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Default="00165C32" w:rsidP="00165C32">
      <w:pPr>
        <w:rPr>
          <w:lang w:val="en-US"/>
        </w:rPr>
      </w:pPr>
    </w:p>
    <w:p w:rsidR="00165C32" w:rsidRPr="00165C32" w:rsidRDefault="00165C32" w:rsidP="00165C32">
      <w:pPr>
        <w:rPr>
          <w:color w:val="3CA499"/>
          <w:sz w:val="72"/>
          <w:szCs w:val="72"/>
        </w:rPr>
      </w:pPr>
      <w:r w:rsidRPr="00165C32">
        <w:rPr>
          <w:color w:val="3CA499"/>
          <w:sz w:val="72"/>
          <w:szCs w:val="72"/>
        </w:rPr>
        <w:t>Мониторинг СМИ</w:t>
      </w:r>
    </w:p>
    <w:p w:rsidR="00165C32" w:rsidRPr="00165C32" w:rsidRDefault="00165C32" w:rsidP="00165C32">
      <w:pPr>
        <w:rPr>
          <w:b/>
          <w:color w:val="3CA499"/>
          <w:sz w:val="28"/>
          <w:szCs w:val="28"/>
        </w:rPr>
      </w:pPr>
      <w:r>
        <w:rPr>
          <w:noProof/>
          <w:lang w:eastAsia="ru-RU"/>
        </w:rPr>
        <mc:AlternateContent>
          <mc:Choice Requires="wps">
            <w:drawing>
              <wp:anchor distT="0" distB="0" distL="114300" distR="114300" simplePos="0" relativeHeight="251659264" behindDoc="1" locked="0" layoutInCell="1" allowOverlap="0">
                <wp:simplePos x="0" y="0"/>
                <wp:positionH relativeFrom="column">
                  <wp:posOffset>8255</wp:posOffset>
                </wp:positionH>
                <wp:positionV relativeFrom="paragraph">
                  <wp:posOffset>45720</wp:posOffset>
                </wp:positionV>
                <wp:extent cx="4800600" cy="0"/>
                <wp:effectExtent l="27305" t="26670" r="20320" b="20955"/>
                <wp:wrapNone/>
                <wp:docPr id="2"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0600" cy="0"/>
                        </a:xfrm>
                        <a:prstGeom prst="line">
                          <a:avLst/>
                        </a:prstGeom>
                        <a:noFill/>
                        <a:ln w="38100" cap="rnd">
                          <a:solidFill>
                            <a:srgbClr val="3CA499"/>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pt,3.6pt" to="378.6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" o:allowoverlap="f" strokecolor="#3ca499" strokeweight="3pt">
                <v:stroke dashstyle="1 1" endcap="round"/>
              </v:line>
            </w:pict>
          </mc:Fallback>
        </mc:AlternateContent>
      </w:r>
    </w:p>
    <w:p w:rsidR="00165C32" w:rsidRPr="00165C32" w:rsidRDefault="00165C32" w:rsidP="00165C32">
      <w:pPr>
        <w:rPr>
          <w:b/>
          <w:color w:val="3CA499"/>
          <w:sz w:val="28"/>
          <w:szCs w:val="28"/>
        </w:rPr>
      </w:pPr>
      <w:r w:rsidRPr="00165C32">
        <w:rPr>
          <w:b/>
          <w:color w:val="3CA499"/>
          <w:sz w:val="28"/>
          <w:szCs w:val="28"/>
        </w:rPr>
        <w:t>Актуальные новости энергетики</w:t>
      </w:r>
    </w:p>
    <w:p w:rsidR="00165C32" w:rsidRPr="00165C32" w:rsidRDefault="00165C32" w:rsidP="00165C32">
      <w:pPr>
        <w:rPr>
          <w:b/>
          <w:color w:val="3CA499"/>
          <w:sz w:val="28"/>
          <w:szCs w:val="28"/>
        </w:rPr>
      </w:pPr>
    </w:p>
    <w:p w:rsidR="00165C32" w:rsidRPr="00165C32" w:rsidRDefault="00165C32" w:rsidP="00165C32">
      <w:pPr>
        <w:rPr>
          <w:b/>
          <w:color w:val="777777"/>
          <w:sz w:val="20"/>
          <w:szCs w:val="20"/>
        </w:rPr>
      </w:pPr>
      <w:r w:rsidRPr="00165C32">
        <w:rPr>
          <w:b/>
          <w:color w:val="777777"/>
          <w:sz w:val="20"/>
          <w:szCs w:val="20"/>
        </w:rPr>
        <w:t xml:space="preserve">Подготовлено Аналитическим агентством </w:t>
      </w:r>
      <w:r>
        <w:rPr>
          <w:b/>
          <w:color w:val="777777"/>
          <w:sz w:val="20"/>
          <w:szCs w:val="20"/>
        </w:rPr>
        <w:t>«</w:t>
      </w:r>
      <w:r w:rsidRPr="00165C32">
        <w:rPr>
          <w:b/>
          <w:color w:val="777777"/>
          <w:sz w:val="20"/>
          <w:szCs w:val="20"/>
        </w:rPr>
        <w:t>Смыслография</w:t>
      </w:r>
      <w:r>
        <w:rPr>
          <w:b/>
          <w:color w:val="777777"/>
          <w:sz w:val="20"/>
          <w:szCs w:val="20"/>
        </w:rPr>
        <w:t>»</w:t>
      </w:r>
    </w:p>
    <w:p w:rsidR="00165C32" w:rsidRDefault="00165C32" w:rsidP="00165C32">
      <w:pPr>
        <w:rPr>
          <w:b/>
          <w:bCs/>
          <w:color w:val="777777"/>
          <w:sz w:val="20"/>
          <w:lang w:val="en-US"/>
        </w:rPr>
      </w:pPr>
      <w:r>
        <w:rPr>
          <w:b/>
          <w:color w:val="777777"/>
          <w:sz w:val="20"/>
          <w:szCs w:val="20"/>
          <w:lang w:val="en-US"/>
        </w:rPr>
        <w:t>14-</w:t>
      </w:r>
      <w:r>
        <w:rPr>
          <w:b/>
          <w:color w:val="777777"/>
          <w:sz w:val="20"/>
          <w:szCs w:val="20"/>
          <w:lang w:val="en-US"/>
        </w:rPr>
        <w:t>20 сентября 2013</w:t>
      </w:r>
      <w:r>
        <w:rPr>
          <w:noProof/>
          <w:lang w:eastAsia="ru-RU"/>
        </w:rPr>
        <w:drawing>
          <wp:anchor distT="0" distB="0" distL="114300" distR="114300" simplePos="0" relativeHeight="251660288" behindDoc="0" locked="0" layoutInCell="0" allowOverlap="0" wp14:anchorId="0D007991" wp14:editId="6644743C">
            <wp:simplePos x="0" y="0"/>
            <wp:positionH relativeFrom="column">
              <wp:posOffset>-1141095</wp:posOffset>
            </wp:positionH>
            <wp:positionV relativeFrom="paragraph">
              <wp:posOffset>-800100</wp:posOffset>
            </wp:positionV>
            <wp:extent cx="2557780" cy="10747375"/>
            <wp:effectExtent l="0" t="0" r="0" b="0"/>
            <wp:wrapSquare wrapText="bothSides"/>
            <wp:docPr id="1" name="Рисунок 1" descr="s-g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s-g1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7780" cy="1074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65C32" w:rsidRDefault="00165C32" w:rsidP="00165C32">
      <w:pPr>
        <w:rPr>
          <w:lang w:val="en-US"/>
        </w:rPr>
      </w:pPr>
      <w:r>
        <w:br w:type="page"/>
      </w:r>
    </w:p>
    <w:p w:rsidR="00165C32" w:rsidRDefault="00165C32" w:rsidP="00165C32">
      <w:pPr>
        <w:rPr>
          <w:b/>
          <w:bCs/>
          <w:color w:val="3CA499"/>
          <w:sz w:val="28"/>
          <w:szCs w:val="28"/>
          <w:lang w:val="en-US"/>
        </w:rPr>
      </w:pPr>
      <w:r>
        <w:rPr>
          <w:b/>
          <w:bCs/>
          <w:color w:val="3CA499"/>
          <w:sz w:val="28"/>
          <w:szCs w:val="28"/>
          <w:lang w:val="en-US"/>
        </w:rPr>
        <w:lastRenderedPageBreak/>
        <w:t>&gt; Госрегулирование отрасли</w:t>
      </w:r>
    </w:p>
    <w:p w:rsidR="00165C32" w:rsidRDefault="00165C32" w:rsidP="00165C32">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5C32" w:rsidRPr="009A679A" w:rsidTr="000B39F7">
        <w:trPr>
          <w:cantSplit/>
          <w:trHeight w:val="973"/>
        </w:trPr>
        <w:tc>
          <w:tcPr>
            <w:tcW w:w="5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п/п</w:t>
            </w:r>
          </w:p>
        </w:tc>
        <w:tc>
          <w:tcPr>
            <w:tcW w:w="23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xml:space="preserve">Наименование издания </w:t>
            </w:r>
          </w:p>
          <w:p w:rsidR="00165C32" w:rsidRPr="009A679A" w:rsidRDefault="00165C32" w:rsidP="000B39F7">
            <w:pPr>
              <w:rPr>
                <w:b/>
                <w:i/>
                <w:color w:val="4D4D4D"/>
                <w:sz w:val="20"/>
                <w:szCs w:val="20"/>
              </w:rPr>
            </w:pPr>
            <w:r w:rsidRPr="009A679A">
              <w:rPr>
                <w:b/>
                <w:i/>
                <w:color w:val="4D4D4D"/>
                <w:sz w:val="20"/>
                <w:szCs w:val="20"/>
              </w:rPr>
              <w:t>Автор публикации</w:t>
            </w:r>
          </w:p>
        </w:tc>
        <w:tc>
          <w:tcPr>
            <w:tcW w:w="270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Наименование публикации</w:t>
            </w:r>
          </w:p>
        </w:tc>
        <w:tc>
          <w:tcPr>
            <w:tcW w:w="432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Краткое содержание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0" w:name="mmm1"/>
            <w:bookmarkEnd w:id="0"/>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 w:history="1">
              <w:r w:rsidRPr="009A679A">
                <w:rPr>
                  <w:rStyle w:val="a3"/>
                  <w:color w:val="auto"/>
                </w:rPr>
                <w:t xml:space="preserve">На очередном заседании Наблюдательного совета НП </w:t>
              </w:r>
              <w:r>
                <w:rPr>
                  <w:rStyle w:val="a3"/>
                  <w:color w:val="auto"/>
                </w:rPr>
                <w:t>«</w:t>
              </w:r>
              <w:r w:rsidRPr="009A679A">
                <w:rPr>
                  <w:rStyle w:val="a3"/>
                  <w:color w:val="auto"/>
                </w:rPr>
                <w:t>Совет рынка</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Наблюдательный совет НП</w:t>
            </w:r>
            <w:r>
              <w:rPr>
                <w:color w:val="4D4D4D"/>
              </w:rPr>
              <w:t>»</w:t>
            </w:r>
            <w:r w:rsidRPr="009A679A">
              <w:rPr>
                <w:color w:val="4D4D4D"/>
              </w:rPr>
              <w:t xml:space="preserve"> Совет рынка</w:t>
            </w:r>
            <w:r>
              <w:rPr>
                <w:color w:val="4D4D4D"/>
              </w:rPr>
              <w:t>»</w:t>
            </w:r>
            <w:r w:rsidRPr="009A679A">
              <w:rPr>
                <w:color w:val="4D4D4D"/>
              </w:rPr>
              <w:t xml:space="preserve"> принял к сведению информацию своего исполнительного аппарата о контроле за соблюдением ОАО </w:t>
            </w:r>
            <w:r>
              <w:rPr>
                <w:color w:val="4D4D4D"/>
              </w:rPr>
              <w:t>«</w:t>
            </w:r>
            <w:r w:rsidRPr="009A679A">
              <w:rPr>
                <w:color w:val="4D4D4D"/>
              </w:rPr>
              <w:t>АТС</w:t>
            </w:r>
            <w:r>
              <w:rPr>
                <w:color w:val="4D4D4D"/>
              </w:rPr>
              <w:t>»</w:t>
            </w:r>
            <w:r w:rsidRPr="009A679A">
              <w:rPr>
                <w:color w:val="4D4D4D"/>
              </w:rPr>
              <w:t xml:space="preserve">, ОАО </w:t>
            </w:r>
            <w:r>
              <w:rPr>
                <w:color w:val="4D4D4D"/>
              </w:rPr>
              <w:t>«</w:t>
            </w:r>
            <w:r w:rsidRPr="009A679A">
              <w:rPr>
                <w:color w:val="4D4D4D"/>
              </w:rPr>
              <w:t>ЦФР</w:t>
            </w:r>
            <w:r>
              <w:rPr>
                <w:color w:val="4D4D4D"/>
              </w:rPr>
              <w:t>»</w:t>
            </w:r>
            <w:r w:rsidRPr="009A679A">
              <w:rPr>
                <w:color w:val="4D4D4D"/>
              </w:rPr>
              <w:t xml:space="preserve"> и ОАО </w:t>
            </w:r>
            <w:r>
              <w:rPr>
                <w:color w:val="4D4D4D"/>
              </w:rPr>
              <w:t>«</w:t>
            </w:r>
            <w:r w:rsidRPr="009A679A">
              <w:rPr>
                <w:color w:val="4D4D4D"/>
              </w:rPr>
              <w:t>ФСК ЕЭС</w:t>
            </w:r>
            <w:r>
              <w:rPr>
                <w:color w:val="4D4D4D"/>
              </w:rPr>
              <w:t>»</w:t>
            </w:r>
            <w:r w:rsidRPr="009A679A">
              <w:rPr>
                <w:color w:val="4D4D4D"/>
              </w:rPr>
              <w:t xml:space="preserve"> правил и регламентов оптового рынка за II квартал 2013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 w:name="mmm2"/>
            <w:bookmarkEnd w:id="1"/>
            <w:r w:rsidRPr="009A679A">
              <w:rPr>
                <w:b/>
                <w:color w:val="3CA499"/>
              </w:rPr>
              <w:t>minenergo.gov.ru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 w:history="1">
              <w:r w:rsidRPr="009A679A">
                <w:rPr>
                  <w:rStyle w:val="a3"/>
                  <w:color w:val="auto"/>
                </w:rPr>
                <w:t>Минэнерго поучаствовало в тренировке к Масштабному Межведомственному Учению №1 в рамках подготовки к прохождению Олимпийских Игр в Сочи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Главном Операционном Центре АНО </w:t>
            </w:r>
            <w:r>
              <w:rPr>
                <w:color w:val="4D4D4D"/>
              </w:rPr>
              <w:t>«</w:t>
            </w:r>
            <w:r w:rsidRPr="009A679A">
              <w:rPr>
                <w:color w:val="4D4D4D"/>
              </w:rPr>
              <w:t xml:space="preserve">Оргкомитет </w:t>
            </w:r>
            <w:r>
              <w:rPr>
                <w:color w:val="4D4D4D"/>
              </w:rPr>
              <w:t>«</w:t>
            </w:r>
            <w:r w:rsidRPr="009A679A">
              <w:rPr>
                <w:color w:val="4D4D4D"/>
              </w:rPr>
              <w:t>Сочи 2014</w:t>
            </w:r>
            <w:r>
              <w:rPr>
                <w:color w:val="4D4D4D"/>
              </w:rPr>
              <w:t>»</w:t>
            </w:r>
            <w:r w:rsidRPr="009A679A">
              <w:rPr>
                <w:color w:val="4D4D4D"/>
              </w:rPr>
              <w:t xml:space="preserve"> состоялась тренировка к Масштабному Межведомственному Учению </w:t>
            </w:r>
            <w:r>
              <w:rPr>
                <w:color w:val="4D4D4D"/>
              </w:rPr>
              <w:t>«</w:t>
            </w:r>
            <w:r w:rsidRPr="009A679A">
              <w:rPr>
                <w:color w:val="4D4D4D"/>
              </w:rPr>
              <w:t>№</w:t>
            </w:r>
            <w:r>
              <w:rPr>
                <w:color w:val="4D4D4D"/>
              </w:rPr>
              <w:t>»</w:t>
            </w:r>
            <w:r w:rsidRPr="009A679A">
              <w:rPr>
                <w:color w:val="4D4D4D"/>
              </w:rPr>
              <w:t xml:space="preserve">1. От Минэнерго России в тренировке приняли участие замминистра энергетики А. Черезов и референт Департамента оперативного контроля и управления в электроэнергетике О. Кузнецов. Также среди участников мероприятия были представитель ОАО </w:t>
            </w:r>
            <w:r>
              <w:rPr>
                <w:color w:val="4D4D4D"/>
              </w:rPr>
              <w:t>«</w:t>
            </w:r>
            <w:r w:rsidRPr="009A679A">
              <w:rPr>
                <w:color w:val="4D4D4D"/>
              </w:rPr>
              <w:t>Россети</w:t>
            </w:r>
            <w:r>
              <w:rPr>
                <w:color w:val="4D4D4D"/>
              </w:rPr>
              <w:t>»</w:t>
            </w:r>
            <w:r w:rsidRPr="009A679A">
              <w:rPr>
                <w:color w:val="4D4D4D"/>
              </w:rPr>
              <w:t xml:space="preserve"> и ОАО </w:t>
            </w:r>
            <w:r>
              <w:rPr>
                <w:color w:val="4D4D4D"/>
              </w:rPr>
              <w:t>«</w:t>
            </w:r>
            <w:r w:rsidRPr="009A679A">
              <w:rPr>
                <w:color w:val="4D4D4D"/>
              </w:rPr>
              <w:t>ФСК ЕЭС</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 w:name="mmm3"/>
            <w:bookmarkEnd w:id="2"/>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3" w:history="1">
              <w:r w:rsidRPr="009A679A">
                <w:rPr>
                  <w:rStyle w:val="a3"/>
                  <w:color w:val="auto"/>
                </w:rPr>
                <w:t>Набсовет Совета рынка лишил МНПЗ статуса субъекта оптового рынка электроэнергии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Набсовет НП </w:t>
            </w:r>
            <w:r>
              <w:rPr>
                <w:color w:val="4D4D4D"/>
              </w:rPr>
              <w:t>«</w:t>
            </w:r>
            <w:r w:rsidRPr="009A679A">
              <w:rPr>
                <w:color w:val="4D4D4D"/>
              </w:rPr>
              <w:t>Совет рынка</w:t>
            </w:r>
            <w:r>
              <w:rPr>
                <w:color w:val="4D4D4D"/>
              </w:rPr>
              <w:t>»</w:t>
            </w:r>
            <w:r w:rsidRPr="009A679A">
              <w:rPr>
                <w:color w:val="4D4D4D"/>
              </w:rPr>
              <w:t xml:space="preserve"> принял решение лишить ОАО </w:t>
            </w:r>
            <w:r>
              <w:rPr>
                <w:color w:val="4D4D4D"/>
              </w:rPr>
              <w:t>«</w:t>
            </w:r>
            <w:r w:rsidRPr="009A679A">
              <w:rPr>
                <w:color w:val="4D4D4D"/>
              </w:rPr>
              <w:t>Газпромнефть-Московский НПЗ</w:t>
            </w:r>
            <w:r>
              <w:rPr>
                <w:color w:val="4D4D4D"/>
              </w:rPr>
              <w:t>»</w:t>
            </w:r>
            <w:r w:rsidRPr="009A679A">
              <w:rPr>
                <w:color w:val="4D4D4D"/>
              </w:rPr>
              <w:t xml:space="preserve"> статуса субъекта оптового рынка электроэнергии и исключить из реестра субъектов рынка с 1 ноября.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 w:name="mmm4"/>
            <w:bookmarkEnd w:id="3"/>
            <w:r w:rsidRPr="009A679A">
              <w:rPr>
                <w:b/>
                <w:color w:val="3CA499"/>
              </w:rPr>
              <w:t>Коммерсант</w:t>
            </w:r>
          </w:p>
          <w:p w:rsidR="00165C32" w:rsidRPr="00165C32" w:rsidRDefault="00165C32" w:rsidP="000B39F7">
            <w:pPr>
              <w:rPr>
                <w:i/>
                <w:color w:val="3CA499"/>
                <w:sz w:val="20"/>
                <w:szCs w:val="20"/>
              </w:rPr>
            </w:pPr>
            <w:r w:rsidRPr="009A679A">
              <w:rPr>
                <w:i/>
                <w:color w:val="3CA499"/>
                <w:sz w:val="20"/>
                <w:szCs w:val="20"/>
              </w:rPr>
              <w:t>Михаил Серов, Анатолий Джумайло</w:t>
            </w:r>
          </w:p>
          <w:p w:rsidR="00165C32" w:rsidRPr="00165C32" w:rsidRDefault="00165C32" w:rsidP="000B39F7">
            <w:pPr>
              <w:rPr>
                <w:color w:val="3CA499"/>
                <w:sz w:val="20"/>
                <w:szCs w:val="20"/>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4" w:history="1">
              <w:r>
                <w:rPr>
                  <w:rStyle w:val="a3"/>
                  <w:color w:val="auto"/>
                </w:rPr>
                <w:t>«</w:t>
              </w:r>
              <w:r w:rsidRPr="009A679A">
                <w:rPr>
                  <w:rStyle w:val="a3"/>
                  <w:color w:val="auto"/>
                </w:rPr>
                <w:t>Газпром</w:t>
              </w:r>
              <w:r>
                <w:rPr>
                  <w:rStyle w:val="a3"/>
                  <w:color w:val="auto"/>
                </w:rPr>
                <w:t>»</w:t>
              </w:r>
              <w:r w:rsidRPr="009A679A">
                <w:rPr>
                  <w:rStyle w:val="a3"/>
                  <w:color w:val="auto"/>
                </w:rPr>
                <w:t xml:space="preserve"> готовится к заморозкам</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w:t>
            </w:r>
            <w:r>
              <w:rPr>
                <w:color w:val="4D4D4D"/>
              </w:rPr>
              <w:t>»</w:t>
            </w:r>
            <w:r w:rsidRPr="009A679A">
              <w:rPr>
                <w:color w:val="4D4D4D"/>
              </w:rPr>
              <w:t xml:space="preserve"> оценил последствия обсуждаемой правительством заморозки внутренних цен на газ. За три года монополия рискует потерять 510 млрд руб. выручки и снизить инвестпрограмму на 407 млрд руб. В результате, уверяют в </w:t>
            </w:r>
            <w:r>
              <w:rPr>
                <w:color w:val="4D4D4D"/>
              </w:rPr>
              <w:t>«</w:t>
            </w:r>
            <w:r w:rsidRPr="009A679A">
              <w:rPr>
                <w:color w:val="4D4D4D"/>
              </w:rPr>
              <w:t>Газпроме</w:t>
            </w:r>
            <w:r>
              <w:rPr>
                <w:color w:val="4D4D4D"/>
              </w:rPr>
              <w:t>»</w:t>
            </w:r>
            <w:r w:rsidRPr="009A679A">
              <w:rPr>
                <w:color w:val="4D4D4D"/>
              </w:rPr>
              <w:t>, выгоды для потребителей окажутся невелики, а бюджет лишится около 100 млрд руб. налогов от смежных отраслей и возникнет угроза потери почти 300 тыс. рабочих мест.</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 w:name="mmm5"/>
            <w:bookmarkEnd w:id="4"/>
            <w:r w:rsidRPr="009A679A">
              <w:rPr>
                <w:b/>
                <w:color w:val="3CA499"/>
              </w:rPr>
              <w:t>Коммерсантъ-Деньги</w:t>
            </w:r>
          </w:p>
          <w:p w:rsidR="00165C32" w:rsidRPr="00165C32" w:rsidRDefault="00165C32" w:rsidP="000B39F7">
            <w:pPr>
              <w:rPr>
                <w:i/>
                <w:color w:val="3CA499"/>
                <w:sz w:val="20"/>
                <w:szCs w:val="20"/>
              </w:rPr>
            </w:pPr>
            <w:r w:rsidRPr="009A679A">
              <w:rPr>
                <w:i/>
                <w:color w:val="3CA499"/>
                <w:sz w:val="20"/>
                <w:szCs w:val="20"/>
              </w:rPr>
              <w:t>Рубрику ведет Дмитрий Полонский</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5" w:history="1">
              <w:r w:rsidRPr="009A679A">
                <w:rPr>
                  <w:rStyle w:val="a3"/>
                  <w:color w:val="auto"/>
                </w:rPr>
                <w:t>К чему приведет замораживание тарифов?</w:t>
              </w:r>
            </w:hyperlink>
          </w:p>
        </w:tc>
        <w:tc>
          <w:tcPr>
            <w:tcW w:w="4320" w:type="dxa"/>
            <w:hideMark/>
          </w:tcPr>
          <w:p w:rsidR="00165C32" w:rsidRPr="009A679A" w:rsidRDefault="00165C32" w:rsidP="000B39F7">
            <w:pPr>
              <w:spacing w:before="120"/>
              <w:jc w:val="both"/>
              <w:rPr>
                <w:color w:val="4D4D4D"/>
              </w:rPr>
            </w:pPr>
            <w:r w:rsidRPr="009A679A">
              <w:rPr>
                <w:color w:val="4D4D4D"/>
              </w:rPr>
              <w:t>На прошлой неделе ведомства по поручению премьера Дмитрия Медведева представили в правительство предложения о заморозке тарифов естественных монополий в 2014 году. Однако глава РЖД Владимир Якунин предупредил, что в этом случае инвестпрограмму компании придется сократить вчетверо. Тем не менее на совещании у президента РФ по настоянию Минэкономразвития было принято решение о нулевой индексации тарифов в будущем году.</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 w:name="mmm6"/>
            <w:bookmarkEnd w:id="5"/>
            <w:r w:rsidRPr="009A679A">
              <w:rPr>
                <w:b/>
                <w:color w:val="3CA499"/>
              </w:rPr>
              <w:t>Компания</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 w:history="1">
              <w:r w:rsidRPr="009A679A">
                <w:rPr>
                  <w:rStyle w:val="a3"/>
                  <w:color w:val="auto"/>
                </w:rPr>
                <w:t xml:space="preserve">Рядом с </w:t>
              </w:r>
              <w:r>
                <w:rPr>
                  <w:rStyle w:val="a3"/>
                  <w:color w:val="auto"/>
                </w:rPr>
                <w:t>«</w:t>
              </w:r>
              <w:r w:rsidRPr="009A679A">
                <w:rPr>
                  <w:rStyle w:val="a3"/>
                  <w:color w:val="auto"/>
                </w:rPr>
                <w:t>Роснефтью</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 место замминистра энергетики М. Курбатова пришел председатель правления некоммерческого партнерства </w:t>
            </w:r>
            <w:r>
              <w:rPr>
                <w:color w:val="4D4D4D"/>
              </w:rPr>
              <w:t>«</w:t>
            </w:r>
            <w:r w:rsidRPr="009A679A">
              <w:rPr>
                <w:color w:val="4D4D4D"/>
              </w:rPr>
              <w:t>Совет рынка</w:t>
            </w:r>
            <w:r>
              <w:rPr>
                <w:color w:val="4D4D4D"/>
              </w:rPr>
              <w:t>»</w:t>
            </w:r>
            <w:r w:rsidRPr="009A679A">
              <w:rPr>
                <w:color w:val="4D4D4D"/>
              </w:rPr>
              <w:t xml:space="preserve"> В. Кравченко.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 w:name="mmm7"/>
            <w:bookmarkEnd w:id="6"/>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Савелий Вежин</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 w:history="1">
              <w:r w:rsidRPr="009A679A">
                <w:rPr>
                  <w:rStyle w:val="a3"/>
                  <w:color w:val="auto"/>
                </w:rPr>
                <w:t>Вагоны рвутся из-под ограничений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Планы замораживанию тарифов естественных монополий вызвали протесты </w:t>
            </w:r>
            <w:r>
              <w:rPr>
                <w:color w:val="4D4D4D"/>
              </w:rPr>
              <w:t>«</w:t>
            </w:r>
            <w:r w:rsidRPr="009A679A">
              <w:rPr>
                <w:color w:val="4D4D4D"/>
              </w:rPr>
              <w:t>Газпрома</w:t>
            </w:r>
            <w:r>
              <w:rPr>
                <w:color w:val="4D4D4D"/>
              </w:rPr>
              <w:t>»</w:t>
            </w:r>
            <w:r w:rsidRPr="009A679A">
              <w:rPr>
                <w:color w:val="4D4D4D"/>
              </w:rPr>
              <w:t xml:space="preserve"> и РЖД, которые могут потерять 32,6 млрд руб. и 77,4 млрд руб. соответственно. Ориентировочные потери сетевых организаций в электроэнергетике оцениваются 18,8 млрд руб.</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 w:name="mmm8"/>
            <w:bookmarkEnd w:id="7"/>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Михаил Сергеев</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8" w:history="1">
              <w:r w:rsidRPr="009A679A">
                <w:rPr>
                  <w:rStyle w:val="a3"/>
                  <w:color w:val="auto"/>
                </w:rPr>
                <w:t>В экономике: замораживание тарифов с одновременным их повышением</w:t>
              </w:r>
            </w:hyperlink>
          </w:p>
        </w:tc>
        <w:tc>
          <w:tcPr>
            <w:tcW w:w="4320" w:type="dxa"/>
            <w:hideMark/>
          </w:tcPr>
          <w:p w:rsidR="00165C32" w:rsidRPr="009A679A" w:rsidRDefault="00165C32" w:rsidP="000B39F7">
            <w:pPr>
              <w:spacing w:before="120"/>
              <w:jc w:val="both"/>
              <w:rPr>
                <w:color w:val="4D4D4D"/>
              </w:rPr>
            </w:pPr>
            <w:r w:rsidRPr="009A679A">
              <w:rPr>
                <w:color w:val="4D4D4D"/>
              </w:rPr>
              <w:t>Одной из самых обсуждаемых новостей на прошлой неделе стало намерение Правительства заморозить тарифы естественных монополий.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 w:name="mmm9"/>
            <w:bookmarkEnd w:id="8"/>
            <w:r w:rsidRPr="009A679A">
              <w:rPr>
                <w:b/>
                <w:color w:val="3CA499"/>
              </w:rPr>
              <w:t>Профиль</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9" w:history="1">
              <w:r w:rsidRPr="009A679A">
                <w:rPr>
                  <w:rStyle w:val="a3"/>
                  <w:color w:val="auto"/>
                </w:rPr>
                <w:t>Шоковая заморозка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Планы замораживанию тарифов естественных монополий вызвали протесты </w:t>
            </w:r>
            <w:r>
              <w:rPr>
                <w:color w:val="4D4D4D"/>
              </w:rPr>
              <w:t>«</w:t>
            </w:r>
            <w:r w:rsidRPr="009A679A">
              <w:rPr>
                <w:color w:val="4D4D4D"/>
              </w:rPr>
              <w:t>Газпрома</w:t>
            </w:r>
            <w:r>
              <w:rPr>
                <w:color w:val="4D4D4D"/>
              </w:rPr>
              <w:t>»</w:t>
            </w:r>
            <w:r w:rsidRPr="009A679A">
              <w:rPr>
                <w:color w:val="4D4D4D"/>
              </w:rPr>
              <w:t xml:space="preserve"> и РЖД, которые могут потерять 32,6 млрд руб. и 77,4 млрд руб. соответственно. Ориентировочные потери сетевых организаций в электроэнергетике оцениваются 18,8 млрд руб.</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 w:name="mmm10"/>
            <w:bookmarkEnd w:id="9"/>
            <w:r w:rsidRPr="009A679A">
              <w:rPr>
                <w:b/>
                <w:color w:val="3CA499"/>
              </w:rPr>
              <w:t>Профиль</w:t>
            </w:r>
          </w:p>
          <w:p w:rsidR="00165C32" w:rsidRPr="009A679A" w:rsidRDefault="00165C32" w:rsidP="000B39F7">
            <w:pPr>
              <w:rPr>
                <w:i/>
                <w:color w:val="3CA499"/>
                <w:sz w:val="20"/>
                <w:szCs w:val="20"/>
                <w:lang w:val="en-US"/>
              </w:rPr>
            </w:pPr>
            <w:r w:rsidRPr="009A679A">
              <w:rPr>
                <w:i/>
                <w:color w:val="3CA499"/>
                <w:sz w:val="20"/>
                <w:szCs w:val="20"/>
              </w:rPr>
              <w:t>ЕВЛАЛИЯ САМЕДОВА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0" w:history="1">
              <w:r w:rsidRPr="009A679A">
                <w:rPr>
                  <w:rStyle w:val="a3"/>
                  <w:color w:val="auto"/>
                </w:rPr>
                <w:t>Тушите свет!</w:t>
              </w:r>
            </w:hyperlink>
          </w:p>
        </w:tc>
        <w:tc>
          <w:tcPr>
            <w:tcW w:w="4320" w:type="dxa"/>
            <w:hideMark/>
          </w:tcPr>
          <w:p w:rsidR="00165C32" w:rsidRPr="009A679A" w:rsidRDefault="00165C32" w:rsidP="000B39F7">
            <w:pPr>
              <w:spacing w:before="120"/>
              <w:jc w:val="both"/>
              <w:rPr>
                <w:color w:val="4D4D4D"/>
              </w:rPr>
            </w:pPr>
            <w:r w:rsidRPr="009A679A">
              <w:rPr>
                <w:color w:val="4D4D4D"/>
              </w:rPr>
              <w:t>В нескольких регионах России с 1 сентября началось введение социальных норм на электроэнергию. Эксперты разошлись во мнениях по поводу целесообразности этой меры.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 w:name="mmm11"/>
            <w:bookmarkEnd w:id="10"/>
            <w:r w:rsidRPr="009A679A">
              <w:rPr>
                <w:b/>
                <w:color w:val="3CA499"/>
              </w:rPr>
              <w:t>Профиль</w:t>
            </w:r>
          </w:p>
          <w:p w:rsidR="00165C32" w:rsidRPr="009A679A" w:rsidRDefault="00165C32" w:rsidP="000B39F7">
            <w:pPr>
              <w:rPr>
                <w:i/>
                <w:color w:val="3CA499"/>
                <w:sz w:val="20"/>
                <w:szCs w:val="20"/>
                <w:lang w:val="en-US"/>
              </w:rPr>
            </w:pPr>
            <w:r w:rsidRPr="009A679A">
              <w:rPr>
                <w:i/>
                <w:color w:val="3CA499"/>
                <w:sz w:val="20"/>
                <w:szCs w:val="20"/>
              </w:rPr>
              <w:t>Михаил Логинов</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1" w:history="1">
              <w:r w:rsidRPr="009A679A">
                <w:rPr>
                  <w:rStyle w:val="a3"/>
                  <w:color w:val="auto"/>
                </w:rPr>
                <w:t>Лечение заморозкой</w:t>
              </w:r>
            </w:hyperlink>
          </w:p>
        </w:tc>
        <w:tc>
          <w:tcPr>
            <w:tcW w:w="4320" w:type="dxa"/>
            <w:hideMark/>
          </w:tcPr>
          <w:p w:rsidR="00165C32" w:rsidRPr="009A679A" w:rsidRDefault="00165C32" w:rsidP="000B39F7">
            <w:pPr>
              <w:spacing w:before="120"/>
              <w:jc w:val="both"/>
              <w:rPr>
                <w:color w:val="4D4D4D"/>
              </w:rPr>
            </w:pPr>
            <w:r w:rsidRPr="009A679A">
              <w:rPr>
                <w:color w:val="4D4D4D"/>
              </w:rPr>
              <w:t>Одной из самых обсуждаемых новостей на прошлой неделе стало намерение Правительства заморозить тарифы естественных монополий.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 w:name="mmm12"/>
            <w:bookmarkEnd w:id="11"/>
            <w:r w:rsidRPr="009A679A">
              <w:rPr>
                <w:b/>
                <w:color w:val="3CA499"/>
              </w:rPr>
              <w:t>Эксперт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2" w:history="1">
              <w:r w:rsidRPr="009A679A">
                <w:rPr>
                  <w:rStyle w:val="a3"/>
                  <w:color w:val="auto"/>
                </w:rPr>
                <w:t>Три толстяка сядут на диету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Планы замораживанию тарифов естественных монополий вызвали протесты </w:t>
            </w:r>
            <w:r>
              <w:rPr>
                <w:color w:val="4D4D4D"/>
              </w:rPr>
              <w:t>«</w:t>
            </w:r>
            <w:r w:rsidRPr="009A679A">
              <w:rPr>
                <w:color w:val="4D4D4D"/>
              </w:rPr>
              <w:t>Газпрома</w:t>
            </w:r>
            <w:r>
              <w:rPr>
                <w:color w:val="4D4D4D"/>
              </w:rPr>
              <w:t>»</w:t>
            </w:r>
            <w:r w:rsidRPr="009A679A">
              <w:rPr>
                <w:color w:val="4D4D4D"/>
              </w:rPr>
              <w:t xml:space="preserve"> и РЖД, которые могут потерять 32,6 млрд руб. и 77,4 млрд руб. соответственно. Ориентировочные потери сетевых организаций в электроэнергетике оцениваются 18,8 млрд руб.</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 w:name="mmm13"/>
            <w:bookmarkEnd w:id="12"/>
            <w:r w:rsidRPr="009A679A">
              <w:rPr>
                <w:b/>
                <w:color w:val="3CA499"/>
              </w:rPr>
              <w:t>rePRESS.ru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3" w:history="1">
              <w:r w:rsidRPr="009A679A">
                <w:rPr>
                  <w:rStyle w:val="a3"/>
                  <w:color w:val="auto"/>
                </w:rPr>
                <w:t>В Сочи прошло выездное заседание Объединенного Штаба по подготовке энергохозяйства города к Олимпиаде-2014</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Сочи прошло выездное заседание Объединенного штаба Министерства энергетики РФ по подготовке энергообъектов к проведению XXII Зимних Олимпийских игр и XI Паралимпийских игр под руководством заместителя министра А. Черезова. В совещании приняли участие заместитель Генерального директора по безопасности ОАО </w:t>
            </w:r>
            <w:r>
              <w:rPr>
                <w:color w:val="4D4D4D"/>
              </w:rPr>
              <w:t>«</w:t>
            </w:r>
            <w:r w:rsidRPr="009A679A">
              <w:rPr>
                <w:color w:val="4D4D4D"/>
              </w:rPr>
              <w:t>Россети</w:t>
            </w:r>
            <w:r>
              <w:rPr>
                <w:color w:val="4D4D4D"/>
              </w:rPr>
              <w:t>»</w:t>
            </w:r>
            <w:r w:rsidRPr="009A679A">
              <w:rPr>
                <w:color w:val="4D4D4D"/>
              </w:rPr>
              <w:t xml:space="preserve"> В. Шукшин, заместитель Генерального директора по ситуационно-аналитическому управлению ОАО </w:t>
            </w:r>
            <w:r>
              <w:rPr>
                <w:color w:val="4D4D4D"/>
              </w:rPr>
              <w:t>«</w:t>
            </w:r>
            <w:r w:rsidRPr="009A679A">
              <w:rPr>
                <w:color w:val="4D4D4D"/>
              </w:rPr>
              <w:t>Россети</w:t>
            </w:r>
            <w:r>
              <w:rPr>
                <w:color w:val="4D4D4D"/>
              </w:rPr>
              <w:t>»</w:t>
            </w:r>
            <w:r w:rsidRPr="009A679A">
              <w:rPr>
                <w:color w:val="4D4D4D"/>
              </w:rPr>
              <w:t xml:space="preserve"> В. Иванов, а также представители входящих в группу компаний </w:t>
            </w:r>
            <w:r>
              <w:rPr>
                <w:color w:val="4D4D4D"/>
              </w:rPr>
              <w:t>«</w:t>
            </w:r>
            <w:r w:rsidRPr="009A679A">
              <w:rPr>
                <w:color w:val="4D4D4D"/>
              </w:rPr>
              <w:t>Россети</w:t>
            </w:r>
            <w:r>
              <w:rPr>
                <w:color w:val="4D4D4D"/>
              </w:rPr>
              <w:t>»</w:t>
            </w:r>
            <w:r w:rsidRPr="009A679A">
              <w:rPr>
                <w:color w:val="4D4D4D"/>
              </w:rPr>
              <w:t xml:space="preserve"> предприятий - ОАО </w:t>
            </w:r>
            <w:r>
              <w:rPr>
                <w:color w:val="4D4D4D"/>
              </w:rPr>
              <w:t>«</w:t>
            </w:r>
            <w:r w:rsidRPr="009A679A">
              <w:rPr>
                <w:color w:val="4D4D4D"/>
              </w:rPr>
              <w:t>ФСК ЕЭС</w:t>
            </w:r>
            <w:r>
              <w:rPr>
                <w:color w:val="4D4D4D"/>
              </w:rPr>
              <w:t>»</w:t>
            </w:r>
            <w:r w:rsidRPr="009A679A">
              <w:rPr>
                <w:color w:val="4D4D4D"/>
              </w:rPr>
              <w:t xml:space="preserve">, ОАО </w:t>
            </w:r>
            <w:r>
              <w:rPr>
                <w:color w:val="4D4D4D"/>
              </w:rPr>
              <w:t>«</w:t>
            </w:r>
            <w:r w:rsidRPr="009A679A">
              <w:rPr>
                <w:color w:val="4D4D4D"/>
              </w:rPr>
              <w:t>Кубаньэнерго</w:t>
            </w:r>
            <w:r>
              <w:rPr>
                <w:color w:val="4D4D4D"/>
              </w:rPr>
              <w:t>»</w:t>
            </w:r>
            <w:r w:rsidRPr="009A679A">
              <w:rPr>
                <w:color w:val="4D4D4D"/>
              </w:rPr>
              <w:t xml:space="preserve"> и ОАО </w:t>
            </w:r>
            <w:r>
              <w:rPr>
                <w:color w:val="4D4D4D"/>
              </w:rPr>
              <w:t>«</w:t>
            </w:r>
            <w:r w:rsidRPr="009A679A">
              <w:rPr>
                <w:color w:val="4D4D4D"/>
              </w:rPr>
              <w:t>Мобильные ГТС</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 w:name="mmm14"/>
            <w:bookmarkEnd w:id="13"/>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4" w:history="1">
              <w:r w:rsidRPr="009A679A">
                <w:rPr>
                  <w:rStyle w:val="a3"/>
                  <w:color w:val="auto"/>
                </w:rPr>
                <w:t xml:space="preserve">Заседание экспертной секции </w:t>
              </w:r>
              <w:r>
                <w:rPr>
                  <w:rStyle w:val="a3"/>
                  <w:color w:val="auto"/>
                </w:rPr>
                <w:t>«</w:t>
              </w:r>
              <w:r w:rsidRPr="009A679A">
                <w:rPr>
                  <w:rStyle w:val="a3"/>
                  <w:color w:val="auto"/>
                </w:rPr>
                <w:t>Электрические сети</w:t>
              </w:r>
              <w:r>
                <w:rPr>
                  <w:rStyle w:val="a3"/>
                  <w:color w:val="auto"/>
                </w:rPr>
                <w:t>»</w:t>
              </w:r>
              <w:r w:rsidRPr="009A679A">
                <w:rPr>
                  <w:rStyle w:val="a3"/>
                  <w:color w:val="auto"/>
                </w:rPr>
                <w:t xml:space="preserve"> в Госдуме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Госдуме состоялось заседание экспертной секции </w:t>
            </w:r>
            <w:r>
              <w:rPr>
                <w:color w:val="4D4D4D"/>
              </w:rPr>
              <w:t>«</w:t>
            </w:r>
            <w:r w:rsidRPr="009A679A">
              <w:rPr>
                <w:color w:val="4D4D4D"/>
              </w:rPr>
              <w:t>Электрические сети</w:t>
            </w:r>
            <w:r>
              <w:rPr>
                <w:color w:val="4D4D4D"/>
              </w:rPr>
              <w:t>»</w:t>
            </w:r>
            <w:r w:rsidRPr="009A679A">
              <w:rPr>
                <w:color w:val="4D4D4D"/>
              </w:rPr>
              <w:t xml:space="preserve"> при председателе комитета Госдумы по энергетике, посвященное Проблемам организации развития электрических сетей электросетевых организаций различных форм собственности, а также генерирующих мощностей в соответствии с утвержденными схемами и программами перспективного развития.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 w:name="mmm15"/>
            <w:bookmarkEnd w:id="14"/>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5" w:history="1">
              <w:r w:rsidRPr="009A679A">
                <w:rPr>
                  <w:rStyle w:val="a3"/>
                  <w:color w:val="auto"/>
                </w:rPr>
                <w:t>Тепло для промпотребителей может подешеветь на 7% за счет прямых договоров - Минэнерго</w:t>
              </w:r>
            </w:hyperlink>
          </w:p>
        </w:tc>
        <w:tc>
          <w:tcPr>
            <w:tcW w:w="4320" w:type="dxa"/>
            <w:hideMark/>
          </w:tcPr>
          <w:p w:rsidR="00165C32" w:rsidRPr="009A679A" w:rsidRDefault="00165C32" w:rsidP="000B39F7">
            <w:pPr>
              <w:spacing w:before="120"/>
              <w:jc w:val="both"/>
              <w:rPr>
                <w:color w:val="4D4D4D"/>
              </w:rPr>
            </w:pPr>
            <w:r w:rsidRPr="009A679A">
              <w:rPr>
                <w:color w:val="4D4D4D"/>
              </w:rPr>
              <w:t>Минэнерго предлагает ввести возможность заключения нерегулируемых прямых договоров между производителями тепловой энергии и потребителями. Такое предложение содержится в письме Минэнерго в Минэкономразвития с предложениями по пересмотру темпов роста цен и тарифов на электроэнергию на 2014-2016 гг.</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 w:name="mmm16"/>
            <w:bookmarkEnd w:id="15"/>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6" w:history="1">
              <w:r w:rsidRPr="009A679A">
                <w:rPr>
                  <w:rStyle w:val="a3"/>
                  <w:color w:val="auto"/>
                </w:rPr>
                <w:t>Минэнерго предлагает сохранить рост тарифов для регулируемых по RAB сетевых компаний на уровне инфляции</w:t>
              </w:r>
            </w:hyperlink>
          </w:p>
        </w:tc>
        <w:tc>
          <w:tcPr>
            <w:tcW w:w="4320" w:type="dxa"/>
            <w:hideMark/>
          </w:tcPr>
          <w:p w:rsidR="00165C32" w:rsidRPr="009A679A" w:rsidRDefault="00165C32" w:rsidP="000B39F7">
            <w:pPr>
              <w:spacing w:before="120"/>
              <w:jc w:val="both"/>
              <w:rPr>
                <w:color w:val="4D4D4D"/>
              </w:rPr>
            </w:pPr>
            <w:r w:rsidRPr="009A679A">
              <w:rPr>
                <w:color w:val="4D4D4D"/>
              </w:rPr>
              <w:t>Минэнерго предлагает в 2014-2016гг. для населения и некрупных промышленных и коммерческих потребителей сохранить прирост тарифа на электроэнергию на уровне инфляция плюс 1%. Соответствующие предложения Минэнерго направило в Министерство экономического развития .</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 w:name="mmm17"/>
            <w:bookmarkEnd w:id="16"/>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7" w:history="1">
              <w:r w:rsidRPr="009A679A">
                <w:rPr>
                  <w:rStyle w:val="a3"/>
                  <w:color w:val="auto"/>
                </w:rPr>
                <w:t>Сочи навсегда избавлен от блэкаутов после строительства новых ТЭС - замминистра энергетики</w:t>
              </w:r>
            </w:hyperlink>
          </w:p>
        </w:tc>
        <w:tc>
          <w:tcPr>
            <w:tcW w:w="4320" w:type="dxa"/>
            <w:hideMark/>
          </w:tcPr>
          <w:p w:rsidR="00165C32" w:rsidRPr="009A679A" w:rsidRDefault="00165C32" w:rsidP="000B39F7">
            <w:pPr>
              <w:spacing w:before="120"/>
              <w:jc w:val="both"/>
              <w:rPr>
                <w:color w:val="4D4D4D"/>
              </w:rPr>
            </w:pPr>
            <w:r w:rsidRPr="009A679A">
              <w:rPr>
                <w:color w:val="4D4D4D"/>
              </w:rPr>
              <w:t>Подготовка к проведению Олимпийских игр 2014 года позволила решить давнюю проблему с энергоснабжением Сочи и повысить надежность работы всего электросетевого хозяйства, сообщил на заседании Общественного совета по подготовке Игр замминистра энергетики А. Черезов.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 w:name="mmm18"/>
            <w:bookmarkEnd w:id="17"/>
            <w:r w:rsidRPr="009A679A">
              <w:rPr>
                <w:b/>
                <w:color w:val="3CA499"/>
              </w:rPr>
              <w:t>Итар-Тасс - Кубань (Сочи)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8" w:history="1">
              <w:r w:rsidRPr="009A679A">
                <w:rPr>
                  <w:rStyle w:val="a3"/>
                  <w:color w:val="auto"/>
                </w:rPr>
                <w:t>В Сочи создана одна из самых современных и надежных энергосистем в России</w:t>
              </w:r>
            </w:hyperlink>
          </w:p>
        </w:tc>
        <w:tc>
          <w:tcPr>
            <w:tcW w:w="4320" w:type="dxa"/>
            <w:hideMark/>
          </w:tcPr>
          <w:p w:rsidR="00165C32" w:rsidRPr="009A679A" w:rsidRDefault="00165C32" w:rsidP="000B39F7">
            <w:pPr>
              <w:spacing w:before="120"/>
              <w:jc w:val="both"/>
              <w:rPr>
                <w:color w:val="4D4D4D"/>
              </w:rPr>
            </w:pPr>
            <w:r w:rsidRPr="009A679A">
              <w:rPr>
                <w:color w:val="4D4D4D"/>
              </w:rPr>
              <w:t>Мощности новых источников энергогенерации, построенные в Сочи при подготовке к Олимпиаде-2014 года, а также модернизация электросетевого хозяйства, способны обеспечить дальнейшее развитие курорта на протяжении десятков лет. Об этом сообщил на прошедшем 17 сентября заседании Общественного совета по подготовке Игр замминистра энергетики А. Черезов.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 w:name="mmm19"/>
            <w:bookmarkEnd w:id="18"/>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9" w:history="1">
              <w:r w:rsidRPr="009A679A">
                <w:rPr>
                  <w:rStyle w:val="a3"/>
                  <w:color w:val="auto"/>
                </w:rPr>
                <w:t>Семь раз отрежь, один пришей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Белом доме откладывают проведение правительственной комиссии по бюджетным проектировкам, которая должна утвердить основные параметры бюджета на 2014-2016 гг. Ранее на совещаниях Правительства предлагалось заморозить тарифы </w:t>
            </w:r>
            <w:r>
              <w:rPr>
                <w:color w:val="4D4D4D"/>
              </w:rPr>
              <w:t>«</w:t>
            </w:r>
            <w:r w:rsidRPr="009A679A">
              <w:rPr>
                <w:color w:val="4D4D4D"/>
              </w:rPr>
              <w:t>Россетей</w:t>
            </w:r>
            <w:r>
              <w:rPr>
                <w:color w:val="4D4D4D"/>
              </w:rPr>
              <w:t>»</w:t>
            </w:r>
            <w:r w:rsidRPr="009A679A">
              <w:rPr>
                <w:color w:val="4D4D4D"/>
              </w:rPr>
              <w:t xml:space="preserve"> и других естественных монополий.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 w:name="mmm20"/>
            <w:bookmarkEnd w:id="19"/>
            <w:r w:rsidRPr="009A679A">
              <w:rPr>
                <w:b/>
                <w:color w:val="3CA499"/>
              </w:rPr>
              <w:t>Московский Комсомолец</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 w:history="1">
              <w:r w:rsidRPr="009A679A">
                <w:rPr>
                  <w:rStyle w:val="a3"/>
                  <w:color w:val="auto"/>
                </w:rPr>
                <w:t>Президент предупредил силовиков о проверках</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Практика внезапных проверок боеспособности военизированных подразделений, а также гражданских служб будет продолжена. Об этом в понедельник во время селекторного совещания в Министерстве обороны заявил Президент РФ В. Путин. По его словам, на этот раз одновременно с подготовкой Вооруженных сил РФ к учению </w:t>
            </w:r>
            <w:r>
              <w:rPr>
                <w:color w:val="4D4D4D"/>
              </w:rPr>
              <w:t>«</w:t>
            </w:r>
            <w:r w:rsidRPr="009A679A">
              <w:rPr>
                <w:color w:val="4D4D4D"/>
              </w:rPr>
              <w:t>Запад-2013</w:t>
            </w:r>
            <w:r>
              <w:rPr>
                <w:color w:val="4D4D4D"/>
              </w:rPr>
              <w:t>»</w:t>
            </w:r>
            <w:r w:rsidRPr="009A679A">
              <w:rPr>
                <w:color w:val="4D4D4D"/>
              </w:rPr>
              <w:t xml:space="preserve"> комплексную проверку пройдут и подразделения внутренних войск МВД, а также ряд некоторых гражданских структур: Минтранс России, Минэнерго и администрация Нижегородской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 w:name="mmm21"/>
            <w:bookmarkEnd w:id="20"/>
            <w:r w:rsidRPr="009A679A">
              <w:rPr>
                <w:b/>
                <w:color w:val="3CA499"/>
              </w:rPr>
              <w:t>РБК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1" w:history="1">
              <w:r w:rsidRPr="009A679A">
                <w:rPr>
                  <w:rStyle w:val="a3"/>
                  <w:color w:val="auto"/>
                </w:rPr>
                <w:t>Минэнерго: Рост тарифа на электроэнергию должен быть на уровне инфляция плюс 1%</w:t>
              </w:r>
            </w:hyperlink>
          </w:p>
        </w:tc>
        <w:tc>
          <w:tcPr>
            <w:tcW w:w="4320" w:type="dxa"/>
            <w:hideMark/>
          </w:tcPr>
          <w:p w:rsidR="00165C32" w:rsidRPr="009A679A" w:rsidRDefault="00165C32" w:rsidP="000B39F7">
            <w:pPr>
              <w:spacing w:before="120"/>
              <w:jc w:val="both"/>
              <w:rPr>
                <w:color w:val="4D4D4D"/>
              </w:rPr>
            </w:pPr>
            <w:r w:rsidRPr="009A679A">
              <w:rPr>
                <w:color w:val="4D4D4D"/>
              </w:rPr>
              <w:t>Минэнерго предлагает в 2014-2016гг. для населения и некрупных промышленных и коммерческих потребителей сохранить прирост тарифа на электроэнергию на уровне инфляция плюс 1%. Соответствующие предложения Минэнерго направило в Министерство экономического развития .</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 w:name="mmm22"/>
            <w:bookmarkEnd w:id="21"/>
            <w:r w:rsidRPr="009A679A">
              <w:rPr>
                <w:b/>
                <w:color w:val="3CA499"/>
              </w:rPr>
              <w:t>Российская газета</w:t>
            </w:r>
          </w:p>
          <w:p w:rsidR="00165C32" w:rsidRPr="009A679A" w:rsidRDefault="00165C32" w:rsidP="000B39F7">
            <w:pPr>
              <w:rPr>
                <w:i/>
                <w:color w:val="3CA499"/>
                <w:sz w:val="20"/>
                <w:szCs w:val="20"/>
                <w:lang w:val="en-US"/>
              </w:rPr>
            </w:pPr>
            <w:r w:rsidRPr="009A679A">
              <w:rPr>
                <w:i/>
                <w:color w:val="3CA499"/>
                <w:sz w:val="20"/>
                <w:szCs w:val="20"/>
              </w:rPr>
              <w:t>Олег Галицких</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2" w:history="1">
              <w:r w:rsidRPr="009A679A">
                <w:rPr>
                  <w:rStyle w:val="a3"/>
                  <w:color w:val="auto"/>
                </w:rPr>
                <w:t>Олимпийский тест прошли - с места события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16 сентября в Сочи состоялись масштабные учения, которые имитировали работу служб и ведомств в </w:t>
            </w:r>
            <w:r>
              <w:rPr>
                <w:color w:val="4D4D4D"/>
              </w:rPr>
              <w:t>«</w:t>
            </w:r>
            <w:r w:rsidRPr="009A679A">
              <w:rPr>
                <w:color w:val="4D4D4D"/>
              </w:rPr>
              <w:t>олимпийский день</w:t>
            </w:r>
            <w:r>
              <w:rPr>
                <w:color w:val="4D4D4D"/>
              </w:rPr>
              <w:t>»</w:t>
            </w:r>
            <w:r w:rsidRPr="009A679A">
              <w:rPr>
                <w:color w:val="4D4D4D"/>
              </w:rPr>
              <w:t>. Они должны были работать в полном режиме, как это предусмотрено планами проведения зимних Игр. За ходом учений наблюдала государственная комиссия во главе с вице-премьером Д. Козаком. Действующими исполнителями этого масштабного мероприятия стали краевой оперативный штаб, а также оперативные штабы по транспортному и энергетическому обеспечению, строительству олимпийских объектов, обеспечению безопасности, работе со СМИ и протокольно-организационному обеспечению.</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 w:name="mmm23"/>
            <w:bookmarkEnd w:id="22"/>
            <w:r w:rsidRPr="009A679A">
              <w:rPr>
                <w:b/>
                <w:color w:val="3CA499"/>
              </w:rPr>
              <w:t>Российская газета</w:t>
            </w:r>
          </w:p>
          <w:p w:rsidR="00165C32" w:rsidRPr="009A679A" w:rsidRDefault="00165C32" w:rsidP="000B39F7">
            <w:pPr>
              <w:rPr>
                <w:i/>
                <w:color w:val="3CA499"/>
                <w:sz w:val="20"/>
                <w:szCs w:val="20"/>
                <w:lang w:val="en-US"/>
              </w:rPr>
            </w:pPr>
            <w:r w:rsidRPr="009A679A">
              <w:rPr>
                <w:i/>
                <w:color w:val="3CA499"/>
                <w:sz w:val="20"/>
                <w:szCs w:val="20"/>
              </w:rPr>
              <w:t>Кира Латухина</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3" w:history="1">
              <w:r w:rsidRPr="009A679A">
                <w:rPr>
                  <w:rStyle w:val="a3"/>
                  <w:color w:val="auto"/>
                </w:rPr>
                <w:t>Тренер номер один - президент</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Практика внезапных проверок боеспособности военизированных подразделений, а также гражданских служб будет продолжена. Об этом в понедельник во время селекторного совещания в Министерстве обороны заявил Президент РФ В. Путин. По его словам, на этот раз одновременно с подготовкой Вооруженных сил РФ к учению </w:t>
            </w:r>
            <w:r>
              <w:rPr>
                <w:color w:val="4D4D4D"/>
              </w:rPr>
              <w:t>«</w:t>
            </w:r>
            <w:r w:rsidRPr="009A679A">
              <w:rPr>
                <w:color w:val="4D4D4D"/>
              </w:rPr>
              <w:t>Запад-2013</w:t>
            </w:r>
            <w:r>
              <w:rPr>
                <w:color w:val="4D4D4D"/>
              </w:rPr>
              <w:t>»</w:t>
            </w:r>
            <w:r w:rsidRPr="009A679A">
              <w:rPr>
                <w:color w:val="4D4D4D"/>
              </w:rPr>
              <w:t xml:space="preserve"> комплексную проверку пройдут и подразделения внутренних войск МВД, а также ряд некоторых гражданских структур: Минтранс России, Минэнерго и администрация Нижегородской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 w:name="mmm24"/>
            <w:bookmarkEnd w:id="23"/>
            <w:r w:rsidRPr="009A679A">
              <w:rPr>
                <w:b/>
                <w:color w:val="3CA499"/>
              </w:rPr>
              <w:t>Lenta.ru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4" w:history="1">
              <w:r w:rsidRPr="009A679A">
                <w:rPr>
                  <w:rStyle w:val="a3"/>
                  <w:color w:val="auto"/>
                </w:rPr>
                <w:t>Улюкаев рассказал депутатам о причинах заморозки тарифов</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Минэкономразвития внесло в правительство РФ предложения по регулированию тарифов, которые в том числе включают их заморозку в 2014 году. Об этом сообщил глава ведомства А. Улюкаев, выступая в Госдуме в рамках </w:t>
            </w:r>
            <w:r>
              <w:rPr>
                <w:color w:val="4D4D4D"/>
              </w:rPr>
              <w:t>«</w:t>
            </w:r>
            <w:r w:rsidRPr="009A679A">
              <w:rPr>
                <w:color w:val="4D4D4D"/>
              </w:rPr>
              <w:t>Правительственного часа</w:t>
            </w:r>
            <w:r>
              <w:rPr>
                <w:color w:val="4D4D4D"/>
              </w:rPr>
              <w:t>»</w:t>
            </w:r>
            <w:r w:rsidRPr="009A679A">
              <w:rPr>
                <w:color w:val="4D4D4D"/>
              </w:rPr>
              <w:t>. По его словам, население России выиграет в 2014 г. от замораживания тарифов естественных монополий свыше 40 млрд. рублей, а предприятия - около 130 млрд.</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 w:name="mmm25"/>
            <w:bookmarkEnd w:id="24"/>
            <w:r w:rsidRPr="009A679A">
              <w:rPr>
                <w:b/>
                <w:color w:val="3CA499"/>
              </w:rPr>
              <w:t>Аргументы и факты</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5" w:history="1">
              <w:r w:rsidRPr="009A679A">
                <w:rPr>
                  <w:rStyle w:val="a3"/>
                  <w:color w:val="auto"/>
                </w:rPr>
                <w:t>Тарифы заморожены на год</w:t>
              </w:r>
            </w:hyperlink>
          </w:p>
        </w:tc>
        <w:tc>
          <w:tcPr>
            <w:tcW w:w="4320" w:type="dxa"/>
            <w:hideMark/>
          </w:tcPr>
          <w:p w:rsidR="00165C32" w:rsidRPr="009A679A" w:rsidRDefault="00165C32" w:rsidP="000B39F7">
            <w:pPr>
              <w:spacing w:before="120"/>
              <w:jc w:val="both"/>
              <w:rPr>
                <w:color w:val="4D4D4D"/>
              </w:rPr>
            </w:pPr>
            <w:r w:rsidRPr="009A679A">
              <w:rPr>
                <w:color w:val="4D4D4D"/>
              </w:rPr>
              <w:t>Завкафедрой мировой экономики факультета государственного управления МГУ им. Ломоносова В. Иноземцев комментирует инициативу Правительства заморозить тарифы естественных монополий.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 w:name="mmm26"/>
            <w:bookmarkEnd w:id="25"/>
            <w:r w:rsidRPr="009A679A">
              <w:rPr>
                <w:b/>
                <w:color w:val="3CA499"/>
              </w:rPr>
              <w:t>Газета РБК Daily</w:t>
            </w:r>
          </w:p>
          <w:p w:rsidR="00165C32" w:rsidRPr="00165C32" w:rsidRDefault="00165C32" w:rsidP="000B39F7">
            <w:pPr>
              <w:rPr>
                <w:i/>
                <w:color w:val="3CA499"/>
                <w:sz w:val="20"/>
                <w:szCs w:val="20"/>
              </w:rPr>
            </w:pPr>
            <w:r w:rsidRPr="009A679A">
              <w:rPr>
                <w:i/>
                <w:color w:val="3CA499"/>
                <w:sz w:val="20"/>
                <w:szCs w:val="20"/>
              </w:rPr>
              <w:t>Евгений Новиков</w:t>
            </w:r>
          </w:p>
          <w:p w:rsidR="00165C32" w:rsidRPr="00165C32" w:rsidRDefault="00165C32" w:rsidP="000B39F7">
            <w:pPr>
              <w:rPr>
                <w:color w:val="3CA499"/>
                <w:sz w:val="20"/>
                <w:szCs w:val="20"/>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6" w:history="1">
              <w:r w:rsidRPr="009A679A">
                <w:rPr>
                  <w:rStyle w:val="a3"/>
                  <w:color w:val="auto"/>
                </w:rPr>
                <w:t>Тихая война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Редактор отдела </w:t>
            </w:r>
            <w:r>
              <w:rPr>
                <w:color w:val="4D4D4D"/>
              </w:rPr>
              <w:t>«</w:t>
            </w:r>
            <w:r w:rsidRPr="009A679A">
              <w:rPr>
                <w:color w:val="4D4D4D"/>
              </w:rPr>
              <w:t>Экономика</w:t>
            </w:r>
            <w:r>
              <w:rPr>
                <w:color w:val="4D4D4D"/>
              </w:rPr>
              <w:t>»</w:t>
            </w:r>
            <w:r w:rsidRPr="009A679A">
              <w:rPr>
                <w:color w:val="4D4D4D"/>
              </w:rPr>
              <w:t xml:space="preserve"> РБК Daily Е. Новиков рассуждает о замораживании тарифов естественных монополий, отмечая, что только </w:t>
            </w:r>
            <w:r>
              <w:rPr>
                <w:color w:val="4D4D4D"/>
              </w:rPr>
              <w:t>«</w:t>
            </w:r>
            <w:r w:rsidRPr="009A679A">
              <w:rPr>
                <w:color w:val="4D4D4D"/>
              </w:rPr>
              <w:t>Россети</w:t>
            </w:r>
            <w:r>
              <w:rPr>
                <w:color w:val="4D4D4D"/>
              </w:rPr>
              <w:t>»</w:t>
            </w:r>
            <w:r w:rsidRPr="009A679A">
              <w:rPr>
                <w:color w:val="4D4D4D"/>
              </w:rPr>
              <w:t xml:space="preserve"> восприняли эту новость с оптимизмом и даже приветствовали решение Правительства как повод пересмотреть свои издержки и эффективность.</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 w:name="mmm27"/>
            <w:bookmarkEnd w:id="26"/>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7" w:history="1">
              <w:r w:rsidRPr="009A679A">
                <w:rPr>
                  <w:rStyle w:val="a3"/>
                  <w:color w:val="auto"/>
                </w:rPr>
                <w:t>Минэкономразвития внесло в правительство РФ предложения по заморозке тарифов на 2014 год</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Минэкономразвития внесло в правительство РФ предложения по регулированию тарифов, которые в том числе включают их заморозку в 2014 году. Об этом сообщил глава ведомства А. Улюкаев, выступая в Госдуме в рамках </w:t>
            </w:r>
            <w:r>
              <w:rPr>
                <w:color w:val="4D4D4D"/>
              </w:rPr>
              <w:t>«</w:t>
            </w:r>
            <w:r w:rsidRPr="009A679A">
              <w:rPr>
                <w:color w:val="4D4D4D"/>
              </w:rPr>
              <w:t>Правительственного часа</w:t>
            </w:r>
            <w:r>
              <w:rPr>
                <w:color w:val="4D4D4D"/>
              </w:rPr>
              <w:t>»</w:t>
            </w:r>
            <w:r w:rsidRPr="009A679A">
              <w:rPr>
                <w:color w:val="4D4D4D"/>
              </w:rPr>
              <w:t>. По его словам, население России выиграет в 2014 г. от замораживания тарифов естественных монополий свыше 40 млрд. рублей, а предприятия - около 130 млрд.</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 w:name="mmm28"/>
            <w:bookmarkEnd w:id="27"/>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8" w:history="1">
              <w:r w:rsidRPr="009A679A">
                <w:rPr>
                  <w:rStyle w:val="a3"/>
                  <w:color w:val="auto"/>
                </w:rPr>
                <w:t>Замораживание тарифов усиливает неопределенность для энергетических компаний РФ - Fitch</w:t>
              </w:r>
            </w:hyperlink>
          </w:p>
        </w:tc>
        <w:tc>
          <w:tcPr>
            <w:tcW w:w="4320" w:type="dxa"/>
            <w:hideMark/>
          </w:tcPr>
          <w:p w:rsidR="00165C32" w:rsidRPr="009A679A" w:rsidRDefault="00165C32" w:rsidP="000B39F7">
            <w:pPr>
              <w:spacing w:before="120"/>
              <w:jc w:val="both"/>
              <w:rPr>
                <w:color w:val="4D4D4D"/>
              </w:rPr>
            </w:pPr>
            <w:r w:rsidRPr="009A679A">
              <w:rPr>
                <w:color w:val="4D4D4D"/>
              </w:rPr>
              <w:t>Планы по замораживанию тарифов естественных монополий, включая электросетевые компании, в 2014 г. свидетельствуют о непредсказуемой регулятивной среде в России, говорится в сообщении международного рейтингового агентства Fitch Ratings.</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 w:name="mmm29"/>
            <w:bookmarkEnd w:id="28"/>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9" w:history="1">
              <w:r w:rsidRPr="009A679A">
                <w:rPr>
                  <w:rStyle w:val="a3"/>
                  <w:color w:val="auto"/>
                </w:rPr>
                <w:t>Правкомиссию по Дальнему Востоку возглавил Медведев</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Премьер-министр Д. Медведев распоряжением от 17 сентября утвердил состав правительственной комиссии по вопросам социально-экономического развития Дальнего Востока. В ее состав вошел гендиректор </w:t>
            </w:r>
            <w:r>
              <w:rPr>
                <w:color w:val="4D4D4D"/>
              </w:rPr>
              <w:t>«</w:t>
            </w:r>
            <w:r w:rsidRPr="009A679A">
              <w:rPr>
                <w:color w:val="4D4D4D"/>
              </w:rPr>
              <w:t>Россетей</w:t>
            </w:r>
            <w:r>
              <w:rPr>
                <w:color w:val="4D4D4D"/>
              </w:rPr>
              <w:t>»</w:t>
            </w:r>
            <w:r w:rsidRPr="009A679A">
              <w:rPr>
                <w:color w:val="4D4D4D"/>
              </w:rPr>
              <w:t xml:space="preserve"> О. Бударгин.</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 w:name="mmm30"/>
            <w:bookmarkEnd w:id="29"/>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0" w:history="1">
              <w:r w:rsidRPr="009A679A">
                <w:rPr>
                  <w:rStyle w:val="a3"/>
                  <w:color w:val="auto"/>
                </w:rPr>
                <w:t>Минэкономразвития предлагает заморозить тарифы на тепло в 2014 году</w:t>
              </w:r>
            </w:hyperlink>
          </w:p>
        </w:tc>
        <w:tc>
          <w:tcPr>
            <w:tcW w:w="4320" w:type="dxa"/>
            <w:hideMark/>
          </w:tcPr>
          <w:p w:rsidR="00165C32" w:rsidRPr="009A679A" w:rsidRDefault="00165C32" w:rsidP="000B39F7">
            <w:pPr>
              <w:spacing w:before="120"/>
              <w:jc w:val="both"/>
              <w:rPr>
                <w:color w:val="4D4D4D"/>
              </w:rPr>
            </w:pPr>
            <w:r w:rsidRPr="009A679A">
              <w:rPr>
                <w:color w:val="4D4D4D"/>
              </w:rPr>
              <w:t>Минэкономразвития России предлагает заморозить тарифы на тепло в 2014 г. Решение пока что не принято.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 w:name="mmm31"/>
            <w:bookmarkEnd w:id="30"/>
            <w:r w:rsidRPr="009A679A">
              <w:rPr>
                <w:b/>
                <w:color w:val="3CA499"/>
              </w:rPr>
              <w:t>Коммерсант</w:t>
            </w:r>
          </w:p>
          <w:p w:rsidR="00165C32" w:rsidRPr="00165C32" w:rsidRDefault="00165C32" w:rsidP="000B39F7">
            <w:pPr>
              <w:rPr>
                <w:i/>
                <w:color w:val="3CA499"/>
                <w:sz w:val="20"/>
                <w:szCs w:val="20"/>
              </w:rPr>
            </w:pPr>
            <w:r w:rsidRPr="009A679A">
              <w:rPr>
                <w:i/>
                <w:color w:val="3CA499"/>
                <w:sz w:val="20"/>
                <w:szCs w:val="20"/>
              </w:rPr>
              <w:t>Владислав Новый, Елена Киселева</w:t>
            </w:r>
          </w:p>
          <w:p w:rsidR="00165C32" w:rsidRPr="00165C32" w:rsidRDefault="00165C32" w:rsidP="000B39F7">
            <w:pPr>
              <w:rPr>
                <w:color w:val="3CA499"/>
                <w:sz w:val="20"/>
                <w:szCs w:val="20"/>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1" w:history="1">
              <w:r w:rsidRPr="009A679A">
                <w:rPr>
                  <w:rStyle w:val="a3"/>
                  <w:color w:val="auto"/>
                </w:rPr>
                <w:t xml:space="preserve">Связистам грозит участь </w:t>
              </w:r>
              <w:r>
                <w:rPr>
                  <w:rStyle w:val="a3"/>
                  <w:color w:val="auto"/>
                </w:rPr>
                <w:t>«</w:t>
              </w:r>
              <w:r w:rsidRPr="009A679A">
                <w:rPr>
                  <w:rStyle w:val="a3"/>
                  <w:color w:val="auto"/>
                </w:rPr>
                <w:t>Газпрома</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Предложенное правительством замораживание тарифов на 2014 год для субъектов естественных монополий может коснуться не только </w:t>
            </w:r>
            <w:r>
              <w:rPr>
                <w:color w:val="4D4D4D"/>
              </w:rPr>
              <w:t>«</w:t>
            </w:r>
            <w:r w:rsidRPr="009A679A">
              <w:rPr>
                <w:color w:val="4D4D4D"/>
              </w:rPr>
              <w:t>Газпрома</w:t>
            </w:r>
            <w:r>
              <w:rPr>
                <w:color w:val="4D4D4D"/>
              </w:rPr>
              <w:t>»</w:t>
            </w:r>
            <w:r w:rsidRPr="009A679A">
              <w:rPr>
                <w:color w:val="4D4D4D"/>
              </w:rPr>
              <w:t xml:space="preserve">, </w:t>
            </w:r>
            <w:r>
              <w:rPr>
                <w:color w:val="4D4D4D"/>
              </w:rPr>
              <w:t>«</w:t>
            </w:r>
            <w:r w:rsidRPr="009A679A">
              <w:rPr>
                <w:color w:val="4D4D4D"/>
              </w:rPr>
              <w:t>Россетей</w:t>
            </w:r>
            <w:r>
              <w:rPr>
                <w:color w:val="4D4D4D"/>
              </w:rPr>
              <w:t>»</w:t>
            </w:r>
            <w:r w:rsidRPr="009A679A">
              <w:rPr>
                <w:color w:val="4D4D4D"/>
              </w:rPr>
              <w:t xml:space="preserve"> и РЖД, но и </w:t>
            </w:r>
            <w:r>
              <w:rPr>
                <w:color w:val="4D4D4D"/>
              </w:rPr>
              <w:t>«</w:t>
            </w:r>
            <w:r w:rsidRPr="009A679A">
              <w:rPr>
                <w:color w:val="4D4D4D"/>
              </w:rPr>
              <w:t>Ростелекома</w:t>
            </w:r>
            <w:r>
              <w:rPr>
                <w:color w:val="4D4D4D"/>
              </w:rPr>
              <w:t>»</w:t>
            </w:r>
            <w:r w:rsidRPr="009A679A">
              <w:rPr>
                <w:color w:val="4D4D4D"/>
              </w:rPr>
              <w:t xml:space="preserve"> и </w:t>
            </w:r>
            <w:r>
              <w:rPr>
                <w:color w:val="4D4D4D"/>
              </w:rPr>
              <w:t>«</w:t>
            </w:r>
            <w:r w:rsidRPr="009A679A">
              <w:rPr>
                <w:color w:val="4D4D4D"/>
              </w:rPr>
              <w:t>Почты России</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 w:name="mmm32"/>
            <w:bookmarkEnd w:id="31"/>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2" w:history="1">
              <w:r w:rsidRPr="009A679A">
                <w:rPr>
                  <w:rStyle w:val="a3"/>
                  <w:color w:val="auto"/>
                </w:rPr>
                <w:t>Энергетиков опустят до нуля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ФСТ оценила последствия заморозки тарифов монополий в 2014 году. Из направленного в Минэкономики документа следует, что в энергетике придется изменить ключевые механизмы привлечения инвестиций, созданные еще при РАО </w:t>
            </w:r>
            <w:r>
              <w:rPr>
                <w:color w:val="4D4D4D"/>
              </w:rPr>
              <w:t>«</w:t>
            </w:r>
            <w:r w:rsidRPr="009A679A">
              <w:rPr>
                <w:color w:val="4D4D4D"/>
              </w:rPr>
              <w:t>ЕЭС России</w:t>
            </w:r>
            <w:r>
              <w:rPr>
                <w:color w:val="4D4D4D"/>
              </w:rPr>
              <w:t>»</w:t>
            </w:r>
            <w:r w:rsidRPr="009A679A">
              <w:rPr>
                <w:color w:val="4D4D4D"/>
              </w:rPr>
              <w:t xml:space="preserve">. Альтернативу столь серьезным для отрасли изменениям предлагает Минэнерго. Как сообщается в письме министра А. Новака главе Минэкономики А. Улюкаеву, Минэнерго считает нужным </w:t>
            </w:r>
            <w:r>
              <w:rPr>
                <w:color w:val="4D4D4D"/>
              </w:rPr>
              <w:t>«</w:t>
            </w:r>
            <w:r w:rsidRPr="009A679A">
              <w:rPr>
                <w:color w:val="4D4D4D"/>
              </w:rPr>
              <w:t>сохранить в максимальном объеме решения, которые принимались для привлечения частных инвестиций и воспринимаются как индикаторы инвестиционного климата в отрасли</w:t>
            </w:r>
            <w:r>
              <w:rPr>
                <w:color w:val="4D4D4D"/>
              </w:rPr>
              <w:t>»</w:t>
            </w:r>
            <w:r w:rsidRPr="009A679A">
              <w:rPr>
                <w:color w:val="4D4D4D"/>
              </w:rPr>
              <w:t xml:space="preserve">. При этом сетевые организации А. Новак предлагает затронуть минимально: в целом с них можно списать 8,3 млрд руб. в 2014 году путем нулевого роста тарифов для тех, кто сейчас регулируется методом долгосрочной индексации (как правило, это сетевые организации, не входящие в госхолдинг </w:t>
            </w:r>
            <w:r>
              <w:rPr>
                <w:color w:val="4D4D4D"/>
              </w:rPr>
              <w:t>«</w:t>
            </w:r>
            <w:r w:rsidRPr="009A679A">
              <w:rPr>
                <w:color w:val="4D4D4D"/>
              </w:rPr>
              <w:t>Россети</w:t>
            </w:r>
            <w:r>
              <w:rPr>
                <w:color w:val="4D4D4D"/>
              </w:rPr>
              <w:t>»</w:t>
            </w:r>
            <w:r w:rsidRPr="009A679A">
              <w:rPr>
                <w:color w:val="4D4D4D"/>
              </w:rPr>
              <w:t xml:space="preserve">), а для организаций на RAB (в первую очередь, дочерних компаний </w:t>
            </w:r>
            <w:r>
              <w:rPr>
                <w:color w:val="4D4D4D"/>
              </w:rPr>
              <w:t>«</w:t>
            </w:r>
            <w:r w:rsidRPr="009A679A">
              <w:rPr>
                <w:color w:val="4D4D4D"/>
              </w:rPr>
              <w:t>Россетей</w:t>
            </w:r>
            <w:r>
              <w:rPr>
                <w:color w:val="4D4D4D"/>
              </w:rPr>
              <w:t>»</w:t>
            </w:r>
            <w:r w:rsidRPr="009A679A">
              <w:rPr>
                <w:color w:val="4D4D4D"/>
              </w:rPr>
              <w:t>) установить рост тарифов на 10%.</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 w:name="mmm33"/>
            <w:bookmarkEnd w:id="32"/>
            <w:r w:rsidRPr="009A679A">
              <w:rPr>
                <w:b/>
                <w:color w:val="3CA499"/>
              </w:rPr>
              <w:t>Новые известия</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3" w:history="1">
              <w:r w:rsidRPr="009A679A">
                <w:rPr>
                  <w:rStyle w:val="a3"/>
                  <w:color w:val="auto"/>
                </w:rPr>
                <w:t>Шантаж безработицей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Минэкономразвития внесло в правительство РФ предложения по регулированию тарифов, которые в том числе включают их заморозку в 2014 году. Об этом сообщил глава ведомства А. Улюкаев, выступая в Госдуме в рамках </w:t>
            </w:r>
            <w:r>
              <w:rPr>
                <w:color w:val="4D4D4D"/>
              </w:rPr>
              <w:t>«</w:t>
            </w:r>
            <w:r w:rsidRPr="009A679A">
              <w:rPr>
                <w:color w:val="4D4D4D"/>
              </w:rPr>
              <w:t>Правительственного часа</w:t>
            </w:r>
            <w:r>
              <w:rPr>
                <w:color w:val="4D4D4D"/>
              </w:rPr>
              <w:t>»</w:t>
            </w:r>
            <w:r w:rsidRPr="009A679A">
              <w:rPr>
                <w:color w:val="4D4D4D"/>
              </w:rPr>
              <w:t>. По его словам, население России выиграет в 2014 г. от замораживания тарифов естественных монополий свыше 40 млрд. рублей, а предприятия - около 130 млрд.</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 w:name="mmm34"/>
            <w:bookmarkEnd w:id="33"/>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4" w:history="1">
              <w:r w:rsidRPr="009A679A">
                <w:rPr>
                  <w:rStyle w:val="a3"/>
                  <w:color w:val="auto"/>
                </w:rPr>
                <w:t>Минэнерго выступает за плавный переход компаний на выплату дивидендов</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Минэнерго РФ выступает за плавный переход госкомпаний на выплату дивидендов по международным стандартам финансовой отчетности. В настоящее время ряд энергокомпаний РФ выплачивает дивиденды по РСБУ. В частности, практически все крупные сетевые компании, включая ФСК ЕЭС и </w:t>
            </w:r>
            <w:r>
              <w:rPr>
                <w:color w:val="4D4D4D"/>
              </w:rPr>
              <w:t>«</w:t>
            </w:r>
            <w:r w:rsidRPr="009A679A">
              <w:rPr>
                <w:color w:val="4D4D4D"/>
              </w:rPr>
              <w:t>Россети</w:t>
            </w:r>
            <w:r>
              <w:rPr>
                <w:color w:val="4D4D4D"/>
              </w:rPr>
              <w:t>»</w:t>
            </w:r>
            <w:r w:rsidRPr="009A679A">
              <w:rPr>
                <w:color w:val="4D4D4D"/>
              </w:rPr>
              <w:t xml:space="preserve">, а также государственные генерирующие компании </w:t>
            </w:r>
            <w:r>
              <w:rPr>
                <w:color w:val="4D4D4D"/>
              </w:rPr>
              <w:t>«</w:t>
            </w:r>
            <w:r w:rsidRPr="009A679A">
              <w:rPr>
                <w:color w:val="4D4D4D"/>
              </w:rPr>
              <w:t>РусГидро</w:t>
            </w:r>
            <w:r>
              <w:rPr>
                <w:color w:val="4D4D4D"/>
              </w:rPr>
              <w:t>»</w:t>
            </w:r>
            <w:r w:rsidRPr="009A679A">
              <w:rPr>
                <w:color w:val="4D4D4D"/>
              </w:rPr>
              <w:t xml:space="preserve"> и </w:t>
            </w:r>
            <w:r>
              <w:rPr>
                <w:color w:val="4D4D4D"/>
              </w:rPr>
              <w:t>«</w:t>
            </w:r>
            <w:r w:rsidRPr="009A679A">
              <w:rPr>
                <w:color w:val="4D4D4D"/>
              </w:rPr>
              <w:t>Интер РАО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4" w:name="mmm35"/>
            <w:bookmarkEnd w:id="34"/>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Анастасия Фомичева</w:t>
            </w:r>
          </w:p>
          <w:p w:rsidR="00165C32" w:rsidRPr="009A679A" w:rsidRDefault="00165C32" w:rsidP="000B39F7">
            <w:pPr>
              <w:rPr>
                <w:color w:val="3CA499"/>
                <w:sz w:val="20"/>
                <w:szCs w:val="20"/>
                <w:lang w:val="en-US"/>
              </w:rPr>
            </w:pPr>
            <w:r w:rsidRPr="009A679A">
              <w:rPr>
                <w:color w:val="3CA499"/>
                <w:sz w:val="20"/>
                <w:szCs w:val="20"/>
              </w:rPr>
              <w:t>19.09.2013 00:19</w:t>
            </w:r>
          </w:p>
        </w:tc>
        <w:tc>
          <w:tcPr>
            <w:tcW w:w="2700" w:type="dxa"/>
            <w:hideMark/>
          </w:tcPr>
          <w:p w:rsidR="00165C32" w:rsidRPr="009A679A" w:rsidRDefault="00165C32" w:rsidP="000B39F7">
            <w:pPr>
              <w:spacing w:before="120"/>
              <w:rPr>
                <w:b/>
              </w:rPr>
            </w:pPr>
            <w:hyperlink w:anchor="nnn35" w:history="1">
              <w:r w:rsidRPr="009A679A">
                <w:rPr>
                  <w:rStyle w:val="a3"/>
                  <w:color w:val="auto"/>
                </w:rPr>
                <w:t>Энергетика лишится денег</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Планы по замораживанию тарифов естественных монополий в России в 2014 г. свидетельствуют о непредсказуемой регулятивной среде в стране, говорится в сообщении агентства Fitch Ratings. В то же время аналитики агентства видят преимущества замораживания тарифов на газ для генерирующих компаний, в том числе для </w:t>
            </w:r>
            <w:r>
              <w:rPr>
                <w:color w:val="4D4D4D"/>
              </w:rPr>
              <w:t>«</w:t>
            </w:r>
            <w:r w:rsidRPr="009A679A">
              <w:rPr>
                <w:color w:val="4D4D4D"/>
              </w:rPr>
              <w:t>Мосэнерго</w:t>
            </w:r>
            <w:r>
              <w:rPr>
                <w:color w:val="4D4D4D"/>
              </w:rPr>
              <w:t>»</w:t>
            </w:r>
            <w:r w:rsidRPr="009A679A">
              <w:rPr>
                <w:color w:val="4D4D4D"/>
              </w:rPr>
              <w:t>: это позволит увеличить маржу в оптовой цене на электроэнергию.</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5" w:name="mmm36"/>
            <w:bookmarkEnd w:id="35"/>
            <w:r w:rsidRPr="009A679A">
              <w:rPr>
                <w:b/>
                <w:color w:val="3CA499"/>
              </w:rPr>
              <w:t>Известия</w:t>
            </w:r>
          </w:p>
          <w:p w:rsidR="00165C32" w:rsidRPr="009A679A" w:rsidRDefault="00165C32" w:rsidP="000B39F7">
            <w:pPr>
              <w:rPr>
                <w:i/>
                <w:color w:val="3CA499"/>
                <w:sz w:val="20"/>
                <w:szCs w:val="20"/>
                <w:lang w:val="en-US"/>
              </w:rPr>
            </w:pPr>
            <w:r w:rsidRPr="009A679A">
              <w:rPr>
                <w:i/>
                <w:color w:val="3CA499"/>
                <w:sz w:val="20"/>
                <w:szCs w:val="20"/>
              </w:rPr>
              <w:t>Александр Бирман</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6" w:history="1">
              <w:r w:rsidRPr="009A679A">
                <w:rPr>
                  <w:rStyle w:val="a3"/>
                  <w:color w:val="auto"/>
                </w:rPr>
                <w:t>Круги и фишки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Автор считает, что замораживание тарифов естественных монополий может неблагоприятным образом сказаться на перспективах инфраструктурных облигаций </w:t>
            </w:r>
            <w:r>
              <w:rPr>
                <w:color w:val="4D4D4D"/>
              </w:rPr>
              <w:t>«</w:t>
            </w:r>
            <w:r w:rsidRPr="009A679A">
              <w:rPr>
                <w:color w:val="4D4D4D"/>
              </w:rPr>
              <w:t>Газпрома</w:t>
            </w:r>
            <w:r>
              <w:rPr>
                <w:color w:val="4D4D4D"/>
              </w:rPr>
              <w:t>»</w:t>
            </w:r>
            <w:r w:rsidRPr="009A679A">
              <w:rPr>
                <w:color w:val="4D4D4D"/>
              </w:rPr>
              <w:t xml:space="preserve">, </w:t>
            </w:r>
            <w:r>
              <w:rPr>
                <w:color w:val="4D4D4D"/>
              </w:rPr>
              <w:t>«</w:t>
            </w:r>
            <w:r w:rsidRPr="009A679A">
              <w:rPr>
                <w:color w:val="4D4D4D"/>
              </w:rPr>
              <w:t>Россетей</w:t>
            </w:r>
            <w:r>
              <w:rPr>
                <w:color w:val="4D4D4D"/>
              </w:rPr>
              <w:t>»</w:t>
            </w:r>
            <w:r w:rsidRPr="009A679A">
              <w:rPr>
                <w:color w:val="4D4D4D"/>
              </w:rPr>
              <w:t xml:space="preserve"> и РЖД.</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6" w:name="mmm37"/>
            <w:bookmarkEnd w:id="36"/>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7" w:history="1">
              <w:r w:rsidRPr="009A679A">
                <w:rPr>
                  <w:rStyle w:val="a3"/>
                  <w:color w:val="auto"/>
                </w:rPr>
                <w:t>Правительство РФ решило не замораживать тарифы для населения на 2014 год</w:t>
              </w:r>
            </w:hyperlink>
          </w:p>
        </w:tc>
        <w:tc>
          <w:tcPr>
            <w:tcW w:w="4320" w:type="dxa"/>
            <w:hideMark/>
          </w:tcPr>
          <w:p w:rsidR="00165C32" w:rsidRPr="009A679A" w:rsidRDefault="00165C32" w:rsidP="000B39F7">
            <w:pPr>
              <w:spacing w:before="120"/>
              <w:jc w:val="both"/>
              <w:rPr>
                <w:color w:val="4D4D4D"/>
              </w:rPr>
            </w:pPr>
            <w:r w:rsidRPr="009A679A">
              <w:rPr>
                <w:color w:val="4D4D4D"/>
              </w:rPr>
              <w:t>Правительство пересмотрело планы по заморозке тарифов естественных монополий в 2014 г. В следующем году не изменятся только для промышленности, заявил глава Минэкономразвития А. Улюкаев - для населения же тарифы монополий, а также на теплоэнергию вырастут на 4,2% - т. е. на 70% инфляции текущего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7" w:name="mmm38"/>
            <w:bookmarkEnd w:id="37"/>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8" w:history="1">
              <w:r w:rsidRPr="009A679A">
                <w:rPr>
                  <w:rStyle w:val="a3"/>
                  <w:color w:val="auto"/>
                </w:rPr>
                <w:t>Минрегионразвития не исключает переноса сроков введения соцнормы на электричество для всей страны</w:t>
              </w:r>
            </w:hyperlink>
          </w:p>
        </w:tc>
        <w:tc>
          <w:tcPr>
            <w:tcW w:w="4320" w:type="dxa"/>
            <w:hideMark/>
          </w:tcPr>
          <w:p w:rsidR="00165C32" w:rsidRPr="009A679A" w:rsidRDefault="00165C32" w:rsidP="000B39F7">
            <w:pPr>
              <w:spacing w:before="120"/>
              <w:jc w:val="both"/>
              <w:rPr>
                <w:color w:val="4D4D4D"/>
              </w:rPr>
            </w:pPr>
            <w:r w:rsidRPr="009A679A">
              <w:rPr>
                <w:color w:val="4D4D4D"/>
              </w:rPr>
              <w:t>Эксперимент по введению социальной нормы на свет может быть отменен из-за возможных народных волнений. Пилотные регионы, где был запущен эксперимент по введению социальной нормы потребления электроэнергии, сообщили о негативной реакции плательщиков. Правительство, которое стало инициатором идеи ради экономии ресурсов и снятия нагрузки с бизнеса, обещает перенести начало введения нормы по всей России или вовсе отменить его, если анализ ситуации докажет рост недовольства населения.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8" w:name="mmm39"/>
            <w:bookmarkEnd w:id="38"/>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9" w:history="1">
              <w:r w:rsidRPr="009A679A">
                <w:rPr>
                  <w:rStyle w:val="a3"/>
                  <w:color w:val="auto"/>
                </w:rPr>
                <w:t>Долговые ресурсы энергосектора к 2015 году иссякнут, а денежный поток уже не покрывает и 60 проц инвестпотребностей - аналитик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Долговые ресурсы электроэнергетического сектора к 2015 г. иссякнут, а собственный денежный поток уже сейчас не покрывает и 60% инвестиционных потребностей, заявил руководитель группы аналитики сектора электроэнергетики инвестбанка </w:t>
            </w:r>
            <w:r>
              <w:rPr>
                <w:color w:val="4D4D4D"/>
              </w:rPr>
              <w:t>«</w:t>
            </w:r>
            <w:r w:rsidRPr="009A679A">
              <w:rPr>
                <w:color w:val="4D4D4D"/>
              </w:rPr>
              <w:t>Ренессанс Капитал</w:t>
            </w:r>
            <w:r>
              <w:rPr>
                <w:color w:val="4D4D4D"/>
              </w:rPr>
              <w:t>»</w:t>
            </w:r>
            <w:r w:rsidRPr="009A679A">
              <w:rPr>
                <w:color w:val="4D4D4D"/>
              </w:rPr>
              <w:t xml:space="preserve"> В. Скляр, комментируя решение правительства о заморозке тарифов для естественных монополий. По его словам, текущих финансовых ресурсов компаний достаточно для поддержания объемов вложений, по крайней мере, в течение 2014 года. Например, за счет долговых ресурсов у </w:t>
            </w:r>
            <w:r>
              <w:rPr>
                <w:color w:val="4D4D4D"/>
              </w:rPr>
              <w:t>«</w:t>
            </w:r>
            <w:r w:rsidRPr="009A679A">
              <w:rPr>
                <w:color w:val="4D4D4D"/>
              </w:rPr>
              <w:t>ФСК ЕЭС</w:t>
            </w:r>
            <w:r>
              <w:rPr>
                <w:color w:val="4D4D4D"/>
              </w:rPr>
              <w:t>»</w:t>
            </w:r>
            <w:r w:rsidRPr="009A679A">
              <w:rPr>
                <w:color w:val="4D4D4D"/>
              </w:rPr>
              <w:t xml:space="preserve"> или </w:t>
            </w:r>
            <w:r>
              <w:rPr>
                <w:color w:val="4D4D4D"/>
              </w:rPr>
              <w:t>«</w:t>
            </w:r>
            <w:r w:rsidRPr="009A679A">
              <w:rPr>
                <w:color w:val="4D4D4D"/>
              </w:rPr>
              <w:t>РусГидро</w:t>
            </w:r>
            <w:r>
              <w:rPr>
                <w:color w:val="4D4D4D"/>
              </w:rPr>
              <w:t>»</w:t>
            </w:r>
            <w:r w:rsidRPr="009A679A">
              <w:rPr>
                <w:color w:val="4D4D4D"/>
              </w:rPr>
              <w:t xml:space="preserve"> или с помощью </w:t>
            </w:r>
            <w:r>
              <w:rPr>
                <w:color w:val="4D4D4D"/>
              </w:rPr>
              <w:t>«</w:t>
            </w:r>
            <w:r w:rsidRPr="009A679A">
              <w:rPr>
                <w:color w:val="4D4D4D"/>
              </w:rPr>
              <w:t>докапитализаций</w:t>
            </w:r>
            <w:r>
              <w:rPr>
                <w:color w:val="4D4D4D"/>
              </w:rPr>
              <w:t>»</w:t>
            </w:r>
            <w:r w:rsidRPr="009A679A">
              <w:rPr>
                <w:color w:val="4D4D4D"/>
              </w:rPr>
              <w:t xml:space="preserve"> компаний за счет средств ФНБ, как планируется с </w:t>
            </w:r>
            <w:r>
              <w:rPr>
                <w:color w:val="4D4D4D"/>
              </w:rPr>
              <w:t>«</w:t>
            </w:r>
            <w:r w:rsidRPr="009A679A">
              <w:rPr>
                <w:color w:val="4D4D4D"/>
              </w:rPr>
              <w:t>Россетями</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9" w:name="mmm40"/>
            <w:bookmarkEnd w:id="39"/>
            <w:r w:rsidRPr="009A679A">
              <w:rPr>
                <w:b/>
                <w:color w:val="3CA499"/>
              </w:rPr>
              <w:t>Коммерсант</w:t>
            </w:r>
          </w:p>
          <w:p w:rsidR="00165C32" w:rsidRPr="00165C32" w:rsidRDefault="00165C32" w:rsidP="000B39F7">
            <w:pPr>
              <w:rPr>
                <w:i/>
                <w:color w:val="3CA499"/>
                <w:sz w:val="20"/>
                <w:szCs w:val="20"/>
              </w:rPr>
            </w:pPr>
            <w:r w:rsidRPr="009A679A">
              <w:rPr>
                <w:i/>
                <w:color w:val="3CA499"/>
                <w:sz w:val="20"/>
                <w:szCs w:val="20"/>
              </w:rPr>
              <w:t>Юрий Ъ-Барсуков, Алексей Ъ-Шаповалов, Дмитрий Ъ-Бутрин</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40" w:history="1">
              <w:r w:rsidRPr="009A679A">
                <w:rPr>
                  <w:rStyle w:val="a3"/>
                  <w:color w:val="auto"/>
                </w:rPr>
                <w:t>Заморозить, а потом взболтать</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Белый дом в целом одобрил план Минэкономразвития по замораживанию тарифов </w:t>
            </w:r>
            <w:r>
              <w:rPr>
                <w:color w:val="4D4D4D"/>
              </w:rPr>
              <w:t>«</w:t>
            </w:r>
            <w:r w:rsidRPr="009A679A">
              <w:rPr>
                <w:color w:val="4D4D4D"/>
              </w:rPr>
              <w:t>Газпрома</w:t>
            </w:r>
            <w:r>
              <w:rPr>
                <w:color w:val="4D4D4D"/>
              </w:rPr>
              <w:t>»</w:t>
            </w:r>
            <w:r w:rsidRPr="009A679A">
              <w:rPr>
                <w:color w:val="4D4D4D"/>
              </w:rPr>
              <w:t xml:space="preserve">, РЖД и </w:t>
            </w:r>
            <w:r>
              <w:rPr>
                <w:color w:val="4D4D4D"/>
              </w:rPr>
              <w:t>«</w:t>
            </w:r>
            <w:r w:rsidRPr="009A679A">
              <w:rPr>
                <w:color w:val="4D4D4D"/>
              </w:rPr>
              <w:t>Россетей</w:t>
            </w:r>
            <w:r>
              <w:rPr>
                <w:color w:val="4D4D4D"/>
              </w:rPr>
              <w:t>»</w:t>
            </w:r>
            <w:r w:rsidRPr="009A679A">
              <w:rPr>
                <w:color w:val="4D4D4D"/>
              </w:rPr>
              <w:t xml:space="preserve"> на 2014 год. Но тарифная пауза может стать отправной точкой для долгосрочной модели регулирования. По словам главы Минэкономразвития А. Улюкаева, предложения уже внесены в Правительство.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0" w:name="mmm41"/>
            <w:bookmarkEnd w:id="40"/>
            <w:r w:rsidRPr="009A679A">
              <w:rPr>
                <w:b/>
                <w:color w:val="3CA499"/>
              </w:rPr>
              <w:t>РБК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41" w:history="1">
              <w:r>
                <w:rPr>
                  <w:rStyle w:val="a3"/>
                  <w:color w:val="auto"/>
                </w:rPr>
                <w:t>«</w:t>
              </w:r>
              <w:r w:rsidRPr="009A679A">
                <w:rPr>
                  <w:rStyle w:val="a3"/>
                  <w:color w:val="auto"/>
                </w:rPr>
                <w:t>Тариф, не расти</w:t>
              </w:r>
              <w:r>
                <w:rPr>
                  <w:rStyle w:val="a3"/>
                  <w:color w:val="auto"/>
                </w:rPr>
                <w:t>»</w:t>
              </w:r>
              <w:r w:rsidRPr="009A679A">
                <w:rPr>
                  <w:rStyle w:val="a3"/>
                  <w:color w:val="auto"/>
                </w:rPr>
                <w:t>: правительство РФ нашло способ разогрева экономики</w:t>
              </w:r>
            </w:hyperlink>
          </w:p>
        </w:tc>
        <w:tc>
          <w:tcPr>
            <w:tcW w:w="4320" w:type="dxa"/>
            <w:hideMark/>
          </w:tcPr>
          <w:p w:rsidR="00165C32" w:rsidRPr="009A679A" w:rsidRDefault="00165C32" w:rsidP="000B39F7">
            <w:pPr>
              <w:spacing w:before="120"/>
              <w:jc w:val="both"/>
              <w:rPr>
                <w:color w:val="4D4D4D"/>
              </w:rPr>
            </w:pPr>
            <w:r w:rsidRPr="009A679A">
              <w:rPr>
                <w:color w:val="4D4D4D"/>
              </w:rPr>
              <w:t>Правительство пересмотрело планы по заморозке тарифов естественных монополий в 2014 г. В следующем году не изменятся только для промышленности, заявил глава Минэкономразвития А. Улюкаев - для населения же тарифы монополий, а также на теплоэнергию вырастут на 4,2% - т. е. на 70% инфляции текущего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1" w:name="mmm42"/>
            <w:bookmarkEnd w:id="41"/>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Максим Товкайло, Маргарита Папченкова</w:t>
            </w:r>
          </w:p>
          <w:p w:rsidR="00165C32" w:rsidRPr="00165C32" w:rsidRDefault="00165C32" w:rsidP="000B39F7">
            <w:pPr>
              <w:rPr>
                <w:color w:val="3CA499"/>
                <w:sz w:val="20"/>
                <w:szCs w:val="20"/>
              </w:rPr>
            </w:pPr>
            <w:r w:rsidRPr="009A679A">
              <w:rPr>
                <w:color w:val="3CA499"/>
                <w:sz w:val="20"/>
                <w:szCs w:val="20"/>
              </w:rPr>
              <w:t>20.09.2013 00:19</w:t>
            </w:r>
          </w:p>
        </w:tc>
        <w:tc>
          <w:tcPr>
            <w:tcW w:w="2700" w:type="dxa"/>
            <w:hideMark/>
          </w:tcPr>
          <w:p w:rsidR="00165C32" w:rsidRPr="009A679A" w:rsidRDefault="00165C32" w:rsidP="000B39F7">
            <w:pPr>
              <w:spacing w:before="120"/>
              <w:rPr>
                <w:b/>
              </w:rPr>
            </w:pPr>
            <w:hyperlink w:anchor="nnn42" w:history="1">
              <w:r w:rsidRPr="009A679A">
                <w:rPr>
                  <w:rStyle w:val="a3"/>
                  <w:color w:val="auto"/>
                </w:rPr>
                <w:t>Центробанк не даст инфляцию в обиду</w:t>
              </w:r>
            </w:hyperlink>
          </w:p>
        </w:tc>
        <w:tc>
          <w:tcPr>
            <w:tcW w:w="4320" w:type="dxa"/>
            <w:hideMark/>
          </w:tcPr>
          <w:p w:rsidR="00165C32" w:rsidRPr="009A679A" w:rsidRDefault="00165C32" w:rsidP="000B39F7">
            <w:pPr>
              <w:spacing w:before="120"/>
              <w:jc w:val="both"/>
              <w:rPr>
                <w:color w:val="4D4D4D"/>
              </w:rPr>
            </w:pPr>
            <w:r w:rsidRPr="009A679A">
              <w:rPr>
                <w:color w:val="4D4D4D"/>
              </w:rPr>
              <w:t>Правительство пересмотрело планы по заморозке тарифов естественных монополий в 2014 г. Не увеличить тариф на теплоэнергию для населения нельзя - вырастут убытки предприятий ЖКХ, объяснил сотрудник Минэкономразвития: во многих регионах котельные используют не газ, а уголь и мазут, цены на которые правительство не регулирует.</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2" w:name="mmm43"/>
            <w:bookmarkEnd w:id="42"/>
            <w:r w:rsidRPr="009A679A">
              <w:rPr>
                <w:b/>
                <w:color w:val="3CA499"/>
              </w:rPr>
              <w:t>Газета РБК Daily</w:t>
            </w:r>
          </w:p>
          <w:p w:rsidR="00165C32" w:rsidRPr="00165C32" w:rsidRDefault="00165C32" w:rsidP="000B39F7">
            <w:pPr>
              <w:rPr>
                <w:i/>
                <w:color w:val="3CA499"/>
                <w:sz w:val="20"/>
                <w:szCs w:val="20"/>
              </w:rPr>
            </w:pPr>
            <w:r w:rsidRPr="009A679A">
              <w:rPr>
                <w:i/>
                <w:color w:val="3CA499"/>
                <w:sz w:val="20"/>
                <w:szCs w:val="20"/>
              </w:rPr>
              <w:t>ЮЛИЯ ЯКОВЛЕВА</w:t>
            </w:r>
          </w:p>
          <w:p w:rsidR="00165C32" w:rsidRPr="00165C32" w:rsidRDefault="00165C32" w:rsidP="000B39F7">
            <w:pPr>
              <w:rPr>
                <w:color w:val="3CA499"/>
                <w:sz w:val="20"/>
                <w:szCs w:val="20"/>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43" w:history="1">
              <w:r w:rsidRPr="009A679A">
                <w:rPr>
                  <w:rStyle w:val="a3"/>
                  <w:color w:val="auto"/>
                </w:rPr>
                <w:t>Не выключайте холодильник</w:t>
              </w:r>
            </w:hyperlink>
          </w:p>
        </w:tc>
        <w:tc>
          <w:tcPr>
            <w:tcW w:w="4320" w:type="dxa"/>
            <w:hideMark/>
          </w:tcPr>
          <w:p w:rsidR="00165C32" w:rsidRPr="009A679A" w:rsidRDefault="00165C32" w:rsidP="000B39F7">
            <w:pPr>
              <w:spacing w:before="120"/>
              <w:jc w:val="both"/>
              <w:rPr>
                <w:color w:val="4D4D4D"/>
              </w:rPr>
            </w:pPr>
            <w:r w:rsidRPr="009A679A">
              <w:rPr>
                <w:color w:val="4D4D4D"/>
              </w:rPr>
              <w:t>Эксперимент по введению социальной нормы на свет может быть отменен из-за возможных народных волнений. Пилотные регионы, где был запущен эксперимент по введению социальной нормы потребления электроэнергии, сообщили о негативной реакции плательщиков. Правительство, которое стало инициатором идеи ради экономии ресурсов и снятия нагрузки с бизнеса, обещает перенести начало введения нормы по всей России или вовсе отменить его, если анализ ситуации докажет рост недовольства населения.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3" w:name="mmm44"/>
            <w:bookmarkEnd w:id="43"/>
            <w:r w:rsidRPr="009A679A">
              <w:rPr>
                <w:b/>
                <w:color w:val="3CA499"/>
              </w:rPr>
              <w:t>Комсомольская правда (Москва)</w:t>
            </w:r>
          </w:p>
          <w:p w:rsidR="00165C32" w:rsidRPr="00165C32" w:rsidRDefault="00165C32" w:rsidP="000B39F7">
            <w:pPr>
              <w:rPr>
                <w:i/>
                <w:color w:val="3CA499"/>
                <w:sz w:val="20"/>
                <w:szCs w:val="20"/>
              </w:rPr>
            </w:pPr>
            <w:r w:rsidRPr="009A679A">
              <w:rPr>
                <w:i/>
                <w:color w:val="3CA499"/>
                <w:sz w:val="20"/>
                <w:szCs w:val="20"/>
              </w:rPr>
              <w:t>Андрей Зайцев</w:t>
            </w:r>
          </w:p>
          <w:p w:rsidR="00165C32" w:rsidRPr="00165C32" w:rsidRDefault="00165C32" w:rsidP="000B39F7">
            <w:pPr>
              <w:rPr>
                <w:color w:val="3CA499"/>
                <w:sz w:val="20"/>
                <w:szCs w:val="20"/>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44" w:history="1">
              <w:r>
                <w:rPr>
                  <w:rStyle w:val="a3"/>
                  <w:color w:val="auto"/>
                </w:rPr>
                <w:t>«</w:t>
              </w:r>
              <w:r w:rsidRPr="009A679A">
                <w:rPr>
                  <w:rStyle w:val="a3"/>
                  <w:color w:val="auto"/>
                </w:rPr>
                <w:t>Коммуналке</w:t>
              </w:r>
              <w:r>
                <w:rPr>
                  <w:rStyle w:val="a3"/>
                  <w:color w:val="auto"/>
                </w:rPr>
                <w:t>»</w:t>
              </w:r>
              <w:r w:rsidRPr="009A679A">
                <w:rPr>
                  <w:rStyle w:val="a3"/>
                  <w:color w:val="auto"/>
                </w:rPr>
                <w:t xml:space="preserve"> разрешили дорожать по чуть-чуть</w:t>
              </w:r>
            </w:hyperlink>
          </w:p>
        </w:tc>
        <w:tc>
          <w:tcPr>
            <w:tcW w:w="4320" w:type="dxa"/>
            <w:hideMark/>
          </w:tcPr>
          <w:p w:rsidR="00165C32" w:rsidRPr="009A679A" w:rsidRDefault="00165C32" w:rsidP="000B39F7">
            <w:pPr>
              <w:spacing w:before="120"/>
              <w:jc w:val="both"/>
              <w:rPr>
                <w:color w:val="4D4D4D"/>
              </w:rPr>
            </w:pPr>
            <w:r w:rsidRPr="009A679A">
              <w:rPr>
                <w:color w:val="4D4D4D"/>
              </w:rPr>
              <w:t>Правительство пересмотрело планы по заморозке тарифов естественных монополий в 2014 г. В следующем году не изменятся только для промышленности, заявил глава Минэкономразвития А. Улюкаев - для населения же тарифы монополий, а также на теплоэнергию вырастут на 4,2% - т. е. на 70% инфляции текущего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4" w:name="mmm45"/>
            <w:bookmarkEnd w:id="44"/>
            <w:r w:rsidRPr="009A679A">
              <w:rPr>
                <w:b/>
                <w:color w:val="3CA499"/>
              </w:rPr>
              <w:t>Московский Комсомолец</w:t>
            </w:r>
          </w:p>
          <w:p w:rsidR="00165C32" w:rsidRPr="00165C32" w:rsidRDefault="00165C32" w:rsidP="000B39F7">
            <w:pPr>
              <w:rPr>
                <w:i/>
                <w:color w:val="3CA499"/>
                <w:sz w:val="20"/>
                <w:szCs w:val="20"/>
              </w:rPr>
            </w:pPr>
            <w:r w:rsidRPr="009A679A">
              <w:rPr>
                <w:i/>
                <w:color w:val="3CA499"/>
                <w:sz w:val="20"/>
                <w:szCs w:val="20"/>
              </w:rPr>
              <w:t>Инна Григорьева, Константин Смирнов</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45" w:history="1">
              <w:r w:rsidRPr="009A679A">
                <w:rPr>
                  <w:rStyle w:val="a3"/>
                  <w:color w:val="auto"/>
                </w:rPr>
                <w:t>Замораживать тарифы не будут</w:t>
              </w:r>
            </w:hyperlink>
          </w:p>
        </w:tc>
        <w:tc>
          <w:tcPr>
            <w:tcW w:w="4320" w:type="dxa"/>
            <w:hideMark/>
          </w:tcPr>
          <w:p w:rsidR="00165C32" w:rsidRPr="009A679A" w:rsidRDefault="00165C32" w:rsidP="000B39F7">
            <w:pPr>
              <w:spacing w:before="120"/>
              <w:jc w:val="both"/>
              <w:rPr>
                <w:color w:val="4D4D4D"/>
              </w:rPr>
            </w:pPr>
            <w:r w:rsidRPr="009A679A">
              <w:rPr>
                <w:color w:val="4D4D4D"/>
              </w:rPr>
              <w:t>Правительство взяло свои слова обратно 19 сентября на заседании правительства был одобрен социально-экономический прогноз развития России до 2016 года и проект бюджета на 2014 год и плановый период 2015-2016 годов. Тарифы на услуги ЖКХ для населения всё же будут расти.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5" w:name="mmm46"/>
            <w:bookmarkEnd w:id="45"/>
            <w:r w:rsidRPr="009A679A">
              <w:rPr>
                <w:b/>
                <w:color w:val="3CA499"/>
              </w:rPr>
              <w:t>Московский Комсомолец</w:t>
            </w:r>
          </w:p>
          <w:p w:rsidR="00165C32" w:rsidRPr="009A679A" w:rsidRDefault="00165C32" w:rsidP="000B39F7">
            <w:pPr>
              <w:rPr>
                <w:i/>
                <w:color w:val="3CA499"/>
                <w:sz w:val="20"/>
                <w:szCs w:val="20"/>
                <w:lang w:val="en-US"/>
              </w:rPr>
            </w:pPr>
            <w:r w:rsidRPr="009A679A">
              <w:rPr>
                <w:i/>
                <w:color w:val="3CA499"/>
                <w:sz w:val="20"/>
                <w:szCs w:val="20"/>
              </w:rPr>
              <w:t>Роман Макаров</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46" w:history="1">
              <w:r w:rsidRPr="009A679A">
                <w:rPr>
                  <w:rStyle w:val="a3"/>
                  <w:color w:val="auto"/>
                </w:rPr>
                <w:t>Энергопаек бьет под дых</w:t>
              </w:r>
            </w:hyperlink>
          </w:p>
        </w:tc>
        <w:tc>
          <w:tcPr>
            <w:tcW w:w="4320" w:type="dxa"/>
            <w:hideMark/>
          </w:tcPr>
          <w:p w:rsidR="00165C32" w:rsidRPr="009A679A" w:rsidRDefault="00165C32" w:rsidP="000B39F7">
            <w:pPr>
              <w:spacing w:before="120"/>
              <w:jc w:val="both"/>
              <w:rPr>
                <w:color w:val="4D4D4D"/>
              </w:rPr>
            </w:pPr>
            <w:r w:rsidRPr="009A679A">
              <w:rPr>
                <w:color w:val="4D4D4D"/>
              </w:rPr>
              <w:t>С 1 сентября в 6 пилотных регионах РФ стартовал эксперимент по переходу к социальной норме потребления электроэнергии. В случае, если его итоги будут успешными новый порядок расчета оплаты электроэнергии будет введен на всей территории страны с 1 июля 2014 г. Регуляторы реформы уже отмечают, что соцнорма проявляет себя с хорошей стороны. Однако у экспертов есть нарекания в ее адрес.</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6" w:name="mmm47"/>
            <w:bookmarkEnd w:id="46"/>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Игорь Наумов</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47" w:history="1">
              <w:r w:rsidRPr="009A679A">
                <w:rPr>
                  <w:rStyle w:val="a3"/>
                  <w:color w:val="auto"/>
                </w:rPr>
                <w:t>Граждане поддержат монополии личными средствами</w:t>
              </w:r>
            </w:hyperlink>
          </w:p>
        </w:tc>
        <w:tc>
          <w:tcPr>
            <w:tcW w:w="4320" w:type="dxa"/>
            <w:hideMark/>
          </w:tcPr>
          <w:p w:rsidR="00165C32" w:rsidRPr="009A679A" w:rsidRDefault="00165C32" w:rsidP="000B39F7">
            <w:pPr>
              <w:spacing w:before="120"/>
              <w:jc w:val="both"/>
              <w:rPr>
                <w:color w:val="4D4D4D"/>
              </w:rPr>
            </w:pPr>
            <w:r w:rsidRPr="009A679A">
              <w:rPr>
                <w:color w:val="4D4D4D"/>
              </w:rPr>
              <w:t>Обещания властей остановить рост тарифов хотя бы на один год так и остались лишь обещаниями. Вчера глава Минэкономразвития Алексей Улюкаев неожиданно объявил, что замораживание тарифов не коснется населения. Он предложил заморозить на 2014 год тарифы только для промышленности. А для граждан тарифы будут повышены.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7" w:name="mmm48"/>
            <w:bookmarkEnd w:id="47"/>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Сергей Куликов</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48" w:history="1">
              <w:r w:rsidRPr="009A679A">
                <w:rPr>
                  <w:rStyle w:val="a3"/>
                  <w:color w:val="auto"/>
                </w:rPr>
                <w:t>В регионах подавились электрическим пайком</w:t>
              </w:r>
            </w:hyperlink>
          </w:p>
        </w:tc>
        <w:tc>
          <w:tcPr>
            <w:tcW w:w="4320" w:type="dxa"/>
            <w:hideMark/>
          </w:tcPr>
          <w:p w:rsidR="00165C32" w:rsidRPr="009A679A" w:rsidRDefault="00165C32" w:rsidP="000B39F7">
            <w:pPr>
              <w:spacing w:before="120"/>
              <w:jc w:val="both"/>
              <w:rPr>
                <w:color w:val="4D4D4D"/>
              </w:rPr>
            </w:pPr>
            <w:r w:rsidRPr="009A679A">
              <w:rPr>
                <w:color w:val="4D4D4D"/>
              </w:rPr>
              <w:t>Эксперимент по введению социальной нормы на свет может быть отменен из-за возможных народных волнений. Пилотные регионы, где был запущен эксперимент по введению социальной нормы потребления электроэнергии, сообщили о негативной реакции плательщиков. Правительство, которое стало инициатором идеи ради экономии ресурсов и снятия нагрузки с бизнеса, обещает перенести начало введения нормы по всей России или вовсе отменить его, если анализ ситуации докажет рост недовольства населения.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8" w:name="mmm49"/>
            <w:bookmarkEnd w:id="48"/>
            <w:r w:rsidRPr="009A679A">
              <w:rPr>
                <w:b/>
                <w:color w:val="3CA499"/>
              </w:rPr>
              <w:t>Российская газета</w:t>
            </w:r>
          </w:p>
          <w:p w:rsidR="00165C32" w:rsidRPr="009A679A" w:rsidRDefault="00165C32" w:rsidP="000B39F7">
            <w:pPr>
              <w:rPr>
                <w:i/>
                <w:color w:val="3CA499"/>
                <w:sz w:val="20"/>
                <w:szCs w:val="20"/>
                <w:lang w:val="en-US"/>
              </w:rPr>
            </w:pPr>
            <w:r w:rsidRPr="009A679A">
              <w:rPr>
                <w:i/>
                <w:color w:val="3CA499"/>
                <w:sz w:val="20"/>
                <w:szCs w:val="20"/>
              </w:rPr>
              <w:t>Юлия Кривошапко</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49" w:history="1">
              <w:r w:rsidRPr="009A679A">
                <w:rPr>
                  <w:rStyle w:val="a3"/>
                  <w:color w:val="auto"/>
                </w:rPr>
                <w:t>О чем говорят</w:t>
              </w:r>
            </w:hyperlink>
          </w:p>
        </w:tc>
        <w:tc>
          <w:tcPr>
            <w:tcW w:w="4320" w:type="dxa"/>
            <w:hideMark/>
          </w:tcPr>
          <w:p w:rsidR="00165C32" w:rsidRPr="009A679A" w:rsidRDefault="00165C32" w:rsidP="000B39F7">
            <w:pPr>
              <w:spacing w:before="120"/>
              <w:jc w:val="both"/>
              <w:rPr>
                <w:color w:val="4D4D4D"/>
              </w:rPr>
            </w:pPr>
            <w:r w:rsidRPr="009A679A">
              <w:rPr>
                <w:color w:val="4D4D4D"/>
              </w:rPr>
              <w:t>Правительство пересмотрело планы по заморозке тарифов естественных монополий в 2014 г. В следующем году не изменятся только для промышленности, заявил глава Минэкономразвития А. Улюкаев - для населения же тарифы монополий, а также на теплоэнергию вырастут на 4,2% - т. е. на 70% инфляции текущего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49" w:name="mmm50"/>
            <w:bookmarkEnd w:id="49"/>
            <w:r w:rsidRPr="009A679A">
              <w:rPr>
                <w:b/>
                <w:color w:val="3CA499"/>
              </w:rPr>
              <w:t>Российская газета</w:t>
            </w:r>
          </w:p>
          <w:p w:rsidR="00165C32" w:rsidRPr="009A679A" w:rsidRDefault="00165C32" w:rsidP="000B39F7">
            <w:pPr>
              <w:rPr>
                <w:i/>
                <w:color w:val="3CA499"/>
                <w:sz w:val="20"/>
                <w:szCs w:val="20"/>
                <w:lang w:val="en-US"/>
              </w:rPr>
            </w:pPr>
            <w:r w:rsidRPr="009A679A">
              <w:rPr>
                <w:i/>
                <w:color w:val="3CA499"/>
                <w:sz w:val="20"/>
                <w:szCs w:val="20"/>
              </w:rPr>
              <w:t>Владимир Кузьмин</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50" w:history="1">
              <w:r w:rsidRPr="009A679A">
                <w:rPr>
                  <w:rStyle w:val="a3"/>
                  <w:color w:val="auto"/>
                </w:rPr>
                <w:t>Переменный ток</w:t>
              </w:r>
            </w:hyperlink>
          </w:p>
        </w:tc>
        <w:tc>
          <w:tcPr>
            <w:tcW w:w="4320" w:type="dxa"/>
            <w:hideMark/>
          </w:tcPr>
          <w:p w:rsidR="00165C32" w:rsidRPr="009A679A" w:rsidRDefault="00165C32" w:rsidP="000B39F7">
            <w:pPr>
              <w:spacing w:before="120"/>
              <w:jc w:val="both"/>
              <w:rPr>
                <w:color w:val="4D4D4D"/>
              </w:rPr>
            </w:pPr>
            <w:r w:rsidRPr="009A679A">
              <w:rPr>
                <w:color w:val="4D4D4D"/>
              </w:rPr>
              <w:t>19 сентября Кабинет министров одобрил законопроект, предусматривающий двукратное увеличение пени за просрочку оплаты потребленной электроэнергии.</w:t>
            </w:r>
          </w:p>
        </w:tc>
      </w:tr>
    </w:tbl>
    <w:p w:rsidR="00165C32" w:rsidRPr="00165C32" w:rsidRDefault="00165C32" w:rsidP="00165C32"/>
    <w:p w:rsidR="00165C32" w:rsidRDefault="00165C32" w:rsidP="00165C32">
      <w:pPr>
        <w:rPr>
          <w:b/>
          <w:bCs/>
          <w:color w:val="3CA499"/>
          <w:sz w:val="28"/>
          <w:szCs w:val="28"/>
          <w:lang w:val="en-US"/>
        </w:rPr>
      </w:pPr>
      <w:r>
        <w:rPr>
          <w:b/>
          <w:bCs/>
          <w:color w:val="3CA499"/>
          <w:sz w:val="28"/>
          <w:szCs w:val="28"/>
          <w:lang w:val="en-US"/>
        </w:rPr>
        <w:t>&gt; Деятельность крупнейших компаний и корпораций</w:t>
      </w:r>
    </w:p>
    <w:p w:rsidR="00165C32" w:rsidRDefault="00165C32" w:rsidP="00165C32">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5C32" w:rsidRPr="009A679A" w:rsidTr="000B39F7">
        <w:trPr>
          <w:cantSplit/>
          <w:trHeight w:val="973"/>
        </w:trPr>
        <w:tc>
          <w:tcPr>
            <w:tcW w:w="5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п/п</w:t>
            </w:r>
          </w:p>
        </w:tc>
        <w:tc>
          <w:tcPr>
            <w:tcW w:w="23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xml:space="preserve">Наименование издания </w:t>
            </w:r>
          </w:p>
          <w:p w:rsidR="00165C32" w:rsidRPr="009A679A" w:rsidRDefault="00165C32" w:rsidP="000B39F7">
            <w:pPr>
              <w:rPr>
                <w:b/>
                <w:i/>
                <w:color w:val="4D4D4D"/>
                <w:sz w:val="20"/>
                <w:szCs w:val="20"/>
              </w:rPr>
            </w:pPr>
            <w:r w:rsidRPr="009A679A">
              <w:rPr>
                <w:b/>
                <w:i/>
                <w:color w:val="4D4D4D"/>
                <w:sz w:val="20"/>
                <w:szCs w:val="20"/>
              </w:rPr>
              <w:t>Автор публикации</w:t>
            </w:r>
          </w:p>
        </w:tc>
        <w:tc>
          <w:tcPr>
            <w:tcW w:w="270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Наименование публикации</w:t>
            </w:r>
          </w:p>
        </w:tc>
        <w:tc>
          <w:tcPr>
            <w:tcW w:w="432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Краткое содержание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0" w:name="mmm51"/>
            <w:bookmarkEnd w:id="50"/>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51" w:history="1">
              <w:r w:rsidRPr="009A679A">
                <w:rPr>
                  <w:rStyle w:val="a3"/>
                  <w:color w:val="auto"/>
                </w:rPr>
                <w:t>Минэнерго констатирует стабилизацию топливообеспечения, не ожидает роста цен</w:t>
              </w:r>
            </w:hyperlink>
          </w:p>
        </w:tc>
        <w:tc>
          <w:tcPr>
            <w:tcW w:w="4320" w:type="dxa"/>
            <w:hideMark/>
          </w:tcPr>
          <w:p w:rsidR="00165C32" w:rsidRPr="009A679A" w:rsidRDefault="00165C32" w:rsidP="000B39F7">
            <w:pPr>
              <w:spacing w:before="120"/>
              <w:jc w:val="both"/>
              <w:rPr>
                <w:color w:val="4D4D4D"/>
              </w:rPr>
            </w:pPr>
            <w:r w:rsidRPr="009A679A">
              <w:rPr>
                <w:color w:val="4D4D4D"/>
              </w:rPr>
              <w:t>По сообщению Минэнерго, ситуация с топливообеспечением в стране стабилизирована - стоимость топлива расти не будет.</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1" w:name="mmm52"/>
            <w:bookmarkEnd w:id="51"/>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14.09.2013 </w:t>
            </w:r>
          </w:p>
        </w:tc>
        <w:tc>
          <w:tcPr>
            <w:tcW w:w="2700" w:type="dxa"/>
            <w:hideMark/>
          </w:tcPr>
          <w:p w:rsidR="00165C32" w:rsidRPr="009A679A" w:rsidRDefault="00165C32" w:rsidP="000B39F7">
            <w:pPr>
              <w:spacing w:before="120"/>
              <w:rPr>
                <w:b/>
              </w:rPr>
            </w:pPr>
            <w:hyperlink w:anchor="nnn52" w:history="1">
              <w:r w:rsidRPr="009A679A">
                <w:rPr>
                  <w:rStyle w:val="a3"/>
                  <w:color w:val="auto"/>
                </w:rPr>
                <w:t>Сделку удобрили на высшем уровне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Президенту Белоруссии А.Лукашенко удалось добиться выхода из </w:t>
            </w:r>
            <w:r>
              <w:rPr>
                <w:color w:val="4D4D4D"/>
              </w:rPr>
              <w:t>«</w:t>
            </w:r>
            <w:r w:rsidRPr="009A679A">
              <w:rPr>
                <w:color w:val="4D4D4D"/>
              </w:rPr>
              <w:t>Уралкалия</w:t>
            </w:r>
            <w:r>
              <w:rPr>
                <w:color w:val="4D4D4D"/>
              </w:rPr>
              <w:t>»</w:t>
            </w:r>
            <w:r w:rsidRPr="009A679A">
              <w:rPr>
                <w:color w:val="4D4D4D"/>
              </w:rPr>
              <w:t xml:space="preserve"> С. Керимова, в отношении которого в Минске возбудили уголовное дело. Его долю господина в компании не менее чем за $3,7 млрд выкупит петербургский банкир В. Коган, вслед за этим свои пакеты могут продать и другие акционеры. Это может помочь освобождению из минского СИЗО гендиректора </w:t>
            </w:r>
            <w:r>
              <w:rPr>
                <w:color w:val="4D4D4D"/>
              </w:rPr>
              <w:t>«</w:t>
            </w:r>
            <w:r w:rsidRPr="009A679A">
              <w:rPr>
                <w:color w:val="4D4D4D"/>
              </w:rPr>
              <w:t>Уралкалия</w:t>
            </w:r>
            <w:r>
              <w:rPr>
                <w:color w:val="4D4D4D"/>
              </w:rPr>
              <w:t>»</w:t>
            </w:r>
            <w:r w:rsidRPr="009A679A">
              <w:rPr>
                <w:color w:val="4D4D4D"/>
              </w:rPr>
              <w:t xml:space="preserve"> В. Баумгертнера.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2" w:name="mmm53"/>
            <w:bookmarkEnd w:id="52"/>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Александра Терентьева, Виталий Петлевой</w:t>
            </w:r>
          </w:p>
          <w:p w:rsidR="00165C32" w:rsidRPr="00165C32" w:rsidRDefault="00165C32" w:rsidP="000B39F7">
            <w:pPr>
              <w:rPr>
                <w:color w:val="3CA499"/>
                <w:sz w:val="20"/>
                <w:szCs w:val="20"/>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53" w:history="1">
              <w:r>
                <w:rPr>
                  <w:rStyle w:val="a3"/>
                  <w:color w:val="auto"/>
                </w:rPr>
                <w:t>«</w:t>
              </w:r>
              <w:r w:rsidRPr="009A679A">
                <w:rPr>
                  <w:rStyle w:val="a3"/>
                  <w:color w:val="auto"/>
                </w:rPr>
                <w:t>Главное в наших отношениях с Дерипаской - то, что мы разговариваем, друг от друга не отмахиваемся</w:t>
              </w:r>
              <w:r>
                <w:rPr>
                  <w:rStyle w:val="a3"/>
                  <w:color w:val="auto"/>
                </w:rPr>
                <w:t>»</w:t>
              </w:r>
              <w:r w:rsidRPr="009A679A">
                <w:rPr>
                  <w:rStyle w:val="a3"/>
                  <w:color w:val="auto"/>
                </w:rPr>
                <w:t xml:space="preserve">, - Владимир Потанин, гендиректор </w:t>
              </w:r>
              <w:r>
                <w:rPr>
                  <w:rStyle w:val="a3"/>
                  <w:color w:val="auto"/>
                </w:rPr>
                <w:t>«</w:t>
              </w:r>
              <w:r w:rsidRPr="009A679A">
                <w:rPr>
                  <w:rStyle w:val="a3"/>
                  <w:color w:val="auto"/>
                </w:rPr>
                <w:t>Норильского никеля</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Интервью генерального директора </w:t>
            </w:r>
            <w:r>
              <w:rPr>
                <w:color w:val="4D4D4D"/>
              </w:rPr>
              <w:t>«</w:t>
            </w:r>
            <w:r w:rsidRPr="009A679A">
              <w:rPr>
                <w:color w:val="4D4D4D"/>
              </w:rPr>
              <w:t>Норильского никеля</w:t>
            </w:r>
            <w:r>
              <w:rPr>
                <w:color w:val="4D4D4D"/>
              </w:rPr>
              <w:t>»</w:t>
            </w:r>
            <w:r w:rsidRPr="009A679A">
              <w:rPr>
                <w:color w:val="4D4D4D"/>
              </w:rPr>
              <w:t xml:space="preserve"> В. Потанина.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3" w:name="mmm54"/>
            <w:bookmarkEnd w:id="53"/>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54" w:history="1">
              <w:r>
                <w:rPr>
                  <w:rStyle w:val="a3"/>
                  <w:color w:val="auto"/>
                </w:rPr>
                <w:t>«</w:t>
              </w:r>
              <w:r w:rsidRPr="009A679A">
                <w:rPr>
                  <w:rStyle w:val="a3"/>
                  <w:color w:val="auto"/>
                </w:rPr>
                <w:t>Башнефть</w:t>
              </w:r>
              <w:r>
                <w:rPr>
                  <w:rStyle w:val="a3"/>
                  <w:color w:val="auto"/>
                </w:rPr>
                <w:t>»</w:t>
              </w:r>
              <w:r w:rsidRPr="009A679A">
                <w:rPr>
                  <w:rStyle w:val="a3"/>
                  <w:color w:val="auto"/>
                </w:rPr>
                <w:t xml:space="preserve"> может провести IPO</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Башнефть</w:t>
            </w:r>
            <w:r>
              <w:rPr>
                <w:color w:val="4D4D4D"/>
              </w:rPr>
              <w:t>»</w:t>
            </w:r>
            <w:r w:rsidRPr="009A679A">
              <w:rPr>
                <w:color w:val="4D4D4D"/>
              </w:rPr>
              <w:t xml:space="preserve"> проводит встречи с инвестбанками, изучая возможность первичного размещения депозитарных расписок до $1 млрд.</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4" w:name="mmm55"/>
            <w:bookmarkEnd w:id="54"/>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55" w:history="1">
              <w:r w:rsidRPr="009A679A">
                <w:rPr>
                  <w:rStyle w:val="a3"/>
                  <w:color w:val="auto"/>
                </w:rPr>
                <w:t xml:space="preserve">Планы </w:t>
              </w:r>
              <w:r>
                <w:rPr>
                  <w:rStyle w:val="a3"/>
                  <w:color w:val="auto"/>
                </w:rPr>
                <w:t>«</w:t>
              </w:r>
              <w:r w:rsidRPr="009A679A">
                <w:rPr>
                  <w:rStyle w:val="a3"/>
                  <w:color w:val="auto"/>
                </w:rPr>
                <w:t>Газпром нефти</w:t>
              </w:r>
              <w:r>
                <w:rPr>
                  <w:rStyle w:val="a3"/>
                  <w:color w:val="auto"/>
                </w:rPr>
                <w:t>»</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 нефть</w:t>
            </w:r>
            <w:r>
              <w:rPr>
                <w:color w:val="4D4D4D"/>
              </w:rPr>
              <w:t>»</w:t>
            </w:r>
            <w:r w:rsidRPr="009A679A">
              <w:rPr>
                <w:color w:val="4D4D4D"/>
              </w:rPr>
              <w:t xml:space="preserve"> в 2013-2015 гг. инвестирует 91,7 млрд руб. в разработку Новопортовского месторождения, 17 млрд - в разработку Мессояхской группы месторождений в Ямало-Ненецком автономном округе и 2,9 млрд - в проект </w:t>
            </w:r>
            <w:r>
              <w:rPr>
                <w:color w:val="4D4D4D"/>
              </w:rPr>
              <w:t>«</w:t>
            </w:r>
            <w:r w:rsidRPr="009A679A">
              <w:rPr>
                <w:color w:val="4D4D4D"/>
              </w:rPr>
              <w:t>Хунин-6</w:t>
            </w:r>
            <w:r>
              <w:rPr>
                <w:color w:val="4D4D4D"/>
              </w:rPr>
              <w:t>»</w:t>
            </w:r>
            <w:r w:rsidRPr="009A679A">
              <w:rPr>
                <w:color w:val="4D4D4D"/>
              </w:rPr>
              <w:t xml:space="preserve"> в Венесуэле.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5" w:name="mmm56"/>
            <w:bookmarkEnd w:id="55"/>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Анфиса Воронина, Елена Ходякова, Ксения Болецкая</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56" w:history="1">
              <w:r>
                <w:rPr>
                  <w:rStyle w:val="a3"/>
                  <w:color w:val="auto"/>
                </w:rPr>
                <w:t>«</w:t>
              </w:r>
              <w:r w:rsidRPr="009A679A">
                <w:rPr>
                  <w:rStyle w:val="a3"/>
                  <w:color w:val="auto"/>
                </w:rPr>
                <w:t>Газпром</w:t>
              </w:r>
              <w:r>
                <w:rPr>
                  <w:rStyle w:val="a3"/>
                  <w:color w:val="auto"/>
                </w:rPr>
                <w:t>»</w:t>
              </w:r>
              <w:r w:rsidRPr="009A679A">
                <w:rPr>
                  <w:rStyle w:val="a3"/>
                  <w:color w:val="auto"/>
                </w:rPr>
                <w:t xml:space="preserve"> сыграет в высшей лиге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Международной федерации футбольных ассоциаций Й. Блаттер и предправления </w:t>
            </w:r>
            <w:r>
              <w:rPr>
                <w:color w:val="4D4D4D"/>
              </w:rPr>
              <w:t>«</w:t>
            </w:r>
            <w:r w:rsidRPr="009A679A">
              <w:rPr>
                <w:color w:val="4D4D4D"/>
              </w:rPr>
              <w:t>Газпрома</w:t>
            </w:r>
            <w:r>
              <w:rPr>
                <w:color w:val="4D4D4D"/>
              </w:rPr>
              <w:t>»</w:t>
            </w:r>
            <w:r w:rsidRPr="009A679A">
              <w:rPr>
                <w:color w:val="4D4D4D"/>
              </w:rPr>
              <w:t xml:space="preserve"> А. Миллер 14 сентября подписали соглашение, согласно которому концерн станет официальным партнером FIFA.</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6" w:name="mmm57"/>
            <w:bookmarkEnd w:id="56"/>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Елена Ходякова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57" w:history="1">
              <w:r w:rsidRPr="009A679A">
                <w:rPr>
                  <w:rStyle w:val="a3"/>
                  <w:color w:val="auto"/>
                </w:rPr>
                <w:t>Lietuvos dujos разделена надвое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пятницу </w:t>
            </w:r>
            <w:r>
              <w:rPr>
                <w:color w:val="4D4D4D"/>
              </w:rPr>
              <w:t>«</w:t>
            </w:r>
            <w:r w:rsidRPr="009A679A">
              <w:rPr>
                <w:color w:val="4D4D4D"/>
              </w:rPr>
              <w:t>Газпром</w:t>
            </w:r>
            <w:r>
              <w:rPr>
                <w:color w:val="4D4D4D"/>
              </w:rPr>
              <w:t>»</w:t>
            </w:r>
            <w:r w:rsidRPr="009A679A">
              <w:rPr>
                <w:color w:val="4D4D4D"/>
              </w:rPr>
              <w:t xml:space="preserve"> сообщил о том, что владеет 37,1% в новой литовской газотранспортной компании Amber Grid. Она была выделена из Lietuvos dujos, в которой концерн также имеет долю.</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7" w:name="mmm58"/>
            <w:bookmarkEnd w:id="57"/>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Виталий Петлевой</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58" w:history="1">
              <w:r>
                <w:rPr>
                  <w:rStyle w:val="a3"/>
                  <w:color w:val="auto"/>
                </w:rPr>
                <w:t>«</w:t>
              </w:r>
              <w:r w:rsidRPr="009A679A">
                <w:rPr>
                  <w:rStyle w:val="a3"/>
                  <w:color w:val="auto"/>
                </w:rPr>
                <w:t>Мечел</w:t>
              </w:r>
              <w:r>
                <w:rPr>
                  <w:rStyle w:val="a3"/>
                  <w:color w:val="auto"/>
                </w:rPr>
                <w:t>»</w:t>
              </w:r>
              <w:r w:rsidRPr="009A679A">
                <w:rPr>
                  <w:rStyle w:val="a3"/>
                  <w:color w:val="auto"/>
                </w:rPr>
                <w:t xml:space="preserve"> нашел $2,5 млрд</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18 сентября, наблюдательный совет ВЭБа рассмотрит заявку </w:t>
            </w:r>
            <w:r>
              <w:rPr>
                <w:color w:val="4D4D4D"/>
              </w:rPr>
              <w:t>«</w:t>
            </w:r>
            <w:r w:rsidRPr="009A679A">
              <w:rPr>
                <w:color w:val="4D4D4D"/>
              </w:rPr>
              <w:t>Мечела</w:t>
            </w:r>
            <w:r>
              <w:rPr>
                <w:color w:val="4D4D4D"/>
              </w:rPr>
              <w:t>»</w:t>
            </w:r>
            <w:r w:rsidRPr="009A679A">
              <w:rPr>
                <w:color w:val="4D4D4D"/>
              </w:rPr>
              <w:t xml:space="preserve"> на получение проектного госфинансирования для развития Эльгинского угольного месторождения в размере $2,5 млрд</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8" w:name="mmm59"/>
            <w:bookmarkEnd w:id="58"/>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Борис Сафронов, Наталия Биянова, Елена Ходякова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59" w:history="1">
              <w:r w:rsidRPr="009A679A">
                <w:rPr>
                  <w:rStyle w:val="a3"/>
                  <w:color w:val="auto"/>
                </w:rPr>
                <w:t>ВТБ не сторговался с Федуном</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ВТБ не будет покупать банк </w:t>
            </w:r>
            <w:r>
              <w:rPr>
                <w:color w:val="4D4D4D"/>
              </w:rPr>
              <w:t>«</w:t>
            </w:r>
            <w:r w:rsidRPr="009A679A">
              <w:rPr>
                <w:color w:val="4D4D4D"/>
              </w:rPr>
              <w:t>Петрокоммерц</w:t>
            </w:r>
            <w:r>
              <w:rPr>
                <w:color w:val="4D4D4D"/>
              </w:rPr>
              <w:t>»</w:t>
            </w:r>
            <w:r w:rsidRPr="009A679A">
              <w:rPr>
                <w:color w:val="4D4D4D"/>
              </w:rPr>
              <w:t xml:space="preserve"> у Л. Федуна в обмен на активы нефтяной компанией </w:t>
            </w:r>
            <w:r>
              <w:rPr>
                <w:color w:val="4D4D4D"/>
              </w:rPr>
              <w:t>«</w:t>
            </w:r>
            <w:r w:rsidRPr="009A679A">
              <w:rPr>
                <w:color w:val="4D4D4D"/>
              </w:rPr>
              <w:t>Технефтьинвест</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59" w:name="mmm60"/>
            <w:bookmarkEnd w:id="59"/>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Сергей Титов, Елена Ходякова , Максим Товкайло</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0" w:history="1">
              <w:r w:rsidRPr="009A679A">
                <w:rPr>
                  <w:rStyle w:val="a3"/>
                  <w:color w:val="auto"/>
                </w:rPr>
                <w:t>Нефтяной маневр в бюджете</w:t>
              </w:r>
            </w:hyperlink>
          </w:p>
        </w:tc>
        <w:tc>
          <w:tcPr>
            <w:tcW w:w="4320" w:type="dxa"/>
            <w:hideMark/>
          </w:tcPr>
          <w:p w:rsidR="00165C32" w:rsidRPr="009A679A" w:rsidRDefault="00165C32" w:rsidP="000B39F7">
            <w:pPr>
              <w:spacing w:before="120"/>
              <w:jc w:val="both"/>
              <w:rPr>
                <w:color w:val="4D4D4D"/>
              </w:rPr>
            </w:pPr>
            <w:r w:rsidRPr="009A679A">
              <w:rPr>
                <w:color w:val="4D4D4D"/>
              </w:rPr>
              <w:t>Нефтяную отрасль ждет налоговый маневр: снижение пошлины на экспорт нефти и повышение НДПИ. Чиновники допускают, что вместе с нагрузкой на отрасль могут вырасти и цены на топливо. Концептуально налоговый маневр был одобрен на совещаниях по бюджету 2014-2016 гг., которые провели на прошлой неделе Президент и Премьер-министр.</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0" w:name="mmm61"/>
            <w:bookmarkEnd w:id="60"/>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Александра Терентьева, Виталий Петлевой</w:t>
            </w:r>
          </w:p>
          <w:p w:rsidR="00165C32" w:rsidRPr="00165C32" w:rsidRDefault="00165C32" w:rsidP="000B39F7">
            <w:pPr>
              <w:rPr>
                <w:color w:val="3CA499"/>
                <w:sz w:val="20"/>
                <w:szCs w:val="20"/>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1" w:history="1">
              <w:r>
                <w:rPr>
                  <w:rStyle w:val="a3"/>
                  <w:color w:val="auto"/>
                </w:rPr>
                <w:t>«</w:t>
              </w:r>
              <w:r w:rsidRPr="009A679A">
                <w:rPr>
                  <w:rStyle w:val="a3"/>
                  <w:color w:val="auto"/>
                </w:rPr>
                <w:t>Норникель</w:t>
              </w:r>
              <w:r>
                <w:rPr>
                  <w:rStyle w:val="a3"/>
                  <w:color w:val="auto"/>
                </w:rPr>
                <w:t>»</w:t>
              </w:r>
              <w:r w:rsidRPr="009A679A">
                <w:rPr>
                  <w:rStyle w:val="a3"/>
                  <w:color w:val="auto"/>
                </w:rPr>
                <w:t xml:space="preserve"> ищет партнеров</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Норильский никель</w:t>
            </w:r>
            <w:r>
              <w:rPr>
                <w:color w:val="4D4D4D"/>
              </w:rPr>
              <w:t>»</w:t>
            </w:r>
            <w:r w:rsidRPr="009A679A">
              <w:rPr>
                <w:color w:val="4D4D4D"/>
              </w:rPr>
              <w:t xml:space="preserve"> ведет переговоры с BHP Billiton и Rio Tinto о совместной разработке Масловского месторождения на Таймырском полуострове и готов помочь УГМК в освоении медно-никелевых месторождений в Воронежской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1" w:name="mmm62"/>
            <w:bookmarkEnd w:id="61"/>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Александра Терентьева , Мария Рожкова , Максим Товкайло</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2" w:history="1">
              <w:r w:rsidRPr="009A679A">
                <w:rPr>
                  <w:rStyle w:val="a3"/>
                  <w:color w:val="auto"/>
                </w:rPr>
                <w:t>Сечину нужен калий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Покупкой пакета Сулеймана Керимова в </w:t>
            </w:r>
            <w:r>
              <w:rPr>
                <w:color w:val="4D4D4D"/>
              </w:rPr>
              <w:t>«</w:t>
            </w:r>
            <w:r w:rsidRPr="009A679A">
              <w:rPr>
                <w:color w:val="4D4D4D"/>
              </w:rPr>
              <w:t>Уралкалии</w:t>
            </w:r>
            <w:r>
              <w:rPr>
                <w:color w:val="4D4D4D"/>
              </w:rPr>
              <w:t>»</w:t>
            </w:r>
            <w:r w:rsidRPr="009A679A">
              <w:rPr>
                <w:color w:val="4D4D4D"/>
              </w:rPr>
              <w:t xml:space="preserve"> заинтересовался государственный </w:t>
            </w:r>
            <w:r>
              <w:rPr>
                <w:color w:val="4D4D4D"/>
              </w:rPr>
              <w:t>«</w:t>
            </w:r>
            <w:r w:rsidRPr="009A679A">
              <w:rPr>
                <w:color w:val="4D4D4D"/>
              </w:rPr>
              <w:t>Роснефтегаз</w:t>
            </w:r>
            <w:r>
              <w:rPr>
                <w:color w:val="4D4D4D"/>
              </w:rPr>
              <w:t>»</w:t>
            </w:r>
            <w:r w:rsidRPr="009A679A">
              <w:rPr>
                <w:color w:val="4D4D4D"/>
              </w:rPr>
              <w:t xml:space="preserve">, совет директоров которого возглавляет президент </w:t>
            </w:r>
            <w:r>
              <w:rPr>
                <w:color w:val="4D4D4D"/>
              </w:rPr>
              <w:t>«</w:t>
            </w:r>
            <w:r w:rsidRPr="009A679A">
              <w:rPr>
                <w:color w:val="4D4D4D"/>
              </w:rPr>
              <w:t>Роснефти</w:t>
            </w:r>
            <w:r>
              <w:rPr>
                <w:color w:val="4D4D4D"/>
              </w:rPr>
              <w:t>»</w:t>
            </w:r>
            <w:r w:rsidRPr="009A679A">
              <w:rPr>
                <w:color w:val="4D4D4D"/>
              </w:rPr>
              <w:t xml:space="preserve"> И. Сечин.</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2" w:name="mmm63"/>
            <w:bookmarkEnd w:id="62"/>
            <w:r w:rsidRPr="009A679A">
              <w:rPr>
                <w:b/>
                <w:color w:val="3CA499"/>
              </w:rPr>
              <w:t>Газета РБК Daily</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3" w:history="1">
              <w:r w:rsidRPr="009A679A">
                <w:rPr>
                  <w:rStyle w:val="a3"/>
                  <w:color w:val="auto"/>
                </w:rPr>
                <w:t>Куба не принесла нефти</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 нефть</w:t>
            </w:r>
            <w:r>
              <w:rPr>
                <w:color w:val="4D4D4D"/>
              </w:rPr>
              <w:t>»</w:t>
            </w:r>
            <w:r w:rsidRPr="009A679A">
              <w:rPr>
                <w:color w:val="4D4D4D"/>
              </w:rPr>
              <w:t xml:space="preserve"> вышла из проекта на шельфе Кубы в Мексиканском заливе, потратив на него не менее $12 млн, но так и не найдя нефти. В результате в стране осталась лишь одна российская компания - государственная </w:t>
            </w:r>
            <w:r>
              <w:rPr>
                <w:color w:val="4D4D4D"/>
              </w:rPr>
              <w:t>«</w:t>
            </w:r>
            <w:r w:rsidRPr="009A679A">
              <w:rPr>
                <w:color w:val="4D4D4D"/>
              </w:rPr>
              <w:t>Зарубежнефть</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3" w:name="mmm64"/>
            <w:bookmarkEnd w:id="63"/>
            <w:r w:rsidRPr="009A679A">
              <w:rPr>
                <w:b/>
                <w:color w:val="3CA499"/>
              </w:rPr>
              <w:t>Газета РБК Daily</w:t>
            </w:r>
          </w:p>
          <w:p w:rsidR="00165C32" w:rsidRPr="00165C32" w:rsidRDefault="00165C32" w:rsidP="000B39F7">
            <w:pPr>
              <w:rPr>
                <w:i/>
                <w:color w:val="3CA499"/>
                <w:sz w:val="20"/>
                <w:szCs w:val="20"/>
              </w:rPr>
            </w:pPr>
            <w:r w:rsidRPr="009A679A">
              <w:rPr>
                <w:i/>
                <w:color w:val="3CA499"/>
                <w:sz w:val="20"/>
                <w:szCs w:val="20"/>
              </w:rPr>
              <w:t>ИНГА ВОРОБЬЕВА, Сочи ДЕНИС ЛЕВКО</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4" w:history="1">
              <w:r w:rsidRPr="009A679A">
                <w:rPr>
                  <w:rStyle w:val="a3"/>
                  <w:color w:val="auto"/>
                </w:rPr>
                <w:t>Футболономика Миллера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Международной федерации футбольных ассоциаций Й. Блаттер и предправления </w:t>
            </w:r>
            <w:r>
              <w:rPr>
                <w:color w:val="4D4D4D"/>
              </w:rPr>
              <w:t>«</w:t>
            </w:r>
            <w:r w:rsidRPr="009A679A">
              <w:rPr>
                <w:color w:val="4D4D4D"/>
              </w:rPr>
              <w:t>Газпрома</w:t>
            </w:r>
            <w:r>
              <w:rPr>
                <w:color w:val="4D4D4D"/>
              </w:rPr>
              <w:t>»</w:t>
            </w:r>
            <w:r w:rsidRPr="009A679A">
              <w:rPr>
                <w:color w:val="4D4D4D"/>
              </w:rPr>
              <w:t xml:space="preserve"> А. Миллер 14 сентября подписали соглашение, согласно которому концерн станет официальным партнером FIFA.</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4" w:name="mmm65"/>
            <w:bookmarkEnd w:id="64"/>
            <w:r w:rsidRPr="009A679A">
              <w:rPr>
                <w:b/>
                <w:color w:val="3CA499"/>
              </w:rPr>
              <w:t>Известия</w:t>
            </w:r>
          </w:p>
          <w:p w:rsidR="00165C32" w:rsidRPr="009A679A" w:rsidRDefault="00165C32" w:rsidP="000B39F7">
            <w:pPr>
              <w:rPr>
                <w:i/>
                <w:color w:val="3CA499"/>
                <w:sz w:val="20"/>
                <w:szCs w:val="20"/>
                <w:lang w:val="en-US"/>
              </w:rPr>
            </w:pPr>
            <w:r w:rsidRPr="009A679A">
              <w:rPr>
                <w:i/>
                <w:color w:val="3CA499"/>
                <w:sz w:val="20"/>
                <w:szCs w:val="20"/>
              </w:rPr>
              <w:t>Людмила Подобедова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5" w:history="1">
              <w:r w:rsidRPr="009A679A">
                <w:rPr>
                  <w:rStyle w:val="a3"/>
                  <w:color w:val="auto"/>
                </w:rPr>
                <w:t>Белорусский бензин вернулся в Россию</w:t>
              </w:r>
            </w:hyperlink>
          </w:p>
        </w:tc>
        <w:tc>
          <w:tcPr>
            <w:tcW w:w="4320" w:type="dxa"/>
            <w:hideMark/>
          </w:tcPr>
          <w:p w:rsidR="00165C32" w:rsidRPr="009A679A" w:rsidRDefault="00165C32" w:rsidP="000B39F7">
            <w:pPr>
              <w:spacing w:before="120"/>
              <w:jc w:val="both"/>
              <w:rPr>
                <w:color w:val="4D4D4D"/>
              </w:rPr>
            </w:pPr>
            <w:r w:rsidRPr="009A679A">
              <w:rPr>
                <w:color w:val="4D4D4D"/>
              </w:rPr>
              <w:t>На российские биржи нефтепродуктов после двухнедельного отсутствия вернулся белорусский бензин. Поставки из соседней страны уже привели к удешевлению топлива на бирже, что может снизить розничные цены.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5" w:name="mmm66"/>
            <w:bookmarkEnd w:id="65"/>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6" w:history="1">
              <w:r w:rsidRPr="009A679A">
                <w:rPr>
                  <w:rStyle w:val="a3"/>
                  <w:color w:val="auto"/>
                </w:rPr>
                <w:t>Удобрения из рук в руки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Победы и поражения калийной войны </w:t>
            </w:r>
            <w:r>
              <w:rPr>
                <w:color w:val="4D4D4D"/>
              </w:rPr>
              <w:t>«</w:t>
            </w:r>
            <w:r w:rsidRPr="009A679A">
              <w:rPr>
                <w:color w:val="4D4D4D"/>
              </w:rPr>
              <w:t>Уралкалий</w:t>
            </w:r>
            <w:r>
              <w:rPr>
                <w:color w:val="4D4D4D"/>
              </w:rPr>
              <w:t>»</w:t>
            </w:r>
            <w:r w:rsidRPr="009A679A">
              <w:rPr>
                <w:color w:val="4D4D4D"/>
              </w:rPr>
              <w:t xml:space="preserve"> начал получать первые плоды от разрыва партнерства с </w:t>
            </w:r>
            <w:r>
              <w:rPr>
                <w:color w:val="4D4D4D"/>
              </w:rPr>
              <w:t>«</w:t>
            </w:r>
            <w:r w:rsidRPr="009A679A">
              <w:rPr>
                <w:color w:val="4D4D4D"/>
              </w:rPr>
              <w:t>Беларуськалием</w:t>
            </w:r>
            <w:r>
              <w:rPr>
                <w:color w:val="4D4D4D"/>
              </w:rPr>
              <w:t>»</w:t>
            </w:r>
            <w:r w:rsidRPr="009A679A">
              <w:rPr>
                <w:color w:val="4D4D4D"/>
              </w:rPr>
              <w:t xml:space="preserve"> и смены стратегии. Но она может быть опять пересмотрена после изменения основного акционера компании. Претенденты на долю Сулеймана Керимова (21,75%) множатся. Только появилась новость, что Владимир Коган провел первый платеж по сделке, как стало известно о включении в переговоры </w:t>
            </w:r>
            <w:r>
              <w:rPr>
                <w:color w:val="4D4D4D"/>
              </w:rPr>
              <w:t>«</w:t>
            </w:r>
            <w:r w:rsidRPr="009A679A">
              <w:rPr>
                <w:color w:val="4D4D4D"/>
              </w:rPr>
              <w:t>Роснефти</w:t>
            </w:r>
            <w:r>
              <w:rPr>
                <w:color w:val="4D4D4D"/>
              </w:rPr>
              <w:t>»</w:t>
            </w:r>
            <w:r w:rsidRPr="009A679A">
              <w:rPr>
                <w:color w:val="4D4D4D"/>
              </w:rPr>
              <w:t xml:space="preserve">. Глава последней Игорь Сечин заверил, что </w:t>
            </w:r>
            <w:r>
              <w:rPr>
                <w:color w:val="4D4D4D"/>
              </w:rPr>
              <w:t>«</w:t>
            </w:r>
            <w:r w:rsidRPr="009A679A">
              <w:rPr>
                <w:color w:val="4D4D4D"/>
              </w:rPr>
              <w:t>пока</w:t>
            </w:r>
            <w:r>
              <w:rPr>
                <w:color w:val="4D4D4D"/>
              </w:rPr>
              <w:t>»</w:t>
            </w:r>
            <w:r w:rsidRPr="009A679A">
              <w:rPr>
                <w:color w:val="4D4D4D"/>
              </w:rPr>
              <w:t xml:space="preserve"> калий в круг ее интересов не входит.</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6" w:name="mmm67"/>
            <w:bookmarkEnd w:id="66"/>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Юрий Барсуков</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7" w:history="1">
              <w:r w:rsidRPr="009A679A">
                <w:rPr>
                  <w:rStyle w:val="a3"/>
                  <w:color w:val="auto"/>
                </w:rPr>
                <w:t>Нефть и Белоруссия</w:t>
              </w:r>
            </w:hyperlink>
          </w:p>
        </w:tc>
        <w:tc>
          <w:tcPr>
            <w:tcW w:w="4320" w:type="dxa"/>
            <w:hideMark/>
          </w:tcPr>
          <w:p w:rsidR="00165C32" w:rsidRPr="009A679A" w:rsidRDefault="00165C32" w:rsidP="000B39F7">
            <w:pPr>
              <w:spacing w:before="120"/>
              <w:jc w:val="both"/>
              <w:rPr>
                <w:color w:val="4D4D4D"/>
              </w:rPr>
            </w:pPr>
            <w:r w:rsidRPr="009A679A">
              <w:rPr>
                <w:color w:val="4D4D4D"/>
              </w:rPr>
              <w:t>На российские биржи нефтепродуктов после двухнедельного отсутствия вернулся белорусский бензин. Поставки из соседней страны уже привели к удешевлению топлива на бирже, что может снизить розничные цены.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7" w:name="mmm68"/>
            <w:bookmarkEnd w:id="67"/>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Анна Солодовникова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8" w:history="1">
              <w:r>
                <w:rPr>
                  <w:rStyle w:val="a3"/>
                  <w:color w:val="auto"/>
                </w:rPr>
                <w:t>«</w:t>
              </w:r>
              <w:r w:rsidRPr="009A679A">
                <w:rPr>
                  <w:rStyle w:val="a3"/>
                  <w:color w:val="auto"/>
                </w:rPr>
                <w:t>Газпром нефть</w:t>
              </w:r>
              <w:r>
                <w:rPr>
                  <w:rStyle w:val="a3"/>
                  <w:color w:val="auto"/>
                </w:rPr>
                <w:t>»</w:t>
              </w:r>
              <w:r w:rsidRPr="009A679A">
                <w:rPr>
                  <w:rStyle w:val="a3"/>
                  <w:color w:val="auto"/>
                </w:rPr>
                <w:t xml:space="preserve"> вышла с Кубы посуху</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 нефть</w:t>
            </w:r>
            <w:r>
              <w:rPr>
                <w:color w:val="4D4D4D"/>
              </w:rPr>
              <w:t>»</w:t>
            </w:r>
            <w:r w:rsidRPr="009A679A">
              <w:rPr>
                <w:color w:val="4D4D4D"/>
              </w:rPr>
              <w:t xml:space="preserve"> вышла из проекта на шельфе Кубы в Мексиканском заливе, потратив на него не менее $12 млн, но так и не найдя нефти. В результате в стране осталась лишь одна российская компания - государственная </w:t>
            </w:r>
            <w:r>
              <w:rPr>
                <w:color w:val="4D4D4D"/>
              </w:rPr>
              <w:t>«</w:t>
            </w:r>
            <w:r w:rsidRPr="009A679A">
              <w:rPr>
                <w:color w:val="4D4D4D"/>
              </w:rPr>
              <w:t>Зарубежнефть</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8" w:name="mmm69"/>
            <w:bookmarkEnd w:id="68"/>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Ангелина Давыдова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69" w:history="1">
              <w:r w:rsidRPr="009A679A">
                <w:rPr>
                  <w:rStyle w:val="a3"/>
                  <w:color w:val="auto"/>
                </w:rPr>
                <w:t>Экспорт воздуха не останется незамеченным</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Меры по ограничению выбросов СО2 в ряде регионов мира, в том числе в ЕС, США, Японии, Китае, могут существенно повлиять на экспорт российских товаров из арктических и дальневосточных регионов страны - таковы выводы экономического исследования </w:t>
            </w:r>
            <w:r>
              <w:rPr>
                <w:color w:val="4D4D4D"/>
              </w:rPr>
              <w:t>«</w:t>
            </w:r>
            <w:r w:rsidRPr="009A679A">
              <w:rPr>
                <w:color w:val="4D4D4D"/>
              </w:rPr>
              <w:t>Климатическая политика основных торговых партнеров России и ее влияние на экспорт ряда российских регионов</w:t>
            </w:r>
            <w:r>
              <w:rPr>
                <w:color w:val="4D4D4D"/>
              </w:rPr>
              <w:t>»</w:t>
            </w:r>
            <w:r w:rsidRPr="009A679A">
              <w:rPr>
                <w:color w:val="4D4D4D"/>
              </w:rPr>
              <w:t>, обнародованного МГИМО и WWF на прошлой неделе.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69" w:name="mmm70"/>
            <w:bookmarkEnd w:id="69"/>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0" w:history="1">
              <w:r>
                <w:rPr>
                  <w:rStyle w:val="a3"/>
                  <w:color w:val="auto"/>
                </w:rPr>
                <w:t>«</w:t>
              </w:r>
              <w:r w:rsidRPr="009A679A">
                <w:rPr>
                  <w:rStyle w:val="a3"/>
                  <w:color w:val="auto"/>
                </w:rPr>
                <w:t>Роснефть</w:t>
              </w:r>
              <w:r>
                <w:rPr>
                  <w:rStyle w:val="a3"/>
                  <w:color w:val="auto"/>
                </w:rPr>
                <w:t>»</w:t>
              </w:r>
              <w:r w:rsidRPr="009A679A">
                <w:rPr>
                  <w:rStyle w:val="a3"/>
                  <w:color w:val="auto"/>
                </w:rPr>
                <w:t xml:space="preserve"> завершает покупку активов АЛРОСА</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Роснефть</w:t>
            </w:r>
            <w:r>
              <w:rPr>
                <w:color w:val="4D4D4D"/>
              </w:rPr>
              <w:t>»</w:t>
            </w:r>
            <w:r w:rsidRPr="009A679A">
              <w:rPr>
                <w:color w:val="4D4D4D"/>
              </w:rPr>
              <w:t xml:space="preserve"> может закрыть сделку по покупке газовых активов АЛРОСА уже в ближайшие недели, сообщил глава нефтяной компании И. Сечин.</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0" w:name="mmm71"/>
            <w:bookmarkEnd w:id="70"/>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1" w:history="1">
              <w:r w:rsidRPr="009A679A">
                <w:rPr>
                  <w:rStyle w:val="a3"/>
                  <w:color w:val="auto"/>
                </w:rPr>
                <w:t>FIFA. Мечты сбываются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Планы замораживанию тарифов естественных монополий вызвали протесты </w:t>
            </w:r>
            <w:r>
              <w:rPr>
                <w:color w:val="4D4D4D"/>
              </w:rPr>
              <w:t>«</w:t>
            </w:r>
            <w:r w:rsidRPr="009A679A">
              <w:rPr>
                <w:color w:val="4D4D4D"/>
              </w:rPr>
              <w:t>Газпрома</w:t>
            </w:r>
            <w:r>
              <w:rPr>
                <w:color w:val="4D4D4D"/>
              </w:rPr>
              <w:t>»</w:t>
            </w:r>
            <w:r w:rsidRPr="009A679A">
              <w:rPr>
                <w:color w:val="4D4D4D"/>
              </w:rPr>
              <w:t xml:space="preserve"> и РЖД, которые могут потерять 32,6 млрд руб. и 77,4 млрд руб. соответственно. Ориентировочные потери сетевых организаций в электроэнергетике оцениваются 18,8 млрд руб.</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1" w:name="mmm72"/>
            <w:bookmarkEnd w:id="71"/>
            <w:r w:rsidRPr="009A679A">
              <w:rPr>
                <w:b/>
                <w:color w:val="3CA499"/>
              </w:rPr>
              <w:t>Коммерсантъ-Власть</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2" w:history="1">
              <w:r>
                <w:rPr>
                  <w:rStyle w:val="a3"/>
                  <w:color w:val="auto"/>
                </w:rPr>
                <w:t>«</w:t>
              </w:r>
              <w:r w:rsidRPr="009A679A">
                <w:rPr>
                  <w:rStyle w:val="a3"/>
                  <w:color w:val="auto"/>
                </w:rPr>
                <w:t>Окно возможностей в АТР открыто до 2020 года</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Глава концерна Shell в России Оливье Лазар. рассказал о перестройке работы крупных энергетических компаний в новых условиях.</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2" w:name="mmm73"/>
            <w:bookmarkEnd w:id="72"/>
            <w:r w:rsidRPr="009A679A">
              <w:rPr>
                <w:b/>
                <w:color w:val="3CA499"/>
              </w:rPr>
              <w:t>Коммерсантъ-Власть</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3" w:history="1">
              <w:r>
                <w:rPr>
                  <w:rStyle w:val="a3"/>
                  <w:color w:val="auto"/>
                </w:rPr>
                <w:t>«</w:t>
              </w:r>
              <w:r w:rsidRPr="009A679A">
                <w:rPr>
                  <w:rStyle w:val="a3"/>
                  <w:color w:val="auto"/>
                </w:rPr>
                <w:t>Разработка трудноизвлекаемых запасов нефти - потенциал для развития нефтяной отрасли</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Концерн Shell опубликовал исследование, посвященное развитию рынка энергетики в XXI веке. О том, какой будет мировая и российская энергетика в ближайшие десятилетия, рассказал заместитель министра энергетики РФ К. Молодцов.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3" w:name="mmm74"/>
            <w:bookmarkEnd w:id="73"/>
            <w:r w:rsidRPr="009A679A">
              <w:rPr>
                <w:b/>
                <w:color w:val="3CA499"/>
              </w:rPr>
              <w:t>Коммерсантъ-Деньги</w:t>
            </w:r>
          </w:p>
          <w:p w:rsidR="00165C32" w:rsidRPr="009A679A" w:rsidRDefault="00165C32" w:rsidP="000B39F7">
            <w:pPr>
              <w:rPr>
                <w:i/>
                <w:color w:val="3CA499"/>
                <w:sz w:val="20"/>
                <w:szCs w:val="20"/>
                <w:lang w:val="en-US"/>
              </w:rPr>
            </w:pPr>
            <w:r w:rsidRPr="009A679A">
              <w:rPr>
                <w:i/>
                <w:color w:val="3CA499"/>
                <w:sz w:val="20"/>
                <w:szCs w:val="20"/>
              </w:rPr>
              <w:t>АННА ВАСИЛЬЕВА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4" w:history="1">
              <w:r w:rsidRPr="009A679A">
                <w:rPr>
                  <w:rStyle w:val="a3"/>
                  <w:color w:val="auto"/>
                </w:rPr>
                <w:t>Калий на час</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Президенту Белоруссии А.Лукашенко удалось добиться выхода из </w:t>
            </w:r>
            <w:r>
              <w:rPr>
                <w:color w:val="4D4D4D"/>
              </w:rPr>
              <w:t>«</w:t>
            </w:r>
            <w:r w:rsidRPr="009A679A">
              <w:rPr>
                <w:color w:val="4D4D4D"/>
              </w:rPr>
              <w:t>Уралкалия</w:t>
            </w:r>
            <w:r>
              <w:rPr>
                <w:color w:val="4D4D4D"/>
              </w:rPr>
              <w:t>»</w:t>
            </w:r>
            <w:r w:rsidRPr="009A679A">
              <w:rPr>
                <w:color w:val="4D4D4D"/>
              </w:rPr>
              <w:t xml:space="preserve"> С. Керимова, в отношении которого в Минске возбудили уголовное дело. Его долю господина в компании не менее чем за $3,7 млрд выкупит петербургский банкир В. Коган, вслед за этим свои пакеты могут продать и другие акционеры. Это может помочь освобождению из минского СИЗО гендиректора </w:t>
            </w:r>
            <w:r>
              <w:rPr>
                <w:color w:val="4D4D4D"/>
              </w:rPr>
              <w:t>«</w:t>
            </w:r>
            <w:r w:rsidRPr="009A679A">
              <w:rPr>
                <w:color w:val="4D4D4D"/>
              </w:rPr>
              <w:t>Уралкалия</w:t>
            </w:r>
            <w:r>
              <w:rPr>
                <w:color w:val="4D4D4D"/>
              </w:rPr>
              <w:t>»</w:t>
            </w:r>
            <w:r w:rsidRPr="009A679A">
              <w:rPr>
                <w:color w:val="4D4D4D"/>
              </w:rPr>
              <w:t xml:space="preserve"> В. Баумгертнера.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4" w:name="mmm75"/>
            <w:bookmarkEnd w:id="74"/>
            <w:r w:rsidRPr="009A679A">
              <w:rPr>
                <w:b/>
                <w:color w:val="3CA499"/>
              </w:rPr>
              <w:t>Компания</w:t>
            </w:r>
          </w:p>
          <w:p w:rsidR="00165C32" w:rsidRPr="009A679A" w:rsidRDefault="00165C32" w:rsidP="000B39F7">
            <w:pPr>
              <w:rPr>
                <w:i/>
                <w:color w:val="3CA499"/>
                <w:sz w:val="20"/>
                <w:szCs w:val="20"/>
                <w:lang w:val="en-US"/>
              </w:rPr>
            </w:pPr>
            <w:r w:rsidRPr="009A679A">
              <w:rPr>
                <w:i/>
                <w:color w:val="3CA499"/>
                <w:sz w:val="20"/>
                <w:szCs w:val="20"/>
              </w:rPr>
              <w:t>Максим Логвинов</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5" w:history="1">
              <w:r w:rsidRPr="009A679A">
                <w:rPr>
                  <w:rStyle w:val="a3"/>
                  <w:color w:val="auto"/>
                </w:rPr>
                <w:t>Не продается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Президенту Белоруссии А.Лукашенко удалось добиться выхода из </w:t>
            </w:r>
            <w:r>
              <w:rPr>
                <w:color w:val="4D4D4D"/>
              </w:rPr>
              <w:t>«</w:t>
            </w:r>
            <w:r w:rsidRPr="009A679A">
              <w:rPr>
                <w:color w:val="4D4D4D"/>
              </w:rPr>
              <w:t>Уралкалия</w:t>
            </w:r>
            <w:r>
              <w:rPr>
                <w:color w:val="4D4D4D"/>
              </w:rPr>
              <w:t>»</w:t>
            </w:r>
            <w:r w:rsidRPr="009A679A">
              <w:rPr>
                <w:color w:val="4D4D4D"/>
              </w:rPr>
              <w:t xml:space="preserve"> С. Керимова, в отношении которого в Минске возбудили уголовное дело. Его долю господина в компании не менее чем за $3,7 млрд выкупит петербургский банкир В. Коган, вслед за этим свои пакеты могут продать и другие акционеры. Это может помочь освобождению из минского СИЗО гендиректора </w:t>
            </w:r>
            <w:r>
              <w:rPr>
                <w:color w:val="4D4D4D"/>
              </w:rPr>
              <w:t>«</w:t>
            </w:r>
            <w:r w:rsidRPr="009A679A">
              <w:rPr>
                <w:color w:val="4D4D4D"/>
              </w:rPr>
              <w:t>Уралкалия</w:t>
            </w:r>
            <w:r>
              <w:rPr>
                <w:color w:val="4D4D4D"/>
              </w:rPr>
              <w:t>»</w:t>
            </w:r>
            <w:r w:rsidRPr="009A679A">
              <w:rPr>
                <w:color w:val="4D4D4D"/>
              </w:rPr>
              <w:t xml:space="preserve"> В. Баумгертнера.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5" w:name="mmm76"/>
            <w:bookmarkEnd w:id="75"/>
            <w:r w:rsidRPr="009A679A">
              <w:rPr>
                <w:b/>
                <w:color w:val="3CA499"/>
              </w:rPr>
              <w:t>Комсомольская правда (Москва)</w:t>
            </w:r>
          </w:p>
          <w:p w:rsidR="00165C32" w:rsidRPr="00165C32" w:rsidRDefault="00165C32" w:rsidP="000B39F7">
            <w:pPr>
              <w:rPr>
                <w:i/>
                <w:color w:val="3CA499"/>
                <w:sz w:val="20"/>
                <w:szCs w:val="20"/>
              </w:rPr>
            </w:pPr>
            <w:r w:rsidRPr="009A679A">
              <w:rPr>
                <w:i/>
                <w:color w:val="3CA499"/>
                <w:sz w:val="20"/>
                <w:szCs w:val="20"/>
              </w:rPr>
              <w:t>Дмитрий СМИРНОВ</w:t>
            </w:r>
          </w:p>
          <w:p w:rsidR="00165C32" w:rsidRPr="00165C32" w:rsidRDefault="00165C32" w:rsidP="000B39F7">
            <w:pPr>
              <w:rPr>
                <w:color w:val="3CA499"/>
                <w:sz w:val="20"/>
                <w:szCs w:val="20"/>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6" w:history="1">
              <w:r w:rsidRPr="009A679A">
                <w:rPr>
                  <w:rStyle w:val="a3"/>
                  <w:color w:val="auto"/>
                </w:rPr>
                <w:t>Путина познакомили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Международной федерации футбольных ассоциаций Й. Блаттер и предправления </w:t>
            </w:r>
            <w:r>
              <w:rPr>
                <w:color w:val="4D4D4D"/>
              </w:rPr>
              <w:t>«</w:t>
            </w:r>
            <w:r w:rsidRPr="009A679A">
              <w:rPr>
                <w:color w:val="4D4D4D"/>
              </w:rPr>
              <w:t>Газпрома</w:t>
            </w:r>
            <w:r>
              <w:rPr>
                <w:color w:val="4D4D4D"/>
              </w:rPr>
              <w:t>»</w:t>
            </w:r>
            <w:r w:rsidRPr="009A679A">
              <w:rPr>
                <w:color w:val="4D4D4D"/>
              </w:rPr>
              <w:t xml:space="preserve"> А. Миллер 14 сентября подписали соглашение, согласно которому концерн станет официальным партнером FIFA.</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6" w:name="mmm77"/>
            <w:bookmarkEnd w:id="76"/>
            <w:r w:rsidRPr="009A679A">
              <w:rPr>
                <w:b/>
                <w:color w:val="3CA499"/>
              </w:rPr>
              <w:t>Профиль</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7" w:history="1">
              <w:r>
                <w:rPr>
                  <w:rStyle w:val="a3"/>
                  <w:color w:val="auto"/>
                </w:rPr>
                <w:t>«</w:t>
              </w:r>
              <w:r w:rsidRPr="009A679A">
                <w:rPr>
                  <w:rStyle w:val="a3"/>
                  <w:color w:val="auto"/>
                </w:rPr>
                <w:t>Газпром</w:t>
              </w:r>
              <w:r>
                <w:rPr>
                  <w:rStyle w:val="a3"/>
                  <w:color w:val="auto"/>
                </w:rPr>
                <w:t>»</w:t>
              </w:r>
              <w:r w:rsidRPr="009A679A">
                <w:rPr>
                  <w:rStyle w:val="a3"/>
                  <w:color w:val="auto"/>
                </w:rPr>
                <w:t xml:space="preserve"> просят подвинуться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 минувшей неделе Минэнерго завершило разработку поправок к закону </w:t>
            </w:r>
            <w:r>
              <w:rPr>
                <w:color w:val="4D4D4D"/>
              </w:rPr>
              <w:t>«</w:t>
            </w:r>
            <w:r w:rsidRPr="009A679A">
              <w:rPr>
                <w:color w:val="4D4D4D"/>
              </w:rPr>
              <w:t>Об экспорте газа</w:t>
            </w:r>
            <w:r>
              <w:rPr>
                <w:color w:val="4D4D4D"/>
              </w:rPr>
              <w:t>»</w:t>
            </w:r>
            <w:r w:rsidRPr="009A679A">
              <w:rPr>
                <w:color w:val="4D4D4D"/>
              </w:rPr>
              <w:t xml:space="preserve">, которые лишают </w:t>
            </w:r>
            <w:r>
              <w:rPr>
                <w:color w:val="4D4D4D"/>
              </w:rPr>
              <w:t>«</w:t>
            </w:r>
            <w:r w:rsidRPr="009A679A">
              <w:rPr>
                <w:color w:val="4D4D4D"/>
              </w:rPr>
              <w:t>Газпром</w:t>
            </w:r>
            <w:r>
              <w:rPr>
                <w:color w:val="4D4D4D"/>
              </w:rPr>
              <w:t>»</w:t>
            </w:r>
            <w:r w:rsidRPr="009A679A">
              <w:rPr>
                <w:color w:val="4D4D4D"/>
              </w:rPr>
              <w:t xml:space="preserve"> экспортной монополии в части экспорта сжиженного природного газа.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7" w:name="mmm78"/>
            <w:bookmarkEnd w:id="77"/>
            <w:r w:rsidRPr="009A679A">
              <w:rPr>
                <w:b/>
                <w:color w:val="3CA499"/>
              </w:rPr>
              <w:t>Российская газета</w:t>
            </w:r>
          </w:p>
          <w:p w:rsidR="00165C32" w:rsidRPr="009A679A" w:rsidRDefault="00165C32" w:rsidP="000B39F7">
            <w:pPr>
              <w:rPr>
                <w:i/>
                <w:color w:val="3CA499"/>
                <w:sz w:val="20"/>
                <w:szCs w:val="20"/>
                <w:lang w:val="en-US"/>
              </w:rPr>
            </w:pPr>
            <w:r w:rsidRPr="009A679A">
              <w:rPr>
                <w:i/>
                <w:color w:val="3CA499"/>
                <w:sz w:val="20"/>
                <w:szCs w:val="20"/>
              </w:rPr>
              <w:t>Кира Латухина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8" w:history="1">
              <w:r w:rsidRPr="009A679A">
                <w:rPr>
                  <w:rStyle w:val="a3"/>
                  <w:color w:val="auto"/>
                </w:rPr>
                <w:t>Газпроммяч</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Международной федерации футбольных ассоциаций Й. Блаттер и предправления </w:t>
            </w:r>
            <w:r>
              <w:rPr>
                <w:color w:val="4D4D4D"/>
              </w:rPr>
              <w:t>«</w:t>
            </w:r>
            <w:r w:rsidRPr="009A679A">
              <w:rPr>
                <w:color w:val="4D4D4D"/>
              </w:rPr>
              <w:t>Газпрома</w:t>
            </w:r>
            <w:r>
              <w:rPr>
                <w:color w:val="4D4D4D"/>
              </w:rPr>
              <w:t>»</w:t>
            </w:r>
            <w:r w:rsidRPr="009A679A">
              <w:rPr>
                <w:color w:val="4D4D4D"/>
              </w:rPr>
              <w:t xml:space="preserve"> А. Миллер 14 сентября подписали соглашение, согласно которому концерн станет официальным партнером FIFA.</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8" w:name="mmm79"/>
            <w:bookmarkEnd w:id="78"/>
            <w:r w:rsidRPr="009A679A">
              <w:rPr>
                <w:b/>
                <w:color w:val="3CA499"/>
              </w:rPr>
              <w:t>Российская газета</w:t>
            </w:r>
          </w:p>
          <w:p w:rsidR="00165C32" w:rsidRPr="009A679A" w:rsidRDefault="00165C32" w:rsidP="000B39F7">
            <w:pPr>
              <w:rPr>
                <w:i/>
                <w:color w:val="3CA499"/>
                <w:sz w:val="20"/>
                <w:szCs w:val="20"/>
                <w:lang w:val="en-US"/>
              </w:rPr>
            </w:pPr>
            <w:r w:rsidRPr="009A679A">
              <w:rPr>
                <w:i/>
                <w:color w:val="3CA499"/>
                <w:sz w:val="20"/>
                <w:szCs w:val="20"/>
              </w:rPr>
              <w:t>Сергей Ермаков</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79" w:history="1">
              <w:r w:rsidRPr="009A679A">
                <w:rPr>
                  <w:rStyle w:val="a3"/>
                  <w:color w:val="auto"/>
                </w:rPr>
                <w:t>Помня об иностранных конкурентах</w:t>
              </w:r>
            </w:hyperlink>
          </w:p>
        </w:tc>
        <w:tc>
          <w:tcPr>
            <w:tcW w:w="4320" w:type="dxa"/>
            <w:hideMark/>
          </w:tcPr>
          <w:p w:rsidR="00165C32" w:rsidRPr="009A679A" w:rsidRDefault="00165C32" w:rsidP="000B39F7">
            <w:pPr>
              <w:spacing w:before="120"/>
              <w:jc w:val="both"/>
              <w:rPr>
                <w:color w:val="4D4D4D"/>
              </w:rPr>
            </w:pPr>
            <w:r w:rsidRPr="009A679A">
              <w:rPr>
                <w:color w:val="4D4D4D"/>
              </w:rPr>
              <w:t>Профильный Комитет Госдумы по энергетике рассмотрел вопрос состояния отечественного нефтесервиса и принял решение поддержать малые и средние нефтесервисные компании России.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79" w:name="mmm80"/>
            <w:bookmarkEnd w:id="79"/>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Елена Ходякова</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0" w:history="1">
              <w:r>
                <w:rPr>
                  <w:rStyle w:val="a3"/>
                  <w:color w:val="auto"/>
                </w:rPr>
                <w:t>«</w:t>
              </w:r>
              <w:r w:rsidRPr="009A679A">
                <w:rPr>
                  <w:rStyle w:val="a3"/>
                  <w:color w:val="auto"/>
                </w:rPr>
                <w:t>Газпром</w:t>
              </w:r>
              <w:r>
                <w:rPr>
                  <w:rStyle w:val="a3"/>
                  <w:color w:val="auto"/>
                </w:rPr>
                <w:t>»</w:t>
              </w:r>
              <w:r w:rsidRPr="009A679A">
                <w:rPr>
                  <w:rStyle w:val="a3"/>
                  <w:color w:val="auto"/>
                </w:rPr>
                <w:t xml:space="preserve"> выставит трубу на аукцион</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Рабочая группа из представителей российского Минэнерго и Евросоюза согласовала условия эксплуатации ответвления от </w:t>
            </w:r>
            <w:r>
              <w:rPr>
                <w:color w:val="4D4D4D"/>
              </w:rPr>
              <w:t>«</w:t>
            </w:r>
            <w:r w:rsidRPr="009A679A">
              <w:rPr>
                <w:color w:val="4D4D4D"/>
              </w:rPr>
              <w:t>Северного потока</w:t>
            </w:r>
            <w:r>
              <w:rPr>
                <w:color w:val="4D4D4D"/>
              </w:rPr>
              <w:t>»</w:t>
            </w:r>
            <w:r w:rsidRPr="009A679A">
              <w:rPr>
                <w:color w:val="4D4D4D"/>
              </w:rPr>
              <w:t xml:space="preserve"> - газопровода OPAL.</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0" w:name="mmm81"/>
            <w:bookmarkEnd w:id="80"/>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Галина Старинская</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1" w:history="1">
              <w:r w:rsidRPr="009A679A">
                <w:rPr>
                  <w:rStyle w:val="a3"/>
                  <w:color w:val="auto"/>
                </w:rPr>
                <w:t xml:space="preserve">Полтриллиона </w:t>
              </w:r>
              <w:r>
                <w:rPr>
                  <w:rStyle w:val="a3"/>
                  <w:color w:val="auto"/>
                </w:rPr>
                <w:t>«</w:t>
              </w:r>
              <w:r w:rsidRPr="009A679A">
                <w:rPr>
                  <w:rStyle w:val="a3"/>
                  <w:color w:val="auto"/>
                </w:rPr>
                <w:t>Транснефти</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w:t>
            </w:r>
            <w:r>
              <w:rPr>
                <w:color w:val="4D4D4D"/>
              </w:rPr>
              <w:t>«</w:t>
            </w:r>
            <w:r w:rsidRPr="009A679A">
              <w:rPr>
                <w:color w:val="4D4D4D"/>
              </w:rPr>
              <w:t>Транснефти</w:t>
            </w:r>
            <w:r>
              <w:rPr>
                <w:color w:val="4D4D4D"/>
              </w:rPr>
              <w:t>»</w:t>
            </w:r>
            <w:r w:rsidRPr="009A679A">
              <w:rPr>
                <w:color w:val="4D4D4D"/>
              </w:rPr>
              <w:t xml:space="preserve"> принял инвестиционную программу монополии на 2014-2018 гг.. Плановые вложения на эти годы - 500 млрд руб. Большая часть денег пойдет на проекты, реализуемые в Сибири и на Дальнем Востоке.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1" w:name="mmm82"/>
            <w:bookmarkEnd w:id="81"/>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2" w:history="1">
              <w:r w:rsidRPr="009A679A">
                <w:rPr>
                  <w:rStyle w:val="a3"/>
                  <w:color w:val="auto"/>
                </w:rPr>
                <w:t xml:space="preserve">Скидка от </w:t>
              </w:r>
              <w:r>
                <w:rPr>
                  <w:rStyle w:val="a3"/>
                  <w:color w:val="auto"/>
                </w:rPr>
                <w:t>«</w:t>
              </w:r>
              <w:r w:rsidRPr="009A679A">
                <w:rPr>
                  <w:rStyle w:val="a3"/>
                  <w:color w:val="auto"/>
                </w:rPr>
                <w:t>Газпрома</w:t>
              </w:r>
              <w:r>
                <w:rPr>
                  <w:rStyle w:val="a3"/>
                  <w:color w:val="auto"/>
                </w:rPr>
                <w:t>»</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w:t>
            </w:r>
            <w:r>
              <w:rPr>
                <w:color w:val="4D4D4D"/>
              </w:rPr>
              <w:t>»</w:t>
            </w:r>
            <w:r w:rsidRPr="009A679A">
              <w:rPr>
                <w:color w:val="4D4D4D"/>
              </w:rPr>
              <w:t xml:space="preserve"> ведет переговоры о снижении цены на газ для Греции, сообщила спикер Совета Федерации В. Матвиенко.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2" w:name="mmm83"/>
            <w:bookmarkEnd w:id="82"/>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3" w:history="1">
              <w:r>
                <w:rPr>
                  <w:rStyle w:val="a3"/>
                  <w:color w:val="auto"/>
                </w:rPr>
                <w:t>«</w:t>
              </w:r>
              <w:r w:rsidRPr="009A679A">
                <w:rPr>
                  <w:rStyle w:val="a3"/>
                  <w:color w:val="auto"/>
                </w:rPr>
                <w:t>Сахалин энерджи</w:t>
              </w:r>
              <w:r>
                <w:rPr>
                  <w:rStyle w:val="a3"/>
                  <w:color w:val="auto"/>
                </w:rPr>
                <w:t>»</w:t>
              </w:r>
              <w:r w:rsidRPr="009A679A">
                <w:rPr>
                  <w:rStyle w:val="a3"/>
                  <w:color w:val="auto"/>
                </w:rPr>
                <w:t xml:space="preserve"> продолжает судиться</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Сахалин энерджи</w:t>
            </w:r>
            <w:r>
              <w:rPr>
                <w:color w:val="4D4D4D"/>
              </w:rPr>
              <w:t>»</w:t>
            </w:r>
            <w:r w:rsidRPr="009A679A">
              <w:rPr>
                <w:color w:val="4D4D4D"/>
              </w:rPr>
              <w:t xml:space="preserve"> подала апелляционную жалобу на решение суда о законности требования ФНС уплатить 1,7 млрд руб. роялти за 2008-2010 гг.</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3" w:name="mmm84"/>
            <w:bookmarkEnd w:id="83"/>
            <w:r w:rsidRPr="009A679A">
              <w:rPr>
                <w:b/>
                <w:color w:val="3CA499"/>
              </w:rPr>
              <w:t>Газета РБК Daily</w:t>
            </w:r>
          </w:p>
          <w:p w:rsidR="00165C32" w:rsidRPr="00165C32" w:rsidRDefault="00165C32" w:rsidP="000B39F7">
            <w:pPr>
              <w:rPr>
                <w:i/>
                <w:color w:val="3CA499"/>
                <w:sz w:val="20"/>
                <w:szCs w:val="20"/>
              </w:rPr>
            </w:pPr>
            <w:r w:rsidRPr="009A679A">
              <w:rPr>
                <w:i/>
                <w:color w:val="3CA499"/>
                <w:sz w:val="20"/>
                <w:szCs w:val="20"/>
              </w:rPr>
              <w:t>ИНГА ВОРОБЬЕВА</w:t>
            </w:r>
          </w:p>
          <w:p w:rsidR="00165C32" w:rsidRPr="00165C32" w:rsidRDefault="00165C32" w:rsidP="000B39F7">
            <w:pPr>
              <w:rPr>
                <w:color w:val="3CA499"/>
                <w:sz w:val="20"/>
                <w:szCs w:val="20"/>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4" w:history="1">
              <w:r w:rsidRPr="009A679A">
                <w:rPr>
                  <w:rStyle w:val="a3"/>
                  <w:color w:val="auto"/>
                </w:rPr>
                <w:t>Путин придал Олимпиаде ускорение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России В. Путин в Сочи открыл кампус Российского международного олимпийского университета и провел совещание по поводу готовности олимпийских объектов, на котором президент </w:t>
            </w:r>
            <w:r>
              <w:rPr>
                <w:color w:val="4D4D4D"/>
              </w:rPr>
              <w:t>«</w:t>
            </w:r>
            <w:r w:rsidRPr="009A679A">
              <w:rPr>
                <w:color w:val="4D4D4D"/>
              </w:rPr>
              <w:t>Олимпстроя</w:t>
            </w:r>
            <w:r>
              <w:rPr>
                <w:color w:val="4D4D4D"/>
              </w:rPr>
              <w:t>»</w:t>
            </w:r>
            <w:r w:rsidRPr="009A679A">
              <w:rPr>
                <w:color w:val="4D4D4D"/>
              </w:rPr>
              <w:t xml:space="preserve"> С. Гапликов сообщил, что, с одной стороны, они готовы на 96%, а с другой - что трамплин </w:t>
            </w:r>
            <w:r>
              <w:rPr>
                <w:color w:val="4D4D4D"/>
              </w:rPr>
              <w:t>«</w:t>
            </w:r>
            <w:r w:rsidRPr="009A679A">
              <w:rPr>
                <w:color w:val="4D4D4D"/>
              </w:rPr>
              <w:t>Русские горки</w:t>
            </w:r>
            <w:r>
              <w:rPr>
                <w:color w:val="4D4D4D"/>
              </w:rPr>
              <w:t>»</w:t>
            </w:r>
            <w:r w:rsidRPr="009A679A">
              <w:rPr>
                <w:color w:val="4D4D4D"/>
              </w:rPr>
              <w:t xml:space="preserve"> будет сдан только в ноябре.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4" w:name="mmm85"/>
            <w:bookmarkEnd w:id="84"/>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Кирилл Мельников</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5" w:history="1">
              <w:r w:rsidRPr="009A679A">
                <w:rPr>
                  <w:rStyle w:val="a3"/>
                  <w:color w:val="auto"/>
                </w:rPr>
                <w:t>NIS ищет партнера для роста добычи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Подконтрольная </w:t>
            </w:r>
            <w:r>
              <w:rPr>
                <w:color w:val="4D4D4D"/>
              </w:rPr>
              <w:t>«</w:t>
            </w:r>
            <w:r w:rsidRPr="009A679A">
              <w:rPr>
                <w:color w:val="4D4D4D"/>
              </w:rPr>
              <w:t>Газпром нефти</w:t>
            </w:r>
            <w:r>
              <w:rPr>
                <w:color w:val="4D4D4D"/>
              </w:rPr>
              <w:t>»</w:t>
            </w:r>
            <w:r w:rsidRPr="009A679A">
              <w:rPr>
                <w:color w:val="4D4D4D"/>
              </w:rPr>
              <w:t xml:space="preserve"> сербская NIS собирается увеличить добычу на 12,5% в 2013 году - до 1,8 млн тонн нефтяного эквивалента.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5" w:name="mmm86"/>
            <w:bookmarkEnd w:id="85"/>
            <w:r w:rsidRPr="009A679A">
              <w:rPr>
                <w:b/>
                <w:color w:val="3CA499"/>
              </w:rPr>
              <w:t>Коммерсант</w:t>
            </w:r>
          </w:p>
          <w:p w:rsidR="00165C32" w:rsidRPr="00165C32" w:rsidRDefault="00165C32" w:rsidP="000B39F7">
            <w:pPr>
              <w:rPr>
                <w:i/>
                <w:color w:val="3CA499"/>
                <w:sz w:val="20"/>
                <w:szCs w:val="20"/>
              </w:rPr>
            </w:pPr>
            <w:r w:rsidRPr="009A679A">
              <w:rPr>
                <w:i/>
                <w:color w:val="3CA499"/>
                <w:sz w:val="20"/>
                <w:szCs w:val="20"/>
              </w:rPr>
              <w:t>Ольга Мордюшенко, Кирилл Мельников</w:t>
            </w:r>
          </w:p>
          <w:p w:rsidR="00165C32" w:rsidRPr="00165C32" w:rsidRDefault="00165C32" w:rsidP="000B39F7">
            <w:pPr>
              <w:rPr>
                <w:color w:val="3CA499"/>
                <w:sz w:val="20"/>
                <w:szCs w:val="20"/>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6" w:history="1">
              <w:r>
                <w:rPr>
                  <w:rStyle w:val="a3"/>
                  <w:color w:val="auto"/>
                </w:rPr>
                <w:t>«</w:t>
              </w:r>
              <w:r w:rsidRPr="009A679A">
                <w:rPr>
                  <w:rStyle w:val="a3"/>
                  <w:color w:val="auto"/>
                </w:rPr>
                <w:t>Роснефть</w:t>
              </w:r>
              <w:r>
                <w:rPr>
                  <w:rStyle w:val="a3"/>
                  <w:color w:val="auto"/>
                </w:rPr>
                <w:t>»</w:t>
              </w:r>
              <w:r w:rsidRPr="009A679A">
                <w:rPr>
                  <w:rStyle w:val="a3"/>
                  <w:color w:val="auto"/>
                </w:rPr>
                <w:t xml:space="preserve"> примерит Белоруссию на газ</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Белорусский госконцерн </w:t>
            </w:r>
            <w:r>
              <w:rPr>
                <w:color w:val="4D4D4D"/>
              </w:rPr>
              <w:t>«</w:t>
            </w:r>
            <w:r w:rsidRPr="009A679A">
              <w:rPr>
                <w:color w:val="4D4D4D"/>
              </w:rPr>
              <w:t>Белнефтехим</w:t>
            </w:r>
            <w:r>
              <w:rPr>
                <w:color w:val="4D4D4D"/>
              </w:rPr>
              <w:t>»</w:t>
            </w:r>
            <w:r w:rsidRPr="009A679A">
              <w:rPr>
                <w:color w:val="4D4D4D"/>
              </w:rPr>
              <w:t xml:space="preserve"> сообщил, что на прошлой неделе в ходе встречи президента </w:t>
            </w:r>
            <w:r>
              <w:rPr>
                <w:color w:val="4D4D4D"/>
              </w:rPr>
              <w:t>«</w:t>
            </w:r>
            <w:r w:rsidRPr="009A679A">
              <w:rPr>
                <w:color w:val="4D4D4D"/>
              </w:rPr>
              <w:t>Роснефти</w:t>
            </w:r>
            <w:r>
              <w:rPr>
                <w:color w:val="4D4D4D"/>
              </w:rPr>
              <w:t>»</w:t>
            </w:r>
            <w:r w:rsidRPr="009A679A">
              <w:rPr>
                <w:color w:val="4D4D4D"/>
              </w:rPr>
              <w:t xml:space="preserve"> И. Сечина с главой концерна И. Жилиным </w:t>
            </w:r>
            <w:r>
              <w:rPr>
                <w:color w:val="4D4D4D"/>
              </w:rPr>
              <w:t>«</w:t>
            </w:r>
            <w:r w:rsidRPr="009A679A">
              <w:rPr>
                <w:color w:val="4D4D4D"/>
              </w:rPr>
              <w:t xml:space="preserve">были обсуждены возможности поставок газа НК </w:t>
            </w:r>
            <w:r>
              <w:rPr>
                <w:color w:val="4D4D4D"/>
              </w:rPr>
              <w:t>«</w:t>
            </w:r>
            <w:r w:rsidRPr="009A679A">
              <w:rPr>
                <w:color w:val="4D4D4D"/>
              </w:rPr>
              <w:t>Роснефть</w:t>
            </w:r>
            <w:r>
              <w:rPr>
                <w:color w:val="4D4D4D"/>
              </w:rPr>
              <w:t>»</w:t>
            </w:r>
            <w:r w:rsidRPr="009A679A">
              <w:rPr>
                <w:color w:val="4D4D4D"/>
              </w:rPr>
              <w:t xml:space="preserve"> на предприятия концерна, в том числе для ОАО </w:t>
            </w:r>
            <w:r>
              <w:rPr>
                <w:color w:val="4D4D4D"/>
              </w:rPr>
              <w:t>«</w:t>
            </w:r>
            <w:r w:rsidRPr="009A679A">
              <w:rPr>
                <w:color w:val="4D4D4D"/>
              </w:rPr>
              <w:t>Гродно Азот</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6" w:name="mmm87"/>
            <w:bookmarkEnd w:id="86"/>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7" w:history="1">
              <w:r w:rsidRPr="009A679A">
                <w:rPr>
                  <w:rStyle w:val="a3"/>
                  <w:color w:val="auto"/>
                </w:rPr>
                <w:t>Владимир Путин проверил олимпийских субъектов</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России В. Путин в Сочи открыл кампус Российского международного олимпийского университета и провел совещание по поводу готовности олимпийских объектов, на котором президент </w:t>
            </w:r>
            <w:r>
              <w:rPr>
                <w:color w:val="4D4D4D"/>
              </w:rPr>
              <w:t>«</w:t>
            </w:r>
            <w:r w:rsidRPr="009A679A">
              <w:rPr>
                <w:color w:val="4D4D4D"/>
              </w:rPr>
              <w:t>Олимпстроя</w:t>
            </w:r>
            <w:r>
              <w:rPr>
                <w:color w:val="4D4D4D"/>
              </w:rPr>
              <w:t>»</w:t>
            </w:r>
            <w:r w:rsidRPr="009A679A">
              <w:rPr>
                <w:color w:val="4D4D4D"/>
              </w:rPr>
              <w:t xml:space="preserve"> С. Гапликов сообщил, что, с одной стороны, они готовы на 96%, а с другой - что трамплин </w:t>
            </w:r>
            <w:r>
              <w:rPr>
                <w:color w:val="4D4D4D"/>
              </w:rPr>
              <w:t>«</w:t>
            </w:r>
            <w:r w:rsidRPr="009A679A">
              <w:rPr>
                <w:color w:val="4D4D4D"/>
              </w:rPr>
              <w:t>Русские горки</w:t>
            </w:r>
            <w:r>
              <w:rPr>
                <w:color w:val="4D4D4D"/>
              </w:rPr>
              <w:t>»</w:t>
            </w:r>
            <w:r w:rsidRPr="009A679A">
              <w:rPr>
                <w:color w:val="4D4D4D"/>
              </w:rPr>
              <w:t xml:space="preserve"> будет сдан только в ноябре.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7" w:name="mmm88"/>
            <w:bookmarkEnd w:id="87"/>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8" w:history="1">
              <w:r>
                <w:rPr>
                  <w:rStyle w:val="a3"/>
                  <w:color w:val="auto"/>
                </w:rPr>
                <w:t>«</w:t>
              </w:r>
              <w:r w:rsidRPr="009A679A">
                <w:rPr>
                  <w:rStyle w:val="a3"/>
                  <w:color w:val="auto"/>
                </w:rPr>
                <w:t>Я бы не сказал, что в Киргизии нестабильная ситуация</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Глава МИД Киргизии Э. Абдылдаев прокомментировал ситуацию с российскими ивестициями в эту страну.</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8" w:name="mmm89"/>
            <w:bookmarkEnd w:id="88"/>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Михаил Серов</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89" w:history="1">
              <w:r>
                <w:rPr>
                  <w:rStyle w:val="a3"/>
                  <w:color w:val="auto"/>
                </w:rPr>
                <w:t>«</w:t>
              </w:r>
              <w:r w:rsidRPr="009A679A">
                <w:rPr>
                  <w:rStyle w:val="a3"/>
                  <w:color w:val="auto"/>
                </w:rPr>
                <w:t>Мы стараемся развивать сотрудничество со всеми</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совместном проекте НОВАТЭКа и французской Total </w:t>
            </w:r>
            <w:r>
              <w:rPr>
                <w:color w:val="4D4D4D"/>
              </w:rPr>
              <w:t>«</w:t>
            </w:r>
            <w:r w:rsidRPr="009A679A">
              <w:rPr>
                <w:color w:val="4D4D4D"/>
              </w:rPr>
              <w:t>Ямал СПГ</w:t>
            </w:r>
            <w:r>
              <w:rPr>
                <w:color w:val="4D4D4D"/>
              </w:rPr>
              <w:t>»</w:t>
            </w:r>
            <w:r w:rsidRPr="009A679A">
              <w:rPr>
                <w:color w:val="4D4D4D"/>
              </w:rPr>
              <w:t xml:space="preserve"> к концу года появится новый участник - китайская CNPC. О том, как французская компания выбирает партнеров и почему категорически не хочет работать в России самостоятельно, рассказал исполнительный вице-президент Total S.A., президент Total Upstream Ив-Луи Даррикаррер.</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89" w:name="mmm90"/>
            <w:bookmarkEnd w:id="89"/>
            <w:r w:rsidRPr="009A679A">
              <w:rPr>
                <w:b/>
                <w:color w:val="3CA499"/>
              </w:rPr>
              <w:t>Комсомольская правда (Москва)</w:t>
            </w:r>
          </w:p>
          <w:p w:rsidR="00165C32" w:rsidRPr="00165C32" w:rsidRDefault="00165C32" w:rsidP="000B39F7">
            <w:pPr>
              <w:rPr>
                <w:i/>
                <w:color w:val="3CA499"/>
                <w:sz w:val="20"/>
                <w:szCs w:val="20"/>
              </w:rPr>
            </w:pPr>
            <w:r w:rsidRPr="009A679A">
              <w:rPr>
                <w:i/>
                <w:color w:val="3CA499"/>
                <w:sz w:val="20"/>
                <w:szCs w:val="20"/>
              </w:rPr>
              <w:t>Елена ЧИНКОВА</w:t>
            </w:r>
          </w:p>
          <w:p w:rsidR="00165C32" w:rsidRPr="00165C32" w:rsidRDefault="00165C32" w:rsidP="000B39F7">
            <w:pPr>
              <w:rPr>
                <w:color w:val="3CA499"/>
                <w:sz w:val="20"/>
                <w:szCs w:val="20"/>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90" w:history="1">
              <w:r w:rsidRPr="009A679A">
                <w:rPr>
                  <w:rStyle w:val="a3"/>
                  <w:color w:val="auto"/>
                </w:rPr>
                <w:t xml:space="preserve">Валентина МАТВИЕНКО: </w:t>
              </w:r>
              <w:r>
                <w:rPr>
                  <w:rStyle w:val="a3"/>
                  <w:color w:val="auto"/>
                </w:rPr>
                <w:t>«</w:t>
              </w:r>
              <w:r w:rsidRPr="009A679A">
                <w:rPr>
                  <w:rStyle w:val="a3"/>
                  <w:color w:val="auto"/>
                </w:rPr>
                <w:t>В прошлой жизни я наверняка была гречанкой!</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Спикер Совета Федерации Валентина Матвиенко обсудила в Афинах перспективы Газпрома.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0" w:name="mmm91"/>
            <w:bookmarkEnd w:id="90"/>
            <w:r w:rsidRPr="009A679A">
              <w:rPr>
                <w:b/>
                <w:color w:val="3CA499"/>
              </w:rPr>
              <w:t>Комсомольская правда (Москва)</w:t>
            </w:r>
          </w:p>
          <w:p w:rsidR="00165C32" w:rsidRPr="00165C32" w:rsidRDefault="00165C32" w:rsidP="000B39F7">
            <w:pPr>
              <w:rPr>
                <w:i/>
                <w:color w:val="3CA499"/>
                <w:sz w:val="20"/>
                <w:szCs w:val="20"/>
              </w:rPr>
            </w:pPr>
            <w:r w:rsidRPr="009A679A">
              <w:rPr>
                <w:i/>
                <w:color w:val="3CA499"/>
                <w:sz w:val="20"/>
                <w:szCs w:val="20"/>
              </w:rPr>
              <w:t>Дмитрий СМИРНОВ</w:t>
            </w:r>
          </w:p>
          <w:p w:rsidR="00165C32" w:rsidRPr="00165C32" w:rsidRDefault="00165C32" w:rsidP="000B39F7">
            <w:pPr>
              <w:rPr>
                <w:color w:val="3CA499"/>
                <w:sz w:val="20"/>
                <w:szCs w:val="20"/>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91" w:history="1">
              <w:r w:rsidRPr="009A679A">
                <w:rPr>
                  <w:rStyle w:val="a3"/>
                  <w:color w:val="auto"/>
                </w:rPr>
                <w:t xml:space="preserve">Владимир ПУТИН - об Олимпиаде в Сочи: </w:t>
              </w:r>
              <w:r>
                <w:rPr>
                  <w:rStyle w:val="a3"/>
                  <w:color w:val="auto"/>
                </w:rPr>
                <w:t>«</w:t>
              </w:r>
              <w:r w:rsidRPr="009A679A">
                <w:rPr>
                  <w:rStyle w:val="a3"/>
                  <w:color w:val="auto"/>
                </w:rPr>
                <w:t>Наши люди должны почувствовать праздник</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России В. Путин в Сочи открыл кампус Российского международного олимпийского университета и провел совещание по поводу готовности олимпийских объектов, на котором президент </w:t>
            </w:r>
            <w:r>
              <w:rPr>
                <w:color w:val="4D4D4D"/>
              </w:rPr>
              <w:t>«</w:t>
            </w:r>
            <w:r w:rsidRPr="009A679A">
              <w:rPr>
                <w:color w:val="4D4D4D"/>
              </w:rPr>
              <w:t>Олимпстроя</w:t>
            </w:r>
            <w:r>
              <w:rPr>
                <w:color w:val="4D4D4D"/>
              </w:rPr>
              <w:t>»</w:t>
            </w:r>
            <w:r w:rsidRPr="009A679A">
              <w:rPr>
                <w:color w:val="4D4D4D"/>
              </w:rPr>
              <w:t xml:space="preserve"> С. Гапликов сообщил, что, с одной стороны, они готовы на 96%, а с другой - что трамплин </w:t>
            </w:r>
            <w:r>
              <w:rPr>
                <w:color w:val="4D4D4D"/>
              </w:rPr>
              <w:t>«</w:t>
            </w:r>
            <w:r w:rsidRPr="009A679A">
              <w:rPr>
                <w:color w:val="4D4D4D"/>
              </w:rPr>
              <w:t>Русские горки</w:t>
            </w:r>
            <w:r>
              <w:rPr>
                <w:color w:val="4D4D4D"/>
              </w:rPr>
              <w:t>»</w:t>
            </w:r>
            <w:r w:rsidRPr="009A679A">
              <w:rPr>
                <w:color w:val="4D4D4D"/>
              </w:rPr>
              <w:t xml:space="preserve"> будет сдан только в ноябре.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1" w:name="mmm92"/>
            <w:bookmarkEnd w:id="91"/>
            <w:r w:rsidRPr="009A679A">
              <w:rPr>
                <w:b/>
                <w:color w:val="3CA499"/>
              </w:rPr>
              <w:t>Московский Комсомолец</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92" w:history="1">
              <w:r>
                <w:rPr>
                  <w:rStyle w:val="a3"/>
                  <w:color w:val="auto"/>
                </w:rPr>
                <w:t>«</w:t>
              </w:r>
              <w:r w:rsidRPr="009A679A">
                <w:rPr>
                  <w:rStyle w:val="a3"/>
                  <w:color w:val="auto"/>
                </w:rPr>
                <w:t>Транснефть</w:t>
              </w:r>
              <w:r>
                <w:rPr>
                  <w:rStyle w:val="a3"/>
                  <w:color w:val="auto"/>
                </w:rPr>
                <w:t>»</w:t>
              </w:r>
              <w:r w:rsidRPr="009A679A">
                <w:rPr>
                  <w:rStyle w:val="a3"/>
                  <w:color w:val="auto"/>
                </w:rPr>
                <w:t xml:space="preserve"> утвердила инвестпрограмму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w:t>
            </w:r>
            <w:r>
              <w:rPr>
                <w:color w:val="4D4D4D"/>
              </w:rPr>
              <w:t>«</w:t>
            </w:r>
            <w:r w:rsidRPr="009A679A">
              <w:rPr>
                <w:color w:val="4D4D4D"/>
              </w:rPr>
              <w:t>Транснефти</w:t>
            </w:r>
            <w:r>
              <w:rPr>
                <w:color w:val="4D4D4D"/>
              </w:rPr>
              <w:t>»</w:t>
            </w:r>
            <w:r w:rsidRPr="009A679A">
              <w:rPr>
                <w:color w:val="4D4D4D"/>
              </w:rPr>
              <w:t xml:space="preserve"> принял инвестиционную программу монополии на 2014-2018 гг.. Плановые вложения на эти годы - 500 млрд руб. Большая часть денег пойдет на проекты, реализуемые в Сибири и на Дальнем Востоке.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2" w:name="mmm93"/>
            <w:bookmarkEnd w:id="92"/>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93" w:history="1">
              <w:r w:rsidRPr="009A679A">
                <w:rPr>
                  <w:rStyle w:val="a3"/>
                  <w:color w:val="auto"/>
                </w:rPr>
                <w:t xml:space="preserve">Губернатор Кузбасса обвинил компанию </w:t>
              </w:r>
              <w:r>
                <w:rPr>
                  <w:rStyle w:val="a3"/>
                  <w:color w:val="auto"/>
                </w:rPr>
                <w:t>«</w:t>
              </w:r>
              <w:r w:rsidRPr="009A679A">
                <w:rPr>
                  <w:rStyle w:val="a3"/>
                  <w:color w:val="auto"/>
                </w:rPr>
                <w:t>Газпром нефть</w:t>
              </w:r>
              <w:r>
                <w:rPr>
                  <w:rStyle w:val="a3"/>
                  <w:color w:val="auto"/>
                </w:rPr>
                <w:t>»</w:t>
              </w:r>
              <w:r w:rsidRPr="009A679A">
                <w:rPr>
                  <w:rStyle w:val="a3"/>
                  <w:color w:val="auto"/>
                </w:rPr>
                <w:t xml:space="preserve"> в </w:t>
              </w:r>
              <w:r>
                <w:rPr>
                  <w:rStyle w:val="a3"/>
                  <w:color w:val="auto"/>
                </w:rPr>
                <w:t>«</w:t>
              </w:r>
              <w:r w:rsidRPr="009A679A">
                <w:rPr>
                  <w:rStyle w:val="a3"/>
                  <w:color w:val="auto"/>
                </w:rPr>
                <w:t>дестабилизации социальной обстановки в области</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Губернатор Кузбасса А. Тулеев обвинил компанию </w:t>
            </w:r>
            <w:r>
              <w:rPr>
                <w:color w:val="4D4D4D"/>
              </w:rPr>
              <w:t>«</w:t>
            </w:r>
            <w:r w:rsidRPr="009A679A">
              <w:rPr>
                <w:color w:val="4D4D4D"/>
              </w:rPr>
              <w:t>Газпром нефть</w:t>
            </w:r>
            <w:r>
              <w:rPr>
                <w:color w:val="4D4D4D"/>
              </w:rPr>
              <w:t>»</w:t>
            </w:r>
            <w:r w:rsidRPr="009A679A">
              <w:rPr>
                <w:color w:val="4D4D4D"/>
              </w:rPr>
              <w:t xml:space="preserve"> в </w:t>
            </w:r>
            <w:r>
              <w:rPr>
                <w:color w:val="4D4D4D"/>
              </w:rPr>
              <w:t>«</w:t>
            </w:r>
            <w:r w:rsidRPr="009A679A">
              <w:rPr>
                <w:color w:val="4D4D4D"/>
              </w:rPr>
              <w:t>дестабилизации социальной обстановки в области</w:t>
            </w:r>
            <w:r>
              <w:rPr>
                <w:color w:val="4D4D4D"/>
              </w:rPr>
              <w:t>»</w:t>
            </w:r>
            <w:r w:rsidRPr="009A679A">
              <w:rPr>
                <w:color w:val="4D4D4D"/>
              </w:rPr>
              <w:t xml:space="preserve"> из-за продолжающегося повышения цен на топливо.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3" w:name="mmm94"/>
            <w:bookmarkEnd w:id="93"/>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Сергей Куликов</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94" w:history="1">
              <w:r>
                <w:rPr>
                  <w:rStyle w:val="a3"/>
                  <w:color w:val="auto"/>
                </w:rPr>
                <w:t>«</w:t>
              </w:r>
              <w:r w:rsidRPr="009A679A">
                <w:rPr>
                  <w:rStyle w:val="a3"/>
                  <w:color w:val="auto"/>
                </w:rPr>
                <w:t>Газпром</w:t>
              </w:r>
              <w:r>
                <w:rPr>
                  <w:rStyle w:val="a3"/>
                  <w:color w:val="auto"/>
                </w:rPr>
                <w:t>»</w:t>
              </w:r>
              <w:r w:rsidRPr="009A679A">
                <w:rPr>
                  <w:rStyle w:val="a3"/>
                  <w:color w:val="auto"/>
                </w:rPr>
                <w:t xml:space="preserve"> сжижают по полной программе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Закон о либерализации экспорта сжиженного природного газа Госдума может принять уже в осеннюю сессию. И уже с 1 января будущего года экспортировать сжиженный газ сможет не только </w:t>
            </w:r>
            <w:r>
              <w:rPr>
                <w:color w:val="4D4D4D"/>
              </w:rPr>
              <w:t>«</w:t>
            </w:r>
            <w:r w:rsidRPr="009A679A">
              <w:rPr>
                <w:color w:val="4D4D4D"/>
              </w:rPr>
              <w:t>Газпром</w:t>
            </w:r>
            <w:r>
              <w:rPr>
                <w:color w:val="4D4D4D"/>
              </w:rPr>
              <w:t>»</w:t>
            </w:r>
            <w:r w:rsidRPr="009A679A">
              <w:rPr>
                <w:color w:val="4D4D4D"/>
              </w:rPr>
              <w:t xml:space="preserve">, но и НОВАТЭК, и </w:t>
            </w:r>
            <w:r>
              <w:rPr>
                <w:color w:val="4D4D4D"/>
              </w:rPr>
              <w:t>«</w:t>
            </w:r>
            <w:r w:rsidRPr="009A679A">
              <w:rPr>
                <w:color w:val="4D4D4D"/>
              </w:rPr>
              <w:t>Роснефть</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4" w:name="mmm95"/>
            <w:bookmarkEnd w:id="94"/>
            <w:r w:rsidRPr="009A679A">
              <w:rPr>
                <w:b/>
                <w:color w:val="3CA499"/>
              </w:rPr>
              <w:t>Российская газета</w:t>
            </w:r>
          </w:p>
          <w:p w:rsidR="00165C32" w:rsidRPr="009A679A" w:rsidRDefault="00165C32" w:rsidP="000B39F7">
            <w:pPr>
              <w:rPr>
                <w:i/>
                <w:color w:val="3CA499"/>
                <w:sz w:val="20"/>
                <w:szCs w:val="20"/>
                <w:lang w:val="en-US"/>
              </w:rPr>
            </w:pPr>
            <w:r w:rsidRPr="009A679A">
              <w:rPr>
                <w:i/>
                <w:color w:val="3CA499"/>
                <w:sz w:val="20"/>
                <w:szCs w:val="20"/>
              </w:rPr>
              <w:t>Сергей Топорков</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95" w:history="1">
              <w:r w:rsidRPr="009A679A">
                <w:rPr>
                  <w:rStyle w:val="a3"/>
                  <w:color w:val="auto"/>
                </w:rPr>
                <w:t>На родине гомера - визит</w:t>
              </w:r>
            </w:hyperlink>
          </w:p>
        </w:tc>
        <w:tc>
          <w:tcPr>
            <w:tcW w:w="4320" w:type="dxa"/>
            <w:hideMark/>
          </w:tcPr>
          <w:p w:rsidR="00165C32" w:rsidRPr="009A679A" w:rsidRDefault="00165C32" w:rsidP="000B39F7">
            <w:pPr>
              <w:spacing w:before="120"/>
              <w:jc w:val="both"/>
              <w:rPr>
                <w:color w:val="4D4D4D"/>
              </w:rPr>
            </w:pPr>
            <w:r w:rsidRPr="009A679A">
              <w:rPr>
                <w:color w:val="4D4D4D"/>
              </w:rPr>
              <w:t>Российские монополии заинтересованы в выходе на греческий рынок, если греки избавятся от определяющего влияния Евросоюза на собственные решения. Этот посыл стал ключевым во время официального визита председателя Совета Федерации Валентины Матвиенко на родину Гомера и Аристотеля.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5" w:name="mmm96"/>
            <w:bookmarkEnd w:id="95"/>
            <w:r>
              <w:rPr>
                <w:b/>
                <w:color w:val="3CA499"/>
              </w:rPr>
              <w:t>«</w:t>
            </w:r>
            <w:r w:rsidRPr="009A679A">
              <w:rPr>
                <w:b/>
                <w:color w:val="3CA499"/>
              </w:rPr>
              <w:t>В каждый дом</w:t>
            </w:r>
            <w:r>
              <w:rPr>
                <w:b/>
                <w:color w:val="3CA499"/>
              </w:rPr>
              <w:t>»</w:t>
            </w:r>
            <w:r w:rsidRPr="009A679A">
              <w:rPr>
                <w:b/>
                <w:color w:val="3CA499"/>
              </w:rPr>
              <w:t xml:space="preserve"> (Краснодар)</w:t>
            </w:r>
          </w:p>
          <w:p w:rsidR="00165C32" w:rsidRPr="00165C32" w:rsidRDefault="00165C32" w:rsidP="000B39F7">
            <w:pPr>
              <w:rPr>
                <w:i/>
                <w:color w:val="3CA499"/>
                <w:sz w:val="20"/>
                <w:szCs w:val="20"/>
              </w:rPr>
            </w:pPr>
            <w:r w:rsidRPr="009A679A">
              <w:rPr>
                <w:i/>
                <w:color w:val="3CA499"/>
                <w:sz w:val="20"/>
                <w:szCs w:val="20"/>
              </w:rPr>
              <w:t>ЕЛЕНА ШЕСТЕРНИНА</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96" w:history="1">
              <w:r>
                <w:rPr>
                  <w:rStyle w:val="a3"/>
                  <w:color w:val="auto"/>
                </w:rPr>
                <w:t>«</w:t>
              </w:r>
              <w:r w:rsidRPr="009A679A">
                <w:rPr>
                  <w:rStyle w:val="a3"/>
                  <w:color w:val="auto"/>
                </w:rPr>
                <w:t>Роснефть</w:t>
              </w:r>
              <w:r>
                <w:rPr>
                  <w:rStyle w:val="a3"/>
                  <w:color w:val="auto"/>
                </w:rPr>
                <w:t>»</w:t>
              </w:r>
              <w:r w:rsidRPr="009A679A">
                <w:rPr>
                  <w:rStyle w:val="a3"/>
                  <w:color w:val="auto"/>
                </w:rPr>
                <w:t xml:space="preserve"> со скидкой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w:t>
            </w:r>
            <w:r>
              <w:rPr>
                <w:color w:val="4D4D4D"/>
              </w:rPr>
              <w:t>«</w:t>
            </w:r>
            <w:r w:rsidRPr="009A679A">
              <w:rPr>
                <w:color w:val="4D4D4D"/>
              </w:rPr>
              <w:t>Роснефти</w:t>
            </w:r>
            <w:r>
              <w:rPr>
                <w:color w:val="4D4D4D"/>
              </w:rPr>
              <w:t>»</w:t>
            </w:r>
            <w:r w:rsidRPr="009A679A">
              <w:rPr>
                <w:color w:val="4D4D4D"/>
              </w:rPr>
              <w:t xml:space="preserve"> И. Сечин на просьбу Президента В.Путина подумать о помощи пострадавшим от паводка регионам предложил временно снизить цены на топливо. Акцию под названием </w:t>
            </w:r>
            <w:r>
              <w:rPr>
                <w:color w:val="4D4D4D"/>
              </w:rPr>
              <w:t>«</w:t>
            </w:r>
            <w:r w:rsidRPr="009A679A">
              <w:rPr>
                <w:color w:val="4D4D4D"/>
              </w:rPr>
              <w:t>Преодолеем паводок вместе</w:t>
            </w:r>
            <w:r>
              <w:rPr>
                <w:color w:val="4D4D4D"/>
              </w:rPr>
              <w:t>»</w:t>
            </w:r>
            <w:r w:rsidRPr="009A679A">
              <w:rPr>
                <w:color w:val="4D4D4D"/>
              </w:rPr>
              <w:t xml:space="preserve"> </w:t>
            </w:r>
            <w:r>
              <w:rPr>
                <w:color w:val="4D4D4D"/>
              </w:rPr>
              <w:t>«</w:t>
            </w:r>
            <w:r w:rsidRPr="009A679A">
              <w:rPr>
                <w:color w:val="4D4D4D"/>
              </w:rPr>
              <w:t>Роснефть</w:t>
            </w:r>
            <w:r>
              <w:rPr>
                <w:color w:val="4D4D4D"/>
              </w:rPr>
              <w:t>»</w:t>
            </w:r>
            <w:r w:rsidRPr="009A679A">
              <w:rPr>
                <w:color w:val="4D4D4D"/>
              </w:rPr>
              <w:t xml:space="preserve"> проведет с 16 сентября по 16 октября.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6" w:name="mmm97"/>
            <w:bookmarkEnd w:id="96"/>
            <w:r w:rsidRPr="009A679A">
              <w:rPr>
                <w:b/>
                <w:color w:val="3CA499"/>
              </w:rPr>
              <w:t>Oilcapital.ru (Новости ТЭК)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97" w:history="1">
              <w:r w:rsidRPr="009A679A">
                <w:rPr>
                  <w:rStyle w:val="a3"/>
                  <w:color w:val="auto"/>
                </w:rPr>
                <w:t>Рейтинг влияния крупных предпринимателей и топ-менеджеров топливно-энергетического комплекса в сентябре 2013 г. - АПЭК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Опубликован рейтинг влияния предпринимателей и топ-менеджеровТЭК России. По данным Агентства Политических и Экономических Коммуникаций, в сентябре наиболее влиятельной фигурой российского топливно-энергетического комплекса является председатель правления </w:t>
            </w:r>
            <w:r>
              <w:rPr>
                <w:color w:val="4D4D4D"/>
              </w:rPr>
              <w:t>«</w:t>
            </w:r>
            <w:r w:rsidRPr="009A679A">
              <w:rPr>
                <w:color w:val="4D4D4D"/>
              </w:rPr>
              <w:t>Газпрома</w:t>
            </w:r>
            <w:r>
              <w:rPr>
                <w:color w:val="4D4D4D"/>
              </w:rPr>
              <w:t>»</w:t>
            </w:r>
            <w:r w:rsidRPr="009A679A">
              <w:rPr>
                <w:color w:val="4D4D4D"/>
              </w:rPr>
              <w:t xml:space="preserve"> А. Миллер. Генеральный директор ОАО </w:t>
            </w:r>
            <w:r>
              <w:rPr>
                <w:color w:val="4D4D4D"/>
              </w:rPr>
              <w:t>«</w:t>
            </w:r>
            <w:r w:rsidRPr="009A679A">
              <w:rPr>
                <w:color w:val="4D4D4D"/>
              </w:rPr>
              <w:t>Россети</w:t>
            </w:r>
            <w:r>
              <w:rPr>
                <w:color w:val="4D4D4D"/>
              </w:rPr>
              <w:t>»</w:t>
            </w:r>
            <w:r w:rsidRPr="009A679A">
              <w:rPr>
                <w:color w:val="4D4D4D"/>
              </w:rPr>
              <w:t xml:space="preserve"> О. Бударгин занимает 17-е место.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7" w:name="mmm98"/>
            <w:bookmarkEnd w:id="97"/>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98" w:history="1">
              <w:r w:rsidRPr="009A679A">
                <w:rPr>
                  <w:rStyle w:val="a3"/>
                  <w:color w:val="auto"/>
                </w:rPr>
                <w:t xml:space="preserve">Минэнерго за тарифную гибкость </w:t>
              </w:r>
              <w:r>
                <w:rPr>
                  <w:rStyle w:val="a3"/>
                  <w:color w:val="auto"/>
                </w:rPr>
                <w:t>«</w:t>
              </w:r>
              <w:r w:rsidRPr="009A679A">
                <w:rPr>
                  <w:rStyle w:val="a3"/>
                  <w:color w:val="auto"/>
                </w:rPr>
                <w:t>Газпрома</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Минэнерго разрешит </w:t>
            </w:r>
            <w:r>
              <w:rPr>
                <w:color w:val="4D4D4D"/>
              </w:rPr>
              <w:t>«</w:t>
            </w:r>
            <w:r w:rsidRPr="009A679A">
              <w:rPr>
                <w:color w:val="4D4D4D"/>
              </w:rPr>
              <w:t>Газпрому</w:t>
            </w:r>
            <w:r>
              <w:rPr>
                <w:color w:val="4D4D4D"/>
              </w:rPr>
              <w:t>»</w:t>
            </w:r>
            <w:r w:rsidRPr="009A679A">
              <w:rPr>
                <w:color w:val="4D4D4D"/>
              </w:rPr>
              <w:t xml:space="preserve"> продавать газ по цене, ниже установленной Федеральной службой по тарифам. Предложение содержится в перечне мер по сдерживанию темпа роста цен и тарифов на электроэнергию.</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8" w:name="mmm99"/>
            <w:bookmarkEnd w:id="98"/>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Галина Старинская</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99" w:history="1">
              <w:r w:rsidRPr="009A679A">
                <w:rPr>
                  <w:rStyle w:val="a3"/>
                  <w:color w:val="auto"/>
                </w:rPr>
                <w:t>Скидка от Сечина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w:t>
            </w:r>
            <w:r>
              <w:rPr>
                <w:color w:val="4D4D4D"/>
              </w:rPr>
              <w:t>«</w:t>
            </w:r>
            <w:r w:rsidRPr="009A679A">
              <w:rPr>
                <w:color w:val="4D4D4D"/>
              </w:rPr>
              <w:t>Роснефти</w:t>
            </w:r>
            <w:r>
              <w:rPr>
                <w:color w:val="4D4D4D"/>
              </w:rPr>
              <w:t>»</w:t>
            </w:r>
            <w:r w:rsidRPr="009A679A">
              <w:rPr>
                <w:color w:val="4D4D4D"/>
              </w:rPr>
              <w:t xml:space="preserve"> И. Сечин на просьбу Президента В.Путина подумать о помощи пострадавшим от паводка регионам предложил временно снизить цены на топливо. Акцию под названием </w:t>
            </w:r>
            <w:r>
              <w:rPr>
                <w:color w:val="4D4D4D"/>
              </w:rPr>
              <w:t>«</w:t>
            </w:r>
            <w:r w:rsidRPr="009A679A">
              <w:rPr>
                <w:color w:val="4D4D4D"/>
              </w:rPr>
              <w:t>Преодолеем паводок вместе</w:t>
            </w:r>
            <w:r>
              <w:rPr>
                <w:color w:val="4D4D4D"/>
              </w:rPr>
              <w:t>»</w:t>
            </w:r>
            <w:r w:rsidRPr="009A679A">
              <w:rPr>
                <w:color w:val="4D4D4D"/>
              </w:rPr>
              <w:t xml:space="preserve"> </w:t>
            </w:r>
            <w:r>
              <w:rPr>
                <w:color w:val="4D4D4D"/>
              </w:rPr>
              <w:t>«</w:t>
            </w:r>
            <w:r w:rsidRPr="009A679A">
              <w:rPr>
                <w:color w:val="4D4D4D"/>
              </w:rPr>
              <w:t>Роснефть</w:t>
            </w:r>
            <w:r>
              <w:rPr>
                <w:color w:val="4D4D4D"/>
              </w:rPr>
              <w:t>»</w:t>
            </w:r>
            <w:r w:rsidRPr="009A679A">
              <w:rPr>
                <w:color w:val="4D4D4D"/>
              </w:rPr>
              <w:t xml:space="preserve"> проведет с 16 сентября по 16 октября.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99" w:name="mmm100"/>
            <w:bookmarkEnd w:id="99"/>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Екатерина Кравченко</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0" w:history="1">
              <w:r w:rsidRPr="009A679A">
                <w:rPr>
                  <w:rStyle w:val="a3"/>
                  <w:color w:val="auto"/>
                </w:rPr>
                <w:t>Россию ждет революция</w:t>
              </w:r>
            </w:hyperlink>
          </w:p>
        </w:tc>
        <w:tc>
          <w:tcPr>
            <w:tcW w:w="4320" w:type="dxa"/>
            <w:hideMark/>
          </w:tcPr>
          <w:p w:rsidR="00165C32" w:rsidRPr="009A679A" w:rsidRDefault="00165C32" w:rsidP="000B39F7">
            <w:pPr>
              <w:spacing w:before="120"/>
              <w:jc w:val="both"/>
              <w:rPr>
                <w:color w:val="4D4D4D"/>
              </w:rPr>
            </w:pPr>
            <w:r w:rsidRPr="009A679A">
              <w:rPr>
                <w:color w:val="4D4D4D"/>
              </w:rPr>
              <w:t>Информационная компания IHS насчитала 23 перспективных месторождения труднодоступной нефти по всему миру - изучив для этого 148 месторождений. Их потенциальные запасы составляют 175 млрд барр. - это в 4 раза больше, чем у Северной Америки.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0" w:name="mmm101"/>
            <w:bookmarkEnd w:id="100"/>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Сергей Титов</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1" w:history="1">
              <w:r w:rsidRPr="009A679A">
                <w:rPr>
                  <w:rStyle w:val="a3"/>
                  <w:color w:val="auto"/>
                </w:rPr>
                <w:t>Газ ждет Думу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Госдума никак не может согласовать новую формулу НДПИ для газа. Но от ее введения в любом случае больше всех пострадает </w:t>
            </w:r>
            <w:r>
              <w:rPr>
                <w:color w:val="4D4D4D"/>
              </w:rPr>
              <w:t>«</w:t>
            </w:r>
            <w:r w:rsidRPr="009A679A">
              <w:rPr>
                <w:color w:val="4D4D4D"/>
              </w:rPr>
              <w:t>Газпром</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1" w:name="mmm102"/>
            <w:bookmarkEnd w:id="101"/>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2" w:history="1">
              <w:r w:rsidRPr="009A679A">
                <w:rPr>
                  <w:rStyle w:val="a3"/>
                  <w:color w:val="auto"/>
                </w:rPr>
                <w:t xml:space="preserve">Total увеличит долю в </w:t>
              </w:r>
              <w:r>
                <w:rPr>
                  <w:rStyle w:val="a3"/>
                  <w:color w:val="auto"/>
                </w:rPr>
                <w:t>«</w:t>
              </w:r>
              <w:r w:rsidRPr="009A679A">
                <w:rPr>
                  <w:rStyle w:val="a3"/>
                  <w:color w:val="auto"/>
                </w:rPr>
                <w:t>Новатэке</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Французская Total рассчитывает вскоре реализовать опцион на увеличение доли в </w:t>
            </w:r>
            <w:r>
              <w:rPr>
                <w:color w:val="4D4D4D"/>
              </w:rPr>
              <w:t>«</w:t>
            </w:r>
            <w:r w:rsidRPr="009A679A">
              <w:rPr>
                <w:color w:val="4D4D4D"/>
              </w:rPr>
              <w:t>Новатэке</w:t>
            </w:r>
            <w:r>
              <w:rPr>
                <w:color w:val="4D4D4D"/>
              </w:rPr>
              <w:t>»</w:t>
            </w:r>
            <w:r w:rsidRPr="009A679A">
              <w:rPr>
                <w:color w:val="4D4D4D"/>
              </w:rPr>
              <w:t xml:space="preserve">, сказал в интервью газете </w:t>
            </w:r>
            <w:r>
              <w:rPr>
                <w:color w:val="4D4D4D"/>
              </w:rPr>
              <w:t>«</w:t>
            </w:r>
            <w:r w:rsidRPr="009A679A">
              <w:rPr>
                <w:color w:val="4D4D4D"/>
              </w:rPr>
              <w:t>Коммерсантъ</w:t>
            </w:r>
            <w:r>
              <w:rPr>
                <w:color w:val="4D4D4D"/>
              </w:rPr>
              <w:t>»</w:t>
            </w:r>
            <w:r w:rsidRPr="009A679A">
              <w:rPr>
                <w:color w:val="4D4D4D"/>
              </w:rPr>
              <w:t xml:space="preserve"> руководитель Total Upstream, член совета директоров </w:t>
            </w:r>
            <w:r>
              <w:rPr>
                <w:color w:val="4D4D4D"/>
              </w:rPr>
              <w:t>«</w:t>
            </w:r>
            <w:r w:rsidRPr="009A679A">
              <w:rPr>
                <w:color w:val="4D4D4D"/>
              </w:rPr>
              <w:t>Новатэка</w:t>
            </w:r>
            <w:r>
              <w:rPr>
                <w:color w:val="4D4D4D"/>
              </w:rPr>
              <w:t>»</w:t>
            </w:r>
            <w:r w:rsidRPr="009A679A">
              <w:rPr>
                <w:color w:val="4D4D4D"/>
              </w:rPr>
              <w:t xml:space="preserve"> Ив-Луи Даррикаррер.</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2" w:name="mmm103"/>
            <w:bookmarkEnd w:id="102"/>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3" w:history="1">
              <w:r w:rsidRPr="009A679A">
                <w:rPr>
                  <w:rStyle w:val="a3"/>
                  <w:color w:val="auto"/>
                </w:rPr>
                <w:t>Белоруссия получит меньше нефти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Россия в IV квартале 2013 г. планирует поставить в Белоруссию 3,1 млн т нефти по системе </w:t>
            </w:r>
            <w:r>
              <w:rPr>
                <w:color w:val="4D4D4D"/>
              </w:rPr>
              <w:t>«</w:t>
            </w:r>
            <w:r w:rsidRPr="009A679A">
              <w:rPr>
                <w:color w:val="4D4D4D"/>
              </w:rPr>
              <w:t>Транснефти</w:t>
            </w:r>
            <w:r>
              <w:rPr>
                <w:color w:val="4D4D4D"/>
              </w:rPr>
              <w:t>»</w:t>
            </w:r>
            <w:r w:rsidRPr="009A679A">
              <w:rPr>
                <w:color w:val="4D4D4D"/>
              </w:rPr>
              <w:t>, что на 41,5% ниже, чем в III квартале, сообщило Минэнерго.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3" w:name="mmm104"/>
            <w:bookmarkEnd w:id="103"/>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4" w:history="1">
              <w:r>
                <w:rPr>
                  <w:rStyle w:val="a3"/>
                  <w:color w:val="auto"/>
                </w:rPr>
                <w:t>«</w:t>
              </w:r>
              <w:r w:rsidRPr="009A679A">
                <w:rPr>
                  <w:rStyle w:val="a3"/>
                  <w:color w:val="auto"/>
                </w:rPr>
                <w:t>Уралкалий</w:t>
              </w:r>
              <w:r>
                <w:rPr>
                  <w:rStyle w:val="a3"/>
                  <w:color w:val="auto"/>
                </w:rPr>
                <w:t>»</w:t>
              </w:r>
              <w:r w:rsidRPr="009A679A">
                <w:rPr>
                  <w:rStyle w:val="a3"/>
                  <w:color w:val="auto"/>
                </w:rPr>
                <w:t xml:space="preserve"> готов к сотрудничеству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Руководство </w:t>
            </w:r>
            <w:r>
              <w:rPr>
                <w:color w:val="4D4D4D"/>
              </w:rPr>
              <w:t>«</w:t>
            </w:r>
            <w:r w:rsidRPr="009A679A">
              <w:rPr>
                <w:color w:val="4D4D4D"/>
              </w:rPr>
              <w:t>Уралкалия</w:t>
            </w:r>
            <w:r>
              <w:rPr>
                <w:color w:val="4D4D4D"/>
              </w:rPr>
              <w:t>»</w:t>
            </w:r>
            <w:r w:rsidRPr="009A679A">
              <w:rPr>
                <w:color w:val="4D4D4D"/>
              </w:rPr>
              <w:t xml:space="preserve"> может рассмотреть предложение по созданию нового торгового объединения с белорусским или другим производителем, сказал зампредседателя совета директоров </w:t>
            </w:r>
            <w:r>
              <w:rPr>
                <w:color w:val="4D4D4D"/>
              </w:rPr>
              <w:t>«</w:t>
            </w:r>
            <w:r w:rsidRPr="009A679A">
              <w:rPr>
                <w:color w:val="4D4D4D"/>
              </w:rPr>
              <w:t>Уралкалия</w:t>
            </w:r>
            <w:r>
              <w:rPr>
                <w:color w:val="4D4D4D"/>
              </w:rPr>
              <w:t>»</w:t>
            </w:r>
            <w:r w:rsidRPr="009A679A">
              <w:rPr>
                <w:color w:val="4D4D4D"/>
              </w:rPr>
              <w:t xml:space="preserve"> Р. Маргеттс.</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4" w:name="mmm105"/>
            <w:bookmarkEnd w:id="104"/>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5" w:history="1">
              <w:r>
                <w:rPr>
                  <w:rStyle w:val="a3"/>
                  <w:color w:val="auto"/>
                </w:rPr>
                <w:t>«</w:t>
              </w:r>
              <w:r w:rsidRPr="009A679A">
                <w:rPr>
                  <w:rStyle w:val="a3"/>
                  <w:color w:val="auto"/>
                </w:rPr>
                <w:t>Система</w:t>
              </w:r>
              <w:r>
                <w:rPr>
                  <w:rStyle w:val="a3"/>
                  <w:color w:val="auto"/>
                </w:rPr>
                <w:t>»</w:t>
              </w:r>
              <w:r w:rsidRPr="009A679A">
                <w:rPr>
                  <w:rStyle w:val="a3"/>
                  <w:color w:val="auto"/>
                </w:rPr>
                <w:t xml:space="preserve"> выкупила ОНК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АФК </w:t>
            </w:r>
            <w:r>
              <w:rPr>
                <w:color w:val="4D4D4D"/>
              </w:rPr>
              <w:t>«</w:t>
            </w:r>
            <w:r w:rsidRPr="009A679A">
              <w:rPr>
                <w:color w:val="4D4D4D"/>
              </w:rPr>
              <w:t>Система</w:t>
            </w:r>
            <w:r>
              <w:rPr>
                <w:color w:val="4D4D4D"/>
              </w:rPr>
              <w:t>»</w:t>
            </w:r>
            <w:r w:rsidRPr="009A679A">
              <w:rPr>
                <w:color w:val="4D4D4D"/>
              </w:rPr>
              <w:t xml:space="preserve"> купила 98% Объединенной нефтехимической компании у своей нефтяной </w:t>
            </w:r>
            <w:r>
              <w:rPr>
                <w:color w:val="4D4D4D"/>
              </w:rPr>
              <w:t>«</w:t>
            </w:r>
            <w:r w:rsidRPr="009A679A">
              <w:rPr>
                <w:color w:val="4D4D4D"/>
              </w:rPr>
              <w:t>дочки</w:t>
            </w:r>
            <w:r>
              <w:rPr>
                <w:color w:val="4D4D4D"/>
              </w:rPr>
              <w:t>»</w:t>
            </w:r>
            <w:r w:rsidRPr="009A679A">
              <w:rPr>
                <w:color w:val="4D4D4D"/>
              </w:rPr>
              <w:t xml:space="preserve"> - </w:t>
            </w:r>
            <w:r>
              <w:rPr>
                <w:color w:val="4D4D4D"/>
              </w:rPr>
              <w:t>«</w:t>
            </w:r>
            <w:r w:rsidRPr="009A679A">
              <w:rPr>
                <w:color w:val="4D4D4D"/>
              </w:rPr>
              <w:t>Башнефти</w:t>
            </w:r>
            <w:r>
              <w:rPr>
                <w:color w:val="4D4D4D"/>
              </w:rPr>
              <w:t>»</w:t>
            </w:r>
            <w:r w:rsidRPr="009A679A">
              <w:rPr>
                <w:color w:val="4D4D4D"/>
              </w:rPr>
              <w:t xml:space="preserve"> за 6,2 млрд руб.</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5" w:name="mmm106"/>
            <w:bookmarkEnd w:id="105"/>
            <w:r w:rsidRPr="009A679A">
              <w:rPr>
                <w:b/>
                <w:color w:val="3CA499"/>
              </w:rPr>
              <w:t>Газета РБК Daily</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6" w:history="1">
              <w:r w:rsidRPr="009A679A">
                <w:rPr>
                  <w:rStyle w:val="a3"/>
                  <w:color w:val="auto"/>
                </w:rPr>
                <w:t>Белоруссия получит меньше нефти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Россия в IV квартале 2013 г. планирует поставить в Белоруссию 3,1 млн т нефти по системе </w:t>
            </w:r>
            <w:r>
              <w:rPr>
                <w:color w:val="4D4D4D"/>
              </w:rPr>
              <w:t>«</w:t>
            </w:r>
            <w:r w:rsidRPr="009A679A">
              <w:rPr>
                <w:color w:val="4D4D4D"/>
              </w:rPr>
              <w:t>Транснефти</w:t>
            </w:r>
            <w:r>
              <w:rPr>
                <w:color w:val="4D4D4D"/>
              </w:rPr>
              <w:t>»</w:t>
            </w:r>
            <w:r w:rsidRPr="009A679A">
              <w:rPr>
                <w:color w:val="4D4D4D"/>
              </w:rPr>
              <w:t>, что на 41,5% ниже, чем в III квартале, сообщило Минэнерго.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6" w:name="mmm107"/>
            <w:bookmarkEnd w:id="106"/>
            <w:r w:rsidRPr="009A679A">
              <w:rPr>
                <w:b/>
                <w:color w:val="3CA499"/>
              </w:rPr>
              <w:t>Известия</w:t>
            </w:r>
          </w:p>
          <w:p w:rsidR="00165C32" w:rsidRPr="009A679A" w:rsidRDefault="00165C32" w:rsidP="000B39F7">
            <w:pPr>
              <w:rPr>
                <w:i/>
                <w:color w:val="3CA499"/>
                <w:sz w:val="20"/>
                <w:szCs w:val="20"/>
                <w:lang w:val="en-US"/>
              </w:rPr>
            </w:pPr>
            <w:r w:rsidRPr="009A679A">
              <w:rPr>
                <w:i/>
                <w:color w:val="3CA499"/>
                <w:sz w:val="20"/>
                <w:szCs w:val="20"/>
              </w:rPr>
              <w:t>Людмила Подобедова</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7" w:history="1">
              <w:r w:rsidRPr="009A679A">
                <w:rPr>
                  <w:rStyle w:val="a3"/>
                  <w:color w:val="auto"/>
                </w:rPr>
                <w:t>Недопоставки нефти в Белоруссию принесут бюджету $1,1 млрд</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Россия в IV квартале 2013 г. планирует поставить в Белоруссию 3,1 млн т нефти по системе </w:t>
            </w:r>
            <w:r>
              <w:rPr>
                <w:color w:val="4D4D4D"/>
              </w:rPr>
              <w:t>«</w:t>
            </w:r>
            <w:r w:rsidRPr="009A679A">
              <w:rPr>
                <w:color w:val="4D4D4D"/>
              </w:rPr>
              <w:t>Транснефти</w:t>
            </w:r>
            <w:r>
              <w:rPr>
                <w:color w:val="4D4D4D"/>
              </w:rPr>
              <w:t>»</w:t>
            </w:r>
            <w:r w:rsidRPr="009A679A">
              <w:rPr>
                <w:color w:val="4D4D4D"/>
              </w:rPr>
              <w:t>, что на 41,5% ниже, чем в III квартале, сообщило Минэнерго.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7" w:name="mmm108"/>
            <w:bookmarkEnd w:id="107"/>
            <w:r w:rsidRPr="009A679A">
              <w:rPr>
                <w:b/>
                <w:color w:val="3CA499"/>
              </w:rPr>
              <w:t>Известия</w:t>
            </w:r>
          </w:p>
          <w:p w:rsidR="00165C32" w:rsidRPr="009A679A" w:rsidRDefault="00165C32" w:rsidP="000B39F7">
            <w:pPr>
              <w:rPr>
                <w:i/>
                <w:color w:val="3CA499"/>
                <w:sz w:val="20"/>
                <w:szCs w:val="20"/>
                <w:lang w:val="en-US"/>
              </w:rPr>
            </w:pPr>
            <w:r w:rsidRPr="009A679A">
              <w:rPr>
                <w:i/>
                <w:color w:val="3CA499"/>
                <w:sz w:val="20"/>
                <w:szCs w:val="20"/>
              </w:rPr>
              <w:t>Людмила Подобедова</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8" w:history="1">
              <w:r w:rsidRPr="009A679A">
                <w:rPr>
                  <w:rStyle w:val="a3"/>
                  <w:color w:val="auto"/>
                </w:rPr>
                <w:t>Игорь Сечин поддержал заморозку тарифов естественных монополий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Главе </w:t>
            </w:r>
            <w:r>
              <w:rPr>
                <w:color w:val="4D4D4D"/>
              </w:rPr>
              <w:t>«</w:t>
            </w:r>
            <w:r w:rsidRPr="009A679A">
              <w:rPr>
                <w:color w:val="4D4D4D"/>
              </w:rPr>
              <w:t>Роснефти</w:t>
            </w:r>
            <w:r>
              <w:rPr>
                <w:color w:val="4D4D4D"/>
              </w:rPr>
              <w:t>»</w:t>
            </w:r>
            <w:r w:rsidRPr="009A679A">
              <w:rPr>
                <w:color w:val="4D4D4D"/>
              </w:rPr>
              <w:t xml:space="preserve"> И. Сечину пришлась </w:t>
            </w:r>
            <w:r>
              <w:rPr>
                <w:color w:val="4D4D4D"/>
              </w:rPr>
              <w:t>«</w:t>
            </w:r>
            <w:r w:rsidRPr="009A679A">
              <w:rPr>
                <w:color w:val="4D4D4D"/>
              </w:rPr>
              <w:t>по душе</w:t>
            </w:r>
            <w:r>
              <w:rPr>
                <w:color w:val="4D4D4D"/>
              </w:rPr>
              <w:t>»</w:t>
            </w:r>
            <w:r w:rsidRPr="009A679A">
              <w:rPr>
                <w:color w:val="4D4D4D"/>
              </w:rPr>
              <w:t xml:space="preserve"> идея заморозить тарифы естественных монополий в 2014 году. При этом он просит расширить список монополий, которым ограничили аппетиты, включив в него </w:t>
            </w:r>
            <w:r>
              <w:rPr>
                <w:color w:val="4D4D4D"/>
              </w:rPr>
              <w:t>«</w:t>
            </w:r>
            <w:r w:rsidRPr="009A679A">
              <w:rPr>
                <w:color w:val="4D4D4D"/>
              </w:rPr>
              <w:t>Транснефть</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8" w:name="mmm109"/>
            <w:bookmarkEnd w:id="108"/>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09" w:history="1">
              <w:r w:rsidRPr="009A679A">
                <w:rPr>
                  <w:rStyle w:val="a3"/>
                  <w:color w:val="auto"/>
                </w:rPr>
                <w:t>Приднестровье ушло на фонд</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распоряжении </w:t>
            </w:r>
            <w:r>
              <w:rPr>
                <w:color w:val="4D4D4D"/>
              </w:rPr>
              <w:t>«</w:t>
            </w:r>
            <w:r w:rsidRPr="009A679A">
              <w:rPr>
                <w:color w:val="4D4D4D"/>
              </w:rPr>
              <w:t>Ъ</w:t>
            </w:r>
            <w:r>
              <w:rPr>
                <w:color w:val="4D4D4D"/>
              </w:rPr>
              <w:t>»</w:t>
            </w:r>
            <w:r w:rsidRPr="009A679A">
              <w:rPr>
                <w:color w:val="4D4D4D"/>
              </w:rPr>
              <w:t xml:space="preserve"> оказались документы, из которых следует: в непризнанной республике создан Стабилизационный фонд, пополняемый в том числе за счет средств от продажи населению российского газа. При этом Москве за газ Приднестровье по-прежнему не платит - долг региона перед </w:t>
            </w:r>
            <w:r>
              <w:rPr>
                <w:color w:val="4D4D4D"/>
              </w:rPr>
              <w:t>«</w:t>
            </w:r>
            <w:r w:rsidRPr="009A679A">
              <w:rPr>
                <w:color w:val="4D4D4D"/>
              </w:rPr>
              <w:t>Газпромом</w:t>
            </w:r>
            <w:r>
              <w:rPr>
                <w:color w:val="4D4D4D"/>
              </w:rPr>
              <w:t>»</w:t>
            </w:r>
            <w:r w:rsidRPr="009A679A">
              <w:rPr>
                <w:color w:val="4D4D4D"/>
              </w:rPr>
              <w:t xml:space="preserve"> перевалил за $4 млрд.</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09" w:name="mmm110"/>
            <w:bookmarkEnd w:id="109"/>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Анна Солодовникова</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10" w:history="1">
              <w:r w:rsidRPr="009A679A">
                <w:rPr>
                  <w:rStyle w:val="a3"/>
                  <w:color w:val="auto"/>
                </w:rPr>
                <w:t>Минэнерго пошло по пути сокращения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Россия в IV квартале 2013 г. планирует поставить в Белоруссию 3,1 млн т нефти по системе </w:t>
            </w:r>
            <w:r>
              <w:rPr>
                <w:color w:val="4D4D4D"/>
              </w:rPr>
              <w:t>«</w:t>
            </w:r>
            <w:r w:rsidRPr="009A679A">
              <w:rPr>
                <w:color w:val="4D4D4D"/>
              </w:rPr>
              <w:t>Транснефти</w:t>
            </w:r>
            <w:r>
              <w:rPr>
                <w:color w:val="4D4D4D"/>
              </w:rPr>
              <w:t>»</w:t>
            </w:r>
            <w:r w:rsidRPr="009A679A">
              <w:rPr>
                <w:color w:val="4D4D4D"/>
              </w:rPr>
              <w:t>, что на 41,5% ниже, чем в III квартале, сообщило Минэнерго.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0" w:name="mmm111"/>
            <w:bookmarkEnd w:id="110"/>
            <w:r w:rsidRPr="009A679A">
              <w:rPr>
                <w:b/>
                <w:color w:val="3CA499"/>
              </w:rPr>
              <w:t>Российская газета</w:t>
            </w:r>
          </w:p>
          <w:p w:rsidR="00165C32" w:rsidRPr="009A679A" w:rsidRDefault="00165C32" w:rsidP="000B39F7">
            <w:pPr>
              <w:rPr>
                <w:i/>
                <w:color w:val="3CA499"/>
                <w:sz w:val="20"/>
                <w:szCs w:val="20"/>
                <w:lang w:val="en-US"/>
              </w:rPr>
            </w:pPr>
            <w:r w:rsidRPr="009A679A">
              <w:rPr>
                <w:i/>
                <w:color w:val="3CA499"/>
                <w:sz w:val="20"/>
                <w:szCs w:val="20"/>
              </w:rPr>
              <w:t>Кира Латухина</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111" w:history="1">
              <w:r w:rsidRPr="009A679A">
                <w:rPr>
                  <w:rStyle w:val="a3"/>
                  <w:color w:val="auto"/>
                </w:rPr>
                <w:t>Игры для всех</w:t>
              </w:r>
            </w:hyperlink>
          </w:p>
        </w:tc>
        <w:tc>
          <w:tcPr>
            <w:tcW w:w="4320" w:type="dxa"/>
            <w:hideMark/>
          </w:tcPr>
          <w:p w:rsidR="00165C32" w:rsidRPr="009A679A" w:rsidRDefault="00165C32" w:rsidP="000B39F7">
            <w:pPr>
              <w:spacing w:before="120"/>
              <w:jc w:val="both"/>
              <w:rPr>
                <w:color w:val="4D4D4D"/>
              </w:rPr>
            </w:pPr>
            <w:r w:rsidRPr="009A679A">
              <w:rPr>
                <w:color w:val="4D4D4D"/>
              </w:rPr>
              <w:t>В понедельник Президент России В. Путин в Сочи открыл кампус Российского международного олимпийского университета и провел совещание по поводу готовности олимпийских объектов.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1" w:name="mmm112"/>
            <w:bookmarkEnd w:id="111"/>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Виталий Петлевой</w:t>
            </w:r>
          </w:p>
          <w:p w:rsidR="00165C32" w:rsidRPr="009A679A" w:rsidRDefault="00165C32" w:rsidP="000B39F7">
            <w:pPr>
              <w:rPr>
                <w:color w:val="3CA499"/>
                <w:sz w:val="20"/>
                <w:szCs w:val="20"/>
                <w:lang w:val="en-US"/>
              </w:rPr>
            </w:pPr>
            <w:r w:rsidRPr="009A679A">
              <w:rPr>
                <w:color w:val="3CA499"/>
                <w:sz w:val="20"/>
                <w:szCs w:val="20"/>
              </w:rPr>
              <w:t>19.09.2013 00:19</w:t>
            </w:r>
          </w:p>
        </w:tc>
        <w:tc>
          <w:tcPr>
            <w:tcW w:w="2700" w:type="dxa"/>
            <w:hideMark/>
          </w:tcPr>
          <w:p w:rsidR="00165C32" w:rsidRPr="009A679A" w:rsidRDefault="00165C32" w:rsidP="000B39F7">
            <w:pPr>
              <w:spacing w:before="120"/>
              <w:rPr>
                <w:b/>
              </w:rPr>
            </w:pPr>
            <w:hyperlink w:anchor="nnn112" w:history="1">
              <w:r w:rsidRPr="009A679A">
                <w:rPr>
                  <w:rStyle w:val="a3"/>
                  <w:color w:val="auto"/>
                </w:rPr>
                <w:t>Россия блокирует Украину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 заседании правительственной комиссии по ТЭКу, которое пройдет 20 сентября, будет рассматриваться вопрос о целесообразности импорта в Россию угля с высоким содержанием серы. Крупнейшими импортерам энергетического угля являются ТГК. Представители </w:t>
            </w:r>
            <w:r>
              <w:rPr>
                <w:color w:val="4D4D4D"/>
              </w:rPr>
              <w:t>«</w:t>
            </w:r>
            <w:r w:rsidRPr="009A679A">
              <w:rPr>
                <w:color w:val="4D4D4D"/>
              </w:rPr>
              <w:t>Газпром энергохолдинга</w:t>
            </w:r>
            <w:r>
              <w:rPr>
                <w:color w:val="4D4D4D"/>
              </w:rPr>
              <w:t>»</w:t>
            </w:r>
            <w:r w:rsidRPr="009A679A">
              <w:rPr>
                <w:color w:val="4D4D4D"/>
              </w:rPr>
              <w:t xml:space="preserve">, Enel и </w:t>
            </w:r>
            <w:r>
              <w:rPr>
                <w:color w:val="4D4D4D"/>
              </w:rPr>
              <w:t>«</w:t>
            </w:r>
            <w:r w:rsidRPr="009A679A">
              <w:rPr>
                <w:color w:val="4D4D4D"/>
              </w:rPr>
              <w:t>КЭС-холдинга</w:t>
            </w:r>
            <w:r>
              <w:rPr>
                <w:color w:val="4D4D4D"/>
              </w:rPr>
              <w:t>»</w:t>
            </w:r>
            <w:r w:rsidRPr="009A679A">
              <w:rPr>
                <w:color w:val="4D4D4D"/>
              </w:rPr>
              <w:t xml:space="preserve"> сообщили, что ОГК-2, ОГК-5 и ТГК-9 импортируют уголь с экибастузского месторождения в Казахстане, однако содержание серы в 1 т угля здесь составляет 0,4-0,7%.</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2" w:name="mmm113"/>
            <w:bookmarkEnd w:id="112"/>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Максим Товкайло, Маргарита Папченкова, Маргарита Лютова</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13" w:history="1">
              <w:r w:rsidRPr="009A679A">
                <w:rPr>
                  <w:rStyle w:val="a3"/>
                  <w:color w:val="auto"/>
                </w:rPr>
                <w:t>Фантастические 35%</w:t>
              </w:r>
            </w:hyperlink>
          </w:p>
        </w:tc>
        <w:tc>
          <w:tcPr>
            <w:tcW w:w="4320" w:type="dxa"/>
            <w:hideMark/>
          </w:tcPr>
          <w:p w:rsidR="00165C32" w:rsidRPr="009A679A" w:rsidRDefault="00165C32" w:rsidP="000B39F7">
            <w:pPr>
              <w:spacing w:before="120"/>
              <w:jc w:val="both"/>
              <w:rPr>
                <w:color w:val="4D4D4D"/>
              </w:rPr>
            </w:pPr>
            <w:r w:rsidRPr="009A679A">
              <w:rPr>
                <w:color w:val="4D4D4D"/>
              </w:rPr>
              <w:t>Правительство намерено заставить госкомпании направлять на дивиденды минимум 35% чистой прибыли по МСФО с 2016 г.</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3" w:name="mmm114"/>
            <w:bookmarkEnd w:id="113"/>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14" w:history="1">
              <w:r w:rsidRPr="009A679A">
                <w:rPr>
                  <w:rStyle w:val="a3"/>
                  <w:color w:val="auto"/>
                </w:rPr>
                <w:t xml:space="preserve">Евробонды </w:t>
              </w:r>
              <w:r>
                <w:rPr>
                  <w:rStyle w:val="a3"/>
                  <w:color w:val="auto"/>
                </w:rPr>
                <w:t>«</w:t>
              </w:r>
              <w:r w:rsidRPr="009A679A">
                <w:rPr>
                  <w:rStyle w:val="a3"/>
                  <w:color w:val="auto"/>
                </w:rPr>
                <w:t>Газпрома</w:t>
              </w:r>
              <w:r>
                <w:rPr>
                  <w:rStyle w:val="a3"/>
                  <w:color w:val="auto"/>
                </w:rPr>
                <w:t>»</w:t>
              </w:r>
              <w:r w:rsidRPr="009A679A">
                <w:rPr>
                  <w:rStyle w:val="a3"/>
                  <w:color w:val="auto"/>
                </w:rPr>
                <w:t xml:space="preserve"> теряют доходность</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w:t>
            </w:r>
            <w:r>
              <w:rPr>
                <w:color w:val="4D4D4D"/>
              </w:rPr>
              <w:t>»</w:t>
            </w:r>
            <w:r w:rsidRPr="009A679A">
              <w:rPr>
                <w:color w:val="4D4D4D"/>
              </w:rPr>
              <w:t xml:space="preserve"> размещает семилетние евробонды в фунтах стерлингов под 315 б. п. к бондам Великобритании.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4" w:name="mmm115"/>
            <w:bookmarkEnd w:id="114"/>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Сергей Титов, Максим Товкайло, Маргарита Папченкова</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15" w:history="1">
              <w:r w:rsidRPr="009A679A">
                <w:rPr>
                  <w:rStyle w:val="a3"/>
                  <w:color w:val="auto"/>
                </w:rPr>
                <w:t>Бюджет важнее</w:t>
              </w:r>
            </w:hyperlink>
          </w:p>
        </w:tc>
        <w:tc>
          <w:tcPr>
            <w:tcW w:w="4320" w:type="dxa"/>
            <w:hideMark/>
          </w:tcPr>
          <w:p w:rsidR="00165C32" w:rsidRPr="009A679A" w:rsidRDefault="00165C32" w:rsidP="000B39F7">
            <w:pPr>
              <w:spacing w:before="120"/>
              <w:jc w:val="both"/>
              <w:rPr>
                <w:color w:val="4D4D4D"/>
              </w:rPr>
            </w:pPr>
            <w:r w:rsidRPr="009A679A">
              <w:rPr>
                <w:color w:val="4D4D4D"/>
              </w:rPr>
              <w:t>Правительство одобрило поэтапное снижение экспортных пошлин и одновременное повышение ставок НДПИ в нефтяной отрасли, что принесет бюджету 173,8 млрд руб. за три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5" w:name="mmm116"/>
            <w:bookmarkEnd w:id="115"/>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16" w:history="1">
              <w:r w:rsidRPr="009A679A">
                <w:rPr>
                  <w:rStyle w:val="a3"/>
                  <w:color w:val="auto"/>
                </w:rPr>
                <w:t>UC Rusal закрыла три завода</w:t>
              </w:r>
            </w:hyperlink>
          </w:p>
        </w:tc>
        <w:tc>
          <w:tcPr>
            <w:tcW w:w="4320" w:type="dxa"/>
            <w:hideMark/>
          </w:tcPr>
          <w:p w:rsidR="00165C32" w:rsidRPr="009A679A" w:rsidRDefault="00165C32" w:rsidP="000B39F7">
            <w:pPr>
              <w:spacing w:before="120"/>
              <w:jc w:val="both"/>
              <w:rPr>
                <w:color w:val="4D4D4D"/>
              </w:rPr>
            </w:pPr>
            <w:r w:rsidRPr="009A679A">
              <w:rPr>
                <w:color w:val="4D4D4D"/>
              </w:rPr>
              <w:t>UC Rusal уже закрыла три завода в России и думает остановить новокузнецкий завод, сказал в среду первый заместитель гендиректора компании В. Соловьев.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6" w:name="mmm117"/>
            <w:bookmarkEnd w:id="116"/>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17" w:history="1">
              <w:r w:rsidRPr="009A679A">
                <w:rPr>
                  <w:rStyle w:val="a3"/>
                  <w:color w:val="auto"/>
                </w:rPr>
                <w:t>Белоруссия готова вернуть картель</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Белоруссия готова сотрудничать с </w:t>
            </w:r>
            <w:r>
              <w:rPr>
                <w:color w:val="4D4D4D"/>
              </w:rPr>
              <w:t>«</w:t>
            </w:r>
            <w:r w:rsidRPr="009A679A">
              <w:rPr>
                <w:color w:val="4D4D4D"/>
              </w:rPr>
              <w:t>Уралкалием</w:t>
            </w:r>
            <w:r>
              <w:rPr>
                <w:color w:val="4D4D4D"/>
              </w:rPr>
              <w:t>»</w:t>
            </w:r>
            <w:r w:rsidRPr="009A679A">
              <w:rPr>
                <w:color w:val="4D4D4D"/>
              </w:rPr>
              <w:t xml:space="preserve"> при любом собственнике, заявил первый вице-премьер республики В. Семашко.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7" w:name="mmm118"/>
            <w:bookmarkEnd w:id="117"/>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18" w:history="1">
              <w:r>
                <w:rPr>
                  <w:rStyle w:val="a3"/>
                  <w:color w:val="auto"/>
                </w:rPr>
                <w:t>«</w:t>
              </w:r>
              <w:r w:rsidRPr="009A679A">
                <w:rPr>
                  <w:rStyle w:val="a3"/>
                  <w:color w:val="auto"/>
                </w:rPr>
                <w:t>Газпром</w:t>
              </w:r>
              <w:r>
                <w:rPr>
                  <w:rStyle w:val="a3"/>
                  <w:color w:val="auto"/>
                </w:rPr>
                <w:t>»</w:t>
              </w:r>
              <w:r w:rsidRPr="009A679A">
                <w:rPr>
                  <w:rStyle w:val="a3"/>
                  <w:color w:val="auto"/>
                </w:rPr>
                <w:t xml:space="preserve"> раздает скидки</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w:t>
            </w:r>
            <w:r>
              <w:rPr>
                <w:color w:val="4D4D4D"/>
              </w:rPr>
              <w:t>»</w:t>
            </w:r>
            <w:r w:rsidRPr="009A679A">
              <w:rPr>
                <w:color w:val="4D4D4D"/>
              </w:rPr>
              <w:t xml:space="preserve"> должен заплатить немецкой RWE $1,5 млрд по решению арбитража, монополия резервировала на ретроактивные платежи около $3,5 млрд, говорится в меморандуме нового выпуска еврооблигаций.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8" w:name="mmm119"/>
            <w:bookmarkEnd w:id="118"/>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19" w:history="1">
              <w:r w:rsidRPr="009A679A">
                <w:rPr>
                  <w:rStyle w:val="a3"/>
                  <w:color w:val="auto"/>
                </w:rPr>
                <w:t>ВЭБ профинансирует Эльгинское месторождение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Набсовет ВЭБа одобрил выделение </w:t>
            </w:r>
            <w:r>
              <w:rPr>
                <w:color w:val="4D4D4D"/>
              </w:rPr>
              <w:t>«</w:t>
            </w:r>
            <w:r w:rsidRPr="009A679A">
              <w:rPr>
                <w:color w:val="4D4D4D"/>
              </w:rPr>
              <w:t>Мечелу</w:t>
            </w:r>
            <w:r>
              <w:rPr>
                <w:color w:val="4D4D4D"/>
              </w:rPr>
              <w:t>»</w:t>
            </w:r>
            <w:r w:rsidRPr="009A679A">
              <w:rPr>
                <w:color w:val="4D4D4D"/>
              </w:rPr>
              <w:t xml:space="preserve"> $2,5 млрд на освоение Эльгинского угольного месторождения.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19" w:name="mmm120"/>
            <w:bookmarkEnd w:id="119"/>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0" w:history="1">
              <w:r>
                <w:rPr>
                  <w:rStyle w:val="a3"/>
                  <w:color w:val="auto"/>
                </w:rPr>
                <w:t>«</w:t>
              </w:r>
              <w:r w:rsidRPr="009A679A">
                <w:rPr>
                  <w:rStyle w:val="a3"/>
                  <w:color w:val="auto"/>
                </w:rPr>
                <w:t>Новатэк</w:t>
              </w:r>
              <w:r>
                <w:rPr>
                  <w:rStyle w:val="a3"/>
                  <w:color w:val="auto"/>
                </w:rPr>
                <w:t>»</w:t>
              </w:r>
              <w:r w:rsidRPr="009A679A">
                <w:rPr>
                  <w:rStyle w:val="a3"/>
                  <w:color w:val="auto"/>
                </w:rPr>
                <w:t xml:space="preserve"> оформляет шельф</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Новатэк</w:t>
            </w:r>
            <w:r>
              <w:rPr>
                <w:color w:val="4D4D4D"/>
              </w:rPr>
              <w:t>»</w:t>
            </w:r>
            <w:r w:rsidRPr="009A679A">
              <w:rPr>
                <w:color w:val="4D4D4D"/>
              </w:rPr>
              <w:t xml:space="preserve"> оформил на себя 70%-ную долю в GPB Mediterranean B.V., претендующей на разведку на ливанском шельфе. Теперь компания называется Novatek GPB Overseas B.V.</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0" w:name="mmm121"/>
            <w:bookmarkEnd w:id="120"/>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1" w:history="1">
              <w:r w:rsidRPr="009A679A">
                <w:rPr>
                  <w:rStyle w:val="a3"/>
                  <w:color w:val="auto"/>
                </w:rPr>
                <w:t>КТК готовится к приему нефти</w:t>
              </w:r>
            </w:hyperlink>
          </w:p>
        </w:tc>
        <w:tc>
          <w:tcPr>
            <w:tcW w:w="4320" w:type="dxa"/>
            <w:hideMark/>
          </w:tcPr>
          <w:p w:rsidR="00165C32" w:rsidRPr="009A679A" w:rsidRDefault="00165C32" w:rsidP="000B39F7">
            <w:pPr>
              <w:spacing w:before="120"/>
              <w:jc w:val="both"/>
              <w:rPr>
                <w:color w:val="4D4D4D"/>
              </w:rPr>
            </w:pPr>
            <w:r w:rsidRPr="009A679A">
              <w:rPr>
                <w:color w:val="4D4D4D"/>
              </w:rPr>
              <w:t>Поставки нефти Кашагана по системе Каспийского трубопроводного консорциума могут начаться не ранее 2014 г., сообщил вице-президент госкомпании М. Барков.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1" w:name="mmm122"/>
            <w:bookmarkEnd w:id="121"/>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2" w:history="1">
              <w:r w:rsidRPr="009A679A">
                <w:rPr>
                  <w:rStyle w:val="a3"/>
                  <w:color w:val="auto"/>
                </w:rPr>
                <w:t>Оптом СУГ дороже</w:t>
              </w:r>
            </w:hyperlink>
          </w:p>
        </w:tc>
        <w:tc>
          <w:tcPr>
            <w:tcW w:w="4320" w:type="dxa"/>
            <w:hideMark/>
          </w:tcPr>
          <w:p w:rsidR="00165C32" w:rsidRPr="009A679A" w:rsidRDefault="00165C32" w:rsidP="000B39F7">
            <w:pPr>
              <w:spacing w:before="120"/>
              <w:jc w:val="both"/>
              <w:rPr>
                <w:color w:val="4D4D4D"/>
              </w:rPr>
            </w:pPr>
            <w:r w:rsidRPr="009A679A">
              <w:rPr>
                <w:color w:val="4D4D4D"/>
              </w:rPr>
              <w:t>Госрегулирование оптовых цен на сжиженный углеводородный газ для бытовых нужд населению может быть упразднено, следует из проекта постановления Правительства, подготовленного Минэнерго.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2" w:name="mmm123"/>
            <w:bookmarkEnd w:id="122"/>
            <w:r w:rsidRPr="009A679A">
              <w:rPr>
                <w:b/>
                <w:color w:val="3CA499"/>
              </w:rPr>
              <w:t>Коммерсант</w:t>
            </w:r>
          </w:p>
          <w:p w:rsidR="00165C32" w:rsidRPr="00165C32" w:rsidRDefault="00165C32" w:rsidP="000B39F7">
            <w:pPr>
              <w:rPr>
                <w:i/>
                <w:color w:val="3CA499"/>
                <w:sz w:val="20"/>
                <w:szCs w:val="20"/>
              </w:rPr>
            </w:pPr>
            <w:r w:rsidRPr="009A679A">
              <w:rPr>
                <w:i/>
                <w:color w:val="3CA499"/>
                <w:sz w:val="20"/>
                <w:szCs w:val="20"/>
              </w:rPr>
              <w:t>Елена Киселева, Кирилл Мельников</w:t>
            </w:r>
          </w:p>
          <w:p w:rsidR="00165C32" w:rsidRPr="00165C32" w:rsidRDefault="00165C32" w:rsidP="000B39F7">
            <w:pPr>
              <w:rPr>
                <w:color w:val="3CA499"/>
                <w:sz w:val="20"/>
                <w:szCs w:val="20"/>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3" w:history="1">
              <w:r>
                <w:rPr>
                  <w:rStyle w:val="a3"/>
                  <w:color w:val="auto"/>
                </w:rPr>
                <w:t>«</w:t>
              </w:r>
              <w:r w:rsidRPr="009A679A">
                <w:rPr>
                  <w:rStyle w:val="a3"/>
                  <w:color w:val="auto"/>
                </w:rPr>
                <w:t>Ростех</w:t>
              </w:r>
              <w:r>
                <w:rPr>
                  <w:rStyle w:val="a3"/>
                  <w:color w:val="auto"/>
                </w:rPr>
                <w:t>»</w:t>
              </w:r>
              <w:r w:rsidRPr="009A679A">
                <w:rPr>
                  <w:rStyle w:val="a3"/>
                  <w:color w:val="auto"/>
                </w:rPr>
                <w:t xml:space="preserve"> поможет разминировать шельф</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Госкорпорация </w:t>
            </w:r>
            <w:r>
              <w:rPr>
                <w:color w:val="4D4D4D"/>
              </w:rPr>
              <w:t>«</w:t>
            </w:r>
            <w:r w:rsidRPr="009A679A">
              <w:rPr>
                <w:color w:val="4D4D4D"/>
              </w:rPr>
              <w:t>Ростех</w:t>
            </w:r>
            <w:r>
              <w:rPr>
                <w:color w:val="4D4D4D"/>
              </w:rPr>
              <w:t>»</w:t>
            </w:r>
            <w:r w:rsidRPr="009A679A">
              <w:rPr>
                <w:color w:val="4D4D4D"/>
              </w:rPr>
              <w:t xml:space="preserve"> ведет переговоры с ECA Robotics о совместном производстве в России дистанционно управляемых противоминных аппаратов. Инициатором проекта является главкомат ВМФ, но он ориентирован на гражданских заказчиков, в частности на </w:t>
            </w:r>
            <w:r>
              <w:rPr>
                <w:color w:val="4D4D4D"/>
              </w:rPr>
              <w:t>«</w:t>
            </w:r>
            <w:r w:rsidRPr="009A679A">
              <w:rPr>
                <w:color w:val="4D4D4D"/>
              </w:rPr>
              <w:t>Роснефть</w:t>
            </w:r>
            <w:r>
              <w:rPr>
                <w:color w:val="4D4D4D"/>
              </w:rPr>
              <w:t>»</w:t>
            </w:r>
            <w:r w:rsidRPr="009A679A">
              <w:rPr>
                <w:color w:val="4D4D4D"/>
              </w:rPr>
              <w:t xml:space="preserve"> и </w:t>
            </w:r>
            <w:r>
              <w:rPr>
                <w:color w:val="4D4D4D"/>
              </w:rPr>
              <w:t>«</w:t>
            </w:r>
            <w:r w:rsidRPr="009A679A">
              <w:rPr>
                <w:color w:val="4D4D4D"/>
              </w:rPr>
              <w:t>Газпром</w:t>
            </w:r>
            <w:r>
              <w:rPr>
                <w:color w:val="4D4D4D"/>
              </w:rPr>
              <w:t>»</w:t>
            </w:r>
            <w:r w:rsidRPr="009A679A">
              <w:rPr>
                <w:color w:val="4D4D4D"/>
              </w:rPr>
              <w:t>, ведущих работы на морском шельфе.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3" w:name="mmm124"/>
            <w:bookmarkEnd w:id="123"/>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Ольга Мордющенко</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4" w:history="1">
              <w:r w:rsidRPr="009A679A">
                <w:rPr>
                  <w:rStyle w:val="a3"/>
                  <w:color w:val="auto"/>
                </w:rPr>
                <w:t>Минэнерго</w:t>
              </w:r>
            </w:hyperlink>
          </w:p>
        </w:tc>
        <w:tc>
          <w:tcPr>
            <w:tcW w:w="4320" w:type="dxa"/>
            <w:hideMark/>
          </w:tcPr>
          <w:p w:rsidR="00165C32" w:rsidRPr="009A679A" w:rsidRDefault="00165C32" w:rsidP="000B39F7">
            <w:pPr>
              <w:spacing w:before="120"/>
              <w:jc w:val="both"/>
              <w:rPr>
                <w:color w:val="4D4D4D"/>
              </w:rPr>
            </w:pPr>
            <w:r w:rsidRPr="009A679A">
              <w:rPr>
                <w:color w:val="4D4D4D"/>
              </w:rPr>
              <w:t>Госрегулирование оптовых цен на сжиженный углеводородный газ для бытовых нужд населению может быть упразднено, следует из проекта постановления Правительства, подготовленного Минэнерго.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4" w:name="mmm125"/>
            <w:bookmarkEnd w:id="124"/>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Анатолий Джумайло</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5" w:history="1">
              <w:r>
                <w:rPr>
                  <w:rStyle w:val="a3"/>
                  <w:color w:val="auto"/>
                </w:rPr>
                <w:t>«</w:t>
              </w:r>
              <w:r w:rsidRPr="009A679A">
                <w:rPr>
                  <w:rStyle w:val="a3"/>
                  <w:color w:val="auto"/>
                </w:rPr>
                <w:t>Русал</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UC Rusal уже закрыла три завода в России и думает остановить новокузнецкий завод, сказал в среду первый заместитель гендиректора компании В. Соловьев.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5" w:name="mmm126"/>
            <w:bookmarkEnd w:id="125"/>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Анна Солодовникова</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6" w:history="1">
              <w:r>
                <w:rPr>
                  <w:rStyle w:val="a3"/>
                  <w:color w:val="auto"/>
                </w:rPr>
                <w:t>«</w:t>
              </w:r>
              <w:r w:rsidRPr="009A679A">
                <w:rPr>
                  <w:rStyle w:val="a3"/>
                  <w:color w:val="auto"/>
                </w:rPr>
                <w:t>Роснефть</w:t>
              </w:r>
              <w:r>
                <w:rPr>
                  <w:rStyle w:val="a3"/>
                  <w:color w:val="auto"/>
                </w:rPr>
                <w:t>»</w:t>
              </w:r>
              <w:r w:rsidRPr="009A679A">
                <w:rPr>
                  <w:rStyle w:val="a3"/>
                  <w:color w:val="auto"/>
                </w:rPr>
                <w:t xml:space="preserve"> забирает море целиком</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Роснефть</w:t>
            </w:r>
            <w:r>
              <w:rPr>
                <w:color w:val="4D4D4D"/>
              </w:rPr>
              <w:t>»</w:t>
            </w:r>
            <w:r w:rsidRPr="009A679A">
              <w:rPr>
                <w:color w:val="4D4D4D"/>
              </w:rPr>
              <w:t xml:space="preserve"> 18 сентября победила на аукционах Роснедр на разведку и разработку Амур-Лиманского и Восточно-Прибрежного участков в транзитной зоне Охотского моря.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6" w:name="mmm127"/>
            <w:bookmarkEnd w:id="126"/>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Олег Рубникович</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7" w:history="1">
              <w:r w:rsidRPr="009A679A">
                <w:rPr>
                  <w:rStyle w:val="a3"/>
                  <w:color w:val="auto"/>
                </w:rPr>
                <w:t xml:space="preserve">К акциям </w:t>
              </w:r>
              <w:r>
                <w:rPr>
                  <w:rStyle w:val="a3"/>
                  <w:color w:val="auto"/>
                </w:rPr>
                <w:t>«</w:t>
              </w:r>
              <w:r w:rsidRPr="009A679A">
                <w:rPr>
                  <w:rStyle w:val="a3"/>
                  <w:color w:val="auto"/>
                </w:rPr>
                <w:t>Газпрома</w:t>
              </w:r>
              <w:r>
                <w:rPr>
                  <w:rStyle w:val="a3"/>
                  <w:color w:val="auto"/>
                </w:rPr>
                <w:t>»</w:t>
              </w:r>
              <w:r w:rsidRPr="009A679A">
                <w:rPr>
                  <w:rStyle w:val="a3"/>
                  <w:color w:val="auto"/>
                </w:rPr>
                <w:t xml:space="preserve"> подошли с рецидивом</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Лефортовский суд Москвы арестовал предполагаемого организатора хищения акций </w:t>
            </w:r>
            <w:r>
              <w:rPr>
                <w:color w:val="4D4D4D"/>
              </w:rPr>
              <w:t>«</w:t>
            </w:r>
            <w:r w:rsidRPr="009A679A">
              <w:rPr>
                <w:color w:val="4D4D4D"/>
              </w:rPr>
              <w:t>Газпрома</w:t>
            </w:r>
            <w:r>
              <w:rPr>
                <w:color w:val="4D4D4D"/>
              </w:rPr>
              <w:t>»</w:t>
            </w:r>
            <w:r w:rsidRPr="009A679A">
              <w:rPr>
                <w:color w:val="4D4D4D"/>
              </w:rPr>
              <w:t xml:space="preserve"> и Сбербанка России А. Вишневского.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7" w:name="mmm128"/>
            <w:bookmarkEnd w:id="127"/>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Ольга Мордюшенко</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8" w:history="1">
              <w:r>
                <w:rPr>
                  <w:rStyle w:val="a3"/>
                  <w:color w:val="auto"/>
                </w:rPr>
                <w:t>«</w:t>
              </w:r>
              <w:r w:rsidRPr="009A679A">
                <w:rPr>
                  <w:rStyle w:val="a3"/>
                  <w:color w:val="auto"/>
                </w:rPr>
                <w:t>Газпром</w:t>
              </w:r>
              <w:r>
                <w:rPr>
                  <w:rStyle w:val="a3"/>
                  <w:color w:val="auto"/>
                </w:rPr>
                <w:t>»</w:t>
              </w:r>
              <w:r w:rsidRPr="009A679A">
                <w:rPr>
                  <w:rStyle w:val="a3"/>
                  <w:color w:val="auto"/>
                </w:rPr>
                <w:t xml:space="preserve"> позвали в Калининград</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Зампред правительства Калининградской области А. Рольбинов заявил, что инвестором создания завода регазификации в рамках строительства глубоководного порта в регионе может стать </w:t>
            </w:r>
            <w:r>
              <w:rPr>
                <w:color w:val="4D4D4D"/>
              </w:rPr>
              <w:t>«</w:t>
            </w:r>
            <w:r w:rsidRPr="009A679A">
              <w:rPr>
                <w:color w:val="4D4D4D"/>
              </w:rPr>
              <w:t>Газпром</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8" w:name="mmm129"/>
            <w:bookmarkEnd w:id="128"/>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Анатолий Джумайло</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29" w:history="1">
              <w:r w:rsidRPr="009A679A">
                <w:rPr>
                  <w:rStyle w:val="a3"/>
                  <w:color w:val="auto"/>
                </w:rPr>
                <w:t>ВЭБ одобрил кредит на Эльгу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Набсовет ВЭБа одобрил выделение </w:t>
            </w:r>
            <w:r>
              <w:rPr>
                <w:color w:val="4D4D4D"/>
              </w:rPr>
              <w:t>«</w:t>
            </w:r>
            <w:r w:rsidRPr="009A679A">
              <w:rPr>
                <w:color w:val="4D4D4D"/>
              </w:rPr>
              <w:t>Мечелу</w:t>
            </w:r>
            <w:r>
              <w:rPr>
                <w:color w:val="4D4D4D"/>
              </w:rPr>
              <w:t>»</w:t>
            </w:r>
            <w:r w:rsidRPr="009A679A">
              <w:rPr>
                <w:color w:val="4D4D4D"/>
              </w:rPr>
              <w:t xml:space="preserve"> $2,5 млрд на освоение Эльгинского угольного месторождения.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29" w:name="mmm130"/>
            <w:bookmarkEnd w:id="129"/>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30" w:history="1">
              <w:r w:rsidRPr="009A679A">
                <w:rPr>
                  <w:rStyle w:val="a3"/>
                  <w:color w:val="auto"/>
                </w:rPr>
                <w:t>Жестокий баланс</w:t>
              </w:r>
            </w:hyperlink>
          </w:p>
        </w:tc>
        <w:tc>
          <w:tcPr>
            <w:tcW w:w="4320" w:type="dxa"/>
            <w:hideMark/>
          </w:tcPr>
          <w:p w:rsidR="00165C32" w:rsidRPr="009A679A" w:rsidRDefault="00165C32" w:rsidP="000B39F7">
            <w:pPr>
              <w:spacing w:before="120"/>
              <w:jc w:val="both"/>
              <w:rPr>
                <w:color w:val="4D4D4D"/>
              </w:rPr>
            </w:pPr>
            <w:r w:rsidRPr="009A679A">
              <w:rPr>
                <w:color w:val="4D4D4D"/>
              </w:rPr>
              <w:t>Правительство одобрило поэтапное снижение экспортных пошлин и одновременное повышение ставок НДПИ в нефтяной отрасли, что принесет бюджету 173,8 млрд руб. за три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0" w:name="mmm131"/>
            <w:bookmarkEnd w:id="130"/>
            <w:r w:rsidRPr="009A679A">
              <w:rPr>
                <w:b/>
                <w:color w:val="3CA499"/>
              </w:rPr>
              <w:t>Московский Комсомолец</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131" w:history="1">
              <w:r w:rsidRPr="009A679A">
                <w:rPr>
                  <w:rStyle w:val="a3"/>
                  <w:color w:val="auto"/>
                </w:rPr>
                <w:t xml:space="preserve">ФСБ обстреляла </w:t>
              </w:r>
              <w:r>
                <w:rPr>
                  <w:rStyle w:val="a3"/>
                  <w:color w:val="auto"/>
                </w:rPr>
                <w:t>«</w:t>
              </w:r>
              <w:r w:rsidRPr="009A679A">
                <w:rPr>
                  <w:rStyle w:val="a3"/>
                  <w:color w:val="auto"/>
                </w:rPr>
                <w:t>зеленых</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Активисты Greenpeace проникли на платформу </w:t>
            </w:r>
            <w:r>
              <w:rPr>
                <w:color w:val="4D4D4D"/>
              </w:rPr>
              <w:t>«</w:t>
            </w:r>
            <w:r w:rsidRPr="009A679A">
              <w:rPr>
                <w:color w:val="4D4D4D"/>
              </w:rPr>
              <w:t>Газпрома</w:t>
            </w:r>
            <w:r>
              <w:rPr>
                <w:color w:val="4D4D4D"/>
              </w:rPr>
              <w:t>»</w:t>
            </w:r>
            <w:r w:rsidRPr="009A679A">
              <w:rPr>
                <w:color w:val="4D4D4D"/>
              </w:rPr>
              <w:t xml:space="preserve"> в Арктике </w:t>
            </w:r>
            <w:r>
              <w:rPr>
                <w:color w:val="4D4D4D"/>
              </w:rPr>
              <w:t>«</w:t>
            </w:r>
            <w:r w:rsidRPr="009A679A">
              <w:rPr>
                <w:color w:val="4D4D4D"/>
              </w:rPr>
              <w:t>Приразломная</w:t>
            </w:r>
            <w:r>
              <w:rPr>
                <w:color w:val="4D4D4D"/>
              </w:rPr>
              <w:t>»</w:t>
            </w:r>
            <w:r w:rsidRPr="009A679A">
              <w:rPr>
                <w:color w:val="4D4D4D"/>
              </w:rPr>
              <w:t>. Погранслужба ФСБ РФ открыла предупредительную стрельбу для остановки судна Arctic Sunrise, зашедшего на территорию Северного морского пути без разрешения под флагом Королевства Нидерландов.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1" w:name="mmm132"/>
            <w:bookmarkEnd w:id="131"/>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Галина Старинская</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32" w:history="1">
              <w:r w:rsidRPr="009A679A">
                <w:rPr>
                  <w:rStyle w:val="a3"/>
                  <w:color w:val="auto"/>
                </w:rPr>
                <w:t>Сечин нашел заместителя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w:t>
            </w:r>
            <w:r>
              <w:rPr>
                <w:color w:val="4D4D4D"/>
              </w:rPr>
              <w:t>«</w:t>
            </w:r>
            <w:r w:rsidRPr="009A679A">
              <w:rPr>
                <w:color w:val="4D4D4D"/>
              </w:rPr>
              <w:t>Роснефти</w:t>
            </w:r>
            <w:r>
              <w:rPr>
                <w:color w:val="4D4D4D"/>
              </w:rPr>
              <w:t>»</w:t>
            </w:r>
            <w:r w:rsidRPr="009A679A">
              <w:rPr>
                <w:color w:val="4D4D4D"/>
              </w:rPr>
              <w:t xml:space="preserve"> расширил состав правления компании с 11 до 13 человек, включив в его состав трех новых людей: первого вице-президента </w:t>
            </w:r>
            <w:r>
              <w:rPr>
                <w:color w:val="4D4D4D"/>
              </w:rPr>
              <w:t>«</w:t>
            </w:r>
            <w:r w:rsidRPr="009A679A">
              <w:rPr>
                <w:color w:val="4D4D4D"/>
              </w:rPr>
              <w:t>Роснефти</w:t>
            </w:r>
            <w:r>
              <w:rPr>
                <w:color w:val="4D4D4D"/>
              </w:rPr>
              <w:t>»</w:t>
            </w:r>
            <w:r w:rsidRPr="009A679A">
              <w:rPr>
                <w:color w:val="4D4D4D"/>
              </w:rPr>
              <w:t xml:space="preserve"> Э. Мориса Лирона, вице-президента по экономике и финансам С. Славинского и вице-президента - руководителя аппарата президента Р. Шарипова.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2" w:name="mmm133"/>
            <w:bookmarkEnd w:id="132"/>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33" w:history="1">
              <w:r>
                <w:rPr>
                  <w:rStyle w:val="a3"/>
                  <w:color w:val="auto"/>
                </w:rPr>
                <w:t>«</w:t>
              </w:r>
              <w:r w:rsidRPr="009A679A">
                <w:rPr>
                  <w:rStyle w:val="a3"/>
                  <w:color w:val="auto"/>
                </w:rPr>
                <w:t>Газпром</w:t>
              </w:r>
              <w:r>
                <w:rPr>
                  <w:rStyle w:val="a3"/>
                  <w:color w:val="auto"/>
                </w:rPr>
                <w:t>»</w:t>
              </w:r>
              <w:r w:rsidRPr="009A679A">
                <w:rPr>
                  <w:rStyle w:val="a3"/>
                  <w:color w:val="auto"/>
                </w:rPr>
                <w:t xml:space="preserve"> назвал ставку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Ставка купона семилетних евробондов </w:t>
            </w:r>
            <w:r>
              <w:rPr>
                <w:color w:val="4D4D4D"/>
              </w:rPr>
              <w:t>«</w:t>
            </w:r>
            <w:r w:rsidRPr="009A679A">
              <w:rPr>
                <w:color w:val="4D4D4D"/>
              </w:rPr>
              <w:t>Газпрома</w:t>
            </w:r>
            <w:r>
              <w:rPr>
                <w:color w:val="4D4D4D"/>
              </w:rPr>
              <w:t>»</w:t>
            </w:r>
            <w:r w:rsidRPr="009A679A">
              <w:rPr>
                <w:color w:val="4D4D4D"/>
              </w:rPr>
              <w:t xml:space="preserve"> объемом 500 млн фунтов стерлингов, размещенных в среду, составила 5,338% годовых.</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3" w:name="mmm134"/>
            <w:bookmarkEnd w:id="133"/>
            <w:r w:rsidRPr="009A679A">
              <w:rPr>
                <w:b/>
                <w:color w:val="3CA499"/>
              </w:rPr>
              <w:t>Ведомости</w:t>
            </w:r>
          </w:p>
          <w:p w:rsidR="00165C32" w:rsidRPr="00165C32" w:rsidRDefault="00165C32" w:rsidP="000B39F7">
            <w:pPr>
              <w:rPr>
                <w:i/>
                <w:color w:val="3CA499"/>
                <w:sz w:val="20"/>
                <w:szCs w:val="20"/>
              </w:rPr>
            </w:pPr>
            <w:r w:rsidRPr="009A679A">
              <w:rPr>
                <w:i/>
                <w:color w:val="3CA499"/>
                <w:sz w:val="20"/>
                <w:szCs w:val="20"/>
              </w:rPr>
              <w:t>Сергей Титов, Маргарита Папченкова</w:t>
            </w:r>
          </w:p>
          <w:p w:rsidR="00165C32" w:rsidRPr="00165C32" w:rsidRDefault="00165C32" w:rsidP="000B39F7">
            <w:pPr>
              <w:rPr>
                <w:color w:val="3CA499"/>
                <w:sz w:val="20"/>
                <w:szCs w:val="20"/>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34" w:history="1">
              <w:r w:rsidRPr="009A679A">
                <w:rPr>
                  <w:rStyle w:val="a3"/>
                  <w:color w:val="auto"/>
                </w:rPr>
                <w:t>Цена маневра</w:t>
              </w:r>
            </w:hyperlink>
          </w:p>
        </w:tc>
        <w:tc>
          <w:tcPr>
            <w:tcW w:w="4320" w:type="dxa"/>
            <w:hideMark/>
          </w:tcPr>
          <w:p w:rsidR="00165C32" w:rsidRPr="009A679A" w:rsidRDefault="00165C32" w:rsidP="000B39F7">
            <w:pPr>
              <w:spacing w:before="120"/>
              <w:jc w:val="both"/>
              <w:rPr>
                <w:color w:val="4D4D4D"/>
              </w:rPr>
            </w:pPr>
            <w:r w:rsidRPr="009A679A">
              <w:rPr>
                <w:color w:val="4D4D4D"/>
              </w:rPr>
              <w:t>Нефтяников ждет рост налоговой нагрузки, потребителей - цен на бензин. Такова цена правительством налогового маневра. 20 сентября Госдума рассмотрит во втором и третьем чтениях поправки в Налоговый кодекс и закон о таможенном тарифе, перераспределяющие налоговую нагрузку на нефтяные компании.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4" w:name="mmm135"/>
            <w:bookmarkEnd w:id="134"/>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35" w:history="1">
              <w:r w:rsidRPr="009A679A">
                <w:rPr>
                  <w:rStyle w:val="a3"/>
                  <w:color w:val="auto"/>
                </w:rPr>
                <w:t xml:space="preserve">ЕС торгуется с </w:t>
              </w:r>
              <w:r>
                <w:rPr>
                  <w:rStyle w:val="a3"/>
                  <w:color w:val="auto"/>
                </w:rPr>
                <w:t>«</w:t>
              </w:r>
              <w:r w:rsidRPr="009A679A">
                <w:rPr>
                  <w:rStyle w:val="a3"/>
                  <w:color w:val="auto"/>
                </w:rPr>
                <w:t>Газпромом</w:t>
              </w:r>
              <w:r>
                <w:rPr>
                  <w:rStyle w:val="a3"/>
                  <w:color w:val="auto"/>
                </w:rPr>
                <w:t>»</w:t>
              </w:r>
              <w:r w:rsidRPr="009A679A">
                <w:rPr>
                  <w:rStyle w:val="a3"/>
                  <w:color w:val="auto"/>
                </w:rPr>
                <w:t xml:space="preserve"> через суд</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Результаты расследования ЕС по </w:t>
            </w:r>
            <w:r>
              <w:rPr>
                <w:color w:val="4D4D4D"/>
              </w:rPr>
              <w:t>«</w:t>
            </w:r>
            <w:r w:rsidRPr="009A679A">
              <w:rPr>
                <w:color w:val="4D4D4D"/>
              </w:rPr>
              <w:t>Газпрому</w:t>
            </w:r>
            <w:r>
              <w:rPr>
                <w:color w:val="4D4D4D"/>
              </w:rPr>
              <w:t>»</w:t>
            </w:r>
            <w:r w:rsidRPr="009A679A">
              <w:rPr>
                <w:color w:val="4D4D4D"/>
              </w:rPr>
              <w:t xml:space="preserve"> могут появиться следующей весной, заявил представитель Еврокомиссии по энергетическим вопросам Г. Оттингер.</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5" w:name="mmm136"/>
            <w:bookmarkEnd w:id="135"/>
            <w:r w:rsidRPr="009A679A">
              <w:rPr>
                <w:b/>
                <w:color w:val="3CA499"/>
              </w:rPr>
              <w:t>Газета РБК Daily</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36" w:history="1">
              <w:r>
                <w:rPr>
                  <w:rStyle w:val="a3"/>
                  <w:color w:val="auto"/>
                </w:rPr>
                <w:t>«</w:t>
              </w:r>
              <w:r w:rsidRPr="009A679A">
                <w:rPr>
                  <w:rStyle w:val="a3"/>
                  <w:color w:val="auto"/>
                </w:rPr>
                <w:t>Газпром нефть</w:t>
              </w:r>
              <w:r>
                <w:rPr>
                  <w:rStyle w:val="a3"/>
                  <w:color w:val="auto"/>
                </w:rPr>
                <w:t>»</w:t>
              </w:r>
              <w:r w:rsidRPr="009A679A">
                <w:rPr>
                  <w:rStyle w:val="a3"/>
                  <w:color w:val="auto"/>
                </w:rPr>
                <w:t xml:space="preserve"> избавят от </w:t>
              </w:r>
              <w:r>
                <w:rPr>
                  <w:rStyle w:val="a3"/>
                  <w:color w:val="auto"/>
                </w:rPr>
                <w:t>«</w:t>
              </w:r>
              <w:r w:rsidRPr="009A679A">
                <w:rPr>
                  <w:rStyle w:val="a3"/>
                  <w:color w:val="auto"/>
                </w:rPr>
                <w:t>зависимости</w:t>
              </w:r>
              <w:r>
                <w:rPr>
                  <w:rStyle w:val="a3"/>
                  <w:color w:val="auto"/>
                </w:rPr>
                <w:t>»</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 нефть</w:t>
            </w:r>
            <w:r>
              <w:rPr>
                <w:color w:val="4D4D4D"/>
              </w:rPr>
              <w:t>»</w:t>
            </w:r>
            <w:r w:rsidRPr="009A679A">
              <w:rPr>
                <w:color w:val="4D4D4D"/>
              </w:rPr>
              <w:t xml:space="preserve"> получит возможность платить НДПИ на газ как независимый производитель, сообщил замминистра финансов С. Шаталов.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6" w:name="mmm137"/>
            <w:bookmarkEnd w:id="136"/>
            <w:r w:rsidRPr="009A679A">
              <w:rPr>
                <w:b/>
                <w:color w:val="3CA499"/>
              </w:rPr>
              <w:t>Газета РБК Daily</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37" w:history="1">
              <w:r>
                <w:rPr>
                  <w:rStyle w:val="a3"/>
                  <w:color w:val="auto"/>
                </w:rPr>
                <w:t>«</w:t>
              </w:r>
              <w:r w:rsidRPr="009A679A">
                <w:rPr>
                  <w:rStyle w:val="a3"/>
                  <w:color w:val="auto"/>
                </w:rPr>
                <w:t>Роснефть</w:t>
              </w:r>
              <w:r>
                <w:rPr>
                  <w:rStyle w:val="a3"/>
                  <w:color w:val="auto"/>
                </w:rPr>
                <w:t>»</w:t>
              </w:r>
              <w:r w:rsidRPr="009A679A">
                <w:rPr>
                  <w:rStyle w:val="a3"/>
                  <w:color w:val="auto"/>
                </w:rPr>
                <w:t xml:space="preserve"> увеличила правление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w:t>
            </w:r>
            <w:r>
              <w:rPr>
                <w:color w:val="4D4D4D"/>
              </w:rPr>
              <w:t>«</w:t>
            </w:r>
            <w:r w:rsidRPr="009A679A">
              <w:rPr>
                <w:color w:val="4D4D4D"/>
              </w:rPr>
              <w:t>Роснефти</w:t>
            </w:r>
            <w:r>
              <w:rPr>
                <w:color w:val="4D4D4D"/>
              </w:rPr>
              <w:t>»</w:t>
            </w:r>
            <w:r w:rsidRPr="009A679A">
              <w:rPr>
                <w:color w:val="4D4D4D"/>
              </w:rPr>
              <w:t xml:space="preserve"> расширил состав правления компании с 11 до 13 человек, включив в его состав трех новых людей: первого вице-президента </w:t>
            </w:r>
            <w:r>
              <w:rPr>
                <w:color w:val="4D4D4D"/>
              </w:rPr>
              <w:t>«</w:t>
            </w:r>
            <w:r w:rsidRPr="009A679A">
              <w:rPr>
                <w:color w:val="4D4D4D"/>
              </w:rPr>
              <w:t>Роснефти</w:t>
            </w:r>
            <w:r>
              <w:rPr>
                <w:color w:val="4D4D4D"/>
              </w:rPr>
              <w:t>»</w:t>
            </w:r>
            <w:r w:rsidRPr="009A679A">
              <w:rPr>
                <w:color w:val="4D4D4D"/>
              </w:rPr>
              <w:t xml:space="preserve"> Э. Мориса Лирона, вице-президента по экономике и финансам С. Славинского и вице-президента - руководителя аппарата президента Р. Шарипова.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7" w:name="mmm138"/>
            <w:bookmarkEnd w:id="137"/>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Анна Солодовникова</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38" w:history="1">
              <w:r>
                <w:rPr>
                  <w:rStyle w:val="a3"/>
                  <w:color w:val="auto"/>
                </w:rPr>
                <w:t>«</w:t>
              </w:r>
              <w:r w:rsidRPr="009A679A">
                <w:rPr>
                  <w:rStyle w:val="a3"/>
                  <w:color w:val="auto"/>
                </w:rPr>
                <w:t>Башнефть</w:t>
              </w:r>
              <w:r>
                <w:rPr>
                  <w:rStyle w:val="a3"/>
                  <w:color w:val="auto"/>
                </w:rPr>
                <w:t>»</w:t>
              </w:r>
              <w:r w:rsidRPr="009A679A">
                <w:rPr>
                  <w:rStyle w:val="a3"/>
                  <w:color w:val="auto"/>
                </w:rPr>
                <w:t xml:space="preserve"> очистят от непрофильного</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АФК </w:t>
            </w:r>
            <w:r>
              <w:rPr>
                <w:color w:val="4D4D4D"/>
              </w:rPr>
              <w:t>«</w:t>
            </w:r>
            <w:r w:rsidRPr="009A679A">
              <w:rPr>
                <w:color w:val="4D4D4D"/>
              </w:rPr>
              <w:t>Система</w:t>
            </w:r>
            <w:r>
              <w:rPr>
                <w:color w:val="4D4D4D"/>
              </w:rPr>
              <w:t>»</w:t>
            </w:r>
            <w:r w:rsidRPr="009A679A">
              <w:rPr>
                <w:color w:val="4D4D4D"/>
              </w:rPr>
              <w:t xml:space="preserve"> продолжает выкупать у подконтрольной ей </w:t>
            </w:r>
            <w:r>
              <w:rPr>
                <w:color w:val="4D4D4D"/>
              </w:rPr>
              <w:t>«</w:t>
            </w:r>
            <w:r w:rsidRPr="009A679A">
              <w:rPr>
                <w:color w:val="4D4D4D"/>
              </w:rPr>
              <w:t>Башнефти</w:t>
            </w:r>
            <w:r>
              <w:rPr>
                <w:color w:val="4D4D4D"/>
              </w:rPr>
              <w:t>»</w:t>
            </w:r>
            <w:r w:rsidRPr="009A679A">
              <w:rPr>
                <w:color w:val="4D4D4D"/>
              </w:rPr>
              <w:t xml:space="preserve"> непрофильные активы: вслед за Объединенной нефтехимической компанией корпорация приобретет у нефтекомпании и нефтесервисный холдинг </w:t>
            </w:r>
            <w:r>
              <w:rPr>
                <w:color w:val="4D4D4D"/>
              </w:rPr>
              <w:t>«</w:t>
            </w:r>
            <w:r w:rsidRPr="009A679A">
              <w:rPr>
                <w:color w:val="4D4D4D"/>
              </w:rPr>
              <w:t>Башнефть - Сервисные активы</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8" w:name="mmm139"/>
            <w:bookmarkEnd w:id="138"/>
            <w:r w:rsidRPr="009A679A">
              <w:rPr>
                <w:b/>
                <w:color w:val="3CA499"/>
              </w:rPr>
              <w:t>Коммерсант</w:t>
            </w:r>
          </w:p>
          <w:p w:rsidR="00165C32" w:rsidRPr="00165C32" w:rsidRDefault="00165C32" w:rsidP="000B39F7">
            <w:pPr>
              <w:rPr>
                <w:i/>
                <w:color w:val="3CA499"/>
                <w:sz w:val="20"/>
                <w:szCs w:val="20"/>
              </w:rPr>
            </w:pPr>
            <w:r w:rsidRPr="009A679A">
              <w:rPr>
                <w:i/>
                <w:color w:val="3CA499"/>
                <w:sz w:val="20"/>
                <w:szCs w:val="20"/>
              </w:rPr>
              <w:t>Кирилл Мельников, Софья Самохина</w:t>
            </w:r>
          </w:p>
          <w:p w:rsidR="00165C32" w:rsidRPr="00165C32" w:rsidRDefault="00165C32" w:rsidP="000B39F7">
            <w:pPr>
              <w:rPr>
                <w:color w:val="3CA499"/>
                <w:sz w:val="20"/>
                <w:szCs w:val="20"/>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39" w:history="1">
              <w:r w:rsidRPr="009A679A">
                <w:rPr>
                  <w:rStyle w:val="a3"/>
                  <w:color w:val="auto"/>
                </w:rPr>
                <w:t>Виктор Ишаев вернется на Дальний Восток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Бывший полпред президента РФ в ДФО и экс-министр по развитию Дальнего Востока В. Ишаев, отставленный в конце августа, нашел новую работу. Он может стать вице-президентом </w:t>
            </w:r>
            <w:r>
              <w:rPr>
                <w:color w:val="4D4D4D"/>
              </w:rPr>
              <w:t>«</w:t>
            </w:r>
            <w:r w:rsidRPr="009A679A">
              <w:rPr>
                <w:color w:val="4D4D4D"/>
              </w:rPr>
              <w:t>Роснефти</w:t>
            </w:r>
            <w:r>
              <w:rPr>
                <w:color w:val="4D4D4D"/>
              </w:rPr>
              <w:t>»</w:t>
            </w:r>
            <w:r w:rsidRPr="009A679A">
              <w:rPr>
                <w:color w:val="4D4D4D"/>
              </w:rPr>
              <w:t>, курирующим дальневосточные проекты.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39" w:name="mmm140"/>
            <w:bookmarkEnd w:id="139"/>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Василий Михалев</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40" w:history="1">
              <w:r w:rsidRPr="009A679A">
                <w:rPr>
                  <w:rStyle w:val="a3"/>
                  <w:color w:val="auto"/>
                </w:rPr>
                <w:t>Природоохранная пятилетка Лукойла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сентябре </w:t>
            </w:r>
            <w:r>
              <w:rPr>
                <w:color w:val="4D4D4D"/>
              </w:rPr>
              <w:t>«</w:t>
            </w:r>
            <w:r w:rsidRPr="009A679A">
              <w:rPr>
                <w:color w:val="4D4D4D"/>
              </w:rPr>
              <w:t>Лукойл</w:t>
            </w:r>
            <w:r>
              <w:rPr>
                <w:color w:val="4D4D4D"/>
              </w:rPr>
              <w:t>»</w:t>
            </w:r>
            <w:r w:rsidRPr="009A679A">
              <w:rPr>
                <w:color w:val="4D4D4D"/>
              </w:rPr>
              <w:t xml:space="preserve"> презентует новую программу экологической безопасности, рассчитанную на период 2014-2018 годов.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0" w:name="mmm141"/>
            <w:bookmarkEnd w:id="140"/>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Антон Ходасевич</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41" w:history="1">
              <w:r w:rsidRPr="009A679A">
                <w:rPr>
                  <w:rStyle w:val="a3"/>
                  <w:color w:val="auto"/>
                </w:rPr>
                <w:t>Минск и Москва согласны помириться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Президент Белоруссии А. Лукашенко готов передать гендиректора </w:t>
            </w:r>
            <w:r>
              <w:rPr>
                <w:color w:val="4D4D4D"/>
              </w:rPr>
              <w:t>«</w:t>
            </w:r>
            <w:r w:rsidRPr="009A679A">
              <w:rPr>
                <w:color w:val="4D4D4D"/>
              </w:rPr>
              <w:t>Уралкалия</w:t>
            </w:r>
            <w:r>
              <w:rPr>
                <w:color w:val="4D4D4D"/>
              </w:rPr>
              <w:t>»</w:t>
            </w:r>
            <w:r w:rsidRPr="009A679A">
              <w:rPr>
                <w:color w:val="4D4D4D"/>
              </w:rPr>
              <w:t xml:space="preserve"> В. Баумгертнера российским правоохранительным органам и восстановить партнерские отношения с возглавляемой им компанией. Об этом глава государства заявил на совещании по текущим экономическим и внешнеполитическим вопросам.</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1" w:name="mmm142"/>
            <w:bookmarkEnd w:id="141"/>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142" w:history="1">
              <w:r w:rsidRPr="009A679A">
                <w:rPr>
                  <w:rStyle w:val="a3"/>
                  <w:color w:val="auto"/>
                </w:rPr>
                <w:t xml:space="preserve">Расследование Евросоюза в отношении </w:t>
              </w:r>
              <w:r>
                <w:rPr>
                  <w:rStyle w:val="a3"/>
                  <w:color w:val="auto"/>
                </w:rPr>
                <w:t>«</w:t>
              </w:r>
              <w:r w:rsidRPr="009A679A">
                <w:rPr>
                  <w:rStyle w:val="a3"/>
                  <w:color w:val="auto"/>
                </w:rPr>
                <w:t>Газпрома</w:t>
              </w:r>
              <w:r>
                <w:rPr>
                  <w:rStyle w:val="a3"/>
                  <w:color w:val="auto"/>
                </w:rPr>
                <w:t>»</w:t>
              </w:r>
              <w:r w:rsidRPr="009A679A">
                <w:rPr>
                  <w:rStyle w:val="a3"/>
                  <w:color w:val="auto"/>
                </w:rPr>
                <w:t xml:space="preserve"> может завершиться весной 2014 год</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Результаты расследования ЕС по </w:t>
            </w:r>
            <w:r>
              <w:rPr>
                <w:color w:val="4D4D4D"/>
              </w:rPr>
              <w:t>«</w:t>
            </w:r>
            <w:r w:rsidRPr="009A679A">
              <w:rPr>
                <w:color w:val="4D4D4D"/>
              </w:rPr>
              <w:t>Газпрому</w:t>
            </w:r>
            <w:r>
              <w:rPr>
                <w:color w:val="4D4D4D"/>
              </w:rPr>
              <w:t>»</w:t>
            </w:r>
            <w:r w:rsidRPr="009A679A">
              <w:rPr>
                <w:color w:val="4D4D4D"/>
              </w:rPr>
              <w:t xml:space="preserve"> могут появиться следующей весной, заявил представитель Еврокомиссии по энергетическим вопросам Г. Оттингер.</w:t>
            </w:r>
          </w:p>
        </w:tc>
      </w:tr>
    </w:tbl>
    <w:p w:rsidR="00165C32" w:rsidRPr="00165C32" w:rsidRDefault="00165C32" w:rsidP="00165C32"/>
    <w:p w:rsidR="00A3317C" w:rsidRDefault="00A3317C">
      <w:pPr>
        <w:rPr>
          <w:b/>
          <w:bCs/>
          <w:color w:val="3CA499"/>
          <w:sz w:val="28"/>
          <w:szCs w:val="28"/>
          <w:lang w:val="en-US"/>
        </w:rPr>
      </w:pPr>
      <w:r>
        <w:rPr>
          <w:b/>
          <w:bCs/>
          <w:color w:val="3CA499"/>
          <w:sz w:val="28"/>
          <w:szCs w:val="28"/>
          <w:lang w:val="en-US"/>
        </w:rPr>
        <w:br w:type="page"/>
      </w:r>
    </w:p>
    <w:p w:rsidR="00165C32" w:rsidRDefault="00165C32" w:rsidP="00165C32">
      <w:pPr>
        <w:rPr>
          <w:b/>
          <w:bCs/>
          <w:color w:val="3CA499"/>
          <w:sz w:val="28"/>
          <w:szCs w:val="28"/>
          <w:lang w:val="en-US"/>
        </w:rPr>
      </w:pPr>
      <w:r>
        <w:rPr>
          <w:b/>
          <w:bCs/>
          <w:color w:val="3CA499"/>
          <w:sz w:val="28"/>
          <w:szCs w:val="28"/>
          <w:lang w:val="en-US"/>
        </w:rPr>
        <w:lastRenderedPageBreak/>
        <w:t>&gt; Сетевые_компании</w:t>
      </w:r>
    </w:p>
    <w:p w:rsidR="00165C32" w:rsidRDefault="00165C32" w:rsidP="00165C32">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5C32" w:rsidRPr="009A679A" w:rsidTr="000B39F7">
        <w:trPr>
          <w:cantSplit/>
          <w:trHeight w:val="973"/>
        </w:trPr>
        <w:tc>
          <w:tcPr>
            <w:tcW w:w="5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п/п</w:t>
            </w:r>
          </w:p>
        </w:tc>
        <w:tc>
          <w:tcPr>
            <w:tcW w:w="23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xml:space="preserve">Наименование издания </w:t>
            </w:r>
          </w:p>
          <w:p w:rsidR="00165C32" w:rsidRPr="009A679A" w:rsidRDefault="00165C32" w:rsidP="000B39F7">
            <w:pPr>
              <w:rPr>
                <w:b/>
                <w:i/>
                <w:color w:val="4D4D4D"/>
                <w:sz w:val="20"/>
                <w:szCs w:val="20"/>
              </w:rPr>
            </w:pPr>
            <w:r w:rsidRPr="009A679A">
              <w:rPr>
                <w:b/>
                <w:i/>
                <w:color w:val="4D4D4D"/>
                <w:sz w:val="20"/>
                <w:szCs w:val="20"/>
              </w:rPr>
              <w:t>Автор публикации</w:t>
            </w:r>
          </w:p>
        </w:tc>
        <w:tc>
          <w:tcPr>
            <w:tcW w:w="270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Наименование публикации</w:t>
            </w:r>
          </w:p>
        </w:tc>
        <w:tc>
          <w:tcPr>
            <w:tcW w:w="432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Краткое содержание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2" w:name="mmm143"/>
            <w:bookmarkEnd w:id="142"/>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43" w:history="1">
              <w:r w:rsidRPr="009A679A">
                <w:rPr>
                  <w:rStyle w:val="a3"/>
                  <w:color w:val="auto"/>
                </w:rPr>
                <w:t xml:space="preserve">Персонал </w:t>
              </w:r>
              <w:r>
                <w:rPr>
                  <w:rStyle w:val="a3"/>
                  <w:color w:val="auto"/>
                </w:rPr>
                <w:t>«</w:t>
              </w:r>
              <w:r w:rsidRPr="009A679A">
                <w:rPr>
                  <w:rStyle w:val="a3"/>
                  <w:color w:val="auto"/>
                </w:rPr>
                <w:t>Россетей</w:t>
              </w:r>
              <w:r>
                <w:rPr>
                  <w:rStyle w:val="a3"/>
                  <w:color w:val="auto"/>
                </w:rPr>
                <w:t>»</w:t>
              </w:r>
              <w:r w:rsidRPr="009A679A">
                <w:rPr>
                  <w:rStyle w:val="a3"/>
                  <w:color w:val="auto"/>
                </w:rPr>
                <w:t xml:space="preserve"> пересядет на электромобили.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МОЭСК</w:t>
            </w:r>
            <w:r>
              <w:rPr>
                <w:color w:val="4D4D4D"/>
              </w:rPr>
              <w:t>»</w:t>
            </w:r>
            <w:r w:rsidRPr="009A679A">
              <w:rPr>
                <w:color w:val="4D4D4D"/>
              </w:rPr>
              <w:t xml:space="preserve"> пополнило парк спецтехники первой измерительной лабораторией на базе электромобиля Ford. Действующая на базе современного и экологичного транспортного средства лаборатория позволяет оперативно обнаруживать места повреждения кабельной линии.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3" w:name="mmm144"/>
            <w:bookmarkEnd w:id="143"/>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44" w:history="1">
              <w:r w:rsidRPr="009A679A">
                <w:rPr>
                  <w:rStyle w:val="a3"/>
                  <w:color w:val="auto"/>
                </w:rPr>
                <w:t xml:space="preserve">Заместитель генерального директора МРСК Северо-Запада по экономике и финансам Дмитрий Губа: </w:t>
              </w:r>
              <w:r>
                <w:rPr>
                  <w:rStyle w:val="a3"/>
                  <w:color w:val="auto"/>
                </w:rPr>
                <w:t>«</w:t>
              </w:r>
              <w:r w:rsidRPr="009A679A">
                <w:rPr>
                  <w:rStyle w:val="a3"/>
                  <w:color w:val="auto"/>
                </w:rPr>
                <w:t>Сдерживание роста тарифов нерыночными методами резко снизило привлекательность отрасли в глазах инвестиционного сообщества</w:t>
              </w:r>
              <w:r>
                <w:rPr>
                  <w:rStyle w:val="a3"/>
                  <w:color w:val="auto"/>
                </w:rPr>
                <w:t>»</w:t>
              </w:r>
              <w:r w:rsidRPr="009A679A">
                <w:rPr>
                  <w:rStyle w:val="a3"/>
                  <w:color w:val="auto"/>
                </w:rPr>
                <w:t xml:space="preserve"> 13.</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Заместитель генерального директора ОАО </w:t>
            </w:r>
            <w:r>
              <w:rPr>
                <w:color w:val="4D4D4D"/>
              </w:rPr>
              <w:t>«</w:t>
            </w:r>
            <w:r w:rsidRPr="009A679A">
              <w:rPr>
                <w:color w:val="4D4D4D"/>
              </w:rPr>
              <w:t>МРСК Северо-Запада</w:t>
            </w:r>
            <w:r>
              <w:rPr>
                <w:color w:val="4D4D4D"/>
              </w:rPr>
              <w:t>»</w:t>
            </w:r>
            <w:r w:rsidRPr="009A679A">
              <w:rPr>
                <w:color w:val="4D4D4D"/>
              </w:rPr>
              <w:t xml:space="preserve"> по экономике и финансам Д. Губа выступил на конференции </w:t>
            </w:r>
            <w:r>
              <w:rPr>
                <w:color w:val="4D4D4D"/>
              </w:rPr>
              <w:t>«</w:t>
            </w:r>
            <w:r w:rsidRPr="009A679A">
              <w:rPr>
                <w:color w:val="4D4D4D"/>
              </w:rPr>
              <w:t>Инвестиции в энергетике: энергосберегающие и энергоэффективные технологии, строительство и реконструкция энергетических объектов</w:t>
            </w:r>
            <w:r>
              <w:rPr>
                <w:color w:val="4D4D4D"/>
              </w:rPr>
              <w:t>»</w:t>
            </w:r>
            <w:r w:rsidRPr="009A679A">
              <w:rPr>
                <w:color w:val="4D4D4D"/>
              </w:rPr>
              <w:t>, состоявшейся в Санкт-Петербурге в рамках XIII Форума ТЭК.</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4" w:name="mmm145"/>
            <w:bookmarkEnd w:id="144"/>
            <w:r w:rsidRPr="009A679A">
              <w:rPr>
                <w:b/>
                <w:color w:val="3CA499"/>
              </w:rPr>
              <w:t>contrasterra.ru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45" w:history="1">
              <w:r w:rsidRPr="009A679A">
                <w:rPr>
                  <w:rStyle w:val="a3"/>
                  <w:color w:val="auto"/>
                </w:rPr>
                <w:t>70 тысяч жителей Малгобекского района Ингушетии остались без света</w:t>
              </w:r>
            </w:hyperlink>
          </w:p>
        </w:tc>
        <w:tc>
          <w:tcPr>
            <w:tcW w:w="4320" w:type="dxa"/>
            <w:hideMark/>
          </w:tcPr>
          <w:p w:rsidR="00165C32" w:rsidRPr="009A679A" w:rsidRDefault="00165C32" w:rsidP="000B39F7">
            <w:pPr>
              <w:spacing w:before="120"/>
              <w:jc w:val="both"/>
              <w:rPr>
                <w:color w:val="4D4D4D"/>
              </w:rPr>
            </w:pPr>
            <w:r w:rsidRPr="009A679A">
              <w:rPr>
                <w:color w:val="4D4D4D"/>
              </w:rPr>
              <w:t>12 сентября из-за обрыва высоковольтного провода произошло отключение электроснабжения 12 населенных пунктов Малгобекского района Ингушетии. Без электроснабжения осталось 69 943 человек и 26 социально-значимых объектов.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5" w:name="mmm146"/>
            <w:bookmarkEnd w:id="145"/>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46" w:history="1">
              <w:r w:rsidRPr="009A679A">
                <w:rPr>
                  <w:rStyle w:val="a3"/>
                  <w:color w:val="auto"/>
                </w:rPr>
                <w:t xml:space="preserve">ОАО </w:t>
              </w:r>
              <w:r>
                <w:rPr>
                  <w:rStyle w:val="a3"/>
                  <w:color w:val="auto"/>
                </w:rPr>
                <w:t>«</w:t>
              </w:r>
              <w:r w:rsidRPr="009A679A">
                <w:rPr>
                  <w:rStyle w:val="a3"/>
                  <w:color w:val="auto"/>
                </w:rPr>
                <w:t>Кубаньэнерго</w:t>
              </w:r>
              <w:r>
                <w:rPr>
                  <w:rStyle w:val="a3"/>
                  <w:color w:val="auto"/>
                </w:rPr>
                <w:t>»</w:t>
              </w:r>
              <w:r w:rsidRPr="009A679A">
                <w:rPr>
                  <w:rStyle w:val="a3"/>
                  <w:color w:val="auto"/>
                </w:rPr>
                <w:t xml:space="preserve"> завершило строительство распределительных сетей для новых потребителей в пригороде Краснодара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Специалисты ОАО </w:t>
            </w:r>
            <w:r>
              <w:rPr>
                <w:color w:val="4D4D4D"/>
              </w:rPr>
              <w:t>«</w:t>
            </w:r>
            <w:r w:rsidRPr="009A679A">
              <w:rPr>
                <w:color w:val="4D4D4D"/>
              </w:rPr>
              <w:t>Кубаньэнерго</w:t>
            </w:r>
            <w:r>
              <w:rPr>
                <w:color w:val="4D4D4D"/>
              </w:rPr>
              <w:t>»</w:t>
            </w:r>
            <w:r w:rsidRPr="009A679A">
              <w:rPr>
                <w:color w:val="4D4D4D"/>
              </w:rPr>
              <w:t xml:space="preserve"> успешно ввели в эксплуатацию новые воздушные линии электропередачи протяженностью более двух с половиной километров в поселке Лазурный Краснодара.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6" w:name="mmm147"/>
            <w:bookmarkEnd w:id="146"/>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47" w:history="1">
              <w:r w:rsidRPr="009A679A">
                <w:rPr>
                  <w:rStyle w:val="a3"/>
                  <w:color w:val="auto"/>
                </w:rPr>
                <w:t xml:space="preserve">МРСК Юга (ОАО </w:t>
              </w:r>
              <w:r>
                <w:rPr>
                  <w:rStyle w:val="a3"/>
                  <w:color w:val="auto"/>
                </w:rPr>
                <w:t>«</w:t>
              </w:r>
              <w:r w:rsidRPr="009A679A">
                <w:rPr>
                  <w:rStyle w:val="a3"/>
                  <w:color w:val="auto"/>
                </w:rPr>
                <w:t>Россети</w:t>
              </w:r>
              <w:r>
                <w:rPr>
                  <w:rStyle w:val="a3"/>
                  <w:color w:val="auto"/>
                </w:rPr>
                <w:t>»</w:t>
              </w:r>
              <w:r w:rsidRPr="009A679A">
                <w:rPr>
                  <w:rStyle w:val="a3"/>
                  <w:color w:val="auto"/>
                </w:rPr>
                <w:t>) обеспечила надежное электроснабжение ключевых энергопотребителей Волгоградской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Волгоградский филиал ОАО </w:t>
            </w:r>
            <w:r>
              <w:rPr>
                <w:color w:val="4D4D4D"/>
              </w:rPr>
              <w:t>«</w:t>
            </w:r>
            <w:r w:rsidRPr="009A679A">
              <w:rPr>
                <w:color w:val="4D4D4D"/>
              </w:rPr>
              <w:t>МРСК Юга</w:t>
            </w:r>
            <w:r>
              <w:rPr>
                <w:color w:val="4D4D4D"/>
              </w:rPr>
              <w:t>»</w:t>
            </w:r>
            <w:r w:rsidRPr="009A679A">
              <w:rPr>
                <w:color w:val="4D4D4D"/>
              </w:rPr>
              <w:t xml:space="preserve"> завершил комплексный ремонт одной из ключевых воздушных линий классом 110 кВ на севере Волгоградской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7" w:name="mmm148"/>
            <w:bookmarkEnd w:id="147"/>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48" w:history="1">
              <w:r w:rsidRPr="009A679A">
                <w:rPr>
                  <w:rStyle w:val="a3"/>
                  <w:color w:val="auto"/>
                </w:rPr>
                <w:t xml:space="preserve">ОАО </w:t>
              </w:r>
              <w:r>
                <w:rPr>
                  <w:rStyle w:val="a3"/>
                  <w:color w:val="auto"/>
                </w:rPr>
                <w:t>«</w:t>
              </w:r>
              <w:r w:rsidRPr="009A679A">
                <w:rPr>
                  <w:rStyle w:val="a3"/>
                  <w:color w:val="auto"/>
                </w:rPr>
                <w:t>Кубаньэнерго</w:t>
              </w:r>
              <w:r>
                <w:rPr>
                  <w:rStyle w:val="a3"/>
                  <w:color w:val="auto"/>
                </w:rPr>
                <w:t>»</w:t>
              </w:r>
              <w:r w:rsidRPr="009A679A">
                <w:rPr>
                  <w:rStyle w:val="a3"/>
                  <w:color w:val="auto"/>
                </w:rPr>
                <w:t>: более 100 образовательных учреждений приняли участие в декаде электробезопасности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ОАО </w:t>
            </w:r>
            <w:r>
              <w:rPr>
                <w:color w:val="4D4D4D"/>
              </w:rPr>
              <w:t>«</w:t>
            </w:r>
            <w:r w:rsidRPr="009A679A">
              <w:rPr>
                <w:color w:val="4D4D4D"/>
              </w:rPr>
              <w:t>Кубаньэнерго</w:t>
            </w:r>
            <w:r>
              <w:rPr>
                <w:color w:val="4D4D4D"/>
              </w:rPr>
              <w:t>»</w:t>
            </w:r>
            <w:r w:rsidRPr="009A679A">
              <w:rPr>
                <w:color w:val="4D4D4D"/>
              </w:rPr>
              <w:t xml:space="preserve"> завершилась декада электробезопасности, направленная на снижение рисков электротравматизма сторонних лиц на объектах компании. В мероприятии приняли участие порядка 13 тыс. детей в возрасте от 7 до 16 лет.</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8" w:name="mmm149"/>
            <w:bookmarkEnd w:id="148"/>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49" w:history="1">
              <w:r w:rsidRPr="009A679A">
                <w:rPr>
                  <w:rStyle w:val="a3"/>
                  <w:color w:val="auto"/>
                </w:rPr>
                <w:t>МРСК Северного Кавказа рассматривает проект организации на своих объектах единой сети оптоволоконной связи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МРСК Северного Кавказа</w:t>
            </w:r>
            <w:r>
              <w:rPr>
                <w:color w:val="4D4D4D"/>
              </w:rPr>
              <w:t>»</w:t>
            </w:r>
            <w:r w:rsidRPr="009A679A">
              <w:rPr>
                <w:color w:val="4D4D4D"/>
              </w:rPr>
              <w:t xml:space="preserve"> упорядочивает размещение на опорах линий электропередачи сетевой компании оптоволоконных кабелей.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49" w:name="mmm150"/>
            <w:bookmarkEnd w:id="149"/>
            <w:r w:rsidRPr="009A679A">
              <w:rPr>
                <w:b/>
                <w:color w:val="3CA499"/>
              </w:rPr>
              <w:t>EnergyLand.Info</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0" w:history="1">
              <w:r w:rsidRPr="009A679A">
                <w:rPr>
                  <w:rStyle w:val="a3"/>
                  <w:color w:val="auto"/>
                </w:rPr>
                <w:t>В Белгородской области состоялась общесистемная противоаварийная тренировка</w:t>
              </w:r>
            </w:hyperlink>
          </w:p>
        </w:tc>
        <w:tc>
          <w:tcPr>
            <w:tcW w:w="4320" w:type="dxa"/>
            <w:hideMark/>
          </w:tcPr>
          <w:p w:rsidR="00165C32" w:rsidRPr="009A679A" w:rsidRDefault="00165C32" w:rsidP="000B39F7">
            <w:pPr>
              <w:spacing w:before="120"/>
              <w:jc w:val="both"/>
              <w:rPr>
                <w:color w:val="4D4D4D"/>
              </w:rPr>
            </w:pPr>
            <w:r w:rsidRPr="009A679A">
              <w:rPr>
                <w:color w:val="4D4D4D"/>
              </w:rPr>
              <w:t>В рамках подготовки к отопительному периоду персонал Черноземного ПМЭС принял участие в противоаварийной тренировке Белгородской энергосистемы.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0" w:name="mmm151"/>
            <w:bookmarkEnd w:id="150"/>
            <w:r w:rsidRPr="009A679A">
              <w:rPr>
                <w:b/>
                <w:color w:val="3CA499"/>
              </w:rPr>
              <w:t>Gorodskoyportal.ru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1" w:history="1">
              <w:r w:rsidRPr="009A679A">
                <w:rPr>
                  <w:rStyle w:val="a3"/>
                  <w:color w:val="auto"/>
                </w:rPr>
                <w:t>Кубаньэнерго объявило аукцион по привлечению кредитной линии на 5 млрд рублей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Кубаньэнерго</w:t>
            </w:r>
            <w:r>
              <w:rPr>
                <w:color w:val="4D4D4D"/>
              </w:rPr>
              <w:t>»</w:t>
            </w:r>
            <w:r w:rsidRPr="009A679A">
              <w:rPr>
                <w:color w:val="4D4D4D"/>
              </w:rPr>
              <w:t xml:space="preserve"> 4 октября проведет аукцион на право предоставления компании невозобновляемой кредитной линии с лимитом 5 млрд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1" w:name="mmm152"/>
            <w:bookmarkEnd w:id="151"/>
            <w:r w:rsidRPr="009A679A">
              <w:rPr>
                <w:b/>
                <w:color w:val="3CA499"/>
              </w:rPr>
              <w:t>InfoElectro.ru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2" w:history="1">
              <w:r w:rsidRPr="009A679A">
                <w:rPr>
                  <w:rStyle w:val="a3"/>
                  <w:color w:val="auto"/>
                </w:rPr>
                <w:t>Правление МРСК Северо-Запада оценило масштабы работ на просеках ЛЭП в Псковской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Пскове состоялось выездное заседание Правления ОАО </w:t>
            </w:r>
            <w:r>
              <w:rPr>
                <w:color w:val="4D4D4D"/>
              </w:rPr>
              <w:t>«</w:t>
            </w:r>
            <w:r w:rsidRPr="009A679A">
              <w:rPr>
                <w:color w:val="4D4D4D"/>
              </w:rPr>
              <w:t>МРСК Северо-Запада</w:t>
            </w:r>
            <w:r>
              <w:rPr>
                <w:color w:val="4D4D4D"/>
              </w:rPr>
              <w:t>»</w:t>
            </w:r>
            <w:r w:rsidRPr="009A679A">
              <w:rPr>
                <w:color w:val="4D4D4D"/>
              </w:rPr>
              <w:t>. Основной темой стала подготовка компании к работе в осенне-зимний период 2013-2014 гг.</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2" w:name="mmm153"/>
            <w:bookmarkEnd w:id="152"/>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3" w:history="1">
              <w:r w:rsidRPr="009A679A">
                <w:rPr>
                  <w:rStyle w:val="a3"/>
                  <w:color w:val="auto"/>
                </w:rPr>
                <w:t xml:space="preserve">ОАО </w:t>
              </w:r>
              <w:r>
                <w:rPr>
                  <w:rStyle w:val="a3"/>
                  <w:color w:val="auto"/>
                </w:rPr>
                <w:t>«</w:t>
              </w:r>
              <w:r w:rsidRPr="009A679A">
                <w:rPr>
                  <w:rStyle w:val="a3"/>
                  <w:color w:val="auto"/>
                </w:rPr>
                <w:t>МРСК Юга</w:t>
              </w:r>
              <w:r>
                <w:rPr>
                  <w:rStyle w:val="a3"/>
                  <w:color w:val="auto"/>
                </w:rPr>
                <w:t>»</w:t>
              </w:r>
              <w:r w:rsidRPr="009A679A">
                <w:rPr>
                  <w:rStyle w:val="a3"/>
                  <w:color w:val="auto"/>
                </w:rPr>
                <w:t xml:space="preserve"> - навстречу потребителю</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МРСК Юга</w:t>
            </w:r>
            <w:r>
              <w:rPr>
                <w:color w:val="4D4D4D"/>
              </w:rPr>
              <w:t>»</w:t>
            </w:r>
            <w:r w:rsidRPr="009A679A">
              <w:rPr>
                <w:color w:val="4D4D4D"/>
              </w:rPr>
              <w:t xml:space="preserve"> в Астраханской области постоянно повышает уровень обслуживания потребителей и качество обработки обращений, поступающих на телефон </w:t>
            </w:r>
            <w:r>
              <w:rPr>
                <w:color w:val="4D4D4D"/>
              </w:rPr>
              <w:t>«</w:t>
            </w:r>
            <w:r w:rsidRPr="009A679A">
              <w:rPr>
                <w:color w:val="4D4D4D"/>
              </w:rPr>
              <w:t>Горячей линии</w:t>
            </w:r>
            <w:r>
              <w:rPr>
                <w:color w:val="4D4D4D"/>
              </w:rPr>
              <w:t>»</w:t>
            </w:r>
            <w:r w:rsidRPr="009A679A">
              <w:rPr>
                <w:color w:val="4D4D4D"/>
              </w:rPr>
              <w:t xml:space="preserve"> оперативно - диспетчерской службы 6-10 кВ.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3" w:name="mmm154"/>
            <w:bookmarkEnd w:id="153"/>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4" w:history="1">
              <w:r w:rsidRPr="009A679A">
                <w:rPr>
                  <w:rStyle w:val="a3"/>
                  <w:color w:val="auto"/>
                </w:rPr>
                <w:t>Товарищества собственников жилья обратились к энергетикам</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 просьбой провести разъяснительные мероприятия и предоставить наглядную агитацию по профилактике электротравматизма в ОАО </w:t>
            </w:r>
            <w:r>
              <w:rPr>
                <w:color w:val="4D4D4D"/>
              </w:rPr>
              <w:t>«</w:t>
            </w:r>
            <w:r w:rsidRPr="009A679A">
              <w:rPr>
                <w:color w:val="4D4D4D"/>
              </w:rPr>
              <w:t>МРСК Волги</w:t>
            </w:r>
            <w:r>
              <w:rPr>
                <w:color w:val="4D4D4D"/>
              </w:rPr>
              <w:t>»</w:t>
            </w:r>
            <w:r w:rsidRPr="009A679A">
              <w:rPr>
                <w:color w:val="4D4D4D"/>
              </w:rPr>
              <w:t xml:space="preserve"> обратились руководители нескольких товариществ собственников жилья г.Энгельса Саратовской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4" w:name="mmm155"/>
            <w:bookmarkEnd w:id="154"/>
            <w:r w:rsidRPr="009A679A">
              <w:rPr>
                <w:b/>
                <w:color w:val="3CA499"/>
              </w:rPr>
              <w:t>vsp.ru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5" w:history="1">
              <w:r>
                <w:rPr>
                  <w:rStyle w:val="a3"/>
                  <w:color w:val="auto"/>
                </w:rPr>
                <w:t>«</w:t>
              </w:r>
              <w:r w:rsidRPr="009A679A">
                <w:rPr>
                  <w:rStyle w:val="a3"/>
                  <w:color w:val="auto"/>
                </w:rPr>
                <w:t>Чёрные</w:t>
              </w:r>
              <w:r>
                <w:rPr>
                  <w:rStyle w:val="a3"/>
                  <w:color w:val="auto"/>
                </w:rPr>
                <w:t>»</w:t>
              </w:r>
              <w:r w:rsidRPr="009A679A">
                <w:rPr>
                  <w:rStyle w:val="a3"/>
                  <w:color w:val="auto"/>
                </w:rPr>
                <w:t xml:space="preserve"> лесорубы обесточили два района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Бурятии 38 населённых пунктов, в которых проживают 40 тысяч человек, оказались без электричества по вине </w:t>
            </w:r>
            <w:r>
              <w:rPr>
                <w:color w:val="4D4D4D"/>
              </w:rPr>
              <w:t>«</w:t>
            </w:r>
            <w:r w:rsidRPr="009A679A">
              <w:rPr>
                <w:color w:val="4D4D4D"/>
              </w:rPr>
              <w:t>чёрных</w:t>
            </w:r>
            <w:r>
              <w:rPr>
                <w:color w:val="4D4D4D"/>
              </w:rPr>
              <w:t>»</w:t>
            </w:r>
            <w:r w:rsidRPr="009A679A">
              <w:rPr>
                <w:color w:val="4D4D4D"/>
              </w:rPr>
              <w:t xml:space="preserve"> лесорубов. По сообщению филиала ОАО </w:t>
            </w:r>
            <w:r>
              <w:rPr>
                <w:color w:val="4D4D4D"/>
              </w:rPr>
              <w:t>«</w:t>
            </w:r>
            <w:r w:rsidRPr="009A679A">
              <w:rPr>
                <w:color w:val="4D4D4D"/>
              </w:rPr>
              <w:t>МРСК Сибири</w:t>
            </w:r>
            <w:r>
              <w:rPr>
                <w:color w:val="4D4D4D"/>
              </w:rPr>
              <w:t>»</w:t>
            </w:r>
            <w:r w:rsidRPr="009A679A">
              <w:rPr>
                <w:color w:val="4D4D4D"/>
              </w:rPr>
              <w:t xml:space="preserve"> – </w:t>
            </w:r>
            <w:r>
              <w:rPr>
                <w:color w:val="4D4D4D"/>
              </w:rPr>
              <w:t>«</w:t>
            </w:r>
            <w:r w:rsidRPr="009A679A">
              <w:rPr>
                <w:color w:val="4D4D4D"/>
              </w:rPr>
              <w:t>Бурятэнерго</w:t>
            </w:r>
            <w:r>
              <w:rPr>
                <w:color w:val="4D4D4D"/>
              </w:rPr>
              <w:t>»</w:t>
            </w:r>
            <w:r w:rsidRPr="009A679A">
              <w:rPr>
                <w:color w:val="4D4D4D"/>
              </w:rPr>
              <w:t xml:space="preserve"> - технологическое нарушение сети произошло из-за дерева, которое упало в пролёте опор. Виновные пока не найдены.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5" w:name="mmm156"/>
            <w:bookmarkEnd w:id="155"/>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6" w:history="1">
              <w:r w:rsidRPr="009A679A">
                <w:rPr>
                  <w:rStyle w:val="a3"/>
                  <w:color w:val="auto"/>
                </w:rPr>
                <w:t>МОЭСК создала департамент комплаенс-контроля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МОЭСК</w:t>
            </w:r>
            <w:r>
              <w:rPr>
                <w:color w:val="4D4D4D"/>
              </w:rPr>
              <w:t>»</w:t>
            </w:r>
            <w:r w:rsidRPr="009A679A">
              <w:rPr>
                <w:color w:val="4D4D4D"/>
              </w:rPr>
              <w:t xml:space="preserve"> создало департамент комплаенс-контроля, антикоррупционных мероприятий и контроллинга, руководителем которого назначена Е. Павловская-Мохнаткина.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6" w:name="mmm157"/>
            <w:bookmarkEnd w:id="156"/>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7" w:history="1">
              <w:r w:rsidRPr="009A679A">
                <w:rPr>
                  <w:rStyle w:val="a3"/>
                  <w:color w:val="auto"/>
                </w:rPr>
                <w:t>СФР зарегистрировала допэмиссию акций Ленэнерго на 926,9 млн руб.</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Служба Банка России по финансовым рынкам зарегистрировала дополнительный выпуск и проспект обыкновенных акций ОАО </w:t>
            </w:r>
            <w:r>
              <w:rPr>
                <w:color w:val="4D4D4D"/>
              </w:rPr>
              <w:t>«</w:t>
            </w:r>
            <w:r w:rsidRPr="009A679A">
              <w:rPr>
                <w:color w:val="4D4D4D"/>
              </w:rPr>
              <w:t>Ленэнерго</w:t>
            </w:r>
            <w:r>
              <w:rPr>
                <w:color w:val="4D4D4D"/>
              </w:rPr>
              <w:t>»</w:t>
            </w:r>
            <w:r w:rsidRPr="009A679A">
              <w:rPr>
                <w:color w:val="4D4D4D"/>
              </w:rPr>
              <w:t xml:space="preserve"> в объеме 926 млн 876, 304 тыс. штук номиналом 1 руб.</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7" w:name="mmm158"/>
            <w:bookmarkEnd w:id="157"/>
            <w:r w:rsidRPr="009A679A">
              <w:rPr>
                <w:b/>
                <w:color w:val="3CA499"/>
              </w:rPr>
              <w:t>Интерфакс-Северо-Запад (Санкт-Петербург)</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8" w:history="1">
              <w:r w:rsidRPr="009A679A">
                <w:rPr>
                  <w:rStyle w:val="a3"/>
                  <w:color w:val="auto"/>
                </w:rPr>
                <w:t>Ленэнерго объявило конкурс по выбору проектировщика новой подстанции в центре Петербурга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Ленэнерго</w:t>
            </w:r>
            <w:r>
              <w:rPr>
                <w:color w:val="4D4D4D"/>
              </w:rPr>
              <w:t>»</w:t>
            </w:r>
            <w:r w:rsidRPr="009A679A">
              <w:rPr>
                <w:color w:val="4D4D4D"/>
              </w:rPr>
              <w:t xml:space="preserve"> объявило конкурс на право выполнения проектно-изыскательских работ по строительству подстанции N12А в рамках проекта комплексного развития электросетей Петроградского района Петербурга.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8" w:name="mmm159"/>
            <w:bookmarkEnd w:id="158"/>
            <w:r w:rsidRPr="009A679A">
              <w:rPr>
                <w:b/>
                <w:color w:val="3CA499"/>
              </w:rPr>
              <w:t>Интерфакс-Юг (Ростов-на-Дону)</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59" w:history="1">
              <w:r w:rsidRPr="009A679A">
                <w:rPr>
                  <w:rStyle w:val="a3"/>
                  <w:color w:val="auto"/>
                </w:rPr>
                <w:t>МРСК Юга за 8 месяцев направила на ремонт энергообъектов в Ростовской области 204,5 млн рублей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МРСК Юга</w:t>
            </w:r>
            <w:r>
              <w:rPr>
                <w:color w:val="4D4D4D"/>
              </w:rPr>
              <w:t>»</w:t>
            </w:r>
            <w:r w:rsidRPr="009A679A">
              <w:rPr>
                <w:color w:val="4D4D4D"/>
              </w:rPr>
              <w:t xml:space="preserve"> в январе-августе текущего года направило на ремонт энергообъектов в Ростовской области 204,5 млн рубл.</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59" w:name="mmm160"/>
            <w:bookmarkEnd w:id="159"/>
            <w:r w:rsidRPr="009A679A">
              <w:rPr>
                <w:b/>
                <w:color w:val="3CA499"/>
              </w:rPr>
              <w:t>Красноярский рабочий (Красноярск)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160" w:history="1">
              <w:r w:rsidRPr="009A679A">
                <w:rPr>
                  <w:rStyle w:val="a3"/>
                  <w:color w:val="auto"/>
                </w:rPr>
                <w:t>Поздравляем с наградами!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Указами Президента России почетное звание </w:t>
            </w:r>
            <w:r>
              <w:rPr>
                <w:color w:val="4D4D4D"/>
              </w:rPr>
              <w:t>«</w:t>
            </w:r>
            <w:r w:rsidRPr="009A679A">
              <w:rPr>
                <w:color w:val="4D4D4D"/>
              </w:rPr>
              <w:t>Заслуженный энергетик Российской Федерации</w:t>
            </w:r>
            <w:r>
              <w:rPr>
                <w:color w:val="4D4D4D"/>
              </w:rPr>
              <w:t>»</w:t>
            </w:r>
            <w:r w:rsidRPr="009A679A">
              <w:rPr>
                <w:color w:val="4D4D4D"/>
              </w:rPr>
              <w:t xml:space="preserve"> присвоено начальнику службы релейной защиты и автоматики Красноярского ПМЭС Н. Баталову.</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0" w:name="mmm161"/>
            <w:bookmarkEnd w:id="160"/>
            <w:r w:rsidRPr="009A679A">
              <w:rPr>
                <w:b/>
                <w:color w:val="3CA499"/>
              </w:rPr>
              <w:t>dalenergy.ru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14.09.2013 </w:t>
            </w:r>
          </w:p>
        </w:tc>
        <w:tc>
          <w:tcPr>
            <w:tcW w:w="2700" w:type="dxa"/>
            <w:hideMark/>
          </w:tcPr>
          <w:p w:rsidR="00165C32" w:rsidRPr="009A679A" w:rsidRDefault="00165C32" w:rsidP="000B39F7">
            <w:pPr>
              <w:spacing w:before="120"/>
              <w:rPr>
                <w:b/>
              </w:rPr>
            </w:pPr>
            <w:hyperlink w:anchor="nnn161" w:history="1">
              <w:r w:rsidRPr="009A679A">
                <w:rPr>
                  <w:rStyle w:val="a3"/>
                  <w:color w:val="auto"/>
                </w:rPr>
                <w:t>Черному дракону вопреки</w:t>
              </w:r>
            </w:hyperlink>
          </w:p>
        </w:tc>
        <w:tc>
          <w:tcPr>
            <w:tcW w:w="4320" w:type="dxa"/>
            <w:hideMark/>
          </w:tcPr>
          <w:p w:rsidR="00165C32" w:rsidRPr="009A679A" w:rsidRDefault="00165C32" w:rsidP="000B39F7">
            <w:pPr>
              <w:spacing w:before="120"/>
              <w:jc w:val="both"/>
              <w:rPr>
                <w:color w:val="4D4D4D"/>
              </w:rPr>
            </w:pPr>
            <w:r w:rsidRPr="009A679A">
              <w:rPr>
                <w:color w:val="4D4D4D"/>
              </w:rPr>
              <w:t>Обзор ситуации с паводком на Дальнем Востоке. Отмечается, что Федеральной сетевой компании удалось решить задачу по обеспечению надежности электроснабжения.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1" w:name="mmm162"/>
            <w:bookmarkEnd w:id="161"/>
            <w:r w:rsidRPr="009A679A">
              <w:rPr>
                <w:b/>
                <w:color w:val="3CA499"/>
              </w:rPr>
              <w:t>Transform.Ru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14.09.2013 </w:t>
            </w:r>
          </w:p>
        </w:tc>
        <w:tc>
          <w:tcPr>
            <w:tcW w:w="2700" w:type="dxa"/>
            <w:hideMark/>
          </w:tcPr>
          <w:p w:rsidR="00165C32" w:rsidRPr="009A679A" w:rsidRDefault="00165C32" w:rsidP="000B39F7">
            <w:pPr>
              <w:spacing w:before="120"/>
              <w:rPr>
                <w:b/>
              </w:rPr>
            </w:pPr>
            <w:hyperlink w:anchor="nnn162" w:history="1">
              <w:r w:rsidRPr="009A679A">
                <w:rPr>
                  <w:rStyle w:val="a3"/>
                  <w:color w:val="auto"/>
                </w:rPr>
                <w:t>ИГЭУ. Практичное лето для энергетов</w:t>
              </w:r>
            </w:hyperlink>
          </w:p>
        </w:tc>
        <w:tc>
          <w:tcPr>
            <w:tcW w:w="4320" w:type="dxa"/>
            <w:hideMark/>
          </w:tcPr>
          <w:p w:rsidR="00165C32" w:rsidRPr="009A679A" w:rsidRDefault="00165C32" w:rsidP="000B39F7">
            <w:pPr>
              <w:spacing w:before="120"/>
              <w:jc w:val="both"/>
              <w:rPr>
                <w:color w:val="4D4D4D"/>
              </w:rPr>
            </w:pPr>
            <w:r w:rsidRPr="009A679A">
              <w:rPr>
                <w:color w:val="4D4D4D"/>
              </w:rPr>
              <w:t>Уже третье лето подряд студенты ИГЭУ трудятся на энергообъектах Федеральной сетевой компании. О приобретении необходимого практического опыта изданию рассказали командиры стройотрядов.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2" w:name="mmm163"/>
            <w:bookmarkEnd w:id="162"/>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14.09.2013 </w:t>
            </w:r>
          </w:p>
        </w:tc>
        <w:tc>
          <w:tcPr>
            <w:tcW w:w="2700" w:type="dxa"/>
            <w:hideMark/>
          </w:tcPr>
          <w:p w:rsidR="00165C32" w:rsidRPr="009A679A" w:rsidRDefault="00165C32" w:rsidP="000B39F7">
            <w:pPr>
              <w:spacing w:before="120"/>
              <w:rPr>
                <w:b/>
              </w:rPr>
            </w:pPr>
            <w:hyperlink w:anchor="nnn163" w:history="1">
              <w:r w:rsidRPr="009A679A">
                <w:rPr>
                  <w:rStyle w:val="a3"/>
                  <w:color w:val="auto"/>
                </w:rPr>
                <w:t>В Забайкалье 9,5 тыс человек остались без электроснабжения</w:t>
              </w:r>
            </w:hyperlink>
          </w:p>
        </w:tc>
        <w:tc>
          <w:tcPr>
            <w:tcW w:w="4320" w:type="dxa"/>
            <w:hideMark/>
          </w:tcPr>
          <w:p w:rsidR="00165C32" w:rsidRPr="009A679A" w:rsidRDefault="00165C32" w:rsidP="000B39F7">
            <w:pPr>
              <w:spacing w:before="120"/>
              <w:jc w:val="both"/>
              <w:rPr>
                <w:color w:val="4D4D4D"/>
              </w:rPr>
            </w:pPr>
            <w:r w:rsidRPr="009A679A">
              <w:rPr>
                <w:color w:val="4D4D4D"/>
              </w:rPr>
              <w:t>Из- за аварии на линии электропередачи 13 сентября без электроснабжения остались 28 населенных пунктов Газимуро-Заводского района Забайкальского края, где проживают более 9,5 тыс человек.</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3" w:name="mmm164"/>
            <w:bookmarkEnd w:id="163"/>
            <w:r w:rsidRPr="009A679A">
              <w:rPr>
                <w:b/>
                <w:color w:val="3CA499"/>
              </w:rPr>
              <w:t>Московский комсомолец в Иванове (Иваново)</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15.09.2013 </w:t>
            </w:r>
          </w:p>
        </w:tc>
        <w:tc>
          <w:tcPr>
            <w:tcW w:w="2700" w:type="dxa"/>
            <w:hideMark/>
          </w:tcPr>
          <w:p w:rsidR="00165C32" w:rsidRPr="009A679A" w:rsidRDefault="00165C32" w:rsidP="000B39F7">
            <w:pPr>
              <w:spacing w:before="120"/>
              <w:rPr>
                <w:b/>
              </w:rPr>
            </w:pPr>
            <w:hyperlink w:anchor="nnn164" w:history="1">
              <w:r w:rsidRPr="009A679A">
                <w:rPr>
                  <w:rStyle w:val="a3"/>
                  <w:color w:val="auto"/>
                </w:rPr>
                <w:t xml:space="preserve">Филиал </w:t>
              </w:r>
              <w:r>
                <w:rPr>
                  <w:rStyle w:val="a3"/>
                  <w:color w:val="auto"/>
                </w:rPr>
                <w:t>«</w:t>
              </w:r>
              <w:r w:rsidRPr="009A679A">
                <w:rPr>
                  <w:rStyle w:val="a3"/>
                  <w:color w:val="auto"/>
                </w:rPr>
                <w:t>Ивэнерго</w:t>
              </w:r>
              <w:r>
                <w:rPr>
                  <w:rStyle w:val="a3"/>
                  <w:color w:val="auto"/>
                </w:rPr>
                <w:t>»</w:t>
              </w:r>
              <w:r w:rsidRPr="009A679A">
                <w:rPr>
                  <w:rStyle w:val="a3"/>
                  <w:color w:val="auto"/>
                </w:rPr>
                <w:t>: проблему электротравматизма решаем вместе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11 сентября в здании управления филиала </w:t>
            </w:r>
            <w:r>
              <w:rPr>
                <w:color w:val="4D4D4D"/>
              </w:rPr>
              <w:t>«</w:t>
            </w:r>
            <w:r w:rsidRPr="009A679A">
              <w:rPr>
                <w:color w:val="4D4D4D"/>
              </w:rPr>
              <w:t>Ивэнерго</w:t>
            </w:r>
            <w:r>
              <w:rPr>
                <w:color w:val="4D4D4D"/>
              </w:rPr>
              <w:t>»</w:t>
            </w:r>
            <w:r w:rsidRPr="009A679A">
              <w:rPr>
                <w:color w:val="4D4D4D"/>
              </w:rPr>
              <w:t xml:space="preserve"> состоялся </w:t>
            </w:r>
            <w:r>
              <w:rPr>
                <w:color w:val="4D4D4D"/>
              </w:rPr>
              <w:t>«</w:t>
            </w:r>
            <w:r w:rsidRPr="009A679A">
              <w:rPr>
                <w:color w:val="4D4D4D"/>
              </w:rPr>
              <w:t>круглый стол</w:t>
            </w:r>
            <w:r>
              <w:rPr>
                <w:color w:val="4D4D4D"/>
              </w:rPr>
              <w:t>»</w:t>
            </w:r>
            <w:r w:rsidRPr="009A679A">
              <w:rPr>
                <w:color w:val="4D4D4D"/>
              </w:rPr>
              <w:t xml:space="preserve"> по вопросам профилактики электротравматизма на производственных объектах филиала ОАО </w:t>
            </w:r>
            <w:r>
              <w:rPr>
                <w:color w:val="4D4D4D"/>
              </w:rPr>
              <w:t>«</w:t>
            </w:r>
            <w:r w:rsidRPr="009A679A">
              <w:rPr>
                <w:color w:val="4D4D4D"/>
              </w:rPr>
              <w:t>МРСК Центра и Приволжья</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4" w:name="mmm165"/>
            <w:bookmarkEnd w:id="164"/>
            <w:r w:rsidRPr="009A679A">
              <w:rPr>
                <w:b/>
                <w:color w:val="3CA499"/>
              </w:rPr>
              <w:t>Прайм</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15.09.2013 </w:t>
            </w:r>
          </w:p>
        </w:tc>
        <w:tc>
          <w:tcPr>
            <w:tcW w:w="2700" w:type="dxa"/>
            <w:hideMark/>
          </w:tcPr>
          <w:p w:rsidR="00165C32" w:rsidRPr="009A679A" w:rsidRDefault="00165C32" w:rsidP="000B39F7">
            <w:pPr>
              <w:spacing w:before="120"/>
              <w:rPr>
                <w:b/>
              </w:rPr>
            </w:pPr>
            <w:hyperlink w:anchor="nnn165" w:history="1">
              <w:r w:rsidRPr="009A679A">
                <w:rPr>
                  <w:rStyle w:val="a3"/>
                  <w:color w:val="auto"/>
                </w:rPr>
                <w:t>Электроэнергия впервые поступила из Финляндии в Россию</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Завершены испытания линии электропередачи, в результате которых впервые в истории зафиксирован переток электроэнергии из Финляндии в Россию. Испытания проведены совместно компаниями FinGrid, </w:t>
            </w:r>
            <w:r>
              <w:rPr>
                <w:color w:val="4D4D4D"/>
              </w:rPr>
              <w:t>«</w:t>
            </w:r>
            <w:r w:rsidRPr="009A679A">
              <w:rPr>
                <w:color w:val="4D4D4D"/>
              </w:rPr>
              <w:t>Интер РАО</w:t>
            </w:r>
            <w:r>
              <w:rPr>
                <w:color w:val="4D4D4D"/>
              </w:rPr>
              <w:t>»</w:t>
            </w:r>
            <w:r w:rsidRPr="009A679A">
              <w:rPr>
                <w:color w:val="4D4D4D"/>
              </w:rPr>
              <w:t xml:space="preserve">, </w:t>
            </w:r>
            <w:r>
              <w:rPr>
                <w:color w:val="4D4D4D"/>
              </w:rPr>
              <w:t>«</w:t>
            </w:r>
            <w:r w:rsidRPr="009A679A">
              <w:rPr>
                <w:color w:val="4D4D4D"/>
              </w:rPr>
              <w:t>ФСК ЕЭС</w:t>
            </w:r>
            <w:r>
              <w:rPr>
                <w:color w:val="4D4D4D"/>
              </w:rPr>
              <w:t>»</w:t>
            </w:r>
            <w:r w:rsidRPr="009A679A">
              <w:rPr>
                <w:color w:val="4D4D4D"/>
              </w:rPr>
              <w:t xml:space="preserve"> и СО ЕЭС.</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5" w:name="mmm166"/>
            <w:bookmarkEnd w:id="165"/>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66" w:history="1">
              <w:r w:rsidRPr="009A679A">
                <w:rPr>
                  <w:rStyle w:val="a3"/>
                  <w:color w:val="auto"/>
                </w:rPr>
                <w:t xml:space="preserve">ОАО </w:t>
              </w:r>
              <w:r>
                <w:rPr>
                  <w:rStyle w:val="a3"/>
                  <w:color w:val="auto"/>
                </w:rPr>
                <w:t>«</w:t>
              </w:r>
              <w:r w:rsidRPr="009A679A">
                <w:rPr>
                  <w:rStyle w:val="a3"/>
                  <w:color w:val="auto"/>
                </w:rPr>
                <w:t>МРСК Северного Кавказа</w:t>
              </w:r>
              <w:r>
                <w:rPr>
                  <w:rStyle w:val="a3"/>
                  <w:color w:val="auto"/>
                </w:rPr>
                <w:t>»</w:t>
              </w:r>
              <w:r w:rsidRPr="009A679A">
                <w:rPr>
                  <w:rStyle w:val="a3"/>
                  <w:color w:val="auto"/>
                </w:rPr>
                <w:t xml:space="preserve"> будет контролировать ход выполнения работ подрядчиками с помощью видеокамер</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Подробному рассмотрению выполнения ремонтных и инвестиционных программ было посвящено совещание в ОАО </w:t>
            </w:r>
            <w:r>
              <w:rPr>
                <w:color w:val="4D4D4D"/>
              </w:rPr>
              <w:t>«</w:t>
            </w:r>
            <w:r w:rsidRPr="009A679A">
              <w:rPr>
                <w:color w:val="4D4D4D"/>
              </w:rPr>
              <w:t>МРСК Северного Кавказа</w:t>
            </w:r>
            <w:r>
              <w:rPr>
                <w:color w:val="4D4D4D"/>
              </w:rPr>
              <w:t>»</w:t>
            </w:r>
            <w:r w:rsidRPr="009A679A">
              <w:rPr>
                <w:color w:val="4D4D4D"/>
              </w:rPr>
              <w:t>, которое провел Генеральный директор общества П. Сельцовский с руководством подрядных организаций.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6" w:name="mmm167"/>
            <w:bookmarkEnd w:id="166"/>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67" w:history="1">
              <w:r w:rsidRPr="009A679A">
                <w:rPr>
                  <w:rStyle w:val="a3"/>
                  <w:color w:val="auto"/>
                </w:rPr>
                <w:t>Кубаньэнерго продолжает развивать новую форму сотрудничества с потребителями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Руководство ОАО </w:t>
            </w:r>
            <w:r>
              <w:rPr>
                <w:color w:val="4D4D4D"/>
              </w:rPr>
              <w:t>«</w:t>
            </w:r>
            <w:r w:rsidRPr="009A679A">
              <w:rPr>
                <w:color w:val="4D4D4D"/>
              </w:rPr>
              <w:t>Кубаньэнерго</w:t>
            </w:r>
            <w:r>
              <w:rPr>
                <w:color w:val="4D4D4D"/>
              </w:rPr>
              <w:t>»</w:t>
            </w:r>
            <w:r w:rsidRPr="009A679A">
              <w:rPr>
                <w:color w:val="4D4D4D"/>
              </w:rPr>
              <w:t xml:space="preserve"> заключило </w:t>
            </w:r>
            <w:r>
              <w:rPr>
                <w:color w:val="4D4D4D"/>
              </w:rPr>
              <w:t>«</w:t>
            </w:r>
            <w:r w:rsidRPr="009A679A">
              <w:rPr>
                <w:color w:val="4D4D4D"/>
              </w:rPr>
              <w:t>прямые договоры</w:t>
            </w:r>
            <w:r>
              <w:rPr>
                <w:color w:val="4D4D4D"/>
              </w:rPr>
              <w:t>»</w:t>
            </w:r>
            <w:r w:rsidRPr="009A679A">
              <w:rPr>
                <w:color w:val="4D4D4D"/>
              </w:rPr>
              <w:t xml:space="preserve"> оказания услуг по передаче электрической энергии еще с семью крупными потребителями, среди которых ОАО </w:t>
            </w:r>
            <w:r>
              <w:rPr>
                <w:color w:val="4D4D4D"/>
              </w:rPr>
              <w:t>«</w:t>
            </w:r>
            <w:r w:rsidRPr="009A679A">
              <w:rPr>
                <w:color w:val="4D4D4D"/>
              </w:rPr>
              <w:t>Конный завод Восход</w:t>
            </w:r>
            <w:r>
              <w:rPr>
                <w:color w:val="4D4D4D"/>
              </w:rPr>
              <w:t>»</w:t>
            </w:r>
            <w:r w:rsidRPr="009A679A">
              <w:rPr>
                <w:color w:val="4D4D4D"/>
              </w:rPr>
              <w:t xml:space="preserve">, ОАО племзавод </w:t>
            </w:r>
            <w:r>
              <w:rPr>
                <w:color w:val="4D4D4D"/>
              </w:rPr>
              <w:t>«</w:t>
            </w:r>
            <w:r w:rsidRPr="009A679A">
              <w:rPr>
                <w:color w:val="4D4D4D"/>
              </w:rPr>
              <w:t>Ленинский путь</w:t>
            </w:r>
            <w:r>
              <w:rPr>
                <w:color w:val="4D4D4D"/>
              </w:rPr>
              <w:t>»</w:t>
            </w:r>
            <w:r w:rsidRPr="009A679A">
              <w:rPr>
                <w:color w:val="4D4D4D"/>
              </w:rPr>
              <w:t>, ЗАО имени Мичурина.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7" w:name="mmm168"/>
            <w:bookmarkEnd w:id="167"/>
            <w:r w:rsidRPr="009A679A">
              <w:rPr>
                <w:b/>
                <w:color w:val="3CA499"/>
              </w:rPr>
              <w:t>Business class (Пермь)</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68" w:history="1">
              <w:r w:rsidRPr="009A679A">
                <w:rPr>
                  <w:rStyle w:val="a3"/>
                  <w:color w:val="auto"/>
                </w:rPr>
                <w:t>От мастерской до завода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Руководитель ЗАО </w:t>
            </w:r>
            <w:r>
              <w:rPr>
                <w:color w:val="4D4D4D"/>
              </w:rPr>
              <w:t>«</w:t>
            </w:r>
            <w:r w:rsidRPr="009A679A">
              <w:rPr>
                <w:color w:val="4D4D4D"/>
              </w:rPr>
              <w:t>Пермский завод грузовой техники</w:t>
            </w:r>
            <w:r>
              <w:rPr>
                <w:color w:val="4D4D4D"/>
              </w:rPr>
              <w:t>»</w:t>
            </w:r>
            <w:r w:rsidRPr="009A679A">
              <w:rPr>
                <w:color w:val="4D4D4D"/>
              </w:rPr>
              <w:t xml:space="preserve"> Д. Миночкиин рассказал о работе компании, отметив тесное сотрудничество с МРСК и </w:t>
            </w:r>
            <w:r>
              <w:rPr>
                <w:color w:val="4D4D4D"/>
              </w:rPr>
              <w:t>«</w:t>
            </w:r>
            <w:r w:rsidRPr="009A679A">
              <w:rPr>
                <w:color w:val="4D4D4D"/>
              </w:rPr>
              <w:t>ФСК ЕЭС</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8" w:name="mmm169"/>
            <w:bookmarkEnd w:id="168"/>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69" w:history="1">
              <w:r w:rsidRPr="009A679A">
                <w:rPr>
                  <w:rStyle w:val="a3"/>
                  <w:color w:val="auto"/>
                </w:rPr>
                <w:t>Энергетики МРСК Юга в Астраханской области готовятся к зиме опережающими темпами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ОАО </w:t>
            </w:r>
            <w:r>
              <w:rPr>
                <w:color w:val="4D4D4D"/>
              </w:rPr>
              <w:t>«</w:t>
            </w:r>
            <w:r w:rsidRPr="009A679A">
              <w:rPr>
                <w:color w:val="4D4D4D"/>
              </w:rPr>
              <w:t>МРСК Юга</w:t>
            </w:r>
            <w:r>
              <w:rPr>
                <w:color w:val="4D4D4D"/>
              </w:rPr>
              <w:t>»</w:t>
            </w:r>
            <w:r w:rsidRPr="009A679A">
              <w:rPr>
                <w:color w:val="4D4D4D"/>
              </w:rPr>
              <w:t xml:space="preserve"> подведены итоги ремонтной кампании за 8 месяцев 2013 года. За этот период специалисты энергокомпании выполнили капремонт 25 питающих центров - подстанций напряжением 35-110 кВ, а также порядка 360 трансформаторных подстанций 6-10/0,4 кВ, отремонтировали свыше 2300 км линий электропередачи всех классов напряжения.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69" w:name="mmm170"/>
            <w:bookmarkEnd w:id="169"/>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0" w:history="1">
              <w:r w:rsidRPr="009A679A">
                <w:rPr>
                  <w:rStyle w:val="a3"/>
                  <w:color w:val="auto"/>
                </w:rPr>
                <w:t>Правление МРСК Северо-Запада оценило масштабы работ на просеках ЛЭП в Псковской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Пскове состоялось выездное заседание Правления ОАО </w:t>
            </w:r>
            <w:r>
              <w:rPr>
                <w:color w:val="4D4D4D"/>
              </w:rPr>
              <w:t>«</w:t>
            </w:r>
            <w:r w:rsidRPr="009A679A">
              <w:rPr>
                <w:color w:val="4D4D4D"/>
              </w:rPr>
              <w:t>МРСК Северо-Запада</w:t>
            </w:r>
            <w:r>
              <w:rPr>
                <w:color w:val="4D4D4D"/>
              </w:rPr>
              <w:t>»</w:t>
            </w:r>
            <w:r w:rsidRPr="009A679A">
              <w:rPr>
                <w:color w:val="4D4D4D"/>
              </w:rPr>
              <w:t>. Основной темой стала подготовка компании к работе в осенне-зимний период 2013-2014 гг.</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0" w:name="mmm171"/>
            <w:bookmarkEnd w:id="170"/>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1" w:history="1">
              <w:r w:rsidRPr="009A679A">
                <w:rPr>
                  <w:rStyle w:val="a3"/>
                  <w:color w:val="auto"/>
                </w:rPr>
                <w:t>Советы потребителей МРСК Северо-Запада провели свои первые заседания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большинстве филиалов ОАО </w:t>
            </w:r>
            <w:r>
              <w:rPr>
                <w:color w:val="4D4D4D"/>
              </w:rPr>
              <w:t>«</w:t>
            </w:r>
            <w:r w:rsidRPr="009A679A">
              <w:rPr>
                <w:color w:val="4D4D4D"/>
              </w:rPr>
              <w:t>МРСК Северо-Запада</w:t>
            </w:r>
            <w:r>
              <w:rPr>
                <w:color w:val="4D4D4D"/>
              </w:rPr>
              <w:t>»</w:t>
            </w:r>
            <w:r w:rsidRPr="009A679A">
              <w:rPr>
                <w:color w:val="4D4D4D"/>
              </w:rPr>
              <w:t xml:space="preserve"> уже прошли первые заседания советов потребителей, которые займутся обсуждением технологического присоединения и согласованием инвестпрограмм сетевой компании с планами развития регионов.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1" w:name="mmm172"/>
            <w:bookmarkEnd w:id="171"/>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2" w:history="1">
              <w:r w:rsidRPr="009A679A">
                <w:rPr>
                  <w:rStyle w:val="a3"/>
                  <w:color w:val="auto"/>
                </w:rPr>
                <w:t>Кубаньэнерго подготовило к зиме порядка 750 км линий электропередачи в северных районах Кубани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 начала 2013 года специалисты ОАО </w:t>
            </w:r>
            <w:r>
              <w:rPr>
                <w:color w:val="4D4D4D"/>
              </w:rPr>
              <w:t>«</w:t>
            </w:r>
            <w:r w:rsidRPr="009A679A">
              <w:rPr>
                <w:color w:val="4D4D4D"/>
              </w:rPr>
              <w:t>Кубаньэнерго</w:t>
            </w:r>
            <w:r>
              <w:rPr>
                <w:color w:val="4D4D4D"/>
              </w:rPr>
              <w:t>»</w:t>
            </w:r>
            <w:r w:rsidRPr="009A679A">
              <w:rPr>
                <w:color w:val="4D4D4D"/>
              </w:rPr>
              <w:t xml:space="preserve"> осмотрели и провели техническое обслуживание более 700 км воздушных линий электропередачи в Староминском, Ленинградском, Кущевском, Ейском и Щербиновском районах Краснодарского края.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2" w:name="mmm173"/>
            <w:bookmarkEnd w:id="172"/>
            <w:r w:rsidRPr="009A679A">
              <w:rPr>
                <w:b/>
                <w:color w:val="3CA499"/>
              </w:rPr>
              <w:t>EnergyLand.Info</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3" w:history="1">
              <w:r w:rsidRPr="009A679A">
                <w:rPr>
                  <w:rStyle w:val="a3"/>
                  <w:color w:val="auto"/>
                </w:rPr>
                <w:t>Компактная подстанция: технология строительства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Генеральный директор ООО </w:t>
            </w:r>
            <w:r>
              <w:rPr>
                <w:color w:val="4D4D4D"/>
              </w:rPr>
              <w:t>«</w:t>
            </w:r>
            <w:r w:rsidRPr="009A679A">
              <w:rPr>
                <w:color w:val="4D4D4D"/>
              </w:rPr>
              <w:t>Сименс высоковольтные аппараты</w:t>
            </w:r>
            <w:r>
              <w:rPr>
                <w:color w:val="4D4D4D"/>
              </w:rPr>
              <w:t>»</w:t>
            </w:r>
            <w:r w:rsidRPr="009A679A">
              <w:rPr>
                <w:color w:val="4D4D4D"/>
              </w:rPr>
              <w:t xml:space="preserve"> Т. Либах рассказал о том, как сократить площадь подстанции и тем самым уменьшить ее стоимость. По его словам, в 2010-2011 гг. по заданию ОАО </w:t>
            </w:r>
            <w:r>
              <w:rPr>
                <w:color w:val="4D4D4D"/>
              </w:rPr>
              <w:t>«</w:t>
            </w:r>
            <w:r w:rsidRPr="009A679A">
              <w:rPr>
                <w:color w:val="4D4D4D"/>
              </w:rPr>
              <w:t>ФСК ЕЭС</w:t>
            </w:r>
            <w:r>
              <w:rPr>
                <w:color w:val="4D4D4D"/>
              </w:rPr>
              <w:t>»</w:t>
            </w:r>
            <w:r w:rsidRPr="009A679A">
              <w:rPr>
                <w:color w:val="4D4D4D"/>
              </w:rPr>
              <w:t xml:space="preserve"> его компания разрабатывала типовые решения по компоновке открытых распределительных устройств подстанций 110-220 кВ, в том числе с применением компактного оборудования и жесткой ошиновки.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3" w:name="mmm174"/>
            <w:bookmarkEnd w:id="173"/>
            <w:r w:rsidRPr="009A679A">
              <w:rPr>
                <w:b/>
                <w:color w:val="3CA499"/>
              </w:rPr>
              <w:t>EpRussia.ru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4" w:history="1">
              <w:r w:rsidRPr="009A679A">
                <w:rPr>
                  <w:rStyle w:val="a3"/>
                  <w:color w:val="auto"/>
                </w:rPr>
                <w:t>Метки на ЛЭП спасли потерявшихся туристов</w:t>
              </w:r>
            </w:hyperlink>
          </w:p>
        </w:tc>
        <w:tc>
          <w:tcPr>
            <w:tcW w:w="4320" w:type="dxa"/>
            <w:hideMark/>
          </w:tcPr>
          <w:p w:rsidR="00165C32" w:rsidRPr="009A679A" w:rsidRDefault="00165C32" w:rsidP="000B39F7">
            <w:pPr>
              <w:spacing w:before="120"/>
              <w:jc w:val="both"/>
              <w:rPr>
                <w:color w:val="4D4D4D"/>
              </w:rPr>
            </w:pPr>
            <w:r w:rsidRPr="009A679A">
              <w:rPr>
                <w:color w:val="4D4D4D"/>
              </w:rPr>
              <w:t>При взаимодействии специалистов МЧС с МЭС Урала по информации, размещенной на опорах ЛЭП, были определены координаты потерявшихся туристов в Свердловской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4" w:name="mmm175"/>
            <w:bookmarkEnd w:id="174"/>
            <w:r w:rsidRPr="009A679A">
              <w:rPr>
                <w:b/>
                <w:color w:val="3CA499"/>
              </w:rPr>
              <w:t>Murman.Ru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5" w:history="1">
              <w:r w:rsidRPr="009A679A">
                <w:rPr>
                  <w:rStyle w:val="a3"/>
                  <w:color w:val="auto"/>
                </w:rPr>
                <w:t>В Варзуге восстановлено электроснабжение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Специалисты </w:t>
            </w:r>
            <w:r>
              <w:rPr>
                <w:color w:val="4D4D4D"/>
              </w:rPr>
              <w:t>«</w:t>
            </w:r>
            <w:r w:rsidRPr="009A679A">
              <w:rPr>
                <w:color w:val="4D4D4D"/>
              </w:rPr>
              <w:t>Колэнерго</w:t>
            </w:r>
            <w:r>
              <w:rPr>
                <w:color w:val="4D4D4D"/>
              </w:rPr>
              <w:t>»</w:t>
            </w:r>
            <w:r w:rsidRPr="009A679A">
              <w:rPr>
                <w:color w:val="4D4D4D"/>
              </w:rPr>
              <w:t xml:space="preserve"> восстановили энергоснабжение селка Варзуга.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5" w:name="mmm176"/>
            <w:bookmarkEnd w:id="175"/>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6" w:history="1">
              <w:r w:rsidRPr="009A679A">
                <w:rPr>
                  <w:rStyle w:val="a3"/>
                  <w:color w:val="auto"/>
                </w:rPr>
                <w:t xml:space="preserve">Энергетики ОАО </w:t>
              </w:r>
              <w:r>
                <w:rPr>
                  <w:rStyle w:val="a3"/>
                  <w:color w:val="auto"/>
                </w:rPr>
                <w:t>«</w:t>
              </w:r>
              <w:r w:rsidRPr="009A679A">
                <w:rPr>
                  <w:rStyle w:val="a3"/>
                  <w:color w:val="auto"/>
                </w:rPr>
                <w:t>МРСК Юга</w:t>
              </w:r>
              <w:r>
                <w:rPr>
                  <w:rStyle w:val="a3"/>
                  <w:color w:val="auto"/>
                </w:rPr>
                <w:t>»</w:t>
              </w:r>
              <w:r w:rsidRPr="009A679A">
                <w:rPr>
                  <w:rStyle w:val="a3"/>
                  <w:color w:val="auto"/>
                </w:rPr>
                <w:t xml:space="preserve"> готовы к устранению последствий грозового фронта в Астраханской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Энергетики ОАО </w:t>
            </w:r>
            <w:r>
              <w:rPr>
                <w:color w:val="4D4D4D"/>
              </w:rPr>
              <w:t>«</w:t>
            </w:r>
            <w:r w:rsidRPr="009A679A">
              <w:rPr>
                <w:color w:val="4D4D4D"/>
              </w:rPr>
              <w:t>МРСК Юга</w:t>
            </w:r>
            <w:r>
              <w:rPr>
                <w:color w:val="4D4D4D"/>
              </w:rPr>
              <w:t>»</w:t>
            </w:r>
            <w:r w:rsidRPr="009A679A">
              <w:rPr>
                <w:color w:val="4D4D4D"/>
              </w:rPr>
              <w:t xml:space="preserve"> в связи с приходом грозового фронта сообщают, что контролируют ситуацию и готовы оперативно приступить к устранению возможных технологических нарушений.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6" w:name="mmm177"/>
            <w:bookmarkEnd w:id="176"/>
            <w:r w:rsidRPr="009A679A">
              <w:rPr>
                <w:b/>
                <w:color w:val="3CA499"/>
              </w:rPr>
              <w:t>Вестник - Северный Кавказ</w:t>
            </w:r>
          </w:p>
          <w:p w:rsidR="00165C32" w:rsidRPr="00165C32" w:rsidRDefault="00165C32" w:rsidP="000B39F7">
            <w:pPr>
              <w:rPr>
                <w:i/>
                <w:color w:val="3CA499"/>
                <w:sz w:val="20"/>
                <w:szCs w:val="20"/>
              </w:rPr>
            </w:pPr>
            <w:r w:rsidRPr="009A679A">
              <w:rPr>
                <w:i/>
                <w:color w:val="3CA499"/>
                <w:sz w:val="20"/>
                <w:szCs w:val="20"/>
              </w:rPr>
              <w:t>Никита Логвинов</w:t>
            </w:r>
          </w:p>
          <w:p w:rsidR="00165C32" w:rsidRPr="00165C32" w:rsidRDefault="00165C32" w:rsidP="000B39F7">
            <w:pPr>
              <w:rPr>
                <w:color w:val="3CA499"/>
                <w:sz w:val="20"/>
                <w:szCs w:val="20"/>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7" w:history="1">
              <w:r w:rsidRPr="009A679A">
                <w:rPr>
                  <w:rStyle w:val="a3"/>
                  <w:color w:val="auto"/>
                </w:rPr>
                <w:t xml:space="preserve">Полпред президента России на Северном Кавказе Александр Хлопонин: </w:t>
              </w:r>
              <w:r>
                <w:rPr>
                  <w:rStyle w:val="a3"/>
                  <w:color w:val="auto"/>
                </w:rPr>
                <w:t>«</w:t>
              </w:r>
              <w:r w:rsidRPr="009A679A">
                <w:rPr>
                  <w:rStyle w:val="a3"/>
                  <w:color w:val="auto"/>
                </w:rPr>
                <w:t>Наиболее конкурентоспособные сферы экономики округа - туризм и перерабатывающая промышленность</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Полпред президента России на Северном Кавказе А. Хлопонин прокомментировал развитие СКФО и отметил, что в регионе нужно готовить специалистов, чтобы они могли профессионально реализовывать себя везде в России. По его словам, яркий пример такой работы - это пилотный проект создания техникумов, который был реализован в Дагестане совместно с Федеральной сетевой компанией.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7" w:name="mmm178"/>
            <w:bookmarkEnd w:id="177"/>
            <w:r w:rsidRPr="009A679A">
              <w:rPr>
                <w:b/>
                <w:color w:val="3CA499"/>
              </w:rPr>
              <w:t xml:space="preserve">Газета </w:t>
            </w:r>
            <w:r>
              <w:rPr>
                <w:b/>
                <w:color w:val="3CA499"/>
              </w:rPr>
              <w:t>«</w:t>
            </w:r>
            <w:r w:rsidRPr="009A679A">
              <w:rPr>
                <w:b/>
                <w:color w:val="3CA499"/>
              </w:rPr>
              <w:t>Энергетика и промышленность России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8" w:history="1">
              <w:r w:rsidRPr="009A679A">
                <w:rPr>
                  <w:rStyle w:val="a3"/>
                  <w:color w:val="auto"/>
                </w:rPr>
                <w:t xml:space="preserve">Студенты-энергетики СПбГАУ - кадровый резерв ОАО </w:t>
              </w:r>
              <w:r>
                <w:rPr>
                  <w:rStyle w:val="a3"/>
                  <w:color w:val="auto"/>
                </w:rPr>
                <w:t>«</w:t>
              </w:r>
              <w:r w:rsidRPr="009A679A">
                <w:rPr>
                  <w:rStyle w:val="a3"/>
                  <w:color w:val="auto"/>
                </w:rPr>
                <w:t>Ленэнерго</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Студенты-энергетики СПбГАУ прошли летнюю практику на энергообъектах ОАО </w:t>
            </w:r>
            <w:r>
              <w:rPr>
                <w:color w:val="4D4D4D"/>
              </w:rPr>
              <w:t>«</w:t>
            </w:r>
            <w:r w:rsidRPr="009A679A">
              <w:rPr>
                <w:color w:val="4D4D4D"/>
              </w:rPr>
              <w:t>ФСК ЕЭС</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8" w:name="mmm179"/>
            <w:bookmarkEnd w:id="178"/>
            <w:r w:rsidRPr="009A679A">
              <w:rPr>
                <w:b/>
                <w:color w:val="3CA499"/>
              </w:rPr>
              <w:t xml:space="preserve">Газета </w:t>
            </w:r>
            <w:r>
              <w:rPr>
                <w:b/>
                <w:color w:val="3CA499"/>
              </w:rPr>
              <w:t>«</w:t>
            </w:r>
            <w:r w:rsidRPr="009A679A">
              <w:rPr>
                <w:b/>
                <w:color w:val="3CA499"/>
              </w:rPr>
              <w:t>Энергетика и промышленность России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Николай Боричев</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79" w:history="1">
              <w:r w:rsidRPr="009A679A">
                <w:rPr>
                  <w:rStyle w:val="a3"/>
                  <w:color w:val="auto"/>
                </w:rPr>
                <w:t>Для западносибирских сетей отгружены уникальные трансформаторы</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 ПС 500 кВ </w:t>
            </w:r>
            <w:r>
              <w:rPr>
                <w:color w:val="4D4D4D"/>
              </w:rPr>
              <w:t>«</w:t>
            </w:r>
            <w:r w:rsidRPr="009A679A">
              <w:rPr>
                <w:color w:val="4D4D4D"/>
              </w:rPr>
              <w:t>Демьянская</w:t>
            </w:r>
            <w:r>
              <w:rPr>
                <w:color w:val="4D4D4D"/>
              </w:rPr>
              <w:t>»</w:t>
            </w:r>
            <w:r w:rsidRPr="009A679A">
              <w:rPr>
                <w:color w:val="4D4D4D"/>
              </w:rPr>
              <w:t xml:space="preserve"> в Тюменской области МЭС Западной Сибири отгружены два силовых трансформатора ТРДН-63000/110 мощностью 63 МВА производства холдинговой компании </w:t>
            </w:r>
            <w:r>
              <w:rPr>
                <w:color w:val="4D4D4D"/>
              </w:rPr>
              <w:t>«</w:t>
            </w:r>
            <w:r w:rsidRPr="009A679A">
              <w:rPr>
                <w:color w:val="4D4D4D"/>
              </w:rPr>
              <w:t>Электрозавод</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79" w:name="mmm180"/>
            <w:bookmarkEnd w:id="179"/>
            <w:r w:rsidRPr="009A679A">
              <w:rPr>
                <w:b/>
                <w:color w:val="3CA499"/>
              </w:rPr>
              <w:t xml:space="preserve">Газета </w:t>
            </w:r>
            <w:r>
              <w:rPr>
                <w:b/>
                <w:color w:val="3CA499"/>
              </w:rPr>
              <w:t>«</w:t>
            </w:r>
            <w:r w:rsidRPr="009A679A">
              <w:rPr>
                <w:b/>
                <w:color w:val="3CA499"/>
              </w:rPr>
              <w:t>Энергетика и промышленность России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Ирина КРИВОШАПКА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0" w:history="1">
              <w:r w:rsidRPr="009A679A">
                <w:rPr>
                  <w:rStyle w:val="a3"/>
                  <w:color w:val="auto"/>
                </w:rPr>
                <w:t xml:space="preserve">Энергосистемам не хватает </w:t>
              </w:r>
              <w:r>
                <w:rPr>
                  <w:rStyle w:val="a3"/>
                  <w:color w:val="auto"/>
                </w:rPr>
                <w:t>«</w:t>
              </w:r>
              <w:r w:rsidRPr="009A679A">
                <w:rPr>
                  <w:rStyle w:val="a3"/>
                  <w:color w:val="auto"/>
                </w:rPr>
                <w:t>интеллекта</w:t>
              </w:r>
              <w:r>
                <w:rPr>
                  <w:rStyle w:val="a3"/>
                  <w:color w:val="auto"/>
                </w:rPr>
                <w:t>»</w:t>
              </w:r>
              <w:r w:rsidRPr="009A679A">
                <w:rPr>
                  <w:rStyle w:val="a3"/>
                  <w:color w:val="auto"/>
                </w:rPr>
                <w:t>, специалисты обещают его вырастить</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Вице-президентом Alstom Grid по Центральной, Восточной Европе и России Г. Сейрлинг рассказал о внедрении сетей сверхвысокого напряжения, отметив, что ключевыми партнерами его компании являются </w:t>
            </w:r>
            <w:r>
              <w:rPr>
                <w:color w:val="4D4D4D"/>
              </w:rPr>
              <w:t>«</w:t>
            </w:r>
            <w:r w:rsidRPr="009A679A">
              <w:rPr>
                <w:color w:val="4D4D4D"/>
              </w:rPr>
              <w:t>Россети</w:t>
            </w:r>
            <w:r>
              <w:rPr>
                <w:color w:val="4D4D4D"/>
              </w:rPr>
              <w:t>»</w:t>
            </w:r>
            <w:r w:rsidRPr="009A679A">
              <w:rPr>
                <w:color w:val="4D4D4D"/>
              </w:rPr>
              <w:t xml:space="preserve"> </w:t>
            </w:r>
            <w:r>
              <w:rPr>
                <w:color w:val="4D4D4D"/>
              </w:rPr>
              <w:t>«</w:t>
            </w:r>
            <w:r w:rsidRPr="009A679A">
              <w:rPr>
                <w:color w:val="4D4D4D"/>
              </w:rPr>
              <w:t>ФСК ЕЭС</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0" w:name="mmm181"/>
            <w:bookmarkEnd w:id="180"/>
            <w:r w:rsidRPr="009A679A">
              <w:rPr>
                <w:b/>
                <w:color w:val="3CA499"/>
              </w:rPr>
              <w:t>Дейта.ru (Владивосток)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1" w:history="1">
              <w:r w:rsidRPr="009A679A">
                <w:rPr>
                  <w:rStyle w:val="a3"/>
                  <w:color w:val="auto"/>
                </w:rPr>
                <w:t>ДРСК в Амурской области завершает восстанавливать электроснабжение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Филиал ОАО </w:t>
            </w:r>
            <w:r>
              <w:rPr>
                <w:color w:val="4D4D4D"/>
              </w:rPr>
              <w:t>«</w:t>
            </w:r>
            <w:r w:rsidRPr="009A679A">
              <w:rPr>
                <w:color w:val="4D4D4D"/>
              </w:rPr>
              <w:t>ДРСК</w:t>
            </w:r>
            <w:r>
              <w:rPr>
                <w:color w:val="4D4D4D"/>
              </w:rPr>
              <w:t>»</w:t>
            </w:r>
            <w:r w:rsidRPr="009A679A">
              <w:rPr>
                <w:color w:val="4D4D4D"/>
              </w:rPr>
              <w:t xml:space="preserve"> - </w:t>
            </w:r>
            <w:r>
              <w:rPr>
                <w:color w:val="4D4D4D"/>
              </w:rPr>
              <w:t>«</w:t>
            </w:r>
            <w:r w:rsidRPr="009A679A">
              <w:rPr>
                <w:color w:val="4D4D4D"/>
              </w:rPr>
              <w:t>Амурские электрические сети</w:t>
            </w:r>
            <w:r>
              <w:rPr>
                <w:color w:val="4D4D4D"/>
              </w:rPr>
              <w:t>»</w:t>
            </w:r>
            <w:r w:rsidRPr="009A679A">
              <w:rPr>
                <w:color w:val="4D4D4D"/>
              </w:rPr>
              <w:t xml:space="preserve"> - выполнил основной объем работ по восстановлению электроснабжения в Амурской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1" w:name="mmm182"/>
            <w:bookmarkEnd w:id="181"/>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2" w:history="1">
              <w:r w:rsidRPr="009A679A">
                <w:rPr>
                  <w:rStyle w:val="a3"/>
                  <w:color w:val="auto"/>
                </w:rPr>
                <w:t xml:space="preserve">Генеральному директору МРСК Северного Кавказа Петру Сельцовскому присвоено почетное звание </w:t>
              </w:r>
              <w:r>
                <w:rPr>
                  <w:rStyle w:val="a3"/>
                  <w:color w:val="auto"/>
                </w:rPr>
                <w:t>«</w:t>
              </w:r>
              <w:r w:rsidRPr="009A679A">
                <w:rPr>
                  <w:rStyle w:val="a3"/>
                  <w:color w:val="auto"/>
                </w:rPr>
                <w:t>Человек года-2013</w:t>
              </w:r>
              <w:r>
                <w:rPr>
                  <w:rStyle w:val="a3"/>
                  <w:color w:val="auto"/>
                </w:rPr>
                <w:t>»</w:t>
              </w:r>
              <w:r w:rsidRPr="009A679A">
                <w:rPr>
                  <w:rStyle w:val="a3"/>
                  <w:color w:val="auto"/>
                </w:rPr>
                <w:t xml:space="preserve"> в номинации </w:t>
              </w:r>
              <w:r>
                <w:rPr>
                  <w:rStyle w:val="a3"/>
                  <w:color w:val="auto"/>
                </w:rPr>
                <w:t>«</w:t>
              </w:r>
              <w:r w:rsidRPr="009A679A">
                <w:rPr>
                  <w:rStyle w:val="a3"/>
                  <w:color w:val="auto"/>
                </w:rPr>
                <w:t>Благотворительность</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13 сентября в Ставропольском краевом театре оперетты состоялось торжественное вручение премии </w:t>
            </w:r>
            <w:r>
              <w:rPr>
                <w:color w:val="4D4D4D"/>
              </w:rPr>
              <w:t>«</w:t>
            </w:r>
            <w:r w:rsidRPr="009A679A">
              <w:rPr>
                <w:color w:val="4D4D4D"/>
              </w:rPr>
              <w:t>Человек года-2013</w:t>
            </w:r>
            <w:r>
              <w:rPr>
                <w:color w:val="4D4D4D"/>
              </w:rPr>
              <w:t>»</w:t>
            </w:r>
            <w:r w:rsidRPr="009A679A">
              <w:rPr>
                <w:color w:val="4D4D4D"/>
              </w:rPr>
              <w:t xml:space="preserve">, приуроченного к празднованию Дня рождения Пятигорска. Победителем в номинации </w:t>
            </w:r>
            <w:r>
              <w:rPr>
                <w:color w:val="4D4D4D"/>
              </w:rPr>
              <w:t>«</w:t>
            </w:r>
            <w:r w:rsidRPr="009A679A">
              <w:rPr>
                <w:color w:val="4D4D4D"/>
              </w:rPr>
              <w:t>Благотворительность</w:t>
            </w:r>
            <w:r>
              <w:rPr>
                <w:color w:val="4D4D4D"/>
              </w:rPr>
              <w:t>»</w:t>
            </w:r>
            <w:r w:rsidRPr="009A679A">
              <w:rPr>
                <w:color w:val="4D4D4D"/>
              </w:rPr>
              <w:t xml:space="preserve"> признан генеральный директор ОАО </w:t>
            </w:r>
            <w:r>
              <w:rPr>
                <w:color w:val="4D4D4D"/>
              </w:rPr>
              <w:t>«</w:t>
            </w:r>
            <w:r w:rsidRPr="009A679A">
              <w:rPr>
                <w:color w:val="4D4D4D"/>
              </w:rPr>
              <w:t>МРСК Северного Кавказа</w:t>
            </w:r>
            <w:r>
              <w:rPr>
                <w:color w:val="4D4D4D"/>
              </w:rPr>
              <w:t>»</w:t>
            </w:r>
            <w:r w:rsidRPr="009A679A">
              <w:rPr>
                <w:color w:val="4D4D4D"/>
              </w:rPr>
              <w:t xml:space="preserve"> П. Сельцовский.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2" w:name="mmm183"/>
            <w:bookmarkEnd w:id="182"/>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3" w:history="1">
              <w:r w:rsidRPr="009A679A">
                <w:rPr>
                  <w:rStyle w:val="a3"/>
                  <w:color w:val="auto"/>
                </w:rPr>
                <w:t>МРСК Юга за 8 месяцев направила на ремонт в Астраханской области свыше 70 млн рублей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МРСК Юга</w:t>
            </w:r>
            <w:r>
              <w:rPr>
                <w:color w:val="4D4D4D"/>
              </w:rPr>
              <w:t>»</w:t>
            </w:r>
            <w:r w:rsidRPr="009A679A">
              <w:rPr>
                <w:color w:val="4D4D4D"/>
              </w:rPr>
              <w:t xml:space="preserve"> в январе-августе 2013 года направило на выполнение ремонтной программы в Астраханской области свыше 70 млн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3" w:name="mmm184"/>
            <w:bookmarkEnd w:id="183"/>
            <w:r w:rsidRPr="009A679A">
              <w:rPr>
                <w:b/>
                <w:color w:val="3CA499"/>
              </w:rPr>
              <w:t>Интерфакс-Юг (Ростов-на-Дону)</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4" w:history="1">
              <w:r w:rsidRPr="009A679A">
                <w:rPr>
                  <w:rStyle w:val="a3"/>
                  <w:color w:val="auto"/>
                </w:rPr>
                <w:t>Устранена энергоавария на Ставрополье, оставившая без света около 3 тыс. человек</w:t>
              </w:r>
            </w:hyperlink>
          </w:p>
        </w:tc>
        <w:tc>
          <w:tcPr>
            <w:tcW w:w="4320" w:type="dxa"/>
            <w:hideMark/>
          </w:tcPr>
          <w:p w:rsidR="00165C32" w:rsidRPr="009A679A" w:rsidRDefault="00165C32" w:rsidP="000B39F7">
            <w:pPr>
              <w:spacing w:before="120"/>
              <w:jc w:val="both"/>
              <w:rPr>
                <w:color w:val="4D4D4D"/>
              </w:rPr>
            </w:pPr>
            <w:r w:rsidRPr="009A679A">
              <w:rPr>
                <w:color w:val="4D4D4D"/>
              </w:rPr>
              <w:t>Энергетики восстановили электроснабжение в поселке Иноземцево города Железноводска в Ставропольском каре.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4" w:name="mmm185"/>
            <w:bookmarkEnd w:id="184"/>
            <w:r w:rsidRPr="009A679A">
              <w:rPr>
                <w:b/>
                <w:color w:val="3CA499"/>
              </w:rPr>
              <w:t>Прайм</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5" w:history="1">
              <w:r w:rsidRPr="009A679A">
                <w:rPr>
                  <w:rStyle w:val="a3"/>
                  <w:color w:val="auto"/>
                </w:rPr>
                <w:t>Фонд РЖС не получал замечаний по своей работе от Счетной палаты</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Федеральном фонде содействия развитию жилищного строительства сообщили, что не получали замечаний по своей деятельности от Счетной палаты РФ размеру дохода от земельных участков, предназначенных под жилую застройку. При этом подчеркнули, что все земельные участки обеспечены возможностью подключения к инженерной инфраструктуре, для этих целей у Фонда РЖС заключены соглашения и регламенты о взаимодействии с сетевыми и ресурсоснабжающими организациями - </w:t>
            </w:r>
            <w:r>
              <w:rPr>
                <w:color w:val="4D4D4D"/>
              </w:rPr>
              <w:t>«</w:t>
            </w:r>
            <w:r w:rsidRPr="009A679A">
              <w:rPr>
                <w:color w:val="4D4D4D"/>
              </w:rPr>
              <w:t>Газпромом</w:t>
            </w:r>
            <w:r>
              <w:rPr>
                <w:color w:val="4D4D4D"/>
              </w:rPr>
              <w:t>»</w:t>
            </w:r>
            <w:r w:rsidRPr="009A679A">
              <w:rPr>
                <w:color w:val="4D4D4D"/>
              </w:rPr>
              <w:t xml:space="preserve">, </w:t>
            </w:r>
            <w:r>
              <w:rPr>
                <w:color w:val="4D4D4D"/>
              </w:rPr>
              <w:t>«</w:t>
            </w:r>
            <w:r w:rsidRPr="009A679A">
              <w:rPr>
                <w:color w:val="4D4D4D"/>
              </w:rPr>
              <w:t>Газпром Межрегионгазом</w:t>
            </w:r>
            <w:r>
              <w:rPr>
                <w:color w:val="4D4D4D"/>
              </w:rPr>
              <w:t>»</w:t>
            </w:r>
            <w:r w:rsidRPr="009A679A">
              <w:rPr>
                <w:color w:val="4D4D4D"/>
              </w:rPr>
              <w:t xml:space="preserve">, МРСК, ОАО </w:t>
            </w:r>
            <w:r>
              <w:rPr>
                <w:color w:val="4D4D4D"/>
              </w:rPr>
              <w:t>«</w:t>
            </w:r>
            <w:r w:rsidRPr="009A679A">
              <w:rPr>
                <w:color w:val="4D4D4D"/>
              </w:rPr>
              <w:t>ФСК ЕЭС</w:t>
            </w:r>
            <w:r>
              <w:rPr>
                <w:color w:val="4D4D4D"/>
              </w:rPr>
              <w:t>»</w:t>
            </w:r>
            <w:r w:rsidRPr="009A679A">
              <w:rPr>
                <w:color w:val="4D4D4D"/>
              </w:rPr>
              <w:t xml:space="preserve">, </w:t>
            </w:r>
            <w:r>
              <w:rPr>
                <w:color w:val="4D4D4D"/>
              </w:rPr>
              <w:t>«</w:t>
            </w:r>
            <w:r w:rsidRPr="009A679A">
              <w:rPr>
                <w:color w:val="4D4D4D"/>
              </w:rPr>
              <w:t>Русгидро</w:t>
            </w:r>
            <w:r>
              <w:rPr>
                <w:color w:val="4D4D4D"/>
              </w:rPr>
              <w:t>»</w:t>
            </w:r>
            <w:r w:rsidRPr="009A679A">
              <w:rPr>
                <w:color w:val="4D4D4D"/>
              </w:rPr>
              <w:t xml:space="preserve"> и </w:t>
            </w:r>
            <w:r>
              <w:rPr>
                <w:color w:val="4D4D4D"/>
              </w:rPr>
              <w:t>«</w:t>
            </w:r>
            <w:r w:rsidRPr="009A679A">
              <w:rPr>
                <w:color w:val="4D4D4D"/>
              </w:rPr>
              <w:t>Росводоканалом</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5" w:name="mmm186"/>
            <w:bookmarkEnd w:id="185"/>
            <w:r w:rsidRPr="009A679A">
              <w:rPr>
                <w:b/>
                <w:color w:val="3CA499"/>
              </w:rPr>
              <w:t>Санкт-Петербургский строительный еженедельник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6" w:history="1">
              <w:r w:rsidRPr="009A679A">
                <w:rPr>
                  <w:rStyle w:val="a3"/>
                  <w:color w:val="auto"/>
                </w:rPr>
                <w:t>Выпутаться из сетей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Санкт-Петербурге прошло заседание круглого стола </w:t>
            </w:r>
            <w:r>
              <w:rPr>
                <w:color w:val="4D4D4D"/>
              </w:rPr>
              <w:t>«</w:t>
            </w:r>
            <w:r w:rsidRPr="009A679A">
              <w:rPr>
                <w:color w:val="4D4D4D"/>
              </w:rPr>
              <w:t>Девелоперы и энергетики в поисках компромисса</w:t>
            </w:r>
            <w:r>
              <w:rPr>
                <w:color w:val="4D4D4D"/>
              </w:rPr>
              <w:t>»</w:t>
            </w:r>
            <w:r w:rsidRPr="009A679A">
              <w:rPr>
                <w:color w:val="4D4D4D"/>
              </w:rPr>
              <w:t xml:space="preserve">, в котором приняли участие специалисты ОАО </w:t>
            </w:r>
            <w:r>
              <w:rPr>
                <w:color w:val="4D4D4D"/>
              </w:rPr>
              <w:t>«</w:t>
            </w:r>
            <w:r w:rsidRPr="009A679A">
              <w:rPr>
                <w:color w:val="4D4D4D"/>
              </w:rPr>
              <w:t>Ленэнерго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6" w:name="mmm187"/>
            <w:bookmarkEnd w:id="186"/>
            <w:r w:rsidRPr="009A679A">
              <w:rPr>
                <w:b/>
                <w:color w:val="3CA499"/>
              </w:rPr>
              <w:t>СеверИнформ (Вологда)</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7" w:history="1">
              <w:r w:rsidRPr="009A679A">
                <w:rPr>
                  <w:rStyle w:val="a3"/>
                  <w:color w:val="auto"/>
                </w:rPr>
                <w:t xml:space="preserve">Директор филиала ОАО </w:t>
              </w:r>
              <w:r>
                <w:rPr>
                  <w:rStyle w:val="a3"/>
                  <w:color w:val="auto"/>
                </w:rPr>
                <w:t>«</w:t>
              </w:r>
              <w:r w:rsidRPr="009A679A">
                <w:rPr>
                  <w:rStyle w:val="a3"/>
                  <w:color w:val="auto"/>
                </w:rPr>
                <w:t>МРСК Северо-Запада</w:t>
              </w:r>
              <w:r>
                <w:rPr>
                  <w:rStyle w:val="a3"/>
                  <w:color w:val="auto"/>
                </w:rPr>
                <w:t>»</w:t>
              </w:r>
              <w:r w:rsidRPr="009A679A">
                <w:rPr>
                  <w:rStyle w:val="a3"/>
                  <w:color w:val="auto"/>
                </w:rPr>
                <w:t xml:space="preserve"> </w:t>
              </w:r>
              <w:r>
                <w:rPr>
                  <w:rStyle w:val="a3"/>
                  <w:color w:val="auto"/>
                </w:rPr>
                <w:t>«</w:t>
              </w:r>
              <w:r w:rsidRPr="009A679A">
                <w:rPr>
                  <w:rStyle w:val="a3"/>
                  <w:color w:val="auto"/>
                </w:rPr>
                <w:t>Вологдаэнерго</w:t>
              </w:r>
              <w:r>
                <w:rPr>
                  <w:rStyle w:val="a3"/>
                  <w:color w:val="auto"/>
                </w:rPr>
                <w:t>»</w:t>
              </w:r>
              <w:r w:rsidRPr="009A679A">
                <w:rPr>
                  <w:rStyle w:val="a3"/>
                  <w:color w:val="auto"/>
                </w:rPr>
                <w:t xml:space="preserve"> Андрей Киселев: </w:t>
              </w:r>
              <w:r>
                <w:rPr>
                  <w:rStyle w:val="a3"/>
                  <w:color w:val="auto"/>
                </w:rPr>
                <w:t>«</w:t>
              </w:r>
              <w:r w:rsidRPr="009A679A">
                <w:rPr>
                  <w:rStyle w:val="a3"/>
                  <w:color w:val="auto"/>
                </w:rPr>
                <w:t>Для того, чтобы понимать реальное положение дел необходимо знать специфику нашей работы</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Заместитель генерального директора - директор филиала ОАО </w:t>
            </w:r>
            <w:r>
              <w:rPr>
                <w:color w:val="4D4D4D"/>
              </w:rPr>
              <w:t>«</w:t>
            </w:r>
            <w:r w:rsidRPr="009A679A">
              <w:rPr>
                <w:color w:val="4D4D4D"/>
              </w:rPr>
              <w:t>МРСК Северо-Запада</w:t>
            </w:r>
            <w:r>
              <w:rPr>
                <w:color w:val="4D4D4D"/>
              </w:rPr>
              <w:t>»</w:t>
            </w:r>
            <w:r w:rsidRPr="009A679A">
              <w:rPr>
                <w:color w:val="4D4D4D"/>
              </w:rPr>
              <w:t xml:space="preserve"> - </w:t>
            </w:r>
            <w:r>
              <w:rPr>
                <w:color w:val="4D4D4D"/>
              </w:rPr>
              <w:t>«</w:t>
            </w:r>
            <w:r w:rsidRPr="009A679A">
              <w:rPr>
                <w:color w:val="4D4D4D"/>
              </w:rPr>
              <w:t>Вологдаэнерго</w:t>
            </w:r>
            <w:r>
              <w:rPr>
                <w:color w:val="4D4D4D"/>
              </w:rPr>
              <w:t>»</w:t>
            </w:r>
            <w:r w:rsidRPr="009A679A">
              <w:rPr>
                <w:color w:val="4D4D4D"/>
              </w:rPr>
              <w:t xml:space="preserve"> - А. Киселев принял участие в рабочем совещании, организованном ГУ МЧС России по Вологодской области. Поводом для встречи послужила необходимость внесения изменений в </w:t>
            </w:r>
            <w:r>
              <w:rPr>
                <w:color w:val="4D4D4D"/>
              </w:rPr>
              <w:t>«</w:t>
            </w:r>
            <w:r w:rsidRPr="009A679A">
              <w:rPr>
                <w:color w:val="4D4D4D"/>
              </w:rPr>
              <w:t>Регламент взаимодействия и информационного обмена между ГУ МЧС России по Вологодской области, Департаментом строительства энергетики и ЖКХ, Ростехнадзором, Вологдаэнерго, Вологодским РДУ, предприятиями коммунальной энергетики при угрозе возникновения нарушений электроснабжения</w:t>
            </w:r>
            <w:r>
              <w:rPr>
                <w:color w:val="4D4D4D"/>
              </w:rPr>
              <w:t>»</w:t>
            </w:r>
            <w:r w:rsidRPr="009A679A">
              <w:rPr>
                <w:color w:val="4D4D4D"/>
              </w:rPr>
              <w:t>, утвержденный правительством области в 2008 году.</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7" w:name="mmm188"/>
            <w:bookmarkEnd w:id="187"/>
            <w:r w:rsidRPr="009A679A">
              <w:rPr>
                <w:b/>
                <w:color w:val="3CA499"/>
              </w:rPr>
              <w:t>Умные измерения (smartmetering.ru)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8" w:history="1">
              <w:r w:rsidRPr="009A679A">
                <w:rPr>
                  <w:rStyle w:val="a3"/>
                  <w:color w:val="auto"/>
                </w:rPr>
                <w:t>Лучший по профессии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Нижневартовске на учебно-тренировочном полигоне состоялась торжественная церемония подведения итогов соревнований профессионального мастерства бригад по обслуживанию и ремонту подстанций ОАО </w:t>
            </w:r>
            <w:r>
              <w:rPr>
                <w:color w:val="4D4D4D"/>
              </w:rPr>
              <w:t>«</w:t>
            </w:r>
            <w:r w:rsidRPr="009A679A">
              <w:rPr>
                <w:color w:val="4D4D4D"/>
              </w:rPr>
              <w:t>Тюменьэнерго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8" w:name="mmm189"/>
            <w:bookmarkEnd w:id="188"/>
            <w:r w:rsidRPr="009A679A">
              <w:rPr>
                <w:b/>
                <w:color w:val="3CA499"/>
              </w:rPr>
              <w:t>Эксперт - Урал (Екатеринбург)</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89" w:history="1">
              <w:r w:rsidRPr="009A679A">
                <w:rPr>
                  <w:rStyle w:val="a3"/>
                  <w:color w:val="auto"/>
                </w:rPr>
                <w:t>Нет времени баловаться</w:t>
              </w:r>
            </w:hyperlink>
          </w:p>
        </w:tc>
        <w:tc>
          <w:tcPr>
            <w:tcW w:w="4320" w:type="dxa"/>
            <w:hideMark/>
          </w:tcPr>
          <w:p w:rsidR="00165C32" w:rsidRPr="009A679A" w:rsidRDefault="00165C32" w:rsidP="000B39F7">
            <w:pPr>
              <w:spacing w:before="120"/>
              <w:jc w:val="both"/>
              <w:rPr>
                <w:color w:val="4D4D4D"/>
              </w:rPr>
            </w:pPr>
            <w:r w:rsidRPr="009A679A">
              <w:rPr>
                <w:color w:val="4D4D4D"/>
              </w:rPr>
              <w:t>В Екатеринбурге прошло Всероссийское совещание промышленников и предпринимателей по вопросам энергоэффективности, на котором главный энергетик Трубной металлургической компании В. Дворкин сравнил предприятия с лягушками в банке со сливками:</w:t>
            </w:r>
            <w:r>
              <w:rPr>
                <w:color w:val="4D4D4D"/>
              </w:rPr>
              <w:t>»</w:t>
            </w:r>
            <w:r w:rsidRPr="009A679A">
              <w:rPr>
                <w:color w:val="4D4D4D"/>
              </w:rPr>
              <w:t xml:space="preserve"> бьются, но со сбитого масла их щелчком снова отправляют на дно</w:t>
            </w:r>
            <w:r>
              <w:rPr>
                <w:color w:val="4D4D4D"/>
              </w:rPr>
              <w:t>»</w:t>
            </w:r>
            <w:r w:rsidRPr="009A679A">
              <w:rPr>
                <w:color w:val="4D4D4D"/>
              </w:rPr>
              <w:t>. По его словам, последний шоковый пример - принятое Госдумой дополнение к ФЗ-35, по которому крупные потребители не могут напрямую присоединяться к сетям Федеральной сетевой компании.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89" w:name="mmm190"/>
            <w:bookmarkEnd w:id="189"/>
            <w:r w:rsidRPr="009A679A">
              <w:rPr>
                <w:b/>
                <w:color w:val="3CA499"/>
              </w:rPr>
              <w:t>Эксперт - Юг (Ростов-на-Дону)</w:t>
            </w:r>
          </w:p>
          <w:p w:rsidR="00165C32" w:rsidRPr="009A679A" w:rsidRDefault="00165C32" w:rsidP="000B39F7">
            <w:pPr>
              <w:rPr>
                <w:i/>
                <w:color w:val="3CA499"/>
                <w:sz w:val="20"/>
                <w:szCs w:val="20"/>
                <w:lang w:val="en-US"/>
              </w:rPr>
            </w:pPr>
            <w:r w:rsidRPr="009A679A">
              <w:rPr>
                <w:i/>
                <w:color w:val="3CA499"/>
                <w:sz w:val="20"/>
                <w:szCs w:val="20"/>
              </w:rPr>
              <w:t>ВЛАДИМИР КОЗЛОВ</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90" w:history="1">
              <w:r w:rsidRPr="009A679A">
                <w:rPr>
                  <w:rStyle w:val="a3"/>
                  <w:color w:val="auto"/>
                </w:rPr>
                <w:t>Рост вернется через год</w:t>
              </w:r>
            </w:hyperlink>
          </w:p>
        </w:tc>
        <w:tc>
          <w:tcPr>
            <w:tcW w:w="4320" w:type="dxa"/>
            <w:hideMark/>
          </w:tcPr>
          <w:p w:rsidR="00165C32" w:rsidRPr="009A679A" w:rsidRDefault="00165C32" w:rsidP="000B39F7">
            <w:pPr>
              <w:spacing w:before="120"/>
              <w:jc w:val="both"/>
              <w:rPr>
                <w:color w:val="4D4D4D"/>
              </w:rPr>
            </w:pPr>
            <w:r w:rsidRPr="009A679A">
              <w:rPr>
                <w:color w:val="4D4D4D"/>
              </w:rPr>
              <w:t>Губернатор Краснодарского края А. Ткачёв рассказал о развитии региона и отметил, что наиболее сложным объектом в регионе является электрификация железнодорожной инфраструктуры на Таманском полуострове. По его словам, уже ведутся переговоры с Федеральной сетевой компанией, подтверждающей наличие планов по созданию мощностей, которые обеспечат электрификацию.</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0" w:name="mmm191"/>
            <w:bookmarkEnd w:id="190"/>
            <w:r w:rsidRPr="009A679A">
              <w:rPr>
                <w:b/>
                <w:color w:val="3CA499"/>
              </w:rPr>
              <w:t>Эксперт - Юг (Ростов-на-Дону)</w:t>
            </w:r>
          </w:p>
          <w:p w:rsidR="00165C32" w:rsidRPr="009A679A" w:rsidRDefault="00165C32" w:rsidP="000B39F7">
            <w:pPr>
              <w:rPr>
                <w:i/>
                <w:color w:val="3CA499"/>
                <w:sz w:val="20"/>
                <w:szCs w:val="20"/>
                <w:lang w:val="en-US"/>
              </w:rPr>
            </w:pPr>
            <w:r w:rsidRPr="009A679A">
              <w:rPr>
                <w:i/>
                <w:color w:val="3CA499"/>
                <w:sz w:val="20"/>
                <w:szCs w:val="20"/>
              </w:rPr>
              <w:t>НИКОЛАЙ ПРОЦЕНКО</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191" w:history="1">
              <w:r w:rsidRPr="009A679A">
                <w:rPr>
                  <w:rStyle w:val="a3"/>
                  <w:color w:val="auto"/>
                </w:rPr>
                <w:t>Энергетика в сухом остатке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статье рассказывается о развитии ТЭК Краснодарского края и отмечается, что в Туапсинском районе готовится к сдаче в эксплуатацию Джубгинская ТЭС. Для его запуска </w:t>
            </w:r>
            <w:r>
              <w:rPr>
                <w:color w:val="4D4D4D"/>
              </w:rPr>
              <w:t>«</w:t>
            </w:r>
            <w:r w:rsidRPr="009A679A">
              <w:rPr>
                <w:color w:val="4D4D4D"/>
              </w:rPr>
              <w:t>ФСК ЕЭС</w:t>
            </w:r>
            <w:r>
              <w:rPr>
                <w:color w:val="4D4D4D"/>
              </w:rPr>
              <w:t>»</w:t>
            </w:r>
            <w:r w:rsidRPr="009A679A">
              <w:rPr>
                <w:color w:val="4D4D4D"/>
              </w:rPr>
              <w:t xml:space="preserve"> был реализован вспомогательный инвестпроект - строительство воздушных линий электропередачи стоимостью почти 100 млн долларов.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1" w:name="mmm192"/>
            <w:bookmarkEnd w:id="191"/>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92" w:history="1">
              <w:r w:rsidRPr="009A679A">
                <w:rPr>
                  <w:rStyle w:val="a3"/>
                  <w:color w:val="auto"/>
                </w:rPr>
                <w:t xml:space="preserve">МРСК Юга завершает ремонтные работы на подстанции </w:t>
              </w:r>
              <w:r>
                <w:rPr>
                  <w:rStyle w:val="a3"/>
                  <w:color w:val="auto"/>
                </w:rPr>
                <w:t>«</w:t>
              </w:r>
              <w:r w:rsidRPr="009A679A">
                <w:rPr>
                  <w:rStyle w:val="a3"/>
                  <w:color w:val="auto"/>
                </w:rPr>
                <w:t>Елань-2</w:t>
              </w:r>
              <w:r>
                <w:rPr>
                  <w:rStyle w:val="a3"/>
                  <w:color w:val="auto"/>
                </w:rPr>
                <w:t>»</w:t>
              </w:r>
              <w:r w:rsidRPr="009A679A">
                <w:rPr>
                  <w:rStyle w:val="a3"/>
                  <w:color w:val="auto"/>
                </w:rPr>
                <w:t xml:space="preserve"> в Волгоградской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Волгоградской области ОАО </w:t>
            </w:r>
            <w:r>
              <w:rPr>
                <w:color w:val="4D4D4D"/>
              </w:rPr>
              <w:t>«</w:t>
            </w:r>
            <w:r w:rsidRPr="009A679A">
              <w:rPr>
                <w:color w:val="4D4D4D"/>
              </w:rPr>
              <w:t>МРСК Юга</w:t>
            </w:r>
            <w:r>
              <w:rPr>
                <w:color w:val="4D4D4D"/>
              </w:rPr>
              <w:t>»</w:t>
            </w:r>
            <w:r w:rsidRPr="009A679A">
              <w:rPr>
                <w:color w:val="4D4D4D"/>
              </w:rPr>
              <w:t xml:space="preserve"> завершает плановые ремонтные работы на подстанции 110/35/10 кВ </w:t>
            </w:r>
            <w:r>
              <w:rPr>
                <w:color w:val="4D4D4D"/>
              </w:rPr>
              <w:t>«</w:t>
            </w:r>
            <w:r w:rsidRPr="009A679A">
              <w:rPr>
                <w:color w:val="4D4D4D"/>
              </w:rPr>
              <w:t>Елань-2</w:t>
            </w:r>
            <w:r>
              <w:rPr>
                <w:color w:val="4D4D4D"/>
              </w:rPr>
              <w:t>»</w:t>
            </w:r>
            <w:r w:rsidRPr="009A679A">
              <w:rPr>
                <w:color w:val="4D4D4D"/>
              </w:rPr>
              <w:t xml:space="preserve"> - источнике электроснабжения потребителей одного из самых северных районов Волгоградской области - Еланского.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2" w:name="mmm193"/>
            <w:bookmarkEnd w:id="192"/>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93" w:history="1">
              <w:r w:rsidRPr="009A679A">
                <w:rPr>
                  <w:rStyle w:val="a3"/>
                  <w:color w:val="auto"/>
                </w:rPr>
                <w:t xml:space="preserve">ОАО </w:t>
              </w:r>
              <w:r>
                <w:rPr>
                  <w:rStyle w:val="a3"/>
                  <w:color w:val="auto"/>
                </w:rPr>
                <w:t>«</w:t>
              </w:r>
              <w:r w:rsidRPr="009A679A">
                <w:rPr>
                  <w:rStyle w:val="a3"/>
                  <w:color w:val="auto"/>
                </w:rPr>
                <w:t>Янтарьэнерго</w:t>
              </w:r>
              <w:r>
                <w:rPr>
                  <w:rStyle w:val="a3"/>
                  <w:color w:val="auto"/>
                </w:rPr>
                <w:t>»</w:t>
              </w:r>
              <w:r w:rsidRPr="009A679A">
                <w:rPr>
                  <w:rStyle w:val="a3"/>
                  <w:color w:val="auto"/>
                </w:rPr>
                <w:t xml:space="preserve"> поможет обеспечить электроснабжение Олимпиады в Сочи.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18 сентября в Сочинский район Кубанской энергосистемы на особо важное задание отправится мобильная бригада из девяти специалистов-энергетиков ОАО </w:t>
            </w:r>
            <w:r>
              <w:rPr>
                <w:color w:val="4D4D4D"/>
              </w:rPr>
              <w:t>«</w:t>
            </w:r>
            <w:r w:rsidRPr="009A679A">
              <w:rPr>
                <w:color w:val="4D4D4D"/>
              </w:rPr>
              <w:t>Янтарьэнерго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3" w:name="mmm194"/>
            <w:bookmarkEnd w:id="193"/>
            <w:r w:rsidRPr="009A679A">
              <w:rPr>
                <w:b/>
                <w:color w:val="3CA499"/>
              </w:rPr>
              <w:t>Atrex.ru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94" w:history="1">
              <w:r w:rsidRPr="009A679A">
                <w:rPr>
                  <w:rStyle w:val="a3"/>
                  <w:color w:val="auto"/>
                </w:rPr>
                <w:t xml:space="preserve">Производственные отделения </w:t>
              </w:r>
              <w:r>
                <w:rPr>
                  <w:rStyle w:val="a3"/>
                  <w:color w:val="auto"/>
                </w:rPr>
                <w:t>«</w:t>
              </w:r>
              <w:r w:rsidRPr="009A679A">
                <w:rPr>
                  <w:rStyle w:val="a3"/>
                  <w:color w:val="auto"/>
                </w:rPr>
                <w:t>Владимирэнерго</w:t>
              </w:r>
              <w:r>
                <w:rPr>
                  <w:rStyle w:val="a3"/>
                  <w:color w:val="auto"/>
                </w:rPr>
                <w:t>»</w:t>
              </w:r>
              <w:r w:rsidRPr="009A679A">
                <w:rPr>
                  <w:rStyle w:val="a3"/>
                  <w:color w:val="auto"/>
                </w:rPr>
                <w:t xml:space="preserve"> готовы к получению Паспортов готовности к работе в предстоящий осенне-зимний период</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13 сентября 2013 года в производственных отделениях филиала </w:t>
            </w:r>
            <w:r>
              <w:rPr>
                <w:color w:val="4D4D4D"/>
              </w:rPr>
              <w:t>«</w:t>
            </w:r>
            <w:r w:rsidRPr="009A679A">
              <w:rPr>
                <w:color w:val="4D4D4D"/>
              </w:rPr>
              <w:t>Владимирэнерго</w:t>
            </w:r>
            <w:r>
              <w:rPr>
                <w:color w:val="4D4D4D"/>
              </w:rPr>
              <w:t>»</w:t>
            </w:r>
            <w:r w:rsidRPr="009A679A">
              <w:rPr>
                <w:color w:val="4D4D4D"/>
              </w:rPr>
              <w:t xml:space="preserve"> ОАО </w:t>
            </w:r>
            <w:r>
              <w:rPr>
                <w:color w:val="4D4D4D"/>
              </w:rPr>
              <w:t>«</w:t>
            </w:r>
            <w:r w:rsidRPr="009A679A">
              <w:rPr>
                <w:color w:val="4D4D4D"/>
              </w:rPr>
              <w:t>МРСК Центра и Приволжья</w:t>
            </w:r>
            <w:r>
              <w:rPr>
                <w:color w:val="4D4D4D"/>
              </w:rPr>
              <w:t>»</w:t>
            </w:r>
            <w:r w:rsidRPr="009A679A">
              <w:rPr>
                <w:color w:val="4D4D4D"/>
              </w:rPr>
              <w:t xml:space="preserve"> завершилась проверка готовности к работе в осенне-зимний период 2013-2014 годов.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4" w:name="mmm195"/>
            <w:bookmarkEnd w:id="194"/>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95" w:history="1">
              <w:r w:rsidRPr="009A679A">
                <w:rPr>
                  <w:rStyle w:val="a3"/>
                  <w:color w:val="auto"/>
                </w:rPr>
                <w:t xml:space="preserve">ОАО </w:t>
              </w:r>
              <w:r>
                <w:rPr>
                  <w:rStyle w:val="a3"/>
                  <w:color w:val="auto"/>
                </w:rPr>
                <w:t>«</w:t>
              </w:r>
              <w:r w:rsidRPr="009A679A">
                <w:rPr>
                  <w:rStyle w:val="a3"/>
                  <w:color w:val="auto"/>
                </w:rPr>
                <w:t>МРСК Юга</w:t>
              </w:r>
              <w:r>
                <w:rPr>
                  <w:rStyle w:val="a3"/>
                  <w:color w:val="auto"/>
                </w:rPr>
                <w:t>»</w:t>
              </w:r>
              <w:r w:rsidRPr="009A679A">
                <w:rPr>
                  <w:rStyle w:val="a3"/>
                  <w:color w:val="auto"/>
                </w:rPr>
                <w:t xml:space="preserve"> (ОАО </w:t>
              </w:r>
              <w:r>
                <w:rPr>
                  <w:rStyle w:val="a3"/>
                  <w:color w:val="auto"/>
                </w:rPr>
                <w:t>«</w:t>
              </w:r>
              <w:r w:rsidRPr="009A679A">
                <w:rPr>
                  <w:rStyle w:val="a3"/>
                  <w:color w:val="auto"/>
                </w:rPr>
                <w:t>Россети</w:t>
              </w:r>
              <w:r>
                <w:rPr>
                  <w:rStyle w:val="a3"/>
                  <w:color w:val="auto"/>
                </w:rPr>
                <w:t>»</w:t>
              </w:r>
              <w:r w:rsidRPr="009A679A">
                <w:rPr>
                  <w:rStyle w:val="a3"/>
                  <w:color w:val="auto"/>
                </w:rPr>
                <w:t>) обеспечило надежное энергоснабжение празднования Дня города Ростова-на-Дону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14 сентября донская столица отмечала 264-ую годовщину. В День города Ростова-на-Дону ОАО </w:t>
            </w:r>
            <w:r>
              <w:rPr>
                <w:color w:val="4D4D4D"/>
              </w:rPr>
              <w:t>«</w:t>
            </w:r>
            <w:r w:rsidRPr="009A679A">
              <w:rPr>
                <w:color w:val="4D4D4D"/>
              </w:rPr>
              <w:t>МРСК Юга</w:t>
            </w:r>
            <w:r>
              <w:rPr>
                <w:color w:val="4D4D4D"/>
              </w:rPr>
              <w:t>»</w:t>
            </w:r>
            <w:r w:rsidRPr="009A679A">
              <w:rPr>
                <w:color w:val="4D4D4D"/>
              </w:rPr>
              <w:t xml:space="preserve"> обеспечило бесперебойное электроснабжение ростовчан.</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5" w:name="mmm196"/>
            <w:bookmarkEnd w:id="195"/>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96" w:history="1">
              <w:r w:rsidRPr="009A679A">
                <w:rPr>
                  <w:rStyle w:val="a3"/>
                  <w:color w:val="auto"/>
                </w:rPr>
                <w:t xml:space="preserve">ОАО </w:t>
              </w:r>
              <w:r>
                <w:rPr>
                  <w:rStyle w:val="a3"/>
                  <w:color w:val="auto"/>
                </w:rPr>
                <w:t>«</w:t>
              </w:r>
              <w:r w:rsidRPr="009A679A">
                <w:rPr>
                  <w:rStyle w:val="a3"/>
                  <w:color w:val="auto"/>
                </w:rPr>
                <w:t>Кубаньэнерго</w:t>
              </w:r>
              <w:r>
                <w:rPr>
                  <w:rStyle w:val="a3"/>
                  <w:color w:val="auto"/>
                </w:rPr>
                <w:t>»</w:t>
              </w:r>
              <w:r w:rsidRPr="009A679A">
                <w:rPr>
                  <w:rStyle w:val="a3"/>
                  <w:color w:val="auto"/>
                </w:rPr>
                <w:t xml:space="preserve"> предотвратило хищение более полутора миллионов кВт*ч электроэнергии в Тимашевском энергорайоне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Специалисты ОАО </w:t>
            </w:r>
            <w:r>
              <w:rPr>
                <w:color w:val="4D4D4D"/>
              </w:rPr>
              <w:t>«</w:t>
            </w:r>
            <w:r w:rsidRPr="009A679A">
              <w:rPr>
                <w:color w:val="4D4D4D"/>
              </w:rPr>
              <w:t>Кубаньэнерго</w:t>
            </w:r>
            <w:r>
              <w:rPr>
                <w:color w:val="4D4D4D"/>
              </w:rPr>
              <w:t>»</w:t>
            </w:r>
            <w:r w:rsidRPr="009A679A">
              <w:rPr>
                <w:color w:val="4D4D4D"/>
              </w:rPr>
              <w:t xml:space="preserve"> в ходе рейдовых мероприятий за восемь месяцев 2013 года составили 166 актов на общую сумму более двух с половиной млн рублей за незаконное потребление электроэнергии в Тимашевском, Калининском, Брюховецком, Приморско-Ахтарском и Каневском районах Краснодарского края.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6" w:name="mmm197"/>
            <w:bookmarkEnd w:id="196"/>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97" w:history="1">
              <w:r w:rsidRPr="009A679A">
                <w:rPr>
                  <w:rStyle w:val="a3"/>
                  <w:color w:val="auto"/>
                </w:rPr>
                <w:t xml:space="preserve">Российский союз строителей отметил работу </w:t>
              </w:r>
              <w:r>
                <w:rPr>
                  <w:rStyle w:val="a3"/>
                  <w:color w:val="auto"/>
                </w:rPr>
                <w:t>«</w:t>
              </w:r>
              <w:r w:rsidRPr="009A679A">
                <w:rPr>
                  <w:rStyle w:val="a3"/>
                  <w:color w:val="auto"/>
                </w:rPr>
                <w:t>Ленэнерго</w:t>
              </w:r>
              <w:r>
                <w:rPr>
                  <w:rStyle w:val="a3"/>
                  <w:color w:val="auto"/>
                </w:rPr>
                <w:t>»</w:t>
              </w:r>
              <w:r w:rsidRPr="009A679A">
                <w:rPr>
                  <w:rStyle w:val="a3"/>
                  <w:color w:val="auto"/>
                </w:rPr>
                <w:t xml:space="preserve"> по модернизации системы техприсоединения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Вице-президент </w:t>
            </w:r>
            <w:r>
              <w:rPr>
                <w:color w:val="4D4D4D"/>
              </w:rPr>
              <w:t>«</w:t>
            </w:r>
            <w:r w:rsidRPr="009A679A">
              <w:rPr>
                <w:color w:val="4D4D4D"/>
              </w:rPr>
              <w:t xml:space="preserve">НП </w:t>
            </w:r>
            <w:r>
              <w:rPr>
                <w:color w:val="4D4D4D"/>
              </w:rPr>
              <w:t>«</w:t>
            </w:r>
            <w:r w:rsidRPr="009A679A">
              <w:rPr>
                <w:color w:val="4D4D4D"/>
              </w:rPr>
              <w:t>Объединение строителей Санкт-Петербурга</w:t>
            </w:r>
            <w:r>
              <w:rPr>
                <w:color w:val="4D4D4D"/>
              </w:rPr>
              <w:t>»</w:t>
            </w:r>
            <w:r w:rsidRPr="009A679A">
              <w:rPr>
                <w:color w:val="4D4D4D"/>
              </w:rPr>
              <w:t xml:space="preserve"> А. Белоусов 16 сентября посетил клиентский центр ОАО </w:t>
            </w:r>
            <w:r>
              <w:rPr>
                <w:color w:val="4D4D4D"/>
              </w:rPr>
              <w:t>«</w:t>
            </w:r>
            <w:r w:rsidRPr="009A679A">
              <w:rPr>
                <w:color w:val="4D4D4D"/>
              </w:rPr>
              <w:t>Ленэнерго</w:t>
            </w:r>
            <w:r>
              <w:rPr>
                <w:color w:val="4D4D4D"/>
              </w:rPr>
              <w:t>»</w:t>
            </w:r>
            <w:r w:rsidRPr="009A679A">
              <w:rPr>
                <w:color w:val="4D4D4D"/>
              </w:rPr>
              <w:t xml:space="preserve"> .</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7" w:name="mmm198"/>
            <w:bookmarkEnd w:id="197"/>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98" w:history="1">
              <w:r w:rsidRPr="009A679A">
                <w:rPr>
                  <w:rStyle w:val="a3"/>
                  <w:color w:val="auto"/>
                </w:rPr>
                <w:t>Спортсмены МРСК Северного Кавказа были в числе лучших на соревнованиях предприятий энергетического комплекса СКФО</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Лучшие спортсмены ОАО </w:t>
            </w:r>
            <w:r>
              <w:rPr>
                <w:color w:val="4D4D4D"/>
              </w:rPr>
              <w:t>«</w:t>
            </w:r>
            <w:r w:rsidRPr="009A679A">
              <w:rPr>
                <w:color w:val="4D4D4D"/>
              </w:rPr>
              <w:t>МРСК Северного Кавказа</w:t>
            </w:r>
            <w:r>
              <w:rPr>
                <w:color w:val="4D4D4D"/>
              </w:rPr>
              <w:t>»</w:t>
            </w:r>
            <w:r w:rsidRPr="009A679A">
              <w:rPr>
                <w:color w:val="4D4D4D"/>
              </w:rPr>
              <w:t xml:space="preserve"> приняли участие в ежегодных </w:t>
            </w:r>
            <w:r>
              <w:rPr>
                <w:color w:val="4D4D4D"/>
              </w:rPr>
              <w:t>«</w:t>
            </w:r>
            <w:r w:rsidRPr="009A679A">
              <w:rPr>
                <w:color w:val="4D4D4D"/>
              </w:rPr>
              <w:t>Соревнованиях предприятий энергетического комплекса СКФО</w:t>
            </w:r>
            <w:r>
              <w:rPr>
                <w:color w:val="4D4D4D"/>
              </w:rPr>
              <w:t>»</w:t>
            </w:r>
            <w:r w:rsidRPr="009A679A">
              <w:rPr>
                <w:color w:val="4D4D4D"/>
              </w:rPr>
              <w:t xml:space="preserve">, организованных филиалом ОАО </w:t>
            </w:r>
            <w:r>
              <w:rPr>
                <w:color w:val="4D4D4D"/>
              </w:rPr>
              <w:t>«</w:t>
            </w:r>
            <w:r w:rsidRPr="009A679A">
              <w:rPr>
                <w:color w:val="4D4D4D"/>
              </w:rPr>
              <w:t>ФСК ЕЭС</w:t>
            </w:r>
            <w:r>
              <w:rPr>
                <w:color w:val="4D4D4D"/>
              </w:rPr>
              <w:t>»</w:t>
            </w:r>
            <w:r w:rsidRPr="009A679A">
              <w:rPr>
                <w:color w:val="4D4D4D"/>
              </w:rPr>
              <w:t xml:space="preserve"> - МЭС Юга.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8" w:name="mmm199"/>
            <w:bookmarkEnd w:id="198"/>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199" w:history="1">
              <w:r w:rsidRPr="009A679A">
                <w:rPr>
                  <w:rStyle w:val="a3"/>
                  <w:color w:val="auto"/>
                </w:rPr>
                <w:t>Кубаньэнерго благоустроивает олимпийский Сочи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110 специалистов Тихорецкого филиала ОАО </w:t>
            </w:r>
            <w:r>
              <w:rPr>
                <w:color w:val="4D4D4D"/>
              </w:rPr>
              <w:t>«</w:t>
            </w:r>
            <w:r w:rsidRPr="009A679A">
              <w:rPr>
                <w:color w:val="4D4D4D"/>
              </w:rPr>
              <w:t>Кубаньэнерго</w:t>
            </w:r>
            <w:r>
              <w:rPr>
                <w:color w:val="4D4D4D"/>
              </w:rPr>
              <w:t>»</w:t>
            </w:r>
            <w:r w:rsidRPr="009A679A">
              <w:rPr>
                <w:color w:val="4D4D4D"/>
              </w:rPr>
              <w:t xml:space="preserve"> принимают участие в подготовке Сочи к зимним Олимпийским играм 2014 года. Энергетики не только улучшают энергоснабжение потребителей, но и активно содействуют городскому благоустройству.</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199" w:name="mmm200"/>
            <w:bookmarkEnd w:id="199"/>
            <w:r w:rsidRPr="009A679A">
              <w:rPr>
                <w:b/>
                <w:color w:val="3CA499"/>
              </w:rPr>
              <w:t>InThePress.ru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0" w:history="1">
              <w:r w:rsidRPr="009A679A">
                <w:rPr>
                  <w:rStyle w:val="a3"/>
                  <w:color w:val="auto"/>
                </w:rPr>
                <w:t xml:space="preserve">ООО </w:t>
              </w:r>
              <w:r>
                <w:rPr>
                  <w:rStyle w:val="a3"/>
                  <w:color w:val="auto"/>
                </w:rPr>
                <w:t>«</w:t>
              </w:r>
              <w:r w:rsidRPr="009A679A">
                <w:rPr>
                  <w:rStyle w:val="a3"/>
                  <w:color w:val="auto"/>
                </w:rPr>
                <w:t>ТОК-Строй</w:t>
              </w:r>
              <w:r>
                <w:rPr>
                  <w:rStyle w:val="a3"/>
                  <w:color w:val="auto"/>
                </w:rPr>
                <w:t>»</w:t>
              </w:r>
              <w:r w:rsidRPr="009A679A">
                <w:rPr>
                  <w:rStyle w:val="a3"/>
                  <w:color w:val="auto"/>
                </w:rPr>
                <w:t xml:space="preserve"> завершило основные работы третьего и четвертого этапов реконструкции ПС 220 кВ </w:t>
              </w:r>
              <w:r>
                <w:rPr>
                  <w:rStyle w:val="a3"/>
                  <w:color w:val="auto"/>
                </w:rPr>
                <w:t>«</w:t>
              </w:r>
              <w:r w:rsidRPr="009A679A">
                <w:rPr>
                  <w:rStyle w:val="a3"/>
                  <w:color w:val="auto"/>
                </w:rPr>
                <w:t>Саратовская</w:t>
              </w:r>
              <w:r>
                <w:rPr>
                  <w:rStyle w:val="a3"/>
                  <w:color w:val="auto"/>
                </w:rPr>
                <w:t>»</w:t>
              </w:r>
              <w:r w:rsidRPr="009A679A">
                <w:rPr>
                  <w:rStyle w:val="a3"/>
                  <w:color w:val="auto"/>
                </w:rPr>
                <w:t xml:space="preserve"> в Саратовской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Автор: ООО </w:t>
            </w:r>
            <w:r>
              <w:rPr>
                <w:color w:val="4D4D4D"/>
              </w:rPr>
              <w:t>«</w:t>
            </w:r>
            <w:r w:rsidRPr="009A679A">
              <w:rPr>
                <w:color w:val="4D4D4D"/>
              </w:rPr>
              <w:t>ТОК-Строй</w:t>
            </w:r>
            <w:r>
              <w:rPr>
                <w:color w:val="4D4D4D"/>
              </w:rPr>
              <w:t>»</w:t>
            </w:r>
            <w:r w:rsidRPr="009A679A">
              <w:rPr>
                <w:color w:val="4D4D4D"/>
              </w:rPr>
              <w:t xml:space="preserve"> ООО </w:t>
            </w:r>
            <w:r>
              <w:rPr>
                <w:color w:val="4D4D4D"/>
              </w:rPr>
              <w:t>«</w:t>
            </w:r>
            <w:r w:rsidRPr="009A679A">
              <w:rPr>
                <w:color w:val="4D4D4D"/>
              </w:rPr>
              <w:t>ТОК-Строй</w:t>
            </w:r>
            <w:r>
              <w:rPr>
                <w:color w:val="4D4D4D"/>
              </w:rPr>
              <w:t>»</w:t>
            </w:r>
            <w:r w:rsidRPr="009A679A">
              <w:rPr>
                <w:color w:val="4D4D4D"/>
              </w:rPr>
              <w:t xml:space="preserve"> по заданию ОАО </w:t>
            </w:r>
            <w:r>
              <w:rPr>
                <w:color w:val="4D4D4D"/>
              </w:rPr>
              <w:t>«</w:t>
            </w:r>
            <w:r w:rsidRPr="009A679A">
              <w:rPr>
                <w:color w:val="4D4D4D"/>
              </w:rPr>
              <w:t>ФСК ЕЭС</w:t>
            </w:r>
            <w:r>
              <w:rPr>
                <w:color w:val="4D4D4D"/>
              </w:rPr>
              <w:t>»</w:t>
            </w:r>
            <w:r w:rsidRPr="009A679A">
              <w:rPr>
                <w:color w:val="4D4D4D"/>
              </w:rPr>
              <w:t xml:space="preserve"> успешно завершило работы третьего и четвертого этапов реконструкции ПС 220 кВ </w:t>
            </w:r>
            <w:r>
              <w:rPr>
                <w:color w:val="4D4D4D"/>
              </w:rPr>
              <w:t>«</w:t>
            </w:r>
            <w:r w:rsidRPr="009A679A">
              <w:rPr>
                <w:color w:val="4D4D4D"/>
              </w:rPr>
              <w:t>Саратовская</w:t>
            </w:r>
            <w:r>
              <w:rPr>
                <w:color w:val="4D4D4D"/>
              </w:rPr>
              <w:t>»</w:t>
            </w:r>
            <w:r w:rsidRPr="009A679A">
              <w:rPr>
                <w:color w:val="4D4D4D"/>
              </w:rPr>
              <w:t xml:space="preserve"> в Саратовской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0" w:name="mmm201"/>
            <w:bookmarkEnd w:id="200"/>
            <w:r w:rsidRPr="009A679A">
              <w:rPr>
                <w:b/>
                <w:color w:val="3CA499"/>
              </w:rPr>
              <w:t xml:space="preserve">mngz.ru </w:t>
            </w:r>
            <w:r>
              <w:rPr>
                <w:b/>
                <w:color w:val="3CA499"/>
              </w:rPr>
              <w:t>«</w:t>
            </w:r>
            <w:r w:rsidRPr="009A679A">
              <w:rPr>
                <w:b/>
                <w:color w:val="3CA499"/>
              </w:rPr>
              <w:t>МАНГАЗЕЯ</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1" w:history="1">
              <w:r w:rsidRPr="009A679A">
                <w:rPr>
                  <w:rStyle w:val="a3"/>
                  <w:color w:val="auto"/>
                </w:rPr>
                <w:t>В МОЭСК упрощают процедуру обработки документов на техприсоединение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Южных электрических сетях ОАО </w:t>
            </w:r>
            <w:r>
              <w:rPr>
                <w:color w:val="4D4D4D"/>
              </w:rPr>
              <w:t>«</w:t>
            </w:r>
            <w:r w:rsidRPr="009A679A">
              <w:rPr>
                <w:color w:val="4D4D4D"/>
              </w:rPr>
              <w:t>МОЭСК</w:t>
            </w:r>
            <w:r>
              <w:rPr>
                <w:color w:val="4D4D4D"/>
              </w:rPr>
              <w:t>»</w:t>
            </w:r>
            <w:r w:rsidRPr="009A679A">
              <w:rPr>
                <w:color w:val="4D4D4D"/>
              </w:rPr>
              <w:t xml:space="preserve"> прошла презентация аппаратно-программного (АПК) комплекса для техприсоединения потребителей на юге Подмосковья.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1" w:name="mmm202"/>
            <w:bookmarkEnd w:id="201"/>
            <w:r w:rsidRPr="009A679A">
              <w:rPr>
                <w:b/>
                <w:color w:val="3CA499"/>
              </w:rPr>
              <w:t>Regnum</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2" w:history="1">
              <w:r w:rsidRPr="009A679A">
                <w:rPr>
                  <w:rStyle w:val="a3"/>
                  <w:color w:val="auto"/>
                </w:rPr>
                <w:t>Губернатор Ленобласти: Понимаем, что строительство линий электропередачи - государственное дело</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ГубернаторЛеннградской области А. Дрозденко и представители </w:t>
            </w:r>
            <w:r>
              <w:rPr>
                <w:color w:val="4D4D4D"/>
              </w:rPr>
              <w:t>«</w:t>
            </w:r>
            <w:r w:rsidRPr="009A679A">
              <w:rPr>
                <w:color w:val="4D4D4D"/>
              </w:rPr>
              <w:t>ФСК ЕЭС</w:t>
            </w:r>
            <w:r>
              <w:rPr>
                <w:color w:val="4D4D4D"/>
              </w:rPr>
              <w:t>»</w:t>
            </w:r>
            <w:r w:rsidRPr="009A679A">
              <w:rPr>
                <w:color w:val="4D4D4D"/>
              </w:rPr>
              <w:t xml:space="preserve"> в ходе совещания договорились об упрощенной схеме выдачи градпланов для строительства линий электропередачи от АЭС-2.</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2" w:name="mmm203"/>
            <w:bookmarkEnd w:id="202"/>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3" w:history="1">
              <w:r w:rsidRPr="009A679A">
                <w:rPr>
                  <w:rStyle w:val="a3"/>
                  <w:color w:val="auto"/>
                </w:rPr>
                <w:t>Энергосистема Калмыкии прошла стабильно летний пик потребления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Энергосистема ОАО </w:t>
            </w:r>
            <w:r>
              <w:rPr>
                <w:color w:val="4D4D4D"/>
              </w:rPr>
              <w:t>«</w:t>
            </w:r>
            <w:r w:rsidRPr="009A679A">
              <w:rPr>
                <w:color w:val="4D4D4D"/>
              </w:rPr>
              <w:t>МРСК Юга</w:t>
            </w:r>
            <w:r>
              <w:rPr>
                <w:color w:val="4D4D4D"/>
              </w:rPr>
              <w:t>»</w:t>
            </w:r>
            <w:r w:rsidRPr="009A679A">
              <w:rPr>
                <w:color w:val="4D4D4D"/>
              </w:rPr>
              <w:t xml:space="preserve"> в Республике Калмыкия летний максимум нагрузок отработала стабильно. Абсолютный максимум потребления электроэнергии пришелся на 1 июля: в этот день потребители израсходовали почти 1,5 тыс. МВтч.</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3" w:name="mmm204"/>
            <w:bookmarkEnd w:id="203"/>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4" w:history="1">
              <w:r w:rsidRPr="009A679A">
                <w:rPr>
                  <w:rStyle w:val="a3"/>
                  <w:color w:val="auto"/>
                </w:rPr>
                <w:t>Школьники Ростовской области познакомились с правилами электробезопасности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 минувшей неделе 70 школьников гимназии им.Пушкина г.Шахты Ростовской области познакомились с правилами электробезопасности на уроках, которые организовали для них энергетики ОАО </w:t>
            </w:r>
            <w:r>
              <w:rPr>
                <w:color w:val="4D4D4D"/>
              </w:rPr>
              <w:t>«</w:t>
            </w:r>
            <w:r w:rsidRPr="009A679A">
              <w:rPr>
                <w:color w:val="4D4D4D"/>
              </w:rPr>
              <w:t>МРСК Юга</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4" w:name="mmm205"/>
            <w:bookmarkEnd w:id="204"/>
            <w:r w:rsidRPr="009A679A">
              <w:rPr>
                <w:b/>
                <w:color w:val="3CA499"/>
              </w:rPr>
              <w:t>Агентство бизнес новостей</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5" w:history="1">
              <w:r w:rsidRPr="009A679A">
                <w:rPr>
                  <w:rStyle w:val="a3"/>
                  <w:color w:val="auto"/>
                </w:rPr>
                <w:t>В Карелии бобры оставили без света 20 населенных пунктов</w:t>
              </w:r>
            </w:hyperlink>
          </w:p>
        </w:tc>
        <w:tc>
          <w:tcPr>
            <w:tcW w:w="4320" w:type="dxa"/>
            <w:hideMark/>
          </w:tcPr>
          <w:p w:rsidR="00165C32" w:rsidRPr="009A679A" w:rsidRDefault="00165C32" w:rsidP="000B39F7">
            <w:pPr>
              <w:spacing w:before="120"/>
              <w:jc w:val="both"/>
              <w:rPr>
                <w:color w:val="4D4D4D"/>
              </w:rPr>
            </w:pPr>
            <w:r w:rsidRPr="009A679A">
              <w:rPr>
                <w:color w:val="4D4D4D"/>
              </w:rPr>
              <w:t>В ночь на 17 сентября в Карелии бобры оставили без света 20 населенных пунктов с населением более 4 тыс. человек.</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5" w:name="mmm206"/>
            <w:bookmarkEnd w:id="205"/>
            <w:r w:rsidRPr="009A679A">
              <w:rPr>
                <w:b/>
                <w:color w:val="3CA499"/>
              </w:rPr>
              <w:t>Астрахань FM (Астрахань)</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17.09.2013 09:18</w:t>
            </w:r>
          </w:p>
        </w:tc>
        <w:tc>
          <w:tcPr>
            <w:tcW w:w="2700" w:type="dxa"/>
            <w:hideMark/>
          </w:tcPr>
          <w:p w:rsidR="00165C32" w:rsidRPr="009A679A" w:rsidRDefault="00165C32" w:rsidP="000B39F7">
            <w:pPr>
              <w:spacing w:before="120"/>
              <w:rPr>
                <w:b/>
              </w:rPr>
            </w:pPr>
            <w:hyperlink w:anchor="nnn206" w:history="1">
              <w:r w:rsidRPr="009A679A">
                <w:rPr>
                  <w:rStyle w:val="a3"/>
                  <w:color w:val="auto"/>
                </w:rPr>
                <w:t xml:space="preserve">Энергетики ОАО </w:t>
              </w:r>
              <w:r>
                <w:rPr>
                  <w:rStyle w:val="a3"/>
                  <w:color w:val="auto"/>
                </w:rPr>
                <w:t>«</w:t>
              </w:r>
              <w:r w:rsidRPr="009A679A">
                <w:rPr>
                  <w:rStyle w:val="a3"/>
                  <w:color w:val="auto"/>
                </w:rPr>
                <w:t>МРСК Юга</w:t>
              </w:r>
              <w:r>
                <w:rPr>
                  <w:rStyle w:val="a3"/>
                  <w:color w:val="auto"/>
                </w:rPr>
                <w:t>»</w:t>
              </w:r>
              <w:r w:rsidRPr="009A679A">
                <w:rPr>
                  <w:rStyle w:val="a3"/>
                  <w:color w:val="auto"/>
                </w:rPr>
                <w:t xml:space="preserve"> устранили последствия грозового фронта в Астраханской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Последствия грозового фронта в Астраханской области энергетики ОАО </w:t>
            </w:r>
            <w:r>
              <w:rPr>
                <w:color w:val="4D4D4D"/>
              </w:rPr>
              <w:t>«</w:t>
            </w:r>
            <w:r w:rsidRPr="009A679A">
              <w:rPr>
                <w:color w:val="4D4D4D"/>
              </w:rPr>
              <w:t>МРСК Юга</w:t>
            </w:r>
            <w:r>
              <w:rPr>
                <w:color w:val="4D4D4D"/>
              </w:rPr>
              <w:t>»</w:t>
            </w:r>
            <w:r w:rsidRPr="009A679A">
              <w:rPr>
                <w:color w:val="4D4D4D"/>
              </w:rPr>
              <w:t xml:space="preserve"> устранили за несколько часов.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6" w:name="mmm207"/>
            <w:bookmarkEnd w:id="206"/>
            <w:r w:rsidRPr="009A679A">
              <w:rPr>
                <w:b/>
                <w:color w:val="3CA499"/>
              </w:rPr>
              <w:t>Балтийское информационное агентство (Санкт-Петербург)</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7" w:history="1">
              <w:r w:rsidRPr="009A679A">
                <w:rPr>
                  <w:rStyle w:val="a3"/>
                  <w:color w:val="auto"/>
                </w:rPr>
                <w:t>Несколько тысяч человек остались без света в Петродворцовом районе</w:t>
              </w:r>
            </w:hyperlink>
          </w:p>
        </w:tc>
        <w:tc>
          <w:tcPr>
            <w:tcW w:w="4320" w:type="dxa"/>
            <w:hideMark/>
          </w:tcPr>
          <w:p w:rsidR="00165C32" w:rsidRPr="009A679A" w:rsidRDefault="00165C32" w:rsidP="000B39F7">
            <w:pPr>
              <w:spacing w:before="120"/>
              <w:jc w:val="both"/>
              <w:rPr>
                <w:color w:val="4D4D4D"/>
              </w:rPr>
            </w:pPr>
            <w:r w:rsidRPr="009A679A">
              <w:rPr>
                <w:color w:val="4D4D4D"/>
              </w:rPr>
              <w:t>Ночью на вторник в Петродворцовом районе произошло отключение электроснабжения - без света осталось несколько тысяч человек.</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7" w:name="mmm208"/>
            <w:bookmarkEnd w:id="207"/>
            <w:r w:rsidRPr="009A679A">
              <w:rPr>
                <w:b/>
                <w:color w:val="3CA499"/>
              </w:rPr>
              <w:t>Интерфакс-Северо-Запад (Санкт-Петербург)</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8" w:history="1">
              <w:r>
                <w:rPr>
                  <w:rStyle w:val="a3"/>
                  <w:color w:val="auto"/>
                </w:rPr>
                <w:t>«</w:t>
              </w:r>
              <w:r w:rsidRPr="009A679A">
                <w:rPr>
                  <w:rStyle w:val="a3"/>
                  <w:color w:val="auto"/>
                </w:rPr>
                <w:t>Ленэнерго</w:t>
              </w:r>
              <w:r>
                <w:rPr>
                  <w:rStyle w:val="a3"/>
                  <w:color w:val="auto"/>
                </w:rPr>
                <w:t>»</w:t>
              </w:r>
              <w:r w:rsidRPr="009A679A">
                <w:rPr>
                  <w:rStyle w:val="a3"/>
                  <w:color w:val="auto"/>
                </w:rPr>
                <w:t xml:space="preserve"> к 2014г модернизирует подстанцию в Ленобласти за 560 млн руб.</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Ленэнерго</w:t>
            </w:r>
            <w:r>
              <w:rPr>
                <w:color w:val="4D4D4D"/>
              </w:rPr>
              <w:t>»</w:t>
            </w:r>
            <w:r w:rsidRPr="009A679A">
              <w:rPr>
                <w:color w:val="4D4D4D"/>
              </w:rPr>
              <w:t xml:space="preserve"> в конце 2013 г. завершит комплексную реконструкцию подстанции 110/35/10 кВ N537 </w:t>
            </w:r>
            <w:r>
              <w:rPr>
                <w:color w:val="4D4D4D"/>
              </w:rPr>
              <w:t>«</w:t>
            </w:r>
            <w:r w:rsidRPr="009A679A">
              <w:rPr>
                <w:color w:val="4D4D4D"/>
              </w:rPr>
              <w:t>Сертолово</w:t>
            </w:r>
            <w:r>
              <w:rPr>
                <w:color w:val="4D4D4D"/>
              </w:rPr>
              <w:t>»</w:t>
            </w:r>
            <w:r w:rsidRPr="009A679A">
              <w:rPr>
                <w:color w:val="4D4D4D"/>
              </w:rPr>
              <w:t xml:space="preserve"> во Всеволожском районе Ленинградской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8" w:name="mmm209"/>
            <w:bookmarkEnd w:id="208"/>
            <w:r w:rsidRPr="009A679A">
              <w:rPr>
                <w:b/>
                <w:color w:val="3CA499"/>
              </w:rPr>
              <w:t>Интерфакс-Урал (Екатеринбург)</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09" w:history="1">
              <w:r w:rsidRPr="009A679A">
                <w:rPr>
                  <w:rStyle w:val="a3"/>
                  <w:color w:val="auto"/>
                </w:rPr>
                <w:t xml:space="preserve">Челябэнерго направило 1,1 млн руб. на ремонт подстанции </w:t>
              </w:r>
              <w:r>
                <w:rPr>
                  <w:rStyle w:val="a3"/>
                  <w:color w:val="auto"/>
                </w:rPr>
                <w:t>«</w:t>
              </w:r>
              <w:r w:rsidRPr="009A679A">
                <w:rPr>
                  <w:rStyle w:val="a3"/>
                  <w:color w:val="auto"/>
                </w:rPr>
                <w:t>Ленинская</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Челябинские городские электросети ОАО </w:t>
            </w:r>
            <w:r>
              <w:rPr>
                <w:color w:val="4D4D4D"/>
              </w:rPr>
              <w:t>«</w:t>
            </w:r>
            <w:r w:rsidRPr="009A679A">
              <w:rPr>
                <w:color w:val="4D4D4D"/>
              </w:rPr>
              <w:t>МРСК Урала</w:t>
            </w:r>
            <w:r>
              <w:rPr>
                <w:color w:val="4D4D4D"/>
              </w:rPr>
              <w:t>»</w:t>
            </w:r>
            <w:r w:rsidRPr="009A679A">
              <w:rPr>
                <w:color w:val="4D4D4D"/>
              </w:rPr>
              <w:t xml:space="preserve"> - </w:t>
            </w:r>
            <w:r>
              <w:rPr>
                <w:color w:val="4D4D4D"/>
              </w:rPr>
              <w:t>«</w:t>
            </w:r>
            <w:r w:rsidRPr="009A679A">
              <w:rPr>
                <w:color w:val="4D4D4D"/>
              </w:rPr>
              <w:t>Челябэнерго</w:t>
            </w:r>
            <w:r>
              <w:rPr>
                <w:color w:val="4D4D4D"/>
              </w:rPr>
              <w:t>»</w:t>
            </w:r>
            <w:r w:rsidRPr="009A679A">
              <w:rPr>
                <w:color w:val="4D4D4D"/>
              </w:rPr>
              <w:t xml:space="preserve"> - завершили капитальный ремонт оборудования на подстанции 35/10 кВ </w:t>
            </w:r>
            <w:r>
              <w:rPr>
                <w:color w:val="4D4D4D"/>
              </w:rPr>
              <w:t>«</w:t>
            </w:r>
            <w:r w:rsidRPr="009A679A">
              <w:rPr>
                <w:color w:val="4D4D4D"/>
              </w:rPr>
              <w:t>Ленинская</w:t>
            </w:r>
            <w:r>
              <w:rPr>
                <w:color w:val="4D4D4D"/>
              </w:rPr>
              <w:t>»</w:t>
            </w:r>
            <w:r w:rsidRPr="009A679A">
              <w:rPr>
                <w:color w:val="4D4D4D"/>
              </w:rPr>
              <w:t xml:space="preserve"> .</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09" w:name="mmm210"/>
            <w:bookmarkEnd w:id="209"/>
            <w:r w:rsidRPr="009A679A">
              <w:rPr>
                <w:b/>
                <w:color w:val="3CA499"/>
              </w:rPr>
              <w:t>НИА Кубань</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10" w:history="1">
              <w:r w:rsidRPr="009A679A">
                <w:rPr>
                  <w:rStyle w:val="a3"/>
                  <w:color w:val="auto"/>
                </w:rPr>
                <w:t>Сотрудники Кубаньэнерго стали призерами спартакиады трудовых коллективов Лабинского района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минувшую субботу специалисты ОАО </w:t>
            </w:r>
            <w:r>
              <w:rPr>
                <w:color w:val="4D4D4D"/>
              </w:rPr>
              <w:t>«</w:t>
            </w:r>
            <w:r w:rsidRPr="009A679A">
              <w:rPr>
                <w:color w:val="4D4D4D"/>
              </w:rPr>
              <w:t>Кубаньэнерго</w:t>
            </w:r>
            <w:r>
              <w:rPr>
                <w:color w:val="4D4D4D"/>
              </w:rPr>
              <w:t>»</w:t>
            </w:r>
            <w:r w:rsidRPr="009A679A">
              <w:rPr>
                <w:color w:val="4D4D4D"/>
              </w:rPr>
              <w:t xml:space="preserve"> заняли третье общекомандное место в спартакиаде трудовых коллективов Лабинского района.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0" w:name="mmm211"/>
            <w:bookmarkEnd w:id="210"/>
            <w:r w:rsidRPr="009A679A">
              <w:rPr>
                <w:b/>
                <w:color w:val="3CA499"/>
              </w:rPr>
              <w:t>Норд Портал</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11" w:history="1">
              <w:r w:rsidRPr="009A679A">
                <w:rPr>
                  <w:rStyle w:val="a3"/>
                  <w:color w:val="auto"/>
                </w:rPr>
                <w:t xml:space="preserve">В </w:t>
              </w:r>
              <w:r>
                <w:rPr>
                  <w:rStyle w:val="a3"/>
                  <w:color w:val="auto"/>
                </w:rPr>
                <w:t>«</w:t>
              </w:r>
              <w:r w:rsidRPr="009A679A">
                <w:rPr>
                  <w:rStyle w:val="a3"/>
                  <w:color w:val="auto"/>
                </w:rPr>
                <w:t>Архэнерго</w:t>
              </w:r>
              <w:r>
                <w:rPr>
                  <w:rStyle w:val="a3"/>
                  <w:color w:val="auto"/>
                </w:rPr>
                <w:t>»</w:t>
              </w:r>
              <w:r w:rsidRPr="009A679A">
                <w:rPr>
                  <w:rStyle w:val="a3"/>
                  <w:color w:val="auto"/>
                </w:rPr>
                <w:t xml:space="preserve"> проходит окончательная проверка подготовки филиала к осенне-зимнему периоду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филиале ОАО </w:t>
            </w:r>
            <w:r>
              <w:rPr>
                <w:color w:val="4D4D4D"/>
              </w:rPr>
              <w:t>«</w:t>
            </w:r>
            <w:r w:rsidRPr="009A679A">
              <w:rPr>
                <w:color w:val="4D4D4D"/>
              </w:rPr>
              <w:t>МРСК Северо-Запада</w:t>
            </w:r>
            <w:r>
              <w:rPr>
                <w:color w:val="4D4D4D"/>
              </w:rPr>
              <w:t>»</w:t>
            </w:r>
            <w:r w:rsidRPr="009A679A">
              <w:rPr>
                <w:color w:val="4D4D4D"/>
              </w:rPr>
              <w:t xml:space="preserve"> </w:t>
            </w:r>
            <w:r>
              <w:rPr>
                <w:color w:val="4D4D4D"/>
              </w:rPr>
              <w:t>«</w:t>
            </w:r>
            <w:r w:rsidRPr="009A679A">
              <w:rPr>
                <w:color w:val="4D4D4D"/>
              </w:rPr>
              <w:t>Архэнерго</w:t>
            </w:r>
            <w:r>
              <w:rPr>
                <w:color w:val="4D4D4D"/>
              </w:rPr>
              <w:t>»</w:t>
            </w:r>
            <w:r w:rsidRPr="009A679A">
              <w:rPr>
                <w:color w:val="4D4D4D"/>
              </w:rPr>
              <w:t xml:space="preserve"> 16 сентября приступила к работе комиссия по проверке подготовки предприятия и его производственных отделений к зиме. В всостав комиссии входят представители </w:t>
            </w:r>
            <w:r>
              <w:rPr>
                <w:color w:val="4D4D4D"/>
              </w:rPr>
              <w:t>«</w:t>
            </w:r>
            <w:r w:rsidRPr="009A679A">
              <w:rPr>
                <w:color w:val="4D4D4D"/>
              </w:rPr>
              <w:t>ФСК ЕЭС</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1" w:name="mmm212"/>
            <w:bookmarkEnd w:id="211"/>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12" w:history="1">
              <w:r w:rsidRPr="009A679A">
                <w:rPr>
                  <w:rStyle w:val="a3"/>
                  <w:color w:val="auto"/>
                </w:rPr>
                <w:t>Более 900 жилых домов подтоплены в Комсомольске-на-Амуре</w:t>
              </w:r>
            </w:hyperlink>
          </w:p>
        </w:tc>
        <w:tc>
          <w:tcPr>
            <w:tcW w:w="4320" w:type="dxa"/>
            <w:hideMark/>
          </w:tcPr>
          <w:p w:rsidR="00165C32" w:rsidRPr="009A679A" w:rsidRDefault="00165C32" w:rsidP="000B39F7">
            <w:pPr>
              <w:spacing w:before="120"/>
              <w:jc w:val="both"/>
              <w:rPr>
                <w:color w:val="4D4D4D"/>
              </w:rPr>
            </w:pPr>
            <w:r w:rsidRPr="009A679A">
              <w:rPr>
                <w:color w:val="4D4D4D"/>
              </w:rPr>
              <w:t>По сообщению ГУМЧС России по Хабаровскому краю, более 900 жилых домов в Комсомольске-на-Амуре находятся в зоне подтопления, из них 503 отключены от электроснабжения.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2" w:name="mmm213"/>
            <w:bookmarkEnd w:id="212"/>
            <w:r w:rsidRPr="009A679A">
              <w:rPr>
                <w:b/>
                <w:color w:val="3CA499"/>
              </w:rPr>
              <w:t>Российская газета - Экономика Северного Кавказа (Краснодар)</w:t>
            </w:r>
          </w:p>
          <w:p w:rsidR="00165C32" w:rsidRPr="009A679A" w:rsidRDefault="00165C32" w:rsidP="000B39F7">
            <w:pPr>
              <w:rPr>
                <w:i/>
                <w:color w:val="3CA499"/>
                <w:sz w:val="20"/>
                <w:szCs w:val="20"/>
                <w:lang w:val="en-US"/>
              </w:rPr>
            </w:pPr>
            <w:r w:rsidRPr="009A679A">
              <w:rPr>
                <w:i/>
                <w:color w:val="3CA499"/>
                <w:sz w:val="20"/>
                <w:szCs w:val="20"/>
              </w:rPr>
              <w:t>Елена Брежицкая</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13" w:history="1">
              <w:r w:rsidRPr="009A679A">
                <w:rPr>
                  <w:rStyle w:val="a3"/>
                  <w:color w:val="auto"/>
                </w:rPr>
                <w:t>Платежи пошли в гору</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Рост оплаты за электроэнергию гарантирующим поставщикам СКФО наблюдается во всех регионах округа. Об этом сообщил полномочный представитель по взаимодействию с субъектами электроэнергетики Управления деятельностью гарантирующих поставщиков СКФО и Республики Калмыкия ДЗО ОАО </w:t>
            </w:r>
            <w:r>
              <w:rPr>
                <w:color w:val="4D4D4D"/>
              </w:rPr>
              <w:t>«</w:t>
            </w:r>
            <w:r w:rsidRPr="009A679A">
              <w:rPr>
                <w:color w:val="4D4D4D"/>
              </w:rPr>
              <w:t>Россети</w:t>
            </w:r>
            <w:r>
              <w:rPr>
                <w:color w:val="4D4D4D"/>
              </w:rPr>
              <w:t>»</w:t>
            </w:r>
            <w:r w:rsidRPr="009A679A">
              <w:rPr>
                <w:color w:val="4D4D4D"/>
              </w:rPr>
              <w:t xml:space="preserve"> Ш. Алиев на пресс-конференции в Пятигорске.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3" w:name="mmm214"/>
            <w:bookmarkEnd w:id="213"/>
            <w:r w:rsidRPr="009A679A">
              <w:rPr>
                <w:b/>
                <w:color w:val="3CA499"/>
              </w:rPr>
              <w:t>Сайт газеты Золотой Рог - ZRpress.ru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14" w:history="1">
              <w:r w:rsidRPr="009A679A">
                <w:rPr>
                  <w:rStyle w:val="a3"/>
                  <w:color w:val="auto"/>
                </w:rPr>
                <w:t>Энергетике Дальнего Востока, потратившейся на газификацию ключевых ТЭЦ, Путин потребовал подбросить угля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статье о проблемах ТЭК Приморского края отмечается, что началу реализации проекта Уссурийской ТЭЦ мешает отсрочка сделки по продаже ОАО </w:t>
            </w:r>
            <w:r>
              <w:rPr>
                <w:color w:val="4D4D4D"/>
              </w:rPr>
              <w:t>«</w:t>
            </w:r>
            <w:r w:rsidRPr="009A679A">
              <w:rPr>
                <w:color w:val="4D4D4D"/>
              </w:rPr>
              <w:t>Дальневосточная распределительная сетевая компания</w:t>
            </w:r>
            <w:r>
              <w:rPr>
                <w:color w:val="4D4D4D"/>
              </w:rPr>
              <w:t>»</w:t>
            </w:r>
            <w:r w:rsidRPr="009A679A">
              <w:rPr>
                <w:color w:val="4D4D4D"/>
              </w:rPr>
              <w:t xml:space="preserve">. Ранее планировалось продать пакет в ДРСК ОАО </w:t>
            </w:r>
            <w:r>
              <w:rPr>
                <w:color w:val="4D4D4D"/>
              </w:rPr>
              <w:t>«</w:t>
            </w:r>
            <w:r w:rsidRPr="009A679A">
              <w:rPr>
                <w:color w:val="4D4D4D"/>
              </w:rPr>
              <w:t>ФСК ЕЭС</w:t>
            </w:r>
            <w:r>
              <w:rPr>
                <w:color w:val="4D4D4D"/>
              </w:rPr>
              <w:t>»</w:t>
            </w:r>
            <w:r w:rsidRPr="009A679A">
              <w:rPr>
                <w:color w:val="4D4D4D"/>
              </w:rPr>
              <w:t>, однако сделка была отложена до завершения реструктуризации сетевого комплекса. В настоящий момент нет определенности, кто выступит покупателем пакета и по какой цене он будет продан.</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4" w:name="mmm215"/>
            <w:bookmarkEnd w:id="214"/>
            <w:r w:rsidRPr="009A679A">
              <w:rPr>
                <w:b/>
                <w:color w:val="3CA499"/>
              </w:rPr>
              <w:t>business-key.com</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15" w:history="1">
              <w:r w:rsidRPr="009A679A">
                <w:rPr>
                  <w:rStyle w:val="a3"/>
                  <w:color w:val="auto"/>
                </w:rPr>
                <w:t>Круглый стол на тему развития электротранспорта в России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Обзор итогов прошедшего 9 апреля форум </w:t>
            </w:r>
            <w:r>
              <w:rPr>
                <w:color w:val="4D4D4D"/>
              </w:rPr>
              <w:t>«</w:t>
            </w:r>
            <w:r w:rsidRPr="009A679A">
              <w:rPr>
                <w:color w:val="4D4D4D"/>
              </w:rPr>
              <w:t>ТЭК России - 21 век</w:t>
            </w:r>
            <w:r>
              <w:rPr>
                <w:color w:val="4D4D4D"/>
              </w:rPr>
              <w:t>»</w:t>
            </w:r>
            <w:r w:rsidRPr="009A679A">
              <w:rPr>
                <w:color w:val="4D4D4D"/>
              </w:rPr>
              <w:t xml:space="preserve">. Отмечается, что в рамках мероприятия состоялся Круглый стол на тему </w:t>
            </w:r>
            <w:r>
              <w:rPr>
                <w:color w:val="4D4D4D"/>
              </w:rPr>
              <w:t>«</w:t>
            </w:r>
            <w:r w:rsidRPr="009A679A">
              <w:rPr>
                <w:color w:val="4D4D4D"/>
              </w:rPr>
              <w:t>Перспективы развития электротранспорта в России: технологические особенности создания зарядной инфраструктуры</w:t>
            </w:r>
            <w:r>
              <w:rPr>
                <w:color w:val="4D4D4D"/>
              </w:rPr>
              <w:t>»</w:t>
            </w:r>
            <w:r w:rsidRPr="009A679A">
              <w:rPr>
                <w:color w:val="4D4D4D"/>
              </w:rPr>
              <w:t xml:space="preserve">. Его организатором выступило ОАО </w:t>
            </w:r>
            <w:r>
              <w:rPr>
                <w:color w:val="4D4D4D"/>
              </w:rPr>
              <w:t>«</w:t>
            </w:r>
            <w:r w:rsidRPr="009A679A">
              <w:rPr>
                <w:color w:val="4D4D4D"/>
              </w:rPr>
              <w:t>МОЭСК</w:t>
            </w:r>
            <w:r>
              <w:rPr>
                <w:color w:val="4D4D4D"/>
              </w:rPr>
              <w:t>»</w:t>
            </w:r>
            <w:r w:rsidRPr="009A679A">
              <w:rPr>
                <w:color w:val="4D4D4D"/>
              </w:rPr>
              <w:t xml:space="preserve"> при поддержке Федеральной сетевой компании.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5" w:name="mmm216"/>
            <w:bookmarkEnd w:id="215"/>
            <w:r w:rsidRPr="009A679A">
              <w:rPr>
                <w:b/>
                <w:color w:val="3CA499"/>
              </w:rPr>
              <w:t>ejnews.ru Энергетика и ЖКХ УрФО</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16" w:history="1">
              <w:r w:rsidRPr="009A679A">
                <w:rPr>
                  <w:rStyle w:val="a3"/>
                  <w:color w:val="auto"/>
                </w:rPr>
                <w:t>Жители красноярского поселка воруют каждый второй киловатт</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 особом контроле у Назаровского района электрических сетей </w:t>
            </w:r>
            <w:r>
              <w:rPr>
                <w:color w:val="4D4D4D"/>
              </w:rPr>
              <w:t>«</w:t>
            </w:r>
            <w:r w:rsidRPr="009A679A">
              <w:rPr>
                <w:color w:val="4D4D4D"/>
              </w:rPr>
              <w:t>Красноярскэнерго</w:t>
            </w:r>
            <w:r>
              <w:rPr>
                <w:color w:val="4D4D4D"/>
              </w:rPr>
              <w:t>»</w:t>
            </w:r>
            <w:r w:rsidRPr="009A679A">
              <w:rPr>
                <w:color w:val="4D4D4D"/>
              </w:rPr>
              <w:t xml:space="preserve"> - филиала ОАО </w:t>
            </w:r>
            <w:r>
              <w:rPr>
                <w:color w:val="4D4D4D"/>
              </w:rPr>
              <w:t>«</w:t>
            </w:r>
            <w:r w:rsidRPr="009A679A">
              <w:rPr>
                <w:color w:val="4D4D4D"/>
              </w:rPr>
              <w:t>МРСК Сибири</w:t>
            </w:r>
            <w:r>
              <w:rPr>
                <w:color w:val="4D4D4D"/>
              </w:rPr>
              <w:t>»</w:t>
            </w:r>
            <w:r w:rsidRPr="009A679A">
              <w:rPr>
                <w:color w:val="4D4D4D"/>
              </w:rPr>
              <w:t xml:space="preserve"> - теперь постоянно находятся 4 улицы поселка Преображенка. Местные жители воруют каждый второй киловатт.</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6" w:name="mmm217"/>
            <w:bookmarkEnd w:id="216"/>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17" w:history="1">
              <w:r w:rsidRPr="009A679A">
                <w:rPr>
                  <w:rStyle w:val="a3"/>
                  <w:color w:val="auto"/>
                </w:rPr>
                <w:t xml:space="preserve">Услуга по технологическому присоединению ОАО </w:t>
              </w:r>
              <w:r>
                <w:rPr>
                  <w:rStyle w:val="a3"/>
                  <w:color w:val="auto"/>
                </w:rPr>
                <w:t>«</w:t>
              </w:r>
              <w:r w:rsidRPr="009A679A">
                <w:rPr>
                  <w:rStyle w:val="a3"/>
                  <w:color w:val="auto"/>
                </w:rPr>
                <w:t>МРСК Юга</w:t>
              </w:r>
              <w:r>
                <w:rPr>
                  <w:rStyle w:val="a3"/>
                  <w:color w:val="auto"/>
                </w:rPr>
                <w:t>»</w:t>
              </w:r>
              <w:r w:rsidRPr="009A679A">
                <w:rPr>
                  <w:rStyle w:val="a3"/>
                  <w:color w:val="auto"/>
                </w:rPr>
                <w:t xml:space="preserve"> востребована среди малого бизнеса Ростовской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За 8 месяцев текущего года Ростовский филиал ОАО </w:t>
            </w:r>
            <w:r>
              <w:rPr>
                <w:color w:val="4D4D4D"/>
              </w:rPr>
              <w:t>«</w:t>
            </w:r>
            <w:r w:rsidRPr="009A679A">
              <w:rPr>
                <w:color w:val="4D4D4D"/>
              </w:rPr>
              <w:t>МРСК Юга</w:t>
            </w:r>
            <w:r>
              <w:rPr>
                <w:color w:val="4D4D4D"/>
              </w:rPr>
              <w:t>»</w:t>
            </w:r>
            <w:r w:rsidRPr="009A679A">
              <w:rPr>
                <w:color w:val="4D4D4D"/>
              </w:rPr>
              <w:t xml:space="preserve"> заключил 4500 договоров на технологическое присоединение. В этот же период фронт-офисы филиала приняли порядка 5380 заявок суммарной мощностью 546,8 МВт.</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7" w:name="mmm218"/>
            <w:bookmarkEnd w:id="217"/>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18" w:history="1">
              <w:r w:rsidRPr="009A679A">
                <w:rPr>
                  <w:rStyle w:val="a3"/>
                  <w:color w:val="auto"/>
                </w:rPr>
                <w:t>Генеральный директор МРСК Северо-Запада Сергей Титов находится в Коми с рабочим визитом</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Республику Коми с двухдневным рабочим визитом прибыл генеральный директор ОАО </w:t>
            </w:r>
            <w:r>
              <w:rPr>
                <w:color w:val="4D4D4D"/>
              </w:rPr>
              <w:t>«</w:t>
            </w:r>
            <w:r w:rsidRPr="009A679A">
              <w:rPr>
                <w:color w:val="4D4D4D"/>
              </w:rPr>
              <w:t>МРСК Северо-Запада</w:t>
            </w:r>
            <w:r>
              <w:rPr>
                <w:color w:val="4D4D4D"/>
              </w:rPr>
              <w:t>»</w:t>
            </w:r>
            <w:r w:rsidRPr="009A679A">
              <w:rPr>
                <w:color w:val="4D4D4D"/>
              </w:rPr>
              <w:t xml:space="preserve"> С. Титов. Руководитель компании проинспектирует ход подготовки филиала </w:t>
            </w:r>
            <w:r>
              <w:rPr>
                <w:color w:val="4D4D4D"/>
              </w:rPr>
              <w:t>«</w:t>
            </w:r>
            <w:r w:rsidRPr="009A679A">
              <w:rPr>
                <w:color w:val="4D4D4D"/>
              </w:rPr>
              <w:t>Комиэнерго</w:t>
            </w:r>
            <w:r>
              <w:rPr>
                <w:color w:val="4D4D4D"/>
              </w:rPr>
              <w:t>»</w:t>
            </w:r>
            <w:r w:rsidRPr="009A679A">
              <w:rPr>
                <w:color w:val="4D4D4D"/>
              </w:rPr>
              <w:t xml:space="preserve"> к осенне-зимнему периоду.</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8" w:name="mmm219"/>
            <w:bookmarkEnd w:id="218"/>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19" w:history="1">
              <w:r w:rsidRPr="009A679A">
                <w:rPr>
                  <w:rStyle w:val="a3"/>
                  <w:color w:val="auto"/>
                </w:rPr>
                <w:t>Уроки по электробезопасности проведены уже в 15-ти школах Астраханской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 началом нового учебного года сотрудники ОАО </w:t>
            </w:r>
            <w:r>
              <w:rPr>
                <w:color w:val="4D4D4D"/>
              </w:rPr>
              <w:t>«</w:t>
            </w:r>
            <w:r w:rsidRPr="009A679A">
              <w:rPr>
                <w:color w:val="4D4D4D"/>
              </w:rPr>
              <w:t>МРСК Юга</w:t>
            </w:r>
            <w:r>
              <w:rPr>
                <w:color w:val="4D4D4D"/>
              </w:rPr>
              <w:t>»</w:t>
            </w:r>
            <w:r w:rsidRPr="009A679A">
              <w:rPr>
                <w:color w:val="4D4D4D"/>
              </w:rPr>
              <w:t xml:space="preserve"> продолжают традиционную работу по профилактике травматизма сторонних лиц на объектах энергетики. Ключевыми мероприятиями в этой работе являются уроки электробезопасности в общеобразовательных учреждениях Астраханской области, которые за две недели учебного года прошли уже в 15-ти школах региона.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19" w:name="mmm220"/>
            <w:bookmarkEnd w:id="219"/>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0" w:history="1">
              <w:r w:rsidRPr="009A679A">
                <w:rPr>
                  <w:rStyle w:val="a3"/>
                  <w:color w:val="auto"/>
                </w:rPr>
                <w:t xml:space="preserve">За 8 месяцев года в Карачаево-Черкесском филиале МРСК Северного Кавказа (входит в Группу компаний ОАО </w:t>
              </w:r>
              <w:r>
                <w:rPr>
                  <w:rStyle w:val="a3"/>
                  <w:color w:val="auto"/>
                </w:rPr>
                <w:t>«</w:t>
              </w:r>
              <w:r w:rsidRPr="009A679A">
                <w:rPr>
                  <w:rStyle w:val="a3"/>
                  <w:color w:val="auto"/>
                </w:rPr>
                <w:t>Россети</w:t>
              </w:r>
              <w:r>
                <w:rPr>
                  <w:rStyle w:val="a3"/>
                  <w:color w:val="auto"/>
                </w:rPr>
                <w:t>»</w:t>
              </w:r>
              <w:r w:rsidRPr="009A679A">
                <w:rPr>
                  <w:rStyle w:val="a3"/>
                  <w:color w:val="auto"/>
                </w:rPr>
                <w:t>) снизили потери электроэнергии на 4,7 млн кВт.ч</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Карачаево-Черкесском филиале ОАО </w:t>
            </w:r>
            <w:r>
              <w:rPr>
                <w:color w:val="4D4D4D"/>
              </w:rPr>
              <w:t>«</w:t>
            </w:r>
            <w:r w:rsidRPr="009A679A">
              <w:rPr>
                <w:color w:val="4D4D4D"/>
              </w:rPr>
              <w:t>МРСК Северного Кавказа</w:t>
            </w:r>
            <w:r>
              <w:rPr>
                <w:color w:val="4D4D4D"/>
              </w:rPr>
              <w:t>»</w:t>
            </w:r>
            <w:r w:rsidRPr="009A679A">
              <w:rPr>
                <w:color w:val="4D4D4D"/>
              </w:rPr>
              <w:t xml:space="preserve"> за счет реализации комплекса мероприятий по снижению потерь электроэнергии в сетях с начала текущего года сэкономлено 4 млн 771 тыс. кВт/ч.</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0" w:name="mmm221"/>
            <w:bookmarkEnd w:id="220"/>
            <w:r w:rsidRPr="009A679A">
              <w:rPr>
                <w:b/>
                <w:color w:val="3CA499"/>
              </w:rPr>
              <w:t>EnergyLand.Info</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1" w:history="1">
              <w:r w:rsidRPr="009A679A">
                <w:rPr>
                  <w:rStyle w:val="a3"/>
                  <w:color w:val="auto"/>
                </w:rPr>
                <w:t xml:space="preserve">В Кабардино-Балкарии завершается первый этап реконструкции подстанции </w:t>
              </w:r>
              <w:r>
                <w:rPr>
                  <w:rStyle w:val="a3"/>
                  <w:color w:val="auto"/>
                </w:rPr>
                <w:t>«</w:t>
              </w:r>
              <w:r w:rsidRPr="009A679A">
                <w:rPr>
                  <w:rStyle w:val="a3"/>
                  <w:color w:val="auto"/>
                </w:rPr>
                <w:t>Нальчик</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Кабардино-Балкарском филиале ОАО </w:t>
            </w:r>
            <w:r>
              <w:rPr>
                <w:color w:val="4D4D4D"/>
              </w:rPr>
              <w:t>«</w:t>
            </w:r>
            <w:r w:rsidRPr="009A679A">
              <w:rPr>
                <w:color w:val="4D4D4D"/>
              </w:rPr>
              <w:t>МРСК Северного Кавказа</w:t>
            </w:r>
            <w:r>
              <w:rPr>
                <w:color w:val="4D4D4D"/>
              </w:rPr>
              <w:t>»</w:t>
            </w:r>
            <w:r w:rsidRPr="009A679A">
              <w:rPr>
                <w:color w:val="4D4D4D"/>
              </w:rPr>
              <w:t xml:space="preserve"> состоялось рабочее совещание, посвященное реализации плана реконструкции подстанции </w:t>
            </w:r>
            <w:r>
              <w:rPr>
                <w:color w:val="4D4D4D"/>
              </w:rPr>
              <w:t>«</w:t>
            </w:r>
            <w:r w:rsidRPr="009A679A">
              <w:rPr>
                <w:color w:val="4D4D4D"/>
              </w:rPr>
              <w:t>Нальчик</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1" w:name="mmm222"/>
            <w:bookmarkEnd w:id="221"/>
            <w:r w:rsidRPr="009A679A">
              <w:rPr>
                <w:b/>
                <w:color w:val="3CA499"/>
              </w:rPr>
              <w:t>Federalpolit.ru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2" w:history="1">
              <w:r w:rsidRPr="009A679A">
                <w:rPr>
                  <w:rStyle w:val="a3"/>
                  <w:color w:val="auto"/>
                </w:rPr>
                <w:t>В Курумканском и Баргузинском районе потребители запитаны электроэнергией</w:t>
              </w:r>
            </w:hyperlink>
          </w:p>
        </w:tc>
        <w:tc>
          <w:tcPr>
            <w:tcW w:w="4320" w:type="dxa"/>
            <w:hideMark/>
          </w:tcPr>
          <w:p w:rsidR="00165C32" w:rsidRPr="009A679A" w:rsidRDefault="00165C32" w:rsidP="000B39F7">
            <w:pPr>
              <w:spacing w:before="120"/>
              <w:jc w:val="both"/>
              <w:rPr>
                <w:color w:val="4D4D4D"/>
              </w:rPr>
            </w:pPr>
            <w:r w:rsidRPr="009A679A">
              <w:rPr>
                <w:color w:val="4D4D4D"/>
              </w:rPr>
              <w:t>17 сентября все населенные пункты Баргузинского и Курумканского районов Буряти были запитаны электроэнергией от газотурбинных генераторов. В настоящее время бригадами РЭС проводятся работы по восстановлению электроснабжения.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2" w:name="mmm223"/>
            <w:bookmarkEnd w:id="222"/>
            <w:r w:rsidRPr="009A679A">
              <w:rPr>
                <w:b/>
                <w:color w:val="3CA499"/>
              </w:rPr>
              <w:t>Gorodskoyportal.ru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3" w:history="1">
              <w:r w:rsidRPr="009A679A">
                <w:rPr>
                  <w:rStyle w:val="a3"/>
                  <w:color w:val="auto"/>
                </w:rPr>
                <w:t>Диспетчеры Ростовского РДУ успешно ликвидировали условную аварию в региональной энергосистеме</w:t>
              </w:r>
            </w:hyperlink>
          </w:p>
        </w:tc>
        <w:tc>
          <w:tcPr>
            <w:tcW w:w="4320" w:type="dxa"/>
            <w:hideMark/>
          </w:tcPr>
          <w:p w:rsidR="00165C32" w:rsidRPr="009A679A" w:rsidRDefault="00165C32" w:rsidP="000B39F7">
            <w:pPr>
              <w:spacing w:before="120"/>
              <w:jc w:val="both"/>
              <w:rPr>
                <w:color w:val="4D4D4D"/>
              </w:rPr>
            </w:pPr>
            <w:r w:rsidRPr="009A679A">
              <w:rPr>
                <w:color w:val="4D4D4D"/>
              </w:rPr>
              <w:t>В рамках подготовки к прохождению осенне-зимнего периода 2013/2014 в Ростовской области прошли совместные противоаварийные учения с участием Федеральной сетевой компании.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3" w:name="mmm224"/>
            <w:bookmarkEnd w:id="223"/>
            <w:r w:rsidRPr="009A679A">
              <w:rPr>
                <w:b/>
                <w:color w:val="3CA499"/>
              </w:rPr>
              <w:t>InfoElectro.ru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4" w:history="1">
              <w:r w:rsidRPr="009A679A">
                <w:rPr>
                  <w:rStyle w:val="a3"/>
                  <w:color w:val="auto"/>
                </w:rPr>
                <w:t>Федеральный арбитражный суд Волго-Вятского округа подтвердил необоснованность штрафа в 52 млн. рублей, наложенного Коми УФАС России на МРСК Северо-Запада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Федеральный арбитражный суд Волго-Вятского округа подтвердил необоснованность штрафа в 52 млн. рублей, наложенного Коми УФАС России на ОАО </w:t>
            </w:r>
            <w:r>
              <w:rPr>
                <w:color w:val="4D4D4D"/>
              </w:rPr>
              <w:t>«</w:t>
            </w:r>
            <w:r w:rsidRPr="009A679A">
              <w:rPr>
                <w:color w:val="4D4D4D"/>
              </w:rPr>
              <w:t>МРСК Северо-Запада</w:t>
            </w:r>
            <w:r>
              <w:rPr>
                <w:color w:val="4D4D4D"/>
              </w:rPr>
              <w:t>»</w:t>
            </w:r>
            <w:r w:rsidRPr="009A679A">
              <w:rPr>
                <w:color w:val="4D4D4D"/>
              </w:rPr>
              <w:t xml:space="preserve"> за несоблюдение сроков технологического присоединения жилого дома жительницы Ижемского района республики Коми.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4" w:name="mmm225"/>
            <w:bookmarkEnd w:id="224"/>
            <w:r w:rsidRPr="009A679A">
              <w:rPr>
                <w:b/>
                <w:color w:val="3CA499"/>
              </w:rPr>
              <w:t>InThePress.ru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5" w:history="1">
              <w:r w:rsidRPr="009A679A">
                <w:rPr>
                  <w:rStyle w:val="a3"/>
                  <w:color w:val="auto"/>
                </w:rPr>
                <w:t>Трассомаркирующие решения 3М для электросетевого комплекса Кубани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соответствии с требованиями действующих норм, кабельные линии ОАО </w:t>
            </w:r>
            <w:r>
              <w:rPr>
                <w:color w:val="4D4D4D"/>
              </w:rPr>
              <w:t>«</w:t>
            </w:r>
            <w:r w:rsidRPr="009A679A">
              <w:rPr>
                <w:color w:val="4D4D4D"/>
              </w:rPr>
              <w:t>Кубаньэнерго</w:t>
            </w:r>
            <w:r>
              <w:rPr>
                <w:color w:val="4D4D4D"/>
              </w:rPr>
              <w:t>»</w:t>
            </w:r>
            <w:r w:rsidRPr="009A679A">
              <w:rPr>
                <w:color w:val="4D4D4D"/>
              </w:rPr>
              <w:t xml:space="preserve"> напряжением 110 кВ и выше на этапе строительства маркируются интеллектуальными электронными маркерами. Э</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5" w:name="mmm226"/>
            <w:bookmarkEnd w:id="225"/>
            <w:r w:rsidRPr="009A679A">
              <w:rPr>
                <w:b/>
                <w:color w:val="3CA499"/>
              </w:rPr>
              <w:t>nord-news.ru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6" w:history="1">
              <w:r w:rsidRPr="009A679A">
                <w:rPr>
                  <w:rStyle w:val="a3"/>
                  <w:color w:val="auto"/>
                </w:rPr>
                <w:t>В Архангельской области 18-19 сентября МРСК Северо-Запада проводит межрегиональные учения с участием МЧС и органов местного самоуправления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Архангельской области 18 сентября начались двухдневные межрегиональные учения ОАО </w:t>
            </w:r>
            <w:r>
              <w:rPr>
                <w:color w:val="4D4D4D"/>
              </w:rPr>
              <w:t>«</w:t>
            </w:r>
            <w:r w:rsidRPr="009A679A">
              <w:rPr>
                <w:color w:val="4D4D4D"/>
              </w:rPr>
              <w:t>МРСК Северо-Запада</w:t>
            </w:r>
            <w:r>
              <w:rPr>
                <w:color w:val="4D4D4D"/>
              </w:rPr>
              <w:t>»</w:t>
            </w:r>
            <w:r w:rsidRPr="009A679A">
              <w:rPr>
                <w:color w:val="4D4D4D"/>
              </w:rPr>
              <w:t xml:space="preserve"> по ликвидации последствий аварий на объектах электросетевого комплекса в условиях низких температур. В учениях также принимают участие МЭС Северо-Запада.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6" w:name="mmm227"/>
            <w:bookmarkEnd w:id="226"/>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7" w:history="1">
              <w:r w:rsidRPr="009A679A">
                <w:rPr>
                  <w:rStyle w:val="a3"/>
                  <w:color w:val="auto"/>
                </w:rPr>
                <w:t>Липецкэнерго продолжает реновацию энергокомплекса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 целью дальнейшего повышения качества и надежности энергоснабжения потребителей, а также для удовлетворения увеличивающегося спроса на энергопотребление филиал ОАО </w:t>
            </w:r>
            <w:r>
              <w:rPr>
                <w:color w:val="4D4D4D"/>
              </w:rPr>
              <w:t>«</w:t>
            </w:r>
            <w:r w:rsidRPr="009A679A">
              <w:rPr>
                <w:color w:val="4D4D4D"/>
              </w:rPr>
              <w:t>МРСК Центра</w:t>
            </w:r>
            <w:r>
              <w:rPr>
                <w:color w:val="4D4D4D"/>
              </w:rPr>
              <w:t>»</w:t>
            </w:r>
            <w:r w:rsidRPr="009A679A">
              <w:rPr>
                <w:color w:val="4D4D4D"/>
              </w:rPr>
              <w:t xml:space="preserve"> - </w:t>
            </w:r>
            <w:r>
              <w:rPr>
                <w:color w:val="4D4D4D"/>
              </w:rPr>
              <w:t>«</w:t>
            </w:r>
            <w:r w:rsidRPr="009A679A">
              <w:rPr>
                <w:color w:val="4D4D4D"/>
              </w:rPr>
              <w:t>Липецкэнерго</w:t>
            </w:r>
            <w:r>
              <w:rPr>
                <w:color w:val="4D4D4D"/>
              </w:rPr>
              <w:t>»</w:t>
            </w:r>
            <w:r w:rsidRPr="009A679A">
              <w:rPr>
                <w:color w:val="4D4D4D"/>
              </w:rPr>
              <w:t xml:space="preserve"> - продолжает реновацию энергообъектов, предусматривающую постепенное обновление подстанций и линий электропередачи, ликвидацию дефицита мощности на закрытых центрах питания, а также повышение пропускной способности сети.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7" w:name="mmm228"/>
            <w:bookmarkEnd w:id="227"/>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8" w:history="1">
              <w:r w:rsidRPr="009A679A">
                <w:rPr>
                  <w:rStyle w:val="a3"/>
                  <w:color w:val="auto"/>
                </w:rPr>
                <w:t xml:space="preserve">Энергетики </w:t>
              </w:r>
              <w:r>
                <w:rPr>
                  <w:rStyle w:val="a3"/>
                  <w:color w:val="auto"/>
                </w:rPr>
                <w:t>«</w:t>
              </w:r>
              <w:r w:rsidRPr="009A679A">
                <w:rPr>
                  <w:rStyle w:val="a3"/>
                  <w:color w:val="auto"/>
                </w:rPr>
                <w:t>Челябэнерго</w:t>
              </w:r>
              <w:r>
                <w:rPr>
                  <w:rStyle w:val="a3"/>
                  <w:color w:val="auto"/>
                </w:rPr>
                <w:t>»</w:t>
              </w:r>
              <w:r w:rsidRPr="009A679A">
                <w:rPr>
                  <w:rStyle w:val="a3"/>
                  <w:color w:val="auto"/>
                </w:rPr>
                <w:t xml:space="preserve"> обеспечили электроснабжение нового отеля международной гостиничной сети Raddison</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Центральном районе города Челябинска специалисты ОАО </w:t>
            </w:r>
            <w:r>
              <w:rPr>
                <w:color w:val="4D4D4D"/>
              </w:rPr>
              <w:t>«</w:t>
            </w:r>
            <w:r w:rsidRPr="009A679A">
              <w:rPr>
                <w:color w:val="4D4D4D"/>
              </w:rPr>
              <w:t>МРСК Урала</w:t>
            </w:r>
            <w:r>
              <w:rPr>
                <w:color w:val="4D4D4D"/>
              </w:rPr>
              <w:t>»</w:t>
            </w:r>
            <w:r w:rsidRPr="009A679A">
              <w:rPr>
                <w:color w:val="4D4D4D"/>
              </w:rPr>
              <w:t xml:space="preserve"> завершили строительство электросетевой инфраструктуры для технологического присоединения гостиницы Raddison Blu.</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8" w:name="mmm229"/>
            <w:bookmarkEnd w:id="228"/>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29" w:history="1">
              <w:r w:rsidRPr="009A679A">
                <w:rPr>
                  <w:rStyle w:val="a3"/>
                  <w:color w:val="auto"/>
                </w:rPr>
                <w:t>Северный филиал МОЭСК повышает надежность электроснабжения социальных объектов</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филиале ОАО </w:t>
            </w:r>
            <w:r>
              <w:rPr>
                <w:color w:val="4D4D4D"/>
              </w:rPr>
              <w:t>«</w:t>
            </w:r>
            <w:r w:rsidRPr="009A679A">
              <w:rPr>
                <w:color w:val="4D4D4D"/>
              </w:rPr>
              <w:t>МОЭСК</w:t>
            </w:r>
            <w:r>
              <w:rPr>
                <w:color w:val="4D4D4D"/>
              </w:rPr>
              <w:t>»</w:t>
            </w:r>
            <w:r w:rsidRPr="009A679A">
              <w:rPr>
                <w:color w:val="4D4D4D"/>
              </w:rPr>
              <w:t xml:space="preserve"> – </w:t>
            </w:r>
            <w:r>
              <w:rPr>
                <w:color w:val="4D4D4D"/>
              </w:rPr>
              <w:t>«</w:t>
            </w:r>
            <w:r w:rsidRPr="009A679A">
              <w:rPr>
                <w:color w:val="4D4D4D"/>
              </w:rPr>
              <w:t>Северные электрические сети</w:t>
            </w:r>
            <w:r>
              <w:rPr>
                <w:color w:val="4D4D4D"/>
              </w:rPr>
              <w:t>»</w:t>
            </w:r>
            <w:r w:rsidRPr="009A679A">
              <w:rPr>
                <w:color w:val="4D4D4D"/>
              </w:rPr>
              <w:t xml:space="preserve"> - полностью завершена реновация коммутационного оборудования на подстанциях 35 кВ </w:t>
            </w:r>
            <w:r>
              <w:rPr>
                <w:color w:val="4D4D4D"/>
              </w:rPr>
              <w:t>«</w:t>
            </w:r>
            <w:r w:rsidRPr="009A679A">
              <w:rPr>
                <w:color w:val="4D4D4D"/>
              </w:rPr>
              <w:t>Громово</w:t>
            </w:r>
            <w:r>
              <w:rPr>
                <w:color w:val="4D4D4D"/>
              </w:rPr>
              <w:t>»</w:t>
            </w:r>
            <w:r w:rsidRPr="009A679A">
              <w:rPr>
                <w:color w:val="4D4D4D"/>
              </w:rPr>
              <w:t xml:space="preserve">, </w:t>
            </w:r>
            <w:r>
              <w:rPr>
                <w:color w:val="4D4D4D"/>
              </w:rPr>
              <w:t>«</w:t>
            </w:r>
            <w:r w:rsidRPr="009A679A">
              <w:rPr>
                <w:color w:val="4D4D4D"/>
              </w:rPr>
              <w:t>Вахромеево</w:t>
            </w:r>
            <w:r>
              <w:rPr>
                <w:color w:val="4D4D4D"/>
              </w:rPr>
              <w:t>»</w:t>
            </w:r>
            <w:r w:rsidRPr="009A679A">
              <w:rPr>
                <w:color w:val="4D4D4D"/>
              </w:rPr>
              <w:t xml:space="preserve"> и </w:t>
            </w:r>
            <w:r>
              <w:rPr>
                <w:color w:val="4D4D4D"/>
              </w:rPr>
              <w:t>«</w:t>
            </w:r>
            <w:r w:rsidRPr="009A679A">
              <w:rPr>
                <w:color w:val="4D4D4D"/>
              </w:rPr>
              <w:t>Запрудня</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29" w:name="mmm230"/>
            <w:bookmarkEnd w:id="229"/>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30" w:history="1">
              <w:r w:rsidRPr="009A679A">
                <w:rPr>
                  <w:rStyle w:val="a3"/>
                  <w:color w:val="auto"/>
                </w:rPr>
                <w:t xml:space="preserve">ОАО </w:t>
              </w:r>
              <w:r>
                <w:rPr>
                  <w:rStyle w:val="a3"/>
                  <w:color w:val="auto"/>
                </w:rPr>
                <w:t>«</w:t>
              </w:r>
              <w:r w:rsidRPr="009A679A">
                <w:rPr>
                  <w:rStyle w:val="a3"/>
                  <w:color w:val="auto"/>
                </w:rPr>
                <w:t>Ленэнерго</w:t>
              </w:r>
              <w:r>
                <w:rPr>
                  <w:rStyle w:val="a3"/>
                  <w:color w:val="auto"/>
                </w:rPr>
                <w:t>»</w:t>
              </w:r>
              <w:r w:rsidRPr="009A679A">
                <w:rPr>
                  <w:rStyle w:val="a3"/>
                  <w:color w:val="auto"/>
                </w:rPr>
                <w:t xml:space="preserve"> проведет масштабную реновацию сетей Петроградского района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Ленэнерго</w:t>
            </w:r>
            <w:r>
              <w:rPr>
                <w:color w:val="4D4D4D"/>
              </w:rPr>
              <w:t>»</w:t>
            </w:r>
            <w:r w:rsidRPr="009A679A">
              <w:rPr>
                <w:color w:val="4D4D4D"/>
              </w:rPr>
              <w:t xml:space="preserve"> построит на Петроградской стороне Санкт-Петербурга уникальную сеть 35 кВ. Реализация программы реконструкции позволит рационально распределить энергетические установки по территории района, приблизить центры питания к потребителям, повысить надежность электроснабжения и создать резерв мощности в 84 МВА.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0" w:name="mmm231"/>
            <w:bookmarkEnd w:id="230"/>
            <w:r w:rsidRPr="009A679A">
              <w:rPr>
                <w:b/>
                <w:color w:val="3CA499"/>
              </w:rPr>
              <w:t>ulan.mk.ru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31" w:history="1">
              <w:r w:rsidRPr="009A679A">
                <w:rPr>
                  <w:rStyle w:val="a3"/>
                  <w:color w:val="auto"/>
                </w:rPr>
                <w:t>Вода и свет</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На пошлой неделе глава Бурятии В. Наговицын прокомментировал состояние ТЭК региона. По его слвоам, в настоящее время межрегиональная сетевая компания переподчинена Федеральной сетевой компании с единым генеральным директором О. Бударгиным. Следующим этапом станет слияние этих компаний и перевод ее на </w:t>
            </w:r>
            <w:r>
              <w:rPr>
                <w:color w:val="4D4D4D"/>
              </w:rPr>
              <w:t>«</w:t>
            </w:r>
            <w:r w:rsidRPr="009A679A">
              <w:rPr>
                <w:color w:val="4D4D4D"/>
              </w:rPr>
              <w:t>единую акцию</w:t>
            </w:r>
            <w:r>
              <w:rPr>
                <w:color w:val="4D4D4D"/>
              </w:rPr>
              <w:t>»</w:t>
            </w:r>
            <w:r w:rsidRPr="009A679A">
              <w:rPr>
                <w:color w:val="4D4D4D"/>
              </w:rPr>
              <w:t>. Подобный подход позволит выровнять сетевой тариф если не в целом по России, то для начала хотя бы в границах Сибирского федерального округа.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1" w:name="mmm232"/>
            <w:bookmarkEnd w:id="231"/>
            <w:r w:rsidRPr="009A679A">
              <w:rPr>
                <w:b/>
                <w:color w:val="3CA499"/>
              </w:rPr>
              <w:t>Амител (Барнаул)</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32" w:history="1">
              <w:r w:rsidRPr="009A679A">
                <w:rPr>
                  <w:rStyle w:val="a3"/>
                  <w:color w:val="auto"/>
                </w:rPr>
                <w:t>Новая электроподстанция строится в Барнауле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МРСК Сибири</w:t>
            </w:r>
            <w:r>
              <w:rPr>
                <w:color w:val="4D4D4D"/>
              </w:rPr>
              <w:t>»</w:t>
            </w:r>
            <w:r w:rsidRPr="009A679A">
              <w:rPr>
                <w:color w:val="4D4D4D"/>
              </w:rPr>
              <w:t xml:space="preserve"> приступило к сооружению подстанции в Индустриальном районе Барнаула.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2" w:name="mmm233"/>
            <w:bookmarkEnd w:id="232"/>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33" w:history="1">
              <w:r w:rsidRPr="009A679A">
                <w:rPr>
                  <w:rStyle w:val="a3"/>
                  <w:color w:val="auto"/>
                </w:rPr>
                <w:t>МРСК Северного Кавказа рассматривает проект организации на своих объектах единой сети оптоволоконной связи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МРСК Северного Кавказа</w:t>
            </w:r>
            <w:r>
              <w:rPr>
                <w:color w:val="4D4D4D"/>
              </w:rPr>
              <w:t>»</w:t>
            </w:r>
            <w:r w:rsidRPr="009A679A">
              <w:rPr>
                <w:color w:val="4D4D4D"/>
              </w:rPr>
              <w:t xml:space="preserve"> упорядочивает размещение на опорах линий электропередачи сетевой компании оптоволоконных кабелей.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3" w:name="mmm234"/>
            <w:bookmarkEnd w:id="233"/>
            <w:r w:rsidRPr="009A679A">
              <w:rPr>
                <w:b/>
                <w:color w:val="3CA499"/>
              </w:rPr>
              <w:t>Интерфакс-Северо-Запад (Санкт-Петербург)</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34" w:history="1">
              <w:r w:rsidRPr="009A679A">
                <w:rPr>
                  <w:rStyle w:val="a3"/>
                  <w:color w:val="auto"/>
                </w:rPr>
                <w:t>Электроснабжение 12-ти населенных пунктов Мурманской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Режим ограничения электропотребления введен ОАО </w:t>
            </w:r>
            <w:r>
              <w:rPr>
                <w:color w:val="4D4D4D"/>
              </w:rPr>
              <w:t>«</w:t>
            </w:r>
            <w:r w:rsidRPr="009A679A">
              <w:rPr>
                <w:color w:val="4D4D4D"/>
              </w:rPr>
              <w:t>МРСК Северо-Запада</w:t>
            </w:r>
            <w:r>
              <w:rPr>
                <w:color w:val="4D4D4D"/>
              </w:rPr>
              <w:t>»</w:t>
            </w:r>
            <w:r w:rsidRPr="009A679A">
              <w:rPr>
                <w:color w:val="4D4D4D"/>
              </w:rPr>
              <w:t xml:space="preserve"> в 12 населенных пунктах Мурманской области из-за роста задолженности перед гарантирующим поставщиком.</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4" w:name="mmm235"/>
            <w:bookmarkEnd w:id="234"/>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235" w:history="1">
              <w:r w:rsidRPr="009A679A">
                <w:rPr>
                  <w:rStyle w:val="a3"/>
                  <w:color w:val="auto"/>
                </w:rPr>
                <w:t>Более трех часов аэропорт Пулково-2 после повреждения пяти электрических кабелей работал на резервных источниках</w:t>
              </w:r>
            </w:hyperlink>
          </w:p>
        </w:tc>
        <w:tc>
          <w:tcPr>
            <w:tcW w:w="4320" w:type="dxa"/>
            <w:hideMark/>
          </w:tcPr>
          <w:p w:rsidR="00165C32" w:rsidRPr="009A679A" w:rsidRDefault="00165C32" w:rsidP="000B39F7">
            <w:pPr>
              <w:spacing w:before="120"/>
              <w:jc w:val="both"/>
              <w:rPr>
                <w:color w:val="4D4D4D"/>
              </w:rPr>
            </w:pPr>
            <w:r w:rsidRPr="009A679A">
              <w:rPr>
                <w:color w:val="4D4D4D"/>
              </w:rPr>
              <w:t>Более трех часов аэропорт Пулково-2 после повреждения пяти электрических кабелей работал на резервных источниках. По предварительным данным, авария произошла по вине частного лица в в ходе земляных работ.</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5" w:name="mmm236"/>
            <w:bookmarkEnd w:id="235"/>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36" w:history="1">
              <w:r w:rsidRPr="009A679A">
                <w:rPr>
                  <w:rStyle w:val="a3"/>
                  <w:color w:val="auto"/>
                </w:rPr>
                <w:t xml:space="preserve">Директор филиала МРСК Северо-Запада </w:t>
              </w:r>
              <w:r>
                <w:rPr>
                  <w:rStyle w:val="a3"/>
                  <w:color w:val="auto"/>
                </w:rPr>
                <w:t>«</w:t>
              </w:r>
              <w:r w:rsidRPr="009A679A">
                <w:rPr>
                  <w:rStyle w:val="a3"/>
                  <w:color w:val="auto"/>
                </w:rPr>
                <w:t>Колэнерго</w:t>
              </w:r>
              <w:r>
                <w:rPr>
                  <w:rStyle w:val="a3"/>
                  <w:color w:val="auto"/>
                </w:rPr>
                <w:t>»</w:t>
              </w:r>
              <w:r w:rsidRPr="009A679A">
                <w:rPr>
                  <w:rStyle w:val="a3"/>
                  <w:color w:val="auto"/>
                </w:rPr>
                <w:t xml:space="preserve"> Александр Маслов: </w:t>
              </w:r>
              <w:r>
                <w:rPr>
                  <w:rStyle w:val="a3"/>
                  <w:color w:val="auto"/>
                </w:rPr>
                <w:t>«</w:t>
              </w:r>
              <w:r w:rsidRPr="009A679A">
                <w:rPr>
                  <w:rStyle w:val="a3"/>
                  <w:color w:val="auto"/>
                </w:rPr>
                <w:t>Ограничение электроснабжения котельных, отапливающих социальные объекты, будем частично снимать</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Директор филиала ОАО </w:t>
            </w:r>
            <w:r>
              <w:rPr>
                <w:color w:val="4D4D4D"/>
              </w:rPr>
              <w:t>«</w:t>
            </w:r>
            <w:r w:rsidRPr="009A679A">
              <w:rPr>
                <w:color w:val="4D4D4D"/>
              </w:rPr>
              <w:t>МРСК Северо-Запада</w:t>
            </w:r>
            <w:r>
              <w:rPr>
                <w:color w:val="4D4D4D"/>
              </w:rPr>
              <w:t>»</w:t>
            </w:r>
            <w:r w:rsidRPr="009A679A">
              <w:rPr>
                <w:color w:val="4D4D4D"/>
              </w:rPr>
              <w:t xml:space="preserve"> - </w:t>
            </w:r>
            <w:r>
              <w:rPr>
                <w:color w:val="4D4D4D"/>
              </w:rPr>
              <w:t>«</w:t>
            </w:r>
            <w:r w:rsidRPr="009A679A">
              <w:rPr>
                <w:color w:val="4D4D4D"/>
              </w:rPr>
              <w:t>Колэнерго</w:t>
            </w:r>
            <w:r>
              <w:rPr>
                <w:color w:val="4D4D4D"/>
              </w:rPr>
              <w:t>»</w:t>
            </w:r>
            <w:r w:rsidRPr="009A679A">
              <w:rPr>
                <w:color w:val="4D4D4D"/>
              </w:rPr>
              <w:t xml:space="preserve"> - А. Маслов принял участие в рабочей поездке губернатора Мурманской области М. Ковтун по Кольскому району.</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6" w:name="mmm237"/>
            <w:bookmarkEnd w:id="236"/>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37" w:history="1">
              <w:r w:rsidRPr="009A679A">
                <w:rPr>
                  <w:rStyle w:val="a3"/>
                  <w:color w:val="auto"/>
                </w:rPr>
                <w:t xml:space="preserve">ОАО </w:t>
              </w:r>
              <w:r>
                <w:rPr>
                  <w:rStyle w:val="a3"/>
                  <w:color w:val="auto"/>
                </w:rPr>
                <w:t>«</w:t>
              </w:r>
              <w:r w:rsidRPr="009A679A">
                <w:rPr>
                  <w:rStyle w:val="a3"/>
                  <w:color w:val="auto"/>
                </w:rPr>
                <w:t>МРСК Юга</w:t>
              </w:r>
              <w:r>
                <w:rPr>
                  <w:rStyle w:val="a3"/>
                  <w:color w:val="auto"/>
                </w:rPr>
                <w:t>»</w:t>
              </w:r>
              <w:r w:rsidRPr="009A679A">
                <w:rPr>
                  <w:rStyle w:val="a3"/>
                  <w:color w:val="auto"/>
                </w:rPr>
                <w:t xml:space="preserve"> (ОАО Россети</w:t>
              </w:r>
              <w:r>
                <w:rPr>
                  <w:rStyle w:val="a3"/>
                  <w:color w:val="auto"/>
                </w:rPr>
                <w:t>»</w:t>
              </w:r>
              <w:r w:rsidRPr="009A679A">
                <w:rPr>
                  <w:rStyle w:val="a3"/>
                  <w:color w:val="auto"/>
                </w:rPr>
                <w:t>) остается одним из крупнейших налогоплательщиков Волгоградской области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Свыше 430 млн. рублей перечислил Волгоградский филиал ОАО </w:t>
            </w:r>
            <w:r>
              <w:rPr>
                <w:color w:val="4D4D4D"/>
              </w:rPr>
              <w:t>«</w:t>
            </w:r>
            <w:r w:rsidRPr="009A679A">
              <w:rPr>
                <w:color w:val="4D4D4D"/>
              </w:rPr>
              <w:t>МРСК Юга</w:t>
            </w:r>
            <w:r>
              <w:rPr>
                <w:color w:val="4D4D4D"/>
              </w:rPr>
              <w:t>»</w:t>
            </w:r>
            <w:r w:rsidRPr="009A679A">
              <w:rPr>
                <w:color w:val="4D4D4D"/>
              </w:rPr>
              <w:t xml:space="preserve"> в консолидированный бюджет Волгоградской области и внебюджетные фонды за восемь месяцев текущего года. Эта сумма более чем на 3% превышает показатели аналогичного периода прошлого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7" w:name="mmm238"/>
            <w:bookmarkEnd w:id="237"/>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38" w:history="1">
              <w:r w:rsidRPr="009A679A">
                <w:rPr>
                  <w:rStyle w:val="a3"/>
                  <w:color w:val="auto"/>
                </w:rPr>
                <w:t>Кубаньэнерго повысило надежность электроснабжения 20 тысяч потребителей Мостовского района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целях повышения качества электроснабжения бытовых и производственных потребителей Мостовского района специалисты ОАО </w:t>
            </w:r>
            <w:r>
              <w:rPr>
                <w:color w:val="4D4D4D"/>
              </w:rPr>
              <w:t>«</w:t>
            </w:r>
            <w:r w:rsidRPr="009A679A">
              <w:rPr>
                <w:color w:val="4D4D4D"/>
              </w:rPr>
              <w:t>Кубаньэнерго</w:t>
            </w:r>
            <w:r>
              <w:rPr>
                <w:color w:val="4D4D4D"/>
              </w:rPr>
              <w:t>»</w:t>
            </w:r>
            <w:r w:rsidRPr="009A679A">
              <w:rPr>
                <w:color w:val="4D4D4D"/>
              </w:rPr>
              <w:t xml:space="preserve"> завершили техническое обслуживание крупных подстанций 110 кВ </w:t>
            </w:r>
            <w:r>
              <w:rPr>
                <w:color w:val="4D4D4D"/>
              </w:rPr>
              <w:t>«</w:t>
            </w:r>
            <w:r w:rsidRPr="009A679A">
              <w:rPr>
                <w:color w:val="4D4D4D"/>
              </w:rPr>
              <w:t>Псебай</w:t>
            </w:r>
            <w:r>
              <w:rPr>
                <w:color w:val="4D4D4D"/>
              </w:rPr>
              <w:t>»</w:t>
            </w:r>
            <w:r w:rsidRPr="009A679A">
              <w:rPr>
                <w:color w:val="4D4D4D"/>
              </w:rPr>
              <w:t xml:space="preserve">, </w:t>
            </w:r>
            <w:r>
              <w:rPr>
                <w:color w:val="4D4D4D"/>
              </w:rPr>
              <w:t>«</w:t>
            </w:r>
            <w:r w:rsidRPr="009A679A">
              <w:rPr>
                <w:color w:val="4D4D4D"/>
              </w:rPr>
              <w:t>Шедок</w:t>
            </w:r>
            <w:r>
              <w:rPr>
                <w:color w:val="4D4D4D"/>
              </w:rPr>
              <w:t>»</w:t>
            </w:r>
            <w:r w:rsidRPr="009A679A">
              <w:rPr>
                <w:color w:val="4D4D4D"/>
              </w:rPr>
              <w:t xml:space="preserve"> и 35 кВ </w:t>
            </w:r>
            <w:r>
              <w:rPr>
                <w:color w:val="4D4D4D"/>
              </w:rPr>
              <w:t>«</w:t>
            </w:r>
            <w:r w:rsidRPr="009A679A">
              <w:rPr>
                <w:color w:val="4D4D4D"/>
              </w:rPr>
              <w:t>Переправная</w:t>
            </w:r>
            <w:r>
              <w:rPr>
                <w:color w:val="4D4D4D"/>
              </w:rPr>
              <w:t>»</w:t>
            </w:r>
            <w:r w:rsidRPr="009A679A">
              <w:rPr>
                <w:color w:val="4D4D4D"/>
              </w:rPr>
              <w:t xml:space="preserve"> в Мостовском районе Краснодарского края.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8" w:name="mmm239"/>
            <w:bookmarkEnd w:id="238"/>
            <w:r w:rsidRPr="009A679A">
              <w:rPr>
                <w:b/>
                <w:color w:val="3CA499"/>
              </w:rPr>
              <w:t>Advis.ru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39" w:history="1">
              <w:r w:rsidRPr="009A679A">
                <w:rPr>
                  <w:rStyle w:val="a3"/>
                  <w:color w:val="auto"/>
                </w:rPr>
                <w:t xml:space="preserve">ОАО </w:t>
              </w:r>
              <w:r>
                <w:rPr>
                  <w:rStyle w:val="a3"/>
                  <w:color w:val="auto"/>
                </w:rPr>
                <w:t>«</w:t>
              </w:r>
              <w:r w:rsidRPr="009A679A">
                <w:rPr>
                  <w:rStyle w:val="a3"/>
                  <w:color w:val="auto"/>
                </w:rPr>
                <w:t>Кубаньэнерго</w:t>
              </w:r>
              <w:r>
                <w:rPr>
                  <w:rStyle w:val="a3"/>
                  <w:color w:val="auto"/>
                </w:rPr>
                <w:t>»</w:t>
              </w:r>
              <w:r w:rsidRPr="009A679A">
                <w:rPr>
                  <w:rStyle w:val="a3"/>
                  <w:color w:val="auto"/>
                </w:rPr>
                <w:t xml:space="preserve"> выполняет диагностику подстанций Юго-Западного энергорайона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Кубаньэнерго</w:t>
            </w:r>
            <w:r>
              <w:rPr>
                <w:color w:val="4D4D4D"/>
              </w:rPr>
              <w:t>»</w:t>
            </w:r>
            <w:r w:rsidRPr="009A679A">
              <w:rPr>
                <w:color w:val="4D4D4D"/>
              </w:rPr>
              <w:t xml:space="preserve"> выполнило диагностику ключевых подстанций напряжением 35-110 кВ во всех пяти районах, входящих в зону ответственности своего филиала - </w:t>
            </w:r>
            <w:r>
              <w:rPr>
                <w:color w:val="4D4D4D"/>
              </w:rPr>
              <w:t>«</w:t>
            </w:r>
            <w:r w:rsidRPr="009A679A">
              <w:rPr>
                <w:color w:val="4D4D4D"/>
              </w:rPr>
              <w:t>Юго-Западные электрические сети</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39" w:name="mmm240"/>
            <w:bookmarkEnd w:id="239"/>
            <w:r w:rsidRPr="009A679A">
              <w:rPr>
                <w:b/>
                <w:color w:val="3CA499"/>
              </w:rPr>
              <w:t>CNews.ru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0" w:history="1">
              <w:r w:rsidRPr="009A679A">
                <w:rPr>
                  <w:rStyle w:val="a3"/>
                  <w:color w:val="auto"/>
                </w:rPr>
                <w:t>Замминистра энергетики придет на круглый стол CNews об ИТ в ТЭК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 октября состоится круглый стол </w:t>
            </w:r>
            <w:r>
              <w:rPr>
                <w:color w:val="4D4D4D"/>
              </w:rPr>
              <w:t>«</w:t>
            </w:r>
            <w:r w:rsidRPr="009A679A">
              <w:rPr>
                <w:color w:val="4D4D4D"/>
              </w:rPr>
              <w:t>ИКТ в ТЭК 2013</w:t>
            </w:r>
            <w:r>
              <w:rPr>
                <w:color w:val="4D4D4D"/>
              </w:rPr>
              <w:t>»</w:t>
            </w:r>
            <w:r w:rsidRPr="009A679A">
              <w:rPr>
                <w:color w:val="4D4D4D"/>
              </w:rPr>
              <w:t xml:space="preserve">. В списках участников первый заместитель начальника Департамента информационных технологий ОАО </w:t>
            </w:r>
            <w:r>
              <w:rPr>
                <w:color w:val="4D4D4D"/>
              </w:rPr>
              <w:t>«</w:t>
            </w:r>
            <w:r w:rsidRPr="009A679A">
              <w:rPr>
                <w:color w:val="4D4D4D"/>
              </w:rPr>
              <w:t>ФСК ЕЭС</w:t>
            </w:r>
            <w:r>
              <w:rPr>
                <w:color w:val="4D4D4D"/>
              </w:rPr>
              <w:t>»</w:t>
            </w:r>
            <w:r w:rsidRPr="009A679A">
              <w:rPr>
                <w:color w:val="4D4D4D"/>
              </w:rPr>
              <w:t xml:space="preserve"> А. Щеканов.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0" w:name="mmm241"/>
            <w:bookmarkEnd w:id="240"/>
            <w:r w:rsidRPr="009A679A">
              <w:rPr>
                <w:b/>
                <w:color w:val="3CA499"/>
              </w:rPr>
              <w:t>ejnews.ru Энергетика и ЖКХ УрФО</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1" w:history="1">
              <w:r w:rsidRPr="009A679A">
                <w:rPr>
                  <w:rStyle w:val="a3"/>
                  <w:color w:val="auto"/>
                </w:rPr>
                <w:t xml:space="preserve">Северные филиалы </w:t>
              </w:r>
              <w:r>
                <w:rPr>
                  <w:rStyle w:val="a3"/>
                  <w:color w:val="auto"/>
                </w:rPr>
                <w:t>«</w:t>
              </w:r>
              <w:r w:rsidRPr="009A679A">
                <w:rPr>
                  <w:rStyle w:val="a3"/>
                  <w:color w:val="auto"/>
                </w:rPr>
                <w:t>Тюменьэнерго</w:t>
              </w:r>
              <w:r>
                <w:rPr>
                  <w:rStyle w:val="a3"/>
                  <w:color w:val="auto"/>
                </w:rPr>
                <w:t>»</w:t>
              </w:r>
              <w:r w:rsidRPr="009A679A">
                <w:rPr>
                  <w:rStyle w:val="a3"/>
                  <w:color w:val="auto"/>
                </w:rPr>
                <w:t xml:space="preserve"> подтвердили готовность к зиме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Первыми паспорта готовности к работе в осенне-зимний период 2013-2014 гг. получили Ноябрьские и Северные электрические сети ОАО </w:t>
            </w:r>
            <w:r>
              <w:rPr>
                <w:color w:val="4D4D4D"/>
              </w:rPr>
              <w:t>«</w:t>
            </w:r>
            <w:r w:rsidRPr="009A679A">
              <w:rPr>
                <w:color w:val="4D4D4D"/>
              </w:rPr>
              <w:t>Тюменьэнерго</w:t>
            </w:r>
            <w:r>
              <w:rPr>
                <w:color w:val="4D4D4D"/>
              </w:rPr>
              <w:t>»</w:t>
            </w:r>
            <w:r w:rsidRPr="009A679A">
              <w:rPr>
                <w:color w:val="4D4D4D"/>
              </w:rPr>
              <w:t xml:space="preserve">, ведущие деятельность в ЯНАО, а также </w:t>
            </w:r>
            <w:r>
              <w:rPr>
                <w:color w:val="4D4D4D"/>
              </w:rPr>
              <w:t>«</w:t>
            </w:r>
            <w:r w:rsidRPr="009A679A">
              <w:rPr>
                <w:color w:val="4D4D4D"/>
              </w:rPr>
              <w:t>Энергокомплекс</w:t>
            </w:r>
            <w:r>
              <w:rPr>
                <w:color w:val="4D4D4D"/>
              </w:rPr>
              <w:t>»</w:t>
            </w:r>
            <w:r w:rsidRPr="009A679A">
              <w:rPr>
                <w:color w:val="4D4D4D"/>
              </w:rPr>
              <w:t>, в зоне ответственности которого находится северо-западная территория Югры.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1" w:name="mmm242"/>
            <w:bookmarkEnd w:id="241"/>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2" w:history="1">
              <w:r w:rsidRPr="009A679A">
                <w:rPr>
                  <w:rStyle w:val="a3"/>
                  <w:color w:val="auto"/>
                </w:rPr>
                <w:t>Генеральный директор МРСК Северо-Запада Сергей Титов и Глава Республики Коми Вячеслав Гайзер подписали Соглашение о сотрудничестве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Генеральный директор ОАО </w:t>
            </w:r>
            <w:r>
              <w:rPr>
                <w:color w:val="4D4D4D"/>
              </w:rPr>
              <w:t>«</w:t>
            </w:r>
            <w:r w:rsidRPr="009A679A">
              <w:rPr>
                <w:color w:val="4D4D4D"/>
              </w:rPr>
              <w:t>МРСК Северо-Запада</w:t>
            </w:r>
            <w:r>
              <w:rPr>
                <w:color w:val="4D4D4D"/>
              </w:rPr>
              <w:t>»</w:t>
            </w:r>
            <w:r w:rsidRPr="009A679A">
              <w:rPr>
                <w:color w:val="4D4D4D"/>
              </w:rPr>
              <w:t xml:space="preserve"> С. Титов и Глава Республики Коми В. Гайзер подписали Соглашение о сотрудничестве между межрегиональной распределительной сетевой компанией Северо-Западного федерального округа и Правительством Коми.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2" w:name="mmm243"/>
            <w:bookmarkEnd w:id="242"/>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3" w:history="1">
              <w:r w:rsidRPr="009A679A">
                <w:rPr>
                  <w:rStyle w:val="a3"/>
                  <w:color w:val="auto"/>
                </w:rPr>
                <w:t xml:space="preserve">Первый этап реконструкции подстанции </w:t>
              </w:r>
              <w:r>
                <w:rPr>
                  <w:rStyle w:val="a3"/>
                  <w:color w:val="auto"/>
                </w:rPr>
                <w:t>«</w:t>
              </w:r>
              <w:r w:rsidRPr="009A679A">
                <w:rPr>
                  <w:rStyle w:val="a3"/>
                  <w:color w:val="auto"/>
                </w:rPr>
                <w:t>Нальчик</w:t>
              </w:r>
              <w:r>
                <w:rPr>
                  <w:rStyle w:val="a3"/>
                  <w:color w:val="auto"/>
                </w:rPr>
                <w:t>»</w:t>
              </w:r>
              <w:r w:rsidRPr="009A679A">
                <w:rPr>
                  <w:rStyle w:val="a3"/>
                  <w:color w:val="auto"/>
                </w:rPr>
                <w:t xml:space="preserve"> в Кабардино-Балкарской Республике завершится к 10 октября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Кабардино-Балкарском филиале ОАО </w:t>
            </w:r>
            <w:r>
              <w:rPr>
                <w:color w:val="4D4D4D"/>
              </w:rPr>
              <w:t>«</w:t>
            </w:r>
            <w:r w:rsidRPr="009A679A">
              <w:rPr>
                <w:color w:val="4D4D4D"/>
              </w:rPr>
              <w:t>МРСК Северного Кавказа</w:t>
            </w:r>
            <w:r>
              <w:rPr>
                <w:color w:val="4D4D4D"/>
              </w:rPr>
              <w:t>»</w:t>
            </w:r>
            <w:r w:rsidRPr="009A679A">
              <w:rPr>
                <w:color w:val="4D4D4D"/>
              </w:rPr>
              <w:t xml:space="preserve"> состоялось рабочее совещание, посвященное реализации плана реконструкции подстанции </w:t>
            </w:r>
            <w:r>
              <w:rPr>
                <w:color w:val="4D4D4D"/>
              </w:rPr>
              <w:t>«</w:t>
            </w:r>
            <w:r w:rsidRPr="009A679A">
              <w:rPr>
                <w:color w:val="4D4D4D"/>
              </w:rPr>
              <w:t>Нальчик</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3" w:name="mmm244"/>
            <w:bookmarkEnd w:id="243"/>
            <w:r w:rsidRPr="009A679A">
              <w:rPr>
                <w:b/>
                <w:color w:val="3CA499"/>
              </w:rPr>
              <w:t>elektroportal.ru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4" w:history="1">
              <w:r w:rsidRPr="009A679A">
                <w:rPr>
                  <w:rStyle w:val="a3"/>
                  <w:color w:val="auto"/>
                </w:rPr>
                <w:t>В Архангельской области МРСК Северо-Запада проводит межрегиональные учения с участием МЧС и органов местного самоуправления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19 сентября в Архангельской области начались двухдневные межрегиональные учения ОАО </w:t>
            </w:r>
            <w:r>
              <w:rPr>
                <w:color w:val="4D4D4D"/>
              </w:rPr>
              <w:t>«</w:t>
            </w:r>
            <w:r w:rsidRPr="009A679A">
              <w:rPr>
                <w:color w:val="4D4D4D"/>
              </w:rPr>
              <w:t>МРСК Северо-Запада</w:t>
            </w:r>
            <w:r>
              <w:rPr>
                <w:color w:val="4D4D4D"/>
              </w:rPr>
              <w:t>»</w:t>
            </w:r>
            <w:r w:rsidRPr="009A679A">
              <w:rPr>
                <w:color w:val="4D4D4D"/>
              </w:rPr>
              <w:t xml:space="preserve"> по ликвидации последствий аварий на объектах электросетевого комплекса в условиях низких температур. В них также принимает участие персонал Северного предприятия МЭС Северо-Запада.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4" w:name="mmm245"/>
            <w:bookmarkEnd w:id="244"/>
            <w:r w:rsidRPr="009A679A">
              <w:rPr>
                <w:b/>
                <w:color w:val="3CA499"/>
              </w:rPr>
              <w:t>EnergyLand.Info</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5" w:history="1">
              <w:r w:rsidRPr="009A679A">
                <w:rPr>
                  <w:rStyle w:val="a3"/>
                  <w:color w:val="auto"/>
                </w:rPr>
                <w:t xml:space="preserve">В ходе комплексной реконструкции на ПС </w:t>
              </w:r>
              <w:r>
                <w:rPr>
                  <w:rStyle w:val="a3"/>
                  <w:color w:val="auto"/>
                </w:rPr>
                <w:t>«</w:t>
              </w:r>
              <w:r w:rsidRPr="009A679A">
                <w:rPr>
                  <w:rStyle w:val="a3"/>
                  <w:color w:val="auto"/>
                </w:rPr>
                <w:t>Саратовская</w:t>
              </w:r>
              <w:r>
                <w:rPr>
                  <w:rStyle w:val="a3"/>
                  <w:color w:val="auto"/>
                </w:rPr>
                <w:t>»</w:t>
              </w:r>
              <w:r w:rsidRPr="009A679A">
                <w:rPr>
                  <w:rStyle w:val="a3"/>
                  <w:color w:val="auto"/>
                </w:rPr>
                <w:t xml:space="preserve"> будет заменено все энергооборудование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ООО </w:t>
            </w:r>
            <w:r>
              <w:rPr>
                <w:color w:val="4D4D4D"/>
              </w:rPr>
              <w:t>«</w:t>
            </w:r>
            <w:r w:rsidRPr="009A679A">
              <w:rPr>
                <w:color w:val="4D4D4D"/>
              </w:rPr>
              <w:t>ТОК-Строй</w:t>
            </w:r>
            <w:r>
              <w:rPr>
                <w:color w:val="4D4D4D"/>
              </w:rPr>
              <w:t>»</w:t>
            </w:r>
            <w:r w:rsidRPr="009A679A">
              <w:rPr>
                <w:color w:val="4D4D4D"/>
              </w:rPr>
              <w:t xml:space="preserve"> по заданию ОАО </w:t>
            </w:r>
            <w:r>
              <w:rPr>
                <w:color w:val="4D4D4D"/>
              </w:rPr>
              <w:t>«</w:t>
            </w:r>
            <w:r w:rsidRPr="009A679A">
              <w:rPr>
                <w:color w:val="4D4D4D"/>
              </w:rPr>
              <w:t>ФСК ЕЭС</w:t>
            </w:r>
            <w:r>
              <w:rPr>
                <w:color w:val="4D4D4D"/>
              </w:rPr>
              <w:t>»</w:t>
            </w:r>
            <w:r w:rsidRPr="009A679A">
              <w:rPr>
                <w:color w:val="4D4D4D"/>
              </w:rPr>
              <w:t xml:space="preserve"> завершило работы третьего и четвертого этапов реконструкции ПС 220 кВ </w:t>
            </w:r>
            <w:r>
              <w:rPr>
                <w:color w:val="4D4D4D"/>
              </w:rPr>
              <w:t>«</w:t>
            </w:r>
            <w:r w:rsidRPr="009A679A">
              <w:rPr>
                <w:color w:val="4D4D4D"/>
              </w:rPr>
              <w:t>Саратовская</w:t>
            </w:r>
            <w:r>
              <w:rPr>
                <w:color w:val="4D4D4D"/>
              </w:rPr>
              <w:t>»</w:t>
            </w:r>
            <w:r w:rsidRPr="009A679A">
              <w:rPr>
                <w:color w:val="4D4D4D"/>
              </w:rPr>
              <w:t xml:space="preserve"> в Саратовской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5" w:name="mmm246"/>
            <w:bookmarkEnd w:id="245"/>
            <w:r w:rsidRPr="009A679A">
              <w:rPr>
                <w:b/>
                <w:color w:val="3CA499"/>
              </w:rPr>
              <w:t>EnergyLand.Info</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6" w:history="1">
              <w:r w:rsidRPr="009A679A">
                <w:rPr>
                  <w:rStyle w:val="a3"/>
                  <w:color w:val="auto"/>
                </w:rPr>
                <w:t>МРСК Сибири обеспечит планируемые объекты СФУ общей дополнительной мощностью 8,7 мегаватт</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Филал ОАО </w:t>
            </w:r>
            <w:r>
              <w:rPr>
                <w:color w:val="4D4D4D"/>
              </w:rPr>
              <w:t>«</w:t>
            </w:r>
            <w:r w:rsidRPr="009A679A">
              <w:rPr>
                <w:color w:val="4D4D4D"/>
              </w:rPr>
              <w:t>МРСК Сибири</w:t>
            </w:r>
            <w:r>
              <w:rPr>
                <w:color w:val="4D4D4D"/>
              </w:rPr>
              <w:t>»</w:t>
            </w:r>
            <w:r w:rsidRPr="009A679A">
              <w:rPr>
                <w:color w:val="4D4D4D"/>
              </w:rPr>
              <w:t xml:space="preserve"> - </w:t>
            </w:r>
            <w:r>
              <w:rPr>
                <w:color w:val="4D4D4D"/>
              </w:rPr>
              <w:t>«</w:t>
            </w:r>
            <w:r w:rsidRPr="009A679A">
              <w:rPr>
                <w:color w:val="4D4D4D"/>
              </w:rPr>
              <w:t>Красноярскэнерго</w:t>
            </w:r>
            <w:r>
              <w:rPr>
                <w:color w:val="4D4D4D"/>
              </w:rPr>
              <w:t>»</w:t>
            </w:r>
            <w:r w:rsidRPr="009A679A">
              <w:rPr>
                <w:color w:val="4D4D4D"/>
              </w:rPr>
              <w:t xml:space="preserve"> - осуществил техническое переоснащение распределительного пункта 133. Новые 24 ячейки на РП позволят вывести образовательный процесс и быт студентов Сибирского федерального университета на новый уровень.</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6" w:name="mmm247"/>
            <w:bookmarkEnd w:id="246"/>
            <w:r w:rsidRPr="009A679A">
              <w:rPr>
                <w:b/>
                <w:color w:val="3CA499"/>
              </w:rPr>
              <w:t>EnergyLand.Info</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7" w:history="1">
              <w:r>
                <w:rPr>
                  <w:rStyle w:val="a3"/>
                  <w:color w:val="auto"/>
                </w:rPr>
                <w:t>«</w:t>
              </w:r>
              <w:r w:rsidRPr="009A679A">
                <w:rPr>
                  <w:rStyle w:val="a3"/>
                  <w:color w:val="auto"/>
                </w:rPr>
                <w:t>Пермэнерго</w:t>
              </w:r>
              <w:r>
                <w:rPr>
                  <w:rStyle w:val="a3"/>
                  <w:color w:val="auto"/>
                </w:rPr>
                <w:t>»</w:t>
              </w:r>
              <w:r w:rsidRPr="009A679A">
                <w:rPr>
                  <w:rStyle w:val="a3"/>
                  <w:color w:val="auto"/>
                </w:rPr>
                <w:t xml:space="preserve"> проведет капитальный ремонт подстанции 110/6 кВ </w:t>
              </w:r>
              <w:r>
                <w:rPr>
                  <w:rStyle w:val="a3"/>
                  <w:color w:val="auto"/>
                </w:rPr>
                <w:t>«</w:t>
              </w:r>
              <w:r w:rsidRPr="009A679A">
                <w:rPr>
                  <w:rStyle w:val="a3"/>
                  <w:color w:val="auto"/>
                </w:rPr>
                <w:t>Тогур</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Энергетики филиала ОАО </w:t>
            </w:r>
            <w:r>
              <w:rPr>
                <w:color w:val="4D4D4D"/>
              </w:rPr>
              <w:t>«</w:t>
            </w:r>
            <w:r w:rsidRPr="009A679A">
              <w:rPr>
                <w:color w:val="4D4D4D"/>
              </w:rPr>
              <w:t>МРСК Урала</w:t>
            </w:r>
            <w:r>
              <w:rPr>
                <w:color w:val="4D4D4D"/>
              </w:rPr>
              <w:t>»</w:t>
            </w:r>
            <w:r w:rsidRPr="009A679A">
              <w:rPr>
                <w:color w:val="4D4D4D"/>
              </w:rPr>
              <w:t xml:space="preserve"> - </w:t>
            </w:r>
            <w:r>
              <w:rPr>
                <w:color w:val="4D4D4D"/>
              </w:rPr>
              <w:t>«</w:t>
            </w:r>
            <w:r w:rsidRPr="009A679A">
              <w:rPr>
                <w:color w:val="4D4D4D"/>
              </w:rPr>
              <w:t>Пермэнерго</w:t>
            </w:r>
            <w:r>
              <w:rPr>
                <w:color w:val="4D4D4D"/>
              </w:rPr>
              <w:t>»</w:t>
            </w:r>
            <w:r w:rsidRPr="009A679A">
              <w:rPr>
                <w:color w:val="4D4D4D"/>
              </w:rPr>
              <w:t xml:space="preserve"> приступили к ремонту основного оборудования подстанции </w:t>
            </w:r>
            <w:r>
              <w:rPr>
                <w:color w:val="4D4D4D"/>
              </w:rPr>
              <w:t>«</w:t>
            </w:r>
            <w:r w:rsidRPr="009A679A">
              <w:rPr>
                <w:color w:val="4D4D4D"/>
              </w:rPr>
              <w:t>Тогур</w:t>
            </w:r>
            <w:r>
              <w:rPr>
                <w:color w:val="4D4D4D"/>
              </w:rPr>
              <w:t>»</w:t>
            </w:r>
            <w:r w:rsidRPr="009A679A">
              <w:rPr>
                <w:color w:val="4D4D4D"/>
              </w:rPr>
              <w:t xml:space="preserve"> в Губахинском районе.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7" w:name="mmm248"/>
            <w:bookmarkEnd w:id="247"/>
            <w:r w:rsidRPr="009A679A">
              <w:rPr>
                <w:b/>
                <w:color w:val="3CA499"/>
              </w:rPr>
              <w:t>InfoElectro.ru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8" w:history="1">
              <w:r w:rsidRPr="009A679A">
                <w:rPr>
                  <w:rStyle w:val="a3"/>
                  <w:color w:val="auto"/>
                </w:rPr>
                <w:t>Датчики телеметрии и система аварийного оповещения устанавливает МРСК Северо-Запада на пяти подстанциях в поселке Туманный (Мурманская обл.)</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МРСК Северо-Запада</w:t>
            </w:r>
            <w:r>
              <w:rPr>
                <w:color w:val="4D4D4D"/>
              </w:rPr>
              <w:t>»</w:t>
            </w:r>
            <w:r w:rsidRPr="009A679A">
              <w:rPr>
                <w:color w:val="4D4D4D"/>
              </w:rPr>
              <w:t xml:space="preserve"> устанавливает датчики телеметрии и систему аварийного оповещения на пяти подстанциях в поселке Туманный Мурманская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8" w:name="mmm249"/>
            <w:bookmarkEnd w:id="248"/>
            <w:r w:rsidRPr="009A679A">
              <w:rPr>
                <w:b/>
                <w:color w:val="3CA499"/>
              </w:rPr>
              <w:t>pressuha.ru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49" w:history="1">
              <w:r w:rsidRPr="009A679A">
                <w:rPr>
                  <w:rStyle w:val="a3"/>
                  <w:color w:val="auto"/>
                </w:rPr>
                <w:t xml:space="preserve">ЗАО </w:t>
              </w:r>
              <w:r>
                <w:rPr>
                  <w:rStyle w:val="a3"/>
                  <w:color w:val="auto"/>
                </w:rPr>
                <w:t>«</w:t>
              </w:r>
              <w:r w:rsidRPr="009A679A">
                <w:rPr>
                  <w:rStyle w:val="a3"/>
                  <w:color w:val="auto"/>
                </w:rPr>
                <w:t xml:space="preserve">ИСК </w:t>
              </w:r>
              <w:r>
                <w:rPr>
                  <w:rStyle w:val="a3"/>
                  <w:color w:val="auto"/>
                </w:rPr>
                <w:t>«</w:t>
              </w:r>
              <w:r w:rsidRPr="009A679A">
                <w:rPr>
                  <w:rStyle w:val="a3"/>
                  <w:color w:val="auto"/>
                </w:rPr>
                <w:t>Союз-Сети</w:t>
              </w:r>
              <w:r>
                <w:rPr>
                  <w:rStyle w:val="a3"/>
                  <w:color w:val="auto"/>
                </w:rPr>
                <w:t>»</w:t>
              </w:r>
              <w:r w:rsidRPr="009A679A">
                <w:rPr>
                  <w:rStyle w:val="a3"/>
                  <w:color w:val="auto"/>
                </w:rPr>
                <w:t xml:space="preserve"> выполнит замену выключателей на ПС 1150 кВ </w:t>
              </w:r>
              <w:r>
                <w:rPr>
                  <w:rStyle w:val="a3"/>
                  <w:color w:val="auto"/>
                </w:rPr>
                <w:t>«</w:t>
              </w:r>
              <w:r w:rsidRPr="009A679A">
                <w:rPr>
                  <w:rStyle w:val="a3"/>
                  <w:color w:val="auto"/>
                </w:rPr>
                <w:t>Итатская</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Подписан договор между ОАО </w:t>
            </w:r>
            <w:r>
              <w:rPr>
                <w:color w:val="4D4D4D"/>
              </w:rPr>
              <w:t>«</w:t>
            </w:r>
            <w:r w:rsidRPr="009A679A">
              <w:rPr>
                <w:color w:val="4D4D4D"/>
              </w:rPr>
              <w:t>ФСК ЕЭС</w:t>
            </w:r>
            <w:r>
              <w:rPr>
                <w:color w:val="4D4D4D"/>
              </w:rPr>
              <w:t>»</w:t>
            </w:r>
            <w:r w:rsidRPr="009A679A">
              <w:rPr>
                <w:color w:val="4D4D4D"/>
              </w:rPr>
              <w:t xml:space="preserve"> и ЗАО </w:t>
            </w:r>
            <w:r>
              <w:rPr>
                <w:color w:val="4D4D4D"/>
              </w:rPr>
              <w:t>«</w:t>
            </w:r>
            <w:r w:rsidRPr="009A679A">
              <w:rPr>
                <w:color w:val="4D4D4D"/>
              </w:rPr>
              <w:t xml:space="preserve">ИСК </w:t>
            </w:r>
            <w:r>
              <w:rPr>
                <w:color w:val="4D4D4D"/>
              </w:rPr>
              <w:t>«</w:t>
            </w:r>
            <w:r w:rsidRPr="009A679A">
              <w:rPr>
                <w:color w:val="4D4D4D"/>
              </w:rPr>
              <w:t>Союз-Сети</w:t>
            </w:r>
            <w:r>
              <w:rPr>
                <w:color w:val="4D4D4D"/>
              </w:rPr>
              <w:t>»</w:t>
            </w:r>
            <w:r w:rsidRPr="009A679A">
              <w:rPr>
                <w:color w:val="4D4D4D"/>
              </w:rPr>
              <w:t xml:space="preserve"> на проведение комплекса работ по замене 22 воздушных выключателей 500 кВ на подстанции 1150 кВ </w:t>
            </w:r>
            <w:r>
              <w:rPr>
                <w:color w:val="4D4D4D"/>
              </w:rPr>
              <w:t>«</w:t>
            </w:r>
            <w:r w:rsidRPr="009A679A">
              <w:rPr>
                <w:color w:val="4D4D4D"/>
              </w:rPr>
              <w:t>Итатская</w:t>
            </w:r>
            <w:r>
              <w:rPr>
                <w:color w:val="4D4D4D"/>
              </w:rPr>
              <w:t>»</w:t>
            </w:r>
            <w:r w:rsidRPr="009A679A">
              <w:rPr>
                <w:color w:val="4D4D4D"/>
              </w:rPr>
              <w:t xml:space="preserve"> в Красноярском крае.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49" w:name="mmm250"/>
            <w:bookmarkEnd w:id="249"/>
            <w:r w:rsidRPr="009A679A">
              <w:rPr>
                <w:b/>
                <w:color w:val="3CA499"/>
              </w:rPr>
              <w:t>Regnum</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0" w:history="1">
              <w:r w:rsidRPr="009A679A">
                <w:rPr>
                  <w:rStyle w:val="a3"/>
                  <w:color w:val="auto"/>
                </w:rPr>
                <w:t xml:space="preserve">Гудермес станет </w:t>
              </w:r>
              <w:r>
                <w:rPr>
                  <w:rStyle w:val="a3"/>
                  <w:color w:val="auto"/>
                </w:rPr>
                <w:t>«</w:t>
              </w:r>
              <w:r w:rsidRPr="009A679A">
                <w:rPr>
                  <w:rStyle w:val="a3"/>
                  <w:color w:val="auto"/>
                </w:rPr>
                <w:t>Умным городом</w:t>
              </w:r>
              <w:r>
                <w:rPr>
                  <w:rStyle w:val="a3"/>
                  <w:color w:val="auto"/>
                </w:rPr>
                <w:t>»</w:t>
              </w:r>
              <w:r w:rsidRPr="009A679A">
                <w:rPr>
                  <w:rStyle w:val="a3"/>
                  <w:color w:val="auto"/>
                </w:rPr>
                <w:t xml:space="preserve"> (Чечня)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Гудермес станет третьим городом в пределах Северо-Кавказского федерального округа, в котором ОАО </w:t>
            </w:r>
            <w:r>
              <w:rPr>
                <w:color w:val="4D4D4D"/>
              </w:rPr>
              <w:t>«</w:t>
            </w:r>
            <w:r w:rsidRPr="009A679A">
              <w:rPr>
                <w:color w:val="4D4D4D"/>
              </w:rPr>
              <w:t>Россети</w:t>
            </w:r>
            <w:r>
              <w:rPr>
                <w:color w:val="4D4D4D"/>
              </w:rPr>
              <w:t>»</w:t>
            </w:r>
            <w:r w:rsidRPr="009A679A">
              <w:rPr>
                <w:color w:val="4D4D4D"/>
              </w:rPr>
              <w:t xml:space="preserve"> реализует проект </w:t>
            </w:r>
            <w:r>
              <w:rPr>
                <w:color w:val="4D4D4D"/>
              </w:rPr>
              <w:t>«</w:t>
            </w:r>
            <w:r w:rsidRPr="009A679A">
              <w:rPr>
                <w:color w:val="4D4D4D"/>
              </w:rPr>
              <w:t>Умный город</w:t>
            </w:r>
            <w:r>
              <w:rPr>
                <w:color w:val="4D4D4D"/>
              </w:rPr>
              <w:t>»</w:t>
            </w:r>
            <w:r w:rsidRPr="009A679A">
              <w:rPr>
                <w:color w:val="4D4D4D"/>
              </w:rPr>
              <w:t xml:space="preserve">. Реализацией проекта займутся дочерние компании ОАО </w:t>
            </w:r>
            <w:r>
              <w:rPr>
                <w:color w:val="4D4D4D"/>
              </w:rPr>
              <w:t>«</w:t>
            </w:r>
            <w:r w:rsidRPr="009A679A">
              <w:rPr>
                <w:color w:val="4D4D4D"/>
              </w:rPr>
              <w:t>МРСК Северного Кавказа</w:t>
            </w:r>
            <w:r>
              <w:rPr>
                <w:color w:val="4D4D4D"/>
              </w:rPr>
              <w:t>»</w:t>
            </w:r>
            <w:r w:rsidRPr="009A679A">
              <w:rPr>
                <w:color w:val="4D4D4D"/>
              </w:rPr>
              <w:t xml:space="preserve"> , ОАО </w:t>
            </w:r>
            <w:r>
              <w:rPr>
                <w:color w:val="4D4D4D"/>
              </w:rPr>
              <w:t>«</w:t>
            </w:r>
            <w:r w:rsidRPr="009A679A">
              <w:rPr>
                <w:color w:val="4D4D4D"/>
              </w:rPr>
              <w:t>ФСК ЕЭС</w:t>
            </w:r>
            <w:r>
              <w:rPr>
                <w:color w:val="4D4D4D"/>
              </w:rPr>
              <w:t>»</w:t>
            </w:r>
            <w:r w:rsidRPr="009A679A">
              <w:rPr>
                <w:color w:val="4D4D4D"/>
              </w:rPr>
              <w:t xml:space="preserve"> и ОАО </w:t>
            </w:r>
            <w:r>
              <w:rPr>
                <w:color w:val="4D4D4D"/>
              </w:rPr>
              <w:t>«</w:t>
            </w:r>
            <w:r w:rsidRPr="009A679A">
              <w:rPr>
                <w:color w:val="4D4D4D"/>
              </w:rPr>
              <w:t>Нурэнерго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0" w:name="mmm251"/>
            <w:bookmarkEnd w:id="250"/>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1" w:history="1">
              <w:r w:rsidRPr="009A679A">
                <w:rPr>
                  <w:rStyle w:val="a3"/>
                  <w:color w:val="auto"/>
                </w:rPr>
                <w:t>Экономический эффект от проведенных МРСК Северного Кавказа закупочных процедур за 7 месяцев года составил 192,45 млн рублей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За семь месяцев ОАО </w:t>
            </w:r>
            <w:r>
              <w:rPr>
                <w:color w:val="4D4D4D"/>
              </w:rPr>
              <w:t>«</w:t>
            </w:r>
            <w:r w:rsidRPr="009A679A">
              <w:rPr>
                <w:color w:val="4D4D4D"/>
              </w:rPr>
              <w:t>МРСК Северного Кавказа</w:t>
            </w:r>
            <w:r>
              <w:rPr>
                <w:color w:val="4D4D4D"/>
              </w:rPr>
              <w:t>»</w:t>
            </w:r>
            <w:r w:rsidRPr="009A679A">
              <w:rPr>
                <w:color w:val="4D4D4D"/>
              </w:rPr>
              <w:t xml:space="preserve"> для обеспечения своей деятельности выполнило 316 закупок оборудования, материалов и услуг на сумму 2 млрд 159,33 млн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1" w:name="mmm252"/>
            <w:bookmarkEnd w:id="251"/>
            <w:r w:rsidRPr="009A679A">
              <w:rPr>
                <w:b/>
                <w:color w:val="3CA499"/>
              </w:rPr>
              <w:t>RusCable.Ru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2" w:history="1">
              <w:r w:rsidRPr="009A679A">
                <w:rPr>
                  <w:rStyle w:val="a3"/>
                  <w:color w:val="auto"/>
                </w:rPr>
                <w:t>МРСК Центра и Приволжья ведет работу по повышению энергоэффективности сетевого комплекса за счет компенсации реактивной мощности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ОАО </w:t>
            </w:r>
            <w:r>
              <w:rPr>
                <w:color w:val="4D4D4D"/>
              </w:rPr>
              <w:t>«</w:t>
            </w:r>
            <w:r w:rsidRPr="009A679A">
              <w:rPr>
                <w:color w:val="4D4D4D"/>
              </w:rPr>
              <w:t>МРСК Центра и Приволжья</w:t>
            </w:r>
            <w:r>
              <w:rPr>
                <w:color w:val="4D4D4D"/>
              </w:rPr>
              <w:t>»</w:t>
            </w:r>
            <w:r w:rsidRPr="009A679A">
              <w:rPr>
                <w:color w:val="4D4D4D"/>
              </w:rPr>
              <w:t xml:space="preserve"> продолжается осуществление целевой программы по управлению реактивной мощностью в электрических сетях, которая направлена на снижение потерь электроэнергии, повышение качества электроэнергии и увеличение возможностей по подключению новых потребителей.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2" w:name="mmm253"/>
            <w:bookmarkEnd w:id="252"/>
            <w:r w:rsidRPr="009A679A">
              <w:rPr>
                <w:b/>
                <w:color w:val="3CA499"/>
              </w:rPr>
              <w:t>sochi-express.ru</w:t>
            </w:r>
          </w:p>
          <w:p w:rsidR="00165C32" w:rsidRPr="00165C32" w:rsidRDefault="00165C32" w:rsidP="000B39F7">
            <w:pPr>
              <w:rPr>
                <w:i/>
                <w:color w:val="3CA499"/>
                <w:sz w:val="20"/>
                <w:szCs w:val="20"/>
              </w:rPr>
            </w:pPr>
            <w:r w:rsidRPr="009A679A">
              <w:rPr>
                <w:i/>
                <w:color w:val="3CA499"/>
                <w:sz w:val="20"/>
                <w:szCs w:val="20"/>
              </w:rPr>
              <w:t>ИРИНА ДРУЖИНИНА</w:t>
            </w:r>
          </w:p>
          <w:p w:rsidR="00165C32" w:rsidRPr="00165C32" w:rsidRDefault="00165C32" w:rsidP="000B39F7">
            <w:pPr>
              <w:rPr>
                <w:color w:val="3CA499"/>
                <w:sz w:val="20"/>
                <w:szCs w:val="20"/>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3" w:history="1">
              <w:r w:rsidRPr="009A679A">
                <w:rPr>
                  <w:rStyle w:val="a3"/>
                  <w:color w:val="auto"/>
                </w:rPr>
                <w:t>Анатолий Пахомов: Избежать 3-кратного разрытия городских магистралей было нельзя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Генеральный директор филиала ОАО </w:t>
            </w:r>
            <w:r>
              <w:rPr>
                <w:color w:val="4D4D4D"/>
              </w:rPr>
              <w:t>«</w:t>
            </w:r>
            <w:r w:rsidRPr="009A679A">
              <w:rPr>
                <w:color w:val="4D4D4D"/>
              </w:rPr>
              <w:t>ФСК ЕЭС</w:t>
            </w:r>
            <w:r>
              <w:rPr>
                <w:color w:val="4D4D4D"/>
              </w:rPr>
              <w:t>»</w:t>
            </w:r>
            <w:r w:rsidRPr="009A679A">
              <w:rPr>
                <w:color w:val="4D4D4D"/>
              </w:rPr>
              <w:t xml:space="preserve"> - МЭС Юга - А. Солод в ходе совещания по вопросам подготовки Сочи к проведению зимних Олимпийских Игр 2014 года, отметил, что ежедневно в центре города происходит в среднем до 300 повреждений по причине старых кабелей.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3" w:name="mmm254"/>
            <w:bookmarkEnd w:id="253"/>
            <w:r w:rsidRPr="009A679A">
              <w:rPr>
                <w:b/>
                <w:color w:val="3CA499"/>
              </w:rPr>
              <w:t>yasgazeta.ru (Тульская область, г. Ясногорск)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4" w:history="1">
              <w:r w:rsidRPr="009A679A">
                <w:rPr>
                  <w:rStyle w:val="a3"/>
                  <w:color w:val="auto"/>
                </w:rPr>
                <w:t xml:space="preserve">По вопросам энергосбытовой деятельности и надежности электроснабжения потребители обращаются на </w:t>
              </w:r>
              <w:r>
                <w:rPr>
                  <w:rStyle w:val="a3"/>
                  <w:color w:val="auto"/>
                </w:rPr>
                <w:t>«</w:t>
              </w:r>
              <w:r w:rsidRPr="009A679A">
                <w:rPr>
                  <w:rStyle w:val="a3"/>
                  <w:color w:val="auto"/>
                </w:rPr>
                <w:t>горячую линию</w:t>
              </w:r>
              <w:r>
                <w:rPr>
                  <w:rStyle w:val="a3"/>
                  <w:color w:val="auto"/>
                </w:rPr>
                <w:t>»</w:t>
              </w:r>
              <w:r w:rsidRPr="009A679A">
                <w:rPr>
                  <w:rStyle w:val="a3"/>
                  <w:color w:val="auto"/>
                </w:rPr>
                <w:t xml:space="preserve"> филиала </w:t>
              </w:r>
              <w:r>
                <w:rPr>
                  <w:rStyle w:val="a3"/>
                  <w:color w:val="auto"/>
                </w:rPr>
                <w:t>«</w:t>
              </w:r>
              <w:r w:rsidRPr="009A679A">
                <w:rPr>
                  <w:rStyle w:val="a3"/>
                  <w:color w:val="auto"/>
                </w:rPr>
                <w:t>Тулэнерго</w:t>
              </w:r>
              <w:r>
                <w:rPr>
                  <w:rStyle w:val="a3"/>
                  <w:color w:val="auto"/>
                </w:rPr>
                <w:t>»</w:t>
              </w:r>
              <w:r w:rsidRPr="009A679A">
                <w:rPr>
                  <w:rStyle w:val="a3"/>
                  <w:color w:val="auto"/>
                </w:rPr>
                <w:t xml:space="preserve"> ОАО </w:t>
              </w:r>
              <w:r>
                <w:rPr>
                  <w:rStyle w:val="a3"/>
                  <w:color w:val="auto"/>
                </w:rPr>
                <w:t>«</w:t>
              </w:r>
              <w:r w:rsidRPr="009A679A">
                <w:rPr>
                  <w:rStyle w:val="a3"/>
                  <w:color w:val="auto"/>
                </w:rPr>
                <w:t>МРСК Центра и Приволжья</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Центре обслуживания клиентов филиала </w:t>
            </w:r>
            <w:r>
              <w:rPr>
                <w:color w:val="4D4D4D"/>
              </w:rPr>
              <w:t>«</w:t>
            </w:r>
            <w:r w:rsidRPr="009A679A">
              <w:rPr>
                <w:color w:val="4D4D4D"/>
              </w:rPr>
              <w:t>Тулэнерго</w:t>
            </w:r>
            <w:r>
              <w:rPr>
                <w:color w:val="4D4D4D"/>
              </w:rPr>
              <w:t>»</w:t>
            </w:r>
            <w:r w:rsidRPr="009A679A">
              <w:rPr>
                <w:color w:val="4D4D4D"/>
              </w:rPr>
              <w:t xml:space="preserve"> ОАО </w:t>
            </w:r>
            <w:r>
              <w:rPr>
                <w:color w:val="4D4D4D"/>
              </w:rPr>
              <w:t>«</w:t>
            </w:r>
            <w:r w:rsidRPr="009A679A">
              <w:rPr>
                <w:color w:val="4D4D4D"/>
              </w:rPr>
              <w:t>МРСК Центра и Приволжья</w:t>
            </w:r>
            <w:r>
              <w:rPr>
                <w:color w:val="4D4D4D"/>
              </w:rPr>
              <w:t>»</w:t>
            </w:r>
            <w:r w:rsidRPr="009A679A">
              <w:rPr>
                <w:color w:val="4D4D4D"/>
              </w:rPr>
              <w:t xml:space="preserve"> подвели итоги работы </w:t>
            </w:r>
            <w:r>
              <w:rPr>
                <w:color w:val="4D4D4D"/>
              </w:rPr>
              <w:t>«</w:t>
            </w:r>
            <w:r w:rsidRPr="009A679A">
              <w:rPr>
                <w:color w:val="4D4D4D"/>
              </w:rPr>
              <w:t>горячей линии</w:t>
            </w:r>
            <w:r>
              <w:rPr>
                <w:color w:val="4D4D4D"/>
              </w:rPr>
              <w:t>»</w:t>
            </w:r>
            <w:r w:rsidRPr="009A679A">
              <w:rPr>
                <w:color w:val="4D4D4D"/>
              </w:rPr>
              <w:t xml:space="preserve"> за восемь месяцев текущего года. За этот период на телефоны поступило более 3,8 тысяч звонков.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4" w:name="mmm255"/>
            <w:bookmarkEnd w:id="254"/>
            <w:r w:rsidRPr="009A679A">
              <w:rPr>
                <w:b/>
                <w:color w:val="3CA499"/>
              </w:rPr>
              <w:t>Yuga.ru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5" w:history="1">
              <w:r w:rsidRPr="009A679A">
                <w:rPr>
                  <w:rStyle w:val="a3"/>
                  <w:color w:val="auto"/>
                </w:rPr>
                <w:t xml:space="preserve">Первый пусковой комплекс модернизированной подстанции </w:t>
              </w:r>
              <w:r>
                <w:rPr>
                  <w:rStyle w:val="a3"/>
                  <w:color w:val="auto"/>
                </w:rPr>
                <w:t>«</w:t>
              </w:r>
              <w:r w:rsidRPr="009A679A">
                <w:rPr>
                  <w:rStyle w:val="a3"/>
                  <w:color w:val="auto"/>
                </w:rPr>
                <w:t>Южная</w:t>
              </w:r>
              <w:r>
                <w:rPr>
                  <w:rStyle w:val="a3"/>
                  <w:color w:val="auto"/>
                </w:rPr>
                <w:t>»</w:t>
              </w:r>
              <w:r w:rsidRPr="009A679A">
                <w:rPr>
                  <w:rStyle w:val="a3"/>
                  <w:color w:val="auto"/>
                </w:rPr>
                <w:t xml:space="preserve"> в Карачаево-Черкесии готов к работе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Специалисты Карачаево-Черкесского филиала ОАО </w:t>
            </w:r>
            <w:r>
              <w:rPr>
                <w:color w:val="4D4D4D"/>
              </w:rPr>
              <w:t>«</w:t>
            </w:r>
            <w:r w:rsidRPr="009A679A">
              <w:rPr>
                <w:color w:val="4D4D4D"/>
              </w:rPr>
              <w:t>МРСК Северного Кавказа</w:t>
            </w:r>
            <w:r>
              <w:rPr>
                <w:color w:val="4D4D4D"/>
              </w:rPr>
              <w:t>»</w:t>
            </w:r>
            <w:r w:rsidRPr="009A679A">
              <w:rPr>
                <w:color w:val="4D4D4D"/>
              </w:rPr>
              <w:t xml:space="preserve"> готовы поставить под напряжение модернизированную подстанцию 110 кВ </w:t>
            </w:r>
            <w:r>
              <w:rPr>
                <w:color w:val="4D4D4D"/>
              </w:rPr>
              <w:t>«</w:t>
            </w:r>
            <w:r w:rsidRPr="009A679A">
              <w:rPr>
                <w:color w:val="4D4D4D"/>
              </w:rPr>
              <w:t>Южная</w:t>
            </w:r>
            <w:r>
              <w:rPr>
                <w:color w:val="4D4D4D"/>
              </w:rPr>
              <w:t>»</w:t>
            </w:r>
            <w:r w:rsidRPr="009A679A">
              <w:rPr>
                <w:color w:val="4D4D4D"/>
              </w:rPr>
              <w:t xml:space="preserve"> в Черкесске, где установлено новое электрооборудование и закончены наладочные работы по вводу в эксплуатацию первого пускового комплекса.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5" w:name="mmm256"/>
            <w:bookmarkEnd w:id="255"/>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6" w:history="1">
              <w:r w:rsidRPr="009A679A">
                <w:rPr>
                  <w:rStyle w:val="a3"/>
                  <w:color w:val="auto"/>
                </w:rPr>
                <w:t>МРСК Юга завершила капремонт сетей и оборудования Лаганского РЭС в Калмыкии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МРСК Юга</w:t>
            </w:r>
            <w:r>
              <w:rPr>
                <w:color w:val="4D4D4D"/>
              </w:rPr>
              <w:t>»</w:t>
            </w:r>
            <w:r w:rsidRPr="009A679A">
              <w:rPr>
                <w:color w:val="4D4D4D"/>
              </w:rPr>
              <w:t xml:space="preserve"> завершило капитальный ремонт сетей и оборудования Лаганского РЭС Калмыкии.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6" w:name="mmm257"/>
            <w:bookmarkEnd w:id="256"/>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7" w:history="1">
              <w:r w:rsidRPr="009A679A">
                <w:rPr>
                  <w:rStyle w:val="a3"/>
                  <w:color w:val="auto"/>
                </w:rPr>
                <w:t>Энергетики к 2014 году улучшат энергоснабжение запада Москвы</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Энергетики ОАО </w:t>
            </w:r>
            <w:r>
              <w:rPr>
                <w:color w:val="4D4D4D"/>
              </w:rPr>
              <w:t>«</w:t>
            </w:r>
            <w:r w:rsidRPr="009A679A">
              <w:rPr>
                <w:color w:val="4D4D4D"/>
              </w:rPr>
              <w:t>МОЭСК</w:t>
            </w:r>
            <w:r>
              <w:rPr>
                <w:color w:val="4D4D4D"/>
              </w:rPr>
              <w:t>»</w:t>
            </w:r>
            <w:r w:rsidRPr="009A679A">
              <w:rPr>
                <w:color w:val="4D4D4D"/>
              </w:rPr>
              <w:t xml:space="preserve"> завершат реконструкцию участка кабельно-воздушной линии </w:t>
            </w:r>
            <w:r>
              <w:rPr>
                <w:color w:val="4D4D4D"/>
              </w:rPr>
              <w:t>«</w:t>
            </w:r>
            <w:r w:rsidRPr="009A679A">
              <w:rPr>
                <w:color w:val="4D4D4D"/>
              </w:rPr>
              <w:t>Матвеевская - Пресня 1,2</w:t>
            </w:r>
            <w:r>
              <w:rPr>
                <w:color w:val="4D4D4D"/>
              </w:rPr>
              <w:t>»</w:t>
            </w:r>
            <w:r w:rsidRPr="009A679A">
              <w:rPr>
                <w:color w:val="4D4D4D"/>
              </w:rPr>
              <w:t xml:space="preserve"> от переходного пункта 203 до подстанции </w:t>
            </w:r>
            <w:r>
              <w:rPr>
                <w:color w:val="4D4D4D"/>
              </w:rPr>
              <w:t>«</w:t>
            </w:r>
            <w:r w:rsidRPr="009A679A">
              <w:rPr>
                <w:color w:val="4D4D4D"/>
              </w:rPr>
              <w:t>Пресня</w:t>
            </w:r>
            <w:r>
              <w:rPr>
                <w:color w:val="4D4D4D"/>
              </w:rPr>
              <w:t>»</w:t>
            </w:r>
            <w:r w:rsidRPr="009A679A">
              <w:rPr>
                <w:color w:val="4D4D4D"/>
              </w:rPr>
              <w:t xml:space="preserve"> к 2014 году.</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7" w:name="mmm258"/>
            <w:bookmarkEnd w:id="257"/>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8" w:history="1">
              <w:r w:rsidRPr="009A679A">
                <w:rPr>
                  <w:rStyle w:val="a3"/>
                  <w:color w:val="auto"/>
                </w:rPr>
                <w:t>МРСК Северного Кавказа выплатила 98% дивидендов за 2012 г</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МРСК Северного Кавказа</w:t>
            </w:r>
            <w:r>
              <w:rPr>
                <w:color w:val="4D4D4D"/>
              </w:rPr>
              <w:t>»</w:t>
            </w:r>
            <w:r w:rsidRPr="009A679A">
              <w:rPr>
                <w:color w:val="4D4D4D"/>
              </w:rPr>
              <w:t xml:space="preserve"> выплатило 157,154 млн рублей дивидендов за 2012 год, что составляет 98% от общей суммы, запланированной к выплате.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8" w:name="mmm259"/>
            <w:bookmarkEnd w:id="258"/>
            <w:r w:rsidRPr="009A679A">
              <w:rPr>
                <w:b/>
                <w:color w:val="3CA499"/>
              </w:rPr>
              <w:t>Конкурент (Красноярск)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59" w:history="1">
              <w:r w:rsidRPr="009A679A">
                <w:rPr>
                  <w:rStyle w:val="a3"/>
                  <w:color w:val="auto"/>
                </w:rPr>
                <w:t>Услышать друг друга и понять</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Красноярске состоялось первое заседание Совета потребителей услуг, посвященное </w:t>
            </w:r>
            <w:r>
              <w:rPr>
                <w:color w:val="4D4D4D"/>
              </w:rPr>
              <w:t>«</w:t>
            </w:r>
            <w:r w:rsidRPr="009A679A">
              <w:rPr>
                <w:color w:val="4D4D4D"/>
              </w:rPr>
              <w:t>последней миле</w:t>
            </w:r>
            <w:r>
              <w:rPr>
                <w:color w:val="4D4D4D"/>
              </w:rPr>
              <w:t>»</w:t>
            </w:r>
            <w:r w:rsidRPr="009A679A">
              <w:rPr>
                <w:color w:val="4D4D4D"/>
              </w:rPr>
              <w:t xml:space="preserve">. Инициатором создания подобного органа в крае стал филиал ОАО </w:t>
            </w:r>
            <w:r>
              <w:rPr>
                <w:color w:val="4D4D4D"/>
              </w:rPr>
              <w:t>«</w:t>
            </w:r>
            <w:r w:rsidRPr="009A679A">
              <w:rPr>
                <w:color w:val="4D4D4D"/>
              </w:rPr>
              <w:t>МРСК Сибири</w:t>
            </w:r>
            <w:r>
              <w:rPr>
                <w:color w:val="4D4D4D"/>
              </w:rPr>
              <w:t>»</w:t>
            </w:r>
            <w:r w:rsidRPr="009A679A">
              <w:rPr>
                <w:color w:val="4D4D4D"/>
              </w:rPr>
              <w:t xml:space="preserve"> - </w:t>
            </w:r>
            <w:r>
              <w:rPr>
                <w:color w:val="4D4D4D"/>
              </w:rPr>
              <w:t>«</w:t>
            </w:r>
            <w:r w:rsidRPr="009A679A">
              <w:rPr>
                <w:color w:val="4D4D4D"/>
              </w:rPr>
              <w:t>Красноярскэнерго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59" w:name="mmm260"/>
            <w:bookmarkEnd w:id="259"/>
            <w:r w:rsidRPr="009A679A">
              <w:rPr>
                <w:b/>
                <w:color w:val="3CA499"/>
              </w:rPr>
              <w:t xml:space="preserve">НИА </w:t>
            </w:r>
            <w:r>
              <w:rPr>
                <w:b/>
                <w:color w:val="3CA499"/>
              </w:rPr>
              <w:t>«</w:t>
            </w:r>
            <w:r w:rsidRPr="009A679A">
              <w:rPr>
                <w:b/>
                <w:color w:val="3CA499"/>
              </w:rPr>
              <w:t>Хакасия</w:t>
            </w:r>
            <w:r>
              <w:rPr>
                <w:b/>
                <w:color w:val="3CA499"/>
              </w:rPr>
              <w:t>»</w:t>
            </w:r>
            <w:r w:rsidRPr="009A679A">
              <w:rPr>
                <w:b/>
                <w:color w:val="3CA499"/>
              </w:rPr>
              <w:t xml:space="preserve"> (Абакан)</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60" w:history="1">
              <w:r w:rsidRPr="009A679A">
                <w:rPr>
                  <w:rStyle w:val="a3"/>
                  <w:color w:val="auto"/>
                </w:rPr>
                <w:t>Саяногорск стал местом сбора туристов</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Саяногорске состоялся Открытый городской туристический слет, победителем которого в номинации </w:t>
            </w:r>
            <w:r>
              <w:rPr>
                <w:color w:val="4D4D4D"/>
              </w:rPr>
              <w:t>«</w:t>
            </w:r>
            <w:r w:rsidRPr="009A679A">
              <w:rPr>
                <w:color w:val="4D4D4D"/>
              </w:rPr>
              <w:t>старше 18 лет</w:t>
            </w:r>
            <w:r>
              <w:rPr>
                <w:color w:val="4D4D4D"/>
              </w:rPr>
              <w:t>»</w:t>
            </w:r>
            <w:r w:rsidRPr="009A679A">
              <w:rPr>
                <w:color w:val="4D4D4D"/>
              </w:rPr>
              <w:t xml:space="preserve"> стала команда Хакасского ПМЭС.</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0" w:name="mmm261"/>
            <w:bookmarkEnd w:id="260"/>
            <w:r w:rsidRPr="009A679A">
              <w:rPr>
                <w:b/>
                <w:color w:val="3CA499"/>
              </w:rPr>
              <w:t>РИА Дагестан</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61" w:history="1">
              <w:r w:rsidRPr="009A679A">
                <w:rPr>
                  <w:rStyle w:val="a3"/>
                  <w:color w:val="auto"/>
                </w:rPr>
                <w:t>В правительстве Дагестана обсужден вопрос консолидации объектов электросетевого хозяйства республики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правительстве Дагестана обсужден вопрос консолидации объектов электросетевого хозяйства республики в рамках группы компаний ОАО </w:t>
            </w:r>
            <w:r>
              <w:rPr>
                <w:color w:val="4D4D4D"/>
              </w:rPr>
              <w:t>«</w:t>
            </w:r>
            <w:r w:rsidRPr="009A679A">
              <w:rPr>
                <w:color w:val="4D4D4D"/>
              </w:rPr>
              <w:t>Россети</w:t>
            </w:r>
            <w:r>
              <w:rPr>
                <w:color w:val="4D4D4D"/>
              </w:rPr>
              <w:t>»</w:t>
            </w:r>
            <w:r w:rsidRPr="009A679A">
              <w:rPr>
                <w:color w:val="4D4D4D"/>
              </w:rPr>
              <w:t xml:space="preserve">. В совещании принял участие полномочный представитель по взаимодействию с субъектами электроэнергетики ГП СКФО и Республики Калмыкия ДЗО ОАО </w:t>
            </w:r>
            <w:r>
              <w:rPr>
                <w:color w:val="4D4D4D"/>
              </w:rPr>
              <w:t>«</w:t>
            </w:r>
            <w:r w:rsidRPr="009A679A">
              <w:rPr>
                <w:color w:val="4D4D4D"/>
              </w:rPr>
              <w:t>Российские сети</w:t>
            </w:r>
            <w:r>
              <w:rPr>
                <w:color w:val="4D4D4D"/>
              </w:rPr>
              <w:t>»</w:t>
            </w:r>
            <w:r w:rsidRPr="009A679A">
              <w:rPr>
                <w:color w:val="4D4D4D"/>
              </w:rPr>
              <w:t xml:space="preserve"> Ш. Алиев.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1" w:name="mmm262"/>
            <w:bookmarkEnd w:id="261"/>
            <w:r w:rsidRPr="009A679A">
              <w:rPr>
                <w:b/>
                <w:color w:val="3CA499"/>
              </w:rPr>
              <w:t>Сусанин - новости Удмуртской республики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62" w:history="1">
              <w:r w:rsidRPr="009A679A">
                <w:rPr>
                  <w:rStyle w:val="a3"/>
                  <w:color w:val="auto"/>
                </w:rPr>
                <w:t xml:space="preserve">Филиал </w:t>
              </w:r>
              <w:r>
                <w:rPr>
                  <w:rStyle w:val="a3"/>
                  <w:color w:val="auto"/>
                </w:rPr>
                <w:t>«</w:t>
              </w:r>
              <w:r w:rsidRPr="009A679A">
                <w:rPr>
                  <w:rStyle w:val="a3"/>
                  <w:color w:val="auto"/>
                </w:rPr>
                <w:t>Удмуртэнерго</w:t>
              </w:r>
              <w:r>
                <w:rPr>
                  <w:rStyle w:val="a3"/>
                  <w:color w:val="auto"/>
                </w:rPr>
                <w:t>»</w:t>
              </w:r>
              <w:r w:rsidRPr="009A679A">
                <w:rPr>
                  <w:rStyle w:val="a3"/>
                  <w:color w:val="auto"/>
                </w:rPr>
                <w:t xml:space="preserve"> получил благодарность за обеспечение энергоснабжения Универсиады в Казани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Генеральный директор ОАО </w:t>
            </w:r>
            <w:r>
              <w:rPr>
                <w:color w:val="4D4D4D"/>
              </w:rPr>
              <w:t>«</w:t>
            </w:r>
            <w:r w:rsidRPr="009A679A">
              <w:rPr>
                <w:color w:val="4D4D4D"/>
              </w:rPr>
              <w:t>Россети</w:t>
            </w:r>
            <w:r>
              <w:rPr>
                <w:color w:val="4D4D4D"/>
              </w:rPr>
              <w:t>»</w:t>
            </w:r>
            <w:r w:rsidRPr="009A679A">
              <w:rPr>
                <w:color w:val="4D4D4D"/>
              </w:rPr>
              <w:t xml:space="preserve"> О. Бударгин выразил благодарность коллективу филиала </w:t>
            </w:r>
            <w:r>
              <w:rPr>
                <w:color w:val="4D4D4D"/>
              </w:rPr>
              <w:t>«</w:t>
            </w:r>
            <w:r w:rsidRPr="009A679A">
              <w:rPr>
                <w:color w:val="4D4D4D"/>
              </w:rPr>
              <w:t>Удмуртэнерго</w:t>
            </w:r>
            <w:r>
              <w:rPr>
                <w:color w:val="4D4D4D"/>
              </w:rPr>
              <w:t>»</w:t>
            </w:r>
            <w:r w:rsidRPr="009A679A">
              <w:rPr>
                <w:color w:val="4D4D4D"/>
              </w:rPr>
              <w:t xml:space="preserve"> ОАО </w:t>
            </w:r>
            <w:r>
              <w:rPr>
                <w:color w:val="4D4D4D"/>
              </w:rPr>
              <w:t>«</w:t>
            </w:r>
            <w:r w:rsidRPr="009A679A">
              <w:rPr>
                <w:color w:val="4D4D4D"/>
              </w:rPr>
              <w:t>МРСК Центра и Приволжья</w:t>
            </w:r>
            <w:r>
              <w:rPr>
                <w:color w:val="4D4D4D"/>
              </w:rPr>
              <w:t>»</w:t>
            </w:r>
            <w:r w:rsidRPr="009A679A">
              <w:rPr>
                <w:color w:val="4D4D4D"/>
              </w:rPr>
              <w:t xml:space="preserve"> за обеспечение надежного электроснабжения энергосистемы Республики Татарстан в период подготовки и проведения XXVII Всемирной летней Универсиады 2013 года в Казани.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2" w:name="mmm263"/>
            <w:bookmarkEnd w:id="262"/>
            <w:r w:rsidRPr="009A679A">
              <w:rPr>
                <w:b/>
                <w:color w:val="3CA499"/>
              </w:rPr>
              <w:t>Уралинформбюро</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63" w:history="1">
              <w:r w:rsidRPr="009A679A">
                <w:rPr>
                  <w:rStyle w:val="a3"/>
                  <w:color w:val="auto"/>
                </w:rPr>
                <w:t xml:space="preserve">МРСК Урала реконструирует серовскую подстанцию </w:t>
              </w:r>
              <w:r>
                <w:rPr>
                  <w:rStyle w:val="a3"/>
                  <w:color w:val="auto"/>
                </w:rPr>
                <w:t>«</w:t>
              </w:r>
              <w:r w:rsidRPr="009A679A">
                <w:rPr>
                  <w:rStyle w:val="a3"/>
                  <w:color w:val="auto"/>
                </w:rPr>
                <w:t>Ферросплав</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Энергетики филиала ОАО </w:t>
            </w:r>
            <w:r>
              <w:rPr>
                <w:color w:val="4D4D4D"/>
              </w:rPr>
              <w:t>«</w:t>
            </w:r>
            <w:r w:rsidRPr="009A679A">
              <w:rPr>
                <w:color w:val="4D4D4D"/>
              </w:rPr>
              <w:t>МРСК Урала</w:t>
            </w:r>
            <w:r>
              <w:rPr>
                <w:color w:val="4D4D4D"/>
              </w:rPr>
              <w:t>»</w:t>
            </w:r>
            <w:r w:rsidRPr="009A679A">
              <w:rPr>
                <w:color w:val="4D4D4D"/>
              </w:rPr>
              <w:t xml:space="preserve"> - </w:t>
            </w:r>
            <w:r>
              <w:rPr>
                <w:color w:val="4D4D4D"/>
              </w:rPr>
              <w:t>«</w:t>
            </w:r>
            <w:r w:rsidRPr="009A679A">
              <w:rPr>
                <w:color w:val="4D4D4D"/>
              </w:rPr>
              <w:t>Свердловэнерго</w:t>
            </w:r>
            <w:r>
              <w:rPr>
                <w:color w:val="4D4D4D"/>
              </w:rPr>
              <w:t>»</w:t>
            </w:r>
            <w:r w:rsidRPr="009A679A">
              <w:rPr>
                <w:color w:val="4D4D4D"/>
              </w:rPr>
              <w:t xml:space="preserve"> - выполнили очередной этап технического переоснащения подстанции 110/10 киловольт </w:t>
            </w:r>
            <w:r>
              <w:rPr>
                <w:color w:val="4D4D4D"/>
              </w:rPr>
              <w:t>«</w:t>
            </w:r>
            <w:r w:rsidRPr="009A679A">
              <w:rPr>
                <w:color w:val="4D4D4D"/>
              </w:rPr>
              <w:t>Ферросплав</w:t>
            </w:r>
            <w:r>
              <w:rPr>
                <w:color w:val="4D4D4D"/>
              </w:rPr>
              <w:t>»</w:t>
            </w:r>
            <w:r w:rsidRPr="009A679A">
              <w:rPr>
                <w:color w:val="4D4D4D"/>
              </w:rPr>
              <w:t>, которая является значимым центром питания северной части Свердловской области.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3" w:name="mmm264"/>
            <w:bookmarkEnd w:id="263"/>
            <w:r w:rsidRPr="009A679A">
              <w:rPr>
                <w:b/>
                <w:color w:val="3CA499"/>
              </w:rPr>
              <w:t>Хакасия-Информ (Абакан)</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64" w:history="1">
              <w:r w:rsidRPr="009A679A">
                <w:rPr>
                  <w:rStyle w:val="a3"/>
                  <w:color w:val="auto"/>
                </w:rPr>
                <w:t>С начала года энергетики отправили жителям Республики более 50 тысяч SMS-сообщений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Шесть-семь тысяч sms-сообщений отправляют каждый месяц энергетики филиала ОАО </w:t>
            </w:r>
            <w:r>
              <w:rPr>
                <w:color w:val="4D4D4D"/>
              </w:rPr>
              <w:t>«</w:t>
            </w:r>
            <w:r w:rsidRPr="009A679A">
              <w:rPr>
                <w:color w:val="4D4D4D"/>
              </w:rPr>
              <w:t>МРСК Сибири</w:t>
            </w:r>
            <w:r>
              <w:rPr>
                <w:color w:val="4D4D4D"/>
              </w:rPr>
              <w:t>»</w:t>
            </w:r>
            <w:r w:rsidRPr="009A679A">
              <w:rPr>
                <w:color w:val="4D4D4D"/>
              </w:rPr>
              <w:t xml:space="preserve"> - </w:t>
            </w:r>
            <w:r>
              <w:rPr>
                <w:color w:val="4D4D4D"/>
              </w:rPr>
              <w:t>«</w:t>
            </w:r>
            <w:r w:rsidRPr="009A679A">
              <w:rPr>
                <w:color w:val="4D4D4D"/>
              </w:rPr>
              <w:t>Хакасэнерго</w:t>
            </w:r>
            <w:r>
              <w:rPr>
                <w:color w:val="4D4D4D"/>
              </w:rPr>
              <w:t>»</w:t>
            </w:r>
            <w:r w:rsidRPr="009A679A">
              <w:rPr>
                <w:color w:val="4D4D4D"/>
              </w:rPr>
              <w:t xml:space="preserve"> - жителям Республики. . Преимущественно это уведомления о необходимости передать показания приборов учета.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4" w:name="mmm265"/>
            <w:bookmarkEnd w:id="264"/>
            <w:r w:rsidRPr="009A679A">
              <w:rPr>
                <w:b/>
                <w:color w:val="3CA499"/>
              </w:rPr>
              <w:t>Холмогорская жизнь (Холмогоры)</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265" w:history="1">
              <w:r w:rsidRPr="009A679A">
                <w:rPr>
                  <w:rStyle w:val="a3"/>
                  <w:color w:val="auto"/>
                </w:rPr>
                <w:t>Во время учений энергетики реально заменили две опоры</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В Холмогорском районе состоялись учения энергетиков филиала ОАО </w:t>
            </w:r>
            <w:r>
              <w:rPr>
                <w:color w:val="4D4D4D"/>
              </w:rPr>
              <w:t>«</w:t>
            </w:r>
            <w:r w:rsidRPr="009A679A">
              <w:rPr>
                <w:color w:val="4D4D4D"/>
              </w:rPr>
              <w:t>МРСК Северо-Запада</w:t>
            </w:r>
            <w:r>
              <w:rPr>
                <w:color w:val="4D4D4D"/>
              </w:rPr>
              <w:t>»</w:t>
            </w:r>
            <w:r w:rsidRPr="009A679A">
              <w:rPr>
                <w:color w:val="4D4D4D"/>
              </w:rPr>
              <w:t xml:space="preserve"> - </w:t>
            </w:r>
            <w:r>
              <w:rPr>
                <w:color w:val="4D4D4D"/>
              </w:rPr>
              <w:t>«</w:t>
            </w:r>
            <w:r w:rsidRPr="009A679A">
              <w:rPr>
                <w:color w:val="4D4D4D"/>
              </w:rPr>
              <w:t>Архэнерго</w:t>
            </w:r>
            <w:r>
              <w:rPr>
                <w:color w:val="4D4D4D"/>
              </w:rPr>
              <w:t>»</w:t>
            </w:r>
            <w:r w:rsidRPr="009A679A">
              <w:rPr>
                <w:color w:val="4D4D4D"/>
              </w:rPr>
              <w:t xml:space="preserve"> - и филиала ОАО </w:t>
            </w:r>
            <w:r>
              <w:rPr>
                <w:color w:val="4D4D4D"/>
              </w:rPr>
              <w:t>«</w:t>
            </w:r>
            <w:r w:rsidRPr="009A679A">
              <w:rPr>
                <w:color w:val="4D4D4D"/>
              </w:rPr>
              <w:t>ФСК ЕЭС</w:t>
            </w:r>
            <w:r>
              <w:rPr>
                <w:color w:val="4D4D4D"/>
              </w:rPr>
              <w:t>»</w:t>
            </w:r>
            <w:r w:rsidRPr="009A679A">
              <w:rPr>
                <w:color w:val="4D4D4D"/>
              </w:rPr>
              <w:t xml:space="preserve"> - МЭС Северо-Запада.</w:t>
            </w:r>
          </w:p>
        </w:tc>
      </w:tr>
    </w:tbl>
    <w:p w:rsidR="00165C32" w:rsidRPr="00165C32" w:rsidRDefault="00165C32" w:rsidP="00165C32"/>
    <w:p w:rsidR="00384CEE" w:rsidRDefault="00384CEE">
      <w:pPr>
        <w:rPr>
          <w:b/>
          <w:bCs/>
          <w:color w:val="3CA499"/>
          <w:sz w:val="28"/>
          <w:szCs w:val="28"/>
          <w:lang w:val="en-US"/>
        </w:rPr>
      </w:pPr>
      <w:r>
        <w:rPr>
          <w:b/>
          <w:bCs/>
          <w:color w:val="3CA499"/>
          <w:sz w:val="28"/>
          <w:szCs w:val="28"/>
          <w:lang w:val="en-US"/>
        </w:rPr>
        <w:br w:type="page"/>
      </w:r>
    </w:p>
    <w:p w:rsidR="00165C32" w:rsidRDefault="00165C32" w:rsidP="00165C32">
      <w:pPr>
        <w:rPr>
          <w:b/>
          <w:bCs/>
          <w:color w:val="3CA499"/>
          <w:sz w:val="28"/>
          <w:szCs w:val="28"/>
          <w:lang w:val="en-US"/>
        </w:rPr>
      </w:pPr>
      <w:r>
        <w:rPr>
          <w:b/>
          <w:bCs/>
          <w:color w:val="3CA499"/>
          <w:sz w:val="28"/>
          <w:szCs w:val="28"/>
          <w:lang w:val="en-US"/>
        </w:rPr>
        <w:lastRenderedPageBreak/>
        <w:t>&gt; Генерирующие компании</w:t>
      </w:r>
    </w:p>
    <w:p w:rsidR="00165C32" w:rsidRDefault="00165C32" w:rsidP="00165C32">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5C32" w:rsidRPr="009A679A" w:rsidTr="000B39F7">
        <w:trPr>
          <w:cantSplit/>
          <w:trHeight w:val="973"/>
        </w:trPr>
        <w:tc>
          <w:tcPr>
            <w:tcW w:w="5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п/п</w:t>
            </w:r>
          </w:p>
        </w:tc>
        <w:tc>
          <w:tcPr>
            <w:tcW w:w="23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xml:space="preserve">Наименование издания </w:t>
            </w:r>
          </w:p>
          <w:p w:rsidR="00165C32" w:rsidRPr="009A679A" w:rsidRDefault="00165C32" w:rsidP="000B39F7">
            <w:pPr>
              <w:rPr>
                <w:b/>
                <w:i/>
                <w:color w:val="4D4D4D"/>
                <w:sz w:val="20"/>
                <w:szCs w:val="20"/>
              </w:rPr>
            </w:pPr>
            <w:r w:rsidRPr="009A679A">
              <w:rPr>
                <w:b/>
                <w:i/>
                <w:color w:val="4D4D4D"/>
                <w:sz w:val="20"/>
                <w:szCs w:val="20"/>
              </w:rPr>
              <w:t>Автор публикации</w:t>
            </w:r>
          </w:p>
        </w:tc>
        <w:tc>
          <w:tcPr>
            <w:tcW w:w="270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Наименование публикации</w:t>
            </w:r>
          </w:p>
        </w:tc>
        <w:tc>
          <w:tcPr>
            <w:tcW w:w="432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Краткое содержание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5" w:name="mmm266"/>
            <w:bookmarkEnd w:id="265"/>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66" w:history="1">
              <w:r w:rsidRPr="009A679A">
                <w:rPr>
                  <w:rStyle w:val="a3"/>
                  <w:color w:val="auto"/>
                </w:rPr>
                <w:t>ДГК планирует привлечь кредит на сумму до $150 млн</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Дальневосточная генерирующая компания</w:t>
            </w:r>
            <w:r>
              <w:rPr>
                <w:color w:val="4D4D4D"/>
              </w:rPr>
              <w:t>»</w:t>
            </w:r>
            <w:r w:rsidRPr="009A679A">
              <w:rPr>
                <w:color w:val="4D4D4D"/>
              </w:rPr>
              <w:t xml:space="preserve"> планирует привлечь кредит в размере до $150 млн. На 20 сентября назначено заседание совета директоров, на котором планируется одобрить заключение кредитного соглашения на эту сумму с банком-победителем процедуры закрытого запроса цен.</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6" w:name="mmm267"/>
            <w:bookmarkEnd w:id="266"/>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67" w:history="1">
              <w:r w:rsidRPr="009A679A">
                <w:rPr>
                  <w:rStyle w:val="a3"/>
                  <w:color w:val="auto"/>
                </w:rPr>
                <w:t>ДГК с 16 по 25 сентября остановит Хабаровскую ТЭЦ-1 для завершения реконструкции</w:t>
              </w:r>
            </w:hyperlink>
          </w:p>
        </w:tc>
        <w:tc>
          <w:tcPr>
            <w:tcW w:w="4320" w:type="dxa"/>
            <w:hideMark/>
          </w:tcPr>
          <w:p w:rsidR="00165C32" w:rsidRPr="009A679A" w:rsidRDefault="00165C32" w:rsidP="000B39F7">
            <w:pPr>
              <w:spacing w:before="120"/>
              <w:jc w:val="both"/>
              <w:rPr>
                <w:color w:val="4D4D4D"/>
              </w:rPr>
            </w:pPr>
            <w:r w:rsidRPr="009A679A">
              <w:rPr>
                <w:color w:val="4D4D4D"/>
              </w:rPr>
              <w:t>Дальневосточная генерирующая компания с 16 по 25 сентября остановит Хабаровскую ТЭЦ-1 для завершения масштабного проекта, связанного с реконструкцией схемы выдачи тепловой мощности станции.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7" w:name="mmm268"/>
            <w:bookmarkEnd w:id="267"/>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68" w:history="1">
              <w:r w:rsidRPr="009A679A">
                <w:rPr>
                  <w:rStyle w:val="a3"/>
                  <w:color w:val="auto"/>
                </w:rPr>
                <w:t xml:space="preserve">Прохоров консолидирует свою долю в </w:t>
              </w:r>
              <w:r>
                <w:rPr>
                  <w:rStyle w:val="a3"/>
                  <w:color w:val="auto"/>
                </w:rPr>
                <w:t>«</w:t>
              </w:r>
              <w:r w:rsidRPr="009A679A">
                <w:rPr>
                  <w:rStyle w:val="a3"/>
                  <w:color w:val="auto"/>
                </w:rPr>
                <w:t>Квадре</w:t>
              </w:r>
              <w:r>
                <w:rPr>
                  <w:rStyle w:val="a3"/>
                  <w:color w:val="auto"/>
                </w:rPr>
                <w:t>»</w:t>
              </w:r>
              <w:r w:rsidRPr="009A679A">
                <w:rPr>
                  <w:rStyle w:val="a3"/>
                  <w:color w:val="auto"/>
                </w:rPr>
                <w:t>, в ближайшие месяцы может ее продать - источник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ФАС разрешила офшору М. Прохорова Ragato Management купить 30% акций </w:t>
            </w:r>
            <w:r>
              <w:rPr>
                <w:color w:val="4D4D4D"/>
              </w:rPr>
              <w:t>«</w:t>
            </w:r>
            <w:r w:rsidRPr="009A679A">
              <w:rPr>
                <w:color w:val="4D4D4D"/>
              </w:rPr>
              <w:t>Квадры</w:t>
            </w:r>
            <w:r>
              <w:rPr>
                <w:color w:val="4D4D4D"/>
              </w:rPr>
              <w:t>»</w:t>
            </w:r>
            <w:r w:rsidRPr="009A679A">
              <w:rPr>
                <w:color w:val="4D4D4D"/>
              </w:rPr>
              <w:t>, которую бизнесмен пытается продать с 2011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8" w:name="mmm269"/>
            <w:bookmarkEnd w:id="268"/>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69" w:history="1">
              <w:r w:rsidRPr="009A679A">
                <w:rPr>
                  <w:rStyle w:val="a3"/>
                  <w:color w:val="auto"/>
                </w:rPr>
                <w:t>РусГидро к 2015г построит в КЧР малую ГЭС мощностью 1,2 МВт</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По сообщению ОАО </w:t>
            </w:r>
            <w:r>
              <w:rPr>
                <w:color w:val="4D4D4D"/>
              </w:rPr>
              <w:t>«</w:t>
            </w:r>
            <w:r w:rsidRPr="009A679A">
              <w:rPr>
                <w:color w:val="4D4D4D"/>
              </w:rPr>
              <w:t>РусГидро</w:t>
            </w:r>
            <w:r>
              <w:rPr>
                <w:color w:val="4D4D4D"/>
              </w:rPr>
              <w:t>»</w:t>
            </w:r>
            <w:r w:rsidRPr="009A679A">
              <w:rPr>
                <w:color w:val="4D4D4D"/>
              </w:rPr>
              <w:t>, строительство малой ГЭС на реке Большой Зеленчук в Карачаево-Черкесии начнется в ноябре.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69" w:name="mmm270"/>
            <w:bookmarkEnd w:id="269"/>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70" w:history="1">
              <w:r w:rsidRPr="009A679A">
                <w:rPr>
                  <w:rStyle w:val="a3"/>
                  <w:color w:val="auto"/>
                </w:rPr>
                <w:t>РусГидро может привлечь кредит на 4,4 млрд руб. от ЕБРР на инвестпрограмму ДРСК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Европейский банк реконструкции и развития рассмотрит возможность частичного финансирования инвестпрограммы ОАО </w:t>
            </w:r>
            <w:r>
              <w:rPr>
                <w:color w:val="4D4D4D"/>
              </w:rPr>
              <w:t>«</w:t>
            </w:r>
            <w:r w:rsidRPr="009A679A">
              <w:rPr>
                <w:color w:val="4D4D4D"/>
              </w:rPr>
              <w:t>Дальневосточная распределительная сетевая компания</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0" w:name="mmm271"/>
            <w:bookmarkEnd w:id="270"/>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71" w:history="1">
              <w:r w:rsidRPr="009A679A">
                <w:rPr>
                  <w:rStyle w:val="a3"/>
                  <w:color w:val="auto"/>
                </w:rPr>
                <w:t>Ростехнадзор в сентябре начнет проверку всех гидросооружений Зейской и Бурейской ГЭС</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Федеральная служба по экологическому, технологическому и атомному надзору в сентябре начнет проверку всех гидросооружений Зейской и Бурейской ГЭС , входящх в ОАО </w:t>
            </w:r>
            <w:r>
              <w:rPr>
                <w:color w:val="4D4D4D"/>
              </w:rPr>
              <w:t>«</w:t>
            </w:r>
            <w:r w:rsidRPr="009A679A">
              <w:rPr>
                <w:color w:val="4D4D4D"/>
              </w:rPr>
              <w:t>РусГидро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1" w:name="mmm272"/>
            <w:bookmarkEnd w:id="271"/>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72" w:history="1">
              <w:r w:rsidRPr="009A679A">
                <w:rPr>
                  <w:rStyle w:val="a3"/>
                  <w:color w:val="auto"/>
                </w:rPr>
                <w:t>РФ обсудила с Китаем сооружение еще 4 блоков Тяньваньской АЭС</w:t>
              </w:r>
            </w:hyperlink>
          </w:p>
        </w:tc>
        <w:tc>
          <w:tcPr>
            <w:tcW w:w="4320" w:type="dxa"/>
            <w:hideMark/>
          </w:tcPr>
          <w:p w:rsidR="00165C32" w:rsidRPr="009A679A" w:rsidRDefault="00165C32" w:rsidP="000B39F7">
            <w:pPr>
              <w:spacing w:before="120"/>
              <w:jc w:val="both"/>
              <w:rPr>
                <w:color w:val="4D4D4D"/>
              </w:rPr>
            </w:pPr>
            <w:r w:rsidRPr="009A679A">
              <w:rPr>
                <w:color w:val="4D4D4D"/>
              </w:rPr>
              <w:t>Россия и Китай обсудили перспективы сотрудничества в атомной сфере, в том числе возможное строительство в Китае двух блоков БН-800 и новых атомных станций с реакторами ВВЭР.</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2" w:name="mmm273"/>
            <w:bookmarkEnd w:id="272"/>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73" w:history="1">
              <w:r w:rsidRPr="009A679A">
                <w:rPr>
                  <w:rStyle w:val="a3"/>
                  <w:color w:val="auto"/>
                </w:rPr>
                <w:t>Казахстанский регулятор оштрафовал структуру Интер РАО на $4,45 млн</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Департамент Государственного агентства Казахстана по регулированию естественных монополий по Астане оштрафовал местную </w:t>
            </w:r>
            <w:r>
              <w:rPr>
                <w:color w:val="4D4D4D"/>
              </w:rPr>
              <w:t>«</w:t>
            </w:r>
            <w:r w:rsidRPr="009A679A">
              <w:rPr>
                <w:color w:val="4D4D4D"/>
              </w:rPr>
              <w:t>дочку</w:t>
            </w:r>
            <w:r>
              <w:rPr>
                <w:color w:val="4D4D4D"/>
              </w:rPr>
              <w:t>»</w:t>
            </w:r>
            <w:r w:rsidRPr="009A679A">
              <w:rPr>
                <w:color w:val="4D4D4D"/>
              </w:rPr>
              <w:t xml:space="preserve"> ОАО </w:t>
            </w:r>
            <w:r>
              <w:rPr>
                <w:color w:val="4D4D4D"/>
              </w:rPr>
              <w:t>«</w:t>
            </w:r>
            <w:r w:rsidRPr="009A679A">
              <w:rPr>
                <w:color w:val="4D4D4D"/>
              </w:rPr>
              <w:t>Интер РАО ЕЭС</w:t>
            </w:r>
            <w:r>
              <w:rPr>
                <w:color w:val="4D4D4D"/>
              </w:rPr>
              <w:t>»</w:t>
            </w:r>
            <w:r w:rsidRPr="009A679A">
              <w:rPr>
                <w:color w:val="4D4D4D"/>
              </w:rPr>
              <w:t xml:space="preserve"> за нарушение закона </w:t>
            </w:r>
            <w:r>
              <w:rPr>
                <w:color w:val="4D4D4D"/>
              </w:rPr>
              <w:t>«</w:t>
            </w:r>
            <w:r w:rsidRPr="009A679A">
              <w:rPr>
                <w:color w:val="4D4D4D"/>
              </w:rPr>
              <w:t>Об электроэнергетике</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3" w:name="mmm274"/>
            <w:bookmarkEnd w:id="273"/>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74" w:history="1">
              <w:r w:rsidRPr="009A679A">
                <w:rPr>
                  <w:rStyle w:val="a3"/>
                  <w:color w:val="auto"/>
                </w:rPr>
                <w:t xml:space="preserve">ФАС разрешила офшору Ragato Management Ltd приобрести 30 проц голосующих акций </w:t>
              </w:r>
              <w:r>
                <w:rPr>
                  <w:rStyle w:val="a3"/>
                  <w:color w:val="auto"/>
                </w:rPr>
                <w:t>«</w:t>
              </w:r>
              <w:r w:rsidRPr="009A679A">
                <w:rPr>
                  <w:rStyle w:val="a3"/>
                  <w:color w:val="auto"/>
                </w:rPr>
                <w:t>Квадры</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ФАС разрешила офшору М. Прохорова Ragato Management купить 30% акций </w:t>
            </w:r>
            <w:r>
              <w:rPr>
                <w:color w:val="4D4D4D"/>
              </w:rPr>
              <w:t>«</w:t>
            </w:r>
            <w:r w:rsidRPr="009A679A">
              <w:rPr>
                <w:color w:val="4D4D4D"/>
              </w:rPr>
              <w:t>Квадры</w:t>
            </w:r>
            <w:r>
              <w:rPr>
                <w:color w:val="4D4D4D"/>
              </w:rPr>
              <w:t>»</w:t>
            </w:r>
            <w:r w:rsidRPr="009A679A">
              <w:rPr>
                <w:color w:val="4D4D4D"/>
              </w:rPr>
              <w:t>, которую бизнесмен пытается продать с 2011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4" w:name="mmm275"/>
            <w:bookmarkEnd w:id="274"/>
            <w:r w:rsidRPr="009A679A">
              <w:rPr>
                <w:b/>
                <w:color w:val="3CA499"/>
              </w:rPr>
              <w:t>Накануне.RU</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75" w:history="1">
              <w:r w:rsidRPr="009A679A">
                <w:rPr>
                  <w:rStyle w:val="a3"/>
                  <w:color w:val="auto"/>
                </w:rPr>
                <w:t>Газовые сети столицы готовы к предстоящей зиме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Столичное газовое хозяйство готово к предстоящему зимнему сезону, рассказал сегодня на совещании правительства по оперативным вопросам и.о. руководителя департамента топливно-энергетического хозяйства Москвы П. Ливинский. По его словам, инвестиционные программы </w:t>
            </w:r>
            <w:r>
              <w:rPr>
                <w:color w:val="4D4D4D"/>
              </w:rPr>
              <w:t>«</w:t>
            </w:r>
            <w:r w:rsidRPr="009A679A">
              <w:rPr>
                <w:color w:val="4D4D4D"/>
              </w:rPr>
              <w:t>Мосэнерго</w:t>
            </w:r>
            <w:r>
              <w:rPr>
                <w:color w:val="4D4D4D"/>
              </w:rPr>
              <w:t>»</w:t>
            </w:r>
            <w:r w:rsidRPr="009A679A">
              <w:rPr>
                <w:color w:val="4D4D4D"/>
              </w:rPr>
              <w:t xml:space="preserve"> и </w:t>
            </w:r>
            <w:r>
              <w:rPr>
                <w:color w:val="4D4D4D"/>
              </w:rPr>
              <w:t>«</w:t>
            </w:r>
            <w:r w:rsidRPr="009A679A">
              <w:rPr>
                <w:color w:val="4D4D4D"/>
              </w:rPr>
              <w:t>МОЭСК</w:t>
            </w:r>
            <w:r>
              <w:rPr>
                <w:color w:val="4D4D4D"/>
              </w:rPr>
              <w:t>»</w:t>
            </w:r>
            <w:r w:rsidRPr="009A679A">
              <w:rPr>
                <w:color w:val="4D4D4D"/>
              </w:rPr>
              <w:t xml:space="preserve"> реализуются в плановом режиме .</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5" w:name="mmm276"/>
            <w:bookmarkEnd w:id="275"/>
            <w:r w:rsidRPr="009A679A">
              <w:rPr>
                <w:b/>
                <w:color w:val="3CA499"/>
              </w:rPr>
              <w:t>РБК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76" w:history="1">
              <w:r w:rsidRPr="009A679A">
                <w:rPr>
                  <w:rStyle w:val="a3"/>
                  <w:color w:val="auto"/>
                </w:rPr>
                <w:t xml:space="preserve">Совет директоров Газпрома сегодня рассмотрит вопросы об одобрении сделок с </w:t>
              </w:r>
              <w:r>
                <w:rPr>
                  <w:rStyle w:val="a3"/>
                  <w:color w:val="auto"/>
                </w:rPr>
                <w:t>«</w:t>
              </w:r>
              <w:r w:rsidRPr="009A679A">
                <w:rPr>
                  <w:rStyle w:val="a3"/>
                  <w:color w:val="auto"/>
                </w:rPr>
                <w:t>Мосэнерго</w:t>
              </w:r>
              <w:r>
                <w:rPr>
                  <w:rStyle w:val="a3"/>
                  <w:color w:val="auto"/>
                </w:rPr>
                <w:t>»</w:t>
              </w:r>
              <w:r w:rsidRPr="009A679A">
                <w:rPr>
                  <w:rStyle w:val="a3"/>
                  <w:color w:val="auto"/>
                </w:rPr>
                <w:t xml:space="preserve"> и ТГК-1</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Газпром</w:t>
            </w:r>
            <w:r>
              <w:rPr>
                <w:color w:val="4D4D4D"/>
              </w:rPr>
              <w:t>»</w:t>
            </w:r>
            <w:r w:rsidRPr="009A679A">
              <w:rPr>
                <w:color w:val="4D4D4D"/>
              </w:rPr>
              <w:t xml:space="preserve"> 13 сентября рассмотрит вопросы об одобрении сделок с ОАО </w:t>
            </w:r>
            <w:r>
              <w:rPr>
                <w:color w:val="4D4D4D"/>
              </w:rPr>
              <w:t>«</w:t>
            </w:r>
            <w:r w:rsidRPr="009A679A">
              <w:rPr>
                <w:color w:val="4D4D4D"/>
              </w:rPr>
              <w:t>Мосэнерго</w:t>
            </w:r>
            <w:r>
              <w:rPr>
                <w:color w:val="4D4D4D"/>
              </w:rPr>
              <w:t>»</w:t>
            </w:r>
            <w:r w:rsidRPr="009A679A">
              <w:rPr>
                <w:color w:val="4D4D4D"/>
              </w:rPr>
              <w:t xml:space="preserve"> и ОАО </w:t>
            </w:r>
            <w:r>
              <w:rPr>
                <w:color w:val="4D4D4D"/>
              </w:rPr>
              <w:t>«</w:t>
            </w:r>
            <w:r w:rsidRPr="009A679A">
              <w:rPr>
                <w:color w:val="4D4D4D"/>
              </w:rPr>
              <w:t>ТГК-1</w:t>
            </w:r>
            <w:r>
              <w:rPr>
                <w:color w:val="4D4D4D"/>
              </w:rPr>
              <w:t>»</w:t>
            </w:r>
            <w:r w:rsidRPr="009A679A">
              <w:rPr>
                <w:color w:val="4D4D4D"/>
              </w:rPr>
              <w:t>, в совершении которых имеется заинтересованность.</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6" w:name="mmm277"/>
            <w:bookmarkEnd w:id="276"/>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77" w:history="1">
              <w:r w:rsidRPr="009A679A">
                <w:rPr>
                  <w:rStyle w:val="a3"/>
                  <w:color w:val="auto"/>
                </w:rPr>
                <w:t>Генкоференция МАГАТЭ конкретизирует планы атомной энергетики - постпред РФ</w:t>
              </w:r>
            </w:hyperlink>
          </w:p>
        </w:tc>
        <w:tc>
          <w:tcPr>
            <w:tcW w:w="4320" w:type="dxa"/>
            <w:hideMark/>
          </w:tcPr>
          <w:p w:rsidR="00165C32" w:rsidRPr="009A679A" w:rsidRDefault="00165C32" w:rsidP="000B39F7">
            <w:pPr>
              <w:spacing w:before="120"/>
              <w:jc w:val="both"/>
              <w:rPr>
                <w:color w:val="4D4D4D"/>
              </w:rPr>
            </w:pPr>
            <w:r w:rsidRPr="009A679A">
              <w:rPr>
                <w:color w:val="4D4D4D"/>
              </w:rPr>
              <w:t>Золотов. Россия ожидает, что Генеральная конференция МАГАТЭ, которая открывается 16 сентябряи продлится всю следующую неделю, сможет конкретизировать планы развития атомной энергетики в мире, сообщил постпред РФ при международных организациях в Вене В. Воронков.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7" w:name="mmm278"/>
            <w:bookmarkEnd w:id="277"/>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278" w:history="1">
              <w:r w:rsidRPr="009A679A">
                <w:rPr>
                  <w:rStyle w:val="a3"/>
                  <w:color w:val="auto"/>
                </w:rPr>
                <w:t>Россия и Китай обсудили перспективы сотрудничества в атомной сфере</w:t>
              </w:r>
            </w:hyperlink>
          </w:p>
        </w:tc>
        <w:tc>
          <w:tcPr>
            <w:tcW w:w="4320" w:type="dxa"/>
            <w:hideMark/>
          </w:tcPr>
          <w:p w:rsidR="00165C32" w:rsidRPr="009A679A" w:rsidRDefault="00165C32" w:rsidP="000B39F7">
            <w:pPr>
              <w:spacing w:before="120"/>
              <w:jc w:val="both"/>
              <w:rPr>
                <w:color w:val="4D4D4D"/>
              </w:rPr>
            </w:pPr>
            <w:r w:rsidRPr="009A679A">
              <w:rPr>
                <w:color w:val="4D4D4D"/>
              </w:rPr>
              <w:t>Россия и Китай обсудили перспективы сотрудничества в атомной сфере, в том числе возможное строительство в Китае двух блоков БН-800 и новых атомных станций с реакторами ВВЭР.</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8" w:name="mmm279"/>
            <w:bookmarkEnd w:id="278"/>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15.09.2013 </w:t>
            </w:r>
          </w:p>
        </w:tc>
        <w:tc>
          <w:tcPr>
            <w:tcW w:w="2700" w:type="dxa"/>
            <w:hideMark/>
          </w:tcPr>
          <w:p w:rsidR="00165C32" w:rsidRPr="009A679A" w:rsidRDefault="00165C32" w:rsidP="000B39F7">
            <w:pPr>
              <w:spacing w:before="120"/>
              <w:rPr>
                <w:b/>
              </w:rPr>
            </w:pPr>
            <w:hyperlink w:anchor="nnn279" w:history="1">
              <w:r w:rsidRPr="009A679A">
                <w:rPr>
                  <w:rStyle w:val="a3"/>
                  <w:color w:val="auto"/>
                </w:rPr>
                <w:t>Бурейская ГЭС будет сдана вовремя, несмотря на паводок - глава гидростанции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Аномальный паводок в Амурской области не позволил в срок выполнить намеченные на этот год строительные работы на Бурейской ГЭС, но </w:t>
            </w:r>
            <w:r>
              <w:rPr>
                <w:color w:val="4D4D4D"/>
              </w:rPr>
              <w:t>«</w:t>
            </w:r>
            <w:r w:rsidRPr="009A679A">
              <w:rPr>
                <w:color w:val="4D4D4D"/>
              </w:rPr>
              <w:t>РусГидро</w:t>
            </w:r>
            <w:r>
              <w:rPr>
                <w:color w:val="4D4D4D"/>
              </w:rPr>
              <w:t>»</w:t>
            </w:r>
            <w:r w:rsidRPr="009A679A">
              <w:rPr>
                <w:color w:val="4D4D4D"/>
              </w:rPr>
              <w:t xml:space="preserve"> поставлена задача сдать объект вовремя, сообщил директор гидростанции А. Гаркин.</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79" w:name="mmm280"/>
            <w:bookmarkEnd w:id="279"/>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15.09.2013 </w:t>
            </w:r>
          </w:p>
        </w:tc>
        <w:tc>
          <w:tcPr>
            <w:tcW w:w="2700" w:type="dxa"/>
            <w:hideMark/>
          </w:tcPr>
          <w:p w:rsidR="00165C32" w:rsidRPr="009A679A" w:rsidRDefault="00165C32" w:rsidP="000B39F7">
            <w:pPr>
              <w:spacing w:before="120"/>
              <w:rPr>
                <w:b/>
              </w:rPr>
            </w:pPr>
            <w:hyperlink w:anchor="nnn280" w:history="1">
              <w:r w:rsidRPr="009A679A">
                <w:rPr>
                  <w:rStyle w:val="a3"/>
                  <w:color w:val="auto"/>
                </w:rPr>
                <w:t>Зейская ГЭС через два дня может прекратить поверхностные сбросы воды</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Поверхностные сбросы воды на Зейской ГЭС могут быть прекращены уже на следующей неделе во вторник, если приточность водохранилища не превысит прогнозируемые данные, заявил в воскресенье председатель правления </w:t>
            </w:r>
            <w:r>
              <w:rPr>
                <w:color w:val="4D4D4D"/>
              </w:rPr>
              <w:t>«</w:t>
            </w:r>
            <w:r w:rsidRPr="009A679A">
              <w:rPr>
                <w:color w:val="4D4D4D"/>
              </w:rPr>
              <w:t>РусГидро</w:t>
            </w:r>
            <w:r>
              <w:rPr>
                <w:color w:val="4D4D4D"/>
              </w:rPr>
              <w:t>»</w:t>
            </w:r>
            <w:r w:rsidRPr="009A679A">
              <w:rPr>
                <w:color w:val="4D4D4D"/>
              </w:rPr>
              <w:t xml:space="preserve"> Е. Дод в ходе рабочего визита на ГЭС.</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0" w:name="mmm281"/>
            <w:bookmarkEnd w:id="280"/>
            <w:r w:rsidRPr="009A679A">
              <w:rPr>
                <w:b/>
                <w:color w:val="3CA499"/>
              </w:rPr>
              <w:t>Газета РБК Daily</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81" w:history="1">
              <w:r>
                <w:rPr>
                  <w:rStyle w:val="a3"/>
                  <w:color w:val="auto"/>
                </w:rPr>
                <w:t>«</w:t>
              </w:r>
              <w:r w:rsidRPr="009A679A">
                <w:rPr>
                  <w:rStyle w:val="a3"/>
                  <w:color w:val="auto"/>
                </w:rPr>
                <w:t>Евросибэнерго</w:t>
              </w:r>
              <w:r>
                <w:rPr>
                  <w:rStyle w:val="a3"/>
                  <w:color w:val="auto"/>
                </w:rPr>
                <w:t>»</w:t>
              </w:r>
              <w:r w:rsidRPr="009A679A">
                <w:rPr>
                  <w:rStyle w:val="a3"/>
                  <w:color w:val="auto"/>
                </w:rPr>
                <w:t xml:space="preserve"> присматривается к </w:t>
              </w:r>
              <w:r>
                <w:rPr>
                  <w:rStyle w:val="a3"/>
                  <w:color w:val="auto"/>
                </w:rPr>
                <w:t>«</w:t>
              </w:r>
              <w:r w:rsidRPr="009A679A">
                <w:rPr>
                  <w:rStyle w:val="a3"/>
                  <w:color w:val="auto"/>
                </w:rPr>
                <w:t>Квадре</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ФАС разрешила офшору М. Прохорова Ragato Management купить 30% акций </w:t>
            </w:r>
            <w:r>
              <w:rPr>
                <w:color w:val="4D4D4D"/>
              </w:rPr>
              <w:t>«</w:t>
            </w:r>
            <w:r w:rsidRPr="009A679A">
              <w:rPr>
                <w:color w:val="4D4D4D"/>
              </w:rPr>
              <w:t>Квадры</w:t>
            </w:r>
            <w:r>
              <w:rPr>
                <w:color w:val="4D4D4D"/>
              </w:rPr>
              <w:t>»</w:t>
            </w:r>
            <w:r w:rsidRPr="009A679A">
              <w:rPr>
                <w:color w:val="4D4D4D"/>
              </w:rPr>
              <w:t>, которую бизнесмен пытается продать с 2011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1" w:name="mmm282"/>
            <w:bookmarkEnd w:id="281"/>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82" w:history="1">
              <w:r w:rsidRPr="009A679A">
                <w:rPr>
                  <w:rStyle w:val="a3"/>
                  <w:color w:val="auto"/>
                </w:rPr>
                <w:t>Россия дала МАГАТЭ согласие на оценку воздействия на окружающую среду Балтийской АЭС</w:t>
              </w:r>
            </w:hyperlink>
          </w:p>
        </w:tc>
        <w:tc>
          <w:tcPr>
            <w:tcW w:w="4320" w:type="dxa"/>
            <w:hideMark/>
          </w:tcPr>
          <w:p w:rsidR="00165C32" w:rsidRPr="009A679A" w:rsidRDefault="00165C32" w:rsidP="000B39F7">
            <w:pPr>
              <w:spacing w:before="120"/>
              <w:jc w:val="both"/>
              <w:rPr>
                <w:color w:val="4D4D4D"/>
              </w:rPr>
            </w:pPr>
            <w:r w:rsidRPr="009A679A">
              <w:rPr>
                <w:color w:val="4D4D4D"/>
              </w:rPr>
              <w:t>Россия согласилась на проведение оценки воздействия на окружающую среду Балтийской АЭС экспертами МАГАТЭ, сообщил гендиректор госкорпорации С. Кириенко.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2" w:name="mmm283"/>
            <w:bookmarkEnd w:id="282"/>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83" w:history="1">
              <w:r w:rsidRPr="009A679A">
                <w:rPr>
                  <w:rStyle w:val="a3"/>
                  <w:color w:val="auto"/>
                </w:rPr>
                <w:t xml:space="preserve">Расхождение РФ и Турции по сирийскому вопросу не повлияет на проект АЭС </w:t>
              </w:r>
              <w:r>
                <w:rPr>
                  <w:rStyle w:val="a3"/>
                  <w:color w:val="auto"/>
                </w:rPr>
                <w:t>«</w:t>
              </w:r>
              <w:r w:rsidRPr="009A679A">
                <w:rPr>
                  <w:rStyle w:val="a3"/>
                  <w:color w:val="auto"/>
                </w:rPr>
                <w:t>Аккую</w:t>
              </w:r>
              <w:r>
                <w:rPr>
                  <w:rStyle w:val="a3"/>
                  <w:color w:val="auto"/>
                </w:rPr>
                <w:t>»</w:t>
              </w:r>
              <w:r w:rsidRPr="009A679A">
                <w:rPr>
                  <w:rStyle w:val="a3"/>
                  <w:color w:val="auto"/>
                </w:rPr>
                <w:t xml:space="preserve"> - Кириенко</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Расхождение России и Турции по сирийскому вопросу не повлияет на реализацию проекта АЭС </w:t>
            </w:r>
            <w:r>
              <w:rPr>
                <w:color w:val="4D4D4D"/>
              </w:rPr>
              <w:t>«</w:t>
            </w:r>
            <w:r w:rsidRPr="009A679A">
              <w:rPr>
                <w:color w:val="4D4D4D"/>
              </w:rPr>
              <w:t>Аккую</w:t>
            </w:r>
            <w:r>
              <w:rPr>
                <w:color w:val="4D4D4D"/>
              </w:rPr>
              <w:t>»</w:t>
            </w:r>
            <w:r w:rsidRPr="009A679A">
              <w:rPr>
                <w:color w:val="4D4D4D"/>
              </w:rPr>
              <w:t>, сообщил гендиректор госкорпорации С. Кириенко.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3" w:name="mmm284"/>
            <w:bookmarkEnd w:id="283"/>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84" w:history="1">
              <w:r w:rsidRPr="009A679A">
                <w:rPr>
                  <w:rStyle w:val="a3"/>
                  <w:color w:val="auto"/>
                </w:rPr>
                <w:t xml:space="preserve">Энергопуск 1-го блока индийской АЭС </w:t>
              </w:r>
              <w:r>
                <w:rPr>
                  <w:rStyle w:val="a3"/>
                  <w:color w:val="auto"/>
                </w:rPr>
                <w:t>«</w:t>
              </w:r>
              <w:r w:rsidRPr="009A679A">
                <w:rPr>
                  <w:rStyle w:val="a3"/>
                  <w:color w:val="auto"/>
                </w:rPr>
                <w:t>Куданкулам</w:t>
              </w:r>
              <w:r>
                <w:rPr>
                  <w:rStyle w:val="a3"/>
                  <w:color w:val="auto"/>
                </w:rPr>
                <w:t>»</w:t>
              </w:r>
              <w:r w:rsidRPr="009A679A">
                <w:rPr>
                  <w:rStyle w:val="a3"/>
                  <w:color w:val="auto"/>
                </w:rPr>
                <w:t xml:space="preserve"> ожидается в ближайшие дни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Энергопуск 1-го блока индийской АЭС </w:t>
            </w:r>
            <w:r>
              <w:rPr>
                <w:color w:val="4D4D4D"/>
              </w:rPr>
              <w:t>«</w:t>
            </w:r>
            <w:r w:rsidRPr="009A679A">
              <w:rPr>
                <w:color w:val="4D4D4D"/>
              </w:rPr>
              <w:t>Куданкулам</w:t>
            </w:r>
            <w:r>
              <w:rPr>
                <w:color w:val="4D4D4D"/>
              </w:rPr>
              <w:t>»</w:t>
            </w:r>
            <w:r w:rsidRPr="009A679A">
              <w:rPr>
                <w:color w:val="4D4D4D"/>
              </w:rPr>
              <w:t xml:space="preserve"> ожидается в ближайшие дни, сообщил гендиректор госкорпорации С. Кириенко.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4" w:name="mmm285"/>
            <w:bookmarkEnd w:id="284"/>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85" w:history="1">
              <w:r w:rsidRPr="009A679A">
                <w:rPr>
                  <w:rStyle w:val="a3"/>
                  <w:color w:val="auto"/>
                </w:rPr>
                <w:t xml:space="preserve">Глава </w:t>
              </w:r>
              <w:r>
                <w:rPr>
                  <w:rStyle w:val="a3"/>
                  <w:color w:val="auto"/>
                </w:rPr>
                <w:t>«</w:t>
              </w:r>
              <w:r w:rsidRPr="009A679A">
                <w:rPr>
                  <w:rStyle w:val="a3"/>
                  <w:color w:val="auto"/>
                </w:rPr>
                <w:t>РАО ЭС Востока</w:t>
              </w:r>
              <w:r>
                <w:rPr>
                  <w:rStyle w:val="a3"/>
                  <w:color w:val="auto"/>
                </w:rPr>
                <w:t>»</w:t>
              </w:r>
              <w:r w:rsidRPr="009A679A">
                <w:rPr>
                  <w:rStyle w:val="a3"/>
                  <w:color w:val="auto"/>
                </w:rPr>
                <w:t xml:space="preserve"> Толстогузов войдет в состав правления </w:t>
              </w:r>
              <w:r>
                <w:rPr>
                  <w:rStyle w:val="a3"/>
                  <w:color w:val="auto"/>
                </w:rPr>
                <w:t>«</w:t>
              </w:r>
              <w:r w:rsidRPr="009A679A">
                <w:rPr>
                  <w:rStyle w:val="a3"/>
                  <w:color w:val="auto"/>
                </w:rPr>
                <w:t>РусГидро</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РусГидро</w:t>
            </w:r>
            <w:r>
              <w:rPr>
                <w:color w:val="4D4D4D"/>
              </w:rPr>
              <w:t>»</w:t>
            </w:r>
            <w:r w:rsidRPr="009A679A">
              <w:rPr>
                <w:color w:val="4D4D4D"/>
              </w:rPr>
              <w:t xml:space="preserve"> на заседании 17 сентября может прекратить полномочия члена правления А. Маслова и избрать в правление генерального директора ОАО </w:t>
            </w:r>
            <w:r>
              <w:rPr>
                <w:color w:val="4D4D4D"/>
              </w:rPr>
              <w:t>«</w:t>
            </w:r>
            <w:r w:rsidRPr="009A679A">
              <w:rPr>
                <w:color w:val="4D4D4D"/>
              </w:rPr>
              <w:t>РАО ЭС Востока</w:t>
            </w:r>
            <w:r>
              <w:rPr>
                <w:color w:val="4D4D4D"/>
              </w:rPr>
              <w:t>»</w:t>
            </w:r>
            <w:r w:rsidRPr="009A679A">
              <w:rPr>
                <w:color w:val="4D4D4D"/>
              </w:rPr>
              <w:t xml:space="preserve"> С. Толстогузова.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5" w:name="mmm286"/>
            <w:bookmarkEnd w:id="285"/>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86" w:history="1">
              <w:r w:rsidRPr="009A679A">
                <w:rPr>
                  <w:rStyle w:val="a3"/>
                  <w:color w:val="auto"/>
                </w:rPr>
                <w:t>РусГидро вложит до 15,3 млрд руб. в Зарамагские ГЭС путем выкупа допэмиссии акций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РусГидро</w:t>
            </w:r>
            <w:r>
              <w:rPr>
                <w:color w:val="4D4D4D"/>
              </w:rPr>
              <w:t>»</w:t>
            </w:r>
            <w:r w:rsidRPr="009A679A">
              <w:rPr>
                <w:color w:val="4D4D4D"/>
              </w:rPr>
              <w:t xml:space="preserve"> вложит в ОАО </w:t>
            </w:r>
            <w:r>
              <w:rPr>
                <w:color w:val="4D4D4D"/>
              </w:rPr>
              <w:t>«</w:t>
            </w:r>
            <w:r w:rsidRPr="009A679A">
              <w:rPr>
                <w:color w:val="4D4D4D"/>
              </w:rPr>
              <w:t>Зарамагские ГЭС</w:t>
            </w:r>
            <w:r>
              <w:rPr>
                <w:color w:val="4D4D4D"/>
              </w:rPr>
              <w:t>»</w:t>
            </w:r>
            <w:r w:rsidRPr="009A679A">
              <w:rPr>
                <w:color w:val="4D4D4D"/>
              </w:rPr>
              <w:t xml:space="preserve"> (Северная Осетия) до 15,3 млрд рублей путем выкупа допэмиссии акций.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6" w:name="mmm287"/>
            <w:bookmarkEnd w:id="286"/>
            <w:r w:rsidRPr="009A679A">
              <w:rPr>
                <w:b/>
                <w:color w:val="3CA499"/>
              </w:rPr>
              <w:t>Интерфакс-Дальний Восток (Владивосток)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87" w:history="1">
              <w:r w:rsidRPr="009A679A">
                <w:rPr>
                  <w:rStyle w:val="a3"/>
                  <w:color w:val="auto"/>
                </w:rPr>
                <w:t>Бурейская ГЭС вновь начала холостые сбросы в Амур</w:t>
              </w:r>
            </w:hyperlink>
          </w:p>
        </w:tc>
        <w:tc>
          <w:tcPr>
            <w:tcW w:w="4320" w:type="dxa"/>
            <w:hideMark/>
          </w:tcPr>
          <w:p w:rsidR="00165C32" w:rsidRPr="009A679A" w:rsidRDefault="00165C32" w:rsidP="000B39F7">
            <w:pPr>
              <w:spacing w:before="120"/>
              <w:jc w:val="both"/>
              <w:rPr>
                <w:color w:val="4D4D4D"/>
              </w:rPr>
            </w:pPr>
            <w:r w:rsidRPr="009A679A">
              <w:rPr>
                <w:color w:val="4D4D4D"/>
              </w:rPr>
              <w:t>Бурейская ГЭС из-за прогноза по увеличению притока вновь начала холостые сбросы в Амур.</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7" w:name="mmm288"/>
            <w:bookmarkEnd w:id="287"/>
            <w:r w:rsidRPr="009A679A">
              <w:rPr>
                <w:b/>
                <w:color w:val="3CA499"/>
              </w:rPr>
              <w:t>Интерфакс-Сибирь</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88" w:history="1">
              <w:r>
                <w:rPr>
                  <w:rStyle w:val="a3"/>
                  <w:color w:val="auto"/>
                </w:rPr>
                <w:t>«</w:t>
              </w:r>
              <w:r w:rsidRPr="009A679A">
                <w:rPr>
                  <w:rStyle w:val="a3"/>
                  <w:color w:val="auto"/>
                </w:rPr>
                <w:t>РусГидро</w:t>
              </w:r>
              <w:r>
                <w:rPr>
                  <w:rStyle w:val="a3"/>
                  <w:color w:val="auto"/>
                </w:rPr>
                <w:t>»</w:t>
              </w:r>
              <w:r w:rsidRPr="009A679A">
                <w:rPr>
                  <w:rStyle w:val="a3"/>
                  <w:color w:val="auto"/>
                </w:rPr>
                <w:t xml:space="preserve"> потребовала прекратить строительство домов вблизи дамбы Новосибирской ГЭС</w:t>
              </w:r>
            </w:hyperlink>
          </w:p>
        </w:tc>
        <w:tc>
          <w:tcPr>
            <w:tcW w:w="4320" w:type="dxa"/>
            <w:hideMark/>
          </w:tcPr>
          <w:p w:rsidR="00165C32" w:rsidRPr="009A679A" w:rsidRDefault="00165C32" w:rsidP="000B39F7">
            <w:pPr>
              <w:spacing w:before="120"/>
              <w:jc w:val="both"/>
              <w:rPr>
                <w:color w:val="4D4D4D"/>
              </w:rPr>
            </w:pPr>
            <w:r w:rsidRPr="009A679A">
              <w:rPr>
                <w:color w:val="4D4D4D"/>
              </w:rPr>
              <w:t>Новосибирская ГЭС обратилась с письмами к региональным властям и надзорным органам в связи с началом строительства многоэтажных жилых домов в непосредственной близости от дамбы.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8" w:name="mmm289"/>
            <w:bookmarkEnd w:id="288"/>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89" w:history="1">
              <w:r>
                <w:rPr>
                  <w:rStyle w:val="a3"/>
                  <w:color w:val="auto"/>
                </w:rPr>
                <w:t>«</w:t>
              </w:r>
              <w:r w:rsidRPr="009A679A">
                <w:rPr>
                  <w:rStyle w:val="a3"/>
                  <w:color w:val="auto"/>
                </w:rPr>
                <w:t>Росатом</w:t>
              </w:r>
              <w:r>
                <w:rPr>
                  <w:rStyle w:val="a3"/>
                  <w:color w:val="auto"/>
                </w:rPr>
                <w:t>»</w:t>
              </w:r>
              <w:r w:rsidRPr="009A679A">
                <w:rPr>
                  <w:rStyle w:val="a3"/>
                  <w:color w:val="auto"/>
                </w:rPr>
                <w:t xml:space="preserve"> подпишет контракт на техпроект АЭС в Бангладеш в октябре - Кириенко</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Росатом</w:t>
            </w:r>
            <w:r>
              <w:rPr>
                <w:color w:val="4D4D4D"/>
              </w:rPr>
              <w:t>»</w:t>
            </w:r>
            <w:r w:rsidRPr="009A679A">
              <w:rPr>
                <w:color w:val="4D4D4D"/>
              </w:rPr>
              <w:t xml:space="preserve"> подпишет контракт на технический проект АЭС Руппур в Бангладеш в октябре, сообщил гендиректор госкорпорации С. Кириенко.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89" w:name="mmm290"/>
            <w:bookmarkEnd w:id="289"/>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90" w:history="1">
              <w:r>
                <w:rPr>
                  <w:rStyle w:val="a3"/>
                  <w:color w:val="auto"/>
                </w:rPr>
                <w:t>«</w:t>
              </w:r>
              <w:r w:rsidRPr="009A679A">
                <w:rPr>
                  <w:rStyle w:val="a3"/>
                  <w:color w:val="auto"/>
                </w:rPr>
                <w:t>Росатом</w:t>
              </w:r>
              <w:r>
                <w:rPr>
                  <w:rStyle w:val="a3"/>
                  <w:color w:val="auto"/>
                </w:rPr>
                <w:t>»</w:t>
              </w:r>
              <w:r w:rsidRPr="009A679A">
                <w:rPr>
                  <w:rStyle w:val="a3"/>
                  <w:color w:val="auto"/>
                </w:rPr>
                <w:t xml:space="preserve"> произведет топливо для французского исследовательского реактора</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Росатом</w:t>
            </w:r>
            <w:r>
              <w:rPr>
                <w:color w:val="4D4D4D"/>
              </w:rPr>
              <w:t>»</w:t>
            </w:r>
            <w:r w:rsidRPr="009A679A">
              <w:rPr>
                <w:color w:val="4D4D4D"/>
              </w:rPr>
              <w:t xml:space="preserve"> произведет высокообогащенное топливо для французского исследовательского реактора, сообщил гендиректор госкорпорации С. Кириенко.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0" w:name="mmm291"/>
            <w:bookmarkEnd w:id="290"/>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91" w:history="1">
              <w:r w:rsidRPr="009A679A">
                <w:rPr>
                  <w:rStyle w:val="a3"/>
                  <w:color w:val="auto"/>
                </w:rPr>
                <w:t>Россия и США подписали соглашение о совместных исследованиях в ядерной сфере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Госкорпорация </w:t>
            </w:r>
            <w:r>
              <w:rPr>
                <w:color w:val="4D4D4D"/>
              </w:rPr>
              <w:t>«</w:t>
            </w:r>
            <w:r w:rsidRPr="009A679A">
              <w:rPr>
                <w:color w:val="4D4D4D"/>
              </w:rPr>
              <w:t>Росатом</w:t>
            </w:r>
            <w:r>
              <w:rPr>
                <w:color w:val="4D4D4D"/>
              </w:rPr>
              <w:t>»</w:t>
            </w:r>
            <w:r w:rsidRPr="009A679A">
              <w:rPr>
                <w:color w:val="4D4D4D"/>
              </w:rPr>
              <w:t xml:space="preserve"> и Минэнерго США договорились о сотрудничестве в научных исследованиях и разработках в ядерной и энергетической сферах. Соответствующее соглашение подписали глава </w:t>
            </w:r>
            <w:r>
              <w:rPr>
                <w:color w:val="4D4D4D"/>
              </w:rPr>
              <w:t>«</w:t>
            </w:r>
            <w:r w:rsidRPr="009A679A">
              <w:rPr>
                <w:color w:val="4D4D4D"/>
              </w:rPr>
              <w:t>Росатома</w:t>
            </w:r>
            <w:r>
              <w:rPr>
                <w:color w:val="4D4D4D"/>
              </w:rPr>
              <w:t>»</w:t>
            </w:r>
            <w:r w:rsidRPr="009A679A">
              <w:rPr>
                <w:color w:val="4D4D4D"/>
              </w:rPr>
              <w:t xml:space="preserve"> С. Кириенко и министр энергетики США Э. Мониз в понедельник в рамках 57-й генеральной конференции МАГАТЭ.</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1" w:name="mmm292"/>
            <w:bookmarkEnd w:id="291"/>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92" w:history="1">
              <w:r w:rsidRPr="009A679A">
                <w:rPr>
                  <w:rStyle w:val="a3"/>
                  <w:color w:val="auto"/>
                </w:rPr>
                <w:t xml:space="preserve">Глава </w:t>
              </w:r>
              <w:r>
                <w:rPr>
                  <w:rStyle w:val="a3"/>
                  <w:color w:val="auto"/>
                </w:rPr>
                <w:t>«</w:t>
              </w:r>
              <w:r w:rsidRPr="009A679A">
                <w:rPr>
                  <w:rStyle w:val="a3"/>
                  <w:color w:val="auto"/>
                </w:rPr>
                <w:t>РАО ЭС Востока</w:t>
              </w:r>
              <w:r>
                <w:rPr>
                  <w:rStyle w:val="a3"/>
                  <w:color w:val="auto"/>
                </w:rPr>
                <w:t>»</w:t>
              </w:r>
              <w:r w:rsidRPr="009A679A">
                <w:rPr>
                  <w:rStyle w:val="a3"/>
                  <w:color w:val="auto"/>
                </w:rPr>
                <w:t xml:space="preserve"> Толстогузов войдет в правление </w:t>
              </w:r>
              <w:r>
                <w:rPr>
                  <w:rStyle w:val="a3"/>
                  <w:color w:val="auto"/>
                </w:rPr>
                <w:t>«</w:t>
              </w:r>
              <w:r w:rsidRPr="009A679A">
                <w:rPr>
                  <w:rStyle w:val="a3"/>
                  <w:color w:val="auto"/>
                </w:rPr>
                <w:t>РусГидро</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РусГидро</w:t>
            </w:r>
            <w:r>
              <w:rPr>
                <w:color w:val="4D4D4D"/>
              </w:rPr>
              <w:t>»</w:t>
            </w:r>
            <w:r w:rsidRPr="009A679A">
              <w:rPr>
                <w:color w:val="4D4D4D"/>
              </w:rPr>
              <w:t xml:space="preserve"> на заседании 17 сентября может прекратить полномочия члена правления А. Маслова и избрать в правление генерального директора ОАО </w:t>
            </w:r>
            <w:r>
              <w:rPr>
                <w:color w:val="4D4D4D"/>
              </w:rPr>
              <w:t>«</w:t>
            </w:r>
            <w:r w:rsidRPr="009A679A">
              <w:rPr>
                <w:color w:val="4D4D4D"/>
              </w:rPr>
              <w:t>РАО ЭС Востока</w:t>
            </w:r>
            <w:r>
              <w:rPr>
                <w:color w:val="4D4D4D"/>
              </w:rPr>
              <w:t>»</w:t>
            </w:r>
            <w:r w:rsidRPr="009A679A">
              <w:rPr>
                <w:color w:val="4D4D4D"/>
              </w:rPr>
              <w:t xml:space="preserve"> С. Толстогузова.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2" w:name="mmm293"/>
            <w:bookmarkEnd w:id="292"/>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Наталья Скорлыгина</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93" w:history="1">
              <w:r w:rsidRPr="009A679A">
                <w:rPr>
                  <w:rStyle w:val="a3"/>
                  <w:color w:val="auto"/>
                </w:rPr>
                <w:t xml:space="preserve">Михаил Прохоров консолидирует </w:t>
              </w:r>
              <w:r>
                <w:rPr>
                  <w:rStyle w:val="a3"/>
                  <w:color w:val="auto"/>
                </w:rPr>
                <w:t>«</w:t>
              </w:r>
              <w:r w:rsidRPr="009A679A">
                <w:rPr>
                  <w:rStyle w:val="a3"/>
                  <w:color w:val="auto"/>
                </w:rPr>
                <w:t>Квадру</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ФАС разрешила офшору М. Прохорова Ragato Management купить 30% акций </w:t>
            </w:r>
            <w:r>
              <w:rPr>
                <w:color w:val="4D4D4D"/>
              </w:rPr>
              <w:t>«</w:t>
            </w:r>
            <w:r w:rsidRPr="009A679A">
              <w:rPr>
                <w:color w:val="4D4D4D"/>
              </w:rPr>
              <w:t>Квадры</w:t>
            </w:r>
            <w:r>
              <w:rPr>
                <w:color w:val="4D4D4D"/>
              </w:rPr>
              <w:t>»</w:t>
            </w:r>
            <w:r w:rsidRPr="009A679A">
              <w:rPr>
                <w:color w:val="4D4D4D"/>
              </w:rPr>
              <w:t>, которую бизнесмен пытается продать с 2011 года.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3" w:name="mmm294"/>
            <w:bookmarkEnd w:id="293"/>
            <w:r w:rsidRPr="009A679A">
              <w:rPr>
                <w:b/>
                <w:color w:val="3CA499"/>
              </w:rPr>
              <w:t>РБК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94" w:history="1">
              <w:r w:rsidRPr="009A679A">
                <w:rPr>
                  <w:rStyle w:val="a3"/>
                  <w:color w:val="auto"/>
                </w:rPr>
                <w:t xml:space="preserve">В состав правления </w:t>
              </w:r>
              <w:r>
                <w:rPr>
                  <w:rStyle w:val="a3"/>
                  <w:color w:val="auto"/>
                </w:rPr>
                <w:t>«</w:t>
              </w:r>
              <w:r w:rsidRPr="009A679A">
                <w:rPr>
                  <w:rStyle w:val="a3"/>
                  <w:color w:val="auto"/>
                </w:rPr>
                <w:t>РусГидро</w:t>
              </w:r>
              <w:r>
                <w:rPr>
                  <w:rStyle w:val="a3"/>
                  <w:color w:val="auto"/>
                </w:rPr>
                <w:t>»</w:t>
              </w:r>
              <w:r w:rsidRPr="009A679A">
                <w:rPr>
                  <w:rStyle w:val="a3"/>
                  <w:color w:val="auto"/>
                </w:rPr>
                <w:t xml:space="preserve"> войдет гендиректор </w:t>
              </w:r>
              <w:r>
                <w:rPr>
                  <w:rStyle w:val="a3"/>
                  <w:color w:val="auto"/>
                </w:rPr>
                <w:t>«</w:t>
              </w:r>
              <w:r w:rsidRPr="009A679A">
                <w:rPr>
                  <w:rStyle w:val="a3"/>
                  <w:color w:val="auto"/>
                </w:rPr>
                <w:t>РАО ЭС Востока</w:t>
              </w:r>
              <w:r>
                <w:rPr>
                  <w:rStyle w:val="a3"/>
                  <w:color w:val="auto"/>
                </w:rPr>
                <w:t>»</w:t>
              </w:r>
              <w:r w:rsidRPr="009A679A">
                <w:rPr>
                  <w:rStyle w:val="a3"/>
                  <w:color w:val="auto"/>
                </w:rPr>
                <w:t xml:space="preserve"> С.Толстогузов</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РусГидро</w:t>
            </w:r>
            <w:r>
              <w:rPr>
                <w:color w:val="4D4D4D"/>
              </w:rPr>
              <w:t>»</w:t>
            </w:r>
            <w:r w:rsidRPr="009A679A">
              <w:rPr>
                <w:color w:val="4D4D4D"/>
              </w:rPr>
              <w:t xml:space="preserve"> на заседании 17 сентября может прекратить полномочия члена правления А. Маслова и избрать в правление генерального директора ОАО </w:t>
            </w:r>
            <w:r>
              <w:rPr>
                <w:color w:val="4D4D4D"/>
              </w:rPr>
              <w:t>«</w:t>
            </w:r>
            <w:r w:rsidRPr="009A679A">
              <w:rPr>
                <w:color w:val="4D4D4D"/>
              </w:rPr>
              <w:t>РАО ЭС Востока</w:t>
            </w:r>
            <w:r>
              <w:rPr>
                <w:color w:val="4D4D4D"/>
              </w:rPr>
              <w:t>»</w:t>
            </w:r>
            <w:r w:rsidRPr="009A679A">
              <w:rPr>
                <w:color w:val="4D4D4D"/>
              </w:rPr>
              <w:t xml:space="preserve"> С. Толстогузова.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4" w:name="mmm295"/>
            <w:bookmarkEnd w:id="294"/>
            <w:r w:rsidRPr="009A679A">
              <w:rPr>
                <w:b/>
                <w:color w:val="3CA499"/>
              </w:rPr>
              <w:t>РБК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95" w:history="1">
              <w:r w:rsidRPr="009A679A">
                <w:rPr>
                  <w:rStyle w:val="a3"/>
                  <w:color w:val="auto"/>
                </w:rPr>
                <w:t xml:space="preserve">ЕБРР намерен выделить </w:t>
              </w:r>
              <w:r>
                <w:rPr>
                  <w:rStyle w:val="a3"/>
                  <w:color w:val="auto"/>
                </w:rPr>
                <w:t>«</w:t>
              </w:r>
              <w:r w:rsidRPr="009A679A">
                <w:rPr>
                  <w:rStyle w:val="a3"/>
                  <w:color w:val="auto"/>
                </w:rPr>
                <w:t>РусГидро</w:t>
              </w:r>
              <w:r>
                <w:rPr>
                  <w:rStyle w:val="a3"/>
                  <w:color w:val="auto"/>
                </w:rPr>
                <w:t>»</w:t>
              </w:r>
              <w:r w:rsidRPr="009A679A">
                <w:rPr>
                  <w:rStyle w:val="a3"/>
                  <w:color w:val="auto"/>
                </w:rPr>
                <w:t xml:space="preserve"> кредит в размере до 4,4 млрд руб. на модернизацию электросетей Дальнего Востока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Европейский банк реконструкции и развития планирует выделить ОАО </w:t>
            </w:r>
            <w:r>
              <w:rPr>
                <w:color w:val="4D4D4D"/>
              </w:rPr>
              <w:t>«</w:t>
            </w:r>
            <w:r w:rsidRPr="009A679A">
              <w:rPr>
                <w:color w:val="4D4D4D"/>
              </w:rPr>
              <w:t>РусГидро</w:t>
            </w:r>
            <w:r>
              <w:rPr>
                <w:color w:val="4D4D4D"/>
              </w:rPr>
              <w:t>»</w:t>
            </w:r>
            <w:r w:rsidRPr="009A679A">
              <w:rPr>
                <w:color w:val="4D4D4D"/>
              </w:rPr>
              <w:t>, которому принадлежит ДРСК, кредит на сумму до 4,4 млрд руб. на программу переоборудования и модернизации электросетевого комплекса Дальневосточной распределительной сетевой компании.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5" w:name="mmm296"/>
            <w:bookmarkEnd w:id="295"/>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16.09.2013 </w:t>
            </w:r>
          </w:p>
        </w:tc>
        <w:tc>
          <w:tcPr>
            <w:tcW w:w="2700" w:type="dxa"/>
            <w:hideMark/>
          </w:tcPr>
          <w:p w:rsidR="00165C32" w:rsidRPr="009A679A" w:rsidRDefault="00165C32" w:rsidP="000B39F7">
            <w:pPr>
              <w:spacing w:before="120"/>
              <w:rPr>
                <w:b/>
              </w:rPr>
            </w:pPr>
            <w:hyperlink w:anchor="nnn296" w:history="1">
              <w:r>
                <w:rPr>
                  <w:rStyle w:val="a3"/>
                  <w:color w:val="auto"/>
                </w:rPr>
                <w:t>«</w:t>
              </w:r>
              <w:r w:rsidRPr="009A679A">
                <w:rPr>
                  <w:rStyle w:val="a3"/>
                  <w:color w:val="auto"/>
                </w:rPr>
                <w:t>РусГидро</w:t>
              </w:r>
              <w:r>
                <w:rPr>
                  <w:rStyle w:val="a3"/>
                  <w:color w:val="auto"/>
                </w:rPr>
                <w:t>»</w:t>
              </w:r>
              <w:r w:rsidRPr="009A679A">
                <w:rPr>
                  <w:rStyle w:val="a3"/>
                  <w:color w:val="auto"/>
                </w:rPr>
                <w:t xml:space="preserve"> 17 сентября может избрать членом правления главу </w:t>
              </w:r>
              <w:r>
                <w:rPr>
                  <w:rStyle w:val="a3"/>
                  <w:color w:val="auto"/>
                </w:rPr>
                <w:t>«</w:t>
              </w:r>
              <w:r w:rsidRPr="009A679A">
                <w:rPr>
                  <w:rStyle w:val="a3"/>
                  <w:color w:val="auto"/>
                </w:rPr>
                <w:t>РАО ЭС Востока</w:t>
              </w:r>
              <w:r>
                <w:rPr>
                  <w:rStyle w:val="a3"/>
                  <w:color w:val="auto"/>
                </w:rPr>
                <w:t>»</w:t>
              </w:r>
              <w:r w:rsidRPr="009A679A">
                <w:rPr>
                  <w:rStyle w:val="a3"/>
                  <w:color w:val="auto"/>
                </w:rPr>
                <w:t xml:space="preserve"> Толстогузова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РусГидро</w:t>
            </w:r>
            <w:r>
              <w:rPr>
                <w:color w:val="4D4D4D"/>
              </w:rPr>
              <w:t>»</w:t>
            </w:r>
            <w:r w:rsidRPr="009A679A">
              <w:rPr>
                <w:color w:val="4D4D4D"/>
              </w:rPr>
              <w:t xml:space="preserve"> на заседании 17 сентября может прекратить полномочия члена правления А. Маслова и избрать в правление генерального директора ОАО </w:t>
            </w:r>
            <w:r>
              <w:rPr>
                <w:color w:val="4D4D4D"/>
              </w:rPr>
              <w:t>«</w:t>
            </w:r>
            <w:r w:rsidRPr="009A679A">
              <w:rPr>
                <w:color w:val="4D4D4D"/>
              </w:rPr>
              <w:t>РАО ЭС Востока</w:t>
            </w:r>
            <w:r>
              <w:rPr>
                <w:color w:val="4D4D4D"/>
              </w:rPr>
              <w:t>»</w:t>
            </w:r>
            <w:r w:rsidRPr="009A679A">
              <w:rPr>
                <w:color w:val="4D4D4D"/>
              </w:rPr>
              <w:t xml:space="preserve"> С. Толстогузова.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6" w:name="mmm297"/>
            <w:bookmarkEnd w:id="296"/>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97" w:history="1">
              <w:r w:rsidRPr="009A679A">
                <w:rPr>
                  <w:rStyle w:val="a3"/>
                  <w:color w:val="auto"/>
                </w:rPr>
                <w:t xml:space="preserve">Медведев одобрил план </w:t>
              </w:r>
              <w:r>
                <w:rPr>
                  <w:rStyle w:val="a3"/>
                  <w:color w:val="auto"/>
                </w:rPr>
                <w:t>«</w:t>
              </w:r>
              <w:r w:rsidRPr="009A679A">
                <w:rPr>
                  <w:rStyle w:val="a3"/>
                  <w:color w:val="auto"/>
                </w:rPr>
                <w:t>Росатома</w:t>
              </w:r>
              <w:r>
                <w:rPr>
                  <w:rStyle w:val="a3"/>
                  <w:color w:val="auto"/>
                </w:rPr>
                <w:t>»</w:t>
              </w:r>
              <w:r w:rsidRPr="009A679A">
                <w:rPr>
                  <w:rStyle w:val="a3"/>
                  <w:color w:val="auto"/>
                </w:rPr>
                <w:t xml:space="preserve"> по сотрудничеству РФ и Украины в области ядерной и радиационной безопасности</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Премьер-министр РФ Д. Медведев подписал распоряжение, которым одобрил представленный госкорпорацией </w:t>
            </w:r>
            <w:r>
              <w:rPr>
                <w:color w:val="4D4D4D"/>
              </w:rPr>
              <w:t>«</w:t>
            </w:r>
            <w:r w:rsidRPr="009A679A">
              <w:rPr>
                <w:color w:val="4D4D4D"/>
              </w:rPr>
              <w:t>Росатом</w:t>
            </w:r>
            <w:r>
              <w:rPr>
                <w:color w:val="4D4D4D"/>
              </w:rPr>
              <w:t>»</w:t>
            </w:r>
            <w:r w:rsidRPr="009A679A">
              <w:rPr>
                <w:color w:val="4D4D4D"/>
              </w:rPr>
              <w:t xml:space="preserve"> и предварительно проработанный с украинской стороной проект соглашения между правительствами двух стран </w:t>
            </w:r>
            <w:r>
              <w:rPr>
                <w:color w:val="4D4D4D"/>
              </w:rPr>
              <w:t>«</w:t>
            </w:r>
            <w:r w:rsidRPr="009A679A">
              <w:rPr>
                <w:color w:val="4D4D4D"/>
              </w:rPr>
              <w:t>Об оперативном оповещении о ядерной аварии и обмене информацией в области ядерной и радиационной безопасности</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7" w:name="mmm298"/>
            <w:bookmarkEnd w:id="297"/>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98" w:history="1">
              <w:r w:rsidRPr="009A679A">
                <w:rPr>
                  <w:rStyle w:val="a3"/>
                  <w:color w:val="auto"/>
                </w:rPr>
                <w:t>Совет директоров Интер РАО 27 сентября утвердит положение о материальном стимулировании правления</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Интер РАО ЕЭС</w:t>
            </w:r>
            <w:r>
              <w:rPr>
                <w:color w:val="4D4D4D"/>
              </w:rPr>
              <w:t>»</w:t>
            </w:r>
            <w:r w:rsidRPr="009A679A">
              <w:rPr>
                <w:color w:val="4D4D4D"/>
              </w:rPr>
              <w:t xml:space="preserve"> на заседании 27 сентября планирует утвердить положение о материальном стимулировании председателя и членов правления компании.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8" w:name="mmm299"/>
            <w:bookmarkEnd w:id="298"/>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299" w:history="1">
              <w:r w:rsidRPr="009A679A">
                <w:rPr>
                  <w:rStyle w:val="a3"/>
                  <w:color w:val="auto"/>
                </w:rPr>
                <w:t>Испытания оборудования для импорта электроэнергии из Финляндии завершатся в 2013 г. - Интер РАО</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Технические испытания оборудования для организации импорта электроэнергии из Финляндии в Россию завершатся до конца 2013 г, сообщили в пресс-службе ОАО </w:t>
            </w:r>
            <w:r>
              <w:rPr>
                <w:color w:val="4D4D4D"/>
              </w:rPr>
              <w:t>«</w:t>
            </w:r>
            <w:r w:rsidRPr="009A679A">
              <w:rPr>
                <w:color w:val="4D4D4D"/>
              </w:rPr>
              <w:t>Интер РАО ЕЭС</w:t>
            </w:r>
            <w:r>
              <w:rPr>
                <w:color w:val="4D4D4D"/>
              </w:rPr>
              <w:t>»</w:t>
            </w:r>
            <w:r w:rsidRPr="009A679A">
              <w:rPr>
                <w:color w:val="4D4D4D"/>
              </w:rPr>
              <w:t xml:space="preserve">, которое выступит оператором поставок. В реализации проекта также участвуют </w:t>
            </w:r>
            <w:r>
              <w:rPr>
                <w:color w:val="4D4D4D"/>
              </w:rPr>
              <w:t>«</w:t>
            </w:r>
            <w:r w:rsidRPr="009A679A">
              <w:rPr>
                <w:color w:val="4D4D4D"/>
              </w:rPr>
              <w:t>Интер РАО</w:t>
            </w:r>
            <w:r>
              <w:rPr>
                <w:color w:val="4D4D4D"/>
              </w:rPr>
              <w:t>»</w:t>
            </w:r>
            <w:r w:rsidRPr="009A679A">
              <w:rPr>
                <w:color w:val="4D4D4D"/>
              </w:rPr>
              <w:t xml:space="preserve">, ОАО </w:t>
            </w:r>
            <w:r>
              <w:rPr>
                <w:color w:val="4D4D4D"/>
              </w:rPr>
              <w:t>«</w:t>
            </w:r>
            <w:r w:rsidRPr="009A679A">
              <w:rPr>
                <w:color w:val="4D4D4D"/>
              </w:rPr>
              <w:t>ФСК ЕЭС</w:t>
            </w:r>
            <w:r>
              <w:rPr>
                <w:color w:val="4D4D4D"/>
              </w:rPr>
              <w:t>»</w:t>
            </w:r>
            <w:r w:rsidRPr="009A679A">
              <w:rPr>
                <w:color w:val="4D4D4D"/>
              </w:rPr>
              <w:t xml:space="preserve">, финская сетевая компания Fingrid и ОАО </w:t>
            </w:r>
            <w:r>
              <w:rPr>
                <w:color w:val="4D4D4D"/>
              </w:rPr>
              <w:t>«</w:t>
            </w:r>
            <w:r w:rsidRPr="009A679A">
              <w:rPr>
                <w:color w:val="4D4D4D"/>
              </w:rPr>
              <w:t>Системный оператор</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299" w:name="mmm300"/>
            <w:bookmarkEnd w:id="299"/>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0" w:history="1">
              <w:r w:rsidRPr="009A679A">
                <w:rPr>
                  <w:rStyle w:val="a3"/>
                  <w:color w:val="auto"/>
                </w:rPr>
                <w:t xml:space="preserve">Глава </w:t>
              </w:r>
              <w:r>
                <w:rPr>
                  <w:rStyle w:val="a3"/>
                  <w:color w:val="auto"/>
                </w:rPr>
                <w:t>«</w:t>
              </w:r>
              <w:r w:rsidRPr="009A679A">
                <w:rPr>
                  <w:rStyle w:val="a3"/>
                  <w:color w:val="auto"/>
                </w:rPr>
                <w:t>РАО ЭС Востока</w:t>
              </w:r>
              <w:r>
                <w:rPr>
                  <w:rStyle w:val="a3"/>
                  <w:color w:val="auto"/>
                </w:rPr>
                <w:t>»</w:t>
              </w:r>
              <w:r w:rsidRPr="009A679A">
                <w:rPr>
                  <w:rStyle w:val="a3"/>
                  <w:color w:val="auto"/>
                </w:rPr>
                <w:t xml:space="preserve"> включен в правление РусГидро</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РусГидро</w:t>
            </w:r>
            <w:r>
              <w:rPr>
                <w:color w:val="4D4D4D"/>
              </w:rPr>
              <w:t>»</w:t>
            </w:r>
            <w:r w:rsidRPr="009A679A">
              <w:rPr>
                <w:color w:val="4D4D4D"/>
              </w:rPr>
              <w:t xml:space="preserve"> избрал членом правления компании генерального директора ОАО </w:t>
            </w:r>
            <w:r>
              <w:rPr>
                <w:color w:val="4D4D4D"/>
              </w:rPr>
              <w:t>«</w:t>
            </w:r>
            <w:r w:rsidRPr="009A679A">
              <w:rPr>
                <w:color w:val="4D4D4D"/>
              </w:rPr>
              <w:t>РАО ЭС Востока</w:t>
            </w:r>
            <w:r>
              <w:rPr>
                <w:color w:val="4D4D4D"/>
              </w:rPr>
              <w:t>»</w:t>
            </w:r>
            <w:r w:rsidRPr="009A679A">
              <w:rPr>
                <w:color w:val="4D4D4D"/>
              </w:rPr>
              <w:t xml:space="preserve"> С. Толстогузова.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0" w:name="mmm301"/>
            <w:bookmarkEnd w:id="300"/>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1" w:history="1">
              <w:r w:rsidRPr="009A679A">
                <w:rPr>
                  <w:rStyle w:val="a3"/>
                  <w:color w:val="auto"/>
                </w:rPr>
                <w:t xml:space="preserve">Интер РАО консолидировало 100% энергосервисной компании </w:t>
              </w:r>
              <w:r>
                <w:rPr>
                  <w:rStyle w:val="a3"/>
                  <w:color w:val="auto"/>
                </w:rPr>
                <w:t>«</w:t>
              </w:r>
              <w:r w:rsidRPr="009A679A">
                <w:rPr>
                  <w:rStyle w:val="a3"/>
                  <w:color w:val="auto"/>
                </w:rPr>
                <w:t>Кварц Групп</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Группа </w:t>
            </w:r>
            <w:r>
              <w:rPr>
                <w:color w:val="4D4D4D"/>
              </w:rPr>
              <w:t>«</w:t>
            </w:r>
            <w:r w:rsidRPr="009A679A">
              <w:rPr>
                <w:color w:val="4D4D4D"/>
              </w:rPr>
              <w:t>Интер РАО ЕЭС</w:t>
            </w:r>
            <w:r>
              <w:rPr>
                <w:color w:val="4D4D4D"/>
              </w:rPr>
              <w:t>»</w:t>
            </w:r>
            <w:r w:rsidRPr="009A679A">
              <w:rPr>
                <w:color w:val="4D4D4D"/>
              </w:rPr>
              <w:t xml:space="preserve"> приобрела 49,9% в ремонтно-сервисной компании ООО </w:t>
            </w:r>
            <w:r>
              <w:rPr>
                <w:color w:val="4D4D4D"/>
              </w:rPr>
              <w:t>«</w:t>
            </w:r>
            <w:r w:rsidRPr="009A679A">
              <w:rPr>
                <w:color w:val="4D4D4D"/>
              </w:rPr>
              <w:t>Кварц Групп</w:t>
            </w:r>
            <w:r>
              <w:rPr>
                <w:color w:val="4D4D4D"/>
              </w:rPr>
              <w:t>»</w:t>
            </w:r>
            <w:r w:rsidRPr="009A679A">
              <w:rPr>
                <w:color w:val="4D4D4D"/>
              </w:rPr>
              <w:t xml:space="preserve"> за 280 млн руб.</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1" w:name="mmm302"/>
            <w:bookmarkEnd w:id="301"/>
            <w:r w:rsidRPr="009A679A">
              <w:rPr>
                <w:b/>
                <w:color w:val="3CA499"/>
              </w:rPr>
              <w:t>Интерфакс-Урал (Екатеринбург)</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2" w:history="1">
              <w:r w:rsidRPr="009A679A">
                <w:rPr>
                  <w:rStyle w:val="a3"/>
                  <w:color w:val="auto"/>
                </w:rPr>
                <w:t xml:space="preserve">Свердловский филиал </w:t>
              </w:r>
              <w:r>
                <w:rPr>
                  <w:rStyle w:val="a3"/>
                  <w:color w:val="auto"/>
                </w:rPr>
                <w:t>«</w:t>
              </w:r>
              <w:r w:rsidRPr="009A679A">
                <w:rPr>
                  <w:rStyle w:val="a3"/>
                  <w:color w:val="auto"/>
                </w:rPr>
                <w:t>ТГК-9</w:t>
              </w:r>
              <w:r>
                <w:rPr>
                  <w:rStyle w:val="a3"/>
                  <w:color w:val="auto"/>
                </w:rPr>
                <w:t>»</w:t>
              </w:r>
              <w:r w:rsidRPr="009A679A">
                <w:rPr>
                  <w:rStyle w:val="a3"/>
                  <w:color w:val="auto"/>
                </w:rPr>
                <w:t xml:space="preserve"> в 2014г планирует направить на ремонт 686,6 млн рублей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Планируемые затраты на ремонт Свердловского филиала </w:t>
            </w:r>
            <w:r>
              <w:rPr>
                <w:color w:val="4D4D4D"/>
              </w:rPr>
              <w:t>«</w:t>
            </w:r>
            <w:r w:rsidRPr="009A679A">
              <w:rPr>
                <w:color w:val="4D4D4D"/>
              </w:rPr>
              <w:t>ТГК-9</w:t>
            </w:r>
            <w:r>
              <w:rPr>
                <w:color w:val="4D4D4D"/>
              </w:rPr>
              <w:t>»</w:t>
            </w:r>
            <w:r w:rsidRPr="009A679A">
              <w:rPr>
                <w:color w:val="4D4D4D"/>
              </w:rPr>
              <w:t xml:space="preserve"> в 2014 г. составляют 686,623 млн рублей, что ниже на 3,5% плана 2013 г.</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2" w:name="mmm303"/>
            <w:bookmarkEnd w:id="302"/>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3" w:history="1">
              <w:r>
                <w:rPr>
                  <w:rStyle w:val="a3"/>
                  <w:color w:val="auto"/>
                </w:rPr>
                <w:t>«</w:t>
              </w:r>
              <w:r w:rsidRPr="009A679A">
                <w:rPr>
                  <w:rStyle w:val="a3"/>
                  <w:color w:val="auto"/>
                </w:rPr>
                <w:t>Росатом</w:t>
              </w:r>
              <w:r>
                <w:rPr>
                  <w:rStyle w:val="a3"/>
                  <w:color w:val="auto"/>
                </w:rPr>
                <w:t>»</w:t>
              </w:r>
              <w:r w:rsidRPr="009A679A">
                <w:rPr>
                  <w:rStyle w:val="a3"/>
                  <w:color w:val="auto"/>
                </w:rPr>
                <w:t xml:space="preserve"> произведет топливо для французского исследовательского реактора</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Росатом</w:t>
            </w:r>
            <w:r>
              <w:rPr>
                <w:color w:val="4D4D4D"/>
              </w:rPr>
              <w:t>»</w:t>
            </w:r>
            <w:r w:rsidRPr="009A679A">
              <w:rPr>
                <w:color w:val="4D4D4D"/>
              </w:rPr>
              <w:t xml:space="preserve"> произведет высокообогащенное топливо для французского исследовательского реактор, сообщил гендиректор корпорации С. Кириенко после встречи с комиссаром по атомной энергии Франции Б. Бего.</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3" w:name="mmm304"/>
            <w:bookmarkEnd w:id="303"/>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4" w:history="1">
              <w:r w:rsidRPr="009A679A">
                <w:rPr>
                  <w:rStyle w:val="a3"/>
                  <w:color w:val="auto"/>
                </w:rPr>
                <w:t xml:space="preserve">Глава </w:t>
              </w:r>
              <w:r>
                <w:rPr>
                  <w:rStyle w:val="a3"/>
                  <w:color w:val="auto"/>
                </w:rPr>
                <w:t>«</w:t>
              </w:r>
              <w:r w:rsidRPr="009A679A">
                <w:rPr>
                  <w:rStyle w:val="a3"/>
                  <w:color w:val="auto"/>
                </w:rPr>
                <w:t>РАО ЭС Востока</w:t>
              </w:r>
              <w:r>
                <w:rPr>
                  <w:rStyle w:val="a3"/>
                  <w:color w:val="auto"/>
                </w:rPr>
                <w:t>»</w:t>
              </w:r>
              <w:r w:rsidRPr="009A679A">
                <w:rPr>
                  <w:rStyle w:val="a3"/>
                  <w:color w:val="auto"/>
                </w:rPr>
                <w:t xml:space="preserve"> Толстогузов вошел в правление </w:t>
              </w:r>
              <w:r>
                <w:rPr>
                  <w:rStyle w:val="a3"/>
                  <w:color w:val="auto"/>
                </w:rPr>
                <w:t>«</w:t>
              </w:r>
              <w:r w:rsidRPr="009A679A">
                <w:rPr>
                  <w:rStyle w:val="a3"/>
                  <w:color w:val="auto"/>
                </w:rPr>
                <w:t>РусГидро</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РусГидро</w:t>
            </w:r>
            <w:r>
              <w:rPr>
                <w:color w:val="4D4D4D"/>
              </w:rPr>
              <w:t>»</w:t>
            </w:r>
            <w:r w:rsidRPr="009A679A">
              <w:rPr>
                <w:color w:val="4D4D4D"/>
              </w:rPr>
              <w:t xml:space="preserve"> избрал членом правления компании генерального директора ОАО </w:t>
            </w:r>
            <w:r>
              <w:rPr>
                <w:color w:val="4D4D4D"/>
              </w:rPr>
              <w:t>«</w:t>
            </w:r>
            <w:r w:rsidRPr="009A679A">
              <w:rPr>
                <w:color w:val="4D4D4D"/>
              </w:rPr>
              <w:t>РАО ЭС Востока</w:t>
            </w:r>
            <w:r>
              <w:rPr>
                <w:color w:val="4D4D4D"/>
              </w:rPr>
              <w:t>»</w:t>
            </w:r>
            <w:r w:rsidRPr="009A679A">
              <w:rPr>
                <w:color w:val="4D4D4D"/>
              </w:rPr>
              <w:t xml:space="preserve"> С. Толстогузова.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4" w:name="mmm305"/>
            <w:bookmarkEnd w:id="304"/>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Наталья Скорлыгина</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5" w:history="1">
              <w:r w:rsidRPr="009A679A">
                <w:rPr>
                  <w:rStyle w:val="a3"/>
                  <w:color w:val="auto"/>
                </w:rPr>
                <w:t>Правила игры</w:t>
              </w:r>
            </w:hyperlink>
          </w:p>
        </w:tc>
        <w:tc>
          <w:tcPr>
            <w:tcW w:w="4320" w:type="dxa"/>
            <w:hideMark/>
          </w:tcPr>
          <w:p w:rsidR="00165C32" w:rsidRPr="009A679A" w:rsidRDefault="00165C32" w:rsidP="000B39F7">
            <w:pPr>
              <w:spacing w:before="120"/>
              <w:jc w:val="both"/>
              <w:rPr>
                <w:color w:val="4D4D4D"/>
              </w:rPr>
            </w:pPr>
            <w:r w:rsidRPr="009A679A">
              <w:rPr>
                <w:color w:val="4D4D4D"/>
              </w:rPr>
              <w:t>Автор выясняет, почему при выраженном недоборе по ветровым станциям и мини-ГЭС квота по солнечным станциям сначала была превышена на 289,2 МВт,а затем претенденты сняли две трети заявок.</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5" w:name="mmm306"/>
            <w:bookmarkEnd w:id="305"/>
            <w:r w:rsidRPr="009A679A">
              <w:rPr>
                <w:b/>
                <w:color w:val="3CA499"/>
              </w:rPr>
              <w:t>Московский Комсомолец</w:t>
            </w:r>
          </w:p>
          <w:p w:rsidR="00165C32" w:rsidRPr="009A679A" w:rsidRDefault="00165C32" w:rsidP="000B39F7">
            <w:pPr>
              <w:rPr>
                <w:i/>
                <w:color w:val="3CA499"/>
                <w:sz w:val="20"/>
                <w:szCs w:val="20"/>
                <w:lang w:val="en-US"/>
              </w:rPr>
            </w:pPr>
            <w:r w:rsidRPr="009A679A">
              <w:rPr>
                <w:i/>
                <w:color w:val="3CA499"/>
                <w:sz w:val="20"/>
                <w:szCs w:val="20"/>
              </w:rPr>
              <w:t>Светлана Самоделова</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6" w:history="1">
              <w:r>
                <w:rPr>
                  <w:rStyle w:val="a3"/>
                  <w:color w:val="auto"/>
                </w:rPr>
                <w:t>«</w:t>
              </w:r>
              <w:r w:rsidRPr="009A679A">
                <w:rPr>
                  <w:rStyle w:val="a3"/>
                  <w:color w:val="auto"/>
                </w:rPr>
                <w:t>Климат меняется, наводнения, ураганы и засухи будут еще более рекордными и частыми</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Руководители Росгидромета А. Фролов и Федерального агентства водных ресурсов РФ М. Селиверстова, ученые и специалисты на </w:t>
            </w:r>
            <w:r>
              <w:rPr>
                <w:color w:val="4D4D4D"/>
              </w:rPr>
              <w:t>«</w:t>
            </w:r>
            <w:r w:rsidRPr="009A679A">
              <w:rPr>
                <w:color w:val="4D4D4D"/>
              </w:rPr>
              <w:t>круглом столе</w:t>
            </w:r>
            <w:r>
              <w:rPr>
                <w:color w:val="4D4D4D"/>
              </w:rPr>
              <w:t>»</w:t>
            </w:r>
            <w:r w:rsidRPr="009A679A">
              <w:rPr>
                <w:color w:val="4D4D4D"/>
              </w:rPr>
              <w:t xml:space="preserve"> прокомментировали наводнение на Дальнем Востоке и меры борьбы с ним.</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6" w:name="mmm307"/>
            <w:bookmarkEnd w:id="306"/>
            <w:r w:rsidRPr="009A679A">
              <w:rPr>
                <w:b/>
                <w:color w:val="3CA499"/>
              </w:rPr>
              <w:t>Независимая газета</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7" w:history="1">
              <w:r>
                <w:rPr>
                  <w:rStyle w:val="a3"/>
                  <w:color w:val="auto"/>
                </w:rPr>
                <w:t>«</w:t>
              </w:r>
              <w:r w:rsidRPr="009A679A">
                <w:rPr>
                  <w:rStyle w:val="a3"/>
                  <w:color w:val="auto"/>
                </w:rPr>
                <w:t>Росатом</w:t>
              </w:r>
              <w:r>
                <w:rPr>
                  <w:rStyle w:val="a3"/>
                  <w:color w:val="auto"/>
                </w:rPr>
                <w:t>»</w:t>
              </w:r>
              <w:r w:rsidRPr="009A679A">
                <w:rPr>
                  <w:rStyle w:val="a3"/>
                  <w:color w:val="auto"/>
                </w:rPr>
                <w:t xml:space="preserve"> и минэнерго США договорились о сотрудничестве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Госкорпорация </w:t>
            </w:r>
            <w:r>
              <w:rPr>
                <w:color w:val="4D4D4D"/>
              </w:rPr>
              <w:t>«</w:t>
            </w:r>
            <w:r w:rsidRPr="009A679A">
              <w:rPr>
                <w:color w:val="4D4D4D"/>
              </w:rPr>
              <w:t>Росатом</w:t>
            </w:r>
            <w:r>
              <w:rPr>
                <w:color w:val="4D4D4D"/>
              </w:rPr>
              <w:t>»</w:t>
            </w:r>
            <w:r w:rsidRPr="009A679A">
              <w:rPr>
                <w:color w:val="4D4D4D"/>
              </w:rPr>
              <w:t xml:space="preserve"> и Минэнерго США договорились о сотрудничестве в научных исследованиях и разработках в ядерной и энергетической сферах. Соответствующее соглашение подписали глава </w:t>
            </w:r>
            <w:r>
              <w:rPr>
                <w:color w:val="4D4D4D"/>
              </w:rPr>
              <w:t>«</w:t>
            </w:r>
            <w:r w:rsidRPr="009A679A">
              <w:rPr>
                <w:color w:val="4D4D4D"/>
              </w:rPr>
              <w:t>Росатома</w:t>
            </w:r>
            <w:r>
              <w:rPr>
                <w:color w:val="4D4D4D"/>
              </w:rPr>
              <w:t>»</w:t>
            </w:r>
            <w:r w:rsidRPr="009A679A">
              <w:rPr>
                <w:color w:val="4D4D4D"/>
              </w:rPr>
              <w:t xml:space="preserve"> С. Кириенко и министр энергетики США Э. Мониз в понедельник в рамках 57-й генеральной конференции МАГАТЭ.</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7" w:name="mmm308"/>
            <w:bookmarkEnd w:id="307"/>
            <w:r w:rsidRPr="009A679A">
              <w:rPr>
                <w:b/>
                <w:color w:val="3CA499"/>
              </w:rPr>
              <w:t>РБК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8" w:history="1">
              <w:r w:rsidRPr="009A679A">
                <w:rPr>
                  <w:rStyle w:val="a3"/>
                  <w:color w:val="auto"/>
                </w:rPr>
                <w:t xml:space="preserve">В состав правления </w:t>
              </w:r>
              <w:r>
                <w:rPr>
                  <w:rStyle w:val="a3"/>
                  <w:color w:val="auto"/>
                </w:rPr>
                <w:t>«</w:t>
              </w:r>
              <w:r w:rsidRPr="009A679A">
                <w:rPr>
                  <w:rStyle w:val="a3"/>
                  <w:color w:val="auto"/>
                </w:rPr>
                <w:t>РусГидро</w:t>
              </w:r>
              <w:r>
                <w:rPr>
                  <w:rStyle w:val="a3"/>
                  <w:color w:val="auto"/>
                </w:rPr>
                <w:t>»</w:t>
              </w:r>
              <w:r w:rsidRPr="009A679A">
                <w:rPr>
                  <w:rStyle w:val="a3"/>
                  <w:color w:val="auto"/>
                </w:rPr>
                <w:t xml:space="preserve"> вошел гендиректор </w:t>
              </w:r>
              <w:r>
                <w:rPr>
                  <w:rStyle w:val="a3"/>
                  <w:color w:val="auto"/>
                </w:rPr>
                <w:t>«</w:t>
              </w:r>
              <w:r w:rsidRPr="009A679A">
                <w:rPr>
                  <w:rStyle w:val="a3"/>
                  <w:color w:val="auto"/>
                </w:rPr>
                <w:t>РАО ЭС Востока</w:t>
              </w:r>
              <w:r>
                <w:rPr>
                  <w:rStyle w:val="a3"/>
                  <w:color w:val="auto"/>
                </w:rPr>
                <w:t>»</w:t>
              </w:r>
              <w:r w:rsidRPr="009A679A">
                <w:rPr>
                  <w:rStyle w:val="a3"/>
                  <w:color w:val="auto"/>
                </w:rPr>
                <w:t xml:space="preserve"> С.Толстогузов</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РусГидро</w:t>
            </w:r>
            <w:r>
              <w:rPr>
                <w:color w:val="4D4D4D"/>
              </w:rPr>
              <w:t>»</w:t>
            </w:r>
            <w:r w:rsidRPr="009A679A">
              <w:rPr>
                <w:color w:val="4D4D4D"/>
              </w:rPr>
              <w:t xml:space="preserve"> избрал членом правления компании генерального директора ОАО </w:t>
            </w:r>
            <w:r>
              <w:rPr>
                <w:color w:val="4D4D4D"/>
              </w:rPr>
              <w:t>«</w:t>
            </w:r>
            <w:r w:rsidRPr="009A679A">
              <w:rPr>
                <w:color w:val="4D4D4D"/>
              </w:rPr>
              <w:t>РАО ЭС Востока</w:t>
            </w:r>
            <w:r>
              <w:rPr>
                <w:color w:val="4D4D4D"/>
              </w:rPr>
              <w:t>»</w:t>
            </w:r>
            <w:r w:rsidRPr="009A679A">
              <w:rPr>
                <w:color w:val="4D4D4D"/>
              </w:rPr>
              <w:t xml:space="preserve"> С. Толстогузова.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8" w:name="mmm309"/>
            <w:bookmarkEnd w:id="308"/>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09" w:history="1">
              <w:r w:rsidRPr="009A679A">
                <w:rPr>
                  <w:rStyle w:val="a3"/>
                  <w:color w:val="auto"/>
                </w:rPr>
                <w:t>Росатом за 5 лет выделит на развитие уранодобывающего города в Забайкалье 1,5 млрд рублей</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Росатом</w:t>
            </w:r>
            <w:r>
              <w:rPr>
                <w:color w:val="4D4D4D"/>
              </w:rPr>
              <w:t>»</w:t>
            </w:r>
            <w:r w:rsidRPr="009A679A">
              <w:rPr>
                <w:color w:val="4D4D4D"/>
              </w:rPr>
              <w:t xml:space="preserve"> с 2013 по 2017 гг. выделит на развитие инфраструктуры второго по величине города Забайкальского края, в котором базируется крупнейший в России производитель урана - ОАО </w:t>
            </w:r>
            <w:r>
              <w:rPr>
                <w:color w:val="4D4D4D"/>
              </w:rPr>
              <w:t>«</w:t>
            </w:r>
            <w:r w:rsidRPr="009A679A">
              <w:rPr>
                <w:color w:val="4D4D4D"/>
              </w:rPr>
              <w:t>Приаргунское производственное горно-химическое объединение</w:t>
            </w:r>
            <w:r>
              <w:rPr>
                <w:color w:val="4D4D4D"/>
              </w:rPr>
              <w:t>»</w:t>
            </w:r>
            <w:r w:rsidRPr="009A679A">
              <w:rPr>
                <w:color w:val="4D4D4D"/>
              </w:rPr>
              <w:t>, 1,5 миллиарда рублей, сообщил исполняющий обязанности первого вице-премьера А. Шеметов.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09" w:name="mmm310"/>
            <w:bookmarkEnd w:id="309"/>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10" w:history="1">
              <w:r w:rsidRPr="009A679A">
                <w:rPr>
                  <w:rStyle w:val="a3"/>
                  <w:color w:val="auto"/>
                </w:rPr>
                <w:t xml:space="preserve">Совет директоров </w:t>
              </w:r>
              <w:r>
                <w:rPr>
                  <w:rStyle w:val="a3"/>
                  <w:color w:val="auto"/>
                </w:rPr>
                <w:t>«</w:t>
              </w:r>
              <w:r w:rsidRPr="009A679A">
                <w:rPr>
                  <w:rStyle w:val="a3"/>
                  <w:color w:val="auto"/>
                </w:rPr>
                <w:t>РусГидро</w:t>
              </w:r>
              <w:r>
                <w:rPr>
                  <w:rStyle w:val="a3"/>
                  <w:color w:val="auto"/>
                </w:rPr>
                <w:t>»</w:t>
              </w:r>
              <w:r w:rsidRPr="009A679A">
                <w:rPr>
                  <w:rStyle w:val="a3"/>
                  <w:color w:val="auto"/>
                </w:rPr>
                <w:t xml:space="preserve"> избрал в правление гендиректора </w:t>
              </w:r>
              <w:r>
                <w:rPr>
                  <w:rStyle w:val="a3"/>
                  <w:color w:val="auto"/>
                </w:rPr>
                <w:t>«</w:t>
              </w:r>
              <w:r w:rsidRPr="009A679A">
                <w:rPr>
                  <w:rStyle w:val="a3"/>
                  <w:color w:val="auto"/>
                </w:rPr>
                <w:t>РАО ЭС Востока</w:t>
              </w:r>
              <w:r>
                <w:rPr>
                  <w:rStyle w:val="a3"/>
                  <w:color w:val="auto"/>
                </w:rPr>
                <w:t>»</w:t>
              </w:r>
              <w:r w:rsidRPr="009A679A">
                <w:rPr>
                  <w:rStyle w:val="a3"/>
                  <w:color w:val="auto"/>
                </w:rPr>
                <w:t xml:space="preserve"> Толстогузова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РусГидро</w:t>
            </w:r>
            <w:r>
              <w:rPr>
                <w:color w:val="4D4D4D"/>
              </w:rPr>
              <w:t>»</w:t>
            </w:r>
            <w:r w:rsidRPr="009A679A">
              <w:rPr>
                <w:color w:val="4D4D4D"/>
              </w:rPr>
              <w:t xml:space="preserve"> избрал членом правления компании генерального директора ОАО </w:t>
            </w:r>
            <w:r>
              <w:rPr>
                <w:color w:val="4D4D4D"/>
              </w:rPr>
              <w:t>«</w:t>
            </w:r>
            <w:r w:rsidRPr="009A679A">
              <w:rPr>
                <w:color w:val="4D4D4D"/>
              </w:rPr>
              <w:t>РАО ЭС Востока</w:t>
            </w:r>
            <w:r>
              <w:rPr>
                <w:color w:val="4D4D4D"/>
              </w:rPr>
              <w:t>»</w:t>
            </w:r>
            <w:r w:rsidRPr="009A679A">
              <w:rPr>
                <w:color w:val="4D4D4D"/>
              </w:rPr>
              <w:t xml:space="preserve"> С. Толстогузова.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0" w:name="mmm311"/>
            <w:bookmarkEnd w:id="310"/>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11" w:history="1">
              <w:r>
                <w:rPr>
                  <w:rStyle w:val="a3"/>
                  <w:color w:val="auto"/>
                </w:rPr>
                <w:t>«</w:t>
              </w:r>
              <w:r w:rsidRPr="009A679A">
                <w:rPr>
                  <w:rStyle w:val="a3"/>
                  <w:color w:val="auto"/>
                </w:rPr>
                <w:t>Иркутскэнерго</w:t>
              </w:r>
              <w:r>
                <w:rPr>
                  <w:rStyle w:val="a3"/>
                  <w:color w:val="auto"/>
                </w:rPr>
                <w:t>»</w:t>
              </w:r>
              <w:r w:rsidRPr="009A679A">
                <w:rPr>
                  <w:rStyle w:val="a3"/>
                  <w:color w:val="auto"/>
                </w:rPr>
                <w:t xml:space="preserve"> приобретет материалы и оборудование на 4,2 млрд руб</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Иркутскэнерго</w:t>
            </w:r>
            <w:r>
              <w:rPr>
                <w:color w:val="4D4D4D"/>
              </w:rPr>
              <w:t>»</w:t>
            </w:r>
            <w:r w:rsidRPr="009A679A">
              <w:rPr>
                <w:color w:val="4D4D4D"/>
              </w:rPr>
              <w:t xml:space="preserve"> направит 4,199 миллиарда рублей на приобретение материалов и оборудования.</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1" w:name="mmm312"/>
            <w:bookmarkEnd w:id="311"/>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12" w:history="1">
              <w:r w:rsidRPr="009A679A">
                <w:rPr>
                  <w:rStyle w:val="a3"/>
                  <w:color w:val="auto"/>
                </w:rPr>
                <w:t>ТГК-2 допустила техдефолт при погашении бондов серии БО-01</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ТГК-2</w:t>
            </w:r>
            <w:r>
              <w:rPr>
                <w:color w:val="4D4D4D"/>
              </w:rPr>
              <w:t>»</w:t>
            </w:r>
            <w:r w:rsidRPr="009A679A">
              <w:rPr>
                <w:color w:val="4D4D4D"/>
              </w:rPr>
              <w:t xml:space="preserve"> не исполнило обязательства по выплатам при погашении облигаций серии БО-01 в размере 5 млрд рублей и дохода по 6-му купону облигаций в размере 224,5 млн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2" w:name="mmm313"/>
            <w:bookmarkEnd w:id="312"/>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13" w:history="1">
              <w:r w:rsidRPr="009A679A">
                <w:rPr>
                  <w:rStyle w:val="a3"/>
                  <w:color w:val="auto"/>
                </w:rPr>
                <w:t>Сменился гендиректор строящейся Богучанской ГЭС</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Богучанская ГЭС</w:t>
            </w:r>
            <w:r>
              <w:rPr>
                <w:color w:val="4D4D4D"/>
              </w:rPr>
              <w:t>»</w:t>
            </w:r>
            <w:r w:rsidRPr="009A679A">
              <w:rPr>
                <w:color w:val="4D4D4D"/>
              </w:rPr>
              <w:t xml:space="preserve"> избрал гендиректором В. Демченко, ранее занимавшего должность первого заместителя генерального директора - главного инженера гидростанции.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3" w:name="mmm314"/>
            <w:bookmarkEnd w:id="313"/>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14" w:history="1">
              <w:r w:rsidRPr="009A679A">
                <w:rPr>
                  <w:rStyle w:val="a3"/>
                  <w:color w:val="auto"/>
                </w:rPr>
                <w:t>РусГидро расследует причины подтопления здания строящейся Загорской ГАЭС-2</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РусГидро</w:t>
            </w:r>
            <w:r>
              <w:rPr>
                <w:color w:val="4D4D4D"/>
              </w:rPr>
              <w:t>»</w:t>
            </w:r>
            <w:r w:rsidRPr="009A679A">
              <w:rPr>
                <w:color w:val="4D4D4D"/>
              </w:rPr>
              <w:t xml:space="preserve"> расследует обстоятельства просадки плиты фундамента машинного зала строящейся Загорской ГАЭС-2, в результате чего в ночь на 18 сентября произошло частичное подтопление здания станции.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4" w:name="mmm315"/>
            <w:bookmarkEnd w:id="314"/>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15" w:history="1">
              <w:r w:rsidRPr="009A679A">
                <w:rPr>
                  <w:rStyle w:val="a3"/>
                  <w:color w:val="auto"/>
                </w:rPr>
                <w:t>Комиссия Минэнерго определит причины затопления машинного зала Загорской ГАЭС-2</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Минэнерго намерено создать комиссию по определению причин затопления водой машинного зала строящейся Загорской ГАЭС-2, принадлежащей </w:t>
            </w:r>
            <w:r>
              <w:rPr>
                <w:color w:val="4D4D4D"/>
              </w:rPr>
              <w:t>«</w:t>
            </w:r>
            <w:r w:rsidRPr="009A679A">
              <w:rPr>
                <w:color w:val="4D4D4D"/>
              </w:rPr>
              <w:t>РусГидро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5" w:name="mmm316"/>
            <w:bookmarkEnd w:id="315"/>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16" w:history="1">
              <w:r>
                <w:rPr>
                  <w:rStyle w:val="a3"/>
                  <w:color w:val="auto"/>
                </w:rPr>
                <w:t>«</w:t>
              </w:r>
              <w:r w:rsidRPr="009A679A">
                <w:rPr>
                  <w:rStyle w:val="a3"/>
                  <w:color w:val="auto"/>
                </w:rPr>
                <w:t>Газпром энергохолдинг</w:t>
              </w:r>
              <w:r>
                <w:rPr>
                  <w:rStyle w:val="a3"/>
                  <w:color w:val="auto"/>
                </w:rPr>
                <w:t>»</w:t>
              </w:r>
              <w:r w:rsidRPr="009A679A">
                <w:rPr>
                  <w:rStyle w:val="a3"/>
                  <w:color w:val="auto"/>
                </w:rPr>
                <w:t xml:space="preserve"> полностью расплатился за МОЭК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ООО </w:t>
            </w:r>
            <w:r>
              <w:rPr>
                <w:color w:val="4D4D4D"/>
              </w:rPr>
              <w:t>«</w:t>
            </w:r>
            <w:r w:rsidRPr="009A679A">
              <w:rPr>
                <w:color w:val="4D4D4D"/>
              </w:rPr>
              <w:t>Газпром энергохолдинг</w:t>
            </w:r>
            <w:r>
              <w:rPr>
                <w:color w:val="4D4D4D"/>
              </w:rPr>
              <w:t>»</w:t>
            </w:r>
            <w:r w:rsidRPr="009A679A">
              <w:rPr>
                <w:color w:val="4D4D4D"/>
              </w:rPr>
              <w:t xml:space="preserve"> полностью расплатилось за ОАО </w:t>
            </w:r>
            <w:r>
              <w:rPr>
                <w:color w:val="4D4D4D"/>
              </w:rPr>
              <w:t>«</w:t>
            </w:r>
            <w:r w:rsidRPr="009A679A">
              <w:rPr>
                <w:color w:val="4D4D4D"/>
              </w:rPr>
              <w:t>МОЭК</w:t>
            </w:r>
            <w:r>
              <w:rPr>
                <w:color w:val="4D4D4D"/>
              </w:rPr>
              <w:t>»</w:t>
            </w:r>
            <w:r w:rsidRPr="009A679A">
              <w:rPr>
                <w:color w:val="4D4D4D"/>
              </w:rPr>
              <w:t>. До конца недели актив должен перейти на баланс ГЭХ.</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6" w:name="mmm317"/>
            <w:bookmarkEnd w:id="316"/>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17" w:history="1">
              <w:r w:rsidRPr="009A679A">
                <w:rPr>
                  <w:rStyle w:val="a3"/>
                  <w:color w:val="auto"/>
                </w:rPr>
                <w:t>ТГК-2 не исполнила обязательства по облигациям БО-01 на 5 млрд руб в связи с реструктуризацией выпуска, ведет переговоры с держателями /Обновлено в 11:35 мск/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ТГК-2</w:t>
            </w:r>
            <w:r>
              <w:rPr>
                <w:color w:val="4D4D4D"/>
              </w:rPr>
              <w:t>»</w:t>
            </w:r>
            <w:r w:rsidRPr="009A679A">
              <w:rPr>
                <w:color w:val="4D4D4D"/>
              </w:rPr>
              <w:t xml:space="preserve"> не исполнило обязательства по выплатам при погашении облигаций серии БО-01 в размере 5 млрд рублей и дохода по 6-му купону облигаций в размере 224,5 млн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7" w:name="mmm318"/>
            <w:bookmarkEnd w:id="317"/>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18" w:history="1">
              <w:r w:rsidRPr="009A679A">
                <w:rPr>
                  <w:rStyle w:val="a3"/>
                  <w:color w:val="auto"/>
                </w:rPr>
                <w:t xml:space="preserve">Совет директоров ОАО </w:t>
              </w:r>
              <w:r>
                <w:rPr>
                  <w:rStyle w:val="a3"/>
                  <w:color w:val="auto"/>
                </w:rPr>
                <w:t>«</w:t>
              </w:r>
              <w:r w:rsidRPr="009A679A">
                <w:rPr>
                  <w:rStyle w:val="a3"/>
                  <w:color w:val="auto"/>
                </w:rPr>
                <w:t>Богучанская ГЭС</w:t>
              </w:r>
              <w:r>
                <w:rPr>
                  <w:rStyle w:val="a3"/>
                  <w:color w:val="auto"/>
                </w:rPr>
                <w:t>»</w:t>
              </w:r>
              <w:r w:rsidRPr="009A679A">
                <w:rPr>
                  <w:rStyle w:val="a3"/>
                  <w:color w:val="auto"/>
                </w:rPr>
                <w:t xml:space="preserve"> назначил новым гендиректором компании Всеволода Демченко</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Богучанская ГЭС</w:t>
            </w:r>
            <w:r>
              <w:rPr>
                <w:color w:val="4D4D4D"/>
              </w:rPr>
              <w:t>»</w:t>
            </w:r>
            <w:r w:rsidRPr="009A679A">
              <w:rPr>
                <w:color w:val="4D4D4D"/>
              </w:rPr>
              <w:t xml:space="preserve"> избрал гендиректором В. Демченко, ранее занимавшего должность первого заместителя генерального директора - главного инженера гидростанции.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8" w:name="mmm319"/>
            <w:bookmarkEnd w:id="318"/>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19" w:history="1">
              <w:r w:rsidRPr="009A679A">
                <w:rPr>
                  <w:rStyle w:val="a3"/>
                  <w:color w:val="auto"/>
                </w:rPr>
                <w:t xml:space="preserve">Минэнерго создаст комиссию для рассмотрения причин затопления Загорской ГАЭС-2, принадлежащей </w:t>
              </w:r>
              <w:r>
                <w:rPr>
                  <w:rStyle w:val="a3"/>
                  <w:color w:val="auto"/>
                </w:rPr>
                <w:t>«</w:t>
              </w:r>
              <w:r w:rsidRPr="009A679A">
                <w:rPr>
                  <w:rStyle w:val="a3"/>
                  <w:color w:val="auto"/>
                </w:rPr>
                <w:t>РусГидро</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Минэнерго намерено создать комиссию по определению причин затопления водой машинного зала строящейся Загорской ГАЭС-2, принадлежащей </w:t>
            </w:r>
            <w:r>
              <w:rPr>
                <w:color w:val="4D4D4D"/>
              </w:rPr>
              <w:t>«</w:t>
            </w:r>
            <w:r w:rsidRPr="009A679A">
              <w:rPr>
                <w:color w:val="4D4D4D"/>
              </w:rPr>
              <w:t>РусГидро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19" w:name="mmm320"/>
            <w:bookmarkEnd w:id="319"/>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20" w:history="1">
              <w:r>
                <w:rPr>
                  <w:rStyle w:val="a3"/>
                  <w:color w:val="auto"/>
                </w:rPr>
                <w:t>«</w:t>
              </w:r>
              <w:r w:rsidRPr="009A679A">
                <w:rPr>
                  <w:rStyle w:val="a3"/>
                  <w:color w:val="auto"/>
                </w:rPr>
                <w:t>Интер РАО</w:t>
              </w:r>
              <w:r>
                <w:rPr>
                  <w:rStyle w:val="a3"/>
                  <w:color w:val="auto"/>
                </w:rPr>
                <w:t>»</w:t>
              </w:r>
              <w:r w:rsidRPr="009A679A">
                <w:rPr>
                  <w:rStyle w:val="a3"/>
                  <w:color w:val="auto"/>
                </w:rPr>
                <w:t xml:space="preserve"> предоставит займ </w:t>
              </w:r>
              <w:r>
                <w:rPr>
                  <w:rStyle w:val="a3"/>
                  <w:color w:val="auto"/>
                </w:rPr>
                <w:t>«</w:t>
              </w:r>
              <w:r w:rsidRPr="009A679A">
                <w:rPr>
                  <w:rStyle w:val="a3"/>
                  <w:color w:val="auto"/>
                </w:rPr>
                <w:t>Интер РАО - Электрогенерация</w:t>
              </w:r>
              <w:r>
                <w:rPr>
                  <w:rStyle w:val="a3"/>
                  <w:color w:val="auto"/>
                </w:rPr>
                <w:t>»</w:t>
              </w:r>
              <w:r w:rsidRPr="009A679A">
                <w:rPr>
                  <w:rStyle w:val="a3"/>
                  <w:color w:val="auto"/>
                </w:rPr>
                <w:t xml:space="preserve"> в размере 3 млрд рублей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Интер РАО</w:t>
            </w:r>
            <w:r>
              <w:rPr>
                <w:color w:val="4D4D4D"/>
              </w:rPr>
              <w:t>»</w:t>
            </w:r>
            <w:r w:rsidRPr="009A679A">
              <w:rPr>
                <w:color w:val="4D4D4D"/>
              </w:rPr>
              <w:t xml:space="preserve"> одобрил займ для ОАО </w:t>
            </w:r>
            <w:r>
              <w:rPr>
                <w:color w:val="4D4D4D"/>
              </w:rPr>
              <w:t>«</w:t>
            </w:r>
            <w:r w:rsidRPr="009A679A">
              <w:rPr>
                <w:color w:val="4D4D4D"/>
              </w:rPr>
              <w:t>Интер РАО - Электрогенерация</w:t>
            </w:r>
            <w:r>
              <w:rPr>
                <w:color w:val="4D4D4D"/>
              </w:rPr>
              <w:t>»</w:t>
            </w:r>
            <w:r w:rsidRPr="009A679A">
              <w:rPr>
                <w:color w:val="4D4D4D"/>
              </w:rPr>
              <w:t xml:space="preserve"> в объеме 3 млрд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0" w:name="mmm321"/>
            <w:bookmarkEnd w:id="320"/>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Владимир Дзагуто</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21" w:history="1">
              <w:r w:rsidRPr="009A679A">
                <w:rPr>
                  <w:rStyle w:val="a3"/>
                  <w:color w:val="auto"/>
                </w:rPr>
                <w:t>Ускоритель бюджетных расходов</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Росатом</w:t>
            </w:r>
            <w:r>
              <w:rPr>
                <w:color w:val="4D4D4D"/>
              </w:rPr>
              <w:t>»</w:t>
            </w:r>
            <w:r w:rsidRPr="009A679A">
              <w:rPr>
                <w:color w:val="4D4D4D"/>
              </w:rPr>
              <w:t xml:space="preserve"> смог добиться согласия Минфина на ускоренное выделение обещанных госсубсидий на проект АЭС </w:t>
            </w:r>
            <w:r>
              <w:rPr>
                <w:color w:val="4D4D4D"/>
              </w:rPr>
              <w:t>«</w:t>
            </w:r>
            <w:r w:rsidRPr="009A679A">
              <w:rPr>
                <w:color w:val="4D4D4D"/>
              </w:rPr>
              <w:t>Аккую</w:t>
            </w:r>
            <w:r>
              <w:rPr>
                <w:color w:val="4D4D4D"/>
              </w:rPr>
              <w:t>»</w:t>
            </w:r>
            <w:r w:rsidRPr="009A679A">
              <w:rPr>
                <w:color w:val="4D4D4D"/>
              </w:rPr>
              <w:t xml:space="preserve"> в Турции - это учтено в материалах по бюджетным корректировкам. В результате </w:t>
            </w:r>
            <w:r>
              <w:rPr>
                <w:color w:val="4D4D4D"/>
              </w:rPr>
              <w:t>«</w:t>
            </w:r>
            <w:r w:rsidRPr="009A679A">
              <w:rPr>
                <w:color w:val="4D4D4D"/>
              </w:rPr>
              <w:t>Росатом</w:t>
            </w:r>
            <w:r>
              <w:rPr>
                <w:color w:val="4D4D4D"/>
              </w:rPr>
              <w:t>»</w:t>
            </w:r>
            <w:r w:rsidRPr="009A679A">
              <w:rPr>
                <w:color w:val="4D4D4D"/>
              </w:rPr>
              <w:t xml:space="preserve"> получит из бюджета для </w:t>
            </w:r>
            <w:r>
              <w:rPr>
                <w:color w:val="4D4D4D"/>
              </w:rPr>
              <w:t>«</w:t>
            </w:r>
            <w:r w:rsidRPr="009A679A">
              <w:rPr>
                <w:color w:val="4D4D4D"/>
              </w:rPr>
              <w:t>Аккую</w:t>
            </w:r>
            <w:r>
              <w:rPr>
                <w:color w:val="4D4D4D"/>
              </w:rPr>
              <w:t>»</w:t>
            </w:r>
            <w:r w:rsidRPr="009A679A">
              <w:rPr>
                <w:color w:val="4D4D4D"/>
              </w:rPr>
              <w:t xml:space="preserve"> уже в 2013-2015 годах почти 96 млрд руб., тогда как ранее эти средства планировалось выделить лишь в 2014-2016 годах.</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1" w:name="mmm322"/>
            <w:bookmarkEnd w:id="321"/>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22" w:history="1">
              <w:r w:rsidRPr="009A679A">
                <w:rPr>
                  <w:rStyle w:val="a3"/>
                  <w:color w:val="auto"/>
                </w:rPr>
                <w:t>Сегодняшнее число//Промышленные цены</w:t>
              </w:r>
            </w:hyperlink>
          </w:p>
        </w:tc>
        <w:tc>
          <w:tcPr>
            <w:tcW w:w="4320" w:type="dxa"/>
            <w:hideMark/>
          </w:tcPr>
          <w:p w:rsidR="00165C32" w:rsidRPr="009A679A" w:rsidRDefault="00165C32" w:rsidP="000B39F7">
            <w:pPr>
              <w:spacing w:before="120"/>
              <w:jc w:val="both"/>
              <w:rPr>
                <w:color w:val="4D4D4D"/>
              </w:rPr>
            </w:pPr>
            <w:r w:rsidRPr="009A679A">
              <w:rPr>
                <w:color w:val="4D4D4D"/>
              </w:rPr>
              <w:t>2,8% составил рост цен производителей в августе 2013 года, сообщил свои предварительные оценки Росстат. Основное их ускорение с 2% в июле обеспечено добывающим сектором. В ЖКХ и электроэнергетике рост PPI ускорился с 4,2% в июле до 5,2% в августе, отражая индексацию регулируемых тарифов.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2" w:name="mmm323"/>
            <w:bookmarkEnd w:id="322"/>
            <w:r w:rsidRPr="009A679A">
              <w:rPr>
                <w:b/>
                <w:color w:val="3CA499"/>
              </w:rPr>
              <w:t>РБК</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23" w:history="1">
              <w:r w:rsidRPr="009A679A">
                <w:rPr>
                  <w:rStyle w:val="a3"/>
                  <w:color w:val="auto"/>
                </w:rPr>
                <w:t xml:space="preserve">Совет директоров </w:t>
              </w:r>
              <w:r>
                <w:rPr>
                  <w:rStyle w:val="a3"/>
                  <w:color w:val="auto"/>
                </w:rPr>
                <w:t>«</w:t>
              </w:r>
              <w:r w:rsidRPr="009A679A">
                <w:rPr>
                  <w:rStyle w:val="a3"/>
                  <w:color w:val="auto"/>
                </w:rPr>
                <w:t>Мосэнерго</w:t>
              </w:r>
              <w:r>
                <w:rPr>
                  <w:rStyle w:val="a3"/>
                  <w:color w:val="auto"/>
                </w:rPr>
                <w:t>»</w:t>
              </w:r>
              <w:r w:rsidRPr="009A679A">
                <w:rPr>
                  <w:rStyle w:val="a3"/>
                  <w:color w:val="auto"/>
                </w:rPr>
                <w:t xml:space="preserve"> 26 сентября рассмотрит отчеты о реализации инвестпроектов</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Мосэнерго</w:t>
            </w:r>
            <w:r>
              <w:rPr>
                <w:color w:val="4D4D4D"/>
              </w:rPr>
              <w:t>»</w:t>
            </w:r>
            <w:r w:rsidRPr="009A679A">
              <w:rPr>
                <w:color w:val="4D4D4D"/>
              </w:rPr>
              <w:t xml:space="preserve"> 26 сентября рассмотрит отчеты о реализации инвестиционных проектов во II квартале 2013 г.</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3" w:name="mmm324"/>
            <w:bookmarkEnd w:id="323"/>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24" w:history="1">
              <w:r>
                <w:rPr>
                  <w:rStyle w:val="a3"/>
                  <w:color w:val="auto"/>
                </w:rPr>
                <w:t>«</w:t>
              </w:r>
              <w:r w:rsidRPr="009A679A">
                <w:rPr>
                  <w:rStyle w:val="a3"/>
                  <w:color w:val="auto"/>
                </w:rPr>
                <w:t>ТГК-2</w:t>
              </w:r>
              <w:r>
                <w:rPr>
                  <w:rStyle w:val="a3"/>
                  <w:color w:val="auto"/>
                </w:rPr>
                <w:t>»</w:t>
              </w:r>
              <w:r w:rsidRPr="009A679A">
                <w:rPr>
                  <w:rStyle w:val="a3"/>
                  <w:color w:val="auto"/>
                </w:rPr>
                <w:t xml:space="preserve"> объявила техдефолт при погашении облигаций серии БО-01</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ТГК-2</w:t>
            </w:r>
            <w:r>
              <w:rPr>
                <w:color w:val="4D4D4D"/>
              </w:rPr>
              <w:t>»</w:t>
            </w:r>
            <w:r w:rsidRPr="009A679A">
              <w:rPr>
                <w:color w:val="4D4D4D"/>
              </w:rPr>
              <w:t xml:space="preserve"> не исполнило обязательства по выплатам при погашении облигаций серии БО-01 в размере 5 млрд рублей и дохода по 6-му купону облигаций в размере 224,5 млн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4" w:name="mmm325"/>
            <w:bookmarkEnd w:id="324"/>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25" w:history="1">
              <w:r w:rsidRPr="009A679A">
                <w:rPr>
                  <w:rStyle w:val="a3"/>
                  <w:color w:val="auto"/>
                </w:rPr>
                <w:t>Богучанская ГЭС сменила гендиректора</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Богучанская ГЭС</w:t>
            </w:r>
            <w:r>
              <w:rPr>
                <w:color w:val="4D4D4D"/>
              </w:rPr>
              <w:t>»</w:t>
            </w:r>
            <w:r w:rsidRPr="009A679A">
              <w:rPr>
                <w:color w:val="4D4D4D"/>
              </w:rPr>
              <w:t xml:space="preserve"> избрал гендиректором В. Демченко, ранее занимавшего должность первого заместителя генерального директора - главного инженера гидростанции.</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5" w:name="mmm326"/>
            <w:bookmarkEnd w:id="325"/>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26" w:history="1">
              <w:r>
                <w:rPr>
                  <w:rStyle w:val="a3"/>
                  <w:color w:val="auto"/>
                </w:rPr>
                <w:t>«</w:t>
              </w:r>
              <w:r w:rsidRPr="009A679A">
                <w:rPr>
                  <w:rStyle w:val="a3"/>
                  <w:color w:val="auto"/>
                </w:rPr>
                <w:t>Интер РАО</w:t>
              </w:r>
              <w:r>
                <w:rPr>
                  <w:rStyle w:val="a3"/>
                  <w:color w:val="auto"/>
                </w:rPr>
                <w:t>»</w:t>
              </w:r>
              <w:r w:rsidRPr="009A679A">
                <w:rPr>
                  <w:rStyle w:val="a3"/>
                  <w:color w:val="auto"/>
                </w:rPr>
                <w:t xml:space="preserve"> отобрало 6 компаний для участия в конкурсах на страхование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Интер РАО ЕЭС</w:t>
            </w:r>
            <w:r>
              <w:rPr>
                <w:color w:val="4D4D4D"/>
              </w:rPr>
              <w:t>»</w:t>
            </w:r>
            <w:r w:rsidRPr="009A679A">
              <w:rPr>
                <w:color w:val="4D4D4D"/>
              </w:rPr>
              <w:t xml:space="preserve"> по результатам открытого конкурса отобрало шесть претендентов, среди которых проводятся конкурсы по страхованию с общей премией 5 млрд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6" w:name="mmm327"/>
            <w:bookmarkEnd w:id="326"/>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27" w:history="1">
              <w:r w:rsidRPr="009A679A">
                <w:rPr>
                  <w:rStyle w:val="a3"/>
                  <w:color w:val="auto"/>
                </w:rPr>
                <w:t>Газпром может предоставить ТГК-1 заем на 10 млрд руб. под 8% годовых</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ТГК-1</w:t>
            </w:r>
            <w:r>
              <w:rPr>
                <w:color w:val="4D4D4D"/>
              </w:rPr>
              <w:t>»</w:t>
            </w:r>
            <w:r w:rsidRPr="009A679A">
              <w:rPr>
                <w:color w:val="4D4D4D"/>
              </w:rPr>
              <w:t xml:space="preserve"> планирует привлечь трехлетний заем ОАО </w:t>
            </w:r>
            <w:r>
              <w:rPr>
                <w:color w:val="4D4D4D"/>
              </w:rPr>
              <w:t>«</w:t>
            </w:r>
            <w:r w:rsidRPr="009A679A">
              <w:rPr>
                <w:color w:val="4D4D4D"/>
              </w:rPr>
              <w:t>Газпром</w:t>
            </w:r>
            <w:r>
              <w:rPr>
                <w:color w:val="4D4D4D"/>
              </w:rPr>
              <w:t>»</w:t>
            </w:r>
            <w:r w:rsidRPr="009A679A">
              <w:rPr>
                <w:color w:val="4D4D4D"/>
              </w:rPr>
              <w:t xml:space="preserve"> на 10 млрд руб. под 8% годовых.</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7" w:name="mmm328"/>
            <w:bookmarkEnd w:id="327"/>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28" w:history="1">
              <w:r w:rsidRPr="009A679A">
                <w:rPr>
                  <w:rStyle w:val="a3"/>
                  <w:color w:val="auto"/>
                </w:rPr>
                <w:t>Власти Подмосковья взяли на контроль ситуацию на Загорской ГАЭС</w:t>
              </w:r>
            </w:hyperlink>
          </w:p>
        </w:tc>
        <w:tc>
          <w:tcPr>
            <w:tcW w:w="4320" w:type="dxa"/>
            <w:hideMark/>
          </w:tcPr>
          <w:p w:rsidR="00165C32" w:rsidRPr="009A679A" w:rsidRDefault="00165C32" w:rsidP="000B39F7">
            <w:pPr>
              <w:spacing w:before="120"/>
              <w:jc w:val="both"/>
              <w:rPr>
                <w:color w:val="4D4D4D"/>
              </w:rPr>
            </w:pPr>
            <w:r w:rsidRPr="009A679A">
              <w:rPr>
                <w:color w:val="4D4D4D"/>
              </w:rPr>
              <w:t>Ситуация на Загорской ГАЭС находится на контроле руководства Московской области, сообщил заместитель председателя правительства региона Д. Пестов.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8" w:name="mmm329"/>
            <w:bookmarkEnd w:id="328"/>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29" w:history="1">
              <w:r w:rsidRPr="009A679A">
                <w:rPr>
                  <w:rStyle w:val="a3"/>
                  <w:color w:val="auto"/>
                </w:rPr>
                <w:t>Зейская ГЭС прекращает холостые сбросы воды</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По сообщению ОАО </w:t>
            </w:r>
            <w:r>
              <w:rPr>
                <w:color w:val="4D4D4D"/>
              </w:rPr>
              <w:t>«</w:t>
            </w:r>
            <w:r w:rsidRPr="009A679A">
              <w:rPr>
                <w:color w:val="4D4D4D"/>
              </w:rPr>
              <w:t>РусГидро</w:t>
            </w:r>
            <w:r>
              <w:rPr>
                <w:color w:val="4D4D4D"/>
              </w:rPr>
              <w:t>»</w:t>
            </w:r>
            <w:r w:rsidRPr="009A679A">
              <w:rPr>
                <w:color w:val="4D4D4D"/>
              </w:rPr>
              <w:t>, Зейская ГЭС приступила к процедуре закрытия затворов водосливной части плотины и примерно через три часа полностью прекратит холостые сбросы воды.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29" w:name="mmm330"/>
            <w:bookmarkEnd w:id="329"/>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30" w:history="1">
              <w:r>
                <w:rPr>
                  <w:rStyle w:val="a3"/>
                  <w:color w:val="auto"/>
                </w:rPr>
                <w:t>«</w:t>
              </w:r>
              <w:r w:rsidRPr="009A679A">
                <w:rPr>
                  <w:rStyle w:val="a3"/>
                  <w:color w:val="auto"/>
                </w:rPr>
                <w:t>Росатом</w:t>
              </w:r>
              <w:r>
                <w:rPr>
                  <w:rStyle w:val="a3"/>
                  <w:color w:val="auto"/>
                </w:rPr>
                <w:t>»</w:t>
              </w:r>
              <w:r w:rsidRPr="009A679A">
                <w:rPr>
                  <w:rStyle w:val="a3"/>
                  <w:color w:val="auto"/>
                </w:rPr>
                <w:t xml:space="preserve"> может приобрести долю в инжиниринговой группе Е4</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Структуры </w:t>
            </w:r>
            <w:r>
              <w:rPr>
                <w:color w:val="4D4D4D"/>
              </w:rPr>
              <w:t>«</w:t>
            </w:r>
            <w:r w:rsidRPr="009A679A">
              <w:rPr>
                <w:color w:val="4D4D4D"/>
              </w:rPr>
              <w:t>Росатома</w:t>
            </w:r>
            <w:r>
              <w:rPr>
                <w:color w:val="4D4D4D"/>
              </w:rPr>
              <w:t>»</w:t>
            </w:r>
            <w:r w:rsidRPr="009A679A">
              <w:rPr>
                <w:color w:val="4D4D4D"/>
              </w:rPr>
              <w:t xml:space="preserve"> могут приобрести долю в инжиниринговой группе Е4, созданной М. Абызовым.</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0" w:name="mmm331"/>
            <w:bookmarkEnd w:id="330"/>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31" w:history="1">
              <w:r w:rsidRPr="009A679A">
                <w:rPr>
                  <w:rStyle w:val="a3"/>
                  <w:color w:val="auto"/>
                </w:rPr>
                <w:t xml:space="preserve">Кабардино-балкарский филиал </w:t>
              </w:r>
              <w:r>
                <w:rPr>
                  <w:rStyle w:val="a3"/>
                  <w:color w:val="auto"/>
                </w:rPr>
                <w:t>«</w:t>
              </w:r>
              <w:r w:rsidRPr="009A679A">
                <w:rPr>
                  <w:rStyle w:val="a3"/>
                  <w:color w:val="auto"/>
                </w:rPr>
                <w:t>РусГидро</w:t>
              </w:r>
              <w:r>
                <w:rPr>
                  <w:rStyle w:val="a3"/>
                  <w:color w:val="auto"/>
                </w:rPr>
                <w:t>»</w:t>
              </w:r>
              <w:r w:rsidRPr="009A679A">
                <w:rPr>
                  <w:rStyle w:val="a3"/>
                  <w:color w:val="auto"/>
                </w:rPr>
                <w:t xml:space="preserve"> начал строительство рыбохода на Аушигерской ГЭС</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Кабардино-балкарский филиал ОАО </w:t>
            </w:r>
            <w:r>
              <w:rPr>
                <w:color w:val="4D4D4D"/>
              </w:rPr>
              <w:t>«</w:t>
            </w:r>
            <w:r w:rsidRPr="009A679A">
              <w:rPr>
                <w:color w:val="4D4D4D"/>
              </w:rPr>
              <w:t>РусГидро</w:t>
            </w:r>
            <w:r>
              <w:rPr>
                <w:color w:val="4D4D4D"/>
              </w:rPr>
              <w:t>»</w:t>
            </w:r>
            <w:r w:rsidRPr="009A679A">
              <w:rPr>
                <w:color w:val="4D4D4D"/>
              </w:rPr>
              <w:t xml:space="preserve"> приступил к строительству лестничного рыбохода на головном резервном узле Аушигерской ГЭС в рамках экологической программы.</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1" w:name="mmm332"/>
            <w:bookmarkEnd w:id="331"/>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32" w:history="1">
              <w:r>
                <w:rPr>
                  <w:rStyle w:val="a3"/>
                  <w:color w:val="auto"/>
                </w:rPr>
                <w:t>«</w:t>
              </w:r>
              <w:r w:rsidRPr="009A679A">
                <w:rPr>
                  <w:rStyle w:val="a3"/>
                  <w:color w:val="auto"/>
                </w:rPr>
                <w:t>Газпром энергохолдинг</w:t>
              </w:r>
              <w:r>
                <w:rPr>
                  <w:rStyle w:val="a3"/>
                  <w:color w:val="auto"/>
                </w:rPr>
                <w:t>»</w:t>
              </w:r>
              <w:r w:rsidRPr="009A679A">
                <w:rPr>
                  <w:rStyle w:val="a3"/>
                  <w:color w:val="auto"/>
                </w:rPr>
                <w:t xml:space="preserve"> получил займ от </w:t>
              </w:r>
              <w:r>
                <w:rPr>
                  <w:rStyle w:val="a3"/>
                  <w:color w:val="auto"/>
                </w:rPr>
                <w:t>«</w:t>
              </w:r>
              <w:r w:rsidRPr="009A679A">
                <w:rPr>
                  <w:rStyle w:val="a3"/>
                  <w:color w:val="auto"/>
                </w:rPr>
                <w:t>Газпрома</w:t>
              </w:r>
              <w:r>
                <w:rPr>
                  <w:rStyle w:val="a3"/>
                  <w:color w:val="auto"/>
                </w:rPr>
                <w:t>»</w:t>
              </w:r>
              <w:r w:rsidRPr="009A679A">
                <w:rPr>
                  <w:rStyle w:val="a3"/>
                  <w:color w:val="auto"/>
                </w:rPr>
                <w:t xml:space="preserve"> в размере 50 млрд рублей на покупку МОЭК</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w:t>
            </w:r>
            <w:r>
              <w:rPr>
                <w:color w:val="4D4D4D"/>
              </w:rPr>
              <w:t>»</w:t>
            </w:r>
            <w:r w:rsidRPr="009A679A">
              <w:rPr>
                <w:color w:val="4D4D4D"/>
              </w:rPr>
              <w:t xml:space="preserve"> предоставил </w:t>
            </w:r>
            <w:r>
              <w:rPr>
                <w:color w:val="4D4D4D"/>
              </w:rPr>
              <w:t>«</w:t>
            </w:r>
            <w:r w:rsidRPr="009A679A">
              <w:rPr>
                <w:color w:val="4D4D4D"/>
              </w:rPr>
              <w:t>Газпром энергохолдингу</w:t>
            </w:r>
            <w:r>
              <w:rPr>
                <w:color w:val="4D4D4D"/>
              </w:rPr>
              <w:t>»</w:t>
            </w:r>
            <w:r w:rsidRPr="009A679A">
              <w:rPr>
                <w:color w:val="4D4D4D"/>
              </w:rPr>
              <w:t xml:space="preserve"> заем в 50 млрд руб. для покупки 90% акций </w:t>
            </w:r>
            <w:r>
              <w:rPr>
                <w:color w:val="4D4D4D"/>
              </w:rPr>
              <w:t>«</w:t>
            </w:r>
            <w:r w:rsidRPr="009A679A">
              <w:rPr>
                <w:color w:val="4D4D4D"/>
              </w:rPr>
              <w:t>МОЭК</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2" w:name="mmm333"/>
            <w:bookmarkEnd w:id="332"/>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33" w:history="1">
              <w:r w:rsidRPr="009A679A">
                <w:rPr>
                  <w:rStyle w:val="a3"/>
                  <w:color w:val="auto"/>
                </w:rPr>
                <w:t xml:space="preserve">Объем сделок с GDR </w:t>
              </w:r>
              <w:r>
                <w:rPr>
                  <w:rStyle w:val="a3"/>
                  <w:color w:val="auto"/>
                </w:rPr>
                <w:t>«</w:t>
              </w:r>
              <w:r w:rsidRPr="009A679A">
                <w:rPr>
                  <w:rStyle w:val="a3"/>
                  <w:color w:val="auto"/>
                </w:rPr>
                <w:t>ИНТЕР РАО</w:t>
              </w:r>
              <w:r>
                <w:rPr>
                  <w:rStyle w:val="a3"/>
                  <w:color w:val="auto"/>
                </w:rPr>
                <w:t>»</w:t>
              </w:r>
              <w:r w:rsidRPr="009A679A">
                <w:rPr>
                  <w:rStyle w:val="a3"/>
                  <w:color w:val="auto"/>
                </w:rPr>
                <w:t xml:space="preserve"> на LSE, несмотря на рост котировок на 44 проц, оценивается всего в 400 тыс рублей</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Объем сделок с GDR ОАО </w:t>
            </w:r>
            <w:r>
              <w:rPr>
                <w:color w:val="4D4D4D"/>
              </w:rPr>
              <w:t>«</w:t>
            </w:r>
            <w:r w:rsidRPr="009A679A">
              <w:rPr>
                <w:color w:val="4D4D4D"/>
              </w:rPr>
              <w:t>Интер РАО</w:t>
            </w:r>
            <w:r>
              <w:rPr>
                <w:color w:val="4D4D4D"/>
              </w:rPr>
              <w:t>»</w:t>
            </w:r>
            <w:r w:rsidRPr="009A679A">
              <w:rPr>
                <w:color w:val="4D4D4D"/>
              </w:rPr>
              <w:t xml:space="preserve"> на Лондонской фондовой бирже, несмотря на рост котировок на 44%, оценивается всего в 400 тыс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3" w:name="mmm334"/>
            <w:bookmarkEnd w:id="333"/>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34" w:history="1">
              <w:r w:rsidRPr="009A679A">
                <w:rPr>
                  <w:rStyle w:val="a3"/>
                  <w:color w:val="auto"/>
                </w:rPr>
                <w:t>Обсуждены аспекты воздействия эксплуатации энергоблоков Калининской АЭС на окружающую среду</w:t>
              </w:r>
            </w:hyperlink>
          </w:p>
        </w:tc>
        <w:tc>
          <w:tcPr>
            <w:tcW w:w="4320" w:type="dxa"/>
            <w:hideMark/>
          </w:tcPr>
          <w:p w:rsidR="00165C32" w:rsidRPr="009A679A" w:rsidRDefault="00165C32" w:rsidP="000B39F7">
            <w:pPr>
              <w:spacing w:before="120"/>
              <w:jc w:val="both"/>
              <w:rPr>
                <w:color w:val="4D4D4D"/>
              </w:rPr>
            </w:pPr>
            <w:r w:rsidRPr="009A679A">
              <w:rPr>
                <w:color w:val="4D4D4D"/>
              </w:rPr>
              <w:t>бщественность поддержала проект повышения мощности энергоблоков Калининской АЭС под номерами 2 и 3 до 104%.</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4" w:name="mmm335"/>
            <w:bookmarkEnd w:id="334"/>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35" w:history="1">
              <w:r w:rsidRPr="009A679A">
                <w:rPr>
                  <w:rStyle w:val="a3"/>
                  <w:color w:val="auto"/>
                </w:rPr>
                <w:t>Но Нововоронежскую АЭС-2 доставлены мощные дизель-генераторы для обеспечения безопасной работы станции</w:t>
              </w:r>
            </w:hyperlink>
          </w:p>
        </w:tc>
        <w:tc>
          <w:tcPr>
            <w:tcW w:w="4320" w:type="dxa"/>
            <w:hideMark/>
          </w:tcPr>
          <w:p w:rsidR="00165C32" w:rsidRPr="009A679A" w:rsidRDefault="00165C32" w:rsidP="000B39F7">
            <w:pPr>
              <w:spacing w:before="120"/>
              <w:jc w:val="both"/>
              <w:rPr>
                <w:color w:val="4D4D4D"/>
              </w:rPr>
            </w:pPr>
            <w:r w:rsidRPr="009A679A">
              <w:rPr>
                <w:color w:val="4D4D4D"/>
              </w:rPr>
              <w:t>На строящуюся Нововоронежскую АЭС-2 доставлены резервные дизель-генераторы производства немецкой компании MTU для первого энергоблока.</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5" w:name="mmm336"/>
            <w:bookmarkEnd w:id="335"/>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36" w:history="1">
              <w:r>
                <w:rPr>
                  <w:rStyle w:val="a3"/>
                  <w:color w:val="auto"/>
                </w:rPr>
                <w:t>«</w:t>
              </w:r>
              <w:r w:rsidRPr="009A679A">
                <w:rPr>
                  <w:rStyle w:val="a3"/>
                  <w:color w:val="auto"/>
                </w:rPr>
                <w:t>Интер РАО</w:t>
              </w:r>
              <w:r>
                <w:rPr>
                  <w:rStyle w:val="a3"/>
                  <w:color w:val="auto"/>
                </w:rPr>
                <w:t>»</w:t>
              </w:r>
              <w:r w:rsidRPr="009A679A">
                <w:rPr>
                  <w:rStyle w:val="a3"/>
                  <w:color w:val="auto"/>
                </w:rPr>
                <w:t xml:space="preserve"> отобрало 6 страховщиков для участия в конкурсах с премией в 5 млрд руб</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Интер РАО ЕЭС</w:t>
            </w:r>
            <w:r>
              <w:rPr>
                <w:color w:val="4D4D4D"/>
              </w:rPr>
              <w:t>»</w:t>
            </w:r>
            <w:r w:rsidRPr="009A679A">
              <w:rPr>
                <w:color w:val="4D4D4D"/>
              </w:rPr>
              <w:t xml:space="preserve"> по результатам открытого конкурса отобрало шесть претендентов, среди которых проводятся конкурсы по страхованию с общей премией 5 млрд рублей.</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6" w:name="mmm337"/>
            <w:bookmarkEnd w:id="336"/>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37" w:history="1">
              <w:r w:rsidRPr="009A679A">
                <w:rPr>
                  <w:rStyle w:val="a3"/>
                  <w:color w:val="auto"/>
                </w:rPr>
                <w:t>Правительство РФ упразднило комиссию по ликвидации последствий аварии на СШГЭС</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Правительство РФ упразднило комиссию по ликвидации последствий аварии на Саяно-Шушенской ГЭС ОАО </w:t>
            </w:r>
            <w:r>
              <w:rPr>
                <w:color w:val="4D4D4D"/>
              </w:rPr>
              <w:t>«</w:t>
            </w:r>
            <w:r w:rsidRPr="009A679A">
              <w:rPr>
                <w:color w:val="4D4D4D"/>
              </w:rPr>
              <w:t>РусГидро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7" w:name="mmm338"/>
            <w:bookmarkEnd w:id="337"/>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38" w:history="1">
              <w:r w:rsidRPr="009A679A">
                <w:rPr>
                  <w:rStyle w:val="a3"/>
                  <w:color w:val="auto"/>
                </w:rPr>
                <w:t>Ленинградская АЭС-2 наращивает численность персонала для ускорения стройки</w:t>
              </w:r>
            </w:hyperlink>
          </w:p>
        </w:tc>
        <w:tc>
          <w:tcPr>
            <w:tcW w:w="4320" w:type="dxa"/>
            <w:hideMark/>
          </w:tcPr>
          <w:p w:rsidR="00165C32" w:rsidRPr="009A679A" w:rsidRDefault="00165C32" w:rsidP="000B39F7">
            <w:pPr>
              <w:spacing w:before="120"/>
              <w:jc w:val="both"/>
              <w:rPr>
                <w:color w:val="4D4D4D"/>
              </w:rPr>
            </w:pPr>
            <w:r w:rsidRPr="009A679A">
              <w:rPr>
                <w:color w:val="4D4D4D"/>
              </w:rPr>
              <w:t>Ленинградская АЭС-2, которая строится в Сосновом Бору для поэтапного замещения мощностей действующей Ленинградской АЭС, увеличивает численность персонала для ускорения работ по первому и второму энергоблокам.</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8" w:name="mmm339"/>
            <w:bookmarkEnd w:id="338"/>
            <w:r w:rsidRPr="009A679A">
              <w:rPr>
                <w:b/>
                <w:color w:val="3CA499"/>
              </w:rPr>
              <w:t>Ведомости</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339" w:history="1">
              <w:r>
                <w:rPr>
                  <w:rStyle w:val="a3"/>
                  <w:color w:val="auto"/>
                </w:rPr>
                <w:t>«</w:t>
              </w:r>
              <w:r w:rsidRPr="009A679A">
                <w:rPr>
                  <w:rStyle w:val="a3"/>
                  <w:color w:val="auto"/>
                </w:rPr>
                <w:t>Росатом</w:t>
              </w:r>
              <w:r>
                <w:rPr>
                  <w:rStyle w:val="a3"/>
                  <w:color w:val="auto"/>
                </w:rPr>
                <w:t>»</w:t>
              </w:r>
              <w:r w:rsidRPr="009A679A">
                <w:rPr>
                  <w:rStyle w:val="a3"/>
                  <w:color w:val="auto"/>
                </w:rPr>
                <w:t xml:space="preserve"> может купить долю в E4</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Структуры </w:t>
            </w:r>
            <w:r>
              <w:rPr>
                <w:color w:val="4D4D4D"/>
              </w:rPr>
              <w:t>«</w:t>
            </w:r>
            <w:r w:rsidRPr="009A679A">
              <w:rPr>
                <w:color w:val="4D4D4D"/>
              </w:rPr>
              <w:t>Росатома</w:t>
            </w:r>
            <w:r>
              <w:rPr>
                <w:color w:val="4D4D4D"/>
              </w:rPr>
              <w:t>»</w:t>
            </w:r>
            <w:r w:rsidRPr="009A679A">
              <w:rPr>
                <w:color w:val="4D4D4D"/>
              </w:rPr>
              <w:t xml:space="preserve"> могут приобрести долю в инжиниринговой группе Е4, созданной М. Абызовым.</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39" w:name="mmm340"/>
            <w:bookmarkEnd w:id="339"/>
            <w:r w:rsidRPr="009A679A">
              <w:rPr>
                <w:b/>
                <w:color w:val="3CA499"/>
              </w:rPr>
              <w:t>Газета РБК Daily</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340" w:history="1">
              <w:r>
                <w:rPr>
                  <w:rStyle w:val="a3"/>
                  <w:color w:val="auto"/>
                </w:rPr>
                <w:t>«</w:t>
              </w:r>
              <w:r w:rsidRPr="009A679A">
                <w:rPr>
                  <w:rStyle w:val="a3"/>
                  <w:color w:val="auto"/>
                </w:rPr>
                <w:t>Газпром</w:t>
              </w:r>
              <w:r>
                <w:rPr>
                  <w:rStyle w:val="a3"/>
                  <w:color w:val="auto"/>
                </w:rPr>
                <w:t>»</w:t>
              </w:r>
              <w:r w:rsidRPr="009A679A">
                <w:rPr>
                  <w:rStyle w:val="a3"/>
                  <w:color w:val="auto"/>
                </w:rPr>
                <w:t xml:space="preserve"> дал взаймы на МОЭК</w:t>
              </w:r>
            </w:hyperlink>
          </w:p>
        </w:tc>
        <w:tc>
          <w:tcPr>
            <w:tcW w:w="4320" w:type="dxa"/>
            <w:hideMark/>
          </w:tcPr>
          <w:p w:rsidR="00165C32" w:rsidRPr="009A679A" w:rsidRDefault="00165C32" w:rsidP="000B39F7">
            <w:pPr>
              <w:spacing w:before="120"/>
              <w:jc w:val="both"/>
              <w:rPr>
                <w:color w:val="4D4D4D"/>
              </w:rPr>
            </w:pPr>
            <w:r>
              <w:rPr>
                <w:color w:val="4D4D4D"/>
              </w:rPr>
              <w:t>«</w:t>
            </w:r>
            <w:r w:rsidRPr="009A679A">
              <w:rPr>
                <w:color w:val="4D4D4D"/>
              </w:rPr>
              <w:t>Газпром</w:t>
            </w:r>
            <w:r>
              <w:rPr>
                <w:color w:val="4D4D4D"/>
              </w:rPr>
              <w:t>»</w:t>
            </w:r>
            <w:r w:rsidRPr="009A679A">
              <w:rPr>
                <w:color w:val="4D4D4D"/>
              </w:rPr>
              <w:t xml:space="preserve"> предоставил </w:t>
            </w:r>
            <w:r>
              <w:rPr>
                <w:color w:val="4D4D4D"/>
              </w:rPr>
              <w:t>«</w:t>
            </w:r>
            <w:r w:rsidRPr="009A679A">
              <w:rPr>
                <w:color w:val="4D4D4D"/>
              </w:rPr>
              <w:t>Газпром энергохолдингу</w:t>
            </w:r>
            <w:r>
              <w:rPr>
                <w:color w:val="4D4D4D"/>
              </w:rPr>
              <w:t>»</w:t>
            </w:r>
            <w:r w:rsidRPr="009A679A">
              <w:rPr>
                <w:color w:val="4D4D4D"/>
              </w:rPr>
              <w:t xml:space="preserve"> заем в 50 млрд руб. для покупки 90% акций </w:t>
            </w:r>
            <w:r>
              <w:rPr>
                <w:color w:val="4D4D4D"/>
              </w:rPr>
              <w:t>«</w:t>
            </w:r>
            <w:r w:rsidRPr="009A679A">
              <w:rPr>
                <w:color w:val="4D4D4D"/>
              </w:rPr>
              <w:t>МОЭК</w:t>
            </w:r>
            <w:r>
              <w:rPr>
                <w:color w:val="4D4D4D"/>
              </w:rPr>
              <w:t>»</w:t>
            </w:r>
            <w:r w:rsidRPr="009A679A">
              <w:rPr>
                <w:color w:val="4D4D4D"/>
              </w:rPr>
              <w:t>.</w:t>
            </w:r>
          </w:p>
        </w:tc>
      </w:tr>
    </w:tbl>
    <w:p w:rsidR="00165C32" w:rsidRPr="00165C32" w:rsidRDefault="00165C32" w:rsidP="00165C32"/>
    <w:p w:rsidR="00384CEE" w:rsidRDefault="00384CEE">
      <w:pPr>
        <w:rPr>
          <w:b/>
          <w:bCs/>
          <w:color w:val="3CA499"/>
          <w:sz w:val="28"/>
          <w:szCs w:val="28"/>
          <w:lang w:val="en-US"/>
        </w:rPr>
      </w:pPr>
      <w:r>
        <w:rPr>
          <w:b/>
          <w:bCs/>
          <w:color w:val="3CA499"/>
          <w:sz w:val="28"/>
          <w:szCs w:val="28"/>
          <w:lang w:val="en-US"/>
        </w:rPr>
        <w:br w:type="page"/>
      </w:r>
    </w:p>
    <w:p w:rsidR="00165C32" w:rsidRDefault="00165C32" w:rsidP="00165C32">
      <w:pPr>
        <w:rPr>
          <w:b/>
          <w:bCs/>
          <w:color w:val="3CA499"/>
          <w:sz w:val="28"/>
          <w:szCs w:val="28"/>
          <w:lang w:val="en-US"/>
        </w:rPr>
      </w:pPr>
      <w:bookmarkStart w:id="340" w:name="_GoBack"/>
      <w:bookmarkEnd w:id="340"/>
      <w:r>
        <w:rPr>
          <w:b/>
          <w:bCs/>
          <w:color w:val="3CA499"/>
          <w:sz w:val="28"/>
          <w:szCs w:val="28"/>
          <w:lang w:val="en-US"/>
        </w:rPr>
        <w:lastRenderedPageBreak/>
        <w:t>&gt; Энергосбытовые компании</w:t>
      </w:r>
    </w:p>
    <w:p w:rsidR="00165C32" w:rsidRDefault="00165C32" w:rsidP="00165C32">
      <w:pPr>
        <w:rPr>
          <w:lang w:val="en-US"/>
        </w:rPr>
      </w:pPr>
    </w:p>
    <w:tbl>
      <w:tblPr>
        <w:tblW w:w="0" w:type="auto"/>
        <w:tblInd w:w="108" w:type="dxa"/>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Layout w:type="fixed"/>
        <w:tblLook w:val="01E0" w:firstRow="1" w:lastRow="1" w:firstColumn="1" w:lastColumn="1" w:noHBand="0" w:noVBand="0"/>
      </w:tblPr>
      <w:tblGrid>
        <w:gridCol w:w="540"/>
        <w:gridCol w:w="2340"/>
        <w:gridCol w:w="2700"/>
        <w:gridCol w:w="4320"/>
      </w:tblGrid>
      <w:tr w:rsidR="00165C32" w:rsidRPr="009A679A" w:rsidTr="000B39F7">
        <w:trPr>
          <w:cantSplit/>
          <w:trHeight w:val="973"/>
        </w:trPr>
        <w:tc>
          <w:tcPr>
            <w:tcW w:w="5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п/п</w:t>
            </w:r>
          </w:p>
        </w:tc>
        <w:tc>
          <w:tcPr>
            <w:tcW w:w="234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 xml:space="preserve">Наименование издания </w:t>
            </w:r>
          </w:p>
          <w:p w:rsidR="00165C32" w:rsidRPr="009A679A" w:rsidRDefault="00165C32" w:rsidP="000B39F7">
            <w:pPr>
              <w:rPr>
                <w:b/>
                <w:i/>
                <w:color w:val="4D4D4D"/>
                <w:sz w:val="20"/>
                <w:szCs w:val="20"/>
              </w:rPr>
            </w:pPr>
            <w:r w:rsidRPr="009A679A">
              <w:rPr>
                <w:b/>
                <w:i/>
                <w:color w:val="4D4D4D"/>
                <w:sz w:val="20"/>
                <w:szCs w:val="20"/>
              </w:rPr>
              <w:t>Автор публикации</w:t>
            </w:r>
          </w:p>
        </w:tc>
        <w:tc>
          <w:tcPr>
            <w:tcW w:w="270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Наименование публикации</w:t>
            </w:r>
          </w:p>
        </w:tc>
        <w:tc>
          <w:tcPr>
            <w:tcW w:w="4320" w:type="dxa"/>
            <w:shd w:val="clear" w:color="auto" w:fill="3CA499"/>
            <w:vAlign w:val="center"/>
            <w:hideMark/>
          </w:tcPr>
          <w:p w:rsidR="00165C32" w:rsidRPr="009A679A" w:rsidRDefault="00165C32" w:rsidP="000B39F7">
            <w:pPr>
              <w:rPr>
                <w:b/>
                <w:color w:val="4D4D4D"/>
                <w:sz w:val="20"/>
                <w:szCs w:val="20"/>
              </w:rPr>
            </w:pPr>
            <w:r w:rsidRPr="009A679A">
              <w:rPr>
                <w:b/>
                <w:color w:val="4D4D4D"/>
                <w:sz w:val="20"/>
                <w:szCs w:val="20"/>
              </w:rPr>
              <w:t>Краткое содержание</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41" w:name="mmm341"/>
            <w:bookmarkEnd w:id="341"/>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341" w:history="1">
              <w:r w:rsidRPr="009A679A">
                <w:rPr>
                  <w:rStyle w:val="a3"/>
                  <w:color w:val="auto"/>
                </w:rPr>
                <w:t>ФАС разрешила Интер РАО приобрести еще один энергосбыт</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Федеральная антимонопольная службы удовлетворила ходатайство ОАО </w:t>
            </w:r>
            <w:r>
              <w:rPr>
                <w:color w:val="4D4D4D"/>
              </w:rPr>
              <w:t>«</w:t>
            </w:r>
            <w:r w:rsidRPr="009A679A">
              <w:rPr>
                <w:color w:val="4D4D4D"/>
              </w:rPr>
              <w:t>ИНТЕР РАО ЕЭС</w:t>
            </w:r>
            <w:r>
              <w:rPr>
                <w:color w:val="4D4D4D"/>
              </w:rPr>
              <w:t>»</w:t>
            </w:r>
            <w:r w:rsidRPr="009A679A">
              <w:rPr>
                <w:color w:val="4D4D4D"/>
              </w:rPr>
              <w:t xml:space="preserve"> о приобретении 100%голосующих акций ОАО </w:t>
            </w:r>
            <w:r>
              <w:rPr>
                <w:color w:val="4D4D4D"/>
              </w:rPr>
              <w:t>«</w:t>
            </w:r>
            <w:r w:rsidRPr="009A679A">
              <w:rPr>
                <w:color w:val="4D4D4D"/>
              </w:rPr>
              <w:t>Алтайкрайэнерго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42" w:name="mmm342"/>
            <w:bookmarkEnd w:id="342"/>
            <w:r w:rsidRPr="009A679A">
              <w:rPr>
                <w:b/>
                <w:color w:val="3CA499"/>
              </w:rPr>
              <w:t>ИТАР-ТАСС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13.09.2013 </w:t>
            </w:r>
          </w:p>
        </w:tc>
        <w:tc>
          <w:tcPr>
            <w:tcW w:w="2700" w:type="dxa"/>
            <w:hideMark/>
          </w:tcPr>
          <w:p w:rsidR="00165C32" w:rsidRPr="009A679A" w:rsidRDefault="00165C32" w:rsidP="000B39F7">
            <w:pPr>
              <w:spacing w:before="120"/>
              <w:rPr>
                <w:b/>
              </w:rPr>
            </w:pPr>
            <w:hyperlink w:anchor="nnn342" w:history="1">
              <w:r w:rsidRPr="009A679A">
                <w:rPr>
                  <w:rStyle w:val="a3"/>
                  <w:color w:val="auto"/>
                </w:rPr>
                <w:t xml:space="preserve">ФАС разрешила </w:t>
              </w:r>
              <w:r>
                <w:rPr>
                  <w:rStyle w:val="a3"/>
                  <w:color w:val="auto"/>
                </w:rPr>
                <w:t>«</w:t>
              </w:r>
              <w:r w:rsidRPr="009A679A">
                <w:rPr>
                  <w:rStyle w:val="a3"/>
                  <w:color w:val="auto"/>
                </w:rPr>
                <w:t>ИНТЕР РАО ЕЭС</w:t>
              </w:r>
              <w:r>
                <w:rPr>
                  <w:rStyle w:val="a3"/>
                  <w:color w:val="auto"/>
                </w:rPr>
                <w:t>»</w:t>
              </w:r>
              <w:r w:rsidRPr="009A679A">
                <w:rPr>
                  <w:rStyle w:val="a3"/>
                  <w:color w:val="auto"/>
                </w:rPr>
                <w:t xml:space="preserve"> приобрести </w:t>
              </w:r>
              <w:r>
                <w:rPr>
                  <w:rStyle w:val="a3"/>
                  <w:color w:val="auto"/>
                </w:rPr>
                <w:t>«</w:t>
              </w:r>
              <w:r w:rsidRPr="009A679A">
                <w:rPr>
                  <w:rStyle w:val="a3"/>
                  <w:color w:val="auto"/>
                </w:rPr>
                <w:t>Алтайкрайэнерго</w:t>
              </w:r>
              <w:r>
                <w:rPr>
                  <w:rStyle w:val="a3"/>
                  <w:color w:val="auto"/>
                </w:rPr>
                <w:t>»</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Федеральная антимонопольная службы удовлетворила ходатайство ОАО </w:t>
            </w:r>
            <w:r>
              <w:rPr>
                <w:color w:val="4D4D4D"/>
              </w:rPr>
              <w:t>«</w:t>
            </w:r>
            <w:r w:rsidRPr="009A679A">
              <w:rPr>
                <w:color w:val="4D4D4D"/>
              </w:rPr>
              <w:t>ИНТЕР РАО ЕЭС</w:t>
            </w:r>
            <w:r>
              <w:rPr>
                <w:color w:val="4D4D4D"/>
              </w:rPr>
              <w:t>»</w:t>
            </w:r>
            <w:r w:rsidRPr="009A679A">
              <w:rPr>
                <w:color w:val="4D4D4D"/>
              </w:rPr>
              <w:t xml:space="preserve"> о приобретении 100%голосующих акций ОАО </w:t>
            </w:r>
            <w:r>
              <w:rPr>
                <w:color w:val="4D4D4D"/>
              </w:rPr>
              <w:t>«</w:t>
            </w:r>
            <w:r w:rsidRPr="009A679A">
              <w:rPr>
                <w:color w:val="4D4D4D"/>
              </w:rPr>
              <w:t>Алтайкрайэнерго</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43" w:name="mmm343"/>
            <w:bookmarkEnd w:id="343"/>
            <w:r w:rsidRPr="009A679A">
              <w:rPr>
                <w:b/>
                <w:color w:val="3CA499"/>
              </w:rPr>
              <w:t xml:space="preserve">РИА </w:t>
            </w:r>
            <w:r>
              <w:rPr>
                <w:b/>
                <w:color w:val="3CA499"/>
              </w:rPr>
              <w:t>«</w:t>
            </w:r>
            <w:r w:rsidRPr="009A679A">
              <w:rPr>
                <w:b/>
                <w:color w:val="3CA499"/>
              </w:rPr>
              <w:t>Новости</w:t>
            </w:r>
            <w:r>
              <w:rPr>
                <w:b/>
                <w:color w:val="3CA499"/>
              </w:rPr>
              <w:t>»</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17.09.2013 </w:t>
            </w:r>
          </w:p>
        </w:tc>
        <w:tc>
          <w:tcPr>
            <w:tcW w:w="2700" w:type="dxa"/>
            <w:hideMark/>
          </w:tcPr>
          <w:p w:rsidR="00165C32" w:rsidRPr="009A679A" w:rsidRDefault="00165C32" w:rsidP="000B39F7">
            <w:pPr>
              <w:spacing w:before="120"/>
              <w:rPr>
                <w:b/>
              </w:rPr>
            </w:pPr>
            <w:hyperlink w:anchor="nnn343" w:history="1">
              <w:r w:rsidRPr="009A679A">
                <w:rPr>
                  <w:rStyle w:val="a3"/>
                  <w:color w:val="auto"/>
                </w:rPr>
                <w:t xml:space="preserve">Структура </w:t>
              </w:r>
              <w:r>
                <w:rPr>
                  <w:rStyle w:val="a3"/>
                  <w:color w:val="auto"/>
                </w:rPr>
                <w:t>«</w:t>
              </w:r>
              <w:r w:rsidRPr="009A679A">
                <w:rPr>
                  <w:rStyle w:val="a3"/>
                  <w:color w:val="auto"/>
                </w:rPr>
                <w:t>Газпрома</w:t>
              </w:r>
              <w:r>
                <w:rPr>
                  <w:rStyle w:val="a3"/>
                  <w:color w:val="auto"/>
                </w:rPr>
                <w:t>»</w:t>
              </w:r>
              <w:r w:rsidRPr="009A679A">
                <w:rPr>
                  <w:rStyle w:val="a3"/>
                  <w:color w:val="auto"/>
                </w:rPr>
                <w:t xml:space="preserve"> подала иск о банкротстве поставщика теплоэнергии для Минобороны</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ООО </w:t>
            </w:r>
            <w:r>
              <w:rPr>
                <w:color w:val="4D4D4D"/>
              </w:rPr>
              <w:t>«</w:t>
            </w:r>
            <w:r w:rsidRPr="009A679A">
              <w:rPr>
                <w:color w:val="4D4D4D"/>
              </w:rPr>
              <w:t>Газпром межрегионгаз Тамбов</w:t>
            </w:r>
            <w:r>
              <w:rPr>
                <w:color w:val="4D4D4D"/>
              </w:rPr>
              <w:t>»</w:t>
            </w:r>
            <w:r w:rsidRPr="009A679A">
              <w:rPr>
                <w:color w:val="4D4D4D"/>
              </w:rPr>
              <w:t xml:space="preserve"> подало в арбитражный суд Москвы заявление о признании банкротом единственного поставщика тепловой энергии для нужд министерства обороны - ОАО </w:t>
            </w:r>
            <w:r>
              <w:rPr>
                <w:color w:val="4D4D4D"/>
              </w:rPr>
              <w:t>«</w:t>
            </w:r>
            <w:r w:rsidRPr="009A679A">
              <w:rPr>
                <w:color w:val="4D4D4D"/>
              </w:rPr>
              <w:t>Ремонтно-эксплуатационное управление</w:t>
            </w:r>
            <w:r>
              <w:rPr>
                <w:color w:val="4D4D4D"/>
              </w:rPr>
              <w:t>»</w:t>
            </w:r>
            <w:r w:rsidRPr="009A679A">
              <w:rPr>
                <w:color w:val="4D4D4D"/>
              </w:rPr>
              <w:t>.</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44" w:name="mmm344"/>
            <w:bookmarkEnd w:id="344"/>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18.09.2013 </w:t>
            </w:r>
          </w:p>
        </w:tc>
        <w:tc>
          <w:tcPr>
            <w:tcW w:w="2700" w:type="dxa"/>
            <w:hideMark/>
          </w:tcPr>
          <w:p w:rsidR="00165C32" w:rsidRPr="009A679A" w:rsidRDefault="00165C32" w:rsidP="000B39F7">
            <w:pPr>
              <w:spacing w:before="120"/>
              <w:rPr>
                <w:b/>
              </w:rPr>
            </w:pPr>
            <w:hyperlink w:anchor="nnn344" w:history="1">
              <w:r w:rsidRPr="009A679A">
                <w:rPr>
                  <w:rStyle w:val="a3"/>
                  <w:color w:val="auto"/>
                </w:rPr>
                <w:t>Совет директоров Мосэнергосбыта расширил правление до 8 человек</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Совет директоров ОАО </w:t>
            </w:r>
            <w:r>
              <w:rPr>
                <w:color w:val="4D4D4D"/>
              </w:rPr>
              <w:t>«</w:t>
            </w:r>
            <w:r w:rsidRPr="009A679A">
              <w:rPr>
                <w:color w:val="4D4D4D"/>
              </w:rPr>
              <w:t>Мосэнергосбыт</w:t>
            </w:r>
            <w:r>
              <w:rPr>
                <w:color w:val="4D4D4D"/>
              </w:rPr>
              <w:t>»</w:t>
            </w:r>
            <w:r w:rsidRPr="009A679A">
              <w:rPr>
                <w:color w:val="4D4D4D"/>
              </w:rPr>
              <w:t xml:space="preserve"> избрал новое правление компании, расширив его до восьми человек.</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45" w:name="mmm345"/>
            <w:bookmarkEnd w:id="345"/>
            <w:r w:rsidRPr="009A679A">
              <w:rPr>
                <w:b/>
                <w:color w:val="3CA499"/>
              </w:rPr>
              <w:t>Интерфакс</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19.09.2013 </w:t>
            </w:r>
          </w:p>
        </w:tc>
        <w:tc>
          <w:tcPr>
            <w:tcW w:w="2700" w:type="dxa"/>
            <w:hideMark/>
          </w:tcPr>
          <w:p w:rsidR="00165C32" w:rsidRPr="009A679A" w:rsidRDefault="00165C32" w:rsidP="000B39F7">
            <w:pPr>
              <w:spacing w:before="120"/>
              <w:rPr>
                <w:b/>
              </w:rPr>
            </w:pPr>
            <w:hyperlink w:anchor="nnn345" w:history="1">
              <w:r w:rsidRPr="009A679A">
                <w:rPr>
                  <w:rStyle w:val="a3"/>
                  <w:color w:val="auto"/>
                </w:rPr>
                <w:t>Интер РАО на следующей неделе закроет сделку по получению контроля в Томскэнергосбыте</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Интер РАО</w:t>
            </w:r>
            <w:r>
              <w:rPr>
                <w:color w:val="4D4D4D"/>
              </w:rPr>
              <w:t>»</w:t>
            </w:r>
            <w:r w:rsidRPr="009A679A">
              <w:rPr>
                <w:color w:val="4D4D4D"/>
              </w:rPr>
              <w:t xml:space="preserve"> в начале следующей недели планирует закрыть сделку по получению контроля над </w:t>
            </w:r>
            <w:r>
              <w:rPr>
                <w:color w:val="4D4D4D"/>
              </w:rPr>
              <w:t>«</w:t>
            </w:r>
            <w:r w:rsidRPr="009A679A">
              <w:rPr>
                <w:color w:val="4D4D4D"/>
              </w:rPr>
              <w:t>Томскэнергосбытом</w:t>
            </w:r>
            <w:r>
              <w:rPr>
                <w:color w:val="4D4D4D"/>
              </w:rPr>
              <w:t>»</w:t>
            </w:r>
            <w:r w:rsidRPr="009A679A">
              <w:rPr>
                <w:color w:val="4D4D4D"/>
              </w:rPr>
              <w:t>, сообщил руководитель блока розничного бизнеса энергохолдинга Д. Орлов.</w:t>
            </w:r>
          </w:p>
        </w:tc>
      </w:tr>
      <w:tr w:rsidR="00165C32" w:rsidRPr="009A679A" w:rsidTr="000B39F7">
        <w:trPr>
          <w:cantSplit/>
        </w:trPr>
        <w:tc>
          <w:tcPr>
            <w:tcW w:w="540" w:type="dxa"/>
            <w:shd w:val="clear" w:color="auto" w:fill="A0DCD6"/>
          </w:tcPr>
          <w:p w:rsidR="00165C32" w:rsidRPr="009A679A" w:rsidRDefault="00165C32" w:rsidP="00165C32">
            <w:pPr>
              <w:numPr>
                <w:ilvl w:val="0"/>
                <w:numId w:val="49"/>
              </w:numPr>
              <w:tabs>
                <w:tab w:val="num" w:pos="252"/>
              </w:tabs>
              <w:spacing w:after="0" w:line="240" w:lineRule="auto"/>
              <w:ind w:left="0" w:firstLine="0"/>
              <w:jc w:val="center"/>
              <w:rPr>
                <w:b/>
                <w:color w:val="4D4D4D"/>
                <w:shd w:val="clear" w:color="auto" w:fill="B3B3B3"/>
              </w:rPr>
            </w:pPr>
          </w:p>
        </w:tc>
        <w:tc>
          <w:tcPr>
            <w:tcW w:w="2340" w:type="dxa"/>
            <w:hideMark/>
          </w:tcPr>
          <w:p w:rsidR="00165C32" w:rsidRPr="009A679A" w:rsidRDefault="00165C32" w:rsidP="000B39F7">
            <w:pPr>
              <w:rPr>
                <w:b/>
                <w:color w:val="3CA499"/>
                <w:sz w:val="20"/>
                <w:szCs w:val="20"/>
              </w:rPr>
            </w:pPr>
            <w:bookmarkStart w:id="346" w:name="mmm346"/>
            <w:bookmarkEnd w:id="346"/>
            <w:r w:rsidRPr="009A679A">
              <w:rPr>
                <w:b/>
                <w:color w:val="3CA499"/>
              </w:rPr>
              <w:t>Коммерсант</w:t>
            </w:r>
          </w:p>
          <w:p w:rsidR="00165C32" w:rsidRPr="009A679A" w:rsidRDefault="00165C32" w:rsidP="000B39F7">
            <w:pPr>
              <w:rPr>
                <w:i/>
                <w:color w:val="3CA499"/>
                <w:sz w:val="20"/>
                <w:szCs w:val="20"/>
                <w:lang w:val="en-US"/>
              </w:rPr>
            </w:pPr>
            <w:r w:rsidRPr="009A679A">
              <w:rPr>
                <w:i/>
                <w:color w:val="3CA499"/>
                <w:sz w:val="20"/>
                <w:szCs w:val="20"/>
              </w:rPr>
              <w:t>--</w:t>
            </w:r>
          </w:p>
          <w:p w:rsidR="00165C32" w:rsidRPr="009A679A" w:rsidRDefault="00165C32" w:rsidP="000B39F7">
            <w:pPr>
              <w:rPr>
                <w:color w:val="3CA499"/>
                <w:sz w:val="20"/>
                <w:szCs w:val="20"/>
                <w:lang w:val="en-US"/>
              </w:rPr>
            </w:pPr>
            <w:r w:rsidRPr="009A679A">
              <w:rPr>
                <w:color w:val="3CA499"/>
                <w:sz w:val="20"/>
                <w:szCs w:val="20"/>
              </w:rPr>
              <w:t xml:space="preserve">20.09.2013 </w:t>
            </w:r>
          </w:p>
        </w:tc>
        <w:tc>
          <w:tcPr>
            <w:tcW w:w="2700" w:type="dxa"/>
            <w:hideMark/>
          </w:tcPr>
          <w:p w:rsidR="00165C32" w:rsidRPr="009A679A" w:rsidRDefault="00165C32" w:rsidP="000B39F7">
            <w:pPr>
              <w:spacing w:before="120"/>
              <w:rPr>
                <w:b/>
              </w:rPr>
            </w:pPr>
            <w:hyperlink w:anchor="nnn346" w:history="1">
              <w:r>
                <w:rPr>
                  <w:rStyle w:val="a3"/>
                  <w:color w:val="auto"/>
                </w:rPr>
                <w:t>«</w:t>
              </w:r>
              <w:r w:rsidRPr="009A679A">
                <w:rPr>
                  <w:rStyle w:val="a3"/>
                  <w:color w:val="auto"/>
                </w:rPr>
                <w:t>Интер РАО</w:t>
              </w:r>
              <w:r>
                <w:rPr>
                  <w:rStyle w:val="a3"/>
                  <w:color w:val="auto"/>
                </w:rPr>
                <w:t>»</w:t>
              </w:r>
              <w:r w:rsidRPr="009A679A">
                <w:rPr>
                  <w:rStyle w:val="a3"/>
                  <w:color w:val="auto"/>
                </w:rPr>
                <w:t xml:space="preserve"> заинтересовалось сбытом</w:t>
              </w:r>
            </w:hyperlink>
          </w:p>
        </w:tc>
        <w:tc>
          <w:tcPr>
            <w:tcW w:w="4320" w:type="dxa"/>
            <w:hideMark/>
          </w:tcPr>
          <w:p w:rsidR="00165C32" w:rsidRPr="009A679A" w:rsidRDefault="00165C32" w:rsidP="000B39F7">
            <w:pPr>
              <w:spacing w:before="120"/>
              <w:jc w:val="both"/>
              <w:rPr>
                <w:color w:val="4D4D4D"/>
              </w:rPr>
            </w:pPr>
            <w:r w:rsidRPr="009A679A">
              <w:rPr>
                <w:color w:val="4D4D4D"/>
              </w:rPr>
              <w:t xml:space="preserve">ОАО </w:t>
            </w:r>
            <w:r>
              <w:rPr>
                <w:color w:val="4D4D4D"/>
              </w:rPr>
              <w:t>«</w:t>
            </w:r>
            <w:r w:rsidRPr="009A679A">
              <w:rPr>
                <w:color w:val="4D4D4D"/>
              </w:rPr>
              <w:t>Интер РАО</w:t>
            </w:r>
            <w:r>
              <w:rPr>
                <w:color w:val="4D4D4D"/>
              </w:rPr>
              <w:t>»</w:t>
            </w:r>
            <w:r w:rsidRPr="009A679A">
              <w:rPr>
                <w:color w:val="4D4D4D"/>
              </w:rPr>
              <w:t xml:space="preserve"> в начале следующей недели планирует закрыть сделку по получению контроля над </w:t>
            </w:r>
            <w:r>
              <w:rPr>
                <w:color w:val="4D4D4D"/>
              </w:rPr>
              <w:t>«</w:t>
            </w:r>
            <w:r w:rsidRPr="009A679A">
              <w:rPr>
                <w:color w:val="4D4D4D"/>
              </w:rPr>
              <w:t>Томскэнергосбытом</w:t>
            </w:r>
            <w:r>
              <w:rPr>
                <w:color w:val="4D4D4D"/>
              </w:rPr>
              <w:t>»</w:t>
            </w:r>
            <w:r w:rsidRPr="009A679A">
              <w:rPr>
                <w:color w:val="4D4D4D"/>
              </w:rPr>
              <w:t>, сообщил руководитель блока розничного бизнеса энергохолдинга Д. Орлов.</w:t>
            </w:r>
          </w:p>
        </w:tc>
      </w:tr>
    </w:tbl>
    <w:p w:rsidR="00165C32" w:rsidRPr="00165C32" w:rsidRDefault="00165C32" w:rsidP="00165C32"/>
    <w:p w:rsidR="00165C32" w:rsidRPr="00165C32" w:rsidRDefault="00165C32" w:rsidP="00165C32">
      <w:pPr>
        <w:rPr>
          <w:i/>
          <w:iCs/>
          <w:color w:val="4D4D4D"/>
          <w:sz w:val="20"/>
          <w:szCs w:val="28"/>
        </w:rPr>
      </w:pPr>
      <w:r>
        <w:br w:type="page"/>
      </w:r>
      <w:bookmarkStart w:id="347" w:name="nnn1"/>
      <w:bookmarkEnd w:id="347"/>
      <w:r>
        <w:rPr>
          <w:b/>
          <w:color w:val="3CA499"/>
          <w:sz w:val="28"/>
          <w:szCs w:val="28"/>
          <w:lang w:val="en-US"/>
        </w:rPr>
        <w:lastRenderedPageBreak/>
        <w:t>elektroportal</w:t>
      </w:r>
      <w:r w:rsidRPr="00165C32">
        <w:rPr>
          <w:b/>
          <w:color w:val="3CA499"/>
          <w:sz w:val="28"/>
          <w:szCs w:val="28"/>
        </w:rPr>
        <w:t>.</w:t>
      </w:r>
      <w:r>
        <w:rPr>
          <w:b/>
          <w:color w:val="3CA499"/>
          <w:sz w:val="28"/>
          <w:szCs w:val="28"/>
          <w:lang w:val="en-US"/>
        </w:rPr>
        <w:t>ru</w:t>
      </w:r>
      <w:bookmarkStart w:id="348" w:name="nnn"/>
      <w:r w:rsidRPr="00165C32">
        <w:t xml:space="preserve"> &gt; </w:t>
      </w:r>
      <w:r w:rsidRPr="00165C32">
        <w:rPr>
          <w:b/>
          <w:color w:val="4D4D4D"/>
          <w:sz w:val="20"/>
          <w:szCs w:val="20"/>
        </w:rPr>
        <w:t xml:space="preserve">13.09.2013 </w:t>
      </w:r>
      <w:r w:rsidRPr="00165C32">
        <w:t xml:space="preserve">&gt; </w:t>
      </w:r>
      <w:r w:rsidRPr="00165C32">
        <w:rPr>
          <w:i/>
          <w:color w:val="4D4D4D"/>
          <w:sz w:val="20"/>
          <w:szCs w:val="20"/>
        </w:rPr>
        <w:t>--</w:t>
      </w:r>
    </w:p>
    <w:p w:rsidR="00165C32" w:rsidRPr="00165C32" w:rsidRDefault="00165C32" w:rsidP="00165C32">
      <w:pPr>
        <w:pStyle w:val="18RGB60"/>
      </w:pPr>
      <w:r w:rsidRPr="00165C32">
        <w:t xml:space="preserve">На очередном заседании Наблюдательного совета НП </w:t>
      </w:r>
      <w:r>
        <w:t>«</w:t>
      </w:r>
      <w:r w:rsidRPr="00165C32">
        <w:t>Совет рынка</w:t>
      </w:r>
      <w:r>
        <w:t>»</w:t>
      </w:r>
    </w:p>
    <w:p w:rsidR="00165C32" w:rsidRPr="00165C32" w:rsidRDefault="00165C32" w:rsidP="00165C32">
      <w:pPr>
        <w:jc w:val="both"/>
      </w:pPr>
    </w:p>
    <w:p w:rsidR="00165C32" w:rsidRPr="00165C32" w:rsidRDefault="00165C32" w:rsidP="00165C32">
      <w:pPr>
        <w:jc w:val="both"/>
      </w:pPr>
      <w:r w:rsidRPr="00165C32">
        <w:t xml:space="preserve">Наблюдательный совет НП </w:t>
      </w:r>
      <w:r>
        <w:t>«</w:t>
      </w:r>
      <w:r w:rsidRPr="00165C32">
        <w:t>Совет рынка</w:t>
      </w:r>
      <w:r>
        <w:t>»</w:t>
      </w:r>
      <w:r w:rsidRPr="00165C32">
        <w:t xml:space="preserve"> назначил Члена Правления - Заместителя Председателя Правления </w:t>
      </w:r>
      <w:r>
        <w:t>«</w:t>
      </w:r>
      <w:r w:rsidRPr="00165C32">
        <w:t>Совета рынка</w:t>
      </w:r>
      <w:r>
        <w:t>»</w:t>
      </w:r>
      <w:r w:rsidRPr="00165C32">
        <w:t xml:space="preserve"> Олега Баркина исполняющим обязанности Председателя Правления Партнерства.</w:t>
      </w:r>
    </w:p>
    <w:p w:rsidR="00165C32" w:rsidRPr="00165C32" w:rsidRDefault="00165C32" w:rsidP="00165C32">
      <w:pPr>
        <w:jc w:val="both"/>
      </w:pPr>
      <w:r w:rsidRPr="00165C32">
        <w:t xml:space="preserve">Кроме того, Наблюдательный совет принял следующие решения: Прекратить в отношении Открытого акционерного общества </w:t>
      </w:r>
      <w:r>
        <w:t>«</w:t>
      </w:r>
      <w:r w:rsidRPr="00165C32">
        <w:t>Назаровская ГРЭС</w:t>
      </w:r>
      <w:r>
        <w:t>»</w:t>
      </w:r>
      <w:r w:rsidRPr="00165C32">
        <w:t xml:space="preserve"> поставку (покупку) электрической энергии и мощности на оптовом рынке (лишить права на участие в торговле электрической энергией и мощностью) с использованием зарегистрированной группы точек поставки генерации </w:t>
      </w:r>
      <w:r>
        <w:rPr>
          <w:lang w:val="en-US"/>
        </w:rPr>
        <w:t>GKRASNE</w:t>
      </w:r>
      <w:r w:rsidRPr="00165C32">
        <w:t xml:space="preserve">3 (Назаровская ГРЭС, ТГ-7); Лишить с 1 января 2014 года Открытое акционерное общество </w:t>
      </w:r>
      <w:r>
        <w:t>«</w:t>
      </w:r>
      <w:r w:rsidRPr="00165C32">
        <w:t>Дальневосточная генерирующая компания</w:t>
      </w:r>
      <w:r>
        <w:t>»</w:t>
      </w:r>
      <w:r w:rsidRPr="00165C32">
        <w:t xml:space="preserve"> права участия в торговле электрической энергией (мощностью) на оптовом рынке с использованием групп точек поставки генерации </w:t>
      </w:r>
      <w:r>
        <w:rPr>
          <w:lang w:val="en-US"/>
        </w:rPr>
        <w:t>GHABARE</w:t>
      </w:r>
      <w:r w:rsidRPr="00165C32">
        <w:t xml:space="preserve">9 (Николаевская ТЭЦ) и потребления </w:t>
      </w:r>
      <w:r>
        <w:rPr>
          <w:lang w:val="en-US"/>
        </w:rPr>
        <w:t>PHABARE</w:t>
      </w:r>
      <w:r w:rsidRPr="00165C32">
        <w:t xml:space="preserve">9 (Николаевская ТЭЦ); Прекратить в отношении Открытого акционерного общества </w:t>
      </w:r>
      <w:r>
        <w:t>«</w:t>
      </w:r>
      <w:r w:rsidRPr="00165C32">
        <w:t>Интер РАО ЕЭС</w:t>
      </w:r>
      <w:r>
        <w:t>»</w:t>
      </w:r>
      <w:r w:rsidRPr="00165C32">
        <w:t xml:space="preserve"> поставку (покупку) электрической энергии и мощности на оптовом рынке (лишить права на участие в торговле электрической энергией и мощностью) с использованием зарегистрированных групп точек поставки генерации </w:t>
      </w:r>
      <w:r>
        <w:rPr>
          <w:lang w:val="en-US"/>
        </w:rPr>
        <w:t>GIVNPGU</w:t>
      </w:r>
      <w:r w:rsidRPr="00165C32">
        <w:t xml:space="preserve">2 (Филиал </w:t>
      </w:r>
      <w:r>
        <w:t>«</w:t>
      </w:r>
      <w:r w:rsidRPr="00165C32">
        <w:t>Ивановские ПГУ</w:t>
      </w:r>
      <w:r>
        <w:t>»</w:t>
      </w:r>
      <w:r w:rsidRPr="00165C32">
        <w:t xml:space="preserve"> блок </w:t>
      </w:r>
      <w:r>
        <w:t>«</w:t>
      </w:r>
      <w:r w:rsidRPr="00165C32">
        <w:t>№</w:t>
      </w:r>
      <w:r>
        <w:t>»</w:t>
      </w:r>
      <w:r w:rsidRPr="00165C32">
        <w:t xml:space="preserve"> 2 ПГУ-325) и потребления </w:t>
      </w:r>
      <w:r>
        <w:rPr>
          <w:lang w:val="en-US"/>
        </w:rPr>
        <w:t>PIVNPGU</w:t>
      </w:r>
      <w:r w:rsidRPr="00165C32">
        <w:t xml:space="preserve">1 (Филиал </w:t>
      </w:r>
      <w:r>
        <w:t>«</w:t>
      </w:r>
      <w:r w:rsidRPr="00165C32">
        <w:t>Ивановские ПГУ</w:t>
      </w:r>
      <w:r>
        <w:t>»</w:t>
      </w:r>
      <w:r w:rsidRPr="00165C32">
        <w:t xml:space="preserve">); Присвоить Обществу с ограниченной ответственностью </w:t>
      </w:r>
      <w:r>
        <w:t>«</w:t>
      </w:r>
      <w:r w:rsidRPr="00165C32">
        <w:t>Бежецкая промышленная котельная</w:t>
      </w:r>
      <w:r>
        <w:t>»</w:t>
      </w:r>
      <w:r w:rsidRPr="00165C32">
        <w:t xml:space="preserve"> статус субъекта оптового рынка и включить в раздел 1 </w:t>
      </w:r>
      <w:r>
        <w:t>«</w:t>
      </w:r>
      <w:r w:rsidRPr="00165C32">
        <w:t>Поставщики электрической энергии и мощности</w:t>
      </w:r>
      <w:r>
        <w:t>»</w:t>
      </w:r>
      <w:r w:rsidRPr="00165C32">
        <w:t xml:space="preserve"> подраздел 1.1. </w:t>
      </w:r>
      <w:r>
        <w:t>«</w:t>
      </w:r>
      <w:r w:rsidRPr="00165C32">
        <w:t>Поставщики электрической энергии и мощности - владельцы генерирующего оборудования</w:t>
      </w:r>
      <w:r>
        <w:t>»</w:t>
      </w:r>
      <w:r w:rsidRPr="00165C32">
        <w:t xml:space="preserve"> Реестра субъектов оптового рынка; Присвоить Закрытому акционерному обществу </w:t>
      </w:r>
      <w:r>
        <w:t>«</w:t>
      </w:r>
      <w:r w:rsidRPr="00165C32">
        <w:t>Межрегиональная энергосбытовая компания</w:t>
      </w:r>
      <w:r>
        <w:t>»</w:t>
      </w:r>
      <w:r w:rsidRPr="00165C32">
        <w:t xml:space="preserve"> статус субъекта оптового рынка и включить в раздел 2 </w:t>
      </w:r>
      <w:r>
        <w:t>«</w:t>
      </w:r>
      <w:r w:rsidRPr="00165C32">
        <w:t>Покупатели электрической энергии</w:t>
      </w:r>
      <w:r>
        <w:t>»</w:t>
      </w:r>
      <w:r w:rsidRPr="00165C32">
        <w:t xml:space="preserve"> подраздел 2.1. </w:t>
      </w:r>
      <w:r>
        <w:t>«</w:t>
      </w:r>
      <w:r w:rsidRPr="00165C32">
        <w:t>Энергосбытовые организации</w:t>
      </w:r>
      <w:r>
        <w:t>»</w:t>
      </w:r>
      <w:r w:rsidRPr="00165C32">
        <w:t xml:space="preserve"> Реестра субъектов оптового рынка; Присвоить статус субъекта оптового рынка Обществу с ограниченной ответственностью </w:t>
      </w:r>
      <w:r>
        <w:t>«</w:t>
      </w:r>
      <w:r w:rsidRPr="00165C32">
        <w:t>Трансэнергопром</w:t>
      </w:r>
      <w:r>
        <w:t>»</w:t>
      </w:r>
      <w:r w:rsidRPr="00165C32">
        <w:t xml:space="preserve"> и внести в раздел 2 реестра субъектов оптового рынка </w:t>
      </w:r>
      <w:r>
        <w:t>«</w:t>
      </w:r>
      <w:r w:rsidRPr="00165C32">
        <w:t>Покупатели электрической энергии и мощности</w:t>
      </w:r>
      <w:r>
        <w:t>»</w:t>
      </w:r>
      <w:r w:rsidRPr="00165C32">
        <w:t xml:space="preserve"> подраздел 2.1. </w:t>
      </w:r>
      <w:r>
        <w:t>«</w:t>
      </w:r>
      <w:r w:rsidRPr="00165C32">
        <w:t>Энергосбытовые организации</w:t>
      </w:r>
      <w:r>
        <w:t>»</w:t>
      </w:r>
      <w:r w:rsidRPr="00165C32">
        <w:t xml:space="preserve">; Лишить Открытое акционерное общество </w:t>
      </w:r>
      <w:r>
        <w:t>«</w:t>
      </w:r>
      <w:r w:rsidRPr="00165C32">
        <w:t>Газпронефть-Московский НПЗ</w:t>
      </w:r>
      <w:r>
        <w:t>»</w:t>
      </w:r>
      <w:r w:rsidRPr="00165C32">
        <w:t xml:space="preserve"> статуса субъекта оптового рынка и исключить из Реестра субъектов оптового рынка с 1 ноября 2013 года; Принять в Члены Партнерства и включить в Палату экспертов: ООО </w:t>
      </w:r>
      <w:r>
        <w:t>«</w:t>
      </w:r>
      <w:r w:rsidRPr="00165C32">
        <w:t>Энерготрейдинг</w:t>
      </w:r>
      <w:r>
        <w:t>»</w:t>
      </w:r>
      <w:r w:rsidRPr="00165C32">
        <w:t xml:space="preserve">, ООО </w:t>
      </w:r>
      <w:r>
        <w:t>«</w:t>
      </w:r>
      <w:r w:rsidRPr="00165C32">
        <w:t>Гарантэнергосервис</w:t>
      </w:r>
      <w:r>
        <w:t>»</w:t>
      </w:r>
      <w:r w:rsidRPr="00165C32">
        <w:t xml:space="preserve"> и ООО </w:t>
      </w:r>
      <w:r>
        <w:t>«</w:t>
      </w:r>
      <w:r w:rsidRPr="00165C32">
        <w:t>АльтЭнерго</w:t>
      </w:r>
      <w:r>
        <w:t>»</w:t>
      </w:r>
      <w:r w:rsidRPr="00165C32">
        <w:t xml:space="preserve">; Установить наличие действий (бездействия) Членов НП </w:t>
      </w:r>
      <w:r>
        <w:t>«</w:t>
      </w:r>
      <w:r w:rsidRPr="00165C32">
        <w:t>Совет рынка</w:t>
      </w:r>
      <w:r>
        <w:t>»</w:t>
      </w:r>
      <w:r w:rsidRPr="00165C32">
        <w:t xml:space="preserve">, свидетельствующих о наступлении оснований для исключения Членов Партнерства из Партнерства (нарушение порядка и сроков оплаты членских взносов в имущество НП </w:t>
      </w:r>
      <w:r>
        <w:t>«</w:t>
      </w:r>
      <w:r w:rsidRPr="00165C32">
        <w:t>Совет рынка</w:t>
      </w:r>
      <w:r>
        <w:t>»</w:t>
      </w:r>
      <w:r w:rsidRPr="00165C32">
        <w:t>).</w:t>
      </w:r>
    </w:p>
    <w:p w:rsidR="00165C32" w:rsidRPr="00165C32" w:rsidRDefault="00165C32" w:rsidP="00165C32">
      <w:pPr>
        <w:jc w:val="both"/>
      </w:pPr>
      <w:r w:rsidRPr="00165C32">
        <w:t xml:space="preserve">Помимо этого, Наблюдательный совет принял к сведению информацию исполнительного аппарата НП </w:t>
      </w:r>
      <w:r>
        <w:t>«</w:t>
      </w:r>
      <w:r w:rsidRPr="00165C32">
        <w:t>Совет рынка</w:t>
      </w:r>
      <w:r>
        <w:t>»</w:t>
      </w:r>
      <w:r w:rsidRPr="00165C32">
        <w:t xml:space="preserve"> о контроле за соблюдением ОАО </w:t>
      </w:r>
      <w:r>
        <w:t>«</w:t>
      </w:r>
      <w:r w:rsidRPr="00165C32">
        <w:t>АТС</w:t>
      </w:r>
      <w:r>
        <w:t>»</w:t>
      </w:r>
      <w:r w:rsidRPr="00165C32">
        <w:t xml:space="preserve">, ОАО </w:t>
      </w:r>
      <w:r>
        <w:t>«</w:t>
      </w:r>
      <w:r w:rsidRPr="00165C32">
        <w:t>ЦФР</w:t>
      </w:r>
      <w:r>
        <w:t>»</w:t>
      </w:r>
      <w:r w:rsidRPr="00165C32">
        <w:t xml:space="preserve"> и ОАО </w:t>
      </w:r>
      <w:r>
        <w:t>«</w:t>
      </w:r>
      <w:r w:rsidRPr="00165C32">
        <w:t>ФСК ЕЭС</w:t>
      </w:r>
      <w:r>
        <w:t>»</w:t>
      </w:r>
      <w:r w:rsidRPr="00165C32">
        <w:t xml:space="preserve"> правил и регламентов оптового рынка за </w:t>
      </w:r>
      <w:r>
        <w:rPr>
          <w:lang w:val="en-US"/>
        </w:rPr>
        <w:t>II</w:t>
      </w:r>
      <w:r w:rsidRPr="00165C32">
        <w:t xml:space="preserve"> квартал 2013 года.</w:t>
      </w:r>
    </w:p>
    <w:p w:rsidR="00165C32" w:rsidRPr="00165C32" w:rsidRDefault="00165C32" w:rsidP="00165C32">
      <w:pPr>
        <w:jc w:val="both"/>
      </w:pPr>
      <w:r>
        <w:rPr>
          <w:lang w:val="en-US"/>
        </w:rPr>
        <w:t>http</w:t>
      </w:r>
      <w:r w:rsidRPr="00165C32">
        <w:t>://</w:t>
      </w:r>
      <w:r>
        <w:rPr>
          <w:lang w:val="en-US"/>
        </w:rPr>
        <w:t>www</w:t>
      </w:r>
      <w:r w:rsidRPr="00165C32">
        <w:t>.</w:t>
      </w:r>
      <w:r>
        <w:rPr>
          <w:lang w:val="en-US"/>
        </w:rPr>
        <w:t>elektroportal</w:t>
      </w:r>
      <w:r w:rsidRPr="00165C32">
        <w:t>.</w:t>
      </w:r>
      <w:r>
        <w:rPr>
          <w:lang w:val="en-US"/>
        </w:rPr>
        <w:t>ru</w:t>
      </w:r>
      <w:r w:rsidRPr="00165C32">
        <w:t>/</w:t>
      </w:r>
      <w:r>
        <w:rPr>
          <w:lang w:val="en-US"/>
        </w:rPr>
        <w:t>news</w:t>
      </w:r>
      <w:r w:rsidRPr="00165C32">
        <w:t>/</w:t>
      </w:r>
      <w:r>
        <w:rPr>
          <w:lang w:val="en-US"/>
        </w:rPr>
        <w:t>news</w:t>
      </w:r>
      <w:r w:rsidRPr="00165C32">
        <w:t>-45589.</w:t>
      </w:r>
      <w:r>
        <w:rPr>
          <w:lang w:val="en-US"/>
        </w:rPr>
        <w:t>html </w:t>
      </w:r>
      <w:r w:rsidRPr="00165C32">
        <w:t xml:space="preserve"> </w:t>
      </w:r>
    </w:p>
    <w:p w:rsidR="00165C32" w:rsidRDefault="00165C32" w:rsidP="00165C32">
      <w:pPr>
        <w:jc w:val="both"/>
        <w:rPr>
          <w:rStyle w:val="a3"/>
        </w:rPr>
      </w:pPr>
      <w:r w:rsidRPr="00165C32">
        <w:tab/>
      </w:r>
      <w:hyperlink w:anchor="mmm1" w:history="1">
        <w:r w:rsidRPr="00165C32">
          <w:rPr>
            <w:rStyle w:val="a3"/>
          </w:rPr>
          <w:t>Вернуться к списку публикаций</w:t>
        </w:r>
      </w:hyperlink>
      <w:r w:rsidRPr="00165C32">
        <w:rPr>
          <w:rStyle w:val="a3"/>
        </w:rPr>
        <w:t xml:space="preserve"> </w:t>
      </w:r>
    </w:p>
    <w:p w:rsidR="00165C32" w:rsidRDefault="00165C32" w:rsidP="00165C32">
      <w:pPr>
        <w:rPr>
          <w:i/>
          <w:iCs/>
          <w:color w:val="4D4D4D"/>
          <w:szCs w:val="28"/>
        </w:rPr>
      </w:pPr>
      <w:r>
        <w:br w:type="page"/>
      </w:r>
      <w:bookmarkStart w:id="349" w:name="nnn2"/>
      <w:bookmarkEnd w:id="349"/>
      <w:r>
        <w:rPr>
          <w:b/>
          <w:color w:val="3CA499"/>
          <w:sz w:val="28"/>
          <w:szCs w:val="28"/>
          <w:lang w:val="en-US"/>
        </w:rPr>
        <w:lastRenderedPageBreak/>
        <w:t>minenergo</w:t>
      </w:r>
      <w:r w:rsidRPr="00165C32">
        <w:rPr>
          <w:b/>
          <w:color w:val="3CA499"/>
          <w:sz w:val="28"/>
          <w:szCs w:val="28"/>
        </w:rPr>
        <w:t>.</w:t>
      </w:r>
      <w:r>
        <w:rPr>
          <w:b/>
          <w:color w:val="3CA499"/>
          <w:sz w:val="28"/>
          <w:szCs w:val="28"/>
          <w:lang w:val="en-US"/>
        </w:rPr>
        <w:t>gov</w:t>
      </w:r>
      <w:r w:rsidRPr="00165C32">
        <w:rPr>
          <w:b/>
          <w:color w:val="3CA499"/>
          <w:sz w:val="28"/>
          <w:szCs w:val="28"/>
        </w:rPr>
        <w:t>.</w:t>
      </w:r>
      <w:r>
        <w:rPr>
          <w:b/>
          <w:color w:val="3CA499"/>
          <w:sz w:val="28"/>
          <w:szCs w:val="28"/>
          <w:lang w:val="en-US"/>
        </w:rPr>
        <w:t>ru</w:t>
      </w:r>
      <w:r w:rsidRPr="00165C32">
        <w:t xml:space="preserve"> &gt; </w:t>
      </w:r>
      <w:r w:rsidRPr="00165C32">
        <w:rPr>
          <w:b/>
          <w:color w:val="4D4D4D"/>
          <w:sz w:val="20"/>
          <w:szCs w:val="20"/>
        </w:rPr>
        <w:t xml:space="preserve">13.09.2013 </w:t>
      </w:r>
      <w:r w:rsidRPr="00165C32">
        <w:t xml:space="preserve">&gt; </w:t>
      </w:r>
      <w:r w:rsidRPr="00165C32">
        <w:rPr>
          <w:i/>
          <w:color w:val="4D4D4D"/>
          <w:sz w:val="20"/>
          <w:szCs w:val="20"/>
        </w:rPr>
        <w:t>--</w:t>
      </w:r>
    </w:p>
    <w:p w:rsidR="00165C32" w:rsidRPr="00165C32" w:rsidRDefault="00165C32" w:rsidP="00165C32">
      <w:pPr>
        <w:pStyle w:val="18RGB60"/>
      </w:pPr>
      <w:r w:rsidRPr="00165C32">
        <w:t>Минэнерго поучаствовало в тренировке к Масштабному Межведомственному Учению №1 в рамках подготовки к прохождению Олимпийских Игр в Сочи</w:t>
      </w:r>
    </w:p>
    <w:p w:rsidR="00165C32" w:rsidRPr="00165C32" w:rsidRDefault="00165C32" w:rsidP="00165C32">
      <w:pPr>
        <w:jc w:val="both"/>
      </w:pPr>
    </w:p>
    <w:p w:rsidR="00165C32" w:rsidRPr="00165C32" w:rsidRDefault="00165C32" w:rsidP="00165C32">
      <w:pPr>
        <w:jc w:val="both"/>
      </w:pPr>
      <w:r w:rsidRPr="00165C32">
        <w:t xml:space="preserve">Сочи, 15 сентября. - В Главном Операционном Центре АНО </w:t>
      </w:r>
      <w:r>
        <w:t>«</w:t>
      </w:r>
      <w:r w:rsidRPr="00165C32">
        <w:t xml:space="preserve">Оргкомитет </w:t>
      </w:r>
      <w:r>
        <w:t>«</w:t>
      </w:r>
      <w:r w:rsidRPr="00165C32">
        <w:t>Сочи 2014</w:t>
      </w:r>
      <w:r>
        <w:t>»</w:t>
      </w:r>
      <w:r w:rsidRPr="00165C32">
        <w:t xml:space="preserve">, созданном для организации управления нештатными ситуациями во время Олимпийских игр, состоялась тренировка к Масштабному Межведомственному Учению </w:t>
      </w:r>
      <w:r>
        <w:t>«</w:t>
      </w:r>
      <w:r w:rsidRPr="00165C32">
        <w:t>№</w:t>
      </w:r>
      <w:r>
        <w:t>»</w:t>
      </w:r>
      <w:r w:rsidRPr="00165C32">
        <w:t xml:space="preserve">1, которое запланировано на 16 сентября 2013 г. в рамках подготовки к прохождению Олимпийских Игр в Сочи. Масштабное Межведомственное Учение </w:t>
      </w:r>
      <w:r>
        <w:t>«</w:t>
      </w:r>
      <w:r w:rsidRPr="00165C32">
        <w:t>№</w:t>
      </w:r>
      <w:r>
        <w:t>»</w:t>
      </w:r>
      <w:r w:rsidRPr="00165C32">
        <w:t>1 посетит руководство страны и руководство Международного олимпийского комитета.</w:t>
      </w:r>
    </w:p>
    <w:p w:rsidR="00165C32" w:rsidRPr="00165C32" w:rsidRDefault="00165C32" w:rsidP="00165C32">
      <w:pPr>
        <w:jc w:val="both"/>
      </w:pPr>
      <w:r w:rsidRPr="00165C32">
        <w:t xml:space="preserve">От Минэнерго России в тренировке приняли участие заместитель Министра энергетики Российской Федерации Андрей Черезов и референт Департамента оперативного контроля и управления в электроэнергетике Олег Кузнецов. Также среди участников мероприятия были представитель ОАО </w:t>
      </w:r>
      <w:r>
        <w:t>«</w:t>
      </w:r>
      <w:r w:rsidRPr="00165C32">
        <w:t>Россети</w:t>
      </w:r>
      <w:r>
        <w:t>»</w:t>
      </w:r>
      <w:r w:rsidRPr="00165C32">
        <w:t xml:space="preserve"> (заместитель генерального директора В.С. Шукшин), представители ОАО </w:t>
      </w:r>
      <w:r>
        <w:t>«</w:t>
      </w:r>
      <w:r w:rsidRPr="00165C32">
        <w:t>ФСК ЕЭС</w:t>
      </w:r>
      <w:r>
        <w:t>»</w:t>
      </w:r>
      <w:r w:rsidRPr="00165C32">
        <w:t xml:space="preserve"> (генеральный директор МЭС Юга А.В. Солод, руководитель Центра управления электроснабжения Сочинского энергорайона Л.В. Бузаев).</w:t>
      </w:r>
    </w:p>
    <w:p w:rsidR="00165C32" w:rsidRPr="00165C32" w:rsidRDefault="00165C32" w:rsidP="00165C32">
      <w:pPr>
        <w:jc w:val="both"/>
      </w:pPr>
      <w:r w:rsidRPr="00165C32">
        <w:t xml:space="preserve">По сценарию тренировки отрабатывались действия в условиях неблагоприятных погодных явлений, повлекших за собой отключение нескольких линий электропередачи, вследствие чего снизилась надежность энергоснабжения одного из олимпийских объектов, а именно: В день проведения олимпийских соревнований произошло отключение трех кабельных линий: - одной из двух КЛ 110 кВ Лаура - Псехако; - двух КЛ 10 кВ Лаура - ТЭС ГТЦ ОАО </w:t>
      </w:r>
      <w:r>
        <w:t>«</w:t>
      </w:r>
      <w:r w:rsidRPr="00165C32">
        <w:t>Газпром</w:t>
      </w:r>
      <w:r>
        <w:t>»</w:t>
      </w:r>
      <w:r w:rsidRPr="00165C32">
        <w:t>.</w:t>
      </w:r>
    </w:p>
    <w:p w:rsidR="00165C32" w:rsidRPr="00165C32" w:rsidRDefault="00165C32" w:rsidP="00165C32">
      <w:pPr>
        <w:jc w:val="both"/>
      </w:pPr>
      <w:r w:rsidRPr="00165C32">
        <w:t xml:space="preserve">Электроснабжение олимпийского комплекса </w:t>
      </w:r>
      <w:r>
        <w:t>«</w:t>
      </w:r>
      <w:r w:rsidRPr="00165C32">
        <w:t>Лаура</w:t>
      </w:r>
      <w:r>
        <w:t>»</w:t>
      </w:r>
      <w:r w:rsidRPr="00165C32">
        <w:t xml:space="preserve"> осуществляется по оставшейся в работе одной КЛ 110 кВ Лаура - Псехако и от ТЭС ГТЦ ОАО </w:t>
      </w:r>
      <w:r>
        <w:t>«</w:t>
      </w:r>
      <w:r w:rsidRPr="00165C32">
        <w:t>Газпром</w:t>
      </w:r>
      <w:r>
        <w:t>»</w:t>
      </w:r>
      <w:r w:rsidRPr="00165C32">
        <w:t>. Обесточенных потребителей нет, снижена надежность электроснабжения.</w:t>
      </w:r>
    </w:p>
    <w:p w:rsidR="00165C32" w:rsidRPr="00165C32" w:rsidRDefault="00165C32" w:rsidP="00165C32">
      <w:pPr>
        <w:jc w:val="both"/>
      </w:pPr>
      <w:r w:rsidRPr="00165C32">
        <w:t xml:space="preserve">В результате проведенной тренировки представители Минэнерго России, электросетевых компаний (все являются членами Оперативного штаба по энергетике, созданном Правительством России) показали высокую степень готовности к реагированию на неблагоприятные погодные явления в г. Сочи, отработали взаимодействие с другими участниками-организациями Масштабного Межведомственного Учения </w:t>
      </w:r>
      <w:r>
        <w:t>«</w:t>
      </w:r>
      <w:r w:rsidRPr="00165C32">
        <w:t>№</w:t>
      </w:r>
      <w:r>
        <w:t>»</w:t>
      </w:r>
      <w:r w:rsidRPr="00165C32">
        <w:t>1.</w:t>
      </w:r>
    </w:p>
    <w:p w:rsidR="00165C32" w:rsidRPr="00165C32" w:rsidRDefault="00165C32" w:rsidP="00165C32">
      <w:pPr>
        <w:jc w:val="both"/>
      </w:pPr>
      <w:r w:rsidRPr="00165C32">
        <w:t>Эффективную работу в ходе тренировки продемонстрировал созданный под руководством Минэнерго России Центр управления электроснабжением Сочинского энергорайона, в задачи которого входит обеспечение круглосуточного мониторинга функционирования электроустановок олимпийских объектов и объектов олимпийской инфраструктуры, а также общей ситуации с обеспечением электроснабжения комплекса олимпийских объектов, координация действий при проведении работ, направленных на предотвращение возникновения и ликвидацию последствий технологических нарушений, организация своевременного предоставления резервных источников электроснабжения и ресурсов для проведения аварийно-восстановительных работ, информационное обеспечение САЦ Минэнерго, САЦ Россети, региональных и федеральных органов власти, Органов Управления Играми.</w:t>
      </w:r>
    </w:p>
    <w:p w:rsidR="00165C32" w:rsidRPr="00165C32" w:rsidRDefault="00165C32" w:rsidP="00165C32">
      <w:pPr>
        <w:jc w:val="both"/>
      </w:pPr>
      <w:r w:rsidRPr="00165C32">
        <w:t xml:space="preserve">Теги: подготовка к Олимпиаде в Сочи </w:t>
      </w:r>
      <w:r>
        <w:rPr>
          <w:lang w:val="en-US"/>
        </w:rPr>
        <w:t>http</w:t>
      </w:r>
      <w:r w:rsidRPr="00165C32">
        <w:t>://</w:t>
      </w:r>
      <w:r>
        <w:rPr>
          <w:lang w:val="en-US"/>
        </w:rPr>
        <w:t>minenergo</w:t>
      </w:r>
      <w:r w:rsidRPr="00165C32">
        <w:t>.</w:t>
      </w:r>
      <w:r>
        <w:rPr>
          <w:lang w:val="en-US"/>
        </w:rPr>
        <w:t>gov</w:t>
      </w:r>
      <w:r w:rsidRPr="00165C32">
        <w:t>.</w:t>
      </w:r>
      <w:r>
        <w:rPr>
          <w:lang w:val="en-US"/>
        </w:rPr>
        <w:t>ru</w:t>
      </w:r>
      <w:r w:rsidRPr="00165C32">
        <w:t>/</w:t>
      </w:r>
      <w:r>
        <w:rPr>
          <w:lang w:val="en-US"/>
        </w:rPr>
        <w:t>press</w:t>
      </w:r>
      <w:r w:rsidRPr="00165C32">
        <w:t>/</w:t>
      </w:r>
      <w:r>
        <w:rPr>
          <w:lang w:val="en-US"/>
        </w:rPr>
        <w:t>min</w:t>
      </w:r>
      <w:r w:rsidRPr="00165C32">
        <w:t>_</w:t>
      </w:r>
      <w:r>
        <w:rPr>
          <w:lang w:val="en-US"/>
        </w:rPr>
        <w:t>news</w:t>
      </w:r>
      <w:r w:rsidRPr="00165C32">
        <w:t>/16189.</w:t>
      </w:r>
      <w:r>
        <w:rPr>
          <w:lang w:val="en-US"/>
        </w:rPr>
        <w:t>html  </w:t>
      </w:r>
      <w:r w:rsidRPr="00165C32">
        <w:t xml:space="preserve"> </w:t>
      </w:r>
    </w:p>
    <w:p w:rsidR="00165C32" w:rsidRDefault="00165C32" w:rsidP="00165C32">
      <w:pPr>
        <w:jc w:val="both"/>
        <w:rPr>
          <w:rStyle w:val="a3"/>
        </w:rPr>
      </w:pPr>
      <w:r w:rsidRPr="00165C32">
        <w:tab/>
      </w:r>
      <w:hyperlink w:anchor="mmm2" w:history="1">
        <w:r w:rsidRPr="00165C32">
          <w:rPr>
            <w:rStyle w:val="a3"/>
          </w:rPr>
          <w:t>Вернуться к списку публикаций</w:t>
        </w:r>
      </w:hyperlink>
      <w:r w:rsidRPr="00165C32">
        <w:rPr>
          <w:rStyle w:val="a3"/>
        </w:rPr>
        <w:t xml:space="preserve"> </w:t>
      </w:r>
    </w:p>
    <w:p w:rsidR="00165C32" w:rsidRDefault="00165C32" w:rsidP="00165C32">
      <w:pPr>
        <w:rPr>
          <w:i/>
          <w:iCs/>
          <w:color w:val="4D4D4D"/>
          <w:szCs w:val="28"/>
        </w:rPr>
      </w:pPr>
      <w:r>
        <w:br w:type="page"/>
      </w:r>
      <w:bookmarkStart w:id="350" w:name="nnn3"/>
      <w:bookmarkEnd w:id="350"/>
      <w:r w:rsidRPr="00165C32">
        <w:rPr>
          <w:b/>
          <w:color w:val="3CA499"/>
          <w:sz w:val="28"/>
          <w:szCs w:val="28"/>
        </w:rPr>
        <w:lastRenderedPageBreak/>
        <w:t>Интерфакс</w:t>
      </w:r>
      <w:r w:rsidRPr="00165C32">
        <w:t xml:space="preserve"> &gt; </w:t>
      </w:r>
      <w:r w:rsidRPr="00165C32">
        <w:rPr>
          <w:b/>
          <w:color w:val="4D4D4D"/>
          <w:sz w:val="20"/>
          <w:szCs w:val="20"/>
        </w:rPr>
        <w:t xml:space="preserve">13.09.2013 </w:t>
      </w:r>
      <w:r w:rsidRPr="00165C32">
        <w:t xml:space="preserve">&gt; </w:t>
      </w:r>
      <w:r w:rsidRPr="00165C32">
        <w:rPr>
          <w:i/>
          <w:color w:val="4D4D4D"/>
          <w:sz w:val="20"/>
          <w:szCs w:val="20"/>
        </w:rPr>
        <w:t>--</w:t>
      </w:r>
    </w:p>
    <w:p w:rsidR="00165C32" w:rsidRPr="00165C32" w:rsidRDefault="00165C32" w:rsidP="00165C32">
      <w:pPr>
        <w:pStyle w:val="18RGB60"/>
      </w:pPr>
      <w:r w:rsidRPr="00165C32">
        <w:t>Набсовет Совета рынка лишил МНПЗ статуса субъекта оптового рынка электроэнергии</w:t>
      </w:r>
    </w:p>
    <w:p w:rsidR="00165C32" w:rsidRPr="00165C32" w:rsidRDefault="00165C32" w:rsidP="00165C32">
      <w:pPr>
        <w:jc w:val="both"/>
      </w:pPr>
    </w:p>
    <w:p w:rsidR="00165C32" w:rsidRPr="00165C32" w:rsidRDefault="00165C32" w:rsidP="00165C32">
      <w:pPr>
        <w:jc w:val="both"/>
      </w:pPr>
      <w:r w:rsidRPr="00165C32">
        <w:t xml:space="preserve">Москва. 13 сентября. ИНТЕРФАКС - Набсовет НП </w:t>
      </w:r>
      <w:r>
        <w:t>«</w:t>
      </w:r>
      <w:r w:rsidRPr="00165C32">
        <w:t>Совет рынка</w:t>
      </w:r>
      <w:r>
        <w:t>»</w:t>
      </w:r>
      <w:r w:rsidRPr="00165C32">
        <w:t xml:space="preserve"> принял решение лишить ОАО </w:t>
      </w:r>
      <w:r>
        <w:t>«</w:t>
      </w:r>
      <w:r w:rsidRPr="00165C32">
        <w:t>Газпромнефть-Московский НПЗ</w:t>
      </w:r>
      <w:r>
        <w:t>»</w:t>
      </w:r>
      <w:r w:rsidRPr="00165C32">
        <w:t xml:space="preserve"> (РТС: </w:t>
      </w:r>
      <w:r>
        <w:rPr>
          <w:lang w:val="en-US"/>
        </w:rPr>
        <w:t>MNPZ</w:t>
      </w:r>
      <w:r w:rsidRPr="00165C32">
        <w:t>) статуса субъекта оптового рынка электроэнергии и исключить из реестра субъектов рынка с 1 ноября, сообщило партнерство.</w:t>
      </w:r>
    </w:p>
    <w:p w:rsidR="00165C32" w:rsidRPr="00165C32" w:rsidRDefault="00165C32" w:rsidP="00165C32">
      <w:pPr>
        <w:jc w:val="both"/>
      </w:pPr>
      <w:r w:rsidRPr="00165C32">
        <w:t xml:space="preserve">Решение об этом было принято в ходе заседания 12 сентября. Как ранее сообщал </w:t>
      </w:r>
      <w:r>
        <w:t>«</w:t>
      </w:r>
      <w:r w:rsidRPr="00165C32">
        <w:t>Интерфаксу</w:t>
      </w:r>
      <w:r>
        <w:t>»</w:t>
      </w:r>
      <w:r w:rsidRPr="00165C32">
        <w:t xml:space="preserve"> источник на рынке, компания сама направила в НП заявление об исключении ее из реестра субъектов оптового рынка и отказе от статуса субъекта рынка. При этом согласно договору о присоединении к торговой системе оптового рынка, на основании этого документа компания подлежит лишению статуса.</w:t>
      </w:r>
    </w:p>
    <w:p w:rsidR="00165C32" w:rsidRPr="00165C32" w:rsidRDefault="00165C32" w:rsidP="00165C32">
      <w:pPr>
        <w:jc w:val="both"/>
      </w:pPr>
      <w:r w:rsidRPr="00165C32">
        <w:t xml:space="preserve">В пресс-службе </w:t>
      </w:r>
      <w:r>
        <w:t>«</w:t>
      </w:r>
      <w:r w:rsidRPr="00165C32">
        <w:t>Газпромнефть-МНПЗ</w:t>
      </w:r>
      <w:r>
        <w:t>»</w:t>
      </w:r>
      <w:r w:rsidRPr="00165C32">
        <w:t xml:space="preserve"> ранее подтвердили наличие планов по выходу из реестра субъектов оптового рынка </w:t>
      </w:r>
      <w:r>
        <w:t>«</w:t>
      </w:r>
      <w:r w:rsidRPr="00165C32">
        <w:t>с целью оптимизации процесса закупки электроэнергии для нужд предприятия</w:t>
      </w:r>
      <w:r>
        <w:t>»</w:t>
      </w:r>
      <w:r w:rsidRPr="00165C32">
        <w:t xml:space="preserve">. По словам представителя компании, с 1 сентября текущего года функции проведения торговых операций на оптовом рынке в интересах компании приняло ОАО </w:t>
      </w:r>
      <w:r>
        <w:t>«</w:t>
      </w:r>
      <w:r w:rsidRPr="00165C32">
        <w:t>Межрегионэнергосбыт</w:t>
      </w:r>
      <w:r>
        <w:t>»</w:t>
      </w:r>
      <w:r w:rsidRPr="00165C32">
        <w:t>.</w:t>
      </w:r>
    </w:p>
    <w:p w:rsidR="00165C32" w:rsidRPr="00165C32" w:rsidRDefault="00165C32" w:rsidP="00165C32">
      <w:pPr>
        <w:jc w:val="both"/>
      </w:pPr>
      <w:r w:rsidRPr="00165C32">
        <w:t xml:space="preserve">Ранее именно при участии </w:t>
      </w:r>
      <w:r>
        <w:t>«</w:t>
      </w:r>
      <w:r w:rsidRPr="00165C32">
        <w:t>Межрегионэнергосбыта</w:t>
      </w:r>
      <w:r>
        <w:t>»</w:t>
      </w:r>
      <w:r w:rsidRPr="00165C32">
        <w:t xml:space="preserve"> </w:t>
      </w:r>
      <w:r>
        <w:t>«</w:t>
      </w:r>
      <w:r w:rsidRPr="00165C32">
        <w:t>Газпромнефть-МНПЗ</w:t>
      </w:r>
      <w:r>
        <w:t>»</w:t>
      </w:r>
      <w:r w:rsidRPr="00165C32">
        <w:t xml:space="preserve"> </w:t>
      </w:r>
      <w:r>
        <w:t>«</w:t>
      </w:r>
      <w:r w:rsidRPr="00165C32">
        <w:t>избавилась от сторонних посредников</w:t>
      </w:r>
      <w:r>
        <w:t>»</w:t>
      </w:r>
      <w:r w:rsidRPr="00165C32">
        <w:t xml:space="preserve">, смогла получать электроэнергию напрямую с оптового рынка и самостоятельно контролировать отношения с сетевыми компаниями по оплате услуг, отмечал гендиректор электротрейдинговой компании Станислав Аширов в интервью корпоративному журналу ОАО </w:t>
      </w:r>
      <w:r>
        <w:t>«</w:t>
      </w:r>
      <w:r w:rsidRPr="00165C32">
        <w:t>Газпром</w:t>
      </w:r>
      <w:r>
        <w:t>»</w:t>
      </w:r>
      <w:r w:rsidRPr="00165C32">
        <w:t xml:space="preserve"> (РТС: </w:t>
      </w:r>
      <w:r>
        <w:rPr>
          <w:lang w:val="en-US"/>
        </w:rPr>
        <w:t>GAZP</w:t>
      </w:r>
      <w:r w:rsidRPr="00165C32">
        <w:t>) в марте.</w:t>
      </w:r>
    </w:p>
    <w:p w:rsidR="00165C32" w:rsidRPr="00165C32" w:rsidRDefault="00165C32" w:rsidP="00165C32">
      <w:pPr>
        <w:jc w:val="both"/>
      </w:pPr>
      <w:r>
        <w:t>«</w:t>
      </w:r>
      <w:r w:rsidRPr="00165C32">
        <w:t>Московский НПЗ</w:t>
      </w:r>
      <w:r>
        <w:t>»</w:t>
      </w:r>
      <w:r w:rsidRPr="00165C32">
        <w:t xml:space="preserve"> имеет установленную мощность по переработке 12,15 млн тонн нефти в год. Завод обеспечивает порядка 40% рынка топлива Московского региона. Потребление электроэнергии заводом в 2012 году составило 589 млн кВт.ч.</w:t>
      </w:r>
    </w:p>
    <w:p w:rsidR="00165C32" w:rsidRPr="00165C32" w:rsidRDefault="00165C32" w:rsidP="00165C32">
      <w:pPr>
        <w:jc w:val="both"/>
      </w:pPr>
      <w:r w:rsidRPr="00165C32">
        <w:t xml:space="preserve">ОАО </w:t>
      </w:r>
      <w:r>
        <w:t>«</w:t>
      </w:r>
      <w:r w:rsidRPr="00165C32">
        <w:t>Межрегионэнергосбыт</w:t>
      </w:r>
      <w:r>
        <w:t>»</w:t>
      </w:r>
      <w:r w:rsidRPr="00165C32">
        <w:t xml:space="preserve"> входит в группу </w:t>
      </w:r>
      <w:r>
        <w:t>«</w:t>
      </w:r>
      <w:r w:rsidRPr="00165C32">
        <w:t>Газпром</w:t>
      </w:r>
      <w:r>
        <w:t>»</w:t>
      </w:r>
      <w:r w:rsidRPr="00165C32">
        <w:t xml:space="preserve"> и является одним из крупнейших энерготрейдеров России. Абонентами компании являются более 700 крупных и средних потребителей электроэнергии в 47 субъектах России, среди которых преимущественно дочерние и зависимые общества </w:t>
      </w:r>
      <w:r>
        <w:t>«</w:t>
      </w:r>
      <w:r w:rsidRPr="00165C32">
        <w:t>Газпрома</w:t>
      </w:r>
      <w:r>
        <w:t>»</w:t>
      </w:r>
      <w:r w:rsidRPr="00165C32">
        <w:t xml:space="preserve">, </w:t>
      </w:r>
      <w:r>
        <w:t>«</w:t>
      </w:r>
      <w:r w:rsidRPr="00165C32">
        <w:t>Газпром нефти</w:t>
      </w:r>
      <w:r>
        <w:t>»</w:t>
      </w:r>
      <w:r w:rsidRPr="00165C32">
        <w:t xml:space="preserve"> (РТС: </w:t>
      </w:r>
      <w:r>
        <w:rPr>
          <w:lang w:val="en-US"/>
        </w:rPr>
        <w:t>SIBN</w:t>
      </w:r>
      <w:r w:rsidRPr="00165C32">
        <w:t xml:space="preserve">) и </w:t>
      </w:r>
      <w:r>
        <w:t>«</w:t>
      </w:r>
      <w:r w:rsidRPr="00165C32">
        <w:t>СИБУР Холдинга</w:t>
      </w:r>
      <w:r>
        <w:t>»</w:t>
      </w:r>
      <w:r w:rsidRPr="00165C32">
        <w:t>.</w:t>
      </w:r>
    </w:p>
    <w:p w:rsidR="00165C32" w:rsidRPr="00165C32" w:rsidRDefault="00165C32" w:rsidP="00165C32">
      <w:pPr>
        <w:jc w:val="both"/>
      </w:pPr>
      <w:r w:rsidRPr="00165C32">
        <w:t>Служба энергетической информации</w:t>
      </w:r>
      <w:r>
        <w:rPr>
          <w:lang w:val="en-US"/>
        </w:rPr>
        <w:t> </w:t>
      </w:r>
      <w:r w:rsidRPr="00165C32">
        <w:t xml:space="preserve"> </w:t>
      </w:r>
    </w:p>
    <w:p w:rsidR="00165C32" w:rsidRDefault="00165C32" w:rsidP="00165C32">
      <w:pPr>
        <w:jc w:val="both"/>
        <w:rPr>
          <w:rStyle w:val="a3"/>
        </w:rPr>
      </w:pPr>
      <w:r w:rsidRPr="00165C32">
        <w:tab/>
      </w:r>
      <w:hyperlink w:anchor="mmm3" w:history="1">
        <w:r w:rsidRPr="00165C32">
          <w:rPr>
            <w:rStyle w:val="a3"/>
          </w:rPr>
          <w:t>Вернуться к списку публикаций</w:t>
        </w:r>
      </w:hyperlink>
      <w:r w:rsidRPr="00165C32">
        <w:rPr>
          <w:rStyle w:val="a3"/>
        </w:rPr>
        <w:t xml:space="preserve"> </w:t>
      </w:r>
    </w:p>
    <w:p w:rsidR="00165C32" w:rsidRDefault="00165C32" w:rsidP="00165C32">
      <w:pPr>
        <w:rPr>
          <w:i/>
          <w:iCs/>
          <w:color w:val="4D4D4D"/>
          <w:szCs w:val="28"/>
        </w:rPr>
      </w:pPr>
      <w:r>
        <w:br w:type="page"/>
      </w:r>
      <w:bookmarkStart w:id="351" w:name="nnn4"/>
      <w:bookmarkEnd w:id="351"/>
      <w:r w:rsidRPr="00165C32">
        <w:rPr>
          <w:b/>
          <w:color w:val="3CA499"/>
          <w:sz w:val="28"/>
          <w:szCs w:val="28"/>
        </w:rPr>
        <w:lastRenderedPageBreak/>
        <w:t>Коммерсант</w:t>
      </w:r>
      <w:r w:rsidRPr="00165C32">
        <w:t xml:space="preserve"> &gt; </w:t>
      </w:r>
      <w:r w:rsidRPr="00165C32">
        <w:rPr>
          <w:b/>
          <w:color w:val="4D4D4D"/>
          <w:sz w:val="20"/>
          <w:szCs w:val="20"/>
        </w:rPr>
        <w:t xml:space="preserve">16.09.2013 </w:t>
      </w:r>
      <w:r w:rsidRPr="00165C32">
        <w:t xml:space="preserve">&gt; </w:t>
      </w:r>
      <w:r w:rsidRPr="00165C32">
        <w:rPr>
          <w:i/>
          <w:color w:val="4D4D4D"/>
          <w:sz w:val="20"/>
          <w:szCs w:val="20"/>
        </w:rPr>
        <w:t>Михаил Серов, Анатолий Джумайло</w:t>
      </w:r>
    </w:p>
    <w:p w:rsidR="00165C32" w:rsidRPr="00165C32" w:rsidRDefault="00165C32" w:rsidP="00165C32">
      <w:pPr>
        <w:pStyle w:val="18RGB60"/>
      </w:pPr>
      <w:r>
        <w:t>«</w:t>
      </w:r>
      <w:r w:rsidRPr="00165C32">
        <w:t>Газпром</w:t>
      </w:r>
      <w:r>
        <w:t>»</w:t>
      </w:r>
      <w:r w:rsidRPr="00165C32">
        <w:t xml:space="preserve"> готовится к заморозкам</w:t>
      </w:r>
    </w:p>
    <w:p w:rsidR="00165C32" w:rsidRPr="00165C32" w:rsidRDefault="00165C32" w:rsidP="00165C32">
      <w:pPr>
        <w:jc w:val="both"/>
      </w:pPr>
    </w:p>
    <w:p w:rsidR="00165C32" w:rsidRPr="00165C32" w:rsidRDefault="00165C32" w:rsidP="00165C32">
      <w:pPr>
        <w:jc w:val="both"/>
      </w:pPr>
      <w:r w:rsidRPr="00165C32">
        <w:t xml:space="preserve">Монополия подсчитала потери от ограничения роста тарифов </w:t>
      </w:r>
      <w:r>
        <w:t>«</w:t>
      </w:r>
      <w:r w:rsidRPr="00165C32">
        <w:t>Газпром</w:t>
      </w:r>
      <w:r>
        <w:t>»</w:t>
      </w:r>
      <w:r w:rsidRPr="00165C32">
        <w:t xml:space="preserve"> оценил последствия обсуждаемой правительством заморозки внутренних цен на газ. За три года монополия рискует потерять 510 млрд руб. выручки и снизить инвестпрограмму на 407 млрд руб. В результате, уверяют в </w:t>
      </w:r>
      <w:r>
        <w:t>«</w:t>
      </w:r>
      <w:r w:rsidRPr="00165C32">
        <w:t>Газпроме</w:t>
      </w:r>
      <w:r>
        <w:t>»</w:t>
      </w:r>
      <w:r w:rsidRPr="00165C32">
        <w:t>, выгоды для потребителей окажутся невелики, а бюджет лишится около 100 млрд руб. налогов от смежных отраслей и возникнет угроза потери почти 300 тыс. рабочих мест. В Минэнерго еще обсуждают индексацию тарифов на уровне инфляции, но монополия серьезных уступок от государства уже не ждет, надеясь лишь на встречное замораживание величины НДПИ на уровне 2013 года.</w:t>
      </w:r>
    </w:p>
    <w:p w:rsidR="00165C32" w:rsidRPr="00165C32" w:rsidRDefault="00165C32" w:rsidP="00165C32">
      <w:pPr>
        <w:jc w:val="both"/>
      </w:pPr>
      <w:r w:rsidRPr="00165C32">
        <w:t xml:space="preserve">В распоряжении </w:t>
      </w:r>
      <w:r>
        <w:t>«</w:t>
      </w:r>
      <w:r w:rsidRPr="00165C32">
        <w:t>Ъ</w:t>
      </w:r>
      <w:r>
        <w:t>»</w:t>
      </w:r>
      <w:r w:rsidRPr="00165C32">
        <w:t xml:space="preserve"> оказалось письмо зампреда правления </w:t>
      </w:r>
      <w:r>
        <w:t>«</w:t>
      </w:r>
      <w:r w:rsidRPr="00165C32">
        <w:t>Газпрома</w:t>
      </w:r>
      <w:r>
        <w:t>»</w:t>
      </w:r>
      <w:r w:rsidRPr="00165C32">
        <w:t xml:space="preserve"> по финансам Андрея Круглова от 6 сентября, направленное в Минэнерго, Минэкономики и ФСТ. Топ-менеджер описывает последствия для </w:t>
      </w:r>
      <w:r>
        <w:t>«</w:t>
      </w:r>
      <w:r w:rsidRPr="00165C32">
        <w:t>Газпрома</w:t>
      </w:r>
      <w:r>
        <w:t>»</w:t>
      </w:r>
      <w:r w:rsidRPr="00165C32">
        <w:t xml:space="preserve"> заморозки цен на газ в 2014 году и их индексации по инфляции в 2015-2016 годах. Письмо подготовлено после поручения премьера Дмитрия Медведева от 4 сентября проработать варианты социально-экономического развития страны при соответствующей индексации тарифов всех естественных монополий.</w:t>
      </w:r>
    </w:p>
    <w:p w:rsidR="00165C32" w:rsidRPr="00165C32" w:rsidRDefault="00165C32" w:rsidP="00165C32">
      <w:pPr>
        <w:jc w:val="both"/>
      </w:pPr>
      <w:r w:rsidRPr="00165C32">
        <w:t xml:space="preserve">Минэкономики и Минфин вынесли обсуждение по заморозке тарифов на совещание президента по трехлетнему бюджету, прошедшее 11 сентября, и Владимир Путин идею поддержал. Помимо </w:t>
      </w:r>
      <w:r>
        <w:t>«</w:t>
      </w:r>
      <w:r w:rsidRPr="00165C32">
        <w:t>Газпрома</w:t>
      </w:r>
      <w:r>
        <w:t>»</w:t>
      </w:r>
      <w:r w:rsidRPr="00165C32">
        <w:t>, решено заморозить тарифы ОАО РЖД (глава компании Владимир Якунин уже заявил о возможном сокращении инвестиций в четыре раза) и на сетевые услуги в электроэнергетике. Мера направлена на стимулирование промышленности и роста ВВП.</w:t>
      </w:r>
    </w:p>
    <w:p w:rsidR="00165C32" w:rsidRPr="00165C32" w:rsidRDefault="00165C32" w:rsidP="00165C32">
      <w:pPr>
        <w:jc w:val="both"/>
      </w:pPr>
      <w:r w:rsidRPr="00165C32">
        <w:t xml:space="preserve">В </w:t>
      </w:r>
      <w:r>
        <w:t>«</w:t>
      </w:r>
      <w:r w:rsidRPr="00165C32">
        <w:t>Газпроме</w:t>
      </w:r>
      <w:r>
        <w:t>»</w:t>
      </w:r>
      <w:r w:rsidRPr="00165C32">
        <w:t xml:space="preserve"> уверяют, что заморозка цен вместо предполагавшегося роста на 15% ничего не даст промышленности, но сильно ударит по самой монополии и ее партнерам.</w:t>
      </w:r>
    </w:p>
    <w:p w:rsidR="00165C32" w:rsidRPr="00165C32" w:rsidRDefault="00165C32" w:rsidP="00165C32">
      <w:pPr>
        <w:jc w:val="both"/>
      </w:pPr>
      <w:r w:rsidRPr="00165C32">
        <w:t xml:space="preserve">Мера, подсчитали в </w:t>
      </w:r>
      <w:r>
        <w:t>«</w:t>
      </w:r>
      <w:r w:rsidRPr="00165C32">
        <w:t>Газпроме</w:t>
      </w:r>
      <w:r>
        <w:t>»</w:t>
      </w:r>
      <w:r w:rsidRPr="00165C32">
        <w:t xml:space="preserve">, позволит снизить себестоимость всей промышленной продукции в России лишь на 0,3%, причем крупные потребители в лице металлургов и химиков в этом случае снизят себестоимость только на 0,4% и 1% соответственно. При этом под угрозой окажется угольная промышленность, так как низкая цена газа подтолкнет генерирующие компании замещать им энергетические угли, что негативно скажется на их реализации. Об эффекте от снижения цен на газ для его крупнейших потребителей, энергетиков, а через них для прочих отраслей промышленности </w:t>
      </w:r>
      <w:r>
        <w:t>«</w:t>
      </w:r>
      <w:r w:rsidRPr="00165C32">
        <w:t>Газпром</w:t>
      </w:r>
      <w:r>
        <w:t>»</w:t>
      </w:r>
      <w:r w:rsidRPr="00165C32">
        <w:t xml:space="preserve"> предусмотрительно не упоминает. По расчетам Минэнерго, рост цен на газ на 15% с 1 июля 2013 года обеспечит увеличение конечных цен на электроэнергию на 2%.</w:t>
      </w:r>
    </w:p>
    <w:p w:rsidR="00165C32" w:rsidRPr="00165C32" w:rsidRDefault="00165C32" w:rsidP="00165C32">
      <w:pPr>
        <w:jc w:val="both"/>
      </w:pPr>
      <w:r w:rsidRPr="00165C32">
        <w:t xml:space="preserve">В </w:t>
      </w:r>
      <w:r>
        <w:t>«</w:t>
      </w:r>
      <w:r w:rsidRPr="00165C32">
        <w:t>Газпроме</w:t>
      </w:r>
      <w:r>
        <w:t>»</w:t>
      </w:r>
      <w:r w:rsidRPr="00165C32">
        <w:t xml:space="preserve"> настаивают, что за последние годы за счет дешевого газа он фактически субсидирует промышленность, в первую очередь химическую. Но производители удобрений, получая дополнительные доходы, не вкладывают в модернизацию предприятий, из-за чего расход газа на них в 1,3 раза выше, чем за рубежом, говорится в письме. Несмотря на это, рентабельность химических предприятий в прошлом году составила 20-37%, в то время как у </w:t>
      </w:r>
      <w:r>
        <w:t>«</w:t>
      </w:r>
      <w:r w:rsidRPr="00165C32">
        <w:t>Газпрома</w:t>
      </w:r>
      <w:r>
        <w:t>»</w:t>
      </w:r>
      <w:r w:rsidRPr="00165C32">
        <w:t xml:space="preserve"> рентабельность от продаж на внутреннем рынке лишь 4,8%. Столь низкая рентабельность связана с тем, что в 2012 году изменился расчет НДПИ, а цены индексировать стали не с января, а с 1 июля, поэтому в этом году рентабельность будет выше - 11,4%, а в следующем году, даже при заморозке цен, составит примерно 9%, говорят источники </w:t>
      </w:r>
      <w:r>
        <w:t>«</w:t>
      </w:r>
      <w:r w:rsidRPr="00165C32">
        <w:t>Ъ</w:t>
      </w:r>
      <w:r>
        <w:t>»</w:t>
      </w:r>
      <w:r w:rsidRPr="00165C32">
        <w:t>.</w:t>
      </w:r>
    </w:p>
    <w:p w:rsidR="00165C32" w:rsidRPr="00165C32" w:rsidRDefault="00165C32" w:rsidP="00165C32">
      <w:pPr>
        <w:jc w:val="both"/>
      </w:pPr>
      <w:r w:rsidRPr="00165C32">
        <w:lastRenderedPageBreak/>
        <w:t xml:space="preserve">Представители Аркадия Дворковича и Минэнерго отказались от комментариев, телефон представителя ФСТ был отключен. По данным источников </w:t>
      </w:r>
      <w:r>
        <w:t>«</w:t>
      </w:r>
      <w:r w:rsidRPr="00165C32">
        <w:t>Ъ</w:t>
      </w:r>
      <w:r>
        <w:t>»</w:t>
      </w:r>
      <w:r w:rsidRPr="00165C32">
        <w:t xml:space="preserve">, Минэнерго рассматривает более мягкий для </w:t>
      </w:r>
      <w:r>
        <w:t>«</w:t>
      </w:r>
      <w:r w:rsidRPr="00165C32">
        <w:t>Газпрома</w:t>
      </w:r>
      <w:r>
        <w:t>»</w:t>
      </w:r>
      <w:r w:rsidRPr="00165C32">
        <w:t xml:space="preserve"> вариант ограниченного роста тарифов в рамках инфляции. Обсуждение тарифной политики может продолжиться на очередном заседании комиссии по бюджетным проектировкам, которое запланировано на сегодня.</w:t>
      </w:r>
    </w:p>
    <w:p w:rsidR="00165C32" w:rsidRPr="00165C32" w:rsidRDefault="00165C32" w:rsidP="00165C32">
      <w:pPr>
        <w:jc w:val="both"/>
      </w:pPr>
      <w:r w:rsidRPr="00165C32">
        <w:t xml:space="preserve">Металлурги неофициально подтверждают, что у них </w:t>
      </w:r>
      <w:r>
        <w:t>«</w:t>
      </w:r>
      <w:r w:rsidRPr="00165C32">
        <w:t>цена газа в себестоимости не велика</w:t>
      </w:r>
      <w:r>
        <w:t>»</w:t>
      </w:r>
      <w:r w:rsidRPr="00165C32">
        <w:t xml:space="preserve">, но </w:t>
      </w:r>
      <w:r>
        <w:t>«</w:t>
      </w:r>
      <w:r w:rsidRPr="00165C32">
        <w:t>в условиях плохой рыночной конъюнктуры любое повышение цен ощутимо</w:t>
      </w:r>
      <w:r>
        <w:t>»</w:t>
      </w:r>
      <w:r w:rsidRPr="00165C32">
        <w:t xml:space="preserve">. Собеседники </w:t>
      </w:r>
      <w:r>
        <w:t>«</w:t>
      </w:r>
      <w:r w:rsidRPr="00165C32">
        <w:t>Ъ</w:t>
      </w:r>
      <w:r>
        <w:t>»</w:t>
      </w:r>
      <w:r w:rsidRPr="00165C32">
        <w:t xml:space="preserve"> в угольной промышленности согласны, что им приходится конкурировать в генерации с газом. </w:t>
      </w:r>
      <w:r>
        <w:t>«</w:t>
      </w:r>
      <w:r w:rsidRPr="00165C32">
        <w:t xml:space="preserve">Но если тарифы </w:t>
      </w:r>
      <w:r>
        <w:t>«</w:t>
      </w:r>
      <w:r w:rsidRPr="00165C32">
        <w:t>Газпрома</w:t>
      </w:r>
      <w:r>
        <w:t>»</w:t>
      </w:r>
      <w:r w:rsidRPr="00165C32">
        <w:t xml:space="preserve"> не будут заморожены, от этого станет отбиваться и ОАО РЖД</w:t>
      </w:r>
      <w:r>
        <w:t>»</w:t>
      </w:r>
      <w:r w:rsidRPr="00165C32">
        <w:t xml:space="preserve">,- говорят источники </w:t>
      </w:r>
      <w:r>
        <w:t>«</w:t>
      </w:r>
      <w:r w:rsidRPr="00165C32">
        <w:t>Ъ</w:t>
      </w:r>
      <w:r>
        <w:t>»</w:t>
      </w:r>
      <w:r w:rsidRPr="00165C32">
        <w:t>.</w:t>
      </w:r>
    </w:p>
    <w:p w:rsidR="00165C32" w:rsidRPr="00165C32" w:rsidRDefault="00165C32" w:rsidP="00165C32">
      <w:pPr>
        <w:jc w:val="both"/>
      </w:pPr>
      <w:r w:rsidRPr="00165C32">
        <w:t xml:space="preserve">В результате новой тарифной политики в 2014 году </w:t>
      </w:r>
      <w:r>
        <w:t>«</w:t>
      </w:r>
      <w:r w:rsidRPr="00165C32">
        <w:t>Газпром</w:t>
      </w:r>
      <w:r>
        <w:t>»</w:t>
      </w:r>
      <w:r w:rsidRPr="00165C32">
        <w:t xml:space="preserve"> снизит выручку на 65 млрд руб., до 1 трлн руб., а за три года - на 510 млрд руб., до 2,75 трлн руб., что приведет к снижению капитальных затрат на 52 млрд руб. (до 724 млрд руб.) и 407 млрд руб. (до 2,34 трлн руб.) соответственно, подсчитали в монополии. Это отразится на реконструкции и техперевооружении, а также осложнит принятие инвестиционных решений по проектам развития, говорится в письме. В </w:t>
      </w:r>
      <w:r>
        <w:t>«</w:t>
      </w:r>
      <w:r w:rsidRPr="00165C32">
        <w:t>Газпроме</w:t>
      </w:r>
      <w:r>
        <w:t>»</w:t>
      </w:r>
      <w:r w:rsidRPr="00165C32">
        <w:t xml:space="preserve"> утверждают, что каждые 100 млрд руб., не вложенные в капзатраты, лишают бюджеты всех уровней 24 млрд руб. налогов от смежных отраслей и приводят к сокращению 70 тыс. рабочих мест. При этом в письме указывается, что негативные тенденции взаимодействия </w:t>
      </w:r>
      <w:r>
        <w:t>«</w:t>
      </w:r>
      <w:r w:rsidRPr="00165C32">
        <w:t>Газпрома</w:t>
      </w:r>
      <w:r>
        <w:t>»</w:t>
      </w:r>
      <w:r w:rsidRPr="00165C32">
        <w:t xml:space="preserve"> со смежниками наметились уже сейчас. В этом году </w:t>
      </w:r>
      <w:r>
        <w:t>«</w:t>
      </w:r>
      <w:r w:rsidRPr="00165C32">
        <w:t>Газпром</w:t>
      </w:r>
      <w:r>
        <w:t>»</w:t>
      </w:r>
      <w:r w:rsidRPr="00165C32">
        <w:t xml:space="preserve"> снизит закупки у российских компаний на 17%, до 224,4 млрд руб., а в прошлом году они уже уменьшились на 30%. Но как это связанно с тарифами на 2014 год и далее - не объясняется.</w:t>
      </w:r>
    </w:p>
    <w:p w:rsidR="00165C32" w:rsidRPr="00165C32" w:rsidRDefault="00165C32" w:rsidP="00165C32">
      <w:pPr>
        <w:jc w:val="both"/>
      </w:pPr>
      <w:r w:rsidRPr="00165C32">
        <w:t xml:space="preserve">Если же правительство все-таки заморозит тарифы, </w:t>
      </w:r>
      <w:r>
        <w:t>«</w:t>
      </w:r>
      <w:r w:rsidRPr="00165C32">
        <w:t>Газпром</w:t>
      </w:r>
      <w:r>
        <w:t>»</w:t>
      </w:r>
      <w:r w:rsidRPr="00165C32">
        <w:t xml:space="preserve"> настаивает и на заморозке НДПИ. В 2014 году он должен увеличиться для </w:t>
      </w:r>
      <w:r>
        <w:t>«</w:t>
      </w:r>
      <w:r w:rsidRPr="00165C32">
        <w:t>Газпрома</w:t>
      </w:r>
      <w:r>
        <w:t>»</w:t>
      </w:r>
      <w:r w:rsidRPr="00165C32">
        <w:t xml:space="preserve"> с нынешних 602 до 700 руб. за 1 тыс. кубометров, а в 2015 году - до 788 руб. Но эти ставки принимались с учетом ежегодного роста цен на 15%, а если тариф будет заморожен, то оснований для роста налога тоже нет, считают в </w:t>
      </w:r>
      <w:r>
        <w:t>«</w:t>
      </w:r>
      <w:r w:rsidRPr="00165C32">
        <w:t>Газпроме</w:t>
      </w:r>
      <w:r>
        <w:t>»</w:t>
      </w:r>
      <w:r w:rsidRPr="00165C32">
        <w:t>. Иначе монополия ожидает снижения своей доли на внутреннем рынке и роста долговой нагрузки.</w:t>
      </w:r>
    </w:p>
    <w:p w:rsidR="00165C32" w:rsidRPr="00A3317C" w:rsidRDefault="00165C32" w:rsidP="00165C32">
      <w:pPr>
        <w:jc w:val="both"/>
      </w:pPr>
      <w:r w:rsidRPr="00165C32">
        <w:t xml:space="preserve">В текущей ситуации правительство вряд ли прислушается к доводам </w:t>
      </w:r>
      <w:r>
        <w:t>«</w:t>
      </w:r>
      <w:r w:rsidRPr="00165C32">
        <w:t>Газпрома</w:t>
      </w:r>
      <w:r>
        <w:t>»</w:t>
      </w:r>
      <w:r w:rsidRPr="00165C32">
        <w:t xml:space="preserve">, его позиция была в министерствах за неделю до совещания у президента, где все-таки решили тарифы заморозить, говорит Виталий Крюков из </w:t>
      </w:r>
      <w:r>
        <w:t>«</w:t>
      </w:r>
      <w:r w:rsidRPr="00165C32">
        <w:t>ИФД-Капитала</w:t>
      </w:r>
      <w:r>
        <w:t>»</w:t>
      </w:r>
      <w:r w:rsidRPr="00165C32">
        <w:t xml:space="preserve">. Основную выручку </w:t>
      </w:r>
      <w:r>
        <w:t>«</w:t>
      </w:r>
      <w:r w:rsidRPr="00165C32">
        <w:t>Газпром</w:t>
      </w:r>
      <w:r>
        <w:t>»</w:t>
      </w:r>
      <w:r w:rsidRPr="00165C32">
        <w:t xml:space="preserve"> получает от экспорта, и снижение инвестпрограммы на 52 млрд руб. в 2014 году из-за заморозки тарифов на внутреннем рынке для него не будет критичным, согласен Сергей Вахрамеев из ИК </w:t>
      </w:r>
      <w:r>
        <w:t>«</w:t>
      </w:r>
      <w:r w:rsidRPr="00165C32">
        <w:t>Акронинвест</w:t>
      </w:r>
      <w:r>
        <w:t>»</w:t>
      </w:r>
      <w:r w:rsidRPr="00165C32">
        <w:t xml:space="preserve">. </w:t>
      </w:r>
      <w:r w:rsidRPr="00A3317C">
        <w:t xml:space="preserve">Зато сокращение инвестпрограммы в 2015-2016 годах на 355 млрд руб. уже может всерьез угрожать и крупным проектам концерна, и ВВП страны, считают оба эксперта. Источник </w:t>
      </w:r>
      <w:r w:rsidRPr="00A3317C">
        <w:t>«</w:t>
      </w:r>
      <w:r w:rsidRPr="00A3317C">
        <w:t>Ъ</w:t>
      </w:r>
      <w:r w:rsidRPr="00A3317C">
        <w:t>»</w:t>
      </w:r>
      <w:r w:rsidRPr="00A3317C">
        <w:t xml:space="preserve"> в </w:t>
      </w:r>
      <w:r w:rsidRPr="00A3317C">
        <w:t>«</w:t>
      </w:r>
      <w:r w:rsidRPr="00A3317C">
        <w:t>Газпроме</w:t>
      </w:r>
      <w:r w:rsidRPr="00A3317C">
        <w:t>»</w:t>
      </w:r>
      <w:r w:rsidRPr="00A3317C">
        <w:t xml:space="preserve"> подтвердил, что там уступок от правительства по тарифной политике уже не ждут. Он добавил, что инвестпрограмма зависит от многих факторов, поэтому </w:t>
      </w:r>
      <w:r w:rsidRPr="00A3317C">
        <w:t>«</w:t>
      </w:r>
      <w:r w:rsidRPr="00A3317C">
        <w:t>между ранним планом и реальным фактом огромная пропасть</w:t>
      </w:r>
      <w:r w:rsidRPr="00A3317C">
        <w:t>»</w:t>
      </w:r>
      <w:r w:rsidRPr="00A3317C">
        <w:t>.</w:t>
      </w:r>
    </w:p>
    <w:p w:rsidR="00165C32" w:rsidRDefault="00165C32" w:rsidP="00165C32">
      <w:pPr>
        <w:jc w:val="both"/>
        <w:rPr>
          <w:rStyle w:val="a3"/>
        </w:rPr>
      </w:pPr>
      <w:r w:rsidRPr="00A3317C">
        <w:tab/>
      </w:r>
      <w:hyperlink w:anchor="mmm4"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52" w:name="nnn5"/>
      <w:bookmarkEnd w:id="352"/>
      <w:r w:rsidRPr="00A3317C">
        <w:rPr>
          <w:b/>
          <w:color w:val="3CA499"/>
          <w:sz w:val="28"/>
          <w:szCs w:val="28"/>
        </w:rPr>
        <w:lastRenderedPageBreak/>
        <w:t>Коммерсантъ-Деньги</w:t>
      </w:r>
      <w:r w:rsidRPr="00A3317C">
        <w:t xml:space="preserve"> &gt; </w:t>
      </w:r>
      <w:r w:rsidRPr="00A3317C">
        <w:rPr>
          <w:b/>
          <w:color w:val="4D4D4D"/>
          <w:sz w:val="20"/>
          <w:szCs w:val="20"/>
        </w:rPr>
        <w:t xml:space="preserve">16.09.2013 </w:t>
      </w:r>
      <w:r w:rsidRPr="00A3317C">
        <w:t xml:space="preserve">&gt; </w:t>
      </w:r>
      <w:r w:rsidRPr="00A3317C">
        <w:rPr>
          <w:i/>
          <w:color w:val="4D4D4D"/>
          <w:sz w:val="20"/>
          <w:szCs w:val="20"/>
        </w:rPr>
        <w:t>Рубрику ведет Дмитрий Полонский</w:t>
      </w:r>
    </w:p>
    <w:p w:rsidR="00165C32" w:rsidRPr="00A3317C" w:rsidRDefault="00165C32" w:rsidP="00165C32">
      <w:pPr>
        <w:pStyle w:val="18RGB60"/>
      </w:pPr>
      <w:r w:rsidRPr="00A3317C">
        <w:t>К чему приведет замораживание тарифов?</w:t>
      </w:r>
    </w:p>
    <w:p w:rsidR="00165C32" w:rsidRPr="00A3317C" w:rsidRDefault="00165C32" w:rsidP="00165C32">
      <w:pPr>
        <w:jc w:val="both"/>
      </w:pPr>
    </w:p>
    <w:p w:rsidR="00165C32" w:rsidRPr="00A3317C" w:rsidRDefault="00165C32" w:rsidP="00165C32">
      <w:pPr>
        <w:jc w:val="both"/>
      </w:pPr>
      <w:r w:rsidRPr="00A3317C">
        <w:t>На прошлой неделе ведомства по поручению премьера Дмитрия Медведева представили в правительство предложения о заморозке тарифов естественных монополий в 2014 году. Однако глава РЖД Владимир Якунин предупредил, что в этом случае инвестпрограмму компании придется сократить вчетверо. Тем не менее на совещании у президента РФ по настоянию Минэкономразвития было принято решение о нулевой индексации тарифов в будущем году.</w:t>
      </w:r>
    </w:p>
    <w:p w:rsidR="00165C32" w:rsidRPr="00A3317C" w:rsidRDefault="00165C32" w:rsidP="00165C32">
      <w:pPr>
        <w:jc w:val="both"/>
      </w:pPr>
      <w:r w:rsidRPr="00A3317C">
        <w:t>Сергей Пикин, директор Фонда энергетического развития: - Особо ни к чему. За год монополии вряд ли сильно сократят издержки. Они потеряют около 6% доходов, часть инвестпрограмм прекратят, что-то сдвинут, но искать пути оптимизации не будут - слишком мал срок, нет смысла что-то серьезно менять. Я бы установил срок пять лет. Для крупных потребителей это просто пауза. Ожидать экономического роста не приходится, поскольку наша крупная промышленность завязана не на внутренние рынки, а на внешние. Инфляция может снизиться на 1-1,2</w:t>
      </w:r>
      <w:r>
        <w:rPr>
          <w:lang w:val="en-US"/>
        </w:rPr>
        <w:t> </w:t>
      </w:r>
      <w:r w:rsidRPr="00A3317C">
        <w:t>пункта. Но это все равно не системное решение, и промышленный рост в 5% нам будет только сниться.</w:t>
      </w:r>
    </w:p>
    <w:p w:rsidR="00165C32" w:rsidRPr="00A3317C" w:rsidRDefault="00165C32" w:rsidP="00165C32">
      <w:pPr>
        <w:jc w:val="both"/>
      </w:pPr>
      <w:r w:rsidRPr="00A3317C">
        <w:t xml:space="preserve">Дмитрий Магоня, управляющий партнер юридической фирмы </w:t>
      </w:r>
      <w:r>
        <w:rPr>
          <w:lang w:val="en-US"/>
        </w:rPr>
        <w:t>ART</w:t>
      </w:r>
      <w:r w:rsidRPr="00A3317C">
        <w:t xml:space="preserve"> </w:t>
      </w:r>
      <w:r>
        <w:rPr>
          <w:lang w:val="en-US"/>
        </w:rPr>
        <w:t>DE</w:t>
      </w:r>
      <w:r w:rsidRPr="00A3317C">
        <w:t xml:space="preserve"> </w:t>
      </w:r>
      <w:r>
        <w:rPr>
          <w:lang w:val="en-US"/>
        </w:rPr>
        <w:t>LEX</w:t>
      </w:r>
      <w:r w:rsidRPr="00A3317C">
        <w:t>: - В целом эффект для экономики будет положительным - рост тарифов тормозит ее развитие. Госмонополии - самая неэффективная часть экономики. И с какой стати одни должны затягивать пояса в условиях жесткой конкуренции, а другие жиреть при ее отсутствии? Инвестпрограммы монополий, на которые как на священную корову ссылаются их руководители, непрозрачны до такой степени, что невозможно оценить ни их эффективность, ни якобы положительное влияние на экономику. Позиция Владимира Якунина понятна, но кто считал потери угольщиков, металлургов и прочих, когда целые отрасли уже на грани развала из-за роста тарифов? Решение правительства выглядит более взвешенным, тем более что оно дало поручение о поддержке инвестпрограмм монополий.</w:t>
      </w:r>
    </w:p>
    <w:p w:rsidR="00165C32" w:rsidRDefault="00165C32" w:rsidP="00165C32">
      <w:pPr>
        <w:jc w:val="both"/>
        <w:rPr>
          <w:rStyle w:val="a3"/>
        </w:rPr>
      </w:pPr>
      <w:r w:rsidRPr="00A3317C">
        <w:tab/>
      </w:r>
      <w:hyperlink w:anchor="mmm5"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53" w:name="nnn6"/>
      <w:bookmarkEnd w:id="353"/>
      <w:r w:rsidRPr="00A3317C">
        <w:rPr>
          <w:b/>
          <w:color w:val="3CA499"/>
          <w:sz w:val="28"/>
          <w:szCs w:val="28"/>
        </w:rPr>
        <w:lastRenderedPageBreak/>
        <w:t>Компания</w:t>
      </w:r>
      <w:r w:rsidRPr="00A3317C">
        <w:t xml:space="preserve"> &gt; </w:t>
      </w:r>
      <w:r w:rsidRPr="00A3317C">
        <w:rPr>
          <w:b/>
          <w:color w:val="4D4D4D"/>
          <w:sz w:val="20"/>
          <w:szCs w:val="20"/>
        </w:rPr>
        <w:t xml:space="preserve">16.09.2013 </w:t>
      </w:r>
      <w:r w:rsidRPr="00A3317C">
        <w:t xml:space="preserve">&gt; </w:t>
      </w:r>
      <w:r w:rsidRPr="00A3317C">
        <w:rPr>
          <w:i/>
          <w:color w:val="4D4D4D"/>
          <w:sz w:val="20"/>
          <w:szCs w:val="20"/>
        </w:rPr>
        <w:t>--</w:t>
      </w:r>
    </w:p>
    <w:p w:rsidR="00165C32" w:rsidRPr="00A3317C" w:rsidRDefault="00165C32" w:rsidP="00165C32">
      <w:pPr>
        <w:pStyle w:val="18RGB60"/>
      </w:pPr>
      <w:r w:rsidRPr="00A3317C">
        <w:t xml:space="preserve">Рядом с </w:t>
      </w:r>
      <w:r w:rsidRPr="00A3317C">
        <w:t>«</w:t>
      </w:r>
      <w:r w:rsidRPr="00A3317C">
        <w:t>Роснефтью</w:t>
      </w:r>
      <w:r w:rsidRPr="00A3317C">
        <w:t>»</w:t>
      </w:r>
    </w:p>
    <w:p w:rsidR="00165C32" w:rsidRPr="00A3317C" w:rsidRDefault="00165C32" w:rsidP="00165C32">
      <w:pPr>
        <w:jc w:val="both"/>
      </w:pPr>
    </w:p>
    <w:p w:rsidR="00165C32" w:rsidRPr="00A3317C" w:rsidRDefault="00165C32" w:rsidP="00165C32">
      <w:pPr>
        <w:jc w:val="both"/>
      </w:pPr>
      <w:r w:rsidRPr="00A3317C">
        <w:t xml:space="preserve">На место замминистра энергетики Михаила Курбатова, прославившегося борьбой с </w:t>
      </w:r>
      <w:r w:rsidRPr="00A3317C">
        <w:t>«</w:t>
      </w:r>
      <w:r w:rsidRPr="00A3317C">
        <w:t>дочками</w:t>
      </w:r>
      <w:r w:rsidRPr="00A3317C">
        <w:t>»</w:t>
      </w:r>
      <w:r w:rsidRPr="00A3317C">
        <w:t xml:space="preserve"> скандально известного холдинга </w:t>
      </w:r>
      <w:r w:rsidRPr="00A3317C">
        <w:t>«</w:t>
      </w:r>
      <w:r w:rsidRPr="00A3317C">
        <w:t>Энергострим</w:t>
      </w:r>
      <w:r w:rsidRPr="00A3317C">
        <w:t>»</w:t>
      </w:r>
      <w:r w:rsidRPr="00A3317C">
        <w:t xml:space="preserve">, приходит Вячеслав Кравченко. Пока он продолжает руководить правлением некоммерческого партнерства </w:t>
      </w:r>
      <w:r w:rsidRPr="00A3317C">
        <w:t>«</w:t>
      </w:r>
      <w:r w:rsidRPr="00A3317C">
        <w:t>Совет рынка</w:t>
      </w:r>
      <w:r w:rsidRPr="00A3317C">
        <w:t>»</w:t>
      </w:r>
      <w:r w:rsidRPr="00A3317C">
        <w:t xml:space="preserve"> (регулятор оптового и розничных энергорынков) и ОАО </w:t>
      </w:r>
      <w:r w:rsidRPr="00A3317C">
        <w:t>«</w:t>
      </w:r>
      <w:r w:rsidRPr="00A3317C">
        <w:t>Администратор торговой системы</w:t>
      </w:r>
      <w:r w:rsidRPr="00A3317C">
        <w:t>»</w:t>
      </w:r>
      <w:r w:rsidRPr="00A3317C">
        <w:t xml:space="preserve"> (управляет инфраструктурой оптового рынка). На рынке его считают профессионалом отрасли. </w:t>
      </w:r>
      <w:r w:rsidRPr="00A3317C">
        <w:t>«</w:t>
      </w:r>
      <w:r w:rsidRPr="00A3317C">
        <w:t xml:space="preserve">Он один из немногих на энергетическом рынке, кто обладает авторитетом и хорошо знает энергетическую тему, - отмечает глава Фонда энергетического развития Сергей Пикин. - Он работал и в Минпромэнерго в период реформирования РАО </w:t>
      </w:r>
      <w:r w:rsidRPr="00A3317C">
        <w:t>«</w:t>
      </w:r>
      <w:r w:rsidRPr="00A3317C">
        <w:t>ЕЭС</w:t>
      </w:r>
      <w:r w:rsidRPr="00A3317C">
        <w:t>»</w:t>
      </w:r>
      <w:r w:rsidRPr="00A3317C">
        <w:t xml:space="preserve">, и в энергосбытовой компании, и в </w:t>
      </w:r>
      <w:r w:rsidRPr="00A3317C">
        <w:t>«</w:t>
      </w:r>
      <w:r w:rsidRPr="00A3317C">
        <w:t>Совете рынка</w:t>
      </w:r>
      <w:r w:rsidRPr="00A3317C">
        <w:t>»</w:t>
      </w:r>
      <w:r w:rsidRPr="00A3317C">
        <w:t>, который учитывал различные интересы потребителей генераций</w:t>
      </w:r>
      <w:r w:rsidRPr="00A3317C">
        <w:t>»</w:t>
      </w:r>
      <w:r w:rsidRPr="00A3317C">
        <w:t xml:space="preserve">. По его словам, позиция руководителя </w:t>
      </w:r>
      <w:r w:rsidRPr="00A3317C">
        <w:t>«</w:t>
      </w:r>
      <w:r w:rsidRPr="00A3317C">
        <w:t>Совет рынка</w:t>
      </w:r>
      <w:r w:rsidRPr="00A3317C">
        <w:t>»</w:t>
      </w:r>
      <w:r w:rsidRPr="00A3317C">
        <w:t xml:space="preserve"> схожа по содержанию с должностью замминистра. Если Курбатова связывали с экс-главой Минэкономразвития Эльвирой Набиуллиной, а самого министра энергетики Александра Новака с вице-премьером Аркадием Дворковичем, то с приходом Кравченко в Минэнерго вновь усиливаются позиции президента </w:t>
      </w:r>
      <w:r w:rsidRPr="00A3317C">
        <w:t>«</w:t>
      </w:r>
      <w:r w:rsidRPr="00A3317C">
        <w:t>Роснефти</w:t>
      </w:r>
      <w:r w:rsidRPr="00A3317C">
        <w:t>»</w:t>
      </w:r>
      <w:r w:rsidRPr="00A3317C">
        <w:t xml:space="preserve"> Игоря Сечина, считают участники рынка. </w:t>
      </w:r>
      <w:r w:rsidRPr="00A3317C">
        <w:t>«</w:t>
      </w:r>
      <w:r w:rsidRPr="00A3317C">
        <w:t xml:space="preserve">До прихода в </w:t>
      </w:r>
      <w:r w:rsidRPr="00A3317C">
        <w:t>«</w:t>
      </w:r>
      <w:r w:rsidRPr="00A3317C">
        <w:t>Совет рынка</w:t>
      </w:r>
      <w:r w:rsidRPr="00A3317C">
        <w:t>»</w:t>
      </w:r>
      <w:r w:rsidRPr="00A3317C">
        <w:t xml:space="preserve"> Кравченко работал в компаниях, которые так или иначе курировал Игорь Иванович</w:t>
      </w:r>
      <w:r w:rsidRPr="00A3317C">
        <w:t>»</w:t>
      </w:r>
      <w:r w:rsidRPr="00A3317C">
        <w:t>, - говорит Сергей Пикин. Это, к примеру, Объединенная энергосбытовая компания (</w:t>
      </w:r>
      <w:r w:rsidRPr="00A3317C">
        <w:t>«</w:t>
      </w:r>
      <w:r w:rsidRPr="00A3317C">
        <w:t>дочка</w:t>
      </w:r>
      <w:r w:rsidRPr="00A3317C">
        <w:t>»</w:t>
      </w:r>
      <w:r w:rsidRPr="00A3317C">
        <w:t xml:space="preserve"> </w:t>
      </w:r>
      <w:r w:rsidRPr="00A3317C">
        <w:t>«</w:t>
      </w:r>
      <w:r w:rsidRPr="00A3317C">
        <w:t>Интер РАО</w:t>
      </w:r>
      <w:r w:rsidRPr="00A3317C">
        <w:t>»</w:t>
      </w:r>
      <w:r w:rsidRPr="00A3317C">
        <w:t xml:space="preserve">) и ООО </w:t>
      </w:r>
      <w:r w:rsidRPr="00A3317C">
        <w:t>«</w:t>
      </w:r>
      <w:r w:rsidRPr="00A3317C">
        <w:t>РН-Энерго</w:t>
      </w:r>
      <w:r w:rsidRPr="00A3317C">
        <w:t>»</w:t>
      </w:r>
      <w:r w:rsidRPr="00A3317C">
        <w:t xml:space="preserve"> (</w:t>
      </w:r>
      <w:r w:rsidRPr="00A3317C">
        <w:t>«</w:t>
      </w:r>
      <w:r w:rsidRPr="00A3317C">
        <w:t>дочка</w:t>
      </w:r>
      <w:r w:rsidRPr="00A3317C">
        <w:t>»</w:t>
      </w:r>
      <w:r w:rsidRPr="00A3317C">
        <w:t xml:space="preserve"> </w:t>
      </w:r>
      <w:r w:rsidRPr="00A3317C">
        <w:t>«</w:t>
      </w:r>
      <w:r w:rsidRPr="00A3317C">
        <w:t>Роснефти</w:t>
      </w:r>
      <w:r w:rsidRPr="00A3317C">
        <w:t>»</w:t>
      </w:r>
      <w:r w:rsidRPr="00A3317C">
        <w:t xml:space="preserve">). На посту главы </w:t>
      </w:r>
      <w:r w:rsidRPr="00A3317C">
        <w:t>«</w:t>
      </w:r>
      <w:r w:rsidRPr="00A3317C">
        <w:t>Совета рынка</w:t>
      </w:r>
      <w:r w:rsidRPr="00A3317C">
        <w:t>»</w:t>
      </w:r>
      <w:r w:rsidRPr="00A3317C">
        <w:t xml:space="preserve"> ему удалось усилить позиции этой организации, переключив на нее функции регулятора не только оптового, но и розничного рынка электроэнергии.</w:t>
      </w:r>
    </w:p>
    <w:p w:rsidR="00165C32" w:rsidRDefault="00165C32" w:rsidP="00165C32">
      <w:pPr>
        <w:jc w:val="both"/>
        <w:rPr>
          <w:rStyle w:val="a3"/>
        </w:rPr>
      </w:pPr>
      <w:r w:rsidRPr="00A3317C">
        <w:tab/>
      </w:r>
      <w:hyperlink w:anchor="mmm6"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54" w:name="nnn7"/>
      <w:bookmarkEnd w:id="354"/>
      <w:r w:rsidRPr="00A3317C">
        <w:rPr>
          <w:b/>
          <w:color w:val="3CA499"/>
          <w:sz w:val="28"/>
          <w:szCs w:val="28"/>
        </w:rPr>
        <w:lastRenderedPageBreak/>
        <w:t>Независимая газета</w:t>
      </w:r>
      <w:r w:rsidRPr="00A3317C">
        <w:t xml:space="preserve"> &gt; </w:t>
      </w:r>
      <w:r w:rsidRPr="00A3317C">
        <w:rPr>
          <w:b/>
          <w:color w:val="4D4D4D"/>
          <w:sz w:val="20"/>
          <w:szCs w:val="20"/>
        </w:rPr>
        <w:t xml:space="preserve">16.09.2013 </w:t>
      </w:r>
      <w:r w:rsidRPr="00A3317C">
        <w:t xml:space="preserve">&gt; </w:t>
      </w:r>
      <w:r w:rsidRPr="00A3317C">
        <w:rPr>
          <w:i/>
          <w:color w:val="4D4D4D"/>
          <w:sz w:val="20"/>
          <w:szCs w:val="20"/>
        </w:rPr>
        <w:t>Савелий Вежин</w:t>
      </w:r>
    </w:p>
    <w:p w:rsidR="00165C32" w:rsidRPr="00A3317C" w:rsidRDefault="00165C32" w:rsidP="00165C32">
      <w:pPr>
        <w:pStyle w:val="18RGB60"/>
      </w:pPr>
      <w:r w:rsidRPr="00A3317C">
        <w:t>Вагоны рвутся из-под ограничений</w:t>
      </w:r>
    </w:p>
    <w:p w:rsidR="00165C32" w:rsidRPr="00A3317C" w:rsidRDefault="00165C32" w:rsidP="00165C32">
      <w:pPr>
        <w:jc w:val="both"/>
      </w:pPr>
    </w:p>
    <w:p w:rsidR="00165C32" w:rsidRPr="00A3317C" w:rsidRDefault="00165C32" w:rsidP="00165C32">
      <w:pPr>
        <w:jc w:val="both"/>
      </w:pPr>
      <w:r w:rsidRPr="00A3317C">
        <w:t xml:space="preserve">Попытка сохранить тарифы естественных монополий на уровне 2013 года, вероятно, не приведет к запланированному результату в железнодорожной отрасли. Ограничение государственной инфраструктурной составляющей тарифа (тариф ОАО </w:t>
      </w:r>
      <w:r w:rsidRPr="00A3317C">
        <w:t>«</w:t>
      </w:r>
      <w:r w:rsidRPr="00A3317C">
        <w:t>РЖД</w:t>
      </w:r>
      <w:r w:rsidRPr="00A3317C">
        <w:t>»</w:t>
      </w:r>
      <w:r w:rsidRPr="00A3317C">
        <w:t>) не поможет сохранить прежние показатели вагонной составляющей, которая определяется по закону спроса и предложения. По данным Института проблем естественных монополий (ИПЕМ) при нынешнем высоком спросе на перевозки уровень транспортной составляющей тарифа растет даже при сохранении уровня тарифа РЖД.</w:t>
      </w:r>
    </w:p>
    <w:p w:rsidR="00165C32" w:rsidRPr="00A3317C" w:rsidRDefault="00165C32" w:rsidP="00165C32">
      <w:pPr>
        <w:jc w:val="both"/>
      </w:pPr>
      <w:r w:rsidRPr="00A3317C">
        <w:t xml:space="preserve">Напомним, на минувшей неделе глава правительства РФ Дмитрий Медведев поручил профильным министерствам и ведомствам подготовить предложения по сохранению в 2014 году тарифов на услуги естественных монополий на уровне 2013 года. Минфин уже согласился сохранить ряд тарифов ОАО </w:t>
      </w:r>
      <w:r w:rsidRPr="00A3317C">
        <w:t>«</w:t>
      </w:r>
      <w:r w:rsidRPr="00A3317C">
        <w:t>РЖД</w:t>
      </w:r>
      <w:r w:rsidRPr="00A3317C">
        <w:t>»</w:t>
      </w:r>
      <w:r w:rsidRPr="00A3317C">
        <w:t xml:space="preserve">, ОАО </w:t>
      </w:r>
      <w:r w:rsidRPr="00A3317C">
        <w:t>«</w:t>
      </w:r>
      <w:r w:rsidRPr="00A3317C">
        <w:t>Россети</w:t>
      </w:r>
      <w:r w:rsidRPr="00A3317C">
        <w:t>»</w:t>
      </w:r>
      <w:r w:rsidRPr="00A3317C">
        <w:t xml:space="preserve"> и ОАО </w:t>
      </w:r>
      <w:r w:rsidRPr="00A3317C">
        <w:t>«</w:t>
      </w:r>
      <w:r w:rsidRPr="00A3317C">
        <w:t>Газпром</w:t>
      </w:r>
      <w:r w:rsidRPr="00A3317C">
        <w:t>»</w:t>
      </w:r>
      <w:r w:rsidRPr="00A3317C">
        <w:t xml:space="preserve"> на прежних позициях. Минтранс высказался против этого предложения.</w:t>
      </w:r>
    </w:p>
    <w:p w:rsidR="00165C32" w:rsidRPr="00A3317C" w:rsidRDefault="00165C32" w:rsidP="00165C32">
      <w:pPr>
        <w:jc w:val="both"/>
      </w:pPr>
      <w:r w:rsidRPr="00A3317C">
        <w:t>Однако даже эти потери могут оказаться напрасными, а потребители так и не заметят ограничительных мер правительства. Дело в том, что тариф на перевозку грузов железнодорожным транспортом состоит из регулируемой государством инфраструктурной составляющей (тариф РЖД) и гибкой вагонной составляющей, определяемой по закону спроса и предложения. Как отмечают эксперты, транспортная составляющая подчиняется законам рынка и в условиях высокого спроса на перевозки ее уровень увеличивается даже при сохранении прежнего уровня тарифа РЖД.</w:t>
      </w:r>
    </w:p>
    <w:p w:rsidR="00165C32" w:rsidRPr="00A3317C" w:rsidRDefault="00165C32" w:rsidP="00165C32">
      <w:pPr>
        <w:jc w:val="both"/>
      </w:pPr>
      <w:r w:rsidRPr="00A3317C">
        <w:t>По данным ИПЕМ, уровень транспортной составляющей при перевозке с 2010 года по сентябрь 2013 года постоянно изменялся. Эти изменения были менее значительны при перевозке в вагонах общего парка: с 49% в 2010 году до 52% в сентябре 2013 года. Однако операторы грузовых вагонов существенно увеличивали свои ставки, за счет чего транспортная составляющая росла с 50% в 2010 году до 59% в 2012-м. В первом полугодии 2013 года транспортная составляющая при перевозке с учетом ставки операторов была на уровне транспортной составляющей для вагонов общего парка. В сентябре текущего года наценка операторов к тарифу общего парка составила 35%, в результате чего уровень транспортной составляющей в цене продукции повысился до 59%.</w:t>
      </w:r>
    </w:p>
    <w:p w:rsidR="00165C32" w:rsidRPr="00A3317C" w:rsidRDefault="00165C32" w:rsidP="00165C32">
      <w:pPr>
        <w:jc w:val="both"/>
      </w:pPr>
      <w:r w:rsidRPr="00A3317C">
        <w:t xml:space="preserve">Лишь в конце 2012 года и </w:t>
      </w:r>
      <w:r>
        <w:rPr>
          <w:lang w:val="en-US"/>
        </w:rPr>
        <w:t>I</w:t>
      </w:r>
      <w:r w:rsidRPr="00A3317C">
        <w:t xml:space="preserve"> квартале 2013 года в связи с изменениями на товарном рынке операторы были вынуждены снижать ставку на предоставление вагонов. Однако со </w:t>
      </w:r>
      <w:r>
        <w:rPr>
          <w:lang w:val="en-US"/>
        </w:rPr>
        <w:t>II</w:t>
      </w:r>
      <w:r w:rsidRPr="00A3317C">
        <w:t xml:space="preserve"> квартала 2013 года ставка операторов грузовых вагонов постоянно растет. Доля вагонной составляющей в структуре совокупных затрат грузоотправителей в сентябре 2013 года достигла 37,7%.</w:t>
      </w:r>
    </w:p>
    <w:p w:rsidR="00165C32" w:rsidRPr="00A3317C" w:rsidRDefault="00165C32" w:rsidP="00165C32">
      <w:pPr>
        <w:jc w:val="both"/>
      </w:pPr>
      <w:r w:rsidRPr="00A3317C">
        <w:t>Таким образом, доля инфраструктурного тарифа может быть замещена вагонной составляющей и получается, что заморозка тарифов на использование инфраструктуры РЖД при грузовых перевозках не приведет к снижению уровня транспортной составляющей. В этом случае для потребителей меры правительства принесут нулевую пользу. При этом, по данным СМИ, в результате от нулевой индексации тарифов РЖД может потерять до 93,2 млрд. руб. в 2014 году и будет вынуждена сократить 62,1 тыс. сотрудников, что сопоставимо с временами кризиса 2009 года.</w:t>
      </w:r>
    </w:p>
    <w:p w:rsidR="00165C32" w:rsidRDefault="00165C32" w:rsidP="00165C32">
      <w:pPr>
        <w:jc w:val="both"/>
        <w:rPr>
          <w:rStyle w:val="a3"/>
        </w:rPr>
      </w:pPr>
      <w:r w:rsidRPr="00A3317C">
        <w:tab/>
      </w:r>
      <w:hyperlink w:anchor="mmm7"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55" w:name="nnn8"/>
      <w:bookmarkEnd w:id="355"/>
      <w:r w:rsidRPr="00A3317C">
        <w:rPr>
          <w:b/>
          <w:color w:val="3CA499"/>
          <w:sz w:val="28"/>
          <w:szCs w:val="28"/>
        </w:rPr>
        <w:lastRenderedPageBreak/>
        <w:t>Независимая газета</w:t>
      </w:r>
      <w:r w:rsidRPr="00A3317C">
        <w:t xml:space="preserve"> &gt; </w:t>
      </w:r>
      <w:r w:rsidRPr="00A3317C">
        <w:rPr>
          <w:b/>
          <w:color w:val="4D4D4D"/>
          <w:sz w:val="20"/>
          <w:szCs w:val="20"/>
        </w:rPr>
        <w:t xml:space="preserve">16.09.2013 </w:t>
      </w:r>
      <w:r w:rsidRPr="00A3317C">
        <w:t xml:space="preserve">&gt; </w:t>
      </w:r>
      <w:r w:rsidRPr="00A3317C">
        <w:rPr>
          <w:i/>
          <w:color w:val="4D4D4D"/>
          <w:sz w:val="20"/>
          <w:szCs w:val="20"/>
        </w:rPr>
        <w:t>Михаил Сергеев</w:t>
      </w:r>
    </w:p>
    <w:p w:rsidR="00165C32" w:rsidRPr="00A3317C" w:rsidRDefault="00165C32" w:rsidP="00165C32">
      <w:pPr>
        <w:pStyle w:val="18RGB60"/>
      </w:pPr>
      <w:r w:rsidRPr="00A3317C">
        <w:t>В экономике: замораживание тарифов с одновременным их повышением</w:t>
      </w:r>
    </w:p>
    <w:p w:rsidR="00165C32" w:rsidRPr="00A3317C" w:rsidRDefault="00165C32" w:rsidP="00165C32">
      <w:pPr>
        <w:jc w:val="both"/>
      </w:pPr>
    </w:p>
    <w:p w:rsidR="00165C32" w:rsidRPr="00A3317C" w:rsidRDefault="00165C32" w:rsidP="00165C32">
      <w:pPr>
        <w:jc w:val="both"/>
      </w:pPr>
      <w:r w:rsidRPr="00A3317C">
        <w:t>Самым удивительным событием последней недели стало решение о так называемом замораживании монопольных тарифов на 2014 год. О так называемом - поскольку, строго говоря, запланировано не замораживание, а замаскированное увеличение тарифов. В частности, будет повышена цена электроэнергии для потребления сверх социальной нормы, которая вводится повсеместно в России с января 2014 года. Тем не менее чиновники говорят именно о замораживании монопольных цен: ведь пересмотр тарифной политики - событие действительно эпохальное. Все прошлые годы рост монопольных цен опережал инфляцию как минимум в полтора-два раза. И нынешние власти впервые за многие годы пытаются сдерживать тарифы.</w:t>
      </w:r>
    </w:p>
    <w:p w:rsidR="00165C32" w:rsidRPr="00A3317C" w:rsidRDefault="00165C32" w:rsidP="00165C32">
      <w:pPr>
        <w:jc w:val="both"/>
      </w:pPr>
      <w:r w:rsidRPr="00A3317C">
        <w:t xml:space="preserve">Предложение Минэкономразвития о нулевой индексации тарифов на услуги естественных монополий в 2014 году было одобрено в прошлую среду на совещании у президента России по бюджетным проектировкам. Об этом решении сообщил министр экономического развития Алексей Улюкаев. </w:t>
      </w:r>
      <w:r w:rsidRPr="00A3317C">
        <w:t>«</w:t>
      </w:r>
      <w:r w:rsidRPr="00A3317C">
        <w:t>Прогноз, который был внесен Минэкономразвития на основе в том числе новой тарифной политики, был поддержан на совещании у президента. В соответствии с ним мы не проводим индексацию тарифов по железнодорожным перевозкам с января 2014 года, а проводим ее в январе 2015 года по уровню инфляции в 2014 году, что в наших сегодняшних проектировках означает 4,6%. Мы не проводим индексацию тарифов на газ и тарифов по электрическим сетям в июле 2014 года, а проводим ее в июле 2015 года. То же самое - по инфляции 2014 года</w:t>
      </w:r>
      <w:r w:rsidRPr="00A3317C">
        <w:t>»</w:t>
      </w:r>
      <w:r w:rsidRPr="00A3317C">
        <w:t>, - объяснил министр.</w:t>
      </w:r>
    </w:p>
    <w:p w:rsidR="00165C32" w:rsidRPr="00A3317C" w:rsidRDefault="00165C32" w:rsidP="00165C32">
      <w:pPr>
        <w:jc w:val="both"/>
      </w:pPr>
      <w:r w:rsidRPr="00A3317C">
        <w:t xml:space="preserve">Накануне Улюкаев объяснял, что нулевая индексация тарифов будет касаться и промышленных потребителей, и населения. </w:t>
      </w:r>
      <w:r w:rsidRPr="00A3317C">
        <w:t>«</w:t>
      </w:r>
      <w:r w:rsidRPr="00A3317C">
        <w:t>Технически замораживание происходит так: мы пропускаем одну индексацию, 2014 года. В январе 2014 года не происходит индексация тарифа на железнодорожные перевозки, она произойдет в январе 2015 года. В июле 2014 года не происходит индексация по газоснабжению и по электроэнергии. Эти тарифы будут проиндексированы с июля 2015 года</w:t>
      </w:r>
      <w:r w:rsidRPr="00A3317C">
        <w:t>»</w:t>
      </w:r>
      <w:r w:rsidRPr="00A3317C">
        <w:t>, - пояснил Улюкаев.</w:t>
      </w:r>
    </w:p>
    <w:p w:rsidR="00165C32" w:rsidRPr="00A3317C" w:rsidRDefault="00165C32" w:rsidP="00165C32">
      <w:pPr>
        <w:jc w:val="both"/>
      </w:pPr>
      <w:r w:rsidRPr="00A3317C">
        <w:t>Жалобы на то, что газ, электроэнергия и транспорт стоят в России дороже, чем в странах-конкурентах, звучат не первый год. Но прислушались к ним лишь сегодня из-за угрожающего замедления экономики, которое началось осенью прошлого года.</w:t>
      </w:r>
    </w:p>
    <w:p w:rsidR="00165C32" w:rsidRPr="00A3317C" w:rsidRDefault="00165C32" w:rsidP="00165C32">
      <w:pPr>
        <w:jc w:val="both"/>
      </w:pPr>
      <w:r w:rsidRPr="00A3317C">
        <w:t xml:space="preserve">Еще одно важное решение прошлой недели - завершение дискуссий о пенсионной реформе. По крайней мере на уровне правительства этот вопрос считается в основном решенным. Правительство на совещании у премьер-министра Дмитрия Медведева в понедельник в целом одобрило новую пенсионную формулу, изменять ее не планируется, сообщила вице-премьер Ольга Голодец. По ее словам, одобренный вариант формулы согласован со всеми ведомствами. </w:t>
      </w:r>
      <w:r w:rsidRPr="00A3317C">
        <w:t>«</w:t>
      </w:r>
      <w:r w:rsidRPr="00A3317C">
        <w:t>Она проходила серьезное общественное обсуждение, было много поправок на стадии обсуждения</w:t>
      </w:r>
      <w:r w:rsidRPr="00A3317C">
        <w:t>»</w:t>
      </w:r>
      <w:r w:rsidRPr="00A3317C">
        <w:t xml:space="preserve">, - сказала Голодец, которая уверена, что одобренный вариант </w:t>
      </w:r>
      <w:r w:rsidRPr="00A3317C">
        <w:t>«</w:t>
      </w:r>
      <w:r w:rsidRPr="00A3317C">
        <w:t>приемлем для всех</w:t>
      </w:r>
      <w:r w:rsidRPr="00A3317C">
        <w:t>»</w:t>
      </w:r>
      <w:r w:rsidRPr="00A3317C">
        <w:t>.</w:t>
      </w:r>
    </w:p>
    <w:p w:rsidR="00165C32" w:rsidRPr="00A3317C" w:rsidRDefault="00165C32" w:rsidP="00165C32">
      <w:pPr>
        <w:jc w:val="both"/>
      </w:pPr>
      <w:r w:rsidRPr="00A3317C">
        <w:t xml:space="preserve">Напомним, что </w:t>
      </w:r>
      <w:r w:rsidRPr="00A3317C">
        <w:t>«</w:t>
      </w:r>
      <w:r w:rsidRPr="00A3317C">
        <w:t>приемлемая для всех</w:t>
      </w:r>
      <w:r w:rsidRPr="00A3317C">
        <w:t>»</w:t>
      </w:r>
      <w:r w:rsidRPr="00A3317C">
        <w:t xml:space="preserve"> пенсионная реформа фактически отменяет рублевые пенсионные обязательства государства и заменяет их некими условными обязательствами в виде баллов, коэффициентов и индексов. Это очень удобно правительству и Пенсионному фонду, но не очень удобно гражданам, которым труднее прогнозировать размер будущей пенсии.</w:t>
      </w:r>
    </w:p>
    <w:p w:rsidR="00165C32" w:rsidRDefault="00165C32" w:rsidP="00165C32">
      <w:pPr>
        <w:jc w:val="both"/>
        <w:rPr>
          <w:rStyle w:val="a3"/>
        </w:rPr>
      </w:pPr>
      <w:r w:rsidRPr="00A3317C">
        <w:tab/>
      </w:r>
      <w:hyperlink w:anchor="mmm8"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56" w:name="nnn9"/>
      <w:bookmarkEnd w:id="356"/>
      <w:r w:rsidRPr="00A3317C">
        <w:rPr>
          <w:b/>
          <w:color w:val="3CA499"/>
          <w:sz w:val="28"/>
          <w:szCs w:val="28"/>
        </w:rPr>
        <w:lastRenderedPageBreak/>
        <w:t>Профиль</w:t>
      </w:r>
      <w:r w:rsidRPr="00A3317C">
        <w:t xml:space="preserve"> &gt; </w:t>
      </w:r>
      <w:r w:rsidRPr="00A3317C">
        <w:rPr>
          <w:b/>
          <w:color w:val="4D4D4D"/>
          <w:sz w:val="20"/>
          <w:szCs w:val="20"/>
        </w:rPr>
        <w:t xml:space="preserve">16.09.2013 </w:t>
      </w:r>
      <w:r w:rsidRPr="00A3317C">
        <w:t xml:space="preserve">&gt; </w:t>
      </w:r>
      <w:r w:rsidRPr="00A3317C">
        <w:rPr>
          <w:i/>
          <w:color w:val="4D4D4D"/>
          <w:sz w:val="20"/>
          <w:szCs w:val="20"/>
        </w:rPr>
        <w:t>--</w:t>
      </w:r>
    </w:p>
    <w:p w:rsidR="00165C32" w:rsidRPr="00A3317C" w:rsidRDefault="00165C32" w:rsidP="00165C32">
      <w:pPr>
        <w:pStyle w:val="18RGB60"/>
      </w:pPr>
      <w:r w:rsidRPr="00A3317C">
        <w:t>Шоковая заморозка</w:t>
      </w:r>
    </w:p>
    <w:p w:rsidR="00165C32" w:rsidRPr="00A3317C" w:rsidRDefault="00165C32" w:rsidP="00165C32">
      <w:pPr>
        <w:jc w:val="both"/>
      </w:pPr>
    </w:p>
    <w:p w:rsidR="00165C32" w:rsidRPr="00A3317C" w:rsidRDefault="00165C32" w:rsidP="00165C32">
      <w:pPr>
        <w:jc w:val="both"/>
      </w:pPr>
      <w:r w:rsidRPr="00A3317C">
        <w:t>ТАРИФЫ Планы по замораживанию тарифов естественных монополий вызвали протесты монополистов.</w:t>
      </w:r>
    </w:p>
    <w:p w:rsidR="00165C32" w:rsidRPr="00A3317C" w:rsidRDefault="00165C32" w:rsidP="00165C32">
      <w:pPr>
        <w:jc w:val="both"/>
      </w:pPr>
      <w:r w:rsidRPr="00A3317C">
        <w:t xml:space="preserve">Как стало известно, президент Владимир Путин одобрил план замораживания тарифов естественных монополий в 2014 году. Напомним, что, согласно планам Минэкономразвития (МЭР), в следующем году тарифы повышаться не будут, а в 2015-2016 годах их проиндексируют на величину инфляции 2014 года. Ведомство Алексея Улюкаева подсчитало, что в следующем году выпадающие доходы у </w:t>
      </w:r>
      <w:r w:rsidRPr="00A3317C">
        <w:t>«</w:t>
      </w:r>
      <w:r w:rsidRPr="00A3317C">
        <w:t>Газпрома</w:t>
      </w:r>
      <w:r w:rsidRPr="00A3317C">
        <w:t>»</w:t>
      </w:r>
      <w:r w:rsidRPr="00A3317C">
        <w:t xml:space="preserve"> составят 32,6 млрд рублей, у сетевых организаций в электроэнергетике - 18,8 млрд рублей, а больше всех потеряет ОАО </w:t>
      </w:r>
      <w:r w:rsidRPr="00A3317C">
        <w:t>«</w:t>
      </w:r>
      <w:r w:rsidRPr="00A3317C">
        <w:t>РЖД</w:t>
      </w:r>
      <w:r w:rsidRPr="00A3317C">
        <w:t>»</w:t>
      </w:r>
      <w:r w:rsidRPr="00A3317C">
        <w:t xml:space="preserve"> - 77,4 млрд рублей. При этом инвестпрограммы сократятся соответственно на 17 млрд, 16 млрд и 61,9 млрд рублей. Зато, по оценке МЭРа, остальные отрасли сэкономят на тарифах 125 млрд рублей, а население - 23 млрд рублей. Минэкономразвития рассчитывает, что в результате удастся добиться ускорения экономического роста: по прогнозам ведомства, он составит 3% против 1,8% в этом году, а инфляция снизится с нынешних 6-6,5% до 4,5-5,5%. Представители естественных монополий, конечно, недовольны таким поворотом событий. Самые резкие возражения прозвучали из уст главы ОАО </w:t>
      </w:r>
      <w:r w:rsidRPr="00A3317C">
        <w:t>«</w:t>
      </w:r>
      <w:r w:rsidRPr="00A3317C">
        <w:t>РЖД</w:t>
      </w:r>
      <w:r w:rsidRPr="00A3317C">
        <w:t>»</w:t>
      </w:r>
      <w:r w:rsidRPr="00A3317C">
        <w:t xml:space="preserve"> Владимира Якунина. Это понятно, потери железнодорожников обещают быть самыми весомыми. Якунин уже заявил, что в случае замораживания тарифов компании придется уволить 62 тыс. человек или ввести четырехдневную рабочую неделю с сокращением зарплаты для 370 тыс. сотрудников, инвестпрограмма может сократиться в четыре раза, а потери бюджета в виде налогов, которые не заплатит ОАО </w:t>
      </w:r>
      <w:r w:rsidRPr="00A3317C">
        <w:t>«</w:t>
      </w:r>
      <w:r w:rsidRPr="00A3317C">
        <w:t>РЖД</w:t>
      </w:r>
      <w:r w:rsidRPr="00A3317C">
        <w:t>»</w:t>
      </w:r>
      <w:r w:rsidRPr="00A3317C">
        <w:t xml:space="preserve">, могут составить 350 млрд рублей. По мнению Якунина, замораживание тарифов может привести </w:t>
      </w:r>
      <w:r w:rsidRPr="00A3317C">
        <w:t>«</w:t>
      </w:r>
      <w:r w:rsidRPr="00A3317C">
        <w:t>к тяжелейшим последствиям, если недополученные РЖД средства не будут заменены государственными субсидиями</w:t>
      </w:r>
      <w:r w:rsidRPr="00A3317C">
        <w:t>»</w:t>
      </w:r>
      <w:r w:rsidRPr="00A3317C">
        <w:t>. Учитывая аппаратный вес руководителей естественных монополий, пока сложно сказать, каким окажется итоговое решение правительства. Возможно, что часть их потерь будет компенсирована за счет бюджета или Фонда национального благосостояния.</w:t>
      </w:r>
    </w:p>
    <w:p w:rsidR="00165C32" w:rsidRDefault="00165C32" w:rsidP="00165C32">
      <w:pPr>
        <w:jc w:val="both"/>
        <w:rPr>
          <w:rStyle w:val="a3"/>
        </w:rPr>
      </w:pPr>
      <w:r w:rsidRPr="00A3317C">
        <w:tab/>
      </w:r>
      <w:hyperlink w:anchor="mmm9"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57" w:name="nnn10"/>
      <w:bookmarkEnd w:id="357"/>
      <w:r w:rsidRPr="00A3317C">
        <w:rPr>
          <w:b/>
          <w:color w:val="3CA499"/>
          <w:sz w:val="28"/>
          <w:szCs w:val="28"/>
        </w:rPr>
        <w:lastRenderedPageBreak/>
        <w:t>Профиль</w:t>
      </w:r>
      <w:r w:rsidRPr="00A3317C">
        <w:t xml:space="preserve"> &gt; </w:t>
      </w:r>
      <w:r w:rsidRPr="00A3317C">
        <w:rPr>
          <w:b/>
          <w:color w:val="4D4D4D"/>
          <w:sz w:val="20"/>
          <w:szCs w:val="20"/>
        </w:rPr>
        <w:t xml:space="preserve">16.09.2013 </w:t>
      </w:r>
      <w:r w:rsidRPr="00A3317C">
        <w:t xml:space="preserve">&gt; </w:t>
      </w:r>
      <w:r w:rsidRPr="00A3317C">
        <w:rPr>
          <w:i/>
          <w:color w:val="4D4D4D"/>
          <w:sz w:val="20"/>
          <w:szCs w:val="20"/>
        </w:rPr>
        <w:t>ЕВЛАЛИЯ САМЕДОВА</w:t>
      </w:r>
    </w:p>
    <w:p w:rsidR="00165C32" w:rsidRPr="00A3317C" w:rsidRDefault="00165C32" w:rsidP="00165C32">
      <w:pPr>
        <w:pStyle w:val="18RGB60"/>
      </w:pPr>
      <w:r w:rsidRPr="00A3317C">
        <w:t>Тушите свет!</w:t>
      </w:r>
    </w:p>
    <w:p w:rsidR="00165C32" w:rsidRPr="00A3317C" w:rsidRDefault="00165C32" w:rsidP="00165C32">
      <w:pPr>
        <w:jc w:val="both"/>
      </w:pPr>
    </w:p>
    <w:p w:rsidR="00165C32" w:rsidRPr="00A3317C" w:rsidRDefault="00165C32" w:rsidP="00165C32">
      <w:pPr>
        <w:jc w:val="both"/>
      </w:pPr>
      <w:r w:rsidRPr="00A3317C">
        <w:t xml:space="preserve">В регионах началось введение социальных норм на электроэнергию. Одни эксперты видят в этом правильный шаг к ликвидации перекрестного субсидирования, другие - </w:t>
      </w:r>
      <w:r w:rsidRPr="00A3317C">
        <w:t>«</w:t>
      </w:r>
      <w:r w:rsidRPr="00A3317C">
        <w:t>вторую монетизацию</w:t>
      </w:r>
      <w:r w:rsidRPr="00A3317C">
        <w:t>»</w:t>
      </w:r>
      <w:r w:rsidRPr="00A3317C">
        <w:t xml:space="preserve"> и ограбление населения. Самое интересное, что правы, видимо, и те, и другие.</w:t>
      </w:r>
    </w:p>
    <w:p w:rsidR="00165C32" w:rsidRPr="00A3317C" w:rsidRDefault="00165C32" w:rsidP="00165C32">
      <w:pPr>
        <w:jc w:val="both"/>
      </w:pPr>
      <w:r w:rsidRPr="00A3317C">
        <w:t xml:space="preserve">Внескольких российских регионах 1 сентября 2013 года начали действовать социальные нормы потребления электроэнергии. Соответствующее постановление (№ 614) премьер Дмитрий Медведев подписал 22 июля этого года. Нововведение предполагает, что в пределах социальной нормы действует пониженный тариф, а за ее пределами - повышенный. Установление нормы и тарифов полностью отдано на откуп региональным властям. Федеральное правительство лишь оговорило, что в коридор социальной нормы потребления должно попадать более 70% населения региона. Уже известно, что с 1 июля 2014 года предполагается распространить эксперимент на всю страну. А затем по отработанному сценарию будут введены аналогичные социальные нормы потребления воды. Одни эксперты говорят о новой волне монетизации и указывают на то, что введение соцнорм - это де-факто повышение платежей за ресурсы. Другие полагают, что нововведение все же не станет катастрофой для бюджета россиян. Впрочем, и те, и другие сходятся в том, что новая система не спасет электроэнергетику, но вызовет негативную реакцию среди населения, ведь, как убедился </w:t>
      </w:r>
      <w:r w:rsidRPr="00A3317C">
        <w:t>«</w:t>
      </w:r>
      <w:r w:rsidRPr="00A3317C">
        <w:t>Профиль</w:t>
      </w:r>
      <w:r w:rsidRPr="00A3317C">
        <w:t>»</w:t>
      </w:r>
      <w:r w:rsidRPr="00A3317C">
        <w:t>, ни региональные, ни федеральные власти не готовы открыть принцип формирования тарифов.</w:t>
      </w:r>
    </w:p>
    <w:p w:rsidR="00165C32" w:rsidRPr="00A3317C" w:rsidRDefault="00165C32" w:rsidP="00165C32">
      <w:pPr>
        <w:jc w:val="both"/>
      </w:pPr>
      <w:r w:rsidRPr="00A3317C">
        <w:t xml:space="preserve">Новые правила с 1 сентября заработали в шести регионах: Забайкальском и Красноярском краях, Владимирской, Нижегородской, Орловской и Ростовской областях. Принять участие в эксперименте согласилась еще Самарская область, однако, как рассказали </w:t>
      </w:r>
      <w:r w:rsidRPr="00A3317C">
        <w:t>«</w:t>
      </w:r>
      <w:r w:rsidRPr="00A3317C">
        <w:t>Профилю</w:t>
      </w:r>
      <w:r w:rsidRPr="00A3317C">
        <w:t>»</w:t>
      </w:r>
      <w:r w:rsidRPr="00A3317C">
        <w:t xml:space="preserve"> в пресс-службе губернатора области, здесь проект будет запущен с опозданием - решено предварить его встречами с общественностью. В оставшихся регионах социальные нормы и новые тарифы уже объявлены. Самые жесткие условия получили нижегородцы, самые мягкие - жители Орловской области. Соцнорма на одного человека в Нижегородской области - 50 кВт-ч, в Орловской - 190 кВт-ч. При этом тариф в рамках нормы для нижегородцев составляет 2,72 рубля за кВт-ч, сверх нормы - 4,84 рубля. Такой существенной разницы между нижним и верхним пределами нет больше ни в одном из пилотных регионов.</w:t>
      </w:r>
    </w:p>
    <w:p w:rsidR="00165C32" w:rsidRPr="00A3317C" w:rsidRDefault="00165C32" w:rsidP="00165C32">
      <w:pPr>
        <w:jc w:val="both"/>
      </w:pPr>
      <w:r w:rsidRPr="00A3317C">
        <w:t xml:space="preserve">Однако же голые цифры мало отражают реальную картину. В Минрегионе, отвечающем за эксперимент, пояснить методологию тарифообразования и определения соцнормы затруднились. Однако эксперты из Минэнерго объяснили </w:t>
      </w:r>
      <w:r w:rsidRPr="00A3317C">
        <w:t>«</w:t>
      </w:r>
      <w:r w:rsidRPr="00A3317C">
        <w:t>Профилю</w:t>
      </w:r>
      <w:r w:rsidRPr="00A3317C">
        <w:t>»</w:t>
      </w:r>
      <w:r w:rsidRPr="00A3317C">
        <w:t xml:space="preserve">, что, </w:t>
      </w:r>
      <w:r w:rsidRPr="00A3317C">
        <w:t>«</w:t>
      </w:r>
      <w:r w:rsidRPr="00A3317C">
        <w:t xml:space="preserve">когда мы говорим о соцнорме, надо понимать, что речь идет о базовой величине. </w:t>
      </w:r>
      <w:r w:rsidRPr="00A3317C">
        <w:t>«</w:t>
      </w:r>
      <w:r w:rsidRPr="00A3317C">
        <w:t>Это величина, исчисляемая на одного человека, проживающего в многоквартирном доме с газовой плитой, центральным отоплением и горячим водоснабжением. В доме с электрической плитой, отопительными и водонагревательными установками, а также в домах, относящихся к ветхому или аварийному жилью, будут свои надбавки к этой базовой величине</w:t>
      </w:r>
      <w:r w:rsidRPr="00A3317C">
        <w:t>»</w:t>
      </w:r>
      <w:r w:rsidRPr="00A3317C">
        <w:t>, - пояснили в ведомстве.</w:t>
      </w:r>
    </w:p>
    <w:p w:rsidR="00165C32" w:rsidRPr="00A3317C" w:rsidRDefault="00165C32" w:rsidP="00165C32">
      <w:pPr>
        <w:jc w:val="both"/>
      </w:pPr>
      <w:r w:rsidRPr="00A3317C">
        <w:t xml:space="preserve">Норматив определяется регионом: для этого берется статистика прошлого года - выборка не менее чем из 10 тыс. домохозяйств, эту выборку представляют в орган регулирования, и он высчитывает средний показатель. По сути, это показатель среднедушевого потребления. Норма 50 кВт-ч еще не означает, что семья из трех и более человек будет вынуждена укладываться в эти рамки. К каждому следующему жильцу квартиры прибавляется определенная величина: для второго проживающего она составляет 50 кВт-ч, для третьего и далее - по 20 кВт-ч. Это правило одинаково для всех регионов. </w:t>
      </w:r>
      <w:r w:rsidRPr="00A3317C">
        <w:t>«</w:t>
      </w:r>
      <w:r w:rsidRPr="00A3317C">
        <w:t xml:space="preserve">Логика </w:t>
      </w:r>
      <w:r w:rsidRPr="00A3317C">
        <w:lastRenderedPageBreak/>
        <w:t>заключается в том, что, грубо говоря, от того, что вы живете вдвоем, вы не покупаете два холодильника</w:t>
      </w:r>
      <w:r w:rsidRPr="00A3317C">
        <w:t>»</w:t>
      </w:r>
      <w:r w:rsidRPr="00A3317C">
        <w:t>, - объясняют в Минэнерго. Таким образом, семья из трех человек будет иметь норматив уже не 50 кВт-ч, а 120 кВт-ч. Кроме того, каждый регион определяет надбавку за электрическую плиту, здесь верхний предел - 90 кВт-ч на человека. Например, в Орловской области социальная норма составляет 190 кВт-ч, а норма для квартир с электрической плитой - 280 кВт-ч.</w:t>
      </w:r>
    </w:p>
    <w:p w:rsidR="00165C32" w:rsidRPr="00A3317C" w:rsidRDefault="00165C32" w:rsidP="00165C32">
      <w:pPr>
        <w:jc w:val="both"/>
      </w:pPr>
      <w:r w:rsidRPr="00A3317C">
        <w:t xml:space="preserve">Любопытно, что пониженные тарифы, которым некоторые обрадовались, будут действовать только для жителей пилотных регионов. Все остальные, в том числе и москвичи, которым предстоит перейти на новые правила только летом 2014 года, будут платить по обычным тарифы, которые к тому же будут проиндексированы. Эти обычные тарифы станут нижней границей, верхнюю же планку каждый регион определит самостоятельно. Критерии нигде не разглашаются. Известно одно: тарифы сверх соцнормы будут приближаться к экономически обоснованным. Так говорят в Минэнерго, но, что такое </w:t>
      </w:r>
      <w:r w:rsidRPr="00A3317C">
        <w:t>«</w:t>
      </w:r>
      <w:r w:rsidRPr="00A3317C">
        <w:t>экономически обоснованные тарифы</w:t>
      </w:r>
      <w:r w:rsidRPr="00A3317C">
        <w:t>»</w:t>
      </w:r>
      <w:r w:rsidRPr="00A3317C">
        <w:t xml:space="preserve">, не объясняют. Чтобы не получить повышенный тариф, москвичам придется укладываться в средние рамки потребления. По данным открытых источников, в среднем по Москве подушевое расходование электроэнергии в месяц составляет около 180 кВт-ч (точных данных в </w:t>
      </w:r>
      <w:r w:rsidRPr="00A3317C">
        <w:t>«</w:t>
      </w:r>
      <w:r w:rsidRPr="00A3317C">
        <w:t>Мосэнергосбыте</w:t>
      </w:r>
      <w:r w:rsidRPr="00A3317C">
        <w:t>»</w:t>
      </w:r>
      <w:r w:rsidRPr="00A3317C">
        <w:t xml:space="preserve"> предоставить не смогли, в пресс-службе отметили, что сейчас компания еще только ведет работу по сбору данных энергопотребления). Судя по тому, что соцнорма определяется именно по среднему показателю, примерно столько она и составит для Москвы.</w:t>
      </w:r>
    </w:p>
    <w:p w:rsidR="00165C32" w:rsidRPr="00A3317C" w:rsidRDefault="00165C32" w:rsidP="00165C32">
      <w:pPr>
        <w:jc w:val="both"/>
      </w:pPr>
      <w:r w:rsidRPr="00A3317C">
        <w:t xml:space="preserve">Отдельно стоит остановиться на том, как изменится жизнь тех, кто привык стирать по ночам, иными словами, для владельцев двух- и трехтарифных счетчиков. Для них величина соцнормы будет распределяться по зонам суток пропорционально фактическому потреблению. Например, если человек потребил 100 кВт-ч, а соцнорма в его регионе составляет 90 кВт-ч, интегральное превышение соцнормы составит 10 кВт-ч. При этом, к примеру, 80 кВт-ч было расходовано днем и 20 кВт-ч - ночью. Потребленные в рамках соцнормы 90 кВт-ч распределяются по зонам суток в том же соотношении - 80 к 20. По зонам суток получается 72 кВт-ч и 18 кВт-ч. Дальше из потребленных днем 80 кВт-ч вычитается 72 кВт-ч - остается 8 кВт-ч сверх соцнормы, и из потребленных ночью 20 кВт-ч вычитается 18 кВт-ч - сверх нормы остается 2 кВт-ч. </w:t>
      </w:r>
      <w:r w:rsidRPr="00A3317C">
        <w:t>«</w:t>
      </w:r>
      <w:r w:rsidRPr="00A3317C">
        <w:t>Дальше вы применяете тарифы, установленные в соответствии с зонами суток, и получаете счет</w:t>
      </w:r>
      <w:r w:rsidRPr="00A3317C">
        <w:t>»</w:t>
      </w:r>
      <w:r w:rsidRPr="00A3317C">
        <w:t>, - объясняют в Минэнерго. При этом успокаивают - проводить эти подсчеты самостоятельно не потребуется, все усилия возьмет на себя поставщик услуг.</w:t>
      </w:r>
    </w:p>
    <w:p w:rsidR="00165C32" w:rsidRPr="00A3317C" w:rsidRDefault="00165C32" w:rsidP="00165C32">
      <w:pPr>
        <w:jc w:val="both"/>
      </w:pPr>
      <w:r w:rsidRPr="00A3317C">
        <w:t xml:space="preserve">Одна из главных задач, которую пытается решить правительство при помощи новых правил оплаты электроэнергии населением, - снижение объема перекрестного субсидирования. В настоящее время региональные сетевые компании занижают тарифы на электричество таким образом, чтобы сделать их доступными для физических лиц. Покрывают выбывающие доходы промышленные предприятия. Но это в итоге приводит к тому, что продукция дорожает, а конкурентоспособность производителей снижается. Сейчас объем перекрестного субсидирования составляет около 220 млрд рублей в год. Задача, которую себе поставило правительство, - снизить этот показатель до 50 млрд рублей к 2022 году. </w:t>
      </w:r>
      <w:r w:rsidRPr="00A3317C">
        <w:t>«</w:t>
      </w:r>
      <w:r w:rsidRPr="00A3317C">
        <w:t>Цель вряд ли будет достигнута, хотя стремиться к ней можно</w:t>
      </w:r>
      <w:r w:rsidRPr="00A3317C">
        <w:t>»</w:t>
      </w:r>
      <w:r w:rsidRPr="00A3317C">
        <w:t>, - говорит директор Института энергетического развития Сергей Пикин.</w:t>
      </w:r>
    </w:p>
    <w:p w:rsidR="00165C32" w:rsidRPr="00A3317C" w:rsidRDefault="00165C32" w:rsidP="00165C32">
      <w:pPr>
        <w:jc w:val="both"/>
      </w:pPr>
      <w:r w:rsidRPr="00A3317C">
        <w:t xml:space="preserve">По его словам, введение соцнорм для населения в этом смысле будет полезным, но только в том случае, если регионы не будут заниматься популизмом и не возьмут за образец Орловскую область, продемонстрировавшую чудеса щедрости. </w:t>
      </w:r>
      <w:r w:rsidRPr="00A3317C">
        <w:t>«</w:t>
      </w:r>
      <w:r w:rsidRPr="00A3317C">
        <w:t xml:space="preserve">В Орловской области пошли на принятие крайне высокой нормы, что перечеркивает суть самого эксперимента. Промышленность данного региона будет неконкурентоспособна, - заявил </w:t>
      </w:r>
      <w:r w:rsidRPr="00A3317C">
        <w:t>«</w:t>
      </w:r>
      <w:r w:rsidRPr="00A3317C">
        <w:t>Профилю</w:t>
      </w:r>
      <w:r w:rsidRPr="00A3317C">
        <w:t>»</w:t>
      </w:r>
      <w:r w:rsidRPr="00A3317C">
        <w:t xml:space="preserve"> Сергей Пикин. - Перекрестное субсидирование у нас имеет ярко выраженный региональный характер. Чем больше промышленность в данном регионе платит за население, тем менее она конкурентоспособна. Орел выбрал для себя такую стезю - там решили, что </w:t>
      </w:r>
      <w:r w:rsidRPr="00A3317C">
        <w:lastRenderedPageBreak/>
        <w:t>лучше показаться хорошенькими накануне выборов, нежели поддерживать промышленность и действовать с умом</w:t>
      </w:r>
      <w:r w:rsidRPr="00A3317C">
        <w:t>»</w:t>
      </w:r>
      <w:r w:rsidRPr="00A3317C">
        <w:t>.</w:t>
      </w:r>
    </w:p>
    <w:p w:rsidR="00165C32" w:rsidRPr="00A3317C" w:rsidRDefault="00165C32" w:rsidP="00165C32">
      <w:pPr>
        <w:jc w:val="both"/>
      </w:pPr>
      <w:r w:rsidRPr="00A3317C">
        <w:t xml:space="preserve">В то же время, по словам эксперта, соцнормы являются неплохим способом улучшить социальную обстановку. </w:t>
      </w:r>
      <w:r w:rsidRPr="00A3317C">
        <w:t>«</w:t>
      </w:r>
      <w:r w:rsidRPr="00A3317C">
        <w:t>Как правило, те граждане, которые имеют наименьшие доходы, пользуются электричеством на среднем и низком уровне. Поскольку сейчас тариф на электроэнергию в пределах нормы будет ниже прежнего, для них нововведение будет означать большую социальную защищенность</w:t>
      </w:r>
      <w:r w:rsidRPr="00A3317C">
        <w:t>»</w:t>
      </w:r>
      <w:r w:rsidRPr="00A3317C">
        <w:t>, - полагает Сергей Пикин.</w:t>
      </w:r>
    </w:p>
    <w:p w:rsidR="00165C32" w:rsidRPr="00A3317C" w:rsidRDefault="00165C32" w:rsidP="00165C32">
      <w:pPr>
        <w:jc w:val="both"/>
      </w:pPr>
      <w:r w:rsidRPr="00A3317C">
        <w:t xml:space="preserve">Есть и противоположное мнение. Так, по словам старшего аналитика ИК </w:t>
      </w:r>
      <w:r w:rsidRPr="00A3317C">
        <w:t>«</w:t>
      </w:r>
      <w:r w:rsidRPr="00A3317C">
        <w:t>Риком Траст</w:t>
      </w:r>
      <w:r w:rsidRPr="00A3317C">
        <w:t>»</w:t>
      </w:r>
      <w:r w:rsidRPr="00A3317C">
        <w:t xml:space="preserve"> Владислава Жуковского, новые правила </w:t>
      </w:r>
      <w:r w:rsidRPr="00A3317C">
        <w:t>«</w:t>
      </w:r>
      <w:r w:rsidRPr="00A3317C">
        <w:t>служат коммерческим интересам крупного олигархического капитала и монополий, а не подавляющей части населения</w:t>
      </w:r>
      <w:r w:rsidRPr="00A3317C">
        <w:t>»</w:t>
      </w:r>
      <w:r w:rsidRPr="00A3317C">
        <w:t xml:space="preserve">. Эксперт оценивает введение социальных норм как продолжение монетизации льгот и называет их </w:t>
      </w:r>
      <w:r w:rsidRPr="00A3317C">
        <w:t>«</w:t>
      </w:r>
      <w:r w:rsidRPr="00A3317C">
        <w:t>энергопайком</w:t>
      </w:r>
      <w:r w:rsidRPr="00A3317C">
        <w:t>»</w:t>
      </w:r>
      <w:r w:rsidRPr="00A3317C">
        <w:t xml:space="preserve">, которого вряд ли хватит большей части населения. Особое внимание критики нововведения обращают на бедных граждан, которые, по их словам, были не в состоянии платить и по прежним тарифам, когда социальных норм вовсе не существовало. Авторы инициативы парируют: для таких категорий выработан особый механизм. </w:t>
      </w:r>
      <w:r w:rsidRPr="00A3317C">
        <w:t>«</w:t>
      </w:r>
      <w:r w:rsidRPr="00A3317C">
        <w:t>В первый год применения соцнорм они будут оплачивать весь фактически выбираемый объем по нижнему тарифу, а в последующие годы повышающий коэффициент для них составит 1,5 (150% от соцнормы). Например, если в регионе установлена величина соцнормы 100 кВт-ч, для пенсионера или инвалида она составит 150 кВт-ч</w:t>
      </w:r>
      <w:r w:rsidRPr="00A3317C">
        <w:t>»</w:t>
      </w:r>
      <w:r w:rsidRPr="00A3317C">
        <w:t>, - объясняют в Минэнерго.</w:t>
      </w:r>
    </w:p>
    <w:p w:rsidR="00165C32" w:rsidRPr="00A3317C" w:rsidRDefault="00165C32" w:rsidP="00165C32">
      <w:pPr>
        <w:jc w:val="both"/>
      </w:pPr>
      <w:r w:rsidRPr="00A3317C">
        <w:t xml:space="preserve">Отраслевые аналитики отмечают, что в целом эксперимент имеет право на существование. Чего в нем пока недостает, это большей прозрачности в процессе тарифообразования. В действительности ни один из опрошенных </w:t>
      </w:r>
      <w:r w:rsidRPr="00A3317C">
        <w:t>«</w:t>
      </w:r>
      <w:r w:rsidRPr="00A3317C">
        <w:t>Профилем</w:t>
      </w:r>
      <w:r w:rsidRPr="00A3317C">
        <w:t>»</w:t>
      </w:r>
      <w:r w:rsidRPr="00A3317C">
        <w:t xml:space="preserve"> представителей пилотных регионов не взялся объяснить </w:t>
      </w:r>
      <w:r w:rsidRPr="00A3317C">
        <w:t>«</w:t>
      </w:r>
      <w:r w:rsidRPr="00A3317C">
        <w:t>Профилю</w:t>
      </w:r>
      <w:r w:rsidRPr="00A3317C">
        <w:t>»</w:t>
      </w:r>
      <w:r w:rsidRPr="00A3317C">
        <w:t xml:space="preserve">, какова методика определения пониженного и повышенного тарифа. Не объяснили этого и в Минрегионе. Представитель Федеральной службы по тарифам (ФСТ) уточнил, что установлением тарифов занимаются соответствующие подразделения региональных администраций. Спустя семь дней после начала эксперимента они направляют в ФСТ информацию об установленных тарифах. Правда, эта информация носит исключительно уведомительный характер, и как-то влиять постфактум на решения местных регуляторов федеральное ведомство не собирается. </w:t>
      </w:r>
      <w:r w:rsidRPr="00A3317C">
        <w:t>«</w:t>
      </w:r>
      <w:r w:rsidRPr="00A3317C">
        <w:t>Остаются вопросы к самому процессу тарифообразования, и, конечно, потребители хотели бы услышать на них ответы</w:t>
      </w:r>
      <w:r w:rsidRPr="00A3317C">
        <w:t>»</w:t>
      </w:r>
      <w:r w:rsidRPr="00A3317C">
        <w:t xml:space="preserve">, - говорит руководитель департамента исследований ТЭК Института проблем естественных монополий Александр Григорьев. Однако получить эти ответы в ближайшее время эксперт не надеется. Пока этого не может сделать даже промышленность, несмотря на свои лоббистские возможности. </w:t>
      </w:r>
      <w:r w:rsidRPr="00A3317C">
        <w:t>«</w:t>
      </w:r>
      <w:r w:rsidRPr="00A3317C">
        <w:t>Простым бытовым потребителям на защиту своих интересов рассчитывать не приходится</w:t>
      </w:r>
      <w:r w:rsidRPr="00A3317C">
        <w:t>»</w:t>
      </w:r>
      <w:r w:rsidRPr="00A3317C">
        <w:t xml:space="preserve">, - считает эксперт. Остается небольшая надежда на то, что хотя бы один из пилотных регионов - Самарская область - в ходе </w:t>
      </w:r>
    </w:p>
    <w:p w:rsidR="00165C32" w:rsidRPr="00A3317C" w:rsidRDefault="00165C32" w:rsidP="00165C32">
      <w:pPr>
        <w:jc w:val="both"/>
      </w:pPr>
      <w:r w:rsidRPr="00A3317C">
        <w:t>Водные процедуры Минрегион, который отказался дать пояснения относительно социальных норм на электроэнергию, разрабатывает аналогичную концепцию для воды. Социальную норму предполагается рассчитывать из тех же средних данных о фактическом потреблении. Однако конкретных цифр еще не существует. Но, очевидно, что, как и в случае с электроэнергией, социальный водяной паек будет выделяться таким образом, что уложиться в него будет практически невозможно, и часть потребления будет неизбежно оплачиваться по повышенному тарифу. Ситуацию с водой осложняет тот факт, что далеко не все дома и квартиры оборудованы счетчиками, и люди продолжают платить не за фактическое потребление, а за некую расчетную величину. Как власти решат эту проблему, пока неизвестно. По данным из открытых источников, Минрегион должен представить концепцию по воде до конца текущего года.</w:t>
      </w:r>
    </w:p>
    <w:p w:rsidR="00165C32" w:rsidRDefault="00165C32" w:rsidP="00165C32">
      <w:pPr>
        <w:jc w:val="both"/>
        <w:rPr>
          <w:rStyle w:val="a3"/>
        </w:rPr>
      </w:pPr>
      <w:r w:rsidRPr="00A3317C">
        <w:lastRenderedPageBreak/>
        <w:tab/>
      </w:r>
      <w:hyperlink w:anchor="mmm10"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58" w:name="nnn11"/>
      <w:bookmarkEnd w:id="358"/>
      <w:r w:rsidRPr="00A3317C">
        <w:rPr>
          <w:b/>
          <w:color w:val="3CA499"/>
          <w:sz w:val="28"/>
          <w:szCs w:val="28"/>
        </w:rPr>
        <w:lastRenderedPageBreak/>
        <w:t>Профиль</w:t>
      </w:r>
      <w:r w:rsidRPr="00A3317C">
        <w:t xml:space="preserve"> &gt; </w:t>
      </w:r>
      <w:r w:rsidRPr="00A3317C">
        <w:rPr>
          <w:b/>
          <w:color w:val="4D4D4D"/>
          <w:sz w:val="20"/>
          <w:szCs w:val="20"/>
        </w:rPr>
        <w:t xml:space="preserve">16.09.2013 </w:t>
      </w:r>
      <w:r w:rsidRPr="00A3317C">
        <w:t xml:space="preserve">&gt; </w:t>
      </w:r>
      <w:r w:rsidRPr="00A3317C">
        <w:rPr>
          <w:i/>
          <w:color w:val="4D4D4D"/>
          <w:sz w:val="20"/>
          <w:szCs w:val="20"/>
        </w:rPr>
        <w:t>Михаил Логинов</w:t>
      </w:r>
    </w:p>
    <w:p w:rsidR="00165C32" w:rsidRPr="00A3317C" w:rsidRDefault="00165C32" w:rsidP="00165C32">
      <w:pPr>
        <w:pStyle w:val="18RGB60"/>
      </w:pPr>
      <w:r w:rsidRPr="00A3317C">
        <w:t>Лечение заморозкой</w:t>
      </w:r>
    </w:p>
    <w:p w:rsidR="00165C32" w:rsidRPr="00A3317C" w:rsidRDefault="00165C32" w:rsidP="00165C32">
      <w:pPr>
        <w:jc w:val="both"/>
      </w:pPr>
    </w:p>
    <w:p w:rsidR="00165C32" w:rsidRPr="00A3317C" w:rsidRDefault="00165C32" w:rsidP="00165C32">
      <w:pPr>
        <w:jc w:val="both"/>
      </w:pPr>
      <w:r w:rsidRPr="00A3317C">
        <w:t xml:space="preserve">Пожалуй, одним из самых интересных событий минувшей недели стала заочная полемика по поводу замораживания тарифов естественных монополий, развернувшаяся между Минэкономики и этими самыми монополиями. Напомним, что МЭР предложил вообще не повышать тарифы в 2014 году, а в 2015-м повысить их на величину темпов прироста инфляции предшествующего года, то есть, скорее всего, процентов на пять, не более. Это радикальное, я бы сказал, размашистое решение - своеобразный дебют нового министра экономики Алексея Улюкаева. Спор между МЭР и монополиями не технический, не бухгалтерский, а идеологический. Замораживание тарифов - это своего рода </w:t>
      </w:r>
      <w:r w:rsidRPr="00A3317C">
        <w:t>«</w:t>
      </w:r>
      <w:r w:rsidRPr="00A3317C">
        <w:t>иск</w:t>
      </w:r>
      <w:r w:rsidRPr="00A3317C">
        <w:t>»</w:t>
      </w:r>
      <w:r w:rsidRPr="00A3317C">
        <w:t xml:space="preserve"> к монополиям в интересах всех остальных экономических субъектов: компаний и частных лиц. Миллиарды, которые недополучат монополии, останутся на счетах предприятий и в кошельках граждан. По замыслу МЭР, это и даст толчок экономическому росту, так как люди смогут увеличить личное потребление, а компании - инвестиции. На первый взгляд может показаться, что речь идет о простом перекладывании денег из одного кармана в другой. Представители естественных монополий уже заявляют, что замораживание тарифов неизбежно приведет к сворачиванию их инвестиционных программ и даже к сокращению рабочих мест и увольнениям. Выходит, что в одном месте прибудет, а в другом убудет - так зачем тогда городить огород? В этом-то и заключается разница во взглядах между либералами из экономического блока правительства и государственниками-дирижистами из руководства монополий и - шире - госкорпораций. Где мы, правительство и общество, видим основной источник инвестиций и экономического роста - в огромном количестве частных компаний и домохозяйств или в ограниченном числе сверхкрупных государственных и квазигосударственных концернов? В последние годы ставка очевидно делалась на государственных гигантов, но это столь же очевидно не принесло желаемых результатов. Как только внешняя конъюнктура переменилась в худшую сторону, темпы экономического роста в России резко замедлились, а инфляция при этом сохранилась на относительно высоком уровне. Теперь МЭР пытается переложить руль - создать более благоприятные условия для работы тысяч предприятий, в том числе мелких и средних, и сделать это за счет естественных монополий. Гарантирован ли успех? Отнюдь. И дело не только в сопротивлении влиятельных монополистов. Экономика - не жестко детерминированная система, инвестиционный климат определяется не только тарифами естественных монополий и налогами, но и множеством других факторов: административными барьерами, коррупцией, психологией людей, наконец. Можно ли быть уверенным в том, что компании, получив в свое распоряжение дополнительные ресурсы, тут же направят их на расширение производства? Вовсе нет. Они могут выплатить их в виде дивидендов своим акционерам, а те купят на них виллы за рубежом. Может такое случиться? Может. Но означает ли это, что не стоит пытаться изменить экономическую модель? Ответ, мне кажется, очевиден.</w:t>
      </w:r>
    </w:p>
    <w:p w:rsidR="00165C32" w:rsidRDefault="00165C32" w:rsidP="00165C32">
      <w:pPr>
        <w:jc w:val="both"/>
        <w:rPr>
          <w:rStyle w:val="a3"/>
        </w:rPr>
      </w:pPr>
      <w:r w:rsidRPr="00A3317C">
        <w:tab/>
      </w:r>
      <w:hyperlink w:anchor="mmm11"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59" w:name="nnn12"/>
      <w:bookmarkEnd w:id="359"/>
      <w:r w:rsidRPr="00A3317C">
        <w:rPr>
          <w:b/>
          <w:color w:val="3CA499"/>
          <w:sz w:val="28"/>
          <w:szCs w:val="28"/>
        </w:rPr>
        <w:lastRenderedPageBreak/>
        <w:t>Эксперт</w:t>
      </w:r>
      <w:r w:rsidRPr="00A3317C">
        <w:t xml:space="preserve"> &gt; </w:t>
      </w:r>
      <w:r w:rsidRPr="00A3317C">
        <w:rPr>
          <w:b/>
          <w:color w:val="4D4D4D"/>
          <w:sz w:val="20"/>
          <w:szCs w:val="20"/>
        </w:rPr>
        <w:t xml:space="preserve">16.09.2013 </w:t>
      </w:r>
      <w:r w:rsidRPr="00A3317C">
        <w:t xml:space="preserve">&gt; </w:t>
      </w:r>
      <w:r w:rsidRPr="00A3317C">
        <w:rPr>
          <w:i/>
          <w:color w:val="4D4D4D"/>
          <w:sz w:val="20"/>
          <w:szCs w:val="20"/>
        </w:rPr>
        <w:t>--</w:t>
      </w:r>
    </w:p>
    <w:p w:rsidR="00165C32" w:rsidRPr="00A3317C" w:rsidRDefault="00165C32" w:rsidP="00165C32">
      <w:pPr>
        <w:pStyle w:val="18RGB60"/>
      </w:pPr>
      <w:r w:rsidRPr="00A3317C">
        <w:t>Три толстяка сядут на диету</w:t>
      </w:r>
    </w:p>
    <w:p w:rsidR="00165C32" w:rsidRPr="00A3317C" w:rsidRDefault="00165C32" w:rsidP="00165C32">
      <w:pPr>
        <w:jc w:val="both"/>
      </w:pPr>
    </w:p>
    <w:p w:rsidR="00165C32" w:rsidRPr="00A3317C" w:rsidRDefault="00165C32" w:rsidP="00165C32">
      <w:pPr>
        <w:jc w:val="both"/>
      </w:pPr>
      <w:r w:rsidRPr="00A3317C">
        <w:t xml:space="preserve">Президент РФ Владимир Путин поддержал заморозку тарифов естественных монополий на ближайший год. Подразумевается, что неизменными свои тарифы сохранят </w:t>
      </w:r>
      <w:r w:rsidRPr="00A3317C">
        <w:t>«</w:t>
      </w:r>
      <w:r w:rsidRPr="00A3317C">
        <w:t>Российские железные дороги</w:t>
      </w:r>
      <w:r w:rsidRPr="00A3317C">
        <w:t>»</w:t>
      </w:r>
      <w:r w:rsidRPr="00A3317C">
        <w:t xml:space="preserve">, </w:t>
      </w:r>
      <w:r w:rsidRPr="00A3317C">
        <w:t>«</w:t>
      </w:r>
      <w:r w:rsidRPr="00A3317C">
        <w:t>Газпром</w:t>
      </w:r>
      <w:r w:rsidRPr="00A3317C">
        <w:t>»</w:t>
      </w:r>
      <w:r w:rsidRPr="00A3317C">
        <w:t xml:space="preserve"> и энергетики - </w:t>
      </w:r>
      <w:r w:rsidRPr="00A3317C">
        <w:t>«</w:t>
      </w:r>
      <w:r w:rsidRPr="00A3317C">
        <w:t>Российские сети</w:t>
      </w:r>
      <w:r w:rsidRPr="00A3317C">
        <w:t>»</w:t>
      </w:r>
      <w:r w:rsidRPr="00A3317C">
        <w:t xml:space="preserve">. Так, РЖД может надеяться на рост стоимости услуг лишь в январе 2015 года, и то на величину не больше уровня инфляции. По словам министра экономического развития РФ Алексея Улюкаева, в 2015 году тариф проиндексируют на уровень инфляции 2014 года, </w:t>
      </w:r>
      <w:r w:rsidRPr="00A3317C">
        <w:t>«</w:t>
      </w:r>
      <w:r w:rsidRPr="00A3317C">
        <w:t>что в сегодняшних проектировках означает 4,6 процента</w:t>
      </w:r>
      <w:r w:rsidRPr="00A3317C">
        <w:t>»</w:t>
      </w:r>
      <w:r w:rsidRPr="00A3317C">
        <w:t>, - пояснил министр. Повышение тарифов по газоснабжению и электрическим сетям переносится с июля 2014 года на июль 2015-го и пройдет по аналогичной схеме.</w:t>
      </w:r>
    </w:p>
    <w:p w:rsidR="00165C32" w:rsidRPr="00A3317C" w:rsidRDefault="00165C32" w:rsidP="00165C32">
      <w:pPr>
        <w:jc w:val="both"/>
      </w:pPr>
      <w:r w:rsidRPr="00A3317C">
        <w:t>При этом правительство, контролирующий акционер трех монополий, предлагая ограничить рост тарифов, настаивает, чтобы монополисты сохранили свои инвестпрограммы. В частности, за это выступили Алексей Улюкаев и премьер-министр Дмитрий Медведев. Однако монополии мнение государства и как законодателя, и как акционера не особенно волнует, на инициативу они отреагировали без энтузиазма.</w:t>
      </w:r>
    </w:p>
    <w:p w:rsidR="00165C32" w:rsidRPr="00A3317C" w:rsidRDefault="00165C32" w:rsidP="00165C32">
      <w:pPr>
        <w:jc w:val="both"/>
      </w:pPr>
      <w:r w:rsidRPr="00A3317C">
        <w:t>Громче всех прозвучали заявления РЖД. По словам представителей компании, ее потери в выручке в 2014 году от замораживания роста тарифов оцениваются в 93 млрд рублей. При этом сэкономить на газе и энергии РЖД сможет только 13 млрд. В качестве ответной меры в транспортной монополии посчитали правильным сократить инвестпрограмму в грядущем году, по разным оценкам, в 4-7 раз (!) с текущих 389,4 млрд рублей. Более того, по расчетам профсоюза железнодорожников, Роспрофжела, монополия будет вынуждена пойти на сокращение персонала и уволить 62 тыс. человек, или 8% от общей численности.</w:t>
      </w:r>
    </w:p>
    <w:p w:rsidR="00165C32" w:rsidRPr="00A3317C" w:rsidRDefault="00165C32" w:rsidP="00165C32">
      <w:pPr>
        <w:jc w:val="both"/>
      </w:pPr>
      <w:r w:rsidRPr="00A3317C">
        <w:t xml:space="preserve">Реакция остальных компаний была более сдержанной. По словам главы </w:t>
      </w:r>
      <w:r w:rsidRPr="00A3317C">
        <w:t>«</w:t>
      </w:r>
      <w:r w:rsidRPr="00A3317C">
        <w:t>Российских сетей</w:t>
      </w:r>
      <w:r w:rsidRPr="00A3317C">
        <w:t>»</w:t>
      </w:r>
      <w:r w:rsidRPr="00A3317C">
        <w:t xml:space="preserve"> Олега Бударгина, заморозка тарифов создает дополнительные стимулы для повышения эффективности и развития электросетевого комплекса. </w:t>
      </w:r>
      <w:r w:rsidRPr="00A3317C">
        <w:t>«</w:t>
      </w:r>
      <w:r w:rsidRPr="00A3317C">
        <w:t>Газпром</w:t>
      </w:r>
      <w:r w:rsidRPr="00A3317C">
        <w:t>»</w:t>
      </w:r>
      <w:r w:rsidRPr="00A3317C">
        <w:t xml:space="preserve"> на момент сдачи номера от заявлений воздерживался. По мнению аналитиков, компания от заморозки тарифов недосчитается от 65 до 160 млрд рублей дополнительной выручки.</w:t>
      </w:r>
    </w:p>
    <w:p w:rsidR="00165C32" w:rsidRPr="00A3317C" w:rsidRDefault="00165C32" w:rsidP="00165C32">
      <w:pPr>
        <w:jc w:val="both"/>
      </w:pPr>
      <w:r w:rsidRPr="00A3317C">
        <w:t>Минэконом считает несколько завышенными оценки ущерба. Подобные решения всегда встречаются без энтузиазма организациями, которых лишают возможности повышать тарифы, констатировал Алексей Улюкаев.</w:t>
      </w:r>
    </w:p>
    <w:p w:rsidR="00165C32" w:rsidRPr="00A3317C" w:rsidRDefault="00165C32" w:rsidP="00165C32">
      <w:pPr>
        <w:jc w:val="both"/>
      </w:pPr>
      <w:r w:rsidRPr="00A3317C">
        <w:t>По словам министра финансов Антона Силуанова, от заморозки тарифов стоит ожидать снижения уровня инфляции на 0,5-1 процентного пункта. А в Минэкономразвития рассчитывают на ускорение роста ВВП до 3% уже в следующем году.</w:t>
      </w:r>
    </w:p>
    <w:p w:rsidR="00165C32" w:rsidRDefault="00165C32" w:rsidP="00165C32">
      <w:pPr>
        <w:jc w:val="both"/>
        <w:rPr>
          <w:rStyle w:val="a3"/>
        </w:rPr>
      </w:pPr>
      <w:r w:rsidRPr="00A3317C">
        <w:tab/>
      </w:r>
      <w:hyperlink w:anchor="mmm12"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0" w:name="nnn13"/>
      <w:bookmarkEnd w:id="360"/>
      <w:r>
        <w:rPr>
          <w:b/>
          <w:color w:val="3CA499"/>
          <w:sz w:val="28"/>
          <w:szCs w:val="28"/>
          <w:lang w:val="en-US"/>
        </w:rPr>
        <w:lastRenderedPageBreak/>
        <w:t>rePRESS</w:t>
      </w:r>
      <w:r w:rsidRPr="00A3317C">
        <w:rPr>
          <w:b/>
          <w:color w:val="3CA499"/>
          <w:sz w:val="28"/>
          <w:szCs w:val="28"/>
        </w:rPr>
        <w:t>.</w:t>
      </w:r>
      <w:r>
        <w:rPr>
          <w:b/>
          <w:color w:val="3CA499"/>
          <w:sz w:val="28"/>
          <w:szCs w:val="28"/>
          <w:lang w:val="en-US"/>
        </w:rPr>
        <w:t>ru</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w:t>
      </w:r>
    </w:p>
    <w:p w:rsidR="00165C32" w:rsidRPr="00A3317C" w:rsidRDefault="00165C32" w:rsidP="00165C32">
      <w:pPr>
        <w:pStyle w:val="18RGB60"/>
      </w:pPr>
      <w:r w:rsidRPr="00A3317C">
        <w:t>В Сочи прошло выездное заседание Объединенного Штаба по подготовке энергохозяйства города к Олимпиаде-2014</w:t>
      </w:r>
    </w:p>
    <w:p w:rsidR="00165C32" w:rsidRPr="00A3317C" w:rsidRDefault="00165C32" w:rsidP="00165C32">
      <w:pPr>
        <w:jc w:val="both"/>
      </w:pPr>
    </w:p>
    <w:p w:rsidR="00165C32" w:rsidRPr="00A3317C" w:rsidRDefault="00165C32" w:rsidP="00165C32">
      <w:pPr>
        <w:jc w:val="both"/>
      </w:pPr>
      <w:r w:rsidRPr="00A3317C">
        <w:t xml:space="preserve">В Сочи прошло выездное заседание Объединенного штаба Министерства энергетики РФ по подготовке энергообъектов к проведению </w:t>
      </w:r>
      <w:r>
        <w:rPr>
          <w:lang w:val="en-US"/>
        </w:rPr>
        <w:t>XXII</w:t>
      </w:r>
      <w:r w:rsidRPr="00A3317C">
        <w:t xml:space="preserve"> Зимних Олимпийских игр и </w:t>
      </w:r>
      <w:r>
        <w:rPr>
          <w:lang w:val="en-US"/>
        </w:rPr>
        <w:t>XI</w:t>
      </w:r>
      <w:r w:rsidRPr="00A3317C">
        <w:t xml:space="preserve"> Паралимпийских игр под руководством заместителя министра Андрея Черезова. В совещании приняли участие заместитель Генерального директора по безопасности ОАО </w:t>
      </w:r>
      <w:r w:rsidRPr="00A3317C">
        <w:t>«</w:t>
      </w:r>
      <w:r w:rsidRPr="00A3317C">
        <w:t>Россети</w:t>
      </w:r>
      <w:r w:rsidRPr="00A3317C">
        <w:t>»</w:t>
      </w:r>
      <w:r w:rsidRPr="00A3317C">
        <w:t xml:space="preserve"> Владимир Шукшин, заместитель Генерального директора по ситуационно-аналитическому управлению ОАО </w:t>
      </w:r>
      <w:r w:rsidRPr="00A3317C">
        <w:t>«</w:t>
      </w:r>
      <w:r w:rsidRPr="00A3317C">
        <w:t>Россети</w:t>
      </w:r>
      <w:r w:rsidRPr="00A3317C">
        <w:t>»</w:t>
      </w:r>
      <w:r w:rsidRPr="00A3317C">
        <w:t xml:space="preserve"> Виталий Иванов, а также представители входящих в группу компаний </w:t>
      </w:r>
      <w:r w:rsidRPr="00A3317C">
        <w:t>«</w:t>
      </w:r>
      <w:r w:rsidRPr="00A3317C">
        <w:t>Россети</w:t>
      </w:r>
      <w:r w:rsidRPr="00A3317C">
        <w:t>»</w:t>
      </w:r>
      <w:r w:rsidRPr="00A3317C">
        <w:t xml:space="preserve"> предприятий - ОАО </w:t>
      </w:r>
      <w:r w:rsidRPr="00A3317C">
        <w:t>«</w:t>
      </w:r>
      <w:r w:rsidRPr="00A3317C">
        <w:t>ФСК ЕЭС</w:t>
      </w:r>
      <w:r w:rsidRPr="00A3317C">
        <w:t>»</w:t>
      </w:r>
      <w:r w:rsidRPr="00A3317C">
        <w:t xml:space="preserve">, ОАО </w:t>
      </w:r>
      <w:r w:rsidRPr="00A3317C">
        <w:t>«</w:t>
      </w:r>
      <w:r w:rsidRPr="00A3317C">
        <w:t>Кубаньэнерго</w:t>
      </w:r>
      <w:r w:rsidRPr="00A3317C">
        <w:t>»</w:t>
      </w:r>
      <w:r w:rsidRPr="00A3317C">
        <w:t xml:space="preserve"> и ОАО </w:t>
      </w:r>
      <w:r w:rsidRPr="00A3317C">
        <w:t>«</w:t>
      </w:r>
      <w:r w:rsidRPr="00A3317C">
        <w:t>Мобильные ГТС</w:t>
      </w:r>
      <w:r w:rsidRPr="00A3317C">
        <w:t>»</w:t>
      </w:r>
      <w:r w:rsidRPr="00A3317C">
        <w:t>.</w:t>
      </w:r>
    </w:p>
    <w:p w:rsidR="00165C32" w:rsidRPr="00A3317C" w:rsidRDefault="00165C32" w:rsidP="00165C32">
      <w:pPr>
        <w:jc w:val="both"/>
      </w:pPr>
      <w:r w:rsidRPr="00A3317C">
        <w:t xml:space="preserve">Особое внимание было уделено вопросам аккредитации энергетического персонала на </w:t>
      </w:r>
      <w:r>
        <w:rPr>
          <w:lang w:val="en-US"/>
        </w:rPr>
        <w:t>XXII</w:t>
      </w:r>
      <w:r w:rsidRPr="00A3317C">
        <w:t xml:space="preserve"> Зимние Олимпийские игры и </w:t>
      </w:r>
      <w:r>
        <w:rPr>
          <w:lang w:val="en-US"/>
        </w:rPr>
        <w:t>XI</w:t>
      </w:r>
      <w:r w:rsidRPr="00A3317C">
        <w:t xml:space="preserve"> Паралимпийские игры. </w:t>
      </w:r>
      <w:r w:rsidRPr="00A3317C">
        <w:t>«</w:t>
      </w:r>
      <w:r w:rsidRPr="00A3317C">
        <w:t>Перед нами стоит стратегическая задача - надежное энергоснабжение Олимпиады 2014 года. На кону - имидж всей страны. Только высокая исполнительская культура и осознание личной ответственности всех энергетиков станут залогом безаварийной работы электросетевого хозяйства</w:t>
      </w:r>
      <w:r w:rsidRPr="00A3317C">
        <w:t>»</w:t>
      </w:r>
      <w:r w:rsidRPr="00A3317C">
        <w:t>, - отметил Андрей Черезов.</w:t>
      </w:r>
    </w:p>
    <w:p w:rsidR="00165C32" w:rsidRPr="00A3317C" w:rsidRDefault="00165C32" w:rsidP="00165C32">
      <w:pPr>
        <w:jc w:val="both"/>
      </w:pPr>
      <w:r w:rsidRPr="00A3317C">
        <w:t>Заместель министра поручил блоку безопасности при Объединенном штабе разработать график поэтапного получения аккредитации в зону проведения Игр 2014 для персонала и спецтехники Сочинского ПМЭС и Сочинских ЭС. При подготовке данных будет учтен 10 % резерв сотрудников и техники для оперативного усиления бригад или замены в случае необходимости. Аккредитационные карты получат и представители подрядных энергокомпаний, с которыми заключены договоры на гарантийное обслуживание объектов.</w:t>
      </w:r>
    </w:p>
    <w:p w:rsidR="00165C32" w:rsidRPr="00A3317C" w:rsidRDefault="00165C32" w:rsidP="00165C32">
      <w:pPr>
        <w:jc w:val="both"/>
      </w:pPr>
      <w:r w:rsidRPr="00A3317C">
        <w:t>В ходе совещания также обсуждались мероприятия, направленные на обеспечение безопасности энергообъектов, площадок размещения мобильных ГТЭС и мест хранения аварийного резерва.</w:t>
      </w:r>
    </w:p>
    <w:p w:rsidR="00165C32" w:rsidRPr="00A3317C" w:rsidRDefault="00165C32" w:rsidP="00165C32">
      <w:pPr>
        <w:jc w:val="both"/>
      </w:pPr>
      <w:r w:rsidRPr="00A3317C">
        <w:t xml:space="preserve">Напомним, что в Сочи ОАО </w:t>
      </w:r>
      <w:r w:rsidRPr="00A3317C">
        <w:t>«</w:t>
      </w:r>
      <w:r w:rsidRPr="00A3317C">
        <w:t>Россети</w:t>
      </w:r>
      <w:r w:rsidRPr="00A3317C">
        <w:t>»</w:t>
      </w:r>
      <w:r w:rsidRPr="00A3317C">
        <w:t xml:space="preserve"> завершает возведение 53 энергообъектов магистральной и распределительной сетевой инфраструктуры. Уже проложено 198 км линий электропередачи 110 кВ и 51 км - 220 кВ, благоустроена территория подстанций. Завершается строительство и реконструкция распределительной городской электрической сети напряжением 6-10 кВ общей протяженностью 727 км в пяти районах Сочинских электросетей. Мощность подстанций региона выросла более чем в два раза: с 1600 до 3500 МВА.</w:t>
      </w:r>
    </w:p>
    <w:p w:rsidR="00165C32" w:rsidRPr="00A3317C" w:rsidRDefault="00165C32" w:rsidP="00165C32">
      <w:pPr>
        <w:jc w:val="both"/>
      </w:pPr>
      <w:r>
        <w:rPr>
          <w:lang w:val="en-US"/>
        </w:rPr>
        <w:t>http</w:t>
      </w:r>
      <w:r w:rsidRPr="00A3317C">
        <w:t>://</w:t>
      </w:r>
      <w:r>
        <w:rPr>
          <w:lang w:val="en-US"/>
        </w:rPr>
        <w:t>www</w:t>
      </w:r>
      <w:r w:rsidRPr="00A3317C">
        <w:t>.</w:t>
      </w:r>
      <w:r>
        <w:rPr>
          <w:lang w:val="en-US"/>
        </w:rPr>
        <w:t>repress</w:t>
      </w:r>
      <w:r w:rsidRPr="00A3317C">
        <w:t>.</w:t>
      </w:r>
      <w:r>
        <w:rPr>
          <w:lang w:val="en-US"/>
        </w:rPr>
        <w:t>ru</w:t>
      </w:r>
      <w:r w:rsidRPr="00A3317C">
        <w:t>/</w:t>
      </w:r>
      <w:r>
        <w:rPr>
          <w:lang w:val="en-US"/>
        </w:rPr>
        <w:t>node</w:t>
      </w:r>
      <w:r w:rsidRPr="00A3317C">
        <w:t>/40047</w:t>
      </w:r>
      <w:r>
        <w:rPr>
          <w:lang w:val="en-US"/>
        </w:rPr>
        <w:t> </w:t>
      </w:r>
      <w:r w:rsidRPr="00A3317C">
        <w:t xml:space="preserve"> </w:t>
      </w:r>
    </w:p>
    <w:p w:rsidR="00165C32" w:rsidRDefault="00165C32" w:rsidP="00165C32">
      <w:pPr>
        <w:jc w:val="both"/>
        <w:rPr>
          <w:rStyle w:val="a3"/>
        </w:rPr>
      </w:pPr>
      <w:r w:rsidRPr="00A3317C">
        <w:tab/>
      </w:r>
      <w:hyperlink w:anchor="mmm13"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1" w:name="nnn14"/>
      <w:bookmarkEnd w:id="361"/>
      <w:r>
        <w:rPr>
          <w:b/>
          <w:color w:val="3CA499"/>
          <w:sz w:val="28"/>
          <w:szCs w:val="28"/>
          <w:lang w:val="en-US"/>
        </w:rPr>
        <w:lastRenderedPageBreak/>
        <w:t>RusCable</w:t>
      </w:r>
      <w:r w:rsidRPr="00A3317C">
        <w:rPr>
          <w:b/>
          <w:color w:val="3CA499"/>
          <w:sz w:val="28"/>
          <w:szCs w:val="28"/>
        </w:rPr>
        <w:t>.</w:t>
      </w:r>
      <w:r>
        <w:rPr>
          <w:b/>
          <w:color w:val="3CA499"/>
          <w:sz w:val="28"/>
          <w:szCs w:val="28"/>
          <w:lang w:val="en-US"/>
        </w:rPr>
        <w:t>Ru</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w:t>
      </w:r>
    </w:p>
    <w:p w:rsidR="00165C32" w:rsidRPr="00A3317C" w:rsidRDefault="00165C32" w:rsidP="00165C32">
      <w:pPr>
        <w:pStyle w:val="18RGB60"/>
      </w:pPr>
      <w:r w:rsidRPr="00A3317C">
        <w:t xml:space="preserve">Заседание экспертной секции </w:t>
      </w:r>
      <w:r w:rsidRPr="00A3317C">
        <w:t>«</w:t>
      </w:r>
      <w:r w:rsidRPr="00A3317C">
        <w:t>Электрические сети</w:t>
      </w:r>
      <w:r w:rsidRPr="00A3317C">
        <w:t>»</w:t>
      </w:r>
      <w:r w:rsidRPr="00A3317C">
        <w:t xml:space="preserve"> в Госдуме</w:t>
      </w:r>
    </w:p>
    <w:p w:rsidR="00165C32" w:rsidRPr="00A3317C" w:rsidRDefault="00165C32" w:rsidP="00165C32">
      <w:pPr>
        <w:jc w:val="both"/>
      </w:pPr>
    </w:p>
    <w:p w:rsidR="00165C32" w:rsidRPr="00A3317C" w:rsidRDefault="00165C32" w:rsidP="00165C32">
      <w:pPr>
        <w:jc w:val="both"/>
      </w:pPr>
      <w:r w:rsidRPr="00A3317C">
        <w:t xml:space="preserve">Проблемам организации развития электрических сетей электросетевых организаций различных форм собственности, а также генерирующих мощностей в соответствии с утвержденными схемами и программами перспективного развития было посвящено состоявшееся вчера в Государственной Думе РФ заседание экспертной секции </w:t>
      </w:r>
      <w:r w:rsidRPr="00A3317C">
        <w:t>«</w:t>
      </w:r>
      <w:r w:rsidRPr="00A3317C">
        <w:t>Электрические сети</w:t>
      </w:r>
      <w:r w:rsidRPr="00A3317C">
        <w:t>»</w:t>
      </w:r>
      <w:r w:rsidRPr="00A3317C">
        <w:t xml:space="preserve"> при председателе комитета Госдумы по энергетике. В работе приняли участие глава комитета Государственной Думы ФС РФ по энергетике Иван Грачев, председатель экспертной секции </w:t>
      </w:r>
      <w:r w:rsidRPr="00A3317C">
        <w:t>«</w:t>
      </w:r>
      <w:r w:rsidRPr="00A3317C">
        <w:t>Электрические сети</w:t>
      </w:r>
      <w:r w:rsidRPr="00A3317C">
        <w:t>»</w:t>
      </w:r>
      <w:r w:rsidRPr="00A3317C">
        <w:t xml:space="preserve"> Александр Маслов - президент Ассоциации электроснабжения городов России </w:t>
      </w:r>
      <w:r w:rsidRPr="00A3317C">
        <w:t>«</w:t>
      </w:r>
      <w:r w:rsidRPr="00A3317C">
        <w:t>ПРОГРЕССЭЛЕКТРО</w:t>
      </w:r>
      <w:r w:rsidRPr="00A3317C">
        <w:t>»</w:t>
      </w:r>
      <w:r w:rsidRPr="00A3317C">
        <w:t xml:space="preserve">, Екатерина Гусева - главный редактор журнала </w:t>
      </w:r>
      <w:r w:rsidRPr="00A3317C">
        <w:t>«</w:t>
      </w:r>
      <w:r w:rsidRPr="00A3317C">
        <w:t>ЭЛЕКТРОЭНЕРГИЯ. Передача и распределение</w:t>
      </w:r>
      <w:r w:rsidRPr="00A3317C">
        <w:t>»</w:t>
      </w:r>
      <w:r w:rsidRPr="00A3317C">
        <w:t>, ведущие эксперты отрасли - Виктор Кудрявый, Михаил Линт, Степан Тодирка, Анатолий Свистунов.</w:t>
      </w:r>
    </w:p>
    <w:p w:rsidR="00165C32" w:rsidRPr="00A3317C" w:rsidRDefault="00165C32" w:rsidP="00165C32">
      <w:pPr>
        <w:jc w:val="both"/>
      </w:pPr>
      <w:r w:rsidRPr="00A3317C">
        <w:t>Проблем в электроэнергетической отрасли не убавляется, заметил И. Грачев. Но и разумных предложений по их устранению от специалистов приходит много. Работа по внесению законодательных поправок, отвечающих требованиям времени, ведется постоянно. Не все удается сделать, тем не менее, консолидированные решения по изменению законодательства необходимо обработать и включить в поток проходных законопроектов, которые будут обсуждаться на осенней сессии ГосДумы.</w:t>
      </w:r>
    </w:p>
    <w:p w:rsidR="00165C32" w:rsidRPr="00A3317C" w:rsidRDefault="00165C32" w:rsidP="00165C32">
      <w:pPr>
        <w:jc w:val="both"/>
      </w:pPr>
      <w:r w:rsidRPr="00A3317C">
        <w:t xml:space="preserve">- В стране сложилась новая обстановка, - отметил Виктор Кудрявый. - Перед электроэнергетическими компаниями встала задача жить в условиях ограниченного роста тарифов. Это значит, что необходимо подготовить противозатратный комплекс мер, учитывая не только внутренние резервы компаний, но конъюнктуру рынка. Надо также посмотреть, почему механизм финансирования у нас самый дорогой в мире? Ведь по данным Банка </w:t>
      </w:r>
      <w:r w:rsidRPr="00A3317C">
        <w:t>«</w:t>
      </w:r>
      <w:r w:rsidRPr="00A3317C">
        <w:t>Ренессанс Капитал</w:t>
      </w:r>
      <w:r w:rsidRPr="00A3317C">
        <w:t>»</w:t>
      </w:r>
      <w:r w:rsidRPr="00A3317C">
        <w:t>, в России стоимость финансового капитала, который идет на инвестиционную деятельность энергокомпаний, на закупку топлива, ремонтные нужды и пр., повышает тариф на электроэнергию для конечного потребителя на 9-50%. Тем самым полностью уничтожается преимущество страны, обладающей уникальными запасами энергоресурсов и производящей собственное топливо. Этот вопрос требует серьезной законодательной проработки.</w:t>
      </w:r>
    </w:p>
    <w:p w:rsidR="00165C32" w:rsidRPr="00A3317C" w:rsidRDefault="00165C32" w:rsidP="00165C32">
      <w:pPr>
        <w:jc w:val="both"/>
      </w:pPr>
      <w:r w:rsidRPr="00A3317C">
        <w:t xml:space="preserve">Не менее остро стоит вопрос радикального обновления Федерального Закона </w:t>
      </w:r>
      <w:r w:rsidRPr="00A3317C">
        <w:t>«</w:t>
      </w:r>
      <w:r w:rsidRPr="00A3317C">
        <w:t>№</w:t>
      </w:r>
      <w:r w:rsidRPr="00A3317C">
        <w:t>»</w:t>
      </w:r>
      <w:r w:rsidRPr="00A3317C">
        <w:t xml:space="preserve"> 35 </w:t>
      </w:r>
      <w:r w:rsidRPr="00A3317C">
        <w:t>«</w:t>
      </w:r>
      <w:r w:rsidRPr="00A3317C">
        <w:t>Об электроэнергетике</w:t>
      </w:r>
      <w:r w:rsidRPr="00A3317C">
        <w:t>»</w:t>
      </w:r>
      <w:r w:rsidRPr="00A3317C">
        <w:t xml:space="preserve">. Изначально ФЗ-35 создавался с ориентацией на Единую национальную электрическую сеть. Об электрораспределительном секторе там не сказано ни слова. И этот факт имел далеко идущие последствия. Нет четких правил - нет и порядка: появились свыше трех тысяч разношерстных ТСО, возник </w:t>
      </w:r>
      <w:r w:rsidRPr="00A3317C">
        <w:t>«</w:t>
      </w:r>
      <w:r w:rsidRPr="00A3317C">
        <w:t>тарифный котел</w:t>
      </w:r>
      <w:r w:rsidRPr="00A3317C">
        <w:t>»</w:t>
      </w:r>
      <w:r w:rsidRPr="00A3317C">
        <w:t>, который в мире давно упразднен, и многое другое.</w:t>
      </w:r>
    </w:p>
    <w:p w:rsidR="00165C32" w:rsidRPr="00A3317C" w:rsidRDefault="00165C32" w:rsidP="00165C32">
      <w:pPr>
        <w:jc w:val="both"/>
      </w:pPr>
      <w:r w:rsidRPr="00A3317C">
        <w:t xml:space="preserve">Участники заседания внесли предложение, во-первых, изменить название главы 3 ФЗ-35, а, во-вторых, - полностью переработать ее с участием ОАО </w:t>
      </w:r>
      <w:r w:rsidRPr="00A3317C">
        <w:t>«</w:t>
      </w:r>
      <w:r w:rsidRPr="00A3317C">
        <w:t>Россети</w:t>
      </w:r>
      <w:r w:rsidRPr="00A3317C">
        <w:t>»</w:t>
      </w:r>
      <w:r w:rsidRPr="00A3317C">
        <w:t xml:space="preserve">. В частности, предлагается главу 3 назвать </w:t>
      </w:r>
      <w:r w:rsidRPr="00A3317C">
        <w:t>«</w:t>
      </w:r>
      <w:r w:rsidRPr="00A3317C">
        <w:t>Электросетевой комплекс РФ</w:t>
      </w:r>
      <w:r w:rsidRPr="00A3317C">
        <w:t>»</w:t>
      </w:r>
      <w:r w:rsidRPr="00A3317C">
        <w:t xml:space="preserve"> и отразить в нем сложившуюся структуру электросетевого комплекса (ОАО </w:t>
      </w:r>
      <w:r w:rsidRPr="00A3317C">
        <w:t>«</w:t>
      </w:r>
      <w:r w:rsidRPr="00A3317C">
        <w:t>ФСК ЕЭС</w:t>
      </w:r>
      <w:r w:rsidRPr="00A3317C">
        <w:t>»</w:t>
      </w:r>
      <w:r w:rsidRPr="00A3317C">
        <w:t>, МРСК, ТСО).</w:t>
      </w:r>
    </w:p>
    <w:p w:rsidR="00165C32" w:rsidRPr="00A3317C" w:rsidRDefault="00165C32" w:rsidP="00165C32">
      <w:pPr>
        <w:jc w:val="both"/>
      </w:pPr>
      <w:r w:rsidRPr="00A3317C">
        <w:t>Пристальное внимание было уделено проблеме территориальных сетевых организаций. В России продолжается бесконтрольный рост количества ТСО, что приводит к снижению качества электроснабжения конечных потребителей, росту тарифов на электроэнергию, неразберихе в сфере технологического присоединения.</w:t>
      </w:r>
    </w:p>
    <w:p w:rsidR="00165C32" w:rsidRPr="00A3317C" w:rsidRDefault="00165C32" w:rsidP="00165C32">
      <w:pPr>
        <w:jc w:val="both"/>
      </w:pPr>
      <w:r w:rsidRPr="00A3317C">
        <w:t xml:space="preserve">Откуда берутся новые ТСО? Где источники, которые помогают им плодиться? Оказывается, их несколько. Прежде всего, они заложены в существующем законодательстве и, как следствие, - в </w:t>
      </w:r>
      <w:r w:rsidRPr="00A3317C">
        <w:lastRenderedPageBreak/>
        <w:t xml:space="preserve">технических условиях крупнейших сетевых компаний. </w:t>
      </w:r>
      <w:r w:rsidRPr="00A3317C">
        <w:t>«</w:t>
      </w:r>
      <w:r w:rsidRPr="00A3317C">
        <w:t>Я проанализировал итоги 2012 года и нашел около 40 условий, позволяющих создать новые сетевые организации</w:t>
      </w:r>
      <w:r w:rsidRPr="00A3317C">
        <w:t>»</w:t>
      </w:r>
      <w:r w:rsidRPr="00A3317C">
        <w:t>, - рассказал Анатолий Свистунов.</w:t>
      </w:r>
    </w:p>
    <w:p w:rsidR="00165C32" w:rsidRPr="00A3317C" w:rsidRDefault="00165C32" w:rsidP="00165C32">
      <w:pPr>
        <w:jc w:val="both"/>
      </w:pPr>
      <w:r w:rsidRPr="00A3317C">
        <w:t>Кроме того, местные власти, чтобы заработать средства на жизнь, спешат продать участки муниципальных сетей с аукциона в любые руки. В результате появляется множество ТСО, каждая из которых владеет рядом электросетевых объектов, являющихся частью единой сети.</w:t>
      </w:r>
    </w:p>
    <w:p w:rsidR="00165C32" w:rsidRPr="00A3317C" w:rsidRDefault="00165C32" w:rsidP="00165C32">
      <w:pPr>
        <w:jc w:val="both"/>
      </w:pPr>
      <w:r w:rsidRPr="00A3317C">
        <w:t xml:space="preserve">Руководитель экспертной секции, президент Ассоциации электроснабжения городов России </w:t>
      </w:r>
      <w:r w:rsidRPr="00A3317C">
        <w:t>«</w:t>
      </w:r>
      <w:r w:rsidRPr="00A3317C">
        <w:t>ПРОГРЕССЭЛЕКТРО</w:t>
      </w:r>
      <w:r w:rsidRPr="00A3317C">
        <w:t>»</w:t>
      </w:r>
      <w:r w:rsidRPr="00A3317C">
        <w:t xml:space="preserve"> Александр Маслов отметил, что в стране появилось два вида ТСО: есть мелкие организации (большинство из которых нельзя назвать </w:t>
      </w:r>
      <w:r w:rsidRPr="00A3317C">
        <w:t>«</w:t>
      </w:r>
      <w:r w:rsidRPr="00A3317C">
        <w:t>сетевыми</w:t>
      </w:r>
      <w:r w:rsidRPr="00A3317C">
        <w:t>»</w:t>
      </w:r>
      <w:r w:rsidRPr="00A3317C">
        <w:t xml:space="preserve"> по их техническому состоянию и возможностям). И есть относительно крупные компании, которые активно скупают сети, имеют долгосрочные инвестиционные программы, используя систему </w:t>
      </w:r>
      <w:r>
        <w:rPr>
          <w:lang w:val="en-US"/>
        </w:rPr>
        <w:t>RAB</w:t>
      </w:r>
      <w:r w:rsidRPr="00A3317C">
        <w:t xml:space="preserve">-регулирования, а потом диктуют свои условия потребителям, пренебрегая их интересами и невзирая на отраслевые ограничения, действующие для традиционных сетевых организаций, входящих в ОАО </w:t>
      </w:r>
      <w:r w:rsidRPr="00A3317C">
        <w:t>«</w:t>
      </w:r>
      <w:r w:rsidRPr="00A3317C">
        <w:t>Россети</w:t>
      </w:r>
      <w:r w:rsidRPr="00A3317C">
        <w:t>»</w:t>
      </w:r>
      <w:r w:rsidRPr="00A3317C">
        <w:t>. У них - своя техническая политика, свои стандарты и правила. Хотя в электросетевом комплексе все это должно быть единым.</w:t>
      </w:r>
    </w:p>
    <w:p w:rsidR="00165C32" w:rsidRPr="00A3317C" w:rsidRDefault="00165C32" w:rsidP="00165C32">
      <w:pPr>
        <w:jc w:val="both"/>
      </w:pPr>
      <w:r w:rsidRPr="00A3317C">
        <w:t xml:space="preserve">Чтобы остановить негативное развитие ситуации, необходимо поставить законодательный заслон на пути появления новых ТСО, подчеркивали участники заседания. А для этого следует внести ряд поправок в законодательные и подзаконные акты. </w:t>
      </w:r>
      <w:r w:rsidRPr="00A3317C">
        <w:t>«</w:t>
      </w:r>
      <w:r w:rsidRPr="00A3317C">
        <w:t>Мы не можем бороться с ТСО запретительными мерами, - Степан Тодирка. - Но на законодательном уровне распространить на них требование соответствовать существующим у нас техническим стандартам, плюс закрыть для ТСО возможность техприсоединений новых потребителей, поскольку мощности они отбирают у ЕНЭС, - можно</w:t>
      </w:r>
      <w:r w:rsidRPr="00A3317C">
        <w:t>»</w:t>
      </w:r>
      <w:r w:rsidRPr="00A3317C">
        <w:t>.</w:t>
      </w:r>
    </w:p>
    <w:p w:rsidR="00165C32" w:rsidRPr="00A3317C" w:rsidRDefault="00165C32" w:rsidP="00165C32">
      <w:pPr>
        <w:jc w:val="both"/>
      </w:pPr>
      <w:r w:rsidRPr="00A3317C">
        <w:t>- Нужны единые законы для всех сетевых организаций, - резюмировал Михаил Линт. - Тогда серьезные компании смогут спокойно работать, а вот покупка одного кабеля каким-нибудь сторонним собственником станет экономически невыгодным делом.</w:t>
      </w:r>
    </w:p>
    <w:p w:rsidR="00165C32" w:rsidRPr="00A3317C" w:rsidRDefault="00165C32" w:rsidP="00165C32">
      <w:pPr>
        <w:jc w:val="both"/>
      </w:pPr>
      <w:r w:rsidRPr="00A3317C">
        <w:t>А. Маслов добавил, что есть регионы, где муниципалитеты, являющиеся собственниками сети, готовы консолидировать свои сетевые активы с центром либо региональными сетевыми компаниями, но по закону передать они их не имеют права - только продать, причем только на аукционе. И этот вопрос, доведенный до законодательного абсурда, требует скорейшего разрешения.</w:t>
      </w:r>
    </w:p>
    <w:p w:rsidR="00165C32" w:rsidRPr="00A3317C" w:rsidRDefault="00165C32" w:rsidP="00165C32">
      <w:pPr>
        <w:jc w:val="both"/>
      </w:pPr>
      <w:r w:rsidRPr="00A3317C">
        <w:t>Эксперты предложили подумать о том, что было бы целесообразно признать все электросетевые активы, в том числе и доходящие до конечного потребителя, стратегическими. Поскольку электросетевой комплекс - монополия, являющаяся основой жизнеобеспечения страны, иным он быть не может.</w:t>
      </w:r>
    </w:p>
    <w:p w:rsidR="00165C32" w:rsidRPr="00A3317C" w:rsidRDefault="00165C32" w:rsidP="00165C32">
      <w:pPr>
        <w:jc w:val="both"/>
      </w:pPr>
      <w:r w:rsidRPr="00A3317C">
        <w:t xml:space="preserve">В очередной раз эксперты вернулись к </w:t>
      </w:r>
      <w:r w:rsidRPr="00A3317C">
        <w:t>«</w:t>
      </w:r>
      <w:r w:rsidRPr="00A3317C">
        <w:t>Правилам технологического присоединения</w:t>
      </w:r>
      <w:r w:rsidRPr="00A3317C">
        <w:t>»</w:t>
      </w:r>
      <w:r w:rsidRPr="00A3317C">
        <w:t xml:space="preserve">. Ряд положений документа ставит сетевую компанию и заявителя в тупик. Например, в </w:t>
      </w:r>
      <w:r w:rsidRPr="00A3317C">
        <w:t>«</w:t>
      </w:r>
      <w:r w:rsidRPr="00A3317C">
        <w:t>Правилах</w:t>
      </w:r>
      <w:r w:rsidRPr="00A3317C">
        <w:t>»</w:t>
      </w:r>
      <w:r w:rsidRPr="00A3317C">
        <w:t xml:space="preserve"> разъясняется, куда должен обратиться заявитель за присоединением. Оказывается, к той сетевой организации, чей кабель или сеть находится к нему ближе всего. А как, например, в Москве разобраться, какой кабель ближе? Не можешь понять, - иди в местные органы власти - там, может быть, скажут. А если не скажут, что делать?</w:t>
      </w:r>
    </w:p>
    <w:p w:rsidR="00165C32" w:rsidRPr="00A3317C" w:rsidRDefault="00165C32" w:rsidP="00165C32">
      <w:pPr>
        <w:jc w:val="both"/>
      </w:pPr>
      <w:r w:rsidRPr="00A3317C">
        <w:t xml:space="preserve">- Необходимо внести в </w:t>
      </w:r>
      <w:r w:rsidRPr="00A3317C">
        <w:t>«</w:t>
      </w:r>
      <w:r w:rsidRPr="00A3317C">
        <w:t>Правила технологического присоединения</w:t>
      </w:r>
      <w:r w:rsidRPr="00A3317C">
        <w:t>»</w:t>
      </w:r>
      <w:r w:rsidRPr="00A3317C">
        <w:t xml:space="preserve"> (ст. 8) такую фразу: </w:t>
      </w:r>
      <w:r w:rsidRPr="00A3317C">
        <w:t>«</w:t>
      </w:r>
      <w:r w:rsidRPr="00A3317C">
        <w:t xml:space="preserve">Для упрощения процедуры подготовки и подачи заявок на технологическое присоединение органы местного самоуправления по согласованию с ОАО </w:t>
      </w:r>
      <w:r w:rsidRPr="00A3317C">
        <w:t>«</w:t>
      </w:r>
      <w:r w:rsidRPr="00A3317C">
        <w:t>Россети</w:t>
      </w:r>
      <w:r w:rsidRPr="00A3317C">
        <w:t>»</w:t>
      </w:r>
      <w:r w:rsidRPr="00A3317C">
        <w:t xml:space="preserve"> могут назначить одну из сетевых организаций уполномоченной по сбору всех заявок от заявителей на закрепленной территории</w:t>
      </w:r>
      <w:r w:rsidRPr="00A3317C">
        <w:t>»</w:t>
      </w:r>
      <w:r w:rsidRPr="00A3317C">
        <w:t xml:space="preserve">, - </w:t>
      </w:r>
      <w:r w:rsidRPr="00A3317C">
        <w:lastRenderedPageBreak/>
        <w:t xml:space="preserve">предложил А. Свистунов. При этом уполномоченная сетевая организация должна осуществлять взаимодействие с системным оператором и другими электросетевыми организациями на этой территории. А органы местного самоуправления и ОАО </w:t>
      </w:r>
      <w:r w:rsidRPr="00A3317C">
        <w:t>«</w:t>
      </w:r>
      <w:r w:rsidRPr="00A3317C">
        <w:t>Россети</w:t>
      </w:r>
      <w:r w:rsidRPr="00A3317C">
        <w:t>»</w:t>
      </w:r>
      <w:r w:rsidRPr="00A3317C">
        <w:t xml:space="preserve"> будут осуществлять контроль за деятельностью уполномоченной сетевой организации, оказывая ей при этом необходимое содействие.</w:t>
      </w:r>
    </w:p>
    <w:p w:rsidR="00165C32" w:rsidRPr="00A3317C" w:rsidRDefault="00165C32" w:rsidP="00165C32">
      <w:pPr>
        <w:jc w:val="both"/>
      </w:pPr>
      <w:r w:rsidRPr="00A3317C">
        <w:t xml:space="preserve">На основе озвученных предложений членам инициативной группы было дано поручение в течение месяца сформулировать поправки к конкретным положениям законодательных и нормативных актов и представить их для рассмотрения в Комитет Государственной Думы ФС РФ по энергетике.Заседание экспертной секции Электрические сети в Госдуме </w:t>
      </w:r>
      <w:r>
        <w:rPr>
          <w:lang w:val="en-US"/>
        </w:rPr>
        <w:t>http</w:t>
      </w:r>
      <w:r w:rsidRPr="00A3317C">
        <w:t>://</w:t>
      </w:r>
      <w:r>
        <w:rPr>
          <w:lang w:val="en-US"/>
        </w:rPr>
        <w:t>www</w:t>
      </w:r>
      <w:r w:rsidRPr="00A3317C">
        <w:t>.</w:t>
      </w:r>
      <w:r>
        <w:rPr>
          <w:lang w:val="en-US"/>
        </w:rPr>
        <w:t>ruscable</w:t>
      </w:r>
      <w:r w:rsidRPr="00A3317C">
        <w:t>.</w:t>
      </w:r>
      <w:r>
        <w:rPr>
          <w:lang w:val="en-US"/>
        </w:rPr>
        <w:t>ru</w:t>
      </w:r>
      <w:r w:rsidRPr="00A3317C">
        <w:t>/</w:t>
      </w:r>
      <w:r>
        <w:rPr>
          <w:lang w:val="en-US"/>
        </w:rPr>
        <w:t>news</w:t>
      </w:r>
      <w:r w:rsidRPr="00A3317C">
        <w:t>/2013/09/17/</w:t>
      </w:r>
      <w:r>
        <w:rPr>
          <w:lang w:val="en-US"/>
        </w:rPr>
        <w:t>Zasedanie</w:t>
      </w:r>
      <w:r w:rsidRPr="00A3317C">
        <w:t>_</w:t>
      </w:r>
      <w:r>
        <w:rPr>
          <w:lang w:val="en-US"/>
        </w:rPr>
        <w:t>ekspertnoj</w:t>
      </w:r>
      <w:r w:rsidRPr="00A3317C">
        <w:t>_</w:t>
      </w:r>
      <w:r>
        <w:rPr>
          <w:lang w:val="en-US"/>
        </w:rPr>
        <w:t>sektsii</w:t>
      </w:r>
      <w:r w:rsidRPr="00A3317C">
        <w:t>_</w:t>
      </w:r>
      <w:r>
        <w:rPr>
          <w:lang w:val="en-US"/>
        </w:rPr>
        <w:t>Elektricheskie</w:t>
      </w:r>
      <w:r w:rsidRPr="00A3317C">
        <w:t>_</w:t>
      </w:r>
      <w:r>
        <w:rPr>
          <w:lang w:val="en-US"/>
        </w:rPr>
        <w:t>seti</w:t>
      </w:r>
      <w:r w:rsidRPr="00A3317C">
        <w:t>_</w:t>
      </w:r>
      <w:r>
        <w:rPr>
          <w:lang w:val="en-US"/>
        </w:rPr>
        <w:t>v</w:t>
      </w:r>
      <w:r w:rsidRPr="00A3317C">
        <w:t>/</w:t>
      </w:r>
      <w:r>
        <w:rPr>
          <w:lang w:val="en-US"/>
        </w:rPr>
        <w:t>  </w:t>
      </w:r>
      <w:r w:rsidRPr="00A3317C">
        <w:t xml:space="preserve"> </w:t>
      </w:r>
    </w:p>
    <w:p w:rsidR="00165C32" w:rsidRDefault="00165C32" w:rsidP="00165C32">
      <w:pPr>
        <w:jc w:val="both"/>
        <w:rPr>
          <w:rStyle w:val="a3"/>
        </w:rPr>
      </w:pPr>
      <w:r w:rsidRPr="00A3317C">
        <w:tab/>
      </w:r>
      <w:hyperlink w:anchor="mmm14"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2" w:name="nnn15"/>
      <w:bookmarkEnd w:id="362"/>
      <w:r w:rsidRPr="00A3317C">
        <w:rPr>
          <w:b/>
          <w:color w:val="3CA499"/>
          <w:sz w:val="28"/>
          <w:szCs w:val="28"/>
        </w:rPr>
        <w:lastRenderedPageBreak/>
        <w:t>Интерфакс</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w:t>
      </w:r>
    </w:p>
    <w:p w:rsidR="00165C32" w:rsidRPr="00A3317C" w:rsidRDefault="00165C32" w:rsidP="00165C32">
      <w:pPr>
        <w:pStyle w:val="18RGB60"/>
      </w:pPr>
      <w:r w:rsidRPr="00A3317C">
        <w:t>Тепло для промпотребителей может подешеветь на 7% за счет прямых договоров - Минэнерго</w:t>
      </w:r>
    </w:p>
    <w:p w:rsidR="00165C32" w:rsidRPr="00A3317C" w:rsidRDefault="00165C32" w:rsidP="00165C32">
      <w:pPr>
        <w:jc w:val="both"/>
      </w:pPr>
    </w:p>
    <w:p w:rsidR="00165C32" w:rsidRPr="00A3317C" w:rsidRDefault="00165C32" w:rsidP="00165C32">
      <w:pPr>
        <w:jc w:val="both"/>
      </w:pPr>
      <w:r w:rsidRPr="00A3317C">
        <w:t>Москва. 17 сентября. ИНТЕРФАКС - Минэнерго предлагает ввести возможность заключения нерегулируемых прямых договоров между производителями тепловой энергии и потребителями.</w:t>
      </w:r>
    </w:p>
    <w:p w:rsidR="00165C32" w:rsidRPr="00A3317C" w:rsidRDefault="00165C32" w:rsidP="00165C32">
      <w:pPr>
        <w:jc w:val="both"/>
      </w:pPr>
      <w:r w:rsidRPr="00A3317C">
        <w:t>Такое предложение содержится в письме Минэнерго в Минэкономразвития с предложениями по пересмотру темпов роста цен и тарифов на электроэнергию на 2014-2016 гг.</w:t>
      </w:r>
    </w:p>
    <w:p w:rsidR="00165C32" w:rsidRPr="00A3317C" w:rsidRDefault="00165C32" w:rsidP="00165C32">
      <w:pPr>
        <w:jc w:val="both"/>
      </w:pPr>
      <w:r w:rsidRPr="00A3317C">
        <w:t>«</w:t>
      </w:r>
      <w:r w:rsidRPr="00A3317C">
        <w:t>В качестве основного инструмента снижения нагрузки на экономику страны в части тепловой энергии предлагается возможность заключения прямых договоров между производителями тепловой энергии и потребителями на отпуск тепловой энергии с коллекторов тепловых источников по свободной цене</w:t>
      </w:r>
      <w:r w:rsidRPr="00A3317C">
        <w:t>»</w:t>
      </w:r>
      <w:r w:rsidRPr="00A3317C">
        <w:t>, - говорится в письме.</w:t>
      </w:r>
    </w:p>
    <w:p w:rsidR="00165C32" w:rsidRPr="00A3317C" w:rsidRDefault="00165C32" w:rsidP="00165C32">
      <w:pPr>
        <w:jc w:val="both"/>
      </w:pPr>
      <w:r w:rsidRPr="00A3317C">
        <w:t>По экспертной оценке Минэнерго, использование этого механизма приведет к снижению стоимости на тепло для промпотребителей в целом на 7%, или 10,3 млрд руб. в 2014 году. Однако это произойдет при условии ускоренного введения этого механизма в 2013 году для учета в договорной кампании на 2014 год, считает ведомство.</w:t>
      </w:r>
    </w:p>
    <w:p w:rsidR="00165C32" w:rsidRPr="00A3317C" w:rsidRDefault="00165C32" w:rsidP="00165C32">
      <w:pPr>
        <w:jc w:val="both"/>
      </w:pPr>
      <w:r w:rsidRPr="00A3317C">
        <w:t>Также Минэнерго ожидает возврата промышленных потребителей к централизованному теплоснабжению.</w:t>
      </w:r>
    </w:p>
    <w:p w:rsidR="00165C32" w:rsidRPr="00A3317C" w:rsidRDefault="00165C32" w:rsidP="00165C32">
      <w:pPr>
        <w:jc w:val="both"/>
      </w:pPr>
      <w:r w:rsidRPr="00A3317C">
        <w:t>Совокупный эффект для экономики промышленных предприятий за период 2014-2016 гг. Минэнерго оценивает в 34,8 млрд руб. При этом сценарными условиями для развития теплоснабжения в 2014-2016 гг. являются рост стоимости топлива на 6% и тепловой энергии на 8% в 2014 году.</w:t>
      </w:r>
    </w:p>
    <w:p w:rsidR="00165C32" w:rsidRPr="00A3317C" w:rsidRDefault="00165C32" w:rsidP="00165C32">
      <w:pPr>
        <w:jc w:val="both"/>
      </w:pPr>
      <w:r w:rsidRPr="00A3317C">
        <w:t>«</w:t>
      </w:r>
      <w:r w:rsidRPr="00A3317C">
        <w:t>Промышленные потребители часто самостоятельно строят генерацию и не хотят пользоваться услугами централизованного теплоснабжения</w:t>
      </w:r>
      <w:r w:rsidRPr="00A3317C">
        <w:t>»</w:t>
      </w:r>
      <w:r w:rsidRPr="00A3317C">
        <w:t xml:space="preserve">, - пояснил </w:t>
      </w:r>
      <w:r w:rsidRPr="00A3317C">
        <w:t>«</w:t>
      </w:r>
      <w:r w:rsidRPr="00A3317C">
        <w:t>Интерфаксу</w:t>
      </w:r>
      <w:r w:rsidRPr="00A3317C">
        <w:t>»</w:t>
      </w:r>
      <w:r w:rsidRPr="00A3317C">
        <w:t xml:space="preserve"> первый заместитель директора некоммерческого партнерства </w:t>
      </w:r>
      <w:r w:rsidRPr="00A3317C">
        <w:t>«</w:t>
      </w:r>
      <w:r w:rsidRPr="00A3317C">
        <w:t>ЖКХ Развитие</w:t>
      </w:r>
      <w:r w:rsidRPr="00A3317C">
        <w:t>»</w:t>
      </w:r>
      <w:r w:rsidRPr="00A3317C">
        <w:t xml:space="preserve"> Алексей Макрушин. По его словам, эта мера актуальна и может вернуть промышленных потребителей к централизованной системе. </w:t>
      </w:r>
      <w:r w:rsidRPr="00A3317C">
        <w:t>«</w:t>
      </w:r>
      <w:r w:rsidRPr="00A3317C">
        <w:t>С другой стороны, если будет снижена цена для промпотребителей, это может привести к росту цен для населения</w:t>
      </w:r>
      <w:r w:rsidRPr="00A3317C">
        <w:t>»</w:t>
      </w:r>
      <w:r w:rsidRPr="00A3317C">
        <w:t xml:space="preserve">, - считает эксперт. Поэтому, отметил он, вводить такую меру </w:t>
      </w:r>
      <w:r w:rsidRPr="00A3317C">
        <w:t>«</w:t>
      </w:r>
      <w:r w:rsidRPr="00A3317C">
        <w:t>нужно аккуратно</w:t>
      </w:r>
      <w:r w:rsidRPr="00A3317C">
        <w:t>»</w:t>
      </w:r>
      <w:r w:rsidRPr="00A3317C">
        <w:t>.</w:t>
      </w:r>
    </w:p>
    <w:p w:rsidR="00165C32" w:rsidRPr="00A3317C" w:rsidRDefault="00165C32" w:rsidP="00165C32">
      <w:pPr>
        <w:jc w:val="both"/>
      </w:pPr>
      <w:r w:rsidRPr="00A3317C">
        <w:t>Не исключено, что снижение стоимости тепла произойдет за счет исключения из тарифа сбытовой составляющей теплосетевой компании.</w:t>
      </w:r>
    </w:p>
    <w:p w:rsidR="00165C32" w:rsidRPr="00A3317C" w:rsidRDefault="00165C32" w:rsidP="00165C32">
      <w:pPr>
        <w:jc w:val="both"/>
      </w:pPr>
      <w:r w:rsidRPr="00A3317C">
        <w:t xml:space="preserve">В начале сентября на совещании у президента РФ по бюджетным проектировкам было одобрено предложение Минэкономразвития о нулевой индексации тарифов на услуги естественных монополий (РЖД, </w:t>
      </w:r>
      <w:r w:rsidRPr="00A3317C">
        <w:t>«</w:t>
      </w:r>
      <w:r w:rsidRPr="00A3317C">
        <w:t>Россетей</w:t>
      </w:r>
      <w:r w:rsidRPr="00A3317C">
        <w:t>»</w:t>
      </w:r>
      <w:r w:rsidRPr="00A3317C">
        <w:t xml:space="preserve"> и </w:t>
      </w:r>
      <w:r w:rsidRPr="00A3317C">
        <w:t>«</w:t>
      </w:r>
      <w:r w:rsidRPr="00A3317C">
        <w:t>Газпрома</w:t>
      </w:r>
      <w:r w:rsidRPr="00A3317C">
        <w:t>»</w:t>
      </w:r>
      <w:r w:rsidRPr="00A3317C">
        <w:t xml:space="preserve"> ) в 2014 году. В 2015 и 2016 годах индексация тарифов будет проводиться на уровень инфляции предшествующего года. При этом об ограничении роста тарифов на тепло официально не сообщалось.</w:t>
      </w:r>
    </w:p>
    <w:p w:rsidR="00165C32" w:rsidRPr="00A3317C" w:rsidRDefault="00165C32" w:rsidP="00165C32">
      <w:pPr>
        <w:jc w:val="both"/>
      </w:pPr>
      <w:r w:rsidRPr="00A3317C">
        <w:t xml:space="preserve">В интервью </w:t>
      </w:r>
      <w:r w:rsidRPr="00A3317C">
        <w:t>«</w:t>
      </w:r>
      <w:r w:rsidRPr="00A3317C">
        <w:t>Интерфаксу</w:t>
      </w:r>
      <w:r w:rsidRPr="00A3317C">
        <w:t>»</w:t>
      </w:r>
      <w:r w:rsidRPr="00A3317C">
        <w:t xml:space="preserve"> министр экономического развития Алексей Улюкаев говорил, что косвенно принятые решения будут оказывать влияние и на тарифы на тепло.</w:t>
      </w:r>
    </w:p>
    <w:p w:rsidR="00165C32" w:rsidRPr="00A3317C" w:rsidRDefault="00165C32" w:rsidP="00165C32">
      <w:pPr>
        <w:jc w:val="both"/>
      </w:pPr>
      <w:r w:rsidRPr="00A3317C">
        <w:lastRenderedPageBreak/>
        <w:t>В настоящее время Минэнерго разрабатывает новую модель рынка тепла. Одной из ее составляющих должны были стать долгосрочные контракты на рынке тепловой энергии, заявлял глава Минэнерго Александр Новак.</w:t>
      </w:r>
    </w:p>
    <w:p w:rsidR="00165C32" w:rsidRPr="00A3317C" w:rsidRDefault="00165C32" w:rsidP="00165C32">
      <w:pPr>
        <w:jc w:val="both"/>
      </w:pPr>
      <w:r w:rsidRPr="00A3317C">
        <w:t>«</w:t>
      </w:r>
      <w:r w:rsidRPr="00A3317C">
        <w:t>В целях создания условий гарантированного возврата инвестиций предлагается перейти к долгосрочным договорным отношениям на поставку тепловой энергии на срок до 10 лет, с ограничением стоимости тепловой энергии для потребителя не выше тарифа альтернативной котельной</w:t>
      </w:r>
      <w:r w:rsidRPr="00A3317C">
        <w:t>»</w:t>
      </w:r>
      <w:r w:rsidRPr="00A3317C">
        <w:t>, - отмечал министр.</w:t>
      </w:r>
    </w:p>
    <w:p w:rsidR="00165C32" w:rsidRDefault="00165C32" w:rsidP="00165C32">
      <w:pPr>
        <w:jc w:val="both"/>
        <w:rPr>
          <w:rStyle w:val="a3"/>
        </w:rPr>
      </w:pPr>
      <w:r w:rsidRPr="00A3317C">
        <w:tab/>
      </w:r>
      <w:hyperlink w:anchor="mmm15"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3" w:name="nnn16"/>
      <w:bookmarkEnd w:id="363"/>
      <w:r w:rsidRPr="00A3317C">
        <w:rPr>
          <w:b/>
          <w:color w:val="3CA499"/>
          <w:sz w:val="28"/>
          <w:szCs w:val="28"/>
        </w:rPr>
        <w:lastRenderedPageBreak/>
        <w:t>Интерфакс</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w:t>
      </w:r>
    </w:p>
    <w:p w:rsidR="00165C32" w:rsidRPr="00A3317C" w:rsidRDefault="00165C32" w:rsidP="00165C32">
      <w:pPr>
        <w:pStyle w:val="18RGB60"/>
      </w:pPr>
      <w:r w:rsidRPr="00A3317C">
        <w:t xml:space="preserve">Минэнерго предлагает сохранить рост тарифов для регулируемых по </w:t>
      </w:r>
      <w:r>
        <w:rPr>
          <w:lang w:val="en-US"/>
        </w:rPr>
        <w:t>RAB</w:t>
      </w:r>
      <w:r w:rsidRPr="00A3317C">
        <w:t xml:space="preserve"> сетевых компаний на уровне инфляции</w:t>
      </w:r>
    </w:p>
    <w:p w:rsidR="00165C32" w:rsidRPr="00A3317C" w:rsidRDefault="00165C32" w:rsidP="00165C32">
      <w:pPr>
        <w:jc w:val="both"/>
      </w:pPr>
    </w:p>
    <w:p w:rsidR="00165C32" w:rsidRPr="00A3317C" w:rsidRDefault="00165C32" w:rsidP="00165C32">
      <w:pPr>
        <w:jc w:val="both"/>
      </w:pPr>
      <w:r w:rsidRPr="00A3317C">
        <w:t xml:space="preserve">Москва. 17 сентября. ИНТЕРФАКС - Минэнерго РФ отстаивает сохранение роста тарифов для сетевых организаций, регулируемых методом </w:t>
      </w:r>
      <w:r>
        <w:rPr>
          <w:lang w:val="en-US"/>
        </w:rPr>
        <w:t>RAB</w:t>
      </w:r>
      <w:r w:rsidRPr="00A3317C">
        <w:t xml:space="preserve">, на уровне инфляции, следует из пояснительной записки к предложениям ведомства по </w:t>
      </w:r>
      <w:r w:rsidRPr="00A3317C">
        <w:t>«</w:t>
      </w:r>
      <w:r w:rsidRPr="00A3317C">
        <w:t>заморозке</w:t>
      </w:r>
      <w:r w:rsidRPr="00A3317C">
        <w:t>»</w:t>
      </w:r>
      <w:r w:rsidRPr="00A3317C">
        <w:t xml:space="preserve"> тарифов.</w:t>
      </w:r>
    </w:p>
    <w:p w:rsidR="00165C32" w:rsidRPr="00A3317C" w:rsidRDefault="00165C32" w:rsidP="00165C32">
      <w:pPr>
        <w:jc w:val="both"/>
      </w:pPr>
      <w:r w:rsidRPr="00A3317C">
        <w:t xml:space="preserve">К таким организациям относится значительная часть филиалов дочерних компаний ОАО </w:t>
      </w:r>
      <w:r w:rsidRPr="00A3317C">
        <w:t>«</w:t>
      </w:r>
      <w:r w:rsidRPr="00A3317C">
        <w:t>Российские сети</w:t>
      </w:r>
      <w:r w:rsidRPr="00A3317C">
        <w:t>»</w:t>
      </w:r>
      <w:r w:rsidRPr="00A3317C">
        <w:t xml:space="preserve">. Для тех компаний, которые не перешли на </w:t>
      </w:r>
      <w:r>
        <w:rPr>
          <w:lang w:val="en-US"/>
        </w:rPr>
        <w:t>RAB</w:t>
      </w:r>
      <w:r w:rsidRPr="00A3317C">
        <w:t xml:space="preserve"> (регулируются по методу долгосрочной индексации необходимой валовой выручки), предлагается нулевая индексация тарифов на услуги по передаче электроэнергии.</w:t>
      </w:r>
    </w:p>
    <w:p w:rsidR="00165C32" w:rsidRPr="00A3317C" w:rsidRDefault="00165C32" w:rsidP="00165C32">
      <w:pPr>
        <w:jc w:val="both"/>
      </w:pPr>
      <w:r w:rsidRPr="00A3317C">
        <w:t xml:space="preserve">Как отмечается в пояснительной записке к письму министра энергетики Александра Новака министру экономического развития Алексея Улюкаева (копия есть в распоряжении </w:t>
      </w:r>
      <w:r w:rsidRPr="00A3317C">
        <w:t>«</w:t>
      </w:r>
      <w:r w:rsidRPr="00A3317C">
        <w:t>Интерфакса</w:t>
      </w:r>
      <w:r w:rsidRPr="00A3317C">
        <w:t>»</w:t>
      </w:r>
      <w:r w:rsidRPr="00A3317C">
        <w:t xml:space="preserve">), ранее предполагалось, что рост стоимости услуг сетевых компаний, перешедших на </w:t>
      </w:r>
      <w:r>
        <w:rPr>
          <w:lang w:val="en-US"/>
        </w:rPr>
        <w:t>RAB</w:t>
      </w:r>
      <w:r w:rsidRPr="00A3317C">
        <w:t>-регулирование, в 2014 году составит 10%.</w:t>
      </w:r>
    </w:p>
    <w:p w:rsidR="00165C32" w:rsidRPr="00A3317C" w:rsidRDefault="00165C32" w:rsidP="00165C32">
      <w:pPr>
        <w:jc w:val="both"/>
      </w:pPr>
      <w:r w:rsidRPr="00A3317C">
        <w:t>Однако теперь в министерстве в качестве базового рассматривают вариант, при котором индексация предусмотрена на уровне инфляции. Она, согласно предварительным расчетам Минэкономразвития, в 2014 году может составить 4,5-5,5%. Подобные меры сэкономят потребителям электроэнергии 63,5 млрд руб. в 2014 году, подсчитало министерство.</w:t>
      </w:r>
    </w:p>
    <w:p w:rsidR="00165C32" w:rsidRPr="00A3317C" w:rsidRDefault="00165C32" w:rsidP="00165C32">
      <w:pPr>
        <w:jc w:val="both"/>
      </w:pPr>
      <w:r w:rsidRPr="00A3317C">
        <w:t>Одним из рычагов сдерживание конечной стоимости электроэнергии для крупных потребителей Минэнерго видит отсрочку платежей по программе ДПМ. Но это не означает, что генераторы не получат средства по этой программе: Минэнерго предлагает использовать для этого средства Пенсионного фонда под ставку инфляция + 1% годовых. Это, по его оценке, сэкономит потребителям в 2014 году 25 млрд руб. Еще порядка 12 млрд руб. составит эффект от исключения начисления доходности по ДПМ атомных и гидростанций.</w:t>
      </w:r>
    </w:p>
    <w:p w:rsidR="00165C32" w:rsidRPr="00A3317C" w:rsidRDefault="00165C32" w:rsidP="00165C32">
      <w:pPr>
        <w:jc w:val="both"/>
      </w:pPr>
      <w:r w:rsidRPr="00A3317C">
        <w:t>Письмо было направлено в Минэкономразвития 9 сентября, накануне совещания у президента. На прошлой неделе глава Минэкономразвития А.Улюкаев сообщил, что на совещании у президента по бюджетным проектировкам было одобрено предложение Минэкономразвития о нулевой индексации тарифов на услуги естественных монополий в 2014 году.</w:t>
      </w:r>
    </w:p>
    <w:p w:rsidR="00165C32" w:rsidRPr="00A3317C" w:rsidRDefault="00165C32" w:rsidP="00165C32">
      <w:pPr>
        <w:jc w:val="both"/>
      </w:pPr>
      <w:r w:rsidRPr="00A3317C">
        <w:t>«</w:t>
      </w:r>
      <w:r w:rsidRPr="00A3317C">
        <w:t>Прогноз, который был внесен Минэкономразвития на основе, в том числе, новой тарифной политики, был поддержан на совещании у президента. В соответствии с ним мы не проводим индексацию тарифов по железнодорожным перевозкам с января 2014 года, а проводим ее в январе 2015 года по уровню инфляции в 2014 году, что в наших сегодняшний проектировках означает 4,6%. Мы не проводим индексацию тарифов на газ и тарифов по электрическим сетям в июле 2014 года, а проводим ее в июле 2015 года. То же самое - по инфляции 2014 года</w:t>
      </w:r>
      <w:r w:rsidRPr="00A3317C">
        <w:t>»</w:t>
      </w:r>
      <w:r w:rsidRPr="00A3317C">
        <w:t>, - заявил министр.</w:t>
      </w:r>
    </w:p>
    <w:p w:rsidR="00165C32" w:rsidRPr="00A3317C" w:rsidRDefault="00165C32" w:rsidP="00165C32">
      <w:pPr>
        <w:jc w:val="both"/>
      </w:pPr>
      <w:r w:rsidRPr="00A3317C">
        <w:t>Ранее Александр Новак отмечал, что Минэнерго, скорее, выступает за то, чтобы тариф был средний, в пределах инфляции.</w:t>
      </w:r>
    </w:p>
    <w:p w:rsidR="00165C32" w:rsidRPr="00A3317C" w:rsidRDefault="00165C32" w:rsidP="00165C32">
      <w:pPr>
        <w:jc w:val="both"/>
      </w:pPr>
      <w:r>
        <w:rPr>
          <w:lang w:val="en-US"/>
        </w:rPr>
        <w:t>RAB</w:t>
      </w:r>
      <w:r w:rsidRPr="00A3317C">
        <w:t xml:space="preserve"> - система долгосрочного регулирования тарифа, основанная на возвратности на вложенный капитал, позволяет привлекать инвестиционные средства на долгосрочной основе. ФСК перешла на </w:t>
      </w:r>
      <w:r>
        <w:rPr>
          <w:lang w:val="en-US"/>
        </w:rPr>
        <w:t>RAB</w:t>
      </w:r>
      <w:r w:rsidRPr="00A3317C">
        <w:t xml:space="preserve"> </w:t>
      </w:r>
      <w:r w:rsidRPr="00A3317C">
        <w:lastRenderedPageBreak/>
        <w:t xml:space="preserve">с 2010 года, МРСК переходили на новый метод регулирования постепенно: </w:t>
      </w:r>
      <w:r w:rsidRPr="00A3317C">
        <w:t>«</w:t>
      </w:r>
      <w:r w:rsidRPr="00A3317C">
        <w:t>пилотные</w:t>
      </w:r>
      <w:r w:rsidRPr="00A3317C">
        <w:t>»</w:t>
      </w:r>
      <w:r w:rsidRPr="00A3317C">
        <w:t xml:space="preserve"> компании с 2009 года, часть - с 2010 года и в течение года, остальные - с начала 2011 года.</w:t>
      </w:r>
    </w:p>
    <w:p w:rsidR="00165C32" w:rsidRDefault="00165C32" w:rsidP="00165C32">
      <w:pPr>
        <w:jc w:val="both"/>
        <w:rPr>
          <w:rStyle w:val="a3"/>
        </w:rPr>
      </w:pPr>
      <w:r w:rsidRPr="00A3317C">
        <w:tab/>
      </w:r>
      <w:hyperlink w:anchor="mmm16"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4" w:name="nnn17"/>
      <w:bookmarkEnd w:id="364"/>
      <w:r w:rsidRPr="00A3317C">
        <w:rPr>
          <w:b/>
          <w:color w:val="3CA499"/>
          <w:sz w:val="28"/>
          <w:szCs w:val="28"/>
        </w:rPr>
        <w:lastRenderedPageBreak/>
        <w:t>ИТАР-ТАСС</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w:t>
      </w:r>
    </w:p>
    <w:p w:rsidR="00165C32" w:rsidRPr="00A3317C" w:rsidRDefault="00165C32" w:rsidP="00165C32">
      <w:pPr>
        <w:pStyle w:val="18RGB60"/>
      </w:pPr>
      <w:r w:rsidRPr="00A3317C">
        <w:t>Сочи навсегда избавлен от блэкаутов после строительства новых ТЭС - замминистра энергетики</w:t>
      </w:r>
    </w:p>
    <w:p w:rsidR="00165C32" w:rsidRPr="00A3317C" w:rsidRDefault="00165C32" w:rsidP="00165C32">
      <w:pPr>
        <w:jc w:val="both"/>
      </w:pPr>
    </w:p>
    <w:p w:rsidR="00165C32" w:rsidRPr="00A3317C" w:rsidRDefault="00165C32" w:rsidP="00165C32">
      <w:pPr>
        <w:jc w:val="both"/>
      </w:pPr>
      <w:r w:rsidRPr="00A3317C">
        <w:t>СОЧИ, 17 сентября. /Корр. ИТАР-ТАСС Татьяна Полинюк/. Подготовка к проведению Олимпийских игр 2014 года позволила решить давнюю проблему с энергоснабжением Сочи и повысить надежность работы всего электросетевого хозяйства, сообщил сегодня на заседании Общественного совета по подготовке Игр замминистра энергетики Андрей Черезов.</w:t>
      </w:r>
    </w:p>
    <w:p w:rsidR="00165C32" w:rsidRPr="00A3317C" w:rsidRDefault="00165C32" w:rsidP="00165C32">
      <w:pPr>
        <w:jc w:val="both"/>
      </w:pPr>
      <w:r w:rsidRPr="00A3317C">
        <w:t>За последние пять лет, с начала реализации проекта модернизации энергетического комплекса города-курорта, мощность энергогенерующих источников повысилась с 250 до 850 МВт, уточнил он.</w:t>
      </w:r>
    </w:p>
    <w:p w:rsidR="00165C32" w:rsidRPr="00A3317C" w:rsidRDefault="00165C32" w:rsidP="00165C32">
      <w:pPr>
        <w:jc w:val="both"/>
      </w:pPr>
      <w:r w:rsidRPr="00A3317C">
        <w:t>В 2007 году в Сочи было всего три собственных источника электроэнергии, три подстанции классом напряжения 220 кВ, а поставка электроэнергии из других районов по воздушным линиям осуществлялась через горы. Нередки были аварийные отключения, город оставался на несколько дней без света. Основные кабельные и воздушные линии были проложены в 1950-70-х годах, и к 2007 году исчерпали свой эксплуатационный ресурс.</w:t>
      </w:r>
    </w:p>
    <w:p w:rsidR="00165C32" w:rsidRPr="00A3317C" w:rsidRDefault="00165C32" w:rsidP="00165C32">
      <w:pPr>
        <w:jc w:val="both"/>
      </w:pPr>
      <w:r w:rsidRPr="00A3317C">
        <w:t>«</w:t>
      </w:r>
      <w:r w:rsidRPr="00A3317C">
        <w:t>Проектом было предусмотрено увеличение мощности Сочинской ТЭС с 80 МВт до 158 МВт, строительство Адлерской ТЭС дало еще 360 МВт, дополнительно к энергоснабжению курорта подключилась новая ТЭС в Джубге мощностью 180 МВт и ТЭЦ Туапсинского НПЗ мощностью 32,7 МВт, с возможностью выдачи дополнительно 100 МВт для компенсации аварийного небаланса в случае его возникновения</w:t>
      </w:r>
      <w:r w:rsidRPr="00A3317C">
        <w:t>»</w:t>
      </w:r>
      <w:r w:rsidRPr="00A3317C">
        <w:t>, - отметил замминистра.</w:t>
      </w:r>
    </w:p>
    <w:p w:rsidR="00165C32" w:rsidRPr="00A3317C" w:rsidRDefault="00165C32" w:rsidP="00165C32">
      <w:pPr>
        <w:jc w:val="both"/>
      </w:pPr>
      <w:r w:rsidRPr="00A3317C">
        <w:t xml:space="preserve">По его словам, перед энергетиками стояла задача не только обеспечить качественное и надежное электроснабжение строящихся олимпийских объектов, но и навсегда избавить город от блэкаутов. </w:t>
      </w:r>
      <w:r w:rsidRPr="00A3317C">
        <w:t>«</w:t>
      </w:r>
      <w:r w:rsidRPr="00A3317C">
        <w:t>Мы не разделяем олимпийские объекты и отдельно город Сочи. Стратегия была определена таким образом, чтобы весь сочинский энергоузел получил новые мощности и повысил надежность энергоснабжения всех потребителей</w:t>
      </w:r>
      <w:r w:rsidRPr="00A3317C">
        <w:t>»</w:t>
      </w:r>
      <w:r w:rsidRPr="00A3317C">
        <w:t>, - подчеркнул в интервью корр. ИТАР-ТАСС Черезов.</w:t>
      </w:r>
    </w:p>
    <w:p w:rsidR="00165C32" w:rsidRPr="00A3317C" w:rsidRDefault="00165C32" w:rsidP="00165C32">
      <w:pPr>
        <w:jc w:val="both"/>
      </w:pPr>
      <w:r w:rsidRPr="00A3317C">
        <w:t xml:space="preserve">Он отметил, что сейчас просчитываются все варианты развития событий в 2014 году. </w:t>
      </w:r>
      <w:r w:rsidRPr="00A3317C">
        <w:t>«</w:t>
      </w:r>
      <w:r w:rsidRPr="00A3317C">
        <w:t>В возникновения аварийной ситуации превышение максимального потребления над совокупной располагаемой мощностью энергоисточников Сочинского района будет покрываться за счет использования мощности мобильных источников и дополнительной выдачи мощности ТЭС Туапсинского НПЗ, а также возможен переток по линиям 110-220 кВ из Кубанской энергосистемы</w:t>
      </w:r>
      <w:r w:rsidRPr="00A3317C">
        <w:t>»</w:t>
      </w:r>
      <w:r w:rsidRPr="00A3317C">
        <w:t>, - сообщил замминистра.</w:t>
      </w:r>
    </w:p>
    <w:p w:rsidR="00165C32" w:rsidRPr="00A3317C" w:rsidRDefault="00165C32" w:rsidP="00165C32">
      <w:pPr>
        <w:jc w:val="both"/>
      </w:pPr>
      <w:r w:rsidRPr="00A3317C">
        <w:t>Резервные источники электричества, уже поставленные в город, могут одновременно дать до 202,5 МВт, дизельные генераторы общей мощностью более 62 МВт также устанавливаются на всех объектах жизнеобеспечения курорта.</w:t>
      </w:r>
    </w:p>
    <w:p w:rsidR="00165C32" w:rsidRDefault="00165C32" w:rsidP="00165C32">
      <w:pPr>
        <w:jc w:val="both"/>
        <w:rPr>
          <w:rStyle w:val="a3"/>
        </w:rPr>
      </w:pPr>
      <w:r w:rsidRPr="00A3317C">
        <w:tab/>
      </w:r>
      <w:hyperlink w:anchor="mmm17"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5" w:name="nnn18"/>
      <w:bookmarkEnd w:id="365"/>
      <w:r w:rsidRPr="00A3317C">
        <w:rPr>
          <w:b/>
          <w:color w:val="3CA499"/>
          <w:sz w:val="28"/>
          <w:szCs w:val="28"/>
        </w:rPr>
        <w:lastRenderedPageBreak/>
        <w:t>Итар-Тасс - Кубань (Сочи)</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w:t>
      </w:r>
    </w:p>
    <w:p w:rsidR="00165C32" w:rsidRPr="00A3317C" w:rsidRDefault="00165C32" w:rsidP="00165C32">
      <w:pPr>
        <w:pStyle w:val="18RGB60"/>
      </w:pPr>
      <w:r w:rsidRPr="00A3317C">
        <w:t>В Сочи создана одна из самых современных и надежных энергосистем в России</w:t>
      </w:r>
    </w:p>
    <w:p w:rsidR="00165C32" w:rsidRPr="00A3317C" w:rsidRDefault="00165C32" w:rsidP="00165C32">
      <w:pPr>
        <w:jc w:val="both"/>
      </w:pPr>
    </w:p>
    <w:p w:rsidR="00165C32" w:rsidRPr="00A3317C" w:rsidRDefault="00165C32" w:rsidP="00165C32">
      <w:pPr>
        <w:jc w:val="both"/>
      </w:pPr>
      <w:r w:rsidRPr="00A3317C">
        <w:t>СОЧИ, 17 сентября. /Корр. ИТАР-ТАСС Татьяна Полинюк /. Мощности новых источников энергогенерации, построенные в Сочи при подготовке к Олимпиаде-2014 года, а также модернизация электросетевого хозяйства, способны обеспечить дальнейшее развитие курорта на протяжении десятков лет. Об этом сообщил сегодня на очередном заседании Общественного совета по подготовке Игр замминистра энергетики Андрей Черезов.</w:t>
      </w:r>
    </w:p>
    <w:p w:rsidR="00165C32" w:rsidRPr="00A3317C" w:rsidRDefault="00165C32" w:rsidP="00165C32">
      <w:pPr>
        <w:jc w:val="both"/>
      </w:pPr>
      <w:r w:rsidRPr="00A3317C">
        <w:t xml:space="preserve">Благодаря олимпийскому проекту город-курорт получил собственные источники генерации, суммарной мощностью 850 МВт. Была проведена реконструкция двух существовавших и выполнено строительство двух новых подстанций классом напряжения 220 кВ. </w:t>
      </w:r>
      <w:r w:rsidRPr="00A3317C">
        <w:t>«</w:t>
      </w:r>
      <w:r w:rsidRPr="00A3317C">
        <w:t>Практически завершено строительство современных подстанций классом напряжения 110 кВ в горном кластере. Впервые в России прокладка кабельных линий осуществлялась в условиях высокогорья с перепадами высот от 880 м до 1100 м над уровнем моря. Эти меры позволили увеличить суммарную трансформаторную мощность подстанций Сочи более чем в два раза: с 1637,78 МВА до 3511,05 МВА</w:t>
      </w:r>
      <w:r w:rsidRPr="00A3317C">
        <w:t>»</w:t>
      </w:r>
      <w:r w:rsidRPr="00A3317C">
        <w:t>, - уточнил Черезов.</w:t>
      </w:r>
    </w:p>
    <w:p w:rsidR="00165C32" w:rsidRPr="00A3317C" w:rsidRDefault="00165C32" w:rsidP="00165C32">
      <w:pPr>
        <w:jc w:val="both"/>
      </w:pPr>
      <w:r w:rsidRPr="00A3317C">
        <w:t>Для надежного обеспечения потребителей энергетики одновременно прокладывают сотни новых кабельных линий и ведут реконструкцию распределительной сети города протяженностью более 900 км.</w:t>
      </w:r>
    </w:p>
    <w:p w:rsidR="00165C32" w:rsidRPr="00A3317C" w:rsidRDefault="00165C32" w:rsidP="00165C32">
      <w:pPr>
        <w:jc w:val="both"/>
      </w:pPr>
      <w:r w:rsidRPr="00A3317C">
        <w:t>«</w:t>
      </w:r>
      <w:r w:rsidRPr="00A3317C">
        <w:t>Сочинский энергорайон обеспечен собственной генерацией с запасом мощности для дальнейшего динамичного развития региона. При строительстве и реконструкции энергообъектов использовались передовые технологии, инновационные материалы и оборудование, долгие годы не требующее ремонтного вмешательства</w:t>
      </w:r>
      <w:r w:rsidRPr="00A3317C">
        <w:t>»</w:t>
      </w:r>
      <w:r w:rsidRPr="00A3317C">
        <w:t>, - отметил Черезов.</w:t>
      </w:r>
    </w:p>
    <w:p w:rsidR="00165C32" w:rsidRPr="00A3317C" w:rsidRDefault="00165C32" w:rsidP="00165C32">
      <w:pPr>
        <w:jc w:val="both"/>
      </w:pPr>
      <w:r w:rsidRPr="00A3317C">
        <w:t xml:space="preserve">В Минэнерго уверены, что в Сочи создана одна из самых современных и надежных энергетических систем в России. </w:t>
      </w:r>
      <w:r w:rsidRPr="00A3317C">
        <w:t>«</w:t>
      </w:r>
      <w:r w:rsidRPr="00A3317C">
        <w:t>Повторение блэкаута в современном Сочи исключено</w:t>
      </w:r>
      <w:r w:rsidRPr="00A3317C">
        <w:t>»</w:t>
      </w:r>
      <w:r w:rsidRPr="00A3317C">
        <w:t>, - заверил участников Совета зам.министра.</w:t>
      </w:r>
    </w:p>
    <w:p w:rsidR="00165C32" w:rsidRDefault="00165C32" w:rsidP="00165C32">
      <w:pPr>
        <w:jc w:val="both"/>
        <w:rPr>
          <w:rStyle w:val="a3"/>
        </w:rPr>
      </w:pPr>
      <w:r w:rsidRPr="00A3317C">
        <w:tab/>
      </w:r>
      <w:hyperlink w:anchor="mmm18"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6" w:name="nnn19"/>
      <w:bookmarkEnd w:id="366"/>
      <w:r w:rsidRPr="00A3317C">
        <w:rPr>
          <w:b/>
          <w:color w:val="3CA499"/>
          <w:sz w:val="28"/>
          <w:szCs w:val="28"/>
        </w:rPr>
        <w:lastRenderedPageBreak/>
        <w:t>Коммерсант</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w:t>
      </w:r>
    </w:p>
    <w:p w:rsidR="00165C32" w:rsidRPr="00A3317C" w:rsidRDefault="00165C32" w:rsidP="00165C32">
      <w:pPr>
        <w:pStyle w:val="18RGB60"/>
      </w:pPr>
      <w:r w:rsidRPr="00A3317C">
        <w:t>Семь раз отрежь, один пришей</w:t>
      </w:r>
    </w:p>
    <w:p w:rsidR="00165C32" w:rsidRPr="00A3317C" w:rsidRDefault="00165C32" w:rsidP="00165C32">
      <w:pPr>
        <w:jc w:val="both"/>
      </w:pPr>
    </w:p>
    <w:p w:rsidR="00165C32" w:rsidRPr="00A3317C" w:rsidRDefault="00165C32" w:rsidP="00165C32">
      <w:pPr>
        <w:jc w:val="both"/>
      </w:pPr>
      <w:r w:rsidRPr="00A3317C">
        <w:t xml:space="preserve">Сокращенное в бюджете возрождается в новых расходах Одобрение основной конструкции бюджета в Белом доме вновь откладывается: комиссия по бюджетным проектировкам, назначенная на вчера, перенесена на среду; вчера у премьер-министра Дмитрия Медведева на рабочем совещании Минфин предложил дополнительную экономию 268 млрд руб. в 2014 году и почти вдвое большую в 2015 и 2016 годах. Отсрочки связаны не с протестами госмонополий, а с необходимостью учесть новые требования Кремля и Белого дома. Это льготы малому бизнесу по социальным платежам, валоризация пенсий 2015-2016 годов и нерасшифрованная </w:t>
      </w:r>
      <w:r w:rsidRPr="00A3317C">
        <w:t>«</w:t>
      </w:r>
      <w:r w:rsidRPr="00A3317C">
        <w:t>поддержка предприятий и граждан</w:t>
      </w:r>
      <w:r w:rsidRPr="00A3317C">
        <w:t>»</w:t>
      </w:r>
      <w:r w:rsidRPr="00A3317C">
        <w:t xml:space="preserve"> на 90 млрд руб. в 2014 году и 70 млрд руб. в 2016 году.</w:t>
      </w:r>
    </w:p>
    <w:p w:rsidR="00165C32" w:rsidRPr="00A3317C" w:rsidRDefault="00165C32" w:rsidP="00165C32">
      <w:pPr>
        <w:jc w:val="both"/>
      </w:pPr>
      <w:r w:rsidRPr="00A3317C">
        <w:t xml:space="preserve">В Белом доме откладывают проведение правительственной комиссии по бюджетным проектировкам, которая должна утвердить основные параметры бюджета на 2014-2016 годы. Крайне жесткий вариант бюджета Минфином был предложен на совещании у президента Владимира Путина 11 сентября (см. </w:t>
      </w:r>
      <w:r w:rsidRPr="00A3317C">
        <w:t>«</w:t>
      </w:r>
      <w:r w:rsidRPr="00A3317C">
        <w:t>Ъ</w:t>
      </w:r>
      <w:r w:rsidRPr="00A3317C">
        <w:t>»</w:t>
      </w:r>
      <w:r w:rsidRPr="00A3317C">
        <w:t xml:space="preserve"> от 12 сентября). В правительстве планировали, что заседание комиссии пройдет уже 12 сентября. Но вместо этого премьер-министр в прошлый четверг провел совещание с членами правительства. Источники в Белом доме утверждали, что заседание комиссии </w:t>
      </w:r>
      <w:r w:rsidRPr="00A3317C">
        <w:t>«</w:t>
      </w:r>
      <w:r w:rsidRPr="00A3317C">
        <w:t>снесено</w:t>
      </w:r>
      <w:r w:rsidRPr="00A3317C">
        <w:t>»</w:t>
      </w:r>
      <w:r w:rsidRPr="00A3317C">
        <w:t xml:space="preserve"> на понедельник, 16 сентября. Но и в понедельник Дмитрий Медведев ограничился только рабочим совещанием по бюджету. Пресс-секретарь премьер-министра Наталья Тимакова каких-либо точных сроков проведения бюджетной комиссии подтверждать не стала. </w:t>
      </w:r>
      <w:r w:rsidRPr="00A3317C">
        <w:t>«</w:t>
      </w:r>
      <w:r w:rsidRPr="00A3317C">
        <w:t>Комиссия по бюджетным проектировкам пройдет до четверга - так как в четверг бюджет должен быть рассмотрен на правительстве. Рабочие совещания будут идти до четверга</w:t>
      </w:r>
      <w:r w:rsidRPr="00A3317C">
        <w:t>»</w:t>
      </w:r>
      <w:r w:rsidRPr="00A3317C">
        <w:t xml:space="preserve">,- сообщила </w:t>
      </w:r>
      <w:r w:rsidRPr="00A3317C">
        <w:t>«</w:t>
      </w:r>
      <w:r w:rsidRPr="00A3317C">
        <w:t>Ъ</w:t>
      </w:r>
      <w:r w:rsidRPr="00A3317C">
        <w:t>»</w:t>
      </w:r>
      <w:r w:rsidRPr="00A3317C">
        <w:t xml:space="preserve"> Наталья Тимакова.</w:t>
      </w:r>
    </w:p>
    <w:p w:rsidR="00165C32" w:rsidRPr="00A3317C" w:rsidRDefault="00165C32" w:rsidP="00165C32">
      <w:pPr>
        <w:jc w:val="both"/>
      </w:pPr>
      <w:r w:rsidRPr="00A3317C">
        <w:t xml:space="preserve">Напомним, в четверг, 19 сентября, правительство ранее планировало принять бюджет на 2014-2016 годы для дальнейшей краткосрочной технической доработки перед внесением в Госдуму до 1 октября 2013 года. Формально Белый дом пока не рискует никакими сроками - Минфин неоднократно демонстрировал, что при одобрении основных бюджетных параметров и с учетом летней работы с министерствами проект бюджета может быть </w:t>
      </w:r>
      <w:r w:rsidRPr="00A3317C">
        <w:t>«</w:t>
      </w:r>
      <w:r w:rsidRPr="00A3317C">
        <w:t>собран</w:t>
      </w:r>
      <w:r w:rsidRPr="00A3317C">
        <w:t>»</w:t>
      </w:r>
      <w:r w:rsidRPr="00A3317C">
        <w:t xml:space="preserve"> финансовым ведомством в течение нескольких дней. Однако на этот раз трения вокруг проекта бюджета больше, чем предполагалось: на вчерашнее совещание около 18:00 представители Минфина пришли с новыми в сравнении с версией от 11-12 сентября проектировками. Предложения ведомства Антона Силуанова о дополнительной бюджетной экономии пока не приняты - во всяком случае до 18 сентября они имеют характер предложений. Как следует из материалов, имеющихся в распоряжении </w:t>
      </w:r>
      <w:r w:rsidRPr="00A3317C">
        <w:t>«</w:t>
      </w:r>
      <w:r w:rsidRPr="00A3317C">
        <w:t>Ъ</w:t>
      </w:r>
      <w:r w:rsidRPr="00A3317C">
        <w:t>»</w:t>
      </w:r>
      <w:r w:rsidRPr="00A3317C">
        <w:t>, Минфин за неделю обнаружил возможность дополнительной экономии 238,9 млрд руб. на 2014 год и почти по полтриллиона рублей на 2015 и 2016 годы, чтобы удовлетворить уже принятые 11-12 сентября пожелания Владимира Путина и Дмитрия Медведева о дополнительных бюджетных расходах.</w:t>
      </w:r>
    </w:p>
    <w:p w:rsidR="00165C32" w:rsidRPr="00A3317C" w:rsidRDefault="00165C32" w:rsidP="00165C32">
      <w:pPr>
        <w:jc w:val="both"/>
      </w:pPr>
      <w:r w:rsidRPr="00A3317C">
        <w:t xml:space="preserve">Самой дорогостоящей идеей Минфина, пока обсуждаемой в Белом доме, является по-прежнему пятипроцентное сокращение примерно половины бюджетных расходов, что даст доходам бюджета дополнительно 69,5 млрд руб. в 2014 году, 73,3 млрд руб. в 2015 году и 76,4 млрд руб. в 2016 году. Второе даже более весомое предложение (экономия 102,2 млрд руб. в 2014-м, 125,8 млрд руб.- в 2015-м и 133,4 млрд руб.- в 2016-м) - </w:t>
      </w:r>
      <w:r w:rsidRPr="00A3317C">
        <w:t>«</w:t>
      </w:r>
      <w:r w:rsidRPr="00A3317C">
        <w:t>изменение подхода в выборе накопительного компонента (6-0%)</w:t>
      </w:r>
      <w:r w:rsidRPr="00A3317C">
        <w:t>»</w:t>
      </w:r>
      <w:r w:rsidRPr="00A3317C">
        <w:t xml:space="preserve">: судя по всему, это инициатива по возможному полному переводу средств накопительной пенсии </w:t>
      </w:r>
      <w:r w:rsidRPr="00A3317C">
        <w:t>«</w:t>
      </w:r>
      <w:r w:rsidRPr="00A3317C">
        <w:t>молчунов</w:t>
      </w:r>
      <w:r w:rsidRPr="00A3317C">
        <w:t>»</w:t>
      </w:r>
      <w:r w:rsidRPr="00A3317C">
        <w:t xml:space="preserve"> в солидарную систему. Третья составляющая - отказ от индексации расходов на выплаты </w:t>
      </w:r>
      <w:r w:rsidRPr="00A3317C">
        <w:lastRenderedPageBreak/>
        <w:t>военнослужащим: в 2014 году эта мера дала бы, по мнению Минфина, дополнительно всего 31,1 млрд руб., но в 2015-м сумма увеличивается на 125,8 млрд руб., а в 2016-м - на 127,1 млрд руб.</w:t>
      </w:r>
    </w:p>
    <w:p w:rsidR="00165C32" w:rsidRPr="00A3317C" w:rsidRDefault="00165C32" w:rsidP="00165C32">
      <w:pPr>
        <w:jc w:val="both"/>
      </w:pPr>
      <w:r w:rsidRPr="00A3317C">
        <w:t xml:space="preserve">Другие предложения Минфина по бюджетной экономии на 2015 год даже более масштабны. Так, финансирование высокоскоростной магистрали Москва-Казань на 2015-2016 годы (57,5 млрд руб.) предлагается перенести на 2016 год и </w:t>
      </w:r>
      <w:r w:rsidRPr="00A3317C">
        <w:t>«</w:t>
      </w:r>
      <w:r w:rsidRPr="00A3317C">
        <w:t>учесть в условно утвержденных расходах</w:t>
      </w:r>
      <w:r w:rsidRPr="00A3317C">
        <w:t>»</w:t>
      </w:r>
      <w:r w:rsidRPr="00A3317C">
        <w:t xml:space="preserve">. Отмена идеи социального блока Белого дома о стимулировании более позднего выхода пенсионеров на пенсию на 2015-2016 годы даст, по расчетам Минфина, 162 млрд руб. за два года. Наконец, Минфин предлагал Минобороны </w:t>
      </w:r>
      <w:r w:rsidRPr="00A3317C">
        <w:t>«</w:t>
      </w:r>
      <w:r w:rsidRPr="00A3317C">
        <w:t>обменять</w:t>
      </w:r>
      <w:r w:rsidRPr="00A3317C">
        <w:t>»</w:t>
      </w:r>
      <w:r w:rsidRPr="00A3317C">
        <w:t xml:space="preserve"> сокращение госпрограммы вооружений в 2014-2015 годах в рамках пятипроцентного </w:t>
      </w:r>
      <w:r w:rsidRPr="00A3317C">
        <w:t>«</w:t>
      </w:r>
      <w:r w:rsidRPr="00A3317C">
        <w:t>секвестра</w:t>
      </w:r>
      <w:r w:rsidRPr="00A3317C">
        <w:t>»</w:t>
      </w:r>
      <w:r w:rsidRPr="00A3317C">
        <w:t xml:space="preserve"> на дополнительные 68 млрд руб. в 2016 году. Минобороны после этого вышло со своей идеей экономии: почти отказаться от </w:t>
      </w:r>
      <w:r w:rsidRPr="00A3317C">
        <w:t>«</w:t>
      </w:r>
      <w:r w:rsidRPr="00A3317C">
        <w:t>прибавки</w:t>
      </w:r>
      <w:r w:rsidRPr="00A3317C">
        <w:t>»</w:t>
      </w:r>
      <w:r w:rsidRPr="00A3317C">
        <w:t xml:space="preserve"> в 2016 году, а сократить свой бюджет в 2014 и 2015 годах на 24,5 млрд и 45,3 млрд руб. соответственно.</w:t>
      </w:r>
    </w:p>
    <w:p w:rsidR="00165C32" w:rsidRPr="00A3317C" w:rsidRDefault="00165C32" w:rsidP="00165C32">
      <w:pPr>
        <w:jc w:val="both"/>
      </w:pPr>
      <w:r w:rsidRPr="00A3317C">
        <w:t xml:space="preserve">Кроме этого, Минфин выступает по-прежнему с инициативой по </w:t>
      </w:r>
      <w:r w:rsidRPr="00A3317C">
        <w:t>«</w:t>
      </w:r>
      <w:r w:rsidRPr="00A3317C">
        <w:t>налоговому маневру</w:t>
      </w:r>
      <w:r w:rsidRPr="00A3317C">
        <w:t>»</w:t>
      </w:r>
      <w:r w:rsidRPr="00A3317C">
        <w:t xml:space="preserve">: повышению ставки НДПИ в пользу ставок пошлин на нефть (см. </w:t>
      </w:r>
      <w:r w:rsidRPr="00A3317C">
        <w:t>«</w:t>
      </w:r>
      <w:r w:rsidRPr="00A3317C">
        <w:t>Ъ</w:t>
      </w:r>
      <w:r w:rsidRPr="00A3317C">
        <w:t>»</w:t>
      </w:r>
      <w:r w:rsidRPr="00A3317C">
        <w:t xml:space="preserve"> от 15 сентября). Цена вопроса в </w:t>
      </w:r>
      <w:r w:rsidRPr="00A3317C">
        <w:t>«</w:t>
      </w:r>
      <w:r w:rsidRPr="00A3317C">
        <w:t>налоговом маневре</w:t>
      </w:r>
      <w:r w:rsidRPr="00A3317C">
        <w:t>»</w:t>
      </w:r>
      <w:r w:rsidRPr="00A3317C">
        <w:t xml:space="preserve"> на 2014-2015 годы - примерно 60 млрд руб. в год, 100 млрд руб.- на 2016 год.</w:t>
      </w:r>
    </w:p>
    <w:p w:rsidR="00165C32" w:rsidRPr="00A3317C" w:rsidRDefault="00165C32" w:rsidP="00165C32">
      <w:pPr>
        <w:jc w:val="both"/>
      </w:pPr>
      <w:r w:rsidRPr="00A3317C">
        <w:t xml:space="preserve">Доходы ищутся в первую очередь на уже утвержденные на совещаниях 11-12 сентября расходы на решения по продлению льгот малому и среднему бизнесу по уплате страховых взносов. Обещания </w:t>
      </w:r>
      <w:r w:rsidRPr="00A3317C">
        <w:t>«</w:t>
      </w:r>
      <w:r w:rsidRPr="00A3317C">
        <w:t>Деловой России</w:t>
      </w:r>
      <w:r w:rsidRPr="00A3317C">
        <w:t>»</w:t>
      </w:r>
      <w:r w:rsidRPr="00A3317C">
        <w:t xml:space="preserve"> и </w:t>
      </w:r>
      <w:r w:rsidRPr="00A3317C">
        <w:t>«</w:t>
      </w:r>
      <w:r w:rsidRPr="00A3317C">
        <w:t>Опоре России</w:t>
      </w:r>
      <w:r w:rsidRPr="00A3317C">
        <w:t>»</w:t>
      </w:r>
      <w:r w:rsidRPr="00A3317C">
        <w:t xml:space="preserve"> стоят 86 млрд руб. на 2014 год и растут в стоимости до 96,3 млрд руб. в 2016 году. 20 млрд руб. в 2014 году и 30 млрд руб. в 2015 году требуются самому Минфину на поддержку региональных бюджетов. 10 млрд руб. в 2014 году требуется на довольно загадочную цель, обозначенную как </w:t>
      </w:r>
      <w:r w:rsidRPr="00A3317C">
        <w:t>«</w:t>
      </w:r>
      <w:r w:rsidRPr="00A3317C">
        <w:t>переезд судов (расторжение контракта)</w:t>
      </w:r>
      <w:r w:rsidRPr="00A3317C">
        <w:t>»</w:t>
      </w:r>
      <w:r w:rsidRPr="00A3317C">
        <w:t>, еще по 10 млрд руб. в 2014 и 2015 годах - правительству на пополнение истощившегося при паводке на Дальнем Востоке Резервного фонда на случай чрезвычайных ситуаций, 10 млрд руб. в 2014 году и 20 млрд руб. в 2015 году - Минэкономразвития на гарантийные фонды поддержки малого бизнеса, по 2 млрд руб. в следующие два года - МГУ.</w:t>
      </w:r>
    </w:p>
    <w:p w:rsidR="00165C32" w:rsidRPr="00A3317C" w:rsidRDefault="00165C32" w:rsidP="00165C32">
      <w:pPr>
        <w:jc w:val="both"/>
      </w:pPr>
      <w:r w:rsidRPr="00A3317C">
        <w:t xml:space="preserve">Но главный выгодоприобретатель изменений проекта бюджета на 2014-2015 годы, который в бюджетных проектировках проходит по графе </w:t>
      </w:r>
      <w:r w:rsidRPr="00A3317C">
        <w:t>«</w:t>
      </w:r>
      <w:r w:rsidRPr="00A3317C">
        <w:t>дополнительная господдержка организаций и граждан</w:t>
      </w:r>
      <w:r w:rsidRPr="00A3317C">
        <w:t>»</w:t>
      </w:r>
      <w:r w:rsidRPr="00A3317C">
        <w:t xml:space="preserve">, в документе Минфина вообще никак не обозначен. Ему по предложению премьера и президента должны выделить 90 млрд руб. в следующем году и около 70 млрд руб.- в 2015 году. Наибольший вес в </w:t>
      </w:r>
      <w:r w:rsidRPr="00A3317C">
        <w:t>«</w:t>
      </w:r>
      <w:r w:rsidRPr="00A3317C">
        <w:t>добавках</w:t>
      </w:r>
      <w:r w:rsidRPr="00A3317C">
        <w:t>»</w:t>
      </w:r>
      <w:r w:rsidRPr="00A3317C">
        <w:t xml:space="preserve"> 2015-2016 годов получила социальный вице-премьер Ольга Голодец: планируемая в этот период новая валоризация пенсий и рост дефицита Пенсионного фонда будет стоить федеральному бюджету дополнительно 103,8 млрд руб. в 2015 году и 180,1 млрд руб.- в 2016-м.</w:t>
      </w:r>
    </w:p>
    <w:p w:rsidR="00165C32" w:rsidRPr="00A3317C" w:rsidRDefault="00165C32" w:rsidP="00165C32">
      <w:pPr>
        <w:jc w:val="both"/>
      </w:pPr>
      <w:r w:rsidRPr="00A3317C">
        <w:t xml:space="preserve">Одновременно продолжается и </w:t>
      </w:r>
      <w:r w:rsidRPr="00A3317C">
        <w:t>«</w:t>
      </w:r>
      <w:r w:rsidRPr="00A3317C">
        <w:t>переторговля</w:t>
      </w:r>
      <w:r w:rsidRPr="00A3317C">
        <w:t>»</w:t>
      </w:r>
      <w:r w:rsidRPr="00A3317C">
        <w:t xml:space="preserve"> по инвестрасходам бюджета. Так, среди в основном сокращаемых ФЦП неожиданно растут предлагаемые расходы на программу уничтожения химоружия (вдвое в 2014 году) - неизвестно, связано ли это с российскими инициативами по Сирии.</w:t>
      </w:r>
    </w:p>
    <w:p w:rsidR="00165C32" w:rsidRPr="00A3317C" w:rsidRDefault="00165C32" w:rsidP="00165C32">
      <w:pPr>
        <w:jc w:val="both"/>
      </w:pPr>
      <w:r w:rsidRPr="00A3317C">
        <w:t xml:space="preserve">Совещания 11, 12 и 16 сентября при этом практически не затрагивали уже учтенные в бюджетных проектировках от 6 сентября замораживание тарифов </w:t>
      </w:r>
      <w:r w:rsidRPr="00A3317C">
        <w:t>«</w:t>
      </w:r>
      <w:r w:rsidRPr="00A3317C">
        <w:t>Газпрома</w:t>
      </w:r>
      <w:r w:rsidRPr="00A3317C">
        <w:t>»</w:t>
      </w:r>
      <w:r w:rsidRPr="00A3317C">
        <w:t xml:space="preserve"> (см. также </w:t>
      </w:r>
      <w:r w:rsidRPr="00A3317C">
        <w:t>«</w:t>
      </w:r>
      <w:r w:rsidRPr="00A3317C">
        <w:t>Ъ-Онлайн</w:t>
      </w:r>
      <w:r w:rsidRPr="00A3317C">
        <w:t>»</w:t>
      </w:r>
      <w:r w:rsidRPr="00A3317C">
        <w:t xml:space="preserve">), </w:t>
      </w:r>
      <w:r w:rsidRPr="00A3317C">
        <w:t>«</w:t>
      </w:r>
      <w:r w:rsidRPr="00A3317C">
        <w:t>Россетей</w:t>
      </w:r>
      <w:r w:rsidRPr="00A3317C">
        <w:t>»</w:t>
      </w:r>
      <w:r w:rsidRPr="00A3317C">
        <w:t xml:space="preserve"> и РЖД. Напомним, все </w:t>
      </w:r>
      <w:r w:rsidRPr="00A3317C">
        <w:t>«</w:t>
      </w:r>
      <w:r w:rsidRPr="00A3317C">
        <w:t>субъекты замораживания</w:t>
      </w:r>
      <w:r w:rsidRPr="00A3317C">
        <w:t>»</w:t>
      </w:r>
      <w:r w:rsidRPr="00A3317C">
        <w:t xml:space="preserve"> направили в той или иной форме свои претензии правительству, заявив о росте убытков и сокращении инвестпрограмм. Пока по существу проблемы госмонополий из-за уже утвержденного реального сокращения тарифов на 2014 год в Белом доме не разбирались - вероятно, </w:t>
      </w:r>
      <w:r w:rsidRPr="00A3317C">
        <w:t>«</w:t>
      </w:r>
      <w:r w:rsidRPr="00A3317C">
        <w:t>последний бой</w:t>
      </w:r>
      <w:r w:rsidRPr="00A3317C">
        <w:t>»</w:t>
      </w:r>
      <w:r w:rsidRPr="00A3317C">
        <w:t xml:space="preserve"> за индексацию по инфляции состоится 18 сентября. Пока и РЖД, и </w:t>
      </w:r>
      <w:r w:rsidRPr="00A3317C">
        <w:t>«</w:t>
      </w:r>
      <w:r w:rsidRPr="00A3317C">
        <w:t>Газпром</w:t>
      </w:r>
      <w:r w:rsidRPr="00A3317C">
        <w:t>»</w:t>
      </w:r>
      <w:r w:rsidRPr="00A3317C">
        <w:t xml:space="preserve"> ведут себя уверенно: так, вчера Валентина Матвиенко, спикер Совета федерации, в Греции подтвердила намерения двух госмонополий участвовать в приватизации местной </w:t>
      </w:r>
      <w:r w:rsidRPr="00A3317C">
        <w:lastRenderedPageBreak/>
        <w:t>инфраструктуры - несмотря на то что, по прогнозам аналитиков, грядущее резкое сокращение прибылей газовой и железнодорожной монополий заставят их выйти из проекта.</w:t>
      </w:r>
    </w:p>
    <w:p w:rsidR="00165C32" w:rsidRPr="00A3317C" w:rsidRDefault="00165C32" w:rsidP="00165C32">
      <w:pPr>
        <w:jc w:val="both"/>
      </w:pPr>
      <w:r w:rsidRPr="00A3317C">
        <w:t>Дмитрий Ъ-Бутрин, Петр Ъ-Нетреба, Вадим Ъ-Вислогузов</w:t>
      </w:r>
      <w:r>
        <w:rPr>
          <w:lang w:val="en-US"/>
        </w:rPr>
        <w:t> </w:t>
      </w:r>
      <w:r w:rsidRPr="00A3317C">
        <w:t xml:space="preserve"> </w:t>
      </w:r>
    </w:p>
    <w:p w:rsidR="00165C32" w:rsidRDefault="00165C32" w:rsidP="00165C32">
      <w:pPr>
        <w:jc w:val="both"/>
        <w:rPr>
          <w:rStyle w:val="a3"/>
        </w:rPr>
      </w:pPr>
      <w:r w:rsidRPr="00A3317C">
        <w:tab/>
      </w:r>
      <w:hyperlink w:anchor="mmm19"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7" w:name="nnn20"/>
      <w:bookmarkEnd w:id="367"/>
      <w:r w:rsidRPr="00A3317C">
        <w:rPr>
          <w:b/>
          <w:color w:val="3CA499"/>
          <w:sz w:val="28"/>
          <w:szCs w:val="28"/>
        </w:rPr>
        <w:t>Московский Комсомолец</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w:t>
      </w:r>
    </w:p>
    <w:p w:rsidR="00165C32" w:rsidRPr="00A3317C" w:rsidRDefault="00165C32" w:rsidP="00165C32">
      <w:pPr>
        <w:pStyle w:val="18RGB60"/>
      </w:pPr>
      <w:r w:rsidRPr="00A3317C">
        <w:t>Президент предупредил силовиков о проверках</w:t>
      </w:r>
    </w:p>
    <w:p w:rsidR="00165C32" w:rsidRPr="00A3317C" w:rsidRDefault="00165C32" w:rsidP="00165C32">
      <w:pPr>
        <w:jc w:val="both"/>
      </w:pPr>
    </w:p>
    <w:p w:rsidR="00165C32" w:rsidRPr="00A3317C" w:rsidRDefault="00165C32" w:rsidP="00165C32">
      <w:pPr>
        <w:jc w:val="both"/>
      </w:pPr>
      <w:r w:rsidRPr="00A3317C">
        <w:t xml:space="preserve">Практика внезапных проверок боеспособности военизированных подразделений, а также гражданских служб будет продолжена. Об этом в понедельник во время селекторного совещания в Министерстве обороны заявил Президент РФ Владимир Путин. </w:t>
      </w:r>
      <w:r w:rsidRPr="00A3317C">
        <w:t>«</w:t>
      </w:r>
      <w:r w:rsidRPr="00A3317C">
        <w:t xml:space="preserve">На этот раз одновременно с подготовкой Вооруженных сил РФ к учению </w:t>
      </w:r>
      <w:r w:rsidRPr="00A3317C">
        <w:t>«</w:t>
      </w:r>
      <w:r w:rsidRPr="00A3317C">
        <w:t>Запад-2013</w:t>
      </w:r>
      <w:r w:rsidRPr="00A3317C">
        <w:t>»</w:t>
      </w:r>
      <w:r w:rsidRPr="00A3317C">
        <w:t xml:space="preserve"> комплексную проверку пройдут и подразделения внутренних войск МВД, а также ряд некоторых гражданских структур: Минтранс России, Минэнерго и администрация Нижегородской области</w:t>
      </w:r>
      <w:r w:rsidRPr="00A3317C">
        <w:t>»</w:t>
      </w:r>
      <w:r w:rsidRPr="00A3317C">
        <w:t xml:space="preserve">, - сказал Путин в ходе совещания, которое он провел в режиме видеоконференции из Сочи. </w:t>
      </w:r>
      <w:r w:rsidRPr="00A3317C">
        <w:t>«</w:t>
      </w:r>
      <w:r w:rsidRPr="00A3317C">
        <w:t xml:space="preserve">Поручаю соответствующим министерствам и ведомствам, губернатору Нижегородской области довести до всех подчиненных и подведомственных организаций указание с 10 часов утра по московскому времени 17 сентября осуществить в учебных целях, подчеркну, в учебных целях... перевод на работу в степени готовности </w:t>
      </w:r>
      <w:r w:rsidRPr="00A3317C">
        <w:t>«</w:t>
      </w:r>
      <w:r w:rsidRPr="00A3317C">
        <w:t>полная</w:t>
      </w:r>
      <w:r w:rsidRPr="00A3317C">
        <w:t>»</w:t>
      </w:r>
      <w:r w:rsidRPr="00A3317C">
        <w:t xml:space="preserve"> все задействованные подразделения</w:t>
      </w:r>
      <w:r w:rsidRPr="00A3317C">
        <w:t>»</w:t>
      </w:r>
      <w:r w:rsidRPr="00A3317C">
        <w:t>, - отметил Путин.</w:t>
      </w:r>
    </w:p>
    <w:p w:rsidR="00165C32" w:rsidRDefault="00165C32" w:rsidP="00165C32">
      <w:pPr>
        <w:jc w:val="both"/>
        <w:rPr>
          <w:rStyle w:val="a3"/>
        </w:rPr>
      </w:pPr>
      <w:r w:rsidRPr="00A3317C">
        <w:tab/>
      </w:r>
      <w:hyperlink w:anchor="mmm20"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8" w:name="nnn21"/>
      <w:bookmarkEnd w:id="368"/>
      <w:r w:rsidRPr="00A3317C">
        <w:rPr>
          <w:b/>
          <w:color w:val="3CA499"/>
          <w:sz w:val="28"/>
          <w:szCs w:val="28"/>
        </w:rPr>
        <w:lastRenderedPageBreak/>
        <w:t>РБК</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w:t>
      </w:r>
    </w:p>
    <w:p w:rsidR="00165C32" w:rsidRPr="00A3317C" w:rsidRDefault="00165C32" w:rsidP="00165C32">
      <w:pPr>
        <w:pStyle w:val="18RGB60"/>
      </w:pPr>
      <w:r w:rsidRPr="00A3317C">
        <w:t>Минэнерго: Рост тарифа на электроэнергию должен быть на уровне инфляция плюс 1%</w:t>
      </w:r>
    </w:p>
    <w:p w:rsidR="00165C32" w:rsidRPr="00A3317C" w:rsidRDefault="00165C32" w:rsidP="00165C32">
      <w:pPr>
        <w:jc w:val="both"/>
      </w:pPr>
    </w:p>
    <w:p w:rsidR="00165C32" w:rsidRPr="00A3317C" w:rsidRDefault="00165C32" w:rsidP="00165C32">
      <w:pPr>
        <w:jc w:val="both"/>
      </w:pPr>
      <w:r w:rsidRPr="00A3317C">
        <w:t>Минэнерго предлагает в 2014-2016гг. для населения и некрупных промышленных и коммерческих потребителей сохранить прирост тарифа на электроэнергию на уровне инфляция плюс 1%.</w:t>
      </w:r>
    </w:p>
    <w:p w:rsidR="00165C32" w:rsidRPr="00A3317C" w:rsidRDefault="00165C32" w:rsidP="00165C32">
      <w:pPr>
        <w:jc w:val="both"/>
      </w:pPr>
      <w:r w:rsidRPr="00A3317C">
        <w:t xml:space="preserve">Соответствующие предложения Минэнерго направило в Министерство экономического развития (копия документа есть в распоряжении РИА </w:t>
      </w:r>
      <w:r w:rsidRPr="00A3317C">
        <w:t>«</w:t>
      </w:r>
      <w:r w:rsidRPr="00A3317C">
        <w:t>РБК</w:t>
      </w:r>
      <w:r w:rsidRPr="00A3317C">
        <w:t>»</w:t>
      </w:r>
      <w:r w:rsidRPr="00A3317C">
        <w:t>).</w:t>
      </w:r>
    </w:p>
    <w:p w:rsidR="00165C32" w:rsidRPr="00A3317C" w:rsidRDefault="00165C32" w:rsidP="00165C32">
      <w:pPr>
        <w:jc w:val="both"/>
      </w:pPr>
      <w:r w:rsidRPr="00A3317C">
        <w:t>При этом министерство считает целесообразным снижение расходов на электроэнергию для крупных энергоемких предприятий, в структуре себестоимости производства которых доля электроэнергии составляет 10% и более.</w:t>
      </w:r>
    </w:p>
    <w:p w:rsidR="00165C32" w:rsidRPr="00A3317C" w:rsidRDefault="00165C32" w:rsidP="00165C32">
      <w:pPr>
        <w:jc w:val="both"/>
      </w:pPr>
      <w:r w:rsidRPr="00A3317C">
        <w:t>«</w:t>
      </w:r>
      <w:r w:rsidRPr="00A3317C">
        <w:t>Обнуление роста тарифов на электроэнергию для этих категорий не приведет к дополнительному росту экономики, зато вызовет сокращения в секторах, которые обслуживают естественные монополии, а также генерирующие компании и независимых производителей газа (не естественные монополии). Это касается проектных институтов, строительных и инжиниринговых компаний, а также металлургии</w:t>
      </w:r>
      <w:r w:rsidRPr="00A3317C">
        <w:t>»</w:t>
      </w:r>
      <w:r w:rsidRPr="00A3317C">
        <w:t>, - отмечается в документе.</w:t>
      </w:r>
    </w:p>
    <w:p w:rsidR="00165C32" w:rsidRPr="00A3317C" w:rsidRDefault="00165C32" w:rsidP="00165C32">
      <w:pPr>
        <w:jc w:val="both"/>
      </w:pPr>
      <w:r w:rsidRPr="00A3317C">
        <w:t xml:space="preserve">Как уточняется, предлагаемые сейчас решения по </w:t>
      </w:r>
      <w:r w:rsidRPr="00A3317C">
        <w:t>«</w:t>
      </w:r>
      <w:r w:rsidRPr="00A3317C">
        <w:t>последней миле</w:t>
      </w:r>
      <w:r w:rsidRPr="00A3317C">
        <w:t>»</w:t>
      </w:r>
      <w:r w:rsidRPr="00A3317C">
        <w:t xml:space="preserve"> дают соответствующий эффект для потребителей и уже требуют сокращения затрат сетевых компаний примерно на 10% - снижение выручки сетевых организаций на 18 млрд руб. или 1% общей выручки в отрасли и соответственно в конечной цене. Для крупных потребителей снижение платежа за электрическую энергию составит в среднем 20% от уровня 2013г. В чем именно заключается решение по </w:t>
      </w:r>
      <w:r w:rsidRPr="00A3317C">
        <w:t>«</w:t>
      </w:r>
      <w:r w:rsidRPr="00A3317C">
        <w:t>последней миле</w:t>
      </w:r>
      <w:r w:rsidRPr="00A3317C">
        <w:t>»</w:t>
      </w:r>
      <w:r w:rsidRPr="00A3317C">
        <w:t>, не уточняется.</w:t>
      </w:r>
    </w:p>
    <w:p w:rsidR="00165C32" w:rsidRPr="00A3317C" w:rsidRDefault="00165C32" w:rsidP="00165C32">
      <w:pPr>
        <w:jc w:val="both"/>
      </w:pPr>
      <w:r w:rsidRPr="00A3317C">
        <w:t xml:space="preserve">Ранее премьер-министр РФ Дмитрий Медведев поручил министерствам экономического блока подготовить с участием Газпрома, РЖД и </w:t>
      </w:r>
      <w:r w:rsidRPr="00A3317C">
        <w:t>«</w:t>
      </w:r>
      <w:r w:rsidRPr="00A3317C">
        <w:t>Россетей</w:t>
      </w:r>
      <w:r w:rsidRPr="00A3317C">
        <w:t>»</w:t>
      </w:r>
      <w:r w:rsidRPr="00A3317C">
        <w:t xml:space="preserve"> вариант прогноза социально-экономического развития РФ на 2014г. и на плановый период 2015г. и 2016г., предусматривающий сохранение в 2014г. тарифов на продукцию (услуги) субъектов естественных монополий на уровне 2013г.</w:t>
      </w:r>
    </w:p>
    <w:p w:rsidR="00165C32" w:rsidRPr="00A3317C" w:rsidRDefault="00165C32" w:rsidP="00165C32">
      <w:pPr>
        <w:jc w:val="both"/>
      </w:pPr>
      <w:r w:rsidRPr="00A3317C">
        <w:t>Как сообщал министр экономического развития Алексей Улюкаев, президент Владимир Путин поддержал представленный Минэкономразвития прогноз, подготовленный в том числе на основе новой тарифной политики, которая предполагает заморозку тарифов естественных монополий на 2014г.</w:t>
      </w:r>
    </w:p>
    <w:p w:rsidR="00165C32" w:rsidRPr="00A3317C" w:rsidRDefault="00165C32" w:rsidP="00165C32">
      <w:pPr>
        <w:jc w:val="both"/>
      </w:pPr>
      <w:r w:rsidRPr="00A3317C">
        <w:t>Министр отметил, что, несмотря на заморозку тарифов, инвестиционные программы инфраструктурных монополий не будут сокращаться, будет проведена работа по организации ценообразования их поставщиков, изысканию их операционных резервов.</w:t>
      </w:r>
    </w:p>
    <w:p w:rsidR="00165C32" w:rsidRPr="00A3317C" w:rsidRDefault="00165C32" w:rsidP="00165C32">
      <w:pPr>
        <w:jc w:val="both"/>
      </w:pPr>
      <w:r>
        <w:rPr>
          <w:lang w:val="en-US"/>
        </w:rPr>
        <w:t>http</w:t>
      </w:r>
      <w:r w:rsidRPr="00A3317C">
        <w:t>://</w:t>
      </w:r>
      <w:r>
        <w:rPr>
          <w:lang w:val="en-US"/>
        </w:rPr>
        <w:t>www</w:t>
      </w:r>
      <w:r w:rsidRPr="00A3317C">
        <w:t>.</w:t>
      </w:r>
      <w:r>
        <w:rPr>
          <w:lang w:val="en-US"/>
        </w:rPr>
        <w:t>rbc</w:t>
      </w:r>
      <w:r w:rsidRPr="00A3317C">
        <w:t>.</w:t>
      </w:r>
      <w:r>
        <w:rPr>
          <w:lang w:val="en-US"/>
        </w:rPr>
        <w:t>ru</w:t>
      </w:r>
      <w:r w:rsidRPr="00A3317C">
        <w:t>/</w:t>
      </w:r>
      <w:r>
        <w:rPr>
          <w:lang w:val="en-US"/>
        </w:rPr>
        <w:t>rbcfreenews</w:t>
      </w:r>
      <w:r w:rsidRPr="00A3317C">
        <w:t>/20130917155022.</w:t>
      </w:r>
      <w:r>
        <w:rPr>
          <w:lang w:val="en-US"/>
        </w:rPr>
        <w:t>shtml </w:t>
      </w:r>
      <w:r w:rsidRPr="00A3317C">
        <w:t xml:space="preserve"> </w:t>
      </w:r>
    </w:p>
    <w:p w:rsidR="00165C32" w:rsidRDefault="00165C32" w:rsidP="00165C32">
      <w:pPr>
        <w:jc w:val="both"/>
        <w:rPr>
          <w:rStyle w:val="a3"/>
        </w:rPr>
      </w:pPr>
      <w:r w:rsidRPr="00A3317C">
        <w:tab/>
      </w:r>
      <w:hyperlink w:anchor="mmm21"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69" w:name="nnn22"/>
      <w:bookmarkEnd w:id="369"/>
      <w:r w:rsidRPr="00A3317C">
        <w:rPr>
          <w:b/>
          <w:color w:val="3CA499"/>
          <w:sz w:val="28"/>
          <w:szCs w:val="28"/>
        </w:rPr>
        <w:lastRenderedPageBreak/>
        <w:t>Российская газета</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Олег Галицких</w:t>
      </w:r>
    </w:p>
    <w:p w:rsidR="00165C32" w:rsidRPr="00A3317C" w:rsidRDefault="00165C32" w:rsidP="00165C32">
      <w:pPr>
        <w:pStyle w:val="18RGB60"/>
      </w:pPr>
      <w:r w:rsidRPr="00A3317C">
        <w:t>Олимпийский тест прошли - с места события</w:t>
      </w:r>
    </w:p>
    <w:p w:rsidR="00165C32" w:rsidRPr="00A3317C" w:rsidRDefault="00165C32" w:rsidP="00165C32">
      <w:pPr>
        <w:jc w:val="both"/>
      </w:pPr>
    </w:p>
    <w:p w:rsidR="00165C32" w:rsidRPr="00A3317C" w:rsidRDefault="00165C32" w:rsidP="00165C32">
      <w:pPr>
        <w:jc w:val="both"/>
      </w:pPr>
      <w:r w:rsidRPr="00A3317C">
        <w:t>[Московский выпуск] Госкомиссия</w:t>
      </w:r>
      <w:r>
        <w:rPr>
          <w:lang w:val="en-US"/>
        </w:rPr>
        <w:t> </w:t>
      </w:r>
      <w:r w:rsidRPr="00A3317C">
        <w:t xml:space="preserve"> оценила уровень</w:t>
      </w:r>
      <w:r>
        <w:rPr>
          <w:lang w:val="en-US"/>
        </w:rPr>
        <w:t> </w:t>
      </w:r>
      <w:r w:rsidRPr="00A3317C">
        <w:t xml:space="preserve"> подготовки к Играм-2014 Вчера в Сочи состоялись масштабные учения, которые имитировали работу служб и ведомств в </w:t>
      </w:r>
      <w:r w:rsidRPr="00A3317C">
        <w:t>«</w:t>
      </w:r>
      <w:r w:rsidRPr="00A3317C">
        <w:t>олимпийский день</w:t>
      </w:r>
      <w:r w:rsidRPr="00A3317C">
        <w:t>»</w:t>
      </w:r>
      <w:r w:rsidRPr="00A3317C">
        <w:t>: они должны были работать в полном режиме, как это предусмотрено планами проведения зимних Игр. За ходом учений наблюдала государственная комиссия во главе с вице-премьером Дмитрием Козаком.</w:t>
      </w:r>
    </w:p>
    <w:p w:rsidR="00165C32" w:rsidRPr="00A3317C" w:rsidRDefault="00165C32" w:rsidP="00165C32">
      <w:pPr>
        <w:jc w:val="both"/>
      </w:pPr>
      <w:r w:rsidRPr="00A3317C">
        <w:t xml:space="preserve">Основной задачей учений была обозначена </w:t>
      </w:r>
      <w:r w:rsidRPr="00A3317C">
        <w:t>«</w:t>
      </w:r>
      <w:r w:rsidRPr="00A3317C">
        <w:t>проверка уровня готовности и отработка взаимодействия всех структур управления Играми</w:t>
      </w:r>
      <w:r w:rsidRPr="00A3317C">
        <w:t>»</w:t>
      </w:r>
      <w:r w:rsidRPr="00A3317C">
        <w:t>. Действующими исполнителями этого масштабного мероприятия стали краевой оперативный штаб, а также оперативные штабы по транспортному и энергетическому обеспечению, строительству олимпийских объектов, обеспечению безопасности, работе со СМИ и протокольно-организационному обеспечению.</w:t>
      </w:r>
    </w:p>
    <w:p w:rsidR="00165C32" w:rsidRPr="00A3317C" w:rsidRDefault="00165C32" w:rsidP="00165C32">
      <w:pPr>
        <w:jc w:val="both"/>
      </w:pPr>
      <w:r w:rsidRPr="00A3317C">
        <w:t>Условным днем для моделирования ситуаций выбрали 10 февраля 2014 года. В этот день, по плану Игр на многих объектах горного кластера и Олимпийского парка пройдут соревнования по биатлону, горным лыжам, фристайлу, скоростному бегу на коньках и шорт-треку.</w:t>
      </w:r>
    </w:p>
    <w:p w:rsidR="00165C32" w:rsidRPr="00A3317C" w:rsidRDefault="00165C32" w:rsidP="00165C32">
      <w:pPr>
        <w:jc w:val="both"/>
      </w:pPr>
      <w:r w:rsidRPr="00A3317C">
        <w:t xml:space="preserve">В тренировке участвовало около 250 представителей Оргкомитета </w:t>
      </w:r>
      <w:r w:rsidRPr="00A3317C">
        <w:t>«</w:t>
      </w:r>
      <w:r w:rsidRPr="00A3317C">
        <w:t>Сочи-2014</w:t>
      </w:r>
      <w:r w:rsidRPr="00A3317C">
        <w:t>»</w:t>
      </w:r>
      <w:r w:rsidRPr="00A3317C">
        <w:t>, а также ключевых министерств, различных ведомств руководство Международного олимпийского комитета, сотрудники Росгидромета, представители объектов и все оперативные штабы.</w:t>
      </w:r>
    </w:p>
    <w:p w:rsidR="00165C32" w:rsidRPr="00A3317C" w:rsidRDefault="00165C32" w:rsidP="00165C32">
      <w:pPr>
        <w:jc w:val="both"/>
      </w:pPr>
      <w:r w:rsidRPr="00A3317C">
        <w:t xml:space="preserve">Был также задействован Главный операционный центр (ГОЦ), который включает представителей ключевых направлений Оргкомитета и штабов. </w:t>
      </w:r>
      <w:r w:rsidRPr="00A3317C">
        <w:t>«</w:t>
      </w:r>
      <w:r w:rsidRPr="00A3317C">
        <w:t>Участники учения отработали порядок взаимодействия между органами управления Играми и проверили на практике ранее разработанные межведомственные регламенты реагирования на различные ситуации. Коммуникации между участниками учения проходили по каналам, которые будут использоваться во время Игр: при помощи видео-конференц-связи, по телефону и рации</w:t>
      </w:r>
      <w:r w:rsidRPr="00A3317C">
        <w:t>»</w:t>
      </w:r>
      <w:r w:rsidRPr="00A3317C">
        <w:t>, - рассказали в пресс-службе Оргкомитета.</w:t>
      </w:r>
    </w:p>
    <w:p w:rsidR="00165C32" w:rsidRPr="00A3317C" w:rsidRDefault="00165C32" w:rsidP="00165C32">
      <w:pPr>
        <w:jc w:val="both"/>
      </w:pPr>
      <w:r w:rsidRPr="00A3317C">
        <w:t xml:space="preserve">По мнению его президента Дмитрия Чернышенко, </w:t>
      </w:r>
      <w:r w:rsidRPr="00A3317C">
        <w:t>«</w:t>
      </w:r>
      <w:r w:rsidRPr="00A3317C">
        <w:t xml:space="preserve">подобные тренировки позволят команде </w:t>
      </w:r>
      <w:r w:rsidRPr="00A3317C">
        <w:t>«</w:t>
      </w:r>
      <w:r w:rsidRPr="00A3317C">
        <w:t>Сочи-2014</w:t>
      </w:r>
      <w:r w:rsidRPr="00A3317C">
        <w:t>»</w:t>
      </w:r>
      <w:r w:rsidRPr="00A3317C">
        <w:t xml:space="preserve"> протестировать все без исключения функции и сервисы, благодаря безупречной работе которых мировая аудитория сможет увидеть то, ради чего мы и проводим Игры: честную игру, единение ради общей цели и современную Россию, открытую для всего мира</w:t>
      </w:r>
      <w:r w:rsidRPr="00A3317C">
        <w:t>»</w:t>
      </w:r>
      <w:r w:rsidRPr="00A3317C">
        <w:t>.</w:t>
      </w:r>
    </w:p>
    <w:p w:rsidR="00165C32" w:rsidRPr="00A3317C" w:rsidRDefault="00165C32" w:rsidP="00165C32">
      <w:pPr>
        <w:jc w:val="both"/>
      </w:pPr>
      <w:r w:rsidRPr="00A3317C">
        <w:t>Оценку учениям дал председатель госкомиссии, которая является высшим органом управления зимними Олимпийскими играми-2014.</w:t>
      </w:r>
    </w:p>
    <w:p w:rsidR="00165C32" w:rsidRPr="00A3317C" w:rsidRDefault="00165C32" w:rsidP="00165C32">
      <w:pPr>
        <w:jc w:val="both"/>
      </w:pPr>
      <w:r w:rsidRPr="00A3317C">
        <w:t>- Это было самое масштабное учение. Оно прошло в максимально реальном режиме и стало итогом 18 межведомственных тренировок, на которых отрабатывались сценарии реагирования на различные ситуации, - сказал Дмитрий Козак. - Учение показало высокую степень готовности всех служб и организаций к проведению Игр-2014 и обозначило те области, которые требуют дальнейшей отработки в преддверии Игр в Сочи.</w:t>
      </w:r>
    </w:p>
    <w:p w:rsidR="00165C32" w:rsidRPr="00A3317C" w:rsidRDefault="00165C32" w:rsidP="00165C32">
      <w:pPr>
        <w:jc w:val="both"/>
      </w:pPr>
      <w:r w:rsidRPr="00A3317C">
        <w:t xml:space="preserve">Олег Галицких, </w:t>
      </w:r>
      <w:r w:rsidRPr="00A3317C">
        <w:t>«</w:t>
      </w:r>
      <w:r w:rsidRPr="00A3317C">
        <w:t>Российская газета</w:t>
      </w:r>
      <w:r w:rsidRPr="00A3317C">
        <w:t>»</w:t>
      </w:r>
      <w:r w:rsidRPr="00A3317C">
        <w:t>, Сочи</w:t>
      </w:r>
      <w:r>
        <w:rPr>
          <w:lang w:val="en-US"/>
        </w:rPr>
        <w:t> </w:t>
      </w:r>
      <w:r w:rsidRPr="00A3317C">
        <w:t xml:space="preserve"> </w:t>
      </w:r>
    </w:p>
    <w:p w:rsidR="00165C32" w:rsidRDefault="00165C32" w:rsidP="00165C32">
      <w:pPr>
        <w:jc w:val="both"/>
        <w:rPr>
          <w:rStyle w:val="a3"/>
        </w:rPr>
      </w:pPr>
      <w:r w:rsidRPr="00A3317C">
        <w:tab/>
      </w:r>
      <w:hyperlink w:anchor="mmm22"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0" w:name="nnn23"/>
      <w:bookmarkEnd w:id="370"/>
      <w:r w:rsidRPr="00A3317C">
        <w:rPr>
          <w:b/>
          <w:color w:val="3CA499"/>
          <w:sz w:val="28"/>
          <w:szCs w:val="28"/>
        </w:rPr>
        <w:lastRenderedPageBreak/>
        <w:t>Российская газета</w:t>
      </w:r>
      <w:r w:rsidRPr="00A3317C">
        <w:t xml:space="preserve"> &gt; </w:t>
      </w:r>
      <w:r w:rsidRPr="00A3317C">
        <w:rPr>
          <w:b/>
          <w:color w:val="4D4D4D"/>
          <w:sz w:val="20"/>
          <w:szCs w:val="20"/>
        </w:rPr>
        <w:t xml:space="preserve">17.09.2013 </w:t>
      </w:r>
      <w:r w:rsidRPr="00A3317C">
        <w:t xml:space="preserve">&gt; </w:t>
      </w:r>
      <w:r w:rsidRPr="00A3317C">
        <w:rPr>
          <w:i/>
          <w:color w:val="4D4D4D"/>
          <w:sz w:val="20"/>
          <w:szCs w:val="20"/>
        </w:rPr>
        <w:t>Кира Латухина</w:t>
      </w:r>
    </w:p>
    <w:p w:rsidR="00165C32" w:rsidRPr="00A3317C" w:rsidRDefault="00165C32" w:rsidP="00165C32">
      <w:pPr>
        <w:pStyle w:val="18RGB60"/>
      </w:pPr>
      <w:r w:rsidRPr="00A3317C">
        <w:t>Тренер номер один - президент</w:t>
      </w:r>
    </w:p>
    <w:p w:rsidR="00165C32" w:rsidRPr="00A3317C" w:rsidRDefault="00165C32" w:rsidP="00165C32">
      <w:pPr>
        <w:jc w:val="both"/>
      </w:pPr>
    </w:p>
    <w:p w:rsidR="00165C32" w:rsidRPr="00A3317C" w:rsidRDefault="00165C32" w:rsidP="00165C32">
      <w:pPr>
        <w:jc w:val="both"/>
      </w:pPr>
      <w:r w:rsidRPr="00A3317C">
        <w:t>[Московский выпуск] Владимир Путин расширил формат</w:t>
      </w:r>
      <w:r>
        <w:rPr>
          <w:lang w:val="en-US"/>
        </w:rPr>
        <w:t> </w:t>
      </w:r>
      <w:r w:rsidRPr="00A3317C">
        <w:t xml:space="preserve"> внезапных проверок Владимир Путин продолжил практику внезапных проверок армии, уже вместе с гражданскими службами. Чтобы не было экстраординарных ситуаций, объяснил он.</w:t>
      </w:r>
    </w:p>
    <w:p w:rsidR="00165C32" w:rsidRPr="00A3317C" w:rsidRDefault="00165C32" w:rsidP="00165C32">
      <w:pPr>
        <w:jc w:val="both"/>
      </w:pPr>
      <w:r w:rsidRPr="00A3317C">
        <w:t>«</w:t>
      </w:r>
      <w:r w:rsidRPr="00A3317C">
        <w:t xml:space="preserve">На этот раз одновременно с подготовкой Вооруженных сил РФ к учению </w:t>
      </w:r>
      <w:r w:rsidRPr="00A3317C">
        <w:t>«</w:t>
      </w:r>
      <w:r w:rsidRPr="00A3317C">
        <w:t>Запад-2013</w:t>
      </w:r>
      <w:r w:rsidRPr="00A3317C">
        <w:t>»</w:t>
      </w:r>
      <w:r w:rsidRPr="00A3317C">
        <w:t xml:space="preserve"> комплексную проверку пройдут и подразделения внутренних войск МВД, а также ряд некоторых гражданских структур: Минтранс России, минэнерго и администрация Нижегородской области</w:t>
      </w:r>
      <w:r w:rsidRPr="00A3317C">
        <w:t>»</w:t>
      </w:r>
      <w:r w:rsidRPr="00A3317C">
        <w:t>, - распорядился Верховный главнокомандующий в ходе селекторного совещания-видеоконференции с руководством минобороны.</w:t>
      </w:r>
    </w:p>
    <w:p w:rsidR="00165C32" w:rsidRPr="00A3317C" w:rsidRDefault="00165C32" w:rsidP="00165C32">
      <w:pPr>
        <w:jc w:val="both"/>
      </w:pPr>
      <w:r w:rsidRPr="00A3317C">
        <w:t xml:space="preserve">Российско-белорусское стратегическое учение </w:t>
      </w:r>
      <w:r w:rsidRPr="00A3317C">
        <w:t>«</w:t>
      </w:r>
      <w:r w:rsidRPr="00A3317C">
        <w:t>Запад-2013</w:t>
      </w:r>
      <w:r w:rsidRPr="00A3317C">
        <w:t>»</w:t>
      </w:r>
      <w:r w:rsidRPr="00A3317C">
        <w:t xml:space="preserve"> было запланировано на 20-26 сентября. В нем задействованы полигоны на территории Белоруссии, Калининградской области и акватория Балтийского моря.</w:t>
      </w:r>
    </w:p>
    <w:p w:rsidR="00165C32" w:rsidRPr="00A3317C" w:rsidRDefault="00165C32" w:rsidP="00165C32">
      <w:pPr>
        <w:jc w:val="both"/>
      </w:pPr>
      <w:r w:rsidRPr="00A3317C">
        <w:t xml:space="preserve">Путин поручил с 10 часов утра по московскому времени 17 сентября </w:t>
      </w:r>
      <w:r w:rsidRPr="00A3317C">
        <w:t>«</w:t>
      </w:r>
      <w:r w:rsidRPr="00A3317C">
        <w:t>в учебных целях провести перевод на работу в степень полной готовности все задействованные подразделения</w:t>
      </w:r>
      <w:r w:rsidRPr="00A3317C">
        <w:t>»</w:t>
      </w:r>
      <w:r w:rsidRPr="00A3317C">
        <w:t xml:space="preserve">. </w:t>
      </w:r>
      <w:r w:rsidRPr="00A3317C">
        <w:t>«</w:t>
      </w:r>
      <w:r w:rsidRPr="00A3317C">
        <w:t>Разумеется, никакой экстраординарной ситуации у нас нет, и, надеюсь, не будет никогда, но для того, чтобы этого не было, нужно проводить такие тренировки</w:t>
      </w:r>
      <w:r w:rsidRPr="00A3317C">
        <w:t>»</w:t>
      </w:r>
      <w:r w:rsidRPr="00A3317C">
        <w:t>, - объяснил он.</w:t>
      </w:r>
    </w:p>
    <w:p w:rsidR="00165C32" w:rsidRPr="00A3317C" w:rsidRDefault="00165C32" w:rsidP="00165C32">
      <w:pPr>
        <w:jc w:val="both"/>
      </w:pPr>
      <w:r w:rsidRPr="00A3317C">
        <w:t>Практику внезапных проверок Верховный главнокомандующий назвал востребованной и очень эффективной. Боеготовность воинских подразделений в этом году подвергалась такой ревизии уже дважды.</w:t>
      </w:r>
    </w:p>
    <w:p w:rsidR="00165C32" w:rsidRPr="00A3317C" w:rsidRDefault="00165C32" w:rsidP="00165C32">
      <w:pPr>
        <w:jc w:val="both"/>
      </w:pPr>
      <w:r w:rsidRPr="00A3317C">
        <w:t xml:space="preserve">Особое внимание президент поручил уделить взаимодействию и обмену информацией между федеральными органами исполнительной власти. Путин потребовал проработать выполнение мобилизационных заданий в интересах Вооруженных сил РФ, обеспечение технического прикрытия железнодорожных перевозок и маршрутов выдвижения войск, энергетической безопасности и развертывание систем управления. </w:t>
      </w:r>
      <w:r w:rsidRPr="00A3317C">
        <w:t>«</w:t>
      </w:r>
      <w:r w:rsidRPr="00A3317C">
        <w:t>Важным является выполнение мероприятий в рамках гражданской и территориальной обороны</w:t>
      </w:r>
      <w:r w:rsidRPr="00A3317C">
        <w:t>»</w:t>
      </w:r>
      <w:r w:rsidRPr="00A3317C">
        <w:t>, - добавил он.</w:t>
      </w:r>
    </w:p>
    <w:p w:rsidR="00165C32" w:rsidRPr="00A3317C" w:rsidRDefault="00165C32" w:rsidP="00165C32">
      <w:pPr>
        <w:jc w:val="both"/>
      </w:pPr>
      <w:r w:rsidRPr="00A3317C">
        <w:t xml:space="preserve">Президент рассчитывает, что проверка позволит выявить уровень взаимодействия между министерствами и ведомствами, состояние межведомственного планирования и </w:t>
      </w:r>
      <w:r w:rsidRPr="00A3317C">
        <w:t>«</w:t>
      </w:r>
      <w:r w:rsidRPr="00A3317C">
        <w:t>будет способствовать выработке механизмов реагирования на существующую угрозу</w:t>
      </w:r>
      <w:r w:rsidRPr="00A3317C">
        <w:t>»</w:t>
      </w:r>
      <w:r w:rsidRPr="00A3317C">
        <w:t>.</w:t>
      </w:r>
    </w:p>
    <w:p w:rsidR="00165C32" w:rsidRPr="00A3317C" w:rsidRDefault="00165C32" w:rsidP="00165C32">
      <w:pPr>
        <w:jc w:val="both"/>
      </w:pPr>
      <w:r w:rsidRPr="00A3317C">
        <w:t>«</w:t>
      </w:r>
      <w:r w:rsidRPr="00A3317C">
        <w:t xml:space="preserve">Все мероприятия предлагается проводить на фоне учебной обстановки к учениям </w:t>
      </w:r>
      <w:r w:rsidRPr="00A3317C">
        <w:t>«</w:t>
      </w:r>
      <w:r w:rsidRPr="00A3317C">
        <w:t>Запад-2013</w:t>
      </w:r>
      <w:r w:rsidRPr="00A3317C">
        <w:t>»</w:t>
      </w:r>
      <w:r w:rsidRPr="00A3317C">
        <w:t>. В министерстве обороны будет сформирована оперативная группа под руководством первого заместителя министра обороны РФ генерала армии Бахина</w:t>
      </w:r>
      <w:r w:rsidRPr="00A3317C">
        <w:t>»</w:t>
      </w:r>
      <w:r w:rsidRPr="00A3317C">
        <w:t>, - доложил глава минобороны Сергей Шойгу.</w:t>
      </w:r>
    </w:p>
    <w:p w:rsidR="00165C32" w:rsidRPr="00A3317C" w:rsidRDefault="00165C32" w:rsidP="00165C32">
      <w:pPr>
        <w:jc w:val="both"/>
      </w:pPr>
      <w:r w:rsidRPr="00A3317C">
        <w:t xml:space="preserve">Представители гражданских ведомств, задействованных в проверке, будут докладывать о ходе работ премьер-министру Дмитрию Медведеву. </w:t>
      </w:r>
      <w:r w:rsidRPr="00A3317C">
        <w:t>«</w:t>
      </w:r>
      <w:r w:rsidRPr="00A3317C">
        <w:t>Дмитрий Анатольевич в курсе сегодняшнего мероприятия</w:t>
      </w:r>
      <w:r w:rsidRPr="00A3317C">
        <w:t>»</w:t>
      </w:r>
      <w:r w:rsidRPr="00A3317C">
        <w:t>, - сказал президент.</w:t>
      </w:r>
    </w:p>
    <w:p w:rsidR="00165C32" w:rsidRPr="00A3317C" w:rsidRDefault="00165C32" w:rsidP="00165C32">
      <w:pPr>
        <w:jc w:val="both"/>
      </w:pPr>
      <w:r w:rsidRPr="00A3317C">
        <w:t xml:space="preserve">Глава государства также обсудил воссоздание военной базы на Новосибирских островах для эффективного и безопасного контроля в этой части Арктики. </w:t>
      </w:r>
      <w:r w:rsidRPr="00A3317C">
        <w:t>«</w:t>
      </w:r>
      <w:r w:rsidRPr="00A3317C">
        <w:t xml:space="preserve">Наши военные ушли оттуда в 1993 году, а </w:t>
      </w:r>
      <w:r w:rsidRPr="00A3317C">
        <w:lastRenderedPageBreak/>
        <w:t>между тем это очень важная точка в Северном Ледовитом океане... Мы договаривались о том, что в этой точке мы не только воссоздадим военную базу, но и приведем в порядок аэродром, сделаем возможным участие в совместной работе представителей МЧС, гидрологов, специалистов, которые занимаются климатом, чтобы обеспечить безопасность и эффективность работ на Северном морском пути с тем, чтобы Россия могла эффективно контролировать эту часть своей территории</w:t>
      </w:r>
      <w:r w:rsidRPr="00A3317C">
        <w:t>»</w:t>
      </w:r>
      <w:r w:rsidRPr="00A3317C">
        <w:t>, - сообщил он.</w:t>
      </w:r>
    </w:p>
    <w:p w:rsidR="00165C32" w:rsidRPr="00A3317C" w:rsidRDefault="00165C32" w:rsidP="00165C32">
      <w:pPr>
        <w:jc w:val="both"/>
      </w:pPr>
      <w:r w:rsidRPr="00A3317C">
        <w:t xml:space="preserve">Шойгу также доложил о необходимости усиления контроля на судоремонтных предприятиях в связи с пожаром на атомной подлодке </w:t>
      </w:r>
      <w:r w:rsidRPr="00A3317C">
        <w:t>«</w:t>
      </w:r>
      <w:r w:rsidRPr="00A3317C">
        <w:t>Томск</w:t>
      </w:r>
      <w:r w:rsidRPr="00A3317C">
        <w:t>»</w:t>
      </w:r>
      <w:r w:rsidRPr="00A3317C">
        <w:t xml:space="preserve"> на заводе </w:t>
      </w:r>
      <w:r w:rsidRPr="00A3317C">
        <w:t>«</w:t>
      </w:r>
      <w:r w:rsidRPr="00A3317C">
        <w:t>Звезда</w:t>
      </w:r>
      <w:r w:rsidRPr="00A3317C">
        <w:t>»</w:t>
      </w:r>
      <w:r w:rsidRPr="00A3317C">
        <w:t xml:space="preserve">. </w:t>
      </w:r>
      <w:r w:rsidRPr="00A3317C">
        <w:t>«</w:t>
      </w:r>
      <w:r w:rsidRPr="00A3317C">
        <w:t>Естественно, нам бы хотелось получить заверения от ремонтников о том, что этот инцидент никоим образом не повлиял на сроки ремонта и возвращения лодки и постановки ее на боевое дежурство</w:t>
      </w:r>
      <w:r w:rsidRPr="00A3317C">
        <w:t>»</w:t>
      </w:r>
      <w:r w:rsidRPr="00A3317C">
        <w:t xml:space="preserve">, - добавил он. Предположительная причина возгорания - нарушение техники безопасности. </w:t>
      </w:r>
      <w:r w:rsidRPr="00A3317C">
        <w:t>«</w:t>
      </w:r>
      <w:r w:rsidRPr="00A3317C">
        <w:t>С промышленностью соответствующую работу мы проведем, с правительственными структурами в том числе. Потом отдельно мне вместе с ними доложите о состоянии дел и о том, что нужно сделать для того, чтобы ситуацию купировать окончательно. И, разумеется, о том, что такие инциденты не должны повторяться, нужно подумать. У нас это уже не первый случай</w:t>
      </w:r>
      <w:r w:rsidRPr="00A3317C">
        <w:t>»</w:t>
      </w:r>
      <w:r w:rsidRPr="00A3317C">
        <w:t>, - возмутился президент.</w:t>
      </w:r>
    </w:p>
    <w:p w:rsidR="00165C32" w:rsidRPr="00A3317C" w:rsidRDefault="00165C32" w:rsidP="00165C32">
      <w:pPr>
        <w:jc w:val="both"/>
      </w:pPr>
      <w:r w:rsidRPr="00A3317C">
        <w:t>Кира Латухина, Сочи Кстати Владимир Путин и президент США Барак Обама не контактировали после переговоров в Женеве глав внешнеполитических ведомств двух стран по Сирии, сообщил пресс-секретарь главы Российского государства Дмитрий Песков РИА Новости.</w:t>
      </w:r>
    </w:p>
    <w:p w:rsidR="00165C32" w:rsidRDefault="00165C32" w:rsidP="00165C32">
      <w:pPr>
        <w:jc w:val="both"/>
        <w:rPr>
          <w:rStyle w:val="a3"/>
        </w:rPr>
      </w:pPr>
      <w:r w:rsidRPr="00A3317C">
        <w:tab/>
      </w:r>
      <w:hyperlink w:anchor="mmm23"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1" w:name="nnn24"/>
      <w:bookmarkEnd w:id="371"/>
      <w:r>
        <w:rPr>
          <w:b/>
          <w:color w:val="3CA499"/>
          <w:sz w:val="28"/>
          <w:szCs w:val="28"/>
          <w:lang w:val="en-US"/>
        </w:rPr>
        <w:lastRenderedPageBreak/>
        <w:t>Lenta</w:t>
      </w:r>
      <w:r w:rsidRPr="00A3317C">
        <w:rPr>
          <w:b/>
          <w:color w:val="3CA499"/>
          <w:sz w:val="28"/>
          <w:szCs w:val="28"/>
        </w:rPr>
        <w:t>.</w:t>
      </w:r>
      <w:r>
        <w:rPr>
          <w:b/>
          <w:color w:val="3CA499"/>
          <w:sz w:val="28"/>
          <w:szCs w:val="28"/>
          <w:lang w:val="en-US"/>
        </w:rPr>
        <w:t>ru</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w:t>
      </w:r>
    </w:p>
    <w:p w:rsidR="00165C32" w:rsidRPr="00A3317C" w:rsidRDefault="00165C32" w:rsidP="00165C32">
      <w:pPr>
        <w:pStyle w:val="18RGB60"/>
      </w:pPr>
      <w:r w:rsidRPr="00A3317C">
        <w:t>Улюкаев рассказал депутатам о причинах заморозки тарифов</w:t>
      </w:r>
    </w:p>
    <w:p w:rsidR="00165C32" w:rsidRPr="00A3317C" w:rsidRDefault="00165C32" w:rsidP="00165C32">
      <w:pPr>
        <w:jc w:val="both"/>
      </w:pPr>
    </w:p>
    <w:p w:rsidR="00165C32" w:rsidRPr="00A3317C" w:rsidRDefault="00165C32" w:rsidP="00165C32">
      <w:pPr>
        <w:jc w:val="both"/>
      </w:pPr>
      <w:r w:rsidRPr="00A3317C">
        <w:t>Правительство России приняло решение о заморозке тарифов естественных монополий, в частности, из-за того что издержки промышленности в последние годы росли недопустимо высокими темпами. Об этом заявил министр экономического развития Алексей Улюкаев, выступая на правительственном часе в Госдуме. Трансляцию заседания ведет Парламентское ТВ.</w:t>
      </w:r>
    </w:p>
    <w:p w:rsidR="00165C32" w:rsidRPr="00A3317C" w:rsidRDefault="00165C32" w:rsidP="00165C32">
      <w:pPr>
        <w:jc w:val="both"/>
      </w:pPr>
      <w:r w:rsidRPr="00A3317C">
        <w:t>Улюкаев подчеркнул, что за шесть лет издержки предприятий по газу увеличились на 117 процентов (в пересчете на валюту), а по электроснабжению - на 75 процентов. По словам министра, сейчас по стоимости товаров и услуг некоторых естественных монополий для бизнеса Россия уже оказалась выше среднемирового уровня.</w:t>
      </w:r>
    </w:p>
    <w:p w:rsidR="00165C32" w:rsidRPr="00A3317C" w:rsidRDefault="00165C32" w:rsidP="00165C32">
      <w:pPr>
        <w:jc w:val="both"/>
      </w:pPr>
      <w:r w:rsidRPr="00A3317C">
        <w:t>По расчетам министерства экономического развития, россияне выиграют от заморозки тарифов в 2014 году 40 миллиардов рублей, а предприятия - 130 миллиардов рублей. Ранее в Минэкономразвития говорили об общей экономии от меры за следующие три года в 420 миллиардов рублей.</w:t>
      </w:r>
    </w:p>
    <w:p w:rsidR="00165C32" w:rsidRPr="00A3317C" w:rsidRDefault="00165C32" w:rsidP="00165C32">
      <w:pPr>
        <w:jc w:val="both"/>
      </w:pPr>
      <w:r w:rsidRPr="00A3317C">
        <w:t xml:space="preserve">Отдельно Улюкаев коснулся переговоров с естественными монополиями, которые выступают против заморозки тарифов. По словам министра, с одними из компаний, например </w:t>
      </w:r>
      <w:r w:rsidRPr="00A3317C">
        <w:t>«</w:t>
      </w:r>
      <w:r w:rsidRPr="00A3317C">
        <w:t>Россетями</w:t>
      </w:r>
      <w:r w:rsidRPr="00A3317C">
        <w:t>»</w:t>
      </w:r>
      <w:r w:rsidRPr="00A3317C">
        <w:t>, у чиновников получается более конструктивный диалог, с другими, например РЖД, - менее конструктивный. Тарифы РЖД планируется не трогать до начала 2015 года, тарифы по газу и электроэнергии - до середины 2015 года.</w:t>
      </w:r>
    </w:p>
    <w:p w:rsidR="00165C32" w:rsidRPr="00A3317C" w:rsidRDefault="00165C32" w:rsidP="00165C32">
      <w:pPr>
        <w:jc w:val="both"/>
      </w:pPr>
      <w:r w:rsidRPr="00A3317C">
        <w:t xml:space="preserve">Ранее сообщалось, что об опасности заморозки тарифов правительство предупредили как в РЖД, так и в </w:t>
      </w:r>
      <w:r w:rsidRPr="00A3317C">
        <w:t>«</w:t>
      </w:r>
      <w:r w:rsidRPr="00A3317C">
        <w:t>Газпроме</w:t>
      </w:r>
      <w:r w:rsidRPr="00A3317C">
        <w:t>»</w:t>
      </w:r>
      <w:r w:rsidRPr="00A3317C">
        <w:t>. Обе компании отметили, что им придется сокращать расходы, что приведет к недополучению доходов бюджетов различных уровней.</w:t>
      </w:r>
    </w:p>
    <w:p w:rsidR="00165C32" w:rsidRPr="00A3317C" w:rsidRDefault="00165C32" w:rsidP="00165C32">
      <w:pPr>
        <w:jc w:val="both"/>
      </w:pPr>
      <w:r w:rsidRPr="00A3317C">
        <w:t xml:space="preserve">Идея заморозки тарифов естественных монополий (поначалу речь шла только о </w:t>
      </w:r>
      <w:r w:rsidRPr="00A3317C">
        <w:t>«</w:t>
      </w:r>
      <w:r w:rsidRPr="00A3317C">
        <w:t>Газпроме</w:t>
      </w:r>
      <w:r w:rsidRPr="00A3317C">
        <w:t>»</w:t>
      </w:r>
      <w:r w:rsidRPr="00A3317C">
        <w:t xml:space="preserve">, РЖД и </w:t>
      </w:r>
      <w:r w:rsidRPr="00A3317C">
        <w:t>«</w:t>
      </w:r>
      <w:r w:rsidRPr="00A3317C">
        <w:t>Россетях</w:t>
      </w:r>
      <w:r w:rsidRPr="00A3317C">
        <w:t>»</w:t>
      </w:r>
      <w:r w:rsidRPr="00A3317C">
        <w:t xml:space="preserve">, потом стало известно, что к ним могут добавиться </w:t>
      </w:r>
      <w:r w:rsidRPr="00A3317C">
        <w:t>«</w:t>
      </w:r>
      <w:r w:rsidRPr="00A3317C">
        <w:t>Почта России</w:t>
      </w:r>
      <w:r w:rsidRPr="00A3317C">
        <w:t>»</w:t>
      </w:r>
      <w:r w:rsidRPr="00A3317C">
        <w:t xml:space="preserve"> и </w:t>
      </w:r>
      <w:r w:rsidRPr="00A3317C">
        <w:t>«</w:t>
      </w:r>
      <w:r w:rsidRPr="00A3317C">
        <w:t>Ростелеком</w:t>
      </w:r>
      <w:r w:rsidRPr="00A3317C">
        <w:t>»</w:t>
      </w:r>
      <w:r w:rsidRPr="00A3317C">
        <w:t>) обсуждается в правительстве с начала сентября, 12 сентября инициативу одобрил президент России Владимир Путин. На такой шаг правительство решилось на фоне резкого замедления экономического роста и стагнации в промышленности.</w:t>
      </w:r>
    </w:p>
    <w:p w:rsidR="00165C32" w:rsidRPr="00A3317C" w:rsidRDefault="00165C32" w:rsidP="00165C32">
      <w:pPr>
        <w:jc w:val="both"/>
      </w:pPr>
      <w:r>
        <w:rPr>
          <w:lang w:val="en-US"/>
        </w:rPr>
        <w:t>http</w:t>
      </w:r>
      <w:r w:rsidRPr="00A3317C">
        <w:t>://</w:t>
      </w:r>
      <w:r>
        <w:rPr>
          <w:lang w:val="en-US"/>
        </w:rPr>
        <w:t>lenta</w:t>
      </w:r>
      <w:r w:rsidRPr="00A3317C">
        <w:t>.</w:t>
      </w:r>
      <w:r>
        <w:rPr>
          <w:lang w:val="en-US"/>
        </w:rPr>
        <w:t>ru</w:t>
      </w:r>
      <w:r w:rsidRPr="00A3317C">
        <w:t>/</w:t>
      </w:r>
      <w:r>
        <w:rPr>
          <w:lang w:val="en-US"/>
        </w:rPr>
        <w:t>news</w:t>
      </w:r>
      <w:r w:rsidRPr="00A3317C">
        <w:t>/2013/09/18/</w:t>
      </w:r>
      <w:r>
        <w:rPr>
          <w:lang w:val="en-US"/>
        </w:rPr>
        <w:t>tariffs</w:t>
      </w:r>
      <w:r w:rsidRPr="00A3317C">
        <w:t>/</w:t>
      </w:r>
      <w:r>
        <w:rPr>
          <w:lang w:val="en-US"/>
        </w:rPr>
        <w:t> </w:t>
      </w:r>
      <w:r w:rsidRPr="00A3317C">
        <w:t xml:space="preserve"> </w:t>
      </w:r>
    </w:p>
    <w:p w:rsidR="00165C32" w:rsidRDefault="00165C32" w:rsidP="00165C32">
      <w:pPr>
        <w:jc w:val="both"/>
        <w:rPr>
          <w:rStyle w:val="a3"/>
        </w:rPr>
      </w:pPr>
      <w:r w:rsidRPr="00A3317C">
        <w:tab/>
      </w:r>
      <w:hyperlink w:anchor="mmm24"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2" w:name="nnn25"/>
      <w:bookmarkEnd w:id="372"/>
      <w:r w:rsidRPr="00A3317C">
        <w:rPr>
          <w:b/>
          <w:color w:val="3CA499"/>
          <w:sz w:val="28"/>
          <w:szCs w:val="28"/>
        </w:rPr>
        <w:lastRenderedPageBreak/>
        <w:t>Аргументы и факты</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w:t>
      </w:r>
    </w:p>
    <w:p w:rsidR="00165C32" w:rsidRPr="00A3317C" w:rsidRDefault="00165C32" w:rsidP="00165C32">
      <w:pPr>
        <w:pStyle w:val="18RGB60"/>
      </w:pPr>
      <w:r w:rsidRPr="00A3317C">
        <w:t>Тарифы заморожены на год</w:t>
      </w:r>
    </w:p>
    <w:p w:rsidR="00165C32" w:rsidRPr="00A3317C" w:rsidRDefault="00165C32" w:rsidP="00165C32">
      <w:pPr>
        <w:jc w:val="both"/>
      </w:pPr>
    </w:p>
    <w:p w:rsidR="00165C32" w:rsidRPr="00A3317C" w:rsidRDefault="00165C32" w:rsidP="00165C32">
      <w:pPr>
        <w:jc w:val="both"/>
      </w:pPr>
      <w:r w:rsidRPr="00A3317C">
        <w:t>Автор: Екатерина ДОНСКИХ ТАРИФЫ ЗАМОРОЗИЛИ. ЧЕГО ЖДАТЬ?</w:t>
      </w:r>
    </w:p>
    <w:p w:rsidR="00165C32" w:rsidRPr="00A3317C" w:rsidRDefault="00165C32" w:rsidP="00165C32">
      <w:pPr>
        <w:jc w:val="both"/>
      </w:pPr>
      <w:r w:rsidRPr="00A3317C">
        <w:t>На прошлой неделе В. Путин принял решение о заморозке тарифов естественных монополий на 2014 г. Это значит, что до января - июля 2015 г. в России не будут расти цены на газ, электричество и железнодорожные перевозки, регулируемые Федеральной службой по тарифам. Этой меры давно ждали и простые граждане, и бизнес - всех нас душат непомерные цены на услуги, без которых обойтись нельзя. Недовольны решением только сами монополии.</w:t>
      </w:r>
    </w:p>
    <w:p w:rsidR="00165C32" w:rsidRPr="00A3317C" w:rsidRDefault="00165C32" w:rsidP="00165C32">
      <w:pPr>
        <w:jc w:val="both"/>
      </w:pPr>
      <w:r w:rsidRPr="00A3317C">
        <w:t>Президент ограничил аппетит монополистов. Чего теперь ждать простым россиянам? Не обеднеют! Владислав ИНОЗЕМЦЕВ, завкафедрой мировой экономики факультета государственного управления МГУ им.</w:t>
      </w:r>
    </w:p>
    <w:p w:rsidR="00165C32" w:rsidRPr="00A3317C" w:rsidRDefault="00165C32" w:rsidP="00165C32">
      <w:pPr>
        <w:jc w:val="both"/>
      </w:pPr>
      <w:r w:rsidRPr="00A3317C">
        <w:t xml:space="preserve">Ломоносова Заморозку тарифов можно считать вызовом компаниям, которым придется </w:t>
      </w:r>
      <w:r w:rsidRPr="00A3317C">
        <w:t>«</w:t>
      </w:r>
      <w:r w:rsidRPr="00A3317C">
        <w:t>изыскивать внутренние резервы</w:t>
      </w:r>
      <w:r w:rsidRPr="00A3317C">
        <w:t>»</w:t>
      </w:r>
      <w:r w:rsidRPr="00A3317C">
        <w:t>. Есть ли такие резервы? Безусловно, есть.</w:t>
      </w:r>
    </w:p>
    <w:p w:rsidR="00165C32" w:rsidRPr="00A3317C" w:rsidRDefault="00165C32" w:rsidP="00165C32">
      <w:pPr>
        <w:jc w:val="both"/>
      </w:pPr>
      <w:r w:rsidRPr="00A3317C">
        <w:t xml:space="preserve">Карман монополиста В 2012 г. выручка группы </w:t>
      </w:r>
      <w:r w:rsidRPr="00A3317C">
        <w:t>«</w:t>
      </w:r>
      <w:r w:rsidRPr="00A3317C">
        <w:t>Газпром</w:t>
      </w:r>
      <w:r w:rsidRPr="00A3317C">
        <w:t>»</w:t>
      </w:r>
      <w:r w:rsidRPr="00A3317C">
        <w:t xml:space="preserve"> от продаж на внутреннем рынке составила 740 млрд руб., а прибыль от общих продаж группы - 1,36 трлн руб. Согласно планам, изложенным в ее годовом отчете за 2012 г., правление </w:t>
      </w:r>
      <w:r w:rsidRPr="00A3317C">
        <w:t>«</w:t>
      </w:r>
      <w:r w:rsidRPr="00A3317C">
        <w:t>Газпрома</w:t>
      </w:r>
      <w:r w:rsidRPr="00A3317C">
        <w:t>»</w:t>
      </w:r>
      <w:r w:rsidRPr="00A3317C">
        <w:t xml:space="preserve"> заложило на 2014 г. </w:t>
      </w:r>
      <w:r w:rsidRPr="00A3317C">
        <w:t>«</w:t>
      </w:r>
      <w:r w:rsidRPr="00A3317C">
        <w:t>среднегодовое повышение оптовых цен на газ</w:t>
      </w:r>
      <w:r w:rsidRPr="00A3317C">
        <w:t>»</w:t>
      </w:r>
      <w:r w:rsidRPr="00A3317C">
        <w:t xml:space="preserve"> на 15%, что принесло бы дополнительно 110 млрд руб. Потеря этих средств сократит прибыль </w:t>
      </w:r>
      <w:r w:rsidRPr="00A3317C">
        <w:t>«</w:t>
      </w:r>
      <w:r w:rsidRPr="00A3317C">
        <w:t>при прочих равных</w:t>
      </w:r>
      <w:r w:rsidRPr="00A3317C">
        <w:t>»</w:t>
      </w:r>
      <w:r w:rsidRPr="00A3317C">
        <w:t xml:space="preserve"> на 9,7%. Критично ли это для компании, прибыль которой составляет 2% ВВП страны и которая была самой прибыльной корпорацией мира по итогам 2011 г.? На мой взгляд, здесь вообще нет проблемы, особенно учитывая ситуацию, в которой находятся граждане и промышленность (реальные доходы населения в 2013 г. вырастут всего на 2-3%, а объем промпроизводства может даже сократиться).</w:t>
      </w:r>
    </w:p>
    <w:p w:rsidR="00165C32" w:rsidRPr="00A3317C" w:rsidRDefault="00165C32" w:rsidP="00165C32">
      <w:pPr>
        <w:jc w:val="both"/>
      </w:pPr>
      <w:r w:rsidRPr="00A3317C">
        <w:t>Сложнее ситуация в РЖД: тут при выручке в 2012 г. в 1,37 трлн руб. прибыль составила всего 67,4 млрд руб. Отказ от повышения тарифа может сделать компанию убыточной, особенно если учесть, что себестоимость продаж растет на 7-9% в год. Финансисты РЖД оценили прямой ущерб в 75,1 млрд руб. Но нужно иметь в виду, что при общей заморозке тарифов и издержки - в том числе на топливо и электроэнергию - также сократятся, что способно компенсировать как минимум 40% предполагаемых потерь.</w:t>
      </w:r>
    </w:p>
    <w:p w:rsidR="00165C32" w:rsidRPr="00A3317C" w:rsidRDefault="00165C32" w:rsidP="00165C32">
      <w:pPr>
        <w:jc w:val="both"/>
      </w:pPr>
      <w:r w:rsidRPr="00A3317C">
        <w:t>Иначе говоря, последние не превзойдут 40 млрд руб., или 3% суммарной выручки. Таким образом, проблемы и тут незаметно. Зато В. Якунин сообщил, что в отсутствие пересчета тарифа инвестпрограмма РЖД (на 2014 г. в размере 389 млрд руб.) сократится в 4 раза, и пообещал уволить более 60 тыс. сотрудников компании.</w:t>
      </w:r>
    </w:p>
    <w:p w:rsidR="00165C32" w:rsidRPr="00A3317C" w:rsidRDefault="00165C32" w:rsidP="00165C32">
      <w:pPr>
        <w:jc w:val="both"/>
      </w:pPr>
      <w:r w:rsidRPr="00A3317C">
        <w:t>Понятно, что объяснение сокращения инвестиций (большая часть которых обеспечивается госдотациями и кредитами) на 300 млрд уменьшением выручки на 40 млрд - очевидное передергивание.</w:t>
      </w:r>
    </w:p>
    <w:p w:rsidR="00165C32" w:rsidRPr="00A3317C" w:rsidRDefault="00165C32" w:rsidP="00165C32">
      <w:pPr>
        <w:jc w:val="both"/>
      </w:pPr>
      <w:r w:rsidRPr="00A3317C">
        <w:t xml:space="preserve">Надо лучше работать Что же касается сокращения кадров, то это можно только приветствовать: сегодня РЖД - одна из наименее эффективных железнодорожных компаний мира. Валовая выручка на одного работника составила в 2012 г. $32,4 тыс. на человека ( у французской </w:t>
      </w:r>
      <w:r>
        <w:rPr>
          <w:lang w:val="en-US"/>
        </w:rPr>
        <w:t>SNCF</w:t>
      </w:r>
      <w:r w:rsidRPr="00A3317C">
        <w:t xml:space="preserve"> - $173 тыс., у немецкой </w:t>
      </w:r>
      <w:r>
        <w:rPr>
          <w:lang w:val="en-US"/>
        </w:rPr>
        <w:lastRenderedPageBreak/>
        <w:t>Deutsche</w:t>
      </w:r>
      <w:r w:rsidRPr="00A3317C">
        <w:t xml:space="preserve"> </w:t>
      </w:r>
      <w:r>
        <w:rPr>
          <w:lang w:val="en-US"/>
        </w:rPr>
        <w:t>Bahn</w:t>
      </w:r>
      <w:r w:rsidRPr="00A3317C">
        <w:t xml:space="preserve"> - $176 тыс.). В РЖД в 2012 г. работали почти 1,2 млн человек при протяженности железнодорожной сети в 87,2 тыс. км. Для сравнения: в Канаде на 46,5 тыс. км путей - 32 тыс. (!) работников. В </w:t>
      </w:r>
      <w:r w:rsidRPr="00A3317C">
        <w:t>«</w:t>
      </w:r>
      <w:r w:rsidRPr="00A3317C">
        <w:t>Газпроме</w:t>
      </w:r>
      <w:r w:rsidRPr="00A3317C">
        <w:t>»</w:t>
      </w:r>
      <w:r w:rsidRPr="00A3317C">
        <w:t xml:space="preserve"> занято 417 тыс. человек - на 10% больше, чем в </w:t>
      </w:r>
      <w:r>
        <w:rPr>
          <w:lang w:val="en-US"/>
        </w:rPr>
        <w:t>ExxonMobil</w:t>
      </w:r>
      <w:r w:rsidRPr="00A3317C">
        <w:t xml:space="preserve">, </w:t>
      </w:r>
      <w:r>
        <w:rPr>
          <w:lang w:val="en-US"/>
        </w:rPr>
        <w:t>Chevron</w:t>
      </w:r>
      <w:r w:rsidRPr="00A3317C">
        <w:t xml:space="preserve">, </w:t>
      </w:r>
      <w:r>
        <w:rPr>
          <w:lang w:val="en-US"/>
        </w:rPr>
        <w:t>Shell</w:t>
      </w:r>
      <w:r w:rsidRPr="00A3317C">
        <w:t xml:space="preserve">, </w:t>
      </w:r>
      <w:r>
        <w:rPr>
          <w:lang w:val="en-US"/>
        </w:rPr>
        <w:t>BP</w:t>
      </w:r>
      <w:r w:rsidRPr="00A3317C">
        <w:t xml:space="preserve">, </w:t>
      </w:r>
      <w:r>
        <w:rPr>
          <w:lang w:val="en-US"/>
        </w:rPr>
        <w:t>Repsol</w:t>
      </w:r>
      <w:r w:rsidRPr="00A3317C">
        <w:t xml:space="preserve"> и </w:t>
      </w:r>
      <w:r>
        <w:rPr>
          <w:lang w:val="en-US"/>
        </w:rPr>
        <w:t>ConocoPhillips</w:t>
      </w:r>
      <w:r w:rsidRPr="00A3317C">
        <w:t xml:space="preserve">, вместе взятых, чьи суммарные продажи в прошлом году превысили газпромовский показатель более чем в 5 раз. А уж если учесть, что В. Путин пообещал к 2020 г. создать в России 25 млн </w:t>
      </w:r>
      <w:r w:rsidRPr="00A3317C">
        <w:t>«</w:t>
      </w:r>
      <w:r w:rsidRPr="00A3317C">
        <w:t>новых высокопроизводительных рабочих мест</w:t>
      </w:r>
      <w:r w:rsidRPr="00A3317C">
        <w:t>»</w:t>
      </w:r>
      <w:r w:rsidRPr="00A3317C">
        <w:t>, то в чем вообще проблема?</w:t>
      </w:r>
    </w:p>
    <w:p w:rsidR="00165C32" w:rsidRPr="00A3317C" w:rsidRDefault="00165C32" w:rsidP="00165C32">
      <w:pPr>
        <w:jc w:val="both"/>
      </w:pPr>
      <w:r w:rsidRPr="00A3317C">
        <w:t>На мой взгляд, решение о замораживании тарифов - единственно правильное в современных российских условиях. Россия - невиданно дорогая страна. Плацкартный билет на поезд Москва - Чебоксары, преодолевающий расстояние в 650 км за 12 час. 40 мин., стоит 2200 руб., тогда как билет на скоростной поезд Рим - Венеция (542 км, 3 час. 35 мин.) - 39 евро, то есть 1700 руб. (а доходы населения в России в 2,4 раза ниже итальянских).</w:t>
      </w:r>
    </w:p>
    <w:p w:rsidR="00165C32" w:rsidRPr="00A3317C" w:rsidRDefault="00165C32" w:rsidP="00165C32">
      <w:pPr>
        <w:jc w:val="both"/>
      </w:pPr>
      <w:r w:rsidRPr="00A3317C">
        <w:t>Рост тарифов толкает вверх инфляцию, которая при отсутствии их повышений могла бы легко быть ограничена 2,8-3,5%. А это привело бы к снижению ставок по кредитам, росту инвестиционной активности и повышению производительности, которые с лихвой перекрыли бы все убытки мнополистов.</w:t>
      </w:r>
    </w:p>
    <w:p w:rsidR="00165C32" w:rsidRPr="00A3317C" w:rsidRDefault="00165C32" w:rsidP="00165C32">
      <w:pPr>
        <w:jc w:val="both"/>
      </w:pPr>
      <w:r w:rsidRPr="00A3317C">
        <w:t xml:space="preserve">Тенденции развития современной мировой экономики показывают: самые быстрорастущие отрасли - те, где компании выживают в условиях постоянного снижения цен при растущем качестве товара. Поэтому не надо плакать по РЖД и </w:t>
      </w:r>
      <w:r w:rsidRPr="00A3317C">
        <w:t>«</w:t>
      </w:r>
      <w:r w:rsidRPr="00A3317C">
        <w:t>Газпрому</w:t>
      </w:r>
      <w:r w:rsidRPr="00A3317C">
        <w:t>»</w:t>
      </w:r>
      <w:r w:rsidRPr="00A3317C">
        <w:t>. Нужно создавать в стране нормальный механизм конкуренции, обеспечивающий рост эффективности и спрос на новые технологии. А ограничение тарифов - первый реальный шаг к его формированию.</w:t>
      </w:r>
    </w:p>
    <w:p w:rsidR="00165C32" w:rsidRPr="00A3317C" w:rsidRDefault="00165C32" w:rsidP="00165C32">
      <w:pPr>
        <w:jc w:val="both"/>
      </w:pPr>
      <w:r w:rsidRPr="00A3317C">
        <w:t xml:space="preserve">Стоп, цены! Неужели и правда удастся уговорить тех, кто </w:t>
      </w:r>
      <w:r w:rsidRPr="00A3317C">
        <w:t>«</w:t>
      </w:r>
      <w:r w:rsidRPr="00A3317C">
        <w:t>стрижет</w:t>
      </w:r>
      <w:r w:rsidRPr="00A3317C">
        <w:t>»</w:t>
      </w:r>
      <w:r w:rsidRPr="00A3317C">
        <w:t xml:space="preserve"> колоссальные прибыли, отказаться от гарантированного дохода, получаемого за счет нас с вами?</w:t>
      </w:r>
    </w:p>
    <w:p w:rsidR="00165C32" w:rsidRPr="00A3317C" w:rsidRDefault="00165C32" w:rsidP="00165C32">
      <w:pPr>
        <w:jc w:val="both"/>
      </w:pPr>
      <w:r w:rsidRPr="00A3317C">
        <w:t xml:space="preserve">Коммунальные тарифы, рост которых хотят ограничить власти, - это цена на газ и передачу электроэнергии (затрагиваются интересы </w:t>
      </w:r>
      <w:r w:rsidRPr="00A3317C">
        <w:t>«</w:t>
      </w:r>
      <w:r w:rsidRPr="00A3317C">
        <w:t>Газпрома</w:t>
      </w:r>
      <w:r w:rsidRPr="00A3317C">
        <w:t>»</w:t>
      </w:r>
      <w:r w:rsidRPr="00A3317C">
        <w:t xml:space="preserve"> и Россетей). Собственно это те показатели, которые устанавливаются на федеральном уровне на всю страну государственной тарифной комиссией.</w:t>
      </w:r>
    </w:p>
    <w:p w:rsidR="00165C32" w:rsidRPr="00A3317C" w:rsidRDefault="00165C32" w:rsidP="00165C32">
      <w:pPr>
        <w:jc w:val="both"/>
      </w:pPr>
      <w:r w:rsidRPr="00A3317C">
        <w:t>Стоимость того же газа росла темпами, намного опережающими инфляцию, - только в этом году стоимость голубого топлива выросла на 15% ( см. в графике, как это повлияло на все коммунальные платежи).</w:t>
      </w:r>
    </w:p>
    <w:p w:rsidR="00165C32" w:rsidRPr="00A3317C" w:rsidRDefault="00165C32" w:rsidP="00165C32">
      <w:pPr>
        <w:jc w:val="both"/>
      </w:pPr>
      <w:r w:rsidRPr="00A3317C">
        <w:t>Но тормозить жадность монополистов на год может оказаться себе дороже. Уже идут разговоры о том, чтобы в итоге доплатить компаниям урезанные прибыли из бюджета, - есть оценки, что это обойдется ему в 400 млрд рублей.</w:t>
      </w:r>
    </w:p>
    <w:p w:rsidR="00165C32" w:rsidRPr="00A3317C" w:rsidRDefault="00165C32" w:rsidP="00165C32">
      <w:pPr>
        <w:jc w:val="both"/>
      </w:pPr>
      <w:r w:rsidRPr="00A3317C">
        <w:t>«</w:t>
      </w:r>
      <w:r w:rsidRPr="00A3317C">
        <w:t xml:space="preserve">Давать такую компенсацию - порочная практика. Зачем при таком раскладе компаниям стараться улучшать КПД своих услуг? Имеются большие претензии к эффективности инвестиционных проектов, которые могли бы обходиться гораздо дешевле, - отметил Андрей ЧИБИС, исполнительный директор </w:t>
      </w:r>
      <w:r w:rsidRPr="00A3317C">
        <w:t>«</w:t>
      </w:r>
      <w:r w:rsidRPr="00A3317C">
        <w:t>ЖКХ Развитие</w:t>
      </w:r>
      <w:r w:rsidRPr="00A3317C">
        <w:t>»</w:t>
      </w:r>
      <w:r w:rsidRPr="00A3317C">
        <w:t xml:space="preserve"> . - Вызывают вопросы и </w:t>
      </w:r>
      <w:r w:rsidRPr="00A3317C">
        <w:t>«</w:t>
      </w:r>
      <w:r w:rsidRPr="00A3317C">
        <w:t xml:space="preserve"> побочные </w:t>
      </w:r>
      <w:r w:rsidRPr="00A3317C">
        <w:t>«</w:t>
      </w:r>
      <w:r w:rsidRPr="00A3317C">
        <w:t xml:space="preserve"> траты. К примеру, недавно одна из коммунальных компаний спонсировала на 4 млрд руб. футбольную команду. По сути, из кармана каждого потребителя на это взяли по 100 руб. Но почему их об этом не спросили?!</w:t>
      </w:r>
      <w:r w:rsidRPr="00A3317C">
        <w:t>»</w:t>
      </w:r>
      <w:r w:rsidRPr="00A3317C">
        <w:t xml:space="preserve"> </w:t>
      </w:r>
      <w:r w:rsidRPr="00A3317C">
        <w:t>«</w:t>
      </w:r>
      <w:r w:rsidRPr="00A3317C">
        <w:t>Естественные монополии будут стремиться возместить выпадающие доходы, а значит, будут экономить на инвестиционных программах. Это приведет к снижению объемов строительства новых объектов, что в свою очередь негативно повлияет на смежные отрасли</w:t>
      </w:r>
      <w:r w:rsidRPr="00A3317C">
        <w:t>»</w:t>
      </w:r>
      <w:r w:rsidRPr="00A3317C">
        <w:t xml:space="preserve">, - предположил Аркадий ШАФРАН, эксперт-аналитик департамента исследований ТЭК Института проблем естественных монополий. </w:t>
      </w:r>
      <w:r w:rsidRPr="00A3317C">
        <w:lastRenderedPageBreak/>
        <w:t>Действительно, некоторые компании, которые могут быть затронуты заморозкой тарифов, уже начали грозить тем, что вынуждены будут увольнять людей, останавливать проекты. Но почему никто даже не заикнулся о том, что топ-менеджеры могли бы отказаться от премий? Мол, затянем пояса и в этом году обойдемся без черной икры и новой яхты. Хотя, наверное, проще уволить пару десятков человек, чем решиться на такой подвиг...</w:t>
      </w:r>
    </w:p>
    <w:p w:rsidR="00165C32" w:rsidRPr="00A3317C" w:rsidRDefault="00165C32" w:rsidP="00165C32">
      <w:pPr>
        <w:jc w:val="both"/>
      </w:pPr>
      <w:r w:rsidRPr="00A3317C">
        <w:t>«</w:t>
      </w:r>
      <w:r w:rsidRPr="00A3317C">
        <w:t>У нас многие коммунальные ресурсы уже дороже, чем за границей, - напомнил нам Иван ГРАЧЁВ, председатель Комитета Госдумы РФ по энергетике. - Та же электроэнергия для промышленности стоит уже дороже, чем в США. Американцы тоже пользуются такими методами регулирования, как остановка роста тарифов, когда нужно поддержать производство. Причем они замораживают их не на год, а на 15-20 лет, разрешая повышение не более чем на уровень инфляции</w:t>
      </w:r>
      <w:r w:rsidRPr="00A3317C">
        <w:t>»</w:t>
      </w:r>
      <w:r w:rsidRPr="00A3317C">
        <w:t>.</w:t>
      </w:r>
    </w:p>
    <w:p w:rsidR="00165C32" w:rsidRPr="00A3317C" w:rsidRDefault="00165C32" w:rsidP="00165C32">
      <w:pPr>
        <w:jc w:val="both"/>
      </w:pPr>
      <w:r w:rsidRPr="00A3317C">
        <w:t>ИНТЕРНЕТ-ОПРОС Верите ли вы в то, что тарифы ЖКХ перестанут расти?</w:t>
      </w:r>
    </w:p>
    <w:p w:rsidR="00165C32" w:rsidRPr="00A3317C" w:rsidRDefault="00165C32" w:rsidP="00165C32">
      <w:pPr>
        <w:jc w:val="both"/>
      </w:pPr>
      <w:r w:rsidRPr="00A3317C">
        <w:t xml:space="preserve">Остановить рост можно, только кое-кому это невыгодно - 55% (330 голосов) Нет, остановить рост никому не по силам - 27% (159 голосов) Путин вполне может это сделать - 14% (87 голосов) Меня проблема роста тарифов не волнует - 4% (24 голоса) Всего голосов: 600 Опрос проводился на сайте </w:t>
      </w:r>
      <w:r>
        <w:rPr>
          <w:lang w:val="en-US"/>
        </w:rPr>
        <w:t>WWW</w:t>
      </w:r>
      <w:r w:rsidRPr="00A3317C">
        <w:t>.</w:t>
      </w:r>
      <w:r>
        <w:rPr>
          <w:lang w:val="en-US"/>
        </w:rPr>
        <w:t>AIF</w:t>
      </w:r>
      <w:r w:rsidRPr="00A3317C">
        <w:t>.</w:t>
      </w:r>
      <w:r>
        <w:rPr>
          <w:lang w:val="en-US"/>
        </w:rPr>
        <w:t>RU</w:t>
      </w:r>
      <w:r w:rsidRPr="00A3317C">
        <w:t xml:space="preserve"> В 2 раза можно снизить инфляцию.</w:t>
      </w:r>
    </w:p>
    <w:p w:rsidR="00165C32" w:rsidRPr="00A3317C" w:rsidRDefault="00165C32" w:rsidP="00165C32">
      <w:pPr>
        <w:jc w:val="both"/>
      </w:pPr>
      <w:r w:rsidRPr="00A3317C">
        <w:t>Законы экономики требуют снижения цен и повышения качества обслуживания пассажиров! Фото Дениса МЕДВЕДЕВА/</w:t>
      </w:r>
      <w:r>
        <w:rPr>
          <w:lang w:val="en-US"/>
        </w:rPr>
        <w:t>PhotoXPress</w:t>
      </w:r>
      <w:r w:rsidRPr="00A3317C">
        <w:t>.</w:t>
      </w:r>
      <w:r>
        <w:rPr>
          <w:lang w:val="en-US"/>
        </w:rPr>
        <w:t>RU</w:t>
      </w:r>
      <w:r w:rsidRPr="00A3317C">
        <w:t xml:space="preserve"> Инфографика Яны ЛАЙКОВОЙ, фото ИТАР-ТАСС</w:t>
      </w:r>
      <w:r>
        <w:rPr>
          <w:lang w:val="en-US"/>
        </w:rPr>
        <w:t> </w:t>
      </w:r>
      <w:r w:rsidRPr="00A3317C">
        <w:t xml:space="preserve"> </w:t>
      </w:r>
    </w:p>
    <w:p w:rsidR="00165C32" w:rsidRDefault="00165C32" w:rsidP="00165C32">
      <w:pPr>
        <w:jc w:val="both"/>
        <w:rPr>
          <w:rStyle w:val="a3"/>
        </w:rPr>
      </w:pPr>
      <w:r w:rsidRPr="00A3317C">
        <w:tab/>
      </w:r>
      <w:hyperlink w:anchor="mmm25"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3" w:name="nnn26"/>
      <w:bookmarkEnd w:id="373"/>
      <w:r w:rsidRPr="00A3317C">
        <w:rPr>
          <w:b/>
          <w:color w:val="3CA499"/>
          <w:sz w:val="28"/>
          <w:szCs w:val="28"/>
        </w:rPr>
        <w:lastRenderedPageBreak/>
        <w:t xml:space="preserve">Газета РБК </w:t>
      </w:r>
      <w:r>
        <w:rPr>
          <w:b/>
          <w:color w:val="3CA499"/>
          <w:sz w:val="28"/>
          <w:szCs w:val="28"/>
          <w:lang w:val="en-US"/>
        </w:rPr>
        <w:t>Daily</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Евгений Новиков</w:t>
      </w:r>
    </w:p>
    <w:p w:rsidR="00165C32" w:rsidRPr="00A3317C" w:rsidRDefault="00165C32" w:rsidP="00165C32">
      <w:pPr>
        <w:pStyle w:val="18RGB60"/>
      </w:pPr>
      <w:r w:rsidRPr="00A3317C">
        <w:t>Тихая война</w:t>
      </w:r>
    </w:p>
    <w:p w:rsidR="00165C32" w:rsidRPr="00A3317C" w:rsidRDefault="00165C32" w:rsidP="00165C32">
      <w:pPr>
        <w:jc w:val="both"/>
      </w:pPr>
    </w:p>
    <w:p w:rsidR="00165C32" w:rsidRPr="00A3317C" w:rsidRDefault="00165C32" w:rsidP="00165C32">
      <w:pPr>
        <w:jc w:val="both"/>
      </w:pPr>
      <w:r w:rsidRPr="00A3317C">
        <w:t>Вокруг бюджета на будущий год ведутся настоящие межведомственные баталии. Это стало понятно еще неделю назад, когда закрытое совещание по бюджетным проектировкам у президента продлилось семь часов и завершилось лишь глубокой ночью.</w:t>
      </w:r>
    </w:p>
    <w:p w:rsidR="00165C32" w:rsidRPr="00A3317C" w:rsidRDefault="00165C32" w:rsidP="00165C32">
      <w:pPr>
        <w:jc w:val="both"/>
      </w:pPr>
      <w:r>
        <w:rPr>
          <w:lang w:val="en-US"/>
        </w:rPr>
        <w:t> </w:t>
      </w:r>
      <w:r w:rsidRPr="00A3317C">
        <w:t xml:space="preserve"> Есть и другие сигналы. Заседание правительственной бюджетной комиссии, на котором должны быть согласованы основные параметры бюджета, откладывалось уже дважды, чего не было даже в кризисные годы. Изначально оно должно было состояться в прошлую пятницу, затем его перенесли на этот понедельник. В итоге комиссия соберется сегодня. Переносить встречу дальше уже нельзя: на завтрашнем заседании правительства должен быть утвержден черновой вариант бюджета, который затем будет направлен в Госдуму.</w:t>
      </w:r>
    </w:p>
    <w:p w:rsidR="00165C32" w:rsidRPr="00A3317C" w:rsidRDefault="00165C32" w:rsidP="00165C32">
      <w:pPr>
        <w:jc w:val="both"/>
      </w:pPr>
      <w:r>
        <w:rPr>
          <w:lang w:val="en-US"/>
        </w:rPr>
        <w:t> </w:t>
      </w:r>
      <w:r w:rsidRPr="00A3317C">
        <w:t xml:space="preserve"> О том, что над проектом до последних часов кипела работа, подтверждают и в Минфине. В последние дни в документ ежедневно, а иногда и по несколько раз, вносили изменения, так что профильным департаментам приходилось вновь и вновь все </w:t>
      </w:r>
      <w:r w:rsidRPr="00A3317C">
        <w:t>«</w:t>
      </w:r>
      <w:r w:rsidRPr="00A3317C">
        <w:t>пересчитывать</w:t>
      </w:r>
      <w:r w:rsidRPr="00A3317C">
        <w:t>»</w:t>
      </w:r>
      <w:r w:rsidRPr="00A3317C">
        <w:t>, рассказывает чиновник министерства. О последних версиях проекта бюджета во всей стране знали всего несколько человек.</w:t>
      </w:r>
    </w:p>
    <w:p w:rsidR="00165C32" w:rsidRPr="00A3317C" w:rsidRDefault="00165C32" w:rsidP="00165C32">
      <w:pPr>
        <w:jc w:val="both"/>
      </w:pPr>
      <w:r>
        <w:rPr>
          <w:lang w:val="en-US"/>
        </w:rPr>
        <w:t> </w:t>
      </w:r>
      <w:r w:rsidRPr="00A3317C">
        <w:t xml:space="preserve"> Можно предположить, что согласование тормозилось мощным лобби госмонополий, которым замораживают рост тарифов, да и высшее руководство на непопулярные меры (в частности, отказ от индексации зарплат госслужащих и военных) наверняка согласилось скрепя сердце. Госмонополии уже пригрозили массовыми увольнениями работников и сворачиванием инвестпрограмм (справедливости ради следует отметить, что только </w:t>
      </w:r>
      <w:r w:rsidRPr="00A3317C">
        <w:t>«</w:t>
      </w:r>
      <w:r w:rsidRPr="00A3317C">
        <w:t>Россети</w:t>
      </w:r>
      <w:r w:rsidRPr="00A3317C">
        <w:t>»</w:t>
      </w:r>
      <w:r w:rsidRPr="00A3317C">
        <w:t xml:space="preserve"> восприняли новость смиренно и даже приветствовали решение правительства как повод пересмотреть свои издержки и эффективность).</w:t>
      </w:r>
    </w:p>
    <w:p w:rsidR="00165C32" w:rsidRPr="00A3317C" w:rsidRDefault="00165C32" w:rsidP="00165C32">
      <w:pPr>
        <w:jc w:val="both"/>
      </w:pPr>
      <w:r>
        <w:rPr>
          <w:lang w:val="en-US"/>
        </w:rPr>
        <w:t> </w:t>
      </w:r>
      <w:r w:rsidRPr="00A3317C">
        <w:t xml:space="preserve"> Впрочем, в правительстве уверены, что монополисты преувеличивают свои потери от заморозки тарифов. В том, что экономика страны в целом от нее выиграет, среди экспертов и чиновников наблюдается редкое единодушие. Как сообщает </w:t>
      </w:r>
      <w:r>
        <w:rPr>
          <w:lang w:val="en-US"/>
        </w:rPr>
        <w:t>Bloomberg</w:t>
      </w:r>
      <w:r w:rsidRPr="00A3317C">
        <w:t xml:space="preserve"> Минэкономразвития подсчитало: нулевой рост только одного тарифа - на грузоперевозки - в 2014-2016 годах сэкономит нефтяникам 99,8 млрд руб., металлургам - 38,1 млрд, угольной отрасли - 37 млрд, нефтехимии -18,1 млрд руб. Еще больше экономии (по оценкам экспертов ВШЭ, до 1 трлн руб. только в 2014 году) даст новый порядок госзакупок, вступающий в силу со следующего года.</w:t>
      </w:r>
    </w:p>
    <w:p w:rsidR="00165C32" w:rsidRPr="00A3317C" w:rsidRDefault="00165C32" w:rsidP="00165C32">
      <w:pPr>
        <w:jc w:val="both"/>
      </w:pPr>
      <w:r>
        <w:rPr>
          <w:lang w:val="en-US"/>
        </w:rPr>
        <w:t> </w:t>
      </w:r>
      <w:r w:rsidRPr="00A3317C">
        <w:t xml:space="preserve"> Нельзя сказать, что столь жесткий бюджет - вынужденная мера. Прогнозируемый на следующий год дефицит - всего 0,6% ВВП. Для сравнения: общий дефицит всех 17 стран относительно благополучной еврозоны в прошлом году составил 4% ВВП. В быстрорастущей экономике Индии, партнере России по БРИКС, он достигает примерно 5%. Да и в самой России в кризисном 2009 году он равнялся почти 6%. Так что установленный целевой показатель - в некотором смысле самоограничение, если не сказать самоистязание. Тем сложнее Минфину защищать свой проект от лоббистов из других ведомств и госкомпаний.</w:t>
      </w:r>
    </w:p>
    <w:p w:rsidR="00165C32" w:rsidRPr="00A3317C" w:rsidRDefault="00165C32" w:rsidP="00165C32">
      <w:pPr>
        <w:jc w:val="both"/>
      </w:pPr>
      <w:r>
        <w:rPr>
          <w:lang w:val="en-US"/>
        </w:rPr>
        <w:t> </w:t>
      </w:r>
      <w:r w:rsidRPr="00A3317C">
        <w:t xml:space="preserve"> Особой нервозности всему происходящему придает то, что бюджет впервые строится по программно-целевому принципу. Около 95% всех его расходов - программные, они основаны на 43 госпрограммах (три из которых еще не приняты). Примерно так же устроены бюджетные системы США, Великобритании, Франции. Но для России это новый опыт, поэтому многому приходится учиться прямо на практике. А ведь уже в ближайшее время Минфину придется корректировать и эти госпрограммы, и </w:t>
      </w:r>
      <w:r w:rsidRPr="00A3317C">
        <w:lastRenderedPageBreak/>
        <w:t>входящие в них ФЦП, и бюджетную стратегию до 2030 года, которая тоже должна быть принята в Госдуме в ноябре.</w:t>
      </w:r>
    </w:p>
    <w:p w:rsidR="00165C32" w:rsidRDefault="00165C32" w:rsidP="00165C32">
      <w:pPr>
        <w:jc w:val="both"/>
        <w:rPr>
          <w:rStyle w:val="a3"/>
        </w:rPr>
      </w:pPr>
      <w:r w:rsidRPr="00A3317C">
        <w:tab/>
      </w:r>
      <w:hyperlink w:anchor="mmm26"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4" w:name="nnn27"/>
      <w:bookmarkEnd w:id="374"/>
      <w:r w:rsidRPr="00A3317C">
        <w:rPr>
          <w:b/>
          <w:color w:val="3CA499"/>
          <w:sz w:val="28"/>
          <w:szCs w:val="28"/>
        </w:rPr>
        <w:lastRenderedPageBreak/>
        <w:t>Интерфакс</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w:t>
      </w:r>
    </w:p>
    <w:p w:rsidR="00165C32" w:rsidRPr="00A3317C" w:rsidRDefault="00165C32" w:rsidP="00165C32">
      <w:pPr>
        <w:pStyle w:val="18RGB60"/>
      </w:pPr>
      <w:r w:rsidRPr="00A3317C">
        <w:t>Минэкономразвития внесло в правительство РФ предложения по заморозке тарифов на 2014 год</w:t>
      </w:r>
    </w:p>
    <w:p w:rsidR="00165C32" w:rsidRPr="00A3317C" w:rsidRDefault="00165C32" w:rsidP="00165C32">
      <w:pPr>
        <w:jc w:val="both"/>
      </w:pPr>
    </w:p>
    <w:p w:rsidR="00165C32" w:rsidRPr="00A3317C" w:rsidRDefault="00165C32" w:rsidP="00165C32">
      <w:pPr>
        <w:jc w:val="both"/>
      </w:pPr>
      <w:r w:rsidRPr="00A3317C">
        <w:t xml:space="preserve">Москва. 18 сентября. ИНТЕРФАКС-АФИ - Минэкономразвития внесло в правительство РФ предложения по регулированию тарифов, которые в том числе включают их заморозку в 2014 году, сообщил глава ведомства Алексей Улюкаев, выступая в Госдуме в рамках </w:t>
      </w:r>
      <w:r w:rsidRPr="00A3317C">
        <w:t>«</w:t>
      </w:r>
      <w:r w:rsidRPr="00A3317C">
        <w:t>правительственного часа</w:t>
      </w:r>
      <w:r w:rsidRPr="00A3317C">
        <w:t>»</w:t>
      </w:r>
      <w:r w:rsidRPr="00A3317C">
        <w:t>.</w:t>
      </w:r>
    </w:p>
    <w:p w:rsidR="00165C32" w:rsidRPr="00A3317C" w:rsidRDefault="00165C32" w:rsidP="00165C32">
      <w:pPr>
        <w:jc w:val="both"/>
      </w:pPr>
      <w:r w:rsidRPr="00A3317C">
        <w:t>«</w:t>
      </w:r>
      <w:r w:rsidRPr="00A3317C">
        <w:t>Мы внесли в правительство, и надеемся, что будем поддержаны, контрциклический механизм по регулированию тарифов в области газоснабжения, железнодорожных перевозок и энергоснабжения</w:t>
      </w:r>
      <w:r w:rsidRPr="00A3317C">
        <w:t>»</w:t>
      </w:r>
      <w:r w:rsidRPr="00A3317C">
        <w:t>, - сказал он.</w:t>
      </w:r>
    </w:p>
    <w:p w:rsidR="00165C32" w:rsidRPr="00A3317C" w:rsidRDefault="00165C32" w:rsidP="00165C32">
      <w:pPr>
        <w:jc w:val="both"/>
      </w:pPr>
      <w:r w:rsidRPr="00A3317C">
        <w:t>По его словам, этот механизм означает, что на стадиях, когда существуют трудности с экономическим ростом, будут применяться понижающие коэффициенты к тому максимальному уровню индексации тарифов, который был определен президентом РФ как уровень инфляции прошлого года.</w:t>
      </w:r>
    </w:p>
    <w:p w:rsidR="00165C32" w:rsidRPr="00A3317C" w:rsidRDefault="00165C32" w:rsidP="00165C32">
      <w:pPr>
        <w:jc w:val="both"/>
      </w:pPr>
      <w:r w:rsidRPr="00A3317C">
        <w:t>«</w:t>
      </w:r>
      <w:r w:rsidRPr="00A3317C">
        <w:t>Но в условиях текущего периода даже этого недостаточно, поэтому мы внесли предложение о том, чтобы в 2014 году не проводить индексацию тарифов в целом, а индексацию тарифов по железной дороге провести с января 2015 года, по газу и электроэнергии - в июле 2015 года. А затем иметь нулевой рост в 2014 году и рост по инфляции 4,6%, как мы прогнозируем, 4,8% - в 2015 и 2016 годах</w:t>
      </w:r>
      <w:r w:rsidRPr="00A3317C">
        <w:t>»</w:t>
      </w:r>
      <w:r w:rsidRPr="00A3317C">
        <w:t>, - отметил он.</w:t>
      </w:r>
    </w:p>
    <w:p w:rsidR="00165C32" w:rsidRPr="00A3317C" w:rsidRDefault="00165C32" w:rsidP="00165C32">
      <w:pPr>
        <w:jc w:val="both"/>
      </w:pPr>
      <w:r w:rsidRPr="00A3317C">
        <w:t xml:space="preserve">А.Улюкаев также добавил, что объем согласованной с РЖД недополученной выручки в годовом исчислении составит 77 млрд рублей. </w:t>
      </w:r>
      <w:r w:rsidRPr="00A3317C">
        <w:t>«</w:t>
      </w:r>
      <w:r w:rsidRPr="00A3317C">
        <w:t>Большие деньги, конечно, но мы считаем, что есть возможности сделать это без сокращения инвестиционной программы компании</w:t>
      </w:r>
      <w:r w:rsidRPr="00A3317C">
        <w:t>»</w:t>
      </w:r>
      <w:r w:rsidRPr="00A3317C">
        <w:t>, - сказал А.Улюкаев.</w:t>
      </w:r>
    </w:p>
    <w:p w:rsidR="00165C32" w:rsidRPr="00A3317C" w:rsidRDefault="00165C32" w:rsidP="00165C32">
      <w:pPr>
        <w:jc w:val="both"/>
      </w:pPr>
      <w:r w:rsidRPr="00A3317C">
        <w:t xml:space="preserve">По его данным, выгода в 2014 году от заморозки тарифов для населения составит более 40 млрд рублей, для предприятий - около 130 млрд рублей. Он добавил, что власти дискутируют с компаниями в этих трех отраслях. </w:t>
      </w:r>
      <w:r w:rsidRPr="00A3317C">
        <w:t>«</w:t>
      </w:r>
      <w:r w:rsidRPr="00A3317C">
        <w:t xml:space="preserve">С одними из них у нас более конструктивный диалог. В частности, с руководством </w:t>
      </w:r>
      <w:r w:rsidRPr="00A3317C">
        <w:t>«</w:t>
      </w:r>
      <w:r w:rsidRPr="00A3317C">
        <w:t>Россетей</w:t>
      </w:r>
      <w:r w:rsidRPr="00A3317C">
        <w:t>»</w:t>
      </w:r>
      <w:r w:rsidRPr="00A3317C">
        <w:t xml:space="preserve"> мы находим развязки очень многих проблем, в том числе проблемы </w:t>
      </w:r>
      <w:r w:rsidRPr="00A3317C">
        <w:t>«</w:t>
      </w:r>
      <w:r w:rsidRPr="00A3317C">
        <w:t>последней мили</w:t>
      </w:r>
      <w:r w:rsidRPr="00A3317C">
        <w:t>»</w:t>
      </w:r>
      <w:r w:rsidRPr="00A3317C">
        <w:t>. С другими - как с коллегами-железнодорожниками - может быть степень взаимопонимания пока немного меньше</w:t>
      </w:r>
      <w:r w:rsidRPr="00A3317C">
        <w:t>»</w:t>
      </w:r>
      <w:r w:rsidRPr="00A3317C">
        <w:t>, - подчеркнул глава ведомства.</w:t>
      </w:r>
    </w:p>
    <w:p w:rsidR="00165C32" w:rsidRDefault="00165C32" w:rsidP="00165C32">
      <w:pPr>
        <w:jc w:val="both"/>
        <w:rPr>
          <w:rStyle w:val="a3"/>
        </w:rPr>
      </w:pPr>
      <w:r w:rsidRPr="00A3317C">
        <w:tab/>
      </w:r>
      <w:hyperlink w:anchor="mmm27"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5" w:name="nnn28"/>
      <w:bookmarkEnd w:id="375"/>
      <w:r w:rsidRPr="00A3317C">
        <w:rPr>
          <w:b/>
          <w:color w:val="3CA499"/>
          <w:sz w:val="28"/>
          <w:szCs w:val="28"/>
        </w:rPr>
        <w:lastRenderedPageBreak/>
        <w:t>Интерфакс</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w:t>
      </w:r>
    </w:p>
    <w:p w:rsidR="00165C32" w:rsidRPr="00A3317C" w:rsidRDefault="00165C32" w:rsidP="00165C32">
      <w:pPr>
        <w:pStyle w:val="18RGB60"/>
      </w:pPr>
      <w:r w:rsidRPr="00A3317C">
        <w:t xml:space="preserve">Замораживание тарифов усиливает неопределенность для энергетических компаний РФ - </w:t>
      </w:r>
      <w:r>
        <w:rPr>
          <w:lang w:val="en-US"/>
        </w:rPr>
        <w:t>Fitch</w:t>
      </w:r>
    </w:p>
    <w:p w:rsidR="00165C32" w:rsidRPr="00A3317C" w:rsidRDefault="00165C32" w:rsidP="00165C32">
      <w:pPr>
        <w:jc w:val="both"/>
      </w:pPr>
    </w:p>
    <w:p w:rsidR="00165C32" w:rsidRPr="00A3317C" w:rsidRDefault="00165C32" w:rsidP="00165C32">
      <w:pPr>
        <w:jc w:val="both"/>
      </w:pPr>
      <w:r w:rsidRPr="00A3317C">
        <w:t xml:space="preserve">Лондон/Москва. 18 сентября. ИНТЕРФАКС-АФИ - Планы по замораживанию тарифов естественных монополий (включая электросетевые компании) в России в 2014 году свидетельствуют о непредсказуемой регулятивной среде в стране, говорится в сообщении международного рейтингового агентства </w:t>
      </w:r>
      <w:r>
        <w:rPr>
          <w:lang w:val="en-US"/>
        </w:rPr>
        <w:t>Fitch</w:t>
      </w:r>
      <w:r w:rsidRPr="00A3317C">
        <w:t xml:space="preserve"> </w:t>
      </w:r>
      <w:r>
        <w:rPr>
          <w:lang w:val="en-US"/>
        </w:rPr>
        <w:t>Ratings</w:t>
      </w:r>
      <w:r w:rsidRPr="00A3317C">
        <w:t>.</w:t>
      </w:r>
    </w:p>
    <w:p w:rsidR="00165C32" w:rsidRPr="00A3317C" w:rsidRDefault="00165C32" w:rsidP="00165C32">
      <w:pPr>
        <w:jc w:val="both"/>
      </w:pPr>
      <w:r w:rsidRPr="00A3317C">
        <w:t xml:space="preserve">Агентство считает, что непредсказуемость регулирования является основным сдерживающим фактором для рейтингов российских энергетических компаний. По оценкам </w:t>
      </w:r>
      <w:r>
        <w:rPr>
          <w:lang w:val="en-US"/>
        </w:rPr>
        <w:t>Fitch</w:t>
      </w:r>
      <w:r w:rsidRPr="00A3317C">
        <w:t xml:space="preserve">, если такие меры коснутся всего сектора, это может быть умеренно благоприятным для некоторых генерирующих компаний, таких как </w:t>
      </w:r>
      <w:r w:rsidRPr="00A3317C">
        <w:t>«</w:t>
      </w:r>
      <w:r w:rsidRPr="00A3317C">
        <w:t>Мосэнерго</w:t>
      </w:r>
      <w:r w:rsidRPr="00A3317C">
        <w:t>»</w:t>
      </w:r>
      <w:r w:rsidRPr="00A3317C">
        <w:t xml:space="preserve">, благодаря нулевому росту цен на газ. В то же время для электросетевых компаний, как ОАО </w:t>
      </w:r>
      <w:r w:rsidRPr="00A3317C">
        <w:t>«</w:t>
      </w:r>
      <w:r w:rsidRPr="00A3317C">
        <w:t>Московская объединенная электросетевая компания</w:t>
      </w:r>
      <w:r w:rsidRPr="00A3317C">
        <w:t>»</w:t>
      </w:r>
      <w:r w:rsidRPr="00A3317C">
        <w:t xml:space="preserve"> (МОЭСК), это будет негативным фактором, а воздействие на ОАО </w:t>
      </w:r>
      <w:r w:rsidRPr="00A3317C">
        <w:t>«</w:t>
      </w:r>
      <w:r w:rsidRPr="00A3317C">
        <w:t>Газпром</w:t>
      </w:r>
      <w:r w:rsidRPr="00A3317C">
        <w:t>»</w:t>
      </w:r>
      <w:r w:rsidRPr="00A3317C">
        <w:t xml:space="preserve"> будет ограниченным.</w:t>
      </w:r>
    </w:p>
    <w:p w:rsidR="00165C32" w:rsidRPr="00A3317C" w:rsidRDefault="00165C32" w:rsidP="00165C32">
      <w:pPr>
        <w:jc w:val="both"/>
      </w:pPr>
      <w:r w:rsidRPr="00A3317C">
        <w:t>«</w:t>
      </w:r>
      <w:r w:rsidRPr="00A3317C">
        <w:t>Российские энергетические компании имеют средние операционные и сильные финансовые профили в сравнении с сопоставимыми международными эмитентами. Однако регулятивный риск находится на высоком уровне в связи с непредсказуемой средой, в которой компаниям сложнее строить долгосрочные инвестиционные планы. Намерения заморозить тарифы на 2014 год усилят неопределенность операционных показателей и, как следствие, риски для денежных потоков</w:t>
      </w:r>
      <w:r w:rsidRPr="00A3317C">
        <w:t>»</w:t>
      </w:r>
      <w:r w:rsidRPr="00A3317C">
        <w:t xml:space="preserve">, - говорится в сообщении </w:t>
      </w:r>
      <w:r>
        <w:rPr>
          <w:lang w:val="en-US"/>
        </w:rPr>
        <w:t>Fitch</w:t>
      </w:r>
      <w:r w:rsidRPr="00A3317C">
        <w:t>.</w:t>
      </w:r>
    </w:p>
    <w:p w:rsidR="00165C32" w:rsidRPr="00A3317C" w:rsidRDefault="00165C32" w:rsidP="00165C32">
      <w:pPr>
        <w:jc w:val="both"/>
      </w:pPr>
      <w:r w:rsidRPr="00A3317C">
        <w:t xml:space="preserve">Электроэнергетические компании, работающие на газе, такие как </w:t>
      </w:r>
      <w:r w:rsidRPr="00A3317C">
        <w:t>«</w:t>
      </w:r>
      <w:r w:rsidRPr="00A3317C">
        <w:t>Мосэнерго</w:t>
      </w:r>
      <w:r w:rsidRPr="00A3317C">
        <w:t>»</w:t>
      </w:r>
      <w:r w:rsidRPr="00A3317C">
        <w:t xml:space="preserve">, могут получить преимущество, если оптовая цена на электроэнергию позволит им повысить маржу при замораживании стоимости топлива (ранее агентство ожидало, что эта стоимость будет расти темпами, значительно опережающими инфляцию). Такие электросетевые компании, как </w:t>
      </w:r>
      <w:r w:rsidRPr="00A3317C">
        <w:t>«</w:t>
      </w:r>
      <w:r w:rsidRPr="00A3317C">
        <w:t>МОЭСК</w:t>
      </w:r>
      <w:r w:rsidRPr="00A3317C">
        <w:t>»</w:t>
      </w:r>
      <w:r w:rsidRPr="00A3317C">
        <w:t xml:space="preserve">, возможно испытают снижение маржи и последующий рост левереджа, при прочих равных факторах. Влияние на интегрированные компании (ОАО </w:t>
      </w:r>
      <w:r w:rsidRPr="00A3317C">
        <w:t>«</w:t>
      </w:r>
      <w:r w:rsidRPr="00A3317C">
        <w:t>Атомэнергопром</w:t>
      </w:r>
      <w:r w:rsidRPr="00A3317C">
        <w:t>»</w:t>
      </w:r>
      <w:r w:rsidRPr="00A3317C">
        <w:t xml:space="preserve">, ОАО </w:t>
      </w:r>
      <w:r w:rsidRPr="00A3317C">
        <w:t>«</w:t>
      </w:r>
      <w:r w:rsidRPr="00A3317C">
        <w:t>Интер РАО ЕЭС</w:t>
      </w:r>
      <w:r w:rsidRPr="00A3317C">
        <w:t>»</w:t>
      </w:r>
      <w:r w:rsidRPr="00A3317C">
        <w:t xml:space="preserve">, ОАО </w:t>
      </w:r>
      <w:r w:rsidRPr="00A3317C">
        <w:t>«</w:t>
      </w:r>
      <w:r w:rsidRPr="00A3317C">
        <w:t>РусГидро</w:t>
      </w:r>
      <w:r w:rsidRPr="00A3317C">
        <w:t>»</w:t>
      </w:r>
      <w:r w:rsidRPr="00A3317C">
        <w:t xml:space="preserve"> ) будет варьироваться, скорее всего, от негативного до нейтрального.</w:t>
      </w:r>
    </w:p>
    <w:p w:rsidR="00165C32" w:rsidRPr="00A3317C" w:rsidRDefault="00165C32" w:rsidP="00165C32">
      <w:pPr>
        <w:jc w:val="both"/>
      </w:pPr>
      <w:r w:rsidRPr="00A3317C">
        <w:t xml:space="preserve">У российских энергетических компаний по-прежнему имеются значительные возможности по повышению операционной эффективности и сокращению расходов, что может помочь компенсировать какое-либо негативное влияние от замораживания тарифов. В то же время в своих прогнозах </w:t>
      </w:r>
      <w:r>
        <w:rPr>
          <w:lang w:val="en-US"/>
        </w:rPr>
        <w:t>Fitch</w:t>
      </w:r>
      <w:r w:rsidRPr="00A3317C">
        <w:t xml:space="preserve"> не предполагает существенной корректировки программ капиталовложений ввиду большого среднего возраста российских энергетических активов.</w:t>
      </w:r>
    </w:p>
    <w:p w:rsidR="00165C32" w:rsidRPr="00A3317C" w:rsidRDefault="00165C32" w:rsidP="00165C32">
      <w:pPr>
        <w:jc w:val="both"/>
      </w:pPr>
      <w:r w:rsidRPr="00A3317C">
        <w:t xml:space="preserve">По мнению агентства, </w:t>
      </w:r>
      <w:r w:rsidRPr="00A3317C">
        <w:t>«</w:t>
      </w:r>
      <w:r w:rsidRPr="00A3317C">
        <w:t>Газпром</w:t>
      </w:r>
      <w:r w:rsidRPr="00A3317C">
        <w:t>»</w:t>
      </w:r>
      <w:r w:rsidRPr="00A3317C">
        <w:t xml:space="preserve"> имеет хорошие позиции, чтобы справиться с предлагаемым замораживанием тарифов, после среднегодового увеличения регулируемых внутренних цен на газ 19% в 2007-2011 годах. Согласно сообщениям СМИ со ссылкой на оценки </w:t>
      </w:r>
      <w:r w:rsidRPr="00A3317C">
        <w:t>«</w:t>
      </w:r>
      <w:r w:rsidRPr="00A3317C">
        <w:t>Газпрома</w:t>
      </w:r>
      <w:r w:rsidRPr="00A3317C">
        <w:t>»</w:t>
      </w:r>
      <w:r w:rsidRPr="00A3317C">
        <w:t xml:space="preserve">, результатом будет сокращение выручки на 510 млрд рублей и капиталовложений на 407 млрд рублей относительно уровней, которые иначе имели бы место в 2014-2016 годах. </w:t>
      </w:r>
      <w:r>
        <w:rPr>
          <w:lang w:val="en-US"/>
        </w:rPr>
        <w:t>Fitch</w:t>
      </w:r>
      <w:r w:rsidRPr="00A3317C">
        <w:t xml:space="preserve"> также полагает, что </w:t>
      </w:r>
      <w:r w:rsidRPr="00A3317C">
        <w:t>«</w:t>
      </w:r>
      <w:r w:rsidRPr="00A3317C">
        <w:t>Газпрому</w:t>
      </w:r>
      <w:r w:rsidRPr="00A3317C">
        <w:t>»</w:t>
      </w:r>
      <w:r w:rsidRPr="00A3317C">
        <w:t xml:space="preserve"> придется сократить капиталовложения, чтобы сгладить воздействие от более низкой выручки. В то же время это не повлияет на крупные, ориентированные на экспорт проекты компании (</w:t>
      </w:r>
      <w:r w:rsidRPr="00A3317C">
        <w:t>«</w:t>
      </w:r>
      <w:r w:rsidRPr="00A3317C">
        <w:t>Южный поток</w:t>
      </w:r>
      <w:r w:rsidRPr="00A3317C">
        <w:t>»</w:t>
      </w:r>
      <w:r w:rsidRPr="00A3317C">
        <w:t>, проекты в Восточной Сибири и строительство завода СПГ на Дальнем Востоке).</w:t>
      </w:r>
    </w:p>
    <w:p w:rsidR="00165C32" w:rsidRPr="00A3317C" w:rsidRDefault="00165C32" w:rsidP="00165C32">
      <w:pPr>
        <w:jc w:val="both"/>
      </w:pPr>
      <w:r>
        <w:rPr>
          <w:lang w:val="en-US"/>
        </w:rPr>
        <w:lastRenderedPageBreak/>
        <w:t>Fitch</w:t>
      </w:r>
      <w:r w:rsidRPr="00A3317C">
        <w:t xml:space="preserve"> также считает, что </w:t>
      </w:r>
      <w:r w:rsidRPr="00A3317C">
        <w:t>«</w:t>
      </w:r>
      <w:r w:rsidRPr="00A3317C">
        <w:t>Газпром</w:t>
      </w:r>
      <w:r w:rsidRPr="00A3317C">
        <w:t>»</w:t>
      </w:r>
      <w:r w:rsidRPr="00A3317C">
        <w:t xml:space="preserve"> сможет договориться о меньшем повышении налога на добычу полезных ископаемых, который должен вырасти на 17% в 2014 году.</w:t>
      </w:r>
    </w:p>
    <w:p w:rsidR="00165C32" w:rsidRPr="00A3317C" w:rsidRDefault="00165C32" w:rsidP="00165C32">
      <w:pPr>
        <w:jc w:val="both"/>
      </w:pPr>
      <w:r w:rsidRPr="00A3317C">
        <w:t xml:space="preserve">Последствия для ОАО </w:t>
      </w:r>
      <w:r w:rsidRPr="00A3317C">
        <w:t>«</w:t>
      </w:r>
      <w:r w:rsidRPr="00A3317C">
        <w:t>Российские железные дороги</w:t>
      </w:r>
      <w:r w:rsidRPr="00A3317C">
        <w:t>»</w:t>
      </w:r>
      <w:r w:rsidRPr="00A3317C">
        <w:t xml:space="preserve"> будут негативными, но будут сглаживаться возможным повышением прямых субсидий - в зависимости от решения правительства в отношении бюджета и инвестиционных планов компании.</w:t>
      </w:r>
    </w:p>
    <w:p w:rsidR="00165C32" w:rsidRDefault="00165C32" w:rsidP="00165C32">
      <w:pPr>
        <w:jc w:val="both"/>
        <w:rPr>
          <w:rStyle w:val="a3"/>
        </w:rPr>
      </w:pPr>
      <w:r w:rsidRPr="00A3317C">
        <w:tab/>
      </w:r>
      <w:hyperlink w:anchor="mmm28"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6" w:name="nnn29"/>
      <w:bookmarkEnd w:id="376"/>
      <w:r w:rsidRPr="00A3317C">
        <w:rPr>
          <w:b/>
          <w:color w:val="3CA499"/>
          <w:sz w:val="28"/>
          <w:szCs w:val="28"/>
        </w:rPr>
        <w:lastRenderedPageBreak/>
        <w:t>Интерфакс</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w:t>
      </w:r>
    </w:p>
    <w:p w:rsidR="00165C32" w:rsidRPr="00A3317C" w:rsidRDefault="00165C32" w:rsidP="00165C32">
      <w:pPr>
        <w:pStyle w:val="18RGB60"/>
      </w:pPr>
      <w:r w:rsidRPr="00A3317C">
        <w:t>Правкомиссию по Дальнему Востоку возглавил Медведев</w:t>
      </w:r>
    </w:p>
    <w:p w:rsidR="00165C32" w:rsidRPr="00A3317C" w:rsidRDefault="00165C32" w:rsidP="00165C32">
      <w:pPr>
        <w:jc w:val="both"/>
      </w:pPr>
    </w:p>
    <w:p w:rsidR="00165C32" w:rsidRPr="00A3317C" w:rsidRDefault="00165C32" w:rsidP="00165C32">
      <w:pPr>
        <w:jc w:val="both"/>
      </w:pPr>
      <w:r w:rsidRPr="00A3317C">
        <w:t xml:space="preserve">8 сентября. </w:t>
      </w:r>
      <w:r>
        <w:rPr>
          <w:lang w:val="en-US"/>
        </w:rPr>
        <w:t>Interfax</w:t>
      </w:r>
      <w:r w:rsidRPr="00A3317C">
        <w:t>-</w:t>
      </w:r>
      <w:r>
        <w:rPr>
          <w:lang w:val="en-US"/>
        </w:rPr>
        <w:t>Russia</w:t>
      </w:r>
      <w:r w:rsidRPr="00A3317C">
        <w:t>.</w:t>
      </w:r>
      <w:r>
        <w:rPr>
          <w:lang w:val="en-US"/>
        </w:rPr>
        <w:t>ru</w:t>
      </w:r>
      <w:r w:rsidRPr="00A3317C">
        <w:t xml:space="preserve"> - Премьер-министр Дмитрий Медведев распоряжением от 17 сентября утвердил состав правительственной комиссии по вопросам социально-экономического развития Дальнего Востока.</w:t>
      </w:r>
    </w:p>
    <w:p w:rsidR="00165C32" w:rsidRPr="00A3317C" w:rsidRDefault="00165C32" w:rsidP="00165C32">
      <w:pPr>
        <w:jc w:val="both"/>
      </w:pPr>
      <w:r w:rsidRPr="00A3317C">
        <w:t>Текст распоряжения опубликован в базе данных нормативно-правовых документов. Возглавил комиссию сам Д.Медведев, его заместителем стал вице-премьер - полпред президента в Дальневосточном ФО Юрий Трутнев.</w:t>
      </w:r>
    </w:p>
    <w:p w:rsidR="00165C32" w:rsidRPr="00A3317C" w:rsidRDefault="00165C32" w:rsidP="00165C32">
      <w:pPr>
        <w:jc w:val="both"/>
      </w:pPr>
      <w:r w:rsidRPr="00A3317C">
        <w:t xml:space="preserve">От госкомпаний и банков в состав нового органа включены глава </w:t>
      </w:r>
      <w:r w:rsidRPr="00A3317C">
        <w:t>«</w:t>
      </w:r>
      <w:r w:rsidRPr="00A3317C">
        <w:t>Роснефти</w:t>
      </w:r>
      <w:r w:rsidRPr="00A3317C">
        <w:t>»</w:t>
      </w:r>
      <w:r w:rsidRPr="00A3317C">
        <w:t xml:space="preserve"> (РТС: </w:t>
      </w:r>
      <w:r>
        <w:rPr>
          <w:lang w:val="en-US"/>
        </w:rPr>
        <w:t>ROSN</w:t>
      </w:r>
      <w:r w:rsidRPr="00A3317C">
        <w:t xml:space="preserve">) Игорь Сечин, предправления </w:t>
      </w:r>
      <w:r w:rsidRPr="00A3317C">
        <w:t>«</w:t>
      </w:r>
      <w:r w:rsidRPr="00A3317C">
        <w:t>Газпрома</w:t>
      </w:r>
      <w:r w:rsidRPr="00A3317C">
        <w:t>»</w:t>
      </w:r>
      <w:r w:rsidRPr="00A3317C">
        <w:t xml:space="preserve"> (РТС: </w:t>
      </w:r>
      <w:r>
        <w:rPr>
          <w:lang w:val="en-US"/>
        </w:rPr>
        <w:t>GAZP</w:t>
      </w:r>
      <w:r w:rsidRPr="00A3317C">
        <w:t xml:space="preserve">) Алексей Миллер, президент Сбербанка (РТС: </w:t>
      </w:r>
      <w:r>
        <w:rPr>
          <w:lang w:val="en-US"/>
        </w:rPr>
        <w:t>SBER</w:t>
      </w:r>
      <w:r w:rsidRPr="00A3317C">
        <w:t xml:space="preserve">) Герман Греф, председатель ВЭБа Владимир Дмитриев, предправления </w:t>
      </w:r>
      <w:r w:rsidRPr="00A3317C">
        <w:t>«</w:t>
      </w:r>
      <w:r w:rsidRPr="00A3317C">
        <w:t>РусГидро</w:t>
      </w:r>
      <w:r w:rsidRPr="00A3317C">
        <w:t>»</w:t>
      </w:r>
      <w:r w:rsidRPr="00A3317C">
        <w:t xml:space="preserve"> (РТС: </w:t>
      </w:r>
      <w:r>
        <w:rPr>
          <w:lang w:val="en-US"/>
        </w:rPr>
        <w:t>HYDR</w:t>
      </w:r>
      <w:r w:rsidRPr="00A3317C">
        <w:t xml:space="preserve">) Евгений Дод, гендиректор </w:t>
      </w:r>
      <w:r w:rsidRPr="00A3317C">
        <w:t>«</w:t>
      </w:r>
      <w:r w:rsidRPr="00A3317C">
        <w:t>Россетей</w:t>
      </w:r>
      <w:r w:rsidRPr="00A3317C">
        <w:t>»</w:t>
      </w:r>
      <w:r w:rsidRPr="00A3317C">
        <w:t xml:space="preserve"> (РТС: </w:t>
      </w:r>
      <w:r>
        <w:rPr>
          <w:lang w:val="en-US"/>
        </w:rPr>
        <w:t>MRKH</w:t>
      </w:r>
      <w:r w:rsidRPr="00A3317C">
        <w:t xml:space="preserve">) Олег Бударгин, президент </w:t>
      </w:r>
      <w:r w:rsidRPr="00A3317C">
        <w:t>«</w:t>
      </w:r>
      <w:r w:rsidRPr="00A3317C">
        <w:t>Транснефти</w:t>
      </w:r>
      <w:r w:rsidRPr="00A3317C">
        <w:t>»</w:t>
      </w:r>
      <w:r w:rsidRPr="00A3317C">
        <w:t xml:space="preserve"> (РТС: </w:t>
      </w:r>
      <w:r>
        <w:rPr>
          <w:lang w:val="en-US"/>
        </w:rPr>
        <w:t>TRNF</w:t>
      </w:r>
      <w:r w:rsidRPr="00A3317C">
        <w:t>) Николай Токарев.</w:t>
      </w:r>
    </w:p>
    <w:p w:rsidR="00165C32" w:rsidRPr="00A3317C" w:rsidRDefault="00165C32" w:rsidP="00165C32">
      <w:pPr>
        <w:jc w:val="both"/>
      </w:pPr>
      <w:r w:rsidRPr="00A3317C">
        <w:t xml:space="preserve">Частный бизнес в комиссии в единственном лице представляет владелец группы </w:t>
      </w:r>
      <w:r w:rsidRPr="00A3317C">
        <w:t>«</w:t>
      </w:r>
      <w:r w:rsidRPr="00A3317C">
        <w:t>Мечел</w:t>
      </w:r>
      <w:r w:rsidRPr="00A3317C">
        <w:t>»</w:t>
      </w:r>
      <w:r w:rsidRPr="00A3317C">
        <w:t xml:space="preserve"> (РТС: </w:t>
      </w:r>
      <w:r>
        <w:rPr>
          <w:lang w:val="en-US"/>
        </w:rPr>
        <w:t>MTLR</w:t>
      </w:r>
      <w:r w:rsidRPr="00A3317C">
        <w:t>) Игорь Зюзин.</w:t>
      </w:r>
    </w:p>
    <w:p w:rsidR="00165C32" w:rsidRPr="00A3317C" w:rsidRDefault="00165C32" w:rsidP="00165C32">
      <w:pPr>
        <w:jc w:val="both"/>
      </w:pPr>
      <w:r w:rsidRPr="00A3317C">
        <w:t>В состав комиссии также включены федеральные министры, губернаторы, представители Госдумы и Совета Федерации.</w:t>
      </w:r>
    </w:p>
    <w:p w:rsidR="00165C32" w:rsidRPr="00A3317C" w:rsidRDefault="00165C32" w:rsidP="00165C32">
      <w:pPr>
        <w:jc w:val="both"/>
      </w:pPr>
      <w:r w:rsidRPr="00A3317C">
        <w:t xml:space="preserve">Правкомиссию по Дальнему Востоку возглавил Медведев </w:t>
      </w:r>
      <w:r>
        <w:rPr>
          <w:lang w:val="en-US"/>
        </w:rPr>
        <w:t>http</w:t>
      </w:r>
      <w:r w:rsidRPr="00A3317C">
        <w:t>://</w:t>
      </w:r>
      <w:r>
        <w:rPr>
          <w:lang w:val="en-US"/>
        </w:rPr>
        <w:t>www</w:t>
      </w:r>
      <w:r w:rsidRPr="00A3317C">
        <w:t>.</w:t>
      </w:r>
      <w:r>
        <w:rPr>
          <w:lang w:val="en-US"/>
        </w:rPr>
        <w:t>interfax</w:t>
      </w:r>
      <w:r w:rsidRPr="00A3317C">
        <w:t>-</w:t>
      </w:r>
      <w:r>
        <w:rPr>
          <w:lang w:val="en-US"/>
        </w:rPr>
        <w:t>russia</w:t>
      </w:r>
      <w:r w:rsidRPr="00A3317C">
        <w:t>.</w:t>
      </w:r>
      <w:r>
        <w:rPr>
          <w:lang w:val="en-US"/>
        </w:rPr>
        <w:t>ru</w:t>
      </w:r>
      <w:r w:rsidRPr="00A3317C">
        <w:t>/</w:t>
      </w:r>
      <w:r>
        <w:rPr>
          <w:lang w:val="en-US"/>
        </w:rPr>
        <w:t>FarEast</w:t>
      </w:r>
      <w:r w:rsidRPr="00A3317C">
        <w:t>/</w:t>
      </w:r>
      <w:r>
        <w:rPr>
          <w:lang w:val="en-US"/>
        </w:rPr>
        <w:t>main</w:t>
      </w:r>
      <w:r w:rsidRPr="00A3317C">
        <w:t>.</w:t>
      </w:r>
      <w:r>
        <w:rPr>
          <w:lang w:val="en-US"/>
        </w:rPr>
        <w:t>asp</w:t>
      </w:r>
      <w:r w:rsidRPr="00A3317C">
        <w:t>?</w:t>
      </w:r>
      <w:r>
        <w:rPr>
          <w:lang w:val="en-US"/>
        </w:rPr>
        <w:t>id</w:t>
      </w:r>
      <w:r w:rsidRPr="00A3317C">
        <w:t>=434930</w:t>
      </w:r>
      <w:r>
        <w:rPr>
          <w:lang w:val="en-US"/>
        </w:rPr>
        <w:t> </w:t>
      </w:r>
      <w:r w:rsidRPr="00A3317C">
        <w:t xml:space="preserve"> </w:t>
      </w:r>
    </w:p>
    <w:p w:rsidR="00165C32" w:rsidRDefault="00165C32" w:rsidP="00165C32">
      <w:pPr>
        <w:jc w:val="both"/>
        <w:rPr>
          <w:rStyle w:val="a3"/>
        </w:rPr>
      </w:pPr>
      <w:r w:rsidRPr="00A3317C">
        <w:tab/>
      </w:r>
      <w:hyperlink w:anchor="mmm29"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7" w:name="nnn30"/>
      <w:bookmarkEnd w:id="377"/>
      <w:r w:rsidRPr="00A3317C">
        <w:rPr>
          <w:b/>
          <w:color w:val="3CA499"/>
          <w:sz w:val="28"/>
          <w:szCs w:val="28"/>
        </w:rPr>
        <w:lastRenderedPageBreak/>
        <w:t>Интерфакс</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w:t>
      </w:r>
    </w:p>
    <w:p w:rsidR="00165C32" w:rsidRPr="00A3317C" w:rsidRDefault="00165C32" w:rsidP="00165C32">
      <w:pPr>
        <w:pStyle w:val="18RGB60"/>
      </w:pPr>
      <w:r w:rsidRPr="00A3317C">
        <w:t>Минэкономразвития предлагает заморозить тарифы на тепло в 2014 году</w:t>
      </w:r>
    </w:p>
    <w:p w:rsidR="00165C32" w:rsidRPr="00A3317C" w:rsidRDefault="00165C32" w:rsidP="00165C32">
      <w:pPr>
        <w:jc w:val="both"/>
      </w:pPr>
    </w:p>
    <w:p w:rsidR="00165C32" w:rsidRPr="00A3317C" w:rsidRDefault="00165C32" w:rsidP="00165C32">
      <w:pPr>
        <w:jc w:val="both"/>
      </w:pPr>
      <w:r w:rsidRPr="00A3317C">
        <w:t xml:space="preserve">Москва. 18 сентября. </w:t>
      </w:r>
      <w:r>
        <w:rPr>
          <w:lang w:val="en-US"/>
        </w:rPr>
        <w:t>INTERFAX</w:t>
      </w:r>
      <w:r w:rsidRPr="00A3317C">
        <w:t>.</w:t>
      </w:r>
      <w:r>
        <w:rPr>
          <w:lang w:val="en-US"/>
        </w:rPr>
        <w:t>RU</w:t>
      </w:r>
      <w:r w:rsidRPr="00A3317C">
        <w:t xml:space="preserve"> - Минэкономразвития России предлагает заморозить тарифы на тепло в 2014 году, сообщил </w:t>
      </w:r>
      <w:r w:rsidRPr="00A3317C">
        <w:t>«</w:t>
      </w:r>
      <w:r w:rsidRPr="00A3317C">
        <w:t>Интерфаксу</w:t>
      </w:r>
      <w:r w:rsidRPr="00A3317C">
        <w:t>»</w:t>
      </w:r>
      <w:r w:rsidRPr="00A3317C">
        <w:t xml:space="preserve"> источник в одном из профильных министерств. Решение, однако, еще не принято.</w:t>
      </w:r>
    </w:p>
    <w:p w:rsidR="00165C32" w:rsidRPr="00A3317C" w:rsidRDefault="00165C32" w:rsidP="00165C32">
      <w:pPr>
        <w:jc w:val="both"/>
      </w:pPr>
      <w:r w:rsidRPr="00A3317C">
        <w:t xml:space="preserve">В начале сентября на совещании у президента России было одобрено предложение Минэкономразвития о нулевой индексации тарифов на услуги естественных монополий (РЖД, </w:t>
      </w:r>
      <w:r w:rsidRPr="00A3317C">
        <w:t>«</w:t>
      </w:r>
      <w:r w:rsidRPr="00A3317C">
        <w:t>Россетей</w:t>
      </w:r>
      <w:r w:rsidRPr="00A3317C">
        <w:t>»</w:t>
      </w:r>
      <w:r w:rsidRPr="00A3317C">
        <w:t xml:space="preserve"> и </w:t>
      </w:r>
      <w:r w:rsidRPr="00A3317C">
        <w:t>«</w:t>
      </w:r>
      <w:r w:rsidRPr="00A3317C">
        <w:t>Газпрома</w:t>
      </w:r>
      <w:r w:rsidRPr="00A3317C">
        <w:t>»</w:t>
      </w:r>
      <w:r w:rsidRPr="00A3317C">
        <w:t xml:space="preserve">) в 2014 году. В интервью </w:t>
      </w:r>
      <w:r w:rsidRPr="00A3317C">
        <w:t>«</w:t>
      </w:r>
      <w:r w:rsidRPr="00A3317C">
        <w:t>Интерфаксу</w:t>
      </w:r>
      <w:r w:rsidRPr="00A3317C">
        <w:t>»</w:t>
      </w:r>
      <w:r w:rsidRPr="00A3317C">
        <w:t xml:space="preserve"> министр экономического развития Алексей Улюкаев говорил, что косвенно принятые решения будут оказывать влияние и на тарифы на тепло.</w:t>
      </w:r>
    </w:p>
    <w:p w:rsidR="00165C32" w:rsidRPr="00A3317C" w:rsidRDefault="00165C32" w:rsidP="00165C32">
      <w:pPr>
        <w:jc w:val="both"/>
      </w:pPr>
      <w:r w:rsidRPr="00A3317C">
        <w:t xml:space="preserve">Все тарифы на тепло устанавливаются на региональном уровне - региональными службами по тарифам. По информации источника </w:t>
      </w:r>
      <w:r w:rsidRPr="00A3317C">
        <w:t>«</w:t>
      </w:r>
      <w:r w:rsidRPr="00A3317C">
        <w:t>Интерфакса</w:t>
      </w:r>
      <w:r w:rsidRPr="00A3317C">
        <w:t>»</w:t>
      </w:r>
      <w:r w:rsidRPr="00A3317C">
        <w:t>, близкого к правительству, в настоящее время в ведомствах идет оживленная дискуссия по поводу заморозки тарифов на тепло.</w:t>
      </w:r>
    </w:p>
    <w:p w:rsidR="00165C32" w:rsidRPr="00A3317C" w:rsidRDefault="00165C32" w:rsidP="00165C32">
      <w:pPr>
        <w:jc w:val="both"/>
      </w:pPr>
      <w:r w:rsidRPr="00A3317C">
        <w:t xml:space="preserve">Источник полагает, что если замораживать тарифы для </w:t>
      </w:r>
      <w:r w:rsidRPr="00A3317C">
        <w:t>«</w:t>
      </w:r>
      <w:r w:rsidRPr="00A3317C">
        <w:t>Россетей</w:t>
      </w:r>
      <w:r w:rsidRPr="00A3317C">
        <w:t>»</w:t>
      </w:r>
      <w:r w:rsidRPr="00A3317C">
        <w:t xml:space="preserve">, РЖД и </w:t>
      </w:r>
      <w:r w:rsidRPr="00A3317C">
        <w:t>«</w:t>
      </w:r>
      <w:r w:rsidRPr="00A3317C">
        <w:t>Газпрома</w:t>
      </w:r>
      <w:r w:rsidRPr="00A3317C">
        <w:t>»</w:t>
      </w:r>
      <w:r w:rsidRPr="00A3317C">
        <w:t>, то потребуется только корректировка их инвестпрограмм и расходов. Если же будут заморожены тарифы на тепло - то будет необходимо пересмотреть законодательную базу по теплу, в том числе региональную, а также изменить решения, принятые в отношении тысяч предприятий, работающих в сфере теплоснабжения, внести корректировки в их инвестиционные программы.</w:t>
      </w:r>
    </w:p>
    <w:p w:rsidR="00165C32" w:rsidRPr="00A3317C" w:rsidRDefault="00165C32" w:rsidP="00165C32">
      <w:pPr>
        <w:jc w:val="both"/>
      </w:pPr>
      <w:r w:rsidRPr="00A3317C">
        <w:t>По мнению Минэнерго, снизить нагрузку на экономику могло бы не ограничение роста тарифа на тепло, а введение возможности заключения прямых договоров между производителями тепла и промышленными предприятиями по свободным ценам. Письмо с соответствующим предложением ведомство направило в Минэкономразвития 9 сентября.</w:t>
      </w:r>
    </w:p>
    <w:p w:rsidR="00165C32" w:rsidRPr="00A3317C" w:rsidRDefault="00165C32" w:rsidP="00165C32">
      <w:pPr>
        <w:jc w:val="both"/>
      </w:pPr>
      <w:r>
        <w:rPr>
          <w:lang w:val="en-US"/>
        </w:rPr>
        <w:t>http</w:t>
      </w:r>
      <w:r w:rsidRPr="00A3317C">
        <w:t>://</w:t>
      </w:r>
      <w:r>
        <w:rPr>
          <w:lang w:val="en-US"/>
        </w:rPr>
        <w:t>www</w:t>
      </w:r>
      <w:r w:rsidRPr="00A3317C">
        <w:t>.</w:t>
      </w:r>
      <w:r>
        <w:rPr>
          <w:lang w:val="en-US"/>
        </w:rPr>
        <w:t>interfax</w:t>
      </w:r>
      <w:r w:rsidRPr="00A3317C">
        <w:t>.</w:t>
      </w:r>
      <w:r>
        <w:rPr>
          <w:lang w:val="en-US"/>
        </w:rPr>
        <w:t>ru</w:t>
      </w:r>
      <w:r w:rsidRPr="00A3317C">
        <w:t>/</w:t>
      </w:r>
      <w:r>
        <w:rPr>
          <w:lang w:val="en-US"/>
        </w:rPr>
        <w:t>news</w:t>
      </w:r>
      <w:r w:rsidRPr="00A3317C">
        <w:t>.</w:t>
      </w:r>
      <w:r>
        <w:rPr>
          <w:lang w:val="en-US"/>
        </w:rPr>
        <w:t>asp</w:t>
      </w:r>
      <w:r w:rsidRPr="00A3317C">
        <w:t>?</w:t>
      </w:r>
      <w:r>
        <w:rPr>
          <w:lang w:val="en-US"/>
        </w:rPr>
        <w:t>id</w:t>
      </w:r>
      <w:r w:rsidRPr="00A3317C">
        <w:t>=329683</w:t>
      </w:r>
      <w:r>
        <w:rPr>
          <w:lang w:val="en-US"/>
        </w:rPr>
        <w:t> </w:t>
      </w:r>
      <w:r w:rsidRPr="00A3317C">
        <w:t xml:space="preserve"> </w:t>
      </w:r>
    </w:p>
    <w:p w:rsidR="00165C32" w:rsidRDefault="00165C32" w:rsidP="00165C32">
      <w:pPr>
        <w:jc w:val="both"/>
        <w:rPr>
          <w:rStyle w:val="a3"/>
        </w:rPr>
      </w:pPr>
      <w:r w:rsidRPr="00A3317C">
        <w:tab/>
      </w:r>
      <w:hyperlink w:anchor="mmm30"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8" w:name="nnn31"/>
      <w:bookmarkEnd w:id="378"/>
      <w:r w:rsidRPr="00A3317C">
        <w:rPr>
          <w:b/>
          <w:color w:val="3CA499"/>
          <w:sz w:val="28"/>
          <w:szCs w:val="28"/>
        </w:rPr>
        <w:lastRenderedPageBreak/>
        <w:t>Коммерсант</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Владислав Новый, Елена Киселева</w:t>
      </w:r>
    </w:p>
    <w:p w:rsidR="00165C32" w:rsidRPr="00A3317C" w:rsidRDefault="00165C32" w:rsidP="00165C32">
      <w:pPr>
        <w:pStyle w:val="18RGB60"/>
      </w:pPr>
      <w:r w:rsidRPr="00A3317C">
        <w:t xml:space="preserve">Связистам грозит участь </w:t>
      </w:r>
      <w:r w:rsidRPr="00A3317C">
        <w:t>«</w:t>
      </w:r>
      <w:r w:rsidRPr="00A3317C">
        <w:t>Газпрома</w:t>
      </w:r>
      <w:r w:rsidRPr="00A3317C">
        <w:t>»</w:t>
      </w:r>
    </w:p>
    <w:p w:rsidR="00165C32" w:rsidRPr="00A3317C" w:rsidRDefault="00165C32" w:rsidP="00165C32">
      <w:pPr>
        <w:jc w:val="both"/>
      </w:pPr>
    </w:p>
    <w:p w:rsidR="00165C32" w:rsidRPr="00A3317C" w:rsidRDefault="00165C32" w:rsidP="00165C32">
      <w:pPr>
        <w:jc w:val="both"/>
      </w:pPr>
      <w:r w:rsidRPr="00A3317C">
        <w:t xml:space="preserve">Тарифы </w:t>
      </w:r>
      <w:r w:rsidRPr="00A3317C">
        <w:t>«</w:t>
      </w:r>
      <w:r w:rsidRPr="00A3317C">
        <w:t>Почты России</w:t>
      </w:r>
      <w:r w:rsidRPr="00A3317C">
        <w:t>»</w:t>
      </w:r>
      <w:r w:rsidRPr="00A3317C">
        <w:t xml:space="preserve"> и </w:t>
      </w:r>
      <w:r w:rsidRPr="00A3317C">
        <w:t>«</w:t>
      </w:r>
      <w:r w:rsidRPr="00A3317C">
        <w:t>Ростелекома</w:t>
      </w:r>
      <w:r w:rsidRPr="00A3317C">
        <w:t>»</w:t>
      </w:r>
      <w:r w:rsidRPr="00A3317C">
        <w:t xml:space="preserve"> могут заморозить Предложенное правительством замораживание тарифов на 2014 год для субъектов естественных монополий может коснуться не только энергетиков и железнодорожников, но и связистов - в частности </w:t>
      </w:r>
      <w:r w:rsidRPr="00A3317C">
        <w:t>«</w:t>
      </w:r>
      <w:r w:rsidRPr="00A3317C">
        <w:t>Ростелекома</w:t>
      </w:r>
      <w:r w:rsidRPr="00A3317C">
        <w:t>»</w:t>
      </w:r>
      <w:r w:rsidRPr="00A3317C">
        <w:t xml:space="preserve"> и </w:t>
      </w:r>
      <w:r w:rsidRPr="00A3317C">
        <w:t>«</w:t>
      </w:r>
      <w:r w:rsidRPr="00A3317C">
        <w:t>Почты России</w:t>
      </w:r>
      <w:r w:rsidRPr="00A3317C">
        <w:t>»</w:t>
      </w:r>
      <w:r w:rsidRPr="00A3317C">
        <w:t xml:space="preserve">. По расчетам Федеральной службы по тарифам (ФСТ), предлагаемые меры стимулирования экономики приведут к увеличению убытка </w:t>
      </w:r>
      <w:r w:rsidRPr="00A3317C">
        <w:t>«</w:t>
      </w:r>
      <w:r w:rsidRPr="00A3317C">
        <w:t>Почты</w:t>
      </w:r>
      <w:r w:rsidRPr="00A3317C">
        <w:t>»</w:t>
      </w:r>
      <w:r w:rsidRPr="00A3317C">
        <w:t xml:space="preserve">, снижению ее экономической устойчивости, риску невыплаты кредитов, а также к замедлению роста зарплат почтальонов. Для </w:t>
      </w:r>
      <w:r w:rsidRPr="00A3317C">
        <w:t>«</w:t>
      </w:r>
      <w:r w:rsidRPr="00A3317C">
        <w:t>Ростелекома</w:t>
      </w:r>
      <w:r w:rsidRPr="00A3317C">
        <w:t>»</w:t>
      </w:r>
      <w:r w:rsidRPr="00A3317C">
        <w:t xml:space="preserve"> отказ от индексации тарифов будет менее критичным.</w:t>
      </w:r>
    </w:p>
    <w:p w:rsidR="00165C32" w:rsidRPr="00A3317C" w:rsidRDefault="00165C32" w:rsidP="00165C32">
      <w:pPr>
        <w:jc w:val="both"/>
      </w:pPr>
      <w:r w:rsidRPr="00A3317C">
        <w:t xml:space="preserve">Руководитель ФСТ Сергей Новиков 6 сентября направил в Минэкономразвития расчеты к варианту прогноза социально-экономического развития России на 2014 год и на плановый период 2015 и 2016 годов, предусматривающему замораживание тарифов в следующем году. Документ подготовлен в соответствии с поручением Дмитрия Медведева от 4 сентября, которое было адресовано не только профильным министерствам и ведомствам, но и </w:t>
      </w:r>
      <w:r w:rsidRPr="00A3317C">
        <w:t>«</w:t>
      </w:r>
      <w:r w:rsidRPr="00A3317C">
        <w:t>Газпрому</w:t>
      </w:r>
      <w:r w:rsidRPr="00A3317C">
        <w:t>»</w:t>
      </w:r>
      <w:r w:rsidRPr="00A3317C">
        <w:t xml:space="preserve">, и РЖД, и </w:t>
      </w:r>
      <w:r w:rsidRPr="00A3317C">
        <w:t>«</w:t>
      </w:r>
      <w:r w:rsidRPr="00A3317C">
        <w:t>Россетям</w:t>
      </w:r>
      <w:r w:rsidRPr="00A3317C">
        <w:t>»</w:t>
      </w:r>
      <w:r w:rsidRPr="00A3317C">
        <w:t xml:space="preserve">. Между тем, как следует из письма господина Новикова, ФСТ провела анализ последствий замораживания тарифов и для монополистов в отрасли связи - </w:t>
      </w:r>
      <w:r w:rsidRPr="00A3317C">
        <w:t>«</w:t>
      </w:r>
      <w:r w:rsidRPr="00A3317C">
        <w:t>Ростелекома</w:t>
      </w:r>
      <w:r w:rsidRPr="00A3317C">
        <w:t>»</w:t>
      </w:r>
      <w:r w:rsidRPr="00A3317C">
        <w:t xml:space="preserve"> и </w:t>
      </w:r>
      <w:r w:rsidRPr="00A3317C">
        <w:t>«</w:t>
      </w:r>
      <w:r w:rsidRPr="00A3317C">
        <w:t>Почты России</w:t>
      </w:r>
      <w:r w:rsidRPr="00A3317C">
        <w:t>»</w:t>
      </w:r>
      <w:r w:rsidRPr="00A3317C">
        <w:t>. Эти меры будут рассматриваться на заседании правительства в четверг.</w:t>
      </w:r>
    </w:p>
    <w:p w:rsidR="00165C32" w:rsidRPr="00A3317C" w:rsidRDefault="00165C32" w:rsidP="00165C32">
      <w:pPr>
        <w:jc w:val="both"/>
      </w:pPr>
      <w:r w:rsidRPr="00A3317C">
        <w:t xml:space="preserve">ФСТ регулирует тарифы на одну из услуг ФГУП </w:t>
      </w:r>
      <w:r w:rsidRPr="00A3317C">
        <w:t>«</w:t>
      </w:r>
      <w:r w:rsidRPr="00A3317C">
        <w:t>Почта России</w:t>
      </w:r>
      <w:r w:rsidRPr="00A3317C">
        <w:t>»</w:t>
      </w:r>
      <w:r w:rsidRPr="00A3317C">
        <w:t xml:space="preserve"> по пересылке внутренней письменной корреспонденции (почтовые карточки, письма, бандероли и т. п.). В 2012 году эта услуга принесла предприятию убыток на 2,58 млрд руб. В этом году тариф </w:t>
      </w:r>
      <w:r w:rsidRPr="00A3317C">
        <w:t>«</w:t>
      </w:r>
      <w:r w:rsidRPr="00A3317C">
        <w:t>Почты</w:t>
      </w:r>
      <w:r w:rsidRPr="00A3317C">
        <w:t>»</w:t>
      </w:r>
      <w:r w:rsidRPr="00A3317C">
        <w:t xml:space="preserve"> на пересылку такой корреспонденции вырос на 9,2%, тогда как она сама просила увеличить тариф на 13,8%. Однако убыток ФГУПа от оказания этой услуги по-прежнему сохраняется и, по оценкам ФСТ и ФГУПа, на фоне снижения объемов пересылки писем в 2013 году составит 2,8 млрд руб. Общий операционный убыток ФГУПа ожидается на уровне 6,1 млрд руб. Если не индексировать тарифы почты в 2014 году, то убыток от этой услуги может вырасти до 4,6 млрд руб., всего предприятия - до 8,3 млрд руб., следует из письма главы ФСТ.</w:t>
      </w:r>
    </w:p>
    <w:p w:rsidR="00165C32" w:rsidRPr="00A3317C" w:rsidRDefault="00165C32" w:rsidP="00165C32">
      <w:pPr>
        <w:jc w:val="both"/>
      </w:pPr>
      <w:r w:rsidRPr="00A3317C">
        <w:t xml:space="preserve">Замораживание тарифа для </w:t>
      </w:r>
      <w:r w:rsidRPr="00A3317C">
        <w:t>«</w:t>
      </w:r>
      <w:r w:rsidRPr="00A3317C">
        <w:t>Почты России</w:t>
      </w:r>
      <w:r w:rsidRPr="00A3317C">
        <w:t>»</w:t>
      </w:r>
      <w:r w:rsidRPr="00A3317C">
        <w:t xml:space="preserve"> приведет к снижению экономической устойчивости ФГУПа, к отсутствию источника необходимых средств на обновление транспортного парка, замену почтовых вагонов, внедрение современных </w:t>
      </w:r>
      <w:r>
        <w:rPr>
          <w:lang w:val="en-US"/>
        </w:rPr>
        <w:t>IT</w:t>
      </w:r>
      <w:r w:rsidRPr="00A3317C">
        <w:t xml:space="preserve">-систем, реконструкцию отделений связи и капитальное строительство, указывает Сергей Новиков. Кроме того, это может привести к риску невыплаты кредитов. На 31 декабря 2012 года объем займов ФГУПа составлял 22 млрд руб. Наконец, отказ от индексации тарифов для </w:t>
      </w:r>
      <w:r w:rsidRPr="00A3317C">
        <w:t>«</w:t>
      </w:r>
      <w:r w:rsidRPr="00A3317C">
        <w:t>Почты</w:t>
      </w:r>
      <w:r w:rsidRPr="00A3317C">
        <w:t>»</w:t>
      </w:r>
      <w:r w:rsidRPr="00A3317C">
        <w:t xml:space="preserve"> неблагоприятно скажется на росте зарплат около 350 тыс. сотрудников предприятия. В 2012 году средняя заплата там составляла 15,3 тыс. руб. в месяц, или 58% от средней зарплаты по стране. Без индексации тарифов она в 2014 году увеличится до 18 тыс. руб., но это будет уже только 54,4% от среднего по стране показателя. В пресс-службе </w:t>
      </w:r>
      <w:r w:rsidRPr="00A3317C">
        <w:t>«</w:t>
      </w:r>
      <w:r w:rsidRPr="00A3317C">
        <w:t>Почты России</w:t>
      </w:r>
      <w:r w:rsidRPr="00A3317C">
        <w:t>»</w:t>
      </w:r>
      <w:r w:rsidRPr="00A3317C">
        <w:t xml:space="preserve"> вчера отказались от комментариев.</w:t>
      </w:r>
    </w:p>
    <w:p w:rsidR="00165C32" w:rsidRPr="00A3317C" w:rsidRDefault="00165C32" w:rsidP="00165C32">
      <w:pPr>
        <w:jc w:val="both"/>
      </w:pPr>
      <w:r w:rsidRPr="00A3317C">
        <w:t>«</w:t>
      </w:r>
      <w:r w:rsidRPr="00A3317C">
        <w:t>Ростелеком</w:t>
      </w:r>
      <w:r w:rsidRPr="00A3317C">
        <w:t>»</w:t>
      </w:r>
      <w:r w:rsidRPr="00A3317C">
        <w:t xml:space="preserve"> оказывает три услуги с регулируемыми тарифами, две из них нерентабельные. Замораживание тарифов на услугу связи для целей эфирного наземного вещания обернется убытком в 723 млн руб. в 2014 году. Если не индексировать тариф на услугу по передаче внутренней телеграммы, то в 2014-м убыток от нее составит 980 млн руб. В результате </w:t>
      </w:r>
      <w:r w:rsidRPr="00A3317C">
        <w:t>«</w:t>
      </w:r>
      <w:r w:rsidRPr="00A3317C">
        <w:t>Ростелеком</w:t>
      </w:r>
      <w:r w:rsidRPr="00A3317C">
        <w:t>»</w:t>
      </w:r>
      <w:r w:rsidRPr="00A3317C">
        <w:t xml:space="preserve"> будет компенсировать эти затраты за счет нерегулируемых услуг, считает Сергей Новиков. От услуг местной и внутризоновой связи </w:t>
      </w:r>
      <w:r w:rsidRPr="00A3317C">
        <w:lastRenderedPageBreak/>
        <w:t xml:space="preserve">в 2013 году с учетом 5,4-процентного роста тарифа </w:t>
      </w:r>
      <w:r w:rsidRPr="00A3317C">
        <w:t>«</w:t>
      </w:r>
      <w:r w:rsidRPr="00A3317C">
        <w:t>Ростелеком</w:t>
      </w:r>
      <w:r w:rsidRPr="00A3317C">
        <w:t>»</w:t>
      </w:r>
      <w:r w:rsidRPr="00A3317C">
        <w:t xml:space="preserve"> должен получить 10,7 млрд руб. Замораживание тарифа приведет к снижению доходов на 2,4 млрд руб., пишет глава ФСТ. Для компенсации выпадающих доходов компания уже давно развивает услуги ШПД, платного ТВ и услуги на основе облачных технологий, доля которых в общей выручке год от года растет, заверили в пресс-службе </w:t>
      </w:r>
      <w:r w:rsidRPr="00A3317C">
        <w:t>«</w:t>
      </w:r>
      <w:r w:rsidRPr="00A3317C">
        <w:t>Ростелекома</w:t>
      </w:r>
      <w:r w:rsidRPr="00A3317C">
        <w:t>»</w:t>
      </w:r>
      <w:r w:rsidRPr="00A3317C">
        <w:t>.</w:t>
      </w:r>
    </w:p>
    <w:p w:rsidR="00165C32" w:rsidRPr="00A3317C" w:rsidRDefault="00165C32" w:rsidP="00165C32">
      <w:pPr>
        <w:jc w:val="both"/>
      </w:pPr>
      <w:r w:rsidRPr="00A3317C">
        <w:t xml:space="preserve">В случае принятия решения о замораживании тарифов в сфере связи потребуется принятие федерального закона, добавляет глава ФСТ. Доводы службы были учтены министром Алексеем Улюкаевым в его итоговом письме, уже направленном на прошлой неделе Дмитрию Медведеву, сообщил источник </w:t>
      </w:r>
      <w:r w:rsidRPr="00A3317C">
        <w:t>«</w:t>
      </w:r>
      <w:r w:rsidRPr="00A3317C">
        <w:t>Ъ</w:t>
      </w:r>
      <w:r w:rsidRPr="00A3317C">
        <w:t>»</w:t>
      </w:r>
      <w:r w:rsidRPr="00A3317C">
        <w:t xml:space="preserve"> в Минэкономразвития. В пресс-службе министерства утверждают, что </w:t>
      </w:r>
      <w:r w:rsidRPr="00A3317C">
        <w:t>«</w:t>
      </w:r>
      <w:r w:rsidRPr="00A3317C">
        <w:t>обнуление индексации на регулируемые тарифы на рынке связи не предполагается</w:t>
      </w:r>
      <w:r w:rsidRPr="00A3317C">
        <w:t>»</w:t>
      </w:r>
      <w:r w:rsidRPr="00A3317C">
        <w:t xml:space="preserve">. Окончательное решение пока не принято, возражает источник </w:t>
      </w:r>
      <w:r w:rsidRPr="00A3317C">
        <w:t>«</w:t>
      </w:r>
      <w:r w:rsidRPr="00A3317C">
        <w:t>Ъ</w:t>
      </w:r>
      <w:r w:rsidRPr="00A3317C">
        <w:t>»</w:t>
      </w:r>
      <w:r w:rsidRPr="00A3317C">
        <w:t xml:space="preserve"> в правительстве.</w:t>
      </w:r>
    </w:p>
    <w:p w:rsidR="00165C32" w:rsidRDefault="00165C32" w:rsidP="00165C32">
      <w:pPr>
        <w:jc w:val="both"/>
        <w:rPr>
          <w:rStyle w:val="a3"/>
        </w:rPr>
      </w:pPr>
      <w:r w:rsidRPr="00A3317C">
        <w:tab/>
      </w:r>
      <w:hyperlink w:anchor="mmm31"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79" w:name="nnn32"/>
      <w:bookmarkEnd w:id="379"/>
      <w:r w:rsidRPr="00A3317C">
        <w:rPr>
          <w:b/>
          <w:color w:val="3CA499"/>
          <w:sz w:val="28"/>
          <w:szCs w:val="28"/>
        </w:rPr>
        <w:lastRenderedPageBreak/>
        <w:t>Коммерсант</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w:t>
      </w:r>
    </w:p>
    <w:p w:rsidR="00165C32" w:rsidRPr="00A3317C" w:rsidRDefault="00165C32" w:rsidP="00165C32">
      <w:pPr>
        <w:pStyle w:val="18RGB60"/>
      </w:pPr>
      <w:r w:rsidRPr="00A3317C">
        <w:t>Энергетиков опустят до нуля</w:t>
      </w:r>
    </w:p>
    <w:p w:rsidR="00165C32" w:rsidRPr="00A3317C" w:rsidRDefault="00165C32" w:rsidP="00165C32">
      <w:pPr>
        <w:jc w:val="both"/>
      </w:pPr>
    </w:p>
    <w:p w:rsidR="00165C32" w:rsidRPr="00A3317C" w:rsidRDefault="00165C32" w:rsidP="00165C32">
      <w:pPr>
        <w:jc w:val="both"/>
      </w:pPr>
      <w:r w:rsidRPr="00A3317C">
        <w:t xml:space="preserve">Государство меняет механизмы возврата инвестиций в отрасли ФСТ оценила последствия заморозки тарифов монополий в 2014 году. Чтобы реализовать ее в энергетике, придется менять механизмы, которые считаются опорой инвестиционной привлекательности отрасли - например, снизить норму доходности по договорам на поставку мощности (ДПМ) и изменить параметры </w:t>
      </w:r>
      <w:r>
        <w:rPr>
          <w:lang w:val="en-US"/>
        </w:rPr>
        <w:t>RAB</w:t>
      </w:r>
      <w:r w:rsidRPr="00A3317C">
        <w:t xml:space="preserve">-регулирования. Минэнерго все еще надеется не остановить, а сдержать рост тарифов на уровне 6%, не трогать </w:t>
      </w:r>
      <w:r>
        <w:rPr>
          <w:lang w:val="en-US"/>
        </w:rPr>
        <w:t>RAB</w:t>
      </w:r>
      <w:r w:rsidRPr="00A3317C">
        <w:t xml:space="preserve"> и ДПМ и точечно списать с платежей потребителей 63,5 млрд руб. Но для этого могут понадобиться пенсионные деньги, на которые уже и так много претендентов.</w:t>
      </w:r>
    </w:p>
    <w:p w:rsidR="00165C32" w:rsidRPr="00A3317C" w:rsidRDefault="00165C32" w:rsidP="00165C32">
      <w:pPr>
        <w:jc w:val="both"/>
      </w:pPr>
      <w:r w:rsidRPr="00A3317C">
        <w:t>«</w:t>
      </w:r>
      <w:r w:rsidRPr="00A3317C">
        <w:t>Ъ</w:t>
      </w:r>
      <w:r w:rsidRPr="00A3317C">
        <w:t>»</w:t>
      </w:r>
      <w:r w:rsidRPr="00A3317C">
        <w:t xml:space="preserve"> ознакомился с расчетами ФСТ по последствиям обнуления роста тарифов естественных монополий в 2014 году (о последствиях экономии бюджетных расходов для других отраслей и граждан см. стр. 1, 9, 11 и </w:t>
      </w:r>
      <w:r w:rsidRPr="00A3317C">
        <w:t>«</w:t>
      </w:r>
      <w:r w:rsidRPr="00A3317C">
        <w:t>Ъ</w:t>
      </w:r>
      <w:r w:rsidRPr="00A3317C">
        <w:t>»</w:t>
      </w:r>
      <w:r w:rsidRPr="00A3317C">
        <w:t xml:space="preserve"> от 16 сентября). Из документа, который служба направила в Минэкономики 6 сентября, следует, что в энергетике придется изменить ключевые механизмы привлечения инвестиций, созданные еще при РАО </w:t>
      </w:r>
      <w:r w:rsidRPr="00A3317C">
        <w:t>«</w:t>
      </w:r>
      <w:r w:rsidRPr="00A3317C">
        <w:t>ЕЭС России</w:t>
      </w:r>
      <w:r w:rsidRPr="00A3317C">
        <w:t>»</w:t>
      </w:r>
      <w:r w:rsidRPr="00A3317C">
        <w:t>. В частности, нужно скорректировать параметры регулирования электросетевого комплекса по методу доходности на вложенный капитал (</w:t>
      </w:r>
      <w:r>
        <w:rPr>
          <w:lang w:val="en-US"/>
        </w:rPr>
        <w:t>RAB</w:t>
      </w:r>
      <w:r w:rsidRPr="00A3317C">
        <w:t>) и условия договоров на поставку мощности (ДПМ). Это соглашения, заключенные с генераторами при распродаже активов РАО ЕЭС для закрепления обязательств по строительству новых мощностей в оговоренные сроки и гарантии их доходности.</w:t>
      </w:r>
    </w:p>
    <w:p w:rsidR="00165C32" w:rsidRPr="00A3317C" w:rsidRDefault="00165C32" w:rsidP="00165C32">
      <w:pPr>
        <w:jc w:val="both"/>
      </w:pPr>
      <w:r w:rsidRPr="00A3317C">
        <w:t>ФСТ отмечает, что необходимо снизить доходность на вложенный капитал (</w:t>
      </w:r>
      <w:r>
        <w:rPr>
          <w:lang w:val="en-US"/>
        </w:rPr>
        <w:t>WACC</w:t>
      </w:r>
      <w:r w:rsidRPr="00A3317C">
        <w:t xml:space="preserve">) по ДПМ (сейчас 14%), в 2014 и 2015 годах на 1 п. п., снизить обязательства по ДПМ до уровня 2013 года и перенести заключение новых ДПМ на </w:t>
      </w:r>
      <w:r w:rsidRPr="00A3317C">
        <w:t>«</w:t>
      </w:r>
      <w:r w:rsidRPr="00A3317C">
        <w:t>зеленую</w:t>
      </w:r>
      <w:r w:rsidRPr="00A3317C">
        <w:t>»</w:t>
      </w:r>
      <w:r w:rsidRPr="00A3317C">
        <w:t xml:space="preserve"> энергетику.</w:t>
      </w:r>
    </w:p>
    <w:p w:rsidR="00165C32" w:rsidRPr="00A3317C" w:rsidRDefault="00165C32" w:rsidP="00165C32">
      <w:pPr>
        <w:jc w:val="both"/>
      </w:pPr>
      <w:r w:rsidRPr="00A3317C">
        <w:t>Также придется отменить индексацию цены по регулируемым договорам в рамках поставок для населения и всех ценовых показателей на рынке мощности. В результате в целом в электрогенерации в 2014 году потребители смогут сэкономить 140,2 млрд руб. (из них 65 млрд руб.- за счет заморозки цен на газ). В ФСТ не комментируют ситуацию в ожидании окончательного решения правительства.</w:t>
      </w:r>
    </w:p>
    <w:p w:rsidR="00165C32" w:rsidRPr="00A3317C" w:rsidRDefault="00165C32" w:rsidP="00165C32">
      <w:pPr>
        <w:jc w:val="both"/>
      </w:pPr>
      <w:r w:rsidRPr="00A3317C">
        <w:t xml:space="preserve">Альтернативу столь серьезным для отрасли изменениям предлагает Минэнерго. Как сообщается в письме министра Александра Новака главе Минэкономики Алексею Улюкаеву, Минэнерго считает нужным </w:t>
      </w:r>
      <w:r w:rsidRPr="00A3317C">
        <w:t>«</w:t>
      </w:r>
      <w:r w:rsidRPr="00A3317C">
        <w:t>сохранить в максимальном объеме решения, которые принимались для привлечения частных инвестиций и воспринимаются как индикаторы инвестиционного климата в отрасли</w:t>
      </w:r>
      <w:r w:rsidRPr="00A3317C">
        <w:t>»</w:t>
      </w:r>
      <w:r w:rsidRPr="00A3317C">
        <w:t xml:space="preserve">. В их числе - механизмы ДПМ и </w:t>
      </w:r>
      <w:r>
        <w:rPr>
          <w:lang w:val="en-US"/>
        </w:rPr>
        <w:t>RAB</w:t>
      </w:r>
      <w:r w:rsidRPr="00A3317C">
        <w:t>. Господин Новак предлагает сохранить индексацию цены на газ и тарифов сетей на уровне инфляции (6%). Тогда совокупный конечный платеж потребителей составляет в 2014 году 2,263 трлн руб. Эту сумму, по мнению Минэнерго, можно сократить на 63,5 млрд руб. за счет серии сдерживающих мер.</w:t>
      </w:r>
    </w:p>
    <w:p w:rsidR="00165C32" w:rsidRPr="00A3317C" w:rsidRDefault="00165C32" w:rsidP="00165C32">
      <w:pPr>
        <w:jc w:val="both"/>
      </w:pPr>
      <w:r w:rsidRPr="00A3317C">
        <w:t xml:space="preserve">Сетевые организации господин Новак предлагает затронуть минимально: в целом с них можно списать 8,3 млрд руб. в 2014 году путем нулевого роста тарифов для тех, кто сейчас регулируется методом долгосрочной индексации (как правило, это сетевые организации, не входящие в госхолдинг </w:t>
      </w:r>
      <w:r w:rsidRPr="00A3317C">
        <w:t>«</w:t>
      </w:r>
      <w:r w:rsidRPr="00A3317C">
        <w:t>Россети</w:t>
      </w:r>
      <w:r w:rsidRPr="00A3317C">
        <w:t>»</w:t>
      </w:r>
      <w:r w:rsidRPr="00A3317C">
        <w:t xml:space="preserve">), а для организаций на </w:t>
      </w:r>
      <w:r>
        <w:rPr>
          <w:lang w:val="en-US"/>
        </w:rPr>
        <w:t>RAB</w:t>
      </w:r>
      <w:r w:rsidRPr="00A3317C">
        <w:t xml:space="preserve"> (в первую очередь, дочерних компаний </w:t>
      </w:r>
      <w:r w:rsidRPr="00A3317C">
        <w:t>«</w:t>
      </w:r>
      <w:r w:rsidRPr="00A3317C">
        <w:t>Россетей</w:t>
      </w:r>
      <w:r w:rsidRPr="00A3317C">
        <w:t>»</w:t>
      </w:r>
      <w:r w:rsidRPr="00A3317C">
        <w:t xml:space="preserve">) установить рост тарифов на 10% (предложения ФСТ также в большей степени затрагивают территориальные сетевые организации и в меньшей - структуры </w:t>
      </w:r>
      <w:r w:rsidRPr="00A3317C">
        <w:t>«</w:t>
      </w:r>
      <w:r w:rsidRPr="00A3317C">
        <w:t>Россетей</w:t>
      </w:r>
      <w:r w:rsidRPr="00A3317C">
        <w:t>»</w:t>
      </w:r>
      <w:r w:rsidRPr="00A3317C">
        <w:t xml:space="preserve">). При этом, отмечает господин Новак, </w:t>
      </w:r>
      <w:r w:rsidRPr="00A3317C">
        <w:lastRenderedPageBreak/>
        <w:t xml:space="preserve">снижение конечной цены на электричество за счет сетей уже будет достигнуто за счет сокращения объема </w:t>
      </w:r>
      <w:r w:rsidRPr="00A3317C">
        <w:t>«</w:t>
      </w:r>
      <w:r w:rsidRPr="00A3317C">
        <w:t>последней мили</w:t>
      </w:r>
      <w:r w:rsidRPr="00A3317C">
        <w:t>»</w:t>
      </w:r>
      <w:r w:rsidRPr="00A3317C">
        <w:t xml:space="preserve"> (это, по оценкам министра, снизит выручку сетей на 18 млрд руб.).</w:t>
      </w:r>
    </w:p>
    <w:p w:rsidR="00165C32" w:rsidRPr="00A3317C" w:rsidRDefault="00165C32" w:rsidP="00165C32">
      <w:pPr>
        <w:jc w:val="both"/>
      </w:pPr>
      <w:r w:rsidRPr="00A3317C">
        <w:t xml:space="preserve">В генерации для сокращения платежей потребителей на 55,2 млрд руб. в 2014 году предлагается изменить формулу цены ДПМ так, чтобы учесть непрерывное поступление выручки в течение года (экономия - 3,2 млрд руб.), отказаться от начисления доходности на целевые инвестиционные и бюджетные средства по ДПМ ГЭС и АЭС (минус 12 млрд руб.), дать </w:t>
      </w:r>
      <w:r w:rsidRPr="00A3317C">
        <w:t>«</w:t>
      </w:r>
      <w:r w:rsidRPr="00A3317C">
        <w:t>Газпрому</w:t>
      </w:r>
      <w:r w:rsidRPr="00A3317C">
        <w:t>»</w:t>
      </w:r>
      <w:r w:rsidRPr="00A3317C">
        <w:t xml:space="preserve"> право отпускать потребителям газ дешевле цены ФСТ (минус 15 млрд руб.). По оценке министерства, это даст снижение цены газа для энергетиков в пределах 10%. Также предлагается отменить регулирование цен на пар для промышленности, что должно сократить ее расходы на 34,8 млрд руб. в 2014-2016 годах.</w:t>
      </w:r>
    </w:p>
    <w:p w:rsidR="00165C32" w:rsidRPr="00A3317C" w:rsidRDefault="00165C32" w:rsidP="00165C32">
      <w:pPr>
        <w:jc w:val="both"/>
      </w:pPr>
      <w:r w:rsidRPr="00A3317C">
        <w:t>Наиболее революционная мера Минэнерго - замещение средств потребителей, идущих на оплату ДПМ, средствами Пенсионного фонда. В этой модели генераторы по-прежнему возвращают вложения за 15 лет, но для потребителей сроки растягиваются до 30 лет. Недостающие средства предоставит Пенсионный фонд по ставке инфляция плюс 1%. Это сократит совокупный платеж на 25 млрд руб. в 2014 году, рассчитывает Минэнерго. Источник, близкий к ФСТ, напоминает, что в 2014 году платежи по ДПМ увеличатся на 30% (на 23 млрд руб.).</w:t>
      </w:r>
    </w:p>
    <w:p w:rsidR="00165C32" w:rsidRPr="00A3317C" w:rsidRDefault="00165C32" w:rsidP="00165C32">
      <w:pPr>
        <w:jc w:val="both"/>
      </w:pPr>
      <w:r w:rsidRPr="00A3317C">
        <w:t>«</w:t>
      </w:r>
      <w:r w:rsidRPr="00A3317C">
        <w:t xml:space="preserve">В целом вариант Минэнерго лучше, чем нулевая индексация,- говорит директор НП </w:t>
      </w:r>
      <w:r w:rsidRPr="00A3317C">
        <w:t>«</w:t>
      </w:r>
      <w:r w:rsidRPr="00A3317C">
        <w:t>Совет производителей энергии</w:t>
      </w:r>
      <w:r w:rsidRPr="00A3317C">
        <w:t>»</w:t>
      </w:r>
      <w:r w:rsidRPr="00A3317C">
        <w:t xml:space="preserve"> Игорь Миронов.- Особенно в отношении тепловой энергии, где неплатежи и убытки генераторов достигли критического уровня</w:t>
      </w:r>
      <w:r w:rsidRPr="00A3317C">
        <w:t>»</w:t>
      </w:r>
      <w:r w:rsidRPr="00A3317C">
        <w:t xml:space="preserve">. Глава департамента исследований ТЭК ИПЕМ Александр Григорьев отмечает, что большинство мер и ФСТ, и Минэнерго, вполне оправданны. Но, говорит он, плохо, что </w:t>
      </w:r>
      <w:r w:rsidRPr="00A3317C">
        <w:t>«</w:t>
      </w:r>
      <w:r w:rsidRPr="00A3317C">
        <w:t>опять меняются параметры долгосрочного регулирования в угоду решению краткосрочных задач</w:t>
      </w:r>
      <w:r w:rsidRPr="00A3317C">
        <w:t>»</w:t>
      </w:r>
      <w:r w:rsidRPr="00A3317C">
        <w:t>.</w:t>
      </w:r>
    </w:p>
    <w:p w:rsidR="00165C32" w:rsidRPr="00A3317C" w:rsidRDefault="00165C32" w:rsidP="00165C32">
      <w:pPr>
        <w:jc w:val="both"/>
      </w:pPr>
      <w:r w:rsidRPr="00A3317C">
        <w:t xml:space="preserve">Однако у потребителей есть сомнения, что механизм компенсации сработает правильно. </w:t>
      </w:r>
      <w:r w:rsidRPr="00A3317C">
        <w:t>«</w:t>
      </w:r>
      <w:r w:rsidRPr="00A3317C">
        <w:t xml:space="preserve">Возникает разрыв прямых отношений заказчика покупателя и продавца, появляется </w:t>
      </w:r>
      <w:r w:rsidRPr="00A3317C">
        <w:t>«</w:t>
      </w:r>
      <w:r w:rsidRPr="00A3317C">
        <w:t>посредник</w:t>
      </w:r>
      <w:r w:rsidRPr="00A3317C">
        <w:t>»</w:t>
      </w:r>
      <w:r w:rsidRPr="00A3317C">
        <w:t xml:space="preserve"> в лице ПФР,- говорит председатель набсовета НП </w:t>
      </w:r>
      <w:r w:rsidRPr="00A3317C">
        <w:t>«</w:t>
      </w:r>
      <w:r w:rsidRPr="00A3317C">
        <w:t>Сообщество потребителей энергии</w:t>
      </w:r>
      <w:r w:rsidRPr="00A3317C">
        <w:t>»</w:t>
      </w:r>
      <w:r w:rsidRPr="00A3317C">
        <w:t xml:space="preserve"> Александр Старченко.- Потребители и сейчас испытывают сложности в контроле выполнения обязательств по ДПМ в рамках прямых отношений с генерацией. В случае с </w:t>
      </w:r>
      <w:r w:rsidRPr="00A3317C">
        <w:t>«</w:t>
      </w:r>
      <w:r w:rsidRPr="00A3317C">
        <w:t>посредничеством</w:t>
      </w:r>
      <w:r w:rsidRPr="00A3317C">
        <w:t>»</w:t>
      </w:r>
      <w:r w:rsidRPr="00A3317C">
        <w:t xml:space="preserve"> ПФР государство фактически лишает потребителей рычагов воздействия на генерацию</w:t>
      </w:r>
      <w:r w:rsidRPr="00A3317C">
        <w:t>»</w:t>
      </w:r>
      <w:r w:rsidRPr="00A3317C">
        <w:t xml:space="preserve">. Кроме того, есть опасения, что </w:t>
      </w:r>
      <w:r w:rsidRPr="00A3317C">
        <w:t>«</w:t>
      </w:r>
      <w:r w:rsidRPr="00A3317C">
        <w:t>у ПФР вырастут аппетиты по данным заимствованиям, и со ссылкой на необходимость помогать пенсионерам потребителей заставят платить больше, чем это было бы без рассрочки платежа</w:t>
      </w:r>
      <w:r w:rsidRPr="00A3317C">
        <w:t>»</w:t>
      </w:r>
      <w:r w:rsidRPr="00A3317C">
        <w:t>.</w:t>
      </w:r>
    </w:p>
    <w:p w:rsidR="00165C32" w:rsidRPr="00A3317C" w:rsidRDefault="00165C32" w:rsidP="00165C32">
      <w:pPr>
        <w:jc w:val="both"/>
      </w:pPr>
      <w:r w:rsidRPr="00A3317C">
        <w:t xml:space="preserve">Президент Владимир Путин еще на прошлой неделе поддержал заморозку тарифов, которой предложения Минэнерго не соответствуют. В министерстве говорят, что вариант все еще обсуждается, источник </w:t>
      </w:r>
      <w:r w:rsidRPr="00A3317C">
        <w:t>«</w:t>
      </w:r>
      <w:r w:rsidRPr="00A3317C">
        <w:t>Ъ</w:t>
      </w:r>
      <w:r w:rsidRPr="00A3317C">
        <w:t>»</w:t>
      </w:r>
      <w:r w:rsidRPr="00A3317C">
        <w:t xml:space="preserve"> в Минэкономики уверяет, что </w:t>
      </w:r>
      <w:r w:rsidRPr="00A3317C">
        <w:t>«</w:t>
      </w:r>
      <w:r w:rsidRPr="00A3317C">
        <w:t>позиция неизменна</w:t>
      </w:r>
      <w:r w:rsidRPr="00A3317C">
        <w:t>»</w:t>
      </w:r>
      <w:r w:rsidRPr="00A3317C">
        <w:t>. Точка в вопросе должна быть поставлена завтра.</w:t>
      </w:r>
    </w:p>
    <w:p w:rsidR="00165C32" w:rsidRPr="00A3317C" w:rsidRDefault="00165C32" w:rsidP="00165C32">
      <w:pPr>
        <w:jc w:val="both"/>
      </w:pPr>
      <w:r w:rsidRPr="00A3317C">
        <w:t>Наталья Ъ-Скорлыгина, Юрий Ъ-Барсуков, Елена Ъ-Киселева</w:t>
      </w:r>
      <w:r>
        <w:rPr>
          <w:lang w:val="en-US"/>
        </w:rPr>
        <w:t> </w:t>
      </w:r>
      <w:r w:rsidRPr="00A3317C">
        <w:t xml:space="preserve"> </w:t>
      </w:r>
    </w:p>
    <w:p w:rsidR="00165C32" w:rsidRDefault="00165C32" w:rsidP="00165C32">
      <w:pPr>
        <w:jc w:val="both"/>
        <w:rPr>
          <w:rStyle w:val="a3"/>
        </w:rPr>
      </w:pPr>
      <w:r w:rsidRPr="00A3317C">
        <w:tab/>
      </w:r>
      <w:hyperlink w:anchor="mmm32"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0" w:name="nnn33"/>
      <w:bookmarkEnd w:id="380"/>
      <w:r w:rsidRPr="00A3317C">
        <w:rPr>
          <w:b/>
          <w:color w:val="3CA499"/>
          <w:sz w:val="28"/>
          <w:szCs w:val="28"/>
        </w:rPr>
        <w:lastRenderedPageBreak/>
        <w:t>Новые известия</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w:t>
      </w:r>
    </w:p>
    <w:p w:rsidR="00165C32" w:rsidRPr="00A3317C" w:rsidRDefault="00165C32" w:rsidP="00165C32">
      <w:pPr>
        <w:pStyle w:val="18RGB60"/>
      </w:pPr>
      <w:r w:rsidRPr="00A3317C">
        <w:t>Шантаж безработицей</w:t>
      </w:r>
    </w:p>
    <w:p w:rsidR="00165C32" w:rsidRPr="00A3317C" w:rsidRDefault="00165C32" w:rsidP="00165C32">
      <w:pPr>
        <w:jc w:val="both"/>
      </w:pPr>
    </w:p>
    <w:p w:rsidR="00165C32" w:rsidRPr="00A3317C" w:rsidRDefault="00165C32" w:rsidP="00165C32">
      <w:pPr>
        <w:jc w:val="both"/>
      </w:pPr>
      <w:r w:rsidRPr="00A3317C">
        <w:t xml:space="preserve">Автор: СЕРГЕЙ ПУТИЛОВ Эксперты полагают, что массовые увольнения, которыми грозят монополисты, малореальны в сегодняшних условиях Население России выиграет в 2014 году от замораживания тарифов естественных монополий свыше 40 млрд. рублей, а предприятия - около 130 млрд. Об этом заявил вчера глава Минэкономразвития Алексей Улюкаев. В свою очередь корпорации, являющиеся монополистами, выступили дружным фронтом и обещают массовые увольнения сотрудников, свертывание инвестиционных программ и недополучение бюджетом миллиардных сумм. Опрошенные </w:t>
      </w:r>
      <w:r w:rsidRPr="00A3317C">
        <w:t>«</w:t>
      </w:r>
      <w:r w:rsidRPr="00A3317C">
        <w:t>НИ</w:t>
      </w:r>
      <w:r w:rsidRPr="00A3317C">
        <w:t>»</w:t>
      </w:r>
      <w:r w:rsidRPr="00A3317C">
        <w:t xml:space="preserve"> эксперты, впрочем, склонны рассматривать этот </w:t>
      </w:r>
      <w:r w:rsidRPr="00A3317C">
        <w:t>«</w:t>
      </w:r>
      <w:r w:rsidRPr="00A3317C">
        <w:t>шантаж</w:t>
      </w:r>
      <w:r w:rsidRPr="00A3317C">
        <w:t>»</w:t>
      </w:r>
      <w:r w:rsidRPr="00A3317C">
        <w:t xml:space="preserve"> как не имеющий шансов на успех.</w:t>
      </w:r>
    </w:p>
    <w:p w:rsidR="00165C32" w:rsidRPr="00A3317C" w:rsidRDefault="00165C32" w:rsidP="00165C32">
      <w:pPr>
        <w:jc w:val="both"/>
      </w:pPr>
      <w:r w:rsidRPr="00A3317C">
        <w:t xml:space="preserve">На прошлой неделе на совещании у президента РФ была принципиально одобрена заморозка тарифов естественных монополий в 2014 году по газу и электросетям для всех потребителей. Это решение должно найти отражение в проекте бюджета на следующую трехлетку, который по закону вносится в Госдуму до 1 октября. Эксперты корпорации </w:t>
      </w:r>
      <w:r w:rsidRPr="00A3317C">
        <w:t>«</w:t>
      </w:r>
      <w:r w:rsidRPr="00A3317C">
        <w:t>Газпром</w:t>
      </w:r>
      <w:r w:rsidRPr="00A3317C">
        <w:t>»</w:t>
      </w:r>
      <w:r w:rsidRPr="00A3317C">
        <w:t xml:space="preserve"> оценили возможные убытки в 510 млрд. рублей за три года. При этом они считают, что население от этого не очень-то и выиграет, а бюджет лишится около 100 млрд. рублей налогов от смежных отраслей. Кроме того, придется сократить, около 300 тысяч рабочих мест, говорится в письме заместителя председателя правления </w:t>
      </w:r>
      <w:r w:rsidRPr="00A3317C">
        <w:t>«</w:t>
      </w:r>
      <w:r w:rsidRPr="00A3317C">
        <w:t>Газпрома</w:t>
      </w:r>
      <w:r w:rsidRPr="00A3317C">
        <w:t>»</w:t>
      </w:r>
      <w:r w:rsidRPr="00A3317C">
        <w:t xml:space="preserve"> по финансам Андрея Круглова от 6 сентября, которое было разослано в Минэнерго, Минэкономики и ФСТ.</w:t>
      </w:r>
    </w:p>
    <w:p w:rsidR="00165C32" w:rsidRPr="00A3317C" w:rsidRDefault="00165C32" w:rsidP="00165C32">
      <w:pPr>
        <w:jc w:val="both"/>
      </w:pPr>
      <w:r w:rsidRPr="00A3317C">
        <w:t xml:space="preserve">Напомним, что на заседании правительства 4 сентября премьер-министр РФ Дмитрий Медведев поручил проработать варианты социально-экономического развития страны при соответствующем замораживании тарифов всех естественных монополий. Помимо </w:t>
      </w:r>
      <w:r w:rsidRPr="00A3317C">
        <w:t>«</w:t>
      </w:r>
      <w:r w:rsidRPr="00A3317C">
        <w:t>Газпрома</w:t>
      </w:r>
      <w:r w:rsidRPr="00A3317C">
        <w:t>»</w:t>
      </w:r>
      <w:r w:rsidRPr="00A3317C">
        <w:t xml:space="preserve"> предлагается заморозить и тарифы на сетевые услуги в электроэнергетике. Окончательное решение об ограничении роста или заморозке тарифов естественных монополий в 2014 году должно быть принято уже в этом месяце. </w:t>
      </w:r>
      <w:r w:rsidRPr="00A3317C">
        <w:t>«</w:t>
      </w:r>
      <w:r w:rsidRPr="00A3317C">
        <w:t>Россети</w:t>
      </w:r>
      <w:r w:rsidRPr="00A3317C">
        <w:t>»</w:t>
      </w:r>
      <w:r w:rsidRPr="00A3317C">
        <w:t xml:space="preserve"> пока проявляют лояльность властям. Признавая, что будет сложно, руководство компании обещает, что персонал сокращать не будут. Кроме того, оно соглашается, что эффективность самой компании в результате повысится.</w:t>
      </w:r>
    </w:p>
    <w:p w:rsidR="00165C32" w:rsidRPr="00A3317C" w:rsidRDefault="00165C32" w:rsidP="00165C32">
      <w:pPr>
        <w:jc w:val="both"/>
      </w:pPr>
      <w:r w:rsidRPr="00A3317C">
        <w:t xml:space="preserve">В целом эксперты считают, что заморозка тарифов заставит ныне малоэффективные корпорации работать по более рыночным принципам, снижать издержки за счет покупок непрофильных активов, равно как и раздутые зарплаты топ-менеджмента. К тому же у того же </w:t>
      </w:r>
      <w:r w:rsidRPr="00A3317C">
        <w:t>«</w:t>
      </w:r>
      <w:r w:rsidRPr="00A3317C">
        <w:t>Газпрома</w:t>
      </w:r>
      <w:r w:rsidRPr="00A3317C">
        <w:t>»</w:t>
      </w:r>
      <w:r w:rsidRPr="00A3317C">
        <w:t xml:space="preserve"> больше половины выручки приходится на экспортные направления, в первую очередь европейское. Корпорация, несмотря на продолжающиеся </w:t>
      </w:r>
      <w:r w:rsidRPr="00A3317C">
        <w:t>«</w:t>
      </w:r>
      <w:r w:rsidRPr="00A3317C">
        <w:t>энергетические войны</w:t>
      </w:r>
      <w:r w:rsidRPr="00A3317C">
        <w:t>»</w:t>
      </w:r>
      <w:r w:rsidRPr="00A3317C">
        <w:t xml:space="preserve"> с ЕС, имеет контракты на 25 лет вперед и может рассчитывать на стабильный доход от продажи своих энергоресурсов.</w:t>
      </w:r>
    </w:p>
    <w:p w:rsidR="00165C32" w:rsidRPr="00A3317C" w:rsidRDefault="00165C32" w:rsidP="00165C32">
      <w:pPr>
        <w:jc w:val="both"/>
      </w:pPr>
      <w:r w:rsidRPr="00A3317C">
        <w:t>«</w:t>
      </w:r>
      <w:r w:rsidRPr="00A3317C">
        <w:t xml:space="preserve">Заявления монополий о возможности массовых сокращений являются в первую очередь инструментом воздействия на власть, а не реальной угрозой, - сказал </w:t>
      </w:r>
      <w:r w:rsidRPr="00A3317C">
        <w:t>«</w:t>
      </w:r>
      <w:r w:rsidRPr="00A3317C">
        <w:t>НИ</w:t>
      </w:r>
      <w:r w:rsidRPr="00A3317C">
        <w:t>»</w:t>
      </w:r>
      <w:r w:rsidRPr="00A3317C">
        <w:t xml:space="preserve"> управляющий директор международной инвестиционной компании Деннис де Йонг. - Безусловно, заморозка тарифов отразится на уровне доходов естественных монополий, но, на наш взгляд, такая мера в случае ее одобрения на высшем уровне могла бы дать стимул монополистам к развитию механизмов управления издержками.</w:t>
      </w:r>
    </w:p>
    <w:p w:rsidR="00165C32" w:rsidRPr="00A3317C" w:rsidRDefault="00165C32" w:rsidP="00165C32">
      <w:pPr>
        <w:jc w:val="both"/>
      </w:pPr>
      <w:r w:rsidRPr="00A3317C">
        <w:t xml:space="preserve">Юридическую основу под сокращения такого масштаба чисто теоретически можно </w:t>
      </w:r>
      <w:r w:rsidRPr="00A3317C">
        <w:t>«</w:t>
      </w:r>
      <w:r w:rsidRPr="00A3317C">
        <w:t>подогнать</w:t>
      </w:r>
      <w:r w:rsidRPr="00A3317C">
        <w:t>»</w:t>
      </w:r>
      <w:r w:rsidRPr="00A3317C">
        <w:t>, но на практике, по моим оценкам, государство не допустит массовых увольнений в заявленных объемах. Поэтому озвученные заявления, вероятно, один из способов добиться пересмотра идеи</w:t>
      </w:r>
      <w:r w:rsidRPr="00A3317C">
        <w:t>»</w:t>
      </w:r>
      <w:r w:rsidRPr="00A3317C">
        <w:t>.</w:t>
      </w:r>
    </w:p>
    <w:p w:rsidR="00165C32" w:rsidRPr="00A3317C" w:rsidRDefault="00165C32" w:rsidP="00165C32">
      <w:pPr>
        <w:jc w:val="both"/>
      </w:pPr>
      <w:r w:rsidRPr="00A3317C">
        <w:lastRenderedPageBreak/>
        <w:t xml:space="preserve">С этим мнением согласен и аналитик крупного банка Евгений Кошелев. </w:t>
      </w:r>
      <w:r w:rsidRPr="00A3317C">
        <w:t>«</w:t>
      </w:r>
      <w:r w:rsidRPr="00A3317C">
        <w:t xml:space="preserve">Апелляция естественных монополий к социальным и экономическим функциям - лишь попытка улучшить позицию в переговорном процессе, - считает собеседник </w:t>
      </w:r>
      <w:r w:rsidRPr="00A3317C">
        <w:t>«</w:t>
      </w:r>
      <w:r w:rsidRPr="00A3317C">
        <w:t>НИ</w:t>
      </w:r>
      <w:r w:rsidRPr="00A3317C">
        <w:t>»</w:t>
      </w:r>
      <w:r w:rsidRPr="00A3317C">
        <w:t>. - Выгоды для экономики в итоге превысят все издержки: с одной стороны, это потребует повышения прозрачности ценообразования издержек и их оптимизации в соответствии с внутренними и внешними рисками, с другой - позволит частично перевести российскую экономику с принудительных, через раздувание штата рабочих, на вмененные экономические стимулы - через снижение издержек для малых и средних предприятий, пользующихся услугами этих монополий</w:t>
      </w:r>
      <w:r w:rsidRPr="00A3317C">
        <w:t>»</w:t>
      </w:r>
      <w:r w:rsidRPr="00A3317C">
        <w:t>.</w:t>
      </w:r>
    </w:p>
    <w:p w:rsidR="00165C32" w:rsidRPr="00A3317C" w:rsidRDefault="00165C32" w:rsidP="00165C32">
      <w:pPr>
        <w:jc w:val="both"/>
      </w:pPr>
      <w:r w:rsidRPr="00A3317C">
        <w:t xml:space="preserve">С тем, что массовые увольнения, которыми грозят монополисты, являются не более чем блефом, согласен и президент рекрутингового портала </w:t>
      </w:r>
      <w:r>
        <w:rPr>
          <w:lang w:val="en-US"/>
        </w:rPr>
        <w:t>Superjob</w:t>
      </w:r>
      <w:r w:rsidRPr="00A3317C">
        <w:t xml:space="preserve"> Алексей Захаров. </w:t>
      </w:r>
      <w:r w:rsidRPr="00A3317C">
        <w:t>«</w:t>
      </w:r>
      <w:r w:rsidRPr="00A3317C">
        <w:t xml:space="preserve">Никто им это не позволит сделать, - уверен эксперт. - Кроме того, простое увольнение большого числа людей не сделает корпорации более эффективными. Для того чтобы топ менеджмент монополий мог сохранить уровень потребления, который снижать никто не захочет, при заморозке тарифов помимо увольнения людей придется работать над эффективностью процессов и снижать издержки там, где это возможно. А к этому монополисты не готовы, хотя у них огромное количество возможностей. Иначе образуется та самая </w:t>
      </w:r>
      <w:r w:rsidRPr="00A3317C">
        <w:t>«</w:t>
      </w:r>
      <w:r w:rsidRPr="00A3317C">
        <w:t>безработица</w:t>
      </w:r>
      <w:r w:rsidRPr="00A3317C">
        <w:t>»</w:t>
      </w:r>
      <w:r w:rsidRPr="00A3317C">
        <w:t>, которую боится наша власть. Так что массовые сокращения, которыми грозят монополисты, - блеф, и никаких увольнений не будет</w:t>
      </w:r>
      <w:r w:rsidRPr="00A3317C">
        <w:t>»</w:t>
      </w:r>
      <w:r w:rsidRPr="00A3317C">
        <w:t>.</w:t>
      </w:r>
    </w:p>
    <w:p w:rsidR="00165C32" w:rsidRPr="00A3317C" w:rsidRDefault="00165C32" w:rsidP="00165C32">
      <w:pPr>
        <w:jc w:val="both"/>
      </w:pPr>
      <w:r w:rsidRPr="00A3317C">
        <w:t>Массового наплыва на рынок труда бывших сотрудников естественных монополий пока можно не опасаться. Фото: ЕКАТЕРИНА ВАРЮХИЧЕВА</w:t>
      </w:r>
      <w:r>
        <w:rPr>
          <w:lang w:val="en-US"/>
        </w:rPr>
        <w:t> </w:t>
      </w:r>
      <w:r w:rsidRPr="00A3317C">
        <w:t xml:space="preserve"> </w:t>
      </w:r>
    </w:p>
    <w:p w:rsidR="00165C32" w:rsidRDefault="00165C32" w:rsidP="00165C32">
      <w:pPr>
        <w:jc w:val="both"/>
        <w:rPr>
          <w:rStyle w:val="a3"/>
        </w:rPr>
      </w:pPr>
      <w:r w:rsidRPr="00A3317C">
        <w:tab/>
      </w:r>
      <w:hyperlink w:anchor="mmm33"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1" w:name="nnn34"/>
      <w:bookmarkEnd w:id="381"/>
      <w:r w:rsidRPr="00A3317C">
        <w:rPr>
          <w:b/>
          <w:color w:val="3CA499"/>
          <w:sz w:val="28"/>
          <w:szCs w:val="28"/>
        </w:rPr>
        <w:lastRenderedPageBreak/>
        <w:t xml:space="preserve">РИА </w:t>
      </w:r>
      <w:r w:rsidRPr="00A3317C">
        <w:rPr>
          <w:b/>
          <w:color w:val="3CA499"/>
          <w:sz w:val="28"/>
          <w:szCs w:val="28"/>
        </w:rPr>
        <w:t>«</w:t>
      </w:r>
      <w:r w:rsidRPr="00A3317C">
        <w:rPr>
          <w:b/>
          <w:color w:val="3CA499"/>
          <w:sz w:val="28"/>
          <w:szCs w:val="28"/>
        </w:rPr>
        <w:t>Новости</w:t>
      </w:r>
      <w:r w:rsidRPr="00A3317C">
        <w:rPr>
          <w:b/>
          <w:color w:val="3CA499"/>
          <w:sz w:val="28"/>
          <w:szCs w:val="28"/>
        </w:rPr>
        <w:t>»</w:t>
      </w:r>
      <w:r w:rsidRPr="00A3317C">
        <w:t xml:space="preserve"> &gt; </w:t>
      </w:r>
      <w:r w:rsidRPr="00A3317C">
        <w:rPr>
          <w:b/>
          <w:color w:val="4D4D4D"/>
          <w:sz w:val="20"/>
          <w:szCs w:val="20"/>
        </w:rPr>
        <w:t xml:space="preserve">18.09.2013 </w:t>
      </w:r>
      <w:r w:rsidRPr="00A3317C">
        <w:t xml:space="preserve">&gt; </w:t>
      </w:r>
      <w:r w:rsidRPr="00A3317C">
        <w:rPr>
          <w:i/>
          <w:color w:val="4D4D4D"/>
          <w:sz w:val="20"/>
          <w:szCs w:val="20"/>
        </w:rPr>
        <w:t>--</w:t>
      </w:r>
    </w:p>
    <w:p w:rsidR="00165C32" w:rsidRPr="00A3317C" w:rsidRDefault="00165C32" w:rsidP="00165C32">
      <w:pPr>
        <w:pStyle w:val="18RGB60"/>
      </w:pPr>
      <w:r w:rsidRPr="00A3317C">
        <w:t>Минэнерго выступает за плавный переход компаний на выплату дивидендов</w:t>
      </w:r>
    </w:p>
    <w:p w:rsidR="00165C32" w:rsidRPr="00A3317C" w:rsidRDefault="00165C32" w:rsidP="00165C32">
      <w:pPr>
        <w:jc w:val="both"/>
      </w:pPr>
    </w:p>
    <w:p w:rsidR="00165C32" w:rsidRPr="00A3317C" w:rsidRDefault="00165C32" w:rsidP="00165C32">
      <w:pPr>
        <w:jc w:val="both"/>
      </w:pPr>
      <w:r w:rsidRPr="00A3317C">
        <w:t>В Минэнерго сообщили, что компания за плавный переход, иначе это скажется как на тарифах для населения, так и на инвестпрограммах энергокомпаний.</w:t>
      </w:r>
    </w:p>
    <w:p w:rsidR="00165C32" w:rsidRPr="00A3317C" w:rsidRDefault="00165C32" w:rsidP="00165C32">
      <w:pPr>
        <w:jc w:val="both"/>
      </w:pPr>
      <w:r w:rsidRPr="00A3317C">
        <w:t>МОСКВА, 18 сен - РИА Новости. Минэнерго РФ выступает за плавный переход госкомпаний на выплату дивидендов по международным стандартам финансовой отчетности (МСФО); резкий переход скажется как на тарифах для населения, так и на инвестпрограммах энергокомпаний, заявил РИА Новости официальный представитель Минэнерго.</w:t>
      </w:r>
    </w:p>
    <w:p w:rsidR="00165C32" w:rsidRPr="00A3317C" w:rsidRDefault="00165C32" w:rsidP="00165C32">
      <w:pPr>
        <w:jc w:val="both"/>
      </w:pPr>
      <w:r w:rsidRPr="00A3317C">
        <w:t>В среду министр финансов РФ Антон Силуанов заявил, что Минфин предлагает на 2014-2015 годы установить норму выплаты дивидендов для госкомпаний в 25% прибыли по МСФО, а начиная с 2016 года - повысить ее до 35%.</w:t>
      </w:r>
    </w:p>
    <w:p w:rsidR="00165C32" w:rsidRPr="00A3317C" w:rsidRDefault="00165C32" w:rsidP="00165C32">
      <w:pPr>
        <w:jc w:val="both"/>
      </w:pPr>
      <w:r w:rsidRPr="00A3317C">
        <w:t xml:space="preserve">В настоящее время ряд энергокомпаний РФ выплачивает дивиденды по РСБУ - в частности, практически все крупные сетевые компании, включая ФСК ЕЭС и </w:t>
      </w:r>
      <w:r w:rsidRPr="00A3317C">
        <w:t>«</w:t>
      </w:r>
      <w:r w:rsidRPr="00A3317C">
        <w:t>Россети</w:t>
      </w:r>
      <w:r w:rsidRPr="00A3317C">
        <w:t>»</w:t>
      </w:r>
      <w:r w:rsidRPr="00A3317C">
        <w:t xml:space="preserve">, а также государственные генерирующие компании </w:t>
      </w:r>
      <w:r w:rsidRPr="00A3317C">
        <w:t>«</w:t>
      </w:r>
      <w:r w:rsidRPr="00A3317C">
        <w:t>РусГидро</w:t>
      </w:r>
      <w:r w:rsidRPr="00A3317C">
        <w:t>»</w:t>
      </w:r>
      <w:r w:rsidRPr="00A3317C">
        <w:t xml:space="preserve"> и </w:t>
      </w:r>
      <w:r w:rsidRPr="00A3317C">
        <w:t>«</w:t>
      </w:r>
      <w:r w:rsidRPr="00A3317C">
        <w:t>Интер РАО</w:t>
      </w:r>
      <w:r w:rsidRPr="00A3317C">
        <w:t>»</w:t>
      </w:r>
      <w:r w:rsidRPr="00A3317C">
        <w:t>.</w:t>
      </w:r>
    </w:p>
    <w:p w:rsidR="00165C32" w:rsidRPr="00A3317C" w:rsidRDefault="00165C32" w:rsidP="00165C32">
      <w:pPr>
        <w:jc w:val="both"/>
      </w:pPr>
      <w:r w:rsidRPr="00A3317C">
        <w:t>«</w:t>
      </w:r>
      <w:r w:rsidRPr="00A3317C">
        <w:t>Мы за плавный переход. В противном случае это (переход - ред.) скажется как на тарифах для населения, так и на инвестпрограммах энергокомпаний</w:t>
      </w:r>
      <w:r w:rsidRPr="00A3317C">
        <w:t>»</w:t>
      </w:r>
      <w:r w:rsidRPr="00A3317C">
        <w:t>, - сказал собеседник агентства.</w:t>
      </w:r>
    </w:p>
    <w:p w:rsidR="00165C32" w:rsidRPr="00A3317C" w:rsidRDefault="00165C32" w:rsidP="00165C32">
      <w:pPr>
        <w:jc w:val="both"/>
      </w:pPr>
      <w:r w:rsidRPr="00A3317C">
        <w:t>По его словам, свою основную позицию Минэнерго озвучит после 30 сентября, когда проведет все необходимые расчеты.</w:t>
      </w:r>
    </w:p>
    <w:p w:rsidR="00165C32" w:rsidRPr="00A3317C" w:rsidRDefault="00165C32" w:rsidP="00165C32">
      <w:pPr>
        <w:jc w:val="both"/>
      </w:pPr>
      <w:r w:rsidRPr="00A3317C">
        <w:t>Ранее в среду глава Росимущества, замглавы Минэкономразвития Ольга Дергунова также высказалась за постепенный переход госкомпаний на выплату дивидендов по МСФО и против повышения норматива выплат до 35% от прибыли с 2016 года.</w:t>
      </w:r>
    </w:p>
    <w:p w:rsidR="00165C32" w:rsidRPr="00A3317C" w:rsidRDefault="00165C32" w:rsidP="00165C32">
      <w:pPr>
        <w:jc w:val="both"/>
      </w:pPr>
      <w:r>
        <w:rPr>
          <w:lang w:val="en-US"/>
        </w:rPr>
        <w:t>http</w:t>
      </w:r>
      <w:r w:rsidRPr="00A3317C">
        <w:t>://</w:t>
      </w:r>
      <w:r>
        <w:rPr>
          <w:lang w:val="en-US"/>
        </w:rPr>
        <w:t>ria</w:t>
      </w:r>
      <w:r w:rsidRPr="00A3317C">
        <w:t>.</w:t>
      </w:r>
      <w:r>
        <w:rPr>
          <w:lang w:val="en-US"/>
        </w:rPr>
        <w:t>ru</w:t>
      </w:r>
      <w:r w:rsidRPr="00A3317C">
        <w:t>/</w:t>
      </w:r>
      <w:r>
        <w:rPr>
          <w:lang w:val="en-US"/>
        </w:rPr>
        <w:t>economy</w:t>
      </w:r>
      <w:r w:rsidRPr="00A3317C">
        <w:t>/20130918/964061846.</w:t>
      </w:r>
      <w:r>
        <w:rPr>
          <w:lang w:val="en-US"/>
        </w:rPr>
        <w:t>html </w:t>
      </w:r>
      <w:r w:rsidRPr="00A3317C">
        <w:t xml:space="preserve"> </w:t>
      </w:r>
    </w:p>
    <w:p w:rsidR="00165C32" w:rsidRDefault="00165C32" w:rsidP="00165C32">
      <w:pPr>
        <w:jc w:val="both"/>
        <w:rPr>
          <w:rStyle w:val="a3"/>
        </w:rPr>
      </w:pPr>
      <w:r w:rsidRPr="00A3317C">
        <w:tab/>
      </w:r>
      <w:hyperlink w:anchor="mmm34"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2" w:name="nnn35"/>
      <w:bookmarkEnd w:id="382"/>
      <w:r w:rsidRPr="00A3317C">
        <w:rPr>
          <w:b/>
          <w:color w:val="3CA499"/>
          <w:sz w:val="28"/>
          <w:szCs w:val="28"/>
        </w:rPr>
        <w:lastRenderedPageBreak/>
        <w:t>Ведомости</w:t>
      </w:r>
      <w:r w:rsidRPr="00A3317C">
        <w:t xml:space="preserve"> &gt; </w:t>
      </w:r>
      <w:r w:rsidRPr="00A3317C">
        <w:rPr>
          <w:b/>
          <w:color w:val="4D4D4D"/>
          <w:sz w:val="20"/>
          <w:szCs w:val="20"/>
        </w:rPr>
        <w:t>19.09.2013 00:19</w:t>
      </w:r>
      <w:r w:rsidRPr="00A3317C">
        <w:t xml:space="preserve"> &gt; </w:t>
      </w:r>
      <w:r w:rsidRPr="00A3317C">
        <w:rPr>
          <w:i/>
          <w:color w:val="4D4D4D"/>
          <w:sz w:val="20"/>
          <w:szCs w:val="20"/>
        </w:rPr>
        <w:t>Анастасия Фомичева</w:t>
      </w:r>
    </w:p>
    <w:p w:rsidR="00165C32" w:rsidRPr="00A3317C" w:rsidRDefault="00165C32" w:rsidP="00165C32">
      <w:pPr>
        <w:pStyle w:val="18RGB60"/>
      </w:pPr>
      <w:r w:rsidRPr="00A3317C">
        <w:t>Энергетика лишится денег</w:t>
      </w:r>
    </w:p>
    <w:p w:rsidR="00165C32" w:rsidRPr="00A3317C" w:rsidRDefault="00165C32" w:rsidP="00165C32">
      <w:pPr>
        <w:jc w:val="both"/>
      </w:pPr>
    </w:p>
    <w:p w:rsidR="00165C32" w:rsidRPr="00A3317C" w:rsidRDefault="00165C32" w:rsidP="00165C32">
      <w:pPr>
        <w:jc w:val="both"/>
      </w:pPr>
      <w:r w:rsidRPr="00A3317C">
        <w:t xml:space="preserve">Ограничения по росту тарифов коснутся не только сетевых компаний, но и генерирующих. Им угрожает сокращение платежей за мощности и снижение доходности </w:t>
      </w:r>
      <w:r>
        <w:rPr>
          <w:lang w:val="en-US"/>
        </w:rPr>
        <w:t>C</w:t>
      </w:r>
      <w:r w:rsidRPr="00A3317C">
        <w:t xml:space="preserve">егодня правительство рассмотрит обновленный макроэкономический прогноз на ближайшие три года, который предусматривает нулевую индексацию тарифов в 2014 г. Предполагалось, что в электроэнергетике эта мера затронет только </w:t>
      </w:r>
      <w:r w:rsidRPr="00A3317C">
        <w:t>«</w:t>
      </w:r>
      <w:r w:rsidRPr="00A3317C">
        <w:t>Россети</w:t>
      </w:r>
      <w:r w:rsidRPr="00A3317C">
        <w:t>»</w:t>
      </w:r>
      <w:r w:rsidRPr="00A3317C">
        <w:t xml:space="preserve">. Но ФСТ предлагает изменить условия и для генерирующих компаний (копии материалов к заседанию имеются в распоряжении </w:t>
      </w:r>
      <w:r w:rsidRPr="00A3317C">
        <w:t>«</w:t>
      </w:r>
      <w:r w:rsidRPr="00A3317C">
        <w:t>Ведомостей</w:t>
      </w:r>
      <w:r w:rsidRPr="00A3317C">
        <w:t>»</w:t>
      </w:r>
      <w:r w:rsidRPr="00A3317C">
        <w:t>).</w:t>
      </w:r>
    </w:p>
    <w:p w:rsidR="00165C32" w:rsidRPr="00A3317C" w:rsidRDefault="00165C32" w:rsidP="00165C32">
      <w:pPr>
        <w:jc w:val="both"/>
      </w:pPr>
      <w:r w:rsidRPr="00A3317C">
        <w:t xml:space="preserve">По мнению ФСТ, для электросетевых организаций следует снизить параметры </w:t>
      </w:r>
      <w:r>
        <w:rPr>
          <w:lang w:val="en-US"/>
        </w:rPr>
        <w:t>RAB</w:t>
      </w:r>
      <w:r w:rsidRPr="00A3317C">
        <w:t>-регулирования (учитывает доходность на вложенный капитал) и сократить капзатраты, учтенные в сетевом тарифе. Ранее планировалось, что уровень возврата на инвестиции в 2014 г. будет равен 10%. Для производителей электроэнергии в течение 2014 г. не будут расти цены на газ, но ФСТ предлагает следом отменить и индексацию стоимости мощности на конкурсах по отбору мощности (КОМ).</w:t>
      </w:r>
    </w:p>
    <w:p w:rsidR="00165C32" w:rsidRPr="00A3317C" w:rsidRDefault="00165C32" w:rsidP="00165C32">
      <w:pPr>
        <w:jc w:val="both"/>
      </w:pPr>
      <w:r w:rsidRPr="00A3317C">
        <w:t xml:space="preserve">Помимо этого ФСТ предлагает изменить условия договоров на поставку мощности (ДПМ), гарантирующих производителям энергии возврат инвестиций в строительство энергообъектов. Во-первых, снизить обязательства по вводу мощностей до уровня 2013 г. Во-вторых, сократить норму доходности по ДПМ с 14 до 13% в 2014 г. и до 12% в 2015 г. ФСТ также предлагает отложить проекты по ДПМ в сфере возобновляемой энергетики. Расходы потребителей в 2014 г. в результате должны сократиться на 140 млрд руб. Минэкономразвития предлагает заморозить и тарифы на тепло в 2014 г., передал </w:t>
      </w:r>
      <w:r w:rsidRPr="00A3317C">
        <w:t>«</w:t>
      </w:r>
      <w:r w:rsidRPr="00A3317C">
        <w:t>Интерфакс</w:t>
      </w:r>
      <w:r w:rsidRPr="00A3317C">
        <w:t>»</w:t>
      </w:r>
      <w:r w:rsidRPr="00A3317C">
        <w:t xml:space="preserve"> со ссылкой на источник. Министр энергетики Александр Новак против изменений ДПМ на тепловую генерацию и </w:t>
      </w:r>
      <w:r>
        <w:rPr>
          <w:lang w:val="en-US"/>
        </w:rPr>
        <w:t>RAB</w:t>
      </w:r>
      <w:r w:rsidRPr="00A3317C">
        <w:t>-регулирования. Эти механизмы принимались для привлечения частных инвесторов, напоминает министр в письме министру экономики Алексею Улюкаеву. Доходность инвесторов в тепловой генерации он предлагает сохранить за счет средств Пенсионного фонда по ставке инфляция плюс 1%.</w:t>
      </w:r>
    </w:p>
    <w:p w:rsidR="00165C32" w:rsidRPr="00A3317C" w:rsidRDefault="00165C32" w:rsidP="00165C32">
      <w:pPr>
        <w:jc w:val="both"/>
      </w:pPr>
      <w:r w:rsidRPr="00A3317C">
        <w:t xml:space="preserve">Минэкономразвития надеется, что завтра на заседании правительства предложение о нулевой индексации тарифов естественных монополий с 1 июля 2014 г. будет принято, рассказал директор департамента министерства Павел Шпилевой. </w:t>
      </w:r>
      <w:r w:rsidRPr="00A3317C">
        <w:t>«</w:t>
      </w:r>
      <w:r w:rsidRPr="00A3317C">
        <w:t>В электроэнергетике сейчас мы прорабатываем с ФСТ и Минэнерго комплекс мер по ограничению роста нерегулируемой составляющей тарифов на оптовом рынке электроэнергии. Но цели обнулить ее рост у нас нет</w:t>
      </w:r>
      <w:r w:rsidRPr="00A3317C">
        <w:t>»</w:t>
      </w:r>
      <w:r w:rsidRPr="00A3317C">
        <w:t xml:space="preserve">, - подчеркивает Шпилевой. Изменение </w:t>
      </w:r>
      <w:r>
        <w:rPr>
          <w:lang w:val="en-US"/>
        </w:rPr>
        <w:t>RAB</w:t>
      </w:r>
      <w:r w:rsidRPr="00A3317C">
        <w:t>-регулирования и условий ДПМ - одна из самых болезненных мер и вызывает споры в профильных ведомствах, признает он.</w:t>
      </w:r>
    </w:p>
    <w:p w:rsidR="00165C32" w:rsidRPr="00A3317C" w:rsidRDefault="00165C32" w:rsidP="00165C32">
      <w:pPr>
        <w:jc w:val="both"/>
      </w:pPr>
      <w:r w:rsidRPr="00A3317C">
        <w:t xml:space="preserve">Крупнейшие генерирующие компании, подконтрольные государству, - </w:t>
      </w:r>
      <w:r w:rsidRPr="00A3317C">
        <w:t>«</w:t>
      </w:r>
      <w:r w:rsidRPr="00A3317C">
        <w:t>Интер РАО</w:t>
      </w:r>
      <w:r w:rsidRPr="00A3317C">
        <w:t>»</w:t>
      </w:r>
      <w:r w:rsidRPr="00A3317C">
        <w:t xml:space="preserve">, </w:t>
      </w:r>
      <w:r w:rsidRPr="00A3317C">
        <w:t>«</w:t>
      </w:r>
      <w:r w:rsidRPr="00A3317C">
        <w:t>Газпром энергохолдинг</w:t>
      </w:r>
      <w:r w:rsidRPr="00A3317C">
        <w:t>»</w:t>
      </w:r>
      <w:r w:rsidRPr="00A3317C">
        <w:t xml:space="preserve"> и </w:t>
      </w:r>
      <w:r w:rsidRPr="00A3317C">
        <w:t>«</w:t>
      </w:r>
      <w:r w:rsidRPr="00A3317C">
        <w:t>Русгидро</w:t>
      </w:r>
      <w:r w:rsidRPr="00A3317C">
        <w:t>»</w:t>
      </w:r>
      <w:r w:rsidRPr="00A3317C">
        <w:t xml:space="preserve"> - отказываются комментировать прогнозы до решения правительства. Так же поступили представители </w:t>
      </w:r>
      <w:r w:rsidRPr="00A3317C">
        <w:t>«</w:t>
      </w:r>
      <w:r w:rsidRPr="00A3317C">
        <w:t>Россетей</w:t>
      </w:r>
      <w:r w:rsidRPr="00A3317C">
        <w:t>»</w:t>
      </w:r>
      <w:r w:rsidRPr="00A3317C">
        <w:t>, ФСТ, Минэнерго и Минэкономразвития.</w:t>
      </w:r>
    </w:p>
    <w:p w:rsidR="00165C32" w:rsidRPr="00A3317C" w:rsidRDefault="00165C32" w:rsidP="00165C32">
      <w:pPr>
        <w:jc w:val="both"/>
      </w:pPr>
      <w:r w:rsidRPr="00A3317C">
        <w:t>«</w:t>
      </w:r>
      <w:r w:rsidRPr="00A3317C">
        <w:t>В очередной раз нарушается рыночное регулирование в электроэнергетике, компании которой не относятся к естественным монополиям</w:t>
      </w:r>
      <w:r w:rsidRPr="00A3317C">
        <w:t>»</w:t>
      </w:r>
      <w:r w:rsidRPr="00A3317C">
        <w:t xml:space="preserve">, - констатирует директор НП </w:t>
      </w:r>
      <w:r w:rsidRPr="00A3317C">
        <w:t>«</w:t>
      </w:r>
      <w:r w:rsidRPr="00A3317C">
        <w:t>Совет производителей энергии</w:t>
      </w:r>
      <w:r w:rsidRPr="00A3317C">
        <w:t>»</w:t>
      </w:r>
      <w:r w:rsidRPr="00A3317C">
        <w:t xml:space="preserve"> Игорь Миронов. Убытки генерирующих компаний от ограничений по регулируемым видам деятельности (тарифы на тепло, регулируемые договоры, </w:t>
      </w:r>
      <w:r>
        <w:rPr>
          <w:lang w:val="en-US"/>
        </w:rPr>
        <w:t>prise</w:t>
      </w:r>
      <w:r w:rsidRPr="00A3317C">
        <w:t xml:space="preserve"> </w:t>
      </w:r>
      <w:r>
        <w:rPr>
          <w:lang w:val="en-US"/>
        </w:rPr>
        <w:t>cap</w:t>
      </w:r>
      <w:r w:rsidRPr="00A3317C">
        <w:t xml:space="preserve">) могут составить более 40 млрд руб., утверждает он. Односторонний пересмотр доходности по ДПМ, безусловно, нарушает договорные обязательства, имеющиеся между государством и генерирующими компаниями, соглашается </w:t>
      </w:r>
      <w:r w:rsidRPr="00A3317C">
        <w:lastRenderedPageBreak/>
        <w:t xml:space="preserve">представитель </w:t>
      </w:r>
      <w:r w:rsidRPr="00A3317C">
        <w:t>«</w:t>
      </w:r>
      <w:r w:rsidRPr="00A3317C">
        <w:t>КЭС-холдинга</w:t>
      </w:r>
      <w:r w:rsidRPr="00A3317C">
        <w:t>»</w:t>
      </w:r>
      <w:r w:rsidRPr="00A3317C">
        <w:t>. Последствием такого решения станет снижение выручки от реализации инвестиционных проектов и существенное повышение срока их окупаемости, что негативно скажется на финансовой устойчивости генерирующих компаний, подчеркивает он.</w:t>
      </w:r>
    </w:p>
    <w:p w:rsidR="00165C32" w:rsidRPr="00A3317C" w:rsidRDefault="00165C32" w:rsidP="00165C32">
      <w:pPr>
        <w:jc w:val="both"/>
      </w:pPr>
      <w:r w:rsidRPr="00A3317C">
        <w:t xml:space="preserve">Планы по замораживанию тарифов естественных монополий в России в 2014 г. свидетельствуют о непредсказуемой регулятивной среде в стране, говорится в сообщении агентства </w:t>
      </w:r>
      <w:r>
        <w:rPr>
          <w:lang w:val="en-US"/>
        </w:rPr>
        <w:t>Fitch</w:t>
      </w:r>
      <w:r w:rsidRPr="00A3317C">
        <w:t xml:space="preserve"> </w:t>
      </w:r>
      <w:r>
        <w:rPr>
          <w:lang w:val="en-US"/>
        </w:rPr>
        <w:t>Ratings</w:t>
      </w:r>
      <w:r w:rsidRPr="00A3317C">
        <w:t xml:space="preserve">. В то же время аналитики агентства видят преимущества замораживания тарифов на газ для генерирующих компаний, в том числе для </w:t>
      </w:r>
      <w:r w:rsidRPr="00A3317C">
        <w:t>«</w:t>
      </w:r>
      <w:r w:rsidRPr="00A3317C">
        <w:t>Мосэнерго</w:t>
      </w:r>
      <w:r w:rsidRPr="00A3317C">
        <w:t>»</w:t>
      </w:r>
      <w:r w:rsidRPr="00A3317C">
        <w:t>: это позволит увеличить маржу в оптовой цене на электроэнергию. Электросетевые компании, например МОЭСК, испытают снижение маржи и рост долговой нагрузки, прогнозирует агентство.</w:t>
      </w:r>
    </w:p>
    <w:p w:rsidR="00165C32" w:rsidRPr="00A3317C" w:rsidRDefault="00165C32" w:rsidP="00165C32">
      <w:pPr>
        <w:jc w:val="both"/>
      </w:pPr>
      <w:r w:rsidRPr="00A3317C">
        <w:t xml:space="preserve">Впереди катастрофа Игорь Миронов </w:t>
      </w:r>
      <w:r w:rsidRPr="00A3317C">
        <w:t>«</w:t>
      </w:r>
      <w:r w:rsidRPr="00A3317C">
        <w:t>В преддверии осенне-зимнего периода такое решение может обернуться катастрофой для всей системы центрального теплоснабжения, где существуют огромные долги потребителей за поставленные ресурсы - 176 млрд руб., - и сведет на нет всю реформу теплоснабжения</w:t>
      </w:r>
      <w:r w:rsidRPr="00A3317C">
        <w:t>»</w:t>
      </w:r>
      <w:r w:rsidRPr="00A3317C">
        <w:t xml:space="preserve">. 18.09.2013, </w:t>
      </w:r>
      <w:r w:rsidRPr="00A3317C">
        <w:t>«</w:t>
      </w:r>
      <w:r w:rsidRPr="00A3317C">
        <w:t>Ведомости</w:t>
      </w:r>
      <w:r w:rsidRPr="00A3317C">
        <w:t>»</w:t>
      </w:r>
      <w:r w:rsidRPr="00A3317C">
        <w:t xml:space="preserve"> директор НП </w:t>
      </w:r>
      <w:r w:rsidRPr="00A3317C">
        <w:t>«</w:t>
      </w:r>
      <w:r w:rsidRPr="00A3317C">
        <w:t>Совет производителей энергии</w:t>
      </w:r>
      <w:r w:rsidRPr="00A3317C">
        <w:t>»</w:t>
      </w:r>
      <w:r>
        <w:rPr>
          <w:lang w:val="en-US"/>
        </w:rPr>
        <w:t>  </w:t>
      </w:r>
      <w:r w:rsidRPr="00A3317C">
        <w:t xml:space="preserve"> </w:t>
      </w:r>
    </w:p>
    <w:p w:rsidR="00165C32" w:rsidRDefault="00165C32" w:rsidP="00165C32">
      <w:pPr>
        <w:jc w:val="both"/>
        <w:rPr>
          <w:rStyle w:val="a3"/>
        </w:rPr>
      </w:pPr>
      <w:r w:rsidRPr="00A3317C">
        <w:tab/>
      </w:r>
      <w:hyperlink w:anchor="mmm35"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3" w:name="nnn36"/>
      <w:bookmarkEnd w:id="383"/>
      <w:r w:rsidRPr="00A3317C">
        <w:rPr>
          <w:b/>
          <w:color w:val="3CA499"/>
          <w:sz w:val="28"/>
          <w:szCs w:val="28"/>
        </w:rPr>
        <w:lastRenderedPageBreak/>
        <w:t>Известия</w:t>
      </w:r>
      <w:r w:rsidRPr="00A3317C">
        <w:t xml:space="preserve"> &gt; </w:t>
      </w:r>
      <w:r w:rsidRPr="00A3317C">
        <w:rPr>
          <w:b/>
          <w:color w:val="4D4D4D"/>
          <w:sz w:val="20"/>
          <w:szCs w:val="20"/>
        </w:rPr>
        <w:t xml:space="preserve">19.09.2013 </w:t>
      </w:r>
      <w:r w:rsidRPr="00A3317C">
        <w:t xml:space="preserve">&gt; </w:t>
      </w:r>
      <w:r w:rsidRPr="00A3317C">
        <w:rPr>
          <w:i/>
          <w:color w:val="4D4D4D"/>
          <w:sz w:val="20"/>
          <w:szCs w:val="20"/>
        </w:rPr>
        <w:t>Александр Бирман</w:t>
      </w:r>
    </w:p>
    <w:p w:rsidR="00165C32" w:rsidRPr="00A3317C" w:rsidRDefault="00165C32" w:rsidP="00165C32">
      <w:pPr>
        <w:pStyle w:val="18RGB60"/>
      </w:pPr>
      <w:r w:rsidRPr="00A3317C">
        <w:t>Круги и фишки</w:t>
      </w:r>
    </w:p>
    <w:p w:rsidR="00165C32" w:rsidRPr="00A3317C" w:rsidRDefault="00165C32" w:rsidP="00165C32">
      <w:pPr>
        <w:jc w:val="both"/>
      </w:pPr>
    </w:p>
    <w:p w:rsidR="00165C32" w:rsidRPr="00A3317C" w:rsidRDefault="00165C32" w:rsidP="00165C32">
      <w:pPr>
        <w:jc w:val="both"/>
      </w:pPr>
      <w:r w:rsidRPr="00A3317C">
        <w:t xml:space="preserve">Если вы не владеете алмазной, железнодорожной или калийной компанией, слово </w:t>
      </w:r>
      <w:r w:rsidRPr="00A3317C">
        <w:t>«</w:t>
      </w:r>
      <w:r w:rsidRPr="00A3317C">
        <w:t>монополия</w:t>
      </w:r>
      <w:r w:rsidRPr="00A3317C">
        <w:t>»</w:t>
      </w:r>
      <w:r w:rsidRPr="00A3317C">
        <w:t xml:space="preserve"> может вызвать у вас лишь одну положительную ассоциацию - с одноименной настольной игрой. Наверное, не только для автора этих строк, но и для многих нынешних 40-летних эта еще полулегальная в середине 80-х игра стала первым </w:t>
      </w:r>
      <w:r w:rsidRPr="00A3317C">
        <w:t>«</w:t>
      </w:r>
      <w:r w:rsidRPr="00A3317C">
        <w:t>окошком</w:t>
      </w:r>
      <w:r w:rsidRPr="00A3317C">
        <w:t>»</w:t>
      </w:r>
      <w:r w:rsidRPr="00A3317C">
        <w:t xml:space="preserve"> в тот мир, которому потом было дано обозначение </w:t>
      </w:r>
      <w:r w:rsidRPr="00A3317C">
        <w:t>«</w:t>
      </w:r>
      <w:r w:rsidRPr="00A3317C">
        <w:t>рыночная экономика</w:t>
      </w:r>
      <w:r w:rsidRPr="00A3317C">
        <w:t>»</w:t>
      </w:r>
      <w:r w:rsidRPr="00A3317C">
        <w:t>. Потом, когда этому миру в изменившей даже название стране были открыты не только все окна, но и двери. А ее граждане получили возможность лицезреть известные бренды уже не на клетках самодельного игрового поля, а во всех магазинах.</w:t>
      </w:r>
    </w:p>
    <w:p w:rsidR="00165C32" w:rsidRPr="00A3317C" w:rsidRDefault="00165C32" w:rsidP="00165C32">
      <w:pPr>
        <w:jc w:val="both"/>
      </w:pPr>
      <w:r w:rsidRPr="00A3317C">
        <w:t xml:space="preserve">Правда, вместо набившего дурную оскомину слова </w:t>
      </w:r>
      <w:r w:rsidRPr="00A3317C">
        <w:t>«</w:t>
      </w:r>
      <w:r w:rsidRPr="00A3317C">
        <w:t>дефицит</w:t>
      </w:r>
      <w:r w:rsidRPr="00A3317C">
        <w:t>»</w:t>
      </w:r>
      <w:r w:rsidRPr="00A3317C">
        <w:t xml:space="preserve"> укоренилось другое, не менее неприятное - </w:t>
      </w:r>
      <w:r w:rsidRPr="00A3317C">
        <w:t>«</w:t>
      </w:r>
      <w:r w:rsidRPr="00A3317C">
        <w:t>инфляция</w:t>
      </w:r>
      <w:r w:rsidRPr="00A3317C">
        <w:t>»</w:t>
      </w:r>
      <w:r w:rsidRPr="00A3317C">
        <w:t xml:space="preserve">, из-за которой нахлынувшее изобилие оказалось доступно далеко не всем. Которая нещадно съедает заработки тех, у кого они имеются. И в раскручивании которой, как объясняют умные головы, виноваты отнюдь не игровые, но </w:t>
      </w:r>
      <w:r w:rsidRPr="00A3317C">
        <w:t>«</w:t>
      </w:r>
      <w:r w:rsidRPr="00A3317C">
        <w:t>естественные</w:t>
      </w:r>
      <w:r w:rsidRPr="00A3317C">
        <w:t>»</w:t>
      </w:r>
      <w:r w:rsidRPr="00A3317C">
        <w:t xml:space="preserve"> монополии, постоянно повышающие тарифы на газ, свет, железнодорожные перевозки и т.п. Понятно, что сами компании делают это не из какой-то феноменальной жадности и даже не из необходимости платить гигантские бонусы топ-менеджменту. Подобное, конечно, имеет место быть, но крупные руководители в конкурентных секторах экономики тоже совсем не бедствуют. И ради удержания ценных кадров приходится, что называется, держать зарплаты на уровне. Но вот здесь мы подходим к главной проблеме - не только тарифы раскручивают инфляцию, но и инфляция - тарифы. Индексируются зарплаты и пенсии, повышаются налоги, дорожают услуги поставщиков и подрядчиков (увы, не без </w:t>
      </w:r>
      <w:r w:rsidRPr="00A3317C">
        <w:t>«</w:t>
      </w:r>
      <w:r w:rsidRPr="00A3317C">
        <w:t>откатной</w:t>
      </w:r>
      <w:r w:rsidRPr="00A3317C">
        <w:t>»</w:t>
      </w:r>
      <w:r w:rsidRPr="00A3317C">
        <w:t xml:space="preserve"> составляющей, но все же) и в результате - бац, вторая смена, новый раунд повышения тарифов естественных монополий.</w:t>
      </w:r>
    </w:p>
    <w:p w:rsidR="00165C32" w:rsidRPr="00A3317C" w:rsidRDefault="00165C32" w:rsidP="00165C32">
      <w:pPr>
        <w:jc w:val="both"/>
      </w:pPr>
      <w:r w:rsidRPr="00A3317C">
        <w:t>И если инфляцию пока удается удерживать в приемлемых рамках, то с экономическим ростом все обстоит намного хуже. По своему воздействию на деловую активность тарифы вполне сопоставимы с силовым рейдерством. А вместе они дают гремучую смесь, рискующую окончательно обнулить рост ВВП и без каких-либо внешних шоков.</w:t>
      </w:r>
    </w:p>
    <w:p w:rsidR="00165C32" w:rsidRPr="00A3317C" w:rsidRDefault="00165C32" w:rsidP="00165C32">
      <w:pPr>
        <w:jc w:val="both"/>
      </w:pPr>
      <w:r w:rsidRPr="00A3317C">
        <w:t xml:space="preserve">Неудивительно, что, оказавшись перед угрозой очередной рецессии, правительство решило разорвать порочный круг и заморозить тарифы естественных монополий хотя бы на ближайший год. Но действительно ли этот круг удастся таким образом разорвать или просто он станет шире? Предупреждения </w:t>
      </w:r>
      <w:r w:rsidRPr="00A3317C">
        <w:t>«</w:t>
      </w:r>
      <w:r w:rsidRPr="00A3317C">
        <w:t>секвестируемых</w:t>
      </w:r>
      <w:r w:rsidRPr="00A3317C">
        <w:t>»</w:t>
      </w:r>
      <w:r w:rsidRPr="00A3317C">
        <w:t xml:space="preserve"> монополистов о неизбежных увольнениях или переходе на неполный рабочий день можно парировать ссылками на необъятные внутренние резервы соответствующих корпораций, те же менеджерские бонусы и подозрительное благоденствие подрядчиков. Но как быть с пенсионными накоплениями, остающимися неприкаянными в свете невозможности их сравнительно безопасного и в то же время выгодного вложения в российскую экономику?</w:t>
      </w:r>
    </w:p>
    <w:p w:rsidR="00165C32" w:rsidRPr="00A3317C" w:rsidRDefault="00165C32" w:rsidP="00165C32">
      <w:pPr>
        <w:jc w:val="both"/>
      </w:pPr>
      <w:r w:rsidRPr="00A3317C">
        <w:t xml:space="preserve">Ведь далеко не случайно как раз </w:t>
      </w:r>
      <w:r w:rsidRPr="00A3317C">
        <w:t>«</w:t>
      </w:r>
      <w:r w:rsidRPr="00A3317C">
        <w:t>Газпром</w:t>
      </w:r>
      <w:r w:rsidRPr="00A3317C">
        <w:t>»</w:t>
      </w:r>
      <w:r w:rsidRPr="00A3317C">
        <w:t xml:space="preserve">, </w:t>
      </w:r>
      <w:r w:rsidRPr="00A3317C">
        <w:t>«</w:t>
      </w:r>
      <w:r w:rsidRPr="00A3317C">
        <w:t>Россети</w:t>
      </w:r>
      <w:r w:rsidRPr="00A3317C">
        <w:t>»</w:t>
      </w:r>
      <w:r w:rsidRPr="00A3317C">
        <w:t xml:space="preserve"> и РЖД, т.е. те самые монополисты, чьи тарифы хочет заморозить правительство, рассматривались в числе главных эмитентов инфраструктурных облигаций, в которые, в свою очередь, предлагалось вкладывать деньги вэбовских </w:t>
      </w:r>
      <w:r w:rsidRPr="00A3317C">
        <w:t>«</w:t>
      </w:r>
      <w:r w:rsidRPr="00A3317C">
        <w:t>молчунов</w:t>
      </w:r>
      <w:r w:rsidRPr="00A3317C">
        <w:t>»</w:t>
      </w:r>
      <w:r w:rsidRPr="00A3317C">
        <w:t xml:space="preserve"> и клиентов НПФ. Никто лучше монополии не способен обеспечить инвесторам стабильно высокий доход на долгие годы вперед. А его, этот доход, обеспечивает как раз неизменно растущая стоимость неизменно востребованных (поскольку монополия) услуг данного эмитента. Но если тарифы </w:t>
      </w:r>
      <w:r w:rsidRPr="00A3317C">
        <w:lastRenderedPageBreak/>
        <w:t>замораживаются, будущее покупателей инфраструктурных облигаций становится вовсе не столь безоблачным, как представлялось прежде.</w:t>
      </w:r>
    </w:p>
    <w:p w:rsidR="00165C32" w:rsidRPr="00A3317C" w:rsidRDefault="00165C32" w:rsidP="00165C32">
      <w:pPr>
        <w:jc w:val="both"/>
      </w:pPr>
      <w:r w:rsidRPr="00A3317C">
        <w:t xml:space="preserve">Разрешить эту коллизию можно двумя способами - либо вообще отказаться от выпуска таких </w:t>
      </w:r>
      <w:r w:rsidRPr="00A3317C">
        <w:t>«</w:t>
      </w:r>
      <w:r w:rsidRPr="00A3317C">
        <w:t>привередливых</w:t>
      </w:r>
      <w:r w:rsidRPr="00A3317C">
        <w:t>»</w:t>
      </w:r>
      <w:r w:rsidRPr="00A3317C">
        <w:t xml:space="preserve"> долговых бумаг, возложив всю финансовую нагрузку исключительно на Фонд национального благосостояния, либо гарантировать его средствами возвратность вложенных пенсионных накоплений. И неизвестно, какой вариант честнее. Поскольку дело все равно закончится залезанием в </w:t>
      </w:r>
      <w:r w:rsidRPr="00A3317C">
        <w:t>«</w:t>
      </w:r>
      <w:r w:rsidRPr="00A3317C">
        <w:t>закрома родины</w:t>
      </w:r>
      <w:r w:rsidRPr="00A3317C">
        <w:t>»</w:t>
      </w:r>
      <w:r w:rsidRPr="00A3317C">
        <w:t xml:space="preserve">. Уж не потому ли параллельно с тарифной эпопеей правительство решило </w:t>
      </w:r>
      <w:r w:rsidRPr="00A3317C">
        <w:t>«</w:t>
      </w:r>
      <w:r w:rsidRPr="00A3317C">
        <w:t>обнулить</w:t>
      </w:r>
      <w:r w:rsidRPr="00A3317C">
        <w:t>»</w:t>
      </w:r>
      <w:r w:rsidRPr="00A3317C">
        <w:t xml:space="preserve"> отчисления на накопительную часть для тех граждан, которые по-прежнему держат свои пенсионные счета в ВЭБе. То есть фактически для большинства будущих пенсионеров.</w:t>
      </w:r>
    </w:p>
    <w:p w:rsidR="00165C32" w:rsidRPr="00A3317C" w:rsidRDefault="00165C32" w:rsidP="00165C32">
      <w:pPr>
        <w:jc w:val="both"/>
      </w:pPr>
      <w:r w:rsidRPr="00A3317C">
        <w:t xml:space="preserve">В результате те самые 40-летние, игравшие в </w:t>
      </w:r>
      <w:r w:rsidRPr="00A3317C">
        <w:t>«</w:t>
      </w:r>
      <w:r w:rsidRPr="00A3317C">
        <w:t>Монополию</w:t>
      </w:r>
      <w:r w:rsidRPr="00A3317C">
        <w:t>»</w:t>
      </w:r>
      <w:r w:rsidRPr="00A3317C">
        <w:t xml:space="preserve"> в 80-х и не сумевшие подзаработать на монополиях в 2010-х, после выхода на пенсию вынуждены будут жить за счет своих детей, а не собственных сбережений. Разумеется, так называемая солидарная пенсионная система работает во многих странах, и никто трагедии из этого не делает. Точнее, наверняка есть силы, которые данный момент волнует (обычно они называются правыми), они высказали свою точку зрения, но по каким-то причинам большей части общества она не пришлась по вкусу.</w:t>
      </w:r>
    </w:p>
    <w:p w:rsidR="00165C32" w:rsidRPr="00A3317C" w:rsidRDefault="00165C32" w:rsidP="00165C32">
      <w:pPr>
        <w:jc w:val="both"/>
      </w:pPr>
      <w:r w:rsidRPr="00A3317C">
        <w:t>Однако в России уровень жизни будущих поколений вообще не является предметом общественных дискуссий. Защита детей от насилия и предотвращение сексуальных девиаций - безусловно важны. Но хорошо бы еще решить - готовы ли мы платить за собственные комфорт и благополучие комфортом и благополучием тех, кому даем появиться на свет, или нет? Возможно, ответ будет положительный. Но он, этот ответ, должен быть дан обществом. Чтобы создать прецедент и чтобы чиновники, которые будут латать бюджетные дыры и бороться с инфляцией через пару десятков лет, принимая свои неоднозначные решения, хотя бы предварительно советовались с теми, чью жизнь они делают хуже.</w:t>
      </w:r>
    </w:p>
    <w:p w:rsidR="00165C32" w:rsidRDefault="00165C32" w:rsidP="00165C32">
      <w:pPr>
        <w:jc w:val="both"/>
        <w:rPr>
          <w:rStyle w:val="a3"/>
        </w:rPr>
      </w:pPr>
      <w:r w:rsidRPr="00A3317C">
        <w:tab/>
      </w:r>
      <w:hyperlink w:anchor="mmm36"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4" w:name="nnn37"/>
      <w:bookmarkEnd w:id="384"/>
      <w:r w:rsidRPr="00A3317C">
        <w:rPr>
          <w:b/>
          <w:color w:val="3CA499"/>
          <w:sz w:val="28"/>
          <w:szCs w:val="28"/>
        </w:rPr>
        <w:lastRenderedPageBreak/>
        <w:t>ИТАР-ТАСС</w:t>
      </w:r>
      <w:r w:rsidRPr="00A3317C">
        <w:t xml:space="preserve"> &gt; </w:t>
      </w:r>
      <w:r w:rsidRPr="00A3317C">
        <w:rPr>
          <w:b/>
          <w:color w:val="4D4D4D"/>
          <w:sz w:val="20"/>
          <w:szCs w:val="20"/>
        </w:rPr>
        <w:t xml:space="preserve">19.09.2013 </w:t>
      </w:r>
      <w:r w:rsidRPr="00A3317C">
        <w:t xml:space="preserve">&gt; </w:t>
      </w:r>
      <w:r w:rsidRPr="00A3317C">
        <w:rPr>
          <w:i/>
          <w:color w:val="4D4D4D"/>
          <w:sz w:val="20"/>
          <w:szCs w:val="20"/>
        </w:rPr>
        <w:t>--</w:t>
      </w:r>
    </w:p>
    <w:p w:rsidR="00165C32" w:rsidRPr="00A3317C" w:rsidRDefault="00165C32" w:rsidP="00165C32">
      <w:pPr>
        <w:pStyle w:val="18RGB60"/>
      </w:pPr>
      <w:r w:rsidRPr="00A3317C">
        <w:t>Правительство РФ решило не замораживать тарифы для населения на 2014 год</w:t>
      </w:r>
    </w:p>
    <w:p w:rsidR="00165C32" w:rsidRPr="00A3317C" w:rsidRDefault="00165C32" w:rsidP="00165C32">
      <w:pPr>
        <w:jc w:val="both"/>
      </w:pPr>
    </w:p>
    <w:p w:rsidR="00165C32" w:rsidRPr="00A3317C" w:rsidRDefault="00165C32" w:rsidP="00165C32">
      <w:pPr>
        <w:jc w:val="both"/>
      </w:pPr>
      <w:r w:rsidRPr="00A3317C">
        <w:t>МОСКВА, 19 сентября. /ИТАР-ТАСС/. Правительство РФ решило не замораживать тарифы естественных монополий для населения в 2014 году, а повысить их на уровень инфляции, умноженный на коэффициент 0,7 /или 70 проц от уровня инфляции/.</w:t>
      </w:r>
    </w:p>
    <w:p w:rsidR="00165C32" w:rsidRPr="00A3317C" w:rsidRDefault="00165C32" w:rsidP="00165C32">
      <w:pPr>
        <w:jc w:val="both"/>
      </w:pPr>
      <w:r w:rsidRPr="00A3317C">
        <w:t>Это предложение Минэкономразвития РФ вызвало дискуссию на сегодняшнем заседании кабинета министров между главой МЭР Алексеем Улюкаевым, предложившим заморозить тарифы только для промышленных потребителей, и председателем Банка России Эльвирой Набиуллиной, считающей, что повышение тарифов ЖКХ приведет к увеличению прогноза по инфляции.</w:t>
      </w:r>
    </w:p>
    <w:p w:rsidR="00165C32" w:rsidRPr="00A3317C" w:rsidRDefault="00165C32" w:rsidP="00165C32">
      <w:pPr>
        <w:jc w:val="both"/>
      </w:pPr>
      <w:r w:rsidRPr="00A3317C">
        <w:t>По итогам этого спора премьер-министр РФ Дмитрий Медведев предложил обсудить этот вопрос еще раз. А после заседания министр финансов Антон Силуанов сообщил журналистам, что тарифы для населения в следующем году будут индексироваться по предложенной формуле.</w:t>
      </w:r>
    </w:p>
    <w:p w:rsidR="00165C32" w:rsidRPr="00A3317C" w:rsidRDefault="00165C32" w:rsidP="00165C32">
      <w:pPr>
        <w:jc w:val="both"/>
      </w:pPr>
      <w:r w:rsidRPr="00A3317C">
        <w:t>Инициатором идеи о полном замораживании на следующий год тарифов естественных монополий в начале сентября выступило Министерство экономического развития. Через несколько дней это предложение было одобрено президентом РФ Владимиром Путиным.</w:t>
      </w:r>
    </w:p>
    <w:p w:rsidR="00165C32" w:rsidRPr="00A3317C" w:rsidRDefault="00165C32" w:rsidP="00165C32">
      <w:pPr>
        <w:jc w:val="both"/>
      </w:pPr>
      <w:r w:rsidRPr="00A3317C">
        <w:t>На заседании же правительства в четверг Улюкаев неожиданно уточнил свое предложение, заявив, что в 2014 году предполагается заморозить рост тарифов для грузоотправителей, потребителей повышенных объемов электроэнергии, промышленных потребителей газоснабжения, но при этом не отменять индексацию тарифов для населения.</w:t>
      </w:r>
    </w:p>
    <w:p w:rsidR="00165C32" w:rsidRPr="00A3317C" w:rsidRDefault="00165C32" w:rsidP="00165C32">
      <w:pPr>
        <w:jc w:val="both"/>
      </w:pPr>
      <w:r w:rsidRPr="00A3317C">
        <w:t xml:space="preserve">Председатель правительства отметил, что предложение МЭРа повысить тарифы для населения по формуле </w:t>
      </w:r>
      <w:r w:rsidRPr="00A3317C">
        <w:t>«</w:t>
      </w:r>
      <w:r w:rsidRPr="00A3317C">
        <w:t>инфляция минус</w:t>
      </w:r>
      <w:r w:rsidRPr="00A3317C">
        <w:t>»</w:t>
      </w:r>
      <w:r w:rsidRPr="00A3317C">
        <w:t xml:space="preserve"> с коэффициентом 0,7 /или 70 проц от уровня инфляции/, </w:t>
      </w:r>
      <w:r w:rsidRPr="00A3317C">
        <w:t>«</w:t>
      </w:r>
      <w:r w:rsidRPr="00A3317C">
        <w:t>является серьезной мерой с точки зрения тех темпов роста тарифов, которые были изначально предложены</w:t>
      </w:r>
      <w:r w:rsidRPr="00A3317C">
        <w:t>»</w:t>
      </w:r>
      <w:r w:rsidRPr="00A3317C">
        <w:t>. /В предыдущие годы тарифы для населения повышались более высокими темпами, чем уровень инфляции - ред./.</w:t>
      </w:r>
    </w:p>
    <w:p w:rsidR="00165C32" w:rsidRPr="00A3317C" w:rsidRDefault="00165C32" w:rsidP="00165C32">
      <w:pPr>
        <w:jc w:val="both"/>
      </w:pPr>
      <w:r w:rsidRPr="00A3317C">
        <w:t xml:space="preserve">При этом Медведев особо подчеркнул, что </w:t>
      </w:r>
      <w:r w:rsidRPr="00A3317C">
        <w:t>«</w:t>
      </w:r>
      <w:r w:rsidRPr="00A3317C">
        <w:t>нельзя обещать ноль, а потом сделать другое</w:t>
      </w:r>
      <w:r w:rsidRPr="00A3317C">
        <w:t>»</w:t>
      </w:r>
      <w:r w:rsidRPr="00A3317C">
        <w:t xml:space="preserve">. </w:t>
      </w:r>
      <w:r w:rsidRPr="00A3317C">
        <w:t>«</w:t>
      </w:r>
      <w:r w:rsidRPr="00A3317C">
        <w:t>И вот именно это нужно оценить всем, включая, естественно, и правительство, и Центральный банк</w:t>
      </w:r>
      <w:r w:rsidRPr="00A3317C">
        <w:t>»</w:t>
      </w:r>
      <w:r w:rsidRPr="00A3317C">
        <w:t>, - заключил премьер-министр.</w:t>
      </w:r>
    </w:p>
    <w:p w:rsidR="00165C32" w:rsidRPr="00A3317C" w:rsidRDefault="00165C32" w:rsidP="00165C32">
      <w:pPr>
        <w:jc w:val="both"/>
      </w:pPr>
      <w:r w:rsidRPr="00A3317C">
        <w:t xml:space="preserve">Силуанов, в свою очередь, сказал, что разделяет позицию премьера. </w:t>
      </w:r>
      <w:r w:rsidRPr="00A3317C">
        <w:t>«</w:t>
      </w:r>
      <w:r w:rsidRPr="00A3317C">
        <w:t>Дмитрий Анатольевич сказал следующее: нам бы хотелось поставить ноль, но нельзя здесь обманываться, - пояснил министр финансов журналистам. - Потому что где-то может не быть нуля, а население, граждане будут рассчитывать на то, что в платежках на коммунальные услуги стоимость услуг меняться не будет</w:t>
      </w:r>
      <w:r w:rsidRPr="00A3317C">
        <w:t>»</w:t>
      </w:r>
      <w:r w:rsidRPr="00A3317C">
        <w:t xml:space="preserve">. В итоге была принята формула </w:t>
      </w:r>
      <w:r w:rsidRPr="00A3317C">
        <w:t>«</w:t>
      </w:r>
      <w:r w:rsidRPr="00A3317C">
        <w:t>инфляция - минус 30 процентов</w:t>
      </w:r>
      <w:r w:rsidRPr="00A3317C">
        <w:t>»</w:t>
      </w:r>
      <w:r w:rsidRPr="00A3317C">
        <w:t>, сказал Силуанов.</w:t>
      </w:r>
    </w:p>
    <w:p w:rsidR="00165C32" w:rsidRPr="00A3317C" w:rsidRDefault="00165C32" w:rsidP="00165C32">
      <w:pPr>
        <w:jc w:val="both"/>
      </w:pPr>
      <w:r w:rsidRPr="00A3317C">
        <w:t xml:space="preserve">По словам Улюкаева, формула </w:t>
      </w:r>
      <w:r w:rsidRPr="00A3317C">
        <w:t>«</w:t>
      </w:r>
      <w:r w:rsidRPr="00A3317C">
        <w:t>инфляция минус</w:t>
      </w:r>
      <w:r w:rsidRPr="00A3317C">
        <w:t>»</w:t>
      </w:r>
      <w:r w:rsidRPr="00A3317C">
        <w:t xml:space="preserve"> для населения предлагается на долгосрочной основе. </w:t>
      </w:r>
      <w:r w:rsidRPr="00A3317C">
        <w:t>«</w:t>
      </w:r>
      <w:r w:rsidRPr="00A3317C">
        <w:t>Имеется ввиду, что она охватит, по крайней мере, горизонт планирования с 2014 по 2016 годы, причем для расчетов мы будем принимать значение инфляции предшествующего года, пониженной на специальный коэффициент 0,7</w:t>
      </w:r>
      <w:r w:rsidRPr="00A3317C">
        <w:t>»</w:t>
      </w:r>
      <w:r w:rsidRPr="00A3317C">
        <w:t>, - отметил глава МЭР.</w:t>
      </w:r>
    </w:p>
    <w:p w:rsidR="00165C32" w:rsidRPr="00A3317C" w:rsidRDefault="00165C32" w:rsidP="00165C32">
      <w:pPr>
        <w:jc w:val="both"/>
      </w:pPr>
      <w:r w:rsidRPr="00A3317C">
        <w:t xml:space="preserve">Глава Центрального банка выразила разочарование в связи с решением о повышении тарифов для населения: </w:t>
      </w:r>
      <w:r w:rsidRPr="00A3317C">
        <w:t>«</w:t>
      </w:r>
      <w:r w:rsidRPr="00A3317C">
        <w:t xml:space="preserve">Прозвучавшее сегодня предложение об уровне индексации тарифов на ЖКХ серьезно </w:t>
      </w:r>
      <w:r w:rsidRPr="00A3317C">
        <w:lastRenderedPageBreak/>
        <w:t>повлияет на политику Центрального банка по снижению инфляции</w:t>
      </w:r>
      <w:r w:rsidRPr="00A3317C">
        <w:t>»</w:t>
      </w:r>
      <w:r w:rsidRPr="00A3317C">
        <w:t xml:space="preserve">. </w:t>
      </w:r>
      <w:r w:rsidRPr="00A3317C">
        <w:t>«</w:t>
      </w:r>
      <w:r w:rsidRPr="00A3317C">
        <w:t>До этого мы исходили из того, что тарифы на услуги ЖКХ для населения будут в 2014 году заморожены и делали оценки инфляции в 4,5 проц. Но, на наш взгляд, решение правительства об индексации, а не заморозки, будет стоить /с точки зрения роста инфляции - прим.ред/ около 0,5 дополнительных процентных пункта, а не 0,2 процентных пункта</w:t>
      </w:r>
      <w:r w:rsidRPr="00A3317C">
        <w:t>»</w:t>
      </w:r>
      <w:r w:rsidRPr="00A3317C">
        <w:t>.</w:t>
      </w:r>
    </w:p>
    <w:p w:rsidR="00165C32" w:rsidRPr="00A3317C" w:rsidRDefault="00165C32" w:rsidP="00165C32">
      <w:pPr>
        <w:jc w:val="both"/>
      </w:pPr>
      <w:r w:rsidRPr="00A3317C">
        <w:t>«</w:t>
      </w:r>
      <w:r w:rsidRPr="00A3317C">
        <w:t xml:space="preserve">Формула </w:t>
      </w:r>
      <w:r w:rsidRPr="00A3317C">
        <w:t>«</w:t>
      </w:r>
      <w:r w:rsidRPr="00A3317C">
        <w:t>инфляция минус</w:t>
      </w:r>
      <w:r w:rsidRPr="00A3317C">
        <w:t>»</w:t>
      </w:r>
      <w:r w:rsidRPr="00A3317C">
        <w:t xml:space="preserve"> будет означать до 2015-2016 годов значительно меньший темп индексации тарифов для населения, чем в предыдущий период</w:t>
      </w:r>
      <w:r w:rsidRPr="00A3317C">
        <w:t>»</w:t>
      </w:r>
      <w:r w:rsidRPr="00A3317C">
        <w:t xml:space="preserve">, - поспорил с Набиуллиной Улюкаев. По его словам, по совокупности трех лет инфляционная нагрузка будет не увеличиваться, а уменьшаться, </w:t>
      </w:r>
      <w:r w:rsidRPr="00A3317C">
        <w:t>«</w:t>
      </w:r>
      <w:r w:rsidRPr="00A3317C">
        <w:t>она будет более равномерно распределена по годам трехлетки</w:t>
      </w:r>
      <w:r w:rsidRPr="00A3317C">
        <w:t>»</w:t>
      </w:r>
      <w:r w:rsidRPr="00A3317C">
        <w:t>. По оценке Минэкономразвития, инфляция в 2014 году ожидается на уровне 4,8 проц, а к 2016 году она должна снизиться до 4,4 проц.</w:t>
      </w:r>
    </w:p>
    <w:p w:rsidR="00165C32" w:rsidRPr="00A3317C" w:rsidRDefault="00165C32" w:rsidP="00165C32">
      <w:pPr>
        <w:jc w:val="both"/>
      </w:pPr>
      <w:r w:rsidRPr="00A3317C">
        <w:t xml:space="preserve">Глава Центробанка не согласилась с Улюкаевым. </w:t>
      </w:r>
      <w:r w:rsidRPr="00A3317C">
        <w:t>«</w:t>
      </w:r>
      <w:r w:rsidRPr="00A3317C">
        <w:t>Инфляцию в 4,5 или 4,6 проц на 2014 год мы без ужесточения денежно-кредитной политики, которая негативно отразится на экономическом росте, могли достичь только при нулевом росте тарифов ЖКХ</w:t>
      </w:r>
      <w:r w:rsidRPr="00A3317C">
        <w:t>»</w:t>
      </w:r>
      <w:r w:rsidRPr="00A3317C">
        <w:t xml:space="preserve">. Если рост тарифов пересматривается с 0 до 4,2 проц, то </w:t>
      </w:r>
      <w:r w:rsidRPr="00A3317C">
        <w:t>«</w:t>
      </w:r>
      <w:r w:rsidRPr="00A3317C">
        <w:t>инфляция может быть только другой</w:t>
      </w:r>
      <w:r w:rsidRPr="00A3317C">
        <w:t>»</w:t>
      </w:r>
      <w:r w:rsidRPr="00A3317C">
        <w:t xml:space="preserve">. </w:t>
      </w:r>
      <w:r w:rsidRPr="00A3317C">
        <w:t>«</w:t>
      </w:r>
      <w:r w:rsidRPr="00A3317C">
        <w:t>Мы вынуждены будем ужесточать денежно-кредитную политику, что не очень хорошо в нынешней экономической ситуации</w:t>
      </w:r>
      <w:r w:rsidRPr="00A3317C">
        <w:t>»</w:t>
      </w:r>
      <w:r w:rsidRPr="00A3317C">
        <w:t>, - подчеркнула глава ЦБ РФ.</w:t>
      </w:r>
    </w:p>
    <w:p w:rsidR="00165C32" w:rsidRPr="00A3317C" w:rsidRDefault="00165C32" w:rsidP="00165C32">
      <w:pPr>
        <w:jc w:val="both"/>
      </w:pPr>
      <w:r w:rsidRPr="00A3317C">
        <w:t>Опрошенные ИТАР-ТАСС эксперты считают, что решение правительства РФ об индексации тарифов для населения в 2014 году приведет к ускорению инфляции по сравнению с показателями, заложенными в макропрогнозе.</w:t>
      </w:r>
    </w:p>
    <w:p w:rsidR="00165C32" w:rsidRPr="00A3317C" w:rsidRDefault="00165C32" w:rsidP="00165C32">
      <w:pPr>
        <w:jc w:val="both"/>
      </w:pPr>
      <w:r w:rsidRPr="00A3317C">
        <w:t xml:space="preserve">Главный экономист ФК </w:t>
      </w:r>
      <w:r w:rsidRPr="00A3317C">
        <w:t>«</w:t>
      </w:r>
      <w:r w:rsidRPr="00A3317C">
        <w:t>Открытие</w:t>
      </w:r>
      <w:r w:rsidRPr="00A3317C">
        <w:t>»</w:t>
      </w:r>
      <w:r w:rsidRPr="00A3317C">
        <w:t xml:space="preserve"> Владимир Тихомиров отмечает, что индекс потребительской инфляции считается по потребительским ценам для населения, а не по ценам для производителя. </w:t>
      </w:r>
      <w:r w:rsidRPr="00A3317C">
        <w:t>«</w:t>
      </w:r>
      <w:r w:rsidRPr="00A3317C">
        <w:t>Это решение /индексация тарифов для населения - прим. ред./ будет иметь прямое отношение к росту цен, потому что около 15-18 проц индексации потребительских цен - это услуги, следовательно, повышение тарифов приведет к скачку инфляции</w:t>
      </w:r>
      <w:r w:rsidRPr="00A3317C">
        <w:t>»</w:t>
      </w:r>
      <w:r w:rsidRPr="00A3317C">
        <w:t>, - говорит Тихомиров.</w:t>
      </w:r>
    </w:p>
    <w:p w:rsidR="00165C32" w:rsidRPr="00A3317C" w:rsidRDefault="00165C32" w:rsidP="00165C32">
      <w:pPr>
        <w:jc w:val="both"/>
      </w:pPr>
      <w:r w:rsidRPr="00A3317C">
        <w:t xml:space="preserve">С ним согласна и главный экономист </w:t>
      </w:r>
      <w:r w:rsidRPr="00A3317C">
        <w:t>«</w:t>
      </w:r>
      <w:r w:rsidRPr="00A3317C">
        <w:t>Альфа-банка</w:t>
      </w:r>
      <w:r w:rsidRPr="00A3317C">
        <w:t>»</w:t>
      </w:r>
      <w:r w:rsidRPr="00A3317C">
        <w:t xml:space="preserve"> Наталья Орлова. При этом она указывает, что </w:t>
      </w:r>
      <w:r w:rsidRPr="00A3317C">
        <w:t>«</w:t>
      </w:r>
      <w:r w:rsidRPr="00A3317C">
        <w:t>индексация тарифов для населения на фоне заморозки тарифов для монополий - это хуже с точки зрения инфляции, чем если бы было принято обратное решение, то есть проиндексировать тарифы промышленным потребителям, но заморозить для населения</w:t>
      </w:r>
      <w:r w:rsidRPr="00A3317C">
        <w:t>»</w:t>
      </w:r>
      <w:r w:rsidRPr="00A3317C">
        <w:t>. Она считает, что заморозка тарифов для монополий даст минимальный эффект для снижения инфляции.</w:t>
      </w:r>
    </w:p>
    <w:p w:rsidR="00165C32" w:rsidRPr="00A3317C" w:rsidRDefault="00165C32" w:rsidP="00165C32">
      <w:pPr>
        <w:jc w:val="both"/>
      </w:pPr>
      <w:r>
        <w:rPr>
          <w:lang w:val="en-US"/>
        </w:rPr>
        <w:t>  </w:t>
      </w:r>
      <w:r w:rsidRPr="00A3317C">
        <w:t xml:space="preserve"> </w:t>
      </w:r>
    </w:p>
    <w:p w:rsidR="00165C32" w:rsidRDefault="00165C32" w:rsidP="00165C32">
      <w:pPr>
        <w:jc w:val="both"/>
        <w:rPr>
          <w:rStyle w:val="a3"/>
        </w:rPr>
      </w:pPr>
      <w:r w:rsidRPr="00A3317C">
        <w:tab/>
      </w:r>
      <w:hyperlink w:anchor="mmm37"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5" w:name="nnn38"/>
      <w:bookmarkEnd w:id="385"/>
      <w:r w:rsidRPr="00A3317C">
        <w:rPr>
          <w:b/>
          <w:color w:val="3CA499"/>
          <w:sz w:val="28"/>
          <w:szCs w:val="28"/>
        </w:rPr>
        <w:lastRenderedPageBreak/>
        <w:t>ИТАР-ТАСС</w:t>
      </w:r>
      <w:r w:rsidRPr="00A3317C">
        <w:t xml:space="preserve"> &gt; </w:t>
      </w:r>
      <w:r w:rsidRPr="00A3317C">
        <w:rPr>
          <w:b/>
          <w:color w:val="4D4D4D"/>
          <w:sz w:val="20"/>
          <w:szCs w:val="20"/>
        </w:rPr>
        <w:t xml:space="preserve">19.09.2013 </w:t>
      </w:r>
      <w:r w:rsidRPr="00A3317C">
        <w:t xml:space="preserve">&gt; </w:t>
      </w:r>
      <w:r w:rsidRPr="00A3317C">
        <w:rPr>
          <w:i/>
          <w:color w:val="4D4D4D"/>
          <w:sz w:val="20"/>
          <w:szCs w:val="20"/>
        </w:rPr>
        <w:t>--</w:t>
      </w:r>
    </w:p>
    <w:p w:rsidR="00165C32" w:rsidRPr="00A3317C" w:rsidRDefault="00165C32" w:rsidP="00165C32">
      <w:pPr>
        <w:pStyle w:val="18RGB60"/>
      </w:pPr>
      <w:r w:rsidRPr="00A3317C">
        <w:t>Минрегионразвития не исключает переноса сроков введения соцнормы на электричество для всей страны</w:t>
      </w:r>
    </w:p>
    <w:p w:rsidR="00165C32" w:rsidRPr="00A3317C" w:rsidRDefault="00165C32" w:rsidP="00165C32">
      <w:pPr>
        <w:jc w:val="both"/>
      </w:pPr>
    </w:p>
    <w:p w:rsidR="00165C32" w:rsidRPr="00A3317C" w:rsidRDefault="00165C32" w:rsidP="00165C32">
      <w:pPr>
        <w:jc w:val="both"/>
      </w:pPr>
      <w:r w:rsidRPr="00A3317C">
        <w:t xml:space="preserve">Министерство регионального развития не исключает перенос сроков введения соцнормы на потребление электричества для всей страны, которое запланировано на 1 июля 2014 года. Об этом сегодня сообщила представитель ведомства Валентина Антропова на заседании </w:t>
      </w:r>
      <w:r w:rsidRPr="00A3317C">
        <w:t>«</w:t>
      </w:r>
      <w:r w:rsidRPr="00A3317C">
        <w:t>круглого стола</w:t>
      </w:r>
      <w:r w:rsidRPr="00A3317C">
        <w:t>»</w:t>
      </w:r>
      <w:r w:rsidRPr="00A3317C">
        <w:t xml:space="preserve"> Общероссийского народного фронта.</w:t>
      </w:r>
    </w:p>
    <w:p w:rsidR="00165C32" w:rsidRPr="00A3317C" w:rsidRDefault="00165C32" w:rsidP="00165C32">
      <w:pPr>
        <w:jc w:val="both"/>
      </w:pPr>
      <w:r w:rsidRPr="00A3317C">
        <w:t>Эксперимент по введению соцнормы на потребление электричества стартовал в семи субъектах РФ 1 сентября текущего года.</w:t>
      </w:r>
    </w:p>
    <w:p w:rsidR="00165C32" w:rsidRPr="00A3317C" w:rsidRDefault="00165C32" w:rsidP="00165C32">
      <w:pPr>
        <w:jc w:val="both"/>
      </w:pPr>
      <w:r w:rsidRPr="00A3317C">
        <w:t>«</w:t>
      </w:r>
      <w:r w:rsidRPr="00A3317C">
        <w:t>Никому не нужен социальный взрыв и социальная напряженность в том случае, если у нас будут не те результаты, на которые мы рассчитываем</w:t>
      </w:r>
      <w:r w:rsidRPr="00A3317C">
        <w:t>»</w:t>
      </w:r>
      <w:r w:rsidRPr="00A3317C">
        <w:t xml:space="preserve">, - заявила она. </w:t>
      </w:r>
      <w:r w:rsidRPr="00A3317C">
        <w:t>«</w:t>
      </w:r>
      <w:r w:rsidRPr="00A3317C">
        <w:t>При согласовании с другими органами власти, думаю, может быть принято решение либо об изменении методики расчетов соцнормы, если это необходимо, либо о переносе сроков</w:t>
      </w:r>
      <w:r w:rsidRPr="00A3317C">
        <w:t>»</w:t>
      </w:r>
      <w:r w:rsidRPr="00A3317C">
        <w:t>, - заявила Антропова, добавив, что в настоящее время Минрегионразвития проводит мониторинг хода эксперимента.</w:t>
      </w:r>
    </w:p>
    <w:p w:rsidR="00165C32" w:rsidRPr="00A3317C" w:rsidRDefault="00165C32" w:rsidP="00165C32">
      <w:pPr>
        <w:jc w:val="both"/>
      </w:pPr>
      <w:r w:rsidRPr="00A3317C">
        <w:t>Ранее член Центрального штаба ОНФ Ольга Савастьянова призвала не торопиться с введением соцнормы по всей стране.</w:t>
      </w:r>
    </w:p>
    <w:p w:rsidR="00165C32" w:rsidRPr="00A3317C" w:rsidRDefault="00165C32" w:rsidP="00165C32">
      <w:pPr>
        <w:jc w:val="both"/>
      </w:pPr>
      <w:r>
        <w:rPr>
          <w:lang w:val="en-US"/>
        </w:rPr>
        <w:t>http</w:t>
      </w:r>
      <w:r w:rsidRPr="00A3317C">
        <w:t>://</w:t>
      </w:r>
      <w:r>
        <w:rPr>
          <w:lang w:val="en-US"/>
        </w:rPr>
        <w:t>www</w:t>
      </w:r>
      <w:r w:rsidRPr="00A3317C">
        <w:t>.</w:t>
      </w:r>
      <w:r>
        <w:rPr>
          <w:lang w:val="en-US"/>
        </w:rPr>
        <w:t>itar</w:t>
      </w:r>
      <w:r w:rsidRPr="00A3317C">
        <w:t>-</w:t>
      </w:r>
      <w:r>
        <w:rPr>
          <w:lang w:val="en-US"/>
        </w:rPr>
        <w:t>tass</w:t>
      </w:r>
      <w:r w:rsidRPr="00A3317C">
        <w:t>.</w:t>
      </w:r>
      <w:r>
        <w:rPr>
          <w:lang w:val="en-US"/>
        </w:rPr>
        <w:t>com</w:t>
      </w:r>
      <w:r w:rsidRPr="00A3317C">
        <w:t>/</w:t>
      </w:r>
      <w:r>
        <w:rPr>
          <w:lang w:val="en-US"/>
        </w:rPr>
        <w:t>c</w:t>
      </w:r>
      <w:r w:rsidRPr="00A3317C">
        <w:t>95/882517.</w:t>
      </w:r>
      <w:r>
        <w:rPr>
          <w:lang w:val="en-US"/>
        </w:rPr>
        <w:t>html </w:t>
      </w:r>
      <w:r w:rsidRPr="00A3317C">
        <w:t xml:space="preserve"> </w:t>
      </w:r>
    </w:p>
    <w:p w:rsidR="00165C32" w:rsidRDefault="00165C32" w:rsidP="00165C32">
      <w:pPr>
        <w:jc w:val="both"/>
        <w:rPr>
          <w:rStyle w:val="a3"/>
        </w:rPr>
      </w:pPr>
      <w:r w:rsidRPr="00A3317C">
        <w:tab/>
      </w:r>
      <w:hyperlink w:anchor="mmm38"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6" w:name="nnn39"/>
      <w:bookmarkEnd w:id="386"/>
      <w:r w:rsidRPr="00A3317C">
        <w:rPr>
          <w:b/>
          <w:color w:val="3CA499"/>
          <w:sz w:val="28"/>
          <w:szCs w:val="28"/>
        </w:rPr>
        <w:lastRenderedPageBreak/>
        <w:t>ИТАР-ТАСС</w:t>
      </w:r>
      <w:r w:rsidRPr="00A3317C">
        <w:t xml:space="preserve"> &gt; </w:t>
      </w:r>
      <w:r w:rsidRPr="00A3317C">
        <w:rPr>
          <w:b/>
          <w:color w:val="4D4D4D"/>
          <w:sz w:val="20"/>
          <w:szCs w:val="20"/>
        </w:rPr>
        <w:t xml:space="preserve">19.09.2013 </w:t>
      </w:r>
      <w:r w:rsidRPr="00A3317C">
        <w:t xml:space="preserve">&gt; </w:t>
      </w:r>
      <w:r w:rsidRPr="00A3317C">
        <w:rPr>
          <w:i/>
          <w:color w:val="4D4D4D"/>
          <w:sz w:val="20"/>
          <w:szCs w:val="20"/>
        </w:rPr>
        <w:t>--</w:t>
      </w:r>
    </w:p>
    <w:p w:rsidR="00165C32" w:rsidRPr="00A3317C" w:rsidRDefault="00165C32" w:rsidP="00165C32">
      <w:pPr>
        <w:pStyle w:val="18RGB60"/>
      </w:pPr>
      <w:r w:rsidRPr="00A3317C">
        <w:t>Долговые ресурсы энергосектора к 2015 году иссякнут, а денежный поток уже не покрывает и 60 проц инвестпотребностей - аналитик</w:t>
      </w:r>
    </w:p>
    <w:p w:rsidR="00165C32" w:rsidRPr="00A3317C" w:rsidRDefault="00165C32" w:rsidP="00165C32">
      <w:pPr>
        <w:jc w:val="both"/>
      </w:pPr>
    </w:p>
    <w:p w:rsidR="00165C32" w:rsidRPr="00A3317C" w:rsidRDefault="00165C32" w:rsidP="00165C32">
      <w:pPr>
        <w:jc w:val="both"/>
      </w:pPr>
      <w:r w:rsidRPr="00A3317C">
        <w:t xml:space="preserve">Долговые ресурсы электроэнергетического сектора к 2015 году иссякнут, а собственный денежный поток уже сейчас не покрывает и 60 проц инвестиционных потребностей, заявил ИТАР-ТАСС руководитель группы аналитики сектора электроэнергетики инвестбанка </w:t>
      </w:r>
      <w:r w:rsidRPr="00A3317C">
        <w:t>«</w:t>
      </w:r>
      <w:r w:rsidRPr="00A3317C">
        <w:t>Ренессанс Капитал</w:t>
      </w:r>
      <w:r w:rsidRPr="00A3317C">
        <w:t>»</w:t>
      </w:r>
      <w:r w:rsidRPr="00A3317C">
        <w:t xml:space="preserve"> Владимир Скляр, комментируя решение правительства о заморозке тарифов для естественных монополий.</w:t>
      </w:r>
    </w:p>
    <w:p w:rsidR="00165C32" w:rsidRPr="00A3317C" w:rsidRDefault="00165C32" w:rsidP="00165C32">
      <w:pPr>
        <w:jc w:val="both"/>
      </w:pPr>
      <w:r w:rsidRPr="00A3317C">
        <w:t xml:space="preserve">По его словам, правительству дается год на проработку дальнейшей стратегии, которая должна решить данный вопрос. </w:t>
      </w:r>
      <w:r w:rsidRPr="00A3317C">
        <w:t>«</w:t>
      </w:r>
      <w:r w:rsidRPr="00A3317C">
        <w:t>Инвестиционные программы государственных компаний являются одним из важнейших элементов роста экономики России в этом и следующем году. Сокращение объемов инвестпрограммы будет оказывать негативное влияние на показатель роста ВВП и вряд ли найдет понимание у правительства</w:t>
      </w:r>
      <w:r w:rsidRPr="00A3317C">
        <w:t>»</w:t>
      </w:r>
      <w:r w:rsidRPr="00A3317C">
        <w:t>, - утверждает Скляр.</w:t>
      </w:r>
    </w:p>
    <w:p w:rsidR="00165C32" w:rsidRPr="00A3317C" w:rsidRDefault="00165C32" w:rsidP="00165C32">
      <w:pPr>
        <w:jc w:val="both"/>
      </w:pPr>
      <w:r w:rsidRPr="00A3317C">
        <w:t>По его мнению, если сокращение произойдет, то будет номинальным /в пределах 25 проц при объявлении планов на 2014 год/. В течение года правки и изменения инвестпрограмм самими компаниями приведут к фактически тем же инвестиционным расходам, что и в 2013 году.</w:t>
      </w:r>
    </w:p>
    <w:p w:rsidR="00165C32" w:rsidRPr="00A3317C" w:rsidRDefault="00165C32" w:rsidP="00165C32">
      <w:pPr>
        <w:jc w:val="both"/>
      </w:pPr>
      <w:r w:rsidRPr="00A3317C">
        <w:t xml:space="preserve">Текущих финансовых ресурсов компаний достаточно для поддержания объемов вложений, по крайней мере, в течение 2014 года - за счет собственных средств /например, у </w:t>
      </w:r>
      <w:r w:rsidRPr="00A3317C">
        <w:t>«</w:t>
      </w:r>
      <w:r w:rsidRPr="00A3317C">
        <w:t>Газпрома</w:t>
      </w:r>
      <w:r w:rsidRPr="00A3317C">
        <w:t>»</w:t>
      </w:r>
      <w:r w:rsidRPr="00A3317C">
        <w:t xml:space="preserve">/, долговых ресурсов /например у ФСК или </w:t>
      </w:r>
      <w:r w:rsidRPr="00A3317C">
        <w:t>«</w:t>
      </w:r>
      <w:r w:rsidRPr="00A3317C">
        <w:t>РусГидро</w:t>
      </w:r>
      <w:r w:rsidRPr="00A3317C">
        <w:t>»</w:t>
      </w:r>
      <w:r w:rsidRPr="00A3317C">
        <w:t xml:space="preserve">/, или с помощью </w:t>
      </w:r>
      <w:r w:rsidRPr="00A3317C">
        <w:t>«</w:t>
      </w:r>
      <w:r w:rsidRPr="00A3317C">
        <w:t>докапитализаций</w:t>
      </w:r>
      <w:r w:rsidRPr="00A3317C">
        <w:t>»</w:t>
      </w:r>
      <w:r w:rsidRPr="00A3317C">
        <w:t xml:space="preserve"> компаний за счет средств ФНБ или - шире - пенсионных средств /как планируется с </w:t>
      </w:r>
      <w:r w:rsidRPr="00A3317C">
        <w:t>«</w:t>
      </w:r>
      <w:r w:rsidRPr="00A3317C">
        <w:t>Россетями</w:t>
      </w:r>
      <w:r w:rsidRPr="00A3317C">
        <w:t>»</w:t>
      </w:r>
      <w:r w:rsidRPr="00A3317C">
        <w:t>/, считает аналитик.</w:t>
      </w:r>
    </w:p>
    <w:p w:rsidR="00165C32" w:rsidRPr="00A3317C" w:rsidRDefault="00165C32" w:rsidP="00165C32">
      <w:pPr>
        <w:jc w:val="both"/>
      </w:pPr>
      <w:r w:rsidRPr="00A3317C">
        <w:t xml:space="preserve">С инвестиционной точки зрения, это однозначно будет воспринято негативно инвесторами, предполагают в </w:t>
      </w:r>
      <w:r w:rsidRPr="00A3317C">
        <w:t>«</w:t>
      </w:r>
      <w:r w:rsidRPr="00A3317C">
        <w:t>Ренессанс Капитале</w:t>
      </w:r>
      <w:r w:rsidRPr="00A3317C">
        <w:t>»</w:t>
      </w:r>
      <w:r w:rsidRPr="00A3317C">
        <w:t>.</w:t>
      </w:r>
    </w:p>
    <w:p w:rsidR="00165C32" w:rsidRPr="00A3317C" w:rsidRDefault="00165C32" w:rsidP="00165C32">
      <w:pPr>
        <w:jc w:val="both"/>
      </w:pPr>
      <w:r w:rsidRPr="00A3317C">
        <w:t xml:space="preserve">Скляр также отметил, что компании сектора электроэнергетики резко ухудшают свое финансовое состояние - нагружая свой баланс избыточным долгом или размывая текущих акционеров допэмиссиями - при этом вложения в условиях заморозки тарифов вряд ли будут генерировать возврат на использованный капитал, что, фактически, означает разрушение стоимости для акционеров, - передает </w:t>
      </w:r>
      <w:r>
        <w:rPr>
          <w:lang w:val="en-US"/>
        </w:rPr>
        <w:t>http</w:t>
      </w:r>
      <w:r w:rsidRPr="00A3317C">
        <w:t>://</w:t>
      </w:r>
      <w:r>
        <w:rPr>
          <w:lang w:val="en-US"/>
        </w:rPr>
        <w:t>www</w:t>
      </w:r>
      <w:r w:rsidRPr="00A3317C">
        <w:t>.</w:t>
      </w:r>
      <w:r>
        <w:rPr>
          <w:lang w:val="en-US"/>
        </w:rPr>
        <w:t>biztass</w:t>
      </w:r>
      <w:r w:rsidRPr="00A3317C">
        <w:t>.</w:t>
      </w:r>
      <w:r>
        <w:rPr>
          <w:lang w:val="en-US"/>
        </w:rPr>
        <w:t>ru</w:t>
      </w:r>
      <w:r w:rsidRPr="00A3317C">
        <w:t>.</w:t>
      </w:r>
    </w:p>
    <w:p w:rsidR="00165C32" w:rsidRPr="00A3317C" w:rsidRDefault="00165C32" w:rsidP="00165C32">
      <w:pPr>
        <w:jc w:val="both"/>
      </w:pPr>
      <w:r>
        <w:rPr>
          <w:lang w:val="en-US"/>
        </w:rPr>
        <w:t>http</w:t>
      </w:r>
      <w:r w:rsidRPr="00A3317C">
        <w:t>://</w:t>
      </w:r>
      <w:r>
        <w:rPr>
          <w:lang w:val="en-US"/>
        </w:rPr>
        <w:t>oilru</w:t>
      </w:r>
      <w:r w:rsidRPr="00A3317C">
        <w:t>.</w:t>
      </w:r>
      <w:r>
        <w:rPr>
          <w:lang w:val="en-US"/>
        </w:rPr>
        <w:t>com</w:t>
      </w:r>
      <w:r w:rsidRPr="00A3317C">
        <w:t>/</w:t>
      </w:r>
      <w:r>
        <w:rPr>
          <w:lang w:val="en-US"/>
        </w:rPr>
        <w:t>news</w:t>
      </w:r>
      <w:r w:rsidRPr="00A3317C">
        <w:t>/380623/</w:t>
      </w:r>
      <w:r>
        <w:rPr>
          <w:lang w:val="en-US"/>
        </w:rPr>
        <w:t> </w:t>
      </w:r>
      <w:r w:rsidRPr="00A3317C">
        <w:t xml:space="preserve"> </w:t>
      </w:r>
    </w:p>
    <w:p w:rsidR="00165C32" w:rsidRDefault="00165C32" w:rsidP="00165C32">
      <w:pPr>
        <w:jc w:val="both"/>
        <w:rPr>
          <w:rStyle w:val="a3"/>
        </w:rPr>
      </w:pPr>
      <w:r w:rsidRPr="00A3317C">
        <w:tab/>
      </w:r>
      <w:hyperlink w:anchor="mmm39"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7" w:name="nnn40"/>
      <w:bookmarkEnd w:id="387"/>
      <w:r w:rsidRPr="00A3317C">
        <w:rPr>
          <w:b/>
          <w:color w:val="3CA499"/>
          <w:sz w:val="28"/>
          <w:szCs w:val="28"/>
        </w:rPr>
        <w:lastRenderedPageBreak/>
        <w:t>Коммерсант</w:t>
      </w:r>
      <w:r w:rsidRPr="00A3317C">
        <w:t xml:space="preserve"> &gt; </w:t>
      </w:r>
      <w:r w:rsidRPr="00A3317C">
        <w:rPr>
          <w:b/>
          <w:color w:val="4D4D4D"/>
          <w:sz w:val="20"/>
          <w:szCs w:val="20"/>
        </w:rPr>
        <w:t xml:space="preserve">19.09.2013 </w:t>
      </w:r>
      <w:r w:rsidRPr="00A3317C">
        <w:t xml:space="preserve">&gt; </w:t>
      </w:r>
      <w:r w:rsidRPr="00A3317C">
        <w:rPr>
          <w:i/>
          <w:color w:val="4D4D4D"/>
          <w:sz w:val="20"/>
          <w:szCs w:val="20"/>
        </w:rPr>
        <w:t>Юрий Ъ-Барсуков, Алексей Ъ-Шаповалов, Дмитрий Ъ-Бутрин</w:t>
      </w:r>
    </w:p>
    <w:p w:rsidR="00165C32" w:rsidRPr="00A3317C" w:rsidRDefault="00165C32" w:rsidP="00165C32">
      <w:pPr>
        <w:pStyle w:val="18RGB60"/>
      </w:pPr>
      <w:r w:rsidRPr="00A3317C">
        <w:t>Заморозить, а потом взболтать</w:t>
      </w:r>
    </w:p>
    <w:p w:rsidR="00165C32" w:rsidRPr="00A3317C" w:rsidRDefault="00165C32" w:rsidP="00165C32">
      <w:pPr>
        <w:jc w:val="both"/>
      </w:pPr>
    </w:p>
    <w:p w:rsidR="00165C32" w:rsidRPr="00A3317C" w:rsidRDefault="00165C32" w:rsidP="00165C32">
      <w:pPr>
        <w:jc w:val="both"/>
      </w:pPr>
      <w:r w:rsidRPr="00A3317C">
        <w:t xml:space="preserve">Минэкономразвития готово использовать </w:t>
      </w:r>
      <w:r w:rsidRPr="00A3317C">
        <w:t>«</w:t>
      </w:r>
      <w:r w:rsidRPr="00A3317C">
        <w:t>тарифный шок</w:t>
      </w:r>
      <w:r w:rsidRPr="00A3317C">
        <w:t>»</w:t>
      </w:r>
      <w:r w:rsidRPr="00A3317C">
        <w:t xml:space="preserve"> для более глубокой реформы Белый дом в целом одобрил план Минэкономразвития по замораживанию тарифов на 2014 год, экономический эффект от которого считают неоднозначным даже его сторонники. Но тарифная пауза может стать отправной точкой для долгосрочной модели регулирования - по словам главы Минэкономразвития Алексея Улюкаева, предложения уже внесены в правительство.</w:t>
      </w:r>
    </w:p>
    <w:p w:rsidR="00165C32" w:rsidRPr="00A3317C" w:rsidRDefault="00165C32" w:rsidP="00165C32">
      <w:pPr>
        <w:jc w:val="both"/>
      </w:pPr>
      <w:r w:rsidRPr="00A3317C">
        <w:t xml:space="preserve">Правительственная комиссия по бюджетным проектировкам после долгих споров одобрила план Минэкономразвития по замораживанию тарифов </w:t>
      </w:r>
      <w:r w:rsidRPr="00A3317C">
        <w:t>«</w:t>
      </w:r>
      <w:r w:rsidRPr="00A3317C">
        <w:t>Газпрома</w:t>
      </w:r>
      <w:r w:rsidRPr="00A3317C">
        <w:t>»</w:t>
      </w:r>
      <w:r w:rsidRPr="00A3317C">
        <w:t xml:space="preserve">, РЖД и </w:t>
      </w:r>
      <w:r w:rsidRPr="00A3317C">
        <w:t>«</w:t>
      </w:r>
      <w:r w:rsidRPr="00A3317C">
        <w:t>Россетей</w:t>
      </w:r>
      <w:r w:rsidRPr="00A3317C">
        <w:t>»</w:t>
      </w:r>
      <w:r w:rsidRPr="00A3317C">
        <w:t xml:space="preserve"> в следующем году. Таким образом, как </w:t>
      </w:r>
      <w:r w:rsidRPr="00A3317C">
        <w:t>«</w:t>
      </w:r>
      <w:r w:rsidRPr="00A3317C">
        <w:t>Ъ</w:t>
      </w:r>
      <w:r w:rsidRPr="00A3317C">
        <w:t>»</w:t>
      </w:r>
      <w:r w:rsidRPr="00A3317C">
        <w:t xml:space="preserve"> уже писал 12 сентября, после 2014 года на следующую трехлетку рост тарифов будет де-факто ограничен темпом инфляции предыдущего года. До сих пор основным аргументом сторонников замораживания тарифов была необходимость ускорения экономического роста. Между тем, как следует из анализа самого министерства (есть в распоряжении </w:t>
      </w:r>
      <w:r w:rsidRPr="00A3317C">
        <w:t>«</w:t>
      </w:r>
      <w:r w:rsidRPr="00A3317C">
        <w:t>Ъ</w:t>
      </w:r>
      <w:r w:rsidRPr="00A3317C">
        <w:t>»</w:t>
      </w:r>
      <w:r w:rsidRPr="00A3317C">
        <w:t xml:space="preserve">), обнуление тарифов, замедлив инфляцию, будет иметь совершенно незначительный общеэкономический эффект: как и предполагал </w:t>
      </w:r>
      <w:r w:rsidRPr="00A3317C">
        <w:t>«</w:t>
      </w:r>
      <w:r w:rsidRPr="00A3317C">
        <w:t>Ъ</w:t>
      </w:r>
      <w:r w:rsidRPr="00A3317C">
        <w:t>»</w:t>
      </w:r>
      <w:r w:rsidRPr="00A3317C">
        <w:t>, снижение инвестиций госмонополий не будет полностью компенсировано ростом со стороны частного сектора.</w:t>
      </w:r>
    </w:p>
    <w:p w:rsidR="00165C32" w:rsidRPr="00A3317C" w:rsidRDefault="00165C32" w:rsidP="00165C32">
      <w:pPr>
        <w:jc w:val="both"/>
      </w:pPr>
      <w:r w:rsidRPr="00A3317C">
        <w:t xml:space="preserve">Впрочем, министерство собирается использовать замораживание тарифов в 2014 году для создания </w:t>
      </w:r>
      <w:r w:rsidRPr="00A3317C">
        <w:t>«</w:t>
      </w:r>
      <w:r w:rsidRPr="00A3317C">
        <w:t>модифицированной модели долгосрочного регулирования</w:t>
      </w:r>
      <w:r w:rsidRPr="00A3317C">
        <w:t>»</w:t>
      </w:r>
      <w:r w:rsidRPr="00A3317C">
        <w:t xml:space="preserve">. Алексей Улюкаев неоднократно говорил о необходимости перехода на долгосрочное тарифное регулирование, но ранее не связывал это с тарифной паузой - напомним, идея замораживания возникла в мае 2013 года. Вчера в Госдуме министр рассказал, что Минэкономразвития уже внесло в правительство соответствующие предложения. Он повторил, что долгосрочный механизм должен быть контрциклическим. </w:t>
      </w:r>
      <w:r w:rsidRPr="00A3317C">
        <w:t>«</w:t>
      </w:r>
      <w:r w:rsidRPr="00A3317C">
        <w:t>На стадии, когда есть трудности с экономическим ростом, будут применяться понижающие коэффициенты к максимальному уровню индексации тарифов, который определен президентом как уровень инфляции предыдущего года</w:t>
      </w:r>
      <w:r w:rsidRPr="00A3317C">
        <w:t>»</w:t>
      </w:r>
      <w:r w:rsidRPr="00A3317C">
        <w:t xml:space="preserve">,- пояснил он. Вместе с тем ЦБ и большинство экономистов полагают, что текущее замедление российской экономики - не циклическое, а структурное, а замораживание - субсидия неэффективным предприятиям. Минэкономразвития признает: </w:t>
      </w:r>
      <w:r w:rsidRPr="00A3317C">
        <w:t>«</w:t>
      </w:r>
      <w:r w:rsidRPr="00A3317C">
        <w:t>одним из следствий замораживания тарифов может являться низкая заинтересованность потребителей в снижении энергоемкости производства</w:t>
      </w:r>
      <w:r w:rsidRPr="00A3317C">
        <w:t>»</w:t>
      </w:r>
      <w:r w:rsidRPr="00A3317C">
        <w:t>.</w:t>
      </w:r>
    </w:p>
    <w:p w:rsidR="00165C32" w:rsidRPr="00A3317C" w:rsidRDefault="00165C32" w:rsidP="00165C32">
      <w:pPr>
        <w:jc w:val="both"/>
      </w:pPr>
      <w:r w:rsidRPr="00A3317C">
        <w:t xml:space="preserve">Пока неизвестно, будут ли одобрены предложения Минэкономразвития о долгосрочном регулировании тарифов и в какой форме оно может быть реализовано. </w:t>
      </w:r>
      <w:r w:rsidRPr="00A3317C">
        <w:t>«</w:t>
      </w:r>
      <w:r w:rsidRPr="00A3317C">
        <w:t>Мне кажется, что в долгосрочном плане тарифы на следующий год должны устанавливаться на уровне инфляции, но с эластичностью не один процент, а 0,6-0,7%, чтобы монополии понимали, что это на пять лет и пересматриваться ничего не будет</w:t>
      </w:r>
      <w:r w:rsidRPr="00A3317C">
        <w:t>»</w:t>
      </w:r>
      <w:r w:rsidRPr="00A3317C">
        <w:t xml:space="preserve">,- считает Владимир Сальников из ЦМАКПа. При этом эксперты подчеркивают, что долгосрочная тарифная политика не должна подменять проведение структурных реформ. </w:t>
      </w:r>
      <w:r w:rsidRPr="00A3317C">
        <w:t>«</w:t>
      </w:r>
      <w:r w:rsidRPr="00A3317C">
        <w:t>В последнее время есть ощущение, что правительство любит меры, которые может контролировать,- говорит Сергей Улатов из Всемирного банка,- так как контролировать проведение реформ, а тем более гарантировать их результаты в скором времени никто не готов</w:t>
      </w:r>
      <w:r w:rsidRPr="00A3317C">
        <w:t>»</w:t>
      </w:r>
      <w:r w:rsidRPr="00A3317C">
        <w:t>.</w:t>
      </w:r>
    </w:p>
    <w:p w:rsidR="00165C32" w:rsidRPr="00A3317C" w:rsidRDefault="00165C32" w:rsidP="00165C32">
      <w:pPr>
        <w:jc w:val="both"/>
      </w:pPr>
      <w:r w:rsidRPr="00A3317C">
        <w:t xml:space="preserve">При этом само по себе введение долгосрочного планирования при сохранении в 2014 году, когда будет обсуждаться методика, принципа </w:t>
      </w:r>
      <w:r w:rsidRPr="00A3317C">
        <w:t>«</w:t>
      </w:r>
      <w:r w:rsidRPr="00A3317C">
        <w:t>потолка по инфляции</w:t>
      </w:r>
      <w:r w:rsidRPr="00A3317C">
        <w:t>»</w:t>
      </w:r>
      <w:r w:rsidRPr="00A3317C">
        <w:t xml:space="preserve"> политически будет очень сложным. Именно тогда госмонополии продемонстрируют в цифрах первый эффект от замораживания и будут настаивать на росте тарифов с 2015 года хотя бы на уровне инфляции. При этом в числе мер, которые примет их </w:t>
      </w:r>
      <w:r w:rsidRPr="00A3317C">
        <w:lastRenderedPageBreak/>
        <w:t>руководство, могут быть и не только риторические: напомним, первым отреагировавшим на планы замораживания в 2014-м был профсоюз РЖД.</w:t>
      </w:r>
    </w:p>
    <w:p w:rsidR="00165C32" w:rsidRPr="00A3317C" w:rsidRDefault="00165C32" w:rsidP="00165C32">
      <w:pPr>
        <w:jc w:val="both"/>
      </w:pPr>
    </w:p>
    <w:p w:rsidR="00165C32" w:rsidRDefault="00165C32" w:rsidP="00165C32">
      <w:pPr>
        <w:jc w:val="both"/>
        <w:rPr>
          <w:rStyle w:val="a3"/>
        </w:rPr>
      </w:pPr>
      <w:r w:rsidRPr="00A3317C">
        <w:tab/>
      </w:r>
      <w:hyperlink w:anchor="mmm40"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8" w:name="nnn41"/>
      <w:bookmarkEnd w:id="388"/>
      <w:r w:rsidRPr="00A3317C">
        <w:rPr>
          <w:b/>
          <w:color w:val="3CA499"/>
          <w:sz w:val="28"/>
          <w:szCs w:val="28"/>
        </w:rPr>
        <w:lastRenderedPageBreak/>
        <w:t>РБК</w:t>
      </w:r>
      <w:r w:rsidRPr="00A3317C">
        <w:t xml:space="preserve"> &gt; </w:t>
      </w:r>
      <w:r w:rsidRPr="00A3317C">
        <w:rPr>
          <w:b/>
          <w:color w:val="4D4D4D"/>
          <w:sz w:val="20"/>
          <w:szCs w:val="20"/>
        </w:rPr>
        <w:t xml:space="preserve">19.09.2013 </w:t>
      </w:r>
      <w:r w:rsidRPr="00A3317C">
        <w:t xml:space="preserve">&gt; </w:t>
      </w:r>
      <w:r w:rsidRPr="00A3317C">
        <w:rPr>
          <w:i/>
          <w:color w:val="4D4D4D"/>
          <w:sz w:val="20"/>
          <w:szCs w:val="20"/>
        </w:rPr>
        <w:t>--</w:t>
      </w:r>
    </w:p>
    <w:p w:rsidR="00165C32" w:rsidRPr="00A3317C" w:rsidRDefault="00165C32" w:rsidP="00165C32">
      <w:pPr>
        <w:pStyle w:val="18RGB60"/>
      </w:pPr>
      <w:r w:rsidRPr="00A3317C">
        <w:t>«</w:t>
      </w:r>
      <w:r w:rsidRPr="00A3317C">
        <w:t>Тариф, не расти</w:t>
      </w:r>
      <w:r w:rsidRPr="00A3317C">
        <w:t>»</w:t>
      </w:r>
      <w:r w:rsidRPr="00A3317C">
        <w:t>: правительство РФ нашло способ разогрева экономики</w:t>
      </w:r>
    </w:p>
    <w:p w:rsidR="00165C32" w:rsidRPr="00A3317C" w:rsidRDefault="00165C32" w:rsidP="00165C32">
      <w:pPr>
        <w:jc w:val="both"/>
      </w:pPr>
    </w:p>
    <w:p w:rsidR="00165C32" w:rsidRPr="00A3317C" w:rsidRDefault="00165C32" w:rsidP="00165C32">
      <w:pPr>
        <w:jc w:val="both"/>
      </w:pPr>
      <w:r w:rsidRPr="00A3317C">
        <w:t>Российская экономика продолжает стагнировать. Надежды Минэкономразвития на то, что после июня начнется рост ВВП, не оправдались. И хотя в целом ситуация в июле выглядела несколько лучше, чем месяцем ранее, по сути, какого-то перелома в тенденциях не произошло. Текущее положение дел заставило Минэкономразвития пересмотреть прогноз по росту ВВП в 2013г. с 2,4 до 1,8% и с 3,7 до 2,8% в 2014г. Был понижен и прогноз по росту инвестиций в основной капитал - с 4,6 до 2,5% в 2013г. и с 6,6 до 3,9% в 2014г.</w:t>
      </w:r>
    </w:p>
    <w:p w:rsidR="00165C32" w:rsidRPr="00A3317C" w:rsidRDefault="00165C32" w:rsidP="00165C32">
      <w:pPr>
        <w:jc w:val="both"/>
      </w:pPr>
      <w:r w:rsidRPr="00A3317C">
        <w:t xml:space="preserve">В качестве одной из мер стимулирования экономического роста ведомство Алексея Улюкаева предложило заморозить индексацию тарифов инфраструктурных монополий в следующем году. Заморозка коснется тарифов на железнодорожные грузовые перевозки, на газоснабжение и электроэнергию для промышленных потребителей и населения, а также тарифов </w:t>
      </w:r>
      <w:r w:rsidRPr="00A3317C">
        <w:t>«</w:t>
      </w:r>
      <w:r w:rsidRPr="00A3317C">
        <w:t xml:space="preserve">Почты России и </w:t>
      </w:r>
      <w:r w:rsidRPr="00A3317C">
        <w:t>«</w:t>
      </w:r>
      <w:r w:rsidRPr="00A3317C">
        <w:t>Ростелекома</w:t>
      </w:r>
      <w:r w:rsidRPr="00A3317C">
        <w:t>»</w:t>
      </w:r>
      <w:r w:rsidRPr="00A3317C">
        <w:t>.</w:t>
      </w:r>
    </w:p>
    <w:p w:rsidR="00165C32" w:rsidRPr="00A3317C" w:rsidRDefault="00165C32" w:rsidP="00165C32">
      <w:pPr>
        <w:jc w:val="both"/>
      </w:pPr>
      <w:r w:rsidRPr="00A3317C">
        <w:t>Редакция РБК попыталась разобраться, к каким последствиям для экономики может привести данный шаг.</w:t>
      </w:r>
    </w:p>
    <w:p w:rsidR="00165C32" w:rsidRPr="00A3317C" w:rsidRDefault="00165C32" w:rsidP="00165C32">
      <w:pPr>
        <w:jc w:val="both"/>
      </w:pPr>
      <w:r w:rsidRPr="00A3317C">
        <w:t xml:space="preserve">Причины и следствия О необходимости ограничения роста тарифов естественных монополий глава государства заявил еще в июне на Петербургском международном экономическом форуме. По его словам, опережающий рост тарифов стал самостоятельным и значимым фактором раскручивания инфляции и реальным фактором торможения экономики, роста издержек и потери конкурентоспособности российских производителей. </w:t>
      </w:r>
      <w:r w:rsidRPr="00A3317C">
        <w:t>«</w:t>
      </w:r>
      <w:r w:rsidRPr="00A3317C">
        <w:t>Очевидно, что тарифы больше не могут расти такими же темпами, как и прежде</w:t>
      </w:r>
      <w:r w:rsidRPr="00A3317C">
        <w:t>»</w:t>
      </w:r>
      <w:r w:rsidRPr="00A3317C">
        <w:t>, - заявил Владимир Путин.</w:t>
      </w:r>
    </w:p>
    <w:p w:rsidR="00165C32" w:rsidRPr="00A3317C" w:rsidRDefault="00165C32" w:rsidP="00165C32">
      <w:pPr>
        <w:jc w:val="both"/>
      </w:pPr>
      <w:r w:rsidRPr="00A3317C">
        <w:t>В этой связи было решено ограничить рост регулируемых тарифов инфраструктурных монополий уровнем фактической инфляции прошлого года. Такой порядок будет зафиксирован на пять лет начиная с 2014г., сообщил тогда В.Путин. Двумя месяцами позже премьер-министр Дмитрий Медведев поручил подготовить вариант прогноза социально-экономического развития страны на 2014г. и на плановый период 2015-2016гг. с учетом сохранения в следующем году тарифов естественных монополий на уровне 2013г.</w:t>
      </w:r>
    </w:p>
    <w:p w:rsidR="00165C32" w:rsidRPr="00A3317C" w:rsidRDefault="00165C32" w:rsidP="00165C32">
      <w:pPr>
        <w:jc w:val="both"/>
      </w:pPr>
      <w:r w:rsidRPr="00A3317C">
        <w:t>По расчетам Минэкономразвития, с учетом замораживания тарифов рост ВВП в 2014г. может составить 3% против ранее прогнозируемых 2,8%, а уровень инфляции, применяемой при формировании бюджета, может опуститься на 0,4-0,5 процентных пункта - до 4,6%.</w:t>
      </w:r>
    </w:p>
    <w:p w:rsidR="00165C32" w:rsidRPr="00A3317C" w:rsidRDefault="00165C32" w:rsidP="00165C32">
      <w:pPr>
        <w:jc w:val="both"/>
      </w:pPr>
      <w:r w:rsidRPr="00A3317C">
        <w:t xml:space="preserve">В свою очередь, снижение инфляции сыграет важную роль для инвестиционного климата в стране и снижения ставок по кредитам, полагают в ведомстве. Минэкономразвития неоднократно подчеркивало, что для ускорения роста экономики необходимо создать условия для увеличения притока инвестиций. </w:t>
      </w:r>
      <w:r w:rsidRPr="00A3317C">
        <w:t>«</w:t>
      </w:r>
      <w:r w:rsidRPr="00A3317C">
        <w:t>Ничего другого, кроме инвестиционного роста, просто нет</w:t>
      </w:r>
      <w:r w:rsidRPr="00A3317C">
        <w:t>»</w:t>
      </w:r>
      <w:r w:rsidRPr="00A3317C">
        <w:t>, - отмечал А.Улюкаев.</w:t>
      </w:r>
    </w:p>
    <w:p w:rsidR="00165C32" w:rsidRPr="00A3317C" w:rsidRDefault="00165C32" w:rsidP="00165C32">
      <w:pPr>
        <w:jc w:val="both"/>
      </w:pPr>
      <w:r w:rsidRPr="00A3317C">
        <w:t>Что же касается инвестпрограмм самих естественных монополий, то, как считают в Минэкономразвития, они не должны существенно сократиться в результате нулевой индексации тарифов. Зато общий эффект для экономики оценивается на уровне в 130 млрд руб. в 2014г., около 140 млрд руб. в 2015г. и порядка 150 млрд руб. в 2016г.</w:t>
      </w:r>
    </w:p>
    <w:p w:rsidR="00165C32" w:rsidRPr="00A3317C" w:rsidRDefault="00165C32" w:rsidP="00165C32">
      <w:pPr>
        <w:jc w:val="both"/>
      </w:pPr>
      <w:r w:rsidRPr="00A3317C">
        <w:lastRenderedPageBreak/>
        <w:t xml:space="preserve">Былое и думы монополий Нельзя сказать, что решением, принятым наверху, оказались довольны сами инфраструктурные монополии. Так, глава РЖД Владимир Якунин оценил потери компании в 2014г. в сумму выше 70 млрд руб. </w:t>
      </w:r>
      <w:r w:rsidRPr="00A3317C">
        <w:t>«</w:t>
      </w:r>
      <w:r w:rsidRPr="00A3317C">
        <w:t>Общие потери, связанные и с обнулением роста тарифов, и с изменением конъюнктуры, и с падением экономического роста, то есть мы меньше возим, оцениваются в пределах 91-93 млрд руб. То, что вносится сюда обнулением тарифов, - в пределах за 70 млрд руб.</w:t>
      </w:r>
      <w:r w:rsidRPr="00A3317C">
        <w:t>»</w:t>
      </w:r>
      <w:r w:rsidRPr="00A3317C">
        <w:t>, - сказал В.Якунин. При этом источник в РЖД уточнил, что потери компании в 2014г. непосредственно от замораживания роста тарифов оцениваются в 77 млрд руб.</w:t>
      </w:r>
    </w:p>
    <w:p w:rsidR="00165C32" w:rsidRPr="00A3317C" w:rsidRDefault="00165C32" w:rsidP="00165C32">
      <w:pPr>
        <w:jc w:val="both"/>
      </w:pPr>
      <w:r w:rsidRPr="00A3317C">
        <w:t>В Газпроме подсчитали, что из-за заморозки тарифов выручка за 2014-2016гг. сократится на 510 млрд руб., что приведет к уменьшению капитальных затрат на 407 млрд руб. При этом в газовом гиганте утверждают, что каждые 100 млрд руб., не вложенные в капзатраты, лишают бюджеты всех уровней 24 млрд руб. налогов от смежных отраслей и приводят к сокращению 70 тыс. рабочих мест. В случае заморозки тарифов Газпром настаивает и на заморозке НДПИ. В 2014г. он должен увеличиться для монополиста с нынешних 602 до 700 руб. за 1 тыс. кубометров, а в 2015г. - до 788 руб. Но эти ставки принимались с учетом ежегодного роста цен на 15%, а если тариф будет заморожен, то оснований для роста налога тоже нет, считают в Газпроме.</w:t>
      </w:r>
    </w:p>
    <w:p w:rsidR="00165C32" w:rsidRPr="00A3317C" w:rsidRDefault="00165C32" w:rsidP="00165C32">
      <w:pPr>
        <w:jc w:val="both"/>
      </w:pPr>
      <w:r w:rsidRPr="00A3317C">
        <w:t xml:space="preserve">Положительно высказался об идее заморозки тарифов лишь глава </w:t>
      </w:r>
      <w:r w:rsidRPr="00A3317C">
        <w:t>«</w:t>
      </w:r>
      <w:r w:rsidRPr="00A3317C">
        <w:t>Россетей</w:t>
      </w:r>
      <w:r w:rsidRPr="00A3317C">
        <w:t>»</w:t>
      </w:r>
      <w:r w:rsidRPr="00A3317C">
        <w:t xml:space="preserve"> Олег Бударгин: по его мнению, это создаст дополнительные стимулы для повышения эффективности и развития электросетевого комплекса. Решение об ограничении роста тарифов, уверен глава </w:t>
      </w:r>
      <w:r w:rsidRPr="00A3317C">
        <w:t>«</w:t>
      </w:r>
      <w:r w:rsidRPr="00A3317C">
        <w:t>Россетей</w:t>
      </w:r>
      <w:r w:rsidRPr="00A3317C">
        <w:t>»</w:t>
      </w:r>
      <w:r w:rsidRPr="00A3317C">
        <w:t xml:space="preserve">, позволит максимально сосредоточить усилия компании на повышении эффективности и сокращении издержек. О.Бударгин также отметил, что год </w:t>
      </w:r>
      <w:r w:rsidRPr="00A3317C">
        <w:t>«</w:t>
      </w:r>
      <w:r w:rsidRPr="00A3317C">
        <w:t>нулевого тарифа</w:t>
      </w:r>
      <w:r w:rsidRPr="00A3317C">
        <w:t>»</w:t>
      </w:r>
      <w:r w:rsidRPr="00A3317C">
        <w:t xml:space="preserve"> - это период для наведения порядка в электросетевом комплексе, устранения имеющихся недостатков. Называть сумму возможных потерь он не стал.</w:t>
      </w:r>
    </w:p>
    <w:p w:rsidR="00165C32" w:rsidRPr="00A3317C" w:rsidRDefault="00165C32" w:rsidP="00165C32">
      <w:pPr>
        <w:jc w:val="both"/>
      </w:pPr>
      <w:r w:rsidRPr="00A3317C">
        <w:t xml:space="preserve">Эксперт </w:t>
      </w:r>
      <w:r w:rsidRPr="00A3317C">
        <w:t>«</w:t>
      </w:r>
      <w:r w:rsidRPr="00A3317C">
        <w:t>Велес Капитала</w:t>
      </w:r>
      <w:r w:rsidRPr="00A3317C">
        <w:t>»</w:t>
      </w:r>
      <w:r w:rsidRPr="00A3317C">
        <w:t xml:space="preserve"> Александр Костюков в связи с этим отметил, что отказ от индексации тарифов естественных монополий может заставить компании работать эффективнее, однако в то же время может заметно ударить по их инвестиционным программам. </w:t>
      </w:r>
      <w:r w:rsidRPr="00A3317C">
        <w:t>«</w:t>
      </w:r>
      <w:r w:rsidRPr="00A3317C">
        <w:t xml:space="preserve">Если говорить о Газпроме, то рентабельность его бизнеса позволит сохранить размеры инвестпрограмм в прежнем объеме, при этом долгосрочные контракты и выход на новый рынок (Китай) позволят привлечь </w:t>
      </w:r>
      <w:r w:rsidRPr="00A3317C">
        <w:t>«</w:t>
      </w:r>
      <w:r w:rsidRPr="00A3317C">
        <w:t>длинные</w:t>
      </w:r>
      <w:r w:rsidRPr="00A3317C">
        <w:t>»</w:t>
      </w:r>
      <w:r w:rsidRPr="00A3317C">
        <w:t xml:space="preserve"> деньги. К сожалению, такого не скажешь о </w:t>
      </w:r>
      <w:r w:rsidRPr="00A3317C">
        <w:t>«</w:t>
      </w:r>
      <w:r w:rsidRPr="00A3317C">
        <w:t>Россетях</w:t>
      </w:r>
      <w:r w:rsidRPr="00A3317C">
        <w:t>»</w:t>
      </w:r>
      <w:r w:rsidRPr="00A3317C">
        <w:t>, чья инвестиционная программа предполагает освоение 966 млрд руб. в течение 2012-2017гг., т.е. 161 млрд руб. в год при низкой рентабельности бизнеса (рентабельность чистой прибыли по итогам 2012г. составила 5%)</w:t>
      </w:r>
      <w:r w:rsidRPr="00A3317C">
        <w:t>»</w:t>
      </w:r>
      <w:r w:rsidRPr="00A3317C">
        <w:t>, - указал А.Костюков.</w:t>
      </w:r>
    </w:p>
    <w:p w:rsidR="00165C32" w:rsidRPr="00A3317C" w:rsidRDefault="00165C32" w:rsidP="00165C32">
      <w:pPr>
        <w:jc w:val="both"/>
      </w:pPr>
      <w:r w:rsidRPr="00A3317C">
        <w:t xml:space="preserve">Вместе с тем, по словам А.Улюкаева, подобные решения всегда встречаются без энтузиазма организациями, которых лишают возможности повышать тарифы. </w:t>
      </w:r>
      <w:r w:rsidRPr="00A3317C">
        <w:t>«</w:t>
      </w:r>
      <w:r w:rsidRPr="00A3317C">
        <w:t>Мы готовы оказывать им поддержку во взаимоотношениях с поставщиками</w:t>
      </w:r>
      <w:r w:rsidRPr="00A3317C">
        <w:t>»</w:t>
      </w:r>
      <w:r w:rsidRPr="00A3317C">
        <w:t>, - пообещал он, добавив, что монополии за счет этого тоже смогут несколько снизить свои издержки.</w:t>
      </w:r>
    </w:p>
    <w:p w:rsidR="00165C32" w:rsidRPr="00A3317C" w:rsidRDefault="00165C32" w:rsidP="00165C32">
      <w:pPr>
        <w:jc w:val="both"/>
      </w:pPr>
      <w:r w:rsidRPr="00A3317C">
        <w:t>Добавим лишь, что В.Путин на Петербургском форуме отметил наличие резервов у инфраструктурных монополий для экономии. Каждая такая компания, по его словам, должна принять программу по сокращению издержек и повышению своей эффективности.</w:t>
      </w:r>
    </w:p>
    <w:p w:rsidR="00165C32" w:rsidRPr="00A3317C" w:rsidRDefault="00165C32" w:rsidP="00165C32">
      <w:pPr>
        <w:jc w:val="both"/>
      </w:pPr>
      <w:r w:rsidRPr="00A3317C">
        <w:t xml:space="preserve">Вспомнить все Экс-министр финансов Алексей Кудрин поддерживает замораживание тарифов на 2014г. как не самую эффективную, но вынужденную меру. По его мнению, данная мера не вполне эффективна с точки зрения экономики, однако в условиях ослабления рубля и достаточно высокой инфляции оправданна. </w:t>
      </w:r>
      <w:r w:rsidRPr="00A3317C">
        <w:t>«</w:t>
      </w:r>
      <w:r w:rsidRPr="00A3317C">
        <w:t>Она очень грубая, потому что у каждой энергосистемы, у каждого предприятия ЖКХ свой баланс, своя группа издержек</w:t>
      </w:r>
      <w:r w:rsidRPr="00A3317C">
        <w:t>»</w:t>
      </w:r>
      <w:r w:rsidRPr="00A3317C">
        <w:t xml:space="preserve">, - пояснил он. Кроме того, А.Кудрин отметил, что все предприятия, в </w:t>
      </w:r>
      <w:r w:rsidRPr="00A3317C">
        <w:lastRenderedPageBreak/>
        <w:t>отношении которых принято решение о заморозке тарифов, находятся в разных стартовых условиях, при этом ко всем применяется равная мера.</w:t>
      </w:r>
    </w:p>
    <w:p w:rsidR="00165C32" w:rsidRPr="00A3317C" w:rsidRDefault="00165C32" w:rsidP="00165C32">
      <w:pPr>
        <w:jc w:val="both"/>
      </w:pPr>
      <w:r w:rsidRPr="00A3317C">
        <w:t>«</w:t>
      </w:r>
      <w:r w:rsidRPr="00A3317C">
        <w:t>В целом я поддерживаю решение по тарифам. Однако у него есть и определенные издержки, поскольку данное решение может привести к сокращению программ инвестиций естественных монополий уже в самом ближайшем будущем, пока экономика все еще весьма слаба. Это в свою очередь может привести к замедлению ожидаемого нами восстановления экономики страны осенью-зимой, тогда как положительный эффект от заморозки тарифов в полной мере проявится только во второй половине следующего года</w:t>
      </w:r>
      <w:r w:rsidRPr="00A3317C">
        <w:t>»</w:t>
      </w:r>
      <w:r w:rsidRPr="00A3317C">
        <w:t xml:space="preserve">, - заявил РБК главный экономист инвестиционной компании </w:t>
      </w:r>
      <w:r w:rsidRPr="00A3317C">
        <w:t>«</w:t>
      </w:r>
      <w:r w:rsidRPr="00A3317C">
        <w:t>Уралсиб Кэпитал</w:t>
      </w:r>
      <w:r w:rsidRPr="00A3317C">
        <w:t>»</w:t>
      </w:r>
      <w:r w:rsidRPr="00A3317C">
        <w:t xml:space="preserve"> Алексей Девятов. Кроме того, по словам эксперта, заморозка тарифов может оказать негативное влияние на российский фондовый рынок, поскольку акции компаний - естественных монополий составляют весьма значительную долю рынка.</w:t>
      </w:r>
    </w:p>
    <w:p w:rsidR="00165C32" w:rsidRPr="00A3317C" w:rsidRDefault="00165C32" w:rsidP="00165C32">
      <w:pPr>
        <w:jc w:val="both"/>
      </w:pPr>
      <w:r w:rsidRPr="00A3317C">
        <w:t>Однако, отмечает А.Девятов, потери для рынка могут быть в дальнейшем отыграны за счет ускорения экономического роста во втором полугодии 2014г., что приведет к увеличению привлекательности большинства российских бумаг.</w:t>
      </w:r>
    </w:p>
    <w:p w:rsidR="00165C32" w:rsidRPr="00A3317C" w:rsidRDefault="00165C32" w:rsidP="00165C32">
      <w:pPr>
        <w:jc w:val="both"/>
      </w:pPr>
      <w:r w:rsidRPr="00A3317C">
        <w:t>Глава Росстата Александр Суринов, в свою очередь, считает, что заморозка тарифов естественных монополий приведет к эффекту отложенной инфляции в 2015г. По его словам, скачок роста цен может произойти, в случае если экономическая ситуация в стране не изменится.</w:t>
      </w:r>
    </w:p>
    <w:p w:rsidR="00165C32" w:rsidRPr="00A3317C" w:rsidRDefault="00165C32" w:rsidP="00165C32">
      <w:pPr>
        <w:jc w:val="both"/>
      </w:pPr>
      <w:r w:rsidRPr="00A3317C">
        <w:t>Напоследок добавим лишь, что окончательно же решение по заморозке тарифов еще не оформлено.</w:t>
      </w:r>
    </w:p>
    <w:p w:rsidR="00165C32" w:rsidRPr="00A3317C" w:rsidRDefault="00165C32" w:rsidP="00165C32">
      <w:pPr>
        <w:jc w:val="both"/>
      </w:pPr>
      <w:r w:rsidRPr="00A3317C">
        <w:t>Венера Петрова, РБК</w:t>
      </w:r>
      <w:r w:rsidRPr="00A3317C">
        <w:t>»</w:t>
      </w:r>
      <w:r w:rsidRPr="00A3317C">
        <w:t>Тариф, не расти</w:t>
      </w:r>
      <w:r w:rsidRPr="00A3317C">
        <w:t>»</w:t>
      </w:r>
      <w:r w:rsidRPr="00A3317C">
        <w:t xml:space="preserve">: правительство РФ нашло способ разогрева экономики </w:t>
      </w:r>
      <w:r>
        <w:rPr>
          <w:lang w:val="en-US"/>
        </w:rPr>
        <w:t>http</w:t>
      </w:r>
      <w:r w:rsidRPr="00A3317C">
        <w:t>://</w:t>
      </w:r>
      <w:r>
        <w:rPr>
          <w:lang w:val="en-US"/>
        </w:rPr>
        <w:t>top</w:t>
      </w:r>
      <w:r w:rsidRPr="00A3317C">
        <w:t>.</w:t>
      </w:r>
      <w:r>
        <w:rPr>
          <w:lang w:val="en-US"/>
        </w:rPr>
        <w:t>rbc</w:t>
      </w:r>
      <w:r w:rsidRPr="00A3317C">
        <w:t>.</w:t>
      </w:r>
      <w:r>
        <w:rPr>
          <w:lang w:val="en-US"/>
        </w:rPr>
        <w:t>ru</w:t>
      </w:r>
      <w:r w:rsidRPr="00A3317C">
        <w:t>/</w:t>
      </w:r>
      <w:r>
        <w:rPr>
          <w:lang w:val="en-US"/>
        </w:rPr>
        <w:t>economics</w:t>
      </w:r>
      <w:r w:rsidRPr="00A3317C">
        <w:t>/19/09/2013/877876.</w:t>
      </w:r>
      <w:r>
        <w:rPr>
          <w:lang w:val="en-US"/>
        </w:rPr>
        <w:t>shtml  </w:t>
      </w:r>
      <w:r w:rsidRPr="00A3317C">
        <w:t xml:space="preserve"> </w:t>
      </w:r>
    </w:p>
    <w:p w:rsidR="00165C32" w:rsidRDefault="00165C32" w:rsidP="00165C32">
      <w:pPr>
        <w:jc w:val="both"/>
        <w:rPr>
          <w:rStyle w:val="a3"/>
        </w:rPr>
      </w:pPr>
      <w:r w:rsidRPr="00A3317C">
        <w:tab/>
      </w:r>
      <w:hyperlink w:anchor="mmm41"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89" w:name="nnn42"/>
      <w:bookmarkEnd w:id="389"/>
      <w:r w:rsidRPr="00A3317C">
        <w:rPr>
          <w:b/>
          <w:color w:val="3CA499"/>
          <w:sz w:val="28"/>
          <w:szCs w:val="28"/>
        </w:rPr>
        <w:lastRenderedPageBreak/>
        <w:t>Ведомости</w:t>
      </w:r>
      <w:r w:rsidRPr="00A3317C">
        <w:t xml:space="preserve"> &gt; </w:t>
      </w:r>
      <w:r w:rsidRPr="00A3317C">
        <w:rPr>
          <w:b/>
          <w:color w:val="4D4D4D"/>
          <w:sz w:val="20"/>
          <w:szCs w:val="20"/>
        </w:rPr>
        <w:t>20.09.2013 00:19</w:t>
      </w:r>
      <w:r w:rsidRPr="00A3317C">
        <w:t xml:space="preserve"> &gt; </w:t>
      </w:r>
      <w:r w:rsidRPr="00A3317C">
        <w:rPr>
          <w:i/>
          <w:color w:val="4D4D4D"/>
          <w:sz w:val="20"/>
          <w:szCs w:val="20"/>
        </w:rPr>
        <w:t>Максим Товкайло, Маргарита Папченкова</w:t>
      </w:r>
    </w:p>
    <w:p w:rsidR="00165C32" w:rsidRPr="00A3317C" w:rsidRDefault="00165C32" w:rsidP="00165C32">
      <w:pPr>
        <w:pStyle w:val="18RGB60"/>
      </w:pPr>
      <w:r w:rsidRPr="00A3317C">
        <w:t>Центробанк не даст инфляцию в обиду</w:t>
      </w:r>
    </w:p>
    <w:p w:rsidR="00165C32" w:rsidRPr="00A3317C" w:rsidRDefault="00165C32" w:rsidP="00165C32">
      <w:pPr>
        <w:jc w:val="both"/>
      </w:pPr>
    </w:p>
    <w:p w:rsidR="00165C32" w:rsidRPr="00A3317C" w:rsidRDefault="00165C32" w:rsidP="00165C32">
      <w:pPr>
        <w:jc w:val="both"/>
      </w:pPr>
      <w:r w:rsidRPr="00A3317C">
        <w:t>Правительство не решилось заморозить тарифы монополий в 2014 г. Центробанк в ответ пообещал пересмотреть планы смягчения денежно-кредитной политики Решение о замораживании тарифов на следующий год принято, говорил на прошлой неделе после совещания у президента министр экономического развития Алексей Улюкаев: тарифы на газ и электроэнергию не будут индексироваться ни для промышленности, ни для населения; тариф на перевозку грузов по железной дороге также будет заморожен, а вопрос с тарифом на пассажирские перевозки не принципиален - выпадающие доходы РЖД все равно компенсируются из федерального бюджета.</w:t>
      </w:r>
    </w:p>
    <w:p w:rsidR="00165C32" w:rsidRPr="00A3317C" w:rsidRDefault="00165C32" w:rsidP="00165C32">
      <w:pPr>
        <w:jc w:val="both"/>
      </w:pPr>
      <w:r w:rsidRPr="00A3317C">
        <w:t xml:space="preserve">Вчера выяснилось, что правительство пересмотрело решение. Тарифы в следующем году не изменятся только для промышленности, заявил Улюкаев, для населения тарифы монополий, а также на теплоэнергию вырастут на 4,2% - т. е. на 70% инфляции текущего года. В 2015-2016 гг. тарифы для населения также планируется индексировать по формуле </w:t>
      </w:r>
      <w:r w:rsidRPr="00A3317C">
        <w:t>«</w:t>
      </w:r>
      <w:r w:rsidRPr="00A3317C">
        <w:t>инфляция прошлого года, умноженная на 0,7</w:t>
      </w:r>
      <w:r w:rsidRPr="00A3317C">
        <w:t>»</w:t>
      </w:r>
      <w:r w:rsidRPr="00A3317C">
        <w:t>, а тарифы для промышленности - увеличивать на инфляцию.</w:t>
      </w:r>
    </w:p>
    <w:p w:rsidR="00165C32" w:rsidRPr="00A3317C" w:rsidRDefault="00165C32" w:rsidP="00165C32">
      <w:pPr>
        <w:jc w:val="both"/>
      </w:pPr>
      <w:r w:rsidRPr="00A3317C">
        <w:t>Частичное замораживание тарифов - контрциклическая мера, объяснил Улюкаев: благодаря экономии на тарифах предприятия увеличат инвестиции, что ускорит прогнозный рост ВВП в 2014 г. с 2,8 до 3%. При полном отказе от индексации тарифов рост цен не превысит 4,6%, предполагало Минэкономразвития. С учетом роста тарифов для населения прогноз повышен до 4,8%, признал Улюкаев.</w:t>
      </w:r>
    </w:p>
    <w:p w:rsidR="00165C32" w:rsidRPr="00A3317C" w:rsidRDefault="00165C32" w:rsidP="00165C32">
      <w:pPr>
        <w:jc w:val="both"/>
      </w:pPr>
      <w:r w:rsidRPr="00A3317C">
        <w:t>Индексация тарифов монополий для населения стала сюрпризом для председателя ЦБ Эльвиры Набиуллиной.</w:t>
      </w:r>
    </w:p>
    <w:p w:rsidR="00165C32" w:rsidRPr="00A3317C" w:rsidRDefault="00165C32" w:rsidP="00165C32">
      <w:pPr>
        <w:jc w:val="both"/>
      </w:pPr>
      <w:r w:rsidRPr="00A3317C">
        <w:t xml:space="preserve">В прошлую пятницу ЦБ объявил, что постарается удержать инфляцию в 2014 г. в пределах 4,5% - исходя из полного замораживания тарифов. Индексация для населения может увеличить инфляцию, по мнению Набиуллиной, не на 0,2, как считает Минэкономразвития, а на 0,5 процентного пункта. </w:t>
      </w:r>
      <w:r w:rsidRPr="00A3317C">
        <w:t>«</w:t>
      </w:r>
      <w:r w:rsidRPr="00A3317C">
        <w:t>Это в конечном счете сказывается и на процентных ставках кредитов, и на тех же издержках компаний</w:t>
      </w:r>
      <w:r w:rsidRPr="00A3317C">
        <w:t>»</w:t>
      </w:r>
      <w:r w:rsidRPr="00A3317C">
        <w:t>, - предупредила она.</w:t>
      </w:r>
    </w:p>
    <w:p w:rsidR="00165C32" w:rsidRPr="00A3317C" w:rsidRDefault="00165C32" w:rsidP="00165C32">
      <w:pPr>
        <w:jc w:val="both"/>
      </w:pPr>
      <w:r w:rsidRPr="00A3317C">
        <w:t>«</w:t>
      </w:r>
      <w:r w:rsidRPr="00A3317C">
        <w:t xml:space="preserve">Эльвира Сахизадовна обратила внимание только на 2014 год. Но если посмотреть на 2015-2016 гг., то формула </w:t>
      </w:r>
      <w:r w:rsidRPr="00A3317C">
        <w:t>«</w:t>
      </w:r>
      <w:r w:rsidRPr="00A3317C">
        <w:t>инфляция минус</w:t>
      </w:r>
      <w:r w:rsidRPr="00A3317C">
        <w:t>»</w:t>
      </w:r>
      <w:r w:rsidRPr="00A3317C">
        <w:t xml:space="preserve"> означает значительно меньший темп индексации тарифов для населения, чем это предполагалось прежде</w:t>
      </w:r>
      <w:r w:rsidRPr="00A3317C">
        <w:t>»</w:t>
      </w:r>
      <w:r w:rsidRPr="00A3317C">
        <w:t>, - заспорил с председателем ЦБ Улюкаев. По совокупности инфляционная нагрузка в течение трех лет будет не увеличиваться, а уменьшаться и будет более плавно распределена по годам.</w:t>
      </w:r>
    </w:p>
    <w:p w:rsidR="00165C32" w:rsidRPr="00A3317C" w:rsidRDefault="00165C32" w:rsidP="00165C32">
      <w:pPr>
        <w:jc w:val="both"/>
      </w:pPr>
      <w:r w:rsidRPr="00A3317C">
        <w:t xml:space="preserve">Председатель правительства Дмитрий Медведев поддержал Улюкаева, приняв решение о частичном замораживании тарифов. </w:t>
      </w:r>
      <w:r w:rsidRPr="00A3317C">
        <w:t>«</w:t>
      </w:r>
      <w:r w:rsidRPr="00A3317C">
        <w:t>Сегодня появится протокол заседания правительства, не исключено, что какие-то вопросы будут обсуждены еще раз</w:t>
      </w:r>
      <w:r w:rsidRPr="00A3317C">
        <w:t>»</w:t>
      </w:r>
      <w:r w:rsidRPr="00A3317C">
        <w:t>, - комментирует пресс-секретарь Медведева Наталья Тимакова: у правительства есть время до 1 октября, когда проект федерального бюджета должен быть внесен в Госдуму.</w:t>
      </w:r>
    </w:p>
    <w:p w:rsidR="00165C32" w:rsidRPr="00A3317C" w:rsidRDefault="00165C32" w:rsidP="00165C32">
      <w:pPr>
        <w:jc w:val="both"/>
      </w:pPr>
      <w:r w:rsidRPr="00A3317C">
        <w:t xml:space="preserve">Но ЦБ, видимо, смирился с решением правительства. Совет директоров ЦБ на ближайшем заседании может пересмотреть целевые ориентиры инфляции на 2014-2016 гг., передала через пресс-службу первый зампред ЦБ Ксения Юдаева: действующие таргеты - 4,5% в 2014-2015 гг. и 4% в 2016 г. - </w:t>
      </w:r>
      <w:r w:rsidRPr="00A3317C">
        <w:lastRenderedPageBreak/>
        <w:t>устанавливались с учетом макропрогноза, предполагавшего неизменность регулируемых тарифов в 2014 г. и их индексацию на уровне инфляции в 2015-2016 гг.</w:t>
      </w:r>
    </w:p>
    <w:p w:rsidR="00165C32" w:rsidRPr="00A3317C" w:rsidRDefault="00165C32" w:rsidP="00165C32">
      <w:pPr>
        <w:jc w:val="both"/>
      </w:pPr>
      <w:r w:rsidRPr="00A3317C">
        <w:t xml:space="preserve">Условием для возможного снижения впервые установленной в прошлую пятницу ключевой ставки (5,50%) ЦБ называл замораживание тарифов для всех потребителей - и такое было возможно, говорит главный экономист </w:t>
      </w:r>
      <w:r>
        <w:rPr>
          <w:lang w:val="en-US"/>
        </w:rPr>
        <w:t>ING</w:t>
      </w:r>
      <w:r w:rsidRPr="00A3317C">
        <w:t xml:space="preserve"> Дмитрий Полевой: </w:t>
      </w:r>
      <w:r w:rsidRPr="00A3317C">
        <w:t>«</w:t>
      </w:r>
      <w:r w:rsidRPr="00A3317C">
        <w:t>Цель по инфляции на следующий год в 4,5% была вполне достижима</w:t>
      </w:r>
      <w:r w:rsidRPr="00A3317C">
        <w:t>»</w:t>
      </w:r>
      <w:r w:rsidRPr="00A3317C">
        <w:t>. Сейчас же, в условиях частичного замораживания, инфляция может замедлиться лишь до 5%, что превышает целевой уровень, и у ЦБ, планирующего перейти к инфляционному таргетированию с 2015 г., появляется формальный повод не снижать ставки и даже их повысить - вынужденно, пригрозила Набиуллина.</w:t>
      </w:r>
    </w:p>
    <w:p w:rsidR="00165C32" w:rsidRPr="00A3317C" w:rsidRDefault="00165C32" w:rsidP="00165C32">
      <w:pPr>
        <w:jc w:val="both"/>
      </w:pPr>
      <w:r w:rsidRPr="00A3317C">
        <w:t>На уступку ЦБ рассчитывать не стоит, участники рынка уже увидели непреклонность ЦБ, продолжает Полевой: даже пессимисты ожидали, что Банк России снизит ставку как минимум на 50 базовых пунктов до конца этого года, но на последнем заседании ЦБ дал понять, что на снижение ставки в октябре не пойдет - из-за того, что инфляция держится выше целевого ориентира на нынешний год: 6,3% против 6%.</w:t>
      </w:r>
    </w:p>
    <w:p w:rsidR="00165C32" w:rsidRPr="00A3317C" w:rsidRDefault="00165C32" w:rsidP="00165C32">
      <w:pPr>
        <w:jc w:val="both"/>
      </w:pPr>
      <w:r w:rsidRPr="00A3317C">
        <w:t xml:space="preserve">Если ЦБ не сможет смягчить монетарную политику, ставки банковских кредитов тоже не снизятся, денежные ресурсы останутся дорогими - а это может полностью нивелировать позитивный эффект от замораживания тарифов, прогнозирует главный экономист Альфа-банка Наталия Орлова. Уступка монополиям в виде частичного замораживания на самом деле не сильно поможет им: при полном варианте компании теряли 400 млрд руб., теперь выпадающие доходы - 300 млрд руб., подсчитывает Орлова. Ставка на то, что все другие компании направят сэкономленные деньги на инвестиции, вообще утопична, уверена экономист: </w:t>
      </w:r>
      <w:r w:rsidRPr="00A3317C">
        <w:t>«</w:t>
      </w:r>
      <w:r w:rsidRPr="00A3317C">
        <w:t>Тарифы замораживаются лишь на год, неопределенность в будущем по-прежнему сохраняется, а значит, деньги пойдут либо на выплату дивидендов, либо на рост текущих расходов</w:t>
      </w:r>
      <w:r w:rsidRPr="00A3317C">
        <w:t>»</w:t>
      </w:r>
      <w:r w:rsidRPr="00A3317C">
        <w:t>.</w:t>
      </w:r>
    </w:p>
    <w:p w:rsidR="00165C32" w:rsidRPr="00A3317C" w:rsidRDefault="00165C32" w:rsidP="00165C32">
      <w:pPr>
        <w:jc w:val="both"/>
      </w:pPr>
      <w:r w:rsidRPr="00A3317C">
        <w:t xml:space="preserve">Не увеличить тариф на теплоэнергию для населения нельзя - вырастут убытки предприятий ЖКХ, объяснил </w:t>
      </w:r>
      <w:r w:rsidRPr="00A3317C">
        <w:t>«</w:t>
      </w:r>
      <w:r w:rsidRPr="00A3317C">
        <w:t>Ведомостям</w:t>
      </w:r>
      <w:r w:rsidRPr="00A3317C">
        <w:t>»</w:t>
      </w:r>
      <w:r w:rsidRPr="00A3317C">
        <w:t xml:space="preserve"> сотрудник Минэкономразвития: во многих регионах котельные используют не газ, а уголь и мазут, цены на которые правительство не регулирует.</w:t>
      </w:r>
    </w:p>
    <w:p w:rsidR="00165C32" w:rsidRPr="00A3317C" w:rsidRDefault="00165C32" w:rsidP="00165C32">
      <w:pPr>
        <w:jc w:val="both"/>
      </w:pPr>
      <w:r>
        <w:rPr>
          <w:lang w:val="en-US"/>
        </w:rPr>
        <w:t> </w:t>
      </w:r>
      <w:r w:rsidRPr="00A3317C">
        <w:t xml:space="preserve"> </w:t>
      </w:r>
    </w:p>
    <w:p w:rsidR="00165C32" w:rsidRDefault="00165C32" w:rsidP="00165C32">
      <w:pPr>
        <w:jc w:val="both"/>
        <w:rPr>
          <w:rStyle w:val="a3"/>
        </w:rPr>
      </w:pPr>
      <w:r w:rsidRPr="00A3317C">
        <w:tab/>
      </w:r>
      <w:hyperlink w:anchor="mmm42"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90" w:name="nnn43"/>
      <w:bookmarkEnd w:id="390"/>
      <w:r w:rsidRPr="00A3317C">
        <w:rPr>
          <w:b/>
          <w:color w:val="3CA499"/>
          <w:sz w:val="28"/>
          <w:szCs w:val="28"/>
        </w:rPr>
        <w:lastRenderedPageBreak/>
        <w:t xml:space="preserve">Газета РБК </w:t>
      </w:r>
      <w:r>
        <w:rPr>
          <w:b/>
          <w:color w:val="3CA499"/>
          <w:sz w:val="28"/>
          <w:szCs w:val="28"/>
          <w:lang w:val="en-US"/>
        </w:rPr>
        <w:t>Daily</w:t>
      </w:r>
      <w:r w:rsidRPr="00A3317C">
        <w:t xml:space="preserve"> &gt; </w:t>
      </w:r>
      <w:r w:rsidRPr="00A3317C">
        <w:rPr>
          <w:b/>
          <w:color w:val="4D4D4D"/>
          <w:sz w:val="20"/>
          <w:szCs w:val="20"/>
        </w:rPr>
        <w:t xml:space="preserve">20.09.2013 </w:t>
      </w:r>
      <w:r w:rsidRPr="00A3317C">
        <w:t xml:space="preserve">&gt; </w:t>
      </w:r>
      <w:r w:rsidRPr="00A3317C">
        <w:rPr>
          <w:i/>
          <w:color w:val="4D4D4D"/>
          <w:sz w:val="20"/>
          <w:szCs w:val="20"/>
        </w:rPr>
        <w:t>ЮЛИЯ ЯКОВЛЕВА</w:t>
      </w:r>
    </w:p>
    <w:p w:rsidR="00165C32" w:rsidRPr="00A3317C" w:rsidRDefault="00165C32" w:rsidP="00165C32">
      <w:pPr>
        <w:pStyle w:val="18RGB60"/>
      </w:pPr>
      <w:r w:rsidRPr="00A3317C">
        <w:t>Не выключайте холодильник</w:t>
      </w:r>
    </w:p>
    <w:p w:rsidR="00165C32" w:rsidRPr="00A3317C" w:rsidRDefault="00165C32" w:rsidP="00165C32">
      <w:pPr>
        <w:jc w:val="both"/>
      </w:pPr>
    </w:p>
    <w:p w:rsidR="00165C32" w:rsidRPr="00A3317C" w:rsidRDefault="00165C32" w:rsidP="00165C32">
      <w:pPr>
        <w:jc w:val="both"/>
      </w:pPr>
      <w:r w:rsidRPr="00A3317C">
        <w:t>Правительство может отменить эксперимент по введению социальной нормы на свет, опасаясь народных волнений Пилотные регионы, где был запущен эксперимент по введению социальной нормы потребления (СНП) электроэнергии, сообщили о негативной реакции плательщиков. Правительство, которое стало инициатором идеи ради экономии ресурсов и снятия нагрузки с бизнеса, обещает перенести начало введения нормы по всей России или вовсе отменить его, если анализ ситуации докажет рост недовольства населения.</w:t>
      </w:r>
    </w:p>
    <w:p w:rsidR="00165C32" w:rsidRPr="00A3317C" w:rsidRDefault="00165C32" w:rsidP="00165C32">
      <w:pPr>
        <w:jc w:val="both"/>
      </w:pPr>
      <w:r w:rsidRPr="00A3317C">
        <w:t xml:space="preserve">По задумке правительства каждый регион должен определять для себя социальную норму потребления электроэнергии самостоятельно, но при условии, что этот уровень удовлетворит 70% местных жителей. Переход на СНП запланирован по всей стране с 1 июля 2014 года, и, как обещали члены правительства, в пределах социальной нормы тарифы на электроэнергию будут чуть снижены, а за ее пределами - чуть повышены. Вчера </w:t>
      </w:r>
      <w:r w:rsidRPr="00A3317C">
        <w:t>«</w:t>
      </w:r>
      <w:r w:rsidRPr="00A3317C">
        <w:t>Общероссийский народный фронт</w:t>
      </w:r>
      <w:r w:rsidRPr="00A3317C">
        <w:t>»</w:t>
      </w:r>
      <w:r w:rsidRPr="00A3317C">
        <w:t xml:space="preserve"> провел </w:t>
      </w:r>
      <w:r w:rsidRPr="00A3317C">
        <w:t>«</w:t>
      </w:r>
      <w:r w:rsidRPr="00A3317C">
        <w:t>круглый стол</w:t>
      </w:r>
      <w:r w:rsidRPr="00A3317C">
        <w:t>»</w:t>
      </w:r>
      <w:r w:rsidRPr="00A3317C">
        <w:t>, на котором участники пришли к выводу, что такая инициатива чревата социальным взрывом.</w:t>
      </w:r>
    </w:p>
    <w:p w:rsidR="00165C32" w:rsidRPr="00A3317C" w:rsidRDefault="00165C32" w:rsidP="00165C32">
      <w:pPr>
        <w:jc w:val="both"/>
      </w:pPr>
      <w:r w:rsidRPr="00A3317C">
        <w:t xml:space="preserve">Член Центрального штаба ОНФ Ольга Савастьянова призвала не торопиться с переходом на предлагаемую систему. </w:t>
      </w:r>
      <w:r w:rsidRPr="00A3317C">
        <w:t>«</w:t>
      </w:r>
      <w:r w:rsidRPr="00A3317C">
        <w:t>Принимается важное для всего населения решение. И прежде чем оно принимается, оно должно обсуждаться. А сейчас не только населению, но и экспертам ничего не понятно. Такого быть не должно, - подчеркнула она. - Не нужны никакие таблицы, чтобы понять, что в представленных цифрах нет достойного уровня потребления. Вы будете думать, то ли вам холодильник выключить, то ли телевизор, а то ли компьютер. Это социальная норма? Кто посчитал, что наши граждане не экономны?</w:t>
      </w:r>
      <w:r w:rsidRPr="00A3317C">
        <w:t>»</w:t>
      </w:r>
      <w:r w:rsidRPr="00A3317C">
        <w:t xml:space="preserve"> Она заявила, что введение СНП нужно либо перенести, либо скорректировать так, чтобы оно не отразилось на кошельках граждан.</w:t>
      </w:r>
    </w:p>
    <w:p w:rsidR="00165C32" w:rsidRPr="00A3317C" w:rsidRDefault="00165C32" w:rsidP="00165C32">
      <w:pPr>
        <w:jc w:val="both"/>
      </w:pPr>
      <w:r w:rsidRPr="00A3317C">
        <w:t>Свое недовольство выразили и представители регионов, где норма потребления была введена в качестве эксперимента. Всего было выбрано семь пилотных субъектов: Владимирская, Орловская, Ростовская, Нижегородская и Самарская области, а также Забайкальский и Красноярский края, в них СНП колеблется от 50 до 75 кВт·ч.</w:t>
      </w:r>
    </w:p>
    <w:p w:rsidR="00165C32" w:rsidRPr="00A3317C" w:rsidRDefault="00165C32" w:rsidP="00165C32">
      <w:pPr>
        <w:jc w:val="both"/>
      </w:pPr>
      <w:r w:rsidRPr="00A3317C">
        <w:t>«</w:t>
      </w:r>
      <w:r w:rsidRPr="00A3317C">
        <w:t>У нас норма очень низкая - 50 кВт·ч на человека. Платеж - 3,34 руб., а сверх нормы, то есть экономически обоснованный, - 3,99 руб. Это нельзя назвать социальной нормой - семей, которые укладываются в норму, всего 40%. Это официально. Нужно увеличивать, - рассказала координатор оргкомитета ОНФ во Владимирской области Людмила Романова. - Норма вводилась тяжело, население путалось в новых понятиях, социальный взрыв, все восприняли это как повышение тарифов. Рекомендация - подумать, что такое социальная норма. Нужно, чтобы 70% действительно попадали в нее, а у нас в области такого нет. 50 кВт - издевательство над людьми</w:t>
      </w:r>
      <w:r w:rsidRPr="00A3317C">
        <w:t>»</w:t>
      </w:r>
      <w:r w:rsidRPr="00A3317C">
        <w:t>.</w:t>
      </w:r>
    </w:p>
    <w:p w:rsidR="00165C32" w:rsidRPr="00A3317C" w:rsidRDefault="00165C32" w:rsidP="00165C32">
      <w:pPr>
        <w:jc w:val="both"/>
      </w:pPr>
      <w:r w:rsidRPr="00A3317C">
        <w:t xml:space="preserve">Председатель общественного движения </w:t>
      </w:r>
      <w:r w:rsidRPr="00A3317C">
        <w:t>«</w:t>
      </w:r>
      <w:r w:rsidRPr="00A3317C">
        <w:t>Наш дом</w:t>
      </w:r>
      <w:r w:rsidRPr="00A3317C">
        <w:t>»</w:t>
      </w:r>
      <w:r w:rsidRPr="00A3317C">
        <w:t xml:space="preserve"> Светлана Калинина из Брянска рассказала, что СНП в регионе составляет около 90 кВт·ч на человека. </w:t>
      </w:r>
      <w:r w:rsidRPr="00A3317C">
        <w:t>«</w:t>
      </w:r>
      <w:r w:rsidRPr="00A3317C">
        <w:t>Мы сделали анализ по общедомовым приборам учета: потребление - 265 кВт·ч. Почему такая разница? Лифты установлены 30-40 лет назад, подвалы, обогреватели - все капает на счетчик. Кроме того, в трехэтажных домах, а таких 60% в области, уровень потребления очень большой - они не признаны ветхими, но их нужно отапливать. А если введем социальную норму, разница будет огромной, на грани социального взрыва. Просьба к правительству перенести сроки, чтобы они были реальными</w:t>
      </w:r>
      <w:r w:rsidRPr="00A3317C">
        <w:t>»</w:t>
      </w:r>
      <w:r w:rsidRPr="00A3317C">
        <w:t>.</w:t>
      </w:r>
    </w:p>
    <w:p w:rsidR="00165C32" w:rsidRPr="00A3317C" w:rsidRDefault="00165C32" w:rsidP="00165C32">
      <w:pPr>
        <w:jc w:val="both"/>
      </w:pPr>
      <w:r w:rsidRPr="00A3317C">
        <w:lastRenderedPageBreak/>
        <w:t xml:space="preserve">Директор департамента жилищной политики и ЖКХ Минрегионразвития Валентина Антропова попыталась успокоить собравшихся тем, что специалисты правительства </w:t>
      </w:r>
      <w:r w:rsidRPr="00A3317C">
        <w:t>«</w:t>
      </w:r>
      <w:r w:rsidRPr="00A3317C">
        <w:t>сознательные люди</w:t>
      </w:r>
      <w:r w:rsidRPr="00A3317C">
        <w:t>»</w:t>
      </w:r>
      <w:r w:rsidRPr="00A3317C">
        <w:t xml:space="preserve"> и проведут анализ пилотного опыта, прежде чем переводить на СНП всю страну. </w:t>
      </w:r>
      <w:r w:rsidRPr="00A3317C">
        <w:t>«</w:t>
      </w:r>
      <w:r w:rsidRPr="00A3317C">
        <w:t xml:space="preserve">Мы стремимся к тому, чтобы норма носила социальный характер, - заверила она. - Чтобы ввести ее корректно в стране, и были предусмотрены пилоты. Сейчас начат анализ. Только после полного мониторинга будет принято окончательное решение по введению нормы на энергию и введению пилотов по воде и теплу (намечены на 2014 год, повсеместно - с 2015 года. - РБК </w:t>
      </w:r>
      <w:r>
        <w:rPr>
          <w:lang w:val="en-US"/>
        </w:rPr>
        <w:t>daily</w:t>
      </w:r>
      <w:r w:rsidRPr="00A3317C">
        <w:t>). Уже подготовлено распоряжение по переносу на полтора года запуска пилотов по воде и теплу. Я думаю, он будет скоро внесен</w:t>
      </w:r>
      <w:r w:rsidRPr="00A3317C">
        <w:t>»</w:t>
      </w:r>
      <w:r w:rsidRPr="00A3317C">
        <w:t>. Г-жа Антропова попросила представителей регионов подготовить подробные отчеты о достоинствах и недостатках эксперимента и подчеркнула, что в правительстве однозначного понимания, что это благо - нет.</w:t>
      </w:r>
    </w:p>
    <w:p w:rsidR="00165C32" w:rsidRDefault="00165C32" w:rsidP="00165C32">
      <w:pPr>
        <w:jc w:val="both"/>
        <w:rPr>
          <w:rStyle w:val="a3"/>
        </w:rPr>
      </w:pPr>
      <w:r w:rsidRPr="00A3317C">
        <w:tab/>
      </w:r>
      <w:hyperlink w:anchor="mmm43"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91" w:name="nnn44"/>
      <w:bookmarkEnd w:id="391"/>
      <w:r w:rsidRPr="00A3317C">
        <w:rPr>
          <w:b/>
          <w:color w:val="3CA499"/>
          <w:sz w:val="28"/>
          <w:szCs w:val="28"/>
        </w:rPr>
        <w:lastRenderedPageBreak/>
        <w:t>Комсомольская правда (Москва)</w:t>
      </w:r>
      <w:r w:rsidRPr="00A3317C">
        <w:t xml:space="preserve"> &gt; </w:t>
      </w:r>
      <w:r w:rsidRPr="00A3317C">
        <w:rPr>
          <w:b/>
          <w:color w:val="4D4D4D"/>
          <w:sz w:val="20"/>
          <w:szCs w:val="20"/>
        </w:rPr>
        <w:t xml:space="preserve">20.09.2013 </w:t>
      </w:r>
      <w:r w:rsidRPr="00A3317C">
        <w:t xml:space="preserve">&gt; </w:t>
      </w:r>
      <w:r w:rsidRPr="00A3317C">
        <w:rPr>
          <w:i/>
          <w:color w:val="4D4D4D"/>
          <w:sz w:val="20"/>
          <w:szCs w:val="20"/>
        </w:rPr>
        <w:t>Андрей Зайцев</w:t>
      </w:r>
    </w:p>
    <w:p w:rsidR="00165C32" w:rsidRPr="00A3317C" w:rsidRDefault="00165C32" w:rsidP="00165C32">
      <w:pPr>
        <w:pStyle w:val="18RGB60"/>
      </w:pPr>
      <w:r w:rsidRPr="00A3317C">
        <w:t>«</w:t>
      </w:r>
      <w:r w:rsidRPr="00A3317C">
        <w:t>Коммуналке</w:t>
      </w:r>
      <w:r w:rsidRPr="00A3317C">
        <w:t>»</w:t>
      </w:r>
      <w:r w:rsidRPr="00A3317C">
        <w:t xml:space="preserve"> разрешили дорожать по чуть-чуть</w:t>
      </w:r>
    </w:p>
    <w:p w:rsidR="00165C32" w:rsidRPr="00A3317C" w:rsidRDefault="00165C32" w:rsidP="00165C32">
      <w:pPr>
        <w:jc w:val="both"/>
      </w:pPr>
    </w:p>
    <w:p w:rsidR="00165C32" w:rsidRPr="00A3317C" w:rsidRDefault="00165C32" w:rsidP="00165C32">
      <w:pPr>
        <w:jc w:val="both"/>
      </w:pPr>
      <w:r w:rsidRPr="00A3317C">
        <w:t>Вчера Кабинет министров обсудил бюджет на ближайшие три года.</w:t>
      </w:r>
    </w:p>
    <w:p w:rsidR="00165C32" w:rsidRPr="00A3317C" w:rsidRDefault="00165C32" w:rsidP="00165C32">
      <w:pPr>
        <w:jc w:val="both"/>
      </w:pPr>
      <w:r w:rsidRPr="00A3317C">
        <w:t>Больше месяца министры решали, на чем сэкономить деньги. И теперь представили окончательные итоги дискуссий.</w:t>
      </w:r>
    </w:p>
    <w:p w:rsidR="00165C32" w:rsidRPr="00A3317C" w:rsidRDefault="00165C32" w:rsidP="00165C32">
      <w:pPr>
        <w:jc w:val="both"/>
      </w:pPr>
      <w:r w:rsidRPr="00A3317C">
        <w:t>- Бюджет получился весьма жестким, - рассказал премьер-министр Дмитрий Медведев. - При его подготовке мы исходили из реальной экономической ситуации. И у нас в стране, и в мире она довольно тяжелая. Поэтому расходы придется сокращать, но не в ущерб нашим основным планам. Будем следовать бюджетному рационализму и контролировать все госрасходы.</w:t>
      </w:r>
    </w:p>
    <w:p w:rsidR="00165C32" w:rsidRPr="00A3317C" w:rsidRDefault="00165C32" w:rsidP="00165C32">
      <w:pPr>
        <w:jc w:val="both"/>
      </w:pPr>
      <w:r w:rsidRPr="00A3317C">
        <w:t>В правительстве решили заранее подстраховаться. Цены на нефть пока еще высоки, но так будет не всегда. А других ресурсов для пополнения бюджета у нас до сих пор нет.</w:t>
      </w:r>
    </w:p>
    <w:p w:rsidR="00165C32" w:rsidRPr="00A3317C" w:rsidRDefault="00165C32" w:rsidP="00165C32">
      <w:pPr>
        <w:jc w:val="both"/>
      </w:pPr>
      <w:r w:rsidRPr="00A3317C">
        <w:t>- Наша задача - подготовиться к плохим временам и заранее определить приоритеты, - заявил глава Минфина Антон Силуанов. - Если сравнить с 2008 годом, то к 2016-му доходы казны вырастут всего на 3%, а расходы - более чем на 30%. Поэтому нам и нужен бюджетный маневр. С его помощью мы за три года сэкономим около 1,5 трлн. рублей - это то, что мы можем направить на приоритетные проекты.</w:t>
      </w:r>
    </w:p>
    <w:p w:rsidR="00165C32" w:rsidRPr="00A3317C" w:rsidRDefault="00165C32" w:rsidP="00165C32">
      <w:pPr>
        <w:jc w:val="both"/>
      </w:pPr>
      <w:r w:rsidRPr="00A3317C">
        <w:t>Если конкретно, то правительство урежет половину статей бюджета на 5%, не станет увеличивать зарплаты чиновников и военных, а также повысит налоги на добычу сырья.</w:t>
      </w:r>
    </w:p>
    <w:p w:rsidR="00165C32" w:rsidRPr="00A3317C" w:rsidRDefault="00165C32" w:rsidP="00165C32">
      <w:pPr>
        <w:jc w:val="both"/>
      </w:pPr>
      <w:r w:rsidRPr="00A3317C">
        <w:t>- В этом году мы столкнулись с падением спроса на наши экспортные товары, - констатировал глава Минэкономразвития Алексей Улюкаев. - Снизились цены на металлы, росли издержки, в том числе в виде тарифов, опережающими темпами увеличивались зарплаты, укреплялся рубль. Все эти факторы привели к тому, что финансовый результат наших компаний стал снижаться.</w:t>
      </w:r>
    </w:p>
    <w:p w:rsidR="00165C32" w:rsidRPr="00A3317C" w:rsidRDefault="00165C32" w:rsidP="00165C32">
      <w:pPr>
        <w:jc w:val="both"/>
      </w:pPr>
      <w:r w:rsidRPr="00A3317C">
        <w:t>Как итог: за последний год наша экономика выросла всего на 1,5%, в то время как американская - более чем на 2%.</w:t>
      </w:r>
    </w:p>
    <w:p w:rsidR="00165C32" w:rsidRPr="00A3317C" w:rsidRDefault="00165C32" w:rsidP="00165C32">
      <w:pPr>
        <w:jc w:val="both"/>
      </w:pPr>
      <w:r w:rsidRPr="00A3317C">
        <w:t>По словам Дмитрия Медведева, соцрасходы, несмотря ни на что, сокращать не будут. А вот тарифы ЖКХ, наоборот, решили не замораживать. По словам Улюкаева, они просто будут расти медленнее инфляции. В правительстве взяли за основу коэффициент 0,7. Другими словами, если цены за этот год вырастут на 7% (такой прогноз делают власти), то тарифы в следующем году увеличат на 4,9%. Но с такой позицией согласны не все члены Кабмина.</w:t>
      </w:r>
    </w:p>
    <w:p w:rsidR="00165C32" w:rsidRPr="00A3317C" w:rsidRDefault="00165C32" w:rsidP="00165C32">
      <w:pPr>
        <w:jc w:val="both"/>
      </w:pPr>
      <w:r w:rsidRPr="00A3317C">
        <w:t>- Предлагаю все-таки заморозить тарифы ЖКХ на один год, а не индексировать их, - заявила глава Центробанка Эльвира Набиуллина. - Это позволит снизить нагрузку на граждан и инфляцию в стране.</w:t>
      </w:r>
    </w:p>
    <w:p w:rsidR="00165C32" w:rsidRPr="00A3317C" w:rsidRDefault="00165C32" w:rsidP="00165C32">
      <w:pPr>
        <w:jc w:val="both"/>
      </w:pPr>
      <w:r w:rsidRPr="00A3317C">
        <w:t>- В каждой отрасли есть свои сложности, - подытожил заседание Дмитрий Медведев. - И в газовой сфере, и в деятельности железных дорог, и в электроэнергетике. Поэтому нам надо максимально учесть эти моменты. Инвестпланы наших инфраструктурных монополий не должны пострадать. А снижение темпов роста тарифов до уровня ниже инфляции и так является довольно серьезной мерой.</w:t>
      </w:r>
    </w:p>
    <w:p w:rsidR="00165C32" w:rsidRPr="00A3317C" w:rsidRDefault="00165C32" w:rsidP="00165C32">
      <w:pPr>
        <w:jc w:val="both"/>
      </w:pPr>
      <w:r w:rsidRPr="00A3317C">
        <w:t>Другими словами, власти пока приняли компромиссное решение, при котором доходы естественных монополий не будут резко падать, а тарифы ЖКХ для населения не будут резко расти.</w:t>
      </w:r>
    </w:p>
    <w:p w:rsidR="00165C32" w:rsidRPr="00A3317C" w:rsidRDefault="00165C32" w:rsidP="00165C32">
      <w:pPr>
        <w:jc w:val="both"/>
      </w:pPr>
      <w:r w:rsidRPr="00A3317C">
        <w:lastRenderedPageBreak/>
        <w:t>- Нельзя обмануть людей. Нельзя обещать ноль, а потом сделать другое. И вот это и нужно оценить всем, просчитать, включая правительство и Центральный банк, - подытожил Дмитрий Медведев.</w:t>
      </w:r>
    </w:p>
    <w:p w:rsidR="00165C32" w:rsidRDefault="00165C32" w:rsidP="00165C32">
      <w:pPr>
        <w:jc w:val="both"/>
        <w:rPr>
          <w:rStyle w:val="a3"/>
        </w:rPr>
      </w:pPr>
      <w:r w:rsidRPr="00A3317C">
        <w:tab/>
      </w:r>
      <w:hyperlink w:anchor="mmm44"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92" w:name="nnn45"/>
      <w:bookmarkEnd w:id="392"/>
      <w:r w:rsidRPr="00A3317C">
        <w:rPr>
          <w:b/>
          <w:color w:val="3CA499"/>
          <w:sz w:val="28"/>
          <w:szCs w:val="28"/>
        </w:rPr>
        <w:lastRenderedPageBreak/>
        <w:t>Московский Комсомолец</w:t>
      </w:r>
      <w:r w:rsidRPr="00A3317C">
        <w:t xml:space="preserve"> &gt; </w:t>
      </w:r>
      <w:r w:rsidRPr="00A3317C">
        <w:rPr>
          <w:b/>
          <w:color w:val="4D4D4D"/>
          <w:sz w:val="20"/>
          <w:szCs w:val="20"/>
        </w:rPr>
        <w:t xml:space="preserve">20.09.2013 </w:t>
      </w:r>
      <w:r w:rsidRPr="00A3317C">
        <w:t xml:space="preserve">&gt; </w:t>
      </w:r>
      <w:r w:rsidRPr="00A3317C">
        <w:rPr>
          <w:i/>
          <w:color w:val="4D4D4D"/>
          <w:sz w:val="20"/>
          <w:szCs w:val="20"/>
        </w:rPr>
        <w:t>Инна Григорьева, Константин Смирнов</w:t>
      </w:r>
    </w:p>
    <w:p w:rsidR="00165C32" w:rsidRPr="00A3317C" w:rsidRDefault="00165C32" w:rsidP="00165C32">
      <w:pPr>
        <w:pStyle w:val="18RGB60"/>
      </w:pPr>
      <w:r w:rsidRPr="00A3317C">
        <w:t>Замораживать тарифы не будут</w:t>
      </w:r>
    </w:p>
    <w:p w:rsidR="00165C32" w:rsidRPr="00A3317C" w:rsidRDefault="00165C32" w:rsidP="00165C32">
      <w:pPr>
        <w:jc w:val="both"/>
      </w:pPr>
    </w:p>
    <w:p w:rsidR="00165C32" w:rsidRPr="00A3317C" w:rsidRDefault="00165C32" w:rsidP="00165C32">
      <w:pPr>
        <w:jc w:val="both"/>
      </w:pPr>
      <w:r w:rsidRPr="00A3317C">
        <w:t>Правительство взяло свои слова обратно 19 сентября на заседании правительства был одобрен</w:t>
      </w:r>
      <w:r>
        <w:rPr>
          <w:lang w:val="en-US"/>
        </w:rPr>
        <w:t> </w:t>
      </w:r>
      <w:r w:rsidRPr="00A3317C">
        <w:t xml:space="preserve"> социально-экономический прогноз развития России до 2016 года и проект</w:t>
      </w:r>
      <w:r>
        <w:rPr>
          <w:lang w:val="en-US"/>
        </w:rPr>
        <w:t> </w:t>
      </w:r>
      <w:r w:rsidRPr="00A3317C">
        <w:t xml:space="preserve"> бюджета на 2014 год и плановый период 2015-2016 годов. Новый бюджет</w:t>
      </w:r>
      <w:r>
        <w:rPr>
          <w:lang w:val="en-US"/>
        </w:rPr>
        <w:t> </w:t>
      </w:r>
      <w:r w:rsidRPr="00A3317C">
        <w:t xml:space="preserve"> смело можно назвать проблемным - впервые за 15 лет он принимается с</w:t>
      </w:r>
      <w:r>
        <w:rPr>
          <w:lang w:val="en-US"/>
        </w:rPr>
        <w:t> </w:t>
      </w:r>
      <w:r w:rsidRPr="00A3317C">
        <w:t xml:space="preserve"> секвестром (урезанием части расходов). Это делается, чтобы выполнить все</w:t>
      </w:r>
      <w:r>
        <w:rPr>
          <w:lang w:val="en-US"/>
        </w:rPr>
        <w:t> </w:t>
      </w:r>
      <w:r w:rsidRPr="00A3317C">
        <w:t xml:space="preserve"> указы Владимира Путина от 7 мая 2012 года. Также в ближайшие два года</w:t>
      </w:r>
      <w:r>
        <w:rPr>
          <w:lang w:val="en-US"/>
        </w:rPr>
        <w:t> </w:t>
      </w:r>
      <w:r w:rsidRPr="00A3317C">
        <w:t xml:space="preserve"> будут сокращены условно утверждённые расходы на 755 млрд. рублей, а</w:t>
      </w:r>
      <w:r>
        <w:rPr>
          <w:lang w:val="en-US"/>
        </w:rPr>
        <w:t> </w:t>
      </w:r>
      <w:r w:rsidRPr="00A3317C">
        <w:t xml:space="preserve"> тарифы на услуги ЖКХ для населения всё же будут расти.</w:t>
      </w:r>
    </w:p>
    <w:p w:rsidR="00165C32" w:rsidRPr="00A3317C" w:rsidRDefault="00165C32" w:rsidP="00165C32">
      <w:pPr>
        <w:jc w:val="both"/>
      </w:pPr>
      <w:r w:rsidRPr="00A3317C">
        <w:t xml:space="preserve">Тот факт, что бюджет на 2014 год </w:t>
      </w:r>
      <w:r w:rsidRPr="00A3317C">
        <w:t>«</w:t>
      </w:r>
      <w:r w:rsidRPr="00A3317C">
        <w:t>проблемный</w:t>
      </w:r>
      <w:r w:rsidRPr="00A3317C">
        <w:t>»</w:t>
      </w:r>
      <w:r w:rsidRPr="00A3317C">
        <w:t>, не скрывая, заявил даже Дмитрий Медведев. А один из федеральных чиновников, пожелавший остаться неназванным, признался, что всю эту работу нужно было проводить ещё год назад, а не за несколько недель до представления проекта бюджета принимать экстренные меры в виде секвестра на 5%.</w:t>
      </w:r>
    </w:p>
    <w:p w:rsidR="00165C32" w:rsidRPr="00A3317C" w:rsidRDefault="00165C32" w:rsidP="00165C32">
      <w:pPr>
        <w:jc w:val="both"/>
      </w:pPr>
      <w:r w:rsidRPr="00A3317C">
        <w:t>Сам бюджет базируется на умеренно оптимистичном прогнозе социально-экономического развития России до 2016 года. Согласно этому прогнозу, в 2014 году рост ВВП составит 3%, в 2015 году - 3,1%, в 2016 году - 3,3%. Инфляция в следующем году прогнозируется в интервале с 4,5% до 5,5%, в 2015 году - 4-5%, в 2016 году - также 4-5%. Правда, экспертное сообщество уже высказало сомнения в том, что российская экономика в будущем году вырастет на 3%.</w:t>
      </w:r>
    </w:p>
    <w:p w:rsidR="00165C32" w:rsidRPr="00A3317C" w:rsidRDefault="00165C32" w:rsidP="00165C32">
      <w:pPr>
        <w:jc w:val="both"/>
      </w:pPr>
      <w:r w:rsidRPr="00A3317C">
        <w:t>«</w:t>
      </w:r>
      <w:r w:rsidRPr="00A3317C">
        <w:t>В этом году у нас рост составит 1,8%. С чего вдруг в следующем году возьмутся 3%? Этот бюджет нереалистичный, потому что основан на нереалистичном прогнозе</w:t>
      </w:r>
      <w:r w:rsidRPr="00A3317C">
        <w:t>»</w:t>
      </w:r>
      <w:r w:rsidRPr="00A3317C">
        <w:t xml:space="preserve">, - прокомментировал </w:t>
      </w:r>
      <w:r w:rsidRPr="00A3317C">
        <w:t>«</w:t>
      </w:r>
      <w:r w:rsidRPr="00A3317C">
        <w:t>МК</w:t>
      </w:r>
      <w:r w:rsidRPr="00A3317C">
        <w:t>»</w:t>
      </w:r>
      <w:r w:rsidRPr="00A3317C">
        <w:t xml:space="preserve"> глава Департамента стратегического анализа ФБК Игорь Николаев.</w:t>
      </w:r>
    </w:p>
    <w:p w:rsidR="00165C32" w:rsidRPr="00A3317C" w:rsidRDefault="00165C32" w:rsidP="00165C32">
      <w:pPr>
        <w:jc w:val="both"/>
      </w:pPr>
      <w:r w:rsidRPr="00A3317C">
        <w:t xml:space="preserve">Всё же будут индексироваться и тарифы на услуги ЖКХ для населения, это уже заложено в прогноз, сообщил министр экономического развития Алексей Улюкаев. Министр предложил формулу </w:t>
      </w:r>
      <w:r w:rsidRPr="00A3317C">
        <w:t>«</w:t>
      </w:r>
      <w:r w:rsidRPr="00A3317C">
        <w:t>инфляция минус</w:t>
      </w:r>
      <w:r w:rsidRPr="00A3317C">
        <w:t>»</w:t>
      </w:r>
      <w:r w:rsidRPr="00A3317C">
        <w:t xml:space="preserve">. То есть, с 2014 по 2016 годы </w:t>
      </w:r>
      <w:r w:rsidRPr="00A3317C">
        <w:t>«</w:t>
      </w:r>
      <w:r w:rsidRPr="00A3317C">
        <w:t>коммуналка</w:t>
      </w:r>
      <w:r w:rsidRPr="00A3317C">
        <w:t>»</w:t>
      </w:r>
      <w:r w:rsidRPr="00A3317C">
        <w:t xml:space="preserve"> будет дорожать на уровень инфляции прошлого года, умноженную на коэффициент 0,7. Ведомство Улюкаева полагает, что инфляция в этом году составит 5,8%. Если его прогноз сбудется, то, умножив 5,8% на 0,7, получится, что тарифы в 2014 году вырастут на 4,06%.</w:t>
      </w:r>
    </w:p>
    <w:p w:rsidR="00165C32" w:rsidRPr="00A3317C" w:rsidRDefault="00165C32" w:rsidP="00165C32">
      <w:pPr>
        <w:jc w:val="both"/>
      </w:pPr>
      <w:r w:rsidRPr="00A3317C">
        <w:t xml:space="preserve">Правда, на заседании правительства в перепалку с Алексеем Улюкаевым вступила глава ЦБ Эльвира Набиуллина: </w:t>
      </w:r>
      <w:r w:rsidRPr="00A3317C">
        <w:t>«</w:t>
      </w:r>
      <w:r w:rsidRPr="00A3317C">
        <w:t xml:space="preserve">Решение правительства об индексации вместо заморозки (тарифов - </w:t>
      </w:r>
      <w:r w:rsidRPr="00A3317C">
        <w:t>«</w:t>
      </w:r>
      <w:r w:rsidRPr="00A3317C">
        <w:t>МК</w:t>
      </w:r>
      <w:r w:rsidRPr="00A3317C">
        <w:t>»</w:t>
      </w:r>
      <w:r w:rsidRPr="00A3317C">
        <w:t>) будет стоить около полупроцента дополнительных пунктов инфляции</w:t>
      </w:r>
      <w:r w:rsidRPr="00A3317C">
        <w:t>»</w:t>
      </w:r>
      <w:r w:rsidRPr="00A3317C">
        <w:t>. Таким образом, по её мнению, инфляция в 2014 году составит не 4,8%, а 5,3%. Встал на сторону Набиуллиной и Дмитрий Медведев. Премьер не исключил, что вопрос индексации тарифов будут продумывать и дальше.</w:t>
      </w:r>
    </w:p>
    <w:p w:rsidR="00165C32" w:rsidRPr="00A3317C" w:rsidRDefault="00165C32" w:rsidP="00165C32">
      <w:pPr>
        <w:jc w:val="both"/>
      </w:pPr>
      <w:r w:rsidRPr="00A3317C">
        <w:t>«</w:t>
      </w:r>
      <w:r w:rsidRPr="00A3317C">
        <w:t>Нельзя обещать ноль, а потом сделать другое</w:t>
      </w:r>
      <w:r w:rsidRPr="00A3317C">
        <w:t>»</w:t>
      </w:r>
      <w:r w:rsidRPr="00A3317C">
        <w:t>, - заявил Медведев.</w:t>
      </w:r>
    </w:p>
    <w:p w:rsidR="00165C32" w:rsidRPr="00A3317C" w:rsidRDefault="00165C32" w:rsidP="00165C32">
      <w:pPr>
        <w:jc w:val="both"/>
      </w:pPr>
      <w:r w:rsidRPr="00A3317C">
        <w:t>Что касается нашумевшего секвестра бюджета, то он состоится на 5% по незащищённым статьям. Также на 2% сократят</w:t>
      </w:r>
      <w:r>
        <w:rPr>
          <w:lang w:val="en-US"/>
        </w:rPr>
        <w:t> </w:t>
      </w:r>
      <w:r w:rsidRPr="00A3317C">
        <w:t xml:space="preserve"> субсидии бюджетным автономным учреждениям. Это делается для того, чтобы обеспечить выполнение </w:t>
      </w:r>
      <w:r w:rsidRPr="00A3317C">
        <w:t>«</w:t>
      </w:r>
      <w:r w:rsidRPr="00A3317C">
        <w:t>майских</w:t>
      </w:r>
      <w:r w:rsidRPr="00A3317C">
        <w:t>»</w:t>
      </w:r>
      <w:r w:rsidRPr="00A3317C">
        <w:t xml:space="preserve"> указов Владимира Путина. А на них заложено в 2014 году целых 2 трлн. рублей.</w:t>
      </w:r>
    </w:p>
    <w:p w:rsidR="00165C32" w:rsidRPr="00A3317C" w:rsidRDefault="00165C32" w:rsidP="00165C32">
      <w:pPr>
        <w:jc w:val="both"/>
      </w:pPr>
      <w:r w:rsidRPr="00A3317C">
        <w:lastRenderedPageBreak/>
        <w:t>Среди указов Путина от 7мая 2012 года значится индексация пенсий, стипендий, зарплат бюджетникам и материнского капитала. Глава ПФР Антон Дроздов заявил, что размер материнского капитала в следующем году должен составить 429 тысяч рублей, а средний размер трудовой пенсии 11,5 тысяч рублей.</w:t>
      </w:r>
    </w:p>
    <w:p w:rsidR="00165C32" w:rsidRPr="00A3317C" w:rsidRDefault="00165C32" w:rsidP="00165C32">
      <w:pPr>
        <w:jc w:val="both"/>
      </w:pPr>
      <w:r w:rsidRPr="00A3317C">
        <w:t>Полностью в ближайшие два года сокращают и условно утверждённые расходы, а это 755 млрд. рублей. Заморожена в 2014 году и индексация зарплат госслужащих, военных, судей и прокуроров. Это сэкономит в бюджете дополнительные 100 млрд. рублей.</w:t>
      </w:r>
    </w:p>
    <w:p w:rsidR="00165C32" w:rsidRPr="00A3317C" w:rsidRDefault="00165C32" w:rsidP="00165C32">
      <w:pPr>
        <w:jc w:val="both"/>
      </w:pPr>
      <w:r w:rsidRPr="00A3317C">
        <w:t xml:space="preserve">Пойдёт в российскую казну и намного меньше денег от приватизации госактивов. Минфин заложил в проект бюджета на 2014 год доходы от приватизации в 196,8 млрд. рублей, а на 2015 год 158,5 млрд. Напомним, ранее предполагалось, что в 2014 году от приватизации активов госкомпаний в казну пойдут 330,8 млрд. рублей, в 2015 - 595,1 млрд. рублей. В 2016 году же предполагается продать 19,5% акций </w:t>
      </w:r>
      <w:r w:rsidRPr="00A3317C">
        <w:t>«</w:t>
      </w:r>
      <w:r w:rsidRPr="00A3317C">
        <w:t>Роснефти</w:t>
      </w:r>
      <w:r w:rsidRPr="00A3317C">
        <w:t>»</w:t>
      </w:r>
      <w:r w:rsidRPr="00A3317C">
        <w:t xml:space="preserve">, которыми государство владеет через </w:t>
      </w:r>
      <w:r w:rsidRPr="00A3317C">
        <w:t>«</w:t>
      </w:r>
      <w:r w:rsidRPr="00A3317C">
        <w:t>Роснефтегаз</w:t>
      </w:r>
      <w:r w:rsidRPr="00A3317C">
        <w:t>»</w:t>
      </w:r>
      <w:r w:rsidRPr="00A3317C">
        <w:t xml:space="preserve">. Если сделка состоится, то в 2016 году государство получит от этого 423,5 млрд. рублей. Министр финансов Антон Силуанов пояснил такое существенное сокращение ожидаемой прибыли от продажи пакетов акций тем, что у нас </w:t>
      </w:r>
      <w:r w:rsidRPr="00A3317C">
        <w:t>«</w:t>
      </w:r>
      <w:r w:rsidRPr="00A3317C">
        <w:t>были слишком большие ожидания</w:t>
      </w:r>
      <w:r w:rsidRPr="00A3317C">
        <w:t>»</w:t>
      </w:r>
      <w:r w:rsidRPr="00A3317C">
        <w:t xml:space="preserve">. Также министр добавил, что правительство ждёт хорошей конъюнктуры, чтобы не продавать госсобственность </w:t>
      </w:r>
      <w:r w:rsidRPr="00A3317C">
        <w:t>«</w:t>
      </w:r>
      <w:r w:rsidRPr="00A3317C">
        <w:t>за две копейки</w:t>
      </w:r>
      <w:r w:rsidRPr="00A3317C">
        <w:t>»</w:t>
      </w:r>
      <w:r w:rsidRPr="00A3317C">
        <w:t xml:space="preserve">. Вот только Дмитрий Медведев неоднократно заявлял, что </w:t>
      </w:r>
      <w:r w:rsidRPr="00A3317C">
        <w:t>«</w:t>
      </w:r>
      <w:r w:rsidRPr="00A3317C">
        <w:t>хорошей конъюнктуры не бывает никогда</w:t>
      </w:r>
      <w:r w:rsidRPr="00A3317C">
        <w:t>»</w:t>
      </w:r>
      <w:r w:rsidRPr="00A3317C">
        <w:t>, и не надо с приватизацией тянуть.</w:t>
      </w:r>
    </w:p>
    <w:p w:rsidR="00165C32" w:rsidRPr="00A3317C" w:rsidRDefault="00165C32" w:rsidP="00165C32">
      <w:pPr>
        <w:jc w:val="both"/>
      </w:pPr>
      <w:r w:rsidRPr="00A3317C">
        <w:t xml:space="preserve">Заработать государство хочет в 2014-2016 годах на увеличении налогов на добычу природных ископаемых. От этого планируется получить 618 млрд. рублей. Правда, снижение экспортных пошлин на нефть и нефтепродукты в ближайшие три года отнимет у казны 444 млрд. рублей. Также с 2016 года Минфин намерен собирать с госкомпаний больше диведендов - 35% вместо нынешних 25% с прибыли по МСФО. Ожидается, что до 2016 года в российскую казну поступит 400 млрд. рублей за счёт сокращения теневого сектора экономики. Правда, как правительство намерено бороться с </w:t>
      </w:r>
      <w:r w:rsidRPr="00A3317C">
        <w:t>«</w:t>
      </w:r>
      <w:r w:rsidRPr="00A3317C">
        <w:t>тенью</w:t>
      </w:r>
      <w:r w:rsidRPr="00A3317C">
        <w:t>»</w:t>
      </w:r>
      <w:r w:rsidRPr="00A3317C">
        <w:t xml:space="preserve"> - непонятно. Впрочем, глава Минтруда Максим Топилин заявлял, что его министерство намерено в 2014 году выступить с законопроектом по борьбе с зарплатами в </w:t>
      </w:r>
      <w:r w:rsidRPr="00A3317C">
        <w:t>«</w:t>
      </w:r>
      <w:r w:rsidRPr="00A3317C">
        <w:t>конвертах</w:t>
      </w:r>
      <w:r w:rsidRPr="00A3317C">
        <w:t>»</w:t>
      </w:r>
      <w:r w:rsidRPr="00A3317C">
        <w:t>.</w:t>
      </w:r>
    </w:p>
    <w:p w:rsidR="00165C32" w:rsidRPr="00A3317C" w:rsidRDefault="00165C32" w:rsidP="00165C32">
      <w:pPr>
        <w:jc w:val="both"/>
      </w:pPr>
      <w:r w:rsidRPr="00A3317C">
        <w:t>Таким образом, согласно проекту бюджета, предполагается, что доходы казны в 2014 году составят 13,604 трлн рублей, что на 459, 3 млрд. рублей меньше, чем планировалось ранее. Расходы составят 13,977 трлн рублей, из-за чего дефицит прогнозируется на уровне 0,5% ВВП.</w:t>
      </w:r>
    </w:p>
    <w:p w:rsidR="00165C32" w:rsidRPr="00A3317C" w:rsidRDefault="00165C32" w:rsidP="00165C32">
      <w:pPr>
        <w:jc w:val="both"/>
      </w:pPr>
      <w:r w:rsidRPr="00A3317C">
        <w:t xml:space="preserve">Эксперты </w:t>
      </w:r>
      <w:r w:rsidRPr="00A3317C">
        <w:t>«</w:t>
      </w:r>
      <w:r w:rsidRPr="00A3317C">
        <w:t>МК</w:t>
      </w:r>
      <w:r w:rsidRPr="00A3317C">
        <w:t>»</w:t>
      </w:r>
      <w:r w:rsidRPr="00A3317C">
        <w:t xml:space="preserve">: Валерий Голев, вице- президент </w:t>
      </w:r>
      <w:r w:rsidRPr="00A3317C">
        <w:t>«</w:t>
      </w:r>
      <w:r w:rsidRPr="00A3317C">
        <w:t>Фондсервисбанк</w:t>
      </w:r>
      <w:r w:rsidRPr="00A3317C">
        <w:t>»</w:t>
      </w:r>
      <w:r w:rsidRPr="00A3317C">
        <w:t>: Ситуация в российской экономике на сегодняшний день такова, что без сокращения ряда статей бюджета в ближайшие два-три года положения дел не выправит. Другое дело - каким должно быть это сокращение и за счет чего. Означенные в начале сентября Минфином РФ 5 %, конечно, поставленную задачу по поиску недостающих средств не решат.</w:t>
      </w:r>
      <w:r>
        <w:rPr>
          <w:lang w:val="en-US"/>
        </w:rPr>
        <w:t> </w:t>
      </w:r>
      <w:r w:rsidRPr="00A3317C">
        <w:t xml:space="preserve"> Очевидно, поэтому в Минэкономразвитии подняли эту планку до отметки 10%. Чисто математически это уже более реальное значение секвестра. Настораживает только то обстоятельство, что придется урезать не только и не столько незащищенные статьи бюджета, включая социальную сферу, но и статьи инвестиционной направленности. Как бы не получилось так, что, решая сиюминутные задачи, мы существенно урежем свои возможности экономического роста на перспективу. Хотя чем-то пожертвовать все равно придется.</w:t>
      </w:r>
    </w:p>
    <w:p w:rsidR="00165C32" w:rsidRPr="00A3317C" w:rsidRDefault="00165C32" w:rsidP="00165C32">
      <w:pPr>
        <w:jc w:val="both"/>
      </w:pPr>
      <w:r w:rsidRPr="00A3317C">
        <w:t xml:space="preserve">Ирина Рукина, декан факультета управления крупными городами Международного Университета в Москве: Самым неприятным в ситуации с сокращением бюджетных расходов является не столько само сокращение, сколько отсутствие анализа падения доходов бюджета, которое собственно и вызывает необходимость весьма опасной операции секвестра. Не секрет, что государство тратит очень много денег на реализацию государственных программ и проектов. При этом оно не ставит задачу </w:t>
      </w:r>
      <w:r w:rsidRPr="00A3317C">
        <w:lastRenderedPageBreak/>
        <w:t>сокращения издержек перед</w:t>
      </w:r>
      <w:r>
        <w:rPr>
          <w:lang w:val="en-US"/>
        </w:rPr>
        <w:t> </w:t>
      </w:r>
      <w:r w:rsidRPr="00A3317C">
        <w:t xml:space="preserve"> их исполнителями. Особенно это касается государственных корпораций. До тех пор пока бюджет воспринимается как дойная корова, а его освоение происходит методом </w:t>
      </w:r>
      <w:r w:rsidRPr="00A3317C">
        <w:t>«</w:t>
      </w:r>
      <w:r w:rsidRPr="00A3317C">
        <w:t>глубокого доения</w:t>
      </w:r>
      <w:r w:rsidRPr="00A3317C">
        <w:t>»</w:t>
      </w:r>
      <w:r w:rsidRPr="00A3317C">
        <w:t xml:space="preserve"> со стороны участников процесса, вопрос о сокращении бюджетных расходов будет восприниматься обществом очень болезненно. Все хотят заниматься распределением бюджета, но главная задача </w:t>
      </w:r>
      <w:r w:rsidRPr="00A3317C">
        <w:t>«</w:t>
      </w:r>
      <w:r w:rsidRPr="00A3317C">
        <w:t>государевых людей</w:t>
      </w:r>
      <w:r w:rsidRPr="00A3317C">
        <w:t>»</w:t>
      </w:r>
      <w:r w:rsidRPr="00A3317C">
        <w:t xml:space="preserve"> - обеспечивать рост доходов, создавая рабочие места, развивая производство, науку, предпринимательство.</w:t>
      </w:r>
    </w:p>
    <w:p w:rsidR="00165C32" w:rsidRPr="00A3317C" w:rsidRDefault="00165C32" w:rsidP="00165C32">
      <w:pPr>
        <w:jc w:val="both"/>
      </w:pPr>
      <w:r w:rsidRPr="00A3317C">
        <w:t>Михаил Абызов, министр по вопросам Открытого правительства: Соглашусь с коллегами в том, что текущая ситуация требует от нас усилий по активизации экономического роста, улучшению предпринимательского климата, повышению эффективности госуправления. Приоритетные в работе Открытого правительства и Экспертного совета при Правительстве проекты направлены на достижение именно этих целей. Поэтому мы уже практически год сопровождаем процесс внедрения контрактной системы, выявляем ее риски, анализируем их, а эксперты вырабатывают методологические материалы буквально по каждому пункту закона. Контрактная система должна стать одним из драйверов оживления конкуренции, а, следовательно, снижения издержек и повышения эффективности. Как показали пилотные проекты в регионах, только на закупках мебели и техники экономия достигает 20%, а на автомобили и их обслуживание - до 40%. С внедрением механизмов государственно-частного партнерства, технологического и ценового аудита и контрактов жизненного цикла это означает, что стройки - будь-то гигантские или локальные - могут и должны быть дешевле. Контрактная система требует активизации и гражданского общества - она даст возможность не только смотреть на процесс госзакупок со стороны, но и вмешиваться в него. Запрос общества на это есть - это показало и обсуждение интернет-петиции на сайте РОИ об ограничении цен на автомобили для чиновников. И здесь мы возлагаем надежды также на общественные советы при министерствах и ведомствах.</w:t>
      </w:r>
    </w:p>
    <w:p w:rsidR="00165C32" w:rsidRPr="00A3317C" w:rsidRDefault="00165C32" w:rsidP="00165C32">
      <w:pPr>
        <w:jc w:val="both"/>
      </w:pPr>
      <w:r w:rsidRPr="00A3317C">
        <w:t>Кроме того, под эгидой Открытого правительства совместно с высшей школой экономики разработан Стандарт открытости органов государственной власти. Это означает, что деятельность министерств и ведомств должна стать более открытой и</w:t>
      </w:r>
      <w:r>
        <w:rPr>
          <w:lang w:val="en-US"/>
        </w:rPr>
        <w:t>  </w:t>
      </w:r>
      <w:r w:rsidRPr="00A3317C">
        <w:t xml:space="preserve"> подконтрольными обществу, а значит - более эффективной. Как показали исследования членов Экспертного совета, едва ли не самое главное, что нужно гражданам от органов власти - удобная, понятная и адекватная информация. Работу по раскрытию такой информации мы уже ведем - это значит, что граждане станут меньше, что называется, обивать пороги и стоять в очередях за справками или просто консультацией. С другой стороны, и чиновникам это выгодно: они тратят меньше времени. Кроме того, государство начало предоставлять информацию в высокотехнологичном формате открытых данных министерств и ведомств. В Стандарте открытости эта </w:t>
      </w:r>
      <w:r w:rsidRPr="00A3317C">
        <w:t>«</w:t>
      </w:r>
      <w:r w:rsidRPr="00A3317C">
        <w:t>опция</w:t>
      </w:r>
      <w:r w:rsidRPr="00A3317C">
        <w:t>»</w:t>
      </w:r>
      <w:r w:rsidRPr="00A3317C">
        <w:t xml:space="preserve"> станет обязательной. Благодаря использованию открытых данных, оборот интернет-индустрии вырастет на 50-60% в год.</w:t>
      </w:r>
    </w:p>
    <w:p w:rsidR="00165C32" w:rsidRPr="00A3317C" w:rsidRDefault="00165C32" w:rsidP="00165C32">
      <w:pPr>
        <w:jc w:val="both"/>
      </w:pPr>
      <w:r w:rsidRPr="00A3317C">
        <w:t>Игорь Николаев, глава Департамента стратегического анализа ФБК: Этот бюджет получается плохим и нереалистичным, потому что основан на недостоверном прогнозе, что экономика будет расти 3% в год в следующем году.</w:t>
      </w:r>
      <w:r>
        <w:rPr>
          <w:lang w:val="en-US"/>
        </w:rPr>
        <w:t> </w:t>
      </w:r>
      <w:r w:rsidRPr="00A3317C">
        <w:t xml:space="preserve"> Сейчас темпы роста 1,4%, откуда потом возьмутся 3%? С чего рост ускорится? Станет больше определённости, у нас повысится инвестпривлекательность?</w:t>
      </w:r>
    </w:p>
    <w:p w:rsidR="00165C32" w:rsidRPr="00A3317C" w:rsidRDefault="00165C32" w:rsidP="00165C32">
      <w:pPr>
        <w:jc w:val="both"/>
      </w:pPr>
      <w:r w:rsidRPr="00A3317C">
        <w:t>Очень примечательно, что у нас бюджет с секвестром. Мы это слово 15 лет не вспоминали, даже когда цена на нефть была на минимуме. И несмотря на все секвестры, у нас приоритеты остаются такие же, с которыми трудно согласиться. Например, приоритетом остаётся национальная оборона, хотя расходы на здравоохранение резко сокращаются. Второй неподъёмный приоритет - выполнение некоторых целевых показателей майских указов Владимира Путина. Следование этим приоритетам загонит нас в очень тяжёлое положение.</w:t>
      </w:r>
    </w:p>
    <w:p w:rsidR="00165C32" w:rsidRPr="00A3317C" w:rsidRDefault="00165C32" w:rsidP="00165C32">
      <w:pPr>
        <w:jc w:val="both"/>
      </w:pPr>
      <w:r w:rsidRPr="00A3317C">
        <w:lastRenderedPageBreak/>
        <w:t>Бюджет сюрреалистичный. Мы режем расходы, инвестпрограммы и в то же время продолжаем накапливать Резервный фонд.</w:t>
      </w:r>
    </w:p>
    <w:p w:rsidR="00165C32" w:rsidRDefault="00165C32" w:rsidP="00165C32">
      <w:pPr>
        <w:jc w:val="both"/>
        <w:rPr>
          <w:rStyle w:val="a3"/>
        </w:rPr>
      </w:pPr>
      <w:r w:rsidRPr="00A3317C">
        <w:tab/>
      </w:r>
      <w:hyperlink w:anchor="mmm45" w:history="1">
        <w:r w:rsidRPr="00A3317C">
          <w:rPr>
            <w:rStyle w:val="a3"/>
          </w:rPr>
          <w:t>Вернуться к списку публикаций</w:t>
        </w:r>
      </w:hyperlink>
      <w:r w:rsidRPr="00A3317C">
        <w:rPr>
          <w:rStyle w:val="a3"/>
        </w:rPr>
        <w:t xml:space="preserve"> </w:t>
      </w:r>
    </w:p>
    <w:p w:rsidR="00165C32" w:rsidRDefault="00165C32" w:rsidP="00165C32">
      <w:pPr>
        <w:rPr>
          <w:i/>
          <w:iCs/>
          <w:color w:val="4D4D4D"/>
          <w:szCs w:val="28"/>
        </w:rPr>
      </w:pPr>
      <w:r>
        <w:br w:type="page"/>
      </w:r>
      <w:bookmarkStart w:id="393" w:name="nnn46"/>
      <w:bookmarkEnd w:id="393"/>
      <w:r w:rsidRPr="00A3317C">
        <w:rPr>
          <w:b/>
          <w:color w:val="3CA499"/>
          <w:sz w:val="28"/>
          <w:szCs w:val="28"/>
        </w:rPr>
        <w:lastRenderedPageBreak/>
        <w:t>Московский Комсомолец</w:t>
      </w:r>
      <w:r w:rsidRPr="00A3317C">
        <w:t xml:space="preserve"> &gt; </w:t>
      </w:r>
      <w:r w:rsidRPr="00A3317C">
        <w:rPr>
          <w:b/>
          <w:color w:val="4D4D4D"/>
          <w:sz w:val="20"/>
          <w:szCs w:val="20"/>
        </w:rPr>
        <w:t xml:space="preserve">20.09.2013 </w:t>
      </w:r>
      <w:r w:rsidRPr="00A3317C">
        <w:t xml:space="preserve">&gt; </w:t>
      </w:r>
      <w:r w:rsidRPr="00A3317C">
        <w:rPr>
          <w:i/>
          <w:color w:val="4D4D4D"/>
          <w:sz w:val="20"/>
          <w:szCs w:val="20"/>
        </w:rPr>
        <w:t>Роман Макаров</w:t>
      </w:r>
    </w:p>
    <w:p w:rsidR="00165C32" w:rsidRPr="00A3317C" w:rsidRDefault="00165C32" w:rsidP="00165C32">
      <w:pPr>
        <w:pStyle w:val="18RGB60"/>
      </w:pPr>
      <w:r w:rsidRPr="00A3317C">
        <w:t>Энергопаек бьет под дых</w:t>
      </w:r>
    </w:p>
    <w:p w:rsidR="00165C32" w:rsidRPr="00A3317C" w:rsidRDefault="00165C32" w:rsidP="00165C32">
      <w:pPr>
        <w:jc w:val="both"/>
      </w:pPr>
    </w:p>
    <w:p w:rsidR="00165C32" w:rsidRPr="00A3317C" w:rsidRDefault="00165C32" w:rsidP="00165C32">
      <w:pPr>
        <w:jc w:val="both"/>
      </w:pPr>
      <w:r w:rsidRPr="00A3317C">
        <w:t>Для того, чтобы уложиться в соцнорму придется выбирать между телевизором и холодильником С 1 сентября 2013 года в 6 пилотных регионах РФ стартовал эксперимент по</w:t>
      </w:r>
      <w:r>
        <w:rPr>
          <w:lang w:val="en-US"/>
        </w:rPr>
        <w:t> </w:t>
      </w:r>
      <w:r w:rsidRPr="00A3317C">
        <w:t xml:space="preserve"> переходу к социальной норме потребления (СНП) электроэнергии. В случае,</w:t>
      </w:r>
      <w:r>
        <w:rPr>
          <w:lang w:val="en-US"/>
        </w:rPr>
        <w:t> </w:t>
      </w:r>
      <w:r w:rsidRPr="00A3317C">
        <w:t xml:space="preserve"> если его итоги будут успешными новый порядок расчета оплаты</w:t>
      </w:r>
      <w:r>
        <w:rPr>
          <w:lang w:val="en-US"/>
        </w:rPr>
        <w:t> </w:t>
      </w:r>
      <w:r w:rsidRPr="00A3317C">
        <w:t xml:space="preserve"> электроэнергии будет введен на всей территории страны с 1 июля 2014</w:t>
      </w:r>
      <w:r>
        <w:rPr>
          <w:lang w:val="en-US"/>
        </w:rPr>
        <w:t> </w:t>
      </w:r>
      <w:r w:rsidRPr="00A3317C">
        <w:t xml:space="preserve"> года. Регуляторы реформы уже отмечают, что соцнорма проявляет себя с</w:t>
      </w:r>
      <w:r>
        <w:rPr>
          <w:lang w:val="en-US"/>
        </w:rPr>
        <w:t> </w:t>
      </w:r>
      <w:r w:rsidRPr="00A3317C">
        <w:t xml:space="preserve"> хорошей стороны. Однако у экспертов есть нарекания в ее адрес. В</w:t>
      </w:r>
      <w:r>
        <w:rPr>
          <w:lang w:val="en-US"/>
        </w:rPr>
        <w:t> </w:t>
      </w:r>
      <w:r w:rsidRPr="00A3317C">
        <w:t xml:space="preserve"> частности, по их мнению, правительство загоняет россиян в угол,</w:t>
      </w:r>
      <w:r>
        <w:rPr>
          <w:lang w:val="en-US"/>
        </w:rPr>
        <w:t> </w:t>
      </w:r>
      <w:r w:rsidRPr="00A3317C">
        <w:t xml:space="preserve"> заставляя отказываться от одних бытовых благ в пользу других, дабы</w:t>
      </w:r>
      <w:r>
        <w:rPr>
          <w:lang w:val="en-US"/>
        </w:rPr>
        <w:t> </w:t>
      </w:r>
      <w:r w:rsidRPr="00A3317C">
        <w:t xml:space="preserve"> уложиться в отведенный энергопаек.</w:t>
      </w:r>
    </w:p>
    <w:p w:rsidR="00165C32" w:rsidRPr="00A3317C" w:rsidRDefault="00165C32" w:rsidP="00165C32">
      <w:pPr>
        <w:jc w:val="both"/>
      </w:pPr>
      <w:r w:rsidRPr="00A3317C">
        <w:t>По задумке правительства, введение социальной нормы преследует главным образом две цели: она должна послужить инструментом стимулирования граждан к экономии энергоресурсов и помочь отойти от механизма перекрестного субсидирования в условиях, когда цены на коммунальные услуги для населения искусственным образом занижаются за счет взимания большей стоимости с других потребителей - предпринимателей и промышленных предприятий.</w:t>
      </w:r>
    </w:p>
    <w:p w:rsidR="00165C32" w:rsidRPr="00A3317C" w:rsidRDefault="00165C32" w:rsidP="00165C32">
      <w:pPr>
        <w:jc w:val="both"/>
      </w:pPr>
      <w:r w:rsidRPr="00A3317C">
        <w:t xml:space="preserve">Безусловно это болезненная для россиян сфера, которой необходима тщательная экспертиза и взвешанный подход, в которых будут учтены интересы всех участников. Именно поэтому </w:t>
      </w:r>
      <w:r w:rsidRPr="00A3317C">
        <w:t>«</w:t>
      </w:r>
      <w:r w:rsidRPr="00A3317C">
        <w:t>Общероссийский народный фронт</w:t>
      </w:r>
      <w:r w:rsidRPr="00A3317C">
        <w:t>»</w:t>
      </w:r>
      <w:r w:rsidRPr="00A3317C">
        <w:t xml:space="preserve"> 19 сентября собрал на своей площадке представителей всех вовлеченных в это дело сторон.</w:t>
      </w:r>
    </w:p>
    <w:p w:rsidR="00165C32" w:rsidRPr="00A3317C" w:rsidRDefault="00165C32" w:rsidP="00165C32">
      <w:pPr>
        <w:jc w:val="both"/>
      </w:pPr>
      <w:r w:rsidRPr="00A3317C">
        <w:t xml:space="preserve">Одним из первых на заседании слово взял начальник Управления регулирования электроэнергетической отрасли ФСТ России Максим Егоров. В целом он охарактеризовал шествие энергопайка по стране как положительное. И даже привел несколько примеров, которые это подтверждают. </w:t>
      </w:r>
      <w:r w:rsidRPr="00A3317C">
        <w:t>«</w:t>
      </w:r>
      <w:r w:rsidRPr="00A3317C">
        <w:t>Например, соцнорма уже с середина нулевых действует во Владимирской и Нижегородской областях, там у населения нет никаких нареканий в ее адрес</w:t>
      </w:r>
      <w:r w:rsidRPr="00A3317C">
        <w:t>»</w:t>
      </w:r>
      <w:r w:rsidRPr="00A3317C">
        <w:t>-пояснил Егоров. Также регуляторы приводили в пример и пилотную Орловскую область, где в соцнорму не уложилось только 3% населения.</w:t>
      </w:r>
    </w:p>
    <w:p w:rsidR="00165C32" w:rsidRPr="00A3317C" w:rsidRDefault="00165C32" w:rsidP="00165C32">
      <w:pPr>
        <w:jc w:val="both"/>
      </w:pPr>
      <w:r w:rsidRPr="00A3317C">
        <w:t>Правда, они забыли отметить, что данный субъект награжден самым щедрым пайком из пилотируемых объектов - 190 кВт/ч, для сравнения в Красноярском крае - 75 кВт/ч. Но оптимизм регуляторов реформы разбит о доводы члена Центрального штаба ОНФ Ольги Савастьяновой, которая выступила с резкой критикой в их сторону.</w:t>
      </w:r>
    </w:p>
    <w:p w:rsidR="00165C32" w:rsidRPr="00384CEE" w:rsidRDefault="00165C32" w:rsidP="00165C32">
      <w:pPr>
        <w:jc w:val="both"/>
      </w:pPr>
      <w:r w:rsidRPr="00A3317C">
        <w:t xml:space="preserve">По ее мнению, просматривается очень серьезная системная проблема , которая заключается в следующем: принимаются очень важные решения для всего населения страны. </w:t>
      </w:r>
      <w:r w:rsidRPr="00384CEE">
        <w:t>Но прежде чем они должны быть утверждены на федеральном уровне, было бы неплохо обсудить их с экспертным сообществом и гражданами. И только после этого принимать меры.</w:t>
      </w:r>
    </w:p>
    <w:p w:rsidR="00165C32" w:rsidRPr="00384CEE" w:rsidRDefault="00165C32" w:rsidP="00165C32">
      <w:pPr>
        <w:jc w:val="both"/>
      </w:pPr>
      <w:r w:rsidRPr="00384CEE">
        <w:t>«</w:t>
      </w:r>
      <w:r w:rsidRPr="00384CEE">
        <w:t>Я бы очень усомнилась в оптимизме наших регуляторов. Вы говорите о социальной норме. Коллеги, вы представляете таблицу с данными, возможно не каждый сможет ее растолковать, но поймите, что она не нужна для того, чтобы посмотреть и понять, что достойного минимума в ней нет. Вы создаете такие условия, когда россиянам придется выбирать: то ли холодильник выключать, то ли телевизор или компьютер. Это уже социальной нормой назвать невозможно</w:t>
      </w:r>
      <w:r w:rsidRPr="00384CEE">
        <w:t>»</w:t>
      </w:r>
      <w:r w:rsidRPr="00384CEE">
        <w:t>.- заключила Савастьянова.</w:t>
      </w:r>
    </w:p>
    <w:p w:rsidR="00165C32" w:rsidRPr="00384CEE" w:rsidRDefault="00165C32" w:rsidP="00165C32">
      <w:pPr>
        <w:jc w:val="both"/>
      </w:pPr>
      <w:r w:rsidRPr="00384CEE">
        <w:lastRenderedPageBreak/>
        <w:t xml:space="preserve">Член Центрального штаба ОНФ считает, что задачи уже заявлены, но решения по их выполнению принимаются неверные: </w:t>
      </w:r>
      <w:r w:rsidRPr="00384CEE">
        <w:t>«</w:t>
      </w:r>
      <w:r w:rsidRPr="00384CEE">
        <w:t>Мы идем за хлебом в мебельный магазин. В очередной раз государство за счет населения пытается решить свои проблемы</w:t>
      </w:r>
      <w:r w:rsidRPr="00384CEE">
        <w:t>»</w:t>
      </w:r>
      <w:r w:rsidRPr="00384CEE">
        <w:t>. Также, по ее мнению, регионам необходимо дать больше времени на мониторинг и оценку ситуации и скорректировать подход к делу таким образом, чтобы его последствия не легли на плечи наших граждан.</w:t>
      </w:r>
    </w:p>
    <w:p w:rsidR="00165C32" w:rsidRDefault="00165C32" w:rsidP="00165C32">
      <w:pPr>
        <w:jc w:val="both"/>
        <w:rPr>
          <w:rStyle w:val="a3"/>
        </w:rPr>
      </w:pPr>
      <w:r w:rsidRPr="00384CEE">
        <w:tab/>
      </w:r>
      <w:hyperlink w:anchor="mmm46"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394" w:name="nnn47"/>
      <w:bookmarkEnd w:id="394"/>
      <w:r w:rsidRPr="00384CEE">
        <w:rPr>
          <w:b/>
          <w:color w:val="3CA499"/>
          <w:sz w:val="28"/>
          <w:szCs w:val="28"/>
        </w:rPr>
        <w:lastRenderedPageBreak/>
        <w:t>Независимая газета</w:t>
      </w:r>
      <w:r w:rsidRPr="00384CEE">
        <w:t xml:space="preserve"> &gt; </w:t>
      </w:r>
      <w:r w:rsidRPr="00384CEE">
        <w:rPr>
          <w:b/>
          <w:color w:val="4D4D4D"/>
          <w:sz w:val="20"/>
          <w:szCs w:val="20"/>
        </w:rPr>
        <w:t xml:space="preserve">20.09.2013 </w:t>
      </w:r>
      <w:r w:rsidRPr="00384CEE">
        <w:t xml:space="preserve">&gt; </w:t>
      </w:r>
      <w:r w:rsidRPr="00384CEE">
        <w:rPr>
          <w:i/>
          <w:color w:val="4D4D4D"/>
          <w:sz w:val="20"/>
          <w:szCs w:val="20"/>
        </w:rPr>
        <w:t>Игорь Наумов</w:t>
      </w:r>
    </w:p>
    <w:p w:rsidR="00165C32" w:rsidRPr="00384CEE" w:rsidRDefault="00165C32" w:rsidP="00165C32">
      <w:pPr>
        <w:pStyle w:val="18RGB60"/>
      </w:pPr>
      <w:r w:rsidRPr="00384CEE">
        <w:t>Граждане поддержат монополии личными средствами</w:t>
      </w:r>
    </w:p>
    <w:p w:rsidR="00165C32" w:rsidRPr="00384CEE" w:rsidRDefault="00165C32" w:rsidP="00165C32">
      <w:pPr>
        <w:jc w:val="both"/>
      </w:pPr>
    </w:p>
    <w:p w:rsidR="00165C32" w:rsidRPr="00384CEE" w:rsidRDefault="00165C32" w:rsidP="00165C32">
      <w:pPr>
        <w:jc w:val="both"/>
      </w:pPr>
      <w:r w:rsidRPr="00384CEE">
        <w:t>Обещания властей остановить рост тарифов хотя бы на один год так и остались лишь обещаниями. Вчера глава Минэкономразвития Алексей Улюкаев неожиданно объявил, что замораживание тарифов не коснется населения. Он предложил заморозить на 2014 год тарифы только для промышленности. А для граждан тарифы будут повышены. Эксперты говорят, что гражданам России не повезло - до следующих президентских и парламентских выборов еще далеко. И лоббистский потенциал монополий в правительстве явно превышает возможности населения.</w:t>
      </w:r>
    </w:p>
    <w:p w:rsidR="00165C32" w:rsidRPr="00384CEE" w:rsidRDefault="00165C32" w:rsidP="00165C32">
      <w:pPr>
        <w:jc w:val="both"/>
      </w:pPr>
      <w:r w:rsidRPr="00384CEE">
        <w:t>Вчера на заседании правительства Алексей Улюкаев преподнес россиянам неприятный сюрприз. Он заявил, что тарифы для населения в 2014 году все-таки будут повышены. Между тем ранее предполагалось, что тарифы на товары и услуги естественных монополий заморозят на год как для промышленности, так и для населения. В 2015 и в 2016 годах их рост ограничат инфляцией.</w:t>
      </w:r>
    </w:p>
    <w:p w:rsidR="00165C32" w:rsidRPr="00384CEE" w:rsidRDefault="00165C32" w:rsidP="00165C32">
      <w:pPr>
        <w:jc w:val="both"/>
      </w:pPr>
      <w:r w:rsidRPr="00384CEE">
        <w:t>«</w:t>
      </w:r>
      <w:r w:rsidRPr="00384CEE">
        <w:t xml:space="preserve">Что касается населения, то предлагается формула </w:t>
      </w:r>
      <w:r w:rsidRPr="00384CEE">
        <w:t>«</w:t>
      </w:r>
      <w:r w:rsidRPr="00384CEE">
        <w:t>инфляция минус</w:t>
      </w:r>
      <w:r w:rsidRPr="00384CEE">
        <w:t>»</w:t>
      </w:r>
      <w:r w:rsidRPr="00384CEE">
        <w:t>. Причем предлагается она на долгосрочной основе - имеется в виду, что она охватит по крайней мере горизонт планирования с 2014 по 2016 год. Для расчетов мы будем принимать значение инфляции предшествующего года, пониженное на специальный понижающий коэффициент 0,7. Мы считаем, что это также позволит серьезно, с одной стороны, дать дополнительный ресурс населению для решения проблем благосостояния, с другой - позволит в целом провести оптимизацию затратной ситуации в экономике</w:t>
      </w:r>
      <w:r w:rsidRPr="00384CEE">
        <w:t>»</w:t>
      </w:r>
      <w:r w:rsidRPr="00384CEE">
        <w:t>, - сказал глава Минэкономразвития (МЭР).</w:t>
      </w:r>
    </w:p>
    <w:p w:rsidR="00165C32" w:rsidRPr="00384CEE" w:rsidRDefault="00165C32" w:rsidP="00165C32">
      <w:pPr>
        <w:jc w:val="both"/>
      </w:pPr>
      <w:r w:rsidRPr="00384CEE">
        <w:t>Также будут проиндексированы и тарифы на газ, на электроэнергию, на тепло и на пассажирские железнодорожные перевозки. Индексация всех тарифов, кроме железнодорожных, будет произведена с 1 июля. А стоимость проезда в плацкартных и общих вагонах вырастет уже с 1 января.</w:t>
      </w:r>
    </w:p>
    <w:p w:rsidR="00165C32" w:rsidRPr="00384CEE" w:rsidRDefault="00165C32" w:rsidP="00165C32">
      <w:pPr>
        <w:jc w:val="both"/>
      </w:pPr>
      <w:r w:rsidRPr="00384CEE">
        <w:t>Неделей ранее Улюкаев говорил, что нулевая индексация</w:t>
      </w:r>
      <w:r>
        <w:rPr>
          <w:lang w:val="en-US"/>
        </w:rPr>
        <w:t> </w:t>
      </w:r>
      <w:r w:rsidRPr="00384CEE">
        <w:t xml:space="preserve"> в 2014 году коснется тарифов на газ и передачу электроэнергиикак как для промышленности, так и для населения.</w:t>
      </w:r>
    </w:p>
    <w:p w:rsidR="00165C32" w:rsidRPr="00384CEE" w:rsidRDefault="00165C32" w:rsidP="00165C32">
      <w:pPr>
        <w:jc w:val="both"/>
      </w:pPr>
      <w:r w:rsidRPr="00384CEE">
        <w:t>«</w:t>
      </w:r>
      <w:r w:rsidRPr="00384CEE">
        <w:t>Заморозка</w:t>
      </w:r>
      <w:r w:rsidRPr="00384CEE">
        <w:t>»</w:t>
      </w:r>
      <w:r w:rsidRPr="00384CEE">
        <w:t xml:space="preserve"> тарифов гражданам уже не грозит.</w:t>
      </w:r>
    </w:p>
    <w:p w:rsidR="00165C32" w:rsidRPr="00384CEE" w:rsidRDefault="00165C32" w:rsidP="00165C32">
      <w:pPr>
        <w:jc w:val="both"/>
      </w:pPr>
      <w:r w:rsidRPr="00384CEE">
        <w:t xml:space="preserve">Фото </w:t>
      </w:r>
      <w:r>
        <w:rPr>
          <w:lang w:val="en-US"/>
        </w:rPr>
        <w:t>PhotoXPress</w:t>
      </w:r>
      <w:r w:rsidRPr="00384CEE">
        <w:t>.</w:t>
      </w:r>
      <w:r>
        <w:rPr>
          <w:lang w:val="en-US"/>
        </w:rPr>
        <w:t>ru</w:t>
      </w:r>
      <w:r w:rsidRPr="00384CEE">
        <w:t xml:space="preserve"> Для директора Института стратегического анализа ФБК Игоря Николаева предложение министра экономического развития полной неожиданностью не стало. Эксперт напомнил, что еще пару месяцев назад он высказывал опасение, что правительство, озабоченное стагнацией экономики, начнет шарахаться из стороны в сторону. История с тарифами - наглядное тому подтверждение. Заморозить их посчитали полезным для улучшения показателей инфляции. Но естественные монополии тут же пригрозили сократить свои инвестиционные программы.</w:t>
      </w:r>
    </w:p>
    <w:p w:rsidR="00165C32" w:rsidRPr="00384CEE" w:rsidRDefault="00165C32" w:rsidP="00165C32">
      <w:pPr>
        <w:jc w:val="both"/>
      </w:pPr>
      <w:r w:rsidRPr="00384CEE">
        <w:t xml:space="preserve">И вот теперь глава МЭР предложил из двух зол меньшее. </w:t>
      </w:r>
      <w:r w:rsidRPr="00384CEE">
        <w:t>«</w:t>
      </w:r>
      <w:r w:rsidRPr="00384CEE">
        <w:t>Населению просто не повезло. У него нет лоббистов</w:t>
      </w:r>
      <w:r w:rsidRPr="00384CEE">
        <w:t>»</w:t>
      </w:r>
      <w:r w:rsidRPr="00384CEE">
        <w:t>, - объясняет Николаев. Он считает, что правительство взялось вытягивать экономику из стагнации не с того конца. Опросы показывают, что бизнес в большей степени озабочен высокими налогами, неопределенной политической ситуацией, падением внутреннего спроса. О тарифах на электроэнергию, газ, перевозки предприниматели упоминают реже.</w:t>
      </w:r>
    </w:p>
    <w:p w:rsidR="00165C32" w:rsidRPr="00384CEE" w:rsidRDefault="00165C32" w:rsidP="00165C32">
      <w:pPr>
        <w:jc w:val="both"/>
      </w:pPr>
      <w:r w:rsidRPr="00384CEE">
        <w:t xml:space="preserve">В свою очередь, замдиректора Центра политических технологий Алексей Макаркин напомнил о факторе электорального цикла - до следующих парламентских и президентских выборов еще далеко. </w:t>
      </w:r>
      <w:r w:rsidRPr="00384CEE">
        <w:lastRenderedPageBreak/>
        <w:t xml:space="preserve">Самое удобное время для принятия непопулярных решений. </w:t>
      </w:r>
      <w:r w:rsidRPr="00384CEE">
        <w:t>«</w:t>
      </w:r>
      <w:r w:rsidRPr="00384CEE">
        <w:t>У меня ощущение, что Улюкаев ищет способы оживить экономику к 2016-2018 годам. Риски сегодняшние не сопоставимы с рисками будущими. Нынешнее правительство вряд ли доживет до 2016 года. И все непопулярные реформы будут списаны на него</w:t>
      </w:r>
      <w:r w:rsidRPr="00384CEE">
        <w:t>»</w:t>
      </w:r>
      <w:r w:rsidRPr="00384CEE">
        <w:t>, - рассуждает политолог.</w:t>
      </w:r>
    </w:p>
    <w:p w:rsidR="00165C32" w:rsidRDefault="00165C32" w:rsidP="00165C32">
      <w:pPr>
        <w:jc w:val="both"/>
        <w:rPr>
          <w:rStyle w:val="a3"/>
        </w:rPr>
      </w:pPr>
      <w:r w:rsidRPr="00384CEE">
        <w:tab/>
      </w:r>
      <w:hyperlink w:anchor="mmm47"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395" w:name="nnn48"/>
      <w:bookmarkEnd w:id="395"/>
      <w:r w:rsidRPr="00384CEE">
        <w:rPr>
          <w:b/>
          <w:color w:val="3CA499"/>
          <w:sz w:val="28"/>
          <w:szCs w:val="28"/>
        </w:rPr>
        <w:lastRenderedPageBreak/>
        <w:t>Независимая газета</w:t>
      </w:r>
      <w:r w:rsidRPr="00384CEE">
        <w:t xml:space="preserve"> &gt; </w:t>
      </w:r>
      <w:r w:rsidRPr="00384CEE">
        <w:rPr>
          <w:b/>
          <w:color w:val="4D4D4D"/>
          <w:sz w:val="20"/>
          <w:szCs w:val="20"/>
        </w:rPr>
        <w:t xml:space="preserve">20.09.2013 </w:t>
      </w:r>
      <w:r w:rsidRPr="00384CEE">
        <w:t xml:space="preserve">&gt; </w:t>
      </w:r>
      <w:r w:rsidRPr="00384CEE">
        <w:rPr>
          <w:i/>
          <w:color w:val="4D4D4D"/>
          <w:sz w:val="20"/>
          <w:szCs w:val="20"/>
        </w:rPr>
        <w:t>Сергей Куликов</w:t>
      </w:r>
    </w:p>
    <w:p w:rsidR="00165C32" w:rsidRPr="00384CEE" w:rsidRDefault="00165C32" w:rsidP="00165C32">
      <w:pPr>
        <w:pStyle w:val="18RGB60"/>
      </w:pPr>
      <w:r w:rsidRPr="00384CEE">
        <w:t>В регионах подавились электрическим пайком</w:t>
      </w:r>
    </w:p>
    <w:p w:rsidR="00165C32" w:rsidRPr="00384CEE" w:rsidRDefault="00165C32" w:rsidP="00165C32">
      <w:pPr>
        <w:jc w:val="both"/>
      </w:pPr>
    </w:p>
    <w:p w:rsidR="00165C32" w:rsidRPr="00384CEE" w:rsidRDefault="00165C32" w:rsidP="00165C32">
      <w:pPr>
        <w:jc w:val="both"/>
      </w:pPr>
      <w:r w:rsidRPr="00384CEE">
        <w:t>Эксперимент с внедрением норм потребления электроэнергии в пилотных регионах вызвал противоречивую реакцию населения. Граждане часто воспринимают появление энергопайка как замаскированное повышение тарифов. А в некоторых регионах уже есть признаки протестов. В связи с этим руководители пропрезидентского Общероссийского народного фронта (ОНФ) объявили вчера, что потребуют отложить повсеместное введение норм потребления, которое было намечено на 2014 год.</w:t>
      </w:r>
    </w:p>
    <w:p w:rsidR="00165C32" w:rsidRPr="00384CEE" w:rsidRDefault="00165C32" w:rsidP="00165C32">
      <w:pPr>
        <w:jc w:val="both"/>
      </w:pPr>
      <w:r w:rsidRPr="00384CEE">
        <w:t>С начала сентября в семи регионах России стартовал эксперимент по внедрению социальных норм потребления (СНП) электроэнергии, которые уже прозвали энергопайком. Цель внедрения норм проста - заставить граждан оплачивать энергию сверх установленного лимита по повышенному тарифу. Официально введение энергопайка объясняется необходимостью приучения граждан к экономии электроэнергии, а также стремлением ликвидировать так называемое перекрестное субсидирование, при котором промышленность якобы платит за энергию больше, чем население. Если результаты эксперимента по внедрению норм покажутся властям успешными, то жить по нормам потребления начнет и вся остальная страна - уже с 1 июля будущего года.</w:t>
      </w:r>
    </w:p>
    <w:p w:rsidR="00165C32" w:rsidRPr="00384CEE" w:rsidRDefault="00165C32" w:rsidP="00165C32">
      <w:pPr>
        <w:jc w:val="both"/>
      </w:pPr>
      <w:r w:rsidRPr="00384CEE">
        <w:t xml:space="preserve">Чтобы оценить результаты эксперимента, руководство ОНФ провело вчера круглый стол на тему </w:t>
      </w:r>
      <w:r w:rsidRPr="00384CEE">
        <w:t>«</w:t>
      </w:r>
      <w:r w:rsidRPr="00384CEE">
        <w:t>Социальная норма потребления: экономия без шока</w:t>
      </w:r>
      <w:r w:rsidRPr="00384CEE">
        <w:t>»</w:t>
      </w:r>
      <w:r w:rsidRPr="00384CEE">
        <w:t>. Выяснилось, что разброс размеров энергопайка в регионах весьма внушительный - 50 кВт-ч на человека в месяц в Нижегородской и Владимирской областях, 65 кВт-ч - в Забайкальском крае и 75 - в Красноярском, 96 кВт-ч</w:t>
      </w:r>
      <w:r>
        <w:rPr>
          <w:lang w:val="en-US"/>
        </w:rPr>
        <w:t> </w:t>
      </w:r>
      <w:r w:rsidRPr="00384CEE">
        <w:t xml:space="preserve"> - в Ростовской области и аж 190 - в Орловской области.</w:t>
      </w:r>
    </w:p>
    <w:p w:rsidR="00165C32" w:rsidRPr="00384CEE" w:rsidRDefault="00165C32" w:rsidP="00165C32">
      <w:pPr>
        <w:jc w:val="both"/>
      </w:pPr>
      <w:r w:rsidRPr="00384CEE">
        <w:t xml:space="preserve">Как отмечают в ОНФ, появление норм потребления воспринимается населением негативно. Тем более внедряются нормы на фоне продолжающегося роста расходов на услуги ЖКХ. </w:t>
      </w:r>
      <w:r w:rsidRPr="00384CEE">
        <w:t>«</w:t>
      </w:r>
      <w:r w:rsidRPr="00384CEE">
        <w:t>Люди не понимают сложного механизма определения социальной нормы потребления, - отмечают в ОНФ. - Для них она представляется завуалированным повышением цен на коммунальные услуги</w:t>
      </w:r>
      <w:r w:rsidRPr="00384CEE">
        <w:t>»</w:t>
      </w:r>
      <w:r w:rsidRPr="00384CEE">
        <w:t>.</w:t>
      </w:r>
    </w:p>
    <w:p w:rsidR="00165C32" w:rsidRPr="00384CEE" w:rsidRDefault="00165C32" w:rsidP="00165C32">
      <w:pPr>
        <w:jc w:val="both"/>
      </w:pPr>
      <w:r w:rsidRPr="00384CEE">
        <w:t xml:space="preserve">Между тем начальник управления регулирования электроэнергетической отрасли Федеральной службы по тарифам (ФСТ) России Максим Егоров считает, что введение СНП - это важный и правильный шаг. По его мнению, нагрузка на промышленность, которая вынуждена платить в том числе и за население, чрезмерна. </w:t>
      </w:r>
      <w:r w:rsidRPr="00384CEE">
        <w:t>«</w:t>
      </w:r>
      <w:r w:rsidRPr="00384CEE">
        <w:t>По итогам второго полугодия средняя цена киловатт-часа в стране составила 2,58 рубля, тогда как экономически обоснованная - 4,5 рубля, - отметил он. - Величина затрат по перекрестному субсидированию, когда промышленность платит более высокую, чем население, цену - 232 миллиардарублей</w:t>
      </w:r>
      <w:r w:rsidRPr="00384CEE">
        <w:t>»</w:t>
      </w:r>
      <w:r w:rsidRPr="00384CEE">
        <w:t xml:space="preserve">. При этом он отверг домыслы о том, что энергетики за счет новых механизмов начнут получать сверхприбыли. </w:t>
      </w:r>
      <w:r w:rsidRPr="00384CEE">
        <w:t>«</w:t>
      </w:r>
      <w:r w:rsidRPr="00384CEE">
        <w:t>Мы не допустим, чтобы производители и поставщики электроэнергии получали прибыль от введения СНП, - заявил Егоров. - Экономия необходима - это просто аксиома</w:t>
      </w:r>
      <w:r w:rsidRPr="00384CEE">
        <w:t>»</w:t>
      </w:r>
      <w:r w:rsidRPr="00384CEE">
        <w:t>. Да и население в пилотных регионах в основной массе вроде бы особо не возмущается - понемногу приучается жить по новым правилам.</w:t>
      </w:r>
    </w:p>
    <w:p w:rsidR="00165C32" w:rsidRPr="00384CEE" w:rsidRDefault="00165C32" w:rsidP="00165C32">
      <w:pPr>
        <w:jc w:val="both"/>
      </w:pPr>
      <w:r w:rsidRPr="00384CEE">
        <w:t xml:space="preserve">В свою очередь, член центрального штаба ОНФ Ольга Савастьянова считает, что в истории с внедрением норм потребления есть системные проблемы. </w:t>
      </w:r>
      <w:r w:rsidRPr="00384CEE">
        <w:t>«</w:t>
      </w:r>
      <w:r w:rsidRPr="00384CEE">
        <w:t xml:space="preserve">Принимаются очень важные для всех граждан решения. Тема тарифов для населения очень болезненна, и она как минимум должна была быть обсуждена, - отметила она. - До сих пор многое непонятно, причем даже экспертам. Нам говорят о том, что население необходимо приучать к экономии и бережному отношению к электроэнергии. А кто-то </w:t>
      </w:r>
      <w:r w:rsidRPr="00384CEE">
        <w:lastRenderedPageBreak/>
        <w:t>считал, насколько именно россияне неэкономны?</w:t>
      </w:r>
      <w:r w:rsidRPr="00384CEE">
        <w:t>»</w:t>
      </w:r>
      <w:r w:rsidRPr="00384CEE">
        <w:t xml:space="preserve">. Ведь среднее потребление в России примерно в 2 раза ниже, чем в Германии и почти в 4 раза ниже, чем в США, отмечает Савастьянова. </w:t>
      </w:r>
      <w:r w:rsidRPr="00384CEE">
        <w:t>«</w:t>
      </w:r>
      <w:r w:rsidRPr="00384CEE">
        <w:t>Те задачи, которые призван решить переход на СНП, выглядят так, как будто власти снова пытаются решить проблемы за счет населения, - считает она. - С нашей точки зрения, абсолютно неправильны сроки перехода - с 1 июля 2014 года. Мы обязательно выйдем к правительству с просьбой отложить сроки</w:t>
      </w:r>
      <w:r w:rsidRPr="00384CEE">
        <w:t>»</w:t>
      </w:r>
      <w:r w:rsidRPr="00384CEE">
        <w:t>.</w:t>
      </w:r>
    </w:p>
    <w:p w:rsidR="00165C32" w:rsidRPr="00384CEE" w:rsidRDefault="00165C32" w:rsidP="00165C32">
      <w:pPr>
        <w:jc w:val="both"/>
      </w:pPr>
      <w:r w:rsidRPr="00384CEE">
        <w:t xml:space="preserve">Эту позицию поддержала и член регионального штаба ОНФ в Брянской области Светлана Калинина. </w:t>
      </w:r>
      <w:r w:rsidRPr="00384CEE">
        <w:t>«</w:t>
      </w:r>
      <w:r w:rsidRPr="00384CEE">
        <w:t>Когда мы вели расчеты, то еще в мае выходило, что норма может быть около 90 кВт на человека в месяц - вполне нормально. Но когда посчитали потребление вместе с общедомовыми нуждами (ОДН), схватились за голову - получилось по 290 кВт-ч! - ужаснулась она. - Все потому, что лифты старые, и все оборудование энергоемкое. К тому же в Брянске 60% домов - 2-3-этажные. Они не аварийные, поэтому льгот не будет. Но дома старые, и переоборудовать их невозможно. И что делать их жильцам? В этом году долг населения перед энергетиками вырос уже на 30%, и что будет дальше - сказать сложно. Срок введения СНП необходимо отодвигать!</w:t>
      </w:r>
      <w:r w:rsidRPr="00384CEE">
        <w:t>»</w:t>
      </w:r>
    </w:p>
    <w:p w:rsidR="00165C32" w:rsidRPr="00384CEE" w:rsidRDefault="00165C32" w:rsidP="00165C32">
      <w:pPr>
        <w:jc w:val="both"/>
      </w:pPr>
      <w:r w:rsidRPr="00384CEE">
        <w:t xml:space="preserve">Координатор оргкомитета ОНФ во Владимирской области Людмила Романова пояснила, что в их регионе СНП действуют аж с 2005 года. И составляют они 50 кВт-ч. </w:t>
      </w:r>
      <w:r w:rsidRPr="00384CEE">
        <w:t>«</w:t>
      </w:r>
      <w:r w:rsidRPr="00384CEE">
        <w:t>При этом в рамках соцнормы действует тариф 3,34 рубля за кВт-ч, а сверх - 3,99. Извините, но это никакая не социальная норма, если разрыв такой незначительный! - негодует активистка. - Тех, кто укладывается в норму, по официальным данным, - около 40%, но по факту намного меньше. В результате люди платить стали больше. Население возмущено, и до социальных взрывов, возможно, уже недалеко. Ведь 50 кВт-ч в месяц - это просто издевательство!..</w:t>
      </w:r>
      <w:r w:rsidRPr="00384CEE">
        <w:t>»</w:t>
      </w:r>
    </w:p>
    <w:p w:rsidR="00165C32" w:rsidRPr="00384CEE" w:rsidRDefault="00165C32" w:rsidP="00165C32">
      <w:pPr>
        <w:jc w:val="both"/>
      </w:pPr>
      <w:r w:rsidRPr="00384CEE">
        <w:t>В свою очередь, и.о. председателя Региональной энергетической комиссии (РЭК) Красноярского края Александр Ананьев отрапортовал, что в крае, где норма установлена в 75 кВт-ч на человека, ровно 70% населения как раз в нее и укладывается. И особых протестов не наблюдается.</w:t>
      </w:r>
    </w:p>
    <w:p w:rsidR="00165C32" w:rsidRPr="00384CEE" w:rsidRDefault="00165C32" w:rsidP="00165C32">
      <w:pPr>
        <w:jc w:val="both"/>
      </w:pPr>
      <w:r w:rsidRPr="00384CEE">
        <w:t xml:space="preserve">Впрочем, с мнением своего земляка-чиновника не согласился член краевого совета Гражданской ассамблеи Александр Пузанов. </w:t>
      </w:r>
      <w:r w:rsidRPr="00384CEE">
        <w:t>«</w:t>
      </w:r>
      <w:r w:rsidRPr="00384CEE">
        <w:t>И социальные протесты были, и суды идут, так что картина далека от идеальной, - заявил он. - В нашем регионе лишь 9% энергопотребления приходится на население, а 91% - на промышленность. И что, населению прикажете компенсировать разницу?</w:t>
      </w:r>
      <w:r w:rsidRPr="00384CEE">
        <w:t>»</w:t>
      </w:r>
      <w:r w:rsidRPr="00384CEE">
        <w:t>.</w:t>
      </w:r>
    </w:p>
    <w:p w:rsidR="00165C32" w:rsidRPr="00384CEE" w:rsidRDefault="00165C32" w:rsidP="00165C32">
      <w:pPr>
        <w:jc w:val="both"/>
      </w:pPr>
      <w:r w:rsidRPr="00384CEE">
        <w:t>«</w:t>
      </w:r>
      <w:r w:rsidRPr="00384CEE">
        <w:t>Однозначного понимания в ведомстве, благо ли для нас социальная норма, пока нет, - заявила глава департамента жилищной политики и ЖКХ Минрегионразвития Валентина Антропова. - По результатам анализа может быть принято решение либо об изменении методики, либо о переносе сроков эксперимента. Никому не нужен социальный взрыв и социальная напряженность...</w:t>
      </w:r>
      <w:r w:rsidRPr="00384CEE">
        <w:t>»</w:t>
      </w:r>
      <w:r w:rsidRPr="00384CEE">
        <w:t>.</w:t>
      </w:r>
    </w:p>
    <w:p w:rsidR="00165C32" w:rsidRPr="00384CEE" w:rsidRDefault="00165C32" w:rsidP="00165C32">
      <w:pPr>
        <w:jc w:val="both"/>
      </w:pPr>
      <w:r w:rsidRPr="00384CEE">
        <w:t>Между тем правительство предполагает приучить население экономить не только электроэнергию, но и воду - в пилотных регионах с 2014 года, по всей стране - с 2015-го.</w:t>
      </w:r>
    </w:p>
    <w:p w:rsidR="00165C32" w:rsidRDefault="00165C32" w:rsidP="00165C32">
      <w:pPr>
        <w:jc w:val="both"/>
        <w:rPr>
          <w:rStyle w:val="a3"/>
        </w:rPr>
      </w:pPr>
      <w:r w:rsidRPr="00384CEE">
        <w:tab/>
      </w:r>
      <w:hyperlink w:anchor="mmm48"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396" w:name="nnn49"/>
      <w:bookmarkEnd w:id="396"/>
      <w:r w:rsidRPr="00384CEE">
        <w:rPr>
          <w:b/>
          <w:color w:val="3CA499"/>
          <w:sz w:val="28"/>
          <w:szCs w:val="28"/>
        </w:rPr>
        <w:lastRenderedPageBreak/>
        <w:t>Российская газета</w:t>
      </w:r>
      <w:r w:rsidRPr="00384CEE">
        <w:t xml:space="preserve"> &gt; </w:t>
      </w:r>
      <w:r w:rsidRPr="00384CEE">
        <w:rPr>
          <w:b/>
          <w:color w:val="4D4D4D"/>
          <w:sz w:val="20"/>
          <w:szCs w:val="20"/>
        </w:rPr>
        <w:t xml:space="preserve">20.09.2013 </w:t>
      </w:r>
      <w:r w:rsidRPr="00384CEE">
        <w:t xml:space="preserve">&gt; </w:t>
      </w:r>
      <w:r w:rsidRPr="00384CEE">
        <w:rPr>
          <w:i/>
          <w:color w:val="4D4D4D"/>
          <w:sz w:val="20"/>
          <w:szCs w:val="20"/>
        </w:rPr>
        <w:t>Юлия Кривошапко</w:t>
      </w:r>
    </w:p>
    <w:p w:rsidR="00165C32" w:rsidRPr="00384CEE" w:rsidRDefault="00165C32" w:rsidP="00165C32">
      <w:pPr>
        <w:pStyle w:val="18RGB60"/>
      </w:pPr>
      <w:r w:rsidRPr="00384CEE">
        <w:t>О чем говорят</w:t>
      </w:r>
    </w:p>
    <w:p w:rsidR="00165C32" w:rsidRPr="00384CEE" w:rsidRDefault="00165C32" w:rsidP="00165C32">
      <w:pPr>
        <w:jc w:val="both"/>
      </w:pPr>
    </w:p>
    <w:p w:rsidR="00165C32" w:rsidRPr="00384CEE" w:rsidRDefault="00165C32" w:rsidP="00165C32">
      <w:pPr>
        <w:jc w:val="both"/>
      </w:pPr>
      <w:r w:rsidRPr="00384CEE">
        <w:t xml:space="preserve">[Московский выпуск] Как ни противились естественные монополии, правительство все-таки приняло решение о заморозке тарифов на их услуги в 2014 году. Об этом на заседании кабмина заявил премьер Дмитрий Медведев. Он пояснил, что это позволит ограничить рост коммунальных платежей, что важно для граждан, и даст ощутимый антиинфляционный эффект. </w:t>
      </w:r>
      <w:r w:rsidRPr="00384CEE">
        <w:t>«</w:t>
      </w:r>
      <w:r w:rsidRPr="00384CEE">
        <w:t>Инфляция планируется на уровне 4-5 процентов в год - самая низкая за последнее время</w:t>
      </w:r>
      <w:r w:rsidRPr="00384CEE">
        <w:t>»</w:t>
      </w:r>
      <w:r w:rsidRPr="00384CEE">
        <w:t>, - отметил глава правительства.</w:t>
      </w:r>
    </w:p>
    <w:p w:rsidR="00165C32" w:rsidRPr="00384CEE" w:rsidRDefault="00165C32" w:rsidP="00165C32">
      <w:pPr>
        <w:jc w:val="both"/>
      </w:pPr>
      <w:r w:rsidRPr="00384CEE">
        <w:t>Но пока речь идет только о нулевом росте тарифов для промышленности. К вопросу заморозки тарифов для населения правительство, видимо, еще вернется.</w:t>
      </w:r>
    </w:p>
    <w:p w:rsidR="00165C32" w:rsidRPr="00384CEE" w:rsidRDefault="00165C32" w:rsidP="00165C32">
      <w:pPr>
        <w:jc w:val="both"/>
      </w:pPr>
      <w:r w:rsidRPr="00384CEE">
        <w:t xml:space="preserve">На днях минэнерго направило в минэкономразвития письмо с предложением - сохранить рост тарифа на электроэнергию для граждан на уровне инфляции плюс один процент. На вчерашнем замедании правительства министр экономического развития Алексей Улюкаев, комментируя предстоящий </w:t>
      </w:r>
      <w:r w:rsidRPr="00384CEE">
        <w:t>«</w:t>
      </w:r>
      <w:r w:rsidRPr="00384CEE">
        <w:t>маневр</w:t>
      </w:r>
      <w:r w:rsidRPr="00384CEE">
        <w:t>»</w:t>
      </w:r>
      <w:r w:rsidRPr="00384CEE">
        <w:t xml:space="preserve"> с тарифами, сообщил, что их рост предлагается сделать нулевым для всех категорий потребителей, кроме населения. По его словам, это даст необходимый ресурс предприятиям, позволит им сбалансировать свои бюджеты и осуществлять инвестиции в развитие в соответствии с принятыми бизнес-планами. </w:t>
      </w:r>
      <w:r w:rsidRPr="00384CEE">
        <w:t>«</w:t>
      </w:r>
      <w:r w:rsidRPr="00384CEE">
        <w:t>Период длительного роста издержек производства, в частности издержек, связанных с тарифами инфраструктурных монополий, тарифами газоснабжения, тарифами энергетическими, тарифами по железнодорожным перевозкам, опережающий рост заработной платы, укрепление реально эффективного курса рубля - все вместе привело к ситуации, когда финансовый результат деятельности предприятий стал быстрыми темпами снижаться</w:t>
      </w:r>
      <w:r w:rsidRPr="00384CEE">
        <w:t>»</w:t>
      </w:r>
      <w:r w:rsidRPr="00384CEE">
        <w:t>, - констатировал Улюкаев.</w:t>
      </w:r>
    </w:p>
    <w:p w:rsidR="00165C32" w:rsidRPr="00384CEE" w:rsidRDefault="00165C32" w:rsidP="00165C32">
      <w:pPr>
        <w:jc w:val="both"/>
      </w:pPr>
      <w:r w:rsidRPr="00384CEE">
        <w:t>Что касается населения, то тарифы для граждан в 2014-2016 годах планируется повышать на уровень инфляции, с применением понижающего коэффициента 0,7, сказал Алексей Улюкаев. Он добавил, что в целом инфляцию по годам удастся удерживать в между 4 и 5 процентами. Если точнее, то в 2014 году, по расчетам минэкономразвития, рост потребительских цен ожидается на уровне 4,8 процента со снижением до 4,4 процента в 2016 году.</w:t>
      </w:r>
    </w:p>
    <w:p w:rsidR="00165C32" w:rsidRPr="00384CEE" w:rsidRDefault="00165C32" w:rsidP="00165C32">
      <w:pPr>
        <w:jc w:val="both"/>
      </w:pPr>
      <w:r w:rsidRPr="00384CEE">
        <w:t xml:space="preserve">Главе Банка России Эльвире Набиуллиной идея сохранения роста тарифов для населения не понравилась. Она заметила, что это решение может </w:t>
      </w:r>
      <w:r w:rsidRPr="00384CEE">
        <w:t>«</w:t>
      </w:r>
      <w:r w:rsidRPr="00384CEE">
        <w:t>подогреть</w:t>
      </w:r>
      <w:r w:rsidRPr="00384CEE">
        <w:t>»</w:t>
      </w:r>
      <w:r w:rsidRPr="00384CEE">
        <w:t xml:space="preserve"> инфляцию. </w:t>
      </w:r>
      <w:r w:rsidRPr="00384CEE">
        <w:t>«</w:t>
      </w:r>
      <w:r w:rsidRPr="00384CEE">
        <w:t>До этого мы исходили из того, что тарифы для населения в том числе, будут в 2014 году заморожены. Исходя из этого, делали оценки в 4,5 процента инфляции. Решение правительства провести индексацию вместо заморозки может прибавить к инфляции дополнительные 0,5 процента. Чтобы удержать ее, мы будем вынуждены ужесточать денежно-кредитную политику, что не очень хорошо в нынешней экономической ситуации</w:t>
      </w:r>
      <w:r w:rsidRPr="00384CEE">
        <w:t>»</w:t>
      </w:r>
      <w:r w:rsidRPr="00384CEE">
        <w:t>, - предупредила Набиуллина и попросила учесть упомянутые 0,5 процента в прогнозе на 2014 год.</w:t>
      </w:r>
    </w:p>
    <w:p w:rsidR="00165C32" w:rsidRPr="00384CEE" w:rsidRDefault="00165C32" w:rsidP="00165C32">
      <w:pPr>
        <w:jc w:val="both"/>
      </w:pPr>
      <w:r w:rsidRPr="00384CEE">
        <w:t>Министр финансов Антон Силуанов на брифинге после заседания правительства пообещал согласовать с Банком России все параметры. Правда, его прогноз по прибавке к инфляции в случае сохранения индексации</w:t>
      </w:r>
      <w:r>
        <w:rPr>
          <w:lang w:val="en-US"/>
        </w:rPr>
        <w:t> </w:t>
      </w:r>
      <w:r w:rsidRPr="00384CEE">
        <w:t xml:space="preserve"> тарифов для населения был более оптимистичным, нежели тот, который озвучила Эльвира Набиуллина. По мнению главы минфина, среднегодовой рост потребительских цен может составить 4,8 процента.</w:t>
      </w:r>
    </w:p>
    <w:p w:rsidR="00165C32" w:rsidRPr="00384CEE" w:rsidRDefault="00165C32" w:rsidP="00165C32">
      <w:pPr>
        <w:jc w:val="both"/>
      </w:pPr>
      <w:r w:rsidRPr="00384CEE">
        <w:t>Впрочем, решение о повышении тарифов для населения, возможно, не окончательное. Дмитрий Медведев поручил правительству еще раз рассмотреть этот вопрос, отметив, что в данной ситуации главное не обмануть людей.</w:t>
      </w:r>
    </w:p>
    <w:p w:rsidR="00165C32" w:rsidRPr="00384CEE" w:rsidRDefault="00165C32" w:rsidP="00165C32">
      <w:pPr>
        <w:jc w:val="both"/>
      </w:pPr>
      <w:r w:rsidRPr="00384CEE">
        <w:lastRenderedPageBreak/>
        <w:t>Задание проработать предложение по заморозке тарифов естественных монополий глава правительства дал ведомствам в начале сентября. Минфин</w:t>
      </w:r>
      <w:r>
        <w:rPr>
          <w:lang w:val="en-US"/>
        </w:rPr>
        <w:t> </w:t>
      </w:r>
      <w:r w:rsidRPr="00384CEE">
        <w:t xml:space="preserve"> высказался в поддержку этой инициативы. Антон Силуанов тогда озвучил прогноз, что отказ от индексации даст возможность снизить инфляцию на 0,5-1 процента. Он не исключил, что пострадают инвестиционные программы естественных монополий, но заметил, что у них есть резервы, и замораживание тарифов будет стимулом для проведения структурных реформ в этих компаниях. Алексей Улюкаев на </w:t>
      </w:r>
      <w:r w:rsidRPr="00384CEE">
        <w:t>«</w:t>
      </w:r>
      <w:r w:rsidRPr="00384CEE">
        <w:t>правительственном часе</w:t>
      </w:r>
      <w:r w:rsidRPr="00384CEE">
        <w:t>»</w:t>
      </w:r>
      <w:r w:rsidRPr="00384CEE">
        <w:t xml:space="preserve"> в Госдуме заявил, что население России в 2014 году выиграет от замораживания тарифов свыше 40 миллиардов, а предприятия - около 130 миллиардов рублей. В минтрансе же ранее отмечали, что ограничение роста тарифов отрицательно скажется на финансово-экономической деятельности железнодорожного транспорта. Особенно на реализации инвестпроектов. Тем не менее принципиально нулевой рост тарифов был одобрен на совещании по бюджету у президента Владимира Путина 11 сентября.</w:t>
      </w:r>
    </w:p>
    <w:p w:rsidR="00165C32" w:rsidRPr="00384CEE" w:rsidRDefault="00165C32" w:rsidP="00165C32">
      <w:pPr>
        <w:jc w:val="both"/>
      </w:pPr>
      <w:r w:rsidRPr="00384CEE">
        <w:t xml:space="preserve">Что касается естественных монополий, то они все это время пытались обратить внимание президента и правительства и на возможные последствия </w:t>
      </w:r>
      <w:r w:rsidRPr="00384CEE">
        <w:t>«</w:t>
      </w:r>
      <w:r w:rsidRPr="00384CEE">
        <w:t>маневра</w:t>
      </w:r>
      <w:r w:rsidRPr="00384CEE">
        <w:t>»</w:t>
      </w:r>
      <w:r w:rsidRPr="00384CEE">
        <w:t xml:space="preserve">. </w:t>
      </w:r>
      <w:r w:rsidRPr="00384CEE">
        <w:t>«</w:t>
      </w:r>
      <w:r w:rsidRPr="00384CEE">
        <w:t>Газпром</w:t>
      </w:r>
      <w:r w:rsidRPr="00384CEE">
        <w:t>»</w:t>
      </w:r>
      <w:r w:rsidRPr="00384CEE">
        <w:t xml:space="preserve"> оценил свои потери в 510 миллиардов рублей. А в РЖД заявляли, что убытки могут составить 93,3 миллиарда рублей.</w:t>
      </w:r>
    </w:p>
    <w:p w:rsidR="00165C32" w:rsidRPr="00384CEE" w:rsidRDefault="00165C32" w:rsidP="00165C32">
      <w:pPr>
        <w:jc w:val="both"/>
      </w:pPr>
      <w:r w:rsidRPr="00384CEE">
        <w:t>Подготовила Юлия Кривошапко</w:t>
      </w:r>
      <w:r>
        <w:rPr>
          <w:lang w:val="en-US"/>
        </w:rPr>
        <w:t> </w:t>
      </w:r>
      <w:r w:rsidRPr="00384CEE">
        <w:t xml:space="preserve"> </w:t>
      </w:r>
    </w:p>
    <w:p w:rsidR="00165C32" w:rsidRDefault="00165C32" w:rsidP="00165C32">
      <w:pPr>
        <w:jc w:val="both"/>
        <w:rPr>
          <w:rStyle w:val="a3"/>
        </w:rPr>
      </w:pPr>
      <w:r w:rsidRPr="00384CEE">
        <w:tab/>
      </w:r>
      <w:hyperlink w:anchor="mmm49"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397" w:name="nnn50"/>
      <w:bookmarkEnd w:id="397"/>
      <w:r w:rsidRPr="00384CEE">
        <w:rPr>
          <w:b/>
          <w:color w:val="3CA499"/>
          <w:sz w:val="28"/>
          <w:szCs w:val="28"/>
        </w:rPr>
        <w:lastRenderedPageBreak/>
        <w:t>Российская газета</w:t>
      </w:r>
      <w:r w:rsidRPr="00384CEE">
        <w:t xml:space="preserve"> &gt; </w:t>
      </w:r>
      <w:r w:rsidRPr="00384CEE">
        <w:rPr>
          <w:b/>
          <w:color w:val="4D4D4D"/>
          <w:sz w:val="20"/>
          <w:szCs w:val="20"/>
        </w:rPr>
        <w:t xml:space="preserve">20.09.2013 </w:t>
      </w:r>
      <w:r w:rsidRPr="00384CEE">
        <w:t xml:space="preserve">&gt; </w:t>
      </w:r>
      <w:r w:rsidRPr="00384CEE">
        <w:rPr>
          <w:i/>
          <w:color w:val="4D4D4D"/>
          <w:sz w:val="20"/>
          <w:szCs w:val="20"/>
        </w:rPr>
        <w:t>Владимир Кузьмин</w:t>
      </w:r>
    </w:p>
    <w:p w:rsidR="00165C32" w:rsidRPr="00384CEE" w:rsidRDefault="00165C32" w:rsidP="00165C32">
      <w:pPr>
        <w:pStyle w:val="18RGB60"/>
      </w:pPr>
      <w:r w:rsidRPr="00384CEE">
        <w:t>Переменный ток</w:t>
      </w:r>
    </w:p>
    <w:p w:rsidR="00165C32" w:rsidRPr="00384CEE" w:rsidRDefault="00165C32" w:rsidP="00165C32">
      <w:pPr>
        <w:jc w:val="both"/>
      </w:pPr>
    </w:p>
    <w:p w:rsidR="00165C32" w:rsidRPr="00384CEE" w:rsidRDefault="00165C32" w:rsidP="00165C32">
      <w:pPr>
        <w:jc w:val="both"/>
      </w:pPr>
      <w:r w:rsidRPr="00384CEE">
        <w:t>[Московский выпуск] Неустойка</w:t>
      </w:r>
      <w:r>
        <w:rPr>
          <w:lang w:val="en-US"/>
        </w:rPr>
        <w:t> </w:t>
      </w:r>
      <w:r w:rsidRPr="00384CEE">
        <w:t xml:space="preserve"> за задержку оплаты</w:t>
      </w:r>
      <w:r>
        <w:rPr>
          <w:lang w:val="en-US"/>
        </w:rPr>
        <w:t> </w:t>
      </w:r>
      <w:r w:rsidRPr="00384CEE">
        <w:t xml:space="preserve"> электроэнергии</w:t>
      </w:r>
      <w:r>
        <w:rPr>
          <w:lang w:val="en-US"/>
        </w:rPr>
        <w:t> </w:t>
      </w:r>
      <w:r w:rsidRPr="00384CEE">
        <w:t xml:space="preserve"> вырастет вдвое Кабинет министров одобрил законопроект, предусматривающий двукратное увеличение пени за просрочку оплаты потребленной электроэнергии.</w:t>
      </w:r>
    </w:p>
    <w:p w:rsidR="00165C32" w:rsidRPr="00384CEE" w:rsidRDefault="00165C32" w:rsidP="00165C32">
      <w:pPr>
        <w:jc w:val="both"/>
      </w:pPr>
      <w:r w:rsidRPr="00384CEE">
        <w:t xml:space="preserve">Вчера на заседании правительства рассматривался вопрос об изменении штрафных санкций за то, что потребители затягивают с оплатой электроэнергии. Законопроект, вносящий поправки в Кодекс об административных правонарушениях и Федеральный закон </w:t>
      </w:r>
      <w:r w:rsidRPr="00384CEE">
        <w:t>«</w:t>
      </w:r>
      <w:r w:rsidRPr="00384CEE">
        <w:t>Об электроэнергетике</w:t>
      </w:r>
      <w:r w:rsidRPr="00384CEE">
        <w:t>»</w:t>
      </w:r>
      <w:r w:rsidRPr="00384CEE">
        <w:t>, носит воспитательный характер. Он должен укрепить платежную дисциплину населения, бюджетных организаций и промышленных потребителей, заставить их надлежащим образом относиться к своим обязательствам по оплате электроэнергии. В правительстве отмечают, что многие не спешат платить за электричество, тем самым фактически потребляя ресурсы в кредит.</w:t>
      </w:r>
    </w:p>
    <w:p w:rsidR="00165C32" w:rsidRPr="00384CEE" w:rsidRDefault="00165C32" w:rsidP="00165C32">
      <w:pPr>
        <w:jc w:val="both"/>
      </w:pPr>
      <w:r w:rsidRPr="00384CEE">
        <w:t>Пока что ежедневная пеня за просрочку составляет 1/360 от ставки рефинансирования Центробанка, что соответствует приблизительно 9 процентам годовых. Министерство энергетики предложило повысить так называемую законную неустойку до 1/170 ставки рефинансирования ЦБ за каждый день просрочки платежа, а это почти 18 процентов в годовом исчислении. Как пояснил на заседании правительства глава минэнерго Александр Новак, размер пени высчитан так, чтобы приблизить его к средней ставке краткосрочных кредитов для потребителя. Сегодня рыночные ставки краткосрочных кредитов на срок от 1 до 3 месяцев без обеспечения находятся в диапазоне 14-32 процентов.</w:t>
      </w:r>
    </w:p>
    <w:p w:rsidR="00165C32" w:rsidRPr="00384CEE" w:rsidRDefault="00165C32" w:rsidP="00165C32">
      <w:pPr>
        <w:jc w:val="both"/>
      </w:pPr>
      <w:r w:rsidRPr="00384CEE">
        <w:t>Также правительство поддержало усиление финансовой и административной ответственности за самовольное подключение к сетям инфраструктуры и безучетное потребление электроэнергии. Верхнюю границу штрафа для населения поднимут с 2 до 50 тысяч рублей, для должностных лиц - с 4 до 200 тысяч рублей. Штрафы для юридических лиц вместо действующих 30-40 тысяч рублей вырастут до 100-300 тысяч.</w:t>
      </w:r>
    </w:p>
    <w:p w:rsidR="00165C32" w:rsidRPr="00384CEE" w:rsidRDefault="00165C32" w:rsidP="00165C32">
      <w:pPr>
        <w:jc w:val="both"/>
      </w:pPr>
      <w:r w:rsidRPr="00384CEE">
        <w:t>Цифра 50 тысяч рублей могут снять с человека за самовольное подключение к сетям инфраструктуры.</w:t>
      </w:r>
    </w:p>
    <w:p w:rsidR="00165C32" w:rsidRDefault="00165C32" w:rsidP="00165C32">
      <w:pPr>
        <w:jc w:val="both"/>
        <w:rPr>
          <w:rStyle w:val="a3"/>
        </w:rPr>
      </w:pPr>
      <w:r w:rsidRPr="00384CEE">
        <w:tab/>
      </w:r>
      <w:hyperlink w:anchor="mmm50"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398" w:name="nnn51"/>
      <w:bookmarkEnd w:id="398"/>
      <w:r w:rsidRPr="00384CEE">
        <w:rPr>
          <w:b/>
          <w:color w:val="3CA499"/>
          <w:sz w:val="28"/>
          <w:szCs w:val="28"/>
        </w:rPr>
        <w:lastRenderedPageBreak/>
        <w:t>Интерфакс</w:t>
      </w:r>
      <w:r w:rsidRPr="00384CEE">
        <w:t xml:space="preserve"> &gt; </w:t>
      </w:r>
      <w:r w:rsidRPr="00384CEE">
        <w:rPr>
          <w:b/>
          <w:color w:val="4D4D4D"/>
          <w:sz w:val="20"/>
          <w:szCs w:val="20"/>
        </w:rPr>
        <w:t xml:space="preserve">13.09.2013 </w:t>
      </w:r>
      <w:r w:rsidRPr="00384CEE">
        <w:t xml:space="preserve">&gt; </w:t>
      </w:r>
      <w:r w:rsidRPr="00384CEE">
        <w:rPr>
          <w:i/>
          <w:color w:val="4D4D4D"/>
          <w:sz w:val="20"/>
          <w:szCs w:val="20"/>
        </w:rPr>
        <w:t>--</w:t>
      </w:r>
    </w:p>
    <w:p w:rsidR="00165C32" w:rsidRPr="00384CEE" w:rsidRDefault="00165C32" w:rsidP="00165C32">
      <w:pPr>
        <w:pStyle w:val="18RGB60"/>
      </w:pPr>
      <w:r w:rsidRPr="00384CEE">
        <w:t>Минэнерго констатирует стабилизацию топливообеспечения, не ожидает роста цен</w:t>
      </w:r>
    </w:p>
    <w:p w:rsidR="00165C32" w:rsidRPr="00384CEE" w:rsidRDefault="00165C32" w:rsidP="00165C32">
      <w:pPr>
        <w:jc w:val="both"/>
      </w:pPr>
    </w:p>
    <w:p w:rsidR="00165C32" w:rsidRPr="00384CEE" w:rsidRDefault="00165C32" w:rsidP="00165C32">
      <w:pPr>
        <w:jc w:val="both"/>
      </w:pPr>
      <w:r w:rsidRPr="00384CEE">
        <w:t>Ситуация с топливообеспечением стабилизирована, стоимость топлива расти не будет, говорится в сообщении Минэнерго.</w:t>
      </w:r>
    </w:p>
    <w:p w:rsidR="00165C32" w:rsidRPr="00384CEE" w:rsidRDefault="00165C32" w:rsidP="00165C32">
      <w:pPr>
        <w:jc w:val="both"/>
      </w:pPr>
      <w:r w:rsidRPr="00384CEE">
        <w:t>«</w:t>
      </w:r>
      <w:r w:rsidRPr="00384CEE">
        <w:t>Анализ производства отгрузок высокооктановых бензинов и наличие общих запасов бензинов на НПЗ и ПНПО у нефтяных компаний показывают стабилизацию ситуации с топливообеспечением и исключают ситуацию, связанную с ростом цен на топливо в связи с недостатком запасов</w:t>
      </w:r>
      <w:r w:rsidRPr="00384CEE">
        <w:t>»</w:t>
      </w:r>
      <w:r w:rsidRPr="00384CEE">
        <w:t>, - говорится в сообщении ведомства.</w:t>
      </w:r>
    </w:p>
    <w:p w:rsidR="00165C32" w:rsidRPr="00384CEE" w:rsidRDefault="00165C32" w:rsidP="00165C32">
      <w:pPr>
        <w:jc w:val="both"/>
      </w:pPr>
      <w:r w:rsidRPr="00384CEE">
        <w:t>Минэнерго отмечает, что регионы и аэропорты обеспечены топливом в полном объеме.</w:t>
      </w:r>
    </w:p>
    <w:p w:rsidR="00165C32" w:rsidRPr="00384CEE" w:rsidRDefault="00165C32" w:rsidP="00165C32">
      <w:pPr>
        <w:jc w:val="both"/>
      </w:pPr>
      <w:r w:rsidRPr="00384CEE">
        <w:t>По данным ЦДУ ТЭК, за прошедшую неделю производство высокооктановых бензинов составило 695,1 тыс. тонн, что на 5,7% больше плана производства нефтяных компаний. Отгрузка высокооктановых бензинов на внутренний рынок за отчетный период составила 683,5 тыс. тонн, что также превышает план производства на 13,7%. Экспорт составил 21,3 тыс. тонн.</w:t>
      </w:r>
    </w:p>
    <w:p w:rsidR="00165C32" w:rsidRPr="00384CEE" w:rsidRDefault="00165C32" w:rsidP="00165C32">
      <w:pPr>
        <w:jc w:val="both"/>
      </w:pPr>
      <w:r w:rsidRPr="00384CEE">
        <w:t xml:space="preserve">Товарные остатки автомобильных бензинов на НПЗ и ПНПО на 10 сентября составили 1,526 млн тонн. Товарные остатки дизельного топлива зимнего на НПЗ, ПНПО и в системе </w:t>
      </w:r>
      <w:r w:rsidRPr="00384CEE">
        <w:t>«</w:t>
      </w:r>
      <w:r w:rsidRPr="00384CEE">
        <w:t>Транснефтепродукта</w:t>
      </w:r>
      <w:r w:rsidRPr="00384CEE">
        <w:t>»</w:t>
      </w:r>
      <w:r w:rsidRPr="00384CEE">
        <w:t xml:space="preserve"> составили 270,5 тыс. тонн.</w:t>
      </w:r>
    </w:p>
    <w:p w:rsidR="00165C32" w:rsidRPr="00384CEE" w:rsidRDefault="00165C32" w:rsidP="00165C32">
      <w:pPr>
        <w:jc w:val="both"/>
      </w:pPr>
      <w:r w:rsidRPr="00384CEE">
        <w:t>Работа биржи также проходит в нормальном режиме, в большинстве регионов соотношение спроса и предложения стабильно, отмечает Минэнерго. За прошедшую неделю ВИНКи реализовали 254,1 тыс. тонн нефтепродуктов, в том числе 77 тыс. тонн бензина, 114,8 тыс. тонн дизтоплива, 32,1 тыс. тонн авиатоплива и 30,2 тыс. тонн топочного мазута.</w:t>
      </w:r>
    </w:p>
    <w:p w:rsidR="00165C32" w:rsidRPr="00384CEE" w:rsidRDefault="00165C32" w:rsidP="00165C32">
      <w:pPr>
        <w:jc w:val="both"/>
      </w:pPr>
      <w:r w:rsidRPr="00384CEE">
        <w:t>Топливообеспечение регионов Дальнего Востока, пострадавших в результате паводка, остается стабильным. Нефтебазы и АЗС Амурской, Магаданской областей, Хабаровского края, а также Еврейской автономной областиработают в штатном режиме, обеспечивая регионы нефтепродуктами в достаточном объеме.</w:t>
      </w:r>
    </w:p>
    <w:p w:rsidR="00165C32" w:rsidRDefault="00165C32" w:rsidP="00165C32">
      <w:pPr>
        <w:jc w:val="both"/>
        <w:rPr>
          <w:rStyle w:val="a3"/>
        </w:rPr>
      </w:pPr>
      <w:r w:rsidRPr="00384CEE">
        <w:tab/>
      </w:r>
      <w:hyperlink w:anchor="mmm51"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399" w:name="nnn52"/>
      <w:bookmarkEnd w:id="399"/>
      <w:r w:rsidRPr="00384CEE">
        <w:rPr>
          <w:b/>
          <w:color w:val="3CA499"/>
          <w:sz w:val="28"/>
          <w:szCs w:val="28"/>
        </w:rPr>
        <w:lastRenderedPageBreak/>
        <w:t>Коммерсант</w:t>
      </w:r>
      <w:r w:rsidRPr="00384CEE">
        <w:t xml:space="preserve"> &gt; </w:t>
      </w:r>
      <w:r w:rsidRPr="00384CEE">
        <w:rPr>
          <w:b/>
          <w:color w:val="4D4D4D"/>
          <w:sz w:val="20"/>
          <w:szCs w:val="20"/>
        </w:rPr>
        <w:t xml:space="preserve">14.09.2013 </w:t>
      </w:r>
      <w:r w:rsidRPr="00384CEE">
        <w:t xml:space="preserve">&gt; </w:t>
      </w:r>
      <w:r w:rsidRPr="00384CEE">
        <w:rPr>
          <w:i/>
          <w:color w:val="4D4D4D"/>
          <w:sz w:val="20"/>
          <w:szCs w:val="20"/>
        </w:rPr>
        <w:t>--</w:t>
      </w:r>
    </w:p>
    <w:p w:rsidR="00165C32" w:rsidRPr="00384CEE" w:rsidRDefault="00165C32" w:rsidP="00165C32">
      <w:pPr>
        <w:pStyle w:val="18RGB60"/>
      </w:pPr>
      <w:r w:rsidRPr="00384CEE">
        <w:t>Сделку удобрили на высшем уровне</w:t>
      </w:r>
    </w:p>
    <w:p w:rsidR="00165C32" w:rsidRPr="00384CEE" w:rsidRDefault="00165C32" w:rsidP="00165C32">
      <w:pPr>
        <w:jc w:val="both"/>
      </w:pPr>
    </w:p>
    <w:p w:rsidR="00165C32" w:rsidRPr="00384CEE" w:rsidRDefault="00165C32" w:rsidP="00165C32">
      <w:pPr>
        <w:jc w:val="both"/>
      </w:pPr>
      <w:r w:rsidRPr="00384CEE">
        <w:t xml:space="preserve">Владислав Баумгертнер может выйти на свободу, если в Белоруссии того захотят Президенту Белоруссии Александру Лукашенко удалось добиться выхода из </w:t>
      </w:r>
      <w:r w:rsidRPr="00384CEE">
        <w:t>«</w:t>
      </w:r>
      <w:r w:rsidRPr="00384CEE">
        <w:t>Уралкалия</w:t>
      </w:r>
      <w:r w:rsidRPr="00384CEE">
        <w:t>»</w:t>
      </w:r>
      <w:r w:rsidRPr="00384CEE">
        <w:t xml:space="preserve"> Сулеймана Керимова, в отношении которого в Минске возбудили уголовное дело. Долю господина Керимова в компании не менее чем за $3,7 млрд выкупит петербургский банкир Владимир Коган, вслед за этим свои пакеты могут продать и другие акционеры. Это может помочь освобождению из минского СИЗО гендиректора </w:t>
      </w:r>
      <w:r w:rsidRPr="00384CEE">
        <w:t>«</w:t>
      </w:r>
      <w:r w:rsidRPr="00384CEE">
        <w:t>Уралкалия</w:t>
      </w:r>
      <w:r w:rsidRPr="00384CEE">
        <w:t>»</w:t>
      </w:r>
      <w:r w:rsidRPr="00384CEE">
        <w:t xml:space="preserve"> Владислава Баумгертнера. По данным источников </w:t>
      </w:r>
      <w:r w:rsidRPr="00384CEE">
        <w:t>«</w:t>
      </w:r>
      <w:r w:rsidRPr="00384CEE">
        <w:t>Ъ</w:t>
      </w:r>
      <w:r w:rsidRPr="00384CEE">
        <w:t>»</w:t>
      </w:r>
      <w:r w:rsidRPr="00384CEE">
        <w:t xml:space="preserve">, </w:t>
      </w:r>
      <w:r w:rsidRPr="00384CEE">
        <w:t>«</w:t>
      </w:r>
      <w:r w:rsidRPr="00384CEE">
        <w:t>одобренную сверху</w:t>
      </w:r>
      <w:r w:rsidRPr="00384CEE">
        <w:t>»</w:t>
      </w:r>
      <w:r w:rsidRPr="00384CEE">
        <w:t xml:space="preserve"> сделку </w:t>
      </w:r>
      <w:r w:rsidRPr="00384CEE">
        <w:t>«</w:t>
      </w:r>
      <w:r w:rsidRPr="00384CEE">
        <w:t>курировал</w:t>
      </w:r>
      <w:r w:rsidRPr="00384CEE">
        <w:t>»</w:t>
      </w:r>
      <w:r w:rsidRPr="00384CEE">
        <w:t xml:space="preserve"> глава </w:t>
      </w:r>
      <w:r w:rsidRPr="00384CEE">
        <w:t>«</w:t>
      </w:r>
      <w:r w:rsidRPr="00384CEE">
        <w:t>Роснефти</w:t>
      </w:r>
      <w:r w:rsidRPr="00384CEE">
        <w:t>»</w:t>
      </w:r>
      <w:r w:rsidRPr="00384CEE">
        <w:t xml:space="preserve"> Игорь Сечин, который затем может наблюдать за налаживанием совместного бизнеса </w:t>
      </w:r>
      <w:r w:rsidRPr="00384CEE">
        <w:t>«</w:t>
      </w:r>
      <w:r w:rsidRPr="00384CEE">
        <w:t>Уралкалия</w:t>
      </w:r>
      <w:r w:rsidRPr="00384CEE">
        <w:t>»</w:t>
      </w:r>
      <w:r w:rsidRPr="00384CEE">
        <w:t xml:space="preserve"> и </w:t>
      </w:r>
      <w:r w:rsidRPr="00384CEE">
        <w:t>«</w:t>
      </w:r>
      <w:r w:rsidRPr="00384CEE">
        <w:t>Беларуськалия</w:t>
      </w:r>
      <w:r w:rsidRPr="00384CEE">
        <w:t>»</w:t>
      </w:r>
      <w:r w:rsidRPr="00384CEE">
        <w:t>.</w:t>
      </w:r>
    </w:p>
    <w:p w:rsidR="00165C32" w:rsidRPr="00384CEE" w:rsidRDefault="00165C32" w:rsidP="00165C32">
      <w:pPr>
        <w:jc w:val="both"/>
      </w:pPr>
      <w:r w:rsidRPr="00384CEE">
        <w:t xml:space="preserve">Покупателем доли сенатора Сулеймана Керимова в </w:t>
      </w:r>
      <w:r w:rsidRPr="00384CEE">
        <w:t>«</w:t>
      </w:r>
      <w:r w:rsidRPr="00384CEE">
        <w:t>Уралкалии</w:t>
      </w:r>
      <w:r w:rsidRPr="00384CEE">
        <w:t>»</w:t>
      </w:r>
      <w:r w:rsidRPr="00384CEE">
        <w:t xml:space="preserve"> (21,75% акций) станет петербургский банкир Владимир Коган, сообщили </w:t>
      </w:r>
      <w:r w:rsidRPr="00384CEE">
        <w:t>«</w:t>
      </w:r>
      <w:r w:rsidRPr="00384CEE">
        <w:t>Ъ</w:t>
      </w:r>
      <w:r w:rsidRPr="00384CEE">
        <w:t>»</w:t>
      </w:r>
      <w:r w:rsidRPr="00384CEE">
        <w:t xml:space="preserve"> несколько источников на рынке. По их словам, сделка </w:t>
      </w:r>
      <w:r w:rsidRPr="00384CEE">
        <w:t>«</w:t>
      </w:r>
      <w:r w:rsidRPr="00384CEE">
        <w:t>почти закрыта</w:t>
      </w:r>
      <w:r w:rsidRPr="00384CEE">
        <w:t>»</w:t>
      </w:r>
      <w:r w:rsidRPr="00384CEE">
        <w:t xml:space="preserve">, но, через какие структуры она будет проводиться, не уточняется. Такую же информацию сообщает источник агентства </w:t>
      </w:r>
      <w:r w:rsidRPr="00384CEE">
        <w:t>«</w:t>
      </w:r>
      <w:r w:rsidRPr="00384CEE">
        <w:t>Прайм</w:t>
      </w:r>
      <w:r w:rsidRPr="00384CEE">
        <w:t>»</w:t>
      </w:r>
      <w:r w:rsidRPr="00384CEE">
        <w:t xml:space="preserve">, называя сумму сделки на уровне $3,7 млрд (это всего на 5% выше рыночных котировок). В то же время источники </w:t>
      </w:r>
      <w:r w:rsidRPr="00384CEE">
        <w:t>«</w:t>
      </w:r>
      <w:r w:rsidRPr="00384CEE">
        <w:t>Ъ</w:t>
      </w:r>
      <w:r w:rsidRPr="00384CEE">
        <w:t>»</w:t>
      </w:r>
      <w:r w:rsidRPr="00384CEE">
        <w:t xml:space="preserve">, близкие к сделке, уверены, что стоимость пакета выше и господин Керимов получит больше $4 млрд. Ранее собеседники </w:t>
      </w:r>
      <w:r w:rsidRPr="00384CEE">
        <w:t>«</w:t>
      </w:r>
      <w:r w:rsidRPr="00384CEE">
        <w:t>Ъ</w:t>
      </w:r>
      <w:r w:rsidRPr="00384CEE">
        <w:t>»</w:t>
      </w:r>
      <w:r w:rsidRPr="00384CEE">
        <w:t xml:space="preserve"> сообщали, что бизнесмен оценивал свой пакет в $4,5 млрд. В </w:t>
      </w:r>
      <w:r w:rsidRPr="00384CEE">
        <w:t>«</w:t>
      </w:r>
      <w:r w:rsidRPr="00384CEE">
        <w:t>Нафта Москва</w:t>
      </w:r>
      <w:r w:rsidRPr="00384CEE">
        <w:t>»</w:t>
      </w:r>
      <w:r w:rsidRPr="00384CEE">
        <w:t xml:space="preserve"> Сулеймана Керимова и в </w:t>
      </w:r>
      <w:r w:rsidRPr="00384CEE">
        <w:t>«</w:t>
      </w:r>
      <w:r w:rsidRPr="00384CEE">
        <w:t>Уралкалии</w:t>
      </w:r>
      <w:r w:rsidRPr="00384CEE">
        <w:t>»</w:t>
      </w:r>
      <w:r w:rsidRPr="00384CEE">
        <w:t xml:space="preserve"> ситуацию не комментируют.</w:t>
      </w:r>
    </w:p>
    <w:p w:rsidR="00165C32" w:rsidRPr="00384CEE" w:rsidRDefault="00165C32" w:rsidP="00165C32">
      <w:pPr>
        <w:jc w:val="both"/>
      </w:pPr>
      <w:r w:rsidRPr="00384CEE">
        <w:t xml:space="preserve">Продать свой пакет в </w:t>
      </w:r>
      <w:r w:rsidRPr="00384CEE">
        <w:t>«</w:t>
      </w:r>
      <w:r w:rsidRPr="00384CEE">
        <w:t>Уралкалии</w:t>
      </w:r>
      <w:r w:rsidRPr="00384CEE">
        <w:t>»</w:t>
      </w:r>
      <w:r w:rsidRPr="00384CEE">
        <w:t xml:space="preserve"> Сулеймана Керимова вынудил конфликт с белорусскими властями, начавшийся в июне, когда компания заявила о начале самостоятельных продаж калия. До этого с 2005 года торговля велась через совместную с </w:t>
      </w:r>
      <w:r w:rsidRPr="00384CEE">
        <w:t>«</w:t>
      </w:r>
      <w:r w:rsidRPr="00384CEE">
        <w:t>Беларуськалием</w:t>
      </w:r>
      <w:r w:rsidRPr="00384CEE">
        <w:t>»</w:t>
      </w:r>
      <w:r w:rsidRPr="00384CEE">
        <w:t xml:space="preserve"> Белорусскую калийную компанию.</w:t>
      </w:r>
    </w:p>
    <w:p w:rsidR="00165C32" w:rsidRPr="00384CEE" w:rsidRDefault="00165C32" w:rsidP="00165C32">
      <w:pPr>
        <w:jc w:val="both"/>
      </w:pPr>
      <w:r w:rsidRPr="00384CEE">
        <w:t xml:space="preserve">В конце августа по обвинению в превышении полномочий в Минске был задержан и помещен в СИЗО гендиректор </w:t>
      </w:r>
      <w:r w:rsidRPr="00384CEE">
        <w:t>«</w:t>
      </w:r>
      <w:r w:rsidRPr="00384CEE">
        <w:t>Уралкалия</w:t>
      </w:r>
      <w:r w:rsidRPr="00384CEE">
        <w:t>»</w:t>
      </w:r>
      <w:r w:rsidRPr="00384CEE">
        <w:t xml:space="preserve"> Владислав Баумгертнер. В розыск были объявлены еще четыре топ-менеджера </w:t>
      </w:r>
      <w:r w:rsidRPr="00384CEE">
        <w:t>«</w:t>
      </w:r>
      <w:r w:rsidRPr="00384CEE">
        <w:t>Уралкалия</w:t>
      </w:r>
      <w:r w:rsidRPr="00384CEE">
        <w:t>»</w:t>
      </w:r>
      <w:r w:rsidRPr="00384CEE">
        <w:t xml:space="preserve">, а затем по аналогичным обвинениям белорусский Следственный комитет выписал ордер и на арест Сулеймана Керимова. Источник </w:t>
      </w:r>
      <w:r w:rsidRPr="00384CEE">
        <w:t>«</w:t>
      </w:r>
      <w:r w:rsidRPr="00384CEE">
        <w:t>Ъ</w:t>
      </w:r>
      <w:r w:rsidRPr="00384CEE">
        <w:t>»</w:t>
      </w:r>
      <w:r w:rsidRPr="00384CEE">
        <w:t xml:space="preserve"> неделю назад утверждал, что господин Лукашенко был готов освободить господина Баумгертнера при условии выхода господина Керимова из капитала </w:t>
      </w:r>
      <w:r w:rsidRPr="00384CEE">
        <w:t>«</w:t>
      </w:r>
      <w:r w:rsidRPr="00384CEE">
        <w:t>Уралкалия</w:t>
      </w:r>
      <w:r w:rsidRPr="00384CEE">
        <w:t>»</w:t>
      </w:r>
      <w:r w:rsidRPr="00384CEE">
        <w:t>.</w:t>
      </w:r>
    </w:p>
    <w:p w:rsidR="00165C32" w:rsidRPr="00384CEE" w:rsidRDefault="00165C32" w:rsidP="00165C32">
      <w:pPr>
        <w:jc w:val="both"/>
      </w:pPr>
      <w:r w:rsidRPr="00384CEE">
        <w:t xml:space="preserve">По информации </w:t>
      </w:r>
      <w:r w:rsidRPr="00384CEE">
        <w:t>«</w:t>
      </w:r>
      <w:r w:rsidRPr="00384CEE">
        <w:t>Прайма</w:t>
      </w:r>
      <w:r w:rsidRPr="00384CEE">
        <w:t>»</w:t>
      </w:r>
      <w:r w:rsidRPr="00384CEE">
        <w:t xml:space="preserve">, продажа доли Сулеймана Керимова пройдет в несколько траншей, и первый транш Владимир Коган </w:t>
      </w:r>
      <w:r w:rsidRPr="00384CEE">
        <w:t>«</w:t>
      </w:r>
      <w:r w:rsidRPr="00384CEE">
        <w:t>уже заплатил</w:t>
      </w:r>
      <w:r w:rsidRPr="00384CEE">
        <w:t>»</w:t>
      </w:r>
      <w:r w:rsidRPr="00384CEE">
        <w:t xml:space="preserve">. Как уточняет на своей странице адвокат Александр Добровинский, первым сообщивший о том, что господин Коган является претендентом на актив, бизнесмен уже заплатил 20% от суммы сделки. По данным господина Добровинского, сделка будет закрыта в течение двух-трех недель, и в этот же срок Владислав Баумгартнер будет отпущен из СИЗО в Минске. В дальнейшем, пишет адвокат, он останется на своем прежнем посту в </w:t>
      </w:r>
      <w:r w:rsidRPr="00384CEE">
        <w:t>«</w:t>
      </w:r>
      <w:r w:rsidRPr="00384CEE">
        <w:t>Уралкалии</w:t>
      </w:r>
      <w:r w:rsidRPr="00384CEE">
        <w:t>»</w:t>
      </w:r>
      <w:r w:rsidRPr="00384CEE">
        <w:t xml:space="preserve">. О том, кто будет бенефициаром сделки, источники </w:t>
      </w:r>
      <w:r w:rsidRPr="00384CEE">
        <w:t>«</w:t>
      </w:r>
      <w:r w:rsidRPr="00384CEE">
        <w:t>Ъ</w:t>
      </w:r>
      <w:r w:rsidRPr="00384CEE">
        <w:t>»</w:t>
      </w:r>
      <w:r w:rsidRPr="00384CEE">
        <w:t xml:space="preserve"> не сообщают.</w:t>
      </w:r>
    </w:p>
    <w:p w:rsidR="00165C32" w:rsidRPr="00384CEE" w:rsidRDefault="00165C32" w:rsidP="00165C32">
      <w:pPr>
        <w:jc w:val="both"/>
      </w:pPr>
      <w:r w:rsidRPr="00384CEE">
        <w:t xml:space="preserve">Средства на сделку, по словам одного из источников </w:t>
      </w:r>
      <w:r w:rsidRPr="00384CEE">
        <w:t>«</w:t>
      </w:r>
      <w:r w:rsidRPr="00384CEE">
        <w:t>Ъ</w:t>
      </w:r>
      <w:r w:rsidRPr="00384CEE">
        <w:t>»</w:t>
      </w:r>
      <w:r w:rsidRPr="00384CEE">
        <w:t xml:space="preserve">, может предоставить Сбербанк. Вчера глава банка Герман Греф не стал обсуждать это с журналистами, заявив: </w:t>
      </w:r>
      <w:r w:rsidRPr="00384CEE">
        <w:t>«</w:t>
      </w:r>
      <w:r w:rsidRPr="00384CEE">
        <w:t>Мы никогда не комментируем незавершенные сделки</w:t>
      </w:r>
      <w:r w:rsidRPr="00384CEE">
        <w:t>»</w:t>
      </w:r>
      <w:r w:rsidRPr="00384CEE">
        <w:t xml:space="preserve">. Банк БФА (аффилирован с Владимиром Коганом) в сделке сейчас не участвует: </w:t>
      </w:r>
      <w:r w:rsidRPr="00384CEE">
        <w:t>«</w:t>
      </w:r>
      <w:r w:rsidRPr="00384CEE">
        <w:t>Слишком крупная сделка для этого банка, учитывая его валютный баланс</w:t>
      </w:r>
      <w:r w:rsidRPr="00384CEE">
        <w:t>»</w:t>
      </w:r>
      <w:r w:rsidRPr="00384CEE">
        <w:t xml:space="preserve">,- отметил источник </w:t>
      </w:r>
      <w:r w:rsidRPr="00384CEE">
        <w:t>«</w:t>
      </w:r>
      <w:r w:rsidRPr="00384CEE">
        <w:t>Ъ</w:t>
      </w:r>
      <w:r w:rsidRPr="00384CEE">
        <w:t>»</w:t>
      </w:r>
      <w:r w:rsidRPr="00384CEE">
        <w:t xml:space="preserve"> в руководстве группы БФА. Он уточнил, что к предыдущим сделкам господина Когана банк БФА привлекался лишь на финальном этапе, и его участие было незначительным.</w:t>
      </w:r>
    </w:p>
    <w:p w:rsidR="00165C32" w:rsidRPr="00384CEE" w:rsidRDefault="00165C32" w:rsidP="00165C32">
      <w:pPr>
        <w:jc w:val="both"/>
      </w:pPr>
      <w:r w:rsidRPr="00384CEE">
        <w:lastRenderedPageBreak/>
        <w:t xml:space="preserve">Впрочем, продажа доли Сулеймана Керимова может стать не последней крупной сделкой с бумагами </w:t>
      </w:r>
      <w:r w:rsidRPr="00384CEE">
        <w:t>«</w:t>
      </w:r>
      <w:r w:rsidRPr="00384CEE">
        <w:t>Уралкалия</w:t>
      </w:r>
      <w:r w:rsidRPr="00384CEE">
        <w:t>»</w:t>
      </w:r>
      <w:r w:rsidRPr="00384CEE">
        <w:t xml:space="preserve">. Один из источников </w:t>
      </w:r>
      <w:r w:rsidRPr="00384CEE">
        <w:t>«</w:t>
      </w:r>
      <w:r w:rsidRPr="00384CEE">
        <w:t>Ъ</w:t>
      </w:r>
      <w:r w:rsidRPr="00384CEE">
        <w:t>»</w:t>
      </w:r>
      <w:r w:rsidRPr="00384CEE">
        <w:t xml:space="preserve"> уточняет, что из капитала компании могут выйти и другие акционеры - Анатолий Скуров (владеет 4,8% акций) и Филарет Гальчев (7% акций).</w:t>
      </w:r>
    </w:p>
    <w:p w:rsidR="00165C32" w:rsidRPr="00384CEE" w:rsidRDefault="00165C32" w:rsidP="00165C32">
      <w:pPr>
        <w:jc w:val="both"/>
      </w:pPr>
      <w:r w:rsidRPr="00384CEE">
        <w:t xml:space="preserve">При этом, как сообщает источник </w:t>
      </w:r>
      <w:r w:rsidRPr="00384CEE">
        <w:t>«</w:t>
      </w:r>
      <w:r w:rsidRPr="00384CEE">
        <w:t>Ъ</w:t>
      </w:r>
      <w:r w:rsidRPr="00384CEE">
        <w:t>»</w:t>
      </w:r>
      <w:r w:rsidRPr="00384CEE">
        <w:t xml:space="preserve">, знакомый с подготовкой сделки, с ней связан и президент </w:t>
      </w:r>
      <w:r w:rsidRPr="00384CEE">
        <w:t>«</w:t>
      </w:r>
      <w:r w:rsidRPr="00384CEE">
        <w:t>Роснефти</w:t>
      </w:r>
      <w:r w:rsidRPr="00384CEE">
        <w:t>»</w:t>
      </w:r>
      <w:r w:rsidRPr="00384CEE">
        <w:t xml:space="preserve"> Игорь Сечин: он </w:t>
      </w:r>
      <w:r w:rsidRPr="00384CEE">
        <w:t>«</w:t>
      </w:r>
      <w:r w:rsidRPr="00384CEE">
        <w:t>курировал</w:t>
      </w:r>
      <w:r w:rsidRPr="00384CEE">
        <w:t>»</w:t>
      </w:r>
      <w:r w:rsidRPr="00384CEE">
        <w:t xml:space="preserve"> ее проведение. Напомним, что 11 сентября господин Сечин летал в Минск на встречу с Александром Лукашенко и договаривался о сохранении для </w:t>
      </w:r>
      <w:r w:rsidRPr="00384CEE">
        <w:t>«</w:t>
      </w:r>
      <w:r w:rsidRPr="00384CEE">
        <w:t>Роснефти</w:t>
      </w:r>
      <w:r w:rsidRPr="00384CEE">
        <w:t>»</w:t>
      </w:r>
      <w:r w:rsidRPr="00384CEE">
        <w:t xml:space="preserve"> объемов поставок нефти в Белоруссию. Кроме того, как писал </w:t>
      </w:r>
      <w:r w:rsidRPr="00384CEE">
        <w:t>«</w:t>
      </w:r>
      <w:r w:rsidRPr="00384CEE">
        <w:t>Ъ</w:t>
      </w:r>
      <w:r w:rsidRPr="00384CEE">
        <w:t>»</w:t>
      </w:r>
      <w:r w:rsidRPr="00384CEE">
        <w:t xml:space="preserve">, </w:t>
      </w:r>
      <w:r w:rsidRPr="00384CEE">
        <w:t>«</w:t>
      </w:r>
      <w:r w:rsidRPr="00384CEE">
        <w:t>Роснефть</w:t>
      </w:r>
      <w:r w:rsidRPr="00384CEE">
        <w:t>»</w:t>
      </w:r>
      <w:r w:rsidRPr="00384CEE">
        <w:t xml:space="preserve"> может добиться статуса монопольного экспортера нефти в Белоруссию. Другой источник </w:t>
      </w:r>
      <w:r w:rsidRPr="00384CEE">
        <w:t>«</w:t>
      </w:r>
      <w:r w:rsidRPr="00384CEE">
        <w:t>Ъ</w:t>
      </w:r>
      <w:r w:rsidRPr="00384CEE">
        <w:t>»</w:t>
      </w:r>
      <w:r w:rsidRPr="00384CEE">
        <w:t xml:space="preserve"> подтверждает, что Игорь Сечин </w:t>
      </w:r>
      <w:r w:rsidRPr="00384CEE">
        <w:t>«</w:t>
      </w:r>
      <w:r w:rsidRPr="00384CEE">
        <w:t>будет следить</w:t>
      </w:r>
      <w:r w:rsidRPr="00384CEE">
        <w:t>»</w:t>
      </w:r>
      <w:r w:rsidRPr="00384CEE">
        <w:t xml:space="preserve"> за налаживанием отношений </w:t>
      </w:r>
      <w:r w:rsidRPr="00384CEE">
        <w:t>«</w:t>
      </w:r>
      <w:r w:rsidRPr="00384CEE">
        <w:t>Уралкалия</w:t>
      </w:r>
      <w:r w:rsidRPr="00384CEE">
        <w:t>»</w:t>
      </w:r>
      <w:r w:rsidRPr="00384CEE">
        <w:t xml:space="preserve"> с Минском и </w:t>
      </w:r>
      <w:r w:rsidRPr="00384CEE">
        <w:t>«</w:t>
      </w:r>
      <w:r w:rsidRPr="00384CEE">
        <w:t>способствовать восстановлению совместной работы</w:t>
      </w:r>
      <w:r w:rsidRPr="00384CEE">
        <w:t>»</w:t>
      </w:r>
      <w:r w:rsidRPr="00384CEE">
        <w:t xml:space="preserve">. Потом, говорит собеседник </w:t>
      </w:r>
      <w:r w:rsidRPr="00384CEE">
        <w:t>«</w:t>
      </w:r>
      <w:r w:rsidRPr="00384CEE">
        <w:t>Ъ</w:t>
      </w:r>
      <w:r w:rsidRPr="00384CEE">
        <w:t>»</w:t>
      </w:r>
      <w:r w:rsidRPr="00384CEE">
        <w:t xml:space="preserve">, возможно, при участии главы </w:t>
      </w:r>
      <w:r w:rsidRPr="00384CEE">
        <w:t>«</w:t>
      </w:r>
      <w:r w:rsidRPr="00384CEE">
        <w:t>Роснефти</w:t>
      </w:r>
      <w:r w:rsidRPr="00384CEE">
        <w:t>»</w:t>
      </w:r>
      <w:r w:rsidRPr="00384CEE">
        <w:t xml:space="preserve"> могут быть объединены не только трейдинг </w:t>
      </w:r>
      <w:r w:rsidRPr="00384CEE">
        <w:t>«</w:t>
      </w:r>
      <w:r w:rsidRPr="00384CEE">
        <w:t>Уралкалия</w:t>
      </w:r>
      <w:r w:rsidRPr="00384CEE">
        <w:t>»</w:t>
      </w:r>
      <w:r w:rsidRPr="00384CEE">
        <w:t xml:space="preserve"> и </w:t>
      </w:r>
      <w:r w:rsidRPr="00384CEE">
        <w:t>«</w:t>
      </w:r>
      <w:r w:rsidRPr="00384CEE">
        <w:t>Беларуськалия</w:t>
      </w:r>
      <w:r w:rsidRPr="00384CEE">
        <w:t>»</w:t>
      </w:r>
      <w:r w:rsidRPr="00384CEE">
        <w:t xml:space="preserve">, но и сами компании. Собеседники </w:t>
      </w:r>
      <w:r w:rsidRPr="00384CEE">
        <w:t>«</w:t>
      </w:r>
      <w:r w:rsidRPr="00384CEE">
        <w:t>Ъ</w:t>
      </w:r>
      <w:r w:rsidRPr="00384CEE">
        <w:t>»</w:t>
      </w:r>
      <w:r w:rsidRPr="00384CEE">
        <w:t xml:space="preserve"> отмечают, что ситуация полностью одобрена </w:t>
      </w:r>
      <w:r w:rsidRPr="00384CEE">
        <w:t>«</w:t>
      </w:r>
      <w:r w:rsidRPr="00384CEE">
        <w:t>сверху</w:t>
      </w:r>
      <w:r w:rsidRPr="00384CEE">
        <w:t>»</w:t>
      </w:r>
      <w:r w:rsidRPr="00384CEE">
        <w:t xml:space="preserve"> в Москве и Минске.</w:t>
      </w:r>
    </w:p>
    <w:p w:rsidR="00165C32" w:rsidRPr="00384CEE" w:rsidRDefault="00165C32" w:rsidP="00165C32">
      <w:pPr>
        <w:jc w:val="both"/>
      </w:pPr>
      <w:r w:rsidRPr="00384CEE">
        <w:t>Ольга Ъ-Мордюшенко, Анатолий Ъ-Джумайло, Кирилл Ъ-Мельников; Анна Ъ-Пушкарская, Санкт-Петербург</w:t>
      </w:r>
      <w:r>
        <w:rPr>
          <w:lang w:val="en-US"/>
        </w:rPr>
        <w:t> </w:t>
      </w:r>
      <w:r w:rsidRPr="00384CEE">
        <w:t xml:space="preserve"> </w:t>
      </w:r>
    </w:p>
    <w:p w:rsidR="00165C32" w:rsidRDefault="00165C32" w:rsidP="00165C32">
      <w:pPr>
        <w:jc w:val="both"/>
        <w:rPr>
          <w:rStyle w:val="a3"/>
        </w:rPr>
      </w:pPr>
      <w:r w:rsidRPr="00384CEE">
        <w:tab/>
      </w:r>
      <w:hyperlink w:anchor="mmm52"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0" w:name="nnn53"/>
      <w:bookmarkEnd w:id="400"/>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Александра Терентьева, Виталий Петлевой</w:t>
      </w:r>
    </w:p>
    <w:p w:rsidR="00165C32" w:rsidRPr="00384CEE" w:rsidRDefault="00165C32" w:rsidP="00165C32">
      <w:pPr>
        <w:pStyle w:val="18RGB60"/>
      </w:pPr>
      <w:r w:rsidRPr="00384CEE">
        <w:t>«</w:t>
      </w:r>
      <w:r w:rsidRPr="00384CEE">
        <w:t>Главное в наших отношениях с Дерипаской - то, что мы разговариваем, друг от друга не отмахиваемся</w:t>
      </w:r>
      <w:r w:rsidRPr="00384CEE">
        <w:t>»</w:t>
      </w:r>
      <w:r w:rsidRPr="00384CEE">
        <w:t xml:space="preserve">, - Владимир Потанин, гендиректор </w:t>
      </w:r>
      <w:r w:rsidRPr="00384CEE">
        <w:t>«</w:t>
      </w:r>
      <w:r w:rsidRPr="00384CEE">
        <w:t>Норильского никеля</w:t>
      </w:r>
      <w:r w:rsidRPr="00384CEE">
        <w:t>»</w:t>
      </w:r>
    </w:p>
    <w:p w:rsidR="00165C32" w:rsidRPr="00384CEE" w:rsidRDefault="00165C32" w:rsidP="00165C32">
      <w:pPr>
        <w:jc w:val="both"/>
      </w:pPr>
    </w:p>
    <w:p w:rsidR="00165C32" w:rsidRPr="00384CEE" w:rsidRDefault="00165C32" w:rsidP="00165C32">
      <w:pPr>
        <w:jc w:val="both"/>
      </w:pPr>
      <w:r w:rsidRPr="00384CEE">
        <w:t xml:space="preserve">Генеральный директор </w:t>
      </w:r>
      <w:r w:rsidRPr="00384CEE">
        <w:t>«</w:t>
      </w:r>
      <w:r w:rsidRPr="00384CEE">
        <w:t>Норильского никеля</w:t>
      </w:r>
      <w:r w:rsidRPr="00384CEE">
        <w:t>»</w:t>
      </w:r>
      <w:r w:rsidRPr="00384CEE">
        <w:t xml:space="preserve"> Владимир Потанин рассказывает о том, как живет компания в мирное время Последние несколько лет </w:t>
      </w:r>
      <w:r w:rsidRPr="00384CEE">
        <w:t>«</w:t>
      </w:r>
      <w:r w:rsidRPr="00384CEE">
        <w:t>Норникель</w:t>
      </w:r>
      <w:r w:rsidRPr="00384CEE">
        <w:t>»</w:t>
      </w:r>
      <w:r w:rsidRPr="00384CEE">
        <w:t xml:space="preserve"> постоянно был предметом ожесточенных споров его совладельцев - Владимира Потанина и Олега Дерипаски. Дерипаска, купив долю в 2008 г., пытался участвовать в управлении предприятием, но безуспешно. </w:t>
      </w:r>
      <w:r w:rsidRPr="00384CEE">
        <w:t>«</w:t>
      </w:r>
      <w:r w:rsidRPr="00384CEE">
        <w:t>У нас совершенно разная философия жизни, бизнеса</w:t>
      </w:r>
      <w:r w:rsidRPr="00384CEE">
        <w:t>»</w:t>
      </w:r>
      <w:r w:rsidRPr="00384CEE">
        <w:t xml:space="preserve">, - признается Потанин. Но его сторону принял гендиректор компании, давний знакомый президента Путина по ленинградскому КГБ Владимир Стржалковский. Впрочем, спустя пару лет он превратился в самостоятельную сторону конфликта. Все закончилось в конце прошлого года - Потанин и Дерипаска подписали мировую. Роль миротворца взял на себя Роман Абрамович. А Потанин стал управляющим партнером </w:t>
      </w:r>
      <w:r w:rsidRPr="00384CEE">
        <w:t>«</w:t>
      </w:r>
      <w:r w:rsidRPr="00384CEE">
        <w:t>Норникеля</w:t>
      </w:r>
      <w:r w:rsidRPr="00384CEE">
        <w:t>»</w:t>
      </w:r>
      <w:r w:rsidRPr="00384CEE">
        <w:t xml:space="preserve">, занял пост гендиректора и взялся наводить порядок в компании. О том, как изменится компания с принятием новой стратегии, Потанин рассказал </w:t>
      </w:r>
      <w:r w:rsidRPr="00384CEE">
        <w:t>«</w:t>
      </w:r>
      <w:r w:rsidRPr="00384CEE">
        <w:t>Ведомостям</w:t>
      </w:r>
      <w:r w:rsidRPr="00384CEE">
        <w:t>»</w:t>
      </w:r>
      <w:r w:rsidRPr="00384CEE">
        <w:t>.</w:t>
      </w:r>
    </w:p>
    <w:p w:rsidR="00165C32" w:rsidRPr="00384CEE" w:rsidRDefault="00165C32" w:rsidP="00165C32">
      <w:pPr>
        <w:jc w:val="both"/>
      </w:pPr>
      <w:r w:rsidRPr="00384CEE">
        <w:t xml:space="preserve">- В декабре прошлого года вы с Олегом Дерипаской и Романом Абрамовичем подписали соглашение о прекращении конфликта в </w:t>
      </w:r>
      <w:r w:rsidRPr="00384CEE">
        <w:t>«</w:t>
      </w:r>
      <w:r w:rsidRPr="00384CEE">
        <w:t>Норникеле</w:t>
      </w:r>
      <w:r w:rsidRPr="00384CEE">
        <w:t>»</w:t>
      </w:r>
      <w:r w:rsidRPr="00384CEE">
        <w:t>. Соглашение работает?</w:t>
      </w:r>
    </w:p>
    <w:p w:rsidR="00165C32" w:rsidRPr="00384CEE" w:rsidRDefault="00165C32" w:rsidP="00165C32">
      <w:pPr>
        <w:jc w:val="both"/>
      </w:pPr>
      <w:r w:rsidRPr="00384CEE">
        <w:t>- Работает. Соглашение явилось результатом компромисса всех сторон и плодом работы многих людей. Но, как говорил известный герой Ильфа и Петрова, согласие есть продукт, явившийся при полном непротивлении сторон. Оно работает, и это главное.</w:t>
      </w:r>
    </w:p>
    <w:p w:rsidR="00165C32" w:rsidRPr="00384CEE" w:rsidRDefault="00165C32" w:rsidP="00165C32">
      <w:pPr>
        <w:jc w:val="both"/>
      </w:pPr>
      <w:r w:rsidRPr="00384CEE">
        <w:t xml:space="preserve">- Подводные камни обнаружились или все идет спокойно, как запланировано? - Так в жизни не бывает. Всегда появляются новые, непредсказуемые вопросы. С декабря прошлого года серьезно изменились внешние условия. Если анализировать действия нашей и других компаний, которые работают на никелевых рынках, за последние 10 лет, то мы работали в условиях попутного ветра. Цены на нашу продукцию - на никель и медь - были выше в разы. У нас была высокая отдача на капитал - около 26% за прошедшие годы, и она была выше, чем у многих ведущих компаний мира. И в этом, честно говоря, было мало нашей заслуги. У нас была удачливость в выборе рынков, на которых мы находимся, а также богатые руды, которые залегают в Норильском промышленном районе. Сейчас мы работаем в условиях сильного встречного ветра. Поэтому нам важно демонстрировать более высокую эффективность, больше уделять внимания деталям. Вот сейчас наша новая стратегия посвящена тому, как действовать в условиях, когда попутного ветра нет, а компания должна работать устойчиво. Мои коллеги называют ситуацию </w:t>
      </w:r>
      <w:r>
        <w:rPr>
          <w:lang w:val="en-US"/>
        </w:rPr>
        <w:t>perfect</w:t>
      </w:r>
      <w:r w:rsidRPr="00384CEE">
        <w:t xml:space="preserve"> </w:t>
      </w:r>
      <w:r>
        <w:rPr>
          <w:lang w:val="en-US"/>
        </w:rPr>
        <w:t>storm</w:t>
      </w:r>
      <w:r w:rsidRPr="00384CEE">
        <w:t xml:space="preserve">, имея в виду, что компания вышла из состояния конфликта и что конъюнктура неблагоприятная, что команда новая. </w:t>
      </w:r>
      <w:r>
        <w:rPr>
          <w:lang w:val="en-US"/>
        </w:rPr>
        <w:t>Perfect</w:t>
      </w:r>
      <w:r w:rsidRPr="00384CEE">
        <w:t xml:space="preserve"> </w:t>
      </w:r>
      <w:r>
        <w:rPr>
          <w:lang w:val="en-US"/>
        </w:rPr>
        <w:t>storm</w:t>
      </w:r>
      <w:r w:rsidRPr="00384CEE">
        <w:t xml:space="preserve"> я бы это не назвал, но сильный встречный ветер есть.</w:t>
      </w:r>
    </w:p>
    <w:p w:rsidR="00165C32" w:rsidRPr="00384CEE" w:rsidRDefault="00165C32" w:rsidP="00165C32">
      <w:pPr>
        <w:jc w:val="both"/>
      </w:pPr>
      <w:r w:rsidRPr="00384CEE">
        <w:t xml:space="preserve">- На прошлой неделе совет директоров одобрил основные направления стратегии развития компании. Похоже, что компания разворачивается на 180 градусов по отношению к прежним планам. Если раньше было стремление превратить ее из </w:t>
      </w:r>
      <w:r>
        <w:rPr>
          <w:lang w:val="en-US"/>
        </w:rPr>
        <w:t>Norilsk</w:t>
      </w:r>
      <w:r w:rsidRPr="00384CEE">
        <w:t xml:space="preserve"> </w:t>
      </w:r>
      <w:r>
        <w:rPr>
          <w:lang w:val="en-US"/>
        </w:rPr>
        <w:t>Nickel</w:t>
      </w:r>
      <w:r w:rsidRPr="00384CEE">
        <w:t xml:space="preserve"> в </w:t>
      </w:r>
      <w:r>
        <w:rPr>
          <w:lang w:val="en-US"/>
        </w:rPr>
        <w:t>Norilsk</w:t>
      </w:r>
      <w:r w:rsidRPr="00384CEE">
        <w:t xml:space="preserve"> </w:t>
      </w:r>
      <w:r>
        <w:rPr>
          <w:lang w:val="en-US"/>
        </w:rPr>
        <w:t>Mining</w:t>
      </w:r>
      <w:r w:rsidRPr="00384CEE">
        <w:t>: заходить в железную руду, уголь, то теперь - концентрация на Норильском промышленном районе, отказ от экспансии. Почему?</w:t>
      </w:r>
    </w:p>
    <w:p w:rsidR="00165C32" w:rsidRPr="00384CEE" w:rsidRDefault="00165C32" w:rsidP="00165C32">
      <w:pPr>
        <w:jc w:val="both"/>
      </w:pPr>
      <w:r w:rsidRPr="00384CEE">
        <w:t xml:space="preserve">- Если не на 180 градусов, то сильный разворот в стратегии развития компании есть. Анализ показывает, что </w:t>
      </w:r>
      <w:r w:rsidRPr="00384CEE">
        <w:t>«</w:t>
      </w:r>
      <w:r w:rsidRPr="00384CEE">
        <w:t>Норникель</w:t>
      </w:r>
      <w:r w:rsidRPr="00384CEE">
        <w:t>»</w:t>
      </w:r>
      <w:r w:rsidRPr="00384CEE">
        <w:t xml:space="preserve"> - достаточно диверсифицированная компания. В выручке есть и медь, и никель, и </w:t>
      </w:r>
      <w:r w:rsidRPr="00384CEE">
        <w:lastRenderedPageBreak/>
        <w:t xml:space="preserve">металлы платиновой группы. Мы сейчас продолжаем анализ нашей выручки с точки зрения того, как она распределена между переделами и активами, какой вклад каждый актив и передел вносят в нашу прибыль и </w:t>
      </w:r>
      <w:r>
        <w:rPr>
          <w:lang w:val="en-US"/>
        </w:rPr>
        <w:t>EBITDA</w:t>
      </w:r>
      <w:r w:rsidRPr="00384CEE">
        <w:t xml:space="preserve">. Потому что только так можно понять, какая отдача на капитал происходит в компании в целом. Лейтмотив нашей стратегии - ориентация на отдачу на капитал при условии управления первоклассными активами. Как бы это общо ни звучало, в этом есть глубокий смысл. Ориентация на отдачу на капитал означает, что диверсификация и вертикальная интеграция вторичны по отношению к отдаче на капитал. И только такая диверсификация и такая вертикальная интеграция, которая дает более высокую отдачу на капитал, должна и может быть рассмотрена в стратегии компании. Анализ мировых горнодобывающих и металлургических компаний показывает, что </w:t>
      </w:r>
      <w:r w:rsidRPr="00384CEE">
        <w:t>«</w:t>
      </w:r>
      <w:r w:rsidRPr="00384CEE">
        <w:t>Норникель</w:t>
      </w:r>
      <w:r w:rsidRPr="00384CEE">
        <w:t>»</w:t>
      </w:r>
      <w:r w:rsidRPr="00384CEE">
        <w:t xml:space="preserve"> достаточно диверсифицирован, но слишком вертикально интегрирован. Наше производство ориентировано на завод полного цикла - в советское время такой подход (дойти в переработке чего-либо до последней стадии) был символом научно-технического прогресса. Но это не отвечает современным тенденциям. Стать такими, как </w:t>
      </w:r>
      <w:r>
        <w:rPr>
          <w:lang w:val="en-US"/>
        </w:rPr>
        <w:t>Rio</w:t>
      </w:r>
      <w:r w:rsidRPr="00384CEE">
        <w:t xml:space="preserve"> </w:t>
      </w:r>
      <w:r>
        <w:rPr>
          <w:lang w:val="en-US"/>
        </w:rPr>
        <w:t>Tinto</w:t>
      </w:r>
      <w:r w:rsidRPr="00384CEE">
        <w:t xml:space="preserve"> или </w:t>
      </w:r>
      <w:r>
        <w:rPr>
          <w:lang w:val="en-US"/>
        </w:rPr>
        <w:t>BHP</w:t>
      </w:r>
      <w:r w:rsidRPr="00384CEE">
        <w:t xml:space="preserve"> </w:t>
      </w:r>
      <w:r>
        <w:rPr>
          <w:lang w:val="en-US"/>
        </w:rPr>
        <w:t>Billiton</w:t>
      </w:r>
      <w:r w:rsidRPr="00384CEE">
        <w:t xml:space="preserve">, можно не увеличивая диверсификацию, а уменьшая вертикальную интеграцию, чтобы получать наибольшую добавленную стоимость на каждом продукте. Отсюда и новый подход, о котором рассказал наш руководитель стратегического блока Павел Федоров: постепенный переход к реализации первого, наиболее продаваемого продукта. Это не новый подход в отрасли в целом, но передовая для </w:t>
      </w:r>
      <w:r w:rsidRPr="00384CEE">
        <w:t>«</w:t>
      </w:r>
      <w:r w:rsidRPr="00384CEE">
        <w:t>Норникеля</w:t>
      </w:r>
      <w:r w:rsidRPr="00384CEE">
        <w:t>»</w:t>
      </w:r>
      <w:r w:rsidRPr="00384CEE">
        <w:t xml:space="preserve"> технология управления. В современном мире конкурентную борьбу выигрывает не тот, кто дальше идет по цепочке интеграции, не тот, кто более агрессивен в экспансии, а тот, кто обеспечивает большую добавленную стоимость. Поэтому мы и уходим от привязки нашей стратегии к диверсификации, вертикальной интеграции, объемным показателям, которые превалировали в предыдущей стратегии. Стратегия - это алгоритм, </w:t>
      </w:r>
      <w:r w:rsidRPr="00384CEE">
        <w:t>«</w:t>
      </w:r>
      <w:r w:rsidRPr="00384CEE">
        <w:t>дорожная карта</w:t>
      </w:r>
      <w:r w:rsidRPr="00384CEE">
        <w:t>»</w:t>
      </w:r>
      <w:r w:rsidRPr="00384CEE">
        <w:t>, которая объясняет нам и инвесторам, как мы будем действовать в разных ситуациях. Конечно, в ближайшее время мы наполним эту стратегию цифрами.</w:t>
      </w:r>
    </w:p>
    <w:p w:rsidR="00165C32" w:rsidRPr="00384CEE" w:rsidRDefault="00165C32" w:rsidP="00165C32">
      <w:pPr>
        <w:jc w:val="both"/>
      </w:pPr>
      <w:r w:rsidRPr="00384CEE">
        <w:t>Мы будем стремиться развивать только первоклассные активы, критерии которых - более $1 млрд выручки, срок жизни - более 20 лет и высокий уровень возврата вложенных инвестиций. В этом смысле можно сказать, что новая стратегия - это разворот на 180 градусов по отношению к предыдущей.</w:t>
      </w:r>
    </w:p>
    <w:p w:rsidR="00165C32" w:rsidRPr="00384CEE" w:rsidRDefault="00165C32" w:rsidP="00165C32">
      <w:pPr>
        <w:jc w:val="both"/>
      </w:pPr>
      <w:r w:rsidRPr="00384CEE">
        <w:t>- В чем еще отличия?</w:t>
      </w:r>
    </w:p>
    <w:p w:rsidR="00165C32" w:rsidRPr="00384CEE" w:rsidRDefault="00165C32" w:rsidP="00165C32">
      <w:pPr>
        <w:jc w:val="both"/>
      </w:pPr>
      <w:r w:rsidRPr="00384CEE">
        <w:t xml:space="preserve">- В условиях встречного ветра слово </w:t>
      </w:r>
      <w:r w:rsidRPr="00384CEE">
        <w:t>«</w:t>
      </w:r>
      <w:r w:rsidRPr="00384CEE">
        <w:t>эффективность</w:t>
      </w:r>
      <w:r w:rsidRPr="00384CEE">
        <w:t>»</w:t>
      </w:r>
      <w:r w:rsidRPr="00384CEE">
        <w:t xml:space="preserve"> становится ключевым. А это означает делегирование полномочий на места, чтобы повысить ответственность за бизнес. Сейчас слишком много функций сосредоточено в центральном офисе. Мы будем реформировать эту систему - передавать полномочия из центрального офиса на места. </w:t>
      </w:r>
      <w:r w:rsidRPr="00384CEE">
        <w:t>«</w:t>
      </w:r>
      <w:r w:rsidRPr="00384CEE">
        <w:t>Норникель</w:t>
      </w:r>
      <w:r w:rsidRPr="00384CEE">
        <w:t>»</w:t>
      </w:r>
      <w:r w:rsidRPr="00384CEE">
        <w:t xml:space="preserve"> будет, что называется, </w:t>
      </w:r>
      <w:r>
        <w:rPr>
          <w:lang w:val="en-US"/>
        </w:rPr>
        <w:t>headquarters</w:t>
      </w:r>
      <w:r w:rsidRPr="00384CEE">
        <w:t xml:space="preserve"> </w:t>
      </w:r>
      <w:r>
        <w:rPr>
          <w:lang w:val="en-US"/>
        </w:rPr>
        <w:t>light</w:t>
      </w:r>
      <w:r w:rsidRPr="00384CEE">
        <w:t>.</w:t>
      </w:r>
    </w:p>
    <w:p w:rsidR="00165C32" w:rsidRPr="00384CEE" w:rsidRDefault="00165C32" w:rsidP="00165C32">
      <w:pPr>
        <w:jc w:val="both"/>
      </w:pPr>
      <w:r w:rsidRPr="00384CEE">
        <w:t>Например, уже перестроили работу инвестиционного комитета - я сам лично им руковожу. Если раньше проект принимался и 7-10 лет выполнялся, пока менеджмент по факту не убеждался, плохой он или хороший, то сейчас инвестиционный процесс разделен на многие фазы: концепция, проектирование, принятие в эксплуатацию. И на каждой фазе существует возможность отсечения. Именно такой подход позволил выделить инвестиции, необходимые для поддержания производства, те, которые по высокому уровню возврата и стресс-тестам создадут дополнительную стоимость компании, и те, которые делать нецелесообразно. Мы внедряем такой принцип на местах - чтобы руководители свою долю ответственности за капитал несли. Это будут рычаги управления эффективностью.</w:t>
      </w:r>
    </w:p>
    <w:p w:rsidR="00165C32" w:rsidRPr="00384CEE" w:rsidRDefault="00165C32" w:rsidP="00165C32">
      <w:pPr>
        <w:jc w:val="both"/>
      </w:pPr>
      <w:r w:rsidRPr="00384CEE">
        <w:t xml:space="preserve">- Если все-таки говорить о конкретных цифрах. Предыдущая стратегия предполагала инвестиции на уровне $37,6 млрд. Соглашение акционеров </w:t>
      </w:r>
      <w:r w:rsidRPr="00384CEE">
        <w:t>«</w:t>
      </w:r>
      <w:r w:rsidRPr="00384CEE">
        <w:t>Норникеля</w:t>
      </w:r>
      <w:r w:rsidRPr="00384CEE">
        <w:t>»</w:t>
      </w:r>
      <w:r w:rsidRPr="00384CEE">
        <w:t xml:space="preserve"> предполагает около $2 млрд инвестиций в </w:t>
      </w:r>
      <w:r w:rsidRPr="00384CEE">
        <w:lastRenderedPageBreak/>
        <w:t>год. Теперь может появиться вилка: сумма, которую можно себе позволить при негативном сценарии и при позитивном?</w:t>
      </w:r>
    </w:p>
    <w:p w:rsidR="00165C32" w:rsidRPr="00384CEE" w:rsidRDefault="00165C32" w:rsidP="00165C32">
      <w:pPr>
        <w:jc w:val="both"/>
      </w:pPr>
      <w:r w:rsidRPr="00384CEE">
        <w:t xml:space="preserve">- Когда мы в декабре заключали соглашение, $2 млрд в год были общей экспертной цифрой, это была обязательная инвестпрограмма. У меня, как у управляющего партнера, есть расширенные права - в том числе принимать решения о сумме необходимых на поддержание производства инвестиций. Чтобы мои партнеры чувствовали себя комфортно, мы определили сумму, решение о вложении которой я могу принять самостоятельно. Нужно было определиться. Потолок был обозначен в $2 млрд. Но наш подсчет показывает, что средний объем обязательных инвестиций в 2013-2016 гг. - около $1,5 млрд. Но это текущая оценка, когда команда только сформирована, когда работа только начата и еще не все ресурсы исчерпаны. Ресурсы для дальнейшего сокращения таких расходов есть, несмотря на то что отдельные сегменты бизнеса недоинвестированы, в частности горно-обогатительный бизнес и энергетика. Например, давно и много говорили о возможности закрытия никелевого завода (старейшее металлургическое предприятие Заполярного филиала, первый никель получен в 1942 г. - </w:t>
      </w:r>
      <w:r w:rsidRPr="00384CEE">
        <w:t>«</w:t>
      </w:r>
      <w:r w:rsidRPr="00384CEE">
        <w:t>Ведомости</w:t>
      </w:r>
      <w:r w:rsidRPr="00384CEE">
        <w:t>»</w:t>
      </w:r>
      <w:r w:rsidRPr="00384CEE">
        <w:t xml:space="preserve">). Добавленная стоимость продукции, которую выпускает завод, невелика. Но этот завод не подлежит модернизации. Производство там вредное, тяжелые условия труда, его экологические проблемы стали притчей во языцех. Если к тому же он неэффективен и дает неадекватный вклад в себестоимость, потребляет много электроэнергии... Получается, его надо закрывать. Это позволит сократить неэффективность и снизить себестоимость, решить экологическую проблему, проблему тяжелого труда, снизить потребление электроэнергии и таким образом снизить капвложения в энергетику. И при этом не возникает социальных проблем, потому что в </w:t>
      </w:r>
      <w:r w:rsidRPr="00384CEE">
        <w:t>«</w:t>
      </w:r>
      <w:r w:rsidRPr="00384CEE">
        <w:t>Норникеле</w:t>
      </w:r>
      <w:r w:rsidRPr="00384CEE">
        <w:t>»</w:t>
      </w:r>
      <w:r w:rsidRPr="00384CEE">
        <w:t xml:space="preserve"> сейчас нехватка рабочих рук - люди будут востребованы на других производствах. Такой острой проблемы не возникает. Напротив, на Надеждинском заводе (самый современный завод Заполярного филиала, запущен в 1981 г. - </w:t>
      </w:r>
      <w:r w:rsidRPr="00384CEE">
        <w:t>«</w:t>
      </w:r>
      <w:r w:rsidRPr="00384CEE">
        <w:t>Ведомости</w:t>
      </w:r>
      <w:r w:rsidRPr="00384CEE">
        <w:t>»</w:t>
      </w:r>
      <w:r w:rsidRPr="00384CEE">
        <w:t>) будем увеличивать производство. И много другого. Есть серьезный план реструктуризации, который ведет к сокращению издержек и повышению эффективности.</w:t>
      </w:r>
    </w:p>
    <w:p w:rsidR="00165C32" w:rsidRPr="00384CEE" w:rsidRDefault="00165C32" w:rsidP="00165C32">
      <w:pPr>
        <w:jc w:val="both"/>
      </w:pPr>
      <w:r w:rsidRPr="00384CEE">
        <w:t xml:space="preserve">- </w:t>
      </w:r>
      <w:r w:rsidRPr="00384CEE">
        <w:t>«</w:t>
      </w:r>
      <w:r w:rsidRPr="00384CEE">
        <w:t>Норникель</w:t>
      </w:r>
      <w:r w:rsidRPr="00384CEE">
        <w:t>»</w:t>
      </w:r>
      <w:r w:rsidRPr="00384CEE">
        <w:t xml:space="preserve"> готов рассматривать активы в других сферах, в случае если это будет отвечать вашим критериям по возврату на капитал?</w:t>
      </w:r>
    </w:p>
    <w:p w:rsidR="00165C32" w:rsidRPr="00384CEE" w:rsidRDefault="00165C32" w:rsidP="00165C32">
      <w:pPr>
        <w:jc w:val="both"/>
      </w:pPr>
      <w:r w:rsidRPr="00384CEE">
        <w:t xml:space="preserve">- Да. Если это первоклассный актив и мы можем им управлять эффективно. Но разбрасываться не хотелось бы. Хотелось бы по существующей стратегии органического роста продемонстрировать какое-то движение, несколько успешных проектов, выполненных вовремя и в рамках бюджета. Экспансию начинать без доверия кредиторов и инвесторов не нужно. У нас как у </w:t>
      </w:r>
      <w:r w:rsidRPr="00384CEE">
        <w:t>«</w:t>
      </w:r>
      <w:r w:rsidRPr="00384CEE">
        <w:t>Норникеля</w:t>
      </w:r>
      <w:r w:rsidRPr="00384CEE">
        <w:t>»</w:t>
      </w:r>
      <w:r w:rsidRPr="00384CEE">
        <w:t xml:space="preserve"> нет наработанной репутации, чтобы мы могли им предложить какую-то агрессивную программу.</w:t>
      </w:r>
    </w:p>
    <w:p w:rsidR="00165C32" w:rsidRPr="00384CEE" w:rsidRDefault="00165C32" w:rsidP="00165C32">
      <w:pPr>
        <w:jc w:val="both"/>
      </w:pPr>
      <w:r w:rsidRPr="00384CEE">
        <w:t>«</w:t>
      </w:r>
      <w:r w:rsidRPr="00384CEE">
        <w:t>Мы открыты к партнерству</w:t>
      </w:r>
      <w:r w:rsidRPr="00384CEE">
        <w:t>»</w:t>
      </w:r>
      <w:r w:rsidRPr="00384CEE">
        <w:t xml:space="preserve"> - В интервью </w:t>
      </w:r>
      <w:r>
        <w:rPr>
          <w:lang w:val="en-US"/>
        </w:rPr>
        <w:t>Financial</w:t>
      </w:r>
      <w:r w:rsidRPr="00384CEE">
        <w:t xml:space="preserve"> </w:t>
      </w:r>
      <w:r>
        <w:rPr>
          <w:lang w:val="en-US"/>
        </w:rPr>
        <w:t>Times</w:t>
      </w:r>
      <w:r w:rsidRPr="00384CEE">
        <w:t xml:space="preserve"> вы говорили о том, что </w:t>
      </w:r>
      <w:r w:rsidRPr="00384CEE">
        <w:t>«</w:t>
      </w:r>
      <w:r w:rsidRPr="00384CEE">
        <w:t>Норникель</w:t>
      </w:r>
      <w:r w:rsidRPr="00384CEE">
        <w:t>»</w:t>
      </w:r>
      <w:r w:rsidRPr="00384CEE">
        <w:t xml:space="preserve"> приглашает равных по масштабу отраслевых игроков поучаствовать в развитии действующих проектов компании. О каких проектах может идти речь?</w:t>
      </w:r>
    </w:p>
    <w:p w:rsidR="00165C32" w:rsidRPr="00384CEE" w:rsidRDefault="00165C32" w:rsidP="00165C32">
      <w:pPr>
        <w:jc w:val="both"/>
      </w:pPr>
      <w:r w:rsidRPr="00384CEE">
        <w:t xml:space="preserve">- Открытость к партнерским отношениям - важный пункт нашей стратегии. </w:t>
      </w:r>
      <w:r w:rsidRPr="00384CEE">
        <w:t>«</w:t>
      </w:r>
      <w:r w:rsidRPr="00384CEE">
        <w:t>Норникель</w:t>
      </w:r>
      <w:r w:rsidRPr="00384CEE">
        <w:t>»</w:t>
      </w:r>
      <w:r w:rsidRPr="00384CEE">
        <w:t xml:space="preserve"> как компания всегда избегал конкуренции. У нас нет конкуренции в строительных работах, ремонте, транспорте. Разве что снабжение продовольствием и бытовые службы. И партнерств нет. У нас были проекты с </w:t>
      </w:r>
      <w:r>
        <w:rPr>
          <w:lang w:val="en-US"/>
        </w:rPr>
        <w:t>Rio</w:t>
      </w:r>
      <w:r w:rsidRPr="00384CEE">
        <w:t xml:space="preserve"> </w:t>
      </w:r>
      <w:r>
        <w:rPr>
          <w:lang w:val="en-US"/>
        </w:rPr>
        <w:t>Tinto</w:t>
      </w:r>
      <w:r w:rsidRPr="00384CEE">
        <w:t xml:space="preserve"> и </w:t>
      </w:r>
      <w:r>
        <w:rPr>
          <w:lang w:val="en-US"/>
        </w:rPr>
        <w:t>BHP</w:t>
      </w:r>
      <w:r w:rsidRPr="00384CEE">
        <w:t xml:space="preserve"> </w:t>
      </w:r>
      <w:r>
        <w:rPr>
          <w:lang w:val="en-US"/>
        </w:rPr>
        <w:t>Billiton</w:t>
      </w:r>
      <w:r w:rsidRPr="00384CEE">
        <w:t xml:space="preserve">, но их не удалось наполнить каким-то содержанием. Теперь мы будем как развивать конкуренцию в широком смысле, так и искать партнерских отношений. Например, транспорт. Да, Дудинский порт и железная дорога, аэропорт в Норильске - важная инфраструктурная часть, а вот авиакомпания - нет. Почему перевозки не может осуществить другая, желательно глобальная компания? Поставки топлива - тоже занимаемся сами. Но на Таймырский полуостров приходят мейджоры, они начинают добывать нефть, газ, производить электроэнергию. И если раньше казалось, </w:t>
      </w:r>
      <w:r w:rsidRPr="00384CEE">
        <w:lastRenderedPageBreak/>
        <w:t xml:space="preserve">что Норильск на Таймыре - это где-то </w:t>
      </w:r>
      <w:r>
        <w:rPr>
          <w:lang w:val="en-US"/>
        </w:rPr>
        <w:t>in</w:t>
      </w:r>
      <w:r w:rsidRPr="00384CEE">
        <w:t xml:space="preserve"> </w:t>
      </w:r>
      <w:r>
        <w:rPr>
          <w:lang w:val="en-US"/>
        </w:rPr>
        <w:t>the</w:t>
      </w:r>
      <w:r w:rsidRPr="00384CEE">
        <w:t xml:space="preserve"> </w:t>
      </w:r>
      <w:r>
        <w:rPr>
          <w:lang w:val="en-US"/>
        </w:rPr>
        <w:t>middle</w:t>
      </w:r>
      <w:r w:rsidRPr="00384CEE">
        <w:t xml:space="preserve"> </w:t>
      </w:r>
      <w:r>
        <w:rPr>
          <w:lang w:val="en-US"/>
        </w:rPr>
        <w:t>of</w:t>
      </w:r>
      <w:r w:rsidRPr="00384CEE">
        <w:t xml:space="preserve"> </w:t>
      </w:r>
      <w:r>
        <w:rPr>
          <w:lang w:val="en-US"/>
        </w:rPr>
        <w:t>nowhere</w:t>
      </w:r>
      <w:r w:rsidRPr="00384CEE">
        <w:t>, то сейчас это открывает нам возможность решать энергетические проблемы не нашими собственными силами, а при помощи партнерств. Осознание этого только происходит, но мы начинаем двигаться в нужном направлении. Значит, мы в ближайшее время обрастем партнерствами, которые будут помогать нам решать проблемы энергетического снабжения, поставки топлива и т. д. Сейчас в этой области ничего интересного, кроме злоупотреблений, найти не удалось.</w:t>
      </w:r>
    </w:p>
    <w:p w:rsidR="00165C32" w:rsidRPr="00384CEE" w:rsidRDefault="00165C32" w:rsidP="00165C32">
      <w:pPr>
        <w:jc w:val="both"/>
      </w:pPr>
      <w:r w:rsidRPr="00384CEE">
        <w:t xml:space="preserve">Дальше по поводу производственной кооперации. Есть такие проекты в стратегии, которые мы собираемся самостоятельно развивать, так как они очень высокие по эффективности - около 70% возврата вложенных инвестиций в среднем. Но есть проекты, которые мы сами не хотели бы развивать, поэтому ищем для них партнерства. Сейчас с акционерами обсуждаем точку отсечения. Мы продолжим работать с </w:t>
      </w:r>
      <w:r>
        <w:rPr>
          <w:lang w:val="en-US"/>
        </w:rPr>
        <w:t>BHP</w:t>
      </w:r>
      <w:r w:rsidRPr="00384CEE">
        <w:t xml:space="preserve"> </w:t>
      </w:r>
      <w:r>
        <w:rPr>
          <w:lang w:val="en-US"/>
        </w:rPr>
        <w:t>Billiton</w:t>
      </w:r>
      <w:r w:rsidRPr="00384CEE">
        <w:t xml:space="preserve"> и </w:t>
      </w:r>
      <w:r>
        <w:rPr>
          <w:lang w:val="en-US"/>
        </w:rPr>
        <w:t>Rio</w:t>
      </w:r>
      <w:r w:rsidRPr="00384CEE">
        <w:t xml:space="preserve"> </w:t>
      </w:r>
      <w:r>
        <w:rPr>
          <w:lang w:val="en-US"/>
        </w:rPr>
        <w:t>Tinto</w:t>
      </w:r>
      <w:r w:rsidRPr="00384CEE">
        <w:t xml:space="preserve">. У нас для них есть интересные объекты. Ведем переговоры с </w:t>
      </w:r>
      <w:r>
        <w:rPr>
          <w:lang w:val="en-US"/>
        </w:rPr>
        <w:t>BHP</w:t>
      </w:r>
      <w:r w:rsidRPr="00384CEE">
        <w:t xml:space="preserve"> </w:t>
      </w:r>
      <w:r>
        <w:rPr>
          <w:lang w:val="en-US"/>
        </w:rPr>
        <w:t>Billiton</w:t>
      </w:r>
      <w:r w:rsidRPr="00384CEE">
        <w:t xml:space="preserve"> и </w:t>
      </w:r>
      <w:r>
        <w:rPr>
          <w:lang w:val="en-US"/>
        </w:rPr>
        <w:t>Rio</w:t>
      </w:r>
      <w:r w:rsidRPr="00384CEE">
        <w:t xml:space="preserve"> </w:t>
      </w:r>
      <w:r>
        <w:rPr>
          <w:lang w:val="en-US"/>
        </w:rPr>
        <w:t>Tint</w:t>
      </w:r>
      <w:r w:rsidRPr="00384CEE">
        <w:t>о о совместном развитии Масловского месторождения - оно по уровню рентабельности с учетом стресс-тестов находится на нижнем уровне. А с учетом того, что наши акционеры жестко подходят к уровню отдачи на капитал проектов, то этот проект подпадает под категорию, в которой мы должны разделить риски.</w:t>
      </w:r>
    </w:p>
    <w:p w:rsidR="00165C32" w:rsidRPr="00384CEE" w:rsidRDefault="00165C32" w:rsidP="00165C32">
      <w:pPr>
        <w:jc w:val="both"/>
      </w:pPr>
      <w:r w:rsidRPr="00384CEE">
        <w:t xml:space="preserve">Есть </w:t>
      </w:r>
      <w:r w:rsidRPr="00384CEE">
        <w:t>«</w:t>
      </w:r>
      <w:r w:rsidRPr="00384CEE">
        <w:t>Русская платина</w:t>
      </w:r>
      <w:r w:rsidRPr="00384CEE">
        <w:t>»</w:t>
      </w:r>
      <w:r w:rsidRPr="00384CEE">
        <w:t xml:space="preserve"> (компания Мусы Бажаева, в этом году получила право разрабатывать месторождение никеля и меди Норильск-1 на Таймыре, имеет лицензию на разработку Черногорского месторождения. - </w:t>
      </w:r>
      <w:r w:rsidRPr="00384CEE">
        <w:t>«</w:t>
      </w:r>
      <w:r w:rsidRPr="00384CEE">
        <w:t>Ведомости</w:t>
      </w:r>
      <w:r w:rsidRPr="00384CEE">
        <w:t>»</w:t>
      </w:r>
      <w:r w:rsidRPr="00384CEE">
        <w:t xml:space="preserve">), с которой вполне может быть найдена синергия при совместной разработке каких-то участков. Очень аккуратно начали беседовать с УГМК по поводу того, что у них делается в Воронеже (УГМК в 2012 г. выиграла лицензии на разработку Елкинского и Еланского месторождения никеля и меди в Воронежской области. - </w:t>
      </w:r>
      <w:r w:rsidRPr="00384CEE">
        <w:t>«</w:t>
      </w:r>
      <w:r w:rsidRPr="00384CEE">
        <w:t>Ведомости</w:t>
      </w:r>
      <w:r w:rsidRPr="00384CEE">
        <w:t>»</w:t>
      </w:r>
      <w:r w:rsidRPr="00384CEE">
        <w:t xml:space="preserve">), может быть, мы тоже как-то что-то там сможем помочь, вместе поучаствовать. Есть другие российские горнодобывающие компании, которые проявляют заинтересованность в совместной разработке наших проектов - и не только в Норильском промышленном районе. Раньше мы на это смотрели немного свысока: </w:t>
      </w:r>
      <w:r w:rsidRPr="00384CEE">
        <w:t>«</w:t>
      </w:r>
      <w:r w:rsidRPr="00384CEE">
        <w:t>Норникель</w:t>
      </w:r>
      <w:r w:rsidRPr="00384CEE">
        <w:t>»</w:t>
      </w:r>
      <w:r w:rsidRPr="00384CEE">
        <w:t xml:space="preserve"> большой, великий, и ему никто не нужен. Сейчас мы на это смотрим по-другому: нам нужны партнеры и для того, чтобы разделить финансовые и технологические риски, чтобы получить доступ к новой экспертизе. Одним словом, развитие партнерских отношений, продажа непрофильных активов, передача непрофильных функций на аутсорсинг.</w:t>
      </w:r>
    </w:p>
    <w:p w:rsidR="00165C32" w:rsidRPr="00384CEE" w:rsidRDefault="00165C32" w:rsidP="00165C32">
      <w:pPr>
        <w:jc w:val="both"/>
      </w:pPr>
      <w:r w:rsidRPr="00384CEE">
        <w:t>- Бажаев вам еще не предлагал совместно разрабатывать Норильск-1?</w:t>
      </w:r>
    </w:p>
    <w:p w:rsidR="00165C32" w:rsidRPr="00384CEE" w:rsidRDefault="00165C32" w:rsidP="00165C32">
      <w:pPr>
        <w:jc w:val="both"/>
      </w:pPr>
      <w:r w:rsidRPr="00384CEE">
        <w:t>- Нет, Бажаев нам ничего не предлагал. Я думаю, ему надо дать время осознать, что он собирается сам с этим делать. Мы считаем, что в одиночку сейчас поднимать такие проекты очень трудно. Настало время, когда все должны уметь договариваться.</w:t>
      </w:r>
    </w:p>
    <w:p w:rsidR="00165C32" w:rsidRPr="00384CEE" w:rsidRDefault="00165C32" w:rsidP="00165C32">
      <w:pPr>
        <w:jc w:val="both"/>
      </w:pPr>
      <w:r w:rsidRPr="00384CEE">
        <w:t>- То есть вы ждете?</w:t>
      </w:r>
    </w:p>
    <w:p w:rsidR="00165C32" w:rsidRPr="00384CEE" w:rsidRDefault="00165C32" w:rsidP="00165C32">
      <w:pPr>
        <w:jc w:val="both"/>
      </w:pPr>
      <w:r w:rsidRPr="00384CEE">
        <w:t xml:space="preserve">- Я не жду, я работаю пока. Я просто пытаюсь рассказать, что в стратегии, несмотря на отсутствие цифр, которыми мы ее наполним, есть передовые подходы. Идеально, когда люди заявляют, что проект будет сделан вовремя и по бюджету. Но логика компании тоже важна, чтобы выполнение плана выглядело не случайным попаданием в цифры, а как результат логичной работы. Как говорил один деятель: </w:t>
      </w:r>
      <w:r w:rsidRPr="00384CEE">
        <w:t>«</w:t>
      </w:r>
      <w:r w:rsidRPr="00384CEE">
        <w:t>Я не верю в хорошие новости, если не знаю, откуда они берутся</w:t>
      </w:r>
      <w:r w:rsidRPr="00384CEE">
        <w:t>»</w:t>
      </w:r>
      <w:r w:rsidRPr="00384CEE">
        <w:t>.</w:t>
      </w:r>
    </w:p>
    <w:p w:rsidR="00165C32" w:rsidRPr="00384CEE" w:rsidRDefault="00165C32" w:rsidP="00165C32">
      <w:pPr>
        <w:jc w:val="both"/>
      </w:pPr>
      <w:r w:rsidRPr="00384CEE">
        <w:t>«</w:t>
      </w:r>
      <w:r w:rsidRPr="00384CEE">
        <w:t>Мы не обязаны занимать, чтобы выплатить дивиденды</w:t>
      </w:r>
      <w:r w:rsidRPr="00384CEE">
        <w:t>»</w:t>
      </w:r>
      <w:r w:rsidRPr="00384CEE">
        <w:t xml:space="preserve"> - Компания сможет за 2013 г. выплатить акционерам $3 млрд дивидендов?</w:t>
      </w:r>
    </w:p>
    <w:p w:rsidR="00165C32" w:rsidRPr="00384CEE" w:rsidRDefault="00165C32" w:rsidP="00165C32">
      <w:pPr>
        <w:jc w:val="both"/>
      </w:pPr>
      <w:r w:rsidRPr="00384CEE">
        <w:lastRenderedPageBreak/>
        <w:t xml:space="preserve">- Давайте я помогу внести ясность в дивидендную политику. Когда в декабре мы заключали соглашение и обсуждали дивиденды, мы договорились об определенном коридоре, в котором эти дивиденды будут находиться. И этот коридор достаточно широкий. Он зависит от изменений внешней среды, от нашей способности сокращать издержки, капвложения и т. д., что позволит получить соответствующий финансовый поток, необходимый для выплаты дивидендов. Диапазон широк и отнесен к компетенции управляющего партнера. При этом дивиденды, выплаченные в 2013 г., привели к тому, что дивидендная доходность составила около 10%. И теперь инвесторы, которые покупают акции </w:t>
      </w:r>
      <w:r w:rsidRPr="00384CEE">
        <w:t>«</w:t>
      </w:r>
      <w:r w:rsidRPr="00384CEE">
        <w:t>Норникеля</w:t>
      </w:r>
      <w:r w:rsidRPr="00384CEE">
        <w:t>»</w:t>
      </w:r>
      <w:r w:rsidRPr="00384CEE">
        <w:t xml:space="preserve">, ориентируются на этот уровень - это выше, чем у аналогов в отрасли. Есть инвесторы, которые рассчитывают на рост, - и инвесторы, которых беспокоит финансовое бремя, которое может лечь на </w:t>
      </w:r>
      <w:r w:rsidRPr="00384CEE">
        <w:t>«</w:t>
      </w:r>
      <w:r w:rsidRPr="00384CEE">
        <w:t>Норникель</w:t>
      </w:r>
      <w:r w:rsidRPr="00384CEE">
        <w:t>»</w:t>
      </w:r>
      <w:r w:rsidRPr="00384CEE">
        <w:t xml:space="preserve"> с учетом обязательств по выплате дивидендов, обязательным капвложениям. В стратегии мы должны ответить на все вопросы. Мы будем сохранять высокую дивидендную доходность, но не обещаем ее быстрого увеличения без улучшения ситуации на рынке. У компании есть будущее с точки зрения органического роста - ответы на вопросы мы дадим. И, наконец, долговая нагрузка. Это то, для чего мы договорились о коридоре по дивидендам. Чтобы рынок знал, что мы не обязаны занимать, чтобы выплатить дивиденды, не обязаны продавать сейчас непрофильные активы, чтобы не было давления по ценам. Именно поэтому мне, как управляющему партнеру, был предоставлен широкий маневр. Но сейчас мы столкнулись с ситуацией, когда инвесторы предпочли бы получить большую определенность по дивидендам. Более четкий уровень, чем 30%-ный опцион управляющего партнера, который применяется в любое время в зависимости от конъюнктуры. Рынок хотел бы узнать более узкий коридор, если он есть. Мы об этом сейчас и беседуем с акционерами. В этом заинтересована и </w:t>
      </w:r>
      <w:r>
        <w:rPr>
          <w:lang w:val="en-US"/>
        </w:rPr>
        <w:t>UC</w:t>
      </w:r>
      <w:r w:rsidRPr="00384CEE">
        <w:t xml:space="preserve"> </w:t>
      </w:r>
      <w:r>
        <w:rPr>
          <w:lang w:val="en-US"/>
        </w:rPr>
        <w:t>Rusal</w:t>
      </w:r>
      <w:r w:rsidRPr="00384CEE">
        <w:t xml:space="preserve"> - мне ее акционер Дерипаска четко дал понять, что стабильный уровень дивидендов, который они могли бы раскрыть кредиторам, - он важен для обслуживания долга. Поэтому весь диалог по уровню дивидендов сводится к тому, как коридор сузить, сделать его для инвесторов более предсказуемым. Но, однозначно, ориентир будет на высокую дивидендную доходность, наличие свободных ресурсов для вложения в рост и на разумную долговую нагрузку, которая должна соответствовать инвестиционному рейтингу. На базе этих принципов и будет сформирована более предсказуемая шкала выплат.</w:t>
      </w:r>
    </w:p>
    <w:p w:rsidR="00165C32" w:rsidRPr="00384CEE" w:rsidRDefault="00165C32" w:rsidP="00165C32">
      <w:pPr>
        <w:jc w:val="both"/>
      </w:pPr>
      <w:r w:rsidRPr="00384CEE">
        <w:t>«</w:t>
      </w:r>
      <w:r w:rsidRPr="00384CEE">
        <w:t>Главное - сохранение диалога</w:t>
      </w:r>
      <w:r w:rsidRPr="00384CEE">
        <w:t>»</w:t>
      </w:r>
      <w:r w:rsidRPr="00384CEE">
        <w:t xml:space="preserve"> - Как теперь складываются ваши отношения с Дерипаской?</w:t>
      </w:r>
    </w:p>
    <w:p w:rsidR="00165C32" w:rsidRPr="00384CEE" w:rsidRDefault="00165C32" w:rsidP="00165C32">
      <w:pPr>
        <w:jc w:val="both"/>
      </w:pPr>
      <w:r w:rsidRPr="00384CEE">
        <w:t>- Они складываются как и раньше. У нас совершенно разная философия жизни, бизнеса. Главное в наших отношениях - это то, что мы разговариваем, друг от друга не отмахиваемся. И находим в себе силы принимать решения, которые позволяют компании нормально функционировать. Главное - сохранение диалога и воли к принятию совместных решений. Не скажу, что все идет просто, но соглашение создало базу для этого. И пока это все работает весьма эффективно.</w:t>
      </w:r>
    </w:p>
    <w:p w:rsidR="00165C32" w:rsidRPr="00384CEE" w:rsidRDefault="00165C32" w:rsidP="00165C32">
      <w:pPr>
        <w:jc w:val="both"/>
      </w:pPr>
      <w:r w:rsidRPr="00384CEE">
        <w:t>- А с другими акционерами?</w:t>
      </w:r>
    </w:p>
    <w:p w:rsidR="00165C32" w:rsidRPr="00384CEE" w:rsidRDefault="00165C32" w:rsidP="00165C32">
      <w:pPr>
        <w:jc w:val="both"/>
      </w:pPr>
      <w:r w:rsidRPr="00384CEE">
        <w:t xml:space="preserve">- Роман Аркадьевич хорошо выполняет свои функции </w:t>
      </w:r>
      <w:r w:rsidRPr="00384CEE">
        <w:t>«</w:t>
      </w:r>
      <w:r w:rsidRPr="00384CEE">
        <w:t>миротворца</w:t>
      </w:r>
      <w:r w:rsidRPr="00384CEE">
        <w:t>»</w:t>
      </w:r>
      <w:r w:rsidRPr="00384CEE">
        <w:t xml:space="preserve">. Его участие в наших встречах очень полезно, особенно когда эмоции выходят наружу. Он спокойный человек и помогает перевести дискуссию в мирное, безэмоциональное деловое русло. С Сашей Абрамовым у нас хороший сложился контакт. Я пользуюсь его советами время от времени. Он предоставляет </w:t>
      </w:r>
      <w:r>
        <w:rPr>
          <w:lang w:val="en-US"/>
        </w:rPr>
        <w:t>the</w:t>
      </w:r>
      <w:r w:rsidRPr="00384CEE">
        <w:t xml:space="preserve"> </w:t>
      </w:r>
      <w:r>
        <w:rPr>
          <w:lang w:val="en-US"/>
        </w:rPr>
        <w:t>second</w:t>
      </w:r>
      <w:r w:rsidRPr="00384CEE">
        <w:t xml:space="preserve"> </w:t>
      </w:r>
      <w:r>
        <w:rPr>
          <w:lang w:val="en-US"/>
        </w:rPr>
        <w:t>opinion</w:t>
      </w:r>
      <w:r w:rsidRPr="00384CEE">
        <w:t>, что называется. В работе инвестиционного комитета и он, и его высококвалифицированные люди очень нам пригодятся, чтобы сравнить наши представления с представлениями другой школы.</w:t>
      </w:r>
    </w:p>
    <w:p w:rsidR="00165C32" w:rsidRPr="00384CEE" w:rsidRDefault="00165C32" w:rsidP="00165C32">
      <w:pPr>
        <w:jc w:val="both"/>
      </w:pPr>
      <w:r w:rsidRPr="00384CEE">
        <w:t>- Алишер Бурханович [Усманов]?</w:t>
      </w:r>
    </w:p>
    <w:p w:rsidR="00165C32" w:rsidRPr="00384CEE" w:rsidRDefault="00165C32" w:rsidP="00165C32">
      <w:pPr>
        <w:jc w:val="both"/>
      </w:pPr>
      <w:r w:rsidRPr="00384CEE">
        <w:t xml:space="preserve">- Его самого я давно не видел, а представляющий его интересы Сергей Викторович Чемезов регулярно посещает совет директоров, смотрит документы, очень вдумчиво относится к своей работе. Что, честно </w:t>
      </w:r>
      <w:r w:rsidRPr="00384CEE">
        <w:lastRenderedPageBreak/>
        <w:t>говоря, для меня явилось откровением. Я не ожидал, что у него хватит времени на это. Он принимает заинтересованное участие в дискуссии. Сейчас все крупные акционеры наделены необходимой информацией и возможностью коммуницировать с менеджментом. То же самое и с миноритариями. Три независимых директора, которые приложили руку к созданию стратегии. Сейчас можно говорить о том, что у нас создан реально работающий совет директоров. В период корпоративной войны такого не было.</w:t>
      </w:r>
    </w:p>
    <w:p w:rsidR="00165C32" w:rsidRPr="00384CEE" w:rsidRDefault="00165C32" w:rsidP="00165C32">
      <w:pPr>
        <w:jc w:val="both"/>
      </w:pPr>
      <w:r w:rsidRPr="00384CEE">
        <w:t xml:space="preserve">- Усманов и Чемезов не предлагали больше Удокан в обмен на акции </w:t>
      </w:r>
      <w:r w:rsidRPr="00384CEE">
        <w:t>«</w:t>
      </w:r>
      <w:r w:rsidRPr="00384CEE">
        <w:t>Норникеля</w:t>
      </w:r>
      <w:r w:rsidRPr="00384CEE">
        <w:t>»</w:t>
      </w:r>
      <w:r w:rsidRPr="00384CEE">
        <w:t>? - Формальных предложений больше не поступало.</w:t>
      </w:r>
    </w:p>
    <w:p w:rsidR="00165C32" w:rsidRPr="00384CEE" w:rsidRDefault="00165C32" w:rsidP="00165C32">
      <w:pPr>
        <w:jc w:val="both"/>
      </w:pPr>
      <w:r w:rsidRPr="00384CEE">
        <w:t>- Стржалковский в не очень хорошем состоянии оставил компанию?</w:t>
      </w:r>
    </w:p>
    <w:p w:rsidR="00165C32" w:rsidRPr="00384CEE" w:rsidRDefault="00165C32" w:rsidP="00165C32">
      <w:pPr>
        <w:jc w:val="both"/>
      </w:pPr>
      <w:r w:rsidRPr="00384CEE">
        <w:t xml:space="preserve">- В каком состоянии он мог оставить компанию?! Он ее оставил примерно в том же состоянии, что и маршал Жуков оставил войска после наступления 1-го Украинского фронта. Компания устояла - это главный итог его деятельности. А для перевода </w:t>
      </w:r>
      <w:r w:rsidRPr="00384CEE">
        <w:t>«</w:t>
      </w:r>
      <w:r w:rsidRPr="00384CEE">
        <w:t>Норникеля</w:t>
      </w:r>
      <w:r w:rsidRPr="00384CEE">
        <w:t>»</w:t>
      </w:r>
      <w:r w:rsidRPr="00384CEE">
        <w:t xml:space="preserve"> на мирные рельсы развития мы наняли других людей. Руководитель всегда подбирает под себя людей. Люди, которые склонны замыкать все на себя, выстраивают жесткие вертикальные системы, люди, которые склонны делегировать полномочия, более мягкие рамки ставят, отдают полномочия на места. Я склонен делегировать полномочия. Я нанимаю людей, которым я склонен делегировать полномочия. Я верю в их квалификацию, компетенцию, работоспособность.</w:t>
      </w:r>
    </w:p>
    <w:p w:rsidR="00165C32" w:rsidRPr="00384CEE" w:rsidRDefault="00165C32" w:rsidP="00165C32">
      <w:pPr>
        <w:jc w:val="both"/>
      </w:pPr>
      <w:r w:rsidRPr="00384CEE">
        <w:t xml:space="preserve">К слову, и до Стржалковского в </w:t>
      </w:r>
      <w:r w:rsidRPr="00384CEE">
        <w:t>«</w:t>
      </w:r>
      <w:r w:rsidRPr="00384CEE">
        <w:t>Норильском никеле</w:t>
      </w:r>
      <w:r w:rsidRPr="00384CEE">
        <w:t>»</w:t>
      </w:r>
      <w:r w:rsidRPr="00384CEE">
        <w:t xml:space="preserve"> тоже были менеджеры, но следы реформирования компании в тот период не прослеживаются. Так что большой объем работы приходится проделывать заново. Отстраивать бюджетный процесс, инвестиционный, ключевые показатели эффективности пересматривали (раньше либо их не было, либо они были условными).</w:t>
      </w:r>
    </w:p>
    <w:p w:rsidR="00165C32" w:rsidRPr="00384CEE" w:rsidRDefault="00165C32" w:rsidP="00165C32">
      <w:pPr>
        <w:jc w:val="both"/>
      </w:pPr>
      <w:r w:rsidRPr="00384CEE">
        <w:t>- Будут новые опционные программы для сотрудников и топ-менеджмента?</w:t>
      </w:r>
    </w:p>
    <w:p w:rsidR="00165C32" w:rsidRPr="00384CEE" w:rsidRDefault="00165C32" w:rsidP="00165C32">
      <w:pPr>
        <w:jc w:val="both"/>
      </w:pPr>
      <w:r w:rsidRPr="00384CEE">
        <w:t>- Сейчас создалась такая ситуация, что капитализация компании зависит от ряда внешних факторов и сотрудники напрямую влиять на нее не могут. Падение цен на никель на 30% - как его оценить? Поэтому привязывать показатели деятельности коллектива к капитализации компании не стоит. Такого показателя как минимум недостаточно. Это не будет решающим фактором. Нужно учитывать сумму факторов, которые будут привязаны к большей отдаче на капитал. Поэтому влияние внешних факторов на показатели сотрудников мы сократим. Так что мы пришли к выводу, что опционные программы в том виде, в котором они есть сейчас, суррогатные и не стимулируют персонал, а являются неким обычным добавлением к зарплате.</w:t>
      </w:r>
    </w:p>
    <w:p w:rsidR="00165C32" w:rsidRPr="00384CEE" w:rsidRDefault="00165C32" w:rsidP="00165C32">
      <w:pPr>
        <w:jc w:val="both"/>
      </w:pPr>
      <w:r w:rsidRPr="00384CEE">
        <w:t>- Как вам роль управляющего партнера? Совпало с ожиданиями?</w:t>
      </w:r>
    </w:p>
    <w:p w:rsidR="00165C32" w:rsidRPr="00384CEE" w:rsidRDefault="00165C32" w:rsidP="00165C32">
      <w:pPr>
        <w:jc w:val="both"/>
      </w:pPr>
      <w:r w:rsidRPr="00384CEE">
        <w:t>- В целом - да. Мне комфортно. Я люблю делегировать полномочия и выстраивать логичным образом отношения между людьми и не чураюсь арбитража, если между ними возникают спорные вопросы, начиная с разделения полномочий и кончая результатами. Мне комфортнее быть в роли арбитра и делегирующего полномочия, а для этого нужны большие властные полномочия, потому что, не имея их, нечего делегировать. В роли гендиректора я делегирую полномочия, получаю возможный набор решений, прокатываю решения на своих же людях, выбираю стратегически верное и далее занимаюсь арбитражем их позиций. Так я себе роль управляющего партнера и представляю. Наверное, я всю жизнь этим занимался, начиная с пионерского отряда. Мне очень комфортно.</w:t>
      </w:r>
    </w:p>
    <w:p w:rsidR="00165C32" w:rsidRPr="00384CEE" w:rsidRDefault="00165C32" w:rsidP="00165C32">
      <w:pPr>
        <w:jc w:val="both"/>
      </w:pPr>
      <w:r w:rsidRPr="00384CEE">
        <w:t>- Долго еще будете работать гендиректором?</w:t>
      </w:r>
    </w:p>
    <w:p w:rsidR="00165C32" w:rsidRPr="00384CEE" w:rsidRDefault="00165C32" w:rsidP="00165C32">
      <w:pPr>
        <w:jc w:val="both"/>
      </w:pPr>
      <w:r w:rsidRPr="00384CEE">
        <w:lastRenderedPageBreak/>
        <w:t>- Судя по тому, что я вам рассказал, у меня довольно много планов. Хочу все наладить. Потребуется время, чтобы это все наладить, проверить, чтобы это все начало работать, отчитаться о результатах, так что я пока не задумываюсь ни о преемнике, ни о времени, когда можно будет уходить. Пока такого вопроса нет на повестке дня.</w:t>
      </w:r>
    </w:p>
    <w:p w:rsidR="00165C32" w:rsidRPr="00384CEE" w:rsidRDefault="00165C32" w:rsidP="00165C32">
      <w:pPr>
        <w:jc w:val="both"/>
      </w:pPr>
      <w:r w:rsidRPr="00384CEE">
        <w:t>- Партнеры вами довольны?</w:t>
      </w:r>
    </w:p>
    <w:p w:rsidR="00165C32" w:rsidRPr="00384CEE" w:rsidRDefault="00165C32" w:rsidP="00165C32">
      <w:pPr>
        <w:jc w:val="both"/>
      </w:pPr>
      <w:r w:rsidRPr="00384CEE">
        <w:t xml:space="preserve">- Говорят, что надо больше работать, больше сокращать расходы, энергичнее. Они меня стимулируют: говорят, что хорошую зарплату платят, поэтому работать больше надо. Дерипаска мне говорит, что хочет, чтобы я еще больше работал. Его можно понять: он вообще сутками работает. С партнерами хорошие отношения. В целом даже не столько я лично, сколько собранная нами команда отвечает ожиданиям акционеров. Пока все идет неплохо. Нам по итогам первого полугодия удалось акционеров удивить тем, что мы удержали доходность по </w:t>
      </w:r>
      <w:r>
        <w:rPr>
          <w:lang w:val="en-US"/>
        </w:rPr>
        <w:t>EBITDA</w:t>
      </w:r>
      <w:r w:rsidRPr="00384CEE">
        <w:t xml:space="preserve"> на высоком уровне при падении цен. Я думаю, что есть кредит доверия. Я думаю, мы сможем договориться по дивидендной политике и по инвестициям уже в ближайшие недели.</w:t>
      </w:r>
    </w:p>
    <w:p w:rsidR="00165C32" w:rsidRPr="00384CEE" w:rsidRDefault="00165C32" w:rsidP="00165C32">
      <w:pPr>
        <w:jc w:val="both"/>
      </w:pPr>
      <w:r w:rsidRPr="00384CEE">
        <w:t>«</w:t>
      </w:r>
      <w:r w:rsidRPr="00384CEE">
        <w:t>Уралкалий</w:t>
      </w:r>
      <w:r w:rsidRPr="00384CEE">
        <w:t>»</w:t>
      </w:r>
      <w:r w:rsidRPr="00384CEE">
        <w:t xml:space="preserve"> - первоклассный актив</w:t>
      </w:r>
      <w:r w:rsidRPr="00384CEE">
        <w:t>»</w:t>
      </w:r>
      <w:r w:rsidRPr="00384CEE">
        <w:t xml:space="preserve"> - А </w:t>
      </w:r>
      <w:r w:rsidRPr="00384CEE">
        <w:t>«</w:t>
      </w:r>
      <w:r w:rsidRPr="00384CEE">
        <w:t>Интеррос</w:t>
      </w:r>
      <w:r w:rsidRPr="00384CEE">
        <w:t>»</w:t>
      </w:r>
      <w:r w:rsidRPr="00384CEE">
        <w:t xml:space="preserve"> уже рассмотрел возможность своего участия в </w:t>
      </w:r>
      <w:r>
        <w:rPr>
          <w:lang w:val="en-US"/>
        </w:rPr>
        <w:t>IPO</w:t>
      </w:r>
      <w:r w:rsidRPr="00384CEE">
        <w:t xml:space="preserve"> </w:t>
      </w:r>
      <w:r w:rsidRPr="00384CEE">
        <w:t>«</w:t>
      </w:r>
      <w:r w:rsidRPr="00384CEE">
        <w:t>Алросы</w:t>
      </w:r>
      <w:r w:rsidRPr="00384CEE">
        <w:t>»</w:t>
      </w:r>
      <w:r w:rsidRPr="00384CEE">
        <w:t xml:space="preserve">? - </w:t>
      </w:r>
      <w:r w:rsidRPr="00384CEE">
        <w:t>«</w:t>
      </w:r>
      <w:r w:rsidRPr="00384CEE">
        <w:t>Интеррос</w:t>
      </w:r>
      <w:r w:rsidRPr="00384CEE">
        <w:t>»</w:t>
      </w:r>
      <w:r w:rsidRPr="00384CEE">
        <w:t xml:space="preserve"> по-прежнему рассматривает возможность, но, откровенно говоря, это не входит в приоритетные проекты. Тем более что, заняв кресло гендиректора </w:t>
      </w:r>
      <w:r w:rsidRPr="00384CEE">
        <w:t>«</w:t>
      </w:r>
      <w:r w:rsidRPr="00384CEE">
        <w:t>Норникеля</w:t>
      </w:r>
      <w:r w:rsidRPr="00384CEE">
        <w:t>»</w:t>
      </w:r>
      <w:r w:rsidRPr="00384CEE">
        <w:t xml:space="preserve">, я стал настолько перегружен, что я не могу уделять почти никакого времени делам </w:t>
      </w:r>
      <w:r w:rsidRPr="00384CEE">
        <w:t>«</w:t>
      </w:r>
      <w:r w:rsidRPr="00384CEE">
        <w:t>Интерроса</w:t>
      </w:r>
      <w:r w:rsidRPr="00384CEE">
        <w:t>»</w:t>
      </w:r>
      <w:r w:rsidRPr="00384CEE">
        <w:t xml:space="preserve">. Разве что вопросу управления долгом и стратегической жизни </w:t>
      </w:r>
      <w:r w:rsidRPr="00384CEE">
        <w:t>«</w:t>
      </w:r>
      <w:r w:rsidRPr="00384CEE">
        <w:t>Интерроса</w:t>
      </w:r>
      <w:r w:rsidRPr="00384CEE">
        <w:t>»</w:t>
      </w:r>
      <w:r w:rsidRPr="00384CEE">
        <w:t>. Так что я думаю, что такого рода амбициозные проекты не находятся в числе приоритетных.</w:t>
      </w:r>
    </w:p>
    <w:p w:rsidR="00165C32" w:rsidRPr="00384CEE" w:rsidRDefault="00165C32" w:rsidP="00165C32">
      <w:pPr>
        <w:jc w:val="both"/>
      </w:pPr>
      <w:r w:rsidRPr="00384CEE">
        <w:t xml:space="preserve">- Вам предлагали приобрести долю в </w:t>
      </w:r>
      <w:r w:rsidRPr="00384CEE">
        <w:t>«</w:t>
      </w:r>
      <w:r w:rsidRPr="00384CEE">
        <w:t>Уралкалии</w:t>
      </w:r>
      <w:r w:rsidRPr="00384CEE">
        <w:t>»</w:t>
      </w:r>
      <w:r w:rsidRPr="00384CEE">
        <w:t>? Может быть, сами рассматривали покупку доли?</w:t>
      </w:r>
    </w:p>
    <w:p w:rsidR="00165C32" w:rsidRPr="00384CEE" w:rsidRDefault="00165C32" w:rsidP="00165C32">
      <w:pPr>
        <w:jc w:val="both"/>
      </w:pPr>
      <w:r w:rsidRPr="00384CEE">
        <w:t xml:space="preserve">- Сейчас никто не предлагал. Не секрет, что мы интересовались покупкой доли у Рыболовлева (Дмитрий Рыболовлев в 2010 г. продал 63,5% акций </w:t>
      </w:r>
      <w:r w:rsidRPr="00384CEE">
        <w:t>«</w:t>
      </w:r>
      <w:r w:rsidRPr="00384CEE">
        <w:t>Уралкалия</w:t>
      </w:r>
      <w:r w:rsidRPr="00384CEE">
        <w:t>»</w:t>
      </w:r>
      <w:r w:rsidRPr="00384CEE">
        <w:t xml:space="preserve"> Сулейману Керимову с партнерами. - </w:t>
      </w:r>
      <w:r w:rsidRPr="00384CEE">
        <w:t>«</w:t>
      </w:r>
      <w:r w:rsidRPr="00384CEE">
        <w:t>Ведомости</w:t>
      </w:r>
      <w:r w:rsidRPr="00384CEE">
        <w:t>»</w:t>
      </w:r>
      <w:r w:rsidRPr="00384CEE">
        <w:t xml:space="preserve">). Мы считаем этот актив интересным, но по той же причине, по которой для </w:t>
      </w:r>
      <w:r w:rsidRPr="00384CEE">
        <w:t>«</w:t>
      </w:r>
      <w:r w:rsidRPr="00384CEE">
        <w:t>Интерроса</w:t>
      </w:r>
      <w:r w:rsidRPr="00384CEE">
        <w:t>»</w:t>
      </w:r>
      <w:r w:rsidRPr="00384CEE">
        <w:t xml:space="preserve"> сейчас не является приоритетным участие в </w:t>
      </w:r>
      <w:r>
        <w:rPr>
          <w:lang w:val="en-US"/>
        </w:rPr>
        <w:t>IPO</w:t>
      </w:r>
      <w:r w:rsidRPr="00384CEE">
        <w:t xml:space="preserve"> </w:t>
      </w:r>
      <w:r w:rsidRPr="00384CEE">
        <w:t>«</w:t>
      </w:r>
      <w:r w:rsidRPr="00384CEE">
        <w:t>Алросы</w:t>
      </w:r>
      <w:r w:rsidRPr="00384CEE">
        <w:t>»</w:t>
      </w:r>
      <w:r w:rsidRPr="00384CEE">
        <w:t xml:space="preserve">, мы не рассматриваем и покупку </w:t>
      </w:r>
      <w:r w:rsidRPr="00384CEE">
        <w:t>«</w:t>
      </w:r>
      <w:r w:rsidRPr="00384CEE">
        <w:t>Уралкалия</w:t>
      </w:r>
      <w:r w:rsidRPr="00384CEE">
        <w:t>»</w:t>
      </w:r>
      <w:r w:rsidRPr="00384CEE">
        <w:t xml:space="preserve">. </w:t>
      </w:r>
      <w:r w:rsidRPr="00384CEE">
        <w:t>«</w:t>
      </w:r>
      <w:r w:rsidRPr="00384CEE">
        <w:t>Норникелю</w:t>
      </w:r>
      <w:r w:rsidRPr="00384CEE">
        <w:t>»</w:t>
      </w:r>
      <w:r w:rsidRPr="00384CEE">
        <w:t xml:space="preserve"> это сейчас не вовремя, а </w:t>
      </w:r>
      <w:r w:rsidRPr="00384CEE">
        <w:t>«</w:t>
      </w:r>
      <w:r w:rsidRPr="00384CEE">
        <w:t>Интерросу</w:t>
      </w:r>
      <w:r w:rsidRPr="00384CEE">
        <w:t>»</w:t>
      </w:r>
      <w:r w:rsidRPr="00384CEE">
        <w:t xml:space="preserve"> - ввиду моей нынешней раздвоенности - не с руки.</w:t>
      </w:r>
    </w:p>
    <w:p w:rsidR="00165C32" w:rsidRPr="00384CEE" w:rsidRDefault="00165C32" w:rsidP="00165C32">
      <w:pPr>
        <w:jc w:val="both"/>
      </w:pPr>
      <w:r w:rsidRPr="00384CEE">
        <w:t>- Но это настоящий первоклассный актив!</w:t>
      </w:r>
    </w:p>
    <w:p w:rsidR="00165C32" w:rsidRPr="00384CEE" w:rsidRDefault="00165C32" w:rsidP="00165C32">
      <w:pPr>
        <w:jc w:val="both"/>
      </w:pPr>
      <w:r w:rsidRPr="00384CEE">
        <w:t xml:space="preserve">- Безусловно. Вопрос времени. Никто не мешает возвращаться к одним и тем же вопросам через какой-то промежуток. Когда </w:t>
      </w:r>
      <w:r w:rsidRPr="00384CEE">
        <w:t>«</w:t>
      </w:r>
      <w:r w:rsidRPr="00384CEE">
        <w:t>Интеррос</w:t>
      </w:r>
      <w:r w:rsidRPr="00384CEE">
        <w:t>»</w:t>
      </w:r>
      <w:r w:rsidRPr="00384CEE">
        <w:t xml:space="preserve"> хотел купить </w:t>
      </w:r>
      <w:r w:rsidRPr="00384CEE">
        <w:t>«</w:t>
      </w:r>
      <w:r w:rsidRPr="00384CEE">
        <w:t>Уралкалий</w:t>
      </w:r>
      <w:r w:rsidRPr="00384CEE">
        <w:t>»</w:t>
      </w:r>
      <w:r w:rsidRPr="00384CEE">
        <w:t xml:space="preserve">, его купил Керимов с партнерами и консолидировал с </w:t>
      </w:r>
      <w:r w:rsidRPr="00384CEE">
        <w:t>«</w:t>
      </w:r>
      <w:r w:rsidRPr="00384CEE">
        <w:t>Сильвинитом</w:t>
      </w:r>
      <w:r w:rsidRPr="00384CEE">
        <w:t>»</w:t>
      </w:r>
      <w:r w:rsidRPr="00384CEE">
        <w:t xml:space="preserve">. На тот момент, когда я вел переговоры с Рыболовлевым, перспектива слияния с </w:t>
      </w:r>
      <w:r w:rsidRPr="00384CEE">
        <w:t>«</w:t>
      </w:r>
      <w:r w:rsidRPr="00384CEE">
        <w:t>Сильвинитом</w:t>
      </w:r>
      <w:r w:rsidRPr="00384CEE">
        <w:t>»</w:t>
      </w:r>
      <w:r w:rsidRPr="00384CEE">
        <w:t xml:space="preserve"> не просматривалась никак. Сейчас это превратилось в более крупную и более интересную компанию, и разговаривать стало интереснее. Предположим, сейчас какие-то пертурбации в </w:t>
      </w:r>
      <w:r w:rsidRPr="00384CEE">
        <w:t>«</w:t>
      </w:r>
      <w:r w:rsidRPr="00384CEE">
        <w:t>Уралкалии</w:t>
      </w:r>
      <w:r w:rsidRPr="00384CEE">
        <w:t>»</w:t>
      </w:r>
      <w:r w:rsidRPr="00384CEE">
        <w:t xml:space="preserve"> произойдут: он уточнит свою маркетинговую политику, наладит политические проблемы и станет еще более привлекательным объектом для совместной работы. Поэтому никуда не денется, никуда не уйдет. Ждать надо уметь - вот тренируемся.</w:t>
      </w:r>
    </w:p>
    <w:p w:rsidR="00165C32" w:rsidRPr="00384CEE" w:rsidRDefault="00165C32" w:rsidP="00165C32">
      <w:pPr>
        <w:jc w:val="both"/>
      </w:pPr>
      <w:r w:rsidRPr="00384CEE">
        <w:t xml:space="preserve">- Есть гигантский проект - </w:t>
      </w:r>
      <w:r w:rsidRPr="00384CEE">
        <w:t>«</w:t>
      </w:r>
      <w:r w:rsidRPr="00384CEE">
        <w:t>Норникель</w:t>
      </w:r>
      <w:r w:rsidRPr="00384CEE">
        <w:t>»</w:t>
      </w:r>
      <w:r w:rsidRPr="00384CEE">
        <w:t>. Может ли еще что-то у вас появиться такого же масштаба?</w:t>
      </w:r>
    </w:p>
    <w:p w:rsidR="00165C32" w:rsidRPr="00384CEE" w:rsidRDefault="00165C32" w:rsidP="00165C32">
      <w:pPr>
        <w:jc w:val="both"/>
      </w:pPr>
      <w:r w:rsidRPr="00384CEE">
        <w:t xml:space="preserve">- Может. Купил бы я </w:t>
      </w:r>
      <w:r w:rsidRPr="00384CEE">
        <w:t>«</w:t>
      </w:r>
      <w:r w:rsidRPr="00384CEE">
        <w:t>Уралкалий</w:t>
      </w:r>
      <w:r w:rsidRPr="00384CEE">
        <w:t>»</w:t>
      </w:r>
      <w:r w:rsidRPr="00384CEE">
        <w:t>, был бы проект такого же масштаба.</w:t>
      </w:r>
    </w:p>
    <w:p w:rsidR="00165C32" w:rsidRPr="00384CEE" w:rsidRDefault="00165C32" w:rsidP="00165C32">
      <w:pPr>
        <w:jc w:val="both"/>
      </w:pPr>
      <w:r w:rsidRPr="00384CEE">
        <w:t xml:space="preserve">- Но что вам интересно еще - после того как вы запустите работу в </w:t>
      </w:r>
      <w:r w:rsidRPr="00384CEE">
        <w:t>«</w:t>
      </w:r>
      <w:r w:rsidRPr="00384CEE">
        <w:t>Норникеле</w:t>
      </w:r>
      <w:r w:rsidRPr="00384CEE">
        <w:t>»</w:t>
      </w:r>
      <w:r w:rsidRPr="00384CEE">
        <w:t xml:space="preserve"> в нормальном режиме?</w:t>
      </w:r>
    </w:p>
    <w:p w:rsidR="00165C32" w:rsidRPr="00384CEE" w:rsidRDefault="00165C32" w:rsidP="00165C32">
      <w:pPr>
        <w:jc w:val="both"/>
      </w:pPr>
      <w:r w:rsidRPr="00384CEE">
        <w:lastRenderedPageBreak/>
        <w:t xml:space="preserve">- Тогда и поговорим. Основная часть моего внимания и сил занята </w:t>
      </w:r>
      <w:r w:rsidRPr="00384CEE">
        <w:t>«</w:t>
      </w:r>
      <w:r w:rsidRPr="00384CEE">
        <w:t>Норникелем</w:t>
      </w:r>
      <w:r w:rsidRPr="00384CEE">
        <w:t>»</w:t>
      </w:r>
      <w:r w:rsidRPr="00384CEE">
        <w:t xml:space="preserve">, его стратегией, наполнением конкретными цифрами и потом демонстрацией рынку исполнения этого всего - и это займет много времени. Так что в плане человеческой самореализации я вполне загружен. В принципе, я считаю, что любой самодостаточный человек должен отдавать себе отчет: ему нравится то, чем он занимается, или чего-то ему не хватает. Мне </w:t>
      </w:r>
      <w:r w:rsidRPr="00384CEE">
        <w:t>«</w:t>
      </w:r>
      <w:r w:rsidRPr="00384CEE">
        <w:t>Норильского никеля</w:t>
      </w:r>
      <w:r w:rsidRPr="00384CEE">
        <w:t>»</w:t>
      </w:r>
      <w:r w:rsidRPr="00384CEE">
        <w:t xml:space="preserve"> плюс Олимпиада и благотворительность хватает. Искать еще что-то - зачем? Время на детей, на чтение должно же оставаться, на спорт.</w:t>
      </w:r>
    </w:p>
    <w:p w:rsidR="00165C32" w:rsidRPr="00384CEE" w:rsidRDefault="00165C32" w:rsidP="00165C32">
      <w:pPr>
        <w:jc w:val="both"/>
      </w:pPr>
      <w:r w:rsidRPr="00384CEE">
        <w:t>«</w:t>
      </w:r>
      <w:r w:rsidRPr="00384CEE">
        <w:t>Мы делали это для государства</w:t>
      </w:r>
      <w:r w:rsidRPr="00384CEE">
        <w:t>»</w:t>
      </w:r>
      <w:r w:rsidRPr="00384CEE">
        <w:t xml:space="preserve"> - Почему проект </w:t>
      </w:r>
      <w:r w:rsidRPr="00384CEE">
        <w:t>«</w:t>
      </w:r>
      <w:r w:rsidRPr="00384CEE">
        <w:t>Роза Хутор</w:t>
      </w:r>
      <w:r w:rsidRPr="00384CEE">
        <w:t>»</w:t>
      </w:r>
      <w:r w:rsidRPr="00384CEE">
        <w:t xml:space="preserve"> неокупаемый? И чья это вина? Неправильная задача государства?</w:t>
      </w:r>
    </w:p>
    <w:p w:rsidR="00165C32" w:rsidRPr="00384CEE" w:rsidRDefault="00165C32" w:rsidP="00165C32">
      <w:pPr>
        <w:jc w:val="both"/>
      </w:pPr>
      <w:r w:rsidRPr="00384CEE">
        <w:t xml:space="preserve">- Он неокупаемый сейчас, и есть несколько причин. Из-за того что его масштабы больше, чем емкость рынка в Сочи. Вторая причина - много государственных требований из-за того, что это олимпийский объект: безопасность, специальные объекты для соревнований. И таких расходов - 16 млрд руб. по состоянию на год назад. С частью этой суммы государство соглашалось, с частью - нет. Но так или иначе большой объем расходов понесен просто в режиме госзаказа и не может быть востребован впоследствии. Третья причина - модель проекта предполагала определенные финансовые потоки, начиная с 2011-2012 гг.: от эксплуатации курорта, продажи апартаментов, реализации иных активов. Но в связи с жесткими мерами безопасности во время тестовых соревнований, с визитами первых лиц фактически курорт функционировал лишь несколько недель в году. И продавать ничего нельзя, те финансовые потоки, которые были заложены в бюджет, - их нет, а кредит ВЭБа, которым финансируется строительство (изначально 70% было соотношение собственных и заемных средств, теперь уже 90%), достаточно дорогой. Он начинался с 12%, сейчас уже 9%. Нигде в мире такие </w:t>
      </w:r>
      <w:r>
        <w:rPr>
          <w:lang w:val="en-US"/>
        </w:rPr>
        <w:t>greenfield</w:t>
      </w:r>
      <w:r w:rsidRPr="00384CEE">
        <w:t xml:space="preserve">-проекты, когда с нуля создается целая инфраструктура, целый город, под такие проценты не финансируются. После Олимпиады объем накопленных процентов по задолженности составит 17 млрд руб. Вот и считайте: 16 млрд руб., по нашим расчетам, - это излишние затраты, 17 млрд руб. - накопленные проценты, которые в другой окружающей среде не должны были бы быть, и серьезное изъятие из </w:t>
      </w:r>
      <w:r>
        <w:rPr>
          <w:lang w:val="en-US"/>
        </w:rPr>
        <w:t>cash</w:t>
      </w:r>
      <w:r w:rsidRPr="00384CEE">
        <w:t>-</w:t>
      </w:r>
      <w:r>
        <w:rPr>
          <w:lang w:val="en-US"/>
        </w:rPr>
        <w:t>flow</w:t>
      </w:r>
      <w:r w:rsidRPr="00384CEE">
        <w:t xml:space="preserve"> проекта - неполученная выручка. И все это на фоне перенасыщенности рынка. Отсюда возникает логичный вопрос государству. И это не просьба с протянутой рукой и посыпание головы пеплом: мы тут дураки, выручайте нас. Нормальный диалог. Нужно признать из 17 млрд руб. хоть какую-то часть, что мы делали это для государства. И посчитайте эффект от несуществующих доходов. Это до момента, когда мы ходим с протянутой рукой. А дальше мы говорим: нам бы вообще-то еще налоговые льготы и все остальное. Мы сделали большое дело, поэтому меры государственной поддержки не помешали бы. Но до этой стадии мы даже пока не дошли - мы не можем урегулировать предыдущие отношения, которые мы по факту реализовывали, а теперь хотим, чтобы государство признало какую-то часть наших претензий.</w:t>
      </w:r>
    </w:p>
    <w:p w:rsidR="00165C32" w:rsidRPr="00384CEE" w:rsidRDefault="00165C32" w:rsidP="00165C32">
      <w:pPr>
        <w:jc w:val="both"/>
      </w:pPr>
      <w:r w:rsidRPr="00384CEE">
        <w:t>- До сих пор ответа от государства нет?</w:t>
      </w:r>
    </w:p>
    <w:p w:rsidR="00165C32" w:rsidRPr="00384CEE" w:rsidRDefault="00165C32" w:rsidP="00165C32">
      <w:pPr>
        <w:jc w:val="both"/>
      </w:pPr>
      <w:r w:rsidRPr="00384CEE">
        <w:t>- До сих пор конкретного ответа нет. Есть общее согласие на эту тему говорить, но конкретных решений не намечается. Откровенно говоря, даже дискуссия на эту тему идет вяло: так, время от времени вспоминаем, что вообще-то такая проблема есть. У меня такое представление, что сейчас государственная машина больше заточена на проведение самой Олимпиады, а потом будем разбираться. Но нужно понимать, что нам тоже тяжело удерживать какой-то бизнес и людей, когда они не понимают, что с ними будет, останутся на работе или нет. Все, конечно, объединены идеей Олимпиады, но депрессивно действуют. Поэтому мы периодически пытаемся государство стимулировать к этому разговору. Пока нет отказа, есть общее признание справедливости такого подхода и что надо этот вопрос решать. Но к обсуждению никаких количественных характеристик мы пока перейти не можем.</w:t>
      </w:r>
    </w:p>
    <w:p w:rsidR="00165C32" w:rsidRPr="00384CEE" w:rsidRDefault="00165C32" w:rsidP="00165C32">
      <w:pPr>
        <w:jc w:val="both"/>
      </w:pPr>
      <w:r w:rsidRPr="00384CEE">
        <w:lastRenderedPageBreak/>
        <w:t>- Сколько своих денег вы вложили в этот проект?</w:t>
      </w:r>
    </w:p>
    <w:p w:rsidR="00165C32" w:rsidRPr="00384CEE" w:rsidRDefault="00165C32" w:rsidP="00165C32">
      <w:pPr>
        <w:jc w:val="both"/>
      </w:pPr>
      <w:r w:rsidRPr="00384CEE">
        <w:t>- Где-то, наверное, около $300 млн.</w:t>
      </w:r>
    </w:p>
    <w:p w:rsidR="00165C32" w:rsidRPr="00384CEE" w:rsidRDefault="00165C32" w:rsidP="00165C32">
      <w:pPr>
        <w:jc w:val="both"/>
      </w:pPr>
      <w:r w:rsidRPr="00384CEE">
        <w:t xml:space="preserve">- Можете отдать </w:t>
      </w:r>
      <w:r w:rsidRPr="00384CEE">
        <w:t>«</w:t>
      </w:r>
      <w:r w:rsidRPr="00384CEE">
        <w:t>Розу Хутор</w:t>
      </w:r>
      <w:r w:rsidRPr="00384CEE">
        <w:t>»</w:t>
      </w:r>
      <w:r w:rsidRPr="00384CEE">
        <w:t xml:space="preserve"> государству?</w:t>
      </w:r>
    </w:p>
    <w:p w:rsidR="00165C32" w:rsidRPr="00384CEE" w:rsidRDefault="00165C32" w:rsidP="00165C32">
      <w:pPr>
        <w:jc w:val="both"/>
      </w:pPr>
      <w:r w:rsidRPr="00384CEE">
        <w:t>- Могу. Более того, государство в лице госбанков в этих условиях может, не спрашивая, ее забрать. Другое дело, что государство приглашало частных инвесторов поучаствовать в олимпийских объектах для того, чтобы они их построили и потом эксплуатировали, чтобы это не превратилось в большую государственную корпорацию. У государства есть возможность забрать. Но зачем? В таком состоянии, в каком оно сейчас, оно несет только убытки.</w:t>
      </w:r>
    </w:p>
    <w:p w:rsidR="00165C32" w:rsidRPr="00384CEE" w:rsidRDefault="00165C32" w:rsidP="00165C32">
      <w:pPr>
        <w:jc w:val="both"/>
      </w:pPr>
      <w:r w:rsidRPr="00384CEE">
        <w:t>«</w:t>
      </w:r>
      <w:r w:rsidRPr="00384CEE">
        <w:t>Кроме государства реформировать естественные монополии некому</w:t>
      </w:r>
      <w:r w:rsidRPr="00384CEE">
        <w:t>»</w:t>
      </w:r>
      <w:r w:rsidRPr="00384CEE">
        <w:t xml:space="preserve"> - В 90-е вы были вице-премьером. Каково ваше мнение о том, что сейчас пытается сделать правительство по поводу заморозки тарифов?</w:t>
      </w:r>
    </w:p>
    <w:p w:rsidR="00165C32" w:rsidRPr="00384CEE" w:rsidRDefault="00165C32" w:rsidP="00165C32">
      <w:pPr>
        <w:jc w:val="both"/>
      </w:pPr>
      <w:r w:rsidRPr="00384CEE">
        <w:t>- Именно потому, что я по недосмотру тогдашней власти поработал немного в правительстве, я очень хорошо понимаю, что взгляд изнутри и взгляд снаружи очень сильно отличается. Как я понимаю, есть дискуссия о том, что у нас является источником инфляции: высокие процентные ставки, высокая учетная ставка ЦБ, переоценка банками рисков при выдаче кредитов или тарифы естественных монополий. И денежные власти страны для себя решили, что более серьезным источником разгона инфляции являются тарифы естественных монополий, а не высокие ставки. И вместо того чтобы снижать риски и повышать устойчивость финансовой системы проще административно заставить естественные монополии сокращать свои издержки и принимать другой риск - отсутствия достаточных темпов развития инфраструктуры и всего, что связано с естественными монополиями. Тяжело быть судьей. Правительство сделало выбор между финансовым сектором и естественными монополиями, и, прежде чем делать вывод о том, насколько это было правильно и логично, нужно посмотреть, к чему это приведет. Смогут при помощи ограничения тарифов естественных монополий снизить инфляцию без каких-либо других системных рисков? И по этому показателю нужно будет оценивать результаты, само решение трудно оценить - это выбор между двумя альтернативами.</w:t>
      </w:r>
    </w:p>
    <w:p w:rsidR="00165C32" w:rsidRPr="00384CEE" w:rsidRDefault="00165C32" w:rsidP="00165C32">
      <w:pPr>
        <w:jc w:val="both"/>
      </w:pPr>
      <w:r w:rsidRPr="00384CEE">
        <w:t xml:space="preserve">- Для </w:t>
      </w:r>
      <w:r w:rsidRPr="00384CEE">
        <w:t>«</w:t>
      </w:r>
      <w:r w:rsidRPr="00384CEE">
        <w:t>Норникеля</w:t>
      </w:r>
      <w:r w:rsidRPr="00384CEE">
        <w:t>»</w:t>
      </w:r>
      <w:r w:rsidRPr="00384CEE">
        <w:t xml:space="preserve"> что было бы более чувствительно и эффективно?</w:t>
      </w:r>
    </w:p>
    <w:p w:rsidR="00165C32" w:rsidRPr="00384CEE" w:rsidRDefault="00165C32" w:rsidP="00165C32">
      <w:pPr>
        <w:jc w:val="both"/>
      </w:pPr>
      <w:r w:rsidRPr="00384CEE">
        <w:t xml:space="preserve">- Ни то и ни другое. </w:t>
      </w:r>
      <w:r w:rsidRPr="00384CEE">
        <w:t>«</w:t>
      </w:r>
      <w:r w:rsidRPr="00384CEE">
        <w:t>Норникель</w:t>
      </w:r>
      <w:r w:rsidRPr="00384CEE">
        <w:t>»</w:t>
      </w:r>
      <w:r w:rsidRPr="00384CEE">
        <w:t xml:space="preserve"> пользуется практически полностью своей инфраструктурой. Естественные монополии нам самим принадлежат: порт - естественная монополия, </w:t>
      </w:r>
      <w:r w:rsidRPr="00384CEE">
        <w:t>«</w:t>
      </w:r>
      <w:r w:rsidRPr="00384CEE">
        <w:t>Норильскгазпром</w:t>
      </w:r>
      <w:r w:rsidRPr="00384CEE">
        <w:t>»</w:t>
      </w:r>
      <w:r w:rsidRPr="00384CEE">
        <w:t xml:space="preserve"> тоже. Как и правительство, мы тоже вынуждены бороться с тарифами наших собственных естественных монополий. От инфляции </w:t>
      </w:r>
      <w:r w:rsidRPr="00384CEE">
        <w:t>«</w:t>
      </w:r>
      <w:r w:rsidRPr="00384CEE">
        <w:t>Норникель</w:t>
      </w:r>
      <w:r w:rsidRPr="00384CEE">
        <w:t>»</w:t>
      </w:r>
      <w:r w:rsidRPr="00384CEE">
        <w:t xml:space="preserve">, конечно, зависит, но тут вопрос, что быстрее: инфляция приводит к росту издержек или обесценение рубля нивелирует это. Мы в этом году частично падение цен на мировом рынке на нашу продукцию компенсировали эффектом от ослабления рубля. Монополии у нас свои, а заимствуем мы в основном на Западе и по очень хорошим ставкам, потому что кредитный рейтинг у </w:t>
      </w:r>
      <w:r w:rsidRPr="00384CEE">
        <w:t>«</w:t>
      </w:r>
      <w:r w:rsidRPr="00384CEE">
        <w:t>Норникеля</w:t>
      </w:r>
      <w:r w:rsidRPr="00384CEE">
        <w:t>»</w:t>
      </w:r>
      <w:r w:rsidRPr="00384CEE">
        <w:t xml:space="preserve"> очень хороший. А когда мы говорим об инфляции, источником которой являются высокие ставки по кредитам, мы говорим не о голубых фишках - это низкорентабельные предприятия, средний бизнес, </w:t>
      </w:r>
      <w:r>
        <w:rPr>
          <w:lang w:val="en-US"/>
        </w:rPr>
        <w:t>greenfield</w:t>
      </w:r>
      <w:r w:rsidRPr="00384CEE">
        <w:t xml:space="preserve">-проекты, долгоокупаемые проекты. Это отражается на росте экономики. А для ведущих компаний с высоким рейтингом - для них вопрос высоких ставок не актуален. Они вынырнули на глобальную конкуренцию, а здесь локальную конкуренцию не могут поддержать участники рынка из-за высоких ставок. У правительства выбор был очень интересный с точки зрения методологии. У нас в финансовой сфере большие вливания в государственные банки, государства много, но оно живет по жестким рыночным законам. А государственное влияние на монополии - оно вообще вне рынка. Какое правительство даст им тарифы, </w:t>
      </w:r>
      <w:r w:rsidRPr="00384CEE">
        <w:lastRenderedPageBreak/>
        <w:t>такие и даст. И поскольку государство в нашей жизни играет гипертрофированную роль, на мой взгляд, логично было усилия направить туда, где у государства абсолютная власть, и не трогать сектор, где осталось хоть что-то саморегулирующееся и коммерческое. Поэтому, как бывшему члену правительства, мне кажется, это более логичный подход. Если разговор про приватизацию, про уход частичный государства из финансовой сферы и сохранение в ней коммерческих услуг - это нормальный разговор. Любого спроси в правительстве - здесь нет темы удержания государственного контроля. Спроси про естественные монополии - я думаю, там совсем другая история. Кроме государства естественные монополии реформировать и регулировать некому, поэтому государство туда пошло - теперь посмотрим, как получится.</w:t>
      </w:r>
    </w:p>
    <w:p w:rsidR="00165C32" w:rsidRPr="00384CEE" w:rsidRDefault="00165C32" w:rsidP="00165C32">
      <w:pPr>
        <w:jc w:val="both"/>
      </w:pPr>
      <w:r w:rsidRPr="00384CEE">
        <w:t>- В финансовом секторе государства тоже слишком много - ни одна сделка не обходится без госбанков.</w:t>
      </w:r>
    </w:p>
    <w:p w:rsidR="00165C32" w:rsidRPr="00384CEE" w:rsidRDefault="00165C32" w:rsidP="00165C32">
      <w:pPr>
        <w:jc w:val="both"/>
      </w:pPr>
      <w:r w:rsidRPr="00384CEE">
        <w:t xml:space="preserve">- Да, конечно. Но если бы государство пошло сейчас регулировать риски банковские - вот тогда совсем банковский сектор развалится. Я за конкуренцию. Наше государство обладает высокой категорией поддержания отечественной банковской системы. Но выходить надо очень аккуратно. Долгое пребывание государства - это стратегические риски, а быстрый и необдуманный выход, пускание на самотек - это риски краткосрочные, что-нибудь может развалиться прямо сейчас. Например, в прошлый кризис </w:t>
      </w:r>
      <w:r>
        <w:rPr>
          <w:lang w:val="en-US"/>
        </w:rPr>
        <w:t>Lehman</w:t>
      </w:r>
      <w:r w:rsidRPr="00384CEE">
        <w:t xml:space="preserve"> </w:t>
      </w:r>
      <w:r>
        <w:rPr>
          <w:lang w:val="en-US"/>
        </w:rPr>
        <w:t>Brothers</w:t>
      </w:r>
      <w:r w:rsidRPr="00384CEE">
        <w:t xml:space="preserve"> не выручили, а попытались положиться на саморегулирующиеся механизмы - развалилась вся система финансового мира. И дальше потребовались огромные вложения, чтобы ситуацию стабилизировать, и государство огромным фронтом вошло в финансовые системы всего мира. Подпорки надо уметь вовремя ставить и долго их держать, пока все не срастется.</w:t>
      </w:r>
    </w:p>
    <w:p w:rsidR="00165C32" w:rsidRPr="00384CEE" w:rsidRDefault="00165C32" w:rsidP="00165C32">
      <w:pPr>
        <w:jc w:val="both"/>
      </w:pPr>
      <w:r w:rsidRPr="00384CEE">
        <w:t>- Вы ждете новый кризис в металлургии, какой был в 2009 г.?</w:t>
      </w:r>
    </w:p>
    <w:p w:rsidR="00165C32" w:rsidRPr="00384CEE" w:rsidRDefault="00165C32" w:rsidP="00165C32">
      <w:pPr>
        <w:jc w:val="both"/>
      </w:pPr>
      <w:r w:rsidRPr="00384CEE">
        <w:t xml:space="preserve">- Падение цен на металлы может обернуться стагнацией. Такой сценарий вероятен. Я думаю, что придется многим компаниям закрывать неэффективные мощности. Я ничего революционного не скажу: будет происходить приведение спроса в соответствие. Современный период экономического развития характеризуется тем, что в 1990-е и особенно в 2000-е гг. произошел отрыв оценки стоимости компаний от их реального </w:t>
      </w:r>
      <w:r>
        <w:rPr>
          <w:lang w:val="en-US"/>
        </w:rPr>
        <w:t>cash</w:t>
      </w:r>
      <w:r w:rsidRPr="00384CEE">
        <w:t xml:space="preserve"> </w:t>
      </w:r>
      <w:r>
        <w:rPr>
          <w:lang w:val="en-US"/>
        </w:rPr>
        <w:t>flow</w:t>
      </w:r>
      <w:r w:rsidRPr="00384CEE">
        <w:t xml:space="preserve">, были очень высокие мультипликаторы на различные бизнесы, в целом закредитованность всего. Сейчас происходит период сжатия, возврат капитала, насыщение собственными средствами предприятий, банков, проектов, снижение ценника на активы. Каждая отрасль тоже начинает переходить к рациональному поведению - спрос и предложение должны быть сбалансированы, и сейчас все факторы, которые этому мешали или пытались их размыть, - они начинают уходить. Мы возвращаемся к вопросу о том, что бизнесы должны генерировать положительный денежный поток. Так как переход происходит болезненно, то государства пытаются вмешаться и смягчить последствия. Потому что такие процессы всегда сопровождаются не только разорением бизнесменов и потерей капитала, но и потерей рабочих мест, социальных пакетов, снижением налоговой базы. Поэтому единственное, что наблюдается, - это попытка государств понять, как они будут регулировать процесс сужения до реальных размеров. Нужен подход, который мы попытались продемонстрировать в стратегии </w:t>
      </w:r>
      <w:r w:rsidRPr="00384CEE">
        <w:t>«</w:t>
      </w:r>
      <w:r w:rsidRPr="00384CEE">
        <w:t>Норникеля</w:t>
      </w:r>
      <w:r w:rsidRPr="00384CEE">
        <w:t>»</w:t>
      </w:r>
      <w:r w:rsidRPr="00384CEE">
        <w:t>: должна быть адаптивная стратегия - меняется ситуация, под нее нужно быструю систему реагирования. Не все государства смогли адекватно отреагировать на то, что с ними происходило. Европа в целом - она неадекватно медленно реагировала, а США, Россия и Китай - более адекватно и оперативно.</w:t>
      </w:r>
    </w:p>
    <w:p w:rsidR="00165C32" w:rsidRPr="00384CEE" w:rsidRDefault="00165C32" w:rsidP="00165C32">
      <w:pPr>
        <w:jc w:val="both"/>
      </w:pPr>
      <w:r w:rsidRPr="00384CEE">
        <w:t xml:space="preserve">- Кто-нибудь еще из россиян присоединился к </w:t>
      </w:r>
      <w:r>
        <w:rPr>
          <w:lang w:val="en-US"/>
        </w:rPr>
        <w:t>The</w:t>
      </w:r>
      <w:r w:rsidRPr="00384CEE">
        <w:t xml:space="preserve"> </w:t>
      </w:r>
      <w:r>
        <w:rPr>
          <w:lang w:val="en-US"/>
        </w:rPr>
        <w:t>Giving</w:t>
      </w:r>
      <w:r w:rsidRPr="00384CEE">
        <w:t xml:space="preserve"> </w:t>
      </w:r>
      <w:r>
        <w:rPr>
          <w:lang w:val="en-US"/>
        </w:rPr>
        <w:t>Pledge</w:t>
      </w:r>
      <w:r w:rsidRPr="00384CEE">
        <w:t xml:space="preserve"> кроме вас? - Я специально за этим не слежу. Потому что решение передать большую часть состояния на благотворительность я принял давно и как мог это объяснял. В основном фактором защиты детей от ранее заработанных миллионов и миллиардов. Чтобы они не были заложниками - ведь с этим что-то надо делать, управлять. Плюс чтобы </w:t>
      </w:r>
      <w:r w:rsidRPr="00384CEE">
        <w:lastRenderedPageBreak/>
        <w:t xml:space="preserve">не лишались мотивов. Плюс нужно оставить какое-то наследие - и правильно, чтобы твои деньги работали на благо общества, когда ты свою семью и своих близких обеспечил. Понимание этих двух простых мотивов подвели меня к тому, что это решение я принял. Поэтому, когда Билл Гейтс предложил рассмотреть возможность присоединиться к их с [Уорреном] Баффеттом движению </w:t>
      </w:r>
      <w:r>
        <w:rPr>
          <w:lang w:val="en-US"/>
        </w:rPr>
        <w:t>The</w:t>
      </w:r>
      <w:r w:rsidRPr="00384CEE">
        <w:t xml:space="preserve"> </w:t>
      </w:r>
      <w:r>
        <w:rPr>
          <w:lang w:val="en-US"/>
        </w:rPr>
        <w:t>Giving</w:t>
      </w:r>
      <w:r w:rsidRPr="00384CEE">
        <w:t xml:space="preserve"> </w:t>
      </w:r>
      <w:r>
        <w:rPr>
          <w:lang w:val="en-US"/>
        </w:rPr>
        <w:t>Pledge</w:t>
      </w:r>
      <w:r w:rsidRPr="00384CEE">
        <w:t>, чтобы сделать его более интернациональным, я посчитал, что это правильно. И это была возможность лишний раз напомнить, что в России тоже есть благотворительность, что мы не лаптем щи хлебаем, что у нас все тоже развивается. Чтобы кто-то последовал примеру, нужно его как-то преподнести, пропагандировать. Поэтому я, когда благотворительностью занимаюсь, стараюсь об этом рассказывать. Не скорою, во-первых, мне приятно это делать. Во-вторых, я хочу, чтобы люди об этом вспомнили, последовали моему примеру, тоже задумались над тем, чтобы часть своего состояния оставить на благотворительность, а такого рода инициативы - они яркие, их много обсуждают. Поэтому присоединение к такой инициативе - это своеобразная трибуна, которая дает возможность рассказать о своей деятельности.</w:t>
      </w:r>
    </w:p>
    <w:p w:rsidR="00165C32" w:rsidRPr="00384CEE" w:rsidRDefault="00165C32" w:rsidP="00165C32">
      <w:pPr>
        <w:jc w:val="both"/>
      </w:pPr>
      <w:r w:rsidRPr="00384CEE">
        <w:t xml:space="preserve">Биография Родился 3 января 1961 г. в Москве. В 1983 г. окончил экономический факультет Московского государственного института международных отношений (МГИМО) по специальности </w:t>
      </w:r>
      <w:r w:rsidRPr="00384CEE">
        <w:t>«</w:t>
      </w:r>
      <w:r w:rsidRPr="00384CEE">
        <w:t>экономист-международник</w:t>
      </w:r>
      <w:r w:rsidRPr="00384CEE">
        <w:t>»</w:t>
      </w:r>
      <w:r w:rsidRPr="00384CEE">
        <w:t xml:space="preserve"> 1991 президент ВАО </w:t>
      </w:r>
      <w:r w:rsidRPr="00384CEE">
        <w:t>«</w:t>
      </w:r>
      <w:r w:rsidRPr="00384CEE">
        <w:t>Интеррос</w:t>
      </w:r>
      <w:r w:rsidRPr="00384CEE">
        <w:t>»</w:t>
      </w:r>
      <w:r w:rsidRPr="00384CEE">
        <w:t xml:space="preserve"> (с 1994 г. ФПГ) 1993 стал президентом Онэксим-банка 1996 заместитель председателя правительства России 1998 президент холдинговой компании </w:t>
      </w:r>
      <w:r w:rsidRPr="00384CEE">
        <w:t>«</w:t>
      </w:r>
      <w:r w:rsidRPr="00384CEE">
        <w:t>Интеррос</w:t>
      </w:r>
      <w:r w:rsidRPr="00384CEE">
        <w:t>»</w:t>
      </w:r>
      <w:r w:rsidRPr="00384CEE">
        <w:t xml:space="preserve"> 1999 основал Благотворительный фонд Владимира Потанина 2012 генеральный директор </w:t>
      </w:r>
      <w:r w:rsidRPr="00384CEE">
        <w:t>«</w:t>
      </w:r>
      <w:r w:rsidRPr="00384CEE">
        <w:t>Норильского никеля</w:t>
      </w:r>
      <w:r w:rsidRPr="00384CEE">
        <w:t>»</w:t>
      </w:r>
      <w:r w:rsidRPr="00384CEE">
        <w:t xml:space="preserve"> </w:t>
      </w:r>
      <w:r w:rsidRPr="00384CEE">
        <w:t>«</w:t>
      </w:r>
      <w:r w:rsidRPr="00384CEE">
        <w:t>Норильский никель</w:t>
      </w:r>
      <w:r w:rsidRPr="00384CEE">
        <w:t>»</w:t>
      </w:r>
      <w:r w:rsidRPr="00384CEE">
        <w:t xml:space="preserve"> Акционеры - </w:t>
      </w:r>
      <w:r w:rsidRPr="00384CEE">
        <w:t>«</w:t>
      </w:r>
      <w:r w:rsidRPr="00384CEE">
        <w:t>Интеррос</w:t>
      </w:r>
      <w:r w:rsidRPr="00384CEE">
        <w:t>»</w:t>
      </w:r>
      <w:r w:rsidRPr="00384CEE">
        <w:t xml:space="preserve"> (30,3%), </w:t>
      </w:r>
      <w:r>
        <w:rPr>
          <w:lang w:val="en-US"/>
        </w:rPr>
        <w:t>UC</w:t>
      </w:r>
      <w:r w:rsidRPr="00384CEE">
        <w:t xml:space="preserve"> </w:t>
      </w:r>
      <w:r>
        <w:rPr>
          <w:lang w:val="en-US"/>
        </w:rPr>
        <w:t>Rusal</w:t>
      </w:r>
      <w:r w:rsidRPr="00384CEE">
        <w:t xml:space="preserve"> (27,8%), </w:t>
      </w:r>
      <w:r>
        <w:rPr>
          <w:lang w:val="en-US"/>
        </w:rPr>
        <w:t>Millhouse</w:t>
      </w:r>
      <w:r w:rsidRPr="00384CEE">
        <w:t xml:space="preserve"> (5,87%), </w:t>
      </w:r>
      <w:r w:rsidRPr="00384CEE">
        <w:t>«</w:t>
      </w:r>
      <w:r w:rsidRPr="00384CEE">
        <w:t>Металлоинвест</w:t>
      </w:r>
      <w:r w:rsidRPr="00384CEE">
        <w:t>»</w:t>
      </w:r>
      <w:r w:rsidRPr="00384CEE">
        <w:t xml:space="preserve"> (около 4%).</w:t>
      </w:r>
    </w:p>
    <w:p w:rsidR="00165C32" w:rsidRPr="00384CEE" w:rsidRDefault="00165C32" w:rsidP="00165C32">
      <w:pPr>
        <w:jc w:val="both"/>
      </w:pPr>
      <w:r w:rsidRPr="00384CEE">
        <w:t>Капитализация - $22,5 млрд.</w:t>
      </w:r>
    </w:p>
    <w:p w:rsidR="00165C32" w:rsidRPr="00384CEE" w:rsidRDefault="00165C32" w:rsidP="00165C32">
      <w:pPr>
        <w:jc w:val="both"/>
      </w:pPr>
      <w:r w:rsidRPr="00384CEE">
        <w:t>Выручка (МСФО, первое полугодие 2013 г.) - $5,6 млрд.</w:t>
      </w:r>
    </w:p>
    <w:p w:rsidR="00165C32" w:rsidRPr="00384CEE" w:rsidRDefault="00165C32" w:rsidP="00165C32">
      <w:pPr>
        <w:jc w:val="both"/>
      </w:pPr>
      <w:r w:rsidRPr="00384CEE">
        <w:t>Прибыль - $545 млн.</w:t>
      </w:r>
    </w:p>
    <w:p w:rsidR="00165C32" w:rsidRPr="00384CEE" w:rsidRDefault="00165C32" w:rsidP="00165C32">
      <w:pPr>
        <w:jc w:val="both"/>
      </w:pPr>
      <w:r w:rsidRPr="00384CEE">
        <w:t xml:space="preserve">ГМК </w:t>
      </w:r>
      <w:r w:rsidRPr="00384CEE">
        <w:t>«</w:t>
      </w:r>
      <w:r w:rsidRPr="00384CEE">
        <w:t>Норильский никель</w:t>
      </w:r>
      <w:r w:rsidRPr="00384CEE">
        <w:t>»</w:t>
      </w:r>
      <w:r w:rsidRPr="00384CEE">
        <w:t xml:space="preserve"> - крупнейший в России и один из крупнейших в мире производителей никеля. Основной актив компании - Заполярный филиал, объединяющий горнодобывающие и металлургические производства на полуострове Таймыр. Первый никель здесь был получен в 1939 г. </w:t>
      </w:r>
      <w:r w:rsidRPr="00384CEE">
        <w:t>«</w:t>
      </w:r>
      <w:r w:rsidRPr="00384CEE">
        <w:t>Норникель</w:t>
      </w:r>
      <w:r w:rsidRPr="00384CEE">
        <w:t>»</w:t>
      </w:r>
      <w:r w:rsidRPr="00384CEE">
        <w:t xml:space="preserve"> владеет Кольской ГМК на Кольском полуострове, а также активами по всему миру - в Европе, Африке и Австралии.</w:t>
      </w:r>
    </w:p>
    <w:p w:rsidR="00165C32" w:rsidRPr="00384CEE" w:rsidRDefault="00165C32" w:rsidP="00165C32">
      <w:pPr>
        <w:jc w:val="both"/>
      </w:pPr>
      <w:r w:rsidRPr="00384CEE">
        <w:t xml:space="preserve">За последние пять лет </w:t>
      </w:r>
      <w:r w:rsidRPr="00384CEE">
        <w:t>«</w:t>
      </w:r>
      <w:r w:rsidRPr="00384CEE">
        <w:t>Норникель</w:t>
      </w:r>
      <w:r w:rsidRPr="00384CEE">
        <w:t>»</w:t>
      </w:r>
      <w:r w:rsidRPr="00384CEE">
        <w:t xml:space="preserve"> дважды оказывался в центре корпоративных войн. Первая разгорелась в 2008 г., когда блокпакет компании у структур Михаила Прохорова после его развода с Владимиром Потаниным выкупила </w:t>
      </w:r>
      <w:r>
        <w:rPr>
          <w:lang w:val="en-US"/>
        </w:rPr>
        <w:t>U</w:t>
      </w:r>
      <w:r w:rsidRPr="00384CEE">
        <w:t xml:space="preserve">С </w:t>
      </w:r>
      <w:r>
        <w:rPr>
          <w:lang w:val="en-US"/>
        </w:rPr>
        <w:t>Rusal</w:t>
      </w:r>
      <w:r w:rsidRPr="00384CEE">
        <w:t xml:space="preserve"> Олега Дерипаски. Спор двух олигархов прекратился с началом кризиса - в ноябре 2008 г. партнеры подписали мировое соглашение. Но в 2010 г. спор разгорелся вновь и длился вплоть до конца 2012 г., когда Потанин и Дерипаска подписали еще одну мировую, но уже при участии посредника - Романа Абрамовича. Он вместе со своим давним партнером Александром Абрамовым и стал новым акционером компании - на двоих они купили у Потанина и Дерипаски 5,87% акций </w:t>
      </w:r>
      <w:r w:rsidRPr="00384CEE">
        <w:t>«</w:t>
      </w:r>
      <w:r w:rsidRPr="00384CEE">
        <w:t>Норникеля</w:t>
      </w:r>
      <w:r w:rsidRPr="00384CEE">
        <w:t>»</w:t>
      </w:r>
      <w:r w:rsidRPr="00384CEE">
        <w:t>.</w:t>
      </w:r>
    </w:p>
    <w:p w:rsidR="00165C32" w:rsidRPr="00384CEE" w:rsidRDefault="00165C32" w:rsidP="00165C32">
      <w:pPr>
        <w:jc w:val="both"/>
      </w:pPr>
      <w:r w:rsidRPr="00384CEE">
        <w:t>Потанин о выборах - Вы ходили на выборы?</w:t>
      </w:r>
    </w:p>
    <w:p w:rsidR="00165C32" w:rsidRPr="00384CEE" w:rsidRDefault="00165C32" w:rsidP="00165C32">
      <w:pPr>
        <w:jc w:val="both"/>
      </w:pPr>
      <w:r w:rsidRPr="00384CEE">
        <w:t>- Вы меня еще спросите, за кого я голосовал!</w:t>
      </w:r>
    </w:p>
    <w:p w:rsidR="00165C32" w:rsidRPr="00384CEE" w:rsidRDefault="00165C32" w:rsidP="00165C32">
      <w:pPr>
        <w:jc w:val="both"/>
      </w:pPr>
      <w:r w:rsidRPr="00384CEE">
        <w:t>- Тайна голосования...</w:t>
      </w:r>
    </w:p>
    <w:p w:rsidR="00165C32" w:rsidRPr="00384CEE" w:rsidRDefault="00165C32" w:rsidP="00165C32">
      <w:pPr>
        <w:jc w:val="both"/>
      </w:pPr>
      <w:r w:rsidRPr="00384CEE">
        <w:lastRenderedPageBreak/>
        <w:t>- Никакой тайны нет. Я позвонил Сергею Семеновичу, поздравил. Если в Москве будет делаться что-то интересное для бизнеса и для жизни москвичей, я с удовольствием его поддержу.</w:t>
      </w:r>
    </w:p>
    <w:p w:rsidR="00165C32" w:rsidRPr="00384CEE" w:rsidRDefault="00165C32" w:rsidP="00165C32">
      <w:pPr>
        <w:jc w:val="both"/>
      </w:pPr>
      <w:r>
        <w:rPr>
          <w:lang w:val="en-US"/>
        </w:rPr>
        <w:t> </w:t>
      </w:r>
      <w:r w:rsidRPr="00384CEE">
        <w:t xml:space="preserve"> </w:t>
      </w:r>
    </w:p>
    <w:p w:rsidR="00165C32" w:rsidRDefault="00165C32" w:rsidP="00165C32">
      <w:pPr>
        <w:jc w:val="both"/>
        <w:rPr>
          <w:rStyle w:val="a3"/>
        </w:rPr>
      </w:pPr>
      <w:r w:rsidRPr="00384CEE">
        <w:tab/>
      </w:r>
      <w:hyperlink w:anchor="mmm53"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1" w:name="nnn54"/>
      <w:bookmarkEnd w:id="401"/>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w:t>
      </w:r>
    </w:p>
    <w:p w:rsidR="00165C32" w:rsidRPr="00384CEE" w:rsidRDefault="00165C32" w:rsidP="00165C32">
      <w:pPr>
        <w:pStyle w:val="18RGB60"/>
      </w:pPr>
      <w:r w:rsidRPr="00384CEE">
        <w:t>«</w:t>
      </w:r>
      <w:r w:rsidRPr="00384CEE">
        <w:t>Башнефть</w:t>
      </w:r>
      <w:r w:rsidRPr="00384CEE">
        <w:t>»</w:t>
      </w:r>
      <w:r w:rsidRPr="00384CEE">
        <w:t xml:space="preserve"> может провести </w:t>
      </w:r>
      <w:r>
        <w:rPr>
          <w:lang w:val="en-US"/>
        </w:rPr>
        <w:t>IPO</w:t>
      </w:r>
    </w:p>
    <w:p w:rsidR="00165C32" w:rsidRPr="00384CEE" w:rsidRDefault="00165C32" w:rsidP="00165C32">
      <w:pPr>
        <w:jc w:val="both"/>
      </w:pPr>
    </w:p>
    <w:p w:rsidR="00165C32" w:rsidRPr="00384CEE" w:rsidRDefault="00165C32" w:rsidP="00165C32">
      <w:pPr>
        <w:jc w:val="both"/>
      </w:pPr>
      <w:r w:rsidRPr="00384CEE">
        <w:t>«</w:t>
      </w:r>
      <w:r w:rsidRPr="00384CEE">
        <w:t>Башнефть</w:t>
      </w:r>
      <w:r w:rsidRPr="00384CEE">
        <w:t>»</w:t>
      </w:r>
      <w:r w:rsidRPr="00384CEE">
        <w:t xml:space="preserve"> проводит встречи с инвестбанками, изучая возможность первичного размещения депозитарных расписок, сообщает </w:t>
      </w:r>
      <w:r>
        <w:rPr>
          <w:lang w:val="en-US"/>
        </w:rPr>
        <w:t>Sky</w:t>
      </w:r>
      <w:r w:rsidRPr="00384CEE">
        <w:t xml:space="preserve"> </w:t>
      </w:r>
      <w:r>
        <w:rPr>
          <w:lang w:val="en-US"/>
        </w:rPr>
        <w:t>News</w:t>
      </w:r>
      <w:r w:rsidRPr="00384CEE">
        <w:t xml:space="preserve">, предполагается привлечь до $1 млрд, решения о размещении пока нет. </w:t>
      </w:r>
      <w:r w:rsidRPr="00384CEE">
        <w:t>«</w:t>
      </w:r>
      <w:r w:rsidRPr="00384CEE">
        <w:t>Башнефть</w:t>
      </w:r>
      <w:r w:rsidRPr="00384CEE">
        <w:t>»</w:t>
      </w:r>
      <w:r w:rsidRPr="00384CEE">
        <w:t xml:space="preserve"> может провести </w:t>
      </w:r>
      <w:r>
        <w:rPr>
          <w:lang w:val="en-US"/>
        </w:rPr>
        <w:t>IPO</w:t>
      </w:r>
      <w:r w:rsidRPr="00384CEE">
        <w:t xml:space="preserve"> не ранее конца 2014 - начала 2015 г., сообщил представитель компании: не определены ни размер пакета, ни банки-организаторы, ни сроки. Интерфакс</w:t>
      </w:r>
    </w:p>
    <w:p w:rsidR="00165C32" w:rsidRDefault="00165C32" w:rsidP="00165C32">
      <w:pPr>
        <w:jc w:val="both"/>
        <w:rPr>
          <w:rStyle w:val="a3"/>
        </w:rPr>
      </w:pPr>
      <w:r w:rsidRPr="00384CEE">
        <w:tab/>
      </w:r>
      <w:hyperlink w:anchor="mmm54"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2" w:name="nnn55"/>
      <w:bookmarkEnd w:id="402"/>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w:t>
      </w:r>
    </w:p>
    <w:p w:rsidR="00165C32" w:rsidRPr="00384CEE" w:rsidRDefault="00165C32" w:rsidP="00165C32">
      <w:pPr>
        <w:pStyle w:val="18RGB60"/>
      </w:pPr>
      <w:r w:rsidRPr="00384CEE">
        <w:t xml:space="preserve">Планы </w:t>
      </w:r>
      <w:r w:rsidRPr="00384CEE">
        <w:t>«</w:t>
      </w:r>
      <w:r w:rsidRPr="00384CEE">
        <w:t>Газпром нефти</w:t>
      </w:r>
      <w:r w:rsidRPr="00384CEE">
        <w:t>»</w:t>
      </w:r>
    </w:p>
    <w:p w:rsidR="00165C32" w:rsidRPr="00384CEE" w:rsidRDefault="00165C32" w:rsidP="00165C32">
      <w:pPr>
        <w:jc w:val="both"/>
      </w:pPr>
    </w:p>
    <w:p w:rsidR="00165C32" w:rsidRPr="00384CEE" w:rsidRDefault="00165C32" w:rsidP="00165C32">
      <w:pPr>
        <w:jc w:val="both"/>
      </w:pPr>
      <w:r w:rsidRPr="00384CEE">
        <w:t>«</w:t>
      </w:r>
      <w:r w:rsidRPr="00384CEE">
        <w:t>Газпром нефть</w:t>
      </w:r>
      <w:r w:rsidRPr="00384CEE">
        <w:t>»</w:t>
      </w:r>
      <w:r w:rsidRPr="00384CEE">
        <w:t xml:space="preserve"> в 2013-2015 гг. инвестирует 91,7 млрд руб. в разработку Новопортовского месторождения, 17 млрд - в разработку Мессояхской группы месторождений в Ямало-Ненецком автономном округе и 2,9 млрд - в проект </w:t>
      </w:r>
      <w:r w:rsidRPr="00384CEE">
        <w:t>«</w:t>
      </w:r>
      <w:r w:rsidRPr="00384CEE">
        <w:t>Хунин-6</w:t>
      </w:r>
      <w:r w:rsidRPr="00384CEE">
        <w:t>»</w:t>
      </w:r>
      <w:r w:rsidRPr="00384CEE">
        <w:t xml:space="preserve"> в Венесуэле, говорится в проспекте к размещению евробондов компании на $10 млрд. </w:t>
      </w:r>
      <w:r w:rsidRPr="00384CEE">
        <w:t>«</w:t>
      </w:r>
      <w:r w:rsidRPr="00384CEE">
        <w:t>Газпром нефть</w:t>
      </w:r>
      <w:r w:rsidRPr="00384CEE">
        <w:t>»</w:t>
      </w:r>
      <w:r w:rsidRPr="00384CEE">
        <w:t xml:space="preserve"> решила выйти из проекта на шельфе Кубы в Мексиканском заливе. Компания планирует увеличить к 2025 г. бункеровочный флот до 20 судов. А в октябре </w:t>
      </w:r>
      <w:r w:rsidRPr="00384CEE">
        <w:t>«</w:t>
      </w:r>
      <w:r w:rsidRPr="00384CEE">
        <w:t>Газпром нефть</w:t>
      </w:r>
      <w:r w:rsidRPr="00384CEE">
        <w:t>»</w:t>
      </w:r>
      <w:r w:rsidRPr="00384CEE">
        <w:t xml:space="preserve"> собирается выбрать $700 млн из займов на $1 млрд, привлеченных в апреле этого года. Интерфакс </w:t>
      </w:r>
    </w:p>
    <w:p w:rsidR="00165C32" w:rsidRDefault="00165C32" w:rsidP="00165C32">
      <w:pPr>
        <w:jc w:val="both"/>
        <w:rPr>
          <w:rStyle w:val="a3"/>
        </w:rPr>
      </w:pPr>
      <w:r w:rsidRPr="00384CEE">
        <w:tab/>
      </w:r>
      <w:hyperlink w:anchor="mmm55"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3" w:name="nnn56"/>
      <w:bookmarkEnd w:id="403"/>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Анфиса Воронина, Елена Ходякова, Ксения Болецкая</w:t>
      </w:r>
    </w:p>
    <w:p w:rsidR="00165C32" w:rsidRPr="00384CEE" w:rsidRDefault="00165C32" w:rsidP="00165C32">
      <w:pPr>
        <w:pStyle w:val="18RGB60"/>
      </w:pPr>
      <w:r w:rsidRPr="00384CEE">
        <w:t>«</w:t>
      </w:r>
      <w:r w:rsidRPr="00384CEE">
        <w:t>Газпром</w:t>
      </w:r>
      <w:r w:rsidRPr="00384CEE">
        <w:t>»</w:t>
      </w:r>
      <w:r w:rsidRPr="00384CEE">
        <w:t xml:space="preserve"> сыграет в высшей лиге</w:t>
      </w:r>
    </w:p>
    <w:p w:rsidR="00165C32" w:rsidRPr="00384CEE" w:rsidRDefault="00165C32" w:rsidP="00165C32">
      <w:pPr>
        <w:jc w:val="both"/>
      </w:pPr>
    </w:p>
    <w:p w:rsidR="00165C32" w:rsidRPr="00384CEE" w:rsidRDefault="00165C32" w:rsidP="00165C32">
      <w:pPr>
        <w:jc w:val="both"/>
      </w:pPr>
      <w:r w:rsidRPr="00384CEE">
        <w:t>«</w:t>
      </w:r>
      <w:r w:rsidRPr="00384CEE">
        <w:t>Газпром</w:t>
      </w:r>
      <w:r w:rsidRPr="00384CEE">
        <w:t>»</w:t>
      </w:r>
      <w:r w:rsidRPr="00384CEE">
        <w:t xml:space="preserve"> станет официальным партнером </w:t>
      </w:r>
      <w:r>
        <w:rPr>
          <w:lang w:val="en-US"/>
        </w:rPr>
        <w:t>FIFA</w:t>
      </w:r>
      <w:r w:rsidRPr="00384CEE">
        <w:t>. Чтобы получить высшую спонсорскую категорию Международной федерации футбольных ассоциаций, компании платят по несколько сотен миллионов долларов Президент Международной федерации футбольных ассоциаций (</w:t>
      </w:r>
      <w:r>
        <w:rPr>
          <w:lang w:val="en-US"/>
        </w:rPr>
        <w:t>FIFA</w:t>
      </w:r>
      <w:r w:rsidRPr="00384CEE">
        <w:t xml:space="preserve">) Йозеф Блаттер и предправления </w:t>
      </w:r>
      <w:r w:rsidRPr="00384CEE">
        <w:t>«</w:t>
      </w:r>
      <w:r w:rsidRPr="00384CEE">
        <w:t>Газпрома</w:t>
      </w:r>
      <w:r w:rsidRPr="00384CEE">
        <w:t>»</w:t>
      </w:r>
      <w:r w:rsidRPr="00384CEE">
        <w:t xml:space="preserve"> Алексей Миллер в субботу, 14 сентября, подписали соглашение: </w:t>
      </w:r>
      <w:r w:rsidRPr="00384CEE">
        <w:t>«</w:t>
      </w:r>
      <w:r w:rsidRPr="00384CEE">
        <w:t>Газпром</w:t>
      </w:r>
      <w:r w:rsidRPr="00384CEE">
        <w:t>»</w:t>
      </w:r>
      <w:r w:rsidRPr="00384CEE">
        <w:t xml:space="preserve"> станет официальным партнером </w:t>
      </w:r>
      <w:r>
        <w:rPr>
          <w:lang w:val="en-US"/>
        </w:rPr>
        <w:t>FIFA</w:t>
      </w:r>
      <w:r w:rsidRPr="00384CEE">
        <w:t xml:space="preserve">. </w:t>
      </w:r>
      <w:r w:rsidRPr="00384CEE">
        <w:t>«</w:t>
      </w:r>
      <w:r w:rsidRPr="00384CEE">
        <w:t>Газпром</w:t>
      </w:r>
      <w:r w:rsidRPr="00384CEE">
        <w:t>»</w:t>
      </w:r>
      <w:r w:rsidRPr="00384CEE">
        <w:t xml:space="preserve"> сообщил, что получит статус официального партнера соревнований, проводимых под эгидой </w:t>
      </w:r>
      <w:r>
        <w:rPr>
          <w:lang w:val="en-US"/>
        </w:rPr>
        <w:t>FIFA</w:t>
      </w:r>
      <w:r w:rsidRPr="00384CEE">
        <w:t>, на 2015-2018 гг., в том числе и чемпионата мира - 2018, финальный турнир которого пройдет в России.</w:t>
      </w:r>
    </w:p>
    <w:p w:rsidR="00165C32" w:rsidRPr="00384CEE" w:rsidRDefault="00165C32" w:rsidP="00165C32">
      <w:pPr>
        <w:jc w:val="both"/>
      </w:pPr>
      <w:r w:rsidRPr="00384CEE">
        <w:t>«</w:t>
      </w:r>
      <w:r w:rsidRPr="00384CEE">
        <w:t xml:space="preserve">Сотрудничество с </w:t>
      </w:r>
      <w:r>
        <w:rPr>
          <w:lang w:val="en-US"/>
        </w:rPr>
        <w:t>FIFA</w:t>
      </w:r>
      <w:r w:rsidRPr="00384CEE">
        <w:t xml:space="preserve"> - выход на новый для нас, мировой уровень поддержки футбола. Для </w:t>
      </w:r>
      <w:r w:rsidRPr="00384CEE">
        <w:t>«</w:t>
      </w:r>
      <w:r w:rsidRPr="00384CEE">
        <w:t>Газпрома</w:t>
      </w:r>
      <w:r w:rsidRPr="00384CEE">
        <w:t>»</w:t>
      </w:r>
      <w:r w:rsidRPr="00384CEE">
        <w:t xml:space="preserve"> это важный шаг в позиционировании себя как глобальной энергетической компании</w:t>
      </w:r>
      <w:r w:rsidRPr="00384CEE">
        <w:t>»</w:t>
      </w:r>
      <w:r w:rsidRPr="00384CEE">
        <w:t xml:space="preserve">, - приводит </w:t>
      </w:r>
      <w:r w:rsidRPr="00384CEE">
        <w:t>«</w:t>
      </w:r>
      <w:r w:rsidRPr="00384CEE">
        <w:t>Газпром</w:t>
      </w:r>
      <w:r w:rsidRPr="00384CEE">
        <w:t>»</w:t>
      </w:r>
      <w:r w:rsidRPr="00384CEE">
        <w:t xml:space="preserve"> слова Миллера.</w:t>
      </w:r>
    </w:p>
    <w:p w:rsidR="00165C32" w:rsidRPr="00384CEE" w:rsidRDefault="00165C32" w:rsidP="00165C32">
      <w:pPr>
        <w:jc w:val="both"/>
      </w:pPr>
      <w:r w:rsidRPr="00384CEE">
        <w:t xml:space="preserve">После чемпионата мира - 2006 </w:t>
      </w:r>
      <w:r>
        <w:rPr>
          <w:lang w:val="en-US"/>
        </w:rPr>
        <w:t>FIFA</w:t>
      </w:r>
      <w:r w:rsidRPr="00384CEE">
        <w:t xml:space="preserve"> приняла новую коммерческую стратегию, которая предусматривает три уровня спонсорства: партнеры </w:t>
      </w:r>
      <w:r>
        <w:rPr>
          <w:lang w:val="en-US"/>
        </w:rPr>
        <w:t>FIFA</w:t>
      </w:r>
      <w:r w:rsidRPr="00384CEE">
        <w:t xml:space="preserve">, спонсоры чемпионата мира и национальные спонсоры для каждого чемпионата. Сейчас официальных партнеров у федерации шесть: </w:t>
      </w:r>
      <w:r>
        <w:rPr>
          <w:lang w:val="en-US"/>
        </w:rPr>
        <w:t>Adidas</w:t>
      </w:r>
      <w:r w:rsidRPr="00384CEE">
        <w:t xml:space="preserve">, </w:t>
      </w:r>
      <w:r>
        <w:rPr>
          <w:lang w:val="en-US"/>
        </w:rPr>
        <w:t>Coca</w:t>
      </w:r>
      <w:r w:rsidRPr="00384CEE">
        <w:t>-</w:t>
      </w:r>
      <w:r>
        <w:rPr>
          <w:lang w:val="en-US"/>
        </w:rPr>
        <w:t>Cola</w:t>
      </w:r>
      <w:r w:rsidRPr="00384CEE">
        <w:t xml:space="preserve">, </w:t>
      </w:r>
      <w:r>
        <w:rPr>
          <w:lang w:val="en-US"/>
        </w:rPr>
        <w:t>Hyundai</w:t>
      </w:r>
      <w:r w:rsidRPr="00384CEE">
        <w:t>/</w:t>
      </w:r>
      <w:r>
        <w:rPr>
          <w:lang w:val="en-US"/>
        </w:rPr>
        <w:t>Kia</w:t>
      </w:r>
      <w:r w:rsidRPr="00384CEE">
        <w:t xml:space="preserve">, </w:t>
      </w:r>
      <w:r>
        <w:rPr>
          <w:lang w:val="en-US"/>
        </w:rPr>
        <w:t>Emirates</w:t>
      </w:r>
      <w:r w:rsidRPr="00384CEE">
        <w:t xml:space="preserve">, </w:t>
      </w:r>
      <w:r>
        <w:rPr>
          <w:lang w:val="en-US"/>
        </w:rPr>
        <w:t>Sony</w:t>
      </w:r>
      <w:r w:rsidRPr="00384CEE">
        <w:t xml:space="preserve"> и </w:t>
      </w:r>
      <w:r>
        <w:rPr>
          <w:lang w:val="en-US"/>
        </w:rPr>
        <w:t>Visa</w:t>
      </w:r>
      <w:r w:rsidRPr="00384CEE">
        <w:t xml:space="preserve">. </w:t>
      </w:r>
      <w:r w:rsidRPr="00384CEE">
        <w:t>«</w:t>
      </w:r>
      <w:r w:rsidRPr="00384CEE">
        <w:t xml:space="preserve">Шесть партнеров </w:t>
      </w:r>
      <w:r>
        <w:rPr>
          <w:lang w:val="en-US"/>
        </w:rPr>
        <w:t>FIFA</w:t>
      </w:r>
      <w:r w:rsidRPr="00384CEE">
        <w:t xml:space="preserve"> играют активную роль в поддержке развития футбола во всем мире, от низовых уровней до самого высокого - </w:t>
      </w:r>
      <w:r>
        <w:rPr>
          <w:lang w:val="en-US"/>
        </w:rPr>
        <w:t>FIFA</w:t>
      </w:r>
      <w:r w:rsidRPr="00384CEE">
        <w:t xml:space="preserve"> </w:t>
      </w:r>
      <w:r>
        <w:rPr>
          <w:lang w:val="en-US"/>
        </w:rPr>
        <w:t>World</w:t>
      </w:r>
      <w:r w:rsidRPr="00384CEE">
        <w:t xml:space="preserve"> </w:t>
      </w:r>
      <w:r>
        <w:rPr>
          <w:lang w:val="en-US"/>
        </w:rPr>
        <w:t>Cup</w:t>
      </w:r>
      <w:r w:rsidRPr="00384CEE">
        <w:t>»</w:t>
      </w:r>
      <w:r w:rsidRPr="00384CEE">
        <w:t xml:space="preserve">, - говорится на сайте </w:t>
      </w:r>
      <w:r>
        <w:rPr>
          <w:lang w:val="en-US"/>
        </w:rPr>
        <w:t>FIFA</w:t>
      </w:r>
      <w:r w:rsidRPr="00384CEE">
        <w:t>. У чемпионата мира - 2014, который пройдет в Бразилии, будет восемь глобальных спонсоров и шесть национальных.</w:t>
      </w:r>
    </w:p>
    <w:p w:rsidR="00165C32" w:rsidRPr="00384CEE" w:rsidRDefault="00165C32" w:rsidP="00165C32">
      <w:pPr>
        <w:jc w:val="both"/>
      </w:pPr>
      <w:r w:rsidRPr="00384CEE">
        <w:t xml:space="preserve">Сумму контракта с </w:t>
      </w:r>
      <w:r>
        <w:rPr>
          <w:lang w:val="en-US"/>
        </w:rPr>
        <w:t>FIFA</w:t>
      </w:r>
      <w:r w:rsidRPr="00384CEE">
        <w:t xml:space="preserve"> представитель </w:t>
      </w:r>
      <w:r w:rsidRPr="00384CEE">
        <w:t>«</w:t>
      </w:r>
      <w:r w:rsidRPr="00384CEE">
        <w:t>Газпрома</w:t>
      </w:r>
      <w:r w:rsidRPr="00384CEE">
        <w:t>»</w:t>
      </w:r>
      <w:r w:rsidRPr="00384CEE">
        <w:t xml:space="preserve"> не раскрыл. Сумма спонсорского контракта </w:t>
      </w:r>
      <w:r>
        <w:rPr>
          <w:lang w:val="en-US"/>
        </w:rPr>
        <w:t>Adidas</w:t>
      </w:r>
      <w:r w:rsidRPr="00384CEE">
        <w:t xml:space="preserve">, партнера </w:t>
      </w:r>
      <w:r>
        <w:rPr>
          <w:lang w:val="en-US"/>
        </w:rPr>
        <w:t>FIFA</w:t>
      </w:r>
      <w:r w:rsidRPr="00384CEE">
        <w:t xml:space="preserve"> на 2007-2014 гг. и официального экипировщика федерации, - $351 млн, в том числе $215 млн - живыми деньгами. Сумма контракта </w:t>
      </w:r>
      <w:r>
        <w:rPr>
          <w:lang w:val="en-US"/>
        </w:rPr>
        <w:t>Sony</w:t>
      </w:r>
      <w:r w:rsidRPr="00384CEE">
        <w:t xml:space="preserve">, также имеющей статус партнера, - $305 млн. Эта сумма позволяет </w:t>
      </w:r>
      <w:r>
        <w:rPr>
          <w:lang w:val="en-US"/>
        </w:rPr>
        <w:t>Sony</w:t>
      </w:r>
      <w:r w:rsidRPr="00384CEE">
        <w:t xml:space="preserve"> использовать логотип партнера чемпионата мира и других событий под эгидой </w:t>
      </w:r>
      <w:r>
        <w:rPr>
          <w:lang w:val="en-US"/>
        </w:rPr>
        <w:t>FIFA</w:t>
      </w:r>
      <w:r w:rsidRPr="00384CEE">
        <w:t xml:space="preserve">, а также пользоваться изображениями и архивными материалами федерации, говорится на сайте </w:t>
      </w:r>
      <w:r>
        <w:rPr>
          <w:lang w:val="en-US"/>
        </w:rPr>
        <w:t>Sony</w:t>
      </w:r>
      <w:r w:rsidRPr="00384CEE">
        <w:t xml:space="preserve">. Кроме того, компания может размещать рекламу на стадионах и получать преимущества при размещении рекламы в телевизионных трансляциях игр. </w:t>
      </w:r>
      <w:r w:rsidRPr="00384CEE">
        <w:t>«</w:t>
      </w:r>
      <w:r w:rsidRPr="00384CEE">
        <w:t>Газпром</w:t>
      </w:r>
      <w:r w:rsidRPr="00384CEE">
        <w:t>»</w:t>
      </w:r>
      <w:r w:rsidRPr="00384CEE">
        <w:t xml:space="preserve">, по словам представителя компании, получит права на позиционирование себя в масс-медиа как партнера </w:t>
      </w:r>
      <w:r>
        <w:rPr>
          <w:lang w:val="en-US"/>
        </w:rPr>
        <w:t>FIFA</w:t>
      </w:r>
      <w:r w:rsidRPr="00384CEE">
        <w:t xml:space="preserve"> и размещение рекламы на стадионах.</w:t>
      </w:r>
    </w:p>
    <w:p w:rsidR="00165C32" w:rsidRPr="00384CEE" w:rsidRDefault="00165C32" w:rsidP="00165C32">
      <w:pPr>
        <w:jc w:val="both"/>
      </w:pPr>
      <w:r w:rsidRPr="00384CEE">
        <w:t xml:space="preserve">Партнерство с </w:t>
      </w:r>
      <w:r>
        <w:rPr>
          <w:lang w:val="en-US"/>
        </w:rPr>
        <w:t>FIFA</w:t>
      </w:r>
      <w:r w:rsidRPr="00384CEE">
        <w:t xml:space="preserve"> будет распространяться и на 2018 г., когда в России впервые пройдет финальная часть чемпионата мира по футболу. Планируется, что матчи состоятся в 11 городах, в том числе в Москве и Санкт-Петербурге.</w:t>
      </w:r>
    </w:p>
    <w:p w:rsidR="00165C32" w:rsidRPr="00384CEE" w:rsidRDefault="00165C32" w:rsidP="00165C32">
      <w:pPr>
        <w:jc w:val="both"/>
      </w:pPr>
      <w:r w:rsidRPr="00384CEE">
        <w:t xml:space="preserve">В прошлом году </w:t>
      </w:r>
      <w:r w:rsidRPr="00384CEE">
        <w:t>«</w:t>
      </w:r>
      <w:r w:rsidRPr="00384CEE">
        <w:t>Газпром</w:t>
      </w:r>
      <w:r w:rsidRPr="00384CEE">
        <w:t>»</w:t>
      </w:r>
      <w:r w:rsidRPr="00384CEE">
        <w:t xml:space="preserve"> стал официальным партнером самого престижного европейского турнира среди клубных команд - Лиги чемпионов </w:t>
      </w:r>
      <w:r>
        <w:rPr>
          <w:lang w:val="en-US"/>
        </w:rPr>
        <w:t>UEFA</w:t>
      </w:r>
      <w:r w:rsidRPr="00384CEE">
        <w:t xml:space="preserve"> на 2012-2015 гг., а также партнером Суперкубка </w:t>
      </w:r>
      <w:r>
        <w:rPr>
          <w:lang w:val="en-US"/>
        </w:rPr>
        <w:t>UEFA</w:t>
      </w:r>
      <w:r w:rsidRPr="00384CEE">
        <w:t xml:space="preserve"> на 2012-2014 гг. Кроме чемпионатов </w:t>
      </w:r>
      <w:r w:rsidRPr="00384CEE">
        <w:t>«</w:t>
      </w:r>
      <w:r w:rsidRPr="00384CEE">
        <w:t>Газпром</w:t>
      </w:r>
      <w:r w:rsidRPr="00384CEE">
        <w:t>»</w:t>
      </w:r>
      <w:r w:rsidRPr="00384CEE">
        <w:t xml:space="preserve"> спонсирует и сами футбольные клубы: он является официальным спонсором петербургского </w:t>
      </w:r>
      <w:r w:rsidRPr="00384CEE">
        <w:t>«</w:t>
      </w:r>
      <w:r w:rsidRPr="00384CEE">
        <w:t>Зенита</w:t>
      </w:r>
      <w:r w:rsidRPr="00384CEE">
        <w:t>»</w:t>
      </w:r>
      <w:r w:rsidRPr="00384CEE">
        <w:t xml:space="preserve">, а также британского </w:t>
      </w:r>
      <w:r>
        <w:rPr>
          <w:lang w:val="en-US"/>
        </w:rPr>
        <w:t>Chelsea</w:t>
      </w:r>
      <w:r w:rsidRPr="00384CEE">
        <w:t xml:space="preserve">, немецкого </w:t>
      </w:r>
      <w:r>
        <w:rPr>
          <w:lang w:val="en-US"/>
        </w:rPr>
        <w:t>Schalke</w:t>
      </w:r>
      <w:r w:rsidRPr="00384CEE">
        <w:t xml:space="preserve"> 04 и сербской </w:t>
      </w:r>
      <w:r w:rsidRPr="00384CEE">
        <w:t>«</w:t>
      </w:r>
      <w:r w:rsidRPr="00384CEE">
        <w:t>Црвены звезды</w:t>
      </w:r>
      <w:r w:rsidRPr="00384CEE">
        <w:t>»</w:t>
      </w:r>
      <w:r w:rsidRPr="00384CEE">
        <w:t>.</w:t>
      </w:r>
    </w:p>
    <w:p w:rsidR="00165C32" w:rsidRPr="00384CEE" w:rsidRDefault="00165C32" w:rsidP="00165C32">
      <w:pPr>
        <w:jc w:val="both"/>
      </w:pPr>
      <w:r w:rsidRPr="00384CEE">
        <w:t>«</w:t>
      </w:r>
      <w:r w:rsidRPr="00384CEE">
        <w:t>Газпром-медиа</w:t>
      </w:r>
      <w:r w:rsidRPr="00384CEE">
        <w:t>»</w:t>
      </w:r>
      <w:r w:rsidRPr="00384CEE">
        <w:t xml:space="preserve"> не против получить права </w:t>
      </w:r>
      <w:r w:rsidRPr="00384CEE">
        <w:t>«</w:t>
      </w:r>
      <w:r w:rsidRPr="00384CEE">
        <w:t>Газпром</w:t>
      </w:r>
      <w:r w:rsidRPr="00384CEE">
        <w:t>»</w:t>
      </w:r>
      <w:r w:rsidRPr="00384CEE">
        <w:t xml:space="preserve"> собирается воспользоваться соглашением о партнерстве с </w:t>
      </w:r>
      <w:r>
        <w:rPr>
          <w:lang w:val="en-US"/>
        </w:rPr>
        <w:t>FIFA</w:t>
      </w:r>
      <w:r w:rsidRPr="00384CEE">
        <w:t xml:space="preserve">, чтобы вести переговоры о трансляциях с чемпионата мира по футболу 2018 г., сообщило агентство </w:t>
      </w:r>
      <w:r w:rsidRPr="00384CEE">
        <w:t>«</w:t>
      </w:r>
      <w:r w:rsidRPr="00384CEE">
        <w:t>РИА Новости</w:t>
      </w:r>
      <w:r w:rsidRPr="00384CEE">
        <w:t>»</w:t>
      </w:r>
      <w:r w:rsidRPr="00384CEE">
        <w:t xml:space="preserve"> со ссылкой на Миллера. Правда, он оговорился, что </w:t>
      </w:r>
      <w:r w:rsidRPr="00384CEE">
        <w:t>«</w:t>
      </w:r>
      <w:r w:rsidRPr="00384CEE">
        <w:t>телевизионные права - это отдельный предмет переговоров</w:t>
      </w:r>
      <w:r w:rsidRPr="00384CEE">
        <w:t>»</w:t>
      </w:r>
      <w:r w:rsidRPr="00384CEE">
        <w:t xml:space="preserve">, но </w:t>
      </w:r>
      <w:r w:rsidRPr="00384CEE">
        <w:t>«</w:t>
      </w:r>
      <w:r w:rsidRPr="00384CEE">
        <w:t>Газпром</w:t>
      </w:r>
      <w:r w:rsidRPr="00384CEE">
        <w:t>»</w:t>
      </w:r>
      <w:r w:rsidRPr="00384CEE">
        <w:t xml:space="preserve"> </w:t>
      </w:r>
      <w:r w:rsidRPr="00384CEE">
        <w:t>«</w:t>
      </w:r>
      <w:r w:rsidRPr="00384CEE">
        <w:t xml:space="preserve">получает право первой </w:t>
      </w:r>
      <w:r w:rsidRPr="00384CEE">
        <w:lastRenderedPageBreak/>
        <w:t>ночи, право первой руки, чтобы вести эти переговоры</w:t>
      </w:r>
      <w:r w:rsidRPr="00384CEE">
        <w:t>»</w:t>
      </w:r>
      <w:r w:rsidRPr="00384CEE">
        <w:t xml:space="preserve">. Нынешний контракт с </w:t>
      </w:r>
      <w:r>
        <w:rPr>
          <w:lang w:val="en-US"/>
        </w:rPr>
        <w:t>FIFA</w:t>
      </w:r>
      <w:r w:rsidRPr="00384CEE">
        <w:t xml:space="preserve"> передачу </w:t>
      </w:r>
      <w:r w:rsidRPr="00384CEE">
        <w:t>«</w:t>
      </w:r>
      <w:r w:rsidRPr="00384CEE">
        <w:t>Газпрому</w:t>
      </w:r>
      <w:r w:rsidRPr="00384CEE">
        <w:t>»</w:t>
      </w:r>
      <w:r w:rsidRPr="00384CEE">
        <w:t xml:space="preserve"> прав на трансляции не предусматривает, говорит представитель концерна.</w:t>
      </w:r>
    </w:p>
    <w:p w:rsidR="00165C32" w:rsidRPr="00384CEE" w:rsidRDefault="00165C32" w:rsidP="00165C32">
      <w:pPr>
        <w:jc w:val="both"/>
      </w:pPr>
      <w:r w:rsidRPr="00384CEE">
        <w:t>«</w:t>
      </w:r>
      <w:r w:rsidRPr="00384CEE">
        <w:t>Газпром-медиа</w:t>
      </w:r>
      <w:r w:rsidRPr="00384CEE">
        <w:t>»</w:t>
      </w:r>
      <w:r w:rsidRPr="00384CEE">
        <w:t xml:space="preserve"> (совет директоров этого медиахолдинга возглавляет Миллер, а долю в компании контролирует Газпромбанк) в лице </w:t>
      </w:r>
      <w:r w:rsidRPr="00384CEE">
        <w:t>«</w:t>
      </w:r>
      <w:r w:rsidRPr="00384CEE">
        <w:t>НТВ-плюс</w:t>
      </w:r>
      <w:r w:rsidRPr="00384CEE">
        <w:t>»</w:t>
      </w:r>
      <w:r w:rsidRPr="00384CEE">
        <w:t xml:space="preserve"> заинтересована в получении прав на трансляцию чемпионата на территории России, а если позволят условия контракта, то и на территории СНГ, говорит представитель этого холдинга Ирина Зенкова. Национальные телекомпании крайне редко выступают как хост-бродкастеры (те, кто снимает мероприятие и распространяет сигнал) спортивных состязаний мирового уровня, чаще всего этим занимаются специальные международные компании, рассказал руководитель одного из федеральных телеканалов. Один из таких редких случаев был недавно в России, когда ВГТРК стала хост-бродкастером чемпионата мира по легкой атлетике.</w:t>
      </w:r>
    </w:p>
    <w:p w:rsidR="00165C32" w:rsidRPr="00384CEE" w:rsidRDefault="00165C32" w:rsidP="00165C32">
      <w:pPr>
        <w:jc w:val="both"/>
      </w:pPr>
      <w:r>
        <w:rPr>
          <w:lang w:val="en-US"/>
        </w:rPr>
        <w:t> </w:t>
      </w:r>
      <w:r w:rsidRPr="00384CEE">
        <w:t xml:space="preserve"> </w:t>
      </w:r>
    </w:p>
    <w:p w:rsidR="00165C32" w:rsidRDefault="00165C32" w:rsidP="00165C32">
      <w:pPr>
        <w:jc w:val="both"/>
        <w:rPr>
          <w:rStyle w:val="a3"/>
        </w:rPr>
      </w:pPr>
      <w:r w:rsidRPr="00384CEE">
        <w:tab/>
      </w:r>
      <w:hyperlink w:anchor="mmm56"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4" w:name="nnn57"/>
      <w:bookmarkEnd w:id="404"/>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Елена Ходякова</w:t>
      </w:r>
    </w:p>
    <w:p w:rsidR="00165C32" w:rsidRPr="00384CEE" w:rsidRDefault="00165C32" w:rsidP="00165C32">
      <w:pPr>
        <w:pStyle w:val="18RGB60"/>
      </w:pPr>
      <w:r>
        <w:rPr>
          <w:lang w:val="en-US"/>
        </w:rPr>
        <w:t>Lietuvos</w:t>
      </w:r>
      <w:r w:rsidRPr="00384CEE">
        <w:t xml:space="preserve"> </w:t>
      </w:r>
      <w:r>
        <w:rPr>
          <w:lang w:val="en-US"/>
        </w:rPr>
        <w:t>dujos</w:t>
      </w:r>
      <w:r w:rsidRPr="00384CEE">
        <w:t xml:space="preserve"> разделена надвое</w:t>
      </w:r>
    </w:p>
    <w:p w:rsidR="00165C32" w:rsidRPr="00384CEE" w:rsidRDefault="00165C32" w:rsidP="00165C32">
      <w:pPr>
        <w:jc w:val="both"/>
      </w:pPr>
    </w:p>
    <w:p w:rsidR="00165C32" w:rsidRPr="00384CEE" w:rsidRDefault="00165C32" w:rsidP="00165C32">
      <w:pPr>
        <w:jc w:val="both"/>
      </w:pPr>
      <w:r w:rsidRPr="00384CEE">
        <w:t xml:space="preserve">Владелец газовых труб и поставщик газа в Литву - </w:t>
      </w:r>
      <w:r>
        <w:rPr>
          <w:lang w:val="en-US"/>
        </w:rPr>
        <w:t>Lietuvos</w:t>
      </w:r>
      <w:r w:rsidRPr="00384CEE">
        <w:t xml:space="preserve"> </w:t>
      </w:r>
      <w:r>
        <w:rPr>
          <w:lang w:val="en-US"/>
        </w:rPr>
        <w:t>dujos</w:t>
      </w:r>
      <w:r w:rsidRPr="00384CEE">
        <w:t xml:space="preserve"> разделила бизнес. Она будет заниматься поставками, а новая структура - </w:t>
      </w:r>
      <w:r>
        <w:rPr>
          <w:lang w:val="en-US"/>
        </w:rPr>
        <w:t>Amber</w:t>
      </w:r>
      <w:r w:rsidRPr="00384CEE">
        <w:t xml:space="preserve"> </w:t>
      </w:r>
      <w:r>
        <w:rPr>
          <w:lang w:val="en-US"/>
        </w:rPr>
        <w:t>Grid</w:t>
      </w:r>
      <w:r w:rsidRPr="00384CEE">
        <w:t xml:space="preserve"> - владеть трубами. </w:t>
      </w:r>
      <w:r w:rsidRPr="00384CEE">
        <w:t>«</w:t>
      </w:r>
      <w:r w:rsidRPr="00384CEE">
        <w:t>Газпром</w:t>
      </w:r>
      <w:r w:rsidRPr="00384CEE">
        <w:t>»</w:t>
      </w:r>
      <w:r w:rsidRPr="00384CEE">
        <w:t xml:space="preserve"> владеет долями в обеих компаниях В пятницу </w:t>
      </w:r>
      <w:r w:rsidRPr="00384CEE">
        <w:t>«</w:t>
      </w:r>
      <w:r w:rsidRPr="00384CEE">
        <w:t>Газпром</w:t>
      </w:r>
      <w:r w:rsidRPr="00384CEE">
        <w:t>»</w:t>
      </w:r>
      <w:r w:rsidRPr="00384CEE">
        <w:t xml:space="preserve"> сообщил о том, что владеет 37,1% в новой литовской газотранспортной компании </w:t>
      </w:r>
      <w:r>
        <w:rPr>
          <w:lang w:val="en-US"/>
        </w:rPr>
        <w:t>Amber</w:t>
      </w:r>
      <w:r w:rsidRPr="00384CEE">
        <w:t xml:space="preserve"> </w:t>
      </w:r>
      <w:r>
        <w:rPr>
          <w:lang w:val="en-US"/>
        </w:rPr>
        <w:t>Grid</w:t>
      </w:r>
      <w:r w:rsidRPr="00384CEE">
        <w:t xml:space="preserve">. Она была выделена из </w:t>
      </w:r>
      <w:r>
        <w:rPr>
          <w:lang w:val="en-US"/>
        </w:rPr>
        <w:t>Lietuvos</w:t>
      </w:r>
      <w:r w:rsidRPr="00384CEE">
        <w:t xml:space="preserve"> </w:t>
      </w:r>
      <w:r>
        <w:rPr>
          <w:lang w:val="en-US"/>
        </w:rPr>
        <w:t>dujos</w:t>
      </w:r>
      <w:r w:rsidRPr="00384CEE">
        <w:t xml:space="preserve">. Решение о реорганизации акционеры последней приняли еще в июне. Акционеры </w:t>
      </w:r>
      <w:r>
        <w:rPr>
          <w:lang w:val="en-US"/>
        </w:rPr>
        <w:t>Lietuvos</w:t>
      </w:r>
      <w:r w:rsidRPr="00384CEE">
        <w:t xml:space="preserve"> </w:t>
      </w:r>
      <w:r>
        <w:rPr>
          <w:lang w:val="en-US"/>
        </w:rPr>
        <w:t>dujos</w:t>
      </w:r>
      <w:r w:rsidRPr="00384CEE">
        <w:t xml:space="preserve"> получили такие же доли в </w:t>
      </w:r>
      <w:r>
        <w:rPr>
          <w:lang w:val="en-US"/>
        </w:rPr>
        <w:t>Amber</w:t>
      </w:r>
      <w:r w:rsidRPr="00384CEE">
        <w:t xml:space="preserve"> </w:t>
      </w:r>
      <w:r>
        <w:rPr>
          <w:lang w:val="en-US"/>
        </w:rPr>
        <w:t>Grid</w:t>
      </w:r>
      <w:r w:rsidRPr="00384CEE">
        <w:t xml:space="preserve">. Помимо </w:t>
      </w:r>
      <w:r w:rsidRPr="00384CEE">
        <w:t>«</w:t>
      </w:r>
      <w:r w:rsidRPr="00384CEE">
        <w:t>Газпрома</w:t>
      </w:r>
      <w:r w:rsidRPr="00384CEE">
        <w:t>»</w:t>
      </w:r>
      <w:r w:rsidRPr="00384CEE">
        <w:t xml:space="preserve"> это немецкий </w:t>
      </w:r>
      <w:r>
        <w:rPr>
          <w:lang w:val="en-US"/>
        </w:rPr>
        <w:t>E</w:t>
      </w:r>
      <w:r w:rsidRPr="00384CEE">
        <w:t>.</w:t>
      </w:r>
      <w:r>
        <w:rPr>
          <w:lang w:val="en-US"/>
        </w:rPr>
        <w:t>On</w:t>
      </w:r>
      <w:r w:rsidRPr="00384CEE">
        <w:t xml:space="preserve"> (38,9%) и минэнерго Литвы (17,7%).</w:t>
      </w:r>
    </w:p>
    <w:p w:rsidR="00165C32" w:rsidRPr="00384CEE" w:rsidRDefault="00165C32" w:rsidP="00165C32">
      <w:pPr>
        <w:jc w:val="both"/>
      </w:pPr>
      <w:r w:rsidRPr="00384CEE">
        <w:t xml:space="preserve">Теперь </w:t>
      </w:r>
      <w:r>
        <w:rPr>
          <w:lang w:val="en-US"/>
        </w:rPr>
        <w:t>Lietuvos</w:t>
      </w:r>
      <w:r w:rsidRPr="00384CEE">
        <w:t xml:space="preserve"> </w:t>
      </w:r>
      <w:r>
        <w:rPr>
          <w:lang w:val="en-US"/>
        </w:rPr>
        <w:t>dujos</w:t>
      </w:r>
      <w:r w:rsidRPr="00384CEE">
        <w:t xml:space="preserve"> занимается поставками газа в стране, </w:t>
      </w:r>
      <w:r>
        <w:rPr>
          <w:lang w:val="en-US"/>
        </w:rPr>
        <w:t>Amber</w:t>
      </w:r>
      <w:r w:rsidRPr="00384CEE">
        <w:t xml:space="preserve"> </w:t>
      </w:r>
      <w:r>
        <w:rPr>
          <w:lang w:val="en-US"/>
        </w:rPr>
        <w:t>Grid</w:t>
      </w:r>
      <w:r w:rsidRPr="00384CEE">
        <w:t xml:space="preserve"> владеет газопроводами. </w:t>
      </w:r>
      <w:r w:rsidRPr="00384CEE">
        <w:t>«</w:t>
      </w:r>
      <w:r w:rsidRPr="00384CEE">
        <w:t>В целом схема работы на рынке меняется, сейчас мы обсуждаем с литовцами ее целевую модель</w:t>
      </w:r>
      <w:r w:rsidRPr="00384CEE">
        <w:t>»</w:t>
      </w:r>
      <w:r w:rsidRPr="00384CEE">
        <w:t xml:space="preserve">, - пояснил </w:t>
      </w:r>
      <w:r w:rsidRPr="00384CEE">
        <w:t>«</w:t>
      </w:r>
      <w:r w:rsidRPr="00384CEE">
        <w:t>Ведомостям</w:t>
      </w:r>
      <w:r w:rsidRPr="00384CEE">
        <w:t>»</w:t>
      </w:r>
      <w:r w:rsidRPr="00384CEE">
        <w:t xml:space="preserve"> представитель </w:t>
      </w:r>
      <w:r w:rsidRPr="00384CEE">
        <w:t>«</w:t>
      </w:r>
      <w:r w:rsidRPr="00384CEE">
        <w:t>Газпрома</w:t>
      </w:r>
      <w:r w:rsidRPr="00384CEE">
        <w:t>»</w:t>
      </w:r>
      <w:r w:rsidRPr="00384CEE">
        <w:t xml:space="preserve">, отказавшись раскрыть детали переговоров. Получить комментарии представителей </w:t>
      </w:r>
      <w:r>
        <w:rPr>
          <w:lang w:val="en-US"/>
        </w:rPr>
        <w:t>Lietuvos</w:t>
      </w:r>
      <w:r w:rsidRPr="00384CEE">
        <w:t xml:space="preserve"> </w:t>
      </w:r>
      <w:r>
        <w:rPr>
          <w:lang w:val="en-US"/>
        </w:rPr>
        <w:t>dujos</w:t>
      </w:r>
      <w:r w:rsidRPr="00384CEE">
        <w:t xml:space="preserve"> и </w:t>
      </w:r>
      <w:r>
        <w:rPr>
          <w:lang w:val="en-US"/>
        </w:rPr>
        <w:t>Amber</w:t>
      </w:r>
      <w:r w:rsidRPr="00384CEE">
        <w:t xml:space="preserve"> </w:t>
      </w:r>
      <w:r>
        <w:rPr>
          <w:lang w:val="en-US"/>
        </w:rPr>
        <w:t>Grid</w:t>
      </w:r>
      <w:r w:rsidRPr="00384CEE">
        <w:t xml:space="preserve"> в пятницу не удалось.</w:t>
      </w:r>
    </w:p>
    <w:p w:rsidR="00165C32" w:rsidRPr="00384CEE" w:rsidRDefault="00165C32" w:rsidP="00165C32">
      <w:pPr>
        <w:jc w:val="both"/>
      </w:pPr>
      <w:r w:rsidRPr="00384CEE">
        <w:t xml:space="preserve">Реструктуризация </w:t>
      </w:r>
      <w:r>
        <w:rPr>
          <w:lang w:val="en-US"/>
        </w:rPr>
        <w:t>Lietuvos</w:t>
      </w:r>
      <w:r w:rsidRPr="00384CEE">
        <w:t xml:space="preserve"> </w:t>
      </w:r>
      <w:r>
        <w:rPr>
          <w:lang w:val="en-US"/>
        </w:rPr>
        <w:t>dujos</w:t>
      </w:r>
      <w:r w:rsidRPr="00384CEE">
        <w:t xml:space="preserve"> проведена в целях соответствия Третьему энергопакету Евросоюза. Это перечень законов, которым должны соответствовать все страны, вступившие в Европейское энергетическое сообщество. Согласно требованиям ЕС, компании не могут владеть газопроводами и осуществлять поставки газа в одной стране.</w:t>
      </w:r>
    </w:p>
    <w:p w:rsidR="00165C32" w:rsidRPr="00384CEE" w:rsidRDefault="00165C32" w:rsidP="00165C32">
      <w:pPr>
        <w:jc w:val="both"/>
      </w:pPr>
      <w:r w:rsidRPr="00384CEE">
        <w:t>«</w:t>
      </w:r>
      <w:r w:rsidRPr="00384CEE">
        <w:t xml:space="preserve">После разделения компании, даже с учетом сохранения долей </w:t>
      </w:r>
      <w:r w:rsidRPr="00384CEE">
        <w:t>«</w:t>
      </w:r>
      <w:r w:rsidRPr="00384CEE">
        <w:t>Газпрома</w:t>
      </w:r>
      <w:r w:rsidRPr="00384CEE">
        <w:t>»</w:t>
      </w:r>
      <w:r w:rsidRPr="00384CEE">
        <w:t xml:space="preserve">, формально требования Третьего энергопакета выполнены, - говорит партнер </w:t>
      </w:r>
      <w:r>
        <w:rPr>
          <w:lang w:val="en-US"/>
        </w:rPr>
        <w:t>Greenwich</w:t>
      </w:r>
      <w:r w:rsidRPr="00384CEE">
        <w:t xml:space="preserve"> </w:t>
      </w:r>
      <w:r>
        <w:rPr>
          <w:lang w:val="en-US"/>
        </w:rPr>
        <w:t>Capital</w:t>
      </w:r>
      <w:r w:rsidRPr="00384CEE">
        <w:t xml:space="preserve"> Лев Сныков. - </w:t>
      </w:r>
      <w:r w:rsidRPr="00384CEE">
        <w:t>«</w:t>
      </w:r>
      <w:r w:rsidRPr="00384CEE">
        <w:t>Газпром</w:t>
      </w:r>
      <w:r w:rsidRPr="00384CEE">
        <w:t>»</w:t>
      </w:r>
      <w:r w:rsidRPr="00384CEE">
        <w:t xml:space="preserve"> не должен продавать свои доли ни в одной из двух компаний</w:t>
      </w:r>
      <w:r w:rsidRPr="00384CEE">
        <w:t>»</w:t>
      </w:r>
      <w:r w:rsidRPr="00384CEE">
        <w:t>.</w:t>
      </w:r>
    </w:p>
    <w:p w:rsidR="00165C32" w:rsidRPr="00384CEE" w:rsidRDefault="00165C32" w:rsidP="00165C32">
      <w:pPr>
        <w:jc w:val="both"/>
      </w:pPr>
      <w:r w:rsidRPr="00384CEE">
        <w:t xml:space="preserve">Литва долго настаивала на реструктуризации </w:t>
      </w:r>
      <w:r>
        <w:rPr>
          <w:lang w:val="en-US"/>
        </w:rPr>
        <w:t>Lietuvos</w:t>
      </w:r>
      <w:r w:rsidRPr="00384CEE">
        <w:t xml:space="preserve"> </w:t>
      </w:r>
      <w:r>
        <w:rPr>
          <w:lang w:val="en-US"/>
        </w:rPr>
        <w:t>dujos</w:t>
      </w:r>
      <w:r w:rsidRPr="00384CEE">
        <w:t xml:space="preserve">, но </w:t>
      </w:r>
      <w:r w:rsidRPr="00384CEE">
        <w:t>«</w:t>
      </w:r>
      <w:r w:rsidRPr="00384CEE">
        <w:t>Газпром</w:t>
      </w:r>
      <w:r w:rsidRPr="00384CEE">
        <w:t>»</w:t>
      </w:r>
      <w:r w:rsidRPr="00384CEE">
        <w:t xml:space="preserve"> сопротивлялся. Шестого сентября в Вильнюсе состоялась встреча премьер-министра Латвии Валдиса Домбровскиса и предправления </w:t>
      </w:r>
      <w:r w:rsidRPr="00384CEE">
        <w:t>«</w:t>
      </w:r>
      <w:r w:rsidRPr="00384CEE">
        <w:t>Газпрома</w:t>
      </w:r>
      <w:r w:rsidRPr="00384CEE">
        <w:t>»</w:t>
      </w:r>
      <w:r w:rsidRPr="00384CEE">
        <w:t xml:space="preserve"> Алексея Миллера. После нее Миллер впервые объявил о готовности дать Литве скидку на газ, если власти страны учтут инвестиции монополии в </w:t>
      </w:r>
      <w:r>
        <w:rPr>
          <w:lang w:val="en-US"/>
        </w:rPr>
        <w:t>Lietuvos</w:t>
      </w:r>
      <w:r w:rsidRPr="00384CEE">
        <w:t xml:space="preserve"> </w:t>
      </w:r>
      <w:r>
        <w:rPr>
          <w:lang w:val="en-US"/>
        </w:rPr>
        <w:t>dujos</w:t>
      </w:r>
      <w:r w:rsidRPr="00384CEE">
        <w:t xml:space="preserve">, гарантируют транзит газа в Калининград и отзовут иски к </w:t>
      </w:r>
      <w:r w:rsidRPr="00384CEE">
        <w:t>«</w:t>
      </w:r>
      <w:r w:rsidRPr="00384CEE">
        <w:t>Газпрому</w:t>
      </w:r>
      <w:r w:rsidRPr="00384CEE">
        <w:t>»</w:t>
      </w:r>
      <w:r w:rsidRPr="00384CEE">
        <w:t xml:space="preserve"> в арбитраж Стокгольма. </w:t>
      </w:r>
      <w:r w:rsidRPr="00384CEE">
        <w:t>«</w:t>
      </w:r>
      <w:r w:rsidRPr="00384CEE">
        <w:t>Существует комплексный подход, который затрагивает инвестиционный блок, транзит и финансовый блок. В рамках комплексных договоренностей мы говорим о существенном снижении цены на газ для Литвы</w:t>
      </w:r>
      <w:r w:rsidRPr="00384CEE">
        <w:t>»</w:t>
      </w:r>
      <w:r w:rsidRPr="00384CEE">
        <w:t xml:space="preserve">, - говорил Миллер (цитата по </w:t>
      </w:r>
      <w:r w:rsidRPr="00384CEE">
        <w:t>«</w:t>
      </w:r>
      <w:r w:rsidRPr="00384CEE">
        <w:t>Прайму</w:t>
      </w:r>
      <w:r w:rsidRPr="00384CEE">
        <w:t>»</w:t>
      </w:r>
      <w:r w:rsidRPr="00384CEE">
        <w:t xml:space="preserve">). Цена </w:t>
      </w:r>
      <w:r w:rsidRPr="00384CEE">
        <w:t>«</w:t>
      </w:r>
      <w:r w:rsidRPr="00384CEE">
        <w:t>Газпрома</w:t>
      </w:r>
      <w:r w:rsidRPr="00384CEE">
        <w:t>»</w:t>
      </w:r>
      <w:r w:rsidRPr="00384CEE">
        <w:t xml:space="preserve"> в Литву одна из самых высоких в Европе и составляет около $500 за 1000 куб. м газа.</w:t>
      </w:r>
    </w:p>
    <w:p w:rsidR="00165C32" w:rsidRPr="00384CEE" w:rsidRDefault="00165C32" w:rsidP="00165C32">
      <w:pPr>
        <w:jc w:val="both"/>
      </w:pPr>
      <w:r w:rsidRPr="00384CEE">
        <w:t xml:space="preserve">Контракт </w:t>
      </w:r>
      <w:r w:rsidRPr="00384CEE">
        <w:t>«</w:t>
      </w:r>
      <w:r w:rsidRPr="00384CEE">
        <w:t>Газпрома</w:t>
      </w:r>
      <w:r w:rsidRPr="00384CEE">
        <w:t>»</w:t>
      </w:r>
      <w:r w:rsidRPr="00384CEE">
        <w:t xml:space="preserve"> с Литвой действует до 2015 г. Странам ЕС, потребляющим российский газ, далее рекомендовано не подписывать контракты с </w:t>
      </w:r>
      <w:r w:rsidRPr="00384CEE">
        <w:t>«</w:t>
      </w:r>
      <w:r w:rsidRPr="00384CEE">
        <w:t>Газпромом</w:t>
      </w:r>
      <w:r w:rsidRPr="00384CEE">
        <w:t>»</w:t>
      </w:r>
      <w:r w:rsidRPr="00384CEE">
        <w:t xml:space="preserve"> по схеме </w:t>
      </w:r>
      <w:r w:rsidRPr="00384CEE">
        <w:t>«</w:t>
      </w:r>
      <w:r w:rsidRPr="00384CEE">
        <w:t>бери или плати</w:t>
      </w:r>
      <w:r w:rsidRPr="00384CEE">
        <w:t>»</w:t>
      </w:r>
      <w:r w:rsidRPr="00384CEE">
        <w:t xml:space="preserve">, о чем заявила президент Литвы Даля Грибаускайте, выступая в Брюсселе </w:t>
      </w:r>
      <w:r w:rsidRPr="00384CEE">
        <w:t>«</w:t>
      </w:r>
      <w:r w:rsidRPr="00384CEE">
        <w:t xml:space="preserve"> (цитата по </w:t>
      </w:r>
      <w:r w:rsidRPr="00384CEE">
        <w:t>«</w:t>
      </w:r>
      <w:r w:rsidRPr="00384CEE">
        <w:t>Росбалту</w:t>
      </w:r>
      <w:r w:rsidRPr="00384CEE">
        <w:t>»</w:t>
      </w:r>
      <w:r w:rsidRPr="00384CEE">
        <w:t>).</w:t>
      </w:r>
    </w:p>
    <w:p w:rsidR="00165C32" w:rsidRPr="00384CEE" w:rsidRDefault="00165C32" w:rsidP="00165C32">
      <w:pPr>
        <w:jc w:val="both"/>
      </w:pPr>
      <w:r w:rsidRPr="00384CEE">
        <w:t xml:space="preserve">Теперь до конца октября 2014 г. года будет разделена деятельность по распределению и поставкам газа </w:t>
      </w:r>
      <w:r>
        <w:rPr>
          <w:lang w:val="en-US"/>
        </w:rPr>
        <w:t>Lietuvos</w:t>
      </w:r>
      <w:r w:rsidRPr="00384CEE">
        <w:t xml:space="preserve"> </w:t>
      </w:r>
      <w:r>
        <w:rPr>
          <w:lang w:val="en-US"/>
        </w:rPr>
        <w:t>dujos</w:t>
      </w:r>
      <w:r w:rsidRPr="00384CEE">
        <w:t>.</w:t>
      </w:r>
    </w:p>
    <w:p w:rsidR="00165C32" w:rsidRPr="00384CEE" w:rsidRDefault="00165C32" w:rsidP="00165C32">
      <w:pPr>
        <w:jc w:val="both"/>
      </w:pPr>
      <w:r w:rsidRPr="00384CEE">
        <w:t xml:space="preserve">Но правительство Литвы может выкупить доли </w:t>
      </w:r>
      <w:r w:rsidRPr="00384CEE">
        <w:t>«</w:t>
      </w:r>
      <w:r w:rsidRPr="00384CEE">
        <w:t>Газпрома</w:t>
      </w:r>
      <w:r w:rsidRPr="00384CEE">
        <w:t>»</w:t>
      </w:r>
      <w:r w:rsidRPr="00384CEE">
        <w:t xml:space="preserve"> и немецкой </w:t>
      </w:r>
      <w:r>
        <w:rPr>
          <w:lang w:val="en-US"/>
        </w:rPr>
        <w:t>E</w:t>
      </w:r>
      <w:r w:rsidRPr="00384CEE">
        <w:t>.</w:t>
      </w:r>
      <w:r>
        <w:rPr>
          <w:lang w:val="en-US"/>
        </w:rPr>
        <w:t>On</w:t>
      </w:r>
      <w:r w:rsidRPr="00384CEE">
        <w:t xml:space="preserve"> в </w:t>
      </w:r>
      <w:r>
        <w:rPr>
          <w:lang w:val="en-US"/>
        </w:rPr>
        <w:t>Amber</w:t>
      </w:r>
      <w:r w:rsidRPr="00384CEE">
        <w:t xml:space="preserve"> </w:t>
      </w:r>
      <w:r>
        <w:rPr>
          <w:lang w:val="en-US"/>
        </w:rPr>
        <w:t>Grid</w:t>
      </w:r>
      <w:r w:rsidRPr="00384CEE">
        <w:t xml:space="preserve">, цитировало </w:t>
      </w:r>
      <w:r>
        <w:rPr>
          <w:lang w:val="en-US"/>
        </w:rPr>
        <w:t>Reuters</w:t>
      </w:r>
      <w:r w:rsidRPr="00384CEE">
        <w:t xml:space="preserve"> слова премьер-министра Литвы Альгирдаса Буткевичуса.</w:t>
      </w:r>
    </w:p>
    <w:p w:rsidR="00165C32" w:rsidRPr="00384CEE" w:rsidRDefault="00165C32" w:rsidP="00165C32">
      <w:pPr>
        <w:jc w:val="both"/>
      </w:pPr>
      <w:r w:rsidRPr="00384CEE">
        <w:t xml:space="preserve">Содиректор аналитического отдела </w:t>
      </w:r>
      <w:r w:rsidRPr="00384CEE">
        <w:t>«</w:t>
      </w:r>
      <w:r w:rsidRPr="00384CEE">
        <w:t>Инвесткафе</w:t>
      </w:r>
      <w:r w:rsidRPr="00384CEE">
        <w:t>»</w:t>
      </w:r>
      <w:r w:rsidRPr="00384CEE">
        <w:t xml:space="preserve"> Григорий Бирг считает, что </w:t>
      </w:r>
      <w:r w:rsidRPr="00384CEE">
        <w:t>«</w:t>
      </w:r>
      <w:r w:rsidRPr="00384CEE">
        <w:t>Газпром</w:t>
      </w:r>
      <w:r w:rsidRPr="00384CEE">
        <w:t>»</w:t>
      </w:r>
      <w:r w:rsidRPr="00384CEE">
        <w:t xml:space="preserve"> скорее всего продаст долю в </w:t>
      </w:r>
      <w:r>
        <w:rPr>
          <w:lang w:val="en-US"/>
        </w:rPr>
        <w:t>Amber</w:t>
      </w:r>
      <w:r w:rsidRPr="00384CEE">
        <w:t xml:space="preserve"> </w:t>
      </w:r>
      <w:r>
        <w:rPr>
          <w:lang w:val="en-US"/>
        </w:rPr>
        <w:t>Grid</w:t>
      </w:r>
      <w:r w:rsidRPr="00384CEE">
        <w:t xml:space="preserve"> литовскому правительству. </w:t>
      </w:r>
      <w:r w:rsidRPr="00384CEE">
        <w:t>«</w:t>
      </w:r>
      <w:r w:rsidRPr="00384CEE">
        <w:t xml:space="preserve">В том случае если в документе не было каких-либо оговорок, что все принципиальные решения принимаются квалифицированным большинством, </w:t>
      </w:r>
      <w:r w:rsidRPr="00384CEE">
        <w:lastRenderedPageBreak/>
        <w:t xml:space="preserve">едва ли </w:t>
      </w:r>
      <w:r w:rsidRPr="00384CEE">
        <w:t>«</w:t>
      </w:r>
      <w:r w:rsidRPr="00384CEE">
        <w:t>Газпром</w:t>
      </w:r>
      <w:r w:rsidRPr="00384CEE">
        <w:t>»</w:t>
      </w:r>
      <w:r w:rsidRPr="00384CEE">
        <w:t xml:space="preserve"> будет оставлять себе долю</w:t>
      </w:r>
      <w:r w:rsidRPr="00384CEE">
        <w:t>»</w:t>
      </w:r>
      <w:r w:rsidRPr="00384CEE">
        <w:t xml:space="preserve">, - соглашается аналитик </w:t>
      </w:r>
      <w:r w:rsidRPr="00384CEE">
        <w:t>«</w:t>
      </w:r>
      <w:r w:rsidRPr="00384CEE">
        <w:t>ВТБ капитала</w:t>
      </w:r>
      <w:r w:rsidRPr="00384CEE">
        <w:t>»</w:t>
      </w:r>
      <w:r w:rsidRPr="00384CEE">
        <w:t xml:space="preserve"> Екатерина Родина. При этом, по ее мнению, вряд ли Литва сможет рассчитывать на скидку свыше 20%.</w:t>
      </w:r>
    </w:p>
    <w:p w:rsidR="00165C32" w:rsidRPr="00384CEE" w:rsidRDefault="00165C32" w:rsidP="00165C32">
      <w:pPr>
        <w:jc w:val="both"/>
      </w:pPr>
      <w:r>
        <w:rPr>
          <w:lang w:val="en-US"/>
        </w:rPr>
        <w:t> </w:t>
      </w:r>
      <w:r w:rsidRPr="00384CEE">
        <w:t xml:space="preserve"> </w:t>
      </w:r>
    </w:p>
    <w:p w:rsidR="00165C32" w:rsidRDefault="00165C32" w:rsidP="00165C32">
      <w:pPr>
        <w:jc w:val="both"/>
        <w:rPr>
          <w:rStyle w:val="a3"/>
        </w:rPr>
      </w:pPr>
      <w:r w:rsidRPr="00384CEE">
        <w:tab/>
      </w:r>
      <w:hyperlink w:anchor="mmm57"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5" w:name="nnn58"/>
      <w:bookmarkEnd w:id="405"/>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Виталий Петлевой</w:t>
      </w:r>
    </w:p>
    <w:p w:rsidR="00165C32" w:rsidRPr="00384CEE" w:rsidRDefault="00165C32" w:rsidP="00165C32">
      <w:pPr>
        <w:pStyle w:val="18RGB60"/>
      </w:pPr>
      <w:r w:rsidRPr="00384CEE">
        <w:t>«</w:t>
      </w:r>
      <w:r w:rsidRPr="00384CEE">
        <w:t>Мечел</w:t>
      </w:r>
      <w:r w:rsidRPr="00384CEE">
        <w:t>»</w:t>
      </w:r>
      <w:r w:rsidRPr="00384CEE">
        <w:t xml:space="preserve"> нашел $2,5 млрд</w:t>
      </w:r>
    </w:p>
    <w:p w:rsidR="00165C32" w:rsidRPr="00384CEE" w:rsidRDefault="00165C32" w:rsidP="00165C32">
      <w:pPr>
        <w:jc w:val="both"/>
      </w:pPr>
    </w:p>
    <w:p w:rsidR="00165C32" w:rsidRPr="00384CEE" w:rsidRDefault="00165C32" w:rsidP="00165C32">
      <w:pPr>
        <w:jc w:val="both"/>
      </w:pPr>
      <w:r w:rsidRPr="00384CEE">
        <w:t>«</w:t>
      </w:r>
      <w:r w:rsidRPr="00384CEE">
        <w:t>Мечел</w:t>
      </w:r>
      <w:r w:rsidRPr="00384CEE">
        <w:t>»</w:t>
      </w:r>
      <w:r w:rsidRPr="00384CEE">
        <w:t xml:space="preserve"> нашел средства на освоение Эльгинского угольного месторождения. Как стало известно </w:t>
      </w:r>
      <w:r w:rsidRPr="00384CEE">
        <w:t>«</w:t>
      </w:r>
      <w:r w:rsidRPr="00384CEE">
        <w:t>Ведомостям</w:t>
      </w:r>
      <w:r w:rsidRPr="00384CEE">
        <w:t>»</w:t>
      </w:r>
      <w:r w:rsidRPr="00384CEE">
        <w:t xml:space="preserve">, $2,5 млрд ему предоставит ВЭБ В среду, 18 сентября, наблюдательный совет ВЭБа рассмотрит заявку </w:t>
      </w:r>
      <w:r w:rsidRPr="00384CEE">
        <w:t>«</w:t>
      </w:r>
      <w:r w:rsidRPr="00384CEE">
        <w:t>Мечела</w:t>
      </w:r>
      <w:r w:rsidRPr="00384CEE">
        <w:t>»</w:t>
      </w:r>
      <w:r w:rsidRPr="00384CEE">
        <w:t xml:space="preserve"> на получение проектного госфинансирования для развития Эльгинского угольного месторождения в размере $2,5 млрд. Об этом </w:t>
      </w:r>
      <w:r w:rsidRPr="00384CEE">
        <w:t>«</w:t>
      </w:r>
      <w:r w:rsidRPr="00384CEE">
        <w:t>Ведомостям</w:t>
      </w:r>
      <w:r w:rsidRPr="00384CEE">
        <w:t>»</w:t>
      </w:r>
      <w:r w:rsidRPr="00384CEE">
        <w:t xml:space="preserve"> рассказали четыре источника - близкие к ВЭБу и </w:t>
      </w:r>
      <w:r w:rsidRPr="00384CEE">
        <w:t>«</w:t>
      </w:r>
      <w:r w:rsidRPr="00384CEE">
        <w:t>Мечелу</w:t>
      </w:r>
      <w:r w:rsidRPr="00384CEE">
        <w:t>»</w:t>
      </w:r>
      <w:r w:rsidRPr="00384CEE">
        <w:t>, а также два федеральных чиновника.</w:t>
      </w:r>
    </w:p>
    <w:p w:rsidR="00165C32" w:rsidRPr="00384CEE" w:rsidRDefault="00165C32" w:rsidP="00165C32">
      <w:pPr>
        <w:jc w:val="both"/>
      </w:pPr>
      <w:r w:rsidRPr="00384CEE">
        <w:t xml:space="preserve">ВЭБ может выдать кредит, говорит федеральный чиновник: </w:t>
      </w:r>
      <w:r w:rsidRPr="00384CEE">
        <w:t>«</w:t>
      </w:r>
      <w:r w:rsidRPr="00384CEE">
        <w:t>Мечел</w:t>
      </w:r>
      <w:r w:rsidRPr="00384CEE">
        <w:t>»</w:t>
      </w:r>
      <w:r w:rsidRPr="00384CEE">
        <w:t xml:space="preserve"> уже получил одобрения от всех заинтересованных министерств. Другой чиновник добавляет, что одно из них - Минэкономразвития. Но оно обозначило целый ряд рисков: в экономической модели проекта указаны слишком оптимистические цены на коксующийся уголь, существует вероятность задержки строительства и его удорожания, а также роста операционных расходов. Представленные </w:t>
      </w:r>
      <w:r w:rsidRPr="00384CEE">
        <w:t>«</w:t>
      </w:r>
      <w:r w:rsidRPr="00384CEE">
        <w:t>Мечелом</w:t>
      </w:r>
      <w:r w:rsidRPr="00384CEE">
        <w:t>»</w:t>
      </w:r>
      <w:r w:rsidRPr="00384CEE">
        <w:t xml:space="preserve"> прогнозы удовлетворили департамент управления рисками ВЭБа, рассказал </w:t>
      </w:r>
      <w:r w:rsidRPr="00384CEE">
        <w:t>«</w:t>
      </w:r>
      <w:r w:rsidRPr="00384CEE">
        <w:t>Ведомостям</w:t>
      </w:r>
      <w:r w:rsidRPr="00384CEE">
        <w:t>»</w:t>
      </w:r>
      <w:r w:rsidRPr="00384CEE">
        <w:t xml:space="preserve"> близкий к банку источник.</w:t>
      </w:r>
    </w:p>
    <w:p w:rsidR="00165C32" w:rsidRPr="00384CEE" w:rsidRDefault="00165C32" w:rsidP="00165C32">
      <w:pPr>
        <w:jc w:val="both"/>
      </w:pPr>
      <w:r w:rsidRPr="00384CEE">
        <w:t xml:space="preserve">Один из чиновников рассказывает, что основным условием привлечения средств является обязательство </w:t>
      </w:r>
      <w:r w:rsidRPr="00384CEE">
        <w:t>«</w:t>
      </w:r>
      <w:r w:rsidRPr="00384CEE">
        <w:t>Мечела</w:t>
      </w:r>
      <w:r w:rsidRPr="00384CEE">
        <w:t>»</w:t>
      </w:r>
      <w:r w:rsidRPr="00384CEE">
        <w:t xml:space="preserve"> перевести со своей 100%-ной </w:t>
      </w:r>
      <w:r w:rsidRPr="00384CEE">
        <w:t>«</w:t>
      </w:r>
      <w:r w:rsidRPr="00384CEE">
        <w:t>дочки</w:t>
      </w:r>
      <w:r w:rsidRPr="00384CEE">
        <w:t>»</w:t>
      </w:r>
      <w:r w:rsidRPr="00384CEE">
        <w:t xml:space="preserve"> - </w:t>
      </w:r>
      <w:r w:rsidRPr="00384CEE">
        <w:t>«</w:t>
      </w:r>
      <w:r w:rsidRPr="00384CEE">
        <w:t>Якутугля</w:t>
      </w:r>
      <w:r w:rsidRPr="00384CEE">
        <w:t>»</w:t>
      </w:r>
      <w:r w:rsidRPr="00384CEE">
        <w:t xml:space="preserve"> на новую компанию лицензию на Эльгинское угольное месторождение и инфраструктуру: железнодорожную ветку от Байкало-Амурской магистрали. 49% ее акций должно быть передано в залог ВЭБу. Кроме того, банк за символические 100 руб. купит 0,01% ее акций с условием обратной продажи после возврата средств. Эта доля позволит банку ввести в совет директоров совместного предприятия двух из пяти своих представителей, говорит собеседник </w:t>
      </w:r>
      <w:r w:rsidRPr="00384CEE">
        <w:t>«</w:t>
      </w:r>
      <w:r w:rsidRPr="00384CEE">
        <w:t>Ведомостей</w:t>
      </w:r>
      <w:r w:rsidRPr="00384CEE">
        <w:t>»</w:t>
      </w:r>
      <w:r w:rsidRPr="00384CEE">
        <w:t>.</w:t>
      </w:r>
    </w:p>
    <w:p w:rsidR="00165C32" w:rsidRPr="00384CEE" w:rsidRDefault="00165C32" w:rsidP="00165C32">
      <w:pPr>
        <w:jc w:val="both"/>
      </w:pPr>
      <w:r w:rsidRPr="00384CEE">
        <w:t xml:space="preserve">С привлеченными средствами </w:t>
      </w:r>
      <w:r w:rsidRPr="00384CEE">
        <w:t>«</w:t>
      </w:r>
      <w:r w:rsidRPr="00384CEE">
        <w:t>Мечел</w:t>
      </w:r>
      <w:r w:rsidRPr="00384CEE">
        <w:t>»</w:t>
      </w:r>
      <w:r w:rsidRPr="00384CEE">
        <w:t xml:space="preserve"> намерен к 2017 г. вывести предприятие на проектную мощность - добычу 11,7 млн т коксующегося угля в год, а ко второй половине 2026 г. полностью расплатиться по кредиту госбанка, говорит источник, близкий к одной из сторон готовящейся сделки.</w:t>
      </w:r>
    </w:p>
    <w:p w:rsidR="00165C32" w:rsidRPr="00384CEE" w:rsidRDefault="00165C32" w:rsidP="00165C32">
      <w:pPr>
        <w:jc w:val="both"/>
      </w:pPr>
      <w:r w:rsidRPr="00384CEE">
        <w:t xml:space="preserve">Очень вероятно, что к 2017 г. </w:t>
      </w:r>
      <w:r w:rsidRPr="00384CEE">
        <w:t>«</w:t>
      </w:r>
      <w:r w:rsidRPr="00384CEE">
        <w:t>Мечел</w:t>
      </w:r>
      <w:r w:rsidRPr="00384CEE">
        <w:t>»</w:t>
      </w:r>
      <w:r w:rsidRPr="00384CEE">
        <w:t xml:space="preserve"> сможет вывести предприятие на проектную мощность. Таким образом, к этому времени оно получит свободный денежный поток, часть которого можно будет тратить на погашение долга перед ВЭБом, а часть - на капитальные затраты, говорит аналитик </w:t>
      </w:r>
      <w:r w:rsidRPr="00384CEE">
        <w:t>«</w:t>
      </w:r>
      <w:r w:rsidRPr="00384CEE">
        <w:t>ВТБ капитала</w:t>
      </w:r>
      <w:r w:rsidRPr="00384CEE">
        <w:t>»</w:t>
      </w:r>
      <w:r w:rsidRPr="00384CEE">
        <w:t xml:space="preserve"> Игорь Лебединец. Однако, по его словам, сейчас сложно говорить, сможет ли СП </w:t>
      </w:r>
      <w:r w:rsidRPr="00384CEE">
        <w:t>«</w:t>
      </w:r>
      <w:r w:rsidRPr="00384CEE">
        <w:t>Мечела</w:t>
      </w:r>
      <w:r w:rsidRPr="00384CEE">
        <w:t>»</w:t>
      </w:r>
      <w:r w:rsidRPr="00384CEE">
        <w:t xml:space="preserve"> и ВЭБа вернуть долг госбанку, поскольку горизонт планирования очень большой и не понятно, какова будет конъюнктура на угольном рынке к этому времени.</w:t>
      </w:r>
    </w:p>
    <w:p w:rsidR="00165C32" w:rsidRPr="00384CEE" w:rsidRDefault="00165C32" w:rsidP="00165C32">
      <w:pPr>
        <w:jc w:val="both"/>
      </w:pPr>
      <w:r w:rsidRPr="00384CEE">
        <w:t xml:space="preserve">О намерении </w:t>
      </w:r>
      <w:r w:rsidRPr="00384CEE">
        <w:t>«</w:t>
      </w:r>
      <w:r w:rsidRPr="00384CEE">
        <w:t>Мечела</w:t>
      </w:r>
      <w:r w:rsidRPr="00384CEE">
        <w:t>»</w:t>
      </w:r>
      <w:r w:rsidRPr="00384CEE">
        <w:t xml:space="preserve"> привлечь проектное финансирование на освоение Эльгинского месторождения стало известно еще в середине апреля, об этом заявил старший вице-президент по финансам компании Станислав Площенко. Проектные деньги нужны компании для того, чтобы не увеличивать и без того высокий долг ($9,55 млрд на 1 июля 2013 г.) и не нарушать банковские ковенанты по привлеченным синдицированным кредитам.</w:t>
      </w:r>
    </w:p>
    <w:p w:rsidR="00165C32" w:rsidRPr="00384CEE" w:rsidRDefault="00165C32" w:rsidP="00165C32">
      <w:pPr>
        <w:jc w:val="both"/>
      </w:pPr>
      <w:r w:rsidRPr="00384CEE">
        <w:t xml:space="preserve">Представители ВЭБа и </w:t>
      </w:r>
      <w:r w:rsidRPr="00384CEE">
        <w:t>«</w:t>
      </w:r>
      <w:r w:rsidRPr="00384CEE">
        <w:t>Мечела</w:t>
      </w:r>
      <w:r w:rsidRPr="00384CEE">
        <w:t>»</w:t>
      </w:r>
      <w:r w:rsidRPr="00384CEE">
        <w:t xml:space="preserve"> от комментариев отказались.</w:t>
      </w:r>
    </w:p>
    <w:p w:rsidR="00165C32" w:rsidRPr="00384CEE" w:rsidRDefault="00165C32" w:rsidP="00165C32">
      <w:pPr>
        <w:jc w:val="both"/>
      </w:pPr>
      <w:r w:rsidRPr="00384CEE">
        <w:t xml:space="preserve">Дорогой уголь Эльгинское - одно из самых крупных месторождений коксующегося угля, его запасы - 2,2 млрд т. На проект </w:t>
      </w:r>
      <w:r w:rsidRPr="00384CEE">
        <w:t>«</w:t>
      </w:r>
      <w:r w:rsidRPr="00384CEE">
        <w:t>Мечел</w:t>
      </w:r>
      <w:r w:rsidRPr="00384CEE">
        <w:t>»</w:t>
      </w:r>
      <w:r w:rsidRPr="00384CEE">
        <w:t xml:space="preserve"> уже потратил около $2 млрд, большая часть этих средств направлена на строительство железной дороги (316 км) до месторождения.</w:t>
      </w:r>
    </w:p>
    <w:p w:rsidR="00165C32" w:rsidRPr="00384CEE" w:rsidRDefault="00165C32" w:rsidP="00165C32">
      <w:pPr>
        <w:jc w:val="both"/>
      </w:pPr>
      <w:r>
        <w:rPr>
          <w:lang w:val="en-US"/>
        </w:rPr>
        <w:lastRenderedPageBreak/>
        <w:t>  </w:t>
      </w:r>
      <w:r w:rsidRPr="00384CEE">
        <w:t xml:space="preserve"> </w:t>
      </w:r>
    </w:p>
    <w:p w:rsidR="00165C32" w:rsidRDefault="00165C32" w:rsidP="00165C32">
      <w:pPr>
        <w:jc w:val="both"/>
        <w:rPr>
          <w:rStyle w:val="a3"/>
        </w:rPr>
      </w:pPr>
      <w:r w:rsidRPr="00384CEE">
        <w:tab/>
      </w:r>
      <w:hyperlink w:anchor="mmm58"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6" w:name="nnn59"/>
      <w:bookmarkEnd w:id="406"/>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Борис Сафронов, Наталия Биянова, Елена Ходякова</w:t>
      </w:r>
    </w:p>
    <w:p w:rsidR="00165C32" w:rsidRPr="00384CEE" w:rsidRDefault="00165C32" w:rsidP="00165C32">
      <w:pPr>
        <w:pStyle w:val="18RGB60"/>
      </w:pPr>
      <w:r w:rsidRPr="00384CEE">
        <w:t>ВТБ не сторговался с Федуном</w:t>
      </w:r>
    </w:p>
    <w:p w:rsidR="00165C32" w:rsidRPr="00384CEE" w:rsidRDefault="00165C32" w:rsidP="00165C32">
      <w:pPr>
        <w:jc w:val="both"/>
      </w:pPr>
    </w:p>
    <w:p w:rsidR="00165C32" w:rsidRPr="00384CEE" w:rsidRDefault="00165C32" w:rsidP="00165C32">
      <w:pPr>
        <w:jc w:val="both"/>
      </w:pPr>
      <w:r w:rsidRPr="00384CEE">
        <w:t xml:space="preserve">Как стало известно </w:t>
      </w:r>
      <w:r w:rsidRPr="00384CEE">
        <w:t>«</w:t>
      </w:r>
      <w:r w:rsidRPr="00384CEE">
        <w:t>Ведомостям</w:t>
      </w:r>
      <w:r w:rsidRPr="00384CEE">
        <w:t>»</w:t>
      </w:r>
      <w:r w:rsidRPr="00384CEE">
        <w:t xml:space="preserve">, ВТБ не будет покупать банк </w:t>
      </w:r>
      <w:r w:rsidRPr="00384CEE">
        <w:t>«</w:t>
      </w:r>
      <w:r w:rsidRPr="00384CEE">
        <w:t>Петрокоммерц</w:t>
      </w:r>
      <w:r w:rsidRPr="00384CEE">
        <w:t>»</w:t>
      </w:r>
      <w:r w:rsidRPr="00384CEE">
        <w:t xml:space="preserve"> у Леонида Федуна в обмен на свои нефтяные активы. Теперь госбанк собирается выставить их на тендер Покупка группой ВТБ </w:t>
      </w:r>
      <w:r w:rsidRPr="00384CEE">
        <w:t>«</w:t>
      </w:r>
      <w:r w:rsidRPr="00384CEE">
        <w:t>Петрокоммерца</w:t>
      </w:r>
      <w:r w:rsidRPr="00384CEE">
        <w:t>»</w:t>
      </w:r>
      <w:r w:rsidRPr="00384CEE">
        <w:t xml:space="preserve"> сорвалась, рассказал </w:t>
      </w:r>
      <w:r w:rsidRPr="00384CEE">
        <w:t>«</w:t>
      </w:r>
      <w:r w:rsidRPr="00384CEE">
        <w:t>Ведомостям</w:t>
      </w:r>
      <w:r w:rsidRPr="00384CEE">
        <w:t>»</w:t>
      </w:r>
      <w:r w:rsidRPr="00384CEE">
        <w:t xml:space="preserve"> источник в госбанке. Президент ВТБ Андрей Костин подтвердил это. </w:t>
      </w:r>
      <w:r w:rsidRPr="00384CEE">
        <w:t>«</w:t>
      </w:r>
      <w:r w:rsidRPr="00384CEE">
        <w:t>Как я и заявлял, мы не собираемся делать никаких крупных покупок в банковской сфере</w:t>
      </w:r>
      <w:r w:rsidRPr="00384CEE">
        <w:t>»</w:t>
      </w:r>
      <w:r w:rsidRPr="00384CEE">
        <w:t>, - сказал он, но от детальных комментариев отказался.</w:t>
      </w:r>
    </w:p>
    <w:p w:rsidR="00165C32" w:rsidRPr="00384CEE" w:rsidRDefault="00165C32" w:rsidP="00165C32">
      <w:pPr>
        <w:jc w:val="both"/>
      </w:pPr>
      <w:r w:rsidRPr="00384CEE">
        <w:t xml:space="preserve">ВТБ хотел расплатиться за </w:t>
      </w:r>
      <w:r w:rsidRPr="00384CEE">
        <w:t>«</w:t>
      </w:r>
      <w:r w:rsidRPr="00384CEE">
        <w:t>Петрокоммерц</w:t>
      </w:r>
      <w:r w:rsidRPr="00384CEE">
        <w:t>»</w:t>
      </w:r>
      <w:r w:rsidRPr="00384CEE">
        <w:t xml:space="preserve"> нефтяной компанией </w:t>
      </w:r>
      <w:r w:rsidRPr="00384CEE">
        <w:t>«</w:t>
      </w:r>
      <w:r w:rsidRPr="00384CEE">
        <w:t>Технефтьинвест</w:t>
      </w:r>
      <w:r w:rsidRPr="00384CEE">
        <w:t>»</w:t>
      </w:r>
      <w:r w:rsidRPr="00384CEE">
        <w:t xml:space="preserve">, рассказывает источник в ВТБ. Но стороны </w:t>
      </w:r>
      <w:r w:rsidRPr="00384CEE">
        <w:t>«</w:t>
      </w:r>
      <w:r w:rsidRPr="00384CEE">
        <w:t>не сошлись в оценке банка и [нефтяных] активов</w:t>
      </w:r>
      <w:r w:rsidRPr="00384CEE">
        <w:t>»</w:t>
      </w:r>
      <w:r w:rsidRPr="00384CEE">
        <w:t>.</w:t>
      </w:r>
    </w:p>
    <w:p w:rsidR="00165C32" w:rsidRPr="00384CEE" w:rsidRDefault="00165C32" w:rsidP="00165C32">
      <w:pPr>
        <w:jc w:val="both"/>
      </w:pPr>
      <w:r w:rsidRPr="00384CEE">
        <w:t xml:space="preserve">Запрос Федуну остался без ответа. Представитель </w:t>
      </w:r>
      <w:r w:rsidRPr="00384CEE">
        <w:t>«</w:t>
      </w:r>
      <w:r w:rsidRPr="00384CEE">
        <w:t>Петрокоммерца</w:t>
      </w:r>
      <w:r w:rsidRPr="00384CEE">
        <w:t>»</w:t>
      </w:r>
      <w:r w:rsidRPr="00384CEE">
        <w:t xml:space="preserve"> отказался от комментариев. Представитель </w:t>
      </w:r>
      <w:r w:rsidRPr="00384CEE">
        <w:t>«</w:t>
      </w:r>
      <w:r w:rsidRPr="00384CEE">
        <w:t>Лукойла</w:t>
      </w:r>
      <w:r w:rsidRPr="00384CEE">
        <w:t>»</w:t>
      </w:r>
      <w:r w:rsidRPr="00384CEE">
        <w:t xml:space="preserve"> </w:t>
      </w:r>
      <w:r w:rsidRPr="00384CEE">
        <w:t>«</w:t>
      </w:r>
      <w:r w:rsidRPr="00384CEE">
        <w:t>частный бизнес</w:t>
      </w:r>
      <w:r w:rsidRPr="00384CEE">
        <w:t>»</w:t>
      </w:r>
      <w:r w:rsidRPr="00384CEE">
        <w:t xml:space="preserve"> менеджеров или акционеров компании комментировать не стал.</w:t>
      </w:r>
    </w:p>
    <w:p w:rsidR="00165C32" w:rsidRPr="00384CEE" w:rsidRDefault="00165C32" w:rsidP="00165C32">
      <w:pPr>
        <w:jc w:val="both"/>
      </w:pPr>
      <w:r w:rsidRPr="00384CEE">
        <w:t>«</w:t>
      </w:r>
      <w:r w:rsidRPr="00384CEE">
        <w:t>Петрокоммерц</w:t>
      </w:r>
      <w:r w:rsidRPr="00384CEE">
        <w:t>»</w:t>
      </w:r>
      <w:r w:rsidRPr="00384CEE">
        <w:t xml:space="preserve"> входит в тридцатку крупнейших российских банков. Его капитал на конец 2012 г. составлял 30,9 млрд руб. </w:t>
      </w:r>
      <w:r w:rsidRPr="00384CEE">
        <w:t>«</w:t>
      </w:r>
      <w:r w:rsidRPr="00384CEE">
        <w:t>С учетом масштаба бизнеса, перспектив синергии, премии за контроль банк может стоить максимум $400-500 млн</w:t>
      </w:r>
      <w:r w:rsidRPr="00384CEE">
        <w:t>»</w:t>
      </w:r>
      <w:r w:rsidRPr="00384CEE">
        <w:t xml:space="preserve">, - оценивает аналитик Газпромбанка Андрей Клапко. Публичные частные банки - </w:t>
      </w:r>
      <w:r w:rsidRPr="00384CEE">
        <w:t>«</w:t>
      </w:r>
      <w:r w:rsidRPr="00384CEE">
        <w:t>Возрождение</w:t>
      </w:r>
      <w:r w:rsidRPr="00384CEE">
        <w:t>»</w:t>
      </w:r>
      <w:r w:rsidRPr="00384CEE">
        <w:t xml:space="preserve">, </w:t>
      </w:r>
      <w:r w:rsidRPr="00384CEE">
        <w:t>«</w:t>
      </w:r>
      <w:r w:rsidRPr="00384CEE">
        <w:t>Санкт-Петербург</w:t>
      </w:r>
      <w:r w:rsidRPr="00384CEE">
        <w:t>»</w:t>
      </w:r>
      <w:r w:rsidRPr="00384CEE">
        <w:t xml:space="preserve"> - торгуются сейчас с коэффициентом 0,4 капитала, сам ВТБ - 0,55.</w:t>
      </w:r>
    </w:p>
    <w:p w:rsidR="00165C32" w:rsidRPr="00384CEE" w:rsidRDefault="00165C32" w:rsidP="00165C32">
      <w:pPr>
        <w:jc w:val="both"/>
      </w:pPr>
      <w:r w:rsidRPr="00384CEE">
        <w:t>«</w:t>
      </w:r>
      <w:r w:rsidRPr="00384CEE">
        <w:t>Петрокоммерц</w:t>
      </w:r>
      <w:r w:rsidRPr="00384CEE">
        <w:t>»</w:t>
      </w:r>
      <w:r w:rsidRPr="00384CEE">
        <w:t xml:space="preserve"> довольно большой - порядка 3% от бизнеса ВТБ, и его покупка поспособствовала бы ускорению роста балансовых показателей ВТБ, тем более что госбанк недавно увеличил капитал и ему надо его задействовать</w:t>
      </w:r>
      <w:r w:rsidRPr="00384CEE">
        <w:t>»</w:t>
      </w:r>
      <w:r w:rsidRPr="00384CEE">
        <w:t xml:space="preserve">, - говорит он. Но сейчас </w:t>
      </w:r>
      <w:r w:rsidRPr="00384CEE">
        <w:t>«</w:t>
      </w:r>
      <w:r w:rsidRPr="00384CEE">
        <w:t>Петрокоммерц</w:t>
      </w:r>
      <w:r w:rsidRPr="00384CEE">
        <w:t>»</w:t>
      </w:r>
      <w:r w:rsidRPr="00384CEE">
        <w:t xml:space="preserve"> развивается довольно слабо: его кредитный портфель за январь - июль вырос на 7%, что отстает от рынка (10%). Также банк не может похвастаться эффективностью: первую половину 2013 г. он работал с убытком, его чистая процентная маржа - всего 1,5%, отмечает Клапко.</w:t>
      </w:r>
    </w:p>
    <w:p w:rsidR="00165C32" w:rsidRPr="00384CEE" w:rsidRDefault="00165C32" w:rsidP="00165C32">
      <w:pPr>
        <w:jc w:val="both"/>
      </w:pPr>
      <w:r w:rsidRPr="00384CEE">
        <w:t>«</w:t>
      </w:r>
      <w:r w:rsidRPr="00384CEE">
        <w:t>Петрокоммерц</w:t>
      </w:r>
      <w:r w:rsidRPr="00384CEE">
        <w:t>»</w:t>
      </w:r>
      <w:r w:rsidRPr="00384CEE">
        <w:t xml:space="preserve"> - основной расчетный банк </w:t>
      </w:r>
      <w:r w:rsidRPr="00384CEE">
        <w:t>«</w:t>
      </w:r>
      <w:r w:rsidRPr="00384CEE">
        <w:t>Лукойла</w:t>
      </w:r>
      <w:r w:rsidRPr="00384CEE">
        <w:t>»</w:t>
      </w:r>
      <w:r w:rsidRPr="00384CEE">
        <w:t xml:space="preserve"> в рублевой зоне, осуществляет расчетно-кассовое обслуживание и ведет зарплатные проекты предприятий группы </w:t>
      </w:r>
      <w:r w:rsidRPr="00384CEE">
        <w:t>«</w:t>
      </w:r>
      <w:r w:rsidRPr="00384CEE">
        <w:t>Лукойл</w:t>
      </w:r>
      <w:r w:rsidRPr="00384CEE">
        <w:t>»</w:t>
      </w:r>
      <w:r w:rsidRPr="00384CEE">
        <w:t xml:space="preserve">. Банк может быть интересен инвесторам именно </w:t>
      </w:r>
      <w:r w:rsidRPr="00384CEE">
        <w:t>«</w:t>
      </w:r>
      <w:r w:rsidRPr="00384CEE">
        <w:t xml:space="preserve">уникальным доступом к предприятиям и сотрудникам группы </w:t>
      </w:r>
      <w:r w:rsidRPr="00384CEE">
        <w:t>«</w:t>
      </w:r>
      <w:r w:rsidRPr="00384CEE">
        <w:t>Лукойл</w:t>
      </w:r>
      <w:r w:rsidRPr="00384CEE">
        <w:t>»</w:t>
      </w:r>
      <w:r w:rsidRPr="00384CEE">
        <w:t>, говорит Клапко.</w:t>
      </w:r>
    </w:p>
    <w:p w:rsidR="00165C32" w:rsidRPr="00384CEE" w:rsidRDefault="00165C32" w:rsidP="00165C32">
      <w:pPr>
        <w:jc w:val="both"/>
      </w:pPr>
      <w:r w:rsidRPr="00384CEE">
        <w:t xml:space="preserve">ВТБ уже совершал подобные сделки: в прошлом году ВТБ купил опорный банк РЖД - </w:t>
      </w:r>
      <w:r w:rsidRPr="00384CEE">
        <w:t>«</w:t>
      </w:r>
      <w:r w:rsidRPr="00384CEE">
        <w:t>Транскредит</w:t>
      </w:r>
      <w:r w:rsidRPr="00384CEE">
        <w:t>»</w:t>
      </w:r>
      <w:r w:rsidRPr="00384CEE">
        <w:t xml:space="preserve">, чтобы получить доступ к обслуживанию монополии и ее сотрудников, напоминает Клапко, </w:t>
      </w:r>
      <w:r w:rsidRPr="00384CEE">
        <w:t>«</w:t>
      </w:r>
      <w:r w:rsidRPr="00384CEE">
        <w:t xml:space="preserve">правда, ТКБ был гораздо эффективнее </w:t>
      </w:r>
      <w:r w:rsidRPr="00384CEE">
        <w:t>«</w:t>
      </w:r>
      <w:r w:rsidRPr="00384CEE">
        <w:t>Петрокоммерца</w:t>
      </w:r>
      <w:r w:rsidRPr="00384CEE">
        <w:t>»</w:t>
      </w:r>
      <w:r w:rsidRPr="00384CEE">
        <w:t>.</w:t>
      </w:r>
    </w:p>
    <w:p w:rsidR="00165C32" w:rsidRPr="00384CEE" w:rsidRDefault="00165C32" w:rsidP="00165C32">
      <w:pPr>
        <w:jc w:val="both"/>
      </w:pPr>
      <w:r w:rsidRPr="00384CEE">
        <w:t>«</w:t>
      </w:r>
      <w:r w:rsidRPr="00384CEE">
        <w:t>Технефтьинвест</w:t>
      </w:r>
      <w:r w:rsidRPr="00384CEE">
        <w:t>»</w:t>
      </w:r>
      <w:r w:rsidRPr="00384CEE">
        <w:t xml:space="preserve"> - бывшая компания экс-руководителя Тюменского филиала </w:t>
      </w:r>
      <w:r w:rsidRPr="00384CEE">
        <w:t>«</w:t>
      </w:r>
      <w:r w:rsidRPr="00384CEE">
        <w:t>Сибнефти</w:t>
      </w:r>
      <w:r w:rsidRPr="00384CEE">
        <w:t>»</w:t>
      </w:r>
      <w:r w:rsidRPr="00384CEE">
        <w:t xml:space="preserve"> Федора Хорошилова.</w:t>
      </w:r>
    </w:p>
    <w:p w:rsidR="00165C32" w:rsidRPr="00384CEE" w:rsidRDefault="00165C32" w:rsidP="00165C32">
      <w:pPr>
        <w:jc w:val="both"/>
      </w:pPr>
      <w:r w:rsidRPr="00384CEE">
        <w:t xml:space="preserve">Она досталась ВТБ после кризиса 2008 г. за долги. Основные активы </w:t>
      </w:r>
      <w:r w:rsidRPr="00384CEE">
        <w:t>«</w:t>
      </w:r>
      <w:r w:rsidRPr="00384CEE">
        <w:t>Технефтьинвеста</w:t>
      </w:r>
      <w:r w:rsidRPr="00384CEE">
        <w:t>»</w:t>
      </w:r>
      <w:r w:rsidRPr="00384CEE">
        <w:t xml:space="preserve"> - лицензии на добычу нефти на семи участках.</w:t>
      </w:r>
    </w:p>
    <w:p w:rsidR="00165C32" w:rsidRPr="00384CEE" w:rsidRDefault="00165C32" w:rsidP="00165C32">
      <w:pPr>
        <w:jc w:val="both"/>
      </w:pPr>
      <w:r w:rsidRPr="00384CEE">
        <w:t>Они расположены в Ямало-Ненецком и Ханты-Мансийском округах с запасами 180 млн т нефти и 19,3 млрд куб. м газа.</w:t>
      </w:r>
    </w:p>
    <w:p w:rsidR="00165C32" w:rsidRPr="00384CEE" w:rsidRDefault="00165C32" w:rsidP="00165C32">
      <w:pPr>
        <w:jc w:val="both"/>
      </w:pPr>
      <w:r w:rsidRPr="00384CEE">
        <w:lastRenderedPageBreak/>
        <w:t>«</w:t>
      </w:r>
      <w:r w:rsidRPr="00384CEE">
        <w:t>По нашим оценкам, при расчете стоимости [этого] актива следует опираться на оценку в $0,75 за баррель нефтяного эквивалента, т. е. цена актива составит около $1 млрд</w:t>
      </w:r>
      <w:r w:rsidRPr="00384CEE">
        <w:t>»</w:t>
      </w:r>
      <w:r w:rsidRPr="00384CEE">
        <w:t xml:space="preserve">, - говорит аналитик </w:t>
      </w:r>
      <w:r>
        <w:rPr>
          <w:lang w:val="en-US"/>
        </w:rPr>
        <w:t>Raiffeisenbank</w:t>
      </w:r>
      <w:r w:rsidRPr="00384CEE">
        <w:t xml:space="preserve"> Андрей Полищук.</w:t>
      </w:r>
    </w:p>
    <w:p w:rsidR="00165C32" w:rsidRPr="00384CEE" w:rsidRDefault="00165C32" w:rsidP="00165C32">
      <w:pPr>
        <w:jc w:val="both"/>
      </w:pPr>
      <w:r w:rsidRPr="00384CEE">
        <w:t xml:space="preserve">По словам Костина, ВТБ в октябре собирается выставить </w:t>
      </w:r>
      <w:r w:rsidRPr="00384CEE">
        <w:t>«</w:t>
      </w:r>
      <w:r w:rsidRPr="00384CEE">
        <w:t>Технефтьинвест</w:t>
      </w:r>
      <w:r w:rsidRPr="00384CEE">
        <w:t>»</w:t>
      </w:r>
      <w:r w:rsidRPr="00384CEE">
        <w:t xml:space="preserve"> на тендер. </w:t>
      </w:r>
      <w:r w:rsidRPr="00384CEE">
        <w:t>«</w:t>
      </w:r>
      <w:r w:rsidRPr="00384CEE">
        <w:t>Спрос есть</w:t>
      </w:r>
      <w:r w:rsidRPr="00384CEE">
        <w:t>»</w:t>
      </w:r>
      <w:r w:rsidRPr="00384CEE">
        <w:t>, - уверяет он.</w:t>
      </w:r>
    </w:p>
    <w:p w:rsidR="00165C32" w:rsidRPr="00384CEE" w:rsidRDefault="00165C32" w:rsidP="00165C32">
      <w:pPr>
        <w:jc w:val="both"/>
      </w:pPr>
      <w:r w:rsidRPr="00384CEE">
        <w:t>«</w:t>
      </w:r>
      <w:r w:rsidRPr="00384CEE">
        <w:t>Вероятно, стоит ожидать интереса компаний к этому активу, и связан он будет в первую очередь с местоположением участков, на которые у компании есть лицензии</w:t>
      </w:r>
      <w:r w:rsidRPr="00384CEE">
        <w:t>»</w:t>
      </w:r>
      <w:r w:rsidRPr="00384CEE">
        <w:t xml:space="preserve">, - считает Полищук. Большинство нефтегазовых компаний, опрошенных </w:t>
      </w:r>
      <w:r w:rsidRPr="00384CEE">
        <w:t>«</w:t>
      </w:r>
      <w:r w:rsidRPr="00384CEE">
        <w:t>Ведомостями</w:t>
      </w:r>
      <w:r w:rsidRPr="00384CEE">
        <w:t>»</w:t>
      </w:r>
      <w:r w:rsidRPr="00384CEE">
        <w:t>, не комментируют свои планы по участию в тендере.</w:t>
      </w:r>
    </w:p>
    <w:p w:rsidR="00165C32" w:rsidRPr="00384CEE" w:rsidRDefault="00165C32" w:rsidP="00165C32">
      <w:pPr>
        <w:jc w:val="both"/>
      </w:pPr>
      <w:r w:rsidRPr="00384CEE">
        <w:t xml:space="preserve">Сохраняет ли интерес к активу </w:t>
      </w:r>
      <w:r w:rsidRPr="00384CEE">
        <w:t>«</w:t>
      </w:r>
      <w:r w:rsidRPr="00384CEE">
        <w:t>Лукойл</w:t>
      </w:r>
      <w:r w:rsidRPr="00384CEE">
        <w:t>»</w:t>
      </w:r>
      <w:r w:rsidRPr="00384CEE">
        <w:t xml:space="preserve">, представитель нефтяной компании не комментирует. </w:t>
      </w:r>
      <w:r w:rsidRPr="00384CEE">
        <w:t>«</w:t>
      </w:r>
      <w:r w:rsidRPr="00384CEE">
        <w:t>Решение об участии в тендере может быть принято исключительно после публикации тендерной информации</w:t>
      </w:r>
      <w:r w:rsidRPr="00384CEE">
        <w:t>»</w:t>
      </w:r>
      <w:r w:rsidRPr="00384CEE">
        <w:t>, - заявил он.</w:t>
      </w:r>
    </w:p>
    <w:p w:rsidR="00165C32" w:rsidRPr="00384CEE" w:rsidRDefault="00165C32" w:rsidP="00165C32">
      <w:pPr>
        <w:jc w:val="both"/>
      </w:pPr>
      <w:r w:rsidRPr="00384CEE">
        <w:t xml:space="preserve">Весной </w:t>
      </w:r>
      <w:r w:rsidRPr="00384CEE">
        <w:t>«</w:t>
      </w:r>
      <w:r w:rsidRPr="00384CEE">
        <w:t>Лукойл</w:t>
      </w:r>
      <w:r w:rsidRPr="00384CEE">
        <w:t>»</w:t>
      </w:r>
      <w:r w:rsidRPr="00384CEE">
        <w:t xml:space="preserve"> приобрел компанию </w:t>
      </w:r>
      <w:r w:rsidRPr="00384CEE">
        <w:t>«</w:t>
      </w:r>
      <w:r w:rsidRPr="00384CEE">
        <w:t>Самара-нафта</w:t>
      </w:r>
      <w:r w:rsidRPr="00384CEE">
        <w:t>»</w:t>
      </w:r>
      <w:r w:rsidRPr="00384CEE">
        <w:t xml:space="preserve"> примерно за $2 млрд. Однако, говорит Полищук, сравнивать </w:t>
      </w:r>
      <w:r w:rsidRPr="00384CEE">
        <w:t>«</w:t>
      </w:r>
      <w:r w:rsidRPr="00384CEE">
        <w:t>Технефтьинвест</w:t>
      </w:r>
      <w:r w:rsidRPr="00384CEE">
        <w:t>»</w:t>
      </w:r>
      <w:r w:rsidRPr="00384CEE">
        <w:t xml:space="preserve"> и </w:t>
      </w:r>
      <w:r w:rsidRPr="00384CEE">
        <w:t>«</w:t>
      </w:r>
      <w:r w:rsidRPr="00384CEE">
        <w:t>Самара-нафту</w:t>
      </w:r>
      <w:r w:rsidRPr="00384CEE">
        <w:t>»</w:t>
      </w:r>
      <w:r w:rsidRPr="00384CEE">
        <w:t xml:space="preserve"> некорректно. </w:t>
      </w:r>
      <w:r w:rsidRPr="00384CEE">
        <w:t>«</w:t>
      </w:r>
      <w:r w:rsidRPr="00384CEE">
        <w:t>Самара-нафта</w:t>
      </w:r>
      <w:r w:rsidRPr="00384CEE">
        <w:t>»</w:t>
      </w:r>
      <w:r w:rsidRPr="00384CEE">
        <w:t xml:space="preserve"> более чем вдвое уступает по запасам </w:t>
      </w:r>
      <w:r>
        <w:rPr>
          <w:lang w:val="en-US"/>
        </w:rPr>
        <w:t>TNI</w:t>
      </w:r>
      <w:r w:rsidRPr="00384CEE">
        <w:t xml:space="preserve">, но добывает по 2,5 млн т нефти в год. В случае с </w:t>
      </w:r>
      <w:r w:rsidRPr="00384CEE">
        <w:t>«</w:t>
      </w:r>
      <w:r w:rsidRPr="00384CEE">
        <w:t>Технефтьинвестом</w:t>
      </w:r>
      <w:r w:rsidRPr="00384CEE">
        <w:t>»</w:t>
      </w:r>
      <w:r w:rsidRPr="00384CEE">
        <w:t xml:space="preserve"> основные инвестиции в области разработки еще только предстоит сделать, подчеркивает аналитик.</w:t>
      </w:r>
    </w:p>
    <w:p w:rsidR="00165C32" w:rsidRPr="00384CEE" w:rsidRDefault="00165C32" w:rsidP="00165C32">
      <w:pPr>
        <w:jc w:val="both"/>
      </w:pPr>
      <w:r w:rsidRPr="00384CEE">
        <w:t xml:space="preserve">Рокфеллер не взял нефть Весной ВТБ чуть не продал </w:t>
      </w:r>
      <w:r w:rsidRPr="00384CEE">
        <w:t>«</w:t>
      </w:r>
      <w:r w:rsidRPr="00384CEE">
        <w:t>Технефтьинвест</w:t>
      </w:r>
      <w:r w:rsidRPr="00384CEE">
        <w:t>»</w:t>
      </w:r>
      <w:r w:rsidRPr="00384CEE">
        <w:t xml:space="preserve"> члену знаменитой американской семьи Стивену Кларку Рокфеллеру. В апреле газета </w:t>
      </w:r>
      <w:r w:rsidRPr="00384CEE">
        <w:t>«</w:t>
      </w:r>
      <w:r w:rsidRPr="00384CEE">
        <w:t>Коммерсантъ</w:t>
      </w:r>
      <w:r w:rsidRPr="00384CEE">
        <w:t>»</w:t>
      </w:r>
      <w:r w:rsidRPr="00384CEE">
        <w:t xml:space="preserve"> сообщала, что </w:t>
      </w:r>
      <w:r>
        <w:rPr>
          <w:lang w:val="en-US"/>
        </w:rPr>
        <w:t>Rockefeller</w:t>
      </w:r>
      <w:r w:rsidRPr="00384CEE">
        <w:t xml:space="preserve"> </w:t>
      </w:r>
      <w:r>
        <w:rPr>
          <w:lang w:val="en-US"/>
        </w:rPr>
        <w:t>Oil</w:t>
      </w:r>
      <w:r w:rsidRPr="00384CEE">
        <w:t xml:space="preserve"> </w:t>
      </w:r>
      <w:r>
        <w:rPr>
          <w:lang w:val="en-US"/>
        </w:rPr>
        <w:t>Company</w:t>
      </w:r>
      <w:r w:rsidRPr="00384CEE">
        <w:t xml:space="preserve"> </w:t>
      </w:r>
      <w:r>
        <w:rPr>
          <w:lang w:val="en-US"/>
        </w:rPr>
        <w:t>plc</w:t>
      </w:r>
      <w:r w:rsidRPr="00384CEE">
        <w:t xml:space="preserve"> подписала соглашение о покупке у ВТБ 100% этой компании. Но сделка так и не состоялась.</w:t>
      </w:r>
    </w:p>
    <w:p w:rsidR="00165C32" w:rsidRPr="00384CEE" w:rsidRDefault="00165C32" w:rsidP="00165C32">
      <w:pPr>
        <w:jc w:val="both"/>
      </w:pPr>
      <w:r w:rsidRPr="00384CEE">
        <w:t>«</w:t>
      </w:r>
      <w:r w:rsidRPr="00384CEE">
        <w:t>Петрокоммерц</w:t>
      </w:r>
      <w:r w:rsidRPr="00384CEE">
        <w:t>»</w:t>
      </w:r>
      <w:r w:rsidRPr="00384CEE">
        <w:t xml:space="preserve"> Владельцы - Леонид Федун и Вагит Алекперов (79,3%).</w:t>
      </w:r>
    </w:p>
    <w:p w:rsidR="00165C32" w:rsidRPr="00384CEE" w:rsidRDefault="00165C32" w:rsidP="00165C32">
      <w:pPr>
        <w:jc w:val="both"/>
      </w:pPr>
      <w:r w:rsidRPr="00384CEE">
        <w:t xml:space="preserve">Финансовые показатели (рсбу, 31 июля 2013 г.): Активы - 263 млрд руб., капитал - 25,2 млрд руб., убыток - 608 млн руб. </w:t>
      </w:r>
    </w:p>
    <w:p w:rsidR="00165C32" w:rsidRDefault="00165C32" w:rsidP="00165C32">
      <w:pPr>
        <w:jc w:val="both"/>
        <w:rPr>
          <w:rStyle w:val="a3"/>
        </w:rPr>
      </w:pPr>
      <w:r w:rsidRPr="00384CEE">
        <w:tab/>
      </w:r>
      <w:hyperlink w:anchor="mmm59"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7" w:name="nnn60"/>
      <w:bookmarkEnd w:id="407"/>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Сергей Титов, Елена Ходякова , Максим Товкайло</w:t>
      </w:r>
    </w:p>
    <w:p w:rsidR="00165C32" w:rsidRPr="00384CEE" w:rsidRDefault="00165C32" w:rsidP="00165C32">
      <w:pPr>
        <w:pStyle w:val="18RGB60"/>
      </w:pPr>
      <w:r w:rsidRPr="00384CEE">
        <w:t>Нефтяной маневр в бюджете</w:t>
      </w:r>
    </w:p>
    <w:p w:rsidR="00165C32" w:rsidRPr="00384CEE" w:rsidRDefault="00165C32" w:rsidP="00165C32">
      <w:pPr>
        <w:jc w:val="both"/>
      </w:pPr>
    </w:p>
    <w:p w:rsidR="00165C32" w:rsidRPr="00384CEE" w:rsidRDefault="00165C32" w:rsidP="00165C32">
      <w:pPr>
        <w:jc w:val="both"/>
      </w:pPr>
      <w:r w:rsidRPr="00384CEE">
        <w:t xml:space="preserve">Нефтяную отрасль ждет налоговый маневр: снижение пошлины на экспорт нефти и повышение НДПИ. Вместе с нагрузкой на отрасль могут вырасти и цены на топливо, допускают чиновники Концептуально налоговый маневр был одобрен на совещаниях по бюджету 2014-2016 гг., которые провели на прошлой неделе президент и премьер, рассказал замминистра финансов Сергей Шаталов (его слова - по </w:t>
      </w:r>
      <w:r w:rsidRPr="00384CEE">
        <w:t>«</w:t>
      </w:r>
      <w:r w:rsidRPr="00384CEE">
        <w:t>Интерфаксу</w:t>
      </w:r>
      <w:r w:rsidRPr="00384CEE">
        <w:t>»</w:t>
      </w:r>
      <w:r w:rsidRPr="00384CEE">
        <w:t>). Конкретные предложения по графику понижения пошлины и повышения НДПИ обсуждались в пятницу на совещании у вице-премьера Аркадия Дворковича, уточнил он.</w:t>
      </w:r>
    </w:p>
    <w:p w:rsidR="00165C32" w:rsidRPr="00384CEE" w:rsidRDefault="00165C32" w:rsidP="00165C32">
      <w:pPr>
        <w:jc w:val="both"/>
      </w:pPr>
      <w:r w:rsidRPr="00384CEE">
        <w:t>У Дворковича было полуофициальное мероприятие, отмечает федеральный чиновник, на утро понедельника запланировано еще одно совещание.</w:t>
      </w:r>
    </w:p>
    <w:p w:rsidR="00165C32" w:rsidRPr="00384CEE" w:rsidRDefault="00165C32" w:rsidP="00165C32">
      <w:pPr>
        <w:jc w:val="both"/>
      </w:pPr>
      <w:r w:rsidRPr="00384CEE">
        <w:t xml:space="preserve">Сейчас экспортеры нефти платят пошлину по ставке 60% (от разницы между средней ценой нефти за месяц и $182,5), за большинство нефтепродуктов - 66% от нефтяной, а за бензин - 90%. </w:t>
      </w:r>
      <w:r w:rsidRPr="00384CEE">
        <w:t>«</w:t>
      </w:r>
      <w:r w:rsidRPr="00384CEE">
        <w:t>Мы снижаем экспортные пошлины на нефть и немного повышаем НДПИ, при этом поскольку добывается вдвое больше, чем экспортируется, то это позволяет не настолько повысить НДПИ</w:t>
      </w:r>
      <w:r w:rsidRPr="00384CEE">
        <w:t>»</w:t>
      </w:r>
      <w:r w:rsidRPr="00384CEE">
        <w:t>, - описал идею Минфина Шаталов, не называя конкретные ставки и график их изменения. Представители Минфина и Дворковича от комментариев отказались.</w:t>
      </w:r>
    </w:p>
    <w:p w:rsidR="00165C32" w:rsidRPr="00384CEE" w:rsidRDefault="00165C32" w:rsidP="00165C32">
      <w:pPr>
        <w:jc w:val="both"/>
      </w:pPr>
      <w:r w:rsidRPr="00384CEE">
        <w:t xml:space="preserve">Обсуждается снижение пошлины (коэффициента при ее расчете) на 1-2%, знает федеральный чиновник. На 2% в год, рассказывает об инициативе Минфина высокопоставленный чиновник правительства, НДПИ предложено повысить на 8% в 2014 г., на 5% - в 2015 г. и на 6,5% - в 2016 г. Должны вырасти и льготные ставки НДПИ, уточняет другой чиновник. Но решение пока не принято, подчеркивают собеседники </w:t>
      </w:r>
      <w:r w:rsidRPr="00384CEE">
        <w:t>«</w:t>
      </w:r>
      <w:r w:rsidRPr="00384CEE">
        <w:t>Ведомостей</w:t>
      </w:r>
      <w:r w:rsidRPr="00384CEE">
        <w:t>»</w:t>
      </w:r>
      <w:r w:rsidRPr="00384CEE">
        <w:t>.</w:t>
      </w:r>
    </w:p>
    <w:p w:rsidR="00165C32" w:rsidRPr="00384CEE" w:rsidRDefault="00165C32" w:rsidP="00165C32">
      <w:pPr>
        <w:jc w:val="both"/>
      </w:pPr>
      <w:r w:rsidRPr="00384CEE">
        <w:t>Против маневра выступило Минэнерго, потери отрасли могут составить порядка 75 млрд руб. в год, предупреждает представитель министерства. По его словам, Минэнерго прорабатывает различные варианты наполнения бюджета, в том числе за счет более плавного изменения НДПИ при одновременном пересмотре с 2015 г. пошлин на экспорт мазута и дизельного топлива. Также Минэнерго беспокоит влияние маневра на нефтепереработку и рентабельность НПЗ. Ведь при снижении пошлины начинает расти внутренняя цена нефти - она считается как разница между экспортной ценой и расходами на пошлину и транспортировку.</w:t>
      </w:r>
    </w:p>
    <w:p w:rsidR="00165C32" w:rsidRPr="00384CEE" w:rsidRDefault="00165C32" w:rsidP="00165C32">
      <w:pPr>
        <w:jc w:val="both"/>
      </w:pPr>
      <w:r w:rsidRPr="00384CEE">
        <w:t>Представители крупнейших нефтяных компаний отказались комментировать инициативу Минфина. Это перекладывание из одной корзины в другую, жалуется сотрудник нефтяной компании, налог нужно собирать не с добычи, а с финансового результата. Нагрузка на отрасль и без того слишком велика, сетует другой нефтяник, к тому же могут снизиться маржа переработки и эффективность инвестиций в модернизацию НПЗ, не исключен дефицит нефтепродуктов в отдельных регионах.</w:t>
      </w:r>
    </w:p>
    <w:p w:rsidR="00165C32" w:rsidRPr="00384CEE" w:rsidRDefault="00165C32" w:rsidP="00165C32">
      <w:pPr>
        <w:jc w:val="both"/>
      </w:pPr>
      <w:r w:rsidRPr="00384CEE">
        <w:t xml:space="preserve">Опасения нефтяников небеспочвенны, согласен руководитель практики по работе с компаниями нефтегазовой отрасли КПМГ в России и СНГ Антон Усов: вырастет себестоимость и добычи, и переработки нефти, часть сырья может быть отправлена не на НПЗ, а на экспорт. Нагрузка на экспортеров снизится, подсчитал аналитик </w:t>
      </w:r>
      <w:r>
        <w:rPr>
          <w:lang w:val="en-US"/>
        </w:rPr>
        <w:t>Raiffeisenbank</w:t>
      </w:r>
      <w:r w:rsidRPr="00384CEE">
        <w:t xml:space="preserve"> Андрей Полищук: при $100 за баррель платежи в бюджет (пошлина и НДПИ) составляют 70% от цены нефти, после маневра нагрузка вырастет в 2014 г. до 70,15%, но в 2015 г. снизится до 69,8%, а в 2016 г. - до 69,6%. Снижение пошлины в принципе </w:t>
      </w:r>
      <w:r w:rsidRPr="00384CEE">
        <w:lastRenderedPageBreak/>
        <w:t xml:space="preserve">позитивно, так как она до сих пор очень высока и существенно искажает экономику отрасли, отмечает руководитель международной налоговой практики </w:t>
      </w:r>
      <w:r>
        <w:rPr>
          <w:lang w:val="en-US"/>
        </w:rPr>
        <w:t>EY</w:t>
      </w:r>
      <w:r w:rsidRPr="00384CEE">
        <w:t xml:space="preserve"> для нефтегазового сектора Алексей Кондрашов.</w:t>
      </w:r>
    </w:p>
    <w:p w:rsidR="00165C32" w:rsidRPr="00384CEE" w:rsidRDefault="00165C32" w:rsidP="00165C32">
      <w:pPr>
        <w:jc w:val="both"/>
      </w:pPr>
      <w:r w:rsidRPr="00384CEE">
        <w:t xml:space="preserve">Снизив пошлину на экспорт нефти, правительство продолжит реформу налогообложения отрасли, начатую в 2011 г., - тогда оно и внедрило систему 60-66-90. Пересмотрев ставки (повышение для экспорта дешевого мазута и снижение для нефти), правительство рассчитывало стимулировать выпуск светлых нефтепродуктов и сократить нагрузку на добычу. Эффект был, констатировали эксперты </w:t>
      </w:r>
      <w:r>
        <w:rPr>
          <w:lang w:val="en-US"/>
        </w:rPr>
        <w:t>EY</w:t>
      </w:r>
      <w:r w:rsidRPr="00384CEE">
        <w:t xml:space="preserve"> (их презентация есть у </w:t>
      </w:r>
      <w:r w:rsidRPr="00384CEE">
        <w:t>«</w:t>
      </w:r>
      <w:r w:rsidRPr="00384CEE">
        <w:t>Ведомостей</w:t>
      </w:r>
      <w:r w:rsidRPr="00384CEE">
        <w:t>»</w:t>
      </w:r>
      <w:r w:rsidRPr="00384CEE">
        <w:t>): за 2012 г. компании нарастили вложения в разведку и добычу на 19%, а в переработку - на 30%.</w:t>
      </w:r>
    </w:p>
    <w:p w:rsidR="00165C32" w:rsidRPr="00384CEE" w:rsidRDefault="00165C32" w:rsidP="00165C32">
      <w:pPr>
        <w:jc w:val="both"/>
      </w:pPr>
      <w:r w:rsidRPr="00384CEE">
        <w:t xml:space="preserve">Сейчас маржа российских НПЗ составляет около $8 на баррель, в Европе норма - $3-4, говорит директор по аналитике московского нефтегазового центра компании </w:t>
      </w:r>
      <w:r>
        <w:rPr>
          <w:lang w:val="en-US"/>
        </w:rPr>
        <w:t>EY</w:t>
      </w:r>
      <w:r w:rsidRPr="00384CEE">
        <w:t xml:space="preserve"> Денис Борисов. При цене нефти марки </w:t>
      </w:r>
      <w:r>
        <w:rPr>
          <w:lang w:val="en-US"/>
        </w:rPr>
        <w:t>Urals</w:t>
      </w:r>
      <w:r w:rsidRPr="00384CEE">
        <w:t xml:space="preserve"> в $785 за тонну мазут продается за $600, отмечает Борисов, но из-за низкой пошлины и при дорогой нефти компаниям по-прежнему выгодно производить и экспортировать мазут. В США при переработке нефти получают примерно 5% мазута, в Европе - 15%, приводит он пример, в России - 27-28%, а на некоторых заводах - свыше 40%. Ставку пошлины на экспорт нефти в среднесрочной перспективе можно снизить до 45%, а нефтепродуктов - поднять до 90% от нефтяной, отмечали эксперты </w:t>
      </w:r>
      <w:r>
        <w:rPr>
          <w:lang w:val="en-US"/>
        </w:rPr>
        <w:t>EY</w:t>
      </w:r>
      <w:r w:rsidRPr="00384CEE">
        <w:t>. Масштаб снижения ставки надо аккуратно просчитать с учетом влияния на экономику НПЗ, подчеркивает Кондрашов.</w:t>
      </w:r>
    </w:p>
    <w:p w:rsidR="00165C32" w:rsidRPr="00384CEE" w:rsidRDefault="00165C32" w:rsidP="00165C32">
      <w:pPr>
        <w:jc w:val="both"/>
      </w:pPr>
      <w:r w:rsidRPr="00384CEE">
        <w:t xml:space="preserve">Снижение рентабельности НПЗ придется компенсировать ростом цен на бензин, уверен сотрудник нефтяной компании. Рост цен на топливо может ускориться - примерно на 3 руб. за литр в течение трех лет, предупреждает представитель Минэнерго. Шаталов тоже допускает подорожание литра топлива </w:t>
      </w:r>
      <w:r w:rsidRPr="00384CEE">
        <w:t>«</w:t>
      </w:r>
      <w:r w:rsidRPr="00384CEE">
        <w:t>примерно на 60-70 коп.</w:t>
      </w:r>
      <w:r w:rsidRPr="00384CEE">
        <w:t>»</w:t>
      </w:r>
      <w:r w:rsidRPr="00384CEE">
        <w:t>, но лишь при сохранении текущих цен на нефть. Если же цены на нефть будут меняться в соответствии с прогнозом Минэкономразвития (см. врез), то бензин не подорожает, отмечает он. Литр бензина может подорожать к 2016 г. примерно на 80 коп., подсчитал Полищук.</w:t>
      </w:r>
    </w:p>
    <w:p w:rsidR="00165C32" w:rsidRPr="00384CEE" w:rsidRDefault="00165C32" w:rsidP="00165C32">
      <w:pPr>
        <w:jc w:val="both"/>
      </w:pPr>
      <w:r w:rsidRPr="00384CEE">
        <w:t>При снижении пошлины нужно не автоматически повышать на столько же НДПИ, а внедрять налогообложение финансового результата, призывает Кондрашов. Компенсировать выпадающие доходы бюджета можно за счет увеличения НДПИ для газа, предлагает научный руководитель Экономической экспертной группы Евсей Гурвич: в нефтяной отрасли изымается до 90% природной ренты, у газовиков - лишь 35%.</w:t>
      </w:r>
    </w:p>
    <w:p w:rsidR="00165C32" w:rsidRPr="00384CEE" w:rsidRDefault="00165C32" w:rsidP="00165C32">
      <w:pPr>
        <w:jc w:val="both"/>
      </w:pPr>
      <w:r w:rsidRPr="00384CEE">
        <w:t>Минфин рассматривает вариант отказа от экспортных пошлин, говорил ранее директор департамента Илья Трунин. Это субсидирование внутренних потребителей за счет сдерживания внутренних цен на нефть, согласен Гурвич. Правильнее полностью отказаться от пошлин, подняв НДПИ, рассуждает он: появится сильный стимул к повышению энергоэффективности, так как топливо подорожает, а чтобы не увеличилась нагрузка на экономику, можно снизить общие налоги.</w:t>
      </w:r>
    </w:p>
    <w:p w:rsidR="00165C32" w:rsidRPr="00384CEE" w:rsidRDefault="00165C32" w:rsidP="00165C32">
      <w:pPr>
        <w:jc w:val="both"/>
      </w:pPr>
      <w:r w:rsidRPr="00384CEE">
        <w:t>Официальный прогноз 101 доллар - такую цену за баррель нефти ждет Минэкономразвития в 2014 г. и 100 долларов в 2015 и 2016 гг.</w:t>
      </w:r>
    </w:p>
    <w:p w:rsidR="00165C32" w:rsidRPr="00384CEE" w:rsidRDefault="00165C32" w:rsidP="00165C32">
      <w:pPr>
        <w:jc w:val="both"/>
      </w:pPr>
      <w:r>
        <w:rPr>
          <w:lang w:val="en-US"/>
        </w:rPr>
        <w:t> </w:t>
      </w:r>
      <w:r w:rsidRPr="00384CEE">
        <w:t xml:space="preserve"> </w:t>
      </w:r>
    </w:p>
    <w:p w:rsidR="00165C32" w:rsidRDefault="00165C32" w:rsidP="00165C32">
      <w:pPr>
        <w:jc w:val="both"/>
        <w:rPr>
          <w:rStyle w:val="a3"/>
        </w:rPr>
      </w:pPr>
      <w:r w:rsidRPr="00384CEE">
        <w:tab/>
      </w:r>
      <w:hyperlink w:anchor="mmm60"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8" w:name="nnn61"/>
      <w:bookmarkEnd w:id="408"/>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Александра Терентьева, Виталий Петлевой</w:t>
      </w:r>
    </w:p>
    <w:p w:rsidR="00165C32" w:rsidRPr="00384CEE" w:rsidRDefault="00165C32" w:rsidP="00165C32">
      <w:pPr>
        <w:pStyle w:val="18RGB60"/>
      </w:pPr>
      <w:r w:rsidRPr="00384CEE">
        <w:t>«</w:t>
      </w:r>
      <w:r w:rsidRPr="00384CEE">
        <w:t>Норникель</w:t>
      </w:r>
      <w:r w:rsidRPr="00384CEE">
        <w:t>»</w:t>
      </w:r>
      <w:r w:rsidRPr="00384CEE">
        <w:t xml:space="preserve"> ищет партнеров</w:t>
      </w:r>
    </w:p>
    <w:p w:rsidR="00165C32" w:rsidRPr="00384CEE" w:rsidRDefault="00165C32" w:rsidP="00165C32">
      <w:pPr>
        <w:jc w:val="both"/>
      </w:pPr>
    </w:p>
    <w:p w:rsidR="00165C32" w:rsidRPr="00384CEE" w:rsidRDefault="00165C32" w:rsidP="00165C32">
      <w:pPr>
        <w:jc w:val="both"/>
      </w:pPr>
      <w:r w:rsidRPr="00384CEE">
        <w:t>«</w:t>
      </w:r>
      <w:r w:rsidRPr="00384CEE">
        <w:t>Норильский никель</w:t>
      </w:r>
      <w:r w:rsidRPr="00384CEE">
        <w:t>»</w:t>
      </w:r>
      <w:r w:rsidRPr="00384CEE">
        <w:t xml:space="preserve"> ведет переговоры с </w:t>
      </w:r>
      <w:r>
        <w:rPr>
          <w:lang w:val="en-US"/>
        </w:rPr>
        <w:t>BHP</w:t>
      </w:r>
      <w:r w:rsidRPr="00384CEE">
        <w:t xml:space="preserve"> </w:t>
      </w:r>
      <w:r>
        <w:rPr>
          <w:lang w:val="en-US"/>
        </w:rPr>
        <w:t>Billiton</w:t>
      </w:r>
      <w:r w:rsidRPr="00384CEE">
        <w:t xml:space="preserve"> и </w:t>
      </w:r>
      <w:r>
        <w:rPr>
          <w:lang w:val="en-US"/>
        </w:rPr>
        <w:t>Rio</w:t>
      </w:r>
      <w:r w:rsidRPr="00384CEE">
        <w:t xml:space="preserve"> </w:t>
      </w:r>
      <w:r>
        <w:rPr>
          <w:lang w:val="en-US"/>
        </w:rPr>
        <w:t>Tinto</w:t>
      </w:r>
      <w:r w:rsidRPr="00384CEE">
        <w:t xml:space="preserve"> о совместной разработке Масловского месторождения на Таймырском полуострове и готов помочь УГМК в освоении медно-никелевых месторождений в Воронежской области </w:t>
      </w:r>
      <w:r w:rsidRPr="00384CEE">
        <w:t>«</w:t>
      </w:r>
      <w:r w:rsidRPr="00384CEE">
        <w:t>Норильский никель</w:t>
      </w:r>
      <w:r w:rsidRPr="00384CEE">
        <w:t>»</w:t>
      </w:r>
      <w:r w:rsidRPr="00384CEE">
        <w:t xml:space="preserve"> меняет стратегию. Если раньше компания реализовывала все проекты сама, то теперь она готова работать с партнерами, рассказал </w:t>
      </w:r>
      <w:r w:rsidRPr="00384CEE">
        <w:t>«</w:t>
      </w:r>
      <w:r w:rsidRPr="00384CEE">
        <w:t>Ведомостям</w:t>
      </w:r>
      <w:r w:rsidRPr="00384CEE">
        <w:t>»</w:t>
      </w:r>
      <w:r w:rsidRPr="00384CEE">
        <w:t xml:space="preserve"> совладелец и гендиректор </w:t>
      </w:r>
      <w:r w:rsidRPr="00384CEE">
        <w:t>«</w:t>
      </w:r>
      <w:r w:rsidRPr="00384CEE">
        <w:t>Норникеля</w:t>
      </w:r>
      <w:r w:rsidRPr="00384CEE">
        <w:t>»</w:t>
      </w:r>
      <w:r w:rsidRPr="00384CEE">
        <w:t xml:space="preserve"> Владимир Потанин (см. интервью с ним на стр. 08-09). Компания уже ведет переговоры с </w:t>
      </w:r>
      <w:r>
        <w:rPr>
          <w:lang w:val="en-US"/>
        </w:rPr>
        <w:t>BHP</w:t>
      </w:r>
      <w:r w:rsidRPr="00384CEE">
        <w:t xml:space="preserve"> </w:t>
      </w:r>
      <w:r>
        <w:rPr>
          <w:lang w:val="en-US"/>
        </w:rPr>
        <w:t>Billiton</w:t>
      </w:r>
      <w:r w:rsidRPr="00384CEE">
        <w:t xml:space="preserve"> и </w:t>
      </w:r>
      <w:r>
        <w:rPr>
          <w:lang w:val="en-US"/>
        </w:rPr>
        <w:t>Rio</w:t>
      </w:r>
      <w:r w:rsidRPr="00384CEE">
        <w:t xml:space="preserve"> </w:t>
      </w:r>
      <w:r>
        <w:rPr>
          <w:lang w:val="en-US"/>
        </w:rPr>
        <w:t>Tint</w:t>
      </w:r>
      <w:r w:rsidRPr="00384CEE">
        <w:t>о о совместном развитии Масловского платино-медно-никелевого месторождения, добавил он. Подробности переговоров Потанин не раскрыл.</w:t>
      </w:r>
    </w:p>
    <w:p w:rsidR="00165C32" w:rsidRPr="00384CEE" w:rsidRDefault="00165C32" w:rsidP="00165C32">
      <w:pPr>
        <w:jc w:val="both"/>
      </w:pPr>
      <w:r w:rsidRPr="00384CEE">
        <w:t xml:space="preserve">Масловское месторождение расположено на Таймырском полуострове в 8-10 км от югу от разрабатываемого </w:t>
      </w:r>
      <w:r w:rsidRPr="00384CEE">
        <w:t>«</w:t>
      </w:r>
      <w:r w:rsidRPr="00384CEE">
        <w:t>Норникелем</w:t>
      </w:r>
      <w:r w:rsidRPr="00384CEE">
        <w:t>»</w:t>
      </w:r>
      <w:r w:rsidRPr="00384CEE">
        <w:t xml:space="preserve"> карьера </w:t>
      </w:r>
      <w:r w:rsidRPr="00384CEE">
        <w:t>«</w:t>
      </w:r>
      <w:r w:rsidRPr="00384CEE">
        <w:t>Медвежий ручей</w:t>
      </w:r>
      <w:r w:rsidRPr="00384CEE">
        <w:t>»</w:t>
      </w:r>
      <w:r w:rsidRPr="00384CEE">
        <w:t xml:space="preserve">. Оно было открыто в 2010 г., ожидаемые запасы полезных руд по категориям С1 и С2 составляют 215 млн т. </w:t>
      </w:r>
      <w:r w:rsidRPr="00384CEE">
        <w:t>«</w:t>
      </w:r>
      <w:r w:rsidRPr="00384CEE">
        <w:t>Норникель</w:t>
      </w:r>
      <w:r w:rsidRPr="00384CEE">
        <w:t>»</w:t>
      </w:r>
      <w:r w:rsidRPr="00384CEE">
        <w:t xml:space="preserve"> намерен в ближайшее время получить добычную лицензию по праву первооткрывателя, говорит Потанин.</w:t>
      </w:r>
    </w:p>
    <w:p w:rsidR="00165C32" w:rsidRPr="00384CEE" w:rsidRDefault="00165C32" w:rsidP="00165C32">
      <w:pPr>
        <w:jc w:val="both"/>
      </w:pPr>
      <w:r w:rsidRPr="00384CEE">
        <w:t xml:space="preserve">Первоначально </w:t>
      </w:r>
      <w:r w:rsidRPr="00384CEE">
        <w:t>«</w:t>
      </w:r>
      <w:r w:rsidRPr="00384CEE">
        <w:t>Норникель</w:t>
      </w:r>
      <w:r w:rsidRPr="00384CEE">
        <w:t>»</w:t>
      </w:r>
      <w:r w:rsidRPr="00384CEE">
        <w:t xml:space="preserve"> рассчитывал самостоятельно развивать Масловское месторождение. Но после принятия в прошлый четверг основных направлений новой стратегии развития </w:t>
      </w:r>
      <w:r w:rsidRPr="00384CEE">
        <w:t>«</w:t>
      </w:r>
      <w:r w:rsidRPr="00384CEE">
        <w:t>Норникель</w:t>
      </w:r>
      <w:r w:rsidRPr="00384CEE">
        <w:t>»</w:t>
      </w:r>
      <w:r w:rsidRPr="00384CEE">
        <w:t xml:space="preserve"> намерен сфокусироваться на тех активах, которые обеспечивают наибольшую отдачу на вложенный капитал (</w:t>
      </w:r>
      <w:r>
        <w:rPr>
          <w:lang w:val="en-US"/>
        </w:rPr>
        <w:t>IRR</w:t>
      </w:r>
      <w:r w:rsidRPr="00384CEE">
        <w:t xml:space="preserve"> проектов должна быть выше 20%). В связи с этим было решено привлечь партнеров для освоения Масловского месторождения. </w:t>
      </w:r>
      <w:r w:rsidRPr="00384CEE">
        <w:t>«</w:t>
      </w:r>
      <w:r w:rsidRPr="00384CEE">
        <w:t>Оно по уровню рентабельности с учетом стресс-тестов находится на нижнем уровне. А с учетом того, что наши акционеры жестко подходят к уровню отдачи на капитал проектов, то этот проект подпадает под категорию, в которой мы должны разделить риски</w:t>
      </w:r>
      <w:r w:rsidRPr="00384CEE">
        <w:t>»</w:t>
      </w:r>
      <w:r w:rsidRPr="00384CEE">
        <w:t>, - заявил Потанин.</w:t>
      </w:r>
    </w:p>
    <w:p w:rsidR="00165C32" w:rsidRPr="00384CEE" w:rsidRDefault="00165C32" w:rsidP="00165C32">
      <w:pPr>
        <w:jc w:val="both"/>
      </w:pPr>
      <w:r w:rsidRPr="00384CEE">
        <w:t xml:space="preserve">Кроме того, </w:t>
      </w:r>
      <w:r w:rsidRPr="00384CEE">
        <w:t>«</w:t>
      </w:r>
      <w:r w:rsidRPr="00384CEE">
        <w:t>Норильский никель</w:t>
      </w:r>
      <w:r w:rsidRPr="00384CEE">
        <w:t>»</w:t>
      </w:r>
      <w:r w:rsidRPr="00384CEE">
        <w:t xml:space="preserve"> начал </w:t>
      </w:r>
      <w:r w:rsidRPr="00384CEE">
        <w:t>«</w:t>
      </w:r>
      <w:r w:rsidRPr="00384CEE">
        <w:t>аккуратно</w:t>
      </w:r>
      <w:r w:rsidRPr="00384CEE">
        <w:t>»</w:t>
      </w:r>
      <w:r w:rsidRPr="00384CEE">
        <w:t xml:space="preserve"> вести переговоры с Уральской горно-металлургической компанией (УГМК) по поводу возможности принять участие в совместной разработке Елкинского и Еланского месторождений никеля и меди в Воронежской области, рассказал Потанин: </w:t>
      </w:r>
      <w:r w:rsidRPr="00384CEE">
        <w:t>«</w:t>
      </w:r>
      <w:r w:rsidRPr="00384CEE">
        <w:t>Может быть, мы тоже сможем помочь, поучаствовать</w:t>
      </w:r>
      <w:r w:rsidRPr="00384CEE">
        <w:t>»</w:t>
      </w:r>
      <w:r w:rsidRPr="00384CEE">
        <w:t>. Представитель УГМК отметил, что ранее сделанные заявления о возможном совместном сотрудничестве действительны и пока к ним добавить нечего.</w:t>
      </w:r>
    </w:p>
    <w:p w:rsidR="00165C32" w:rsidRPr="00384CEE" w:rsidRDefault="00165C32" w:rsidP="00165C32">
      <w:pPr>
        <w:jc w:val="both"/>
      </w:pPr>
      <w:r w:rsidRPr="00384CEE">
        <w:t xml:space="preserve">Потанин также не исключил, что </w:t>
      </w:r>
      <w:r w:rsidRPr="00384CEE">
        <w:t>«</w:t>
      </w:r>
      <w:r w:rsidRPr="00384CEE">
        <w:t xml:space="preserve">вполне может быть найдена синергия при совместной разработке каких-то участков с </w:t>
      </w:r>
      <w:r w:rsidRPr="00384CEE">
        <w:t>«</w:t>
      </w:r>
      <w:r w:rsidRPr="00384CEE">
        <w:t>Русской платиной</w:t>
      </w:r>
      <w:r w:rsidRPr="00384CEE">
        <w:t>»</w:t>
      </w:r>
      <w:r w:rsidRPr="00384CEE">
        <w:t xml:space="preserve"> Мусы Бажаева, которая в этом году получила право разрабатывать месторождение никеля и меди </w:t>
      </w:r>
      <w:r w:rsidRPr="00384CEE">
        <w:t>«</w:t>
      </w:r>
      <w:r w:rsidRPr="00384CEE">
        <w:t>Норильск-1</w:t>
      </w:r>
      <w:r w:rsidRPr="00384CEE">
        <w:t>»</w:t>
      </w:r>
      <w:r w:rsidRPr="00384CEE">
        <w:t xml:space="preserve"> на Таймыре, имеет лицензию на разработку Черногорского месторождения. </w:t>
      </w:r>
      <w:r w:rsidRPr="00384CEE">
        <w:t>«</w:t>
      </w:r>
      <w:r w:rsidRPr="00384CEE">
        <w:t>Русская платина</w:t>
      </w:r>
      <w:r w:rsidRPr="00384CEE">
        <w:t>»</w:t>
      </w:r>
      <w:r w:rsidRPr="00384CEE">
        <w:t xml:space="preserve"> на протяжении года не могла получить из правительства лицензию на разработку месторождения из-за претензий </w:t>
      </w:r>
      <w:r w:rsidRPr="00384CEE">
        <w:t>«</w:t>
      </w:r>
      <w:r w:rsidRPr="00384CEE">
        <w:t>Норникеля</w:t>
      </w:r>
      <w:r w:rsidRPr="00384CEE">
        <w:t>»</w:t>
      </w:r>
      <w:r w:rsidRPr="00384CEE">
        <w:t xml:space="preserve"> к конкурсной комиссии, которая приняла решение в пользу компании Бажаева. Связаться с представителем </w:t>
      </w:r>
      <w:r w:rsidRPr="00384CEE">
        <w:t>«</w:t>
      </w:r>
      <w:r w:rsidRPr="00384CEE">
        <w:t>Русской платины</w:t>
      </w:r>
      <w:r w:rsidRPr="00384CEE">
        <w:t>»</w:t>
      </w:r>
      <w:r w:rsidRPr="00384CEE">
        <w:t xml:space="preserve"> не удалось.</w:t>
      </w:r>
    </w:p>
    <w:p w:rsidR="00165C32" w:rsidRPr="00384CEE" w:rsidRDefault="00165C32" w:rsidP="00165C32">
      <w:pPr>
        <w:jc w:val="both"/>
      </w:pPr>
      <w:r w:rsidRPr="00384CEE">
        <w:t>«</w:t>
      </w:r>
      <w:r w:rsidRPr="00384CEE">
        <w:t>Компании нужны партнеры для того, чтобы разделить финансовые и технологические риски, чтобы получить доступ к новой экспертизе</w:t>
      </w:r>
      <w:r w:rsidRPr="00384CEE">
        <w:t>»</w:t>
      </w:r>
      <w:r w:rsidRPr="00384CEE">
        <w:t xml:space="preserve">, - отметил Потанин. По его словам, </w:t>
      </w:r>
      <w:r w:rsidRPr="00384CEE">
        <w:t>«</w:t>
      </w:r>
      <w:r w:rsidRPr="00384CEE">
        <w:t>Норникелю</w:t>
      </w:r>
      <w:r w:rsidRPr="00384CEE">
        <w:t>»</w:t>
      </w:r>
      <w:r w:rsidRPr="00384CEE">
        <w:t xml:space="preserve"> сейчас нужно развитие партнерских отношений, продажа непрофильных активов и передача непрофильных функций на аутсорсинг.</w:t>
      </w:r>
    </w:p>
    <w:p w:rsidR="00165C32" w:rsidRPr="00384CEE" w:rsidRDefault="00165C32" w:rsidP="00165C32">
      <w:pPr>
        <w:jc w:val="both"/>
      </w:pPr>
      <w:r w:rsidRPr="00384CEE">
        <w:lastRenderedPageBreak/>
        <w:t xml:space="preserve">У </w:t>
      </w:r>
      <w:r w:rsidRPr="00384CEE">
        <w:t>«</w:t>
      </w:r>
      <w:r w:rsidRPr="00384CEE">
        <w:t>Норникеля</w:t>
      </w:r>
      <w:r w:rsidRPr="00384CEE">
        <w:t>»</w:t>
      </w:r>
      <w:r w:rsidRPr="00384CEE">
        <w:t xml:space="preserve"> уже были проекты с </w:t>
      </w:r>
      <w:r>
        <w:rPr>
          <w:lang w:val="en-US"/>
        </w:rPr>
        <w:t>Rio</w:t>
      </w:r>
      <w:r w:rsidRPr="00384CEE">
        <w:t xml:space="preserve"> </w:t>
      </w:r>
      <w:r>
        <w:rPr>
          <w:lang w:val="en-US"/>
        </w:rPr>
        <w:t>Tinto</w:t>
      </w:r>
      <w:r w:rsidRPr="00384CEE">
        <w:t xml:space="preserve"> и </w:t>
      </w:r>
      <w:r>
        <w:rPr>
          <w:lang w:val="en-US"/>
        </w:rPr>
        <w:t>BHP</w:t>
      </w:r>
      <w:r w:rsidRPr="00384CEE">
        <w:t xml:space="preserve"> </w:t>
      </w:r>
      <w:r>
        <w:rPr>
          <w:lang w:val="en-US"/>
        </w:rPr>
        <w:t>Billiton</w:t>
      </w:r>
      <w:r w:rsidRPr="00384CEE">
        <w:t xml:space="preserve">. Весной 2006 г. компания создала совместное предприятие с </w:t>
      </w:r>
      <w:r>
        <w:rPr>
          <w:lang w:val="en-US"/>
        </w:rPr>
        <w:t>Rio</w:t>
      </w:r>
      <w:r w:rsidRPr="00384CEE">
        <w:t xml:space="preserve"> </w:t>
      </w:r>
      <w:r>
        <w:rPr>
          <w:lang w:val="en-US"/>
        </w:rPr>
        <w:t>Tinto</w:t>
      </w:r>
      <w:r w:rsidRPr="00384CEE">
        <w:t xml:space="preserve">, которое должно было заниматься поиском полезных ископаемых в южных районах Сибири и на Дальнем Востоке, а в июне того же года объявила о намерении совместно с австралийской </w:t>
      </w:r>
      <w:r>
        <w:rPr>
          <w:lang w:val="en-US"/>
        </w:rPr>
        <w:t>BHP</w:t>
      </w:r>
      <w:r w:rsidRPr="00384CEE">
        <w:t xml:space="preserve"> </w:t>
      </w:r>
      <w:r>
        <w:rPr>
          <w:lang w:val="en-US"/>
        </w:rPr>
        <w:t>Billiton</w:t>
      </w:r>
      <w:r w:rsidRPr="00384CEE">
        <w:t xml:space="preserve"> изучать и разрабатывать недра Западной Сибири и северо-запада европейской части России. Новые партнерства компании были связаны с тем, что в 2006 г. </w:t>
      </w:r>
      <w:r w:rsidRPr="00384CEE">
        <w:t>«</w:t>
      </w:r>
      <w:r w:rsidRPr="00384CEE">
        <w:t>Норникель</w:t>
      </w:r>
      <w:r w:rsidRPr="00384CEE">
        <w:t>»</w:t>
      </w:r>
      <w:r w:rsidRPr="00384CEE">
        <w:t xml:space="preserve"> поменял стратегию, отказавшись от планов по масштабной экспансии. Предполагалось, что компания расширит геологоразведочные работы в России. Но реализовать проекты не удалось, напомнил Потанин.</w:t>
      </w:r>
    </w:p>
    <w:p w:rsidR="00165C32" w:rsidRPr="00384CEE" w:rsidRDefault="00165C32" w:rsidP="00165C32">
      <w:pPr>
        <w:jc w:val="both"/>
      </w:pPr>
      <w:r w:rsidRPr="00384CEE">
        <w:t xml:space="preserve">Учитывая невысокий опыт разработки крупных новых месторождений, </w:t>
      </w:r>
      <w:r w:rsidRPr="00384CEE">
        <w:t>«</w:t>
      </w:r>
      <w:r w:rsidRPr="00384CEE">
        <w:t>Норникелю</w:t>
      </w:r>
      <w:r w:rsidRPr="00384CEE">
        <w:t>»</w:t>
      </w:r>
      <w:r w:rsidRPr="00384CEE">
        <w:t xml:space="preserve"> будет полезно привлечь иностранного партнера к работе на Масловском месторождении. Тем более пока речь идет только об исследовании экономической целесообразности, а не о добыче непосредственно руды, считает аналитик БКС Кирилл Чуйко.</w:t>
      </w:r>
    </w:p>
    <w:p w:rsidR="00165C32" w:rsidRPr="00384CEE" w:rsidRDefault="00165C32" w:rsidP="00165C32">
      <w:pPr>
        <w:jc w:val="both"/>
      </w:pPr>
      <w:r w:rsidRPr="00384CEE">
        <w:t xml:space="preserve">Связаться с представителями </w:t>
      </w:r>
      <w:r>
        <w:rPr>
          <w:lang w:val="en-US"/>
        </w:rPr>
        <w:t>BHP</w:t>
      </w:r>
      <w:r w:rsidRPr="00384CEE">
        <w:t xml:space="preserve"> </w:t>
      </w:r>
      <w:r>
        <w:rPr>
          <w:lang w:val="en-US"/>
        </w:rPr>
        <w:t>Billiton</w:t>
      </w:r>
      <w:r w:rsidRPr="00384CEE">
        <w:t xml:space="preserve"> и </w:t>
      </w:r>
      <w:r>
        <w:rPr>
          <w:lang w:val="en-US"/>
        </w:rPr>
        <w:t>Rio</w:t>
      </w:r>
      <w:r w:rsidRPr="00384CEE">
        <w:t xml:space="preserve"> </w:t>
      </w:r>
      <w:r>
        <w:rPr>
          <w:lang w:val="en-US"/>
        </w:rPr>
        <w:t>Tint</w:t>
      </w:r>
      <w:r w:rsidRPr="00384CEE">
        <w:t>о в воскресенье вечером не удалось.</w:t>
      </w:r>
    </w:p>
    <w:p w:rsidR="00165C32" w:rsidRPr="00384CEE" w:rsidRDefault="00165C32" w:rsidP="00165C32">
      <w:pPr>
        <w:jc w:val="both"/>
      </w:pPr>
      <w:r w:rsidRPr="00384CEE">
        <w:t xml:space="preserve">Норильский аутсорсинг У </w:t>
      </w:r>
      <w:r w:rsidRPr="00384CEE">
        <w:t>«</w:t>
      </w:r>
      <w:r w:rsidRPr="00384CEE">
        <w:t>Норникеля</w:t>
      </w:r>
      <w:r w:rsidRPr="00384CEE">
        <w:t>»</w:t>
      </w:r>
      <w:r w:rsidRPr="00384CEE">
        <w:t xml:space="preserve"> нет конкуренции в строительных работах, ремонте, транспорте и поставках топлива - все это, по словам Потанина, компания реализует своими силами на местах. </w:t>
      </w:r>
      <w:r w:rsidRPr="00384CEE">
        <w:t>«</w:t>
      </w:r>
      <w:r w:rsidRPr="00384CEE">
        <w:t xml:space="preserve">Раньше мы на это смотрели немного свысока: </w:t>
      </w:r>
      <w:r w:rsidRPr="00384CEE">
        <w:t>«</w:t>
      </w:r>
      <w:r w:rsidRPr="00384CEE">
        <w:t>Норникель</w:t>
      </w:r>
      <w:r w:rsidRPr="00384CEE">
        <w:t>»</w:t>
      </w:r>
      <w:r w:rsidRPr="00384CEE">
        <w:t xml:space="preserve"> большой, великий и ему никто не нужен. Сейчас мы на это смотрим по-другому: нам нужны партнеры и для того, чтобы разделить финансовые и технологические риски</w:t>
      </w:r>
      <w:r w:rsidRPr="00384CEE">
        <w:t>»</w:t>
      </w:r>
      <w:r w:rsidRPr="00384CEE">
        <w:t>.</w:t>
      </w:r>
    </w:p>
    <w:p w:rsidR="00165C32" w:rsidRPr="00384CEE" w:rsidRDefault="00165C32" w:rsidP="00165C32">
      <w:pPr>
        <w:jc w:val="both"/>
      </w:pPr>
      <w:r>
        <w:rPr>
          <w:lang w:val="en-US"/>
        </w:rPr>
        <w:t> </w:t>
      </w:r>
      <w:r w:rsidRPr="00384CEE">
        <w:t xml:space="preserve"> </w:t>
      </w:r>
    </w:p>
    <w:p w:rsidR="00165C32" w:rsidRDefault="00165C32" w:rsidP="00165C32">
      <w:pPr>
        <w:jc w:val="both"/>
        <w:rPr>
          <w:rStyle w:val="a3"/>
        </w:rPr>
      </w:pPr>
      <w:r w:rsidRPr="00384CEE">
        <w:tab/>
      </w:r>
      <w:hyperlink w:anchor="mmm61"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09" w:name="nnn62"/>
      <w:bookmarkEnd w:id="409"/>
      <w:r w:rsidRPr="00384CEE">
        <w:rPr>
          <w:b/>
          <w:color w:val="3CA499"/>
          <w:sz w:val="28"/>
          <w:szCs w:val="28"/>
        </w:rPr>
        <w:lastRenderedPageBreak/>
        <w:t>Ведомости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Александра Терентьева , Мария Рожкова , Максим Товкайло</w:t>
      </w:r>
    </w:p>
    <w:p w:rsidR="00165C32" w:rsidRPr="00384CEE" w:rsidRDefault="00165C32" w:rsidP="00165C32">
      <w:pPr>
        <w:pStyle w:val="18RGB60"/>
      </w:pPr>
      <w:r w:rsidRPr="00384CEE">
        <w:t>Сечину нужен калий</w:t>
      </w:r>
    </w:p>
    <w:p w:rsidR="00165C32" w:rsidRPr="00384CEE" w:rsidRDefault="00165C32" w:rsidP="00165C32">
      <w:pPr>
        <w:jc w:val="both"/>
      </w:pPr>
    </w:p>
    <w:p w:rsidR="00165C32" w:rsidRPr="00384CEE" w:rsidRDefault="00165C32" w:rsidP="00165C32">
      <w:pPr>
        <w:jc w:val="both"/>
      </w:pPr>
      <w:r w:rsidRPr="00384CEE">
        <w:t xml:space="preserve">В борьбу за право купить </w:t>
      </w:r>
      <w:r w:rsidRPr="00384CEE">
        <w:t>«</w:t>
      </w:r>
      <w:r w:rsidRPr="00384CEE">
        <w:t>Уралкалий</w:t>
      </w:r>
      <w:r w:rsidRPr="00384CEE">
        <w:t>»</w:t>
      </w:r>
      <w:r w:rsidRPr="00384CEE">
        <w:t xml:space="preserve"> включился </w:t>
      </w:r>
      <w:r w:rsidRPr="00384CEE">
        <w:t>«</w:t>
      </w:r>
      <w:r w:rsidRPr="00384CEE">
        <w:t>Роснефтегаз</w:t>
      </w:r>
      <w:r w:rsidRPr="00384CEE">
        <w:t>»</w:t>
      </w:r>
      <w:r w:rsidRPr="00384CEE">
        <w:t>. Госкомпании единственной из всех претендентов не нужна помощь банков. У нее на счетах около 230 млрд руб.</w:t>
      </w:r>
    </w:p>
    <w:p w:rsidR="00165C32" w:rsidRPr="00384CEE" w:rsidRDefault="00165C32" w:rsidP="00165C32">
      <w:pPr>
        <w:jc w:val="both"/>
      </w:pPr>
      <w:r w:rsidRPr="00384CEE">
        <w:t xml:space="preserve">Покупкой пакета Сулеймана Керимова в </w:t>
      </w:r>
      <w:r w:rsidRPr="00384CEE">
        <w:t>«</w:t>
      </w:r>
      <w:r w:rsidRPr="00384CEE">
        <w:t>Уралкалии</w:t>
      </w:r>
      <w:r w:rsidRPr="00384CEE">
        <w:t>»</w:t>
      </w:r>
      <w:r w:rsidRPr="00384CEE">
        <w:t xml:space="preserve"> заинтересовался государственный </w:t>
      </w:r>
      <w:r w:rsidRPr="00384CEE">
        <w:t>«</w:t>
      </w:r>
      <w:r w:rsidRPr="00384CEE">
        <w:t>Роснефтегаз</w:t>
      </w:r>
      <w:r w:rsidRPr="00384CEE">
        <w:t>»</w:t>
      </w:r>
      <w:r w:rsidRPr="00384CEE">
        <w:t xml:space="preserve">, совет директоров которого возглавляет президент </w:t>
      </w:r>
      <w:r w:rsidRPr="00384CEE">
        <w:t>«</w:t>
      </w:r>
      <w:r w:rsidRPr="00384CEE">
        <w:t>Роснефти</w:t>
      </w:r>
      <w:r w:rsidRPr="00384CEE">
        <w:t>»</w:t>
      </w:r>
      <w:r w:rsidRPr="00384CEE">
        <w:t xml:space="preserve"> Игорь Сечин. Об этом </w:t>
      </w:r>
      <w:r w:rsidRPr="00384CEE">
        <w:t>«</w:t>
      </w:r>
      <w:r w:rsidRPr="00384CEE">
        <w:t>Ведомостям</w:t>
      </w:r>
      <w:r w:rsidRPr="00384CEE">
        <w:t>»</w:t>
      </w:r>
      <w:r w:rsidRPr="00384CEE">
        <w:t xml:space="preserve"> рассказали два госбанкира и близкий к </w:t>
      </w:r>
      <w:r w:rsidRPr="00384CEE">
        <w:t>«</w:t>
      </w:r>
      <w:r w:rsidRPr="00384CEE">
        <w:t>Уралкалию</w:t>
      </w:r>
      <w:r w:rsidRPr="00384CEE">
        <w:t>»</w:t>
      </w:r>
      <w:r w:rsidRPr="00384CEE">
        <w:t xml:space="preserve"> источник. А знакомый одного из совладельцев </w:t>
      </w:r>
      <w:r w:rsidRPr="00384CEE">
        <w:t>«</w:t>
      </w:r>
      <w:r w:rsidRPr="00384CEE">
        <w:t>Уралкалия</w:t>
      </w:r>
      <w:r w:rsidRPr="00384CEE">
        <w:t>»</w:t>
      </w:r>
      <w:r w:rsidRPr="00384CEE">
        <w:t xml:space="preserve"> утверждает, что </w:t>
      </w:r>
      <w:r w:rsidRPr="00384CEE">
        <w:t>«</w:t>
      </w:r>
      <w:r w:rsidRPr="00384CEE">
        <w:t>Роснефть</w:t>
      </w:r>
      <w:r w:rsidRPr="00384CEE">
        <w:t>»</w:t>
      </w:r>
      <w:r w:rsidRPr="00384CEE">
        <w:t xml:space="preserve"> вместе с [бывшим владельцем Промстройбанка Санкт-Петербурга и руководителем Госстроя Владимиром] Коганом</w:t>
      </w:r>
      <w:r w:rsidRPr="00384CEE">
        <w:t>»</w:t>
      </w:r>
      <w:r w:rsidRPr="00384CEE">
        <w:t xml:space="preserve"> претендует на покупку доли в компании. Впрочем, еще один близкий к </w:t>
      </w:r>
      <w:r w:rsidRPr="00384CEE">
        <w:t>«</w:t>
      </w:r>
      <w:r w:rsidRPr="00384CEE">
        <w:t>Уралкалию</w:t>
      </w:r>
      <w:r w:rsidRPr="00384CEE">
        <w:t>»</w:t>
      </w:r>
      <w:r w:rsidRPr="00384CEE">
        <w:t xml:space="preserve"> источник утверждает, что ни </w:t>
      </w:r>
      <w:r w:rsidRPr="00384CEE">
        <w:t>«</w:t>
      </w:r>
      <w:r w:rsidRPr="00384CEE">
        <w:t>Роснефтегаза</w:t>
      </w:r>
      <w:r w:rsidRPr="00384CEE">
        <w:t>»</w:t>
      </w:r>
      <w:r w:rsidRPr="00384CEE">
        <w:t xml:space="preserve">, ни </w:t>
      </w:r>
      <w:r w:rsidRPr="00384CEE">
        <w:t>«</w:t>
      </w:r>
      <w:r w:rsidRPr="00384CEE">
        <w:t>Роснефти</w:t>
      </w:r>
      <w:r w:rsidRPr="00384CEE">
        <w:t>»</w:t>
      </w:r>
      <w:r w:rsidRPr="00384CEE">
        <w:t xml:space="preserve"> в списке претендентов нет.</w:t>
      </w:r>
    </w:p>
    <w:p w:rsidR="00165C32" w:rsidRPr="00384CEE" w:rsidRDefault="00165C32" w:rsidP="00165C32">
      <w:pPr>
        <w:jc w:val="both"/>
      </w:pPr>
      <w:r w:rsidRPr="00384CEE">
        <w:t>Представитель Росимущества сказал, что в его ведомство информации о такой сделке не поступало. Представитель Сечина от комментариев отказался.</w:t>
      </w:r>
    </w:p>
    <w:p w:rsidR="00165C32" w:rsidRPr="00384CEE" w:rsidRDefault="00165C32" w:rsidP="00165C32">
      <w:pPr>
        <w:jc w:val="both"/>
      </w:pPr>
      <w:r w:rsidRPr="00384CEE">
        <w:t xml:space="preserve">Сечин давно неравнодушен к </w:t>
      </w:r>
      <w:r w:rsidRPr="00384CEE">
        <w:t>«</w:t>
      </w:r>
      <w:r w:rsidRPr="00384CEE">
        <w:t>Уралкалию</w:t>
      </w:r>
      <w:r w:rsidRPr="00384CEE">
        <w:t>»</w:t>
      </w:r>
      <w:r w:rsidRPr="00384CEE">
        <w:t>. Еще в бытность вице-премьером он инициировал повторное расследование причин аварии на одном из рудников компании в 2008 г. Вывод комиссии - компания виновна в затоплении выработок и должна возместить государству все потерянные запасы. Стоимость оставшихся под землей запасов могла составить 83-125 млрд руб., подсчитала комиссия. Впрочем, власти даже не пытались взыскать с компании эту сумму. Но ситуация в целом привела к тому, что владевший компанией на тот момент Дмитрий Рыболовлев продал свои 63,5% акций Керимову и его партнерам.</w:t>
      </w:r>
    </w:p>
    <w:p w:rsidR="00165C32" w:rsidRPr="00384CEE" w:rsidRDefault="00165C32" w:rsidP="00165C32">
      <w:pPr>
        <w:jc w:val="both"/>
      </w:pPr>
      <w:r w:rsidRPr="00384CEE">
        <w:t xml:space="preserve">А после недавнего ареста гендиректора </w:t>
      </w:r>
      <w:r w:rsidRPr="00384CEE">
        <w:t>«</w:t>
      </w:r>
      <w:r w:rsidRPr="00384CEE">
        <w:t>Уралкалия</w:t>
      </w:r>
      <w:r w:rsidRPr="00384CEE">
        <w:t>»</w:t>
      </w:r>
      <w:r w:rsidRPr="00384CEE">
        <w:t xml:space="preserve"> Владислава Баумгертнера, когда </w:t>
      </w:r>
      <w:r w:rsidRPr="00384CEE">
        <w:t>«</w:t>
      </w:r>
      <w:r w:rsidRPr="00384CEE">
        <w:t>Транснефть</w:t>
      </w:r>
      <w:r w:rsidRPr="00384CEE">
        <w:t>»</w:t>
      </w:r>
      <w:r w:rsidRPr="00384CEE">
        <w:t xml:space="preserve"> объявила о сокращении поставок нефти в Белоруссию из-за ремонта трубопровода, Сечин неоднократно говорил о том, что </w:t>
      </w:r>
      <w:r w:rsidRPr="00384CEE">
        <w:t>«</w:t>
      </w:r>
      <w:r w:rsidRPr="00384CEE">
        <w:t>Роснефть</w:t>
      </w:r>
      <w:r w:rsidRPr="00384CEE">
        <w:t>»</w:t>
      </w:r>
      <w:r w:rsidRPr="00384CEE">
        <w:t xml:space="preserve"> выполнит все обязательства по поставкам сырья в страну. В субботу он повторил это еще раз. Он также сообщил, что компания ведет переговоры о развитии бизнеса в Белоруссии </w:t>
      </w:r>
      <w:r w:rsidRPr="00384CEE">
        <w:t>«</w:t>
      </w:r>
      <w:r w:rsidRPr="00384CEE">
        <w:t>по всем направлениям</w:t>
      </w:r>
      <w:r w:rsidRPr="00384CEE">
        <w:t>»</w:t>
      </w:r>
      <w:r w:rsidRPr="00384CEE">
        <w:t>.</w:t>
      </w:r>
    </w:p>
    <w:p w:rsidR="00165C32" w:rsidRPr="00384CEE" w:rsidRDefault="00165C32" w:rsidP="00165C32">
      <w:pPr>
        <w:jc w:val="both"/>
      </w:pPr>
      <w:r w:rsidRPr="00384CEE">
        <w:t>«</w:t>
      </w:r>
      <w:r w:rsidRPr="00384CEE">
        <w:t>Роснефтегаз</w:t>
      </w:r>
      <w:r w:rsidRPr="00384CEE">
        <w:t>»</w:t>
      </w:r>
      <w:r w:rsidRPr="00384CEE">
        <w:t xml:space="preserve"> - единственный претендент, у которого не будет проблем с деньгами. Компания владеет 10% акций </w:t>
      </w:r>
      <w:r w:rsidRPr="00384CEE">
        <w:t>«</w:t>
      </w:r>
      <w:r w:rsidRPr="00384CEE">
        <w:t>Газпрома</w:t>
      </w:r>
      <w:r w:rsidRPr="00384CEE">
        <w:t>»</w:t>
      </w:r>
      <w:r w:rsidRPr="00384CEE">
        <w:t xml:space="preserve"> и 75% - </w:t>
      </w:r>
      <w:r w:rsidRPr="00384CEE">
        <w:t>«</w:t>
      </w:r>
      <w:r w:rsidRPr="00384CEE">
        <w:t>Роснефти</w:t>
      </w:r>
      <w:r w:rsidRPr="00384CEE">
        <w:t>»</w:t>
      </w:r>
      <w:r w:rsidRPr="00384CEE">
        <w:t>. Сейчас на ее счетах должно быть 230 млрд руб.</w:t>
      </w:r>
    </w:p>
    <w:p w:rsidR="00165C32" w:rsidRPr="00384CEE" w:rsidRDefault="00165C32" w:rsidP="00165C32">
      <w:pPr>
        <w:jc w:val="both"/>
      </w:pPr>
      <w:r w:rsidRPr="00384CEE">
        <w:t xml:space="preserve">При этом госхолдинг вполне может выступить в роли миротворца в конфликте с Белоруссией, отмечает сэйлз ИФК </w:t>
      </w:r>
      <w:r w:rsidRPr="00384CEE">
        <w:t>«</w:t>
      </w:r>
      <w:r w:rsidRPr="00384CEE">
        <w:t>Метрополь</w:t>
      </w:r>
      <w:r w:rsidRPr="00384CEE">
        <w:t>»</w:t>
      </w:r>
      <w:r w:rsidRPr="00384CEE">
        <w:t xml:space="preserve"> Сергей Фильченков.</w:t>
      </w:r>
    </w:p>
    <w:p w:rsidR="00165C32" w:rsidRPr="00384CEE" w:rsidRDefault="00165C32" w:rsidP="00165C32">
      <w:pPr>
        <w:jc w:val="both"/>
      </w:pPr>
      <w:r w:rsidRPr="00384CEE">
        <w:t xml:space="preserve">Фонд Керимова </w:t>
      </w:r>
      <w:r>
        <w:rPr>
          <w:lang w:val="en-US"/>
        </w:rPr>
        <w:t>Suleyman</w:t>
      </w:r>
      <w:r w:rsidRPr="00384CEE">
        <w:t xml:space="preserve"> </w:t>
      </w:r>
      <w:r>
        <w:rPr>
          <w:lang w:val="en-US"/>
        </w:rPr>
        <w:t>Kerimov</w:t>
      </w:r>
      <w:r w:rsidRPr="00384CEE">
        <w:t xml:space="preserve"> </w:t>
      </w:r>
      <w:r>
        <w:rPr>
          <w:lang w:val="en-US"/>
        </w:rPr>
        <w:t>Foundation</w:t>
      </w:r>
      <w:r w:rsidRPr="00384CEE">
        <w:t xml:space="preserve"> готов продать акции </w:t>
      </w:r>
      <w:r w:rsidRPr="00384CEE">
        <w:t>«</w:t>
      </w:r>
      <w:r w:rsidRPr="00384CEE">
        <w:t>Уралкалия</w:t>
      </w:r>
      <w:r w:rsidRPr="00384CEE">
        <w:t>»</w:t>
      </w:r>
      <w:r w:rsidRPr="00384CEE">
        <w:t xml:space="preserve">, исходя из оценки в $20 млрд за всю компанию (в пятницу на </w:t>
      </w:r>
      <w:r>
        <w:rPr>
          <w:lang w:val="en-US"/>
        </w:rPr>
        <w:t>LSE</w:t>
      </w:r>
      <w:r w:rsidRPr="00384CEE">
        <w:t xml:space="preserve"> стоила $16,05 млрд), рассказывает знакомый Керимова. По его словам, есть две группы предпринимателей, которые уже собирают деньги. Коган входит в одну из них, добавляет собеседник </w:t>
      </w:r>
      <w:r w:rsidRPr="00384CEE">
        <w:t>«</w:t>
      </w:r>
      <w:r w:rsidRPr="00384CEE">
        <w:t>Ведомостей</w:t>
      </w:r>
      <w:r w:rsidRPr="00384CEE">
        <w:t>»</w:t>
      </w:r>
      <w:r w:rsidRPr="00384CEE">
        <w:t>. Имен других он не называет.</w:t>
      </w:r>
    </w:p>
    <w:p w:rsidR="00165C32" w:rsidRPr="00384CEE" w:rsidRDefault="00165C32" w:rsidP="00165C32">
      <w:pPr>
        <w:jc w:val="both"/>
      </w:pPr>
      <w:r w:rsidRPr="00384CEE">
        <w:t xml:space="preserve">Коган - основной претендент на пакет, говорят источник, близкий к </w:t>
      </w:r>
      <w:r w:rsidRPr="00384CEE">
        <w:t>«</w:t>
      </w:r>
      <w:r w:rsidRPr="00384CEE">
        <w:t>Уралкалию</w:t>
      </w:r>
      <w:r w:rsidRPr="00384CEE">
        <w:t>»</w:t>
      </w:r>
      <w:r w:rsidRPr="00384CEE">
        <w:t xml:space="preserve">, и госбанкир. Но денег на сделку у него нет, объясняет госбанкир. </w:t>
      </w:r>
      <w:r>
        <w:rPr>
          <w:lang w:val="en-US"/>
        </w:rPr>
        <w:t>Forbes</w:t>
      </w:r>
      <w:r w:rsidRPr="00384CEE">
        <w:t xml:space="preserve"> в 2013 г. оценил состояние Когана в $950 млн. Бывший банкир, по данным </w:t>
      </w:r>
      <w:r>
        <w:rPr>
          <w:lang w:val="en-US"/>
        </w:rPr>
        <w:t>Bloomberg</w:t>
      </w:r>
      <w:r w:rsidRPr="00384CEE">
        <w:t xml:space="preserve">, претендует на покупку пакетов и Керимова, и Филарета Гальчева, и Анатолия Скурова и планирует привлечь $9 млрд. Без помощи госбанков найти такую сумму невозможно, говорят источник, близкий к </w:t>
      </w:r>
      <w:r w:rsidRPr="00384CEE">
        <w:t>«</w:t>
      </w:r>
      <w:r w:rsidRPr="00384CEE">
        <w:t>Уралкалию</w:t>
      </w:r>
      <w:r w:rsidRPr="00384CEE">
        <w:t>»</w:t>
      </w:r>
      <w:r w:rsidRPr="00384CEE">
        <w:t xml:space="preserve">, и три госбанкира. Но госбанки не предоставят </w:t>
      </w:r>
      <w:r w:rsidRPr="00384CEE">
        <w:lastRenderedPageBreak/>
        <w:t xml:space="preserve">такую сумму, пока сделка не будет одобрена президентом, подчеркивают они. Коган пытается получить разрешение на покупку </w:t>
      </w:r>
      <w:r w:rsidRPr="00384CEE">
        <w:t>«</w:t>
      </w:r>
      <w:r w:rsidRPr="00384CEE">
        <w:t>Уралкалия</w:t>
      </w:r>
      <w:r w:rsidRPr="00384CEE">
        <w:t>»</w:t>
      </w:r>
      <w:r w:rsidRPr="00384CEE">
        <w:t xml:space="preserve"> у Путина, подтверждают госбанкир, федеральный чиновник и источник, близкий к </w:t>
      </w:r>
      <w:r w:rsidRPr="00384CEE">
        <w:t>«</w:t>
      </w:r>
      <w:r w:rsidRPr="00384CEE">
        <w:t>Уралкалию</w:t>
      </w:r>
      <w:r w:rsidRPr="00384CEE">
        <w:t>»</w:t>
      </w:r>
      <w:r w:rsidRPr="00384CEE">
        <w:t>.</w:t>
      </w:r>
    </w:p>
    <w:p w:rsidR="00165C32" w:rsidRPr="00384CEE" w:rsidRDefault="00165C32" w:rsidP="00165C32">
      <w:pPr>
        <w:jc w:val="both"/>
      </w:pPr>
      <w:r w:rsidRPr="00384CEE">
        <w:t xml:space="preserve">К Когану может присоединиться еще один давний знакомый Путина - Аркадий Ротенберг, говорит один из собеседников. Ротенберг - в игре, подтверждает госбанкир, не уточняя, сам он претендует на покупку или в партнерстве с кем-то. Представитель Ротенберга переговоры и намерение участвовать в покупке </w:t>
      </w:r>
      <w:r w:rsidRPr="00384CEE">
        <w:t>«</w:t>
      </w:r>
      <w:r w:rsidRPr="00384CEE">
        <w:t>Уралкалия</w:t>
      </w:r>
      <w:r w:rsidRPr="00384CEE">
        <w:t>»</w:t>
      </w:r>
      <w:r w:rsidRPr="00384CEE">
        <w:t xml:space="preserve"> отрицает.</w:t>
      </w:r>
    </w:p>
    <w:p w:rsidR="00165C32" w:rsidRPr="00384CEE" w:rsidRDefault="00165C32" w:rsidP="00165C32">
      <w:pPr>
        <w:jc w:val="both"/>
      </w:pPr>
      <w:r w:rsidRPr="00384CEE">
        <w:t xml:space="preserve">Знакомый одного из претендентов на </w:t>
      </w:r>
      <w:r w:rsidRPr="00384CEE">
        <w:t>«</w:t>
      </w:r>
      <w:r w:rsidRPr="00384CEE">
        <w:t>Уралкалий</w:t>
      </w:r>
      <w:r w:rsidRPr="00384CEE">
        <w:t>»</w:t>
      </w:r>
      <w:r w:rsidRPr="00384CEE">
        <w:t xml:space="preserve"> рассказывает другую версию. По его словам, продается не только пакет Керимова, но и доли владельца </w:t>
      </w:r>
      <w:r w:rsidRPr="00384CEE">
        <w:t>«</w:t>
      </w:r>
      <w:r w:rsidRPr="00384CEE">
        <w:t>Евроцемент груп</w:t>
      </w:r>
      <w:r w:rsidRPr="00384CEE">
        <w:t>»</w:t>
      </w:r>
      <w:r w:rsidRPr="00384CEE">
        <w:t xml:space="preserve"> Гальчева (7%), совладельца </w:t>
      </w:r>
      <w:r w:rsidRPr="00384CEE">
        <w:t>«</w:t>
      </w:r>
      <w:r w:rsidRPr="00384CEE">
        <w:t>Сибуглемета</w:t>
      </w:r>
      <w:r w:rsidRPr="00384CEE">
        <w:t>»</w:t>
      </w:r>
      <w:r w:rsidRPr="00384CEE">
        <w:t xml:space="preserve"> Скурова (4,8%), а также 12,5% акций </w:t>
      </w:r>
      <w:r>
        <w:rPr>
          <w:lang w:val="en-US"/>
        </w:rPr>
        <w:t>Wadge</w:t>
      </w:r>
      <w:r w:rsidRPr="00384CEE">
        <w:t xml:space="preserve"> </w:t>
      </w:r>
      <w:r>
        <w:rPr>
          <w:lang w:val="en-US"/>
        </w:rPr>
        <w:t>Holdings</w:t>
      </w:r>
      <w:r w:rsidRPr="00384CEE">
        <w:t xml:space="preserve"> (контролируется всеми тремя партнерами). Последняя выпустила облигации в пользу китайского суверенного фонда </w:t>
      </w:r>
      <w:r>
        <w:rPr>
          <w:lang w:val="en-US"/>
        </w:rPr>
        <w:t>Chengdong</w:t>
      </w:r>
      <w:r w:rsidRPr="00384CEE">
        <w:t xml:space="preserve"> </w:t>
      </w:r>
      <w:r>
        <w:rPr>
          <w:lang w:val="en-US"/>
        </w:rPr>
        <w:t>Investment</w:t>
      </w:r>
      <w:r w:rsidRPr="00384CEE">
        <w:t xml:space="preserve"> </w:t>
      </w:r>
      <w:r>
        <w:rPr>
          <w:lang w:val="en-US"/>
        </w:rPr>
        <w:t>Corporation</w:t>
      </w:r>
      <w:r w:rsidRPr="00384CEE">
        <w:t xml:space="preserve">, которые в 2014 г. могут быть конвертированы в акции </w:t>
      </w:r>
      <w:r w:rsidRPr="00384CEE">
        <w:t>«</w:t>
      </w:r>
      <w:r w:rsidRPr="00384CEE">
        <w:t>Уралкалия</w:t>
      </w:r>
      <w:r w:rsidRPr="00384CEE">
        <w:t>»</w:t>
      </w:r>
      <w:r w:rsidRPr="00384CEE">
        <w:t xml:space="preserve">. Эта доля (46,05%) продается исходя из оценки в $19 млрд за всю компанию, рассказывает собеседник </w:t>
      </w:r>
      <w:r w:rsidRPr="00384CEE">
        <w:t>«</w:t>
      </w:r>
      <w:r w:rsidRPr="00384CEE">
        <w:t>Ведомостей</w:t>
      </w:r>
      <w:r w:rsidRPr="00384CEE">
        <w:t>»</w:t>
      </w:r>
      <w:r w:rsidRPr="00384CEE">
        <w:t xml:space="preserve">. Причем не менее $4,5 млрд партнеры хотят получить деньгами, а остальное готовы взять активами. Исходя из такой оценки все 46,05% акций могут стоить $8,7 млрд. Такой вариант действительно обсуждается, подтверждает близкий к </w:t>
      </w:r>
      <w:r w:rsidRPr="00384CEE">
        <w:t>«</w:t>
      </w:r>
      <w:r w:rsidRPr="00384CEE">
        <w:t>Уралкалию</w:t>
      </w:r>
      <w:r w:rsidRPr="00384CEE">
        <w:t>»</w:t>
      </w:r>
      <w:r w:rsidRPr="00384CEE">
        <w:t xml:space="preserve"> источник. Этот вариант Керимов отверг, уверяет знакомый бизнесмена.</w:t>
      </w:r>
    </w:p>
    <w:p w:rsidR="00165C32" w:rsidRPr="00384CEE" w:rsidRDefault="00165C32" w:rsidP="00165C32">
      <w:pPr>
        <w:jc w:val="both"/>
      </w:pPr>
      <w:r>
        <w:rPr>
          <w:lang w:val="en-US"/>
        </w:rPr>
        <w:t> </w:t>
      </w:r>
      <w:r w:rsidRPr="00384CEE">
        <w:t xml:space="preserve"> </w:t>
      </w:r>
    </w:p>
    <w:p w:rsidR="00165C32" w:rsidRDefault="00165C32" w:rsidP="00165C32">
      <w:pPr>
        <w:jc w:val="both"/>
        <w:rPr>
          <w:rStyle w:val="a3"/>
        </w:rPr>
      </w:pPr>
      <w:r w:rsidRPr="00384CEE">
        <w:tab/>
      </w:r>
      <w:hyperlink w:anchor="mmm62"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0" w:name="nnn63"/>
      <w:bookmarkEnd w:id="410"/>
      <w:r w:rsidRPr="00384CEE">
        <w:rPr>
          <w:b/>
          <w:color w:val="3CA499"/>
          <w:sz w:val="28"/>
          <w:szCs w:val="28"/>
        </w:rPr>
        <w:lastRenderedPageBreak/>
        <w:t xml:space="preserve">Газета РБК </w:t>
      </w:r>
      <w:r>
        <w:rPr>
          <w:b/>
          <w:color w:val="3CA499"/>
          <w:sz w:val="28"/>
          <w:szCs w:val="28"/>
          <w:lang w:val="en-US"/>
        </w:rPr>
        <w:t>Daily</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w:t>
      </w:r>
    </w:p>
    <w:p w:rsidR="00165C32" w:rsidRPr="00384CEE" w:rsidRDefault="00165C32" w:rsidP="00165C32">
      <w:pPr>
        <w:pStyle w:val="18RGB60"/>
      </w:pPr>
      <w:r w:rsidRPr="00384CEE">
        <w:t>Куба не принесла нефти</w:t>
      </w:r>
    </w:p>
    <w:p w:rsidR="00165C32" w:rsidRPr="00384CEE" w:rsidRDefault="00165C32" w:rsidP="00165C32">
      <w:pPr>
        <w:jc w:val="both"/>
      </w:pPr>
    </w:p>
    <w:p w:rsidR="00165C32" w:rsidRPr="00384CEE" w:rsidRDefault="00165C32" w:rsidP="00165C32">
      <w:pPr>
        <w:jc w:val="both"/>
      </w:pPr>
      <w:r w:rsidRPr="00384CEE">
        <w:t>«</w:t>
      </w:r>
      <w:r w:rsidRPr="00384CEE">
        <w:t>Газпром нефть</w:t>
      </w:r>
      <w:r w:rsidRPr="00384CEE">
        <w:t>»</w:t>
      </w:r>
      <w:r w:rsidRPr="00384CEE">
        <w:t xml:space="preserve"> приняла решение о выходе из проекта на шельфе Кубы в Мексиканском заливе, говорится в проспекте к программе евробондов на сумму до 10 млрд долл., передает Интерфакс. В октябре 2010 года </w:t>
      </w:r>
      <w:r w:rsidRPr="00384CEE">
        <w:t>«</w:t>
      </w:r>
      <w:r w:rsidRPr="00384CEE">
        <w:t>Газпром нефть</w:t>
      </w:r>
      <w:r w:rsidRPr="00384CEE">
        <w:t>»</w:t>
      </w:r>
      <w:r w:rsidRPr="00384CEE">
        <w:t xml:space="preserve"> заключила соглашение с малайзийской </w:t>
      </w:r>
      <w:r>
        <w:rPr>
          <w:lang w:val="en-US"/>
        </w:rPr>
        <w:t>Petronas</w:t>
      </w:r>
      <w:r w:rsidRPr="00384CEE">
        <w:t xml:space="preserve">, получив 30% участия в соглашении о разделе продукции в отношении четырех глубоководных блоков на шельфе Кубы. В июле 2011 года компания заключила договор о разделе продукции с </w:t>
      </w:r>
      <w:r>
        <w:rPr>
          <w:lang w:val="en-US"/>
        </w:rPr>
        <w:t>Petronas</w:t>
      </w:r>
      <w:r w:rsidRPr="00384CEE">
        <w:t xml:space="preserve"> и </w:t>
      </w:r>
      <w:r>
        <w:rPr>
          <w:lang w:val="en-US"/>
        </w:rPr>
        <w:t>CUPET</w:t>
      </w:r>
      <w:r w:rsidRPr="00384CEE">
        <w:t xml:space="preserve"> (</w:t>
      </w:r>
      <w:r>
        <w:rPr>
          <w:lang w:val="en-US"/>
        </w:rPr>
        <w:t>Cubapetrol</w:t>
      </w:r>
      <w:r w:rsidRPr="00384CEE">
        <w:t xml:space="preserve">). В конце июля прошлого года </w:t>
      </w:r>
      <w:r w:rsidRPr="00384CEE">
        <w:t>«</w:t>
      </w:r>
      <w:r w:rsidRPr="00384CEE">
        <w:t>Газпром нефть</w:t>
      </w:r>
      <w:r w:rsidRPr="00384CEE">
        <w:t>»</w:t>
      </w:r>
      <w:r w:rsidRPr="00384CEE">
        <w:t xml:space="preserve"> сообщила о завершении бурения морской разведочной скважины. Однако она оказалась сухой. Как отмечала компания, характеристики дна в районе бурения </w:t>
      </w:r>
      <w:r w:rsidRPr="00384CEE">
        <w:t>«</w:t>
      </w:r>
      <w:r w:rsidRPr="00384CEE">
        <w:t>не позволяют осуществлять отдачу значительных объемов нефти и газа, поэтому скважину нельзя квалифицировать как пригодную для коммерческой разработки</w:t>
      </w:r>
      <w:r w:rsidRPr="00384CEE">
        <w:t>»</w:t>
      </w:r>
      <w:r w:rsidRPr="00384CEE">
        <w:t>.</w:t>
      </w:r>
    </w:p>
    <w:p w:rsidR="00165C32" w:rsidRDefault="00165C32" w:rsidP="00165C32">
      <w:pPr>
        <w:jc w:val="both"/>
        <w:rPr>
          <w:rStyle w:val="a3"/>
        </w:rPr>
      </w:pPr>
      <w:r w:rsidRPr="00384CEE">
        <w:tab/>
      </w:r>
      <w:hyperlink w:anchor="mmm63"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1" w:name="nnn64"/>
      <w:bookmarkEnd w:id="411"/>
      <w:r w:rsidRPr="00384CEE">
        <w:rPr>
          <w:b/>
          <w:color w:val="3CA499"/>
          <w:sz w:val="28"/>
          <w:szCs w:val="28"/>
        </w:rPr>
        <w:lastRenderedPageBreak/>
        <w:t xml:space="preserve">Газета РБК </w:t>
      </w:r>
      <w:r>
        <w:rPr>
          <w:b/>
          <w:color w:val="3CA499"/>
          <w:sz w:val="28"/>
          <w:szCs w:val="28"/>
          <w:lang w:val="en-US"/>
        </w:rPr>
        <w:t>Daily</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ИНГА ВОРОБЬЕВА, Сочи ДЕНИС ЛЕВКО</w:t>
      </w:r>
    </w:p>
    <w:p w:rsidR="00165C32" w:rsidRPr="00384CEE" w:rsidRDefault="00165C32" w:rsidP="00165C32">
      <w:pPr>
        <w:pStyle w:val="18RGB60"/>
      </w:pPr>
      <w:r w:rsidRPr="00384CEE">
        <w:t>Футболономика Миллера</w:t>
      </w:r>
    </w:p>
    <w:p w:rsidR="00165C32" w:rsidRPr="00384CEE" w:rsidRDefault="00165C32" w:rsidP="00165C32">
      <w:pPr>
        <w:jc w:val="both"/>
      </w:pPr>
    </w:p>
    <w:p w:rsidR="00165C32" w:rsidRPr="00384CEE" w:rsidRDefault="00165C32" w:rsidP="00165C32">
      <w:pPr>
        <w:jc w:val="both"/>
      </w:pPr>
      <w:r w:rsidRPr="00384CEE">
        <w:t>«</w:t>
      </w:r>
      <w:r w:rsidRPr="00384CEE">
        <w:t>Газпром</w:t>
      </w:r>
      <w:r w:rsidRPr="00384CEE">
        <w:t>»</w:t>
      </w:r>
      <w:r w:rsidRPr="00384CEE">
        <w:t xml:space="preserve"> стал официальным партнером </w:t>
      </w:r>
      <w:r>
        <w:rPr>
          <w:lang w:val="en-US"/>
        </w:rPr>
        <w:t>FIFA</w:t>
      </w:r>
      <w:r w:rsidRPr="00384CEE">
        <w:t xml:space="preserve"> </w:t>
      </w:r>
      <w:r w:rsidRPr="00384CEE">
        <w:t>«</w:t>
      </w:r>
      <w:r w:rsidRPr="00384CEE">
        <w:t>Газпром</w:t>
      </w:r>
      <w:r w:rsidRPr="00384CEE">
        <w:t>»</w:t>
      </w:r>
      <w:r w:rsidRPr="00384CEE">
        <w:t xml:space="preserve"> стал официальным партнером и спонсором </w:t>
      </w:r>
      <w:r>
        <w:rPr>
          <w:lang w:val="en-US"/>
        </w:rPr>
        <w:t>FIFA</w:t>
      </w:r>
      <w:r w:rsidRPr="00384CEE">
        <w:t>. Автографы под соответствующим соглашением на 2015-2108 годы в Сочи поставили Алексей Миллер и президент Международной федерации футбола Йозеф Блаттер.</w:t>
      </w:r>
    </w:p>
    <w:p w:rsidR="00165C32" w:rsidRPr="00384CEE" w:rsidRDefault="00165C32" w:rsidP="00165C32">
      <w:pPr>
        <w:jc w:val="both"/>
      </w:pPr>
      <w:r w:rsidRPr="00384CEE">
        <w:t>«</w:t>
      </w:r>
      <w:r w:rsidRPr="00384CEE">
        <w:t>Газпром</w:t>
      </w:r>
      <w:r w:rsidRPr="00384CEE">
        <w:t>»</w:t>
      </w:r>
      <w:r w:rsidRPr="00384CEE">
        <w:t xml:space="preserve"> получил права на рекламу товаров в категориях: нефть, газ, дизель, добыча, переработка и реализация, рассказал журналистам глава компании Алексей Миллер. </w:t>
      </w:r>
      <w:r w:rsidRPr="00384CEE">
        <w:t>«</w:t>
      </w:r>
      <w:r w:rsidRPr="00384CEE">
        <w:t xml:space="preserve">Мы сможем использовать свой торговый знак на официальных мероприятиях </w:t>
      </w:r>
      <w:r>
        <w:rPr>
          <w:lang w:val="en-US"/>
        </w:rPr>
        <w:t>FIFA</w:t>
      </w:r>
      <w:r w:rsidRPr="00384CEE">
        <w:t xml:space="preserve">: Кубке мира по футболу и молодежных кубках, на пляжном футболе и Кубке конфедераций, - перечислил он. - Кроме того, </w:t>
      </w:r>
      <w:r w:rsidRPr="00384CEE">
        <w:t>«</w:t>
      </w:r>
      <w:r w:rsidRPr="00384CEE">
        <w:t>Газпром</w:t>
      </w:r>
      <w:r w:rsidRPr="00384CEE">
        <w:t>»</w:t>
      </w:r>
      <w:r w:rsidRPr="00384CEE">
        <w:t xml:space="preserve"> сможет использовать знак </w:t>
      </w:r>
      <w:r>
        <w:rPr>
          <w:lang w:val="en-US"/>
        </w:rPr>
        <w:t>FIFA</w:t>
      </w:r>
      <w:r w:rsidRPr="00384CEE">
        <w:t xml:space="preserve"> в своей рекламе. А по итогам ЧМ использовать в рекламе трофей - Кубок мира</w:t>
      </w:r>
      <w:r w:rsidRPr="00384CEE">
        <w:t>»</w:t>
      </w:r>
      <w:r w:rsidRPr="00384CEE">
        <w:t>.</w:t>
      </w:r>
    </w:p>
    <w:p w:rsidR="00165C32" w:rsidRPr="00384CEE" w:rsidRDefault="00165C32" w:rsidP="00165C32">
      <w:pPr>
        <w:jc w:val="both"/>
      </w:pPr>
      <w:r w:rsidRPr="00384CEE">
        <w:t xml:space="preserve">Цену вопроса Алексей Миллер озвучивать не стал. Сумма контракта, по его словам, соответствует масштабу чемпионата. </w:t>
      </w:r>
      <w:r w:rsidRPr="00384CEE">
        <w:t>«</w:t>
      </w:r>
      <w:r w:rsidRPr="00384CEE">
        <w:t xml:space="preserve">Мы получили </w:t>
      </w:r>
      <w:r w:rsidRPr="00384CEE">
        <w:t>«</w:t>
      </w:r>
      <w:r w:rsidRPr="00384CEE">
        <w:t>право первой ночи</w:t>
      </w:r>
      <w:r w:rsidRPr="00384CEE">
        <w:t>»</w:t>
      </w:r>
      <w:r w:rsidRPr="00384CEE">
        <w:t xml:space="preserve"> на переговоры по телетрансляции матчей</w:t>
      </w:r>
      <w:r w:rsidRPr="00384CEE">
        <w:t>»</w:t>
      </w:r>
      <w:r w:rsidRPr="00384CEE">
        <w:t xml:space="preserve">, - добавил г-н Миллер. Совокупная телеаудитория ЧМ (64 матча в течение месяца) - 46,4% населения Земли. Чемпионат, который откроется в столичных </w:t>
      </w:r>
      <w:r w:rsidRPr="00384CEE">
        <w:t>«</w:t>
      </w:r>
      <w:r w:rsidRPr="00384CEE">
        <w:t>Лужниках</w:t>
      </w:r>
      <w:r w:rsidRPr="00384CEE">
        <w:t>»</w:t>
      </w:r>
      <w:r w:rsidRPr="00384CEE">
        <w:t xml:space="preserve">, пройдет в 11 российских городах. Если </w:t>
      </w:r>
      <w:r w:rsidRPr="00384CEE">
        <w:t>«</w:t>
      </w:r>
      <w:r w:rsidRPr="00384CEE">
        <w:t>Газпром</w:t>
      </w:r>
      <w:r w:rsidRPr="00384CEE">
        <w:t>»</w:t>
      </w:r>
      <w:r w:rsidRPr="00384CEE">
        <w:t xml:space="preserve"> реализует </w:t>
      </w:r>
      <w:r w:rsidRPr="00384CEE">
        <w:t>«</w:t>
      </w:r>
      <w:r w:rsidRPr="00384CEE">
        <w:t>право первой ночи</w:t>
      </w:r>
      <w:r w:rsidRPr="00384CEE">
        <w:t>»</w:t>
      </w:r>
      <w:r w:rsidRPr="00384CEE">
        <w:t xml:space="preserve">, матчи будут транслироваться на телеканалах НТВ и НТВ+, которые входят в структуру </w:t>
      </w:r>
      <w:r w:rsidRPr="00384CEE">
        <w:t>«</w:t>
      </w:r>
      <w:r w:rsidRPr="00384CEE">
        <w:t>Газпром-Медиа</w:t>
      </w:r>
      <w:r w:rsidRPr="00384CEE">
        <w:t>»</w:t>
      </w:r>
      <w:r w:rsidRPr="00384CEE">
        <w:t>.</w:t>
      </w:r>
    </w:p>
    <w:p w:rsidR="00165C32" w:rsidRPr="00384CEE" w:rsidRDefault="00165C32" w:rsidP="00165C32">
      <w:pPr>
        <w:jc w:val="both"/>
      </w:pPr>
      <w:r w:rsidRPr="00384CEE">
        <w:t xml:space="preserve">Перед подписанием соглашения </w:t>
      </w:r>
      <w:r w:rsidRPr="00384CEE">
        <w:t>«</w:t>
      </w:r>
      <w:r w:rsidRPr="00384CEE">
        <w:t>Газпрома</w:t>
      </w:r>
      <w:r w:rsidRPr="00384CEE">
        <w:t>»</w:t>
      </w:r>
      <w:r w:rsidRPr="00384CEE">
        <w:t xml:space="preserve"> и </w:t>
      </w:r>
      <w:r>
        <w:rPr>
          <w:lang w:val="en-US"/>
        </w:rPr>
        <w:t>FIFA</w:t>
      </w:r>
      <w:r w:rsidRPr="00384CEE">
        <w:t xml:space="preserve"> с Миллером, Блаттером и министром спорта Виталием Мутко встретился Владимир Путин. </w:t>
      </w:r>
      <w:r w:rsidRPr="00384CEE">
        <w:t>«</w:t>
      </w:r>
      <w:r w:rsidRPr="00384CEE">
        <w:t>Работа ваша благородна, - обратился к Блаттеру президент Путин. - В отличие от других организаций, которые только декларируют благородные цели, вы работаете. Рад, что у вас есть договоренность о совместной работе</w:t>
      </w:r>
      <w:r w:rsidRPr="00384CEE">
        <w:t>»</w:t>
      </w:r>
      <w:r w:rsidRPr="00384CEE">
        <w:t xml:space="preserve">. В 2010 году Владимир Путин подписал 12 документов, гарантирующих обладателям билетов безвизовый въезд в страну и бесплатное передвижение на поездах и автобусах между городами, где пройдут матчи. Россия должна обеспечить не менее 60 тыс. гостиничных номеров и 64 базы для размещения команд. Оперативное управление оргкомитетом </w:t>
      </w:r>
      <w:r w:rsidRPr="00384CEE">
        <w:t>«</w:t>
      </w:r>
      <w:r w:rsidRPr="00384CEE">
        <w:t>Россия-2018</w:t>
      </w:r>
      <w:r w:rsidRPr="00384CEE">
        <w:t>»</w:t>
      </w:r>
      <w:r w:rsidRPr="00384CEE">
        <w:t xml:space="preserve"> - за министром спорта Виталием Мутко.</w:t>
      </w:r>
    </w:p>
    <w:p w:rsidR="00165C32" w:rsidRPr="00384CEE" w:rsidRDefault="00165C32" w:rsidP="00165C32">
      <w:pPr>
        <w:jc w:val="both"/>
      </w:pPr>
      <w:r w:rsidRPr="00384CEE">
        <w:t>«</w:t>
      </w:r>
      <w:r w:rsidRPr="00384CEE">
        <w:t>Газпром</w:t>
      </w:r>
      <w:r w:rsidRPr="00384CEE">
        <w:t>»</w:t>
      </w:r>
      <w:r w:rsidRPr="00384CEE">
        <w:t xml:space="preserve"> не раз использовал договоренности с футбольными клубами в маркетинговых целях. Так, с 2006 года компания спонсирует немецкий </w:t>
      </w:r>
      <w:r>
        <w:rPr>
          <w:lang w:val="en-US"/>
        </w:rPr>
        <w:t>Schalke</w:t>
      </w:r>
      <w:r w:rsidRPr="00384CEE">
        <w:t xml:space="preserve"> 04. </w:t>
      </w:r>
      <w:r w:rsidRPr="00384CEE">
        <w:t>«</w:t>
      </w:r>
      <w:r w:rsidRPr="00384CEE">
        <w:t>Газпром</w:t>
      </w:r>
      <w:r w:rsidRPr="00384CEE">
        <w:t>»</w:t>
      </w:r>
      <w:r w:rsidRPr="00384CEE">
        <w:t xml:space="preserve"> является спонсором команды по нескольким причинам: во-первых, Германия - крупнейший потребитель российского газа, а во-вторых, </w:t>
      </w:r>
      <w:r>
        <w:rPr>
          <w:lang w:val="en-US"/>
        </w:rPr>
        <w:t>Schalke</w:t>
      </w:r>
      <w:r w:rsidRPr="00384CEE">
        <w:t xml:space="preserve"> 04 - популярнейший клуб бундеслиги, народная команда Германии с большим числом болельщиков</w:t>
      </w:r>
      <w:r w:rsidRPr="00384CEE">
        <w:t>»</w:t>
      </w:r>
      <w:r w:rsidRPr="00384CEE">
        <w:t xml:space="preserve">, - поясняли ранее РБК </w:t>
      </w:r>
      <w:r>
        <w:rPr>
          <w:lang w:val="en-US"/>
        </w:rPr>
        <w:t>daily</w:t>
      </w:r>
      <w:r w:rsidRPr="00384CEE">
        <w:t xml:space="preserve"> в пресс-службе компании. По предварительным оценкам, за пять с половиной лет </w:t>
      </w:r>
      <w:r w:rsidRPr="00384CEE">
        <w:t>«</w:t>
      </w:r>
      <w:r w:rsidRPr="00384CEE">
        <w:t>королевские синие</w:t>
      </w:r>
      <w:r w:rsidRPr="00384CEE">
        <w:t>»</w:t>
      </w:r>
      <w:r w:rsidRPr="00384CEE">
        <w:t xml:space="preserve"> должны были получить от </w:t>
      </w:r>
      <w:r w:rsidRPr="00384CEE">
        <w:t>«</w:t>
      </w:r>
      <w:r w:rsidRPr="00384CEE">
        <w:t>Газпрома</w:t>
      </w:r>
      <w:r w:rsidRPr="00384CEE">
        <w:t>»</w:t>
      </w:r>
      <w:r w:rsidRPr="00384CEE">
        <w:t xml:space="preserve"> 125 млн евро.</w:t>
      </w:r>
    </w:p>
    <w:p w:rsidR="00165C32" w:rsidRPr="00384CEE" w:rsidRDefault="00165C32" w:rsidP="00165C32">
      <w:pPr>
        <w:jc w:val="both"/>
      </w:pPr>
      <w:r w:rsidRPr="00384CEE">
        <w:t xml:space="preserve">С 2010 года компания подписала спонсорское соглашение с сербским футбольным клубом </w:t>
      </w:r>
      <w:r w:rsidRPr="00384CEE">
        <w:t>«</w:t>
      </w:r>
      <w:r w:rsidRPr="00384CEE">
        <w:t>Црвена Звезда</w:t>
      </w:r>
      <w:r w:rsidRPr="00384CEE">
        <w:t>»</w:t>
      </w:r>
      <w:r w:rsidRPr="00384CEE">
        <w:t xml:space="preserve">. Первоначальный контракт подразумевал затраты </w:t>
      </w:r>
      <w:r w:rsidRPr="00384CEE">
        <w:t>«</w:t>
      </w:r>
      <w:r w:rsidRPr="00384CEE">
        <w:t>Газпрома</w:t>
      </w:r>
      <w:r w:rsidRPr="00384CEE">
        <w:t>»</w:t>
      </w:r>
      <w:r w:rsidRPr="00384CEE">
        <w:t xml:space="preserve"> в 2,3 млн евро в год и покрывал четверть бюджета клуба. Затем финансирование было увеличено до 4 млн евро в год. Сербские СМИ писали, что </w:t>
      </w:r>
      <w:r w:rsidRPr="00384CEE">
        <w:t>«</w:t>
      </w:r>
      <w:r w:rsidRPr="00384CEE">
        <w:t>Газпром</w:t>
      </w:r>
      <w:r w:rsidRPr="00384CEE">
        <w:t>»</w:t>
      </w:r>
      <w:r w:rsidRPr="00384CEE">
        <w:t xml:space="preserve"> спонсирует второй по величине клуб, так как по территории Сербии должен был пройти участок </w:t>
      </w:r>
      <w:r w:rsidRPr="00384CEE">
        <w:t>«</w:t>
      </w:r>
      <w:r w:rsidRPr="00384CEE">
        <w:t>Южного потока</w:t>
      </w:r>
      <w:r w:rsidRPr="00384CEE">
        <w:t>»</w:t>
      </w:r>
      <w:r w:rsidRPr="00384CEE">
        <w:t xml:space="preserve"> и компании нужна была информационная поддержка проекта.</w:t>
      </w:r>
    </w:p>
    <w:p w:rsidR="00165C32" w:rsidRPr="00384CEE" w:rsidRDefault="00165C32" w:rsidP="00165C32">
      <w:pPr>
        <w:jc w:val="both"/>
      </w:pPr>
      <w:r w:rsidRPr="00384CEE">
        <w:t>«</w:t>
      </w:r>
      <w:r w:rsidRPr="00384CEE">
        <w:t>Газпром</w:t>
      </w:r>
      <w:r w:rsidRPr="00384CEE">
        <w:t>»</w:t>
      </w:r>
      <w:r w:rsidRPr="00384CEE">
        <w:t xml:space="preserve"> также является энергетическим партнером </w:t>
      </w:r>
      <w:r w:rsidRPr="00384CEE">
        <w:t>«</w:t>
      </w:r>
      <w:r w:rsidRPr="00384CEE">
        <w:t>Челси</w:t>
      </w:r>
      <w:r w:rsidRPr="00384CEE">
        <w:t>»</w:t>
      </w:r>
      <w:r w:rsidRPr="00384CEE">
        <w:t xml:space="preserve"> (</w:t>
      </w:r>
      <w:r>
        <w:rPr>
          <w:lang w:val="en-US"/>
        </w:rPr>
        <w:t>Gazprom</w:t>
      </w:r>
      <w:r w:rsidRPr="00384CEE">
        <w:t xml:space="preserve"> </w:t>
      </w:r>
      <w:r>
        <w:rPr>
          <w:lang w:val="en-US"/>
        </w:rPr>
        <w:t>Marketing</w:t>
      </w:r>
      <w:r w:rsidRPr="00384CEE">
        <w:t xml:space="preserve"> &amp;</w:t>
      </w:r>
      <w:r>
        <w:rPr>
          <w:lang w:val="en-US"/>
        </w:rPr>
        <w:t>amp</w:t>
      </w:r>
      <w:r w:rsidRPr="00384CEE">
        <w:t xml:space="preserve">; </w:t>
      </w:r>
      <w:r>
        <w:rPr>
          <w:lang w:val="en-US"/>
        </w:rPr>
        <w:t>Trading</w:t>
      </w:r>
      <w:r w:rsidRPr="00384CEE">
        <w:t xml:space="preserve"> </w:t>
      </w:r>
      <w:r>
        <w:rPr>
          <w:lang w:val="en-US"/>
        </w:rPr>
        <w:t>Limited</w:t>
      </w:r>
      <w:r w:rsidRPr="00384CEE">
        <w:t xml:space="preserve"> обеспечивает команду газом и электричеством), официальным партнером Лиги чемпионов УЕФА сезонов 2012-2015 годов и Суперкубка УЕФА 2012-2014 годов. Из российских команд </w:t>
      </w:r>
      <w:r w:rsidRPr="00384CEE">
        <w:t>«</w:t>
      </w:r>
      <w:r w:rsidRPr="00384CEE">
        <w:t>Газпром</w:t>
      </w:r>
      <w:r w:rsidRPr="00384CEE">
        <w:t>»</w:t>
      </w:r>
      <w:r w:rsidRPr="00384CEE">
        <w:t xml:space="preserve"> поддерживает санкт-петербургский </w:t>
      </w:r>
      <w:r w:rsidRPr="00384CEE">
        <w:t>«</w:t>
      </w:r>
      <w:r w:rsidRPr="00384CEE">
        <w:t>Зенит</w:t>
      </w:r>
      <w:r w:rsidRPr="00384CEE">
        <w:t>»</w:t>
      </w:r>
      <w:r w:rsidRPr="00384CEE">
        <w:t>.</w:t>
      </w:r>
    </w:p>
    <w:p w:rsidR="00165C32" w:rsidRDefault="00165C32" w:rsidP="00165C32">
      <w:pPr>
        <w:jc w:val="both"/>
        <w:rPr>
          <w:rStyle w:val="a3"/>
        </w:rPr>
      </w:pPr>
      <w:r w:rsidRPr="00384CEE">
        <w:lastRenderedPageBreak/>
        <w:tab/>
      </w:r>
      <w:hyperlink w:anchor="mmm64"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2" w:name="nnn65"/>
      <w:bookmarkEnd w:id="412"/>
      <w:r w:rsidRPr="00384CEE">
        <w:rPr>
          <w:b/>
          <w:color w:val="3CA499"/>
          <w:sz w:val="28"/>
          <w:szCs w:val="28"/>
        </w:rPr>
        <w:lastRenderedPageBreak/>
        <w:t>Известия</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Людмила Подобедова</w:t>
      </w:r>
    </w:p>
    <w:p w:rsidR="00165C32" w:rsidRPr="00384CEE" w:rsidRDefault="00165C32" w:rsidP="00165C32">
      <w:pPr>
        <w:pStyle w:val="18RGB60"/>
      </w:pPr>
      <w:r w:rsidRPr="00384CEE">
        <w:t>Белорусский бензин вернулся в Россию</w:t>
      </w:r>
    </w:p>
    <w:p w:rsidR="00165C32" w:rsidRPr="00384CEE" w:rsidRDefault="00165C32" w:rsidP="00165C32">
      <w:pPr>
        <w:jc w:val="both"/>
      </w:pPr>
    </w:p>
    <w:p w:rsidR="00165C32" w:rsidRPr="00384CEE" w:rsidRDefault="00165C32" w:rsidP="00165C32">
      <w:pPr>
        <w:jc w:val="both"/>
      </w:pPr>
      <w:r w:rsidRPr="00384CEE">
        <w:t>Игорь Сечин может стать гарантом его регулярной поставки на российский рынок На российские биржи нефтепродуктов после двухнедельного отсутствия вернулся белорусский бензин, причем в довольно солидных объемах. Возвращение белорусского бензина может сослужить хорошую службу российским автолюбителям: поставки из соседней страны уже привели к удешевлению топлива на бирже, а значит, могут отразиться и на розничных ценах.</w:t>
      </w:r>
    </w:p>
    <w:p w:rsidR="00165C32" w:rsidRPr="00384CEE" w:rsidRDefault="00165C32" w:rsidP="00165C32">
      <w:pPr>
        <w:jc w:val="both"/>
      </w:pPr>
      <w:r w:rsidRPr="00384CEE">
        <w:t xml:space="preserve">Как рассказали </w:t>
      </w:r>
      <w:r w:rsidRPr="00384CEE">
        <w:t>«</w:t>
      </w:r>
      <w:r w:rsidRPr="00384CEE">
        <w:t>Известиям</w:t>
      </w:r>
      <w:r w:rsidRPr="00384CEE">
        <w:t>»</w:t>
      </w:r>
      <w:r w:rsidRPr="00384CEE">
        <w:t xml:space="preserve"> на Санкт-Петербургской международной товарно-сырьевой бирже (СПбМТСБ) и бирже </w:t>
      </w:r>
      <w:r w:rsidRPr="00384CEE">
        <w:t>«</w:t>
      </w:r>
      <w:r w:rsidRPr="00384CEE">
        <w:t>Санкт-Петербург</w:t>
      </w:r>
      <w:r w:rsidRPr="00384CEE">
        <w:t>»</w:t>
      </w:r>
      <w:r w:rsidRPr="00384CEE">
        <w:t xml:space="preserve">, в пятницу на этих двух площадках появился в продаже бензин производства Белоруссии. На СПбМТСБ был реализован довольно весомый для разовой биржевой сделки суточный объем в 4,68 тыс. т бензина Аи-92 по 35,249 тыс. рублей за т, еще 1,2 тыс. т продано на бирже </w:t>
      </w:r>
      <w:r w:rsidRPr="00384CEE">
        <w:t>«</w:t>
      </w:r>
      <w:r w:rsidRPr="00384CEE">
        <w:t>Санкт-Петербург</w:t>
      </w:r>
      <w:r w:rsidRPr="00384CEE">
        <w:t>»</w:t>
      </w:r>
      <w:r w:rsidRPr="00384CEE">
        <w:t xml:space="preserve"> по 35,183 тыс. рубля за т. Если такие крупные суточные объемы будут торговаться на биржах регулярно, то за 20 торговых дней в месяц объем ежемесячных поставок белорусского бензина на российский рынок превысит 100 тыс. т.</w:t>
      </w:r>
    </w:p>
    <w:p w:rsidR="00165C32" w:rsidRPr="00384CEE" w:rsidRDefault="00165C32" w:rsidP="00165C32">
      <w:pPr>
        <w:jc w:val="both"/>
      </w:pPr>
      <w:r w:rsidRPr="00384CEE">
        <w:t>Реализация белорусского бензина повлияла на биржевой индекс бензина Аи-92 - он снизился по сравнению с ценой предыдущего дня на 0,2%, до 36,645 тыс. рублей за т, Аи-95 подешевел на 0,88%, до 39,806 тыс. рублей за т.</w:t>
      </w:r>
    </w:p>
    <w:p w:rsidR="00165C32" w:rsidRPr="00384CEE" w:rsidRDefault="00165C32" w:rsidP="00165C32">
      <w:pPr>
        <w:jc w:val="both"/>
      </w:pPr>
      <w:r w:rsidRPr="00384CEE">
        <w:t xml:space="preserve">С момента ареста гендиректора </w:t>
      </w:r>
      <w:r w:rsidRPr="00384CEE">
        <w:t>«</w:t>
      </w:r>
      <w:r w:rsidRPr="00384CEE">
        <w:t>Уралкалия</w:t>
      </w:r>
      <w:r w:rsidRPr="00384CEE">
        <w:t>»</w:t>
      </w:r>
      <w:r w:rsidRPr="00384CEE">
        <w:t xml:space="preserve"> Владислава Баумгертнера 26 августа на российской бирже нефтепродуктов, а также на внебиржевом рынке исчез белорусский бензин, рассказывал ранее </w:t>
      </w:r>
      <w:r w:rsidRPr="00384CEE">
        <w:t>«</w:t>
      </w:r>
      <w:r w:rsidRPr="00384CEE">
        <w:t>Известиям</w:t>
      </w:r>
      <w:r w:rsidRPr="00384CEE">
        <w:t>»</w:t>
      </w:r>
      <w:r w:rsidRPr="00384CEE">
        <w:t xml:space="preserve"> один из участников рынка - Дмитрий Гусев, коммерческий директор компании </w:t>
      </w:r>
      <w:r w:rsidRPr="00384CEE">
        <w:t>«</w:t>
      </w:r>
      <w:r w:rsidRPr="00384CEE">
        <w:t>Новотэк-Трейдинг</w:t>
      </w:r>
      <w:r w:rsidRPr="00384CEE">
        <w:t>»</w:t>
      </w:r>
      <w:r w:rsidRPr="00384CEE">
        <w:t>. Старший управляющий директор СПбМТСБ Антон Карпов уточнил, что в августе белорусские поставщики продали на бирже 28 тыс. т бензина, причем он исчез с биржи в 20-х числах августа и не торговался вплоть до 13 сентября. В лучшие времена российско-белорусского сотрудничества - в феврале-мае 2013 года - на СПбМТСБ продавалось 50-60 тыс. т бензина в месяц.</w:t>
      </w:r>
    </w:p>
    <w:p w:rsidR="00165C32" w:rsidRPr="00384CEE" w:rsidRDefault="00165C32" w:rsidP="00165C32">
      <w:pPr>
        <w:jc w:val="both"/>
      </w:pPr>
      <w:r w:rsidRPr="00384CEE">
        <w:t xml:space="preserve">По словам одного из контрагентов Европейской трейдинговой компании, распоряжение о старте продаж моторного топлива поступило в ее смоленский офис из Белоруссии только в четверг вечером. Он полагает, что возобновление торгов белорусским бензином в России стало закономерным итогом успешных переговоров главы </w:t>
      </w:r>
      <w:r w:rsidRPr="00384CEE">
        <w:t>«</w:t>
      </w:r>
      <w:r w:rsidRPr="00384CEE">
        <w:t>Роснефти</w:t>
      </w:r>
      <w:r w:rsidRPr="00384CEE">
        <w:t>»</w:t>
      </w:r>
      <w:r w:rsidRPr="00384CEE">
        <w:t xml:space="preserve"> Игоря Сечина с президентом Белоруссии Александром Лукашенко. Источник в </w:t>
      </w:r>
      <w:r w:rsidRPr="00384CEE">
        <w:t>«</w:t>
      </w:r>
      <w:r w:rsidRPr="00384CEE">
        <w:t>Роснефти</w:t>
      </w:r>
      <w:r w:rsidRPr="00384CEE">
        <w:t>»</w:t>
      </w:r>
      <w:r w:rsidRPr="00384CEE">
        <w:t xml:space="preserve"> намекнул, что одним из условий возможного получения российской госкомпанией статуса эксклюзивного поставщика нефти в Белоруссию станут гарантии с ее стороны, что на российском рынке снова появится белорусский бензин. Причем он будет там торговаться регулярно и в весомых для внутреннего рынка объемах, поскольку </w:t>
      </w:r>
      <w:r w:rsidRPr="00384CEE">
        <w:t>«</w:t>
      </w:r>
      <w:r w:rsidRPr="00384CEE">
        <w:t>Роснефть</w:t>
      </w:r>
      <w:r w:rsidRPr="00384CEE">
        <w:t>»</w:t>
      </w:r>
      <w:r w:rsidRPr="00384CEE">
        <w:t xml:space="preserve"> будет сама обеспечивать эти поставки. В пресс-службе </w:t>
      </w:r>
      <w:r w:rsidRPr="00384CEE">
        <w:t>«</w:t>
      </w:r>
      <w:r w:rsidRPr="00384CEE">
        <w:t>Роснефти</w:t>
      </w:r>
      <w:r w:rsidRPr="00384CEE">
        <w:t>»</w:t>
      </w:r>
      <w:r w:rsidRPr="00384CEE">
        <w:t xml:space="preserve"> эту информацию не комментируют.</w:t>
      </w:r>
    </w:p>
    <w:p w:rsidR="00165C32" w:rsidRPr="00384CEE" w:rsidRDefault="00165C32" w:rsidP="00165C32">
      <w:pPr>
        <w:jc w:val="both"/>
      </w:pPr>
      <w:r w:rsidRPr="00384CEE">
        <w:t xml:space="preserve">Заместитель начальника управления контроля топливно-энергетического комплекса ФАС Дарья Савина в кулуарах конференции </w:t>
      </w:r>
      <w:r w:rsidRPr="00384CEE">
        <w:t>«</w:t>
      </w:r>
      <w:r w:rsidRPr="00384CEE">
        <w:t>Биржевая торговля энергоресурсами в РФ</w:t>
      </w:r>
      <w:r w:rsidRPr="00384CEE">
        <w:t>»</w:t>
      </w:r>
      <w:r w:rsidRPr="00384CEE">
        <w:t xml:space="preserve"> сообщила </w:t>
      </w:r>
      <w:r w:rsidRPr="00384CEE">
        <w:t>«</w:t>
      </w:r>
      <w:r w:rsidRPr="00384CEE">
        <w:t>Известиям</w:t>
      </w:r>
      <w:r w:rsidRPr="00384CEE">
        <w:t>»</w:t>
      </w:r>
      <w:r w:rsidRPr="00384CEE">
        <w:t xml:space="preserve">, что белорусы предупреждали российские власти о том, что примерно месяц не будут продавать бензин в России. Они объявляли на одном из заседаний в Минэнерго штаба по мониторингу производства и потребления нефтепродуктов в России, что прекратят продажу моторного топлива на экспорт по причине предстоящей с 15 сентября остановки на ремонт Мозырского НПЗ и </w:t>
      </w:r>
      <w:r w:rsidRPr="00384CEE">
        <w:t>«</w:t>
      </w:r>
      <w:r w:rsidRPr="00384CEE">
        <w:t>Нафтана</w:t>
      </w:r>
      <w:r w:rsidRPr="00384CEE">
        <w:t>»</w:t>
      </w:r>
      <w:r w:rsidRPr="00384CEE">
        <w:t xml:space="preserve">. По ее словам, </w:t>
      </w:r>
      <w:r w:rsidRPr="00384CEE">
        <w:lastRenderedPageBreak/>
        <w:t xml:space="preserve">эти меры должны были продлиться как минимум месяц-полтора. Однако участники рынка говорят о том, что завод </w:t>
      </w:r>
      <w:r w:rsidRPr="00384CEE">
        <w:t>«</w:t>
      </w:r>
      <w:r w:rsidRPr="00384CEE">
        <w:t>Нафтан</w:t>
      </w:r>
      <w:r w:rsidRPr="00384CEE">
        <w:t>»</w:t>
      </w:r>
      <w:r w:rsidRPr="00384CEE">
        <w:t xml:space="preserve"> продолжает продажу бензина на экспорт.</w:t>
      </w:r>
    </w:p>
    <w:p w:rsidR="00165C32" w:rsidRPr="00384CEE" w:rsidRDefault="00165C32" w:rsidP="00165C32">
      <w:pPr>
        <w:jc w:val="both"/>
      </w:pPr>
      <w:r w:rsidRPr="00384CEE">
        <w:t>По условиям межправительственного соглашения о поставках сырой нефти в Белоруссию по давальческим схемам Белоруссия должна направить в Россию 2,1 млн т бензина в 2013 году. На июль 2013 года, по данным Федеральной антимонопольной службы (ФАС), она поставила только около 700 тыс. т. Чиновники российского правительства не раз обвиняли белорусскую сторону в невыполнении норм поставок бензина на российский рынок и грозили сокращением поставок нефти в Белоруссию.</w:t>
      </w:r>
    </w:p>
    <w:p w:rsidR="00165C32" w:rsidRPr="00384CEE" w:rsidRDefault="00165C32" w:rsidP="00165C32">
      <w:pPr>
        <w:jc w:val="both"/>
      </w:pPr>
      <w:r w:rsidRPr="00384CEE">
        <w:t xml:space="preserve">По информации </w:t>
      </w:r>
      <w:r w:rsidRPr="00384CEE">
        <w:t>«</w:t>
      </w:r>
      <w:r w:rsidRPr="00384CEE">
        <w:t>Известий</w:t>
      </w:r>
      <w:r w:rsidRPr="00384CEE">
        <w:t>»</w:t>
      </w:r>
      <w:r w:rsidRPr="00384CEE">
        <w:t>, летом шли активные переговоры Минэнерго с белорусскими чиновниками и участниками рынка, на которых обсуждались различные схемы поставок белорусских нефтепродуктов на российский рынок, вплоть до согласования формулы цены и конкретного объема поставок поквартально. Однако рычагов влияния на белорусов российские чиновники найти не смогли. Официально Минэнерго ход переговоров не комментирует.</w:t>
      </w:r>
    </w:p>
    <w:p w:rsidR="00165C32" w:rsidRPr="00384CEE" w:rsidRDefault="00165C32" w:rsidP="00165C32">
      <w:pPr>
        <w:jc w:val="both"/>
      </w:pPr>
      <w:r w:rsidRPr="00384CEE">
        <w:t xml:space="preserve">Как пояснил директор по развитию бизнеса независимого агентства </w:t>
      </w:r>
      <w:r w:rsidRPr="00384CEE">
        <w:t>«</w:t>
      </w:r>
      <w:r w:rsidRPr="00384CEE">
        <w:t>Аналитика товарных рынков</w:t>
      </w:r>
      <w:r w:rsidRPr="00384CEE">
        <w:t>»</w:t>
      </w:r>
      <w:r w:rsidRPr="00384CEE">
        <w:t xml:space="preserve"> Михаил Турукалов, появление белорусского бензина на российских топливных биржах оживило рынок и даже в день торгов стало одной из причин снижения цен на бензин регуляр-92 на базисах поставки европейской части России. По его словам, если торговля белорусским бензином в этих объемах станет регулярной, то это насытит спрос в Центральном регионе России. Аналитик считает позитивной перспективу превращения </w:t>
      </w:r>
      <w:r w:rsidRPr="00384CEE">
        <w:t>«</w:t>
      </w:r>
      <w:r w:rsidRPr="00384CEE">
        <w:t>Роснефти</w:t>
      </w:r>
      <w:r w:rsidRPr="00384CEE">
        <w:t>»</w:t>
      </w:r>
      <w:r w:rsidRPr="00384CEE">
        <w:t xml:space="preserve"> в регулятора поставок белорусского бензина на российский рынок при условии, что госкомпания продаст хотя бы 20-30% объемов ввозимого ею в страну белорусского бензина на топливных биржах. Это будет способствовать насыщению спроса независимых владельцев АЗС на качественное топливо.</w:t>
      </w:r>
    </w:p>
    <w:p w:rsidR="00165C32" w:rsidRDefault="00165C32" w:rsidP="00165C32">
      <w:pPr>
        <w:jc w:val="both"/>
        <w:rPr>
          <w:rStyle w:val="a3"/>
        </w:rPr>
      </w:pPr>
      <w:r w:rsidRPr="00384CEE">
        <w:tab/>
      </w:r>
      <w:hyperlink w:anchor="mmm65"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3" w:name="nnn66"/>
      <w:bookmarkEnd w:id="413"/>
      <w:r w:rsidRPr="00384CEE">
        <w:rPr>
          <w:b/>
          <w:color w:val="3CA499"/>
          <w:sz w:val="28"/>
          <w:szCs w:val="28"/>
        </w:rPr>
        <w:lastRenderedPageBreak/>
        <w:t>Коммерсант</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w:t>
      </w:r>
    </w:p>
    <w:p w:rsidR="00165C32" w:rsidRPr="00384CEE" w:rsidRDefault="00165C32" w:rsidP="00165C32">
      <w:pPr>
        <w:pStyle w:val="18RGB60"/>
      </w:pPr>
      <w:r w:rsidRPr="00384CEE">
        <w:t>Удобрения из рук в руки</w:t>
      </w:r>
    </w:p>
    <w:p w:rsidR="00165C32" w:rsidRPr="00384CEE" w:rsidRDefault="00165C32" w:rsidP="00165C32">
      <w:pPr>
        <w:jc w:val="both"/>
      </w:pPr>
    </w:p>
    <w:p w:rsidR="00165C32" w:rsidRPr="00384CEE" w:rsidRDefault="00165C32" w:rsidP="00165C32">
      <w:pPr>
        <w:jc w:val="both"/>
      </w:pPr>
      <w:r w:rsidRPr="00384CEE">
        <w:t xml:space="preserve">Победы и поражения калийной войны </w:t>
      </w:r>
      <w:r w:rsidRPr="00384CEE">
        <w:t>«</w:t>
      </w:r>
      <w:r w:rsidRPr="00384CEE">
        <w:t>Уралкалий</w:t>
      </w:r>
      <w:r w:rsidRPr="00384CEE">
        <w:t>»</w:t>
      </w:r>
      <w:r w:rsidRPr="00384CEE">
        <w:t xml:space="preserve"> начал получать первые плоды от разрыва партнерства с </w:t>
      </w:r>
      <w:r w:rsidRPr="00384CEE">
        <w:t>«</w:t>
      </w:r>
      <w:r w:rsidRPr="00384CEE">
        <w:t>Беларуськалием</w:t>
      </w:r>
      <w:r w:rsidRPr="00384CEE">
        <w:t>»</w:t>
      </w:r>
      <w:r w:rsidRPr="00384CEE">
        <w:t xml:space="preserve"> и смены стратегии. Но она может быть опять пересмотрена после изменения основного акционера компании. Претенденты на долю Сулеймана Керимова (21,75%) множатся. Только появилась новость, что Владимир Коган провел первый платеж по сделке, как стало известно о включении в переговоры </w:t>
      </w:r>
      <w:r w:rsidRPr="00384CEE">
        <w:t>«</w:t>
      </w:r>
      <w:r w:rsidRPr="00384CEE">
        <w:t>Роснефти</w:t>
      </w:r>
      <w:r w:rsidRPr="00384CEE">
        <w:t>»</w:t>
      </w:r>
      <w:r w:rsidRPr="00384CEE">
        <w:t xml:space="preserve">. Глава последней Игорь Сечин заверил, что </w:t>
      </w:r>
      <w:r w:rsidRPr="00384CEE">
        <w:t>«</w:t>
      </w:r>
      <w:r w:rsidRPr="00384CEE">
        <w:t>пока</w:t>
      </w:r>
      <w:r w:rsidRPr="00384CEE">
        <w:t>»</w:t>
      </w:r>
      <w:r w:rsidRPr="00384CEE">
        <w:t xml:space="preserve"> калий в круг ее интересов не входит. Зато в них входит Белоруссия, а смена владельца </w:t>
      </w:r>
      <w:r w:rsidRPr="00384CEE">
        <w:t>«</w:t>
      </w:r>
      <w:r w:rsidRPr="00384CEE">
        <w:t>Уралкалия</w:t>
      </w:r>
      <w:r w:rsidRPr="00384CEE">
        <w:t>»</w:t>
      </w:r>
      <w:r w:rsidRPr="00384CEE">
        <w:t xml:space="preserve"> может привести к восстановлению работы с </w:t>
      </w:r>
      <w:r w:rsidRPr="00384CEE">
        <w:t>«</w:t>
      </w:r>
      <w:r w:rsidRPr="00384CEE">
        <w:t>Беларуськалием</w:t>
      </w:r>
      <w:r w:rsidRPr="00384CEE">
        <w:t>»</w:t>
      </w:r>
      <w:r w:rsidRPr="00384CEE">
        <w:t>.</w:t>
      </w:r>
    </w:p>
    <w:p w:rsidR="00165C32" w:rsidRPr="00384CEE" w:rsidRDefault="00165C32" w:rsidP="00165C32">
      <w:pPr>
        <w:jc w:val="both"/>
      </w:pPr>
      <w:r w:rsidRPr="00384CEE">
        <w:t xml:space="preserve">В пятницу стало известно, что долю Сулеймана Керимова в </w:t>
      </w:r>
      <w:r w:rsidRPr="00384CEE">
        <w:t>«</w:t>
      </w:r>
      <w:r w:rsidRPr="00384CEE">
        <w:t>Уралкалии</w:t>
      </w:r>
      <w:r w:rsidRPr="00384CEE">
        <w:t>»</w:t>
      </w:r>
      <w:r w:rsidRPr="00384CEE">
        <w:t xml:space="preserve"> (21,75%) уже начал выкупать Владимир Коган (см. </w:t>
      </w:r>
      <w:r w:rsidRPr="00384CEE">
        <w:t>«</w:t>
      </w:r>
      <w:r w:rsidRPr="00384CEE">
        <w:t>Ъ</w:t>
      </w:r>
      <w:r w:rsidRPr="00384CEE">
        <w:t>»</w:t>
      </w:r>
      <w:r w:rsidRPr="00384CEE">
        <w:t xml:space="preserve"> от 14 сентября). Сумма сделки составит, по словам источника </w:t>
      </w:r>
      <w:r w:rsidRPr="00384CEE">
        <w:t>«</w:t>
      </w:r>
      <w:r w:rsidRPr="00384CEE">
        <w:t>Ъ</w:t>
      </w:r>
      <w:r w:rsidRPr="00384CEE">
        <w:t>»</w:t>
      </w:r>
      <w:r w:rsidRPr="00384CEE">
        <w:t xml:space="preserve">, более $4 млрд, хотя собеседник агентства </w:t>
      </w:r>
      <w:r w:rsidRPr="00384CEE">
        <w:t>«</w:t>
      </w:r>
      <w:r w:rsidRPr="00384CEE">
        <w:t>Прайм</w:t>
      </w:r>
      <w:r w:rsidRPr="00384CEE">
        <w:t>»</w:t>
      </w:r>
      <w:r w:rsidRPr="00384CEE">
        <w:t xml:space="preserve"> называет более скромные $3,7 млрд, что ненамного выше текущих котировок </w:t>
      </w:r>
      <w:r w:rsidRPr="00384CEE">
        <w:t>«</w:t>
      </w:r>
      <w:r w:rsidRPr="00384CEE">
        <w:t>Уралкалия</w:t>
      </w:r>
      <w:r w:rsidRPr="00384CEE">
        <w:t>»</w:t>
      </w:r>
      <w:r w:rsidRPr="00384CEE">
        <w:t xml:space="preserve">. Сам господин Керимов рассчитывал получить за свой пакет около $4,5 млрд. В </w:t>
      </w:r>
      <w:r w:rsidRPr="00384CEE">
        <w:t>«</w:t>
      </w:r>
      <w:r w:rsidRPr="00384CEE">
        <w:t>Нафта Москва</w:t>
      </w:r>
      <w:r w:rsidRPr="00384CEE">
        <w:t>»</w:t>
      </w:r>
      <w:r w:rsidRPr="00384CEE">
        <w:t xml:space="preserve"> Сулеймана Керимова и в </w:t>
      </w:r>
      <w:r w:rsidRPr="00384CEE">
        <w:t>«</w:t>
      </w:r>
      <w:r w:rsidRPr="00384CEE">
        <w:t>Уралкалии</w:t>
      </w:r>
      <w:r w:rsidRPr="00384CEE">
        <w:t>»</w:t>
      </w:r>
      <w:r w:rsidRPr="00384CEE">
        <w:t xml:space="preserve"> ситуацию не комментируют. По данным источников </w:t>
      </w:r>
      <w:r w:rsidRPr="00384CEE">
        <w:t>«</w:t>
      </w:r>
      <w:r w:rsidRPr="00384CEE">
        <w:t>Ъ</w:t>
      </w:r>
      <w:r w:rsidRPr="00384CEE">
        <w:t>»</w:t>
      </w:r>
      <w:r w:rsidRPr="00384CEE">
        <w:t xml:space="preserve">, часть платежей уже проведена, а окончательно сделка будет закрыта до конца месяца. Адвокат Александр Добровинский уточняет на своей странице в </w:t>
      </w:r>
      <w:r>
        <w:rPr>
          <w:lang w:val="en-US"/>
        </w:rPr>
        <w:t>Facebook</w:t>
      </w:r>
      <w:r w:rsidRPr="00384CEE">
        <w:t>, что сделка оплачена на 20%.</w:t>
      </w:r>
    </w:p>
    <w:p w:rsidR="00165C32" w:rsidRPr="00384CEE" w:rsidRDefault="00165C32" w:rsidP="00165C32">
      <w:pPr>
        <w:jc w:val="both"/>
      </w:pPr>
      <w:r w:rsidRPr="00384CEE">
        <w:t xml:space="preserve">Финансировать покупку господин Коган будет из собственных средств и за счет кредита Сбербанка, сообщают источники </w:t>
      </w:r>
      <w:r w:rsidRPr="00384CEE">
        <w:t>«</w:t>
      </w:r>
      <w:r w:rsidRPr="00384CEE">
        <w:t>Ъ</w:t>
      </w:r>
      <w:r w:rsidRPr="00384CEE">
        <w:t>»</w:t>
      </w:r>
      <w:r w:rsidRPr="00384CEE">
        <w:t xml:space="preserve">. В пятницу глава банка Герман Греф отказался обсуждать предоставление средств господину Когану, но не опроверг это, отметив лишь, что </w:t>
      </w:r>
      <w:r w:rsidRPr="00384CEE">
        <w:t>«</w:t>
      </w:r>
      <w:r w:rsidRPr="00384CEE">
        <w:t>мы никогда не комментируем незавершенные сделки</w:t>
      </w:r>
      <w:r w:rsidRPr="00384CEE">
        <w:t>»</w:t>
      </w:r>
      <w:r w:rsidRPr="00384CEE">
        <w:t xml:space="preserve">. Из состава акционеров, говорят собеседники </w:t>
      </w:r>
      <w:r w:rsidRPr="00384CEE">
        <w:t>«</w:t>
      </w:r>
      <w:r w:rsidRPr="00384CEE">
        <w:t>Ъ</w:t>
      </w:r>
      <w:r w:rsidRPr="00384CEE">
        <w:t>»</w:t>
      </w:r>
      <w:r w:rsidRPr="00384CEE">
        <w:t>, могут выйти еще два инвестора, покупавшие доли вместе с Сулейманом Керимовым,- Анатолий Скуров (4,8%) и Филарет Гальчев (7% акций).</w:t>
      </w:r>
    </w:p>
    <w:p w:rsidR="00165C32" w:rsidRPr="00384CEE" w:rsidRDefault="00165C32" w:rsidP="00165C32">
      <w:pPr>
        <w:jc w:val="both"/>
      </w:pPr>
      <w:r w:rsidRPr="00384CEE">
        <w:t xml:space="preserve">О том, что Владимир Коган хочет купить долю в </w:t>
      </w:r>
      <w:r w:rsidRPr="00384CEE">
        <w:t>«</w:t>
      </w:r>
      <w:r w:rsidRPr="00384CEE">
        <w:t>Уралкалии</w:t>
      </w:r>
      <w:r w:rsidRPr="00384CEE">
        <w:t>»</w:t>
      </w:r>
      <w:r w:rsidRPr="00384CEE">
        <w:t xml:space="preserve">, впервые сообщил тот же господин Добровинский на прошлых выходных. С тех пор среди претендентов назывались также владелец АФК </w:t>
      </w:r>
      <w:r w:rsidRPr="00384CEE">
        <w:t>«</w:t>
      </w:r>
      <w:r w:rsidRPr="00384CEE">
        <w:t>Система</w:t>
      </w:r>
      <w:r w:rsidRPr="00384CEE">
        <w:t>»</w:t>
      </w:r>
      <w:r w:rsidRPr="00384CEE">
        <w:t xml:space="preserve"> Владимир Евтушенков, владелец </w:t>
      </w:r>
      <w:r w:rsidRPr="00384CEE">
        <w:t>«</w:t>
      </w:r>
      <w:r w:rsidRPr="00384CEE">
        <w:t>Русснефти</w:t>
      </w:r>
      <w:r w:rsidRPr="00384CEE">
        <w:t>»</w:t>
      </w:r>
      <w:r w:rsidRPr="00384CEE">
        <w:t xml:space="preserve"> Михаил Гуцериев и владелец россошанских </w:t>
      </w:r>
      <w:r w:rsidRPr="00384CEE">
        <w:t>«</w:t>
      </w:r>
      <w:r w:rsidRPr="00384CEE">
        <w:t>Минудобрений</w:t>
      </w:r>
      <w:r w:rsidRPr="00384CEE">
        <w:t>»</w:t>
      </w:r>
      <w:r w:rsidRPr="00384CEE">
        <w:t xml:space="preserve"> Аркадий Ротенберг. Вчера близкий к </w:t>
      </w:r>
      <w:r w:rsidRPr="00384CEE">
        <w:t>«</w:t>
      </w:r>
      <w:r w:rsidRPr="00384CEE">
        <w:t>Уралкалию</w:t>
      </w:r>
      <w:r w:rsidRPr="00384CEE">
        <w:t>»</w:t>
      </w:r>
      <w:r w:rsidRPr="00384CEE">
        <w:t xml:space="preserve"> источник </w:t>
      </w:r>
      <w:r w:rsidRPr="00384CEE">
        <w:t>«</w:t>
      </w:r>
      <w:r w:rsidRPr="00384CEE">
        <w:t>Ъ</w:t>
      </w:r>
      <w:r w:rsidRPr="00384CEE">
        <w:t>»</w:t>
      </w:r>
      <w:r w:rsidRPr="00384CEE">
        <w:t xml:space="preserve"> заявил, что в борьбу за пакет вступила </w:t>
      </w:r>
      <w:r w:rsidRPr="00384CEE">
        <w:t>«</w:t>
      </w:r>
      <w:r w:rsidRPr="00384CEE">
        <w:t>Роснефть</w:t>
      </w:r>
      <w:r w:rsidRPr="00384CEE">
        <w:t>»</w:t>
      </w:r>
      <w:r w:rsidRPr="00384CEE">
        <w:t xml:space="preserve">. Эту информацию передало и </w:t>
      </w:r>
      <w:r w:rsidRPr="00384CEE">
        <w:t>«</w:t>
      </w:r>
      <w:r w:rsidRPr="00384CEE">
        <w:t>РИА Новости</w:t>
      </w:r>
      <w:r w:rsidRPr="00384CEE">
        <w:t>»</w:t>
      </w:r>
      <w:r w:rsidRPr="00384CEE">
        <w:t xml:space="preserve">. Глава </w:t>
      </w:r>
      <w:r w:rsidRPr="00384CEE">
        <w:t>«</w:t>
      </w:r>
      <w:r w:rsidRPr="00384CEE">
        <w:t>Роснефти</w:t>
      </w:r>
      <w:r w:rsidRPr="00384CEE">
        <w:t>»</w:t>
      </w:r>
      <w:r w:rsidRPr="00384CEE">
        <w:t xml:space="preserve"> Игорь Сечин заявил </w:t>
      </w:r>
      <w:r w:rsidRPr="00384CEE">
        <w:t>«</w:t>
      </w:r>
      <w:r w:rsidRPr="00384CEE">
        <w:t>Интерфаксу</w:t>
      </w:r>
      <w:r w:rsidRPr="00384CEE">
        <w:t>»</w:t>
      </w:r>
      <w:r w:rsidRPr="00384CEE">
        <w:t xml:space="preserve">, что </w:t>
      </w:r>
      <w:r w:rsidRPr="00384CEE">
        <w:t>«</w:t>
      </w:r>
      <w:r w:rsidRPr="00384CEE">
        <w:t>калий пока не входит в периметр наших стратегических интересов</w:t>
      </w:r>
      <w:r w:rsidRPr="00384CEE">
        <w:t>»</w:t>
      </w:r>
      <w:r w:rsidRPr="00384CEE">
        <w:t xml:space="preserve">. Но зато в круг стратегических интересов Игоря Сечина точно входит Белоруссия, а именно разрыв отношений </w:t>
      </w:r>
      <w:r w:rsidRPr="00384CEE">
        <w:t>«</w:t>
      </w:r>
      <w:r w:rsidRPr="00384CEE">
        <w:t>Уралкалия</w:t>
      </w:r>
      <w:r w:rsidRPr="00384CEE">
        <w:t>»</w:t>
      </w:r>
      <w:r w:rsidRPr="00384CEE">
        <w:t xml:space="preserve"> и </w:t>
      </w:r>
      <w:r w:rsidRPr="00384CEE">
        <w:t>«</w:t>
      </w:r>
      <w:r w:rsidRPr="00384CEE">
        <w:t>Беларуськалия</w:t>
      </w:r>
      <w:r w:rsidRPr="00384CEE">
        <w:t>»</w:t>
      </w:r>
      <w:r w:rsidRPr="00384CEE">
        <w:t xml:space="preserve"> стал причиной цепочки скандалов, которые в итоге привели к смене владельца российской компании.</w:t>
      </w:r>
    </w:p>
    <w:p w:rsidR="00165C32" w:rsidRPr="00384CEE" w:rsidRDefault="00165C32" w:rsidP="00165C32">
      <w:pPr>
        <w:jc w:val="both"/>
      </w:pPr>
      <w:r w:rsidRPr="00384CEE">
        <w:t xml:space="preserve">Почему воюем Российско-белорусская калийная война началась в последних числах июля, когда </w:t>
      </w:r>
      <w:r w:rsidRPr="00384CEE">
        <w:t>«</w:t>
      </w:r>
      <w:r w:rsidRPr="00384CEE">
        <w:t>Уралкалий</w:t>
      </w:r>
      <w:r w:rsidRPr="00384CEE">
        <w:t>»</w:t>
      </w:r>
      <w:r w:rsidRPr="00384CEE">
        <w:t xml:space="preserve"> объявил о прекращении сотрудничества с </w:t>
      </w:r>
      <w:r w:rsidRPr="00384CEE">
        <w:t>«</w:t>
      </w:r>
      <w:r w:rsidRPr="00384CEE">
        <w:t>Беларуськалием</w:t>
      </w:r>
      <w:r w:rsidRPr="00384CEE">
        <w:t>»</w:t>
      </w:r>
      <w:r w:rsidRPr="00384CEE">
        <w:t>, и в первую очередь о прекращении совместных продаж удобрений через Белорусскую калийную компанию (БКК).</w:t>
      </w:r>
    </w:p>
    <w:p w:rsidR="00165C32" w:rsidRPr="00384CEE" w:rsidRDefault="00165C32" w:rsidP="00165C32">
      <w:pPr>
        <w:jc w:val="both"/>
      </w:pPr>
      <w:r w:rsidRPr="00384CEE">
        <w:t xml:space="preserve">Но самостоятельный экспорт стал только вершиной айсберга. Полностью изменилась вся маркетинговая стратегия </w:t>
      </w:r>
      <w:r w:rsidRPr="00384CEE">
        <w:t>«</w:t>
      </w:r>
      <w:r w:rsidRPr="00384CEE">
        <w:t>Уралкалия</w:t>
      </w:r>
      <w:r w:rsidRPr="00384CEE">
        <w:t>»</w:t>
      </w:r>
      <w:r w:rsidRPr="00384CEE">
        <w:t xml:space="preserve">. Раньше компания экспортировала удобрения по принципу </w:t>
      </w:r>
      <w:r w:rsidRPr="00384CEE">
        <w:t>«</w:t>
      </w:r>
      <w:r w:rsidRPr="00384CEE">
        <w:t>цены превыше объемов</w:t>
      </w:r>
      <w:r w:rsidRPr="00384CEE">
        <w:t>»</w:t>
      </w:r>
      <w:r w:rsidRPr="00384CEE">
        <w:t xml:space="preserve"> и предпочитала снизить загрузку мощностей, чем дать скидку потребителям. Теперь же </w:t>
      </w:r>
      <w:r w:rsidRPr="00384CEE">
        <w:t>«</w:t>
      </w:r>
      <w:r w:rsidRPr="00384CEE">
        <w:t>Уралкалий</w:t>
      </w:r>
      <w:r w:rsidRPr="00384CEE">
        <w:t>»</w:t>
      </w:r>
      <w:r w:rsidRPr="00384CEE">
        <w:t xml:space="preserve"> заявил о наращивании загрузки мощностей до 100% и прогнозировал падение мировых цен до $300 за тонну, что почти на $100 ниже цены на конец июля.</w:t>
      </w:r>
    </w:p>
    <w:p w:rsidR="00165C32" w:rsidRPr="00384CEE" w:rsidRDefault="00165C32" w:rsidP="00165C32">
      <w:pPr>
        <w:jc w:val="both"/>
      </w:pPr>
      <w:r w:rsidRPr="00384CEE">
        <w:lastRenderedPageBreak/>
        <w:t xml:space="preserve">Подлило масла в огонь то, что компания почти сразу после заявления о разрыве торговых отношений с Белоруссией подписала контракт на поставку в Китай 500 тыс. т калия до конца года. В то время как у </w:t>
      </w:r>
      <w:r w:rsidRPr="00384CEE">
        <w:t>«</w:t>
      </w:r>
      <w:r w:rsidRPr="00384CEE">
        <w:t>Беларуськалия</w:t>
      </w:r>
      <w:r w:rsidRPr="00384CEE">
        <w:t>»</w:t>
      </w:r>
      <w:r w:rsidRPr="00384CEE">
        <w:t>, являющегося одним из основных источников пополнения госбюджета, возникли проблемы со сбытом.</w:t>
      </w:r>
    </w:p>
    <w:p w:rsidR="00165C32" w:rsidRPr="00384CEE" w:rsidRDefault="00165C32" w:rsidP="00165C32">
      <w:pPr>
        <w:jc w:val="both"/>
      </w:pPr>
      <w:r w:rsidRPr="00384CEE">
        <w:t xml:space="preserve">Истоки конфликта лежат еще в 2011 году, когда </w:t>
      </w:r>
      <w:r w:rsidRPr="00384CEE">
        <w:t>«</w:t>
      </w:r>
      <w:r w:rsidRPr="00384CEE">
        <w:t>Уралкалий</w:t>
      </w:r>
      <w:r w:rsidRPr="00384CEE">
        <w:t>»</w:t>
      </w:r>
      <w:r w:rsidRPr="00384CEE">
        <w:t xml:space="preserve"> серьезно укрупнился, поглотив единственного российского конкурента - </w:t>
      </w:r>
      <w:r w:rsidRPr="00384CEE">
        <w:t>«</w:t>
      </w:r>
      <w:r w:rsidRPr="00384CEE">
        <w:t>Сильвинит</w:t>
      </w:r>
      <w:r w:rsidRPr="00384CEE">
        <w:t>»</w:t>
      </w:r>
      <w:r w:rsidRPr="00384CEE">
        <w:t>. Это сделало компанию крупнейшей в мире и повлекло изменение пропорций продаж в рамках БКК, через которую стороны вместе работали на мировом рынке с 2005 года. Уже тогда Александр Лукашенко начал говорить о необходимости пересмотра отношений между Россией и Белоруссией в рамках совместного трейдинга калия.</w:t>
      </w:r>
    </w:p>
    <w:p w:rsidR="00165C32" w:rsidRPr="00384CEE" w:rsidRDefault="00165C32" w:rsidP="00165C32">
      <w:pPr>
        <w:jc w:val="both"/>
      </w:pPr>
      <w:r w:rsidRPr="00384CEE">
        <w:t xml:space="preserve">При этом </w:t>
      </w:r>
      <w:r w:rsidRPr="00384CEE">
        <w:t>«</w:t>
      </w:r>
      <w:r w:rsidRPr="00384CEE">
        <w:t>Уралкалий</w:t>
      </w:r>
      <w:r w:rsidRPr="00384CEE">
        <w:t>»</w:t>
      </w:r>
      <w:r w:rsidRPr="00384CEE">
        <w:t xml:space="preserve"> исторически продавал часть продукции самостоятельно в Китай, также у российской компании была возможность поставлять продукцию в США, что недоступно Белоруссии из-за экономических санкций. Но и Минск не оставался в долгу: с начала года по указу президента Белоруссии Александра Лукашенко </w:t>
      </w:r>
      <w:r w:rsidRPr="00384CEE">
        <w:t>«</w:t>
      </w:r>
      <w:r w:rsidRPr="00384CEE">
        <w:t>Беларуськалий</w:t>
      </w:r>
      <w:r w:rsidRPr="00384CEE">
        <w:t>»</w:t>
      </w:r>
      <w:r w:rsidRPr="00384CEE">
        <w:t xml:space="preserve"> получил возможность самостоятельно продавать свою продукцию вне БКК. Это, по мнению </w:t>
      </w:r>
      <w:r w:rsidRPr="00384CEE">
        <w:t>«</w:t>
      </w:r>
      <w:r w:rsidRPr="00384CEE">
        <w:t>Уралкалия</w:t>
      </w:r>
      <w:r w:rsidRPr="00384CEE">
        <w:t>»</w:t>
      </w:r>
      <w:r w:rsidRPr="00384CEE">
        <w:t>, накалило обстановку на рынке, так как при больших объемах могло привести к конкуренции между партнерами. Сам господин Лукашенко, недовольный объемом поступающих средств, в мае провел проверку БКК, которой руководил его сын и в которой участвовал КГБ. Однако ее результаты не разглашаются.</w:t>
      </w:r>
    </w:p>
    <w:p w:rsidR="00165C32" w:rsidRPr="00384CEE" w:rsidRDefault="00165C32" w:rsidP="00165C32">
      <w:pPr>
        <w:jc w:val="both"/>
      </w:pPr>
      <w:r w:rsidRPr="00384CEE">
        <w:t xml:space="preserve">Усугубила проблемы плохая конъюнктура рынка минудобрений, а также экономические кризисы на нескольких крупных рынках сбыта. Картину хорошо иллюстрирует отчетность </w:t>
      </w:r>
      <w:r w:rsidRPr="00384CEE">
        <w:t>«</w:t>
      </w:r>
      <w:r w:rsidRPr="00384CEE">
        <w:t>Уралкалия</w:t>
      </w:r>
      <w:r w:rsidRPr="00384CEE">
        <w:t>»</w:t>
      </w:r>
      <w:r w:rsidRPr="00384CEE">
        <w:t xml:space="preserve"> за первое полугодие 2013 года по МФСО (то есть за период до разрыва отношений). Доля компании на рынке снизилась с 22% в первом полугодии 2012 года до 17%, </w:t>
      </w:r>
      <w:r w:rsidRPr="00384CEE">
        <w:t>«</w:t>
      </w:r>
      <w:r w:rsidRPr="00384CEE">
        <w:t>Беларуськалия</w:t>
      </w:r>
      <w:r w:rsidRPr="00384CEE">
        <w:t>»</w:t>
      </w:r>
      <w:r w:rsidRPr="00384CEE">
        <w:t xml:space="preserve"> - с 19% до 17%. Чистая прибыль </w:t>
      </w:r>
      <w:r w:rsidRPr="00384CEE">
        <w:t>«</w:t>
      </w:r>
      <w:r w:rsidRPr="00384CEE">
        <w:t>Уралкалия</w:t>
      </w:r>
      <w:r w:rsidRPr="00384CEE">
        <w:t>»</w:t>
      </w:r>
      <w:r w:rsidRPr="00384CEE">
        <w:t xml:space="preserve"> снизилась на 53% до $397 млн, выручка сократилась на 28% до $1,6 млрд, </w:t>
      </w:r>
      <w:r>
        <w:rPr>
          <w:lang w:val="en-US"/>
        </w:rPr>
        <w:t>EBITDA</w:t>
      </w:r>
      <w:r w:rsidRPr="00384CEE">
        <w:t xml:space="preserve"> - на 40% до $876 млн. Рентабельность по </w:t>
      </w:r>
      <w:r>
        <w:rPr>
          <w:lang w:val="en-US"/>
        </w:rPr>
        <w:t>EBITDA</w:t>
      </w:r>
      <w:r w:rsidRPr="00384CEE">
        <w:t xml:space="preserve"> снизилась с 76% до 65%. Основные причины падения финансовых показателей - сокращение спроса, которое повлекло уменьшение загрузки мощностей до 70%, а также снижение цен на калий (среднерыночная цена за полугодие - $316 за тонну).</w:t>
      </w:r>
    </w:p>
    <w:p w:rsidR="00165C32" w:rsidRPr="00384CEE" w:rsidRDefault="00165C32" w:rsidP="00165C32">
      <w:pPr>
        <w:jc w:val="both"/>
      </w:pPr>
      <w:r w:rsidRPr="00384CEE">
        <w:t>За что воюем Структура калийного рынка в течение последних лет была стабильной и почти не менялась из-за небольшого количества игроков. Основные запасы хлористого калия, который можно использовать и как самостоятельный продукт, а также как часть сложных удобрений (</w:t>
      </w:r>
      <w:r>
        <w:rPr>
          <w:lang w:val="en-US"/>
        </w:rPr>
        <w:t>NPK</w:t>
      </w:r>
      <w:r w:rsidRPr="00384CEE">
        <w:t>), сконцентрированы в четырех странах: России, Белоруссии, Германии и Канаде. Самыми крупными калиеносными бассейнами в мире являются Верхнекамский в России и Саскачеванский в Канаде, на долю которых приходится 82,2% учтенных мировых запасов хлористого калия. Реализуется калий в двух формах - стандартной и гранулированной - и, как правило, содержит около 60% калия (питательного вещества).</w:t>
      </w:r>
    </w:p>
    <w:p w:rsidR="00165C32" w:rsidRPr="00384CEE" w:rsidRDefault="00165C32" w:rsidP="00165C32">
      <w:pPr>
        <w:jc w:val="both"/>
      </w:pPr>
      <w:r w:rsidRPr="00384CEE">
        <w:t xml:space="preserve">Общее потребление калия в мире в 2012 году составило 52 млн т, спрос растет примерно на 3-4% в год. Его примерно на 70% покрывали два консорциума: российско-белорусская БКК и канадский </w:t>
      </w:r>
      <w:r>
        <w:rPr>
          <w:lang w:val="en-US"/>
        </w:rPr>
        <w:t>Canpotex</w:t>
      </w:r>
      <w:r w:rsidRPr="00384CEE">
        <w:t xml:space="preserve"> (в него входят канадские </w:t>
      </w:r>
      <w:r>
        <w:rPr>
          <w:lang w:val="en-US"/>
        </w:rPr>
        <w:t>Potash</w:t>
      </w:r>
      <w:r w:rsidRPr="00384CEE">
        <w:t xml:space="preserve"> </w:t>
      </w:r>
      <w:r>
        <w:rPr>
          <w:lang w:val="en-US"/>
        </w:rPr>
        <w:t>Corp</w:t>
      </w:r>
      <w:r w:rsidRPr="00384CEE">
        <w:t xml:space="preserve">. и </w:t>
      </w:r>
      <w:r>
        <w:rPr>
          <w:lang w:val="en-US"/>
        </w:rPr>
        <w:t>Agrium</w:t>
      </w:r>
      <w:r w:rsidRPr="00384CEE">
        <w:t xml:space="preserve">, а также американской </w:t>
      </w:r>
      <w:r>
        <w:rPr>
          <w:lang w:val="en-US"/>
        </w:rPr>
        <w:t>Mosaic</w:t>
      </w:r>
      <w:r w:rsidRPr="00384CEE">
        <w:t>).</w:t>
      </w:r>
    </w:p>
    <w:p w:rsidR="00165C32" w:rsidRPr="00384CEE" w:rsidRDefault="00165C32" w:rsidP="00165C32">
      <w:pPr>
        <w:jc w:val="both"/>
      </w:pPr>
      <w:r w:rsidRPr="00384CEE">
        <w:t xml:space="preserve">До недавних пор оба игрока придерживались принципа удержания высокой цены в ущерб объемам. Они же определяли цену продаж калия в мире, так как он не торгуется на товарных биржах. Стоимость калия определяется исключительно путем договоренностей между поставщиками и потребителями. Они рассчитываются на базисах поставки </w:t>
      </w:r>
      <w:r>
        <w:rPr>
          <w:lang w:val="en-US"/>
        </w:rPr>
        <w:t>FOB</w:t>
      </w:r>
      <w:r w:rsidRPr="00384CEE">
        <w:t xml:space="preserve"> (</w:t>
      </w:r>
      <w:r>
        <w:rPr>
          <w:lang w:val="en-US"/>
        </w:rPr>
        <w:t>free</w:t>
      </w:r>
      <w:r w:rsidRPr="00384CEE">
        <w:t xml:space="preserve"> </w:t>
      </w:r>
      <w:r>
        <w:rPr>
          <w:lang w:val="en-US"/>
        </w:rPr>
        <w:t>on</w:t>
      </w:r>
      <w:r w:rsidRPr="00384CEE">
        <w:t xml:space="preserve"> </w:t>
      </w:r>
      <w:r>
        <w:rPr>
          <w:lang w:val="en-US"/>
        </w:rPr>
        <w:t>board</w:t>
      </w:r>
      <w:r w:rsidRPr="00384CEE">
        <w:t xml:space="preserve">) в основных экспортных регионах и </w:t>
      </w:r>
      <w:r>
        <w:rPr>
          <w:lang w:val="en-US"/>
        </w:rPr>
        <w:t>CFR</w:t>
      </w:r>
      <w:r w:rsidRPr="00384CEE">
        <w:t xml:space="preserve"> (</w:t>
      </w:r>
      <w:r>
        <w:rPr>
          <w:lang w:val="en-US"/>
        </w:rPr>
        <w:t>cost</w:t>
      </w:r>
      <w:r w:rsidRPr="00384CEE">
        <w:t xml:space="preserve"> </w:t>
      </w:r>
      <w:r>
        <w:rPr>
          <w:lang w:val="en-US"/>
        </w:rPr>
        <w:t>and</w:t>
      </w:r>
      <w:r w:rsidRPr="00384CEE">
        <w:t xml:space="preserve"> </w:t>
      </w:r>
      <w:r>
        <w:rPr>
          <w:lang w:val="en-US"/>
        </w:rPr>
        <w:t>freight</w:t>
      </w:r>
      <w:r w:rsidRPr="00384CEE">
        <w:t xml:space="preserve">) в основных импортных регионах. </w:t>
      </w:r>
      <w:r w:rsidRPr="00384CEE">
        <w:t>«</w:t>
      </w:r>
      <w:r w:rsidRPr="00384CEE">
        <w:t>Длинные</w:t>
      </w:r>
      <w:r w:rsidRPr="00384CEE">
        <w:t>»</w:t>
      </w:r>
      <w:r w:rsidRPr="00384CEE">
        <w:t xml:space="preserve"> контракты заключают только два крупных потребителя - Китай и Индия (полугодовые и годовые соответственно).</w:t>
      </w:r>
    </w:p>
    <w:p w:rsidR="00165C32" w:rsidRPr="00384CEE" w:rsidRDefault="00165C32" w:rsidP="00165C32">
      <w:pPr>
        <w:jc w:val="both"/>
      </w:pPr>
      <w:r w:rsidRPr="00384CEE">
        <w:lastRenderedPageBreak/>
        <w:t>До 2008 года цены на калий колебались довольно сильно. Так, за пять лет стоимость сырья выросла более чем в шесть раз, достигнув рекордных $1 тыс. за тонну. Однако после кризиса 2008 года разница цен из года в год не столь существенная. Так, в 2010 году цены за тонну на разных точках поставки колебались от $315 до $430, в 2011 году - от $350 до $555, в 2012-м - от $460 до $550, а в 2013-м - от $375 до $445.</w:t>
      </w:r>
    </w:p>
    <w:p w:rsidR="00165C32" w:rsidRPr="00384CEE" w:rsidRDefault="00165C32" w:rsidP="00165C32">
      <w:pPr>
        <w:jc w:val="both"/>
      </w:pPr>
      <w:r w:rsidRPr="00384CEE">
        <w:t xml:space="preserve">Источники </w:t>
      </w:r>
      <w:r w:rsidRPr="00384CEE">
        <w:t>«</w:t>
      </w:r>
      <w:r w:rsidRPr="00384CEE">
        <w:t>Ъ</w:t>
      </w:r>
      <w:r w:rsidRPr="00384CEE">
        <w:t>»</w:t>
      </w:r>
      <w:r w:rsidRPr="00384CEE">
        <w:t xml:space="preserve"> в отрасли рассказывают, что именно намерение Белоруссии самостоятельно выйти на рынок вызвало опасения со стороны </w:t>
      </w:r>
      <w:r>
        <w:rPr>
          <w:lang w:val="en-US"/>
        </w:rPr>
        <w:t>Canpotex</w:t>
      </w:r>
      <w:r w:rsidRPr="00384CEE">
        <w:t xml:space="preserve">, которая в результате в начале 2013 года первой снизила цену поставок на 15%, вынудив пойти на то же БКК. В итоге компания после полугода переговоров заключила контракты на поставку 1 млн т калия в Китай в первом полугодии по цене $400 за тонну (объем - 700 тыс. т плюс опцион еще на 300 тыс.). Тогда </w:t>
      </w:r>
      <w:r w:rsidRPr="00384CEE">
        <w:t>«</w:t>
      </w:r>
      <w:r w:rsidRPr="00384CEE">
        <w:t>Уралкалий</w:t>
      </w:r>
      <w:r w:rsidRPr="00384CEE">
        <w:t>»</w:t>
      </w:r>
      <w:r w:rsidRPr="00384CEE">
        <w:t xml:space="preserve"> до последнего пытался сохранить прежнюю цену, хотя из-за отсутствия контракта с Китаем и Индией был вынужден резко сокращать загрузку мощностей, снизив производство в 2012 году на 16%.</w:t>
      </w:r>
    </w:p>
    <w:p w:rsidR="00165C32" w:rsidRPr="00384CEE" w:rsidRDefault="00165C32" w:rsidP="00165C32">
      <w:pPr>
        <w:jc w:val="both"/>
      </w:pPr>
      <w:r w:rsidRPr="00384CEE">
        <w:t>Также причиной снижения загрузки стала девальвация национальной валюты в Индии. У импортеров, которые из-за отсутствия средств не смогли вовремя закупить удобрения в 2011 году, к 2012-му остались большие складские запасы калия, так что они прекратили закупки. Таким образом, законтрактованные еще в августе 2011 года объемы к марту 2012 года были выбраны только наполовину, что задерживало получение средств (около $300-350 млн) и подписание новых соглашений с индийскими импортерами.</w:t>
      </w:r>
    </w:p>
    <w:p w:rsidR="00165C32" w:rsidRPr="00384CEE" w:rsidRDefault="00165C32" w:rsidP="00165C32">
      <w:pPr>
        <w:jc w:val="both"/>
      </w:pPr>
      <w:r w:rsidRPr="00384CEE">
        <w:t xml:space="preserve">Первые победы В такой ситуации, по крайней мере в краткосрочном периоде, новая стратегия </w:t>
      </w:r>
      <w:r w:rsidRPr="00384CEE">
        <w:t>«</w:t>
      </w:r>
      <w:r w:rsidRPr="00384CEE">
        <w:t>каждый за себя</w:t>
      </w:r>
      <w:r w:rsidRPr="00384CEE">
        <w:t>»</w:t>
      </w:r>
      <w:r w:rsidRPr="00384CEE">
        <w:t xml:space="preserve"> оказалась успешной для </w:t>
      </w:r>
      <w:r w:rsidRPr="00384CEE">
        <w:t>«</w:t>
      </w:r>
      <w:r w:rsidRPr="00384CEE">
        <w:t>Уралкалия</w:t>
      </w:r>
      <w:r w:rsidRPr="00384CEE">
        <w:t>»</w:t>
      </w:r>
      <w:r w:rsidRPr="00384CEE">
        <w:t xml:space="preserve">. После отказа от совместного трейдинга с </w:t>
      </w:r>
      <w:r w:rsidRPr="00384CEE">
        <w:t>«</w:t>
      </w:r>
      <w:r w:rsidRPr="00384CEE">
        <w:t>Беларуськалием</w:t>
      </w:r>
      <w:r w:rsidRPr="00384CEE">
        <w:t>»</w:t>
      </w:r>
      <w:r w:rsidRPr="00384CEE">
        <w:t xml:space="preserve"> компания сразу решила проблему своей загрузки, подписав, в частности, контракт на поставку 500 тыс. т калия в Китай. Также </w:t>
      </w:r>
      <w:r w:rsidRPr="00384CEE">
        <w:t>«</w:t>
      </w:r>
      <w:r w:rsidRPr="00384CEE">
        <w:t>Уралкалий</w:t>
      </w:r>
      <w:r w:rsidRPr="00384CEE">
        <w:t>»</w:t>
      </w:r>
      <w:r w:rsidRPr="00384CEE">
        <w:t xml:space="preserve"> продолжил переговоры уже от своего лица с другими потребителями, рассчитывая до конца года заключить еще несколько договоров на поставки.</w:t>
      </w:r>
    </w:p>
    <w:p w:rsidR="00165C32" w:rsidRPr="00384CEE" w:rsidRDefault="00165C32" w:rsidP="00165C32">
      <w:pPr>
        <w:jc w:val="both"/>
      </w:pPr>
      <w:r w:rsidRPr="00384CEE">
        <w:t xml:space="preserve">В результате 10 сентября </w:t>
      </w:r>
      <w:r w:rsidRPr="00384CEE">
        <w:t>«</w:t>
      </w:r>
      <w:r w:rsidRPr="00384CEE">
        <w:t>Уралкалий</w:t>
      </w:r>
      <w:r w:rsidRPr="00384CEE">
        <w:t>»</w:t>
      </w:r>
      <w:r w:rsidRPr="00384CEE">
        <w:t xml:space="preserve"> еще раз публично подтвердил начало реализации новой стратегии. Свою долю на мировом рынке за счет этого производитель хочет увеличить до 25%. Также компания еще раз заявила о том, что цены могут снизиться почти на четверть до $300 за тонну.</w:t>
      </w:r>
    </w:p>
    <w:p w:rsidR="00165C32" w:rsidRPr="00384CEE" w:rsidRDefault="00165C32" w:rsidP="00165C32">
      <w:pPr>
        <w:jc w:val="both"/>
      </w:pPr>
      <w:r w:rsidRPr="00384CEE">
        <w:t xml:space="preserve">Рынок уже отреагировал на демарш </w:t>
      </w:r>
      <w:r w:rsidRPr="00384CEE">
        <w:t>«</w:t>
      </w:r>
      <w:r w:rsidRPr="00384CEE">
        <w:t>Уралкалия</w:t>
      </w:r>
      <w:r w:rsidRPr="00384CEE">
        <w:t>»</w:t>
      </w:r>
      <w:r w:rsidRPr="00384CEE">
        <w:t xml:space="preserve">. По данным агентства </w:t>
      </w:r>
      <w:r>
        <w:rPr>
          <w:lang w:val="en-US"/>
        </w:rPr>
        <w:t>Reuters</w:t>
      </w:r>
      <w:r w:rsidRPr="00384CEE">
        <w:t xml:space="preserve">, которое ссылается на источники в госорганах Индии, </w:t>
      </w:r>
      <w:r w:rsidRPr="00384CEE">
        <w:t>«</w:t>
      </w:r>
      <w:r w:rsidRPr="00384CEE">
        <w:t>все поставщики калия согласились сделать скидку по текущим контрактам</w:t>
      </w:r>
      <w:r w:rsidRPr="00384CEE">
        <w:t>»</w:t>
      </w:r>
      <w:r w:rsidRPr="00384CEE">
        <w:t xml:space="preserve">. На одном из крупнейших сегментов калийного рынка, в Бразилии, спотовые цены рухнули с $450 до $370 за тонну, и, отмечают в </w:t>
      </w:r>
      <w:r>
        <w:rPr>
          <w:lang w:val="en-US"/>
        </w:rPr>
        <w:t>Reuters</w:t>
      </w:r>
      <w:r w:rsidRPr="00384CEE">
        <w:t xml:space="preserve">, в стране ждут дальнейшего снижения. </w:t>
      </w:r>
      <w:r w:rsidRPr="00384CEE">
        <w:t>«</w:t>
      </w:r>
      <w:r w:rsidRPr="00384CEE">
        <w:t xml:space="preserve">Китайские импортеры душат </w:t>
      </w:r>
      <w:r>
        <w:rPr>
          <w:lang w:val="en-US"/>
        </w:rPr>
        <w:t>Canpotex</w:t>
      </w:r>
      <w:r w:rsidRPr="00384CEE">
        <w:t xml:space="preserve"> в надежде выбить $320 за тонну,- утверждают аналитики агентства.- Импортеры Малайзии и Индонезии наблюдают за развитием в Китае и надеются получить около $330-340 за тонну при $400-420 до развала БКК</w:t>
      </w:r>
      <w:r w:rsidRPr="00384CEE">
        <w:t>»</w:t>
      </w:r>
      <w:r w:rsidRPr="00384CEE">
        <w:t xml:space="preserve">. По данным источников </w:t>
      </w:r>
      <w:r w:rsidRPr="00384CEE">
        <w:t>«</w:t>
      </w:r>
      <w:r w:rsidRPr="00384CEE">
        <w:t>Ъ</w:t>
      </w:r>
      <w:r w:rsidRPr="00384CEE">
        <w:t>»</w:t>
      </w:r>
      <w:r w:rsidRPr="00384CEE">
        <w:t xml:space="preserve">, сейчас </w:t>
      </w:r>
      <w:r w:rsidRPr="00384CEE">
        <w:t>«</w:t>
      </w:r>
      <w:r w:rsidRPr="00384CEE">
        <w:t>Уралкалий</w:t>
      </w:r>
      <w:r w:rsidRPr="00384CEE">
        <w:t>»</w:t>
      </w:r>
      <w:r w:rsidRPr="00384CEE">
        <w:t xml:space="preserve"> ведет переговоры о поставках в Китай по $325 за тонну и чуть дороже - в Индию. </w:t>
      </w:r>
      <w:r w:rsidRPr="00384CEE">
        <w:t>«</w:t>
      </w:r>
      <w:r w:rsidRPr="00384CEE">
        <w:t>Беларуськалий</w:t>
      </w:r>
      <w:r w:rsidRPr="00384CEE">
        <w:t>»</w:t>
      </w:r>
      <w:r w:rsidRPr="00384CEE">
        <w:t xml:space="preserve">, говорят собеседники </w:t>
      </w:r>
      <w:r w:rsidRPr="00384CEE">
        <w:t>«</w:t>
      </w:r>
      <w:r w:rsidRPr="00384CEE">
        <w:t>Ъ</w:t>
      </w:r>
      <w:r w:rsidRPr="00384CEE">
        <w:t>»</w:t>
      </w:r>
      <w:r w:rsidRPr="00384CEE">
        <w:t>, пытается вести переговоры с потребителями примерно на том же уровне цен.</w:t>
      </w:r>
    </w:p>
    <w:p w:rsidR="00165C32" w:rsidRPr="00384CEE" w:rsidRDefault="00165C32" w:rsidP="00165C32">
      <w:pPr>
        <w:jc w:val="both"/>
      </w:pPr>
      <w:r w:rsidRPr="00384CEE">
        <w:t xml:space="preserve">Но если этот уровень выглядит вполне приемлемым для </w:t>
      </w:r>
      <w:r w:rsidRPr="00384CEE">
        <w:t>«</w:t>
      </w:r>
      <w:r w:rsidRPr="00384CEE">
        <w:t>Уралкалия</w:t>
      </w:r>
      <w:r w:rsidRPr="00384CEE">
        <w:t>»</w:t>
      </w:r>
      <w:r w:rsidRPr="00384CEE">
        <w:t xml:space="preserve"> с его низкой себестоимостью продукции, то для ряда европейских игроков, а также </w:t>
      </w:r>
      <w:r w:rsidRPr="00384CEE">
        <w:t>«</w:t>
      </w:r>
      <w:r w:rsidRPr="00384CEE">
        <w:t>Беларуськалия</w:t>
      </w:r>
      <w:r w:rsidRPr="00384CEE">
        <w:t>»</w:t>
      </w:r>
      <w:r w:rsidRPr="00384CEE">
        <w:t xml:space="preserve">, у которого выше затраты на производство, он уже близок к критическому. Даже </w:t>
      </w:r>
      <w:r w:rsidRPr="00384CEE">
        <w:t>«</w:t>
      </w:r>
      <w:r w:rsidRPr="00384CEE">
        <w:t>Уралкалий</w:t>
      </w:r>
      <w:r w:rsidRPr="00384CEE">
        <w:t>»</w:t>
      </w:r>
      <w:r w:rsidRPr="00384CEE">
        <w:t xml:space="preserve"> готовится серьезно экономить, снизив объем инвестиций в наращивание мощностей до 2020 года с $5,5 млрд до $2,3 млрд. </w:t>
      </w:r>
      <w:r w:rsidRPr="00384CEE">
        <w:t>«</w:t>
      </w:r>
      <w:r w:rsidRPr="00384CEE">
        <w:t>Беларуськалий</w:t>
      </w:r>
      <w:r w:rsidRPr="00384CEE">
        <w:t>»</w:t>
      </w:r>
      <w:r w:rsidRPr="00384CEE">
        <w:t xml:space="preserve"> же просто оказался в критической ситуации, о которой руководство компании официально сообщило в конце августа. Минск пошел на ряд мер поддержки одного из основных промышленных концернов и доноров бюджета, но главным в стратегии Белоруссии стал совершенно другой метод.</w:t>
      </w:r>
    </w:p>
    <w:p w:rsidR="00165C32" w:rsidRPr="00384CEE" w:rsidRDefault="00165C32" w:rsidP="00165C32">
      <w:pPr>
        <w:jc w:val="both"/>
      </w:pPr>
      <w:r w:rsidRPr="00384CEE">
        <w:lastRenderedPageBreak/>
        <w:t xml:space="preserve">Неожиданная развязка В конце августа в Минске был задержан и арестован гендиректор </w:t>
      </w:r>
      <w:r w:rsidRPr="00384CEE">
        <w:t>«</w:t>
      </w:r>
      <w:r w:rsidRPr="00384CEE">
        <w:t>Уралкалия</w:t>
      </w:r>
      <w:r w:rsidRPr="00384CEE">
        <w:t>»</w:t>
      </w:r>
      <w:r w:rsidRPr="00384CEE">
        <w:t xml:space="preserve"> Владислав Баумгертнер, прибывший в страну якобы для переговоров по личному приглашению премьера Белоруссии Михаила Мясниковича. Следственный комитет Белоруссии предъявил ему обвинения в превышении полномочий (господин Баумгертнер возглавляет наблюдательный совет БКК). Также Минск выдвинул официальные уголовные претензии к Сулейману Керимову и еще четырем топ-менеджерам </w:t>
      </w:r>
      <w:r w:rsidRPr="00384CEE">
        <w:t>«</w:t>
      </w:r>
      <w:r w:rsidRPr="00384CEE">
        <w:t>Уралкалия</w:t>
      </w:r>
      <w:r w:rsidRPr="00384CEE">
        <w:t>»</w:t>
      </w:r>
      <w:r w:rsidRPr="00384CEE">
        <w:t>, попросив Интерпол объявить всех в розыск (пока такого решения не принято).</w:t>
      </w:r>
    </w:p>
    <w:p w:rsidR="00165C32" w:rsidRPr="00384CEE" w:rsidRDefault="00165C32" w:rsidP="00165C32">
      <w:pPr>
        <w:jc w:val="both"/>
      </w:pPr>
      <w:r w:rsidRPr="00384CEE">
        <w:t xml:space="preserve">После этого локальная калийная война вышла на политический уровень и неожиданно стала развиваться совершенно не в пользу </w:t>
      </w:r>
      <w:r w:rsidRPr="00384CEE">
        <w:t>«</w:t>
      </w:r>
      <w:r w:rsidRPr="00384CEE">
        <w:t>Уралкалия</w:t>
      </w:r>
      <w:r w:rsidRPr="00384CEE">
        <w:t>»</w:t>
      </w:r>
      <w:r w:rsidRPr="00384CEE">
        <w:t xml:space="preserve">. </w:t>
      </w:r>
      <w:r w:rsidRPr="00384CEE">
        <w:t>«</w:t>
      </w:r>
      <w:r w:rsidRPr="00384CEE">
        <w:t>Ъ</w:t>
      </w:r>
      <w:r w:rsidRPr="00384CEE">
        <w:t>»</w:t>
      </w:r>
      <w:r w:rsidRPr="00384CEE">
        <w:t xml:space="preserve"> неоднократно рассказывал о том, как политический и экономический ответ России на арест и обвинения захлебнулся, толком даже не начавшись. Наоборот, бывший вице-премьер РФ и глава крупнейшей в стране государственной нефтекомпании Игорь Сечин на прошлой неделе демонстративно поддержал Белоруссию и лично Александра Лукашенко, заверив последнего в поддержке и сотрудничестве. В пятницу то же самое фактически сделал глава государственного Сбербанка Герман Греф: он нанес визит в Минск, встретился с господином Лукашенко, пообещал серьезные инвестиции белорусским предприятиям и, по сути, гарантировал реструктуризацию кредита на $1 млрд, выданного </w:t>
      </w:r>
      <w:r w:rsidRPr="00384CEE">
        <w:t>«</w:t>
      </w:r>
      <w:r w:rsidRPr="00384CEE">
        <w:t>Беларуськалию</w:t>
      </w:r>
      <w:r w:rsidRPr="00384CEE">
        <w:t>»</w:t>
      </w:r>
      <w:r w:rsidRPr="00384CEE">
        <w:t>.</w:t>
      </w:r>
    </w:p>
    <w:p w:rsidR="00165C32" w:rsidRPr="00384CEE" w:rsidRDefault="00165C32" w:rsidP="00165C32">
      <w:pPr>
        <w:jc w:val="both"/>
      </w:pPr>
      <w:r w:rsidRPr="00384CEE">
        <w:t xml:space="preserve">Все это происходило на фоне активных слухов о продаже доли Сулеймана Керимова в </w:t>
      </w:r>
      <w:r w:rsidRPr="00384CEE">
        <w:t>«</w:t>
      </w:r>
      <w:r w:rsidRPr="00384CEE">
        <w:t>Уралкалии</w:t>
      </w:r>
      <w:r w:rsidRPr="00384CEE">
        <w:t>»</w:t>
      </w:r>
      <w:r w:rsidRPr="00384CEE">
        <w:t xml:space="preserve">. При этом несколько источников </w:t>
      </w:r>
      <w:r w:rsidRPr="00384CEE">
        <w:t>«</w:t>
      </w:r>
      <w:r w:rsidRPr="00384CEE">
        <w:t>Ъ</w:t>
      </w:r>
      <w:r w:rsidRPr="00384CEE">
        <w:t>»</w:t>
      </w:r>
      <w:r w:rsidRPr="00384CEE">
        <w:t xml:space="preserve"> на рынке и Александр Добровинский утверждают, что после закрытия сделки господин Баумгертнер будет освобожден и останется на посту главы </w:t>
      </w:r>
      <w:r w:rsidRPr="00384CEE">
        <w:t>«</w:t>
      </w:r>
      <w:r w:rsidRPr="00384CEE">
        <w:t>Уралкалия</w:t>
      </w:r>
      <w:r w:rsidRPr="00384CEE">
        <w:t>»</w:t>
      </w:r>
      <w:r w:rsidRPr="00384CEE">
        <w:t xml:space="preserve">. Более того, говорят собеседники </w:t>
      </w:r>
      <w:r w:rsidRPr="00384CEE">
        <w:t>«</w:t>
      </w:r>
      <w:r w:rsidRPr="00384CEE">
        <w:t>Ъ</w:t>
      </w:r>
      <w:r w:rsidRPr="00384CEE">
        <w:t>»</w:t>
      </w:r>
      <w:r w:rsidRPr="00384CEE">
        <w:t xml:space="preserve">, в такой ситуации вполне вероятен возврат к совместной работе </w:t>
      </w:r>
      <w:r w:rsidRPr="00384CEE">
        <w:t>«</w:t>
      </w:r>
      <w:r w:rsidRPr="00384CEE">
        <w:t>Уралкалия</w:t>
      </w:r>
      <w:r w:rsidRPr="00384CEE">
        <w:t>»</w:t>
      </w:r>
      <w:r w:rsidRPr="00384CEE">
        <w:t xml:space="preserve"> и </w:t>
      </w:r>
      <w:r w:rsidRPr="00384CEE">
        <w:t>«</w:t>
      </w:r>
      <w:r w:rsidRPr="00384CEE">
        <w:t>Белоруськалия</w:t>
      </w:r>
      <w:r w:rsidRPr="00384CEE">
        <w:t>»</w:t>
      </w:r>
      <w:r w:rsidRPr="00384CEE">
        <w:t>.</w:t>
      </w:r>
    </w:p>
    <w:p w:rsidR="00165C32" w:rsidRPr="00384CEE" w:rsidRDefault="00165C32" w:rsidP="00165C32">
      <w:pPr>
        <w:jc w:val="both"/>
      </w:pPr>
      <w:r w:rsidRPr="00384CEE">
        <w:t xml:space="preserve">Александр Лукашенко открыто говорил об этом еще на прошлой неделе, причем выражал уверенность, что первый шаг сделает </w:t>
      </w:r>
      <w:r w:rsidRPr="00384CEE">
        <w:t>«</w:t>
      </w:r>
      <w:r w:rsidRPr="00384CEE">
        <w:t>Уралкалий</w:t>
      </w:r>
      <w:r w:rsidRPr="00384CEE">
        <w:t>»</w:t>
      </w:r>
      <w:r w:rsidRPr="00384CEE">
        <w:t xml:space="preserve">. Он заявил, что </w:t>
      </w:r>
      <w:r w:rsidRPr="00384CEE">
        <w:t>«</w:t>
      </w:r>
      <w:r w:rsidRPr="00384CEE">
        <w:t>рано или поздно для того, чтобы восстановить статус-кво и то, что было ранее, россияне придут к нам</w:t>
      </w:r>
      <w:r w:rsidRPr="00384CEE">
        <w:t>»</w:t>
      </w:r>
      <w:r w:rsidRPr="00384CEE">
        <w:t xml:space="preserve">. Он уточнил, что </w:t>
      </w:r>
      <w:r w:rsidRPr="00384CEE">
        <w:t>«</w:t>
      </w:r>
      <w:r w:rsidRPr="00384CEE">
        <w:t>мы не против работать так, чтобы были большие доходы</w:t>
      </w:r>
      <w:r w:rsidRPr="00384CEE">
        <w:t>»</w:t>
      </w:r>
      <w:r w:rsidRPr="00384CEE">
        <w:t xml:space="preserve">, отметив: </w:t>
      </w:r>
      <w:r w:rsidRPr="00384CEE">
        <w:t>«</w:t>
      </w:r>
      <w:r w:rsidRPr="00384CEE">
        <w:t>что для этого надо сделать - вполне понятно</w:t>
      </w:r>
      <w:r w:rsidRPr="00384CEE">
        <w:t>»</w:t>
      </w:r>
      <w:r w:rsidRPr="00384CEE">
        <w:t>.</w:t>
      </w:r>
    </w:p>
    <w:p w:rsidR="00165C32" w:rsidRPr="00384CEE" w:rsidRDefault="00165C32" w:rsidP="00165C32">
      <w:pPr>
        <w:jc w:val="both"/>
      </w:pPr>
      <w:r w:rsidRPr="00384CEE">
        <w:t xml:space="preserve">Аналитики также видят вполне реальным такой поворот событий. Сергей Фильченков из ИФК </w:t>
      </w:r>
      <w:r w:rsidRPr="00384CEE">
        <w:t>«</w:t>
      </w:r>
      <w:r w:rsidRPr="00384CEE">
        <w:t>Метрополь</w:t>
      </w:r>
      <w:r w:rsidRPr="00384CEE">
        <w:t>»</w:t>
      </w:r>
      <w:r w:rsidRPr="00384CEE">
        <w:t xml:space="preserve"> отмечает, что если </w:t>
      </w:r>
      <w:r w:rsidRPr="00384CEE">
        <w:t>«</w:t>
      </w:r>
      <w:r w:rsidRPr="00384CEE">
        <w:t>Уралкалию</w:t>
      </w:r>
      <w:r w:rsidRPr="00384CEE">
        <w:t>»</w:t>
      </w:r>
      <w:r w:rsidRPr="00384CEE">
        <w:t xml:space="preserve"> и </w:t>
      </w:r>
      <w:r w:rsidRPr="00384CEE">
        <w:t>«</w:t>
      </w:r>
      <w:r w:rsidRPr="00384CEE">
        <w:t>Беларуськалию</w:t>
      </w:r>
      <w:r w:rsidRPr="00384CEE">
        <w:t>»</w:t>
      </w:r>
      <w:r w:rsidRPr="00384CEE">
        <w:t xml:space="preserve"> придется вернуться к партнерству, российская компания будет вынуждена снова пересмотреть свою стратегию и снизить загрузку мощностей. С ним согласен Константин Юминов из </w:t>
      </w:r>
      <w:r>
        <w:rPr>
          <w:lang w:val="en-US"/>
        </w:rPr>
        <w:t>Raiffeisenbank</w:t>
      </w:r>
      <w:r w:rsidRPr="00384CEE">
        <w:t xml:space="preserve">, который отмечает, что новый инвестор </w:t>
      </w:r>
      <w:r w:rsidRPr="00384CEE">
        <w:t>«</w:t>
      </w:r>
      <w:r w:rsidRPr="00384CEE">
        <w:t>будет более настроен на конструктивный диалог с Белоруссией</w:t>
      </w:r>
      <w:r w:rsidRPr="00384CEE">
        <w:t>»</w:t>
      </w:r>
      <w:r w:rsidRPr="00384CEE">
        <w:t xml:space="preserve">. Хотя Нарек Авакян из финансовой компании </w:t>
      </w:r>
      <w:r>
        <w:rPr>
          <w:lang w:val="en-US"/>
        </w:rPr>
        <w:t>Aforex</w:t>
      </w:r>
      <w:r w:rsidRPr="00384CEE">
        <w:t xml:space="preserve"> полагает, что к прежним масштабам и глубине совместной работы бывшим партнерам будет вернуться трудно.</w:t>
      </w:r>
    </w:p>
    <w:p w:rsidR="00165C32" w:rsidRPr="00384CEE" w:rsidRDefault="00165C32" w:rsidP="00165C32">
      <w:pPr>
        <w:jc w:val="both"/>
      </w:pPr>
      <w:r w:rsidRPr="00384CEE">
        <w:t>Ольга Ъ-Мордюшенко, Дмитрий Ъ-Ладыгин, Наталья Ъ-Бархатова</w:t>
      </w:r>
      <w:r>
        <w:rPr>
          <w:lang w:val="en-US"/>
        </w:rPr>
        <w:t> </w:t>
      </w:r>
      <w:r w:rsidRPr="00384CEE">
        <w:t xml:space="preserve"> </w:t>
      </w:r>
    </w:p>
    <w:p w:rsidR="00165C32" w:rsidRDefault="00165C32" w:rsidP="00165C32">
      <w:pPr>
        <w:jc w:val="both"/>
        <w:rPr>
          <w:rStyle w:val="a3"/>
        </w:rPr>
      </w:pPr>
      <w:r w:rsidRPr="00384CEE">
        <w:tab/>
      </w:r>
      <w:hyperlink w:anchor="mmm66"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4" w:name="nnn67"/>
      <w:bookmarkEnd w:id="414"/>
      <w:r w:rsidRPr="00384CEE">
        <w:rPr>
          <w:b/>
          <w:color w:val="3CA499"/>
          <w:sz w:val="28"/>
          <w:szCs w:val="28"/>
        </w:rPr>
        <w:lastRenderedPageBreak/>
        <w:t>Коммерсант</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Юрий Барсуков</w:t>
      </w:r>
    </w:p>
    <w:p w:rsidR="00165C32" w:rsidRPr="00384CEE" w:rsidRDefault="00165C32" w:rsidP="00165C32">
      <w:pPr>
        <w:pStyle w:val="18RGB60"/>
      </w:pPr>
      <w:r w:rsidRPr="00384CEE">
        <w:t>Нефть и Белоруссия</w:t>
      </w:r>
    </w:p>
    <w:p w:rsidR="00165C32" w:rsidRPr="00384CEE" w:rsidRDefault="00165C32" w:rsidP="00165C32">
      <w:pPr>
        <w:jc w:val="both"/>
      </w:pPr>
    </w:p>
    <w:p w:rsidR="00165C32" w:rsidRPr="00384CEE" w:rsidRDefault="00165C32" w:rsidP="00165C32">
      <w:pPr>
        <w:jc w:val="both"/>
      </w:pPr>
      <w:r w:rsidRPr="00384CEE">
        <w:t xml:space="preserve">Белорусский бензин возвращается в Россию Мониторинг / топливный рынок Белорусское топливо после трехнедельного отсутствия вернулось на российские товарные биржи. По данным </w:t>
      </w:r>
      <w:r w:rsidRPr="00384CEE">
        <w:t>«</w:t>
      </w:r>
      <w:r w:rsidRPr="00384CEE">
        <w:t>Ъ</w:t>
      </w:r>
      <w:r w:rsidRPr="00384CEE">
        <w:t>»</w:t>
      </w:r>
      <w:r w:rsidRPr="00384CEE">
        <w:t xml:space="preserve">, в пятницу на биржах СпбМТСБ и </w:t>
      </w:r>
      <w:r w:rsidRPr="00384CEE">
        <w:t>«</w:t>
      </w:r>
      <w:r w:rsidRPr="00384CEE">
        <w:t>Санкт-Петербург</w:t>
      </w:r>
      <w:r w:rsidRPr="00384CEE">
        <w:t>»</w:t>
      </w:r>
      <w:r w:rsidRPr="00384CEE">
        <w:t xml:space="preserve"> было продано в общей сложности 5,88 тыс. тонн бензина АИ-92 (стандарт </w:t>
      </w:r>
      <w:r w:rsidRPr="00384CEE">
        <w:t>«</w:t>
      </w:r>
      <w:r w:rsidRPr="00384CEE">
        <w:t>Евро-5</w:t>
      </w:r>
      <w:r w:rsidRPr="00384CEE">
        <w:t>»</w:t>
      </w:r>
      <w:r w:rsidRPr="00384CEE">
        <w:t xml:space="preserve">) производства новополоцкого НПЗ. Таким образом, </w:t>
      </w:r>
      <w:r w:rsidRPr="00384CEE">
        <w:t>«</w:t>
      </w:r>
      <w:r w:rsidRPr="00384CEE">
        <w:t>Белнефтехим</w:t>
      </w:r>
      <w:r w:rsidRPr="00384CEE">
        <w:t>»</w:t>
      </w:r>
      <w:r w:rsidRPr="00384CEE">
        <w:t xml:space="preserve"> возобновил поставки топлива в Россию, несмотря на заявления вице-премьера Аркадия Дворковича о намерении Москвы ограничить поставки нефти в Белоруссию в ответ на арест гендиректора </w:t>
      </w:r>
      <w:r w:rsidRPr="00384CEE">
        <w:t>«</w:t>
      </w:r>
      <w:r w:rsidRPr="00384CEE">
        <w:t>Уралкалия</w:t>
      </w:r>
      <w:r w:rsidRPr="00384CEE">
        <w:t>»</w:t>
      </w:r>
      <w:r w:rsidRPr="00384CEE">
        <w:t xml:space="preserve"> Владислава Баумгертнера. Напомним, российская сторона официально согласилась поставить в Белоруссию в этом году 18,5 млн тонн нефти в обмен на обратные поставки 3,3 млн тонн нефтепродуктов. Минск настаивает на 23 млн тонн, и до последнего времени поставки осуществлялись исходя из этого объема. Начиная торговую войну против Минска, Аркадий Дворкович, однако, назвал цифру 18,5 млн тонн в качестве предельного годового объема поставок - это означало, что в четвертом квартале Минск сможет получить по трубопроводам не более 3 млн тонн нефти, едва покрыв внутренние потребности.</w:t>
      </w:r>
    </w:p>
    <w:p w:rsidR="00165C32" w:rsidRPr="00384CEE" w:rsidRDefault="00165C32" w:rsidP="00165C32">
      <w:pPr>
        <w:jc w:val="both"/>
      </w:pPr>
      <w:r w:rsidRPr="00384CEE">
        <w:t xml:space="preserve">Участники рынка ожидали, что в этих условиях </w:t>
      </w:r>
      <w:r w:rsidRPr="00384CEE">
        <w:t>«</w:t>
      </w:r>
      <w:r w:rsidRPr="00384CEE">
        <w:t>Белнефтехим</w:t>
      </w:r>
      <w:r w:rsidRPr="00384CEE">
        <w:t>»</w:t>
      </w:r>
      <w:r w:rsidRPr="00384CEE">
        <w:t xml:space="preserve"> прекратит обратные поставки нефтепродуктов в Россию. При этом в беседе с </w:t>
      </w:r>
      <w:r w:rsidRPr="00384CEE">
        <w:t>«</w:t>
      </w:r>
      <w:r w:rsidRPr="00384CEE">
        <w:t>Ъ</w:t>
      </w:r>
      <w:r w:rsidRPr="00384CEE">
        <w:t>»</w:t>
      </w:r>
      <w:r w:rsidRPr="00384CEE">
        <w:t xml:space="preserve"> как чиновники, так и сотрудники нефтяных компаний и трейдеры не скрывали опасений, что отсутствие белорусского ресурса приведет к продолжению летнего роста оптовых цен на топливо на внутреннем рынке. Однако на прошлой неделе в Минск отправился глава </w:t>
      </w:r>
      <w:r w:rsidRPr="00384CEE">
        <w:t>«</w:t>
      </w:r>
      <w:r w:rsidRPr="00384CEE">
        <w:t>Роснефти</w:t>
      </w:r>
      <w:r w:rsidRPr="00384CEE">
        <w:t>»</w:t>
      </w:r>
      <w:r w:rsidRPr="00384CEE">
        <w:t xml:space="preserve"> Игорь Сечин. По итогам переговоров с президентом Белоруссии господин Сечин заявил, что </w:t>
      </w:r>
      <w:r w:rsidRPr="00384CEE">
        <w:t>«</w:t>
      </w:r>
      <w:r w:rsidRPr="00384CEE">
        <w:t>Роснефть</w:t>
      </w:r>
      <w:r w:rsidRPr="00384CEE">
        <w:t>»</w:t>
      </w:r>
      <w:r w:rsidRPr="00384CEE">
        <w:t xml:space="preserve"> поставки нефти сокращать не собирается, а, напротив, думает о расширении деятельности в Белоруссии. Источники </w:t>
      </w:r>
      <w:r w:rsidRPr="00384CEE">
        <w:t>«</w:t>
      </w:r>
      <w:r w:rsidRPr="00384CEE">
        <w:t>Ъ</w:t>
      </w:r>
      <w:r w:rsidRPr="00384CEE">
        <w:t>»</w:t>
      </w:r>
      <w:r w:rsidRPr="00384CEE">
        <w:t xml:space="preserve"> говорили, что компания может получить статус специмпортера нефти в республику.</w:t>
      </w:r>
    </w:p>
    <w:p w:rsidR="00165C32" w:rsidRPr="00384CEE" w:rsidRDefault="00165C32" w:rsidP="00165C32">
      <w:pPr>
        <w:jc w:val="both"/>
      </w:pPr>
      <w:r w:rsidRPr="00384CEE">
        <w:t xml:space="preserve">Тот факт, что продажи белорусского топлива в РФ возобновили не российские компании, работающие по давальческой схеме, а государственный </w:t>
      </w:r>
      <w:r w:rsidRPr="00384CEE">
        <w:t>«</w:t>
      </w:r>
      <w:r w:rsidRPr="00384CEE">
        <w:t>Белнефтехим</w:t>
      </w:r>
      <w:r w:rsidRPr="00384CEE">
        <w:t>»</w:t>
      </w:r>
      <w:r w:rsidRPr="00384CEE">
        <w:t>, очевидно свидетельствует о достижении компромисса в отношении поставок нефти. Причем компромисс был достигнут без участия российского правительства, а де-факто и вопреки позиции профильного вице-премьера Аркадия Дворковича. Для топливного рынка возобновление поставок означает возможность пройти период осенних ремонтов на НПЗ без существенного роста цен.</w:t>
      </w:r>
    </w:p>
    <w:p w:rsidR="00165C32" w:rsidRDefault="00165C32" w:rsidP="00165C32">
      <w:pPr>
        <w:jc w:val="both"/>
        <w:rPr>
          <w:rStyle w:val="a3"/>
        </w:rPr>
      </w:pPr>
      <w:r w:rsidRPr="00384CEE">
        <w:tab/>
      </w:r>
      <w:hyperlink w:anchor="mmm67"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5" w:name="nnn68"/>
      <w:bookmarkEnd w:id="415"/>
      <w:r w:rsidRPr="00384CEE">
        <w:rPr>
          <w:b/>
          <w:color w:val="3CA499"/>
          <w:sz w:val="28"/>
          <w:szCs w:val="28"/>
        </w:rPr>
        <w:lastRenderedPageBreak/>
        <w:t>Коммерсант</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Анна Солодовникова</w:t>
      </w:r>
    </w:p>
    <w:p w:rsidR="00165C32" w:rsidRPr="00384CEE" w:rsidRDefault="00165C32" w:rsidP="00165C32">
      <w:pPr>
        <w:pStyle w:val="18RGB60"/>
      </w:pPr>
      <w:r w:rsidRPr="00384CEE">
        <w:t>«</w:t>
      </w:r>
      <w:r w:rsidRPr="00384CEE">
        <w:t>Газпром нефть</w:t>
      </w:r>
      <w:r w:rsidRPr="00384CEE">
        <w:t>»</w:t>
      </w:r>
      <w:r w:rsidRPr="00384CEE">
        <w:t xml:space="preserve"> вышла с Кубы посуху</w:t>
      </w:r>
    </w:p>
    <w:p w:rsidR="00165C32" w:rsidRPr="00384CEE" w:rsidRDefault="00165C32" w:rsidP="00165C32">
      <w:pPr>
        <w:jc w:val="both"/>
      </w:pPr>
    </w:p>
    <w:p w:rsidR="00165C32" w:rsidRPr="00384CEE" w:rsidRDefault="00165C32" w:rsidP="00165C32">
      <w:pPr>
        <w:jc w:val="both"/>
      </w:pPr>
      <w:r w:rsidRPr="00384CEE">
        <w:t xml:space="preserve">Компания не нашла нефти на шельфе острова </w:t>
      </w:r>
      <w:r w:rsidRPr="00384CEE">
        <w:t>«</w:t>
      </w:r>
      <w:r w:rsidRPr="00384CEE">
        <w:t>Газпром нефть</w:t>
      </w:r>
      <w:r w:rsidRPr="00384CEE">
        <w:t>»</w:t>
      </w:r>
      <w:r w:rsidRPr="00384CEE">
        <w:t xml:space="preserve"> вышла из проекта на шельфе Кубы в Мексиканском заливе, потратив на него не менее $12 млн, но так и не найдя нефти. В результате в стране осталась лишь одна российская компания - государственная </w:t>
      </w:r>
      <w:r w:rsidRPr="00384CEE">
        <w:t>«</w:t>
      </w:r>
      <w:r w:rsidRPr="00384CEE">
        <w:t>Зарубежнефть</w:t>
      </w:r>
      <w:r w:rsidRPr="00384CEE">
        <w:t>»</w:t>
      </w:r>
      <w:r w:rsidRPr="00384CEE">
        <w:t xml:space="preserve">,- но и ее работа пока тоже не принесла результатов. Эксперты считают отказ </w:t>
      </w:r>
      <w:r w:rsidRPr="00384CEE">
        <w:t>«</w:t>
      </w:r>
      <w:r w:rsidRPr="00384CEE">
        <w:t>Газпром нефти</w:t>
      </w:r>
      <w:r w:rsidRPr="00384CEE">
        <w:t>»</w:t>
      </w:r>
      <w:r w:rsidRPr="00384CEE">
        <w:t xml:space="preserve"> от Кубы оправданным, учитывая высокие финансовые риски и затраты на геологоразведку.</w:t>
      </w:r>
    </w:p>
    <w:p w:rsidR="00165C32" w:rsidRPr="00384CEE" w:rsidRDefault="00165C32" w:rsidP="00165C32">
      <w:pPr>
        <w:jc w:val="both"/>
      </w:pPr>
      <w:r w:rsidRPr="00384CEE">
        <w:t>«</w:t>
      </w:r>
      <w:r w:rsidRPr="00384CEE">
        <w:t>Газпром нефть</w:t>
      </w:r>
      <w:r w:rsidRPr="00384CEE">
        <w:t>»</w:t>
      </w:r>
      <w:r w:rsidRPr="00384CEE">
        <w:t xml:space="preserve"> приняла решение о выходе из проекта на шельфе Кубы в Мексиканском заливе, сообщил в пятницу </w:t>
      </w:r>
      <w:r w:rsidRPr="00384CEE">
        <w:t>«</w:t>
      </w:r>
      <w:r w:rsidRPr="00384CEE">
        <w:t>Интерфакс</w:t>
      </w:r>
      <w:r w:rsidRPr="00384CEE">
        <w:t>»</w:t>
      </w:r>
      <w:r w:rsidRPr="00384CEE">
        <w:t xml:space="preserve"> со ссылкой на проспект к программе евробондов нефтекомпании. В документе также говорится, что </w:t>
      </w:r>
      <w:r w:rsidRPr="00384CEE">
        <w:t>«</w:t>
      </w:r>
      <w:r w:rsidRPr="00384CEE">
        <w:t xml:space="preserve">в августе 2013 года после выхода </w:t>
      </w:r>
      <w:r>
        <w:rPr>
          <w:lang w:val="en-US"/>
        </w:rPr>
        <w:t>Petronas</w:t>
      </w:r>
      <w:r w:rsidRPr="00384CEE">
        <w:t xml:space="preserve"> из проекта компания решила аннулировать второй разведочный этап и направила соответствующее уведомление </w:t>
      </w:r>
      <w:r>
        <w:rPr>
          <w:lang w:val="en-US"/>
        </w:rPr>
        <w:t>Petronas</w:t>
      </w:r>
      <w:r w:rsidRPr="00384CEE">
        <w:t xml:space="preserve"> и </w:t>
      </w:r>
      <w:r>
        <w:rPr>
          <w:lang w:val="en-US"/>
        </w:rPr>
        <w:t>CUPET</w:t>
      </w:r>
      <w:r w:rsidRPr="00384CEE">
        <w:t xml:space="preserve"> (государственная кубинская </w:t>
      </w:r>
      <w:r>
        <w:rPr>
          <w:lang w:val="en-US"/>
        </w:rPr>
        <w:t>Cubapetroleo</w:t>
      </w:r>
      <w:r w:rsidRPr="00384CEE">
        <w:t xml:space="preserve">.- </w:t>
      </w:r>
      <w:r w:rsidRPr="00384CEE">
        <w:t>«</w:t>
      </w:r>
      <w:r w:rsidRPr="00384CEE">
        <w:t>Ъ</w:t>
      </w:r>
      <w:r w:rsidRPr="00384CEE">
        <w:t>»</w:t>
      </w:r>
      <w:r w:rsidRPr="00384CEE">
        <w:t xml:space="preserve"> )</w:t>
      </w:r>
      <w:r w:rsidRPr="00384CEE">
        <w:t>»</w:t>
      </w:r>
      <w:r w:rsidRPr="00384CEE">
        <w:t xml:space="preserve">. </w:t>
      </w:r>
      <w:r w:rsidRPr="00384CEE">
        <w:t>«</w:t>
      </w:r>
      <w:r w:rsidRPr="00384CEE">
        <w:t>Газпром нефть</w:t>
      </w:r>
      <w:r w:rsidRPr="00384CEE">
        <w:t>»</w:t>
      </w:r>
      <w:r w:rsidRPr="00384CEE">
        <w:t xml:space="preserve"> планирует завершить проект до конца месяца.</w:t>
      </w:r>
    </w:p>
    <w:p w:rsidR="00165C32" w:rsidRPr="00384CEE" w:rsidRDefault="00165C32" w:rsidP="00165C32">
      <w:pPr>
        <w:jc w:val="both"/>
      </w:pPr>
      <w:r w:rsidRPr="00384CEE">
        <w:t>«</w:t>
      </w:r>
      <w:r w:rsidRPr="00384CEE">
        <w:t>Газпром нефть</w:t>
      </w:r>
      <w:r w:rsidRPr="00384CEE">
        <w:t>»</w:t>
      </w:r>
      <w:r w:rsidRPr="00384CEE">
        <w:t xml:space="preserve"> начала работу на кубинском шельфе в 2010 году, заключив соглашение с малазийской </w:t>
      </w:r>
      <w:r>
        <w:rPr>
          <w:lang w:val="en-US"/>
        </w:rPr>
        <w:t>Petronas</w:t>
      </w:r>
      <w:r w:rsidRPr="00384CEE">
        <w:t xml:space="preserve"> и получив 30% участия в соглашении о разделе продукции (СРП) на четыре глубоководных блока. В июле 2011 года компания закрыла сделку, подписав договор с </w:t>
      </w:r>
      <w:r>
        <w:rPr>
          <w:lang w:val="en-US"/>
        </w:rPr>
        <w:t>Petronas</w:t>
      </w:r>
      <w:r w:rsidRPr="00384CEE">
        <w:t xml:space="preserve"> и </w:t>
      </w:r>
      <w:r>
        <w:rPr>
          <w:lang w:val="en-US"/>
        </w:rPr>
        <w:t>CUPET</w:t>
      </w:r>
      <w:r w:rsidRPr="00384CEE">
        <w:t xml:space="preserve">. До прихода </w:t>
      </w:r>
      <w:r w:rsidRPr="00384CEE">
        <w:t>«</w:t>
      </w:r>
      <w:r w:rsidRPr="00384CEE">
        <w:t>Газпром нефти</w:t>
      </w:r>
      <w:r w:rsidRPr="00384CEE">
        <w:t>»</w:t>
      </w:r>
      <w:r w:rsidRPr="00384CEE">
        <w:t xml:space="preserve"> </w:t>
      </w:r>
      <w:r>
        <w:rPr>
          <w:lang w:val="en-US"/>
        </w:rPr>
        <w:t>Petronas</w:t>
      </w:r>
      <w:r w:rsidRPr="00384CEE">
        <w:t xml:space="preserve"> была единственной его участницей: она подписала договор о разработке глубоководных блоков в Мексиканском заливе в 2006 году.</w:t>
      </w:r>
    </w:p>
    <w:p w:rsidR="00165C32" w:rsidRPr="00384CEE" w:rsidRDefault="00165C32" w:rsidP="00165C32">
      <w:pPr>
        <w:jc w:val="both"/>
      </w:pPr>
      <w:r w:rsidRPr="00384CEE">
        <w:t xml:space="preserve">По соглашению с </w:t>
      </w:r>
      <w:r>
        <w:rPr>
          <w:lang w:val="en-US"/>
        </w:rPr>
        <w:t>Petronas</w:t>
      </w:r>
      <w:r w:rsidRPr="00384CEE">
        <w:t xml:space="preserve"> </w:t>
      </w:r>
      <w:r w:rsidRPr="00384CEE">
        <w:t>«</w:t>
      </w:r>
      <w:r w:rsidRPr="00384CEE">
        <w:t>Газпром нефть</w:t>
      </w:r>
      <w:r w:rsidRPr="00384CEE">
        <w:t>»</w:t>
      </w:r>
      <w:r w:rsidRPr="00384CEE">
        <w:t xml:space="preserve"> должна была компенсировать часть понесенных затрат и участвовать в финансировании проекта пропорционально доле. Соглашение предусматривало геологоразведку всех четырех участков с возможностью добычи нефти до 2037 года и газа - до 2042 года. Компании за три года провели сейсмоработы 2</w:t>
      </w:r>
      <w:r>
        <w:rPr>
          <w:lang w:val="en-US"/>
        </w:rPr>
        <w:t>D</w:t>
      </w:r>
      <w:r w:rsidRPr="00384CEE">
        <w:t xml:space="preserve"> и пробурили одну разведочную скважину, которая оказалась сухой.</w:t>
      </w:r>
    </w:p>
    <w:p w:rsidR="00165C32" w:rsidRPr="00384CEE" w:rsidRDefault="00165C32" w:rsidP="00165C32">
      <w:pPr>
        <w:jc w:val="both"/>
      </w:pPr>
      <w:r w:rsidRPr="00384CEE">
        <w:t xml:space="preserve">Ресурсы кубинской части Мексиканского залива в стране оценивают в 2,7 млрд тонн, хотя американские исследователи считают, что их в два-четыре раза меньше. Но сейчас Куба импортирует сырье (около 70% нефти идет из Венесуэлы). На шельфе работают бразильская </w:t>
      </w:r>
      <w:r>
        <w:rPr>
          <w:lang w:val="en-US"/>
        </w:rPr>
        <w:t>Petrobras</w:t>
      </w:r>
      <w:r w:rsidRPr="00384CEE">
        <w:t xml:space="preserve">, венесуэльская </w:t>
      </w:r>
      <w:r>
        <w:rPr>
          <w:lang w:val="en-US"/>
        </w:rPr>
        <w:t>Petroleos</w:t>
      </w:r>
      <w:r w:rsidRPr="00384CEE">
        <w:t xml:space="preserve"> </w:t>
      </w:r>
      <w:r>
        <w:rPr>
          <w:lang w:val="en-US"/>
        </w:rPr>
        <w:t>de</w:t>
      </w:r>
      <w:r w:rsidRPr="00384CEE">
        <w:t xml:space="preserve"> </w:t>
      </w:r>
      <w:r>
        <w:rPr>
          <w:lang w:val="en-US"/>
        </w:rPr>
        <w:t>Venezuela</w:t>
      </w:r>
      <w:r w:rsidRPr="00384CEE">
        <w:t xml:space="preserve"> </w:t>
      </w:r>
      <w:r>
        <w:rPr>
          <w:lang w:val="en-US"/>
        </w:rPr>
        <w:t>S</w:t>
      </w:r>
      <w:r w:rsidRPr="00384CEE">
        <w:t>.</w:t>
      </w:r>
      <w:r>
        <w:rPr>
          <w:lang w:val="en-US"/>
        </w:rPr>
        <w:t>A</w:t>
      </w:r>
      <w:r w:rsidRPr="00384CEE">
        <w:t xml:space="preserve">., консорциум кубинской </w:t>
      </w:r>
      <w:r>
        <w:rPr>
          <w:lang w:val="en-US"/>
        </w:rPr>
        <w:t>Cubapetroleo</w:t>
      </w:r>
      <w:r w:rsidRPr="00384CEE">
        <w:t xml:space="preserve">, индийской </w:t>
      </w:r>
      <w:r>
        <w:rPr>
          <w:lang w:val="en-US"/>
        </w:rPr>
        <w:t>ONGC</w:t>
      </w:r>
      <w:r w:rsidRPr="00384CEE">
        <w:t xml:space="preserve">, испано-аргентинской </w:t>
      </w:r>
      <w:r>
        <w:rPr>
          <w:lang w:val="en-US"/>
        </w:rPr>
        <w:t>Repsol</w:t>
      </w:r>
      <w:r w:rsidRPr="00384CEE">
        <w:t xml:space="preserve"> и норвежской </w:t>
      </w:r>
      <w:r>
        <w:rPr>
          <w:lang w:val="en-US"/>
        </w:rPr>
        <w:t>Statoil</w:t>
      </w:r>
      <w:r w:rsidRPr="00384CEE">
        <w:t xml:space="preserve">. Из российских компаний на Кубе присутствует также </w:t>
      </w:r>
      <w:r w:rsidRPr="00384CEE">
        <w:t>«</w:t>
      </w:r>
      <w:r w:rsidRPr="00384CEE">
        <w:t>Зарубежнефть</w:t>
      </w:r>
      <w:r w:rsidRPr="00384CEE">
        <w:t>»</w:t>
      </w:r>
      <w:r w:rsidRPr="00384CEE">
        <w:t xml:space="preserve"> (в 2009 году подписала соглашение с </w:t>
      </w:r>
      <w:r>
        <w:rPr>
          <w:lang w:val="en-US"/>
        </w:rPr>
        <w:t>CUPET</w:t>
      </w:r>
      <w:r w:rsidRPr="00384CEE">
        <w:t xml:space="preserve">), но пока она также не нашла коммерческих запасов нефти. В мае председатель Национальной ассамблеи Кубы Эстебано Эрнандес говорил, что страна рассчитывает на участие </w:t>
      </w:r>
      <w:r w:rsidRPr="00384CEE">
        <w:t>«</w:t>
      </w:r>
      <w:r w:rsidRPr="00384CEE">
        <w:t>Роснефти</w:t>
      </w:r>
      <w:r w:rsidRPr="00384CEE">
        <w:t>»</w:t>
      </w:r>
      <w:r w:rsidRPr="00384CEE">
        <w:t xml:space="preserve"> в нефтеразведке шельфа. В компании вчера от комментариев отказались.</w:t>
      </w:r>
    </w:p>
    <w:p w:rsidR="00165C32" w:rsidRPr="00384CEE" w:rsidRDefault="00165C32" w:rsidP="00165C32">
      <w:pPr>
        <w:jc w:val="both"/>
      </w:pPr>
      <w:r w:rsidRPr="00384CEE">
        <w:t xml:space="preserve">Иван Андриевский из </w:t>
      </w:r>
      <w:r w:rsidRPr="00384CEE">
        <w:t>«</w:t>
      </w:r>
      <w:r w:rsidRPr="00384CEE">
        <w:t>2К-Аудит</w:t>
      </w:r>
      <w:r w:rsidRPr="00384CEE">
        <w:t>»</w:t>
      </w:r>
      <w:r w:rsidRPr="00384CEE">
        <w:t xml:space="preserve"> называет выход </w:t>
      </w:r>
      <w:r w:rsidRPr="00384CEE">
        <w:t>«</w:t>
      </w:r>
      <w:r w:rsidRPr="00384CEE">
        <w:t>Газпром нефти</w:t>
      </w:r>
      <w:r w:rsidRPr="00384CEE">
        <w:t>»</w:t>
      </w:r>
      <w:r w:rsidRPr="00384CEE">
        <w:t xml:space="preserve"> из кубинского проекта оправданным, учитывая высокие и неоправданные риски на малоисследованных блоках кубинской части Мексиканского залива. Он добавляет, что, только по данным за 2011 год, </w:t>
      </w:r>
      <w:r w:rsidRPr="00384CEE">
        <w:t>«</w:t>
      </w:r>
      <w:r w:rsidRPr="00384CEE">
        <w:t>Газпром нефть</w:t>
      </w:r>
      <w:r w:rsidRPr="00384CEE">
        <w:t>»</w:t>
      </w:r>
      <w:r w:rsidRPr="00384CEE">
        <w:t xml:space="preserve"> вложила в проект около $12 млн, а выгода от этих вложений </w:t>
      </w:r>
      <w:r w:rsidRPr="00384CEE">
        <w:t>«</w:t>
      </w:r>
      <w:r w:rsidRPr="00384CEE">
        <w:t>выразилась только в получении новой, но не уникальной информации</w:t>
      </w:r>
      <w:r w:rsidRPr="00384CEE">
        <w:t>»</w:t>
      </w:r>
      <w:r w:rsidRPr="00384CEE">
        <w:t>.</w:t>
      </w:r>
    </w:p>
    <w:p w:rsidR="00165C32" w:rsidRDefault="00165C32" w:rsidP="00165C32">
      <w:pPr>
        <w:jc w:val="both"/>
        <w:rPr>
          <w:rStyle w:val="a3"/>
        </w:rPr>
      </w:pPr>
      <w:r w:rsidRPr="00384CEE">
        <w:tab/>
      </w:r>
      <w:hyperlink w:anchor="mmm68"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6" w:name="nnn69"/>
      <w:bookmarkEnd w:id="416"/>
      <w:r w:rsidRPr="00384CEE">
        <w:rPr>
          <w:b/>
          <w:color w:val="3CA499"/>
          <w:sz w:val="28"/>
          <w:szCs w:val="28"/>
        </w:rPr>
        <w:lastRenderedPageBreak/>
        <w:t>Коммерсант</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Ангелина Давыдова</w:t>
      </w:r>
    </w:p>
    <w:p w:rsidR="00165C32" w:rsidRPr="00384CEE" w:rsidRDefault="00165C32" w:rsidP="00165C32">
      <w:pPr>
        <w:pStyle w:val="18RGB60"/>
      </w:pPr>
      <w:r w:rsidRPr="00384CEE">
        <w:t>Экспорт воздуха не останется незамеченным</w:t>
      </w:r>
    </w:p>
    <w:p w:rsidR="00165C32" w:rsidRPr="00384CEE" w:rsidRDefault="00165C32" w:rsidP="00165C32">
      <w:pPr>
        <w:jc w:val="both"/>
      </w:pPr>
    </w:p>
    <w:p w:rsidR="00165C32" w:rsidRPr="00384CEE" w:rsidRDefault="00165C32" w:rsidP="00165C32">
      <w:pPr>
        <w:jc w:val="both"/>
      </w:pPr>
      <w:r>
        <w:rPr>
          <w:lang w:val="en-US"/>
        </w:rPr>
        <w:t>WWF</w:t>
      </w:r>
      <w:r w:rsidRPr="00384CEE">
        <w:t xml:space="preserve"> предупреждает Россию об угрозе углеродных санкций Российский экспорт, являясь одним из самых углеродоемких в мире, уже в ближайшее время может серьезно пострадать от мер углеродного регулирования со стороны торговых партнеров. Однако </w:t>
      </w:r>
      <w:r w:rsidRPr="00384CEE">
        <w:t>«</w:t>
      </w:r>
      <w:r w:rsidRPr="00384CEE">
        <w:t>зеленые</w:t>
      </w:r>
      <w:r w:rsidRPr="00384CEE">
        <w:t>»</w:t>
      </w:r>
      <w:r w:rsidRPr="00384CEE">
        <w:t xml:space="preserve"> риски пока не воспринимаются в РФ всерьез, констатирует в очередном обзоре </w:t>
      </w:r>
      <w:r>
        <w:rPr>
          <w:lang w:val="en-US"/>
        </w:rPr>
        <w:t>WWF</w:t>
      </w:r>
      <w:r w:rsidRPr="00384CEE">
        <w:t xml:space="preserve">, </w:t>
      </w:r>
      <w:r w:rsidRPr="00384CEE">
        <w:t>«</w:t>
      </w:r>
      <w:r w:rsidRPr="00384CEE">
        <w:t>углеродная репутация</w:t>
      </w:r>
      <w:r w:rsidRPr="00384CEE">
        <w:t>»</w:t>
      </w:r>
      <w:r w:rsidRPr="00384CEE">
        <w:t xml:space="preserve"> российских компаний на мировом рынке кажется еще более негативной, чем является в реальности.</w:t>
      </w:r>
    </w:p>
    <w:p w:rsidR="00165C32" w:rsidRPr="00384CEE" w:rsidRDefault="00165C32" w:rsidP="00165C32">
      <w:pPr>
        <w:jc w:val="both"/>
      </w:pPr>
      <w:r w:rsidRPr="00384CEE">
        <w:t xml:space="preserve">Меры по ограничению выбросов СО2 в ряде регионов мира, в том числе в ЕС, США, Японии, Китае, могут существенно повлиять на экспорт российских товаров из арктических и дальневосточных регионов страны - таковы выводы экономического исследования </w:t>
      </w:r>
      <w:r w:rsidRPr="00384CEE">
        <w:t>«</w:t>
      </w:r>
      <w:r w:rsidRPr="00384CEE">
        <w:t>Климатическая политика основных торговых партнеров России и ее влияние на экспорт ряда российских регионов</w:t>
      </w:r>
      <w:r w:rsidRPr="00384CEE">
        <w:t>»</w:t>
      </w:r>
      <w:r w:rsidRPr="00384CEE">
        <w:t xml:space="preserve">, обнародованного авторами, МГИМО и </w:t>
      </w:r>
      <w:r>
        <w:rPr>
          <w:lang w:val="en-US"/>
        </w:rPr>
        <w:t>WWF</w:t>
      </w:r>
      <w:r w:rsidRPr="00384CEE">
        <w:t xml:space="preserve">, на прошлой неделе. Процент </w:t>
      </w:r>
      <w:r w:rsidRPr="00384CEE">
        <w:t>«</w:t>
      </w:r>
      <w:r w:rsidRPr="00384CEE">
        <w:t>углеродно-чувствительной</w:t>
      </w:r>
      <w:r w:rsidRPr="00384CEE">
        <w:t>»</w:t>
      </w:r>
      <w:r w:rsidRPr="00384CEE">
        <w:t xml:space="preserve"> доли экспорта в некоторых регионах (основных сырьевых регионов страны - 12 арктических и дальневосточных) достигает показателей 80-90%, что существенно повышает риски экспортных потерь, говорится в отчете.</w:t>
      </w:r>
    </w:p>
    <w:p w:rsidR="00165C32" w:rsidRPr="00384CEE" w:rsidRDefault="00165C32" w:rsidP="00165C32">
      <w:pPr>
        <w:jc w:val="both"/>
      </w:pPr>
      <w:r w:rsidRPr="00384CEE">
        <w:t xml:space="preserve">Основный вывод отчета: почти везде в экспорте преобладают </w:t>
      </w:r>
      <w:r w:rsidRPr="00384CEE">
        <w:t>«</w:t>
      </w:r>
      <w:r w:rsidRPr="00384CEE">
        <w:t>углеродно-чувствительные</w:t>
      </w:r>
      <w:r w:rsidRPr="00384CEE">
        <w:t>»</w:t>
      </w:r>
      <w:r w:rsidRPr="00384CEE">
        <w:t xml:space="preserve"> товары, потенциально подпадающие под действие компенсационных мер торговых партнеров РФ. Так, удельный вес </w:t>
      </w:r>
      <w:r w:rsidRPr="00384CEE">
        <w:t>«</w:t>
      </w:r>
      <w:r w:rsidRPr="00384CEE">
        <w:t>чувствительных</w:t>
      </w:r>
      <w:r w:rsidRPr="00384CEE">
        <w:t>»</w:t>
      </w:r>
      <w:r w:rsidRPr="00384CEE">
        <w:t xml:space="preserve"> отраслей в экспорте Мурманской области составил 70,4%, в Архангельской области - 71,2%, в Ямало-Ненецком автономном округе - до 90%, в Дальневосточном федеральном округе - 79,9%, в том числе 94,2% в Сахалинской области и 79,6% в Приморском крае. В целом, по данным Международного энергетического агентства, в 2010 году углеродоемкость российской экономики (372 млн тонн СО2-эквивалента) в 1,8 раза превысила среднемировой уровень и в 2,3 раза - показатель развитых государств (по этому показателю РФ занимает второе место в мире после Китая). При этом все большее количество стран вводят региональные или национальные меры регулирования выбросов СО2. </w:t>
      </w:r>
      <w:r w:rsidRPr="00384CEE">
        <w:t>«</w:t>
      </w:r>
      <w:r w:rsidRPr="00384CEE">
        <w:t>Если раньше подобные меры были особенностью ЕС, то теперь данной тенденцией охвачены все наши главные партнеры, включая Китай, Японию и США</w:t>
      </w:r>
      <w:r w:rsidRPr="00384CEE">
        <w:t>»</w:t>
      </w:r>
      <w:r w:rsidRPr="00384CEE">
        <w:t xml:space="preserve">,- полагает руководитель программы </w:t>
      </w:r>
      <w:r w:rsidRPr="00384CEE">
        <w:t>«</w:t>
      </w:r>
      <w:r w:rsidRPr="00384CEE">
        <w:t>Климат и энергетика</w:t>
      </w:r>
      <w:r w:rsidRPr="00384CEE">
        <w:t>»</w:t>
      </w:r>
      <w:r w:rsidRPr="00384CEE">
        <w:t xml:space="preserve"> </w:t>
      </w:r>
      <w:r w:rsidRPr="00384CEE">
        <w:t>«</w:t>
      </w:r>
      <w:r>
        <w:rPr>
          <w:lang w:val="en-US"/>
        </w:rPr>
        <w:t>WWF</w:t>
      </w:r>
      <w:r w:rsidRPr="00384CEE">
        <w:t xml:space="preserve"> Россия</w:t>
      </w:r>
      <w:r w:rsidRPr="00384CEE">
        <w:t>»</w:t>
      </w:r>
      <w:r w:rsidRPr="00384CEE">
        <w:t>.</w:t>
      </w:r>
    </w:p>
    <w:p w:rsidR="00165C32" w:rsidRPr="00384CEE" w:rsidRDefault="00165C32" w:rsidP="00165C32">
      <w:pPr>
        <w:jc w:val="both"/>
      </w:pPr>
      <w:r w:rsidRPr="00384CEE">
        <w:t xml:space="preserve">Большая часть опрошенных </w:t>
      </w:r>
      <w:r w:rsidRPr="00384CEE">
        <w:t>«</w:t>
      </w:r>
      <w:r w:rsidRPr="00384CEE">
        <w:t>Ъ</w:t>
      </w:r>
      <w:r w:rsidRPr="00384CEE">
        <w:t>»</w:t>
      </w:r>
      <w:r w:rsidRPr="00384CEE">
        <w:t xml:space="preserve"> экспертов полагают, что речь не идет о немедленных торговых барьерах или санкциях. </w:t>
      </w:r>
      <w:r w:rsidRPr="00384CEE">
        <w:t>«</w:t>
      </w:r>
      <w:r w:rsidRPr="00384CEE">
        <w:t>Риск в том, что для РФ на финансовых рынках растет упущенная выгода, наши компании будут стремительно недооцениваться, отношение к российскому бизнесу станет в целом хуже со стороны инвесторов</w:t>
      </w:r>
      <w:r w:rsidRPr="00384CEE">
        <w:t>»</w:t>
      </w:r>
      <w:r w:rsidRPr="00384CEE">
        <w:t xml:space="preserve">,- комментирует ответственный секретарь совместной рабочей группы Минэкономразвития и </w:t>
      </w:r>
      <w:r w:rsidRPr="00384CEE">
        <w:t>«</w:t>
      </w:r>
      <w:r w:rsidRPr="00384CEE">
        <w:t>Деловой России</w:t>
      </w:r>
      <w:r w:rsidRPr="00384CEE">
        <w:t>»</w:t>
      </w:r>
      <w:r w:rsidRPr="00384CEE">
        <w:t xml:space="preserve"> по проблемам регулирования парниковых выбросов Антон Галенович. С ним согласен и директор </w:t>
      </w:r>
      <w:r w:rsidRPr="00384CEE">
        <w:t>«</w:t>
      </w:r>
      <w:r>
        <w:rPr>
          <w:lang w:val="en-US"/>
        </w:rPr>
        <w:t>WWF</w:t>
      </w:r>
      <w:r w:rsidRPr="00384CEE">
        <w:t xml:space="preserve"> Россия</w:t>
      </w:r>
      <w:r w:rsidRPr="00384CEE">
        <w:t>»</w:t>
      </w:r>
      <w:r w:rsidRPr="00384CEE">
        <w:t xml:space="preserve"> Евгений Шварц, утверждающий, что речь не идет о том, что наши торговые партнеры уже завтра введут заградительные меры, но налицо постепенный процесс выдавливания с мирового рынка товаров с неоправданно высокими выбросами СО2 на единицу продукции. </w:t>
      </w:r>
      <w:r w:rsidRPr="00384CEE">
        <w:t>«</w:t>
      </w:r>
      <w:r w:rsidRPr="00384CEE">
        <w:t>При этом членство в ВТО нам не поможет, так как там позволяется введение мер экологического регулирования</w:t>
      </w:r>
      <w:r w:rsidRPr="00384CEE">
        <w:t>»</w:t>
      </w:r>
      <w:r w:rsidRPr="00384CEE">
        <w:t xml:space="preserve">,- уверен он. Отметим, при этом эксперты указывают на недостаточные корпоративный контроль и отчетность по выбросам, а также неопределенность целей и практики госрегулирования в этом секторе (см. подробнее </w:t>
      </w:r>
      <w:r w:rsidRPr="00384CEE">
        <w:t>«</w:t>
      </w:r>
      <w:r w:rsidRPr="00384CEE">
        <w:t>Ъ-</w:t>
      </w:r>
      <w:r>
        <w:rPr>
          <w:lang w:val="en-US"/>
        </w:rPr>
        <w:t>Online</w:t>
      </w:r>
      <w:r w:rsidRPr="00384CEE">
        <w:t>»</w:t>
      </w:r>
      <w:r w:rsidRPr="00384CEE">
        <w:t>) - все это может дополнительно приблизить по времени прогнозы авторов отчета.</w:t>
      </w:r>
    </w:p>
    <w:p w:rsidR="00165C32" w:rsidRDefault="00165C32" w:rsidP="00165C32">
      <w:pPr>
        <w:jc w:val="both"/>
        <w:rPr>
          <w:rStyle w:val="a3"/>
        </w:rPr>
      </w:pPr>
      <w:r w:rsidRPr="00384CEE">
        <w:tab/>
      </w:r>
      <w:hyperlink w:anchor="mmm69"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7" w:name="nnn70"/>
      <w:bookmarkEnd w:id="417"/>
      <w:r w:rsidRPr="00384CEE">
        <w:rPr>
          <w:b/>
          <w:color w:val="3CA499"/>
          <w:sz w:val="28"/>
          <w:szCs w:val="28"/>
        </w:rPr>
        <w:lastRenderedPageBreak/>
        <w:t>Коммерсант</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w:t>
      </w:r>
    </w:p>
    <w:p w:rsidR="00165C32" w:rsidRPr="00384CEE" w:rsidRDefault="00165C32" w:rsidP="00165C32">
      <w:pPr>
        <w:pStyle w:val="18RGB60"/>
      </w:pPr>
      <w:r w:rsidRPr="00384CEE">
        <w:t>«</w:t>
      </w:r>
      <w:r w:rsidRPr="00384CEE">
        <w:t>Роснефть</w:t>
      </w:r>
      <w:r w:rsidRPr="00384CEE">
        <w:t>»</w:t>
      </w:r>
      <w:r w:rsidRPr="00384CEE">
        <w:t xml:space="preserve"> завершает покупку активов АЛРОСА</w:t>
      </w:r>
    </w:p>
    <w:p w:rsidR="00165C32" w:rsidRPr="00384CEE" w:rsidRDefault="00165C32" w:rsidP="00165C32">
      <w:pPr>
        <w:jc w:val="both"/>
      </w:pPr>
    </w:p>
    <w:p w:rsidR="00165C32" w:rsidRPr="00384CEE" w:rsidRDefault="00165C32" w:rsidP="00165C32">
      <w:pPr>
        <w:jc w:val="both"/>
      </w:pPr>
      <w:r w:rsidRPr="00384CEE">
        <w:t>«</w:t>
      </w:r>
      <w:r w:rsidRPr="00384CEE">
        <w:t>Роснефть</w:t>
      </w:r>
      <w:r w:rsidRPr="00384CEE">
        <w:t>»</w:t>
      </w:r>
      <w:r w:rsidRPr="00384CEE">
        <w:t xml:space="preserve"> может закрыть сделку по покупке газовых активов АЛРОСА уже в ближайшие недели, сообщил глава нефтяной компании Игорь Сечин. </w:t>
      </w:r>
      <w:r w:rsidRPr="00384CEE">
        <w:t>«</w:t>
      </w:r>
      <w:r w:rsidRPr="00384CEE">
        <w:t>В ближайшее время сделка будет закрыта</w:t>
      </w:r>
      <w:r w:rsidRPr="00384CEE">
        <w:t>»</w:t>
      </w:r>
      <w:r w:rsidRPr="00384CEE">
        <w:t xml:space="preserve">,- сказал он. Отвечая на уточняющий вопрос, может ли она быть закрыта в течение месяца, господин Сечин отметил: </w:t>
      </w:r>
      <w:r w:rsidRPr="00384CEE">
        <w:t>«</w:t>
      </w:r>
      <w:r w:rsidRPr="00384CEE">
        <w:t>Какая разница. Две недели, три недели, мы работаем</w:t>
      </w:r>
      <w:r w:rsidRPr="00384CEE">
        <w:t>»</w:t>
      </w:r>
      <w:r w:rsidRPr="00384CEE">
        <w:t xml:space="preserve">. Федеральная антимонопольная служба в июле одобрила ходатайство ОАО </w:t>
      </w:r>
      <w:r w:rsidRPr="00384CEE">
        <w:t>«</w:t>
      </w:r>
      <w:r w:rsidRPr="00384CEE">
        <w:t>ТНК-ВР Холдинг</w:t>
      </w:r>
      <w:r w:rsidRPr="00384CEE">
        <w:t>»</w:t>
      </w:r>
      <w:r w:rsidRPr="00384CEE">
        <w:t xml:space="preserve">, принадлежащего </w:t>
      </w:r>
      <w:r w:rsidRPr="00384CEE">
        <w:t>«</w:t>
      </w:r>
      <w:r w:rsidRPr="00384CEE">
        <w:t>Роснефти</w:t>
      </w:r>
      <w:r w:rsidRPr="00384CEE">
        <w:t>»</w:t>
      </w:r>
      <w:r w:rsidRPr="00384CEE">
        <w:t xml:space="preserve">, о покупке 100% ООО </w:t>
      </w:r>
      <w:r w:rsidRPr="00384CEE">
        <w:t>«</w:t>
      </w:r>
      <w:r w:rsidRPr="00384CEE">
        <w:t>Уренгойская газовая компания</w:t>
      </w:r>
      <w:r w:rsidRPr="00384CEE">
        <w:t>»</w:t>
      </w:r>
      <w:r w:rsidRPr="00384CEE">
        <w:t xml:space="preserve"> (УГК) и ЗАО </w:t>
      </w:r>
      <w:r w:rsidRPr="00384CEE">
        <w:t>«</w:t>
      </w:r>
      <w:r w:rsidRPr="00384CEE">
        <w:t>Геотрансгаз</w:t>
      </w:r>
      <w:r w:rsidRPr="00384CEE">
        <w:t>»</w:t>
      </w:r>
      <w:r w:rsidRPr="00384CEE">
        <w:t xml:space="preserve">. Совокупные запасы месторождений УГК и </w:t>
      </w:r>
      <w:r w:rsidRPr="00384CEE">
        <w:t>«</w:t>
      </w:r>
      <w:r w:rsidRPr="00384CEE">
        <w:t>Геотрансгаза</w:t>
      </w:r>
      <w:r w:rsidRPr="00384CEE">
        <w:t>»</w:t>
      </w:r>
      <w:r w:rsidRPr="00384CEE">
        <w:t xml:space="preserve"> в Ямало-Ненецком автономном округе, по оценке </w:t>
      </w:r>
      <w:r>
        <w:rPr>
          <w:lang w:val="en-US"/>
        </w:rPr>
        <w:t>DeGolyer</w:t>
      </w:r>
      <w:r w:rsidRPr="00384CEE">
        <w:t xml:space="preserve"> </w:t>
      </w:r>
      <w:r>
        <w:rPr>
          <w:lang w:val="en-US"/>
        </w:rPr>
        <w:t>and</w:t>
      </w:r>
      <w:r w:rsidRPr="00384CEE">
        <w:t xml:space="preserve"> </w:t>
      </w:r>
      <w:r>
        <w:rPr>
          <w:lang w:val="en-US"/>
        </w:rPr>
        <w:t>MacNaughton</w:t>
      </w:r>
      <w:r w:rsidRPr="00384CEE">
        <w:t xml:space="preserve">, составляют 187 млрд куб. м газа и 26,4 млн тонн конденсата. </w:t>
      </w:r>
      <w:r w:rsidRPr="00384CEE">
        <w:t>«</w:t>
      </w:r>
      <w:r w:rsidRPr="00384CEE">
        <w:t>РИА Новости</w:t>
      </w:r>
      <w:r w:rsidRPr="00384CEE">
        <w:t>»</w:t>
      </w:r>
    </w:p>
    <w:p w:rsidR="00165C32" w:rsidRDefault="00165C32" w:rsidP="00165C32">
      <w:pPr>
        <w:jc w:val="both"/>
        <w:rPr>
          <w:rStyle w:val="a3"/>
        </w:rPr>
      </w:pPr>
      <w:r w:rsidRPr="00384CEE">
        <w:tab/>
      </w:r>
      <w:hyperlink w:anchor="mmm70"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8" w:name="nnn71"/>
      <w:bookmarkEnd w:id="418"/>
      <w:r w:rsidRPr="00384CEE">
        <w:rPr>
          <w:b/>
          <w:color w:val="3CA499"/>
          <w:sz w:val="28"/>
          <w:szCs w:val="28"/>
        </w:rPr>
        <w:lastRenderedPageBreak/>
        <w:t>Коммерсант</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w:t>
      </w:r>
    </w:p>
    <w:p w:rsidR="00165C32" w:rsidRPr="00384CEE" w:rsidRDefault="00165C32" w:rsidP="00165C32">
      <w:pPr>
        <w:pStyle w:val="18RGB60"/>
      </w:pPr>
      <w:r>
        <w:rPr>
          <w:lang w:val="en-US"/>
        </w:rPr>
        <w:t>FIFA</w:t>
      </w:r>
      <w:r w:rsidRPr="00384CEE">
        <w:t>. Мечты сбываются</w:t>
      </w:r>
    </w:p>
    <w:p w:rsidR="00165C32" w:rsidRPr="00384CEE" w:rsidRDefault="00165C32" w:rsidP="00165C32">
      <w:pPr>
        <w:jc w:val="both"/>
      </w:pPr>
    </w:p>
    <w:p w:rsidR="00165C32" w:rsidRPr="00384CEE" w:rsidRDefault="00165C32" w:rsidP="00165C32">
      <w:pPr>
        <w:jc w:val="both"/>
      </w:pPr>
      <w:r w:rsidRPr="00384CEE">
        <w:t xml:space="preserve">Как Владимир Путин и Игорь Сечин поздравляли Йозефа Блаттера и Алексея Миллера В субботу в Сочи Владимир Путин встретился с президентом </w:t>
      </w:r>
      <w:r>
        <w:rPr>
          <w:lang w:val="en-US"/>
        </w:rPr>
        <w:t>FIFA</w:t>
      </w:r>
      <w:r w:rsidRPr="00384CEE">
        <w:t xml:space="preserve"> Йозефом Блаттером и главой </w:t>
      </w:r>
      <w:r w:rsidRPr="00384CEE">
        <w:t>«</w:t>
      </w:r>
      <w:r w:rsidRPr="00384CEE">
        <w:t>Газпрома</w:t>
      </w:r>
      <w:r w:rsidRPr="00384CEE">
        <w:t>»</w:t>
      </w:r>
      <w:r w:rsidRPr="00384CEE">
        <w:t xml:space="preserve"> Алексеем Миллером. Было объявлено, что </w:t>
      </w:r>
      <w:r w:rsidRPr="00384CEE">
        <w:t>«</w:t>
      </w:r>
      <w:r w:rsidRPr="00384CEE">
        <w:t>Газпром</w:t>
      </w:r>
      <w:r w:rsidRPr="00384CEE">
        <w:t>»</w:t>
      </w:r>
      <w:r w:rsidRPr="00384CEE">
        <w:t xml:space="preserve"> и ФИФА теперь партнеры до 2018 года. А специальный корреспондент </w:t>
      </w:r>
      <w:r w:rsidRPr="00384CEE">
        <w:t>«</w:t>
      </w:r>
      <w:r w:rsidRPr="00384CEE">
        <w:t>Ъ</w:t>
      </w:r>
      <w:r w:rsidRPr="00384CEE">
        <w:t>»</w:t>
      </w:r>
      <w:r w:rsidRPr="00384CEE">
        <w:t xml:space="preserve"> АНДРЕЙ Ъ-КОЛЕСНИКОВ обратил внимание на присутствие в зале президента </w:t>
      </w:r>
      <w:r w:rsidRPr="00384CEE">
        <w:t>«</w:t>
      </w:r>
      <w:r w:rsidRPr="00384CEE">
        <w:t>Роснефти</w:t>
      </w:r>
      <w:r w:rsidRPr="00384CEE">
        <w:t>»</w:t>
      </w:r>
      <w:r w:rsidRPr="00384CEE">
        <w:t xml:space="preserve"> Игоря Сечина.</w:t>
      </w:r>
    </w:p>
    <w:p w:rsidR="00165C32" w:rsidRPr="00384CEE" w:rsidRDefault="00165C32" w:rsidP="00165C32">
      <w:pPr>
        <w:jc w:val="both"/>
      </w:pPr>
      <w:r w:rsidRPr="00384CEE">
        <w:t xml:space="preserve">В субботу в Сочи собрались активисты </w:t>
      </w:r>
      <w:r w:rsidRPr="00384CEE">
        <w:t>«</w:t>
      </w:r>
      <w:r w:rsidRPr="00384CEE">
        <w:t>Газпрома</w:t>
      </w:r>
      <w:r w:rsidRPr="00384CEE">
        <w:t>»</w:t>
      </w:r>
      <w:r w:rsidRPr="00384CEE">
        <w:t xml:space="preserve"> и президент </w:t>
      </w:r>
      <w:r w:rsidRPr="00384CEE">
        <w:t>«</w:t>
      </w:r>
      <w:r w:rsidRPr="00384CEE">
        <w:t>Роснефти</w:t>
      </w:r>
      <w:r w:rsidRPr="00384CEE">
        <w:t>»</w:t>
      </w:r>
      <w:r w:rsidRPr="00384CEE">
        <w:t xml:space="preserve"> Игорь Сечин. Присутствие топ-менеджеров </w:t>
      </w:r>
      <w:r w:rsidRPr="00384CEE">
        <w:t>«</w:t>
      </w:r>
      <w:r w:rsidRPr="00384CEE">
        <w:t>Газпрома</w:t>
      </w:r>
      <w:r w:rsidRPr="00384CEE">
        <w:t>»</w:t>
      </w:r>
      <w:r w:rsidRPr="00384CEE">
        <w:t xml:space="preserve"> можно было понять: их начальник Алексей Миллер подписывал партнерское соглашение с президентом </w:t>
      </w:r>
      <w:r>
        <w:rPr>
          <w:lang w:val="en-US"/>
        </w:rPr>
        <w:t>FIFA</w:t>
      </w:r>
      <w:r w:rsidRPr="00384CEE">
        <w:t xml:space="preserve"> Йозефом Блаттером. </w:t>
      </w:r>
      <w:r w:rsidRPr="00384CEE">
        <w:t>«</w:t>
      </w:r>
      <w:r w:rsidRPr="00384CEE">
        <w:t>Газпром</w:t>
      </w:r>
      <w:r w:rsidRPr="00384CEE">
        <w:t>»</w:t>
      </w:r>
      <w:r w:rsidRPr="00384CEE">
        <w:t xml:space="preserve"> сможет использовать товарную марку </w:t>
      </w:r>
      <w:r>
        <w:rPr>
          <w:lang w:val="en-US"/>
        </w:rPr>
        <w:t>FIFA</w:t>
      </w:r>
      <w:r w:rsidRPr="00384CEE">
        <w:t xml:space="preserve">, слова </w:t>
      </w:r>
      <w:r w:rsidRPr="00384CEE">
        <w:t>«</w:t>
      </w:r>
      <w:r w:rsidRPr="00384CEE">
        <w:t>Кубок мира</w:t>
      </w:r>
      <w:r w:rsidRPr="00384CEE">
        <w:t>»</w:t>
      </w:r>
      <w:r w:rsidRPr="00384CEE">
        <w:t xml:space="preserve"> и даже сам Кубок мира - на пару примерно недель.</w:t>
      </w:r>
    </w:p>
    <w:p w:rsidR="00165C32" w:rsidRPr="00384CEE" w:rsidRDefault="00165C32" w:rsidP="00165C32">
      <w:pPr>
        <w:jc w:val="both"/>
      </w:pPr>
      <w:r w:rsidRPr="00384CEE">
        <w:t xml:space="preserve">Компания </w:t>
      </w:r>
      <w:r>
        <w:rPr>
          <w:lang w:val="en-US"/>
        </w:rPr>
        <w:t>Coca</w:t>
      </w:r>
      <w:r w:rsidRPr="00384CEE">
        <w:t>-</w:t>
      </w:r>
      <w:r>
        <w:rPr>
          <w:lang w:val="en-US"/>
        </w:rPr>
        <w:t>Cola</w:t>
      </w:r>
      <w:r w:rsidRPr="00384CEE">
        <w:t xml:space="preserve">, например, максимально эффективно использует примерно такие же возможности: в своей рекламе она пишет </w:t>
      </w:r>
      <w:r w:rsidRPr="00384CEE">
        <w:t>«</w:t>
      </w:r>
      <w:r w:rsidRPr="00384CEE">
        <w:t xml:space="preserve">Кубок мира </w:t>
      </w:r>
      <w:r>
        <w:rPr>
          <w:lang w:val="en-US"/>
        </w:rPr>
        <w:t>Coca</w:t>
      </w:r>
      <w:r w:rsidRPr="00384CEE">
        <w:t>-</w:t>
      </w:r>
      <w:r>
        <w:rPr>
          <w:lang w:val="en-US"/>
        </w:rPr>
        <w:t>Cola</w:t>
      </w:r>
      <w:r w:rsidRPr="00384CEE">
        <w:t>»</w:t>
      </w:r>
      <w:r w:rsidRPr="00384CEE">
        <w:t xml:space="preserve">. Почему бы и нет: она имеет право по контракту употреблять словосочетание </w:t>
      </w:r>
      <w:r w:rsidRPr="00384CEE">
        <w:t>«</w:t>
      </w:r>
      <w:r w:rsidRPr="00384CEE">
        <w:t>Кубок мира</w:t>
      </w:r>
      <w:r w:rsidRPr="00384CEE">
        <w:t>»</w:t>
      </w:r>
      <w:r w:rsidRPr="00384CEE">
        <w:t xml:space="preserve">. И тем более, безо всякого контракта, словосочетание </w:t>
      </w:r>
      <w:r>
        <w:rPr>
          <w:lang w:val="en-US"/>
        </w:rPr>
        <w:t>Coca</w:t>
      </w:r>
      <w:r w:rsidRPr="00384CEE">
        <w:t>-</w:t>
      </w:r>
      <w:r>
        <w:rPr>
          <w:lang w:val="en-US"/>
        </w:rPr>
        <w:t>Cola</w:t>
      </w:r>
      <w:r w:rsidRPr="00384CEE">
        <w:t>, и почему бы им не слиться в один великий слоган?</w:t>
      </w:r>
    </w:p>
    <w:p w:rsidR="00165C32" w:rsidRPr="00384CEE" w:rsidRDefault="00165C32" w:rsidP="00165C32">
      <w:pPr>
        <w:jc w:val="both"/>
      </w:pPr>
      <w:r w:rsidRPr="00384CEE">
        <w:t xml:space="preserve">Эта идея, кстати, пришлась по душе и одному высокопоставленному сотруднику </w:t>
      </w:r>
      <w:r w:rsidRPr="00384CEE">
        <w:t>«</w:t>
      </w:r>
      <w:r w:rsidRPr="00384CEE">
        <w:t>Газпрома</w:t>
      </w:r>
      <w:r w:rsidRPr="00384CEE">
        <w:t>»</w:t>
      </w:r>
      <w:r w:rsidRPr="00384CEE">
        <w:t>, когда я поделился с ним этим наблюдением.</w:t>
      </w:r>
    </w:p>
    <w:p w:rsidR="00165C32" w:rsidRPr="00384CEE" w:rsidRDefault="00165C32" w:rsidP="00165C32">
      <w:pPr>
        <w:jc w:val="both"/>
      </w:pPr>
      <w:r w:rsidRPr="00384CEE">
        <w:t xml:space="preserve">Другой топ-менеджер </w:t>
      </w:r>
      <w:r w:rsidRPr="00384CEE">
        <w:t>«</w:t>
      </w:r>
      <w:r w:rsidRPr="00384CEE">
        <w:t>Газпрома</w:t>
      </w:r>
      <w:r w:rsidRPr="00384CEE">
        <w:t>»</w:t>
      </w:r>
      <w:r w:rsidRPr="00384CEE">
        <w:t xml:space="preserve"> рассказал мне, что на днях делегация газового монополиста летала в Минск, и только там, уже приличное время дожидаясь вылета, коллеги вдруг задумались: а надо ли было лететь-то? Вот так прилетишь в Минск, а потом не улетишь из Минска или улетишь, но, например, недалеко.</w:t>
      </w:r>
    </w:p>
    <w:p w:rsidR="00165C32" w:rsidRPr="00384CEE" w:rsidRDefault="00165C32" w:rsidP="00165C32">
      <w:pPr>
        <w:jc w:val="both"/>
      </w:pPr>
      <w:r w:rsidRPr="00384CEE">
        <w:t xml:space="preserve">Впрочем, Алексей Миллер по этому поводу был настроен благодушно: - </w:t>
      </w:r>
      <w:r w:rsidRPr="00384CEE">
        <w:t>«</w:t>
      </w:r>
      <w:r w:rsidRPr="00384CEE">
        <w:t>Белтрансгаз</w:t>
      </w:r>
      <w:r w:rsidRPr="00384CEE">
        <w:t>»</w:t>
      </w:r>
      <w:r w:rsidRPr="00384CEE">
        <w:t xml:space="preserve"> - это наше 100-процентное предприятие (процесс получения этого предприятия в свое время затянулся лет на десять: белорусский президент Александр Лукашенко считал </w:t>
      </w:r>
      <w:r w:rsidRPr="00384CEE">
        <w:t>«</w:t>
      </w:r>
      <w:r w:rsidRPr="00384CEE">
        <w:t>Белтрансгаз</w:t>
      </w:r>
      <w:r w:rsidRPr="00384CEE">
        <w:t>»</w:t>
      </w:r>
      <w:r w:rsidRPr="00384CEE">
        <w:t xml:space="preserve"> главной белорусской святыней, и только отчаянное положение белорусской экономики позволило ему сначала усомниться в этом, а потом наконец понять, что это не так.- А. К. ). Там работают наши руководители, наши люди, российский флаг стоит на границе Польши и Белоруссии! Вот и все!</w:t>
      </w:r>
    </w:p>
    <w:p w:rsidR="00165C32" w:rsidRPr="00384CEE" w:rsidRDefault="00165C32" w:rsidP="00165C32">
      <w:pPr>
        <w:jc w:val="both"/>
      </w:pPr>
      <w:r w:rsidRPr="00384CEE">
        <w:t>И это действительно все.</w:t>
      </w:r>
    </w:p>
    <w:p w:rsidR="00165C32" w:rsidRPr="00384CEE" w:rsidRDefault="00165C32" w:rsidP="00165C32">
      <w:pPr>
        <w:jc w:val="both"/>
      </w:pPr>
      <w:r w:rsidRPr="00384CEE">
        <w:t xml:space="preserve">Между тем флер некоей загадочности, как всегда, был связан с Игорем Сечиным. С ним, как обычно, стремились поговорить все без исключения журналисты и не журналисты тоже. И никто не задался одним-единственным вопросом: а что делал президент </w:t>
      </w:r>
      <w:r w:rsidRPr="00384CEE">
        <w:t>«</w:t>
      </w:r>
      <w:r w:rsidRPr="00384CEE">
        <w:t>Роснефти</w:t>
      </w:r>
      <w:r w:rsidRPr="00384CEE">
        <w:t>»</w:t>
      </w:r>
      <w:r w:rsidRPr="00384CEE">
        <w:t xml:space="preserve"> на чужом празднике жизни? Это, в конце концов, была корпоративная история в сочинском санатории </w:t>
      </w:r>
      <w:r w:rsidRPr="00384CEE">
        <w:t>«</w:t>
      </w:r>
      <w:r w:rsidRPr="00384CEE">
        <w:t>Русь</w:t>
      </w:r>
      <w:r w:rsidRPr="00384CEE">
        <w:t>»</w:t>
      </w:r>
      <w:r w:rsidRPr="00384CEE">
        <w:t>.</w:t>
      </w:r>
    </w:p>
    <w:p w:rsidR="00165C32" w:rsidRPr="00384CEE" w:rsidRDefault="00165C32" w:rsidP="00165C32">
      <w:pPr>
        <w:jc w:val="both"/>
      </w:pPr>
      <w:r w:rsidRPr="00384CEE">
        <w:t>Впрочем, спросить об этом у самого Игоря Сечина было бы не самым удачным решением в жизни человека, так как ответ бы последовал, конечно, быстрый, и ты потом долго бы мучился, ломая голову над тем, что он имел в виду.</w:t>
      </w:r>
    </w:p>
    <w:p w:rsidR="00165C32" w:rsidRPr="00384CEE" w:rsidRDefault="00165C32" w:rsidP="00165C32">
      <w:pPr>
        <w:jc w:val="both"/>
      </w:pPr>
      <w:r w:rsidRPr="00384CEE">
        <w:t>Так ломаю голову я сейчас после того, как в субботу Игорь Сечин ответил на мой вопрос: - Все хорошо и даже отлично, войны же нет!</w:t>
      </w:r>
    </w:p>
    <w:p w:rsidR="00165C32" w:rsidRPr="00384CEE" w:rsidRDefault="00165C32" w:rsidP="00165C32">
      <w:pPr>
        <w:jc w:val="both"/>
      </w:pPr>
      <w:r w:rsidRPr="00384CEE">
        <w:lastRenderedPageBreak/>
        <w:t>Вот что он имел в виду? Что Владимир Путин остановил неизбежный, казалось, удар по Сирии? Или что он сам, Игорь Сечин, остановил торговую войну с Белоруссией, пообещав гарантированные поставки российской нефти в обычном объеме? Или просто сказал, как говорят в таких случаях: да главное, чтоб не было войны...</w:t>
      </w:r>
    </w:p>
    <w:p w:rsidR="00165C32" w:rsidRPr="00384CEE" w:rsidRDefault="00165C32" w:rsidP="00165C32">
      <w:pPr>
        <w:jc w:val="both"/>
      </w:pPr>
      <w:r w:rsidRPr="00384CEE">
        <w:t xml:space="preserve">А скорее всего, имел он в виду и то, и другое, и третье. И четвертое тоже. Одно безусловно: появление Игоря Сечина на подписании партнерского соглашения </w:t>
      </w:r>
      <w:r w:rsidRPr="00384CEE">
        <w:t>«</w:t>
      </w:r>
      <w:r w:rsidRPr="00384CEE">
        <w:t>Газпрома</w:t>
      </w:r>
      <w:r w:rsidRPr="00384CEE">
        <w:t>»</w:t>
      </w:r>
      <w:r w:rsidRPr="00384CEE">
        <w:t xml:space="preserve"> и </w:t>
      </w:r>
      <w:r>
        <w:rPr>
          <w:lang w:val="en-US"/>
        </w:rPr>
        <w:t>FIFA</w:t>
      </w:r>
      <w:r w:rsidRPr="00384CEE">
        <w:t xml:space="preserve"> случайным не назовешь. Как и общение Алексея Миллера и Игоря Сечина в течение целого часа, пока не приехал Владимир Путин.</w:t>
      </w:r>
    </w:p>
    <w:p w:rsidR="00165C32" w:rsidRPr="00384CEE" w:rsidRDefault="00165C32" w:rsidP="00165C32">
      <w:pPr>
        <w:jc w:val="both"/>
      </w:pPr>
      <w:r w:rsidRPr="00384CEE">
        <w:t xml:space="preserve">Случайным мог быть только ответ господина Сечина на вопрос, не ревнует ли </w:t>
      </w:r>
      <w:r w:rsidRPr="00384CEE">
        <w:t>«</w:t>
      </w:r>
      <w:r w:rsidRPr="00384CEE">
        <w:t>Роснефть</w:t>
      </w:r>
      <w:r w:rsidRPr="00384CEE">
        <w:t>»</w:t>
      </w:r>
      <w:r w:rsidRPr="00384CEE">
        <w:t xml:space="preserve"> к </w:t>
      </w:r>
      <w:r w:rsidRPr="00384CEE">
        <w:t>«</w:t>
      </w:r>
      <w:r w:rsidRPr="00384CEE">
        <w:t>Газпрому</w:t>
      </w:r>
      <w:r w:rsidRPr="00384CEE">
        <w:t>»</w:t>
      </w:r>
      <w:r w:rsidRPr="00384CEE">
        <w:t xml:space="preserve"> по поводу этого соглашения: - </w:t>
      </w:r>
      <w:r w:rsidRPr="00384CEE">
        <w:t>«</w:t>
      </w:r>
      <w:r w:rsidRPr="00384CEE">
        <w:t>Газпром</w:t>
      </w:r>
      <w:r w:rsidRPr="00384CEE">
        <w:t>»</w:t>
      </w:r>
      <w:r w:rsidRPr="00384CEE">
        <w:t xml:space="preserve"> же не девушка, чтобы ревновать к нему.</w:t>
      </w:r>
    </w:p>
    <w:p w:rsidR="00165C32" w:rsidRPr="00384CEE" w:rsidRDefault="00165C32" w:rsidP="00165C32">
      <w:pPr>
        <w:jc w:val="both"/>
      </w:pPr>
      <w:r w:rsidRPr="00384CEE">
        <w:t>Дальнейшие события, впрочем, вдруг запутали эту простую на первый взгляд ситуацию: Алексей Миллер вдруг обнял Игоря Сечина и что-то зашептал ему на ухо, громко смеясь на виду у многочисленных видеокамер.</w:t>
      </w:r>
    </w:p>
    <w:p w:rsidR="00165C32" w:rsidRPr="00384CEE" w:rsidRDefault="00165C32" w:rsidP="00165C32">
      <w:pPr>
        <w:jc w:val="both"/>
      </w:pPr>
      <w:r w:rsidRPr="00384CEE">
        <w:t xml:space="preserve">В соседнем помещении Йозеф Блаттер тоже в ожидании Владимира Путина внимательно слушал по всем признакам упоительный рассказ министра спорта России Виталия Мутко о том, каким грандиозным будет футбольный чемпионат мира-2018 и только устало повторял: </w:t>
      </w:r>
      <w:r w:rsidRPr="00384CEE">
        <w:t>«</w:t>
      </w:r>
      <w:r w:rsidRPr="00384CEE">
        <w:t>Браво. Брависсимо</w:t>
      </w:r>
      <w:r w:rsidRPr="00384CEE">
        <w:t>»</w:t>
      </w:r>
      <w:r w:rsidRPr="00384CEE">
        <w:t xml:space="preserve"> - а потом все-таки не выдержал и сел на диванчик.</w:t>
      </w:r>
    </w:p>
    <w:p w:rsidR="00165C32" w:rsidRPr="00384CEE" w:rsidRDefault="00165C32" w:rsidP="00165C32">
      <w:pPr>
        <w:jc w:val="both"/>
      </w:pPr>
      <w:r w:rsidRPr="00384CEE">
        <w:t xml:space="preserve">Легендарный чиновник </w:t>
      </w:r>
      <w:r>
        <w:rPr>
          <w:lang w:val="en-US"/>
        </w:rPr>
        <w:t>FIFA</w:t>
      </w:r>
      <w:r w:rsidRPr="00384CEE">
        <w:t xml:space="preserve"> вскоре дождался Владимира Путина, который сказал ему только на первый взгляд протокольную фразу: - Работа, которую вы проводите, безусловно, является очень важной и благородной, потому что в отличие от многих всяких объединений, которые прокламируют хорошие и благие цели, вы работаете над их достижением и достигаете их.</w:t>
      </w:r>
    </w:p>
    <w:p w:rsidR="00165C32" w:rsidRPr="00384CEE" w:rsidRDefault="00165C32" w:rsidP="00165C32">
      <w:pPr>
        <w:jc w:val="both"/>
      </w:pPr>
      <w:r w:rsidRPr="00384CEE">
        <w:t xml:space="preserve">Возникает естественный вопрос: кого понимал Владимир Путин под </w:t>
      </w:r>
      <w:r w:rsidRPr="00384CEE">
        <w:t>«</w:t>
      </w:r>
      <w:r w:rsidRPr="00384CEE">
        <w:t>многими всякими объединениями</w:t>
      </w:r>
      <w:r w:rsidRPr="00384CEE">
        <w:t>»</w:t>
      </w:r>
      <w:r w:rsidRPr="00384CEE">
        <w:t>. По свежим впечатлениям, конечно, ООН. Но могут быть и варианты.</w:t>
      </w:r>
    </w:p>
    <w:p w:rsidR="00165C32" w:rsidRPr="00384CEE" w:rsidRDefault="00165C32" w:rsidP="00165C32">
      <w:pPr>
        <w:jc w:val="both"/>
      </w:pPr>
      <w:r w:rsidRPr="00384CEE">
        <w:t xml:space="preserve">Косвенно Йозеф Блаттер сказал, что знает: </w:t>
      </w:r>
      <w:r w:rsidRPr="00384CEE">
        <w:t>«</w:t>
      </w:r>
      <w:r w:rsidRPr="00384CEE">
        <w:t>В настоящее время вы заняты другими проблемами (то есть Владимир Путин, как обычно, спасает мир.- А. К. )</w:t>
      </w:r>
      <w:r w:rsidRPr="00384CEE">
        <w:t>»</w:t>
      </w:r>
      <w:r w:rsidRPr="00384CEE">
        <w:t>.</w:t>
      </w:r>
    </w:p>
    <w:p w:rsidR="00165C32" w:rsidRPr="00384CEE" w:rsidRDefault="00165C32" w:rsidP="00165C32">
      <w:pPr>
        <w:jc w:val="both"/>
      </w:pPr>
      <w:r w:rsidRPr="00384CEE">
        <w:t xml:space="preserve">Алексей Миллер подтвердил, что перед </w:t>
      </w:r>
      <w:r w:rsidRPr="00384CEE">
        <w:t>«</w:t>
      </w:r>
      <w:r w:rsidRPr="00384CEE">
        <w:t>Газпромом</w:t>
      </w:r>
      <w:r w:rsidRPr="00384CEE">
        <w:t>»</w:t>
      </w:r>
      <w:r w:rsidRPr="00384CEE">
        <w:t xml:space="preserve"> открываются невиданные возможности: </w:t>
      </w:r>
      <w:r w:rsidRPr="00384CEE">
        <w:t>«</w:t>
      </w:r>
      <w:r w:rsidRPr="00384CEE">
        <w:t>В рамках этого контракта мы получаем права для рекламы определенной категории товаров - это газ, дизель, нефть, добыча, переработка и реализация этих товаров</w:t>
      </w:r>
      <w:r w:rsidRPr="00384CEE">
        <w:t>»</w:t>
      </w:r>
      <w:r w:rsidRPr="00384CEE">
        <w:t>.</w:t>
      </w:r>
    </w:p>
    <w:p w:rsidR="00165C32" w:rsidRPr="00384CEE" w:rsidRDefault="00165C32" w:rsidP="00165C32">
      <w:pPr>
        <w:jc w:val="both"/>
      </w:pPr>
      <w:r w:rsidRPr="00384CEE">
        <w:t xml:space="preserve">Насколько невиданные возможности открываются в связи с этим контрактом для </w:t>
      </w:r>
      <w:r>
        <w:rPr>
          <w:lang w:val="en-US"/>
        </w:rPr>
        <w:t>FIFA</w:t>
      </w:r>
      <w:r w:rsidRPr="00384CEE">
        <w:t xml:space="preserve">, Алексей Миллер не сказал: деньги, которые </w:t>
      </w:r>
      <w:r w:rsidRPr="00384CEE">
        <w:t>«</w:t>
      </w:r>
      <w:r w:rsidRPr="00384CEE">
        <w:t>Газпром</w:t>
      </w:r>
      <w:r w:rsidRPr="00384CEE">
        <w:t>»</w:t>
      </w:r>
      <w:r w:rsidRPr="00384CEE">
        <w:t xml:space="preserve"> заплатил за контракт, способны, безусловно, не только поразить, а и перевернуть воображение человека, далекого от газовых проблем (и тем более от нефтяных).</w:t>
      </w:r>
    </w:p>
    <w:p w:rsidR="00165C32" w:rsidRPr="00384CEE" w:rsidRDefault="00165C32" w:rsidP="00165C32">
      <w:pPr>
        <w:jc w:val="both"/>
      </w:pPr>
      <w:r w:rsidRPr="00384CEE">
        <w:t>Лучше не думать об этом.</w:t>
      </w:r>
    </w:p>
    <w:p w:rsidR="00165C32" w:rsidRDefault="00165C32" w:rsidP="00165C32">
      <w:pPr>
        <w:jc w:val="both"/>
        <w:rPr>
          <w:rStyle w:val="a3"/>
        </w:rPr>
      </w:pPr>
      <w:r w:rsidRPr="00384CEE">
        <w:tab/>
      </w:r>
      <w:hyperlink w:anchor="mmm71"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19" w:name="nnn72"/>
      <w:bookmarkEnd w:id="419"/>
      <w:r w:rsidRPr="00384CEE">
        <w:rPr>
          <w:b/>
          <w:color w:val="3CA499"/>
          <w:sz w:val="28"/>
          <w:szCs w:val="28"/>
        </w:rPr>
        <w:lastRenderedPageBreak/>
        <w:t>Коммерсантъ-Власть</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w:t>
      </w:r>
    </w:p>
    <w:p w:rsidR="00165C32" w:rsidRPr="00384CEE" w:rsidRDefault="00165C32" w:rsidP="00165C32">
      <w:pPr>
        <w:pStyle w:val="18RGB60"/>
      </w:pPr>
      <w:r w:rsidRPr="00384CEE">
        <w:t>«</w:t>
      </w:r>
      <w:r w:rsidRPr="00384CEE">
        <w:t>Окно возможностей в АТР открыто до 2020 года</w:t>
      </w:r>
      <w:r w:rsidRPr="00384CEE">
        <w:t>»</w:t>
      </w:r>
    </w:p>
    <w:p w:rsidR="00165C32" w:rsidRPr="00384CEE" w:rsidRDefault="00165C32" w:rsidP="00165C32">
      <w:pPr>
        <w:jc w:val="both"/>
      </w:pPr>
    </w:p>
    <w:p w:rsidR="00165C32" w:rsidRPr="00384CEE" w:rsidRDefault="00165C32" w:rsidP="00165C32">
      <w:pPr>
        <w:jc w:val="both"/>
      </w:pPr>
      <w:r w:rsidRPr="00384CEE">
        <w:t xml:space="preserve">О перестройке работы крупных энергетических компаний в новых условиях в интервью корреспонденту </w:t>
      </w:r>
      <w:r w:rsidRPr="00384CEE">
        <w:t>«</w:t>
      </w:r>
      <w:r w:rsidRPr="00384CEE">
        <w:t>Ъ</w:t>
      </w:r>
      <w:r w:rsidRPr="00384CEE">
        <w:t>»</w:t>
      </w:r>
      <w:r w:rsidRPr="00384CEE">
        <w:t xml:space="preserve"> Марии Кутузовой рассказал глава концерна </w:t>
      </w:r>
      <w:r>
        <w:rPr>
          <w:lang w:val="en-US"/>
        </w:rPr>
        <w:t>Shell</w:t>
      </w:r>
      <w:r w:rsidRPr="00384CEE">
        <w:t xml:space="preserve"> в России Оливье Лазар.</w:t>
      </w:r>
    </w:p>
    <w:p w:rsidR="00165C32" w:rsidRPr="00384CEE" w:rsidRDefault="00165C32" w:rsidP="00165C32">
      <w:pPr>
        <w:jc w:val="both"/>
      </w:pPr>
      <w:r w:rsidRPr="00384CEE">
        <w:t>Как современные</w:t>
      </w:r>
      <w:r>
        <w:rPr>
          <w:lang w:val="en-US"/>
        </w:rPr>
        <w:t> </w:t>
      </w:r>
      <w:r w:rsidRPr="00384CEE">
        <w:t xml:space="preserve"> тенденции отражаются на стратегии вашей компании?</w:t>
      </w:r>
    </w:p>
    <w:p w:rsidR="00165C32" w:rsidRPr="00384CEE" w:rsidRDefault="00165C32" w:rsidP="00165C32">
      <w:pPr>
        <w:jc w:val="both"/>
      </w:pPr>
      <w:r w:rsidRPr="00384CEE">
        <w:t>Нам нужна энергия, чтобы снабжать население питьевой водой и выращивать сельскохозяйственную продукцию. Для того чтобы добывать нефть и газ, нам требуется вода и электроэнергия, а также рабочая сила, которую нужно обеспечить продовольствием. Согласно существующим прогнозам, потребности в энергии к 2020 г. увеличатся на 20%, а к 2050 г. можно уже говорить об удвоении спроса на энергоресурсы (главным образом</w:t>
      </w:r>
      <w:r>
        <w:rPr>
          <w:lang w:val="en-US"/>
        </w:rPr>
        <w:t> </w:t>
      </w:r>
      <w:r w:rsidRPr="00384CEE">
        <w:t xml:space="preserve"> на нефть): с современного уровня в 280 млн баррелей до 400 млн баррелей в сутки. Согласно оценкам ООН, уже в 2030 г. человечество будет потреблять на 30% больше воды и на 50%</w:t>
      </w:r>
      <w:r>
        <w:rPr>
          <w:lang w:val="en-US"/>
        </w:rPr>
        <w:t> </w:t>
      </w:r>
      <w:r w:rsidRPr="00384CEE">
        <w:t xml:space="preserve"> -</w:t>
      </w:r>
      <w:r>
        <w:rPr>
          <w:lang w:val="en-US"/>
        </w:rPr>
        <w:t> </w:t>
      </w:r>
      <w:r w:rsidRPr="00384CEE">
        <w:t xml:space="preserve"> продовольствия.</w:t>
      </w:r>
    </w:p>
    <w:p w:rsidR="00165C32" w:rsidRPr="00384CEE" w:rsidRDefault="00165C32" w:rsidP="00165C32">
      <w:pPr>
        <w:jc w:val="both"/>
      </w:pPr>
      <w:r w:rsidRPr="00384CEE">
        <w:t>В ряде стран стартует ряд проектов по выпуску СПГ, также нацеленных на рынки Азии. Сколько лет есть у России, чтобы занять достойное место на формирующемся глобальном рынке СПГ?</w:t>
      </w:r>
    </w:p>
    <w:p w:rsidR="00165C32" w:rsidRPr="00384CEE" w:rsidRDefault="00165C32" w:rsidP="00165C32">
      <w:pPr>
        <w:jc w:val="both"/>
      </w:pPr>
      <w:r w:rsidRPr="00384CEE">
        <w:t xml:space="preserve">Мы считаем, что </w:t>
      </w:r>
      <w:r w:rsidRPr="00384CEE">
        <w:t>«</w:t>
      </w:r>
      <w:r w:rsidRPr="00384CEE">
        <w:t>окно возможностей</w:t>
      </w:r>
      <w:r w:rsidRPr="00384CEE">
        <w:t>»</w:t>
      </w:r>
      <w:r w:rsidRPr="00384CEE">
        <w:t xml:space="preserve"> в регионе АТР отрыто до 2020 года. Очевидны объемы поставок в рамках проектов, которые будут запущены в этот период. Вплоть до 2020 года будет наблюдаться довольно напряженная ситуация на рынке в связи с растущим потреблением и недостаточным предложением. Кроме того, не все поставщики смогут запустить свои проекты в срок и удовлетворить растущий спрос. Тем не менее, говоря о СПГ, мы не должны забывать о том, что это очень рискованный рынок. Да, сейчас в АТР мы наблюдаем резкое увеличение спроса. Ориентируясь на этот регион, в ближайшие годы компании запускают целый ряд проектов по сжижению и экспорту природного газа из Австралии, США и Мозамбика. Однако у России есть очевидное преимущество на Дальнем Востоке: проекты по производству СПГ будут расположены в непосредственной близости от рынков ключевых потребителей.</w:t>
      </w:r>
    </w:p>
    <w:p w:rsidR="00165C32" w:rsidRPr="00384CEE" w:rsidRDefault="00165C32" w:rsidP="00165C32">
      <w:pPr>
        <w:jc w:val="both"/>
      </w:pPr>
      <w:r w:rsidRPr="00384CEE">
        <w:t>Как вы оцениваете возможную переориентацию российских экспортных потоков на азиатский рынок?</w:t>
      </w:r>
    </w:p>
    <w:p w:rsidR="00165C32" w:rsidRPr="00384CEE" w:rsidRDefault="00165C32" w:rsidP="00165C32">
      <w:pPr>
        <w:jc w:val="both"/>
      </w:pPr>
      <w:r w:rsidRPr="00384CEE">
        <w:t xml:space="preserve">Увеличение спроса на сжиженный природный газ (и в целом на энергоресурсы) в Азии сегодня наблюдается уже несколько лет. По сути, мы с </w:t>
      </w:r>
      <w:r w:rsidRPr="00384CEE">
        <w:t>«</w:t>
      </w:r>
      <w:r w:rsidRPr="00384CEE">
        <w:t>Газпромом</w:t>
      </w:r>
      <w:r w:rsidRPr="00384CEE">
        <w:t>»</w:t>
      </w:r>
      <w:r w:rsidRPr="00384CEE">
        <w:t xml:space="preserve">, реализовав совместными усилиями проект </w:t>
      </w:r>
      <w:r w:rsidRPr="00384CEE">
        <w:t>«</w:t>
      </w:r>
      <w:r w:rsidRPr="00384CEE">
        <w:t>Сахалин-2</w:t>
      </w:r>
      <w:r w:rsidRPr="00384CEE">
        <w:t>»</w:t>
      </w:r>
      <w:r w:rsidRPr="00384CEE">
        <w:t>, стали пионерами в этом направлении. Согласно нашим оценкам, темпы роста спроса на СПГ в Азиатско-Тихоокеанском регионе будут составлять примерно 5% ежегодно, причем около 40% от глобального роста спроса на газ в ближайшие 30 лет придется именно на этот регион.</w:t>
      </w:r>
    </w:p>
    <w:p w:rsidR="00165C32" w:rsidRPr="00384CEE" w:rsidRDefault="00165C32" w:rsidP="00165C32">
      <w:pPr>
        <w:jc w:val="both"/>
      </w:pPr>
      <w:r w:rsidRPr="00384CEE">
        <w:t>«</w:t>
      </w:r>
      <w:r w:rsidRPr="00384CEE">
        <w:t>Газпром</w:t>
      </w:r>
      <w:r w:rsidRPr="00384CEE">
        <w:t>»</w:t>
      </w:r>
      <w:r w:rsidRPr="00384CEE">
        <w:t xml:space="preserve"> является стратегическим партнером концерна </w:t>
      </w:r>
      <w:r>
        <w:rPr>
          <w:lang w:val="en-US"/>
        </w:rPr>
        <w:t>Shell</w:t>
      </w:r>
      <w:r w:rsidRPr="00384CEE">
        <w:t xml:space="preserve">. Каковы в целом возможные области сотрудничества </w:t>
      </w:r>
      <w:r>
        <w:rPr>
          <w:lang w:val="en-US"/>
        </w:rPr>
        <w:t>Shell</w:t>
      </w:r>
      <w:r w:rsidRPr="00384CEE">
        <w:t xml:space="preserve"> с российскими компаниями?</w:t>
      </w:r>
    </w:p>
    <w:p w:rsidR="00165C32" w:rsidRPr="00384CEE" w:rsidRDefault="00165C32" w:rsidP="00165C32">
      <w:pPr>
        <w:jc w:val="both"/>
      </w:pPr>
      <w:r w:rsidRPr="00384CEE">
        <w:t xml:space="preserve">Сотрудничество концерна </w:t>
      </w:r>
      <w:r>
        <w:rPr>
          <w:lang w:val="en-US"/>
        </w:rPr>
        <w:t>Shell</w:t>
      </w:r>
      <w:r w:rsidRPr="00384CEE">
        <w:t xml:space="preserve"> с </w:t>
      </w:r>
      <w:r w:rsidRPr="00384CEE">
        <w:t>«</w:t>
      </w:r>
      <w:r w:rsidRPr="00384CEE">
        <w:t>Газпромом</w:t>
      </w:r>
      <w:r w:rsidRPr="00384CEE">
        <w:t>»</w:t>
      </w:r>
      <w:r w:rsidRPr="00384CEE">
        <w:t xml:space="preserve"> продолжается на протяжении многих лет. Успешно работают наши совместные предприятия на Сахалине и Салыме. Но мы не хотим останавливаться на достигнутом. Традиционно газ перерабатывался для получения электроэнергии и тепла. Сейчас намечается постепенный переход к более эффективному использованию </w:t>
      </w:r>
      <w:r w:rsidRPr="00384CEE">
        <w:t>«</w:t>
      </w:r>
      <w:r w:rsidRPr="00384CEE">
        <w:t>голубого топлива</w:t>
      </w:r>
      <w:r w:rsidRPr="00384CEE">
        <w:t>»</w:t>
      </w:r>
      <w:r w:rsidRPr="00384CEE">
        <w:t>, например, в транспортном секторе. Сжиженный природный газ начинает применяться в в качестве газомоторного топлива для большегрузного коммерческого транспорта.</w:t>
      </w:r>
    </w:p>
    <w:p w:rsidR="00165C32" w:rsidRPr="00384CEE" w:rsidRDefault="00165C32" w:rsidP="00165C32">
      <w:pPr>
        <w:jc w:val="both"/>
      </w:pPr>
      <w:r w:rsidRPr="00384CEE">
        <w:lastRenderedPageBreak/>
        <w:t xml:space="preserve">Концерн </w:t>
      </w:r>
      <w:r>
        <w:rPr>
          <w:lang w:val="en-US"/>
        </w:rPr>
        <w:t>Shell</w:t>
      </w:r>
      <w:r w:rsidRPr="00384CEE">
        <w:t xml:space="preserve"> активно развивает проекты в этой области в Северной Америке. Первые шаги сделаны в Канаде, где создается сеть заправок СПГ для большегрузных автомобилей. СПГ можно использовать, в</w:t>
      </w:r>
      <w:r>
        <w:rPr>
          <w:lang w:val="en-US"/>
        </w:rPr>
        <w:t> </w:t>
      </w:r>
      <w:r w:rsidRPr="00384CEE">
        <w:t xml:space="preserve"> частности, в сегменте речного и морского транспорта. В 2012 году концерн </w:t>
      </w:r>
      <w:r>
        <w:rPr>
          <w:lang w:val="en-US"/>
        </w:rPr>
        <w:t>Shell</w:t>
      </w:r>
      <w:r w:rsidRPr="00384CEE">
        <w:t xml:space="preserve"> приобрел в Норвегии одного из лидеров в этом сегменте - компанию </w:t>
      </w:r>
      <w:r>
        <w:rPr>
          <w:lang w:val="en-US"/>
        </w:rPr>
        <w:t>Gasnor</w:t>
      </w:r>
      <w:r w:rsidRPr="00384CEE">
        <w:t xml:space="preserve">, что позволило увеличить сеть по использованию СПГ на судоходном транспорте. Сейчас через </w:t>
      </w:r>
      <w:r>
        <w:rPr>
          <w:lang w:val="en-US"/>
        </w:rPr>
        <w:t>Gasnor</w:t>
      </w:r>
      <w:r w:rsidRPr="00384CEE">
        <w:t xml:space="preserve"> мы доставляем СПГ в качестве топлива для 30 судов в Северном море. Кроме того, мы запустили первую работающую на сжиженном природном газе баржу, которая ходит по Рейну.</w:t>
      </w:r>
    </w:p>
    <w:p w:rsidR="00165C32" w:rsidRPr="00384CEE" w:rsidRDefault="00165C32" w:rsidP="00165C32">
      <w:pPr>
        <w:jc w:val="both"/>
      </w:pPr>
      <w:r>
        <w:rPr>
          <w:lang w:val="en-US"/>
        </w:rPr>
        <w:t>Shell</w:t>
      </w:r>
      <w:r w:rsidRPr="00384CEE">
        <w:t xml:space="preserve"> может предложить целый ряд интересных технологий, одна из которых связана с использованием передвижных мини-установок по производству сжиженного природного газа. Мощность такой мини-установки составляет 250</w:t>
      </w:r>
      <w:r>
        <w:rPr>
          <w:lang w:val="en-US"/>
        </w:rPr>
        <w:t> </w:t>
      </w:r>
      <w:r w:rsidRPr="00384CEE">
        <w:t xml:space="preserve">тыс. т СПГ в год, что в 40 раз меньше, чем производительность завода в рамках проекта </w:t>
      </w:r>
      <w:r w:rsidRPr="00384CEE">
        <w:t>«</w:t>
      </w:r>
      <w:r w:rsidRPr="00384CEE">
        <w:t>Сахалин-2</w:t>
      </w:r>
      <w:r w:rsidRPr="00384CEE">
        <w:t>»</w:t>
      </w:r>
      <w:r w:rsidRPr="00384CEE">
        <w:t xml:space="preserve"> в настоящее время. Но этого достаточно для решения тех задач, которые ставятся в рамках подобного, малого по объемам производства.</w:t>
      </w:r>
    </w:p>
    <w:p w:rsidR="00165C32" w:rsidRDefault="00165C32" w:rsidP="00165C32">
      <w:pPr>
        <w:jc w:val="both"/>
        <w:rPr>
          <w:rStyle w:val="a3"/>
        </w:rPr>
      </w:pPr>
      <w:r w:rsidRPr="00384CEE">
        <w:tab/>
      </w:r>
      <w:hyperlink w:anchor="mmm72"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0" w:name="nnn73"/>
      <w:bookmarkEnd w:id="420"/>
      <w:r w:rsidRPr="00384CEE">
        <w:rPr>
          <w:b/>
          <w:color w:val="3CA499"/>
          <w:sz w:val="28"/>
          <w:szCs w:val="28"/>
        </w:rPr>
        <w:lastRenderedPageBreak/>
        <w:t>Коммерсантъ-Власть</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w:t>
      </w:r>
    </w:p>
    <w:p w:rsidR="00165C32" w:rsidRPr="00384CEE" w:rsidRDefault="00165C32" w:rsidP="00165C32">
      <w:pPr>
        <w:pStyle w:val="18RGB60"/>
      </w:pPr>
      <w:r w:rsidRPr="00384CEE">
        <w:t>«</w:t>
      </w:r>
      <w:r w:rsidRPr="00384CEE">
        <w:t>Разработка трудноизвлекаемых запасов нефти - потенциал для развития нефтяной отрасли</w:t>
      </w:r>
      <w:r w:rsidRPr="00384CEE">
        <w:t>»</w:t>
      </w:r>
    </w:p>
    <w:p w:rsidR="00165C32" w:rsidRPr="00384CEE" w:rsidRDefault="00165C32" w:rsidP="00165C32">
      <w:pPr>
        <w:jc w:val="both"/>
      </w:pPr>
    </w:p>
    <w:p w:rsidR="00165C32" w:rsidRPr="00384CEE" w:rsidRDefault="00165C32" w:rsidP="00165C32">
      <w:pPr>
        <w:jc w:val="both"/>
      </w:pPr>
      <w:r w:rsidRPr="00384CEE">
        <w:t xml:space="preserve">Концерн </w:t>
      </w:r>
      <w:r>
        <w:rPr>
          <w:lang w:val="en-US"/>
        </w:rPr>
        <w:t>Shell</w:t>
      </w:r>
      <w:r w:rsidRPr="00384CEE">
        <w:t xml:space="preserve"> опубликовал исследование, посвященное развитию рынка энергетики в </w:t>
      </w:r>
      <w:r>
        <w:rPr>
          <w:lang w:val="en-US"/>
        </w:rPr>
        <w:t>XXI</w:t>
      </w:r>
      <w:r w:rsidRPr="00384CEE">
        <w:t xml:space="preserve"> веке. О том, какой будет мировая и российская энергетика в ближайшие десятилетия, корреспонденту </w:t>
      </w:r>
      <w:r w:rsidRPr="00384CEE">
        <w:t>«</w:t>
      </w:r>
      <w:r w:rsidRPr="00384CEE">
        <w:t>Ъ</w:t>
      </w:r>
      <w:r w:rsidRPr="00384CEE">
        <w:t>»</w:t>
      </w:r>
      <w:r w:rsidRPr="00384CEE">
        <w:t xml:space="preserve"> Кириллу Мельникову рассказал заместитель министра энергетики РФ Кирилл Молодцов.</w:t>
      </w:r>
    </w:p>
    <w:p w:rsidR="00165C32" w:rsidRPr="00384CEE" w:rsidRDefault="00165C32" w:rsidP="00165C32">
      <w:pPr>
        <w:jc w:val="both"/>
      </w:pPr>
      <w:r w:rsidRPr="00384CEE">
        <w:t>Существуют разные прогнозы относительно спроса на энергоносители в среднесрочной перспективе в 2020-2030-е годы. На ваш взгляд, произойдет ли его снижение? Как изменится российский рынок?</w:t>
      </w:r>
    </w:p>
    <w:p w:rsidR="00165C32" w:rsidRPr="00384CEE" w:rsidRDefault="00165C32" w:rsidP="00165C32">
      <w:pPr>
        <w:jc w:val="both"/>
      </w:pPr>
      <w:r w:rsidRPr="00384CEE">
        <w:t>С точки зрения российского рынка мы исходим из того, что экономика фундаментально будет расти, а вместе с ней и спрос. Однако, скорее всего, будет меняться структура топливного баланса в связи с межтопливной конкуренцией, внедрением энергоэффективных технологий.</w:t>
      </w:r>
    </w:p>
    <w:p w:rsidR="00165C32" w:rsidRPr="00384CEE" w:rsidRDefault="00165C32" w:rsidP="00165C32">
      <w:pPr>
        <w:jc w:val="both"/>
      </w:pPr>
      <w:r w:rsidRPr="00384CEE">
        <w:t>Как</w:t>
      </w:r>
      <w:r>
        <w:rPr>
          <w:lang w:val="en-US"/>
        </w:rPr>
        <w:t> </w:t>
      </w:r>
      <w:r w:rsidRPr="00384CEE">
        <w:t xml:space="preserve"> мировой газовый рынок изменится после начала добычи серьезных объемов сланцевого газа в Китае?</w:t>
      </w:r>
    </w:p>
    <w:p w:rsidR="00165C32" w:rsidRPr="00384CEE" w:rsidRDefault="00165C32" w:rsidP="00165C32">
      <w:pPr>
        <w:jc w:val="both"/>
      </w:pPr>
      <w:r w:rsidRPr="00384CEE">
        <w:t xml:space="preserve">Реализация намеченных Китаем планов по производству сланцевого газа может привести к изменению рынка импорта природного газа. По разным оценкам, к 2030 году в Китае будет добываться 50-150 млрд кубометров газа. Но есть и ряд факторов, сдерживающих ее развитие,- сложная геология, отсутствие сети газопроводов, отставание в развитии ряда технологий. Китайская газовая отрасль находится на начальном этапе своего развития, пока собственный газ в структуре энергобаланса страны занимает только 5%. Все это позволяет согласиться с экспертами </w:t>
      </w:r>
      <w:r>
        <w:rPr>
          <w:lang w:val="en-US"/>
        </w:rPr>
        <w:t>Shell</w:t>
      </w:r>
      <w:r w:rsidRPr="00384CEE">
        <w:t xml:space="preserve"> - импорт природного газа в странах Восточной Азии будет примерно одинаков вне зависимости от развития собственной добычи.</w:t>
      </w:r>
    </w:p>
    <w:p w:rsidR="00165C32" w:rsidRPr="00384CEE" w:rsidRDefault="00165C32" w:rsidP="00165C32">
      <w:pPr>
        <w:jc w:val="both"/>
      </w:pPr>
      <w:r w:rsidRPr="00384CEE">
        <w:t>Есть версия, что со временем сланцевый газ будет занимать 40% рынка. Когда, на ваш взгляд, это произойдет?</w:t>
      </w:r>
    </w:p>
    <w:p w:rsidR="00165C32" w:rsidRPr="00384CEE" w:rsidRDefault="00165C32" w:rsidP="00165C32">
      <w:pPr>
        <w:jc w:val="both"/>
      </w:pPr>
      <w:r w:rsidRPr="00384CEE">
        <w:t xml:space="preserve">Надо понимать, что речь идет не только о сланцевом газе, но и о метане угольных пластов. Но о такой доле на рынке можно говорить только при развитии благоприятного сценария </w:t>
      </w:r>
      <w:r w:rsidRPr="00384CEE">
        <w:t>«</w:t>
      </w:r>
      <w:r w:rsidRPr="00384CEE">
        <w:t>Горы</w:t>
      </w:r>
      <w:r w:rsidRPr="00384CEE">
        <w:t>»</w:t>
      </w:r>
      <w:r w:rsidRPr="00384CEE">
        <w:t>. По мнению МЭА, к 2035 году доля сланцевого газа может составить 25-27%, поэтому если все факторы сложатся, то доля 40% будет достигнута не раньше 2050 года. Есть и другой вариант развития событий. Специфика проектов добычи сланцевого газа заключается в том, что это локальный источник ресурсов. Этот рынок в ближайшее время будет расти прежде всего за счет США, но запасы традиционного газа в мире еще достаточно велики, и технология его добыча развита лучше.</w:t>
      </w:r>
    </w:p>
    <w:p w:rsidR="00165C32" w:rsidRPr="00384CEE" w:rsidRDefault="00165C32" w:rsidP="00165C32">
      <w:pPr>
        <w:jc w:val="both"/>
      </w:pPr>
      <w:r w:rsidRPr="00384CEE">
        <w:t>Насколько перспективна добыча сланцевой нефти?</w:t>
      </w:r>
    </w:p>
    <w:p w:rsidR="00165C32" w:rsidRPr="00384CEE" w:rsidRDefault="00165C32" w:rsidP="00165C32">
      <w:pPr>
        <w:jc w:val="both"/>
      </w:pPr>
      <w:r w:rsidRPr="00384CEE">
        <w:t>Есть</w:t>
      </w:r>
      <w:r>
        <w:rPr>
          <w:lang w:val="en-US"/>
        </w:rPr>
        <w:t> </w:t>
      </w:r>
      <w:r w:rsidRPr="00384CEE">
        <w:t xml:space="preserve"> данные МЭА: сейчас 4,5% на мировом рынке занимает сланцевая нефть, к 2035 году этот показатель вырастет до 13%. Можно сказать, что разработка трудноизвлекаемых запасов нефти, в том числе сланцевой,- потенциал для развития нефтяной отрасли. Сейчас в России темпы отбора запасов из низкопроницаемых коллекторов составляют менее 1%, а значительные ресурсы, оцениваемые экспертами на уровне 11-22</w:t>
      </w:r>
      <w:r>
        <w:rPr>
          <w:lang w:val="en-US"/>
        </w:rPr>
        <w:t> </w:t>
      </w:r>
      <w:r w:rsidRPr="00384CEE">
        <w:t>млрд тонн, не разведаны. Но средние удельные текущие затраты на добычу нефти из отложений баженовской свиты примерно в 2,2</w:t>
      </w:r>
      <w:r>
        <w:rPr>
          <w:lang w:val="en-US"/>
        </w:rPr>
        <w:t> </w:t>
      </w:r>
      <w:r w:rsidRPr="00384CEE">
        <w:t>раза выше затрат по разработке традиционных проектов. Утвержденная в 2010 году генхсема развития нефтяной отрасли предполагает, что добыча нефти из баженовской свиты может составлять около 80</w:t>
      </w:r>
      <w:r>
        <w:rPr>
          <w:lang w:val="en-US"/>
        </w:rPr>
        <w:t> </w:t>
      </w:r>
      <w:r w:rsidRPr="00384CEE">
        <w:t xml:space="preserve">млн тонн нефти ежегодно. Сейчас продолжают </w:t>
      </w:r>
      <w:r w:rsidRPr="00384CEE">
        <w:lastRenderedPageBreak/>
        <w:t>обсуждаться льготы для таких проектов, мы от планов по вовлечению этих запасов отказываться не намерены.</w:t>
      </w:r>
    </w:p>
    <w:p w:rsidR="00165C32" w:rsidRPr="00384CEE" w:rsidRDefault="00165C32" w:rsidP="00165C32">
      <w:pPr>
        <w:jc w:val="both"/>
      </w:pPr>
      <w:r w:rsidRPr="00384CEE">
        <w:t>Еще один источник энергии - газогидраты. Как вы оцениваете перспективы их добычи?</w:t>
      </w:r>
    </w:p>
    <w:p w:rsidR="00165C32" w:rsidRPr="00384CEE" w:rsidRDefault="00165C32" w:rsidP="00165C32">
      <w:pPr>
        <w:jc w:val="both"/>
      </w:pPr>
      <w:r w:rsidRPr="00384CEE">
        <w:t>Методы добычи газа из гидратов находятся еще на ранней экспериментальной стадии и не отработаны. Дальше всех в этом направлении шагнула Япония, которая в марте текущего года осуществила пробную добычу газогидратов. Японцы заявляют, что полномасштабное промышленное освоение газогидратных месторождений планируется начать в 2018-2019 годах после разработки необходимых технологий, что, безусловно, понятно для высокотехнологичной, но бедной в плане ресурсов страны. Страны, богатые ресурсами традиционного газа, вряд ли будут в среднесрочной перспективе уделять внимание этой теме - все-таки это слишком дорого.</w:t>
      </w:r>
    </w:p>
    <w:p w:rsidR="00165C32" w:rsidRDefault="00165C32" w:rsidP="00165C32">
      <w:pPr>
        <w:jc w:val="both"/>
        <w:rPr>
          <w:rStyle w:val="a3"/>
        </w:rPr>
      </w:pPr>
      <w:r w:rsidRPr="00384CEE">
        <w:tab/>
      </w:r>
      <w:hyperlink w:anchor="mmm73"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1" w:name="nnn74"/>
      <w:bookmarkEnd w:id="421"/>
      <w:r w:rsidRPr="00384CEE">
        <w:rPr>
          <w:b/>
          <w:color w:val="3CA499"/>
          <w:sz w:val="28"/>
          <w:szCs w:val="28"/>
        </w:rPr>
        <w:lastRenderedPageBreak/>
        <w:t>Коммерсантъ-Деньги</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АННА ВАСИЛЬЕВА</w:t>
      </w:r>
    </w:p>
    <w:p w:rsidR="00165C32" w:rsidRPr="00384CEE" w:rsidRDefault="00165C32" w:rsidP="00165C32">
      <w:pPr>
        <w:pStyle w:val="18RGB60"/>
      </w:pPr>
      <w:r w:rsidRPr="00384CEE">
        <w:t>Калий на час</w:t>
      </w:r>
    </w:p>
    <w:p w:rsidR="00165C32" w:rsidRPr="00384CEE" w:rsidRDefault="00165C32" w:rsidP="00165C32">
      <w:pPr>
        <w:jc w:val="both"/>
      </w:pPr>
    </w:p>
    <w:p w:rsidR="00165C32" w:rsidRPr="00384CEE" w:rsidRDefault="00165C32" w:rsidP="00165C32">
      <w:pPr>
        <w:jc w:val="both"/>
      </w:pPr>
      <w:r w:rsidRPr="00384CEE">
        <w:t xml:space="preserve">Неприятности, которые обрушились в последнее время на предпринимателя Сулеймана Керимова, многие наблюдатели склонны преувеличивать. Он, конечно, не </w:t>
      </w:r>
      <w:r w:rsidRPr="00384CEE">
        <w:t>«</w:t>
      </w:r>
      <w:r w:rsidRPr="00384CEE">
        <w:t>новый Ходорковский</w:t>
      </w:r>
      <w:r w:rsidRPr="00384CEE">
        <w:t>»</w:t>
      </w:r>
      <w:r w:rsidRPr="00384CEE">
        <w:t>, а вполне системный игрок, просто разыгравший последнюю партию чуть хуже, чем планировал.</w:t>
      </w:r>
    </w:p>
    <w:p w:rsidR="00165C32" w:rsidRPr="00384CEE" w:rsidRDefault="00165C32" w:rsidP="00165C32">
      <w:pPr>
        <w:jc w:val="both"/>
      </w:pPr>
      <w:r w:rsidRPr="00384CEE">
        <w:t xml:space="preserve">Когда российский бизнесмен Сулейман Керимов разрывал отношения с </w:t>
      </w:r>
      <w:r w:rsidRPr="00384CEE">
        <w:t>«</w:t>
      </w:r>
      <w:r w:rsidRPr="00384CEE">
        <w:t>Беларуськалием</w:t>
      </w:r>
      <w:r w:rsidRPr="00384CEE">
        <w:t>»</w:t>
      </w:r>
      <w:r w:rsidRPr="00384CEE">
        <w:t xml:space="preserve">, он вряд ли предполагал, что это закончится арестом в Минске гендиректора </w:t>
      </w:r>
      <w:r w:rsidRPr="00384CEE">
        <w:t>«</w:t>
      </w:r>
      <w:r w:rsidRPr="00384CEE">
        <w:t>Уралкалия</w:t>
      </w:r>
      <w:r w:rsidRPr="00384CEE">
        <w:t>»</w:t>
      </w:r>
      <w:r w:rsidRPr="00384CEE">
        <w:t xml:space="preserve"> Владислава Баумгертнера и уголовным делом на него самого. Керимов делал то, что привык делать в качестве портфельного инвестора. Получив три года назад контроль над крупнейшим российским производителем калия, он хотел как можно быстрее повысить его стоимость и с максимальной выгодой продать. Для начала он вынудил владельцев главного российского конкурента, </w:t>
      </w:r>
      <w:r w:rsidRPr="00384CEE">
        <w:t>«</w:t>
      </w:r>
      <w:r w:rsidRPr="00384CEE">
        <w:t>Сильвинита</w:t>
      </w:r>
      <w:r w:rsidRPr="00384CEE">
        <w:t>»</w:t>
      </w:r>
      <w:r w:rsidRPr="00384CEE">
        <w:t xml:space="preserve">, продать его партнерам контрольный пакет (бывшему владельцу </w:t>
      </w:r>
      <w:r w:rsidRPr="00384CEE">
        <w:t>«</w:t>
      </w:r>
      <w:r w:rsidRPr="00384CEE">
        <w:t>Уралкалия</w:t>
      </w:r>
      <w:r w:rsidRPr="00384CEE">
        <w:t>»</w:t>
      </w:r>
      <w:r w:rsidRPr="00384CEE">
        <w:t xml:space="preserve"> Дмитрию Рыболовлеву это не удавалось много лет). А расторгнув контракт с </w:t>
      </w:r>
      <w:r w:rsidRPr="00384CEE">
        <w:t>«</w:t>
      </w:r>
      <w:r w:rsidRPr="00384CEE">
        <w:t>Беларуськалием</w:t>
      </w:r>
      <w:r w:rsidRPr="00384CEE">
        <w:t>»</w:t>
      </w:r>
      <w:r w:rsidRPr="00384CEE">
        <w:t xml:space="preserve">, всего лишь хотел вынудить президента Белоруссии Александра Лукашенко продать компанию, что позволило бы поставить под контроль 40% мирового рынка калийных удобрений. Посадив Баумгертнера и задействовав Интерпол, Александр Лукашенко вывел конфликт на иной уровень. Впрочем, белорусская сторона намекает, что переговоры можно вернуть в экономическую плоскость, заменив владельца </w:t>
      </w:r>
      <w:r w:rsidRPr="00384CEE">
        <w:t>«</w:t>
      </w:r>
      <w:r w:rsidRPr="00384CEE">
        <w:t>Уралкалия</w:t>
      </w:r>
      <w:r w:rsidRPr="00384CEE">
        <w:t>»</w:t>
      </w:r>
      <w:r w:rsidRPr="00384CEE">
        <w:t>. Довольно мирная реакция и российских властей, и самого Керимова на эти события показывает, что перспектива замены на самом деле виделась им с самого начала. Три года владения пакетом акций крупного предприятия - это для Керимова, судя по его трудовой биографии, и так слишком большой срок.</w:t>
      </w:r>
    </w:p>
    <w:p w:rsidR="00165C32" w:rsidRPr="00384CEE" w:rsidRDefault="00165C32" w:rsidP="00165C32">
      <w:pPr>
        <w:jc w:val="both"/>
      </w:pPr>
      <w:r w:rsidRPr="00384CEE">
        <w:t xml:space="preserve">С завода в инвесторы Лезгин по национальности, Сулейман Керимов родился и вырос на юге Дагестана, в Дербенте. Окончив факультет экономики Дагестанского госуниверситета, Керимов три года трудится на заводе </w:t>
      </w:r>
      <w:r w:rsidRPr="00384CEE">
        <w:t>«</w:t>
      </w:r>
      <w:r w:rsidRPr="00384CEE">
        <w:t>Эльтав</w:t>
      </w:r>
      <w:r w:rsidRPr="00384CEE">
        <w:t>»</w:t>
      </w:r>
      <w:r w:rsidRPr="00384CEE">
        <w:t xml:space="preserve">, выпускавшем тогда телевизоры </w:t>
      </w:r>
      <w:r w:rsidRPr="00384CEE">
        <w:t>«</w:t>
      </w:r>
      <w:r w:rsidRPr="00384CEE">
        <w:t>Горизонт</w:t>
      </w:r>
      <w:r w:rsidRPr="00384CEE">
        <w:t>»</w:t>
      </w:r>
      <w:r w:rsidRPr="00384CEE">
        <w:t xml:space="preserve"> и </w:t>
      </w:r>
      <w:r w:rsidRPr="00384CEE">
        <w:t>«</w:t>
      </w:r>
      <w:r w:rsidRPr="00384CEE">
        <w:t>Рекорд</w:t>
      </w:r>
      <w:r w:rsidRPr="00384CEE">
        <w:t>»</w:t>
      </w:r>
      <w:r w:rsidRPr="00384CEE">
        <w:t>, после чего его отправляют в Москву. Здесь он представляет интересы завода через созданный для этого Федеральный промышленный банк, который вскоре замыкает на себе существенную долю бюджетных переводов в республику. В 1997</w:t>
      </w:r>
      <w:r>
        <w:rPr>
          <w:lang w:val="en-US"/>
        </w:rPr>
        <w:t> </w:t>
      </w:r>
      <w:r w:rsidRPr="00384CEE">
        <w:t xml:space="preserve">году 30-летний Керимов, уже вошедший в капитал банка, превращает его в основного акционера </w:t>
      </w:r>
      <w:r w:rsidRPr="00384CEE">
        <w:t>«</w:t>
      </w:r>
      <w:r w:rsidRPr="00384CEE">
        <w:t>Росавиаконсорциума</w:t>
      </w:r>
      <w:r w:rsidRPr="00384CEE">
        <w:t>»</w:t>
      </w:r>
      <w:r w:rsidRPr="00384CEE">
        <w:t xml:space="preserve">, объединившего </w:t>
      </w:r>
      <w:r w:rsidRPr="00384CEE">
        <w:t>«</w:t>
      </w:r>
      <w:r w:rsidRPr="00384CEE">
        <w:t>Внуковские авиалинии</w:t>
      </w:r>
      <w:r w:rsidRPr="00384CEE">
        <w:t>»</w:t>
      </w:r>
      <w:r w:rsidRPr="00384CEE">
        <w:t>, Мурманское авиапредприятие и Транспортно-клиринговую палату (ТКП). Только комиссия от продаж авиабилетов через ТКП принесла тогда Керимову за год не менее $10</w:t>
      </w:r>
      <w:r>
        <w:rPr>
          <w:lang w:val="en-US"/>
        </w:rPr>
        <w:t> </w:t>
      </w:r>
      <w:r w:rsidRPr="00384CEE">
        <w:t xml:space="preserve">млн, но в конце 1998-го он предпочел выйти из капитала как Федпромбанка, так и </w:t>
      </w:r>
      <w:r w:rsidRPr="00384CEE">
        <w:t>«</w:t>
      </w:r>
      <w:r w:rsidRPr="00384CEE">
        <w:t>Внуковских авиалиний</w:t>
      </w:r>
      <w:r w:rsidRPr="00384CEE">
        <w:t>»</w:t>
      </w:r>
      <w:r w:rsidRPr="00384CEE">
        <w:t xml:space="preserve">. Позже Счетная палата признает, что </w:t>
      </w:r>
      <w:r w:rsidRPr="00384CEE">
        <w:t>«</w:t>
      </w:r>
      <w:r w:rsidRPr="00384CEE">
        <w:t>Росавиаконсорциум</w:t>
      </w:r>
      <w:r w:rsidRPr="00384CEE">
        <w:t>»</w:t>
      </w:r>
      <w:r w:rsidRPr="00384CEE">
        <w:t xml:space="preserve"> не выполнил инвестпрограмму на $150</w:t>
      </w:r>
      <w:r>
        <w:rPr>
          <w:lang w:val="en-US"/>
        </w:rPr>
        <w:t> </w:t>
      </w:r>
      <w:r w:rsidRPr="00384CEE">
        <w:t xml:space="preserve">млн и, в сущности, обанкротил </w:t>
      </w:r>
      <w:r w:rsidRPr="00384CEE">
        <w:t>«</w:t>
      </w:r>
      <w:r w:rsidRPr="00384CEE">
        <w:t>Внуковские авиалинии</w:t>
      </w:r>
      <w:r w:rsidRPr="00384CEE">
        <w:t>»</w:t>
      </w:r>
      <w:r w:rsidRPr="00384CEE">
        <w:t xml:space="preserve">, а бывшие партнеры Керимова по </w:t>
      </w:r>
      <w:r w:rsidRPr="00384CEE">
        <w:t>«</w:t>
      </w:r>
      <w:r w:rsidRPr="00384CEE">
        <w:t>Внуковским авиалиниям</w:t>
      </w:r>
      <w:r w:rsidRPr="00384CEE">
        <w:t>»</w:t>
      </w:r>
      <w:r w:rsidRPr="00384CEE">
        <w:t xml:space="preserve"> будут обвинены в хищении и приговорены в 2007-м к десяти годам колонии.</w:t>
      </w:r>
    </w:p>
    <w:p w:rsidR="00165C32" w:rsidRPr="00384CEE" w:rsidRDefault="00165C32" w:rsidP="00165C32">
      <w:pPr>
        <w:jc w:val="both"/>
      </w:pPr>
      <w:r w:rsidRPr="00384CEE">
        <w:t xml:space="preserve">В 1998 году Керимов покупает компанию </w:t>
      </w:r>
      <w:r w:rsidRPr="00384CEE">
        <w:t>«</w:t>
      </w:r>
      <w:r w:rsidRPr="00384CEE">
        <w:t>Нафта Москва</w:t>
      </w:r>
      <w:r w:rsidRPr="00384CEE">
        <w:t>»</w:t>
      </w:r>
      <w:r w:rsidRPr="00384CEE">
        <w:t xml:space="preserve">, выросшую из советского нефтеторгового монополиста </w:t>
      </w:r>
      <w:r w:rsidRPr="00384CEE">
        <w:t>«</w:t>
      </w:r>
      <w:r w:rsidRPr="00384CEE">
        <w:t>Союзнефтеэкспорт</w:t>
      </w:r>
      <w:r w:rsidRPr="00384CEE">
        <w:t>»</w:t>
      </w:r>
      <w:r w:rsidRPr="00384CEE">
        <w:t xml:space="preserve">, но к этому моменту потерявшую большинство контрактов. В течение года Керимов доводит свою долю в </w:t>
      </w:r>
      <w:r w:rsidRPr="00384CEE">
        <w:t>«</w:t>
      </w:r>
      <w:r w:rsidRPr="00384CEE">
        <w:t>Нафте Москва</w:t>
      </w:r>
      <w:r w:rsidRPr="00384CEE">
        <w:t>»</w:t>
      </w:r>
      <w:r w:rsidRPr="00384CEE">
        <w:t xml:space="preserve"> до 100%, параллельно пытаясь вернуть </w:t>
      </w:r>
      <w:r w:rsidRPr="00384CEE">
        <w:t>«</w:t>
      </w:r>
      <w:r w:rsidRPr="00384CEE">
        <w:t>Нафту</w:t>
      </w:r>
      <w:r w:rsidRPr="00384CEE">
        <w:t>»</w:t>
      </w:r>
      <w:r w:rsidRPr="00384CEE">
        <w:t xml:space="preserve"> на рынок нефтетрейдинга. Это удается благодаря сотрудничеству с </w:t>
      </w:r>
      <w:r w:rsidRPr="00384CEE">
        <w:t>«</w:t>
      </w:r>
      <w:r w:rsidRPr="00384CEE">
        <w:t>Транснефтью</w:t>
      </w:r>
      <w:r w:rsidRPr="00384CEE">
        <w:t>»</w:t>
      </w:r>
      <w:r w:rsidRPr="00384CEE">
        <w:t xml:space="preserve"> и связям Владимира Жириновского, которые Керимов активно начинает использовать, став в 1999</w:t>
      </w:r>
      <w:r>
        <w:rPr>
          <w:lang w:val="en-US"/>
        </w:rPr>
        <w:t> </w:t>
      </w:r>
      <w:r w:rsidRPr="00384CEE">
        <w:t xml:space="preserve">году депутатом Госдумы от ЛДПР. Однако он быстро понимает, что нефтеторговый бизнес его мало интересует, и начинает распродавать традиционные активы </w:t>
      </w:r>
      <w:r w:rsidRPr="00384CEE">
        <w:t>«</w:t>
      </w:r>
      <w:r w:rsidRPr="00384CEE">
        <w:t>Нафты Москва</w:t>
      </w:r>
      <w:r w:rsidRPr="00384CEE">
        <w:t>»</w:t>
      </w:r>
      <w:r w:rsidRPr="00384CEE">
        <w:t xml:space="preserve">. Первыми уходят </w:t>
      </w:r>
      <w:r w:rsidRPr="00384CEE">
        <w:t>«</w:t>
      </w:r>
      <w:r w:rsidRPr="00384CEE">
        <w:t>Нафта-Ульяновск</w:t>
      </w:r>
      <w:r w:rsidRPr="00384CEE">
        <w:t>»</w:t>
      </w:r>
      <w:r w:rsidRPr="00384CEE">
        <w:t xml:space="preserve"> и </w:t>
      </w:r>
      <w:r w:rsidRPr="00384CEE">
        <w:t>«</w:t>
      </w:r>
      <w:r w:rsidRPr="00384CEE">
        <w:t>Обьнефтегазгеология</w:t>
      </w:r>
      <w:r w:rsidRPr="00384CEE">
        <w:t>»</w:t>
      </w:r>
      <w:r w:rsidRPr="00384CEE">
        <w:t>. Их приблизительно за $200</w:t>
      </w:r>
      <w:r>
        <w:rPr>
          <w:lang w:val="en-US"/>
        </w:rPr>
        <w:t> </w:t>
      </w:r>
      <w:r w:rsidRPr="00384CEE">
        <w:t xml:space="preserve">млн купил Михаил Гуцериев, владелец </w:t>
      </w:r>
      <w:r w:rsidRPr="00384CEE">
        <w:t>«</w:t>
      </w:r>
      <w:r w:rsidRPr="00384CEE">
        <w:t>Русснефти</w:t>
      </w:r>
      <w:r w:rsidRPr="00384CEE">
        <w:t>»</w:t>
      </w:r>
      <w:r w:rsidRPr="00384CEE">
        <w:t xml:space="preserve">, с которым Керимов работал в Госдуме. Последний традиционный актив </w:t>
      </w:r>
      <w:r w:rsidRPr="00384CEE">
        <w:t>«</w:t>
      </w:r>
      <w:r w:rsidRPr="00384CEE">
        <w:t>Нафты</w:t>
      </w:r>
      <w:r w:rsidRPr="00384CEE">
        <w:t>»</w:t>
      </w:r>
      <w:r w:rsidRPr="00384CEE">
        <w:t xml:space="preserve"> - сеть </w:t>
      </w:r>
      <w:r w:rsidRPr="00384CEE">
        <w:lastRenderedPageBreak/>
        <w:t xml:space="preserve">автозаправок в Финляндии - был продан ЛУКОЙЛу в 2005-м. По разным подсчетам, потратив на </w:t>
      </w:r>
      <w:r w:rsidRPr="00384CEE">
        <w:t>«</w:t>
      </w:r>
      <w:r w:rsidRPr="00384CEE">
        <w:t>Нафту</w:t>
      </w:r>
      <w:r w:rsidRPr="00384CEE">
        <w:t>»</w:t>
      </w:r>
      <w:r w:rsidRPr="00384CEE">
        <w:t xml:space="preserve"> $50-60</w:t>
      </w:r>
      <w:r>
        <w:rPr>
          <w:lang w:val="en-US"/>
        </w:rPr>
        <w:t> </w:t>
      </w:r>
      <w:r w:rsidRPr="00384CEE">
        <w:t>млн, Керимов получил не менее $400</w:t>
      </w:r>
      <w:r>
        <w:rPr>
          <w:lang w:val="en-US"/>
        </w:rPr>
        <w:t> </w:t>
      </w:r>
      <w:r w:rsidRPr="00384CEE">
        <w:t>млн только от продажи активов, имевшихся у компании в 1998</w:t>
      </w:r>
      <w:r>
        <w:rPr>
          <w:lang w:val="en-US"/>
        </w:rPr>
        <w:t> </w:t>
      </w:r>
      <w:r w:rsidRPr="00384CEE">
        <w:t xml:space="preserve">году. Однако существенно больше он заработал на бизнесе, который с начала 2000-х увлек его полностью. </w:t>
      </w:r>
      <w:r w:rsidRPr="00384CEE">
        <w:t>«</w:t>
      </w:r>
      <w:r w:rsidRPr="00384CEE">
        <w:t>Нафта Москва</w:t>
      </w:r>
      <w:r w:rsidRPr="00384CEE">
        <w:t>»</w:t>
      </w:r>
      <w:r w:rsidRPr="00384CEE">
        <w:t xml:space="preserve"> стала известна на рынке не как нефтетрейдер, а как компания, которая специализируется на поиске и перепродаже проблемных активов.</w:t>
      </w:r>
    </w:p>
    <w:p w:rsidR="00165C32" w:rsidRPr="00384CEE" w:rsidRDefault="00165C32" w:rsidP="00165C32">
      <w:pPr>
        <w:jc w:val="both"/>
      </w:pPr>
      <w:r w:rsidRPr="00384CEE">
        <w:t xml:space="preserve">Нафта-рейдер Первой победой </w:t>
      </w:r>
      <w:r w:rsidRPr="00384CEE">
        <w:t>«</w:t>
      </w:r>
      <w:r w:rsidRPr="00384CEE">
        <w:t>Нафты Москва</w:t>
      </w:r>
      <w:r w:rsidRPr="00384CEE">
        <w:t>»</w:t>
      </w:r>
      <w:r w:rsidRPr="00384CEE">
        <w:t xml:space="preserve"> в роли агрессивного инвестора стало приобретение маленькой нефтяной компании </w:t>
      </w:r>
      <w:r w:rsidRPr="00384CEE">
        <w:t>«</w:t>
      </w:r>
      <w:r w:rsidRPr="00384CEE">
        <w:t>Варьеганнефть</w:t>
      </w:r>
      <w:r w:rsidRPr="00384CEE">
        <w:t>»</w:t>
      </w:r>
      <w:r w:rsidRPr="00384CEE">
        <w:t>. Керимов, потративший на покупку компании у владельцев почти год, продал ее Гуцериеву, как утверждали источники в компаниях, с минимальной прибылью. Это был, очевидно, тренировочный заход, потому что в дальнейшем в игре появились более крупные активы и еще более влиятельные люди.</w:t>
      </w:r>
    </w:p>
    <w:p w:rsidR="00165C32" w:rsidRPr="00384CEE" w:rsidRDefault="00165C32" w:rsidP="00165C32">
      <w:pPr>
        <w:jc w:val="both"/>
      </w:pPr>
      <w:r w:rsidRPr="00384CEE">
        <w:t xml:space="preserve">В интересах Романа Абрамовича и Олега Дерипаски </w:t>
      </w:r>
      <w:r w:rsidRPr="00384CEE">
        <w:t>«</w:t>
      </w:r>
      <w:r w:rsidRPr="00384CEE">
        <w:t>Нафта Москва</w:t>
      </w:r>
      <w:r w:rsidRPr="00384CEE">
        <w:t>»</w:t>
      </w:r>
      <w:r w:rsidRPr="00384CEE">
        <w:t xml:space="preserve"> переоформляет на подконтрольные им компании огромный бизнес приятеля Керимова, экс-сотрудника ОБХСС Андрея Андреева. В </w:t>
      </w:r>
      <w:r w:rsidRPr="00384CEE">
        <w:t>«</w:t>
      </w:r>
      <w:r w:rsidRPr="00384CEE">
        <w:t>империю Андреева</w:t>
      </w:r>
      <w:r w:rsidRPr="00384CEE">
        <w:t>»</w:t>
      </w:r>
      <w:r w:rsidRPr="00384CEE">
        <w:t xml:space="preserve"> входили Автобанк, страховая компания </w:t>
      </w:r>
      <w:r w:rsidRPr="00384CEE">
        <w:t>«</w:t>
      </w:r>
      <w:r w:rsidRPr="00384CEE">
        <w:t>Ингосстрах</w:t>
      </w:r>
      <w:r w:rsidRPr="00384CEE">
        <w:t>»</w:t>
      </w:r>
      <w:r w:rsidRPr="00384CEE">
        <w:t>, Орско-Халиловский меткомбинат (НОСТА), зверосовхозы в Подмосковье и еще ряд предприятий. Андреев, обвинивший бизнесменов в рейдерстве активов на сумму более $700</w:t>
      </w:r>
      <w:r>
        <w:rPr>
          <w:lang w:val="en-US"/>
        </w:rPr>
        <w:t> </w:t>
      </w:r>
      <w:r w:rsidRPr="00384CEE">
        <w:t>млн, не смог отстоять в суде свою позицию. По его словам, он не получил за свой бизнес ни копейки. Альянс Керимова, Абрамовича и Дерипаски настаивал, что бизнес был куплен по взаимному согласию за $60</w:t>
      </w:r>
      <w:r>
        <w:rPr>
          <w:lang w:val="en-US"/>
        </w:rPr>
        <w:t> </w:t>
      </w:r>
      <w:r w:rsidRPr="00384CEE">
        <w:t xml:space="preserve">млн. Как бы то ни было, вскоре все предприятия Андреева были распроданы: Автобанк отошел </w:t>
      </w:r>
      <w:r w:rsidRPr="00384CEE">
        <w:t>«</w:t>
      </w:r>
      <w:r w:rsidRPr="00384CEE">
        <w:t>НИКойлу</w:t>
      </w:r>
      <w:r w:rsidRPr="00384CEE">
        <w:t>»</w:t>
      </w:r>
      <w:r w:rsidRPr="00384CEE">
        <w:t xml:space="preserve">, </w:t>
      </w:r>
      <w:r w:rsidRPr="00384CEE">
        <w:t>«</w:t>
      </w:r>
      <w:r w:rsidRPr="00384CEE">
        <w:t>Ингосстрах</w:t>
      </w:r>
      <w:r w:rsidRPr="00384CEE">
        <w:t>»</w:t>
      </w:r>
      <w:r w:rsidRPr="00384CEE">
        <w:t xml:space="preserve"> и НОСТА - </w:t>
      </w:r>
      <w:r w:rsidRPr="00384CEE">
        <w:t>«</w:t>
      </w:r>
      <w:r w:rsidRPr="00384CEE">
        <w:t>Русалу</w:t>
      </w:r>
      <w:r w:rsidRPr="00384CEE">
        <w:t>»</w:t>
      </w:r>
      <w:r w:rsidRPr="00384CEE">
        <w:t xml:space="preserve"> Дерипаски, зверосовхозы - группе БИН Гуцериева.</w:t>
      </w:r>
    </w:p>
    <w:p w:rsidR="00165C32" w:rsidRPr="00384CEE" w:rsidRDefault="00165C32" w:rsidP="00165C32">
      <w:pPr>
        <w:jc w:val="both"/>
      </w:pPr>
      <w:r w:rsidRPr="00384CEE">
        <w:t xml:space="preserve">Этот успех окончательно утвердил Керимова в желании заниматься скупкой интересных активов, которые при перепродаже могут приносить прибыль в 200-300%. Он назначает гендиректором </w:t>
      </w:r>
      <w:r w:rsidRPr="00384CEE">
        <w:t>«</w:t>
      </w:r>
      <w:r w:rsidRPr="00384CEE">
        <w:t>Нафты Москва</w:t>
      </w:r>
      <w:r w:rsidRPr="00384CEE">
        <w:t>»</w:t>
      </w:r>
      <w:r w:rsidRPr="00384CEE">
        <w:t xml:space="preserve"> Александра Мосионжика, бывшего топ-менеджера компании </w:t>
      </w:r>
      <w:r w:rsidRPr="00384CEE">
        <w:t>«</w:t>
      </w:r>
      <w:r w:rsidRPr="00384CEE">
        <w:t>Альфа-Эко</w:t>
      </w:r>
      <w:r w:rsidRPr="00384CEE">
        <w:t>»</w:t>
      </w:r>
      <w:r w:rsidRPr="00384CEE">
        <w:t xml:space="preserve">, на тот момент самого успешного игрока в этой сфере. И тут же бросает его в бой за активы строительно-промышленной корпорации </w:t>
      </w:r>
      <w:r w:rsidRPr="00384CEE">
        <w:t>«</w:t>
      </w:r>
      <w:r w:rsidRPr="00384CEE">
        <w:t>Развитие</w:t>
      </w:r>
      <w:r w:rsidRPr="00384CEE">
        <w:t>»</w:t>
      </w:r>
      <w:r w:rsidRPr="00384CEE">
        <w:t xml:space="preserve"> - на тот момент она контролировала в общей сложности четверть всего жилищного строительства в Москве. Охоту за этим активом вели еще несколько структур, однако Керимов победил. Заплатив в общей сложности за </w:t>
      </w:r>
      <w:r w:rsidRPr="00384CEE">
        <w:t>«</w:t>
      </w:r>
      <w:r w:rsidRPr="00384CEE">
        <w:t>Развитие</w:t>
      </w:r>
      <w:r w:rsidRPr="00384CEE">
        <w:t>»</w:t>
      </w:r>
      <w:r w:rsidRPr="00384CEE">
        <w:t xml:space="preserve"> около $100</w:t>
      </w:r>
      <w:r>
        <w:rPr>
          <w:lang w:val="en-US"/>
        </w:rPr>
        <w:t> </w:t>
      </w:r>
      <w:r w:rsidRPr="00384CEE">
        <w:t>млн, буквально через два месяца он отдает группу Дерипаске за $200</w:t>
      </w:r>
      <w:r>
        <w:rPr>
          <w:lang w:val="en-US"/>
        </w:rPr>
        <w:t> </w:t>
      </w:r>
      <w:r w:rsidRPr="00384CEE">
        <w:t>млн. Тут же покупает за $50</w:t>
      </w:r>
      <w:r>
        <w:rPr>
          <w:lang w:val="en-US"/>
        </w:rPr>
        <w:t> </w:t>
      </w:r>
      <w:r w:rsidRPr="00384CEE">
        <w:t xml:space="preserve">млн бизнес-центр </w:t>
      </w:r>
      <w:r w:rsidRPr="00384CEE">
        <w:t>«</w:t>
      </w:r>
      <w:r w:rsidRPr="00384CEE">
        <w:t>Смоленский пассаж</w:t>
      </w:r>
      <w:r w:rsidRPr="00384CEE">
        <w:t>»</w:t>
      </w:r>
      <w:r w:rsidRPr="00384CEE">
        <w:t xml:space="preserve">, на владельца которого заводят уголовное дело, и сразу перепродает Гуцериеву, но уже втрое дороже. Что-то он, правда, оставляет и себе. Прежде всего активы, приобретенные без скандалов: оператора сети супермаркетов </w:t>
      </w:r>
      <w:r w:rsidRPr="00384CEE">
        <w:t>«</w:t>
      </w:r>
      <w:r w:rsidRPr="00384CEE">
        <w:t>Метроном АГ</w:t>
      </w:r>
      <w:r w:rsidRPr="00384CEE">
        <w:t>»</w:t>
      </w:r>
      <w:r w:rsidRPr="00384CEE">
        <w:t xml:space="preserve">, компании </w:t>
      </w:r>
      <w:r w:rsidRPr="00384CEE">
        <w:t>«</w:t>
      </w:r>
      <w:r w:rsidRPr="00384CEE">
        <w:t>Мостелесеть</w:t>
      </w:r>
      <w:r w:rsidRPr="00384CEE">
        <w:t>»</w:t>
      </w:r>
      <w:r w:rsidRPr="00384CEE">
        <w:t xml:space="preserve"> и </w:t>
      </w:r>
      <w:r w:rsidRPr="00384CEE">
        <w:t>«</w:t>
      </w:r>
      <w:r w:rsidRPr="00384CEE">
        <w:t>Национальные кабельные сети</w:t>
      </w:r>
      <w:r w:rsidRPr="00384CEE">
        <w:t>»</w:t>
      </w:r>
      <w:r w:rsidRPr="00384CEE">
        <w:t xml:space="preserve"> (позже будут объединены в </w:t>
      </w:r>
      <w:r w:rsidRPr="00384CEE">
        <w:t>«</w:t>
      </w:r>
      <w:r w:rsidRPr="00384CEE">
        <w:t>Национальные телекоммуникации</w:t>
      </w:r>
      <w:r w:rsidRPr="00384CEE">
        <w:t>»</w:t>
      </w:r>
      <w:r w:rsidRPr="00384CEE">
        <w:t>), 430</w:t>
      </w:r>
      <w:r>
        <w:rPr>
          <w:lang w:val="en-US"/>
        </w:rPr>
        <w:t> </w:t>
      </w:r>
      <w:r w:rsidRPr="00384CEE">
        <w:t xml:space="preserve">га земли на Новорижском шоссе в Подмосковье (Керимов планировал выстроить здесь </w:t>
      </w:r>
      <w:r w:rsidRPr="00384CEE">
        <w:t>«</w:t>
      </w:r>
      <w:r w:rsidRPr="00384CEE">
        <w:t>город миллионеров</w:t>
      </w:r>
      <w:r w:rsidRPr="00384CEE">
        <w:t>»</w:t>
      </w:r>
      <w:r w:rsidRPr="00384CEE">
        <w:t xml:space="preserve">), крупного добытчика золота и серебра </w:t>
      </w:r>
      <w:r w:rsidRPr="00384CEE">
        <w:t>«</w:t>
      </w:r>
      <w:r w:rsidRPr="00384CEE">
        <w:t>Полиметалл</w:t>
      </w:r>
      <w:r w:rsidRPr="00384CEE">
        <w:t>»</w:t>
      </w:r>
      <w:r w:rsidRPr="00384CEE">
        <w:t>. Собрать $930</w:t>
      </w:r>
      <w:r>
        <w:rPr>
          <w:lang w:val="en-US"/>
        </w:rPr>
        <w:t> </w:t>
      </w:r>
      <w:r w:rsidRPr="00384CEE">
        <w:t>млн на последнюю покупку Керимову помог осенью 2005</w:t>
      </w:r>
      <w:r>
        <w:rPr>
          <w:lang w:val="en-US"/>
        </w:rPr>
        <w:t> </w:t>
      </w:r>
      <w:r w:rsidRPr="00384CEE">
        <w:t>года Сбербанк, который начиная с 2004-го выдавал кредиты на все, в том числе на приобретение акций самого банка. В итоге к 2006</w:t>
      </w:r>
      <w:r>
        <w:rPr>
          <w:lang w:val="en-US"/>
        </w:rPr>
        <w:t> </w:t>
      </w:r>
      <w:r w:rsidRPr="00384CEE">
        <w:t xml:space="preserve">году Керимов владел 4,25% акций </w:t>
      </w:r>
      <w:r w:rsidRPr="00384CEE">
        <w:t>«</w:t>
      </w:r>
      <w:r w:rsidRPr="00384CEE">
        <w:t>Газпрома</w:t>
      </w:r>
      <w:r w:rsidRPr="00384CEE">
        <w:t>»</w:t>
      </w:r>
      <w:r w:rsidRPr="00384CEE">
        <w:t xml:space="preserve"> и 5,64% акций Сбербанка, которые на конец 2006-го стоили $15</w:t>
      </w:r>
      <w:r>
        <w:rPr>
          <w:lang w:val="en-US"/>
        </w:rPr>
        <w:t> </w:t>
      </w:r>
      <w:r w:rsidRPr="00384CEE">
        <w:t>млрд и неуклонно росли в цене.</w:t>
      </w:r>
    </w:p>
    <w:p w:rsidR="00165C32" w:rsidRPr="00384CEE" w:rsidRDefault="00165C32" w:rsidP="00165C32">
      <w:pPr>
        <w:jc w:val="both"/>
      </w:pPr>
      <w:r w:rsidRPr="00384CEE">
        <w:t xml:space="preserve">Международный размах Во второй половине 2000-х российский бизнес-ландшафт претерпевает существенные изменения. От слова </w:t>
      </w:r>
      <w:r w:rsidRPr="00384CEE">
        <w:t>«</w:t>
      </w:r>
      <w:r w:rsidRPr="00384CEE">
        <w:t>рейдер</w:t>
      </w:r>
      <w:r w:rsidRPr="00384CEE">
        <w:t>»</w:t>
      </w:r>
      <w:r w:rsidRPr="00384CEE">
        <w:t xml:space="preserve"> стараются откреститься все, кто был с ним связан раньше. Компания </w:t>
      </w:r>
      <w:r w:rsidRPr="00384CEE">
        <w:t>«</w:t>
      </w:r>
      <w:r w:rsidRPr="00384CEE">
        <w:t>Альфа-Эко</w:t>
      </w:r>
      <w:r w:rsidRPr="00384CEE">
        <w:t>»</w:t>
      </w:r>
      <w:r w:rsidRPr="00384CEE">
        <w:t xml:space="preserve"> переименовывается в </w:t>
      </w:r>
      <w:r w:rsidRPr="00384CEE">
        <w:t>«</w:t>
      </w:r>
      <w:r w:rsidRPr="00384CEE">
        <w:t>А1</w:t>
      </w:r>
      <w:r w:rsidRPr="00384CEE">
        <w:t>»</w:t>
      </w:r>
      <w:r w:rsidRPr="00384CEE">
        <w:t xml:space="preserve">, область своей деятельности предпочитает определять как </w:t>
      </w:r>
      <w:r w:rsidRPr="00384CEE">
        <w:t>«</w:t>
      </w:r>
      <w:r w:rsidRPr="00384CEE">
        <w:t>бизнес специальных ситуаций</w:t>
      </w:r>
      <w:r w:rsidRPr="00384CEE">
        <w:t>»</w:t>
      </w:r>
      <w:r w:rsidRPr="00384CEE">
        <w:t xml:space="preserve">. В это же время </w:t>
      </w:r>
      <w:r w:rsidRPr="00384CEE">
        <w:t>«</w:t>
      </w:r>
      <w:r w:rsidRPr="00384CEE">
        <w:t>Нафта Москва</w:t>
      </w:r>
      <w:r w:rsidRPr="00384CEE">
        <w:t>»</w:t>
      </w:r>
      <w:r w:rsidRPr="00384CEE">
        <w:t xml:space="preserve"> заявляет о желании встать в один ряд с серьезными международными инвесторами. Для покорения новых вершин главой совета директоров </w:t>
      </w:r>
      <w:r w:rsidRPr="00384CEE">
        <w:t>«</w:t>
      </w:r>
      <w:r w:rsidRPr="00384CEE">
        <w:t>Нафты Москва</w:t>
      </w:r>
      <w:r w:rsidRPr="00384CEE">
        <w:t>»</w:t>
      </w:r>
      <w:r w:rsidRPr="00384CEE">
        <w:t xml:space="preserve"> назначают Аллена Вайна, экс-сотрудника российского представительства американского инвестбанка </w:t>
      </w:r>
      <w:r>
        <w:rPr>
          <w:lang w:val="en-US"/>
        </w:rPr>
        <w:t>Merrill</w:t>
      </w:r>
      <w:r w:rsidRPr="00384CEE">
        <w:t xml:space="preserve"> </w:t>
      </w:r>
      <w:r>
        <w:rPr>
          <w:lang w:val="en-US"/>
        </w:rPr>
        <w:t>Lynch</w:t>
      </w:r>
      <w:r w:rsidRPr="00384CEE">
        <w:t xml:space="preserve">. Компания активно распродает российские </w:t>
      </w:r>
      <w:r w:rsidRPr="00384CEE">
        <w:lastRenderedPageBreak/>
        <w:t xml:space="preserve">активы и ведет переговоры о покупке акций кита международных финансов </w:t>
      </w:r>
      <w:r>
        <w:rPr>
          <w:lang w:val="en-US"/>
        </w:rPr>
        <w:t>Morgan</w:t>
      </w:r>
      <w:r w:rsidRPr="00384CEE">
        <w:t xml:space="preserve"> </w:t>
      </w:r>
      <w:r>
        <w:rPr>
          <w:lang w:val="en-US"/>
        </w:rPr>
        <w:t>Stanley</w:t>
      </w:r>
      <w:r w:rsidRPr="00384CEE">
        <w:t>. Этот виток бизнеса чуть было не стал для Керимова последним: осенью 2006</w:t>
      </w:r>
      <w:r>
        <w:rPr>
          <w:lang w:val="en-US"/>
        </w:rPr>
        <w:t> </w:t>
      </w:r>
      <w:r w:rsidRPr="00384CEE">
        <w:t>года он попадает в страшную аварию в Ницце вместе с известной телеведущей Тиной Канделаки, но, несмотря на серьезные ожоги, в больнице не задерживается. Продажа российских активов, по некоторым оценкам, принесла Керимову $26</w:t>
      </w:r>
      <w:r>
        <w:rPr>
          <w:lang w:val="en-US"/>
        </w:rPr>
        <w:t> </w:t>
      </w:r>
      <w:r w:rsidRPr="00384CEE">
        <w:t xml:space="preserve">млрд, и, раздав долги банкам, он почти все вкладывает в европейские и американские </w:t>
      </w:r>
      <w:r w:rsidRPr="00384CEE">
        <w:t>«</w:t>
      </w:r>
      <w:r w:rsidRPr="00384CEE">
        <w:t>голубые фишки</w:t>
      </w:r>
      <w:r w:rsidRPr="00384CEE">
        <w:t>»</w:t>
      </w:r>
      <w:r w:rsidRPr="00384CEE">
        <w:t xml:space="preserve">. Накануне кризиса он покупает все, что на днях рухнет: акции </w:t>
      </w:r>
      <w:r>
        <w:rPr>
          <w:lang w:val="en-US"/>
        </w:rPr>
        <w:t>Deutsche</w:t>
      </w:r>
      <w:r w:rsidRPr="00384CEE">
        <w:t xml:space="preserve"> </w:t>
      </w:r>
      <w:r>
        <w:rPr>
          <w:lang w:val="en-US"/>
        </w:rPr>
        <w:t>Bank</w:t>
      </w:r>
      <w:r w:rsidRPr="00384CEE">
        <w:t xml:space="preserve">, </w:t>
      </w:r>
      <w:r>
        <w:rPr>
          <w:lang w:val="en-US"/>
        </w:rPr>
        <w:t>Credit</w:t>
      </w:r>
      <w:r w:rsidRPr="00384CEE">
        <w:t xml:space="preserve"> </w:t>
      </w:r>
      <w:r>
        <w:rPr>
          <w:lang w:val="en-US"/>
        </w:rPr>
        <w:t>Suisse</w:t>
      </w:r>
      <w:r w:rsidRPr="00384CEE">
        <w:t xml:space="preserve">, </w:t>
      </w:r>
      <w:r>
        <w:rPr>
          <w:lang w:val="en-US"/>
        </w:rPr>
        <w:t>Morgan</w:t>
      </w:r>
      <w:r w:rsidRPr="00384CEE">
        <w:t xml:space="preserve"> </w:t>
      </w:r>
      <w:r>
        <w:rPr>
          <w:lang w:val="en-US"/>
        </w:rPr>
        <w:t>Stanley</w:t>
      </w:r>
      <w:r w:rsidRPr="00384CEE">
        <w:t xml:space="preserve">, </w:t>
      </w:r>
      <w:r>
        <w:rPr>
          <w:lang w:val="en-US"/>
        </w:rPr>
        <w:t>Merrill</w:t>
      </w:r>
      <w:r w:rsidRPr="00384CEE">
        <w:t xml:space="preserve"> </w:t>
      </w:r>
      <w:r>
        <w:rPr>
          <w:lang w:val="en-US"/>
        </w:rPr>
        <w:t>Lynch</w:t>
      </w:r>
      <w:r w:rsidRPr="00384CEE">
        <w:t xml:space="preserve">, </w:t>
      </w:r>
      <w:r>
        <w:rPr>
          <w:lang w:val="en-US"/>
        </w:rPr>
        <w:t>Barclays</w:t>
      </w:r>
      <w:r w:rsidRPr="00384CEE">
        <w:t xml:space="preserve">, </w:t>
      </w:r>
      <w:r>
        <w:rPr>
          <w:lang w:val="en-US"/>
        </w:rPr>
        <w:t>Fortis</w:t>
      </w:r>
      <w:r w:rsidRPr="00384CEE">
        <w:t xml:space="preserve"> и </w:t>
      </w:r>
      <w:r>
        <w:rPr>
          <w:lang w:val="en-US"/>
        </w:rPr>
        <w:t>Royal</w:t>
      </w:r>
      <w:r w:rsidRPr="00384CEE">
        <w:t xml:space="preserve"> </w:t>
      </w:r>
      <w:r>
        <w:rPr>
          <w:lang w:val="en-US"/>
        </w:rPr>
        <w:t>Bank</w:t>
      </w:r>
      <w:r w:rsidRPr="00384CEE">
        <w:t xml:space="preserve"> </w:t>
      </w:r>
      <w:r>
        <w:rPr>
          <w:lang w:val="en-US"/>
        </w:rPr>
        <w:t>of</w:t>
      </w:r>
      <w:r w:rsidRPr="00384CEE">
        <w:t xml:space="preserve"> </w:t>
      </w:r>
      <w:r>
        <w:rPr>
          <w:lang w:val="en-US"/>
        </w:rPr>
        <w:t>Scotland</w:t>
      </w:r>
      <w:r w:rsidRPr="00384CEE">
        <w:t xml:space="preserve">, а также </w:t>
      </w:r>
      <w:r>
        <w:rPr>
          <w:lang w:val="en-US"/>
        </w:rPr>
        <w:t>Volvo</w:t>
      </w:r>
      <w:r w:rsidRPr="00384CEE">
        <w:t xml:space="preserve">, </w:t>
      </w:r>
      <w:r>
        <w:rPr>
          <w:lang w:val="en-US"/>
        </w:rPr>
        <w:t>British</w:t>
      </w:r>
      <w:r w:rsidRPr="00384CEE">
        <w:t xml:space="preserve"> </w:t>
      </w:r>
      <w:r>
        <w:rPr>
          <w:lang w:val="en-US"/>
        </w:rPr>
        <w:t>Petroleum</w:t>
      </w:r>
      <w:r w:rsidRPr="00384CEE">
        <w:t xml:space="preserve"> и </w:t>
      </w:r>
      <w:r>
        <w:rPr>
          <w:lang w:val="en-US"/>
        </w:rPr>
        <w:t>E</w:t>
      </w:r>
      <w:r w:rsidRPr="00384CEE">
        <w:t>.</w:t>
      </w:r>
      <w:r>
        <w:rPr>
          <w:lang w:val="en-US"/>
        </w:rPr>
        <w:t>On</w:t>
      </w:r>
      <w:r w:rsidRPr="00384CEE">
        <w:t xml:space="preserve">, </w:t>
      </w:r>
      <w:r>
        <w:rPr>
          <w:lang w:val="en-US"/>
        </w:rPr>
        <w:t>Deutsche</w:t>
      </w:r>
      <w:r w:rsidRPr="00384CEE">
        <w:t xml:space="preserve"> </w:t>
      </w:r>
      <w:r>
        <w:rPr>
          <w:lang w:val="en-US"/>
        </w:rPr>
        <w:t>Telekom</w:t>
      </w:r>
      <w:r w:rsidRPr="00384CEE">
        <w:t xml:space="preserve"> и </w:t>
      </w:r>
      <w:r>
        <w:rPr>
          <w:lang w:val="en-US"/>
        </w:rPr>
        <w:t>Boeing</w:t>
      </w:r>
      <w:r w:rsidRPr="00384CEE">
        <w:t xml:space="preserve">. И менее чем за год теряет все. В октябре 2008-го акции самых устойчивых банков и компаний упали в цене более чем на 20%. Для Керимова прозвенели десятки </w:t>
      </w:r>
      <w:r>
        <w:rPr>
          <w:lang w:val="en-US"/>
        </w:rPr>
        <w:t>margin</w:t>
      </w:r>
      <w:r w:rsidRPr="00384CEE">
        <w:t xml:space="preserve"> </w:t>
      </w:r>
      <w:r>
        <w:rPr>
          <w:lang w:val="en-US"/>
        </w:rPr>
        <w:t>calls</w:t>
      </w:r>
      <w:r w:rsidRPr="00384CEE">
        <w:t>, и все заложенные в банках и компаниях ценные бумаги сгорели.</w:t>
      </w:r>
    </w:p>
    <w:p w:rsidR="00165C32" w:rsidRPr="00384CEE" w:rsidRDefault="00165C32" w:rsidP="00165C32">
      <w:pPr>
        <w:jc w:val="both"/>
      </w:pPr>
      <w:r w:rsidRPr="00384CEE">
        <w:t xml:space="preserve">По итогам кризиса у Керимова остается швейцарский холдинг </w:t>
      </w:r>
      <w:r>
        <w:rPr>
          <w:lang w:val="en-US"/>
        </w:rPr>
        <w:t>Swiru</w:t>
      </w:r>
      <w:r w:rsidRPr="00384CEE">
        <w:t xml:space="preserve"> и связи. В холдинге - особняки во Франции и Англии, две яхты по $100-150</w:t>
      </w:r>
      <w:r>
        <w:rPr>
          <w:lang w:val="en-US"/>
        </w:rPr>
        <w:t> </w:t>
      </w:r>
      <w:r w:rsidRPr="00384CEE">
        <w:t>млн, несколько самолетов (по $50</w:t>
      </w:r>
      <w:r>
        <w:rPr>
          <w:lang w:val="en-US"/>
        </w:rPr>
        <w:t> </w:t>
      </w:r>
      <w:r w:rsidRPr="00384CEE">
        <w:t>млн), гоночные автомобили, личные счета. В друзьях - бизнесмены и банкиры. Именно они помогли Керимову в 2009</w:t>
      </w:r>
      <w:r>
        <w:rPr>
          <w:lang w:val="en-US"/>
        </w:rPr>
        <w:t> </w:t>
      </w:r>
      <w:r w:rsidRPr="00384CEE">
        <w:t>году вернуться на российский рынок. Первое после кризиса приобретение - 45% акций группы компаний ПИК - обошлось Керимову... в одну беседу. Он пообещал договориться о реструктуризации долга группы в 14,2</w:t>
      </w:r>
      <w:r>
        <w:rPr>
          <w:lang w:val="en-US"/>
        </w:rPr>
        <w:t> </w:t>
      </w:r>
      <w:r w:rsidRPr="00384CEE">
        <w:t xml:space="preserve">млрд руб. Переговоры прошли успешно, </w:t>
      </w:r>
      <w:r w:rsidRPr="00384CEE">
        <w:t>«</w:t>
      </w:r>
      <w:r w:rsidRPr="00384CEE">
        <w:t>Нафта Москва</w:t>
      </w:r>
      <w:r w:rsidRPr="00384CEE">
        <w:t>»</w:t>
      </w:r>
      <w:r w:rsidRPr="00384CEE">
        <w:t xml:space="preserve"> до сих пор владеет 38,3% ПИКа. Тогда же, в 2009-м, банкиры помогли Керимову выкупить долю владельца холдинга </w:t>
      </w:r>
      <w:r w:rsidRPr="00384CEE">
        <w:t>«</w:t>
      </w:r>
      <w:r w:rsidRPr="00384CEE">
        <w:t>Интеррос</w:t>
      </w:r>
      <w:r w:rsidRPr="00384CEE">
        <w:t>»</w:t>
      </w:r>
      <w:r w:rsidRPr="00384CEE">
        <w:t xml:space="preserve"> Владимира Потанина в ОАО </w:t>
      </w:r>
      <w:r w:rsidRPr="00384CEE">
        <w:t>«</w:t>
      </w:r>
      <w:r w:rsidRPr="00384CEE">
        <w:t>Полюс Золото</w:t>
      </w:r>
      <w:r w:rsidRPr="00384CEE">
        <w:t>»</w:t>
      </w:r>
      <w:r w:rsidRPr="00384CEE">
        <w:t xml:space="preserve">. Кредит на покупку выдал ВТБ. На данный момент </w:t>
      </w:r>
      <w:r w:rsidRPr="00384CEE">
        <w:t>«</w:t>
      </w:r>
      <w:r w:rsidRPr="00384CEE">
        <w:t>Полюс Золото</w:t>
      </w:r>
      <w:r w:rsidRPr="00384CEE">
        <w:t>»</w:t>
      </w:r>
      <w:r w:rsidRPr="00384CEE">
        <w:t xml:space="preserve"> - операционная </w:t>
      </w:r>
      <w:r w:rsidRPr="00384CEE">
        <w:t>«</w:t>
      </w:r>
      <w:r w:rsidRPr="00384CEE">
        <w:t>дочка</w:t>
      </w:r>
      <w:r w:rsidRPr="00384CEE">
        <w:t>»</w:t>
      </w:r>
      <w:r w:rsidRPr="00384CEE">
        <w:t xml:space="preserve"> </w:t>
      </w:r>
      <w:r>
        <w:rPr>
          <w:lang w:val="en-US"/>
        </w:rPr>
        <w:t>Polyus</w:t>
      </w:r>
      <w:r w:rsidRPr="00384CEE">
        <w:t xml:space="preserve"> </w:t>
      </w:r>
      <w:r>
        <w:rPr>
          <w:lang w:val="en-US"/>
        </w:rPr>
        <w:t>Gold</w:t>
      </w:r>
      <w:r w:rsidRPr="00384CEE">
        <w:t xml:space="preserve">, и не так давно, в феврале, Керимов, который владеет 40,2% </w:t>
      </w:r>
      <w:r>
        <w:rPr>
          <w:lang w:val="en-US"/>
        </w:rPr>
        <w:t>Polyus</w:t>
      </w:r>
      <w:r w:rsidRPr="00384CEE">
        <w:t xml:space="preserve"> </w:t>
      </w:r>
      <w:r>
        <w:rPr>
          <w:lang w:val="en-US"/>
        </w:rPr>
        <w:t>Gold</w:t>
      </w:r>
      <w:r w:rsidRPr="00384CEE">
        <w:t>, попросил своего партнера Михаила Прохорова выйти из компании. Между бизнесменами еще с 2009-го был уговор, что, как только их взгляды на развитие компании начнут расходиться, один из них уйдет. Ушел Прохоров, продав около 18,5% компании. Наверное, на такой же расклад - капитуляцию партнеров при расхождении взглядов на развитие компании - рассчитывал Керимов, когда покупал в 2010</w:t>
      </w:r>
      <w:r>
        <w:rPr>
          <w:lang w:val="en-US"/>
        </w:rPr>
        <w:t> </w:t>
      </w:r>
      <w:r w:rsidRPr="00384CEE">
        <w:t xml:space="preserve">году </w:t>
      </w:r>
      <w:r w:rsidRPr="00384CEE">
        <w:t>«</w:t>
      </w:r>
      <w:r w:rsidRPr="00384CEE">
        <w:t>Уралкалий</w:t>
      </w:r>
      <w:r w:rsidRPr="00384CEE">
        <w:t>»</w:t>
      </w:r>
      <w:r w:rsidRPr="00384CEE">
        <w:t>.</w:t>
      </w:r>
    </w:p>
    <w:p w:rsidR="00165C32" w:rsidRPr="00384CEE" w:rsidRDefault="00165C32" w:rsidP="00165C32">
      <w:pPr>
        <w:jc w:val="both"/>
      </w:pPr>
      <w:r w:rsidRPr="00384CEE">
        <w:t xml:space="preserve">Кто следующий Дмитрий Рыболовлев согласился продать </w:t>
      </w:r>
      <w:r w:rsidRPr="00384CEE">
        <w:t>«</w:t>
      </w:r>
      <w:r w:rsidRPr="00384CEE">
        <w:t>Уралкалий</w:t>
      </w:r>
      <w:r w:rsidRPr="00384CEE">
        <w:t>»</w:t>
      </w:r>
      <w:r w:rsidRPr="00384CEE">
        <w:t xml:space="preserve"> Керимову только под угрозой судебных преследований по итогам аварии на одном из рудников. Керимов с партнерами (Александр Мамут, Александр Несис, Филарет Гальчев), опередив Потанина, отдали Рыболовлеву за 63% акций $6,4</w:t>
      </w:r>
      <w:r>
        <w:rPr>
          <w:lang w:val="en-US"/>
        </w:rPr>
        <w:t> </w:t>
      </w:r>
      <w:r w:rsidRPr="00384CEE">
        <w:t xml:space="preserve">млрд. Некоторое время спустя Керимов объединил </w:t>
      </w:r>
      <w:r w:rsidRPr="00384CEE">
        <w:t>«</w:t>
      </w:r>
      <w:r w:rsidRPr="00384CEE">
        <w:t>Уралкалий</w:t>
      </w:r>
      <w:r w:rsidRPr="00384CEE">
        <w:t>»</w:t>
      </w:r>
      <w:r w:rsidRPr="00384CEE">
        <w:t xml:space="preserve"> с его единственным российским конкурентом - компанией </w:t>
      </w:r>
      <w:r w:rsidRPr="00384CEE">
        <w:t>«</w:t>
      </w:r>
      <w:r w:rsidRPr="00384CEE">
        <w:t>Сильвинит</w:t>
      </w:r>
      <w:r w:rsidRPr="00384CEE">
        <w:t>»</w:t>
      </w:r>
      <w:r w:rsidRPr="00384CEE">
        <w:t xml:space="preserve">, напугав владельца </w:t>
      </w:r>
      <w:r w:rsidRPr="00384CEE">
        <w:t>«</w:t>
      </w:r>
      <w:r w:rsidRPr="00384CEE">
        <w:t>Сильвинита</w:t>
      </w:r>
      <w:r w:rsidRPr="00384CEE">
        <w:t>»</w:t>
      </w:r>
      <w:r w:rsidRPr="00384CEE">
        <w:t xml:space="preserve"> тем, что уже выкупил 25% акций его компании у Рыболовлева (что было неправдой) и собирается устроить остальным акционерам </w:t>
      </w:r>
      <w:r w:rsidRPr="00384CEE">
        <w:t>«</w:t>
      </w:r>
      <w:r w:rsidRPr="00384CEE">
        <w:t>веселую жизнь</w:t>
      </w:r>
      <w:r w:rsidRPr="00384CEE">
        <w:t>»</w:t>
      </w:r>
      <w:r w:rsidRPr="00384CEE">
        <w:t xml:space="preserve">. В итоге 47% </w:t>
      </w:r>
      <w:r w:rsidRPr="00384CEE">
        <w:t>«</w:t>
      </w:r>
      <w:r w:rsidRPr="00384CEE">
        <w:t>Сильвинита</w:t>
      </w:r>
      <w:r w:rsidRPr="00384CEE">
        <w:t>»</w:t>
      </w:r>
      <w:r w:rsidRPr="00384CEE">
        <w:t xml:space="preserve"> перешли Керимову за $3</w:t>
      </w:r>
      <w:r>
        <w:rPr>
          <w:lang w:val="en-US"/>
        </w:rPr>
        <w:t> </w:t>
      </w:r>
      <w:r w:rsidRPr="00384CEE">
        <w:t xml:space="preserve">млрд. К ним через полгода присоединился пакет Рыболовлева. Объединившись с </w:t>
      </w:r>
      <w:r w:rsidRPr="00384CEE">
        <w:t>«</w:t>
      </w:r>
      <w:r w:rsidRPr="00384CEE">
        <w:t>Сильвинитом</w:t>
      </w:r>
      <w:r w:rsidRPr="00384CEE">
        <w:t>»</w:t>
      </w:r>
      <w:r w:rsidRPr="00384CEE">
        <w:t xml:space="preserve">, </w:t>
      </w:r>
      <w:r w:rsidRPr="00384CEE">
        <w:t>«</w:t>
      </w:r>
      <w:r w:rsidRPr="00384CEE">
        <w:t>Уралкалий</w:t>
      </w:r>
      <w:r w:rsidRPr="00384CEE">
        <w:t>»</w:t>
      </w:r>
      <w:r w:rsidRPr="00384CEE">
        <w:t xml:space="preserve"> стал значительно мощнее своего партнера </w:t>
      </w:r>
      <w:r w:rsidRPr="00384CEE">
        <w:t>«</w:t>
      </w:r>
      <w:r w:rsidRPr="00384CEE">
        <w:t>Беларуськалия</w:t>
      </w:r>
      <w:r w:rsidRPr="00384CEE">
        <w:t>»</w:t>
      </w:r>
      <w:r w:rsidRPr="00384CEE">
        <w:t>, с которым с 2005</w:t>
      </w:r>
      <w:r>
        <w:rPr>
          <w:lang w:val="en-US"/>
        </w:rPr>
        <w:t> </w:t>
      </w:r>
      <w:r w:rsidRPr="00384CEE">
        <w:t xml:space="preserve">года работал в рамках СП БКК (Белорусская калийная компания). Именно через СП </w:t>
      </w:r>
      <w:r w:rsidRPr="00384CEE">
        <w:t>«</w:t>
      </w:r>
      <w:r w:rsidRPr="00384CEE">
        <w:t>Уралкалий</w:t>
      </w:r>
      <w:r w:rsidRPr="00384CEE">
        <w:t>»</w:t>
      </w:r>
      <w:r w:rsidRPr="00384CEE">
        <w:t xml:space="preserve"> осуществлял весь экспорт, будучи вынужден согласовывать цены и объемы продаж с белорусами. Керимов был уверен, что выкупить </w:t>
      </w:r>
      <w:r w:rsidRPr="00384CEE">
        <w:t>«</w:t>
      </w:r>
      <w:r w:rsidRPr="00384CEE">
        <w:t>Беларуськалий</w:t>
      </w:r>
      <w:r w:rsidRPr="00384CEE">
        <w:t>»</w:t>
      </w:r>
      <w:r w:rsidRPr="00384CEE">
        <w:t xml:space="preserve"> ему не составит труда. Однако Лукашенко запросил огромные деньги - $30</w:t>
      </w:r>
      <w:r>
        <w:rPr>
          <w:lang w:val="en-US"/>
        </w:rPr>
        <w:t> </w:t>
      </w:r>
      <w:r w:rsidRPr="00384CEE">
        <w:t xml:space="preserve">млрд. Это как минимум вдвое выше капитализации даже самого </w:t>
      </w:r>
      <w:r w:rsidRPr="00384CEE">
        <w:t>«</w:t>
      </w:r>
      <w:r w:rsidRPr="00384CEE">
        <w:t>Уралкалия</w:t>
      </w:r>
      <w:r w:rsidRPr="00384CEE">
        <w:t>»</w:t>
      </w:r>
      <w:r w:rsidRPr="00384CEE">
        <w:t xml:space="preserve">. Тогда Керимов и решил надавить на упрямого Лукашенко через выход из СП. За разрывом отношений должны были последовать загрузка мощностей </w:t>
      </w:r>
      <w:r w:rsidRPr="00384CEE">
        <w:t>«</w:t>
      </w:r>
      <w:r w:rsidRPr="00384CEE">
        <w:t>Уралкалия</w:t>
      </w:r>
      <w:r w:rsidRPr="00384CEE">
        <w:t>»</w:t>
      </w:r>
      <w:r w:rsidRPr="00384CEE">
        <w:t xml:space="preserve"> на 100% (вместо нынешних 60%), снижение стоимости калия и захват мирового рынка. Это бы разорило </w:t>
      </w:r>
      <w:r w:rsidRPr="00384CEE">
        <w:t>«</w:t>
      </w:r>
      <w:r w:rsidRPr="00384CEE">
        <w:t>Беларуськалий</w:t>
      </w:r>
      <w:r w:rsidRPr="00384CEE">
        <w:t>»</w:t>
      </w:r>
      <w:r w:rsidRPr="00384CEE">
        <w:t xml:space="preserve"> и вынудило Лукашенко его продать. Но Лукашенко пошел ва-банк и завел на Керимова и Баумгертнера уголовные дела. Вроде как </w:t>
      </w:r>
      <w:r w:rsidRPr="00384CEE">
        <w:t>«</w:t>
      </w:r>
      <w:r w:rsidRPr="00384CEE">
        <w:t>Уралкалий</w:t>
      </w:r>
      <w:r w:rsidRPr="00384CEE">
        <w:t>»</w:t>
      </w:r>
      <w:r w:rsidRPr="00384CEE">
        <w:t xml:space="preserve"> еще в рамках СП продавал калий через сторонних трейдеров, тем самым, по сути, похищая деньги из госбюджета.</w:t>
      </w:r>
    </w:p>
    <w:p w:rsidR="00165C32" w:rsidRPr="00384CEE" w:rsidRDefault="00165C32" w:rsidP="00165C32">
      <w:pPr>
        <w:jc w:val="both"/>
      </w:pPr>
      <w:r w:rsidRPr="00384CEE">
        <w:t xml:space="preserve">Для Лукашенко эти уголовные дела - козырная карта, и он уже не раз прозрачно намекал, что ситуация нормализуется, если </w:t>
      </w:r>
      <w:r w:rsidRPr="00384CEE">
        <w:t>«</w:t>
      </w:r>
      <w:r w:rsidRPr="00384CEE">
        <w:t>Уралкалий</w:t>
      </w:r>
      <w:r w:rsidRPr="00384CEE">
        <w:t>»</w:t>
      </w:r>
      <w:r w:rsidRPr="00384CEE">
        <w:t xml:space="preserve"> сменит владельца. Для Керимова это не большая потеря: с самого </w:t>
      </w:r>
      <w:r w:rsidRPr="00384CEE">
        <w:lastRenderedPageBreak/>
        <w:t xml:space="preserve">начала было ясно, что </w:t>
      </w:r>
      <w:r w:rsidRPr="00384CEE">
        <w:t>«</w:t>
      </w:r>
      <w:r w:rsidRPr="00384CEE">
        <w:t>Уралкалий</w:t>
      </w:r>
      <w:r w:rsidRPr="00384CEE">
        <w:t>»</w:t>
      </w:r>
      <w:r w:rsidRPr="00384CEE">
        <w:t xml:space="preserve"> он рано или поздно продаст. Конечно, лучше бы продать долю в </w:t>
      </w:r>
      <w:r w:rsidRPr="00384CEE">
        <w:t>«</w:t>
      </w:r>
      <w:r w:rsidRPr="00384CEE">
        <w:t>Уралкалии</w:t>
      </w:r>
      <w:r w:rsidRPr="00384CEE">
        <w:t>»</w:t>
      </w:r>
      <w:r w:rsidRPr="00384CEE">
        <w:t xml:space="preserve">, объединенном с </w:t>
      </w:r>
      <w:r w:rsidRPr="00384CEE">
        <w:t>«</w:t>
      </w:r>
      <w:r w:rsidRPr="00384CEE">
        <w:t>Беларуськалием</w:t>
      </w:r>
      <w:r w:rsidRPr="00384CEE">
        <w:t>»</w:t>
      </w:r>
      <w:r w:rsidRPr="00384CEE">
        <w:t xml:space="preserve">, но под уголовным преследованием об этом можно и забыть. В качестве претендентов на пакет Керимова СМИ уже называли Гуцериева, банкира Владимира Когана, совладельца АФК </w:t>
      </w:r>
      <w:r w:rsidRPr="00384CEE">
        <w:t>«</w:t>
      </w:r>
      <w:r w:rsidRPr="00384CEE">
        <w:t>Система</w:t>
      </w:r>
      <w:r w:rsidRPr="00384CEE">
        <w:t>»</w:t>
      </w:r>
      <w:r w:rsidRPr="00384CEE">
        <w:t xml:space="preserve"> Владимира Евтушенкова и Аркадия Ротенберга. Последний, например, и бизнес знает (с 2011</w:t>
      </w:r>
      <w:r>
        <w:rPr>
          <w:lang w:val="en-US"/>
        </w:rPr>
        <w:t> </w:t>
      </w:r>
      <w:r w:rsidRPr="00384CEE">
        <w:t xml:space="preserve">года у него 79,59% </w:t>
      </w:r>
      <w:r w:rsidRPr="00384CEE">
        <w:t>«</w:t>
      </w:r>
      <w:r w:rsidRPr="00384CEE">
        <w:t>Минудобрений</w:t>
      </w:r>
      <w:r w:rsidRPr="00384CEE">
        <w:t>»</w:t>
      </w:r>
      <w:r w:rsidRPr="00384CEE">
        <w:t>), и Лукашенко, как говорят, нравится.</w:t>
      </w:r>
    </w:p>
    <w:p w:rsidR="00165C32" w:rsidRDefault="00165C32" w:rsidP="00165C32">
      <w:pPr>
        <w:jc w:val="both"/>
        <w:rPr>
          <w:rStyle w:val="a3"/>
        </w:rPr>
      </w:pPr>
      <w:r w:rsidRPr="00384CEE">
        <w:tab/>
      </w:r>
      <w:hyperlink w:anchor="mmm74"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2" w:name="nnn75"/>
      <w:bookmarkEnd w:id="422"/>
      <w:r w:rsidRPr="00384CEE">
        <w:rPr>
          <w:b/>
          <w:color w:val="3CA499"/>
          <w:sz w:val="28"/>
          <w:szCs w:val="28"/>
        </w:rPr>
        <w:lastRenderedPageBreak/>
        <w:t>Компания</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Максим Логвинов</w:t>
      </w:r>
    </w:p>
    <w:p w:rsidR="00165C32" w:rsidRPr="00384CEE" w:rsidRDefault="00165C32" w:rsidP="00165C32">
      <w:pPr>
        <w:pStyle w:val="18RGB60"/>
      </w:pPr>
      <w:r w:rsidRPr="00384CEE">
        <w:t>Не продается</w:t>
      </w:r>
    </w:p>
    <w:p w:rsidR="00165C32" w:rsidRPr="00384CEE" w:rsidRDefault="00165C32" w:rsidP="00165C32">
      <w:pPr>
        <w:jc w:val="both"/>
      </w:pPr>
    </w:p>
    <w:p w:rsidR="00165C32" w:rsidRPr="00384CEE" w:rsidRDefault="00165C32" w:rsidP="00165C32">
      <w:pPr>
        <w:jc w:val="both"/>
      </w:pPr>
      <w:r w:rsidRPr="00384CEE">
        <w:t xml:space="preserve">Сулейман Керимов спасает активы от Кремля После ареста гендиректора </w:t>
      </w:r>
      <w:r w:rsidRPr="00384CEE">
        <w:t>«</w:t>
      </w:r>
      <w:r w:rsidRPr="00384CEE">
        <w:t>Уралкалия</w:t>
      </w:r>
      <w:r w:rsidRPr="00384CEE">
        <w:t>»</w:t>
      </w:r>
      <w:r w:rsidRPr="00384CEE">
        <w:t xml:space="preserve"> Владислава Баумгертнера, содержащегося в СИЗО белорусских спецслужб, заговорили о продаже бенефициаром компании Сулейманом Керимовым своей доли в калийном гиганте, тем более, что российский миллиардер (номер 20 в рейтинге 200 богатейших бизнесменов РФ, по версии </w:t>
      </w:r>
      <w:r>
        <w:rPr>
          <w:lang w:val="en-US"/>
        </w:rPr>
        <w:t>Forbes</w:t>
      </w:r>
      <w:r w:rsidRPr="00384CEE">
        <w:t xml:space="preserve">, состояние - $7,1 млрд) был объявлен в международный розыск. </w:t>
      </w:r>
      <w:r w:rsidRPr="00384CEE">
        <w:t>«</w:t>
      </w:r>
      <w:r w:rsidRPr="00384CEE">
        <w:t>Позиция Генпрокуратуры России по проблеме выдачи своих граждан за рубеж остается неизменной. В соответствии с нашей Конституцией граждан Российской Федерации за рубеж мы не выдаем</w:t>
      </w:r>
      <w:r w:rsidRPr="00384CEE">
        <w:t>»</w:t>
      </w:r>
      <w:r w:rsidRPr="00384CEE">
        <w:t>, - категорично заявил заместитель генпрокурора РФ Александр Звягинцев. И дело здесь не столько в том, что Сулеймана Керимова при его выезде за пределы Российской Федерации могут задержать и выдать Белоруссии, сколько в том, как долго собирается глава Союзного государства держать хорошую мину при плохой игре. Всем абсолютно очевидно, что до прямой конфронтации не дойдет.</w:t>
      </w:r>
    </w:p>
    <w:p w:rsidR="00165C32" w:rsidRPr="00384CEE" w:rsidRDefault="00165C32" w:rsidP="00165C32">
      <w:pPr>
        <w:jc w:val="both"/>
      </w:pPr>
      <w:r w:rsidRPr="00384CEE">
        <w:t xml:space="preserve">Хотя позиция российских официальных властей выглядит очень странной. Сулеймана Керимова называют близким к окружению премьера Дмитрия Медведева. Ведь не зря за него в первую очередь вступился вице-премьер Аркадий Дворкович. Но официальный Кремль хранит молчание. Возможно, из-за разногласий Владимира Путина и Дмитрия Медведева, о которых говорят уже не первый год. Старая площадь дала возможность приближенным к премьер-министру предпринимателям </w:t>
      </w:r>
      <w:r w:rsidRPr="00384CEE">
        <w:t>«</w:t>
      </w:r>
      <w:r w:rsidRPr="00384CEE">
        <w:t>наступить на грабли</w:t>
      </w:r>
      <w:r w:rsidRPr="00384CEE">
        <w:t>»</w:t>
      </w:r>
      <w:r w:rsidRPr="00384CEE">
        <w:t xml:space="preserve">. Действительно, отношения с Белоруссией и, в частности, с Александром Лукашенко давно далеки от чистого бизнеса, иначе мы бы продавали Минску газ по той цене, по которой </w:t>
      </w:r>
      <w:r w:rsidRPr="00384CEE">
        <w:t>«</w:t>
      </w:r>
      <w:r w:rsidRPr="00384CEE">
        <w:t>отгружаем</w:t>
      </w:r>
      <w:r w:rsidRPr="00384CEE">
        <w:t>»</w:t>
      </w:r>
      <w:r w:rsidRPr="00384CEE">
        <w:t xml:space="preserve"> его Киеву. Здесь Сулейман Керимов совершил ошибку: с Минском нельзя играть по общепринятым правилам, тут нет понятий </w:t>
      </w:r>
      <w:r w:rsidRPr="00384CEE">
        <w:t>«</w:t>
      </w:r>
      <w:r w:rsidRPr="00384CEE">
        <w:t>маржа</w:t>
      </w:r>
      <w:r w:rsidRPr="00384CEE">
        <w:t>»</w:t>
      </w:r>
      <w:r w:rsidRPr="00384CEE">
        <w:t xml:space="preserve">, </w:t>
      </w:r>
      <w:r w:rsidRPr="00384CEE">
        <w:t>«</w:t>
      </w:r>
      <w:r w:rsidRPr="00384CEE">
        <w:t>прибыль</w:t>
      </w:r>
      <w:r w:rsidRPr="00384CEE">
        <w:t>»</w:t>
      </w:r>
      <w:r w:rsidRPr="00384CEE">
        <w:t xml:space="preserve"> или </w:t>
      </w:r>
      <w:r w:rsidRPr="00384CEE">
        <w:t>«</w:t>
      </w:r>
      <w:r w:rsidRPr="00384CEE">
        <w:t>объем спроса и предложения</w:t>
      </w:r>
      <w:r w:rsidRPr="00384CEE">
        <w:t>»</w:t>
      </w:r>
      <w:r w:rsidRPr="00384CEE">
        <w:t xml:space="preserve">. Взаимоотношения, в том числе </w:t>
      </w:r>
      <w:r w:rsidRPr="00384CEE">
        <w:t>«</w:t>
      </w:r>
      <w:r w:rsidRPr="00384CEE">
        <w:t>деловые</w:t>
      </w:r>
      <w:r w:rsidRPr="00384CEE">
        <w:t>»</w:t>
      </w:r>
      <w:r w:rsidRPr="00384CEE">
        <w:t xml:space="preserve">, формируются в кулуарах встреч между политиками. И встав на путь такого </w:t>
      </w:r>
      <w:r w:rsidRPr="00384CEE">
        <w:t>«</w:t>
      </w:r>
      <w:r w:rsidRPr="00384CEE">
        <w:t>катка</w:t>
      </w:r>
      <w:r w:rsidRPr="00384CEE">
        <w:t>»</w:t>
      </w:r>
      <w:r w:rsidRPr="00384CEE">
        <w:t>, Сулейман Керимов явно не ожидал, что останется один на один с белорусскими спецслужбами и не найдет поддержки в России.</w:t>
      </w:r>
    </w:p>
    <w:p w:rsidR="00165C32" w:rsidRPr="00384CEE" w:rsidRDefault="00165C32" w:rsidP="00165C32">
      <w:pPr>
        <w:jc w:val="both"/>
      </w:pPr>
      <w:r w:rsidRPr="00384CEE">
        <w:t xml:space="preserve">В ситуации, оказавшейся патовой для Сулеймана Керимова, возникает вопрос: готов ли он избавиться от </w:t>
      </w:r>
      <w:r w:rsidRPr="00384CEE">
        <w:t>«</w:t>
      </w:r>
      <w:r w:rsidRPr="00384CEE">
        <w:t>проблемных</w:t>
      </w:r>
      <w:r w:rsidRPr="00384CEE">
        <w:t>»</w:t>
      </w:r>
      <w:r w:rsidRPr="00384CEE">
        <w:t xml:space="preserve"> условно активов? Именно условно, так как особых проблем, кроме разногласий с Александром Лукашенко, у бизнесмена нет. Его предприятия являются крупнейшими в мире производителями калийных удобрений, и они, к тому же, могут откровенно демпинговать из-за низкой себестоимости сырья.</w:t>
      </w:r>
    </w:p>
    <w:p w:rsidR="00165C32" w:rsidRPr="00384CEE" w:rsidRDefault="00165C32" w:rsidP="00165C32">
      <w:pPr>
        <w:jc w:val="both"/>
      </w:pPr>
      <w:r w:rsidRPr="00384CEE">
        <w:t xml:space="preserve">Естественно, что данная ситуация дает повод крупным инвесторам сделать дисконтное предложение Сулейману Керимову относительно покупки </w:t>
      </w:r>
      <w:r w:rsidRPr="00384CEE">
        <w:t>«</w:t>
      </w:r>
      <w:r w:rsidRPr="00384CEE">
        <w:t>Уралкалия</w:t>
      </w:r>
      <w:r w:rsidRPr="00384CEE">
        <w:t>»</w:t>
      </w:r>
      <w:r w:rsidRPr="00384CEE">
        <w:t xml:space="preserve">. Тут же появилось много </w:t>
      </w:r>
      <w:r w:rsidRPr="00384CEE">
        <w:t>«</w:t>
      </w:r>
      <w:r w:rsidRPr="00384CEE">
        <w:t>достоверных</w:t>
      </w:r>
      <w:r w:rsidRPr="00384CEE">
        <w:t>»</w:t>
      </w:r>
      <w:r w:rsidRPr="00384CEE">
        <w:t xml:space="preserve"> источников, готовых поведать об уже состоявшейся сделке. В частности, известный адвокат Александр Добровинский на своей странице в </w:t>
      </w:r>
      <w:r>
        <w:rPr>
          <w:lang w:val="en-US"/>
        </w:rPr>
        <w:t>Facebook</w:t>
      </w:r>
      <w:r w:rsidRPr="00384CEE">
        <w:t xml:space="preserve"> сообщил, что Керимов продал часть или весь пакет акций в </w:t>
      </w:r>
      <w:r w:rsidRPr="00384CEE">
        <w:t>«</w:t>
      </w:r>
      <w:r w:rsidRPr="00384CEE">
        <w:t>Уралкалии</w:t>
      </w:r>
      <w:r w:rsidRPr="00384CEE">
        <w:t>»</w:t>
      </w:r>
      <w:r w:rsidRPr="00384CEE">
        <w:t xml:space="preserve">. При этом он сослался на </w:t>
      </w:r>
      <w:r w:rsidRPr="00384CEE">
        <w:t>«</w:t>
      </w:r>
      <w:r w:rsidRPr="00384CEE">
        <w:t>серьезный источник</w:t>
      </w:r>
      <w:r w:rsidRPr="00384CEE">
        <w:t>»</w:t>
      </w:r>
      <w:r w:rsidRPr="00384CEE">
        <w:t xml:space="preserve">. В качестве возможного покупателя адвокат назвал банкира Владимира Когана. </w:t>
      </w:r>
      <w:r w:rsidRPr="00384CEE">
        <w:t>«</w:t>
      </w:r>
      <w:r w:rsidRPr="00384CEE">
        <w:t xml:space="preserve">Очень серьезный источник мне сообщил сегодня вечером, что господин Сулейман Керимов в пятницу 6 сентября продал большой пакет акций (если не все свои акции) в компании </w:t>
      </w:r>
      <w:r w:rsidRPr="00384CEE">
        <w:t>«</w:t>
      </w:r>
      <w:r w:rsidRPr="00384CEE">
        <w:t>Уралкалий</w:t>
      </w:r>
      <w:r w:rsidRPr="00384CEE">
        <w:t>»</w:t>
      </w:r>
      <w:r w:rsidRPr="00384CEE">
        <w:t xml:space="preserve"> некоему банкиру К., (видимо, имеется в виду господин Коган. - Прим. </w:t>
      </w:r>
      <w:r w:rsidRPr="00384CEE">
        <w:t>«</w:t>
      </w:r>
      <w:r w:rsidRPr="00384CEE">
        <w:t>Ко</w:t>
      </w:r>
      <w:r w:rsidRPr="00384CEE">
        <w:t>»</w:t>
      </w:r>
      <w:r w:rsidRPr="00384CEE">
        <w:t>) из Петербурга. Сделка прошла к полному удовлетворению обеих сторон. Трудно поверить, конечно, но уж слишком достоверный информационный ресурс, который никогда не подводил</w:t>
      </w:r>
      <w:r w:rsidRPr="00384CEE">
        <w:t>»</w:t>
      </w:r>
      <w:r w:rsidRPr="00384CEE">
        <w:t xml:space="preserve">, - отметил адвокат. Представитель компании </w:t>
      </w:r>
      <w:r w:rsidRPr="00384CEE">
        <w:t>«</w:t>
      </w:r>
      <w:r w:rsidRPr="00384CEE">
        <w:t>Нафта Москва</w:t>
      </w:r>
      <w:r w:rsidRPr="00384CEE">
        <w:t>»</w:t>
      </w:r>
      <w:r w:rsidRPr="00384CEE">
        <w:t xml:space="preserve">, управляющей активами, Антон Аверин опроверг информацию о продаже пакета в ОАО </w:t>
      </w:r>
      <w:r w:rsidRPr="00384CEE">
        <w:t>«</w:t>
      </w:r>
      <w:r w:rsidRPr="00384CEE">
        <w:t>Уралкалий</w:t>
      </w:r>
      <w:r w:rsidRPr="00384CEE">
        <w:t>»</w:t>
      </w:r>
      <w:r w:rsidRPr="00384CEE">
        <w:t xml:space="preserve">. </w:t>
      </w:r>
      <w:r w:rsidRPr="00384CEE">
        <w:t>«</w:t>
      </w:r>
      <w:r w:rsidRPr="00384CEE">
        <w:t xml:space="preserve">Информация не соответствует </w:t>
      </w:r>
      <w:r w:rsidRPr="00384CEE">
        <w:lastRenderedPageBreak/>
        <w:t>действительности</w:t>
      </w:r>
      <w:r w:rsidRPr="00384CEE">
        <w:t>»</w:t>
      </w:r>
      <w:r w:rsidRPr="00384CEE">
        <w:t>, - коротко заявил он. Однако это не стало поводом к снижению ажиотажа по поводу возможной продажи Сулейманом Керимовым активов.</w:t>
      </w:r>
    </w:p>
    <w:p w:rsidR="00165C32" w:rsidRPr="00384CEE" w:rsidRDefault="00165C32" w:rsidP="00165C32">
      <w:pPr>
        <w:jc w:val="both"/>
      </w:pPr>
      <w:r w:rsidRPr="00384CEE">
        <w:t xml:space="preserve">Появились слухи об интересе к этому активу Аркадия Роттенберга, и даже была названа цифра, якобы озвученная Сулейманом Керимовым, - $4,5 млрд за 21,75% акций </w:t>
      </w:r>
      <w:r w:rsidRPr="00384CEE">
        <w:t>«</w:t>
      </w:r>
      <w:r w:rsidRPr="00384CEE">
        <w:t>Уралкалия</w:t>
      </w:r>
      <w:r w:rsidRPr="00384CEE">
        <w:t>»</w:t>
      </w:r>
      <w:r w:rsidRPr="00384CEE">
        <w:t xml:space="preserve">. Это намного выше рыночной стоимости данного актива. Напомним, что, согласно биржевым котировкам, этот пакет акций неделю назад стоил не более $3,5 млрд. Но если принять во внимание фактически монопольное положение компании на мировых рынках, то актив может стоить существенно дороже. Учитывая, что Сулейман Керимов был объявлен в международный розыск, ему, с одной стороны, было бы правильнее </w:t>
      </w:r>
      <w:r w:rsidRPr="00384CEE">
        <w:t>«</w:t>
      </w:r>
      <w:r w:rsidRPr="00384CEE">
        <w:t>слить</w:t>
      </w:r>
      <w:r w:rsidRPr="00384CEE">
        <w:t>»</w:t>
      </w:r>
      <w:r w:rsidRPr="00384CEE">
        <w:t xml:space="preserve"> активы побыстрее по максимальной цене, но, с другой, он не хотел бы продешевить.</w:t>
      </w:r>
    </w:p>
    <w:p w:rsidR="00165C32" w:rsidRPr="00384CEE" w:rsidRDefault="00165C32" w:rsidP="00165C32">
      <w:pPr>
        <w:jc w:val="both"/>
      </w:pPr>
      <w:r w:rsidRPr="00384CEE">
        <w:t>«</w:t>
      </w:r>
      <w:r w:rsidRPr="00384CEE">
        <w:t xml:space="preserve">Что будет с Баумгертнером, пока никто не знает наверняка. Полагаю, что реальный срок ему вряд ли дадут. Что касается Керимова, то пока слухи о продаже его пакета в </w:t>
      </w:r>
      <w:r w:rsidRPr="00384CEE">
        <w:t>«</w:t>
      </w:r>
      <w:r w:rsidRPr="00384CEE">
        <w:t>Уралкалии</w:t>
      </w:r>
      <w:r w:rsidRPr="00384CEE">
        <w:t>»</w:t>
      </w:r>
      <w:r w:rsidRPr="00384CEE">
        <w:t xml:space="preserve"> не подтверждаются. Тем не менее некоторые более близкие к высшему российскому руководству бизнесмены могут использовать шанс получить пакет акций </w:t>
      </w:r>
      <w:r w:rsidRPr="00384CEE">
        <w:t>«</w:t>
      </w:r>
      <w:r w:rsidRPr="00384CEE">
        <w:t>Уралкалия</w:t>
      </w:r>
      <w:r w:rsidRPr="00384CEE">
        <w:t>»</w:t>
      </w:r>
      <w:r w:rsidRPr="00384CEE">
        <w:t>, причем с определенным дисконтом</w:t>
      </w:r>
      <w:r w:rsidRPr="00384CEE">
        <w:t>»</w:t>
      </w:r>
      <w:r w:rsidRPr="00384CEE">
        <w:t xml:space="preserve">, - говорит председатель совета директоров АКГ </w:t>
      </w:r>
      <w:r w:rsidRPr="00384CEE">
        <w:t>«</w:t>
      </w:r>
      <w:r w:rsidRPr="00384CEE">
        <w:t>Градиент Альфа</w:t>
      </w:r>
      <w:r w:rsidRPr="00384CEE">
        <w:t>»</w:t>
      </w:r>
      <w:r w:rsidRPr="00384CEE">
        <w:t xml:space="preserve"> Павел Гагарин. Это успокоит белорусского президента, который держит зло на Керимова еще со времен его попытки купить </w:t>
      </w:r>
      <w:r w:rsidRPr="00384CEE">
        <w:t>«</w:t>
      </w:r>
      <w:r w:rsidRPr="00384CEE">
        <w:t>Беларуськалий</w:t>
      </w:r>
      <w:r w:rsidRPr="00384CEE">
        <w:t>»</w:t>
      </w:r>
      <w:r w:rsidRPr="00384CEE">
        <w:t xml:space="preserve"> по невыгодной для Белоруссии цене (по мнению Лукашенко). С другой стороны, это позволит снять политическую напряженность в вопросе, решение которого по </w:t>
      </w:r>
      <w:r w:rsidRPr="00384CEE">
        <w:t>«</w:t>
      </w:r>
      <w:r w:rsidRPr="00384CEE">
        <w:t>недоброй воле</w:t>
      </w:r>
      <w:r w:rsidRPr="00384CEE">
        <w:t>»</w:t>
      </w:r>
      <w:r w:rsidRPr="00384CEE">
        <w:t xml:space="preserve"> взяли на себя российские власти. </w:t>
      </w:r>
      <w:r w:rsidRPr="00384CEE">
        <w:t>«</w:t>
      </w:r>
      <w:r w:rsidRPr="00384CEE">
        <w:t>В данной ситуации Россия действительно могла бы активнее отстаивать права своих граждан и российских компаний, как потому, что это обязанность любого государства, так и оттого, что предпринимаемые шаги помогли бы быстрее разрешить данный конфликт. Хочется надеяться, что российские власти активизируются в ближайшее время и конфликт удастся если не погасить, то хотя бы понизить его градус</w:t>
      </w:r>
      <w:r w:rsidRPr="00384CEE">
        <w:t>»</w:t>
      </w:r>
      <w:r w:rsidRPr="00384CEE">
        <w:t xml:space="preserve">, - резюмирует ведущий эксперт УК </w:t>
      </w:r>
      <w:r w:rsidRPr="00384CEE">
        <w:t>«</w:t>
      </w:r>
      <w:r w:rsidRPr="00384CEE">
        <w:t>Финам Менеджмент</w:t>
      </w:r>
      <w:r w:rsidRPr="00384CEE">
        <w:t>»</w:t>
      </w:r>
      <w:r w:rsidRPr="00384CEE">
        <w:t xml:space="preserve"> Дмитрий Баранов.</w:t>
      </w:r>
    </w:p>
    <w:p w:rsidR="00165C32" w:rsidRPr="00384CEE" w:rsidRDefault="00165C32" w:rsidP="00165C32">
      <w:pPr>
        <w:jc w:val="both"/>
      </w:pPr>
      <w:r w:rsidRPr="00384CEE">
        <w:t xml:space="preserve">ПАВЕЛ ГАГАРИН,ПРЕДСЕДАТЕЛЬ СОВЕТА ДИРЕКТОРОВ АКГ </w:t>
      </w:r>
      <w:r w:rsidRPr="00384CEE">
        <w:t>«</w:t>
      </w:r>
      <w:r w:rsidRPr="00384CEE">
        <w:t>ГРАДИЕНТ АЛЬФА</w:t>
      </w:r>
      <w:r w:rsidRPr="00384CEE">
        <w:t>»</w:t>
      </w:r>
      <w:r w:rsidRPr="00384CEE">
        <w:t xml:space="preserve">: </w:t>
      </w:r>
      <w:r w:rsidRPr="00384CEE">
        <w:t>«</w:t>
      </w:r>
      <w:r w:rsidRPr="00384CEE">
        <w:t xml:space="preserve">Первая реакция на арест Баумгертнера продемонстрировала отношение к ситуации российских властей, но Владимир Путин ни разу не высказался по этому поводу. Даже слова его помощника Юрия Ушакова, как оказалось, не являлись выражением мнения президента. От лица Путина ситуацию будет улаживать глава </w:t>
      </w:r>
      <w:r w:rsidRPr="00384CEE">
        <w:t>«</w:t>
      </w:r>
      <w:r w:rsidRPr="00384CEE">
        <w:t>Роснефти</w:t>
      </w:r>
      <w:r w:rsidRPr="00384CEE">
        <w:t>»</w:t>
      </w:r>
      <w:r w:rsidRPr="00384CEE">
        <w:t xml:space="preserve"> Игорь Сечин, влияние и аппаратный вес которого трудно переоценить. Но его участие де-юре ограничивается сотрудничеством в области нефти, нефтепродуктов, а также сопутствующих этим отраслям товаров.</w:t>
      </w:r>
    </w:p>
    <w:p w:rsidR="00165C32" w:rsidRPr="00384CEE" w:rsidRDefault="00165C32" w:rsidP="00165C32">
      <w:pPr>
        <w:jc w:val="both"/>
      </w:pPr>
      <w:r w:rsidRPr="00384CEE">
        <w:t xml:space="preserve">Но и Белоруссия просит у Сечина ответных дружественных мер. На недавней встрече президент Белоруссии выразил надежду, что </w:t>
      </w:r>
      <w:r w:rsidRPr="00384CEE">
        <w:t>«</w:t>
      </w:r>
      <w:r w:rsidRPr="00384CEE">
        <w:t>Роснефть</w:t>
      </w:r>
      <w:r w:rsidRPr="00384CEE">
        <w:t>»</w:t>
      </w:r>
      <w:r w:rsidRPr="00384CEE">
        <w:t xml:space="preserve"> будет отдавать приоритет белорусским производителям техники, спецодежды, продуктов питания при проведении закупок для внутренних нужд.</w:t>
      </w:r>
    </w:p>
    <w:p w:rsidR="00165C32" w:rsidRPr="00384CEE" w:rsidRDefault="00165C32" w:rsidP="00165C32">
      <w:pPr>
        <w:jc w:val="both"/>
      </w:pPr>
      <w:r w:rsidRPr="00384CEE">
        <w:t xml:space="preserve">Судя по всему, Александру Лукашенко будут даны определенные преференции в нефтяной сфере, чтобы компенсировать потери Белоруссии от действий </w:t>
      </w:r>
      <w:r w:rsidRPr="00384CEE">
        <w:t>«</w:t>
      </w:r>
      <w:r w:rsidRPr="00384CEE">
        <w:t>Уралкалия</w:t>
      </w:r>
      <w:r w:rsidRPr="00384CEE">
        <w:t>»</w:t>
      </w:r>
      <w:r w:rsidRPr="00384CEE">
        <w:t>.</w:t>
      </w:r>
    </w:p>
    <w:p w:rsidR="00165C32" w:rsidRPr="00384CEE" w:rsidRDefault="00165C32" w:rsidP="00165C32">
      <w:pPr>
        <w:jc w:val="both"/>
      </w:pPr>
      <w:r w:rsidRPr="00384CEE">
        <w:t xml:space="preserve">ДМИТРИЙ БАРАНОВ,ВЕДУЩИЙ ЭКСПЕРТ УК </w:t>
      </w:r>
      <w:r w:rsidRPr="00384CEE">
        <w:t>«</w:t>
      </w:r>
      <w:r w:rsidRPr="00384CEE">
        <w:t>ФИНАМ МЕНЕДЖМЕНТ</w:t>
      </w:r>
      <w:r w:rsidRPr="00384CEE">
        <w:t>»</w:t>
      </w:r>
      <w:r w:rsidRPr="00384CEE">
        <w:t xml:space="preserve">: </w:t>
      </w:r>
      <w:r w:rsidRPr="00384CEE">
        <w:t>«</w:t>
      </w:r>
      <w:r w:rsidRPr="00384CEE">
        <w:t xml:space="preserve">Слухи о возможной продаже и потенциальных покупателях распространяются так же быстро, как потом быстро опровергаются, это во-первых. Во-вторых, даже если продажа состоится, то это совершенно не означает прекращения конфликта с Белоруссией. Она по-прежнему будет хотеть получить компенсацию за </w:t>
      </w:r>
      <w:r w:rsidRPr="00384CEE">
        <w:t>«</w:t>
      </w:r>
      <w:r w:rsidRPr="00384CEE">
        <w:t>развод</w:t>
      </w:r>
      <w:r w:rsidRPr="00384CEE">
        <w:t>»</w:t>
      </w:r>
      <w:r w:rsidRPr="00384CEE">
        <w:t xml:space="preserve"> </w:t>
      </w:r>
      <w:r w:rsidRPr="00384CEE">
        <w:t>«</w:t>
      </w:r>
      <w:r w:rsidRPr="00384CEE">
        <w:t>Уралкалия</w:t>
      </w:r>
      <w:r w:rsidRPr="00384CEE">
        <w:t>»</w:t>
      </w:r>
      <w:r w:rsidRPr="00384CEE">
        <w:t xml:space="preserve"> и БКК, а учитывая полную непредсказуемость белорусской стороны, ее размер может быть совершенно несоизмерим с тем </w:t>
      </w:r>
      <w:r w:rsidRPr="00384CEE">
        <w:t>«</w:t>
      </w:r>
      <w:r w:rsidRPr="00384CEE">
        <w:t>ущербом</w:t>
      </w:r>
      <w:r w:rsidRPr="00384CEE">
        <w:t>»</w:t>
      </w:r>
      <w:r w:rsidRPr="00384CEE">
        <w:t xml:space="preserve">, который она якобы понесла. Но главное, что именно из-за непредсказуемости белорусской стороны нет никаких гарантий в том, что новый владелец </w:t>
      </w:r>
      <w:r w:rsidRPr="00384CEE">
        <w:t>«</w:t>
      </w:r>
      <w:r w:rsidRPr="00384CEE">
        <w:t>Уралкалия</w:t>
      </w:r>
      <w:r w:rsidRPr="00384CEE">
        <w:t>»</w:t>
      </w:r>
      <w:r w:rsidRPr="00384CEE">
        <w:t xml:space="preserve"> </w:t>
      </w:r>
      <w:r w:rsidRPr="00384CEE">
        <w:lastRenderedPageBreak/>
        <w:t>не столкнется с обвинениями в свой адрес буквально на следующий день после покупки. Поэтому не стоит торопить события и продавать компанию раньше времени. И уж, тем более, лишено всякого смысла предложение о продаже остальных активов господина Керимова. Делать этого не стоит, как потому, что остальной его бизнес не имеет отношения к данному конфликту, так и оттого, что господин Керимов не заявлял о намерении прекратить заниматься бизнесом в России</w:t>
      </w:r>
      <w:r w:rsidRPr="00384CEE">
        <w:t>»</w:t>
      </w:r>
      <w:r w:rsidRPr="00384CEE">
        <w:t>.</w:t>
      </w:r>
    </w:p>
    <w:p w:rsidR="00165C32" w:rsidRDefault="00165C32" w:rsidP="00165C32">
      <w:pPr>
        <w:jc w:val="both"/>
        <w:rPr>
          <w:rStyle w:val="a3"/>
        </w:rPr>
      </w:pPr>
      <w:r w:rsidRPr="00384CEE">
        <w:tab/>
      </w:r>
      <w:hyperlink w:anchor="mmm75"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3" w:name="nnn76"/>
      <w:bookmarkEnd w:id="423"/>
      <w:r w:rsidRPr="00384CEE">
        <w:rPr>
          <w:b/>
          <w:color w:val="3CA499"/>
          <w:sz w:val="28"/>
          <w:szCs w:val="28"/>
        </w:rPr>
        <w:lastRenderedPageBreak/>
        <w:t>Комсомольская правда (Москва)</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Дмитрий СМИРНОВ</w:t>
      </w:r>
    </w:p>
    <w:p w:rsidR="00165C32" w:rsidRPr="00384CEE" w:rsidRDefault="00165C32" w:rsidP="00165C32">
      <w:pPr>
        <w:pStyle w:val="18RGB60"/>
      </w:pPr>
      <w:r w:rsidRPr="00384CEE">
        <w:t>Путина познакомили</w:t>
      </w:r>
    </w:p>
    <w:p w:rsidR="00165C32" w:rsidRPr="00384CEE" w:rsidRDefault="00165C32" w:rsidP="00165C32">
      <w:pPr>
        <w:jc w:val="both"/>
      </w:pPr>
    </w:p>
    <w:p w:rsidR="00165C32" w:rsidRPr="00384CEE" w:rsidRDefault="00165C32" w:rsidP="00165C32">
      <w:pPr>
        <w:jc w:val="both"/>
      </w:pPr>
      <w:r w:rsidRPr="00384CEE">
        <w:t xml:space="preserve">со </w:t>
      </w:r>
      <w:r w:rsidRPr="00384CEE">
        <w:t>«</w:t>
      </w:r>
      <w:r w:rsidRPr="00384CEE">
        <w:t>сборной России-2022</w:t>
      </w:r>
      <w:r w:rsidRPr="00384CEE">
        <w:t>»</w:t>
      </w:r>
      <w:r w:rsidRPr="00384CEE">
        <w:t xml:space="preserve"> В гости к президенту приехали глава ФИФА и юные футболисты из 11 российских городов. Газпром стал официальным партнером и спонсором ФИФА на ближайшие пять лет. Такое соглашение было подписано в субботу в сочинской резиденции Президента России главой газового гиганта Алексеем Миллером и президентом ФИФА Йозефом Блаттером. Пока последние ставили свои подписи под документом, стоявшие за их спинами Владимир Путин и министр спорта Виталий Мутко о чем-то оживленно переговаривались.</w:t>
      </w:r>
    </w:p>
    <w:p w:rsidR="00165C32" w:rsidRPr="00384CEE" w:rsidRDefault="00165C32" w:rsidP="00165C32">
      <w:pPr>
        <w:jc w:val="both"/>
      </w:pPr>
      <w:r w:rsidRPr="00384CEE">
        <w:t>- Работа, которую вы проводите, является важной и, я бы сказал, даже благородной, - обратился к Блаттеру с комплиментом Путин. - В отличие от многих объединений, которые прокламируют благие цели, вы их достигаете. В гуманитарной сфере это просто не имеет прецедентов. Очень рад, что есть договоренность о совместной работе.</w:t>
      </w:r>
    </w:p>
    <w:p w:rsidR="00165C32" w:rsidRPr="00384CEE" w:rsidRDefault="00165C32" w:rsidP="00165C32">
      <w:pPr>
        <w:jc w:val="both"/>
      </w:pPr>
      <w:r w:rsidRPr="00384CEE">
        <w:t>- Для меня большая честь, что в день, когда мы заключаем соглашение о сотрудничестве с нашим новым партнером, вы вместе с нами, - ответил главный футболист планеты. - Это честь для футбола, это честь для предстоящего чемпионата мира.</w:t>
      </w:r>
    </w:p>
    <w:p w:rsidR="00165C32" w:rsidRPr="00384CEE" w:rsidRDefault="00165C32" w:rsidP="00165C32">
      <w:pPr>
        <w:jc w:val="both"/>
      </w:pPr>
      <w:r w:rsidRPr="00384CEE">
        <w:t>- Сколько времени вы обсуждали эту тему? - уточнил президент у Миллера. - Думаю, что года полтора, - ответил глава Газпрома. - У нас была встреча с господином Блаттером в Санкт-Петербурге, но интенсивно начали обсуждать в последнее время. Российская компания получила права на рекламу в линейке продуктов ФИФА вплоть до чемпионата мира, который пройдет в нашей стране. Правда, в какую именно сумму обошлось все это, Миллер не уточнил, сказав, что цена соответствует масштабу мероприятия.</w:t>
      </w:r>
    </w:p>
    <w:p w:rsidR="00165C32" w:rsidRPr="00384CEE" w:rsidRDefault="00165C32" w:rsidP="00165C32">
      <w:pPr>
        <w:jc w:val="both"/>
      </w:pPr>
      <w:r w:rsidRPr="00384CEE">
        <w:t>- Мы получили право первой ночи на переговоры по телетрансляции матчей, - добавил Миллер. - Предоставляются нам возможности в работе с уполномоченными структурами ФИФА по размещению телевизионной рекламы. По итогам чемпионата мира 2018 года Газпром получит право использовать трофей - Кубок мира в своей рекламе. Будем проводить переговоры с ФИФА о логистике и времени использования нами Кубка мира. Учитывая, что предполагаемая совокупная телеаудитория предстоящего мундиаля составит почти половину населения земного шара - 64 матча посмотрят 46,4% жителей планеты, российская компания</w:t>
      </w:r>
      <w:r>
        <w:rPr>
          <w:lang w:val="en-US"/>
        </w:rPr>
        <w:t> </w:t>
      </w:r>
      <w:r w:rsidRPr="00384CEE">
        <w:t xml:space="preserve"> удачно вложилась. После беседы с Блаттером Путин пообщался с юными спортсменами из городов, которые примут в России чемпионат мира. Поздоровавшись с детьми из спортивных секций 11 городов, президент поинтересовался у 14-летних футболистов: - Сколько нужно лет, чтобы вы заиграли в сборной нашей страны? Года три, четыре? Вы настраивайтесь на чемпионат мира. Будете играть? Категорически подтвердить, что они сменят в сборной страны нынешнее поколение игроков, дети не решились.</w:t>
      </w:r>
    </w:p>
    <w:p w:rsidR="00165C32" w:rsidRPr="00384CEE" w:rsidRDefault="00165C32" w:rsidP="00165C32">
      <w:pPr>
        <w:jc w:val="both"/>
      </w:pPr>
      <w:r w:rsidRPr="00384CEE">
        <w:t>- Ну не на этом, так на следующем, - ободрил их президент. В 2022 году, когда в Катаре состоится следующий чемпионат мира, этим ребятам будет по 23 года. Самый подходящий возраст для большой игры.</w:t>
      </w:r>
    </w:p>
    <w:p w:rsidR="00165C32" w:rsidRDefault="00165C32" w:rsidP="00165C32">
      <w:pPr>
        <w:jc w:val="both"/>
        <w:rPr>
          <w:rStyle w:val="a3"/>
        </w:rPr>
      </w:pPr>
      <w:r w:rsidRPr="00384CEE">
        <w:tab/>
      </w:r>
      <w:hyperlink w:anchor="mmm76"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4" w:name="nnn77"/>
      <w:bookmarkEnd w:id="424"/>
      <w:r w:rsidRPr="00384CEE">
        <w:rPr>
          <w:b/>
          <w:color w:val="3CA499"/>
          <w:sz w:val="28"/>
          <w:szCs w:val="28"/>
        </w:rPr>
        <w:lastRenderedPageBreak/>
        <w:t>Профиль</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w:t>
      </w:r>
    </w:p>
    <w:p w:rsidR="00165C32" w:rsidRPr="00384CEE" w:rsidRDefault="00165C32" w:rsidP="00165C32">
      <w:pPr>
        <w:pStyle w:val="18RGB60"/>
      </w:pPr>
      <w:r w:rsidRPr="00384CEE">
        <w:t>«</w:t>
      </w:r>
      <w:r w:rsidRPr="00384CEE">
        <w:t>Газпром</w:t>
      </w:r>
      <w:r w:rsidRPr="00384CEE">
        <w:t>»</w:t>
      </w:r>
      <w:r w:rsidRPr="00384CEE">
        <w:t xml:space="preserve"> просят подвинуться</w:t>
      </w:r>
    </w:p>
    <w:p w:rsidR="00165C32" w:rsidRPr="00384CEE" w:rsidRDefault="00165C32" w:rsidP="00165C32">
      <w:pPr>
        <w:jc w:val="both"/>
      </w:pPr>
    </w:p>
    <w:p w:rsidR="00165C32" w:rsidRPr="00384CEE" w:rsidRDefault="00165C32" w:rsidP="00165C32">
      <w:pPr>
        <w:jc w:val="both"/>
      </w:pPr>
      <w:r w:rsidRPr="00384CEE">
        <w:t xml:space="preserve">ТЭК На минувшей неделе Минэнерго завершило разработку поправок к закону </w:t>
      </w:r>
      <w:r w:rsidRPr="00384CEE">
        <w:t>«</w:t>
      </w:r>
      <w:r w:rsidRPr="00384CEE">
        <w:t>Об экспорте газа</w:t>
      </w:r>
      <w:r w:rsidRPr="00384CEE">
        <w:t>»</w:t>
      </w:r>
      <w:r w:rsidRPr="00384CEE">
        <w:t xml:space="preserve">, которые лишают </w:t>
      </w:r>
      <w:r w:rsidRPr="00384CEE">
        <w:t>«</w:t>
      </w:r>
      <w:r w:rsidRPr="00384CEE">
        <w:t>Газпром</w:t>
      </w:r>
      <w:r w:rsidRPr="00384CEE">
        <w:t>»</w:t>
      </w:r>
      <w:r w:rsidRPr="00384CEE">
        <w:t xml:space="preserve"> экспортной монополии в части экспорта сжиженного природного газа (СПГ). Сейчас документ находится на согласовании в администрации президента. В результате принятия поправок к экспорту СПГ будут допущены компании, в чьих лицензиях на разработку месторождений предусмотрено строительство завода по сжижению или направлению газа на сжижение, а также подконтрольные государству компании, разрабатывающие шельфовые месторождения. По словам экспертов, это означает, что главные российские конкуренты </w:t>
      </w:r>
      <w:r w:rsidRPr="00384CEE">
        <w:t>«</w:t>
      </w:r>
      <w:r w:rsidRPr="00384CEE">
        <w:t>Газпрома</w:t>
      </w:r>
      <w:r w:rsidRPr="00384CEE">
        <w:t>»</w:t>
      </w:r>
      <w:r w:rsidRPr="00384CEE">
        <w:t xml:space="preserve"> на рынке СПГ - </w:t>
      </w:r>
      <w:r w:rsidRPr="00384CEE">
        <w:t>«</w:t>
      </w:r>
      <w:r w:rsidRPr="00384CEE">
        <w:t>Новатэк</w:t>
      </w:r>
      <w:r w:rsidRPr="00384CEE">
        <w:t>»</w:t>
      </w:r>
      <w:r w:rsidRPr="00384CEE">
        <w:t xml:space="preserve"> и </w:t>
      </w:r>
      <w:r w:rsidRPr="00384CEE">
        <w:t>«</w:t>
      </w:r>
      <w:r w:rsidRPr="00384CEE">
        <w:t>Роснефть</w:t>
      </w:r>
      <w:r w:rsidRPr="00384CEE">
        <w:t>»</w:t>
      </w:r>
      <w:r w:rsidRPr="00384CEE">
        <w:t xml:space="preserve"> - могут уверенно продолжать уже начатый ими пару месяцев назад процесс контрактации. Первая партия СПГ с проекта </w:t>
      </w:r>
      <w:r w:rsidRPr="00384CEE">
        <w:t>«</w:t>
      </w:r>
      <w:r w:rsidRPr="00384CEE">
        <w:t>Новатэка</w:t>
      </w:r>
      <w:r w:rsidRPr="00384CEE">
        <w:t>»</w:t>
      </w:r>
      <w:r w:rsidRPr="00384CEE">
        <w:t xml:space="preserve"> </w:t>
      </w:r>
      <w:r w:rsidRPr="00384CEE">
        <w:t>«</w:t>
      </w:r>
      <w:r w:rsidRPr="00384CEE">
        <w:t>Ямал СПГ</w:t>
      </w:r>
      <w:r w:rsidRPr="00384CEE">
        <w:t>»</w:t>
      </w:r>
      <w:r w:rsidRPr="00384CEE">
        <w:t xml:space="preserve"> должна быть отгружена в 2016 году, с проекта </w:t>
      </w:r>
      <w:r w:rsidRPr="00384CEE">
        <w:t>«</w:t>
      </w:r>
      <w:r w:rsidRPr="00384CEE">
        <w:t>Роснефти</w:t>
      </w:r>
      <w:r w:rsidRPr="00384CEE">
        <w:t>»</w:t>
      </w:r>
      <w:r w:rsidRPr="00384CEE">
        <w:t xml:space="preserve"> на Сахалине - не позднее 2018 года.</w:t>
      </w:r>
    </w:p>
    <w:p w:rsidR="00165C32" w:rsidRPr="00384CEE" w:rsidRDefault="00165C32" w:rsidP="00165C32">
      <w:pPr>
        <w:jc w:val="both"/>
      </w:pPr>
    </w:p>
    <w:p w:rsidR="00165C32" w:rsidRDefault="00165C32" w:rsidP="00165C32">
      <w:pPr>
        <w:jc w:val="both"/>
        <w:rPr>
          <w:rStyle w:val="a3"/>
        </w:rPr>
      </w:pPr>
      <w:r w:rsidRPr="00384CEE">
        <w:tab/>
      </w:r>
      <w:hyperlink w:anchor="mmm77"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5" w:name="nnn78"/>
      <w:bookmarkEnd w:id="425"/>
      <w:r w:rsidRPr="00384CEE">
        <w:rPr>
          <w:b/>
          <w:color w:val="3CA499"/>
          <w:sz w:val="28"/>
          <w:szCs w:val="28"/>
        </w:rPr>
        <w:lastRenderedPageBreak/>
        <w:t>Российская газета</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Кира Латухина</w:t>
      </w:r>
    </w:p>
    <w:p w:rsidR="00165C32" w:rsidRPr="00384CEE" w:rsidRDefault="00165C32" w:rsidP="00165C32">
      <w:pPr>
        <w:pStyle w:val="18RGB60"/>
      </w:pPr>
      <w:r w:rsidRPr="00384CEE">
        <w:t>Газпроммяч</w:t>
      </w:r>
    </w:p>
    <w:p w:rsidR="00165C32" w:rsidRPr="00384CEE" w:rsidRDefault="00165C32" w:rsidP="00165C32">
      <w:pPr>
        <w:jc w:val="both"/>
      </w:pPr>
    </w:p>
    <w:p w:rsidR="00165C32" w:rsidRPr="00384CEE" w:rsidRDefault="00165C32" w:rsidP="00165C32">
      <w:pPr>
        <w:jc w:val="both"/>
      </w:pPr>
      <w:r w:rsidRPr="00384CEE">
        <w:t xml:space="preserve">[Общероссийский выпуск] </w:t>
      </w:r>
      <w:r w:rsidRPr="00384CEE">
        <w:t>«</w:t>
      </w:r>
      <w:r w:rsidRPr="00384CEE">
        <w:t>Газпром</w:t>
      </w:r>
      <w:r w:rsidRPr="00384CEE">
        <w:t>»</w:t>
      </w:r>
      <w:r w:rsidRPr="00384CEE">
        <w:t xml:space="preserve"> стал официальным партнером ФИФА </w:t>
      </w:r>
      <w:r w:rsidRPr="00384CEE">
        <w:t>«</w:t>
      </w:r>
      <w:r w:rsidRPr="00384CEE">
        <w:t>Газпром</w:t>
      </w:r>
      <w:r w:rsidRPr="00384CEE">
        <w:t>»</w:t>
      </w:r>
      <w:r w:rsidRPr="00384CEE">
        <w:t xml:space="preserve"> получил статус официального партнера соревнований, проводимых Международной федерацией футбола (ФИФА), включая чемпионат мира по футболу-2018, финал которого впервые пройдет в России.</w:t>
      </w:r>
    </w:p>
    <w:p w:rsidR="00165C32" w:rsidRPr="00384CEE" w:rsidRDefault="00165C32" w:rsidP="00165C32">
      <w:pPr>
        <w:jc w:val="both"/>
      </w:pPr>
      <w:r w:rsidRPr="00384CEE">
        <w:t xml:space="preserve">Партнерское соглашение на 2015-2018 годы подписали глава правления ОАО </w:t>
      </w:r>
      <w:r w:rsidRPr="00384CEE">
        <w:t>«</w:t>
      </w:r>
      <w:r w:rsidRPr="00384CEE">
        <w:t>Газпром</w:t>
      </w:r>
      <w:r w:rsidRPr="00384CEE">
        <w:t>»</w:t>
      </w:r>
      <w:r w:rsidRPr="00384CEE">
        <w:t xml:space="preserve"> Алексей Миллер и глава ФИФА Йозеф Блаттер в Сочи в присутствии президента Владимира Путина и министра спорта Виталия Мутко.</w:t>
      </w:r>
    </w:p>
    <w:p w:rsidR="00165C32" w:rsidRPr="00384CEE" w:rsidRDefault="00165C32" w:rsidP="00165C32">
      <w:pPr>
        <w:jc w:val="both"/>
      </w:pPr>
      <w:r w:rsidRPr="00384CEE">
        <w:t xml:space="preserve">Перед церемонией, на которую пригласили юных футболистов из городов, где пройдет чемпионат, глава государства пообщался за </w:t>
      </w:r>
      <w:r w:rsidRPr="00384CEE">
        <w:t>«</w:t>
      </w:r>
      <w:r w:rsidRPr="00384CEE">
        <w:t>круглым столом</w:t>
      </w:r>
      <w:r w:rsidRPr="00384CEE">
        <w:t>»</w:t>
      </w:r>
      <w:r w:rsidRPr="00384CEE">
        <w:t xml:space="preserve"> с Блаттером, Миллером и Мутко.</w:t>
      </w:r>
    </w:p>
    <w:p w:rsidR="00165C32" w:rsidRPr="00384CEE" w:rsidRDefault="00165C32" w:rsidP="00165C32">
      <w:pPr>
        <w:jc w:val="both"/>
      </w:pPr>
      <w:r w:rsidRPr="00384CEE">
        <w:t xml:space="preserve">Присутствие на этом мероприятии российского президента Владимира Путина Блаттер назвал большой честью для него лично, для футбола в целом и предстоящего мирового первенства в частности. </w:t>
      </w:r>
      <w:r w:rsidRPr="00384CEE">
        <w:t>«</w:t>
      </w:r>
      <w:r w:rsidRPr="00384CEE">
        <w:t>Я убежден, что это доброе партнерство послужит не только цели подготовки чемпионата мира по футболу, но и сослужит нам добрую службу в будущем</w:t>
      </w:r>
      <w:r w:rsidRPr="00384CEE">
        <w:t>»</w:t>
      </w:r>
      <w:r w:rsidRPr="00384CEE">
        <w:t>, - оценил он.</w:t>
      </w:r>
    </w:p>
    <w:p w:rsidR="00165C32" w:rsidRPr="00384CEE" w:rsidRDefault="00165C32" w:rsidP="00165C32">
      <w:pPr>
        <w:jc w:val="both"/>
      </w:pPr>
      <w:r w:rsidRPr="00384CEE">
        <w:t>«</w:t>
      </w:r>
      <w:r w:rsidRPr="00384CEE">
        <w:t>Сколько времени в целом вы обсуждали эту тему?</w:t>
      </w:r>
      <w:r w:rsidRPr="00384CEE">
        <w:t>»</w:t>
      </w:r>
      <w:r w:rsidRPr="00384CEE">
        <w:t xml:space="preserve"> - уточнил Путин. </w:t>
      </w:r>
      <w:r w:rsidRPr="00384CEE">
        <w:t>«</w:t>
      </w:r>
      <w:r w:rsidRPr="00384CEE">
        <w:t>Думаю, года полтора, - ответил Миллер. - Но интенсивно начали обсуждать в последнее время</w:t>
      </w:r>
      <w:r w:rsidRPr="00384CEE">
        <w:t>»</w:t>
      </w:r>
      <w:r w:rsidRPr="00384CEE">
        <w:t xml:space="preserve">. </w:t>
      </w:r>
      <w:r w:rsidRPr="00384CEE">
        <w:t>«</w:t>
      </w:r>
      <w:r w:rsidRPr="00384CEE">
        <w:t xml:space="preserve">ФИФА - главная организация в футболе мирового масштаба, а </w:t>
      </w:r>
      <w:r w:rsidRPr="00384CEE">
        <w:t>«</w:t>
      </w:r>
      <w:r w:rsidRPr="00384CEE">
        <w:t>Газпром</w:t>
      </w:r>
      <w:r w:rsidRPr="00384CEE">
        <w:t>»</w:t>
      </w:r>
      <w:r w:rsidRPr="00384CEE">
        <w:t xml:space="preserve"> - лидер мирового энергетического рынка. Масштаб партнеров соответствует друг другу</w:t>
      </w:r>
      <w:r w:rsidRPr="00384CEE">
        <w:t>»</w:t>
      </w:r>
      <w:r w:rsidRPr="00384CEE">
        <w:t>, - подчеркнул глава компании.</w:t>
      </w:r>
    </w:p>
    <w:p w:rsidR="00165C32" w:rsidRPr="00384CEE" w:rsidRDefault="00165C32" w:rsidP="00165C32">
      <w:pPr>
        <w:jc w:val="both"/>
      </w:pPr>
      <w:r w:rsidRPr="00384CEE">
        <w:t>«</w:t>
      </w:r>
      <w:r w:rsidRPr="00384CEE">
        <w:t>Мы получаем права в определенной категории товаров: это нефть, дизель, газ, добыча, переработка и реализация этих товаров</w:t>
      </w:r>
      <w:r w:rsidRPr="00384CEE">
        <w:t>»</w:t>
      </w:r>
      <w:r w:rsidRPr="00384CEE">
        <w:t xml:space="preserve">, - уточнил Миллер. </w:t>
      </w:r>
      <w:r w:rsidRPr="00384CEE">
        <w:t>«</w:t>
      </w:r>
      <w:r w:rsidRPr="00384CEE">
        <w:t>Газпром</w:t>
      </w:r>
      <w:r w:rsidRPr="00384CEE">
        <w:t>»</w:t>
      </w:r>
      <w:r w:rsidRPr="00384CEE">
        <w:t xml:space="preserve"> сможет рекламировать их на стадионах ФИФА. </w:t>
      </w:r>
      <w:r w:rsidRPr="00384CEE">
        <w:t>«</w:t>
      </w:r>
      <w:r w:rsidRPr="00384CEE">
        <w:t xml:space="preserve">Мы получаем возможность использовать торговую марку ФИФА в нашей рекламе, получаем возможность использовать такое название, как </w:t>
      </w:r>
      <w:r w:rsidRPr="00384CEE">
        <w:t>«</w:t>
      </w:r>
      <w:r w:rsidRPr="00384CEE">
        <w:t>официальный спонсор ФИФА</w:t>
      </w:r>
      <w:r w:rsidRPr="00384CEE">
        <w:t>»</w:t>
      </w:r>
      <w:r w:rsidRPr="00384CEE">
        <w:t xml:space="preserve"> в рекламе </w:t>
      </w:r>
      <w:r w:rsidRPr="00384CEE">
        <w:t>«</w:t>
      </w:r>
      <w:r w:rsidRPr="00384CEE">
        <w:t>Газпрома</w:t>
      </w:r>
      <w:r w:rsidRPr="00384CEE">
        <w:t>»</w:t>
      </w:r>
      <w:r w:rsidRPr="00384CEE">
        <w:t>, и, конечно, появляется много новых опций, которые касаются социально значимых программ</w:t>
      </w:r>
      <w:r w:rsidRPr="00384CEE">
        <w:t>»</w:t>
      </w:r>
      <w:r w:rsidRPr="00384CEE">
        <w:t xml:space="preserve">, - добавил руководитель газового гиганта. По итогам ЧМ-2018 </w:t>
      </w:r>
      <w:r w:rsidRPr="00384CEE">
        <w:t>«</w:t>
      </w:r>
      <w:r w:rsidRPr="00384CEE">
        <w:t>Газпром</w:t>
      </w:r>
      <w:r w:rsidRPr="00384CEE">
        <w:t>»</w:t>
      </w:r>
      <w:r w:rsidRPr="00384CEE">
        <w:t xml:space="preserve"> сможет использовать трофей - Кубок мира в рекламной кампании.</w:t>
      </w:r>
    </w:p>
    <w:p w:rsidR="00165C32" w:rsidRPr="00384CEE" w:rsidRDefault="00165C32" w:rsidP="00165C32">
      <w:pPr>
        <w:jc w:val="both"/>
      </w:pPr>
      <w:r w:rsidRPr="00384CEE">
        <w:t>«</w:t>
      </w:r>
      <w:r w:rsidRPr="00384CEE">
        <w:t>ФИФА получит первоклассного спонсора</w:t>
      </w:r>
      <w:r w:rsidRPr="00384CEE">
        <w:t>»</w:t>
      </w:r>
      <w:r w:rsidRPr="00384CEE">
        <w:t xml:space="preserve">, - заверил Миллер журналистов. </w:t>
      </w:r>
      <w:r w:rsidRPr="00384CEE">
        <w:t>«</w:t>
      </w:r>
      <w:r w:rsidRPr="00384CEE">
        <w:t>Цена вопроса соответствует масштабу мероприятий и значимости роли двух сторон</w:t>
      </w:r>
      <w:r w:rsidRPr="00384CEE">
        <w:t>»</w:t>
      </w:r>
      <w:r w:rsidRPr="00384CEE">
        <w:t>, - не стал раскрывать он финансовые подробности.</w:t>
      </w:r>
    </w:p>
    <w:p w:rsidR="00165C32" w:rsidRPr="00384CEE" w:rsidRDefault="00165C32" w:rsidP="00165C32">
      <w:pPr>
        <w:jc w:val="both"/>
      </w:pPr>
      <w:r w:rsidRPr="00384CEE">
        <w:t>«</w:t>
      </w:r>
      <w:r w:rsidRPr="00384CEE">
        <w:t xml:space="preserve">Телевизионные права - это отдельный предмет переговоров. Мы получаем просто </w:t>
      </w:r>
      <w:r w:rsidRPr="00384CEE">
        <w:t>«</w:t>
      </w:r>
      <w:r w:rsidRPr="00384CEE">
        <w:t>право первой ночи</w:t>
      </w:r>
      <w:r w:rsidRPr="00384CEE">
        <w:t>»</w:t>
      </w:r>
      <w:r w:rsidRPr="00384CEE">
        <w:t xml:space="preserve">, </w:t>
      </w:r>
      <w:r w:rsidRPr="00384CEE">
        <w:t>«</w:t>
      </w:r>
      <w:r w:rsidRPr="00384CEE">
        <w:t>право первой руки</w:t>
      </w:r>
      <w:r w:rsidRPr="00384CEE">
        <w:t>»</w:t>
      </w:r>
      <w:r w:rsidRPr="00384CEE">
        <w:t xml:space="preserve"> для того, чтобы вести эти переговоры</w:t>
      </w:r>
      <w:r w:rsidRPr="00384CEE">
        <w:t>»</w:t>
      </w:r>
      <w:r w:rsidRPr="00384CEE">
        <w:t xml:space="preserve">, - сообщил он, отвечая на вопрос, не будет ли </w:t>
      </w:r>
      <w:r w:rsidRPr="00384CEE">
        <w:t>«</w:t>
      </w:r>
      <w:r w:rsidRPr="00384CEE">
        <w:t>Газпром-Медиа</w:t>
      </w:r>
      <w:r w:rsidRPr="00384CEE">
        <w:t>»</w:t>
      </w:r>
      <w:r w:rsidRPr="00384CEE">
        <w:t xml:space="preserve"> претендовать на эксклюзивные права трансляции. Совокупная телеаудитория чемпионата - 46,4% населения земли.</w:t>
      </w:r>
    </w:p>
    <w:p w:rsidR="00165C32" w:rsidRPr="00384CEE" w:rsidRDefault="00165C32" w:rsidP="00165C32">
      <w:pPr>
        <w:jc w:val="both"/>
      </w:pPr>
      <w:r w:rsidRPr="00384CEE">
        <w:t xml:space="preserve">На церемонии подписания Путин и Блаттер пообщались с участниками социального проекта </w:t>
      </w:r>
      <w:r w:rsidRPr="00384CEE">
        <w:t>«</w:t>
      </w:r>
      <w:r w:rsidRPr="00384CEE">
        <w:t>Футбол для дружбы</w:t>
      </w:r>
      <w:r w:rsidRPr="00384CEE">
        <w:t>»</w:t>
      </w:r>
      <w:r w:rsidRPr="00384CEE">
        <w:t xml:space="preserve"> - юными футболистами из городов, где пройдет ЧМ-2018. Президент призвал настраиваться на игру в чемпионате, а Блаттер - не забывать, что нужно играть честно и что футбол соединяет людей.</w:t>
      </w:r>
    </w:p>
    <w:p w:rsidR="00165C32" w:rsidRPr="00384CEE" w:rsidRDefault="00165C32" w:rsidP="00165C32">
      <w:pPr>
        <w:jc w:val="both"/>
      </w:pPr>
      <w:r w:rsidRPr="00384CEE">
        <w:t>Кира Латухина, Сочи</w:t>
      </w:r>
      <w:r>
        <w:rPr>
          <w:lang w:val="en-US"/>
        </w:rPr>
        <w:t> </w:t>
      </w:r>
      <w:r w:rsidRPr="00384CEE">
        <w:t xml:space="preserve"> </w:t>
      </w:r>
    </w:p>
    <w:p w:rsidR="00165C32" w:rsidRDefault="00165C32" w:rsidP="00165C32">
      <w:pPr>
        <w:jc w:val="both"/>
        <w:rPr>
          <w:rStyle w:val="a3"/>
        </w:rPr>
      </w:pPr>
      <w:r w:rsidRPr="00384CEE">
        <w:lastRenderedPageBreak/>
        <w:tab/>
      </w:r>
      <w:hyperlink w:anchor="mmm78"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6" w:name="nnn79"/>
      <w:bookmarkEnd w:id="426"/>
      <w:r w:rsidRPr="00384CEE">
        <w:rPr>
          <w:b/>
          <w:color w:val="3CA499"/>
          <w:sz w:val="28"/>
          <w:szCs w:val="28"/>
        </w:rPr>
        <w:lastRenderedPageBreak/>
        <w:t>Российская газета</w:t>
      </w:r>
      <w:r w:rsidRPr="00384CEE">
        <w:t xml:space="preserve"> &gt; </w:t>
      </w:r>
      <w:r w:rsidRPr="00384CEE">
        <w:rPr>
          <w:b/>
          <w:color w:val="4D4D4D"/>
          <w:sz w:val="20"/>
          <w:szCs w:val="20"/>
        </w:rPr>
        <w:t xml:space="preserve">16.09.2013 </w:t>
      </w:r>
      <w:r w:rsidRPr="00384CEE">
        <w:t xml:space="preserve">&gt; </w:t>
      </w:r>
      <w:r w:rsidRPr="00384CEE">
        <w:rPr>
          <w:i/>
          <w:color w:val="4D4D4D"/>
          <w:sz w:val="20"/>
          <w:szCs w:val="20"/>
        </w:rPr>
        <w:t>Сергей Ермаков</w:t>
      </w:r>
    </w:p>
    <w:p w:rsidR="00165C32" w:rsidRPr="00384CEE" w:rsidRDefault="00165C32" w:rsidP="00165C32">
      <w:pPr>
        <w:pStyle w:val="18RGB60"/>
      </w:pPr>
      <w:r w:rsidRPr="00384CEE">
        <w:t>Помня об иностранных конкурентах</w:t>
      </w:r>
    </w:p>
    <w:p w:rsidR="00165C32" w:rsidRPr="00384CEE" w:rsidRDefault="00165C32" w:rsidP="00165C32">
      <w:pPr>
        <w:jc w:val="both"/>
      </w:pPr>
    </w:p>
    <w:p w:rsidR="00165C32" w:rsidRPr="00384CEE" w:rsidRDefault="00165C32" w:rsidP="00165C32">
      <w:pPr>
        <w:jc w:val="both"/>
      </w:pPr>
      <w:r w:rsidRPr="00384CEE">
        <w:t>[Общероссийский выпуск] Нефтесервисные компании ждут господдержки Профильный Комитет Госдумы по энергетике рассмотрел вопрос состояния отечественного нефтесервиса и принял решение поддержать малые и средние нефтесервисные компании России.</w:t>
      </w:r>
    </w:p>
    <w:p w:rsidR="00165C32" w:rsidRPr="00384CEE" w:rsidRDefault="00165C32" w:rsidP="00165C32">
      <w:pPr>
        <w:jc w:val="both"/>
      </w:pPr>
      <w:r w:rsidRPr="00384CEE">
        <w:t>Документ важный и интересный. Его сложно переоценить. В нем едва ли не впервые учтены все пожелания и предложения серьезных российских нефтесервисных компаний, которые работают на нашем рынке. Документ содержит много пунктов и подпунктов, что соответствует тому количеству проблем, которые накопились в этой отрасли.</w:t>
      </w:r>
    </w:p>
    <w:p w:rsidR="00165C32" w:rsidRPr="00384CEE" w:rsidRDefault="00165C32" w:rsidP="00165C32">
      <w:pPr>
        <w:jc w:val="both"/>
      </w:pPr>
      <w:r w:rsidRPr="00384CEE">
        <w:t>В одном из наиболее важных пунктов сказано - подготовить и внести в правительство РФ предложения по материальному стимулированию и налоговой поддержке малых и средних нефтегазовых компаний, применяющих современные инновационные технологии. Так, что же, у нас нефтяники станут жить еще лучше? Или, может, все-таки дело не в лоббизме нефтяных магнатов своих интересов, а в чем-то ином?</w:t>
      </w:r>
    </w:p>
    <w:p w:rsidR="00165C32" w:rsidRPr="00384CEE" w:rsidRDefault="00165C32" w:rsidP="00165C32">
      <w:pPr>
        <w:jc w:val="both"/>
      </w:pPr>
      <w:r w:rsidRPr="00384CEE">
        <w:t xml:space="preserve">По этому поводу свою точку зрения корреспонденту </w:t>
      </w:r>
      <w:r w:rsidRPr="00384CEE">
        <w:t>«</w:t>
      </w:r>
      <w:r w:rsidRPr="00384CEE">
        <w:t>РГ</w:t>
      </w:r>
      <w:r w:rsidRPr="00384CEE">
        <w:t>»</w:t>
      </w:r>
      <w:r w:rsidRPr="00384CEE">
        <w:t xml:space="preserve"> высказал глава совета директоров ОАО </w:t>
      </w:r>
      <w:r w:rsidRPr="00384CEE">
        <w:t>«</w:t>
      </w:r>
      <w:r w:rsidRPr="00384CEE">
        <w:t>РУ-Энерджи Групп</w:t>
      </w:r>
      <w:r w:rsidRPr="00384CEE">
        <w:t>»</w:t>
      </w:r>
      <w:r w:rsidRPr="00384CEE">
        <w:t xml:space="preserve"> Азад Бабаев. Его компания как раз и принадлежит к тем, кого собираются поддержать депутаты и правительство. Как говорит Бабаев люди часто путают собственно нефтяников и предприятия нефтесервиса. А это не одно и то же. Если первые чувствуют себя вполне комфортно, то отечественный нефтесервис переживает далеко не лучшие времена. Хотя именно от состояния и технического оснащения предприятий нефтесервиса зависит, сколько нефти из пласта получат нефтяники, а соответственно, и то, сколько налогов получит государство. И что самое важное, от нефтесервиса зависит, насколько безопасной для экологии будет разработка скважин и использование месторождений.</w:t>
      </w:r>
    </w:p>
    <w:p w:rsidR="00165C32" w:rsidRPr="00384CEE" w:rsidRDefault="00165C32" w:rsidP="00165C32">
      <w:pPr>
        <w:jc w:val="both"/>
      </w:pPr>
      <w:r w:rsidRPr="00384CEE">
        <w:t>Факты, говорит Бабаев, таковы, что государство как налогополучатель кровно заинтересовано в том, чтобы как можно более активно проводилось бурение, но при этом госучастие в этом процессе минимально. А ведь</w:t>
      </w:r>
      <w:r>
        <w:rPr>
          <w:lang w:val="en-US"/>
        </w:rPr>
        <w:t> </w:t>
      </w:r>
      <w:r w:rsidRPr="00384CEE">
        <w:t xml:space="preserve"> такие мероприятия очень затратны. Некоторым нефтедобывающим компаниям гораздо проще эксплуатировать уже разведанные месторождения, нанимать за копейки для бурения, либо мелкие отечественные нефтесервисные предприятия, работающие на списанном оборудовании, либо демпингующие иностранные. Это как раз та ситуация, которая типична для нашей нефтяной отрасли. Результат - снижение налоговых поступлений и торможение развития ответственных отечественных предприятий нефтесервиса. А ведь тут арифметика простая, говорит Бабаев, в случае падения добычи до 350-400 миллионов тонн потери бюджета от компаний ТЭК и смежных отраслей промышленности и сферы услуг могут составить до 1,5 триллиона рублей. При этом за последние годы участие иностранных нефтесервисных компаний выросло на 10 процентов.</w:t>
      </w:r>
    </w:p>
    <w:p w:rsidR="00165C32" w:rsidRPr="00384CEE" w:rsidRDefault="00165C32" w:rsidP="00165C32">
      <w:pPr>
        <w:jc w:val="both"/>
      </w:pPr>
      <w:r w:rsidRPr="00384CEE">
        <w:t xml:space="preserve">- Почему иностранные компании могут демпинговать? Потому что их поддерживают их государства. Норвегия и Китай, например, откровенно оказывают протекцию своим фирмам, чтобы им было выгодно развиваться, - говорит президент </w:t>
      </w:r>
      <w:r w:rsidRPr="00384CEE">
        <w:t>«</w:t>
      </w:r>
      <w:r w:rsidRPr="00384CEE">
        <w:t>РУ-Энерджи</w:t>
      </w:r>
      <w:r w:rsidRPr="00384CEE">
        <w:t>»</w:t>
      </w:r>
      <w:r w:rsidRPr="00384CEE">
        <w:t>. - При этом списанное второсортное оборудование иностранцы не утилизируют, а используют у нас. Они знают, что работают не у себя дома, и основным критерием в их работе становится не экологическая безопасность и не безопасность процесса, не технологические категории по лучшей разработке пластов, а прибыль.</w:t>
      </w:r>
    </w:p>
    <w:p w:rsidR="00165C32" w:rsidRPr="00384CEE" w:rsidRDefault="00165C32" w:rsidP="00165C32">
      <w:pPr>
        <w:jc w:val="both"/>
      </w:pPr>
      <w:r w:rsidRPr="00384CEE">
        <w:lastRenderedPageBreak/>
        <w:t xml:space="preserve">По словам Бабаева, та же картина и с многими малыми российскими нефтесервисными компаниями, которые по примеру иностранных нефтесервисников просто вынуждены, чтобы хоть как-то остаться на плаву, использовать старые вышки и списанные буровые. А по мере того, как стареет оборудование, проблемы накапливаются, что могло бы, в конце концов, довольно скоро привести к </w:t>
      </w:r>
      <w:r w:rsidRPr="00384CEE">
        <w:t>«</w:t>
      </w:r>
      <w:r w:rsidRPr="00384CEE">
        <w:t>вышке</w:t>
      </w:r>
      <w:r w:rsidRPr="00384CEE">
        <w:t>»</w:t>
      </w:r>
      <w:r w:rsidRPr="00384CEE">
        <w:t xml:space="preserve"> весь отечественный нефтесервис.</w:t>
      </w:r>
    </w:p>
    <w:p w:rsidR="00165C32" w:rsidRPr="00384CEE" w:rsidRDefault="00165C32" w:rsidP="00165C32">
      <w:pPr>
        <w:jc w:val="both"/>
      </w:pPr>
      <w:r w:rsidRPr="00384CEE">
        <w:t xml:space="preserve">А вот таких компаний, как </w:t>
      </w:r>
      <w:r w:rsidRPr="00384CEE">
        <w:t>«</w:t>
      </w:r>
      <w:r w:rsidRPr="00384CEE">
        <w:t>РУ-Энерджи</w:t>
      </w:r>
      <w:r w:rsidRPr="00384CEE">
        <w:t>»</w:t>
      </w:r>
      <w:r w:rsidRPr="00384CEE">
        <w:t>, которые бы на свой страх и риск решались вкладывать заемные средства в инновационные технологии и пускать деньги на закупку самого передового оборудования, можно по пальцам пересчитать.</w:t>
      </w:r>
    </w:p>
    <w:p w:rsidR="00165C32" w:rsidRPr="00384CEE" w:rsidRDefault="00165C32" w:rsidP="00165C32">
      <w:pPr>
        <w:jc w:val="both"/>
      </w:pPr>
      <w:r w:rsidRPr="00384CEE">
        <w:t>«</w:t>
      </w:r>
      <w:r w:rsidRPr="00384CEE">
        <w:t>РУ-Энерджи Групп</w:t>
      </w:r>
      <w:r w:rsidRPr="00384CEE">
        <w:t>»</w:t>
      </w:r>
      <w:r w:rsidRPr="00384CEE">
        <w:t xml:space="preserve"> - первая и пока единственная российская компания нефтесервиса, которая пошла ва-банк, не стала ждать господдержки, а, взяв кредиты, приступила к масштабному техперевооружению по направлению бурение, цементирование, зарезка боковых стволов, капитальный и текущий ремонт скважин. Общий объем инвестиций в модернизацию на начало года составил более 6 млрд рублей: обновляются буровые установки современными буровыми насосами, системами очистки, системами верхнего привода; расширяется парк цементировочных флотов нового поколения, закупаются мобильные буровые установки.</w:t>
      </w:r>
    </w:p>
    <w:p w:rsidR="00165C32" w:rsidRPr="00384CEE" w:rsidRDefault="00165C32" w:rsidP="00165C32">
      <w:pPr>
        <w:jc w:val="both"/>
      </w:pPr>
      <w:r w:rsidRPr="00384CEE">
        <w:t>Эти меры, говорит нефтесервисный владелец Бабаев, необходимы, чтобы быть лучшими. Но без господдержки такое под силу все равно лишь единицам. Сегодня 65 процентов нефтесервисных работ на нашем рынке выполняют иностранцы, и это положение может усугубиться. У государства в бюджете на поддержку технического перевооружения своих нефтесервисников строка не предусмотрена. И это при том, что все игроки на нефтерынке признают, что для сохранения стабильного уровня добычи нефти, не говоря уже про его рост, необходимо значительно увеличивать объемы бурения, а также применять новые технологии.</w:t>
      </w:r>
    </w:p>
    <w:p w:rsidR="00165C32" w:rsidRPr="00384CEE" w:rsidRDefault="00165C32" w:rsidP="00165C32">
      <w:pPr>
        <w:jc w:val="both"/>
      </w:pPr>
      <w:r w:rsidRPr="00384CEE">
        <w:t xml:space="preserve">Так что принятый в профильном комитете документ, о котором идет речь, - это для отечественного нефтесервиса свет в конце тоннеля. Бабаев не скрывает, что тут есть и его вклад, поскольку он на многих профессиональных дискуссионных площадках много лет пытается донести видение проблемы. Правда, глава </w:t>
      </w:r>
      <w:r w:rsidRPr="00384CEE">
        <w:t>«</w:t>
      </w:r>
      <w:r w:rsidRPr="00384CEE">
        <w:t>РУ-Энерджи</w:t>
      </w:r>
      <w:r w:rsidRPr="00384CEE">
        <w:t>»</w:t>
      </w:r>
      <w:r w:rsidRPr="00384CEE">
        <w:t xml:space="preserve"> полагает, что принятый документ - это еще не свет, а лишь слабый отсвет в конце длинного тоннеля. Сделать предстоит еще много, чтобы отечественный нефтесервис встал на ноги.</w:t>
      </w:r>
    </w:p>
    <w:p w:rsidR="00165C32" w:rsidRPr="00384CEE" w:rsidRDefault="00165C32" w:rsidP="00165C32">
      <w:pPr>
        <w:jc w:val="both"/>
      </w:pPr>
      <w:r w:rsidRPr="00384CEE">
        <w:t>Важно, что есть необходимые технологии, при помощи которых становится выгодным добывать трудноизвлекаемые углеводороды, увеличивается нефтеотдача и повышается коэффициент извлечения нефти. Но новые технологии требуют и затрат, и покупки нового оборудования.</w:t>
      </w:r>
    </w:p>
    <w:p w:rsidR="00165C32" w:rsidRPr="00384CEE" w:rsidRDefault="00165C32" w:rsidP="00165C32">
      <w:pPr>
        <w:jc w:val="both"/>
      </w:pPr>
      <w:r w:rsidRPr="00384CEE">
        <w:t>Не секрет, что в России процент использования пластов низок. И это при том, что в России сегодня у государства не осталось в нераспределенном фонде достаточно рентабельных месторождений, чтобы поддерживать текущий уровень добычи. То есть все факты, по словам Бабаева, говорят о перекосе и ненормальной ситуации у нас в России.</w:t>
      </w:r>
    </w:p>
    <w:p w:rsidR="00165C32" w:rsidRPr="00384CEE" w:rsidRDefault="00165C32" w:rsidP="00165C32">
      <w:pPr>
        <w:jc w:val="both"/>
      </w:pPr>
      <w:r w:rsidRPr="00384CEE">
        <w:t>Чтобы сломать этот тренд, в комитете по энергетике решено создать подкомитет, который будет заниматься исключительно проблемами нефтесервиса. И это еще одно важное решение, закрепленное в документе. Кроме того, в конце этого месяца в минэнерго думский документ будет обсужден, рассмотрен весь пакет предложений по спасению российского нефтесервиса и также будут приняты решения - уже на уровне министерства. При минэнерго также будет создан межведомственный общественный совет по развитию российского нефтегазового сервиса и производства нефтегазового оборудования.</w:t>
      </w:r>
    </w:p>
    <w:p w:rsidR="00165C32" w:rsidRDefault="00165C32" w:rsidP="00165C32">
      <w:pPr>
        <w:jc w:val="both"/>
        <w:rPr>
          <w:rStyle w:val="a3"/>
        </w:rPr>
      </w:pPr>
      <w:r w:rsidRPr="00384CEE">
        <w:lastRenderedPageBreak/>
        <w:tab/>
      </w:r>
      <w:hyperlink w:anchor="mmm79"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7" w:name="nnn80"/>
      <w:bookmarkEnd w:id="427"/>
      <w:r w:rsidRPr="00384CEE">
        <w:rPr>
          <w:b/>
          <w:color w:val="3CA499"/>
          <w:sz w:val="28"/>
          <w:szCs w:val="28"/>
        </w:rPr>
        <w:lastRenderedPageBreak/>
        <w:t>Ведомости</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Елена Ходякова</w:t>
      </w:r>
    </w:p>
    <w:p w:rsidR="00165C32" w:rsidRPr="00384CEE" w:rsidRDefault="00165C32" w:rsidP="00165C32">
      <w:pPr>
        <w:pStyle w:val="18RGB60"/>
      </w:pPr>
      <w:r w:rsidRPr="00384CEE">
        <w:t>«</w:t>
      </w:r>
      <w:r w:rsidRPr="00384CEE">
        <w:t>Газпром</w:t>
      </w:r>
      <w:r w:rsidRPr="00384CEE">
        <w:t>»</w:t>
      </w:r>
      <w:r w:rsidRPr="00384CEE">
        <w:t xml:space="preserve"> выставит трубу на аукцион</w:t>
      </w:r>
    </w:p>
    <w:p w:rsidR="00165C32" w:rsidRPr="00384CEE" w:rsidRDefault="00165C32" w:rsidP="00165C32">
      <w:pPr>
        <w:jc w:val="both"/>
      </w:pPr>
    </w:p>
    <w:p w:rsidR="00165C32" w:rsidRPr="00384CEE" w:rsidRDefault="00165C32" w:rsidP="00165C32">
      <w:pPr>
        <w:jc w:val="both"/>
      </w:pPr>
      <w:r w:rsidRPr="00384CEE">
        <w:t>«</w:t>
      </w:r>
      <w:r w:rsidRPr="00384CEE">
        <w:t>Газпром</w:t>
      </w:r>
      <w:r w:rsidRPr="00384CEE">
        <w:t>»</w:t>
      </w:r>
      <w:r w:rsidRPr="00384CEE">
        <w:t xml:space="preserve"> и Европа договорились о порядке использования газопровода </w:t>
      </w:r>
      <w:r>
        <w:rPr>
          <w:lang w:val="en-US"/>
        </w:rPr>
        <w:t>OPAL</w:t>
      </w:r>
      <w:r w:rsidRPr="00384CEE">
        <w:t xml:space="preserve"> в Германии. Все желающие доступа к трубе не получат, но </w:t>
      </w:r>
      <w:r w:rsidRPr="00384CEE">
        <w:t>«</w:t>
      </w:r>
      <w:r w:rsidRPr="00384CEE">
        <w:t>Газпрому</w:t>
      </w:r>
      <w:r w:rsidRPr="00384CEE">
        <w:t>»</w:t>
      </w:r>
      <w:r w:rsidRPr="00384CEE">
        <w:t xml:space="preserve"> придется выставлять свободные мощности на торги Рабочая группа из представителей российского Минэнерго и Евросоюза согласовала условия эксплуатации ответвления от </w:t>
      </w:r>
      <w:r w:rsidRPr="00384CEE">
        <w:t>«</w:t>
      </w:r>
      <w:r w:rsidRPr="00384CEE">
        <w:t>Северного потока</w:t>
      </w:r>
      <w:r w:rsidRPr="00384CEE">
        <w:t>»</w:t>
      </w:r>
      <w:r w:rsidRPr="00384CEE">
        <w:t xml:space="preserve"> - газопровода </w:t>
      </w:r>
      <w:r>
        <w:rPr>
          <w:lang w:val="en-US"/>
        </w:rPr>
        <w:t>OPAL</w:t>
      </w:r>
      <w:r w:rsidRPr="00384CEE">
        <w:t xml:space="preserve">, сообщил представитель министерства. Чиновники договорились, что на эту трубу не будут распространяться нормы Третьего энергопакета ЕС, добавил он. Европейское законодательство предусматривает, что владельцы газопроводов могут использовать не более половины их мощности. </w:t>
      </w:r>
      <w:r w:rsidRPr="00384CEE">
        <w:t>«</w:t>
      </w:r>
      <w:r w:rsidRPr="00384CEE">
        <w:t>Газпром</w:t>
      </w:r>
      <w:r w:rsidRPr="00384CEE">
        <w:t>»</w:t>
      </w:r>
      <w:r w:rsidRPr="00384CEE">
        <w:t xml:space="preserve">, в свою очередь, обязался излишек мощностей выставлять на аукцион, рассказал </w:t>
      </w:r>
      <w:r w:rsidRPr="00384CEE">
        <w:t>«</w:t>
      </w:r>
      <w:r w:rsidRPr="00384CEE">
        <w:t>Ведомостям</w:t>
      </w:r>
      <w:r w:rsidRPr="00384CEE">
        <w:t>»</w:t>
      </w:r>
      <w:r w:rsidRPr="00384CEE">
        <w:t xml:space="preserve"> близкий к одной из сторон переговоров источник.</w:t>
      </w:r>
    </w:p>
    <w:p w:rsidR="00165C32" w:rsidRPr="00384CEE" w:rsidRDefault="00165C32" w:rsidP="00165C32">
      <w:pPr>
        <w:jc w:val="both"/>
      </w:pPr>
      <w:r w:rsidRPr="00384CEE">
        <w:t xml:space="preserve">Трансбалтийский газопровод </w:t>
      </w:r>
      <w:r w:rsidRPr="00384CEE">
        <w:t>«</w:t>
      </w:r>
      <w:r w:rsidRPr="00384CEE">
        <w:t>Северный поток</w:t>
      </w:r>
      <w:r w:rsidRPr="00384CEE">
        <w:t>»</w:t>
      </w:r>
      <w:r w:rsidRPr="00384CEE">
        <w:t xml:space="preserve"> и ответвление от него на Чехию </w:t>
      </w:r>
      <w:r>
        <w:rPr>
          <w:lang w:val="en-US"/>
        </w:rPr>
        <w:t>OPAL</w:t>
      </w:r>
      <w:r w:rsidRPr="00384CEE">
        <w:t xml:space="preserve"> были построены в 2011 г. Мощность первого составляет 55 млрд куб. м в год, второго - 36 млрд куб. м в год. Но пока Россия и ЕС вели переговоры об условиях эксплуатации </w:t>
      </w:r>
      <w:r>
        <w:rPr>
          <w:lang w:val="en-US"/>
        </w:rPr>
        <w:t>OPAL</w:t>
      </w:r>
      <w:r w:rsidRPr="00384CEE">
        <w:t xml:space="preserve">, </w:t>
      </w:r>
      <w:r w:rsidRPr="00384CEE">
        <w:t>«</w:t>
      </w:r>
      <w:r w:rsidRPr="00384CEE">
        <w:t>Газпром</w:t>
      </w:r>
      <w:r w:rsidRPr="00384CEE">
        <w:t>»</w:t>
      </w:r>
      <w:r w:rsidRPr="00384CEE">
        <w:t xml:space="preserve"> использовал лишь 50% его мощностей, напоминает старший аналитик ИК </w:t>
      </w:r>
      <w:r w:rsidRPr="00384CEE">
        <w:t>«</w:t>
      </w:r>
      <w:r w:rsidRPr="00384CEE">
        <w:t>Анкоринвест</w:t>
      </w:r>
      <w:r w:rsidRPr="00384CEE">
        <w:t>»</w:t>
      </w:r>
      <w:r w:rsidRPr="00384CEE">
        <w:t xml:space="preserve"> Сергей Вахрамеев. Другая половина простаивала. В итоге удельная стоимость транспортировки газа по нему оказывалась выше, чем через Украину, указывает Вахрамеев.</w:t>
      </w:r>
    </w:p>
    <w:p w:rsidR="00165C32" w:rsidRPr="00384CEE" w:rsidRDefault="00165C32" w:rsidP="00165C32">
      <w:pPr>
        <w:jc w:val="both"/>
      </w:pPr>
      <w:r w:rsidRPr="00384CEE">
        <w:t>«</w:t>
      </w:r>
      <w:r w:rsidRPr="00384CEE">
        <w:t>В переговорах поставлена точка</w:t>
      </w:r>
      <w:r w:rsidRPr="00384CEE">
        <w:t>»</w:t>
      </w:r>
      <w:r w:rsidRPr="00384CEE">
        <w:t xml:space="preserve">, - подтверждает замминистра энергетики Анатолий Яновский. </w:t>
      </w:r>
      <w:r w:rsidRPr="00384CEE">
        <w:t>«</w:t>
      </w:r>
      <w:r w:rsidRPr="00384CEE">
        <w:t>Остальные подробности договоренностей будут сообщены в ближайшее время</w:t>
      </w:r>
      <w:r w:rsidRPr="00384CEE">
        <w:t>»</w:t>
      </w:r>
      <w:r w:rsidRPr="00384CEE">
        <w:t>, - пояснил он.</w:t>
      </w:r>
    </w:p>
    <w:p w:rsidR="00165C32" w:rsidRPr="00384CEE" w:rsidRDefault="00165C32" w:rsidP="00165C32">
      <w:pPr>
        <w:jc w:val="both"/>
      </w:pPr>
      <w:r w:rsidRPr="00384CEE">
        <w:t>Все условия договоренности определены и устраивают обе стороны, подчеркнул Яновский. По его словам, компании подпишут договор с регулятором до конца октября.</w:t>
      </w:r>
    </w:p>
    <w:p w:rsidR="00165C32" w:rsidRPr="00384CEE" w:rsidRDefault="00165C32" w:rsidP="00165C32">
      <w:pPr>
        <w:jc w:val="both"/>
      </w:pPr>
      <w:r w:rsidRPr="00384CEE">
        <w:t xml:space="preserve">Представитель еврокомиссара по энергетике сказал лишь, что стороны достигли существенного прогресса к началу переговоров в понедельник. От других комментариев он отказался. Представитель </w:t>
      </w:r>
      <w:r w:rsidRPr="00384CEE">
        <w:t>«</w:t>
      </w:r>
      <w:r w:rsidRPr="00384CEE">
        <w:t>Газпрома</w:t>
      </w:r>
      <w:r w:rsidRPr="00384CEE">
        <w:t>»</w:t>
      </w:r>
      <w:r w:rsidRPr="00384CEE">
        <w:t xml:space="preserve"> комментировать итоги переговоров не стал. Но близкий к компании источник подтвердил, что стороны близки к подписанию соглашения.</w:t>
      </w:r>
    </w:p>
    <w:p w:rsidR="00165C32" w:rsidRPr="00384CEE" w:rsidRDefault="00165C32" w:rsidP="00165C32">
      <w:pPr>
        <w:jc w:val="both"/>
      </w:pPr>
      <w:r w:rsidRPr="00384CEE">
        <w:t xml:space="preserve">До сих пор </w:t>
      </w:r>
      <w:r w:rsidRPr="00384CEE">
        <w:t>«</w:t>
      </w:r>
      <w:r w:rsidRPr="00384CEE">
        <w:t>Газпром</w:t>
      </w:r>
      <w:r w:rsidRPr="00384CEE">
        <w:t>»</w:t>
      </w:r>
      <w:r w:rsidRPr="00384CEE">
        <w:t xml:space="preserve"> не только настаивал на праве полностью самому загружать мощность трубы, но и противился любому доступу к ней сторонних участников рынка. А министр энергетики Александр Новак в интервью телеканалу </w:t>
      </w:r>
      <w:r w:rsidRPr="00384CEE">
        <w:t>«</w:t>
      </w:r>
      <w:r w:rsidRPr="00384CEE">
        <w:t>Россия 24</w:t>
      </w:r>
      <w:r w:rsidRPr="00384CEE">
        <w:t>»</w:t>
      </w:r>
      <w:r w:rsidRPr="00384CEE">
        <w:t xml:space="preserve"> говорил, что Россия настаивала на исключении из-под действия Третьего энергопакета проектов, начатых еще до его принятия.</w:t>
      </w:r>
    </w:p>
    <w:p w:rsidR="00165C32" w:rsidRPr="00384CEE" w:rsidRDefault="00165C32" w:rsidP="00165C32">
      <w:pPr>
        <w:jc w:val="both"/>
      </w:pPr>
      <w:r w:rsidRPr="00384CEE">
        <w:t xml:space="preserve">При этом по-прежнему неопределенным остается режим эксплуатации проектируемого </w:t>
      </w:r>
      <w:r w:rsidRPr="00384CEE">
        <w:t>«</w:t>
      </w:r>
      <w:r w:rsidRPr="00384CEE">
        <w:t>Южного потока</w:t>
      </w:r>
      <w:r w:rsidRPr="00384CEE">
        <w:t>»</w:t>
      </w:r>
      <w:r w:rsidRPr="00384CEE">
        <w:t xml:space="preserve"> и уже построенного другого ответвления от </w:t>
      </w:r>
      <w:r w:rsidRPr="00384CEE">
        <w:t>«</w:t>
      </w:r>
      <w:r w:rsidRPr="00384CEE">
        <w:t>Северного потока</w:t>
      </w:r>
      <w:r w:rsidRPr="00384CEE">
        <w:t>»</w:t>
      </w:r>
      <w:r w:rsidRPr="00384CEE">
        <w:t xml:space="preserve"> - газопровода </w:t>
      </w:r>
      <w:r>
        <w:rPr>
          <w:lang w:val="en-US"/>
        </w:rPr>
        <w:t>NEL</w:t>
      </w:r>
      <w:r w:rsidRPr="00384CEE">
        <w:t xml:space="preserve">. Он достроен в 2012 г. Мощность трубы составляет 20 млрд куб. м газа в год. Руководитель департамента </w:t>
      </w:r>
      <w:r>
        <w:rPr>
          <w:lang w:val="en-US"/>
        </w:rPr>
        <w:t>Wintershall</w:t>
      </w:r>
      <w:r w:rsidRPr="00384CEE">
        <w:t xml:space="preserve"> (участвует в строительстве </w:t>
      </w:r>
      <w:r w:rsidRPr="00384CEE">
        <w:t>«</w:t>
      </w:r>
      <w:r w:rsidRPr="00384CEE">
        <w:t>Южного потока</w:t>
      </w:r>
      <w:r w:rsidRPr="00384CEE">
        <w:t>»</w:t>
      </w:r>
      <w:r w:rsidRPr="00384CEE">
        <w:t>) Марио Мерен считает, что нормы энергопакета не должны распространяться на эту трубу, так как большая ее часть находится в нейтральных водах, передало его слова ИТАР-ТАСС.</w:t>
      </w:r>
    </w:p>
    <w:p w:rsidR="00165C32" w:rsidRPr="00384CEE" w:rsidRDefault="00165C32" w:rsidP="00165C32">
      <w:pPr>
        <w:jc w:val="both"/>
      </w:pPr>
      <w:r w:rsidRPr="00384CEE">
        <w:t xml:space="preserve">Кроме того, пока не известно, будет ли </w:t>
      </w:r>
      <w:r w:rsidRPr="00384CEE">
        <w:t>«</w:t>
      </w:r>
      <w:r w:rsidRPr="00384CEE">
        <w:t>Газпром</w:t>
      </w:r>
      <w:r w:rsidRPr="00384CEE">
        <w:t>»</w:t>
      </w:r>
      <w:r w:rsidRPr="00384CEE">
        <w:t xml:space="preserve"> инвестировать в строительство 3-й и 4-й нитей </w:t>
      </w:r>
      <w:r w:rsidRPr="00384CEE">
        <w:t>«</w:t>
      </w:r>
      <w:r w:rsidRPr="00384CEE">
        <w:t>Северного потока</w:t>
      </w:r>
      <w:r w:rsidRPr="00384CEE">
        <w:t>»</w:t>
      </w:r>
      <w:r w:rsidRPr="00384CEE">
        <w:t xml:space="preserve"> в Голландию и Великобританию. Весной предправления </w:t>
      </w:r>
      <w:r w:rsidRPr="00384CEE">
        <w:t>«</w:t>
      </w:r>
      <w:r w:rsidRPr="00384CEE">
        <w:t>Газпрома</w:t>
      </w:r>
      <w:r w:rsidRPr="00384CEE">
        <w:t>»</w:t>
      </w:r>
      <w:r w:rsidRPr="00384CEE">
        <w:t xml:space="preserve"> Алексей Миллер говорил о том, что может принять решение о строительстве второй линии Ямал - Европа через </w:t>
      </w:r>
      <w:r w:rsidRPr="00384CEE">
        <w:lastRenderedPageBreak/>
        <w:t>Белоруссию, так как этот вариант экономичнее. Окончательное решение по этому вопросу пока не принято.</w:t>
      </w:r>
    </w:p>
    <w:p w:rsidR="00165C32" w:rsidRPr="00384CEE" w:rsidRDefault="00165C32" w:rsidP="00165C32">
      <w:pPr>
        <w:jc w:val="both"/>
      </w:pPr>
      <w:r w:rsidRPr="00384CEE">
        <w:t>«</w:t>
      </w:r>
      <w:r w:rsidRPr="00384CEE">
        <w:t>Газпрому</w:t>
      </w:r>
      <w:r w:rsidRPr="00384CEE">
        <w:t>»</w:t>
      </w:r>
      <w:r w:rsidRPr="00384CEE">
        <w:t xml:space="preserve"> приходится идти на компромиссы, считает аналитик </w:t>
      </w:r>
      <w:r w:rsidRPr="00384CEE">
        <w:t>«</w:t>
      </w:r>
      <w:r w:rsidRPr="00384CEE">
        <w:t xml:space="preserve">Сбербанк </w:t>
      </w:r>
      <w:r>
        <w:rPr>
          <w:lang w:val="en-US"/>
        </w:rPr>
        <w:t>CIB</w:t>
      </w:r>
      <w:r w:rsidRPr="00384CEE">
        <w:t>»</w:t>
      </w:r>
      <w:r w:rsidRPr="00384CEE">
        <w:t xml:space="preserve"> Валерий Нестеров, чтобы сохранить позиции в Европе. Но нынешнее соглашение прецедентно, отмечает эксперт: </w:t>
      </w:r>
      <w:r w:rsidRPr="00384CEE">
        <w:t>«</w:t>
      </w:r>
      <w:r w:rsidRPr="00384CEE">
        <w:t xml:space="preserve">Конечно, </w:t>
      </w:r>
      <w:r w:rsidRPr="00384CEE">
        <w:t>«</w:t>
      </w:r>
      <w:r w:rsidRPr="00384CEE">
        <w:t>Газпром</w:t>
      </w:r>
      <w:r w:rsidRPr="00384CEE">
        <w:t>»</w:t>
      </w:r>
      <w:r w:rsidRPr="00384CEE">
        <w:t xml:space="preserve"> попробует максимально использовать трубопроводы, но оставшимися мощностями теперь придется делиться</w:t>
      </w:r>
      <w:r w:rsidRPr="00384CEE">
        <w:t>»</w:t>
      </w:r>
      <w:r w:rsidRPr="00384CEE">
        <w:t xml:space="preserve">. Зато сложившаяся ситуация, возможно, побудит </w:t>
      </w:r>
      <w:r w:rsidRPr="00384CEE">
        <w:t>«</w:t>
      </w:r>
      <w:r w:rsidRPr="00384CEE">
        <w:t>Газпром</w:t>
      </w:r>
      <w:r w:rsidRPr="00384CEE">
        <w:t>»</w:t>
      </w:r>
      <w:r w:rsidRPr="00384CEE">
        <w:t xml:space="preserve"> более взвешенно планировать инвестиции в газовую инфраструктуру в Европе, говорит Нестеров.</w:t>
      </w:r>
    </w:p>
    <w:p w:rsidR="00165C32" w:rsidRPr="00384CEE" w:rsidRDefault="00165C32" w:rsidP="00165C32">
      <w:pPr>
        <w:jc w:val="both"/>
      </w:pPr>
      <w:r w:rsidRPr="00384CEE">
        <w:t xml:space="preserve">А Вахрамеев уверен, что соглашение с ЕС может оказаться миной замедленного действия для </w:t>
      </w:r>
      <w:r w:rsidRPr="00384CEE">
        <w:t>«</w:t>
      </w:r>
      <w:r w:rsidRPr="00384CEE">
        <w:t>Газпрома</w:t>
      </w:r>
      <w:r w:rsidRPr="00384CEE">
        <w:t>»</w:t>
      </w:r>
      <w:r w:rsidRPr="00384CEE">
        <w:t xml:space="preserve">. Технической возможности для доступа что к </w:t>
      </w:r>
      <w:r>
        <w:rPr>
          <w:lang w:val="en-US"/>
        </w:rPr>
        <w:t>OPAL</w:t>
      </w:r>
      <w:r w:rsidRPr="00384CEE">
        <w:t xml:space="preserve">, что к </w:t>
      </w:r>
      <w:r>
        <w:rPr>
          <w:lang w:val="en-US"/>
        </w:rPr>
        <w:t>NEL</w:t>
      </w:r>
      <w:r w:rsidRPr="00384CEE">
        <w:t xml:space="preserve"> у сторонних поставщиков из Европы нет. Но теоретически газ для дальнейшей прокачки по ним мог бы поставляться из России по </w:t>
      </w:r>
      <w:r w:rsidRPr="00384CEE">
        <w:t>«</w:t>
      </w:r>
      <w:r w:rsidRPr="00384CEE">
        <w:t>Северному потоку</w:t>
      </w:r>
      <w:r w:rsidRPr="00384CEE">
        <w:t>»</w:t>
      </w:r>
      <w:r w:rsidRPr="00384CEE">
        <w:t xml:space="preserve">. А это чревато разговорами о ликвидации монополии </w:t>
      </w:r>
      <w:r w:rsidRPr="00384CEE">
        <w:t>«</w:t>
      </w:r>
      <w:r w:rsidRPr="00384CEE">
        <w:t>Газпрома</w:t>
      </w:r>
      <w:r w:rsidRPr="00384CEE">
        <w:t>»</w:t>
      </w:r>
      <w:r w:rsidRPr="00384CEE">
        <w:t xml:space="preserve"> на экспорт трубопроводного газа из России, объясняет Вахрамеев.</w:t>
      </w:r>
    </w:p>
    <w:p w:rsidR="00165C32" w:rsidRPr="00384CEE" w:rsidRDefault="00165C32" w:rsidP="00165C32">
      <w:pPr>
        <w:jc w:val="both"/>
      </w:pPr>
      <w:r>
        <w:rPr>
          <w:lang w:val="en-US"/>
        </w:rPr>
        <w:t> </w:t>
      </w:r>
      <w:r w:rsidRPr="00384CEE">
        <w:t xml:space="preserve"> </w:t>
      </w:r>
    </w:p>
    <w:p w:rsidR="00165C32" w:rsidRDefault="00165C32" w:rsidP="00165C32">
      <w:pPr>
        <w:jc w:val="both"/>
        <w:rPr>
          <w:rStyle w:val="a3"/>
        </w:rPr>
      </w:pPr>
      <w:r w:rsidRPr="00384CEE">
        <w:tab/>
      </w:r>
      <w:hyperlink w:anchor="mmm80"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8" w:name="nnn81"/>
      <w:bookmarkEnd w:id="428"/>
      <w:r w:rsidRPr="00384CEE">
        <w:rPr>
          <w:b/>
          <w:color w:val="3CA499"/>
          <w:sz w:val="28"/>
          <w:szCs w:val="28"/>
        </w:rPr>
        <w:lastRenderedPageBreak/>
        <w:t>Ведомости</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Галина Старинская</w:t>
      </w:r>
    </w:p>
    <w:p w:rsidR="00165C32" w:rsidRPr="00384CEE" w:rsidRDefault="00165C32" w:rsidP="00165C32">
      <w:pPr>
        <w:pStyle w:val="18RGB60"/>
      </w:pPr>
      <w:r w:rsidRPr="00384CEE">
        <w:t xml:space="preserve">Полтриллиона </w:t>
      </w:r>
      <w:r w:rsidRPr="00384CEE">
        <w:t>«</w:t>
      </w:r>
      <w:r w:rsidRPr="00384CEE">
        <w:t>Транснефти</w:t>
      </w:r>
      <w:r w:rsidRPr="00384CEE">
        <w:t>»</w:t>
      </w:r>
    </w:p>
    <w:p w:rsidR="00165C32" w:rsidRPr="00384CEE" w:rsidRDefault="00165C32" w:rsidP="00165C32">
      <w:pPr>
        <w:jc w:val="both"/>
      </w:pPr>
    </w:p>
    <w:p w:rsidR="00165C32" w:rsidRPr="00384CEE" w:rsidRDefault="00165C32" w:rsidP="00165C32">
      <w:pPr>
        <w:jc w:val="both"/>
      </w:pPr>
      <w:r w:rsidRPr="00384CEE">
        <w:t>«</w:t>
      </w:r>
      <w:r w:rsidRPr="00384CEE">
        <w:t>Транснефть</w:t>
      </w:r>
      <w:r w:rsidRPr="00384CEE">
        <w:t>»</w:t>
      </w:r>
      <w:r w:rsidRPr="00384CEE">
        <w:t xml:space="preserve"> включила в инвестпрограмму расширение ВСТО для дополнительных поставок нефти в Китай. Правда, вся программа может оказаться под угрозой, если тарифы монополии будут заморожены. Чиновники еще не решили, делать это или нет Совет директоров </w:t>
      </w:r>
      <w:r w:rsidRPr="00384CEE">
        <w:t>«</w:t>
      </w:r>
      <w:r w:rsidRPr="00384CEE">
        <w:t>Транснефти</w:t>
      </w:r>
      <w:r w:rsidRPr="00384CEE">
        <w:t>»</w:t>
      </w:r>
      <w:r w:rsidRPr="00384CEE">
        <w:t xml:space="preserve"> принял инвестиционную программу монополии на 2014-2018 гг., сообщила компания. Плановые вложения на эти годы - 500 млрд руб. (из них на 2014 г. - 189 млрд руб.), в том числе по программам развития магистральных нефтепроводов - 348 млрд руб. и нефтепродуктопроводов - 152 млрд руб. План на 2013 г. - 161 млрд руб., на 2014 г. - 189 млрд руб., сколько придется на 2015 и 2016 гг. - не ясно. Большая часть денег пойдет на проекты, реализуемые в Сибири и на Дальнем Востоке (см. таблицу).</w:t>
      </w:r>
    </w:p>
    <w:p w:rsidR="00165C32" w:rsidRPr="00384CEE" w:rsidRDefault="00165C32" w:rsidP="00165C32">
      <w:pPr>
        <w:jc w:val="both"/>
      </w:pPr>
      <w:r w:rsidRPr="00384CEE">
        <w:t xml:space="preserve">Советник президента </w:t>
      </w:r>
      <w:r w:rsidRPr="00384CEE">
        <w:t>«</w:t>
      </w:r>
      <w:r w:rsidRPr="00384CEE">
        <w:t>Транснефти</w:t>
      </w:r>
      <w:r w:rsidRPr="00384CEE">
        <w:t>»</w:t>
      </w:r>
      <w:r w:rsidRPr="00384CEE">
        <w:t xml:space="preserve"> Николая Токарева Игорь Демин пояснил, что инвестпрограмма на 2014 г. увеличится в связи с необходимостью реализации так называемого китайского проекта </w:t>
      </w:r>
      <w:r w:rsidRPr="00384CEE">
        <w:t>«</w:t>
      </w:r>
      <w:r w:rsidRPr="00384CEE">
        <w:t>Роснефти</w:t>
      </w:r>
      <w:r w:rsidRPr="00384CEE">
        <w:t>»</w:t>
      </w:r>
      <w:r w:rsidRPr="00384CEE">
        <w:t>. В этом году Россия и Китай заключили межправительственное соглашение о дополнительных поставках нефти в Китай. Оно предусматривает возможность увеличения поставок нефти с 15 млн до 31 млн т в год. Рассматривалось несколько маршрутов, в том числе расширение ВСТО, но финансирование проекта оказалось под вопросом.</w:t>
      </w:r>
    </w:p>
    <w:p w:rsidR="00165C32" w:rsidRPr="00384CEE" w:rsidRDefault="00165C32" w:rsidP="00165C32">
      <w:pPr>
        <w:jc w:val="both"/>
      </w:pPr>
      <w:r w:rsidRPr="00384CEE">
        <w:t xml:space="preserve">Токарев заявлял, что </w:t>
      </w:r>
      <w:r w:rsidRPr="00384CEE">
        <w:t>«</w:t>
      </w:r>
      <w:r w:rsidRPr="00384CEE">
        <w:t>Транснефть</w:t>
      </w:r>
      <w:r w:rsidRPr="00384CEE">
        <w:t>»</w:t>
      </w:r>
      <w:r w:rsidRPr="00384CEE">
        <w:t xml:space="preserve"> не будет вкладывать в расширение собственные средства, и предлагал ввести повышенный тариф для </w:t>
      </w:r>
      <w:r w:rsidRPr="00384CEE">
        <w:t>«</w:t>
      </w:r>
      <w:r w:rsidRPr="00384CEE">
        <w:t>Роснефти</w:t>
      </w:r>
      <w:r w:rsidRPr="00384CEE">
        <w:t>»</w:t>
      </w:r>
      <w:r w:rsidRPr="00384CEE">
        <w:t xml:space="preserve">. </w:t>
      </w:r>
      <w:r w:rsidRPr="00384CEE">
        <w:t>«</w:t>
      </w:r>
      <w:r w:rsidRPr="00384CEE">
        <w:t>Роснефть</w:t>
      </w:r>
      <w:r w:rsidRPr="00384CEE">
        <w:t>»</w:t>
      </w:r>
      <w:r w:rsidRPr="00384CEE">
        <w:t xml:space="preserve"> готова была поучаствовать в финансировании строительства. Вчера представитель </w:t>
      </w:r>
      <w:r w:rsidRPr="00384CEE">
        <w:t>«</w:t>
      </w:r>
      <w:r w:rsidRPr="00384CEE">
        <w:t>Роснефти</w:t>
      </w:r>
      <w:r w:rsidRPr="00384CEE">
        <w:t>»</w:t>
      </w:r>
      <w:r w:rsidRPr="00384CEE">
        <w:t xml:space="preserve"> на вопросы не ответил.</w:t>
      </w:r>
    </w:p>
    <w:p w:rsidR="00165C32" w:rsidRPr="00384CEE" w:rsidRDefault="00165C32" w:rsidP="00165C32">
      <w:pPr>
        <w:jc w:val="both"/>
      </w:pPr>
      <w:r w:rsidRPr="00384CEE">
        <w:t xml:space="preserve">Расширение ВСТО начнется только в 2014 г., бюджет на этот год еще не ясен, поэтому сложно сказать, как будет финансироваться эта стройка, подчеркивает источник, близкий к монополии. Тариф - это единственный источник финансирования инвестпрограммы компании, напоминает он. Пересмотр тарифа в рамках инфляции - это около 6%, </w:t>
      </w:r>
      <w:r w:rsidRPr="00384CEE">
        <w:t>«</w:t>
      </w:r>
      <w:r w:rsidRPr="00384CEE">
        <w:t>для нас [это] существенная сумма, и других источников доходов у нас нет</w:t>
      </w:r>
      <w:r w:rsidRPr="00384CEE">
        <w:t>»</w:t>
      </w:r>
      <w:r w:rsidRPr="00384CEE">
        <w:t xml:space="preserve">. В 2012 г. выручка </w:t>
      </w:r>
      <w:r w:rsidRPr="00384CEE">
        <w:t>«</w:t>
      </w:r>
      <w:r w:rsidRPr="00384CEE">
        <w:t>Транснефти</w:t>
      </w:r>
      <w:r w:rsidRPr="00384CEE">
        <w:t>»</w:t>
      </w:r>
      <w:r w:rsidRPr="00384CEE">
        <w:t xml:space="preserve"> от транспортировки нефти составила 494,5 млрд руб., или 67,5% от общей выручки компании.</w:t>
      </w:r>
    </w:p>
    <w:p w:rsidR="00165C32" w:rsidRPr="00384CEE" w:rsidRDefault="00165C32" w:rsidP="00165C32">
      <w:pPr>
        <w:jc w:val="both"/>
      </w:pPr>
      <w:r w:rsidRPr="00384CEE">
        <w:t xml:space="preserve">В 2011 г. тарифы </w:t>
      </w:r>
      <w:r w:rsidRPr="00384CEE">
        <w:t>«</w:t>
      </w:r>
      <w:r w:rsidRPr="00384CEE">
        <w:t>Транснефти</w:t>
      </w:r>
      <w:r w:rsidRPr="00384CEE">
        <w:t>»</w:t>
      </w:r>
      <w:r w:rsidRPr="00384CEE">
        <w:t xml:space="preserve"> росли дважды: с 1 сентября - на 2,85% и с 1 ноября - на 5%. В 2012 г. рост составил 5,5%, а с 1 октября 2013 г. планировалось, что транспортировка подорожает на 6,3%. Если будет принято решение о замораживании тарифов </w:t>
      </w:r>
      <w:r w:rsidRPr="00384CEE">
        <w:t>«</w:t>
      </w:r>
      <w:r w:rsidRPr="00384CEE">
        <w:t>Транснефти</w:t>
      </w:r>
      <w:r w:rsidRPr="00384CEE">
        <w:t>»</w:t>
      </w:r>
      <w:r w:rsidRPr="00384CEE">
        <w:t xml:space="preserve"> (в поручении премьера Дмитрия Медведева трубопроводной монополии нет), то компании придется снижать инвестиции, предупреждает Демин. Представитель ФСТ говорит, что служба ждет указания от правительства по поводу </w:t>
      </w:r>
      <w:r w:rsidRPr="00384CEE">
        <w:t>«</w:t>
      </w:r>
      <w:r w:rsidRPr="00384CEE">
        <w:t>Транснефти</w:t>
      </w:r>
      <w:r w:rsidRPr="00384CEE">
        <w:t>»</w:t>
      </w:r>
      <w:r w:rsidRPr="00384CEE">
        <w:t xml:space="preserve">. Расходы на какие проекты в первую очередь будут порезаны, если тарифы заморозят, Демин не уточнил. Скорее всего, в первую очередь пострадать могут нефтепродуктопроводы, считает аналитик </w:t>
      </w:r>
      <w:r w:rsidRPr="00384CEE">
        <w:t>«</w:t>
      </w:r>
      <w:r w:rsidRPr="00384CEE">
        <w:t>Уралсиб кэпитал</w:t>
      </w:r>
      <w:r w:rsidRPr="00384CEE">
        <w:t>»</w:t>
      </w:r>
      <w:r w:rsidRPr="00384CEE">
        <w:t xml:space="preserve"> Алексей Кокин.</w:t>
      </w:r>
    </w:p>
    <w:p w:rsidR="00165C32" w:rsidRPr="00384CEE" w:rsidRDefault="00165C32" w:rsidP="00165C32">
      <w:pPr>
        <w:jc w:val="both"/>
      </w:pPr>
      <w:r w:rsidRPr="00384CEE">
        <w:t xml:space="preserve">500 млрд руб. за четыре года - немного для </w:t>
      </w:r>
      <w:r w:rsidRPr="00384CEE">
        <w:t>«</w:t>
      </w:r>
      <w:r w:rsidRPr="00384CEE">
        <w:t>Транснефти</w:t>
      </w:r>
      <w:r w:rsidRPr="00384CEE">
        <w:t>»</w:t>
      </w:r>
      <w:r w:rsidRPr="00384CEE">
        <w:t xml:space="preserve">, полагает аналитик </w:t>
      </w:r>
      <w:r>
        <w:rPr>
          <w:lang w:val="en-US"/>
        </w:rPr>
        <w:t>Raiffeisenbank</w:t>
      </w:r>
      <w:r w:rsidRPr="00384CEE">
        <w:t xml:space="preserve"> Андрей Полищук. В 2012 г. капвложения компании составили 197 млрд руб., в первой половине этого года - 87,6 млрд руб. Покрыть инвестпрограмму 2014 г. госмонополия сможет за счет собственных средств, если тарифы будут расти по плану, отмечает аналитик. В первом полугодии 2013 г. операционный денежный поток </w:t>
      </w:r>
      <w:r w:rsidRPr="00384CEE">
        <w:t>«</w:t>
      </w:r>
      <w:r w:rsidRPr="00384CEE">
        <w:t>Транснефти</w:t>
      </w:r>
      <w:r w:rsidRPr="00384CEE">
        <w:t>»</w:t>
      </w:r>
      <w:r w:rsidRPr="00384CEE">
        <w:t xml:space="preserve"> был 176,2 млрд руб. Если в следующие три года компания продолжит генерировать средства так же, она справится и с оставшимися инвестициями, считает Полищук.</w:t>
      </w:r>
    </w:p>
    <w:p w:rsidR="00165C32" w:rsidRPr="00384CEE" w:rsidRDefault="00165C32" w:rsidP="00165C32">
      <w:pPr>
        <w:jc w:val="both"/>
      </w:pPr>
      <w:r w:rsidRPr="00384CEE">
        <w:lastRenderedPageBreak/>
        <w:t xml:space="preserve">За счет тарифных источников </w:t>
      </w:r>
      <w:r w:rsidRPr="00384CEE">
        <w:t>«</w:t>
      </w:r>
      <w:r w:rsidRPr="00384CEE">
        <w:t>Транснефть</w:t>
      </w:r>
      <w:r w:rsidRPr="00384CEE">
        <w:t>»</w:t>
      </w:r>
      <w:r w:rsidRPr="00384CEE">
        <w:t xml:space="preserve"> сможет профинансировать 60-70% инвестпрограммы, а на остальное потребуются заемные средства, говорит источник в ФСТ. Соотношение чистого долга монополии и </w:t>
      </w:r>
      <w:r>
        <w:rPr>
          <w:lang w:val="en-US"/>
        </w:rPr>
        <w:t>EBITDA</w:t>
      </w:r>
      <w:r w:rsidRPr="00384CEE">
        <w:t xml:space="preserve"> всего 1,5 (данные на конец </w:t>
      </w:r>
      <w:r>
        <w:rPr>
          <w:lang w:val="en-US"/>
        </w:rPr>
        <w:t>II</w:t>
      </w:r>
      <w:r w:rsidRPr="00384CEE">
        <w:t xml:space="preserve"> квартала), поэтому компания легко сможет занять, добавляет Полищук. Впрочем, по словам Демина, компания не планирует привлекать заемные средства. </w:t>
      </w:r>
      <w:r w:rsidRPr="00384CEE">
        <w:t>«</w:t>
      </w:r>
      <w:r w:rsidRPr="00384CEE">
        <w:t>Пока нам заимствования не нужны. Но, если будет выгодно, почему нет</w:t>
      </w:r>
      <w:r w:rsidRPr="00384CEE">
        <w:t>»</w:t>
      </w:r>
      <w:r w:rsidRPr="00384CEE">
        <w:t>, - отметил Демин.</w:t>
      </w:r>
    </w:p>
    <w:p w:rsidR="00165C32" w:rsidRPr="00384CEE" w:rsidRDefault="00165C32" w:rsidP="00165C32">
      <w:pPr>
        <w:jc w:val="both"/>
      </w:pPr>
      <w:r>
        <w:rPr>
          <w:lang w:val="en-US"/>
        </w:rPr>
        <w:t> </w:t>
      </w:r>
      <w:r w:rsidRPr="00384CEE">
        <w:t xml:space="preserve"> </w:t>
      </w:r>
    </w:p>
    <w:p w:rsidR="00165C32" w:rsidRDefault="00165C32" w:rsidP="00165C32">
      <w:pPr>
        <w:jc w:val="both"/>
        <w:rPr>
          <w:rStyle w:val="a3"/>
        </w:rPr>
      </w:pPr>
      <w:r w:rsidRPr="00384CEE">
        <w:tab/>
      </w:r>
      <w:hyperlink w:anchor="mmm81"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29" w:name="nnn82"/>
      <w:bookmarkEnd w:id="429"/>
      <w:r w:rsidRPr="00384CEE">
        <w:rPr>
          <w:b/>
          <w:color w:val="3CA499"/>
          <w:sz w:val="28"/>
          <w:szCs w:val="28"/>
        </w:rPr>
        <w:lastRenderedPageBreak/>
        <w:t>Ведомости</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w:t>
      </w:r>
    </w:p>
    <w:p w:rsidR="00165C32" w:rsidRPr="00384CEE" w:rsidRDefault="00165C32" w:rsidP="00165C32">
      <w:pPr>
        <w:pStyle w:val="18RGB60"/>
      </w:pPr>
      <w:r w:rsidRPr="00384CEE">
        <w:t xml:space="preserve">Скидка от </w:t>
      </w:r>
      <w:r w:rsidRPr="00384CEE">
        <w:t>«</w:t>
      </w:r>
      <w:r w:rsidRPr="00384CEE">
        <w:t>Газпрома</w:t>
      </w:r>
      <w:r w:rsidRPr="00384CEE">
        <w:t>»</w:t>
      </w:r>
    </w:p>
    <w:p w:rsidR="00165C32" w:rsidRPr="00384CEE" w:rsidRDefault="00165C32" w:rsidP="00165C32">
      <w:pPr>
        <w:jc w:val="both"/>
      </w:pPr>
    </w:p>
    <w:p w:rsidR="00165C32" w:rsidRPr="00384CEE" w:rsidRDefault="00165C32" w:rsidP="00165C32">
      <w:pPr>
        <w:jc w:val="both"/>
      </w:pPr>
      <w:r w:rsidRPr="00384CEE">
        <w:t>«</w:t>
      </w:r>
      <w:r w:rsidRPr="00384CEE">
        <w:t>Газпром</w:t>
      </w:r>
      <w:r w:rsidRPr="00384CEE">
        <w:t>»</w:t>
      </w:r>
      <w:r w:rsidRPr="00384CEE">
        <w:t xml:space="preserve"> ведет переговоры о снижении цены на газ для Греции, сообщила спикер Совета Федерации Валентина Матвиенко. Сейчас компания пытается согласовать условия продления соглашения о поставках газа, срок которого истекает в 2016 г. Как сообщали СМИ, греческая газовая монополия </w:t>
      </w:r>
      <w:r>
        <w:rPr>
          <w:lang w:val="en-US"/>
        </w:rPr>
        <w:t>DEPA</w:t>
      </w:r>
      <w:r w:rsidRPr="00384CEE">
        <w:t xml:space="preserve"> попросила </w:t>
      </w:r>
      <w:r w:rsidRPr="00384CEE">
        <w:t>«</w:t>
      </w:r>
      <w:r w:rsidRPr="00384CEE">
        <w:t>Газпром</w:t>
      </w:r>
      <w:r w:rsidRPr="00384CEE">
        <w:t>»</w:t>
      </w:r>
      <w:r w:rsidRPr="00384CEE">
        <w:t xml:space="preserve"> снизить цены </w:t>
      </w:r>
    </w:p>
    <w:p w:rsidR="00165C32" w:rsidRDefault="00165C32" w:rsidP="00165C32">
      <w:pPr>
        <w:jc w:val="both"/>
        <w:rPr>
          <w:rStyle w:val="a3"/>
        </w:rPr>
      </w:pPr>
      <w:r w:rsidRPr="00384CEE">
        <w:tab/>
      </w:r>
      <w:hyperlink w:anchor="mmm82"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0" w:name="nnn83"/>
      <w:bookmarkEnd w:id="430"/>
      <w:r w:rsidRPr="00384CEE">
        <w:rPr>
          <w:b/>
          <w:color w:val="3CA499"/>
          <w:sz w:val="28"/>
          <w:szCs w:val="28"/>
        </w:rPr>
        <w:lastRenderedPageBreak/>
        <w:t>Ведомости</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w:t>
      </w:r>
    </w:p>
    <w:p w:rsidR="00165C32" w:rsidRPr="00384CEE" w:rsidRDefault="00165C32" w:rsidP="00165C32">
      <w:pPr>
        <w:pStyle w:val="18RGB60"/>
      </w:pPr>
      <w:r w:rsidRPr="00384CEE">
        <w:t>«</w:t>
      </w:r>
      <w:r w:rsidRPr="00384CEE">
        <w:t>Сахалин энерджи</w:t>
      </w:r>
      <w:r w:rsidRPr="00384CEE">
        <w:t>»</w:t>
      </w:r>
      <w:r w:rsidRPr="00384CEE">
        <w:t xml:space="preserve"> продолжает судиться</w:t>
      </w:r>
    </w:p>
    <w:p w:rsidR="00165C32" w:rsidRPr="00384CEE" w:rsidRDefault="00165C32" w:rsidP="00165C32">
      <w:pPr>
        <w:jc w:val="both"/>
      </w:pPr>
    </w:p>
    <w:p w:rsidR="00165C32" w:rsidRPr="00384CEE" w:rsidRDefault="00165C32" w:rsidP="00165C32">
      <w:pPr>
        <w:jc w:val="both"/>
      </w:pPr>
      <w:r w:rsidRPr="00384CEE">
        <w:t>«</w:t>
      </w:r>
      <w:r w:rsidRPr="00384CEE">
        <w:t>Сахалин энерджи</w:t>
      </w:r>
      <w:r w:rsidRPr="00384CEE">
        <w:t>»</w:t>
      </w:r>
      <w:r w:rsidRPr="00384CEE">
        <w:t xml:space="preserve"> подала апелляционную жалобу на решение суда о законности требования ФНС уплатить 1,7 млрд руб. роялти (плата за пользование недрами) за 2008-2010 гг., сообщили в суде. 14 августа Арбитражный суд Сахалинской области отказал компании в таком иске. РАПСИ </w:t>
      </w:r>
    </w:p>
    <w:p w:rsidR="00165C32" w:rsidRDefault="00165C32" w:rsidP="00165C32">
      <w:pPr>
        <w:jc w:val="both"/>
        <w:rPr>
          <w:rStyle w:val="a3"/>
        </w:rPr>
      </w:pPr>
      <w:r w:rsidRPr="00384CEE">
        <w:tab/>
      </w:r>
      <w:hyperlink w:anchor="mmm83"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1" w:name="nnn84"/>
      <w:bookmarkEnd w:id="431"/>
      <w:r w:rsidRPr="00384CEE">
        <w:rPr>
          <w:b/>
          <w:color w:val="3CA499"/>
          <w:sz w:val="28"/>
          <w:szCs w:val="28"/>
        </w:rPr>
        <w:lastRenderedPageBreak/>
        <w:t xml:space="preserve">Газета РБК </w:t>
      </w:r>
      <w:r>
        <w:rPr>
          <w:b/>
          <w:color w:val="3CA499"/>
          <w:sz w:val="28"/>
          <w:szCs w:val="28"/>
          <w:lang w:val="en-US"/>
        </w:rPr>
        <w:t>Daily</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ИНГА ВОРОБЬЕВА</w:t>
      </w:r>
    </w:p>
    <w:p w:rsidR="00165C32" w:rsidRPr="00384CEE" w:rsidRDefault="00165C32" w:rsidP="00165C32">
      <w:pPr>
        <w:pStyle w:val="18RGB60"/>
      </w:pPr>
      <w:r w:rsidRPr="00384CEE">
        <w:t>Путин придал Олимпиаде ускорение</w:t>
      </w:r>
    </w:p>
    <w:p w:rsidR="00165C32" w:rsidRPr="00384CEE" w:rsidRDefault="00165C32" w:rsidP="00165C32">
      <w:pPr>
        <w:jc w:val="both"/>
      </w:pPr>
    </w:p>
    <w:p w:rsidR="00165C32" w:rsidRPr="00384CEE" w:rsidRDefault="00165C32" w:rsidP="00165C32">
      <w:pPr>
        <w:jc w:val="both"/>
      </w:pPr>
      <w:r w:rsidRPr="00384CEE">
        <w:t>Президент пообещал чаще бывать в Сочи За пять месяцев до начала Олимпиады президент побывал в Сочи и остался недоволен обслуживанием в аэропорту. Владимир Путин потребовал больше сводок с олимпийской стройки (вице-премьер Дмитрий Козак будет докладывать каждые две недели), а сам обещал чаще бывать в Сочи.</w:t>
      </w:r>
    </w:p>
    <w:p w:rsidR="00165C32" w:rsidRPr="00384CEE" w:rsidRDefault="00165C32" w:rsidP="00165C32">
      <w:pPr>
        <w:jc w:val="both"/>
      </w:pPr>
      <w:r w:rsidRPr="00384CEE">
        <w:t xml:space="preserve">Владимир Путин созвал в Сочи чиновников, ответственных за подготовку к зимней Олимпиаде-2014. Работа проделана колоссальная, но в Кремле ждут не просто проведения, а </w:t>
      </w:r>
      <w:r w:rsidRPr="00384CEE">
        <w:t>«</w:t>
      </w:r>
      <w:r w:rsidRPr="00384CEE">
        <w:t>блестящего</w:t>
      </w:r>
      <w:r w:rsidRPr="00384CEE">
        <w:t>»</w:t>
      </w:r>
      <w:r w:rsidRPr="00384CEE">
        <w:t xml:space="preserve"> проведения Игр, дал понять президент. </w:t>
      </w:r>
      <w:r w:rsidRPr="00384CEE">
        <w:t>«</w:t>
      </w:r>
      <w:r w:rsidRPr="00384CEE">
        <w:t>Нужно эффективно работать на самом завершающем этапе</w:t>
      </w:r>
      <w:r w:rsidRPr="00384CEE">
        <w:t>»</w:t>
      </w:r>
      <w:r w:rsidRPr="00384CEE">
        <w:t xml:space="preserve">, - призвал он. Среди еще не сделанного глава государства назвал </w:t>
      </w:r>
      <w:r w:rsidRPr="00384CEE">
        <w:t>«</w:t>
      </w:r>
      <w:r w:rsidRPr="00384CEE">
        <w:t>завершение строительства олимпийских объектов, приведение в порядок города Сочи и выстраивание нужным образом инфраструктуры и связи</w:t>
      </w:r>
      <w:r w:rsidRPr="00384CEE">
        <w:t>»</w:t>
      </w:r>
      <w:r w:rsidRPr="00384CEE">
        <w:t>.</w:t>
      </w:r>
    </w:p>
    <w:p w:rsidR="00165C32" w:rsidRPr="00384CEE" w:rsidRDefault="00165C32" w:rsidP="00165C32">
      <w:pPr>
        <w:jc w:val="both"/>
      </w:pPr>
      <w:r w:rsidRPr="00384CEE">
        <w:t xml:space="preserve">Сбои и переносы строек есть, констатировал Путин. Впрочем, </w:t>
      </w:r>
      <w:r w:rsidRPr="00384CEE">
        <w:t>«</w:t>
      </w:r>
      <w:r w:rsidRPr="00384CEE">
        <w:t>учитывая масштабы</w:t>
      </w:r>
      <w:r w:rsidRPr="00384CEE">
        <w:t>»</w:t>
      </w:r>
      <w:r w:rsidRPr="00384CEE">
        <w:t xml:space="preserve">, не увидел в этом </w:t>
      </w:r>
      <w:r w:rsidRPr="00384CEE">
        <w:t>«</w:t>
      </w:r>
      <w:r w:rsidRPr="00384CEE">
        <w:t>ничего необычного</w:t>
      </w:r>
      <w:r w:rsidRPr="00384CEE">
        <w:t>»</w:t>
      </w:r>
      <w:r w:rsidRPr="00384CEE">
        <w:t xml:space="preserve">. Начало Олимпиады никуда не сдвинешь, иронизировал президент. </w:t>
      </w:r>
      <w:r w:rsidRPr="00384CEE">
        <w:t>«</w:t>
      </w:r>
      <w:r w:rsidRPr="00384CEE">
        <w:t>Возможности, как говорят бюрократы, подвинуть вправо имеют здесь известное ограничение</w:t>
      </w:r>
      <w:r w:rsidRPr="00384CEE">
        <w:t>»</w:t>
      </w:r>
      <w:r w:rsidRPr="00384CEE">
        <w:t>, - нехорошо шутил Путин и обещал бывать в Сочи чаще. Олимпийскому вице-премьеру Дмитрию Козаку он велел докладывать о темпах олимпийской стройки каждые две недели.</w:t>
      </w:r>
    </w:p>
    <w:p w:rsidR="00165C32" w:rsidRPr="00384CEE" w:rsidRDefault="00165C32" w:rsidP="00165C32">
      <w:pPr>
        <w:jc w:val="both"/>
      </w:pPr>
      <w:r w:rsidRPr="00384CEE">
        <w:t xml:space="preserve">Особого внимания Путина удостоился сочинский аэропорт. Нарекания на качество обслуживания пассажиров есть, знает президент. На то, чтобы выяснить, кто же отвечает за это, ушло время. Глава оргкомитета Дмитрий Чернышенко сначала кивнул на частную компанию - мол, управляет аэропортом </w:t>
      </w:r>
      <w:r w:rsidRPr="00384CEE">
        <w:t>«</w:t>
      </w:r>
      <w:r w:rsidRPr="00384CEE">
        <w:t>Базэл Аэро</w:t>
      </w:r>
      <w:r w:rsidRPr="00384CEE">
        <w:t>»</w:t>
      </w:r>
      <w:r w:rsidRPr="00384CEE">
        <w:t xml:space="preserve"> (структура Олега Дерипаски). </w:t>
      </w:r>
      <w:r w:rsidRPr="00384CEE">
        <w:t>«</w:t>
      </w:r>
      <w:r w:rsidRPr="00384CEE">
        <w:t>Нужно обеспечить качество обслуживания, - призвал Путин. - Кто за этим следит?</w:t>
      </w:r>
      <w:r w:rsidRPr="00384CEE">
        <w:t>»</w:t>
      </w:r>
      <w:r w:rsidRPr="00384CEE">
        <w:t xml:space="preserve"> Госкомиссия по подготовке к Олимпиаде, использовал вторую попытку Чернышенко. </w:t>
      </w:r>
      <w:r w:rsidRPr="00384CEE">
        <w:t>«</w:t>
      </w:r>
      <w:r w:rsidRPr="00384CEE">
        <w:t>Продумайте и предложите, кто за этим должен следить</w:t>
      </w:r>
      <w:r w:rsidRPr="00384CEE">
        <w:t>»</w:t>
      </w:r>
      <w:r w:rsidRPr="00384CEE">
        <w:t xml:space="preserve">, - настаивал Путин. Оргкомитет в курсе проблем с приемом пассажиров, вдруг признался Чернышенко и пообещал: </w:t>
      </w:r>
      <w:r w:rsidRPr="00384CEE">
        <w:t>«</w:t>
      </w:r>
      <w:r w:rsidRPr="00384CEE">
        <w:t>Организаторы Игр вместе с собственником аэропорта сделают все необходимое, чтобы обеспечить безопасность и комфорт</w:t>
      </w:r>
      <w:r w:rsidRPr="00384CEE">
        <w:t>»</w:t>
      </w:r>
      <w:r w:rsidRPr="00384CEE">
        <w:t>. Вице-премьер Дмитрий Козак уточнил, что за качество оказания услуг аэропорта отвечает собственник, а контроль - за Росавиацией.</w:t>
      </w:r>
    </w:p>
    <w:p w:rsidR="00165C32" w:rsidRPr="00384CEE" w:rsidRDefault="00165C32" w:rsidP="00165C32">
      <w:pPr>
        <w:jc w:val="both"/>
      </w:pPr>
      <w:r w:rsidRPr="00384CEE">
        <w:t xml:space="preserve">Сглаживали негатив два события. Олимпийский университет, обещанный Путиным МОК, вчера принял первых студентов. Стройка обошлась главе </w:t>
      </w:r>
      <w:r w:rsidRPr="00384CEE">
        <w:t>«</w:t>
      </w:r>
      <w:r w:rsidRPr="00384CEE">
        <w:t>Интерроса</w:t>
      </w:r>
      <w:r w:rsidRPr="00384CEE">
        <w:t>»</w:t>
      </w:r>
      <w:r w:rsidRPr="00384CEE">
        <w:t xml:space="preserve"> Владимиру Потанину в 500 млн долл. (из них 150 млн в компании называют чистой благотворительностью). Почти готов и комплекс трамплинов </w:t>
      </w:r>
      <w:r w:rsidRPr="00384CEE">
        <w:t>«</w:t>
      </w:r>
      <w:r w:rsidRPr="00384CEE">
        <w:t>Русские горки</w:t>
      </w:r>
      <w:r w:rsidRPr="00384CEE">
        <w:t>»</w:t>
      </w:r>
      <w:r w:rsidRPr="00384CEE">
        <w:t xml:space="preserve">, из-за которого лишился кресла глава </w:t>
      </w:r>
      <w:r w:rsidRPr="00384CEE">
        <w:t>«</w:t>
      </w:r>
      <w:r w:rsidRPr="00384CEE">
        <w:t>Курортов Северного Кавказа</w:t>
      </w:r>
      <w:r w:rsidRPr="00384CEE">
        <w:t>»</w:t>
      </w:r>
      <w:r w:rsidRPr="00384CEE">
        <w:t xml:space="preserve"> Ахмед Билалов. </w:t>
      </w:r>
      <w:r w:rsidRPr="00384CEE">
        <w:t>«</w:t>
      </w:r>
      <w:r w:rsidRPr="00384CEE">
        <w:t>К концу ноября будет введен в эксплуатацию</w:t>
      </w:r>
      <w:r w:rsidRPr="00384CEE">
        <w:t>»</w:t>
      </w:r>
      <w:r w:rsidRPr="00384CEE">
        <w:t xml:space="preserve">, - обещал глава госкорпорации </w:t>
      </w:r>
      <w:r w:rsidRPr="00384CEE">
        <w:t>«</w:t>
      </w:r>
      <w:r w:rsidRPr="00384CEE">
        <w:t>Олимпстрой</w:t>
      </w:r>
      <w:r w:rsidRPr="00384CEE">
        <w:t>»</w:t>
      </w:r>
      <w:r w:rsidRPr="00384CEE">
        <w:t xml:space="preserve"> Сергей Гапликов. По его данным, в горном кластере из шести спортивных объектов четыре введены в строй. </w:t>
      </w:r>
      <w:r w:rsidRPr="00384CEE">
        <w:t>«</w:t>
      </w:r>
      <w:r w:rsidRPr="00384CEE">
        <w:t>Фактическая готовность спортивных объектов - 96%, осталось достроить два крупных - ледяной куб для керлинга (ввод намечен на октябрь), а также Центральный стадион, где пройдут церемонии открытия и закрытия Игр (ввод планируется на ноябрь)</w:t>
      </w:r>
      <w:r w:rsidRPr="00384CEE">
        <w:t>»</w:t>
      </w:r>
      <w:r w:rsidRPr="00384CEE">
        <w:t>, - доложил г-н Гапликов.</w:t>
      </w:r>
    </w:p>
    <w:p w:rsidR="00165C32" w:rsidRDefault="00165C32" w:rsidP="00165C32">
      <w:pPr>
        <w:jc w:val="both"/>
        <w:rPr>
          <w:rStyle w:val="a3"/>
        </w:rPr>
      </w:pPr>
      <w:r w:rsidRPr="00384CEE">
        <w:tab/>
      </w:r>
      <w:hyperlink w:anchor="mmm84"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2" w:name="nnn85"/>
      <w:bookmarkEnd w:id="432"/>
      <w:r w:rsidRPr="00384CEE">
        <w:rPr>
          <w:b/>
          <w:color w:val="3CA499"/>
          <w:sz w:val="28"/>
          <w:szCs w:val="28"/>
        </w:rPr>
        <w:lastRenderedPageBreak/>
        <w:t>Коммерсант</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Кирилл Мельников</w:t>
      </w:r>
    </w:p>
    <w:p w:rsidR="00165C32" w:rsidRPr="00384CEE" w:rsidRDefault="00165C32" w:rsidP="00165C32">
      <w:pPr>
        <w:pStyle w:val="18RGB60"/>
      </w:pPr>
      <w:r>
        <w:rPr>
          <w:lang w:val="en-US"/>
        </w:rPr>
        <w:t>NIS</w:t>
      </w:r>
      <w:r w:rsidRPr="00384CEE">
        <w:t xml:space="preserve"> ищет партнера для роста добычи</w:t>
      </w:r>
    </w:p>
    <w:p w:rsidR="00165C32" w:rsidRPr="00384CEE" w:rsidRDefault="00165C32" w:rsidP="00165C32">
      <w:pPr>
        <w:jc w:val="both"/>
      </w:pPr>
    </w:p>
    <w:p w:rsidR="00165C32" w:rsidRPr="00384CEE" w:rsidRDefault="00165C32" w:rsidP="00165C32">
      <w:pPr>
        <w:jc w:val="both"/>
      </w:pPr>
      <w:r w:rsidRPr="00384CEE">
        <w:t xml:space="preserve">Сербская </w:t>
      </w:r>
      <w:r>
        <w:rPr>
          <w:lang w:val="en-US"/>
        </w:rPr>
        <w:t>NIS</w:t>
      </w:r>
      <w:r w:rsidRPr="00384CEE">
        <w:t xml:space="preserve">, подконтрольная </w:t>
      </w:r>
      <w:r w:rsidRPr="00384CEE">
        <w:t>«</w:t>
      </w:r>
      <w:r w:rsidRPr="00384CEE">
        <w:t>Газпром нефти</w:t>
      </w:r>
      <w:r w:rsidRPr="00384CEE">
        <w:t>»</w:t>
      </w:r>
      <w:r w:rsidRPr="00384CEE">
        <w:t xml:space="preserve">, собирается увеличить добычу на 12,5% в 2013 году - до 1,8 млн тонн нефтяного эквивалента, сообщил ее гендиректор Кирилл Кравченко. </w:t>
      </w:r>
      <w:r>
        <w:rPr>
          <w:lang w:val="en-US"/>
        </w:rPr>
        <w:t>NIS</w:t>
      </w:r>
      <w:r w:rsidRPr="00384CEE">
        <w:t xml:space="preserve"> также планирует увеличить на 45% и объем переработки - до 3,1 млн тонн. К 2014 году нефтекомпания собирается увеличить добычу нефти еще на 1-2%, а уровень переработки - еще на 10%, до 3,3-3,4 млн тонн. По словам Кирилла Кравченко, увеличить переработку позволило окончание первого этапа модернизации НПЗ, но пока маржа этого бизнеса нулевая. </w:t>
      </w:r>
      <w:r w:rsidRPr="00384CEE">
        <w:t>«</w:t>
      </w:r>
      <w:r w:rsidRPr="00384CEE">
        <w:t>Если акционерами будет принято решение об увеличении глубины переработки, то мы войдем на положительный уровень маржи</w:t>
      </w:r>
      <w:r w:rsidRPr="00384CEE">
        <w:t>»</w:t>
      </w:r>
      <w:r w:rsidRPr="00384CEE">
        <w:t xml:space="preserve">,- сказал господин Кравченко. </w:t>
      </w:r>
      <w:r>
        <w:rPr>
          <w:lang w:val="en-US"/>
        </w:rPr>
        <w:t>NIS</w:t>
      </w:r>
      <w:r w:rsidRPr="00384CEE">
        <w:t xml:space="preserve"> может расширить также добывающий бизнес в Румынии, Венгрии, Боснии и Герцеговине. Сейчас </w:t>
      </w:r>
      <w:r>
        <w:rPr>
          <w:lang w:val="en-US"/>
        </w:rPr>
        <w:t>NIS</w:t>
      </w:r>
      <w:r w:rsidRPr="00384CEE">
        <w:t xml:space="preserve"> продолжает переговоры с правительством Боснии и Герцеговины об участии в геологоразведочном проекте в стране. </w:t>
      </w:r>
      <w:r w:rsidRPr="00384CEE">
        <w:t>«</w:t>
      </w:r>
      <w:r w:rsidRPr="00384CEE">
        <w:t xml:space="preserve">На этот проект мы также ищем партнера: это может быть и </w:t>
      </w:r>
      <w:r>
        <w:rPr>
          <w:lang w:val="en-US"/>
        </w:rPr>
        <w:t>Shell</w:t>
      </w:r>
      <w:r w:rsidRPr="00384CEE">
        <w:t xml:space="preserve">, и </w:t>
      </w:r>
      <w:r w:rsidRPr="00384CEE">
        <w:t>«</w:t>
      </w:r>
      <w:r w:rsidRPr="00384CEE">
        <w:t>Зарубежнефть</w:t>
      </w:r>
      <w:r w:rsidRPr="00384CEE">
        <w:t>»</w:t>
      </w:r>
      <w:r w:rsidRPr="00384CEE">
        <w:t>, и другие</w:t>
      </w:r>
      <w:r w:rsidRPr="00384CEE">
        <w:t>»</w:t>
      </w:r>
      <w:r w:rsidRPr="00384CEE">
        <w:t xml:space="preserve">,- отметил глава </w:t>
      </w:r>
      <w:r>
        <w:rPr>
          <w:lang w:val="en-US"/>
        </w:rPr>
        <w:t>NIS</w:t>
      </w:r>
      <w:r w:rsidRPr="00384CEE">
        <w:t>.</w:t>
      </w:r>
    </w:p>
    <w:p w:rsidR="00165C32" w:rsidRDefault="00165C32" w:rsidP="00165C32">
      <w:pPr>
        <w:jc w:val="both"/>
        <w:rPr>
          <w:rStyle w:val="a3"/>
        </w:rPr>
      </w:pPr>
      <w:r w:rsidRPr="00384CEE">
        <w:tab/>
      </w:r>
      <w:hyperlink w:anchor="mmm85"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3" w:name="nnn86"/>
      <w:bookmarkEnd w:id="433"/>
      <w:r w:rsidRPr="00384CEE">
        <w:rPr>
          <w:b/>
          <w:color w:val="3CA499"/>
          <w:sz w:val="28"/>
          <w:szCs w:val="28"/>
        </w:rPr>
        <w:lastRenderedPageBreak/>
        <w:t>Коммерсант</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Ольга Мордюшенко, Кирилл Мельников</w:t>
      </w:r>
    </w:p>
    <w:p w:rsidR="00165C32" w:rsidRPr="00384CEE" w:rsidRDefault="00165C32" w:rsidP="00165C32">
      <w:pPr>
        <w:pStyle w:val="18RGB60"/>
      </w:pPr>
      <w:r w:rsidRPr="00384CEE">
        <w:t>«</w:t>
      </w:r>
      <w:r w:rsidRPr="00384CEE">
        <w:t>Роснефть</w:t>
      </w:r>
      <w:r w:rsidRPr="00384CEE">
        <w:t>»</w:t>
      </w:r>
      <w:r w:rsidRPr="00384CEE">
        <w:t xml:space="preserve"> примерит Белоруссию на газ</w:t>
      </w:r>
    </w:p>
    <w:p w:rsidR="00165C32" w:rsidRPr="00384CEE" w:rsidRDefault="00165C32" w:rsidP="00165C32">
      <w:pPr>
        <w:jc w:val="both"/>
      </w:pPr>
    </w:p>
    <w:p w:rsidR="00165C32" w:rsidRPr="00384CEE" w:rsidRDefault="00165C32" w:rsidP="00165C32">
      <w:pPr>
        <w:jc w:val="both"/>
      </w:pPr>
      <w:r w:rsidRPr="00384CEE">
        <w:t xml:space="preserve">Компания готова составить конкуренцию </w:t>
      </w:r>
      <w:r w:rsidRPr="00384CEE">
        <w:t>«</w:t>
      </w:r>
      <w:r w:rsidRPr="00384CEE">
        <w:t>Газпрому</w:t>
      </w:r>
      <w:r w:rsidRPr="00384CEE">
        <w:t>»</w:t>
      </w:r>
      <w:r w:rsidRPr="00384CEE">
        <w:t xml:space="preserve"> Глава </w:t>
      </w:r>
      <w:r w:rsidRPr="00384CEE">
        <w:t>«</w:t>
      </w:r>
      <w:r w:rsidRPr="00384CEE">
        <w:t>Роснефти</w:t>
      </w:r>
      <w:r w:rsidRPr="00384CEE">
        <w:t>»</w:t>
      </w:r>
      <w:r w:rsidRPr="00384CEE">
        <w:t xml:space="preserve"> Игорь Сечин продолжает кампанию по выходу на рынки </w:t>
      </w:r>
      <w:r w:rsidRPr="00384CEE">
        <w:t>«</w:t>
      </w:r>
      <w:r w:rsidRPr="00384CEE">
        <w:t>Газпрома</w:t>
      </w:r>
      <w:r w:rsidRPr="00384CEE">
        <w:t>»</w:t>
      </w:r>
      <w:r w:rsidRPr="00384CEE">
        <w:t xml:space="preserve">, совмещая ее с планами усиления позиции нефтекомпании в Белоруссии. Вчера стало известно, что </w:t>
      </w:r>
      <w:r w:rsidRPr="00384CEE">
        <w:t>«</w:t>
      </w:r>
      <w:r w:rsidRPr="00384CEE">
        <w:t>Роснефть</w:t>
      </w:r>
      <w:r w:rsidRPr="00384CEE">
        <w:t>»</w:t>
      </w:r>
      <w:r w:rsidRPr="00384CEE">
        <w:t xml:space="preserve"> обсуждает поставки газа в страну - в частности, крупнейшему местному производителю азотных удобрений </w:t>
      </w:r>
      <w:r w:rsidRPr="00384CEE">
        <w:t>«</w:t>
      </w:r>
      <w:r w:rsidRPr="00384CEE">
        <w:t>Гродно Азот</w:t>
      </w:r>
      <w:r w:rsidRPr="00384CEE">
        <w:t>»</w:t>
      </w:r>
      <w:r w:rsidRPr="00384CEE">
        <w:t xml:space="preserve">. Механизм, с помощью которого </w:t>
      </w:r>
      <w:r w:rsidRPr="00384CEE">
        <w:t>«</w:t>
      </w:r>
      <w:r w:rsidRPr="00384CEE">
        <w:t>Роснефть</w:t>
      </w:r>
      <w:r w:rsidRPr="00384CEE">
        <w:t>»</w:t>
      </w:r>
      <w:r w:rsidRPr="00384CEE">
        <w:t xml:space="preserve"> собирается обойти монополию </w:t>
      </w:r>
      <w:r w:rsidRPr="00384CEE">
        <w:t>«</w:t>
      </w:r>
      <w:r w:rsidRPr="00384CEE">
        <w:t>Газпрома</w:t>
      </w:r>
      <w:r w:rsidRPr="00384CEE">
        <w:t>»</w:t>
      </w:r>
      <w:r w:rsidRPr="00384CEE">
        <w:t>, пока непонятен - в данном случае речь идет не о СПГ, перспектива либерализации экспорта которого реальна, а о трубном газе.</w:t>
      </w:r>
    </w:p>
    <w:p w:rsidR="00165C32" w:rsidRPr="00384CEE" w:rsidRDefault="00165C32" w:rsidP="00165C32">
      <w:pPr>
        <w:jc w:val="both"/>
      </w:pPr>
      <w:r w:rsidRPr="00384CEE">
        <w:t xml:space="preserve">Президент </w:t>
      </w:r>
      <w:r w:rsidRPr="00384CEE">
        <w:t>«</w:t>
      </w:r>
      <w:r w:rsidRPr="00384CEE">
        <w:t>Роснефти</w:t>
      </w:r>
      <w:r w:rsidRPr="00384CEE">
        <w:t>»</w:t>
      </w:r>
      <w:r w:rsidRPr="00384CEE">
        <w:t xml:space="preserve"> Игорь Сечин, который собирается закрепить за возглавляемой им компанией статус монопольного экспортера нефти в Белоруссию и, как утверждают источники </w:t>
      </w:r>
      <w:r w:rsidRPr="00384CEE">
        <w:t>«</w:t>
      </w:r>
      <w:r w:rsidRPr="00384CEE">
        <w:t>Ъ</w:t>
      </w:r>
      <w:r w:rsidRPr="00384CEE">
        <w:t>»</w:t>
      </w:r>
      <w:r w:rsidRPr="00384CEE">
        <w:t xml:space="preserve">, участвует в разрешении конфликта страны с </w:t>
      </w:r>
      <w:r w:rsidRPr="00384CEE">
        <w:t>«</w:t>
      </w:r>
      <w:r w:rsidRPr="00384CEE">
        <w:t>Уралкалием</w:t>
      </w:r>
      <w:r w:rsidRPr="00384CEE">
        <w:t>»</w:t>
      </w:r>
      <w:r w:rsidRPr="00384CEE">
        <w:t xml:space="preserve">, претендует на большее. Вчера белорусский госконцерн </w:t>
      </w:r>
      <w:r w:rsidRPr="00384CEE">
        <w:t>«</w:t>
      </w:r>
      <w:r w:rsidRPr="00384CEE">
        <w:t>Белнефтехим</w:t>
      </w:r>
      <w:r w:rsidRPr="00384CEE">
        <w:t>»</w:t>
      </w:r>
      <w:r w:rsidRPr="00384CEE">
        <w:t xml:space="preserve"> сообщил, что на прошлой неделе в ходе встречи президента </w:t>
      </w:r>
      <w:r w:rsidRPr="00384CEE">
        <w:t>«</w:t>
      </w:r>
      <w:r w:rsidRPr="00384CEE">
        <w:t>Роснефти</w:t>
      </w:r>
      <w:r w:rsidRPr="00384CEE">
        <w:t>»</w:t>
      </w:r>
      <w:r w:rsidRPr="00384CEE">
        <w:t xml:space="preserve"> Игоря Сечина с главой концерна Игорем Жилиным </w:t>
      </w:r>
      <w:r w:rsidRPr="00384CEE">
        <w:t>«</w:t>
      </w:r>
      <w:r w:rsidRPr="00384CEE">
        <w:t xml:space="preserve">были обсуждены возможности поставок газа НК </w:t>
      </w:r>
      <w:r w:rsidRPr="00384CEE">
        <w:t>«</w:t>
      </w:r>
      <w:r w:rsidRPr="00384CEE">
        <w:t>Роснефть</w:t>
      </w:r>
      <w:r w:rsidRPr="00384CEE">
        <w:t>»</w:t>
      </w:r>
      <w:r w:rsidRPr="00384CEE">
        <w:t xml:space="preserve"> на предприятия концерна, в том числе для ОАО </w:t>
      </w:r>
      <w:r w:rsidRPr="00384CEE">
        <w:t>«</w:t>
      </w:r>
      <w:r w:rsidRPr="00384CEE">
        <w:t>Гродно Азот</w:t>
      </w:r>
      <w:r w:rsidRPr="00384CEE">
        <w:t>»«</w:t>
      </w:r>
      <w:r w:rsidRPr="00384CEE">
        <w:t xml:space="preserve">. О каких еще предприятиях идет речь, не уточняется. </w:t>
      </w:r>
      <w:r w:rsidRPr="00384CEE">
        <w:t>«</w:t>
      </w:r>
      <w:r w:rsidRPr="00384CEE">
        <w:t>Гродно Азот</w:t>
      </w:r>
      <w:r w:rsidRPr="00384CEE">
        <w:t>»</w:t>
      </w:r>
      <w:r w:rsidRPr="00384CEE">
        <w:t xml:space="preserve"> потребляет около 2 млрд кубометров газа в год, сейчас его поставляет </w:t>
      </w:r>
      <w:r w:rsidRPr="00384CEE">
        <w:t>«</w:t>
      </w:r>
      <w:r w:rsidRPr="00384CEE">
        <w:t>Газпром</w:t>
      </w:r>
      <w:r w:rsidRPr="00384CEE">
        <w:t>»</w:t>
      </w:r>
      <w:r w:rsidRPr="00384CEE">
        <w:t>.</w:t>
      </w:r>
    </w:p>
    <w:p w:rsidR="00165C32" w:rsidRPr="00384CEE" w:rsidRDefault="00165C32" w:rsidP="00165C32">
      <w:pPr>
        <w:jc w:val="both"/>
      </w:pPr>
      <w:r w:rsidRPr="00384CEE">
        <w:t xml:space="preserve">Предложение </w:t>
      </w:r>
      <w:r w:rsidRPr="00384CEE">
        <w:t>«</w:t>
      </w:r>
      <w:r w:rsidRPr="00384CEE">
        <w:t>Роснефти</w:t>
      </w:r>
      <w:r w:rsidRPr="00384CEE">
        <w:t>»</w:t>
      </w:r>
      <w:r w:rsidRPr="00384CEE">
        <w:t xml:space="preserve"> идет вразрез не только с монополией </w:t>
      </w:r>
      <w:r w:rsidRPr="00384CEE">
        <w:t>«</w:t>
      </w:r>
      <w:r w:rsidRPr="00384CEE">
        <w:t>Газпрома</w:t>
      </w:r>
      <w:r w:rsidRPr="00384CEE">
        <w:t>»</w:t>
      </w:r>
      <w:r w:rsidRPr="00384CEE">
        <w:t xml:space="preserve"> на экспорт газа из РФ, но и с его существующими договоренностями с Белоруссией. В 2011 году при покупке </w:t>
      </w:r>
      <w:r w:rsidRPr="00384CEE">
        <w:t>«</w:t>
      </w:r>
      <w:r w:rsidRPr="00384CEE">
        <w:t>Газпромом</w:t>
      </w:r>
      <w:r w:rsidRPr="00384CEE">
        <w:t>»</w:t>
      </w:r>
      <w:r w:rsidRPr="00384CEE">
        <w:t xml:space="preserve"> за $5 млрд 100% </w:t>
      </w:r>
      <w:r w:rsidRPr="00384CEE">
        <w:t>«</w:t>
      </w:r>
      <w:r w:rsidRPr="00384CEE">
        <w:t>Белтрансгаза</w:t>
      </w:r>
      <w:r w:rsidRPr="00384CEE">
        <w:t>»</w:t>
      </w:r>
      <w:r w:rsidRPr="00384CEE">
        <w:t xml:space="preserve">, владеющего газотранспортной системой страны, было поставлено условие, что до выхода всех стран Таможенного союза на уровень равнодоходных с экспортом цен на газ единственным поставщиком сырья в Белоруссию останется российская монополия. В </w:t>
      </w:r>
      <w:r w:rsidRPr="00384CEE">
        <w:t>«</w:t>
      </w:r>
      <w:r w:rsidRPr="00384CEE">
        <w:t>Газпроме</w:t>
      </w:r>
      <w:r w:rsidRPr="00384CEE">
        <w:t>»</w:t>
      </w:r>
      <w:r w:rsidRPr="00384CEE">
        <w:t xml:space="preserve"> заявили, что не получали обращений из </w:t>
      </w:r>
      <w:r w:rsidRPr="00384CEE">
        <w:t>«</w:t>
      </w:r>
      <w:r w:rsidRPr="00384CEE">
        <w:t>Роснефти</w:t>
      </w:r>
      <w:r w:rsidRPr="00384CEE">
        <w:t>»</w:t>
      </w:r>
      <w:r w:rsidRPr="00384CEE">
        <w:t xml:space="preserve"> по поставкам газа в Белоруссию.</w:t>
      </w:r>
    </w:p>
    <w:p w:rsidR="00165C32" w:rsidRPr="00384CEE" w:rsidRDefault="00165C32" w:rsidP="00165C32">
      <w:pPr>
        <w:jc w:val="both"/>
      </w:pPr>
      <w:r w:rsidRPr="00384CEE">
        <w:t xml:space="preserve">В </w:t>
      </w:r>
      <w:r w:rsidRPr="00384CEE">
        <w:t>«</w:t>
      </w:r>
      <w:r w:rsidRPr="00384CEE">
        <w:t>Роснефти</w:t>
      </w:r>
      <w:r w:rsidRPr="00384CEE">
        <w:t>»</w:t>
      </w:r>
      <w:r w:rsidRPr="00384CEE">
        <w:t xml:space="preserve"> также не поясняют, как будут организованы такие поставки. Технически это можно сделать двумя способами: с помощью своповых операций, когда компании </w:t>
      </w:r>
      <w:r w:rsidRPr="00384CEE">
        <w:t>«</w:t>
      </w:r>
      <w:r w:rsidRPr="00384CEE">
        <w:t>меняются</w:t>
      </w:r>
      <w:r w:rsidRPr="00384CEE">
        <w:t>»</w:t>
      </w:r>
      <w:r w:rsidRPr="00384CEE">
        <w:t xml:space="preserve"> газом в разных точках поставки, или через агентский договор, в рамках которого </w:t>
      </w:r>
      <w:r w:rsidRPr="00384CEE">
        <w:t>«</w:t>
      </w:r>
      <w:r w:rsidRPr="00384CEE">
        <w:t>Газпром</w:t>
      </w:r>
      <w:r w:rsidRPr="00384CEE">
        <w:t>»</w:t>
      </w:r>
      <w:r w:rsidRPr="00384CEE">
        <w:t xml:space="preserve"> будет за вознаграждение поставлять газ </w:t>
      </w:r>
      <w:r w:rsidRPr="00384CEE">
        <w:t>«</w:t>
      </w:r>
      <w:r w:rsidRPr="00384CEE">
        <w:t>Роснефти</w:t>
      </w:r>
      <w:r w:rsidRPr="00384CEE">
        <w:t>»</w:t>
      </w:r>
      <w:r w:rsidRPr="00384CEE">
        <w:t xml:space="preserve"> на белорусские предприятия. Так работает структура входящей в </w:t>
      </w:r>
      <w:r w:rsidRPr="00384CEE">
        <w:t>«</w:t>
      </w:r>
      <w:r w:rsidRPr="00384CEE">
        <w:t>Роснефть</w:t>
      </w:r>
      <w:r w:rsidRPr="00384CEE">
        <w:t>»</w:t>
      </w:r>
      <w:r w:rsidRPr="00384CEE">
        <w:t xml:space="preserve"> </w:t>
      </w:r>
      <w:r w:rsidRPr="00384CEE">
        <w:t>«</w:t>
      </w:r>
      <w:r w:rsidRPr="00384CEE">
        <w:t>Итеры</w:t>
      </w:r>
      <w:r w:rsidRPr="00384CEE">
        <w:t>»</w:t>
      </w:r>
      <w:r w:rsidRPr="00384CEE">
        <w:t xml:space="preserve"> - </w:t>
      </w:r>
      <w:r w:rsidRPr="00384CEE">
        <w:t>«</w:t>
      </w:r>
      <w:r w:rsidRPr="00384CEE">
        <w:t>Итера Латвия</w:t>
      </w:r>
      <w:r w:rsidRPr="00384CEE">
        <w:t>»</w:t>
      </w:r>
      <w:r w:rsidRPr="00384CEE">
        <w:t>.</w:t>
      </w:r>
    </w:p>
    <w:p w:rsidR="00165C32" w:rsidRPr="00384CEE" w:rsidRDefault="00165C32" w:rsidP="00165C32">
      <w:pPr>
        <w:jc w:val="both"/>
      </w:pPr>
      <w:r w:rsidRPr="00384CEE">
        <w:t xml:space="preserve">По словам источника </w:t>
      </w:r>
      <w:r w:rsidRPr="00384CEE">
        <w:t>«</w:t>
      </w:r>
      <w:r w:rsidRPr="00384CEE">
        <w:t>Ъ</w:t>
      </w:r>
      <w:r w:rsidRPr="00384CEE">
        <w:t>»</w:t>
      </w:r>
      <w:r w:rsidRPr="00384CEE">
        <w:t xml:space="preserve">, близкого к </w:t>
      </w:r>
      <w:r w:rsidRPr="00384CEE">
        <w:t>«</w:t>
      </w:r>
      <w:r w:rsidRPr="00384CEE">
        <w:t>Роснефти</w:t>
      </w:r>
      <w:r w:rsidRPr="00384CEE">
        <w:t>»</w:t>
      </w:r>
      <w:r w:rsidRPr="00384CEE">
        <w:t xml:space="preserve">, при покупке </w:t>
      </w:r>
      <w:r w:rsidRPr="00384CEE">
        <w:t>«</w:t>
      </w:r>
      <w:r w:rsidRPr="00384CEE">
        <w:t>Итеры</w:t>
      </w:r>
      <w:r w:rsidRPr="00384CEE">
        <w:t>»</w:t>
      </w:r>
      <w:r w:rsidRPr="00384CEE">
        <w:t xml:space="preserve"> компании было особенно важно получить контроль над </w:t>
      </w:r>
      <w:r w:rsidRPr="00384CEE">
        <w:t>«</w:t>
      </w:r>
      <w:r w:rsidRPr="00384CEE">
        <w:t>Итера Латвией</w:t>
      </w:r>
      <w:r w:rsidRPr="00384CEE">
        <w:t>»</w:t>
      </w:r>
      <w:r w:rsidRPr="00384CEE">
        <w:t xml:space="preserve">, поскольку у нее были планы по развитию агентской торговли газом за рубежом. Также агентский договор по поставкам сжиженного газа с проекта </w:t>
      </w:r>
      <w:r w:rsidRPr="00384CEE">
        <w:t>«</w:t>
      </w:r>
      <w:r w:rsidRPr="00384CEE">
        <w:t>Ямал СПГ</w:t>
      </w:r>
      <w:r w:rsidRPr="00384CEE">
        <w:t>»</w:t>
      </w:r>
      <w:r w:rsidRPr="00384CEE">
        <w:t xml:space="preserve"> в 2010 году </w:t>
      </w:r>
      <w:r w:rsidRPr="00384CEE">
        <w:t>«</w:t>
      </w:r>
      <w:r w:rsidRPr="00384CEE">
        <w:t>Газпром</w:t>
      </w:r>
      <w:r w:rsidRPr="00384CEE">
        <w:t>»</w:t>
      </w:r>
      <w:r w:rsidRPr="00384CEE">
        <w:t xml:space="preserve"> заключил с НОВАТЭКом.</w:t>
      </w:r>
    </w:p>
    <w:p w:rsidR="00165C32" w:rsidRPr="00384CEE" w:rsidRDefault="00165C32" w:rsidP="00165C32">
      <w:pPr>
        <w:jc w:val="both"/>
      </w:pPr>
      <w:r w:rsidRPr="00384CEE">
        <w:t xml:space="preserve">В случае с </w:t>
      </w:r>
      <w:r w:rsidRPr="00384CEE">
        <w:t>«</w:t>
      </w:r>
      <w:r w:rsidRPr="00384CEE">
        <w:t>Гродно Азотом</w:t>
      </w:r>
      <w:r w:rsidRPr="00384CEE">
        <w:t>»</w:t>
      </w:r>
      <w:r w:rsidRPr="00384CEE">
        <w:t xml:space="preserve"> возможно дополнительное осложнение - </w:t>
      </w:r>
      <w:r w:rsidRPr="00384CEE">
        <w:t>«</w:t>
      </w:r>
      <w:r w:rsidRPr="00384CEE">
        <w:t>Газпром</w:t>
      </w:r>
      <w:r w:rsidRPr="00384CEE">
        <w:t>»</w:t>
      </w:r>
      <w:r w:rsidRPr="00384CEE">
        <w:t xml:space="preserve"> является партнером Белоруссии по проекту расширения мощностей предприятия стоимостью $1 млрд.</w:t>
      </w:r>
    </w:p>
    <w:p w:rsidR="00165C32" w:rsidRPr="00384CEE" w:rsidRDefault="00165C32" w:rsidP="00165C32">
      <w:pPr>
        <w:jc w:val="both"/>
      </w:pPr>
      <w:r w:rsidRPr="00384CEE">
        <w:t xml:space="preserve">Виталий Крюков из </w:t>
      </w:r>
      <w:r w:rsidRPr="00384CEE">
        <w:t>«</w:t>
      </w:r>
      <w:r w:rsidRPr="00384CEE">
        <w:t>ИФД-Капитала</w:t>
      </w:r>
      <w:r w:rsidRPr="00384CEE">
        <w:t>»</w:t>
      </w:r>
      <w:r w:rsidRPr="00384CEE">
        <w:t xml:space="preserve"> сомневается, что смена поставщика газа на </w:t>
      </w:r>
      <w:r w:rsidRPr="00384CEE">
        <w:t>«</w:t>
      </w:r>
      <w:r w:rsidRPr="00384CEE">
        <w:t>Гродно Азот</w:t>
      </w:r>
      <w:r w:rsidRPr="00384CEE">
        <w:t>»</w:t>
      </w:r>
      <w:r w:rsidRPr="00384CEE">
        <w:t xml:space="preserve"> экономически обоснована: с учетом очень низкой стоимости газа для Белоруссии ($175 за тысячу кубометров) </w:t>
      </w:r>
      <w:r w:rsidRPr="00384CEE">
        <w:t>«</w:t>
      </w:r>
      <w:r w:rsidRPr="00384CEE">
        <w:t>Роснефть</w:t>
      </w:r>
      <w:r w:rsidRPr="00384CEE">
        <w:t>»</w:t>
      </w:r>
      <w:r w:rsidRPr="00384CEE">
        <w:t xml:space="preserve"> вряд ли сможет предложить лучшую цену. В целом, считает господин Крюков, такие заявления делаются для того, чтобы наладить хорошие отношения в различных сегментах рынка, а конечной целью </w:t>
      </w:r>
      <w:r w:rsidRPr="00384CEE">
        <w:t>«</w:t>
      </w:r>
      <w:r w:rsidRPr="00384CEE">
        <w:t>Роснефти</w:t>
      </w:r>
      <w:r w:rsidRPr="00384CEE">
        <w:t>»</w:t>
      </w:r>
      <w:r w:rsidRPr="00384CEE">
        <w:t xml:space="preserve"> и Игоря Сечина в Белоруссии, скорее всего, будет покупка нефтеперерабатывающих и нефтехимических активов.</w:t>
      </w:r>
    </w:p>
    <w:p w:rsidR="00165C32" w:rsidRPr="00384CEE" w:rsidRDefault="00165C32" w:rsidP="00165C32">
      <w:pPr>
        <w:jc w:val="both"/>
      </w:pPr>
      <w:r w:rsidRPr="00384CEE">
        <w:lastRenderedPageBreak/>
        <w:t xml:space="preserve">Господин Сечин пока осторожен в официальных заявлениях и лишь подчеркивает необходимость полного обеспечения Белоруссии необходимыми стране объемами нефти. О снижении поставок в разгар конфликта вокруг </w:t>
      </w:r>
      <w:r w:rsidRPr="00384CEE">
        <w:t>«</w:t>
      </w:r>
      <w:r w:rsidRPr="00384CEE">
        <w:t>Уралкалия</w:t>
      </w:r>
      <w:r w:rsidRPr="00384CEE">
        <w:t>»</w:t>
      </w:r>
      <w:r w:rsidRPr="00384CEE">
        <w:t xml:space="preserve"> на фоне ареста в Минске главы компании Владислава Баумгертнера (остается в СИЗО) заявлял вице-премьер Аркадий Дворкович. Но Игорь Сечин обещает сделать все, чтобы не допустить этого, аргументируя свою позицию, в частности, угрозой потери рынка Белоруссии за счет привлечения страной альтернативных поставщиков.</w:t>
      </w:r>
    </w:p>
    <w:p w:rsidR="00165C32" w:rsidRDefault="00165C32" w:rsidP="00165C32">
      <w:pPr>
        <w:jc w:val="both"/>
        <w:rPr>
          <w:rStyle w:val="a3"/>
        </w:rPr>
      </w:pPr>
      <w:r w:rsidRPr="00384CEE">
        <w:tab/>
      </w:r>
      <w:hyperlink w:anchor="mmm86"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4" w:name="nnn87"/>
      <w:bookmarkEnd w:id="434"/>
      <w:r w:rsidRPr="00384CEE">
        <w:rPr>
          <w:b/>
          <w:color w:val="3CA499"/>
          <w:sz w:val="28"/>
          <w:szCs w:val="28"/>
        </w:rPr>
        <w:lastRenderedPageBreak/>
        <w:t>Коммерсант</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w:t>
      </w:r>
    </w:p>
    <w:p w:rsidR="00165C32" w:rsidRPr="00384CEE" w:rsidRDefault="00165C32" w:rsidP="00165C32">
      <w:pPr>
        <w:pStyle w:val="18RGB60"/>
      </w:pPr>
      <w:r w:rsidRPr="00384CEE">
        <w:t>Владимир Путин проверил олимпийских субъектов</w:t>
      </w:r>
    </w:p>
    <w:p w:rsidR="00165C32" w:rsidRPr="00384CEE" w:rsidRDefault="00165C32" w:rsidP="00165C32">
      <w:pPr>
        <w:jc w:val="both"/>
      </w:pPr>
    </w:p>
    <w:p w:rsidR="00165C32" w:rsidRPr="00384CEE" w:rsidRDefault="00165C32" w:rsidP="00165C32">
      <w:pPr>
        <w:jc w:val="both"/>
      </w:pPr>
      <w:r w:rsidRPr="00384CEE">
        <w:t xml:space="preserve">Дмитрий Чернышенко и Сергей Гапликов отчитались о сделанном и несделанном Вчера президент России Владимир Путин в Сочи открыл кампус Российского международного олимпийского университета и провел совещание по поводу готовности олимпийских объектов, на котором президент </w:t>
      </w:r>
      <w:r w:rsidRPr="00384CEE">
        <w:t>«</w:t>
      </w:r>
      <w:r w:rsidRPr="00384CEE">
        <w:t>Олимпстроя</w:t>
      </w:r>
      <w:r w:rsidRPr="00384CEE">
        <w:t>»</w:t>
      </w:r>
      <w:r w:rsidRPr="00384CEE">
        <w:t xml:space="preserve"> Сергей Гапликов сообщил, что, с одной стороны, они готовы на 96%, а с другой - что трамплин </w:t>
      </w:r>
      <w:r w:rsidRPr="00384CEE">
        <w:t>«</w:t>
      </w:r>
      <w:r w:rsidRPr="00384CEE">
        <w:t>Русские горки</w:t>
      </w:r>
      <w:r w:rsidRPr="00384CEE">
        <w:t>»</w:t>
      </w:r>
      <w:r w:rsidRPr="00384CEE">
        <w:t xml:space="preserve"> будет сдан только в ноябре. Мозг по этому поводу разрывался у специального корреспондента </w:t>
      </w:r>
      <w:r w:rsidRPr="00384CEE">
        <w:t>«</w:t>
      </w:r>
      <w:r w:rsidRPr="00384CEE">
        <w:t>Ъ</w:t>
      </w:r>
      <w:r w:rsidRPr="00384CEE">
        <w:t>»</w:t>
      </w:r>
      <w:r w:rsidRPr="00384CEE">
        <w:t xml:space="preserve"> АНДРЕЯЪ- КОЛЕСНИКОВА.</w:t>
      </w:r>
    </w:p>
    <w:p w:rsidR="00165C32" w:rsidRPr="00384CEE" w:rsidRDefault="00165C32" w:rsidP="00165C32">
      <w:pPr>
        <w:jc w:val="both"/>
      </w:pPr>
      <w:r w:rsidRPr="00384CEE">
        <w:t>На открытии Российского международного олимпийского университета в Сочи перед приходом Владимира Путина для студентов и преподавателей выступал председатель комитета Госдумы по образованию Вячеслав Никонов.</w:t>
      </w:r>
    </w:p>
    <w:p w:rsidR="00165C32" w:rsidRPr="00384CEE" w:rsidRDefault="00165C32" w:rsidP="00165C32">
      <w:pPr>
        <w:jc w:val="both"/>
      </w:pPr>
      <w:r w:rsidRPr="00384CEE">
        <w:t xml:space="preserve">Понять, о чем он говорил, было решительно невозможно, потому что микрофон в его руках включался на несколько секунд только для того, чтобы на столько же выключиться. Но последняя фраза Вячеслава Никонова просто врезалась в память. Он сказал: </w:t>
      </w:r>
      <w:r w:rsidRPr="00384CEE">
        <w:t>«</w:t>
      </w:r>
      <w:r w:rsidRPr="00384CEE">
        <w:t>Ура!</w:t>
      </w:r>
      <w:r w:rsidRPr="00384CEE">
        <w:t>»</w:t>
      </w:r>
    </w:p>
    <w:p w:rsidR="00165C32" w:rsidRPr="00384CEE" w:rsidRDefault="00165C32" w:rsidP="00165C32">
      <w:pPr>
        <w:jc w:val="both"/>
      </w:pPr>
      <w:r w:rsidRPr="00384CEE">
        <w:t xml:space="preserve">После этого ведущий предложил студентам и преподавателям в зале подождать и уверенно заявил, что мероприятие возобновится с новой силой через три-пять минут. После этого он еще несколько раз с интервалом минут в десять напоминал, что </w:t>
      </w:r>
      <w:r w:rsidRPr="00384CEE">
        <w:t>«</w:t>
      </w:r>
      <w:r w:rsidRPr="00384CEE">
        <w:t>замечательные гости сейчас появятся в зале</w:t>
      </w:r>
      <w:r w:rsidRPr="00384CEE">
        <w:t>»</w:t>
      </w:r>
      <w:r w:rsidRPr="00384CEE">
        <w:t xml:space="preserve">, снова уверял про три-пять минут и как заклятие повторял просьбу не вставать с мест. Я почему-то был уверен, что вот-вот дождусь от него еще одну фразу: </w:t>
      </w:r>
      <w:r w:rsidRPr="00384CEE">
        <w:t>«</w:t>
      </w:r>
      <w:r w:rsidRPr="00384CEE">
        <w:t>Ваш звонок очень важен для нас</w:t>
      </w:r>
      <w:r w:rsidRPr="00384CEE">
        <w:t>»</w:t>
      </w:r>
      <w:r w:rsidRPr="00384CEE">
        <w:t>.</w:t>
      </w:r>
    </w:p>
    <w:p w:rsidR="00165C32" w:rsidRPr="00384CEE" w:rsidRDefault="00165C32" w:rsidP="00165C32">
      <w:pPr>
        <w:jc w:val="both"/>
      </w:pPr>
      <w:r w:rsidRPr="00384CEE">
        <w:t>Владимир Путин на этом мероприятии сказал между тем всего несколько дежурных слов (то есть Вячеслав Никонов и спикер мероприятия выступали просто захватывающе интересно по сравнению с ним). Единственным моментом, который мог заинтересовать незаинтересованного наблюдателя во вступительной речи Владимира Путина, оказалось его признание в том, что были большие споры по поводу того, где будет расположен университет (споров по поводу того, стоит ли строить его вообще, не было: обязательство открыть университет еще до Олимпиады-2014 содержалось в заявке Сочи и было обнародовано господином Путиным в Гватемале почти семь лет назад).</w:t>
      </w:r>
    </w:p>
    <w:p w:rsidR="00165C32" w:rsidRPr="00384CEE" w:rsidRDefault="00165C32" w:rsidP="00165C32">
      <w:pPr>
        <w:jc w:val="both"/>
      </w:pPr>
      <w:r w:rsidRPr="00384CEE">
        <w:t xml:space="preserve">Уже после мероприятия в университете я выяснил, о каких спорах шла речь. Была идея построить университет в Имеретинской долине (это, как рассказывают, было предложение нескольких членов оргкомитета </w:t>
      </w:r>
      <w:r w:rsidRPr="00384CEE">
        <w:t>«</w:t>
      </w:r>
      <w:r w:rsidRPr="00384CEE">
        <w:t>Сочи-2014</w:t>
      </w:r>
      <w:r w:rsidRPr="00384CEE">
        <w:t>»</w:t>
      </w:r>
      <w:r w:rsidRPr="00384CEE">
        <w:t>).</w:t>
      </w:r>
    </w:p>
    <w:p w:rsidR="00165C32" w:rsidRPr="00384CEE" w:rsidRDefault="00165C32" w:rsidP="00165C32">
      <w:pPr>
        <w:jc w:val="both"/>
      </w:pPr>
      <w:r w:rsidRPr="00384CEE">
        <w:t xml:space="preserve">Владимир Потанин и </w:t>
      </w:r>
      <w:r w:rsidRPr="00384CEE">
        <w:t>«</w:t>
      </w:r>
      <w:r w:rsidRPr="00384CEE">
        <w:t>Интеррос</w:t>
      </w:r>
      <w:r w:rsidRPr="00384CEE">
        <w:t>»</w:t>
      </w:r>
      <w:r w:rsidRPr="00384CEE">
        <w:t>, который финансировал строительство, настояли на том, чтобы олимпийский университет оказался в самом центре Сочи на берегу моря.</w:t>
      </w:r>
    </w:p>
    <w:p w:rsidR="00165C32" w:rsidRPr="00384CEE" w:rsidRDefault="00165C32" w:rsidP="00165C32">
      <w:pPr>
        <w:jc w:val="both"/>
      </w:pPr>
      <w:r w:rsidRPr="00384CEE">
        <w:t xml:space="preserve">И в самом деле олимпийский университет на отшибе Адлера смотрелся бы так же органично, как Дальневосточный университет - на острове Русский. (Правда, окончательный выбор в пользу центра Сочи, конечно, сразу вызвал к жизни разговоры о том, что немедленно после Олимпиады университет превратится в привлекательный во всех отношениях бизнес-центр. Это, увы, не соответствует действительности: по сведениям </w:t>
      </w:r>
      <w:r w:rsidRPr="00384CEE">
        <w:t>«</w:t>
      </w:r>
      <w:r w:rsidRPr="00384CEE">
        <w:t>Ъ</w:t>
      </w:r>
      <w:r w:rsidRPr="00384CEE">
        <w:t>»</w:t>
      </w:r>
      <w:r w:rsidRPr="00384CEE">
        <w:t xml:space="preserve">, здание в ближайшее время будет передано на баланс университета, и </w:t>
      </w:r>
      <w:r w:rsidRPr="00384CEE">
        <w:t>«</w:t>
      </w:r>
      <w:r w:rsidRPr="00384CEE">
        <w:t>Интеррос</w:t>
      </w:r>
      <w:r w:rsidRPr="00384CEE">
        <w:t>»</w:t>
      </w:r>
      <w:r w:rsidRPr="00384CEE">
        <w:t xml:space="preserve"> по своей воле потеряет контроль над ним.)</w:t>
      </w:r>
    </w:p>
    <w:p w:rsidR="00165C32" w:rsidRPr="00384CEE" w:rsidRDefault="00165C32" w:rsidP="00165C32">
      <w:pPr>
        <w:jc w:val="both"/>
      </w:pPr>
      <w:r w:rsidRPr="00384CEE">
        <w:lastRenderedPageBreak/>
        <w:t>Произнеся свое вступительное слово, Владимир Путин через некоторое время уже проводил совещание о степени готовности олимпийских объектов. Совещание запомнилось эмоциями господина Путина по поводу контроля над аэропортом Адлера: - Кто-то контролирует, что там происходит в аэропорту?! По качеству обслуживания это должен быть хороший аэропорт. Кто за этим следит?! Уже есть нарекания по качеству обслуживания пассажиров. Это отдельная тема: кто там должен следить за качеством.</w:t>
      </w:r>
    </w:p>
    <w:p w:rsidR="00165C32" w:rsidRPr="00384CEE" w:rsidRDefault="00165C32" w:rsidP="00165C32">
      <w:pPr>
        <w:jc w:val="both"/>
      </w:pPr>
      <w:r w:rsidRPr="00384CEE">
        <w:t xml:space="preserve">Глава оргкомитета </w:t>
      </w:r>
      <w:r w:rsidRPr="00384CEE">
        <w:t>«</w:t>
      </w:r>
      <w:r w:rsidRPr="00384CEE">
        <w:t>Сочи-2014</w:t>
      </w:r>
      <w:r w:rsidRPr="00384CEE">
        <w:t>»</w:t>
      </w:r>
      <w:r w:rsidRPr="00384CEE">
        <w:t xml:space="preserve"> Дмитрий Чернышенко сказал, что аэропортом управляет компания </w:t>
      </w:r>
      <w:r w:rsidRPr="00384CEE">
        <w:t>«</w:t>
      </w:r>
      <w:r w:rsidRPr="00384CEE">
        <w:t>Базэл Аэро</w:t>
      </w:r>
      <w:r w:rsidRPr="00384CEE">
        <w:t>»</w:t>
      </w:r>
      <w:r w:rsidRPr="00384CEE">
        <w:t>, и услышал в ответ от президента, что тот не против, чтобы частная компания управляла аэропортом сейчас, но его интересует, кто это будет делать в будущем.</w:t>
      </w:r>
    </w:p>
    <w:p w:rsidR="00165C32" w:rsidRPr="00384CEE" w:rsidRDefault="00165C32" w:rsidP="00165C32">
      <w:pPr>
        <w:jc w:val="both"/>
      </w:pPr>
      <w:r w:rsidRPr="00384CEE">
        <w:t>То есть все по этому поводу стало примерно понятно.</w:t>
      </w:r>
    </w:p>
    <w:p w:rsidR="00165C32" w:rsidRPr="00384CEE" w:rsidRDefault="00165C32" w:rsidP="00165C32">
      <w:pPr>
        <w:jc w:val="both"/>
      </w:pPr>
      <w:r w:rsidRPr="00384CEE">
        <w:t xml:space="preserve">Интересным следовало признать сообщение президента корпорации </w:t>
      </w:r>
      <w:r w:rsidRPr="00384CEE">
        <w:t>«</w:t>
      </w:r>
      <w:r w:rsidRPr="00384CEE">
        <w:t>Олимпстрой</w:t>
      </w:r>
      <w:r w:rsidRPr="00384CEE">
        <w:t>»</w:t>
      </w:r>
      <w:r w:rsidRPr="00384CEE">
        <w:t xml:space="preserve"> Сергея Гапликова о том, что все объекты сочинской Олимпиады готовы на 96%.</w:t>
      </w:r>
    </w:p>
    <w:p w:rsidR="00165C32" w:rsidRPr="00384CEE" w:rsidRDefault="00165C32" w:rsidP="00165C32">
      <w:pPr>
        <w:jc w:val="both"/>
      </w:pPr>
      <w:r w:rsidRPr="00384CEE">
        <w:t xml:space="preserve">Эта мысль в сознании Сергея Гапликова не противоречит, видимо, его же сообщению о том, что, например, трамплин </w:t>
      </w:r>
      <w:r w:rsidRPr="00384CEE">
        <w:t>«</w:t>
      </w:r>
      <w:r w:rsidRPr="00384CEE">
        <w:t>Русские горки</w:t>
      </w:r>
      <w:r w:rsidRPr="00384CEE">
        <w:t>»</w:t>
      </w:r>
      <w:r w:rsidRPr="00384CEE">
        <w:t xml:space="preserve"> будет готов в ноябре этого года.</w:t>
      </w:r>
    </w:p>
    <w:p w:rsidR="00165C32" w:rsidRPr="00384CEE" w:rsidRDefault="00165C32" w:rsidP="00165C32">
      <w:pPr>
        <w:jc w:val="both"/>
      </w:pPr>
      <w:r w:rsidRPr="00384CEE">
        <w:t>В конце концов, эти две мысли противоречат только здравому смыслу.</w:t>
      </w:r>
    </w:p>
    <w:p w:rsidR="00165C32" w:rsidRPr="00384CEE" w:rsidRDefault="00165C32" w:rsidP="00165C32">
      <w:pPr>
        <w:jc w:val="both"/>
      </w:pPr>
      <w:r w:rsidRPr="00384CEE">
        <w:t xml:space="preserve">Вечером того же дня в сочинском кафе </w:t>
      </w:r>
      <w:r w:rsidRPr="00384CEE">
        <w:t>«</w:t>
      </w:r>
      <w:r w:rsidRPr="00384CEE">
        <w:t>Белые ночи</w:t>
      </w:r>
      <w:r w:rsidRPr="00384CEE">
        <w:t>»</w:t>
      </w:r>
      <w:r w:rsidRPr="00384CEE">
        <w:t xml:space="preserve"> появился человек, очень похожий на главу </w:t>
      </w:r>
      <w:r w:rsidRPr="00384CEE">
        <w:t>«</w:t>
      </w:r>
      <w:r w:rsidRPr="00384CEE">
        <w:t>Олимпстроя</w:t>
      </w:r>
      <w:r w:rsidRPr="00384CEE">
        <w:t>»</w:t>
      </w:r>
      <w:r w:rsidRPr="00384CEE">
        <w:t xml:space="preserve"> Сергея Гапликова. Минут через 30 заиграла живая музыка, и немолодой певец с добрыми глазами исполнил заказ: </w:t>
      </w:r>
      <w:r w:rsidRPr="00384CEE">
        <w:t>«</w:t>
      </w:r>
      <w:r w:rsidRPr="00384CEE">
        <w:t>Володя просил спеть для Сережи</w:t>
      </w:r>
      <w:r w:rsidRPr="00384CEE">
        <w:t>»</w:t>
      </w:r>
      <w:r w:rsidRPr="00384CEE">
        <w:t xml:space="preserve">. В этой песни были такие слова: </w:t>
      </w:r>
      <w:r w:rsidRPr="00384CEE">
        <w:t>«</w:t>
      </w:r>
      <w:r w:rsidRPr="00384CEE">
        <w:t>Снег под ногами, сделанный на заказ (такое и в самом деле практикуется: прошлогодний снег запасают для нужд Олимпиады на всякий случай.-</w:t>
      </w:r>
      <w:r>
        <w:rPr>
          <w:lang w:val="en-US"/>
        </w:rPr>
        <w:t>   </w:t>
      </w:r>
      <w:r w:rsidRPr="00384CEE">
        <w:t xml:space="preserve"> А. К.</w:t>
      </w:r>
      <w:r>
        <w:rPr>
          <w:lang w:val="en-US"/>
        </w:rPr>
        <w:t>   </w:t>
      </w:r>
      <w:r w:rsidRPr="00384CEE">
        <w:t xml:space="preserve"> ). Что будет с нами, узнаем через несколько фраз... Я стану водопадом, падением с высоты (опять этот трамплин!..-</w:t>
      </w:r>
      <w:r>
        <w:rPr>
          <w:lang w:val="en-US"/>
        </w:rPr>
        <w:t>   </w:t>
      </w:r>
      <w:r w:rsidRPr="00384CEE">
        <w:t xml:space="preserve"> А. К.</w:t>
      </w:r>
      <w:r>
        <w:rPr>
          <w:lang w:val="en-US"/>
        </w:rPr>
        <w:t>   </w:t>
      </w:r>
      <w:r w:rsidRPr="00384CEE">
        <w:t xml:space="preserve"> ). Я мог бы остаться, и уже никаких перемен... Нам осталась всего неделя, и она уже прожита... Ла-ла-ла-ла...</w:t>
      </w:r>
      <w:r w:rsidRPr="00384CEE">
        <w:t>»</w:t>
      </w:r>
    </w:p>
    <w:p w:rsidR="00165C32" w:rsidRPr="00384CEE" w:rsidRDefault="00165C32" w:rsidP="00165C32">
      <w:pPr>
        <w:jc w:val="both"/>
      </w:pPr>
      <w:r w:rsidRPr="00384CEE">
        <w:t>Но все-таки не следует думать, что и эта песенка спета.</w:t>
      </w:r>
    </w:p>
    <w:p w:rsidR="00165C32" w:rsidRDefault="00165C32" w:rsidP="00165C32">
      <w:pPr>
        <w:jc w:val="both"/>
        <w:rPr>
          <w:rStyle w:val="a3"/>
        </w:rPr>
      </w:pPr>
      <w:r w:rsidRPr="00384CEE">
        <w:tab/>
      </w:r>
      <w:hyperlink w:anchor="mmm87"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5" w:name="nnn88"/>
      <w:bookmarkEnd w:id="435"/>
      <w:r w:rsidRPr="00384CEE">
        <w:rPr>
          <w:b/>
          <w:color w:val="3CA499"/>
          <w:sz w:val="28"/>
          <w:szCs w:val="28"/>
        </w:rPr>
        <w:lastRenderedPageBreak/>
        <w:t>Коммерсант</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w:t>
      </w:r>
    </w:p>
    <w:p w:rsidR="00165C32" w:rsidRPr="00384CEE" w:rsidRDefault="00165C32" w:rsidP="00165C32">
      <w:pPr>
        <w:pStyle w:val="18RGB60"/>
      </w:pPr>
      <w:r w:rsidRPr="00384CEE">
        <w:t>«</w:t>
      </w:r>
      <w:r w:rsidRPr="00384CEE">
        <w:t>Я бы не сказал, что в Киргизии нестабильная ситуация</w:t>
      </w:r>
      <w:r w:rsidRPr="00384CEE">
        <w:t>»</w:t>
      </w:r>
    </w:p>
    <w:p w:rsidR="00165C32" w:rsidRPr="00384CEE" w:rsidRDefault="00165C32" w:rsidP="00165C32">
      <w:pPr>
        <w:jc w:val="both"/>
      </w:pPr>
    </w:p>
    <w:p w:rsidR="00165C32" w:rsidRPr="00384CEE" w:rsidRDefault="00165C32" w:rsidP="00165C32">
      <w:pPr>
        <w:jc w:val="both"/>
      </w:pPr>
      <w:r w:rsidRPr="00384CEE">
        <w:t xml:space="preserve">Глава МИД Киргизии о защищенности российских инвестиций В конце прошлой недели на полях саммита ШОС в Бишкеке прошла встреча президентов РФ и Киргизии Владимира Путина и Алмазбека Атамбаева. Они обсудили экономику и военно-техническое сотрудничество. О том, к каким инвестиционным проектам Бишкек хотел бы привлечь Москву и не потеряет ли Россия уже вложенные в Киргизию средства, корреспонденту </w:t>
      </w:r>
      <w:r w:rsidRPr="00384CEE">
        <w:t>«</w:t>
      </w:r>
      <w:r w:rsidRPr="00384CEE">
        <w:t>Ъ</w:t>
      </w:r>
      <w:r w:rsidRPr="00384CEE">
        <w:t>»</w:t>
      </w:r>
      <w:r w:rsidRPr="00384CEE">
        <w:t xml:space="preserve"> ЕЛЕНЕ Ъ-ЧЕРНЕНКО рассказал глава МИД Киргизии ЭРЛАН АБДЫЛДАЕВ.</w:t>
      </w:r>
    </w:p>
    <w:p w:rsidR="00165C32" w:rsidRPr="00384CEE" w:rsidRDefault="00165C32" w:rsidP="00165C32">
      <w:pPr>
        <w:jc w:val="both"/>
      </w:pPr>
      <w:r w:rsidRPr="00384CEE">
        <w:t xml:space="preserve">- Одной из договоренностей, заключенных в результате прошлого визита Владимира Путина в Бишкек, стала сделка о покупке </w:t>
      </w:r>
      <w:r w:rsidRPr="00384CEE">
        <w:t>«</w:t>
      </w:r>
      <w:r w:rsidRPr="00384CEE">
        <w:t>Газпромом</w:t>
      </w:r>
      <w:r w:rsidRPr="00384CEE">
        <w:t>»</w:t>
      </w:r>
      <w:r w:rsidRPr="00384CEE">
        <w:t xml:space="preserve"> контрольного пакета акций </w:t>
      </w:r>
      <w:r w:rsidRPr="00384CEE">
        <w:t>«</w:t>
      </w:r>
      <w:r w:rsidRPr="00384CEE">
        <w:t>Кыргызгаза</w:t>
      </w:r>
      <w:r w:rsidRPr="00384CEE">
        <w:t>»</w:t>
      </w:r>
      <w:r w:rsidRPr="00384CEE">
        <w:t xml:space="preserve">. Какую сумму обязался </w:t>
      </w:r>
      <w:r w:rsidRPr="00384CEE">
        <w:t>«</w:t>
      </w:r>
      <w:r w:rsidRPr="00384CEE">
        <w:t>Газпром</w:t>
      </w:r>
      <w:r w:rsidRPr="00384CEE">
        <w:t>»</w:t>
      </w:r>
      <w:r w:rsidRPr="00384CEE">
        <w:t xml:space="preserve"> инвестировать в модернизацию газовой инфраструктуры Киргизии?</w:t>
      </w:r>
    </w:p>
    <w:p w:rsidR="00165C32" w:rsidRPr="00384CEE" w:rsidRDefault="00165C32" w:rsidP="00165C32">
      <w:pPr>
        <w:jc w:val="both"/>
      </w:pPr>
      <w:r w:rsidRPr="00384CEE">
        <w:t xml:space="preserve">- Подписание соглашения с </w:t>
      </w:r>
      <w:r w:rsidRPr="00384CEE">
        <w:t>«</w:t>
      </w:r>
      <w:r w:rsidRPr="00384CEE">
        <w:t>Газпромом</w:t>
      </w:r>
      <w:r w:rsidRPr="00384CEE">
        <w:t>»</w:t>
      </w:r>
      <w:r w:rsidRPr="00384CEE">
        <w:t xml:space="preserve"> стало одним из наиболее важных достигнутых за последние два-три года договоренностей между Киргизией и РФ. Предусмотрено, что в течение пяти лет </w:t>
      </w:r>
      <w:r w:rsidRPr="00384CEE">
        <w:t>«</w:t>
      </w:r>
      <w:r w:rsidRPr="00384CEE">
        <w:t>Газпром</w:t>
      </w:r>
      <w:r w:rsidRPr="00384CEE">
        <w:t>»</w:t>
      </w:r>
      <w:r w:rsidRPr="00384CEE">
        <w:t xml:space="preserve"> инвестирует в Киргизию 20 млрд руб. Они пойдут на модернизацию газотехнических сооружений, новую газификацию, что улучшит газообеспечение целых регионов республики. На геологоразведку будет направлено $100 млн в течение трех лет.</w:t>
      </w:r>
    </w:p>
    <w:p w:rsidR="00165C32" w:rsidRPr="00384CEE" w:rsidRDefault="00165C32" w:rsidP="00165C32">
      <w:pPr>
        <w:jc w:val="both"/>
      </w:pPr>
      <w:r w:rsidRPr="00384CEE">
        <w:t xml:space="preserve">- В чем для самой Киргизии смысл этой сделки? Безвыходность? Не столкнется ли </w:t>
      </w:r>
      <w:r w:rsidRPr="00384CEE">
        <w:t>«</w:t>
      </w:r>
      <w:r w:rsidRPr="00384CEE">
        <w:t>Газпром</w:t>
      </w:r>
      <w:r w:rsidRPr="00384CEE">
        <w:t>»</w:t>
      </w:r>
      <w:r w:rsidRPr="00384CEE">
        <w:t xml:space="preserve"> в итоге с проблемой неуплаты за предоставляемые им услуги?</w:t>
      </w:r>
    </w:p>
    <w:p w:rsidR="00165C32" w:rsidRPr="00384CEE" w:rsidRDefault="00165C32" w:rsidP="00165C32">
      <w:pPr>
        <w:jc w:val="both"/>
      </w:pPr>
      <w:r w:rsidRPr="00384CEE">
        <w:t>- Не думаю, что в ходе реализации соглашения возникнут какие-либо проблемы. Наоборот, ведь речь идет и об освоении возможностей республики в области газо- и нефтедобычи. А что касается интересов киргизской стороны, то через реализацию таких проектов получат развитие и другие отрасли экономики, где испытывается дефицит энергии. Будут создаваться новые рабочие места, развиваться инфраструктура. Все это должно позитивно повлиять на общее экономическое состояние Киргизии.</w:t>
      </w:r>
    </w:p>
    <w:p w:rsidR="00165C32" w:rsidRPr="00384CEE" w:rsidRDefault="00165C32" w:rsidP="00165C32">
      <w:pPr>
        <w:jc w:val="both"/>
      </w:pPr>
      <w:r w:rsidRPr="00384CEE">
        <w:t xml:space="preserve">- Как продвигается сотрудничество между РФ и Киргизией по ГЭС </w:t>
      </w:r>
      <w:r w:rsidRPr="00384CEE">
        <w:t>«</w:t>
      </w:r>
      <w:r w:rsidRPr="00384CEE">
        <w:t>Камбарата-1</w:t>
      </w:r>
      <w:r w:rsidRPr="00384CEE">
        <w:t>»</w:t>
      </w:r>
      <w:r w:rsidRPr="00384CEE">
        <w:t xml:space="preserve"> и Верхне-Нарынскому каскаду? Когда начнется строительство?</w:t>
      </w:r>
    </w:p>
    <w:p w:rsidR="00165C32" w:rsidRPr="00384CEE" w:rsidRDefault="00165C32" w:rsidP="00165C32">
      <w:pPr>
        <w:jc w:val="both"/>
      </w:pPr>
      <w:r w:rsidRPr="00384CEE">
        <w:t xml:space="preserve">- В июне состоялась церемония открытия строительства Верхне-Нарынского каскада ГЭС с участием президента Киргизии Алмазбека Атамбаева и председателя ОАО </w:t>
      </w:r>
      <w:r w:rsidRPr="00384CEE">
        <w:t>«</w:t>
      </w:r>
      <w:r w:rsidRPr="00384CEE">
        <w:t>РусГидро</w:t>
      </w:r>
      <w:r w:rsidRPr="00384CEE">
        <w:t>»</w:t>
      </w:r>
      <w:r w:rsidRPr="00384CEE">
        <w:t xml:space="preserve"> Евгения Дода. Уже в 2016 году первые гидроагрегаты должны быть введены в эксплуатацию.</w:t>
      </w:r>
    </w:p>
    <w:p w:rsidR="00165C32" w:rsidRPr="00384CEE" w:rsidRDefault="00165C32" w:rsidP="00165C32">
      <w:pPr>
        <w:jc w:val="both"/>
      </w:pPr>
      <w:r w:rsidRPr="00384CEE">
        <w:t>- С учетом нестабильной ситуации в Киргизии насколько защищены российские инвестиции?</w:t>
      </w:r>
    </w:p>
    <w:p w:rsidR="00165C32" w:rsidRPr="00384CEE" w:rsidRDefault="00165C32" w:rsidP="00165C32">
      <w:pPr>
        <w:jc w:val="both"/>
      </w:pPr>
      <w:r w:rsidRPr="00384CEE">
        <w:t>- Я бы не сказал, что в Киргизии нестабильная ситуация. В стране идут нормальные процессы, наблюдается динамичное развитие, и проблем с выражением свободы слова нет. Возьмите, к примеру, страны Европы: во Франции и Англии проходят многочисленные митинги и протесты, и при этом они считаются самыми демократичными и развитыми государствами. Для охраны российских капиталовложений и защиты инвестиций предусмотрен целый комплекс экономических, правовых и организационных мер.</w:t>
      </w:r>
    </w:p>
    <w:p w:rsidR="00165C32" w:rsidRPr="00384CEE" w:rsidRDefault="00165C32" w:rsidP="00165C32">
      <w:pPr>
        <w:jc w:val="both"/>
      </w:pPr>
      <w:r w:rsidRPr="00384CEE">
        <w:t xml:space="preserve">- Недавно киргизский парламент разрешил правительству продажу завода </w:t>
      </w:r>
      <w:r w:rsidRPr="00384CEE">
        <w:t>«</w:t>
      </w:r>
      <w:r w:rsidRPr="00384CEE">
        <w:t>Дастан</w:t>
      </w:r>
      <w:r w:rsidRPr="00384CEE">
        <w:t>»</w:t>
      </w:r>
      <w:r w:rsidRPr="00384CEE">
        <w:t xml:space="preserve"> по выпуску торпед, интерес к которому проявляла Россия. А вы уверены, что Москва все еще интересуется этим объектом?</w:t>
      </w:r>
    </w:p>
    <w:p w:rsidR="00165C32" w:rsidRPr="00384CEE" w:rsidRDefault="00165C32" w:rsidP="00165C32">
      <w:pPr>
        <w:jc w:val="both"/>
      </w:pPr>
      <w:r w:rsidRPr="00384CEE">
        <w:lastRenderedPageBreak/>
        <w:t xml:space="preserve">- Переговоры с российской стороной о продаже завода </w:t>
      </w:r>
      <w:r w:rsidRPr="00384CEE">
        <w:t>«</w:t>
      </w:r>
      <w:r w:rsidRPr="00384CEE">
        <w:t>Дастан</w:t>
      </w:r>
      <w:r w:rsidRPr="00384CEE">
        <w:t>»</w:t>
      </w:r>
      <w:r w:rsidRPr="00384CEE">
        <w:t xml:space="preserve"> ведутся продолжительное время. Уже создана комиссия по подготовке пакета документов для инвестиционного конкурса. На открытые торги </w:t>
      </w:r>
      <w:r w:rsidRPr="00384CEE">
        <w:t>«</w:t>
      </w:r>
      <w:r w:rsidRPr="00384CEE">
        <w:t>Дастан</w:t>
      </w:r>
      <w:r w:rsidRPr="00384CEE">
        <w:t>»</w:t>
      </w:r>
      <w:r w:rsidRPr="00384CEE">
        <w:t xml:space="preserve"> будет выставлен осенью. Киргизия заинтересована в продаже этого завода России.</w:t>
      </w:r>
    </w:p>
    <w:p w:rsidR="00165C32" w:rsidRDefault="00165C32" w:rsidP="00165C32">
      <w:pPr>
        <w:jc w:val="both"/>
        <w:rPr>
          <w:rStyle w:val="a3"/>
        </w:rPr>
      </w:pPr>
      <w:r w:rsidRPr="00384CEE">
        <w:tab/>
      </w:r>
      <w:hyperlink w:anchor="mmm88"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6" w:name="nnn89"/>
      <w:bookmarkEnd w:id="436"/>
      <w:r w:rsidRPr="00384CEE">
        <w:rPr>
          <w:b/>
          <w:color w:val="3CA499"/>
          <w:sz w:val="28"/>
          <w:szCs w:val="28"/>
        </w:rPr>
        <w:lastRenderedPageBreak/>
        <w:t>Коммерсант</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Михаил Серов</w:t>
      </w:r>
    </w:p>
    <w:p w:rsidR="00165C32" w:rsidRPr="00384CEE" w:rsidRDefault="00165C32" w:rsidP="00165C32">
      <w:pPr>
        <w:pStyle w:val="18RGB60"/>
      </w:pPr>
      <w:r w:rsidRPr="00384CEE">
        <w:t>«</w:t>
      </w:r>
      <w:r w:rsidRPr="00384CEE">
        <w:t>Мы стараемся развивать сотрудничество со всеми</w:t>
      </w:r>
      <w:r w:rsidRPr="00384CEE">
        <w:t>»</w:t>
      </w:r>
    </w:p>
    <w:p w:rsidR="00165C32" w:rsidRPr="00384CEE" w:rsidRDefault="00165C32" w:rsidP="00165C32">
      <w:pPr>
        <w:jc w:val="both"/>
      </w:pPr>
    </w:p>
    <w:p w:rsidR="00165C32" w:rsidRPr="00384CEE" w:rsidRDefault="00165C32" w:rsidP="00165C32">
      <w:pPr>
        <w:jc w:val="both"/>
      </w:pPr>
      <w:r w:rsidRPr="00384CEE">
        <w:t xml:space="preserve">Глава </w:t>
      </w:r>
      <w:r>
        <w:rPr>
          <w:lang w:val="en-US"/>
        </w:rPr>
        <w:t>Total</w:t>
      </w:r>
      <w:r w:rsidRPr="00384CEE">
        <w:t xml:space="preserve"> </w:t>
      </w:r>
      <w:r>
        <w:rPr>
          <w:lang w:val="en-US"/>
        </w:rPr>
        <w:t>Upstream</w:t>
      </w:r>
      <w:r w:rsidRPr="00384CEE">
        <w:t xml:space="preserve"> Ив-Луи Даррикаррер о российских партнерах В совместном проекте НОВАТЭКа и французской </w:t>
      </w:r>
      <w:r>
        <w:rPr>
          <w:lang w:val="en-US"/>
        </w:rPr>
        <w:t>Total</w:t>
      </w:r>
      <w:r w:rsidRPr="00384CEE">
        <w:t xml:space="preserve"> </w:t>
      </w:r>
      <w:r w:rsidRPr="00384CEE">
        <w:t>«</w:t>
      </w:r>
      <w:r w:rsidRPr="00384CEE">
        <w:t>Ямал СПГ</w:t>
      </w:r>
      <w:r w:rsidRPr="00384CEE">
        <w:t>»</w:t>
      </w:r>
      <w:r w:rsidRPr="00384CEE">
        <w:t xml:space="preserve"> к концу года появится новый участник - китайская </w:t>
      </w:r>
      <w:r>
        <w:rPr>
          <w:lang w:val="en-US"/>
        </w:rPr>
        <w:t>CNPC</w:t>
      </w:r>
      <w:r w:rsidRPr="00384CEE">
        <w:t xml:space="preserve">. При этом сама </w:t>
      </w:r>
      <w:r>
        <w:rPr>
          <w:lang w:val="en-US"/>
        </w:rPr>
        <w:t>Total</w:t>
      </w:r>
      <w:r w:rsidRPr="00384CEE">
        <w:t xml:space="preserve"> в России не ограничивается партнерством с НОВАТЭКом. О том, как французская компания выбирает партнеров и почему категорически не хочет работать в России самостоятельно, </w:t>
      </w:r>
      <w:r w:rsidRPr="00384CEE">
        <w:t>«</w:t>
      </w:r>
      <w:r w:rsidRPr="00384CEE">
        <w:t>Ъ</w:t>
      </w:r>
      <w:r w:rsidRPr="00384CEE">
        <w:t>»</w:t>
      </w:r>
      <w:r w:rsidRPr="00384CEE">
        <w:t xml:space="preserve"> рассказал исполнительный вице-президент </w:t>
      </w:r>
      <w:r>
        <w:rPr>
          <w:lang w:val="en-US"/>
        </w:rPr>
        <w:t>Total</w:t>
      </w:r>
      <w:r w:rsidRPr="00384CEE">
        <w:t xml:space="preserve"> </w:t>
      </w:r>
      <w:r>
        <w:rPr>
          <w:lang w:val="en-US"/>
        </w:rPr>
        <w:t>S</w:t>
      </w:r>
      <w:r w:rsidRPr="00384CEE">
        <w:t>.</w:t>
      </w:r>
      <w:r>
        <w:rPr>
          <w:lang w:val="en-US"/>
        </w:rPr>
        <w:t>A</w:t>
      </w:r>
      <w:r w:rsidRPr="00384CEE">
        <w:t xml:space="preserve">., президент </w:t>
      </w:r>
      <w:r>
        <w:rPr>
          <w:lang w:val="en-US"/>
        </w:rPr>
        <w:t>Total</w:t>
      </w:r>
      <w:r w:rsidRPr="00384CEE">
        <w:t xml:space="preserve"> </w:t>
      </w:r>
      <w:r>
        <w:rPr>
          <w:lang w:val="en-US"/>
        </w:rPr>
        <w:t>Upstream</w:t>
      </w:r>
      <w:r w:rsidRPr="00384CEE">
        <w:t xml:space="preserve"> ИВ-ЛУИ ДАРРИКАРРЕР.</w:t>
      </w:r>
    </w:p>
    <w:p w:rsidR="00165C32" w:rsidRPr="00384CEE" w:rsidRDefault="00165C32" w:rsidP="00165C32">
      <w:pPr>
        <w:jc w:val="both"/>
      </w:pPr>
      <w:r w:rsidRPr="00384CEE">
        <w:t xml:space="preserve">- В начале сентября НОВАТЭК договорился о продаже 20% акций проекта </w:t>
      </w:r>
      <w:r w:rsidRPr="00384CEE">
        <w:t>«</w:t>
      </w:r>
      <w:r w:rsidRPr="00384CEE">
        <w:t>Ямал СПГ</w:t>
      </w:r>
      <w:r w:rsidRPr="00384CEE">
        <w:t>»</w:t>
      </w:r>
      <w:r w:rsidRPr="00384CEE">
        <w:t xml:space="preserve"> с китайской </w:t>
      </w:r>
      <w:r>
        <w:rPr>
          <w:lang w:val="en-US"/>
        </w:rPr>
        <w:t>CNPC</w:t>
      </w:r>
      <w:r w:rsidRPr="00384CEE">
        <w:t xml:space="preserve">. Как к приходу новых участников в проект относится </w:t>
      </w:r>
      <w:r>
        <w:rPr>
          <w:lang w:val="en-US"/>
        </w:rPr>
        <w:t>Total</w:t>
      </w:r>
      <w:r w:rsidRPr="00384CEE">
        <w:t>?</w:t>
      </w:r>
    </w:p>
    <w:p w:rsidR="00165C32" w:rsidRPr="00384CEE" w:rsidRDefault="00165C32" w:rsidP="00165C32">
      <w:pPr>
        <w:jc w:val="both"/>
      </w:pPr>
      <w:r w:rsidRPr="00384CEE">
        <w:t xml:space="preserve">- Переговоры о продаже долей в </w:t>
      </w:r>
      <w:r w:rsidRPr="00384CEE">
        <w:t>«</w:t>
      </w:r>
      <w:r w:rsidRPr="00384CEE">
        <w:t>Ямал СПГ</w:t>
      </w:r>
      <w:r w:rsidRPr="00384CEE">
        <w:t>»</w:t>
      </w:r>
      <w:r w:rsidRPr="00384CEE">
        <w:t xml:space="preserve"> находятся исключительно в компетенции НОВАТЭКа. Но мы считаем, что вхождение в проект новых партнеров никак не должно повлиять на взаимные контрактные обязательства между </w:t>
      </w:r>
      <w:r>
        <w:rPr>
          <w:lang w:val="en-US"/>
        </w:rPr>
        <w:t>Total</w:t>
      </w:r>
      <w:r w:rsidRPr="00384CEE">
        <w:t xml:space="preserve"> и НОВАТЭКом, и мы только приветствуем появление новых участников. Пока мы в </w:t>
      </w:r>
      <w:r>
        <w:rPr>
          <w:lang w:val="en-US"/>
        </w:rPr>
        <w:t>Total</w:t>
      </w:r>
      <w:r w:rsidRPr="00384CEE">
        <w:t xml:space="preserve"> очень довольны тем, как складывается сотрудничество с НОВАТЭКом в рамках </w:t>
      </w:r>
      <w:r w:rsidRPr="00384CEE">
        <w:t>«</w:t>
      </w:r>
      <w:r w:rsidRPr="00384CEE">
        <w:t>Ямал СПГ</w:t>
      </w:r>
      <w:r w:rsidRPr="00384CEE">
        <w:t>»</w:t>
      </w:r>
      <w:r w:rsidRPr="00384CEE">
        <w:t>. Мы позитивно воспринимаем то, как работает НОВАТЭК, как он находит решения задач, встающих перед проектом.</w:t>
      </w:r>
    </w:p>
    <w:p w:rsidR="00165C32" w:rsidRPr="00384CEE" w:rsidRDefault="00165C32" w:rsidP="00165C32">
      <w:pPr>
        <w:jc w:val="both"/>
      </w:pPr>
      <w:r w:rsidRPr="00384CEE">
        <w:t xml:space="preserve">- Правительство готово отменить монополию </w:t>
      </w:r>
      <w:r w:rsidRPr="00384CEE">
        <w:t>«</w:t>
      </w:r>
      <w:r w:rsidRPr="00384CEE">
        <w:t>Газпрома</w:t>
      </w:r>
      <w:r w:rsidRPr="00384CEE">
        <w:t>»</w:t>
      </w:r>
      <w:r w:rsidRPr="00384CEE">
        <w:t xml:space="preserve"> на экспорт СПГ, и руководство НОВАТЭКа не раз говорило, что без этого проектное финансирование для </w:t>
      </w:r>
      <w:r w:rsidRPr="00384CEE">
        <w:t>«</w:t>
      </w:r>
      <w:r w:rsidRPr="00384CEE">
        <w:t>Ямал СПГ</w:t>
      </w:r>
      <w:r w:rsidRPr="00384CEE">
        <w:t>»</w:t>
      </w:r>
      <w:r w:rsidRPr="00384CEE">
        <w:t xml:space="preserve"> привлечь было бы очень сложно. Если бы экспортная монополия </w:t>
      </w:r>
      <w:r w:rsidRPr="00384CEE">
        <w:t>«</w:t>
      </w:r>
      <w:r w:rsidRPr="00384CEE">
        <w:t>Газпрома</w:t>
      </w:r>
      <w:r w:rsidRPr="00384CEE">
        <w:t>»</w:t>
      </w:r>
      <w:r w:rsidRPr="00384CEE">
        <w:t xml:space="preserve"> сохранилась, у </w:t>
      </w:r>
      <w:r>
        <w:rPr>
          <w:lang w:val="en-US"/>
        </w:rPr>
        <w:t>Total</w:t>
      </w:r>
      <w:r w:rsidRPr="00384CEE">
        <w:t xml:space="preserve"> сохранился бы интерес к </w:t>
      </w:r>
      <w:r w:rsidRPr="00384CEE">
        <w:t>«</w:t>
      </w:r>
      <w:r w:rsidRPr="00384CEE">
        <w:t>Ямал СПГ</w:t>
      </w:r>
      <w:r w:rsidRPr="00384CEE">
        <w:t>»</w:t>
      </w:r>
      <w:r w:rsidRPr="00384CEE">
        <w:t>?</w:t>
      </w:r>
    </w:p>
    <w:p w:rsidR="00165C32" w:rsidRPr="00384CEE" w:rsidRDefault="00165C32" w:rsidP="00165C32">
      <w:pPr>
        <w:jc w:val="both"/>
      </w:pPr>
      <w:r w:rsidRPr="00384CEE">
        <w:t xml:space="preserve">- Экспортная монополия </w:t>
      </w:r>
      <w:r w:rsidRPr="00384CEE">
        <w:t>«</w:t>
      </w:r>
      <w:r w:rsidRPr="00384CEE">
        <w:t>Газпрома</w:t>
      </w:r>
      <w:r w:rsidRPr="00384CEE">
        <w:t>»</w:t>
      </w:r>
      <w:r w:rsidRPr="00384CEE">
        <w:t xml:space="preserve"> - это вопрос, который находится в компетенции российского правительства. При этом проект </w:t>
      </w:r>
      <w:r w:rsidRPr="00384CEE">
        <w:t>«</w:t>
      </w:r>
      <w:r w:rsidRPr="00384CEE">
        <w:t>Ямал СПГ</w:t>
      </w:r>
      <w:r w:rsidRPr="00384CEE">
        <w:t>»</w:t>
      </w:r>
      <w:r w:rsidRPr="00384CEE">
        <w:t xml:space="preserve"> может способствовать принятию решения. Действительно, если НОВАТЭК и </w:t>
      </w:r>
      <w:r>
        <w:rPr>
          <w:lang w:val="en-US"/>
        </w:rPr>
        <w:t>Total</w:t>
      </w:r>
      <w:r w:rsidRPr="00384CEE">
        <w:t xml:space="preserve"> докажут, что они способны своими силами найти рынки сбыта для своего СПГ, то это могло бы стать весомым аргументом. Именно этим мы сейчас и занимаемся, поскольку проект </w:t>
      </w:r>
      <w:r w:rsidRPr="00384CEE">
        <w:t>«</w:t>
      </w:r>
      <w:r w:rsidRPr="00384CEE">
        <w:t>Ямал СПГ</w:t>
      </w:r>
      <w:r w:rsidRPr="00384CEE">
        <w:t>»</w:t>
      </w:r>
      <w:r w:rsidRPr="00384CEE">
        <w:t xml:space="preserve"> находится на маркетинговой стадии. И в данном направлении достигнуты значительные успехи.</w:t>
      </w:r>
    </w:p>
    <w:p w:rsidR="00165C32" w:rsidRPr="00384CEE" w:rsidRDefault="00165C32" w:rsidP="00165C32">
      <w:pPr>
        <w:jc w:val="both"/>
      </w:pPr>
      <w:r w:rsidRPr="00384CEE">
        <w:t xml:space="preserve">- Но окончательное инвестрешение по </w:t>
      </w:r>
      <w:r w:rsidRPr="00384CEE">
        <w:t>«</w:t>
      </w:r>
      <w:r w:rsidRPr="00384CEE">
        <w:t>Ямал СПГ</w:t>
      </w:r>
      <w:r w:rsidRPr="00384CEE">
        <w:t>»</w:t>
      </w:r>
      <w:r w:rsidRPr="00384CEE">
        <w:t xml:space="preserve"> еще не принято...</w:t>
      </w:r>
    </w:p>
    <w:p w:rsidR="00165C32" w:rsidRPr="00384CEE" w:rsidRDefault="00165C32" w:rsidP="00165C32">
      <w:pPr>
        <w:jc w:val="both"/>
      </w:pPr>
      <w:r w:rsidRPr="00384CEE">
        <w:t xml:space="preserve">- Мы продолжаем детальное проектирование - конкретизацию технических решений, которые были заложены в технологической схеме. Эта работа еще не вполне завершена, ее предстоит закончить в ближайшие месяцы. Именно тогда мы планируем принять окончательное инвестрешение, поскольку логично сделать это после того, как будет утверждена во всех деталях технологическая схема разработки. Надеюсь, что к этому времени уже значительно продвинутся и коммерческие переговоры по сбыту, которые ведутся параллельно с проектированием. Российское правительство до настоящего времени всегда проявляло большую заинтересованность в реализации этого проекта и позитивно откликалось на запросы оператора </w:t>
      </w:r>
      <w:r w:rsidRPr="00384CEE">
        <w:t>«</w:t>
      </w:r>
      <w:r w:rsidRPr="00384CEE">
        <w:t>Ямал СПГ</w:t>
      </w:r>
      <w:r w:rsidRPr="00384CEE">
        <w:t>»</w:t>
      </w:r>
      <w:r w:rsidRPr="00384CEE">
        <w:t>. Я надеюсь, так продолжится и в будущем.</w:t>
      </w:r>
    </w:p>
    <w:p w:rsidR="00165C32" w:rsidRPr="00384CEE" w:rsidRDefault="00165C32" w:rsidP="00165C32">
      <w:pPr>
        <w:jc w:val="both"/>
      </w:pPr>
      <w:r w:rsidRPr="00384CEE">
        <w:t>- Какова в целом ваша стратегия развития в России, какие проекты в нефтегазовой сфере наиболее интересны?</w:t>
      </w:r>
    </w:p>
    <w:p w:rsidR="00165C32" w:rsidRPr="00384CEE" w:rsidRDefault="00165C32" w:rsidP="00165C32">
      <w:pPr>
        <w:jc w:val="both"/>
      </w:pPr>
      <w:r w:rsidRPr="00384CEE">
        <w:t xml:space="preserve">- Мы нацелены на то, чтобы к 2020 году Россия вышла на первое место среди стран, где </w:t>
      </w:r>
      <w:r>
        <w:rPr>
          <w:lang w:val="en-US"/>
        </w:rPr>
        <w:t>Total</w:t>
      </w:r>
      <w:r w:rsidRPr="00384CEE">
        <w:t xml:space="preserve"> добывает нефть и газ. В России крупнейшие в мире запасы углеводородов, а российские власти создают </w:t>
      </w:r>
      <w:r w:rsidRPr="00384CEE">
        <w:lastRenderedPageBreak/>
        <w:t xml:space="preserve">благоприятные условия для привлечения инвестиций в эту отрасль. Наша стратегия для достижения поставленной цели строится на партнерстве с российскими компаниями. Это позволяет сочетать их опыт и знание местного рынка с передовыми технологиями, которыми обладает </w:t>
      </w:r>
      <w:r>
        <w:rPr>
          <w:lang w:val="en-US"/>
        </w:rPr>
        <w:t>Total</w:t>
      </w:r>
      <w:r w:rsidRPr="00384CEE">
        <w:t>, работающий по всему миру.</w:t>
      </w:r>
    </w:p>
    <w:p w:rsidR="00165C32" w:rsidRPr="00384CEE" w:rsidRDefault="00165C32" w:rsidP="00165C32">
      <w:pPr>
        <w:jc w:val="both"/>
      </w:pPr>
      <w:r w:rsidRPr="00384CEE">
        <w:t xml:space="preserve">По такой схеме развивается наше партнерство с НОВАТЭКом на проектах </w:t>
      </w:r>
      <w:r w:rsidRPr="00384CEE">
        <w:t>«</w:t>
      </w:r>
      <w:r w:rsidRPr="00384CEE">
        <w:t>Ямал СПГ</w:t>
      </w:r>
      <w:r w:rsidRPr="00384CEE">
        <w:t>»</w:t>
      </w:r>
      <w:r w:rsidRPr="00384CEE">
        <w:t xml:space="preserve"> и Термокарстового месторождения. Так же мы работаем по Штокмановскому проекту и по нашему старейшему российскому проекту - Харьягинскому СРП. Хотя на сегодняшний день наши самые крупные проекты в России связаны с газом, нас в равной степени интересует и нефть. В частности, мы заинтересованы открывающимися новыми перспективами в отношении сланцевого газа, а особенно сланцевой нефти, запасы которых в России потенциально огромны. В области этих нетрадиционных запасов углеводородного сырья у нас уже есть определенные идеи и практический опыт, и мы работаем в этом направлении.</w:t>
      </w:r>
    </w:p>
    <w:p w:rsidR="00165C32" w:rsidRPr="00384CEE" w:rsidRDefault="00165C32" w:rsidP="00165C32">
      <w:pPr>
        <w:jc w:val="both"/>
      </w:pPr>
      <w:r w:rsidRPr="00384CEE">
        <w:t>- Какой объем углеводородов вы планируете добывать к 2020 году в России и какова будет доля России в общей структуре вашей добычи?</w:t>
      </w:r>
    </w:p>
    <w:p w:rsidR="00165C32" w:rsidRPr="00384CEE" w:rsidRDefault="00165C32" w:rsidP="00165C32">
      <w:pPr>
        <w:jc w:val="both"/>
      </w:pPr>
      <w:r w:rsidRPr="00384CEE">
        <w:t xml:space="preserve">- Мне не хотелось бы называть точные цифры, это коммерческая тайна, но у нас есть все предпосылки, чтобы достичь поставленной цели. Как я уже говорил, у нас есть 20% в совместном с НОВАТЭКом проекте </w:t>
      </w:r>
      <w:r w:rsidRPr="00384CEE">
        <w:t>«</w:t>
      </w:r>
      <w:r w:rsidRPr="00384CEE">
        <w:t>Ямал СПГ</w:t>
      </w:r>
      <w:r w:rsidRPr="00384CEE">
        <w:t>»</w:t>
      </w:r>
      <w:r w:rsidRPr="00384CEE">
        <w:t xml:space="preserve">, который должен производить 16,5 млн тонн СПГ в год. Нужно также учитывать и косвенное влияние данного проекта на наши результаты в России - через долю </w:t>
      </w:r>
      <w:r>
        <w:rPr>
          <w:lang w:val="en-US"/>
        </w:rPr>
        <w:t>Total</w:t>
      </w:r>
      <w:r w:rsidRPr="00384CEE">
        <w:t xml:space="preserve"> в капитале самого НОВАТЭКа. Сейчас она составляет 16%, и у нас есть опцион на ее увеличение до 19,4%. Надеюсь, что скоро мы реализуем данный опцион в полном объеме.</w:t>
      </w:r>
    </w:p>
    <w:p w:rsidR="00165C32" w:rsidRPr="00384CEE" w:rsidRDefault="00165C32" w:rsidP="00165C32">
      <w:pPr>
        <w:jc w:val="both"/>
      </w:pPr>
      <w:r w:rsidRPr="00384CEE">
        <w:t xml:space="preserve">По Харьягинскому СРП мы успешно завершаем третью очередь разработки, за последние месяцы мы несколько раз побили свой собственный рекорд добычи на этом месторождении. Термокарстовое месторождение должно быть введено в эксплуатацию в 2015 году, и оно тоже внесет свой вклад в суммарную добычу </w:t>
      </w:r>
      <w:r>
        <w:rPr>
          <w:lang w:val="en-US"/>
        </w:rPr>
        <w:t>Total</w:t>
      </w:r>
      <w:r w:rsidRPr="00384CEE">
        <w:t xml:space="preserve"> в России. Цель, которую мы перед собой поставили, может быть достигнута за счет уже существующих проектов - тех, которые я перечислил. Новые проекты, которые мы намечаем, вряд ли будут реализованы до 2020 года, и их добыча добавится к достигнутому уровню уже потом.</w:t>
      </w:r>
    </w:p>
    <w:p w:rsidR="00165C32" w:rsidRPr="00384CEE" w:rsidRDefault="00165C32" w:rsidP="00165C32">
      <w:pPr>
        <w:jc w:val="both"/>
      </w:pPr>
      <w:r w:rsidRPr="00384CEE">
        <w:t xml:space="preserve">- Недавно </w:t>
      </w:r>
      <w:r w:rsidRPr="00384CEE">
        <w:t>«</w:t>
      </w:r>
      <w:r w:rsidRPr="00384CEE">
        <w:t>Газпром</w:t>
      </w:r>
      <w:r w:rsidRPr="00384CEE">
        <w:t>»</w:t>
      </w:r>
      <w:r w:rsidRPr="00384CEE">
        <w:t xml:space="preserve"> признал, что разработкой Штокмановского месторождения, возможно, займутся уже будущие поколения. Сейчас </w:t>
      </w:r>
      <w:r>
        <w:rPr>
          <w:lang w:val="en-US"/>
        </w:rPr>
        <w:t>Total</w:t>
      </w:r>
      <w:r w:rsidRPr="00384CEE">
        <w:t xml:space="preserve"> - единственный партнер </w:t>
      </w:r>
      <w:r w:rsidRPr="00384CEE">
        <w:t>«</w:t>
      </w:r>
      <w:r w:rsidRPr="00384CEE">
        <w:t>Газпрома</w:t>
      </w:r>
      <w:r w:rsidRPr="00384CEE">
        <w:t>»</w:t>
      </w:r>
      <w:r w:rsidRPr="00384CEE">
        <w:t xml:space="preserve"> по проекту. Каково ваше видение его перспектив?</w:t>
      </w:r>
    </w:p>
    <w:p w:rsidR="00165C32" w:rsidRPr="00384CEE" w:rsidRDefault="00165C32" w:rsidP="00165C32">
      <w:pPr>
        <w:jc w:val="both"/>
      </w:pPr>
      <w:r w:rsidRPr="00384CEE">
        <w:t xml:space="preserve">- </w:t>
      </w:r>
      <w:r>
        <w:rPr>
          <w:lang w:val="en-US"/>
        </w:rPr>
        <w:t>Total</w:t>
      </w:r>
      <w:r w:rsidRPr="00384CEE">
        <w:t xml:space="preserve"> по-прежнему рассматривает Штокмановский проект как возможный. Надеюсь, что </w:t>
      </w:r>
      <w:r w:rsidRPr="00384CEE">
        <w:t>«</w:t>
      </w:r>
      <w:r w:rsidRPr="00384CEE">
        <w:t>Газпром</w:t>
      </w:r>
      <w:r w:rsidRPr="00384CEE">
        <w:t>»</w:t>
      </w:r>
      <w:r w:rsidRPr="00384CEE">
        <w:t xml:space="preserve"> придерживается такой же позиции. Но этот проект действительно представляет трудности во всех отношениях. Поэтому в марте </w:t>
      </w:r>
      <w:r>
        <w:rPr>
          <w:lang w:val="en-US"/>
        </w:rPr>
        <w:t>Total</w:t>
      </w:r>
      <w:r w:rsidRPr="00384CEE">
        <w:t xml:space="preserve"> и </w:t>
      </w:r>
      <w:r w:rsidRPr="00384CEE">
        <w:t>«</w:t>
      </w:r>
      <w:r w:rsidRPr="00384CEE">
        <w:t>Газпром</w:t>
      </w:r>
      <w:r w:rsidRPr="00384CEE">
        <w:t>»</w:t>
      </w:r>
      <w:r w:rsidRPr="00384CEE">
        <w:t xml:space="preserve"> приняли совместное решение еще раз пересмотреть все возможные технические варианты разработки месторождения и выбрать наиболее подходящий. Когда будет определено оптимальное техническое решение, мы уже совместно будем прорабатывать его в деталях, чтобы потом реализовать на практике.</w:t>
      </w:r>
    </w:p>
    <w:p w:rsidR="00165C32" w:rsidRPr="00384CEE" w:rsidRDefault="00165C32" w:rsidP="00165C32">
      <w:pPr>
        <w:jc w:val="both"/>
      </w:pPr>
      <w:r w:rsidRPr="00384CEE">
        <w:t>- На ваш взгляд, что является основным препятствием для разработки Штокмана - отсутствие оптимальной схемы разработки или отсутствие рынков сбыта?</w:t>
      </w:r>
    </w:p>
    <w:p w:rsidR="00165C32" w:rsidRPr="00384CEE" w:rsidRDefault="00165C32" w:rsidP="00165C32">
      <w:pPr>
        <w:jc w:val="both"/>
      </w:pPr>
      <w:r w:rsidRPr="00384CEE">
        <w:t xml:space="preserve">- Каждый проект требует соблюдения определенной последовательности в его реализации. Я уже сказал, что разработка Штокмана представляет трудности самого разного рода. Главный вызов - это, конечно, техническая схема разработки. Если вы не сумеете найти нужные технические решения, которые бы обеспечивали рентабельность проекта, то нет смысла дальше смотреть. Поскольку </w:t>
      </w:r>
      <w:r w:rsidRPr="00384CEE">
        <w:lastRenderedPageBreak/>
        <w:t>маркетинг, возможные рынки сбыта, выстраивание проектного финансирования - это все ни к чему, если проект нерентабелен. Поэтому только после того, как определится рентабельная техническая схема разработки, мы будем более подробно заниматься вопросами маркетинга, тем более что одно с другим тесно связано. Ведь в условиях растущей конкуренции преимущество на рынках сбыта будут иметь проекты с наименьшей себестоимостью. Следующий комплекс задач - а я уже говорил, что Штокмановский проект труден во всех отношениях,- это финансирование. Но задача организации финансирования должна решаться только после того, как вы определили техническую схему разработки и заключили контракты на сбыт продукции. Если эти две первые задачи решены успешно, то обычно с финансированием проекта проблем не возникает.</w:t>
      </w:r>
    </w:p>
    <w:p w:rsidR="00165C32" w:rsidRPr="00384CEE" w:rsidRDefault="00165C32" w:rsidP="00165C32">
      <w:pPr>
        <w:jc w:val="both"/>
      </w:pPr>
      <w:r w:rsidRPr="00384CEE">
        <w:t xml:space="preserve">- Когда летом 2012 года истекло акционерное соглашение по Штокману, </w:t>
      </w:r>
      <w:r>
        <w:rPr>
          <w:lang w:val="en-US"/>
        </w:rPr>
        <w:t>Total</w:t>
      </w:r>
      <w:r w:rsidRPr="00384CEE">
        <w:t xml:space="preserve"> осталась в консорциуме. Но непонятно, на какой юридической базе вы остаетесь в проекте? Было заключено новое акционерное соглашение между </w:t>
      </w:r>
      <w:r>
        <w:rPr>
          <w:lang w:val="en-US"/>
        </w:rPr>
        <w:t>Total</w:t>
      </w:r>
      <w:r w:rsidRPr="00384CEE">
        <w:t xml:space="preserve"> и </w:t>
      </w:r>
      <w:r w:rsidRPr="00384CEE">
        <w:t>«</w:t>
      </w:r>
      <w:r w:rsidRPr="00384CEE">
        <w:t>Газпромом</w:t>
      </w:r>
      <w:r w:rsidRPr="00384CEE">
        <w:t>»</w:t>
      </w:r>
      <w:r w:rsidRPr="00384CEE">
        <w:t xml:space="preserve"> или продлено старое?</w:t>
      </w:r>
    </w:p>
    <w:p w:rsidR="00165C32" w:rsidRPr="00384CEE" w:rsidRDefault="00165C32" w:rsidP="00165C32">
      <w:pPr>
        <w:jc w:val="both"/>
      </w:pPr>
      <w:r w:rsidRPr="00384CEE">
        <w:t>- Если две компании желают продолжать сотрудничать, они всегда найдут способ решить юридические проблемы, которые на самом деле настоящими проблемами не являются. Я не хотел бы вдаваться в подробности.</w:t>
      </w:r>
    </w:p>
    <w:p w:rsidR="00165C32" w:rsidRPr="00384CEE" w:rsidRDefault="00165C32" w:rsidP="00165C32">
      <w:pPr>
        <w:jc w:val="both"/>
      </w:pPr>
      <w:r w:rsidRPr="00384CEE">
        <w:t xml:space="preserve">- </w:t>
      </w:r>
      <w:r>
        <w:rPr>
          <w:lang w:val="en-US"/>
        </w:rPr>
        <w:t>Total</w:t>
      </w:r>
      <w:r w:rsidRPr="00384CEE">
        <w:t xml:space="preserve"> и НОВАТЭК собирались вместе разрабатывать и шельф Кипра, но проект не получился, что помешало?</w:t>
      </w:r>
    </w:p>
    <w:p w:rsidR="00165C32" w:rsidRPr="00384CEE" w:rsidRDefault="00165C32" w:rsidP="00165C32">
      <w:pPr>
        <w:jc w:val="both"/>
      </w:pPr>
      <w:r w:rsidRPr="00384CEE">
        <w:t xml:space="preserve">- Тот проект на шельфе Кипра, о котором вы упомянули и в котором </w:t>
      </w:r>
      <w:r>
        <w:rPr>
          <w:lang w:val="en-US"/>
        </w:rPr>
        <w:t>Total</w:t>
      </w:r>
      <w:r w:rsidRPr="00384CEE">
        <w:t xml:space="preserve"> и НОВАТЭК собирались участвовать совместно, не касался разработки, поскольку в пределах лицензионного участка еще не открыто месторождений. Это был геологоразведочный проект. Переговоры, которые мы вели с правительством Кипра в отношении блока, совместно выбранного </w:t>
      </w:r>
      <w:r>
        <w:rPr>
          <w:lang w:val="en-US"/>
        </w:rPr>
        <w:t>Total</w:t>
      </w:r>
      <w:r w:rsidRPr="00384CEE">
        <w:t xml:space="preserve"> и НОВАТЭКом, не привели к успеху. Но эта первая, неосуществившаяся попытка, предпринятая на Кипре, демонстрирует, что мы готовы развивать сотрудничество с НОВАТЭКом не только в России, но и за ее пределами.</w:t>
      </w:r>
    </w:p>
    <w:p w:rsidR="00165C32" w:rsidRPr="00384CEE" w:rsidRDefault="00165C32" w:rsidP="00165C32">
      <w:pPr>
        <w:jc w:val="both"/>
      </w:pPr>
      <w:r w:rsidRPr="00384CEE">
        <w:t xml:space="preserve">- И </w:t>
      </w:r>
      <w:r>
        <w:rPr>
          <w:lang w:val="en-US"/>
        </w:rPr>
        <w:t>Total</w:t>
      </w:r>
      <w:r w:rsidRPr="00384CEE">
        <w:t>, и НОВАТЭК готовятся принять участие в разработке шельфа Ливана. Почему вы не объединились там?</w:t>
      </w:r>
    </w:p>
    <w:p w:rsidR="00165C32" w:rsidRPr="00384CEE" w:rsidRDefault="00165C32" w:rsidP="00165C32">
      <w:pPr>
        <w:jc w:val="both"/>
      </w:pPr>
      <w:r w:rsidRPr="00384CEE">
        <w:t>- Единственная связь между кипрским и ливанским проектами - это географическое соседство: оба участка находятся в одной зоне. В остальном это проекты совершенно разные. Не следует забывать, что на сегодняшний день наше сотрудничество с НОВАТЭКом в основном опирается на те крупные проекты, которые мы совместно реализуем в России. Ливанское правительство решило организовать конкурс, чтобы провести разведку своего шельфа, где геологические условия делают риск неудачи значительным. В этом проекте нашим партнером является ЛУКОЙЛ. Сейчас мы изучаем техническое задание, предложенное ливанским правительством, и готовим конкурсное предложение. Эта работа должна быть завершена в ноябре.</w:t>
      </w:r>
    </w:p>
    <w:p w:rsidR="00165C32" w:rsidRPr="00384CEE" w:rsidRDefault="00165C32" w:rsidP="00165C32">
      <w:pPr>
        <w:jc w:val="both"/>
      </w:pPr>
      <w:r w:rsidRPr="00384CEE">
        <w:t>- Почему для партнерства выбрали именно ЛУКОЙЛ?</w:t>
      </w:r>
    </w:p>
    <w:p w:rsidR="00165C32" w:rsidRPr="00384CEE" w:rsidRDefault="00165C32" w:rsidP="00165C32">
      <w:pPr>
        <w:jc w:val="both"/>
      </w:pPr>
      <w:r w:rsidRPr="00384CEE">
        <w:t xml:space="preserve">- На сегодня наш главный партнер в России - это НОВАТЭК. Но у нас есть совместные проекты и с другими российскими компаниями, в частности Штокмановский проект с </w:t>
      </w:r>
      <w:r w:rsidRPr="00384CEE">
        <w:t>«</w:t>
      </w:r>
      <w:r w:rsidRPr="00384CEE">
        <w:t>Газпромом</w:t>
      </w:r>
      <w:r w:rsidRPr="00384CEE">
        <w:t>»</w:t>
      </w:r>
      <w:r w:rsidRPr="00384CEE">
        <w:t xml:space="preserve">, Харьягинское СРП с </w:t>
      </w:r>
      <w:r w:rsidRPr="00384CEE">
        <w:t>«</w:t>
      </w:r>
      <w:r w:rsidRPr="00384CEE">
        <w:t>Зарубежнефтью</w:t>
      </w:r>
      <w:r w:rsidRPr="00384CEE">
        <w:t>»</w:t>
      </w:r>
      <w:r w:rsidRPr="00384CEE">
        <w:t xml:space="preserve">. У нас есть проекты сотрудничества и с ЛУКОЙЛом. Это в первую очередь Хвалынское месторождение в Каспийском море, на границе между Россией и Казахстаном. Месторождение будет разрабатываться совместно обеими странами, но юридически будет оформлено по российскому законодательству и нормам. Кроме того, с ЛУКОЙЛом у нас есть общий НПЗ в </w:t>
      </w:r>
      <w:r w:rsidRPr="00384CEE">
        <w:lastRenderedPageBreak/>
        <w:t>Нидерландах. В целом мы стараемся развивать сотрудничество со всеми крупными российскими нефтегазовыми компаниями.</w:t>
      </w:r>
    </w:p>
    <w:p w:rsidR="00165C32" w:rsidRPr="00384CEE" w:rsidRDefault="00165C32" w:rsidP="00165C32">
      <w:pPr>
        <w:jc w:val="both"/>
      </w:pPr>
      <w:r w:rsidRPr="00384CEE">
        <w:t>- Может ли ЛУКОЙЛ стать вашим партнером в России в проектах по разработке трудноизвлекаемой нефти?</w:t>
      </w:r>
    </w:p>
    <w:p w:rsidR="00165C32" w:rsidRPr="00384CEE" w:rsidRDefault="00165C32" w:rsidP="00165C32">
      <w:pPr>
        <w:jc w:val="both"/>
      </w:pPr>
      <w:r w:rsidRPr="00384CEE">
        <w:t xml:space="preserve">- Освоение нетрадиционных запасов сланцевой нефти действительно является одним из приоритетных направлений работы </w:t>
      </w:r>
      <w:r>
        <w:rPr>
          <w:lang w:val="en-US"/>
        </w:rPr>
        <w:t>Total</w:t>
      </w:r>
      <w:r w:rsidRPr="00384CEE">
        <w:t xml:space="preserve"> повсюду в мире, в том числе и в России. Такие проекты должны осуществляться в партнерстве с другими компаниями. Большая часть нетрадиционных запасов нефти в России находится на территории уже распределенных лицензионных участков, принадлежащих конкретным российским недропользователям. ЛУКОЙЛ не единственный такой недропользователь, нетрадиционные запасы есть не только у него, они присутствуют и на лицензионных участках других компаний. Поэтому мы ведем обсуждение возможности разработки таких запасов с разными компаниями. И разумеется, нас интересуют и участки из нераспределенного фонда. Это не значит, что мы намерены их разрабатывать в одиночку: даже если мы выиграем конкурс, мы постараемся найти российского партнера для работы на участке. Иными словами, мы открыты для любых вариантов: как вхождение в лицензию, уже принадлежащую российскому недропользователю, так и приобретение участка в партнерстве с российской компанией. У нас нет никаких априорных требований к выбору партнеров, в каждой конкретной ситуации стараемся в данном географическом регионе найти российскую компанию, интересы которой совпадают с нашими, чтобы с ней вступить в партнерство.</w:t>
      </w:r>
    </w:p>
    <w:p w:rsidR="00165C32" w:rsidRPr="00384CEE" w:rsidRDefault="00165C32" w:rsidP="00165C32">
      <w:pPr>
        <w:jc w:val="both"/>
      </w:pPr>
      <w:r w:rsidRPr="00384CEE">
        <w:t>- Почему технологическая схема Харьягинского СРП была пересмотрена и считаете ли вы ее реалистичной в нынешнем виде?</w:t>
      </w:r>
    </w:p>
    <w:p w:rsidR="00165C32" w:rsidRPr="00384CEE" w:rsidRDefault="00165C32" w:rsidP="00165C32">
      <w:pPr>
        <w:jc w:val="both"/>
      </w:pPr>
      <w:r w:rsidRPr="00384CEE">
        <w:t>- Третья очередь освоения Харьягинского месторождения была скорректирована с целью прекратить сжигание попутного газа на факеле в июле 2014 года. Мы с нашими партнерами приняли все меры, чтобы это обеспечить, в частности усилен контроль за работой подрядчиков. Технологическая схема была пересмотрена и утверждена российскими государственными органами, потому что она основывалась на оценке запасов, сделанной до ввода объекта в разработку в 1999 году. С тех пор пробурено несколько десятков скважин, по ним имеются данные бурения и добычи, и эти данные заставили произвести переоценку объемов запасов и их распределения. Чтобы оптимизировать процесс разработки с учетом новых данных, мы с согласия властей полностью пересмотрели программу инвестиций и профиль добычи. Максимальный уровень добычи несколько ниже, чем в прежней технологической схеме, но его продолжительность увеличилась, и в конечном счете достигается более высокий коэффициент нефтеизвлечения. Эта новая технологическая схема гораздо точнее соответствует тому, что мы знаем о харьягинских недрах, поэтому она более реалистична. И мы уверены, что нам удастся воплотить ее в жизнь.</w:t>
      </w:r>
    </w:p>
    <w:p w:rsidR="00165C32" w:rsidRPr="00384CEE" w:rsidRDefault="00165C32" w:rsidP="00165C32">
      <w:pPr>
        <w:jc w:val="both"/>
      </w:pPr>
      <w:r w:rsidRPr="00384CEE">
        <w:t xml:space="preserve">- Рынок сбыта нефтепродуктов в России - каковы ваши планы в этом направлении? - Для </w:t>
      </w:r>
      <w:r>
        <w:rPr>
          <w:lang w:val="en-US"/>
        </w:rPr>
        <w:t>Total</w:t>
      </w:r>
      <w:r w:rsidRPr="00384CEE">
        <w:t xml:space="preserve"> представляет интерес этот быстрорастущий рынок. Но мы не намерены в одиночку инвестировать в стране, где у нас нет ни собственных источников снабжения, ни соответствующей инфраструктуры.</w:t>
      </w:r>
    </w:p>
    <w:p w:rsidR="00165C32" w:rsidRPr="00384CEE" w:rsidRDefault="00165C32" w:rsidP="00165C32">
      <w:pPr>
        <w:jc w:val="both"/>
      </w:pPr>
      <w:r w:rsidRPr="00384CEE">
        <w:t xml:space="preserve">- Почему </w:t>
      </w:r>
      <w:r>
        <w:rPr>
          <w:lang w:val="en-US"/>
        </w:rPr>
        <w:t>Total</w:t>
      </w:r>
      <w:r w:rsidRPr="00384CEE">
        <w:t xml:space="preserve"> проявляет интерес к нетрадиционным запасам нефти? Есть нехватка традиционных запасов?</w:t>
      </w:r>
    </w:p>
    <w:p w:rsidR="00165C32" w:rsidRPr="00384CEE" w:rsidRDefault="00165C32" w:rsidP="00165C32">
      <w:pPr>
        <w:jc w:val="both"/>
      </w:pPr>
      <w:r w:rsidRPr="00384CEE">
        <w:t xml:space="preserve">- Уточним, во-первых, что нетрадиционные запасы нефти на сегодня представляют собой в основном </w:t>
      </w:r>
      <w:r>
        <w:rPr>
          <w:lang w:val="en-US"/>
        </w:rPr>
        <w:t>tight</w:t>
      </w:r>
      <w:r w:rsidRPr="00384CEE">
        <w:t xml:space="preserve"> </w:t>
      </w:r>
      <w:r>
        <w:rPr>
          <w:lang w:val="en-US"/>
        </w:rPr>
        <w:t>oil</w:t>
      </w:r>
      <w:r w:rsidRPr="00384CEE">
        <w:t xml:space="preserve"> - нефть, заключенную в плотных породах, в том числе сланцевую,- и сверхтяжелые сорта нефти. По нашим оценкам, в совокупности на их долю к концу следующего десятилетия будет приходиться примерно 15% мировой добычи нефти. Чуть более половины из этого обеспечит нефть плотных пород. </w:t>
      </w:r>
      <w:r w:rsidRPr="00384CEE">
        <w:lastRenderedPageBreak/>
        <w:t>Конечные запасы в этих двух категориях составляют около трети мировых запасов нефти (не считая битуминозных сланцев), и их удельный вес в общем балансе добычи будет продолжать расти и после 2030 года. Таким образом, понятно, что без нефти плотных пород и без сверхтяжелой нефти в дополнение к традиционным запасам мы не сможем удовлетворить растущий спрос на нефть в мире.</w:t>
      </w:r>
    </w:p>
    <w:p w:rsidR="00165C32" w:rsidRPr="00384CEE" w:rsidRDefault="00165C32" w:rsidP="00165C32">
      <w:pPr>
        <w:jc w:val="both"/>
      </w:pPr>
      <w:r w:rsidRPr="00384CEE">
        <w:t xml:space="preserve">- По мнению </w:t>
      </w:r>
      <w:r>
        <w:rPr>
          <w:lang w:val="en-US"/>
        </w:rPr>
        <w:t>Total</w:t>
      </w:r>
      <w:r w:rsidRPr="00384CEE">
        <w:t>, какое влияние экспорт СПГ из США может оказать на рынки в Юго-Восточной Азии и Европе?</w:t>
      </w:r>
    </w:p>
    <w:p w:rsidR="00165C32" w:rsidRPr="00384CEE" w:rsidRDefault="00165C32" w:rsidP="00165C32">
      <w:pPr>
        <w:jc w:val="both"/>
      </w:pPr>
      <w:r w:rsidRPr="00384CEE">
        <w:t>- Экспорт из США действительно начнется с запуском нескольких проектов, связанных с переориентацией на экспорт импортных терминалов США: они в основном сосредоточены вблизи Мексиканского залива, чтобы иметь удобный доступ к газу. Тем не менее реализовано будет относительно небольшое число проектов. Во-первых, ограничено число компаний на рынке СПГ, которые готовы принять на себя риск законтрактовать газ на 20 лет, во-вторых, американские власти, Минэнерго США и Федеральная комиссия по управлению энергетикой должны дать разрешение, и, наконец, ограничены возможности финансирования у девелоперов проектов, ограничено количество площадок. Поэтому их влияние на формирование мировых цен на СПГ останется ограниченным с учетом поставок одновременно в Европу и Азию. Тем более что спрос на СПГ, стимулируемый общим ростом доли газа в мировом энергобалансе, не может быть удовлетворен за счет одних только американских проектов. Нужно будет запускать проекты традиционного газа в новых географических зонах, таких как Восточная Африка или Арктика.</w:t>
      </w:r>
    </w:p>
    <w:p w:rsidR="00165C32" w:rsidRPr="00384CEE" w:rsidRDefault="00165C32" w:rsidP="00165C32">
      <w:pPr>
        <w:jc w:val="both"/>
      </w:pPr>
      <w:r w:rsidRPr="00384CEE">
        <w:t>- Каковы, на ваш взгляд, перспективы развития газового рынка в Европе, будет ли здесь наблюдаться увеличение спроса на импортный газ? Откажется ли Европа в краткосрочной перспективе от потребления угля?</w:t>
      </w:r>
    </w:p>
    <w:p w:rsidR="00165C32" w:rsidRPr="00384CEE" w:rsidRDefault="00165C32" w:rsidP="00165C32">
      <w:pPr>
        <w:jc w:val="both"/>
      </w:pPr>
      <w:r w:rsidRPr="00384CEE">
        <w:t>- С начала финансового кризиса наблюдалась стагнация спроса на газ. Но спад собственной газодобычи и постепенное сокращение мощностей атомной энергетики в некоторых европейских странах, таких как Германия, Бельгия, Франция, в сочетании с ужесточением экологических норм в среднесрочной перспективе обеспечат восстановление спроса. Он будет, в частности, удовлетворяться за счет новых каналов поставок из Каспийского региона и за счет поставок СПГ. Вместе с тем европейских покупателей СПГ ожидает прямая конкуренция с азиатскими, которые в сильной степени зависят от поставок СПГ. Поэтому европейцам придется как минимум равняться на азиатские цены (которые будут оставаться высокими и в основном привязанными к цене на нефть), чтобы эти объемы СПГ достались им.</w:t>
      </w:r>
    </w:p>
    <w:p w:rsidR="00165C32" w:rsidRPr="00384CEE" w:rsidRDefault="00165C32" w:rsidP="00165C32">
      <w:pPr>
        <w:jc w:val="both"/>
      </w:pPr>
      <w:r w:rsidRPr="00384CEE">
        <w:t>Уголь, цены на который очень низкие, в настоящее время в Европе вытесняет газ из энергетики. Но уже в среднесрочной перспективе эта тенденция должна поменяться на противоположную в связи с ужесточением европейских норм на выбросы СО2, окислов азота и серы, пылевых частиц и т. д. К 2015 году ТЭС должны будут обеспечить соответствие установленным нормам, а дальше, в 2016-2023 годах, нормы станут еще жестче. Поэтому, например, в Англии планируется закрыть многие угольные ТЭС если не в 2014-2015 годах, то в 2023 году.</w:t>
      </w:r>
    </w:p>
    <w:p w:rsidR="00165C32" w:rsidRDefault="00165C32" w:rsidP="00165C32">
      <w:pPr>
        <w:jc w:val="both"/>
        <w:rPr>
          <w:rStyle w:val="a3"/>
        </w:rPr>
      </w:pPr>
      <w:r w:rsidRPr="00384CEE">
        <w:tab/>
      </w:r>
      <w:hyperlink w:anchor="mmm89"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7" w:name="nnn90"/>
      <w:bookmarkEnd w:id="437"/>
      <w:r w:rsidRPr="00384CEE">
        <w:rPr>
          <w:b/>
          <w:color w:val="3CA499"/>
          <w:sz w:val="28"/>
          <w:szCs w:val="28"/>
        </w:rPr>
        <w:lastRenderedPageBreak/>
        <w:t>Комсомольская правда (Москва)</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Елена ЧИНКОВА</w:t>
      </w:r>
    </w:p>
    <w:p w:rsidR="00165C32" w:rsidRPr="00384CEE" w:rsidRDefault="00165C32" w:rsidP="00165C32">
      <w:pPr>
        <w:pStyle w:val="18RGB60"/>
      </w:pPr>
      <w:r w:rsidRPr="00384CEE">
        <w:t xml:space="preserve">Валентина МАТВИЕНКО: </w:t>
      </w:r>
      <w:r w:rsidRPr="00384CEE">
        <w:t>«</w:t>
      </w:r>
      <w:r w:rsidRPr="00384CEE">
        <w:t>В прошлой жизни я наверняка была гречанкой!</w:t>
      </w:r>
      <w:r w:rsidRPr="00384CEE">
        <w:t>»</w:t>
      </w:r>
    </w:p>
    <w:p w:rsidR="00165C32" w:rsidRPr="00384CEE" w:rsidRDefault="00165C32" w:rsidP="00165C32">
      <w:pPr>
        <w:jc w:val="both"/>
      </w:pPr>
    </w:p>
    <w:p w:rsidR="00165C32" w:rsidRPr="00384CEE" w:rsidRDefault="00165C32" w:rsidP="00165C32">
      <w:pPr>
        <w:jc w:val="both"/>
      </w:pPr>
      <w:r w:rsidRPr="00384CEE">
        <w:t>Спикер Совета Федерации обсудила в Афинах перспективы Газпрома и разъяснила грекам права и обязанности геев в России.</w:t>
      </w:r>
    </w:p>
    <w:p w:rsidR="00165C32" w:rsidRPr="00384CEE" w:rsidRDefault="00165C32" w:rsidP="00165C32">
      <w:pPr>
        <w:jc w:val="both"/>
      </w:pPr>
      <w:r w:rsidRPr="00384CEE">
        <w:t xml:space="preserve">Визит в Грецию спикера Совета Федерации Валентины Матвиенко проходит на оживленном фоне. В понедельник здесь начались забастовки учителей, врачей и госслужащих против снижения уровня жизни, увольнений и перевода работников в </w:t>
      </w:r>
      <w:r w:rsidRPr="00384CEE">
        <w:t>«</w:t>
      </w:r>
      <w:r w:rsidRPr="00384CEE">
        <w:t>трудовой резерв</w:t>
      </w:r>
      <w:r w:rsidRPr="00384CEE">
        <w:t>»</w:t>
      </w:r>
      <w:r w:rsidRPr="00384CEE">
        <w:t xml:space="preserve"> (это когда люди переходят в те подразделения гос- </w:t>
      </w:r>
      <w:r>
        <w:rPr>
          <w:lang w:val="en-US"/>
        </w:rPr>
        <w:t>p</w:t>
      </w:r>
      <w:r w:rsidRPr="00384CEE">
        <w:t>органов, где есть вакансии, или становятся безработными). Последней каплей стала отмена премий за то, что служащие приходят (!) на работу. Чтоб я так жил, как говорится. Бастовать тут планируют чуть ли не неделю.</w:t>
      </w:r>
    </w:p>
    <w:p w:rsidR="00165C32" w:rsidRPr="00384CEE" w:rsidRDefault="00165C32" w:rsidP="00165C32">
      <w:pPr>
        <w:jc w:val="both"/>
      </w:pPr>
      <w:r w:rsidRPr="00384CEE">
        <w:t>- Ждать ли больших российских инвестиций? Складывается впечатление, что Евросоюз не хочет допустить доминирования Газпрома на греческом рынке, - интересуются греческие журналисты.</w:t>
      </w:r>
    </w:p>
    <w:p w:rsidR="00165C32" w:rsidRPr="00384CEE" w:rsidRDefault="00165C32" w:rsidP="00165C32">
      <w:pPr>
        <w:jc w:val="both"/>
      </w:pPr>
      <w:r w:rsidRPr="00384CEE">
        <w:t>- Мы хотим строить отношения, чтобы не оказывалось никакого политического давления на сугубо прагматические вопросы, - отвечала Матвиенко. - Если Газпром придет в Грецию, это будет очень выгодно для греческой экономики. Все страны ЕС активно развивают взаимовыгодное сотрудничество с Газпромом. В Грецию поставляем 2,5 миллиарда кубов, а в Германию - 30 миллиардов кубов. Какое доминирование в Греции Газпрома?!</w:t>
      </w:r>
    </w:p>
    <w:p w:rsidR="00165C32" w:rsidRPr="00384CEE" w:rsidRDefault="00165C32" w:rsidP="00165C32">
      <w:pPr>
        <w:jc w:val="both"/>
      </w:pPr>
      <w:r w:rsidRPr="00384CEE">
        <w:t xml:space="preserve">Двойные стандарты! - нахмурилась спикер Сов- </w:t>
      </w:r>
      <w:r>
        <w:rPr>
          <w:lang w:val="en-US"/>
        </w:rPr>
        <w:t>p</w:t>
      </w:r>
      <w:r w:rsidRPr="00384CEE">
        <w:t>феда.</w:t>
      </w:r>
    </w:p>
    <w:p w:rsidR="00165C32" w:rsidRPr="00384CEE" w:rsidRDefault="00165C32" w:rsidP="00165C32">
      <w:pPr>
        <w:jc w:val="both"/>
      </w:pPr>
      <w:r w:rsidRPr="00384CEE">
        <w:t>От Афин Москва также ждет дальнейшего лоббирования отмены визового режима с ЕС. В этом году Грецию посетили около 1 млн. 200 тысяч наших туристов.</w:t>
      </w:r>
    </w:p>
    <w:p w:rsidR="00165C32" w:rsidRPr="00384CEE" w:rsidRDefault="00165C32" w:rsidP="00165C32">
      <w:pPr>
        <w:jc w:val="both"/>
      </w:pPr>
      <w:r w:rsidRPr="00384CEE">
        <w:t>- Они очень щедрые на отдыхе, каждый тратит, кроме тура, не менее тысячи евро. 1 миллиард 200 миллионов евро, посчитайте, насколько выгодно экономике Греции, - подметила Матвиенко.</w:t>
      </w:r>
    </w:p>
    <w:p w:rsidR="00165C32" w:rsidRPr="00384CEE" w:rsidRDefault="00165C32" w:rsidP="00165C32">
      <w:pPr>
        <w:jc w:val="both"/>
      </w:pPr>
      <w:r w:rsidRPr="00384CEE">
        <w:t>Но хорошее настроение подпортилось на встрече с главой делегации греческого парламента в ПАСЕ, содокладчиком по России Теодорой Бакоянни.</w:t>
      </w:r>
    </w:p>
    <w:p w:rsidR="00165C32" w:rsidRPr="00384CEE" w:rsidRDefault="00165C32" w:rsidP="00165C32">
      <w:pPr>
        <w:jc w:val="both"/>
      </w:pPr>
      <w:r w:rsidRPr="00384CEE">
        <w:t>- Я знаю, что у вас проблемы в Сочи. Вы ущемляете НКО, гомосексуалистов! - атаковала гостью Бакоянни.</w:t>
      </w:r>
    </w:p>
    <w:p w:rsidR="00165C32" w:rsidRPr="00384CEE" w:rsidRDefault="00165C32" w:rsidP="00165C32">
      <w:pPr>
        <w:jc w:val="both"/>
      </w:pPr>
      <w:r w:rsidRPr="00384CEE">
        <w:t xml:space="preserve">- Россия всегда выполняет взятые на себя обязательства, нет никакой тревоги и сомнений, что к Олимпиаде все будет готово, - успокоила ее спикер Совфеда. - Закон </w:t>
      </w:r>
      <w:r w:rsidRPr="00384CEE">
        <w:t>«</w:t>
      </w:r>
      <w:r w:rsidRPr="00384CEE">
        <w:t>Об иностранном агенте</w:t>
      </w:r>
      <w:r w:rsidRPr="00384CEE">
        <w:t>»</w:t>
      </w:r>
      <w:r w:rsidRPr="00384CEE">
        <w:t xml:space="preserve"> мы взяли как образец из закона США, один к одному - в Америке это нормально. Гомосексуалисты ни в чем не ущемляются, имеют абсолютно равные права, отменена уголовная ответственность, которая существовала в Советском Союзе. Только запрет пропаганды среди несовершеннолетних, у которых еще не сформировалась психика. Это морально-нравственный закон, мы - православная страна, у нас свои традиции.</w:t>
      </w:r>
    </w:p>
    <w:p w:rsidR="00165C32" w:rsidRPr="00384CEE" w:rsidRDefault="00165C32" w:rsidP="00165C32">
      <w:pPr>
        <w:jc w:val="both"/>
      </w:pPr>
      <w:r w:rsidRPr="00384CEE">
        <w:t>Качества дипломата не пропали даром - расставались собеседницы уже мирно, даже с прощальным поцелуем. Напоследок Матвиенко призналась Греции, где была 15 лет назад послом, в большой любви: - Греки близки мне по духу, энергетике, в прошлой жизни я наверняка была гречанкой.</w:t>
      </w:r>
    </w:p>
    <w:p w:rsidR="00165C32" w:rsidRPr="00384CEE" w:rsidRDefault="00165C32" w:rsidP="00165C32">
      <w:pPr>
        <w:jc w:val="both"/>
      </w:pPr>
      <w:r w:rsidRPr="00384CEE">
        <w:t>Афины.</w:t>
      </w:r>
    </w:p>
    <w:p w:rsidR="00165C32" w:rsidRDefault="00165C32" w:rsidP="00165C32">
      <w:pPr>
        <w:jc w:val="both"/>
        <w:rPr>
          <w:rStyle w:val="a3"/>
        </w:rPr>
      </w:pPr>
      <w:r w:rsidRPr="00384CEE">
        <w:lastRenderedPageBreak/>
        <w:tab/>
      </w:r>
      <w:hyperlink w:anchor="mmm90"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8" w:name="nnn91"/>
      <w:bookmarkEnd w:id="438"/>
      <w:r w:rsidRPr="00384CEE">
        <w:rPr>
          <w:b/>
          <w:color w:val="3CA499"/>
          <w:sz w:val="28"/>
          <w:szCs w:val="28"/>
        </w:rPr>
        <w:lastRenderedPageBreak/>
        <w:t>Комсомольская правда (Москва)</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Дмитрий СМИРНОВ</w:t>
      </w:r>
    </w:p>
    <w:p w:rsidR="00165C32" w:rsidRPr="00384CEE" w:rsidRDefault="00165C32" w:rsidP="00165C32">
      <w:pPr>
        <w:pStyle w:val="18RGB60"/>
      </w:pPr>
      <w:r w:rsidRPr="00384CEE">
        <w:t xml:space="preserve">Владимир ПУТИН - об Олимпиаде в Сочи: </w:t>
      </w:r>
      <w:r w:rsidRPr="00384CEE">
        <w:t>«</w:t>
      </w:r>
      <w:r w:rsidRPr="00384CEE">
        <w:t>Наши люди должны почувствовать праздник</w:t>
      </w:r>
      <w:r w:rsidRPr="00384CEE">
        <w:t>»</w:t>
      </w:r>
    </w:p>
    <w:p w:rsidR="00165C32" w:rsidRPr="00384CEE" w:rsidRDefault="00165C32" w:rsidP="00165C32">
      <w:pPr>
        <w:jc w:val="both"/>
      </w:pPr>
    </w:p>
    <w:p w:rsidR="00165C32" w:rsidRPr="00384CEE" w:rsidRDefault="00165C32" w:rsidP="00165C32">
      <w:pPr>
        <w:jc w:val="both"/>
      </w:pPr>
      <w:r w:rsidRPr="00384CEE">
        <w:t>Глава государства потребовал сделать билеты на Олимпийские игры доступными. В понедельник в Сочи был день олимпийских премьер: открыли строившийся 3 года учебный корпус Российского международного олимпийского университета и обкатали на практике Главный оперативный центр Игр.</w:t>
      </w:r>
    </w:p>
    <w:p w:rsidR="00165C32" w:rsidRPr="00384CEE" w:rsidRDefault="00165C32" w:rsidP="00165C32">
      <w:pPr>
        <w:jc w:val="both"/>
      </w:pPr>
      <w:r w:rsidRPr="00384CEE">
        <w:t>- У России есть серьезные планы в области спорта и физкультуры, - сказал приехавший на открытие университета Владимир Путин. - Тем, кто работает здесь, нужен и гибкий ум, и желание постоянно совершенствоваться.</w:t>
      </w:r>
    </w:p>
    <w:p w:rsidR="00165C32" w:rsidRPr="00384CEE" w:rsidRDefault="00165C32" w:rsidP="00165C32">
      <w:pPr>
        <w:jc w:val="both"/>
      </w:pPr>
      <w:r w:rsidRPr="00384CEE">
        <w:t xml:space="preserve">В оперативном центре Игр под руководством вице-премьера Дмитрия Козака с раннего утра шли учения в режиме </w:t>
      </w:r>
      <w:r w:rsidRPr="00384CEE">
        <w:t>«</w:t>
      </w:r>
      <w:r w:rsidRPr="00384CEE">
        <w:t>реальной Олимпиады</w:t>
      </w:r>
      <w:r w:rsidRPr="00384CEE">
        <w:t>»</w:t>
      </w:r>
      <w:r w:rsidRPr="00384CEE">
        <w:t xml:space="preserve">. Пришлось даже </w:t>
      </w:r>
      <w:r w:rsidRPr="00384CEE">
        <w:t>«</w:t>
      </w:r>
      <w:r w:rsidRPr="00384CEE">
        <w:t>опередить время</w:t>
      </w:r>
      <w:r w:rsidRPr="00384CEE">
        <w:t>»</w:t>
      </w:r>
      <w:r w:rsidRPr="00384CEE">
        <w:t>: в качестве тренировочного дня было выбрано 10 февраля 2014 года. То есть Олимпиада уже как бы стартовала.</w:t>
      </w:r>
    </w:p>
    <w:p w:rsidR="00165C32" w:rsidRPr="00384CEE" w:rsidRDefault="00165C32" w:rsidP="00165C32">
      <w:pPr>
        <w:jc w:val="both"/>
      </w:pPr>
      <w:r w:rsidRPr="00384CEE">
        <w:t xml:space="preserve">В качестве нестандартной ситуации выбрали сбой в работе сочинского аэропорта. Гигантский центральный экран свидетельствовал - 10 февраля как-то не задалось: </w:t>
      </w:r>
      <w:r w:rsidRPr="00384CEE">
        <w:t>«</w:t>
      </w:r>
      <w:r w:rsidRPr="00384CEE">
        <w:t>повреждение самолета при посадке в аэропорту Сочи</w:t>
      </w:r>
      <w:r w:rsidRPr="00384CEE">
        <w:t>»</w:t>
      </w:r>
      <w:r w:rsidRPr="00384CEE">
        <w:t xml:space="preserve">, </w:t>
      </w:r>
      <w:r w:rsidRPr="00384CEE">
        <w:t>«</w:t>
      </w:r>
      <w:r w:rsidRPr="00384CEE">
        <w:t>ДТП на въезде в аэропорт</w:t>
      </w:r>
      <w:r w:rsidRPr="00384CEE">
        <w:t>»</w:t>
      </w:r>
      <w:r w:rsidRPr="00384CEE">
        <w:t xml:space="preserve">... На фоне этого </w:t>
      </w:r>
      <w:r w:rsidRPr="00384CEE">
        <w:t>«</w:t>
      </w:r>
      <w:r w:rsidRPr="00384CEE">
        <w:t>нарушение теплообеспечения</w:t>
      </w:r>
      <w:r w:rsidRPr="00384CEE">
        <w:t>»</w:t>
      </w:r>
      <w:r w:rsidRPr="00384CEE">
        <w:t xml:space="preserve"> выглядело досадной мелочью. Но все неполадки были быстро побеждены.</w:t>
      </w:r>
    </w:p>
    <w:p w:rsidR="00165C32" w:rsidRPr="00384CEE" w:rsidRDefault="00165C32" w:rsidP="00165C32">
      <w:pPr>
        <w:jc w:val="both"/>
      </w:pPr>
      <w:r w:rsidRPr="00384CEE">
        <w:t>Путину операционный центр показали уже после завершения учений, размах он оценил.</w:t>
      </w:r>
    </w:p>
    <w:p w:rsidR="00165C32" w:rsidRPr="00384CEE" w:rsidRDefault="00165C32" w:rsidP="00165C32">
      <w:pPr>
        <w:jc w:val="both"/>
      </w:pPr>
      <w:r w:rsidRPr="00384CEE">
        <w:t>- Сейчас осталось до начала Игр всего пять месяцев, и они самые важные, - сказал президент, открывая олимпийское совещание.</w:t>
      </w:r>
    </w:p>
    <w:p w:rsidR="00165C32" w:rsidRPr="00384CEE" w:rsidRDefault="00165C32" w:rsidP="00165C32">
      <w:pPr>
        <w:jc w:val="both"/>
      </w:pPr>
      <w:r w:rsidRPr="00384CEE">
        <w:t>-</w:t>
      </w:r>
      <w:r>
        <w:rPr>
          <w:lang w:val="en-US"/>
        </w:rPr>
        <w:t> </w:t>
      </w:r>
      <w:r w:rsidRPr="00384CEE">
        <w:t xml:space="preserve"> Сегодня на олимпийских объектах трудятся 76 тысяч человек, 26 тысяч из них - иностранные граждане, - доложил глава </w:t>
      </w:r>
      <w:r w:rsidRPr="00384CEE">
        <w:t>«</w:t>
      </w:r>
      <w:r w:rsidRPr="00384CEE">
        <w:t>Олимпстроя</w:t>
      </w:r>
      <w:r w:rsidRPr="00384CEE">
        <w:t>»</w:t>
      </w:r>
      <w:r w:rsidRPr="00384CEE">
        <w:t xml:space="preserve"> Сергей Гапликов. - Постепенно у нас высвобождается рабочая сила, которая сразу же отправляется домой.</w:t>
      </w:r>
    </w:p>
    <w:p w:rsidR="00165C32" w:rsidRPr="00384CEE" w:rsidRDefault="00165C32" w:rsidP="00165C32">
      <w:pPr>
        <w:jc w:val="both"/>
      </w:pPr>
      <w:r w:rsidRPr="00384CEE">
        <w:t xml:space="preserve">- Сегодня прошли первые учения в главном центре, - начал свой доклад президент </w:t>
      </w:r>
      <w:r w:rsidRPr="00384CEE">
        <w:t>«</w:t>
      </w:r>
      <w:r w:rsidRPr="00384CEE">
        <w:t>Оргкомитета Сочи-2014</w:t>
      </w:r>
      <w:r w:rsidRPr="00384CEE">
        <w:t>»</w:t>
      </w:r>
      <w:r w:rsidRPr="00384CEE">
        <w:t xml:space="preserve"> Дмитрий Чернышенко. - Мы рассмотрели случаи с закрытием аэропорта...</w:t>
      </w:r>
    </w:p>
    <w:p w:rsidR="00165C32" w:rsidRPr="00384CEE" w:rsidRDefault="00165C32" w:rsidP="00165C32">
      <w:pPr>
        <w:jc w:val="both"/>
      </w:pPr>
      <w:r w:rsidRPr="00384CEE">
        <w:t>- Аэропортом кто управляет? - уточнил Путин.</w:t>
      </w:r>
    </w:p>
    <w:p w:rsidR="00165C32" w:rsidRPr="00384CEE" w:rsidRDefault="00165C32" w:rsidP="00165C32">
      <w:pPr>
        <w:jc w:val="both"/>
      </w:pPr>
      <w:r w:rsidRPr="00384CEE">
        <w:t xml:space="preserve">- Частная компания </w:t>
      </w:r>
      <w:r w:rsidRPr="00384CEE">
        <w:t>«</w:t>
      </w:r>
      <w:r w:rsidRPr="00384CEE">
        <w:t>Базэл-Авиа</w:t>
      </w:r>
      <w:r w:rsidRPr="00384CEE">
        <w:t>»</w:t>
      </w:r>
      <w:r w:rsidRPr="00384CEE">
        <w:t>, - ответил Чернышенко.</w:t>
      </w:r>
    </w:p>
    <w:p w:rsidR="00165C32" w:rsidRPr="00384CEE" w:rsidRDefault="00165C32" w:rsidP="00165C32">
      <w:pPr>
        <w:jc w:val="both"/>
      </w:pPr>
      <w:r w:rsidRPr="00384CEE">
        <w:t>- Кто-то контролирует то, что происходит в аэропорту, - еще раз прервал докладчика президент. - Кто за этим следит? Я могу сказать, что уже сейчас есть нарекания по качеству обслуживания пассажиров. Частная компания взяла, делает... Я хочу понять, кто будет заниматься контролем качества услуг.</w:t>
      </w:r>
    </w:p>
    <w:p w:rsidR="00165C32" w:rsidRPr="00384CEE" w:rsidRDefault="00165C32" w:rsidP="00165C32">
      <w:pPr>
        <w:jc w:val="both"/>
      </w:pPr>
      <w:r w:rsidRPr="00384CEE">
        <w:t>Отдельная история с путешествием олимпийского огня, которое станет самым длинным в истории Игр. Через 13 дней огонь будет зажжен в греческой Олимпии, после чего ему предстоит преодолеть 65 тысяч километров.</w:t>
      </w:r>
    </w:p>
    <w:p w:rsidR="00165C32" w:rsidRPr="00384CEE" w:rsidRDefault="00165C32" w:rsidP="00165C32">
      <w:pPr>
        <w:jc w:val="both"/>
      </w:pPr>
      <w:r w:rsidRPr="00384CEE">
        <w:t>- Благодаря этому его смогут увидеть 90% жителей страны, - доложил Чернышенко.</w:t>
      </w:r>
    </w:p>
    <w:p w:rsidR="00165C32" w:rsidRPr="00384CEE" w:rsidRDefault="00165C32" w:rsidP="00165C32">
      <w:pPr>
        <w:jc w:val="both"/>
      </w:pPr>
      <w:r w:rsidRPr="00384CEE">
        <w:lastRenderedPageBreak/>
        <w:t>- Надо бы сделать так, чтобы люди не только на огонь могли посмотреть, но и на соревнования, - напомнил Путин. - Нужно, чтобы билеты были доступны в регионах России. Чтобы наши люди имели возможность приехать в Сочи, почувствовать праздник!</w:t>
      </w:r>
    </w:p>
    <w:p w:rsidR="00165C32" w:rsidRDefault="00165C32" w:rsidP="00165C32">
      <w:pPr>
        <w:jc w:val="both"/>
        <w:rPr>
          <w:rStyle w:val="a3"/>
        </w:rPr>
      </w:pPr>
      <w:r w:rsidRPr="00384CEE">
        <w:tab/>
      </w:r>
      <w:hyperlink w:anchor="mmm91"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39" w:name="nnn92"/>
      <w:bookmarkEnd w:id="439"/>
      <w:r w:rsidRPr="00384CEE">
        <w:rPr>
          <w:b/>
          <w:color w:val="3CA499"/>
          <w:sz w:val="28"/>
          <w:szCs w:val="28"/>
        </w:rPr>
        <w:lastRenderedPageBreak/>
        <w:t>Московский Комсомолец</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w:t>
      </w:r>
    </w:p>
    <w:p w:rsidR="00165C32" w:rsidRPr="00384CEE" w:rsidRDefault="00165C32" w:rsidP="00165C32">
      <w:pPr>
        <w:pStyle w:val="18RGB60"/>
      </w:pPr>
      <w:r w:rsidRPr="00384CEE">
        <w:t>«</w:t>
      </w:r>
      <w:r w:rsidRPr="00384CEE">
        <w:t>Транснефть</w:t>
      </w:r>
      <w:r w:rsidRPr="00384CEE">
        <w:t>»</w:t>
      </w:r>
      <w:r w:rsidRPr="00384CEE">
        <w:t xml:space="preserve"> утвердила инвестпрограмму</w:t>
      </w:r>
    </w:p>
    <w:p w:rsidR="00165C32" w:rsidRPr="00384CEE" w:rsidRDefault="00165C32" w:rsidP="00165C32">
      <w:pPr>
        <w:jc w:val="both"/>
      </w:pPr>
    </w:p>
    <w:p w:rsidR="00165C32" w:rsidRPr="00384CEE" w:rsidRDefault="00165C32" w:rsidP="00165C32">
      <w:pPr>
        <w:jc w:val="both"/>
      </w:pPr>
      <w:r w:rsidRPr="00384CEE">
        <w:t xml:space="preserve">Совет директоров </w:t>
      </w:r>
      <w:r w:rsidRPr="00384CEE">
        <w:t>«</w:t>
      </w:r>
      <w:r w:rsidRPr="00384CEE">
        <w:t>Транснефти</w:t>
      </w:r>
      <w:r w:rsidRPr="00384CEE">
        <w:t>»</w:t>
      </w:r>
      <w:r w:rsidRPr="00384CEE">
        <w:t xml:space="preserve"> утвердил инвестиционную программу на 2014 год. Совокупный объем финансирования должен составить 189 миллиардов рублей. Из них на развитие системы магистральных нефтепроводов планируется направить 150 миллиардов рублей, магистральных нефтепродуктопроводов - 39 миллиардов рублей.</w:t>
      </w:r>
    </w:p>
    <w:p w:rsidR="00165C32" w:rsidRPr="00384CEE" w:rsidRDefault="00165C32" w:rsidP="00165C32">
      <w:pPr>
        <w:jc w:val="both"/>
      </w:pPr>
    </w:p>
    <w:p w:rsidR="00165C32" w:rsidRDefault="00165C32" w:rsidP="00165C32">
      <w:pPr>
        <w:jc w:val="both"/>
        <w:rPr>
          <w:rStyle w:val="a3"/>
        </w:rPr>
      </w:pPr>
      <w:r w:rsidRPr="00384CEE">
        <w:tab/>
      </w:r>
      <w:hyperlink w:anchor="mmm92"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40" w:name="nnn93"/>
      <w:bookmarkEnd w:id="440"/>
      <w:r w:rsidRPr="00384CEE">
        <w:rPr>
          <w:b/>
          <w:color w:val="3CA499"/>
          <w:sz w:val="28"/>
          <w:szCs w:val="28"/>
        </w:rPr>
        <w:lastRenderedPageBreak/>
        <w:t>Независимая газета</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w:t>
      </w:r>
    </w:p>
    <w:p w:rsidR="00165C32" w:rsidRPr="00384CEE" w:rsidRDefault="00165C32" w:rsidP="00165C32">
      <w:pPr>
        <w:pStyle w:val="18RGB60"/>
      </w:pPr>
      <w:r w:rsidRPr="00384CEE">
        <w:t xml:space="preserve">Губернатор Кузбасса обвинил компанию </w:t>
      </w:r>
      <w:r w:rsidRPr="00384CEE">
        <w:t>«</w:t>
      </w:r>
      <w:r w:rsidRPr="00384CEE">
        <w:t>Газпром нефть</w:t>
      </w:r>
      <w:r w:rsidRPr="00384CEE">
        <w:t>»</w:t>
      </w:r>
      <w:r w:rsidRPr="00384CEE">
        <w:t xml:space="preserve"> в </w:t>
      </w:r>
      <w:r w:rsidRPr="00384CEE">
        <w:t>«</w:t>
      </w:r>
      <w:r w:rsidRPr="00384CEE">
        <w:t>дестабилизации социальной обстановки в области</w:t>
      </w:r>
      <w:r w:rsidRPr="00384CEE">
        <w:t>»</w:t>
      </w:r>
    </w:p>
    <w:p w:rsidR="00165C32" w:rsidRPr="00384CEE" w:rsidRDefault="00165C32" w:rsidP="00165C32">
      <w:pPr>
        <w:jc w:val="both"/>
      </w:pPr>
    </w:p>
    <w:p w:rsidR="00165C32" w:rsidRPr="00384CEE" w:rsidRDefault="00165C32" w:rsidP="00165C32">
      <w:pPr>
        <w:jc w:val="both"/>
      </w:pPr>
      <w:r w:rsidRPr="00384CEE">
        <w:t>Губернатор</w:t>
      </w:r>
      <w:r>
        <w:rPr>
          <w:lang w:val="en-US"/>
        </w:rPr>
        <w:t> </w:t>
      </w:r>
      <w:r w:rsidRPr="00384CEE">
        <w:t xml:space="preserve"> Кузбасса Аман Тулеев обвинил компанию </w:t>
      </w:r>
      <w:r w:rsidRPr="00384CEE">
        <w:t>«</w:t>
      </w:r>
      <w:r w:rsidRPr="00384CEE">
        <w:t>Газпром нефть</w:t>
      </w:r>
      <w:r w:rsidRPr="00384CEE">
        <w:t>»</w:t>
      </w:r>
      <w:r w:rsidRPr="00384CEE">
        <w:t xml:space="preserve"> в </w:t>
      </w:r>
      <w:r w:rsidRPr="00384CEE">
        <w:t>«</w:t>
      </w:r>
      <w:r w:rsidRPr="00384CEE">
        <w:t>дестабилизации социальной обстановки в области</w:t>
      </w:r>
      <w:r w:rsidRPr="00384CEE">
        <w:t>»</w:t>
      </w:r>
      <w:r w:rsidRPr="00384CEE">
        <w:t xml:space="preserve"> из-за продолжающегося повышения цен на топливо. В заявлении, размещенном вчера на информационном портале Кемеровской области, сообщается о намерении компании поднять оптовые цены еще на 50 коп. Губернатор заявил, что </w:t>
      </w:r>
      <w:r w:rsidRPr="00384CEE">
        <w:t>«</w:t>
      </w:r>
      <w:r w:rsidRPr="00384CEE">
        <w:t>Газпром нефть</w:t>
      </w:r>
      <w:r w:rsidRPr="00384CEE">
        <w:t>»</w:t>
      </w:r>
      <w:r w:rsidRPr="00384CEE">
        <w:t xml:space="preserve"> </w:t>
      </w:r>
      <w:r w:rsidRPr="00384CEE">
        <w:t>«</w:t>
      </w:r>
      <w:r w:rsidRPr="00384CEE">
        <w:t>использует монопольное положение на рынке</w:t>
      </w:r>
      <w:r w:rsidRPr="00384CEE">
        <w:t>»</w:t>
      </w:r>
      <w:r w:rsidRPr="00384CEE">
        <w:t xml:space="preserve"> для повышения цен в разгар уборочной компании. </w:t>
      </w:r>
      <w:r w:rsidRPr="00384CEE">
        <w:t>«</w:t>
      </w:r>
      <w:r w:rsidRPr="00384CEE">
        <w:t>Возникает ощущение, что намеренно выбирают острый момент для всего региона, чтобы побольней ударить по экономике области и по карману рядовых автовладельцев</w:t>
      </w:r>
      <w:r w:rsidRPr="00384CEE">
        <w:t>»</w:t>
      </w:r>
      <w:r w:rsidRPr="00384CEE">
        <w:t>, - подчеркнул он.</w:t>
      </w:r>
    </w:p>
    <w:p w:rsidR="00165C32" w:rsidRPr="00384CEE" w:rsidRDefault="00165C32" w:rsidP="00165C32">
      <w:pPr>
        <w:jc w:val="both"/>
      </w:pPr>
      <w:r w:rsidRPr="00384CEE">
        <w:t>По информации Прайм</w:t>
      </w:r>
      <w:r>
        <w:rPr>
          <w:lang w:val="en-US"/>
        </w:rPr>
        <w:t> </w:t>
      </w:r>
      <w:r w:rsidRPr="00384CEE">
        <w:t xml:space="preserve"> </w:t>
      </w:r>
    </w:p>
    <w:p w:rsidR="00165C32" w:rsidRDefault="00165C32" w:rsidP="00165C32">
      <w:pPr>
        <w:jc w:val="both"/>
        <w:rPr>
          <w:rStyle w:val="a3"/>
        </w:rPr>
      </w:pPr>
      <w:r w:rsidRPr="00384CEE">
        <w:tab/>
      </w:r>
      <w:hyperlink w:anchor="mmm93"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41" w:name="nnn94"/>
      <w:bookmarkEnd w:id="441"/>
      <w:r w:rsidRPr="00384CEE">
        <w:rPr>
          <w:b/>
          <w:color w:val="3CA499"/>
          <w:sz w:val="28"/>
          <w:szCs w:val="28"/>
        </w:rPr>
        <w:lastRenderedPageBreak/>
        <w:t>Независимая газета</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Сергей Куликов</w:t>
      </w:r>
    </w:p>
    <w:p w:rsidR="00165C32" w:rsidRPr="00384CEE" w:rsidRDefault="00165C32" w:rsidP="00165C32">
      <w:pPr>
        <w:pStyle w:val="18RGB60"/>
      </w:pPr>
      <w:r w:rsidRPr="00384CEE">
        <w:t>«</w:t>
      </w:r>
      <w:r w:rsidRPr="00384CEE">
        <w:t>Газпром</w:t>
      </w:r>
      <w:r w:rsidRPr="00384CEE">
        <w:t>»</w:t>
      </w:r>
      <w:r w:rsidRPr="00384CEE">
        <w:t xml:space="preserve"> сжижают по полной программе</w:t>
      </w:r>
    </w:p>
    <w:p w:rsidR="00165C32" w:rsidRPr="00384CEE" w:rsidRDefault="00165C32" w:rsidP="00165C32">
      <w:pPr>
        <w:jc w:val="both"/>
      </w:pPr>
    </w:p>
    <w:p w:rsidR="00165C32" w:rsidRPr="00384CEE" w:rsidRDefault="00165C32" w:rsidP="00165C32">
      <w:pPr>
        <w:jc w:val="both"/>
      </w:pPr>
      <w:r w:rsidRPr="00384CEE">
        <w:t xml:space="preserve">Закон о либерализации экспорта сжиженного природного газа (СПГ) Госдума может принять уже в осеннюю сессию. И уже с 1 января будущего года экспортировать сжиженный газ сможет не только </w:t>
      </w:r>
      <w:r w:rsidRPr="00384CEE">
        <w:t>«</w:t>
      </w:r>
      <w:r w:rsidRPr="00384CEE">
        <w:t>Газпром</w:t>
      </w:r>
      <w:r w:rsidRPr="00384CEE">
        <w:t>»</w:t>
      </w:r>
      <w:r w:rsidRPr="00384CEE">
        <w:t xml:space="preserve">, но и НОВАТЭК, и </w:t>
      </w:r>
      <w:r w:rsidRPr="00384CEE">
        <w:t>«</w:t>
      </w:r>
      <w:r w:rsidRPr="00384CEE">
        <w:t>Роснефть</w:t>
      </w:r>
      <w:r w:rsidRPr="00384CEE">
        <w:t>»</w:t>
      </w:r>
      <w:r w:rsidRPr="00384CEE">
        <w:t>. Самый привлекательный пункт назначения для российского газа - Япония и другие богатые страны Азиатско-Тихоокеанского региона (АТР), где и цены повыше, и рынок пошире. Вопрос лишь в том, не столкнутся ли интересы монополиста с новоявленными отечественными конкурентами...</w:t>
      </w:r>
    </w:p>
    <w:p w:rsidR="00165C32" w:rsidRPr="00384CEE" w:rsidRDefault="00165C32" w:rsidP="00165C32">
      <w:pPr>
        <w:jc w:val="both"/>
      </w:pPr>
      <w:r w:rsidRPr="00384CEE">
        <w:t xml:space="preserve">Вопрос о лишении </w:t>
      </w:r>
      <w:r w:rsidRPr="00384CEE">
        <w:t>«</w:t>
      </w:r>
      <w:r w:rsidRPr="00384CEE">
        <w:t>Газпрома</w:t>
      </w:r>
      <w:r w:rsidRPr="00384CEE">
        <w:t>»</w:t>
      </w:r>
      <w:r w:rsidRPr="00384CEE">
        <w:t xml:space="preserve"> монопольного права на экспорт - дело почти решенное. Еще в конце августа министр энергетики РФ Александр Новак заявил о том, что законопроект о либерализации экспорта СПГ проходит стадию согласования в правительстве и будет внесен в Госдуму к сентябрю. </w:t>
      </w:r>
      <w:r w:rsidRPr="00384CEE">
        <w:t>«</w:t>
      </w:r>
      <w:r w:rsidRPr="00384CEE">
        <w:t>Он нами разработан и проходит сейчас согласование федеральными органами власти - с Минэкономразвития, с ФАС, с Минфином, - уточнил он. - Мы хотим, чтобы в осеннюю сессию законопроект был принят и вступил в действие с 1 января 2014 года</w:t>
      </w:r>
      <w:r w:rsidRPr="00384CEE">
        <w:t>»</w:t>
      </w:r>
      <w:r w:rsidRPr="00384CEE">
        <w:t>.</w:t>
      </w:r>
    </w:p>
    <w:p w:rsidR="00165C32" w:rsidRPr="00384CEE" w:rsidRDefault="00165C32" w:rsidP="00165C32">
      <w:pPr>
        <w:jc w:val="both"/>
      </w:pPr>
      <w:r w:rsidRPr="00384CEE">
        <w:t xml:space="preserve">Со стороны конкурентов работа кипит: новый СПГ-завод будет получать сырье со второй фазы проекта </w:t>
      </w:r>
      <w:r w:rsidRPr="00384CEE">
        <w:t>«</w:t>
      </w:r>
      <w:r w:rsidRPr="00384CEE">
        <w:t>Сахалина-1</w:t>
      </w:r>
      <w:r w:rsidRPr="00384CEE">
        <w:t>»</w:t>
      </w:r>
      <w:r w:rsidRPr="00384CEE">
        <w:t xml:space="preserve">, а также других месторождений </w:t>
      </w:r>
      <w:r w:rsidRPr="00384CEE">
        <w:t>«</w:t>
      </w:r>
      <w:r w:rsidRPr="00384CEE">
        <w:t>Роснефти</w:t>
      </w:r>
      <w:r w:rsidRPr="00384CEE">
        <w:t>»</w:t>
      </w:r>
      <w:r w:rsidRPr="00384CEE">
        <w:t xml:space="preserve"> на шельфе Дальнего Востока. В июне </w:t>
      </w:r>
      <w:r w:rsidRPr="00384CEE">
        <w:t>«</w:t>
      </w:r>
      <w:r w:rsidRPr="00384CEE">
        <w:t>Роснефть</w:t>
      </w:r>
      <w:r w:rsidRPr="00384CEE">
        <w:t>»</w:t>
      </w:r>
      <w:r w:rsidRPr="00384CEE">
        <w:t xml:space="preserve"> подписала три соглашения о поставках СПГ с этого предприятия - японскими </w:t>
      </w:r>
      <w:r>
        <w:rPr>
          <w:lang w:val="en-US"/>
        </w:rPr>
        <w:t>Marubeni</w:t>
      </w:r>
      <w:r w:rsidRPr="00384CEE">
        <w:t xml:space="preserve"> и </w:t>
      </w:r>
      <w:r>
        <w:rPr>
          <w:lang w:val="en-US"/>
        </w:rPr>
        <w:t>Sodeco</w:t>
      </w:r>
      <w:r w:rsidRPr="00384CEE">
        <w:t xml:space="preserve"> и швейцарско-нидерландским трейдером </w:t>
      </w:r>
      <w:r>
        <w:rPr>
          <w:lang w:val="en-US"/>
        </w:rPr>
        <w:t>Vitol</w:t>
      </w:r>
      <w:r w:rsidRPr="00384CEE">
        <w:t>. Поставки во всех трех случаях рассчитывают начать с 2019 года. В то же время независимый производитель газа НОВАТЭК занимается реализацией проекта по строительству завода СПГ на Ямале, первая очередь которого может быть введена в эксплуатацию в конце 2016 года.</w:t>
      </w:r>
    </w:p>
    <w:p w:rsidR="00165C32" w:rsidRPr="00384CEE" w:rsidRDefault="00165C32" w:rsidP="00165C32">
      <w:pPr>
        <w:jc w:val="both"/>
      </w:pPr>
      <w:r w:rsidRPr="00384CEE">
        <w:t xml:space="preserve">Пытается застолбить свою нишу на перспективном рынке и </w:t>
      </w:r>
      <w:r w:rsidRPr="00384CEE">
        <w:t>«</w:t>
      </w:r>
      <w:r w:rsidRPr="00384CEE">
        <w:t>Газпром</w:t>
      </w:r>
      <w:r w:rsidRPr="00384CEE">
        <w:t>»</w:t>
      </w:r>
      <w:r w:rsidRPr="00384CEE">
        <w:t xml:space="preserve">, руководство которого в этом году одобрило окончательное инвестиционное решение по проекту строительства завода СПГ во Владивостоке. Завод будет состоять из трех очередей, каждая мощностью в 5 млн. тонн СПГ в год. Первую очередь планируется построить к 2018 году. Основной ресурсной базой для нее выступят Чаяндинское и Ковыктинское месторождения компании. В настоящее время </w:t>
      </w:r>
      <w:r w:rsidRPr="00384CEE">
        <w:t>«</w:t>
      </w:r>
      <w:r w:rsidRPr="00384CEE">
        <w:t>Газпром</w:t>
      </w:r>
      <w:r w:rsidRPr="00384CEE">
        <w:t>»</w:t>
      </w:r>
      <w:r w:rsidRPr="00384CEE">
        <w:t xml:space="preserve"> производит СПГ лишь на заводе </w:t>
      </w:r>
      <w:r w:rsidRPr="00384CEE">
        <w:t>«</w:t>
      </w:r>
      <w:r w:rsidRPr="00384CEE">
        <w:t>Сахалин-2</w:t>
      </w:r>
      <w:r w:rsidRPr="00384CEE">
        <w:t>»</w:t>
      </w:r>
      <w:r w:rsidRPr="00384CEE">
        <w:t>, мощность которого составляет около 10 млн. тонн в год.</w:t>
      </w:r>
    </w:p>
    <w:p w:rsidR="00165C32" w:rsidRPr="00384CEE" w:rsidRDefault="00165C32" w:rsidP="00165C32">
      <w:pPr>
        <w:jc w:val="both"/>
      </w:pPr>
      <w:r w:rsidRPr="00384CEE">
        <w:t>Как отмечают эксперты, рынок стран АТР - премиальный, цена на газ там может быть существенно выше, чем на европейском рынке. Например, в Японии цена на газ в среднем составляет около 525 долл. за 1 тыс. куб. м, в то время как спотовые цены на газ в Европе находятся на уровне 350 долл. за 1 тыс. куб. м.</w:t>
      </w:r>
    </w:p>
    <w:p w:rsidR="00165C32" w:rsidRPr="00384CEE" w:rsidRDefault="00165C32" w:rsidP="00165C32">
      <w:pPr>
        <w:jc w:val="both"/>
      </w:pPr>
      <w:r w:rsidRPr="00384CEE">
        <w:t xml:space="preserve">По словам содиректора аналитического отдела агентства </w:t>
      </w:r>
      <w:r w:rsidRPr="00384CEE">
        <w:t>«</w:t>
      </w:r>
      <w:r w:rsidRPr="00384CEE">
        <w:t>Инвесткафе</w:t>
      </w:r>
      <w:r w:rsidRPr="00384CEE">
        <w:t>»</w:t>
      </w:r>
      <w:r w:rsidRPr="00384CEE">
        <w:t xml:space="preserve"> Григория Бирга, Япония является крупнейшим потребителем СПГ в мире. В 2012 году страна импортировала около 119 млрд. куб. м газа в виде СПГ, из которых более 11 млрд. куб. м приходилось на российский газ. Вместе с Австралией и Катаром Россия может стать крупнейшим экспортером газа в Страну восходящего солнца. Важнейшее преимущество российского СПГ - это географическая близость источника сырья к потребителю. Газовый рынок Японии очень перспективен: в 2013-2014 годах его рост должен составить 2-4% </w:t>
      </w:r>
      <w:r w:rsidRPr="00384CEE">
        <w:t>«</w:t>
      </w:r>
      <w:r w:rsidRPr="00384CEE">
        <w:t>Учитывая растущую энергетическую независимость США, конкуренция за рынки стран АТР будет обостряться, причем расти будет не только предложение из России, но и от других стран-производителей, - предупреждает Бирг. - Например из Австралии, Катара и Малайзии</w:t>
      </w:r>
      <w:r w:rsidRPr="00384CEE">
        <w:t>»</w:t>
      </w:r>
      <w:r w:rsidRPr="00384CEE">
        <w:t xml:space="preserve">. Но и с Японией </w:t>
      </w:r>
      <w:r w:rsidRPr="00384CEE">
        <w:lastRenderedPageBreak/>
        <w:t>не все так просто - здесь риском является возможный возврат страны к использованию атомной энергии. И тогда все планы по экспорту СПГ придется пересматривать...</w:t>
      </w:r>
    </w:p>
    <w:p w:rsidR="00165C32" w:rsidRPr="00384CEE" w:rsidRDefault="00165C32" w:rsidP="00165C32">
      <w:pPr>
        <w:jc w:val="both"/>
      </w:pPr>
      <w:r w:rsidRPr="00384CEE">
        <w:t xml:space="preserve">Между тем, как считает начальник отдела аналитических исследований компании </w:t>
      </w:r>
      <w:r w:rsidRPr="00384CEE">
        <w:t>«</w:t>
      </w:r>
      <w:r w:rsidRPr="00384CEE">
        <w:t>Универ</w:t>
      </w:r>
      <w:r w:rsidRPr="00384CEE">
        <w:t>»</w:t>
      </w:r>
      <w:r w:rsidRPr="00384CEE">
        <w:t xml:space="preserve"> Дмитрий Александров, российские игроки на этом рынке имеют важнейшее преимущество: короткое транспортное плечо при пониженной себестоимости за счет более низких внешних температур. </w:t>
      </w:r>
      <w:r w:rsidRPr="00384CEE">
        <w:t>«</w:t>
      </w:r>
      <w:r w:rsidRPr="00384CEE">
        <w:t xml:space="preserve">Так что в данном случае скорее справедливо утверждение </w:t>
      </w:r>
      <w:r w:rsidRPr="00384CEE">
        <w:t>«</w:t>
      </w:r>
      <w:r w:rsidRPr="00384CEE">
        <w:t>чем больше - тем лучше</w:t>
      </w:r>
      <w:r w:rsidRPr="00384CEE">
        <w:t>»</w:t>
      </w:r>
      <w:r w:rsidRPr="00384CEE">
        <w:t xml:space="preserve">, говоря о наличии конкурентов у </w:t>
      </w:r>
      <w:r w:rsidRPr="00384CEE">
        <w:t>«</w:t>
      </w:r>
      <w:r w:rsidRPr="00384CEE">
        <w:t>Газпрома</w:t>
      </w:r>
      <w:r w:rsidRPr="00384CEE">
        <w:t>»</w:t>
      </w:r>
      <w:r w:rsidRPr="00384CEE">
        <w:t>, - отмечает он. - Внутренняя конкуренция может возникнуть, но в любом случае газ российских поставщиков должен быть дешевле, чем от производителей из ЮВА и Ближнего Востока, поэтому доля российских компаний должна будет расти</w:t>
      </w:r>
      <w:r w:rsidRPr="00384CEE">
        <w:t>»</w:t>
      </w:r>
      <w:r w:rsidRPr="00384CEE">
        <w:t>.</w:t>
      </w:r>
    </w:p>
    <w:p w:rsidR="00165C32" w:rsidRPr="00384CEE" w:rsidRDefault="00165C32" w:rsidP="00165C32">
      <w:pPr>
        <w:jc w:val="both"/>
      </w:pPr>
      <w:r w:rsidRPr="00384CEE">
        <w:t xml:space="preserve">Риск возврата Японии к использованию АЭС, по мнению Александрова, пока не стоит принимать серьезно. </w:t>
      </w:r>
      <w:r w:rsidRPr="00384CEE">
        <w:t>«</w:t>
      </w:r>
      <w:r w:rsidRPr="00384CEE">
        <w:t>Япония в настоящий момент существенно увеличивает зависимость от импорта энергоносителей именно после частичного отказа от мирного атома</w:t>
      </w:r>
      <w:r w:rsidRPr="00384CEE">
        <w:t>»</w:t>
      </w:r>
      <w:r w:rsidRPr="00384CEE">
        <w:t>, - говорит он.</w:t>
      </w:r>
    </w:p>
    <w:p w:rsidR="00165C32" w:rsidRPr="00384CEE" w:rsidRDefault="00165C32" w:rsidP="00165C32">
      <w:pPr>
        <w:jc w:val="both"/>
      </w:pPr>
      <w:r w:rsidRPr="00384CEE">
        <w:t xml:space="preserve">В свою очередь, аналитик компании </w:t>
      </w:r>
      <w:r w:rsidRPr="00384CEE">
        <w:t>«</w:t>
      </w:r>
      <w:r w:rsidRPr="00384CEE">
        <w:t>БКС Форекс</w:t>
      </w:r>
      <w:r w:rsidRPr="00384CEE">
        <w:t>»</w:t>
      </w:r>
      <w:r w:rsidRPr="00384CEE">
        <w:t xml:space="preserve"> Дмитрий Тремасов напоминает, что доля газа в энергопотреблении Японии, в настоящее время составляющая 14-15%, и в ближайшие годы продолжит увеличиваться. </w:t>
      </w:r>
      <w:r w:rsidRPr="00384CEE">
        <w:t>«</w:t>
      </w:r>
      <w:r w:rsidRPr="00384CEE">
        <w:t>Очевидно, что российским компаниям открываются перспективы и стимулы для более активного освоения японского рынка, - продолжает он. - В данной ситуации конкурентная борьба наших компаний на Дальнем Востоке может рассматриваться с позитивной точки зрения. Так как благодаря этому процессу развивается соответствующая инфраструктура и позиции страны в целом на Дальнем Востоке, напротив, становятся сильнее</w:t>
      </w:r>
      <w:r w:rsidRPr="00384CEE">
        <w:t>»</w:t>
      </w:r>
      <w:r w:rsidRPr="00384CEE">
        <w:t>.</w:t>
      </w:r>
    </w:p>
    <w:p w:rsidR="00165C32" w:rsidRDefault="00165C32" w:rsidP="00165C32">
      <w:pPr>
        <w:jc w:val="both"/>
        <w:rPr>
          <w:rStyle w:val="a3"/>
        </w:rPr>
      </w:pPr>
      <w:r w:rsidRPr="00384CEE">
        <w:tab/>
      </w:r>
      <w:hyperlink w:anchor="mmm94"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42" w:name="nnn95"/>
      <w:bookmarkEnd w:id="442"/>
      <w:r w:rsidRPr="00384CEE">
        <w:rPr>
          <w:b/>
          <w:color w:val="3CA499"/>
          <w:sz w:val="28"/>
          <w:szCs w:val="28"/>
        </w:rPr>
        <w:lastRenderedPageBreak/>
        <w:t>Российская газета</w:t>
      </w:r>
      <w:r w:rsidRPr="00384CEE">
        <w:t xml:space="preserve"> &gt; </w:t>
      </w:r>
      <w:r w:rsidRPr="00384CEE">
        <w:rPr>
          <w:b/>
          <w:color w:val="4D4D4D"/>
          <w:sz w:val="20"/>
          <w:szCs w:val="20"/>
        </w:rPr>
        <w:t xml:space="preserve">17.09.2013 </w:t>
      </w:r>
      <w:r w:rsidRPr="00384CEE">
        <w:t xml:space="preserve">&gt; </w:t>
      </w:r>
      <w:r w:rsidRPr="00384CEE">
        <w:rPr>
          <w:i/>
          <w:color w:val="4D4D4D"/>
          <w:sz w:val="20"/>
          <w:szCs w:val="20"/>
        </w:rPr>
        <w:t>Сергей Топорков</w:t>
      </w:r>
    </w:p>
    <w:p w:rsidR="00165C32" w:rsidRPr="00384CEE" w:rsidRDefault="00165C32" w:rsidP="00165C32">
      <w:pPr>
        <w:pStyle w:val="18RGB60"/>
      </w:pPr>
      <w:r w:rsidRPr="00384CEE">
        <w:t>На родине гомера - визит</w:t>
      </w:r>
    </w:p>
    <w:p w:rsidR="00165C32" w:rsidRPr="00384CEE" w:rsidRDefault="00165C32" w:rsidP="00165C32">
      <w:pPr>
        <w:jc w:val="both"/>
      </w:pPr>
    </w:p>
    <w:p w:rsidR="00165C32" w:rsidRPr="00384CEE" w:rsidRDefault="00165C32" w:rsidP="00165C32">
      <w:pPr>
        <w:jc w:val="both"/>
      </w:pPr>
      <w:r w:rsidRPr="00384CEE">
        <w:t>[Московский выпуск] Валентина</w:t>
      </w:r>
      <w:r>
        <w:rPr>
          <w:lang w:val="en-US"/>
        </w:rPr>
        <w:t> </w:t>
      </w:r>
      <w:r w:rsidRPr="00384CEE">
        <w:t xml:space="preserve"> Матвиенко</w:t>
      </w:r>
      <w:r>
        <w:rPr>
          <w:lang w:val="en-US"/>
        </w:rPr>
        <w:t> </w:t>
      </w:r>
      <w:r w:rsidRPr="00384CEE">
        <w:t xml:space="preserve"> побывала</w:t>
      </w:r>
      <w:r>
        <w:rPr>
          <w:lang w:val="en-US"/>
        </w:rPr>
        <w:t> </w:t>
      </w:r>
      <w:r w:rsidRPr="00384CEE">
        <w:t xml:space="preserve"> в Греции Российские монополии заинтересованы в выходе на греческий рынок, если греки избавятся от определяющего влияния Евросоюза на собственные решения. Этот посыл стал ключевым во время официального визита председателя Совета Федерации Валентины Матвиенко на родину Гомера и Аристотеля.</w:t>
      </w:r>
    </w:p>
    <w:p w:rsidR="00165C32" w:rsidRPr="00384CEE" w:rsidRDefault="00165C32" w:rsidP="00165C32">
      <w:pPr>
        <w:jc w:val="both"/>
      </w:pPr>
      <w:r w:rsidRPr="00384CEE">
        <w:t>«</w:t>
      </w:r>
      <w:r w:rsidRPr="00384CEE">
        <w:t xml:space="preserve">Политическое руководство России поддерживает участие российских компаний в инвестициях в Грецию, в том числе участие в приватизационных процессах, - рассказала спикер верхней палаты на пресс-конференции по итогам встреч с греческим премьером и главой МИДа. - Компания </w:t>
      </w:r>
      <w:r w:rsidRPr="00384CEE">
        <w:t>«</w:t>
      </w:r>
      <w:r w:rsidRPr="00384CEE">
        <w:t>Газпром</w:t>
      </w:r>
      <w:r w:rsidRPr="00384CEE">
        <w:t>»</w:t>
      </w:r>
      <w:r w:rsidRPr="00384CEE">
        <w:t xml:space="preserve"> заинтересована в приватизации </w:t>
      </w:r>
      <w:r>
        <w:rPr>
          <w:lang w:val="en-US"/>
        </w:rPr>
        <w:t>DEPA</w:t>
      </w:r>
      <w:r w:rsidRPr="00384CEE">
        <w:t xml:space="preserve"> (греческая компания, реализующая природный газ на местном рынке. - </w:t>
      </w:r>
      <w:r w:rsidRPr="00384CEE">
        <w:t>«</w:t>
      </w:r>
      <w:r w:rsidRPr="00384CEE">
        <w:t>РГ</w:t>
      </w:r>
      <w:r w:rsidRPr="00384CEE">
        <w:t>»</w:t>
      </w:r>
      <w:r w:rsidRPr="00384CEE">
        <w:t xml:space="preserve">). Но поставленные условия были неприемлемы и согласование новых условий заняло слишком много времени. Если условия, которые были обсуждены, станут основанием для нового тендера на приватизацию, </w:t>
      </w:r>
      <w:r w:rsidRPr="00384CEE">
        <w:t>«</w:t>
      </w:r>
      <w:r w:rsidRPr="00384CEE">
        <w:t>Газпром</w:t>
      </w:r>
      <w:r w:rsidRPr="00384CEE">
        <w:t>»</w:t>
      </w:r>
      <w:r w:rsidRPr="00384CEE">
        <w:t xml:space="preserve"> готов принять в нем участие</w:t>
      </w:r>
      <w:r w:rsidRPr="00384CEE">
        <w:t>»</w:t>
      </w:r>
      <w:r w:rsidRPr="00384CEE">
        <w:t>.</w:t>
      </w:r>
      <w:r>
        <w:rPr>
          <w:lang w:val="en-US"/>
        </w:rPr>
        <w:t> </w:t>
      </w:r>
      <w:r w:rsidRPr="00384CEE">
        <w:t xml:space="preserve"> Матвиенко подчеркнула, что Россия намерена строить отношения на двусторонней основе </w:t>
      </w:r>
      <w:r w:rsidRPr="00384CEE">
        <w:t>«</w:t>
      </w:r>
      <w:r w:rsidRPr="00384CEE">
        <w:t>без посредников в лице еврокомиссии</w:t>
      </w:r>
      <w:r w:rsidRPr="00384CEE">
        <w:t>»</w:t>
      </w:r>
      <w:r w:rsidRPr="00384CEE">
        <w:t xml:space="preserve">, дабы политические мотивы не влияли на решение сугубо практических вопросов. Спикер подчеркнула, что </w:t>
      </w:r>
      <w:r w:rsidRPr="00384CEE">
        <w:t>«</w:t>
      </w:r>
      <w:r w:rsidRPr="00384CEE">
        <w:t>Газпром</w:t>
      </w:r>
      <w:r w:rsidRPr="00384CEE">
        <w:t>»</w:t>
      </w:r>
      <w:r w:rsidRPr="00384CEE">
        <w:t xml:space="preserve"> готов участвовать на равных условиях и не просит никаких преференций. Но не преминула напомнить, что компания уже 17 лет поставляет энергоресурсы на полуостров, и намекнула, что вместе с русским газовым гигантом в Грецию придут большие деньги. </w:t>
      </w:r>
      <w:r w:rsidRPr="00384CEE">
        <w:t>«</w:t>
      </w:r>
      <w:r w:rsidRPr="00384CEE">
        <w:t xml:space="preserve">Газпром готов рассмотреть отвод от </w:t>
      </w:r>
      <w:r w:rsidRPr="00384CEE">
        <w:t>«</w:t>
      </w:r>
      <w:r w:rsidRPr="00384CEE">
        <w:t>Южного потока</w:t>
      </w:r>
      <w:r w:rsidRPr="00384CEE">
        <w:t>»</w:t>
      </w:r>
      <w:r w:rsidRPr="00384CEE">
        <w:t xml:space="preserve"> на Грецию</w:t>
      </w:r>
      <w:r w:rsidRPr="00384CEE">
        <w:t>»</w:t>
      </w:r>
      <w:r w:rsidRPr="00384CEE">
        <w:t>, - добавила она и напомнила, что, когда Греция обратилась к России с просьбой понизить цену на газ, северный сосед пошел навстречу пожеланиям.</w:t>
      </w:r>
    </w:p>
    <w:p w:rsidR="00165C32" w:rsidRPr="00384CEE" w:rsidRDefault="00165C32" w:rsidP="00165C32">
      <w:pPr>
        <w:jc w:val="both"/>
      </w:pPr>
      <w:r w:rsidRPr="00384CEE">
        <w:t xml:space="preserve">Она также сообщила, что еще один монополист - компания </w:t>
      </w:r>
      <w:r w:rsidRPr="00384CEE">
        <w:t>«</w:t>
      </w:r>
      <w:r w:rsidRPr="00384CEE">
        <w:t>РЖД</w:t>
      </w:r>
      <w:r w:rsidRPr="00384CEE">
        <w:t>»</w:t>
      </w:r>
      <w:r w:rsidRPr="00384CEE">
        <w:t xml:space="preserve"> подала заявку на участие в конкурсе на покупку управляющей железнодорожной компании Греции. </w:t>
      </w:r>
      <w:r w:rsidRPr="00384CEE">
        <w:t>«</w:t>
      </w:r>
      <w:r w:rsidRPr="00384CEE">
        <w:t xml:space="preserve">Чтобы потом не было разочарований: РЖД - крупнейшая по мировым меркам компания, - предупредила Матвиенко. - Для нее не имеет смысла покупать оператора. Намерения компании </w:t>
      </w:r>
      <w:r w:rsidRPr="00384CEE">
        <w:t>«</w:t>
      </w:r>
      <w:r w:rsidRPr="00384CEE">
        <w:t>РЖД</w:t>
      </w:r>
      <w:r w:rsidRPr="00384CEE">
        <w:t>»</w:t>
      </w:r>
      <w:r w:rsidRPr="00384CEE">
        <w:t xml:space="preserve"> - вместе с греческими компаниями прийти с серьезными инвестициями, модернизировать железнодорожную инфраструктуру, объединить ж/д и портовые мощности, чтобы сделать Грецию мощным логистическим центром для перевалки грузов в центральную Европу</w:t>
      </w:r>
      <w:r w:rsidRPr="00384CEE">
        <w:t>»</w:t>
      </w:r>
      <w:r w:rsidRPr="00384CEE">
        <w:t>.</w:t>
      </w:r>
    </w:p>
    <w:p w:rsidR="00165C32" w:rsidRPr="00384CEE" w:rsidRDefault="00165C32" w:rsidP="00165C32">
      <w:pPr>
        <w:jc w:val="both"/>
      </w:pPr>
      <w:r w:rsidRPr="00384CEE">
        <w:t xml:space="preserve">Матвиенко встретилась с руководителем делегации парламента Греции в ПАСЕ Теодорой Бакояннис, которая в марте этого года была назначена содокладчиком по России. С одной стороны, беседа была дружелюбной, с другой - достаточно напряженной. Прежде всего это полная отмена смертной казни. Впрочем, содокладчик ПАСЕ готова согласиться, что в условиях террористической угрозы полная отмена смертной казни преждевременна. Однако Бакояннис озвучила еще три вопроса, которые беспокоят ПАСЕ: готовность объектов Олимпиады в Сочи, закон об </w:t>
      </w:r>
      <w:r w:rsidRPr="00384CEE">
        <w:t>«</w:t>
      </w:r>
      <w:r w:rsidRPr="00384CEE">
        <w:t>иностранных агентах</w:t>
      </w:r>
      <w:r w:rsidRPr="00384CEE">
        <w:t>»</w:t>
      </w:r>
      <w:r w:rsidRPr="00384CEE">
        <w:t xml:space="preserve"> и закон о запрете пропаганды гомосексуализма. Матвиенко ответила на все три, но начала с принципиального момента: </w:t>
      </w:r>
      <w:r w:rsidRPr="00384CEE">
        <w:t>«</w:t>
      </w:r>
      <w:r w:rsidRPr="00384CEE">
        <w:t>Мы устали от мониторинговых докладов по России, потому что они являются политизированными, необъективными и ангажированными, - сообщила она. - Мы полагаем, что мониторинг должен осуществляться строго по тому перечню обязательств, которые Россия взяла на себя, вступая в ПАСЕ. Мы же каждый раз встречаемся с тем, что мониторинг охватывает широчайший круг вопросов, который не относится к обязательствам России</w:t>
      </w:r>
      <w:r w:rsidRPr="00384CEE">
        <w:t>»</w:t>
      </w:r>
      <w:r w:rsidRPr="00384CEE">
        <w:t xml:space="preserve">. Бакояннис всем видом показывала, что согласна с коллегой, но для ПАСЕ нужны конкретные доказательства. </w:t>
      </w:r>
      <w:r w:rsidRPr="00384CEE">
        <w:t>«</w:t>
      </w:r>
      <w:r w:rsidRPr="00384CEE">
        <w:t>Таков Совет Европы, - считает она. - Мы нуждаемся в аргументах</w:t>
      </w:r>
      <w:r w:rsidRPr="00384CEE">
        <w:t>»</w:t>
      </w:r>
      <w:r w:rsidRPr="00384CEE">
        <w:t xml:space="preserve">. </w:t>
      </w:r>
      <w:r w:rsidRPr="00384CEE">
        <w:t>«</w:t>
      </w:r>
      <w:r w:rsidRPr="00384CEE">
        <w:t>Мы готовы дать тысячу аргументов движения России в сторону демократических реформ. Но вы же не хотите этого замечать</w:t>
      </w:r>
      <w:r w:rsidRPr="00384CEE">
        <w:t>»</w:t>
      </w:r>
      <w:r w:rsidRPr="00384CEE">
        <w:t>, - ответила Матвиенко.</w:t>
      </w:r>
    </w:p>
    <w:p w:rsidR="00165C32" w:rsidRPr="00384CEE" w:rsidRDefault="00165C32" w:rsidP="00165C32">
      <w:pPr>
        <w:jc w:val="both"/>
      </w:pPr>
    </w:p>
    <w:p w:rsidR="00165C32" w:rsidRDefault="00165C32" w:rsidP="00165C32">
      <w:pPr>
        <w:jc w:val="both"/>
        <w:rPr>
          <w:rStyle w:val="a3"/>
        </w:rPr>
      </w:pPr>
      <w:r w:rsidRPr="00384CEE">
        <w:tab/>
      </w:r>
      <w:hyperlink w:anchor="mmm95"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43" w:name="nnn96"/>
      <w:bookmarkEnd w:id="443"/>
      <w:r w:rsidRPr="00384CEE">
        <w:rPr>
          <w:b/>
          <w:color w:val="3CA499"/>
          <w:sz w:val="28"/>
          <w:szCs w:val="28"/>
        </w:rPr>
        <w:lastRenderedPageBreak/>
        <w:t>«</w:t>
      </w:r>
      <w:r w:rsidRPr="00384CEE">
        <w:rPr>
          <w:b/>
          <w:color w:val="3CA499"/>
          <w:sz w:val="28"/>
          <w:szCs w:val="28"/>
        </w:rPr>
        <w:t>В каждый дом</w:t>
      </w:r>
      <w:r w:rsidRPr="00384CEE">
        <w:rPr>
          <w:b/>
          <w:color w:val="3CA499"/>
          <w:sz w:val="28"/>
          <w:szCs w:val="28"/>
        </w:rPr>
        <w:t>»</w:t>
      </w:r>
      <w:r w:rsidRPr="00384CEE">
        <w:rPr>
          <w:b/>
          <w:color w:val="3CA499"/>
          <w:sz w:val="28"/>
          <w:szCs w:val="28"/>
        </w:rPr>
        <w:t xml:space="preserve"> (Краснодар)</w:t>
      </w:r>
      <w:r w:rsidRPr="00384CEE">
        <w:t xml:space="preserve"> &gt; </w:t>
      </w:r>
      <w:r w:rsidRPr="00384CEE">
        <w:rPr>
          <w:b/>
          <w:color w:val="4D4D4D"/>
          <w:sz w:val="20"/>
          <w:szCs w:val="20"/>
        </w:rPr>
        <w:t xml:space="preserve">18.09.2013 </w:t>
      </w:r>
      <w:r w:rsidRPr="00384CEE">
        <w:t xml:space="preserve">&gt; </w:t>
      </w:r>
      <w:r w:rsidRPr="00384CEE">
        <w:rPr>
          <w:i/>
          <w:color w:val="4D4D4D"/>
          <w:sz w:val="20"/>
          <w:szCs w:val="20"/>
        </w:rPr>
        <w:t>ЕЛЕНА ШЕСТЕРНИНА</w:t>
      </w:r>
    </w:p>
    <w:p w:rsidR="00165C32" w:rsidRPr="00384CEE" w:rsidRDefault="00165C32" w:rsidP="00165C32">
      <w:pPr>
        <w:pStyle w:val="18RGB60"/>
      </w:pPr>
      <w:r w:rsidRPr="00384CEE">
        <w:t>«</w:t>
      </w:r>
      <w:r w:rsidRPr="00384CEE">
        <w:t>Роснефть</w:t>
      </w:r>
      <w:r w:rsidRPr="00384CEE">
        <w:t>»</w:t>
      </w:r>
      <w:r w:rsidRPr="00384CEE">
        <w:t xml:space="preserve"> со скидкой</w:t>
      </w:r>
    </w:p>
    <w:p w:rsidR="00165C32" w:rsidRPr="00384CEE" w:rsidRDefault="00165C32" w:rsidP="00165C32">
      <w:pPr>
        <w:jc w:val="both"/>
      </w:pPr>
    </w:p>
    <w:p w:rsidR="00165C32" w:rsidRPr="00384CEE" w:rsidRDefault="00165C32" w:rsidP="00165C32">
      <w:pPr>
        <w:jc w:val="both"/>
      </w:pPr>
      <w:r w:rsidRPr="00384CEE">
        <w:t>«</w:t>
      </w:r>
      <w:r w:rsidRPr="00384CEE">
        <w:t>Роснефть</w:t>
      </w:r>
      <w:r w:rsidRPr="00384CEE">
        <w:t>»</w:t>
      </w:r>
      <w:r w:rsidRPr="00384CEE">
        <w:t xml:space="preserve"> готова помочь жителям Дальнего Востока, пострадавшим от аномальных наводнений. На встрече с президентом Владимиром Путиным глава госкомпании Игорь Сечин пообещал реализовывать в регионе топливо со скидками. По расчетам главы </w:t>
      </w:r>
      <w:r w:rsidRPr="00384CEE">
        <w:t>«</w:t>
      </w:r>
      <w:r w:rsidRPr="00384CEE">
        <w:t>Роснефти</w:t>
      </w:r>
      <w:r w:rsidRPr="00384CEE">
        <w:t>»</w:t>
      </w:r>
      <w:r w:rsidRPr="00384CEE">
        <w:t>, убытки от этой меры составят около 60 млн руб. Эту дыру компания готова залатать из собственных ресурсов.</w:t>
      </w:r>
    </w:p>
    <w:p w:rsidR="00165C32" w:rsidRPr="00384CEE" w:rsidRDefault="00165C32" w:rsidP="00165C32">
      <w:pPr>
        <w:jc w:val="both"/>
      </w:pPr>
      <w:r w:rsidRPr="00384CEE">
        <w:t>«</w:t>
      </w:r>
      <w:r w:rsidRPr="00384CEE">
        <w:t>Вопрос стоит о надежности снабжения и о том, чтобы создать людям благоприятные условия, чтобы они восстанавливали хозяйство. Я просил вас подумать о возможном вкладе компании в общую работу</w:t>
      </w:r>
      <w:r w:rsidRPr="00384CEE">
        <w:t>»</w:t>
      </w:r>
      <w:r w:rsidRPr="00384CEE">
        <w:t xml:space="preserve">, - сказал Владимир Путин в начале встречи с президентом </w:t>
      </w:r>
      <w:r w:rsidRPr="00384CEE">
        <w:t>«</w:t>
      </w:r>
      <w:r w:rsidRPr="00384CEE">
        <w:t>Роснефти</w:t>
      </w:r>
      <w:r w:rsidRPr="00384CEE">
        <w:t>»</w:t>
      </w:r>
      <w:r w:rsidRPr="00384CEE">
        <w:t xml:space="preserve"> Игорем Сечиным, которая состоялась в Сочи (цитата по Интерфакс).</w:t>
      </w:r>
    </w:p>
    <w:p w:rsidR="00165C32" w:rsidRPr="00384CEE" w:rsidRDefault="00165C32" w:rsidP="00165C32">
      <w:pPr>
        <w:jc w:val="both"/>
      </w:pPr>
      <w:r w:rsidRPr="00384CEE">
        <w:t xml:space="preserve">Глава компании не заставил себя ждать и доложил главе государства о решениях, которые уже приняты менеджментом. По его словам, </w:t>
      </w:r>
      <w:r w:rsidRPr="00384CEE">
        <w:t>«</w:t>
      </w:r>
      <w:r w:rsidRPr="00384CEE">
        <w:t>Ронефть</w:t>
      </w:r>
      <w:r w:rsidRPr="00384CEE">
        <w:t>»</w:t>
      </w:r>
      <w:r w:rsidRPr="00384CEE">
        <w:t xml:space="preserve"> будет поставлять потребителям пострадавших районов бензин и дизтопливо со скидкой. В дневные часы она составит 10%, в ночные - 15%.</w:t>
      </w:r>
    </w:p>
    <w:p w:rsidR="00165C32" w:rsidRPr="00384CEE" w:rsidRDefault="00165C32" w:rsidP="00165C32">
      <w:pPr>
        <w:jc w:val="both"/>
      </w:pPr>
      <w:r w:rsidRPr="00384CEE">
        <w:t xml:space="preserve">По данным сайта </w:t>
      </w:r>
      <w:r>
        <w:rPr>
          <w:lang w:val="en-US"/>
        </w:rPr>
        <w:t>petrolplus</w:t>
      </w:r>
      <w:r w:rsidRPr="00384CEE">
        <w:t>.</w:t>
      </w:r>
      <w:r>
        <w:rPr>
          <w:lang w:val="en-US"/>
        </w:rPr>
        <w:t>ru</w:t>
      </w:r>
      <w:r w:rsidRPr="00384CEE">
        <w:t xml:space="preserve">, средняя стоимость на АЗС Хабаровского края на бензин марки АИ-95 составляет 33,21 руб. за литр, АИ-91 - 58 руб., дизельное топливо - 33,4 руб. Таким образом, потребители могут заправиться на заправках </w:t>
      </w:r>
      <w:r w:rsidRPr="00384CEE">
        <w:t>«</w:t>
      </w:r>
      <w:r w:rsidRPr="00384CEE">
        <w:t>Роснефти</w:t>
      </w:r>
      <w:r w:rsidRPr="00384CEE">
        <w:t>»</w:t>
      </w:r>
      <w:r w:rsidRPr="00384CEE">
        <w:t xml:space="preserve"> на 3 руб. дешевле днем и почти на 5 руб. ночью.</w:t>
      </w:r>
    </w:p>
    <w:p w:rsidR="00165C32" w:rsidRPr="00384CEE" w:rsidRDefault="00165C32" w:rsidP="00165C32">
      <w:pPr>
        <w:jc w:val="both"/>
      </w:pPr>
      <w:r w:rsidRPr="00384CEE">
        <w:t xml:space="preserve">Гуманитарная акция </w:t>
      </w:r>
      <w:r w:rsidRPr="00384CEE">
        <w:t>«</w:t>
      </w:r>
      <w:r w:rsidRPr="00384CEE">
        <w:t>Роснефти</w:t>
      </w:r>
      <w:r w:rsidRPr="00384CEE">
        <w:t>»</w:t>
      </w:r>
      <w:r w:rsidRPr="00384CEE">
        <w:t xml:space="preserve"> под названием </w:t>
      </w:r>
      <w:r w:rsidRPr="00384CEE">
        <w:t>«</w:t>
      </w:r>
      <w:r w:rsidRPr="00384CEE">
        <w:t>Преодолеем паводок вместе</w:t>
      </w:r>
      <w:r w:rsidRPr="00384CEE">
        <w:t>»</w:t>
      </w:r>
      <w:r w:rsidRPr="00384CEE">
        <w:t xml:space="preserve"> началась с 16 сентября и продлится в течение месяца, сообщил глава компании Игорь Сечин. Он заверил, что запасы топлива, созданные компанией в пострадавших от паводка регионах, </w:t>
      </w:r>
      <w:r w:rsidRPr="00384CEE">
        <w:t>«</w:t>
      </w:r>
      <w:r w:rsidRPr="00384CEE">
        <w:t>позволяют в течение 36 суток бесперебойно обеспечивать потребителей</w:t>
      </w:r>
      <w:r w:rsidRPr="00384CEE">
        <w:t>»</w:t>
      </w:r>
      <w:r w:rsidRPr="00384CEE">
        <w:t xml:space="preserve">. При этом он отметил, что эти запасы не включают новые поставки по железной дороге. </w:t>
      </w:r>
      <w:r w:rsidRPr="00384CEE">
        <w:t>«</w:t>
      </w:r>
      <w:r w:rsidRPr="00384CEE">
        <w:t>Мы думаем, что поставим по этой схеме около 20 тыс. т топлива</w:t>
      </w:r>
      <w:r w:rsidRPr="00384CEE">
        <w:t>»</w:t>
      </w:r>
      <w:r w:rsidRPr="00384CEE">
        <w:t>, - отметил он.</w:t>
      </w:r>
    </w:p>
    <w:p w:rsidR="00165C32" w:rsidRPr="00384CEE" w:rsidRDefault="00165C32" w:rsidP="00165C32">
      <w:pPr>
        <w:jc w:val="both"/>
      </w:pPr>
      <w:r w:rsidRPr="00384CEE">
        <w:t xml:space="preserve">Глава </w:t>
      </w:r>
      <w:r w:rsidRPr="00384CEE">
        <w:t>«</w:t>
      </w:r>
      <w:r w:rsidRPr="00384CEE">
        <w:t>Роснефти</w:t>
      </w:r>
      <w:r w:rsidRPr="00384CEE">
        <w:t>»</w:t>
      </w:r>
      <w:r w:rsidRPr="00384CEE">
        <w:t xml:space="preserve"> признал, что введение такой акции приведет к убыткам для сети заправок в регионе. </w:t>
      </w:r>
      <w:r w:rsidRPr="00384CEE">
        <w:t>«</w:t>
      </w:r>
      <w:r w:rsidRPr="00384CEE">
        <w:t>Сети, естественно, получат убытки. Мы думаем, что это будет не менее 55-60 млн руб., которые мы в качестве гуманитарной помощи закроем из ресурсов компании</w:t>
      </w:r>
      <w:r w:rsidRPr="00384CEE">
        <w:t>»</w:t>
      </w:r>
      <w:r w:rsidRPr="00384CEE">
        <w:t>, - сказал Игорь Сечин. Он добавил, что лимитировать закупки топлива потребителями компания не намерена.</w:t>
      </w:r>
    </w:p>
    <w:p w:rsidR="00165C32" w:rsidRPr="00384CEE" w:rsidRDefault="00165C32" w:rsidP="00165C32">
      <w:pPr>
        <w:jc w:val="both"/>
      </w:pPr>
      <w:r w:rsidRPr="00384CEE">
        <w:t xml:space="preserve">В компании РБК </w:t>
      </w:r>
      <w:r>
        <w:rPr>
          <w:lang w:val="en-US"/>
        </w:rPr>
        <w:t>daily</w:t>
      </w:r>
      <w:r w:rsidRPr="00384CEE">
        <w:t xml:space="preserve"> отметили, что акция может продлиться и дольше в зависимости от ситуации. Будет ли </w:t>
      </w:r>
      <w:r w:rsidRPr="00384CEE">
        <w:t>«</w:t>
      </w:r>
      <w:r w:rsidRPr="00384CEE">
        <w:t>Роснефть</w:t>
      </w:r>
      <w:r w:rsidRPr="00384CEE">
        <w:t>»</w:t>
      </w:r>
      <w:r w:rsidRPr="00384CEE">
        <w:t xml:space="preserve"> каким-то образом компенсировать потери за счет других регионов, представитель компании не уточнил.</w:t>
      </w:r>
    </w:p>
    <w:p w:rsidR="00165C32" w:rsidRPr="00384CEE" w:rsidRDefault="00165C32" w:rsidP="00165C32">
      <w:pPr>
        <w:jc w:val="both"/>
      </w:pPr>
      <w:r w:rsidRPr="00384CEE">
        <w:t>«</w:t>
      </w:r>
      <w:r w:rsidRPr="00384CEE">
        <w:t>Роснефть</w:t>
      </w:r>
      <w:r w:rsidRPr="00384CEE">
        <w:t>»</w:t>
      </w:r>
      <w:r w:rsidRPr="00384CEE">
        <w:t xml:space="preserve"> является крупнейшим поставщиком нефтепродуктов на Дальнем Востоке, где у нее работает Комсомольский НПЗ. Как отмечал Игорь Сечин в рамках саммита АТЭС в конце прошлого года, в регионе работает 80 АЗС компании, доля которых составляет 27% в розничном рынке.</w:t>
      </w:r>
    </w:p>
    <w:p w:rsidR="00165C32" w:rsidRDefault="00165C32" w:rsidP="00165C32">
      <w:pPr>
        <w:jc w:val="both"/>
        <w:rPr>
          <w:rStyle w:val="a3"/>
        </w:rPr>
      </w:pPr>
      <w:r w:rsidRPr="00384CEE">
        <w:tab/>
      </w:r>
      <w:hyperlink w:anchor="mmm96" w:history="1">
        <w:r w:rsidRPr="00384CEE">
          <w:rPr>
            <w:rStyle w:val="a3"/>
          </w:rPr>
          <w:t>Вернуться к списку публикаций</w:t>
        </w:r>
      </w:hyperlink>
      <w:r w:rsidRPr="00384CEE">
        <w:rPr>
          <w:rStyle w:val="a3"/>
        </w:rPr>
        <w:t xml:space="preserve"> </w:t>
      </w:r>
    </w:p>
    <w:p w:rsidR="00165C32" w:rsidRDefault="00165C32" w:rsidP="00165C32">
      <w:pPr>
        <w:rPr>
          <w:i/>
          <w:iCs/>
          <w:color w:val="4D4D4D"/>
          <w:szCs w:val="28"/>
        </w:rPr>
      </w:pPr>
      <w:r>
        <w:br w:type="page"/>
      </w:r>
      <w:bookmarkStart w:id="444" w:name="nnn97"/>
      <w:bookmarkEnd w:id="444"/>
      <w:r>
        <w:rPr>
          <w:b/>
          <w:color w:val="3CA499"/>
          <w:sz w:val="28"/>
          <w:szCs w:val="28"/>
          <w:lang w:val="en-US"/>
        </w:rPr>
        <w:lastRenderedPageBreak/>
        <w:t>Oilcapital</w:t>
      </w:r>
      <w:r w:rsidRPr="00384CEE">
        <w:rPr>
          <w:b/>
          <w:color w:val="3CA499"/>
          <w:sz w:val="28"/>
          <w:szCs w:val="28"/>
        </w:rPr>
        <w:t>.</w:t>
      </w:r>
      <w:r>
        <w:rPr>
          <w:b/>
          <w:color w:val="3CA499"/>
          <w:sz w:val="28"/>
          <w:szCs w:val="28"/>
          <w:lang w:val="en-US"/>
        </w:rPr>
        <w:t>ru</w:t>
      </w:r>
      <w:r w:rsidRPr="00384CEE">
        <w:rPr>
          <w:b/>
          <w:color w:val="3CA499"/>
          <w:sz w:val="28"/>
          <w:szCs w:val="28"/>
        </w:rPr>
        <w:t xml:space="preserve"> (Новости ТЭК)</w:t>
      </w:r>
      <w:r w:rsidRPr="00384CEE">
        <w:t xml:space="preserve"> &gt; </w:t>
      </w:r>
      <w:r w:rsidRPr="00384CEE">
        <w:rPr>
          <w:b/>
          <w:color w:val="4D4D4D"/>
          <w:sz w:val="20"/>
          <w:szCs w:val="20"/>
        </w:rPr>
        <w:t xml:space="preserve">18.09.2013 </w:t>
      </w:r>
      <w:r w:rsidRPr="00384CEE">
        <w:t xml:space="preserve">&gt; </w:t>
      </w:r>
      <w:r w:rsidRPr="00384CEE">
        <w:rPr>
          <w:i/>
          <w:color w:val="4D4D4D"/>
          <w:sz w:val="20"/>
          <w:szCs w:val="20"/>
        </w:rPr>
        <w:t>--</w:t>
      </w:r>
    </w:p>
    <w:p w:rsidR="00165C32" w:rsidRPr="00384CEE" w:rsidRDefault="00165C32" w:rsidP="00165C32">
      <w:pPr>
        <w:pStyle w:val="18RGB60"/>
      </w:pPr>
      <w:r w:rsidRPr="00384CEE">
        <w:t>Рейтинг влияния крупных предпринимателей и топ-менеджеров топливно-энергетического комплекса в сентябре 2013 г. - АПЭК</w:t>
      </w:r>
    </w:p>
    <w:p w:rsidR="00165C32" w:rsidRPr="00384CEE" w:rsidRDefault="00165C32" w:rsidP="00165C32">
      <w:pPr>
        <w:jc w:val="both"/>
      </w:pPr>
    </w:p>
    <w:p w:rsidR="00165C32" w:rsidRPr="00384CEE" w:rsidRDefault="00165C32" w:rsidP="00165C32">
      <w:pPr>
        <w:jc w:val="both"/>
      </w:pPr>
      <w:r w:rsidRPr="00384CEE">
        <w:t xml:space="preserve">Москва. 18 сентября. </w:t>
      </w:r>
      <w:r>
        <w:rPr>
          <w:lang w:val="en-US"/>
        </w:rPr>
        <w:t>OilCapital</w:t>
      </w:r>
      <w:r w:rsidRPr="00384CEE">
        <w:t>.</w:t>
      </w:r>
      <w:r>
        <w:rPr>
          <w:lang w:val="en-US"/>
        </w:rPr>
        <w:t>ru</w:t>
      </w:r>
      <w:r w:rsidRPr="00384CEE">
        <w:t>. АПЭК подготовило очередной рейтинг влияния предпринимателей и топ-менеджеров ТЭК России. Места в первой десятке распределились следующим образом: Миллер Алексей Борисович (1), Сечин Игорь Иванович (2), Алекперов Вагит Юсуфович (3), Тимченко Геннадий Николаевич (4), Токарев Николай Петрович (5), Дюков Александр Валерьевич (6), Медведев Александр Иванович (7), Михельсон Леонид Викторович (8), Богданов Владимир Леонидович (9), Кириенко Сергей Владиленович (10).</w:t>
      </w:r>
    </w:p>
    <w:p w:rsidR="00165C32" w:rsidRPr="00384CEE" w:rsidRDefault="00165C32" w:rsidP="00165C32">
      <w:pPr>
        <w:jc w:val="both"/>
      </w:pPr>
      <w:r w:rsidRPr="00384CEE">
        <w:t>Методика расчета рейтинга</w:t>
      </w:r>
    </w:p>
    <w:p w:rsidR="00165C32" w:rsidRPr="00384CEE" w:rsidRDefault="00165C32" w:rsidP="00165C32">
      <w:pPr>
        <w:jc w:val="both"/>
      </w:pPr>
      <w:r w:rsidRPr="00384CEE">
        <w:t xml:space="preserve">Для определения сентябрьского рейтинга влияния крупных предпринимателей и топ-менеджеров топливно-энергетического комплекса Агентством политических и экономических коммуникаций (АПЭК) был проведен экспертный опрос, в котором приняли участие 25 известных экспертов: экономисты, политологи, инвестиционные и отраслевые аналитики, экономические журналисты. Оценка проводилась для 82 кандидатов, представляющих атомную энергетику, газовую, нефтяную, угольную промышленность, транспортировку нефти и нефтепродуктов, электроэнергетику. </w:t>
      </w:r>
    </w:p>
    <w:p w:rsidR="00165C32" w:rsidRPr="00384CEE" w:rsidRDefault="00165C32" w:rsidP="00165C32">
      <w:pPr>
        <w:jc w:val="both"/>
      </w:pPr>
      <w:r w:rsidRPr="00384CEE">
        <w:t xml:space="preserve">Экспертам был задан следующий вопрос: </w:t>
      </w:r>
      <w:r w:rsidRPr="00384CEE">
        <w:t>«</w:t>
      </w:r>
      <w:r w:rsidRPr="00384CEE">
        <w:t>Как бы Вы оценили по шкале от 1 до 10 политическое и лоббистское влияние в правительстве РФ, администрации президента РФ, Федеральном Собрании РФ, а также профессиональное влияние в бизнес-сообществе следующих предпринимателей и топ-менеджеров топливно-энергетического комплекса России?</w:t>
      </w:r>
      <w:r w:rsidRPr="00384CEE">
        <w:t>»</w:t>
      </w:r>
      <w:r w:rsidRPr="00384CEE">
        <w:t xml:space="preserve">. </w:t>
      </w:r>
    </w:p>
    <w:p w:rsidR="00165C32" w:rsidRPr="00384CEE" w:rsidRDefault="00165C32" w:rsidP="00165C32">
      <w:pPr>
        <w:jc w:val="both"/>
      </w:pPr>
      <w:r w:rsidRPr="00384CEE">
        <w:t xml:space="preserve">Сначала каждый из экспертов оценил влияние каждого из кандидатов, затем были определены средние арифметические значения экспертных оценок (средние баллы). Итоговый рейтинг представляет собой консолидированную оценку влияния 50 крупных предпринимателей и топ-менеджеров ТЭК. </w:t>
      </w:r>
    </w:p>
    <w:p w:rsidR="00165C32" w:rsidRPr="00384CEE" w:rsidRDefault="00165C32" w:rsidP="00165C32">
      <w:pPr>
        <w:jc w:val="both"/>
      </w:pPr>
      <w:r w:rsidRPr="00384CEE">
        <w:t xml:space="preserve">Участники исследования АПЭК </w:t>
      </w:r>
    </w:p>
    <w:p w:rsidR="00165C32" w:rsidRPr="00384CEE" w:rsidRDefault="00165C32" w:rsidP="00165C32">
      <w:pPr>
        <w:jc w:val="both"/>
      </w:pPr>
      <w:r w:rsidRPr="00384CEE">
        <w:t xml:space="preserve">• Александр Дармин, главный редактор портала </w:t>
      </w:r>
      <w:r>
        <w:rPr>
          <w:lang w:val="en-US"/>
        </w:rPr>
        <w:t>TopNeftegaz</w:t>
      </w:r>
      <w:r w:rsidRPr="00384CEE">
        <w:t>.</w:t>
      </w:r>
      <w:r>
        <w:rPr>
          <w:lang w:val="en-US"/>
        </w:rPr>
        <w:t>Ru</w:t>
      </w:r>
      <w:r w:rsidRPr="00384CEE">
        <w:t xml:space="preserve">; </w:t>
      </w:r>
    </w:p>
    <w:p w:rsidR="00165C32" w:rsidRPr="00384CEE" w:rsidRDefault="00165C32" w:rsidP="00165C32">
      <w:pPr>
        <w:jc w:val="both"/>
      </w:pPr>
      <w:r w:rsidRPr="00384CEE">
        <w:t xml:space="preserve">• Анна Анненкова, старший специалист аналитического отдела ИК </w:t>
      </w:r>
      <w:r w:rsidRPr="00384CEE">
        <w:t>«</w:t>
      </w:r>
      <w:r w:rsidRPr="00384CEE">
        <w:t>Баррель</w:t>
      </w:r>
      <w:r w:rsidRPr="00384CEE">
        <w:t>»</w:t>
      </w:r>
      <w:r w:rsidRPr="00384CEE">
        <w:t xml:space="preserve">; </w:t>
      </w:r>
    </w:p>
    <w:p w:rsidR="00165C32" w:rsidRPr="00384CEE" w:rsidRDefault="00165C32" w:rsidP="00165C32">
      <w:pPr>
        <w:jc w:val="both"/>
      </w:pPr>
      <w:r w:rsidRPr="00384CEE">
        <w:t xml:space="preserve">• Виктор Рябов, президент Ассоциации нефтепереработчиков и нефтехимиков; </w:t>
      </w:r>
    </w:p>
    <w:p w:rsidR="00165C32" w:rsidRPr="00384CEE" w:rsidRDefault="00165C32" w:rsidP="00165C32">
      <w:pPr>
        <w:jc w:val="both"/>
      </w:pPr>
      <w:r w:rsidRPr="00384CEE">
        <w:t xml:space="preserve">• Виталий Крюков, аналитик ИГ </w:t>
      </w:r>
      <w:r w:rsidRPr="00384CEE">
        <w:t>«</w:t>
      </w:r>
      <w:r w:rsidRPr="00384CEE">
        <w:t>Капиталъ</w:t>
      </w:r>
      <w:r w:rsidRPr="00384CEE">
        <w:t>»</w:t>
      </w:r>
      <w:r w:rsidRPr="00384CEE">
        <w:t xml:space="preserve">; </w:t>
      </w:r>
    </w:p>
    <w:p w:rsidR="00165C32" w:rsidRPr="00384CEE" w:rsidRDefault="00165C32" w:rsidP="00165C32">
      <w:pPr>
        <w:jc w:val="both"/>
      </w:pPr>
      <w:r w:rsidRPr="00384CEE">
        <w:t xml:space="preserve">• Владимир Федорцов, главный аналитик Банка ВТБ; </w:t>
      </w:r>
    </w:p>
    <w:p w:rsidR="00165C32" w:rsidRPr="00384CEE" w:rsidRDefault="00165C32" w:rsidP="00165C32">
      <w:pPr>
        <w:jc w:val="both"/>
      </w:pPr>
      <w:r w:rsidRPr="00384CEE">
        <w:t xml:space="preserve">• Грант Маргулов, президент Международной топливно-энергетической ассоциации; </w:t>
      </w:r>
    </w:p>
    <w:p w:rsidR="00165C32" w:rsidRPr="00384CEE" w:rsidRDefault="00165C32" w:rsidP="00165C32">
      <w:pPr>
        <w:jc w:val="both"/>
      </w:pPr>
      <w:r w:rsidRPr="00384CEE">
        <w:t xml:space="preserve">• Дмитрий Александров, начальник отдела аналитических исследований ИГ </w:t>
      </w:r>
      <w:r w:rsidRPr="00384CEE">
        <w:t>«</w:t>
      </w:r>
      <w:r w:rsidRPr="00384CEE">
        <w:t>Универ-капитал</w:t>
      </w:r>
      <w:r w:rsidRPr="00384CEE">
        <w:t>»</w:t>
      </w:r>
      <w:r w:rsidRPr="00384CEE">
        <w:t xml:space="preserve">; </w:t>
      </w:r>
    </w:p>
    <w:p w:rsidR="00165C32" w:rsidRPr="00384CEE" w:rsidRDefault="00165C32" w:rsidP="00165C32">
      <w:pPr>
        <w:jc w:val="both"/>
      </w:pPr>
      <w:r w:rsidRPr="00384CEE">
        <w:t xml:space="preserve">• Дмитрий Орлов, генеральный директор Агентства политических и экономических коммуникаций; </w:t>
      </w:r>
    </w:p>
    <w:p w:rsidR="00165C32" w:rsidRPr="00384CEE" w:rsidRDefault="00165C32" w:rsidP="00165C32">
      <w:pPr>
        <w:jc w:val="both"/>
      </w:pPr>
      <w:r w:rsidRPr="00384CEE">
        <w:t xml:space="preserve">• Игорь Николаев, директор департамента стратегического анализа аудиторско-консалтинговой компании ФБК; </w:t>
      </w:r>
    </w:p>
    <w:p w:rsidR="00165C32" w:rsidRPr="00384CEE" w:rsidRDefault="00165C32" w:rsidP="00165C32">
      <w:pPr>
        <w:jc w:val="both"/>
      </w:pPr>
      <w:r w:rsidRPr="00384CEE">
        <w:lastRenderedPageBreak/>
        <w:t xml:space="preserve">• Иосиф Дискин, сопредседатель Совета по национальной стратегии; </w:t>
      </w:r>
    </w:p>
    <w:p w:rsidR="00165C32" w:rsidRPr="00384CEE" w:rsidRDefault="00165C32" w:rsidP="00165C32">
      <w:pPr>
        <w:jc w:val="both"/>
      </w:pPr>
      <w:r w:rsidRPr="00384CEE">
        <w:t xml:space="preserve">• Мансур Газеев, президент ассоциации </w:t>
      </w:r>
      <w:r w:rsidRPr="00384CEE">
        <w:t>«</w:t>
      </w:r>
      <w:r w:rsidRPr="00384CEE">
        <w:t>Развитие энергетики России</w:t>
      </w:r>
      <w:r w:rsidRPr="00384CEE">
        <w:t>»</w:t>
      </w:r>
      <w:r w:rsidRPr="00384CEE">
        <w:t xml:space="preserve">; </w:t>
      </w:r>
    </w:p>
    <w:p w:rsidR="00165C32" w:rsidRPr="00384CEE" w:rsidRDefault="00165C32" w:rsidP="00165C32">
      <w:pPr>
        <w:jc w:val="both"/>
      </w:pPr>
      <w:r w:rsidRPr="00384CEE">
        <w:t xml:space="preserve">• Михаил Бакулев, эксперт компании </w:t>
      </w:r>
      <w:r>
        <w:rPr>
          <w:lang w:val="en-US"/>
        </w:rPr>
        <w:t>Advanced</w:t>
      </w:r>
      <w:r w:rsidRPr="00384CEE">
        <w:t xml:space="preserve"> </w:t>
      </w:r>
      <w:r>
        <w:rPr>
          <w:lang w:val="en-US"/>
        </w:rPr>
        <w:t>Research</w:t>
      </w:r>
      <w:r w:rsidRPr="00384CEE">
        <w:t xml:space="preserve"> </w:t>
      </w:r>
      <w:r>
        <w:rPr>
          <w:lang w:val="en-US"/>
        </w:rPr>
        <w:t>LLP</w:t>
      </w:r>
      <w:r w:rsidRPr="00384CEE">
        <w:t xml:space="preserve">; </w:t>
      </w:r>
    </w:p>
    <w:p w:rsidR="00165C32" w:rsidRPr="00384CEE" w:rsidRDefault="00165C32" w:rsidP="00165C32">
      <w:pPr>
        <w:jc w:val="both"/>
      </w:pPr>
      <w:r w:rsidRPr="00384CEE">
        <w:t xml:space="preserve">• Никита Масленников, советник Института современного развития; </w:t>
      </w:r>
    </w:p>
    <w:p w:rsidR="00165C32" w:rsidRPr="00384CEE" w:rsidRDefault="00165C32" w:rsidP="00165C32">
      <w:pPr>
        <w:jc w:val="both"/>
      </w:pPr>
      <w:r w:rsidRPr="00384CEE">
        <w:t xml:space="preserve">• Илья Мороз, генеральный директор компании </w:t>
      </w:r>
      <w:r w:rsidRPr="00384CEE">
        <w:t>«</w:t>
      </w:r>
      <w:r w:rsidRPr="00384CEE">
        <w:t>Солид Товарные рынки</w:t>
      </w:r>
      <w:r w:rsidRPr="00384CEE">
        <w:t>»</w:t>
      </w:r>
      <w:r w:rsidRPr="00384CEE">
        <w:t xml:space="preserve">; </w:t>
      </w:r>
    </w:p>
    <w:p w:rsidR="00165C32" w:rsidRPr="00384CEE" w:rsidRDefault="00165C32" w:rsidP="00165C32">
      <w:pPr>
        <w:jc w:val="both"/>
      </w:pPr>
      <w:r w:rsidRPr="00384CEE">
        <w:t xml:space="preserve">• Юрий Александров, главный научный сотрудник Института востоковедения РАН; </w:t>
      </w:r>
    </w:p>
    <w:p w:rsidR="00165C32" w:rsidRPr="00384CEE" w:rsidRDefault="00165C32" w:rsidP="00165C32">
      <w:pPr>
        <w:jc w:val="both"/>
      </w:pPr>
      <w:r w:rsidRPr="00384CEE">
        <w:t xml:space="preserve">• Анатолий Вакуленко, аналитик инвестиционного холдинга </w:t>
      </w:r>
      <w:r w:rsidRPr="00384CEE">
        <w:t>«</w:t>
      </w:r>
      <w:r w:rsidRPr="00384CEE">
        <w:t>ФИНАМ</w:t>
      </w:r>
      <w:r w:rsidRPr="00384CEE">
        <w:t>»</w:t>
      </w:r>
      <w:r w:rsidRPr="00384CEE">
        <w:t xml:space="preserve">; </w:t>
      </w:r>
    </w:p>
    <w:p w:rsidR="00165C32" w:rsidRPr="00384CEE" w:rsidRDefault="00165C32" w:rsidP="00165C32">
      <w:pPr>
        <w:jc w:val="both"/>
      </w:pPr>
      <w:r w:rsidRPr="00384CEE">
        <w:t xml:space="preserve">• Юрий Рябченюк, научный руководитель Национального института конкурентоспособности; </w:t>
      </w:r>
    </w:p>
    <w:p w:rsidR="00165C32" w:rsidRPr="00384CEE" w:rsidRDefault="00165C32" w:rsidP="00165C32">
      <w:pPr>
        <w:jc w:val="both"/>
      </w:pPr>
      <w:r w:rsidRPr="00384CEE">
        <w:t xml:space="preserve">• Яков Паппэ, главный научный сотрудник Института народнохозяйственного прогнозирования РАН; </w:t>
      </w:r>
    </w:p>
    <w:p w:rsidR="00165C32" w:rsidRDefault="00165C32" w:rsidP="00165C32">
      <w:pPr>
        <w:jc w:val="both"/>
        <w:rPr>
          <w:lang w:val="en-US"/>
        </w:rPr>
      </w:pPr>
      <w:r>
        <w:rPr>
          <w:lang w:val="en-US"/>
        </w:rPr>
        <w:t>• другие эксперты. </w:t>
      </w:r>
    </w:p>
    <w:tbl>
      <w:tblPr>
        <w:tblW w:w="5000" w:type="pct"/>
        <w:tblCellMar>
          <w:top w:w="15" w:type="dxa"/>
          <w:left w:w="15" w:type="dxa"/>
          <w:bottom w:w="15" w:type="dxa"/>
          <w:right w:w="15" w:type="dxa"/>
        </w:tblCellMar>
        <w:tblLook w:val="04A0" w:firstRow="1" w:lastRow="0" w:firstColumn="1" w:lastColumn="0" w:noHBand="0" w:noVBand="1"/>
      </w:tblPr>
      <w:tblGrid>
        <w:gridCol w:w="6247"/>
        <w:gridCol w:w="1648"/>
        <w:gridCol w:w="2035"/>
      </w:tblGrid>
      <w:tr w:rsidR="00165C32" w:rsidTr="000B39F7">
        <w:tc>
          <w:tcPr>
            <w:tcW w:w="5805" w:type="dxa"/>
            <w:tcBorders>
              <w:top w:val="nil"/>
              <w:left w:val="nil"/>
              <w:bottom w:val="nil"/>
              <w:right w:val="nil"/>
            </w:tcBorders>
            <w:vAlign w:val="center"/>
            <w:hideMark/>
          </w:tcPr>
          <w:p w:rsidR="00165C32" w:rsidRDefault="00165C32" w:rsidP="000B39F7">
            <w:pPr>
              <w:jc w:val="center"/>
            </w:pPr>
            <w:r>
              <w:t>Предприниматель/топ-менеджер</w:t>
            </w:r>
          </w:p>
        </w:tc>
        <w:tc>
          <w:tcPr>
            <w:tcW w:w="1575" w:type="dxa"/>
            <w:tcBorders>
              <w:top w:val="nil"/>
              <w:left w:val="nil"/>
              <w:bottom w:val="nil"/>
              <w:right w:val="nil"/>
            </w:tcBorders>
            <w:vAlign w:val="center"/>
            <w:hideMark/>
          </w:tcPr>
          <w:p w:rsidR="00165C32" w:rsidRDefault="00165C32" w:rsidP="000B39F7">
            <w:pPr>
              <w:jc w:val="center"/>
            </w:pPr>
            <w:r>
              <w:t xml:space="preserve">Место в рейтинге </w:t>
            </w:r>
          </w:p>
        </w:tc>
        <w:tc>
          <w:tcPr>
            <w:tcW w:w="2130" w:type="dxa"/>
            <w:tcBorders>
              <w:top w:val="nil"/>
              <w:left w:val="nil"/>
              <w:bottom w:val="nil"/>
              <w:right w:val="nil"/>
            </w:tcBorders>
            <w:hideMark/>
          </w:tcPr>
          <w:p w:rsidR="00165C32" w:rsidRDefault="00165C32" w:rsidP="000B39F7">
            <w:pPr>
              <w:jc w:val="center"/>
            </w:pPr>
            <w:r>
              <w:t xml:space="preserve">Средний балл </w:t>
            </w:r>
          </w:p>
        </w:tc>
      </w:tr>
      <w:tr w:rsidR="00165C32" w:rsidTr="000B39F7">
        <w:tc>
          <w:tcPr>
            <w:tcW w:w="10140" w:type="dxa"/>
            <w:gridSpan w:val="3"/>
            <w:tcBorders>
              <w:top w:val="nil"/>
              <w:left w:val="nil"/>
              <w:bottom w:val="nil"/>
              <w:right w:val="nil"/>
            </w:tcBorders>
            <w:vAlign w:val="center"/>
            <w:hideMark/>
          </w:tcPr>
          <w:p w:rsidR="00165C32" w:rsidRDefault="00165C32" w:rsidP="000B39F7">
            <w:r>
              <w:t xml:space="preserve">Очень сильное влияние </w:t>
            </w:r>
          </w:p>
        </w:tc>
      </w:tr>
      <w:tr w:rsidR="00165C32" w:rsidTr="000B39F7">
        <w:tc>
          <w:tcPr>
            <w:tcW w:w="6555" w:type="dxa"/>
            <w:tcBorders>
              <w:top w:val="nil"/>
              <w:left w:val="nil"/>
              <w:bottom w:val="nil"/>
              <w:right w:val="nil"/>
            </w:tcBorders>
            <w:hideMark/>
          </w:tcPr>
          <w:p w:rsidR="00165C32" w:rsidRDefault="00165C32" w:rsidP="000B39F7">
            <w:r>
              <w:t xml:space="preserve">Миллер Алексей Борисович, </w:t>
            </w:r>
            <w:r>
              <w:t>«</w:t>
            </w:r>
            <w:r>
              <w:t>Газпром</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 </w:t>
            </w:r>
          </w:p>
        </w:tc>
        <w:tc>
          <w:tcPr>
            <w:tcW w:w="1815" w:type="dxa"/>
            <w:tcBorders>
              <w:top w:val="nil"/>
              <w:left w:val="nil"/>
              <w:bottom w:val="nil"/>
              <w:right w:val="nil"/>
            </w:tcBorders>
            <w:hideMark/>
          </w:tcPr>
          <w:p w:rsidR="00165C32" w:rsidRDefault="00165C32" w:rsidP="000B39F7">
            <w:pPr>
              <w:jc w:val="right"/>
            </w:pPr>
            <w:r>
              <w:t xml:space="preserve">9,13 </w:t>
            </w:r>
          </w:p>
        </w:tc>
      </w:tr>
      <w:tr w:rsidR="00165C32" w:rsidTr="000B39F7">
        <w:tc>
          <w:tcPr>
            <w:tcW w:w="6555" w:type="dxa"/>
            <w:tcBorders>
              <w:top w:val="nil"/>
              <w:left w:val="nil"/>
              <w:bottom w:val="nil"/>
              <w:right w:val="nil"/>
            </w:tcBorders>
            <w:hideMark/>
          </w:tcPr>
          <w:p w:rsidR="00165C32" w:rsidRDefault="00165C32" w:rsidP="000B39F7">
            <w:r>
              <w:t xml:space="preserve">Сечин Игорь Иванович, </w:t>
            </w:r>
            <w:r>
              <w:t>«</w:t>
            </w:r>
            <w:r>
              <w:t>Роснефть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2 </w:t>
            </w:r>
          </w:p>
        </w:tc>
        <w:tc>
          <w:tcPr>
            <w:tcW w:w="1815" w:type="dxa"/>
            <w:tcBorders>
              <w:top w:val="nil"/>
              <w:left w:val="nil"/>
              <w:bottom w:val="nil"/>
              <w:right w:val="nil"/>
            </w:tcBorders>
            <w:hideMark/>
          </w:tcPr>
          <w:p w:rsidR="00165C32" w:rsidRDefault="00165C32" w:rsidP="000B39F7">
            <w:pPr>
              <w:jc w:val="right"/>
            </w:pPr>
            <w:r>
              <w:t xml:space="preserve">8,93 </w:t>
            </w:r>
          </w:p>
        </w:tc>
      </w:tr>
      <w:tr w:rsidR="00165C32" w:rsidTr="000B39F7">
        <w:tc>
          <w:tcPr>
            <w:tcW w:w="6555" w:type="dxa"/>
            <w:tcBorders>
              <w:top w:val="nil"/>
              <w:left w:val="nil"/>
              <w:bottom w:val="nil"/>
              <w:right w:val="nil"/>
            </w:tcBorders>
            <w:hideMark/>
          </w:tcPr>
          <w:p w:rsidR="00165C32" w:rsidRDefault="00165C32" w:rsidP="000B39F7">
            <w:r>
              <w:t xml:space="preserve">Алекперов Вагит Юсуфович, </w:t>
            </w:r>
            <w:r>
              <w:t>«</w:t>
            </w:r>
            <w:r>
              <w:t>ЛУКОЙЛ</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 </w:t>
            </w:r>
          </w:p>
        </w:tc>
        <w:tc>
          <w:tcPr>
            <w:tcW w:w="1815" w:type="dxa"/>
            <w:tcBorders>
              <w:top w:val="nil"/>
              <w:left w:val="nil"/>
              <w:bottom w:val="nil"/>
              <w:right w:val="nil"/>
            </w:tcBorders>
            <w:hideMark/>
          </w:tcPr>
          <w:p w:rsidR="00165C32" w:rsidRDefault="00165C32" w:rsidP="000B39F7">
            <w:pPr>
              <w:jc w:val="right"/>
            </w:pPr>
            <w:r>
              <w:t xml:space="preserve">8,30 </w:t>
            </w:r>
          </w:p>
        </w:tc>
      </w:tr>
      <w:tr w:rsidR="00165C32" w:rsidTr="000B39F7">
        <w:tc>
          <w:tcPr>
            <w:tcW w:w="6555" w:type="dxa"/>
            <w:tcBorders>
              <w:top w:val="nil"/>
              <w:left w:val="nil"/>
              <w:bottom w:val="nil"/>
              <w:right w:val="nil"/>
            </w:tcBorders>
            <w:hideMark/>
          </w:tcPr>
          <w:p w:rsidR="00165C32" w:rsidRDefault="00165C32" w:rsidP="000B39F7">
            <w:r>
              <w:t xml:space="preserve">Тимченко Геннадий Николаевич, Gunvor International </w:t>
            </w:r>
          </w:p>
        </w:tc>
        <w:tc>
          <w:tcPr>
            <w:tcW w:w="1710" w:type="dxa"/>
            <w:tcBorders>
              <w:top w:val="nil"/>
              <w:left w:val="nil"/>
              <w:bottom w:val="nil"/>
              <w:right w:val="nil"/>
            </w:tcBorders>
            <w:vAlign w:val="bottom"/>
            <w:hideMark/>
          </w:tcPr>
          <w:p w:rsidR="00165C32" w:rsidRDefault="00165C32" w:rsidP="000B39F7">
            <w:pPr>
              <w:jc w:val="center"/>
            </w:pPr>
            <w:r>
              <w:t xml:space="preserve">4 </w:t>
            </w:r>
          </w:p>
        </w:tc>
        <w:tc>
          <w:tcPr>
            <w:tcW w:w="1815" w:type="dxa"/>
            <w:tcBorders>
              <w:top w:val="nil"/>
              <w:left w:val="nil"/>
              <w:bottom w:val="nil"/>
              <w:right w:val="nil"/>
            </w:tcBorders>
            <w:hideMark/>
          </w:tcPr>
          <w:p w:rsidR="00165C32" w:rsidRDefault="00165C32" w:rsidP="000B39F7">
            <w:pPr>
              <w:jc w:val="right"/>
            </w:pPr>
            <w:r>
              <w:t xml:space="preserve">8,13 </w:t>
            </w:r>
          </w:p>
        </w:tc>
      </w:tr>
      <w:tr w:rsidR="00165C32" w:rsidTr="000B39F7">
        <w:tc>
          <w:tcPr>
            <w:tcW w:w="6555" w:type="dxa"/>
            <w:tcBorders>
              <w:top w:val="nil"/>
              <w:left w:val="nil"/>
              <w:bottom w:val="nil"/>
              <w:right w:val="nil"/>
            </w:tcBorders>
            <w:hideMark/>
          </w:tcPr>
          <w:p w:rsidR="00165C32" w:rsidRDefault="00165C32" w:rsidP="000B39F7">
            <w:r>
              <w:t xml:space="preserve">Токарев Николай Петрович, </w:t>
            </w:r>
            <w:r>
              <w:t>«</w:t>
            </w:r>
            <w:r>
              <w:t>Транснефть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 </w:t>
            </w:r>
          </w:p>
        </w:tc>
        <w:tc>
          <w:tcPr>
            <w:tcW w:w="1815" w:type="dxa"/>
            <w:tcBorders>
              <w:top w:val="nil"/>
              <w:left w:val="nil"/>
              <w:bottom w:val="nil"/>
              <w:right w:val="nil"/>
            </w:tcBorders>
            <w:hideMark/>
          </w:tcPr>
          <w:p w:rsidR="00165C32" w:rsidRDefault="00165C32" w:rsidP="000B39F7">
            <w:pPr>
              <w:jc w:val="right"/>
            </w:pPr>
            <w:r>
              <w:t xml:space="preserve">7,47 </w:t>
            </w:r>
          </w:p>
        </w:tc>
      </w:tr>
      <w:tr w:rsidR="00165C32" w:rsidTr="000B39F7">
        <w:tc>
          <w:tcPr>
            <w:tcW w:w="6555" w:type="dxa"/>
            <w:tcBorders>
              <w:top w:val="nil"/>
              <w:left w:val="nil"/>
              <w:bottom w:val="nil"/>
              <w:right w:val="nil"/>
            </w:tcBorders>
            <w:hideMark/>
          </w:tcPr>
          <w:p w:rsidR="00165C32" w:rsidRDefault="00165C32" w:rsidP="000B39F7">
            <w:r>
              <w:t xml:space="preserve">Дюков Александр Валерьевич, </w:t>
            </w:r>
            <w:r>
              <w:t>«</w:t>
            </w:r>
            <w:r>
              <w:t>Газпромнефть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6 </w:t>
            </w:r>
          </w:p>
        </w:tc>
        <w:tc>
          <w:tcPr>
            <w:tcW w:w="1815" w:type="dxa"/>
            <w:tcBorders>
              <w:top w:val="nil"/>
              <w:left w:val="nil"/>
              <w:bottom w:val="nil"/>
              <w:right w:val="nil"/>
            </w:tcBorders>
            <w:hideMark/>
          </w:tcPr>
          <w:p w:rsidR="00165C32" w:rsidRDefault="00165C32" w:rsidP="000B39F7">
            <w:pPr>
              <w:jc w:val="right"/>
            </w:pPr>
            <w:r>
              <w:t xml:space="preserve">7,30 </w:t>
            </w:r>
          </w:p>
        </w:tc>
      </w:tr>
      <w:tr w:rsidR="00165C32" w:rsidTr="000B39F7">
        <w:tc>
          <w:tcPr>
            <w:tcW w:w="6555" w:type="dxa"/>
            <w:tcBorders>
              <w:top w:val="nil"/>
              <w:left w:val="nil"/>
              <w:bottom w:val="nil"/>
              <w:right w:val="nil"/>
            </w:tcBorders>
            <w:hideMark/>
          </w:tcPr>
          <w:p w:rsidR="00165C32" w:rsidRDefault="00165C32" w:rsidP="000B39F7">
            <w:r>
              <w:t xml:space="preserve">Медведев Александр Иванович, </w:t>
            </w:r>
            <w:r>
              <w:t>«</w:t>
            </w:r>
            <w:r>
              <w:t>Газпром</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 </w:t>
            </w:r>
          </w:p>
        </w:tc>
        <w:tc>
          <w:tcPr>
            <w:tcW w:w="1815" w:type="dxa"/>
            <w:tcBorders>
              <w:top w:val="nil"/>
              <w:left w:val="nil"/>
              <w:bottom w:val="nil"/>
              <w:right w:val="nil"/>
            </w:tcBorders>
            <w:hideMark/>
          </w:tcPr>
          <w:p w:rsidR="00165C32" w:rsidRDefault="00165C32" w:rsidP="000B39F7">
            <w:pPr>
              <w:jc w:val="right"/>
            </w:pPr>
            <w:r>
              <w:t xml:space="preserve">7,27 </w:t>
            </w:r>
          </w:p>
        </w:tc>
      </w:tr>
      <w:tr w:rsidR="00165C32" w:rsidTr="000B39F7">
        <w:tc>
          <w:tcPr>
            <w:tcW w:w="6555" w:type="dxa"/>
            <w:tcBorders>
              <w:top w:val="nil"/>
              <w:left w:val="nil"/>
              <w:bottom w:val="nil"/>
              <w:right w:val="nil"/>
            </w:tcBorders>
            <w:hideMark/>
          </w:tcPr>
          <w:p w:rsidR="00165C32" w:rsidRDefault="00165C32" w:rsidP="000B39F7">
            <w:r>
              <w:t xml:space="preserve">Михельсон Леонид Викторович, </w:t>
            </w:r>
            <w:r>
              <w:t>«</w:t>
            </w:r>
            <w:r>
              <w:t>Новатэк</w:t>
            </w:r>
            <w:r>
              <w:t>»</w:t>
            </w:r>
            <w:r>
              <w:t xml:space="preserve"> </w:t>
            </w:r>
          </w:p>
        </w:tc>
        <w:tc>
          <w:tcPr>
            <w:tcW w:w="1710" w:type="dxa"/>
            <w:tcBorders>
              <w:top w:val="nil"/>
              <w:left w:val="nil"/>
              <w:bottom w:val="nil"/>
              <w:right w:val="nil"/>
            </w:tcBorders>
            <w:hideMark/>
          </w:tcPr>
          <w:p w:rsidR="00165C32" w:rsidRDefault="00165C32" w:rsidP="000B39F7">
            <w:pPr>
              <w:jc w:val="center"/>
            </w:pPr>
            <w:r>
              <w:t xml:space="preserve">8 </w:t>
            </w:r>
          </w:p>
        </w:tc>
        <w:tc>
          <w:tcPr>
            <w:tcW w:w="1815" w:type="dxa"/>
            <w:tcBorders>
              <w:top w:val="nil"/>
              <w:left w:val="nil"/>
              <w:bottom w:val="nil"/>
              <w:right w:val="nil"/>
            </w:tcBorders>
            <w:hideMark/>
          </w:tcPr>
          <w:p w:rsidR="00165C32" w:rsidRDefault="00165C32" w:rsidP="000B39F7">
            <w:pPr>
              <w:jc w:val="right"/>
            </w:pPr>
            <w:r>
              <w:t xml:space="preserve">7,25 </w:t>
            </w:r>
          </w:p>
        </w:tc>
      </w:tr>
      <w:tr w:rsidR="00165C32" w:rsidTr="000B39F7">
        <w:tc>
          <w:tcPr>
            <w:tcW w:w="6555" w:type="dxa"/>
            <w:tcBorders>
              <w:top w:val="nil"/>
              <w:left w:val="nil"/>
              <w:bottom w:val="nil"/>
              <w:right w:val="nil"/>
            </w:tcBorders>
            <w:hideMark/>
          </w:tcPr>
          <w:p w:rsidR="00165C32" w:rsidRDefault="00165C32" w:rsidP="000B39F7">
            <w:r>
              <w:t xml:space="preserve">Богданов Владимир Леонидович, </w:t>
            </w:r>
            <w:r>
              <w:t>«</w:t>
            </w:r>
            <w:r>
              <w:t>Сургутнефтегаз</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9 </w:t>
            </w:r>
          </w:p>
        </w:tc>
        <w:tc>
          <w:tcPr>
            <w:tcW w:w="1815" w:type="dxa"/>
            <w:tcBorders>
              <w:top w:val="nil"/>
              <w:left w:val="nil"/>
              <w:bottom w:val="nil"/>
              <w:right w:val="nil"/>
            </w:tcBorders>
            <w:hideMark/>
          </w:tcPr>
          <w:p w:rsidR="00165C32" w:rsidRDefault="00165C32" w:rsidP="000B39F7">
            <w:pPr>
              <w:jc w:val="right"/>
            </w:pPr>
            <w:r>
              <w:t xml:space="preserve">7,23 </w:t>
            </w:r>
          </w:p>
        </w:tc>
      </w:tr>
      <w:tr w:rsidR="00165C32" w:rsidTr="000B39F7">
        <w:tc>
          <w:tcPr>
            <w:tcW w:w="6555" w:type="dxa"/>
            <w:tcBorders>
              <w:top w:val="nil"/>
              <w:left w:val="nil"/>
              <w:bottom w:val="nil"/>
              <w:right w:val="nil"/>
            </w:tcBorders>
            <w:hideMark/>
          </w:tcPr>
          <w:p w:rsidR="00165C32" w:rsidRDefault="00165C32" w:rsidP="000B39F7">
            <w:r>
              <w:t xml:space="preserve">Кириенко Сергей Владиленович, </w:t>
            </w:r>
            <w:r>
              <w:t>«</w:t>
            </w:r>
            <w:r>
              <w:t>Росатом</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10 </w:t>
            </w:r>
          </w:p>
        </w:tc>
        <w:tc>
          <w:tcPr>
            <w:tcW w:w="1815" w:type="dxa"/>
            <w:tcBorders>
              <w:top w:val="nil"/>
              <w:left w:val="nil"/>
              <w:bottom w:val="nil"/>
              <w:right w:val="nil"/>
            </w:tcBorders>
            <w:hideMark/>
          </w:tcPr>
          <w:p w:rsidR="00165C32" w:rsidRDefault="00165C32" w:rsidP="000B39F7">
            <w:pPr>
              <w:jc w:val="right"/>
            </w:pPr>
            <w:r>
              <w:t xml:space="preserve">6,90 </w:t>
            </w:r>
          </w:p>
        </w:tc>
      </w:tr>
      <w:tr w:rsidR="00165C32" w:rsidTr="000B39F7">
        <w:tc>
          <w:tcPr>
            <w:tcW w:w="10140" w:type="dxa"/>
            <w:gridSpan w:val="3"/>
            <w:tcBorders>
              <w:top w:val="nil"/>
              <w:left w:val="nil"/>
              <w:bottom w:val="nil"/>
              <w:right w:val="nil"/>
            </w:tcBorders>
            <w:hideMark/>
          </w:tcPr>
          <w:p w:rsidR="00165C32" w:rsidRDefault="00165C32" w:rsidP="000B39F7">
            <w:r>
              <w:t xml:space="preserve">Сильное влияние </w:t>
            </w:r>
          </w:p>
        </w:tc>
      </w:tr>
      <w:tr w:rsidR="00165C32" w:rsidTr="000B39F7">
        <w:tc>
          <w:tcPr>
            <w:tcW w:w="6555" w:type="dxa"/>
            <w:tcBorders>
              <w:top w:val="nil"/>
              <w:left w:val="nil"/>
              <w:bottom w:val="nil"/>
              <w:right w:val="nil"/>
            </w:tcBorders>
            <w:hideMark/>
          </w:tcPr>
          <w:p w:rsidR="00165C32" w:rsidRDefault="00165C32" w:rsidP="000B39F7">
            <w:r>
              <w:t xml:space="preserve">Маркелов Виталий Анатольевич, </w:t>
            </w:r>
            <w:r>
              <w:t>«</w:t>
            </w:r>
            <w:r>
              <w:t>Газпром</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11 </w:t>
            </w:r>
          </w:p>
        </w:tc>
        <w:tc>
          <w:tcPr>
            <w:tcW w:w="1815" w:type="dxa"/>
            <w:tcBorders>
              <w:top w:val="nil"/>
              <w:left w:val="nil"/>
              <w:bottom w:val="nil"/>
              <w:right w:val="nil"/>
            </w:tcBorders>
            <w:hideMark/>
          </w:tcPr>
          <w:p w:rsidR="00165C32" w:rsidRDefault="00165C32" w:rsidP="000B39F7">
            <w:pPr>
              <w:jc w:val="right"/>
            </w:pPr>
            <w:r>
              <w:t xml:space="preserve">6,57 </w:t>
            </w:r>
          </w:p>
        </w:tc>
      </w:tr>
      <w:tr w:rsidR="00165C32" w:rsidTr="000B39F7">
        <w:tc>
          <w:tcPr>
            <w:tcW w:w="6555" w:type="dxa"/>
            <w:tcBorders>
              <w:top w:val="nil"/>
              <w:left w:val="nil"/>
              <w:bottom w:val="nil"/>
              <w:right w:val="nil"/>
            </w:tcBorders>
            <w:hideMark/>
          </w:tcPr>
          <w:p w:rsidR="00165C32" w:rsidRDefault="00165C32" w:rsidP="000B39F7">
            <w:r>
              <w:t xml:space="preserve">Евтушенков Владимир Петрович, АФК </w:t>
            </w:r>
            <w:r>
              <w:t>«</w:t>
            </w:r>
            <w:r>
              <w:t>Система</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12 </w:t>
            </w:r>
          </w:p>
        </w:tc>
        <w:tc>
          <w:tcPr>
            <w:tcW w:w="1815" w:type="dxa"/>
            <w:tcBorders>
              <w:top w:val="nil"/>
              <w:left w:val="nil"/>
              <w:bottom w:val="nil"/>
              <w:right w:val="nil"/>
            </w:tcBorders>
            <w:hideMark/>
          </w:tcPr>
          <w:p w:rsidR="00165C32" w:rsidRDefault="00165C32" w:rsidP="000B39F7">
            <w:pPr>
              <w:jc w:val="right"/>
            </w:pPr>
            <w:r>
              <w:t xml:space="preserve">6,53 </w:t>
            </w:r>
          </w:p>
        </w:tc>
      </w:tr>
      <w:tr w:rsidR="00165C32" w:rsidTr="000B39F7">
        <w:tc>
          <w:tcPr>
            <w:tcW w:w="6555" w:type="dxa"/>
            <w:tcBorders>
              <w:top w:val="nil"/>
              <w:left w:val="nil"/>
              <w:bottom w:val="nil"/>
              <w:right w:val="nil"/>
            </w:tcBorders>
            <w:hideMark/>
          </w:tcPr>
          <w:p w:rsidR="00165C32" w:rsidRDefault="00165C32" w:rsidP="000B39F7">
            <w:r>
              <w:t xml:space="preserve">Федун Леонид Арнольдович, </w:t>
            </w:r>
            <w:r>
              <w:t>«</w:t>
            </w:r>
            <w:r>
              <w:t>ЛУКОЙЛ</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13 </w:t>
            </w:r>
          </w:p>
        </w:tc>
        <w:tc>
          <w:tcPr>
            <w:tcW w:w="1815" w:type="dxa"/>
            <w:tcBorders>
              <w:top w:val="nil"/>
              <w:left w:val="nil"/>
              <w:bottom w:val="nil"/>
              <w:right w:val="nil"/>
            </w:tcBorders>
            <w:hideMark/>
          </w:tcPr>
          <w:p w:rsidR="00165C32" w:rsidRDefault="00165C32" w:rsidP="000B39F7">
            <w:pPr>
              <w:jc w:val="right"/>
            </w:pPr>
            <w:r>
              <w:t xml:space="preserve">6,40 </w:t>
            </w:r>
          </w:p>
        </w:tc>
      </w:tr>
      <w:tr w:rsidR="00165C32" w:rsidTr="000B39F7">
        <w:tc>
          <w:tcPr>
            <w:tcW w:w="6555" w:type="dxa"/>
            <w:tcBorders>
              <w:top w:val="nil"/>
              <w:left w:val="nil"/>
              <w:bottom w:val="nil"/>
              <w:right w:val="nil"/>
            </w:tcBorders>
            <w:hideMark/>
          </w:tcPr>
          <w:p w:rsidR="00165C32" w:rsidRDefault="00165C32" w:rsidP="000B39F7">
            <w:r>
              <w:lastRenderedPageBreak/>
              <w:t xml:space="preserve">Вексельберг Виктор Феликсович, </w:t>
            </w:r>
            <w:r>
              <w:t>«</w:t>
            </w:r>
            <w:r>
              <w:t>КЭС</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14 </w:t>
            </w:r>
          </w:p>
        </w:tc>
        <w:tc>
          <w:tcPr>
            <w:tcW w:w="1815" w:type="dxa"/>
            <w:tcBorders>
              <w:top w:val="nil"/>
              <w:left w:val="nil"/>
              <w:bottom w:val="nil"/>
              <w:right w:val="nil"/>
            </w:tcBorders>
            <w:hideMark/>
          </w:tcPr>
          <w:p w:rsidR="00165C32" w:rsidRDefault="00165C32" w:rsidP="000B39F7">
            <w:pPr>
              <w:jc w:val="right"/>
            </w:pPr>
            <w:r>
              <w:t xml:space="preserve">6,30 </w:t>
            </w:r>
          </w:p>
        </w:tc>
      </w:tr>
      <w:tr w:rsidR="00165C32" w:rsidTr="000B39F7">
        <w:tc>
          <w:tcPr>
            <w:tcW w:w="6555" w:type="dxa"/>
            <w:tcBorders>
              <w:top w:val="nil"/>
              <w:left w:val="nil"/>
              <w:bottom w:val="nil"/>
              <w:right w:val="nil"/>
            </w:tcBorders>
            <w:hideMark/>
          </w:tcPr>
          <w:p w:rsidR="00165C32" w:rsidRDefault="00165C32" w:rsidP="000B39F7">
            <w:r>
              <w:t xml:space="preserve">Голубев Валерий Александрович, </w:t>
            </w:r>
            <w:r>
              <w:t>«</w:t>
            </w:r>
            <w:r>
              <w:t>Газпром</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15 </w:t>
            </w:r>
          </w:p>
        </w:tc>
        <w:tc>
          <w:tcPr>
            <w:tcW w:w="1815" w:type="dxa"/>
            <w:tcBorders>
              <w:top w:val="nil"/>
              <w:left w:val="nil"/>
              <w:bottom w:val="nil"/>
              <w:right w:val="nil"/>
            </w:tcBorders>
            <w:hideMark/>
          </w:tcPr>
          <w:p w:rsidR="00165C32" w:rsidRDefault="00165C32" w:rsidP="000B39F7">
            <w:pPr>
              <w:jc w:val="right"/>
            </w:pPr>
            <w:r>
              <w:t xml:space="preserve">6,13 </w:t>
            </w:r>
          </w:p>
        </w:tc>
      </w:tr>
      <w:tr w:rsidR="00165C32" w:rsidTr="000B39F7">
        <w:tc>
          <w:tcPr>
            <w:tcW w:w="6555" w:type="dxa"/>
            <w:tcBorders>
              <w:top w:val="nil"/>
              <w:left w:val="nil"/>
              <w:bottom w:val="nil"/>
              <w:right w:val="nil"/>
            </w:tcBorders>
            <w:hideMark/>
          </w:tcPr>
          <w:p w:rsidR="00165C32" w:rsidRDefault="00165C32" w:rsidP="000B39F7">
            <w:r>
              <w:t xml:space="preserve">Ковальчук Борис Юрьевич, </w:t>
            </w:r>
            <w:r>
              <w:t>«</w:t>
            </w:r>
            <w:r>
              <w:t>Интер РАО ЕЭС</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16 </w:t>
            </w:r>
          </w:p>
        </w:tc>
        <w:tc>
          <w:tcPr>
            <w:tcW w:w="1815" w:type="dxa"/>
            <w:tcBorders>
              <w:top w:val="nil"/>
              <w:left w:val="nil"/>
              <w:bottom w:val="nil"/>
              <w:right w:val="nil"/>
            </w:tcBorders>
            <w:hideMark/>
          </w:tcPr>
          <w:p w:rsidR="00165C32" w:rsidRDefault="00165C32" w:rsidP="000B39F7">
            <w:pPr>
              <w:jc w:val="right"/>
            </w:pPr>
            <w:r>
              <w:t xml:space="preserve">5,97 </w:t>
            </w:r>
          </w:p>
        </w:tc>
      </w:tr>
      <w:tr w:rsidR="00165C32" w:rsidTr="000B39F7">
        <w:tc>
          <w:tcPr>
            <w:tcW w:w="6555" w:type="dxa"/>
            <w:tcBorders>
              <w:top w:val="nil"/>
              <w:left w:val="nil"/>
              <w:bottom w:val="nil"/>
              <w:right w:val="nil"/>
            </w:tcBorders>
            <w:hideMark/>
          </w:tcPr>
          <w:p w:rsidR="00165C32" w:rsidRDefault="00165C32" w:rsidP="000B39F7">
            <w:r>
              <w:t xml:space="preserve">Бударгин Олег Михайлович, </w:t>
            </w:r>
            <w:r>
              <w:t>«</w:t>
            </w:r>
            <w:r>
              <w:t>Россети</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17 </w:t>
            </w:r>
          </w:p>
        </w:tc>
        <w:tc>
          <w:tcPr>
            <w:tcW w:w="1815" w:type="dxa"/>
            <w:tcBorders>
              <w:top w:val="nil"/>
              <w:left w:val="nil"/>
              <w:bottom w:val="nil"/>
              <w:right w:val="nil"/>
            </w:tcBorders>
            <w:hideMark/>
          </w:tcPr>
          <w:p w:rsidR="00165C32" w:rsidRDefault="00165C32" w:rsidP="000B39F7">
            <w:pPr>
              <w:jc w:val="right"/>
            </w:pPr>
            <w:r>
              <w:t xml:space="preserve">5,95 </w:t>
            </w:r>
          </w:p>
        </w:tc>
      </w:tr>
      <w:tr w:rsidR="00165C32" w:rsidTr="000B39F7">
        <w:tc>
          <w:tcPr>
            <w:tcW w:w="6555" w:type="dxa"/>
            <w:tcBorders>
              <w:top w:val="nil"/>
              <w:left w:val="nil"/>
              <w:bottom w:val="nil"/>
              <w:right w:val="nil"/>
            </w:tcBorders>
            <w:hideMark/>
          </w:tcPr>
          <w:p w:rsidR="00165C32" w:rsidRDefault="00165C32" w:rsidP="000B39F7">
            <w:r>
              <w:t xml:space="preserve">Тахаутдинов Шафагат Фахразович, </w:t>
            </w:r>
            <w:r>
              <w:t>«</w:t>
            </w:r>
            <w:r>
              <w:t>Татнефть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18 </w:t>
            </w:r>
          </w:p>
        </w:tc>
        <w:tc>
          <w:tcPr>
            <w:tcW w:w="1815" w:type="dxa"/>
            <w:tcBorders>
              <w:top w:val="nil"/>
              <w:left w:val="nil"/>
              <w:bottom w:val="nil"/>
              <w:right w:val="nil"/>
            </w:tcBorders>
            <w:hideMark/>
          </w:tcPr>
          <w:p w:rsidR="00165C32" w:rsidRDefault="00165C32" w:rsidP="000B39F7">
            <w:pPr>
              <w:jc w:val="right"/>
            </w:pPr>
            <w:r>
              <w:t xml:space="preserve">5,90 </w:t>
            </w:r>
          </w:p>
        </w:tc>
      </w:tr>
      <w:tr w:rsidR="00165C32" w:rsidTr="000B39F7">
        <w:tc>
          <w:tcPr>
            <w:tcW w:w="6555" w:type="dxa"/>
            <w:tcBorders>
              <w:top w:val="nil"/>
              <w:left w:val="nil"/>
              <w:bottom w:val="nil"/>
              <w:right w:val="nil"/>
            </w:tcBorders>
            <w:hideMark/>
          </w:tcPr>
          <w:p w:rsidR="00165C32" w:rsidRDefault="00165C32" w:rsidP="000B39F7">
            <w:r>
              <w:t xml:space="preserve">Бажаев Муса Юсупович, </w:t>
            </w:r>
            <w:r>
              <w:t>«</w:t>
            </w:r>
            <w:r>
              <w:t>Альянс</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19 </w:t>
            </w:r>
          </w:p>
        </w:tc>
        <w:tc>
          <w:tcPr>
            <w:tcW w:w="1815" w:type="dxa"/>
            <w:tcBorders>
              <w:top w:val="nil"/>
              <w:left w:val="nil"/>
              <w:bottom w:val="nil"/>
              <w:right w:val="nil"/>
            </w:tcBorders>
            <w:hideMark/>
          </w:tcPr>
          <w:p w:rsidR="00165C32" w:rsidRDefault="00165C32" w:rsidP="000B39F7">
            <w:pPr>
              <w:jc w:val="right"/>
            </w:pPr>
            <w:r>
              <w:t xml:space="preserve">5,87 </w:t>
            </w:r>
          </w:p>
        </w:tc>
      </w:tr>
      <w:tr w:rsidR="00165C32" w:rsidTr="000B39F7">
        <w:tc>
          <w:tcPr>
            <w:tcW w:w="6555" w:type="dxa"/>
            <w:tcBorders>
              <w:top w:val="nil"/>
              <w:left w:val="nil"/>
              <w:bottom w:val="nil"/>
              <w:right w:val="nil"/>
            </w:tcBorders>
            <w:hideMark/>
          </w:tcPr>
          <w:p w:rsidR="00165C32" w:rsidRDefault="00165C32" w:rsidP="000B39F7">
            <w:r>
              <w:t xml:space="preserve">Брунич Николай Григорьевич, </w:t>
            </w:r>
            <w:r>
              <w:t>«</w:t>
            </w:r>
            <w:r>
              <w:t>КТК</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20 </w:t>
            </w:r>
          </w:p>
        </w:tc>
        <w:tc>
          <w:tcPr>
            <w:tcW w:w="1815" w:type="dxa"/>
            <w:tcBorders>
              <w:top w:val="nil"/>
              <w:left w:val="nil"/>
              <w:bottom w:val="nil"/>
              <w:right w:val="nil"/>
            </w:tcBorders>
            <w:hideMark/>
          </w:tcPr>
          <w:p w:rsidR="00165C32" w:rsidRDefault="00165C32" w:rsidP="000B39F7">
            <w:pPr>
              <w:jc w:val="right"/>
            </w:pPr>
            <w:r>
              <w:t xml:space="preserve">5,85 </w:t>
            </w:r>
          </w:p>
        </w:tc>
      </w:tr>
      <w:tr w:rsidR="00165C32" w:rsidTr="000B39F7">
        <w:tc>
          <w:tcPr>
            <w:tcW w:w="6555" w:type="dxa"/>
            <w:tcBorders>
              <w:top w:val="nil"/>
              <w:left w:val="nil"/>
              <w:bottom w:val="nil"/>
              <w:right w:val="nil"/>
            </w:tcBorders>
            <w:hideMark/>
          </w:tcPr>
          <w:p w:rsidR="00165C32" w:rsidRDefault="00165C32" w:rsidP="000B39F7">
            <w:r>
              <w:t xml:space="preserve">Гуцериев Михаил Сафарбекович, </w:t>
            </w:r>
            <w:r>
              <w:t>«</w:t>
            </w:r>
            <w:r>
              <w:t>Русснефть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21 </w:t>
            </w:r>
          </w:p>
        </w:tc>
        <w:tc>
          <w:tcPr>
            <w:tcW w:w="1815" w:type="dxa"/>
            <w:tcBorders>
              <w:top w:val="nil"/>
              <w:left w:val="nil"/>
              <w:bottom w:val="nil"/>
              <w:right w:val="nil"/>
            </w:tcBorders>
            <w:hideMark/>
          </w:tcPr>
          <w:p w:rsidR="00165C32" w:rsidRDefault="00165C32" w:rsidP="000B39F7">
            <w:pPr>
              <w:jc w:val="right"/>
            </w:pPr>
            <w:r>
              <w:t xml:space="preserve">5,77 </w:t>
            </w:r>
          </w:p>
        </w:tc>
      </w:tr>
      <w:tr w:rsidR="00165C32" w:rsidTr="000B39F7">
        <w:tc>
          <w:tcPr>
            <w:tcW w:w="6555" w:type="dxa"/>
            <w:tcBorders>
              <w:top w:val="nil"/>
              <w:left w:val="nil"/>
              <w:bottom w:val="nil"/>
              <w:right w:val="nil"/>
            </w:tcBorders>
            <w:hideMark/>
          </w:tcPr>
          <w:p w:rsidR="00165C32" w:rsidRDefault="00165C32" w:rsidP="000B39F7">
            <w:r>
              <w:t xml:space="preserve">Дерипаска Олег Владимирович En+ Group </w:t>
            </w:r>
          </w:p>
        </w:tc>
        <w:tc>
          <w:tcPr>
            <w:tcW w:w="1710" w:type="dxa"/>
            <w:tcBorders>
              <w:top w:val="nil"/>
              <w:left w:val="nil"/>
              <w:bottom w:val="nil"/>
              <w:right w:val="nil"/>
            </w:tcBorders>
            <w:vAlign w:val="bottom"/>
            <w:hideMark/>
          </w:tcPr>
          <w:p w:rsidR="00165C32" w:rsidRDefault="00165C32" w:rsidP="000B39F7">
            <w:pPr>
              <w:jc w:val="center"/>
            </w:pPr>
            <w:r>
              <w:t xml:space="preserve">22 </w:t>
            </w:r>
          </w:p>
        </w:tc>
        <w:tc>
          <w:tcPr>
            <w:tcW w:w="1815" w:type="dxa"/>
            <w:tcBorders>
              <w:top w:val="nil"/>
              <w:left w:val="nil"/>
              <w:bottom w:val="nil"/>
              <w:right w:val="nil"/>
            </w:tcBorders>
            <w:hideMark/>
          </w:tcPr>
          <w:p w:rsidR="00165C32" w:rsidRDefault="00165C32" w:rsidP="000B39F7">
            <w:pPr>
              <w:jc w:val="right"/>
            </w:pPr>
            <w:r>
              <w:t xml:space="preserve">5,75 </w:t>
            </w:r>
          </w:p>
        </w:tc>
      </w:tr>
      <w:tr w:rsidR="00165C32" w:rsidTr="000B39F7">
        <w:tc>
          <w:tcPr>
            <w:tcW w:w="6555" w:type="dxa"/>
            <w:tcBorders>
              <w:top w:val="nil"/>
              <w:left w:val="nil"/>
              <w:bottom w:val="nil"/>
              <w:right w:val="nil"/>
            </w:tcBorders>
            <w:hideMark/>
          </w:tcPr>
          <w:p w:rsidR="00165C32" w:rsidRDefault="00165C32" w:rsidP="000B39F7">
            <w:r>
              <w:t xml:space="preserve">Кукура Сергей Петрович, </w:t>
            </w:r>
            <w:r>
              <w:t>«</w:t>
            </w:r>
            <w:r>
              <w:t>ЛУКОЙЛ</w:t>
            </w:r>
            <w:r>
              <w:t>»</w:t>
            </w:r>
            <w:r>
              <w:t xml:space="preserve"> </w:t>
            </w:r>
          </w:p>
        </w:tc>
        <w:tc>
          <w:tcPr>
            <w:tcW w:w="1710" w:type="dxa"/>
            <w:tcBorders>
              <w:top w:val="nil"/>
              <w:left w:val="nil"/>
              <w:bottom w:val="nil"/>
              <w:right w:val="nil"/>
            </w:tcBorders>
            <w:hideMark/>
          </w:tcPr>
          <w:p w:rsidR="00165C32" w:rsidRDefault="00165C32" w:rsidP="000B39F7">
            <w:pPr>
              <w:jc w:val="center"/>
            </w:pPr>
            <w:r>
              <w:t xml:space="preserve">23 </w:t>
            </w:r>
          </w:p>
        </w:tc>
        <w:tc>
          <w:tcPr>
            <w:tcW w:w="1815" w:type="dxa"/>
            <w:tcBorders>
              <w:top w:val="nil"/>
              <w:left w:val="nil"/>
              <w:bottom w:val="nil"/>
              <w:right w:val="nil"/>
            </w:tcBorders>
            <w:hideMark/>
          </w:tcPr>
          <w:p w:rsidR="00165C32" w:rsidRDefault="00165C32" w:rsidP="000B39F7">
            <w:pPr>
              <w:jc w:val="right"/>
            </w:pPr>
            <w:r>
              <w:t xml:space="preserve">5,73 </w:t>
            </w:r>
          </w:p>
        </w:tc>
      </w:tr>
      <w:tr w:rsidR="00165C32" w:rsidTr="000B39F7">
        <w:tc>
          <w:tcPr>
            <w:tcW w:w="6555" w:type="dxa"/>
            <w:tcBorders>
              <w:top w:val="nil"/>
              <w:left w:val="nil"/>
              <w:bottom w:val="nil"/>
              <w:right w:val="nil"/>
            </w:tcBorders>
            <w:hideMark/>
          </w:tcPr>
          <w:p w:rsidR="00165C32" w:rsidRDefault="00165C32" w:rsidP="000B39F7">
            <w:r>
              <w:t xml:space="preserve">Ольховик Евгений Николаевич, </w:t>
            </w:r>
            <w:r>
              <w:t>«</w:t>
            </w:r>
            <w:r>
              <w:t>КЭС</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24 </w:t>
            </w:r>
          </w:p>
        </w:tc>
        <w:tc>
          <w:tcPr>
            <w:tcW w:w="1815" w:type="dxa"/>
            <w:tcBorders>
              <w:top w:val="nil"/>
              <w:left w:val="nil"/>
              <w:bottom w:val="nil"/>
              <w:right w:val="nil"/>
            </w:tcBorders>
            <w:hideMark/>
          </w:tcPr>
          <w:p w:rsidR="00165C32" w:rsidRDefault="00165C32" w:rsidP="000B39F7">
            <w:pPr>
              <w:jc w:val="right"/>
            </w:pPr>
            <w:r>
              <w:t xml:space="preserve">5,71 </w:t>
            </w:r>
          </w:p>
        </w:tc>
      </w:tr>
      <w:tr w:rsidR="00165C32" w:rsidTr="000B39F7">
        <w:tc>
          <w:tcPr>
            <w:tcW w:w="6555" w:type="dxa"/>
            <w:tcBorders>
              <w:top w:val="nil"/>
              <w:left w:val="nil"/>
              <w:bottom w:val="nil"/>
              <w:right w:val="nil"/>
            </w:tcBorders>
            <w:hideMark/>
          </w:tcPr>
          <w:p w:rsidR="00165C32" w:rsidRDefault="00165C32" w:rsidP="000B39F7">
            <w:r>
              <w:t xml:space="preserve">Шматко Сергей Иванович, </w:t>
            </w:r>
            <w:r>
              <w:t>«</w:t>
            </w:r>
            <w:r>
              <w:t>Россети</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25 </w:t>
            </w:r>
          </w:p>
        </w:tc>
        <w:tc>
          <w:tcPr>
            <w:tcW w:w="1815" w:type="dxa"/>
            <w:tcBorders>
              <w:top w:val="nil"/>
              <w:left w:val="nil"/>
              <w:bottom w:val="nil"/>
              <w:right w:val="nil"/>
            </w:tcBorders>
            <w:hideMark/>
          </w:tcPr>
          <w:p w:rsidR="00165C32" w:rsidRDefault="00165C32" w:rsidP="000B39F7">
            <w:pPr>
              <w:jc w:val="right"/>
            </w:pPr>
            <w:r>
              <w:t xml:space="preserve">5,69 </w:t>
            </w:r>
          </w:p>
        </w:tc>
      </w:tr>
      <w:tr w:rsidR="00165C32" w:rsidTr="000B39F7">
        <w:tc>
          <w:tcPr>
            <w:tcW w:w="10140" w:type="dxa"/>
            <w:gridSpan w:val="3"/>
            <w:tcBorders>
              <w:top w:val="nil"/>
              <w:left w:val="nil"/>
              <w:bottom w:val="nil"/>
              <w:right w:val="nil"/>
            </w:tcBorders>
            <w:hideMark/>
          </w:tcPr>
          <w:p w:rsidR="00165C32" w:rsidRDefault="00165C32" w:rsidP="000B39F7">
            <w:r>
              <w:t xml:space="preserve">Среднее влияние </w:t>
            </w:r>
          </w:p>
        </w:tc>
      </w:tr>
      <w:tr w:rsidR="00165C32" w:rsidTr="000B39F7">
        <w:tc>
          <w:tcPr>
            <w:tcW w:w="6555" w:type="dxa"/>
            <w:tcBorders>
              <w:top w:val="nil"/>
              <w:left w:val="nil"/>
              <w:bottom w:val="nil"/>
              <w:right w:val="nil"/>
            </w:tcBorders>
            <w:hideMark/>
          </w:tcPr>
          <w:p w:rsidR="00165C32" w:rsidRDefault="00165C32" w:rsidP="000B39F7">
            <w:r>
              <w:t xml:space="preserve">Усманов Алишер Бурханович, </w:t>
            </w:r>
            <w:r>
              <w:t>«</w:t>
            </w:r>
            <w:r>
              <w:t>Газпроминвестхолдинг</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26 </w:t>
            </w:r>
          </w:p>
        </w:tc>
        <w:tc>
          <w:tcPr>
            <w:tcW w:w="1815" w:type="dxa"/>
            <w:tcBorders>
              <w:top w:val="nil"/>
              <w:left w:val="nil"/>
              <w:bottom w:val="nil"/>
              <w:right w:val="nil"/>
            </w:tcBorders>
            <w:hideMark/>
          </w:tcPr>
          <w:p w:rsidR="00165C32" w:rsidRDefault="00165C32" w:rsidP="000B39F7">
            <w:pPr>
              <w:jc w:val="right"/>
            </w:pPr>
            <w:r>
              <w:t xml:space="preserve">5,53 </w:t>
            </w:r>
          </w:p>
        </w:tc>
      </w:tr>
      <w:tr w:rsidR="00165C32" w:rsidTr="000B39F7">
        <w:tc>
          <w:tcPr>
            <w:tcW w:w="6555" w:type="dxa"/>
            <w:tcBorders>
              <w:top w:val="nil"/>
              <w:left w:val="nil"/>
              <w:bottom w:val="nil"/>
              <w:right w:val="nil"/>
            </w:tcBorders>
            <w:hideMark/>
          </w:tcPr>
          <w:p w:rsidR="00165C32" w:rsidRDefault="00165C32" w:rsidP="000B39F7">
            <w:r>
              <w:t xml:space="preserve">Ротенберг Аркадий Романович, </w:t>
            </w:r>
            <w:r>
              <w:t>«</w:t>
            </w:r>
            <w:r>
              <w:t>Стройгазмонтаж</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27 </w:t>
            </w:r>
          </w:p>
        </w:tc>
        <w:tc>
          <w:tcPr>
            <w:tcW w:w="1815" w:type="dxa"/>
            <w:tcBorders>
              <w:top w:val="nil"/>
              <w:left w:val="nil"/>
              <w:bottom w:val="nil"/>
              <w:right w:val="nil"/>
            </w:tcBorders>
            <w:hideMark/>
          </w:tcPr>
          <w:p w:rsidR="00165C32" w:rsidRDefault="00165C32" w:rsidP="000B39F7">
            <w:pPr>
              <w:jc w:val="right"/>
            </w:pPr>
            <w:r>
              <w:t xml:space="preserve">5,51 </w:t>
            </w:r>
          </w:p>
        </w:tc>
      </w:tr>
      <w:tr w:rsidR="00165C32" w:rsidTr="000B39F7">
        <w:tc>
          <w:tcPr>
            <w:tcW w:w="6555" w:type="dxa"/>
            <w:tcBorders>
              <w:top w:val="nil"/>
              <w:left w:val="nil"/>
              <w:bottom w:val="nil"/>
              <w:right w:val="nil"/>
            </w:tcBorders>
            <w:hideMark/>
          </w:tcPr>
          <w:p w:rsidR="00165C32" w:rsidRDefault="00165C32" w:rsidP="000B39F7">
            <w:r>
              <w:t xml:space="preserve">Евтушенков Феликс Владимирович, </w:t>
            </w:r>
            <w:r>
              <w:t>«</w:t>
            </w:r>
            <w:r>
              <w:t>Башнефть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28 </w:t>
            </w:r>
          </w:p>
        </w:tc>
        <w:tc>
          <w:tcPr>
            <w:tcW w:w="1815" w:type="dxa"/>
            <w:tcBorders>
              <w:top w:val="nil"/>
              <w:left w:val="nil"/>
              <w:bottom w:val="nil"/>
              <w:right w:val="nil"/>
            </w:tcBorders>
            <w:hideMark/>
          </w:tcPr>
          <w:p w:rsidR="00165C32" w:rsidRDefault="00165C32" w:rsidP="000B39F7">
            <w:pPr>
              <w:jc w:val="right"/>
            </w:pPr>
            <w:r>
              <w:t xml:space="preserve">5,47 </w:t>
            </w:r>
          </w:p>
        </w:tc>
      </w:tr>
      <w:tr w:rsidR="00165C32" w:rsidTr="000B39F7">
        <w:tc>
          <w:tcPr>
            <w:tcW w:w="6555" w:type="dxa"/>
            <w:tcBorders>
              <w:top w:val="nil"/>
              <w:left w:val="nil"/>
              <w:bottom w:val="nil"/>
              <w:right w:val="nil"/>
            </w:tcBorders>
            <w:hideMark/>
          </w:tcPr>
          <w:p w:rsidR="00165C32" w:rsidRDefault="00165C32" w:rsidP="000B39F7">
            <w:r>
              <w:t xml:space="preserve">Маганов Равиль Ульфатович, </w:t>
            </w:r>
            <w:r>
              <w:t>«</w:t>
            </w:r>
            <w:r>
              <w:t>ЛУКОЙЛ</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29 </w:t>
            </w:r>
          </w:p>
        </w:tc>
        <w:tc>
          <w:tcPr>
            <w:tcW w:w="1815" w:type="dxa"/>
            <w:tcBorders>
              <w:top w:val="nil"/>
              <w:left w:val="nil"/>
              <w:bottom w:val="nil"/>
              <w:right w:val="nil"/>
            </w:tcBorders>
            <w:hideMark/>
          </w:tcPr>
          <w:p w:rsidR="00165C32" w:rsidRDefault="00165C32" w:rsidP="000B39F7">
            <w:pPr>
              <w:jc w:val="right"/>
            </w:pPr>
            <w:r>
              <w:t xml:space="preserve">5,45 </w:t>
            </w:r>
          </w:p>
        </w:tc>
      </w:tr>
      <w:tr w:rsidR="00165C32" w:rsidTr="000B39F7">
        <w:tc>
          <w:tcPr>
            <w:tcW w:w="6555" w:type="dxa"/>
            <w:tcBorders>
              <w:top w:val="nil"/>
              <w:left w:val="nil"/>
              <w:bottom w:val="nil"/>
              <w:right w:val="nil"/>
            </w:tcBorders>
            <w:hideMark/>
          </w:tcPr>
          <w:p w:rsidR="00165C32" w:rsidRDefault="00165C32" w:rsidP="000B39F7">
            <w:r>
              <w:t xml:space="preserve">Оленин Юрий Александрович, </w:t>
            </w:r>
            <w:r>
              <w:t>«</w:t>
            </w:r>
            <w:r>
              <w:t>ТВЭЛ</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30 </w:t>
            </w:r>
          </w:p>
        </w:tc>
        <w:tc>
          <w:tcPr>
            <w:tcW w:w="1815" w:type="dxa"/>
            <w:tcBorders>
              <w:top w:val="nil"/>
              <w:left w:val="nil"/>
              <w:bottom w:val="nil"/>
              <w:right w:val="nil"/>
            </w:tcBorders>
            <w:hideMark/>
          </w:tcPr>
          <w:p w:rsidR="00165C32" w:rsidRDefault="00165C32" w:rsidP="000B39F7">
            <w:pPr>
              <w:jc w:val="right"/>
            </w:pPr>
            <w:r>
              <w:t xml:space="preserve">5,43 </w:t>
            </w:r>
          </w:p>
        </w:tc>
      </w:tr>
      <w:tr w:rsidR="00165C32" w:rsidTr="000B39F7">
        <w:tc>
          <w:tcPr>
            <w:tcW w:w="6555" w:type="dxa"/>
            <w:tcBorders>
              <w:top w:val="nil"/>
              <w:left w:val="nil"/>
              <w:bottom w:val="nil"/>
              <w:right w:val="nil"/>
            </w:tcBorders>
            <w:hideMark/>
          </w:tcPr>
          <w:p w:rsidR="00165C32" w:rsidRDefault="00165C32" w:rsidP="000B39F7">
            <w:r>
              <w:t xml:space="preserve">Селезнев Кирилл Геннадьевич, </w:t>
            </w:r>
            <w:r>
              <w:t>«</w:t>
            </w:r>
            <w:r>
              <w:t>Межрегионгаз</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31 </w:t>
            </w:r>
          </w:p>
        </w:tc>
        <w:tc>
          <w:tcPr>
            <w:tcW w:w="1815" w:type="dxa"/>
            <w:tcBorders>
              <w:top w:val="nil"/>
              <w:left w:val="nil"/>
              <w:bottom w:val="nil"/>
              <w:right w:val="nil"/>
            </w:tcBorders>
            <w:hideMark/>
          </w:tcPr>
          <w:p w:rsidR="00165C32" w:rsidRDefault="00165C32" w:rsidP="000B39F7">
            <w:pPr>
              <w:jc w:val="right"/>
            </w:pPr>
            <w:r>
              <w:t xml:space="preserve">5,41 </w:t>
            </w:r>
          </w:p>
        </w:tc>
      </w:tr>
      <w:tr w:rsidR="00165C32" w:rsidTr="000B39F7">
        <w:tc>
          <w:tcPr>
            <w:tcW w:w="6555" w:type="dxa"/>
            <w:tcBorders>
              <w:top w:val="nil"/>
              <w:left w:val="nil"/>
              <w:bottom w:val="nil"/>
              <w:right w:val="nil"/>
            </w:tcBorders>
            <w:hideMark/>
          </w:tcPr>
          <w:p w:rsidR="00165C32" w:rsidRDefault="00165C32" w:rsidP="000B39F7">
            <w:r>
              <w:t xml:space="preserve">Рашевский Владимир Валерьевич, </w:t>
            </w:r>
            <w:r>
              <w:t>«</w:t>
            </w:r>
            <w:r>
              <w:t>СУЭК</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32 </w:t>
            </w:r>
          </w:p>
        </w:tc>
        <w:tc>
          <w:tcPr>
            <w:tcW w:w="1815" w:type="dxa"/>
            <w:tcBorders>
              <w:top w:val="nil"/>
              <w:left w:val="nil"/>
              <w:bottom w:val="nil"/>
              <w:right w:val="nil"/>
            </w:tcBorders>
            <w:hideMark/>
          </w:tcPr>
          <w:p w:rsidR="00165C32" w:rsidRDefault="00165C32" w:rsidP="000B39F7">
            <w:pPr>
              <w:jc w:val="right"/>
            </w:pPr>
            <w:r>
              <w:t xml:space="preserve">5,39 </w:t>
            </w:r>
          </w:p>
        </w:tc>
      </w:tr>
      <w:tr w:rsidR="00165C32" w:rsidTr="000B39F7">
        <w:tc>
          <w:tcPr>
            <w:tcW w:w="6555" w:type="dxa"/>
            <w:tcBorders>
              <w:top w:val="nil"/>
              <w:left w:val="nil"/>
              <w:bottom w:val="nil"/>
              <w:right w:val="nil"/>
            </w:tcBorders>
            <w:hideMark/>
          </w:tcPr>
          <w:p w:rsidR="00165C32" w:rsidRDefault="00165C32" w:rsidP="000B39F7">
            <w:r>
              <w:t xml:space="preserve">Шишкин Андрей Николаевич, </w:t>
            </w:r>
            <w:r>
              <w:t>«</w:t>
            </w:r>
            <w:r>
              <w:t>Роснефть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33 </w:t>
            </w:r>
          </w:p>
        </w:tc>
        <w:tc>
          <w:tcPr>
            <w:tcW w:w="1815" w:type="dxa"/>
            <w:tcBorders>
              <w:top w:val="nil"/>
              <w:left w:val="nil"/>
              <w:bottom w:val="nil"/>
              <w:right w:val="nil"/>
            </w:tcBorders>
            <w:hideMark/>
          </w:tcPr>
          <w:p w:rsidR="00165C32" w:rsidRDefault="00165C32" w:rsidP="000B39F7">
            <w:pPr>
              <w:jc w:val="right"/>
            </w:pPr>
            <w:r>
              <w:t xml:space="preserve">5,37 </w:t>
            </w:r>
          </w:p>
        </w:tc>
      </w:tr>
      <w:tr w:rsidR="00165C32" w:rsidTr="000B39F7">
        <w:tc>
          <w:tcPr>
            <w:tcW w:w="6555" w:type="dxa"/>
            <w:tcBorders>
              <w:top w:val="nil"/>
              <w:left w:val="nil"/>
              <w:bottom w:val="nil"/>
              <w:right w:val="nil"/>
            </w:tcBorders>
            <w:hideMark/>
          </w:tcPr>
          <w:p w:rsidR="00165C32" w:rsidRDefault="00165C32" w:rsidP="000B39F7">
            <w:r>
              <w:t xml:space="preserve">Аюев Борис Ильич, </w:t>
            </w:r>
            <w:r>
              <w:t>«</w:t>
            </w:r>
            <w:r>
              <w:t>СО-ЦДУ ЕЭС</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34 </w:t>
            </w:r>
          </w:p>
        </w:tc>
        <w:tc>
          <w:tcPr>
            <w:tcW w:w="1815" w:type="dxa"/>
            <w:tcBorders>
              <w:top w:val="nil"/>
              <w:left w:val="nil"/>
              <w:bottom w:val="nil"/>
              <w:right w:val="nil"/>
            </w:tcBorders>
            <w:hideMark/>
          </w:tcPr>
          <w:p w:rsidR="00165C32" w:rsidRDefault="00165C32" w:rsidP="000B39F7">
            <w:pPr>
              <w:jc w:val="right"/>
            </w:pPr>
            <w:r>
              <w:t xml:space="preserve">5,35 </w:t>
            </w:r>
          </w:p>
        </w:tc>
      </w:tr>
      <w:tr w:rsidR="00165C32" w:rsidTr="000B39F7">
        <w:tc>
          <w:tcPr>
            <w:tcW w:w="6555" w:type="dxa"/>
            <w:tcBorders>
              <w:top w:val="nil"/>
              <w:left w:val="nil"/>
              <w:bottom w:val="nil"/>
              <w:right w:val="nil"/>
            </w:tcBorders>
            <w:hideMark/>
          </w:tcPr>
          <w:p w:rsidR="00165C32" w:rsidRDefault="00165C32" w:rsidP="000B39F7">
            <w:r>
              <w:t xml:space="preserve">Мельниченко Андрей Игоревич, </w:t>
            </w:r>
            <w:r>
              <w:t>«</w:t>
            </w:r>
            <w:r>
              <w:t>СУЭК</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35 </w:t>
            </w:r>
          </w:p>
        </w:tc>
        <w:tc>
          <w:tcPr>
            <w:tcW w:w="1815" w:type="dxa"/>
            <w:tcBorders>
              <w:top w:val="nil"/>
              <w:left w:val="nil"/>
              <w:bottom w:val="nil"/>
              <w:right w:val="nil"/>
            </w:tcBorders>
            <w:hideMark/>
          </w:tcPr>
          <w:p w:rsidR="00165C32" w:rsidRDefault="00165C32" w:rsidP="000B39F7">
            <w:pPr>
              <w:jc w:val="right"/>
            </w:pPr>
            <w:r>
              <w:t xml:space="preserve">5,30 </w:t>
            </w:r>
          </w:p>
        </w:tc>
      </w:tr>
      <w:tr w:rsidR="00165C32" w:rsidTr="000B39F7">
        <w:tc>
          <w:tcPr>
            <w:tcW w:w="6555" w:type="dxa"/>
            <w:tcBorders>
              <w:top w:val="nil"/>
              <w:left w:val="nil"/>
              <w:bottom w:val="nil"/>
              <w:right w:val="nil"/>
            </w:tcBorders>
            <w:hideMark/>
          </w:tcPr>
          <w:p w:rsidR="00165C32" w:rsidRDefault="00165C32" w:rsidP="000B39F7">
            <w:r>
              <w:t xml:space="preserve">Федоров Денис Владимирович </w:t>
            </w:r>
            <w:r>
              <w:t>«</w:t>
            </w:r>
            <w:r>
              <w:t>Газпром энергохолдинг</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36 </w:t>
            </w:r>
          </w:p>
        </w:tc>
        <w:tc>
          <w:tcPr>
            <w:tcW w:w="1815" w:type="dxa"/>
            <w:tcBorders>
              <w:top w:val="nil"/>
              <w:left w:val="nil"/>
              <w:bottom w:val="nil"/>
              <w:right w:val="nil"/>
            </w:tcBorders>
            <w:hideMark/>
          </w:tcPr>
          <w:p w:rsidR="00165C32" w:rsidRDefault="00165C32" w:rsidP="000B39F7">
            <w:pPr>
              <w:jc w:val="right"/>
            </w:pPr>
            <w:r>
              <w:t xml:space="preserve">5,27 </w:t>
            </w:r>
          </w:p>
        </w:tc>
      </w:tr>
      <w:tr w:rsidR="00165C32" w:rsidTr="000B39F7">
        <w:tc>
          <w:tcPr>
            <w:tcW w:w="6555" w:type="dxa"/>
            <w:tcBorders>
              <w:top w:val="nil"/>
              <w:left w:val="nil"/>
              <w:bottom w:val="nil"/>
              <w:right w:val="nil"/>
            </w:tcBorders>
            <w:hideMark/>
          </w:tcPr>
          <w:p w:rsidR="00165C32" w:rsidRDefault="00165C32" w:rsidP="000B39F7">
            <w:r>
              <w:t xml:space="preserve">Варниг Маттиас, Nord Stream </w:t>
            </w:r>
          </w:p>
        </w:tc>
        <w:tc>
          <w:tcPr>
            <w:tcW w:w="1710" w:type="dxa"/>
            <w:tcBorders>
              <w:top w:val="nil"/>
              <w:left w:val="nil"/>
              <w:bottom w:val="nil"/>
              <w:right w:val="nil"/>
            </w:tcBorders>
            <w:vAlign w:val="bottom"/>
            <w:hideMark/>
          </w:tcPr>
          <w:p w:rsidR="00165C32" w:rsidRDefault="00165C32" w:rsidP="000B39F7">
            <w:pPr>
              <w:jc w:val="center"/>
            </w:pPr>
            <w:r>
              <w:t xml:space="preserve">37 </w:t>
            </w:r>
          </w:p>
        </w:tc>
        <w:tc>
          <w:tcPr>
            <w:tcW w:w="1815" w:type="dxa"/>
            <w:tcBorders>
              <w:top w:val="nil"/>
              <w:left w:val="nil"/>
              <w:bottom w:val="nil"/>
              <w:right w:val="nil"/>
            </w:tcBorders>
            <w:hideMark/>
          </w:tcPr>
          <w:p w:rsidR="00165C32" w:rsidRDefault="00165C32" w:rsidP="000B39F7">
            <w:pPr>
              <w:jc w:val="right"/>
            </w:pPr>
            <w:r>
              <w:t xml:space="preserve">5,19 </w:t>
            </w:r>
          </w:p>
        </w:tc>
      </w:tr>
      <w:tr w:rsidR="00165C32" w:rsidTr="000B39F7">
        <w:tc>
          <w:tcPr>
            <w:tcW w:w="6555" w:type="dxa"/>
            <w:tcBorders>
              <w:top w:val="nil"/>
              <w:left w:val="nil"/>
              <w:bottom w:val="nil"/>
              <w:right w:val="nil"/>
            </w:tcBorders>
            <w:hideMark/>
          </w:tcPr>
          <w:p w:rsidR="00165C32" w:rsidRDefault="00165C32" w:rsidP="000B39F7">
            <w:r>
              <w:t xml:space="preserve">Шигабутдинов Альберт Кашафович, </w:t>
            </w:r>
            <w:r>
              <w:t>«</w:t>
            </w:r>
            <w:r>
              <w:t>ТАИФ</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38 </w:t>
            </w:r>
          </w:p>
        </w:tc>
        <w:tc>
          <w:tcPr>
            <w:tcW w:w="1815" w:type="dxa"/>
            <w:tcBorders>
              <w:top w:val="nil"/>
              <w:left w:val="nil"/>
              <w:bottom w:val="nil"/>
              <w:right w:val="nil"/>
            </w:tcBorders>
            <w:hideMark/>
          </w:tcPr>
          <w:p w:rsidR="00165C32" w:rsidRDefault="00165C32" w:rsidP="000B39F7">
            <w:pPr>
              <w:jc w:val="right"/>
            </w:pPr>
            <w:r>
              <w:t xml:space="preserve">5,17 </w:t>
            </w:r>
          </w:p>
        </w:tc>
      </w:tr>
      <w:tr w:rsidR="00165C32" w:rsidTr="000B39F7">
        <w:tc>
          <w:tcPr>
            <w:tcW w:w="6555" w:type="dxa"/>
            <w:tcBorders>
              <w:top w:val="nil"/>
              <w:left w:val="nil"/>
              <w:bottom w:val="nil"/>
              <w:right w:val="nil"/>
            </w:tcBorders>
            <w:hideMark/>
          </w:tcPr>
          <w:p w:rsidR="00165C32" w:rsidRDefault="00165C32" w:rsidP="000B39F7">
            <w:r>
              <w:lastRenderedPageBreak/>
              <w:t xml:space="preserve">Корсик Александр Леонидович, </w:t>
            </w:r>
            <w:r>
              <w:t>«</w:t>
            </w:r>
            <w:r>
              <w:t>Башнефть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39 </w:t>
            </w:r>
          </w:p>
        </w:tc>
        <w:tc>
          <w:tcPr>
            <w:tcW w:w="1815" w:type="dxa"/>
            <w:tcBorders>
              <w:top w:val="nil"/>
              <w:left w:val="nil"/>
              <w:bottom w:val="nil"/>
              <w:right w:val="nil"/>
            </w:tcBorders>
            <w:hideMark/>
          </w:tcPr>
          <w:p w:rsidR="00165C32" w:rsidRDefault="00165C32" w:rsidP="000B39F7">
            <w:pPr>
              <w:jc w:val="right"/>
            </w:pPr>
            <w:r>
              <w:t xml:space="preserve">5,15 </w:t>
            </w:r>
          </w:p>
        </w:tc>
      </w:tr>
      <w:tr w:rsidR="00165C32" w:rsidTr="000B39F7">
        <w:tc>
          <w:tcPr>
            <w:tcW w:w="6555" w:type="dxa"/>
            <w:tcBorders>
              <w:top w:val="nil"/>
              <w:left w:val="nil"/>
              <w:bottom w:val="nil"/>
              <w:right w:val="nil"/>
            </w:tcBorders>
            <w:hideMark/>
          </w:tcPr>
          <w:p w:rsidR="00165C32" w:rsidRDefault="00165C32" w:rsidP="000B39F7">
            <w:r>
              <w:t xml:space="preserve">Махмудов Искандер Кахрамонович, </w:t>
            </w:r>
            <w:r>
              <w:t>«</w:t>
            </w:r>
            <w:r>
              <w:t>УГМК</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40 </w:t>
            </w:r>
          </w:p>
        </w:tc>
        <w:tc>
          <w:tcPr>
            <w:tcW w:w="1815" w:type="dxa"/>
            <w:tcBorders>
              <w:top w:val="nil"/>
              <w:left w:val="nil"/>
              <w:bottom w:val="nil"/>
              <w:right w:val="nil"/>
            </w:tcBorders>
            <w:hideMark/>
          </w:tcPr>
          <w:p w:rsidR="00165C32" w:rsidRDefault="00165C32" w:rsidP="000B39F7">
            <w:pPr>
              <w:jc w:val="right"/>
            </w:pPr>
            <w:r>
              <w:t xml:space="preserve">5,13 </w:t>
            </w:r>
          </w:p>
        </w:tc>
      </w:tr>
      <w:tr w:rsidR="00165C32" w:rsidTr="000B39F7">
        <w:tc>
          <w:tcPr>
            <w:tcW w:w="6555" w:type="dxa"/>
            <w:tcBorders>
              <w:top w:val="nil"/>
              <w:left w:val="nil"/>
              <w:bottom w:val="nil"/>
              <w:right w:val="nil"/>
            </w:tcBorders>
            <w:hideMark/>
          </w:tcPr>
          <w:p w:rsidR="00165C32" w:rsidRDefault="00165C32" w:rsidP="000B39F7">
            <w:r>
              <w:t xml:space="preserve">Манасир Зияд, </w:t>
            </w:r>
            <w:r>
              <w:t>«</w:t>
            </w:r>
            <w:r>
              <w:t>Стройгазконсалтинг</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41 </w:t>
            </w:r>
          </w:p>
        </w:tc>
        <w:tc>
          <w:tcPr>
            <w:tcW w:w="1815" w:type="dxa"/>
            <w:tcBorders>
              <w:top w:val="nil"/>
              <w:left w:val="nil"/>
              <w:bottom w:val="nil"/>
              <w:right w:val="nil"/>
            </w:tcBorders>
            <w:hideMark/>
          </w:tcPr>
          <w:p w:rsidR="00165C32" w:rsidRDefault="00165C32" w:rsidP="000B39F7">
            <w:pPr>
              <w:jc w:val="right"/>
            </w:pPr>
            <w:r>
              <w:t xml:space="preserve">5,10 </w:t>
            </w:r>
          </w:p>
        </w:tc>
      </w:tr>
      <w:tr w:rsidR="00165C32" w:rsidTr="000B39F7">
        <w:tc>
          <w:tcPr>
            <w:tcW w:w="6555" w:type="dxa"/>
            <w:tcBorders>
              <w:top w:val="nil"/>
              <w:left w:val="nil"/>
              <w:bottom w:val="nil"/>
              <w:right w:val="nil"/>
            </w:tcBorders>
            <w:hideMark/>
          </w:tcPr>
          <w:p w:rsidR="00165C32" w:rsidRDefault="00165C32" w:rsidP="000B39F7">
            <w:r>
              <w:t xml:space="preserve">Конов Дмитрий Владимирович, </w:t>
            </w:r>
            <w:r>
              <w:t>«</w:t>
            </w:r>
            <w:r>
              <w:t>СИБУР Холдинг</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42 </w:t>
            </w:r>
          </w:p>
        </w:tc>
        <w:tc>
          <w:tcPr>
            <w:tcW w:w="1815" w:type="dxa"/>
            <w:tcBorders>
              <w:top w:val="nil"/>
              <w:left w:val="nil"/>
              <w:bottom w:val="nil"/>
              <w:right w:val="nil"/>
            </w:tcBorders>
            <w:hideMark/>
          </w:tcPr>
          <w:p w:rsidR="00165C32" w:rsidRDefault="00165C32" w:rsidP="000B39F7">
            <w:pPr>
              <w:jc w:val="right"/>
            </w:pPr>
            <w:r>
              <w:t xml:space="preserve">5,07 </w:t>
            </w:r>
          </w:p>
        </w:tc>
      </w:tr>
      <w:tr w:rsidR="00165C32" w:rsidTr="000B39F7">
        <w:tc>
          <w:tcPr>
            <w:tcW w:w="6555" w:type="dxa"/>
            <w:tcBorders>
              <w:top w:val="nil"/>
              <w:left w:val="nil"/>
              <w:bottom w:val="nil"/>
              <w:right w:val="nil"/>
            </w:tcBorders>
            <w:hideMark/>
          </w:tcPr>
          <w:p w:rsidR="00165C32" w:rsidRDefault="00165C32" w:rsidP="000B39F7">
            <w:r>
              <w:t xml:space="preserve">Мордашов Алексей Александрович, </w:t>
            </w:r>
            <w:r>
              <w:t>«</w:t>
            </w:r>
            <w:r>
              <w:t>Силовые машины</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43 </w:t>
            </w:r>
          </w:p>
        </w:tc>
        <w:tc>
          <w:tcPr>
            <w:tcW w:w="1815" w:type="dxa"/>
            <w:tcBorders>
              <w:top w:val="nil"/>
              <w:left w:val="nil"/>
              <w:bottom w:val="nil"/>
              <w:right w:val="nil"/>
            </w:tcBorders>
            <w:hideMark/>
          </w:tcPr>
          <w:p w:rsidR="00165C32" w:rsidRDefault="00165C32" w:rsidP="000B39F7">
            <w:pPr>
              <w:jc w:val="right"/>
            </w:pPr>
            <w:r>
              <w:t xml:space="preserve">5,05 </w:t>
            </w:r>
          </w:p>
        </w:tc>
      </w:tr>
      <w:tr w:rsidR="00165C32" w:rsidTr="000B39F7">
        <w:tc>
          <w:tcPr>
            <w:tcW w:w="6555" w:type="dxa"/>
            <w:tcBorders>
              <w:top w:val="nil"/>
              <w:left w:val="nil"/>
              <w:bottom w:val="nil"/>
              <w:right w:val="nil"/>
            </w:tcBorders>
            <w:hideMark/>
          </w:tcPr>
          <w:p w:rsidR="00165C32" w:rsidRDefault="00165C32" w:rsidP="000B39F7">
            <w:r>
              <w:t xml:space="preserve">Барков Михаил Викторович, </w:t>
            </w:r>
            <w:r>
              <w:t>«</w:t>
            </w:r>
            <w:r>
              <w:t>Транснефть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44 </w:t>
            </w:r>
          </w:p>
        </w:tc>
        <w:tc>
          <w:tcPr>
            <w:tcW w:w="1815" w:type="dxa"/>
            <w:tcBorders>
              <w:top w:val="nil"/>
              <w:left w:val="nil"/>
              <w:bottom w:val="nil"/>
              <w:right w:val="nil"/>
            </w:tcBorders>
            <w:hideMark/>
          </w:tcPr>
          <w:p w:rsidR="00165C32" w:rsidRDefault="00165C32" w:rsidP="000B39F7">
            <w:pPr>
              <w:jc w:val="right"/>
            </w:pPr>
            <w:r>
              <w:t xml:space="preserve">4,87 </w:t>
            </w:r>
          </w:p>
        </w:tc>
      </w:tr>
      <w:tr w:rsidR="00165C32" w:rsidTr="000B39F7">
        <w:tc>
          <w:tcPr>
            <w:tcW w:w="6555" w:type="dxa"/>
            <w:tcBorders>
              <w:top w:val="nil"/>
              <w:left w:val="nil"/>
              <w:bottom w:val="nil"/>
              <w:right w:val="nil"/>
            </w:tcBorders>
            <w:hideMark/>
          </w:tcPr>
          <w:p w:rsidR="00165C32" w:rsidRDefault="00165C32" w:rsidP="000B39F7">
            <w:r>
              <w:t xml:space="preserve">Травин Владимир Валентинович, </w:t>
            </w:r>
            <w:r>
              <w:t>«</w:t>
            </w:r>
            <w:r>
              <w:t>Атомэнергопром</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45 </w:t>
            </w:r>
          </w:p>
        </w:tc>
        <w:tc>
          <w:tcPr>
            <w:tcW w:w="1815" w:type="dxa"/>
            <w:tcBorders>
              <w:top w:val="nil"/>
              <w:left w:val="nil"/>
              <w:bottom w:val="nil"/>
              <w:right w:val="nil"/>
            </w:tcBorders>
            <w:hideMark/>
          </w:tcPr>
          <w:p w:rsidR="00165C32" w:rsidRDefault="00165C32" w:rsidP="000B39F7">
            <w:pPr>
              <w:jc w:val="right"/>
            </w:pPr>
            <w:r>
              <w:t xml:space="preserve">4,85 </w:t>
            </w:r>
          </w:p>
        </w:tc>
      </w:tr>
      <w:tr w:rsidR="00165C32" w:rsidTr="000B39F7">
        <w:tc>
          <w:tcPr>
            <w:tcW w:w="6555" w:type="dxa"/>
            <w:tcBorders>
              <w:top w:val="nil"/>
              <w:left w:val="nil"/>
              <w:bottom w:val="nil"/>
              <w:right w:val="nil"/>
            </w:tcBorders>
            <w:hideMark/>
          </w:tcPr>
          <w:p w:rsidR="00165C32" w:rsidRDefault="00165C32" w:rsidP="000B39F7">
            <w:r>
              <w:t xml:space="preserve">Гришанин Максим Сергеевич, </w:t>
            </w:r>
            <w:r>
              <w:t>«</w:t>
            </w:r>
            <w:r>
              <w:t>Транснефть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46 </w:t>
            </w:r>
          </w:p>
        </w:tc>
        <w:tc>
          <w:tcPr>
            <w:tcW w:w="1815" w:type="dxa"/>
            <w:tcBorders>
              <w:top w:val="nil"/>
              <w:left w:val="nil"/>
              <w:bottom w:val="nil"/>
              <w:right w:val="nil"/>
            </w:tcBorders>
            <w:hideMark/>
          </w:tcPr>
          <w:p w:rsidR="00165C32" w:rsidRDefault="00165C32" w:rsidP="000B39F7">
            <w:pPr>
              <w:jc w:val="right"/>
            </w:pPr>
            <w:r>
              <w:t xml:space="preserve">4,83 </w:t>
            </w:r>
          </w:p>
        </w:tc>
      </w:tr>
      <w:tr w:rsidR="00165C32" w:rsidTr="000B39F7">
        <w:tc>
          <w:tcPr>
            <w:tcW w:w="6555" w:type="dxa"/>
            <w:tcBorders>
              <w:top w:val="nil"/>
              <w:left w:val="nil"/>
              <w:bottom w:val="nil"/>
              <w:right w:val="nil"/>
            </w:tcBorders>
            <w:hideMark/>
          </w:tcPr>
          <w:p w:rsidR="00165C32" w:rsidRDefault="00165C32" w:rsidP="000B39F7">
            <w:r>
              <w:t xml:space="preserve">Худайнатов Эдуард Юрьевич </w:t>
            </w:r>
          </w:p>
        </w:tc>
        <w:tc>
          <w:tcPr>
            <w:tcW w:w="1710" w:type="dxa"/>
            <w:tcBorders>
              <w:top w:val="nil"/>
              <w:left w:val="nil"/>
              <w:bottom w:val="nil"/>
              <w:right w:val="nil"/>
            </w:tcBorders>
            <w:vAlign w:val="bottom"/>
            <w:hideMark/>
          </w:tcPr>
          <w:p w:rsidR="00165C32" w:rsidRDefault="00165C32" w:rsidP="000B39F7">
            <w:pPr>
              <w:jc w:val="center"/>
            </w:pPr>
            <w:r>
              <w:t xml:space="preserve">47 </w:t>
            </w:r>
          </w:p>
        </w:tc>
        <w:tc>
          <w:tcPr>
            <w:tcW w:w="1815" w:type="dxa"/>
            <w:tcBorders>
              <w:top w:val="nil"/>
              <w:left w:val="nil"/>
              <w:bottom w:val="nil"/>
              <w:right w:val="nil"/>
            </w:tcBorders>
            <w:hideMark/>
          </w:tcPr>
          <w:p w:rsidR="00165C32" w:rsidRDefault="00165C32" w:rsidP="000B39F7">
            <w:pPr>
              <w:jc w:val="right"/>
            </w:pPr>
            <w:r>
              <w:t xml:space="preserve">4,81 </w:t>
            </w:r>
          </w:p>
        </w:tc>
      </w:tr>
      <w:tr w:rsidR="00165C32" w:rsidTr="000B39F7">
        <w:tc>
          <w:tcPr>
            <w:tcW w:w="6555" w:type="dxa"/>
            <w:tcBorders>
              <w:top w:val="nil"/>
              <w:left w:val="nil"/>
              <w:bottom w:val="nil"/>
              <w:right w:val="nil"/>
            </w:tcBorders>
            <w:hideMark/>
          </w:tcPr>
          <w:p w:rsidR="00165C32" w:rsidRDefault="00165C32" w:rsidP="000B39F7">
            <w:r>
              <w:t xml:space="preserve">Лисин Юрий Викторович, </w:t>
            </w:r>
            <w:r>
              <w:t>«</w:t>
            </w:r>
            <w:r>
              <w:t>Транснефть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48 </w:t>
            </w:r>
          </w:p>
        </w:tc>
        <w:tc>
          <w:tcPr>
            <w:tcW w:w="1815" w:type="dxa"/>
            <w:tcBorders>
              <w:top w:val="nil"/>
              <w:left w:val="nil"/>
              <w:bottom w:val="nil"/>
              <w:right w:val="nil"/>
            </w:tcBorders>
            <w:hideMark/>
          </w:tcPr>
          <w:p w:rsidR="00165C32" w:rsidRDefault="00165C32" w:rsidP="000B39F7">
            <w:pPr>
              <w:jc w:val="right"/>
            </w:pPr>
            <w:r>
              <w:t xml:space="preserve">4,79 </w:t>
            </w:r>
          </w:p>
        </w:tc>
      </w:tr>
      <w:tr w:rsidR="00165C32" w:rsidTr="000B39F7">
        <w:tc>
          <w:tcPr>
            <w:tcW w:w="6555" w:type="dxa"/>
            <w:tcBorders>
              <w:top w:val="nil"/>
              <w:left w:val="nil"/>
              <w:bottom w:val="nil"/>
              <w:right w:val="nil"/>
            </w:tcBorders>
            <w:hideMark/>
          </w:tcPr>
          <w:p w:rsidR="00165C32" w:rsidRDefault="00165C32" w:rsidP="000B39F7">
            <w:r>
              <w:t xml:space="preserve">Шавалеев Дамир Ахатович, </w:t>
            </w:r>
            <w:r>
              <w:t>«</w:t>
            </w:r>
            <w:r>
              <w:t>Газпром нефтехим Салават</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49 </w:t>
            </w:r>
          </w:p>
        </w:tc>
        <w:tc>
          <w:tcPr>
            <w:tcW w:w="1815" w:type="dxa"/>
            <w:tcBorders>
              <w:top w:val="nil"/>
              <w:left w:val="nil"/>
              <w:bottom w:val="nil"/>
              <w:right w:val="nil"/>
            </w:tcBorders>
            <w:hideMark/>
          </w:tcPr>
          <w:p w:rsidR="00165C32" w:rsidRDefault="00165C32" w:rsidP="000B39F7">
            <w:pPr>
              <w:jc w:val="right"/>
            </w:pPr>
            <w:r>
              <w:t xml:space="preserve">4,77 </w:t>
            </w:r>
          </w:p>
        </w:tc>
      </w:tr>
      <w:tr w:rsidR="00165C32" w:rsidTr="000B39F7">
        <w:tc>
          <w:tcPr>
            <w:tcW w:w="6555" w:type="dxa"/>
            <w:tcBorders>
              <w:top w:val="nil"/>
              <w:left w:val="nil"/>
              <w:bottom w:val="nil"/>
              <w:right w:val="nil"/>
            </w:tcBorders>
            <w:hideMark/>
          </w:tcPr>
          <w:p w:rsidR="00165C32" w:rsidRDefault="00165C32" w:rsidP="000B39F7">
            <w:r>
              <w:t xml:space="preserve">Некрасов Владимир Иванович </w:t>
            </w:r>
            <w:r>
              <w:t>«</w:t>
            </w:r>
            <w:r>
              <w:t>ЛУКОЙЛ</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50 </w:t>
            </w:r>
          </w:p>
        </w:tc>
        <w:tc>
          <w:tcPr>
            <w:tcW w:w="1815" w:type="dxa"/>
            <w:tcBorders>
              <w:top w:val="nil"/>
              <w:left w:val="nil"/>
              <w:bottom w:val="nil"/>
              <w:right w:val="nil"/>
            </w:tcBorders>
            <w:hideMark/>
          </w:tcPr>
          <w:p w:rsidR="00165C32" w:rsidRDefault="00165C32" w:rsidP="000B39F7">
            <w:pPr>
              <w:jc w:val="right"/>
            </w:pPr>
            <w:r>
              <w:t xml:space="preserve">4,75 </w:t>
            </w:r>
          </w:p>
        </w:tc>
      </w:tr>
      <w:tr w:rsidR="00165C32" w:rsidTr="000B39F7">
        <w:tc>
          <w:tcPr>
            <w:tcW w:w="10140" w:type="dxa"/>
            <w:gridSpan w:val="3"/>
            <w:tcBorders>
              <w:top w:val="nil"/>
              <w:left w:val="nil"/>
              <w:bottom w:val="nil"/>
              <w:right w:val="nil"/>
            </w:tcBorders>
            <w:hideMark/>
          </w:tcPr>
          <w:p w:rsidR="00165C32" w:rsidRDefault="00165C32" w:rsidP="000B39F7">
            <w:r>
              <w:t xml:space="preserve">Линия отсечения </w:t>
            </w:r>
          </w:p>
        </w:tc>
      </w:tr>
      <w:tr w:rsidR="00165C32" w:rsidTr="000B39F7">
        <w:tc>
          <w:tcPr>
            <w:tcW w:w="6555" w:type="dxa"/>
            <w:tcBorders>
              <w:top w:val="nil"/>
              <w:left w:val="nil"/>
              <w:bottom w:val="nil"/>
              <w:right w:val="nil"/>
            </w:tcBorders>
            <w:hideMark/>
          </w:tcPr>
          <w:p w:rsidR="00165C32" w:rsidRDefault="00165C32" w:rsidP="000B39F7">
            <w:r>
              <w:t xml:space="preserve">Егизарьян Аркадий Мамиконович, </w:t>
            </w:r>
            <w:r>
              <w:t>«</w:t>
            </w:r>
            <w:r>
              <w:t>Московский НПЗ</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51 </w:t>
            </w:r>
          </w:p>
        </w:tc>
        <w:tc>
          <w:tcPr>
            <w:tcW w:w="1815" w:type="dxa"/>
            <w:tcBorders>
              <w:top w:val="nil"/>
              <w:left w:val="nil"/>
              <w:bottom w:val="nil"/>
              <w:right w:val="nil"/>
            </w:tcBorders>
            <w:hideMark/>
          </w:tcPr>
          <w:p w:rsidR="00165C32" w:rsidRDefault="00165C32" w:rsidP="000B39F7">
            <w:pPr>
              <w:jc w:val="right"/>
            </w:pPr>
            <w:r>
              <w:t xml:space="preserve">4,73 </w:t>
            </w:r>
          </w:p>
        </w:tc>
      </w:tr>
      <w:tr w:rsidR="00165C32" w:rsidTr="000B39F7">
        <w:tc>
          <w:tcPr>
            <w:tcW w:w="6555" w:type="dxa"/>
            <w:tcBorders>
              <w:top w:val="nil"/>
              <w:left w:val="nil"/>
              <w:bottom w:val="nil"/>
              <w:right w:val="nil"/>
            </w:tcBorders>
            <w:hideMark/>
          </w:tcPr>
          <w:p w:rsidR="00165C32" w:rsidRDefault="00165C32" w:rsidP="000B39F7">
            <w:r>
              <w:t xml:space="preserve">Шиманович Владимир Александрович, </w:t>
            </w:r>
            <w:r>
              <w:t>«</w:t>
            </w:r>
            <w:r>
              <w:t>Транснефтепродукт</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52 </w:t>
            </w:r>
          </w:p>
        </w:tc>
        <w:tc>
          <w:tcPr>
            <w:tcW w:w="1815" w:type="dxa"/>
            <w:tcBorders>
              <w:top w:val="nil"/>
              <w:left w:val="nil"/>
              <w:bottom w:val="nil"/>
              <w:right w:val="nil"/>
            </w:tcBorders>
            <w:hideMark/>
          </w:tcPr>
          <w:p w:rsidR="00165C32" w:rsidRDefault="00165C32" w:rsidP="000B39F7">
            <w:pPr>
              <w:jc w:val="right"/>
            </w:pPr>
            <w:r>
              <w:t xml:space="preserve">4,71 </w:t>
            </w:r>
          </w:p>
        </w:tc>
      </w:tr>
      <w:tr w:rsidR="00165C32" w:rsidTr="000B39F7">
        <w:tc>
          <w:tcPr>
            <w:tcW w:w="6555" w:type="dxa"/>
            <w:tcBorders>
              <w:top w:val="nil"/>
              <w:left w:val="nil"/>
              <w:bottom w:val="nil"/>
              <w:right w:val="nil"/>
            </w:tcBorders>
            <w:hideMark/>
          </w:tcPr>
          <w:p w:rsidR="00165C32" w:rsidRDefault="00165C32" w:rsidP="000B39F7">
            <w:r>
              <w:t xml:space="preserve">Кудряшов Сергей Иванович, </w:t>
            </w:r>
            <w:r>
              <w:t>«</w:t>
            </w:r>
            <w:r>
              <w:t>Зарубежнефть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53 </w:t>
            </w:r>
          </w:p>
        </w:tc>
        <w:tc>
          <w:tcPr>
            <w:tcW w:w="1815" w:type="dxa"/>
            <w:tcBorders>
              <w:top w:val="nil"/>
              <w:left w:val="nil"/>
              <w:bottom w:val="nil"/>
              <w:right w:val="nil"/>
            </w:tcBorders>
            <w:hideMark/>
          </w:tcPr>
          <w:p w:rsidR="00165C32" w:rsidRDefault="00165C32" w:rsidP="000B39F7">
            <w:pPr>
              <w:jc w:val="right"/>
            </w:pPr>
            <w:r>
              <w:t xml:space="preserve">4,69 </w:t>
            </w:r>
          </w:p>
        </w:tc>
      </w:tr>
      <w:tr w:rsidR="00165C32" w:rsidTr="000B39F7">
        <w:tc>
          <w:tcPr>
            <w:tcW w:w="6555" w:type="dxa"/>
            <w:tcBorders>
              <w:top w:val="nil"/>
              <w:left w:val="nil"/>
              <w:bottom w:val="nil"/>
              <w:right w:val="nil"/>
            </w:tcBorders>
            <w:hideMark/>
          </w:tcPr>
          <w:p w:rsidR="00165C32" w:rsidRDefault="00165C32" w:rsidP="000B39F7">
            <w:r>
              <w:t xml:space="preserve">Муров Андрей Евгеньевич, ОАО </w:t>
            </w:r>
            <w:r>
              <w:t>«</w:t>
            </w:r>
            <w:r>
              <w:t>ФСК ЕЭС</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54 </w:t>
            </w:r>
          </w:p>
        </w:tc>
        <w:tc>
          <w:tcPr>
            <w:tcW w:w="1815" w:type="dxa"/>
            <w:tcBorders>
              <w:top w:val="nil"/>
              <w:left w:val="nil"/>
              <w:bottom w:val="nil"/>
              <w:right w:val="nil"/>
            </w:tcBorders>
            <w:hideMark/>
          </w:tcPr>
          <w:p w:rsidR="00165C32" w:rsidRDefault="00165C32" w:rsidP="000B39F7">
            <w:pPr>
              <w:jc w:val="right"/>
            </w:pPr>
            <w:r>
              <w:t xml:space="preserve">4,67 </w:t>
            </w:r>
          </w:p>
        </w:tc>
      </w:tr>
      <w:tr w:rsidR="00165C32" w:rsidTr="000B39F7">
        <w:tc>
          <w:tcPr>
            <w:tcW w:w="6555" w:type="dxa"/>
            <w:tcBorders>
              <w:top w:val="nil"/>
              <w:left w:val="nil"/>
              <w:bottom w:val="nil"/>
              <w:right w:val="nil"/>
            </w:tcBorders>
            <w:hideMark/>
          </w:tcPr>
          <w:p w:rsidR="00165C32" w:rsidRDefault="00165C32" w:rsidP="000B39F7">
            <w:r>
              <w:t xml:space="preserve">Муляк Владимир Витальевич, </w:t>
            </w:r>
            <w:r>
              <w:t>«</w:t>
            </w:r>
            <w:r>
              <w:t>ЛУКОЙЛ</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55 </w:t>
            </w:r>
          </w:p>
        </w:tc>
        <w:tc>
          <w:tcPr>
            <w:tcW w:w="1815" w:type="dxa"/>
            <w:tcBorders>
              <w:top w:val="nil"/>
              <w:left w:val="nil"/>
              <w:bottom w:val="nil"/>
              <w:right w:val="nil"/>
            </w:tcBorders>
            <w:hideMark/>
          </w:tcPr>
          <w:p w:rsidR="00165C32" w:rsidRDefault="00165C32" w:rsidP="000B39F7">
            <w:pPr>
              <w:jc w:val="right"/>
            </w:pPr>
            <w:r>
              <w:t xml:space="preserve">4,65 </w:t>
            </w:r>
          </w:p>
        </w:tc>
      </w:tr>
      <w:tr w:rsidR="00165C32" w:rsidTr="000B39F7">
        <w:tc>
          <w:tcPr>
            <w:tcW w:w="6555" w:type="dxa"/>
            <w:tcBorders>
              <w:top w:val="nil"/>
              <w:left w:val="nil"/>
              <w:bottom w:val="nil"/>
              <w:right w:val="nil"/>
            </w:tcBorders>
            <w:hideMark/>
          </w:tcPr>
          <w:p w:rsidR="00165C32" w:rsidRDefault="00165C32" w:rsidP="000B39F7">
            <w:r>
              <w:t xml:space="preserve">Козицын Андрей Анатольевич, </w:t>
            </w:r>
            <w:r>
              <w:t>«</w:t>
            </w:r>
            <w:r>
              <w:t>УГМК</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56 </w:t>
            </w:r>
          </w:p>
        </w:tc>
        <w:tc>
          <w:tcPr>
            <w:tcW w:w="1815" w:type="dxa"/>
            <w:tcBorders>
              <w:top w:val="nil"/>
              <w:left w:val="nil"/>
              <w:bottom w:val="nil"/>
              <w:right w:val="nil"/>
            </w:tcBorders>
            <w:hideMark/>
          </w:tcPr>
          <w:p w:rsidR="00165C32" w:rsidRDefault="00165C32" w:rsidP="000B39F7">
            <w:pPr>
              <w:jc w:val="right"/>
            </w:pPr>
            <w:r>
              <w:t xml:space="preserve">4,63 </w:t>
            </w:r>
          </w:p>
        </w:tc>
      </w:tr>
      <w:tr w:rsidR="00165C32" w:rsidTr="000B39F7">
        <w:tc>
          <w:tcPr>
            <w:tcW w:w="6555" w:type="dxa"/>
            <w:tcBorders>
              <w:top w:val="nil"/>
              <w:left w:val="nil"/>
              <w:bottom w:val="nil"/>
              <w:right w:val="nil"/>
            </w:tcBorders>
            <w:hideMark/>
          </w:tcPr>
          <w:p w:rsidR="00165C32" w:rsidRDefault="00165C32" w:rsidP="000B39F7">
            <w:r>
              <w:t xml:space="preserve">Залимская Людмила Михайловна, </w:t>
            </w:r>
            <w:r>
              <w:t>«</w:t>
            </w:r>
            <w:r>
              <w:t>Техснабэкспорт</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57 </w:t>
            </w:r>
          </w:p>
        </w:tc>
        <w:tc>
          <w:tcPr>
            <w:tcW w:w="1815" w:type="dxa"/>
            <w:tcBorders>
              <w:top w:val="nil"/>
              <w:left w:val="nil"/>
              <w:bottom w:val="nil"/>
              <w:right w:val="nil"/>
            </w:tcBorders>
            <w:hideMark/>
          </w:tcPr>
          <w:p w:rsidR="00165C32" w:rsidRDefault="00165C32" w:rsidP="000B39F7">
            <w:pPr>
              <w:jc w:val="right"/>
            </w:pPr>
            <w:r>
              <w:t xml:space="preserve">4,55 </w:t>
            </w:r>
          </w:p>
        </w:tc>
      </w:tr>
      <w:tr w:rsidR="00165C32" w:rsidTr="000B39F7">
        <w:tc>
          <w:tcPr>
            <w:tcW w:w="6555" w:type="dxa"/>
            <w:tcBorders>
              <w:top w:val="nil"/>
              <w:left w:val="nil"/>
              <w:bottom w:val="nil"/>
              <w:right w:val="nil"/>
            </w:tcBorders>
            <w:hideMark/>
          </w:tcPr>
          <w:p w:rsidR="00165C32" w:rsidRDefault="00165C32" w:rsidP="000B39F7">
            <w:r>
              <w:t xml:space="preserve">Шамсуаров Азат Ангамович, </w:t>
            </w:r>
            <w:r>
              <w:t>«</w:t>
            </w:r>
            <w:r>
              <w:t>ЛУКОЙЛ-Западная Сибирь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58 </w:t>
            </w:r>
          </w:p>
        </w:tc>
        <w:tc>
          <w:tcPr>
            <w:tcW w:w="1815" w:type="dxa"/>
            <w:tcBorders>
              <w:top w:val="nil"/>
              <w:left w:val="nil"/>
              <w:bottom w:val="nil"/>
              <w:right w:val="nil"/>
            </w:tcBorders>
            <w:hideMark/>
          </w:tcPr>
          <w:p w:rsidR="00165C32" w:rsidRDefault="00165C32" w:rsidP="000B39F7">
            <w:pPr>
              <w:jc w:val="right"/>
            </w:pPr>
            <w:r>
              <w:t xml:space="preserve">4,53 </w:t>
            </w:r>
          </w:p>
        </w:tc>
      </w:tr>
      <w:tr w:rsidR="00165C32" w:rsidTr="000B39F7">
        <w:tc>
          <w:tcPr>
            <w:tcW w:w="6555" w:type="dxa"/>
            <w:tcBorders>
              <w:top w:val="nil"/>
              <w:left w:val="nil"/>
              <w:bottom w:val="nil"/>
              <w:right w:val="nil"/>
            </w:tcBorders>
            <w:hideMark/>
          </w:tcPr>
          <w:p w:rsidR="00165C32" w:rsidRDefault="00165C32" w:rsidP="000B39F7">
            <w:r>
              <w:t xml:space="preserve">Романов Евгений Владимирович, </w:t>
            </w:r>
            <w:r>
              <w:t>«</w:t>
            </w:r>
            <w:r>
              <w:t>Концерн Росэнергоатом</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59 </w:t>
            </w:r>
          </w:p>
        </w:tc>
        <w:tc>
          <w:tcPr>
            <w:tcW w:w="1815" w:type="dxa"/>
            <w:tcBorders>
              <w:top w:val="nil"/>
              <w:left w:val="nil"/>
              <w:bottom w:val="nil"/>
              <w:right w:val="nil"/>
            </w:tcBorders>
            <w:hideMark/>
          </w:tcPr>
          <w:p w:rsidR="00165C32" w:rsidRDefault="00165C32" w:rsidP="000B39F7">
            <w:pPr>
              <w:jc w:val="right"/>
            </w:pPr>
            <w:r>
              <w:t xml:space="preserve">4,47 </w:t>
            </w:r>
          </w:p>
        </w:tc>
      </w:tr>
      <w:tr w:rsidR="00165C32" w:rsidTr="000B39F7">
        <w:tc>
          <w:tcPr>
            <w:tcW w:w="6555" w:type="dxa"/>
            <w:tcBorders>
              <w:top w:val="nil"/>
              <w:left w:val="nil"/>
              <w:bottom w:val="nil"/>
              <w:right w:val="nil"/>
            </w:tcBorders>
            <w:hideMark/>
          </w:tcPr>
          <w:p w:rsidR="00165C32" w:rsidRDefault="00165C32" w:rsidP="000B39F7">
            <w:r>
              <w:t xml:space="preserve">Хорошавцев Виктор Геннадьевич, АФК </w:t>
            </w:r>
            <w:r>
              <w:t>«</w:t>
            </w:r>
            <w:r>
              <w:t>Система</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60 </w:t>
            </w:r>
          </w:p>
        </w:tc>
        <w:tc>
          <w:tcPr>
            <w:tcW w:w="1815" w:type="dxa"/>
            <w:tcBorders>
              <w:top w:val="nil"/>
              <w:left w:val="nil"/>
              <w:bottom w:val="nil"/>
              <w:right w:val="nil"/>
            </w:tcBorders>
            <w:hideMark/>
          </w:tcPr>
          <w:p w:rsidR="00165C32" w:rsidRDefault="00165C32" w:rsidP="000B39F7">
            <w:pPr>
              <w:jc w:val="right"/>
            </w:pPr>
            <w:r>
              <w:t xml:space="preserve">4,42 </w:t>
            </w:r>
          </w:p>
        </w:tc>
      </w:tr>
      <w:tr w:rsidR="00165C32" w:rsidTr="000B39F7">
        <w:tc>
          <w:tcPr>
            <w:tcW w:w="6555" w:type="dxa"/>
            <w:tcBorders>
              <w:top w:val="nil"/>
              <w:left w:val="nil"/>
              <w:bottom w:val="nil"/>
              <w:right w:val="nil"/>
            </w:tcBorders>
            <w:hideMark/>
          </w:tcPr>
          <w:p w:rsidR="00165C32" w:rsidRDefault="00165C32" w:rsidP="000B39F7">
            <w:r>
              <w:t xml:space="preserve">Дод Евгений Вячеславович, </w:t>
            </w:r>
            <w:r>
              <w:t>«</w:t>
            </w:r>
            <w:r>
              <w:t>РусГидро</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61 </w:t>
            </w:r>
          </w:p>
        </w:tc>
        <w:tc>
          <w:tcPr>
            <w:tcW w:w="1815" w:type="dxa"/>
            <w:tcBorders>
              <w:top w:val="nil"/>
              <w:left w:val="nil"/>
              <w:bottom w:val="nil"/>
              <w:right w:val="nil"/>
            </w:tcBorders>
            <w:hideMark/>
          </w:tcPr>
          <w:p w:rsidR="00165C32" w:rsidRDefault="00165C32" w:rsidP="000B39F7">
            <w:pPr>
              <w:jc w:val="right"/>
            </w:pPr>
            <w:r>
              <w:t xml:space="preserve">4,40 </w:t>
            </w:r>
          </w:p>
        </w:tc>
      </w:tr>
      <w:tr w:rsidR="00165C32" w:rsidTr="000B39F7">
        <w:tc>
          <w:tcPr>
            <w:tcW w:w="6555" w:type="dxa"/>
            <w:tcBorders>
              <w:top w:val="nil"/>
              <w:left w:val="nil"/>
              <w:bottom w:val="nil"/>
              <w:right w:val="nil"/>
            </w:tcBorders>
            <w:hideMark/>
          </w:tcPr>
          <w:p w:rsidR="00165C32" w:rsidRDefault="00165C32" w:rsidP="000B39F7">
            <w:r>
              <w:t xml:space="preserve">Нуряев Анатолий Сергеевич, </w:t>
            </w:r>
            <w:r>
              <w:t>«</w:t>
            </w:r>
            <w:r>
              <w:t>Сургутнефтегаз</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62 </w:t>
            </w:r>
          </w:p>
        </w:tc>
        <w:tc>
          <w:tcPr>
            <w:tcW w:w="1815" w:type="dxa"/>
            <w:tcBorders>
              <w:top w:val="nil"/>
              <w:left w:val="nil"/>
              <w:bottom w:val="nil"/>
              <w:right w:val="nil"/>
            </w:tcBorders>
            <w:hideMark/>
          </w:tcPr>
          <w:p w:rsidR="00165C32" w:rsidRDefault="00165C32" w:rsidP="000B39F7">
            <w:pPr>
              <w:jc w:val="right"/>
            </w:pPr>
            <w:r>
              <w:t xml:space="preserve">4,37 </w:t>
            </w:r>
          </w:p>
        </w:tc>
      </w:tr>
      <w:tr w:rsidR="00165C32" w:rsidTr="000B39F7">
        <w:tc>
          <w:tcPr>
            <w:tcW w:w="6555" w:type="dxa"/>
            <w:tcBorders>
              <w:top w:val="nil"/>
              <w:left w:val="nil"/>
              <w:bottom w:val="nil"/>
              <w:right w:val="nil"/>
            </w:tcBorders>
            <w:hideMark/>
          </w:tcPr>
          <w:p w:rsidR="00165C32" w:rsidRDefault="00165C32" w:rsidP="000B39F7">
            <w:r>
              <w:t xml:space="preserve">Суханов Юрий Евгеньевич, </w:t>
            </w:r>
            <w:r>
              <w:t>«</w:t>
            </w:r>
            <w:r>
              <w:t>Славнефть</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63 </w:t>
            </w:r>
          </w:p>
        </w:tc>
        <w:tc>
          <w:tcPr>
            <w:tcW w:w="1815" w:type="dxa"/>
            <w:tcBorders>
              <w:top w:val="nil"/>
              <w:left w:val="nil"/>
              <w:bottom w:val="nil"/>
              <w:right w:val="nil"/>
            </w:tcBorders>
            <w:hideMark/>
          </w:tcPr>
          <w:p w:rsidR="00165C32" w:rsidRDefault="00165C32" w:rsidP="000B39F7">
            <w:pPr>
              <w:jc w:val="right"/>
            </w:pPr>
            <w:r>
              <w:t xml:space="preserve">4,23 </w:t>
            </w:r>
          </w:p>
        </w:tc>
      </w:tr>
      <w:tr w:rsidR="00165C32" w:rsidTr="000B39F7">
        <w:tc>
          <w:tcPr>
            <w:tcW w:w="6555" w:type="dxa"/>
            <w:tcBorders>
              <w:top w:val="nil"/>
              <w:left w:val="nil"/>
              <w:bottom w:val="nil"/>
              <w:right w:val="nil"/>
            </w:tcBorders>
            <w:hideMark/>
          </w:tcPr>
          <w:p w:rsidR="00165C32" w:rsidRDefault="00165C32" w:rsidP="000B39F7">
            <w:r>
              <w:lastRenderedPageBreak/>
              <w:t xml:space="preserve">Грайфер Валерий Исаакович, </w:t>
            </w:r>
            <w:r>
              <w:t>«</w:t>
            </w:r>
            <w:r>
              <w:t>ЛУКОЙЛ</w:t>
            </w:r>
            <w:r>
              <w:t>»</w:t>
            </w:r>
            <w:r>
              <w:t xml:space="preserve">, </w:t>
            </w:r>
            <w:r>
              <w:t>«</w:t>
            </w:r>
            <w:r>
              <w:t>РИТЭК</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64 </w:t>
            </w:r>
          </w:p>
        </w:tc>
        <w:tc>
          <w:tcPr>
            <w:tcW w:w="1815" w:type="dxa"/>
            <w:tcBorders>
              <w:top w:val="nil"/>
              <w:left w:val="nil"/>
              <w:bottom w:val="nil"/>
              <w:right w:val="nil"/>
            </w:tcBorders>
            <w:hideMark/>
          </w:tcPr>
          <w:p w:rsidR="00165C32" w:rsidRDefault="00165C32" w:rsidP="000B39F7">
            <w:pPr>
              <w:jc w:val="right"/>
            </w:pPr>
            <w:r>
              <w:t xml:space="preserve">4,20 </w:t>
            </w:r>
          </w:p>
        </w:tc>
      </w:tr>
      <w:tr w:rsidR="00165C32" w:rsidTr="000B39F7">
        <w:tc>
          <w:tcPr>
            <w:tcW w:w="6555" w:type="dxa"/>
            <w:tcBorders>
              <w:top w:val="nil"/>
              <w:left w:val="nil"/>
              <w:bottom w:val="nil"/>
              <w:right w:val="nil"/>
            </w:tcBorders>
            <w:hideMark/>
          </w:tcPr>
          <w:p w:rsidR="00165C32" w:rsidRDefault="00165C32" w:rsidP="000B39F7">
            <w:r>
              <w:t xml:space="preserve">Ковальчук Михаил Валентинович, РНЦ </w:t>
            </w:r>
            <w:r>
              <w:t>«</w:t>
            </w:r>
            <w:r>
              <w:t>Курчатовский институт</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65 </w:t>
            </w:r>
          </w:p>
        </w:tc>
        <w:tc>
          <w:tcPr>
            <w:tcW w:w="1815" w:type="dxa"/>
            <w:tcBorders>
              <w:top w:val="nil"/>
              <w:left w:val="nil"/>
              <w:bottom w:val="nil"/>
              <w:right w:val="nil"/>
            </w:tcBorders>
            <w:hideMark/>
          </w:tcPr>
          <w:p w:rsidR="00165C32" w:rsidRDefault="00165C32" w:rsidP="000B39F7">
            <w:pPr>
              <w:jc w:val="right"/>
            </w:pPr>
            <w:r>
              <w:t xml:space="preserve">4,17 </w:t>
            </w:r>
          </w:p>
        </w:tc>
      </w:tr>
      <w:tr w:rsidR="00165C32" w:rsidTr="000B39F7">
        <w:tc>
          <w:tcPr>
            <w:tcW w:w="6555" w:type="dxa"/>
            <w:tcBorders>
              <w:top w:val="nil"/>
              <w:left w:val="nil"/>
              <w:bottom w:val="nil"/>
              <w:right w:val="nil"/>
            </w:tcBorders>
            <w:hideMark/>
          </w:tcPr>
          <w:p w:rsidR="00165C32" w:rsidRDefault="00165C32" w:rsidP="000B39F7">
            <w:r>
              <w:t xml:space="preserve">Вайнзихер Борис Феликсович, </w:t>
            </w:r>
            <w:r>
              <w:t>«</w:t>
            </w:r>
            <w:r>
              <w:t>КЭС</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66 </w:t>
            </w:r>
          </w:p>
        </w:tc>
        <w:tc>
          <w:tcPr>
            <w:tcW w:w="1815" w:type="dxa"/>
            <w:tcBorders>
              <w:top w:val="nil"/>
              <w:left w:val="nil"/>
              <w:bottom w:val="nil"/>
              <w:right w:val="nil"/>
            </w:tcBorders>
            <w:hideMark/>
          </w:tcPr>
          <w:p w:rsidR="00165C32" w:rsidRDefault="00165C32" w:rsidP="000B39F7">
            <w:pPr>
              <w:jc w:val="right"/>
            </w:pPr>
            <w:r>
              <w:t xml:space="preserve">4,15 </w:t>
            </w:r>
          </w:p>
        </w:tc>
      </w:tr>
      <w:tr w:rsidR="00165C32" w:rsidTr="000B39F7">
        <w:tc>
          <w:tcPr>
            <w:tcW w:w="6555" w:type="dxa"/>
            <w:tcBorders>
              <w:top w:val="nil"/>
              <w:left w:val="nil"/>
              <w:bottom w:val="nil"/>
              <w:right w:val="nil"/>
            </w:tcBorders>
            <w:hideMark/>
          </w:tcPr>
          <w:p w:rsidR="00165C32" w:rsidRDefault="00165C32" w:rsidP="000B39F7">
            <w:r>
              <w:t xml:space="preserve">Хан Герман Борисович </w:t>
            </w:r>
          </w:p>
        </w:tc>
        <w:tc>
          <w:tcPr>
            <w:tcW w:w="1710" w:type="dxa"/>
            <w:tcBorders>
              <w:top w:val="nil"/>
              <w:left w:val="nil"/>
              <w:bottom w:val="nil"/>
              <w:right w:val="nil"/>
            </w:tcBorders>
            <w:vAlign w:val="bottom"/>
            <w:hideMark/>
          </w:tcPr>
          <w:p w:rsidR="00165C32" w:rsidRDefault="00165C32" w:rsidP="000B39F7">
            <w:pPr>
              <w:jc w:val="center"/>
            </w:pPr>
            <w:r>
              <w:t xml:space="preserve">67 </w:t>
            </w:r>
          </w:p>
        </w:tc>
        <w:tc>
          <w:tcPr>
            <w:tcW w:w="1815" w:type="dxa"/>
            <w:tcBorders>
              <w:top w:val="nil"/>
              <w:left w:val="nil"/>
              <w:bottom w:val="nil"/>
              <w:right w:val="nil"/>
            </w:tcBorders>
            <w:hideMark/>
          </w:tcPr>
          <w:p w:rsidR="00165C32" w:rsidRDefault="00165C32" w:rsidP="000B39F7">
            <w:pPr>
              <w:jc w:val="right"/>
            </w:pPr>
            <w:r>
              <w:t xml:space="preserve">4,10 </w:t>
            </w:r>
          </w:p>
        </w:tc>
      </w:tr>
      <w:tr w:rsidR="00165C32" w:rsidTr="000B39F7">
        <w:tc>
          <w:tcPr>
            <w:tcW w:w="6555" w:type="dxa"/>
            <w:tcBorders>
              <w:top w:val="nil"/>
              <w:left w:val="nil"/>
              <w:bottom w:val="nil"/>
              <w:right w:val="nil"/>
            </w:tcBorders>
            <w:hideMark/>
          </w:tcPr>
          <w:p w:rsidR="00165C32" w:rsidRDefault="00165C32" w:rsidP="000B39F7">
            <w:r>
              <w:t xml:space="preserve">Король Борис Михайлович, </w:t>
            </w:r>
            <w:r>
              <w:t>«</w:t>
            </w:r>
            <w:r>
              <w:t>Транснефть</w:t>
            </w:r>
            <w:r>
              <w:t>»</w:t>
            </w:r>
            <w:r>
              <w:t xml:space="preserve"> </w:t>
            </w:r>
          </w:p>
        </w:tc>
        <w:tc>
          <w:tcPr>
            <w:tcW w:w="1710" w:type="dxa"/>
            <w:tcBorders>
              <w:top w:val="nil"/>
              <w:left w:val="nil"/>
              <w:bottom w:val="nil"/>
              <w:right w:val="nil"/>
            </w:tcBorders>
            <w:hideMark/>
          </w:tcPr>
          <w:p w:rsidR="00165C32" w:rsidRDefault="00165C32" w:rsidP="000B39F7">
            <w:pPr>
              <w:jc w:val="center"/>
            </w:pPr>
            <w:r>
              <w:t xml:space="preserve">68 </w:t>
            </w:r>
          </w:p>
        </w:tc>
        <w:tc>
          <w:tcPr>
            <w:tcW w:w="1815" w:type="dxa"/>
            <w:tcBorders>
              <w:top w:val="nil"/>
              <w:left w:val="nil"/>
              <w:bottom w:val="nil"/>
              <w:right w:val="nil"/>
            </w:tcBorders>
            <w:hideMark/>
          </w:tcPr>
          <w:p w:rsidR="00165C32" w:rsidRDefault="00165C32" w:rsidP="000B39F7">
            <w:pPr>
              <w:jc w:val="right"/>
            </w:pPr>
            <w:r>
              <w:t xml:space="preserve">4,03 </w:t>
            </w:r>
          </w:p>
        </w:tc>
      </w:tr>
      <w:tr w:rsidR="00165C32" w:rsidTr="000B39F7">
        <w:tc>
          <w:tcPr>
            <w:tcW w:w="6555" w:type="dxa"/>
            <w:tcBorders>
              <w:top w:val="nil"/>
              <w:left w:val="nil"/>
              <w:bottom w:val="nil"/>
              <w:right w:val="nil"/>
            </w:tcBorders>
            <w:hideMark/>
          </w:tcPr>
          <w:p w:rsidR="00165C32" w:rsidRDefault="00165C32" w:rsidP="000B39F7">
            <w:r>
              <w:t xml:space="preserve">Костин Игорь Юрьевич, </w:t>
            </w:r>
            <w:r>
              <w:t>«</w:t>
            </w:r>
            <w:r>
              <w:t>Силовые машины</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69 </w:t>
            </w:r>
          </w:p>
        </w:tc>
        <w:tc>
          <w:tcPr>
            <w:tcW w:w="1815" w:type="dxa"/>
            <w:tcBorders>
              <w:top w:val="nil"/>
              <w:left w:val="nil"/>
              <w:bottom w:val="nil"/>
              <w:right w:val="nil"/>
            </w:tcBorders>
            <w:hideMark/>
          </w:tcPr>
          <w:p w:rsidR="00165C32" w:rsidRDefault="00165C32" w:rsidP="000B39F7">
            <w:pPr>
              <w:jc w:val="right"/>
            </w:pPr>
            <w:r>
              <w:t xml:space="preserve">3,97 </w:t>
            </w:r>
          </w:p>
        </w:tc>
      </w:tr>
      <w:tr w:rsidR="00165C32" w:rsidTr="000B39F7">
        <w:tc>
          <w:tcPr>
            <w:tcW w:w="6555" w:type="dxa"/>
            <w:tcBorders>
              <w:top w:val="nil"/>
              <w:left w:val="nil"/>
              <w:bottom w:val="nil"/>
              <w:right w:val="nil"/>
            </w:tcBorders>
            <w:hideMark/>
          </w:tcPr>
          <w:p w:rsidR="00165C32" w:rsidRDefault="00165C32" w:rsidP="000B39F7">
            <w:r>
              <w:t xml:space="preserve">Шредер Герхард, Nord Stream </w:t>
            </w:r>
          </w:p>
        </w:tc>
        <w:tc>
          <w:tcPr>
            <w:tcW w:w="1710" w:type="dxa"/>
            <w:tcBorders>
              <w:top w:val="nil"/>
              <w:left w:val="nil"/>
              <w:bottom w:val="nil"/>
              <w:right w:val="nil"/>
            </w:tcBorders>
            <w:hideMark/>
          </w:tcPr>
          <w:p w:rsidR="00165C32" w:rsidRDefault="00165C32" w:rsidP="000B39F7">
            <w:pPr>
              <w:jc w:val="center"/>
            </w:pPr>
            <w:r>
              <w:t xml:space="preserve">70 </w:t>
            </w:r>
          </w:p>
        </w:tc>
        <w:tc>
          <w:tcPr>
            <w:tcW w:w="1815" w:type="dxa"/>
            <w:tcBorders>
              <w:top w:val="nil"/>
              <w:left w:val="nil"/>
              <w:bottom w:val="nil"/>
              <w:right w:val="nil"/>
            </w:tcBorders>
            <w:hideMark/>
          </w:tcPr>
          <w:p w:rsidR="00165C32" w:rsidRDefault="00165C32" w:rsidP="000B39F7">
            <w:pPr>
              <w:jc w:val="right"/>
            </w:pPr>
            <w:r>
              <w:t xml:space="preserve">3,87 </w:t>
            </w:r>
          </w:p>
        </w:tc>
      </w:tr>
      <w:tr w:rsidR="00165C32" w:rsidTr="000B39F7">
        <w:tc>
          <w:tcPr>
            <w:tcW w:w="6555" w:type="dxa"/>
            <w:tcBorders>
              <w:top w:val="nil"/>
              <w:left w:val="nil"/>
              <w:bottom w:val="nil"/>
              <w:right w:val="nil"/>
            </w:tcBorders>
            <w:hideMark/>
          </w:tcPr>
          <w:p w:rsidR="00165C32" w:rsidRDefault="00165C32" w:rsidP="000B39F7">
            <w:r>
              <w:t xml:space="preserve">Федоров Евгений Владимирович, </w:t>
            </w:r>
            <w:r>
              <w:t>«</w:t>
            </w:r>
            <w:r>
              <w:t>ЕвроСибЭнерго</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71 </w:t>
            </w:r>
          </w:p>
        </w:tc>
        <w:tc>
          <w:tcPr>
            <w:tcW w:w="1815" w:type="dxa"/>
            <w:tcBorders>
              <w:top w:val="nil"/>
              <w:left w:val="nil"/>
              <w:bottom w:val="nil"/>
              <w:right w:val="nil"/>
            </w:tcBorders>
            <w:hideMark/>
          </w:tcPr>
          <w:p w:rsidR="00165C32" w:rsidRDefault="00165C32" w:rsidP="000B39F7">
            <w:pPr>
              <w:jc w:val="right"/>
            </w:pPr>
            <w:r>
              <w:t xml:space="preserve">3,83 </w:t>
            </w:r>
          </w:p>
        </w:tc>
      </w:tr>
      <w:tr w:rsidR="00165C32" w:rsidTr="000B39F7">
        <w:tc>
          <w:tcPr>
            <w:tcW w:w="6555" w:type="dxa"/>
            <w:tcBorders>
              <w:top w:val="nil"/>
              <w:left w:val="nil"/>
              <w:bottom w:val="nil"/>
              <w:right w:val="nil"/>
            </w:tcBorders>
            <w:hideMark/>
          </w:tcPr>
          <w:p w:rsidR="00165C32" w:rsidRDefault="00165C32" w:rsidP="000B39F7">
            <w:r>
              <w:t xml:space="preserve">Гуринов Вадим Александрович, </w:t>
            </w:r>
            <w:r>
              <w:t>«</w:t>
            </w:r>
            <w:r>
              <w:t>Стройтрансгаз</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72 </w:t>
            </w:r>
          </w:p>
        </w:tc>
        <w:tc>
          <w:tcPr>
            <w:tcW w:w="1815" w:type="dxa"/>
            <w:tcBorders>
              <w:top w:val="nil"/>
              <w:left w:val="nil"/>
              <w:bottom w:val="nil"/>
              <w:right w:val="nil"/>
            </w:tcBorders>
            <w:hideMark/>
          </w:tcPr>
          <w:p w:rsidR="00165C32" w:rsidRDefault="00165C32" w:rsidP="000B39F7">
            <w:pPr>
              <w:jc w:val="right"/>
            </w:pPr>
            <w:r>
              <w:t xml:space="preserve">3,80 </w:t>
            </w:r>
          </w:p>
        </w:tc>
      </w:tr>
      <w:tr w:rsidR="00165C32" w:rsidTr="000B39F7">
        <w:tc>
          <w:tcPr>
            <w:tcW w:w="6555" w:type="dxa"/>
            <w:tcBorders>
              <w:top w:val="nil"/>
              <w:left w:val="nil"/>
              <w:bottom w:val="nil"/>
              <w:right w:val="nil"/>
            </w:tcBorders>
            <w:hideMark/>
          </w:tcPr>
          <w:p w:rsidR="00165C32" w:rsidRDefault="00165C32" w:rsidP="000B39F7">
            <w:r>
              <w:t xml:space="preserve">Рудов Андрей Игоревич, </w:t>
            </w:r>
            <w:r>
              <w:t>«</w:t>
            </w:r>
            <w:r>
              <w:t>Ненецкая нефтяная компания</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73 </w:t>
            </w:r>
          </w:p>
        </w:tc>
        <w:tc>
          <w:tcPr>
            <w:tcW w:w="1815" w:type="dxa"/>
            <w:tcBorders>
              <w:top w:val="nil"/>
              <w:left w:val="nil"/>
              <w:bottom w:val="nil"/>
              <w:right w:val="nil"/>
            </w:tcBorders>
            <w:hideMark/>
          </w:tcPr>
          <w:p w:rsidR="00165C32" w:rsidRDefault="00165C32" w:rsidP="000B39F7">
            <w:pPr>
              <w:jc w:val="right"/>
            </w:pPr>
            <w:r>
              <w:t xml:space="preserve">3,78 </w:t>
            </w:r>
          </w:p>
        </w:tc>
      </w:tr>
      <w:tr w:rsidR="00165C32" w:rsidTr="000B39F7">
        <w:tc>
          <w:tcPr>
            <w:tcW w:w="6555" w:type="dxa"/>
            <w:tcBorders>
              <w:top w:val="nil"/>
              <w:left w:val="nil"/>
              <w:bottom w:val="nil"/>
              <w:right w:val="nil"/>
            </w:tcBorders>
            <w:hideMark/>
          </w:tcPr>
          <w:p w:rsidR="00165C32" w:rsidRDefault="00165C32" w:rsidP="000B39F7">
            <w:r>
              <w:t xml:space="preserve">Гуревич Григорий Семенович, </w:t>
            </w:r>
            <w:r>
              <w:t>«</w:t>
            </w:r>
            <w:r>
              <w:t>Нобель-Ойл</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74 </w:t>
            </w:r>
          </w:p>
        </w:tc>
        <w:tc>
          <w:tcPr>
            <w:tcW w:w="1815" w:type="dxa"/>
            <w:tcBorders>
              <w:top w:val="nil"/>
              <w:left w:val="nil"/>
              <w:bottom w:val="nil"/>
              <w:right w:val="nil"/>
            </w:tcBorders>
            <w:hideMark/>
          </w:tcPr>
          <w:p w:rsidR="00165C32" w:rsidRDefault="00165C32" w:rsidP="000B39F7">
            <w:pPr>
              <w:jc w:val="right"/>
            </w:pPr>
            <w:r>
              <w:t xml:space="preserve">3,73 </w:t>
            </w:r>
          </w:p>
        </w:tc>
      </w:tr>
      <w:tr w:rsidR="00165C32" w:rsidTr="000B39F7">
        <w:tc>
          <w:tcPr>
            <w:tcW w:w="6555" w:type="dxa"/>
            <w:tcBorders>
              <w:top w:val="nil"/>
              <w:left w:val="nil"/>
              <w:bottom w:val="nil"/>
              <w:right w:val="nil"/>
            </w:tcBorders>
            <w:hideMark/>
          </w:tcPr>
          <w:p w:rsidR="00165C32" w:rsidRDefault="00165C32" w:rsidP="000B39F7">
            <w:r>
              <w:t xml:space="preserve">Благодырь Иван Валентинович, </w:t>
            </w:r>
            <w:r>
              <w:t>«</w:t>
            </w:r>
            <w:r>
              <w:t>РАО ЭС Востока</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75 </w:t>
            </w:r>
          </w:p>
        </w:tc>
        <w:tc>
          <w:tcPr>
            <w:tcW w:w="1815" w:type="dxa"/>
            <w:tcBorders>
              <w:top w:val="nil"/>
              <w:left w:val="nil"/>
              <w:bottom w:val="nil"/>
              <w:right w:val="nil"/>
            </w:tcBorders>
            <w:hideMark/>
          </w:tcPr>
          <w:p w:rsidR="00165C32" w:rsidRDefault="00165C32" w:rsidP="000B39F7">
            <w:pPr>
              <w:jc w:val="right"/>
            </w:pPr>
            <w:r>
              <w:t xml:space="preserve">3,70 </w:t>
            </w:r>
          </w:p>
        </w:tc>
      </w:tr>
      <w:tr w:rsidR="00165C32" w:rsidTr="000B39F7">
        <w:tc>
          <w:tcPr>
            <w:tcW w:w="6555" w:type="dxa"/>
            <w:tcBorders>
              <w:top w:val="nil"/>
              <w:left w:val="nil"/>
              <w:bottom w:val="nil"/>
              <w:right w:val="nil"/>
            </w:tcBorders>
            <w:hideMark/>
          </w:tcPr>
          <w:p w:rsidR="00165C32" w:rsidRDefault="00165C32" w:rsidP="000B39F7">
            <w:r>
              <w:t xml:space="preserve">Николаев Николай Михайлович, </w:t>
            </w:r>
            <w:r>
              <w:t>«</w:t>
            </w:r>
            <w:r>
              <w:t>РИТЭК</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76 </w:t>
            </w:r>
          </w:p>
        </w:tc>
        <w:tc>
          <w:tcPr>
            <w:tcW w:w="1815" w:type="dxa"/>
            <w:tcBorders>
              <w:top w:val="nil"/>
              <w:left w:val="nil"/>
              <w:bottom w:val="nil"/>
              <w:right w:val="nil"/>
            </w:tcBorders>
            <w:hideMark/>
          </w:tcPr>
          <w:p w:rsidR="00165C32" w:rsidRDefault="00165C32" w:rsidP="000B39F7">
            <w:pPr>
              <w:jc w:val="right"/>
            </w:pPr>
            <w:r>
              <w:t xml:space="preserve">3,47 </w:t>
            </w:r>
          </w:p>
        </w:tc>
      </w:tr>
      <w:tr w:rsidR="00165C32" w:rsidTr="000B39F7">
        <w:tc>
          <w:tcPr>
            <w:tcW w:w="6555" w:type="dxa"/>
            <w:tcBorders>
              <w:top w:val="nil"/>
              <w:left w:val="nil"/>
              <w:bottom w:val="nil"/>
              <w:right w:val="nil"/>
            </w:tcBorders>
            <w:hideMark/>
          </w:tcPr>
          <w:p w:rsidR="00165C32" w:rsidRDefault="00165C32" w:rsidP="000B39F7">
            <w:r>
              <w:t xml:space="preserve">Раушкин Юрий Владимирович, </w:t>
            </w:r>
            <w:r>
              <w:t>«</w:t>
            </w:r>
            <w:r>
              <w:t>Газпром автоматизация</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77 </w:t>
            </w:r>
          </w:p>
        </w:tc>
        <w:tc>
          <w:tcPr>
            <w:tcW w:w="1815" w:type="dxa"/>
            <w:tcBorders>
              <w:top w:val="nil"/>
              <w:left w:val="nil"/>
              <w:bottom w:val="nil"/>
              <w:right w:val="nil"/>
            </w:tcBorders>
            <w:hideMark/>
          </w:tcPr>
          <w:p w:rsidR="00165C32" w:rsidRDefault="00165C32" w:rsidP="000B39F7">
            <w:pPr>
              <w:jc w:val="right"/>
            </w:pPr>
            <w:r>
              <w:t xml:space="preserve">3,37 </w:t>
            </w:r>
          </w:p>
        </w:tc>
      </w:tr>
      <w:tr w:rsidR="00165C32" w:rsidTr="000B39F7">
        <w:tc>
          <w:tcPr>
            <w:tcW w:w="6555" w:type="dxa"/>
            <w:tcBorders>
              <w:top w:val="nil"/>
              <w:left w:val="nil"/>
              <w:bottom w:val="nil"/>
              <w:right w:val="nil"/>
            </w:tcBorders>
            <w:hideMark/>
          </w:tcPr>
          <w:p w:rsidR="00165C32" w:rsidRDefault="00165C32" w:rsidP="000B39F7">
            <w:r>
              <w:t xml:space="preserve">Ютяев Евгений Петрович, </w:t>
            </w:r>
            <w:r>
              <w:t>«</w:t>
            </w:r>
            <w:r>
              <w:t>СУЭК-Кузбасс</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78 </w:t>
            </w:r>
          </w:p>
        </w:tc>
        <w:tc>
          <w:tcPr>
            <w:tcW w:w="1815" w:type="dxa"/>
            <w:tcBorders>
              <w:top w:val="nil"/>
              <w:left w:val="nil"/>
              <w:bottom w:val="nil"/>
              <w:right w:val="nil"/>
            </w:tcBorders>
            <w:hideMark/>
          </w:tcPr>
          <w:p w:rsidR="00165C32" w:rsidRDefault="00165C32" w:rsidP="000B39F7">
            <w:pPr>
              <w:jc w:val="right"/>
            </w:pPr>
            <w:r>
              <w:t xml:space="preserve">3,35 </w:t>
            </w:r>
          </w:p>
        </w:tc>
      </w:tr>
      <w:tr w:rsidR="00165C32" w:rsidTr="000B39F7">
        <w:tc>
          <w:tcPr>
            <w:tcW w:w="6555" w:type="dxa"/>
            <w:tcBorders>
              <w:top w:val="nil"/>
              <w:left w:val="nil"/>
              <w:bottom w:val="nil"/>
              <w:right w:val="nil"/>
            </w:tcBorders>
            <w:hideMark/>
          </w:tcPr>
          <w:p w:rsidR="00165C32" w:rsidRDefault="00165C32" w:rsidP="000B39F7">
            <w:r>
              <w:t xml:space="preserve">Россинский Андрей Георгиевич, </w:t>
            </w:r>
            <w:r>
              <w:t>«</w:t>
            </w:r>
            <w:r>
              <w:t>Бургаз</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79 </w:t>
            </w:r>
          </w:p>
        </w:tc>
        <w:tc>
          <w:tcPr>
            <w:tcW w:w="1815" w:type="dxa"/>
            <w:tcBorders>
              <w:top w:val="nil"/>
              <w:left w:val="nil"/>
              <w:bottom w:val="nil"/>
              <w:right w:val="nil"/>
            </w:tcBorders>
            <w:hideMark/>
          </w:tcPr>
          <w:p w:rsidR="00165C32" w:rsidRDefault="00165C32" w:rsidP="000B39F7">
            <w:pPr>
              <w:jc w:val="right"/>
            </w:pPr>
            <w:r>
              <w:t xml:space="preserve">3,13 </w:t>
            </w:r>
          </w:p>
        </w:tc>
      </w:tr>
      <w:tr w:rsidR="00165C32" w:rsidTr="000B39F7">
        <w:tc>
          <w:tcPr>
            <w:tcW w:w="6555" w:type="dxa"/>
            <w:tcBorders>
              <w:top w:val="nil"/>
              <w:left w:val="nil"/>
              <w:bottom w:val="nil"/>
              <w:right w:val="nil"/>
            </w:tcBorders>
            <w:hideMark/>
          </w:tcPr>
          <w:p w:rsidR="00165C32" w:rsidRDefault="00165C32" w:rsidP="000B39F7">
            <w:r>
              <w:t xml:space="preserve">Велихов Евгений Павлович, РНЦ </w:t>
            </w:r>
            <w:r>
              <w:t>«</w:t>
            </w:r>
            <w:r>
              <w:t>Курчатовский институт</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80 </w:t>
            </w:r>
          </w:p>
        </w:tc>
        <w:tc>
          <w:tcPr>
            <w:tcW w:w="1815" w:type="dxa"/>
            <w:tcBorders>
              <w:top w:val="nil"/>
              <w:left w:val="nil"/>
              <w:bottom w:val="nil"/>
              <w:right w:val="nil"/>
            </w:tcBorders>
            <w:hideMark/>
          </w:tcPr>
          <w:p w:rsidR="00165C32" w:rsidRDefault="00165C32" w:rsidP="000B39F7">
            <w:pPr>
              <w:jc w:val="right"/>
            </w:pPr>
            <w:r>
              <w:t xml:space="preserve">3,03 </w:t>
            </w:r>
          </w:p>
        </w:tc>
      </w:tr>
      <w:tr w:rsidR="00165C32" w:rsidTr="000B39F7">
        <w:tc>
          <w:tcPr>
            <w:tcW w:w="6555" w:type="dxa"/>
            <w:tcBorders>
              <w:top w:val="nil"/>
              <w:left w:val="nil"/>
              <w:bottom w:val="nil"/>
              <w:right w:val="nil"/>
            </w:tcBorders>
            <w:hideMark/>
          </w:tcPr>
          <w:p w:rsidR="00165C32" w:rsidRDefault="00165C32" w:rsidP="000B39F7">
            <w:r>
              <w:t xml:space="preserve">Березкин Григорий Викторович, </w:t>
            </w:r>
            <w:r>
              <w:t>«</w:t>
            </w:r>
            <w:r>
              <w:t>ЕСН</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81 </w:t>
            </w:r>
          </w:p>
        </w:tc>
        <w:tc>
          <w:tcPr>
            <w:tcW w:w="1815" w:type="dxa"/>
            <w:tcBorders>
              <w:top w:val="nil"/>
              <w:left w:val="nil"/>
              <w:bottom w:val="nil"/>
              <w:right w:val="nil"/>
            </w:tcBorders>
            <w:hideMark/>
          </w:tcPr>
          <w:p w:rsidR="00165C32" w:rsidRDefault="00165C32" w:rsidP="000B39F7">
            <w:pPr>
              <w:jc w:val="right"/>
            </w:pPr>
            <w:r>
              <w:t xml:space="preserve">3,01 </w:t>
            </w:r>
          </w:p>
        </w:tc>
      </w:tr>
      <w:tr w:rsidR="00165C32" w:rsidTr="000B39F7">
        <w:tc>
          <w:tcPr>
            <w:tcW w:w="6555" w:type="dxa"/>
            <w:tcBorders>
              <w:top w:val="nil"/>
              <w:left w:val="nil"/>
              <w:bottom w:val="nil"/>
              <w:right w:val="nil"/>
            </w:tcBorders>
            <w:hideMark/>
          </w:tcPr>
          <w:p w:rsidR="00165C32" w:rsidRDefault="00165C32" w:rsidP="000B39F7">
            <w:r>
              <w:t xml:space="preserve">Кутепов Виталий Анатольевич, </w:t>
            </w:r>
            <w:r>
              <w:t>«</w:t>
            </w:r>
            <w:r>
              <w:t>Востокгазпром</w:t>
            </w:r>
            <w:r>
              <w:t>»</w:t>
            </w:r>
            <w:r>
              <w:t xml:space="preserve"> </w:t>
            </w:r>
          </w:p>
        </w:tc>
        <w:tc>
          <w:tcPr>
            <w:tcW w:w="1710" w:type="dxa"/>
            <w:tcBorders>
              <w:top w:val="nil"/>
              <w:left w:val="nil"/>
              <w:bottom w:val="nil"/>
              <w:right w:val="nil"/>
            </w:tcBorders>
            <w:vAlign w:val="bottom"/>
            <w:hideMark/>
          </w:tcPr>
          <w:p w:rsidR="00165C32" w:rsidRDefault="00165C32" w:rsidP="000B39F7">
            <w:pPr>
              <w:jc w:val="center"/>
            </w:pPr>
            <w:r>
              <w:t xml:space="preserve">82 </w:t>
            </w:r>
          </w:p>
        </w:tc>
        <w:tc>
          <w:tcPr>
            <w:tcW w:w="1815" w:type="dxa"/>
            <w:tcBorders>
              <w:top w:val="nil"/>
              <w:left w:val="nil"/>
              <w:bottom w:val="nil"/>
              <w:right w:val="nil"/>
            </w:tcBorders>
            <w:hideMark/>
          </w:tcPr>
          <w:p w:rsidR="00165C32" w:rsidRDefault="00165C32" w:rsidP="000B39F7">
            <w:pPr>
              <w:jc w:val="right"/>
            </w:pPr>
            <w:r>
              <w:t xml:space="preserve">2,80 </w:t>
            </w:r>
          </w:p>
        </w:tc>
      </w:tr>
    </w:tbl>
    <w:p w:rsidR="00165C32" w:rsidRDefault="00165C32" w:rsidP="00165C32">
      <w:pPr>
        <w:jc w:val="both"/>
        <w:rPr>
          <w:lang w:val="en-US"/>
        </w:rPr>
      </w:pPr>
      <w:r>
        <w:rPr>
          <w:lang w:val="en-US"/>
        </w:rPr>
        <w:t xml:space="preserve">Влияние предпринимателей и топ-менеджеров ТЭК в сентябре 2013 г. комментирует генеральный директор Агентства политических и экономических коммуникаций Дмитрий Орлов. </w:t>
      </w:r>
    </w:p>
    <w:p w:rsidR="00165C32" w:rsidRDefault="00165C32" w:rsidP="00165C32">
      <w:pPr>
        <w:jc w:val="both"/>
        <w:rPr>
          <w:lang w:val="en-US"/>
        </w:rPr>
      </w:pPr>
      <w:r>
        <w:rPr>
          <w:lang w:val="en-US"/>
        </w:rPr>
        <w:t>«</w:t>
      </w:r>
      <w:r>
        <w:rPr>
          <w:lang w:val="en-US"/>
        </w:rPr>
        <w:t>Газпром</w:t>
      </w:r>
      <w:r>
        <w:rPr>
          <w:lang w:val="en-US"/>
        </w:rPr>
        <w:t>»</w:t>
      </w:r>
      <w:r>
        <w:rPr>
          <w:lang w:val="en-US"/>
        </w:rPr>
        <w:t xml:space="preserve">: итоги G20 </w:t>
      </w:r>
    </w:p>
    <w:p w:rsidR="00165C32" w:rsidRDefault="00165C32" w:rsidP="00165C32">
      <w:pPr>
        <w:jc w:val="both"/>
        <w:rPr>
          <w:lang w:val="en-US"/>
        </w:rPr>
      </w:pPr>
      <w:r>
        <w:rPr>
          <w:lang w:val="en-US"/>
        </w:rPr>
        <w:t xml:space="preserve">В рамках Форума G20 в Санкт-Петербурге </w:t>
      </w:r>
      <w:r>
        <w:rPr>
          <w:lang w:val="en-US"/>
        </w:rPr>
        <w:t>«</w:t>
      </w:r>
      <w:r>
        <w:rPr>
          <w:lang w:val="en-US"/>
        </w:rPr>
        <w:t>Газпром</w:t>
      </w:r>
      <w:r>
        <w:rPr>
          <w:lang w:val="en-US"/>
        </w:rPr>
        <w:t>»</w:t>
      </w:r>
      <w:r>
        <w:rPr>
          <w:lang w:val="en-US"/>
        </w:rPr>
        <w:t xml:space="preserve"> и Китайская Национальная Нефтегазовая Корпорация (CNPC) в соответствии с ранее достигнутыми договоренностями подписали Соглашение об основных условиях трубопроводных поставок природного газа из России в Китай по </w:t>
      </w:r>
      <w:r>
        <w:rPr>
          <w:lang w:val="en-US"/>
        </w:rPr>
        <w:t>«</w:t>
      </w:r>
      <w:r>
        <w:rPr>
          <w:lang w:val="en-US"/>
        </w:rPr>
        <w:t>восточному</w:t>
      </w:r>
      <w:r>
        <w:rPr>
          <w:lang w:val="en-US"/>
        </w:rPr>
        <w:t>»</w:t>
      </w:r>
      <w:r>
        <w:rPr>
          <w:lang w:val="en-US"/>
        </w:rPr>
        <w:t xml:space="preserve"> маршруту. Церемония подписания состоялась в присутствии Президента Российской Федерации Владимира Путина и Председателя Китайской Народной Республики Си Цзиньпина. </w:t>
      </w:r>
    </w:p>
    <w:p w:rsidR="00165C32" w:rsidRDefault="00165C32" w:rsidP="00165C32">
      <w:pPr>
        <w:jc w:val="both"/>
        <w:rPr>
          <w:lang w:val="en-US"/>
        </w:rPr>
      </w:pPr>
      <w:r>
        <w:rPr>
          <w:lang w:val="en-US"/>
        </w:rPr>
        <w:t>«</w:t>
      </w:r>
      <w:r>
        <w:rPr>
          <w:lang w:val="en-US"/>
        </w:rPr>
        <w:t>Тот факт, что подписание основных условий состоялось в дни проведения Форума G20, свидетельствует о нацеленности обеих сторон на успешное завершение переговоров и подписание контракта до конца 2013 г.</w:t>
      </w:r>
      <w:r>
        <w:rPr>
          <w:lang w:val="en-US"/>
        </w:rPr>
        <w:t>»</w:t>
      </w:r>
      <w:r>
        <w:rPr>
          <w:lang w:val="en-US"/>
        </w:rPr>
        <w:t xml:space="preserve">, - отметил председатель правления </w:t>
      </w:r>
      <w:r>
        <w:rPr>
          <w:lang w:val="en-US"/>
        </w:rPr>
        <w:t>«</w:t>
      </w:r>
      <w:r>
        <w:rPr>
          <w:lang w:val="en-US"/>
        </w:rPr>
        <w:t>Газпрома</w:t>
      </w:r>
      <w:r>
        <w:rPr>
          <w:lang w:val="en-US"/>
        </w:rPr>
        <w:t>»</w:t>
      </w:r>
      <w:r>
        <w:rPr>
          <w:lang w:val="en-US"/>
        </w:rPr>
        <w:t xml:space="preserve"> Алексей Миллер (1).</w:t>
      </w:r>
    </w:p>
    <w:p w:rsidR="00165C32" w:rsidRDefault="00165C32" w:rsidP="00165C32">
      <w:pPr>
        <w:jc w:val="both"/>
        <w:rPr>
          <w:lang w:val="en-US"/>
        </w:rPr>
      </w:pPr>
      <w:r>
        <w:rPr>
          <w:lang w:val="en-US"/>
        </w:rPr>
        <w:lastRenderedPageBreak/>
        <w:t xml:space="preserve">В начале сентября состоялся визит делегации </w:t>
      </w:r>
      <w:r>
        <w:rPr>
          <w:lang w:val="en-US"/>
        </w:rPr>
        <w:t>«</w:t>
      </w:r>
      <w:r>
        <w:rPr>
          <w:lang w:val="en-US"/>
        </w:rPr>
        <w:t>Газпрома</w:t>
      </w:r>
      <w:r>
        <w:rPr>
          <w:lang w:val="en-US"/>
        </w:rPr>
        <w:t>»</w:t>
      </w:r>
      <w:r>
        <w:rPr>
          <w:lang w:val="en-US"/>
        </w:rPr>
        <w:t xml:space="preserve"> во главе с заместителем председателя правления Александром Медведевым (7) в Республику Хорватию. В ходе переговоров стороны обсудили различные аспекты взаимодействия в энергетической сфере. В частности, внимание было уделено реализации проекта </w:t>
      </w:r>
      <w:r>
        <w:rPr>
          <w:lang w:val="en-US"/>
        </w:rPr>
        <w:t>«</w:t>
      </w:r>
      <w:r>
        <w:rPr>
          <w:lang w:val="en-US"/>
        </w:rPr>
        <w:t>Южный поток</w:t>
      </w:r>
      <w:r>
        <w:rPr>
          <w:lang w:val="en-US"/>
        </w:rPr>
        <w:t>»</w:t>
      </w:r>
      <w:r>
        <w:rPr>
          <w:lang w:val="en-US"/>
        </w:rPr>
        <w:t xml:space="preserve"> на территории республики. Кроме того, были рассмотрены вопросы поставок российского природного газа в Хорватию, которые возобновились в конце 2012 г., а также использования газа в электрогенерации.</w:t>
      </w:r>
    </w:p>
    <w:p w:rsidR="00165C32" w:rsidRDefault="00165C32" w:rsidP="00165C32">
      <w:pPr>
        <w:jc w:val="both"/>
        <w:rPr>
          <w:lang w:val="en-US"/>
        </w:rPr>
      </w:pPr>
      <w:r>
        <w:rPr>
          <w:lang w:val="en-US"/>
        </w:rPr>
        <w:t xml:space="preserve">Сильное влияние в отрасли сохраняется у заместителей председателя </w:t>
      </w:r>
      <w:r>
        <w:rPr>
          <w:lang w:val="en-US"/>
        </w:rPr>
        <w:t>«</w:t>
      </w:r>
      <w:r>
        <w:rPr>
          <w:lang w:val="en-US"/>
        </w:rPr>
        <w:t>Газпрома</w:t>
      </w:r>
      <w:r>
        <w:rPr>
          <w:lang w:val="en-US"/>
        </w:rPr>
        <w:t>»</w:t>
      </w:r>
      <w:r>
        <w:rPr>
          <w:lang w:val="en-US"/>
        </w:rPr>
        <w:t xml:space="preserve"> Виталия Маркелова (11) и Валерия Голубева (15).</w:t>
      </w:r>
    </w:p>
    <w:p w:rsidR="00165C32" w:rsidRDefault="00165C32" w:rsidP="00165C32">
      <w:pPr>
        <w:jc w:val="both"/>
        <w:rPr>
          <w:lang w:val="en-US"/>
        </w:rPr>
      </w:pPr>
      <w:r>
        <w:rPr>
          <w:lang w:val="en-US"/>
        </w:rPr>
        <w:t xml:space="preserve">Заметно укрепил позиции генеральный директор </w:t>
      </w:r>
      <w:r>
        <w:rPr>
          <w:lang w:val="en-US"/>
        </w:rPr>
        <w:t>«</w:t>
      </w:r>
      <w:r>
        <w:rPr>
          <w:lang w:val="en-US"/>
        </w:rPr>
        <w:t>Газпромнефти</w:t>
      </w:r>
      <w:r>
        <w:rPr>
          <w:lang w:val="en-US"/>
        </w:rPr>
        <w:t>»</w:t>
      </w:r>
      <w:r>
        <w:rPr>
          <w:lang w:val="en-US"/>
        </w:rPr>
        <w:t xml:space="preserve"> Александр Дюков (6). В сентябре </w:t>
      </w:r>
      <w:r>
        <w:rPr>
          <w:lang w:val="en-US"/>
        </w:rPr>
        <w:t>«</w:t>
      </w:r>
      <w:r>
        <w:rPr>
          <w:lang w:val="en-US"/>
        </w:rPr>
        <w:t>Газпром нефть</w:t>
      </w:r>
      <w:r>
        <w:rPr>
          <w:lang w:val="en-US"/>
        </w:rPr>
        <w:t>»</w:t>
      </w:r>
      <w:r>
        <w:rPr>
          <w:lang w:val="en-US"/>
        </w:rPr>
        <w:t xml:space="preserve"> начала продажи нового топлива премиум-класса под брендом G-Drive с октановым числом 98 в Москве, Санкт-Петербурге и Краснодарском крае. Топливо G-Drive 98 уже получило высокую оценку клиентов сети в Екатеринбурге и Свердловской области, где продажи стартовали в рамках пилотного проекта в начале 2013 г.</w:t>
      </w:r>
    </w:p>
    <w:p w:rsidR="00165C32" w:rsidRDefault="00165C32" w:rsidP="00165C32">
      <w:pPr>
        <w:jc w:val="both"/>
        <w:rPr>
          <w:lang w:val="en-US"/>
        </w:rPr>
      </w:pPr>
      <w:r>
        <w:rPr>
          <w:lang w:val="en-US"/>
        </w:rPr>
        <w:t>«</w:t>
      </w:r>
      <w:r>
        <w:rPr>
          <w:lang w:val="en-US"/>
        </w:rPr>
        <w:t>Лукойл</w:t>
      </w:r>
      <w:r>
        <w:rPr>
          <w:lang w:val="en-US"/>
        </w:rPr>
        <w:t>»</w:t>
      </w:r>
      <w:r>
        <w:rPr>
          <w:lang w:val="en-US"/>
        </w:rPr>
        <w:t xml:space="preserve">: крупные инвестиции </w:t>
      </w:r>
    </w:p>
    <w:p w:rsidR="00165C32" w:rsidRDefault="00165C32" w:rsidP="00165C32">
      <w:pPr>
        <w:jc w:val="both"/>
        <w:rPr>
          <w:lang w:val="en-US"/>
        </w:rPr>
      </w:pPr>
      <w:r>
        <w:rPr>
          <w:lang w:val="en-US"/>
        </w:rPr>
        <w:t xml:space="preserve">В ближайшие три года </w:t>
      </w:r>
      <w:r>
        <w:rPr>
          <w:lang w:val="en-US"/>
        </w:rPr>
        <w:t>«</w:t>
      </w:r>
      <w:r>
        <w:rPr>
          <w:lang w:val="en-US"/>
        </w:rPr>
        <w:t>Лукойл</w:t>
      </w:r>
      <w:r>
        <w:rPr>
          <w:lang w:val="en-US"/>
        </w:rPr>
        <w:t>»</w:t>
      </w:r>
      <w:r>
        <w:rPr>
          <w:lang w:val="en-US"/>
        </w:rPr>
        <w:t xml:space="preserve"> инвестирует в развитие проектов на территории Республики Коми и Ненецкого автономного округа порядка 200 мрд руб. Об этом заявил президент компании Вагит Алекперов (3), являющийся одним из традиционных лидеров рейтинга, в рамках рабочей поездки в Республику Коми и Ханты-Мансийский автономный округ.</w:t>
      </w:r>
    </w:p>
    <w:p w:rsidR="00165C32" w:rsidRDefault="00165C32" w:rsidP="00165C32">
      <w:pPr>
        <w:jc w:val="both"/>
        <w:rPr>
          <w:lang w:val="en-US"/>
        </w:rPr>
      </w:pPr>
      <w:r>
        <w:rPr>
          <w:lang w:val="en-US"/>
        </w:rPr>
        <w:t xml:space="preserve">Наряду с инвестициями в российские проекты </w:t>
      </w:r>
      <w:r>
        <w:rPr>
          <w:lang w:val="en-US"/>
        </w:rPr>
        <w:t>«</w:t>
      </w:r>
      <w:r>
        <w:rPr>
          <w:lang w:val="en-US"/>
        </w:rPr>
        <w:t>Лукойл</w:t>
      </w:r>
      <w:r>
        <w:rPr>
          <w:lang w:val="en-US"/>
        </w:rPr>
        <w:t>»</w:t>
      </w:r>
      <w:r>
        <w:rPr>
          <w:lang w:val="en-US"/>
        </w:rPr>
        <w:t xml:space="preserve"> активно развивает сотрудничество с зарубежными партнерами. В сентябре компания начала разведочное бурение на шельфе Сьерра-Леоне. По проекту подписан типовой контракт на разведку и разработку блока SL-5-11 со сроком действия 30 лет. Программа геологоразведочных работ предусматривает переинтерпретацию ранее полученной сейсмики, электроразведку и бурение одной поисково-разведочной скважины. В июле 2011 г. </w:t>
      </w:r>
      <w:r>
        <w:rPr>
          <w:lang w:val="en-US"/>
        </w:rPr>
        <w:t>«</w:t>
      </w:r>
      <w:r>
        <w:rPr>
          <w:lang w:val="en-US"/>
        </w:rPr>
        <w:t>Лукойл Оверсиз</w:t>
      </w:r>
      <w:r>
        <w:rPr>
          <w:lang w:val="en-US"/>
        </w:rPr>
        <w:t>»</w:t>
      </w:r>
      <w:r>
        <w:rPr>
          <w:lang w:val="en-US"/>
        </w:rPr>
        <w:t xml:space="preserve">, оператор зарубежных проектов </w:t>
      </w:r>
      <w:r>
        <w:rPr>
          <w:lang w:val="en-US"/>
        </w:rPr>
        <w:t>«</w:t>
      </w:r>
      <w:r>
        <w:rPr>
          <w:lang w:val="en-US"/>
        </w:rPr>
        <w:t>Лукойла</w:t>
      </w:r>
      <w:r>
        <w:rPr>
          <w:lang w:val="en-US"/>
        </w:rPr>
        <w:t>»</w:t>
      </w:r>
      <w:r>
        <w:rPr>
          <w:lang w:val="en-US"/>
        </w:rPr>
        <w:t>, стал участником СРП по разведке и разработке блока SL-5-11 в качестве оператора с долей 49%. В проекте также участвуют нигерийская Oranto (30%) и PanAtlantic (21%).</w:t>
      </w:r>
    </w:p>
    <w:p w:rsidR="00165C32" w:rsidRDefault="00165C32" w:rsidP="00165C32">
      <w:pPr>
        <w:jc w:val="both"/>
        <w:rPr>
          <w:lang w:val="en-US"/>
        </w:rPr>
      </w:pPr>
      <w:r>
        <w:rPr>
          <w:lang w:val="en-US"/>
        </w:rPr>
        <w:t>Сохраняется консолидированное влияние топ-менеджмента компании: Леонид Федун (13), Сергей Кукура (23), Равиль Маганов (29) и Владимир Некрасов (50).</w:t>
      </w:r>
    </w:p>
    <w:p w:rsidR="00165C32" w:rsidRDefault="00165C32" w:rsidP="00165C32">
      <w:pPr>
        <w:jc w:val="both"/>
        <w:rPr>
          <w:lang w:val="en-US"/>
        </w:rPr>
      </w:pPr>
      <w:r>
        <w:rPr>
          <w:lang w:val="en-US"/>
        </w:rPr>
        <w:t>«</w:t>
      </w:r>
      <w:r>
        <w:rPr>
          <w:lang w:val="en-US"/>
        </w:rPr>
        <w:t>Роснефть</w:t>
      </w:r>
      <w:r>
        <w:rPr>
          <w:lang w:val="en-US"/>
        </w:rPr>
        <w:t>»</w:t>
      </w:r>
      <w:r>
        <w:rPr>
          <w:lang w:val="en-US"/>
        </w:rPr>
        <w:t xml:space="preserve">: больше газа </w:t>
      </w:r>
    </w:p>
    <w:p w:rsidR="00165C32" w:rsidRDefault="00165C32" w:rsidP="00165C32">
      <w:pPr>
        <w:jc w:val="both"/>
        <w:rPr>
          <w:lang w:val="en-US"/>
        </w:rPr>
      </w:pPr>
      <w:r>
        <w:rPr>
          <w:lang w:val="en-US"/>
        </w:rPr>
        <w:t>«</w:t>
      </w:r>
      <w:r>
        <w:rPr>
          <w:lang w:val="en-US"/>
        </w:rPr>
        <w:t>Роснефть</w:t>
      </w:r>
      <w:r>
        <w:rPr>
          <w:lang w:val="en-US"/>
        </w:rPr>
        <w:t>»</w:t>
      </w:r>
      <w:r>
        <w:rPr>
          <w:lang w:val="en-US"/>
        </w:rPr>
        <w:t xml:space="preserve"> может закрыть сделку по покупке газовых активов компании </w:t>
      </w:r>
      <w:r>
        <w:rPr>
          <w:lang w:val="en-US"/>
        </w:rPr>
        <w:t>«</w:t>
      </w:r>
      <w:r>
        <w:rPr>
          <w:lang w:val="en-US"/>
        </w:rPr>
        <w:t>АЛРОСА</w:t>
      </w:r>
      <w:r>
        <w:rPr>
          <w:lang w:val="en-US"/>
        </w:rPr>
        <w:t>»</w:t>
      </w:r>
      <w:r>
        <w:rPr>
          <w:lang w:val="en-US"/>
        </w:rPr>
        <w:t xml:space="preserve"> в ближайшее время. Об этом сообщил глава </w:t>
      </w:r>
      <w:r>
        <w:rPr>
          <w:lang w:val="en-US"/>
        </w:rPr>
        <w:t>«</w:t>
      </w:r>
      <w:r>
        <w:rPr>
          <w:lang w:val="en-US"/>
        </w:rPr>
        <w:t>Роснефти</w:t>
      </w:r>
      <w:r>
        <w:rPr>
          <w:lang w:val="en-US"/>
        </w:rPr>
        <w:t>»</w:t>
      </w:r>
      <w:r>
        <w:rPr>
          <w:lang w:val="en-US"/>
        </w:rPr>
        <w:t xml:space="preserve"> Игорь Сечин (2). В 2012 г. </w:t>
      </w:r>
      <w:r>
        <w:rPr>
          <w:lang w:val="en-US"/>
        </w:rPr>
        <w:t>«</w:t>
      </w:r>
      <w:r>
        <w:rPr>
          <w:lang w:val="en-US"/>
        </w:rPr>
        <w:t>АЛРОСА</w:t>
      </w:r>
      <w:r>
        <w:rPr>
          <w:lang w:val="en-US"/>
        </w:rPr>
        <w:t>»</w:t>
      </w:r>
      <w:r>
        <w:rPr>
          <w:lang w:val="en-US"/>
        </w:rPr>
        <w:t xml:space="preserve"> консолидировала 100% </w:t>
      </w:r>
      <w:r>
        <w:rPr>
          <w:lang w:val="en-US"/>
        </w:rPr>
        <w:t>«</w:t>
      </w:r>
      <w:r>
        <w:rPr>
          <w:lang w:val="en-US"/>
        </w:rPr>
        <w:t>Геотрансгаза</w:t>
      </w:r>
      <w:r>
        <w:rPr>
          <w:lang w:val="en-US"/>
        </w:rPr>
        <w:t>»</w:t>
      </w:r>
      <w:r>
        <w:rPr>
          <w:lang w:val="en-US"/>
        </w:rPr>
        <w:t xml:space="preserve"> и </w:t>
      </w:r>
      <w:r>
        <w:rPr>
          <w:lang w:val="en-US"/>
        </w:rPr>
        <w:t>«</w:t>
      </w:r>
      <w:r>
        <w:rPr>
          <w:lang w:val="en-US"/>
        </w:rPr>
        <w:t>Уренгойской газовой компании</w:t>
      </w:r>
      <w:r>
        <w:rPr>
          <w:lang w:val="en-US"/>
        </w:rPr>
        <w:t>»</w:t>
      </w:r>
      <w:r>
        <w:rPr>
          <w:lang w:val="en-US"/>
        </w:rPr>
        <w:t>, которые являлись держателями лицензий на разведку и добычу углеводородного сырья в пределах Берегового и Усть-Ямсовейского лицензионных участков соответственно. Совокупные запасы на принадлежащих им лицензионных участках в настоящее время составляют 187 млрд куб метров газа и 26,4 млн тонн газового конденсата.</w:t>
      </w:r>
    </w:p>
    <w:p w:rsidR="00165C32" w:rsidRDefault="00165C32" w:rsidP="00165C32">
      <w:pPr>
        <w:jc w:val="both"/>
        <w:rPr>
          <w:lang w:val="en-US"/>
        </w:rPr>
      </w:pPr>
      <w:r>
        <w:rPr>
          <w:lang w:val="en-US"/>
        </w:rPr>
        <w:t xml:space="preserve">Таким образом покупка </w:t>
      </w:r>
      <w:r>
        <w:rPr>
          <w:lang w:val="en-US"/>
        </w:rPr>
        <w:t>«</w:t>
      </w:r>
      <w:r>
        <w:rPr>
          <w:lang w:val="en-US"/>
        </w:rPr>
        <w:t>Роснефтью</w:t>
      </w:r>
      <w:r>
        <w:rPr>
          <w:lang w:val="en-US"/>
        </w:rPr>
        <w:t>»</w:t>
      </w:r>
      <w:r>
        <w:rPr>
          <w:lang w:val="en-US"/>
        </w:rPr>
        <w:t xml:space="preserve"> газодобывающей </w:t>
      </w:r>
      <w:r>
        <w:rPr>
          <w:lang w:val="en-US"/>
        </w:rPr>
        <w:t>«</w:t>
      </w:r>
      <w:r>
        <w:rPr>
          <w:lang w:val="en-US"/>
        </w:rPr>
        <w:t>дочки</w:t>
      </w:r>
      <w:r>
        <w:rPr>
          <w:lang w:val="en-US"/>
        </w:rPr>
        <w:t>»</w:t>
      </w:r>
      <w:r>
        <w:rPr>
          <w:lang w:val="en-US"/>
        </w:rPr>
        <w:t xml:space="preserve"> у </w:t>
      </w:r>
      <w:r>
        <w:rPr>
          <w:lang w:val="en-US"/>
        </w:rPr>
        <w:t>«</w:t>
      </w:r>
      <w:r>
        <w:rPr>
          <w:lang w:val="en-US"/>
        </w:rPr>
        <w:t>АЛРОСы</w:t>
      </w:r>
      <w:r>
        <w:rPr>
          <w:lang w:val="en-US"/>
        </w:rPr>
        <w:t>»</w:t>
      </w:r>
      <w:r>
        <w:rPr>
          <w:lang w:val="en-US"/>
        </w:rPr>
        <w:t xml:space="preserve"> даст дополнительный синергетический эффект активам, которые перешли под контроль нефтяной компании</w:t>
      </w:r>
      <w:r>
        <w:rPr>
          <w:lang w:val="en-US"/>
        </w:rPr>
        <w:t>»</w:t>
      </w:r>
      <w:r>
        <w:rPr>
          <w:lang w:val="en-US"/>
        </w:rPr>
        <w:t xml:space="preserve"> после приобретения </w:t>
      </w:r>
      <w:r>
        <w:rPr>
          <w:lang w:val="en-US"/>
        </w:rPr>
        <w:t>«</w:t>
      </w:r>
      <w:r>
        <w:rPr>
          <w:lang w:val="en-US"/>
        </w:rPr>
        <w:t>Итеры</w:t>
      </w:r>
      <w:r>
        <w:rPr>
          <w:lang w:val="en-US"/>
        </w:rPr>
        <w:t>»</w:t>
      </w:r>
      <w:r>
        <w:rPr>
          <w:lang w:val="en-US"/>
        </w:rPr>
        <w:t xml:space="preserve">, так как </w:t>
      </w:r>
      <w:r>
        <w:rPr>
          <w:lang w:val="en-US"/>
        </w:rPr>
        <w:t>«</w:t>
      </w:r>
      <w:r>
        <w:rPr>
          <w:lang w:val="en-US"/>
        </w:rPr>
        <w:t>Геотрансгаз</w:t>
      </w:r>
      <w:r>
        <w:rPr>
          <w:lang w:val="en-US"/>
        </w:rPr>
        <w:t>»</w:t>
      </w:r>
      <w:r>
        <w:rPr>
          <w:lang w:val="en-US"/>
        </w:rPr>
        <w:t xml:space="preserve"> владеет лицензией на разработку части Берегового газоконденсатного месторождения в ЯНАО, на котором работает и </w:t>
      </w:r>
      <w:r>
        <w:rPr>
          <w:lang w:val="en-US"/>
        </w:rPr>
        <w:t>«</w:t>
      </w:r>
      <w:r>
        <w:rPr>
          <w:lang w:val="en-US"/>
        </w:rPr>
        <w:t>Итера</w:t>
      </w:r>
      <w:r>
        <w:rPr>
          <w:lang w:val="en-US"/>
        </w:rPr>
        <w:t>»</w:t>
      </w:r>
      <w:r>
        <w:rPr>
          <w:lang w:val="en-US"/>
        </w:rPr>
        <w:t>.</w:t>
      </w:r>
    </w:p>
    <w:p w:rsidR="00165C32" w:rsidRDefault="00165C32" w:rsidP="00165C32">
      <w:pPr>
        <w:jc w:val="both"/>
        <w:rPr>
          <w:lang w:val="en-US"/>
        </w:rPr>
      </w:pPr>
      <w:r>
        <w:rPr>
          <w:lang w:val="en-US"/>
        </w:rPr>
        <w:t>«</w:t>
      </w:r>
      <w:r>
        <w:rPr>
          <w:lang w:val="en-US"/>
        </w:rPr>
        <w:t>Транснефть</w:t>
      </w:r>
      <w:r>
        <w:rPr>
          <w:lang w:val="en-US"/>
        </w:rPr>
        <w:t>»</w:t>
      </w:r>
      <w:r>
        <w:rPr>
          <w:lang w:val="en-US"/>
        </w:rPr>
        <w:t xml:space="preserve">: инвестиции по плану </w:t>
      </w:r>
    </w:p>
    <w:p w:rsidR="00165C32" w:rsidRDefault="00165C32" w:rsidP="00165C32">
      <w:pPr>
        <w:jc w:val="both"/>
        <w:rPr>
          <w:lang w:val="en-US"/>
        </w:rPr>
      </w:pPr>
      <w:r>
        <w:rPr>
          <w:lang w:val="en-US"/>
        </w:rPr>
        <w:lastRenderedPageBreak/>
        <w:t xml:space="preserve">10 сентября Совет директоров </w:t>
      </w:r>
      <w:r>
        <w:rPr>
          <w:lang w:val="en-US"/>
        </w:rPr>
        <w:t>«</w:t>
      </w:r>
      <w:r>
        <w:rPr>
          <w:lang w:val="en-US"/>
        </w:rPr>
        <w:t>Транснефти</w:t>
      </w:r>
      <w:r>
        <w:rPr>
          <w:lang w:val="en-US"/>
        </w:rPr>
        <w:t>»</w:t>
      </w:r>
      <w:r>
        <w:rPr>
          <w:lang w:val="en-US"/>
        </w:rPr>
        <w:t xml:space="preserve"> рассмотрел и принял Инвестиционную программу компании на 2014 г. и на период до 2018 г. Плановый объем Инвестиционной программы на эти годы составит 500 млрд.руб., в том числе: по программе развития магистральных нефтепроводов – 348 млрд.руб. и по программе развития магистральных нефтепродуктопроводов -152 млрд.руб. Заявленные цифры позитивно влияют на результаты президента </w:t>
      </w:r>
      <w:r>
        <w:rPr>
          <w:lang w:val="en-US"/>
        </w:rPr>
        <w:t>«</w:t>
      </w:r>
      <w:r>
        <w:rPr>
          <w:lang w:val="en-US"/>
        </w:rPr>
        <w:t>Транснефти</w:t>
      </w:r>
      <w:r>
        <w:rPr>
          <w:lang w:val="en-US"/>
        </w:rPr>
        <w:t>»</w:t>
      </w:r>
      <w:r>
        <w:rPr>
          <w:lang w:val="en-US"/>
        </w:rPr>
        <w:t xml:space="preserve"> Николая Токарев (5): он традиционно в пятерке лидеров рейтинга.</w:t>
      </w:r>
    </w:p>
    <w:p w:rsidR="00165C32" w:rsidRDefault="00165C32" w:rsidP="00165C32">
      <w:pPr>
        <w:jc w:val="both"/>
        <w:rPr>
          <w:lang w:val="en-US"/>
        </w:rPr>
      </w:pPr>
      <w:r>
        <w:rPr>
          <w:lang w:val="en-US"/>
        </w:rPr>
        <w:t>Традиционно широко представлена в рейтинге команда топ-менеджеров компании: Михаил Барков (44), Максим Гришанин (46), Юрий Лисин (48).  </w:t>
      </w:r>
    </w:p>
    <w:p w:rsidR="00165C32" w:rsidRDefault="00165C32" w:rsidP="00165C32">
      <w:pPr>
        <w:jc w:val="both"/>
        <w:rPr>
          <w:lang w:val="en-US"/>
        </w:rPr>
      </w:pPr>
    </w:p>
    <w:p w:rsidR="00165C32" w:rsidRDefault="00165C32" w:rsidP="00165C32">
      <w:pPr>
        <w:jc w:val="both"/>
        <w:rPr>
          <w:lang w:val="en-US"/>
        </w:rPr>
      </w:pPr>
    </w:p>
    <w:p w:rsidR="00165C32" w:rsidRDefault="00165C32" w:rsidP="00165C32">
      <w:pPr>
        <w:jc w:val="both"/>
        <w:rPr>
          <w:lang w:val="en-US"/>
        </w:rPr>
      </w:pPr>
    </w:p>
    <w:p w:rsidR="00165C32" w:rsidRDefault="00165C32" w:rsidP="00165C32">
      <w:pPr>
        <w:jc w:val="both"/>
        <w:rPr>
          <w:lang w:val="en-US"/>
        </w:rPr>
      </w:pPr>
    </w:p>
    <w:p w:rsidR="00165C32" w:rsidRDefault="00165C32" w:rsidP="00165C32">
      <w:pPr>
        <w:jc w:val="both"/>
        <w:rPr>
          <w:rStyle w:val="a3"/>
        </w:rPr>
      </w:pPr>
      <w:r>
        <w:rPr>
          <w:lang w:val="en-US"/>
        </w:rPr>
        <w:tab/>
      </w:r>
      <w:hyperlink w:anchor="mmm9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45" w:name="nnn98"/>
      <w:bookmarkEnd w:id="445"/>
      <w:r>
        <w:rPr>
          <w:b/>
          <w:color w:val="3CA499"/>
          <w:sz w:val="28"/>
          <w:szCs w:val="28"/>
          <w:lang w:val="en-US"/>
        </w:rPr>
        <w:lastRenderedPageBreak/>
        <w:t>Ведомости</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Минэнерго за тарифную гибкость </w:t>
      </w:r>
      <w:r>
        <w:rPr>
          <w:lang w:val="en-US"/>
        </w:rPr>
        <w:t>«</w:t>
      </w:r>
      <w:r>
        <w:rPr>
          <w:lang w:val="en-US"/>
        </w:rPr>
        <w:t>Газпрома</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Минэнерго разрешит </w:t>
      </w:r>
      <w:r>
        <w:rPr>
          <w:lang w:val="en-US"/>
        </w:rPr>
        <w:t>«</w:t>
      </w:r>
      <w:r>
        <w:rPr>
          <w:lang w:val="en-US"/>
        </w:rPr>
        <w:t>Газпрому</w:t>
      </w:r>
      <w:r>
        <w:rPr>
          <w:lang w:val="en-US"/>
        </w:rPr>
        <w:t>»</w:t>
      </w:r>
      <w:r>
        <w:rPr>
          <w:lang w:val="en-US"/>
        </w:rPr>
        <w:t xml:space="preserve"> продавать газ по цене, ниже установленной Федеральной службой по тарифам, говорится в материалах министерства. Предложение содержится в перечне мер по сдерживанию темпа роста цен и тарифов на электроэнергию. Минэнерго подчеркивает, что газовый рынок уже не монопольный. По расчетам Минэнерго, такая мера может привести к снижению до 10% цен на газ для энергетиков и крупнейших потребителей в регионах Урала и европейской части России. Компенсировать потери независимых производителей газа от предоставления </w:t>
      </w:r>
      <w:r>
        <w:rPr>
          <w:lang w:val="en-US"/>
        </w:rPr>
        <w:t>«</w:t>
      </w:r>
      <w:r>
        <w:rPr>
          <w:lang w:val="en-US"/>
        </w:rPr>
        <w:t>Газпромом</w:t>
      </w:r>
      <w:r>
        <w:rPr>
          <w:lang w:val="en-US"/>
        </w:rPr>
        <w:t>»</w:t>
      </w:r>
      <w:r>
        <w:rPr>
          <w:lang w:val="en-US"/>
        </w:rPr>
        <w:t xml:space="preserve"> скидок, по мнению Минэнерго, можно было бы за счет замораживания или снижения тарифов на транспортировку газа по системе </w:t>
      </w:r>
      <w:r>
        <w:rPr>
          <w:lang w:val="en-US"/>
        </w:rPr>
        <w:t>«</w:t>
      </w:r>
      <w:r>
        <w:rPr>
          <w:lang w:val="en-US"/>
        </w:rPr>
        <w:t>Газпрома</w:t>
      </w:r>
      <w:r>
        <w:rPr>
          <w:lang w:val="en-US"/>
        </w:rPr>
        <w:t>»</w:t>
      </w:r>
      <w:r>
        <w:rPr>
          <w:lang w:val="en-US"/>
        </w:rPr>
        <w:t>. Интерфакс</w:t>
      </w:r>
    </w:p>
    <w:p w:rsidR="00165C32" w:rsidRDefault="00165C32" w:rsidP="00165C32">
      <w:pPr>
        <w:jc w:val="both"/>
        <w:rPr>
          <w:rStyle w:val="a3"/>
        </w:rPr>
      </w:pPr>
      <w:r>
        <w:rPr>
          <w:lang w:val="en-US"/>
        </w:rPr>
        <w:tab/>
      </w:r>
      <w:hyperlink w:anchor="mmm9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46" w:name="nnn99"/>
      <w:bookmarkEnd w:id="446"/>
      <w:r>
        <w:rPr>
          <w:b/>
          <w:color w:val="3CA499"/>
          <w:sz w:val="28"/>
          <w:szCs w:val="28"/>
          <w:lang w:val="en-US"/>
        </w:rPr>
        <w:lastRenderedPageBreak/>
        <w:t>Ведомости</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Галина Старинская</w:t>
      </w:r>
    </w:p>
    <w:p w:rsidR="00165C32" w:rsidRDefault="00165C32" w:rsidP="00165C32">
      <w:pPr>
        <w:pStyle w:val="18RGB60"/>
        <w:rPr>
          <w:lang w:val="en-US"/>
        </w:rPr>
      </w:pPr>
      <w:r>
        <w:rPr>
          <w:lang w:val="en-US"/>
        </w:rPr>
        <w:t>Скидка от Сечина</w:t>
      </w:r>
    </w:p>
    <w:p w:rsidR="00165C32" w:rsidRDefault="00165C32" w:rsidP="00165C32">
      <w:pPr>
        <w:jc w:val="both"/>
        <w:rPr>
          <w:lang w:val="en-US"/>
        </w:rPr>
      </w:pPr>
    </w:p>
    <w:p w:rsidR="00165C32" w:rsidRDefault="00165C32" w:rsidP="00165C32">
      <w:pPr>
        <w:jc w:val="both"/>
        <w:rPr>
          <w:lang w:val="en-US"/>
        </w:rPr>
      </w:pPr>
      <w:r>
        <w:rPr>
          <w:lang w:val="en-US"/>
        </w:rPr>
        <w:t>«</w:t>
      </w:r>
      <w:r>
        <w:rPr>
          <w:lang w:val="en-US"/>
        </w:rPr>
        <w:t>Роснефть</w:t>
      </w:r>
      <w:r>
        <w:rPr>
          <w:lang w:val="en-US"/>
        </w:rPr>
        <w:t>»</w:t>
      </w:r>
      <w:r>
        <w:rPr>
          <w:lang w:val="en-US"/>
        </w:rPr>
        <w:t xml:space="preserve"> на месяц снизит цены на АЗС на 10-15% для пострадавших от наводнения жителей дальневосточных регионов. Но если другие заправщики пожалуются в ФАС, госкомпании придется объяснить свои действия Президент </w:t>
      </w:r>
      <w:r>
        <w:rPr>
          <w:lang w:val="en-US"/>
        </w:rPr>
        <w:t>«</w:t>
      </w:r>
      <w:r>
        <w:rPr>
          <w:lang w:val="en-US"/>
        </w:rPr>
        <w:t>Роснефти</w:t>
      </w:r>
      <w:r>
        <w:rPr>
          <w:lang w:val="en-US"/>
        </w:rPr>
        <w:t>»</w:t>
      </w:r>
      <w:r>
        <w:rPr>
          <w:lang w:val="en-US"/>
        </w:rPr>
        <w:t xml:space="preserve"> Игорь Сечин на просьбу президента Владимира Путина подумать о помощи пострадавшим от паводка регионам предложил временно снизить цены на топливо. Акцию под названием </w:t>
      </w:r>
      <w:r>
        <w:rPr>
          <w:lang w:val="en-US"/>
        </w:rPr>
        <w:t>«</w:t>
      </w:r>
      <w:r>
        <w:rPr>
          <w:lang w:val="en-US"/>
        </w:rPr>
        <w:t>Преодолеем паводок вместе</w:t>
      </w:r>
      <w:r>
        <w:rPr>
          <w:lang w:val="en-US"/>
        </w:rPr>
        <w:t>»</w:t>
      </w:r>
      <w:r>
        <w:rPr>
          <w:lang w:val="en-US"/>
        </w:rPr>
        <w:t xml:space="preserve"> </w:t>
      </w:r>
      <w:r>
        <w:rPr>
          <w:lang w:val="en-US"/>
        </w:rPr>
        <w:t>«</w:t>
      </w:r>
      <w:r>
        <w:rPr>
          <w:lang w:val="en-US"/>
        </w:rPr>
        <w:t>Роснефть</w:t>
      </w:r>
      <w:r>
        <w:rPr>
          <w:lang w:val="en-US"/>
        </w:rPr>
        <w:t>»</w:t>
      </w:r>
      <w:r>
        <w:rPr>
          <w:lang w:val="en-US"/>
        </w:rPr>
        <w:t xml:space="preserve"> проведет с 16 сентября по 16 октября (запасов топлива у нее на 36 суток без учета подвоза) в Хабаровском крае, Амурской области и Еврейской автономной области. Днем скидка на бензин и дизтопливо составит 10%, ночью - 15%. Сечин отметил, что лимитировать закупки топлива компания не намерена. Бензовозы компании будут оснащены датчиками GPS, чтобы избежать спекуляций, говорит источник в </w:t>
      </w:r>
      <w:r>
        <w:rPr>
          <w:lang w:val="en-US"/>
        </w:rPr>
        <w:t>«</w:t>
      </w:r>
      <w:r>
        <w:rPr>
          <w:lang w:val="en-US"/>
        </w:rPr>
        <w:t>Роснефти</w:t>
      </w:r>
      <w:r>
        <w:rPr>
          <w:lang w:val="en-US"/>
        </w:rPr>
        <w:t>»</w:t>
      </w:r>
      <w:r>
        <w:rPr>
          <w:lang w:val="en-US"/>
        </w:rPr>
        <w:t>.</w:t>
      </w:r>
    </w:p>
    <w:p w:rsidR="00165C32" w:rsidRDefault="00165C32" w:rsidP="00165C32">
      <w:pPr>
        <w:jc w:val="both"/>
        <w:rPr>
          <w:lang w:val="en-US"/>
        </w:rPr>
      </w:pPr>
      <w:r>
        <w:rPr>
          <w:lang w:val="en-US"/>
        </w:rPr>
        <w:t xml:space="preserve">Эти мероприятия для компании убыточны, сказал Сечин. </w:t>
      </w:r>
      <w:r>
        <w:rPr>
          <w:lang w:val="en-US"/>
        </w:rPr>
        <w:t>«</w:t>
      </w:r>
      <w:r>
        <w:rPr>
          <w:lang w:val="en-US"/>
        </w:rPr>
        <w:t>Мы думаем, что это будет не менее 55-60 млн руб., которые мы в качестве гуманитарной помощи закроем из ресурсов компании</w:t>
      </w:r>
      <w:r>
        <w:rPr>
          <w:lang w:val="en-US"/>
        </w:rPr>
        <w:t>»</w:t>
      </w:r>
      <w:r>
        <w:rPr>
          <w:lang w:val="en-US"/>
        </w:rPr>
        <w:t xml:space="preserve">, - объяснял он позже (цитата по </w:t>
      </w:r>
      <w:r>
        <w:rPr>
          <w:lang w:val="en-US"/>
        </w:rPr>
        <w:t>«</w:t>
      </w:r>
      <w:r>
        <w:rPr>
          <w:lang w:val="en-US"/>
        </w:rPr>
        <w:t>Интерфаксу</w:t>
      </w:r>
      <w:r>
        <w:rPr>
          <w:lang w:val="en-US"/>
        </w:rPr>
        <w:t>»</w:t>
      </w:r>
      <w:r>
        <w:rPr>
          <w:lang w:val="en-US"/>
        </w:rPr>
        <w:t xml:space="preserve">). Из каких ресурсов, представитель </w:t>
      </w:r>
      <w:r>
        <w:rPr>
          <w:lang w:val="en-US"/>
        </w:rPr>
        <w:t>«</w:t>
      </w:r>
      <w:r>
        <w:rPr>
          <w:lang w:val="en-US"/>
        </w:rPr>
        <w:t>Роснефти</w:t>
      </w:r>
      <w:r>
        <w:rPr>
          <w:lang w:val="en-US"/>
        </w:rPr>
        <w:t>»</w:t>
      </w:r>
      <w:r>
        <w:rPr>
          <w:lang w:val="en-US"/>
        </w:rPr>
        <w:t xml:space="preserve"> не уточнил.</w:t>
      </w:r>
    </w:p>
    <w:p w:rsidR="00165C32" w:rsidRDefault="00165C32" w:rsidP="00165C32">
      <w:pPr>
        <w:jc w:val="both"/>
        <w:rPr>
          <w:lang w:val="en-US"/>
        </w:rPr>
      </w:pPr>
      <w:r>
        <w:rPr>
          <w:lang w:val="en-US"/>
        </w:rPr>
        <w:t xml:space="preserve">В среднем </w:t>
      </w:r>
      <w:r>
        <w:rPr>
          <w:lang w:val="en-US"/>
        </w:rPr>
        <w:t>«</w:t>
      </w:r>
      <w:r>
        <w:rPr>
          <w:lang w:val="en-US"/>
        </w:rPr>
        <w:t>Роснефть</w:t>
      </w:r>
      <w:r>
        <w:rPr>
          <w:lang w:val="en-US"/>
        </w:rPr>
        <w:t>»</w:t>
      </w:r>
      <w:r>
        <w:rPr>
          <w:lang w:val="en-US"/>
        </w:rPr>
        <w:t xml:space="preserve"> снизит цены на 5 руб.: Аи-92 подешевеет до 28-29 руб. за 1 л, дизтопливо - до 30-30,50 руб. за 1 л, подсчитал заместитель начальника отдела анализа и маркетинговых исследований ИАЦ </w:t>
      </w:r>
      <w:r>
        <w:rPr>
          <w:lang w:val="en-US"/>
        </w:rPr>
        <w:t>«</w:t>
      </w:r>
      <w:r>
        <w:rPr>
          <w:lang w:val="en-US"/>
        </w:rPr>
        <w:t>Кортес</w:t>
      </w:r>
      <w:r>
        <w:rPr>
          <w:lang w:val="en-US"/>
        </w:rPr>
        <w:t>»</w:t>
      </w:r>
      <w:r>
        <w:rPr>
          <w:lang w:val="en-US"/>
        </w:rPr>
        <w:t xml:space="preserve"> Александр Шкурин. Эти цены немного ниже средних цен по России (примерно уровень УФО), при том что цены на Дальнем Востоке всегда выше, чем в остальных федеральных округах.</w:t>
      </w:r>
    </w:p>
    <w:p w:rsidR="00165C32" w:rsidRDefault="00165C32" w:rsidP="00165C32">
      <w:pPr>
        <w:jc w:val="both"/>
        <w:rPr>
          <w:lang w:val="en-US"/>
        </w:rPr>
      </w:pPr>
      <w:r>
        <w:rPr>
          <w:lang w:val="en-US"/>
        </w:rPr>
        <w:t xml:space="preserve">Сейчас доля </w:t>
      </w:r>
      <w:r>
        <w:rPr>
          <w:lang w:val="en-US"/>
        </w:rPr>
        <w:t>«</w:t>
      </w:r>
      <w:r>
        <w:rPr>
          <w:lang w:val="en-US"/>
        </w:rPr>
        <w:t>Роснефти</w:t>
      </w:r>
      <w:r>
        <w:rPr>
          <w:lang w:val="en-US"/>
        </w:rPr>
        <w:t>»</w:t>
      </w:r>
      <w:r>
        <w:rPr>
          <w:lang w:val="en-US"/>
        </w:rPr>
        <w:t xml:space="preserve"> на рынке бензина Дальнего Востока составляет примерно 58%, дизтоплива - 76%. У Alliance Oil - 29 и 11% соответственно, говорит Шкурин. Убытками социальная акция обернется не только для </w:t>
      </w:r>
      <w:r>
        <w:rPr>
          <w:lang w:val="en-US"/>
        </w:rPr>
        <w:t>«</w:t>
      </w:r>
      <w:r>
        <w:rPr>
          <w:lang w:val="en-US"/>
        </w:rPr>
        <w:t>Роснефти</w:t>
      </w:r>
      <w:r>
        <w:rPr>
          <w:lang w:val="en-US"/>
        </w:rPr>
        <w:t>»</w:t>
      </w:r>
      <w:r>
        <w:rPr>
          <w:lang w:val="en-US"/>
        </w:rPr>
        <w:t xml:space="preserve">, но и для независимых АЗС, а они не могут себе позволить работать в минус, говорит президент Российского топливного союза Евгений Аркуша. Независимые АЗС не смогут конкурировать с </w:t>
      </w:r>
      <w:r>
        <w:rPr>
          <w:lang w:val="en-US"/>
        </w:rPr>
        <w:t>«</w:t>
      </w:r>
      <w:r>
        <w:rPr>
          <w:lang w:val="en-US"/>
        </w:rPr>
        <w:t>Роснефтью</w:t>
      </w:r>
      <w:r>
        <w:rPr>
          <w:lang w:val="en-US"/>
        </w:rPr>
        <w:t>»</w:t>
      </w:r>
      <w:r>
        <w:rPr>
          <w:lang w:val="en-US"/>
        </w:rPr>
        <w:t xml:space="preserve">, так как стоимость доставки топлива железнодорожным транспортом из других регионов высока, объясняет Шкурин. Поэтому стоит ожидать снижения спроса на этих заправках и его восстановления после окончания социальной акции </w:t>
      </w:r>
      <w:r>
        <w:rPr>
          <w:lang w:val="en-US"/>
        </w:rPr>
        <w:t>«</w:t>
      </w:r>
      <w:r>
        <w:rPr>
          <w:lang w:val="en-US"/>
        </w:rPr>
        <w:t>Роснефти</w:t>
      </w:r>
      <w:r>
        <w:rPr>
          <w:lang w:val="en-US"/>
        </w:rPr>
        <w:t>»</w:t>
      </w:r>
      <w:r>
        <w:rPr>
          <w:lang w:val="en-US"/>
        </w:rPr>
        <w:t>, добавляет он.</w:t>
      </w:r>
    </w:p>
    <w:p w:rsidR="00165C32" w:rsidRDefault="00165C32" w:rsidP="00165C32">
      <w:pPr>
        <w:jc w:val="both"/>
        <w:rPr>
          <w:lang w:val="en-US"/>
        </w:rPr>
      </w:pPr>
      <w:r>
        <w:rPr>
          <w:lang w:val="en-US"/>
        </w:rPr>
        <w:t>«</w:t>
      </w:r>
      <w:r>
        <w:rPr>
          <w:lang w:val="en-US"/>
        </w:rPr>
        <w:t xml:space="preserve">Людям, пострадавшим от паводка, нужно помочь, но было бы логично, если бы </w:t>
      </w:r>
      <w:r>
        <w:rPr>
          <w:lang w:val="en-US"/>
        </w:rPr>
        <w:t>«</w:t>
      </w:r>
      <w:r>
        <w:rPr>
          <w:lang w:val="en-US"/>
        </w:rPr>
        <w:t>Роснефть</w:t>
      </w:r>
      <w:r>
        <w:rPr>
          <w:lang w:val="en-US"/>
        </w:rPr>
        <w:t>»</w:t>
      </w:r>
      <w:r>
        <w:rPr>
          <w:lang w:val="en-US"/>
        </w:rPr>
        <w:t xml:space="preserve"> снизила и оптовые цены. Тогда и независимая розница могла бы продавать по сниженным ценам</w:t>
      </w:r>
      <w:r>
        <w:rPr>
          <w:lang w:val="en-US"/>
        </w:rPr>
        <w:t>»</w:t>
      </w:r>
      <w:r>
        <w:rPr>
          <w:lang w:val="en-US"/>
        </w:rPr>
        <w:t xml:space="preserve">, - считает Аркуша. Представитель </w:t>
      </w:r>
      <w:r>
        <w:rPr>
          <w:lang w:val="en-US"/>
        </w:rPr>
        <w:t>«</w:t>
      </w:r>
      <w:r>
        <w:rPr>
          <w:lang w:val="en-US"/>
        </w:rPr>
        <w:t>Роснефти</w:t>
      </w:r>
      <w:r>
        <w:rPr>
          <w:lang w:val="en-US"/>
        </w:rPr>
        <w:t>»</w:t>
      </w:r>
      <w:r>
        <w:rPr>
          <w:lang w:val="en-US"/>
        </w:rPr>
        <w:t xml:space="preserve"> не стал комментировать возможность снижения оптовых цен. По его словам, компания </w:t>
      </w:r>
      <w:r>
        <w:rPr>
          <w:lang w:val="en-US"/>
        </w:rPr>
        <w:t>«</w:t>
      </w:r>
      <w:r>
        <w:rPr>
          <w:lang w:val="en-US"/>
        </w:rPr>
        <w:t>формирует цены на основании данных ежедневных биржевых продаж</w:t>
      </w:r>
      <w:r>
        <w:rPr>
          <w:lang w:val="en-US"/>
        </w:rPr>
        <w:t>»</w:t>
      </w:r>
      <w:r>
        <w:rPr>
          <w:lang w:val="en-US"/>
        </w:rPr>
        <w:t xml:space="preserve"> и продает топливо по единым ценам как для </w:t>
      </w:r>
      <w:r>
        <w:rPr>
          <w:lang w:val="en-US"/>
        </w:rPr>
        <w:t>«</w:t>
      </w:r>
      <w:r>
        <w:rPr>
          <w:lang w:val="en-US"/>
        </w:rPr>
        <w:t>дочек</w:t>
      </w:r>
      <w:r>
        <w:rPr>
          <w:lang w:val="en-US"/>
        </w:rPr>
        <w:t>»</w:t>
      </w:r>
      <w:r>
        <w:rPr>
          <w:lang w:val="en-US"/>
        </w:rPr>
        <w:t>, так и для сторонних потребителей.</w:t>
      </w:r>
    </w:p>
    <w:p w:rsidR="00165C32" w:rsidRDefault="00165C32" w:rsidP="00165C32">
      <w:pPr>
        <w:jc w:val="both"/>
        <w:rPr>
          <w:lang w:val="en-US"/>
        </w:rPr>
      </w:pPr>
      <w:r>
        <w:rPr>
          <w:lang w:val="en-US"/>
        </w:rPr>
        <w:t>Представитель Alliance Oil (владеет Хабаровским НПЗ) Андрей Румянцев сказал, что компания рассмотрит возможность снижения цен на топливо в регионах паводка. Он добавил, что в розницу компания работает в убыток.</w:t>
      </w:r>
    </w:p>
    <w:p w:rsidR="00165C32" w:rsidRDefault="00165C32" w:rsidP="00165C32">
      <w:pPr>
        <w:jc w:val="both"/>
        <w:rPr>
          <w:lang w:val="en-US"/>
        </w:rPr>
      </w:pPr>
      <w:r>
        <w:rPr>
          <w:lang w:val="en-US"/>
        </w:rPr>
        <w:t>«</w:t>
      </w:r>
      <w:r>
        <w:rPr>
          <w:lang w:val="en-US"/>
        </w:rPr>
        <w:t>Роснефть</w:t>
      </w:r>
      <w:r>
        <w:rPr>
          <w:lang w:val="en-US"/>
        </w:rPr>
        <w:t>»</w:t>
      </w:r>
      <w:r>
        <w:rPr>
          <w:lang w:val="en-US"/>
        </w:rPr>
        <w:t xml:space="preserve"> занимает доминирующее положение на нефтепродуктовом рынке, говорит начальник управления ФАС Дмитрий Махонин. Если в ведомство поступят жалобы от других участников рынка, ФАС будет обязана проверить действия госкомпании, говорит он. В 2010-2011 гг. независимые участники рынка неоднократно жаловались в ФАС, обвиняя госкомпанию в демпинге, так как стоимость топлива на АЗС </w:t>
      </w:r>
      <w:r>
        <w:rPr>
          <w:lang w:val="en-US"/>
        </w:rPr>
        <w:t>«</w:t>
      </w:r>
      <w:r>
        <w:rPr>
          <w:lang w:val="en-US"/>
        </w:rPr>
        <w:t>Роснефти</w:t>
      </w:r>
      <w:r>
        <w:rPr>
          <w:lang w:val="en-US"/>
        </w:rPr>
        <w:t>»</w:t>
      </w:r>
      <w:r>
        <w:rPr>
          <w:lang w:val="en-US"/>
        </w:rPr>
        <w:t xml:space="preserve"> традиционно ниже, чем на других заправках. Одно из дел - в отношении </w:t>
      </w:r>
      <w:r>
        <w:rPr>
          <w:lang w:val="en-US"/>
        </w:rPr>
        <w:t>«</w:t>
      </w:r>
      <w:r>
        <w:rPr>
          <w:lang w:val="en-US"/>
        </w:rPr>
        <w:t>Бурятнефтепродукта</w:t>
      </w:r>
      <w:r>
        <w:rPr>
          <w:lang w:val="en-US"/>
        </w:rPr>
        <w:t>»</w:t>
      </w:r>
      <w:r>
        <w:rPr>
          <w:lang w:val="en-US"/>
        </w:rPr>
        <w:t xml:space="preserve"> - дошло до президиума Высшего арбитражного суда в 2012 г., но он не нашел признаков демпинга в действиях одной </w:t>
      </w:r>
      <w:r>
        <w:rPr>
          <w:lang w:val="en-US"/>
        </w:rPr>
        <w:t>«</w:t>
      </w:r>
      <w:r>
        <w:rPr>
          <w:lang w:val="en-US"/>
        </w:rPr>
        <w:t>дочки</w:t>
      </w:r>
      <w:r>
        <w:rPr>
          <w:lang w:val="en-US"/>
        </w:rPr>
        <w:t>»</w:t>
      </w:r>
      <w:r>
        <w:rPr>
          <w:lang w:val="en-US"/>
        </w:rPr>
        <w:t>.</w:t>
      </w:r>
    </w:p>
    <w:p w:rsidR="00165C32" w:rsidRDefault="00165C32" w:rsidP="00165C32">
      <w:pPr>
        <w:jc w:val="both"/>
        <w:rPr>
          <w:lang w:val="en-US"/>
        </w:rPr>
      </w:pPr>
      <w:r>
        <w:rPr>
          <w:lang w:val="en-US"/>
        </w:rPr>
        <w:lastRenderedPageBreak/>
        <w:t xml:space="preserve">  </w:t>
      </w:r>
    </w:p>
    <w:p w:rsidR="00165C32" w:rsidRDefault="00165C32" w:rsidP="00165C32">
      <w:pPr>
        <w:jc w:val="both"/>
        <w:rPr>
          <w:rStyle w:val="a3"/>
        </w:rPr>
      </w:pPr>
      <w:r>
        <w:rPr>
          <w:lang w:val="en-US"/>
        </w:rPr>
        <w:tab/>
      </w:r>
      <w:hyperlink w:anchor="mmm9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47" w:name="nnn100"/>
      <w:bookmarkEnd w:id="447"/>
      <w:r>
        <w:rPr>
          <w:b/>
          <w:color w:val="3CA499"/>
          <w:sz w:val="28"/>
          <w:szCs w:val="28"/>
          <w:lang w:val="en-US"/>
        </w:rPr>
        <w:lastRenderedPageBreak/>
        <w:t>Ведомости</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Екатерина Кравченко</w:t>
      </w:r>
    </w:p>
    <w:p w:rsidR="00165C32" w:rsidRDefault="00165C32" w:rsidP="00165C32">
      <w:pPr>
        <w:pStyle w:val="18RGB60"/>
        <w:rPr>
          <w:lang w:val="en-US"/>
        </w:rPr>
      </w:pPr>
      <w:r>
        <w:rPr>
          <w:lang w:val="en-US"/>
        </w:rPr>
        <w:t>Россию ждет революция</w:t>
      </w:r>
    </w:p>
    <w:p w:rsidR="00165C32" w:rsidRDefault="00165C32" w:rsidP="00165C32">
      <w:pPr>
        <w:jc w:val="both"/>
        <w:rPr>
          <w:lang w:val="en-US"/>
        </w:rPr>
      </w:pPr>
    </w:p>
    <w:p w:rsidR="00165C32" w:rsidRDefault="00165C32" w:rsidP="00165C32">
      <w:pPr>
        <w:jc w:val="both"/>
        <w:rPr>
          <w:lang w:val="en-US"/>
        </w:rPr>
      </w:pPr>
      <w:r>
        <w:rPr>
          <w:lang w:val="en-US"/>
        </w:rPr>
        <w:t>Информационная компания IHS нашла потенциал для нескольких энергетических революций, сравнимых по силе со сланцевой революцией в США, - в том числе в России По всему миру IHS насчитала 23 перспективных месторождения труднодоступной нефти - изучив для этого 148 месторождений. Их потенциальные запасы составляют 175 млрд барр. - это в 4 раза больше, чем у Северной Америки.</w:t>
      </w:r>
    </w:p>
    <w:p w:rsidR="00165C32" w:rsidRDefault="00165C32" w:rsidP="00165C32">
      <w:pPr>
        <w:jc w:val="both"/>
        <w:rPr>
          <w:lang w:val="en-US"/>
        </w:rPr>
      </w:pPr>
      <w:r>
        <w:rPr>
          <w:lang w:val="en-US"/>
        </w:rPr>
        <w:t>Оценка подтвердила, сколь огромны эти ресурсы, говорит Ян Рулофсен из IHS. Значительные запасы труднодоступной нефти обнаруживаются не только в хорошо известных местах - таких, как Баженовская свита в Западной Сибири, Vaca Muerta в Аргентине или Silura в Северной Африке, перспективы есть и в Европе, и на Ближнем Востоке, и в Азии, и в Австралии, сообщает IHS.</w:t>
      </w:r>
    </w:p>
    <w:p w:rsidR="00165C32" w:rsidRDefault="00165C32" w:rsidP="00165C32">
      <w:pPr>
        <w:jc w:val="both"/>
        <w:rPr>
          <w:lang w:val="en-US"/>
        </w:rPr>
      </w:pPr>
      <w:r>
        <w:rPr>
          <w:lang w:val="en-US"/>
        </w:rPr>
        <w:t>Самые крупные из привлекательных запасов труднодоступной нефти - в Африке (30%), в СНГ (21%), в Северной Азии (17%) и в Южной Америке (16%), пишет IHS.</w:t>
      </w:r>
    </w:p>
    <w:p w:rsidR="00165C32" w:rsidRDefault="00165C32" w:rsidP="00165C32">
      <w:pPr>
        <w:jc w:val="both"/>
        <w:rPr>
          <w:lang w:val="en-US"/>
        </w:rPr>
      </w:pPr>
      <w:r>
        <w:rPr>
          <w:lang w:val="en-US"/>
        </w:rPr>
        <w:t>Разработка труднодоступных нефтяных ресурсов может повлиять на мировой рынок даже сильнее, чем сланцевый бум в Северной Америке, уверены эксперты IHS. США в 2011 г. превратились в нетто-экспортера нефтепродуктов и уверенно наращивают энергонезависимость: в 2005 г. импорт энергоресурсов обеспечивал 60% потребления, в 2010 г. - 45%, в 2013 г. - около 40%, таковы данные Управления энергетической информации США.</w:t>
      </w:r>
    </w:p>
    <w:p w:rsidR="00165C32" w:rsidRDefault="00165C32" w:rsidP="00165C32">
      <w:pPr>
        <w:jc w:val="both"/>
        <w:rPr>
          <w:lang w:val="en-US"/>
        </w:rPr>
      </w:pPr>
      <w:r>
        <w:rPr>
          <w:lang w:val="en-US"/>
        </w:rPr>
        <w:t>В 2012 г. добыча нефти в США выросла на 12% - а в Саудовской Аравии рост составил 5,9%, в России - всего 1,2% (данные Международного энергетического агентства). Экспорт бензина и угля за последние полгода принес США $110,2 млрд.</w:t>
      </w:r>
    </w:p>
    <w:p w:rsidR="00165C32" w:rsidRDefault="00165C32" w:rsidP="00165C32">
      <w:pPr>
        <w:jc w:val="both"/>
        <w:rPr>
          <w:lang w:val="en-US"/>
        </w:rPr>
      </w:pPr>
      <w:r>
        <w:rPr>
          <w:lang w:val="en-US"/>
        </w:rPr>
        <w:t>К 2020 г. освоение труднодоступных ресурсов нефти может дать рынку 5 млн барр. в день - это больше, чем производят сейчас Канада или Ирак, прогнозируют в IHS.</w:t>
      </w:r>
    </w:p>
    <w:p w:rsidR="00165C32" w:rsidRDefault="00165C32" w:rsidP="00165C32">
      <w:pPr>
        <w:jc w:val="both"/>
        <w:rPr>
          <w:lang w:val="en-US"/>
        </w:rPr>
      </w:pPr>
      <w:r>
        <w:rPr>
          <w:lang w:val="en-US"/>
        </w:rPr>
        <w:t>Появление этих дополнительных 5 млн барр. может сильно встряхнуть рынок, уверен Стив Трэммел из IHS. Текущая мировая добыча - 86,1 млн барр. в день (данные BP Statistical Review). Разработка нетрадиционных ресурсов поможет снизить цены и ускорить рост экономики, признавал гендиректор BP Роберт Дадли.</w:t>
      </w:r>
    </w:p>
    <w:p w:rsidR="00165C32" w:rsidRDefault="00165C32" w:rsidP="00165C32">
      <w:pPr>
        <w:jc w:val="both"/>
        <w:rPr>
          <w:lang w:val="en-US"/>
        </w:rPr>
      </w:pPr>
      <w:r>
        <w:rPr>
          <w:lang w:val="en-US"/>
        </w:rPr>
        <w:t>Но в IHS не ждут бума добычи нетрадиционной нефти по всему миру. Разработка этих ресурсов не будет столь же быстрой, какой она получилась в Америке: скорость освоения будет зависеть от состояния местных рынков, правительственной политики, состояния геологоразведочной науки в конкретной стране и производственной активности в целом, говорится в исследовании. Не все страны готовы так же стремительно осваивать новые пласты, как США, уверены исследователи: повторить американский сланцевый бум будет нелегко.</w:t>
      </w:r>
    </w:p>
    <w:p w:rsidR="00165C32" w:rsidRDefault="00165C32" w:rsidP="00165C32">
      <w:pPr>
        <w:jc w:val="both"/>
        <w:rPr>
          <w:lang w:val="en-US"/>
        </w:rPr>
      </w:pPr>
      <w:r>
        <w:rPr>
          <w:lang w:val="en-US"/>
        </w:rPr>
        <w:t>Некоторые страны, богатые сланцевыми запасами, включая Китай, испытывают, например, дефицит транспортных возможностей, запасов воды и квалифицированных бурильщиков, другие, к которым относятся Франция и Болгария, возводят правовые барьеры на пути применения практики гидроразрыва пласта, которая применяется для извлечения сланцевого газа, на это указывало Управление энергетической информации США.</w:t>
      </w:r>
    </w:p>
    <w:p w:rsidR="00165C32" w:rsidRDefault="00165C32" w:rsidP="00165C32">
      <w:pPr>
        <w:jc w:val="both"/>
        <w:rPr>
          <w:lang w:val="en-US"/>
        </w:rPr>
      </w:pPr>
      <w:r>
        <w:rPr>
          <w:lang w:val="en-US"/>
        </w:rPr>
        <w:lastRenderedPageBreak/>
        <w:t>В отличие от США, где владелец земельного участка сам обладает правом на все природные ресурсы, содержащиеся в земле, в большинстве других стран эти запасы, как правило, находятся под контролем государства.</w:t>
      </w:r>
    </w:p>
    <w:p w:rsidR="00165C32" w:rsidRDefault="00165C32" w:rsidP="00165C32">
      <w:pPr>
        <w:jc w:val="both"/>
        <w:rPr>
          <w:lang w:val="en-US"/>
        </w:rPr>
      </w:pPr>
      <w:r>
        <w:rPr>
          <w:lang w:val="en-US"/>
        </w:rPr>
        <w:t>Но у стран, имеющих огромный опыт работы с традиционными ресурсами, - а в их числе Россия, Алжир и Аргентина - может появиться сильная политическая поддержка курса на форсирование добычи нетрадиционных ресурсов, уверены в IHS.</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10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48" w:name="nnn101"/>
      <w:bookmarkEnd w:id="448"/>
      <w:r>
        <w:rPr>
          <w:b/>
          <w:color w:val="3CA499"/>
          <w:sz w:val="28"/>
          <w:szCs w:val="28"/>
          <w:lang w:val="en-US"/>
        </w:rPr>
        <w:lastRenderedPageBreak/>
        <w:t>Ведомости</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Сергей Титов</w:t>
      </w:r>
    </w:p>
    <w:p w:rsidR="00165C32" w:rsidRDefault="00165C32" w:rsidP="00165C32">
      <w:pPr>
        <w:pStyle w:val="18RGB60"/>
        <w:rPr>
          <w:lang w:val="en-US"/>
        </w:rPr>
      </w:pPr>
      <w:r>
        <w:rPr>
          <w:lang w:val="en-US"/>
        </w:rPr>
        <w:t>Газ ждет Думу</w:t>
      </w:r>
    </w:p>
    <w:p w:rsidR="00165C32" w:rsidRDefault="00165C32" w:rsidP="00165C32">
      <w:pPr>
        <w:jc w:val="both"/>
        <w:rPr>
          <w:lang w:val="en-US"/>
        </w:rPr>
      </w:pPr>
    </w:p>
    <w:p w:rsidR="00165C32" w:rsidRDefault="00165C32" w:rsidP="00165C32">
      <w:pPr>
        <w:jc w:val="both"/>
        <w:rPr>
          <w:lang w:val="en-US"/>
        </w:rPr>
      </w:pPr>
      <w:r>
        <w:rPr>
          <w:lang w:val="en-US"/>
        </w:rPr>
        <w:t xml:space="preserve">Госдума никак не может согласовать новую формулу НДПИ для газа. Но от ее введения в любом случае больше всех пострадает </w:t>
      </w:r>
      <w:r>
        <w:rPr>
          <w:lang w:val="en-US"/>
        </w:rPr>
        <w:t>«</w:t>
      </w:r>
      <w:r>
        <w:rPr>
          <w:lang w:val="en-US"/>
        </w:rPr>
        <w:t>Газпром</w:t>
      </w:r>
      <w:r>
        <w:rPr>
          <w:lang w:val="en-US"/>
        </w:rPr>
        <w:t>»</w:t>
      </w:r>
      <w:r>
        <w:rPr>
          <w:lang w:val="en-US"/>
        </w:rPr>
        <w:t xml:space="preserve"> Сегодня законопроект рассматриваться не будет (на 18 сентября запланировано второе чтение), так как нет решения комитета Госдумы по бюджету и налогам, сообщил участник дискуссии: обычно в день пленарных заседаний комитеты не заседают, но завтра будет сделано исключение: обсуждение законопроекта пройдет в перерыве между сессиями. Окончательное рассмотрение комитетом запланировано на вторник, 14.15, сообщила первый зампред комитета Оксана Дмитриева и подтвердил сотрудник аппарата Госдумы.</w:t>
      </w:r>
    </w:p>
    <w:p w:rsidR="00165C32" w:rsidRDefault="00165C32" w:rsidP="00165C32">
      <w:pPr>
        <w:jc w:val="both"/>
        <w:rPr>
          <w:lang w:val="en-US"/>
        </w:rPr>
      </w:pPr>
      <w:r>
        <w:rPr>
          <w:lang w:val="en-US"/>
        </w:rPr>
        <w:t xml:space="preserve">Ставки НДПИ для газа фиксированны и с 2012 г. различаются для </w:t>
      </w:r>
      <w:r>
        <w:rPr>
          <w:lang w:val="en-US"/>
        </w:rPr>
        <w:t>«</w:t>
      </w:r>
      <w:r>
        <w:rPr>
          <w:lang w:val="en-US"/>
        </w:rPr>
        <w:t>Газпрома</w:t>
      </w:r>
      <w:r>
        <w:rPr>
          <w:lang w:val="en-US"/>
        </w:rPr>
        <w:t>»</w:t>
      </w:r>
      <w:r>
        <w:rPr>
          <w:lang w:val="en-US"/>
        </w:rPr>
        <w:t xml:space="preserve"> и независимых производителей (см. график). С прошлого года профильные ведомства согласовывают новую формулу расчета. В июле Дума приняла в первом чтении правительственный проект поправок в Налоговый кодекс.</w:t>
      </w:r>
    </w:p>
    <w:p w:rsidR="00165C32" w:rsidRDefault="00165C32" w:rsidP="00165C32">
      <w:pPr>
        <w:jc w:val="both"/>
        <w:rPr>
          <w:lang w:val="en-US"/>
        </w:rPr>
      </w:pPr>
      <w:r>
        <w:rPr>
          <w:lang w:val="en-US"/>
        </w:rPr>
        <w:t>Формула включает базовую ставку НДПИ (35 руб. за 1000 куб. м газа и 42 руб. за 1 т конденсата). Она умножается на шесть ключевых переменных и затем уменьшается на коэффициент, учитывающий расходы на транспортировку газа. Формула будет применяться с 2014 г., а транспортный коэффициент будет учитываться только с 2015 г., до этого он принимается равным нулю, говорится в документе.</w:t>
      </w:r>
    </w:p>
    <w:p w:rsidR="00165C32" w:rsidRDefault="00165C32" w:rsidP="00165C32">
      <w:pPr>
        <w:jc w:val="both"/>
        <w:rPr>
          <w:lang w:val="en-US"/>
        </w:rPr>
      </w:pPr>
      <w:r>
        <w:rPr>
          <w:lang w:val="en-US"/>
        </w:rPr>
        <w:t>Вес транспортного коэффициента в формуле по принятому в первом чтении документу равен 0,5. Ко второму чтению ведомства согласовали коэффициент 1, сообщил представитель Минэнерго. 0,5 - согласованная с правительством ставка, возражает Дмитриева. У депутатов ощущение, что ничего не надо менять, говорит участник обсуждения.</w:t>
      </w:r>
    </w:p>
    <w:p w:rsidR="00165C32" w:rsidRDefault="00165C32" w:rsidP="00165C32">
      <w:pPr>
        <w:jc w:val="both"/>
        <w:rPr>
          <w:lang w:val="en-US"/>
        </w:rPr>
      </w:pPr>
      <w:r>
        <w:rPr>
          <w:lang w:val="en-US"/>
        </w:rPr>
        <w:t xml:space="preserve">Исполнительный директор </w:t>
      </w:r>
      <w:r>
        <w:rPr>
          <w:lang w:val="en-US"/>
        </w:rPr>
        <w:t>«</w:t>
      </w:r>
      <w:r>
        <w:rPr>
          <w:lang w:val="en-US"/>
        </w:rPr>
        <w:t>Геокина</w:t>
      </w:r>
      <w:r>
        <w:rPr>
          <w:lang w:val="en-US"/>
        </w:rPr>
        <w:t>»</w:t>
      </w:r>
      <w:r>
        <w:rPr>
          <w:lang w:val="en-US"/>
        </w:rPr>
        <w:t xml:space="preserve"> Дмитрий Богданов (участвовал в разработке документа) говорит, что формула выгодна независимым производителям: они перекладывают транспортные расходы на государство - </w:t>
      </w:r>
      <w:r>
        <w:rPr>
          <w:lang w:val="en-US"/>
        </w:rPr>
        <w:t>«</w:t>
      </w:r>
      <w:r>
        <w:rPr>
          <w:lang w:val="en-US"/>
        </w:rPr>
        <w:t>Газпром</w:t>
      </w:r>
      <w:r>
        <w:rPr>
          <w:lang w:val="en-US"/>
        </w:rPr>
        <w:t>»</w:t>
      </w:r>
      <w:r>
        <w:rPr>
          <w:lang w:val="en-US"/>
        </w:rPr>
        <w:t xml:space="preserve"> же ждет скачок ставок НДПИ и отмена льгот по налогу на имущество. Переложить затраты на потребителей не получится: правительство собирается заморозить в 2014 г. внутренние цены на газ. Если учитывать понижающий коэффициент, то налоги для </w:t>
      </w:r>
      <w:r>
        <w:rPr>
          <w:lang w:val="en-US"/>
        </w:rPr>
        <w:t>«</w:t>
      </w:r>
      <w:r>
        <w:rPr>
          <w:lang w:val="en-US"/>
        </w:rPr>
        <w:t>Газпрома</w:t>
      </w:r>
      <w:r>
        <w:rPr>
          <w:lang w:val="en-US"/>
        </w:rPr>
        <w:t>»</w:t>
      </w:r>
      <w:r>
        <w:rPr>
          <w:lang w:val="en-US"/>
        </w:rPr>
        <w:t xml:space="preserve"> вырастут по сравнению с тем, что раньше предполагалось Налоговым кодексом, незначительно, говорит аналитик UBS Максим Мошков. Газовый НДПИ для госмонополии в 2014-2015 гг. может вырасти на 8,3% по сравнению с планом правительства - до 758 руб. за 1000 куб. м. Замораживание тарифов с 1 января 2014 г. приведет к тому, что при принятии новой формулы расчета НДПИ для газа его ставки могут незначительно снизиться, отмечал директор департамента налоговой политики Минфина Илья Трунин.</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10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49" w:name="nnn102"/>
      <w:bookmarkEnd w:id="449"/>
      <w:r>
        <w:rPr>
          <w:b/>
          <w:color w:val="3CA499"/>
          <w:sz w:val="28"/>
          <w:szCs w:val="28"/>
          <w:lang w:val="en-US"/>
        </w:rPr>
        <w:lastRenderedPageBreak/>
        <w:t>Ведомости</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Total увеличит долю в </w:t>
      </w:r>
      <w:r>
        <w:rPr>
          <w:lang w:val="en-US"/>
        </w:rPr>
        <w:t>«</w:t>
      </w:r>
      <w:r>
        <w:rPr>
          <w:lang w:val="en-US"/>
        </w:rPr>
        <w:t>Новатэке</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Французская Total рассчитывает вскоре реализовать опцион на увеличение доли в </w:t>
      </w:r>
      <w:r>
        <w:rPr>
          <w:lang w:val="en-US"/>
        </w:rPr>
        <w:t>«</w:t>
      </w:r>
      <w:r>
        <w:rPr>
          <w:lang w:val="en-US"/>
        </w:rPr>
        <w:t>Новатэке</w:t>
      </w:r>
      <w:r>
        <w:rPr>
          <w:lang w:val="en-US"/>
        </w:rPr>
        <w:t>»</w:t>
      </w:r>
      <w:r>
        <w:rPr>
          <w:lang w:val="en-US"/>
        </w:rPr>
        <w:t xml:space="preserve">, сказал в интервью газете </w:t>
      </w:r>
      <w:r>
        <w:rPr>
          <w:lang w:val="en-US"/>
        </w:rPr>
        <w:t>«</w:t>
      </w:r>
      <w:r>
        <w:rPr>
          <w:lang w:val="en-US"/>
        </w:rPr>
        <w:t>Коммерсантъ</w:t>
      </w:r>
      <w:r>
        <w:rPr>
          <w:lang w:val="en-US"/>
        </w:rPr>
        <w:t>»</w:t>
      </w:r>
      <w:r>
        <w:rPr>
          <w:lang w:val="en-US"/>
        </w:rPr>
        <w:t xml:space="preserve"> руководитель Total Upstream, член совета директоров </w:t>
      </w:r>
      <w:r>
        <w:rPr>
          <w:lang w:val="en-US"/>
        </w:rPr>
        <w:t>«</w:t>
      </w:r>
      <w:r>
        <w:rPr>
          <w:lang w:val="en-US"/>
        </w:rPr>
        <w:t>Новатэка</w:t>
      </w:r>
      <w:r>
        <w:rPr>
          <w:lang w:val="en-US"/>
        </w:rPr>
        <w:t>»</w:t>
      </w:r>
      <w:r>
        <w:rPr>
          <w:lang w:val="en-US"/>
        </w:rPr>
        <w:t xml:space="preserve"> Ив-Луи Даррикаррер. Сейчас Total владеет 16% акций российской компании и может увеличить пакет до 19,4%. Интерфакс</w:t>
      </w:r>
    </w:p>
    <w:p w:rsidR="00165C32" w:rsidRDefault="00165C32" w:rsidP="00165C32">
      <w:pPr>
        <w:jc w:val="both"/>
        <w:rPr>
          <w:rStyle w:val="a3"/>
        </w:rPr>
      </w:pPr>
      <w:r>
        <w:rPr>
          <w:lang w:val="en-US"/>
        </w:rPr>
        <w:tab/>
      </w:r>
      <w:hyperlink w:anchor="mmm10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0" w:name="nnn103"/>
      <w:bookmarkEnd w:id="450"/>
      <w:r>
        <w:rPr>
          <w:b/>
          <w:color w:val="3CA499"/>
          <w:sz w:val="28"/>
          <w:szCs w:val="28"/>
          <w:lang w:val="en-US"/>
        </w:rPr>
        <w:lastRenderedPageBreak/>
        <w:t>Ведомости</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Белоруссия получит меньше нефти</w:t>
      </w:r>
    </w:p>
    <w:p w:rsidR="00165C32" w:rsidRDefault="00165C32" w:rsidP="00165C32">
      <w:pPr>
        <w:jc w:val="both"/>
        <w:rPr>
          <w:lang w:val="en-US"/>
        </w:rPr>
      </w:pPr>
    </w:p>
    <w:p w:rsidR="00165C32" w:rsidRDefault="00165C32" w:rsidP="00165C32">
      <w:pPr>
        <w:jc w:val="both"/>
        <w:rPr>
          <w:lang w:val="en-US"/>
        </w:rPr>
      </w:pPr>
      <w:r>
        <w:rPr>
          <w:lang w:val="en-US"/>
        </w:rPr>
        <w:t xml:space="preserve">Россия в IV квартале 2013 г. планирует поставить в Белоруссию 3,1 млн т нефти по системе </w:t>
      </w:r>
      <w:r>
        <w:rPr>
          <w:lang w:val="en-US"/>
        </w:rPr>
        <w:t>«</w:t>
      </w:r>
      <w:r>
        <w:rPr>
          <w:lang w:val="en-US"/>
        </w:rPr>
        <w:t>Транснефти</w:t>
      </w:r>
      <w:r>
        <w:rPr>
          <w:lang w:val="en-US"/>
        </w:rPr>
        <w:t>»</w:t>
      </w:r>
      <w:r>
        <w:rPr>
          <w:lang w:val="en-US"/>
        </w:rPr>
        <w:t xml:space="preserve">, что на 41,5% ниже, чем в III квартале, сообщило Минэнерго. Источник в министерстве говорит, что общий объем поставок в октябре - декабре составит 3,45 млн т (с учетом поставок по железной дороге), в то время как белорусская сторона настаивала на 5,75 млн т. Ведомости  </w:t>
      </w:r>
    </w:p>
    <w:p w:rsidR="00165C32" w:rsidRDefault="00165C32" w:rsidP="00165C32">
      <w:pPr>
        <w:jc w:val="both"/>
        <w:rPr>
          <w:rStyle w:val="a3"/>
        </w:rPr>
      </w:pPr>
      <w:r>
        <w:rPr>
          <w:lang w:val="en-US"/>
        </w:rPr>
        <w:tab/>
      </w:r>
      <w:hyperlink w:anchor="mmm10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1" w:name="nnn104"/>
      <w:bookmarkEnd w:id="451"/>
      <w:r>
        <w:rPr>
          <w:b/>
          <w:color w:val="3CA499"/>
          <w:sz w:val="28"/>
          <w:szCs w:val="28"/>
          <w:lang w:val="en-US"/>
        </w:rPr>
        <w:lastRenderedPageBreak/>
        <w:t>Ведомости</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Уралкалий</w:t>
      </w:r>
      <w:r>
        <w:rPr>
          <w:lang w:val="en-US"/>
        </w:rPr>
        <w:t>»</w:t>
      </w:r>
      <w:r>
        <w:rPr>
          <w:lang w:val="en-US"/>
        </w:rPr>
        <w:t xml:space="preserve"> готов к сотрудничеству</w:t>
      </w:r>
    </w:p>
    <w:p w:rsidR="00165C32" w:rsidRDefault="00165C32" w:rsidP="00165C32">
      <w:pPr>
        <w:jc w:val="both"/>
        <w:rPr>
          <w:lang w:val="en-US"/>
        </w:rPr>
      </w:pPr>
    </w:p>
    <w:p w:rsidR="00165C32" w:rsidRDefault="00165C32" w:rsidP="00165C32">
      <w:pPr>
        <w:jc w:val="both"/>
        <w:rPr>
          <w:lang w:val="en-US"/>
        </w:rPr>
      </w:pPr>
      <w:r>
        <w:rPr>
          <w:lang w:val="en-US"/>
        </w:rPr>
        <w:t xml:space="preserve">Руководство </w:t>
      </w:r>
      <w:r>
        <w:rPr>
          <w:lang w:val="en-US"/>
        </w:rPr>
        <w:t>«</w:t>
      </w:r>
      <w:r>
        <w:rPr>
          <w:lang w:val="en-US"/>
        </w:rPr>
        <w:t>Уралкалия</w:t>
      </w:r>
      <w:r>
        <w:rPr>
          <w:lang w:val="en-US"/>
        </w:rPr>
        <w:t>»</w:t>
      </w:r>
      <w:r>
        <w:rPr>
          <w:lang w:val="en-US"/>
        </w:rPr>
        <w:t xml:space="preserve">, возможно, рассмотрит предложение по созданию нового торгового объединения с белорусским или другим производителем, сказал зампредседателя совета директоров </w:t>
      </w:r>
      <w:r>
        <w:rPr>
          <w:lang w:val="en-US"/>
        </w:rPr>
        <w:t>«</w:t>
      </w:r>
      <w:r>
        <w:rPr>
          <w:lang w:val="en-US"/>
        </w:rPr>
        <w:t>Уралкалия</w:t>
      </w:r>
      <w:r>
        <w:rPr>
          <w:lang w:val="en-US"/>
        </w:rPr>
        <w:t>»</w:t>
      </w:r>
      <w:r>
        <w:rPr>
          <w:lang w:val="en-US"/>
        </w:rPr>
        <w:t xml:space="preserve"> Роберт Джон Маргеттс. WSJ  </w:t>
      </w:r>
    </w:p>
    <w:p w:rsidR="00165C32" w:rsidRDefault="00165C32" w:rsidP="00165C32">
      <w:pPr>
        <w:jc w:val="both"/>
        <w:rPr>
          <w:rStyle w:val="a3"/>
        </w:rPr>
      </w:pPr>
      <w:r>
        <w:rPr>
          <w:lang w:val="en-US"/>
        </w:rPr>
        <w:tab/>
      </w:r>
      <w:hyperlink w:anchor="mmm10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2" w:name="nnn105"/>
      <w:bookmarkEnd w:id="452"/>
      <w:r>
        <w:rPr>
          <w:b/>
          <w:color w:val="3CA499"/>
          <w:sz w:val="28"/>
          <w:szCs w:val="28"/>
          <w:lang w:val="en-US"/>
        </w:rPr>
        <w:lastRenderedPageBreak/>
        <w:t>Ведомости</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Система</w:t>
      </w:r>
      <w:r>
        <w:rPr>
          <w:lang w:val="en-US"/>
        </w:rPr>
        <w:t>»</w:t>
      </w:r>
      <w:r>
        <w:rPr>
          <w:lang w:val="en-US"/>
        </w:rPr>
        <w:t xml:space="preserve"> выкупила ОНК</w:t>
      </w:r>
    </w:p>
    <w:p w:rsidR="00165C32" w:rsidRDefault="00165C32" w:rsidP="00165C32">
      <w:pPr>
        <w:jc w:val="both"/>
        <w:rPr>
          <w:lang w:val="en-US"/>
        </w:rPr>
      </w:pPr>
    </w:p>
    <w:p w:rsidR="00165C32" w:rsidRDefault="00165C32" w:rsidP="00165C32">
      <w:pPr>
        <w:jc w:val="both"/>
        <w:rPr>
          <w:lang w:val="en-US"/>
        </w:rPr>
      </w:pPr>
      <w:r>
        <w:rPr>
          <w:lang w:val="en-US"/>
        </w:rPr>
        <w:t>«</w:t>
      </w:r>
      <w:r>
        <w:rPr>
          <w:lang w:val="en-US"/>
        </w:rPr>
        <w:t>Система</w:t>
      </w:r>
      <w:r>
        <w:rPr>
          <w:lang w:val="en-US"/>
        </w:rPr>
        <w:t>»</w:t>
      </w:r>
      <w:r>
        <w:rPr>
          <w:lang w:val="en-US"/>
        </w:rPr>
        <w:t xml:space="preserve"> купила 98% Объединенной нефтехимической компании у своей нефтяной </w:t>
      </w:r>
      <w:r>
        <w:rPr>
          <w:lang w:val="en-US"/>
        </w:rPr>
        <w:t>«</w:t>
      </w:r>
      <w:r>
        <w:rPr>
          <w:lang w:val="en-US"/>
        </w:rPr>
        <w:t>дочки</w:t>
      </w:r>
      <w:r>
        <w:rPr>
          <w:lang w:val="en-US"/>
        </w:rPr>
        <w:t>»</w:t>
      </w:r>
      <w:r>
        <w:rPr>
          <w:lang w:val="en-US"/>
        </w:rPr>
        <w:t xml:space="preserve"> - </w:t>
      </w:r>
      <w:r>
        <w:rPr>
          <w:lang w:val="en-US"/>
        </w:rPr>
        <w:t>«</w:t>
      </w:r>
      <w:r>
        <w:rPr>
          <w:lang w:val="en-US"/>
        </w:rPr>
        <w:t>Башнефти</w:t>
      </w:r>
      <w:r>
        <w:rPr>
          <w:lang w:val="en-US"/>
        </w:rPr>
        <w:t>»</w:t>
      </w:r>
      <w:r>
        <w:rPr>
          <w:lang w:val="en-US"/>
        </w:rPr>
        <w:t xml:space="preserve"> за 6,2 млрд руб., сообщила </w:t>
      </w:r>
      <w:r>
        <w:rPr>
          <w:lang w:val="en-US"/>
        </w:rPr>
        <w:t>«</w:t>
      </w:r>
      <w:r>
        <w:rPr>
          <w:lang w:val="en-US"/>
        </w:rPr>
        <w:t>Система</w:t>
      </w:r>
      <w:r>
        <w:rPr>
          <w:lang w:val="en-US"/>
        </w:rPr>
        <w:t>»</w:t>
      </w:r>
      <w:r>
        <w:rPr>
          <w:lang w:val="en-US"/>
        </w:rPr>
        <w:t xml:space="preserve">. Ведомости </w:t>
      </w:r>
    </w:p>
    <w:p w:rsidR="00165C32" w:rsidRDefault="00165C32" w:rsidP="00165C32">
      <w:pPr>
        <w:jc w:val="both"/>
        <w:rPr>
          <w:rStyle w:val="a3"/>
        </w:rPr>
      </w:pPr>
      <w:r>
        <w:rPr>
          <w:lang w:val="en-US"/>
        </w:rPr>
        <w:tab/>
      </w:r>
      <w:hyperlink w:anchor="mmm10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3" w:name="nnn106"/>
      <w:bookmarkEnd w:id="453"/>
      <w:r>
        <w:rPr>
          <w:b/>
          <w:color w:val="3CA499"/>
          <w:sz w:val="28"/>
          <w:szCs w:val="28"/>
          <w:lang w:val="en-US"/>
        </w:rPr>
        <w:lastRenderedPageBreak/>
        <w:t>Газета РБК Daily</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Белоруссия получит меньше нефти</w:t>
      </w:r>
    </w:p>
    <w:p w:rsidR="00165C32" w:rsidRDefault="00165C32" w:rsidP="00165C32">
      <w:pPr>
        <w:jc w:val="both"/>
        <w:rPr>
          <w:lang w:val="en-US"/>
        </w:rPr>
      </w:pPr>
    </w:p>
    <w:p w:rsidR="00165C32" w:rsidRDefault="00165C32" w:rsidP="00165C32">
      <w:pPr>
        <w:jc w:val="both"/>
        <w:rPr>
          <w:lang w:val="en-US"/>
        </w:rPr>
      </w:pPr>
      <w:r>
        <w:rPr>
          <w:lang w:val="en-US"/>
        </w:rPr>
        <w:t xml:space="preserve">Минэнерго утвержден график транспортировки нефти по системе магистральных нефтепроводов за пределы Российской Федерации на четвертый квартал, в рамках которого предусмотрена поставка нефти в направлении Республики Беларусь в объеме 3,1 млн т, сообщила пресс-служба ведомства. В третьем квартале Россия поставит в Белоруссию по системе </w:t>
      </w:r>
      <w:r>
        <w:rPr>
          <w:lang w:val="en-US"/>
        </w:rPr>
        <w:t>«</w:t>
      </w:r>
      <w:r>
        <w:rPr>
          <w:lang w:val="en-US"/>
        </w:rPr>
        <w:t>Транснефти</w:t>
      </w:r>
      <w:r>
        <w:rPr>
          <w:lang w:val="en-US"/>
        </w:rPr>
        <w:t>»</w:t>
      </w:r>
      <w:r>
        <w:rPr>
          <w:lang w:val="en-US"/>
        </w:rPr>
        <w:t xml:space="preserve"> 5,3 млн т нефти. Таким образом, экспорт российской нефти в эту страну снизится на 41,5%, передает Интерфакс. Россия и Белоруссия в течение всего 2013 года не могли согласовать годовой баланс поставок нефти. Россия настаивала на поставках 18,5 млн т в год, Белоруссия - на 23 млн т. Конкретные объемы утверждались в ежеквартальных графиках поставок нефти. Согласно им, в первом квартале </w:t>
      </w:r>
      <w:r>
        <w:rPr>
          <w:lang w:val="en-US"/>
        </w:rPr>
        <w:t>«</w:t>
      </w:r>
      <w:r>
        <w:rPr>
          <w:lang w:val="en-US"/>
        </w:rPr>
        <w:t>Роснефть</w:t>
      </w:r>
      <w:r>
        <w:rPr>
          <w:lang w:val="en-US"/>
        </w:rPr>
        <w:t>»</w:t>
      </w:r>
      <w:r>
        <w:rPr>
          <w:lang w:val="en-US"/>
        </w:rPr>
        <w:t xml:space="preserve"> поставила в Белоруссию 5,75 млн т, во втором - 5,3 млн т, в третьем - 5,3 млн т. После ареста белорусскими властями главы </w:t>
      </w:r>
      <w:r>
        <w:rPr>
          <w:lang w:val="en-US"/>
        </w:rPr>
        <w:t>«</w:t>
      </w:r>
      <w:r>
        <w:rPr>
          <w:lang w:val="en-US"/>
        </w:rPr>
        <w:t>Уралкалия</w:t>
      </w:r>
      <w:r>
        <w:rPr>
          <w:lang w:val="en-US"/>
        </w:rPr>
        <w:t>»</w:t>
      </w:r>
      <w:r>
        <w:rPr>
          <w:lang w:val="en-US"/>
        </w:rPr>
        <w:t xml:space="preserve"> Владислава Баумгертнера вице-премьер Аркадий Дворкович заявил, что Россия в последнем квартале года может сократить поставки нефти по сравнению с третьим кварталом. Снижение будет рассчитываться, исходя из обязательств по поставке 18,5 млн т.</w:t>
      </w:r>
    </w:p>
    <w:p w:rsidR="00165C32" w:rsidRDefault="00165C32" w:rsidP="00165C32">
      <w:pPr>
        <w:jc w:val="both"/>
        <w:rPr>
          <w:lang w:val="en-US"/>
        </w:rPr>
      </w:pPr>
      <w:r>
        <w:rPr>
          <w:lang w:val="en-US"/>
        </w:rPr>
        <w:t xml:space="preserve">Одновременно </w:t>
      </w:r>
      <w:r>
        <w:rPr>
          <w:lang w:val="en-US"/>
        </w:rPr>
        <w:t>«</w:t>
      </w:r>
      <w:r>
        <w:rPr>
          <w:lang w:val="en-US"/>
        </w:rPr>
        <w:t>Транснефть</w:t>
      </w:r>
      <w:r>
        <w:rPr>
          <w:lang w:val="en-US"/>
        </w:rPr>
        <w:t>»</w:t>
      </w:r>
      <w:r>
        <w:rPr>
          <w:lang w:val="en-US"/>
        </w:rPr>
        <w:t xml:space="preserve"> сообщила, что из-за ремонта на нефтепроводе </w:t>
      </w:r>
      <w:r>
        <w:rPr>
          <w:lang w:val="en-US"/>
        </w:rPr>
        <w:t>«</w:t>
      </w:r>
      <w:r>
        <w:rPr>
          <w:lang w:val="en-US"/>
        </w:rPr>
        <w:t>Дружба</w:t>
      </w:r>
      <w:r>
        <w:rPr>
          <w:lang w:val="en-US"/>
        </w:rPr>
        <w:t>»</w:t>
      </w:r>
      <w:r>
        <w:rPr>
          <w:lang w:val="en-US"/>
        </w:rPr>
        <w:t xml:space="preserve"> будут сокращены поставки нефти в Белоруссию в сентябре с 1,6 млн до 1,37 млн т. Как ранее писала РБК daily, с конца августа Белоруссия прекратила поставки бензина на биржевые площадки России. Ранее, в июле, Москва обвинила Минск в неисполнении обязательств по объемам поставок топлива в обход ранее достигнутых договоренностей. Потребность в дополнительных объемах белорусского топлива возникла, когда с января этого года к продаже на территории России было запрещено топливо Евро-2. Планировалось, что за этот год поставки могут составить около 3,3 млн т.</w:t>
      </w:r>
    </w:p>
    <w:p w:rsidR="00165C32" w:rsidRDefault="00165C32" w:rsidP="00165C32">
      <w:pPr>
        <w:jc w:val="both"/>
        <w:rPr>
          <w:rStyle w:val="a3"/>
        </w:rPr>
      </w:pPr>
      <w:r>
        <w:rPr>
          <w:lang w:val="en-US"/>
        </w:rPr>
        <w:tab/>
      </w:r>
      <w:hyperlink w:anchor="mmm10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4" w:name="nnn107"/>
      <w:bookmarkEnd w:id="454"/>
      <w:r>
        <w:rPr>
          <w:b/>
          <w:color w:val="3CA499"/>
          <w:sz w:val="28"/>
          <w:szCs w:val="28"/>
          <w:lang w:val="en-US"/>
        </w:rPr>
        <w:lastRenderedPageBreak/>
        <w:t>Известия</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Людмила Подобедова</w:t>
      </w:r>
    </w:p>
    <w:p w:rsidR="00165C32" w:rsidRDefault="00165C32" w:rsidP="00165C32">
      <w:pPr>
        <w:pStyle w:val="18RGB60"/>
        <w:rPr>
          <w:lang w:val="en-US"/>
        </w:rPr>
      </w:pPr>
      <w:r>
        <w:rPr>
          <w:lang w:val="en-US"/>
        </w:rPr>
        <w:t>Недопоставки нефти в Белоруссию принесут бюджету $1,1 млрд</w:t>
      </w:r>
    </w:p>
    <w:p w:rsidR="00165C32" w:rsidRDefault="00165C32" w:rsidP="00165C32">
      <w:pPr>
        <w:jc w:val="both"/>
        <w:rPr>
          <w:lang w:val="en-US"/>
        </w:rPr>
      </w:pPr>
    </w:p>
    <w:p w:rsidR="00165C32" w:rsidRDefault="00165C32" w:rsidP="00165C32">
      <w:pPr>
        <w:jc w:val="both"/>
        <w:rPr>
          <w:lang w:val="en-US"/>
        </w:rPr>
      </w:pPr>
      <w:r>
        <w:rPr>
          <w:lang w:val="en-US"/>
        </w:rPr>
        <w:t xml:space="preserve">Минэнерго согласовало ежеквартальный график прокачки сырой нефти по магистральным трубопроводам, сообщил </w:t>
      </w:r>
      <w:r>
        <w:rPr>
          <w:lang w:val="en-US"/>
        </w:rPr>
        <w:t>«</w:t>
      </w:r>
      <w:r>
        <w:rPr>
          <w:lang w:val="en-US"/>
        </w:rPr>
        <w:t>Известиям</w:t>
      </w:r>
      <w:r>
        <w:rPr>
          <w:lang w:val="en-US"/>
        </w:rPr>
        <w:t>»</w:t>
      </w:r>
      <w:r>
        <w:rPr>
          <w:lang w:val="en-US"/>
        </w:rPr>
        <w:t xml:space="preserve"> представитель ведомства. По его словам, в IV квартале 2013 года в Белоруссию будет поставлено 3,1 млн т нефти - несмотря на ее просьбы поставить 5,75 млн т.</w:t>
      </w:r>
    </w:p>
    <w:p w:rsidR="00165C32" w:rsidRDefault="00165C32" w:rsidP="00165C32">
      <w:pPr>
        <w:jc w:val="both"/>
        <w:rPr>
          <w:lang w:val="en-US"/>
        </w:rPr>
      </w:pPr>
      <w:r>
        <w:rPr>
          <w:lang w:val="en-US"/>
        </w:rPr>
        <w:t>Нынешний квартальный объем поставок нефти в страну исходит из годового объема прокачки нефти в 18,5 млн т в год, как предложил ранее вице-премьер Аркадий Дворкович. Источник, близкий к Минэнерго, сообщил, что по итогам первых трех кварталов 2013 года планировалось прокачать 15,4 млн т нефти.</w:t>
      </w:r>
    </w:p>
    <w:p w:rsidR="00165C32" w:rsidRDefault="00165C32" w:rsidP="00165C32">
      <w:pPr>
        <w:jc w:val="both"/>
        <w:rPr>
          <w:lang w:val="en-US"/>
        </w:rPr>
      </w:pPr>
      <w:r>
        <w:rPr>
          <w:lang w:val="en-US"/>
        </w:rPr>
        <w:t xml:space="preserve">Причины сокращения поставок нефти в Белоруссию как политические, так и экономические. Россия недовольна не только арестом топ-менеджера </w:t>
      </w:r>
      <w:r>
        <w:rPr>
          <w:lang w:val="en-US"/>
        </w:rPr>
        <w:t>«</w:t>
      </w:r>
      <w:r>
        <w:rPr>
          <w:lang w:val="en-US"/>
        </w:rPr>
        <w:t>Уралкалия</w:t>
      </w:r>
      <w:r>
        <w:rPr>
          <w:lang w:val="en-US"/>
        </w:rPr>
        <w:t>»</w:t>
      </w:r>
      <w:r>
        <w:rPr>
          <w:lang w:val="en-US"/>
        </w:rPr>
        <w:t>, но и систематическим нарушением белорусской стороной балансов поставки нефтепродуктов на российский рынок в размере 2,1 млн т бензина в год. В январе-июле белорусы поставили лишь около 700 тыс. т бензина, а в 20-х числах августа белорусский бензин вообще пропал с российского рынка, вернувшись лишь 13 сентября.</w:t>
      </w:r>
    </w:p>
    <w:p w:rsidR="00165C32" w:rsidRDefault="00165C32" w:rsidP="00165C32">
      <w:pPr>
        <w:jc w:val="both"/>
        <w:rPr>
          <w:lang w:val="en-US"/>
        </w:rPr>
      </w:pPr>
      <w:r>
        <w:rPr>
          <w:lang w:val="en-US"/>
        </w:rPr>
        <w:t xml:space="preserve">Кроме того, </w:t>
      </w:r>
      <w:r>
        <w:rPr>
          <w:lang w:val="en-US"/>
        </w:rPr>
        <w:t>«</w:t>
      </w:r>
      <w:r>
        <w:rPr>
          <w:lang w:val="en-US"/>
        </w:rPr>
        <w:t>Транснефть</w:t>
      </w:r>
      <w:r>
        <w:rPr>
          <w:lang w:val="en-US"/>
        </w:rPr>
        <w:t>»</w:t>
      </w:r>
      <w:r>
        <w:rPr>
          <w:lang w:val="en-US"/>
        </w:rPr>
        <w:t xml:space="preserve"> ранее объявила, что из-за ремонта трубопровода </w:t>
      </w:r>
      <w:r>
        <w:rPr>
          <w:lang w:val="en-US"/>
        </w:rPr>
        <w:t>«</w:t>
      </w:r>
      <w:r>
        <w:rPr>
          <w:lang w:val="en-US"/>
        </w:rPr>
        <w:t>Дружба</w:t>
      </w:r>
      <w:r>
        <w:rPr>
          <w:lang w:val="en-US"/>
        </w:rPr>
        <w:t>»</w:t>
      </w:r>
      <w:r>
        <w:rPr>
          <w:lang w:val="en-US"/>
        </w:rPr>
        <w:t xml:space="preserve"> снизилась техническая возможность прокачки нефти.</w:t>
      </w:r>
    </w:p>
    <w:p w:rsidR="00165C32" w:rsidRDefault="00165C32" w:rsidP="00165C32">
      <w:pPr>
        <w:jc w:val="both"/>
        <w:rPr>
          <w:lang w:val="en-US"/>
        </w:rPr>
      </w:pPr>
      <w:r>
        <w:rPr>
          <w:lang w:val="en-US"/>
        </w:rPr>
        <w:t xml:space="preserve">В частности, из-за этого в сентябре поставки в Белоруссию будут снижены на 233 тыс. т. По словам представителя </w:t>
      </w:r>
      <w:r>
        <w:rPr>
          <w:lang w:val="en-US"/>
        </w:rPr>
        <w:t>«</w:t>
      </w:r>
      <w:r>
        <w:rPr>
          <w:lang w:val="en-US"/>
        </w:rPr>
        <w:t>Транснефти</w:t>
      </w:r>
      <w:r>
        <w:rPr>
          <w:lang w:val="en-US"/>
        </w:rPr>
        <w:t>»</w:t>
      </w:r>
      <w:r>
        <w:rPr>
          <w:lang w:val="en-US"/>
        </w:rPr>
        <w:t xml:space="preserve"> Игоря Демина, компания во вторник утром получила согласованные с Минэнерго графики на IV квартал. В них учтены технические возможности прокачки топлива исходя из необходимости продолжения ремонта </w:t>
      </w:r>
      <w:r>
        <w:rPr>
          <w:lang w:val="en-US"/>
        </w:rPr>
        <w:t>«</w:t>
      </w:r>
      <w:r>
        <w:rPr>
          <w:lang w:val="en-US"/>
        </w:rPr>
        <w:t>Дружбы</w:t>
      </w:r>
      <w:r>
        <w:rPr>
          <w:lang w:val="en-US"/>
        </w:rPr>
        <w:t>»</w:t>
      </w:r>
      <w:r>
        <w:rPr>
          <w:lang w:val="en-US"/>
        </w:rPr>
        <w:t>, но не включены транзитные потоки нефти по российской территории из других стран.</w:t>
      </w:r>
    </w:p>
    <w:p w:rsidR="00165C32" w:rsidRDefault="00165C32" w:rsidP="00165C32">
      <w:pPr>
        <w:jc w:val="both"/>
        <w:rPr>
          <w:lang w:val="en-US"/>
        </w:rPr>
      </w:pPr>
      <w:r>
        <w:rPr>
          <w:lang w:val="en-US"/>
        </w:rPr>
        <w:t xml:space="preserve">Глава </w:t>
      </w:r>
      <w:r>
        <w:rPr>
          <w:lang w:val="en-US"/>
        </w:rPr>
        <w:t>«</w:t>
      </w:r>
      <w:r>
        <w:rPr>
          <w:lang w:val="en-US"/>
        </w:rPr>
        <w:t>Роснефти</w:t>
      </w:r>
      <w:r>
        <w:rPr>
          <w:lang w:val="en-US"/>
        </w:rPr>
        <w:t>»</w:t>
      </w:r>
      <w:r>
        <w:rPr>
          <w:lang w:val="en-US"/>
        </w:rPr>
        <w:t xml:space="preserve"> Игорь Сечин ранее говорил, что компания намерена выполнить свои обязательства по поставкам нефти на белорусские НПЗ в прежних объемах и в случае необходимости даже готова возить сырье цистернами - что, по словам аналитика по нефти и газу Raiffeisenbank Андрея Полищука, в 2-3 раза дороже прокачки по трубопроводу. Возможный ущерб своей компании от снижения поставок нефти в Белоруссию в IV квартале Сечин ранее оценивал в $20 млн. Представитель </w:t>
      </w:r>
      <w:r>
        <w:rPr>
          <w:lang w:val="en-US"/>
        </w:rPr>
        <w:t>«</w:t>
      </w:r>
      <w:r>
        <w:rPr>
          <w:lang w:val="en-US"/>
        </w:rPr>
        <w:t>Роснефти</w:t>
      </w:r>
      <w:r>
        <w:rPr>
          <w:lang w:val="en-US"/>
        </w:rPr>
        <w:t>»</w:t>
      </w:r>
      <w:r>
        <w:rPr>
          <w:lang w:val="en-US"/>
        </w:rPr>
        <w:t xml:space="preserve"> был недоступен для комментариев.</w:t>
      </w:r>
    </w:p>
    <w:p w:rsidR="00165C32" w:rsidRDefault="00165C32" w:rsidP="00165C32">
      <w:pPr>
        <w:jc w:val="both"/>
        <w:rPr>
          <w:lang w:val="en-US"/>
        </w:rPr>
      </w:pPr>
      <w:r>
        <w:rPr>
          <w:lang w:val="en-US"/>
        </w:rPr>
        <w:t xml:space="preserve">По словам представителя </w:t>
      </w:r>
      <w:r>
        <w:rPr>
          <w:lang w:val="en-US"/>
        </w:rPr>
        <w:t>«</w:t>
      </w:r>
      <w:r>
        <w:rPr>
          <w:lang w:val="en-US"/>
        </w:rPr>
        <w:t>Лукойла</w:t>
      </w:r>
      <w:r>
        <w:rPr>
          <w:lang w:val="en-US"/>
        </w:rPr>
        <w:t>»</w:t>
      </w:r>
      <w:r>
        <w:rPr>
          <w:lang w:val="en-US"/>
        </w:rPr>
        <w:t xml:space="preserve">, компания уже снизила свои объемы поставок в Белоруссию в сентябре, а недостающие объемы перенаправила по другим экспортным трубопроводам. Представитель компании пояснил </w:t>
      </w:r>
      <w:r>
        <w:rPr>
          <w:lang w:val="en-US"/>
        </w:rPr>
        <w:t>«</w:t>
      </w:r>
      <w:r>
        <w:rPr>
          <w:lang w:val="en-US"/>
        </w:rPr>
        <w:t>Известиям</w:t>
      </w:r>
      <w:r>
        <w:rPr>
          <w:lang w:val="en-US"/>
        </w:rPr>
        <w:t>»</w:t>
      </w:r>
      <w:r>
        <w:rPr>
          <w:lang w:val="en-US"/>
        </w:rPr>
        <w:t>, что она не планирует поставлять на белорусские НПЗ нефть по железной дороге, так как это неоправданно дорого. Собеседник уточнил, что в результате сокращения графиков трубопроводной прокачки нефти в Белоруссию на октябрь - декабрь компания вынуждена будет сократить объемы переработки своей нефти в стране, но свои АЗС в Белоруссии и сопредельных странах без бензина не останутся. Моторное топливо планируется закупать на рынке.</w:t>
      </w:r>
    </w:p>
    <w:p w:rsidR="00165C32" w:rsidRDefault="00165C32" w:rsidP="00165C32">
      <w:pPr>
        <w:jc w:val="both"/>
        <w:rPr>
          <w:lang w:val="en-US"/>
        </w:rPr>
      </w:pPr>
      <w:r>
        <w:rPr>
          <w:lang w:val="en-US"/>
        </w:rPr>
        <w:t xml:space="preserve">Представитель компании </w:t>
      </w:r>
      <w:r>
        <w:rPr>
          <w:lang w:val="en-US"/>
        </w:rPr>
        <w:t>«</w:t>
      </w:r>
      <w:r>
        <w:rPr>
          <w:lang w:val="en-US"/>
        </w:rPr>
        <w:t>Альянс</w:t>
      </w:r>
      <w:r>
        <w:rPr>
          <w:lang w:val="en-US"/>
        </w:rPr>
        <w:t>»</w:t>
      </w:r>
      <w:r>
        <w:rPr>
          <w:lang w:val="en-US"/>
        </w:rPr>
        <w:t xml:space="preserve"> сообщил, что объемы поставок нефти в Белоруссию его компанией незначительны. Сокращение ежеквартальных графиков не нанесет </w:t>
      </w:r>
      <w:r>
        <w:rPr>
          <w:lang w:val="en-US"/>
        </w:rPr>
        <w:t>«</w:t>
      </w:r>
      <w:r>
        <w:rPr>
          <w:lang w:val="en-US"/>
        </w:rPr>
        <w:t>Альянсу</w:t>
      </w:r>
      <w:r>
        <w:rPr>
          <w:lang w:val="en-US"/>
        </w:rPr>
        <w:t>»</w:t>
      </w:r>
      <w:r>
        <w:rPr>
          <w:lang w:val="en-US"/>
        </w:rPr>
        <w:t xml:space="preserve"> значительного финансового ущерба и минимально повлияет на логистику поставок. Представитель компании уточнил, что она добывает меньше нефти, чем перерабатывает.</w:t>
      </w:r>
    </w:p>
    <w:p w:rsidR="00165C32" w:rsidRDefault="00165C32" w:rsidP="00165C32">
      <w:pPr>
        <w:jc w:val="both"/>
        <w:rPr>
          <w:lang w:val="en-US"/>
        </w:rPr>
      </w:pPr>
      <w:r>
        <w:rPr>
          <w:lang w:val="en-US"/>
        </w:rPr>
        <w:lastRenderedPageBreak/>
        <w:t>«</w:t>
      </w:r>
      <w:r>
        <w:rPr>
          <w:lang w:val="en-US"/>
        </w:rPr>
        <w:t>Газпром нефть</w:t>
      </w:r>
      <w:r>
        <w:rPr>
          <w:lang w:val="en-US"/>
        </w:rPr>
        <w:t>»</w:t>
      </w:r>
      <w:r>
        <w:rPr>
          <w:lang w:val="en-US"/>
        </w:rPr>
        <w:t xml:space="preserve"> до последнего времени обеспечивала белорусскими нефтепродуктами собственные сбытовые структуры в республике, не отправляя эту продукцию на экспорт или на российский рынок. Теперь же, как неофициально сообщил источник в компании, часть бензина будет закупаться на стороне, а </w:t>
      </w:r>
      <w:r>
        <w:rPr>
          <w:lang w:val="en-US"/>
        </w:rPr>
        <w:t>«</w:t>
      </w:r>
      <w:r>
        <w:rPr>
          <w:lang w:val="en-US"/>
        </w:rPr>
        <w:t>выпадающая</w:t>
      </w:r>
      <w:r>
        <w:rPr>
          <w:lang w:val="en-US"/>
        </w:rPr>
        <w:t>»</w:t>
      </w:r>
      <w:r>
        <w:rPr>
          <w:lang w:val="en-US"/>
        </w:rPr>
        <w:t xml:space="preserve"> из графика нефть пойдет по трубопроводам в другую сторону. </w:t>
      </w:r>
      <w:r>
        <w:rPr>
          <w:lang w:val="en-US"/>
        </w:rPr>
        <w:t>«</w:t>
      </w:r>
      <w:r>
        <w:rPr>
          <w:lang w:val="en-US"/>
        </w:rPr>
        <w:t>Башнефть</w:t>
      </w:r>
      <w:r>
        <w:rPr>
          <w:lang w:val="en-US"/>
        </w:rPr>
        <w:t>»</w:t>
      </w:r>
      <w:r>
        <w:rPr>
          <w:lang w:val="en-US"/>
        </w:rPr>
        <w:t xml:space="preserve">, по словам источника в компании, также планирует диверсифицировать свои белорусские объемы топлива по альтернативным направлениям </w:t>
      </w:r>
      <w:r>
        <w:rPr>
          <w:lang w:val="en-US"/>
        </w:rPr>
        <w:t>«</w:t>
      </w:r>
      <w:r>
        <w:rPr>
          <w:lang w:val="en-US"/>
        </w:rPr>
        <w:t>Транснефти</w:t>
      </w:r>
      <w:r>
        <w:rPr>
          <w:lang w:val="en-US"/>
        </w:rPr>
        <w:t>»</w:t>
      </w:r>
      <w:r>
        <w:rPr>
          <w:lang w:val="en-US"/>
        </w:rPr>
        <w:t>.</w:t>
      </w:r>
    </w:p>
    <w:p w:rsidR="00165C32" w:rsidRDefault="00165C32" w:rsidP="00165C32">
      <w:pPr>
        <w:jc w:val="both"/>
        <w:rPr>
          <w:lang w:val="en-US"/>
        </w:rPr>
      </w:pPr>
      <w:r>
        <w:rPr>
          <w:lang w:val="en-US"/>
        </w:rPr>
        <w:t xml:space="preserve">Получить комментарии </w:t>
      </w:r>
      <w:r>
        <w:rPr>
          <w:lang w:val="en-US"/>
        </w:rPr>
        <w:t>«</w:t>
      </w:r>
      <w:r>
        <w:rPr>
          <w:lang w:val="en-US"/>
        </w:rPr>
        <w:t>Татнефти</w:t>
      </w:r>
      <w:r>
        <w:rPr>
          <w:lang w:val="en-US"/>
        </w:rPr>
        <w:t>»</w:t>
      </w:r>
      <w:r>
        <w:rPr>
          <w:lang w:val="en-US"/>
        </w:rPr>
        <w:t xml:space="preserve"> и </w:t>
      </w:r>
      <w:r>
        <w:rPr>
          <w:lang w:val="en-US"/>
        </w:rPr>
        <w:t>«</w:t>
      </w:r>
      <w:r>
        <w:rPr>
          <w:lang w:val="en-US"/>
        </w:rPr>
        <w:t>Сургутнефтегаза</w:t>
      </w:r>
      <w:r>
        <w:rPr>
          <w:lang w:val="en-US"/>
        </w:rPr>
        <w:t>»</w:t>
      </w:r>
      <w:r>
        <w:rPr>
          <w:lang w:val="en-US"/>
        </w:rPr>
        <w:t xml:space="preserve"> не удалось.</w:t>
      </w:r>
    </w:p>
    <w:p w:rsidR="00165C32" w:rsidRDefault="00165C32" w:rsidP="00165C32">
      <w:pPr>
        <w:jc w:val="both"/>
        <w:rPr>
          <w:lang w:val="en-US"/>
        </w:rPr>
      </w:pPr>
      <w:r>
        <w:rPr>
          <w:lang w:val="en-US"/>
        </w:rPr>
        <w:t xml:space="preserve">Экспортный график прокачки нефти еще может быть скорректирован, говорит источник, знакомый с порядком принятия решений в правительстве, после обращения одного или нескольких участников рынка в правительство или профильные ведомства. Собеседник </w:t>
      </w:r>
      <w:r>
        <w:rPr>
          <w:lang w:val="en-US"/>
        </w:rPr>
        <w:t>«</w:t>
      </w:r>
      <w:r>
        <w:rPr>
          <w:lang w:val="en-US"/>
        </w:rPr>
        <w:t>Известий</w:t>
      </w:r>
      <w:r>
        <w:rPr>
          <w:lang w:val="en-US"/>
        </w:rPr>
        <w:t>»</w:t>
      </w:r>
      <w:r>
        <w:rPr>
          <w:lang w:val="en-US"/>
        </w:rPr>
        <w:t xml:space="preserve"> отмечает, что сокращение поставок нефти в Белоруссию финансово невыгодно для нефтяников, но некоторым образом выгодно для российского бюджета. Ведь поставки в страну Таможенного союза по давальческим схемам - беспошлинные, а выгода от переориентации по другим трубопроводным экспортным маршрутам до 2,65 млн т нефти при действующих экспортных пошлинах ($416,4 за тонну) может принести бюджету страны свыше $1,1 млрд дополнительного дохода.</w:t>
      </w:r>
    </w:p>
    <w:p w:rsidR="00165C32" w:rsidRDefault="00165C32" w:rsidP="00165C32">
      <w:pPr>
        <w:jc w:val="both"/>
        <w:rPr>
          <w:rStyle w:val="a3"/>
        </w:rPr>
      </w:pPr>
      <w:r>
        <w:rPr>
          <w:lang w:val="en-US"/>
        </w:rPr>
        <w:tab/>
      </w:r>
      <w:hyperlink w:anchor="mmm10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5" w:name="nnn108"/>
      <w:bookmarkEnd w:id="455"/>
      <w:r>
        <w:rPr>
          <w:b/>
          <w:color w:val="3CA499"/>
          <w:sz w:val="28"/>
          <w:szCs w:val="28"/>
          <w:lang w:val="en-US"/>
        </w:rPr>
        <w:lastRenderedPageBreak/>
        <w:t>Известия</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Людмила Подобедова</w:t>
      </w:r>
    </w:p>
    <w:p w:rsidR="00165C32" w:rsidRDefault="00165C32" w:rsidP="00165C32">
      <w:pPr>
        <w:pStyle w:val="18RGB60"/>
        <w:rPr>
          <w:lang w:val="en-US"/>
        </w:rPr>
      </w:pPr>
      <w:r>
        <w:rPr>
          <w:lang w:val="en-US"/>
        </w:rPr>
        <w:t>Игорь Сечин поддержал заморозку тарифов естественных монополий</w:t>
      </w:r>
    </w:p>
    <w:p w:rsidR="00165C32" w:rsidRDefault="00165C32" w:rsidP="00165C32">
      <w:pPr>
        <w:jc w:val="both"/>
        <w:rPr>
          <w:lang w:val="en-US"/>
        </w:rPr>
      </w:pPr>
    </w:p>
    <w:p w:rsidR="00165C32" w:rsidRDefault="00165C32" w:rsidP="00165C32">
      <w:pPr>
        <w:jc w:val="both"/>
        <w:rPr>
          <w:lang w:val="en-US"/>
        </w:rPr>
      </w:pPr>
      <w:r>
        <w:rPr>
          <w:lang w:val="en-US"/>
        </w:rPr>
        <w:t xml:space="preserve">Главе </w:t>
      </w:r>
      <w:r>
        <w:rPr>
          <w:lang w:val="en-US"/>
        </w:rPr>
        <w:t>«</w:t>
      </w:r>
      <w:r>
        <w:rPr>
          <w:lang w:val="en-US"/>
        </w:rPr>
        <w:t>Роснефти</w:t>
      </w:r>
      <w:r>
        <w:rPr>
          <w:lang w:val="en-US"/>
        </w:rPr>
        <w:t>»</w:t>
      </w:r>
      <w:r>
        <w:rPr>
          <w:lang w:val="en-US"/>
        </w:rPr>
        <w:t xml:space="preserve"> Игорю Сечину пришлась </w:t>
      </w:r>
      <w:r>
        <w:rPr>
          <w:lang w:val="en-US"/>
        </w:rPr>
        <w:t>«</w:t>
      </w:r>
      <w:r>
        <w:rPr>
          <w:lang w:val="en-US"/>
        </w:rPr>
        <w:t>по душе</w:t>
      </w:r>
      <w:r>
        <w:rPr>
          <w:lang w:val="en-US"/>
        </w:rPr>
        <w:t>»</w:t>
      </w:r>
      <w:r>
        <w:rPr>
          <w:lang w:val="en-US"/>
        </w:rPr>
        <w:t xml:space="preserve"> идея заморозить тарифы естественных монополий в 2014 году. При этом он просит расширить список монополий, которым ограничили аппетиты, включив в него </w:t>
      </w:r>
      <w:r>
        <w:rPr>
          <w:lang w:val="en-US"/>
        </w:rPr>
        <w:t>«</w:t>
      </w:r>
      <w:r>
        <w:rPr>
          <w:lang w:val="en-US"/>
        </w:rPr>
        <w:t>Транснефть</w:t>
      </w:r>
      <w:r>
        <w:rPr>
          <w:lang w:val="en-US"/>
        </w:rPr>
        <w:t>»</w:t>
      </w:r>
      <w:r>
        <w:rPr>
          <w:lang w:val="en-US"/>
        </w:rPr>
        <w:t xml:space="preserve">. Представитель </w:t>
      </w:r>
      <w:r>
        <w:rPr>
          <w:lang w:val="en-US"/>
        </w:rPr>
        <w:t>«</w:t>
      </w:r>
      <w:r>
        <w:rPr>
          <w:lang w:val="en-US"/>
        </w:rPr>
        <w:t>Транснефти</w:t>
      </w:r>
      <w:r>
        <w:rPr>
          <w:lang w:val="en-US"/>
        </w:rPr>
        <w:t>»</w:t>
      </w:r>
      <w:r>
        <w:rPr>
          <w:lang w:val="en-US"/>
        </w:rPr>
        <w:t xml:space="preserve"> отмечает, что в случае заморозки тарифов трубопроводной монополии первым кандидатом на приостановку будет инвестиционный проект расширения вдвое мощностей трубопровода Восточная Сибирь-Тихий океан в направлении Китая.</w:t>
      </w:r>
    </w:p>
    <w:p w:rsidR="00165C32" w:rsidRDefault="00165C32" w:rsidP="00165C32">
      <w:pPr>
        <w:jc w:val="both"/>
        <w:rPr>
          <w:lang w:val="en-US"/>
        </w:rPr>
      </w:pPr>
      <w:r>
        <w:rPr>
          <w:lang w:val="en-US"/>
        </w:rPr>
        <w:t xml:space="preserve">Единственный источник дохода </w:t>
      </w:r>
      <w:r>
        <w:rPr>
          <w:lang w:val="en-US"/>
        </w:rPr>
        <w:t>«</w:t>
      </w:r>
      <w:r>
        <w:rPr>
          <w:lang w:val="en-US"/>
        </w:rPr>
        <w:t>Транснефти</w:t>
      </w:r>
      <w:r>
        <w:rPr>
          <w:lang w:val="en-US"/>
        </w:rPr>
        <w:t>»</w:t>
      </w:r>
      <w:r>
        <w:rPr>
          <w:lang w:val="en-US"/>
        </w:rPr>
        <w:t xml:space="preserve"> - это тариф на прокачку нефти и нефтепродуктов.</w:t>
      </w:r>
    </w:p>
    <w:p w:rsidR="00165C32" w:rsidRDefault="00165C32" w:rsidP="00165C32">
      <w:pPr>
        <w:jc w:val="both"/>
        <w:rPr>
          <w:lang w:val="en-US"/>
        </w:rPr>
      </w:pPr>
      <w:r>
        <w:rPr>
          <w:lang w:val="en-US"/>
        </w:rPr>
        <w:t>«</w:t>
      </w:r>
      <w:r>
        <w:rPr>
          <w:lang w:val="en-US"/>
        </w:rPr>
        <w:t xml:space="preserve">В целях ограничения инфляции полагаю целесообразным рассмотреть возможность перехода от практики </w:t>
      </w:r>
      <w:r>
        <w:rPr>
          <w:lang w:val="en-US"/>
        </w:rPr>
        <w:t>«</w:t>
      </w:r>
      <w:r>
        <w:rPr>
          <w:lang w:val="en-US"/>
        </w:rPr>
        <w:t>авансовой</w:t>
      </w:r>
      <w:r>
        <w:rPr>
          <w:lang w:val="en-US"/>
        </w:rPr>
        <w:t>»</w:t>
      </w:r>
      <w:r>
        <w:rPr>
          <w:lang w:val="en-US"/>
        </w:rPr>
        <w:t xml:space="preserve"> индексации тарифов естественных монополий к системе пересмотра тарифов постфактум</w:t>
      </w:r>
      <w:r>
        <w:rPr>
          <w:lang w:val="en-US"/>
        </w:rPr>
        <w:t>»</w:t>
      </w:r>
      <w:r>
        <w:rPr>
          <w:lang w:val="en-US"/>
        </w:rPr>
        <w:t xml:space="preserve">, - написал 11 сентября президент </w:t>
      </w:r>
      <w:r>
        <w:rPr>
          <w:lang w:val="en-US"/>
        </w:rPr>
        <w:t>«</w:t>
      </w:r>
      <w:r>
        <w:rPr>
          <w:lang w:val="en-US"/>
        </w:rPr>
        <w:t>Роснефти</w:t>
      </w:r>
      <w:r>
        <w:rPr>
          <w:lang w:val="en-US"/>
        </w:rPr>
        <w:t>»</w:t>
      </w:r>
      <w:r>
        <w:rPr>
          <w:lang w:val="en-US"/>
        </w:rPr>
        <w:t xml:space="preserve"> Игорь Сечин главе Федеральной службы по тарифам Сергею Новикову (текст письма есть у </w:t>
      </w:r>
      <w:r>
        <w:rPr>
          <w:lang w:val="en-US"/>
        </w:rPr>
        <w:t>«</w:t>
      </w:r>
      <w:r>
        <w:rPr>
          <w:lang w:val="en-US"/>
        </w:rPr>
        <w:t>Известий</w:t>
      </w:r>
      <w:r>
        <w:rPr>
          <w:lang w:val="en-US"/>
        </w:rPr>
        <w:t>»</w:t>
      </w:r>
      <w:r>
        <w:rPr>
          <w:lang w:val="en-US"/>
        </w:rPr>
        <w:t xml:space="preserve">). Глава нефтяной компании предлагает сохранить текущие ставки тарифов естественных монополий на 2014 год без их индексации, а с 2015 года проводить увеличение тарифов естественных монополий </w:t>
      </w:r>
      <w:r>
        <w:rPr>
          <w:lang w:val="en-US"/>
        </w:rPr>
        <w:t>«</w:t>
      </w:r>
      <w:r>
        <w:rPr>
          <w:lang w:val="en-US"/>
        </w:rPr>
        <w:t>на основе индекса потребительских цен предыдущего календарного года</w:t>
      </w:r>
      <w:r>
        <w:rPr>
          <w:lang w:val="en-US"/>
        </w:rPr>
        <w:t>»</w:t>
      </w:r>
      <w:r>
        <w:rPr>
          <w:lang w:val="en-US"/>
        </w:rPr>
        <w:t xml:space="preserve">. Письмо Игоря Сечина стало выражением позиции нефтяной компании по вопросу о повышении тарифов </w:t>
      </w:r>
      <w:r>
        <w:rPr>
          <w:lang w:val="en-US"/>
        </w:rPr>
        <w:t>«</w:t>
      </w:r>
      <w:r>
        <w:rPr>
          <w:lang w:val="en-US"/>
        </w:rPr>
        <w:t>Транснефти</w:t>
      </w:r>
      <w:r>
        <w:rPr>
          <w:lang w:val="en-US"/>
        </w:rPr>
        <w:t>»</w:t>
      </w:r>
      <w:r>
        <w:rPr>
          <w:lang w:val="en-US"/>
        </w:rPr>
        <w:t xml:space="preserve"> на прокачку нефти.</w:t>
      </w:r>
    </w:p>
    <w:p w:rsidR="00165C32" w:rsidRDefault="00165C32" w:rsidP="00165C32">
      <w:pPr>
        <w:jc w:val="both"/>
        <w:rPr>
          <w:lang w:val="en-US"/>
        </w:rPr>
      </w:pPr>
      <w:r>
        <w:rPr>
          <w:lang w:val="en-US"/>
        </w:rPr>
        <w:t xml:space="preserve">В тот же день вопрос заморозки тарифов на 2014 год рассматривался на совещании у президента Владимира Путина и был принципиально одобрен. Согласно этому решению, в будущем году не будут индексироваться тарифы на газ, электроэнергию и железнодорожные перевозки. </w:t>
      </w:r>
      <w:r>
        <w:rPr>
          <w:lang w:val="en-US"/>
        </w:rPr>
        <w:t>«</w:t>
      </w:r>
      <w:r>
        <w:rPr>
          <w:lang w:val="en-US"/>
        </w:rPr>
        <w:t>Транснефти</w:t>
      </w:r>
      <w:r>
        <w:rPr>
          <w:lang w:val="en-US"/>
        </w:rPr>
        <w:t>»</w:t>
      </w:r>
      <w:r>
        <w:rPr>
          <w:lang w:val="en-US"/>
        </w:rPr>
        <w:t xml:space="preserve"> в этом списке нет.</w:t>
      </w:r>
    </w:p>
    <w:p w:rsidR="00165C32" w:rsidRDefault="00165C32" w:rsidP="00165C32">
      <w:pPr>
        <w:jc w:val="both"/>
        <w:rPr>
          <w:lang w:val="en-US"/>
        </w:rPr>
      </w:pPr>
      <w:r>
        <w:rPr>
          <w:lang w:val="en-US"/>
        </w:rPr>
        <w:t xml:space="preserve">Более того, плановое повышение тарифов </w:t>
      </w:r>
      <w:r>
        <w:rPr>
          <w:lang w:val="en-US"/>
        </w:rPr>
        <w:t>«</w:t>
      </w:r>
      <w:r>
        <w:rPr>
          <w:lang w:val="en-US"/>
        </w:rPr>
        <w:t>Транснефти</w:t>
      </w:r>
      <w:r>
        <w:rPr>
          <w:lang w:val="en-US"/>
        </w:rPr>
        <w:t>»</w:t>
      </w:r>
      <w:r>
        <w:rPr>
          <w:lang w:val="en-US"/>
        </w:rPr>
        <w:t xml:space="preserve"> с 1 октября 2013 года также может быть отложено из-за возражений главы </w:t>
      </w:r>
      <w:r>
        <w:rPr>
          <w:lang w:val="en-US"/>
        </w:rPr>
        <w:t>«</w:t>
      </w:r>
      <w:r>
        <w:rPr>
          <w:lang w:val="en-US"/>
        </w:rPr>
        <w:t>Роснефти</w:t>
      </w:r>
      <w:r>
        <w:rPr>
          <w:lang w:val="en-US"/>
        </w:rPr>
        <w:t>»</w:t>
      </w:r>
      <w:r>
        <w:rPr>
          <w:lang w:val="en-US"/>
        </w:rPr>
        <w:t>.</w:t>
      </w:r>
    </w:p>
    <w:p w:rsidR="00165C32" w:rsidRDefault="00165C32" w:rsidP="00165C32">
      <w:pPr>
        <w:jc w:val="both"/>
        <w:rPr>
          <w:lang w:val="en-US"/>
        </w:rPr>
      </w:pPr>
      <w:r>
        <w:rPr>
          <w:lang w:val="en-US"/>
        </w:rPr>
        <w:t xml:space="preserve">Чиновник ФСТ подтверждает получение письма главой ведомства, но замечает, что ответ на него вряд ли последует. По его словам, дата совещания в ведомстве, на котором будет рассматриваться вопрос об индексации либо заморозке тарифов </w:t>
      </w:r>
      <w:r>
        <w:rPr>
          <w:lang w:val="en-US"/>
        </w:rPr>
        <w:t>«</w:t>
      </w:r>
      <w:r>
        <w:rPr>
          <w:lang w:val="en-US"/>
        </w:rPr>
        <w:t>Транснефти</w:t>
      </w:r>
      <w:r>
        <w:rPr>
          <w:lang w:val="en-US"/>
        </w:rPr>
        <w:t>»</w:t>
      </w:r>
      <w:r>
        <w:rPr>
          <w:lang w:val="en-US"/>
        </w:rPr>
        <w:t xml:space="preserve">, все еще не назначена. Близкий к </w:t>
      </w:r>
      <w:r>
        <w:rPr>
          <w:lang w:val="en-US"/>
        </w:rPr>
        <w:t>«</w:t>
      </w:r>
      <w:r>
        <w:rPr>
          <w:lang w:val="en-US"/>
        </w:rPr>
        <w:t>Роснефти</w:t>
      </w:r>
      <w:r>
        <w:rPr>
          <w:lang w:val="en-US"/>
        </w:rPr>
        <w:t>»</w:t>
      </w:r>
      <w:r>
        <w:rPr>
          <w:lang w:val="en-US"/>
        </w:rPr>
        <w:t xml:space="preserve"> источник утверждает, что запланированный ранее рост тарифа трубопроводной монополии с 1 октября 2013 года точно не состоится: его либо отменят, либо перенесут на начало ноября, поскольку до конца сентября соответствующий приказ не успеют согласовать в Министерстве юстиции. Чиновник ФСТ подтверждает эту информацию. Официально представители ФСТ и </w:t>
      </w:r>
      <w:r>
        <w:rPr>
          <w:lang w:val="en-US"/>
        </w:rPr>
        <w:t>«</w:t>
      </w:r>
      <w:r>
        <w:rPr>
          <w:lang w:val="en-US"/>
        </w:rPr>
        <w:t>Роснефти</w:t>
      </w:r>
      <w:r>
        <w:rPr>
          <w:lang w:val="en-US"/>
        </w:rPr>
        <w:t>»</w:t>
      </w:r>
      <w:r>
        <w:rPr>
          <w:lang w:val="en-US"/>
        </w:rPr>
        <w:t xml:space="preserve"> информацию не комментируют.</w:t>
      </w:r>
    </w:p>
    <w:p w:rsidR="00165C32" w:rsidRDefault="00165C32" w:rsidP="00165C32">
      <w:pPr>
        <w:jc w:val="both"/>
        <w:rPr>
          <w:lang w:val="en-US"/>
        </w:rPr>
      </w:pPr>
      <w:r>
        <w:rPr>
          <w:lang w:val="en-US"/>
        </w:rPr>
        <w:t xml:space="preserve">Представитель </w:t>
      </w:r>
      <w:r>
        <w:rPr>
          <w:lang w:val="en-US"/>
        </w:rPr>
        <w:t>«</w:t>
      </w:r>
      <w:r>
        <w:rPr>
          <w:lang w:val="en-US"/>
        </w:rPr>
        <w:t>Транснефти</w:t>
      </w:r>
      <w:r>
        <w:rPr>
          <w:lang w:val="en-US"/>
        </w:rPr>
        <w:t>»</w:t>
      </w:r>
      <w:r>
        <w:rPr>
          <w:lang w:val="en-US"/>
        </w:rPr>
        <w:t xml:space="preserve"> Игорь Демин пояснил, что единственный источник дохода компании - это тариф на прокачку нефти и нефтепродуктов. Именно из этих источников она финансирует все свои проекты - от ремонта трубопроводов до строительства новых мощностей.</w:t>
      </w:r>
    </w:p>
    <w:p w:rsidR="00165C32" w:rsidRDefault="00165C32" w:rsidP="00165C32">
      <w:pPr>
        <w:jc w:val="both"/>
        <w:rPr>
          <w:lang w:val="en-US"/>
        </w:rPr>
      </w:pPr>
      <w:r>
        <w:rPr>
          <w:lang w:val="en-US"/>
        </w:rPr>
        <w:t xml:space="preserve">Согласно инвестпрограмме, принятой советом директоров </w:t>
      </w:r>
      <w:r>
        <w:rPr>
          <w:lang w:val="en-US"/>
        </w:rPr>
        <w:t>«</w:t>
      </w:r>
      <w:r>
        <w:rPr>
          <w:lang w:val="en-US"/>
        </w:rPr>
        <w:t>Транснефти</w:t>
      </w:r>
      <w:r>
        <w:rPr>
          <w:lang w:val="en-US"/>
        </w:rPr>
        <w:t>»</w:t>
      </w:r>
      <w:r>
        <w:rPr>
          <w:lang w:val="en-US"/>
        </w:rPr>
        <w:t xml:space="preserve"> до 2018 года, компания планирует вложить в развитие магистральных нефтепроводов 348 млрд рублей, а в нефтепродуктопроводы будет инвестировано 158 млрд рублей. Причем 189 млрд из 506 млрд рублей инвестпрограммы планируется вложить уже в 2014 году.</w:t>
      </w:r>
    </w:p>
    <w:p w:rsidR="00165C32" w:rsidRDefault="00165C32" w:rsidP="00165C32">
      <w:pPr>
        <w:jc w:val="both"/>
        <w:rPr>
          <w:lang w:val="en-US"/>
        </w:rPr>
      </w:pPr>
      <w:r>
        <w:rPr>
          <w:lang w:val="en-US"/>
        </w:rPr>
        <w:lastRenderedPageBreak/>
        <w:t>По словам Демина, сократить инвестпрограмму компании за счет прекращения ремонта трубопроводов или прокачки нефти компания не может, значит, придется замораживать или переносить на более поздний срок строительство и расширение новых мощностей.</w:t>
      </w:r>
    </w:p>
    <w:p w:rsidR="00165C32" w:rsidRDefault="00165C32" w:rsidP="00165C32">
      <w:pPr>
        <w:jc w:val="both"/>
        <w:rPr>
          <w:lang w:val="en-US"/>
        </w:rPr>
      </w:pPr>
      <w:r>
        <w:rPr>
          <w:lang w:val="en-US"/>
        </w:rPr>
        <w:t xml:space="preserve">По мнению Михаила Крутихина, партнера консалтинговой компании RusEnergy, предложение </w:t>
      </w:r>
      <w:r>
        <w:rPr>
          <w:lang w:val="en-US"/>
        </w:rPr>
        <w:t>«</w:t>
      </w:r>
      <w:r>
        <w:rPr>
          <w:lang w:val="en-US"/>
        </w:rPr>
        <w:t>Транснефти</w:t>
      </w:r>
      <w:r>
        <w:rPr>
          <w:lang w:val="en-US"/>
        </w:rPr>
        <w:t>»</w:t>
      </w:r>
      <w:r>
        <w:rPr>
          <w:lang w:val="en-US"/>
        </w:rPr>
        <w:t xml:space="preserve"> увеличить тариф на прокачку нефти на 6% выглядит обоснованным: без расширения ряда мощностей выполнение контракта на прокачку нефти в Китай может оказаться под угрозой срыва. Хотя, по его мнению, выход есть: если </w:t>
      </w:r>
      <w:r>
        <w:rPr>
          <w:lang w:val="en-US"/>
        </w:rPr>
        <w:t>«</w:t>
      </w:r>
      <w:r>
        <w:rPr>
          <w:lang w:val="en-US"/>
        </w:rPr>
        <w:t>Роснефть</w:t>
      </w:r>
      <w:r>
        <w:rPr>
          <w:lang w:val="en-US"/>
        </w:rPr>
        <w:t>»</w:t>
      </w:r>
      <w:r>
        <w:rPr>
          <w:lang w:val="en-US"/>
        </w:rPr>
        <w:t xml:space="preserve"> сама начнет финансировать свои трубопроводные проекты. Аналитики управляющей компании </w:t>
      </w:r>
      <w:r>
        <w:rPr>
          <w:lang w:val="en-US"/>
        </w:rPr>
        <w:t>«</w:t>
      </w:r>
      <w:r>
        <w:rPr>
          <w:lang w:val="en-US"/>
        </w:rPr>
        <w:t>Универ</w:t>
      </w:r>
      <w:r>
        <w:rPr>
          <w:lang w:val="en-US"/>
        </w:rPr>
        <w:t>»</w:t>
      </w:r>
      <w:r>
        <w:rPr>
          <w:lang w:val="en-US"/>
        </w:rPr>
        <w:t xml:space="preserve"> подсчитали, что средняя упущенная выгода </w:t>
      </w:r>
      <w:r>
        <w:rPr>
          <w:lang w:val="en-US"/>
        </w:rPr>
        <w:t>«</w:t>
      </w:r>
      <w:r>
        <w:rPr>
          <w:lang w:val="en-US"/>
        </w:rPr>
        <w:t>Транснефти</w:t>
      </w:r>
      <w:r>
        <w:rPr>
          <w:lang w:val="en-US"/>
        </w:rPr>
        <w:t>»</w:t>
      </w:r>
      <w:r>
        <w:rPr>
          <w:lang w:val="en-US"/>
        </w:rPr>
        <w:t xml:space="preserve"> от отсутствия индексации тарифа на транспортировку нефти по трубопроводам составит от $150 млн в месяц.</w:t>
      </w:r>
    </w:p>
    <w:p w:rsidR="00165C32" w:rsidRDefault="00165C32" w:rsidP="00165C32">
      <w:pPr>
        <w:jc w:val="both"/>
        <w:rPr>
          <w:lang w:val="en-US"/>
        </w:rPr>
      </w:pPr>
      <w:r>
        <w:rPr>
          <w:lang w:val="en-US"/>
        </w:rPr>
        <w:t xml:space="preserve">Последний раз тарифы на транспортировку нефти по магистральным трубопроводам индексировались в ноябре 2012 года в среднем на 5,5%. В конце июня глава ФСТ Сергей Новиков говорил, что в 2013 году тариф </w:t>
      </w:r>
      <w:r>
        <w:rPr>
          <w:lang w:val="en-US"/>
        </w:rPr>
        <w:t>«</w:t>
      </w:r>
      <w:r>
        <w:rPr>
          <w:lang w:val="en-US"/>
        </w:rPr>
        <w:t>Транснефти</w:t>
      </w:r>
      <w:r>
        <w:rPr>
          <w:lang w:val="en-US"/>
        </w:rPr>
        <w:t>»</w:t>
      </w:r>
      <w:r>
        <w:rPr>
          <w:lang w:val="en-US"/>
        </w:rPr>
        <w:t xml:space="preserve"> планируется увеличить на величину инфляции.</w:t>
      </w:r>
    </w:p>
    <w:p w:rsidR="00165C32" w:rsidRDefault="00165C32" w:rsidP="00165C32">
      <w:pPr>
        <w:jc w:val="both"/>
        <w:rPr>
          <w:rStyle w:val="a3"/>
        </w:rPr>
      </w:pPr>
      <w:r>
        <w:rPr>
          <w:lang w:val="en-US"/>
        </w:rPr>
        <w:tab/>
      </w:r>
      <w:hyperlink w:anchor="mmm10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6" w:name="nnn109"/>
      <w:bookmarkEnd w:id="456"/>
      <w:r>
        <w:rPr>
          <w:b/>
          <w:color w:val="3CA499"/>
          <w:sz w:val="28"/>
          <w:szCs w:val="28"/>
          <w:lang w:val="en-US"/>
        </w:rPr>
        <w:lastRenderedPageBreak/>
        <w:t>Коммерсант</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Приднестровье ушло на фонд</w:t>
      </w:r>
    </w:p>
    <w:p w:rsidR="00165C32" w:rsidRDefault="00165C32" w:rsidP="00165C32">
      <w:pPr>
        <w:jc w:val="both"/>
        <w:rPr>
          <w:lang w:val="en-US"/>
        </w:rPr>
      </w:pPr>
    </w:p>
    <w:p w:rsidR="00165C32" w:rsidRDefault="00165C32" w:rsidP="00165C32">
      <w:pPr>
        <w:jc w:val="both"/>
        <w:rPr>
          <w:lang w:val="en-US"/>
        </w:rPr>
      </w:pPr>
      <w:r>
        <w:rPr>
          <w:lang w:val="en-US"/>
        </w:rPr>
        <w:t xml:space="preserve">Власти непризнанной республики накапливают средства втайне от России Власти Приднестровья нашли способ поправить свое финансовое положение за счет России, но не обращаясь к ней за помощью. В распоряжении </w:t>
      </w:r>
      <w:r>
        <w:rPr>
          <w:lang w:val="en-US"/>
        </w:rPr>
        <w:t>«</w:t>
      </w:r>
      <w:r>
        <w:rPr>
          <w:lang w:val="en-US"/>
        </w:rPr>
        <w:t>Ъ</w:t>
      </w:r>
      <w:r>
        <w:rPr>
          <w:lang w:val="en-US"/>
        </w:rPr>
        <w:t>»</w:t>
      </w:r>
      <w:r>
        <w:rPr>
          <w:lang w:val="en-US"/>
        </w:rPr>
        <w:t xml:space="preserve"> оказались документы, из которых следует: в непризнанной республике создан Стабилизационный фонд, пополняемый в том числе за счет средств от продажи населению российского газа. При этом Москве за газ Приднестровье по-прежнему не платит - долг региона перед </w:t>
      </w:r>
      <w:r>
        <w:rPr>
          <w:lang w:val="en-US"/>
        </w:rPr>
        <w:t>«</w:t>
      </w:r>
      <w:r>
        <w:rPr>
          <w:lang w:val="en-US"/>
        </w:rPr>
        <w:t>Газпромом</w:t>
      </w:r>
      <w:r>
        <w:rPr>
          <w:lang w:val="en-US"/>
        </w:rPr>
        <w:t>»</w:t>
      </w:r>
      <w:r>
        <w:rPr>
          <w:lang w:val="en-US"/>
        </w:rPr>
        <w:t xml:space="preserve"> перевалил за $4 млрд. Приднестровские власти отказываются комментировать вопросы, связанные с фондом.</w:t>
      </w:r>
    </w:p>
    <w:p w:rsidR="00165C32" w:rsidRDefault="00165C32" w:rsidP="00165C32">
      <w:pPr>
        <w:jc w:val="both"/>
        <w:rPr>
          <w:lang w:val="en-US"/>
        </w:rPr>
      </w:pPr>
      <w:r>
        <w:rPr>
          <w:lang w:val="en-US"/>
        </w:rPr>
        <w:t xml:space="preserve">Существование в непризнанной Приднестровской Молдавской Республике (ПМР) засекреченного Стабилизационного фонда активно обсуждается на приднестровских форумах (большинство СМИ лояльны власти и острые темы игнорируют). В сети даже появились копии документов, из которых следует, что деньги в фонд перечисляют коммунальные организации, а тратятся они на нужды администрации президента, КГБ и других ведомств. В распоряжении </w:t>
      </w:r>
      <w:r>
        <w:rPr>
          <w:lang w:val="en-US"/>
        </w:rPr>
        <w:t>«</w:t>
      </w:r>
      <w:r>
        <w:rPr>
          <w:lang w:val="en-US"/>
        </w:rPr>
        <w:t>Ъ</w:t>
      </w:r>
      <w:r>
        <w:rPr>
          <w:lang w:val="en-US"/>
        </w:rPr>
        <w:t>»</w:t>
      </w:r>
      <w:r>
        <w:rPr>
          <w:lang w:val="en-US"/>
        </w:rPr>
        <w:t xml:space="preserve"> оказались копии постановлений правительства ПМР и приложений к ним, подтверждающих наличие Стабфонда. Документы с пометкой </w:t>
      </w:r>
      <w:r>
        <w:rPr>
          <w:lang w:val="en-US"/>
        </w:rPr>
        <w:t>«</w:t>
      </w:r>
      <w:r>
        <w:rPr>
          <w:lang w:val="en-US"/>
        </w:rPr>
        <w:t>не для печати</w:t>
      </w:r>
      <w:r>
        <w:rPr>
          <w:lang w:val="en-US"/>
        </w:rPr>
        <w:t>»</w:t>
      </w:r>
      <w:r>
        <w:rPr>
          <w:lang w:val="en-US"/>
        </w:rPr>
        <w:t xml:space="preserve"> датированы апрелем 2012 года и подписаны премьером Петром Степановым (в июле покинул пост главы правительства).</w:t>
      </w:r>
    </w:p>
    <w:p w:rsidR="00165C32" w:rsidRDefault="00165C32" w:rsidP="00165C32">
      <w:pPr>
        <w:jc w:val="both"/>
        <w:rPr>
          <w:lang w:val="en-US"/>
        </w:rPr>
      </w:pPr>
      <w:r>
        <w:rPr>
          <w:lang w:val="en-US"/>
        </w:rPr>
        <w:t>Из них следует, что отчисления в Стабфонд ПМР производятся со специальных аккумулирующих счетов энергетических предприятий (газо-, электро- и теплоснабжающих), которые собирают платежи с населения и экономических агентов. Каждое предприятие, согласно постановлению правительства, ежемесячно перечисляет на специальный аккумулирующий счет собранные средства. Дальше деньги распределяются следующим образом: часть возвращается предприятию в качестве оплаты его работы, часть перечисляется на газовый спецсчет (был создан для расчетов за газ с Россией, однако расчеты не производятся), а еще часть - в Стабфонд. Отчисления в последний рассчитываются как разница между стоимостью фактически отпущенных услуг по поставке и транспортировке соответствующего энергоресурса и суммой, подлежащей перечислению на текущий расчетный счет энергетической организации.</w:t>
      </w:r>
    </w:p>
    <w:p w:rsidR="00165C32" w:rsidRDefault="00165C32" w:rsidP="00165C32">
      <w:pPr>
        <w:jc w:val="both"/>
        <w:rPr>
          <w:lang w:val="en-US"/>
        </w:rPr>
      </w:pPr>
      <w:r>
        <w:rPr>
          <w:lang w:val="en-US"/>
        </w:rPr>
        <w:t xml:space="preserve">Юридическое лицо под названием </w:t>
      </w:r>
      <w:r>
        <w:rPr>
          <w:lang w:val="en-US"/>
        </w:rPr>
        <w:t>«</w:t>
      </w:r>
      <w:r>
        <w:rPr>
          <w:lang w:val="en-US"/>
        </w:rPr>
        <w:t>Стабилизационный фонд Приднестровской Молдавской Республики</w:t>
      </w:r>
      <w:r>
        <w:rPr>
          <w:lang w:val="en-US"/>
        </w:rPr>
        <w:t>»</w:t>
      </w:r>
      <w:r>
        <w:rPr>
          <w:lang w:val="en-US"/>
        </w:rPr>
        <w:t>, к слову, присутствует в опубликованном на сайте Минюста ПМР списке зарегистрированных юрлиц. Согласно записи фонд создан 5 мая 2012 года под регистрационным номером 01-110-5700, последнее изменение устава было осуществлено 13 июля 2012 года. Однако является ли этот фонд тем, о котором идет речь в апрельском постановлении правительства, неясно. Непонятно и то, сколько средств аккумулируется в фонде и как они тратятся.</w:t>
      </w:r>
    </w:p>
    <w:p w:rsidR="00165C32" w:rsidRDefault="00165C32" w:rsidP="00165C32">
      <w:pPr>
        <w:jc w:val="both"/>
        <w:rPr>
          <w:lang w:val="en-US"/>
        </w:rPr>
      </w:pPr>
      <w:r>
        <w:rPr>
          <w:lang w:val="en-US"/>
        </w:rPr>
        <w:t xml:space="preserve">После ухода господина Степанова с поста премьера ситуация вокруг существования Стабфонда не прояснилась. Министр экономразвития ПМР Майя Парнас отказалась по телефону ответить на вопросы </w:t>
      </w:r>
      <w:r>
        <w:rPr>
          <w:lang w:val="en-US"/>
        </w:rPr>
        <w:t>«</w:t>
      </w:r>
      <w:r>
        <w:rPr>
          <w:lang w:val="en-US"/>
        </w:rPr>
        <w:t>Ъ</w:t>
      </w:r>
      <w:r>
        <w:rPr>
          <w:lang w:val="en-US"/>
        </w:rPr>
        <w:t>»</w:t>
      </w:r>
      <w:r>
        <w:rPr>
          <w:lang w:val="en-US"/>
        </w:rPr>
        <w:t xml:space="preserve">, касающиеся фонда и механизма его наполнения, заявив: на этот счет к ней следует обращаться с официальным запросом. Аналогичным образом на устный запрос </w:t>
      </w:r>
      <w:r>
        <w:rPr>
          <w:lang w:val="en-US"/>
        </w:rPr>
        <w:t>«</w:t>
      </w:r>
      <w:r>
        <w:rPr>
          <w:lang w:val="en-US"/>
        </w:rPr>
        <w:t>Ъ</w:t>
      </w:r>
      <w:r>
        <w:rPr>
          <w:lang w:val="en-US"/>
        </w:rPr>
        <w:t>»</w:t>
      </w:r>
      <w:r>
        <w:rPr>
          <w:lang w:val="en-US"/>
        </w:rPr>
        <w:t xml:space="preserve"> отреагировали в пресс-службе президента ПМР.</w:t>
      </w:r>
    </w:p>
    <w:p w:rsidR="00165C32" w:rsidRDefault="00165C32" w:rsidP="00165C32">
      <w:pPr>
        <w:jc w:val="both"/>
        <w:rPr>
          <w:lang w:val="en-US"/>
        </w:rPr>
      </w:pPr>
      <w:r>
        <w:rPr>
          <w:lang w:val="en-US"/>
        </w:rPr>
        <w:t xml:space="preserve">Кстати, точно так же власти непризнанной республики, где до сих пор не принят бюджет на 2013 год, уходят от обсуждения темы о выделении Приднестровьем Абхазии кредита в 250 млн руб. под 8% </w:t>
      </w:r>
      <w:r>
        <w:rPr>
          <w:lang w:val="en-US"/>
        </w:rPr>
        <w:lastRenderedPageBreak/>
        <w:t xml:space="preserve">годовых (см. </w:t>
      </w:r>
      <w:r>
        <w:rPr>
          <w:lang w:val="en-US"/>
        </w:rPr>
        <w:t>«</w:t>
      </w:r>
      <w:r>
        <w:rPr>
          <w:lang w:val="en-US"/>
        </w:rPr>
        <w:t>Ъ-Власть</w:t>
      </w:r>
      <w:r>
        <w:rPr>
          <w:lang w:val="en-US"/>
        </w:rPr>
        <w:t>»</w:t>
      </w:r>
      <w:r>
        <w:rPr>
          <w:lang w:val="en-US"/>
        </w:rPr>
        <w:t xml:space="preserve"> от 26 августа </w:t>
      </w:r>
      <w:r>
        <w:rPr>
          <w:lang w:val="en-US"/>
        </w:rPr>
        <w:t>«</w:t>
      </w:r>
      <w:r>
        <w:rPr>
          <w:lang w:val="en-US"/>
        </w:rPr>
        <w:t>Послевоенная пятилетка-2</w:t>
      </w:r>
      <w:r>
        <w:rPr>
          <w:lang w:val="en-US"/>
        </w:rPr>
        <w:t>»</w:t>
      </w:r>
      <w:r>
        <w:rPr>
          <w:lang w:val="en-US"/>
        </w:rPr>
        <w:t xml:space="preserve">). Лидер Приднестровья Евгений Шевчук на вопрос </w:t>
      </w:r>
      <w:r>
        <w:rPr>
          <w:lang w:val="en-US"/>
        </w:rPr>
        <w:t>«</w:t>
      </w:r>
      <w:r>
        <w:rPr>
          <w:lang w:val="en-US"/>
        </w:rPr>
        <w:t>Ъ</w:t>
      </w:r>
      <w:r>
        <w:rPr>
          <w:lang w:val="en-US"/>
        </w:rPr>
        <w:t>»</w:t>
      </w:r>
      <w:r>
        <w:rPr>
          <w:lang w:val="en-US"/>
        </w:rPr>
        <w:t xml:space="preserve"> о кредите заявил: </w:t>
      </w:r>
      <w:r>
        <w:rPr>
          <w:lang w:val="en-US"/>
        </w:rPr>
        <w:t>«</w:t>
      </w:r>
      <w:r>
        <w:rPr>
          <w:lang w:val="en-US"/>
        </w:rPr>
        <w:t>Я не комментирую слухи. Когда у вас будет официальное подтверждение этого факта, тогда и спрашивайте об этом</w:t>
      </w:r>
      <w:r>
        <w:rPr>
          <w:lang w:val="en-US"/>
        </w:rPr>
        <w:t>»</w:t>
      </w:r>
      <w:r>
        <w:rPr>
          <w:lang w:val="en-US"/>
        </w:rPr>
        <w:t>.</w:t>
      </w:r>
    </w:p>
    <w:p w:rsidR="00165C32" w:rsidRDefault="00165C32" w:rsidP="00165C32">
      <w:pPr>
        <w:jc w:val="both"/>
        <w:rPr>
          <w:lang w:val="en-US"/>
        </w:rPr>
      </w:pPr>
      <w:r>
        <w:rPr>
          <w:lang w:val="en-US"/>
        </w:rPr>
        <w:t xml:space="preserve">О том, что власти ПМР, часто обращающиеся к Москве за помощью, кредитуют дружественные республики и создали Стабфонд, ничего не знают и в аппарате вице-премьера РФ Дмитрия Рогозина, спецпредставителя президента России по Приднестровью. </w:t>
      </w:r>
      <w:r>
        <w:rPr>
          <w:lang w:val="en-US"/>
        </w:rPr>
        <w:t>«</w:t>
      </w:r>
      <w:r>
        <w:rPr>
          <w:lang w:val="en-US"/>
        </w:rPr>
        <w:t xml:space="preserve">Мне известно, что есть гуманитарная помощь, которая идет из России на доплаты приднестровским пенсионерам - вне зависимости от их гражданства, на улучшение качества питания в школах и так далее,- сказал </w:t>
      </w:r>
      <w:r>
        <w:rPr>
          <w:lang w:val="en-US"/>
        </w:rPr>
        <w:t>«</w:t>
      </w:r>
      <w:r>
        <w:rPr>
          <w:lang w:val="en-US"/>
        </w:rPr>
        <w:t>Ъ</w:t>
      </w:r>
      <w:r>
        <w:rPr>
          <w:lang w:val="en-US"/>
        </w:rPr>
        <w:t>»</w:t>
      </w:r>
      <w:r>
        <w:rPr>
          <w:lang w:val="en-US"/>
        </w:rPr>
        <w:t xml:space="preserve"> помощник господина Рогозина Дмитрий Лоскутов.- В настоящее время есть все предпосылки для налаживания взаимодействия между приднестровской стороной и контролирующими органами с российской стороны. Мы над этим работаем</w:t>
      </w:r>
      <w:r>
        <w:rPr>
          <w:lang w:val="en-US"/>
        </w:rPr>
        <w:t>»</w:t>
      </w:r>
      <w:r>
        <w:rPr>
          <w:lang w:val="en-US"/>
        </w:rPr>
        <w:t>.</w:t>
      </w:r>
    </w:p>
    <w:p w:rsidR="00165C32" w:rsidRDefault="00165C32" w:rsidP="00165C32">
      <w:pPr>
        <w:jc w:val="both"/>
        <w:rPr>
          <w:lang w:val="en-US"/>
        </w:rPr>
      </w:pPr>
      <w:r>
        <w:rPr>
          <w:lang w:val="en-US"/>
        </w:rPr>
        <w:t xml:space="preserve">Приднестровские депутаты между тем настаивают на открытии информации. </w:t>
      </w:r>
      <w:r>
        <w:rPr>
          <w:lang w:val="en-US"/>
        </w:rPr>
        <w:t>«</w:t>
      </w:r>
      <w:r>
        <w:rPr>
          <w:lang w:val="en-US"/>
        </w:rPr>
        <w:t>Любой фонд должен регулироваться законом. Это деньги налогоплательщиков, и люди должны знать, на что они идут</w:t>
      </w:r>
      <w:r>
        <w:rPr>
          <w:lang w:val="en-US"/>
        </w:rPr>
        <w:t>»</w:t>
      </w:r>
      <w:r>
        <w:rPr>
          <w:lang w:val="en-US"/>
        </w:rPr>
        <w:t xml:space="preserve">,- сказал </w:t>
      </w:r>
      <w:r>
        <w:rPr>
          <w:lang w:val="en-US"/>
        </w:rPr>
        <w:t>«</w:t>
      </w:r>
      <w:r>
        <w:rPr>
          <w:lang w:val="en-US"/>
        </w:rPr>
        <w:t>Ъ</w:t>
      </w:r>
      <w:r>
        <w:rPr>
          <w:lang w:val="en-US"/>
        </w:rPr>
        <w:t>»</w:t>
      </w:r>
      <w:r>
        <w:rPr>
          <w:lang w:val="en-US"/>
        </w:rPr>
        <w:t xml:space="preserve"> депутат Анатолий Дирун.</w:t>
      </w:r>
    </w:p>
    <w:p w:rsidR="00165C32" w:rsidRDefault="00165C32" w:rsidP="00165C32">
      <w:pPr>
        <w:jc w:val="both"/>
        <w:rPr>
          <w:lang w:val="en-US"/>
        </w:rPr>
      </w:pPr>
      <w:r>
        <w:rPr>
          <w:lang w:val="en-US"/>
        </w:rPr>
        <w:t xml:space="preserve">Сергей Ъ-Манастырлы, Николай Ъ-Пахольницкий, Ирина Ъ-Господинова  </w:t>
      </w:r>
    </w:p>
    <w:p w:rsidR="00165C32" w:rsidRDefault="00165C32" w:rsidP="00165C32">
      <w:pPr>
        <w:jc w:val="both"/>
        <w:rPr>
          <w:rStyle w:val="a3"/>
        </w:rPr>
      </w:pPr>
      <w:r>
        <w:rPr>
          <w:lang w:val="en-US"/>
        </w:rPr>
        <w:tab/>
      </w:r>
      <w:hyperlink w:anchor="mmm10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7" w:name="nnn110"/>
      <w:bookmarkEnd w:id="457"/>
      <w:r>
        <w:rPr>
          <w:b/>
          <w:color w:val="3CA499"/>
          <w:sz w:val="28"/>
          <w:szCs w:val="28"/>
          <w:lang w:val="en-US"/>
        </w:rPr>
        <w:lastRenderedPageBreak/>
        <w:t>Коммерсант</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Анна Солодовникова</w:t>
      </w:r>
    </w:p>
    <w:p w:rsidR="00165C32" w:rsidRDefault="00165C32" w:rsidP="00165C32">
      <w:pPr>
        <w:pStyle w:val="18RGB60"/>
        <w:rPr>
          <w:lang w:val="en-US"/>
        </w:rPr>
      </w:pPr>
      <w:r>
        <w:rPr>
          <w:lang w:val="en-US"/>
        </w:rPr>
        <w:t>Минэнерго пошло по пути сокращения</w:t>
      </w:r>
    </w:p>
    <w:p w:rsidR="00165C32" w:rsidRDefault="00165C32" w:rsidP="00165C32">
      <w:pPr>
        <w:jc w:val="both"/>
        <w:rPr>
          <w:lang w:val="en-US"/>
        </w:rPr>
      </w:pPr>
    </w:p>
    <w:p w:rsidR="00165C32" w:rsidRDefault="00165C32" w:rsidP="00165C32">
      <w:pPr>
        <w:jc w:val="both"/>
        <w:rPr>
          <w:lang w:val="en-US"/>
        </w:rPr>
      </w:pPr>
      <w:r>
        <w:rPr>
          <w:lang w:val="en-US"/>
        </w:rPr>
        <w:t xml:space="preserve">Объем поставок российской нефти в Белоруссию в октябре-декабре составит 3,1 млн т, сообщило вчера Минэнерго. График на четвертый квартал утвержден исходя из минимального объема поставок, на котором с начала года настаивала российская сторона (18,5 млн т). В Минэнерго </w:t>
      </w:r>
      <w:r>
        <w:rPr>
          <w:lang w:val="en-US"/>
        </w:rPr>
        <w:t>«</w:t>
      </w:r>
      <w:r>
        <w:rPr>
          <w:lang w:val="en-US"/>
        </w:rPr>
        <w:t>Ъ</w:t>
      </w:r>
      <w:r>
        <w:rPr>
          <w:lang w:val="en-US"/>
        </w:rPr>
        <w:t>»</w:t>
      </w:r>
      <w:r>
        <w:rPr>
          <w:lang w:val="en-US"/>
        </w:rPr>
        <w:t xml:space="preserve"> пояснили, что сокращение коснется всех нефтяников, поставляющих сырье в Белоруссию. Источник </w:t>
      </w:r>
      <w:r>
        <w:rPr>
          <w:lang w:val="en-US"/>
        </w:rPr>
        <w:t>«</w:t>
      </w:r>
      <w:r>
        <w:rPr>
          <w:lang w:val="en-US"/>
        </w:rPr>
        <w:t>Ъ</w:t>
      </w:r>
      <w:r>
        <w:rPr>
          <w:lang w:val="en-US"/>
        </w:rPr>
        <w:t>»</w:t>
      </w:r>
      <w:r>
        <w:rPr>
          <w:lang w:val="en-US"/>
        </w:rPr>
        <w:t xml:space="preserve">, знакомый с ситуацией, добавил, что оно будет пропорциональным. Таким образом, планы </w:t>
      </w:r>
      <w:r>
        <w:rPr>
          <w:lang w:val="en-US"/>
        </w:rPr>
        <w:t>«</w:t>
      </w:r>
      <w:r>
        <w:rPr>
          <w:lang w:val="en-US"/>
        </w:rPr>
        <w:t>Роснефти</w:t>
      </w:r>
      <w:r>
        <w:rPr>
          <w:lang w:val="en-US"/>
        </w:rPr>
        <w:t>»</w:t>
      </w:r>
      <w:r>
        <w:rPr>
          <w:lang w:val="en-US"/>
        </w:rPr>
        <w:t xml:space="preserve"> поставлять нефть в Белоруссию в прежнем объеме не нашли одобрения в министерстве. Однако, как сообщал в конце недели </w:t>
      </w:r>
      <w:r>
        <w:rPr>
          <w:lang w:val="en-US"/>
        </w:rPr>
        <w:t>«</w:t>
      </w:r>
      <w:r>
        <w:rPr>
          <w:lang w:val="en-US"/>
        </w:rPr>
        <w:t>Интерфакс</w:t>
      </w:r>
      <w:r>
        <w:rPr>
          <w:lang w:val="en-US"/>
        </w:rPr>
        <w:t>»</w:t>
      </w:r>
      <w:r>
        <w:rPr>
          <w:lang w:val="en-US"/>
        </w:rPr>
        <w:t xml:space="preserve"> со ссылкой на источник в министерстве, увеличение объемов </w:t>
      </w:r>
      <w:r>
        <w:rPr>
          <w:lang w:val="en-US"/>
        </w:rPr>
        <w:t>«</w:t>
      </w:r>
      <w:r>
        <w:rPr>
          <w:lang w:val="en-US"/>
        </w:rPr>
        <w:t>подлежит дальнейшему урегулированию</w:t>
      </w:r>
      <w:r>
        <w:rPr>
          <w:lang w:val="en-US"/>
        </w:rPr>
        <w:t>»</w:t>
      </w:r>
      <w:r>
        <w:rPr>
          <w:lang w:val="en-US"/>
        </w:rPr>
        <w:t>.</w:t>
      </w:r>
    </w:p>
    <w:p w:rsidR="00165C32" w:rsidRDefault="00165C32" w:rsidP="00165C32">
      <w:pPr>
        <w:jc w:val="both"/>
        <w:rPr>
          <w:lang w:val="en-US"/>
        </w:rPr>
      </w:pPr>
    </w:p>
    <w:p w:rsidR="00165C32" w:rsidRDefault="00165C32" w:rsidP="00165C32">
      <w:pPr>
        <w:jc w:val="both"/>
        <w:rPr>
          <w:rStyle w:val="a3"/>
        </w:rPr>
      </w:pPr>
      <w:r>
        <w:rPr>
          <w:lang w:val="en-US"/>
        </w:rPr>
        <w:tab/>
      </w:r>
      <w:hyperlink w:anchor="mmm11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8" w:name="nnn111"/>
      <w:bookmarkEnd w:id="458"/>
      <w:r>
        <w:rPr>
          <w:b/>
          <w:color w:val="3CA499"/>
          <w:sz w:val="28"/>
          <w:szCs w:val="28"/>
          <w:lang w:val="en-US"/>
        </w:rPr>
        <w:lastRenderedPageBreak/>
        <w:t>Российская газета</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Кира Латухина</w:t>
      </w:r>
    </w:p>
    <w:p w:rsidR="00165C32" w:rsidRDefault="00165C32" w:rsidP="00165C32">
      <w:pPr>
        <w:pStyle w:val="18RGB60"/>
        <w:rPr>
          <w:lang w:val="en-US"/>
        </w:rPr>
      </w:pPr>
      <w:r>
        <w:rPr>
          <w:lang w:val="en-US"/>
        </w:rPr>
        <w:t>Игры для всех</w:t>
      </w:r>
    </w:p>
    <w:p w:rsidR="00165C32" w:rsidRDefault="00165C32" w:rsidP="00165C32">
      <w:pPr>
        <w:jc w:val="both"/>
        <w:rPr>
          <w:lang w:val="en-US"/>
        </w:rPr>
      </w:pPr>
    </w:p>
    <w:p w:rsidR="00165C32" w:rsidRDefault="00165C32" w:rsidP="00165C32">
      <w:pPr>
        <w:jc w:val="both"/>
        <w:rPr>
          <w:lang w:val="en-US"/>
        </w:rPr>
      </w:pPr>
      <w:r>
        <w:rPr>
          <w:lang w:val="en-US"/>
        </w:rPr>
        <w:t xml:space="preserve">[Общероссийский выпуск] До Олимпиады - 142 дня Владимир Путин вновь проверил готовность Сочи к Олимпиаде В понедельник глава государства продолжил инспектировать олимпийскую стройку. Владимир Путин побывал на открытии Российского международного олимпийского университета (РМОУ) и в Главном операционном центре Олимпийских и Паралимпийских игр, где провел совещание с ответственными за их подготовку. От вице-премьера Дмитрия Козака он потребовал докладывать обстановку каждые две недели. Сдвинуть срок начала Олимпиады нельзя, поэтому надо собраться и работать ритмично, дал понять Путин. Нужно завершить строительство олимпийских объектов, привести в порядок город, выстроить нужным образом инфраструктуру и связь. </w:t>
      </w:r>
      <w:r>
        <w:rPr>
          <w:lang w:val="en-US"/>
        </w:rPr>
        <w:t>«</w:t>
      </w:r>
      <w:r>
        <w:rPr>
          <w:lang w:val="en-US"/>
        </w:rPr>
        <w:t>Несмотря на большой объем проделанных работ, все-таки есть и текущие сбои, есть переносы сроков, что в целом в такой большой работе - нормальное дело, ничего необычного нет</w:t>
      </w:r>
      <w:r>
        <w:rPr>
          <w:lang w:val="en-US"/>
        </w:rPr>
        <w:t>»</w:t>
      </w:r>
      <w:r>
        <w:rPr>
          <w:lang w:val="en-US"/>
        </w:rPr>
        <w:t>, - оценил он. Все будет в срок, заверил Козак.</w:t>
      </w:r>
    </w:p>
    <w:p w:rsidR="00165C32" w:rsidRDefault="00165C32" w:rsidP="00165C32">
      <w:pPr>
        <w:jc w:val="both"/>
        <w:rPr>
          <w:lang w:val="en-US"/>
        </w:rPr>
      </w:pPr>
      <w:r>
        <w:rPr>
          <w:lang w:val="en-US"/>
        </w:rPr>
        <w:t xml:space="preserve">Глава государства был очень недоволен качеством обслуживания пассажиров в сочинском аэропорту и потребовал наладить жесткий госконтроль. На вопрос, кто управляет аэропортом, глава оргкомитета </w:t>
      </w:r>
      <w:r>
        <w:rPr>
          <w:lang w:val="en-US"/>
        </w:rPr>
        <w:t>«</w:t>
      </w:r>
      <w:r>
        <w:rPr>
          <w:lang w:val="en-US"/>
        </w:rPr>
        <w:t>Сочи-2014</w:t>
      </w:r>
      <w:r>
        <w:rPr>
          <w:lang w:val="en-US"/>
        </w:rPr>
        <w:t>»</w:t>
      </w:r>
      <w:r>
        <w:rPr>
          <w:lang w:val="en-US"/>
        </w:rPr>
        <w:t xml:space="preserve"> Дмитрий Чернышенко назвал </w:t>
      </w:r>
      <w:r>
        <w:rPr>
          <w:lang w:val="en-US"/>
        </w:rPr>
        <w:t>«</w:t>
      </w:r>
      <w:r>
        <w:rPr>
          <w:lang w:val="en-US"/>
        </w:rPr>
        <w:t>Базел-авиа</w:t>
      </w:r>
      <w:r>
        <w:rPr>
          <w:lang w:val="en-US"/>
        </w:rPr>
        <w:t>»</w:t>
      </w:r>
      <w:r>
        <w:rPr>
          <w:lang w:val="en-US"/>
        </w:rPr>
        <w:t xml:space="preserve">. </w:t>
      </w:r>
      <w:r>
        <w:rPr>
          <w:lang w:val="en-US"/>
        </w:rPr>
        <w:t>«</w:t>
      </w:r>
      <w:r>
        <w:rPr>
          <w:lang w:val="en-US"/>
        </w:rPr>
        <w:t>Нужно обеспечить качество обслуживания. Кто за этим следит?</w:t>
      </w:r>
      <w:r>
        <w:rPr>
          <w:lang w:val="en-US"/>
        </w:rPr>
        <w:t>»</w:t>
      </w:r>
      <w:r>
        <w:rPr>
          <w:lang w:val="en-US"/>
        </w:rPr>
        <w:t xml:space="preserve"> - переспросил президент. Госкомиссия по подготовке к Олимпиаде, пояснил Чернышенко. </w:t>
      </w:r>
      <w:r>
        <w:rPr>
          <w:lang w:val="en-US"/>
        </w:rPr>
        <w:t>«</w:t>
      </w:r>
      <w:r>
        <w:rPr>
          <w:lang w:val="en-US"/>
        </w:rPr>
        <w:t>Уже есть нарекания по качеству обслуживания пассажиров, поэтому продумайте и предложите, кто за этим должен наблюдать</w:t>
      </w:r>
      <w:r>
        <w:rPr>
          <w:lang w:val="en-US"/>
        </w:rPr>
        <w:t>»</w:t>
      </w:r>
      <w:r>
        <w:rPr>
          <w:lang w:val="en-US"/>
        </w:rPr>
        <w:t>, - поручил Путин.</w:t>
      </w:r>
    </w:p>
    <w:p w:rsidR="00165C32" w:rsidRDefault="00165C32" w:rsidP="00165C32">
      <w:pPr>
        <w:jc w:val="both"/>
        <w:rPr>
          <w:lang w:val="en-US"/>
        </w:rPr>
      </w:pPr>
      <w:r>
        <w:rPr>
          <w:lang w:val="en-US"/>
        </w:rPr>
        <w:t xml:space="preserve">Глава государства не возражал, что аэропортом управляет частная фирма, но хотел </w:t>
      </w:r>
      <w:r>
        <w:rPr>
          <w:lang w:val="en-US"/>
        </w:rPr>
        <w:t>«</w:t>
      </w:r>
      <w:r>
        <w:rPr>
          <w:lang w:val="en-US"/>
        </w:rPr>
        <w:t>понять, кто будет контролировать качество</w:t>
      </w:r>
      <w:r>
        <w:rPr>
          <w:lang w:val="en-US"/>
        </w:rPr>
        <w:t>»</w:t>
      </w:r>
      <w:r>
        <w:rPr>
          <w:lang w:val="en-US"/>
        </w:rPr>
        <w:t xml:space="preserve">. Козак уточнил, что </w:t>
      </w:r>
      <w:r>
        <w:rPr>
          <w:lang w:val="en-US"/>
        </w:rPr>
        <w:t>«</w:t>
      </w:r>
      <w:r>
        <w:rPr>
          <w:lang w:val="en-US"/>
        </w:rPr>
        <w:t>за качество оказания услуг аэропорта отвечает собственник, а контроль осуществляет Росавиация</w:t>
      </w:r>
      <w:r>
        <w:rPr>
          <w:lang w:val="en-US"/>
        </w:rPr>
        <w:t>»</w:t>
      </w:r>
      <w:r>
        <w:rPr>
          <w:lang w:val="en-US"/>
        </w:rPr>
        <w:t>.</w:t>
      </w:r>
    </w:p>
    <w:p w:rsidR="00165C32" w:rsidRDefault="00165C32" w:rsidP="00165C32">
      <w:pPr>
        <w:jc w:val="both"/>
        <w:rPr>
          <w:lang w:val="en-US"/>
        </w:rPr>
      </w:pPr>
      <w:r>
        <w:rPr>
          <w:lang w:val="en-US"/>
        </w:rPr>
        <w:t xml:space="preserve">Глава государства поручил оргкомитету обеспечить продажу билетов на Игры во всех регионах. </w:t>
      </w:r>
      <w:r>
        <w:rPr>
          <w:lang w:val="en-US"/>
        </w:rPr>
        <w:t>«</w:t>
      </w:r>
      <w:r>
        <w:rPr>
          <w:lang w:val="en-US"/>
        </w:rPr>
        <w:t>Нужно сделать так, чтобы билеты были доступны гражданам нашей страны, чтобы люди могли посмотреть, поболеть за нашу команду, почувствовать праздник</w:t>
      </w:r>
      <w:r>
        <w:rPr>
          <w:lang w:val="en-US"/>
        </w:rPr>
        <w:t>»</w:t>
      </w:r>
      <w:r>
        <w:rPr>
          <w:lang w:val="en-US"/>
        </w:rPr>
        <w:t>, - сказал он и пообещал, если потребуется, помощь властей. Чернышенко попросил также помочь с распространением билетов на Паралимпиаду, ведь спрос на них будет меньше. Их будут продавать с 27 сентября, а с 10 октября можно будет купить билеты на Олимпиаду. Ожидается 80-110 тысяч зрителей.</w:t>
      </w:r>
    </w:p>
    <w:p w:rsidR="00165C32" w:rsidRDefault="00165C32" w:rsidP="00165C32">
      <w:pPr>
        <w:jc w:val="both"/>
        <w:rPr>
          <w:lang w:val="en-US"/>
        </w:rPr>
      </w:pPr>
      <w:r>
        <w:rPr>
          <w:lang w:val="en-US"/>
        </w:rPr>
        <w:t xml:space="preserve">Глава </w:t>
      </w:r>
      <w:r>
        <w:rPr>
          <w:lang w:val="en-US"/>
        </w:rPr>
        <w:t>«</w:t>
      </w:r>
      <w:r>
        <w:rPr>
          <w:lang w:val="en-US"/>
        </w:rPr>
        <w:t>Олимпстроя</w:t>
      </w:r>
      <w:r>
        <w:rPr>
          <w:lang w:val="en-US"/>
        </w:rPr>
        <w:t>»</w:t>
      </w:r>
      <w:r>
        <w:rPr>
          <w:lang w:val="en-US"/>
        </w:rPr>
        <w:t xml:space="preserve"> Сергей Гапликов рассказал про комплекс трамплинов </w:t>
      </w:r>
      <w:r>
        <w:rPr>
          <w:lang w:val="en-US"/>
        </w:rPr>
        <w:t>«</w:t>
      </w:r>
      <w:r>
        <w:rPr>
          <w:lang w:val="en-US"/>
        </w:rPr>
        <w:t>Русские горки</w:t>
      </w:r>
      <w:r>
        <w:rPr>
          <w:lang w:val="en-US"/>
        </w:rPr>
        <w:t>»</w:t>
      </w:r>
      <w:r>
        <w:rPr>
          <w:lang w:val="en-US"/>
        </w:rPr>
        <w:t>, состояние которого зимой возмутило Владимира Путина и навело на серьезные оргвыводы. Комплекс заработает к концу ноября. По словам Гапликова, в горном кластере из шести спортивных объектов четыре введены в строй, общая готовность - 99%. В прибрежном кластере к концу года завершится благоустройство в Олимпийском парке. Готовность спортивных объектов - 96%, осталось два - ледяной куб для керлинга (ввод в октябре), и Центральный стадион, где пройдут церемонии открытия и закрытия (ввод в ноябре).</w:t>
      </w:r>
    </w:p>
    <w:p w:rsidR="00165C32" w:rsidRDefault="00165C32" w:rsidP="00165C32">
      <w:pPr>
        <w:jc w:val="both"/>
        <w:rPr>
          <w:lang w:val="en-US"/>
        </w:rPr>
      </w:pPr>
      <w:r>
        <w:rPr>
          <w:lang w:val="en-US"/>
        </w:rPr>
        <w:t xml:space="preserve">Кира Латухина, Сочи  </w:t>
      </w:r>
    </w:p>
    <w:p w:rsidR="00165C32" w:rsidRDefault="00165C32" w:rsidP="00165C32">
      <w:pPr>
        <w:jc w:val="both"/>
        <w:rPr>
          <w:rStyle w:val="a3"/>
        </w:rPr>
      </w:pPr>
      <w:r>
        <w:rPr>
          <w:lang w:val="en-US"/>
        </w:rPr>
        <w:tab/>
      </w:r>
      <w:hyperlink w:anchor="mmm11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59" w:name="nnn112"/>
      <w:bookmarkEnd w:id="459"/>
      <w:r>
        <w:rPr>
          <w:b/>
          <w:color w:val="3CA499"/>
          <w:sz w:val="28"/>
          <w:szCs w:val="28"/>
          <w:lang w:val="en-US"/>
        </w:rPr>
        <w:lastRenderedPageBreak/>
        <w:t>Ведомости</w:t>
      </w:r>
      <w:r>
        <w:rPr>
          <w:lang w:val="en-US"/>
        </w:rPr>
        <w:t xml:space="preserve"> &gt; </w:t>
      </w:r>
      <w:r>
        <w:rPr>
          <w:b/>
          <w:color w:val="4D4D4D"/>
          <w:sz w:val="20"/>
          <w:szCs w:val="20"/>
          <w:lang w:val="en-US"/>
        </w:rPr>
        <w:t>19.09.2013 00:19</w:t>
      </w:r>
      <w:r>
        <w:rPr>
          <w:lang w:val="en-US"/>
        </w:rPr>
        <w:t xml:space="preserve"> &gt; </w:t>
      </w:r>
      <w:r>
        <w:rPr>
          <w:i/>
          <w:color w:val="4D4D4D"/>
          <w:sz w:val="20"/>
          <w:szCs w:val="20"/>
          <w:lang w:val="en-US"/>
        </w:rPr>
        <w:t>Виталий Петлевой</w:t>
      </w:r>
    </w:p>
    <w:p w:rsidR="00165C32" w:rsidRDefault="00165C32" w:rsidP="00165C32">
      <w:pPr>
        <w:pStyle w:val="18RGB60"/>
        <w:rPr>
          <w:lang w:val="en-US"/>
        </w:rPr>
      </w:pPr>
      <w:r>
        <w:rPr>
          <w:lang w:val="en-US"/>
        </w:rPr>
        <w:t>Россия блокирует Украину</w:t>
      </w:r>
    </w:p>
    <w:p w:rsidR="00165C32" w:rsidRDefault="00165C32" w:rsidP="00165C32">
      <w:pPr>
        <w:jc w:val="both"/>
        <w:rPr>
          <w:lang w:val="en-US"/>
        </w:rPr>
      </w:pPr>
    </w:p>
    <w:p w:rsidR="00165C32" w:rsidRDefault="00165C32" w:rsidP="00165C32">
      <w:pPr>
        <w:jc w:val="both"/>
        <w:rPr>
          <w:lang w:val="en-US"/>
        </w:rPr>
      </w:pPr>
      <w:r>
        <w:rPr>
          <w:lang w:val="en-US"/>
        </w:rPr>
        <w:t xml:space="preserve">Правительство может запретить ввоз украинского угля из-за слишком высокого содержания серы. Это может повредить </w:t>
      </w:r>
      <w:r>
        <w:rPr>
          <w:lang w:val="en-US"/>
        </w:rPr>
        <w:t>«</w:t>
      </w:r>
      <w:r>
        <w:rPr>
          <w:lang w:val="en-US"/>
        </w:rPr>
        <w:t>Газпром энергохолдингу</w:t>
      </w:r>
      <w:r>
        <w:rPr>
          <w:lang w:val="en-US"/>
        </w:rPr>
        <w:t>»</w:t>
      </w:r>
      <w:r>
        <w:rPr>
          <w:lang w:val="en-US"/>
        </w:rPr>
        <w:t xml:space="preserve"> На заседании правительственной комиссии по ТЭКу, которое пройдет в пятницу, 20 сентября, будет рассматриваться вопрос о целесообразности импорта в Россию угля с высоким содержанием серы (более 1%)</w:t>
      </w:r>
      <w:r>
        <w:rPr>
          <w:lang w:val="en-US"/>
        </w:rPr>
        <w:t>»</w:t>
      </w:r>
      <w:r>
        <w:rPr>
          <w:lang w:val="en-US"/>
        </w:rPr>
        <w:t xml:space="preserve">, - сообщил </w:t>
      </w:r>
      <w:r>
        <w:rPr>
          <w:lang w:val="en-US"/>
        </w:rPr>
        <w:t>«</w:t>
      </w:r>
      <w:r>
        <w:rPr>
          <w:lang w:val="en-US"/>
        </w:rPr>
        <w:t>Ведомостям</w:t>
      </w:r>
      <w:r>
        <w:rPr>
          <w:lang w:val="en-US"/>
        </w:rPr>
        <w:t>»</w:t>
      </w:r>
      <w:r>
        <w:rPr>
          <w:lang w:val="en-US"/>
        </w:rPr>
        <w:t xml:space="preserve"> представитель Минэнерго. По его словам, идея запретить ввоз такого угля обусловлена негативными экологическими последствиями для населения на близких к генерирующим мощностям территориям. Этот запрет не связан с желанием ограничить конкуренцию на рынке угля, подчеркивает представитель Минэнерго. Представители Минпромторга и Минэкономразвития на вопросы не ответили.</w:t>
      </w:r>
    </w:p>
    <w:p w:rsidR="00165C32" w:rsidRDefault="00165C32" w:rsidP="00165C32">
      <w:pPr>
        <w:jc w:val="both"/>
        <w:rPr>
          <w:lang w:val="en-US"/>
        </w:rPr>
      </w:pPr>
      <w:r>
        <w:rPr>
          <w:lang w:val="en-US"/>
        </w:rPr>
        <w:t>Крупнейшие импортеры энергетического угля - это ТГК, отмечает аналитик БКС Олег Петропавловский. ОГК-5 (принадлежит Enel) импортировала за первую половину 2013 г. из-за рубежа 6 млн т угля, ОГК-2 (</w:t>
      </w:r>
      <w:r>
        <w:rPr>
          <w:lang w:val="en-US"/>
        </w:rPr>
        <w:t>«</w:t>
      </w:r>
      <w:r>
        <w:rPr>
          <w:lang w:val="en-US"/>
        </w:rPr>
        <w:t>Газпром энергохолдинг</w:t>
      </w:r>
      <w:r>
        <w:rPr>
          <w:lang w:val="en-US"/>
        </w:rPr>
        <w:t>»</w:t>
      </w:r>
      <w:r>
        <w:rPr>
          <w:lang w:val="en-US"/>
        </w:rPr>
        <w:t xml:space="preserve">) - 2,4 млн т, ТГК-11 - 2 млн т, ОГК-1 - 0,5 млн т, а ТГК-9 (принадлежит </w:t>
      </w:r>
      <w:r>
        <w:rPr>
          <w:lang w:val="en-US"/>
        </w:rPr>
        <w:t>«</w:t>
      </w:r>
      <w:r>
        <w:rPr>
          <w:lang w:val="en-US"/>
        </w:rPr>
        <w:t>КЭС-холдингу</w:t>
      </w:r>
      <w:r>
        <w:rPr>
          <w:lang w:val="en-US"/>
        </w:rPr>
        <w:t>»</w:t>
      </w:r>
      <w:r>
        <w:rPr>
          <w:lang w:val="en-US"/>
        </w:rPr>
        <w:t xml:space="preserve">) - 0,3 млн т, приводит данные </w:t>
      </w:r>
      <w:r>
        <w:rPr>
          <w:lang w:val="en-US"/>
        </w:rPr>
        <w:t>«</w:t>
      </w:r>
      <w:r>
        <w:rPr>
          <w:lang w:val="en-US"/>
        </w:rPr>
        <w:t>Металл-эксперта</w:t>
      </w:r>
      <w:r>
        <w:rPr>
          <w:lang w:val="en-US"/>
        </w:rPr>
        <w:t>»</w:t>
      </w:r>
      <w:r>
        <w:rPr>
          <w:lang w:val="en-US"/>
        </w:rPr>
        <w:t xml:space="preserve"> Петропавловский. Он добавляет, что большинство из расположенных за Уралом компаний импортируют уголь с принадлежащего UC Rusal угольного актива </w:t>
      </w:r>
      <w:r>
        <w:rPr>
          <w:lang w:val="en-US"/>
        </w:rPr>
        <w:t>«</w:t>
      </w:r>
      <w:r>
        <w:rPr>
          <w:lang w:val="en-US"/>
        </w:rPr>
        <w:t>Богатырь Комир</w:t>
      </w:r>
      <w:r>
        <w:rPr>
          <w:lang w:val="en-US"/>
        </w:rPr>
        <w:t>»</w:t>
      </w:r>
      <w:r>
        <w:rPr>
          <w:lang w:val="en-US"/>
        </w:rPr>
        <w:t xml:space="preserve"> (разрабатывает Экибастузское каменноугольное месторождение в Казахстане, мощность предприятия - 46 млн т угля в год. - </w:t>
      </w:r>
      <w:r>
        <w:rPr>
          <w:lang w:val="en-US"/>
        </w:rPr>
        <w:t>«</w:t>
      </w:r>
      <w:r>
        <w:rPr>
          <w:lang w:val="en-US"/>
        </w:rPr>
        <w:t>Ведомости</w:t>
      </w:r>
      <w:r>
        <w:rPr>
          <w:lang w:val="en-US"/>
        </w:rPr>
        <w:t>»</w:t>
      </w:r>
      <w:r>
        <w:rPr>
          <w:lang w:val="en-US"/>
        </w:rPr>
        <w:t>).</w:t>
      </w:r>
    </w:p>
    <w:p w:rsidR="00165C32" w:rsidRDefault="00165C32" w:rsidP="00165C32">
      <w:pPr>
        <w:jc w:val="both"/>
        <w:rPr>
          <w:lang w:val="en-US"/>
        </w:rPr>
      </w:pPr>
      <w:r>
        <w:rPr>
          <w:lang w:val="en-US"/>
        </w:rPr>
        <w:t xml:space="preserve">Представители </w:t>
      </w:r>
      <w:r>
        <w:rPr>
          <w:lang w:val="en-US"/>
        </w:rPr>
        <w:t>«</w:t>
      </w:r>
      <w:r>
        <w:rPr>
          <w:lang w:val="en-US"/>
        </w:rPr>
        <w:t>Газпром энергохолдинга</w:t>
      </w:r>
      <w:r>
        <w:rPr>
          <w:lang w:val="en-US"/>
        </w:rPr>
        <w:t>»</w:t>
      </w:r>
      <w:r>
        <w:rPr>
          <w:lang w:val="en-US"/>
        </w:rPr>
        <w:t xml:space="preserve">, Enel и </w:t>
      </w:r>
      <w:r>
        <w:rPr>
          <w:lang w:val="en-US"/>
        </w:rPr>
        <w:t>«</w:t>
      </w:r>
      <w:r>
        <w:rPr>
          <w:lang w:val="en-US"/>
        </w:rPr>
        <w:t>КЭС-холдинга</w:t>
      </w:r>
      <w:r>
        <w:rPr>
          <w:lang w:val="en-US"/>
        </w:rPr>
        <w:t>»</w:t>
      </w:r>
      <w:r>
        <w:rPr>
          <w:lang w:val="en-US"/>
        </w:rPr>
        <w:t xml:space="preserve"> сообщили, что ОГК-2, ОГК-5 и ТГК-9 импортируют уголь с экибастузского месторождения в Казахстане, однако содержание серы в 1 т угля здесь составляет 0,4-0,7%. Весь уголь, использующийся на нашем предприятии, полностью соответствует всем российским нормам и нормам Сообщества потребителей электроэнергии, заявил представитель Enel, не ответив на дополнительные вопросы.</w:t>
      </w:r>
    </w:p>
    <w:p w:rsidR="00165C32" w:rsidRDefault="00165C32" w:rsidP="00165C32">
      <w:pPr>
        <w:jc w:val="both"/>
        <w:rPr>
          <w:lang w:val="en-US"/>
        </w:rPr>
      </w:pPr>
      <w:r>
        <w:rPr>
          <w:lang w:val="en-US"/>
        </w:rPr>
        <w:t xml:space="preserve">Представитель </w:t>
      </w:r>
      <w:r>
        <w:rPr>
          <w:lang w:val="en-US"/>
        </w:rPr>
        <w:t>«</w:t>
      </w:r>
      <w:r>
        <w:rPr>
          <w:lang w:val="en-US"/>
        </w:rPr>
        <w:t>Газпром энергохолдинга</w:t>
      </w:r>
      <w:r>
        <w:rPr>
          <w:lang w:val="en-US"/>
        </w:rPr>
        <w:t>»</w:t>
      </w:r>
      <w:r>
        <w:rPr>
          <w:lang w:val="en-US"/>
        </w:rPr>
        <w:t xml:space="preserve"> также отметил, что для своих предприятий в центральной России компания закупает уголь у украинской компании D.tec, содержание серы в котором </w:t>
      </w:r>
      <w:r>
        <w:rPr>
          <w:lang w:val="en-US"/>
        </w:rPr>
        <w:t>«</w:t>
      </w:r>
      <w:r>
        <w:rPr>
          <w:lang w:val="en-US"/>
        </w:rPr>
        <w:t>около 1%</w:t>
      </w:r>
      <w:r>
        <w:rPr>
          <w:lang w:val="en-US"/>
        </w:rPr>
        <w:t>»</w:t>
      </w:r>
      <w:r>
        <w:rPr>
          <w:lang w:val="en-US"/>
        </w:rPr>
        <w:t xml:space="preserve">. Предприятия энергохолдинга импортируют 300 000 т угля с Украины, уточнил представитель. Согласно проекту постановления правительства о временном запрете ввоза каменного угля (за исключением коксующегося угля) с содержанием серы более 1% в Россию (имеется в распоряжении </w:t>
      </w:r>
      <w:r>
        <w:rPr>
          <w:lang w:val="en-US"/>
        </w:rPr>
        <w:t>«</w:t>
      </w:r>
      <w:r>
        <w:rPr>
          <w:lang w:val="en-US"/>
        </w:rPr>
        <w:t>Ведомостей</w:t>
      </w:r>
      <w:r>
        <w:rPr>
          <w:lang w:val="en-US"/>
        </w:rPr>
        <w:t>»</w:t>
      </w:r>
      <w:r>
        <w:rPr>
          <w:lang w:val="en-US"/>
        </w:rPr>
        <w:t xml:space="preserve">) мораторий планировалось ввести с 15 июля по 14 декабря 2013 г. Но из внутренней переписки аппарата правительства и Минэнерго (документ также есть в распоряжении </w:t>
      </w:r>
      <w:r>
        <w:rPr>
          <w:lang w:val="en-US"/>
        </w:rPr>
        <w:t>«</w:t>
      </w:r>
      <w:r>
        <w:rPr>
          <w:lang w:val="en-US"/>
        </w:rPr>
        <w:t>Ведомостей</w:t>
      </w:r>
      <w:r>
        <w:rPr>
          <w:lang w:val="en-US"/>
        </w:rPr>
        <w:t>»</w:t>
      </w:r>
      <w:r>
        <w:rPr>
          <w:lang w:val="en-US"/>
        </w:rPr>
        <w:t>) следует, что не все ведомства смогли вовремя согласовать свои позиции по этому вопросу: 25 июля таблица с разногласиями между Минэкономразвития и Минэнерго была направлена в Минюст. Представитель Минюста отказался комментировать работу над правительственными постановлениями.</w:t>
      </w:r>
    </w:p>
    <w:p w:rsidR="00165C32" w:rsidRDefault="00165C32" w:rsidP="00165C32">
      <w:pPr>
        <w:jc w:val="both"/>
        <w:rPr>
          <w:lang w:val="en-US"/>
        </w:rPr>
      </w:pPr>
      <w:r>
        <w:rPr>
          <w:lang w:val="en-US"/>
        </w:rPr>
        <w:t xml:space="preserve">Ограничение на ввоз в Россию угля с содержанием серы больше 1% в мае этого года инициировал губернатор Ростовской области Василий Голубев, рассказал сотрудник одной из энергокомпаний. По его словам, на подобные действия ему пришлось пойти, чтобы защитить российских производителей угля от украинских поставок. Украинский уголь был на 10% дешевле российского, объясняет собеседник </w:t>
      </w:r>
      <w:r>
        <w:rPr>
          <w:lang w:val="en-US"/>
        </w:rPr>
        <w:t>«</w:t>
      </w:r>
      <w:r>
        <w:rPr>
          <w:lang w:val="en-US"/>
        </w:rPr>
        <w:t>Ведомостей</w:t>
      </w:r>
      <w:r>
        <w:rPr>
          <w:lang w:val="en-US"/>
        </w:rPr>
        <w:t>»</w:t>
      </w:r>
      <w:r>
        <w:rPr>
          <w:lang w:val="en-US"/>
        </w:rPr>
        <w:t>. Связаться с представителем D.tec не удалось.</w:t>
      </w:r>
    </w:p>
    <w:p w:rsidR="00165C32" w:rsidRDefault="00165C32" w:rsidP="00165C32">
      <w:pPr>
        <w:jc w:val="both"/>
        <w:rPr>
          <w:lang w:val="en-US"/>
        </w:rPr>
      </w:pPr>
      <w:r>
        <w:rPr>
          <w:lang w:val="en-US"/>
        </w:rPr>
        <w:t xml:space="preserve">Чем помешал украинский уголь Заместитель министерства промышленности и энергетики Ростовской области Евгений Прусов в мае заявлял, что ОГК-2 19 апреля провела открытые торги по закупке угля для </w:t>
      </w:r>
      <w:r>
        <w:rPr>
          <w:lang w:val="en-US"/>
        </w:rPr>
        <w:lastRenderedPageBreak/>
        <w:t>нужд Новочеркасской ГРЭС в 2013-2014 гг., на которых цена 1 т угля украинских компаний оказалась на 5-10% ниже, чем у производителей Ростовской области.</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11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0" w:name="nnn113"/>
      <w:bookmarkEnd w:id="460"/>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Максим Товкайло, Маргарита Папченкова, Маргарита Лютова</w:t>
      </w:r>
    </w:p>
    <w:p w:rsidR="00165C32" w:rsidRDefault="00165C32" w:rsidP="00165C32">
      <w:pPr>
        <w:pStyle w:val="18RGB60"/>
        <w:rPr>
          <w:lang w:val="en-US"/>
        </w:rPr>
      </w:pPr>
      <w:r>
        <w:rPr>
          <w:lang w:val="en-US"/>
        </w:rPr>
        <w:t>Фантастические 35%</w:t>
      </w:r>
    </w:p>
    <w:p w:rsidR="00165C32" w:rsidRDefault="00165C32" w:rsidP="00165C32">
      <w:pPr>
        <w:jc w:val="both"/>
        <w:rPr>
          <w:lang w:val="en-US"/>
        </w:rPr>
      </w:pPr>
    </w:p>
    <w:p w:rsidR="00165C32" w:rsidRDefault="00165C32" w:rsidP="00165C32">
      <w:pPr>
        <w:jc w:val="both"/>
        <w:rPr>
          <w:lang w:val="en-US"/>
        </w:rPr>
      </w:pPr>
      <w:r>
        <w:rPr>
          <w:lang w:val="en-US"/>
        </w:rPr>
        <w:t>Растущий дефицит бюджета оплатят госкомпании: правительство заставит их направлять на дивиденды минимум 35% чистой при-были по МСФО с 2016 г.</w:t>
      </w:r>
    </w:p>
    <w:p w:rsidR="00165C32" w:rsidRDefault="00165C32" w:rsidP="00165C32">
      <w:pPr>
        <w:jc w:val="both"/>
        <w:rPr>
          <w:lang w:val="en-US"/>
        </w:rPr>
      </w:pPr>
      <w:r>
        <w:rPr>
          <w:lang w:val="en-US"/>
        </w:rPr>
        <w:t xml:space="preserve">В проект бюджета заложено повышение с 2016 г. дохода от дивидендов на 106 млрд руб., следует из материалов Минфина (есть у </w:t>
      </w:r>
      <w:r>
        <w:rPr>
          <w:lang w:val="en-US"/>
        </w:rPr>
        <w:t>«</w:t>
      </w:r>
      <w:r>
        <w:rPr>
          <w:lang w:val="en-US"/>
        </w:rPr>
        <w:t>Ведомостей</w:t>
      </w:r>
      <w:r>
        <w:rPr>
          <w:lang w:val="en-US"/>
        </w:rPr>
        <w:t>»</w:t>
      </w:r>
      <w:r>
        <w:rPr>
          <w:lang w:val="en-US"/>
        </w:rPr>
        <w:t xml:space="preserve">). Для этого госкомпании должны - с 2015 г. - направлять на дивиденды минимум 35% чистой прибыли по МСФО. Нынешний норматив - 25% по РСБУ - пока сохранится, но с 2014 г. будет платиться из консолидированной прибыли, что увеличит дивиденды, говорили ранее </w:t>
      </w:r>
      <w:r>
        <w:rPr>
          <w:lang w:val="en-US"/>
        </w:rPr>
        <w:t>«</w:t>
      </w:r>
      <w:r>
        <w:rPr>
          <w:lang w:val="en-US"/>
        </w:rPr>
        <w:t>Ведомостям</w:t>
      </w:r>
      <w:r>
        <w:rPr>
          <w:lang w:val="en-US"/>
        </w:rPr>
        <w:t>»</w:t>
      </w:r>
      <w:r>
        <w:rPr>
          <w:lang w:val="en-US"/>
        </w:rPr>
        <w:t xml:space="preserve"> федеральные чиновники.</w:t>
      </w:r>
    </w:p>
    <w:p w:rsidR="00165C32" w:rsidRDefault="00165C32" w:rsidP="00165C32">
      <w:pPr>
        <w:jc w:val="both"/>
        <w:rPr>
          <w:lang w:val="en-US"/>
        </w:rPr>
      </w:pPr>
      <w:r>
        <w:rPr>
          <w:lang w:val="en-US"/>
        </w:rPr>
        <w:t xml:space="preserve">Возможно, переход к 35% чистой прибыли произойдет раньше, уже в 2015 г. (т. е. из прибыли 2014 г.), заявил вчера первый вице-премьер Игорь Шувалов, это будет обсуждаться на заседании правительства: </w:t>
      </w:r>
      <w:r>
        <w:rPr>
          <w:lang w:val="en-US"/>
        </w:rPr>
        <w:t>«</w:t>
      </w:r>
      <w:r>
        <w:rPr>
          <w:lang w:val="en-US"/>
        </w:rPr>
        <w:t>Очень много разногласий и сопротивляющихся</w:t>
      </w:r>
      <w:r>
        <w:rPr>
          <w:lang w:val="en-US"/>
        </w:rPr>
        <w:t>»</w:t>
      </w:r>
      <w:r>
        <w:rPr>
          <w:lang w:val="en-US"/>
        </w:rPr>
        <w:t>. Ускоренный переход маловероятен, но на повышении к 2016 г. Минфин будет настаивать, говорит высокопоставленный чиновник министерства.</w:t>
      </w:r>
    </w:p>
    <w:p w:rsidR="00165C32" w:rsidRDefault="00165C32" w:rsidP="00165C32">
      <w:pPr>
        <w:jc w:val="both"/>
        <w:rPr>
          <w:lang w:val="en-US"/>
        </w:rPr>
      </w:pPr>
      <w:r>
        <w:rPr>
          <w:lang w:val="en-US"/>
        </w:rPr>
        <w:t>«</w:t>
      </w:r>
      <w:r>
        <w:rPr>
          <w:lang w:val="en-US"/>
        </w:rPr>
        <w:t>Инвесторы не верили, что дивиденды можно повысить даже до 25% от прибыли, а 35% - это вообще фантастика</w:t>
      </w:r>
      <w:r>
        <w:rPr>
          <w:lang w:val="en-US"/>
        </w:rPr>
        <w:t>»</w:t>
      </w:r>
      <w:r>
        <w:rPr>
          <w:lang w:val="en-US"/>
        </w:rPr>
        <w:t xml:space="preserve">, - говорит директор по инвестициям ТКБ BNP Paribas Investment Partners Владимир Цупров. Особенно соблазнительной станет дивидендная доходность </w:t>
      </w:r>
      <w:r>
        <w:rPr>
          <w:lang w:val="en-US"/>
        </w:rPr>
        <w:t>«</w:t>
      </w:r>
      <w:r>
        <w:rPr>
          <w:lang w:val="en-US"/>
        </w:rPr>
        <w:t>Газпрома</w:t>
      </w:r>
      <w:r>
        <w:rPr>
          <w:lang w:val="en-US"/>
        </w:rPr>
        <w:t>»</w:t>
      </w:r>
      <w:r>
        <w:rPr>
          <w:lang w:val="en-US"/>
        </w:rPr>
        <w:t xml:space="preserve">, подсчитывает Антон Орехов из </w:t>
      </w:r>
      <w:r>
        <w:rPr>
          <w:lang w:val="en-US"/>
        </w:rPr>
        <w:t>«</w:t>
      </w:r>
      <w:r>
        <w:rPr>
          <w:lang w:val="en-US"/>
        </w:rPr>
        <w:t>Ронина</w:t>
      </w:r>
      <w:r>
        <w:rPr>
          <w:lang w:val="en-US"/>
        </w:rPr>
        <w:t>»</w:t>
      </w:r>
      <w:r>
        <w:rPr>
          <w:lang w:val="en-US"/>
        </w:rPr>
        <w:t>: при дивидендах в 25% от прибыли она подскочит с 5,0% до примерно 9%, а при 35% - до 12,5% (см. график).</w:t>
      </w:r>
    </w:p>
    <w:p w:rsidR="00165C32" w:rsidRDefault="00165C32" w:rsidP="00165C32">
      <w:pPr>
        <w:jc w:val="both"/>
        <w:rPr>
          <w:lang w:val="en-US"/>
        </w:rPr>
      </w:pPr>
      <w:r>
        <w:rPr>
          <w:lang w:val="en-US"/>
        </w:rPr>
        <w:t xml:space="preserve">Такая новость должна была бы вызвать ажиотажный рост рынка, вплоть до 25%, говорит Цупров, но инвесторы не верят, что это может быть правдой. (Индекс Московской биржи снизился на 0,55%, капитализация госкомпаний упала: </w:t>
      </w:r>
      <w:r>
        <w:rPr>
          <w:lang w:val="en-US"/>
        </w:rPr>
        <w:t>«</w:t>
      </w:r>
      <w:r>
        <w:rPr>
          <w:lang w:val="en-US"/>
        </w:rPr>
        <w:t>Газпрома</w:t>
      </w:r>
      <w:r>
        <w:rPr>
          <w:lang w:val="en-US"/>
        </w:rPr>
        <w:t>»</w:t>
      </w:r>
      <w:r>
        <w:rPr>
          <w:lang w:val="en-US"/>
        </w:rPr>
        <w:t xml:space="preserve"> - на 1,34%, ВТБ - на 0,66%, </w:t>
      </w:r>
      <w:r>
        <w:rPr>
          <w:lang w:val="en-US"/>
        </w:rPr>
        <w:t>«</w:t>
      </w:r>
      <w:r>
        <w:rPr>
          <w:lang w:val="en-US"/>
        </w:rPr>
        <w:t>Роснефти</w:t>
      </w:r>
      <w:r>
        <w:rPr>
          <w:lang w:val="en-US"/>
        </w:rPr>
        <w:t>»</w:t>
      </w:r>
      <w:r>
        <w:rPr>
          <w:lang w:val="en-US"/>
        </w:rPr>
        <w:t xml:space="preserve"> - на 0,97%.) И нельзя так жестко поступить с госкомпаниями, сетует Цупров: </w:t>
      </w:r>
      <w:r>
        <w:rPr>
          <w:lang w:val="en-US"/>
        </w:rPr>
        <w:t>«</w:t>
      </w:r>
      <w:r>
        <w:rPr>
          <w:lang w:val="en-US"/>
        </w:rPr>
        <w:t>При замораживании тарифов и повышении дивидендов они начнут резать инвестрасходы, а инвестиции госкомпаний - основной драйвер экономического роста</w:t>
      </w:r>
      <w:r>
        <w:rPr>
          <w:lang w:val="en-US"/>
        </w:rPr>
        <w:t>»</w:t>
      </w:r>
      <w:r>
        <w:rPr>
          <w:lang w:val="en-US"/>
        </w:rPr>
        <w:t>. Большая часть дивидендов идет в бюджет, продолжает Цупров, но что-то достанется и инвесторам-иностранцам, а они выведут эти деньги за рубеж.</w:t>
      </w:r>
    </w:p>
    <w:p w:rsidR="00165C32" w:rsidRDefault="00165C32" w:rsidP="00165C32">
      <w:pPr>
        <w:jc w:val="both"/>
        <w:rPr>
          <w:lang w:val="en-US"/>
        </w:rPr>
      </w:pPr>
      <w:r>
        <w:rPr>
          <w:lang w:val="en-US"/>
        </w:rPr>
        <w:t xml:space="preserve">Окончательного решения обязать госкомпании направлять на дивиденды 35% по МСФО нет, признает федеральный чиновник: </w:t>
      </w:r>
      <w:r>
        <w:rPr>
          <w:lang w:val="en-US"/>
        </w:rPr>
        <w:t>«</w:t>
      </w:r>
      <w:r>
        <w:rPr>
          <w:lang w:val="en-US"/>
        </w:rPr>
        <w:t>Доходы от этой меры заложены в бюджет, но до 2016 г. все еще может измениться</w:t>
      </w:r>
      <w:r>
        <w:rPr>
          <w:lang w:val="en-US"/>
        </w:rPr>
        <w:t>»</w:t>
      </w:r>
      <w:r>
        <w:rPr>
          <w:lang w:val="en-US"/>
        </w:rPr>
        <w:t xml:space="preserve">. </w:t>
      </w:r>
      <w:r>
        <w:rPr>
          <w:lang w:val="en-US"/>
        </w:rPr>
        <w:t>«</w:t>
      </w:r>
      <w:r>
        <w:rPr>
          <w:lang w:val="en-US"/>
        </w:rPr>
        <w:t>Сказано, что это правильно и надо сделать, но надо посмотреть, вынесут ли это компании</w:t>
      </w:r>
      <w:r>
        <w:rPr>
          <w:lang w:val="en-US"/>
        </w:rPr>
        <w:t>»</w:t>
      </w:r>
      <w:r>
        <w:rPr>
          <w:lang w:val="en-US"/>
        </w:rPr>
        <w:t xml:space="preserve">, - заметил вчера и Шувалов. Росимущество и профильные министерства к предложению Минфина отнеслись прохладно, знает собеседник </w:t>
      </w:r>
      <w:r>
        <w:rPr>
          <w:lang w:val="en-US"/>
        </w:rPr>
        <w:t>«</w:t>
      </w:r>
      <w:r>
        <w:rPr>
          <w:lang w:val="en-US"/>
        </w:rPr>
        <w:t>Ведомостей</w:t>
      </w:r>
      <w:r>
        <w:rPr>
          <w:lang w:val="en-US"/>
        </w:rPr>
        <w:t>»</w:t>
      </w:r>
      <w:r>
        <w:rPr>
          <w:lang w:val="en-US"/>
        </w:rPr>
        <w:t>.</w:t>
      </w:r>
    </w:p>
    <w:p w:rsidR="00165C32" w:rsidRDefault="00165C32" w:rsidP="00165C32">
      <w:pPr>
        <w:jc w:val="both"/>
        <w:rPr>
          <w:lang w:val="en-US"/>
        </w:rPr>
      </w:pPr>
      <w:r>
        <w:rPr>
          <w:lang w:val="en-US"/>
        </w:rPr>
        <w:t>«</w:t>
      </w:r>
      <w:r>
        <w:rPr>
          <w:lang w:val="en-US"/>
        </w:rPr>
        <w:t>Роснефть</w:t>
      </w:r>
      <w:r>
        <w:rPr>
          <w:lang w:val="en-US"/>
        </w:rPr>
        <w:t>»</w:t>
      </w:r>
      <w:r>
        <w:rPr>
          <w:lang w:val="en-US"/>
        </w:rPr>
        <w:t xml:space="preserve"> первой из российских госкомпаний перешла на выплату дивидендов в размере не менее 25% чистой прибыли по МСФО, а если будет принято решение о еще большем росте, </w:t>
      </w:r>
      <w:r>
        <w:rPr>
          <w:lang w:val="en-US"/>
        </w:rPr>
        <w:t>«</w:t>
      </w:r>
      <w:r>
        <w:rPr>
          <w:lang w:val="en-US"/>
        </w:rPr>
        <w:t>Роснефть</w:t>
      </w:r>
      <w:r>
        <w:rPr>
          <w:lang w:val="en-US"/>
        </w:rPr>
        <w:t>»</w:t>
      </w:r>
      <w:r>
        <w:rPr>
          <w:lang w:val="en-US"/>
        </w:rPr>
        <w:t xml:space="preserve"> его исполнит, заявил представитель компании. </w:t>
      </w:r>
      <w:r>
        <w:rPr>
          <w:lang w:val="en-US"/>
        </w:rPr>
        <w:t>«</w:t>
      </w:r>
      <w:r>
        <w:rPr>
          <w:lang w:val="en-US"/>
        </w:rPr>
        <w:t>Транснефть</w:t>
      </w:r>
      <w:r>
        <w:rPr>
          <w:lang w:val="en-US"/>
        </w:rPr>
        <w:t>»</w:t>
      </w:r>
      <w:r>
        <w:rPr>
          <w:lang w:val="en-US"/>
        </w:rPr>
        <w:t xml:space="preserve"> исполнит поручение, пообещал советник президента </w:t>
      </w:r>
      <w:r>
        <w:rPr>
          <w:lang w:val="en-US"/>
        </w:rPr>
        <w:t>«</w:t>
      </w:r>
      <w:r>
        <w:rPr>
          <w:lang w:val="en-US"/>
        </w:rPr>
        <w:t>Транснефти</w:t>
      </w:r>
      <w:r>
        <w:rPr>
          <w:lang w:val="en-US"/>
        </w:rPr>
        <w:t>»</w:t>
      </w:r>
      <w:r>
        <w:rPr>
          <w:lang w:val="en-US"/>
        </w:rPr>
        <w:t xml:space="preserve"> Игорь Демин. ВТБ при выплате дивидендов будет учитывать решения государства как основного акционера, говорит представитель банка. Представитель </w:t>
      </w:r>
      <w:r>
        <w:rPr>
          <w:lang w:val="en-US"/>
        </w:rPr>
        <w:t>«</w:t>
      </w:r>
      <w:r>
        <w:rPr>
          <w:lang w:val="en-US"/>
        </w:rPr>
        <w:t>Газпрома</w:t>
      </w:r>
      <w:r>
        <w:rPr>
          <w:lang w:val="en-US"/>
        </w:rPr>
        <w:t>»</w:t>
      </w:r>
      <w:r>
        <w:rPr>
          <w:lang w:val="en-US"/>
        </w:rPr>
        <w:t xml:space="preserve"> не ответил на вопрос </w:t>
      </w:r>
      <w:r>
        <w:rPr>
          <w:lang w:val="en-US"/>
        </w:rPr>
        <w:t>«</w:t>
      </w:r>
      <w:r>
        <w:rPr>
          <w:lang w:val="en-US"/>
        </w:rPr>
        <w:t>Ведомостей</w:t>
      </w:r>
      <w:r>
        <w:rPr>
          <w:lang w:val="en-US"/>
        </w:rPr>
        <w:t>»</w:t>
      </w:r>
      <w:r>
        <w:rPr>
          <w:lang w:val="en-US"/>
        </w:rPr>
        <w:t>, представитель РЖД не отвечал на звонки.</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11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1" w:name="nnn114"/>
      <w:bookmarkEnd w:id="461"/>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Евробонды </w:t>
      </w:r>
      <w:r>
        <w:rPr>
          <w:lang w:val="en-US"/>
        </w:rPr>
        <w:t>«</w:t>
      </w:r>
      <w:r>
        <w:rPr>
          <w:lang w:val="en-US"/>
        </w:rPr>
        <w:t>Газпрома</w:t>
      </w:r>
      <w:r>
        <w:rPr>
          <w:lang w:val="en-US"/>
        </w:rPr>
        <w:t>»</w:t>
      </w:r>
      <w:r>
        <w:rPr>
          <w:lang w:val="en-US"/>
        </w:rPr>
        <w:t xml:space="preserve"> теряют доходность</w:t>
      </w:r>
    </w:p>
    <w:p w:rsidR="00165C32" w:rsidRDefault="00165C32" w:rsidP="00165C32">
      <w:pPr>
        <w:jc w:val="both"/>
        <w:rPr>
          <w:lang w:val="en-US"/>
        </w:rPr>
      </w:pPr>
    </w:p>
    <w:p w:rsidR="00165C32" w:rsidRDefault="00165C32" w:rsidP="00165C32">
      <w:pPr>
        <w:jc w:val="both"/>
        <w:rPr>
          <w:lang w:val="en-US"/>
        </w:rPr>
      </w:pPr>
      <w:r>
        <w:rPr>
          <w:lang w:val="en-US"/>
        </w:rPr>
        <w:t>«</w:t>
      </w:r>
      <w:r>
        <w:rPr>
          <w:lang w:val="en-US"/>
        </w:rPr>
        <w:t>Газпром</w:t>
      </w:r>
      <w:r>
        <w:rPr>
          <w:lang w:val="en-US"/>
        </w:rPr>
        <w:t>»</w:t>
      </w:r>
      <w:r>
        <w:rPr>
          <w:lang w:val="en-US"/>
        </w:rPr>
        <w:t xml:space="preserve"> размещает семилетние евробонды в фунтах стерлингов под 315 б. п. к бондам Великобритании, сообщил источник на финансовом рынке. Ранее ориентир доходности составлял 365 б. п. к бондам Великобритании. Книга уже закрыта, объем размещения - 500 млн фунтов. Интерфакс</w:t>
      </w:r>
    </w:p>
    <w:p w:rsidR="00165C32" w:rsidRDefault="00165C32" w:rsidP="00165C32">
      <w:pPr>
        <w:jc w:val="both"/>
        <w:rPr>
          <w:rStyle w:val="a3"/>
        </w:rPr>
      </w:pPr>
      <w:r>
        <w:rPr>
          <w:lang w:val="en-US"/>
        </w:rPr>
        <w:tab/>
      </w:r>
      <w:hyperlink w:anchor="mmm11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2" w:name="nnn115"/>
      <w:bookmarkEnd w:id="462"/>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Сергей Титов, Максим Товкайло, Маргарита Папченкова</w:t>
      </w:r>
    </w:p>
    <w:p w:rsidR="00165C32" w:rsidRDefault="00165C32" w:rsidP="00165C32">
      <w:pPr>
        <w:pStyle w:val="18RGB60"/>
        <w:rPr>
          <w:lang w:val="en-US"/>
        </w:rPr>
      </w:pPr>
      <w:r>
        <w:rPr>
          <w:lang w:val="en-US"/>
        </w:rPr>
        <w:t>Бюджет важнее</w:t>
      </w:r>
    </w:p>
    <w:p w:rsidR="00165C32" w:rsidRDefault="00165C32" w:rsidP="00165C32">
      <w:pPr>
        <w:jc w:val="both"/>
        <w:rPr>
          <w:lang w:val="en-US"/>
        </w:rPr>
      </w:pPr>
    </w:p>
    <w:p w:rsidR="00165C32" w:rsidRDefault="00165C32" w:rsidP="00165C32">
      <w:pPr>
        <w:jc w:val="both"/>
        <w:rPr>
          <w:lang w:val="en-US"/>
        </w:rPr>
      </w:pPr>
      <w:r>
        <w:rPr>
          <w:lang w:val="en-US"/>
        </w:rPr>
        <w:t xml:space="preserve">Правительство одобрило налоговый маневр в нефтяной отрасли. Ради дополнительных доходов бюджета государство готово пойти на повышение цен на топливо От индексации железнодорожных тарифов больше всех выигрывают нефтяники и это несправедливо, заявил первый зампред правительства Игорь Шувалов: </w:t>
      </w:r>
      <w:r>
        <w:rPr>
          <w:lang w:val="en-US"/>
        </w:rPr>
        <w:t>«</w:t>
      </w:r>
      <w:r>
        <w:rPr>
          <w:lang w:val="en-US"/>
        </w:rPr>
        <w:t>Мы бы хотели перераспределить их доходы для других целей бюджетной системы</w:t>
      </w:r>
      <w:r>
        <w:rPr>
          <w:lang w:val="en-US"/>
        </w:rPr>
        <w:t>»</w:t>
      </w:r>
      <w:r>
        <w:rPr>
          <w:lang w:val="en-US"/>
        </w:rPr>
        <w:t xml:space="preserve">. Против налогового маневра, т. е. поэтапного снижения экспортных пошлин и одновременного повышения ставок НДПИ, неожиданно выступил куратор ТЭКа Аркадий Дворкович, знает высокопоставленный чиновник правительства. Но решение будет принято в четверг на заседании правительства, уверен он: </w:t>
      </w:r>
      <w:r>
        <w:rPr>
          <w:lang w:val="en-US"/>
        </w:rPr>
        <w:t>«</w:t>
      </w:r>
      <w:r>
        <w:rPr>
          <w:lang w:val="en-US"/>
        </w:rPr>
        <w:t>Выхода нет</w:t>
      </w:r>
      <w:r>
        <w:rPr>
          <w:lang w:val="en-US"/>
        </w:rPr>
        <w:t>»</w:t>
      </w:r>
      <w:r>
        <w:rPr>
          <w:lang w:val="en-US"/>
        </w:rPr>
        <w:t>.</w:t>
      </w:r>
    </w:p>
    <w:p w:rsidR="00165C32" w:rsidRDefault="00165C32" w:rsidP="00165C32">
      <w:pPr>
        <w:jc w:val="both"/>
        <w:rPr>
          <w:lang w:val="en-US"/>
        </w:rPr>
      </w:pPr>
      <w:r>
        <w:rPr>
          <w:lang w:val="en-US"/>
        </w:rPr>
        <w:t>Налоговый маневр принесет бюджету 173,8 млрд руб. за три года, посчитал Минфин: снижение экспортных пошлин обойдется в 444,2 млрд, повышение НДПИ для нефти принесет 618 млрд. Против налогового маневра - Минэнерго, оно оценивает потери нефтяной отрасли в 75 млрд руб. в год. Кроме того, предупреждало Минэнерго, маневр вызовет рост цен на топливо на внутреннем рынке - примерно на 3 руб. за литр за три года. Повышать цены на топливо станут НПЗ, говорил сотрудник нефтяной компании: от маневра пострадает их рентабельность.</w:t>
      </w:r>
    </w:p>
    <w:p w:rsidR="00165C32" w:rsidRDefault="00165C32" w:rsidP="00165C32">
      <w:pPr>
        <w:jc w:val="both"/>
        <w:rPr>
          <w:lang w:val="en-US"/>
        </w:rPr>
      </w:pPr>
      <w:r>
        <w:rPr>
          <w:lang w:val="en-US"/>
        </w:rPr>
        <w:t>Минфин готов к этому: главное, чтобы бюджетным проектировкам соответствовало, говорит чиновник, знающий позицию министерства. Против - антимонопольная служба, знает сотрудник нефтяной компании: ФАС считает, что повода для роста цен нет - у нефтяников есть запас маржи. ФАС и Минфин на запрос не ответили. Крупнейшие нефтяные компании от комментариев отказались.</w:t>
      </w:r>
    </w:p>
    <w:p w:rsidR="00165C32" w:rsidRDefault="00165C32" w:rsidP="00165C32">
      <w:pPr>
        <w:jc w:val="both"/>
        <w:rPr>
          <w:lang w:val="en-US"/>
        </w:rPr>
      </w:pPr>
      <w:r>
        <w:rPr>
          <w:lang w:val="en-US"/>
        </w:rPr>
        <w:t>У российских НПЗ действительно есть запас маржи, говорил Денис Борисов из EY: около $8 на баррель, в Европе норма - $3-4.</w:t>
      </w:r>
    </w:p>
    <w:p w:rsidR="00165C32" w:rsidRDefault="00165C32" w:rsidP="00165C32">
      <w:pPr>
        <w:jc w:val="both"/>
        <w:rPr>
          <w:lang w:val="en-US"/>
        </w:rPr>
      </w:pPr>
      <w:r>
        <w:rPr>
          <w:lang w:val="en-US"/>
        </w:rPr>
        <w:t xml:space="preserve">Нововведения скажутся в первую очередь на тех компаниях, у которых переработка не полностью обеспечена собственной добычей, говорит старший аналитик </w:t>
      </w:r>
      <w:r>
        <w:rPr>
          <w:lang w:val="en-US"/>
        </w:rPr>
        <w:t>«</w:t>
      </w:r>
      <w:r>
        <w:rPr>
          <w:lang w:val="en-US"/>
        </w:rPr>
        <w:t>Анкор инвеста</w:t>
      </w:r>
      <w:r>
        <w:rPr>
          <w:lang w:val="en-US"/>
        </w:rPr>
        <w:t>»</w:t>
      </w:r>
      <w:r>
        <w:rPr>
          <w:lang w:val="en-US"/>
        </w:rPr>
        <w:t xml:space="preserve"> Сергей Вахрамеев: это </w:t>
      </w:r>
      <w:r>
        <w:rPr>
          <w:lang w:val="en-US"/>
        </w:rPr>
        <w:t>«</w:t>
      </w:r>
      <w:r>
        <w:rPr>
          <w:lang w:val="en-US"/>
        </w:rPr>
        <w:t>Альянс</w:t>
      </w:r>
      <w:r>
        <w:rPr>
          <w:lang w:val="en-US"/>
        </w:rPr>
        <w:t>»</w:t>
      </w:r>
      <w:r>
        <w:rPr>
          <w:lang w:val="en-US"/>
        </w:rPr>
        <w:t xml:space="preserve">, </w:t>
      </w:r>
      <w:r>
        <w:rPr>
          <w:lang w:val="en-US"/>
        </w:rPr>
        <w:t>«</w:t>
      </w:r>
      <w:r>
        <w:rPr>
          <w:lang w:val="en-US"/>
        </w:rPr>
        <w:t>Башнефть</w:t>
      </w:r>
      <w:r>
        <w:rPr>
          <w:lang w:val="en-US"/>
        </w:rPr>
        <w:t>»</w:t>
      </w:r>
      <w:r>
        <w:rPr>
          <w:lang w:val="en-US"/>
        </w:rPr>
        <w:t xml:space="preserve"> и независимые НПЗ.</w:t>
      </w:r>
    </w:p>
    <w:p w:rsidR="00165C32" w:rsidRDefault="00165C32" w:rsidP="00165C32">
      <w:pPr>
        <w:jc w:val="both"/>
        <w:rPr>
          <w:lang w:val="en-US"/>
        </w:rPr>
      </w:pPr>
      <w:r>
        <w:rPr>
          <w:lang w:val="en-US"/>
        </w:rPr>
        <w:t xml:space="preserve">По оценкам аналитика ИФД </w:t>
      </w:r>
      <w:r>
        <w:rPr>
          <w:lang w:val="en-US"/>
        </w:rPr>
        <w:t>«</w:t>
      </w:r>
      <w:r>
        <w:rPr>
          <w:lang w:val="en-US"/>
        </w:rPr>
        <w:t>Капиталъ</w:t>
      </w:r>
      <w:r>
        <w:rPr>
          <w:lang w:val="en-US"/>
        </w:rPr>
        <w:t>»</w:t>
      </w:r>
      <w:r>
        <w:rPr>
          <w:lang w:val="en-US"/>
        </w:rPr>
        <w:t xml:space="preserve"> Виталия Крюкова, налоговое бремя для нефтяников вырастет на 3-4%, или примерно на $7 млрд. Чтобы избежать повышенного НДПИ, компании направят максимум инвестиций туда, где предполагаются льготы, считает Крюков, - в трудноизвлекаемые месторождения и Восточную Сибирь. А это может привести к уменьшению налогооблагаемой базы, заключает он: бороться за поддержание добычи станет бессмысленно.</w:t>
      </w:r>
    </w:p>
    <w:p w:rsidR="00165C32" w:rsidRDefault="00165C32" w:rsidP="00165C32">
      <w:pPr>
        <w:jc w:val="both"/>
        <w:rPr>
          <w:lang w:val="en-US"/>
        </w:rPr>
      </w:pPr>
      <w:r>
        <w:rPr>
          <w:lang w:val="en-US"/>
        </w:rPr>
        <w:t>Одобренное предложение Минфин хочет снизить экспортную пошлину на нефть в 2014 г. до 59%, в 2015 г. - до 56% и в 2016 г. - до 54%. Отдельно ведомство предлагает снизить пошлину на светлые нефтепродукты: в 2015 г. - с 66 до 64%, а в 2016 г. - до 62%. Компенсация - за счет повышения базовой ставки НДПИ на нефть: в 2014 г. - с 470 до 491 руб., в 2015 г. - до 515 руб. и в 2016 г. - до 545 руб.</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11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3" w:name="nnn116"/>
      <w:bookmarkEnd w:id="463"/>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UC Rusal закрыла три завода</w:t>
      </w:r>
    </w:p>
    <w:p w:rsidR="00165C32" w:rsidRDefault="00165C32" w:rsidP="00165C32">
      <w:pPr>
        <w:jc w:val="both"/>
        <w:rPr>
          <w:lang w:val="en-US"/>
        </w:rPr>
      </w:pPr>
    </w:p>
    <w:p w:rsidR="00165C32" w:rsidRDefault="00165C32" w:rsidP="00165C32">
      <w:pPr>
        <w:jc w:val="both"/>
        <w:rPr>
          <w:lang w:val="en-US"/>
        </w:rPr>
      </w:pPr>
      <w:r>
        <w:rPr>
          <w:lang w:val="en-US"/>
        </w:rPr>
        <w:t xml:space="preserve">UC Rusal уже закрыла три завода в России и думает остановить новокузнецкий завод, сказал в среду первый заместитель гендиректора компании Владислав Соловьев. </w:t>
      </w:r>
      <w:r>
        <w:rPr>
          <w:lang w:val="en-US"/>
        </w:rPr>
        <w:t>«</w:t>
      </w:r>
      <w:r>
        <w:rPr>
          <w:lang w:val="en-US"/>
        </w:rPr>
        <w:t>UC Rusal уже сократила производство на 350 000 т по сравнению с прошлым годом, и мы уже закрыли по крайней мере три завода в западной части России</w:t>
      </w:r>
      <w:r>
        <w:rPr>
          <w:lang w:val="en-US"/>
        </w:rPr>
        <w:t>»</w:t>
      </w:r>
      <w:r>
        <w:rPr>
          <w:lang w:val="en-US"/>
        </w:rPr>
        <w:t xml:space="preserve">, - сказал он. С таким уровнем цен на алюминий еще будут закрываться производства в западной части России, добавил Соловьев. Reuters  </w:t>
      </w:r>
    </w:p>
    <w:p w:rsidR="00165C32" w:rsidRDefault="00165C32" w:rsidP="00165C32">
      <w:pPr>
        <w:jc w:val="both"/>
        <w:rPr>
          <w:rStyle w:val="a3"/>
        </w:rPr>
      </w:pPr>
      <w:r>
        <w:rPr>
          <w:lang w:val="en-US"/>
        </w:rPr>
        <w:tab/>
      </w:r>
      <w:hyperlink w:anchor="mmm11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4" w:name="nnn117"/>
      <w:bookmarkEnd w:id="464"/>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Белоруссия готова вернуть картель</w:t>
      </w:r>
    </w:p>
    <w:p w:rsidR="00165C32" w:rsidRDefault="00165C32" w:rsidP="00165C32">
      <w:pPr>
        <w:jc w:val="both"/>
        <w:rPr>
          <w:lang w:val="en-US"/>
        </w:rPr>
      </w:pPr>
    </w:p>
    <w:p w:rsidR="00165C32" w:rsidRDefault="00165C32" w:rsidP="00165C32">
      <w:pPr>
        <w:jc w:val="both"/>
        <w:rPr>
          <w:lang w:val="en-US"/>
        </w:rPr>
      </w:pPr>
      <w:r>
        <w:rPr>
          <w:lang w:val="en-US"/>
        </w:rPr>
        <w:t xml:space="preserve">Белоруссия готова сотрудничать с </w:t>
      </w:r>
      <w:r>
        <w:rPr>
          <w:lang w:val="en-US"/>
        </w:rPr>
        <w:t>«</w:t>
      </w:r>
      <w:r>
        <w:rPr>
          <w:lang w:val="en-US"/>
        </w:rPr>
        <w:t>Уралкалием</w:t>
      </w:r>
      <w:r>
        <w:rPr>
          <w:lang w:val="en-US"/>
        </w:rPr>
        <w:t>»</w:t>
      </w:r>
      <w:r>
        <w:rPr>
          <w:lang w:val="en-US"/>
        </w:rPr>
        <w:t xml:space="preserve"> при любом собственнике, заявил первый вице-премьер республики Владимир Семашко. </w:t>
      </w:r>
      <w:r>
        <w:rPr>
          <w:lang w:val="en-US"/>
        </w:rPr>
        <w:t>«</w:t>
      </w:r>
      <w:r>
        <w:rPr>
          <w:lang w:val="en-US"/>
        </w:rPr>
        <w:t xml:space="preserve">Мы имеем позитивный опыт сотрудничества с </w:t>
      </w:r>
      <w:r>
        <w:rPr>
          <w:lang w:val="en-US"/>
        </w:rPr>
        <w:t>«</w:t>
      </w:r>
      <w:r>
        <w:rPr>
          <w:lang w:val="en-US"/>
        </w:rPr>
        <w:t>Уралкалием</w:t>
      </w:r>
      <w:r>
        <w:rPr>
          <w:lang w:val="en-US"/>
        </w:rPr>
        <w:t>»</w:t>
      </w:r>
      <w:r>
        <w:rPr>
          <w:lang w:val="en-US"/>
        </w:rPr>
        <w:t>, и сотрудничество всегда приносит хороший результат</w:t>
      </w:r>
      <w:r>
        <w:rPr>
          <w:lang w:val="en-US"/>
        </w:rPr>
        <w:t>»</w:t>
      </w:r>
      <w:r>
        <w:rPr>
          <w:lang w:val="en-US"/>
        </w:rPr>
        <w:t xml:space="preserve">, - заявил он. Основной владелец компании Сулейман Керимов является фигурантом уголовного дела, возбужденного в Белоруссии, гендиректор </w:t>
      </w:r>
      <w:r>
        <w:rPr>
          <w:lang w:val="en-US"/>
        </w:rPr>
        <w:t>«</w:t>
      </w:r>
      <w:r>
        <w:rPr>
          <w:lang w:val="en-US"/>
        </w:rPr>
        <w:t>Уралкалия</w:t>
      </w:r>
      <w:r>
        <w:rPr>
          <w:lang w:val="en-US"/>
        </w:rPr>
        <w:t>»</w:t>
      </w:r>
      <w:r>
        <w:rPr>
          <w:lang w:val="en-US"/>
        </w:rPr>
        <w:t xml:space="preserve"> Владислав Баумгертнер содержится в Минске под стражей. РИА Новости  </w:t>
      </w:r>
    </w:p>
    <w:p w:rsidR="00165C32" w:rsidRDefault="00165C32" w:rsidP="00165C32">
      <w:pPr>
        <w:jc w:val="both"/>
        <w:rPr>
          <w:rStyle w:val="a3"/>
        </w:rPr>
      </w:pPr>
      <w:r>
        <w:rPr>
          <w:lang w:val="en-US"/>
        </w:rPr>
        <w:tab/>
      </w:r>
      <w:hyperlink w:anchor="mmm11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5" w:name="nnn118"/>
      <w:bookmarkEnd w:id="465"/>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Газпром</w:t>
      </w:r>
      <w:r>
        <w:rPr>
          <w:lang w:val="en-US"/>
        </w:rPr>
        <w:t>»</w:t>
      </w:r>
      <w:r>
        <w:rPr>
          <w:lang w:val="en-US"/>
        </w:rPr>
        <w:t xml:space="preserve"> раздает скидки</w:t>
      </w:r>
    </w:p>
    <w:p w:rsidR="00165C32" w:rsidRDefault="00165C32" w:rsidP="00165C32">
      <w:pPr>
        <w:jc w:val="both"/>
        <w:rPr>
          <w:lang w:val="en-US"/>
        </w:rPr>
      </w:pPr>
    </w:p>
    <w:p w:rsidR="00165C32" w:rsidRDefault="00165C32" w:rsidP="00165C32">
      <w:pPr>
        <w:jc w:val="both"/>
        <w:rPr>
          <w:lang w:val="en-US"/>
        </w:rPr>
      </w:pPr>
      <w:r>
        <w:rPr>
          <w:lang w:val="en-US"/>
        </w:rPr>
        <w:t>«</w:t>
      </w:r>
      <w:r>
        <w:rPr>
          <w:lang w:val="en-US"/>
        </w:rPr>
        <w:t>Газпром</w:t>
      </w:r>
      <w:r>
        <w:rPr>
          <w:lang w:val="en-US"/>
        </w:rPr>
        <w:t>»</w:t>
      </w:r>
      <w:r>
        <w:rPr>
          <w:lang w:val="en-US"/>
        </w:rPr>
        <w:t xml:space="preserve"> должен заплатить немецкой RWE $1,5 млрд по решению арбитража, монополия резервировала на ретроактивные платежи около $3,5 млрд, говорится в меморандуме нового выпуска еврооблигаций. Концерн был вынужден вернуть клиенту деньги, так как суд согласился с его доводом, что цены на газ были завышены. В июле </w:t>
      </w:r>
      <w:r>
        <w:rPr>
          <w:lang w:val="en-US"/>
        </w:rPr>
        <w:t>«</w:t>
      </w:r>
      <w:r>
        <w:rPr>
          <w:lang w:val="en-US"/>
        </w:rPr>
        <w:t>Газпрому</w:t>
      </w:r>
      <w:r>
        <w:rPr>
          <w:lang w:val="en-US"/>
        </w:rPr>
        <w:t>»</w:t>
      </w:r>
      <w:r>
        <w:rPr>
          <w:lang w:val="en-US"/>
        </w:rPr>
        <w:t xml:space="preserve"> удалось договориться с французской GDF Suez о возврате части средств, заплаченных французами за газ, без суда. </w:t>
      </w:r>
      <w:r>
        <w:rPr>
          <w:lang w:val="en-US"/>
        </w:rPr>
        <w:t>«</w:t>
      </w:r>
      <w:r>
        <w:rPr>
          <w:lang w:val="en-US"/>
        </w:rPr>
        <w:t>Соглашение вступило в силу задним числом начиная с января 2013 г.</w:t>
      </w:r>
      <w:r>
        <w:rPr>
          <w:lang w:val="en-US"/>
        </w:rPr>
        <w:t>»</w:t>
      </w:r>
      <w:r>
        <w:rPr>
          <w:lang w:val="en-US"/>
        </w:rPr>
        <w:t xml:space="preserve">, - говорится в документе компании. </w:t>
      </w:r>
      <w:r>
        <w:rPr>
          <w:lang w:val="en-US"/>
        </w:rPr>
        <w:t>«</w:t>
      </w:r>
      <w:r>
        <w:rPr>
          <w:lang w:val="en-US"/>
        </w:rPr>
        <w:t>Газпром</w:t>
      </w:r>
      <w:r>
        <w:rPr>
          <w:lang w:val="en-US"/>
        </w:rPr>
        <w:t>»</w:t>
      </w:r>
      <w:r>
        <w:rPr>
          <w:lang w:val="en-US"/>
        </w:rPr>
        <w:t xml:space="preserve"> поставил во Францию 8,04 млрд куб. м газа по цене около $400 за 1000 куб. м. Интерфакс  </w:t>
      </w:r>
    </w:p>
    <w:p w:rsidR="00165C32" w:rsidRDefault="00165C32" w:rsidP="00165C32">
      <w:pPr>
        <w:jc w:val="both"/>
        <w:rPr>
          <w:rStyle w:val="a3"/>
        </w:rPr>
      </w:pPr>
      <w:r>
        <w:rPr>
          <w:lang w:val="en-US"/>
        </w:rPr>
        <w:tab/>
      </w:r>
      <w:hyperlink w:anchor="mmm11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6" w:name="nnn119"/>
      <w:bookmarkEnd w:id="466"/>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ВЭБ профинансирует Эльгинское месторождение</w:t>
      </w:r>
    </w:p>
    <w:p w:rsidR="00165C32" w:rsidRDefault="00165C32" w:rsidP="00165C32">
      <w:pPr>
        <w:jc w:val="both"/>
        <w:rPr>
          <w:lang w:val="en-US"/>
        </w:rPr>
      </w:pPr>
    </w:p>
    <w:p w:rsidR="00165C32" w:rsidRDefault="00165C32" w:rsidP="00165C32">
      <w:pPr>
        <w:jc w:val="both"/>
        <w:rPr>
          <w:lang w:val="en-US"/>
        </w:rPr>
      </w:pPr>
      <w:r>
        <w:rPr>
          <w:lang w:val="en-US"/>
        </w:rPr>
        <w:t xml:space="preserve">Набсовет ВЭБа одобрил выделение </w:t>
      </w:r>
      <w:r>
        <w:rPr>
          <w:lang w:val="en-US"/>
        </w:rPr>
        <w:t>«</w:t>
      </w:r>
      <w:r>
        <w:rPr>
          <w:lang w:val="en-US"/>
        </w:rPr>
        <w:t>Мечелу</w:t>
      </w:r>
      <w:r>
        <w:rPr>
          <w:lang w:val="en-US"/>
        </w:rPr>
        <w:t>»</w:t>
      </w:r>
      <w:r>
        <w:rPr>
          <w:lang w:val="en-US"/>
        </w:rPr>
        <w:t xml:space="preserve"> $2,5 млрд на освоение Эльгинского угольного месторождения, сообщил журналистам председатель госбанка Владимир Дмитриев. Предполагается предоставить три кредитные линии: первая с лимитом в $150 млн, вторая - $2,085 млрд, третья - $418,7 млн. Срок предоставляемого финансирования - 13,5 года с отсрочкой погашения до 2017 г. Интерфакс </w:t>
      </w:r>
    </w:p>
    <w:p w:rsidR="00165C32" w:rsidRDefault="00165C32" w:rsidP="00165C32">
      <w:pPr>
        <w:jc w:val="both"/>
        <w:rPr>
          <w:rStyle w:val="a3"/>
        </w:rPr>
      </w:pPr>
      <w:r>
        <w:rPr>
          <w:lang w:val="en-US"/>
        </w:rPr>
        <w:tab/>
      </w:r>
      <w:hyperlink w:anchor="mmm11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7" w:name="nnn120"/>
      <w:bookmarkEnd w:id="467"/>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Новатэк</w:t>
      </w:r>
      <w:r>
        <w:rPr>
          <w:lang w:val="en-US"/>
        </w:rPr>
        <w:t>»</w:t>
      </w:r>
      <w:r>
        <w:rPr>
          <w:lang w:val="en-US"/>
        </w:rPr>
        <w:t xml:space="preserve"> оформляет шельф</w:t>
      </w:r>
    </w:p>
    <w:p w:rsidR="00165C32" w:rsidRDefault="00165C32" w:rsidP="00165C32">
      <w:pPr>
        <w:jc w:val="both"/>
        <w:rPr>
          <w:lang w:val="en-US"/>
        </w:rPr>
      </w:pPr>
    </w:p>
    <w:p w:rsidR="00165C32" w:rsidRDefault="00165C32" w:rsidP="00165C32">
      <w:pPr>
        <w:jc w:val="both"/>
        <w:rPr>
          <w:lang w:val="en-US"/>
        </w:rPr>
      </w:pPr>
      <w:r>
        <w:rPr>
          <w:lang w:val="en-US"/>
        </w:rPr>
        <w:t>«</w:t>
      </w:r>
      <w:r>
        <w:rPr>
          <w:lang w:val="en-US"/>
        </w:rPr>
        <w:t>Новатэк</w:t>
      </w:r>
      <w:r>
        <w:rPr>
          <w:lang w:val="en-US"/>
        </w:rPr>
        <w:t>»</w:t>
      </w:r>
      <w:r>
        <w:rPr>
          <w:lang w:val="en-US"/>
        </w:rPr>
        <w:t xml:space="preserve"> оформил на себя 70%-ную долю в GPB Mediterranean B.V., претендующей на разведку на ливанском шельфе, сообщил </w:t>
      </w:r>
      <w:r>
        <w:rPr>
          <w:lang w:val="en-US"/>
        </w:rPr>
        <w:t>«</w:t>
      </w:r>
      <w:r>
        <w:rPr>
          <w:lang w:val="en-US"/>
        </w:rPr>
        <w:t>Новатэк</w:t>
      </w:r>
      <w:r>
        <w:rPr>
          <w:lang w:val="en-US"/>
        </w:rPr>
        <w:t>»</w:t>
      </w:r>
      <w:r>
        <w:rPr>
          <w:lang w:val="en-US"/>
        </w:rPr>
        <w:t xml:space="preserve">. Теперь компания называется Novatek GPB Overseas B.V. </w:t>
      </w:r>
      <w:r>
        <w:rPr>
          <w:lang w:val="en-US"/>
        </w:rPr>
        <w:t>«</w:t>
      </w:r>
      <w:r>
        <w:rPr>
          <w:lang w:val="en-US"/>
        </w:rPr>
        <w:t>Новатэк</w:t>
      </w:r>
      <w:r>
        <w:rPr>
          <w:lang w:val="en-US"/>
        </w:rPr>
        <w:t>»</w:t>
      </w:r>
      <w:r>
        <w:rPr>
          <w:lang w:val="en-US"/>
        </w:rPr>
        <w:t xml:space="preserve"> владеет ею через швейцарскую Novatek Overseas AG. Консорциум </w:t>
      </w:r>
      <w:r>
        <w:rPr>
          <w:lang w:val="en-US"/>
        </w:rPr>
        <w:t>«</w:t>
      </w:r>
      <w:r>
        <w:rPr>
          <w:lang w:val="en-US"/>
        </w:rPr>
        <w:t>Новатэка</w:t>
      </w:r>
      <w:r>
        <w:rPr>
          <w:lang w:val="en-US"/>
        </w:rPr>
        <w:t>»</w:t>
      </w:r>
      <w:r>
        <w:rPr>
          <w:lang w:val="en-US"/>
        </w:rPr>
        <w:t xml:space="preserve"> и GBP Global Resources B.V. (структура Газпромбанка) был допущен к участию в первом раунде на получение лицензий на шельфе Ливана в апреле. По словам представителя </w:t>
      </w:r>
      <w:r>
        <w:rPr>
          <w:lang w:val="en-US"/>
        </w:rPr>
        <w:t>«</w:t>
      </w:r>
      <w:r>
        <w:rPr>
          <w:lang w:val="en-US"/>
        </w:rPr>
        <w:t>Новатэка</w:t>
      </w:r>
      <w:r>
        <w:rPr>
          <w:lang w:val="en-US"/>
        </w:rPr>
        <w:t>»</w:t>
      </w:r>
      <w:r>
        <w:rPr>
          <w:lang w:val="en-US"/>
        </w:rPr>
        <w:t>, процедура покупки доли в компании носит технический характер. Интерфакс, Ведомости</w:t>
      </w:r>
    </w:p>
    <w:p w:rsidR="00165C32" w:rsidRDefault="00165C32" w:rsidP="00165C32">
      <w:pPr>
        <w:jc w:val="both"/>
        <w:rPr>
          <w:rStyle w:val="a3"/>
        </w:rPr>
      </w:pPr>
      <w:r>
        <w:rPr>
          <w:lang w:val="en-US"/>
        </w:rPr>
        <w:tab/>
      </w:r>
      <w:hyperlink w:anchor="mmm12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8" w:name="nnn121"/>
      <w:bookmarkEnd w:id="468"/>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КТК готовится к приему нефти</w:t>
      </w:r>
    </w:p>
    <w:p w:rsidR="00165C32" w:rsidRDefault="00165C32" w:rsidP="00165C32">
      <w:pPr>
        <w:jc w:val="both"/>
        <w:rPr>
          <w:lang w:val="en-US"/>
        </w:rPr>
      </w:pPr>
    </w:p>
    <w:p w:rsidR="00165C32" w:rsidRDefault="00165C32" w:rsidP="00165C32">
      <w:pPr>
        <w:jc w:val="both"/>
        <w:rPr>
          <w:lang w:val="en-US"/>
        </w:rPr>
      </w:pPr>
      <w:r>
        <w:rPr>
          <w:lang w:val="en-US"/>
        </w:rPr>
        <w:t xml:space="preserve">Поставки нефти Кашагана по системе Каспийского трубопроводного консорциума (КТК) могут начаться не ранее 2014 г., сообщил вице-президент госкомпании Михаил Барков. Руководство КТК рассчитывало начать прокачку уже в октябре-ноябре. </w:t>
      </w:r>
      <w:r>
        <w:rPr>
          <w:lang w:val="en-US"/>
        </w:rPr>
        <w:t>«</w:t>
      </w:r>
      <w:r>
        <w:rPr>
          <w:lang w:val="en-US"/>
        </w:rPr>
        <w:t>Мы высказываем более осторожный оптимизм. По нашим оценкам, это уйдет на начало следующего года в лучшем случае</w:t>
      </w:r>
      <w:r>
        <w:rPr>
          <w:lang w:val="en-US"/>
        </w:rPr>
        <w:t>»</w:t>
      </w:r>
      <w:r>
        <w:rPr>
          <w:lang w:val="en-US"/>
        </w:rPr>
        <w:t xml:space="preserve">, - сказал Барков. Ранее представители казахстанской стороны просили начать транспортировку нефти с Кашагана (коммерческая добыча начнется до 1 октября) также по нефтепроводу Атырау - Самара. Интерфакс </w:t>
      </w:r>
    </w:p>
    <w:p w:rsidR="00165C32" w:rsidRDefault="00165C32" w:rsidP="00165C32">
      <w:pPr>
        <w:jc w:val="both"/>
        <w:rPr>
          <w:rStyle w:val="a3"/>
        </w:rPr>
      </w:pPr>
      <w:r>
        <w:rPr>
          <w:lang w:val="en-US"/>
        </w:rPr>
        <w:tab/>
      </w:r>
      <w:hyperlink w:anchor="mmm12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69" w:name="nnn122"/>
      <w:bookmarkEnd w:id="469"/>
      <w:r>
        <w:rPr>
          <w:b/>
          <w:color w:val="3CA499"/>
          <w:sz w:val="28"/>
          <w:szCs w:val="28"/>
          <w:lang w:val="en-US"/>
        </w:rPr>
        <w:lastRenderedPageBreak/>
        <w:t>Ведомости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Оптом СУГ дороже</w:t>
      </w:r>
    </w:p>
    <w:p w:rsidR="00165C32" w:rsidRDefault="00165C32" w:rsidP="00165C32">
      <w:pPr>
        <w:jc w:val="both"/>
        <w:rPr>
          <w:lang w:val="en-US"/>
        </w:rPr>
      </w:pPr>
    </w:p>
    <w:p w:rsidR="00165C32" w:rsidRDefault="00165C32" w:rsidP="00165C32">
      <w:pPr>
        <w:jc w:val="both"/>
        <w:rPr>
          <w:lang w:val="en-US"/>
        </w:rPr>
      </w:pPr>
      <w:r>
        <w:rPr>
          <w:lang w:val="en-US"/>
        </w:rPr>
        <w:t xml:space="preserve">Госрегулирование оптовых цен на сжиженный углеводородный газ (СУГ) для бытовых нужд населению может быть упразднено, следует из проекта постановления правительства, подготовленного Минэнерго. Отмена госрегулирования может привести к росту цен на СУГ на 20-25% в период пикового спроса. </w:t>
      </w:r>
      <w:r>
        <w:rPr>
          <w:lang w:val="en-US"/>
        </w:rPr>
        <w:t>«</w:t>
      </w:r>
      <w:r>
        <w:rPr>
          <w:lang w:val="en-US"/>
        </w:rPr>
        <w:t>20-25% - это разница между коммерческой ценой и ценой ФСТ</w:t>
      </w:r>
      <w:r>
        <w:rPr>
          <w:lang w:val="en-US"/>
        </w:rPr>
        <w:t>»</w:t>
      </w:r>
      <w:r>
        <w:rPr>
          <w:lang w:val="en-US"/>
        </w:rPr>
        <w:t xml:space="preserve">, - пояснил представитель Минэнерго. </w:t>
      </w:r>
      <w:r>
        <w:rPr>
          <w:lang w:val="en-US"/>
        </w:rPr>
        <w:t>«</w:t>
      </w:r>
      <w:r>
        <w:rPr>
          <w:lang w:val="en-US"/>
        </w:rPr>
        <w:t>Мы давно предлагаем отменить балансовые задания и работаем в этом направлении с Минэнерго</w:t>
      </w:r>
      <w:r>
        <w:rPr>
          <w:lang w:val="en-US"/>
        </w:rPr>
        <w:t>»</w:t>
      </w:r>
      <w:r>
        <w:rPr>
          <w:lang w:val="en-US"/>
        </w:rPr>
        <w:t xml:space="preserve">, - рассказала </w:t>
      </w:r>
      <w:r>
        <w:rPr>
          <w:lang w:val="en-US"/>
        </w:rPr>
        <w:t>«</w:t>
      </w:r>
      <w:r>
        <w:rPr>
          <w:lang w:val="en-US"/>
        </w:rPr>
        <w:t>Ведомостям</w:t>
      </w:r>
      <w:r>
        <w:rPr>
          <w:lang w:val="en-US"/>
        </w:rPr>
        <w:t>»</w:t>
      </w:r>
      <w:r>
        <w:rPr>
          <w:lang w:val="en-US"/>
        </w:rPr>
        <w:t xml:space="preserve"> представитель </w:t>
      </w:r>
      <w:r>
        <w:rPr>
          <w:lang w:val="en-US"/>
        </w:rPr>
        <w:t>«</w:t>
      </w:r>
      <w:r>
        <w:rPr>
          <w:lang w:val="en-US"/>
        </w:rPr>
        <w:t>Газпром газэнергосети</w:t>
      </w:r>
      <w:r>
        <w:rPr>
          <w:lang w:val="en-US"/>
        </w:rPr>
        <w:t>»</w:t>
      </w:r>
      <w:r>
        <w:rPr>
          <w:lang w:val="en-US"/>
        </w:rPr>
        <w:t xml:space="preserve"> Ирина Дмитрук. Проблема еще и в том, что часть этого газа уходит на серые рынки и продается там по коммерческим ценам, объясняет человек, близкий к одной из газовых компаний. В 2012 г. по балансовым заданиям компании продали 720 000 т СУГ, или 6% из 12 млн т, произведенных ими. При этом за органами госвласти субъектов Федерации остаются полномочия по регулированию розничной цены на СУГ, это должно гарантировать населению защиту от резкого роста розничных цен. Ведомости  </w:t>
      </w:r>
    </w:p>
    <w:p w:rsidR="00165C32" w:rsidRDefault="00165C32" w:rsidP="00165C32">
      <w:pPr>
        <w:jc w:val="both"/>
        <w:rPr>
          <w:rStyle w:val="a3"/>
        </w:rPr>
      </w:pPr>
      <w:r>
        <w:rPr>
          <w:lang w:val="en-US"/>
        </w:rPr>
        <w:tab/>
      </w:r>
      <w:hyperlink w:anchor="mmm12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0" w:name="nnn123"/>
      <w:bookmarkEnd w:id="470"/>
      <w:r>
        <w:rPr>
          <w:b/>
          <w:color w:val="3CA499"/>
          <w:sz w:val="28"/>
          <w:szCs w:val="28"/>
          <w:lang w:val="en-US"/>
        </w:rPr>
        <w:lastRenderedPageBreak/>
        <w:t>Коммерсант</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Елена Киселева, Кирилл Мельников</w:t>
      </w:r>
    </w:p>
    <w:p w:rsidR="00165C32" w:rsidRDefault="00165C32" w:rsidP="00165C32">
      <w:pPr>
        <w:pStyle w:val="18RGB60"/>
        <w:rPr>
          <w:lang w:val="en-US"/>
        </w:rPr>
      </w:pPr>
      <w:r>
        <w:rPr>
          <w:lang w:val="en-US"/>
        </w:rPr>
        <w:t>«</w:t>
      </w:r>
      <w:r>
        <w:rPr>
          <w:lang w:val="en-US"/>
        </w:rPr>
        <w:t>Ростех</w:t>
      </w:r>
      <w:r>
        <w:rPr>
          <w:lang w:val="en-US"/>
        </w:rPr>
        <w:t>»</w:t>
      </w:r>
      <w:r>
        <w:rPr>
          <w:lang w:val="en-US"/>
        </w:rPr>
        <w:t xml:space="preserve"> поможет разминировать шельф</w:t>
      </w:r>
    </w:p>
    <w:p w:rsidR="00165C32" w:rsidRDefault="00165C32" w:rsidP="00165C32">
      <w:pPr>
        <w:jc w:val="both"/>
        <w:rPr>
          <w:lang w:val="en-US"/>
        </w:rPr>
      </w:pPr>
    </w:p>
    <w:p w:rsidR="00165C32" w:rsidRDefault="00165C32" w:rsidP="00165C32">
      <w:pPr>
        <w:jc w:val="both"/>
        <w:rPr>
          <w:lang w:val="en-US"/>
        </w:rPr>
      </w:pPr>
      <w:r>
        <w:rPr>
          <w:lang w:val="en-US"/>
        </w:rPr>
        <w:t xml:space="preserve">Госкорпорация будет собирать французских роботов Госкорпорация </w:t>
      </w:r>
      <w:r>
        <w:rPr>
          <w:lang w:val="en-US"/>
        </w:rPr>
        <w:t>«</w:t>
      </w:r>
      <w:r>
        <w:rPr>
          <w:lang w:val="en-US"/>
        </w:rPr>
        <w:t>Ростех</w:t>
      </w:r>
      <w:r>
        <w:rPr>
          <w:lang w:val="en-US"/>
        </w:rPr>
        <w:t>»</w:t>
      </w:r>
      <w:r>
        <w:rPr>
          <w:lang w:val="en-US"/>
        </w:rPr>
        <w:t xml:space="preserve"> может заняться робототехникой. Как стало известно </w:t>
      </w:r>
      <w:r>
        <w:rPr>
          <w:lang w:val="en-US"/>
        </w:rPr>
        <w:t>«</w:t>
      </w:r>
      <w:r>
        <w:rPr>
          <w:lang w:val="en-US"/>
        </w:rPr>
        <w:t>Ъ</w:t>
      </w:r>
      <w:r>
        <w:rPr>
          <w:lang w:val="en-US"/>
        </w:rPr>
        <w:t>»</w:t>
      </w:r>
      <w:r>
        <w:rPr>
          <w:lang w:val="en-US"/>
        </w:rPr>
        <w:t xml:space="preserve">, ООО </w:t>
      </w:r>
      <w:r>
        <w:rPr>
          <w:lang w:val="en-US"/>
        </w:rPr>
        <w:t>«</w:t>
      </w:r>
      <w:r>
        <w:rPr>
          <w:lang w:val="en-US"/>
        </w:rPr>
        <w:t xml:space="preserve">УК </w:t>
      </w:r>
      <w:r>
        <w:rPr>
          <w:lang w:val="en-US"/>
        </w:rPr>
        <w:t>«</w:t>
      </w:r>
      <w:r>
        <w:rPr>
          <w:lang w:val="en-US"/>
        </w:rPr>
        <w:t>Проминвест</w:t>
      </w:r>
      <w:r>
        <w:rPr>
          <w:lang w:val="en-US"/>
        </w:rPr>
        <w:t>»«</w:t>
      </w:r>
      <w:r>
        <w:rPr>
          <w:lang w:val="en-US"/>
        </w:rPr>
        <w:t xml:space="preserve"> (управляет непрофильными активами </w:t>
      </w:r>
      <w:r>
        <w:rPr>
          <w:lang w:val="en-US"/>
        </w:rPr>
        <w:t>«</w:t>
      </w:r>
      <w:r>
        <w:rPr>
          <w:lang w:val="en-US"/>
        </w:rPr>
        <w:t>Ростеха</w:t>
      </w:r>
      <w:r>
        <w:rPr>
          <w:lang w:val="en-US"/>
        </w:rPr>
        <w:t>»</w:t>
      </w:r>
      <w:r>
        <w:rPr>
          <w:lang w:val="en-US"/>
        </w:rPr>
        <w:t xml:space="preserve">) ведет переговоры с ECA Robotics о совместном производстве в России дистанционно управляемых противоминных аппаратов. Инициатором проекта является главкомат ВМФ, но он ориентирован на гражданских заказчиков, в частности на </w:t>
      </w:r>
      <w:r>
        <w:rPr>
          <w:lang w:val="en-US"/>
        </w:rPr>
        <w:t>«</w:t>
      </w:r>
      <w:r>
        <w:rPr>
          <w:lang w:val="en-US"/>
        </w:rPr>
        <w:t>Роснефть</w:t>
      </w:r>
      <w:r>
        <w:rPr>
          <w:lang w:val="en-US"/>
        </w:rPr>
        <w:t>»</w:t>
      </w:r>
      <w:r>
        <w:rPr>
          <w:lang w:val="en-US"/>
        </w:rPr>
        <w:t xml:space="preserve"> и </w:t>
      </w:r>
      <w:r>
        <w:rPr>
          <w:lang w:val="en-US"/>
        </w:rPr>
        <w:t>«</w:t>
      </w:r>
      <w:r>
        <w:rPr>
          <w:lang w:val="en-US"/>
        </w:rPr>
        <w:t>Газпром</w:t>
      </w:r>
      <w:r>
        <w:rPr>
          <w:lang w:val="en-US"/>
        </w:rPr>
        <w:t>»</w:t>
      </w:r>
      <w:r>
        <w:rPr>
          <w:lang w:val="en-US"/>
        </w:rPr>
        <w:t>, ведущих работы на морском шельфе.</w:t>
      </w:r>
    </w:p>
    <w:p w:rsidR="00165C32" w:rsidRDefault="00165C32" w:rsidP="00165C32">
      <w:pPr>
        <w:jc w:val="both"/>
        <w:rPr>
          <w:lang w:val="en-US"/>
        </w:rPr>
      </w:pPr>
      <w:r>
        <w:rPr>
          <w:lang w:val="en-US"/>
        </w:rPr>
        <w:t xml:space="preserve">О том, что </w:t>
      </w:r>
      <w:r>
        <w:rPr>
          <w:lang w:val="en-US"/>
        </w:rPr>
        <w:t>«</w:t>
      </w:r>
      <w:r>
        <w:rPr>
          <w:lang w:val="en-US"/>
        </w:rPr>
        <w:t>Ростех</w:t>
      </w:r>
      <w:r>
        <w:rPr>
          <w:lang w:val="en-US"/>
        </w:rPr>
        <w:t>»</w:t>
      </w:r>
      <w:r>
        <w:rPr>
          <w:lang w:val="en-US"/>
        </w:rPr>
        <w:t xml:space="preserve"> может начать в России сборку одноразовых роботов для обезвреживания взрывоопасных предметов для военно-морских сил, </w:t>
      </w:r>
      <w:r>
        <w:rPr>
          <w:lang w:val="en-US"/>
        </w:rPr>
        <w:t>«</w:t>
      </w:r>
      <w:r>
        <w:rPr>
          <w:lang w:val="en-US"/>
        </w:rPr>
        <w:t>Ъ</w:t>
      </w:r>
      <w:r>
        <w:rPr>
          <w:lang w:val="en-US"/>
        </w:rPr>
        <w:t>»</w:t>
      </w:r>
      <w:r>
        <w:rPr>
          <w:lang w:val="en-US"/>
        </w:rPr>
        <w:t xml:space="preserve"> рассказал источник, близкий к госкорпорации. По его словам, переговоры о совместной сборке в России таких аппаратов ведет УК </w:t>
      </w:r>
      <w:r>
        <w:rPr>
          <w:lang w:val="en-US"/>
        </w:rPr>
        <w:t>«</w:t>
      </w:r>
      <w:r>
        <w:rPr>
          <w:lang w:val="en-US"/>
        </w:rPr>
        <w:t>Проминвест</w:t>
      </w:r>
      <w:r>
        <w:rPr>
          <w:lang w:val="en-US"/>
        </w:rPr>
        <w:t>»</w:t>
      </w:r>
      <w:r>
        <w:rPr>
          <w:lang w:val="en-US"/>
        </w:rPr>
        <w:t xml:space="preserve"> с французской ЕСА Robotics (входит в ECA Group). Стороны планируют зимой подписать соглашение о промышленном сотрудничестве, заключающемся в производстве кумулятивной боевой части взрывозащищенных аппаратов и системы управления ее подрывом, а также сборке аппаратов на территории России, отметил собеседник </w:t>
      </w:r>
      <w:r>
        <w:rPr>
          <w:lang w:val="en-US"/>
        </w:rPr>
        <w:t>«</w:t>
      </w:r>
      <w:r>
        <w:rPr>
          <w:lang w:val="en-US"/>
        </w:rPr>
        <w:t>Ъ</w:t>
      </w:r>
      <w:r>
        <w:rPr>
          <w:lang w:val="en-US"/>
        </w:rPr>
        <w:t>»</w:t>
      </w:r>
      <w:r>
        <w:rPr>
          <w:lang w:val="en-US"/>
        </w:rPr>
        <w:t xml:space="preserve">. Другой источник </w:t>
      </w:r>
      <w:r>
        <w:rPr>
          <w:lang w:val="en-US"/>
        </w:rPr>
        <w:t>«</w:t>
      </w:r>
      <w:r>
        <w:rPr>
          <w:lang w:val="en-US"/>
        </w:rPr>
        <w:t>Ъ</w:t>
      </w:r>
      <w:r>
        <w:rPr>
          <w:lang w:val="en-US"/>
        </w:rPr>
        <w:t>»</w:t>
      </w:r>
      <w:r>
        <w:rPr>
          <w:lang w:val="en-US"/>
        </w:rPr>
        <w:t>, знакомый с ситуацией, уточнил, что инициатива создания такого аппарата исходила от главкомата ВМФ.</w:t>
      </w:r>
    </w:p>
    <w:p w:rsidR="00165C32" w:rsidRDefault="00165C32" w:rsidP="00165C32">
      <w:pPr>
        <w:jc w:val="both"/>
        <w:rPr>
          <w:lang w:val="en-US"/>
        </w:rPr>
      </w:pPr>
      <w:r>
        <w:rPr>
          <w:lang w:val="en-US"/>
        </w:rPr>
        <w:t>«</w:t>
      </w:r>
      <w:r>
        <w:rPr>
          <w:lang w:val="en-US"/>
        </w:rPr>
        <w:t>Это не совсем роботы. Речь идет о производстве дистанционно управляемых аппаратов для обезвреживания взрывоопасных предметов</w:t>
      </w:r>
      <w:r>
        <w:rPr>
          <w:lang w:val="en-US"/>
        </w:rPr>
        <w:t>»</w:t>
      </w:r>
      <w:r>
        <w:rPr>
          <w:lang w:val="en-US"/>
        </w:rPr>
        <w:t xml:space="preserve">,- пояснил </w:t>
      </w:r>
      <w:r>
        <w:rPr>
          <w:lang w:val="en-US"/>
        </w:rPr>
        <w:t>«</w:t>
      </w:r>
      <w:r>
        <w:rPr>
          <w:lang w:val="en-US"/>
        </w:rPr>
        <w:t>Ъ</w:t>
      </w:r>
      <w:r>
        <w:rPr>
          <w:lang w:val="en-US"/>
        </w:rPr>
        <w:t>»</w:t>
      </w:r>
      <w:r>
        <w:rPr>
          <w:lang w:val="en-US"/>
        </w:rPr>
        <w:t xml:space="preserve"> другой источник, знакомый с ходом переговоров. Иностранный партнер будет поставлять в Россию аппараты в разобранном виде, где они будут не только собираться, но и оснащаться российскими приборами, подключаться к системе управления (отечественное ноу-хау) и устанавливаться на поисковое судно.</w:t>
      </w:r>
    </w:p>
    <w:p w:rsidR="00165C32" w:rsidRDefault="00165C32" w:rsidP="00165C32">
      <w:pPr>
        <w:jc w:val="both"/>
        <w:rPr>
          <w:lang w:val="en-US"/>
        </w:rPr>
      </w:pPr>
      <w:r>
        <w:rPr>
          <w:lang w:val="en-US"/>
        </w:rPr>
        <w:t xml:space="preserve">В качестве площадки для сборки рассматривается новосибирское НПО </w:t>
      </w:r>
      <w:r>
        <w:rPr>
          <w:lang w:val="en-US"/>
        </w:rPr>
        <w:t>«</w:t>
      </w:r>
      <w:r>
        <w:rPr>
          <w:lang w:val="en-US"/>
        </w:rPr>
        <w:t>Луч</w:t>
      </w:r>
      <w:r>
        <w:rPr>
          <w:lang w:val="en-US"/>
        </w:rPr>
        <w:t>»</w:t>
      </w:r>
      <w:r>
        <w:rPr>
          <w:lang w:val="en-US"/>
        </w:rPr>
        <w:t xml:space="preserve"> (находится под управлением УК </w:t>
      </w:r>
      <w:r>
        <w:rPr>
          <w:lang w:val="en-US"/>
        </w:rPr>
        <w:t>«</w:t>
      </w:r>
      <w:r>
        <w:rPr>
          <w:lang w:val="en-US"/>
        </w:rPr>
        <w:t>Проминвест</w:t>
      </w:r>
      <w:r>
        <w:rPr>
          <w:lang w:val="en-US"/>
        </w:rPr>
        <w:t>»</w:t>
      </w:r>
      <w:r>
        <w:rPr>
          <w:lang w:val="en-US"/>
        </w:rPr>
        <w:t xml:space="preserve">). В пресс-службе </w:t>
      </w:r>
      <w:r>
        <w:rPr>
          <w:lang w:val="en-US"/>
        </w:rPr>
        <w:t>«</w:t>
      </w:r>
      <w:r>
        <w:rPr>
          <w:lang w:val="en-US"/>
        </w:rPr>
        <w:t>Ростеха</w:t>
      </w:r>
      <w:r>
        <w:rPr>
          <w:lang w:val="en-US"/>
        </w:rPr>
        <w:t>»</w:t>
      </w:r>
      <w:r>
        <w:rPr>
          <w:lang w:val="en-US"/>
        </w:rPr>
        <w:t xml:space="preserve"> </w:t>
      </w:r>
      <w:r>
        <w:rPr>
          <w:lang w:val="en-US"/>
        </w:rPr>
        <w:t>«</w:t>
      </w:r>
      <w:r>
        <w:rPr>
          <w:lang w:val="en-US"/>
        </w:rPr>
        <w:t>Ъ</w:t>
      </w:r>
      <w:r>
        <w:rPr>
          <w:lang w:val="en-US"/>
        </w:rPr>
        <w:t>»</w:t>
      </w:r>
      <w:r>
        <w:rPr>
          <w:lang w:val="en-US"/>
        </w:rPr>
        <w:t xml:space="preserve"> подтвердили это, уточнив, что </w:t>
      </w:r>
      <w:r>
        <w:rPr>
          <w:lang w:val="en-US"/>
        </w:rPr>
        <w:t>«</w:t>
      </w:r>
      <w:r>
        <w:rPr>
          <w:lang w:val="en-US"/>
        </w:rPr>
        <w:t>о конкретной форме сотрудничества говорить рано, существует целый ряд вопросов, нуждающихся в проработке</w:t>
      </w:r>
      <w:r>
        <w:rPr>
          <w:lang w:val="en-US"/>
        </w:rPr>
        <w:t>»</w:t>
      </w:r>
      <w:r>
        <w:rPr>
          <w:lang w:val="en-US"/>
        </w:rPr>
        <w:t>.</w:t>
      </w:r>
    </w:p>
    <w:p w:rsidR="00165C32" w:rsidRDefault="00165C32" w:rsidP="00165C32">
      <w:pPr>
        <w:jc w:val="both"/>
        <w:rPr>
          <w:lang w:val="en-US"/>
        </w:rPr>
      </w:pPr>
      <w:r>
        <w:rPr>
          <w:lang w:val="en-US"/>
        </w:rPr>
        <w:t xml:space="preserve">&amp;lt;Sprav&amp;gt;ECA Group, основанная в 1936 году, разрабатывает, выпускает и обслуживает роботов и дистанционно управляемые аппараты для работы в агрессивной среде, в том числе по подводному разминированию. Крупнейшие акционеры - Group Gorge (53,48%) и Delta Lloyd (9,62%). Еще 33,58% находится в обращении на бирже. Капитализация - euro72 млн. Выручка в 2012 году - euro98,8 млн, чистая прибыль - euro5,1 млн.&amp;lt;/Sprav&amp;gt; Инициатива исходила от главкомата ВМФ, но планируемые к сборке аппараты предназначены не только для военных нужд, утверждает собеседник </w:t>
      </w:r>
      <w:r>
        <w:rPr>
          <w:lang w:val="en-US"/>
        </w:rPr>
        <w:t>«</w:t>
      </w:r>
      <w:r>
        <w:rPr>
          <w:lang w:val="en-US"/>
        </w:rPr>
        <w:t>Ъ</w:t>
      </w:r>
      <w:r>
        <w:rPr>
          <w:lang w:val="en-US"/>
        </w:rPr>
        <w:t>»</w:t>
      </w:r>
      <w:r>
        <w:rPr>
          <w:lang w:val="en-US"/>
        </w:rPr>
        <w:t xml:space="preserve">. </w:t>
      </w:r>
      <w:r>
        <w:rPr>
          <w:lang w:val="en-US"/>
        </w:rPr>
        <w:t>«</w:t>
      </w:r>
      <w:r>
        <w:rPr>
          <w:lang w:val="en-US"/>
        </w:rPr>
        <w:t>Продукт представляет интерес для российских компаний, ведущих добычу газа и нефти на шельфе, для исследования морского дна на предмет наличия мин там, где велись боевые действия, а это почти все северные моря</w:t>
      </w:r>
      <w:r>
        <w:rPr>
          <w:lang w:val="en-US"/>
        </w:rPr>
        <w:t>»</w:t>
      </w:r>
      <w:r>
        <w:rPr>
          <w:lang w:val="en-US"/>
        </w:rPr>
        <w:t xml:space="preserve">,- говорит собеседник </w:t>
      </w:r>
      <w:r>
        <w:rPr>
          <w:lang w:val="en-US"/>
        </w:rPr>
        <w:t>«</w:t>
      </w:r>
      <w:r>
        <w:rPr>
          <w:lang w:val="en-US"/>
        </w:rPr>
        <w:t>Ъ</w:t>
      </w:r>
      <w:r>
        <w:rPr>
          <w:lang w:val="en-US"/>
        </w:rPr>
        <w:t>»</w:t>
      </w:r>
      <w:r>
        <w:rPr>
          <w:lang w:val="en-US"/>
        </w:rPr>
        <w:t xml:space="preserve">, называя возможными заказчиками </w:t>
      </w:r>
      <w:r>
        <w:rPr>
          <w:lang w:val="en-US"/>
        </w:rPr>
        <w:t>«</w:t>
      </w:r>
      <w:r>
        <w:rPr>
          <w:lang w:val="en-US"/>
        </w:rPr>
        <w:t>Роснефть</w:t>
      </w:r>
      <w:r>
        <w:rPr>
          <w:lang w:val="en-US"/>
        </w:rPr>
        <w:t>»</w:t>
      </w:r>
      <w:r>
        <w:rPr>
          <w:lang w:val="en-US"/>
        </w:rPr>
        <w:t xml:space="preserve"> и </w:t>
      </w:r>
      <w:r>
        <w:rPr>
          <w:lang w:val="en-US"/>
        </w:rPr>
        <w:t>«</w:t>
      </w:r>
      <w:r>
        <w:rPr>
          <w:lang w:val="en-US"/>
        </w:rPr>
        <w:t>Газпром</w:t>
      </w:r>
      <w:r>
        <w:rPr>
          <w:lang w:val="en-US"/>
        </w:rPr>
        <w:t>»</w:t>
      </w:r>
      <w:r>
        <w:rPr>
          <w:lang w:val="en-US"/>
        </w:rPr>
        <w:t>.</w:t>
      </w:r>
    </w:p>
    <w:p w:rsidR="00165C32" w:rsidRDefault="00165C32" w:rsidP="00165C32">
      <w:pPr>
        <w:jc w:val="both"/>
        <w:rPr>
          <w:lang w:val="en-US"/>
        </w:rPr>
      </w:pPr>
      <w:r>
        <w:rPr>
          <w:lang w:val="en-US"/>
        </w:rPr>
        <w:t>««</w:t>
      </w:r>
      <w:r>
        <w:rPr>
          <w:lang w:val="en-US"/>
        </w:rPr>
        <w:t>Газпром</w:t>
      </w:r>
      <w:r>
        <w:rPr>
          <w:lang w:val="en-US"/>
        </w:rPr>
        <w:t>»</w:t>
      </w:r>
      <w:r>
        <w:rPr>
          <w:lang w:val="en-US"/>
        </w:rPr>
        <w:t xml:space="preserve"> вряд ли станет закупать аппараты для противоминных работ на шельфе,- считает глава одного из предприятий, связанных с производством таких аппаратов.- Он не заинтересован в приобретении такой техники, так как обычно нанимает иностранного подрядчика, который проводит комплексное исследование рельефа дна, включая разминирование</w:t>
      </w:r>
      <w:r>
        <w:rPr>
          <w:lang w:val="en-US"/>
        </w:rPr>
        <w:t>»</w:t>
      </w:r>
      <w:r>
        <w:rPr>
          <w:lang w:val="en-US"/>
        </w:rPr>
        <w:t xml:space="preserve">. Источники </w:t>
      </w:r>
      <w:r>
        <w:rPr>
          <w:lang w:val="en-US"/>
        </w:rPr>
        <w:t>«</w:t>
      </w:r>
      <w:r>
        <w:rPr>
          <w:lang w:val="en-US"/>
        </w:rPr>
        <w:t>Ъ</w:t>
      </w:r>
      <w:r>
        <w:rPr>
          <w:lang w:val="en-US"/>
        </w:rPr>
        <w:t>»</w:t>
      </w:r>
      <w:r>
        <w:rPr>
          <w:lang w:val="en-US"/>
        </w:rPr>
        <w:t xml:space="preserve">, близкие к </w:t>
      </w:r>
      <w:r>
        <w:rPr>
          <w:lang w:val="en-US"/>
        </w:rPr>
        <w:t>«</w:t>
      </w:r>
      <w:r>
        <w:rPr>
          <w:lang w:val="en-US"/>
        </w:rPr>
        <w:t>Роснефти</w:t>
      </w:r>
      <w:r>
        <w:rPr>
          <w:lang w:val="en-US"/>
        </w:rPr>
        <w:t>»</w:t>
      </w:r>
      <w:r>
        <w:rPr>
          <w:lang w:val="en-US"/>
        </w:rPr>
        <w:t xml:space="preserve">, говорят, что обсуждается ряд совместных проектов с </w:t>
      </w:r>
      <w:r>
        <w:rPr>
          <w:lang w:val="en-US"/>
        </w:rPr>
        <w:t>«</w:t>
      </w:r>
      <w:r>
        <w:rPr>
          <w:lang w:val="en-US"/>
        </w:rPr>
        <w:t>Ростехом</w:t>
      </w:r>
      <w:r>
        <w:rPr>
          <w:lang w:val="en-US"/>
        </w:rPr>
        <w:t>»</w:t>
      </w:r>
      <w:r>
        <w:rPr>
          <w:lang w:val="en-US"/>
        </w:rPr>
        <w:t xml:space="preserve">. </w:t>
      </w:r>
      <w:r>
        <w:rPr>
          <w:lang w:val="en-US"/>
        </w:rPr>
        <w:t>«</w:t>
      </w:r>
      <w:r>
        <w:rPr>
          <w:lang w:val="en-US"/>
        </w:rPr>
        <w:t xml:space="preserve">Может быть реализовано партнерство и по этому направлению, так как </w:t>
      </w:r>
      <w:r>
        <w:rPr>
          <w:lang w:val="en-US"/>
        </w:rPr>
        <w:t>«</w:t>
      </w:r>
      <w:r>
        <w:rPr>
          <w:lang w:val="en-US"/>
        </w:rPr>
        <w:t>Роснефть</w:t>
      </w:r>
      <w:r>
        <w:rPr>
          <w:lang w:val="en-US"/>
        </w:rPr>
        <w:t>»</w:t>
      </w:r>
      <w:r>
        <w:rPr>
          <w:lang w:val="en-US"/>
        </w:rPr>
        <w:t xml:space="preserve"> является крупным игроком на </w:t>
      </w:r>
      <w:r>
        <w:rPr>
          <w:lang w:val="en-US"/>
        </w:rPr>
        <w:lastRenderedPageBreak/>
        <w:t>шельфе</w:t>
      </w:r>
      <w:r>
        <w:rPr>
          <w:lang w:val="en-US"/>
        </w:rPr>
        <w:t>»</w:t>
      </w:r>
      <w:r>
        <w:rPr>
          <w:lang w:val="en-US"/>
        </w:rPr>
        <w:t xml:space="preserve">,- говорит один из собеседников </w:t>
      </w:r>
      <w:r>
        <w:rPr>
          <w:lang w:val="en-US"/>
        </w:rPr>
        <w:t>«</w:t>
      </w:r>
      <w:r>
        <w:rPr>
          <w:lang w:val="en-US"/>
        </w:rPr>
        <w:t>Ъ</w:t>
      </w:r>
      <w:r>
        <w:rPr>
          <w:lang w:val="en-US"/>
        </w:rPr>
        <w:t>»</w:t>
      </w:r>
      <w:r>
        <w:rPr>
          <w:lang w:val="en-US"/>
        </w:rPr>
        <w:t xml:space="preserve">. В </w:t>
      </w:r>
      <w:r>
        <w:rPr>
          <w:lang w:val="en-US"/>
        </w:rPr>
        <w:t>«</w:t>
      </w:r>
      <w:r>
        <w:rPr>
          <w:lang w:val="en-US"/>
        </w:rPr>
        <w:t>Роснефти</w:t>
      </w:r>
      <w:r>
        <w:rPr>
          <w:lang w:val="en-US"/>
        </w:rPr>
        <w:t>»</w:t>
      </w:r>
      <w:r>
        <w:rPr>
          <w:lang w:val="en-US"/>
        </w:rPr>
        <w:t xml:space="preserve"> от официальных комментариев отказались. Получить комментарий в </w:t>
      </w:r>
      <w:r>
        <w:rPr>
          <w:lang w:val="en-US"/>
        </w:rPr>
        <w:t>«</w:t>
      </w:r>
      <w:r>
        <w:rPr>
          <w:lang w:val="en-US"/>
        </w:rPr>
        <w:t>Газпроме</w:t>
      </w:r>
      <w:r>
        <w:rPr>
          <w:lang w:val="en-US"/>
        </w:rPr>
        <w:t>»</w:t>
      </w:r>
      <w:r>
        <w:rPr>
          <w:lang w:val="en-US"/>
        </w:rPr>
        <w:t xml:space="preserve"> </w:t>
      </w:r>
      <w:r>
        <w:rPr>
          <w:lang w:val="en-US"/>
        </w:rPr>
        <w:t>«</w:t>
      </w:r>
      <w:r>
        <w:rPr>
          <w:lang w:val="en-US"/>
        </w:rPr>
        <w:t>Ъ</w:t>
      </w:r>
      <w:r>
        <w:rPr>
          <w:lang w:val="en-US"/>
        </w:rPr>
        <w:t>»</w:t>
      </w:r>
      <w:r>
        <w:rPr>
          <w:lang w:val="en-US"/>
        </w:rPr>
        <w:t xml:space="preserve"> не удалось.</w:t>
      </w:r>
    </w:p>
    <w:p w:rsidR="00165C32" w:rsidRDefault="00165C32" w:rsidP="00165C32">
      <w:pPr>
        <w:jc w:val="both"/>
        <w:rPr>
          <w:lang w:val="en-US"/>
        </w:rPr>
      </w:pPr>
      <w:r>
        <w:rPr>
          <w:lang w:val="en-US"/>
        </w:rPr>
        <w:t>«</w:t>
      </w:r>
      <w:r>
        <w:rPr>
          <w:lang w:val="en-US"/>
        </w:rPr>
        <w:t>С производством противоминной техники в РФ есть сложности, связанные с тем, что часть производственных мощностей после распада СССР оказалась за пределами России, в частности в Казахстане</w:t>
      </w:r>
      <w:r>
        <w:rPr>
          <w:lang w:val="en-US"/>
        </w:rPr>
        <w:t>»</w:t>
      </w:r>
      <w:r>
        <w:rPr>
          <w:lang w:val="en-US"/>
        </w:rPr>
        <w:t xml:space="preserve">,- говорит главный редактор журнала </w:t>
      </w:r>
      <w:r>
        <w:rPr>
          <w:lang w:val="en-US"/>
        </w:rPr>
        <w:t>«</w:t>
      </w:r>
      <w:r>
        <w:rPr>
          <w:lang w:val="en-US"/>
        </w:rPr>
        <w:t>Экспорт вооружений</w:t>
      </w:r>
      <w:r>
        <w:rPr>
          <w:lang w:val="en-US"/>
        </w:rPr>
        <w:t>»</w:t>
      </w:r>
      <w:r>
        <w:rPr>
          <w:lang w:val="en-US"/>
        </w:rPr>
        <w:t xml:space="preserve"> Андрей Фролов. Он напомнил, что в ходе последнего Международного военно-морского салона в Петербурге было подписано соглашение о поставке в Казахстан двух рейдовых тральщиков проекта 10750Э, оснащенных гидроакустическим комплексом производства ECA Robotics. Но эксперт отмечает, что совместное с французами производство противоминных аппаратов может свестись к отверточной сборке. Так было с тепловизорами производства Thales, поясняет господин Фролов, и </w:t>
      </w:r>
      <w:r>
        <w:rPr>
          <w:lang w:val="en-US"/>
        </w:rPr>
        <w:t>«</w:t>
      </w:r>
      <w:r>
        <w:rPr>
          <w:lang w:val="en-US"/>
        </w:rPr>
        <w:t>маловероятно, что в данном случае будет что-то принципиально новое</w:t>
      </w:r>
      <w:r>
        <w:rPr>
          <w:lang w:val="en-US"/>
        </w:rPr>
        <w:t>»</w:t>
      </w:r>
      <w:r>
        <w:rPr>
          <w:lang w:val="en-US"/>
        </w:rPr>
        <w:t>.</w:t>
      </w:r>
    </w:p>
    <w:p w:rsidR="00165C32" w:rsidRDefault="00165C32" w:rsidP="00165C32">
      <w:pPr>
        <w:jc w:val="both"/>
        <w:rPr>
          <w:rStyle w:val="a3"/>
        </w:rPr>
      </w:pPr>
      <w:r>
        <w:rPr>
          <w:lang w:val="en-US"/>
        </w:rPr>
        <w:tab/>
      </w:r>
      <w:hyperlink w:anchor="mmm12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1" w:name="nnn124"/>
      <w:bookmarkEnd w:id="471"/>
      <w:r>
        <w:rPr>
          <w:b/>
          <w:color w:val="3CA499"/>
          <w:sz w:val="28"/>
          <w:szCs w:val="28"/>
          <w:lang w:val="en-US"/>
        </w:rPr>
        <w:lastRenderedPageBreak/>
        <w:t>Коммерсант</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Ольга Мордющенко</w:t>
      </w:r>
    </w:p>
    <w:p w:rsidR="00165C32" w:rsidRDefault="00165C32" w:rsidP="00165C32">
      <w:pPr>
        <w:pStyle w:val="18RGB60"/>
        <w:rPr>
          <w:lang w:val="en-US"/>
        </w:rPr>
      </w:pPr>
      <w:r>
        <w:rPr>
          <w:lang w:val="en-US"/>
        </w:rPr>
        <w:t>Минэнерго</w:t>
      </w:r>
    </w:p>
    <w:p w:rsidR="00165C32" w:rsidRDefault="00165C32" w:rsidP="00165C32">
      <w:pPr>
        <w:jc w:val="both"/>
        <w:rPr>
          <w:lang w:val="en-US"/>
        </w:rPr>
      </w:pPr>
    </w:p>
    <w:p w:rsidR="00165C32" w:rsidRDefault="00165C32" w:rsidP="00165C32">
      <w:pPr>
        <w:jc w:val="both"/>
        <w:rPr>
          <w:lang w:val="en-US"/>
        </w:rPr>
      </w:pPr>
      <w:r>
        <w:rPr>
          <w:lang w:val="en-US"/>
        </w:rPr>
        <w:t xml:space="preserve">Минэнерго предложило отменить госрегулирование цен на сжиженный углеводородный газ (СУГ) для бытовых нужд    , говорится в проекте соответствующего постановления правительства. Если инициатива будет одобрена, цены, по оценке министерства, могут вырасти в период пикового спроса, но не больше чем на 20-25%. Это при среднемесячном потреблении 4,45 кг СУГ на человека в России составит не более 35 руб. на человека в месяц. Всего в стране производится 12 млн тонн при потребности внутреннего рынка в 8-9 млн тонн. Таким образом, производство СУГ в России </w:t>
      </w:r>
      <w:r>
        <w:rPr>
          <w:lang w:val="en-US"/>
        </w:rPr>
        <w:t>«</w:t>
      </w:r>
      <w:r>
        <w:rPr>
          <w:lang w:val="en-US"/>
        </w:rPr>
        <w:t>в полной мере покрывает внутренний спрос и производители готовы удовлетворить его в полном объеме по справедливым рыночным ценам</w:t>
      </w:r>
      <w:r>
        <w:rPr>
          <w:lang w:val="en-US"/>
        </w:rPr>
        <w:t>»</w:t>
      </w:r>
      <w:r>
        <w:rPr>
          <w:lang w:val="en-US"/>
        </w:rPr>
        <w:t>, отмечает Минэнерго. За региональными властями останутся полномочия по регулированию розничной цены на СУГ, что гарантирует населению защиту от резкого роста розничных цен.</w:t>
      </w:r>
    </w:p>
    <w:p w:rsidR="00165C32" w:rsidRDefault="00165C32" w:rsidP="00165C32">
      <w:pPr>
        <w:jc w:val="both"/>
        <w:rPr>
          <w:lang w:val="en-US"/>
        </w:rPr>
      </w:pPr>
    </w:p>
    <w:p w:rsidR="00165C32" w:rsidRDefault="00165C32" w:rsidP="00165C32">
      <w:pPr>
        <w:jc w:val="both"/>
        <w:rPr>
          <w:rStyle w:val="a3"/>
        </w:rPr>
      </w:pPr>
      <w:r>
        <w:rPr>
          <w:lang w:val="en-US"/>
        </w:rPr>
        <w:tab/>
      </w:r>
      <w:hyperlink w:anchor="mmm12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2" w:name="nnn125"/>
      <w:bookmarkEnd w:id="472"/>
      <w:r>
        <w:rPr>
          <w:b/>
          <w:color w:val="3CA499"/>
          <w:sz w:val="28"/>
          <w:szCs w:val="28"/>
          <w:lang w:val="en-US"/>
        </w:rPr>
        <w:lastRenderedPageBreak/>
        <w:t>Коммерсант</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Анатолий Джумайло</w:t>
      </w:r>
    </w:p>
    <w:p w:rsidR="00165C32" w:rsidRDefault="00165C32" w:rsidP="00165C32">
      <w:pPr>
        <w:pStyle w:val="18RGB60"/>
        <w:rPr>
          <w:lang w:val="en-US"/>
        </w:rPr>
      </w:pPr>
      <w:r>
        <w:rPr>
          <w:lang w:val="en-US"/>
        </w:rPr>
        <w:t>«</w:t>
      </w:r>
      <w:r>
        <w:rPr>
          <w:lang w:val="en-US"/>
        </w:rPr>
        <w:t>Русал</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w:t>
      </w:r>
      <w:r>
        <w:rPr>
          <w:lang w:val="en-US"/>
        </w:rPr>
        <w:t>Русал</w:t>
      </w:r>
      <w:r>
        <w:rPr>
          <w:lang w:val="en-US"/>
        </w:rPr>
        <w:t>»</w:t>
      </w:r>
      <w:r>
        <w:rPr>
          <w:lang w:val="en-US"/>
        </w:rPr>
        <w:t xml:space="preserve"> рассматривает полное закрытие Новокузнецкого алюминиевого завода    , заявил первый заместитель гендиректора компании Владислав Соловьев на конференции в Женеве. </w:t>
      </w:r>
      <w:r>
        <w:rPr>
          <w:lang w:val="en-US"/>
        </w:rPr>
        <w:t>«</w:t>
      </w:r>
      <w:r>
        <w:rPr>
          <w:lang w:val="en-US"/>
        </w:rPr>
        <w:t>Мы уже закрыли первую очередь и смотрим на вторую, это будет означать полное закрытие предприятия в Новокузнецке</w:t>
      </w:r>
      <w:r>
        <w:rPr>
          <w:lang w:val="en-US"/>
        </w:rPr>
        <w:t>»</w:t>
      </w:r>
      <w:r>
        <w:rPr>
          <w:lang w:val="en-US"/>
        </w:rPr>
        <w:t xml:space="preserve">, цитирует топ-менеджера агентство Reuters. Отметив, что </w:t>
      </w:r>
      <w:r>
        <w:rPr>
          <w:lang w:val="en-US"/>
        </w:rPr>
        <w:t>«</w:t>
      </w:r>
      <w:r>
        <w:rPr>
          <w:lang w:val="en-US"/>
        </w:rPr>
        <w:t>Русал</w:t>
      </w:r>
      <w:r>
        <w:rPr>
          <w:lang w:val="en-US"/>
        </w:rPr>
        <w:t>»</w:t>
      </w:r>
      <w:r>
        <w:rPr>
          <w:lang w:val="en-US"/>
        </w:rPr>
        <w:t xml:space="preserve"> уже закрыл три завода в западной части России, господин Соловьев сказал, что, по его мнению, производства в этом регионе </w:t>
      </w:r>
      <w:r>
        <w:rPr>
          <w:lang w:val="en-US"/>
        </w:rPr>
        <w:t>«</w:t>
      </w:r>
      <w:r>
        <w:rPr>
          <w:lang w:val="en-US"/>
        </w:rPr>
        <w:t>еще будут закрываться с таким уровнем цен</w:t>
      </w:r>
      <w:r>
        <w:rPr>
          <w:lang w:val="en-US"/>
        </w:rPr>
        <w:t>»</w:t>
      </w:r>
      <w:r>
        <w:rPr>
          <w:lang w:val="en-US"/>
        </w:rPr>
        <w:t xml:space="preserve">. Новокузнецкий алюминиевый завод произвел в 2012 году 291 тыс. тонн, он входит в алюминиевый дивизион </w:t>
      </w:r>
      <w:r>
        <w:rPr>
          <w:lang w:val="en-US"/>
        </w:rPr>
        <w:t>«</w:t>
      </w:r>
      <w:r>
        <w:rPr>
          <w:lang w:val="en-US"/>
        </w:rPr>
        <w:t>Восток</w:t>
      </w:r>
      <w:r>
        <w:rPr>
          <w:lang w:val="en-US"/>
        </w:rPr>
        <w:t>»</w:t>
      </w:r>
      <w:r>
        <w:rPr>
          <w:lang w:val="en-US"/>
        </w:rPr>
        <w:t xml:space="preserve">, который в компании не считается убыточным, однако это самый старый завод дивизиона - он запущен в 1943 году. В августе совет директоров </w:t>
      </w:r>
      <w:r>
        <w:rPr>
          <w:lang w:val="en-US"/>
        </w:rPr>
        <w:t>«</w:t>
      </w:r>
      <w:r>
        <w:rPr>
          <w:lang w:val="en-US"/>
        </w:rPr>
        <w:t>Русала</w:t>
      </w:r>
      <w:r>
        <w:rPr>
          <w:lang w:val="en-US"/>
        </w:rPr>
        <w:t>»</w:t>
      </w:r>
      <w:r>
        <w:rPr>
          <w:lang w:val="en-US"/>
        </w:rPr>
        <w:t xml:space="preserve"> утвердил остановку производства алюминия на низкорентабельных заводах дивизиона </w:t>
      </w:r>
      <w:r>
        <w:rPr>
          <w:lang w:val="en-US"/>
        </w:rPr>
        <w:t>«</w:t>
      </w:r>
      <w:r>
        <w:rPr>
          <w:lang w:val="en-US"/>
        </w:rPr>
        <w:t>Запад</w:t>
      </w:r>
      <w:r>
        <w:rPr>
          <w:lang w:val="en-US"/>
        </w:rPr>
        <w:t>»</w:t>
      </w:r>
      <w:r>
        <w:rPr>
          <w:lang w:val="en-US"/>
        </w:rPr>
        <w:t xml:space="preserve"> в рамках снижения производства на 357 тыс. тонн.</w:t>
      </w:r>
    </w:p>
    <w:p w:rsidR="00165C32" w:rsidRDefault="00165C32" w:rsidP="00165C32">
      <w:pPr>
        <w:jc w:val="both"/>
        <w:rPr>
          <w:lang w:val="en-US"/>
        </w:rPr>
      </w:pPr>
    </w:p>
    <w:p w:rsidR="00165C32" w:rsidRDefault="00165C32" w:rsidP="00165C32">
      <w:pPr>
        <w:jc w:val="both"/>
        <w:rPr>
          <w:rStyle w:val="a3"/>
        </w:rPr>
      </w:pPr>
      <w:r>
        <w:rPr>
          <w:lang w:val="en-US"/>
        </w:rPr>
        <w:tab/>
      </w:r>
      <w:hyperlink w:anchor="mmm12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3" w:name="nnn126"/>
      <w:bookmarkEnd w:id="473"/>
      <w:r>
        <w:rPr>
          <w:b/>
          <w:color w:val="3CA499"/>
          <w:sz w:val="28"/>
          <w:szCs w:val="28"/>
          <w:lang w:val="en-US"/>
        </w:rPr>
        <w:lastRenderedPageBreak/>
        <w:t>Коммерсант</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Анна Солодовникова</w:t>
      </w:r>
    </w:p>
    <w:p w:rsidR="00165C32" w:rsidRDefault="00165C32" w:rsidP="00165C32">
      <w:pPr>
        <w:pStyle w:val="18RGB60"/>
        <w:rPr>
          <w:lang w:val="en-US"/>
        </w:rPr>
      </w:pPr>
      <w:r>
        <w:rPr>
          <w:lang w:val="en-US"/>
        </w:rPr>
        <w:t>«</w:t>
      </w:r>
      <w:r>
        <w:rPr>
          <w:lang w:val="en-US"/>
        </w:rPr>
        <w:t>Роснефть</w:t>
      </w:r>
      <w:r>
        <w:rPr>
          <w:lang w:val="en-US"/>
        </w:rPr>
        <w:t>»</w:t>
      </w:r>
      <w:r>
        <w:rPr>
          <w:lang w:val="en-US"/>
        </w:rPr>
        <w:t xml:space="preserve"> забирает море целиком</w:t>
      </w:r>
    </w:p>
    <w:p w:rsidR="00165C32" w:rsidRDefault="00165C32" w:rsidP="00165C32">
      <w:pPr>
        <w:jc w:val="both"/>
        <w:rPr>
          <w:lang w:val="en-US"/>
        </w:rPr>
      </w:pPr>
    </w:p>
    <w:p w:rsidR="00165C32" w:rsidRDefault="00165C32" w:rsidP="00165C32">
      <w:pPr>
        <w:jc w:val="both"/>
        <w:rPr>
          <w:lang w:val="en-US"/>
        </w:rPr>
      </w:pPr>
      <w:r>
        <w:rPr>
          <w:lang w:val="en-US"/>
        </w:rPr>
        <w:t xml:space="preserve">Нефтяная промышленность Частные нефтяные компании, не имеющие права работать на шельфе, без борьбы уступили государственной </w:t>
      </w:r>
      <w:r>
        <w:rPr>
          <w:lang w:val="en-US"/>
        </w:rPr>
        <w:t>«</w:t>
      </w:r>
      <w:r>
        <w:rPr>
          <w:lang w:val="en-US"/>
        </w:rPr>
        <w:t>Роснефти</w:t>
      </w:r>
      <w:r>
        <w:rPr>
          <w:lang w:val="en-US"/>
        </w:rPr>
        <w:t>»</w:t>
      </w:r>
      <w:r>
        <w:rPr>
          <w:lang w:val="en-US"/>
        </w:rPr>
        <w:t xml:space="preserve"> и два участка в территориальных водах Охотского моря. Пока из частников интерес к работе на прибрежных месторождениях проявил только ЛУКОЙЛ, претендующий на Восточно-Таймырский участок, но и там ему придется конкурировать с </w:t>
      </w:r>
      <w:r>
        <w:rPr>
          <w:lang w:val="en-US"/>
        </w:rPr>
        <w:t>«</w:t>
      </w:r>
      <w:r>
        <w:rPr>
          <w:lang w:val="en-US"/>
        </w:rPr>
        <w:t>Роснефтью</w:t>
      </w:r>
      <w:r>
        <w:rPr>
          <w:lang w:val="en-US"/>
        </w:rPr>
        <w:t>»</w:t>
      </w:r>
      <w:r>
        <w:rPr>
          <w:lang w:val="en-US"/>
        </w:rPr>
        <w:t>.</w:t>
      </w:r>
    </w:p>
    <w:p w:rsidR="00165C32" w:rsidRDefault="00165C32" w:rsidP="00165C32">
      <w:pPr>
        <w:jc w:val="both"/>
        <w:rPr>
          <w:lang w:val="en-US"/>
        </w:rPr>
      </w:pPr>
      <w:r>
        <w:rPr>
          <w:lang w:val="en-US"/>
        </w:rPr>
        <w:t>«</w:t>
      </w:r>
      <w:r>
        <w:rPr>
          <w:lang w:val="en-US"/>
        </w:rPr>
        <w:t>Роснефть</w:t>
      </w:r>
      <w:r>
        <w:rPr>
          <w:lang w:val="en-US"/>
        </w:rPr>
        <w:t>»</w:t>
      </w:r>
      <w:r>
        <w:rPr>
          <w:lang w:val="en-US"/>
        </w:rPr>
        <w:t xml:space="preserve"> вчера победила на аукционах Роснедр на разведку и разработку Амур-Лиманского и Восточно-Прибрежного участков в транзитной зоне Охотского моря. Компания фактически состязалась сама с собой: в аукционах также участвовал лишь ее дочерний </w:t>
      </w:r>
      <w:r>
        <w:rPr>
          <w:lang w:val="en-US"/>
        </w:rPr>
        <w:t>«</w:t>
      </w:r>
      <w:r>
        <w:rPr>
          <w:lang w:val="en-US"/>
        </w:rPr>
        <w:t>Сахалинморнефтегаз</w:t>
      </w:r>
      <w:r>
        <w:rPr>
          <w:lang w:val="en-US"/>
        </w:rPr>
        <w:t>»</w:t>
      </w:r>
      <w:r>
        <w:rPr>
          <w:lang w:val="en-US"/>
        </w:rPr>
        <w:t xml:space="preserve">. По словам источника </w:t>
      </w:r>
      <w:r>
        <w:rPr>
          <w:lang w:val="en-US"/>
        </w:rPr>
        <w:t>«</w:t>
      </w:r>
      <w:r>
        <w:rPr>
          <w:lang w:val="en-US"/>
        </w:rPr>
        <w:t>Ъ</w:t>
      </w:r>
      <w:r>
        <w:rPr>
          <w:lang w:val="en-US"/>
        </w:rPr>
        <w:t>»</w:t>
      </w:r>
      <w:r>
        <w:rPr>
          <w:lang w:val="en-US"/>
        </w:rPr>
        <w:t xml:space="preserve">, близкого к Роснедрам, </w:t>
      </w:r>
      <w:r>
        <w:rPr>
          <w:lang w:val="en-US"/>
        </w:rPr>
        <w:t>«</w:t>
      </w:r>
      <w:r>
        <w:rPr>
          <w:lang w:val="en-US"/>
        </w:rPr>
        <w:t>участники сделали по одному шагу</w:t>
      </w:r>
      <w:r>
        <w:rPr>
          <w:lang w:val="en-US"/>
        </w:rPr>
        <w:t>»</w:t>
      </w:r>
      <w:r>
        <w:rPr>
          <w:lang w:val="en-US"/>
        </w:rPr>
        <w:t>.</w:t>
      </w:r>
    </w:p>
    <w:p w:rsidR="00165C32" w:rsidRDefault="00165C32" w:rsidP="00165C32">
      <w:pPr>
        <w:jc w:val="both"/>
        <w:rPr>
          <w:lang w:val="en-US"/>
        </w:rPr>
      </w:pPr>
      <w:r>
        <w:rPr>
          <w:lang w:val="en-US"/>
        </w:rPr>
        <w:t>Суммарные прогнозные ресурсы участков - 104 млн тонн нефтяного эквивалента. Ресурсы Восточно-Прибрежного участка в Набильском заливе оцениваются в 48,6 млн тонн нефти и 7 млрд кубометров газа, его стартовая цена - 42,5 млн руб. Ресурсы Амур-Лиманского участка в Татарском проливе - 8 млн тонн нефти и 11,9 млрд кубометров газа, стартовая цена - 2,5 млн руб.</w:t>
      </w:r>
    </w:p>
    <w:p w:rsidR="00165C32" w:rsidRDefault="00165C32" w:rsidP="00165C32">
      <w:pPr>
        <w:jc w:val="both"/>
        <w:rPr>
          <w:lang w:val="en-US"/>
        </w:rPr>
      </w:pPr>
      <w:r>
        <w:rPr>
          <w:lang w:val="en-US"/>
        </w:rPr>
        <w:t xml:space="preserve">В июле, когда стало известно об интересе </w:t>
      </w:r>
      <w:r>
        <w:rPr>
          <w:lang w:val="en-US"/>
        </w:rPr>
        <w:t>«</w:t>
      </w:r>
      <w:r>
        <w:rPr>
          <w:lang w:val="en-US"/>
        </w:rPr>
        <w:t>Роснефти</w:t>
      </w:r>
      <w:r>
        <w:rPr>
          <w:lang w:val="en-US"/>
        </w:rPr>
        <w:t>»</w:t>
      </w:r>
      <w:r>
        <w:rPr>
          <w:lang w:val="en-US"/>
        </w:rPr>
        <w:t xml:space="preserve"> к этим участкам, источники в компании сообщали </w:t>
      </w:r>
      <w:r>
        <w:rPr>
          <w:lang w:val="en-US"/>
        </w:rPr>
        <w:t>«</w:t>
      </w:r>
      <w:r>
        <w:rPr>
          <w:lang w:val="en-US"/>
        </w:rPr>
        <w:t>Ъ</w:t>
      </w:r>
      <w:r>
        <w:rPr>
          <w:lang w:val="en-US"/>
        </w:rPr>
        <w:t>»</w:t>
      </w:r>
      <w:r>
        <w:rPr>
          <w:lang w:val="en-US"/>
        </w:rPr>
        <w:t xml:space="preserve">, что работа в водах Охотского моря привлекает </w:t>
      </w:r>
      <w:r>
        <w:rPr>
          <w:lang w:val="en-US"/>
        </w:rPr>
        <w:t>«</w:t>
      </w:r>
      <w:r>
        <w:rPr>
          <w:lang w:val="en-US"/>
        </w:rPr>
        <w:t>Роснефть</w:t>
      </w:r>
      <w:r>
        <w:rPr>
          <w:lang w:val="en-US"/>
        </w:rPr>
        <w:t>»</w:t>
      </w:r>
      <w:r>
        <w:rPr>
          <w:lang w:val="en-US"/>
        </w:rPr>
        <w:t xml:space="preserve"> возможной синергией с ее текущими проектами в регионе. В Охотском море сейчас у </w:t>
      </w:r>
      <w:r>
        <w:rPr>
          <w:lang w:val="en-US"/>
        </w:rPr>
        <w:t>«</w:t>
      </w:r>
      <w:r>
        <w:rPr>
          <w:lang w:val="en-US"/>
        </w:rPr>
        <w:t>Роснефти</w:t>
      </w:r>
      <w:r>
        <w:rPr>
          <w:lang w:val="en-US"/>
        </w:rPr>
        <w:t>»</w:t>
      </w:r>
      <w:r>
        <w:rPr>
          <w:lang w:val="en-US"/>
        </w:rPr>
        <w:t xml:space="preserve"> есть проекты </w:t>
      </w:r>
      <w:r>
        <w:rPr>
          <w:lang w:val="en-US"/>
        </w:rPr>
        <w:t>«</w:t>
      </w:r>
      <w:r>
        <w:rPr>
          <w:lang w:val="en-US"/>
        </w:rPr>
        <w:t>Сахалин-1, -3, -4, -5</w:t>
      </w:r>
      <w:r>
        <w:rPr>
          <w:lang w:val="en-US"/>
        </w:rPr>
        <w:t>»</w:t>
      </w:r>
      <w:r>
        <w:rPr>
          <w:lang w:val="en-US"/>
        </w:rPr>
        <w:t>, три участка у побережья Магаданской области, Кашеваровский и Лисянский участки. Но большинство из них еще на стадии геологоразведки. Вчера в компании от комментариев отказались.</w:t>
      </w:r>
    </w:p>
    <w:p w:rsidR="00165C32" w:rsidRDefault="00165C32" w:rsidP="00165C32">
      <w:pPr>
        <w:jc w:val="both"/>
        <w:rPr>
          <w:lang w:val="en-US"/>
        </w:rPr>
      </w:pPr>
      <w:r>
        <w:rPr>
          <w:lang w:val="en-US"/>
        </w:rPr>
        <w:t xml:space="preserve">Амур-Лиманский и Восточно-Прибрежный участки формально не считаются морским шельфом и поэтому могли бы быть отданы частным инвесторам. Пока о намерениях выйти в территориальные воды из частников заявлял лишь ЛУКОЙЛ. Но эта компания пока заинтересовалась только одним подобным участком - Восточно-Таймырским в Хатангском заливе моря Лаптевых у побережья Якутии. ЛУКОЙЛ подал на него заявку в феврале (на аукцион участок выставят до конца года). Тогда же глава ЛУКОЙЛа Вагит Алекперов встретился с Владимиром Путиным и пообещал ему провести геологоразведку и создать инфраструктуру в этом </w:t>
      </w:r>
      <w:r>
        <w:rPr>
          <w:lang w:val="en-US"/>
        </w:rPr>
        <w:t>«</w:t>
      </w:r>
      <w:r>
        <w:rPr>
          <w:lang w:val="en-US"/>
        </w:rPr>
        <w:t>медвежьем углу</w:t>
      </w:r>
      <w:r>
        <w:rPr>
          <w:lang w:val="en-US"/>
        </w:rPr>
        <w:t>»</w:t>
      </w:r>
      <w:r>
        <w:rPr>
          <w:lang w:val="en-US"/>
        </w:rPr>
        <w:t xml:space="preserve">. Впрочем, и здесь ЛУКОЙЛу, возможно, придется конкурировать с </w:t>
      </w:r>
      <w:r>
        <w:rPr>
          <w:lang w:val="en-US"/>
        </w:rPr>
        <w:t>«</w:t>
      </w:r>
      <w:r>
        <w:rPr>
          <w:lang w:val="en-US"/>
        </w:rPr>
        <w:t>Роснефтью</w:t>
      </w:r>
      <w:r>
        <w:rPr>
          <w:lang w:val="en-US"/>
        </w:rPr>
        <w:t>»</w:t>
      </w:r>
      <w:r>
        <w:rPr>
          <w:lang w:val="en-US"/>
        </w:rPr>
        <w:t>: госкомпания через несколько месяцев также заявила о своем интересе к этому участку. Сейчас на Восточно-Таймырском участке выявлено пять перспективных блоков.</w:t>
      </w:r>
    </w:p>
    <w:p w:rsidR="00165C32" w:rsidRDefault="00165C32" w:rsidP="00165C32">
      <w:pPr>
        <w:jc w:val="both"/>
        <w:rPr>
          <w:rStyle w:val="a3"/>
        </w:rPr>
      </w:pPr>
      <w:r>
        <w:rPr>
          <w:lang w:val="en-US"/>
        </w:rPr>
        <w:tab/>
      </w:r>
      <w:hyperlink w:anchor="mmm12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4" w:name="nnn127"/>
      <w:bookmarkEnd w:id="474"/>
      <w:r>
        <w:rPr>
          <w:b/>
          <w:color w:val="3CA499"/>
          <w:sz w:val="28"/>
          <w:szCs w:val="28"/>
          <w:lang w:val="en-US"/>
        </w:rPr>
        <w:lastRenderedPageBreak/>
        <w:t>Коммерсант</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Олег Рубникович</w:t>
      </w:r>
    </w:p>
    <w:p w:rsidR="00165C32" w:rsidRDefault="00165C32" w:rsidP="00165C32">
      <w:pPr>
        <w:pStyle w:val="18RGB60"/>
        <w:rPr>
          <w:lang w:val="en-US"/>
        </w:rPr>
      </w:pPr>
      <w:r>
        <w:rPr>
          <w:lang w:val="en-US"/>
        </w:rPr>
        <w:t xml:space="preserve">К акциям </w:t>
      </w:r>
      <w:r>
        <w:rPr>
          <w:lang w:val="en-US"/>
        </w:rPr>
        <w:t>«</w:t>
      </w:r>
      <w:r>
        <w:rPr>
          <w:lang w:val="en-US"/>
        </w:rPr>
        <w:t>Газпрома</w:t>
      </w:r>
      <w:r>
        <w:rPr>
          <w:lang w:val="en-US"/>
        </w:rPr>
        <w:t>»</w:t>
      </w:r>
      <w:r>
        <w:rPr>
          <w:lang w:val="en-US"/>
        </w:rPr>
        <w:t xml:space="preserve"> подошли с рецидивом</w:t>
      </w:r>
    </w:p>
    <w:p w:rsidR="00165C32" w:rsidRDefault="00165C32" w:rsidP="00165C32">
      <w:pPr>
        <w:jc w:val="both"/>
        <w:rPr>
          <w:lang w:val="en-US"/>
        </w:rPr>
      </w:pPr>
    </w:p>
    <w:p w:rsidR="00165C32" w:rsidRDefault="00165C32" w:rsidP="00165C32">
      <w:pPr>
        <w:jc w:val="both"/>
        <w:rPr>
          <w:lang w:val="en-US"/>
        </w:rPr>
      </w:pPr>
      <w:r>
        <w:rPr>
          <w:lang w:val="en-US"/>
        </w:rPr>
        <w:t xml:space="preserve">За организацию хищения ценных бумаг арестован ранее судимый Лефортовский суд Москвы арестовал предполагаемого организатора хищения акций </w:t>
      </w:r>
      <w:r>
        <w:rPr>
          <w:lang w:val="en-US"/>
        </w:rPr>
        <w:t>«</w:t>
      </w:r>
      <w:r>
        <w:rPr>
          <w:lang w:val="en-US"/>
        </w:rPr>
        <w:t>Газпрома</w:t>
      </w:r>
      <w:r>
        <w:rPr>
          <w:lang w:val="en-US"/>
        </w:rPr>
        <w:t>»</w:t>
      </w:r>
      <w:r>
        <w:rPr>
          <w:lang w:val="en-US"/>
        </w:rPr>
        <w:t xml:space="preserve"> и Сбербанка России Андрея Вишневского. Как выяснилось, три года назад 52-летний мужчина уже был судим за крупное мошенничество, в ходе которого он вместе с сообщниками похитил почти 100 млн руб. Сначала его приговорили к пяти годам лишения свободы, но затем суд переквалифицировал деяние осужденного Вишневского на кражу, назначив ему наказание в виде уже отбытых в СИЗО 11 месяцев.</w:t>
      </w:r>
    </w:p>
    <w:p w:rsidR="00165C32" w:rsidRDefault="00165C32" w:rsidP="00165C32">
      <w:pPr>
        <w:jc w:val="both"/>
        <w:rPr>
          <w:lang w:val="en-US"/>
        </w:rPr>
      </w:pPr>
      <w:r>
        <w:rPr>
          <w:lang w:val="en-US"/>
        </w:rPr>
        <w:t>Обращаясь в суд с ходатайством об аресте Андрея Вишневского, следователь ФСБ заявил, что, оставаясь на свободе, он может скрыться, оказать давление на других участников процесса, а также уничтожить документы, являющиеся доказательствами по данному делу. Сам подозреваемый попросил не лишать его свободы, заявив, что скрываться не намерен и что на иждивении у него несовершеннолетняя дочь. Защитник Андрея Вишневского отметив, что его клиент сам явился на допрос к следователю, где и был задержан, попросил суд отпустить того под залог 1 млн руб.</w:t>
      </w:r>
    </w:p>
    <w:p w:rsidR="00165C32" w:rsidRDefault="00165C32" w:rsidP="00165C32">
      <w:pPr>
        <w:jc w:val="both"/>
        <w:rPr>
          <w:lang w:val="en-US"/>
        </w:rPr>
      </w:pPr>
      <w:r>
        <w:rPr>
          <w:lang w:val="en-US"/>
        </w:rPr>
        <w:t>Выслушав доводы сторон, судья Ольга Кривоусова удовлетворила ходатайство следствия, арестовав Андрея Вишневского на два месяца.</w:t>
      </w:r>
    </w:p>
    <w:p w:rsidR="00165C32" w:rsidRDefault="00165C32" w:rsidP="00165C32">
      <w:pPr>
        <w:jc w:val="both"/>
        <w:rPr>
          <w:lang w:val="en-US"/>
        </w:rPr>
      </w:pPr>
      <w:r>
        <w:rPr>
          <w:lang w:val="en-US"/>
        </w:rPr>
        <w:t xml:space="preserve">Следствие инкриминирует Андрею Вишневскому и его шести сообщникам (им вчера также избрали меру пресечения) хищение ценных бумаг крупных российских эмитентов с государственным участием через регистраторские компании. В противоправной схеме была задействована инфраструктура кредитно-финансовой сферы - в частности, банки, биржа, а также брокерские и регистраторские компании. Подозреваемые с помощью сообщников из стран Прибалтики изготавливали поддельные паспорта акционеров и использовали их для совершения мошеннических действий. Кроме того, злоумышленники к совершению незаконных действий привлекали представителей адвокатского сообщества и нотариата. В частности, у одного из акционеров </w:t>
      </w:r>
      <w:r>
        <w:rPr>
          <w:lang w:val="en-US"/>
        </w:rPr>
        <w:t>«</w:t>
      </w:r>
      <w:r>
        <w:rPr>
          <w:lang w:val="en-US"/>
        </w:rPr>
        <w:t>Газпрома</w:t>
      </w:r>
      <w:r>
        <w:rPr>
          <w:lang w:val="en-US"/>
        </w:rPr>
        <w:t>»</w:t>
      </w:r>
      <w:r>
        <w:rPr>
          <w:lang w:val="en-US"/>
        </w:rPr>
        <w:t xml:space="preserve"> им удалось похитить бездокументарные акции компании более чем на 500 млн руб. Впоследствии все они были проданы на бирже. Взяли же членов группировки на аналогичной попытке завладеть ценными бумагами Сбербанка стоимостью более 80 млн руб.</w:t>
      </w:r>
    </w:p>
    <w:p w:rsidR="00165C32" w:rsidRDefault="00165C32" w:rsidP="00165C32">
      <w:pPr>
        <w:jc w:val="both"/>
        <w:rPr>
          <w:lang w:val="en-US"/>
        </w:rPr>
      </w:pPr>
      <w:r>
        <w:rPr>
          <w:lang w:val="en-US"/>
        </w:rPr>
        <w:t>Отметим, что, по данным МВД, Андрей Вишневский является членом одного из крыла таганской преступной группировки и ранее уже был судим. В 2010 году за хищение у коммерсанта 98,4 млн руб. он был приговорен к пяти годам лишения свободы. Как установил Пресненский суд Москвы, летом 2008 года сотрудники отдела внутренней безопасности Центра международной торговли (ЦМТ; Краснопресненская набережная, 12) на выходе из здания остановили двух мужчин с набитой спортивной сумкой в руках. Секьюрити, заподозрив, что перед ними воры, предложили им открыть сумку. Внутри оказалось $1,5 млн и euro1,7 млн. Мужчин отвели в дежурное помещение отдела милиции. Задержанные сообщили, что они курьеры, а деньги принадлежат бизнесмену Игорю Покровскому, который арендует офис в ЦМТ. Заверения последнего в том, что эти деньги он взял взаймы, милицию не убедили.</w:t>
      </w:r>
    </w:p>
    <w:p w:rsidR="00165C32" w:rsidRDefault="00165C32" w:rsidP="00165C32">
      <w:pPr>
        <w:jc w:val="both"/>
        <w:rPr>
          <w:lang w:val="en-US"/>
        </w:rPr>
      </w:pPr>
      <w:r>
        <w:rPr>
          <w:lang w:val="en-US"/>
        </w:rPr>
        <w:t xml:space="preserve">Как следует из приговора суда, организатором хищения являлся и. о. начальника отдела милиции по обслуживанию ЦМТ майор Алексей Толстых. Вступив в сговор с неработающим Дмитрием Счастливым и учредителем ООО </w:t>
      </w:r>
      <w:r>
        <w:rPr>
          <w:lang w:val="en-US"/>
        </w:rPr>
        <w:t>«</w:t>
      </w:r>
      <w:r>
        <w:rPr>
          <w:lang w:val="en-US"/>
        </w:rPr>
        <w:t>Темидус Холдинг</w:t>
      </w:r>
      <w:r>
        <w:rPr>
          <w:lang w:val="en-US"/>
        </w:rPr>
        <w:t>»</w:t>
      </w:r>
      <w:r>
        <w:rPr>
          <w:lang w:val="en-US"/>
        </w:rPr>
        <w:t xml:space="preserve"> Андреем Вишневским, он разработал план хищения </w:t>
      </w:r>
      <w:r>
        <w:rPr>
          <w:lang w:val="en-US"/>
        </w:rPr>
        <w:lastRenderedPageBreak/>
        <w:t>принадлежащих бизнесмену денег. Злоумышленники изготовили подложную доверенность Дмитрию Счастливому на получение денег, по которой майор Толстых и выдал изъятые миллионы. Пресненский суд квалифицировал действия милиционера как превышение должностных полномочий (ч. 3 ст. 286 УК РФ) и приговорил его к пяти годам заключения. Дмитрию Счастливому и Андрею Вишневскому за мошенничество в особо крупном размере (ч. 4 ст. 159. УК РФ) суд назначил четыре года и пять лет колонии соответственно. Позже деяние последнего суд переквалифицировал на кражу, и в 2012 году Андрей Вишневский вышел на свободу.</w:t>
      </w:r>
    </w:p>
    <w:p w:rsidR="00165C32" w:rsidRDefault="00165C32" w:rsidP="00165C32">
      <w:pPr>
        <w:jc w:val="both"/>
        <w:rPr>
          <w:rStyle w:val="a3"/>
        </w:rPr>
      </w:pPr>
      <w:r>
        <w:rPr>
          <w:lang w:val="en-US"/>
        </w:rPr>
        <w:tab/>
      </w:r>
      <w:hyperlink w:anchor="mmm12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5" w:name="nnn128"/>
      <w:bookmarkEnd w:id="475"/>
      <w:r>
        <w:rPr>
          <w:b/>
          <w:color w:val="3CA499"/>
          <w:sz w:val="28"/>
          <w:szCs w:val="28"/>
          <w:lang w:val="en-US"/>
        </w:rPr>
        <w:lastRenderedPageBreak/>
        <w:t>Коммерсант</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Ольга Мордюшенко</w:t>
      </w:r>
    </w:p>
    <w:p w:rsidR="00165C32" w:rsidRDefault="00165C32" w:rsidP="00165C32">
      <w:pPr>
        <w:pStyle w:val="18RGB60"/>
        <w:rPr>
          <w:lang w:val="en-US"/>
        </w:rPr>
      </w:pPr>
      <w:r>
        <w:rPr>
          <w:lang w:val="en-US"/>
        </w:rPr>
        <w:t>«</w:t>
      </w:r>
      <w:r>
        <w:rPr>
          <w:lang w:val="en-US"/>
        </w:rPr>
        <w:t>Газпром</w:t>
      </w:r>
      <w:r>
        <w:rPr>
          <w:lang w:val="en-US"/>
        </w:rPr>
        <w:t>»</w:t>
      </w:r>
      <w:r>
        <w:rPr>
          <w:lang w:val="en-US"/>
        </w:rPr>
        <w:t xml:space="preserve"> позвали в Калининград</w:t>
      </w:r>
    </w:p>
    <w:p w:rsidR="00165C32" w:rsidRDefault="00165C32" w:rsidP="00165C32">
      <w:pPr>
        <w:jc w:val="both"/>
        <w:rPr>
          <w:lang w:val="en-US"/>
        </w:rPr>
      </w:pPr>
    </w:p>
    <w:p w:rsidR="00165C32" w:rsidRDefault="00165C32" w:rsidP="00165C32">
      <w:pPr>
        <w:jc w:val="both"/>
        <w:rPr>
          <w:lang w:val="en-US"/>
        </w:rPr>
      </w:pPr>
      <w:r>
        <w:rPr>
          <w:lang w:val="en-US"/>
        </w:rPr>
        <w:t xml:space="preserve">Монополия может стать соинвестором порта Строительством регазификационного терминала по приему сжиженного газа в Калининградской области может заняться </w:t>
      </w:r>
      <w:r>
        <w:rPr>
          <w:lang w:val="en-US"/>
        </w:rPr>
        <w:t>«</w:t>
      </w:r>
      <w:r>
        <w:rPr>
          <w:lang w:val="en-US"/>
        </w:rPr>
        <w:t>Газпром</w:t>
      </w:r>
      <w:r>
        <w:rPr>
          <w:lang w:val="en-US"/>
        </w:rPr>
        <w:t>»</w:t>
      </w:r>
      <w:r>
        <w:rPr>
          <w:lang w:val="en-US"/>
        </w:rPr>
        <w:t xml:space="preserve"> - такое предложение монополии сделали власти региона. </w:t>
      </w:r>
      <w:r>
        <w:rPr>
          <w:lang w:val="en-US"/>
        </w:rPr>
        <w:t>«</w:t>
      </w:r>
      <w:r>
        <w:rPr>
          <w:lang w:val="en-US"/>
        </w:rPr>
        <w:t>Газпром</w:t>
      </w:r>
      <w:r>
        <w:rPr>
          <w:lang w:val="en-US"/>
        </w:rPr>
        <w:t>»</w:t>
      </w:r>
      <w:r>
        <w:rPr>
          <w:lang w:val="en-US"/>
        </w:rPr>
        <w:t xml:space="preserve"> не является единственным претендентом: в проекте также могут участвовать НОВАТЭК или группа </w:t>
      </w:r>
      <w:r>
        <w:rPr>
          <w:lang w:val="en-US"/>
        </w:rPr>
        <w:t>«</w:t>
      </w:r>
      <w:r>
        <w:rPr>
          <w:lang w:val="en-US"/>
        </w:rPr>
        <w:t>Сумма</w:t>
      </w:r>
      <w:r>
        <w:rPr>
          <w:lang w:val="en-US"/>
        </w:rPr>
        <w:t>»</w:t>
      </w:r>
      <w:r>
        <w:rPr>
          <w:lang w:val="en-US"/>
        </w:rPr>
        <w:t xml:space="preserve">. Впрочем, аналитики отмечают, что из-за небольшого объема потребления газа терминал будет </w:t>
      </w:r>
      <w:r>
        <w:rPr>
          <w:lang w:val="en-US"/>
        </w:rPr>
        <w:t>«</w:t>
      </w:r>
      <w:r>
        <w:rPr>
          <w:lang w:val="en-US"/>
        </w:rPr>
        <w:t>социальным проектом</w:t>
      </w:r>
      <w:r>
        <w:rPr>
          <w:lang w:val="en-US"/>
        </w:rPr>
        <w:t>»</w:t>
      </w:r>
      <w:r>
        <w:rPr>
          <w:lang w:val="en-US"/>
        </w:rPr>
        <w:t>.</w:t>
      </w:r>
    </w:p>
    <w:p w:rsidR="00165C32" w:rsidRDefault="00165C32" w:rsidP="00165C32">
      <w:pPr>
        <w:jc w:val="both"/>
        <w:rPr>
          <w:lang w:val="en-US"/>
        </w:rPr>
      </w:pPr>
      <w:r>
        <w:rPr>
          <w:lang w:val="en-US"/>
        </w:rPr>
        <w:t xml:space="preserve">Зампред правительства Калининградской области Александр Рольбинов заявил вчера, что инвестором создания завода регазификации в рамках строительства глубоководного порта в регионе может стать </w:t>
      </w:r>
      <w:r>
        <w:rPr>
          <w:lang w:val="en-US"/>
        </w:rPr>
        <w:t>«</w:t>
      </w:r>
      <w:r>
        <w:rPr>
          <w:lang w:val="en-US"/>
        </w:rPr>
        <w:t>Газпром</w:t>
      </w:r>
      <w:r>
        <w:rPr>
          <w:lang w:val="en-US"/>
        </w:rPr>
        <w:t>»</w:t>
      </w:r>
      <w:r>
        <w:rPr>
          <w:lang w:val="en-US"/>
        </w:rPr>
        <w:t xml:space="preserve">. Во вторник, по его словам, областные власти уже отправили в монополию </w:t>
      </w:r>
      <w:r>
        <w:rPr>
          <w:lang w:val="en-US"/>
        </w:rPr>
        <w:t>«</w:t>
      </w:r>
      <w:r>
        <w:rPr>
          <w:lang w:val="en-US"/>
        </w:rPr>
        <w:t>изображение</w:t>
      </w:r>
      <w:r>
        <w:rPr>
          <w:lang w:val="en-US"/>
        </w:rPr>
        <w:t>»</w:t>
      </w:r>
      <w:r>
        <w:rPr>
          <w:lang w:val="en-US"/>
        </w:rPr>
        <w:t xml:space="preserve"> одного из участков морского берега, где предполагается построить порт. До этого обсуждалось его расположение в Приморской бухте либо возле города Янтарного. Сам </w:t>
      </w:r>
      <w:r>
        <w:rPr>
          <w:lang w:val="en-US"/>
        </w:rPr>
        <w:t>«</w:t>
      </w:r>
      <w:r>
        <w:rPr>
          <w:lang w:val="en-US"/>
        </w:rPr>
        <w:t>Газпром</w:t>
      </w:r>
      <w:r>
        <w:rPr>
          <w:lang w:val="en-US"/>
        </w:rPr>
        <w:t>»</w:t>
      </w:r>
      <w:r>
        <w:rPr>
          <w:lang w:val="en-US"/>
        </w:rPr>
        <w:t xml:space="preserve"> пока ситуацию не комментирует, предлагая дождаться 23 сентября, когда компания и ее глава Алексей Миллер будут торжественно запускать в этой области подземное хранилище газа.</w:t>
      </w:r>
    </w:p>
    <w:p w:rsidR="00165C32" w:rsidRDefault="00165C32" w:rsidP="00165C32">
      <w:pPr>
        <w:jc w:val="both"/>
        <w:rPr>
          <w:lang w:val="en-US"/>
        </w:rPr>
      </w:pPr>
      <w:r>
        <w:rPr>
          <w:lang w:val="en-US"/>
        </w:rPr>
        <w:t xml:space="preserve">Строительство глубоководного порта заложено в ФЦП развития Калининградской области до 2020 года, стоимость строительства оценивается в 18 млрд руб. До конца года планируется завершить ТЭО проекта, начало строительства намечено на 2015 год. Реализовывать проект предполагается в рамках государственно-частного партнерства: государство построит инфраструктуру (канал, акватория, защитные сооружения, причалы), а остальное профинансирует инвестор. В качестве возможных инвесторов власти региона называли </w:t>
      </w:r>
      <w:r>
        <w:rPr>
          <w:lang w:val="en-US"/>
        </w:rPr>
        <w:t>«</w:t>
      </w:r>
      <w:r>
        <w:rPr>
          <w:lang w:val="en-US"/>
        </w:rPr>
        <w:t>Роснефть</w:t>
      </w:r>
      <w:r>
        <w:rPr>
          <w:lang w:val="en-US"/>
        </w:rPr>
        <w:t>»</w:t>
      </w:r>
      <w:r>
        <w:rPr>
          <w:lang w:val="en-US"/>
        </w:rPr>
        <w:t xml:space="preserve">. Источники </w:t>
      </w:r>
      <w:r>
        <w:rPr>
          <w:lang w:val="en-US"/>
        </w:rPr>
        <w:t>«</w:t>
      </w:r>
      <w:r>
        <w:rPr>
          <w:lang w:val="en-US"/>
        </w:rPr>
        <w:t>Ъ</w:t>
      </w:r>
      <w:r>
        <w:rPr>
          <w:lang w:val="en-US"/>
        </w:rPr>
        <w:t>»</w:t>
      </w:r>
      <w:r>
        <w:rPr>
          <w:lang w:val="en-US"/>
        </w:rPr>
        <w:t xml:space="preserve"> отмечают, что проектом интересуется группа </w:t>
      </w:r>
      <w:r>
        <w:rPr>
          <w:lang w:val="en-US"/>
        </w:rPr>
        <w:t>«</w:t>
      </w:r>
      <w:r>
        <w:rPr>
          <w:lang w:val="en-US"/>
        </w:rPr>
        <w:t>Сумма</w:t>
      </w:r>
      <w:r>
        <w:rPr>
          <w:lang w:val="en-US"/>
        </w:rPr>
        <w:t>»</w:t>
      </w:r>
      <w:r>
        <w:rPr>
          <w:lang w:val="en-US"/>
        </w:rPr>
        <w:t>. В компании от комментариев отказались.</w:t>
      </w:r>
    </w:p>
    <w:p w:rsidR="00165C32" w:rsidRDefault="00165C32" w:rsidP="00165C32">
      <w:pPr>
        <w:jc w:val="both"/>
        <w:rPr>
          <w:lang w:val="en-US"/>
        </w:rPr>
      </w:pPr>
      <w:r>
        <w:rPr>
          <w:lang w:val="en-US"/>
        </w:rPr>
        <w:t xml:space="preserve">Сейчас газ в область поступает через Литву (до 2,5 млрд куб. м в год). Но </w:t>
      </w:r>
      <w:r>
        <w:rPr>
          <w:lang w:val="en-US"/>
        </w:rPr>
        <w:t>«</w:t>
      </w:r>
      <w:r>
        <w:rPr>
          <w:lang w:val="en-US"/>
        </w:rPr>
        <w:t>Газпром</w:t>
      </w:r>
      <w:r>
        <w:rPr>
          <w:lang w:val="en-US"/>
        </w:rPr>
        <w:t>»</w:t>
      </w:r>
      <w:r>
        <w:rPr>
          <w:lang w:val="en-US"/>
        </w:rPr>
        <w:t xml:space="preserve"> уже несколько лет конфликтует с Литвой из-за применения норм Третьего энергопакета ЕС к компании Lietuvos Dujos, где </w:t>
      </w:r>
      <w:r>
        <w:rPr>
          <w:lang w:val="en-US"/>
        </w:rPr>
        <w:t>«</w:t>
      </w:r>
      <w:r>
        <w:rPr>
          <w:lang w:val="en-US"/>
        </w:rPr>
        <w:t>Газпром</w:t>
      </w:r>
      <w:r>
        <w:rPr>
          <w:lang w:val="en-US"/>
        </w:rPr>
        <w:t>»</w:t>
      </w:r>
      <w:r>
        <w:rPr>
          <w:lang w:val="en-US"/>
        </w:rPr>
        <w:t xml:space="preserve"> является совладельцем, и выделения из нее транспортной компании. Из-за этого транзит газа через Литву - под вопросом, а энергобезопасность Калининграда обсуждается в Москве с весны.</w:t>
      </w:r>
    </w:p>
    <w:p w:rsidR="00165C32" w:rsidRDefault="00165C32" w:rsidP="00165C32">
      <w:pPr>
        <w:jc w:val="both"/>
        <w:rPr>
          <w:lang w:val="en-US"/>
        </w:rPr>
      </w:pPr>
      <w:r>
        <w:rPr>
          <w:lang w:val="en-US"/>
        </w:rPr>
        <w:t xml:space="preserve">Регазификационный завод должен стать частью порта. Он нужен, чтобы приводить сжиженный природный газ (СПГ) в газообразное состояние и доставлять его потребителям. Но кто будет поставлять СПГ и заменит ли он трубопроводный газ, пока не решено. Министр энергетики Александр Новак в июле в интервью </w:t>
      </w:r>
      <w:r>
        <w:rPr>
          <w:lang w:val="en-US"/>
        </w:rPr>
        <w:t>«</w:t>
      </w:r>
      <w:r>
        <w:rPr>
          <w:lang w:val="en-US"/>
        </w:rPr>
        <w:t>Ъ</w:t>
      </w:r>
      <w:r>
        <w:rPr>
          <w:lang w:val="en-US"/>
        </w:rPr>
        <w:t>»</w:t>
      </w:r>
      <w:r>
        <w:rPr>
          <w:lang w:val="en-US"/>
        </w:rPr>
        <w:t xml:space="preserve"> говорил, что строительство </w:t>
      </w:r>
      <w:r>
        <w:rPr>
          <w:lang w:val="en-US"/>
        </w:rPr>
        <w:t>«</w:t>
      </w:r>
      <w:r>
        <w:rPr>
          <w:lang w:val="en-US"/>
        </w:rPr>
        <w:t>Газпромом</w:t>
      </w:r>
      <w:r>
        <w:rPr>
          <w:lang w:val="en-US"/>
        </w:rPr>
        <w:t>»</w:t>
      </w:r>
      <w:r>
        <w:rPr>
          <w:lang w:val="en-US"/>
        </w:rPr>
        <w:t xml:space="preserve"> СПГ-завода на Балтике будет направлено в том числе и на поставки в Калининградскую область. В начале сентября глава НОВАТЭКа Леонид Михельсон говорил, что компания может поставлять газ в Калининград со своего проекта </w:t>
      </w:r>
      <w:r>
        <w:rPr>
          <w:lang w:val="en-US"/>
        </w:rPr>
        <w:t>«</w:t>
      </w:r>
      <w:r>
        <w:rPr>
          <w:lang w:val="en-US"/>
        </w:rPr>
        <w:t>Ямал СПГ</w:t>
      </w:r>
      <w:r>
        <w:rPr>
          <w:lang w:val="en-US"/>
        </w:rPr>
        <w:t>»</w:t>
      </w:r>
      <w:r>
        <w:rPr>
          <w:lang w:val="en-US"/>
        </w:rPr>
        <w:t xml:space="preserve">. </w:t>
      </w:r>
      <w:r>
        <w:rPr>
          <w:lang w:val="en-US"/>
        </w:rPr>
        <w:t>«</w:t>
      </w:r>
      <w:r>
        <w:rPr>
          <w:lang w:val="en-US"/>
        </w:rPr>
        <w:t>Мы рассматриваем какие-то отдаленные территории типа Калининградской области</w:t>
      </w:r>
      <w:r>
        <w:rPr>
          <w:lang w:val="en-US"/>
        </w:rPr>
        <w:t>»</w:t>
      </w:r>
      <w:r>
        <w:rPr>
          <w:lang w:val="en-US"/>
        </w:rPr>
        <w:t>,- сказал он на совещании у Владимира Путина в Кемерово. Но еще в апреле Алексей Миллер на встрече с Владимиром Путиным говорил, что на Калининград можно сделать отвод от газопровода Nord Stream. Объем поставок - около 4-6 млрд куб. м.</w:t>
      </w:r>
    </w:p>
    <w:p w:rsidR="00165C32" w:rsidRDefault="00165C32" w:rsidP="00165C32">
      <w:pPr>
        <w:jc w:val="both"/>
        <w:rPr>
          <w:lang w:val="en-US"/>
        </w:rPr>
      </w:pPr>
      <w:r>
        <w:rPr>
          <w:lang w:val="en-US"/>
        </w:rPr>
        <w:t xml:space="preserve">Виталий Крюков из </w:t>
      </w:r>
      <w:r>
        <w:rPr>
          <w:lang w:val="en-US"/>
        </w:rPr>
        <w:t>«</w:t>
      </w:r>
      <w:r>
        <w:rPr>
          <w:lang w:val="en-US"/>
        </w:rPr>
        <w:t>ИФД-Капитала</w:t>
      </w:r>
      <w:r>
        <w:rPr>
          <w:lang w:val="en-US"/>
        </w:rPr>
        <w:t>»</w:t>
      </w:r>
      <w:r>
        <w:rPr>
          <w:lang w:val="en-US"/>
        </w:rPr>
        <w:t xml:space="preserve"> считает </w:t>
      </w:r>
      <w:r>
        <w:rPr>
          <w:lang w:val="en-US"/>
        </w:rPr>
        <w:t>«</w:t>
      </w:r>
      <w:r>
        <w:rPr>
          <w:lang w:val="en-US"/>
        </w:rPr>
        <w:t>Газпром</w:t>
      </w:r>
      <w:r>
        <w:rPr>
          <w:lang w:val="en-US"/>
        </w:rPr>
        <w:t>»</w:t>
      </w:r>
      <w:r>
        <w:rPr>
          <w:lang w:val="en-US"/>
        </w:rPr>
        <w:t xml:space="preserve"> наиболее вероятным инвестором, так как это, </w:t>
      </w:r>
      <w:r>
        <w:rPr>
          <w:lang w:val="en-US"/>
        </w:rPr>
        <w:t>«</w:t>
      </w:r>
      <w:r>
        <w:rPr>
          <w:lang w:val="en-US"/>
        </w:rPr>
        <w:t>скорее, социальная нагрузка, а не экономический проект</w:t>
      </w:r>
      <w:r>
        <w:rPr>
          <w:lang w:val="en-US"/>
        </w:rPr>
        <w:t>»</w:t>
      </w:r>
      <w:r>
        <w:rPr>
          <w:lang w:val="en-US"/>
        </w:rPr>
        <w:t>. По его мнению, стоимость регазификационного терминала, в отличие от завода по сжижению, будет невысокой - около $200 млн с учетом сравнительно небольших потребностей региона.</w:t>
      </w:r>
    </w:p>
    <w:p w:rsidR="00165C32" w:rsidRDefault="00165C32" w:rsidP="00165C32">
      <w:pPr>
        <w:jc w:val="both"/>
        <w:rPr>
          <w:rStyle w:val="a3"/>
        </w:rPr>
      </w:pPr>
      <w:r>
        <w:rPr>
          <w:lang w:val="en-US"/>
        </w:rPr>
        <w:tab/>
      </w:r>
      <w:hyperlink w:anchor="mmm12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6" w:name="nnn129"/>
      <w:bookmarkEnd w:id="476"/>
      <w:r>
        <w:rPr>
          <w:b/>
          <w:color w:val="3CA499"/>
          <w:sz w:val="28"/>
          <w:szCs w:val="28"/>
          <w:lang w:val="en-US"/>
        </w:rPr>
        <w:lastRenderedPageBreak/>
        <w:t>Коммерсант</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Анатолий Джумайло</w:t>
      </w:r>
    </w:p>
    <w:p w:rsidR="00165C32" w:rsidRDefault="00165C32" w:rsidP="00165C32">
      <w:pPr>
        <w:pStyle w:val="18RGB60"/>
        <w:rPr>
          <w:lang w:val="en-US"/>
        </w:rPr>
      </w:pPr>
      <w:r>
        <w:rPr>
          <w:lang w:val="en-US"/>
        </w:rPr>
        <w:t>ВЭБ одобрил кредит на Эльгу</w:t>
      </w:r>
    </w:p>
    <w:p w:rsidR="00165C32" w:rsidRDefault="00165C32" w:rsidP="00165C32">
      <w:pPr>
        <w:jc w:val="both"/>
        <w:rPr>
          <w:lang w:val="en-US"/>
        </w:rPr>
      </w:pPr>
    </w:p>
    <w:p w:rsidR="00165C32" w:rsidRDefault="00165C32" w:rsidP="00165C32">
      <w:pPr>
        <w:jc w:val="both"/>
        <w:rPr>
          <w:lang w:val="en-US"/>
        </w:rPr>
      </w:pPr>
      <w:r>
        <w:rPr>
          <w:lang w:val="en-US"/>
        </w:rPr>
        <w:t xml:space="preserve">Набсовет ВЭБа одобрил предоставление </w:t>
      </w:r>
      <w:r>
        <w:rPr>
          <w:lang w:val="en-US"/>
        </w:rPr>
        <w:t>«</w:t>
      </w:r>
      <w:r>
        <w:rPr>
          <w:lang w:val="en-US"/>
        </w:rPr>
        <w:t>Мечелу</w:t>
      </w:r>
      <w:r>
        <w:rPr>
          <w:lang w:val="en-US"/>
        </w:rPr>
        <w:t>»</w:t>
      </w:r>
      <w:r>
        <w:rPr>
          <w:lang w:val="en-US"/>
        </w:rPr>
        <w:t xml:space="preserve"> Игоря Зюзина $2,5 млрд на освоение Эльгинского угольного месторождения в Якутии (2,2 млрд тонн коксующегося и энергетического угля), сообщили по итогам заседания глава ВЭБа Владимир Дмитриев и пресс-служба </w:t>
      </w:r>
      <w:r>
        <w:rPr>
          <w:lang w:val="en-US"/>
        </w:rPr>
        <w:t>«</w:t>
      </w:r>
      <w:r>
        <w:rPr>
          <w:lang w:val="en-US"/>
        </w:rPr>
        <w:t>Мечела</w:t>
      </w:r>
      <w:r>
        <w:rPr>
          <w:lang w:val="en-US"/>
        </w:rPr>
        <w:t>»</w:t>
      </w:r>
      <w:r>
        <w:rPr>
          <w:lang w:val="en-US"/>
        </w:rPr>
        <w:t xml:space="preserve">. Как сообщал </w:t>
      </w:r>
      <w:r>
        <w:rPr>
          <w:lang w:val="en-US"/>
        </w:rPr>
        <w:t>«</w:t>
      </w:r>
      <w:r>
        <w:rPr>
          <w:lang w:val="en-US"/>
        </w:rPr>
        <w:t>Ъ</w:t>
      </w:r>
      <w:r>
        <w:rPr>
          <w:lang w:val="en-US"/>
        </w:rPr>
        <w:t>»</w:t>
      </w:r>
      <w:r>
        <w:rPr>
          <w:lang w:val="en-US"/>
        </w:rPr>
        <w:t xml:space="preserve"> 12 сентября, кредитование будет идти в рамках проектного финансирования, </w:t>
      </w:r>
      <w:r>
        <w:rPr>
          <w:lang w:val="en-US"/>
        </w:rPr>
        <w:t>«</w:t>
      </w:r>
      <w:r>
        <w:rPr>
          <w:lang w:val="en-US"/>
        </w:rPr>
        <w:t>Мечел</w:t>
      </w:r>
      <w:r>
        <w:rPr>
          <w:lang w:val="en-US"/>
        </w:rPr>
        <w:t>»</w:t>
      </w:r>
      <w:r>
        <w:rPr>
          <w:lang w:val="en-US"/>
        </w:rPr>
        <w:t xml:space="preserve"> уже создал для этого компанию </w:t>
      </w:r>
      <w:r>
        <w:rPr>
          <w:lang w:val="en-US"/>
        </w:rPr>
        <w:t>«</w:t>
      </w:r>
      <w:r>
        <w:rPr>
          <w:lang w:val="en-US"/>
        </w:rPr>
        <w:t>Эльгауголь</w:t>
      </w:r>
      <w:r>
        <w:rPr>
          <w:lang w:val="en-US"/>
        </w:rPr>
        <w:t>»</w:t>
      </w:r>
      <w:r>
        <w:rPr>
          <w:lang w:val="en-US"/>
        </w:rPr>
        <w:t xml:space="preserve">, куда должен перевести лицензию на Эльгу и ее имущественный комплекс. ВЭБ получит в залог 49% </w:t>
      </w:r>
      <w:r>
        <w:rPr>
          <w:lang w:val="en-US"/>
        </w:rPr>
        <w:t>«</w:t>
      </w:r>
      <w:r>
        <w:rPr>
          <w:lang w:val="en-US"/>
        </w:rPr>
        <w:t>Эльгаугля</w:t>
      </w:r>
      <w:r>
        <w:rPr>
          <w:lang w:val="en-US"/>
        </w:rPr>
        <w:t>»</w:t>
      </w:r>
      <w:r>
        <w:rPr>
          <w:lang w:val="en-US"/>
        </w:rPr>
        <w:t xml:space="preserve"> и выделит деньги тремя траншами, первый на $150 млн должен поступить уже к концу года, говорит источник </w:t>
      </w:r>
      <w:r>
        <w:rPr>
          <w:lang w:val="en-US"/>
        </w:rPr>
        <w:t>«</w:t>
      </w:r>
      <w:r>
        <w:rPr>
          <w:lang w:val="en-US"/>
        </w:rPr>
        <w:t>Ъ</w:t>
      </w:r>
      <w:r>
        <w:rPr>
          <w:lang w:val="en-US"/>
        </w:rPr>
        <w:t>»</w:t>
      </w:r>
      <w:r>
        <w:rPr>
          <w:lang w:val="en-US"/>
        </w:rPr>
        <w:t xml:space="preserve">, знакомый с условиями сделки. Предоставление второго, основного транша на $2 млрд будет зависеть от ряда условий, включая сроки переоформления лицензии на </w:t>
      </w:r>
      <w:r>
        <w:rPr>
          <w:lang w:val="en-US"/>
        </w:rPr>
        <w:t>«</w:t>
      </w:r>
      <w:r>
        <w:rPr>
          <w:lang w:val="en-US"/>
        </w:rPr>
        <w:t>Эльгауголь</w:t>
      </w:r>
      <w:r>
        <w:rPr>
          <w:lang w:val="en-US"/>
        </w:rPr>
        <w:t>»</w:t>
      </w:r>
      <w:r>
        <w:rPr>
          <w:lang w:val="en-US"/>
        </w:rPr>
        <w:t xml:space="preserve">. Средства ВЭБа пойдут на завершение первой очереди, включающей железную дорогу и комплекс добычи и переработки угля (11,7 млн т рядового угля к 2017 году). Срок финансирования - 13,5 года с отсрочкой погашения до 2017 года. Представители ВЭБа получат два из пяти мест в совете директоров </w:t>
      </w:r>
      <w:r>
        <w:rPr>
          <w:lang w:val="en-US"/>
        </w:rPr>
        <w:t>«</w:t>
      </w:r>
      <w:r>
        <w:rPr>
          <w:lang w:val="en-US"/>
        </w:rPr>
        <w:t>Эльгаугля</w:t>
      </w:r>
      <w:r>
        <w:rPr>
          <w:lang w:val="en-US"/>
        </w:rPr>
        <w:t>»</w:t>
      </w:r>
      <w:r>
        <w:rPr>
          <w:lang w:val="en-US"/>
        </w:rPr>
        <w:t>.</w:t>
      </w:r>
    </w:p>
    <w:p w:rsidR="00165C32" w:rsidRDefault="00165C32" w:rsidP="00165C32">
      <w:pPr>
        <w:jc w:val="both"/>
        <w:rPr>
          <w:rStyle w:val="a3"/>
        </w:rPr>
      </w:pPr>
      <w:r>
        <w:rPr>
          <w:lang w:val="en-US"/>
        </w:rPr>
        <w:tab/>
      </w:r>
      <w:hyperlink w:anchor="mmm12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7" w:name="nnn130"/>
      <w:bookmarkEnd w:id="477"/>
      <w:r>
        <w:rPr>
          <w:b/>
          <w:color w:val="3CA499"/>
          <w:sz w:val="28"/>
          <w:szCs w:val="28"/>
          <w:lang w:val="en-US"/>
        </w:rPr>
        <w:lastRenderedPageBreak/>
        <w:t>Коммерсант</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Жестокий баланс</w:t>
      </w:r>
    </w:p>
    <w:p w:rsidR="00165C32" w:rsidRDefault="00165C32" w:rsidP="00165C32">
      <w:pPr>
        <w:jc w:val="both"/>
        <w:rPr>
          <w:lang w:val="en-US"/>
        </w:rPr>
      </w:pPr>
    </w:p>
    <w:p w:rsidR="00165C32" w:rsidRDefault="00165C32" w:rsidP="00165C32">
      <w:pPr>
        <w:jc w:val="both"/>
        <w:rPr>
          <w:lang w:val="en-US"/>
        </w:rPr>
      </w:pPr>
      <w:r>
        <w:rPr>
          <w:lang w:val="en-US"/>
        </w:rPr>
        <w:t xml:space="preserve">Радикальные бюджетные проектировки готовы к заседанию правительства Правительство сегодня получит окончательную версию бюджетных проектировок - накануне комиссия Белого дома одобрила, немного смягчив, большую часть инициатив экономического блока правительства. Бюджет на 2014-2016 годы основан на заморозке тарифов госмонополий и росте их дивидендов, сокращению части госрасходов на 5%, заморозке зарплат в госсекторе на 2014 год, консолидации страховой части пенсии, переносе на 2016 год крупных инвестпроектов и выделении 100 млрд руб. для создания новых рабочих мест в малом бизнесе. Как и ожидал </w:t>
      </w:r>
      <w:r>
        <w:rPr>
          <w:lang w:val="en-US"/>
        </w:rPr>
        <w:t>«</w:t>
      </w:r>
      <w:r>
        <w:rPr>
          <w:lang w:val="en-US"/>
        </w:rPr>
        <w:t>Ъ</w:t>
      </w:r>
      <w:r>
        <w:rPr>
          <w:lang w:val="en-US"/>
        </w:rPr>
        <w:t>»</w:t>
      </w:r>
      <w:r>
        <w:rPr>
          <w:lang w:val="en-US"/>
        </w:rPr>
        <w:t>, это программа структурных реформ в условиях практической невозможности институциональных.</w:t>
      </w:r>
    </w:p>
    <w:p w:rsidR="00165C32" w:rsidRDefault="00165C32" w:rsidP="00165C32">
      <w:pPr>
        <w:jc w:val="both"/>
        <w:rPr>
          <w:lang w:val="en-US"/>
        </w:rPr>
      </w:pPr>
      <w:r>
        <w:rPr>
          <w:lang w:val="en-US"/>
        </w:rPr>
        <w:t xml:space="preserve">Состоявшееся наконец заседание правительственной комиссии по бюджетным проектировкам вчера одобрило большую часть инициатив, неожиданно появившихся в Белом доме под занавес бюджетного процесса - в первых числах сентября. Проект характеристик трехлетнего бюджета к заседанию 18 сентября (есть в распоряжении </w:t>
      </w:r>
      <w:r>
        <w:rPr>
          <w:lang w:val="en-US"/>
        </w:rPr>
        <w:t>«</w:t>
      </w:r>
      <w:r>
        <w:rPr>
          <w:lang w:val="en-US"/>
        </w:rPr>
        <w:t>Ъ</w:t>
      </w:r>
      <w:r>
        <w:rPr>
          <w:lang w:val="en-US"/>
        </w:rPr>
        <w:t>»</w:t>
      </w:r>
      <w:r>
        <w:rPr>
          <w:lang w:val="en-US"/>
        </w:rPr>
        <w:t xml:space="preserve">) практически не изменился в сравнении с версией к совещанию по бюджету 16 сентября (см. </w:t>
      </w:r>
      <w:r>
        <w:rPr>
          <w:lang w:val="en-US"/>
        </w:rPr>
        <w:t>«</w:t>
      </w:r>
      <w:r>
        <w:rPr>
          <w:lang w:val="en-US"/>
        </w:rPr>
        <w:t>Ъ</w:t>
      </w:r>
      <w:r>
        <w:rPr>
          <w:lang w:val="en-US"/>
        </w:rPr>
        <w:t>»</w:t>
      </w:r>
      <w:r>
        <w:rPr>
          <w:lang w:val="en-US"/>
        </w:rPr>
        <w:t xml:space="preserve"> от 17 сентября): за счет снижения прогноза нефтегазовых доходов на 20 млрд руб., роста расходов на 15 млрд руб. и внутреннего перераспределения дефицит бюджета почти не вырос. Предварительные расчеты Минфина давали доходы на 2014 год в 13,57 трлн руб., расходы - в 13,96 трлн руб., дефицит - в 391 млрд руб.</w:t>
      </w:r>
    </w:p>
    <w:p w:rsidR="00165C32" w:rsidRDefault="00165C32" w:rsidP="00165C32">
      <w:pPr>
        <w:jc w:val="both"/>
        <w:rPr>
          <w:lang w:val="en-US"/>
        </w:rPr>
      </w:pPr>
      <w:r>
        <w:rPr>
          <w:lang w:val="en-US"/>
        </w:rPr>
        <w:t xml:space="preserve">Наиболее крупное изменение за два дня - пересчет </w:t>
      </w:r>
      <w:r>
        <w:rPr>
          <w:lang w:val="en-US"/>
        </w:rPr>
        <w:t>«</w:t>
      </w:r>
      <w:r>
        <w:rPr>
          <w:lang w:val="en-US"/>
        </w:rPr>
        <w:t>траектории</w:t>
      </w:r>
      <w:r>
        <w:rPr>
          <w:lang w:val="en-US"/>
        </w:rPr>
        <w:t>»</w:t>
      </w:r>
      <w:r>
        <w:rPr>
          <w:lang w:val="en-US"/>
        </w:rPr>
        <w:t xml:space="preserve"> нового налогового маневра в нефтяной отрасли: повышение ставки НДПИ со снижением экспортных пошлин на нефть одобрено, но не в варианте проектировок от 6 сентября.</w:t>
      </w:r>
    </w:p>
    <w:p w:rsidR="00165C32" w:rsidRDefault="00165C32" w:rsidP="00165C32">
      <w:pPr>
        <w:jc w:val="both"/>
        <w:rPr>
          <w:lang w:val="en-US"/>
        </w:rPr>
      </w:pPr>
      <w:r>
        <w:rPr>
          <w:lang w:val="en-US"/>
        </w:rPr>
        <w:t xml:space="preserve">Сообщивший о поддержке налогового маневра первый вице-премьер Игорь Шувалов отметил, что предложения Минфина одобрены в смягченном варианте, </w:t>
      </w:r>
      <w:r>
        <w:rPr>
          <w:lang w:val="en-US"/>
        </w:rPr>
        <w:t>«</w:t>
      </w:r>
      <w:r>
        <w:rPr>
          <w:lang w:val="en-US"/>
        </w:rPr>
        <w:t>были предложения значительно жестче его сделать</w:t>
      </w:r>
      <w:r>
        <w:rPr>
          <w:lang w:val="en-US"/>
        </w:rPr>
        <w:t>»</w:t>
      </w:r>
      <w:r>
        <w:rPr>
          <w:lang w:val="en-US"/>
        </w:rPr>
        <w:t xml:space="preserve">. По его словам, от заморозки в 2014 году тарифа на железнодорожные перевозки больше всех выигрывают нефтяники. </w:t>
      </w:r>
      <w:r>
        <w:rPr>
          <w:lang w:val="en-US"/>
        </w:rPr>
        <w:t>«</w:t>
      </w:r>
      <w:r>
        <w:rPr>
          <w:lang w:val="en-US"/>
        </w:rPr>
        <w:t>Мы считаем это несправедливым. Мы бы хотели перераспределить их доходы для других целей бюджетной системы</w:t>
      </w:r>
      <w:r>
        <w:rPr>
          <w:lang w:val="en-US"/>
        </w:rPr>
        <w:t>»</w:t>
      </w:r>
      <w:r>
        <w:rPr>
          <w:lang w:val="en-US"/>
        </w:rPr>
        <w:t>,- объяснил новую идеологию господин Шувалов.</w:t>
      </w:r>
    </w:p>
    <w:p w:rsidR="00165C32" w:rsidRDefault="00165C32" w:rsidP="00165C32">
      <w:pPr>
        <w:jc w:val="both"/>
        <w:rPr>
          <w:lang w:val="en-US"/>
        </w:rPr>
      </w:pPr>
      <w:r>
        <w:rPr>
          <w:lang w:val="en-US"/>
        </w:rPr>
        <w:t xml:space="preserve">РЖД и сети (для </w:t>
      </w:r>
      <w:r>
        <w:rPr>
          <w:lang w:val="en-US"/>
        </w:rPr>
        <w:t>«</w:t>
      </w:r>
      <w:r>
        <w:rPr>
          <w:lang w:val="en-US"/>
        </w:rPr>
        <w:t>Газпрома</w:t>
      </w:r>
      <w:r>
        <w:rPr>
          <w:lang w:val="en-US"/>
        </w:rPr>
        <w:t>»</w:t>
      </w:r>
      <w:r>
        <w:rPr>
          <w:lang w:val="en-US"/>
        </w:rPr>
        <w:t xml:space="preserve"> тарифный шок невелик) станут главными жертвами бюджетного процесса-2013. Как пояснил первый вице-премьер, на комиссии основная дискуссия как раз шла </w:t>
      </w:r>
      <w:r>
        <w:rPr>
          <w:lang w:val="en-US"/>
        </w:rPr>
        <w:t>«</w:t>
      </w:r>
      <w:r>
        <w:rPr>
          <w:lang w:val="en-US"/>
        </w:rPr>
        <w:t>вокруг того, могут ли министерства и структурные монополии вынести заморозку тарифов</w:t>
      </w:r>
      <w:r>
        <w:rPr>
          <w:lang w:val="en-US"/>
        </w:rPr>
        <w:t>»</w:t>
      </w:r>
      <w:r>
        <w:rPr>
          <w:lang w:val="en-US"/>
        </w:rPr>
        <w:t xml:space="preserve">. </w:t>
      </w:r>
      <w:r>
        <w:rPr>
          <w:lang w:val="en-US"/>
        </w:rPr>
        <w:t>«</w:t>
      </w:r>
      <w:r>
        <w:rPr>
          <w:lang w:val="en-US"/>
        </w:rPr>
        <w:t xml:space="preserve">Решение (см. также стр. 6.-    </w:t>
      </w:r>
      <w:r>
        <w:rPr>
          <w:lang w:val="en-US"/>
        </w:rPr>
        <w:t>«</w:t>
      </w:r>
      <w:r>
        <w:rPr>
          <w:lang w:val="en-US"/>
        </w:rPr>
        <w:t>Ъ</w:t>
      </w:r>
      <w:r>
        <w:rPr>
          <w:lang w:val="en-US"/>
        </w:rPr>
        <w:t>»</w:t>
      </w:r>
      <w:r>
        <w:rPr>
          <w:lang w:val="en-US"/>
        </w:rPr>
        <w:t>    ) принято. Мы настаиваем на том, и сегодня премьер-министр это сказал, что все планы должны быть осуществлены в полном объеме</w:t>
      </w:r>
      <w:r>
        <w:rPr>
          <w:lang w:val="en-US"/>
        </w:rPr>
        <w:t>»</w:t>
      </w:r>
      <w:r>
        <w:rPr>
          <w:lang w:val="en-US"/>
        </w:rPr>
        <w:t xml:space="preserve">,- сообщил господин Шувалов вердикт. Принято и решение по пятипроцентному сокращению части расходов бюджета вместе с двухпроцентным сокращением субсидий бюджетным учреждениям. Вопрос о заморозке зарплат в 2014 году в госсекторе даже не обсуждался: решение уже принято на совещании у президента Владимира Путина 11 сентября. Одобрено также в принципе решение по переходу к выплате крупными компаниями дивидендов в 35% по МСФО - </w:t>
      </w:r>
      <w:r>
        <w:rPr>
          <w:lang w:val="en-US"/>
        </w:rPr>
        <w:t>«</w:t>
      </w:r>
      <w:r>
        <w:rPr>
          <w:lang w:val="en-US"/>
        </w:rPr>
        <w:t>очень много вопросов и сопротивляющихся</w:t>
      </w:r>
      <w:r>
        <w:rPr>
          <w:lang w:val="en-US"/>
        </w:rPr>
        <w:t>»</w:t>
      </w:r>
      <w:r>
        <w:rPr>
          <w:lang w:val="en-US"/>
        </w:rPr>
        <w:t>, признал господин Шувалов, поэтому пока не решено, произойдет ли это в 2015 или 2016 году.</w:t>
      </w:r>
    </w:p>
    <w:p w:rsidR="00165C32" w:rsidRDefault="00165C32" w:rsidP="00165C32">
      <w:pPr>
        <w:jc w:val="both"/>
        <w:rPr>
          <w:lang w:val="en-US"/>
        </w:rPr>
      </w:pPr>
      <w:r>
        <w:rPr>
          <w:lang w:val="en-US"/>
        </w:rPr>
        <w:t xml:space="preserve">Первый вице-премьер сообщил и о назначении нерасшифрованных в проектировках около 100 млрд руб. расходов в 2014 году и 85 млрд руб. (цифра за два дня сократилась на 7 млрд руб.) в 2015 году - это средства, направляемые Белым домом на создание новых высокотехнологичных рабочих мест, то есть </w:t>
      </w:r>
      <w:r>
        <w:rPr>
          <w:lang w:val="en-US"/>
        </w:rPr>
        <w:lastRenderedPageBreak/>
        <w:t>расходы части программы главы Минэкономразвития Алексея Улюкаева по активной поддержке развития малого бизнеса, часть из нее будет совмещена с мерами по изменению ситуации в моногородах.</w:t>
      </w:r>
    </w:p>
    <w:p w:rsidR="00165C32" w:rsidRDefault="00165C32" w:rsidP="00165C32">
      <w:pPr>
        <w:jc w:val="both"/>
        <w:rPr>
          <w:lang w:val="en-US"/>
        </w:rPr>
      </w:pPr>
      <w:r>
        <w:rPr>
          <w:lang w:val="en-US"/>
        </w:rPr>
        <w:t xml:space="preserve">Исходя из представленных вчера на заседании трехсторонней комиссии по трудовым отношениям документов Минфина по бюджету Пенсионного фонда РФ (ПФР), Белый дом также полностью определился со схемой разделения пенсионной системы (см. </w:t>
      </w:r>
      <w:r>
        <w:rPr>
          <w:lang w:val="en-US"/>
        </w:rPr>
        <w:t>«</w:t>
      </w:r>
      <w:r>
        <w:rPr>
          <w:lang w:val="en-US"/>
        </w:rPr>
        <w:t>Ъ</w:t>
      </w:r>
      <w:r>
        <w:rPr>
          <w:lang w:val="en-US"/>
        </w:rPr>
        <w:t>»</w:t>
      </w:r>
      <w:r>
        <w:rPr>
          <w:lang w:val="en-US"/>
        </w:rPr>
        <w:t xml:space="preserve"> от 18 сентября) и внес ее в бюджет. Но пока нет ответа на вопрос о том, будет ли продлеваться срок выбора пенсионного плана (полностью страховой или с накопительным тарифом 6%). Зато Минтруд уже объявил, что средств на рост пенсий клиентам ПФР с трудовым стажем более 30 лет не будет.</w:t>
      </w:r>
    </w:p>
    <w:p w:rsidR="00165C32" w:rsidRDefault="00165C32" w:rsidP="00165C32">
      <w:pPr>
        <w:jc w:val="both"/>
        <w:rPr>
          <w:lang w:val="en-US"/>
        </w:rPr>
      </w:pPr>
      <w:r>
        <w:rPr>
          <w:lang w:val="en-US"/>
        </w:rPr>
        <w:t>Официально Белый дом это не объявляет, но активная фаза строительства высокоскоростной магистрали Москва-Казань перенесена на 2016 год. Федеральный бюджет на 2014 год выделяет на проект по 6,7 млрд руб., на 2015 год - около 35 млрд руб. За счет сокращения госинвестиций восстановлено финансирование (на 2-3,5 млрд руб. в год) электронного кадастра - Алексей Улюкаев, отметим, вчера активно намекал на то, что часть ранее выделяемых на это средств Росреестра будут разыскивать силовики. На символические 3 млрд руб. (0,5%) сокращено финансирование на 2014 год дорожного фонда. Курс на рост сборов НДС даже ужесточен: Минфин видит возможность их увеличить в 2016 году прежних проектировок еще на 30 млрд руб. Поблажка, видимо, дана ВЭБу - из презентации Минфина исчезли следы намерений изъять у него 17,1 млрд руб. прибыли от операций с акциями аэрокосмического агентства EADS.</w:t>
      </w:r>
    </w:p>
    <w:p w:rsidR="00165C32" w:rsidRDefault="00165C32" w:rsidP="00165C32">
      <w:pPr>
        <w:jc w:val="both"/>
        <w:rPr>
          <w:lang w:val="en-US"/>
        </w:rPr>
      </w:pPr>
      <w:r>
        <w:rPr>
          <w:lang w:val="en-US"/>
        </w:rPr>
        <w:t xml:space="preserve">Последний шанс для пострадавших от финала бюджетного процесса - заседание правительства 19 сентября. Но тактика экономического блока Белого дома (как и в случае с реформой РАН - создание цейтнота) показывает, что он невелик. Правительство, возможно, в том числе из-за роста протестных настроений будет настаивать на срочных структурных реформах и </w:t>
      </w:r>
      <w:r>
        <w:rPr>
          <w:lang w:val="en-US"/>
        </w:rPr>
        <w:t>«</w:t>
      </w:r>
      <w:r>
        <w:rPr>
          <w:lang w:val="en-US"/>
        </w:rPr>
        <w:t>искусственных шоках</w:t>
      </w:r>
      <w:r>
        <w:rPr>
          <w:lang w:val="en-US"/>
        </w:rPr>
        <w:t>»</w:t>
      </w:r>
      <w:r>
        <w:rPr>
          <w:lang w:val="en-US"/>
        </w:rPr>
        <w:t xml:space="preserve"> для изменения качества роста ВВП - во многом потому, что институциональные реформы, в том числе сокращаемая в планах на 2014-2016 годы приватизация, для Белого дома политически сложны, если не сказать невозможны.</w:t>
      </w:r>
    </w:p>
    <w:p w:rsidR="00165C32" w:rsidRDefault="00165C32" w:rsidP="00165C32">
      <w:pPr>
        <w:jc w:val="both"/>
        <w:rPr>
          <w:lang w:val="en-US"/>
        </w:rPr>
      </w:pPr>
      <w:r>
        <w:rPr>
          <w:lang w:val="en-US"/>
        </w:rPr>
        <w:t xml:space="preserve">Дмитрий Ъ-Бутрин, Петр Ъ-Нетреба, Вадим Ъ-Вислогузов  </w:t>
      </w:r>
    </w:p>
    <w:p w:rsidR="00165C32" w:rsidRDefault="00165C32" w:rsidP="00165C32">
      <w:pPr>
        <w:jc w:val="both"/>
        <w:rPr>
          <w:rStyle w:val="a3"/>
        </w:rPr>
      </w:pPr>
      <w:r>
        <w:rPr>
          <w:lang w:val="en-US"/>
        </w:rPr>
        <w:tab/>
      </w:r>
      <w:hyperlink w:anchor="mmm13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8" w:name="nnn131"/>
      <w:bookmarkEnd w:id="478"/>
      <w:r>
        <w:rPr>
          <w:b/>
          <w:color w:val="3CA499"/>
          <w:sz w:val="28"/>
          <w:szCs w:val="28"/>
          <w:lang w:val="en-US"/>
        </w:rPr>
        <w:lastRenderedPageBreak/>
        <w:t>Московский Комсомолец</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ФСБ обстреляла </w:t>
      </w:r>
      <w:r>
        <w:rPr>
          <w:lang w:val="en-US"/>
        </w:rPr>
        <w:t>«</w:t>
      </w:r>
      <w:r>
        <w:rPr>
          <w:lang w:val="en-US"/>
        </w:rPr>
        <w:t>зеленых</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Активисты Greenpeace проникли на платформу </w:t>
      </w:r>
      <w:r>
        <w:rPr>
          <w:lang w:val="en-US"/>
        </w:rPr>
        <w:t>«</w:t>
      </w:r>
      <w:r>
        <w:rPr>
          <w:lang w:val="en-US"/>
        </w:rPr>
        <w:t>Газпрома</w:t>
      </w:r>
      <w:r>
        <w:rPr>
          <w:lang w:val="en-US"/>
        </w:rPr>
        <w:t>»</w:t>
      </w:r>
      <w:r>
        <w:rPr>
          <w:lang w:val="en-US"/>
        </w:rPr>
        <w:t xml:space="preserve"> в Арктике </w:t>
      </w:r>
      <w:r>
        <w:rPr>
          <w:lang w:val="en-US"/>
        </w:rPr>
        <w:t>«</w:t>
      </w:r>
      <w:r>
        <w:rPr>
          <w:lang w:val="en-US"/>
        </w:rPr>
        <w:t>Приразломная</w:t>
      </w:r>
      <w:r>
        <w:rPr>
          <w:lang w:val="en-US"/>
        </w:rPr>
        <w:t>»</w:t>
      </w:r>
      <w:r>
        <w:rPr>
          <w:lang w:val="en-US"/>
        </w:rPr>
        <w:t xml:space="preserve">. Погранслужба ФСБ РФ открыла предупредительную стрельбу для остановки судна Arctic Sunrise, зашедшего на территорию Северного морского пути без разрешения под флагом Королевства Нидерландов. По словам координатора арктического проекта </w:t>
      </w:r>
      <w:r>
        <w:rPr>
          <w:lang w:val="en-US"/>
        </w:rPr>
        <w:t>«</w:t>
      </w:r>
      <w:r>
        <w:rPr>
          <w:lang w:val="en-US"/>
        </w:rPr>
        <w:t>Гринпис России</w:t>
      </w:r>
      <w:r>
        <w:rPr>
          <w:lang w:val="en-US"/>
        </w:rPr>
        <w:t>»</w:t>
      </w:r>
      <w:r>
        <w:rPr>
          <w:lang w:val="en-US"/>
        </w:rPr>
        <w:t xml:space="preserve"> Евгении Беликовой, в 4.30 шесть активистов спустились на лодках с ледокола  Arctic Sunrise и пытались забраться на платформу, чтобы развернуть на ней баннеры, призывающие остановить нефтяное бурение в Арктике. Для остановки судна  </w:t>
      </w:r>
      <w:r>
        <w:rPr>
          <w:lang w:val="en-US"/>
        </w:rPr>
        <w:t>«</w:t>
      </w:r>
      <w:r>
        <w:rPr>
          <w:lang w:val="en-US"/>
        </w:rPr>
        <w:t>зеленых</w:t>
      </w:r>
      <w:r>
        <w:rPr>
          <w:lang w:val="en-US"/>
        </w:rPr>
        <w:t>»</w:t>
      </w:r>
      <w:r>
        <w:rPr>
          <w:lang w:val="en-US"/>
        </w:rPr>
        <w:t xml:space="preserve"> пограничники открыли предупредительную стрельбу из артиллерийской установки пограничного корабля. В результате двое активистов - граждане Швейцарии и Финляндии - были доставлены на борт пограничного сторожевого корабля </w:t>
      </w:r>
      <w:r>
        <w:rPr>
          <w:lang w:val="en-US"/>
        </w:rPr>
        <w:t>«</w:t>
      </w:r>
      <w:r>
        <w:rPr>
          <w:lang w:val="en-US"/>
        </w:rPr>
        <w:t>Ладога</w:t>
      </w:r>
      <w:r>
        <w:rPr>
          <w:lang w:val="en-US"/>
        </w:rPr>
        <w:t>»</w:t>
      </w:r>
      <w:r>
        <w:rPr>
          <w:lang w:val="en-US"/>
        </w:rPr>
        <w:t>.</w:t>
      </w:r>
    </w:p>
    <w:p w:rsidR="00165C32" w:rsidRDefault="00165C32" w:rsidP="00165C32">
      <w:pPr>
        <w:jc w:val="both"/>
        <w:rPr>
          <w:rStyle w:val="a3"/>
        </w:rPr>
      </w:pPr>
      <w:r>
        <w:rPr>
          <w:lang w:val="en-US"/>
        </w:rPr>
        <w:tab/>
      </w:r>
      <w:hyperlink w:anchor="mmm13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79" w:name="nnn132"/>
      <w:bookmarkEnd w:id="479"/>
      <w:r>
        <w:rPr>
          <w:b/>
          <w:color w:val="3CA499"/>
          <w:sz w:val="28"/>
          <w:szCs w:val="28"/>
          <w:lang w:val="en-US"/>
        </w:rPr>
        <w:lastRenderedPageBreak/>
        <w:t>Ведомости</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Галина Старинская</w:t>
      </w:r>
    </w:p>
    <w:p w:rsidR="00165C32" w:rsidRDefault="00165C32" w:rsidP="00165C32">
      <w:pPr>
        <w:pStyle w:val="18RGB60"/>
        <w:rPr>
          <w:lang w:val="en-US"/>
        </w:rPr>
      </w:pPr>
      <w:r>
        <w:rPr>
          <w:lang w:val="en-US"/>
        </w:rPr>
        <w:t>Сечин нашел заместителя</w:t>
      </w:r>
    </w:p>
    <w:p w:rsidR="00165C32" w:rsidRDefault="00165C32" w:rsidP="00165C32">
      <w:pPr>
        <w:jc w:val="both"/>
        <w:rPr>
          <w:lang w:val="en-US"/>
        </w:rPr>
      </w:pPr>
    </w:p>
    <w:p w:rsidR="00165C32" w:rsidRDefault="00165C32" w:rsidP="00165C32">
      <w:pPr>
        <w:jc w:val="both"/>
        <w:rPr>
          <w:lang w:val="en-US"/>
        </w:rPr>
      </w:pPr>
      <w:r>
        <w:rPr>
          <w:lang w:val="en-US"/>
        </w:rPr>
        <w:t xml:space="preserve">Рашид Шарипов, один из доверенных людей президента </w:t>
      </w:r>
      <w:r>
        <w:rPr>
          <w:lang w:val="en-US"/>
        </w:rPr>
        <w:t>«</w:t>
      </w:r>
      <w:r>
        <w:rPr>
          <w:lang w:val="en-US"/>
        </w:rPr>
        <w:t>Роснефти</w:t>
      </w:r>
      <w:r>
        <w:rPr>
          <w:lang w:val="en-US"/>
        </w:rPr>
        <w:t>»</w:t>
      </w:r>
      <w:r>
        <w:rPr>
          <w:lang w:val="en-US"/>
        </w:rPr>
        <w:t xml:space="preserve"> Игоря Сечина, стал вице-президентом - руководителем аппарата Совет директоров </w:t>
      </w:r>
      <w:r>
        <w:rPr>
          <w:lang w:val="en-US"/>
        </w:rPr>
        <w:t>«</w:t>
      </w:r>
      <w:r>
        <w:rPr>
          <w:lang w:val="en-US"/>
        </w:rPr>
        <w:t>Роснефти</w:t>
      </w:r>
      <w:r>
        <w:rPr>
          <w:lang w:val="en-US"/>
        </w:rPr>
        <w:t>»</w:t>
      </w:r>
      <w:r>
        <w:rPr>
          <w:lang w:val="en-US"/>
        </w:rPr>
        <w:t xml:space="preserve"> расширил состав правления компании с 11 до 13 человек, включив в его состав трех новых людей: первого вице-президента </w:t>
      </w:r>
      <w:r>
        <w:rPr>
          <w:lang w:val="en-US"/>
        </w:rPr>
        <w:t>«</w:t>
      </w:r>
      <w:r>
        <w:rPr>
          <w:lang w:val="en-US"/>
        </w:rPr>
        <w:t>Роснефти</w:t>
      </w:r>
      <w:r>
        <w:rPr>
          <w:lang w:val="en-US"/>
        </w:rPr>
        <w:t>»</w:t>
      </w:r>
      <w:r>
        <w:rPr>
          <w:lang w:val="en-US"/>
        </w:rPr>
        <w:t xml:space="preserve"> Эрика Мориса Лирона, вице-президента по экономике и финансам Святослава Славинского и вице-президента - руководителя аппарата президента Шарипова. Он назначен на эту должность 17 сентября, уточнил представитель </w:t>
      </w:r>
      <w:r>
        <w:rPr>
          <w:lang w:val="en-US"/>
        </w:rPr>
        <w:t>«</w:t>
      </w:r>
      <w:r>
        <w:rPr>
          <w:lang w:val="en-US"/>
        </w:rPr>
        <w:t>Роснефти</w:t>
      </w:r>
      <w:r>
        <w:rPr>
          <w:lang w:val="en-US"/>
        </w:rPr>
        <w:t>»</w:t>
      </w:r>
      <w:r>
        <w:rPr>
          <w:lang w:val="en-US"/>
        </w:rPr>
        <w:t xml:space="preserve">. Шарипов также стал заместителем Сечина в правлении. Ранее им был Эдуард Худайнатов, который с мая 2012 г. по июль 2013 г. работал первым вице-президентом </w:t>
      </w:r>
      <w:r>
        <w:rPr>
          <w:lang w:val="en-US"/>
        </w:rPr>
        <w:t>«</w:t>
      </w:r>
      <w:r>
        <w:rPr>
          <w:lang w:val="en-US"/>
        </w:rPr>
        <w:t>Роснефти</w:t>
      </w:r>
      <w:r>
        <w:rPr>
          <w:lang w:val="en-US"/>
        </w:rPr>
        <w:t>»</w:t>
      </w:r>
      <w:r>
        <w:rPr>
          <w:lang w:val="en-US"/>
        </w:rPr>
        <w:t>.</w:t>
      </w:r>
    </w:p>
    <w:p w:rsidR="00165C32" w:rsidRDefault="00165C32" w:rsidP="00165C32">
      <w:pPr>
        <w:jc w:val="both"/>
        <w:rPr>
          <w:lang w:val="en-US"/>
        </w:rPr>
      </w:pPr>
      <w:r>
        <w:rPr>
          <w:lang w:val="en-US"/>
        </w:rPr>
        <w:t xml:space="preserve">Шарипов входил в советы директоров </w:t>
      </w:r>
      <w:r>
        <w:rPr>
          <w:lang w:val="en-US"/>
        </w:rPr>
        <w:t>«</w:t>
      </w:r>
      <w:r>
        <w:rPr>
          <w:lang w:val="en-US"/>
        </w:rPr>
        <w:t>Русгидро</w:t>
      </w:r>
      <w:r>
        <w:rPr>
          <w:lang w:val="en-US"/>
        </w:rPr>
        <w:t>»</w:t>
      </w:r>
      <w:r>
        <w:rPr>
          <w:lang w:val="en-US"/>
        </w:rPr>
        <w:t xml:space="preserve">, ФСК, с 2006 по 2013 г. был заместителем гендиректора ООО </w:t>
      </w:r>
      <w:r>
        <w:rPr>
          <w:lang w:val="en-US"/>
        </w:rPr>
        <w:t>«</w:t>
      </w:r>
      <w:r>
        <w:rPr>
          <w:lang w:val="en-US"/>
        </w:rPr>
        <w:t>КФК-консалт</w:t>
      </w:r>
      <w:r>
        <w:rPr>
          <w:lang w:val="en-US"/>
        </w:rPr>
        <w:t>»</w:t>
      </w:r>
      <w:r>
        <w:rPr>
          <w:lang w:val="en-US"/>
        </w:rPr>
        <w:t xml:space="preserve">. Давно сотрудничает с </w:t>
      </w:r>
      <w:r>
        <w:rPr>
          <w:lang w:val="en-US"/>
        </w:rPr>
        <w:t>«</w:t>
      </w:r>
      <w:r>
        <w:rPr>
          <w:lang w:val="en-US"/>
        </w:rPr>
        <w:t>Роснефтью</w:t>
      </w:r>
      <w:r>
        <w:rPr>
          <w:lang w:val="en-US"/>
        </w:rPr>
        <w:t>»</w:t>
      </w:r>
      <w:r>
        <w:rPr>
          <w:lang w:val="en-US"/>
        </w:rPr>
        <w:t xml:space="preserve">. В 2003 г. он стал членом совета директоров и гендиректором </w:t>
      </w:r>
      <w:r>
        <w:rPr>
          <w:lang w:val="en-US"/>
        </w:rPr>
        <w:t>«</w:t>
      </w:r>
      <w:r>
        <w:rPr>
          <w:lang w:val="en-US"/>
        </w:rPr>
        <w:t>дочки</w:t>
      </w:r>
      <w:r>
        <w:rPr>
          <w:lang w:val="en-US"/>
        </w:rPr>
        <w:t>»</w:t>
      </w:r>
      <w:r>
        <w:rPr>
          <w:lang w:val="en-US"/>
        </w:rPr>
        <w:t xml:space="preserve"> </w:t>
      </w:r>
      <w:r>
        <w:rPr>
          <w:lang w:val="en-US"/>
        </w:rPr>
        <w:t>«</w:t>
      </w:r>
      <w:r>
        <w:rPr>
          <w:lang w:val="en-US"/>
        </w:rPr>
        <w:t>Роснефти</w:t>
      </w:r>
      <w:r>
        <w:rPr>
          <w:lang w:val="en-US"/>
        </w:rPr>
        <w:t>»</w:t>
      </w:r>
      <w:r>
        <w:rPr>
          <w:lang w:val="en-US"/>
        </w:rPr>
        <w:t xml:space="preserve"> - Anglo Siberian Oil Company (контролировала компанию - недропользователя Ванкорского месторождения). Входил в состав наблюдательного совета ВБРР (более 84% - у </w:t>
      </w:r>
      <w:r>
        <w:rPr>
          <w:lang w:val="en-US"/>
        </w:rPr>
        <w:t>«</w:t>
      </w:r>
      <w:r>
        <w:rPr>
          <w:lang w:val="en-US"/>
        </w:rPr>
        <w:t>Роснефти</w:t>
      </w:r>
      <w:r>
        <w:rPr>
          <w:lang w:val="en-US"/>
        </w:rPr>
        <w:t>»</w:t>
      </w:r>
      <w:r>
        <w:rPr>
          <w:lang w:val="en-US"/>
        </w:rPr>
        <w:t>) с 2010 по 2012 г.</w:t>
      </w:r>
    </w:p>
    <w:p w:rsidR="00165C32" w:rsidRDefault="00165C32" w:rsidP="00165C32">
      <w:pPr>
        <w:jc w:val="both"/>
        <w:rPr>
          <w:lang w:val="en-US"/>
        </w:rPr>
      </w:pPr>
      <w:r>
        <w:rPr>
          <w:lang w:val="en-US"/>
        </w:rPr>
        <w:t>«</w:t>
      </w:r>
      <w:r>
        <w:rPr>
          <w:lang w:val="en-US"/>
        </w:rPr>
        <w:t xml:space="preserve">Шарипов - один из доверенных людей Сечина и Худайнатова. Шарипов полностью вел первую часть сделки по приобретению </w:t>
      </w:r>
      <w:r>
        <w:rPr>
          <w:lang w:val="en-US"/>
        </w:rPr>
        <w:t>«</w:t>
      </w:r>
      <w:r>
        <w:rPr>
          <w:lang w:val="en-US"/>
        </w:rPr>
        <w:t>Роснефтью</w:t>
      </w:r>
      <w:r>
        <w:rPr>
          <w:lang w:val="en-US"/>
        </w:rPr>
        <w:t>»</w:t>
      </w:r>
      <w:r>
        <w:rPr>
          <w:lang w:val="en-US"/>
        </w:rPr>
        <w:t xml:space="preserve"> 51% </w:t>
      </w:r>
      <w:r>
        <w:rPr>
          <w:lang w:val="en-US"/>
        </w:rPr>
        <w:t>«</w:t>
      </w:r>
      <w:r>
        <w:rPr>
          <w:lang w:val="en-US"/>
        </w:rPr>
        <w:t>Итеры</w:t>
      </w:r>
      <w:r>
        <w:rPr>
          <w:lang w:val="en-US"/>
        </w:rPr>
        <w:t>»</w:t>
      </w:r>
      <w:r>
        <w:rPr>
          <w:lang w:val="en-US"/>
        </w:rPr>
        <w:t>. Представлял в ней госкомпанию</w:t>
      </w:r>
      <w:r>
        <w:rPr>
          <w:lang w:val="en-US"/>
        </w:rPr>
        <w:t>»</w:t>
      </w:r>
      <w:r>
        <w:rPr>
          <w:lang w:val="en-US"/>
        </w:rPr>
        <w:t xml:space="preserve">, - рассказывает знакомый Шарипова. Он также знает, что Шарипов консультировал </w:t>
      </w:r>
      <w:r>
        <w:rPr>
          <w:lang w:val="en-US"/>
        </w:rPr>
        <w:t>«</w:t>
      </w:r>
      <w:r>
        <w:rPr>
          <w:lang w:val="en-US"/>
        </w:rPr>
        <w:t>Роснефть</w:t>
      </w:r>
      <w:r>
        <w:rPr>
          <w:lang w:val="en-US"/>
        </w:rPr>
        <w:t>»</w:t>
      </w:r>
      <w:r>
        <w:rPr>
          <w:lang w:val="en-US"/>
        </w:rPr>
        <w:t xml:space="preserve"> в сделке по приобретению ТНК-ВР.</w:t>
      </w:r>
    </w:p>
    <w:p w:rsidR="00165C32" w:rsidRDefault="00165C32" w:rsidP="00165C32">
      <w:pPr>
        <w:jc w:val="both"/>
        <w:rPr>
          <w:lang w:val="en-US"/>
        </w:rPr>
      </w:pPr>
      <w:r>
        <w:rPr>
          <w:lang w:val="en-US"/>
        </w:rPr>
        <w:t>«</w:t>
      </w:r>
      <w:r>
        <w:rPr>
          <w:lang w:val="en-US"/>
        </w:rPr>
        <w:t xml:space="preserve">Как консультант Шарипов участвовал во многих проектах в сфере ТЭКа. Работал он не только с </w:t>
      </w:r>
      <w:r>
        <w:rPr>
          <w:lang w:val="en-US"/>
        </w:rPr>
        <w:t>«</w:t>
      </w:r>
      <w:r>
        <w:rPr>
          <w:lang w:val="en-US"/>
        </w:rPr>
        <w:t>Роснефтью</w:t>
      </w:r>
      <w:r>
        <w:rPr>
          <w:lang w:val="en-US"/>
        </w:rPr>
        <w:t>»</w:t>
      </w:r>
      <w:r>
        <w:rPr>
          <w:lang w:val="en-US"/>
        </w:rPr>
        <w:t xml:space="preserve">, - сказал лишь представитель </w:t>
      </w:r>
      <w:r>
        <w:rPr>
          <w:lang w:val="en-US"/>
        </w:rPr>
        <w:t>«</w:t>
      </w:r>
      <w:r>
        <w:rPr>
          <w:lang w:val="en-US"/>
        </w:rPr>
        <w:t>Роснефти</w:t>
      </w:r>
      <w:r>
        <w:rPr>
          <w:lang w:val="en-US"/>
        </w:rPr>
        <w:t>»</w:t>
      </w:r>
      <w:r>
        <w:rPr>
          <w:lang w:val="en-US"/>
        </w:rPr>
        <w:t xml:space="preserve"> Владимир Тюлин. Представитель </w:t>
      </w:r>
      <w:r>
        <w:rPr>
          <w:lang w:val="en-US"/>
        </w:rPr>
        <w:t>«</w:t>
      </w:r>
      <w:r>
        <w:rPr>
          <w:lang w:val="en-US"/>
        </w:rPr>
        <w:t>Итеры</w:t>
      </w:r>
      <w:r>
        <w:rPr>
          <w:lang w:val="en-US"/>
        </w:rPr>
        <w:t>»</w:t>
      </w:r>
      <w:r>
        <w:rPr>
          <w:lang w:val="en-US"/>
        </w:rPr>
        <w:t xml:space="preserve"> от комментариев отказался. По словам Тюлина, полномочия руководителя аппарата президента </w:t>
      </w:r>
      <w:r>
        <w:rPr>
          <w:lang w:val="en-US"/>
        </w:rPr>
        <w:t>«</w:t>
      </w:r>
      <w:r>
        <w:rPr>
          <w:lang w:val="en-US"/>
        </w:rPr>
        <w:t>Роснефти</w:t>
      </w:r>
      <w:r>
        <w:rPr>
          <w:lang w:val="en-US"/>
        </w:rPr>
        <w:t>»</w:t>
      </w:r>
      <w:r>
        <w:rPr>
          <w:lang w:val="en-US"/>
        </w:rPr>
        <w:t xml:space="preserve"> будут существенно расширены - в частности, он будет совмещать должность зампреда правления. За что будет отвечать Шарипов, Тюлин не уточнил. Прежний руководитель аппарата Владимир Коновалов станет заместителем Шарипова.</w:t>
      </w:r>
    </w:p>
    <w:p w:rsidR="00165C32" w:rsidRDefault="00165C32" w:rsidP="00165C32">
      <w:pPr>
        <w:jc w:val="both"/>
        <w:rPr>
          <w:lang w:val="en-US"/>
        </w:rPr>
      </w:pPr>
      <w:r>
        <w:rPr>
          <w:lang w:val="en-US"/>
        </w:rPr>
        <w:t xml:space="preserve">Какой будет зарплата Шарипова, неизвестно. Но в 2012 г. топ-менеджмент </w:t>
      </w:r>
      <w:r>
        <w:rPr>
          <w:lang w:val="en-US"/>
        </w:rPr>
        <w:t>«</w:t>
      </w:r>
      <w:r>
        <w:rPr>
          <w:lang w:val="en-US"/>
        </w:rPr>
        <w:t>Роснефти</w:t>
      </w:r>
      <w:r>
        <w:rPr>
          <w:lang w:val="en-US"/>
        </w:rPr>
        <w:t>»</w:t>
      </w:r>
      <w:r>
        <w:rPr>
          <w:lang w:val="en-US"/>
        </w:rPr>
        <w:t xml:space="preserve"> стал одним из самых высокооплачиваемых среди госкомпаний. По итогам 2012 г. они (11 человек в правлении, 9 - в совете директоров) получили 9,1 млрд руб. </w:t>
      </w:r>
      <w:r>
        <w:rPr>
          <w:lang w:val="en-US"/>
        </w:rPr>
        <w:t>«</w:t>
      </w:r>
      <w:r>
        <w:rPr>
          <w:lang w:val="en-US"/>
        </w:rPr>
        <w:t>Газпром</w:t>
      </w:r>
      <w:r>
        <w:rPr>
          <w:lang w:val="en-US"/>
        </w:rPr>
        <w:t>»</w:t>
      </w:r>
      <w:r>
        <w:rPr>
          <w:lang w:val="en-US"/>
        </w:rPr>
        <w:t xml:space="preserve"> заплатил своим менеджерам 2,1 млрд руб.</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13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0" w:name="nnn133"/>
      <w:bookmarkEnd w:id="480"/>
      <w:r>
        <w:rPr>
          <w:b/>
          <w:color w:val="3CA499"/>
          <w:sz w:val="28"/>
          <w:szCs w:val="28"/>
          <w:lang w:val="en-US"/>
        </w:rPr>
        <w:lastRenderedPageBreak/>
        <w:t>Ведомости</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Газпром</w:t>
      </w:r>
      <w:r>
        <w:rPr>
          <w:lang w:val="en-US"/>
        </w:rPr>
        <w:t>»</w:t>
      </w:r>
      <w:r>
        <w:rPr>
          <w:lang w:val="en-US"/>
        </w:rPr>
        <w:t xml:space="preserve"> назвал ставку</w:t>
      </w:r>
    </w:p>
    <w:p w:rsidR="00165C32" w:rsidRDefault="00165C32" w:rsidP="00165C32">
      <w:pPr>
        <w:jc w:val="both"/>
        <w:rPr>
          <w:lang w:val="en-US"/>
        </w:rPr>
      </w:pPr>
    </w:p>
    <w:p w:rsidR="00165C32" w:rsidRDefault="00165C32" w:rsidP="00165C32">
      <w:pPr>
        <w:jc w:val="both"/>
        <w:rPr>
          <w:lang w:val="en-US"/>
        </w:rPr>
      </w:pPr>
      <w:r>
        <w:rPr>
          <w:lang w:val="en-US"/>
        </w:rPr>
        <w:t xml:space="preserve">Ставка купона семилетних евробондов </w:t>
      </w:r>
      <w:r>
        <w:rPr>
          <w:lang w:val="en-US"/>
        </w:rPr>
        <w:t>«</w:t>
      </w:r>
      <w:r>
        <w:rPr>
          <w:lang w:val="en-US"/>
        </w:rPr>
        <w:t>Газпрома</w:t>
      </w:r>
      <w:r>
        <w:rPr>
          <w:lang w:val="en-US"/>
        </w:rPr>
        <w:t>»</w:t>
      </w:r>
      <w:r>
        <w:rPr>
          <w:lang w:val="en-US"/>
        </w:rPr>
        <w:t xml:space="preserve"> объемом 500 млн фунтов стерлингов, размещенных в среду, составила 5,338% годовых, сообщила компания. Спрэд к бондам Великобритании составил 315 б. п. Интерфакс</w:t>
      </w:r>
    </w:p>
    <w:p w:rsidR="00165C32" w:rsidRDefault="00165C32" w:rsidP="00165C32">
      <w:pPr>
        <w:jc w:val="both"/>
        <w:rPr>
          <w:rStyle w:val="a3"/>
        </w:rPr>
      </w:pPr>
      <w:r>
        <w:rPr>
          <w:lang w:val="en-US"/>
        </w:rPr>
        <w:tab/>
      </w:r>
      <w:hyperlink w:anchor="mmm13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1" w:name="nnn134"/>
      <w:bookmarkEnd w:id="481"/>
      <w:r>
        <w:rPr>
          <w:b/>
          <w:color w:val="3CA499"/>
          <w:sz w:val="28"/>
          <w:szCs w:val="28"/>
          <w:lang w:val="en-US"/>
        </w:rPr>
        <w:lastRenderedPageBreak/>
        <w:t>Ведомости</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Сергей Титов, Маргарита Папченкова</w:t>
      </w:r>
    </w:p>
    <w:p w:rsidR="00165C32" w:rsidRDefault="00165C32" w:rsidP="00165C32">
      <w:pPr>
        <w:pStyle w:val="18RGB60"/>
        <w:rPr>
          <w:lang w:val="en-US"/>
        </w:rPr>
      </w:pPr>
      <w:r>
        <w:rPr>
          <w:lang w:val="en-US"/>
        </w:rPr>
        <w:t>Цена маневра</w:t>
      </w:r>
    </w:p>
    <w:p w:rsidR="00165C32" w:rsidRDefault="00165C32" w:rsidP="00165C32">
      <w:pPr>
        <w:jc w:val="both"/>
        <w:rPr>
          <w:lang w:val="en-US"/>
        </w:rPr>
      </w:pPr>
    </w:p>
    <w:p w:rsidR="00165C32" w:rsidRDefault="00165C32" w:rsidP="00165C32">
      <w:pPr>
        <w:jc w:val="both"/>
        <w:rPr>
          <w:lang w:val="en-US"/>
        </w:rPr>
      </w:pPr>
      <w:r>
        <w:rPr>
          <w:lang w:val="en-US"/>
        </w:rPr>
        <w:t>Нефтяников ждет рост налоговой нагрузки, потребителей - цен на бензин. Такова цена налогового маневра, одобренного правительством Сегодня Госдума рассмотрит во втором и третьем чтениях поправки в Налоговый кодекс и закон о таможенном тарифе, перераспределяющие налоговую нагрузку на нефтяников. Условия налогового маневра вчера обсуждались сначала на совещании у первого вице-премьера Игоря Шувалова, затем на заседании правительства, а окончательно были утверждены на заседании бюджетного комитета Госдумы. По расчетам Минфина, за три года бюджет получит дополнительные 175 млрд руб.: снижение экспортных пошлин компенсируется повышением НДПИ (см. врез).</w:t>
      </w:r>
    </w:p>
    <w:p w:rsidR="00165C32" w:rsidRDefault="00165C32" w:rsidP="00165C32">
      <w:pPr>
        <w:jc w:val="both"/>
        <w:rPr>
          <w:lang w:val="en-US"/>
        </w:rPr>
      </w:pPr>
      <w:r>
        <w:rPr>
          <w:lang w:val="en-US"/>
        </w:rPr>
        <w:t xml:space="preserve">От замораживания железнодорожных тарифов в 2014 г. </w:t>
      </w:r>
      <w:r>
        <w:rPr>
          <w:lang w:val="en-US"/>
        </w:rPr>
        <w:t>«</w:t>
      </w:r>
      <w:r>
        <w:rPr>
          <w:lang w:val="en-US"/>
        </w:rPr>
        <w:t>больше всех выигрывают нефтяники</w:t>
      </w:r>
      <w:r>
        <w:rPr>
          <w:lang w:val="en-US"/>
        </w:rPr>
        <w:t>»</w:t>
      </w:r>
      <w:r>
        <w:rPr>
          <w:lang w:val="en-US"/>
        </w:rPr>
        <w:t>, у которых высвободится 25-27 млрд руб., объяснял Шувалов, эти деньги нужно перераспределить в пользу других целей бюджетной системы.</w:t>
      </w:r>
    </w:p>
    <w:p w:rsidR="00165C32" w:rsidRDefault="00165C32" w:rsidP="00165C32">
      <w:pPr>
        <w:jc w:val="both"/>
        <w:rPr>
          <w:lang w:val="en-US"/>
        </w:rPr>
      </w:pPr>
      <w:r>
        <w:rPr>
          <w:lang w:val="en-US"/>
        </w:rPr>
        <w:t xml:space="preserve">Минэнерго выступило против маневра, оно оценивало потери нефтяной отрасли в 75 млрд руб. в год. Снижение прибыли нефтяники частично компенсируют увеличением цен на нефтепродукты, считает аналитик UBS Максим Мошков. К этому приведет и снижение пошлин, говорит старший аналитик ИК </w:t>
      </w:r>
      <w:r>
        <w:rPr>
          <w:lang w:val="en-US"/>
        </w:rPr>
        <w:t>«</w:t>
      </w:r>
      <w:r>
        <w:rPr>
          <w:lang w:val="en-US"/>
        </w:rPr>
        <w:t>Анкоринвест</w:t>
      </w:r>
      <w:r>
        <w:rPr>
          <w:lang w:val="en-US"/>
        </w:rPr>
        <w:t>»</w:t>
      </w:r>
      <w:r>
        <w:rPr>
          <w:lang w:val="en-US"/>
        </w:rPr>
        <w:t xml:space="preserve"> Сергей Вахрамеев: ставка уменьшится на $58 за 1 т, на столько же вырастет и внутренняя цена нефти (считается как разница между экспортной ценой и расходами на пошлину и транспортировку), упадет маржа НПЗ. Маневр (снижение пошлины не только на нефть, но и на дизтопливо) как раз призван компенсировать потери от снижения пошлины для компаний, у которых нет собственной добычи или ее объем меньше объема переработки, утверждает директор департамента налогово-тарифной политики Минфина Илья Трунин.</w:t>
      </w:r>
    </w:p>
    <w:p w:rsidR="00165C32" w:rsidRDefault="00165C32" w:rsidP="00165C32">
      <w:pPr>
        <w:jc w:val="both"/>
        <w:rPr>
          <w:lang w:val="en-US"/>
        </w:rPr>
      </w:pPr>
      <w:r>
        <w:rPr>
          <w:lang w:val="en-US"/>
        </w:rPr>
        <w:t xml:space="preserve">Минэнерго ждет, что литр бензина подорожает примерно на 3 руб. </w:t>
      </w:r>
      <w:r>
        <w:rPr>
          <w:lang w:val="en-US"/>
        </w:rPr>
        <w:t>«</w:t>
      </w:r>
      <w:r>
        <w:rPr>
          <w:lang w:val="en-US"/>
        </w:rPr>
        <w:t>Cтоимость литра бензина и дизельного топлива увеличится максимум на 1 руб. 40 коп.</w:t>
      </w:r>
      <w:r>
        <w:rPr>
          <w:lang w:val="en-US"/>
        </w:rPr>
        <w:t>»</w:t>
      </w:r>
      <w:r>
        <w:rPr>
          <w:lang w:val="en-US"/>
        </w:rPr>
        <w:t>, - сказал вчера замминистра Сергей Шаталов.</w:t>
      </w:r>
    </w:p>
    <w:p w:rsidR="00165C32" w:rsidRDefault="00165C32" w:rsidP="00165C32">
      <w:pPr>
        <w:jc w:val="both"/>
        <w:rPr>
          <w:lang w:val="en-US"/>
        </w:rPr>
      </w:pPr>
      <w:r>
        <w:rPr>
          <w:lang w:val="en-US"/>
        </w:rPr>
        <w:t>Против маневра выступает не только Минэнерго, но и Федеральная антимонопольная служба (ФАС), которая опасается подорожания топлива. Значительный рост цен может произойти уже в первый год, отмечает начальник управления ТЭК ФАС Дмитрий Махонин. Замораживание цен нефтяникам не грозит: в рыночной экономике об этом не может быть и речи, заявил Махонин. ФАС считает, что экспортный паритет - это потолок, а внутренние цены ниже на 7-10%, говорит знакомый с аргументами службы нефтяник: за счет разницы и нужно покрывать возросшую нагрузку.</w:t>
      </w:r>
    </w:p>
    <w:p w:rsidR="00165C32" w:rsidRDefault="00165C32" w:rsidP="00165C32">
      <w:pPr>
        <w:jc w:val="both"/>
        <w:rPr>
          <w:lang w:val="en-US"/>
        </w:rPr>
      </w:pPr>
      <w:r>
        <w:rPr>
          <w:lang w:val="en-US"/>
        </w:rPr>
        <w:t>Нагрузка на нефтяников меняется не только из-за налогового маневра. С 2015 г. запланировано увеличение экспортной пошлины на темные нефтепродукты до 100% от нефтяной (сейчас 66%), что принесет бюджету в 2015-2016 гг. еще 484,8 млрд руб. Отрасль выступает против повышения пошлины, говорит сотрудник нефтяной компании. Увеличение пошлины на мазут должно было стимулировать нефтяников более активно модернизировать НПЗ (доля мазута - 28%, см. график), вспоминает он. Процесс запущен, но переориентироваться с мазута на более качественные продукты заводы до 2015 г. не успевают, жалуется собеседник, мера приведет к закрытию 5-7 заводов.</w:t>
      </w:r>
    </w:p>
    <w:p w:rsidR="00165C32" w:rsidRDefault="00165C32" w:rsidP="00165C32">
      <w:pPr>
        <w:jc w:val="both"/>
        <w:rPr>
          <w:lang w:val="en-US"/>
        </w:rPr>
      </w:pPr>
      <w:r>
        <w:rPr>
          <w:lang w:val="en-US"/>
        </w:rPr>
        <w:t xml:space="preserve">Перераспределение налогов Коэффициент в расчете экспортной пошлины снизится в 2014 г. с 60 до 59% (от разницы между средней ценой нефти за месяц и $182,5), в 2015 г. - до 57% и в 2016 г. - до 55%. </w:t>
      </w:r>
      <w:r>
        <w:rPr>
          <w:lang w:val="en-US"/>
        </w:rPr>
        <w:lastRenderedPageBreak/>
        <w:t>Уменьшится и пошлина на светлые нефтепродукты: в 2014 г. - с 66 до 65% от нефтяной, в 2015 г. - до 63%, а в 2016 г. - до 61%. Компенсировать потери бюджета государство будет за счет повышения базовой ставки НДПИ на нефть: в 2014 г. - с 470 до 493 руб., в 2015 г. - до 530 руб. и в 2016 г. - до 559 руб.</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13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2" w:name="nnn135"/>
      <w:bookmarkEnd w:id="482"/>
      <w:r>
        <w:rPr>
          <w:b/>
          <w:color w:val="3CA499"/>
          <w:sz w:val="28"/>
          <w:szCs w:val="28"/>
          <w:lang w:val="en-US"/>
        </w:rPr>
        <w:lastRenderedPageBreak/>
        <w:t>Ведомости</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ЕС торгуется с </w:t>
      </w:r>
      <w:r>
        <w:rPr>
          <w:lang w:val="en-US"/>
        </w:rPr>
        <w:t>«</w:t>
      </w:r>
      <w:r>
        <w:rPr>
          <w:lang w:val="en-US"/>
        </w:rPr>
        <w:t>Газпромом</w:t>
      </w:r>
      <w:r>
        <w:rPr>
          <w:lang w:val="en-US"/>
        </w:rPr>
        <w:t>»</w:t>
      </w:r>
      <w:r>
        <w:rPr>
          <w:lang w:val="en-US"/>
        </w:rPr>
        <w:t xml:space="preserve"> через суд</w:t>
      </w:r>
    </w:p>
    <w:p w:rsidR="00165C32" w:rsidRDefault="00165C32" w:rsidP="00165C32">
      <w:pPr>
        <w:jc w:val="both"/>
        <w:rPr>
          <w:lang w:val="en-US"/>
        </w:rPr>
      </w:pPr>
    </w:p>
    <w:p w:rsidR="00165C32" w:rsidRDefault="00165C32" w:rsidP="00165C32">
      <w:pPr>
        <w:jc w:val="both"/>
        <w:rPr>
          <w:lang w:val="en-US"/>
        </w:rPr>
      </w:pPr>
      <w:r>
        <w:rPr>
          <w:lang w:val="en-US"/>
        </w:rPr>
        <w:t xml:space="preserve">Результаты расследования ЕС по </w:t>
      </w:r>
      <w:r>
        <w:rPr>
          <w:lang w:val="en-US"/>
        </w:rPr>
        <w:t>«</w:t>
      </w:r>
      <w:r>
        <w:rPr>
          <w:lang w:val="en-US"/>
        </w:rPr>
        <w:t>Газпрому</w:t>
      </w:r>
      <w:r>
        <w:rPr>
          <w:lang w:val="en-US"/>
        </w:rPr>
        <w:t>»</w:t>
      </w:r>
      <w:r>
        <w:rPr>
          <w:lang w:val="en-US"/>
        </w:rPr>
        <w:t xml:space="preserve"> могут появиться следующей весной, заявил представитель Еврокомиссии по энергетическим вопросам Гюнтер Оттингер. </w:t>
      </w:r>
      <w:r>
        <w:rPr>
          <w:lang w:val="en-US"/>
        </w:rPr>
        <w:t>«</w:t>
      </w:r>
      <w:r>
        <w:rPr>
          <w:lang w:val="en-US"/>
        </w:rPr>
        <w:t xml:space="preserve">Мы анализируем практику, имеющиеся контакты между компаниями ЕС и </w:t>
      </w:r>
      <w:r>
        <w:rPr>
          <w:lang w:val="en-US"/>
        </w:rPr>
        <w:t>«</w:t>
      </w:r>
      <w:r>
        <w:rPr>
          <w:lang w:val="en-US"/>
        </w:rPr>
        <w:t>Газпромом</w:t>
      </w:r>
      <w:r>
        <w:rPr>
          <w:lang w:val="en-US"/>
        </w:rPr>
        <w:t>»</w:t>
      </w:r>
      <w:r>
        <w:rPr>
          <w:lang w:val="en-US"/>
        </w:rPr>
        <w:t xml:space="preserve">, - отметил он. </w:t>
      </w:r>
      <w:r>
        <w:rPr>
          <w:lang w:val="en-US"/>
        </w:rPr>
        <w:t>«</w:t>
      </w:r>
      <w:r>
        <w:rPr>
          <w:lang w:val="en-US"/>
        </w:rPr>
        <w:t>Это не политическое дело, это техническое, юридическое дело</w:t>
      </w:r>
      <w:r>
        <w:rPr>
          <w:lang w:val="en-US"/>
        </w:rPr>
        <w:t>»</w:t>
      </w:r>
      <w:r>
        <w:rPr>
          <w:lang w:val="en-US"/>
        </w:rPr>
        <w:t xml:space="preserve">, - сказал Оттингер. Расследование возможно несправедливых цен на газ Еврокомиссия начала в сентябре прошлого года. Интерфакс  </w:t>
      </w:r>
    </w:p>
    <w:p w:rsidR="00165C32" w:rsidRDefault="00165C32" w:rsidP="00165C32">
      <w:pPr>
        <w:jc w:val="both"/>
        <w:rPr>
          <w:rStyle w:val="a3"/>
        </w:rPr>
      </w:pPr>
      <w:r>
        <w:rPr>
          <w:lang w:val="en-US"/>
        </w:rPr>
        <w:tab/>
      </w:r>
      <w:hyperlink w:anchor="mmm13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3" w:name="nnn136"/>
      <w:bookmarkEnd w:id="483"/>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Газпром нефть</w:t>
      </w:r>
      <w:r>
        <w:rPr>
          <w:lang w:val="en-US"/>
        </w:rPr>
        <w:t>»</w:t>
      </w:r>
      <w:r>
        <w:rPr>
          <w:lang w:val="en-US"/>
        </w:rPr>
        <w:t xml:space="preserve"> избавят от </w:t>
      </w:r>
      <w:r>
        <w:rPr>
          <w:lang w:val="en-US"/>
        </w:rPr>
        <w:t>«</w:t>
      </w:r>
      <w:r>
        <w:rPr>
          <w:lang w:val="en-US"/>
        </w:rPr>
        <w:t>зависимости</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w:t>
      </w:r>
      <w:r>
        <w:rPr>
          <w:lang w:val="en-US"/>
        </w:rPr>
        <w:t>Газпром нефть</w:t>
      </w:r>
      <w:r>
        <w:rPr>
          <w:lang w:val="en-US"/>
        </w:rPr>
        <w:t>»</w:t>
      </w:r>
      <w:r>
        <w:rPr>
          <w:lang w:val="en-US"/>
        </w:rPr>
        <w:t xml:space="preserve"> получит возможность платить НДПИ на газ как независимый производитель, сообщил замминистра финансов Сергей Шаталов. </w:t>
      </w:r>
      <w:r>
        <w:rPr>
          <w:lang w:val="en-US"/>
        </w:rPr>
        <w:t>«</w:t>
      </w:r>
      <w:r>
        <w:rPr>
          <w:lang w:val="en-US"/>
        </w:rPr>
        <w:t>Газпром нефть</w:t>
      </w:r>
      <w:r>
        <w:rPr>
          <w:lang w:val="en-US"/>
        </w:rPr>
        <w:t>»</w:t>
      </w:r>
      <w:r>
        <w:rPr>
          <w:lang w:val="en-US"/>
        </w:rPr>
        <w:t xml:space="preserve"> будет платить налоги как независимый производитель, несмотря на то что независимым не является</w:t>
      </w:r>
      <w:r>
        <w:rPr>
          <w:lang w:val="en-US"/>
        </w:rPr>
        <w:t>»</w:t>
      </w:r>
      <w:r>
        <w:rPr>
          <w:lang w:val="en-US"/>
        </w:rPr>
        <w:t>, - сказал он. Сергей Шаталов добавил, что соответствующее изменение заложено в законопроекте о формуле НДПИ на газ.</w:t>
      </w:r>
    </w:p>
    <w:p w:rsidR="00165C32" w:rsidRDefault="00165C32" w:rsidP="00165C32">
      <w:pPr>
        <w:jc w:val="both"/>
        <w:rPr>
          <w:rStyle w:val="a3"/>
        </w:rPr>
      </w:pPr>
      <w:r>
        <w:rPr>
          <w:lang w:val="en-US"/>
        </w:rPr>
        <w:tab/>
      </w:r>
      <w:hyperlink w:anchor="mmm13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4" w:name="nnn137"/>
      <w:bookmarkEnd w:id="484"/>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Роснефть</w:t>
      </w:r>
      <w:r>
        <w:rPr>
          <w:lang w:val="en-US"/>
        </w:rPr>
        <w:t>»</w:t>
      </w:r>
      <w:r>
        <w:rPr>
          <w:lang w:val="en-US"/>
        </w:rPr>
        <w:t xml:space="preserve"> увеличила правление</w:t>
      </w:r>
    </w:p>
    <w:p w:rsidR="00165C32" w:rsidRDefault="00165C32" w:rsidP="00165C32">
      <w:pPr>
        <w:jc w:val="both"/>
        <w:rPr>
          <w:lang w:val="en-US"/>
        </w:rPr>
      </w:pPr>
    </w:p>
    <w:p w:rsidR="00165C32" w:rsidRDefault="00165C32" w:rsidP="00165C32">
      <w:pPr>
        <w:jc w:val="both"/>
        <w:rPr>
          <w:lang w:val="en-US"/>
        </w:rPr>
      </w:pPr>
      <w:r>
        <w:rPr>
          <w:lang w:val="en-US"/>
        </w:rPr>
        <w:t xml:space="preserve">Совет директоров </w:t>
      </w:r>
      <w:r>
        <w:rPr>
          <w:lang w:val="en-US"/>
        </w:rPr>
        <w:t>«</w:t>
      </w:r>
      <w:r>
        <w:rPr>
          <w:lang w:val="en-US"/>
        </w:rPr>
        <w:t>Роснефти</w:t>
      </w:r>
      <w:r>
        <w:rPr>
          <w:lang w:val="en-US"/>
        </w:rPr>
        <w:t>»</w:t>
      </w:r>
      <w:r>
        <w:rPr>
          <w:lang w:val="en-US"/>
        </w:rPr>
        <w:t xml:space="preserve"> на заседании 18 сентября принял решение о досрочном прекращении полномочий бывшего гендиректора компании, члена правления Эдуарда Худайнатова в связи с прекращением трудовых отношений. Согласно сообщению компании, новыми членами правления назначены: первый вице-президент Эрик Морис Лирон, вице-президент по экономике и финансам Святослав Славинский и вице-президент- руководитель аппарата президента </w:t>
      </w:r>
      <w:r>
        <w:rPr>
          <w:lang w:val="en-US"/>
        </w:rPr>
        <w:t>«</w:t>
      </w:r>
      <w:r>
        <w:rPr>
          <w:lang w:val="en-US"/>
        </w:rPr>
        <w:t>Роснефти</w:t>
      </w:r>
      <w:r>
        <w:rPr>
          <w:lang w:val="en-US"/>
        </w:rPr>
        <w:t>»</w:t>
      </w:r>
      <w:r>
        <w:rPr>
          <w:lang w:val="en-US"/>
        </w:rPr>
        <w:t xml:space="preserve"> Рашид Шарипов. Заместителем председателя правления назначен Рашид Шарипов. Совет директоров также дал согласие на совмещение членами правления компании должностей в органах управления других организаций. Таким образом, состав правления увеличен с 11 до 13 человек. Изменение численности управляющего органа обусловлено необходимостью более тщательного оперативного управления компанией, отметили РБК daily в </w:t>
      </w:r>
      <w:r>
        <w:rPr>
          <w:lang w:val="en-US"/>
        </w:rPr>
        <w:t>«</w:t>
      </w:r>
      <w:r>
        <w:rPr>
          <w:lang w:val="en-US"/>
        </w:rPr>
        <w:t>Роснефти</w:t>
      </w:r>
      <w:r>
        <w:rPr>
          <w:lang w:val="en-US"/>
        </w:rPr>
        <w:t>»</w:t>
      </w:r>
      <w:r>
        <w:rPr>
          <w:lang w:val="en-US"/>
        </w:rPr>
        <w:t>. Это связано с расширением деятельности компании, покупкой новых активов (</w:t>
      </w:r>
      <w:r>
        <w:rPr>
          <w:lang w:val="en-US"/>
        </w:rPr>
        <w:t>«</w:t>
      </w:r>
      <w:r>
        <w:rPr>
          <w:lang w:val="en-US"/>
        </w:rPr>
        <w:t>Итера</w:t>
      </w:r>
      <w:r>
        <w:rPr>
          <w:lang w:val="en-US"/>
        </w:rPr>
        <w:t>»</w:t>
      </w:r>
      <w:r>
        <w:rPr>
          <w:lang w:val="en-US"/>
        </w:rPr>
        <w:t>, ТНК-ВР) и задачами, связанными с освоением шельфа.</w:t>
      </w:r>
    </w:p>
    <w:p w:rsidR="00165C32" w:rsidRDefault="00165C32" w:rsidP="00165C32">
      <w:pPr>
        <w:jc w:val="both"/>
        <w:rPr>
          <w:rStyle w:val="a3"/>
        </w:rPr>
      </w:pPr>
      <w:r>
        <w:rPr>
          <w:lang w:val="en-US"/>
        </w:rPr>
        <w:tab/>
      </w:r>
      <w:hyperlink w:anchor="mmm13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5" w:name="nnn138"/>
      <w:bookmarkEnd w:id="485"/>
      <w:r>
        <w:rPr>
          <w:b/>
          <w:color w:val="3CA499"/>
          <w:sz w:val="28"/>
          <w:szCs w:val="28"/>
          <w:lang w:val="en-US"/>
        </w:rPr>
        <w:lastRenderedPageBreak/>
        <w:t>Коммерсант</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Анна Солодовникова</w:t>
      </w:r>
    </w:p>
    <w:p w:rsidR="00165C32" w:rsidRDefault="00165C32" w:rsidP="00165C32">
      <w:pPr>
        <w:pStyle w:val="18RGB60"/>
        <w:rPr>
          <w:lang w:val="en-US"/>
        </w:rPr>
      </w:pPr>
      <w:r>
        <w:rPr>
          <w:lang w:val="en-US"/>
        </w:rPr>
        <w:t>«</w:t>
      </w:r>
      <w:r>
        <w:rPr>
          <w:lang w:val="en-US"/>
        </w:rPr>
        <w:t>Башнефть</w:t>
      </w:r>
      <w:r>
        <w:rPr>
          <w:lang w:val="en-US"/>
        </w:rPr>
        <w:t>»</w:t>
      </w:r>
      <w:r>
        <w:rPr>
          <w:lang w:val="en-US"/>
        </w:rPr>
        <w:t xml:space="preserve"> очистят от непрофильного</w:t>
      </w:r>
    </w:p>
    <w:p w:rsidR="00165C32" w:rsidRDefault="00165C32" w:rsidP="00165C32">
      <w:pPr>
        <w:jc w:val="both"/>
        <w:rPr>
          <w:lang w:val="en-US"/>
        </w:rPr>
      </w:pPr>
    </w:p>
    <w:p w:rsidR="00165C32" w:rsidRDefault="00165C32" w:rsidP="00165C32">
      <w:pPr>
        <w:jc w:val="both"/>
        <w:rPr>
          <w:lang w:val="en-US"/>
        </w:rPr>
      </w:pPr>
      <w:r>
        <w:rPr>
          <w:lang w:val="en-US"/>
        </w:rPr>
        <w:t xml:space="preserve">АФК </w:t>
      </w:r>
      <w:r>
        <w:rPr>
          <w:lang w:val="en-US"/>
        </w:rPr>
        <w:t>«</w:t>
      </w:r>
      <w:r>
        <w:rPr>
          <w:lang w:val="en-US"/>
        </w:rPr>
        <w:t>Система</w:t>
      </w:r>
      <w:r>
        <w:rPr>
          <w:lang w:val="en-US"/>
        </w:rPr>
        <w:t>»</w:t>
      </w:r>
      <w:r>
        <w:rPr>
          <w:lang w:val="en-US"/>
        </w:rPr>
        <w:t xml:space="preserve"> заберет у нефтекомпании и нефтесервисные активы АФК </w:t>
      </w:r>
      <w:r>
        <w:rPr>
          <w:lang w:val="en-US"/>
        </w:rPr>
        <w:t>«</w:t>
      </w:r>
      <w:r>
        <w:rPr>
          <w:lang w:val="en-US"/>
        </w:rPr>
        <w:t>Система</w:t>
      </w:r>
      <w:r>
        <w:rPr>
          <w:lang w:val="en-US"/>
        </w:rPr>
        <w:t>»</w:t>
      </w:r>
      <w:r>
        <w:rPr>
          <w:lang w:val="en-US"/>
        </w:rPr>
        <w:t xml:space="preserve"> продолжает выкупать у подконтрольной ей </w:t>
      </w:r>
      <w:r>
        <w:rPr>
          <w:lang w:val="en-US"/>
        </w:rPr>
        <w:t>«</w:t>
      </w:r>
      <w:r>
        <w:rPr>
          <w:lang w:val="en-US"/>
        </w:rPr>
        <w:t>Башнефти</w:t>
      </w:r>
      <w:r>
        <w:rPr>
          <w:lang w:val="en-US"/>
        </w:rPr>
        <w:t>»</w:t>
      </w:r>
      <w:r>
        <w:rPr>
          <w:lang w:val="en-US"/>
        </w:rPr>
        <w:t xml:space="preserve"> непрофильные активы: вслед за Объединенной нефтехимической компанией корпорация приобретет у нефтекомпании и нефтесервисный холдинг </w:t>
      </w:r>
      <w:r>
        <w:rPr>
          <w:lang w:val="en-US"/>
        </w:rPr>
        <w:t>«</w:t>
      </w:r>
      <w:r>
        <w:rPr>
          <w:lang w:val="en-US"/>
        </w:rPr>
        <w:t>Башнефть - Сервисные активы</w:t>
      </w:r>
      <w:r>
        <w:rPr>
          <w:lang w:val="en-US"/>
        </w:rPr>
        <w:t>»</w:t>
      </w:r>
      <w:r>
        <w:rPr>
          <w:lang w:val="en-US"/>
        </w:rPr>
        <w:t xml:space="preserve">. Эксперты считают, что непрофильные активы не добавляют дополнительной стоимости самой </w:t>
      </w:r>
      <w:r>
        <w:rPr>
          <w:lang w:val="en-US"/>
        </w:rPr>
        <w:t>«</w:t>
      </w:r>
      <w:r>
        <w:rPr>
          <w:lang w:val="en-US"/>
        </w:rPr>
        <w:t>Башнефти</w:t>
      </w:r>
      <w:r>
        <w:rPr>
          <w:lang w:val="en-US"/>
        </w:rPr>
        <w:t>»</w:t>
      </w:r>
      <w:r>
        <w:rPr>
          <w:lang w:val="en-US"/>
        </w:rPr>
        <w:t>, и в свете регулярно возникающих слухов о ее продаже логично вывести их за периметр нефтекомпании.</w:t>
      </w:r>
    </w:p>
    <w:p w:rsidR="00165C32" w:rsidRDefault="00165C32" w:rsidP="00165C32">
      <w:pPr>
        <w:jc w:val="both"/>
        <w:rPr>
          <w:lang w:val="en-US"/>
        </w:rPr>
      </w:pPr>
      <w:r>
        <w:rPr>
          <w:lang w:val="en-US"/>
        </w:rPr>
        <w:t xml:space="preserve">Сделка по продаже </w:t>
      </w:r>
      <w:r>
        <w:rPr>
          <w:lang w:val="en-US"/>
        </w:rPr>
        <w:t>«</w:t>
      </w:r>
      <w:r>
        <w:rPr>
          <w:lang w:val="en-US"/>
        </w:rPr>
        <w:t>Башнефтью</w:t>
      </w:r>
      <w:r>
        <w:rPr>
          <w:lang w:val="en-US"/>
        </w:rPr>
        <w:t>»</w:t>
      </w:r>
      <w:r>
        <w:rPr>
          <w:lang w:val="en-US"/>
        </w:rPr>
        <w:t xml:space="preserve"> ее дочерней структуры ООО </w:t>
      </w:r>
      <w:r>
        <w:rPr>
          <w:lang w:val="en-US"/>
        </w:rPr>
        <w:t>«</w:t>
      </w:r>
      <w:r>
        <w:rPr>
          <w:lang w:val="en-US"/>
        </w:rPr>
        <w:t>Башнефть - Сервисные активы</w:t>
      </w:r>
      <w:r>
        <w:rPr>
          <w:lang w:val="en-US"/>
        </w:rPr>
        <w:t>»</w:t>
      </w:r>
      <w:r>
        <w:rPr>
          <w:lang w:val="en-US"/>
        </w:rPr>
        <w:t xml:space="preserve"> АФК </w:t>
      </w:r>
      <w:r>
        <w:rPr>
          <w:lang w:val="en-US"/>
        </w:rPr>
        <w:t>«</w:t>
      </w:r>
      <w:r>
        <w:rPr>
          <w:lang w:val="en-US"/>
        </w:rPr>
        <w:t>Системе</w:t>
      </w:r>
      <w:r>
        <w:rPr>
          <w:lang w:val="en-US"/>
        </w:rPr>
        <w:t>»</w:t>
      </w:r>
      <w:r>
        <w:rPr>
          <w:lang w:val="en-US"/>
        </w:rPr>
        <w:t xml:space="preserve"> находится на завершающей стадии, сообщил вчера </w:t>
      </w:r>
      <w:r>
        <w:rPr>
          <w:lang w:val="en-US"/>
        </w:rPr>
        <w:t>«</w:t>
      </w:r>
      <w:r>
        <w:rPr>
          <w:lang w:val="en-US"/>
        </w:rPr>
        <w:t>Интерфакс</w:t>
      </w:r>
      <w:r>
        <w:rPr>
          <w:lang w:val="en-US"/>
        </w:rPr>
        <w:t>»</w:t>
      </w:r>
      <w:r>
        <w:rPr>
          <w:lang w:val="en-US"/>
        </w:rPr>
        <w:t xml:space="preserve"> со ссылкой на источники, знакомые с ситуацией. По данным агентства, советы директоров </w:t>
      </w:r>
      <w:r>
        <w:rPr>
          <w:lang w:val="en-US"/>
        </w:rPr>
        <w:t>«</w:t>
      </w:r>
      <w:r>
        <w:rPr>
          <w:lang w:val="en-US"/>
        </w:rPr>
        <w:t>Башнефти</w:t>
      </w:r>
      <w:r>
        <w:rPr>
          <w:lang w:val="en-US"/>
        </w:rPr>
        <w:t>»</w:t>
      </w:r>
      <w:r>
        <w:rPr>
          <w:lang w:val="en-US"/>
        </w:rPr>
        <w:t xml:space="preserve"> и АФК </w:t>
      </w:r>
      <w:r>
        <w:rPr>
          <w:lang w:val="en-US"/>
        </w:rPr>
        <w:t>«</w:t>
      </w:r>
      <w:r>
        <w:rPr>
          <w:lang w:val="en-US"/>
        </w:rPr>
        <w:t>Системы</w:t>
      </w:r>
      <w:r>
        <w:rPr>
          <w:lang w:val="en-US"/>
        </w:rPr>
        <w:t>»</w:t>
      </w:r>
      <w:r>
        <w:rPr>
          <w:lang w:val="en-US"/>
        </w:rPr>
        <w:t xml:space="preserve"> уже одобрили куплю-продажу, сделка может быть закрыта в течение месяца. Источники не назвали сумму сделки, но отметили, что </w:t>
      </w:r>
      <w:r>
        <w:rPr>
          <w:lang w:val="en-US"/>
        </w:rPr>
        <w:t>«</w:t>
      </w:r>
      <w:r>
        <w:rPr>
          <w:lang w:val="en-US"/>
        </w:rPr>
        <w:t>она осуществляется на основе независимой рыночной оценки</w:t>
      </w:r>
      <w:r>
        <w:rPr>
          <w:lang w:val="en-US"/>
        </w:rPr>
        <w:t>»</w:t>
      </w:r>
      <w:r>
        <w:rPr>
          <w:lang w:val="en-US"/>
        </w:rPr>
        <w:t xml:space="preserve">. В </w:t>
      </w:r>
      <w:r>
        <w:rPr>
          <w:lang w:val="en-US"/>
        </w:rPr>
        <w:t>«</w:t>
      </w:r>
      <w:r>
        <w:rPr>
          <w:lang w:val="en-US"/>
        </w:rPr>
        <w:t>Башнефти</w:t>
      </w:r>
      <w:r>
        <w:rPr>
          <w:lang w:val="en-US"/>
        </w:rPr>
        <w:t>»</w:t>
      </w:r>
      <w:r>
        <w:rPr>
          <w:lang w:val="en-US"/>
        </w:rPr>
        <w:t xml:space="preserve"> </w:t>
      </w:r>
      <w:r>
        <w:rPr>
          <w:lang w:val="en-US"/>
        </w:rPr>
        <w:t>«</w:t>
      </w:r>
      <w:r>
        <w:rPr>
          <w:lang w:val="en-US"/>
        </w:rPr>
        <w:t>Ъ</w:t>
      </w:r>
      <w:r>
        <w:rPr>
          <w:lang w:val="en-US"/>
        </w:rPr>
        <w:t>»</w:t>
      </w:r>
      <w:r>
        <w:rPr>
          <w:lang w:val="en-US"/>
        </w:rPr>
        <w:t xml:space="preserve"> подтвердили, что сделка близка к завершению, но детали не пояснили. В </w:t>
      </w:r>
      <w:r>
        <w:rPr>
          <w:lang w:val="en-US"/>
        </w:rPr>
        <w:t>«</w:t>
      </w:r>
      <w:r>
        <w:rPr>
          <w:lang w:val="en-US"/>
        </w:rPr>
        <w:t>Системе</w:t>
      </w:r>
      <w:r>
        <w:rPr>
          <w:lang w:val="en-US"/>
        </w:rPr>
        <w:t>»</w:t>
      </w:r>
      <w:r>
        <w:rPr>
          <w:lang w:val="en-US"/>
        </w:rPr>
        <w:t xml:space="preserve"> вчера не стали комментировать саму сделку, хотя заявили, что интересуются этим активом.</w:t>
      </w:r>
    </w:p>
    <w:p w:rsidR="00165C32" w:rsidRDefault="00165C32" w:rsidP="00165C32">
      <w:pPr>
        <w:jc w:val="both"/>
        <w:rPr>
          <w:lang w:val="en-US"/>
        </w:rPr>
      </w:pPr>
      <w:r>
        <w:rPr>
          <w:lang w:val="en-US"/>
        </w:rPr>
        <w:t>«</w:t>
      </w:r>
      <w:r>
        <w:rPr>
          <w:lang w:val="en-US"/>
        </w:rPr>
        <w:t>Башнефть</w:t>
      </w:r>
      <w:r>
        <w:rPr>
          <w:lang w:val="en-US"/>
        </w:rPr>
        <w:t>»</w:t>
      </w:r>
      <w:r>
        <w:rPr>
          <w:lang w:val="en-US"/>
        </w:rPr>
        <w:t xml:space="preserve"> планировала вывести непрофильные сервисные активы за периметр компании с тех пор, как АФК </w:t>
      </w:r>
      <w:r>
        <w:rPr>
          <w:lang w:val="en-US"/>
        </w:rPr>
        <w:t>«</w:t>
      </w:r>
      <w:r>
        <w:rPr>
          <w:lang w:val="en-US"/>
        </w:rPr>
        <w:t>Система</w:t>
      </w:r>
      <w:r>
        <w:rPr>
          <w:lang w:val="en-US"/>
        </w:rPr>
        <w:t>»</w:t>
      </w:r>
      <w:r>
        <w:rPr>
          <w:lang w:val="en-US"/>
        </w:rPr>
        <w:t xml:space="preserve"> в 2009 году стала ее основным акционером (71% акций). В конце августа глава нефтекомпании Александр Корсик заявлял аналитикам, что за первое полугодие руководство </w:t>
      </w:r>
      <w:r>
        <w:rPr>
          <w:lang w:val="en-US"/>
        </w:rPr>
        <w:t>«</w:t>
      </w:r>
      <w:r>
        <w:rPr>
          <w:lang w:val="en-US"/>
        </w:rPr>
        <w:t>Башнефти</w:t>
      </w:r>
      <w:r>
        <w:rPr>
          <w:lang w:val="en-US"/>
        </w:rPr>
        <w:t>»</w:t>
      </w:r>
      <w:r>
        <w:rPr>
          <w:lang w:val="en-US"/>
        </w:rPr>
        <w:t xml:space="preserve"> сформировало нефтесервисный холдинг на базе </w:t>
      </w:r>
      <w:r>
        <w:rPr>
          <w:lang w:val="en-US"/>
        </w:rPr>
        <w:t>«</w:t>
      </w:r>
      <w:r>
        <w:rPr>
          <w:lang w:val="en-US"/>
        </w:rPr>
        <w:t>Башнефть - Сервисные активы</w:t>
      </w:r>
      <w:r>
        <w:rPr>
          <w:lang w:val="en-US"/>
        </w:rPr>
        <w:t>»</w:t>
      </w:r>
      <w:r>
        <w:rPr>
          <w:lang w:val="en-US"/>
        </w:rPr>
        <w:t xml:space="preserve"> и продажа его АФК </w:t>
      </w:r>
      <w:r>
        <w:rPr>
          <w:lang w:val="en-US"/>
        </w:rPr>
        <w:t>«</w:t>
      </w:r>
      <w:r>
        <w:rPr>
          <w:lang w:val="en-US"/>
        </w:rPr>
        <w:t>Системе</w:t>
      </w:r>
      <w:r>
        <w:rPr>
          <w:lang w:val="en-US"/>
        </w:rPr>
        <w:t>»</w:t>
      </w:r>
      <w:r>
        <w:rPr>
          <w:lang w:val="en-US"/>
        </w:rPr>
        <w:t xml:space="preserve">, рассматривается </w:t>
      </w:r>
      <w:r>
        <w:rPr>
          <w:lang w:val="en-US"/>
        </w:rPr>
        <w:t>«</w:t>
      </w:r>
      <w:r>
        <w:rPr>
          <w:lang w:val="en-US"/>
        </w:rPr>
        <w:t>как один из вариантов</w:t>
      </w:r>
      <w:r>
        <w:rPr>
          <w:lang w:val="en-US"/>
        </w:rPr>
        <w:t>»</w:t>
      </w:r>
      <w:r>
        <w:rPr>
          <w:lang w:val="en-US"/>
        </w:rPr>
        <w:t xml:space="preserve">. Тогда же совет директоров нефтесервисного холдинга возглавил вице-президент АФК </w:t>
      </w:r>
      <w:r>
        <w:rPr>
          <w:lang w:val="en-US"/>
        </w:rPr>
        <w:t>«</w:t>
      </w:r>
      <w:r>
        <w:rPr>
          <w:lang w:val="en-US"/>
        </w:rPr>
        <w:t>Система</w:t>
      </w:r>
      <w:r>
        <w:rPr>
          <w:lang w:val="en-US"/>
        </w:rPr>
        <w:t>»</w:t>
      </w:r>
      <w:r>
        <w:rPr>
          <w:lang w:val="en-US"/>
        </w:rPr>
        <w:t xml:space="preserve"> Феликс Евтушенков, сын основного совладельца </w:t>
      </w:r>
      <w:r>
        <w:rPr>
          <w:lang w:val="en-US"/>
        </w:rPr>
        <w:t>«</w:t>
      </w:r>
      <w:r>
        <w:rPr>
          <w:lang w:val="en-US"/>
        </w:rPr>
        <w:t>Системы</w:t>
      </w:r>
      <w:r>
        <w:rPr>
          <w:lang w:val="en-US"/>
        </w:rPr>
        <w:t>»</w:t>
      </w:r>
      <w:r>
        <w:rPr>
          <w:lang w:val="en-US"/>
        </w:rPr>
        <w:t xml:space="preserve"> Владимира Евтушенкова. С начала года это уже не первая сделка по продаже непрофильных активов </w:t>
      </w:r>
      <w:r>
        <w:rPr>
          <w:lang w:val="en-US"/>
        </w:rPr>
        <w:t>«</w:t>
      </w:r>
      <w:r>
        <w:rPr>
          <w:lang w:val="en-US"/>
        </w:rPr>
        <w:t>Башнефти</w:t>
      </w:r>
      <w:r>
        <w:rPr>
          <w:lang w:val="en-US"/>
        </w:rPr>
        <w:t>»</w:t>
      </w:r>
      <w:r>
        <w:rPr>
          <w:lang w:val="en-US"/>
        </w:rPr>
        <w:t xml:space="preserve">: в сентябре компания продала за 6,2 млрд руб. той же </w:t>
      </w:r>
      <w:r>
        <w:rPr>
          <w:lang w:val="en-US"/>
        </w:rPr>
        <w:t>«</w:t>
      </w:r>
      <w:r>
        <w:rPr>
          <w:lang w:val="en-US"/>
        </w:rPr>
        <w:t>Системе</w:t>
      </w:r>
      <w:r>
        <w:rPr>
          <w:lang w:val="en-US"/>
        </w:rPr>
        <w:t>»</w:t>
      </w:r>
      <w:r>
        <w:rPr>
          <w:lang w:val="en-US"/>
        </w:rPr>
        <w:t xml:space="preserve"> 98% Объединенной нефтехимической компании.</w:t>
      </w:r>
    </w:p>
    <w:p w:rsidR="00165C32" w:rsidRDefault="00165C32" w:rsidP="00165C32">
      <w:pPr>
        <w:jc w:val="both"/>
        <w:rPr>
          <w:lang w:val="en-US"/>
        </w:rPr>
      </w:pPr>
      <w:r>
        <w:rPr>
          <w:lang w:val="en-US"/>
        </w:rPr>
        <w:t xml:space="preserve">Сервисный холдинг </w:t>
      </w:r>
      <w:r>
        <w:rPr>
          <w:lang w:val="en-US"/>
        </w:rPr>
        <w:t>«</w:t>
      </w:r>
      <w:r>
        <w:rPr>
          <w:lang w:val="en-US"/>
        </w:rPr>
        <w:t>Башнефти</w:t>
      </w:r>
      <w:r>
        <w:rPr>
          <w:lang w:val="en-US"/>
        </w:rPr>
        <w:t>»</w:t>
      </w:r>
      <w:r>
        <w:rPr>
          <w:lang w:val="en-US"/>
        </w:rPr>
        <w:t xml:space="preserve"> - довольно крупное объединение предприятий, созданных в 2004-2005 годах, в него входят 11 нефтесервисных организаций. По расчетам Карена Дашьяна из Advance Capital, он занимает 5% сервисного рынка РФ с выручкой около 25 млрд руб в год. В сегменте бурения он занимает 5% рынка, на этот вид работ приходится 40% выручки и 40% сторонних заказов. Холдинг эксперт оценил в 12-15 млрд руб. с учетом гарантированного объема работ по контрактам.</w:t>
      </w:r>
    </w:p>
    <w:p w:rsidR="00165C32" w:rsidRDefault="00165C32" w:rsidP="00165C32">
      <w:pPr>
        <w:jc w:val="both"/>
        <w:rPr>
          <w:lang w:val="en-US"/>
        </w:rPr>
      </w:pPr>
      <w:r>
        <w:rPr>
          <w:lang w:val="en-US"/>
        </w:rPr>
        <w:t>«</w:t>
      </w:r>
      <w:r>
        <w:rPr>
          <w:lang w:val="en-US"/>
        </w:rPr>
        <w:t>Башнефть</w:t>
      </w:r>
      <w:r>
        <w:rPr>
          <w:lang w:val="en-US"/>
        </w:rPr>
        <w:t>»</w:t>
      </w:r>
      <w:r>
        <w:rPr>
          <w:lang w:val="en-US"/>
        </w:rPr>
        <w:t xml:space="preserve"> - не единственная нефтяная компания РФ, владеющая собственными сервисными активами. Такие структуры сегодня есть у </w:t>
      </w:r>
      <w:r>
        <w:rPr>
          <w:lang w:val="en-US"/>
        </w:rPr>
        <w:t>«</w:t>
      </w:r>
      <w:r>
        <w:rPr>
          <w:lang w:val="en-US"/>
        </w:rPr>
        <w:t>Роснефти</w:t>
      </w:r>
      <w:r>
        <w:rPr>
          <w:lang w:val="en-US"/>
        </w:rPr>
        <w:t>»</w:t>
      </w:r>
      <w:r>
        <w:rPr>
          <w:lang w:val="en-US"/>
        </w:rPr>
        <w:t xml:space="preserve">, </w:t>
      </w:r>
      <w:r>
        <w:rPr>
          <w:lang w:val="en-US"/>
        </w:rPr>
        <w:t>«</w:t>
      </w:r>
      <w:r>
        <w:rPr>
          <w:lang w:val="en-US"/>
        </w:rPr>
        <w:t>Сургутнефтегаза</w:t>
      </w:r>
      <w:r>
        <w:rPr>
          <w:lang w:val="en-US"/>
        </w:rPr>
        <w:t>»</w:t>
      </w:r>
      <w:r>
        <w:rPr>
          <w:lang w:val="en-US"/>
        </w:rPr>
        <w:t xml:space="preserve">, </w:t>
      </w:r>
      <w:r>
        <w:rPr>
          <w:lang w:val="en-US"/>
        </w:rPr>
        <w:t>«</w:t>
      </w:r>
      <w:r>
        <w:rPr>
          <w:lang w:val="en-US"/>
        </w:rPr>
        <w:t>Татнефти</w:t>
      </w:r>
      <w:r>
        <w:rPr>
          <w:lang w:val="en-US"/>
        </w:rPr>
        <w:t>»</w:t>
      </w:r>
      <w:r>
        <w:rPr>
          <w:lang w:val="en-US"/>
        </w:rPr>
        <w:t xml:space="preserve">. Но, по словам господина Дашьяна, с учетом этого фактора инвестпривлекательность нефтесервисной отрасли в России низкая. Если принять во внимание слухи о возможной скорой продаже </w:t>
      </w:r>
      <w:r>
        <w:rPr>
          <w:lang w:val="en-US"/>
        </w:rPr>
        <w:t>«</w:t>
      </w:r>
      <w:r>
        <w:rPr>
          <w:lang w:val="en-US"/>
        </w:rPr>
        <w:t>Башнефти</w:t>
      </w:r>
      <w:r>
        <w:rPr>
          <w:lang w:val="en-US"/>
        </w:rPr>
        <w:t>»</w:t>
      </w:r>
      <w:r>
        <w:rPr>
          <w:lang w:val="en-US"/>
        </w:rPr>
        <w:t xml:space="preserve">, решение вывода за периметр компании непрофильных активов кажется оправданным: они не добавят нефтекомпании дополнительной стоимости в сделке, считает аналитик. Кроме того, АФК </w:t>
      </w:r>
      <w:r>
        <w:rPr>
          <w:lang w:val="en-US"/>
        </w:rPr>
        <w:t>«</w:t>
      </w:r>
      <w:r>
        <w:rPr>
          <w:lang w:val="en-US"/>
        </w:rPr>
        <w:t>Система</w:t>
      </w:r>
      <w:r>
        <w:rPr>
          <w:lang w:val="en-US"/>
        </w:rPr>
        <w:t>»</w:t>
      </w:r>
      <w:r>
        <w:rPr>
          <w:lang w:val="en-US"/>
        </w:rPr>
        <w:t xml:space="preserve"> - это в первую очередь инвесткорпорация, поэтому она будет скорее заинтересована в повышении эффективности актива, его капитализации и дальнейшей выгодной продаже, чем в долгосрочном развитии бизнеса, добавляет он. В качестве возможных покупателей эксперт называет </w:t>
      </w:r>
      <w:r>
        <w:rPr>
          <w:lang w:val="en-US"/>
        </w:rPr>
        <w:t>«</w:t>
      </w:r>
      <w:r>
        <w:rPr>
          <w:lang w:val="en-US"/>
        </w:rPr>
        <w:t>крупные нефтесервисные компании</w:t>
      </w:r>
      <w:r>
        <w:rPr>
          <w:lang w:val="en-US"/>
        </w:rPr>
        <w:t>»</w:t>
      </w:r>
      <w:r>
        <w:rPr>
          <w:lang w:val="en-US"/>
        </w:rPr>
        <w:t xml:space="preserve">, такие как </w:t>
      </w:r>
      <w:r>
        <w:rPr>
          <w:lang w:val="en-US"/>
        </w:rPr>
        <w:t>«</w:t>
      </w:r>
      <w:r>
        <w:rPr>
          <w:lang w:val="en-US"/>
        </w:rPr>
        <w:t>Евразия</w:t>
      </w:r>
      <w:r>
        <w:rPr>
          <w:lang w:val="en-US"/>
        </w:rPr>
        <w:t>»</w:t>
      </w:r>
      <w:r>
        <w:rPr>
          <w:lang w:val="en-US"/>
        </w:rPr>
        <w:t>, Weatherford или Halliburton.</w:t>
      </w:r>
    </w:p>
    <w:p w:rsidR="00165C32" w:rsidRDefault="00165C32" w:rsidP="00165C32">
      <w:pPr>
        <w:jc w:val="both"/>
        <w:rPr>
          <w:rStyle w:val="a3"/>
        </w:rPr>
      </w:pPr>
      <w:r>
        <w:rPr>
          <w:lang w:val="en-US"/>
        </w:rPr>
        <w:tab/>
      </w:r>
      <w:hyperlink w:anchor="mmm13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6" w:name="nnn139"/>
      <w:bookmarkEnd w:id="486"/>
      <w:r>
        <w:rPr>
          <w:b/>
          <w:color w:val="3CA499"/>
          <w:sz w:val="28"/>
          <w:szCs w:val="28"/>
          <w:lang w:val="en-US"/>
        </w:rPr>
        <w:lastRenderedPageBreak/>
        <w:t>Коммерсант</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Кирилл Мельников, Софья Самохина</w:t>
      </w:r>
    </w:p>
    <w:p w:rsidR="00165C32" w:rsidRDefault="00165C32" w:rsidP="00165C32">
      <w:pPr>
        <w:pStyle w:val="18RGB60"/>
        <w:rPr>
          <w:lang w:val="en-US"/>
        </w:rPr>
      </w:pPr>
      <w:r>
        <w:rPr>
          <w:lang w:val="en-US"/>
        </w:rPr>
        <w:t>Виктор Ишаев вернется на Дальний Восток</w:t>
      </w:r>
    </w:p>
    <w:p w:rsidR="00165C32" w:rsidRDefault="00165C32" w:rsidP="00165C32">
      <w:pPr>
        <w:jc w:val="both"/>
        <w:rPr>
          <w:lang w:val="en-US"/>
        </w:rPr>
      </w:pPr>
    </w:p>
    <w:p w:rsidR="00165C32" w:rsidRDefault="00165C32" w:rsidP="00165C32">
      <w:pPr>
        <w:jc w:val="both"/>
        <w:rPr>
          <w:lang w:val="en-US"/>
        </w:rPr>
      </w:pPr>
      <w:r>
        <w:rPr>
          <w:lang w:val="en-US"/>
        </w:rPr>
        <w:t xml:space="preserve">в должности вице-президента </w:t>
      </w:r>
      <w:r>
        <w:rPr>
          <w:lang w:val="en-US"/>
        </w:rPr>
        <w:t>«</w:t>
      </w:r>
      <w:r>
        <w:rPr>
          <w:lang w:val="en-US"/>
        </w:rPr>
        <w:t>Роснефти</w:t>
      </w:r>
      <w:r>
        <w:rPr>
          <w:lang w:val="en-US"/>
        </w:rPr>
        <w:t>»</w:t>
      </w:r>
      <w:r>
        <w:rPr>
          <w:lang w:val="en-US"/>
        </w:rPr>
        <w:t xml:space="preserve"> Бывший полпред президента РФ в ДФО и экс-министр по развитию Дальнего Востока Виктор Ишаев, отставленный в конце августа, нашел новую работу. Как и предполагал президент Владимир Путин, достойная должность нашлась только в Москве - господин Ишаев может стать вице-президентом </w:t>
      </w:r>
      <w:r>
        <w:rPr>
          <w:lang w:val="en-US"/>
        </w:rPr>
        <w:t>«</w:t>
      </w:r>
      <w:r>
        <w:rPr>
          <w:lang w:val="en-US"/>
        </w:rPr>
        <w:t>Роснефти</w:t>
      </w:r>
      <w:r>
        <w:rPr>
          <w:lang w:val="en-US"/>
        </w:rPr>
        <w:t>»</w:t>
      </w:r>
      <w:r>
        <w:rPr>
          <w:lang w:val="en-US"/>
        </w:rPr>
        <w:t>, курирующим дальневосточные проекты. Чиновник пенсионного возраста с огромным стажем работы в регионе призван помочь госкомпании улаживать дела с местными властями.</w:t>
      </w:r>
    </w:p>
    <w:p w:rsidR="00165C32" w:rsidRDefault="00165C32" w:rsidP="00165C32">
      <w:pPr>
        <w:jc w:val="both"/>
        <w:rPr>
          <w:lang w:val="en-US"/>
        </w:rPr>
      </w:pPr>
      <w:r>
        <w:rPr>
          <w:lang w:val="en-US"/>
        </w:rPr>
        <w:t xml:space="preserve">Источники </w:t>
      </w:r>
      <w:r>
        <w:rPr>
          <w:lang w:val="en-US"/>
        </w:rPr>
        <w:t>«</w:t>
      </w:r>
      <w:r>
        <w:rPr>
          <w:lang w:val="en-US"/>
        </w:rPr>
        <w:t>Ъ</w:t>
      </w:r>
      <w:r>
        <w:rPr>
          <w:lang w:val="en-US"/>
        </w:rPr>
        <w:t>»</w:t>
      </w:r>
      <w:r>
        <w:rPr>
          <w:lang w:val="en-US"/>
        </w:rPr>
        <w:t xml:space="preserve">, близкие к правительству, рассказали, что Виктор Ишаев может быть назначен вице-президентом </w:t>
      </w:r>
      <w:r>
        <w:rPr>
          <w:lang w:val="en-US"/>
        </w:rPr>
        <w:t>«</w:t>
      </w:r>
      <w:r>
        <w:rPr>
          <w:lang w:val="en-US"/>
        </w:rPr>
        <w:t>Роснефти</w:t>
      </w:r>
      <w:r>
        <w:rPr>
          <w:lang w:val="en-US"/>
        </w:rPr>
        <w:t>»</w:t>
      </w:r>
      <w:r>
        <w:rPr>
          <w:lang w:val="en-US"/>
        </w:rPr>
        <w:t xml:space="preserve"> по Дальнему Востоку. </w:t>
      </w:r>
      <w:r>
        <w:rPr>
          <w:lang w:val="en-US"/>
        </w:rPr>
        <w:t>«</w:t>
      </w:r>
      <w:r>
        <w:rPr>
          <w:lang w:val="en-US"/>
        </w:rPr>
        <w:t>Ему предложено курировать многочисленные проекты компании, ведь у него большой опыт в регионе</w:t>
      </w:r>
      <w:r>
        <w:rPr>
          <w:lang w:val="en-US"/>
        </w:rPr>
        <w:t>»</w:t>
      </w:r>
      <w:r>
        <w:rPr>
          <w:lang w:val="en-US"/>
        </w:rPr>
        <w:t xml:space="preserve">,- говорит один из собеседников </w:t>
      </w:r>
      <w:r>
        <w:rPr>
          <w:lang w:val="en-US"/>
        </w:rPr>
        <w:t>«</w:t>
      </w:r>
      <w:r>
        <w:rPr>
          <w:lang w:val="en-US"/>
        </w:rPr>
        <w:t>Ъ</w:t>
      </w:r>
      <w:r>
        <w:rPr>
          <w:lang w:val="en-US"/>
        </w:rPr>
        <w:t>»</w:t>
      </w:r>
      <w:r>
        <w:rPr>
          <w:lang w:val="en-US"/>
        </w:rPr>
        <w:t xml:space="preserve">. Эту информацию подтвердил депутат Госдумы от </w:t>
      </w:r>
      <w:r>
        <w:rPr>
          <w:lang w:val="en-US"/>
        </w:rPr>
        <w:t>«</w:t>
      </w:r>
      <w:r>
        <w:rPr>
          <w:lang w:val="en-US"/>
        </w:rPr>
        <w:t>Единой России</w:t>
      </w:r>
      <w:r>
        <w:rPr>
          <w:lang w:val="en-US"/>
        </w:rPr>
        <w:t>»</w:t>
      </w:r>
      <w:r>
        <w:rPr>
          <w:lang w:val="en-US"/>
        </w:rPr>
        <w:t xml:space="preserve"> Борис Резник, избирающийся от Хабаровского края и Еврейской автономной области. По словам господина Резника, приказ о назначении Виктора Ишаева уже подписан. В </w:t>
      </w:r>
      <w:r>
        <w:rPr>
          <w:lang w:val="en-US"/>
        </w:rPr>
        <w:t>«</w:t>
      </w:r>
      <w:r>
        <w:rPr>
          <w:lang w:val="en-US"/>
        </w:rPr>
        <w:t>Роснефти</w:t>
      </w:r>
      <w:r>
        <w:rPr>
          <w:lang w:val="en-US"/>
        </w:rPr>
        <w:t>»</w:t>
      </w:r>
      <w:r>
        <w:rPr>
          <w:lang w:val="en-US"/>
        </w:rPr>
        <w:t xml:space="preserve"> и пресс-службе правительства вчера от комментариев отказались.</w:t>
      </w:r>
    </w:p>
    <w:p w:rsidR="00165C32" w:rsidRDefault="00165C32" w:rsidP="00165C32">
      <w:pPr>
        <w:jc w:val="both"/>
        <w:rPr>
          <w:lang w:val="en-US"/>
        </w:rPr>
      </w:pPr>
      <w:r>
        <w:rPr>
          <w:lang w:val="en-US"/>
        </w:rPr>
        <w:t>Виктору Ишаеву 65 лет, и опыта работы в бизнесе у него нет - до сих пор отставной министр занимал только чиновничьи должности. Господин Ишаев возглавлял Хабаровский край в 1991-2009 годах. В апреле 2009 года его назначили полпредом президента Дмитрия Медведева в Дальневосточном ФО, а в мае 2012 года господин Ишаев возглавил вновь созданное Министерство по развитию Дальнего Востока. Оно, впрочем, так и не стало серьезной структурой.</w:t>
      </w:r>
    </w:p>
    <w:p w:rsidR="00165C32" w:rsidRDefault="00165C32" w:rsidP="00165C32">
      <w:pPr>
        <w:jc w:val="both"/>
        <w:rPr>
          <w:lang w:val="en-US"/>
        </w:rPr>
      </w:pPr>
      <w:r>
        <w:rPr>
          <w:lang w:val="en-US"/>
        </w:rPr>
        <w:t xml:space="preserve">Источники </w:t>
      </w:r>
      <w:r>
        <w:rPr>
          <w:lang w:val="en-US"/>
        </w:rPr>
        <w:t>«</w:t>
      </w:r>
      <w:r>
        <w:rPr>
          <w:lang w:val="en-US"/>
        </w:rPr>
        <w:t>Ъ</w:t>
      </w:r>
      <w:r>
        <w:rPr>
          <w:lang w:val="en-US"/>
        </w:rPr>
        <w:t>»</w:t>
      </w:r>
      <w:r>
        <w:rPr>
          <w:lang w:val="en-US"/>
        </w:rPr>
        <w:t xml:space="preserve"> в правительстве утверждали, что </w:t>
      </w:r>
      <w:r>
        <w:rPr>
          <w:lang w:val="en-US"/>
        </w:rPr>
        <w:t>«</w:t>
      </w:r>
      <w:r>
        <w:rPr>
          <w:lang w:val="en-US"/>
        </w:rPr>
        <w:t>смысла существования министерства никто не видел</w:t>
      </w:r>
      <w:r>
        <w:rPr>
          <w:lang w:val="en-US"/>
        </w:rPr>
        <w:t>»</w:t>
      </w:r>
      <w:r>
        <w:rPr>
          <w:lang w:val="en-US"/>
        </w:rPr>
        <w:t>. В мае его раскритиковал президент Владимир Путин, недовольный реализацией госпрограммы по развитию региона.</w:t>
      </w:r>
    </w:p>
    <w:p w:rsidR="00165C32" w:rsidRDefault="00165C32" w:rsidP="00165C32">
      <w:pPr>
        <w:jc w:val="both"/>
        <w:rPr>
          <w:lang w:val="en-US"/>
        </w:rPr>
      </w:pPr>
      <w:r>
        <w:rPr>
          <w:lang w:val="en-US"/>
        </w:rPr>
        <w:t xml:space="preserve">Но карьеру на госслужбе Виктор Ишаев завершил только в конце августа, когда Владимир Путин объезжал округ после масштабного наводнения. При этом официально отставку с последствиями природной катастрофы и вообще какими-либо текущими проблемами в работе полпреда не связывали, что президент особо подчеркнул. </w:t>
      </w:r>
      <w:r>
        <w:rPr>
          <w:lang w:val="en-US"/>
        </w:rPr>
        <w:t>«</w:t>
      </w:r>
      <w:r>
        <w:rPr>
          <w:lang w:val="en-US"/>
        </w:rPr>
        <w:t>Это плановая замена, хочу вас поблагодарить за все, что вы делали для региона, для Хабаровска прежде всего, где вы долгое время работали - с начала 1990-х годов</w:t>
      </w:r>
      <w:r>
        <w:rPr>
          <w:lang w:val="en-US"/>
        </w:rPr>
        <w:t>»</w:t>
      </w:r>
      <w:r>
        <w:rPr>
          <w:lang w:val="en-US"/>
        </w:rPr>
        <w:t xml:space="preserve">,- говорил тогда Владимир Путин. Он же пообещал использовать Виктора Ишаева </w:t>
      </w:r>
      <w:r>
        <w:rPr>
          <w:lang w:val="en-US"/>
        </w:rPr>
        <w:t>«</w:t>
      </w:r>
      <w:r>
        <w:rPr>
          <w:lang w:val="en-US"/>
        </w:rPr>
        <w:t>на других участках работ</w:t>
      </w:r>
      <w:r>
        <w:rPr>
          <w:lang w:val="en-US"/>
        </w:rPr>
        <w:t>»</w:t>
      </w:r>
      <w:r>
        <w:rPr>
          <w:lang w:val="en-US"/>
        </w:rPr>
        <w:t xml:space="preserve">. Сам господин Ишаев потом говорил, что </w:t>
      </w:r>
      <w:r>
        <w:rPr>
          <w:lang w:val="en-US"/>
        </w:rPr>
        <w:t>«</w:t>
      </w:r>
      <w:r>
        <w:rPr>
          <w:lang w:val="en-US"/>
        </w:rPr>
        <w:t>будет работать во благо Дальнего Востока</w:t>
      </w:r>
      <w:r>
        <w:rPr>
          <w:lang w:val="en-US"/>
        </w:rPr>
        <w:t>»</w:t>
      </w:r>
      <w:r>
        <w:rPr>
          <w:lang w:val="en-US"/>
        </w:rPr>
        <w:t xml:space="preserve">. </w:t>
      </w:r>
      <w:r>
        <w:rPr>
          <w:lang w:val="en-US"/>
        </w:rPr>
        <w:t>«</w:t>
      </w:r>
      <w:r>
        <w:rPr>
          <w:lang w:val="en-US"/>
        </w:rPr>
        <w:t>Президент сказал, что высокую должность мне на Дальнем Востоке не найдет, а в Москве - пожалуйста. Но мне хочется на Дальнем Востоке</w:t>
      </w:r>
      <w:r>
        <w:rPr>
          <w:lang w:val="en-US"/>
        </w:rPr>
        <w:t>»</w:t>
      </w:r>
      <w:r>
        <w:rPr>
          <w:lang w:val="en-US"/>
        </w:rPr>
        <w:t>,- заявлял Виктор Ишаев. Правы оказались оба.</w:t>
      </w:r>
    </w:p>
    <w:p w:rsidR="00165C32" w:rsidRDefault="00165C32" w:rsidP="00165C32">
      <w:pPr>
        <w:jc w:val="both"/>
        <w:rPr>
          <w:lang w:val="en-US"/>
        </w:rPr>
      </w:pPr>
      <w:r>
        <w:rPr>
          <w:lang w:val="en-US"/>
        </w:rPr>
        <w:t xml:space="preserve">У </w:t>
      </w:r>
      <w:r>
        <w:rPr>
          <w:lang w:val="en-US"/>
        </w:rPr>
        <w:t>«</w:t>
      </w:r>
      <w:r>
        <w:rPr>
          <w:lang w:val="en-US"/>
        </w:rPr>
        <w:t>Роснефти</w:t>
      </w:r>
      <w:r>
        <w:rPr>
          <w:lang w:val="en-US"/>
        </w:rPr>
        <w:t>»</w:t>
      </w:r>
      <w:r>
        <w:rPr>
          <w:lang w:val="en-US"/>
        </w:rPr>
        <w:t xml:space="preserve"> широкий круг интересов на Дальнем Востоке. Компании в регионе принадлежит Комсомольский НПЗ, она участвует в проектах по добыче на шельфе, собирается строить новый НПЗ и завод по переработке СПГ. Кроме того, </w:t>
      </w:r>
      <w:r>
        <w:rPr>
          <w:lang w:val="en-US"/>
        </w:rPr>
        <w:t>«</w:t>
      </w:r>
      <w:r>
        <w:rPr>
          <w:lang w:val="en-US"/>
        </w:rPr>
        <w:t>Роснефть</w:t>
      </w:r>
      <w:r>
        <w:rPr>
          <w:lang w:val="en-US"/>
        </w:rPr>
        <w:t>»</w:t>
      </w:r>
      <w:r>
        <w:rPr>
          <w:lang w:val="en-US"/>
        </w:rPr>
        <w:t xml:space="preserve"> планирует получить от государственной ОСК почти все ключевые судостроительные активы на Дальнем Востоке, а также стать одним из ключевых инвесторов проекта строительства там новой суперверфи </w:t>
      </w:r>
      <w:r>
        <w:rPr>
          <w:lang w:val="en-US"/>
        </w:rPr>
        <w:t>«</w:t>
      </w:r>
      <w:r>
        <w:rPr>
          <w:lang w:val="en-US"/>
        </w:rPr>
        <w:t>Звезда</w:t>
      </w:r>
      <w:r>
        <w:rPr>
          <w:lang w:val="en-US"/>
        </w:rPr>
        <w:t>»</w:t>
      </w:r>
      <w:r>
        <w:rPr>
          <w:lang w:val="en-US"/>
        </w:rPr>
        <w:t>.</w:t>
      </w:r>
    </w:p>
    <w:p w:rsidR="00165C32" w:rsidRDefault="00165C32" w:rsidP="00165C32">
      <w:pPr>
        <w:jc w:val="both"/>
        <w:rPr>
          <w:lang w:val="en-US"/>
        </w:rPr>
      </w:pPr>
      <w:r>
        <w:rPr>
          <w:lang w:val="en-US"/>
        </w:rPr>
        <w:t xml:space="preserve">По словам источников </w:t>
      </w:r>
      <w:r>
        <w:rPr>
          <w:lang w:val="en-US"/>
        </w:rPr>
        <w:t>«</w:t>
      </w:r>
      <w:r>
        <w:rPr>
          <w:lang w:val="en-US"/>
        </w:rPr>
        <w:t>Ъ</w:t>
      </w:r>
      <w:r>
        <w:rPr>
          <w:lang w:val="en-US"/>
        </w:rPr>
        <w:t>»</w:t>
      </w:r>
      <w:r>
        <w:rPr>
          <w:lang w:val="en-US"/>
        </w:rPr>
        <w:t xml:space="preserve">, инициатива по назначению Виктора Ишаева исходила из Кремля. </w:t>
      </w:r>
      <w:r>
        <w:rPr>
          <w:lang w:val="en-US"/>
        </w:rPr>
        <w:t>«</w:t>
      </w:r>
      <w:r>
        <w:rPr>
          <w:lang w:val="en-US"/>
        </w:rPr>
        <w:t>При увольнении он сам попросил что-нибудь придумать, потому что хотел сохранить влияние в регионе</w:t>
      </w:r>
      <w:r>
        <w:rPr>
          <w:lang w:val="en-US"/>
        </w:rPr>
        <w:t>»</w:t>
      </w:r>
      <w:r>
        <w:rPr>
          <w:lang w:val="en-US"/>
        </w:rPr>
        <w:t xml:space="preserve">,- говорит один из собеседников </w:t>
      </w:r>
      <w:r>
        <w:rPr>
          <w:lang w:val="en-US"/>
        </w:rPr>
        <w:t>«</w:t>
      </w:r>
      <w:r>
        <w:rPr>
          <w:lang w:val="en-US"/>
        </w:rPr>
        <w:t>Ъ</w:t>
      </w:r>
      <w:r>
        <w:rPr>
          <w:lang w:val="en-US"/>
        </w:rPr>
        <w:t>»</w:t>
      </w:r>
      <w:r>
        <w:rPr>
          <w:lang w:val="en-US"/>
        </w:rPr>
        <w:t xml:space="preserve">. Президент </w:t>
      </w:r>
      <w:r>
        <w:rPr>
          <w:lang w:val="en-US"/>
        </w:rPr>
        <w:t>«</w:t>
      </w:r>
      <w:r>
        <w:rPr>
          <w:lang w:val="en-US"/>
        </w:rPr>
        <w:t>Роснефти</w:t>
      </w:r>
      <w:r>
        <w:rPr>
          <w:lang w:val="en-US"/>
        </w:rPr>
        <w:t>»</w:t>
      </w:r>
      <w:r>
        <w:rPr>
          <w:lang w:val="en-US"/>
        </w:rPr>
        <w:t xml:space="preserve"> Игорь Сечин идею назначения Виктора Ишаева </w:t>
      </w:r>
      <w:r>
        <w:rPr>
          <w:lang w:val="en-US"/>
        </w:rPr>
        <w:t>«</w:t>
      </w:r>
      <w:r>
        <w:rPr>
          <w:lang w:val="en-US"/>
        </w:rPr>
        <w:t>всячески поддерживал</w:t>
      </w:r>
      <w:r>
        <w:rPr>
          <w:lang w:val="en-US"/>
        </w:rPr>
        <w:t>»</w:t>
      </w:r>
      <w:r>
        <w:rPr>
          <w:lang w:val="en-US"/>
        </w:rPr>
        <w:t xml:space="preserve">. </w:t>
      </w:r>
      <w:r>
        <w:rPr>
          <w:lang w:val="en-US"/>
        </w:rPr>
        <w:t>«</w:t>
      </w:r>
      <w:r>
        <w:rPr>
          <w:lang w:val="en-US"/>
        </w:rPr>
        <w:t xml:space="preserve">У них сложились вполне хорошие отношения,- говорит один из </w:t>
      </w:r>
      <w:r>
        <w:rPr>
          <w:lang w:val="en-US"/>
        </w:rPr>
        <w:lastRenderedPageBreak/>
        <w:t xml:space="preserve">собеседников </w:t>
      </w:r>
      <w:r>
        <w:rPr>
          <w:lang w:val="en-US"/>
        </w:rPr>
        <w:t>«</w:t>
      </w:r>
      <w:r>
        <w:rPr>
          <w:lang w:val="en-US"/>
        </w:rPr>
        <w:t>Ъ</w:t>
      </w:r>
      <w:r>
        <w:rPr>
          <w:lang w:val="en-US"/>
        </w:rPr>
        <w:t>»</w:t>
      </w:r>
      <w:r>
        <w:rPr>
          <w:lang w:val="en-US"/>
        </w:rPr>
        <w:t xml:space="preserve">, близкий к </w:t>
      </w:r>
      <w:r>
        <w:rPr>
          <w:lang w:val="en-US"/>
        </w:rPr>
        <w:t>«</w:t>
      </w:r>
      <w:r>
        <w:rPr>
          <w:lang w:val="en-US"/>
        </w:rPr>
        <w:t>Роснефти</w:t>
      </w:r>
      <w:r>
        <w:rPr>
          <w:lang w:val="en-US"/>
        </w:rPr>
        <w:t>»</w:t>
      </w:r>
      <w:r>
        <w:rPr>
          <w:lang w:val="en-US"/>
        </w:rPr>
        <w:t>.- Но понятно, что это скорее почетная пенсия</w:t>
      </w:r>
      <w:r>
        <w:rPr>
          <w:lang w:val="en-US"/>
        </w:rPr>
        <w:t>»</w:t>
      </w:r>
      <w:r>
        <w:rPr>
          <w:lang w:val="en-US"/>
        </w:rPr>
        <w:t xml:space="preserve">. У Бориса Резника, правда, другое мнение, он заверил </w:t>
      </w:r>
      <w:r>
        <w:rPr>
          <w:lang w:val="en-US"/>
        </w:rPr>
        <w:t>«</w:t>
      </w:r>
      <w:r>
        <w:rPr>
          <w:lang w:val="en-US"/>
        </w:rPr>
        <w:t>Ъ</w:t>
      </w:r>
      <w:r>
        <w:rPr>
          <w:lang w:val="en-US"/>
        </w:rPr>
        <w:t>»</w:t>
      </w:r>
      <w:r>
        <w:rPr>
          <w:lang w:val="en-US"/>
        </w:rPr>
        <w:t xml:space="preserve">, что </w:t>
      </w:r>
      <w:r>
        <w:rPr>
          <w:lang w:val="en-US"/>
        </w:rPr>
        <w:t>«</w:t>
      </w:r>
      <w:r>
        <w:rPr>
          <w:lang w:val="en-US"/>
        </w:rPr>
        <w:t>Виктор Ишаев погружен в тему и все знает</w:t>
      </w:r>
      <w:r>
        <w:rPr>
          <w:lang w:val="en-US"/>
        </w:rPr>
        <w:t>»</w:t>
      </w:r>
      <w:r>
        <w:rPr>
          <w:lang w:val="en-US"/>
        </w:rPr>
        <w:t>. По неофициальной информации, сын Виктора Ишаева Дмитрий является совладельцем ряда компаний, которые занимаются продажей нефтепродуктов, строительных материалов и металла.</w:t>
      </w:r>
    </w:p>
    <w:p w:rsidR="00165C32" w:rsidRDefault="00165C32" w:rsidP="00165C32">
      <w:pPr>
        <w:jc w:val="both"/>
        <w:rPr>
          <w:lang w:val="en-US"/>
        </w:rPr>
      </w:pPr>
      <w:r>
        <w:rPr>
          <w:lang w:val="en-US"/>
        </w:rPr>
        <w:t xml:space="preserve">Председатель совета директоров кадрового агентства TopContact Артур Шамилов называет переход чиновников после увольнения в бизнес, так или иначе связанный с государством, </w:t>
      </w:r>
      <w:r>
        <w:rPr>
          <w:lang w:val="en-US"/>
        </w:rPr>
        <w:t>«</w:t>
      </w:r>
      <w:r>
        <w:rPr>
          <w:lang w:val="en-US"/>
        </w:rPr>
        <w:t>стандартной российской практикой</w:t>
      </w:r>
      <w:r>
        <w:rPr>
          <w:lang w:val="en-US"/>
        </w:rPr>
        <w:t>»</w:t>
      </w:r>
      <w:r>
        <w:rPr>
          <w:lang w:val="en-US"/>
        </w:rPr>
        <w:t xml:space="preserve">. Первый вице-премьер правительства Владимира Путина Виктор Зубков, например, после отставки сохранил пост в совете директоров </w:t>
      </w:r>
      <w:r>
        <w:rPr>
          <w:lang w:val="en-US"/>
        </w:rPr>
        <w:t>«</w:t>
      </w:r>
      <w:r>
        <w:rPr>
          <w:lang w:val="en-US"/>
        </w:rPr>
        <w:t>Газпрома</w:t>
      </w:r>
      <w:r>
        <w:rPr>
          <w:lang w:val="en-US"/>
        </w:rPr>
        <w:t>»</w:t>
      </w:r>
      <w:r>
        <w:rPr>
          <w:lang w:val="en-US"/>
        </w:rPr>
        <w:t xml:space="preserve"> и возглавил компанию </w:t>
      </w:r>
      <w:r>
        <w:rPr>
          <w:lang w:val="en-US"/>
        </w:rPr>
        <w:t>«</w:t>
      </w:r>
      <w:r>
        <w:rPr>
          <w:lang w:val="en-US"/>
        </w:rPr>
        <w:t>Газпром газомоторное топливо</w:t>
      </w:r>
      <w:r>
        <w:rPr>
          <w:lang w:val="en-US"/>
        </w:rPr>
        <w:t>»</w:t>
      </w:r>
      <w:r>
        <w:rPr>
          <w:lang w:val="en-US"/>
        </w:rPr>
        <w:t xml:space="preserve">. Но, добавляет господин Шамилов, Виктор Ишаев может пригодиться </w:t>
      </w:r>
      <w:r>
        <w:rPr>
          <w:lang w:val="en-US"/>
        </w:rPr>
        <w:t>«</w:t>
      </w:r>
      <w:r>
        <w:rPr>
          <w:lang w:val="en-US"/>
        </w:rPr>
        <w:t>Роснефти</w:t>
      </w:r>
      <w:r>
        <w:rPr>
          <w:lang w:val="en-US"/>
        </w:rPr>
        <w:t>»</w:t>
      </w:r>
      <w:r>
        <w:rPr>
          <w:lang w:val="en-US"/>
        </w:rPr>
        <w:t xml:space="preserve">, занимаясь, прежде всего, взаимоотношениями с местными властями, </w:t>
      </w:r>
      <w:r>
        <w:rPr>
          <w:lang w:val="en-US"/>
        </w:rPr>
        <w:t>«</w:t>
      </w:r>
      <w:r>
        <w:rPr>
          <w:lang w:val="en-US"/>
        </w:rPr>
        <w:t>ведь у него в регионе большой авторитет</w:t>
      </w:r>
      <w:r>
        <w:rPr>
          <w:lang w:val="en-US"/>
        </w:rPr>
        <w:t>»</w:t>
      </w:r>
      <w:r>
        <w:rPr>
          <w:lang w:val="en-US"/>
        </w:rPr>
        <w:t>.</w:t>
      </w:r>
    </w:p>
    <w:p w:rsidR="00165C32" w:rsidRDefault="00165C32" w:rsidP="00165C32">
      <w:pPr>
        <w:jc w:val="both"/>
        <w:rPr>
          <w:rStyle w:val="a3"/>
        </w:rPr>
      </w:pPr>
      <w:r>
        <w:rPr>
          <w:lang w:val="en-US"/>
        </w:rPr>
        <w:tab/>
      </w:r>
      <w:hyperlink w:anchor="mmm13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7" w:name="nnn140"/>
      <w:bookmarkEnd w:id="487"/>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Василий Михалев</w:t>
      </w:r>
    </w:p>
    <w:p w:rsidR="00165C32" w:rsidRDefault="00165C32" w:rsidP="00165C32">
      <w:pPr>
        <w:pStyle w:val="18RGB60"/>
        <w:rPr>
          <w:lang w:val="en-US"/>
        </w:rPr>
      </w:pPr>
      <w:r>
        <w:rPr>
          <w:lang w:val="en-US"/>
        </w:rPr>
        <w:t>Природоохранная пятилетка Лукойла</w:t>
      </w:r>
    </w:p>
    <w:p w:rsidR="00165C32" w:rsidRDefault="00165C32" w:rsidP="00165C32">
      <w:pPr>
        <w:jc w:val="both"/>
        <w:rPr>
          <w:lang w:val="en-US"/>
        </w:rPr>
      </w:pPr>
    </w:p>
    <w:p w:rsidR="00165C32" w:rsidRDefault="00165C32" w:rsidP="00165C32">
      <w:pPr>
        <w:jc w:val="both"/>
        <w:rPr>
          <w:lang w:val="en-US"/>
        </w:rPr>
      </w:pPr>
      <w:r>
        <w:rPr>
          <w:lang w:val="en-US"/>
        </w:rPr>
        <w:t>В сентябре ЛУКОЙЛ презентует новую программу экологической безопасности, рассчитанную на период 2014-2018 годов. Программа, охватывающая свыше 20 направлений природоохранных мероприятий, позволит значительно сократить негативное воздействие на окружающую среду. По сравнению с предыдущей пятилеткой объем выделенных средств увеличится почти в 1,5 раза до 140 млрд. руб.</w:t>
      </w:r>
    </w:p>
    <w:p w:rsidR="00165C32" w:rsidRDefault="00165C32" w:rsidP="00165C32">
      <w:pPr>
        <w:jc w:val="both"/>
        <w:rPr>
          <w:lang w:val="en-US"/>
        </w:rPr>
      </w:pPr>
      <w:r>
        <w:rPr>
          <w:lang w:val="en-US"/>
        </w:rPr>
        <w:t xml:space="preserve">Как и в предыдущие годы, около половины финансов пойдет на мероприятия, объединенные в подпрограмму </w:t>
      </w:r>
      <w:r>
        <w:rPr>
          <w:lang w:val="en-US"/>
        </w:rPr>
        <w:t>«</w:t>
      </w:r>
      <w:r>
        <w:rPr>
          <w:lang w:val="en-US"/>
        </w:rPr>
        <w:t>Чистый воздух</w:t>
      </w:r>
      <w:r>
        <w:rPr>
          <w:lang w:val="en-US"/>
        </w:rPr>
        <w:t>»</w:t>
      </w:r>
      <w:r>
        <w:rPr>
          <w:lang w:val="en-US"/>
        </w:rPr>
        <w:t>. Снижение вредных выбросов в районах нефтедобычи будет достигнуто за счет создания объектов для утилизации попутного нефтяного газа (ПНГ). С каждым годом ЛУКОЙЛ поднимает уровень рационального использования ПНГ - если в 2008 году утилизировалось 70,9% газа, то в 2013 году этот показатель достиг 88,5%, а в течение ближайших трех лет планируется выйти на показатель 95%.</w:t>
      </w:r>
    </w:p>
    <w:p w:rsidR="00165C32" w:rsidRDefault="00165C32" w:rsidP="00165C32">
      <w:pPr>
        <w:jc w:val="both"/>
        <w:rPr>
          <w:lang w:val="en-US"/>
        </w:rPr>
      </w:pPr>
      <w:r>
        <w:rPr>
          <w:lang w:val="en-US"/>
        </w:rPr>
        <w:t>Помимо этого, ЛУКОЙЛ провел модернизацию нефтеперерабатывающих заводов, что позволило с июля 2012 года перейти на выпуск бензина, соответствующего самому современному экологическому стандарту Евро-5. Одно из приоритетных направлений новой пятилетней программы - увеличение объемов выпуска высококачественного топлива, использование которого сводит к минимуму токсичность выхлопных газов.</w:t>
      </w:r>
    </w:p>
    <w:p w:rsidR="00165C32" w:rsidRDefault="00165C32" w:rsidP="00165C32">
      <w:pPr>
        <w:jc w:val="both"/>
        <w:rPr>
          <w:lang w:val="en-US"/>
        </w:rPr>
      </w:pPr>
      <w:r>
        <w:rPr>
          <w:lang w:val="en-US"/>
        </w:rPr>
        <w:t xml:space="preserve">Внедрение современных технологий переработки позволяет не только предотвратить накопление отходов производства, но начать утилизацию ранее образовавшихся отходов. Всего за четыре года ЛУКОЙЛ добился уменьшения количества отходов на балансе компании в два раза. Кроме того, за счет перехода к использованию менее агрессивных реагентов удалось понизить степень опасности отходов. Сейчас свыше 90% образующихся на объектах компании отходов относятся к </w:t>
      </w:r>
      <w:r>
        <w:rPr>
          <w:lang w:val="en-US"/>
        </w:rPr>
        <w:t>«</w:t>
      </w:r>
      <w:r>
        <w:rPr>
          <w:lang w:val="en-US"/>
        </w:rPr>
        <w:t>малоопасному</w:t>
      </w:r>
      <w:r>
        <w:rPr>
          <w:lang w:val="en-US"/>
        </w:rPr>
        <w:t>»</w:t>
      </w:r>
      <w:r>
        <w:rPr>
          <w:lang w:val="en-US"/>
        </w:rPr>
        <w:t xml:space="preserve"> или </w:t>
      </w:r>
      <w:r>
        <w:rPr>
          <w:lang w:val="en-US"/>
        </w:rPr>
        <w:t>«</w:t>
      </w:r>
      <w:r>
        <w:rPr>
          <w:lang w:val="en-US"/>
        </w:rPr>
        <w:t>практически неопасному</w:t>
      </w:r>
      <w:r>
        <w:rPr>
          <w:lang w:val="en-US"/>
        </w:rPr>
        <w:t>»</w:t>
      </w:r>
      <w:r>
        <w:rPr>
          <w:lang w:val="en-US"/>
        </w:rPr>
        <w:t xml:space="preserve"> классам.</w:t>
      </w:r>
    </w:p>
    <w:p w:rsidR="00165C32" w:rsidRDefault="00165C32" w:rsidP="00165C32">
      <w:pPr>
        <w:jc w:val="both"/>
        <w:rPr>
          <w:lang w:val="en-US"/>
        </w:rPr>
      </w:pPr>
      <w:r>
        <w:rPr>
          <w:lang w:val="en-US"/>
        </w:rPr>
        <w:t>На объектах нефте- и газопереработки, а также на нефтехимических предприятиях компании, ранее оснащенных эффективными очистными сооружениями, продолжится внедрение замкнутых систем оборотного водоснабжения. Сейчас сброс загрязненных или недостаточно очищенных сточных вод полностью исключен.</w:t>
      </w:r>
    </w:p>
    <w:p w:rsidR="00165C32" w:rsidRDefault="00165C32" w:rsidP="00165C32">
      <w:pPr>
        <w:jc w:val="both"/>
        <w:rPr>
          <w:lang w:val="en-US"/>
        </w:rPr>
      </w:pPr>
      <w:r>
        <w:rPr>
          <w:lang w:val="en-US"/>
        </w:rPr>
        <w:t xml:space="preserve">Принцип </w:t>
      </w:r>
      <w:r>
        <w:rPr>
          <w:lang w:val="en-US"/>
        </w:rPr>
        <w:t>«</w:t>
      </w:r>
      <w:r>
        <w:rPr>
          <w:lang w:val="en-US"/>
        </w:rPr>
        <w:t>нулевого сброса</w:t>
      </w:r>
      <w:r>
        <w:rPr>
          <w:lang w:val="en-US"/>
        </w:rPr>
        <w:t>»</w:t>
      </w:r>
      <w:r>
        <w:rPr>
          <w:lang w:val="en-US"/>
        </w:rPr>
        <w:t xml:space="preserve"> применяется и в морской нефтедобыче. На объектах ЛУКОЙЛа отходы вывозятся на берег в герметичных контейнерах для утилизации, а в районах размещения добывающих платформ на Балтийском и Каспийском морях регулярно проводится спутниковый мониторинг. За все время наблюдений не было выявлено ни одного случая попадания загрязнений в морскую среду.</w:t>
      </w:r>
    </w:p>
    <w:p w:rsidR="00165C32" w:rsidRDefault="00165C32" w:rsidP="00165C32">
      <w:pPr>
        <w:jc w:val="both"/>
        <w:rPr>
          <w:lang w:val="en-US"/>
        </w:rPr>
      </w:pPr>
      <w:r>
        <w:rPr>
          <w:lang w:val="en-US"/>
        </w:rPr>
        <w:t>Эксплуатируемое ЛУКОЙЛом Кравцовское месторождение (D-6) расположено у Куршской косы, включенной ЮНЕСКО в число природно-культурных объектов всемирного наследия. Это накладывает на компанию груз ответственности, с которым она успешно справляется. С 2003 года ЛУКОЙЛ регулярно публикует результаты экомониторинга, включающего анализ проб воды, наблюдение за состоянием планктона и донных организмов, подсчет поголовья рыб и птиц, метеорологические и сейсмические наблюдения. Выводы ученых, сделанные на основе изучения многолетних данных, свидетельствуют: негативного влияния на экосистему нет.</w:t>
      </w:r>
    </w:p>
    <w:p w:rsidR="00165C32" w:rsidRDefault="00165C32" w:rsidP="00165C32">
      <w:pPr>
        <w:jc w:val="both"/>
        <w:rPr>
          <w:lang w:val="en-US"/>
        </w:rPr>
      </w:pPr>
      <w:r>
        <w:rPr>
          <w:lang w:val="en-US"/>
        </w:rPr>
        <w:lastRenderedPageBreak/>
        <w:t xml:space="preserve">Альтернативные и возобновляемые источники энергии по эффективности пока уступают традиционным. Однако их значение будет увеличиваться по мере естественного исчерпания запасов углеводородного сырья. Особое внимание ЛУКОЙЛ выделяет развитию солнечной, геотермальной, а также гидро- и ветроэнергетики. Для реализации этих проектов в 2011 году создано дочернее предприятие - ООО </w:t>
      </w:r>
      <w:r>
        <w:rPr>
          <w:lang w:val="en-US"/>
        </w:rPr>
        <w:t>«</w:t>
      </w:r>
      <w:r>
        <w:rPr>
          <w:lang w:val="en-US"/>
        </w:rPr>
        <w:t>ЛУКОЙЛ-Экоэнерго</w:t>
      </w:r>
      <w:r>
        <w:rPr>
          <w:lang w:val="en-US"/>
        </w:rPr>
        <w:t>»</w:t>
      </w:r>
      <w:r>
        <w:rPr>
          <w:lang w:val="en-US"/>
        </w:rPr>
        <w:t>, успешно работающее как в России, так и на объектах компании в Болгарии и Румынии.</w:t>
      </w:r>
    </w:p>
    <w:p w:rsidR="00165C32" w:rsidRDefault="00165C32" w:rsidP="00165C32">
      <w:pPr>
        <w:jc w:val="both"/>
        <w:rPr>
          <w:rStyle w:val="a3"/>
        </w:rPr>
      </w:pPr>
      <w:r>
        <w:rPr>
          <w:lang w:val="en-US"/>
        </w:rPr>
        <w:tab/>
      </w:r>
      <w:hyperlink w:anchor="mmm14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8" w:name="nnn141"/>
      <w:bookmarkEnd w:id="488"/>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Антон Ходасевич</w:t>
      </w:r>
    </w:p>
    <w:p w:rsidR="00165C32" w:rsidRDefault="00165C32" w:rsidP="00165C32">
      <w:pPr>
        <w:pStyle w:val="18RGB60"/>
        <w:rPr>
          <w:lang w:val="en-US"/>
        </w:rPr>
      </w:pPr>
      <w:r>
        <w:rPr>
          <w:lang w:val="en-US"/>
        </w:rPr>
        <w:t>Минск и Москва согласны помириться</w:t>
      </w:r>
    </w:p>
    <w:p w:rsidR="00165C32" w:rsidRDefault="00165C32" w:rsidP="00165C32">
      <w:pPr>
        <w:jc w:val="both"/>
        <w:rPr>
          <w:lang w:val="en-US"/>
        </w:rPr>
      </w:pPr>
    </w:p>
    <w:p w:rsidR="00165C32" w:rsidRDefault="00165C32" w:rsidP="00165C32">
      <w:pPr>
        <w:jc w:val="both"/>
        <w:rPr>
          <w:lang w:val="en-US"/>
        </w:rPr>
      </w:pPr>
      <w:r>
        <w:rPr>
          <w:lang w:val="en-US"/>
        </w:rPr>
        <w:t xml:space="preserve">Президент Белоруссии Александр Лукашенко готов передать гендиректора </w:t>
      </w:r>
      <w:r>
        <w:rPr>
          <w:lang w:val="en-US"/>
        </w:rPr>
        <w:t>«</w:t>
      </w:r>
      <w:r>
        <w:rPr>
          <w:lang w:val="en-US"/>
        </w:rPr>
        <w:t>Уралкалия</w:t>
      </w:r>
      <w:r>
        <w:rPr>
          <w:lang w:val="en-US"/>
        </w:rPr>
        <w:t>»</w:t>
      </w:r>
      <w:r>
        <w:rPr>
          <w:lang w:val="en-US"/>
        </w:rPr>
        <w:t xml:space="preserve"> Вячеслава Баумгертнера российским правоохранительным органам и восстановить партнерские отношения с возглавляемой им компанией. Об этом глава государства заявил на совещании по текущим экономическим и внешнеполитическим вопросам. Эксперты не считают этот сценарий капитуляционным, так как уверены в том, что Москва приняла основные условия Минска.</w:t>
      </w:r>
    </w:p>
    <w:p w:rsidR="00165C32" w:rsidRDefault="00165C32" w:rsidP="00165C32">
      <w:pPr>
        <w:jc w:val="both"/>
        <w:rPr>
          <w:lang w:val="en-US"/>
        </w:rPr>
      </w:pPr>
      <w:r>
        <w:rPr>
          <w:lang w:val="en-US"/>
        </w:rPr>
        <w:t>«</w:t>
      </w:r>
      <w:r>
        <w:rPr>
          <w:lang w:val="en-US"/>
        </w:rPr>
        <w:t>Если российские следователи будут заинтересованы в экстрадиции российского гражданина, который нами был задержан, то я здесь не вижу особых препятствий. Мы за него абсолютно не держимся</w:t>
      </w:r>
      <w:r>
        <w:rPr>
          <w:lang w:val="en-US"/>
        </w:rPr>
        <w:t>»</w:t>
      </w:r>
      <w:r>
        <w:rPr>
          <w:lang w:val="en-US"/>
        </w:rPr>
        <w:t>, - заявил вчера президент Белоруссии Александр Лукашенко, говоря о Владиславе Баумгертнере, который три недели находится в следственном изоляторе КГБ в Минске.</w:t>
      </w:r>
    </w:p>
    <w:p w:rsidR="00165C32" w:rsidRDefault="00165C32" w:rsidP="00165C32">
      <w:pPr>
        <w:jc w:val="both"/>
        <w:rPr>
          <w:lang w:val="en-US"/>
        </w:rPr>
      </w:pPr>
      <w:r>
        <w:rPr>
          <w:lang w:val="en-US"/>
        </w:rPr>
        <w:t xml:space="preserve">Речь не идет о том, что с него снимается обвинение. Глава белорусского государства рассчитывает, что с главой </w:t>
      </w:r>
      <w:r>
        <w:rPr>
          <w:lang w:val="en-US"/>
        </w:rPr>
        <w:t>«</w:t>
      </w:r>
      <w:r>
        <w:rPr>
          <w:lang w:val="en-US"/>
        </w:rPr>
        <w:t>Уралкалия</w:t>
      </w:r>
      <w:r>
        <w:rPr>
          <w:lang w:val="en-US"/>
        </w:rPr>
        <w:t>»</w:t>
      </w:r>
      <w:r>
        <w:rPr>
          <w:lang w:val="en-US"/>
        </w:rPr>
        <w:t xml:space="preserve"> </w:t>
      </w:r>
      <w:r>
        <w:rPr>
          <w:lang w:val="en-US"/>
        </w:rPr>
        <w:t>«</w:t>
      </w:r>
      <w:r>
        <w:rPr>
          <w:lang w:val="en-US"/>
        </w:rPr>
        <w:t>разберутся по закону</w:t>
      </w:r>
      <w:r>
        <w:rPr>
          <w:lang w:val="en-US"/>
        </w:rPr>
        <w:t>»</w:t>
      </w:r>
      <w:r>
        <w:rPr>
          <w:lang w:val="en-US"/>
        </w:rPr>
        <w:t xml:space="preserve"> в России, поскольку своими действиями он нанес </w:t>
      </w:r>
      <w:r>
        <w:rPr>
          <w:lang w:val="en-US"/>
        </w:rPr>
        <w:t>«</w:t>
      </w:r>
      <w:r>
        <w:rPr>
          <w:lang w:val="en-US"/>
        </w:rPr>
        <w:t>колоссальный ущерб</w:t>
      </w:r>
      <w:r>
        <w:rPr>
          <w:lang w:val="en-US"/>
        </w:rPr>
        <w:t>»</w:t>
      </w:r>
      <w:r>
        <w:rPr>
          <w:lang w:val="en-US"/>
        </w:rPr>
        <w:t xml:space="preserve"> союзным государствам.</w:t>
      </w:r>
    </w:p>
    <w:p w:rsidR="00165C32" w:rsidRDefault="00165C32" w:rsidP="00165C32">
      <w:pPr>
        <w:jc w:val="both"/>
        <w:rPr>
          <w:lang w:val="en-US"/>
        </w:rPr>
      </w:pPr>
      <w:r>
        <w:rPr>
          <w:lang w:val="en-US"/>
        </w:rPr>
        <w:t xml:space="preserve">Что касается финансовых потерь Белоруссии, то Лукашенко рассчитывает на то, что они будут компенсированы. </w:t>
      </w:r>
      <w:r>
        <w:rPr>
          <w:lang w:val="en-US"/>
        </w:rPr>
        <w:t>«</w:t>
      </w:r>
      <w:r>
        <w:rPr>
          <w:lang w:val="en-US"/>
        </w:rPr>
        <w:t>Все, что украдено у нас, должно быть возвращено. До копейки</w:t>
      </w:r>
      <w:r>
        <w:rPr>
          <w:lang w:val="en-US"/>
        </w:rPr>
        <w:t>»</w:t>
      </w:r>
      <w:r>
        <w:rPr>
          <w:lang w:val="en-US"/>
        </w:rPr>
        <w:t>, - безапелляционно заявил он. Напомним, что ранее белорусские правоохранительные органы называли сумму потерь в 100 млн. долл. Правда, эксперты считают ее заниженной. Анализируя прошлогодние доходы Белоруссии от продажи калия, они называют 290 млн. долл. Восстановление баланса на калийном рынке очень важно для Белоруссии, так как каждый месяц отсутствия поставок оборачивается потерей 200 млн. долл.</w:t>
      </w:r>
    </w:p>
    <w:p w:rsidR="00165C32" w:rsidRDefault="00165C32" w:rsidP="00165C32">
      <w:pPr>
        <w:jc w:val="both"/>
        <w:rPr>
          <w:lang w:val="en-US"/>
        </w:rPr>
      </w:pPr>
      <w:r>
        <w:rPr>
          <w:lang w:val="en-US"/>
        </w:rPr>
        <w:t xml:space="preserve">Александр Лукашенко видит два варианта разрешения калийного конфликта: </w:t>
      </w:r>
      <w:r>
        <w:rPr>
          <w:lang w:val="en-US"/>
        </w:rPr>
        <w:t>«</w:t>
      </w:r>
      <w:r>
        <w:rPr>
          <w:lang w:val="en-US"/>
        </w:rPr>
        <w:t>цивилизованный развод</w:t>
      </w:r>
      <w:r>
        <w:rPr>
          <w:lang w:val="en-US"/>
        </w:rPr>
        <w:t>»</w:t>
      </w:r>
      <w:r>
        <w:rPr>
          <w:lang w:val="en-US"/>
        </w:rPr>
        <w:t xml:space="preserve"> </w:t>
      </w:r>
      <w:r>
        <w:rPr>
          <w:lang w:val="en-US"/>
        </w:rPr>
        <w:t>«</w:t>
      </w:r>
      <w:r>
        <w:rPr>
          <w:lang w:val="en-US"/>
        </w:rPr>
        <w:t>Беларуськалия</w:t>
      </w:r>
      <w:r>
        <w:rPr>
          <w:lang w:val="en-US"/>
        </w:rPr>
        <w:t>»</w:t>
      </w:r>
      <w:r>
        <w:rPr>
          <w:lang w:val="en-US"/>
        </w:rPr>
        <w:t xml:space="preserve"> и </w:t>
      </w:r>
      <w:r>
        <w:rPr>
          <w:lang w:val="en-US"/>
        </w:rPr>
        <w:t>«</w:t>
      </w:r>
      <w:r>
        <w:rPr>
          <w:lang w:val="en-US"/>
        </w:rPr>
        <w:t>Уралкалия</w:t>
      </w:r>
      <w:r>
        <w:rPr>
          <w:lang w:val="en-US"/>
        </w:rPr>
        <w:t>»</w:t>
      </w:r>
      <w:r>
        <w:rPr>
          <w:lang w:val="en-US"/>
        </w:rPr>
        <w:t xml:space="preserve"> или </w:t>
      </w:r>
      <w:r>
        <w:rPr>
          <w:lang w:val="en-US"/>
        </w:rPr>
        <w:t>«</w:t>
      </w:r>
      <w:r>
        <w:rPr>
          <w:lang w:val="en-US"/>
        </w:rPr>
        <w:t>восстановление совместной работы</w:t>
      </w:r>
      <w:r>
        <w:rPr>
          <w:lang w:val="en-US"/>
        </w:rPr>
        <w:t>»</w:t>
      </w:r>
      <w:r>
        <w:rPr>
          <w:lang w:val="en-US"/>
        </w:rPr>
        <w:t xml:space="preserve"> при условии замены хозяев. Что он понимает под </w:t>
      </w:r>
      <w:r>
        <w:rPr>
          <w:lang w:val="en-US"/>
        </w:rPr>
        <w:t>«</w:t>
      </w:r>
      <w:r>
        <w:rPr>
          <w:lang w:val="en-US"/>
        </w:rPr>
        <w:t>цивилизованным разводом</w:t>
      </w:r>
      <w:r>
        <w:rPr>
          <w:lang w:val="en-US"/>
        </w:rPr>
        <w:t>»</w:t>
      </w:r>
      <w:r>
        <w:rPr>
          <w:lang w:val="en-US"/>
        </w:rPr>
        <w:t>, Лукашенко не уточнил.</w:t>
      </w:r>
    </w:p>
    <w:p w:rsidR="00165C32" w:rsidRDefault="00165C32" w:rsidP="00165C32">
      <w:pPr>
        <w:jc w:val="both"/>
        <w:rPr>
          <w:lang w:val="en-US"/>
        </w:rPr>
      </w:pPr>
      <w:r>
        <w:rPr>
          <w:lang w:val="en-US"/>
        </w:rPr>
        <w:t xml:space="preserve">Все заявления белорусского президента были ожидаемы и не удивили местных наблюдателей. Эти же сообщения для широкой общественности уже озвучивали государственные пропагандисты и придворные политологи. </w:t>
      </w:r>
      <w:r>
        <w:rPr>
          <w:lang w:val="en-US"/>
        </w:rPr>
        <w:t>«</w:t>
      </w:r>
      <w:r>
        <w:rPr>
          <w:lang w:val="en-US"/>
        </w:rPr>
        <w:t>Рискну предположить, что вскоре объявят: руководствуясь чувством славянского братства, Баумгертнера переводят из белорусской тюрьмы в российскую, а там вскоре и освободят</w:t>
      </w:r>
      <w:r>
        <w:rPr>
          <w:lang w:val="en-US"/>
        </w:rPr>
        <w:t>»</w:t>
      </w:r>
      <w:r>
        <w:rPr>
          <w:lang w:val="en-US"/>
        </w:rPr>
        <w:t xml:space="preserve">, - написал в своем блоге белорусский политолог Валерий Карбалевич буквально за несколько часов до того, как прозвучали заявления Лукашенко. Помимо того что разрешение калийного конфликта нужно для восстановления экономического баланса, эксперт называет еще один мотив вчерашних заявлений Лукашенко. </w:t>
      </w:r>
      <w:r>
        <w:rPr>
          <w:lang w:val="en-US"/>
        </w:rPr>
        <w:t>«</w:t>
      </w:r>
      <w:r>
        <w:rPr>
          <w:lang w:val="en-US"/>
        </w:rPr>
        <w:t>20-26 сентября на территории Белоруссии пройдут совместные белорусско-российские учения, на которые собирается приехать Путин. К тому времени Баумгертнер должен быть освобожден</w:t>
      </w:r>
      <w:r>
        <w:rPr>
          <w:lang w:val="en-US"/>
        </w:rPr>
        <w:t>»</w:t>
      </w:r>
      <w:r>
        <w:rPr>
          <w:lang w:val="en-US"/>
        </w:rPr>
        <w:t xml:space="preserve">, - считает Карбалевич. Добавим, что СМИ уже анонсировали встречу двух президентов в Сочи, где 23 сентября должен состояться саммит ОДКБ. Кстати, вчерашнее совещание было посвящено </w:t>
      </w:r>
      <w:r>
        <w:rPr>
          <w:lang w:val="en-US"/>
        </w:rPr>
        <w:t>«</w:t>
      </w:r>
      <w:r>
        <w:rPr>
          <w:lang w:val="en-US"/>
        </w:rPr>
        <w:t>текущим экономическим и внешнеполитическим вопросам</w:t>
      </w:r>
      <w:r>
        <w:rPr>
          <w:lang w:val="en-US"/>
        </w:rPr>
        <w:t>»</w:t>
      </w:r>
      <w:r>
        <w:rPr>
          <w:lang w:val="en-US"/>
        </w:rPr>
        <w:t>. В частности, подготовке к саммиту ОДКБ. Рассмотрение калийного конфликта в одной связке с ними подтверждает намерение официального Минска урегулировать ситуацию до встречи на высшем уровне.</w:t>
      </w:r>
    </w:p>
    <w:p w:rsidR="00165C32" w:rsidRDefault="00165C32" w:rsidP="00165C32">
      <w:pPr>
        <w:jc w:val="both"/>
        <w:rPr>
          <w:lang w:val="en-US"/>
        </w:rPr>
      </w:pPr>
      <w:r>
        <w:rPr>
          <w:lang w:val="en-US"/>
        </w:rPr>
        <w:t xml:space="preserve">Косвенно подтвердил это и сам Лукашенко. </w:t>
      </w:r>
      <w:r>
        <w:rPr>
          <w:lang w:val="en-US"/>
        </w:rPr>
        <w:t>«</w:t>
      </w:r>
      <w:r>
        <w:rPr>
          <w:lang w:val="en-US"/>
        </w:rPr>
        <w:t xml:space="preserve">Этот калийный скандал ни в коем случае не должен стать камнем преткновения в отношениях не только между государствами, но и между двумя </w:t>
      </w:r>
      <w:r>
        <w:rPr>
          <w:lang w:val="en-US"/>
        </w:rPr>
        <w:lastRenderedPageBreak/>
        <w:t>президентами</w:t>
      </w:r>
      <w:r>
        <w:rPr>
          <w:lang w:val="en-US"/>
        </w:rPr>
        <w:t>»</w:t>
      </w:r>
      <w:r>
        <w:rPr>
          <w:lang w:val="en-US"/>
        </w:rPr>
        <w:t xml:space="preserve">, - распорядился Лукашенко по поводу того, как должна разрешиться ситуация. При этом он подкрепил свой тезис заявлениями об успешно развивающемся сотрудничестве </w:t>
      </w:r>
      <w:r>
        <w:rPr>
          <w:lang w:val="en-US"/>
        </w:rPr>
        <w:t>«</w:t>
      </w:r>
      <w:r>
        <w:rPr>
          <w:lang w:val="en-US"/>
        </w:rPr>
        <w:t>по ряду ключевых направлений - от нефтегазовой до банковской сферы</w:t>
      </w:r>
      <w:r>
        <w:rPr>
          <w:lang w:val="en-US"/>
        </w:rPr>
        <w:t>»</w:t>
      </w:r>
      <w:r>
        <w:rPr>
          <w:lang w:val="en-US"/>
        </w:rPr>
        <w:t xml:space="preserve"> и заверил Россию в своей геополитической верности. </w:t>
      </w:r>
      <w:r>
        <w:rPr>
          <w:lang w:val="en-US"/>
        </w:rPr>
        <w:t>«</w:t>
      </w:r>
      <w:r>
        <w:rPr>
          <w:lang w:val="en-US"/>
        </w:rPr>
        <w:t>Сегодня мы вышли на новый уровень интеграции: вместе с Россией и Казахстаном создаем Единое экономическое пространство. С начала 2015 года, я уверен, начнет работу новый экономический союз</w:t>
      </w:r>
      <w:r>
        <w:rPr>
          <w:lang w:val="en-US"/>
        </w:rPr>
        <w:t>»</w:t>
      </w:r>
      <w:r>
        <w:rPr>
          <w:lang w:val="en-US"/>
        </w:rPr>
        <w:t>, - сказал он.</w:t>
      </w:r>
    </w:p>
    <w:p w:rsidR="00165C32" w:rsidRDefault="00165C32" w:rsidP="00165C32">
      <w:pPr>
        <w:jc w:val="both"/>
        <w:rPr>
          <w:lang w:val="en-US"/>
        </w:rPr>
      </w:pPr>
      <w:r>
        <w:rPr>
          <w:lang w:val="en-US"/>
        </w:rPr>
        <w:t xml:space="preserve">Многие белорусские эксперты предостерегают общественность от желания рассматривать готовность Минска помириться как капитуляцию. Во-первых, в Минске уверены, что выполнено главное условие Минска и акции </w:t>
      </w:r>
      <w:r>
        <w:rPr>
          <w:lang w:val="en-US"/>
        </w:rPr>
        <w:t>«</w:t>
      </w:r>
      <w:r>
        <w:rPr>
          <w:lang w:val="en-US"/>
        </w:rPr>
        <w:t>Уралкалия</w:t>
      </w:r>
      <w:r>
        <w:rPr>
          <w:lang w:val="en-US"/>
        </w:rPr>
        <w:t>»</w:t>
      </w:r>
      <w:r>
        <w:rPr>
          <w:lang w:val="en-US"/>
        </w:rPr>
        <w:t xml:space="preserve"> все-таки перешли к другому собственнику, несмотря на отсутствие официального подтверждения. Во-вторых, эксперты предлагают рассматривать в одной цепи с калийным конфликтом недавние визиты в Минск президента </w:t>
      </w:r>
      <w:r>
        <w:rPr>
          <w:lang w:val="en-US"/>
        </w:rPr>
        <w:t>«</w:t>
      </w:r>
      <w:r>
        <w:rPr>
          <w:lang w:val="en-US"/>
        </w:rPr>
        <w:t>Роснефти</w:t>
      </w:r>
      <w:r>
        <w:rPr>
          <w:lang w:val="en-US"/>
        </w:rPr>
        <w:t>»</w:t>
      </w:r>
      <w:r>
        <w:rPr>
          <w:lang w:val="en-US"/>
        </w:rPr>
        <w:t xml:space="preserve"> Игоря Сечина, главы </w:t>
      </w:r>
      <w:r>
        <w:rPr>
          <w:lang w:val="en-US"/>
        </w:rPr>
        <w:t>«</w:t>
      </w:r>
      <w:r>
        <w:rPr>
          <w:lang w:val="en-US"/>
        </w:rPr>
        <w:t>Газпрома</w:t>
      </w:r>
      <w:r>
        <w:rPr>
          <w:lang w:val="en-US"/>
        </w:rPr>
        <w:t>»</w:t>
      </w:r>
      <w:r>
        <w:rPr>
          <w:lang w:val="en-US"/>
        </w:rPr>
        <w:t xml:space="preserve"> Алексея Миллера и председателя правления Сбербанка Германа Грефа. Валерий Карбалевич, например, обращает внимание на то, что они приехали не просто так, а с </w:t>
      </w:r>
      <w:r>
        <w:rPr>
          <w:lang w:val="en-US"/>
        </w:rPr>
        <w:t>«</w:t>
      </w:r>
      <w:r>
        <w:rPr>
          <w:lang w:val="en-US"/>
        </w:rPr>
        <w:t>подарками</w:t>
      </w:r>
      <w:r>
        <w:rPr>
          <w:lang w:val="en-US"/>
        </w:rPr>
        <w:t>»</w:t>
      </w:r>
      <w:r>
        <w:rPr>
          <w:lang w:val="en-US"/>
        </w:rPr>
        <w:t xml:space="preserve">. Это и обещания не сокращать поставки нефти и увеличивать объемы транзита газа, и согласие на рефинансирование миллиардного кредита </w:t>
      </w:r>
      <w:r>
        <w:rPr>
          <w:lang w:val="en-US"/>
        </w:rPr>
        <w:t>«</w:t>
      </w:r>
      <w:r>
        <w:rPr>
          <w:lang w:val="en-US"/>
        </w:rPr>
        <w:t>Беларуськалия</w:t>
      </w:r>
      <w:r>
        <w:rPr>
          <w:lang w:val="en-US"/>
        </w:rPr>
        <w:t>»</w:t>
      </w:r>
      <w:r>
        <w:rPr>
          <w:lang w:val="en-US"/>
        </w:rPr>
        <w:t xml:space="preserve">, который нечем отдавать в сложившейся ситуации. </w:t>
      </w:r>
      <w:r>
        <w:rPr>
          <w:lang w:val="en-US"/>
        </w:rPr>
        <w:t>«</w:t>
      </w:r>
      <w:r>
        <w:rPr>
          <w:lang w:val="en-US"/>
        </w:rPr>
        <w:t>Так в древние времена и в Средневековье просили мира у грозного противника</w:t>
      </w:r>
      <w:r>
        <w:rPr>
          <w:lang w:val="en-US"/>
        </w:rPr>
        <w:t>»</w:t>
      </w:r>
      <w:r>
        <w:rPr>
          <w:lang w:val="en-US"/>
        </w:rPr>
        <w:t xml:space="preserve">, - говорит Карбалевич по поводу этих визитов. Рассуждая о причинах сговорчивости России, эксперт предполагает, что они вызваны обострившейся накануне саммита </w:t>
      </w:r>
      <w:r>
        <w:rPr>
          <w:lang w:val="en-US"/>
        </w:rPr>
        <w:t>«</w:t>
      </w:r>
      <w:r>
        <w:rPr>
          <w:lang w:val="en-US"/>
        </w:rPr>
        <w:t>Восточного партнерства</w:t>
      </w:r>
      <w:r>
        <w:rPr>
          <w:lang w:val="en-US"/>
        </w:rPr>
        <w:t>»</w:t>
      </w:r>
      <w:r>
        <w:rPr>
          <w:lang w:val="en-US"/>
        </w:rPr>
        <w:t xml:space="preserve"> борьбой Москвы и Брюсселя за сферы влияния. Конфликт с главным союзником в это время более чем некстати.</w:t>
      </w:r>
    </w:p>
    <w:p w:rsidR="00165C32" w:rsidRDefault="00165C32" w:rsidP="00165C32">
      <w:pPr>
        <w:jc w:val="both"/>
        <w:rPr>
          <w:lang w:val="en-US"/>
        </w:rPr>
      </w:pPr>
      <w:r>
        <w:rPr>
          <w:lang w:val="en-US"/>
        </w:rPr>
        <w:t xml:space="preserve">Минск  </w:t>
      </w:r>
    </w:p>
    <w:p w:rsidR="00165C32" w:rsidRDefault="00165C32" w:rsidP="00165C32">
      <w:pPr>
        <w:jc w:val="both"/>
        <w:rPr>
          <w:rStyle w:val="a3"/>
        </w:rPr>
      </w:pPr>
      <w:r>
        <w:rPr>
          <w:lang w:val="en-US"/>
        </w:rPr>
        <w:tab/>
      </w:r>
      <w:hyperlink w:anchor="mmm14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89" w:name="nnn142"/>
      <w:bookmarkEnd w:id="489"/>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Расследование Евросоюза в отношении </w:t>
      </w:r>
      <w:r>
        <w:rPr>
          <w:lang w:val="en-US"/>
        </w:rPr>
        <w:t>«</w:t>
      </w:r>
      <w:r>
        <w:rPr>
          <w:lang w:val="en-US"/>
        </w:rPr>
        <w:t>Газпрома</w:t>
      </w:r>
      <w:r>
        <w:rPr>
          <w:lang w:val="en-US"/>
        </w:rPr>
        <w:t>»</w:t>
      </w:r>
      <w:r>
        <w:rPr>
          <w:lang w:val="en-US"/>
        </w:rPr>
        <w:t xml:space="preserve"> может завершиться весной 2014 год</w:t>
      </w:r>
    </w:p>
    <w:p w:rsidR="00165C32" w:rsidRDefault="00165C32" w:rsidP="00165C32">
      <w:pPr>
        <w:jc w:val="both"/>
        <w:rPr>
          <w:lang w:val="en-US"/>
        </w:rPr>
      </w:pPr>
    </w:p>
    <w:p w:rsidR="00165C32" w:rsidRDefault="00165C32" w:rsidP="00165C32">
      <w:pPr>
        <w:jc w:val="both"/>
        <w:rPr>
          <w:lang w:val="en-US"/>
        </w:rPr>
      </w:pPr>
      <w:r>
        <w:rPr>
          <w:lang w:val="en-US"/>
        </w:rPr>
        <w:t xml:space="preserve">Расследование Евросоюза в отношении </w:t>
      </w:r>
      <w:r>
        <w:rPr>
          <w:lang w:val="en-US"/>
        </w:rPr>
        <w:t>«</w:t>
      </w:r>
      <w:r>
        <w:rPr>
          <w:lang w:val="en-US"/>
        </w:rPr>
        <w:t>Газпрома</w:t>
      </w:r>
      <w:r>
        <w:rPr>
          <w:lang w:val="en-US"/>
        </w:rPr>
        <w:t>»</w:t>
      </w:r>
      <w:r>
        <w:rPr>
          <w:lang w:val="en-US"/>
        </w:rPr>
        <w:t xml:space="preserve"> может завершиться весной следующего года, сообщил вчера комиссар ЕС по энергетическим вопросам Гюнтер Эттингер. </w:t>
      </w:r>
      <w:r>
        <w:rPr>
          <w:lang w:val="en-US"/>
        </w:rPr>
        <w:t>«</w:t>
      </w:r>
      <w:r>
        <w:rPr>
          <w:lang w:val="en-US"/>
        </w:rPr>
        <w:t>Экспертам потребуется некоторое время, возможно, это будет весна следующего года. Наши эксперты представят анализ в течение шести месяцев</w:t>
      </w:r>
      <w:r>
        <w:rPr>
          <w:lang w:val="en-US"/>
        </w:rPr>
        <w:t>»</w:t>
      </w:r>
      <w:r>
        <w:rPr>
          <w:lang w:val="en-US"/>
        </w:rPr>
        <w:t xml:space="preserve">, - сказал еврокомиссар. Он подчеркнул, что это расследование не является политически мотивированным, и призвал </w:t>
      </w:r>
      <w:r>
        <w:rPr>
          <w:lang w:val="en-US"/>
        </w:rPr>
        <w:t>«</w:t>
      </w:r>
      <w:r>
        <w:rPr>
          <w:lang w:val="en-US"/>
        </w:rPr>
        <w:t>Газпром</w:t>
      </w:r>
      <w:r>
        <w:rPr>
          <w:lang w:val="en-US"/>
        </w:rPr>
        <w:t>»</w:t>
      </w:r>
      <w:r>
        <w:rPr>
          <w:lang w:val="en-US"/>
        </w:rPr>
        <w:t xml:space="preserve"> соблюдать правила ЕС по либерализации рынка.</w:t>
      </w:r>
    </w:p>
    <w:p w:rsidR="00165C32" w:rsidRDefault="00165C32" w:rsidP="00165C32">
      <w:pPr>
        <w:jc w:val="both"/>
        <w:rPr>
          <w:lang w:val="en-US"/>
        </w:rPr>
      </w:pPr>
      <w:r>
        <w:rPr>
          <w:lang w:val="en-US"/>
        </w:rPr>
        <w:t xml:space="preserve">По информации Интерфакса  </w:t>
      </w:r>
    </w:p>
    <w:p w:rsidR="00165C32" w:rsidRDefault="00165C32" w:rsidP="00165C32">
      <w:pPr>
        <w:jc w:val="both"/>
        <w:rPr>
          <w:rStyle w:val="a3"/>
        </w:rPr>
      </w:pPr>
      <w:r>
        <w:rPr>
          <w:lang w:val="en-US"/>
        </w:rPr>
        <w:tab/>
      </w:r>
      <w:hyperlink w:anchor="mmm14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0" w:name="nnn143"/>
      <w:bookmarkEnd w:id="490"/>
      <w:r>
        <w:rPr>
          <w:b/>
          <w:color w:val="3CA499"/>
          <w:sz w:val="28"/>
          <w:szCs w:val="28"/>
          <w:lang w:val="en-US"/>
        </w:rPr>
        <w:lastRenderedPageBreak/>
        <w:t>Advis.ru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Персонал </w:t>
      </w:r>
      <w:r>
        <w:rPr>
          <w:lang w:val="en-US"/>
        </w:rPr>
        <w:t>«</w:t>
      </w:r>
      <w:r>
        <w:rPr>
          <w:lang w:val="en-US"/>
        </w:rPr>
        <w:t>Россетей</w:t>
      </w:r>
      <w:r>
        <w:rPr>
          <w:lang w:val="en-US"/>
        </w:rPr>
        <w:t>»</w:t>
      </w:r>
      <w:r>
        <w:rPr>
          <w:lang w:val="en-US"/>
        </w:rPr>
        <w:t xml:space="preserve"> пересядет на электромобили.</w:t>
      </w:r>
    </w:p>
    <w:p w:rsidR="00165C32" w:rsidRDefault="00165C32" w:rsidP="00165C32">
      <w:pPr>
        <w:jc w:val="both"/>
        <w:rPr>
          <w:lang w:val="en-US"/>
        </w:rPr>
      </w:pPr>
    </w:p>
    <w:p w:rsidR="00165C32" w:rsidRDefault="00165C32" w:rsidP="00165C32">
      <w:pPr>
        <w:jc w:val="both"/>
        <w:rPr>
          <w:lang w:val="en-US"/>
        </w:rPr>
      </w:pPr>
      <w:r>
        <w:rPr>
          <w:lang w:val="en-US"/>
        </w:rPr>
        <w:t xml:space="preserve">Московская объединенная электросетевая компания (входит в группу компаний ОАО </w:t>
      </w:r>
      <w:r>
        <w:rPr>
          <w:lang w:val="en-US"/>
        </w:rPr>
        <w:t>«</w:t>
      </w:r>
      <w:r>
        <w:rPr>
          <w:lang w:val="en-US"/>
        </w:rPr>
        <w:t>Россети</w:t>
      </w:r>
      <w:r>
        <w:rPr>
          <w:lang w:val="en-US"/>
        </w:rPr>
        <w:t>»</w:t>
      </w:r>
      <w:r>
        <w:rPr>
          <w:lang w:val="en-US"/>
        </w:rPr>
        <w:t>) пополнила парк спецтехники первой измерительной лабораторией на базе электромобиля Ford. Действующая на базе современного и экологичного транспортного средства лаборатория позволяет оперативно обнаруживать места повреждения кабельной линии.</w:t>
      </w:r>
    </w:p>
    <w:p w:rsidR="00165C32" w:rsidRDefault="00165C32" w:rsidP="00165C32">
      <w:pPr>
        <w:jc w:val="both"/>
        <w:rPr>
          <w:lang w:val="en-US"/>
        </w:rPr>
      </w:pPr>
      <w:r>
        <w:rPr>
          <w:lang w:val="en-US"/>
        </w:rPr>
        <w:t>«</w:t>
      </w:r>
      <w:r>
        <w:rPr>
          <w:lang w:val="en-US"/>
        </w:rPr>
        <w:t>Россети</w:t>
      </w:r>
      <w:r>
        <w:rPr>
          <w:lang w:val="en-US"/>
        </w:rPr>
        <w:t>»</w:t>
      </w:r>
      <w:r>
        <w:rPr>
          <w:lang w:val="en-US"/>
        </w:rPr>
        <w:t xml:space="preserve"> в течение последнего времени активно развивают зарядную инфраструктуру и электротранспорт в России. Одним из приоритетных направлений и является оснащение сетевого комплекса современным транспортом с электрическим двигателем.</w:t>
      </w:r>
    </w:p>
    <w:p w:rsidR="00165C32" w:rsidRDefault="00165C32" w:rsidP="00165C32">
      <w:pPr>
        <w:jc w:val="both"/>
        <w:rPr>
          <w:lang w:val="en-US"/>
        </w:rPr>
      </w:pPr>
      <w:r>
        <w:rPr>
          <w:lang w:val="en-US"/>
        </w:rPr>
        <w:t>«</w:t>
      </w:r>
      <w:r>
        <w:rPr>
          <w:lang w:val="en-US"/>
        </w:rPr>
        <w:t>Новая лаборатория на базе электромобиля - это очередной шаг на пути наращивания электромобильного парка, - рассказывает заместитель начальника службы изоляции и измерений Московских кабельных сетей Виталий Худалеев. - При этом удобство оборудования такого транспортного средства позволяет без лишних проблем сформировать экипаж лаборатории и сразу включать его в работу</w:t>
      </w:r>
      <w:r>
        <w:rPr>
          <w:lang w:val="en-US"/>
        </w:rPr>
        <w:t>»</w:t>
      </w:r>
      <w:r>
        <w:rPr>
          <w:lang w:val="en-US"/>
        </w:rPr>
        <w:t>.</w:t>
      </w:r>
    </w:p>
    <w:p w:rsidR="00165C32" w:rsidRDefault="00165C32" w:rsidP="00165C32">
      <w:pPr>
        <w:jc w:val="both"/>
        <w:rPr>
          <w:lang w:val="en-US"/>
        </w:rPr>
      </w:pPr>
      <w:r>
        <w:rPr>
          <w:lang w:val="en-US"/>
        </w:rPr>
        <w:t>Сегодня на вооружении энергетиков находятся несколько грузопассажирских электромобилей Smith Edison, задействованных в работе бригад филиала МОЭСК - Московские кабельные сети. Машины отлично зарекомендовали себя как с позиции экономической эффективности, так и по эксплуатационным характеристикам, не говоря уже об отсутствии вредного воздействия на окружающую среду. По подсчетам специалистов, высокая стоимость самого электромобиля окупается за счет экономии средств на топливо примерно в течение 5-7 лет.</w:t>
      </w:r>
    </w:p>
    <w:p w:rsidR="00165C32" w:rsidRDefault="00165C32" w:rsidP="00165C32">
      <w:pPr>
        <w:jc w:val="both"/>
        <w:rPr>
          <w:lang w:val="en-US"/>
        </w:rPr>
      </w:pPr>
      <w:r>
        <w:rPr>
          <w:lang w:val="en-US"/>
        </w:rPr>
        <w:t xml:space="preserve">До конца года </w:t>
      </w:r>
      <w:r>
        <w:rPr>
          <w:lang w:val="en-US"/>
        </w:rPr>
        <w:t>«</w:t>
      </w:r>
      <w:r>
        <w:rPr>
          <w:lang w:val="en-US"/>
        </w:rPr>
        <w:t>Россети</w:t>
      </w:r>
      <w:r>
        <w:rPr>
          <w:lang w:val="en-US"/>
        </w:rPr>
        <w:t>»</w:t>
      </w:r>
      <w:r>
        <w:rPr>
          <w:lang w:val="en-US"/>
        </w:rPr>
        <w:t xml:space="preserve"> планируют оснастить ряд дочерних компаний электромобилями серии Smith Electric Edison Panel Van. Компания намерена использовать электротранспорт для нужд оперативных бригад.</w:t>
      </w:r>
    </w:p>
    <w:p w:rsidR="00165C32" w:rsidRDefault="00165C32" w:rsidP="00165C32">
      <w:pPr>
        <w:jc w:val="both"/>
        <w:rPr>
          <w:lang w:val="en-US"/>
        </w:rPr>
      </w:pPr>
      <w:r>
        <w:rPr>
          <w:lang w:val="en-US"/>
        </w:rPr>
        <w:t xml:space="preserve">Так, в филиале </w:t>
      </w:r>
      <w:r>
        <w:rPr>
          <w:lang w:val="en-US"/>
        </w:rPr>
        <w:t>«</w:t>
      </w:r>
      <w:r>
        <w:rPr>
          <w:lang w:val="en-US"/>
        </w:rPr>
        <w:t>ФСК ЕЭС</w:t>
      </w:r>
      <w:r>
        <w:rPr>
          <w:lang w:val="en-US"/>
        </w:rPr>
        <w:t>»</w:t>
      </w:r>
      <w:r>
        <w:rPr>
          <w:lang w:val="en-US"/>
        </w:rPr>
        <w:t xml:space="preserve"> - МЭС Центра планируют пополнить парк техники электробусами для транспортировки производственного персонала. Предварительные расчеты экспертов показали, что замена одного автомобиля вместимостью 16 человек на аналогичный электробус сэкономит 16 тонн условного топлива в год, в денежном эквиваленте это составит около 1 млн. рублей.</w:t>
      </w:r>
    </w:p>
    <w:p w:rsidR="00165C32" w:rsidRDefault="00165C32" w:rsidP="00165C32">
      <w:pPr>
        <w:jc w:val="both"/>
        <w:rPr>
          <w:lang w:val="en-US"/>
        </w:rPr>
      </w:pPr>
      <w:r>
        <w:rPr>
          <w:lang w:val="en-US"/>
        </w:rPr>
        <w:t>«</w:t>
      </w:r>
      <w:r>
        <w:rPr>
          <w:lang w:val="en-US"/>
        </w:rPr>
        <w:t>Россети</w:t>
      </w:r>
      <w:r>
        <w:rPr>
          <w:lang w:val="en-US"/>
        </w:rPr>
        <w:t>»</w:t>
      </w:r>
      <w:r>
        <w:rPr>
          <w:lang w:val="en-US"/>
        </w:rPr>
        <w:t xml:space="preserve"> ведут работу по внедрению зарядной инфраструктуры на территории всей страны. Сеть зарядных станций существует, в частности, на острове Валаам. В настоящий момент ведутся переговоры о распространении зарядной инфраструктуры на территории Санкт-Петербурга, Калужской области и в других регионах РФ.</w:t>
      </w:r>
    </w:p>
    <w:p w:rsidR="00165C32" w:rsidRDefault="00165C32" w:rsidP="00165C32">
      <w:pPr>
        <w:jc w:val="both"/>
        <w:rPr>
          <w:lang w:val="en-US"/>
        </w:rPr>
      </w:pPr>
      <w:r>
        <w:rPr>
          <w:lang w:val="en-US"/>
        </w:rPr>
        <w:t xml:space="preserve">http://www.advis.ru/php/view_news.php?id=457B7E77-6D41-6149-98CD-DD70B7D97F0A  </w:t>
      </w:r>
    </w:p>
    <w:p w:rsidR="00165C32" w:rsidRDefault="00165C32" w:rsidP="00165C32">
      <w:pPr>
        <w:jc w:val="both"/>
        <w:rPr>
          <w:rStyle w:val="a3"/>
        </w:rPr>
      </w:pPr>
      <w:r>
        <w:rPr>
          <w:lang w:val="en-US"/>
        </w:rPr>
        <w:tab/>
      </w:r>
      <w:hyperlink w:anchor="mmm14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1" w:name="nnn144"/>
      <w:bookmarkEnd w:id="491"/>
      <w:r>
        <w:rPr>
          <w:b/>
          <w:color w:val="3CA499"/>
          <w:sz w:val="28"/>
          <w:szCs w:val="28"/>
          <w:lang w:val="en-US"/>
        </w:rPr>
        <w:lastRenderedPageBreak/>
        <w:t>Advis.ru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Заместитель генерального директора МРСК Северо-Запада по экономике и финансам Дмитрий Губа: </w:t>
      </w:r>
      <w:r>
        <w:rPr>
          <w:lang w:val="en-US"/>
        </w:rPr>
        <w:t>«</w:t>
      </w:r>
      <w:r>
        <w:rPr>
          <w:lang w:val="en-US"/>
        </w:rPr>
        <w:t>Сдерживание роста тарифов нерыночными методами резко снизило привлекательность отрасли в глазах инвестиционного сообщества</w:t>
      </w:r>
      <w:r>
        <w:rPr>
          <w:lang w:val="en-US"/>
        </w:rPr>
        <w:t>»</w:t>
      </w:r>
      <w:r>
        <w:rPr>
          <w:lang w:val="en-US"/>
        </w:rPr>
        <w:t xml:space="preserve"> 13.</w:t>
      </w:r>
    </w:p>
    <w:p w:rsidR="00165C32" w:rsidRDefault="00165C32" w:rsidP="00165C32">
      <w:pPr>
        <w:jc w:val="both"/>
        <w:rPr>
          <w:lang w:val="en-US"/>
        </w:rPr>
      </w:pPr>
    </w:p>
    <w:p w:rsidR="00165C32" w:rsidRDefault="00165C32" w:rsidP="00165C32">
      <w:pPr>
        <w:jc w:val="both"/>
        <w:rPr>
          <w:lang w:val="en-US"/>
        </w:rPr>
      </w:pPr>
      <w:r>
        <w:rPr>
          <w:lang w:val="en-US"/>
        </w:rPr>
        <w:t xml:space="preserve">Заместитель генерального директора МРСК Северо-Запада по экономике и финансам Дмитрий Губа выступил на конференции </w:t>
      </w:r>
      <w:r>
        <w:rPr>
          <w:lang w:val="en-US"/>
        </w:rPr>
        <w:t>«</w:t>
      </w:r>
      <w:r>
        <w:rPr>
          <w:lang w:val="en-US"/>
        </w:rPr>
        <w:t>Инвестиции в энергетике: энергосберегающие и энергоэффективные технологии, строительство и реконструкция энергетических объектов</w:t>
      </w:r>
      <w:r>
        <w:rPr>
          <w:lang w:val="en-US"/>
        </w:rPr>
        <w:t>»</w:t>
      </w:r>
      <w:r>
        <w:rPr>
          <w:lang w:val="en-US"/>
        </w:rPr>
        <w:t>, состоявшейся в Санкт-Петербурге в рамках XIII Форума ТЭК. Доклад топ-менеджера был посвящен актуальной теме инвестиционного климата и управления рисками при финансировании энергетических проектов.</w:t>
      </w:r>
    </w:p>
    <w:p w:rsidR="00165C32" w:rsidRDefault="00165C32" w:rsidP="00165C32">
      <w:pPr>
        <w:jc w:val="both"/>
        <w:rPr>
          <w:lang w:val="en-US"/>
        </w:rPr>
      </w:pPr>
      <w:r>
        <w:rPr>
          <w:lang w:val="en-US"/>
        </w:rPr>
        <w:t>За последние 5 лет правительством РФ были сделаны определенные шаги для привлечения частных инвестиций в энергетическую отрасль. Среди них переход на долгосрочное регулирование и внедрение методики RAB.</w:t>
      </w:r>
    </w:p>
    <w:p w:rsidR="00165C32" w:rsidRDefault="00165C32" w:rsidP="00165C32">
      <w:pPr>
        <w:jc w:val="both"/>
        <w:rPr>
          <w:lang w:val="en-US"/>
        </w:rPr>
      </w:pPr>
      <w:r>
        <w:rPr>
          <w:lang w:val="en-US"/>
        </w:rPr>
        <w:t>В 2009-2012 годах власть шла по пути формирования понятных долгосрочных планов деятельности для инвестиционного сообщества. Принцип долгосрочности дал инвесторам инструмент прогнозирования параметров регулирования отрасли, возможность построения своих инвестиционных моделей. Это позволило снизить вариативность итоговых финансовых результатов, прежде всего - прибыли.</w:t>
      </w:r>
    </w:p>
    <w:p w:rsidR="00165C32" w:rsidRDefault="00165C32" w:rsidP="00165C32">
      <w:pPr>
        <w:jc w:val="both"/>
        <w:rPr>
          <w:lang w:val="en-US"/>
        </w:rPr>
      </w:pPr>
      <w:r>
        <w:rPr>
          <w:lang w:val="en-US"/>
        </w:rPr>
        <w:t xml:space="preserve">С 2009 года через реализацию корпоративной политики ОАО </w:t>
      </w:r>
      <w:r>
        <w:rPr>
          <w:lang w:val="en-US"/>
        </w:rPr>
        <w:t>«</w:t>
      </w:r>
      <w:r>
        <w:rPr>
          <w:lang w:val="en-US"/>
        </w:rPr>
        <w:t>Холдинг МРСК</w:t>
      </w:r>
      <w:r>
        <w:rPr>
          <w:lang w:val="en-US"/>
        </w:rPr>
        <w:t>»</w:t>
      </w:r>
      <w:r>
        <w:rPr>
          <w:lang w:val="en-US"/>
        </w:rPr>
        <w:t xml:space="preserve"> (с 04.04.2013 - ОАО </w:t>
      </w:r>
      <w:r>
        <w:rPr>
          <w:lang w:val="en-US"/>
        </w:rPr>
        <w:t>«</w:t>
      </w:r>
      <w:r>
        <w:rPr>
          <w:lang w:val="en-US"/>
        </w:rPr>
        <w:t>Россети</w:t>
      </w:r>
      <w:r>
        <w:rPr>
          <w:lang w:val="en-US"/>
        </w:rPr>
        <w:t>»</w:t>
      </w:r>
      <w:r>
        <w:rPr>
          <w:lang w:val="en-US"/>
        </w:rPr>
        <w:t>) последовательно реализовывался поэтапный переход межрегиональных сетевых компаний на передовой метод тарифного регулирования - RAB-регулирование. Впервые в электроэнергетике был поставлен вопрос о рыночных механизмах гарантирования инвесторам нормы доходности на вложенный капитал, а также четких сроков возврата инвестированного капитала. С 2010 года на законодательном уровне четко регламентирован процесс формирования и утверждения долгосрочных инвестиционных программ субъектов электроэнергетики.</w:t>
      </w:r>
    </w:p>
    <w:p w:rsidR="00165C32" w:rsidRDefault="00165C32" w:rsidP="00165C32">
      <w:pPr>
        <w:jc w:val="both"/>
        <w:rPr>
          <w:lang w:val="en-US"/>
        </w:rPr>
      </w:pPr>
      <w:r>
        <w:rPr>
          <w:lang w:val="en-US"/>
        </w:rPr>
        <w:t>«</w:t>
      </w:r>
      <w:r>
        <w:rPr>
          <w:lang w:val="en-US"/>
        </w:rPr>
        <w:t>Однако в настоящий момент развитие механизмов стимулирования инвестиционного процесса приостановилось, - отметил Дмитрий Губа. - Со стороны государства на первый план вышли социальные факторы регулирования. Сдерживание роста тарифов нерыночными методами резко снизило привлекательность отрасли в глазах инвестиционного сообщества</w:t>
      </w:r>
      <w:r>
        <w:rPr>
          <w:lang w:val="en-US"/>
        </w:rPr>
        <w:t>»</w:t>
      </w:r>
      <w:r>
        <w:rPr>
          <w:lang w:val="en-US"/>
        </w:rPr>
        <w:t>.</w:t>
      </w:r>
    </w:p>
    <w:p w:rsidR="00165C32" w:rsidRDefault="00165C32" w:rsidP="00165C32">
      <w:pPr>
        <w:jc w:val="both"/>
        <w:rPr>
          <w:lang w:val="en-US"/>
        </w:rPr>
      </w:pPr>
      <w:r>
        <w:rPr>
          <w:lang w:val="en-US"/>
        </w:rPr>
        <w:t>По мнению топ-менеджера МРСК Северо-Запада, дальнейшее развитие инвестиционного процесса в электроэнергетике идет с учетом планов государства по исключению из тарифа на техприсоединение расходов на реконструкцию и присоединение вышестоящей сети, нормирования стоимости инвестиционных проектов, фиксации связи возврата вложенного инвестиционного капитала с эффективностью его использования.</w:t>
      </w:r>
    </w:p>
    <w:p w:rsidR="00165C32" w:rsidRDefault="00165C32" w:rsidP="00165C32">
      <w:pPr>
        <w:jc w:val="both"/>
        <w:rPr>
          <w:lang w:val="en-US"/>
        </w:rPr>
      </w:pPr>
      <w:r>
        <w:rPr>
          <w:lang w:val="en-US"/>
        </w:rPr>
        <w:t>«</w:t>
      </w:r>
      <w:r>
        <w:rPr>
          <w:lang w:val="en-US"/>
        </w:rPr>
        <w:t xml:space="preserve">Планируемые и принимаемые государством меры отпугивают. Принцип </w:t>
      </w:r>
      <w:r>
        <w:rPr>
          <w:lang w:val="en-US"/>
        </w:rPr>
        <w:t>«</w:t>
      </w:r>
      <w:r>
        <w:rPr>
          <w:lang w:val="en-US"/>
        </w:rPr>
        <w:t>лучше сэкономить, чем заработать</w:t>
      </w:r>
      <w:r>
        <w:rPr>
          <w:lang w:val="en-US"/>
        </w:rPr>
        <w:t>»</w:t>
      </w:r>
      <w:r>
        <w:rPr>
          <w:lang w:val="en-US"/>
        </w:rPr>
        <w:t xml:space="preserve"> не привлекает инвесторов!</w:t>
      </w:r>
      <w:r>
        <w:rPr>
          <w:lang w:val="en-US"/>
        </w:rPr>
        <w:t>»</w:t>
      </w:r>
      <w:r>
        <w:rPr>
          <w:lang w:val="en-US"/>
        </w:rPr>
        <w:t>, - отмечает Дмитрий Губа. - Нужен возврат к базовым принципам, на которых было начато выстраивание диалога государства с инвестиционным сообществом пять лет назад. В первую очередь необходим анализ того, что не получилось, где произошел сбой, после которого изменилась государственная политика в отрасли.</w:t>
      </w:r>
    </w:p>
    <w:p w:rsidR="00165C32" w:rsidRDefault="00165C32" w:rsidP="00165C32">
      <w:pPr>
        <w:jc w:val="both"/>
        <w:rPr>
          <w:lang w:val="en-US"/>
        </w:rPr>
      </w:pPr>
      <w:r>
        <w:rPr>
          <w:lang w:val="en-US"/>
        </w:rPr>
        <w:lastRenderedPageBreak/>
        <w:t xml:space="preserve">Причины </w:t>
      </w:r>
      <w:r>
        <w:rPr>
          <w:lang w:val="en-US"/>
        </w:rPr>
        <w:t>«</w:t>
      </w:r>
      <w:r>
        <w:rPr>
          <w:lang w:val="en-US"/>
        </w:rPr>
        <w:t>сбоя</w:t>
      </w:r>
      <w:r>
        <w:rPr>
          <w:lang w:val="en-US"/>
        </w:rPr>
        <w:t>»</w:t>
      </w:r>
      <w:r>
        <w:rPr>
          <w:lang w:val="en-US"/>
        </w:rPr>
        <w:t xml:space="preserve"> Дмитрий Губа видит в первоначально завышенных ожиданиях, воплощенных в тарифных решениях. </w:t>
      </w:r>
      <w:r>
        <w:rPr>
          <w:lang w:val="en-US"/>
        </w:rPr>
        <w:t>«</w:t>
      </w:r>
      <w:r>
        <w:rPr>
          <w:lang w:val="en-US"/>
        </w:rPr>
        <w:t>Вначале был некоторый оптимизм, что новая методика RAB позволит достичь того, что не удавалось 15 лет регулирования до этого. Все действительно пытались перейти на рыночные рельсы в регулировании. Оценка базы капитала была сделана независимой экспертизой. Рост тарифов резко сократил денежный разрыв, накопленный за последние годы. Все это было дано сетевым компаниям в тарифе. В ответ объем инвестиционных программ был запланирован на уровне, закрывающем абсолютно все потребности электросетевого комплекса без учета реальной способности их освоить. Так, объем инвестиционных программ компаний-</w:t>
      </w:r>
      <w:r>
        <w:rPr>
          <w:lang w:val="en-US"/>
        </w:rPr>
        <w:t>»</w:t>
      </w:r>
      <w:r>
        <w:rPr>
          <w:lang w:val="en-US"/>
        </w:rPr>
        <w:t>пилотов</w:t>
      </w:r>
      <w:r>
        <w:rPr>
          <w:lang w:val="en-US"/>
        </w:rPr>
        <w:t>»</w:t>
      </w:r>
      <w:r>
        <w:rPr>
          <w:lang w:val="en-US"/>
        </w:rPr>
        <w:t xml:space="preserve"> RAB составил 83 млрд.руб. Остаточная же стоимость их активов составляла 99 млрд.руб. Практически никто не задался целью просчитать, а что станет завтра с тарифами после реализации таких планов? Простые расчеты по простой методике давали экспоненциальные приросты максимум уже во второй долгосрочный период</w:t>
      </w:r>
      <w:r>
        <w:rPr>
          <w:lang w:val="en-US"/>
        </w:rPr>
        <w:t>»</w:t>
      </w:r>
      <w:r>
        <w:rPr>
          <w:lang w:val="en-US"/>
        </w:rPr>
        <w:t>, - сказал руководитель финансово-экономического блока сетевой компании.</w:t>
      </w:r>
    </w:p>
    <w:p w:rsidR="00165C32" w:rsidRDefault="00165C32" w:rsidP="00165C32">
      <w:pPr>
        <w:jc w:val="both"/>
        <w:rPr>
          <w:lang w:val="en-US"/>
        </w:rPr>
      </w:pPr>
      <w:r>
        <w:rPr>
          <w:lang w:val="en-US"/>
        </w:rPr>
        <w:t xml:space="preserve">Дмитрий Губа отметил и негативную роль мирового финансового кризиса: </w:t>
      </w:r>
      <w:r>
        <w:rPr>
          <w:lang w:val="en-US"/>
        </w:rPr>
        <w:t>«</w:t>
      </w:r>
      <w:r>
        <w:rPr>
          <w:lang w:val="en-US"/>
        </w:rPr>
        <w:t>Спад российской экономики не был предусмотрен ни одними методиками. Абсолютно все расчеты давали эффект только при росте производства и электропотребления. Что делать при падении экономики и за счет кого окупать вложенные инвестиции, новые методы регулирования не отвечали. На фоне кризиса компании начали сокращать свои инвестпрограммы, что было продиктовано как нехваткой собираемой выручки, так и кардинальным пересмотром целесообразности запланированных инвестиций. Однако регуляторы ответили абсолютно нерыночными методами - пересмотрели тарифные решения в разрез с тарифной методикой как ответную меру за неисполнение инвестиционных программ. В результате по итогам 2010 года на разногласиях в ФСТ России находились 15 регионов. По RAB-регионам все разногласия были выиграны</w:t>
      </w:r>
      <w:r>
        <w:rPr>
          <w:lang w:val="en-US"/>
        </w:rPr>
        <w:t>»</w:t>
      </w:r>
      <w:r>
        <w:rPr>
          <w:lang w:val="en-US"/>
        </w:rPr>
        <w:t>.</w:t>
      </w:r>
    </w:p>
    <w:p w:rsidR="00165C32" w:rsidRDefault="00165C32" w:rsidP="00165C32">
      <w:pPr>
        <w:jc w:val="both"/>
        <w:rPr>
          <w:lang w:val="en-US"/>
        </w:rPr>
      </w:pPr>
      <w:r>
        <w:rPr>
          <w:lang w:val="en-US"/>
        </w:rPr>
        <w:t xml:space="preserve">Однако в дальнейшем оптимистичный взгляд на RAB был пересмотрен. Уже через 4 месяца после массового перехода сетевых компаний на RAB на уровне Правительства РФ был жестко ограничен рост тарифов по регионам. </w:t>
      </w:r>
      <w:r>
        <w:rPr>
          <w:lang w:val="en-US"/>
        </w:rPr>
        <w:t>«</w:t>
      </w:r>
      <w:r>
        <w:rPr>
          <w:lang w:val="en-US"/>
        </w:rPr>
        <w:t xml:space="preserve"> По МРСК Северо-Запада снижение собственной НВВ достигло 1,4 млрд. руб. Уже в 2012 году прошла полная </w:t>
      </w:r>
      <w:r>
        <w:rPr>
          <w:lang w:val="en-US"/>
        </w:rPr>
        <w:t>«</w:t>
      </w:r>
      <w:r>
        <w:rPr>
          <w:lang w:val="en-US"/>
        </w:rPr>
        <w:t>перезагрузка</w:t>
      </w:r>
      <w:r>
        <w:rPr>
          <w:lang w:val="en-US"/>
        </w:rPr>
        <w:t>»</w:t>
      </w:r>
      <w:r>
        <w:rPr>
          <w:lang w:val="en-US"/>
        </w:rPr>
        <w:t xml:space="preserve"> долгосрочных параметров большинства сетевых компаний</w:t>
      </w:r>
      <w:r>
        <w:rPr>
          <w:lang w:val="en-US"/>
        </w:rPr>
        <w:t>»</w:t>
      </w:r>
      <w:r>
        <w:rPr>
          <w:lang w:val="en-US"/>
        </w:rPr>
        <w:t>, - подчеркнул Губа.</w:t>
      </w:r>
    </w:p>
    <w:p w:rsidR="00165C32" w:rsidRDefault="00165C32" w:rsidP="00165C32">
      <w:pPr>
        <w:jc w:val="both"/>
        <w:rPr>
          <w:lang w:val="en-US"/>
        </w:rPr>
      </w:pPr>
      <w:r>
        <w:rPr>
          <w:lang w:val="en-US"/>
        </w:rPr>
        <w:t xml:space="preserve">Каковы точки сближения взглядов на инвестиционный процесс в электроэнергетике? По мнению топ-менеджера сетевой компании, это прежде всего возврат к долгосрочному регулированию отрасли: </w:t>
      </w:r>
      <w:r>
        <w:rPr>
          <w:lang w:val="en-US"/>
        </w:rPr>
        <w:t>«</w:t>
      </w:r>
      <w:r>
        <w:rPr>
          <w:lang w:val="en-US"/>
        </w:rPr>
        <w:t>Понятный просчитываемый прогноз - основа экономической деятельности. Долгосрочные инвесторы не работают на краткосрочных прогнозах. Горизонт в 1 год - только для спекулянтов. Например, за последние два года по одному из филиалов МРСК Северо-Запада перерегулирование осуществлялось 5 раз! В таких условиях не сможет работать ни одна компания, ни один инвестор не будет рисковать. Поэтому необходима законодательная отсрочка любых изменений, вносимых в нормативные акты. Такая норма уже действовала в середине 2000-х годов в отношении Основ ценообразования электрической и тепловой энергии</w:t>
      </w:r>
      <w:r>
        <w:rPr>
          <w:lang w:val="en-US"/>
        </w:rPr>
        <w:t>»</w:t>
      </w:r>
      <w:r>
        <w:rPr>
          <w:lang w:val="en-US"/>
        </w:rPr>
        <w:t>.</w:t>
      </w:r>
    </w:p>
    <w:p w:rsidR="00165C32" w:rsidRDefault="00165C32" w:rsidP="00165C32">
      <w:pPr>
        <w:jc w:val="both"/>
        <w:rPr>
          <w:lang w:val="en-US"/>
        </w:rPr>
      </w:pPr>
      <w:r>
        <w:rPr>
          <w:lang w:val="en-US"/>
        </w:rPr>
        <w:t xml:space="preserve">Вторая задача - повышение роли корпоративных процедур в инвестиционном процессе. </w:t>
      </w:r>
      <w:r>
        <w:rPr>
          <w:lang w:val="en-US"/>
        </w:rPr>
        <w:t>«</w:t>
      </w:r>
      <w:r>
        <w:rPr>
          <w:lang w:val="en-US"/>
        </w:rPr>
        <w:t>В настоящее время государственные регулирующие органы фактически подменяют своими действиями функции акционера. Формально предусмотренный в тарифах доход, принадлежащий акционеру, в реальности уже давно распределен через тарифные решения на инвестиции. При этом доход по факту может быть и не получен. А если доход акционера забирают до его решения, о какой инвестиционной привлекательности отрасли может идти речь?</w:t>
      </w:r>
      <w:r>
        <w:rPr>
          <w:lang w:val="en-US"/>
        </w:rPr>
        <w:t>»</w:t>
      </w:r>
    </w:p>
    <w:p w:rsidR="00165C32" w:rsidRDefault="00165C32" w:rsidP="00165C32">
      <w:pPr>
        <w:jc w:val="both"/>
        <w:rPr>
          <w:lang w:val="en-US"/>
        </w:rPr>
      </w:pPr>
      <w:r>
        <w:rPr>
          <w:lang w:val="en-US"/>
        </w:rPr>
        <w:lastRenderedPageBreak/>
        <w:t xml:space="preserve">По словам Дмитрия Губы, утверждение инвестиционных программ должно проходить на собрании акционеров компании и только на основании фактической финансовой отчетности. Тем самым будет формироваться четкая привязка инвестиционных проектов к фактическим источникам их финансирования. Появится интерес инвесторов к отрасли и их ответственность за инвестиционные решения. </w:t>
      </w:r>
      <w:r>
        <w:rPr>
          <w:lang w:val="en-US"/>
        </w:rPr>
        <w:t>«</w:t>
      </w:r>
      <w:r>
        <w:rPr>
          <w:lang w:val="en-US"/>
        </w:rPr>
        <w:t>При этом не надо думать, что инвестиционный процесс уйдет из под контроля государства, - подчеркнул Губа. - Государство как главный акционер межрегиональных сетевых компаний будет по-прежнему играть определяющую роль в принятии решений</w:t>
      </w:r>
      <w:r>
        <w:rPr>
          <w:lang w:val="en-US"/>
        </w:rPr>
        <w:t>»</w:t>
      </w:r>
      <w:r>
        <w:rPr>
          <w:lang w:val="en-US"/>
        </w:rPr>
        <w:t>.</w:t>
      </w:r>
    </w:p>
    <w:p w:rsidR="00165C32" w:rsidRDefault="00165C32" w:rsidP="00165C32">
      <w:pPr>
        <w:jc w:val="both"/>
        <w:rPr>
          <w:lang w:val="en-US"/>
        </w:rPr>
      </w:pPr>
      <w:r>
        <w:rPr>
          <w:lang w:val="en-US"/>
        </w:rPr>
        <w:t>И наконец третья задача - переход на проектное финансирование инвестиций. Это позволит обособлять дополнительно возникающие денежные потоки и концентрировать прибыль (и риски) на конкретном проекте за рамками общего тарифа. Такой вид финансирования целесообразно применять прежде всего в новом строительстве, где на первое место будет выходить не повышение надежности, а отдача инвестиций в виде роста электропотребления.</w:t>
      </w:r>
    </w:p>
    <w:p w:rsidR="00165C32" w:rsidRDefault="00165C32" w:rsidP="00165C32">
      <w:pPr>
        <w:jc w:val="both"/>
        <w:rPr>
          <w:lang w:val="en-US"/>
        </w:rPr>
      </w:pPr>
      <w:r>
        <w:rPr>
          <w:lang w:val="en-US"/>
        </w:rPr>
        <w:t xml:space="preserve">http://www.advis.ru/php/view_news.php?id=C1D1999D-91C6-854C-A556-2415B9A6AE62  </w:t>
      </w:r>
    </w:p>
    <w:p w:rsidR="00165C32" w:rsidRDefault="00165C32" w:rsidP="00165C32">
      <w:pPr>
        <w:jc w:val="both"/>
        <w:rPr>
          <w:rStyle w:val="a3"/>
        </w:rPr>
      </w:pPr>
      <w:r>
        <w:rPr>
          <w:lang w:val="en-US"/>
        </w:rPr>
        <w:tab/>
      </w:r>
      <w:hyperlink w:anchor="mmm14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2" w:name="nnn145"/>
      <w:bookmarkEnd w:id="492"/>
      <w:r>
        <w:rPr>
          <w:b/>
          <w:color w:val="3CA499"/>
          <w:sz w:val="28"/>
          <w:szCs w:val="28"/>
          <w:lang w:val="en-US"/>
        </w:rPr>
        <w:lastRenderedPageBreak/>
        <w:t>contrasterra.ru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70 тысяч жителей Малгобекского района Ингушетии остались без света</w:t>
      </w:r>
    </w:p>
    <w:p w:rsidR="00165C32" w:rsidRDefault="00165C32" w:rsidP="00165C32">
      <w:pPr>
        <w:jc w:val="both"/>
        <w:rPr>
          <w:lang w:val="en-US"/>
        </w:rPr>
      </w:pPr>
    </w:p>
    <w:p w:rsidR="00165C32" w:rsidRDefault="00165C32" w:rsidP="00165C32">
      <w:pPr>
        <w:jc w:val="both"/>
        <w:rPr>
          <w:lang w:val="en-US"/>
        </w:rPr>
      </w:pPr>
      <w:r>
        <w:rPr>
          <w:lang w:val="en-US"/>
        </w:rPr>
        <w:t>Отключение электроснабжения 12 населенных пунктов Малгобекского района Ингушетии произошло из-за обрыва высоковольтного провода 12 сентября в 15:55 сотрудникам МЧС Малгобекского района Ингушетии сообщили об отключении электроснабжения, сообщает пресс-служба МЧС по Ингушетии.</w:t>
      </w:r>
    </w:p>
    <w:p w:rsidR="00165C32" w:rsidRDefault="00165C32" w:rsidP="00165C32">
      <w:pPr>
        <w:jc w:val="both"/>
        <w:rPr>
          <w:lang w:val="en-US"/>
        </w:rPr>
      </w:pPr>
      <w:r>
        <w:rPr>
          <w:lang w:val="en-US"/>
        </w:rPr>
        <w:t xml:space="preserve">По словам дежурного ЦДС </w:t>
      </w:r>
      <w:r>
        <w:rPr>
          <w:lang w:val="en-US"/>
        </w:rPr>
        <w:t>«</w:t>
      </w:r>
      <w:r>
        <w:rPr>
          <w:lang w:val="en-US"/>
        </w:rPr>
        <w:t>ЦУС подстанции Плиево</w:t>
      </w:r>
      <w:r>
        <w:rPr>
          <w:lang w:val="en-US"/>
        </w:rPr>
        <w:t>»</w:t>
      </w:r>
      <w:r>
        <w:rPr>
          <w:lang w:val="en-US"/>
        </w:rPr>
        <w:t>, отключилась 129 линия, которая не поддается подключению.</w:t>
      </w:r>
    </w:p>
    <w:p w:rsidR="00165C32" w:rsidRDefault="00165C32" w:rsidP="00165C32">
      <w:pPr>
        <w:jc w:val="both"/>
        <w:rPr>
          <w:lang w:val="en-US"/>
        </w:rPr>
      </w:pPr>
      <w:r>
        <w:rPr>
          <w:lang w:val="en-US"/>
        </w:rPr>
        <w:t>Таким образом, в зону отключения попали 12 сельских поселений Малгобекского района: Акиюрт, Вежарий, В.Ачалуки, ср.Ачалуки, Н.Ачалуки, Вознесеновское, Зязиковюрт, Инарки, Н.Редаент, Южное, Пседах и Сагопши. Без электроснабжения осталось 69 943 человек и 26 социально-значимых объектов.</w:t>
      </w:r>
    </w:p>
    <w:p w:rsidR="00165C32" w:rsidRDefault="00165C32" w:rsidP="00165C32">
      <w:pPr>
        <w:jc w:val="both"/>
        <w:rPr>
          <w:lang w:val="en-US"/>
        </w:rPr>
      </w:pPr>
      <w:r>
        <w:rPr>
          <w:lang w:val="en-US"/>
        </w:rPr>
        <w:t xml:space="preserve">По словам специалистов, выехавших на место происшествия, оборвался высоковольтный провод в районе завода </w:t>
      </w:r>
      <w:r>
        <w:rPr>
          <w:lang w:val="en-US"/>
        </w:rPr>
        <w:t>«</w:t>
      </w:r>
      <w:r>
        <w:rPr>
          <w:lang w:val="en-US"/>
        </w:rPr>
        <w:t>Ачалуки</w:t>
      </w:r>
      <w:r>
        <w:rPr>
          <w:lang w:val="en-US"/>
        </w:rPr>
        <w:t>»</w:t>
      </w:r>
      <w:r>
        <w:rPr>
          <w:lang w:val="en-US"/>
        </w:rPr>
        <w:t xml:space="preserve"> в селении Нижние Ачалуки. Аварийно восстановительные работы планировалось завершить к 18:00.</w:t>
      </w:r>
    </w:p>
    <w:p w:rsidR="00165C32" w:rsidRDefault="00165C32" w:rsidP="00165C32">
      <w:pPr>
        <w:jc w:val="both"/>
        <w:rPr>
          <w:rStyle w:val="a3"/>
        </w:rPr>
      </w:pPr>
      <w:r>
        <w:rPr>
          <w:lang w:val="en-US"/>
        </w:rPr>
        <w:tab/>
      </w:r>
      <w:hyperlink w:anchor="mmm14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3" w:name="nnn146"/>
      <w:bookmarkEnd w:id="493"/>
      <w:r>
        <w:rPr>
          <w:b/>
          <w:color w:val="3CA499"/>
          <w:sz w:val="28"/>
          <w:szCs w:val="28"/>
          <w:lang w:val="en-US"/>
        </w:rPr>
        <w:lastRenderedPageBreak/>
        <w:t>elektroportal.ru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Кубаньэнерго</w:t>
      </w:r>
      <w:r>
        <w:rPr>
          <w:lang w:val="en-US"/>
        </w:rPr>
        <w:t>»</w:t>
      </w:r>
      <w:r>
        <w:rPr>
          <w:lang w:val="en-US"/>
        </w:rPr>
        <w:t xml:space="preserve"> завершило строительство распределительных сетей для новых потребителей в пригороде Краснодара</w:t>
      </w:r>
    </w:p>
    <w:p w:rsidR="00165C32" w:rsidRDefault="00165C32" w:rsidP="00165C32">
      <w:pPr>
        <w:jc w:val="both"/>
        <w:rPr>
          <w:lang w:val="en-US"/>
        </w:rPr>
      </w:pPr>
    </w:p>
    <w:p w:rsidR="00165C32" w:rsidRDefault="00165C32" w:rsidP="00165C32">
      <w:pPr>
        <w:jc w:val="both"/>
        <w:rPr>
          <w:lang w:val="en-US"/>
        </w:rPr>
      </w:pPr>
      <w:r>
        <w:rPr>
          <w:lang w:val="en-US"/>
        </w:rPr>
        <w:t xml:space="preserve">Специалисты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успешно ввели в эксплуатацию новые воздушные линии электропередачи протяженностью более двух с половиной километров в поселке Лазурный Краснодара.</w:t>
      </w:r>
    </w:p>
    <w:p w:rsidR="00165C32" w:rsidRDefault="00165C32" w:rsidP="00165C32">
      <w:pPr>
        <w:jc w:val="both"/>
        <w:rPr>
          <w:lang w:val="en-US"/>
        </w:rPr>
      </w:pPr>
      <w:r>
        <w:rPr>
          <w:lang w:val="en-US"/>
        </w:rPr>
        <w:t>Для подключения новых потребителей к распределительным сетям Кубаньэнерго, работниками Краснодарских электросетей было построено 800 метров воздушной линии классом напряжения 10 кВ и полтора километра линии 0,4 кВ с применением самонесущего изолированного провода, установлено 77 железобетонных опор. Напряжение потребители будут получать от современной комплектной трансформаторной подстанции 10/0,4кВ мощностью 100 кВА.</w:t>
      </w:r>
    </w:p>
    <w:p w:rsidR="00165C32" w:rsidRDefault="00165C32" w:rsidP="00165C32">
      <w:pPr>
        <w:jc w:val="both"/>
        <w:rPr>
          <w:lang w:val="en-US"/>
        </w:rPr>
      </w:pPr>
      <w:r>
        <w:rPr>
          <w:lang w:val="en-US"/>
        </w:rPr>
        <w:t>Комплекс проведенных мероприятий направлен на обеспечение бесперебойным электроснабжением потребителей улиц Уренгойская, Майская и Октябрьская поселка Лазурного. Так же проведенные работы позволят увеличить объем выдаваемой мощности по технологическому присоединению потребителей.</w:t>
      </w:r>
    </w:p>
    <w:p w:rsidR="00165C32" w:rsidRDefault="00165C32" w:rsidP="00165C32">
      <w:pPr>
        <w:jc w:val="both"/>
        <w:rPr>
          <w:lang w:val="en-US"/>
        </w:rPr>
      </w:pPr>
      <w:r>
        <w:rPr>
          <w:lang w:val="en-US"/>
        </w:rPr>
        <w:t xml:space="preserve">http://www.elektroportal.ru/news/news-45562.html  </w:t>
      </w:r>
    </w:p>
    <w:p w:rsidR="00165C32" w:rsidRDefault="00165C32" w:rsidP="00165C32">
      <w:pPr>
        <w:jc w:val="both"/>
        <w:rPr>
          <w:rStyle w:val="a3"/>
        </w:rPr>
      </w:pPr>
      <w:r>
        <w:rPr>
          <w:lang w:val="en-US"/>
        </w:rPr>
        <w:tab/>
      </w:r>
      <w:hyperlink w:anchor="mmm14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4" w:name="nnn147"/>
      <w:bookmarkEnd w:id="494"/>
      <w:r>
        <w:rPr>
          <w:b/>
          <w:color w:val="3CA499"/>
          <w:sz w:val="28"/>
          <w:szCs w:val="28"/>
          <w:lang w:val="en-US"/>
        </w:rPr>
        <w:lastRenderedPageBreak/>
        <w:t>elektroportal.ru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МРСК Юга (ОАО </w:t>
      </w:r>
      <w:r>
        <w:rPr>
          <w:lang w:val="en-US"/>
        </w:rPr>
        <w:t>«</w:t>
      </w:r>
      <w:r>
        <w:rPr>
          <w:lang w:val="en-US"/>
        </w:rPr>
        <w:t>Россети</w:t>
      </w:r>
      <w:r>
        <w:rPr>
          <w:lang w:val="en-US"/>
        </w:rPr>
        <w:t>»</w:t>
      </w:r>
      <w:r>
        <w:rPr>
          <w:lang w:val="en-US"/>
        </w:rPr>
        <w:t>) обеспечила надежное электроснабжение ключевых энергопотребителей Волгоградской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Волгоградский филиал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завершил комплексный ремонт одной из ключевых воздушных линий (ВЛ) классом 110 кВ на севере Волгоградской области.</w:t>
      </w:r>
    </w:p>
    <w:p w:rsidR="00165C32" w:rsidRDefault="00165C32" w:rsidP="00165C32">
      <w:pPr>
        <w:jc w:val="both"/>
        <w:rPr>
          <w:lang w:val="en-US"/>
        </w:rPr>
      </w:pPr>
      <w:r>
        <w:rPr>
          <w:lang w:val="en-US"/>
        </w:rPr>
        <w:t xml:space="preserve">Данная ВЛ, протяженностью свыше 60 километров, является транзитной - соединяет электроподстанцию 110/35/10 кВ </w:t>
      </w:r>
      <w:r>
        <w:rPr>
          <w:lang w:val="en-US"/>
        </w:rPr>
        <w:t>«</w:t>
      </w:r>
      <w:r>
        <w:rPr>
          <w:lang w:val="en-US"/>
        </w:rPr>
        <w:t>Михайловская</w:t>
      </w:r>
      <w:r>
        <w:rPr>
          <w:lang w:val="en-US"/>
        </w:rPr>
        <w:t>»</w:t>
      </w:r>
      <w:r>
        <w:rPr>
          <w:lang w:val="en-US"/>
        </w:rPr>
        <w:t xml:space="preserve"> с электроподстанцией 110/10 кВ </w:t>
      </w:r>
      <w:r>
        <w:rPr>
          <w:lang w:val="en-US"/>
        </w:rPr>
        <w:t>«</w:t>
      </w:r>
      <w:r>
        <w:rPr>
          <w:lang w:val="en-US"/>
        </w:rPr>
        <w:t>Арчединская</w:t>
      </w:r>
      <w:r>
        <w:rPr>
          <w:lang w:val="en-US"/>
        </w:rPr>
        <w:t>»</w:t>
      </w:r>
      <w:r>
        <w:rPr>
          <w:lang w:val="en-US"/>
        </w:rPr>
        <w:t xml:space="preserve"> и обеспечивает электроснабжение потребителей крупного нефтегазодобывающего района Волгоградской области - Фроловского. Кроме того, данная ВЛ отвечает за надежное электроснабжение производственного предприятия Михайловского района ОАО </w:t>
      </w:r>
      <w:r>
        <w:rPr>
          <w:lang w:val="en-US"/>
        </w:rPr>
        <w:t>«</w:t>
      </w:r>
      <w:r>
        <w:rPr>
          <w:lang w:val="en-US"/>
        </w:rPr>
        <w:t>Себряковцемент</w:t>
      </w:r>
      <w:r>
        <w:rPr>
          <w:lang w:val="en-US"/>
        </w:rPr>
        <w:t>»</w:t>
      </w:r>
      <w:r>
        <w:rPr>
          <w:lang w:val="en-US"/>
        </w:rPr>
        <w:t xml:space="preserve"> - одного из флагманов промышленности Волгоградской области, крупного потребителя электроэнергии и, отметим, добросовестного плательщика за услуги электросетевой компании.</w:t>
      </w:r>
    </w:p>
    <w:p w:rsidR="00165C32" w:rsidRDefault="00165C32" w:rsidP="00165C32">
      <w:pPr>
        <w:jc w:val="both"/>
        <w:rPr>
          <w:lang w:val="en-US"/>
        </w:rPr>
      </w:pPr>
      <w:r>
        <w:rPr>
          <w:lang w:val="en-US"/>
        </w:rPr>
        <w:t xml:space="preserve">Сотрудники Волгоградского филиала ОАО </w:t>
      </w:r>
      <w:r>
        <w:rPr>
          <w:lang w:val="en-US"/>
        </w:rPr>
        <w:t>«</w:t>
      </w:r>
      <w:r>
        <w:rPr>
          <w:lang w:val="en-US"/>
        </w:rPr>
        <w:t>МРСК Юга</w:t>
      </w:r>
      <w:r>
        <w:rPr>
          <w:lang w:val="en-US"/>
        </w:rPr>
        <w:t>»</w:t>
      </w:r>
      <w:r>
        <w:rPr>
          <w:lang w:val="en-US"/>
        </w:rPr>
        <w:t xml:space="preserve"> отремонтировали ключевую линию электропередачи на всем протяжении, заменив порядка тысячи изоляторов (свыше 80 гирлянд), а также около 400 элементов металлической арматуры. Важно, что на время проведения ремонтных работ электроснабжение потребителей не прерывалось - все они были запитаны по резервным схемам. Данные работы обеспечат максимальную надежность функционирования ВЛ в период пика зимних нагрузок, который в Волгоградской области сопровождается такими неблагоприятными погодными условиями, как метели, снежные заносы, ледяные дожди, гололедообразование и налипание мокрого снега на провода.</w:t>
      </w:r>
    </w:p>
    <w:p w:rsidR="00165C32" w:rsidRDefault="00165C32" w:rsidP="00165C32">
      <w:pPr>
        <w:jc w:val="both"/>
        <w:rPr>
          <w:lang w:val="en-US"/>
        </w:rPr>
      </w:pPr>
      <w:r>
        <w:rPr>
          <w:lang w:val="en-US"/>
        </w:rPr>
        <w:t>Всего в рамках подготовки электросетевого комплекса региона к максимуму осенне-зимних нагрузок 2013-2014 годов волгоградские энергетики запланировали комплексный ремонт свыше 2,2 тысячи километров электросетей классом напряжения 0,4-110 кВ.</w:t>
      </w:r>
    </w:p>
    <w:p w:rsidR="00165C32" w:rsidRDefault="00165C32" w:rsidP="00165C32">
      <w:pPr>
        <w:jc w:val="both"/>
        <w:rPr>
          <w:lang w:val="en-US"/>
        </w:rPr>
      </w:pPr>
      <w:r>
        <w:rPr>
          <w:lang w:val="en-US"/>
        </w:rPr>
        <w:t xml:space="preserve">Отметим, что ремонтную программу Волгоградский филиал ОАО </w:t>
      </w:r>
      <w:r>
        <w:rPr>
          <w:lang w:val="en-US"/>
        </w:rPr>
        <w:t>«</w:t>
      </w:r>
      <w:r>
        <w:rPr>
          <w:lang w:val="en-US"/>
        </w:rPr>
        <w:t>МРСК Юга</w:t>
      </w:r>
      <w:r>
        <w:rPr>
          <w:lang w:val="en-US"/>
        </w:rPr>
        <w:t>»</w:t>
      </w:r>
      <w:r>
        <w:rPr>
          <w:lang w:val="en-US"/>
        </w:rPr>
        <w:t xml:space="preserve"> выполняет в условиях жесткой нехватки средств, вызванной неплатежами со стороны крупных потребителей, а также смежных энергокомпаний.</w:t>
      </w:r>
    </w:p>
    <w:p w:rsidR="00165C32" w:rsidRDefault="00165C32" w:rsidP="00165C32">
      <w:pPr>
        <w:jc w:val="both"/>
        <w:rPr>
          <w:lang w:val="en-US"/>
        </w:rPr>
      </w:pPr>
      <w:r>
        <w:rPr>
          <w:lang w:val="en-US"/>
        </w:rPr>
        <w:t xml:space="preserve">http://www.elektroportal.ru/news/news-45575.html  </w:t>
      </w:r>
    </w:p>
    <w:p w:rsidR="00165C32" w:rsidRDefault="00165C32" w:rsidP="00165C32">
      <w:pPr>
        <w:jc w:val="both"/>
        <w:rPr>
          <w:rStyle w:val="a3"/>
        </w:rPr>
      </w:pPr>
      <w:r>
        <w:rPr>
          <w:lang w:val="en-US"/>
        </w:rPr>
        <w:tab/>
      </w:r>
      <w:hyperlink w:anchor="mmm14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5" w:name="nnn148"/>
      <w:bookmarkEnd w:id="495"/>
      <w:r>
        <w:rPr>
          <w:b/>
          <w:color w:val="3CA499"/>
          <w:sz w:val="28"/>
          <w:szCs w:val="28"/>
          <w:lang w:val="en-US"/>
        </w:rPr>
        <w:lastRenderedPageBreak/>
        <w:t>elektroportal.ru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Кубаньэнерго</w:t>
      </w:r>
      <w:r>
        <w:rPr>
          <w:lang w:val="en-US"/>
        </w:rPr>
        <w:t>»</w:t>
      </w:r>
      <w:r>
        <w:rPr>
          <w:lang w:val="en-US"/>
        </w:rPr>
        <w:t>: более 100 образовательных учреждений приняли участие в декаде электробезопасности</w:t>
      </w:r>
    </w:p>
    <w:p w:rsidR="00165C32" w:rsidRDefault="00165C32" w:rsidP="00165C32">
      <w:pPr>
        <w:jc w:val="both"/>
        <w:rPr>
          <w:lang w:val="en-US"/>
        </w:rPr>
      </w:pPr>
    </w:p>
    <w:p w:rsidR="00165C32" w:rsidRDefault="00165C32" w:rsidP="00165C32">
      <w:pPr>
        <w:jc w:val="both"/>
        <w:rPr>
          <w:lang w:val="en-US"/>
        </w:rPr>
      </w:pPr>
      <w:r>
        <w:rPr>
          <w:lang w:val="en-US"/>
        </w:rPr>
        <w:t xml:space="preserve">В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завершилась декада электробезопасности, направленная на снижение рисков электротравматизма сторонних лиц на объектах Компании. В мероприятии приняли участие порядка 13 тыс. детей в возрасте от 7 до 16 лет.</w:t>
      </w:r>
    </w:p>
    <w:p w:rsidR="00165C32" w:rsidRDefault="00165C32" w:rsidP="00165C32">
      <w:pPr>
        <w:jc w:val="both"/>
        <w:rPr>
          <w:lang w:val="en-US"/>
        </w:rPr>
      </w:pPr>
      <w:r>
        <w:rPr>
          <w:lang w:val="en-US"/>
        </w:rPr>
        <w:t xml:space="preserve">Согласно подписанным в текущем году соглашениям между органами местной власти и филиалом ОАО </w:t>
      </w:r>
      <w:r>
        <w:rPr>
          <w:lang w:val="en-US"/>
        </w:rPr>
        <w:t>«</w:t>
      </w:r>
      <w:r>
        <w:rPr>
          <w:lang w:val="en-US"/>
        </w:rPr>
        <w:t>Кубаньэнерго</w:t>
      </w:r>
      <w:r>
        <w:rPr>
          <w:lang w:val="en-US"/>
        </w:rPr>
        <w:t>»</w:t>
      </w:r>
      <w:r>
        <w:rPr>
          <w:lang w:val="en-US"/>
        </w:rPr>
        <w:t xml:space="preserve"> Армавирские электрические сети уже с начала учебного года педагогами организованы беседы по электробезопасности в более 100 образовательных учреждениях Отрадненского, Новокубанского и Успенского районов.</w:t>
      </w:r>
    </w:p>
    <w:p w:rsidR="00165C32" w:rsidRDefault="00165C32" w:rsidP="00165C32">
      <w:pPr>
        <w:jc w:val="both"/>
        <w:rPr>
          <w:lang w:val="en-US"/>
        </w:rPr>
      </w:pPr>
      <w:r>
        <w:rPr>
          <w:lang w:val="en-US"/>
        </w:rPr>
        <w:t xml:space="preserve">В рамках декады электробезопасности энергетики провели свыше 30 занятий в школах пяти районов, находящихся в зоне ответственности Армавирского филиала ОАО </w:t>
      </w:r>
      <w:r>
        <w:rPr>
          <w:lang w:val="en-US"/>
        </w:rPr>
        <w:t>«</w:t>
      </w:r>
      <w:r>
        <w:rPr>
          <w:lang w:val="en-US"/>
        </w:rPr>
        <w:t>Кубаньэнерго</w:t>
      </w:r>
      <w:r>
        <w:rPr>
          <w:lang w:val="en-US"/>
        </w:rPr>
        <w:t>»</w:t>
      </w:r>
      <w:r>
        <w:rPr>
          <w:lang w:val="en-US"/>
        </w:rPr>
        <w:t xml:space="preserve">. В интересной и доступной форме они разъяснили ребятам основные правила электробезопасности в школе, дома, на улице, а также вблизи энергообъектов. Донести детям актуальность и высокую значимость электробезопасности в повседневной жизни каждого человека помогли наглядные пособия - буклеты и плакаты, красочные презентации, видеоролики, фильмы. С помощью специального манекена </w:t>
      </w:r>
      <w:r>
        <w:rPr>
          <w:lang w:val="en-US"/>
        </w:rPr>
        <w:t>«</w:t>
      </w:r>
      <w:r>
        <w:rPr>
          <w:lang w:val="en-US"/>
        </w:rPr>
        <w:t>Гоша</w:t>
      </w:r>
      <w:r>
        <w:rPr>
          <w:lang w:val="en-US"/>
        </w:rPr>
        <w:t>»</w:t>
      </w:r>
      <w:r>
        <w:rPr>
          <w:lang w:val="en-US"/>
        </w:rPr>
        <w:t xml:space="preserve"> энергетики продемонстрировали правила оказания первой медицинской помощи условно пострадавшему от действия электрического тока.</w:t>
      </w:r>
    </w:p>
    <w:p w:rsidR="00165C32" w:rsidRDefault="00165C32" w:rsidP="00165C32">
      <w:pPr>
        <w:jc w:val="both"/>
        <w:rPr>
          <w:lang w:val="en-US"/>
        </w:rPr>
      </w:pPr>
      <w:r>
        <w:rPr>
          <w:lang w:val="en-US"/>
        </w:rPr>
        <w:t>Проведение уроков электробезопасности в образовательных учреждениях Краснодарского края и Республики Адыгея - одна из важнейших составляющих Программы Кубаньэнерго по предотвращению случаев травматизма сторонних лиц на объектах электросетевого хозяйства. Проводимые мероприятия находят живой отклик и понимание органов местной власти, образования и СМИ.</w:t>
      </w:r>
    </w:p>
    <w:p w:rsidR="00165C32" w:rsidRDefault="00165C32" w:rsidP="00165C32">
      <w:pPr>
        <w:jc w:val="both"/>
        <w:rPr>
          <w:lang w:val="en-US"/>
        </w:rPr>
      </w:pPr>
      <w:r>
        <w:rPr>
          <w:lang w:val="en-US"/>
        </w:rPr>
        <w:t xml:space="preserve">http://www.elektroportal.ru/news/news-45582.html  </w:t>
      </w:r>
    </w:p>
    <w:p w:rsidR="00165C32" w:rsidRDefault="00165C32" w:rsidP="00165C32">
      <w:pPr>
        <w:jc w:val="both"/>
        <w:rPr>
          <w:rStyle w:val="a3"/>
        </w:rPr>
      </w:pPr>
      <w:r>
        <w:rPr>
          <w:lang w:val="en-US"/>
        </w:rPr>
        <w:tab/>
      </w:r>
      <w:hyperlink w:anchor="mmm14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6" w:name="nnn149"/>
      <w:bookmarkEnd w:id="496"/>
      <w:r>
        <w:rPr>
          <w:b/>
          <w:color w:val="3CA499"/>
          <w:sz w:val="28"/>
          <w:szCs w:val="28"/>
          <w:lang w:val="en-US"/>
        </w:rPr>
        <w:lastRenderedPageBreak/>
        <w:t>elektroportal.ru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МРСК Северного Кавказа рассматривает проект организации на своих объектах единой сети оптоволоконной связи</w:t>
      </w:r>
    </w:p>
    <w:p w:rsidR="00165C32" w:rsidRDefault="00165C32" w:rsidP="00165C32">
      <w:pPr>
        <w:jc w:val="both"/>
        <w:rPr>
          <w:lang w:val="en-US"/>
        </w:rPr>
      </w:pPr>
    </w:p>
    <w:p w:rsidR="00165C32" w:rsidRDefault="00165C32" w:rsidP="00165C32">
      <w:pPr>
        <w:jc w:val="both"/>
        <w:rPr>
          <w:lang w:val="en-US"/>
        </w:rPr>
      </w:pPr>
      <w:r>
        <w:rPr>
          <w:lang w:val="en-US"/>
        </w:rPr>
        <w:t xml:space="preserve">МРСК Северного Кавказа (входит в Группу компаний ОАО </w:t>
      </w:r>
      <w:r>
        <w:rPr>
          <w:lang w:val="en-US"/>
        </w:rPr>
        <w:t>«</w:t>
      </w:r>
      <w:r>
        <w:rPr>
          <w:lang w:val="en-US"/>
        </w:rPr>
        <w:t>Россети</w:t>
      </w:r>
      <w:r>
        <w:rPr>
          <w:lang w:val="en-US"/>
        </w:rPr>
        <w:t>»</w:t>
      </w:r>
      <w:r>
        <w:rPr>
          <w:lang w:val="en-US"/>
        </w:rPr>
        <w:t>) упорядочивает размещение на опорах линий электропередачи сетевой компании оптоволоконных кабелей (ВОЛС). Несанкционированные подвесы ВОЛС и самовольные подключения, имеющиеся сегодня во многих регионах эксплуатационной ответственности Общества, приводят к нарушению правил эксплуатации и безопасности объектов, снижая надежность электроснабжения потребителей.</w:t>
      </w:r>
    </w:p>
    <w:p w:rsidR="00165C32" w:rsidRDefault="00165C32" w:rsidP="00165C32">
      <w:pPr>
        <w:jc w:val="both"/>
        <w:rPr>
          <w:lang w:val="en-US"/>
        </w:rPr>
      </w:pPr>
      <w:r>
        <w:rPr>
          <w:lang w:val="en-US"/>
        </w:rPr>
        <w:t>- В решение проблемы будем применять консолидированный подход с охватом всех республик Северного Кавказа и Ставропольского края. Регион нуждается в развитой сети оптоволоконной связи, которая значительно повышает информационную насыщенность, предоставляя наибольшую надежность, гибкость и практически неограниченную скорость передачи данных. Считаю целесообразным наладить сотрудничество с крупной компанией, уже имеющей опыт эксплуатации и технического обслуживания оптоволоконных линий с тем, чтобы создать единую сеть для всего СКФО, в том числе для нашей компании,- пояснил Генеральный директор МРСК Северного Кавказа Петр Сельцовский.- Разветвленная сеть волоконно-оптических линий связи позволит эффективно решать не только телекоммуникационные задачи, но и активно развивать автоматизированные системы управления и учета.</w:t>
      </w:r>
    </w:p>
    <w:p w:rsidR="00165C32" w:rsidRDefault="00165C32" w:rsidP="00165C32">
      <w:pPr>
        <w:jc w:val="both"/>
        <w:rPr>
          <w:lang w:val="en-US"/>
        </w:rPr>
      </w:pPr>
      <w:r>
        <w:rPr>
          <w:lang w:val="en-US"/>
        </w:rPr>
        <w:t xml:space="preserve">На данный момент в рамках реализации такого масштабного проекта сетевой компанией рассматриваются предложения аутсорсинговой компании ООО </w:t>
      </w:r>
      <w:r>
        <w:rPr>
          <w:lang w:val="en-US"/>
        </w:rPr>
        <w:t>«</w:t>
      </w:r>
      <w:r>
        <w:rPr>
          <w:lang w:val="en-US"/>
        </w:rPr>
        <w:t>Зенит</w:t>
      </w:r>
      <w:r>
        <w:rPr>
          <w:lang w:val="en-US"/>
        </w:rPr>
        <w:t>»</w:t>
      </w:r>
      <w:r>
        <w:rPr>
          <w:lang w:val="en-US"/>
        </w:rPr>
        <w:t xml:space="preserve">. Определено наличие технической возможности подключения к трассам ВОЛС протяженностью около 500 км на следующих участках: Пятигорск-Черкесск, Буденновск-Георгиевск-Пятигорск, РСО-Алания, Нальчик-Пятигорск. Кроме того, ОАО </w:t>
      </w:r>
      <w:r>
        <w:rPr>
          <w:lang w:val="en-US"/>
        </w:rPr>
        <w:t>«</w:t>
      </w:r>
      <w:r>
        <w:rPr>
          <w:lang w:val="en-US"/>
        </w:rPr>
        <w:t xml:space="preserve"> МРСК Северного Кавказа</w:t>
      </w:r>
      <w:r>
        <w:rPr>
          <w:lang w:val="en-US"/>
        </w:rPr>
        <w:t>»</w:t>
      </w:r>
      <w:r>
        <w:rPr>
          <w:lang w:val="en-US"/>
        </w:rPr>
        <w:t xml:space="preserve"> имеет оптические волокна в трассах ВОЛС протяженностью 2300 км, требующих дооснащения - монтажа оконечного оборудования под требования ОАО </w:t>
      </w:r>
      <w:r>
        <w:rPr>
          <w:lang w:val="en-US"/>
        </w:rPr>
        <w:t>«</w:t>
      </w:r>
      <w:r>
        <w:rPr>
          <w:lang w:val="en-US"/>
        </w:rPr>
        <w:t>МРКС Северного Кавказа</w:t>
      </w:r>
      <w:r>
        <w:rPr>
          <w:lang w:val="en-US"/>
        </w:rPr>
        <w:t>»</w:t>
      </w:r>
      <w:r>
        <w:rPr>
          <w:lang w:val="en-US"/>
        </w:rPr>
        <w:t>. По предварительным подсчетам, из 22,5 тыс. трансформаторных подстанций, находящихся на обслуживании сетевой компании, около 5 тыс. нуждаются в организации видеонаблюдения и передаче различной технологической информации.</w:t>
      </w:r>
    </w:p>
    <w:p w:rsidR="00165C32" w:rsidRDefault="00165C32" w:rsidP="00165C32">
      <w:pPr>
        <w:jc w:val="both"/>
        <w:rPr>
          <w:lang w:val="en-US"/>
        </w:rPr>
      </w:pPr>
      <w:r>
        <w:rPr>
          <w:lang w:val="en-US"/>
        </w:rPr>
        <w:t xml:space="preserve">На сегодняшний день ООО </w:t>
      </w:r>
      <w:r>
        <w:rPr>
          <w:lang w:val="en-US"/>
        </w:rPr>
        <w:t>«</w:t>
      </w:r>
      <w:r>
        <w:rPr>
          <w:lang w:val="en-US"/>
        </w:rPr>
        <w:t>Зенит</w:t>
      </w:r>
      <w:r>
        <w:rPr>
          <w:lang w:val="en-US"/>
        </w:rPr>
        <w:t>»</w:t>
      </w:r>
      <w:r>
        <w:rPr>
          <w:lang w:val="en-US"/>
        </w:rPr>
        <w:t xml:space="preserve"> уже обслуживает почти 950 км волоконно-оптических линий связи на территории Ставропольского края, около 1 300 км в республиках Северного Кавказа и готова оказывать различные услуги в области телекоммуникаций, связи и передачи информации для реализации задач, стоящих перед ОАО </w:t>
      </w:r>
      <w:r>
        <w:rPr>
          <w:lang w:val="en-US"/>
        </w:rPr>
        <w:t>«</w:t>
      </w:r>
      <w:r>
        <w:rPr>
          <w:lang w:val="en-US"/>
        </w:rPr>
        <w:t>МРСК Северного Кавказа</w:t>
      </w:r>
      <w:r>
        <w:rPr>
          <w:lang w:val="en-US"/>
        </w:rPr>
        <w:t>»</w:t>
      </w:r>
      <w:r>
        <w:rPr>
          <w:lang w:val="en-US"/>
        </w:rPr>
        <w:t>.</w:t>
      </w:r>
    </w:p>
    <w:p w:rsidR="00165C32" w:rsidRDefault="00165C32" w:rsidP="00165C32">
      <w:pPr>
        <w:jc w:val="both"/>
        <w:rPr>
          <w:lang w:val="en-US"/>
        </w:rPr>
      </w:pPr>
      <w:r>
        <w:rPr>
          <w:lang w:val="en-US"/>
        </w:rPr>
        <w:t xml:space="preserve">http://www.elektroportal.ru/news/news-45604.html  </w:t>
      </w:r>
    </w:p>
    <w:p w:rsidR="00165C32" w:rsidRDefault="00165C32" w:rsidP="00165C32">
      <w:pPr>
        <w:jc w:val="both"/>
        <w:rPr>
          <w:rStyle w:val="a3"/>
        </w:rPr>
      </w:pPr>
      <w:r>
        <w:rPr>
          <w:lang w:val="en-US"/>
        </w:rPr>
        <w:tab/>
      </w:r>
      <w:hyperlink w:anchor="mmm14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7" w:name="nnn150"/>
      <w:bookmarkEnd w:id="497"/>
      <w:r>
        <w:rPr>
          <w:b/>
          <w:color w:val="3CA499"/>
          <w:sz w:val="28"/>
          <w:szCs w:val="28"/>
          <w:lang w:val="en-US"/>
        </w:rPr>
        <w:lastRenderedPageBreak/>
        <w:t>EnergyLand.Info</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 Белгородской области состоялась общесистемная противоаварийная тренировка</w:t>
      </w:r>
    </w:p>
    <w:p w:rsidR="00165C32" w:rsidRDefault="00165C32" w:rsidP="00165C32">
      <w:pPr>
        <w:jc w:val="both"/>
        <w:rPr>
          <w:lang w:val="en-US"/>
        </w:rPr>
      </w:pPr>
    </w:p>
    <w:p w:rsidR="00165C32" w:rsidRDefault="00165C32" w:rsidP="00165C32">
      <w:pPr>
        <w:jc w:val="both"/>
        <w:rPr>
          <w:lang w:val="en-US"/>
        </w:rPr>
      </w:pPr>
      <w:r>
        <w:rPr>
          <w:lang w:val="en-US"/>
        </w:rPr>
        <w:t xml:space="preserve">В рамках подготовки к отопительному периоду оперативно-диспетчерский персонал Южного филиала ОАО </w:t>
      </w:r>
      <w:r>
        <w:rPr>
          <w:lang w:val="en-US"/>
        </w:rPr>
        <w:t>«</w:t>
      </w:r>
      <w:r>
        <w:rPr>
          <w:lang w:val="en-US"/>
        </w:rPr>
        <w:t>Квадра</w:t>
      </w:r>
      <w:r>
        <w:rPr>
          <w:lang w:val="en-US"/>
        </w:rPr>
        <w:t>»</w:t>
      </w:r>
      <w:r>
        <w:rPr>
          <w:lang w:val="en-US"/>
        </w:rPr>
        <w:t xml:space="preserve"> принял участие в противоаварийной тренировке Белгородской энергосистемы.</w:t>
      </w:r>
    </w:p>
    <w:p w:rsidR="00165C32" w:rsidRDefault="00165C32" w:rsidP="00165C32">
      <w:pPr>
        <w:jc w:val="both"/>
        <w:rPr>
          <w:lang w:val="en-US"/>
        </w:rPr>
      </w:pPr>
      <w:r>
        <w:rPr>
          <w:lang w:val="en-US"/>
        </w:rPr>
        <w:t xml:space="preserve">В тренировке также были задействованы сотрудники филиала ОАО </w:t>
      </w:r>
      <w:r>
        <w:rPr>
          <w:lang w:val="en-US"/>
        </w:rPr>
        <w:t>«</w:t>
      </w:r>
      <w:r>
        <w:rPr>
          <w:lang w:val="en-US"/>
        </w:rPr>
        <w:t>Системный оператор ЕЭС</w:t>
      </w:r>
      <w:r>
        <w:rPr>
          <w:lang w:val="en-US"/>
        </w:rPr>
        <w:t>»</w:t>
      </w:r>
      <w:r>
        <w:rPr>
          <w:lang w:val="en-US"/>
        </w:rPr>
        <w:t xml:space="preserve"> Белгородское РДУ, филиала ОАО </w:t>
      </w:r>
      <w:r>
        <w:rPr>
          <w:lang w:val="en-US"/>
        </w:rPr>
        <w:t>«</w:t>
      </w:r>
      <w:r>
        <w:rPr>
          <w:lang w:val="en-US"/>
        </w:rPr>
        <w:t>МРСК Центра</w:t>
      </w:r>
      <w:r>
        <w:rPr>
          <w:lang w:val="en-US"/>
        </w:rPr>
        <w:t>»</w:t>
      </w:r>
      <w:r>
        <w:rPr>
          <w:lang w:val="en-US"/>
        </w:rPr>
        <w:t xml:space="preserve"> - </w:t>
      </w:r>
      <w:r>
        <w:rPr>
          <w:lang w:val="en-US"/>
        </w:rPr>
        <w:t>«</w:t>
      </w:r>
      <w:r>
        <w:rPr>
          <w:lang w:val="en-US"/>
        </w:rPr>
        <w:t>Белгородэнерго</w:t>
      </w:r>
      <w:r>
        <w:rPr>
          <w:lang w:val="en-US"/>
        </w:rPr>
        <w:t>»</w:t>
      </w:r>
      <w:r>
        <w:rPr>
          <w:lang w:val="en-US"/>
        </w:rPr>
        <w:t xml:space="preserve">, филиала ОАО </w:t>
      </w:r>
      <w:r>
        <w:rPr>
          <w:lang w:val="en-US"/>
        </w:rPr>
        <w:t>«</w:t>
      </w:r>
      <w:r>
        <w:rPr>
          <w:lang w:val="en-US"/>
        </w:rPr>
        <w:t>ФСК ЕЭС</w:t>
      </w:r>
      <w:r>
        <w:rPr>
          <w:lang w:val="en-US"/>
        </w:rPr>
        <w:t>»</w:t>
      </w:r>
      <w:r>
        <w:rPr>
          <w:lang w:val="en-US"/>
        </w:rPr>
        <w:t xml:space="preserve"> Черноземное ПМЭС, Оскольского электрометаллургического комбината и Лебединского горно-обогатительного комбината, ГУ МЧС России по Белгородской области. Организатором учений выступил штаб по обеспечению безопасности энергоснабжения на территории Белгородской области. Контролировали ход мероприятия члены штаба и представители Верхне-Донского управления Ростехнадзора. В ходе тренировки отрабатывались действия оперативных служб предприятий Белгородской энергосистемы по устранению условных аварийных ситуаций с нарушением энергоснабжения в зимних условиях.</w:t>
      </w:r>
    </w:p>
    <w:p w:rsidR="00165C32" w:rsidRDefault="00165C32" w:rsidP="00165C32">
      <w:pPr>
        <w:jc w:val="both"/>
        <w:rPr>
          <w:lang w:val="en-US"/>
        </w:rPr>
      </w:pPr>
      <w:r>
        <w:rPr>
          <w:lang w:val="en-US"/>
        </w:rPr>
        <w:t xml:space="preserve">По сценарию учений в результате ухудшения метеообстановки произошло нарушение в электроснабжении северного энергоузла Белгородской области. После получения штормового предупреждения был приведен в повышенную готовность весь персонал Южного филиала ОАО </w:t>
      </w:r>
      <w:r>
        <w:rPr>
          <w:lang w:val="en-US"/>
        </w:rPr>
        <w:t>«</w:t>
      </w:r>
      <w:r>
        <w:rPr>
          <w:lang w:val="en-US"/>
        </w:rPr>
        <w:t>Квадра</w:t>
      </w:r>
      <w:r>
        <w:rPr>
          <w:lang w:val="en-US"/>
        </w:rPr>
        <w:t>»</w:t>
      </w:r>
      <w:r>
        <w:rPr>
          <w:lang w:val="en-US"/>
        </w:rPr>
        <w:t>, резервные источники электроснабжения, спецтранспорт. Усилившийся ветер привел к замыканию на линиях связи Губкинской ТЭЦ с энергосистемой. В результате станция выделилась на изолированную работу. Действием противоаварийной автоматики произошло отключение части потребителей г. Губкина. Оперативный персонал Губкинской ТЭЦ условно произвел балансировку электрической нагрузки по частоте электрического тока. Энергетики осмотрели оборудование станции, определили причины и объемы отключения.</w:t>
      </w:r>
    </w:p>
    <w:p w:rsidR="00165C32" w:rsidRDefault="00165C32" w:rsidP="00165C32">
      <w:pPr>
        <w:jc w:val="both"/>
        <w:rPr>
          <w:lang w:val="en-US"/>
        </w:rPr>
      </w:pPr>
      <w:r>
        <w:rPr>
          <w:lang w:val="en-US"/>
        </w:rPr>
        <w:t xml:space="preserve">Совместно с центром управления сетями филиала ОАО </w:t>
      </w:r>
      <w:r>
        <w:rPr>
          <w:lang w:val="en-US"/>
        </w:rPr>
        <w:t>«</w:t>
      </w:r>
      <w:r>
        <w:rPr>
          <w:lang w:val="en-US"/>
        </w:rPr>
        <w:t>МРСК Центра</w:t>
      </w:r>
      <w:r>
        <w:rPr>
          <w:lang w:val="en-US"/>
        </w:rPr>
        <w:t>»</w:t>
      </w:r>
      <w:r>
        <w:rPr>
          <w:lang w:val="en-US"/>
        </w:rPr>
        <w:t xml:space="preserve"> - </w:t>
      </w:r>
      <w:r>
        <w:rPr>
          <w:lang w:val="en-US"/>
        </w:rPr>
        <w:t>«</w:t>
      </w:r>
      <w:r>
        <w:rPr>
          <w:lang w:val="en-US"/>
        </w:rPr>
        <w:t>Белгородэнерго</w:t>
      </w:r>
      <w:r>
        <w:rPr>
          <w:lang w:val="en-US"/>
        </w:rPr>
        <w:t>»</w:t>
      </w:r>
      <w:r>
        <w:rPr>
          <w:lang w:val="en-US"/>
        </w:rPr>
        <w:t xml:space="preserve"> оперативно была устранена причина отключения и восстановлена нормальная схема электроснабжения Губкинской ТЭЦ и ее потребителей.</w:t>
      </w:r>
    </w:p>
    <w:p w:rsidR="00165C32" w:rsidRDefault="00165C32" w:rsidP="00165C32">
      <w:pPr>
        <w:jc w:val="both"/>
        <w:rPr>
          <w:lang w:val="en-US"/>
        </w:rPr>
      </w:pPr>
      <w:r>
        <w:rPr>
          <w:lang w:val="en-US"/>
        </w:rPr>
        <w:t>«</w:t>
      </w:r>
      <w:r>
        <w:rPr>
          <w:lang w:val="en-US"/>
        </w:rPr>
        <w:t xml:space="preserve">Оперативно-диспетчерский персонал Южного филиала компании </w:t>
      </w:r>
      <w:r>
        <w:rPr>
          <w:lang w:val="en-US"/>
        </w:rPr>
        <w:t>«</w:t>
      </w:r>
      <w:r>
        <w:rPr>
          <w:lang w:val="en-US"/>
        </w:rPr>
        <w:t>Квадра</w:t>
      </w:r>
      <w:r>
        <w:rPr>
          <w:lang w:val="en-US"/>
        </w:rPr>
        <w:t>»</w:t>
      </w:r>
      <w:r>
        <w:rPr>
          <w:lang w:val="en-US"/>
        </w:rPr>
        <w:t xml:space="preserve"> показал хорошую подготовку к действиям в сложной режимной обстановке. В краткие сроки были приняты правильные решения по восстановлению нормального режима работы Губкинской ТЭЦ. В ходе тренировки отработано взаимодействие между диспетчерским и оперативным персоналом энергокомпаний и крупных промышленных потребителей Белгородской области, правильность и четкость ведения оперативных переговоров. Все поставленные задачи были решены успешно</w:t>
      </w:r>
      <w:r>
        <w:rPr>
          <w:lang w:val="en-US"/>
        </w:rPr>
        <w:t>»</w:t>
      </w:r>
      <w:r>
        <w:rPr>
          <w:lang w:val="en-US"/>
        </w:rPr>
        <w:t xml:space="preserve">, - отметил начальник Центральной диспетчерской службы Южного филиала ОАО </w:t>
      </w:r>
      <w:r>
        <w:rPr>
          <w:lang w:val="en-US"/>
        </w:rPr>
        <w:t>«</w:t>
      </w:r>
      <w:r>
        <w:rPr>
          <w:lang w:val="en-US"/>
        </w:rPr>
        <w:t>Квадра</w:t>
      </w:r>
      <w:r>
        <w:rPr>
          <w:lang w:val="en-US"/>
        </w:rPr>
        <w:t>»</w:t>
      </w:r>
      <w:r>
        <w:rPr>
          <w:lang w:val="en-US"/>
        </w:rPr>
        <w:t xml:space="preserve"> Михаил Фомин.</w:t>
      </w:r>
    </w:p>
    <w:p w:rsidR="00165C32" w:rsidRDefault="00165C32" w:rsidP="00165C32">
      <w:pPr>
        <w:jc w:val="both"/>
        <w:rPr>
          <w:lang w:val="en-US"/>
        </w:rPr>
      </w:pPr>
      <w:r>
        <w:rPr>
          <w:lang w:val="en-US"/>
        </w:rPr>
        <w:t xml:space="preserve">Накануне отопительного периода регулярно проводятся противоаварийные тренировки с участием энергокомпаний Белгородской энергосистемы. В них всегда принимают участие сотрудники Южного филиала ОАО </w:t>
      </w:r>
      <w:r>
        <w:rPr>
          <w:lang w:val="en-US"/>
        </w:rPr>
        <w:t>«</w:t>
      </w:r>
      <w:r>
        <w:rPr>
          <w:lang w:val="en-US"/>
        </w:rPr>
        <w:t>Квадра</w:t>
      </w:r>
      <w:r>
        <w:rPr>
          <w:lang w:val="en-US"/>
        </w:rPr>
        <w:t>»</w:t>
      </w:r>
      <w:r>
        <w:rPr>
          <w:lang w:val="en-US"/>
        </w:rPr>
        <w:t>. При этом особое внимание уделяется действиям персонала в неблагоприятных погодных условиях.</w:t>
      </w:r>
    </w:p>
    <w:p w:rsidR="00165C32" w:rsidRDefault="00165C32" w:rsidP="00165C32">
      <w:pPr>
        <w:jc w:val="both"/>
        <w:rPr>
          <w:lang w:val="en-US"/>
        </w:rPr>
      </w:pPr>
      <w:r>
        <w:rPr>
          <w:lang w:val="en-US"/>
        </w:rPr>
        <w:t xml:space="preserve">Новость опубликована компанией: </w:t>
      </w:r>
      <w:r>
        <w:rPr>
          <w:lang w:val="en-US"/>
        </w:rPr>
        <w:t>«</w:t>
      </w:r>
      <w:r>
        <w:rPr>
          <w:lang w:val="en-US"/>
        </w:rPr>
        <w:t>Белгородская теплосетевая компания</w:t>
      </w:r>
      <w:r>
        <w:rPr>
          <w:lang w:val="en-US"/>
        </w:rPr>
        <w:t>»</w:t>
      </w:r>
      <w:r>
        <w:rPr>
          <w:lang w:val="en-US"/>
        </w:rPr>
        <w:t xml:space="preserve"> http://energyland.info/news-show-release--109945  </w:t>
      </w:r>
    </w:p>
    <w:p w:rsidR="00165C32" w:rsidRDefault="00165C32" w:rsidP="00165C32">
      <w:pPr>
        <w:jc w:val="both"/>
        <w:rPr>
          <w:rStyle w:val="a3"/>
        </w:rPr>
      </w:pPr>
      <w:r>
        <w:rPr>
          <w:lang w:val="en-US"/>
        </w:rPr>
        <w:lastRenderedPageBreak/>
        <w:tab/>
      </w:r>
      <w:hyperlink w:anchor="mmm15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8" w:name="nnn151"/>
      <w:bookmarkEnd w:id="498"/>
      <w:r>
        <w:rPr>
          <w:b/>
          <w:color w:val="3CA499"/>
          <w:sz w:val="28"/>
          <w:szCs w:val="28"/>
          <w:lang w:val="en-US"/>
        </w:rPr>
        <w:lastRenderedPageBreak/>
        <w:t>Gorodskoyportal.ru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Кубаньэнерго объявило аукцион по привлечению кредитной линии на 5 млрд рублей</w:t>
      </w:r>
    </w:p>
    <w:p w:rsidR="00165C32" w:rsidRDefault="00165C32" w:rsidP="00165C32">
      <w:pPr>
        <w:jc w:val="both"/>
        <w:rPr>
          <w:lang w:val="en-US"/>
        </w:rPr>
      </w:pPr>
    </w:p>
    <w:p w:rsidR="00165C32" w:rsidRDefault="00165C32" w:rsidP="00165C32">
      <w:pPr>
        <w:jc w:val="both"/>
        <w:rPr>
          <w:lang w:val="en-US"/>
        </w:rPr>
      </w:pPr>
      <w:r>
        <w:rPr>
          <w:lang w:val="en-US"/>
        </w:rPr>
        <w:t xml:space="preserve">Автор: БИЗНЕС-ГАЗЕТА ОАО </w:t>
      </w:r>
      <w:r>
        <w:rPr>
          <w:lang w:val="en-US"/>
        </w:rPr>
        <w:t>«</w:t>
      </w:r>
      <w:r>
        <w:rPr>
          <w:lang w:val="en-US"/>
        </w:rPr>
        <w:t>Кубаньэнерго</w:t>
      </w:r>
      <w:r>
        <w:rPr>
          <w:lang w:val="en-US"/>
        </w:rPr>
        <w:t>»</w:t>
      </w:r>
      <w:r>
        <w:rPr>
          <w:lang w:val="en-US"/>
        </w:rPr>
        <w:t xml:space="preserve"> 4 октября проведет аукцион на право предоставления компании невозобновляемой кредитной линии с лимитом 5 млрд рублей, сообщается в материалах базы данных </w:t>
      </w:r>
      <w:r>
        <w:rPr>
          <w:lang w:val="en-US"/>
        </w:rPr>
        <w:t>«</w:t>
      </w:r>
      <w:r>
        <w:rPr>
          <w:lang w:val="en-US"/>
        </w:rPr>
        <w:t>СПАРК-Маркетинг</w:t>
      </w:r>
      <w:r>
        <w:rPr>
          <w:lang w:val="en-US"/>
        </w:rPr>
        <w:t>»</w:t>
      </w:r>
      <w:r>
        <w:rPr>
          <w:lang w:val="en-US"/>
        </w:rPr>
        <w:t>.</w:t>
      </w:r>
    </w:p>
    <w:p w:rsidR="00165C32" w:rsidRDefault="00165C32" w:rsidP="00165C32">
      <w:pPr>
        <w:jc w:val="both"/>
        <w:rPr>
          <w:lang w:val="en-US"/>
        </w:rPr>
      </w:pPr>
      <w:r>
        <w:rPr>
          <w:lang w:val="en-US"/>
        </w:rPr>
        <w:t>Сетевая компания планирует привлечь средства сроком на 5 лет с целью финансирования финансово-хозяйственной, в том числе инвестиционной деятельности.</w:t>
      </w:r>
    </w:p>
    <w:p w:rsidR="00165C32" w:rsidRDefault="00165C32" w:rsidP="00165C32">
      <w:pPr>
        <w:jc w:val="both"/>
        <w:rPr>
          <w:lang w:val="en-US"/>
        </w:rPr>
      </w:pPr>
      <w:r>
        <w:rPr>
          <w:lang w:val="en-US"/>
        </w:rPr>
        <w:t>Максимальная процентная ставка, согласно конкурсной документации, составляет 9,5% годовых. Заявки на участие в аукционе принимаются по 2 октября.</w:t>
      </w:r>
    </w:p>
    <w:p w:rsidR="00165C32" w:rsidRDefault="00165C32" w:rsidP="00165C32">
      <w:pPr>
        <w:jc w:val="both"/>
        <w:rPr>
          <w:lang w:val="en-US"/>
        </w:rPr>
      </w:pPr>
      <w:r>
        <w:rPr>
          <w:lang w:val="en-US"/>
        </w:rPr>
        <w:t>Как сообщалось, долгосрочные обязательства компании на 30 июня 2013 года были равны 7 млрд 306,77 млн рублей, краткосрочные - 21 млрд 374,610 млн рублей.</w:t>
      </w:r>
    </w:p>
    <w:p w:rsidR="00165C32" w:rsidRDefault="00165C32" w:rsidP="00165C32">
      <w:pPr>
        <w:jc w:val="both"/>
        <w:rPr>
          <w:lang w:val="en-US"/>
        </w:rPr>
      </w:pPr>
      <w:r>
        <w:rPr>
          <w:lang w:val="en-US"/>
        </w:rPr>
        <w:t xml:space="preserve">ОАО </w:t>
      </w:r>
      <w:r>
        <w:rPr>
          <w:lang w:val="en-US"/>
        </w:rPr>
        <w:t>«</w:t>
      </w:r>
      <w:r>
        <w:rPr>
          <w:lang w:val="en-US"/>
        </w:rPr>
        <w:t>Кубаньэнерго</w:t>
      </w:r>
      <w:r>
        <w:rPr>
          <w:lang w:val="en-US"/>
        </w:rPr>
        <w:t>»</w:t>
      </w:r>
      <w:r>
        <w:rPr>
          <w:lang w:val="en-US"/>
        </w:rPr>
        <w:t xml:space="preserve"> - крупная региональная электросетевая компания на юге России. Предприятие объединяет 11 сетевых предприятий: Краснодарские, Сочинские, Армавирские, Адыгейские, Тимашевские, Тихорецкие, Ленинградские, Славянские, Юго-Западные, Лабинские, Усть-Лабинские сети. На 30 июня 2013 года основными акционерами компании являются ОАО </w:t>
      </w:r>
      <w:r>
        <w:rPr>
          <w:lang w:val="en-US"/>
        </w:rPr>
        <w:t>«</w:t>
      </w:r>
      <w:r>
        <w:rPr>
          <w:lang w:val="en-US"/>
        </w:rPr>
        <w:t>Россети</w:t>
      </w:r>
      <w:r>
        <w:rPr>
          <w:lang w:val="en-US"/>
        </w:rPr>
        <w:t>»</w:t>
      </w:r>
      <w:r>
        <w:rPr>
          <w:lang w:val="en-US"/>
        </w:rPr>
        <w:t xml:space="preserve">- 63,01%, ОАО </w:t>
      </w:r>
      <w:r>
        <w:rPr>
          <w:lang w:val="en-US"/>
        </w:rPr>
        <w:t>«</w:t>
      </w:r>
      <w:r>
        <w:rPr>
          <w:lang w:val="en-US"/>
        </w:rPr>
        <w:t>Тюменьэнерго</w:t>
      </w:r>
      <w:r>
        <w:rPr>
          <w:lang w:val="en-US"/>
        </w:rPr>
        <w:t>»</w:t>
      </w:r>
      <w:r>
        <w:rPr>
          <w:lang w:val="en-US"/>
        </w:rPr>
        <w:t xml:space="preserve"> - 21,64%.</w:t>
      </w:r>
    </w:p>
    <w:p w:rsidR="00165C32" w:rsidRDefault="00165C32" w:rsidP="00165C32">
      <w:pPr>
        <w:jc w:val="both"/>
        <w:rPr>
          <w:lang w:val="en-US"/>
        </w:rPr>
      </w:pPr>
      <w:r>
        <w:rPr>
          <w:lang w:val="en-US"/>
        </w:rPr>
        <w:t xml:space="preserve">Ключевые слова: Тихорецк, Армавир http://gorodskoyportal.ru/krasnodar/news/news/4646111/  </w:t>
      </w:r>
    </w:p>
    <w:p w:rsidR="00165C32" w:rsidRDefault="00165C32" w:rsidP="00165C32">
      <w:pPr>
        <w:jc w:val="both"/>
        <w:rPr>
          <w:rStyle w:val="a3"/>
        </w:rPr>
      </w:pPr>
      <w:r>
        <w:rPr>
          <w:lang w:val="en-US"/>
        </w:rPr>
        <w:tab/>
      </w:r>
      <w:hyperlink w:anchor="mmm15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499" w:name="nnn152"/>
      <w:bookmarkEnd w:id="499"/>
      <w:r>
        <w:rPr>
          <w:b/>
          <w:color w:val="3CA499"/>
          <w:sz w:val="28"/>
          <w:szCs w:val="28"/>
          <w:lang w:val="en-US"/>
        </w:rPr>
        <w:lastRenderedPageBreak/>
        <w:t>InfoElectro.ru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Правление МРСК Северо-Запада оценило масштабы работ на просеках ЛЭП в Псковской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Правление МРСК Северо-Запада оценило масштабы работ на просеках ЛЭП в Псковской области В Пскове состоялось выездное заседание Правления МРСК Северо-Запада (дочерняя компания ОАО </w:t>
      </w:r>
      <w:r>
        <w:rPr>
          <w:lang w:val="en-US"/>
        </w:rPr>
        <w:t>«</w:t>
      </w:r>
      <w:r>
        <w:rPr>
          <w:lang w:val="en-US"/>
        </w:rPr>
        <w:t>Россети</w:t>
      </w:r>
      <w:r>
        <w:rPr>
          <w:lang w:val="en-US"/>
        </w:rPr>
        <w:t>»</w:t>
      </w:r>
      <w:r>
        <w:rPr>
          <w:lang w:val="en-US"/>
        </w:rPr>
        <w:t>). Основной темой стала подготовка компании к работе в осенне-зимний период 2013-2014 гг.</w:t>
      </w:r>
    </w:p>
    <w:p w:rsidR="00165C32" w:rsidRDefault="00165C32" w:rsidP="00165C32">
      <w:pPr>
        <w:jc w:val="both"/>
        <w:rPr>
          <w:lang w:val="en-US"/>
        </w:rPr>
      </w:pPr>
      <w:r>
        <w:rPr>
          <w:lang w:val="en-US"/>
        </w:rPr>
        <w:t>В этом году особое внимание при подготовке к зиме в компании уделяется расчистке и расширению просек. Приведение просек в нормативное состояние позволяет избежать случаев падения деревьев на линии электропередачи и тем самым повысить надежность электроснабжения потребителей. В 2013 году МРСК Северо-Запада увеличила объемы расчистки трасс ВЛ на 35% по сравнению с показателями прошлого года, расширения просек - в 3,6 раза.</w:t>
      </w:r>
    </w:p>
    <w:p w:rsidR="00165C32" w:rsidRDefault="00165C32" w:rsidP="00165C32">
      <w:pPr>
        <w:jc w:val="both"/>
        <w:rPr>
          <w:lang w:val="en-US"/>
        </w:rPr>
      </w:pPr>
      <w:r>
        <w:rPr>
          <w:lang w:val="en-US"/>
        </w:rPr>
        <w:t>В общей сложности в рамках ремонтной программы МРСК Северо-Запада запланировала расчистить от угрожающих деревьев и поросли 16 356 га трасс линий электропередачи всех классов напряжения. Расширению в рамках инвестпрограммы подлежат 2 882 га трасс ЛЭП.</w:t>
      </w:r>
    </w:p>
    <w:p w:rsidR="00165C32" w:rsidRDefault="00165C32" w:rsidP="00165C32">
      <w:pPr>
        <w:jc w:val="both"/>
        <w:rPr>
          <w:lang w:val="en-US"/>
        </w:rPr>
      </w:pPr>
      <w:r>
        <w:rPr>
          <w:lang w:val="en-US"/>
        </w:rPr>
        <w:t xml:space="preserve">Филиалу МРСК Северо-Запада </w:t>
      </w:r>
      <w:r>
        <w:rPr>
          <w:lang w:val="en-US"/>
        </w:rPr>
        <w:t>«</w:t>
      </w:r>
      <w:r>
        <w:rPr>
          <w:lang w:val="en-US"/>
        </w:rPr>
        <w:t>Псковэнерго</w:t>
      </w:r>
      <w:r>
        <w:rPr>
          <w:lang w:val="en-US"/>
        </w:rPr>
        <w:t>»</w:t>
      </w:r>
      <w:r>
        <w:rPr>
          <w:lang w:val="en-US"/>
        </w:rPr>
        <w:t xml:space="preserve"> предстоит выполнить самые большие объемы этих видов работ относительно всех остальных филиалов и почти треть всего объема по МРСК Северо-Запада. До конца текущего года псковское предприятие запланировало расчистить 5207 га трасс линий электропередачи и расширить 926 га просек. Именно поэтому члены Правления МРСК Северо-Запада проинспектировали ход проведения работ по расчистке и расширению просек непосредственно в Псковской области.</w:t>
      </w:r>
    </w:p>
    <w:p w:rsidR="00165C32" w:rsidRDefault="00165C32" w:rsidP="00165C32">
      <w:pPr>
        <w:jc w:val="both"/>
        <w:rPr>
          <w:lang w:val="en-US"/>
        </w:rPr>
      </w:pPr>
      <w:r>
        <w:rPr>
          <w:lang w:val="en-US"/>
        </w:rPr>
        <w:t xml:space="preserve">Члены Правления положительно оценили факт выполнения производственными отделениями </w:t>
      </w:r>
      <w:r>
        <w:rPr>
          <w:lang w:val="en-US"/>
        </w:rPr>
        <w:t>«</w:t>
      </w:r>
      <w:r>
        <w:rPr>
          <w:lang w:val="en-US"/>
        </w:rPr>
        <w:t>Псковэнерго</w:t>
      </w:r>
      <w:r>
        <w:rPr>
          <w:lang w:val="en-US"/>
        </w:rPr>
        <w:t>»</w:t>
      </w:r>
      <w:r>
        <w:rPr>
          <w:lang w:val="en-US"/>
        </w:rPr>
        <w:t xml:space="preserve"> графиков расчистки просек хозспособом. На сегодняшний день в общей сложности силами работников производственных отделений электрических сетей выполнена расчистка просек ЛЭП почти на 93% от годового плана.</w:t>
      </w:r>
    </w:p>
    <w:p w:rsidR="00165C32" w:rsidRDefault="00165C32" w:rsidP="00165C32">
      <w:pPr>
        <w:jc w:val="both"/>
        <w:rPr>
          <w:lang w:val="en-US"/>
        </w:rPr>
      </w:pPr>
      <w:r>
        <w:rPr>
          <w:lang w:val="en-US"/>
        </w:rPr>
        <w:t xml:space="preserve">Также позитивно было отмечено и качество выполнения работ механизированным способом подрядными организациями по расчистке просек ЛЭП </w:t>
      </w:r>
      <w:r>
        <w:rPr>
          <w:lang w:val="en-US"/>
        </w:rPr>
        <w:t>«</w:t>
      </w:r>
      <w:r>
        <w:rPr>
          <w:lang w:val="en-US"/>
        </w:rPr>
        <w:t>Псковэнерго</w:t>
      </w:r>
      <w:r>
        <w:rPr>
          <w:lang w:val="en-US"/>
        </w:rPr>
        <w:t>»</w:t>
      </w:r>
      <w:r>
        <w:rPr>
          <w:lang w:val="en-US"/>
        </w:rPr>
        <w:t xml:space="preserve">, которые используют мульчерную технику. Наиболее показательные в этом плане работы уже близки к завершению на ВЛ 110 кВ </w:t>
      </w:r>
      <w:r>
        <w:rPr>
          <w:lang w:val="en-US"/>
        </w:rPr>
        <w:t>«</w:t>
      </w:r>
      <w:r>
        <w:rPr>
          <w:lang w:val="en-US"/>
        </w:rPr>
        <w:t>Махновская-2</w:t>
      </w:r>
      <w:r>
        <w:rPr>
          <w:lang w:val="en-US"/>
        </w:rPr>
        <w:t>»</w:t>
      </w:r>
      <w:r>
        <w:rPr>
          <w:lang w:val="en-US"/>
        </w:rPr>
        <w:t xml:space="preserve"> в Бежаницком районе и ВЛ 35 кВ </w:t>
      </w:r>
      <w:r>
        <w:rPr>
          <w:lang w:val="en-US"/>
        </w:rPr>
        <w:t>«</w:t>
      </w:r>
      <w:r>
        <w:rPr>
          <w:lang w:val="en-US"/>
        </w:rPr>
        <w:t>Тинейская -2</w:t>
      </w:r>
      <w:r>
        <w:rPr>
          <w:lang w:val="en-US"/>
        </w:rPr>
        <w:t>»</w:t>
      </w:r>
      <w:r>
        <w:rPr>
          <w:lang w:val="en-US"/>
        </w:rPr>
        <w:t xml:space="preserve"> в Новоржевском районе.</w:t>
      </w:r>
    </w:p>
    <w:p w:rsidR="00165C32" w:rsidRDefault="00165C32" w:rsidP="00165C32">
      <w:pPr>
        <w:jc w:val="both"/>
        <w:rPr>
          <w:lang w:val="en-US"/>
        </w:rPr>
      </w:pPr>
      <w:r>
        <w:rPr>
          <w:lang w:val="en-US"/>
        </w:rPr>
        <w:t>В современных реалиях мульчирование является одной из самых передовых технологий, являет собой экологически безвредный и экономически оправданный принцип работы. Он предполагает механическое измельчение органических материалов, которые остаются в виде покрывающего слоя на почве.</w:t>
      </w:r>
    </w:p>
    <w:p w:rsidR="00165C32" w:rsidRDefault="00165C32" w:rsidP="00165C32">
      <w:pPr>
        <w:jc w:val="both"/>
        <w:rPr>
          <w:lang w:val="en-US"/>
        </w:rPr>
      </w:pPr>
      <w:r>
        <w:rPr>
          <w:lang w:val="en-US"/>
        </w:rPr>
        <w:t>Процесс работы мульчера складывается из нескольких этапов: мульчер срезает кустарники и деревья, перемалывает их в щепу и перемешивает ее с верхним слоем почвы. Технология с использованием мульчера заменяет весь ручной труд - рубку, складирование и корчевку корней.</w:t>
      </w:r>
    </w:p>
    <w:p w:rsidR="00165C32" w:rsidRDefault="00165C32" w:rsidP="00165C32">
      <w:pPr>
        <w:jc w:val="both"/>
        <w:rPr>
          <w:lang w:val="en-US"/>
        </w:rPr>
      </w:pPr>
      <w:r>
        <w:rPr>
          <w:lang w:val="en-US"/>
        </w:rPr>
        <w:t xml:space="preserve">Напомним, необходимость таких больших объемов расширения просек в Псковской области назрела в связи с тем, что их ширина проектировались в 60-70-ых годах прошлого века при строительстве воздушных ЛЭП с учетом высоты как самой линии, так и прилегающего лесного массива. Сегодня </w:t>
      </w:r>
      <w:r>
        <w:rPr>
          <w:lang w:val="en-US"/>
        </w:rPr>
        <w:lastRenderedPageBreak/>
        <w:t>ландшафтный пейзаж трасс линий значительно изменился, высота деревьев на границах существующих просек достигает 30-40 метров, что не может не создавать угрозу надежной работе электрооборудования.</w:t>
      </w:r>
    </w:p>
    <w:p w:rsidR="00165C32" w:rsidRDefault="00165C32" w:rsidP="00165C32">
      <w:pPr>
        <w:jc w:val="both"/>
        <w:rPr>
          <w:lang w:val="en-US"/>
        </w:rPr>
      </w:pPr>
      <w:r>
        <w:rPr>
          <w:lang w:val="en-US"/>
        </w:rPr>
        <w:t xml:space="preserve">С учетом скорости роста древесно-кустарниковой растительности в регионе, филиалу </w:t>
      </w:r>
      <w:r>
        <w:rPr>
          <w:lang w:val="en-US"/>
        </w:rPr>
        <w:t>«</w:t>
      </w:r>
      <w:r>
        <w:rPr>
          <w:lang w:val="en-US"/>
        </w:rPr>
        <w:t>Псковэнерго</w:t>
      </w:r>
      <w:r>
        <w:rPr>
          <w:lang w:val="en-US"/>
        </w:rPr>
        <w:t>»</w:t>
      </w:r>
      <w:r>
        <w:rPr>
          <w:lang w:val="en-US"/>
        </w:rPr>
        <w:t xml:space="preserve"> пришлось скорректировать и свою ремонтную программу. В настоящее время предприятие перешло на 4,5 годовой цикл расчистки трасс ВЛ против существовавшего ранее шестилетнего цикла.</w:t>
      </w:r>
    </w:p>
    <w:p w:rsidR="00165C32" w:rsidRDefault="00165C32" w:rsidP="00165C32">
      <w:pPr>
        <w:jc w:val="both"/>
        <w:rPr>
          <w:lang w:val="en-US"/>
        </w:rPr>
      </w:pPr>
      <w:r>
        <w:rPr>
          <w:lang w:val="en-US"/>
        </w:rPr>
        <w:t xml:space="preserve">http://www.infoelectro.ru/news/news-42189.html  </w:t>
      </w:r>
    </w:p>
    <w:p w:rsidR="00165C32" w:rsidRDefault="00165C32" w:rsidP="00165C32">
      <w:pPr>
        <w:jc w:val="both"/>
        <w:rPr>
          <w:rStyle w:val="a3"/>
        </w:rPr>
      </w:pPr>
      <w:r>
        <w:rPr>
          <w:lang w:val="en-US"/>
        </w:rPr>
        <w:tab/>
      </w:r>
      <w:hyperlink w:anchor="mmm15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0" w:name="nnn153"/>
      <w:bookmarkEnd w:id="500"/>
      <w:r>
        <w:rPr>
          <w:b/>
          <w:color w:val="3CA499"/>
          <w:sz w:val="28"/>
          <w:szCs w:val="28"/>
          <w:lang w:val="en-US"/>
        </w:rPr>
        <w:lastRenderedPageBreak/>
        <w:t>RusCable.Ru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МРСК Юга</w:t>
      </w:r>
      <w:r>
        <w:rPr>
          <w:lang w:val="en-US"/>
        </w:rPr>
        <w:t>»</w:t>
      </w:r>
      <w:r>
        <w:rPr>
          <w:lang w:val="en-US"/>
        </w:rPr>
        <w:t xml:space="preserve"> - навстречу потребителю</w:t>
      </w:r>
    </w:p>
    <w:p w:rsidR="00165C32" w:rsidRDefault="00165C32" w:rsidP="00165C32">
      <w:pPr>
        <w:jc w:val="both"/>
        <w:rPr>
          <w:lang w:val="en-US"/>
        </w:rPr>
      </w:pPr>
    </w:p>
    <w:p w:rsidR="00165C32" w:rsidRDefault="00165C32" w:rsidP="00165C32">
      <w:pPr>
        <w:jc w:val="both"/>
        <w:rPr>
          <w:lang w:val="en-US"/>
        </w:rPr>
      </w:pPr>
      <w:r>
        <w:rPr>
          <w:lang w:val="en-US"/>
        </w:rPr>
        <w:t xml:space="preserve">ОАО </w:t>
      </w:r>
      <w:r>
        <w:rPr>
          <w:lang w:val="en-US"/>
        </w:rPr>
        <w:t>«</w:t>
      </w:r>
      <w:r>
        <w:rPr>
          <w:lang w:val="en-US"/>
        </w:rPr>
        <w:t>МРСК Юга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в Астраханской области постоянно повышает уровень обслуживания потребителей и качество обработки обращений, поступающих на телефон </w:t>
      </w:r>
      <w:r>
        <w:rPr>
          <w:lang w:val="en-US"/>
        </w:rPr>
        <w:t>«</w:t>
      </w:r>
      <w:r>
        <w:rPr>
          <w:lang w:val="en-US"/>
        </w:rPr>
        <w:t>Горячей линии</w:t>
      </w:r>
      <w:r>
        <w:rPr>
          <w:lang w:val="en-US"/>
        </w:rPr>
        <w:t>»</w:t>
      </w:r>
      <w:r>
        <w:rPr>
          <w:lang w:val="en-US"/>
        </w:rPr>
        <w:t xml:space="preserve"> оперативно - диспетчерской службы 6-10 кВ. Ежемесячно операторы обрабатывают более 300 звонков от потребителей. Качество их работы уже оценили астраханцы.</w:t>
      </w:r>
    </w:p>
    <w:p w:rsidR="00165C32" w:rsidRDefault="00165C32" w:rsidP="00165C32">
      <w:pPr>
        <w:jc w:val="both"/>
        <w:rPr>
          <w:lang w:val="en-US"/>
        </w:rPr>
      </w:pPr>
      <w:r>
        <w:rPr>
          <w:lang w:val="en-US"/>
        </w:rPr>
        <w:t xml:space="preserve">Только за август этого года операторы оперативно-диспетчерской службы 6-10 кВт (ОДС) приняли и обработали более 360 заявок от потребителей Астрахани, поступивших на многоканальный телефон </w:t>
      </w:r>
      <w:r>
        <w:rPr>
          <w:lang w:val="en-US"/>
        </w:rPr>
        <w:t>«</w:t>
      </w:r>
      <w:r>
        <w:rPr>
          <w:lang w:val="en-US"/>
        </w:rPr>
        <w:t>Горячей линии</w:t>
      </w:r>
      <w:r>
        <w:rPr>
          <w:lang w:val="en-US"/>
        </w:rPr>
        <w:t>»</w:t>
      </w:r>
      <w:r>
        <w:rPr>
          <w:lang w:val="en-US"/>
        </w:rPr>
        <w:t>.</w:t>
      </w:r>
    </w:p>
    <w:p w:rsidR="00165C32" w:rsidRDefault="00165C32" w:rsidP="00165C32">
      <w:pPr>
        <w:jc w:val="both"/>
        <w:rPr>
          <w:lang w:val="en-US"/>
        </w:rPr>
      </w:pPr>
      <w:r>
        <w:rPr>
          <w:lang w:val="en-US"/>
        </w:rPr>
        <w:t xml:space="preserve">Оперативно-диспетчерская служба 6-10кВ в Астрахани функционирует почти год. Она является единым центром управления электросетевым комплексом города Астрахани. ОДС 6-10 кВ была открыта в декабре 2012 года, объединив три диспетчерские службы </w:t>
      </w:r>
      <w:r>
        <w:rPr>
          <w:lang w:val="en-US"/>
        </w:rPr>
        <w:t>«</w:t>
      </w:r>
      <w:r>
        <w:rPr>
          <w:lang w:val="en-US"/>
        </w:rPr>
        <w:t>Центрального</w:t>
      </w:r>
      <w:r>
        <w:rPr>
          <w:lang w:val="en-US"/>
        </w:rPr>
        <w:t>»</w:t>
      </w:r>
      <w:r>
        <w:rPr>
          <w:lang w:val="en-US"/>
        </w:rPr>
        <w:t xml:space="preserve">, </w:t>
      </w:r>
      <w:r>
        <w:rPr>
          <w:lang w:val="en-US"/>
        </w:rPr>
        <w:t>«</w:t>
      </w:r>
      <w:r>
        <w:rPr>
          <w:lang w:val="en-US"/>
        </w:rPr>
        <w:t>Заболдинского</w:t>
      </w:r>
      <w:r>
        <w:rPr>
          <w:lang w:val="en-US"/>
        </w:rPr>
        <w:t>»</w:t>
      </w:r>
      <w:r>
        <w:rPr>
          <w:lang w:val="en-US"/>
        </w:rPr>
        <w:t xml:space="preserve"> и </w:t>
      </w:r>
      <w:r>
        <w:rPr>
          <w:lang w:val="en-US"/>
        </w:rPr>
        <w:t>«</w:t>
      </w:r>
      <w:r>
        <w:rPr>
          <w:lang w:val="en-US"/>
        </w:rPr>
        <w:t>Трусовского</w:t>
      </w:r>
      <w:r>
        <w:rPr>
          <w:lang w:val="en-US"/>
        </w:rPr>
        <w:t>»</w:t>
      </w:r>
      <w:r>
        <w:rPr>
          <w:lang w:val="en-US"/>
        </w:rPr>
        <w:t xml:space="preserve"> участков 6-10 кВ производственного отделения </w:t>
      </w:r>
      <w:r>
        <w:rPr>
          <w:lang w:val="en-US"/>
        </w:rPr>
        <w:t>«</w:t>
      </w:r>
      <w:r>
        <w:rPr>
          <w:lang w:val="en-US"/>
        </w:rPr>
        <w:t>Астраханские электрические сети</w:t>
      </w:r>
      <w:r>
        <w:rPr>
          <w:lang w:val="en-US"/>
        </w:rPr>
        <w:t>»</w:t>
      </w:r>
      <w:r>
        <w:rPr>
          <w:lang w:val="en-US"/>
        </w:rPr>
        <w:t>. Двенадцать сотрудников ОСД круглосуточно принимают звонки, обрабатывая каждую заявку, внимательно выслушивают и отвечают на вопросы жителей города по вопросам энергоснабжения. Ведь именно операторы являются посредниками между потребителями и структурными подразделениями, а, следовательно, и всей энергокомпанией.</w:t>
      </w:r>
    </w:p>
    <w:p w:rsidR="00165C32" w:rsidRDefault="00165C32" w:rsidP="00165C32">
      <w:pPr>
        <w:jc w:val="both"/>
        <w:rPr>
          <w:lang w:val="en-US"/>
        </w:rPr>
      </w:pPr>
      <w:r>
        <w:rPr>
          <w:lang w:val="en-US"/>
        </w:rPr>
        <w:t>Телефон оперативной службы 79-31-11 известен всем астраханцам. Жители полумиллионного областного центра звонят по вопросам аварийных или плановых отключений электроэнергии, при возгораниях и по другим проблемам, связанным с нарушением электроснабжения.</w:t>
      </w:r>
    </w:p>
    <w:p w:rsidR="00165C32" w:rsidRDefault="00165C32" w:rsidP="00165C32">
      <w:pPr>
        <w:jc w:val="both"/>
        <w:rPr>
          <w:lang w:val="en-US"/>
        </w:rPr>
      </w:pPr>
      <w:r>
        <w:rPr>
          <w:lang w:val="en-US"/>
        </w:rPr>
        <w:t>Для удобства потребителей и оперативной обработки обращений в энергокомпании созданы все условия: работает многоканальный телефон оперативной службы, заявки принимаются круглосуточно, осуществляется онлайн-связь с диспетчерами и оперативно-выездными бригадами.</w:t>
      </w:r>
    </w:p>
    <w:p w:rsidR="00165C32" w:rsidRDefault="00165C32" w:rsidP="00165C32">
      <w:pPr>
        <w:jc w:val="both"/>
        <w:rPr>
          <w:lang w:val="en-US"/>
        </w:rPr>
      </w:pPr>
      <w:r>
        <w:rPr>
          <w:lang w:val="en-US"/>
        </w:rPr>
        <w:t>Кроме этого, сотрудники МРСК Юга используют новые технологии, позволяющие сократить время обработки каждой заявки. Так, недавно в ОДС было успешно внедрено использование электронного журнала заявок. Этот уникальный программный продукт - собственная разработка сотрудников центра связи и информационных технологий астраханского филиала МРСК Юга, позволяющая не только регистрировать и оперативно обрабатывать заявки, но и отслеживать исполнение каждого обращения, а также создавать базу данных потребителей с адресной привязкой к центрам питания.</w:t>
      </w:r>
    </w:p>
    <w:p w:rsidR="00165C32" w:rsidRDefault="00165C32" w:rsidP="00165C32">
      <w:pPr>
        <w:jc w:val="both"/>
        <w:rPr>
          <w:lang w:val="en-US"/>
        </w:rPr>
      </w:pPr>
      <w:r>
        <w:rPr>
          <w:lang w:val="en-US"/>
        </w:rPr>
        <w:t xml:space="preserve">В энергокомпании уверены, что мелочей в работе с клиентами не существует. Поэтому работе оперативной службы, являющейся </w:t>
      </w:r>
      <w:r>
        <w:rPr>
          <w:lang w:val="en-US"/>
        </w:rPr>
        <w:t>«</w:t>
      </w:r>
      <w:r>
        <w:rPr>
          <w:lang w:val="en-US"/>
        </w:rPr>
        <w:t>голосом</w:t>
      </w:r>
      <w:r>
        <w:rPr>
          <w:lang w:val="en-US"/>
        </w:rPr>
        <w:t>»</w:t>
      </w:r>
      <w:r>
        <w:rPr>
          <w:lang w:val="en-US"/>
        </w:rPr>
        <w:t xml:space="preserve"> энергетиков, уделяется пристальное внимание.</w:t>
      </w:r>
    </w:p>
    <w:p w:rsidR="00165C32" w:rsidRDefault="00165C32" w:rsidP="00165C32">
      <w:pPr>
        <w:jc w:val="both"/>
        <w:rPr>
          <w:lang w:val="en-US"/>
        </w:rPr>
      </w:pPr>
      <w:r>
        <w:rPr>
          <w:lang w:val="en-US"/>
        </w:rPr>
        <w:t xml:space="preserve">Отметим, что информация о проведении плановых ремонтных работ на электросетях и вызванных в связи с этим отключениях электроснабжения ежедневно размещается на корпоративном сайте астраханского филиала МРСК Юга и в региональных информационных агентствах.ОАО МРСК Юга - навстречу потребителю http://www.ruscable.ru/news/2013/09/13/OAO_MRSK_Uga__-_navstrechu_potrebitelu/  </w:t>
      </w:r>
    </w:p>
    <w:p w:rsidR="00165C32" w:rsidRDefault="00165C32" w:rsidP="00165C32">
      <w:pPr>
        <w:jc w:val="both"/>
        <w:rPr>
          <w:rStyle w:val="a3"/>
        </w:rPr>
      </w:pPr>
      <w:r>
        <w:rPr>
          <w:lang w:val="en-US"/>
        </w:rPr>
        <w:tab/>
      </w:r>
      <w:hyperlink w:anchor="mmm15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1" w:name="nnn154"/>
      <w:bookmarkEnd w:id="501"/>
      <w:r>
        <w:rPr>
          <w:b/>
          <w:color w:val="3CA499"/>
          <w:sz w:val="28"/>
          <w:szCs w:val="28"/>
          <w:lang w:val="en-US"/>
        </w:rPr>
        <w:lastRenderedPageBreak/>
        <w:t>RusCable.Ru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Товарищества собственников жилья обратились к энергетикам</w:t>
      </w:r>
    </w:p>
    <w:p w:rsidR="00165C32" w:rsidRDefault="00165C32" w:rsidP="00165C32">
      <w:pPr>
        <w:jc w:val="both"/>
        <w:rPr>
          <w:lang w:val="en-US"/>
        </w:rPr>
      </w:pPr>
    </w:p>
    <w:p w:rsidR="00165C32" w:rsidRDefault="00165C32" w:rsidP="00165C32">
      <w:pPr>
        <w:jc w:val="both"/>
        <w:rPr>
          <w:lang w:val="en-US"/>
        </w:rPr>
      </w:pPr>
      <w:r>
        <w:rPr>
          <w:lang w:val="en-US"/>
        </w:rPr>
        <w:t xml:space="preserve">С просьбой провести разъяснительные мероприятия и предоставить наглядную агитацию по профилактике электротравматизма в ОАО </w:t>
      </w:r>
      <w:r>
        <w:rPr>
          <w:lang w:val="en-US"/>
        </w:rPr>
        <w:t>«</w:t>
      </w:r>
      <w:r>
        <w:rPr>
          <w:lang w:val="en-US"/>
        </w:rPr>
        <w:t>МРСК Волги</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обратились руководители нескольких товариществ собственников жилья (ТСЖ) г.Энгельса Саратовской области.</w:t>
      </w:r>
    </w:p>
    <w:p w:rsidR="00165C32" w:rsidRDefault="00165C32" w:rsidP="00165C32">
      <w:pPr>
        <w:jc w:val="both"/>
        <w:rPr>
          <w:lang w:val="en-US"/>
        </w:rPr>
      </w:pPr>
      <w:r>
        <w:rPr>
          <w:lang w:val="en-US"/>
        </w:rPr>
        <w:t>«</w:t>
      </w:r>
      <w:r>
        <w:rPr>
          <w:lang w:val="en-US"/>
        </w:rPr>
        <w:t xml:space="preserve">Еще в начале лета, - рассказывает председатель правления одного из ТСЖ - </w:t>
      </w:r>
      <w:r>
        <w:rPr>
          <w:lang w:val="en-US"/>
        </w:rPr>
        <w:t>«</w:t>
      </w:r>
      <w:r>
        <w:rPr>
          <w:lang w:val="en-US"/>
        </w:rPr>
        <w:t>Лотос</w:t>
      </w:r>
      <w:r>
        <w:rPr>
          <w:lang w:val="en-US"/>
        </w:rPr>
        <w:t>»</w:t>
      </w:r>
      <w:r>
        <w:rPr>
          <w:lang w:val="en-US"/>
        </w:rPr>
        <w:t xml:space="preserve"> - Ольга Романовская, - наш дом навестили члены совета молодежи ОАО </w:t>
      </w:r>
      <w:r>
        <w:rPr>
          <w:lang w:val="en-US"/>
        </w:rPr>
        <w:t>«</w:t>
      </w:r>
      <w:r>
        <w:rPr>
          <w:lang w:val="en-US"/>
        </w:rPr>
        <w:t>МРСК Волги</w:t>
      </w:r>
      <w:r>
        <w:rPr>
          <w:lang w:val="en-US"/>
        </w:rPr>
        <w:t>»</w:t>
      </w:r>
      <w:r>
        <w:rPr>
          <w:lang w:val="en-US"/>
        </w:rPr>
        <w:t>. Они предложили сотрудничество по профилактике детского электротравматизма. Наше правление посчитало это целесообразным, учитывая, что населяют дом преимущественно молодые семьи c детьми. Взрослым же зачастую просто не хватает времени, чтобы напомнить своим детям о таких, по их мнению, очевидных вещах. А ведь отсутствие информации может привести к трагическим последствиям</w:t>
      </w:r>
      <w:r>
        <w:rPr>
          <w:lang w:val="en-US"/>
        </w:rPr>
        <w:t>»</w:t>
      </w:r>
      <w:r>
        <w:rPr>
          <w:lang w:val="en-US"/>
        </w:rPr>
        <w:t>.</w:t>
      </w:r>
    </w:p>
    <w:p w:rsidR="00165C32" w:rsidRDefault="00165C32" w:rsidP="00165C32">
      <w:pPr>
        <w:jc w:val="both"/>
        <w:rPr>
          <w:lang w:val="en-US"/>
        </w:rPr>
      </w:pPr>
      <w:r>
        <w:rPr>
          <w:lang w:val="en-US"/>
        </w:rPr>
        <w:t xml:space="preserve">Первым шагом в этом направлении стали Уголки электробезопасности, которые молодые энергетики разместили в подъездах дома на самых видных местах: на досках объявлений, около лифтов. Яркие и информативные плакаты, выполненные с учетом восприятия детской аудитории (напечатанные правила дублируются картинками для самых маленьких и пока не умеющих читать) привлекают внимание как детей, так и взрослых. </w:t>
      </w:r>
      <w:r>
        <w:rPr>
          <w:lang w:val="en-US"/>
        </w:rPr>
        <w:t>«</w:t>
      </w:r>
      <w:r>
        <w:rPr>
          <w:lang w:val="en-US"/>
        </w:rPr>
        <w:t xml:space="preserve">Мы понимали, что это дело хорошее, но даже не предполагали, что эти плакаты станут такими популярными и ... </w:t>
      </w:r>
      <w:r>
        <w:rPr>
          <w:lang w:val="en-US"/>
        </w:rPr>
        <w:t>«</w:t>
      </w:r>
      <w:r>
        <w:rPr>
          <w:lang w:val="en-US"/>
        </w:rPr>
        <w:t>неприкасаемыми</w:t>
      </w:r>
      <w:r>
        <w:rPr>
          <w:lang w:val="en-US"/>
        </w:rPr>
        <w:t>»</w:t>
      </w:r>
      <w:r>
        <w:rPr>
          <w:lang w:val="en-US"/>
        </w:rPr>
        <w:t xml:space="preserve">: зачастую, на такого типа </w:t>
      </w:r>
      <w:r>
        <w:rPr>
          <w:lang w:val="en-US"/>
        </w:rPr>
        <w:t>«</w:t>
      </w:r>
      <w:r>
        <w:rPr>
          <w:lang w:val="en-US"/>
        </w:rPr>
        <w:t>агитационной полиграфии</w:t>
      </w:r>
      <w:r>
        <w:rPr>
          <w:lang w:val="en-US"/>
        </w:rPr>
        <w:t>»</w:t>
      </w:r>
      <w:r>
        <w:rPr>
          <w:lang w:val="en-US"/>
        </w:rPr>
        <w:t xml:space="preserve"> ребятня любит что-то подрисовать, подписать или просто сорвать, а тут висят уже четвертый месяц и постоянно вокруг них народ. Ко мне обратились коллеги из других ТСЖ с просьбой дать контакты энергетиков - тоже хотят разместить у себя столь полезную информацию</w:t>
      </w:r>
      <w:r>
        <w:rPr>
          <w:lang w:val="en-US"/>
        </w:rPr>
        <w:t>»</w:t>
      </w:r>
      <w:r>
        <w:rPr>
          <w:lang w:val="en-US"/>
        </w:rPr>
        <w:t>, - отмечает председатель правления ТСЖ.</w:t>
      </w:r>
    </w:p>
    <w:p w:rsidR="00165C32" w:rsidRDefault="00165C32" w:rsidP="00165C32">
      <w:pPr>
        <w:jc w:val="both"/>
        <w:rPr>
          <w:lang w:val="en-US"/>
        </w:rPr>
      </w:pPr>
      <w:r>
        <w:rPr>
          <w:lang w:val="en-US"/>
        </w:rPr>
        <w:t xml:space="preserve">Члены совета молодежи ОАО </w:t>
      </w:r>
      <w:r>
        <w:rPr>
          <w:lang w:val="en-US"/>
        </w:rPr>
        <w:t>«</w:t>
      </w:r>
      <w:r>
        <w:rPr>
          <w:lang w:val="en-US"/>
        </w:rPr>
        <w:t>МРСК Волги</w:t>
      </w:r>
      <w:r>
        <w:rPr>
          <w:lang w:val="en-US"/>
        </w:rPr>
        <w:t>»</w:t>
      </w:r>
      <w:r>
        <w:rPr>
          <w:lang w:val="en-US"/>
        </w:rPr>
        <w:t xml:space="preserve"> в ближайшее время готовы не только обеспечить ТСЖ Уголками электробезопасности для детей и памятками для взрослых, но и провести разъяснительные мероприятия непосредственно на детских площадках во дворах.</w:t>
      </w:r>
    </w:p>
    <w:p w:rsidR="00165C32" w:rsidRDefault="00165C32" w:rsidP="00165C32">
      <w:pPr>
        <w:jc w:val="both"/>
        <w:rPr>
          <w:lang w:val="en-US"/>
        </w:rPr>
      </w:pPr>
      <w:r>
        <w:rPr>
          <w:lang w:val="en-US"/>
        </w:rPr>
        <w:t xml:space="preserve">http://www.ruscable.ru/news/2013/09/13/Tovarischestva_sobstvennikov_zhilyya_obratilisy_k_/  </w:t>
      </w:r>
    </w:p>
    <w:p w:rsidR="00165C32" w:rsidRDefault="00165C32" w:rsidP="00165C32">
      <w:pPr>
        <w:jc w:val="both"/>
        <w:rPr>
          <w:rStyle w:val="a3"/>
        </w:rPr>
      </w:pPr>
      <w:r>
        <w:rPr>
          <w:lang w:val="en-US"/>
        </w:rPr>
        <w:tab/>
      </w:r>
      <w:hyperlink w:anchor="mmm15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2" w:name="nnn155"/>
      <w:bookmarkEnd w:id="502"/>
      <w:r>
        <w:rPr>
          <w:b/>
          <w:color w:val="3CA499"/>
          <w:sz w:val="28"/>
          <w:szCs w:val="28"/>
          <w:lang w:val="en-US"/>
        </w:rPr>
        <w:lastRenderedPageBreak/>
        <w:t>vsp.ru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Чёрные</w:t>
      </w:r>
      <w:r>
        <w:rPr>
          <w:lang w:val="en-US"/>
        </w:rPr>
        <w:t>»</w:t>
      </w:r>
      <w:r>
        <w:rPr>
          <w:lang w:val="en-US"/>
        </w:rPr>
        <w:t xml:space="preserve"> лесорубы обесточили два района</w:t>
      </w:r>
    </w:p>
    <w:p w:rsidR="00165C32" w:rsidRDefault="00165C32" w:rsidP="00165C32">
      <w:pPr>
        <w:jc w:val="both"/>
        <w:rPr>
          <w:lang w:val="en-US"/>
        </w:rPr>
      </w:pPr>
    </w:p>
    <w:p w:rsidR="00165C32" w:rsidRDefault="00165C32" w:rsidP="00165C32">
      <w:pPr>
        <w:jc w:val="both"/>
        <w:rPr>
          <w:lang w:val="en-US"/>
        </w:rPr>
      </w:pPr>
      <w:r>
        <w:rPr>
          <w:lang w:val="en-US"/>
        </w:rPr>
        <w:t xml:space="preserve">Автор: Лидия Барахоева В Республике Бурятия 38 населённых пунктов, в которых проживают 40 тысяч человек, оказались без электричества по вине </w:t>
      </w:r>
      <w:r>
        <w:rPr>
          <w:lang w:val="en-US"/>
        </w:rPr>
        <w:t>«</w:t>
      </w:r>
      <w:r>
        <w:rPr>
          <w:lang w:val="en-US"/>
        </w:rPr>
        <w:t>чёрных</w:t>
      </w:r>
      <w:r>
        <w:rPr>
          <w:lang w:val="en-US"/>
        </w:rPr>
        <w:t>»</w:t>
      </w:r>
      <w:r>
        <w:rPr>
          <w:lang w:val="en-US"/>
        </w:rPr>
        <w:t xml:space="preserve"> лесорубов. Как рассказали в пресс-службе ОАО </w:t>
      </w:r>
      <w:r>
        <w:rPr>
          <w:lang w:val="en-US"/>
        </w:rPr>
        <w:t>«</w:t>
      </w:r>
      <w:r>
        <w:rPr>
          <w:lang w:val="en-US"/>
        </w:rPr>
        <w:t>МРСК Сибири</w:t>
      </w:r>
      <w:r>
        <w:rPr>
          <w:lang w:val="en-US"/>
        </w:rPr>
        <w:t>»</w:t>
      </w:r>
      <w:r>
        <w:rPr>
          <w:lang w:val="en-US"/>
        </w:rPr>
        <w:t xml:space="preserve"> – </w:t>
      </w:r>
      <w:r>
        <w:rPr>
          <w:lang w:val="en-US"/>
        </w:rPr>
        <w:t>«</w:t>
      </w:r>
      <w:r>
        <w:rPr>
          <w:lang w:val="en-US"/>
        </w:rPr>
        <w:t>Бурятэнерго</w:t>
      </w:r>
      <w:r>
        <w:rPr>
          <w:lang w:val="en-US"/>
        </w:rPr>
        <w:t>»</w:t>
      </w:r>
      <w:r>
        <w:rPr>
          <w:lang w:val="en-US"/>
        </w:rPr>
        <w:t>, технологическое нарушение сети произошло из-за дерева, которое упало в пролёте опор. Виновные пока не найдены.</w:t>
      </w:r>
    </w:p>
    <w:p w:rsidR="00165C32" w:rsidRDefault="00165C32" w:rsidP="00165C32">
      <w:pPr>
        <w:jc w:val="both"/>
        <w:rPr>
          <w:lang w:val="en-US"/>
        </w:rPr>
      </w:pPr>
      <w:r>
        <w:rPr>
          <w:lang w:val="en-US"/>
        </w:rPr>
        <w:t xml:space="preserve">Баргузинский и Курумканский районы Республики Бурятия остались без электричества на целый день. По информации ОАО </w:t>
      </w:r>
      <w:r>
        <w:rPr>
          <w:lang w:val="en-US"/>
        </w:rPr>
        <w:t>«</w:t>
      </w:r>
      <w:r>
        <w:rPr>
          <w:lang w:val="en-US"/>
        </w:rPr>
        <w:t>МРСК Сибири</w:t>
      </w:r>
      <w:r>
        <w:rPr>
          <w:lang w:val="en-US"/>
        </w:rPr>
        <w:t>»</w:t>
      </w:r>
      <w:r>
        <w:rPr>
          <w:lang w:val="en-US"/>
        </w:rPr>
        <w:t xml:space="preserve"> – </w:t>
      </w:r>
      <w:r>
        <w:rPr>
          <w:lang w:val="en-US"/>
        </w:rPr>
        <w:t>«</w:t>
      </w:r>
      <w:r>
        <w:rPr>
          <w:lang w:val="en-US"/>
        </w:rPr>
        <w:t>Бурятэнерго</w:t>
      </w:r>
      <w:r>
        <w:rPr>
          <w:lang w:val="en-US"/>
        </w:rPr>
        <w:t>»</w:t>
      </w:r>
      <w:r>
        <w:rPr>
          <w:lang w:val="en-US"/>
        </w:rPr>
        <w:t xml:space="preserve">, 38 населённых пунктов оказались обесточенными из-за </w:t>
      </w:r>
      <w:r>
        <w:rPr>
          <w:lang w:val="en-US"/>
        </w:rPr>
        <w:t>«</w:t>
      </w:r>
      <w:r>
        <w:rPr>
          <w:lang w:val="en-US"/>
        </w:rPr>
        <w:t>чёрных</w:t>
      </w:r>
      <w:r>
        <w:rPr>
          <w:lang w:val="en-US"/>
        </w:rPr>
        <w:t>»</w:t>
      </w:r>
      <w:r>
        <w:rPr>
          <w:lang w:val="en-US"/>
        </w:rPr>
        <w:t xml:space="preserve"> лесорубов, которые уронили дерево на пролёт между опорами. В результате произошло технологическое нарушение на линии ВЛ 110 кВ ТУБ-132 (Турка – Усть-Баргузин).</w:t>
      </w:r>
    </w:p>
    <w:p w:rsidR="00165C32" w:rsidRDefault="00165C32" w:rsidP="00165C32">
      <w:pPr>
        <w:jc w:val="both"/>
        <w:rPr>
          <w:lang w:val="en-US"/>
        </w:rPr>
      </w:pPr>
      <w:r>
        <w:rPr>
          <w:lang w:val="en-US"/>
        </w:rPr>
        <w:t xml:space="preserve">Для устранения аварии привлекли две оперативно-выездные бригады, было организовано взаимодействие с ГУ МЧС России по Республике Бурятия, ОАО </w:t>
      </w:r>
      <w:r>
        <w:rPr>
          <w:lang w:val="en-US"/>
        </w:rPr>
        <w:t>«</w:t>
      </w:r>
      <w:r>
        <w:rPr>
          <w:lang w:val="en-US"/>
        </w:rPr>
        <w:t>ФСК ЕЭС</w:t>
      </w:r>
      <w:r>
        <w:rPr>
          <w:lang w:val="en-US"/>
        </w:rPr>
        <w:t>»</w:t>
      </w:r>
      <w:r>
        <w:rPr>
          <w:lang w:val="en-US"/>
        </w:rPr>
        <w:t xml:space="preserve"> – МЭС Сибири и  районной администрацией. Через два часа после аварии электроснабжение части потребителей было восстановлено от резервных источников. В отдельных населённых пунктах запустили семь дизельных генераторов, пять газотурбинных установок и одну дизельную электростанцию.</w:t>
      </w:r>
    </w:p>
    <w:p w:rsidR="00165C32" w:rsidRDefault="00165C32" w:rsidP="00165C32">
      <w:pPr>
        <w:jc w:val="both"/>
        <w:rPr>
          <w:lang w:val="en-US"/>
        </w:rPr>
      </w:pPr>
      <w:r>
        <w:rPr>
          <w:lang w:val="en-US"/>
        </w:rPr>
        <w:t xml:space="preserve">Восстановительные работы осложнялись отдалённостью и труднодоступностью местности. Линия электропередачи протяжённостью 78,3 км проходит по тайге и горам вблизи озера Байкал. Восстановить электроснабжение двух районов по нормальной схеме удалось к вечеру. Сейчас, рассказали в пресс-службе ОАО </w:t>
      </w:r>
      <w:r>
        <w:rPr>
          <w:lang w:val="en-US"/>
        </w:rPr>
        <w:t>«</w:t>
      </w:r>
      <w:r>
        <w:rPr>
          <w:lang w:val="en-US"/>
        </w:rPr>
        <w:t>МРСК Сибири</w:t>
      </w:r>
      <w:r>
        <w:rPr>
          <w:lang w:val="en-US"/>
        </w:rPr>
        <w:t>»</w:t>
      </w:r>
      <w:r>
        <w:rPr>
          <w:lang w:val="en-US"/>
        </w:rPr>
        <w:t xml:space="preserve"> – </w:t>
      </w:r>
      <w:r>
        <w:rPr>
          <w:lang w:val="en-US"/>
        </w:rPr>
        <w:t>«</w:t>
      </w:r>
      <w:r>
        <w:rPr>
          <w:lang w:val="en-US"/>
        </w:rPr>
        <w:t>Бурят-энерго</w:t>
      </w:r>
      <w:r>
        <w:rPr>
          <w:lang w:val="en-US"/>
        </w:rPr>
        <w:t>»</w:t>
      </w:r>
      <w:r>
        <w:rPr>
          <w:lang w:val="en-US"/>
        </w:rPr>
        <w:t xml:space="preserve">, подано заявление в полицию, виновники аварии пока не найдены. Компания подсчитывает ущерб, который нанесли энергетикам </w:t>
      </w:r>
      <w:r>
        <w:rPr>
          <w:lang w:val="en-US"/>
        </w:rPr>
        <w:t>«</w:t>
      </w:r>
      <w:r>
        <w:rPr>
          <w:lang w:val="en-US"/>
        </w:rPr>
        <w:t>чёрные</w:t>
      </w:r>
      <w:r>
        <w:rPr>
          <w:lang w:val="en-US"/>
        </w:rPr>
        <w:t>»</w:t>
      </w:r>
      <w:r>
        <w:rPr>
          <w:lang w:val="en-US"/>
        </w:rPr>
        <w:t xml:space="preserve"> лесорубы.</w:t>
      </w:r>
    </w:p>
    <w:p w:rsidR="00165C32" w:rsidRDefault="00165C32" w:rsidP="00165C32">
      <w:pPr>
        <w:jc w:val="both"/>
        <w:rPr>
          <w:rStyle w:val="a3"/>
        </w:rPr>
      </w:pPr>
      <w:r>
        <w:rPr>
          <w:lang w:val="en-US"/>
        </w:rPr>
        <w:tab/>
      </w:r>
      <w:hyperlink w:anchor="mmm15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3" w:name="nnn156"/>
      <w:bookmarkEnd w:id="503"/>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МОЭСК создала департамент комплаенс-контроля</w:t>
      </w:r>
    </w:p>
    <w:p w:rsidR="00165C32" w:rsidRDefault="00165C32" w:rsidP="00165C32">
      <w:pPr>
        <w:jc w:val="both"/>
        <w:rPr>
          <w:lang w:val="en-US"/>
        </w:rPr>
      </w:pPr>
    </w:p>
    <w:p w:rsidR="00165C32" w:rsidRDefault="00165C32" w:rsidP="00165C32">
      <w:pPr>
        <w:jc w:val="both"/>
        <w:rPr>
          <w:lang w:val="en-US"/>
        </w:rPr>
      </w:pPr>
      <w:r>
        <w:rPr>
          <w:lang w:val="en-US"/>
        </w:rPr>
        <w:t xml:space="preserve">Москва. 13 сентября. ИНТЕРФАКС-МОСКВА - ОАО </w:t>
      </w:r>
      <w:r>
        <w:rPr>
          <w:lang w:val="en-US"/>
        </w:rPr>
        <w:t>«</w:t>
      </w:r>
      <w:r>
        <w:rPr>
          <w:lang w:val="en-US"/>
        </w:rPr>
        <w:t>Московская объединенная электросетевая компания</w:t>
      </w:r>
      <w:r>
        <w:rPr>
          <w:lang w:val="en-US"/>
        </w:rPr>
        <w:t>»</w:t>
      </w:r>
      <w:r>
        <w:rPr>
          <w:lang w:val="en-US"/>
        </w:rPr>
        <w:t xml:space="preserve"> (РТС: MSRS) (МОЭСК) создало департамент комплаенс-контроля, антикоррупционных мероприятий и контроллинга, руководителем которого назначена Елена Павловская-Мохнаткина.</w:t>
      </w:r>
    </w:p>
    <w:p w:rsidR="00165C32" w:rsidRDefault="00165C32" w:rsidP="00165C32">
      <w:pPr>
        <w:jc w:val="both"/>
        <w:rPr>
          <w:lang w:val="en-US"/>
        </w:rPr>
      </w:pPr>
      <w:r>
        <w:rPr>
          <w:lang w:val="en-US"/>
        </w:rPr>
        <w:t>«</w:t>
      </w:r>
      <w:r>
        <w:rPr>
          <w:lang w:val="en-US"/>
        </w:rPr>
        <w:t>К основным задачам нового департамента отнесены вопросы, связанные с формированием и обеспечением функционирования комплаенс-системы, а также организации процесса управления комплаенс-рисками</w:t>
      </w:r>
      <w:r>
        <w:rPr>
          <w:lang w:val="en-US"/>
        </w:rPr>
        <w:t>»</w:t>
      </w:r>
      <w:r>
        <w:rPr>
          <w:lang w:val="en-US"/>
        </w:rPr>
        <w:t>, - сообщает официальный сайт МОЭСК.</w:t>
      </w:r>
    </w:p>
    <w:p w:rsidR="00165C32" w:rsidRDefault="00165C32" w:rsidP="00165C32">
      <w:pPr>
        <w:jc w:val="both"/>
        <w:rPr>
          <w:lang w:val="en-US"/>
        </w:rPr>
      </w:pPr>
      <w:r>
        <w:rPr>
          <w:lang w:val="en-US"/>
        </w:rPr>
        <w:t>Комплаенс-система - комплекс мер по противодействию коррупции в организации и обеспечению выполнения сотрудниками действующего законодательства и внутренних локальных нормативных актов. Комплаенс-риски - риски юридических, нормативно-правовых санкций, финансового и репутационного ущерба, которые предприятие может понести из-за несоблюдения требований действующего законодательства и локальных нормативных актов.</w:t>
      </w:r>
    </w:p>
    <w:p w:rsidR="00165C32" w:rsidRDefault="00165C32" w:rsidP="00165C32">
      <w:pPr>
        <w:jc w:val="both"/>
        <w:rPr>
          <w:lang w:val="en-US"/>
        </w:rPr>
      </w:pPr>
      <w:r>
        <w:rPr>
          <w:lang w:val="en-US"/>
        </w:rPr>
        <w:t>«</w:t>
      </w:r>
      <w:r>
        <w:rPr>
          <w:lang w:val="en-US"/>
        </w:rPr>
        <w:t>Московская объединенная электросетевая компания</w:t>
      </w:r>
      <w:r>
        <w:rPr>
          <w:lang w:val="en-US"/>
        </w:rPr>
        <w:t>»</w:t>
      </w:r>
      <w:r>
        <w:rPr>
          <w:lang w:val="en-US"/>
        </w:rPr>
        <w:t xml:space="preserve"> - крупнейшая межрегиональная распределительная сетевая компания России, обслуживающая потребителей Москвы и Московской области. Основные акционеры МОЭСК - ОАО </w:t>
      </w:r>
      <w:r>
        <w:rPr>
          <w:lang w:val="en-US"/>
        </w:rPr>
        <w:t>«</w:t>
      </w:r>
      <w:r>
        <w:rPr>
          <w:lang w:val="en-US"/>
        </w:rPr>
        <w:t>Российские сети</w:t>
      </w:r>
      <w:r>
        <w:rPr>
          <w:lang w:val="en-US"/>
        </w:rPr>
        <w:t>»</w:t>
      </w:r>
      <w:r>
        <w:rPr>
          <w:lang w:val="en-US"/>
        </w:rPr>
        <w:t xml:space="preserve"> (РТС: MRKH) (51%), </w:t>
      </w:r>
      <w:r>
        <w:rPr>
          <w:lang w:val="en-US"/>
        </w:rPr>
        <w:t>«</w:t>
      </w:r>
      <w:r>
        <w:rPr>
          <w:lang w:val="en-US"/>
        </w:rPr>
        <w:t>Газпром</w:t>
      </w:r>
      <w:r>
        <w:rPr>
          <w:lang w:val="en-US"/>
        </w:rPr>
        <w:t>»</w:t>
      </w:r>
      <w:r>
        <w:rPr>
          <w:lang w:val="en-US"/>
        </w:rPr>
        <w:t xml:space="preserve"> (РТС: GAZP) (31%) и правительство Москвы (8%).</w:t>
      </w:r>
    </w:p>
    <w:p w:rsidR="00165C32" w:rsidRDefault="00165C32" w:rsidP="00165C32">
      <w:pPr>
        <w:jc w:val="both"/>
        <w:rPr>
          <w:rStyle w:val="a3"/>
        </w:rPr>
      </w:pPr>
      <w:r>
        <w:rPr>
          <w:lang w:val="en-US"/>
        </w:rPr>
        <w:tab/>
      </w:r>
      <w:hyperlink w:anchor="mmm15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4" w:name="nnn157"/>
      <w:bookmarkEnd w:id="504"/>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СФР зарегистрировала допэмиссию акций Ленэнерго на 926,9 млн руб.</w:t>
      </w:r>
    </w:p>
    <w:p w:rsidR="00165C32" w:rsidRDefault="00165C32" w:rsidP="00165C32">
      <w:pPr>
        <w:jc w:val="both"/>
        <w:rPr>
          <w:lang w:val="en-US"/>
        </w:rPr>
      </w:pPr>
    </w:p>
    <w:p w:rsidR="00165C32" w:rsidRDefault="00165C32" w:rsidP="00165C32">
      <w:pPr>
        <w:jc w:val="both"/>
        <w:rPr>
          <w:lang w:val="en-US"/>
        </w:rPr>
      </w:pPr>
      <w:r>
        <w:rPr>
          <w:lang w:val="en-US"/>
        </w:rPr>
        <w:t xml:space="preserve">Санкт-Петербург. 13 сентября. ИНТЕРФАКС - Служба Банка России по финансовым рынкам (СФР) зарегистрировала дополнительный выпуск и проспект обыкновенных акций ОАО </w:t>
      </w:r>
      <w:r>
        <w:rPr>
          <w:lang w:val="en-US"/>
        </w:rPr>
        <w:t>«</w:t>
      </w:r>
      <w:r>
        <w:rPr>
          <w:lang w:val="en-US"/>
        </w:rPr>
        <w:t>Ленэнерго</w:t>
      </w:r>
      <w:r>
        <w:rPr>
          <w:lang w:val="en-US"/>
        </w:rPr>
        <w:t>»</w:t>
      </w:r>
      <w:r>
        <w:rPr>
          <w:lang w:val="en-US"/>
        </w:rPr>
        <w:t xml:space="preserve"> в объеме 926 млн 876, 304 тыс. штук номиналом 1 рубль, говорится в сообщении службы.</w:t>
      </w:r>
    </w:p>
    <w:p w:rsidR="00165C32" w:rsidRDefault="00165C32" w:rsidP="00165C32">
      <w:pPr>
        <w:jc w:val="both"/>
        <w:rPr>
          <w:lang w:val="en-US"/>
        </w:rPr>
      </w:pPr>
      <w:r>
        <w:rPr>
          <w:lang w:val="en-US"/>
        </w:rPr>
        <w:t>Допвыпуск, которому присвоен номер 1-01-00073-A-003D, планируется разместить по открытой подписке.</w:t>
      </w:r>
    </w:p>
    <w:p w:rsidR="00165C32" w:rsidRDefault="00165C32" w:rsidP="00165C32">
      <w:pPr>
        <w:jc w:val="both"/>
        <w:rPr>
          <w:lang w:val="en-US"/>
        </w:rPr>
      </w:pPr>
      <w:r>
        <w:rPr>
          <w:lang w:val="en-US"/>
        </w:rPr>
        <w:t xml:space="preserve">Акционеры ОАО </w:t>
      </w:r>
      <w:r>
        <w:rPr>
          <w:lang w:val="en-US"/>
        </w:rPr>
        <w:t>«</w:t>
      </w:r>
      <w:r>
        <w:rPr>
          <w:lang w:val="en-US"/>
        </w:rPr>
        <w:t>Ленэнерго</w:t>
      </w:r>
      <w:r>
        <w:rPr>
          <w:lang w:val="en-US"/>
        </w:rPr>
        <w:t>»</w:t>
      </w:r>
      <w:r>
        <w:rPr>
          <w:lang w:val="en-US"/>
        </w:rPr>
        <w:t xml:space="preserve"> на годовом собрании в июне текущего года приняли решение об увеличении уставного капитала путем размещения 926 млн 876 тыс. 304 допакций. Цена размещения одной акции, в том числе в рамках преимущественного права, составляет 6,06 рубля. Таким образом, компания может привлечь до 5 млрд 616,87 млн рублей.</w:t>
      </w:r>
    </w:p>
    <w:p w:rsidR="00165C32" w:rsidRDefault="00165C32" w:rsidP="00165C32">
      <w:pPr>
        <w:jc w:val="both"/>
        <w:rPr>
          <w:lang w:val="en-US"/>
        </w:rPr>
      </w:pPr>
      <w:r>
        <w:rPr>
          <w:lang w:val="en-US"/>
        </w:rPr>
        <w:t>Средства, привлеченные за счет допэмиссии, будут направлены на финансирование инвестпрограммы компании.</w:t>
      </w:r>
    </w:p>
    <w:p w:rsidR="00165C32" w:rsidRDefault="00165C32" w:rsidP="00165C32">
      <w:pPr>
        <w:jc w:val="both"/>
        <w:rPr>
          <w:lang w:val="en-US"/>
        </w:rPr>
      </w:pPr>
      <w:r>
        <w:rPr>
          <w:lang w:val="en-US"/>
        </w:rPr>
        <w:t>Акции могут быть оплачены как денежными средствами, так и имуществом, в том числе акциями обществ, осуществляющих основную хозяйственную деятельность в сфере распределения электроэнергии в Санкт-Петербурге и Ленобласти, а также объектами электросетевого хозяйства.</w:t>
      </w:r>
    </w:p>
    <w:p w:rsidR="00165C32" w:rsidRDefault="00165C32" w:rsidP="00165C32">
      <w:pPr>
        <w:jc w:val="both"/>
        <w:rPr>
          <w:lang w:val="en-US"/>
        </w:rPr>
      </w:pPr>
      <w:r>
        <w:rPr>
          <w:lang w:val="en-US"/>
        </w:rPr>
        <w:t xml:space="preserve">Ранее сообщалось, что в 2012 году </w:t>
      </w:r>
      <w:r>
        <w:rPr>
          <w:lang w:val="en-US"/>
        </w:rPr>
        <w:t>«</w:t>
      </w:r>
      <w:r>
        <w:rPr>
          <w:lang w:val="en-US"/>
        </w:rPr>
        <w:t>Ленэнерго</w:t>
      </w:r>
      <w:r>
        <w:rPr>
          <w:lang w:val="en-US"/>
        </w:rPr>
        <w:t>»</w:t>
      </w:r>
      <w:r>
        <w:rPr>
          <w:lang w:val="en-US"/>
        </w:rPr>
        <w:t xml:space="preserve"> провело размещение допвыпуска акций с целью привлечения федерального финансирования на модернизацию кабельной сети в Санкт-Петербурге. Сетевая компания разместила 209 млн 39,634 тыс. бумаг (76,6% от общего объема выпуска), привлекла 3,043 млрд рублей, в то время как рассчитывала привлечь более 3,975 млрд рублей. Владелец блокирующего пакета акций - город Санкт-Петербург - вносить денежные средства не пожелал, оплатив свое участие лишь внесением имущества.</w:t>
      </w:r>
    </w:p>
    <w:p w:rsidR="00165C32" w:rsidRDefault="00165C32" w:rsidP="00165C32">
      <w:pPr>
        <w:jc w:val="both"/>
        <w:rPr>
          <w:lang w:val="en-US"/>
        </w:rPr>
      </w:pPr>
      <w:r>
        <w:rPr>
          <w:lang w:val="en-US"/>
        </w:rPr>
        <w:t xml:space="preserve">Уставный капитал </w:t>
      </w:r>
      <w:r>
        <w:rPr>
          <w:lang w:val="en-US"/>
        </w:rPr>
        <w:t>«</w:t>
      </w:r>
      <w:r>
        <w:rPr>
          <w:lang w:val="en-US"/>
        </w:rPr>
        <w:t>Ленэнерго</w:t>
      </w:r>
      <w:r>
        <w:rPr>
          <w:lang w:val="en-US"/>
        </w:rPr>
        <w:t>»</w:t>
      </w:r>
      <w:r>
        <w:rPr>
          <w:lang w:val="en-US"/>
        </w:rPr>
        <w:t xml:space="preserve"> в настоящее время составляет 1 млрд 228,325 млн рублей, он разделен на 1 млрд 135 млн 61 тыс. 313 обыкновенных и 93 млн 264 тыс. 311 привилегированных акций номиналом 1 рубль каждая.</w:t>
      </w:r>
    </w:p>
    <w:p w:rsidR="00165C32" w:rsidRDefault="00165C32" w:rsidP="00165C32">
      <w:pPr>
        <w:jc w:val="both"/>
        <w:rPr>
          <w:lang w:val="en-US"/>
        </w:rPr>
      </w:pPr>
      <w:r>
        <w:rPr>
          <w:lang w:val="en-US"/>
        </w:rPr>
        <w:t xml:space="preserve">ОАО </w:t>
      </w:r>
      <w:r>
        <w:rPr>
          <w:lang w:val="en-US"/>
        </w:rPr>
        <w:t>«</w:t>
      </w:r>
      <w:r>
        <w:rPr>
          <w:lang w:val="en-US"/>
        </w:rPr>
        <w:t>Ленэнерго</w:t>
      </w:r>
      <w:r>
        <w:rPr>
          <w:lang w:val="en-US"/>
        </w:rPr>
        <w:t>»</w:t>
      </w:r>
      <w:r>
        <w:rPr>
          <w:lang w:val="en-US"/>
        </w:rPr>
        <w:t xml:space="preserve"> - крупная региональная электросетевая компания на северо-западе России. Предприятие обслуживает территорию общей площадью 87,1 тыс. кв. км с населением более 6 млн человек. Электросетевой комплекс </w:t>
      </w:r>
      <w:r>
        <w:rPr>
          <w:lang w:val="en-US"/>
        </w:rPr>
        <w:t>«</w:t>
      </w:r>
      <w:r>
        <w:rPr>
          <w:lang w:val="en-US"/>
        </w:rPr>
        <w:t>Ленэнерго</w:t>
      </w:r>
      <w:r>
        <w:rPr>
          <w:lang w:val="en-US"/>
        </w:rPr>
        <w:t>»</w:t>
      </w:r>
      <w:r>
        <w:rPr>
          <w:lang w:val="en-US"/>
        </w:rPr>
        <w:t xml:space="preserve"> состоит из 39,8 тыс. км воздушных линий электропередачи, 19,5 тыс. км кабельных трасс и более 15 тыс. подстанций разного класса напряжения.</w:t>
      </w:r>
    </w:p>
    <w:p w:rsidR="00165C32" w:rsidRDefault="00165C32" w:rsidP="00165C32">
      <w:pPr>
        <w:jc w:val="both"/>
        <w:rPr>
          <w:lang w:val="en-US"/>
        </w:rPr>
      </w:pPr>
      <w:r>
        <w:rPr>
          <w:lang w:val="en-US"/>
        </w:rPr>
        <w:t xml:space="preserve">Основные акционеры компании - ОАО </w:t>
      </w:r>
      <w:r>
        <w:rPr>
          <w:lang w:val="en-US"/>
        </w:rPr>
        <w:t>«</w:t>
      </w:r>
      <w:r>
        <w:rPr>
          <w:lang w:val="en-US"/>
        </w:rPr>
        <w:t>Россети</w:t>
      </w:r>
      <w:r>
        <w:rPr>
          <w:lang w:val="en-US"/>
        </w:rPr>
        <w:t>»</w:t>
      </w:r>
      <w:r>
        <w:rPr>
          <w:lang w:val="en-US"/>
        </w:rPr>
        <w:t xml:space="preserve"> (53,41% обыкновенных акций), администрация Санкт-Петербурга (26,57%), ОАО </w:t>
      </w:r>
      <w:r>
        <w:rPr>
          <w:lang w:val="en-US"/>
        </w:rPr>
        <w:t>«</w:t>
      </w:r>
      <w:r>
        <w:rPr>
          <w:lang w:val="en-US"/>
        </w:rPr>
        <w:t>МРСК Урала</w:t>
      </w:r>
      <w:r>
        <w:rPr>
          <w:lang w:val="en-US"/>
        </w:rPr>
        <w:t>»</w:t>
      </w:r>
      <w:r>
        <w:rPr>
          <w:lang w:val="en-US"/>
        </w:rPr>
        <w:t xml:space="preserve"> (7,15%).\</w:t>
      </w:r>
    </w:p>
    <w:p w:rsidR="00165C32" w:rsidRDefault="00165C32" w:rsidP="00165C32">
      <w:pPr>
        <w:jc w:val="both"/>
        <w:rPr>
          <w:rStyle w:val="a3"/>
        </w:rPr>
      </w:pPr>
      <w:r>
        <w:rPr>
          <w:lang w:val="en-US"/>
        </w:rPr>
        <w:tab/>
      </w:r>
      <w:hyperlink w:anchor="mmm15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5" w:name="nnn158"/>
      <w:bookmarkEnd w:id="505"/>
      <w:r>
        <w:rPr>
          <w:b/>
          <w:color w:val="3CA499"/>
          <w:sz w:val="28"/>
          <w:szCs w:val="28"/>
          <w:lang w:val="en-US"/>
        </w:rPr>
        <w:lastRenderedPageBreak/>
        <w:t>Интерфакс-Северо-Запад (Санкт-Петербург)</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Ленэнерго объявило конкурс по выбору проектировщика новой подстанции в центре Петербурга</w:t>
      </w:r>
    </w:p>
    <w:p w:rsidR="00165C32" w:rsidRDefault="00165C32" w:rsidP="00165C32">
      <w:pPr>
        <w:jc w:val="both"/>
        <w:rPr>
          <w:lang w:val="en-US"/>
        </w:rPr>
      </w:pPr>
    </w:p>
    <w:p w:rsidR="00165C32" w:rsidRDefault="00165C32" w:rsidP="00165C32">
      <w:pPr>
        <w:jc w:val="both"/>
        <w:rPr>
          <w:lang w:val="en-US"/>
        </w:rPr>
      </w:pPr>
      <w:r>
        <w:rPr>
          <w:lang w:val="en-US"/>
        </w:rPr>
        <w:t xml:space="preserve">      Санкт-Петербург. 13 сентября. ИНТЕРФАКС СЕВЕРО-ЗАПАД - ОАО </w:t>
      </w:r>
      <w:r>
        <w:rPr>
          <w:lang w:val="en-US"/>
        </w:rPr>
        <w:t>«</w:t>
      </w:r>
      <w:r>
        <w:rPr>
          <w:lang w:val="en-US"/>
        </w:rPr>
        <w:t>Ленэнерго</w:t>
      </w:r>
      <w:r>
        <w:rPr>
          <w:lang w:val="en-US"/>
        </w:rPr>
        <w:t>»</w:t>
      </w:r>
      <w:r>
        <w:rPr>
          <w:lang w:val="en-US"/>
        </w:rPr>
        <w:t xml:space="preserve"> объявило конкурс на право выполнения проектно-изыскательских работ по строительству подстанции N12А в рамках проекта комплексного развития электросетей Петроградского района Петербурга, максимальная стоимость работ составляет 36,865 млн рублей.</w:t>
      </w:r>
    </w:p>
    <w:p w:rsidR="00165C32" w:rsidRDefault="00165C32" w:rsidP="00165C32">
      <w:pPr>
        <w:jc w:val="both"/>
        <w:rPr>
          <w:lang w:val="en-US"/>
        </w:rPr>
      </w:pPr>
      <w:r>
        <w:rPr>
          <w:lang w:val="en-US"/>
        </w:rPr>
        <w:t xml:space="preserve">Как следует из данных системы </w:t>
      </w:r>
      <w:r>
        <w:rPr>
          <w:lang w:val="en-US"/>
        </w:rPr>
        <w:t>«</w:t>
      </w:r>
      <w:r>
        <w:rPr>
          <w:lang w:val="en-US"/>
        </w:rPr>
        <w:t>СПАРК-Маркетинг</w:t>
      </w:r>
      <w:r>
        <w:rPr>
          <w:lang w:val="en-US"/>
        </w:rPr>
        <w:t>»</w:t>
      </w:r>
      <w:r>
        <w:rPr>
          <w:lang w:val="en-US"/>
        </w:rPr>
        <w:t>, торговая процедура объявлена в четверг, заявки с предложениями принимаются до 3 октября. Итоги будут подведены 31 октября.</w:t>
      </w:r>
    </w:p>
    <w:p w:rsidR="00165C32" w:rsidRDefault="00165C32" w:rsidP="00165C32">
      <w:pPr>
        <w:jc w:val="both"/>
        <w:rPr>
          <w:lang w:val="en-US"/>
        </w:rPr>
      </w:pPr>
      <w:r>
        <w:rPr>
          <w:lang w:val="en-US"/>
        </w:rPr>
        <w:t>В соответствии с техзаданием, подрядчику предстоит выполнить инженерные изыскания, разработать, согласовать и провести экспертизу проектной документации.</w:t>
      </w:r>
    </w:p>
    <w:p w:rsidR="00165C32" w:rsidRDefault="00165C32" w:rsidP="00165C32">
      <w:pPr>
        <w:jc w:val="both"/>
        <w:rPr>
          <w:rStyle w:val="a3"/>
        </w:rPr>
      </w:pPr>
      <w:r>
        <w:rPr>
          <w:lang w:val="en-US"/>
        </w:rPr>
        <w:tab/>
      </w:r>
      <w:hyperlink w:anchor="mmm15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6" w:name="nnn159"/>
      <w:bookmarkEnd w:id="506"/>
      <w:r>
        <w:rPr>
          <w:b/>
          <w:color w:val="3CA499"/>
          <w:sz w:val="28"/>
          <w:szCs w:val="28"/>
          <w:lang w:val="en-US"/>
        </w:rPr>
        <w:lastRenderedPageBreak/>
        <w:t>Интерфакс-Юг (Ростов-на-Дону)</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МРСК Юга за 8 месяцев направила на ремонт энергообъектов в Ростовской области 204,5 млн рублей</w:t>
      </w:r>
    </w:p>
    <w:p w:rsidR="00165C32" w:rsidRDefault="00165C32" w:rsidP="00165C32">
      <w:pPr>
        <w:jc w:val="both"/>
        <w:rPr>
          <w:lang w:val="en-US"/>
        </w:rPr>
      </w:pPr>
    </w:p>
    <w:p w:rsidR="00165C32" w:rsidRDefault="00165C32" w:rsidP="00165C32">
      <w:pPr>
        <w:jc w:val="both"/>
        <w:rPr>
          <w:lang w:val="en-US"/>
        </w:rPr>
      </w:pPr>
      <w:r>
        <w:rPr>
          <w:lang w:val="en-US"/>
        </w:rPr>
        <w:t xml:space="preserve">     Ростов-на-Дону. 13 сентября. ИНТЕРФАКС-ЮГ - ОАО </w:t>
      </w:r>
      <w:r>
        <w:rPr>
          <w:lang w:val="en-US"/>
        </w:rPr>
        <w:t>«</w:t>
      </w:r>
      <w:r>
        <w:rPr>
          <w:lang w:val="en-US"/>
        </w:rPr>
        <w:t>МРСК Юга</w:t>
      </w:r>
      <w:r>
        <w:rPr>
          <w:lang w:val="en-US"/>
        </w:rPr>
        <w:t>»</w:t>
      </w:r>
      <w:r>
        <w:rPr>
          <w:lang w:val="en-US"/>
        </w:rPr>
        <w:t xml:space="preserve"> (входит в ОАО </w:t>
      </w:r>
      <w:r>
        <w:rPr>
          <w:lang w:val="en-US"/>
        </w:rPr>
        <w:t>«</w:t>
      </w:r>
      <w:r>
        <w:rPr>
          <w:lang w:val="en-US"/>
        </w:rPr>
        <w:t>Российские сети</w:t>
      </w:r>
      <w:r>
        <w:rPr>
          <w:lang w:val="en-US"/>
        </w:rPr>
        <w:t>»</w:t>
      </w:r>
      <w:r>
        <w:rPr>
          <w:lang w:val="en-US"/>
        </w:rPr>
        <w:t>) в январе-августе текущего года направило на ремонт энергообъектов в Ростовской области 204,5 млн рублей, сообщает департамент по связям с общественностью компании.</w:t>
      </w:r>
    </w:p>
    <w:p w:rsidR="00165C32" w:rsidRDefault="00165C32" w:rsidP="00165C32">
      <w:pPr>
        <w:jc w:val="both"/>
        <w:rPr>
          <w:lang w:val="en-US"/>
        </w:rPr>
      </w:pPr>
      <w:r>
        <w:rPr>
          <w:lang w:val="en-US"/>
        </w:rPr>
        <w:t>За счет данных средств был проведен ремонт ряда ключевых энергообъектов, в том числе подстанции Жуковская 110/10 кВ, Таганрогская 35/10 кВ, Фоминская 35/10 кВ.</w:t>
      </w:r>
    </w:p>
    <w:p w:rsidR="00165C32" w:rsidRDefault="00165C32" w:rsidP="00165C32">
      <w:pPr>
        <w:jc w:val="both"/>
        <w:rPr>
          <w:lang w:val="en-US"/>
        </w:rPr>
      </w:pPr>
      <w:r>
        <w:rPr>
          <w:lang w:val="en-US"/>
        </w:rPr>
        <w:t>Всего за восемь месяцев 2013 года энергетики Ростовской области отремонтировали 35 подстанций 35-220 кВ, около 1,3 тыс. км воздушных линий, более 3,7 тыс. км воздушных линий 0,4-10 кВ и 944 трансформаторные подстанции.</w:t>
      </w:r>
    </w:p>
    <w:p w:rsidR="00165C32" w:rsidRDefault="00165C32" w:rsidP="00165C32">
      <w:pPr>
        <w:jc w:val="both"/>
        <w:rPr>
          <w:rStyle w:val="a3"/>
        </w:rPr>
      </w:pPr>
      <w:r>
        <w:rPr>
          <w:lang w:val="en-US"/>
        </w:rPr>
        <w:tab/>
      </w:r>
      <w:hyperlink w:anchor="mmm15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7" w:name="nnn160"/>
      <w:bookmarkEnd w:id="507"/>
      <w:r>
        <w:rPr>
          <w:b/>
          <w:color w:val="3CA499"/>
          <w:sz w:val="28"/>
          <w:szCs w:val="28"/>
          <w:lang w:val="en-US"/>
        </w:rPr>
        <w:lastRenderedPageBreak/>
        <w:t>Красноярский рабочий (Красноярск)</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Поздравляем с наградами!</w:t>
      </w:r>
    </w:p>
    <w:p w:rsidR="00165C32" w:rsidRDefault="00165C32" w:rsidP="00165C32">
      <w:pPr>
        <w:jc w:val="both"/>
        <w:rPr>
          <w:lang w:val="en-US"/>
        </w:rPr>
      </w:pPr>
    </w:p>
    <w:p w:rsidR="00165C32" w:rsidRDefault="00165C32" w:rsidP="00165C32">
      <w:pPr>
        <w:jc w:val="both"/>
        <w:rPr>
          <w:lang w:val="en-US"/>
        </w:rPr>
      </w:pPr>
      <w:r>
        <w:rPr>
          <w:lang w:val="en-US"/>
        </w:rPr>
        <w:t>Указами президента России еще девять красноярцев награждены государственными наградами.</w:t>
      </w:r>
    </w:p>
    <w:p w:rsidR="00165C32" w:rsidRDefault="00165C32" w:rsidP="00165C32">
      <w:pPr>
        <w:jc w:val="both"/>
        <w:rPr>
          <w:lang w:val="en-US"/>
        </w:rPr>
      </w:pPr>
      <w:r>
        <w:rPr>
          <w:lang w:val="en-US"/>
        </w:rPr>
        <w:t xml:space="preserve">Почетное звание </w:t>
      </w:r>
      <w:r>
        <w:rPr>
          <w:lang w:val="en-US"/>
        </w:rPr>
        <w:t>«</w:t>
      </w:r>
      <w:r>
        <w:rPr>
          <w:lang w:val="en-US"/>
        </w:rPr>
        <w:t>Заслуженный работник культуры Российской Федерации</w:t>
      </w:r>
      <w:r>
        <w:rPr>
          <w:lang w:val="en-US"/>
        </w:rPr>
        <w:t>»</w:t>
      </w:r>
      <w:r>
        <w:rPr>
          <w:lang w:val="en-US"/>
        </w:rPr>
        <w:t xml:space="preserve"> присвоено преподавателю детской музыкальной школы N 11 города Красноярска Марине Данииловне Бояркиной, директору детской музыкальной школы N 2 города Красноярска Андрею Александровичу Лаптеву, преподавателю детской музыкальной школы N 1 города Красноярска Людмиле Павловне Медведевой и дирижеру Красноярского краевого Дворца пионеров и школьников Владимиру Николаевичу Моисееву.</w:t>
      </w:r>
    </w:p>
    <w:p w:rsidR="00165C32" w:rsidRDefault="00165C32" w:rsidP="00165C32">
      <w:pPr>
        <w:jc w:val="both"/>
        <w:rPr>
          <w:lang w:val="en-US"/>
        </w:rPr>
      </w:pPr>
      <w:r>
        <w:rPr>
          <w:lang w:val="en-US"/>
        </w:rPr>
        <w:t xml:space="preserve">Почетное звание </w:t>
      </w:r>
      <w:r>
        <w:rPr>
          <w:lang w:val="en-US"/>
        </w:rPr>
        <w:t>«</w:t>
      </w:r>
      <w:r>
        <w:rPr>
          <w:lang w:val="en-US"/>
        </w:rPr>
        <w:t>Заслуженный врач Российской Федерации</w:t>
      </w:r>
      <w:r>
        <w:rPr>
          <w:lang w:val="en-US"/>
        </w:rPr>
        <w:t>»</w:t>
      </w:r>
      <w:r>
        <w:rPr>
          <w:lang w:val="en-US"/>
        </w:rPr>
        <w:t xml:space="preserve"> присвоено заместителю главного врача Красноярской краевой клинической больницы Валентине Михайловне Симаковой и заведующей отделением поликлиники N 1 клинической больницы N 51 Федерального медико-биологического агентства Наталии Германовне Юшковой.</w:t>
      </w:r>
    </w:p>
    <w:p w:rsidR="00165C32" w:rsidRDefault="00165C32" w:rsidP="00165C32">
      <w:pPr>
        <w:jc w:val="both"/>
        <w:rPr>
          <w:lang w:val="en-US"/>
        </w:rPr>
      </w:pPr>
      <w:r>
        <w:rPr>
          <w:lang w:val="en-US"/>
        </w:rPr>
        <w:t xml:space="preserve">Почетное звание </w:t>
      </w:r>
      <w:r>
        <w:rPr>
          <w:lang w:val="en-US"/>
        </w:rPr>
        <w:t>«</w:t>
      </w:r>
      <w:r>
        <w:rPr>
          <w:lang w:val="en-US"/>
        </w:rPr>
        <w:t>Заслуженный работник здравоохранения Российской Федерации</w:t>
      </w:r>
      <w:r>
        <w:rPr>
          <w:lang w:val="en-US"/>
        </w:rPr>
        <w:t>»</w:t>
      </w:r>
      <w:r>
        <w:rPr>
          <w:lang w:val="en-US"/>
        </w:rPr>
        <w:t xml:space="preserve"> присвоено заместителю руководителя управления Федеральной службы по надзору в сфере защиты прав потребителей и благополучия человека по Красноярскому краю - заместителю главного государственного санитарного врача по Красноярскому краю Галине Михайловне Дмитриевой.</w:t>
      </w:r>
    </w:p>
    <w:p w:rsidR="00165C32" w:rsidRDefault="00165C32" w:rsidP="00165C32">
      <w:pPr>
        <w:jc w:val="both"/>
        <w:rPr>
          <w:lang w:val="en-US"/>
        </w:rPr>
      </w:pPr>
      <w:r>
        <w:rPr>
          <w:lang w:val="en-US"/>
        </w:rPr>
        <w:t xml:space="preserve">Почетное звание </w:t>
      </w:r>
      <w:r>
        <w:rPr>
          <w:lang w:val="en-US"/>
        </w:rPr>
        <w:t>«</w:t>
      </w:r>
      <w:r>
        <w:rPr>
          <w:lang w:val="en-US"/>
        </w:rPr>
        <w:t>Заслуженный энергетик Российской Федерации</w:t>
      </w:r>
      <w:r>
        <w:rPr>
          <w:lang w:val="en-US"/>
        </w:rPr>
        <w:t>»</w:t>
      </w:r>
      <w:r>
        <w:rPr>
          <w:lang w:val="en-US"/>
        </w:rPr>
        <w:t xml:space="preserve"> присвоено начальнику службы релейной защиты и автоматики филиала ОАО </w:t>
      </w:r>
      <w:r>
        <w:rPr>
          <w:lang w:val="en-US"/>
        </w:rPr>
        <w:t>«</w:t>
      </w:r>
      <w:r>
        <w:rPr>
          <w:lang w:val="en-US"/>
        </w:rPr>
        <w:t xml:space="preserve">Федеральная сетевая компания Единой энергетической системы - </w:t>
      </w:r>
      <w:r>
        <w:rPr>
          <w:lang w:val="en-US"/>
        </w:rPr>
        <w:t>«</w:t>
      </w:r>
      <w:r>
        <w:rPr>
          <w:lang w:val="en-US"/>
        </w:rPr>
        <w:t>Красноярское предприятие магистральных электрических сетей</w:t>
      </w:r>
      <w:r>
        <w:rPr>
          <w:lang w:val="en-US"/>
        </w:rPr>
        <w:t>»</w:t>
      </w:r>
      <w:r>
        <w:rPr>
          <w:lang w:val="en-US"/>
        </w:rPr>
        <w:t xml:space="preserve"> Николаю Валентиновичу Баталову и заместителю директора производственного отделения - главному инженеру производственного отделения </w:t>
      </w:r>
      <w:r>
        <w:rPr>
          <w:lang w:val="en-US"/>
        </w:rPr>
        <w:t>«</w:t>
      </w:r>
      <w:r>
        <w:rPr>
          <w:lang w:val="en-US"/>
        </w:rPr>
        <w:t>Восточные электрические сети</w:t>
      </w:r>
      <w:r>
        <w:rPr>
          <w:lang w:val="en-US"/>
        </w:rPr>
        <w:t>»</w:t>
      </w:r>
      <w:r>
        <w:rPr>
          <w:lang w:val="en-US"/>
        </w:rPr>
        <w:t xml:space="preserve"> филиала ОАО </w:t>
      </w:r>
      <w:r>
        <w:rPr>
          <w:lang w:val="en-US"/>
        </w:rPr>
        <w:t>«</w:t>
      </w:r>
      <w:r>
        <w:rPr>
          <w:lang w:val="en-US"/>
        </w:rPr>
        <w:t xml:space="preserve">Межрегиональная распределительная сетевая компания Сибири - </w:t>
      </w:r>
      <w:r>
        <w:rPr>
          <w:lang w:val="en-US"/>
        </w:rPr>
        <w:t>«</w:t>
      </w:r>
      <w:r>
        <w:rPr>
          <w:lang w:val="en-US"/>
        </w:rPr>
        <w:t>Красноярскэнерго</w:t>
      </w:r>
      <w:r>
        <w:rPr>
          <w:lang w:val="en-US"/>
        </w:rPr>
        <w:t>»</w:t>
      </w:r>
      <w:r>
        <w:rPr>
          <w:lang w:val="en-US"/>
        </w:rPr>
        <w:t xml:space="preserve"> Александру Сергеевичу Пахомову.</w:t>
      </w:r>
    </w:p>
    <w:p w:rsidR="00165C32" w:rsidRDefault="00165C32" w:rsidP="00165C32">
      <w:pPr>
        <w:jc w:val="both"/>
        <w:rPr>
          <w:lang w:val="en-US"/>
        </w:rPr>
      </w:pPr>
      <w:r>
        <w:rPr>
          <w:lang w:val="en-US"/>
        </w:rPr>
        <w:t xml:space="preserve">Почетной грамотой президента Российской Федерации награжден советник-консультант генерального директора ООО </w:t>
      </w:r>
      <w:r>
        <w:rPr>
          <w:lang w:val="en-US"/>
        </w:rPr>
        <w:t>«</w:t>
      </w:r>
      <w:r>
        <w:rPr>
          <w:lang w:val="en-US"/>
        </w:rPr>
        <w:t>СИАЛ</w:t>
      </w:r>
      <w:r>
        <w:rPr>
          <w:lang w:val="en-US"/>
        </w:rPr>
        <w:t>»</w:t>
      </w:r>
      <w:r>
        <w:rPr>
          <w:lang w:val="en-US"/>
        </w:rPr>
        <w:t xml:space="preserve"> Александр Николаевич Кузнецов.</w:t>
      </w:r>
    </w:p>
    <w:p w:rsidR="00165C32" w:rsidRDefault="00165C32" w:rsidP="00165C32">
      <w:pPr>
        <w:jc w:val="both"/>
        <w:rPr>
          <w:lang w:val="en-US"/>
        </w:rPr>
      </w:pPr>
      <w:r>
        <w:rPr>
          <w:lang w:val="en-US"/>
        </w:rPr>
        <w:t>Благодарность президента Российской Федерации объявлена художнику, члену Красноярского творческого союза художников Сергею Николаевичу Врублевскому.</w:t>
      </w:r>
    </w:p>
    <w:p w:rsidR="00165C32" w:rsidRDefault="00165C32" w:rsidP="00165C32">
      <w:pPr>
        <w:jc w:val="both"/>
        <w:rPr>
          <w:lang w:val="en-US"/>
        </w:rPr>
      </w:pPr>
      <w:r>
        <w:rPr>
          <w:lang w:val="en-US"/>
        </w:rPr>
        <w:t xml:space="preserve">http://www.krasrab.com/archive/2013/09/14/12/view_article  </w:t>
      </w:r>
    </w:p>
    <w:p w:rsidR="00165C32" w:rsidRDefault="00165C32" w:rsidP="00165C32">
      <w:pPr>
        <w:jc w:val="both"/>
        <w:rPr>
          <w:rStyle w:val="a3"/>
        </w:rPr>
      </w:pPr>
      <w:r>
        <w:rPr>
          <w:lang w:val="en-US"/>
        </w:rPr>
        <w:tab/>
      </w:r>
      <w:hyperlink w:anchor="mmm16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8" w:name="nnn161"/>
      <w:bookmarkEnd w:id="508"/>
      <w:r>
        <w:rPr>
          <w:b/>
          <w:color w:val="3CA499"/>
          <w:sz w:val="28"/>
          <w:szCs w:val="28"/>
          <w:lang w:val="en-US"/>
        </w:rPr>
        <w:lastRenderedPageBreak/>
        <w:t>dalenergy.ru</w:t>
      </w:r>
      <w:r>
        <w:rPr>
          <w:lang w:val="en-US"/>
        </w:rPr>
        <w:t xml:space="preserve"> &gt; </w:t>
      </w:r>
      <w:r>
        <w:rPr>
          <w:b/>
          <w:color w:val="4D4D4D"/>
          <w:sz w:val="20"/>
          <w:szCs w:val="20"/>
          <w:lang w:val="en-US"/>
        </w:rPr>
        <w:t xml:space="preserve">14.09.2013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Черному дракону вопреки</w:t>
      </w:r>
    </w:p>
    <w:p w:rsidR="00165C32" w:rsidRDefault="00165C32" w:rsidP="00165C32">
      <w:pPr>
        <w:jc w:val="both"/>
        <w:rPr>
          <w:lang w:val="en-US"/>
        </w:rPr>
      </w:pPr>
    </w:p>
    <w:p w:rsidR="00165C32" w:rsidRDefault="00165C32" w:rsidP="00165C32">
      <w:pPr>
        <w:jc w:val="both"/>
        <w:rPr>
          <w:lang w:val="en-US"/>
        </w:rPr>
      </w:pPr>
      <w:r>
        <w:rPr>
          <w:lang w:val="en-US"/>
        </w:rPr>
        <w:t>16 августа, когда стихия паводка набирала обороты, а жители прибрежной полосы Амура уже готовились к эвакуации, в полпредстве Президента России в ДФО состоялось совещание. Одно из последних, которое проходило под руководством теперь уже экс-полпреда Виктора Ишаева. Сама тема совещания - развитие электроэнергетики Дальнего Востока на перспективу до 2025 года, а также участие первых лиц российской и дальневосточной энергетики, Системного оператора ЕЭС ОДУ Востока, представителей органов власти и крупнейших потребителей электроэнергии на Дальнем Востоке, - все вызывало интерес.</w:t>
      </w:r>
    </w:p>
    <w:p w:rsidR="00165C32" w:rsidRDefault="00165C32" w:rsidP="00165C32">
      <w:pPr>
        <w:jc w:val="both"/>
        <w:rPr>
          <w:lang w:val="en-US"/>
        </w:rPr>
      </w:pPr>
      <w:r>
        <w:rPr>
          <w:lang w:val="en-US"/>
        </w:rPr>
        <w:t>Совет держат энергетики и власть Но если стихия за окнами бушевала, посылая городам Дальнего Востока громы и молнии, то в работе совещания не было ничего стихийного. Наоборот - острота ситуации с паводком не заслонила собой важнейшую задачу по реализации проектов энергетической инфраструктуры, которая как воздух нужна дальневосточной экономике. Ощущался высокий градус готовности противопоставить непредсказуемостям природы трезвый расчет, опирающийся на грамотное перспективное планирование, и то, что можно назвать человеческим самообладанием.</w:t>
      </w:r>
    </w:p>
    <w:p w:rsidR="00165C32" w:rsidRDefault="00165C32" w:rsidP="00165C32">
      <w:pPr>
        <w:jc w:val="both"/>
        <w:rPr>
          <w:lang w:val="en-US"/>
        </w:rPr>
      </w:pPr>
      <w:r>
        <w:rPr>
          <w:lang w:val="en-US"/>
        </w:rPr>
        <w:t>Тон задал полпред, говоря о том, что не впервые энергетики и власть держат совет. И каждая из сторон понимает: у отрасли на Дальнем Востоке особая миссия. Она - основа всего, прежде всего, нормальной жизни людей.</w:t>
      </w:r>
    </w:p>
    <w:p w:rsidR="00165C32" w:rsidRDefault="00165C32" w:rsidP="00165C32">
      <w:pPr>
        <w:jc w:val="both"/>
        <w:rPr>
          <w:lang w:val="en-US"/>
        </w:rPr>
      </w:pPr>
      <w:r>
        <w:rPr>
          <w:lang w:val="en-US"/>
        </w:rPr>
        <w:t>- Нет вопросов, - подчеркнул Виктор Ишаев, - электроэнергетика должна двигаться опережающими темпами. Вопросы возникают только, как это сделать. Какие ресурсы и средства потребуются? И не только вопросы, но и споры.</w:t>
      </w:r>
    </w:p>
    <w:p w:rsidR="00165C32" w:rsidRDefault="00165C32" w:rsidP="00165C32">
      <w:pPr>
        <w:jc w:val="both"/>
        <w:rPr>
          <w:lang w:val="en-US"/>
        </w:rPr>
      </w:pPr>
      <w:r>
        <w:rPr>
          <w:lang w:val="en-US"/>
        </w:rPr>
        <w:t xml:space="preserve">Открыл заседание Василий Нагибин, начальник департамента по вопросам природопользования и топливно-энергетического комплекса аппарата полпредства. Он очертил круг проблем по развитию крупнейших горнорудных проектов Дальнего Востока, остро нуждающихся в дополнительных киловатт-часах. Сегодня для освоения этих месторождений, добычи и переработки залежей руды, угля, драгоценных металлов, чем так богат Дальний Восток и что дает толчок для его развития, так как </w:t>
      </w:r>
      <w:r>
        <w:rPr>
          <w:lang w:val="en-US"/>
        </w:rPr>
        <w:t>«</w:t>
      </w:r>
      <w:r>
        <w:rPr>
          <w:lang w:val="en-US"/>
        </w:rPr>
        <w:t>тянет</w:t>
      </w:r>
      <w:r>
        <w:rPr>
          <w:lang w:val="en-US"/>
        </w:rPr>
        <w:t>»</w:t>
      </w:r>
      <w:r>
        <w:rPr>
          <w:lang w:val="en-US"/>
        </w:rPr>
        <w:t xml:space="preserve"> за собой всю цепь - от роста налогооблагаемой базы до расцвета соцкультбыта, - вырабатываются особые механизмы, в том числе кластерный подход. Почему он не работает или работает с пробуксовкой?</w:t>
      </w:r>
    </w:p>
    <w:p w:rsidR="00165C32" w:rsidRDefault="00165C32" w:rsidP="00165C32">
      <w:pPr>
        <w:jc w:val="both"/>
        <w:rPr>
          <w:lang w:val="en-US"/>
        </w:rPr>
      </w:pPr>
      <w:r>
        <w:rPr>
          <w:lang w:val="en-US"/>
        </w:rPr>
        <w:t>- Если говорить о горнорудных кластерах, - сказал Нагибин, то проблема, в том, что расположены они по большей части на территориях, где многие годы ничего не строилось. Мощности энергетики или разобраны по кирпичику, или их уже недостаточно для нового рывка.</w:t>
      </w:r>
    </w:p>
    <w:p w:rsidR="00165C32" w:rsidRDefault="00165C32" w:rsidP="00165C32">
      <w:pPr>
        <w:jc w:val="both"/>
        <w:rPr>
          <w:lang w:val="en-US"/>
        </w:rPr>
      </w:pPr>
      <w:r>
        <w:rPr>
          <w:lang w:val="en-US"/>
        </w:rPr>
        <w:t xml:space="preserve">Перспективный золотоперерабатывающий комплекс </w:t>
      </w:r>
      <w:r>
        <w:rPr>
          <w:lang w:val="en-US"/>
        </w:rPr>
        <w:t>«</w:t>
      </w:r>
      <w:r>
        <w:rPr>
          <w:lang w:val="en-US"/>
        </w:rPr>
        <w:t>Полюс золота</w:t>
      </w:r>
      <w:r>
        <w:rPr>
          <w:lang w:val="en-US"/>
        </w:rPr>
        <w:t>»</w:t>
      </w:r>
      <w:r>
        <w:rPr>
          <w:lang w:val="en-US"/>
        </w:rPr>
        <w:t xml:space="preserve"> в Магаданской области, представитель которого в ходе совещания заверил, что предприятие уже в этом году способно выдать на-гора рекордные тонны драгметалла, а в дальнейшем пополнять государственную казну с существенным увеличением, не может решить вопрос по дополнительному обеспечению производственных мощностей электроэнергией. Без этого не будет развития, а ведь в разрезе всей экономики региона это, по словам Нагибина, </w:t>
      </w:r>
      <w:r>
        <w:rPr>
          <w:lang w:val="en-US"/>
        </w:rPr>
        <w:t>«</w:t>
      </w:r>
      <w:r>
        <w:rPr>
          <w:lang w:val="en-US"/>
        </w:rPr>
        <w:t>толчковое предприятие</w:t>
      </w:r>
      <w:r>
        <w:rPr>
          <w:lang w:val="en-US"/>
        </w:rPr>
        <w:t>»</w:t>
      </w:r>
      <w:r>
        <w:rPr>
          <w:lang w:val="en-US"/>
        </w:rPr>
        <w:t xml:space="preserve">. Вопрос о нем неоднократно ставился, он на контроле, тем не менее до сих пор вопрос открыт ввиду неразвитости сетевого хозяйства, ограничений и других </w:t>
      </w:r>
      <w:r>
        <w:rPr>
          <w:lang w:val="en-US"/>
        </w:rPr>
        <w:t>«</w:t>
      </w:r>
      <w:r>
        <w:rPr>
          <w:lang w:val="en-US"/>
        </w:rPr>
        <w:t>достоинств</w:t>
      </w:r>
      <w:r>
        <w:rPr>
          <w:lang w:val="en-US"/>
        </w:rPr>
        <w:t>»</w:t>
      </w:r>
      <w:r>
        <w:rPr>
          <w:lang w:val="en-US"/>
        </w:rPr>
        <w:t xml:space="preserve"> локальной энергетики. </w:t>
      </w:r>
      <w:r>
        <w:rPr>
          <w:lang w:val="en-US"/>
        </w:rPr>
        <w:t>«</w:t>
      </w:r>
      <w:r>
        <w:rPr>
          <w:lang w:val="en-US"/>
        </w:rPr>
        <w:t>Полюс золота</w:t>
      </w:r>
      <w:r>
        <w:rPr>
          <w:lang w:val="en-US"/>
        </w:rPr>
        <w:t>»</w:t>
      </w:r>
      <w:r>
        <w:rPr>
          <w:lang w:val="en-US"/>
        </w:rPr>
        <w:t xml:space="preserve"> - это лишь </w:t>
      </w:r>
      <w:r>
        <w:rPr>
          <w:lang w:val="en-US"/>
        </w:rPr>
        <w:lastRenderedPageBreak/>
        <w:t>частный пример общей ситуации, когда изолированные системы являются сдерживающим фактором социально-экономического развития не только Магаданской области, но и Чукотки, Камчатки, даже Сахалина с его мощными газовыми проектами.</w:t>
      </w:r>
    </w:p>
    <w:p w:rsidR="00165C32" w:rsidRDefault="00165C32" w:rsidP="00165C32">
      <w:pPr>
        <w:jc w:val="both"/>
        <w:rPr>
          <w:lang w:val="en-US"/>
        </w:rPr>
      </w:pPr>
      <w:r>
        <w:rPr>
          <w:lang w:val="en-US"/>
        </w:rPr>
        <w:t>- Не мы создали эту ситуацию, но мы в этой ситуации живем. И должны искать пути решения проблемы, - отметил полпред.</w:t>
      </w:r>
    </w:p>
    <w:p w:rsidR="00165C32" w:rsidRDefault="00165C32" w:rsidP="00165C32">
      <w:pPr>
        <w:jc w:val="both"/>
        <w:rPr>
          <w:lang w:val="en-US"/>
        </w:rPr>
      </w:pPr>
      <w:r>
        <w:rPr>
          <w:lang w:val="en-US"/>
        </w:rPr>
        <w:t xml:space="preserve">Триединая задача - Присоединение изолированных сетей и энергоузлов к единой энергосистеме Востока - одно из трех важнейших направлений, которые определены в поручениях президента Путина, - это слова из выступления первого заместителя генерального директора по технической политике ОАО </w:t>
      </w:r>
      <w:r>
        <w:rPr>
          <w:lang w:val="en-US"/>
        </w:rPr>
        <w:t>«</w:t>
      </w:r>
      <w:r>
        <w:rPr>
          <w:lang w:val="en-US"/>
        </w:rPr>
        <w:t>Российские сети</w:t>
      </w:r>
      <w:r>
        <w:rPr>
          <w:lang w:val="en-US"/>
        </w:rPr>
        <w:t>»</w:t>
      </w:r>
      <w:r>
        <w:rPr>
          <w:lang w:val="en-US"/>
        </w:rPr>
        <w:t xml:space="preserve"> Романа Бердникова. Он подчеркнул, что энергетики понимают важность задач, поставленных правительством и президентом страны. В настоящее время идет работа по трем перспективным направлениям: кроме присоединения локальных систем к ЕЭС Востока, это еще и глобальная задача соединения в единую энергосистему Восточной Сибири и Дальнего Востока и, что весьма актуально, усиление электроснабжения вдоль БАМа и Транссиба.</w:t>
      </w:r>
    </w:p>
    <w:p w:rsidR="00165C32" w:rsidRDefault="00165C32" w:rsidP="00165C32">
      <w:pPr>
        <w:jc w:val="both"/>
        <w:rPr>
          <w:lang w:val="en-US"/>
        </w:rPr>
      </w:pPr>
      <w:r>
        <w:rPr>
          <w:lang w:val="en-US"/>
        </w:rPr>
        <w:t>Что касается проблем в транспортном комплексе Дальнего Востока, об этом говорил в ходе совещания начальник Дальневосточной железной дороги Михаил Заиченко.</w:t>
      </w:r>
    </w:p>
    <w:p w:rsidR="00165C32" w:rsidRDefault="00165C32" w:rsidP="00165C32">
      <w:pPr>
        <w:jc w:val="both"/>
        <w:rPr>
          <w:lang w:val="en-US"/>
        </w:rPr>
      </w:pPr>
      <w:r>
        <w:rPr>
          <w:lang w:val="en-US"/>
        </w:rPr>
        <w:t>Предваряя его выступление, Василий Нагибин подчеркнул, что БАМ и Транссиб - это первостепенные объекты транспортной инфраструктуры, которые должны обрести, по сути, второе дыхание. Не пустого слова ради в госпрограмму Дальнего Востока и Байкальского региона включено строительство на БАМе еще одного железнодорожного пути, в соответствии с потребностями территорий ДФО в грузоперевозках. Однопутный БАМ стал узким горлом, сдерживающим грузопотоки. И это уже сегодня. А завтра? Как пример крайне недостаточного энергоснабжения начальник департамента полпредства привел ситуацию на транспортном плече Тында - Комсомольск-на-Амуре.</w:t>
      </w:r>
    </w:p>
    <w:p w:rsidR="00165C32" w:rsidRDefault="00165C32" w:rsidP="00165C32">
      <w:pPr>
        <w:jc w:val="both"/>
        <w:rPr>
          <w:lang w:val="en-US"/>
        </w:rPr>
      </w:pPr>
      <w:r>
        <w:rPr>
          <w:lang w:val="en-US"/>
        </w:rPr>
        <w:t>- Оно было задумано еще во времена Советского Союза - под тепловую тягу, - сказал Нагибин. - И, несмотря на усилия ФСК, которой удалось решить задачу по обеспечению надежности электроснабжения на данном направлении, для использования здесь электротяги данных мер явно недостаточно, - подчеркнул он.</w:t>
      </w:r>
    </w:p>
    <w:p w:rsidR="00165C32" w:rsidRDefault="00165C32" w:rsidP="00165C32">
      <w:pPr>
        <w:jc w:val="both"/>
        <w:rPr>
          <w:lang w:val="en-US"/>
        </w:rPr>
      </w:pPr>
      <w:r>
        <w:rPr>
          <w:lang w:val="en-US"/>
        </w:rPr>
        <w:t>Развитие компаний или субъектов?</w:t>
      </w:r>
    </w:p>
    <w:p w:rsidR="00165C32" w:rsidRDefault="00165C32" w:rsidP="00165C32">
      <w:pPr>
        <w:jc w:val="both"/>
        <w:rPr>
          <w:lang w:val="en-US"/>
        </w:rPr>
      </w:pPr>
      <w:r>
        <w:rPr>
          <w:lang w:val="en-US"/>
        </w:rPr>
        <w:t xml:space="preserve">Было заметно, что, взяв на совещании слово, представители крупнейших дальневосточных энергопотребителей настроены по-боевому: </w:t>
      </w:r>
      <w:r>
        <w:rPr>
          <w:lang w:val="en-US"/>
        </w:rPr>
        <w:t>«</w:t>
      </w:r>
      <w:r>
        <w:rPr>
          <w:lang w:val="en-US"/>
        </w:rPr>
        <w:t>Дайте нам энергию, и мы горы свернем</w:t>
      </w:r>
      <w:r>
        <w:rPr>
          <w:lang w:val="en-US"/>
        </w:rPr>
        <w:t>»</w:t>
      </w:r>
      <w:r>
        <w:rPr>
          <w:lang w:val="en-US"/>
        </w:rPr>
        <w:t xml:space="preserve">. А энергетики, если говорить в общем, резонно заявляли: </w:t>
      </w:r>
      <w:r>
        <w:rPr>
          <w:lang w:val="en-US"/>
        </w:rPr>
        <w:t>«</w:t>
      </w:r>
      <w:r>
        <w:rPr>
          <w:lang w:val="en-US"/>
        </w:rPr>
        <w:t>Дайте нам ваши просчитанные потребности и точные адреса точек роста!</w:t>
      </w:r>
      <w:r>
        <w:rPr>
          <w:lang w:val="en-US"/>
        </w:rPr>
        <w:t>»</w:t>
      </w:r>
      <w:r>
        <w:rPr>
          <w:lang w:val="en-US"/>
        </w:rPr>
        <w:t xml:space="preserve"> А директор Департамента развития электроэнергетики Минэнерго РФ господин Васильев удивил, приводя характерный, по его мнению, пример Канкунской ГЭС на юге Якутии, которую планируется возвести на реке Тимптон, мощность ее составит 1000 МВт, среднемноголетняя выработка электроэнергии -до 4,87 млрд кВт•ч.</w:t>
      </w:r>
    </w:p>
    <w:p w:rsidR="00165C32" w:rsidRDefault="00165C32" w:rsidP="00165C32">
      <w:pPr>
        <w:jc w:val="both"/>
        <w:rPr>
          <w:lang w:val="en-US"/>
        </w:rPr>
      </w:pPr>
      <w:r>
        <w:rPr>
          <w:lang w:val="en-US"/>
        </w:rPr>
        <w:t xml:space="preserve">- В ходе работы над проектом стало понятно, что нагрузок там нет, - пришел к выводу чиновник. Но какое же это открытие, если в документах ТЭО прямо говорится, что район строительства гидроузлов на Тимптоне находится в необжитом, труднодоступном районе, здесь не только нагрузок на сегодня нет, но нет даже оседлого населения. Какие уж тут коммуникации? В том же документе справедливо отмечается: </w:t>
      </w:r>
      <w:r>
        <w:rPr>
          <w:lang w:val="en-US"/>
        </w:rPr>
        <w:t>«</w:t>
      </w:r>
      <w:r>
        <w:rPr>
          <w:lang w:val="en-US"/>
        </w:rPr>
        <w:t xml:space="preserve">Текущие темпы роста энергопотребления в Южной Якутии, а также объемы перспективного энергопотребления новых промышленных предприятий (они появятся в рамках реализации проекта) позволяют говорить о целесообразности возведения гидроэлектростанции, а </w:t>
      </w:r>
      <w:r>
        <w:rPr>
          <w:lang w:val="en-US"/>
        </w:rPr>
        <w:lastRenderedPageBreak/>
        <w:t>именно пилотной Канкунской ГЭС</w:t>
      </w:r>
      <w:r>
        <w:rPr>
          <w:lang w:val="en-US"/>
        </w:rPr>
        <w:t>»</w:t>
      </w:r>
      <w:r>
        <w:rPr>
          <w:lang w:val="en-US"/>
        </w:rPr>
        <w:t>. Возникает вопрос: а что же все-таки первично? Виктор Ишаев подвел некий итог сказанному: - В вопросах развития всегда есть большой риск. Но ведь если была бы электрическая тяга - было бы и потребление! Особенно в тех добывающих разрезах, которые на сегодня уже есть - в этом мире все связано. Но вы говорите только о развитии компаний, а меня интересует развитие субъекта - здесь должно быть опережающее развитие, - подытожил полпред.</w:t>
      </w:r>
    </w:p>
    <w:p w:rsidR="00165C32" w:rsidRDefault="00165C32" w:rsidP="00165C32">
      <w:pPr>
        <w:jc w:val="both"/>
        <w:rPr>
          <w:lang w:val="en-US"/>
        </w:rPr>
      </w:pPr>
      <w:r>
        <w:rPr>
          <w:lang w:val="en-US"/>
        </w:rPr>
        <w:t>Дореволюционный паровоз на газе Участники совещания не могли обойти больную проблему региональной энергетики - ее технический и моральный износ. Об этом говорил Виктор Ишаев, не пытаясь смягчить ситуацию: - Износ - колоссальный, КПД - отвратительный. Мы ведем речь о переходе на современное топливо. Но на старых станциях, поверьте мне, он малоэффективен. Когда в Хабаровском крае мы впервые в 2006 году переводили наши ТЭЦ на газ, ожидаемого эффекта не получили. Это равносильно тому, что дореволюционный паровоз поставить на газ. При таких-то вложениях! Но надо понимать, - продолжил он, - там, где модернизация включает комплекс мер, с установкой соответствующего оборудования, новых систем, даже в коммунальном хозяйстве, эффект, конечно, есть. Отсюда вывод: сегодня повсеместно нам нужно обновлять генерирующее оборудование, развивать сетевое хозяйство. Энергетикам нужно плотнее работать с потребителями электроэнергии, чтобы точно рассчитать потребность экономики Дальнего Востока в энергоснабжении.</w:t>
      </w:r>
    </w:p>
    <w:p w:rsidR="00165C32" w:rsidRDefault="00165C32" w:rsidP="00165C32">
      <w:pPr>
        <w:jc w:val="both"/>
        <w:rPr>
          <w:lang w:val="en-US"/>
        </w:rPr>
      </w:pPr>
      <w:r>
        <w:rPr>
          <w:lang w:val="en-US"/>
        </w:rPr>
        <w:t xml:space="preserve">Задача из задач: получить максимальный эффект для дальневосточной экономики, о котором сказал Виктор Ишаев. В ходе совещания обсуждалось, прежде всего, как будет развиваться энергетическая инфраструктура, связанная с реализацией приоритетных проектов, их перечень включен в госпрограмму развития Дальнего Востока и Байкальского региона до 2025 года. Это, прежде всего, </w:t>
      </w:r>
      <w:r>
        <w:rPr>
          <w:lang w:val="en-US"/>
        </w:rPr>
        <w:t>«</w:t>
      </w:r>
      <w:r>
        <w:rPr>
          <w:lang w:val="en-US"/>
        </w:rPr>
        <w:t>Комплексное развитие Южной Якутии</w:t>
      </w:r>
      <w:r>
        <w:rPr>
          <w:lang w:val="en-US"/>
        </w:rPr>
        <w:t>»</w:t>
      </w:r>
      <w:r>
        <w:rPr>
          <w:lang w:val="en-US"/>
        </w:rPr>
        <w:t xml:space="preserve">, Ванино-Советско-Гаванского промышленно-транспортного узла, развитие Яно-Колымской золоторудной провинции, Чаун-Билибинской промышленной зоны, модернизации Транссиба и увеличение пропускной способности БАМа. Впрочем, не только об этих проектах шел разговор на совещании. Есть еще и растущий спрос потребления, который необходимо удовлетворять: практически во всех регионах Дальнего Востока разработаны схемы развития данной территории на близлежащий период с 2013 до 2019 года, а также и на перспективу до 2025 года, где заложены показатели планируемого роста. Как отметил в своем докладе представитель ОАО </w:t>
      </w:r>
      <w:r>
        <w:rPr>
          <w:lang w:val="en-US"/>
        </w:rPr>
        <w:t>«</w:t>
      </w:r>
      <w:r>
        <w:rPr>
          <w:lang w:val="en-US"/>
        </w:rPr>
        <w:t>Российские сети</w:t>
      </w:r>
      <w:r>
        <w:rPr>
          <w:lang w:val="en-US"/>
        </w:rPr>
        <w:t>»</w:t>
      </w:r>
      <w:r>
        <w:rPr>
          <w:lang w:val="en-US"/>
        </w:rPr>
        <w:t xml:space="preserve"> Роман Бердников, мы видим, что рост действительно идет, и хотя есть большой разброс в цифрах, но потребление устойчивое. Ежегодно по Дальнему Востоку он увеличивается на 3,5-3,6%. Мы видим, что и территории, и промышленность здесь действительно развиваются. И это разбивает все прогнозы, что нагрузок нет. Они есть, особенно заметно растут в Приморском крае, где рост был обусловлен вводом объектов саммита АТЭС. Подробно с цифрами в руках энергетики отчитывались, что сделано для удовлетворения потребностей Приморья. Хотя важнее, что еще предстоит сделать.</w:t>
      </w:r>
    </w:p>
    <w:p w:rsidR="00165C32" w:rsidRDefault="00165C32" w:rsidP="00165C32">
      <w:pPr>
        <w:jc w:val="both"/>
        <w:rPr>
          <w:lang w:val="en-US"/>
        </w:rPr>
      </w:pPr>
      <w:r>
        <w:rPr>
          <w:lang w:val="en-US"/>
        </w:rPr>
        <w:t xml:space="preserve">Новые мощности на смену старым Генеральный директор ОАО </w:t>
      </w:r>
      <w:r>
        <w:rPr>
          <w:lang w:val="en-US"/>
        </w:rPr>
        <w:t>«</w:t>
      </w:r>
      <w:r>
        <w:rPr>
          <w:lang w:val="en-US"/>
        </w:rPr>
        <w:t>РАО Энергетические системы Востока</w:t>
      </w:r>
      <w:r>
        <w:rPr>
          <w:lang w:val="en-US"/>
        </w:rPr>
        <w:t>»</w:t>
      </w:r>
      <w:r>
        <w:rPr>
          <w:lang w:val="en-US"/>
        </w:rPr>
        <w:t xml:space="preserve"> Сергей Толстогузов, взяв слово на совещании, привел плановые цифры. До 2025 года </w:t>
      </w:r>
      <w:r>
        <w:rPr>
          <w:lang w:val="en-US"/>
        </w:rPr>
        <w:t>«</w:t>
      </w:r>
      <w:r>
        <w:rPr>
          <w:lang w:val="en-US"/>
        </w:rPr>
        <w:t>РусГидро</w:t>
      </w:r>
      <w:r>
        <w:rPr>
          <w:lang w:val="en-US"/>
        </w:rPr>
        <w:t>»</w:t>
      </w:r>
      <w:r>
        <w:rPr>
          <w:lang w:val="en-US"/>
        </w:rPr>
        <w:t xml:space="preserve"> и </w:t>
      </w:r>
      <w:r>
        <w:rPr>
          <w:lang w:val="en-US"/>
        </w:rPr>
        <w:t>«</w:t>
      </w:r>
      <w:r>
        <w:rPr>
          <w:lang w:val="en-US"/>
        </w:rPr>
        <w:t>РАО ЭС Востока</w:t>
      </w:r>
      <w:r>
        <w:rPr>
          <w:lang w:val="en-US"/>
        </w:rPr>
        <w:t>»</w:t>
      </w:r>
      <w:r>
        <w:rPr>
          <w:lang w:val="en-US"/>
        </w:rPr>
        <w:t xml:space="preserve"> планируют ввести в регионе более 4 ГВт генерирующих мощностей и свыше 840 км тепловых сетей. Говоря об основной проблеме развития электроэнергетики Дальнего Востока (износ энергетического оборудования, низкая эффективность и большие потери в электрических и тепловых сетях), он сказал: - Есть станции, которые работают в крайне неэффективном режиме, так как строились в 50-60-е годы, под другую экономику. Загрузка этих станций составляет 13-14%. И, соответственно, есть предложения по их выводу</w:t>
      </w:r>
      <w:r>
        <w:rPr>
          <w:lang w:val="en-US"/>
        </w:rPr>
        <w:t>»</w:t>
      </w:r>
      <w:r>
        <w:rPr>
          <w:lang w:val="en-US"/>
        </w:rPr>
        <w:t xml:space="preserve">. Среди таковых Чульманская ТЭЦ, Якутская ТЭЦ, Якутская ГРЭС, Аркоголинская ТЭЦ, Билибинская АЭС, Комсомольская ТЭЦ-2, Майская ГРЭС, Хабаровская ТЭЦ-1, Амурская ТЭЦ. По прогнозам специалистов, в перспективе на территории ДФО планируется вывести из </w:t>
      </w:r>
      <w:r>
        <w:rPr>
          <w:lang w:val="en-US"/>
        </w:rPr>
        <w:lastRenderedPageBreak/>
        <w:t>эксплуатации порядка 3 ГВт генерирующих мощностей. Поэтому новые мощности жизненно необходимы энергоотрасли региона.</w:t>
      </w:r>
    </w:p>
    <w:p w:rsidR="00165C32" w:rsidRDefault="00165C32" w:rsidP="00165C32">
      <w:pPr>
        <w:jc w:val="both"/>
        <w:rPr>
          <w:lang w:val="en-US"/>
        </w:rPr>
      </w:pPr>
      <w:r>
        <w:rPr>
          <w:lang w:val="en-US"/>
        </w:rPr>
        <w:t xml:space="preserve">Помимо приоритетных проектов, которые в соответствии с госпрограммой развития Дальнего Востока и Байкальского региона будут реализованы до 2025 года, для развития электроэнергетического сектора Дальнего Востока на долгосрочную перспективу разработаны предложения по реализации дополнительного перечня проектов, направленных на замещение выбывающей генерации, а также покрытие спроса на электрическую и тепловую энергию. Установленная мощность этих объектов генерации составит 3,4 ГВт и 3094,5 Гкал/ч. Среди них строительство ТЭЦ </w:t>
      </w:r>
      <w:r>
        <w:rPr>
          <w:lang w:val="en-US"/>
        </w:rPr>
        <w:t>«</w:t>
      </w:r>
      <w:r>
        <w:rPr>
          <w:lang w:val="en-US"/>
        </w:rPr>
        <w:t>Восточная</w:t>
      </w:r>
      <w:r>
        <w:rPr>
          <w:lang w:val="en-US"/>
        </w:rPr>
        <w:t>»</w:t>
      </w:r>
      <w:r>
        <w:rPr>
          <w:lang w:val="en-US"/>
        </w:rPr>
        <w:t xml:space="preserve"> и Уссурийской ТЭЦ, ГТУ-ТЭЦ на площадке Владивостокской ТЭЦ-2, ПГУ-800 на площадке Владивостокской ТЭЦ-2, Артемовской ТЭЦ, второй очереди Якутской ГРЭС-2, блока </w:t>
      </w:r>
      <w:r>
        <w:rPr>
          <w:lang w:val="en-US"/>
        </w:rPr>
        <w:t>«</w:t>
      </w:r>
      <w:r>
        <w:rPr>
          <w:lang w:val="en-US"/>
        </w:rPr>
        <w:t>№</w:t>
      </w:r>
      <w:r>
        <w:rPr>
          <w:lang w:val="en-US"/>
        </w:rPr>
        <w:t>»</w:t>
      </w:r>
      <w:r>
        <w:rPr>
          <w:lang w:val="en-US"/>
        </w:rPr>
        <w:t xml:space="preserve"> 4 на Нерюнгринской ГРЭС, ТЭЦ в городе Певеке и поселке Билибино, Хабаровской ТЭЦ-4, ПГУ на площадке Комсомольской ТЭЦ-3.</w:t>
      </w:r>
    </w:p>
    <w:p w:rsidR="00165C32" w:rsidRDefault="00165C32" w:rsidP="00165C32">
      <w:pPr>
        <w:jc w:val="both"/>
        <w:rPr>
          <w:lang w:val="en-US"/>
        </w:rPr>
      </w:pPr>
      <w:r>
        <w:rPr>
          <w:lang w:val="en-US"/>
        </w:rPr>
        <w:t xml:space="preserve">По предварительной оценке, прогнозная стоимость проектов составит более 282 млрд рублей. Кроме того, подчеркнул глава </w:t>
      </w:r>
      <w:r>
        <w:rPr>
          <w:lang w:val="en-US"/>
        </w:rPr>
        <w:t>«</w:t>
      </w:r>
      <w:r>
        <w:rPr>
          <w:lang w:val="en-US"/>
        </w:rPr>
        <w:t>РАО ЭС Востока</w:t>
      </w:r>
      <w:r>
        <w:rPr>
          <w:lang w:val="en-US"/>
        </w:rPr>
        <w:t>»</w:t>
      </w:r>
      <w:r>
        <w:rPr>
          <w:lang w:val="en-US"/>
        </w:rPr>
        <w:t>, в настоящий момент прорабатывается ряд проектов по развитию и модернизации систем теплоснабжения в крупных городах ДФО с применением новых технологий. Это строительство и реконструкция тепловых сетей городов Якутска, Владивостока, Хабаровска, Комсомольска-на-Амуре, Уссурийска. Общая протяженность тепловых сетей составит свыше 840 км, планируемый объем инвестиций - 45 578,2 млн рублей.</w:t>
      </w:r>
    </w:p>
    <w:p w:rsidR="00165C32" w:rsidRDefault="00165C32" w:rsidP="00165C32">
      <w:pPr>
        <w:jc w:val="both"/>
        <w:rPr>
          <w:lang w:val="en-US"/>
        </w:rPr>
      </w:pPr>
      <w:r>
        <w:rPr>
          <w:lang w:val="en-US"/>
        </w:rPr>
        <w:t xml:space="preserve">При этом основным критерием в сфере тарифной политики, по словам Сергея Толстогузова, должен стать принцип </w:t>
      </w:r>
      <w:r>
        <w:rPr>
          <w:lang w:val="en-US"/>
        </w:rPr>
        <w:t>«</w:t>
      </w:r>
      <w:r>
        <w:rPr>
          <w:lang w:val="en-US"/>
        </w:rPr>
        <w:t>не навреди</w:t>
      </w:r>
      <w:r>
        <w:rPr>
          <w:lang w:val="en-US"/>
        </w:rPr>
        <w:t>»</w:t>
      </w:r>
      <w:r>
        <w:rPr>
          <w:lang w:val="en-US"/>
        </w:rPr>
        <w:t>. Имеется в виду, что тариф на электроэнергию должен расти в тех рамках, которые определяет Минэкономразвития РФ, с небольшим отставанием. Надо, чтобы все-таки потребитель мог достаточно спокойно относиться к тарифам. Иначе энергетическая генерация может явиться тормозом экономического развития региона.</w:t>
      </w:r>
    </w:p>
    <w:p w:rsidR="00165C32" w:rsidRDefault="00165C32" w:rsidP="00165C32">
      <w:pPr>
        <w:jc w:val="both"/>
        <w:rPr>
          <w:lang w:val="en-US"/>
        </w:rPr>
      </w:pPr>
      <w:r>
        <w:rPr>
          <w:lang w:val="en-US"/>
        </w:rPr>
        <w:t xml:space="preserve">- Вы правы, - поддержал главу </w:t>
      </w:r>
      <w:r>
        <w:rPr>
          <w:lang w:val="en-US"/>
        </w:rPr>
        <w:t>«</w:t>
      </w:r>
      <w:r>
        <w:rPr>
          <w:lang w:val="en-US"/>
        </w:rPr>
        <w:t>РАО ЭС Востока</w:t>
      </w:r>
      <w:r>
        <w:rPr>
          <w:lang w:val="en-US"/>
        </w:rPr>
        <w:t>»</w:t>
      </w:r>
      <w:r>
        <w:rPr>
          <w:lang w:val="en-US"/>
        </w:rPr>
        <w:t xml:space="preserve"> полпред. - Если киловатт </w:t>
      </w:r>
      <w:r>
        <w:rPr>
          <w:lang w:val="en-US"/>
        </w:rPr>
        <w:t>«</w:t>
      </w:r>
      <w:r>
        <w:rPr>
          <w:lang w:val="en-US"/>
        </w:rPr>
        <w:t>зашкаливает</w:t>
      </w:r>
      <w:r>
        <w:rPr>
          <w:lang w:val="en-US"/>
        </w:rPr>
        <w:t>»</w:t>
      </w:r>
      <w:r>
        <w:rPr>
          <w:lang w:val="en-US"/>
        </w:rPr>
        <w:t>, то потребитель не платит, а платит бюджет. Поэтому сегодня уже в ДФО на выравнивание тарифов закладывается 27 млрд рублей, плюс перекрестное финансирование, плюс так называемая недоплата. И мы насчитываем, что дыра в бюджете составит 70 млрд рублей. Проблема эта крайне сложная и тяжелая, но искать пути нужно, - подытожил Виктор Ишаев. Тут же задал вопрос, сколько же будет стоить газ - топливо, к которому все стремятся и на цене которого строятся, по сути, все экономические расчеты. На что Сергей Толстогузов назвал цифру: 140 долларов за кубометр.</w:t>
      </w:r>
    </w:p>
    <w:p w:rsidR="00165C32" w:rsidRDefault="00165C32" w:rsidP="00165C32">
      <w:pPr>
        <w:jc w:val="both"/>
        <w:rPr>
          <w:lang w:val="en-US"/>
        </w:rPr>
      </w:pPr>
      <w:r>
        <w:rPr>
          <w:lang w:val="en-US"/>
        </w:rPr>
        <w:t xml:space="preserve">- Если цена иная, - добавил он, </w:t>
      </w:r>
      <w:r>
        <w:rPr>
          <w:lang w:val="en-US"/>
        </w:rPr>
        <w:t>«</w:t>
      </w:r>
      <w:r>
        <w:rPr>
          <w:lang w:val="en-US"/>
        </w:rPr>
        <w:t>все модели развития и предварительные расчеты не имеют смысла</w:t>
      </w:r>
      <w:r>
        <w:rPr>
          <w:lang w:val="en-US"/>
        </w:rPr>
        <w:t>»</w:t>
      </w:r>
      <w:r>
        <w:rPr>
          <w:lang w:val="en-US"/>
        </w:rPr>
        <w:t>.</w:t>
      </w:r>
    </w:p>
    <w:p w:rsidR="00165C32" w:rsidRDefault="00165C32" w:rsidP="00165C32">
      <w:pPr>
        <w:jc w:val="both"/>
        <w:rPr>
          <w:lang w:val="en-US"/>
        </w:rPr>
      </w:pPr>
      <w:r>
        <w:rPr>
          <w:lang w:val="en-US"/>
        </w:rPr>
        <w:t>Таким образом, при повышении цены на газ, которая, по мнению экспертов, будет расти в течение двух следующих десятилетий, опережая рост цен на альтернативные виды топлива и энергии, нам понадобятся другие экономические расчеты и более значительная и существенная поддержка со стороны федерального бюджета, где, понятно, денег лишних не бывает.</w:t>
      </w:r>
    </w:p>
    <w:p w:rsidR="00165C32" w:rsidRDefault="00165C32" w:rsidP="00165C32">
      <w:pPr>
        <w:jc w:val="both"/>
        <w:rPr>
          <w:lang w:val="en-US"/>
        </w:rPr>
      </w:pPr>
      <w:r>
        <w:rPr>
          <w:lang w:val="en-US"/>
        </w:rPr>
        <w:t xml:space="preserve">- Вот почему мы с вами, - сказал, обратившись к энергетикам, полпред, - </w:t>
      </w:r>
      <w:r>
        <w:rPr>
          <w:lang w:val="en-US"/>
        </w:rPr>
        <w:t>«</w:t>
      </w:r>
      <w:r>
        <w:rPr>
          <w:lang w:val="en-US"/>
        </w:rPr>
        <w:t>продвигали</w:t>
      </w:r>
      <w:r>
        <w:rPr>
          <w:lang w:val="en-US"/>
        </w:rPr>
        <w:t>»</w:t>
      </w:r>
      <w:r>
        <w:rPr>
          <w:lang w:val="en-US"/>
        </w:rPr>
        <w:t xml:space="preserve"> совмещенные схемы по использованию не только газа, но и угля для новых объектов Дальневосточной генерации. Модно не модно, зато надежно.</w:t>
      </w:r>
    </w:p>
    <w:p w:rsidR="00165C32" w:rsidRDefault="00165C32" w:rsidP="00165C32">
      <w:pPr>
        <w:jc w:val="both"/>
        <w:rPr>
          <w:lang w:val="en-US"/>
        </w:rPr>
      </w:pPr>
      <w:r>
        <w:rPr>
          <w:lang w:val="en-US"/>
        </w:rPr>
        <w:t xml:space="preserve">Так было, когда речь шла о Владивостокской ТЭЦ-2. Точно такое же решение - строить ТЭЦ на угле - принято и по проекту Сахалинской ТЭЦ. Эти проекты, как примеры взаимопонимания, привел Виктор Ишаев в конце совещания. Поблагодарив участников за конструктивный разговор, не замалчивающий </w:t>
      </w:r>
      <w:r>
        <w:rPr>
          <w:lang w:val="en-US"/>
        </w:rPr>
        <w:lastRenderedPageBreak/>
        <w:t>проблемы и недостатки, он сказал: - Давайте и дальше вместе целенаправленно работать на благо развития региона, только в этом случае можно победить ситуацию.</w:t>
      </w:r>
    </w:p>
    <w:p w:rsidR="00165C32" w:rsidRDefault="00165C32" w:rsidP="00165C32">
      <w:pPr>
        <w:jc w:val="both"/>
        <w:rPr>
          <w:lang w:val="en-US"/>
        </w:rPr>
      </w:pPr>
      <w:r>
        <w:rPr>
          <w:lang w:val="en-US"/>
        </w:rPr>
        <w:t xml:space="preserve">Марина Шемчишина http://dalenergy.ru/2013/09/20785/  </w:t>
      </w:r>
    </w:p>
    <w:p w:rsidR="00165C32" w:rsidRDefault="00165C32" w:rsidP="00165C32">
      <w:pPr>
        <w:jc w:val="both"/>
        <w:rPr>
          <w:rStyle w:val="a3"/>
        </w:rPr>
      </w:pPr>
      <w:r>
        <w:rPr>
          <w:lang w:val="en-US"/>
        </w:rPr>
        <w:tab/>
      </w:r>
      <w:hyperlink w:anchor="mmm16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09" w:name="nnn162"/>
      <w:bookmarkEnd w:id="509"/>
      <w:r>
        <w:rPr>
          <w:b/>
          <w:color w:val="3CA499"/>
          <w:sz w:val="28"/>
          <w:szCs w:val="28"/>
          <w:lang w:val="en-US"/>
        </w:rPr>
        <w:lastRenderedPageBreak/>
        <w:t>Transform.Ru</w:t>
      </w:r>
      <w:r>
        <w:rPr>
          <w:lang w:val="en-US"/>
        </w:rPr>
        <w:t xml:space="preserve"> &gt; </w:t>
      </w:r>
      <w:r>
        <w:rPr>
          <w:b/>
          <w:color w:val="4D4D4D"/>
          <w:sz w:val="20"/>
          <w:szCs w:val="20"/>
          <w:lang w:val="en-US"/>
        </w:rPr>
        <w:t xml:space="preserve">14.09.2013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ИГЭУ. Практичное лето для энергетов</w:t>
      </w:r>
    </w:p>
    <w:p w:rsidR="00165C32" w:rsidRDefault="00165C32" w:rsidP="00165C32">
      <w:pPr>
        <w:jc w:val="both"/>
        <w:rPr>
          <w:lang w:val="en-US"/>
        </w:rPr>
      </w:pPr>
    </w:p>
    <w:p w:rsidR="00165C32" w:rsidRDefault="00165C32" w:rsidP="00165C32">
      <w:pPr>
        <w:jc w:val="both"/>
        <w:rPr>
          <w:lang w:val="en-US"/>
        </w:rPr>
      </w:pPr>
      <w:r>
        <w:rPr>
          <w:lang w:val="en-US"/>
        </w:rPr>
        <w:t>Автор: ispu.ru Уже третье лето подряд студенты ИГЭУ трудятся на энергообъектах Федеральной сетевой компании. О приобретении необходимого практического опыта нам рассказали командиры стройотрядов.</w:t>
      </w:r>
    </w:p>
    <w:p w:rsidR="00165C32" w:rsidRDefault="00165C32" w:rsidP="00165C32">
      <w:pPr>
        <w:jc w:val="both"/>
        <w:rPr>
          <w:lang w:val="en-US"/>
        </w:rPr>
      </w:pPr>
      <w:r>
        <w:rPr>
          <w:lang w:val="en-US"/>
        </w:rPr>
        <w:t xml:space="preserve">Алексей Клячин: Наш отряд </w:t>
      </w:r>
      <w:r>
        <w:rPr>
          <w:lang w:val="en-US"/>
        </w:rPr>
        <w:t>«</w:t>
      </w:r>
      <w:r>
        <w:rPr>
          <w:lang w:val="en-US"/>
        </w:rPr>
        <w:t>Резонанс</w:t>
      </w:r>
      <w:r>
        <w:rPr>
          <w:lang w:val="en-US"/>
        </w:rPr>
        <w:t>»</w:t>
      </w:r>
      <w:r>
        <w:rPr>
          <w:lang w:val="en-US"/>
        </w:rPr>
        <w:t xml:space="preserve"> в составе пятнадцати человек участвовал в комплексной реконструкции подстанции 500 кВ Трубино - одного из крупнейших объектов Московской энергосистемы. В основном мы занимались благоустройством городка рядом с подстанцией, где живут строители и монтажники. Кроме того, мы протягивали кабель на трансформаторах, красили их, грузили и разгружали трансформаторное масло, убирали территорию.</w:t>
      </w:r>
    </w:p>
    <w:p w:rsidR="00165C32" w:rsidRDefault="00165C32" w:rsidP="00165C32">
      <w:pPr>
        <w:jc w:val="both"/>
        <w:rPr>
          <w:lang w:val="en-US"/>
        </w:rPr>
      </w:pPr>
      <w:r>
        <w:rPr>
          <w:lang w:val="en-US"/>
        </w:rPr>
        <w:t xml:space="preserve">За день до отъезда для нас устроили экскурсию на подстанцию </w:t>
      </w:r>
      <w:r>
        <w:rPr>
          <w:lang w:val="en-US"/>
        </w:rPr>
        <w:t>«</w:t>
      </w:r>
      <w:r>
        <w:rPr>
          <w:lang w:val="en-US"/>
        </w:rPr>
        <w:t>Бескудниково</w:t>
      </w:r>
      <w:r>
        <w:rPr>
          <w:lang w:val="en-US"/>
        </w:rPr>
        <w:t>»</w:t>
      </w:r>
      <w:r>
        <w:rPr>
          <w:lang w:val="en-US"/>
        </w:rPr>
        <w:t xml:space="preserve"> 500кВ. Начальник подстанции лично провел нас по предприятию. Мы осмотрели комплектные распределительные устройства с элегазовой изоляцией 220 и 500 кВ, трансформаторные камеры, посетили главный щит управления подстанции, релейный зал, а также единственные в мире асинхронизированные синхронные компенсаторы реактивной мощности, созданные российскими специалистами. Было очень интересно!</w:t>
      </w:r>
    </w:p>
    <w:p w:rsidR="00165C32" w:rsidRDefault="00165C32" w:rsidP="00165C32">
      <w:pPr>
        <w:jc w:val="both"/>
        <w:rPr>
          <w:lang w:val="en-US"/>
        </w:rPr>
      </w:pPr>
      <w:r>
        <w:rPr>
          <w:lang w:val="en-US"/>
        </w:rPr>
        <w:t>Я считаю, что это очень полезно - получать такой опыт. Посмотреть, что такое рабочий коллектив, научиться работать в команде, избегать сложных ситуаций и конфликтов. Это шанс заглянуть в будущее.</w:t>
      </w:r>
    </w:p>
    <w:p w:rsidR="00165C32" w:rsidRDefault="00165C32" w:rsidP="00165C32">
      <w:pPr>
        <w:jc w:val="both"/>
        <w:rPr>
          <w:lang w:val="en-US"/>
        </w:rPr>
      </w:pPr>
      <w:r>
        <w:rPr>
          <w:lang w:val="en-US"/>
        </w:rPr>
        <w:t xml:space="preserve">Максим Семенов: Наш стройотряд </w:t>
      </w:r>
      <w:r>
        <w:rPr>
          <w:lang w:val="en-US"/>
        </w:rPr>
        <w:t>«</w:t>
      </w:r>
      <w:r>
        <w:rPr>
          <w:lang w:val="en-US"/>
        </w:rPr>
        <w:t>Спектр</w:t>
      </w:r>
      <w:r>
        <w:rPr>
          <w:lang w:val="en-US"/>
        </w:rPr>
        <w:t>»</w:t>
      </w:r>
      <w:r>
        <w:rPr>
          <w:lang w:val="en-US"/>
        </w:rPr>
        <w:t xml:space="preserve"> работал в Санкт-Петербурге на предприятии </w:t>
      </w:r>
      <w:r>
        <w:rPr>
          <w:lang w:val="en-US"/>
        </w:rPr>
        <w:t>«</w:t>
      </w:r>
      <w:r>
        <w:rPr>
          <w:lang w:val="en-US"/>
        </w:rPr>
        <w:t xml:space="preserve">Механизированная колона </w:t>
      </w:r>
      <w:r>
        <w:rPr>
          <w:lang w:val="en-US"/>
        </w:rPr>
        <w:t>«</w:t>
      </w:r>
      <w:r>
        <w:rPr>
          <w:lang w:val="en-US"/>
        </w:rPr>
        <w:t>№</w:t>
      </w:r>
      <w:r>
        <w:rPr>
          <w:lang w:val="en-US"/>
        </w:rPr>
        <w:t>»</w:t>
      </w:r>
      <w:r>
        <w:rPr>
          <w:lang w:val="en-US"/>
        </w:rPr>
        <w:t xml:space="preserve"> 6</w:t>
      </w:r>
      <w:r>
        <w:rPr>
          <w:lang w:val="en-US"/>
        </w:rPr>
        <w:t>»</w:t>
      </w:r>
      <w:r>
        <w:rPr>
          <w:lang w:val="en-US"/>
        </w:rPr>
        <w:t xml:space="preserve"> - одном из ведущих подразделений ОАО </w:t>
      </w:r>
      <w:r>
        <w:rPr>
          <w:lang w:val="en-US"/>
        </w:rPr>
        <w:t>«</w:t>
      </w:r>
      <w:r>
        <w:rPr>
          <w:lang w:val="en-US"/>
        </w:rPr>
        <w:t>Севзапэлектросетьстрой</w:t>
      </w:r>
      <w:r>
        <w:rPr>
          <w:lang w:val="en-US"/>
        </w:rPr>
        <w:t>»</w:t>
      </w:r>
      <w:r>
        <w:rPr>
          <w:lang w:val="en-US"/>
        </w:rPr>
        <w:t>.</w:t>
      </w:r>
    </w:p>
    <w:p w:rsidR="00165C32" w:rsidRDefault="00165C32" w:rsidP="00165C32">
      <w:pPr>
        <w:jc w:val="both"/>
        <w:rPr>
          <w:lang w:val="en-US"/>
        </w:rPr>
      </w:pPr>
      <w:r>
        <w:rPr>
          <w:lang w:val="en-US"/>
        </w:rPr>
        <w:t xml:space="preserve">Работы отряда заключалась в демонтаже воздушных линий электропередач на подстанции </w:t>
      </w:r>
      <w:r>
        <w:rPr>
          <w:lang w:val="en-US"/>
        </w:rPr>
        <w:t>«</w:t>
      </w:r>
      <w:r>
        <w:rPr>
          <w:lang w:val="en-US"/>
        </w:rPr>
        <w:t>Чесменская</w:t>
      </w:r>
      <w:r>
        <w:rPr>
          <w:lang w:val="en-US"/>
        </w:rPr>
        <w:t>»</w:t>
      </w:r>
      <w:r>
        <w:rPr>
          <w:lang w:val="en-US"/>
        </w:rPr>
        <w:t xml:space="preserve"> вместе с опорами и замене их на кабельные линии. Также мы занимались заменой кабеля на подстанции </w:t>
      </w:r>
      <w:r>
        <w:rPr>
          <w:lang w:val="en-US"/>
        </w:rPr>
        <w:t>«</w:t>
      </w:r>
      <w:r>
        <w:rPr>
          <w:lang w:val="en-US"/>
        </w:rPr>
        <w:t>Волхов-Северная</w:t>
      </w:r>
      <w:r>
        <w:rPr>
          <w:lang w:val="en-US"/>
        </w:rPr>
        <w:t>»</w:t>
      </w:r>
      <w:r>
        <w:rPr>
          <w:lang w:val="en-US"/>
        </w:rPr>
        <w:t>, строили палатку для монтажа муфт. Пришлось потрудиться и на хозяйственных работах, например, помочь с перевозкой мебели.</w:t>
      </w:r>
    </w:p>
    <w:p w:rsidR="00165C32" w:rsidRDefault="00165C32" w:rsidP="00165C32">
      <w:pPr>
        <w:jc w:val="both"/>
        <w:rPr>
          <w:lang w:val="en-US"/>
        </w:rPr>
      </w:pPr>
      <w:r>
        <w:rPr>
          <w:lang w:val="en-US"/>
        </w:rPr>
        <w:t xml:space="preserve">В выходные дни тоже скучать не приходилось - мы отправлялись на экскурсии. Посещение Петергофа, усадьбы Меньшикова, прогулки по рекам и каналам Северной столицы мы с ребятами запомним надолго. Но, пожалуй, самой интересной и познавательной оказалась экскурсия на подстанцию </w:t>
      </w:r>
      <w:r>
        <w:rPr>
          <w:lang w:val="en-US"/>
        </w:rPr>
        <w:t>«</w:t>
      </w:r>
      <w:r>
        <w:rPr>
          <w:lang w:val="en-US"/>
        </w:rPr>
        <w:t>Волхов-Северная</w:t>
      </w:r>
      <w:r>
        <w:rPr>
          <w:lang w:val="en-US"/>
        </w:rPr>
        <w:t>»</w:t>
      </w:r>
      <w:r>
        <w:rPr>
          <w:lang w:val="en-US"/>
        </w:rPr>
        <w:t>. Там сохранился старый гранитный щит, оборудование разных годов.</w:t>
      </w:r>
    </w:p>
    <w:p w:rsidR="00165C32" w:rsidRDefault="00165C32" w:rsidP="00165C32">
      <w:pPr>
        <w:jc w:val="both"/>
        <w:rPr>
          <w:lang w:val="en-US"/>
        </w:rPr>
      </w:pPr>
      <w:r>
        <w:rPr>
          <w:lang w:val="en-US"/>
        </w:rPr>
        <w:t xml:space="preserve">Рамиль Киямов: Я командир стройотряда </w:t>
      </w:r>
      <w:r>
        <w:rPr>
          <w:lang w:val="en-US"/>
        </w:rPr>
        <w:t>«</w:t>
      </w:r>
      <w:r>
        <w:rPr>
          <w:lang w:val="en-US"/>
        </w:rPr>
        <w:t>Импульс</w:t>
      </w:r>
      <w:r>
        <w:rPr>
          <w:lang w:val="en-US"/>
        </w:rPr>
        <w:t>»</w:t>
      </w:r>
      <w:r>
        <w:rPr>
          <w:lang w:val="en-US"/>
        </w:rPr>
        <w:t>. Мы работали на Кубанском предприятии МЭС Юга в городе Тихорецк Ростовской области.</w:t>
      </w:r>
    </w:p>
    <w:p w:rsidR="00165C32" w:rsidRDefault="00165C32" w:rsidP="00165C32">
      <w:pPr>
        <w:jc w:val="both"/>
        <w:rPr>
          <w:lang w:val="en-US"/>
        </w:rPr>
      </w:pPr>
      <w:r>
        <w:rPr>
          <w:lang w:val="en-US"/>
        </w:rPr>
        <w:t xml:space="preserve">Наш отряд, состоящий из двадцати пяти человек, разделили на бригады, каждая из которых получила определенный фронт работ. Самая большая группа (12 человек) работала в бригаде с линейщиками: ребята занимались выездными работами на линии, зачищали площади вокруг опор от сорняка, красили опоры и заземления. Семь человек работали на подстанции 500кВ </w:t>
      </w:r>
      <w:r>
        <w:rPr>
          <w:lang w:val="en-US"/>
        </w:rPr>
        <w:t>«</w:t>
      </w:r>
      <w:r>
        <w:rPr>
          <w:lang w:val="en-US"/>
        </w:rPr>
        <w:t>Тихорецкая</w:t>
      </w:r>
      <w:r>
        <w:rPr>
          <w:lang w:val="en-US"/>
        </w:rPr>
        <w:t>»</w:t>
      </w:r>
      <w:r>
        <w:rPr>
          <w:lang w:val="en-US"/>
        </w:rPr>
        <w:t xml:space="preserve">. Подстанция уникальна тем, что на ней присутствуют практически все классы напряжения - от 6 до 500 кВ. Ребята благоустраивали территорию, красили трансформаторы и пожарные системы, даже ремонтировали </w:t>
      </w:r>
      <w:r>
        <w:rPr>
          <w:lang w:val="en-US"/>
        </w:rPr>
        <w:lastRenderedPageBreak/>
        <w:t>проходную. Трое бойцов нашего отряда работали на ПС в качестве релейного персонала, а также помогали с документацией и чертежами.</w:t>
      </w:r>
    </w:p>
    <w:p w:rsidR="00165C32" w:rsidRDefault="00165C32" w:rsidP="00165C32">
      <w:pPr>
        <w:jc w:val="both"/>
        <w:rPr>
          <w:lang w:val="en-US"/>
        </w:rPr>
      </w:pPr>
      <w:r>
        <w:rPr>
          <w:lang w:val="en-US"/>
        </w:rPr>
        <w:t>Группа, где работал я, выезжала на подстанции со службой ремонта. Сначала для нас проводились экскурсии, а потом начиналась работа. Сливали с трансформаторов масло на исследование в лабораторию, разбирали маслоочистительные фильтры. Конечно, в стройотряде мы занимались в основном вспомогательными работами - наша группа по электробезопасности большего нам не позволяла.</w:t>
      </w:r>
    </w:p>
    <w:p w:rsidR="00165C32" w:rsidRDefault="00165C32" w:rsidP="00165C32">
      <w:pPr>
        <w:jc w:val="both"/>
        <w:rPr>
          <w:lang w:val="en-US"/>
        </w:rPr>
      </w:pPr>
      <w:r>
        <w:rPr>
          <w:lang w:val="en-US"/>
        </w:rPr>
        <w:t>Условия проживания были на пять с плюсом. Нам сразу выделили квартиры, в каждой - бесплатный вай-фай, кондиционеры, телевизоры, холодильники, стиральные машины.</w:t>
      </w:r>
    </w:p>
    <w:p w:rsidR="00165C32" w:rsidRDefault="00165C32" w:rsidP="00165C32">
      <w:pPr>
        <w:jc w:val="both"/>
        <w:rPr>
          <w:lang w:val="en-US"/>
        </w:rPr>
      </w:pPr>
      <w:r>
        <w:rPr>
          <w:lang w:val="en-US"/>
        </w:rPr>
        <w:t>Приняли нас радушно. Люди на Кубани доброжелательные и улыбчивые. Рабочие, с которыми мы трудились бок о бок, относились к нам, как к своим детям, терпеливо все объясняли.</w:t>
      </w:r>
    </w:p>
    <w:p w:rsidR="00165C32" w:rsidRDefault="00165C32" w:rsidP="00165C32">
      <w:pPr>
        <w:jc w:val="both"/>
        <w:rPr>
          <w:lang w:val="en-US"/>
        </w:rPr>
      </w:pPr>
      <w:r>
        <w:rPr>
          <w:lang w:val="en-US"/>
        </w:rPr>
        <w:t>Кормили отлично. В дни рождения ребят даже организовывали поздравления и готовили торты на всех.</w:t>
      </w:r>
    </w:p>
    <w:p w:rsidR="00165C32" w:rsidRDefault="00165C32" w:rsidP="00165C32">
      <w:pPr>
        <w:jc w:val="both"/>
        <w:rPr>
          <w:lang w:val="en-US"/>
        </w:rPr>
      </w:pPr>
      <w:r>
        <w:rPr>
          <w:lang w:val="en-US"/>
        </w:rPr>
        <w:t xml:space="preserve">Стройотряд стал не только хорошей жизненной школой, мы учились работать в команде, четко и слаженно. Как говорится: </w:t>
      </w:r>
      <w:r>
        <w:rPr>
          <w:lang w:val="en-US"/>
        </w:rPr>
        <w:t>«</w:t>
      </w:r>
      <w:r>
        <w:rPr>
          <w:lang w:val="en-US"/>
        </w:rPr>
        <w:t>Человек познается в труде</w:t>
      </w:r>
      <w:r>
        <w:rPr>
          <w:lang w:val="en-US"/>
        </w:rPr>
        <w:t>»</w:t>
      </w:r>
      <w:r>
        <w:rPr>
          <w:lang w:val="en-US"/>
        </w:rPr>
        <w:t>.</w:t>
      </w:r>
    </w:p>
    <w:p w:rsidR="00165C32" w:rsidRDefault="00165C32" w:rsidP="00165C32">
      <w:pPr>
        <w:jc w:val="both"/>
        <w:rPr>
          <w:lang w:val="en-US"/>
        </w:rPr>
      </w:pPr>
      <w:r>
        <w:rPr>
          <w:lang w:val="en-US"/>
        </w:rPr>
        <w:t>Это лето не прошло даром. Мы многому научились, на экскурсиях персонал рассказывал про работу оборудования, причем даже непростые вещи излагались так, что все отлично запомнилось. Я думаю, что в этом году все было гораздо организованней и интересней.</w:t>
      </w:r>
    </w:p>
    <w:p w:rsidR="00165C32" w:rsidRDefault="00165C32" w:rsidP="00165C32">
      <w:pPr>
        <w:jc w:val="both"/>
        <w:rPr>
          <w:lang w:val="en-US"/>
        </w:rPr>
      </w:pPr>
      <w:r>
        <w:rPr>
          <w:lang w:val="en-US"/>
        </w:rPr>
        <w:t xml:space="preserve">Дарья Зарубина http://www.transform.ru/newdetail.shtml?new=(11919)  </w:t>
      </w:r>
    </w:p>
    <w:p w:rsidR="00165C32" w:rsidRDefault="00165C32" w:rsidP="00165C32">
      <w:pPr>
        <w:jc w:val="both"/>
        <w:rPr>
          <w:rStyle w:val="a3"/>
        </w:rPr>
      </w:pPr>
      <w:r>
        <w:rPr>
          <w:lang w:val="en-US"/>
        </w:rPr>
        <w:tab/>
      </w:r>
      <w:hyperlink w:anchor="mmm16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0" w:name="nnn163"/>
      <w:bookmarkEnd w:id="510"/>
      <w:r>
        <w:rPr>
          <w:b/>
          <w:color w:val="3CA499"/>
          <w:sz w:val="28"/>
          <w:szCs w:val="28"/>
          <w:lang w:val="en-US"/>
        </w:rPr>
        <w:lastRenderedPageBreak/>
        <w:t>ИТАР-ТАСС</w:t>
      </w:r>
      <w:r>
        <w:rPr>
          <w:lang w:val="en-US"/>
        </w:rPr>
        <w:t xml:space="preserve"> &gt; </w:t>
      </w:r>
      <w:r>
        <w:rPr>
          <w:b/>
          <w:color w:val="4D4D4D"/>
          <w:sz w:val="20"/>
          <w:szCs w:val="20"/>
          <w:lang w:val="en-US"/>
        </w:rPr>
        <w:t xml:space="preserve">14.09.2013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 Забайкалье 9,5 тыс человек остались без электроснабжения</w:t>
      </w:r>
    </w:p>
    <w:p w:rsidR="00165C32" w:rsidRDefault="00165C32" w:rsidP="00165C32">
      <w:pPr>
        <w:jc w:val="both"/>
        <w:rPr>
          <w:lang w:val="en-US"/>
        </w:rPr>
      </w:pPr>
    </w:p>
    <w:p w:rsidR="00165C32" w:rsidRDefault="00165C32" w:rsidP="00165C32">
      <w:pPr>
        <w:jc w:val="both"/>
        <w:rPr>
          <w:lang w:val="en-US"/>
        </w:rPr>
      </w:pPr>
      <w:r>
        <w:rPr>
          <w:lang w:val="en-US"/>
        </w:rPr>
        <w:t>ЧИТА, 14 сентября. /Корр. ИТАР-ТАСС Илья Баринов/. Из- за аварии на линии электропередачи сегодня без электроснабжения остались 28 населенных пунктов Газимуро- Заводского района Забайкальского края, где проживают более 9,5 тыс человек. Об этом ИТАР-ТАСС сообщили в региональном ГУ МЧС.</w:t>
      </w:r>
    </w:p>
    <w:p w:rsidR="00165C32" w:rsidRDefault="00165C32" w:rsidP="00165C32">
      <w:pPr>
        <w:jc w:val="both"/>
        <w:rPr>
          <w:lang w:val="en-US"/>
        </w:rPr>
      </w:pPr>
      <w:r>
        <w:rPr>
          <w:lang w:val="en-US"/>
        </w:rPr>
        <w:t>Авария произошла в 16:01 местного времени /10:01 мск/. На место происшествия направлена оперативная группа Газимуро-Заводского гарнизона пожарной охраны. Ведутся восстановительные работы.</w:t>
      </w:r>
    </w:p>
    <w:p w:rsidR="00165C32" w:rsidRDefault="00165C32" w:rsidP="00165C32">
      <w:pPr>
        <w:jc w:val="both"/>
        <w:rPr>
          <w:lang w:val="en-US"/>
        </w:rPr>
      </w:pPr>
      <w:r>
        <w:rPr>
          <w:lang w:val="en-US"/>
        </w:rPr>
        <w:t>Это второе отключения электроснабжения в Забайкалье за сегодняшний день. В 15:25 местного времени /09:25 мск/ специалисты подключили к электроэнергии 3,5 тыс потребителей поселков Мирная и Безречная Оловяннинского района. Они оставались без света около пяти часов.</w:t>
      </w:r>
    </w:p>
    <w:p w:rsidR="00165C32" w:rsidRDefault="00165C32" w:rsidP="00165C32">
      <w:pPr>
        <w:jc w:val="both"/>
        <w:rPr>
          <w:lang w:val="en-US"/>
        </w:rPr>
      </w:pPr>
      <w:r>
        <w:rPr>
          <w:lang w:val="en-US"/>
        </w:rPr>
        <w:t>10 сентября без света остались около 20 тыс. жителей Красночикойского района Забайкальского края.</w:t>
      </w:r>
    </w:p>
    <w:p w:rsidR="00165C32" w:rsidRDefault="00165C32" w:rsidP="00165C32">
      <w:pPr>
        <w:jc w:val="both"/>
        <w:rPr>
          <w:lang w:val="en-US"/>
        </w:rPr>
      </w:pPr>
      <w:r>
        <w:rPr>
          <w:lang w:val="en-US"/>
        </w:rPr>
        <w:t>В конце апреля более 3,6 тыс жителей Забайкалья остались без электричества в результате аварии.</w:t>
      </w:r>
    </w:p>
    <w:p w:rsidR="00165C32" w:rsidRDefault="00165C32" w:rsidP="00165C32">
      <w:pPr>
        <w:jc w:val="both"/>
        <w:rPr>
          <w:lang w:val="en-US"/>
        </w:rPr>
      </w:pPr>
      <w:r>
        <w:rPr>
          <w:lang w:val="en-US"/>
        </w:rPr>
        <w:t>В марте этого года в Забайкалье произошло две энергоаварии, в результате без электроснабжения остались более 7,7 тыс человек.</w:t>
      </w:r>
    </w:p>
    <w:p w:rsidR="00165C32" w:rsidRDefault="00165C32" w:rsidP="00165C32">
      <w:pPr>
        <w:jc w:val="both"/>
        <w:rPr>
          <w:rStyle w:val="a3"/>
        </w:rPr>
      </w:pPr>
      <w:r>
        <w:rPr>
          <w:lang w:val="en-US"/>
        </w:rPr>
        <w:tab/>
      </w:r>
      <w:hyperlink w:anchor="mmm16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1" w:name="nnn164"/>
      <w:bookmarkEnd w:id="511"/>
      <w:r>
        <w:rPr>
          <w:b/>
          <w:color w:val="3CA499"/>
          <w:sz w:val="28"/>
          <w:szCs w:val="28"/>
          <w:lang w:val="en-US"/>
        </w:rPr>
        <w:lastRenderedPageBreak/>
        <w:t>Московский комсомолец в Иванове (Иваново)</w:t>
      </w:r>
      <w:r>
        <w:rPr>
          <w:lang w:val="en-US"/>
        </w:rPr>
        <w:t xml:space="preserve"> &gt; </w:t>
      </w:r>
      <w:r>
        <w:rPr>
          <w:b/>
          <w:color w:val="4D4D4D"/>
          <w:sz w:val="20"/>
          <w:szCs w:val="20"/>
          <w:lang w:val="en-US"/>
        </w:rPr>
        <w:t xml:space="preserve">15.09.2013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Филиал </w:t>
      </w:r>
      <w:r>
        <w:rPr>
          <w:lang w:val="en-US"/>
        </w:rPr>
        <w:t>«</w:t>
      </w:r>
      <w:r>
        <w:rPr>
          <w:lang w:val="en-US"/>
        </w:rPr>
        <w:t>Ивэнерго</w:t>
      </w:r>
      <w:r>
        <w:rPr>
          <w:lang w:val="en-US"/>
        </w:rPr>
        <w:t>»</w:t>
      </w:r>
      <w:r>
        <w:rPr>
          <w:lang w:val="en-US"/>
        </w:rPr>
        <w:t>: проблему электротравматизма решаем вместе</w:t>
      </w:r>
    </w:p>
    <w:p w:rsidR="00165C32" w:rsidRDefault="00165C32" w:rsidP="00165C32">
      <w:pPr>
        <w:jc w:val="both"/>
        <w:rPr>
          <w:lang w:val="en-US"/>
        </w:rPr>
      </w:pPr>
    </w:p>
    <w:p w:rsidR="00165C32" w:rsidRDefault="00165C32" w:rsidP="00165C32">
      <w:pPr>
        <w:jc w:val="both"/>
        <w:rPr>
          <w:lang w:val="en-US"/>
        </w:rPr>
      </w:pPr>
      <w:r>
        <w:rPr>
          <w:lang w:val="en-US"/>
        </w:rPr>
        <w:t xml:space="preserve">Автор: Пресс-служба филиала </w:t>
      </w:r>
      <w:r>
        <w:rPr>
          <w:lang w:val="en-US"/>
        </w:rPr>
        <w:t>«</w:t>
      </w:r>
      <w:r>
        <w:rPr>
          <w:lang w:val="en-US"/>
        </w:rPr>
        <w:t>Ивэнерго</w:t>
      </w:r>
      <w:r>
        <w:rPr>
          <w:lang w:val="en-US"/>
        </w:rPr>
        <w:t>»</w:t>
      </w:r>
      <w:r>
        <w:rPr>
          <w:lang w:val="en-US"/>
        </w:rPr>
        <w:t xml:space="preserve"> 11 сентября в здании управления филиала </w:t>
      </w:r>
      <w:r>
        <w:rPr>
          <w:lang w:val="en-US"/>
        </w:rPr>
        <w:t>«</w:t>
      </w:r>
      <w:r>
        <w:rPr>
          <w:lang w:val="en-US"/>
        </w:rPr>
        <w:t>Ивэнерго</w:t>
      </w:r>
      <w:r>
        <w:rPr>
          <w:lang w:val="en-US"/>
        </w:rPr>
        <w:t>»</w:t>
      </w:r>
      <w:r>
        <w:rPr>
          <w:lang w:val="en-US"/>
        </w:rPr>
        <w:t xml:space="preserve"> состоялся </w:t>
      </w:r>
      <w:r>
        <w:rPr>
          <w:lang w:val="en-US"/>
        </w:rPr>
        <w:t>«</w:t>
      </w:r>
      <w:r>
        <w:rPr>
          <w:lang w:val="en-US"/>
        </w:rPr>
        <w:t>круглый стол</w:t>
      </w:r>
      <w:r>
        <w:rPr>
          <w:lang w:val="en-US"/>
        </w:rPr>
        <w:t>»</w:t>
      </w:r>
      <w:r>
        <w:rPr>
          <w:lang w:val="en-US"/>
        </w:rPr>
        <w:t xml:space="preserve"> по вопросам профилактики электротравматизма на производственных объектах филиала. На мероприятии присутствовали представители Департамента образования и Департамента внутренней политики Ивановской области, главного управления МЧС РФ по Ивановской области, журналисты ведущих региональных СМИ, специалисты филиала </w:t>
      </w:r>
      <w:r>
        <w:rPr>
          <w:lang w:val="en-US"/>
        </w:rPr>
        <w:t>«</w:t>
      </w:r>
      <w:r>
        <w:rPr>
          <w:lang w:val="en-US"/>
        </w:rPr>
        <w:t>Ивэнерго</w:t>
      </w:r>
      <w:r>
        <w:rPr>
          <w:lang w:val="en-US"/>
        </w:rPr>
        <w:t>»</w:t>
      </w:r>
      <w:r>
        <w:rPr>
          <w:lang w:val="en-US"/>
        </w:rPr>
        <w:t xml:space="preserve">. Заседание открыл спикер </w:t>
      </w:r>
      <w:r>
        <w:rPr>
          <w:lang w:val="en-US"/>
        </w:rPr>
        <w:t>«</w:t>
      </w:r>
      <w:r>
        <w:rPr>
          <w:lang w:val="en-US"/>
        </w:rPr>
        <w:t>круглого стола</w:t>
      </w:r>
      <w:r>
        <w:rPr>
          <w:lang w:val="en-US"/>
        </w:rPr>
        <w:t>»</w:t>
      </w:r>
      <w:r>
        <w:rPr>
          <w:lang w:val="en-US"/>
        </w:rPr>
        <w:t xml:space="preserve">, заместитель директора - главный инженер филиала </w:t>
      </w:r>
      <w:r>
        <w:rPr>
          <w:lang w:val="en-US"/>
        </w:rPr>
        <w:t>«</w:t>
      </w:r>
      <w:r>
        <w:rPr>
          <w:lang w:val="en-US"/>
        </w:rPr>
        <w:t>Ивэнерго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Андрей Соколов. В своем вступительном слове он сказал, что с каждым годом требования к вопросам электробезопасности ужесточаются. </w:t>
      </w:r>
      <w:r>
        <w:rPr>
          <w:lang w:val="en-US"/>
        </w:rPr>
        <w:t>«</w:t>
      </w:r>
      <w:r>
        <w:rPr>
          <w:lang w:val="en-US"/>
        </w:rPr>
        <w:t>Мы должны постоянно и широко информировать население об основных правилах электробезопасности, повышать грамотность в области электробезопасности, формировать соответствующую культуру поведения. Главное, чтобы и дети, и взрослые усвоили основной принцип поведения вблизи энергообъектов - это личная ответственность каждого гражданина за соблюдение правил безопасности. Ни один устрашающий знак, ни один плакат не смогут помочь, если в сознании не сформирована установка, что электричество - смертельно опасно</w:t>
      </w:r>
      <w:r>
        <w:rPr>
          <w:lang w:val="en-US"/>
        </w:rPr>
        <w:t>»</w:t>
      </w:r>
      <w:r>
        <w:rPr>
          <w:lang w:val="en-US"/>
        </w:rPr>
        <w:t>.</w:t>
      </w:r>
    </w:p>
    <w:p w:rsidR="00165C32" w:rsidRDefault="00165C32" w:rsidP="00165C32">
      <w:pPr>
        <w:jc w:val="both"/>
        <w:rPr>
          <w:lang w:val="en-US"/>
        </w:rPr>
      </w:pPr>
      <w:r>
        <w:rPr>
          <w:lang w:val="en-US"/>
        </w:rPr>
        <w:t xml:space="preserve">К сожалению, методы убеждения не всегда воспринимаются гражданами адекватно, происшествия с летальным исходом на электросетевых объектах страны случаются. Для предотвращения случаев электротравматизма на объектах электросетевого комплекса ОАО </w:t>
      </w:r>
      <w:r>
        <w:rPr>
          <w:lang w:val="en-US"/>
        </w:rPr>
        <w:t>«</w:t>
      </w:r>
      <w:r>
        <w:rPr>
          <w:lang w:val="en-US"/>
        </w:rPr>
        <w:t>Россети</w:t>
      </w:r>
      <w:r>
        <w:rPr>
          <w:lang w:val="en-US"/>
        </w:rPr>
        <w:t>»</w:t>
      </w:r>
      <w:r>
        <w:rPr>
          <w:lang w:val="en-US"/>
        </w:rPr>
        <w:t xml:space="preserve"> и ОАО </w:t>
      </w:r>
      <w:r>
        <w:rPr>
          <w:lang w:val="en-US"/>
        </w:rPr>
        <w:t>«</w:t>
      </w:r>
      <w:r>
        <w:rPr>
          <w:lang w:val="en-US"/>
        </w:rPr>
        <w:t>МРСК Центра и Приволжья</w:t>
      </w:r>
      <w:r>
        <w:rPr>
          <w:lang w:val="en-US"/>
        </w:rPr>
        <w:t>»</w:t>
      </w:r>
      <w:r>
        <w:rPr>
          <w:lang w:val="en-US"/>
        </w:rPr>
        <w:t xml:space="preserve"> ставят в этом году обширные задачи по работе со сторонними лицами, а особенно по профилактике электротравматизма среди детей и подростков. Меняется практически вся концепция социальной рекламы, методы и подходы.</w:t>
      </w:r>
    </w:p>
    <w:p w:rsidR="00165C32" w:rsidRDefault="00165C32" w:rsidP="00165C32">
      <w:pPr>
        <w:jc w:val="both"/>
        <w:rPr>
          <w:lang w:val="en-US"/>
        </w:rPr>
      </w:pPr>
      <w:r>
        <w:rPr>
          <w:lang w:val="en-US"/>
        </w:rPr>
        <w:t xml:space="preserve">Участники круглого стола разработали конкретный план действий, который учитывает все возможности распространения информации об опасности электричества. Итогом </w:t>
      </w:r>
      <w:r>
        <w:rPr>
          <w:lang w:val="en-US"/>
        </w:rPr>
        <w:t>«</w:t>
      </w:r>
      <w:r>
        <w:rPr>
          <w:lang w:val="en-US"/>
        </w:rPr>
        <w:t>круглого стола</w:t>
      </w:r>
      <w:r>
        <w:rPr>
          <w:lang w:val="en-US"/>
        </w:rPr>
        <w:t>»</w:t>
      </w:r>
      <w:r>
        <w:rPr>
          <w:lang w:val="en-US"/>
        </w:rPr>
        <w:t xml:space="preserve"> стало решение в ближайшие дни подписать соглашение о взаимодействии присутствующих сторон и филиала </w:t>
      </w:r>
      <w:r>
        <w:rPr>
          <w:lang w:val="en-US"/>
        </w:rPr>
        <w:t>«</w:t>
      </w:r>
      <w:r>
        <w:rPr>
          <w:lang w:val="en-US"/>
        </w:rPr>
        <w:t>Ивэнерго</w:t>
      </w:r>
      <w:r>
        <w:rPr>
          <w:lang w:val="en-US"/>
        </w:rPr>
        <w:t>»</w:t>
      </w:r>
      <w:r>
        <w:rPr>
          <w:lang w:val="en-US"/>
        </w:rPr>
        <w:t xml:space="preserve">, которое определяет принципы совместной деятельности и предусматривает конкретный план действий.энергетики ивэнерго ивановская область http://ivanovo.mk.ru/news/2013/09/15/915529-filial-ivenergo-problemu-elektrotravmatizma-reshaem-vmeste.html  </w:t>
      </w:r>
    </w:p>
    <w:p w:rsidR="00165C32" w:rsidRDefault="00165C32" w:rsidP="00165C32">
      <w:pPr>
        <w:jc w:val="both"/>
        <w:rPr>
          <w:rStyle w:val="a3"/>
        </w:rPr>
      </w:pPr>
      <w:r>
        <w:rPr>
          <w:lang w:val="en-US"/>
        </w:rPr>
        <w:tab/>
      </w:r>
      <w:hyperlink w:anchor="mmm16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2" w:name="nnn165"/>
      <w:bookmarkEnd w:id="512"/>
      <w:r>
        <w:rPr>
          <w:b/>
          <w:color w:val="3CA499"/>
          <w:sz w:val="28"/>
          <w:szCs w:val="28"/>
          <w:lang w:val="en-US"/>
        </w:rPr>
        <w:lastRenderedPageBreak/>
        <w:t>Прайм</w:t>
      </w:r>
      <w:r>
        <w:rPr>
          <w:lang w:val="en-US"/>
        </w:rPr>
        <w:t xml:space="preserve"> &gt; </w:t>
      </w:r>
      <w:r>
        <w:rPr>
          <w:b/>
          <w:color w:val="4D4D4D"/>
          <w:sz w:val="20"/>
          <w:szCs w:val="20"/>
          <w:lang w:val="en-US"/>
        </w:rPr>
        <w:t xml:space="preserve">15.09.2013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Электроэнергия впервые поступила из Финляндии в Россию</w:t>
      </w:r>
    </w:p>
    <w:p w:rsidR="00165C32" w:rsidRDefault="00165C32" w:rsidP="00165C32">
      <w:pPr>
        <w:jc w:val="both"/>
        <w:rPr>
          <w:lang w:val="en-US"/>
        </w:rPr>
      </w:pPr>
    </w:p>
    <w:p w:rsidR="00165C32" w:rsidRDefault="00165C32" w:rsidP="00165C32">
      <w:pPr>
        <w:jc w:val="both"/>
        <w:rPr>
          <w:lang w:val="en-US"/>
        </w:rPr>
      </w:pPr>
      <w:r>
        <w:rPr>
          <w:lang w:val="en-US"/>
        </w:rPr>
        <w:t xml:space="preserve">МОСКВА, 14 сен - РИА Новости. Завершены испытания линии электропередачи, в результате которых впервые в истории зафиксирован переток электроэнергии из Финляндии в Россию, сообщили РИА Новости представители СО ЕЭС и </w:t>
      </w:r>
      <w:r>
        <w:rPr>
          <w:lang w:val="en-US"/>
        </w:rPr>
        <w:t>«</w:t>
      </w:r>
      <w:r>
        <w:rPr>
          <w:lang w:val="en-US"/>
        </w:rPr>
        <w:t>Интер РАО</w:t>
      </w:r>
      <w:r>
        <w:rPr>
          <w:lang w:val="en-US"/>
        </w:rPr>
        <w:t>»</w:t>
      </w:r>
      <w:r>
        <w:rPr>
          <w:lang w:val="en-US"/>
        </w:rPr>
        <w:t>.</w:t>
      </w:r>
    </w:p>
    <w:p w:rsidR="00165C32" w:rsidRDefault="00165C32" w:rsidP="00165C32">
      <w:pPr>
        <w:jc w:val="both"/>
        <w:rPr>
          <w:lang w:val="en-US"/>
        </w:rPr>
      </w:pPr>
      <w:r>
        <w:rPr>
          <w:lang w:val="en-US"/>
        </w:rPr>
        <w:t xml:space="preserve">Испытания проведены совместно компаниями FinGrid, </w:t>
      </w:r>
      <w:r>
        <w:rPr>
          <w:lang w:val="en-US"/>
        </w:rPr>
        <w:t>«</w:t>
      </w:r>
      <w:r>
        <w:rPr>
          <w:lang w:val="en-US"/>
        </w:rPr>
        <w:t>Интер РАО</w:t>
      </w:r>
      <w:r>
        <w:rPr>
          <w:lang w:val="en-US"/>
        </w:rPr>
        <w:t>»</w:t>
      </w:r>
      <w:r>
        <w:rPr>
          <w:lang w:val="en-US"/>
        </w:rPr>
        <w:t>, ФСК и СО ЕЭС. По словам представителя СО ЕЭС, проверялось комплектное выпрямительное преобразовательное устройство на Выборгской подстанции.</w:t>
      </w:r>
    </w:p>
    <w:p w:rsidR="00165C32" w:rsidRDefault="00165C32" w:rsidP="00165C32">
      <w:pPr>
        <w:jc w:val="both"/>
        <w:rPr>
          <w:lang w:val="en-US"/>
        </w:rPr>
      </w:pPr>
      <w:r>
        <w:rPr>
          <w:lang w:val="en-US"/>
        </w:rPr>
        <w:t>«</w:t>
      </w:r>
      <w:r>
        <w:rPr>
          <w:lang w:val="en-US"/>
        </w:rPr>
        <w:t>Целью испытаний было проверить устойчивость работы оборудования Выборгского преобразовательного комплекса в необходимый режим при импорте электроэнергии из Финляндии. Испытания прошли успешно, была достигнута максимальная мощность перетока 350 МВт</w:t>
      </w:r>
      <w:r>
        <w:rPr>
          <w:lang w:val="en-US"/>
        </w:rPr>
        <w:t>»</w:t>
      </w:r>
      <w:r>
        <w:rPr>
          <w:lang w:val="en-US"/>
        </w:rPr>
        <w:t xml:space="preserve">,- сказал представитель </w:t>
      </w:r>
      <w:r>
        <w:rPr>
          <w:lang w:val="en-US"/>
        </w:rPr>
        <w:t>«</w:t>
      </w:r>
      <w:r>
        <w:rPr>
          <w:lang w:val="en-US"/>
        </w:rPr>
        <w:t>Интер РАО</w:t>
      </w:r>
      <w:r>
        <w:rPr>
          <w:lang w:val="en-US"/>
        </w:rPr>
        <w:t>»</w:t>
      </w:r>
      <w:r>
        <w:rPr>
          <w:lang w:val="en-US"/>
        </w:rPr>
        <w:t>.</w:t>
      </w:r>
    </w:p>
    <w:p w:rsidR="00165C32" w:rsidRDefault="00165C32" w:rsidP="00165C32">
      <w:pPr>
        <w:jc w:val="both"/>
        <w:rPr>
          <w:lang w:val="en-US"/>
        </w:rPr>
      </w:pPr>
      <w:r>
        <w:rPr>
          <w:lang w:val="en-US"/>
        </w:rPr>
        <w:t>По его словам, до конца года также планируется провести как минимум еще одни испытания, в результате которых будет тестироваться система управления мощностью при импорте электроэнергии.</w:t>
      </w:r>
    </w:p>
    <w:p w:rsidR="00165C32" w:rsidRDefault="00165C32" w:rsidP="00165C32">
      <w:pPr>
        <w:jc w:val="both"/>
        <w:rPr>
          <w:lang w:val="en-US"/>
        </w:rPr>
      </w:pPr>
      <w:r>
        <w:rPr>
          <w:lang w:val="en-US"/>
        </w:rPr>
        <w:t xml:space="preserve">Коммерческие поставки электроэнергии из Финляндии в Россию по ожиданиям </w:t>
      </w:r>
      <w:r>
        <w:rPr>
          <w:lang w:val="en-US"/>
        </w:rPr>
        <w:t>«</w:t>
      </w:r>
      <w:r>
        <w:rPr>
          <w:lang w:val="en-US"/>
        </w:rPr>
        <w:t>Интер РАО</w:t>
      </w:r>
      <w:r>
        <w:rPr>
          <w:lang w:val="en-US"/>
        </w:rPr>
        <w:t>»</w:t>
      </w:r>
      <w:r>
        <w:rPr>
          <w:lang w:val="en-US"/>
        </w:rPr>
        <w:t xml:space="preserve"> станут возможны не ранее 2014 года - после подписания комплекса необходимых документов, правил и соглашений, отметил представитель Интер РАО.</w:t>
      </w:r>
    </w:p>
    <w:p w:rsidR="00165C32" w:rsidRDefault="00165C32" w:rsidP="00165C32">
      <w:pPr>
        <w:jc w:val="both"/>
        <w:rPr>
          <w:lang w:val="en-US"/>
        </w:rPr>
      </w:pPr>
      <w:r>
        <w:rPr>
          <w:lang w:val="en-US"/>
        </w:rPr>
        <w:t>Импорт электроэнергии из Финляндии в Россию может иметь экономический эффект в определенные часы суток, когда на рынке NordPool складывается низкая цена - прежде всего за счет энергии ветра, а также вследствие высокой водности.</w:t>
      </w:r>
    </w:p>
    <w:p w:rsidR="00165C32" w:rsidRDefault="00165C32" w:rsidP="00165C32">
      <w:pPr>
        <w:jc w:val="both"/>
        <w:rPr>
          <w:lang w:val="en-US"/>
        </w:rPr>
      </w:pPr>
      <w:r>
        <w:rPr>
          <w:lang w:val="en-US"/>
        </w:rPr>
        <w:t xml:space="preserve">http://1prime.ru/Energy/20130915/766326462.html  </w:t>
      </w:r>
    </w:p>
    <w:p w:rsidR="00165C32" w:rsidRDefault="00165C32" w:rsidP="00165C32">
      <w:pPr>
        <w:jc w:val="both"/>
        <w:rPr>
          <w:rStyle w:val="a3"/>
        </w:rPr>
      </w:pPr>
      <w:r>
        <w:rPr>
          <w:lang w:val="en-US"/>
        </w:rPr>
        <w:tab/>
      </w:r>
      <w:hyperlink w:anchor="mmm16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3" w:name="nnn166"/>
      <w:bookmarkEnd w:id="513"/>
      <w:r>
        <w:rPr>
          <w:b/>
          <w:color w:val="3CA499"/>
          <w:sz w:val="28"/>
          <w:szCs w:val="28"/>
          <w:lang w:val="en-US"/>
        </w:rPr>
        <w:lastRenderedPageBreak/>
        <w:t>Advis.ru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МРСК Северного Кавказа</w:t>
      </w:r>
      <w:r>
        <w:rPr>
          <w:lang w:val="en-US"/>
        </w:rPr>
        <w:t>»</w:t>
      </w:r>
      <w:r>
        <w:rPr>
          <w:lang w:val="en-US"/>
        </w:rPr>
        <w:t xml:space="preserve"> будет контролировать ход выполнения работ подрядчиками с помощью видеокамер</w:t>
      </w:r>
    </w:p>
    <w:p w:rsidR="00165C32" w:rsidRDefault="00165C32" w:rsidP="00165C32">
      <w:pPr>
        <w:jc w:val="both"/>
        <w:rPr>
          <w:lang w:val="en-US"/>
        </w:rPr>
      </w:pPr>
    </w:p>
    <w:p w:rsidR="00165C32" w:rsidRDefault="00165C32" w:rsidP="00165C32">
      <w:pPr>
        <w:jc w:val="both"/>
        <w:rPr>
          <w:lang w:val="en-US"/>
        </w:rPr>
      </w:pPr>
      <w:r>
        <w:rPr>
          <w:lang w:val="en-US"/>
        </w:rPr>
        <w:t xml:space="preserve">Подробному рассмотрению выполнения ремонтных и инвестиционных программ было посвящено совещание в МРСК Северного Кавказа (входит в Группу компаний ОАО </w:t>
      </w:r>
      <w:r>
        <w:rPr>
          <w:lang w:val="en-US"/>
        </w:rPr>
        <w:t>«</w:t>
      </w:r>
      <w:r>
        <w:rPr>
          <w:lang w:val="en-US"/>
        </w:rPr>
        <w:t>Россети</w:t>
      </w:r>
      <w:r>
        <w:rPr>
          <w:lang w:val="en-US"/>
        </w:rPr>
        <w:t>»</w:t>
      </w:r>
      <w:r>
        <w:rPr>
          <w:lang w:val="en-US"/>
        </w:rPr>
        <w:t>), которое провел Генеральный директор Общества Петр Сельцовский с руководством подрядных организаций.</w:t>
      </w:r>
    </w:p>
    <w:p w:rsidR="00165C32" w:rsidRDefault="00165C32" w:rsidP="00165C32">
      <w:pPr>
        <w:jc w:val="both"/>
        <w:rPr>
          <w:lang w:val="en-US"/>
        </w:rPr>
      </w:pPr>
      <w:r>
        <w:rPr>
          <w:lang w:val="en-US"/>
        </w:rPr>
        <w:t>Перед подрядчиками стоят серьезные задачи по реконструкции сетей, ремонту электрооборудования, вводу в строй новых объектов. Особое внимание было уделено вопросу расчистки и расширения просек вдоль линий электропередачи от деревьев и другой растительности. К сожалению, по ряду объектов сложилась критическая ситуация - серьезное отставание от графика работ.</w:t>
      </w:r>
    </w:p>
    <w:p w:rsidR="00165C32" w:rsidRDefault="00165C32" w:rsidP="00165C32">
      <w:pPr>
        <w:jc w:val="both"/>
        <w:rPr>
          <w:lang w:val="en-US"/>
        </w:rPr>
      </w:pPr>
      <w:r>
        <w:rPr>
          <w:lang w:val="en-US"/>
        </w:rPr>
        <w:t>Генеральный директор МРСК Северного Кавказа дал недельный срок на устранение недостатков. Отсутствие оборотных средств для закупки оборудования и материалов, невнятные причины невыполнения сроков сдачи объектов являются минусом для организаций, что не позволит им в будущем участвовать в тендерах на новые контракты.</w:t>
      </w:r>
    </w:p>
    <w:p w:rsidR="00165C32" w:rsidRDefault="00165C32" w:rsidP="00165C32">
      <w:pPr>
        <w:jc w:val="both"/>
        <w:rPr>
          <w:lang w:val="en-US"/>
        </w:rPr>
      </w:pPr>
      <w:r>
        <w:rPr>
          <w:lang w:val="en-US"/>
        </w:rPr>
        <w:t>Одной из форм постоянного контроля стало решение об оснащении проблемных объектов веб-камерами, с помощью которых специалисты МРСК Северного Кавказа смогут в режиме on-line следить за ходом работ.</w:t>
      </w:r>
    </w:p>
    <w:p w:rsidR="00165C32" w:rsidRDefault="00165C32" w:rsidP="00165C32">
      <w:pPr>
        <w:jc w:val="both"/>
        <w:rPr>
          <w:lang w:val="en-US"/>
        </w:rPr>
      </w:pPr>
      <w:r>
        <w:rPr>
          <w:lang w:val="en-US"/>
        </w:rPr>
        <w:t xml:space="preserve">Справочно Основная часть инвестиций МРСК Северного Кавказа на 2013 год направлена на реконструкцию и техническое перевооружение энергообъектов, что должно повысить надежность и безопасность работы электрооборудования. Среди крупных проектов - реконструкция подстанции </w:t>
      </w:r>
      <w:r>
        <w:rPr>
          <w:lang w:val="en-US"/>
        </w:rPr>
        <w:t>«</w:t>
      </w:r>
      <w:r>
        <w:rPr>
          <w:lang w:val="en-US"/>
        </w:rPr>
        <w:t>Южная</w:t>
      </w:r>
      <w:r>
        <w:rPr>
          <w:lang w:val="en-US"/>
        </w:rPr>
        <w:t>»</w:t>
      </w:r>
      <w:r>
        <w:rPr>
          <w:lang w:val="en-US"/>
        </w:rPr>
        <w:t xml:space="preserve"> в городе Черкесске, возведение ЛЭП 110 кВ ПС </w:t>
      </w:r>
      <w:r>
        <w:rPr>
          <w:lang w:val="en-US"/>
        </w:rPr>
        <w:t>«</w:t>
      </w:r>
      <w:r>
        <w:rPr>
          <w:lang w:val="en-US"/>
        </w:rPr>
        <w:t>Суворовская</w:t>
      </w:r>
      <w:r>
        <w:rPr>
          <w:lang w:val="en-US"/>
        </w:rPr>
        <w:t>»</w:t>
      </w:r>
      <w:r>
        <w:rPr>
          <w:lang w:val="en-US"/>
        </w:rPr>
        <w:t xml:space="preserve"> - ПС </w:t>
      </w:r>
      <w:r>
        <w:rPr>
          <w:lang w:val="en-US"/>
        </w:rPr>
        <w:t>«</w:t>
      </w:r>
      <w:r>
        <w:rPr>
          <w:lang w:val="en-US"/>
        </w:rPr>
        <w:t>Боргустан</w:t>
      </w:r>
      <w:r>
        <w:rPr>
          <w:lang w:val="en-US"/>
        </w:rPr>
        <w:t>»</w:t>
      </w:r>
      <w:r>
        <w:rPr>
          <w:lang w:val="en-US"/>
        </w:rPr>
        <w:t xml:space="preserve"> протяженностью 21,5 км и ЛЭП 35 кВ ПС </w:t>
      </w:r>
      <w:r>
        <w:rPr>
          <w:lang w:val="en-US"/>
        </w:rPr>
        <w:t>«</w:t>
      </w:r>
      <w:r>
        <w:rPr>
          <w:lang w:val="en-US"/>
        </w:rPr>
        <w:t>Бичесын</w:t>
      </w:r>
      <w:r>
        <w:rPr>
          <w:lang w:val="en-US"/>
        </w:rPr>
        <w:t>»</w:t>
      </w:r>
      <w:r>
        <w:rPr>
          <w:lang w:val="en-US"/>
        </w:rPr>
        <w:t xml:space="preserve"> - ПС </w:t>
      </w:r>
      <w:r>
        <w:rPr>
          <w:lang w:val="en-US"/>
        </w:rPr>
        <w:t>«</w:t>
      </w:r>
      <w:r>
        <w:rPr>
          <w:lang w:val="en-US"/>
        </w:rPr>
        <w:t>Поляна</w:t>
      </w:r>
      <w:r>
        <w:rPr>
          <w:lang w:val="en-US"/>
        </w:rPr>
        <w:t>»</w:t>
      </w:r>
      <w:r>
        <w:rPr>
          <w:lang w:val="en-US"/>
        </w:rPr>
        <w:t xml:space="preserve"> протяженностью 27,2 км в Карачаево-Черкесской Республике, строительство ПС </w:t>
      </w:r>
      <w:r>
        <w:rPr>
          <w:lang w:val="en-US"/>
        </w:rPr>
        <w:t>«</w:t>
      </w:r>
      <w:r>
        <w:rPr>
          <w:lang w:val="en-US"/>
        </w:rPr>
        <w:t>Парковая</w:t>
      </w:r>
      <w:r>
        <w:rPr>
          <w:lang w:val="en-US"/>
        </w:rPr>
        <w:t>»</w:t>
      </w:r>
      <w:r>
        <w:rPr>
          <w:lang w:val="en-US"/>
        </w:rPr>
        <w:t xml:space="preserve"> в Северной Осетии, реконструкция ПС </w:t>
      </w:r>
      <w:r>
        <w:rPr>
          <w:lang w:val="en-US"/>
        </w:rPr>
        <w:t>«</w:t>
      </w:r>
      <w:r>
        <w:rPr>
          <w:lang w:val="en-US"/>
        </w:rPr>
        <w:t>Нальчик</w:t>
      </w:r>
      <w:r>
        <w:rPr>
          <w:lang w:val="en-US"/>
        </w:rPr>
        <w:t>»</w:t>
      </w:r>
      <w:r>
        <w:rPr>
          <w:lang w:val="en-US"/>
        </w:rPr>
        <w:t xml:space="preserve"> в столице Кабардино-Балкарии, продолжение работ на втором пусковом комплексе подстанции 110/10кВ </w:t>
      </w:r>
      <w:r>
        <w:rPr>
          <w:lang w:val="en-US"/>
        </w:rPr>
        <w:t>«</w:t>
      </w:r>
      <w:r>
        <w:rPr>
          <w:lang w:val="en-US"/>
        </w:rPr>
        <w:t>Радиозавод</w:t>
      </w:r>
      <w:r>
        <w:rPr>
          <w:lang w:val="en-US"/>
        </w:rPr>
        <w:t>»</w:t>
      </w:r>
      <w:r>
        <w:rPr>
          <w:lang w:val="en-US"/>
        </w:rPr>
        <w:t xml:space="preserve"> в г. Михайловске Ставропольского края и др.</w:t>
      </w:r>
    </w:p>
    <w:p w:rsidR="00165C32" w:rsidRDefault="00165C32" w:rsidP="00165C32">
      <w:pPr>
        <w:jc w:val="both"/>
        <w:rPr>
          <w:lang w:val="en-US"/>
        </w:rPr>
      </w:pPr>
      <w:r>
        <w:rPr>
          <w:lang w:val="en-US"/>
        </w:rPr>
        <w:t xml:space="preserve">http://www.advis.ru/php/view_news.php?id=AD47FE40-EBFF-5A42-9D11-8F735DBF4EEA  </w:t>
      </w:r>
    </w:p>
    <w:p w:rsidR="00165C32" w:rsidRDefault="00165C32" w:rsidP="00165C32">
      <w:pPr>
        <w:jc w:val="both"/>
        <w:rPr>
          <w:rStyle w:val="a3"/>
        </w:rPr>
      </w:pPr>
      <w:r>
        <w:rPr>
          <w:lang w:val="en-US"/>
        </w:rPr>
        <w:tab/>
      </w:r>
      <w:hyperlink w:anchor="mmm16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4" w:name="nnn167"/>
      <w:bookmarkEnd w:id="514"/>
      <w:r>
        <w:rPr>
          <w:b/>
          <w:color w:val="3CA499"/>
          <w:sz w:val="28"/>
          <w:szCs w:val="28"/>
          <w:lang w:val="en-US"/>
        </w:rPr>
        <w:lastRenderedPageBreak/>
        <w:t>Advis.ru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Кубаньэнерго продолжает развивать новую форму сотрудничества с потребителями</w:t>
      </w:r>
    </w:p>
    <w:p w:rsidR="00165C32" w:rsidRDefault="00165C32" w:rsidP="00165C32">
      <w:pPr>
        <w:jc w:val="both"/>
        <w:rPr>
          <w:lang w:val="en-US"/>
        </w:rPr>
      </w:pPr>
    </w:p>
    <w:p w:rsidR="00165C32" w:rsidRDefault="00165C32" w:rsidP="00165C32">
      <w:pPr>
        <w:jc w:val="both"/>
        <w:rPr>
          <w:lang w:val="en-US"/>
        </w:rPr>
      </w:pPr>
      <w:r>
        <w:rPr>
          <w:lang w:val="en-US"/>
        </w:rPr>
        <w:t xml:space="preserve">Руководство ОАО Кубаньэнерго (входит в группу компаний ОАО </w:t>
      </w:r>
      <w:r>
        <w:rPr>
          <w:lang w:val="en-US"/>
        </w:rPr>
        <w:t>«</w:t>
      </w:r>
      <w:r>
        <w:rPr>
          <w:lang w:val="en-US"/>
        </w:rPr>
        <w:t>Россети</w:t>
      </w:r>
      <w:r>
        <w:rPr>
          <w:lang w:val="en-US"/>
        </w:rPr>
        <w:t>»</w:t>
      </w:r>
      <w:r>
        <w:rPr>
          <w:lang w:val="en-US"/>
        </w:rPr>
        <w:t xml:space="preserve">) заключило </w:t>
      </w:r>
      <w:r>
        <w:rPr>
          <w:lang w:val="en-US"/>
        </w:rPr>
        <w:t>«</w:t>
      </w:r>
      <w:r>
        <w:rPr>
          <w:lang w:val="en-US"/>
        </w:rPr>
        <w:t xml:space="preserve">прямые договоры </w:t>
      </w:r>
      <w:r>
        <w:rPr>
          <w:lang w:val="en-US"/>
        </w:rPr>
        <w:t>«</w:t>
      </w:r>
      <w:r>
        <w:rPr>
          <w:lang w:val="en-US"/>
        </w:rPr>
        <w:t xml:space="preserve"> оказания услуг по передаче электрической энергии еще с семью крупными потребителями, среди которых ОАО </w:t>
      </w:r>
      <w:r>
        <w:rPr>
          <w:lang w:val="en-US"/>
        </w:rPr>
        <w:t>«</w:t>
      </w:r>
      <w:r>
        <w:rPr>
          <w:lang w:val="en-US"/>
        </w:rPr>
        <w:t>Конный завод Восход</w:t>
      </w:r>
      <w:r>
        <w:rPr>
          <w:lang w:val="en-US"/>
        </w:rPr>
        <w:t>»</w:t>
      </w:r>
      <w:r>
        <w:rPr>
          <w:lang w:val="en-US"/>
        </w:rPr>
        <w:t xml:space="preserve">, ОАО племзавод </w:t>
      </w:r>
      <w:r>
        <w:rPr>
          <w:lang w:val="en-US"/>
        </w:rPr>
        <w:t>«</w:t>
      </w:r>
      <w:r>
        <w:rPr>
          <w:lang w:val="en-US"/>
        </w:rPr>
        <w:t>Ленинский путь</w:t>
      </w:r>
      <w:r>
        <w:rPr>
          <w:lang w:val="en-US"/>
        </w:rPr>
        <w:t>»</w:t>
      </w:r>
      <w:r>
        <w:rPr>
          <w:lang w:val="en-US"/>
        </w:rPr>
        <w:t>, ЗАО имени Мичурина.</w:t>
      </w:r>
    </w:p>
    <w:p w:rsidR="00165C32" w:rsidRDefault="00165C32" w:rsidP="00165C32">
      <w:pPr>
        <w:jc w:val="both"/>
        <w:rPr>
          <w:lang w:val="en-US"/>
        </w:rPr>
      </w:pPr>
      <w:r>
        <w:rPr>
          <w:lang w:val="en-US"/>
        </w:rPr>
        <w:t xml:space="preserve">Кроме того, пять потребителей из числа юридических лиц, находящихся на территории ответственности филиала ОАО </w:t>
      </w:r>
      <w:r>
        <w:rPr>
          <w:lang w:val="en-US"/>
        </w:rPr>
        <w:t>«</w:t>
      </w:r>
      <w:r>
        <w:rPr>
          <w:lang w:val="en-US"/>
        </w:rPr>
        <w:t>Кубаньэнерго</w:t>
      </w:r>
      <w:r>
        <w:rPr>
          <w:lang w:val="en-US"/>
        </w:rPr>
        <w:t>»</w:t>
      </w:r>
      <w:r>
        <w:rPr>
          <w:lang w:val="en-US"/>
        </w:rPr>
        <w:t xml:space="preserve"> Армавирские электрические сети, подтвердили намерение перейти на новую форму сотрудничества. В настоящий момент оформляется пакет необходимых документов.</w:t>
      </w:r>
    </w:p>
    <w:p w:rsidR="00165C32" w:rsidRDefault="00165C32" w:rsidP="00165C32">
      <w:pPr>
        <w:jc w:val="both"/>
        <w:rPr>
          <w:lang w:val="en-US"/>
        </w:rPr>
      </w:pPr>
      <w:r>
        <w:rPr>
          <w:lang w:val="en-US"/>
        </w:rPr>
        <w:t xml:space="preserve">Российское законодательство предоставляет возможность заключения </w:t>
      </w:r>
      <w:r>
        <w:rPr>
          <w:lang w:val="en-US"/>
        </w:rPr>
        <w:t>«</w:t>
      </w:r>
      <w:r>
        <w:rPr>
          <w:lang w:val="en-US"/>
        </w:rPr>
        <w:t>прямых</w:t>
      </w:r>
      <w:r>
        <w:rPr>
          <w:lang w:val="en-US"/>
        </w:rPr>
        <w:t>»</w:t>
      </w:r>
      <w:r>
        <w:rPr>
          <w:lang w:val="en-US"/>
        </w:rPr>
        <w:t xml:space="preserve"> договоров любому клиенту, но для потребителей с максимальной мощностью не менее 670 кВт заключение </w:t>
      </w:r>
      <w:r>
        <w:rPr>
          <w:lang w:val="en-US"/>
        </w:rPr>
        <w:t>«</w:t>
      </w:r>
      <w:r>
        <w:rPr>
          <w:lang w:val="en-US"/>
        </w:rPr>
        <w:t>прямого</w:t>
      </w:r>
      <w:r>
        <w:rPr>
          <w:lang w:val="en-US"/>
        </w:rPr>
        <w:t>»</w:t>
      </w:r>
      <w:r>
        <w:rPr>
          <w:lang w:val="en-US"/>
        </w:rPr>
        <w:t xml:space="preserve"> договора с сетевой организацией наиболее выгодно.</w:t>
      </w:r>
    </w:p>
    <w:p w:rsidR="00165C32" w:rsidRDefault="00165C32" w:rsidP="00165C32">
      <w:pPr>
        <w:jc w:val="both"/>
        <w:rPr>
          <w:lang w:val="en-US"/>
        </w:rPr>
      </w:pPr>
      <w:r>
        <w:rPr>
          <w:lang w:val="en-US"/>
        </w:rPr>
        <w:t xml:space="preserve">В числе основных преимуществ заключения </w:t>
      </w:r>
      <w:r>
        <w:rPr>
          <w:lang w:val="en-US"/>
        </w:rPr>
        <w:t>«</w:t>
      </w:r>
      <w:r>
        <w:rPr>
          <w:lang w:val="en-US"/>
        </w:rPr>
        <w:t>прямых</w:t>
      </w:r>
      <w:r>
        <w:rPr>
          <w:lang w:val="en-US"/>
        </w:rPr>
        <w:t>»</w:t>
      </w:r>
      <w:r>
        <w:rPr>
          <w:lang w:val="en-US"/>
        </w:rPr>
        <w:t xml:space="preserve"> договоров - возможность решения всех текущих вопросов, в том числе, по снятию показаний приборов учета, их поверке и обслуживанию, непосредственно с электросетевой компанией, без посредников; отсутствие риска потери денежных средств и необходимости повторной оплаты в случае банкротства или прекращения деятельности гарантирующего поставщика; упрощение процедуры выбора поставщика электроэнергии, а также возможность выбора более выгодного тарифа по сравнению с действующим, причем штрафы за недобор или перебор планового количества электроэнергии (мощности) отсутствуют.</w:t>
      </w:r>
    </w:p>
    <w:p w:rsidR="00165C32" w:rsidRDefault="00165C32" w:rsidP="00165C32">
      <w:pPr>
        <w:jc w:val="both"/>
        <w:rPr>
          <w:lang w:val="en-US"/>
        </w:rPr>
      </w:pPr>
      <w:r>
        <w:rPr>
          <w:lang w:val="en-US"/>
        </w:rPr>
        <w:t xml:space="preserve">Заключение </w:t>
      </w:r>
      <w:r>
        <w:rPr>
          <w:lang w:val="en-US"/>
        </w:rPr>
        <w:t>«</w:t>
      </w:r>
      <w:r>
        <w:rPr>
          <w:lang w:val="en-US"/>
        </w:rPr>
        <w:t>прямых</w:t>
      </w:r>
      <w:r>
        <w:rPr>
          <w:lang w:val="en-US"/>
        </w:rPr>
        <w:t>»</w:t>
      </w:r>
      <w:r>
        <w:rPr>
          <w:lang w:val="en-US"/>
        </w:rPr>
        <w:t xml:space="preserve"> договоров на передачу электрической энергии позволит защитить коммерческие и экономические интересы потребителей и решить проблемы неплатежей со стороны энергосбытовых компаний. На основании таких договоров клиенты смогут оплачивать услуги транспорта электроэнергии непосредственно сетевой компании и получить гарантии максимально надежного электроснабжения при полностью прозрачном ценообразовании.</w:t>
      </w:r>
    </w:p>
    <w:p w:rsidR="00165C32" w:rsidRDefault="00165C32" w:rsidP="00165C32">
      <w:pPr>
        <w:jc w:val="both"/>
        <w:rPr>
          <w:lang w:val="en-US"/>
        </w:rPr>
      </w:pPr>
      <w:r>
        <w:rPr>
          <w:lang w:val="en-US"/>
        </w:rPr>
        <w:t xml:space="preserve">http://www.advis.ru/php/view_news.php?id=00D2AF72-6C6F-E141-BCA6-D3D23BC5B71C  </w:t>
      </w:r>
    </w:p>
    <w:p w:rsidR="00165C32" w:rsidRDefault="00165C32" w:rsidP="00165C32">
      <w:pPr>
        <w:jc w:val="both"/>
        <w:rPr>
          <w:rStyle w:val="a3"/>
        </w:rPr>
      </w:pPr>
      <w:r>
        <w:rPr>
          <w:lang w:val="en-US"/>
        </w:rPr>
        <w:tab/>
      </w:r>
      <w:hyperlink w:anchor="mmm16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5" w:name="nnn168"/>
      <w:bookmarkEnd w:id="515"/>
      <w:r>
        <w:rPr>
          <w:b/>
          <w:color w:val="3CA499"/>
          <w:sz w:val="28"/>
          <w:szCs w:val="28"/>
          <w:lang w:val="en-US"/>
        </w:rPr>
        <w:lastRenderedPageBreak/>
        <w:t>Business class (Пермь)</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От мастерской до завода</w:t>
      </w:r>
    </w:p>
    <w:p w:rsidR="00165C32" w:rsidRDefault="00165C32" w:rsidP="00165C32">
      <w:pPr>
        <w:jc w:val="both"/>
        <w:rPr>
          <w:lang w:val="en-US"/>
        </w:rPr>
      </w:pPr>
    </w:p>
    <w:p w:rsidR="00165C32" w:rsidRDefault="00165C32" w:rsidP="00165C32">
      <w:pPr>
        <w:jc w:val="both"/>
        <w:rPr>
          <w:lang w:val="en-US"/>
        </w:rPr>
      </w:pPr>
      <w:r>
        <w:rPr>
          <w:lang w:val="en-US"/>
        </w:rPr>
        <w:t xml:space="preserve">Автор: СЕРГЕЙ АФИНОГЕНОВ Денис Миночкин, руководитель ЗАО </w:t>
      </w:r>
      <w:r>
        <w:rPr>
          <w:lang w:val="en-US"/>
        </w:rPr>
        <w:t>«</w:t>
      </w:r>
      <w:r>
        <w:rPr>
          <w:lang w:val="en-US"/>
        </w:rPr>
        <w:t>Пермский завод грузовой техники</w:t>
      </w:r>
      <w:r>
        <w:rPr>
          <w:lang w:val="en-US"/>
        </w:rPr>
        <w:t>»</w:t>
      </w:r>
      <w:r>
        <w:rPr>
          <w:lang w:val="en-US"/>
        </w:rPr>
        <w:t xml:space="preserve">, рассказал </w:t>
      </w:r>
      <w:r>
        <w:rPr>
          <w:lang w:val="en-US"/>
        </w:rPr>
        <w:t>«</w:t>
      </w:r>
      <w:r>
        <w:rPr>
          <w:lang w:val="en-US"/>
        </w:rPr>
        <w:t>bc</w:t>
      </w:r>
      <w:r>
        <w:rPr>
          <w:lang w:val="en-US"/>
        </w:rPr>
        <w:t>»</w:t>
      </w:r>
      <w:r>
        <w:rPr>
          <w:lang w:val="en-US"/>
        </w:rPr>
        <w:t xml:space="preserve"> о путях становления бизнеса, пользе экономического кризиса и проблемах поиска молодых специалистов.</w:t>
      </w:r>
    </w:p>
    <w:p w:rsidR="00165C32" w:rsidRDefault="00165C32" w:rsidP="00165C32">
      <w:pPr>
        <w:jc w:val="both"/>
        <w:rPr>
          <w:lang w:val="en-US"/>
        </w:rPr>
      </w:pPr>
      <w:r>
        <w:rPr>
          <w:lang w:val="en-US"/>
        </w:rPr>
        <w:t>Денис Викторович, ваше предприятие - не новичок в отрасли. Как развивался ваш бизнес?</w:t>
      </w:r>
    </w:p>
    <w:p w:rsidR="00165C32" w:rsidRDefault="00165C32" w:rsidP="00165C32">
      <w:pPr>
        <w:jc w:val="both"/>
        <w:rPr>
          <w:lang w:val="en-US"/>
        </w:rPr>
      </w:pPr>
      <w:r>
        <w:rPr>
          <w:lang w:val="en-US"/>
        </w:rPr>
        <w:t>- За пятнадцать лет в компании были и трудные времена, и относительно спокойные. Когда мы начинали, никто не думал, что это превратится в крупное производство. Не предполагали, что появятся собственные уникальные технические разработки. В 1998 году у нас было предприятие, которое занималось ремонтом и переоборудованием грузовых автомобилей. У нескольких клиентов, представителей лесной промышленности, появилась потребность в специализированной технике. На предприятии тогда еще никакого конструкторского бюро не было, поэтому изучали аналоги, пытались скопировать и доделать их. Чуть позже появился большой рынок лома металлов, которому тоже потребовались специальные решения. Мы начали создавать технику, которая была бы наиболее оптимальна для заказчиков.</w:t>
      </w:r>
    </w:p>
    <w:p w:rsidR="00165C32" w:rsidRDefault="00165C32" w:rsidP="00165C32">
      <w:pPr>
        <w:jc w:val="both"/>
        <w:rPr>
          <w:lang w:val="en-US"/>
        </w:rPr>
      </w:pPr>
      <w:r>
        <w:rPr>
          <w:lang w:val="en-US"/>
        </w:rPr>
        <w:t>Со временем осознали необходимость в собственных разработках. Был сформирован конструкторский отдел. Позже с нашими уникальными решениями вышли и на другие рынки. Финансовый коллапс 2008 года в некотором смысле оказал позитивное влияние на предприятие: появились новые подходы в бизнесе, уникальные технологические и управленческие решения. За счет этого смогли добиться значительного скачка. Кризис дал старт: голова стала думать лучше.</w:t>
      </w:r>
    </w:p>
    <w:p w:rsidR="00165C32" w:rsidRDefault="00165C32" w:rsidP="00165C32">
      <w:pPr>
        <w:jc w:val="both"/>
        <w:rPr>
          <w:lang w:val="en-US"/>
        </w:rPr>
      </w:pPr>
      <w:r>
        <w:rPr>
          <w:lang w:val="en-US"/>
        </w:rPr>
        <w:t>Сейчас есть реальная цель, к которой идет предприятие, и реальные достигнутые результаты. Мы обладаем терпением и настойчивостью, необходимыми для того, чтобы развиваться дальше.</w:t>
      </w:r>
    </w:p>
    <w:p w:rsidR="00165C32" w:rsidRDefault="00165C32" w:rsidP="00165C32">
      <w:pPr>
        <w:jc w:val="both"/>
        <w:rPr>
          <w:lang w:val="en-US"/>
        </w:rPr>
      </w:pPr>
      <w:r>
        <w:rPr>
          <w:lang w:val="en-US"/>
        </w:rPr>
        <w:t>Помимо лесной отрасли из каких сфер экономики ваши заказчики?</w:t>
      </w:r>
    </w:p>
    <w:p w:rsidR="00165C32" w:rsidRDefault="00165C32" w:rsidP="00165C32">
      <w:pPr>
        <w:jc w:val="both"/>
        <w:rPr>
          <w:lang w:val="en-US"/>
        </w:rPr>
      </w:pPr>
      <w:r>
        <w:rPr>
          <w:lang w:val="en-US"/>
        </w:rPr>
        <w:t>- Специфика нашей страны в том, что нет стабильности ни на одном рынке. Для того чтобы предприятие не кидало из стороны в сторону, наше производство диверсифицировано. Мы всегда хотели, чтобы велась системная работа, была регулярность заказов, поэтому работаем в разных сферах промышленности: лесной отрасли, ломозаготовительной, строительной, энергетической, нефтяной. За счет этого выживаем в условиях очень жесткой конкуренции и нестабильности.</w:t>
      </w:r>
    </w:p>
    <w:p w:rsidR="00165C32" w:rsidRDefault="00165C32" w:rsidP="00165C32">
      <w:pPr>
        <w:jc w:val="both"/>
        <w:rPr>
          <w:lang w:val="en-US"/>
        </w:rPr>
      </w:pPr>
      <w:r>
        <w:rPr>
          <w:lang w:val="en-US"/>
        </w:rPr>
        <w:t>Каков объем производства на заводе?</w:t>
      </w:r>
    </w:p>
    <w:p w:rsidR="00165C32" w:rsidRDefault="00165C32" w:rsidP="00165C32">
      <w:pPr>
        <w:jc w:val="both"/>
        <w:rPr>
          <w:lang w:val="en-US"/>
        </w:rPr>
      </w:pPr>
      <w:r>
        <w:rPr>
          <w:lang w:val="en-US"/>
        </w:rPr>
        <w:t>- Сейчас предприятие выпускает порядка 35-50 различных единиц техники в месяц. У нас специфичный бизнес, нельзя сделать какое-то отдельное решение, а после штамповать одно и то же. Каждый месяц появляются какие-то новые разработки, новые продукты, или проходит корректировка существующих проектов.</w:t>
      </w:r>
    </w:p>
    <w:p w:rsidR="00165C32" w:rsidRDefault="00165C32" w:rsidP="00165C32">
      <w:pPr>
        <w:jc w:val="both"/>
        <w:rPr>
          <w:lang w:val="en-US"/>
        </w:rPr>
      </w:pPr>
      <w:r>
        <w:rPr>
          <w:lang w:val="en-US"/>
        </w:rPr>
        <w:t>Какие компании являются вашими основными заказчиками?</w:t>
      </w:r>
    </w:p>
    <w:p w:rsidR="00165C32" w:rsidRDefault="00165C32" w:rsidP="00165C32">
      <w:pPr>
        <w:jc w:val="both"/>
        <w:rPr>
          <w:lang w:val="en-US"/>
        </w:rPr>
      </w:pPr>
      <w:r>
        <w:rPr>
          <w:lang w:val="en-US"/>
        </w:rPr>
        <w:t xml:space="preserve">- В каждом из направлений нашей работы есть постоянные клиенты. Например, </w:t>
      </w:r>
      <w:r>
        <w:rPr>
          <w:lang w:val="en-US"/>
        </w:rPr>
        <w:t>«</w:t>
      </w:r>
      <w:r>
        <w:rPr>
          <w:lang w:val="en-US"/>
        </w:rPr>
        <w:t>Соликамскбумпром</w:t>
      </w:r>
      <w:r>
        <w:rPr>
          <w:lang w:val="en-US"/>
        </w:rPr>
        <w:t>»</w:t>
      </w:r>
      <w:r>
        <w:rPr>
          <w:lang w:val="en-US"/>
        </w:rPr>
        <w:t xml:space="preserve">, </w:t>
      </w:r>
      <w:r>
        <w:rPr>
          <w:lang w:val="en-US"/>
        </w:rPr>
        <w:t>«</w:t>
      </w:r>
      <w:r>
        <w:rPr>
          <w:lang w:val="en-US"/>
        </w:rPr>
        <w:t>Мекран</w:t>
      </w:r>
      <w:r>
        <w:rPr>
          <w:lang w:val="en-US"/>
        </w:rPr>
        <w:t>»</w:t>
      </w:r>
      <w:r>
        <w:rPr>
          <w:lang w:val="en-US"/>
        </w:rPr>
        <w:t xml:space="preserve">, - покупают лесозаготовительную технику. Магнитогорский металлургический комбинат и крупный металлургический холдинг </w:t>
      </w:r>
      <w:r>
        <w:rPr>
          <w:lang w:val="en-US"/>
        </w:rPr>
        <w:t>«</w:t>
      </w:r>
      <w:r>
        <w:rPr>
          <w:lang w:val="en-US"/>
        </w:rPr>
        <w:t>Мета</w:t>
      </w:r>
      <w:r>
        <w:rPr>
          <w:lang w:val="en-US"/>
        </w:rPr>
        <w:t>»</w:t>
      </w:r>
      <w:r>
        <w:rPr>
          <w:lang w:val="en-US"/>
        </w:rPr>
        <w:t xml:space="preserve"> - ломозаготовительную. Плотно работаем с энергетиками: </w:t>
      </w:r>
      <w:r>
        <w:rPr>
          <w:lang w:val="en-US"/>
        </w:rPr>
        <w:lastRenderedPageBreak/>
        <w:t xml:space="preserve">МРСК и ФСК. Один из давних партнеров - компания </w:t>
      </w:r>
      <w:r>
        <w:rPr>
          <w:lang w:val="en-US"/>
        </w:rPr>
        <w:t>«</w:t>
      </w:r>
      <w:r>
        <w:rPr>
          <w:lang w:val="en-US"/>
        </w:rPr>
        <w:t>Башнефть</w:t>
      </w:r>
      <w:r>
        <w:rPr>
          <w:lang w:val="en-US"/>
        </w:rPr>
        <w:t>»</w:t>
      </w:r>
      <w:r>
        <w:rPr>
          <w:lang w:val="en-US"/>
        </w:rPr>
        <w:t>. Серьезный объем заказов приносят небольшие организации, которые берут по одной-две машины. Иногда с ними работать даже интересней, чем с крупными клиентами.</w:t>
      </w:r>
    </w:p>
    <w:p w:rsidR="00165C32" w:rsidRDefault="00165C32" w:rsidP="00165C32">
      <w:pPr>
        <w:jc w:val="both"/>
        <w:rPr>
          <w:lang w:val="en-US"/>
        </w:rPr>
      </w:pPr>
      <w:r>
        <w:rPr>
          <w:lang w:val="en-US"/>
        </w:rPr>
        <w:t>Какие системные проблемы существуют в вашей отрасли?</w:t>
      </w:r>
    </w:p>
    <w:p w:rsidR="00165C32" w:rsidRDefault="00165C32" w:rsidP="00165C32">
      <w:pPr>
        <w:jc w:val="both"/>
        <w:rPr>
          <w:lang w:val="en-US"/>
        </w:rPr>
      </w:pPr>
      <w:r>
        <w:rPr>
          <w:lang w:val="en-US"/>
        </w:rPr>
        <w:t xml:space="preserve">- Есть большая проблема с подбором кадров. Многие средние учебные заведения готовят специалистов </w:t>
      </w:r>
      <w:r>
        <w:rPr>
          <w:lang w:val="en-US"/>
        </w:rPr>
        <w:t>«</w:t>
      </w:r>
      <w:r>
        <w:rPr>
          <w:lang w:val="en-US"/>
        </w:rPr>
        <w:t>для галочки</w:t>
      </w:r>
      <w:r>
        <w:rPr>
          <w:lang w:val="en-US"/>
        </w:rPr>
        <w:t>»</w:t>
      </w:r>
      <w:r>
        <w:rPr>
          <w:lang w:val="en-US"/>
        </w:rPr>
        <w:t>. Уровень выпускников очень низкий. В крае инженерного персонала практически не существует. Собираем, выращиваем своих специалистов. Та же ситуация с подготовкой среднего руководящего состава: мастеров, начальников цехов, конструкторов.</w:t>
      </w:r>
    </w:p>
    <w:p w:rsidR="00165C32" w:rsidRDefault="00165C32" w:rsidP="00165C32">
      <w:pPr>
        <w:jc w:val="both"/>
        <w:rPr>
          <w:lang w:val="en-US"/>
        </w:rPr>
      </w:pPr>
      <w:r>
        <w:rPr>
          <w:lang w:val="en-US"/>
        </w:rPr>
        <w:t>Вся машиностроительная отрасль испытывает большие затруднения с поиском молодых специалистов. Если сейчас государство не обратит внимание на плачевное состояние среднего образования, то у тех, кто занимается производством, опустятся руки. Техника по большей части у нас импортная. А дальше будет только хуже.</w:t>
      </w:r>
    </w:p>
    <w:p w:rsidR="00165C32" w:rsidRDefault="00165C32" w:rsidP="00165C32">
      <w:pPr>
        <w:jc w:val="both"/>
        <w:rPr>
          <w:lang w:val="en-US"/>
        </w:rPr>
      </w:pPr>
      <w:r>
        <w:rPr>
          <w:lang w:val="en-US"/>
        </w:rPr>
        <w:t>Месяц назад проходила конференция в Торгово-промышленной палате по этому вопросу. Было принято решение выходить на учебные заведения, заключать с ними договоры, чтобы готовили нужных конкретным предприятиям специалистов.</w:t>
      </w:r>
    </w:p>
    <w:p w:rsidR="00165C32" w:rsidRDefault="00165C32" w:rsidP="00165C32">
      <w:pPr>
        <w:jc w:val="both"/>
        <w:rPr>
          <w:lang w:val="en-US"/>
        </w:rPr>
      </w:pPr>
      <w:r>
        <w:rPr>
          <w:lang w:val="en-US"/>
        </w:rPr>
        <w:t xml:space="preserve">http://www.business-class.su/article.php?id=22997  </w:t>
      </w:r>
    </w:p>
    <w:p w:rsidR="00165C32" w:rsidRDefault="00165C32" w:rsidP="00165C32">
      <w:pPr>
        <w:jc w:val="both"/>
        <w:rPr>
          <w:rStyle w:val="a3"/>
        </w:rPr>
      </w:pPr>
      <w:r>
        <w:rPr>
          <w:lang w:val="en-US"/>
        </w:rPr>
        <w:tab/>
      </w:r>
      <w:hyperlink w:anchor="mmm16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6" w:name="nnn169"/>
      <w:bookmarkEnd w:id="516"/>
      <w:r>
        <w:rPr>
          <w:b/>
          <w:color w:val="3CA499"/>
          <w:sz w:val="28"/>
          <w:szCs w:val="28"/>
          <w:lang w:val="en-US"/>
        </w:rPr>
        <w:lastRenderedPageBreak/>
        <w:t>elektroportal.ru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Энергетики МРСК Юга в Астраханской области готовятся к зиме опережающими темпами</w:t>
      </w:r>
    </w:p>
    <w:p w:rsidR="00165C32" w:rsidRDefault="00165C32" w:rsidP="00165C32">
      <w:pPr>
        <w:jc w:val="both"/>
        <w:rPr>
          <w:lang w:val="en-US"/>
        </w:rPr>
      </w:pPr>
    </w:p>
    <w:p w:rsidR="00165C32" w:rsidRDefault="00165C32" w:rsidP="00165C32">
      <w:pPr>
        <w:jc w:val="both"/>
        <w:rPr>
          <w:lang w:val="en-US"/>
        </w:rPr>
      </w:pPr>
      <w:r>
        <w:rPr>
          <w:lang w:val="en-US"/>
        </w:rPr>
        <w:t xml:space="preserve">В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подведены итоги ремонтной кампании за 8 месяцев 2013 года. За этот период специалисты энергокомпании выполнили капремонт 25 питающих центров - подстанций напряжением 35-110 кВ, а также порядка 360 трансформаторных подстанций 6-10/0,4 кВ, отремонтировали свыше 2300 км линий электропередачи всех классов напряжения. Все работы выполняются согласно планам-графикам.</w:t>
      </w:r>
    </w:p>
    <w:p w:rsidR="00165C32" w:rsidRDefault="00165C32" w:rsidP="00165C32">
      <w:pPr>
        <w:jc w:val="both"/>
        <w:rPr>
          <w:lang w:val="en-US"/>
        </w:rPr>
      </w:pPr>
      <w:r>
        <w:rPr>
          <w:lang w:val="en-US"/>
        </w:rPr>
        <w:t xml:space="preserve">По многим пунктам ремонтной программы астраханские энергетики перевыполнили план. Например, план по ремонту линий электропередачи 35-100 кВ выполнен на 144,2% от текущего и 113 % от годового плана. Ремонт ВЛ 0,4-10 кВ составил 101,4% от текущего плана и 69,7% от годового плана. Ремонт подстанций и кабельных линий (КЛ) 0,4-10 кВ выполнен на 100% от текущего плана. Всего в этом году ОАО </w:t>
      </w:r>
      <w:r>
        <w:rPr>
          <w:lang w:val="en-US"/>
        </w:rPr>
        <w:t>«</w:t>
      </w:r>
      <w:r>
        <w:rPr>
          <w:lang w:val="en-US"/>
        </w:rPr>
        <w:t>МРСК Юга</w:t>
      </w:r>
      <w:r>
        <w:rPr>
          <w:lang w:val="en-US"/>
        </w:rPr>
        <w:t>»</w:t>
      </w:r>
      <w:r>
        <w:rPr>
          <w:lang w:val="en-US"/>
        </w:rPr>
        <w:t xml:space="preserve"> в Астраханской области отремонтирует свыше 300 км воздушных линий (ВЛ) электропередачи всех классов напряжений, а также проведет ремонт кабельных линий.</w:t>
      </w:r>
    </w:p>
    <w:p w:rsidR="00165C32" w:rsidRDefault="00165C32" w:rsidP="00165C32">
      <w:pPr>
        <w:jc w:val="both"/>
        <w:rPr>
          <w:lang w:val="en-US"/>
        </w:rPr>
      </w:pPr>
      <w:r>
        <w:rPr>
          <w:lang w:val="en-US"/>
        </w:rPr>
        <w:t>Ремонт трансформаторных подстанций (ТП) 6-10/0,4кВ выполнен в объеме 100,8% от текущего плана и 69% от годового плана.</w:t>
      </w:r>
    </w:p>
    <w:p w:rsidR="00165C32" w:rsidRDefault="00165C32" w:rsidP="00165C32">
      <w:pPr>
        <w:jc w:val="both"/>
        <w:rPr>
          <w:lang w:val="en-US"/>
        </w:rPr>
      </w:pPr>
      <w:r>
        <w:rPr>
          <w:lang w:val="en-US"/>
        </w:rPr>
        <w:t>Кроме этого, за 8 месяцев специалисты энергокомпании расчистили от древесно-кустарниковой растительности порядка 273 га в охранных зонах линий электропередачи.</w:t>
      </w:r>
    </w:p>
    <w:p w:rsidR="00165C32" w:rsidRDefault="00165C32" w:rsidP="00165C32">
      <w:pPr>
        <w:jc w:val="both"/>
        <w:rPr>
          <w:lang w:val="en-US"/>
        </w:rPr>
      </w:pPr>
      <w:r>
        <w:rPr>
          <w:lang w:val="en-US"/>
        </w:rPr>
        <w:t>На выполнение указанных мероприятий ремонтной программы МРСК Юга в Астраханской области за 8 месяцев направила свыше 70 млн. рублей.</w:t>
      </w:r>
    </w:p>
    <w:p w:rsidR="00165C32" w:rsidRDefault="00165C32" w:rsidP="00165C32">
      <w:pPr>
        <w:jc w:val="both"/>
        <w:rPr>
          <w:lang w:val="en-US"/>
        </w:rPr>
      </w:pPr>
      <w:r>
        <w:rPr>
          <w:lang w:val="en-US"/>
        </w:rPr>
        <w:t>Подготовка электросетевого комплекса к работе в период максимума нагрузок - один из самых важных этапов в работе энергетиков, поскольку успешное прохождение осенне-зимнего максимума в значительной степени зависит от своевременного проведения ремонтных работ. Их качество оценит специальная комиссия, по заключениям которой структурные подразделения МРСК Юга получат Паспорта готовности к работе в зимних условиях.</w:t>
      </w:r>
    </w:p>
    <w:p w:rsidR="00165C32" w:rsidRDefault="00165C32" w:rsidP="00165C32">
      <w:pPr>
        <w:jc w:val="both"/>
        <w:rPr>
          <w:lang w:val="en-US"/>
        </w:rPr>
      </w:pPr>
      <w:r>
        <w:rPr>
          <w:lang w:val="en-US"/>
        </w:rPr>
        <w:t xml:space="preserve">http://www.elektroportal.ru/news/news-45647.html  </w:t>
      </w:r>
    </w:p>
    <w:p w:rsidR="00165C32" w:rsidRDefault="00165C32" w:rsidP="00165C32">
      <w:pPr>
        <w:jc w:val="both"/>
        <w:rPr>
          <w:rStyle w:val="a3"/>
        </w:rPr>
      </w:pPr>
      <w:r>
        <w:rPr>
          <w:lang w:val="en-US"/>
        </w:rPr>
        <w:tab/>
      </w:r>
      <w:hyperlink w:anchor="mmm16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7" w:name="nnn170"/>
      <w:bookmarkEnd w:id="517"/>
      <w:r>
        <w:rPr>
          <w:b/>
          <w:color w:val="3CA499"/>
          <w:sz w:val="28"/>
          <w:szCs w:val="28"/>
          <w:lang w:val="en-US"/>
        </w:rPr>
        <w:lastRenderedPageBreak/>
        <w:t>elektroportal.ru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Правление МРСК Северо-Запада оценило масштабы работ на просеках ЛЭП в Псковской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В Пскове состоялось выездное заседание Правления МРСК Северо-Запада (дочерняя компания ОАО </w:t>
      </w:r>
      <w:r>
        <w:rPr>
          <w:lang w:val="en-US"/>
        </w:rPr>
        <w:t>«</w:t>
      </w:r>
      <w:r>
        <w:rPr>
          <w:lang w:val="en-US"/>
        </w:rPr>
        <w:t>Россети</w:t>
      </w:r>
      <w:r>
        <w:rPr>
          <w:lang w:val="en-US"/>
        </w:rPr>
        <w:t>»</w:t>
      </w:r>
      <w:r>
        <w:rPr>
          <w:lang w:val="en-US"/>
        </w:rPr>
        <w:t>). Основной темой стала подготовка компании к работе в осенне-зимний период 2013-2014 гг.</w:t>
      </w:r>
    </w:p>
    <w:p w:rsidR="00165C32" w:rsidRDefault="00165C32" w:rsidP="00165C32">
      <w:pPr>
        <w:jc w:val="both"/>
        <w:rPr>
          <w:lang w:val="en-US"/>
        </w:rPr>
      </w:pPr>
      <w:r>
        <w:rPr>
          <w:lang w:val="en-US"/>
        </w:rPr>
        <w:t>В этом году особое внимание при подготовке к зиме в компании уделяется расчистке и расширению просек. Приведение просек в нормативное состояние позволяет избежать случаев падения деревьев на линии электропередачи и тем самым повысить надежность электроснабжения потребителей. В 2013 году МРСК Северо-Запада увеличила объемы расчистки трасс ВЛ на 35% по сравнению с показателями прошлого года, расширения просек - в 3,6 раза.</w:t>
      </w:r>
    </w:p>
    <w:p w:rsidR="00165C32" w:rsidRDefault="00165C32" w:rsidP="00165C32">
      <w:pPr>
        <w:jc w:val="both"/>
        <w:rPr>
          <w:lang w:val="en-US"/>
        </w:rPr>
      </w:pPr>
      <w:r>
        <w:rPr>
          <w:lang w:val="en-US"/>
        </w:rPr>
        <w:t>В общей сложности в рамках ремонтной программы МРСК Северо-Запада запланировала расчистить от угрожающих деревьев и поросли 16 356 га трасс линий электропередачи всех классов напряжения. Расширению в рамках инвестпрограммы подлежат 2 882 га трасс ЛЭП.</w:t>
      </w:r>
    </w:p>
    <w:p w:rsidR="00165C32" w:rsidRDefault="00165C32" w:rsidP="00165C32">
      <w:pPr>
        <w:jc w:val="both"/>
        <w:rPr>
          <w:lang w:val="en-US"/>
        </w:rPr>
      </w:pPr>
      <w:r>
        <w:rPr>
          <w:lang w:val="en-US"/>
        </w:rPr>
        <w:t xml:space="preserve">Филиалу МРСК Северо-Запада </w:t>
      </w:r>
      <w:r>
        <w:rPr>
          <w:lang w:val="en-US"/>
        </w:rPr>
        <w:t>«</w:t>
      </w:r>
      <w:r>
        <w:rPr>
          <w:lang w:val="en-US"/>
        </w:rPr>
        <w:t>Псковэнерго</w:t>
      </w:r>
      <w:r>
        <w:rPr>
          <w:lang w:val="en-US"/>
        </w:rPr>
        <w:t>»</w:t>
      </w:r>
      <w:r>
        <w:rPr>
          <w:lang w:val="en-US"/>
        </w:rPr>
        <w:t xml:space="preserve"> предстоит выполнить самые большие объемы этих видов работ относительно всех остальных филиалов и почти треть всего объема по МРСК Северо-Запада. До конца текущего года псковское предприятие запланировало расчистить 5207 га трасс линий электропередачи и расширить 926 га просек. Именно поэтому члены Правления МРСК Северо-Запада проинспектировали ход проведения работ по расчистке и расширению просек непосредственно в Псковской области.</w:t>
      </w:r>
    </w:p>
    <w:p w:rsidR="00165C32" w:rsidRDefault="00165C32" w:rsidP="00165C32">
      <w:pPr>
        <w:jc w:val="both"/>
        <w:rPr>
          <w:lang w:val="en-US"/>
        </w:rPr>
      </w:pPr>
      <w:r>
        <w:rPr>
          <w:lang w:val="en-US"/>
        </w:rPr>
        <w:t xml:space="preserve">Члены Правления положительно оценили факт выполнения производственными отделениями </w:t>
      </w:r>
      <w:r>
        <w:rPr>
          <w:lang w:val="en-US"/>
        </w:rPr>
        <w:t>«</w:t>
      </w:r>
      <w:r>
        <w:rPr>
          <w:lang w:val="en-US"/>
        </w:rPr>
        <w:t>Псковэнерго</w:t>
      </w:r>
      <w:r>
        <w:rPr>
          <w:lang w:val="en-US"/>
        </w:rPr>
        <w:t>»</w:t>
      </w:r>
      <w:r>
        <w:rPr>
          <w:lang w:val="en-US"/>
        </w:rPr>
        <w:t xml:space="preserve"> графиков расчистки просек хозспособом. На сегодняшний день в общей сложности силами работников производственных отделений электрических сетей выполнена расчистка просек ЛЭП почти на 93% от годового плана.</w:t>
      </w:r>
    </w:p>
    <w:p w:rsidR="00165C32" w:rsidRDefault="00165C32" w:rsidP="00165C32">
      <w:pPr>
        <w:jc w:val="both"/>
        <w:rPr>
          <w:lang w:val="en-US"/>
        </w:rPr>
      </w:pPr>
      <w:r>
        <w:rPr>
          <w:lang w:val="en-US"/>
        </w:rPr>
        <w:t xml:space="preserve">Также позитивно было отмечено и качество выполнения работ механизированным способом подрядными организациями по расчистке просек ЛЭП </w:t>
      </w:r>
      <w:r>
        <w:rPr>
          <w:lang w:val="en-US"/>
        </w:rPr>
        <w:t>«</w:t>
      </w:r>
      <w:r>
        <w:rPr>
          <w:lang w:val="en-US"/>
        </w:rPr>
        <w:t>Псковэнерго</w:t>
      </w:r>
      <w:r>
        <w:rPr>
          <w:lang w:val="en-US"/>
        </w:rPr>
        <w:t>»</w:t>
      </w:r>
      <w:r>
        <w:rPr>
          <w:lang w:val="en-US"/>
        </w:rPr>
        <w:t xml:space="preserve">, которые используют мульчерную технику. Наиболее показательные в этом плане работы уже близки к завершению на ВЛ 110 кВ </w:t>
      </w:r>
      <w:r>
        <w:rPr>
          <w:lang w:val="en-US"/>
        </w:rPr>
        <w:t>«</w:t>
      </w:r>
      <w:r>
        <w:rPr>
          <w:lang w:val="en-US"/>
        </w:rPr>
        <w:t>Махновская-2</w:t>
      </w:r>
      <w:r>
        <w:rPr>
          <w:lang w:val="en-US"/>
        </w:rPr>
        <w:t>»</w:t>
      </w:r>
      <w:r>
        <w:rPr>
          <w:lang w:val="en-US"/>
        </w:rPr>
        <w:t xml:space="preserve"> в Бежаницком районе и ВЛ 35 кВ </w:t>
      </w:r>
      <w:r>
        <w:rPr>
          <w:lang w:val="en-US"/>
        </w:rPr>
        <w:t>«</w:t>
      </w:r>
      <w:r>
        <w:rPr>
          <w:lang w:val="en-US"/>
        </w:rPr>
        <w:t>Тинейская -2</w:t>
      </w:r>
      <w:r>
        <w:rPr>
          <w:lang w:val="en-US"/>
        </w:rPr>
        <w:t>»</w:t>
      </w:r>
      <w:r>
        <w:rPr>
          <w:lang w:val="en-US"/>
        </w:rPr>
        <w:t xml:space="preserve"> в Новоржевском районе.</w:t>
      </w:r>
    </w:p>
    <w:p w:rsidR="00165C32" w:rsidRDefault="00165C32" w:rsidP="00165C32">
      <w:pPr>
        <w:jc w:val="both"/>
        <w:rPr>
          <w:lang w:val="en-US"/>
        </w:rPr>
      </w:pPr>
      <w:r>
        <w:rPr>
          <w:lang w:val="en-US"/>
        </w:rPr>
        <w:t>В современных реалиях мульчирование является одной из самых передовых технологий, являет собой экологически безвредный и экономически оправданный принцип работы. Он предполагает механическое измельчение органических материалов, которые остаются в виде покрывающего слоя на почве.</w:t>
      </w:r>
    </w:p>
    <w:p w:rsidR="00165C32" w:rsidRDefault="00165C32" w:rsidP="00165C32">
      <w:pPr>
        <w:jc w:val="both"/>
        <w:rPr>
          <w:lang w:val="en-US"/>
        </w:rPr>
      </w:pPr>
      <w:r>
        <w:rPr>
          <w:lang w:val="en-US"/>
        </w:rPr>
        <w:t>Процесс работы мульчера складывается из нескольких этапов: мульчер срезает кустарники и деревья, перемалывает их в щепу и перемешивает ее с верхним слоем почвы. Технология с использованием мульчера заменяет весь ручной труд - рубку, складирование и корчевку корней.</w:t>
      </w:r>
    </w:p>
    <w:p w:rsidR="00165C32" w:rsidRDefault="00165C32" w:rsidP="00165C32">
      <w:pPr>
        <w:jc w:val="both"/>
        <w:rPr>
          <w:lang w:val="en-US"/>
        </w:rPr>
      </w:pPr>
      <w:r>
        <w:rPr>
          <w:lang w:val="en-US"/>
        </w:rPr>
        <w:t xml:space="preserve">Напомним, необходимость таких больших объемов расширения просек в Псковской области назрела в связи с тем, что их ширина проектировались в 60-70-ых годах прошлого века при строительстве воздушных ЛЭП с учетом высоты как самой линии, так и прилегающего лесного массива. Сегодня ландшафтный пейзаж трасс линий значительно изменился, высота деревьев на границах существующих </w:t>
      </w:r>
      <w:r>
        <w:rPr>
          <w:lang w:val="en-US"/>
        </w:rPr>
        <w:lastRenderedPageBreak/>
        <w:t>просек достигает 30-40 метров, что не может не создавать угрозу надежной работе электрооборудования.</w:t>
      </w:r>
    </w:p>
    <w:p w:rsidR="00165C32" w:rsidRDefault="00165C32" w:rsidP="00165C32">
      <w:pPr>
        <w:jc w:val="both"/>
        <w:rPr>
          <w:lang w:val="en-US"/>
        </w:rPr>
      </w:pPr>
      <w:r>
        <w:rPr>
          <w:lang w:val="en-US"/>
        </w:rPr>
        <w:t xml:space="preserve">С учетом скорости роста древесно-кустарниковой растительности в регионе, филиалу </w:t>
      </w:r>
      <w:r>
        <w:rPr>
          <w:lang w:val="en-US"/>
        </w:rPr>
        <w:t>«</w:t>
      </w:r>
      <w:r>
        <w:rPr>
          <w:lang w:val="en-US"/>
        </w:rPr>
        <w:t>Псковэнерго</w:t>
      </w:r>
      <w:r>
        <w:rPr>
          <w:lang w:val="en-US"/>
        </w:rPr>
        <w:t>»</w:t>
      </w:r>
      <w:r>
        <w:rPr>
          <w:lang w:val="en-US"/>
        </w:rPr>
        <w:t xml:space="preserve"> пришлось скорректировать и свою ремонтную программу. В настоящее время предприятие перешло на 4,5 годовой цикл расчистки трасс ВЛ против существовавшего ранее шестилетнего цикла.</w:t>
      </w:r>
    </w:p>
    <w:p w:rsidR="00165C32" w:rsidRDefault="00165C32" w:rsidP="00165C32">
      <w:pPr>
        <w:jc w:val="both"/>
        <w:rPr>
          <w:lang w:val="en-US"/>
        </w:rPr>
      </w:pPr>
      <w:r>
        <w:rPr>
          <w:lang w:val="en-US"/>
        </w:rPr>
        <w:t xml:space="preserve">http://www.elektroportal.ru/news/news-45625.html  </w:t>
      </w:r>
    </w:p>
    <w:p w:rsidR="00165C32" w:rsidRDefault="00165C32" w:rsidP="00165C32">
      <w:pPr>
        <w:jc w:val="both"/>
        <w:rPr>
          <w:rStyle w:val="a3"/>
        </w:rPr>
      </w:pPr>
      <w:r>
        <w:rPr>
          <w:lang w:val="en-US"/>
        </w:rPr>
        <w:tab/>
      </w:r>
      <w:hyperlink w:anchor="mmm17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8" w:name="nnn171"/>
      <w:bookmarkEnd w:id="518"/>
      <w:r>
        <w:rPr>
          <w:b/>
          <w:color w:val="3CA499"/>
          <w:sz w:val="28"/>
          <w:szCs w:val="28"/>
          <w:lang w:val="en-US"/>
        </w:rPr>
        <w:lastRenderedPageBreak/>
        <w:t>elektroportal.ru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Советы потребителей МРСК Северо-Запада провели свои первые заседания</w:t>
      </w:r>
    </w:p>
    <w:p w:rsidR="00165C32" w:rsidRDefault="00165C32" w:rsidP="00165C32">
      <w:pPr>
        <w:jc w:val="both"/>
        <w:rPr>
          <w:lang w:val="en-US"/>
        </w:rPr>
      </w:pPr>
    </w:p>
    <w:p w:rsidR="00165C32" w:rsidRDefault="00165C32" w:rsidP="00165C32">
      <w:pPr>
        <w:jc w:val="both"/>
        <w:rPr>
          <w:lang w:val="en-US"/>
        </w:rPr>
      </w:pPr>
      <w:r>
        <w:rPr>
          <w:lang w:val="en-US"/>
        </w:rPr>
        <w:t xml:space="preserve">По поручению Президента Владимира Путина, данному 29 июня в Санкт-Петербурге во время Петербургского международного экономического форума, во всех инфраструктурных монополиях создаются Советы потребителей услуг. 8 августа органы общественного контроля сформированы в семи филиалах дочерней компании ОАО </w:t>
      </w:r>
      <w:r>
        <w:rPr>
          <w:lang w:val="en-US"/>
        </w:rPr>
        <w:t>«</w:t>
      </w:r>
      <w:r>
        <w:rPr>
          <w:lang w:val="en-US"/>
        </w:rPr>
        <w:t>Россети</w:t>
      </w:r>
      <w:r>
        <w:rPr>
          <w:lang w:val="en-US"/>
        </w:rPr>
        <w:t>»</w:t>
      </w:r>
      <w:r>
        <w:rPr>
          <w:lang w:val="en-US"/>
        </w:rPr>
        <w:t xml:space="preserve"> - МРСК Северо-Запада. В большинстве из них уже прошли первые заседания, обозначившие круг конкретных тем, которыми в том числе предстоит заниматься новому органу: технологическое присоединение и согласованность инвестпрограмм сетевой компании с планами развития регионов.</w:t>
      </w:r>
    </w:p>
    <w:p w:rsidR="00165C32" w:rsidRDefault="00165C32" w:rsidP="00165C32">
      <w:pPr>
        <w:jc w:val="both"/>
        <w:rPr>
          <w:lang w:val="en-US"/>
        </w:rPr>
      </w:pPr>
      <w:r>
        <w:rPr>
          <w:lang w:val="en-US"/>
        </w:rPr>
        <w:t>На территории обслуживания МРСК Северо-Запада первое заседание Совета потребителей прошло в Мурманской области. Оно сразу задало тональность и вселило небезосновательную надежду на то, что энергетики, потребители, региональные органы власти, нередко оказывающиеся по разные стороны баррикад, готовы именно к совместной работе в выстраивании четкого и прозрачного взаимодействия.</w:t>
      </w:r>
    </w:p>
    <w:p w:rsidR="00165C32" w:rsidRDefault="00165C32" w:rsidP="00165C32">
      <w:pPr>
        <w:jc w:val="both"/>
        <w:rPr>
          <w:lang w:val="en-US"/>
        </w:rPr>
      </w:pPr>
      <w:r>
        <w:rPr>
          <w:lang w:val="en-US"/>
        </w:rPr>
        <w:t xml:space="preserve">Как отметил главный инженер филиала МРСК Северо-Запада </w:t>
      </w:r>
      <w:r>
        <w:rPr>
          <w:lang w:val="en-US"/>
        </w:rPr>
        <w:t>«</w:t>
      </w:r>
      <w:r>
        <w:rPr>
          <w:lang w:val="en-US"/>
        </w:rPr>
        <w:t>Колэнерго</w:t>
      </w:r>
      <w:r>
        <w:rPr>
          <w:lang w:val="en-US"/>
        </w:rPr>
        <w:t>»</w:t>
      </w:r>
      <w:r>
        <w:rPr>
          <w:lang w:val="en-US"/>
        </w:rPr>
        <w:t xml:space="preserve"> Сергей Зайц, в создании и эффективной работе Совета заинтересованы все стороны: энергокомпания сможет избежать необоснованных затрат, потребители помогут нам сориентироваться в приоритетах развития мощностей. </w:t>
      </w:r>
      <w:r>
        <w:rPr>
          <w:lang w:val="en-US"/>
        </w:rPr>
        <w:t>«</w:t>
      </w:r>
      <w:r>
        <w:rPr>
          <w:lang w:val="en-US"/>
        </w:rPr>
        <w:t>Мы рассчитываем на помощь Совета в решении острых для электросетевой компании вопросов</w:t>
      </w:r>
      <w:r>
        <w:rPr>
          <w:lang w:val="en-US"/>
        </w:rPr>
        <w:t>»</w:t>
      </w:r>
      <w:r>
        <w:rPr>
          <w:lang w:val="en-US"/>
        </w:rPr>
        <w:t>, - подчеркнул он.</w:t>
      </w:r>
    </w:p>
    <w:p w:rsidR="00165C32" w:rsidRDefault="00165C32" w:rsidP="00165C32">
      <w:pPr>
        <w:jc w:val="both"/>
        <w:rPr>
          <w:lang w:val="en-US"/>
        </w:rPr>
      </w:pPr>
      <w:r>
        <w:rPr>
          <w:lang w:val="en-US"/>
        </w:rPr>
        <w:t>В Архангельской области первое заседание Совета продемонстрировало позицию потребителей, готовых не противостоять и спрашивать, а помогать сетевой компании.</w:t>
      </w:r>
    </w:p>
    <w:p w:rsidR="00165C32" w:rsidRDefault="00165C32" w:rsidP="00165C32">
      <w:pPr>
        <w:jc w:val="both"/>
        <w:rPr>
          <w:lang w:val="en-US"/>
        </w:rPr>
      </w:pPr>
      <w:r>
        <w:rPr>
          <w:lang w:val="en-US"/>
        </w:rPr>
        <w:t>«</w:t>
      </w:r>
      <w:r>
        <w:rPr>
          <w:lang w:val="en-US"/>
        </w:rPr>
        <w:t xml:space="preserve">Всем известно, что у сетевиков сегодня тоже немало проблем: от нехватки средств на модернизацию и реконструкцию сетей до выстраивания взаимоотношений с профильными органами власти, - говорит председатель Совета потребителей услуг МРСК Северо-Запада в Архангельской области, директор строительной компании </w:t>
      </w:r>
      <w:r>
        <w:rPr>
          <w:lang w:val="en-US"/>
        </w:rPr>
        <w:t>«</w:t>
      </w:r>
      <w:r>
        <w:rPr>
          <w:lang w:val="en-US"/>
        </w:rPr>
        <w:t>Агентство-ТС</w:t>
      </w:r>
      <w:r>
        <w:rPr>
          <w:lang w:val="en-US"/>
        </w:rPr>
        <w:t>»</w:t>
      </w:r>
      <w:r>
        <w:rPr>
          <w:lang w:val="en-US"/>
        </w:rPr>
        <w:t xml:space="preserve"> Григорий Тарасулов. - Это именно та площадка, где все участники розничного рынка электроэнергии в регионе могут найти общий язык и выработать взвешенные решения</w:t>
      </w:r>
      <w:r>
        <w:rPr>
          <w:lang w:val="en-US"/>
        </w:rPr>
        <w:t>»</w:t>
      </w:r>
      <w:r>
        <w:rPr>
          <w:lang w:val="en-US"/>
        </w:rPr>
        <w:t>.</w:t>
      </w:r>
    </w:p>
    <w:p w:rsidR="00165C32" w:rsidRDefault="00165C32" w:rsidP="00165C32">
      <w:pPr>
        <w:jc w:val="both"/>
        <w:rPr>
          <w:lang w:val="en-US"/>
        </w:rPr>
      </w:pPr>
      <w:r>
        <w:rPr>
          <w:lang w:val="en-US"/>
        </w:rPr>
        <w:t>Ключевой темой первых заседаний стали вопросы технологического присоединения к электросетям.</w:t>
      </w:r>
    </w:p>
    <w:p w:rsidR="00165C32" w:rsidRDefault="00165C32" w:rsidP="00165C32">
      <w:pPr>
        <w:jc w:val="both"/>
        <w:rPr>
          <w:lang w:val="en-US"/>
        </w:rPr>
      </w:pPr>
      <w:r>
        <w:rPr>
          <w:lang w:val="en-US"/>
        </w:rPr>
        <w:t xml:space="preserve">Начальник управления перспективного развития и технологического присоединения </w:t>
      </w:r>
      <w:r>
        <w:rPr>
          <w:lang w:val="en-US"/>
        </w:rPr>
        <w:t>«</w:t>
      </w:r>
      <w:r>
        <w:rPr>
          <w:lang w:val="en-US"/>
        </w:rPr>
        <w:t>Архэнерго</w:t>
      </w:r>
      <w:r>
        <w:rPr>
          <w:lang w:val="en-US"/>
        </w:rPr>
        <w:t>»</w:t>
      </w:r>
      <w:r>
        <w:rPr>
          <w:lang w:val="en-US"/>
        </w:rPr>
        <w:t xml:space="preserve"> Алексей Лудников рассказал собравшимся о методических указаниях ФСТ России по определению платы за техприсоединение и постановлении Правительства РФ по данным вопросам. Последний документ предусматривает возможность включения в плату за присоединение по индивидуальному проекту стоимости реконструкции, необходимой для присоединения объектов потребителей, и не включенных в инвестпрограмму сетевой организации. В Методике ФСТ это не учтено, энергетикам разрешено брать плату только за строительство новых необходимых электросетевых объектов. Но, по словам Алексея Лудникова, на линиях низкого напряжения 0,4-10 кВ зачастую требуется именно реконструкция трансформаторных подстанций и ЛЭП, замена отдельных частей, а не новое строительство. При этом реконструкция для техприсоединения более разумна и зачастую значительно дешевле, чем строительство новых сетей. Необходимость установления платы за присоединение с реконструкцией сетевых объектов сегодня особенно остро встает в Архангельске и Северодвинске, где ведется точечное строительство в кварталах с загруженными подстанциями.</w:t>
      </w:r>
    </w:p>
    <w:p w:rsidR="00165C32" w:rsidRDefault="00165C32" w:rsidP="00165C32">
      <w:pPr>
        <w:jc w:val="both"/>
        <w:rPr>
          <w:lang w:val="en-US"/>
        </w:rPr>
      </w:pPr>
      <w:r>
        <w:rPr>
          <w:lang w:val="en-US"/>
        </w:rPr>
        <w:lastRenderedPageBreak/>
        <w:t xml:space="preserve">На заседаниях Советов в Республике Коми и Мурманской области участники подняли проблему </w:t>
      </w:r>
      <w:r>
        <w:rPr>
          <w:lang w:val="en-US"/>
        </w:rPr>
        <w:t>«</w:t>
      </w:r>
      <w:r>
        <w:rPr>
          <w:lang w:val="en-US"/>
        </w:rPr>
        <w:t>потребительского экстремизма</w:t>
      </w:r>
      <w:r>
        <w:rPr>
          <w:lang w:val="en-US"/>
        </w:rPr>
        <w:t>»</w:t>
      </w:r>
      <w:r>
        <w:rPr>
          <w:lang w:val="en-US"/>
        </w:rPr>
        <w:t xml:space="preserve">. Директор филиала </w:t>
      </w:r>
      <w:r>
        <w:rPr>
          <w:lang w:val="en-US"/>
        </w:rPr>
        <w:t>«</w:t>
      </w:r>
      <w:r>
        <w:rPr>
          <w:lang w:val="en-US"/>
        </w:rPr>
        <w:t>Комиэнерго</w:t>
      </w:r>
      <w:r>
        <w:rPr>
          <w:lang w:val="en-US"/>
        </w:rPr>
        <w:t>»</w:t>
      </w:r>
      <w:r>
        <w:rPr>
          <w:lang w:val="en-US"/>
        </w:rPr>
        <w:t xml:space="preserve"> Иван Медведев, в частности, отметил, что в последние годы участились случаи искусственного дробления земельных участков, заведомое занижение заявленной мощности, обращения на подключение ранее присоединенных к сетям энергоустановок и другие манипуляции для осуществления технологического присоединения по </w:t>
      </w:r>
      <w:r>
        <w:rPr>
          <w:lang w:val="en-US"/>
        </w:rPr>
        <w:t>«</w:t>
      </w:r>
      <w:r>
        <w:rPr>
          <w:lang w:val="en-US"/>
        </w:rPr>
        <w:t>льготным</w:t>
      </w:r>
      <w:r>
        <w:rPr>
          <w:lang w:val="en-US"/>
        </w:rPr>
        <w:t>»</w:t>
      </w:r>
      <w:r>
        <w:rPr>
          <w:lang w:val="en-US"/>
        </w:rPr>
        <w:t xml:space="preserve"> тарифам. Иван Медведев привел членам Совета несколько примеров, когда из-за несовершенства законодательства и безответственности отдельных заявителей сетевая организация вынуждена строить избыточные мощности, затраты на строительство которых будут заложены в тариф на передачу электроэнергии, который оплачивают все потребители. Необходимость изменения мотивации потребителей при подключении к сетям обозначили в Мурманской области.</w:t>
      </w:r>
    </w:p>
    <w:p w:rsidR="00165C32" w:rsidRDefault="00165C32" w:rsidP="00165C32">
      <w:pPr>
        <w:jc w:val="both"/>
        <w:rPr>
          <w:lang w:val="en-US"/>
        </w:rPr>
      </w:pPr>
      <w:r>
        <w:rPr>
          <w:lang w:val="en-US"/>
        </w:rPr>
        <w:t xml:space="preserve">Так, главный инженер </w:t>
      </w:r>
      <w:r>
        <w:rPr>
          <w:lang w:val="en-US"/>
        </w:rPr>
        <w:t>«</w:t>
      </w:r>
      <w:r>
        <w:rPr>
          <w:lang w:val="en-US"/>
        </w:rPr>
        <w:t>Колэнерго</w:t>
      </w:r>
      <w:r>
        <w:rPr>
          <w:lang w:val="en-US"/>
        </w:rPr>
        <w:t>»</w:t>
      </w:r>
      <w:r>
        <w:rPr>
          <w:lang w:val="en-US"/>
        </w:rPr>
        <w:t xml:space="preserve"> Сергей Зайц особо подчеркнул, что сегодня потребители, заявляя о необходимости технологического присоединения к электрическим сетям, не несут никакой ответственности за обозначаемую ими величину требуемой мощности. </w:t>
      </w:r>
      <w:r>
        <w:rPr>
          <w:lang w:val="en-US"/>
        </w:rPr>
        <w:t>«</w:t>
      </w:r>
      <w:r>
        <w:rPr>
          <w:lang w:val="en-US"/>
        </w:rPr>
        <w:t>На деле иногда выходит так, что истинная величина мощности оказывается значительно меньше заявленной, а порой объект, которому по документам требуется электроснабжение, и вовсе не строится вовремя. Для энергетиков в итоге это выливается в ничем не оправданные и очень существенные затраты</w:t>
      </w:r>
      <w:r>
        <w:rPr>
          <w:lang w:val="en-US"/>
        </w:rPr>
        <w:t>»</w:t>
      </w:r>
      <w:r>
        <w:rPr>
          <w:lang w:val="en-US"/>
        </w:rPr>
        <w:t>.</w:t>
      </w:r>
    </w:p>
    <w:p w:rsidR="00165C32" w:rsidRDefault="00165C32" w:rsidP="00165C32">
      <w:pPr>
        <w:jc w:val="both"/>
        <w:rPr>
          <w:lang w:val="en-US"/>
        </w:rPr>
      </w:pPr>
      <w:r>
        <w:rPr>
          <w:lang w:val="en-US"/>
        </w:rPr>
        <w:t xml:space="preserve">Рассогласованность инвестпрограмм сетевой организации и планов территориального развития регионов - второй важный аспект, который сразу же был вынесен на обсуждение региональных советов потребителей. По мнению заместителя губернатора Мурманской области Сергея Губича, реализация инвестиционных программ энергокомпании должна как можно более полно отвечать интересам потребителей, и в первую очередь там, где наблюдается явный дефицит мощностей. </w:t>
      </w:r>
      <w:r>
        <w:rPr>
          <w:lang w:val="en-US"/>
        </w:rPr>
        <w:t>«</w:t>
      </w:r>
      <w:r>
        <w:rPr>
          <w:lang w:val="en-US"/>
        </w:rPr>
        <w:t>Это одно из направлений, на котором должен акцентировать свою работу совет потребителей</w:t>
      </w:r>
      <w:r>
        <w:rPr>
          <w:lang w:val="en-US"/>
        </w:rPr>
        <w:t>»</w:t>
      </w:r>
      <w:r>
        <w:rPr>
          <w:lang w:val="en-US"/>
        </w:rPr>
        <w:t>, - сказал замглавы региона. Этой темы коснулись также Советы потребителей в Республике Коми, Карелии и в Архангельской области.</w:t>
      </w:r>
    </w:p>
    <w:p w:rsidR="00165C32" w:rsidRDefault="00165C32" w:rsidP="00165C32">
      <w:pPr>
        <w:jc w:val="both"/>
        <w:rPr>
          <w:lang w:val="en-US"/>
        </w:rPr>
      </w:pPr>
      <w:r>
        <w:rPr>
          <w:lang w:val="en-US"/>
        </w:rPr>
        <w:t xml:space="preserve">Впереди первые установочные совещания в Псковской, Вологодской и Новгородской областях. Там, где они уже прошли, для участников начинается последовательная практическая работа в решении проблем электроэнергетического комплекса своих регионов. И эффективность этих решений зависит далеко не только от энергокомпаний, которые часто становятся мишенью для упреков, а от всех участников рынка электроэнергетики. Понимание этого будет необходимым условием успешной работы новых структур. Пока что надежда есть. Первую оценку работы Советов, созданных во всех МРСК ОАО </w:t>
      </w:r>
      <w:r>
        <w:rPr>
          <w:lang w:val="en-US"/>
        </w:rPr>
        <w:t>«</w:t>
      </w:r>
      <w:r>
        <w:rPr>
          <w:lang w:val="en-US"/>
        </w:rPr>
        <w:t>Россети</w:t>
      </w:r>
      <w:r>
        <w:rPr>
          <w:lang w:val="en-US"/>
        </w:rPr>
        <w:t>»</w:t>
      </w:r>
      <w:r>
        <w:rPr>
          <w:lang w:val="en-US"/>
        </w:rPr>
        <w:t>, можно будет дать через год.</w:t>
      </w:r>
    </w:p>
    <w:p w:rsidR="00165C32" w:rsidRDefault="00165C32" w:rsidP="00165C32">
      <w:pPr>
        <w:jc w:val="both"/>
        <w:rPr>
          <w:lang w:val="en-US"/>
        </w:rPr>
      </w:pPr>
      <w:r>
        <w:rPr>
          <w:lang w:val="en-US"/>
        </w:rPr>
        <w:t>Источник: Энергетика и промышленность России.</w:t>
      </w:r>
    </w:p>
    <w:p w:rsidR="00165C32" w:rsidRDefault="00165C32" w:rsidP="00165C32">
      <w:pPr>
        <w:jc w:val="both"/>
        <w:rPr>
          <w:rStyle w:val="a3"/>
        </w:rPr>
      </w:pPr>
      <w:r>
        <w:rPr>
          <w:lang w:val="en-US"/>
        </w:rPr>
        <w:tab/>
      </w:r>
      <w:hyperlink w:anchor="mmm17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19" w:name="nnn172"/>
      <w:bookmarkEnd w:id="519"/>
      <w:r>
        <w:rPr>
          <w:b/>
          <w:color w:val="3CA499"/>
          <w:sz w:val="28"/>
          <w:szCs w:val="28"/>
          <w:lang w:val="en-US"/>
        </w:rPr>
        <w:lastRenderedPageBreak/>
        <w:t>elektroportal.ru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Кубаньэнерго подготовило к зиме порядка 750 км линий электропередачи в северных районах Кубани</w:t>
      </w:r>
    </w:p>
    <w:p w:rsidR="00165C32" w:rsidRDefault="00165C32" w:rsidP="00165C32">
      <w:pPr>
        <w:jc w:val="both"/>
        <w:rPr>
          <w:lang w:val="en-US"/>
        </w:rPr>
      </w:pPr>
    </w:p>
    <w:p w:rsidR="00165C32" w:rsidRDefault="00165C32" w:rsidP="00165C32">
      <w:pPr>
        <w:jc w:val="both"/>
        <w:rPr>
          <w:lang w:val="en-US"/>
        </w:rPr>
      </w:pPr>
      <w:r>
        <w:rPr>
          <w:lang w:val="en-US"/>
        </w:rPr>
        <w:t xml:space="preserve">С начала 2013 года специалисты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осмотрели и провели техническое обслуживание более 700 км воздушных линий электропередачи в Староминском, Ленинградском, Кущевском, Ейском и Щербиновском районах Краснодарского края. Мероприятия проводятся в рамках подготовки работы филиала в условиях осенне-зимнего пика нагрузок.</w:t>
      </w:r>
    </w:p>
    <w:p w:rsidR="00165C32" w:rsidRDefault="00165C32" w:rsidP="00165C32">
      <w:pPr>
        <w:jc w:val="both"/>
        <w:rPr>
          <w:lang w:val="en-US"/>
        </w:rPr>
      </w:pPr>
      <w:r>
        <w:rPr>
          <w:lang w:val="en-US"/>
        </w:rPr>
        <w:t xml:space="preserve">В процессе осмотров воздушных линий классом напряжения 35 -110 кВ специалисты филиала ОАО </w:t>
      </w:r>
      <w:r>
        <w:rPr>
          <w:lang w:val="en-US"/>
        </w:rPr>
        <w:t>«</w:t>
      </w:r>
      <w:r>
        <w:rPr>
          <w:lang w:val="en-US"/>
        </w:rPr>
        <w:t>Кубаньэнерго</w:t>
      </w:r>
      <w:r>
        <w:rPr>
          <w:lang w:val="en-US"/>
        </w:rPr>
        <w:t>»</w:t>
      </w:r>
      <w:r>
        <w:rPr>
          <w:lang w:val="en-US"/>
        </w:rPr>
        <w:t xml:space="preserve"> Ленинградские электрические сети провели диагностику состояния проводов, контактных соединений, грозозащитных тросов, железобетонных опор и фундаментов под металлическими опорами. Также в ходе осмотров было проверено противопожарное состояние воздушных линий, наличие предупреждающих плакатов на опорах, а так же ширина лесных просек.</w:t>
      </w:r>
    </w:p>
    <w:p w:rsidR="00165C32" w:rsidRDefault="00165C32" w:rsidP="00165C32">
      <w:pPr>
        <w:jc w:val="both"/>
        <w:rPr>
          <w:lang w:val="en-US"/>
        </w:rPr>
      </w:pPr>
      <w:r>
        <w:rPr>
          <w:lang w:val="en-US"/>
        </w:rPr>
        <w:t>Кроме того, в целях повышения надежности энергоснабжения проведена обрезка деревьев на 8 га охранных зон ВЛ.</w:t>
      </w:r>
    </w:p>
    <w:p w:rsidR="00165C32" w:rsidRDefault="00165C32" w:rsidP="00165C32">
      <w:pPr>
        <w:jc w:val="both"/>
        <w:rPr>
          <w:lang w:val="en-US"/>
        </w:rPr>
      </w:pPr>
      <w:r>
        <w:rPr>
          <w:lang w:val="en-US"/>
        </w:rPr>
        <w:t xml:space="preserve">http://www.elektroportal.ru/news/news-45645.html  </w:t>
      </w:r>
    </w:p>
    <w:p w:rsidR="00165C32" w:rsidRDefault="00165C32" w:rsidP="00165C32">
      <w:pPr>
        <w:jc w:val="both"/>
        <w:rPr>
          <w:rStyle w:val="a3"/>
        </w:rPr>
      </w:pPr>
      <w:r>
        <w:rPr>
          <w:lang w:val="en-US"/>
        </w:rPr>
        <w:tab/>
      </w:r>
      <w:hyperlink w:anchor="mmm17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0" w:name="nnn173"/>
      <w:bookmarkEnd w:id="520"/>
      <w:r>
        <w:rPr>
          <w:b/>
          <w:color w:val="3CA499"/>
          <w:sz w:val="28"/>
          <w:szCs w:val="28"/>
          <w:lang w:val="en-US"/>
        </w:rPr>
        <w:lastRenderedPageBreak/>
        <w:t>EnergyLand.Info</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Компактная подстанция: технология строительства</w:t>
      </w:r>
    </w:p>
    <w:p w:rsidR="00165C32" w:rsidRDefault="00165C32" w:rsidP="00165C32">
      <w:pPr>
        <w:jc w:val="both"/>
        <w:rPr>
          <w:lang w:val="en-US"/>
        </w:rPr>
      </w:pPr>
    </w:p>
    <w:p w:rsidR="00165C32" w:rsidRDefault="00165C32" w:rsidP="00165C32">
      <w:pPr>
        <w:jc w:val="both"/>
        <w:rPr>
          <w:lang w:val="en-US"/>
        </w:rPr>
      </w:pPr>
      <w:r>
        <w:rPr>
          <w:lang w:val="en-US"/>
        </w:rPr>
        <w:t xml:space="preserve">Как сократить площадь подстанции и сэкономить немалые средства? Специалисты отрасли - производители оборудования, проектировщики и эксплуатационники поделились с EnergyLand.info своими </w:t>
      </w:r>
      <w:r>
        <w:rPr>
          <w:lang w:val="en-US"/>
        </w:rPr>
        <w:t>«</w:t>
      </w:r>
      <w:r>
        <w:rPr>
          <w:lang w:val="en-US"/>
        </w:rPr>
        <w:t>рецептами</w:t>
      </w:r>
      <w:r>
        <w:rPr>
          <w:lang w:val="en-US"/>
        </w:rPr>
        <w:t>»</w:t>
      </w:r>
      <w:r>
        <w:rPr>
          <w:lang w:val="en-US"/>
        </w:rPr>
        <w:t xml:space="preserve"> построения компактного открытого распределительного устройства на напряжение 110-500 кВ.</w:t>
      </w:r>
    </w:p>
    <w:p w:rsidR="00165C32" w:rsidRDefault="00165C32" w:rsidP="00165C32">
      <w:pPr>
        <w:jc w:val="both"/>
        <w:rPr>
          <w:lang w:val="en-US"/>
        </w:rPr>
      </w:pPr>
      <w:r>
        <w:rPr>
          <w:lang w:val="en-US"/>
        </w:rPr>
        <w:t>- Насколько актуальна сегодня задача сокращения площадей при строительстве высоковольтных подстанций (ПС)?</w:t>
      </w:r>
    </w:p>
    <w:p w:rsidR="00165C32" w:rsidRDefault="00165C32" w:rsidP="00165C32">
      <w:pPr>
        <w:jc w:val="both"/>
        <w:rPr>
          <w:lang w:val="en-US"/>
        </w:rPr>
      </w:pPr>
      <w:r>
        <w:rPr>
          <w:lang w:val="en-US"/>
        </w:rPr>
        <w:t xml:space="preserve">Т.Либах Томас Либах, Генеральный директор ООО </w:t>
      </w:r>
      <w:r>
        <w:rPr>
          <w:lang w:val="en-US"/>
        </w:rPr>
        <w:t>«</w:t>
      </w:r>
      <w:r>
        <w:rPr>
          <w:lang w:val="en-US"/>
        </w:rPr>
        <w:t>Сименс высоковольтные аппараты</w:t>
      </w:r>
      <w:r>
        <w:rPr>
          <w:lang w:val="en-US"/>
        </w:rPr>
        <w:t>»</w:t>
      </w:r>
      <w:r>
        <w:rPr>
          <w:lang w:val="en-US"/>
        </w:rPr>
        <w:t xml:space="preserve"> (г. Москва): - Задача по сокращению площадей подстанций на сегодняшний день весьма актуальна, особенно в крупных городах. Кроме того, не следует забывать, что сегодня ко всем объектам строительства, в том числе и подстанциям, предъявляются эстетические требования. Из этого очевидно, что чем меньше места занимает подстанция и чем незаметнее среди прочих сооружений, тем лучше.</w:t>
      </w:r>
    </w:p>
    <w:p w:rsidR="00165C32" w:rsidRDefault="00165C32" w:rsidP="00165C32">
      <w:pPr>
        <w:jc w:val="both"/>
        <w:rPr>
          <w:lang w:val="en-US"/>
        </w:rPr>
      </w:pPr>
      <w:r>
        <w:rPr>
          <w:lang w:val="en-US"/>
        </w:rPr>
        <w:t>Сокращение территории подстанции уменьшает ее стоимость не только на первоначальном этапе инвестирования, но и в период эксплуатации. Также применение компактных решений позволяет упростить и ускорить процесс проектирования за счет применения высокоинтегрированных модулей, сокращения количества фундаментов, металлоконструкций и вторичных кабелей.</w:t>
      </w:r>
    </w:p>
    <w:p w:rsidR="00165C32" w:rsidRDefault="00165C32" w:rsidP="00165C32">
      <w:pPr>
        <w:jc w:val="both"/>
        <w:rPr>
          <w:lang w:val="en-US"/>
        </w:rPr>
      </w:pPr>
      <w:r>
        <w:rPr>
          <w:lang w:val="en-US"/>
        </w:rPr>
        <w:t xml:space="preserve">Алексей Зашихин, главный специалист по продвижению высоковольтного оборудования ЗАО ГК </w:t>
      </w:r>
      <w:r>
        <w:rPr>
          <w:lang w:val="en-US"/>
        </w:rPr>
        <w:t>«</w:t>
      </w:r>
      <w:r>
        <w:rPr>
          <w:lang w:val="en-US"/>
        </w:rPr>
        <w:t>ЭнТерра</w:t>
      </w:r>
      <w:r>
        <w:rPr>
          <w:lang w:val="en-US"/>
        </w:rPr>
        <w:t>»</w:t>
      </w:r>
      <w:r>
        <w:rPr>
          <w:lang w:val="en-US"/>
        </w:rPr>
        <w:t xml:space="preserve"> (г. Екатеринбург): - Наибольшую актуальность сокращение площадей имеет в двух случаях. Во-первых, при строительстве подстанций в городской черте. В основном это подстанции класса напряжения 110, реже - 220 и совсем редко - 330 или 500 кВ. Во-вторых, при реконструкции существующих подстанций, когда на имеющейся территории нужно построить объект с расширением и установкой современного оборудования. Очень часто при этом происходит перевод ПС с более низкого напряжения на более высокое, например, с 35 кВ на 110 кВ.</w:t>
      </w:r>
    </w:p>
    <w:p w:rsidR="00165C32" w:rsidRDefault="00165C32" w:rsidP="00165C32">
      <w:pPr>
        <w:jc w:val="both"/>
        <w:rPr>
          <w:lang w:val="en-US"/>
        </w:rPr>
      </w:pPr>
      <w:r>
        <w:rPr>
          <w:lang w:val="en-US"/>
        </w:rPr>
        <w:t>Кроме этого, при уменьшении территории, используемой для подстанции, сокращаются затраты на строительные работы, уменьшается стоимость землеотвода, длина кабельных связей и лотков, дорожных проездов, соответственно уменьшается срок строительства энергообъектов, что во многих случаях очень важный параметр. Таким образом, задача сокращения площадей при строительстве ПС чрезвычайно актуальна.</w:t>
      </w:r>
    </w:p>
    <w:p w:rsidR="00165C32" w:rsidRDefault="00165C32" w:rsidP="00165C32">
      <w:pPr>
        <w:jc w:val="both"/>
        <w:rPr>
          <w:lang w:val="en-US"/>
        </w:rPr>
      </w:pPr>
      <w:r>
        <w:rPr>
          <w:lang w:val="en-US"/>
        </w:rPr>
        <w:t xml:space="preserve">Компактные коммутационные модули DTC-SM2+VT (фото ООО </w:t>
      </w:r>
      <w:r>
        <w:rPr>
          <w:lang w:val="en-US"/>
        </w:rPr>
        <w:t>«</w:t>
      </w:r>
      <w:r>
        <w:rPr>
          <w:lang w:val="en-US"/>
        </w:rPr>
        <w:t>Сименс высоковольтные аппараты</w:t>
      </w:r>
      <w:r>
        <w:rPr>
          <w:lang w:val="en-US"/>
        </w:rPr>
        <w:t>»</w:t>
      </w:r>
      <w:r>
        <w:rPr>
          <w:lang w:val="en-US"/>
        </w:rPr>
        <w:t xml:space="preserve">) Тамара Катальникова, начальник отдела подстанций филиала </w:t>
      </w:r>
      <w:r>
        <w:rPr>
          <w:lang w:val="en-US"/>
        </w:rPr>
        <w:t>«</w:t>
      </w:r>
      <w:r>
        <w:rPr>
          <w:lang w:val="en-US"/>
        </w:rPr>
        <w:t xml:space="preserve">Институт </w:t>
      </w:r>
      <w:r>
        <w:rPr>
          <w:lang w:val="en-US"/>
        </w:rPr>
        <w:t>«</w:t>
      </w:r>
      <w:r>
        <w:rPr>
          <w:lang w:val="en-US"/>
        </w:rPr>
        <w:t>Тулаэнергосетьпроект</w:t>
      </w:r>
      <w:r>
        <w:rPr>
          <w:lang w:val="en-US"/>
        </w:rPr>
        <w:t>»</w:t>
      </w:r>
      <w:r>
        <w:rPr>
          <w:lang w:val="en-US"/>
        </w:rPr>
        <w:t xml:space="preserve"> ОАО </w:t>
      </w:r>
      <w:r>
        <w:rPr>
          <w:lang w:val="en-US"/>
        </w:rPr>
        <w:t>«</w:t>
      </w:r>
      <w:r>
        <w:rPr>
          <w:lang w:val="en-US"/>
        </w:rPr>
        <w:t>СевЗап НТЦ</w:t>
      </w:r>
      <w:r>
        <w:rPr>
          <w:lang w:val="en-US"/>
        </w:rPr>
        <w:t>»</w:t>
      </w:r>
      <w:r>
        <w:rPr>
          <w:lang w:val="en-US"/>
        </w:rPr>
        <w:t>: - Задача актуальна - рост стоимости земли и потребления электроэнергии в крупных мегаполисах обуславливает строительство ПС на жестко ограниченной территории. При этом подстанция требует площадь не только для размещения, но и на организацию охранной зоны.</w:t>
      </w:r>
    </w:p>
    <w:p w:rsidR="00165C32" w:rsidRDefault="00165C32" w:rsidP="00165C32">
      <w:pPr>
        <w:jc w:val="both"/>
        <w:rPr>
          <w:lang w:val="en-US"/>
        </w:rPr>
      </w:pPr>
      <w:r>
        <w:rPr>
          <w:lang w:val="en-US"/>
        </w:rPr>
        <w:t xml:space="preserve">Светлана Григорьева, инженер-конструктор КБ оборудования комплектных распредустройств 35-750 кВ ЗАО </w:t>
      </w:r>
      <w:r>
        <w:rPr>
          <w:lang w:val="en-US"/>
        </w:rPr>
        <w:t>«</w:t>
      </w:r>
      <w:r>
        <w:rPr>
          <w:lang w:val="en-US"/>
        </w:rPr>
        <w:t>ЗЭТО</w:t>
      </w:r>
      <w:r>
        <w:rPr>
          <w:lang w:val="en-US"/>
        </w:rPr>
        <w:t>»</w:t>
      </w:r>
      <w:r>
        <w:rPr>
          <w:lang w:val="en-US"/>
        </w:rPr>
        <w:t xml:space="preserve"> (г. Великие Луки Псковской обл.): - Сегодня остро стоит вопрос сокращения площадей при строительстве высоковольтных подстанций с целью сокращения финансовых затрат (на аренду земли, строительные работы и т.д.), особенно в крупных городах в связи с дефицитом площадей.</w:t>
      </w:r>
    </w:p>
    <w:p w:rsidR="00165C32" w:rsidRDefault="00165C32" w:rsidP="00165C32">
      <w:pPr>
        <w:jc w:val="both"/>
        <w:rPr>
          <w:lang w:val="en-US"/>
        </w:rPr>
      </w:pPr>
      <w:r>
        <w:rPr>
          <w:lang w:val="en-US"/>
        </w:rPr>
        <w:lastRenderedPageBreak/>
        <w:t xml:space="preserve">Дмитрий Рыбников, заместитель главного инженера по техническому развитию - начальник департамента технического развития ОАО </w:t>
      </w:r>
      <w:r>
        <w:rPr>
          <w:lang w:val="en-US"/>
        </w:rPr>
        <w:t>«</w:t>
      </w:r>
      <w:r>
        <w:rPr>
          <w:lang w:val="en-US"/>
        </w:rPr>
        <w:t>МРСК Центра</w:t>
      </w:r>
      <w:r>
        <w:rPr>
          <w:lang w:val="en-US"/>
        </w:rPr>
        <w:t>»</w:t>
      </w:r>
      <w:r>
        <w:rPr>
          <w:lang w:val="en-US"/>
        </w:rPr>
        <w:t xml:space="preserve"> (г. Москва): - Эта задача актуальна всегда. Но при сокращении площадей для строительства новых подстанций необходимо просчитывать эффективность принятия решений о размещении оборудования. Есть явный тренд: чем меньше площадь, тем дороже оборудование. Дело в том, что уменьшение размеров электрических аппаратов и, соответственно, помещений с электрооборудованием возможно только при размещении токоведущих частей в непроводящей среде, либо с их изоляцией диэлектрическими материалами. Также одним из способов сокращения площадей под энергообъект может быть его размещение под землей. Однако это крайне редкий случай в настоящее время.</w:t>
      </w:r>
    </w:p>
    <w:p w:rsidR="00165C32" w:rsidRDefault="00165C32" w:rsidP="00165C32">
      <w:pPr>
        <w:jc w:val="both"/>
        <w:rPr>
          <w:lang w:val="en-US"/>
        </w:rPr>
      </w:pPr>
      <w:r>
        <w:rPr>
          <w:lang w:val="en-US"/>
        </w:rPr>
        <w:t>Сегодня в центрах городов, поселков, где сокращение площадей действительно актуально, данные технические решения находят свое применение. В сельской же местности, где нет значительных ограничений по размещению энергообъектов, применяются традиционные, наиболее дешевые технические решения с размещением электрооборудования на открытом воздухе. Прежде всего, это открытые распределительные устройства (ОРУ) и комплектные распределительные устройства наружной установки.</w:t>
      </w:r>
    </w:p>
    <w:p w:rsidR="00165C32" w:rsidRDefault="00165C32" w:rsidP="00165C32">
      <w:pPr>
        <w:jc w:val="both"/>
        <w:rPr>
          <w:lang w:val="en-US"/>
        </w:rPr>
      </w:pPr>
      <w:r>
        <w:rPr>
          <w:lang w:val="en-US"/>
        </w:rPr>
        <w:t>В любом случае развитие технологий практически по всем направлениям электросетевого хозяйства направлено на разработку компактных мобильных устройств, позволяющих строить небольшие по площади энергообъекты в короткие сроки.</w:t>
      </w:r>
    </w:p>
    <w:p w:rsidR="00165C32" w:rsidRDefault="00165C32" w:rsidP="00165C32">
      <w:pPr>
        <w:jc w:val="both"/>
        <w:rPr>
          <w:lang w:val="en-US"/>
        </w:rPr>
      </w:pPr>
      <w:r>
        <w:rPr>
          <w:lang w:val="en-US"/>
        </w:rPr>
        <w:t xml:space="preserve">А.Кречетов Александр Кречетов, менеджер продукта департамента высоковольтного оборудования ООО </w:t>
      </w:r>
      <w:r>
        <w:rPr>
          <w:lang w:val="en-US"/>
        </w:rPr>
        <w:t>«</w:t>
      </w:r>
      <w:r>
        <w:rPr>
          <w:lang w:val="en-US"/>
        </w:rPr>
        <w:t>АББ</w:t>
      </w:r>
      <w:r>
        <w:rPr>
          <w:lang w:val="en-US"/>
        </w:rPr>
        <w:t>»</w:t>
      </w:r>
      <w:r>
        <w:rPr>
          <w:lang w:val="en-US"/>
        </w:rPr>
        <w:t xml:space="preserve"> (филиал в г. Екатеринбурге): - Большинство подстанций в сетях 110-500 кВ в России располагаются вне городов, и проблем со свободной площадью обычно не возникает. Однако задача сокращения площадей ПС 110-500 кВ становится актуальной в условиях плотной городской застройки, на территории промышленных предприятий, распредустройств при генерирующих мощностях. Следует отметить, что сокращение площади подстанции само по себе может дать значительную экономию при строительстве и эксплуатации.</w:t>
      </w:r>
    </w:p>
    <w:p w:rsidR="00165C32" w:rsidRDefault="00165C32" w:rsidP="00165C32">
      <w:pPr>
        <w:jc w:val="both"/>
        <w:rPr>
          <w:lang w:val="en-US"/>
        </w:rPr>
      </w:pPr>
      <w:r>
        <w:rPr>
          <w:lang w:val="en-US"/>
        </w:rPr>
        <w:t xml:space="preserve">Алексей Косяков, к.т.н., начальник отдела релейной защиты, управления и связи дирекции </w:t>
      </w:r>
      <w:r>
        <w:rPr>
          <w:lang w:val="en-US"/>
        </w:rPr>
        <w:t>«</w:t>
      </w:r>
      <w:r>
        <w:rPr>
          <w:lang w:val="en-US"/>
        </w:rPr>
        <w:t>Энергосетьпроект</w:t>
      </w:r>
      <w:r>
        <w:rPr>
          <w:lang w:val="en-US"/>
        </w:rPr>
        <w:t>»</w:t>
      </w:r>
      <w:r>
        <w:rPr>
          <w:lang w:val="en-US"/>
        </w:rPr>
        <w:t xml:space="preserve"> ОАО </w:t>
      </w:r>
      <w:r>
        <w:rPr>
          <w:lang w:val="en-US"/>
        </w:rPr>
        <w:t>«</w:t>
      </w:r>
      <w:r>
        <w:rPr>
          <w:lang w:val="en-US"/>
        </w:rPr>
        <w:t>Инженерный центр энергетики Урала</w:t>
      </w:r>
      <w:r>
        <w:rPr>
          <w:lang w:val="en-US"/>
        </w:rPr>
        <w:t>»</w:t>
      </w:r>
      <w:r>
        <w:rPr>
          <w:lang w:val="en-US"/>
        </w:rPr>
        <w:t xml:space="preserve"> (г. Екатеринбург): - Задача сокращения площадей при строительстве подстанций актуальна, особенно при строительстве в условиях жилой застройки.</w:t>
      </w:r>
    </w:p>
    <w:p w:rsidR="00165C32" w:rsidRDefault="00165C32" w:rsidP="00165C32">
      <w:pPr>
        <w:jc w:val="both"/>
        <w:rPr>
          <w:lang w:val="en-US"/>
        </w:rPr>
      </w:pPr>
      <w:r>
        <w:rPr>
          <w:lang w:val="en-US"/>
        </w:rPr>
        <w:t>- Применение какого современного оборудования или компоновочных решений позволяет сократить площадь открытого распределительного устройства 110-500 кВ?</w:t>
      </w:r>
    </w:p>
    <w:p w:rsidR="00165C32" w:rsidRDefault="00165C32" w:rsidP="00165C32">
      <w:pPr>
        <w:jc w:val="both"/>
        <w:rPr>
          <w:lang w:val="en-US"/>
        </w:rPr>
      </w:pPr>
      <w:r>
        <w:rPr>
          <w:lang w:val="en-US"/>
        </w:rPr>
        <w:t>Томас Либах: - Применение компактных распределительных устройств с элегазовой изоляцией (КРУЭ) позволяет существенно снизить занимаемую подстанцией площадь. При этом следует отметить, что в России требуется установка оборудования в климатических зонах с нижней рабочей температурой до -55 °С, а в некоторых случаях до -60 °C.</w:t>
      </w:r>
    </w:p>
    <w:p w:rsidR="00165C32" w:rsidRDefault="00165C32" w:rsidP="00165C32">
      <w:pPr>
        <w:jc w:val="both"/>
        <w:rPr>
          <w:lang w:val="en-US"/>
        </w:rPr>
      </w:pPr>
      <w:r>
        <w:rPr>
          <w:lang w:val="en-US"/>
        </w:rPr>
        <w:t>Компактные коммутационные модули (DTC - dead tank compact) - гибридное решение, совмещающее в себе достоинства КРУЭ и открытых распределительных устройств, но в то же время, лишенное ряда недостатков.</w:t>
      </w:r>
    </w:p>
    <w:p w:rsidR="00165C32" w:rsidRDefault="00165C32" w:rsidP="00165C32">
      <w:pPr>
        <w:jc w:val="both"/>
        <w:rPr>
          <w:lang w:val="en-US"/>
        </w:rPr>
      </w:pPr>
      <w:r>
        <w:rPr>
          <w:lang w:val="en-US"/>
        </w:rPr>
        <w:t xml:space="preserve">КРУЭ на ПС 110 кВ </w:t>
      </w:r>
      <w:r>
        <w:rPr>
          <w:lang w:val="en-US"/>
        </w:rPr>
        <w:t>«</w:t>
      </w:r>
      <w:r>
        <w:rPr>
          <w:lang w:val="en-US"/>
        </w:rPr>
        <w:t>Слобода</w:t>
      </w:r>
      <w:r>
        <w:rPr>
          <w:lang w:val="en-US"/>
        </w:rPr>
        <w:t>»</w:t>
      </w:r>
      <w:r>
        <w:rPr>
          <w:lang w:val="en-US"/>
        </w:rPr>
        <w:t xml:space="preserve"> (фото ОАО </w:t>
      </w:r>
      <w:r>
        <w:rPr>
          <w:lang w:val="en-US"/>
        </w:rPr>
        <w:t>«</w:t>
      </w:r>
      <w:r>
        <w:rPr>
          <w:lang w:val="en-US"/>
        </w:rPr>
        <w:t>СевЗап НТЦ</w:t>
      </w:r>
      <w:r>
        <w:rPr>
          <w:lang w:val="en-US"/>
        </w:rPr>
        <w:t>»</w:t>
      </w:r>
      <w:r>
        <w:rPr>
          <w:lang w:val="en-US"/>
        </w:rPr>
        <w:t xml:space="preserve">) Так, например, компактные модули DTC могут быть установлены под открытым небом в районах с холодным климатом, где нижнее значение рабочей температуры -55 °С. Для таких модулей используется не чистый элегаз, а смесь газов - элегаза и </w:t>
      </w:r>
      <w:r>
        <w:rPr>
          <w:lang w:val="en-US"/>
        </w:rPr>
        <w:lastRenderedPageBreak/>
        <w:t>хладона. Это позволяет, с одной стороны, отказаться от применения дополнительных обогревательных устройств или сооружения специального здания для установки модулей, а с другой, использовать проверенные и доказавшие свою надежность и высокие эксплуатационные качества принципы работы коммутационных аппаратов без каких-либо существенных конструкционных изменений.</w:t>
      </w:r>
    </w:p>
    <w:p w:rsidR="00165C32" w:rsidRDefault="00165C32" w:rsidP="00165C32">
      <w:pPr>
        <w:jc w:val="both"/>
        <w:rPr>
          <w:lang w:val="en-US"/>
        </w:rPr>
      </w:pPr>
      <w:r>
        <w:rPr>
          <w:lang w:val="en-US"/>
        </w:rPr>
        <w:t>Что касается возможности сокращения площадей распределительных устройств подстанций, сооруженных с применением отдельно стоящего оборудования, то следует упомянуть, во-первых, баковые выключатели со встроенными трансформаторами тока, а во-вторых, различные современные конструкции разъединителей.</w:t>
      </w:r>
    </w:p>
    <w:p w:rsidR="00165C32" w:rsidRDefault="00165C32" w:rsidP="00165C32">
      <w:pPr>
        <w:jc w:val="both"/>
        <w:rPr>
          <w:lang w:val="en-US"/>
        </w:rPr>
      </w:pPr>
      <w:r>
        <w:rPr>
          <w:lang w:val="en-US"/>
        </w:rPr>
        <w:t xml:space="preserve">Как следует из названия, баковые выключатели совмещают в себе два устройства - выключатель и трансформатор тока. Очевидно, что данное решение позволяет сэкономить место на площадке подстанции, установив один аппарат вместо двух. Как следствие, можно сэкономить на строительной части подстанции: подготовка площадки, сооружение фундаментов, ошиновка и т.д. При этом, чем выше уровень номинального напряжения, тем существеннее экономия. Компания </w:t>
      </w:r>
      <w:r>
        <w:rPr>
          <w:lang w:val="en-US"/>
        </w:rPr>
        <w:t>«</w:t>
      </w:r>
      <w:r>
        <w:rPr>
          <w:lang w:val="en-US"/>
        </w:rPr>
        <w:t>Сименс</w:t>
      </w:r>
      <w:r>
        <w:rPr>
          <w:lang w:val="en-US"/>
        </w:rPr>
        <w:t>»</w:t>
      </w:r>
      <w:r>
        <w:rPr>
          <w:lang w:val="en-US"/>
        </w:rPr>
        <w:t xml:space="preserve"> производит баковые выключатели с номинальным напряжением от 40,5 до 800 кВ.</w:t>
      </w:r>
    </w:p>
    <w:p w:rsidR="00165C32" w:rsidRDefault="00165C32" w:rsidP="00165C32">
      <w:pPr>
        <w:jc w:val="both"/>
        <w:rPr>
          <w:lang w:val="en-US"/>
        </w:rPr>
      </w:pPr>
      <w:r>
        <w:rPr>
          <w:lang w:val="en-US"/>
        </w:rPr>
        <w:t>Что касается разъединителей, то наиболее распространены на сегодняшний день горизонтально-поворотные разъединители. Их надежность доказана несколькими десятилетиями использования по всему миру. Однако техническая мысль не стоит на месте, и благодаря этому на сегодняшний день имеется несколько новых типов разъединителей, которые, в частности позволяют уменьшить площадь, занимаемую подстанцией. Например, пантографные разъединители.</w:t>
      </w:r>
    </w:p>
    <w:p w:rsidR="00165C32" w:rsidRDefault="00165C32" w:rsidP="00165C32">
      <w:pPr>
        <w:jc w:val="both"/>
        <w:rPr>
          <w:lang w:val="en-US"/>
        </w:rPr>
      </w:pPr>
      <w:r>
        <w:rPr>
          <w:lang w:val="en-US"/>
        </w:rPr>
        <w:t>Особенность этого типа разъединителей - минимальная требуемая для установки площадь, так как контакты движутся в вертикальной плоскости. Кроме того, этот тип разъединителей прекрасно подходит для применения совместно с жесткой ошиновкой, которая, в свою очередь, также позволяет уменьшить площадь распределительного устройства.</w:t>
      </w:r>
    </w:p>
    <w:p w:rsidR="00165C32" w:rsidRDefault="00165C32" w:rsidP="00165C32">
      <w:pPr>
        <w:jc w:val="both"/>
        <w:rPr>
          <w:lang w:val="en-US"/>
        </w:rPr>
      </w:pPr>
      <w:r>
        <w:rPr>
          <w:lang w:val="en-US"/>
        </w:rPr>
        <w:t xml:space="preserve">Следует упомянуть о разъединителях полупантографного типа. В отличие от пантографных, их контактная система имеет посередине сочленение, и при переходе разъединителя в положение </w:t>
      </w:r>
      <w:r>
        <w:rPr>
          <w:lang w:val="en-US"/>
        </w:rPr>
        <w:t>«</w:t>
      </w:r>
      <w:r>
        <w:rPr>
          <w:lang w:val="en-US"/>
        </w:rPr>
        <w:t>ОТКЛ</w:t>
      </w:r>
      <w:r>
        <w:rPr>
          <w:lang w:val="en-US"/>
        </w:rPr>
        <w:t>»</w:t>
      </w:r>
      <w:r>
        <w:rPr>
          <w:lang w:val="en-US"/>
        </w:rPr>
        <w:t xml:space="preserve"> он складывается пополам. Движение контактной системы также происходит в вертикальной плоскости, что позволяет свести к минимуму межполюсное расстояние, и, как следствие, площадь, занимаемую ячейкой распределительного устройства.</w:t>
      </w:r>
    </w:p>
    <w:p w:rsidR="00165C32" w:rsidRDefault="00165C32" w:rsidP="00165C32">
      <w:pPr>
        <w:jc w:val="both"/>
        <w:rPr>
          <w:lang w:val="en-US"/>
        </w:rPr>
      </w:pPr>
      <w:r>
        <w:rPr>
          <w:lang w:val="en-US"/>
        </w:rPr>
        <w:t>А.Зашихин Алексей Зашихин: - Отвечая на вопрос о том, с помощью каких решений можно сократить площадь ОРУ, следует объединить классы напряжения 110 и 220 кВ, а также 330 и 500 кВ.</w:t>
      </w:r>
    </w:p>
    <w:p w:rsidR="00165C32" w:rsidRDefault="00165C32" w:rsidP="00165C32">
      <w:pPr>
        <w:jc w:val="both"/>
        <w:rPr>
          <w:lang w:val="en-US"/>
        </w:rPr>
      </w:pPr>
      <w:r>
        <w:rPr>
          <w:lang w:val="en-US"/>
        </w:rPr>
        <w:t>Для классов напряжения 110-220 кВ наиболее современное решение, позволяющее значительно снизить площадь ОРУ, - это применение оборудования, совмещающего в себе ряд аппаратов, к примеру, PASSM0, DTC и их аналоги.</w:t>
      </w:r>
    </w:p>
    <w:p w:rsidR="00165C32" w:rsidRDefault="00165C32" w:rsidP="00165C32">
      <w:pPr>
        <w:jc w:val="both"/>
        <w:rPr>
          <w:lang w:val="en-US"/>
        </w:rPr>
      </w:pPr>
      <w:r>
        <w:rPr>
          <w:lang w:val="en-US"/>
        </w:rPr>
        <w:t xml:space="preserve">Кроме этого, производители комплектных подстанций предлагают различные компактные компоновочные решения с применением жесткой ошиновки. К примеру, для различных схемных решений ОРУ мы производим блочно-модульные конструкции (БМК) </w:t>
      </w:r>
      <w:r>
        <w:rPr>
          <w:lang w:val="en-US"/>
        </w:rPr>
        <w:t>«</w:t>
      </w:r>
      <w:r>
        <w:rPr>
          <w:lang w:val="en-US"/>
        </w:rPr>
        <w:t>Исеть</w:t>
      </w:r>
      <w:r>
        <w:rPr>
          <w:lang w:val="en-US"/>
        </w:rPr>
        <w:t>»</w:t>
      </w:r>
      <w:r>
        <w:rPr>
          <w:lang w:val="en-US"/>
        </w:rPr>
        <w:t xml:space="preserve"> 110, 220 кВ, которые позволяют сократить площадь ОРУ на 15-20 %. Такие решения можно применять как для нового строительства, так и для реконструкции ПС, в том числе и поэтапной.</w:t>
      </w:r>
    </w:p>
    <w:p w:rsidR="00165C32" w:rsidRDefault="00165C32" w:rsidP="00165C32">
      <w:pPr>
        <w:jc w:val="both"/>
        <w:rPr>
          <w:lang w:val="en-US"/>
        </w:rPr>
      </w:pPr>
      <w:r>
        <w:rPr>
          <w:lang w:val="en-US"/>
        </w:rPr>
        <w:t>Что касается класса напряжения 330, 500 кВ, то аттестованных аппаратов, подобных PASSM0, DTC для открытых распределительных устройств в настоящий момент на российском рынке нет.</w:t>
      </w:r>
    </w:p>
    <w:p w:rsidR="00165C32" w:rsidRDefault="00165C32" w:rsidP="00165C32">
      <w:pPr>
        <w:jc w:val="both"/>
        <w:rPr>
          <w:lang w:val="en-US"/>
        </w:rPr>
      </w:pPr>
      <w:r>
        <w:rPr>
          <w:lang w:val="en-US"/>
        </w:rPr>
        <w:lastRenderedPageBreak/>
        <w:t xml:space="preserve">Таким образом, при сокращении площади ОРУ актуальны наиболее рациональные компоновочные решения, в том числе с применением жесткой ошиновки. Технический центр ЗАО ГК </w:t>
      </w:r>
      <w:r>
        <w:rPr>
          <w:lang w:val="en-US"/>
        </w:rPr>
        <w:t>«</w:t>
      </w:r>
      <w:r>
        <w:rPr>
          <w:lang w:val="en-US"/>
        </w:rPr>
        <w:t>ЭнТерра</w:t>
      </w:r>
      <w:r>
        <w:rPr>
          <w:lang w:val="en-US"/>
        </w:rPr>
        <w:t>»</w:t>
      </w:r>
      <w:r>
        <w:rPr>
          <w:lang w:val="en-US"/>
        </w:rPr>
        <w:t xml:space="preserve"> имеет большой опыт выполнения подобных компоновок по различным схемам. При разработке компоновки объектов экономия площади ОРУ с применением жесткой ошиновки в некоторых случаях достигала 40% и более по сравнению с вариантами, в которых применяется гибкая ошиновка. А о важности сокращения площади, уменьшении сроков строительства и сокращении затрат было уже сказано.</w:t>
      </w:r>
    </w:p>
    <w:p w:rsidR="00165C32" w:rsidRDefault="00165C32" w:rsidP="00165C32">
      <w:pPr>
        <w:jc w:val="both"/>
        <w:rPr>
          <w:lang w:val="en-US"/>
        </w:rPr>
      </w:pPr>
      <w:r>
        <w:rPr>
          <w:lang w:val="en-US"/>
        </w:rPr>
        <w:t>Т.Катальникова Тамара Катальникова: - Основные решения - это применение оборудования с элегазовой изоляцией - КРУЭ и комплектных распредустройств типа PASS, COMPASS, COMPACT.</w:t>
      </w:r>
    </w:p>
    <w:p w:rsidR="00165C32" w:rsidRDefault="00165C32" w:rsidP="00165C32">
      <w:pPr>
        <w:jc w:val="both"/>
        <w:rPr>
          <w:lang w:val="en-US"/>
        </w:rPr>
      </w:pPr>
      <w:r>
        <w:rPr>
          <w:lang w:val="en-US"/>
        </w:rPr>
        <w:t>В первую очередь, необходимо отметить сооружение подстанций с установкой трансформаторов с элегазовой изоляцией. В России пока такие трансформаторы установлены на двух подстанциях. Элегазовый трансформатор требует в два раза меньше пространства, чем масляный.</w:t>
      </w:r>
    </w:p>
    <w:p w:rsidR="00165C32" w:rsidRDefault="00165C32" w:rsidP="00165C32">
      <w:pPr>
        <w:jc w:val="both"/>
        <w:rPr>
          <w:lang w:val="en-US"/>
        </w:rPr>
      </w:pPr>
      <w:r>
        <w:rPr>
          <w:lang w:val="en-US"/>
        </w:rPr>
        <w:t>Также эффективные решения - это применение жесткой ошиновки, КТПБ и строительство подземных подстанций.</w:t>
      </w:r>
    </w:p>
    <w:p w:rsidR="00165C32" w:rsidRDefault="00165C32" w:rsidP="00165C32">
      <w:pPr>
        <w:jc w:val="both"/>
        <w:rPr>
          <w:lang w:val="en-US"/>
        </w:rPr>
      </w:pPr>
      <w:r>
        <w:rPr>
          <w:lang w:val="en-US"/>
        </w:rPr>
        <w:t xml:space="preserve">Светлана Григорьева: - Сократить площадь ОРУ позволяет применение современного оборудования. Из номенклатуры ЗАО </w:t>
      </w:r>
      <w:r>
        <w:rPr>
          <w:lang w:val="en-US"/>
        </w:rPr>
        <w:t>«</w:t>
      </w:r>
      <w:r>
        <w:rPr>
          <w:lang w:val="en-US"/>
        </w:rPr>
        <w:t>ЗЭТО</w:t>
      </w:r>
      <w:r>
        <w:rPr>
          <w:lang w:val="en-US"/>
        </w:rPr>
        <w:t>»</w:t>
      </w:r>
      <w:r>
        <w:rPr>
          <w:lang w:val="en-US"/>
        </w:rPr>
        <w:t xml:space="preserve"> - это компактный модуль КМ-ОРУ-110 кВ и жесткая ошиновка в сочетании с разъединителем пантографного типа РПВ 110-500 кВ. Эти решения позволяют сокращать площади ОРУ до 45% в сравнении с общепринятой стандартной компоновкой с гибкой ошиновкой.</w:t>
      </w:r>
    </w:p>
    <w:p w:rsidR="00165C32" w:rsidRDefault="00165C32" w:rsidP="00165C32">
      <w:pPr>
        <w:jc w:val="both"/>
        <w:rPr>
          <w:lang w:val="en-US"/>
        </w:rPr>
      </w:pPr>
      <w:r>
        <w:rPr>
          <w:lang w:val="en-US"/>
        </w:rPr>
        <w:t>Дмитрий Рыбников: - Практически единственный способ значительно сократить площади распредустройств 110-500 кВ состоит в применении комплектных распредустройств элегазового исполнения. На напряжении 110 кВ немного сократить площади занимаемого пространства позволяют элегазовые моноблоки - устройства более дешевые, чем КРУЭ. Однако применение как КРУЭ, так и элегазовых моноблоков связано с удорожанием объекта, независимо от того, ведется ли новое строительство или выполняется реконструкция.</w:t>
      </w:r>
    </w:p>
    <w:p w:rsidR="00165C32" w:rsidRDefault="00165C32" w:rsidP="00165C32">
      <w:pPr>
        <w:jc w:val="both"/>
        <w:rPr>
          <w:lang w:val="en-US"/>
        </w:rPr>
      </w:pPr>
      <w:r>
        <w:rPr>
          <w:lang w:val="en-US"/>
        </w:rPr>
        <w:t>Более дешевый способ несколько сократить площади распредустройств ПС 110 кВ - компактные модульные распредустройства открытого исполнения, размещаемые на едином каркасе. Однако такие решения небезопасны для персонала и значительно усложняют ремонтные схемы в сети 110 кВ. Для напряжения 220-500 кВ применению КРУЭ на сегодняшний день альтернативы нет.</w:t>
      </w:r>
    </w:p>
    <w:p w:rsidR="00165C32" w:rsidRDefault="00165C32" w:rsidP="00165C32">
      <w:pPr>
        <w:jc w:val="both"/>
        <w:rPr>
          <w:lang w:val="en-US"/>
        </w:rPr>
      </w:pPr>
      <w:r>
        <w:rPr>
          <w:lang w:val="en-US"/>
        </w:rPr>
        <w:t xml:space="preserve">Строительство ПС 220 кВ </w:t>
      </w:r>
      <w:r>
        <w:rPr>
          <w:lang w:val="en-US"/>
        </w:rPr>
        <w:t>«</w:t>
      </w:r>
      <w:r>
        <w:rPr>
          <w:lang w:val="en-US"/>
        </w:rPr>
        <w:t>Эльгауголь</w:t>
      </w:r>
      <w:r>
        <w:rPr>
          <w:lang w:val="en-US"/>
        </w:rPr>
        <w:t>»</w:t>
      </w:r>
      <w:r>
        <w:rPr>
          <w:lang w:val="en-US"/>
        </w:rPr>
        <w:t xml:space="preserve"> (фото ОАО </w:t>
      </w:r>
      <w:r>
        <w:rPr>
          <w:lang w:val="en-US"/>
        </w:rPr>
        <w:t>«</w:t>
      </w:r>
      <w:r>
        <w:rPr>
          <w:lang w:val="en-US"/>
        </w:rPr>
        <w:t>Инженерный центр энергетики Урала</w:t>
      </w:r>
      <w:r>
        <w:rPr>
          <w:lang w:val="en-US"/>
        </w:rPr>
        <w:t>»</w:t>
      </w:r>
      <w:r>
        <w:rPr>
          <w:lang w:val="en-US"/>
        </w:rPr>
        <w:t>) Александр Кречетов: - Традиционное решение при условиях ограниченной площади - применение КРУЭ. Решение это не новое, такие подстанции строятся, начиная с 1960-х годов. Однако применение КРУЭ не всегда оптимально. Например, при необходимости реконструкции или расширения существующих подстанций без увеличения занимаемой площади решение с применением КРУЭ требует комплексной реконструкции, строительства здания, перезавода воздушных линий или перевода их в кабельные, что требует значительных инвестиций. Решение с применением КРУЭ также не оптимально при необходимости строительства компактных подстанции по упрощенным схемам.</w:t>
      </w:r>
    </w:p>
    <w:p w:rsidR="00165C32" w:rsidRDefault="00165C32" w:rsidP="00165C32">
      <w:pPr>
        <w:jc w:val="both"/>
        <w:rPr>
          <w:lang w:val="en-US"/>
        </w:rPr>
      </w:pPr>
      <w:r>
        <w:rPr>
          <w:lang w:val="en-US"/>
        </w:rPr>
        <w:t xml:space="preserve">В этих случаях наилучшем решением может стать оборудование, занимающее промежуточное положение между традиционным отдельностоящим и КРУЭ. В настоящее время существуют различные виды данного оборудования, такие как: гибриды, выключатели-разъединители и выкатные выключатели. Они обладают гибкостью и наглядностью отдельностоящего оборудования, при одновременной компактности. Создание данных видов оборудования стало возможным благодаря </w:t>
      </w:r>
      <w:r>
        <w:rPr>
          <w:lang w:val="en-US"/>
        </w:rPr>
        <w:lastRenderedPageBreak/>
        <w:t>появлению высоконадежных элегазовых выключателей. Такие решения были представлены компанией ABB - PASS, DCB и COMPACT.</w:t>
      </w:r>
    </w:p>
    <w:p w:rsidR="00165C32" w:rsidRDefault="00165C32" w:rsidP="00165C32">
      <w:pPr>
        <w:jc w:val="both"/>
        <w:rPr>
          <w:lang w:val="en-US"/>
        </w:rPr>
      </w:pPr>
      <w:r>
        <w:rPr>
          <w:lang w:val="en-US"/>
        </w:rPr>
        <w:t>С.Григорьева Гибридные модули PASS на напряжения 110-220 кВ в России используются с 2000 г. Гибрид представляет собой полностью собранную в заводских условиях ячейку ОРУ, где все аппараты размещены в объеме, заполненном элегазом, благодаря чему достигается компактность. При этом, в отличии от КРУЭ, сборные шины находятся в не элегазе, а в воздухе. В настоящее время ABB разработан модуль PASS 420 кВ.</w:t>
      </w:r>
    </w:p>
    <w:p w:rsidR="00165C32" w:rsidRDefault="00165C32" w:rsidP="00165C32">
      <w:pPr>
        <w:jc w:val="both"/>
        <w:rPr>
          <w:lang w:val="en-US"/>
        </w:rPr>
      </w:pPr>
      <w:r>
        <w:rPr>
          <w:lang w:val="en-US"/>
        </w:rPr>
        <w:t>Выключатели-разъединители DCB на напряжение 110-500 кВ в России используются с 2012 г. Экономия площади достигается отказом от разъединителей, функцию которых выполняет сам колонковый выключатель. При этом данное решение имеет наглядность как у обычного ОРУ с отдельностоящим оборудованием, благодаря наличию видимого заземления. В 2013 г. ABB представила выключатель-разъединитель DCB с интегрированным оптическим трансформатором тока FOCS, что позволяет еще более сократить площадь, занимаемую высоковольтным оборудованием.</w:t>
      </w:r>
    </w:p>
    <w:p w:rsidR="00165C32" w:rsidRDefault="00165C32" w:rsidP="00165C32">
      <w:pPr>
        <w:jc w:val="both"/>
        <w:rPr>
          <w:lang w:val="en-US"/>
        </w:rPr>
      </w:pPr>
      <w:r>
        <w:rPr>
          <w:lang w:val="en-US"/>
        </w:rPr>
        <w:t>Выкатные выключатели COMPACT на 110 и 220 кВ в России используются с 2005 г. Они выполнены по подобию ячеек среднего напряжения, только в габаритах, соответствующих уровню их напряжения. Функцию разъединителей обеспечивают два разрыва, которые создаются при выкатывании выключателя из ячейки. Данное решение позволяет получить значительную экономию места при применении в схеме с одинарной секционированной системой шин.</w:t>
      </w:r>
    </w:p>
    <w:p w:rsidR="00165C32" w:rsidRDefault="00165C32" w:rsidP="00165C32">
      <w:pPr>
        <w:jc w:val="both"/>
        <w:rPr>
          <w:lang w:val="en-US"/>
        </w:rPr>
      </w:pPr>
      <w:r>
        <w:rPr>
          <w:lang w:val="en-US"/>
        </w:rPr>
        <w:t>Применение данного типа оборудования требует особого подхода к проектированию и эксплуатации, что понимают не все проектировщики и заказчики. Главное, на что нужно обращать внимание, это сохранение требуемой функциональности, надежности и безопасности, а также удобства обслуживания. При простом повторении схем, созданных для отдельностоящего оборудования, многие преимущества компактного оборудования теряются.</w:t>
      </w:r>
    </w:p>
    <w:p w:rsidR="00165C32" w:rsidRDefault="00165C32" w:rsidP="00165C32">
      <w:pPr>
        <w:jc w:val="both"/>
        <w:rPr>
          <w:lang w:val="en-US"/>
        </w:rPr>
      </w:pPr>
      <w:r>
        <w:rPr>
          <w:lang w:val="en-US"/>
        </w:rPr>
        <w:t xml:space="preserve">Гибридные модули PASS MOS на 220 кВ на ПС </w:t>
      </w:r>
      <w:r>
        <w:rPr>
          <w:lang w:val="en-US"/>
        </w:rPr>
        <w:t>«</w:t>
      </w:r>
      <w:r>
        <w:rPr>
          <w:lang w:val="en-US"/>
        </w:rPr>
        <w:t>Поселковая</w:t>
      </w:r>
      <w:r>
        <w:rPr>
          <w:lang w:val="en-US"/>
        </w:rPr>
        <w:t>»</w:t>
      </w:r>
      <w:r>
        <w:rPr>
          <w:lang w:val="en-US"/>
        </w:rPr>
        <w:t xml:space="preserve"> в Сочи (фото ООО </w:t>
      </w:r>
      <w:r>
        <w:rPr>
          <w:lang w:val="en-US"/>
        </w:rPr>
        <w:t>«</w:t>
      </w:r>
      <w:r>
        <w:rPr>
          <w:lang w:val="en-US"/>
        </w:rPr>
        <w:t>АББ</w:t>
      </w:r>
      <w:r>
        <w:rPr>
          <w:lang w:val="en-US"/>
        </w:rPr>
        <w:t>»</w:t>
      </w:r>
      <w:r>
        <w:rPr>
          <w:lang w:val="en-US"/>
        </w:rPr>
        <w:t>) Алексей Косяков: - Максимально возможное сокращение площади ОРУ 110-500 кВ дает применение открытых КРУЭ. Также сокращает площади ОРУ применение комбинированного оборудования - выключателей-разъединителей, жесткой ошиновки и многоуровневого расположения ошиновки ОРУ.</w:t>
      </w:r>
    </w:p>
    <w:p w:rsidR="00165C32" w:rsidRDefault="00165C32" w:rsidP="00165C32">
      <w:pPr>
        <w:jc w:val="both"/>
        <w:rPr>
          <w:lang w:val="en-US"/>
        </w:rPr>
      </w:pPr>
      <w:r>
        <w:rPr>
          <w:lang w:val="en-US"/>
        </w:rPr>
        <w:t>- Можете ли на примере конкретной подстанции продемонстрировать, за счет чего и на какую величину удалось сократить площадь ОРУ?</w:t>
      </w:r>
    </w:p>
    <w:p w:rsidR="00165C32" w:rsidRDefault="00165C32" w:rsidP="00165C32">
      <w:pPr>
        <w:jc w:val="both"/>
        <w:rPr>
          <w:lang w:val="en-US"/>
        </w:rPr>
      </w:pPr>
      <w:r>
        <w:rPr>
          <w:lang w:val="en-US"/>
        </w:rPr>
        <w:t xml:space="preserve">Томас Либах: - Пример существенного сокращения площади подстанции благодаря применению компактных коммутационных модулей DTC - это ПС </w:t>
      </w:r>
      <w:r>
        <w:rPr>
          <w:lang w:val="en-US"/>
        </w:rPr>
        <w:t>«</w:t>
      </w:r>
      <w:r>
        <w:rPr>
          <w:lang w:val="en-US"/>
        </w:rPr>
        <w:t>Которосль</w:t>
      </w:r>
      <w:r>
        <w:rPr>
          <w:lang w:val="en-US"/>
        </w:rPr>
        <w:t>»</w:t>
      </w:r>
      <w:r>
        <w:rPr>
          <w:lang w:val="en-US"/>
        </w:rPr>
        <w:t xml:space="preserve"> (г. Ярославль). Площадь РУ 110 кВ этой подстанции составляет 160 м&amp;sup2;. При этом реализация ОРУ по той же схеме </w:t>
      </w:r>
      <w:r>
        <w:rPr>
          <w:lang w:val="en-US"/>
        </w:rPr>
        <w:t>«</w:t>
      </w:r>
      <w:r>
        <w:rPr>
          <w:lang w:val="en-US"/>
        </w:rPr>
        <w:t>№</w:t>
      </w:r>
      <w:r>
        <w:rPr>
          <w:lang w:val="en-US"/>
        </w:rPr>
        <w:t>»</w:t>
      </w:r>
      <w:r>
        <w:rPr>
          <w:lang w:val="en-US"/>
        </w:rPr>
        <w:t>110-4АН на отдельностоящем оборудовании потребовала бы примерно 800 м&amp;sup2;. Такая экономия площади стала возможна благодаря тому, что все элементы РУ, необходимые для реализации данной схемы, интегрированы в двух компактных модулях типа DTC-126 VUW и одном баковом выключателе в цепи автоматической ремонтной перемычки.</w:t>
      </w:r>
    </w:p>
    <w:p w:rsidR="00165C32" w:rsidRDefault="00165C32" w:rsidP="00165C32">
      <w:pPr>
        <w:jc w:val="both"/>
        <w:rPr>
          <w:lang w:val="en-US"/>
        </w:rPr>
      </w:pPr>
      <w:r>
        <w:rPr>
          <w:lang w:val="en-US"/>
        </w:rPr>
        <w:t xml:space="preserve">Также можно отметить применение компактных модулей DTC при строительстве четырех новых тяговых подстанций для нужд ОАО </w:t>
      </w:r>
      <w:r>
        <w:rPr>
          <w:lang w:val="en-US"/>
        </w:rPr>
        <w:t>«</w:t>
      </w:r>
      <w:r>
        <w:rPr>
          <w:lang w:val="en-US"/>
        </w:rPr>
        <w:t>РЖД</w:t>
      </w:r>
      <w:r>
        <w:rPr>
          <w:lang w:val="en-US"/>
        </w:rPr>
        <w:t>»</w:t>
      </w:r>
      <w:r>
        <w:rPr>
          <w:lang w:val="en-US"/>
        </w:rPr>
        <w:t>, обеспечивающих электроснабжением новую железную дорогу Адлер - Красная поляна. Минимизация территории подстанции была особенно актуальна в свете высокой стоимости земли в местах проведения Олимпиады 2014 г., а также из-за сложности рельефа в высокогорной местности.</w:t>
      </w:r>
    </w:p>
    <w:p w:rsidR="00165C32" w:rsidRDefault="00165C32" w:rsidP="00165C32">
      <w:pPr>
        <w:jc w:val="both"/>
        <w:rPr>
          <w:lang w:val="en-US"/>
        </w:rPr>
      </w:pPr>
      <w:r>
        <w:rPr>
          <w:lang w:val="en-US"/>
        </w:rPr>
        <w:lastRenderedPageBreak/>
        <w:t xml:space="preserve">Другой пример - применение компактных модулей DTC при строительстве трех новых подстанций в Кемеровской обл. в непосредственной близи от угольных шахт месторождения </w:t>
      </w:r>
      <w:r>
        <w:rPr>
          <w:lang w:val="en-US"/>
        </w:rPr>
        <w:t>«</w:t>
      </w:r>
      <w:r>
        <w:rPr>
          <w:lang w:val="en-US"/>
        </w:rPr>
        <w:t>Распадская</w:t>
      </w:r>
      <w:r>
        <w:rPr>
          <w:lang w:val="en-US"/>
        </w:rPr>
        <w:t>»</w:t>
      </w:r>
      <w:r>
        <w:rPr>
          <w:lang w:val="en-US"/>
        </w:rPr>
        <w:t>.</w:t>
      </w:r>
    </w:p>
    <w:p w:rsidR="00165C32" w:rsidRDefault="00165C32" w:rsidP="00165C32">
      <w:pPr>
        <w:jc w:val="both"/>
        <w:rPr>
          <w:lang w:val="en-US"/>
        </w:rPr>
      </w:pPr>
      <w:r>
        <w:rPr>
          <w:lang w:val="en-US"/>
        </w:rPr>
        <w:t xml:space="preserve">Алексей Зашихин: - На ПС 500 кВ </w:t>
      </w:r>
      <w:r>
        <w:rPr>
          <w:lang w:val="en-US"/>
        </w:rPr>
        <w:t>«</w:t>
      </w:r>
      <w:r>
        <w:rPr>
          <w:lang w:val="en-US"/>
        </w:rPr>
        <w:t>Калино</w:t>
      </w:r>
      <w:r>
        <w:rPr>
          <w:lang w:val="en-US"/>
        </w:rPr>
        <w:t>»</w:t>
      </w:r>
      <w:r>
        <w:rPr>
          <w:lang w:val="en-US"/>
        </w:rPr>
        <w:t xml:space="preserve"> (Пермский край) было спроектировано ОРУ 500 кВ по схеме 500-16. За счет применения жесткой ошиновки и рациональной компоновки ОРУ экономия площади составила около 50 % (сравнение проводилось на стадии разработки вариантов компоновок). Площадь ОРУ с гибкой ошиновкой составила бы 59 000 м&amp;sup2; (150 %), с жесткой ошиновкой получилась - 39 375 м&amp;sup2; (100%).</w:t>
      </w:r>
    </w:p>
    <w:p w:rsidR="00165C32" w:rsidRDefault="00165C32" w:rsidP="00165C32">
      <w:pPr>
        <w:jc w:val="both"/>
        <w:rPr>
          <w:lang w:val="en-US"/>
        </w:rPr>
      </w:pPr>
      <w:r>
        <w:rPr>
          <w:lang w:val="en-US"/>
        </w:rPr>
        <w:t xml:space="preserve">На ПС 220 кВ </w:t>
      </w:r>
      <w:r>
        <w:rPr>
          <w:lang w:val="en-US"/>
        </w:rPr>
        <w:t>«</w:t>
      </w:r>
      <w:r>
        <w:rPr>
          <w:lang w:val="en-US"/>
        </w:rPr>
        <w:t>Поселковая</w:t>
      </w:r>
      <w:r>
        <w:rPr>
          <w:lang w:val="en-US"/>
        </w:rPr>
        <w:t>»</w:t>
      </w:r>
      <w:r>
        <w:rPr>
          <w:lang w:val="en-US"/>
        </w:rPr>
        <w:t xml:space="preserve"> (Краснодарский край) ОРУ 220 кВ выполнено по схеме </w:t>
      </w:r>
      <w:r>
        <w:rPr>
          <w:lang w:val="en-US"/>
        </w:rPr>
        <w:t>«</w:t>
      </w:r>
      <w:r>
        <w:rPr>
          <w:lang w:val="en-US"/>
        </w:rPr>
        <w:t>четырехугольник</w:t>
      </w:r>
      <w:r>
        <w:rPr>
          <w:lang w:val="en-US"/>
        </w:rPr>
        <w:t>»</w:t>
      </w:r>
      <w:r>
        <w:rPr>
          <w:lang w:val="en-US"/>
        </w:rPr>
        <w:t>. За счет применения компактных элегазовых устройств совместно с жесткой ошиновкой 220 кВ экономия площади составила 3 600 м&amp;sup2; (площадь ОРУ с гибкой ошиновкой - 5 500 м&amp;sup2;; площадь ОРУ с жесткой ошиновкой и ПАСС М0 - 1900 м&amp;sup2;). Вариант с применением жесткой ошиновки и компактных элегазовых устройств был выбран в качестве основного и реализован при строительстве объекта.</w:t>
      </w:r>
    </w:p>
    <w:p w:rsidR="00165C32" w:rsidRDefault="00165C32" w:rsidP="00165C32">
      <w:pPr>
        <w:jc w:val="both"/>
        <w:rPr>
          <w:lang w:val="en-US"/>
        </w:rPr>
      </w:pPr>
      <w:r>
        <w:rPr>
          <w:lang w:val="en-US"/>
        </w:rPr>
        <w:t xml:space="preserve">На ПС </w:t>
      </w:r>
      <w:r>
        <w:rPr>
          <w:lang w:val="en-US"/>
        </w:rPr>
        <w:t>«</w:t>
      </w:r>
      <w:r>
        <w:rPr>
          <w:lang w:val="en-US"/>
        </w:rPr>
        <w:t>Гатчина</w:t>
      </w:r>
      <w:r>
        <w:rPr>
          <w:lang w:val="en-US"/>
        </w:rPr>
        <w:t>»</w:t>
      </w:r>
      <w:r>
        <w:rPr>
          <w:lang w:val="en-US"/>
        </w:rPr>
        <w:t xml:space="preserve"> на базе КМ-ОРУ-110 кВ применена жесткая ошиновка (фото ЗАО </w:t>
      </w:r>
      <w:r>
        <w:rPr>
          <w:lang w:val="en-US"/>
        </w:rPr>
        <w:t>«</w:t>
      </w:r>
      <w:r>
        <w:rPr>
          <w:lang w:val="en-US"/>
        </w:rPr>
        <w:t>ЗЭТО</w:t>
      </w:r>
      <w:r>
        <w:rPr>
          <w:lang w:val="en-US"/>
        </w:rPr>
        <w:t>»</w:t>
      </w:r>
      <w:r>
        <w:rPr>
          <w:lang w:val="en-US"/>
        </w:rPr>
        <w:t xml:space="preserve">) Тамара Катальникова: - Филиалом </w:t>
      </w:r>
      <w:r>
        <w:rPr>
          <w:lang w:val="en-US"/>
        </w:rPr>
        <w:t>«</w:t>
      </w:r>
      <w:r>
        <w:rPr>
          <w:lang w:val="en-US"/>
        </w:rPr>
        <w:t xml:space="preserve">Института </w:t>
      </w:r>
      <w:r>
        <w:rPr>
          <w:lang w:val="en-US"/>
        </w:rPr>
        <w:t>«</w:t>
      </w:r>
      <w:r>
        <w:rPr>
          <w:lang w:val="en-US"/>
        </w:rPr>
        <w:t>Тулаэнергосетьпроект</w:t>
      </w:r>
      <w:r>
        <w:rPr>
          <w:lang w:val="en-US"/>
        </w:rPr>
        <w:t>»</w:t>
      </w:r>
      <w:r>
        <w:rPr>
          <w:lang w:val="en-US"/>
        </w:rPr>
        <w:t xml:space="preserve"> был выполнен проект перевода ПС 110 кВ </w:t>
      </w:r>
      <w:r>
        <w:rPr>
          <w:lang w:val="en-US"/>
        </w:rPr>
        <w:t>«</w:t>
      </w:r>
      <w:r>
        <w:rPr>
          <w:lang w:val="en-US"/>
        </w:rPr>
        <w:t>Слобода</w:t>
      </w:r>
      <w:r>
        <w:rPr>
          <w:lang w:val="en-US"/>
        </w:rPr>
        <w:t>»</w:t>
      </w:r>
      <w:r>
        <w:rPr>
          <w:lang w:val="en-US"/>
        </w:rPr>
        <w:t xml:space="preserve"> в Московской обл. на напряжение 220 кВ, причем общая трансформаторная мощность модернизированной подстанции возросла на 500 МВА и составила 620 МВА. Строительство подстанции с применением КРУЭ 220 кВ и КРУЭ 110 кВ позволило разместить новую ПС на 10 000 м&amp;sup2;. При строительстве ПС с аналогичной схемой и мощностью трансформаторного оборудования с использованием открытых распределительных устройств потребовалось бы не менее 50 000 м&amp;sup2;. Таким образом, удалось сократить площадь ПС на 40 000 м&amp;sup2;.</w:t>
      </w:r>
    </w:p>
    <w:p w:rsidR="00165C32" w:rsidRDefault="00165C32" w:rsidP="00165C32">
      <w:pPr>
        <w:jc w:val="both"/>
        <w:rPr>
          <w:lang w:val="en-US"/>
        </w:rPr>
      </w:pPr>
      <w:r>
        <w:rPr>
          <w:lang w:val="en-US"/>
        </w:rPr>
        <w:t xml:space="preserve">Светлана Григорьева: - Можно привести несколько примеров реализованных объектов с применением современного компактного оборудования в сравнении с первоначально запроектированными компоновочными решениями на базе гибкой ошиновки. Так на ПС </w:t>
      </w:r>
      <w:r>
        <w:rPr>
          <w:lang w:val="en-US"/>
        </w:rPr>
        <w:t>«</w:t>
      </w:r>
      <w:r>
        <w:rPr>
          <w:lang w:val="en-US"/>
        </w:rPr>
        <w:t>Гатчина</w:t>
      </w:r>
      <w:r>
        <w:rPr>
          <w:lang w:val="en-US"/>
        </w:rPr>
        <w:t>»</w:t>
      </w:r>
      <w:r>
        <w:rPr>
          <w:lang w:val="en-US"/>
        </w:rPr>
        <w:t xml:space="preserve"> ОРУ 110 кВ выполнено по схеме 110-13 Н. За счет применения подвесного шинного разъединителя в КМ-ОРУ удалось сократить площадь ОРУ на 30 % (с гибкой ошиновкой - 4 176 м&amp;sup2;, на базе КМ-ОРУ - 2 952 м&amp;sup2;).</w:t>
      </w:r>
    </w:p>
    <w:p w:rsidR="00165C32" w:rsidRDefault="00165C32" w:rsidP="00165C32">
      <w:pPr>
        <w:jc w:val="both"/>
        <w:rPr>
          <w:lang w:val="en-US"/>
        </w:rPr>
      </w:pPr>
      <w:r>
        <w:rPr>
          <w:lang w:val="en-US"/>
        </w:rPr>
        <w:t xml:space="preserve">На ПС </w:t>
      </w:r>
      <w:r>
        <w:rPr>
          <w:lang w:val="en-US"/>
        </w:rPr>
        <w:t>«</w:t>
      </w:r>
      <w:r>
        <w:rPr>
          <w:lang w:val="en-US"/>
        </w:rPr>
        <w:t>Елабуга</w:t>
      </w:r>
      <w:r>
        <w:rPr>
          <w:lang w:val="en-US"/>
        </w:rPr>
        <w:t>»</w:t>
      </w:r>
      <w:r>
        <w:rPr>
          <w:lang w:val="en-US"/>
        </w:rPr>
        <w:t xml:space="preserve"> ОРУ 220 кВ выполнено по схеме 220-13 Н. За счет применения жесткой ошиновки площадь ОРУ сокращена на 16 % (с гибкой ошиновкой - 8 291 м&amp;sup2;, с жесткой ошиновкой - 6 948 м&amp;sup2;). На той же подстанции ОРУ 500 кВ выполнено по схеме 500-7. За счет применения жесткой ошиновки в сочетании с разъединителями РПВ сэкономлено 33 % площади ОРУ (с гибкой ошиновкой - 42 224 м&amp;sup2;, с жесткой ошиновкой и РПВ - 28 314 м&amp;sup2;).</w:t>
      </w:r>
    </w:p>
    <w:p w:rsidR="00165C32" w:rsidRDefault="00165C32" w:rsidP="00165C32">
      <w:pPr>
        <w:jc w:val="both"/>
        <w:rPr>
          <w:lang w:val="en-US"/>
        </w:rPr>
      </w:pPr>
      <w:r>
        <w:rPr>
          <w:lang w:val="en-US"/>
        </w:rPr>
        <w:t xml:space="preserve">Д.Рыбников Дмитрий Рыбников: - В МРСК Центра практически на всех подстанциях, где применено КРУЭ 110 кВ, площадь энергоообъектов достаточно небольшая, значительно меньше по площади ПС с открытыми распредустройствами. Наиболее характерный пример реализации проекта построения компактных подстанций - ПС </w:t>
      </w:r>
      <w:r>
        <w:rPr>
          <w:lang w:val="en-US"/>
        </w:rPr>
        <w:t>«</w:t>
      </w:r>
      <w:r>
        <w:rPr>
          <w:lang w:val="en-US"/>
        </w:rPr>
        <w:t>Центральная</w:t>
      </w:r>
      <w:r>
        <w:rPr>
          <w:lang w:val="en-US"/>
        </w:rPr>
        <w:t>»</w:t>
      </w:r>
      <w:r>
        <w:rPr>
          <w:lang w:val="en-US"/>
        </w:rPr>
        <w:t xml:space="preserve"> филиала ОАО </w:t>
      </w:r>
      <w:r>
        <w:rPr>
          <w:lang w:val="en-US"/>
        </w:rPr>
        <w:t>«</w:t>
      </w:r>
      <w:r>
        <w:rPr>
          <w:lang w:val="en-US"/>
        </w:rPr>
        <w:t>МРСК Центра</w:t>
      </w:r>
      <w:r>
        <w:rPr>
          <w:lang w:val="en-US"/>
        </w:rPr>
        <w:t>»</w:t>
      </w:r>
      <w:r>
        <w:rPr>
          <w:lang w:val="en-US"/>
        </w:rPr>
        <w:t xml:space="preserve"> - </w:t>
      </w:r>
      <w:r>
        <w:rPr>
          <w:lang w:val="en-US"/>
        </w:rPr>
        <w:t>«</w:t>
      </w:r>
      <w:r>
        <w:rPr>
          <w:lang w:val="en-US"/>
        </w:rPr>
        <w:t>Воронежэнерго</w:t>
      </w:r>
      <w:r>
        <w:rPr>
          <w:lang w:val="en-US"/>
        </w:rPr>
        <w:t>»</w:t>
      </w:r>
      <w:r>
        <w:rPr>
          <w:lang w:val="en-US"/>
        </w:rPr>
        <w:t xml:space="preserve">. Данная подстанция реконструирована с переводом с напряжения 35 кВ на напряжение 110 кВ без увеличения площади в условиях очень плотной городской застройки (центр Воронежа). Подобная схема будет реализована и в </w:t>
      </w:r>
      <w:r>
        <w:rPr>
          <w:lang w:val="en-US"/>
        </w:rPr>
        <w:t>«</w:t>
      </w:r>
      <w:r>
        <w:rPr>
          <w:lang w:val="en-US"/>
        </w:rPr>
        <w:t>Белгородэнерго</w:t>
      </w:r>
      <w:r>
        <w:rPr>
          <w:lang w:val="en-US"/>
        </w:rPr>
        <w:t>»</w:t>
      </w:r>
      <w:r>
        <w:rPr>
          <w:lang w:val="en-US"/>
        </w:rPr>
        <w:t xml:space="preserve"> на ПС </w:t>
      </w:r>
      <w:r>
        <w:rPr>
          <w:lang w:val="en-US"/>
        </w:rPr>
        <w:t>«</w:t>
      </w:r>
      <w:r>
        <w:rPr>
          <w:lang w:val="en-US"/>
        </w:rPr>
        <w:t>Южная</w:t>
      </w:r>
      <w:r>
        <w:rPr>
          <w:lang w:val="en-US"/>
        </w:rPr>
        <w:t>»</w:t>
      </w:r>
      <w:r>
        <w:rPr>
          <w:lang w:val="en-US"/>
        </w:rPr>
        <w:t xml:space="preserve"> (в настоящее время энергообъект в стадии реализации).</w:t>
      </w:r>
    </w:p>
    <w:p w:rsidR="00165C32" w:rsidRDefault="00165C32" w:rsidP="00165C32">
      <w:pPr>
        <w:jc w:val="both"/>
        <w:rPr>
          <w:lang w:val="en-US"/>
        </w:rPr>
      </w:pPr>
      <w:r>
        <w:rPr>
          <w:lang w:val="en-US"/>
        </w:rPr>
        <w:t xml:space="preserve">На данных энергообъектах только применение КРУЭ позволяет обеспечить строительство в крайне стесненных условиях плотной городской застройки. Для ОАО </w:t>
      </w:r>
      <w:r>
        <w:rPr>
          <w:lang w:val="en-US"/>
        </w:rPr>
        <w:t>«</w:t>
      </w:r>
      <w:r>
        <w:rPr>
          <w:lang w:val="en-US"/>
        </w:rPr>
        <w:t>МРСК Центра</w:t>
      </w:r>
      <w:r>
        <w:rPr>
          <w:lang w:val="en-US"/>
        </w:rPr>
        <w:t>»</w:t>
      </w:r>
      <w:r>
        <w:rPr>
          <w:lang w:val="en-US"/>
        </w:rPr>
        <w:t xml:space="preserve"> данный вопрос актуален тем, что значительное количество ПС 35-110 кВ, имеющих достаточно большой срок эксплуатации, </w:t>
      </w:r>
      <w:r>
        <w:rPr>
          <w:lang w:val="en-US"/>
        </w:rPr>
        <w:lastRenderedPageBreak/>
        <w:t>расположены в центрах городов. И при необходимости расширения потребуется применение современных компактных решений в оборудовании и его размещении.</w:t>
      </w:r>
    </w:p>
    <w:p w:rsidR="00165C32" w:rsidRDefault="00165C32" w:rsidP="00165C32">
      <w:pPr>
        <w:jc w:val="both"/>
        <w:rPr>
          <w:lang w:val="en-US"/>
        </w:rPr>
      </w:pPr>
      <w:r>
        <w:rPr>
          <w:lang w:val="en-US"/>
        </w:rPr>
        <w:t xml:space="preserve">Применение жесткой ошиновки позволило сократить площадь ПС 220 кВ </w:t>
      </w:r>
      <w:r>
        <w:rPr>
          <w:lang w:val="en-US"/>
        </w:rPr>
        <w:t>«</w:t>
      </w:r>
      <w:r>
        <w:rPr>
          <w:lang w:val="en-US"/>
        </w:rPr>
        <w:t>Кинешма</w:t>
      </w:r>
      <w:r>
        <w:rPr>
          <w:lang w:val="en-US"/>
        </w:rPr>
        <w:t>»</w:t>
      </w:r>
      <w:r>
        <w:rPr>
          <w:lang w:val="en-US"/>
        </w:rPr>
        <w:t xml:space="preserve"> (фото ЗАО ГК </w:t>
      </w:r>
      <w:r>
        <w:rPr>
          <w:lang w:val="en-US"/>
        </w:rPr>
        <w:t>«</w:t>
      </w:r>
      <w:r>
        <w:rPr>
          <w:lang w:val="en-US"/>
        </w:rPr>
        <w:t>ЭнТерра</w:t>
      </w:r>
      <w:r>
        <w:rPr>
          <w:lang w:val="en-US"/>
        </w:rPr>
        <w:t>»</w:t>
      </w:r>
      <w:r>
        <w:rPr>
          <w:lang w:val="en-US"/>
        </w:rPr>
        <w:t xml:space="preserve">) Алексей Косяков: - Дирекция </w:t>
      </w:r>
      <w:r>
        <w:rPr>
          <w:lang w:val="en-US"/>
        </w:rPr>
        <w:t>«</w:t>
      </w:r>
      <w:r>
        <w:rPr>
          <w:lang w:val="en-US"/>
        </w:rPr>
        <w:t>Энергосетьпроект</w:t>
      </w:r>
      <w:r>
        <w:rPr>
          <w:lang w:val="en-US"/>
        </w:rPr>
        <w:t>»</w:t>
      </w:r>
      <w:r>
        <w:rPr>
          <w:lang w:val="en-US"/>
        </w:rPr>
        <w:t xml:space="preserve"> ОАО </w:t>
      </w:r>
      <w:r>
        <w:rPr>
          <w:lang w:val="en-US"/>
        </w:rPr>
        <w:t>«</w:t>
      </w:r>
      <w:r>
        <w:rPr>
          <w:lang w:val="en-US"/>
        </w:rPr>
        <w:t>ИЦЭУ</w:t>
      </w:r>
      <w:r>
        <w:rPr>
          <w:lang w:val="en-US"/>
        </w:rPr>
        <w:t>»</w:t>
      </w:r>
      <w:r>
        <w:rPr>
          <w:lang w:val="en-US"/>
        </w:rPr>
        <w:t xml:space="preserve">, начиная с 1990-х гг., выполнила не один десяток проектов подстанций с КРУЭ. Такое решение обеспечивает экономию площади в несколько раз [от 2 до 6 раз в зависимости от схемы и класса напряжения подстанции - прим. ред.], по сравнению с традиционным исполнением ОРУ. Из последних наших проектов к таким подстанциям относятся объекты электроснабжения Эльгинского угольного комплекса: ПС 220 кВ </w:t>
      </w:r>
      <w:r>
        <w:rPr>
          <w:lang w:val="en-US"/>
        </w:rPr>
        <w:t>«</w:t>
      </w:r>
      <w:r>
        <w:rPr>
          <w:lang w:val="en-US"/>
        </w:rPr>
        <w:t>Эльгауголь</w:t>
      </w:r>
      <w:r>
        <w:rPr>
          <w:lang w:val="en-US"/>
        </w:rPr>
        <w:t>»</w:t>
      </w:r>
      <w:r>
        <w:rPr>
          <w:lang w:val="en-US"/>
        </w:rPr>
        <w:t xml:space="preserve">, ПС 220 кВ </w:t>
      </w:r>
      <w:r>
        <w:rPr>
          <w:lang w:val="en-US"/>
        </w:rPr>
        <w:t>«</w:t>
      </w:r>
      <w:r>
        <w:rPr>
          <w:lang w:val="en-US"/>
        </w:rPr>
        <w:t>А</w:t>
      </w:r>
      <w:r>
        <w:rPr>
          <w:lang w:val="en-US"/>
        </w:rPr>
        <w:t>»</w:t>
      </w:r>
      <w:r>
        <w:rPr>
          <w:lang w:val="en-US"/>
        </w:rPr>
        <w:t xml:space="preserve">, ПС 220 кВ </w:t>
      </w:r>
      <w:r>
        <w:rPr>
          <w:lang w:val="en-US"/>
        </w:rPr>
        <w:t>«</w:t>
      </w:r>
      <w:r>
        <w:rPr>
          <w:lang w:val="en-US"/>
        </w:rPr>
        <w:t>Б</w:t>
      </w:r>
      <w:r>
        <w:rPr>
          <w:lang w:val="en-US"/>
        </w:rPr>
        <w:t>»</w:t>
      </w:r>
      <w:r>
        <w:rPr>
          <w:lang w:val="en-US"/>
        </w:rPr>
        <w:t>.</w:t>
      </w:r>
    </w:p>
    <w:p w:rsidR="00165C32" w:rsidRDefault="00165C32" w:rsidP="00165C32">
      <w:pPr>
        <w:jc w:val="both"/>
        <w:rPr>
          <w:lang w:val="en-US"/>
        </w:rPr>
      </w:pPr>
      <w:r>
        <w:rPr>
          <w:lang w:val="en-US"/>
        </w:rPr>
        <w:t xml:space="preserve">Также в 2010-2011 гг. по заданию ОАО </w:t>
      </w:r>
      <w:r>
        <w:rPr>
          <w:lang w:val="en-US"/>
        </w:rPr>
        <w:t>«</w:t>
      </w:r>
      <w:r>
        <w:rPr>
          <w:lang w:val="en-US"/>
        </w:rPr>
        <w:t>ФСК ЕЭС</w:t>
      </w:r>
      <w:r>
        <w:rPr>
          <w:lang w:val="en-US"/>
        </w:rPr>
        <w:t>»</w:t>
      </w:r>
      <w:r>
        <w:rPr>
          <w:lang w:val="en-US"/>
        </w:rPr>
        <w:t xml:space="preserve"> наша компания разрабатывала типовые решения по компоновке открытых распределительных устройств подстанций 110-220 кВ, в том числе с применением компактного оборудования и жесткой ошиновки.</w:t>
      </w:r>
    </w:p>
    <w:p w:rsidR="00165C32" w:rsidRDefault="00165C32" w:rsidP="00165C32">
      <w:pPr>
        <w:jc w:val="both"/>
        <w:rPr>
          <w:lang w:val="en-US"/>
        </w:rPr>
      </w:pPr>
      <w:r>
        <w:rPr>
          <w:lang w:val="en-US"/>
        </w:rPr>
        <w:t xml:space="preserve">Подготовила Екатерина Зубкова На первой фото: ПС 110 кВ </w:t>
      </w:r>
      <w:r>
        <w:rPr>
          <w:lang w:val="en-US"/>
        </w:rPr>
        <w:t>«</w:t>
      </w:r>
      <w:r>
        <w:rPr>
          <w:lang w:val="en-US"/>
        </w:rPr>
        <w:t>Майская</w:t>
      </w:r>
      <w:r>
        <w:rPr>
          <w:lang w:val="en-US"/>
        </w:rPr>
        <w:t>»</w:t>
      </w:r>
      <w:r>
        <w:rPr>
          <w:lang w:val="en-US"/>
        </w:rPr>
        <w:t xml:space="preserve"> (фото ОАО </w:t>
      </w:r>
      <w:r>
        <w:rPr>
          <w:lang w:val="en-US"/>
        </w:rPr>
        <w:t>«</w:t>
      </w:r>
      <w:r>
        <w:rPr>
          <w:lang w:val="en-US"/>
        </w:rPr>
        <w:t>МРСК Центра</w:t>
      </w:r>
      <w:r>
        <w:rPr>
          <w:lang w:val="en-US"/>
        </w:rPr>
        <w:t>»</w:t>
      </w:r>
      <w:r>
        <w:rPr>
          <w:lang w:val="en-US"/>
        </w:rPr>
        <w:t xml:space="preserve">) (С) Медиапортал сообщества ТЭК www.EnergyLand.info Оформить подписку на контент Копирование без письменного разрешения редакции запрещено Факты из архива: Хорошая грунтовка обеспечит качественное сцепление основания с материалами На заводе </w:t>
      </w:r>
      <w:r>
        <w:rPr>
          <w:lang w:val="en-US"/>
        </w:rPr>
        <w:t>«</w:t>
      </w:r>
      <w:r>
        <w:rPr>
          <w:lang w:val="en-US"/>
        </w:rPr>
        <w:t>Алнас</w:t>
      </w:r>
      <w:r>
        <w:rPr>
          <w:lang w:val="en-US"/>
        </w:rPr>
        <w:t>»</w:t>
      </w:r>
      <w:r>
        <w:rPr>
          <w:lang w:val="en-US"/>
        </w:rPr>
        <w:t xml:space="preserve"> завершается пусконаладка новой литейной линииКомпактная подстанция: технология строительства *** http://energyland.info/news-show-electroseti-electro-109993  </w:t>
      </w:r>
    </w:p>
    <w:p w:rsidR="00165C32" w:rsidRDefault="00165C32" w:rsidP="00165C32">
      <w:pPr>
        <w:jc w:val="both"/>
        <w:rPr>
          <w:rStyle w:val="a3"/>
        </w:rPr>
      </w:pPr>
      <w:r>
        <w:rPr>
          <w:lang w:val="en-US"/>
        </w:rPr>
        <w:tab/>
      </w:r>
      <w:hyperlink w:anchor="mmm17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1" w:name="nnn174"/>
      <w:bookmarkEnd w:id="521"/>
      <w:r>
        <w:rPr>
          <w:b/>
          <w:color w:val="3CA499"/>
          <w:sz w:val="28"/>
          <w:szCs w:val="28"/>
          <w:lang w:val="en-US"/>
        </w:rPr>
        <w:lastRenderedPageBreak/>
        <w:t>EpRussia.ru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Метки на ЛЭП спасли потерявшихся туристов</w:t>
      </w:r>
    </w:p>
    <w:p w:rsidR="00165C32" w:rsidRDefault="00165C32" w:rsidP="00165C32">
      <w:pPr>
        <w:jc w:val="both"/>
        <w:rPr>
          <w:lang w:val="en-US"/>
        </w:rPr>
      </w:pPr>
    </w:p>
    <w:p w:rsidR="00165C32" w:rsidRDefault="00165C32" w:rsidP="00165C32">
      <w:pPr>
        <w:jc w:val="both"/>
        <w:rPr>
          <w:lang w:val="en-US"/>
        </w:rPr>
      </w:pPr>
      <w:r>
        <w:rPr>
          <w:lang w:val="en-US"/>
        </w:rPr>
        <w:t>Отдыхающие, заблудившиеся в лесу, нашли дорогу благодаря линии электропередачи. Происшествие произошло 15 сентября 2013 г. в Свердловской области, говорится в сообщении МЧС. Оставив машину на Серовском тракте, молодой человек с девушкой и пятилетним ребенком углубились в лес. Гуляя по лесу отдыхающие заблудились.</w:t>
      </w:r>
    </w:p>
    <w:p w:rsidR="00165C32" w:rsidRDefault="00165C32" w:rsidP="00165C32">
      <w:pPr>
        <w:jc w:val="both"/>
        <w:rPr>
          <w:lang w:val="en-US"/>
        </w:rPr>
      </w:pPr>
      <w:r>
        <w:rPr>
          <w:lang w:val="en-US"/>
        </w:rPr>
        <w:t>Дозвонившись до Центра управления в кризисных ситуациях Свердловской области молодые люди сообщили, что вышли к высоковольтной линии электропередачи, на столбах которой имеется информация о принадлежности ее к одной из энергетических компаний Свердловской области.</w:t>
      </w:r>
    </w:p>
    <w:p w:rsidR="00165C32" w:rsidRDefault="00165C32" w:rsidP="00165C32">
      <w:pPr>
        <w:jc w:val="both"/>
        <w:rPr>
          <w:lang w:val="en-US"/>
        </w:rPr>
      </w:pPr>
      <w:r>
        <w:rPr>
          <w:lang w:val="en-US"/>
        </w:rPr>
        <w:t xml:space="preserve">При взаимодействии специалистов МЧС с филиалом ОАО </w:t>
      </w:r>
      <w:r>
        <w:rPr>
          <w:lang w:val="en-US"/>
        </w:rPr>
        <w:t>«</w:t>
      </w:r>
      <w:r>
        <w:rPr>
          <w:lang w:val="en-US"/>
        </w:rPr>
        <w:t>ФСК ЕЭС</w:t>
      </w:r>
      <w:r>
        <w:rPr>
          <w:lang w:val="en-US"/>
        </w:rPr>
        <w:t>»</w:t>
      </w:r>
      <w:r>
        <w:rPr>
          <w:lang w:val="en-US"/>
        </w:rPr>
        <w:t xml:space="preserve"> - МЭС Урала по информации, размещенной на опорах ЛЭП были определены координаты потерявшихся. Благодаря полученным по телефону инструкциям, туристы самостоятельно вышли из леса недалеко от своей машины.</w:t>
      </w:r>
    </w:p>
    <w:p w:rsidR="00165C32" w:rsidRDefault="00165C32" w:rsidP="00165C32">
      <w:pPr>
        <w:jc w:val="both"/>
        <w:rPr>
          <w:lang w:val="en-US"/>
        </w:rPr>
      </w:pPr>
      <w:r>
        <w:rPr>
          <w:lang w:val="en-US"/>
        </w:rPr>
        <w:t xml:space="preserve">http://www.eprussia.ru/news/base/2013/92773.htm  </w:t>
      </w:r>
    </w:p>
    <w:p w:rsidR="00165C32" w:rsidRDefault="00165C32" w:rsidP="00165C32">
      <w:pPr>
        <w:jc w:val="both"/>
        <w:rPr>
          <w:rStyle w:val="a3"/>
        </w:rPr>
      </w:pPr>
      <w:r>
        <w:rPr>
          <w:lang w:val="en-US"/>
        </w:rPr>
        <w:tab/>
      </w:r>
      <w:hyperlink w:anchor="mmm17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2" w:name="nnn175"/>
      <w:bookmarkEnd w:id="522"/>
      <w:r>
        <w:rPr>
          <w:b/>
          <w:color w:val="3CA499"/>
          <w:sz w:val="28"/>
          <w:szCs w:val="28"/>
          <w:lang w:val="en-US"/>
        </w:rPr>
        <w:lastRenderedPageBreak/>
        <w:t>Murman.Ru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 Варзуге восстановлено электроснабжение</w:t>
      </w:r>
    </w:p>
    <w:p w:rsidR="00165C32" w:rsidRDefault="00165C32" w:rsidP="00165C32">
      <w:pPr>
        <w:jc w:val="both"/>
        <w:rPr>
          <w:lang w:val="en-US"/>
        </w:rPr>
      </w:pPr>
    </w:p>
    <w:p w:rsidR="00165C32" w:rsidRDefault="00165C32" w:rsidP="00165C32">
      <w:pPr>
        <w:jc w:val="both"/>
        <w:rPr>
          <w:lang w:val="en-US"/>
        </w:rPr>
      </w:pPr>
      <w:r>
        <w:rPr>
          <w:lang w:val="en-US"/>
        </w:rPr>
        <w:t xml:space="preserve">Вчера в 21 чаc 18 минут сработала защита трансформатора Т-2 подстанции ПС-93. В результате была погашена секция шин 10кВ, питающая село Варзуга (363 жителя), сообщает пресс-служба </w:t>
      </w:r>
      <w:r>
        <w:rPr>
          <w:lang w:val="en-US"/>
        </w:rPr>
        <w:t>«</w:t>
      </w:r>
      <w:r>
        <w:rPr>
          <w:lang w:val="en-US"/>
        </w:rPr>
        <w:t>Колэнерго</w:t>
      </w:r>
      <w:r>
        <w:rPr>
          <w:lang w:val="en-US"/>
        </w:rPr>
        <w:t>»</w:t>
      </w:r>
      <w:r>
        <w:rPr>
          <w:lang w:val="en-US"/>
        </w:rPr>
        <w:t>.</w:t>
      </w:r>
    </w:p>
    <w:p w:rsidR="00165C32" w:rsidRDefault="00165C32" w:rsidP="00165C32">
      <w:pPr>
        <w:jc w:val="both"/>
        <w:rPr>
          <w:lang w:val="en-US"/>
        </w:rPr>
      </w:pPr>
      <w:r>
        <w:rPr>
          <w:lang w:val="en-US"/>
        </w:rPr>
        <w:t xml:space="preserve">На место происшествия для выяснения причин и восстановления электроснабжения была направлен персонал Центральных электрических сетей филиала ОАО </w:t>
      </w:r>
      <w:r>
        <w:rPr>
          <w:lang w:val="en-US"/>
        </w:rPr>
        <w:t>«</w:t>
      </w:r>
      <w:r>
        <w:rPr>
          <w:lang w:val="en-US"/>
        </w:rPr>
        <w:t>МРСК Северо-Запада</w:t>
      </w:r>
      <w:r>
        <w:rPr>
          <w:lang w:val="en-US"/>
        </w:rPr>
        <w:t>»</w:t>
      </w:r>
      <w:r>
        <w:rPr>
          <w:lang w:val="en-US"/>
        </w:rPr>
        <w:t xml:space="preserve"> </w:t>
      </w:r>
      <w:r>
        <w:rPr>
          <w:lang w:val="en-US"/>
        </w:rPr>
        <w:t>«</w:t>
      </w:r>
      <w:r>
        <w:rPr>
          <w:lang w:val="en-US"/>
        </w:rPr>
        <w:t>Колэнерго</w:t>
      </w:r>
      <w:r>
        <w:rPr>
          <w:lang w:val="en-US"/>
        </w:rPr>
        <w:t>»</w:t>
      </w:r>
      <w:r>
        <w:rPr>
          <w:lang w:val="en-US"/>
        </w:rPr>
        <w:t>, который незамедлительно приступил к работе.</w:t>
      </w:r>
    </w:p>
    <w:p w:rsidR="00165C32" w:rsidRDefault="00165C32" w:rsidP="00165C32">
      <w:pPr>
        <w:jc w:val="both"/>
        <w:rPr>
          <w:lang w:val="en-US"/>
        </w:rPr>
      </w:pPr>
      <w:r>
        <w:rPr>
          <w:lang w:val="en-US"/>
        </w:rPr>
        <w:t xml:space="preserve">Трансформатор Т-2 был выведен в ремонт для проведения испытаний. Жизненно-важные объекты и школа села запитаны от имеющегося в наличии дизель-генератора. Подачей электроэнергии в жилфонд села занялось МУП </w:t>
      </w:r>
      <w:r>
        <w:rPr>
          <w:lang w:val="en-US"/>
        </w:rPr>
        <w:t>«</w:t>
      </w:r>
      <w:r>
        <w:rPr>
          <w:lang w:val="en-US"/>
        </w:rPr>
        <w:t>Сервис</w:t>
      </w:r>
      <w:r>
        <w:rPr>
          <w:lang w:val="en-US"/>
        </w:rPr>
        <w:t>»</w:t>
      </w:r>
      <w:r>
        <w:rPr>
          <w:lang w:val="en-US"/>
        </w:rPr>
        <w:t xml:space="preserve">. Несмотря на это, </w:t>
      </w:r>
      <w:r>
        <w:rPr>
          <w:lang w:val="en-US"/>
        </w:rPr>
        <w:t>«</w:t>
      </w:r>
      <w:r>
        <w:rPr>
          <w:lang w:val="en-US"/>
        </w:rPr>
        <w:t>Колэнерго</w:t>
      </w:r>
      <w:r>
        <w:rPr>
          <w:lang w:val="en-US"/>
        </w:rPr>
        <w:t>»</w:t>
      </w:r>
      <w:r>
        <w:rPr>
          <w:lang w:val="en-US"/>
        </w:rPr>
        <w:t xml:space="preserve"> дополнительно доставило в Варзугу свой автономный источник электроснабжения.</w:t>
      </w:r>
    </w:p>
    <w:p w:rsidR="00165C32" w:rsidRDefault="00165C32" w:rsidP="00165C32">
      <w:pPr>
        <w:jc w:val="both"/>
        <w:rPr>
          <w:lang w:val="en-US"/>
        </w:rPr>
      </w:pPr>
      <w:r>
        <w:rPr>
          <w:lang w:val="en-US"/>
        </w:rPr>
        <w:t xml:space="preserve">Как сообщили в </w:t>
      </w:r>
      <w:r>
        <w:rPr>
          <w:lang w:val="en-US"/>
        </w:rPr>
        <w:t>«</w:t>
      </w:r>
      <w:r>
        <w:rPr>
          <w:lang w:val="en-US"/>
        </w:rPr>
        <w:t>Колэнерго</w:t>
      </w:r>
      <w:r>
        <w:rPr>
          <w:lang w:val="en-US"/>
        </w:rPr>
        <w:t>»</w:t>
      </w:r>
      <w:r>
        <w:rPr>
          <w:lang w:val="en-US"/>
        </w:rPr>
        <w:t>, к настоящему времени работы на подстанции закончены, персонал вводит оборудование в эксплуатацию. Начался процесс подачи электроэнергии потребителям в полном объеме по нормальной схеме. Причины отключения выясняются.</w:t>
      </w:r>
    </w:p>
    <w:p w:rsidR="00165C32" w:rsidRDefault="00165C32" w:rsidP="00165C32">
      <w:pPr>
        <w:jc w:val="both"/>
        <w:rPr>
          <w:rStyle w:val="a3"/>
        </w:rPr>
      </w:pPr>
      <w:r>
        <w:rPr>
          <w:lang w:val="en-US"/>
        </w:rPr>
        <w:tab/>
      </w:r>
      <w:hyperlink w:anchor="mmm17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3" w:name="nnn176"/>
      <w:bookmarkEnd w:id="523"/>
      <w:r>
        <w:rPr>
          <w:b/>
          <w:color w:val="3CA499"/>
          <w:sz w:val="28"/>
          <w:szCs w:val="28"/>
          <w:lang w:val="en-US"/>
        </w:rPr>
        <w:lastRenderedPageBreak/>
        <w:t>RusCable.Ru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Энергетики ОАО </w:t>
      </w:r>
      <w:r>
        <w:rPr>
          <w:lang w:val="en-US"/>
        </w:rPr>
        <w:t>«</w:t>
      </w:r>
      <w:r>
        <w:rPr>
          <w:lang w:val="en-US"/>
        </w:rPr>
        <w:t>МРСК Юга</w:t>
      </w:r>
      <w:r>
        <w:rPr>
          <w:lang w:val="en-US"/>
        </w:rPr>
        <w:t>»</w:t>
      </w:r>
      <w:r>
        <w:rPr>
          <w:lang w:val="en-US"/>
        </w:rPr>
        <w:t xml:space="preserve"> готовы к устранению последствий грозового фронта в Астраханской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На Астраханскую область нагрянул грозовой фронт, однако серьезных в сбоев в работе электрооборудования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он не вызвал. Энергетики контролируют ситуацию и готовы оперативно приступить к устранению возможных технологических нарушений.</w:t>
      </w:r>
    </w:p>
    <w:p w:rsidR="00165C32" w:rsidRDefault="00165C32" w:rsidP="00165C32">
      <w:pPr>
        <w:jc w:val="both"/>
        <w:rPr>
          <w:lang w:val="en-US"/>
        </w:rPr>
      </w:pPr>
      <w:r>
        <w:rPr>
          <w:lang w:val="en-US"/>
        </w:rPr>
        <w:t>Раннее утро понедельника 16 сентября для многих жителей Астраханской области было ознаменовано сильными раскатами грома и яркими вспышками молний, известивших о прохождении грозового фронта. В первые утренние часы прошел ливень. По данным синоптиков в течение дня ожидается облачная погода и осадки.</w:t>
      </w:r>
    </w:p>
    <w:p w:rsidR="00165C32" w:rsidRDefault="00165C32" w:rsidP="00165C32">
      <w:pPr>
        <w:jc w:val="both"/>
        <w:rPr>
          <w:lang w:val="en-US"/>
        </w:rPr>
      </w:pPr>
      <w:r>
        <w:rPr>
          <w:lang w:val="en-US"/>
        </w:rPr>
        <w:t xml:space="preserve">Непогода вызвала ряд незначительных нарушений энергоснабжения потребителей. Все возникающие сбои в работе оборудования своевременно ликвидированы энергетиками ОАО </w:t>
      </w:r>
      <w:r>
        <w:rPr>
          <w:lang w:val="en-US"/>
        </w:rPr>
        <w:t>«</w:t>
      </w:r>
      <w:r>
        <w:rPr>
          <w:lang w:val="en-US"/>
        </w:rPr>
        <w:t>МРСК Юга</w:t>
      </w:r>
      <w:r>
        <w:rPr>
          <w:lang w:val="en-US"/>
        </w:rPr>
        <w:t>»</w:t>
      </w:r>
      <w:r>
        <w:rPr>
          <w:lang w:val="en-US"/>
        </w:rPr>
        <w:t xml:space="preserve"> в Астраханской области.</w:t>
      </w:r>
    </w:p>
    <w:p w:rsidR="00165C32" w:rsidRDefault="00165C32" w:rsidP="00165C32">
      <w:pPr>
        <w:jc w:val="both"/>
        <w:rPr>
          <w:lang w:val="en-US"/>
        </w:rPr>
      </w:pPr>
      <w:r>
        <w:rPr>
          <w:lang w:val="en-US"/>
        </w:rPr>
        <w:t xml:space="preserve">В настоящее время оперативно-выездные бригады энергетиков ОАО </w:t>
      </w:r>
      <w:r>
        <w:rPr>
          <w:lang w:val="en-US"/>
        </w:rPr>
        <w:t>«</w:t>
      </w:r>
      <w:r>
        <w:rPr>
          <w:lang w:val="en-US"/>
        </w:rPr>
        <w:t>МРСК Юга</w:t>
      </w:r>
      <w:r>
        <w:rPr>
          <w:lang w:val="en-US"/>
        </w:rPr>
        <w:t>»</w:t>
      </w:r>
      <w:r>
        <w:rPr>
          <w:lang w:val="en-US"/>
        </w:rPr>
        <w:t xml:space="preserve"> работают на подстанции 110/10 кВ </w:t>
      </w:r>
      <w:r>
        <w:rPr>
          <w:lang w:val="en-US"/>
        </w:rPr>
        <w:t>«</w:t>
      </w:r>
      <w:r>
        <w:rPr>
          <w:lang w:val="en-US"/>
        </w:rPr>
        <w:t>Дружба</w:t>
      </w:r>
      <w:r>
        <w:rPr>
          <w:lang w:val="en-US"/>
        </w:rPr>
        <w:t>»</w:t>
      </w:r>
      <w:r>
        <w:rPr>
          <w:lang w:val="en-US"/>
        </w:rPr>
        <w:t xml:space="preserve"> в Красноярском районе Астраханской области, где без энергоснабжения остались жители с. Забузан. В ближайшее время энергоснабжение будет полностью восстановлено.</w:t>
      </w:r>
    </w:p>
    <w:p w:rsidR="00165C32" w:rsidRDefault="00165C32" w:rsidP="00165C32">
      <w:pPr>
        <w:jc w:val="both"/>
        <w:rPr>
          <w:lang w:val="en-US"/>
        </w:rPr>
      </w:pPr>
      <w:r>
        <w:rPr>
          <w:lang w:val="en-US"/>
        </w:rPr>
        <w:t xml:space="preserve">http://www.ruscable.ru/news/2013/09/16/Energetiki_OAO_MRSK_Uga_gotovy_k_ustraneniu_posled/  </w:t>
      </w:r>
    </w:p>
    <w:p w:rsidR="00165C32" w:rsidRDefault="00165C32" w:rsidP="00165C32">
      <w:pPr>
        <w:jc w:val="both"/>
        <w:rPr>
          <w:rStyle w:val="a3"/>
        </w:rPr>
      </w:pPr>
      <w:r>
        <w:rPr>
          <w:lang w:val="en-US"/>
        </w:rPr>
        <w:tab/>
      </w:r>
      <w:hyperlink w:anchor="mmm17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4" w:name="nnn177"/>
      <w:bookmarkEnd w:id="524"/>
      <w:r>
        <w:rPr>
          <w:b/>
          <w:color w:val="3CA499"/>
          <w:sz w:val="28"/>
          <w:szCs w:val="28"/>
          <w:lang w:val="en-US"/>
        </w:rPr>
        <w:lastRenderedPageBreak/>
        <w:t>Вестник - Северный Кавказ</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Никита Логвинов</w:t>
      </w:r>
    </w:p>
    <w:p w:rsidR="00165C32" w:rsidRDefault="00165C32" w:rsidP="00165C32">
      <w:pPr>
        <w:pStyle w:val="18RGB60"/>
        <w:rPr>
          <w:lang w:val="en-US"/>
        </w:rPr>
      </w:pPr>
      <w:r>
        <w:rPr>
          <w:lang w:val="en-US"/>
        </w:rPr>
        <w:t xml:space="preserve">Полпред президента России на Северном Кавказе Александр Хлопонин: </w:t>
      </w:r>
      <w:r>
        <w:rPr>
          <w:lang w:val="en-US"/>
        </w:rPr>
        <w:t>«</w:t>
      </w:r>
      <w:r>
        <w:rPr>
          <w:lang w:val="en-US"/>
        </w:rPr>
        <w:t>Наиболее конкурентоспособные сферы экономики округа - туризм и перерабатывающая промышленность</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По мнению Александра Хлопонина, созданная на Северном Кавказе модель вертикали власти доказала свою эффективность. Практически каждый месяц в правительстве России рассматриваются наиболее актуальные для округа проблемы, правительственную комиссию по вопросам развития СКФО возглавляет лично премьер-министр. Регион ощущает финансовую и моральную поддержку со стороны федерального центра, ощутимы и первые ее результаты.</w:t>
      </w:r>
    </w:p>
    <w:p w:rsidR="00165C32" w:rsidRDefault="00165C32" w:rsidP="00165C32">
      <w:pPr>
        <w:jc w:val="both"/>
        <w:rPr>
          <w:lang w:val="en-US"/>
        </w:rPr>
      </w:pPr>
      <w:r>
        <w:rPr>
          <w:lang w:val="en-US"/>
        </w:rPr>
        <w:t xml:space="preserve">О ликвидации отставания Кавказа. В течение последних лет мы реализуем на территории Северо-Кавказского округа федеральные целевые программы </w:t>
      </w:r>
      <w:r>
        <w:rPr>
          <w:lang w:val="en-US"/>
        </w:rPr>
        <w:t>«</w:t>
      </w:r>
      <w:r>
        <w:rPr>
          <w:lang w:val="en-US"/>
        </w:rPr>
        <w:t>Юг России</w:t>
      </w:r>
      <w:r>
        <w:rPr>
          <w:lang w:val="en-US"/>
        </w:rPr>
        <w:t>»</w:t>
      </w:r>
      <w:r>
        <w:rPr>
          <w:lang w:val="en-US"/>
        </w:rPr>
        <w:t xml:space="preserve">, </w:t>
      </w:r>
      <w:r>
        <w:rPr>
          <w:lang w:val="en-US"/>
        </w:rPr>
        <w:t>«</w:t>
      </w:r>
      <w:r>
        <w:rPr>
          <w:lang w:val="en-US"/>
        </w:rPr>
        <w:t>Социально-экономическое развитие Республики Ингушетия</w:t>
      </w:r>
      <w:r>
        <w:rPr>
          <w:lang w:val="en-US"/>
        </w:rPr>
        <w:t>»</w:t>
      </w:r>
      <w:r>
        <w:rPr>
          <w:lang w:val="en-US"/>
        </w:rPr>
        <w:t xml:space="preserve">. Завершилась реализация федеральной целевой программы </w:t>
      </w:r>
      <w:r>
        <w:rPr>
          <w:lang w:val="en-US"/>
        </w:rPr>
        <w:t>«</w:t>
      </w:r>
      <w:r>
        <w:rPr>
          <w:lang w:val="en-US"/>
        </w:rPr>
        <w:t>Социально-экономическое развитие Чеченской Республики</w:t>
      </w:r>
      <w:r>
        <w:rPr>
          <w:lang w:val="en-US"/>
        </w:rPr>
        <w:t>»</w:t>
      </w:r>
      <w:r>
        <w:rPr>
          <w:lang w:val="en-US"/>
        </w:rPr>
        <w:t xml:space="preserve">. В дополнение к этому сегодня в СКФО работают институты развития - ОАО </w:t>
      </w:r>
      <w:r>
        <w:rPr>
          <w:lang w:val="en-US"/>
        </w:rPr>
        <w:t>«</w:t>
      </w:r>
      <w:r>
        <w:rPr>
          <w:lang w:val="en-US"/>
        </w:rPr>
        <w:t>Курорты Северного Кавказа</w:t>
      </w:r>
      <w:r>
        <w:rPr>
          <w:lang w:val="en-US"/>
        </w:rPr>
        <w:t>»</w:t>
      </w:r>
      <w:r>
        <w:rPr>
          <w:lang w:val="en-US"/>
        </w:rPr>
        <w:t xml:space="preserve"> и ОАО </w:t>
      </w:r>
      <w:r>
        <w:rPr>
          <w:lang w:val="en-US"/>
        </w:rPr>
        <w:t>«</w:t>
      </w:r>
      <w:r>
        <w:rPr>
          <w:lang w:val="en-US"/>
        </w:rPr>
        <w:t>Корпорация развития Северного Кавказа</w:t>
      </w:r>
      <w:r>
        <w:rPr>
          <w:lang w:val="en-US"/>
        </w:rPr>
        <w:t>»</w:t>
      </w:r>
      <w:r>
        <w:rPr>
          <w:lang w:val="en-US"/>
        </w:rPr>
        <w:t>.</w:t>
      </w:r>
    </w:p>
    <w:p w:rsidR="00165C32" w:rsidRDefault="00165C32" w:rsidP="00165C32">
      <w:pPr>
        <w:jc w:val="both"/>
        <w:rPr>
          <w:lang w:val="en-US"/>
        </w:rPr>
      </w:pPr>
      <w:r>
        <w:rPr>
          <w:lang w:val="en-US"/>
        </w:rPr>
        <w:t>Необходимо создать условия для стимулирования экономических процессов в округе. И эти условия создаются - через механизмы государственных гарантий, через особые экономические зоны, через освобождение предприятий от налогов и субсидирование процентной ставки по займам, через докапитализацию системообразующих компаний...</w:t>
      </w:r>
    </w:p>
    <w:p w:rsidR="00165C32" w:rsidRDefault="00165C32" w:rsidP="00165C32">
      <w:pPr>
        <w:jc w:val="both"/>
        <w:rPr>
          <w:lang w:val="en-US"/>
        </w:rPr>
      </w:pPr>
      <w:r>
        <w:rPr>
          <w:lang w:val="en-US"/>
        </w:rPr>
        <w:t>Мы обязаны ликвидировать жесточайшее отставание регионов Северного Кавказа от других российских территорий. Это главная задача, которая перед нами на сегодняшний день стоит. И эту задачу мы будем решать из федерального бюджета.</w:t>
      </w:r>
    </w:p>
    <w:p w:rsidR="00165C32" w:rsidRDefault="00165C32" w:rsidP="00165C32">
      <w:pPr>
        <w:jc w:val="both"/>
        <w:rPr>
          <w:lang w:val="en-US"/>
        </w:rPr>
      </w:pPr>
      <w:r>
        <w:rPr>
          <w:lang w:val="en-US"/>
        </w:rPr>
        <w:t>О программе-прецеденте До настоящего времени аналогов программе развития Северного Кавказа именно как территориальной программе не существует. Разработчики предложили два сценария - оптимистический и консервативный. Правительство приняло второй. Однако консервативный сценарий - это все равно сценарий развития.</w:t>
      </w:r>
    </w:p>
    <w:p w:rsidR="00165C32" w:rsidRDefault="00165C32" w:rsidP="00165C32">
      <w:pPr>
        <w:jc w:val="both"/>
        <w:rPr>
          <w:lang w:val="en-US"/>
        </w:rPr>
      </w:pPr>
      <w:r>
        <w:rPr>
          <w:lang w:val="en-US"/>
        </w:rPr>
        <w:t xml:space="preserve">Общий объем финансирования программы - порядка 2,5 трлн рублей. Бюджетные средства будут составлять лишь 10%, они пойдут исключительно на объекты социальной инфраструктуры. Внебюджетные источники - это, прежде всего, программы естественных монополий, крупных корпораций и компаний: ОАО </w:t>
      </w:r>
      <w:r>
        <w:rPr>
          <w:lang w:val="en-US"/>
        </w:rPr>
        <w:t>«</w:t>
      </w:r>
      <w:r>
        <w:rPr>
          <w:lang w:val="en-US"/>
        </w:rPr>
        <w:t>Корпорация развития Северного Кавказа</w:t>
      </w:r>
      <w:r>
        <w:rPr>
          <w:lang w:val="en-US"/>
        </w:rPr>
        <w:t>»</w:t>
      </w:r>
      <w:r>
        <w:rPr>
          <w:lang w:val="en-US"/>
        </w:rPr>
        <w:t xml:space="preserve">, ОАО </w:t>
      </w:r>
      <w:r>
        <w:rPr>
          <w:lang w:val="en-US"/>
        </w:rPr>
        <w:t>«</w:t>
      </w:r>
      <w:r>
        <w:rPr>
          <w:lang w:val="en-US"/>
        </w:rPr>
        <w:t>Курорты Северного Кавказа</w:t>
      </w:r>
      <w:r>
        <w:rPr>
          <w:lang w:val="en-US"/>
        </w:rPr>
        <w:t>»</w:t>
      </w:r>
      <w:r>
        <w:rPr>
          <w:lang w:val="en-US"/>
        </w:rPr>
        <w:t xml:space="preserve"> и других. Исходя из наших расчетов, благодаря реализации госпрограммы в СКФО появится 135 тыс. новых рабочих мест.</w:t>
      </w:r>
    </w:p>
    <w:p w:rsidR="00165C32" w:rsidRDefault="00165C32" w:rsidP="00165C32">
      <w:pPr>
        <w:jc w:val="both"/>
        <w:rPr>
          <w:lang w:val="en-US"/>
        </w:rPr>
      </w:pPr>
      <w:r>
        <w:rPr>
          <w:lang w:val="en-US"/>
        </w:rPr>
        <w:t>О социальных приоритетах Проблема развития социальной инфраструктуры на Северном Кавказе достигла критических масштабов. Не хватает детских садов, более 500 тыс. школьников учатся в дветри смены. Поэтому значительная часть средств из 200 млрд рублей, запланированных в госпрограмме на соцсферу, будет направлена на строительство объектов образования и здравоохранения.</w:t>
      </w:r>
    </w:p>
    <w:p w:rsidR="00165C32" w:rsidRDefault="00165C32" w:rsidP="00165C32">
      <w:pPr>
        <w:jc w:val="both"/>
        <w:rPr>
          <w:lang w:val="en-US"/>
        </w:rPr>
      </w:pPr>
      <w:r>
        <w:rPr>
          <w:lang w:val="en-US"/>
        </w:rPr>
        <w:t>В округе - высокая рождаемость, но и высокая смертность.</w:t>
      </w:r>
    </w:p>
    <w:p w:rsidR="00165C32" w:rsidRDefault="00165C32" w:rsidP="00165C32">
      <w:pPr>
        <w:jc w:val="both"/>
        <w:rPr>
          <w:lang w:val="en-US"/>
        </w:rPr>
      </w:pPr>
      <w:r>
        <w:rPr>
          <w:lang w:val="en-US"/>
        </w:rPr>
        <w:lastRenderedPageBreak/>
        <w:t>Нужно строить перинатальные центры, роддома. Необходимо создать для населения СКФО условия жизни, как минимум, на среднероссийском уровне.</w:t>
      </w:r>
    </w:p>
    <w:p w:rsidR="00165C32" w:rsidRDefault="00165C32" w:rsidP="00165C32">
      <w:pPr>
        <w:jc w:val="both"/>
        <w:rPr>
          <w:lang w:val="en-US"/>
        </w:rPr>
      </w:pPr>
      <w:r>
        <w:rPr>
          <w:lang w:val="en-US"/>
        </w:rPr>
        <w:t>Объекты будут распределены пропорционально численности населения и ситуации в субъектах округа. В целом же в социальную инфраструктуру Северного Кавказа должно быть инвестировано около 300 млрд рублей. Запланировано построить 1200 объектов образования и здравоохранения.</w:t>
      </w:r>
    </w:p>
    <w:p w:rsidR="00165C32" w:rsidRDefault="00165C32" w:rsidP="00165C32">
      <w:pPr>
        <w:jc w:val="both"/>
        <w:rPr>
          <w:lang w:val="en-US"/>
        </w:rPr>
      </w:pPr>
      <w:r>
        <w:rPr>
          <w:lang w:val="en-US"/>
        </w:rPr>
        <w:t>О двух китах экономики округа. Как развивать Северный Кавказ? Главное - не надо создавать неконкурентоспособные производства, поскольку это дает обратный результат. При разработке стратегии развития СКФО нужно было найти, с одной стороны, наиболее конкурентоспособные сферы, с другой - отрасли, которые позволили бы максимально задействовать местное население.</w:t>
      </w:r>
    </w:p>
    <w:p w:rsidR="00165C32" w:rsidRDefault="00165C32" w:rsidP="00165C32">
      <w:pPr>
        <w:jc w:val="both"/>
        <w:rPr>
          <w:lang w:val="en-US"/>
        </w:rPr>
      </w:pPr>
      <w:r>
        <w:rPr>
          <w:lang w:val="en-US"/>
        </w:rPr>
        <w:t>Мы проанализировали и пришли к выводу, что это, прежде всего, туризм и перерабатывающая промышленность. Проекты именно этих двух отраслей развиваются сегодня на Кавказе наиболее динамично.</w:t>
      </w:r>
    </w:p>
    <w:p w:rsidR="00165C32" w:rsidRDefault="00165C32" w:rsidP="00165C32">
      <w:pPr>
        <w:jc w:val="both"/>
        <w:rPr>
          <w:lang w:val="en-US"/>
        </w:rPr>
      </w:pPr>
      <w:r>
        <w:rPr>
          <w:lang w:val="en-US"/>
        </w:rPr>
        <w:t>В ближайшее время только по линии корпорации развития Северного Кавказа будет утверждено 10 крупных инвестиционных проектов на сумму свыше 300 млрд рублей, доля корпорации в них составит 10 млрд рублей.</w:t>
      </w:r>
    </w:p>
    <w:p w:rsidR="00165C32" w:rsidRDefault="00165C32" w:rsidP="00165C32">
      <w:pPr>
        <w:jc w:val="both"/>
        <w:rPr>
          <w:lang w:val="en-US"/>
        </w:rPr>
      </w:pPr>
      <w:r>
        <w:rPr>
          <w:lang w:val="en-US"/>
        </w:rPr>
        <w:t xml:space="preserve">О продвинутости туркластера. Проект создания Северокавказского туристического кластера продвинулся очень серьезно. Хорошо, что к нему начали присоединяться новые интересные проекты в Ингушетии, Чечне, Дагестане. Туркластер сегодня - самый </w:t>
      </w:r>
      <w:r>
        <w:rPr>
          <w:lang w:val="en-US"/>
        </w:rPr>
        <w:t>«</w:t>
      </w:r>
      <w:r>
        <w:rPr>
          <w:lang w:val="en-US"/>
        </w:rPr>
        <w:t>продвинутый</w:t>
      </w:r>
      <w:r>
        <w:rPr>
          <w:lang w:val="en-US"/>
        </w:rPr>
        <w:t>»</w:t>
      </w:r>
      <w:r>
        <w:rPr>
          <w:lang w:val="en-US"/>
        </w:rPr>
        <w:t xml:space="preserve"> проект в СКФО с точки зрения подготовки инструментов для его реализации - законодательных и нормативных актов правительства РФ, задействованных федеральных и региональных структур.</w:t>
      </w:r>
    </w:p>
    <w:p w:rsidR="00165C32" w:rsidRDefault="00165C32" w:rsidP="00165C32">
      <w:pPr>
        <w:jc w:val="both"/>
        <w:rPr>
          <w:lang w:val="en-US"/>
        </w:rPr>
      </w:pPr>
      <w:r>
        <w:rPr>
          <w:lang w:val="en-US"/>
        </w:rPr>
        <w:t xml:space="preserve">Признаться, мы не ожидали такого активного участия в туркластере иностранных компаний. Впрочем, оно логично. Кризис в мировой экономике привел к тому, что капиталы ищут места, где они были бы в достаточной мере защищены и могли бы приносить максимальный эффект. Условия, которые предлагают </w:t>
      </w:r>
      <w:r>
        <w:rPr>
          <w:lang w:val="en-US"/>
        </w:rPr>
        <w:t>«</w:t>
      </w:r>
      <w:r>
        <w:rPr>
          <w:lang w:val="en-US"/>
        </w:rPr>
        <w:t>Курорты Северного Кавказа</w:t>
      </w:r>
      <w:r>
        <w:rPr>
          <w:lang w:val="en-US"/>
        </w:rPr>
        <w:t>»</w:t>
      </w:r>
      <w:r>
        <w:rPr>
          <w:lang w:val="en-US"/>
        </w:rPr>
        <w:t>, по срокам окупаемости, доходности на вложенный капитал выглядели привлекательно. А поскольку государство еще и гарантии готово предоставлять в объеме 70% от привлекаемых инвестиций, то условия получаются весьма комфортными.</w:t>
      </w:r>
    </w:p>
    <w:p w:rsidR="00165C32" w:rsidRDefault="00165C32" w:rsidP="00165C32">
      <w:pPr>
        <w:jc w:val="both"/>
        <w:rPr>
          <w:lang w:val="en-US"/>
        </w:rPr>
      </w:pPr>
      <w:r>
        <w:rPr>
          <w:lang w:val="en-US"/>
        </w:rPr>
        <w:t>О продвижении сельхозбренда. В агропромышленном комплексе СКФО ставка делается на реализацию проектов глубокой переработки сельхозпродукции, открытие сельскохозяйственных индустриальных парков. Разрабатывается бренд экологически чистой продукции Северного Кавказа - сегодня она недостаточно представлена в торговых сетях других регионов России, нужно активизировать работу.</w:t>
      </w:r>
    </w:p>
    <w:p w:rsidR="00165C32" w:rsidRDefault="00165C32" w:rsidP="00165C32">
      <w:pPr>
        <w:jc w:val="both"/>
        <w:rPr>
          <w:lang w:val="en-US"/>
        </w:rPr>
      </w:pPr>
      <w:r>
        <w:rPr>
          <w:lang w:val="en-US"/>
        </w:rPr>
        <w:t>О сокращении безработицы Мы достигли положительных результатов. По сравнению с 2010 годом количество зарегистрированных безработных на Северном Кавказе сократилось с 486 тыс. до 197 тыс. человек - очень серьезный показатель. Это стало возможным прежде всего благодаря тому, что в каждой территории активно заработали центры занятости, и нам удалось создать в республиках от 11 тыс. до 45 тыс. новых рабочих мест в сфере малого и среднего бизнеса. Программа очень эффективная.</w:t>
      </w:r>
    </w:p>
    <w:p w:rsidR="00165C32" w:rsidRDefault="00165C32" w:rsidP="00165C32">
      <w:pPr>
        <w:jc w:val="both"/>
        <w:rPr>
          <w:lang w:val="en-US"/>
        </w:rPr>
      </w:pPr>
      <w:r>
        <w:rPr>
          <w:lang w:val="en-US"/>
        </w:rPr>
        <w:t>Об альтернативе трудовой миграции. Сегодня с Северного Кавказа идет миграционный поток в Москву, Санкт-Петербург, другие города. От этого никуда не деться - избыточная рабочая сила будет искать себе применение. Я никогда не говорил о насильственной миграции и не понимаю, почему некоторые трактуют мои слова именно таким образом.</w:t>
      </w:r>
    </w:p>
    <w:p w:rsidR="00165C32" w:rsidRDefault="00165C32" w:rsidP="00165C32">
      <w:pPr>
        <w:jc w:val="both"/>
        <w:rPr>
          <w:lang w:val="en-US"/>
        </w:rPr>
      </w:pPr>
      <w:r>
        <w:rPr>
          <w:lang w:val="en-US"/>
        </w:rPr>
        <w:t>Другое дело, что мы до конца не научились администрировать и направлять эти миграционные потоки.</w:t>
      </w:r>
    </w:p>
    <w:p w:rsidR="00165C32" w:rsidRDefault="00165C32" w:rsidP="00165C32">
      <w:pPr>
        <w:jc w:val="both"/>
        <w:rPr>
          <w:lang w:val="en-US"/>
        </w:rPr>
      </w:pPr>
      <w:r>
        <w:rPr>
          <w:lang w:val="en-US"/>
        </w:rPr>
        <w:lastRenderedPageBreak/>
        <w:t>На Кавказе нужно готовить специалистов, чтобы они могли профессионально реализовывать себя везде в России. Яркий пример - пилотный проект создания техникумов, который мы реализовали в Дагестане совместно с Федеральной сетевой компанией. В этих техникумах ФСК готовит специалистов своей отрасли не только для Северного Кавказа, но и для всей страны. Мы надеемся, что в дальнейшем все естественные монополии, частные и государственные корпорации присоединятся к этому проекту.</w:t>
      </w:r>
    </w:p>
    <w:p w:rsidR="00165C32" w:rsidRDefault="00165C32" w:rsidP="00165C32">
      <w:pPr>
        <w:jc w:val="both"/>
        <w:rPr>
          <w:lang w:val="en-US"/>
        </w:rPr>
      </w:pPr>
      <w:r>
        <w:rPr>
          <w:lang w:val="en-US"/>
        </w:rPr>
        <w:t>О новом качестве образования. В 2012 году открылся Северо-Кавказский федеральный университет (СКФУ), в нем будут учиться свыше 37 тыс. студентов. В наблюдательный совет вуза вошли представители бизнеса, поэтому я абсолютно убежден, что работа будет продуктивной.</w:t>
      </w:r>
    </w:p>
    <w:p w:rsidR="00165C32" w:rsidRDefault="00165C32" w:rsidP="00165C32">
      <w:pPr>
        <w:jc w:val="both"/>
        <w:rPr>
          <w:lang w:val="en-US"/>
        </w:rPr>
      </w:pPr>
      <w:r>
        <w:rPr>
          <w:lang w:val="en-US"/>
        </w:rPr>
        <w:t>Все ждут формирования современного образовательного учреждения. Слишком долго бренд образования на Северном Кавказе был недостаточно конкурентоспособным - надо поднимать его уровень и качество. В госпрограмме развития СКФО большое внимание уделяется востребованности выпускников, и здесь роль СКФУ нельзя переоценить.</w:t>
      </w:r>
    </w:p>
    <w:p w:rsidR="00165C32" w:rsidRDefault="00165C32" w:rsidP="00165C32">
      <w:pPr>
        <w:jc w:val="both"/>
        <w:rPr>
          <w:lang w:val="en-US"/>
        </w:rPr>
      </w:pPr>
      <w:r>
        <w:rPr>
          <w:lang w:val="en-US"/>
        </w:rPr>
        <w:t>Об инновационном потенциале. Мы пока не достигли тех результатов, к которым стремимся, и находимся лишь на подготовительном этапе создания на Северном Кавказе инновационного кластера. Своего рода стартовой площадкой должен стать Северо-Кавказский федеральный университет. Но этого мало. Нужно создавать инновационные парки, такие как Невинномысский индустриальный парк на Ставрополье. Многое зависит от привлечения инвесторов и специалистов.</w:t>
      </w:r>
    </w:p>
    <w:p w:rsidR="00165C32" w:rsidRDefault="00165C32" w:rsidP="00165C32">
      <w:pPr>
        <w:jc w:val="both"/>
        <w:rPr>
          <w:lang w:val="en-US"/>
        </w:rPr>
      </w:pPr>
      <w:r>
        <w:rPr>
          <w:lang w:val="en-US"/>
        </w:rPr>
        <w:t xml:space="preserve">О молодых и креативных. Ребята разных национальностей, разных вероисповеданий уже в четвертый раз собираются в Пятигорске на северокавказский молодежный форум </w:t>
      </w:r>
      <w:r>
        <w:rPr>
          <w:lang w:val="en-US"/>
        </w:rPr>
        <w:t>«</w:t>
      </w:r>
      <w:r>
        <w:rPr>
          <w:lang w:val="en-US"/>
        </w:rPr>
        <w:t>Машук</w:t>
      </w:r>
      <w:r>
        <w:rPr>
          <w:lang w:val="en-US"/>
        </w:rPr>
        <w:t>»</w:t>
      </w:r>
      <w:r>
        <w:rPr>
          <w:lang w:val="en-US"/>
        </w:rPr>
        <w:t xml:space="preserve"> и в диалоге выстраивают нормальные отношения. Кстати, за все время проведения форума не было ни одного конфликта на национальной почве.</w:t>
      </w:r>
    </w:p>
    <w:p w:rsidR="00165C32" w:rsidRDefault="00165C32" w:rsidP="00165C32">
      <w:pPr>
        <w:jc w:val="both"/>
        <w:rPr>
          <w:lang w:val="en-US"/>
        </w:rPr>
      </w:pPr>
      <w:r>
        <w:rPr>
          <w:lang w:val="en-US"/>
        </w:rPr>
        <w:t xml:space="preserve">В будущем я вижу </w:t>
      </w:r>
      <w:r>
        <w:rPr>
          <w:lang w:val="en-US"/>
        </w:rPr>
        <w:t>«</w:t>
      </w:r>
      <w:r>
        <w:rPr>
          <w:lang w:val="en-US"/>
        </w:rPr>
        <w:t>Машук</w:t>
      </w:r>
      <w:r>
        <w:rPr>
          <w:lang w:val="en-US"/>
        </w:rPr>
        <w:t>»</w:t>
      </w:r>
      <w:r>
        <w:rPr>
          <w:lang w:val="en-US"/>
        </w:rPr>
        <w:t xml:space="preserve"> с более широкой географией участников - молодежь со всей России будет стремиться побывать на нем, попробовать реализовать себя. Мы давно думаем о том, чтобы форум перерос в круглогодичную площадку, чтобы на нем появились объекты капитального строительства. Полагаю, </w:t>
      </w:r>
      <w:r>
        <w:rPr>
          <w:lang w:val="en-US"/>
        </w:rPr>
        <w:t>«</w:t>
      </w:r>
      <w:r>
        <w:rPr>
          <w:lang w:val="en-US"/>
        </w:rPr>
        <w:t>Машук</w:t>
      </w:r>
      <w:r>
        <w:rPr>
          <w:lang w:val="en-US"/>
        </w:rPr>
        <w:t>»</w:t>
      </w:r>
      <w:r>
        <w:rPr>
          <w:lang w:val="en-US"/>
        </w:rPr>
        <w:t xml:space="preserve"> рано или поздно станет центром молодежного движения или даже региональным отделением всероссийского молодежного движения на Северном Кавказе.</w:t>
      </w:r>
    </w:p>
    <w:p w:rsidR="00165C32" w:rsidRDefault="00165C32" w:rsidP="00165C32">
      <w:pPr>
        <w:jc w:val="both"/>
        <w:rPr>
          <w:lang w:val="en-US"/>
        </w:rPr>
      </w:pPr>
      <w:r>
        <w:rPr>
          <w:lang w:val="en-US"/>
        </w:rPr>
        <w:t xml:space="preserve">Возможно, что в дальнейшем форум станет также местом для подбора кадров, такой хэдхантерской площадкой. Сегодня все компании ищут креативных, талантливых молодых людей, способных генерировать идеи и предлагать интересные проекты, мы дадим им возможность делать это на </w:t>
      </w:r>
      <w:r>
        <w:rPr>
          <w:lang w:val="en-US"/>
        </w:rPr>
        <w:t>«</w:t>
      </w:r>
      <w:r>
        <w:rPr>
          <w:lang w:val="en-US"/>
        </w:rPr>
        <w:t>Машуке</w:t>
      </w:r>
      <w:r>
        <w:rPr>
          <w:lang w:val="en-US"/>
        </w:rPr>
        <w:t>»</w:t>
      </w:r>
      <w:r>
        <w:rPr>
          <w:lang w:val="en-US"/>
        </w:rPr>
        <w:t>.</w:t>
      </w:r>
    </w:p>
    <w:p w:rsidR="00165C32" w:rsidRDefault="00165C32" w:rsidP="00165C32">
      <w:pPr>
        <w:jc w:val="both"/>
        <w:rPr>
          <w:lang w:val="en-US"/>
        </w:rPr>
      </w:pPr>
      <w:r>
        <w:rPr>
          <w:lang w:val="en-US"/>
        </w:rPr>
        <w:t>О замыслах по изменению границ СКФО. Никаких решений об изменении границ Северо-Кавказского федерального округа сегодня не существует. Даже замыслов таких нет. При этом кавказская экономика не может быть заперта в условиях одного региона, и здесь можно говорить об экономической интеграции.</w:t>
      </w:r>
    </w:p>
    <w:p w:rsidR="00165C32" w:rsidRDefault="00165C32" w:rsidP="00165C32">
      <w:pPr>
        <w:jc w:val="both"/>
        <w:rPr>
          <w:lang w:val="en-US"/>
        </w:rPr>
      </w:pPr>
      <w:r>
        <w:rPr>
          <w:lang w:val="en-US"/>
        </w:rPr>
        <w:t>СКФО многое связывает с Ростовской областью, Краснодарским краем, Волгоградской областью, входящими в состав Южного федерального округа. Поэтому рассматриваются различные интеграционные процессы, с помощью которых можно бы было не создавать новый округ, а проводить совместные заседания, посвященные экономическому сотрудничеству существующих округов.</w:t>
      </w:r>
    </w:p>
    <w:p w:rsidR="00165C32" w:rsidRDefault="00165C32" w:rsidP="00165C32">
      <w:pPr>
        <w:jc w:val="both"/>
        <w:rPr>
          <w:lang w:val="en-US"/>
        </w:rPr>
      </w:pPr>
      <w:r>
        <w:rPr>
          <w:lang w:val="en-US"/>
        </w:rPr>
        <w:t xml:space="preserve">О новой модели взаимодействия с республиками. Установилось очень тесное взаимодействие со всеми субъектами СКФО. Считаю, регионы почувствовали, что работать с федеральным центром стало проще. Раньше для решения вопроса руководителю субъекта приходилось бегать по федеральным </w:t>
      </w:r>
      <w:r>
        <w:rPr>
          <w:lang w:val="en-US"/>
        </w:rPr>
        <w:lastRenderedPageBreak/>
        <w:t>министерствам и что-то кому-то доказывать, а на уровень правительства можно было выйти, только если президент или премьер-министр страны приезжали в округ.</w:t>
      </w:r>
    </w:p>
    <w:p w:rsidR="00165C32" w:rsidRDefault="00165C32" w:rsidP="00165C32">
      <w:pPr>
        <w:jc w:val="both"/>
        <w:rPr>
          <w:lang w:val="en-US"/>
        </w:rPr>
      </w:pPr>
      <w:r>
        <w:rPr>
          <w:lang w:val="en-US"/>
        </w:rPr>
        <w:t>Сейчас выстроена абсолютно правильная модель. Она позволяет федеральному центру стать ближе к Северному Кавказу, а регионы могут оперативно сообщать о своих проблемах. Конечно, еще остались стереотипы. Я замечаю, что ряд чиновников по старинке продолжают бегать в федеральные министерства в надежде договориться и решить какие-то вопросы. Но это уже давно не работает.</w:t>
      </w:r>
    </w:p>
    <w:p w:rsidR="00165C32" w:rsidRDefault="00165C32" w:rsidP="00165C32">
      <w:pPr>
        <w:jc w:val="both"/>
        <w:rPr>
          <w:lang w:val="en-US"/>
        </w:rPr>
      </w:pPr>
      <w:r>
        <w:rPr>
          <w:lang w:val="en-US"/>
        </w:rPr>
        <w:t>О мнении населения при избрании глав регионов. У каждого региона Северного Кавказа есть своя специфика. Я остаюсь сторонником того, что при определении способа избрания главы должны учитываться мнения и интересы всех народов, проживающих на территории конкретной республики.</w:t>
      </w:r>
    </w:p>
    <w:p w:rsidR="00165C32" w:rsidRDefault="00165C32" w:rsidP="00165C32">
      <w:pPr>
        <w:jc w:val="both"/>
        <w:rPr>
          <w:lang w:val="en-US"/>
        </w:rPr>
      </w:pPr>
      <w:r>
        <w:rPr>
          <w:lang w:val="en-US"/>
        </w:rPr>
        <w:t>Необходимо выработать решение на уровне местного парламента, посоветовавшись именно с жителями. Думаю, они сами примут для себя правильное решение.</w:t>
      </w:r>
    </w:p>
    <w:p w:rsidR="00165C32" w:rsidRDefault="00165C32" w:rsidP="00165C32">
      <w:pPr>
        <w:jc w:val="both"/>
        <w:rPr>
          <w:lang w:val="en-US"/>
        </w:rPr>
      </w:pPr>
      <w:r>
        <w:rPr>
          <w:lang w:val="en-US"/>
        </w:rPr>
        <w:t>О сверке часов с гражданским обществом. Общественный совет СКФО стал для меня очень важной структурой, с которой я могу сверять часы, обсуждать реализуемые проекты. Чем самостоятельнее будут на Северном Кавказе институты гражданского общества, тем плодотворнее будет наше сотрудничество. Поэтому я всячески их поддерживаю.</w:t>
      </w:r>
    </w:p>
    <w:p w:rsidR="00165C32" w:rsidRDefault="00165C32" w:rsidP="00165C32">
      <w:pPr>
        <w:jc w:val="both"/>
        <w:rPr>
          <w:rStyle w:val="a3"/>
        </w:rPr>
      </w:pPr>
      <w:r>
        <w:rPr>
          <w:lang w:val="en-US"/>
        </w:rPr>
        <w:tab/>
      </w:r>
      <w:hyperlink w:anchor="mmm17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5" w:name="nnn178"/>
      <w:bookmarkEnd w:id="525"/>
      <w:r>
        <w:rPr>
          <w:b/>
          <w:color w:val="3CA499"/>
          <w:sz w:val="28"/>
          <w:szCs w:val="28"/>
          <w:lang w:val="en-US"/>
        </w:rPr>
        <w:lastRenderedPageBreak/>
        <w:t xml:space="preserve">Газета </w:t>
      </w:r>
      <w:r>
        <w:rPr>
          <w:b/>
          <w:color w:val="3CA499"/>
          <w:sz w:val="28"/>
          <w:szCs w:val="28"/>
          <w:lang w:val="en-US"/>
        </w:rPr>
        <w:t>«</w:t>
      </w:r>
      <w:r>
        <w:rPr>
          <w:b/>
          <w:color w:val="3CA499"/>
          <w:sz w:val="28"/>
          <w:szCs w:val="28"/>
          <w:lang w:val="en-US"/>
        </w:rPr>
        <w:t>Энергетика и промышленность России</w:t>
      </w:r>
      <w:r>
        <w:rPr>
          <w:b/>
          <w:color w:val="3CA499"/>
          <w:sz w:val="28"/>
          <w:szCs w:val="28"/>
          <w:lang w:val="en-US"/>
        </w:rPr>
        <w:t>»</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Студенты-энергетики СПбГАУ - кадровый резерв ОАО </w:t>
      </w:r>
      <w:r>
        <w:rPr>
          <w:lang w:val="en-US"/>
        </w:rPr>
        <w:t>«</w:t>
      </w:r>
      <w:r>
        <w:rPr>
          <w:lang w:val="en-US"/>
        </w:rPr>
        <w:t>Ленэнерго</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Многое из того, что еще совсем недавно считалось атрибутом советского прошлого, сегодня обрело вторую жизнь.</w:t>
      </w:r>
    </w:p>
    <w:p w:rsidR="00165C32" w:rsidRDefault="00165C32" w:rsidP="00165C32">
      <w:pPr>
        <w:jc w:val="both"/>
        <w:rPr>
          <w:lang w:val="en-US"/>
        </w:rPr>
      </w:pPr>
      <w:r>
        <w:rPr>
          <w:lang w:val="en-US"/>
        </w:rPr>
        <w:t xml:space="preserve">Взять, к примеру, студенческие трудовые отряды. Так называемые </w:t>
      </w:r>
      <w:r>
        <w:rPr>
          <w:lang w:val="en-US"/>
        </w:rPr>
        <w:t>«</w:t>
      </w:r>
      <w:r>
        <w:rPr>
          <w:lang w:val="en-US"/>
        </w:rPr>
        <w:t>трудовые семестры</w:t>
      </w:r>
      <w:r>
        <w:rPr>
          <w:lang w:val="en-US"/>
        </w:rPr>
        <w:t>»</w:t>
      </w:r>
      <w:r>
        <w:rPr>
          <w:lang w:val="en-US"/>
        </w:rPr>
        <w:t xml:space="preserve"> позволяли сознательной советской молодежи пройти боевое крещение в будущей профессии и заработать свои первые </w:t>
      </w:r>
      <w:r>
        <w:rPr>
          <w:lang w:val="en-US"/>
        </w:rPr>
        <w:t>«</w:t>
      </w:r>
      <w:r>
        <w:rPr>
          <w:lang w:val="en-US"/>
        </w:rPr>
        <w:t>кровные</w:t>
      </w:r>
      <w:r>
        <w:rPr>
          <w:lang w:val="en-US"/>
        </w:rPr>
        <w:t>»</w:t>
      </w:r>
      <w:r>
        <w:rPr>
          <w:lang w:val="en-US"/>
        </w:rPr>
        <w:t>.</w:t>
      </w:r>
    </w:p>
    <w:p w:rsidR="00165C32" w:rsidRDefault="00165C32" w:rsidP="00165C32">
      <w:pPr>
        <w:jc w:val="both"/>
        <w:rPr>
          <w:lang w:val="en-US"/>
        </w:rPr>
      </w:pPr>
      <w:r>
        <w:rPr>
          <w:lang w:val="en-US"/>
        </w:rPr>
        <w:t xml:space="preserve">Возродившись в России в 2003 году, эта практика снова доказала свою высокую эффективность. Как заявил президент России Владимир Путин в послании к Федеральному собранию РФ, </w:t>
      </w:r>
      <w:r>
        <w:rPr>
          <w:lang w:val="en-US"/>
        </w:rPr>
        <w:t>«</w:t>
      </w:r>
      <w:r>
        <w:rPr>
          <w:lang w:val="en-US"/>
        </w:rPr>
        <w:t>возрождается стройотрядовское движение. Считаю важным поддержать такие добровольческие инициативы</w:t>
      </w:r>
      <w:r>
        <w:rPr>
          <w:lang w:val="en-US"/>
        </w:rPr>
        <w:t>»</w:t>
      </w:r>
      <w:r>
        <w:rPr>
          <w:lang w:val="en-US"/>
        </w:rPr>
        <w:t>.</w:t>
      </w:r>
    </w:p>
    <w:p w:rsidR="00165C32" w:rsidRDefault="00165C32" w:rsidP="00165C32">
      <w:pPr>
        <w:jc w:val="both"/>
        <w:rPr>
          <w:lang w:val="en-US"/>
        </w:rPr>
      </w:pPr>
      <w:r>
        <w:rPr>
          <w:lang w:val="en-US"/>
        </w:rPr>
        <w:t xml:space="preserve">Молодежная общероссийская общественная организация </w:t>
      </w:r>
      <w:r>
        <w:rPr>
          <w:lang w:val="en-US"/>
        </w:rPr>
        <w:t>«</w:t>
      </w:r>
      <w:r>
        <w:rPr>
          <w:lang w:val="en-US"/>
        </w:rPr>
        <w:t>Российские студенческие отряды</w:t>
      </w:r>
      <w:r>
        <w:rPr>
          <w:lang w:val="en-US"/>
        </w:rPr>
        <w:t>»</w:t>
      </w:r>
      <w:r>
        <w:rPr>
          <w:lang w:val="en-US"/>
        </w:rPr>
        <w:t xml:space="preserve"> (МООО) ежегодно привлекает более 236 тысяч участников из 72 регионов страны. На добровольных началах студенты и учащиеся в свободное от учебы время трудятся в самых различных отраслях экономики, в условиях действующих бизнес-структур.</w:t>
      </w:r>
    </w:p>
    <w:p w:rsidR="00165C32" w:rsidRDefault="00165C32" w:rsidP="00165C32">
      <w:pPr>
        <w:jc w:val="both"/>
        <w:rPr>
          <w:lang w:val="en-US"/>
        </w:rPr>
      </w:pPr>
      <w:r>
        <w:rPr>
          <w:lang w:val="en-US"/>
        </w:rPr>
        <w:t>Пожалуй, сейчас ни у кого не осталось сомнений в том, что это действенный способ повысить качество образования и приблизить уровень подготовки выпускников к современным профессиональным стандартам.</w:t>
      </w:r>
    </w:p>
    <w:p w:rsidR="00165C32" w:rsidRDefault="00165C32" w:rsidP="00165C32">
      <w:pPr>
        <w:jc w:val="both"/>
        <w:rPr>
          <w:lang w:val="en-US"/>
        </w:rPr>
      </w:pPr>
      <w:r>
        <w:rPr>
          <w:lang w:val="en-US"/>
        </w:rPr>
        <w:t xml:space="preserve">Первый опыт бесценен Ярким примером эффективного взаимодействия вузов и предприятий реального сектора экономики является совместный проект Санкт-Петербургского государственного аграрного университета и ОАО </w:t>
      </w:r>
      <w:r>
        <w:rPr>
          <w:lang w:val="en-US"/>
        </w:rPr>
        <w:t>«</w:t>
      </w:r>
      <w:r>
        <w:rPr>
          <w:lang w:val="en-US"/>
        </w:rPr>
        <w:t>Ленэнерго</w:t>
      </w:r>
      <w:r>
        <w:rPr>
          <w:lang w:val="en-US"/>
        </w:rPr>
        <w:t>»</w:t>
      </w:r>
      <w:r>
        <w:rPr>
          <w:lang w:val="en-US"/>
        </w:rPr>
        <w:t>. Соглашение о взаимном сотрудничестве между сетевой компанией и университетом, подписанное в мае 2012 года, направлено на совершенствование учебного процесса, подготовку и переподготовку специалистов, развитие научно-практической и инновационной деятельности, в том числе создание кафедры, регионального Молодежного инновационного центра (МИЦ), учебного полигона, формирование студенческих строительных отрядов (ССО).</w:t>
      </w:r>
    </w:p>
    <w:p w:rsidR="00165C32" w:rsidRDefault="00165C32" w:rsidP="00165C32">
      <w:pPr>
        <w:jc w:val="both"/>
        <w:rPr>
          <w:lang w:val="en-US"/>
        </w:rPr>
      </w:pPr>
      <w:r>
        <w:rPr>
          <w:lang w:val="en-US"/>
        </w:rPr>
        <w:t xml:space="preserve">24 апреля 2013 года начал свою работу первый за историю ОАО </w:t>
      </w:r>
      <w:r>
        <w:rPr>
          <w:lang w:val="en-US"/>
        </w:rPr>
        <w:t>«</w:t>
      </w:r>
      <w:r>
        <w:rPr>
          <w:lang w:val="en-US"/>
        </w:rPr>
        <w:t>Ленэнерго</w:t>
      </w:r>
      <w:r>
        <w:rPr>
          <w:lang w:val="en-US"/>
        </w:rPr>
        <w:t>»</w:t>
      </w:r>
      <w:r>
        <w:rPr>
          <w:lang w:val="en-US"/>
        </w:rPr>
        <w:t xml:space="preserve"> строительный студенческий отряд (ССО) </w:t>
      </w:r>
      <w:r>
        <w:rPr>
          <w:lang w:val="en-US"/>
        </w:rPr>
        <w:t>«</w:t>
      </w:r>
      <w:r>
        <w:rPr>
          <w:lang w:val="en-US"/>
        </w:rPr>
        <w:t>Ленэнерго-1</w:t>
      </w:r>
      <w:r>
        <w:rPr>
          <w:lang w:val="en-US"/>
        </w:rPr>
        <w:t>»</w:t>
      </w:r>
      <w:r>
        <w:rPr>
          <w:lang w:val="en-US"/>
        </w:rPr>
        <w:t xml:space="preserve">, сформированный из студентов СПбГАУ. Уже в следующем месяце ряды трудящихся студентов-энергетиков вуза пополнил второй стройотряд </w:t>
      </w:r>
      <w:r>
        <w:rPr>
          <w:lang w:val="en-US"/>
        </w:rPr>
        <w:t>«</w:t>
      </w:r>
      <w:r>
        <w:rPr>
          <w:lang w:val="en-US"/>
        </w:rPr>
        <w:t>Энергия</w:t>
      </w:r>
      <w:r>
        <w:rPr>
          <w:lang w:val="en-US"/>
        </w:rPr>
        <w:t>»</w:t>
      </w:r>
      <w:r>
        <w:rPr>
          <w:lang w:val="en-US"/>
        </w:rPr>
        <w:t>. Общая численность двух студенческих бригад составила шестьдесят человек.</w:t>
      </w:r>
    </w:p>
    <w:p w:rsidR="00165C32" w:rsidRDefault="00165C32" w:rsidP="00165C32">
      <w:pPr>
        <w:jc w:val="both"/>
        <w:rPr>
          <w:lang w:val="en-US"/>
        </w:rPr>
      </w:pPr>
      <w:r>
        <w:rPr>
          <w:lang w:val="en-US"/>
        </w:rPr>
        <w:t xml:space="preserve">Директор по управлению персоналом и организационному проектированию ОАО </w:t>
      </w:r>
      <w:r>
        <w:rPr>
          <w:lang w:val="en-US"/>
        </w:rPr>
        <w:t>«</w:t>
      </w:r>
      <w:r>
        <w:rPr>
          <w:lang w:val="en-US"/>
        </w:rPr>
        <w:t>Ленэнерго</w:t>
      </w:r>
      <w:r>
        <w:rPr>
          <w:lang w:val="en-US"/>
        </w:rPr>
        <w:t>»</w:t>
      </w:r>
      <w:r>
        <w:rPr>
          <w:lang w:val="en-US"/>
        </w:rPr>
        <w:t xml:space="preserve"> Любовь Зайцева отметила: </w:t>
      </w:r>
      <w:r>
        <w:rPr>
          <w:lang w:val="en-US"/>
        </w:rPr>
        <w:t>«</w:t>
      </w:r>
      <w:r>
        <w:rPr>
          <w:lang w:val="en-US"/>
        </w:rPr>
        <w:t xml:space="preserve">Организация работы стройотрядов проводится в рамках программы развития сотрудничества ОАО </w:t>
      </w:r>
      <w:r>
        <w:rPr>
          <w:lang w:val="en-US"/>
        </w:rPr>
        <w:t>«</w:t>
      </w:r>
      <w:r>
        <w:rPr>
          <w:lang w:val="en-US"/>
        </w:rPr>
        <w:t>Ленэнерго</w:t>
      </w:r>
      <w:r>
        <w:rPr>
          <w:lang w:val="en-US"/>
        </w:rPr>
        <w:t>»</w:t>
      </w:r>
      <w:r>
        <w:rPr>
          <w:lang w:val="en-US"/>
        </w:rPr>
        <w:t xml:space="preserve"> с ведущими техническими вузами страны... Работа на строящихся и действующих энергообъектах помогает студентам не только укрепить свое материальное положение, но и получить более четкое представление о будущей профессии, изучить на практике устройство современного электрооборудования</w:t>
      </w:r>
      <w:r>
        <w:rPr>
          <w:lang w:val="en-US"/>
        </w:rPr>
        <w:t>»</w:t>
      </w:r>
      <w:r>
        <w:rPr>
          <w:lang w:val="en-US"/>
        </w:rPr>
        <w:t>.</w:t>
      </w:r>
    </w:p>
    <w:p w:rsidR="00165C32" w:rsidRDefault="00165C32" w:rsidP="00165C32">
      <w:pPr>
        <w:jc w:val="both"/>
        <w:rPr>
          <w:lang w:val="en-US"/>
        </w:rPr>
      </w:pPr>
      <w:r>
        <w:rPr>
          <w:lang w:val="en-US"/>
        </w:rPr>
        <w:t xml:space="preserve">Всесторонняя подготовка и социальные гарантии - залог успеха К реализации проекта партнеры подошли со всей серьезностью, продемонстрировав взаимную интеграцию производственного и учебного процессов. Были разработаны и утверждены устав проекта, необходимые нормативные акты, созданы официальные временные вакансии, обеспечено их финансирование. Словом, было сделано </w:t>
      </w:r>
      <w:r>
        <w:rPr>
          <w:lang w:val="en-US"/>
        </w:rPr>
        <w:lastRenderedPageBreak/>
        <w:t xml:space="preserve">все для того, чтобы бойцы ССО ощутили свою причастность к профессиональному энергетическому сообществу. Всего этим летом на пятидесяти энергообъектах ОАО </w:t>
      </w:r>
      <w:r>
        <w:rPr>
          <w:lang w:val="en-US"/>
        </w:rPr>
        <w:t>«</w:t>
      </w:r>
      <w:r>
        <w:rPr>
          <w:lang w:val="en-US"/>
        </w:rPr>
        <w:t>ФСК ЕЭС</w:t>
      </w:r>
      <w:r>
        <w:rPr>
          <w:lang w:val="en-US"/>
        </w:rPr>
        <w:t>»</w:t>
      </w:r>
      <w:r>
        <w:rPr>
          <w:lang w:val="en-US"/>
        </w:rPr>
        <w:t xml:space="preserve"> в восьми федеральных округах трудились около тысячи студентов со всей России, достойное место среди которых заняли бойцы отрядов СПбГАУ. Командиры ССО были рекомендованы администрацией университета и утверждены в ОАО </w:t>
      </w:r>
      <w:r>
        <w:rPr>
          <w:lang w:val="en-US"/>
        </w:rPr>
        <w:t>«</w:t>
      </w:r>
      <w:r>
        <w:rPr>
          <w:lang w:val="en-US"/>
        </w:rPr>
        <w:t>Ленэнерго</w:t>
      </w:r>
      <w:r>
        <w:rPr>
          <w:lang w:val="en-US"/>
        </w:rPr>
        <w:t>»</w:t>
      </w:r>
      <w:r>
        <w:rPr>
          <w:lang w:val="en-US"/>
        </w:rPr>
        <w:t>.</w:t>
      </w:r>
    </w:p>
    <w:p w:rsidR="00165C32" w:rsidRDefault="00165C32" w:rsidP="00165C32">
      <w:pPr>
        <w:jc w:val="both"/>
        <w:rPr>
          <w:lang w:val="en-US"/>
        </w:rPr>
      </w:pPr>
      <w:r>
        <w:rPr>
          <w:lang w:val="en-US"/>
        </w:rPr>
        <w:t xml:space="preserve">Прежде чем начать свои летние трудовые будни, все командиры ССО энергетического комплекса страны приняли участие в слете, прошедшем в Москве. В ходе мероприятия состоялась встреча студентов с председателем правления ОАО </w:t>
      </w:r>
      <w:r>
        <w:rPr>
          <w:lang w:val="en-US"/>
        </w:rPr>
        <w:t>«</w:t>
      </w:r>
      <w:r>
        <w:rPr>
          <w:lang w:val="en-US"/>
        </w:rPr>
        <w:t>Российские сети</w:t>
      </w:r>
      <w:r>
        <w:rPr>
          <w:lang w:val="en-US"/>
        </w:rPr>
        <w:t>»</w:t>
      </w:r>
      <w:r>
        <w:rPr>
          <w:lang w:val="en-US"/>
        </w:rPr>
        <w:t xml:space="preserve"> Олегом Бударгиным. Были проведены тренинги, направленные на формирование управленческих навыков у командиров отрядов. Студентов познакомили с деятельностью сетевой компании и МООО </w:t>
      </w:r>
      <w:r>
        <w:rPr>
          <w:lang w:val="en-US"/>
        </w:rPr>
        <w:t>«</w:t>
      </w:r>
      <w:r>
        <w:rPr>
          <w:lang w:val="en-US"/>
        </w:rPr>
        <w:t>Российские студенческие отряды</w:t>
      </w:r>
      <w:r>
        <w:rPr>
          <w:lang w:val="en-US"/>
        </w:rPr>
        <w:t>»</w:t>
      </w:r>
      <w:r>
        <w:rPr>
          <w:lang w:val="en-US"/>
        </w:rPr>
        <w:t>.</w:t>
      </w:r>
    </w:p>
    <w:p w:rsidR="00165C32" w:rsidRDefault="00165C32" w:rsidP="00165C32">
      <w:pPr>
        <w:jc w:val="both"/>
        <w:rPr>
          <w:lang w:val="en-US"/>
        </w:rPr>
      </w:pPr>
      <w:r>
        <w:rPr>
          <w:lang w:val="en-US"/>
        </w:rPr>
        <w:t xml:space="preserve">Олег Бударгин отметил: </w:t>
      </w:r>
      <w:r>
        <w:rPr>
          <w:lang w:val="en-US"/>
        </w:rPr>
        <w:t>«</w:t>
      </w:r>
      <w:r>
        <w:rPr>
          <w:lang w:val="en-US"/>
        </w:rPr>
        <w:t>Стройотряды для меня совершенно новая наука, хотя сам побывал в трех стройотрядах и знаю, что это школа лидерства, школа командной работы, которая готовит настоящих профессионалов своего дела</w:t>
      </w:r>
      <w:r>
        <w:rPr>
          <w:lang w:val="en-US"/>
        </w:rPr>
        <w:t>»</w:t>
      </w:r>
      <w:r>
        <w:rPr>
          <w:lang w:val="en-US"/>
        </w:rPr>
        <w:t>.</w:t>
      </w:r>
    </w:p>
    <w:p w:rsidR="00165C32" w:rsidRDefault="00165C32" w:rsidP="00165C32">
      <w:pPr>
        <w:jc w:val="both"/>
        <w:rPr>
          <w:lang w:val="en-US"/>
        </w:rPr>
      </w:pPr>
      <w:r>
        <w:rPr>
          <w:lang w:val="en-US"/>
        </w:rPr>
        <w:t xml:space="preserve">Разумеется, для плодотворной работы необходимы социальные гарантии, система профессиональной мотивации и надлежащий уровень подготовки. Чтобы выполнить все эти условия, СПбГАУ и ОАО </w:t>
      </w:r>
      <w:r>
        <w:rPr>
          <w:lang w:val="en-US"/>
        </w:rPr>
        <w:t>«</w:t>
      </w:r>
      <w:r>
        <w:rPr>
          <w:lang w:val="en-US"/>
        </w:rPr>
        <w:t>Ленэнерго</w:t>
      </w:r>
      <w:r>
        <w:rPr>
          <w:lang w:val="en-US"/>
        </w:rPr>
        <w:t>»</w:t>
      </w:r>
      <w:r>
        <w:rPr>
          <w:lang w:val="en-US"/>
        </w:rPr>
        <w:t xml:space="preserve"> активно задействовали свои административные ресурсы. Большое внимание этому проекту уделяет ректор СПбГАУ профессор В. А. Ефимов; со стороны университета в проекте активно участвовали дирекция Института технических систем, сервиса и энергетики: директор В. А. Ружьев, заместители директора Т. Ю. Салова и Н. Ю. Криштопа, начальник управления по персоналу и связям с общественностью СПбГАУ М. В. Ватагина. Со стороны ОАО </w:t>
      </w:r>
      <w:r>
        <w:rPr>
          <w:lang w:val="en-US"/>
        </w:rPr>
        <w:t>«</w:t>
      </w:r>
      <w:r>
        <w:rPr>
          <w:lang w:val="en-US"/>
        </w:rPr>
        <w:t>Ленэнерго</w:t>
      </w:r>
      <w:r>
        <w:rPr>
          <w:lang w:val="en-US"/>
        </w:rPr>
        <w:t>»</w:t>
      </w:r>
      <w:r>
        <w:rPr>
          <w:lang w:val="en-US"/>
        </w:rPr>
        <w:t xml:space="preserve"> организаторами проекта были заместитель генерального директора по техническим вопросам - главный инженер ОАО </w:t>
      </w:r>
      <w:r>
        <w:rPr>
          <w:lang w:val="en-US"/>
        </w:rPr>
        <w:t>«</w:t>
      </w:r>
      <w:r>
        <w:rPr>
          <w:lang w:val="en-US"/>
        </w:rPr>
        <w:t>Ленэнерго</w:t>
      </w:r>
      <w:r>
        <w:rPr>
          <w:lang w:val="en-US"/>
        </w:rPr>
        <w:t>»</w:t>
      </w:r>
      <w:r>
        <w:rPr>
          <w:lang w:val="en-US"/>
        </w:rPr>
        <w:t xml:space="preserve"> М. С. Артемьев, директор департамента по персоналу и организационному проектированию Л. Я. Зайцева, сотрудники департамента М. И. Анашкина и Е. В. Корчемная.</w:t>
      </w:r>
    </w:p>
    <w:p w:rsidR="00165C32" w:rsidRDefault="00165C32" w:rsidP="00165C32">
      <w:pPr>
        <w:jc w:val="both"/>
        <w:rPr>
          <w:lang w:val="en-US"/>
        </w:rPr>
      </w:pPr>
      <w:r>
        <w:rPr>
          <w:lang w:val="en-US"/>
        </w:rPr>
        <w:t xml:space="preserve">Бойцы ССО, принятые на работу по срочному трудовому договору в филиал ОАО </w:t>
      </w:r>
      <w:r>
        <w:rPr>
          <w:lang w:val="en-US"/>
        </w:rPr>
        <w:t>«</w:t>
      </w:r>
      <w:r>
        <w:rPr>
          <w:lang w:val="en-US"/>
        </w:rPr>
        <w:t>Ленэнерго</w:t>
      </w:r>
      <w:r>
        <w:rPr>
          <w:lang w:val="en-US"/>
        </w:rPr>
        <w:t>»</w:t>
      </w:r>
      <w:r>
        <w:rPr>
          <w:lang w:val="en-US"/>
        </w:rPr>
        <w:t xml:space="preserve"> </w:t>
      </w:r>
      <w:r>
        <w:rPr>
          <w:lang w:val="en-US"/>
        </w:rPr>
        <w:t>«</w:t>
      </w:r>
      <w:r>
        <w:rPr>
          <w:lang w:val="en-US"/>
        </w:rPr>
        <w:t>Кабельная сеть</w:t>
      </w:r>
      <w:r>
        <w:rPr>
          <w:lang w:val="en-US"/>
        </w:rPr>
        <w:t>»</w:t>
      </w:r>
      <w:r>
        <w:rPr>
          <w:lang w:val="en-US"/>
        </w:rPr>
        <w:t xml:space="preserve">, которую возглавляет Н. Г. Стефанович, прошли медицинский осмотр и ряд инструктажей. В частности, было проведено обучение по программам </w:t>
      </w:r>
      <w:r>
        <w:rPr>
          <w:lang w:val="en-US"/>
        </w:rPr>
        <w:t>«</w:t>
      </w:r>
      <w:r>
        <w:rPr>
          <w:lang w:val="en-US"/>
        </w:rPr>
        <w:t>Электробезопасность</w:t>
      </w:r>
      <w:r>
        <w:rPr>
          <w:lang w:val="en-US"/>
        </w:rPr>
        <w:t>»</w:t>
      </w:r>
      <w:r>
        <w:rPr>
          <w:lang w:val="en-US"/>
        </w:rPr>
        <w:t xml:space="preserve"> и </w:t>
      </w:r>
      <w:r>
        <w:rPr>
          <w:lang w:val="en-US"/>
        </w:rPr>
        <w:t>«</w:t>
      </w:r>
      <w:r>
        <w:rPr>
          <w:lang w:val="en-US"/>
        </w:rPr>
        <w:t>Охрана труда</w:t>
      </w:r>
      <w:r>
        <w:rPr>
          <w:lang w:val="en-US"/>
        </w:rPr>
        <w:t>»</w:t>
      </w:r>
      <w:r>
        <w:rPr>
          <w:lang w:val="en-US"/>
        </w:rPr>
        <w:t>. Студенты смогли отработать навыки оказания первой медицинской помощи, а также получить вторую группу по электробезопасности. Прошли обучающие семинары по релейной защите, автоматике, транспорту и учету электроэнергии.</w:t>
      </w:r>
    </w:p>
    <w:p w:rsidR="00165C32" w:rsidRDefault="00165C32" w:rsidP="00165C32">
      <w:pPr>
        <w:jc w:val="both"/>
        <w:rPr>
          <w:lang w:val="en-US"/>
        </w:rPr>
      </w:pPr>
      <w:r>
        <w:rPr>
          <w:lang w:val="en-US"/>
        </w:rPr>
        <w:t>Страхование, обеспечение рабочей одеждой, проживание в общежитии университета, питание за счет работодателя, организация учебно-досуговых мероприятий - все это входило в социальный пакет, предоставленный членам студенческих бригад. При этом особое внимание было уделено трудовому распорядку и оплате труда. Пятидневная рабочая неделя, восьмичасовой рабочий день, достойная заработная плата, трансфер от мест дислокации стройотряда до объекта и обратно - о чем еще остается мечтать современному специалисту?</w:t>
      </w:r>
    </w:p>
    <w:p w:rsidR="00165C32" w:rsidRDefault="00165C32" w:rsidP="00165C32">
      <w:pPr>
        <w:jc w:val="both"/>
        <w:rPr>
          <w:lang w:val="en-US"/>
        </w:rPr>
      </w:pPr>
      <w:r>
        <w:rPr>
          <w:lang w:val="en-US"/>
        </w:rPr>
        <w:t xml:space="preserve">Плодотворные трудовые будни На несколько месяцев бойцы стройотрядов влились в сплоченную команду филиала ОАО </w:t>
      </w:r>
      <w:r>
        <w:rPr>
          <w:lang w:val="en-US"/>
        </w:rPr>
        <w:t>«</w:t>
      </w:r>
      <w:r>
        <w:rPr>
          <w:lang w:val="en-US"/>
        </w:rPr>
        <w:t>Ленэнерго</w:t>
      </w:r>
      <w:r>
        <w:rPr>
          <w:lang w:val="en-US"/>
        </w:rPr>
        <w:t>»</w:t>
      </w:r>
      <w:r>
        <w:rPr>
          <w:lang w:val="en-US"/>
        </w:rPr>
        <w:t xml:space="preserve"> </w:t>
      </w:r>
      <w:r>
        <w:rPr>
          <w:lang w:val="en-US"/>
        </w:rPr>
        <w:t>«</w:t>
      </w:r>
      <w:r>
        <w:rPr>
          <w:lang w:val="en-US"/>
        </w:rPr>
        <w:t>Кабельная сеть</w:t>
      </w:r>
      <w:r>
        <w:rPr>
          <w:lang w:val="en-US"/>
        </w:rPr>
        <w:t>»</w:t>
      </w:r>
      <w:r>
        <w:rPr>
          <w:lang w:val="en-US"/>
        </w:rPr>
        <w:t>, снабжающего электроэнергией около 5 миллионов жителей Санкт-Петербурга (95 процентов жилых домов) и насчитывающего более полутора тысяч сотрудников. Разумеется, работа в такой крупной и социально значимой компании не могла не повысить профессиональную самооценку студентов и их уважение к выбранной профессии.</w:t>
      </w:r>
    </w:p>
    <w:p w:rsidR="00165C32" w:rsidRDefault="00165C32" w:rsidP="00165C32">
      <w:pPr>
        <w:jc w:val="both"/>
        <w:rPr>
          <w:lang w:val="en-US"/>
        </w:rPr>
      </w:pPr>
      <w:r>
        <w:rPr>
          <w:lang w:val="en-US"/>
        </w:rPr>
        <w:t xml:space="preserve">Студенческие отряды СПбГАУ внесли свой вклад в проведение важнейшего международного события этого лета - Санкт-Петербургского экономического форума. Бойцы ССО приняли участие в подготовке </w:t>
      </w:r>
      <w:r>
        <w:rPr>
          <w:lang w:val="en-US"/>
        </w:rPr>
        <w:lastRenderedPageBreak/>
        <w:t xml:space="preserve">сетей ОАО </w:t>
      </w:r>
      <w:r>
        <w:rPr>
          <w:lang w:val="en-US"/>
        </w:rPr>
        <w:t>«</w:t>
      </w:r>
      <w:r>
        <w:rPr>
          <w:lang w:val="en-US"/>
        </w:rPr>
        <w:t>Ленэнерго</w:t>
      </w:r>
      <w:r>
        <w:rPr>
          <w:lang w:val="en-US"/>
        </w:rPr>
        <w:t>»</w:t>
      </w:r>
      <w:r>
        <w:rPr>
          <w:lang w:val="en-US"/>
        </w:rPr>
        <w:t xml:space="preserve"> к саммиту на Неве, посетив действующие энергообъекты, познакомившись с технологией ремонта силовых трансформаторов и другого оборудования. Студенты были задействованы в работах на кабельных линиях и подстанциях филиала ОАО </w:t>
      </w:r>
      <w:r>
        <w:rPr>
          <w:lang w:val="en-US"/>
        </w:rPr>
        <w:t>«</w:t>
      </w:r>
      <w:r>
        <w:rPr>
          <w:lang w:val="en-US"/>
        </w:rPr>
        <w:t>Ленэнерго</w:t>
      </w:r>
      <w:r>
        <w:rPr>
          <w:lang w:val="en-US"/>
        </w:rPr>
        <w:t>»</w:t>
      </w:r>
      <w:r>
        <w:rPr>
          <w:lang w:val="en-US"/>
        </w:rPr>
        <w:t xml:space="preserve"> </w:t>
      </w:r>
      <w:r>
        <w:rPr>
          <w:lang w:val="en-US"/>
        </w:rPr>
        <w:t>«</w:t>
      </w:r>
      <w:r>
        <w:rPr>
          <w:lang w:val="en-US"/>
        </w:rPr>
        <w:t>Кабельная сеть</w:t>
      </w:r>
      <w:r>
        <w:rPr>
          <w:lang w:val="en-US"/>
        </w:rPr>
        <w:t>»</w:t>
      </w:r>
      <w:r>
        <w:rPr>
          <w:lang w:val="en-US"/>
        </w:rPr>
        <w:t>. Они получили практические навыки по настройке релейной защиты и автоматики, установке соединительных муфт на кабельных линиях.</w:t>
      </w:r>
    </w:p>
    <w:p w:rsidR="00165C32" w:rsidRDefault="00165C32" w:rsidP="00165C32">
      <w:pPr>
        <w:jc w:val="both"/>
        <w:rPr>
          <w:lang w:val="en-US"/>
        </w:rPr>
      </w:pPr>
      <w:r>
        <w:rPr>
          <w:lang w:val="en-US"/>
        </w:rPr>
        <w:t xml:space="preserve">Все члены студенческих отрядов были разделены на три группы, закрепленные за определенными районами КС: Южным, Юго-Западным, Центральным. Из числа представителей Совета молодых специалистов, который возглавляет А. Н. Макаров, для каждой группы были назначены опытные наставники, курирующие работу студентов. После завершения деятельности первых ССО представители филиала ОАО </w:t>
      </w:r>
      <w:r>
        <w:rPr>
          <w:lang w:val="en-US"/>
        </w:rPr>
        <w:t>«</w:t>
      </w:r>
      <w:r>
        <w:rPr>
          <w:lang w:val="en-US"/>
        </w:rPr>
        <w:t>Ленэнерго</w:t>
      </w:r>
      <w:r>
        <w:rPr>
          <w:lang w:val="en-US"/>
        </w:rPr>
        <w:t>»</w:t>
      </w:r>
      <w:r>
        <w:rPr>
          <w:lang w:val="en-US"/>
        </w:rPr>
        <w:t xml:space="preserve"> </w:t>
      </w:r>
      <w:r>
        <w:rPr>
          <w:lang w:val="en-US"/>
        </w:rPr>
        <w:t>«</w:t>
      </w:r>
      <w:r>
        <w:rPr>
          <w:lang w:val="en-US"/>
        </w:rPr>
        <w:t>Кабельная сеть</w:t>
      </w:r>
      <w:r>
        <w:rPr>
          <w:lang w:val="en-US"/>
        </w:rPr>
        <w:t>»</w:t>
      </w:r>
      <w:r>
        <w:rPr>
          <w:lang w:val="en-US"/>
        </w:rPr>
        <w:t xml:space="preserve"> ознакомили с опытом привлечения студентов-стажеров своих коллег из других филиалов сетевой компании. Таким образом, положено начало продвижению многообещающего проекта по работе со студентами - главным кадровым резервом экономики страны.</w:t>
      </w:r>
    </w:p>
    <w:p w:rsidR="00165C32" w:rsidRDefault="00165C32" w:rsidP="00165C32">
      <w:pPr>
        <w:jc w:val="both"/>
        <w:rPr>
          <w:lang w:val="en-US"/>
        </w:rPr>
      </w:pPr>
      <w:r>
        <w:rPr>
          <w:lang w:val="en-US"/>
        </w:rPr>
        <w:t xml:space="preserve">Эксперимент удался - Шестьдесят студентов СПбГАУ в течение трех с половиной месяцев работали на объектах филиала </w:t>
      </w:r>
      <w:r>
        <w:rPr>
          <w:lang w:val="en-US"/>
        </w:rPr>
        <w:t>«</w:t>
      </w:r>
      <w:r>
        <w:rPr>
          <w:lang w:val="en-US"/>
        </w:rPr>
        <w:t>Кабельная сеть</w:t>
      </w:r>
      <w:r>
        <w:rPr>
          <w:lang w:val="en-US"/>
        </w:rPr>
        <w:t>»</w:t>
      </w:r>
      <w:r>
        <w:rPr>
          <w:lang w:val="en-US"/>
        </w:rPr>
        <w:t>. Эксперимент удался, - заявила Любовь Зайцева на торжественной церемонии закрытия трудового сезона ССО.</w:t>
      </w:r>
    </w:p>
    <w:p w:rsidR="00165C32" w:rsidRDefault="00165C32" w:rsidP="00165C32">
      <w:pPr>
        <w:jc w:val="both"/>
        <w:rPr>
          <w:lang w:val="en-US"/>
        </w:rPr>
      </w:pPr>
      <w:r>
        <w:rPr>
          <w:lang w:val="en-US"/>
        </w:rPr>
        <w:t xml:space="preserve">Казалось бы, несколько месяцев - это не такой большой срок. Однако опыт, приобретенный за это время будущими энергетиками, трудно переоценить как с практической, так и с моральной точки зрения. Как справедливо отметил президент России Владимир Путин, в молодости в составе стройотряда рубивший просеку в Республике Коми, </w:t>
      </w:r>
      <w:r>
        <w:rPr>
          <w:lang w:val="en-US"/>
        </w:rPr>
        <w:t>«</w:t>
      </w:r>
      <w:r>
        <w:rPr>
          <w:lang w:val="en-US"/>
        </w:rPr>
        <w:t>чтобы руководить коллективом, нужно понимать, чего стоит этот труд</w:t>
      </w:r>
      <w:r>
        <w:rPr>
          <w:lang w:val="en-US"/>
        </w:rPr>
        <w:t>»</w:t>
      </w:r>
      <w:r>
        <w:rPr>
          <w:lang w:val="en-US"/>
        </w:rPr>
        <w:t>.</w:t>
      </w:r>
    </w:p>
    <w:p w:rsidR="00165C32" w:rsidRDefault="00165C32" w:rsidP="00165C32">
      <w:pPr>
        <w:jc w:val="both"/>
        <w:rPr>
          <w:lang w:val="en-US"/>
        </w:rPr>
      </w:pPr>
      <w:r>
        <w:rPr>
          <w:lang w:val="en-US"/>
        </w:rPr>
        <w:t>Действительно, труд энергетика непрост. Однако бойцы ССО с честью справились со всеми поставленными задачами. Всем бойцам ССО были вручены гарантийные письма, в которых указано, что студенту гарантировано прохождение преддипломной практики и написание дипломной работы под руководством специалистов-наставников сетевой компании, участие в программе целевой подготовки. Командиры студенческих стройотрядов Владимир Гришин и Регина Батурина, а так же еще двадцать шесть бойцов ССО уже вошли в состав внешнего кадрового резерва компании, восемь студентов включены в программу подготовки специалистов с высшим образованием и будут получать персональную стипендию.</w:t>
      </w:r>
    </w:p>
    <w:p w:rsidR="00165C32" w:rsidRDefault="00165C32" w:rsidP="00165C32">
      <w:pPr>
        <w:jc w:val="both"/>
        <w:rPr>
          <w:lang w:val="en-US"/>
        </w:rPr>
      </w:pPr>
      <w:r>
        <w:rPr>
          <w:lang w:val="en-US"/>
        </w:rPr>
        <w:t>- В советское время школу стройотрядов прошли миллионы студентов. Они строили новые дороги и мосты, возводили заводы и электростанции, - подчеркнула Любовь Зайцева.</w:t>
      </w:r>
    </w:p>
    <w:p w:rsidR="00165C32" w:rsidRDefault="00165C32" w:rsidP="00165C32">
      <w:pPr>
        <w:jc w:val="both"/>
        <w:rPr>
          <w:lang w:val="en-US"/>
        </w:rPr>
      </w:pPr>
      <w:r>
        <w:rPr>
          <w:lang w:val="en-US"/>
        </w:rPr>
        <w:t xml:space="preserve">Развитие государственно-частного партнерства электросетевой организации и СПбГАУ позволяет эффективно решать комплекс учебных, производственных и социальных задач. Это и привлечение учащейся молодежи к трудовой деятельности, и стимулирование личностного развития студентов через приобщение к профессиональному сообществу. Кроме того, работа в ССО дала студентам возможность на личном опыте оценить все особенности профессиональной деятельности в ОАО </w:t>
      </w:r>
      <w:r>
        <w:rPr>
          <w:lang w:val="en-US"/>
        </w:rPr>
        <w:t>«</w:t>
      </w:r>
      <w:r>
        <w:rPr>
          <w:lang w:val="en-US"/>
        </w:rPr>
        <w:t>Ленэнерго</w:t>
      </w:r>
      <w:r>
        <w:rPr>
          <w:lang w:val="en-US"/>
        </w:rPr>
        <w:t>»</w:t>
      </w:r>
      <w:r>
        <w:rPr>
          <w:lang w:val="en-US"/>
        </w:rPr>
        <w:t>, повысив их интерес к компании. Привлечение учащихся к трудовой практике на действующих энергетических объектах также укрепляет престиж рабочих и инженерных специальностей среди молодежи.</w:t>
      </w:r>
    </w:p>
    <w:p w:rsidR="00165C32" w:rsidRDefault="00165C32" w:rsidP="00165C32">
      <w:pPr>
        <w:jc w:val="both"/>
        <w:rPr>
          <w:lang w:val="en-US"/>
        </w:rPr>
      </w:pPr>
      <w:r>
        <w:rPr>
          <w:lang w:val="en-US"/>
        </w:rPr>
        <w:t xml:space="preserve">Данный проект является одним из направлений в развитии взаимовыгодного инновационного сотрудничества СПбГАУ и ОАО </w:t>
      </w:r>
      <w:r>
        <w:rPr>
          <w:lang w:val="en-US"/>
        </w:rPr>
        <w:t>«</w:t>
      </w:r>
      <w:r>
        <w:rPr>
          <w:lang w:val="en-US"/>
        </w:rPr>
        <w:t>Ленэнерго</w:t>
      </w:r>
      <w:r>
        <w:rPr>
          <w:lang w:val="en-US"/>
        </w:rPr>
        <w:t>»</w:t>
      </w:r>
      <w:r>
        <w:rPr>
          <w:lang w:val="en-US"/>
        </w:rPr>
        <w:t>, которое, несомненно, будет способствовать развитию трудового потенциала электросетевого комплекса России.</w:t>
      </w:r>
    </w:p>
    <w:p w:rsidR="00165C32" w:rsidRDefault="00165C32" w:rsidP="00165C32">
      <w:pPr>
        <w:jc w:val="both"/>
        <w:rPr>
          <w:lang w:val="en-US"/>
        </w:rPr>
      </w:pPr>
      <w:r>
        <w:rPr>
          <w:lang w:val="en-US"/>
        </w:rPr>
        <w:lastRenderedPageBreak/>
        <w:t xml:space="preserve">Материал подготовили Марина ВАТАГИНА, Любовь ЗАЙЦЕВА и Сергей БЕЛАВИН*** http://www.eprussia.ru/epr/229/15280.htm  </w:t>
      </w:r>
    </w:p>
    <w:p w:rsidR="00165C32" w:rsidRDefault="00165C32" w:rsidP="00165C32">
      <w:pPr>
        <w:jc w:val="both"/>
        <w:rPr>
          <w:rStyle w:val="a3"/>
        </w:rPr>
      </w:pPr>
      <w:r>
        <w:rPr>
          <w:lang w:val="en-US"/>
        </w:rPr>
        <w:tab/>
      </w:r>
      <w:hyperlink w:anchor="mmm17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6" w:name="nnn179"/>
      <w:bookmarkEnd w:id="526"/>
      <w:r>
        <w:rPr>
          <w:b/>
          <w:color w:val="3CA499"/>
          <w:sz w:val="28"/>
          <w:szCs w:val="28"/>
          <w:lang w:val="en-US"/>
        </w:rPr>
        <w:lastRenderedPageBreak/>
        <w:t xml:space="preserve">Газета </w:t>
      </w:r>
      <w:r>
        <w:rPr>
          <w:b/>
          <w:color w:val="3CA499"/>
          <w:sz w:val="28"/>
          <w:szCs w:val="28"/>
          <w:lang w:val="en-US"/>
        </w:rPr>
        <w:t>«</w:t>
      </w:r>
      <w:r>
        <w:rPr>
          <w:b/>
          <w:color w:val="3CA499"/>
          <w:sz w:val="28"/>
          <w:szCs w:val="28"/>
          <w:lang w:val="en-US"/>
        </w:rPr>
        <w:t>Энергетика и промышленность России</w:t>
      </w:r>
      <w:r>
        <w:rPr>
          <w:b/>
          <w:color w:val="3CA499"/>
          <w:sz w:val="28"/>
          <w:szCs w:val="28"/>
          <w:lang w:val="en-US"/>
        </w:rPr>
        <w:t>»</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Николай Боричев</w:t>
      </w:r>
    </w:p>
    <w:p w:rsidR="00165C32" w:rsidRDefault="00165C32" w:rsidP="00165C32">
      <w:pPr>
        <w:pStyle w:val="18RGB60"/>
        <w:rPr>
          <w:lang w:val="en-US"/>
        </w:rPr>
      </w:pPr>
      <w:r>
        <w:rPr>
          <w:lang w:val="en-US"/>
        </w:rPr>
        <w:t>Для западносибирских сетей отгружены уникальные трансформаторы</w:t>
      </w:r>
    </w:p>
    <w:p w:rsidR="00165C32" w:rsidRDefault="00165C32" w:rsidP="00165C32">
      <w:pPr>
        <w:jc w:val="both"/>
        <w:rPr>
          <w:lang w:val="en-US"/>
        </w:rPr>
      </w:pPr>
    </w:p>
    <w:p w:rsidR="00165C32" w:rsidRDefault="00165C32" w:rsidP="00165C32">
      <w:pPr>
        <w:jc w:val="both"/>
        <w:rPr>
          <w:lang w:val="en-US"/>
        </w:rPr>
      </w:pPr>
      <w:r>
        <w:rPr>
          <w:lang w:val="en-US"/>
        </w:rPr>
        <w:t xml:space="preserve">На ПС 500 кВ </w:t>
      </w:r>
      <w:r>
        <w:rPr>
          <w:lang w:val="en-US"/>
        </w:rPr>
        <w:t>«</w:t>
      </w:r>
      <w:r>
        <w:rPr>
          <w:lang w:val="en-US"/>
        </w:rPr>
        <w:t>Демьянская</w:t>
      </w:r>
      <w:r>
        <w:rPr>
          <w:lang w:val="en-US"/>
        </w:rPr>
        <w:t>»</w:t>
      </w:r>
      <w:r>
        <w:rPr>
          <w:lang w:val="en-US"/>
        </w:rPr>
        <w:t xml:space="preserve"> в Тюменской области Магистральных электросетей Западной Сибири (филиал ФСК ЕЭС) отгружены два силовых трансформатора ТРДН-63000/110 мощностью 63 МВА производства холдинговой компании </w:t>
      </w:r>
      <w:r>
        <w:rPr>
          <w:lang w:val="en-US"/>
        </w:rPr>
        <w:t>«</w:t>
      </w:r>
      <w:r>
        <w:rPr>
          <w:lang w:val="en-US"/>
        </w:rPr>
        <w:t>Электрозавод</w:t>
      </w:r>
      <w:r>
        <w:rPr>
          <w:lang w:val="en-US"/>
        </w:rPr>
        <w:t>»</w:t>
      </w:r>
      <w:r>
        <w:rPr>
          <w:lang w:val="en-US"/>
        </w:rPr>
        <w:t>.</w:t>
      </w:r>
    </w:p>
    <w:p w:rsidR="00165C32" w:rsidRDefault="00165C32" w:rsidP="00165C32">
      <w:pPr>
        <w:jc w:val="both"/>
        <w:rPr>
          <w:lang w:val="en-US"/>
        </w:rPr>
      </w:pPr>
      <w:r>
        <w:rPr>
          <w:lang w:val="en-US"/>
        </w:rPr>
        <w:t>Агрегаты, изготовленные на новом заводе компании в Башкирии, уникальны по своей конструкции, выполнены на современном техническом уровне с использованием высококачественных материалов. Применены передовые конструкторские решения, которые до недавнего времени не использовались в отечественном трансформаторостроении.</w:t>
      </w:r>
    </w:p>
    <w:p w:rsidR="00165C32" w:rsidRDefault="00165C32" w:rsidP="00165C32">
      <w:pPr>
        <w:jc w:val="both"/>
        <w:rPr>
          <w:lang w:val="en-US"/>
        </w:rPr>
      </w:pPr>
      <w:r>
        <w:rPr>
          <w:lang w:val="en-US"/>
        </w:rPr>
        <w:t xml:space="preserve">Новая подстанция </w:t>
      </w:r>
      <w:r>
        <w:rPr>
          <w:lang w:val="en-US"/>
        </w:rPr>
        <w:t>«</w:t>
      </w:r>
      <w:r>
        <w:rPr>
          <w:lang w:val="en-US"/>
        </w:rPr>
        <w:t>Демьянская</w:t>
      </w:r>
      <w:r>
        <w:rPr>
          <w:lang w:val="en-US"/>
        </w:rPr>
        <w:t>»</w:t>
      </w:r>
      <w:r>
        <w:rPr>
          <w:lang w:val="en-US"/>
        </w:rPr>
        <w:t xml:space="preserve"> позволит существенно снизить риски ограничений потребителей и повысит надежность энергоснабжения северных районов Тюменской области. Кроме того, появится возможность дальнейшего освоения перспективной Уватской группы нефтяных месторождений.</w:t>
      </w:r>
    </w:p>
    <w:p w:rsidR="00165C32" w:rsidRDefault="00165C32" w:rsidP="00165C32">
      <w:pPr>
        <w:jc w:val="both"/>
        <w:rPr>
          <w:lang w:val="en-US"/>
        </w:rPr>
      </w:pPr>
      <w:r>
        <w:rPr>
          <w:lang w:val="en-US"/>
        </w:rPr>
        <w:t xml:space="preserve">http://www.eprussia.ru/epr/229/15279.htm  </w:t>
      </w:r>
    </w:p>
    <w:p w:rsidR="00165C32" w:rsidRDefault="00165C32" w:rsidP="00165C32">
      <w:pPr>
        <w:jc w:val="both"/>
        <w:rPr>
          <w:rStyle w:val="a3"/>
        </w:rPr>
      </w:pPr>
      <w:r>
        <w:rPr>
          <w:lang w:val="en-US"/>
        </w:rPr>
        <w:tab/>
      </w:r>
      <w:hyperlink w:anchor="mmm17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7" w:name="nnn180"/>
      <w:bookmarkEnd w:id="527"/>
      <w:r>
        <w:rPr>
          <w:b/>
          <w:color w:val="3CA499"/>
          <w:sz w:val="28"/>
          <w:szCs w:val="28"/>
          <w:lang w:val="en-US"/>
        </w:rPr>
        <w:lastRenderedPageBreak/>
        <w:t xml:space="preserve">Газета </w:t>
      </w:r>
      <w:r>
        <w:rPr>
          <w:b/>
          <w:color w:val="3CA499"/>
          <w:sz w:val="28"/>
          <w:szCs w:val="28"/>
          <w:lang w:val="en-US"/>
        </w:rPr>
        <w:t>«</w:t>
      </w:r>
      <w:r>
        <w:rPr>
          <w:b/>
          <w:color w:val="3CA499"/>
          <w:sz w:val="28"/>
          <w:szCs w:val="28"/>
          <w:lang w:val="en-US"/>
        </w:rPr>
        <w:t>Энергетика и промышленность России</w:t>
      </w:r>
      <w:r>
        <w:rPr>
          <w:b/>
          <w:color w:val="3CA499"/>
          <w:sz w:val="28"/>
          <w:szCs w:val="28"/>
          <w:lang w:val="en-US"/>
        </w:rPr>
        <w:t>»</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Ирина КРИВОШАПКА</w:t>
      </w:r>
    </w:p>
    <w:p w:rsidR="00165C32" w:rsidRDefault="00165C32" w:rsidP="00165C32">
      <w:pPr>
        <w:pStyle w:val="18RGB60"/>
        <w:rPr>
          <w:lang w:val="en-US"/>
        </w:rPr>
      </w:pPr>
      <w:r>
        <w:rPr>
          <w:lang w:val="en-US"/>
        </w:rPr>
        <w:t xml:space="preserve">Энергосистемам не хватает </w:t>
      </w:r>
      <w:r>
        <w:rPr>
          <w:lang w:val="en-US"/>
        </w:rPr>
        <w:t>«</w:t>
      </w:r>
      <w:r>
        <w:rPr>
          <w:lang w:val="en-US"/>
        </w:rPr>
        <w:t>интеллекта</w:t>
      </w:r>
      <w:r>
        <w:rPr>
          <w:lang w:val="en-US"/>
        </w:rPr>
        <w:t>»</w:t>
      </w:r>
      <w:r>
        <w:rPr>
          <w:lang w:val="en-US"/>
        </w:rPr>
        <w:t>, специалисты обещают его вырастить</w:t>
      </w:r>
    </w:p>
    <w:p w:rsidR="00165C32" w:rsidRDefault="00165C32" w:rsidP="00165C32">
      <w:pPr>
        <w:jc w:val="both"/>
        <w:rPr>
          <w:lang w:val="en-US"/>
        </w:rPr>
      </w:pPr>
    </w:p>
    <w:p w:rsidR="00165C32" w:rsidRDefault="00165C32" w:rsidP="00165C32">
      <w:pPr>
        <w:jc w:val="both"/>
        <w:rPr>
          <w:lang w:val="en-US"/>
        </w:rPr>
      </w:pPr>
      <w:r>
        <w:rPr>
          <w:lang w:val="en-US"/>
        </w:rPr>
        <w:t>В течение следующих десятилетий будут активно внедряться сети сверхвысокого напряжения - потенциал этого сегмента оценивается в 2,5 миллиарда евро.</w:t>
      </w:r>
    </w:p>
    <w:p w:rsidR="00165C32" w:rsidRDefault="00165C32" w:rsidP="00165C32">
      <w:pPr>
        <w:jc w:val="both"/>
        <w:rPr>
          <w:lang w:val="en-US"/>
        </w:rPr>
      </w:pPr>
      <w:r>
        <w:rPr>
          <w:lang w:val="en-US"/>
        </w:rPr>
        <w:t>Россия участвует в освоении мировых отраслевых трендов не без помощи зарубежных коллег. Они говорят, что российский рынок для них представляет большой интерес и самые увлекательные проекты - те, которые стимулируют инновационную деятельность.</w:t>
      </w:r>
    </w:p>
    <w:p w:rsidR="00165C32" w:rsidRDefault="00165C32" w:rsidP="00165C32">
      <w:pPr>
        <w:jc w:val="both"/>
        <w:rPr>
          <w:lang w:val="en-US"/>
        </w:rPr>
      </w:pPr>
      <w:r>
        <w:rPr>
          <w:lang w:val="en-US"/>
        </w:rPr>
        <w:t>Об этом мы побеседовали с Герхардом Сейрлингом, вице-президентом Alstom Grid по Центральной, Восточной Европе и России .</w:t>
      </w:r>
    </w:p>
    <w:p w:rsidR="00165C32" w:rsidRDefault="00165C32" w:rsidP="00165C32">
      <w:pPr>
        <w:jc w:val="both"/>
        <w:rPr>
          <w:lang w:val="en-US"/>
        </w:rPr>
      </w:pPr>
      <w:r>
        <w:rPr>
          <w:lang w:val="en-US"/>
        </w:rPr>
        <w:t>- Какие проекты и направления вы реализуете в России?</w:t>
      </w:r>
    </w:p>
    <w:p w:rsidR="00165C32" w:rsidRDefault="00165C32" w:rsidP="00165C32">
      <w:pPr>
        <w:jc w:val="both"/>
        <w:rPr>
          <w:lang w:val="en-US"/>
        </w:rPr>
      </w:pPr>
      <w:r>
        <w:rPr>
          <w:lang w:val="en-US"/>
        </w:rPr>
        <w:t xml:space="preserve">- Alstom Grid первым из секторов концерна Alstom пришел в Россию. Началось все с продажи нашего первого выключателя на 500 кВ в 1961 году. Кстати, он успешно работал до недавнего времени. Сейчас Alstom Grid широко представлен на российском рынке и насчитывает семь филиалов по всей России. Мы сотрудничаем с различными энергокомпаниями, от сетевых до генерирующих, и с промышленными предприятиями. Нашими ключевыми партнерами в этой области являются компании </w:t>
      </w:r>
      <w:r>
        <w:rPr>
          <w:lang w:val="en-US"/>
        </w:rPr>
        <w:t>«</w:t>
      </w:r>
      <w:r>
        <w:rPr>
          <w:lang w:val="en-US"/>
        </w:rPr>
        <w:t>Россети</w:t>
      </w:r>
      <w:r>
        <w:rPr>
          <w:lang w:val="en-US"/>
        </w:rPr>
        <w:t>»</w:t>
      </w:r>
      <w:r>
        <w:rPr>
          <w:lang w:val="en-US"/>
        </w:rPr>
        <w:t xml:space="preserve"> и ФСК ЕЭС. Один из ярких примеров нашей деятельности - высоковольтное оборудование на 750 кВ, установленное на линии электропередачи между Санкт-Петербургом и Москвой. Кроме того, мы продаем большое число генераторных выключателей. Их заказчиками являются почти все энергетические компании.</w:t>
      </w:r>
    </w:p>
    <w:p w:rsidR="00165C32" w:rsidRDefault="00165C32" w:rsidP="00165C32">
      <w:pPr>
        <w:jc w:val="both"/>
        <w:rPr>
          <w:lang w:val="en-US"/>
        </w:rPr>
      </w:pPr>
      <w:r>
        <w:rPr>
          <w:lang w:val="en-US"/>
        </w:rPr>
        <w:t>Alstom Grid является одним из основных поставщиков оборудования для Московского энергетического кольца на 500 кВ - мы поставляем распределительные устройства на 500 кВ и 220 кВ. В частности, КРУЭ производства Alstom используются на подстанции Чагино/Западная. Эта подстанция позволит повысить надежность энергоснабжения северного и северо-западного районов Москвы.</w:t>
      </w:r>
    </w:p>
    <w:p w:rsidR="00165C32" w:rsidRDefault="00165C32" w:rsidP="00165C32">
      <w:pPr>
        <w:jc w:val="both"/>
        <w:rPr>
          <w:lang w:val="en-US"/>
        </w:rPr>
      </w:pPr>
      <w:r>
        <w:rPr>
          <w:lang w:val="en-US"/>
        </w:rPr>
        <w:t>- Какие проекты для вас наиболее важны?</w:t>
      </w:r>
    </w:p>
    <w:p w:rsidR="00165C32" w:rsidRDefault="00165C32" w:rsidP="00165C32">
      <w:pPr>
        <w:jc w:val="both"/>
        <w:rPr>
          <w:lang w:val="en-US"/>
        </w:rPr>
      </w:pPr>
      <w:r>
        <w:rPr>
          <w:lang w:val="en-US"/>
        </w:rPr>
        <w:t xml:space="preserve">- Все наши проекты здесь имеют огромное значение, поскольку мы содействуем модернизации инфраструктуры энергосистем, - огромный проект для огромной страны, сложный и в то же время увлекательный. Мы очень гордимся нашим проектом по локализации производства. В 2007 году мы предоставили лицензию на производство наших выключателей компании </w:t>
      </w:r>
      <w:r>
        <w:rPr>
          <w:lang w:val="en-US"/>
        </w:rPr>
        <w:t>«</w:t>
      </w:r>
      <w:r>
        <w:rPr>
          <w:lang w:val="en-US"/>
        </w:rPr>
        <w:t>Союз</w:t>
      </w:r>
      <w:r>
        <w:rPr>
          <w:lang w:val="en-US"/>
        </w:rPr>
        <w:t>»</w:t>
      </w:r>
      <w:r>
        <w:rPr>
          <w:lang w:val="en-US"/>
        </w:rPr>
        <w:t>, местной EPC-компании. Сейчас мы создаем наше совместное предприятие по выпуску высоковольтных распределительных устройств - разъединителей, силовых выключателей и КРУЭ. Такое производство будет в скором времени организовано на действующем предприятии в Можайске. Alstom является главным акционером этого совместного предприятия: представители концерна займут ряд управленческих и технических должностей. Мы надеемся в рамках этого сотрудничества полностью локализовать производство высоковольтного оборудования в России в течение следующих двухтрех лет.</w:t>
      </w:r>
    </w:p>
    <w:p w:rsidR="00165C32" w:rsidRDefault="00165C32" w:rsidP="00165C32">
      <w:pPr>
        <w:jc w:val="both"/>
        <w:rPr>
          <w:lang w:val="en-US"/>
        </w:rPr>
      </w:pPr>
      <w:r>
        <w:rPr>
          <w:lang w:val="en-US"/>
        </w:rPr>
        <w:t xml:space="preserve">Конечно же, самые увлекательные проекты - те, которые стимулируют нашу инновационную деятельность. В связи с этим я хотел бы отметить наше СП с группой </w:t>
      </w:r>
      <w:r>
        <w:rPr>
          <w:lang w:val="en-US"/>
        </w:rPr>
        <w:t>«</w:t>
      </w:r>
      <w:r>
        <w:rPr>
          <w:lang w:val="en-US"/>
        </w:rPr>
        <w:t>КЭР</w:t>
      </w:r>
      <w:r>
        <w:rPr>
          <w:lang w:val="en-US"/>
        </w:rPr>
        <w:t>»</w:t>
      </w:r>
      <w:r>
        <w:rPr>
          <w:lang w:val="en-US"/>
        </w:rPr>
        <w:t xml:space="preserve">. В июне мы объявили о заключении соглашения по созданию совместного предприятия с участием 50: 50 с целью реализации </w:t>
      </w:r>
      <w:r>
        <w:rPr>
          <w:lang w:val="en-US"/>
        </w:rPr>
        <w:lastRenderedPageBreak/>
        <w:t>проектов в области постоянного тока высокого напряжения (HVDC) в России. Это предприятие будет оказывать услуги проектирования и управления проектами в рамках комплексных проектов HVDC, что поможет удовлетворить спрос на надежные поставки электроэнергии и современные технологии сетей сверхвысокого напряжения.</w:t>
      </w:r>
    </w:p>
    <w:p w:rsidR="00165C32" w:rsidRDefault="00165C32" w:rsidP="00165C32">
      <w:pPr>
        <w:jc w:val="both"/>
        <w:rPr>
          <w:lang w:val="en-US"/>
        </w:rPr>
      </w:pPr>
      <w:r>
        <w:rPr>
          <w:lang w:val="en-US"/>
        </w:rPr>
        <w:t xml:space="preserve">В течение следующих семи лет совместное предприятие будет содействовать развитию российского рынка HVDC и сетей сверхвысокого напряжения, который оценивается примерно в 2,5 миллиарда евро. В России будут локализованы специальные знания и технические специалисты в области HVDC. Alstom и </w:t>
      </w:r>
      <w:r>
        <w:rPr>
          <w:lang w:val="en-US"/>
        </w:rPr>
        <w:t>«</w:t>
      </w:r>
      <w:r>
        <w:rPr>
          <w:lang w:val="en-US"/>
        </w:rPr>
        <w:t>КЭР</w:t>
      </w:r>
      <w:r>
        <w:rPr>
          <w:lang w:val="en-US"/>
        </w:rPr>
        <w:t>»</w:t>
      </w:r>
      <w:r>
        <w:rPr>
          <w:lang w:val="en-US"/>
        </w:rPr>
        <w:t xml:space="preserve"> будут совместно участвовать в местных тендерах, таких, как проект </w:t>
      </w:r>
      <w:r>
        <w:rPr>
          <w:lang w:val="en-US"/>
        </w:rPr>
        <w:t>«</w:t>
      </w:r>
      <w:r>
        <w:rPr>
          <w:lang w:val="en-US"/>
        </w:rPr>
        <w:t>Ленинградская АЭС - Выборг</w:t>
      </w:r>
      <w:r>
        <w:rPr>
          <w:lang w:val="en-US"/>
        </w:rPr>
        <w:t>»</w:t>
      </w:r>
      <w:r>
        <w:rPr>
          <w:lang w:val="en-US"/>
        </w:rPr>
        <w:t>, который позволит связать Россию и Финляндию с помощью объединения энергосистем.</w:t>
      </w:r>
    </w:p>
    <w:p w:rsidR="00165C32" w:rsidRDefault="00165C32" w:rsidP="00165C32">
      <w:pPr>
        <w:jc w:val="both"/>
        <w:rPr>
          <w:lang w:val="en-US"/>
        </w:rPr>
      </w:pPr>
      <w:r>
        <w:rPr>
          <w:lang w:val="en-US"/>
        </w:rPr>
        <w:t>- Расскажите, пожалуйста, о цифровых подстанциях для России.</w:t>
      </w:r>
    </w:p>
    <w:p w:rsidR="00165C32" w:rsidRDefault="00165C32" w:rsidP="00165C32">
      <w:pPr>
        <w:jc w:val="both"/>
        <w:rPr>
          <w:lang w:val="en-US"/>
        </w:rPr>
      </w:pPr>
      <w:r>
        <w:rPr>
          <w:lang w:val="en-US"/>
        </w:rPr>
        <w:t>- Само понятие появилось относительно недавно - это достаточно новая тенденция. Например, во Франции или Великобритании, где используются цифровые измерительные трансформаторы или другие элементы smart grid, нет опыта эксплуатации полностью цифровой подстанции. Так что это, по сути, передний край новой технологии.</w:t>
      </w:r>
    </w:p>
    <w:p w:rsidR="00165C32" w:rsidRDefault="00165C32" w:rsidP="00165C32">
      <w:pPr>
        <w:jc w:val="both"/>
        <w:rPr>
          <w:lang w:val="en-US"/>
        </w:rPr>
      </w:pPr>
      <w:r>
        <w:rPr>
          <w:lang w:val="en-US"/>
        </w:rPr>
        <w:t xml:space="preserve">Мы планируем реализовать концепцию цифровой подстанции Alstom в России. Пилотный проект предусматривает поставку, пусконаладку и ввод в эксплуатацию полностью цифрового вспомогательного оборудования на подстанции </w:t>
      </w:r>
      <w:r>
        <w:rPr>
          <w:lang w:val="en-US"/>
        </w:rPr>
        <w:t>«</w:t>
      </w:r>
      <w:r>
        <w:rPr>
          <w:lang w:val="en-US"/>
        </w:rPr>
        <w:t>Надежда</w:t>
      </w:r>
      <w:r>
        <w:rPr>
          <w:lang w:val="en-US"/>
        </w:rPr>
        <w:t>»</w:t>
      </w:r>
      <w:r>
        <w:rPr>
          <w:lang w:val="en-US"/>
        </w:rPr>
        <w:t xml:space="preserve"> на Урале. Сейчас мы занимаемся модернизацией подстанции </w:t>
      </w:r>
      <w:r>
        <w:rPr>
          <w:lang w:val="en-US"/>
        </w:rPr>
        <w:t>«</w:t>
      </w:r>
      <w:r>
        <w:rPr>
          <w:lang w:val="en-US"/>
        </w:rPr>
        <w:t>Надежда</w:t>
      </w:r>
      <w:r>
        <w:rPr>
          <w:lang w:val="en-US"/>
        </w:rPr>
        <w:t>»</w:t>
      </w:r>
      <w:r>
        <w:rPr>
          <w:lang w:val="en-US"/>
        </w:rPr>
        <w:t xml:space="preserve"> совместно с ФСК ЕЭС, оснащаем ее защищенной элегазовой коммутационной аппаратурой с цифровым управлением. Впервые в России мы установим самую современную систему цифрового управления Alstom - DS Agile, в которой воплощены самое современное аппаратное и программное обеспечение, технические средства связи для самой надежной защиты, а также решения по управлению и автоматизации цифровых подстанций.</w:t>
      </w:r>
    </w:p>
    <w:p w:rsidR="00165C32" w:rsidRDefault="00165C32" w:rsidP="00165C32">
      <w:pPr>
        <w:jc w:val="both"/>
        <w:rPr>
          <w:lang w:val="en-US"/>
        </w:rPr>
      </w:pPr>
      <w:r>
        <w:rPr>
          <w:lang w:val="en-US"/>
        </w:rPr>
        <w:t>- Какие проблемы ваш бизнес испытывает на российском рынке?</w:t>
      </w:r>
    </w:p>
    <w:p w:rsidR="00165C32" w:rsidRDefault="00165C32" w:rsidP="00165C32">
      <w:pPr>
        <w:jc w:val="both"/>
        <w:rPr>
          <w:lang w:val="en-US"/>
        </w:rPr>
      </w:pPr>
      <w:r>
        <w:rPr>
          <w:lang w:val="en-US"/>
        </w:rPr>
        <w:t>- Самой очевидной проблемой являются климатические условия. Нужно следить за тем, чтобы наше оборудование было пригодно для работы в России при температуре до -60°С. Для этого мы проводим специальные испытания всей линейки оборудования.</w:t>
      </w:r>
    </w:p>
    <w:p w:rsidR="00165C32" w:rsidRDefault="00165C32" w:rsidP="00165C32">
      <w:pPr>
        <w:jc w:val="both"/>
        <w:rPr>
          <w:lang w:val="en-US"/>
        </w:rPr>
      </w:pPr>
      <w:r>
        <w:rPr>
          <w:lang w:val="en-US"/>
        </w:rPr>
        <w:t>Кроме того, Россия и другие страны СНГ отличаются от Европы в основном в вопросе организации проектирования. Здесь проектные работы осуществляют проектные институты, которые исторически являются носителями ноу-хау и опыта в данной области. Тем не менее мы видим, что сейчас роль проектных институтов меняется, как меняется и подход к разработке проектов в целом. Думаю, в будущем функции проектных институтов и поставщиков оборудования будут все больше сближаться. Данные решения, скорее всего, будут все больше предоставляться ЕРС-подрядчиками и производителями оборудования, такими, как Alstom.</w:t>
      </w:r>
    </w:p>
    <w:p w:rsidR="00165C32" w:rsidRDefault="00165C32" w:rsidP="00165C32">
      <w:pPr>
        <w:jc w:val="both"/>
        <w:rPr>
          <w:lang w:val="en-US"/>
        </w:rPr>
      </w:pPr>
      <w:r>
        <w:rPr>
          <w:lang w:val="en-US"/>
        </w:rPr>
        <w:t>- Каковы планы компании на ближайшую перспективу?</w:t>
      </w:r>
    </w:p>
    <w:p w:rsidR="00165C32" w:rsidRDefault="00165C32" w:rsidP="00165C32">
      <w:pPr>
        <w:jc w:val="both"/>
        <w:rPr>
          <w:lang w:val="en-US"/>
        </w:rPr>
      </w:pPr>
      <w:r>
        <w:rPr>
          <w:lang w:val="en-US"/>
        </w:rPr>
        <w:t>- В течение следующих пяти лет Alstom Grid планирует в два раза увеличить свою долю на рынке - с 10 до 20 процентов, а также достичь в России ежегодного оборота, составляющего более 200 миллионов евро. За дватри года Alstom Grid планирует представить в России полный ассортимент продукции, включая системы управления сетями для наиболее современных диспетчерских пунктов.</w:t>
      </w:r>
    </w:p>
    <w:p w:rsidR="00165C32" w:rsidRDefault="00165C32" w:rsidP="00165C32">
      <w:pPr>
        <w:jc w:val="both"/>
        <w:rPr>
          <w:lang w:val="en-US"/>
        </w:rPr>
      </w:pPr>
      <w:r>
        <w:rPr>
          <w:lang w:val="en-US"/>
        </w:rPr>
        <w:t>- На прошлой выставке UpGrid ФСК заявила о создании кластеров smart grid в регионах. Участвует ли Alstom в этих проектах и в каком городе?</w:t>
      </w:r>
    </w:p>
    <w:p w:rsidR="00165C32" w:rsidRDefault="00165C32" w:rsidP="00165C32">
      <w:pPr>
        <w:jc w:val="both"/>
        <w:rPr>
          <w:lang w:val="en-US"/>
        </w:rPr>
      </w:pPr>
      <w:r>
        <w:rPr>
          <w:lang w:val="en-US"/>
        </w:rPr>
        <w:lastRenderedPageBreak/>
        <w:t>- ФСК ЕЭС плотно занимается инновациями, решает вопросы, связанные с обслуживанием оборудования, а также создает региональные кластеры для работы разных компаний, имеющих опыт разработки и интеграции решений для smart grid.</w:t>
      </w:r>
    </w:p>
    <w:p w:rsidR="00165C32" w:rsidRDefault="00165C32" w:rsidP="00165C32">
      <w:pPr>
        <w:jc w:val="both"/>
        <w:rPr>
          <w:lang w:val="en-US"/>
        </w:rPr>
      </w:pPr>
      <w:r>
        <w:rPr>
          <w:lang w:val="en-US"/>
        </w:rPr>
        <w:t xml:space="preserve">Мы рады оказать содействие в решении этих задач. В конце сентября совместно с </w:t>
      </w:r>
      <w:r>
        <w:rPr>
          <w:lang w:val="en-US"/>
        </w:rPr>
        <w:t>«</w:t>
      </w:r>
      <w:r>
        <w:rPr>
          <w:lang w:val="en-US"/>
        </w:rPr>
        <w:t>Российскими сетями</w:t>
      </w:r>
      <w:r>
        <w:rPr>
          <w:lang w:val="en-US"/>
        </w:rPr>
        <w:t>»</w:t>
      </w:r>
      <w:r>
        <w:rPr>
          <w:lang w:val="en-US"/>
        </w:rPr>
        <w:t xml:space="preserve"> и ФСК ЕЭС мы планируем организовать крупную конференцию в Самаре, посвященную концепции развития Среднего Поволжья с учетом smart grid.</w:t>
      </w:r>
    </w:p>
    <w:p w:rsidR="00165C32" w:rsidRDefault="00165C32" w:rsidP="00165C32">
      <w:pPr>
        <w:jc w:val="both"/>
        <w:rPr>
          <w:lang w:val="en-US"/>
        </w:rPr>
      </w:pPr>
      <w:r>
        <w:rPr>
          <w:lang w:val="en-US"/>
        </w:rPr>
        <w:t>Мы встретимся за круглым столом с представителями МЭС Волги, диспетчером энергосистемы, и другими представителями энергетики, чтобы открыто обсудить различные варианты развития региона в том, что касается smart grid.</w:t>
      </w:r>
    </w:p>
    <w:p w:rsidR="00165C32" w:rsidRDefault="00165C32" w:rsidP="00165C32">
      <w:pPr>
        <w:jc w:val="both"/>
        <w:rPr>
          <w:lang w:val="en-US"/>
        </w:rPr>
      </w:pPr>
      <w:r>
        <w:rPr>
          <w:lang w:val="en-US"/>
        </w:rPr>
        <w:t xml:space="preserve">http://www.eprussia.ru/epr/229/15274.htm  </w:t>
      </w:r>
    </w:p>
    <w:p w:rsidR="00165C32" w:rsidRDefault="00165C32" w:rsidP="00165C32">
      <w:pPr>
        <w:jc w:val="both"/>
        <w:rPr>
          <w:rStyle w:val="a3"/>
        </w:rPr>
      </w:pPr>
      <w:r>
        <w:rPr>
          <w:lang w:val="en-US"/>
        </w:rPr>
        <w:tab/>
      </w:r>
      <w:hyperlink w:anchor="mmm18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8" w:name="nnn181"/>
      <w:bookmarkEnd w:id="528"/>
      <w:r>
        <w:rPr>
          <w:b/>
          <w:color w:val="3CA499"/>
          <w:sz w:val="28"/>
          <w:szCs w:val="28"/>
          <w:lang w:val="en-US"/>
        </w:rPr>
        <w:lastRenderedPageBreak/>
        <w:t>Дейта.ru (Владивосток)</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ДРСК в Амурской области завершает восстанавливать электроснабжение</w:t>
      </w:r>
    </w:p>
    <w:p w:rsidR="00165C32" w:rsidRDefault="00165C32" w:rsidP="00165C32">
      <w:pPr>
        <w:jc w:val="both"/>
        <w:rPr>
          <w:lang w:val="en-US"/>
        </w:rPr>
      </w:pPr>
    </w:p>
    <w:p w:rsidR="00165C32" w:rsidRDefault="00165C32" w:rsidP="00165C32">
      <w:pPr>
        <w:jc w:val="both"/>
        <w:rPr>
          <w:lang w:val="en-US"/>
        </w:rPr>
      </w:pPr>
      <w:r>
        <w:rPr>
          <w:lang w:val="en-US"/>
        </w:rPr>
        <w:t xml:space="preserve">Филиал ОАО </w:t>
      </w:r>
      <w:r>
        <w:rPr>
          <w:lang w:val="en-US"/>
        </w:rPr>
        <w:t>«</w:t>
      </w:r>
      <w:r>
        <w:rPr>
          <w:lang w:val="en-US"/>
        </w:rPr>
        <w:t>ДРСК</w:t>
      </w:r>
      <w:r>
        <w:rPr>
          <w:lang w:val="en-US"/>
        </w:rPr>
        <w:t>»</w:t>
      </w:r>
      <w:r>
        <w:rPr>
          <w:lang w:val="en-US"/>
        </w:rPr>
        <w:t xml:space="preserve"> </w:t>
      </w:r>
      <w:r>
        <w:rPr>
          <w:lang w:val="en-US"/>
        </w:rPr>
        <w:t>«</w:t>
      </w:r>
      <w:r>
        <w:rPr>
          <w:lang w:val="en-US"/>
        </w:rPr>
        <w:t>Амурские электрические сети</w:t>
      </w:r>
      <w:r>
        <w:rPr>
          <w:lang w:val="en-US"/>
        </w:rPr>
        <w:t>»</w:t>
      </w:r>
      <w:r>
        <w:rPr>
          <w:lang w:val="en-US"/>
        </w:rPr>
        <w:t xml:space="preserve"> (входит в состав ОАО </w:t>
      </w:r>
      <w:r>
        <w:rPr>
          <w:lang w:val="en-US"/>
        </w:rPr>
        <w:t>«</w:t>
      </w:r>
      <w:r>
        <w:rPr>
          <w:lang w:val="en-US"/>
        </w:rPr>
        <w:t>РАО ЭС Востока</w:t>
      </w:r>
      <w:r>
        <w:rPr>
          <w:lang w:val="en-US"/>
        </w:rPr>
        <w:t>»</w:t>
      </w:r>
      <w:r>
        <w:rPr>
          <w:lang w:val="en-US"/>
        </w:rPr>
        <w:t xml:space="preserve">) выполнил основной объем работ  по восстановлению электроснабжения в Амурской области. 13 сентября введена в работу ПС 35 кВ </w:t>
      </w:r>
      <w:r>
        <w:rPr>
          <w:lang w:val="en-US"/>
        </w:rPr>
        <w:t>«</w:t>
      </w:r>
      <w:r>
        <w:rPr>
          <w:lang w:val="en-US"/>
        </w:rPr>
        <w:t>Касаткино</w:t>
      </w:r>
      <w:r>
        <w:rPr>
          <w:lang w:val="en-US"/>
        </w:rPr>
        <w:t>»</w:t>
      </w:r>
      <w:r>
        <w:rPr>
          <w:lang w:val="en-US"/>
        </w:rPr>
        <w:t xml:space="preserve"> в Михайловском районе, попавшая в зону затопления. Электроснабжение всех потребителей переведено с резервной схемы на нормальную. Об этом ИА </w:t>
      </w:r>
      <w:r>
        <w:rPr>
          <w:lang w:val="en-US"/>
        </w:rPr>
        <w:t>«</w:t>
      </w:r>
      <w:r>
        <w:rPr>
          <w:lang w:val="en-US"/>
        </w:rPr>
        <w:t>Дейта</w:t>
      </w:r>
      <w:r>
        <w:rPr>
          <w:lang w:val="en-US"/>
        </w:rPr>
        <w:t>»</w:t>
      </w:r>
      <w:r>
        <w:rPr>
          <w:lang w:val="en-US"/>
        </w:rPr>
        <w:t xml:space="preserve"> сообщили в пресс-службе ОАО </w:t>
      </w:r>
      <w:r>
        <w:rPr>
          <w:lang w:val="en-US"/>
        </w:rPr>
        <w:t>«</w:t>
      </w:r>
      <w:r>
        <w:rPr>
          <w:lang w:val="en-US"/>
        </w:rPr>
        <w:t>ДРСК</w:t>
      </w:r>
      <w:r>
        <w:rPr>
          <w:lang w:val="en-US"/>
        </w:rPr>
        <w:t>»</w:t>
      </w:r>
      <w:r>
        <w:rPr>
          <w:lang w:val="en-US"/>
        </w:rPr>
        <w:t>.</w:t>
      </w:r>
    </w:p>
    <w:p w:rsidR="00165C32" w:rsidRDefault="00165C32" w:rsidP="00165C32">
      <w:pPr>
        <w:jc w:val="both"/>
        <w:rPr>
          <w:lang w:val="en-US"/>
        </w:rPr>
      </w:pPr>
      <w:r>
        <w:rPr>
          <w:lang w:val="en-US"/>
        </w:rPr>
        <w:t>В селе Владимировка Благовещенского района за прошедшие выходные введено в работу еще 3 трансформаторные подстанции (ТП) 10/0,4 кВ, сегодня  ведутся работы по подключению потребителей к электроснабжению – семь бригад Амурских электросетей работают в селе Владимировка по ремонту,  восстановлению электроснабжения и  подключению домов.</w:t>
      </w:r>
    </w:p>
    <w:p w:rsidR="00165C32" w:rsidRDefault="00165C32" w:rsidP="00165C32">
      <w:pPr>
        <w:jc w:val="both"/>
        <w:rPr>
          <w:lang w:val="en-US"/>
        </w:rPr>
      </w:pPr>
      <w:r>
        <w:rPr>
          <w:lang w:val="en-US"/>
        </w:rPr>
        <w:t xml:space="preserve">Во Владимировке не введены в работу еще 5 ТП 10/0,4 кВ. Сегодня планируют включить одну из них, вторую - на этой неделе. Еще  три трансформаторные подстанции, судя по скорости откачки воды с территории села, бригады </w:t>
      </w:r>
      <w:r>
        <w:rPr>
          <w:lang w:val="en-US"/>
        </w:rPr>
        <w:t>«</w:t>
      </w:r>
      <w:r>
        <w:rPr>
          <w:lang w:val="en-US"/>
        </w:rPr>
        <w:t>Амурских электрических сетей</w:t>
      </w:r>
      <w:r>
        <w:rPr>
          <w:lang w:val="en-US"/>
        </w:rPr>
        <w:t>»</w:t>
      </w:r>
      <w:r>
        <w:rPr>
          <w:lang w:val="en-US"/>
        </w:rPr>
        <w:t xml:space="preserve"> смогут начать ремонтировать не ранее чем через неделю. Без электроснабжения по причине паводка в зоне обслуживания </w:t>
      </w:r>
      <w:r>
        <w:rPr>
          <w:lang w:val="en-US"/>
        </w:rPr>
        <w:t>«</w:t>
      </w:r>
      <w:r>
        <w:rPr>
          <w:lang w:val="en-US"/>
        </w:rPr>
        <w:t>Амурских электрических сетей</w:t>
      </w:r>
      <w:r>
        <w:rPr>
          <w:lang w:val="en-US"/>
        </w:rPr>
        <w:t>»</w:t>
      </w:r>
      <w:r>
        <w:rPr>
          <w:lang w:val="en-US"/>
        </w:rPr>
        <w:t xml:space="preserve"> остаются лишь часть домов в с. Владимировка.</w:t>
      </w:r>
    </w:p>
    <w:p w:rsidR="00165C32" w:rsidRDefault="00165C32" w:rsidP="00165C32">
      <w:pPr>
        <w:jc w:val="both"/>
        <w:rPr>
          <w:rStyle w:val="a3"/>
        </w:rPr>
      </w:pPr>
      <w:r>
        <w:rPr>
          <w:lang w:val="en-US"/>
        </w:rPr>
        <w:tab/>
      </w:r>
      <w:hyperlink w:anchor="mmm18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29" w:name="nnn182"/>
      <w:bookmarkEnd w:id="529"/>
      <w:r>
        <w:rPr>
          <w:b/>
          <w:color w:val="3CA499"/>
          <w:sz w:val="28"/>
          <w:szCs w:val="28"/>
          <w:lang w:val="en-US"/>
        </w:rPr>
        <w:lastRenderedPageBreak/>
        <w:t>Интерфакс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Генеральному директору МРСК Северного Кавказа Петру Сельцовскому присвоено почетное звание </w:t>
      </w:r>
      <w:r>
        <w:rPr>
          <w:lang w:val="en-US"/>
        </w:rPr>
        <w:t>«</w:t>
      </w:r>
      <w:r>
        <w:rPr>
          <w:lang w:val="en-US"/>
        </w:rPr>
        <w:t>Человек года-2013</w:t>
      </w:r>
      <w:r>
        <w:rPr>
          <w:lang w:val="en-US"/>
        </w:rPr>
        <w:t>»</w:t>
      </w:r>
      <w:r>
        <w:rPr>
          <w:lang w:val="en-US"/>
        </w:rPr>
        <w:t xml:space="preserve"> в номинации </w:t>
      </w:r>
      <w:r>
        <w:rPr>
          <w:lang w:val="en-US"/>
        </w:rPr>
        <w:t>«</w:t>
      </w:r>
      <w:r>
        <w:rPr>
          <w:lang w:val="en-US"/>
        </w:rPr>
        <w:t>Благотворительность</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13 сентября в Ставропольском краевом театре оперетты состоялось торжественное вручение премии </w:t>
      </w:r>
      <w:r>
        <w:rPr>
          <w:lang w:val="en-US"/>
        </w:rPr>
        <w:t>«</w:t>
      </w:r>
      <w:r>
        <w:rPr>
          <w:lang w:val="en-US"/>
        </w:rPr>
        <w:t>Человек года-2013</w:t>
      </w:r>
      <w:r>
        <w:rPr>
          <w:lang w:val="en-US"/>
        </w:rPr>
        <w:t>»</w:t>
      </w:r>
      <w:r>
        <w:rPr>
          <w:lang w:val="en-US"/>
        </w:rPr>
        <w:t xml:space="preserve">, приуроченного к празднованию Дня рождения Пятигорска. Победителем в номинации </w:t>
      </w:r>
      <w:r>
        <w:rPr>
          <w:lang w:val="en-US"/>
        </w:rPr>
        <w:t>«</w:t>
      </w:r>
      <w:r>
        <w:rPr>
          <w:lang w:val="en-US"/>
        </w:rPr>
        <w:t>Благотворительность</w:t>
      </w:r>
      <w:r>
        <w:rPr>
          <w:lang w:val="en-US"/>
        </w:rPr>
        <w:t>»</w:t>
      </w:r>
      <w:r>
        <w:rPr>
          <w:lang w:val="en-US"/>
        </w:rPr>
        <w:t xml:space="preserve"> признан генеральный директор ОАО </w:t>
      </w:r>
      <w:r>
        <w:rPr>
          <w:lang w:val="en-US"/>
        </w:rPr>
        <w:t>«</w:t>
      </w:r>
      <w:r>
        <w:rPr>
          <w:lang w:val="en-US"/>
        </w:rPr>
        <w:t>МРСК Северного Кавказа</w:t>
      </w:r>
      <w:r>
        <w:rPr>
          <w:lang w:val="en-US"/>
        </w:rPr>
        <w:t>»</w:t>
      </w:r>
      <w:r>
        <w:rPr>
          <w:lang w:val="en-US"/>
        </w:rPr>
        <w:t xml:space="preserve"> Петр Сельцовский. Вручил премию руководителю крупнейшей в регионе сетевой компании глава Пятигорска Лев Травнев.</w:t>
      </w:r>
    </w:p>
    <w:p w:rsidR="00165C32" w:rsidRDefault="00165C32" w:rsidP="00165C32">
      <w:pPr>
        <w:jc w:val="both"/>
        <w:rPr>
          <w:lang w:val="en-US"/>
        </w:rPr>
      </w:pPr>
      <w:r>
        <w:rPr>
          <w:lang w:val="en-US"/>
        </w:rPr>
        <w:t>«</w:t>
      </w:r>
      <w:r>
        <w:rPr>
          <w:lang w:val="en-US"/>
        </w:rPr>
        <w:t>Номинация очень интересная и очень важная. С огромным уважением и благодарностью отношусь к людям, которые бескорыстно, искренне, от души помогают другим. Это миссия - помогать людям. Когда человек делится своим сокровенным - куском ли хлеба, деньгами, добрым отношением, он заслуживает уважения, поддержки и похвалы. Я очень благодарен, что мне выпала честь награждать победителя именно этой номинации</w:t>
      </w:r>
      <w:r>
        <w:rPr>
          <w:lang w:val="en-US"/>
        </w:rPr>
        <w:t>»</w:t>
      </w:r>
      <w:r>
        <w:rPr>
          <w:lang w:val="en-US"/>
        </w:rPr>
        <w:t>,- приветствовал номинанта Лев Травнев.</w:t>
      </w:r>
    </w:p>
    <w:p w:rsidR="00165C32" w:rsidRDefault="00165C32" w:rsidP="00165C32">
      <w:pPr>
        <w:jc w:val="both"/>
        <w:rPr>
          <w:lang w:val="en-US"/>
        </w:rPr>
      </w:pPr>
      <w:r>
        <w:rPr>
          <w:lang w:val="en-US"/>
        </w:rPr>
        <w:t xml:space="preserve">Как было отмечено, премия </w:t>
      </w:r>
      <w:r>
        <w:rPr>
          <w:lang w:val="en-US"/>
        </w:rPr>
        <w:t>«</w:t>
      </w:r>
      <w:r>
        <w:rPr>
          <w:lang w:val="en-US"/>
        </w:rPr>
        <w:t>Человек года-2013</w:t>
      </w:r>
      <w:r>
        <w:rPr>
          <w:lang w:val="en-US"/>
        </w:rPr>
        <w:t>»</w:t>
      </w:r>
      <w:r>
        <w:rPr>
          <w:lang w:val="en-US"/>
        </w:rPr>
        <w:t xml:space="preserve"> - это признание таланта руководителя, организаторских способностей и значимого вклада в развитие конкретного направления. Высокая социальная ориентированность, реализация значимых благотворительных проектов поставлены в заслугу генеральному директору МРСК Северного Кавказа Петру Сельцовскому, доктору социологических наук, кавалеру двух орденов Мужества, ордена </w:t>
      </w:r>
      <w:r>
        <w:rPr>
          <w:lang w:val="en-US"/>
        </w:rPr>
        <w:t>«</w:t>
      </w:r>
      <w:r>
        <w:rPr>
          <w:lang w:val="en-US"/>
        </w:rPr>
        <w:t>За военные заслуги</w:t>
      </w:r>
      <w:r>
        <w:rPr>
          <w:lang w:val="en-US"/>
        </w:rPr>
        <w:t>»</w:t>
      </w:r>
      <w:r>
        <w:rPr>
          <w:lang w:val="en-US"/>
        </w:rPr>
        <w:t>.</w:t>
      </w:r>
    </w:p>
    <w:p w:rsidR="00165C32" w:rsidRDefault="00165C32" w:rsidP="00165C32">
      <w:pPr>
        <w:jc w:val="both"/>
        <w:rPr>
          <w:lang w:val="en-US"/>
        </w:rPr>
      </w:pPr>
      <w:r>
        <w:rPr>
          <w:lang w:val="en-US"/>
        </w:rPr>
        <w:t>Обеспечивая электроснабжение потребителей Северного Кавказа, компания откликается на регулярно поступающие из всех регионов СКФО обращения с просьбой оказать материальную помощь. Во избежание случайности в выборе адресата при оказании помощи в МРСК Северного Кавказа разработан инструмент, позволяющий регламентировать благотворительную деятельность: утверждено Положение о порядке оказания материальной помощи, создана комиссия по благотворительности МРСК Северного Кавказа, в состав которой входят не только руководители электросетевой компании, но и представители органов власти и общественных объединений регионов.</w:t>
      </w:r>
    </w:p>
    <w:p w:rsidR="00165C32" w:rsidRDefault="00165C32" w:rsidP="00165C32">
      <w:pPr>
        <w:jc w:val="both"/>
        <w:rPr>
          <w:lang w:val="en-US"/>
        </w:rPr>
      </w:pPr>
      <w:r>
        <w:rPr>
          <w:lang w:val="en-US"/>
        </w:rPr>
        <w:t>В 2012 году основные расходы по благотворительности включали закупку дорогостоящих лекарственных средств и медоборудования для онкологических, в том числе и детских, республиканских центров; выделение средств на специализированное лечение тяжело больным детям-инвалидам; проведение культурно-массовых и спортивных мероприятий; патронирование детских домов и интернатов; финансовую поддержку ветеранских организаций. В 2012 году благотворительная программа Общества была реализована в объеме 10 млн рублей.</w:t>
      </w:r>
    </w:p>
    <w:p w:rsidR="00165C32" w:rsidRDefault="00165C32" w:rsidP="00165C32">
      <w:pPr>
        <w:jc w:val="both"/>
        <w:rPr>
          <w:lang w:val="en-US"/>
        </w:rPr>
      </w:pPr>
      <w:r>
        <w:rPr>
          <w:lang w:val="en-US"/>
        </w:rPr>
        <w:t>Одним из приоритетных направлений благотворительной деятельности стало оказание помощи детям-сиротам и ребятишкам, оставшимся без попечения родителей. В связи с этим во всех регионах присутствия МРСК Северного Кавказа организовано волонтерское движение для регулярного патронажа детских домов и интернатов.</w:t>
      </w:r>
    </w:p>
    <w:p w:rsidR="00165C32" w:rsidRDefault="00165C32" w:rsidP="00165C32">
      <w:pPr>
        <w:jc w:val="both"/>
        <w:rPr>
          <w:lang w:val="en-US"/>
        </w:rPr>
      </w:pPr>
      <w:r>
        <w:rPr>
          <w:lang w:val="en-US"/>
        </w:rPr>
        <w:t xml:space="preserve">Для сетевой компании стало традиционным оказание помощи организациям и жителям города Пятигорска. Не первый год МРСК Северного Кавказа принимает активное участие в организации Дня города столицы СКФО, в преддверии новогодних праздников в четырех детских домах Пятигорска проводятся акции </w:t>
      </w:r>
      <w:r>
        <w:rPr>
          <w:lang w:val="en-US"/>
        </w:rPr>
        <w:t>«</w:t>
      </w:r>
      <w:r>
        <w:rPr>
          <w:lang w:val="en-US"/>
        </w:rPr>
        <w:t>Самая яркая елка</w:t>
      </w:r>
      <w:r>
        <w:rPr>
          <w:lang w:val="en-US"/>
        </w:rPr>
        <w:t>»</w:t>
      </w:r>
      <w:r>
        <w:rPr>
          <w:lang w:val="en-US"/>
        </w:rPr>
        <w:t xml:space="preserve"> с организацией утренников и вручением подарков. 800 тыс. </w:t>
      </w:r>
      <w:r>
        <w:rPr>
          <w:lang w:val="en-US"/>
        </w:rPr>
        <w:lastRenderedPageBreak/>
        <w:t>рублей перечислены на восстановление Спасского собора, благодаря чему храм не только прекрасно освещен, но и привлекает внимание художественной подсветкой фасада в темное время суток.</w:t>
      </w:r>
    </w:p>
    <w:p w:rsidR="00165C32" w:rsidRDefault="00165C32" w:rsidP="00165C32">
      <w:pPr>
        <w:jc w:val="both"/>
        <w:rPr>
          <w:lang w:val="en-US"/>
        </w:rPr>
      </w:pPr>
      <w:r>
        <w:rPr>
          <w:lang w:val="en-US"/>
        </w:rPr>
        <w:t>Для Пятигорского онкологического диспансера МРСК Северного Кавказа приобретено наркозно-дыхательное и высокочастотное электрохирургическое оборудование, а также медицинский компрессор для анестезиологии и реанимации общей стоимостью 1млн 700 тыс. рублей.</w:t>
      </w:r>
    </w:p>
    <w:p w:rsidR="00165C32" w:rsidRDefault="00165C32" w:rsidP="00165C32">
      <w:pPr>
        <w:jc w:val="both"/>
        <w:rPr>
          <w:lang w:val="en-US"/>
        </w:rPr>
      </w:pPr>
      <w:r>
        <w:rPr>
          <w:lang w:val="en-US"/>
        </w:rPr>
        <w:t>Выразив благодарность за высокую оценку работы, Петр Сельцовский заверил, что МРСК Северного Кавказа и впредь будет участвовать в решении социальных проблем региона, способствуя созданию благоприятного климата для его жителей.</w:t>
      </w:r>
    </w:p>
    <w:p w:rsidR="00165C32" w:rsidRDefault="00165C32" w:rsidP="00165C32">
      <w:pPr>
        <w:jc w:val="both"/>
        <w:rPr>
          <w:lang w:val="en-US"/>
        </w:rPr>
      </w:pPr>
      <w:r>
        <w:rPr>
          <w:lang w:val="en-US"/>
        </w:rPr>
        <w:t xml:space="preserve">Открытое акционерное общество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 - крупнейшая в России и мире энергетическая компания, обеспечивающая передачу и распределение электроэнергии.</w:t>
      </w:r>
    </w:p>
    <w:p w:rsidR="00165C32" w:rsidRDefault="00165C32" w:rsidP="00165C32">
      <w:pPr>
        <w:jc w:val="both"/>
        <w:rPr>
          <w:lang w:val="en-US"/>
        </w:rPr>
      </w:pPr>
      <w:r>
        <w:rPr>
          <w:lang w:val="en-US"/>
        </w:rPr>
        <w:t xml:space="preserve">Протяженность линий электропередачи Компании насчитывает 2,3 млн км, трансформаторная мощность 463 тыс. подстанций - 726 гигавольт-ампер. Численность персонала Группы компаний </w:t>
      </w:r>
      <w:r>
        <w:rPr>
          <w:lang w:val="en-US"/>
        </w:rPr>
        <w:t>«</w:t>
      </w:r>
      <w:r>
        <w:rPr>
          <w:lang w:val="en-US"/>
        </w:rPr>
        <w:t>Россети</w:t>
      </w:r>
      <w:r>
        <w:rPr>
          <w:lang w:val="en-US"/>
        </w:rPr>
        <w:t>»</w:t>
      </w:r>
      <w:r>
        <w:rPr>
          <w:lang w:val="en-US"/>
        </w:rPr>
        <w:t xml:space="preserve"> - 213 тыс. человек.</w:t>
      </w:r>
    </w:p>
    <w:p w:rsidR="00165C32" w:rsidRDefault="00165C32" w:rsidP="00165C32">
      <w:pPr>
        <w:jc w:val="both"/>
        <w:rPr>
          <w:lang w:val="en-US"/>
        </w:rPr>
      </w:pPr>
      <w:r>
        <w:rPr>
          <w:lang w:val="en-US"/>
        </w:rPr>
        <w:t>Имущественный комплекс Общества включает пакеты 43 дочерних и зависимых обществ, в том числе пакеты акций 11 межрегиональных, пять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165C32" w:rsidRDefault="00165C32" w:rsidP="00165C32">
      <w:pPr>
        <w:jc w:val="both"/>
        <w:rPr>
          <w:lang w:val="en-US"/>
        </w:rPr>
      </w:pPr>
      <w:r>
        <w:rPr>
          <w:lang w:val="en-US"/>
        </w:rPr>
        <w:t xml:space="preserve">Открытое акционерное общество </w:t>
      </w:r>
      <w:r>
        <w:rPr>
          <w:lang w:val="en-US"/>
        </w:rPr>
        <w:t>«</w:t>
      </w:r>
      <w:r>
        <w:rPr>
          <w:lang w:val="en-US"/>
        </w:rPr>
        <w:t>Межрегиональная распределительная сетевая компания Северного Кавказа</w:t>
      </w:r>
      <w:r>
        <w:rPr>
          <w:lang w:val="en-US"/>
        </w:rPr>
        <w:t>»</w:t>
      </w:r>
      <w:r>
        <w:rPr>
          <w:lang w:val="en-US"/>
        </w:rPr>
        <w:t xml:space="preserve"> (ОАО </w:t>
      </w:r>
      <w:r>
        <w:rPr>
          <w:lang w:val="en-US"/>
        </w:rPr>
        <w:t>«</w:t>
      </w:r>
      <w:r>
        <w:rPr>
          <w:lang w:val="en-US"/>
        </w:rPr>
        <w:t>МРСК Северного Кавказа</w:t>
      </w:r>
      <w:r>
        <w:rPr>
          <w:lang w:val="en-US"/>
        </w:rPr>
        <w:t>»</w:t>
      </w:r>
      <w:r>
        <w:rPr>
          <w:lang w:val="en-US"/>
        </w:rPr>
        <w:t>) - функционирующая в секторе электроэнергетики Российской Федерации операционная межрегиональная распределительная сетевая компания. Обеспечивает передачу электроэнергии по сетям напряжением от 110 до 0,4 кВ; осуществляет технологическое присоединение потребителей к сетевой инфраструктуре на территории Северо-Кавказского федерального округа в рамках шести филиалов и одного дочернего общества.</w:t>
      </w:r>
    </w:p>
    <w:p w:rsidR="00165C32" w:rsidRDefault="00165C32" w:rsidP="00165C32">
      <w:pPr>
        <w:jc w:val="both"/>
        <w:rPr>
          <w:lang w:val="en-US"/>
        </w:rPr>
      </w:pPr>
      <w:r>
        <w:rPr>
          <w:lang w:val="en-US"/>
        </w:rPr>
        <w:t xml:space="preserve">Среднесписочная численность персонала в 2012 году составила 7901,4 человек. Производственный потенциал ОАО </w:t>
      </w:r>
      <w:r>
        <w:rPr>
          <w:lang w:val="en-US"/>
        </w:rPr>
        <w:t>«</w:t>
      </w:r>
      <w:r>
        <w:rPr>
          <w:lang w:val="en-US"/>
        </w:rPr>
        <w:t>МРСК Северного Кавказа</w:t>
      </w:r>
      <w:r>
        <w:rPr>
          <w:lang w:val="en-US"/>
        </w:rPr>
        <w:t>»</w:t>
      </w:r>
      <w:r>
        <w:rPr>
          <w:lang w:val="en-US"/>
        </w:rPr>
        <w:t xml:space="preserve"> составляют 22,5 тыс. подстанций общей мощностью 13 тыс. 477 МВА. Суммарный полезный отпуск электроэнергии за 2012 год составил 9 тыс. 562 кВт*ч. Стоимость чистых активов на 31.12.2012 превысила 20,3 млрд рублей. Капитализация на 31.12.2012 составила 1,5 млрд рублей. Уставный капитал ОАО </w:t>
      </w:r>
      <w:r>
        <w:rPr>
          <w:lang w:val="en-US"/>
        </w:rPr>
        <w:t>«</w:t>
      </w:r>
      <w:r>
        <w:rPr>
          <w:lang w:val="en-US"/>
        </w:rPr>
        <w:t>МРСК Северного Кавказа</w:t>
      </w:r>
      <w:r>
        <w:rPr>
          <w:lang w:val="en-US"/>
        </w:rPr>
        <w:t>»</w:t>
      </w:r>
      <w:r>
        <w:rPr>
          <w:lang w:val="en-US"/>
        </w:rPr>
        <w:t xml:space="preserve"> составляет 56,1 млн рублей и разделен на 56 092 488 обыкновенных акций номинальной стоимостью 1 рубль. Основным акционером является ОАО </w:t>
      </w:r>
      <w:r>
        <w:rPr>
          <w:lang w:val="en-US"/>
        </w:rPr>
        <w:t>«</w:t>
      </w:r>
      <w:r>
        <w:rPr>
          <w:lang w:val="en-US"/>
        </w:rPr>
        <w:t>Россети</w:t>
      </w:r>
      <w:r>
        <w:rPr>
          <w:lang w:val="en-US"/>
        </w:rPr>
        <w:t>»</w:t>
      </w:r>
      <w:r>
        <w:rPr>
          <w:lang w:val="en-US"/>
        </w:rPr>
        <w:t xml:space="preserve"> (78,01%).</w:t>
      </w:r>
    </w:p>
    <w:p w:rsidR="00165C32" w:rsidRDefault="00165C32" w:rsidP="00165C32">
      <w:pPr>
        <w:jc w:val="both"/>
        <w:rPr>
          <w:lang w:val="en-US"/>
        </w:rPr>
      </w:pPr>
      <w:r>
        <w:rPr>
          <w:lang w:val="en-US"/>
        </w:rPr>
        <w:t xml:space="preserve">Материал публикуется на коммерческих условиях. Агентство </w:t>
      </w:r>
      <w:r>
        <w:rPr>
          <w:lang w:val="en-US"/>
        </w:rPr>
        <w:t>«</w:t>
      </w:r>
      <w:r>
        <w:rPr>
          <w:lang w:val="en-US"/>
        </w:rPr>
        <w:t>Интерфакс-Юг</w:t>
      </w:r>
      <w:r>
        <w:rPr>
          <w:lang w:val="en-US"/>
        </w:rPr>
        <w:t>»</w:t>
      </w:r>
      <w:r>
        <w:rPr>
          <w:lang w:val="en-US"/>
        </w:rPr>
        <w:t xml:space="preserve"> не несет ответственности за содержание материала. Товары и услуги подлежат обязательной сертификации.</w:t>
      </w:r>
    </w:p>
    <w:p w:rsidR="00165C32" w:rsidRDefault="00165C32" w:rsidP="00165C32">
      <w:pPr>
        <w:jc w:val="both"/>
        <w:rPr>
          <w:lang w:val="en-US"/>
        </w:rPr>
      </w:pPr>
      <w:r>
        <w:rPr>
          <w:lang w:val="en-US"/>
        </w:rPr>
        <w:t xml:space="preserve">http://www.interfax-russia.ru/South/pressrel.asp?id=434171  </w:t>
      </w:r>
    </w:p>
    <w:p w:rsidR="00165C32" w:rsidRDefault="00165C32" w:rsidP="00165C32">
      <w:pPr>
        <w:jc w:val="both"/>
        <w:rPr>
          <w:rStyle w:val="a3"/>
        </w:rPr>
      </w:pPr>
      <w:r>
        <w:rPr>
          <w:lang w:val="en-US"/>
        </w:rPr>
        <w:tab/>
      </w:r>
      <w:hyperlink w:anchor="mmm18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0" w:name="nnn183"/>
      <w:bookmarkEnd w:id="530"/>
      <w:r>
        <w:rPr>
          <w:b/>
          <w:color w:val="3CA499"/>
          <w:sz w:val="28"/>
          <w:szCs w:val="28"/>
          <w:lang w:val="en-US"/>
        </w:rPr>
        <w:lastRenderedPageBreak/>
        <w:t>Интерфакс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МРСК Юга за 8 месяцев направила на ремонт в Астраханской области свыше 70 млн рублей</w:t>
      </w:r>
    </w:p>
    <w:p w:rsidR="00165C32" w:rsidRDefault="00165C32" w:rsidP="00165C32">
      <w:pPr>
        <w:jc w:val="both"/>
        <w:rPr>
          <w:lang w:val="en-US"/>
        </w:rPr>
      </w:pPr>
    </w:p>
    <w:p w:rsidR="00165C32" w:rsidRDefault="00165C32" w:rsidP="00165C32">
      <w:pPr>
        <w:jc w:val="both"/>
        <w:rPr>
          <w:lang w:val="en-US"/>
        </w:rPr>
      </w:pPr>
      <w:r>
        <w:rPr>
          <w:lang w:val="en-US"/>
        </w:rPr>
        <w:t xml:space="preserve">Ростов-на-Дону. 16 сентября. ИНТЕРФАКС-ЮГ - ОАО </w:t>
      </w:r>
      <w:r>
        <w:rPr>
          <w:lang w:val="en-US"/>
        </w:rPr>
        <w:t>«</w:t>
      </w:r>
      <w:r>
        <w:rPr>
          <w:lang w:val="en-US"/>
        </w:rPr>
        <w:t>МРСК Юга</w:t>
      </w:r>
      <w:r>
        <w:rPr>
          <w:lang w:val="en-US"/>
        </w:rPr>
        <w:t>»</w:t>
      </w:r>
      <w:r>
        <w:rPr>
          <w:lang w:val="en-US"/>
        </w:rPr>
        <w:t xml:space="preserve"> (входит в ОАО </w:t>
      </w:r>
      <w:r>
        <w:rPr>
          <w:lang w:val="en-US"/>
        </w:rPr>
        <w:t>«</w:t>
      </w:r>
      <w:r>
        <w:rPr>
          <w:lang w:val="en-US"/>
        </w:rPr>
        <w:t>Россети</w:t>
      </w:r>
      <w:r>
        <w:rPr>
          <w:lang w:val="en-US"/>
        </w:rPr>
        <w:t>»</w:t>
      </w:r>
      <w:r>
        <w:rPr>
          <w:lang w:val="en-US"/>
        </w:rPr>
        <w:t>) в январе-августе 2013 года направило на выполнение ремонтной программы в Астраханской области свыше 70 млн рублей, сообщает департамент по связям с общественностью компании.</w:t>
      </w:r>
    </w:p>
    <w:p w:rsidR="00165C32" w:rsidRDefault="00165C32" w:rsidP="00165C32">
      <w:pPr>
        <w:jc w:val="both"/>
        <w:rPr>
          <w:lang w:val="en-US"/>
        </w:rPr>
      </w:pPr>
      <w:r>
        <w:rPr>
          <w:lang w:val="en-US"/>
        </w:rPr>
        <w:t>За счет данных средств, в том числе, специалисты энергокомпании выполнили капремонт 25 питающих центров - подстанций напряжением 35-110 кВ, а также порядка 360 трансформаторных подстанций 6-10/0,4 кВ, отремонтировали свыше 2,3 тыс. км линий электропередачи всех классов напряжения.</w:t>
      </w:r>
    </w:p>
    <w:p w:rsidR="00165C32" w:rsidRDefault="00165C32" w:rsidP="00165C32">
      <w:pPr>
        <w:jc w:val="both"/>
        <w:rPr>
          <w:lang w:val="en-US"/>
        </w:rPr>
      </w:pPr>
      <w:r>
        <w:rPr>
          <w:lang w:val="en-US"/>
        </w:rPr>
        <w:t>«</w:t>
      </w:r>
      <w:r>
        <w:rPr>
          <w:lang w:val="en-US"/>
        </w:rPr>
        <w:t>По многим пунктам ремонтной программы астраханские энергетики перевыполнили план. Например, план по ремонту линий электропередачи 35-100 кВ выполнен на 144,2% от текущего и 113% от годового плана. Ремонт ВЛ 0,4-10 кВ составил 101,4% от текущего плана и 69,7% от годового плана</w:t>
      </w:r>
      <w:r>
        <w:rPr>
          <w:lang w:val="en-US"/>
        </w:rPr>
        <w:t>»</w:t>
      </w:r>
      <w:r>
        <w:rPr>
          <w:lang w:val="en-US"/>
        </w:rPr>
        <w:t>, - сообщается в пресс-релизе.</w:t>
      </w:r>
    </w:p>
    <w:p w:rsidR="00165C32" w:rsidRDefault="00165C32" w:rsidP="00165C32">
      <w:pPr>
        <w:jc w:val="both"/>
        <w:rPr>
          <w:lang w:val="en-US"/>
        </w:rPr>
      </w:pPr>
      <w:r>
        <w:rPr>
          <w:lang w:val="en-US"/>
        </w:rPr>
        <w:t xml:space="preserve">http://www.interfax-russia.ru/South/news.asp?sec=1679&amp;id=434177  </w:t>
      </w:r>
    </w:p>
    <w:p w:rsidR="00165C32" w:rsidRDefault="00165C32" w:rsidP="00165C32">
      <w:pPr>
        <w:jc w:val="both"/>
        <w:rPr>
          <w:rStyle w:val="a3"/>
        </w:rPr>
      </w:pPr>
      <w:r>
        <w:rPr>
          <w:lang w:val="en-US"/>
        </w:rPr>
        <w:tab/>
      </w:r>
      <w:hyperlink w:anchor="mmm18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1" w:name="nnn184"/>
      <w:bookmarkEnd w:id="531"/>
      <w:r>
        <w:rPr>
          <w:b/>
          <w:color w:val="3CA499"/>
          <w:sz w:val="28"/>
          <w:szCs w:val="28"/>
          <w:lang w:val="en-US"/>
        </w:rPr>
        <w:lastRenderedPageBreak/>
        <w:t>Интерфакс-Юг (Ростов-на-Дону)</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Устранена энергоавария на Ставрополье, оставившая без света около 3 тыс. человек</w:t>
      </w:r>
    </w:p>
    <w:p w:rsidR="00165C32" w:rsidRDefault="00165C32" w:rsidP="00165C32">
      <w:pPr>
        <w:jc w:val="both"/>
        <w:rPr>
          <w:lang w:val="en-US"/>
        </w:rPr>
      </w:pPr>
    </w:p>
    <w:p w:rsidR="00165C32" w:rsidRDefault="00165C32" w:rsidP="00165C32">
      <w:pPr>
        <w:jc w:val="both"/>
        <w:rPr>
          <w:lang w:val="en-US"/>
        </w:rPr>
      </w:pPr>
      <w:r>
        <w:rPr>
          <w:lang w:val="en-US"/>
        </w:rPr>
        <w:t xml:space="preserve">Пятигорск. 16 сентября. ИНТЕРФАКС-ЮГ - Энергетики восстановили электроснабжение в поселке Иноземцево города Железноводска (Ставропольский край), сообщили агентству </w:t>
      </w:r>
      <w:r>
        <w:rPr>
          <w:lang w:val="en-US"/>
        </w:rPr>
        <w:t>«</w:t>
      </w:r>
      <w:r>
        <w:rPr>
          <w:lang w:val="en-US"/>
        </w:rPr>
        <w:t>Интерфакс-Юг</w:t>
      </w:r>
      <w:r>
        <w:rPr>
          <w:lang w:val="en-US"/>
        </w:rPr>
        <w:t>»</w:t>
      </w:r>
      <w:r>
        <w:rPr>
          <w:lang w:val="en-US"/>
        </w:rPr>
        <w:t xml:space="preserve"> в Северо-Кавказском региональном центре МЧС.</w:t>
      </w:r>
    </w:p>
    <w:p w:rsidR="00165C32" w:rsidRDefault="00165C32" w:rsidP="00165C32">
      <w:pPr>
        <w:jc w:val="both"/>
        <w:rPr>
          <w:lang w:val="en-US"/>
        </w:rPr>
      </w:pPr>
      <w:r>
        <w:rPr>
          <w:lang w:val="en-US"/>
        </w:rPr>
        <w:t>«</w:t>
      </w:r>
      <w:r>
        <w:rPr>
          <w:lang w:val="en-US"/>
        </w:rPr>
        <w:t>Все потребители подключены к электроснабжению</w:t>
      </w:r>
      <w:r>
        <w:rPr>
          <w:lang w:val="en-US"/>
        </w:rPr>
        <w:t>»</w:t>
      </w:r>
      <w:r>
        <w:rPr>
          <w:lang w:val="en-US"/>
        </w:rPr>
        <w:t>, - отметил представитель МЧС, уточнив, что причиной отключения стали неполадки на трансформаторной подстанции.</w:t>
      </w:r>
    </w:p>
    <w:p w:rsidR="00165C32" w:rsidRDefault="00165C32" w:rsidP="00165C32">
      <w:pPr>
        <w:jc w:val="both"/>
        <w:rPr>
          <w:lang w:val="en-US"/>
        </w:rPr>
      </w:pPr>
      <w:r>
        <w:rPr>
          <w:lang w:val="en-US"/>
        </w:rPr>
        <w:t xml:space="preserve">Как сообщалось, аварийное отключение электроэнергии в поселке произошло в понедельник днем. Без света остались около 3 тыс. человек. В зону отключения также попали детсад </w:t>
      </w:r>
      <w:r>
        <w:rPr>
          <w:lang w:val="en-US"/>
        </w:rPr>
        <w:t>«</w:t>
      </w:r>
      <w:r>
        <w:rPr>
          <w:lang w:val="en-US"/>
        </w:rPr>
        <w:t>Родничок</w:t>
      </w:r>
      <w:r>
        <w:rPr>
          <w:lang w:val="en-US"/>
        </w:rPr>
        <w:t>»</w:t>
      </w:r>
      <w:r>
        <w:rPr>
          <w:lang w:val="en-US"/>
        </w:rPr>
        <w:t xml:space="preserve"> и средняя школа N4.</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18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2" w:name="nnn185"/>
      <w:bookmarkEnd w:id="532"/>
      <w:r>
        <w:rPr>
          <w:b/>
          <w:color w:val="3CA499"/>
          <w:sz w:val="28"/>
          <w:szCs w:val="28"/>
          <w:lang w:val="en-US"/>
        </w:rPr>
        <w:lastRenderedPageBreak/>
        <w:t>Прайм</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Фонд РЖС не получал замечаний по своей работе от Счетной палаты</w:t>
      </w:r>
    </w:p>
    <w:p w:rsidR="00165C32" w:rsidRDefault="00165C32" w:rsidP="00165C32">
      <w:pPr>
        <w:jc w:val="both"/>
        <w:rPr>
          <w:lang w:val="en-US"/>
        </w:rPr>
      </w:pPr>
    </w:p>
    <w:p w:rsidR="00165C32" w:rsidRDefault="00165C32" w:rsidP="00165C32">
      <w:pPr>
        <w:jc w:val="both"/>
        <w:rPr>
          <w:lang w:val="en-US"/>
        </w:rPr>
      </w:pPr>
      <w:r>
        <w:rPr>
          <w:lang w:val="en-US"/>
        </w:rPr>
        <w:t>МОСКВА, 16 сен - РИА Новости. Федеральный фонд содействия развитию жилищного строительства (Фонд РЖС) не получал замечаний по своей деятельности от Счетной палаты РФ, заявила в понедельник РИА Новости заместитель генерального директора фонда Светлана Кузнецова.</w:t>
      </w:r>
    </w:p>
    <w:p w:rsidR="00165C32" w:rsidRDefault="00165C32" w:rsidP="00165C32">
      <w:pPr>
        <w:jc w:val="both"/>
        <w:rPr>
          <w:lang w:val="en-US"/>
        </w:rPr>
      </w:pPr>
      <w:r>
        <w:rPr>
          <w:lang w:val="en-US"/>
        </w:rPr>
        <w:t xml:space="preserve">КАКОВЫ ВОПРОСЫ К ФОНДУ В понедельник газета </w:t>
      </w:r>
      <w:r>
        <w:rPr>
          <w:lang w:val="en-US"/>
        </w:rPr>
        <w:t>«</w:t>
      </w:r>
      <w:r>
        <w:rPr>
          <w:lang w:val="en-US"/>
        </w:rPr>
        <w:t>РБК daily</w:t>
      </w:r>
      <w:r>
        <w:rPr>
          <w:lang w:val="en-US"/>
        </w:rPr>
        <w:t>»</w:t>
      </w:r>
      <w:r>
        <w:rPr>
          <w:lang w:val="en-US"/>
        </w:rPr>
        <w:t xml:space="preserve"> со ссылкой на анонимный источник опубликовала информацию о том, что у Счетной палаты появились вопросы к Фонду РЖС по размеру дохода от земельных участков, предназначенных под жилую застройку. Также газета писала о высоких расходах на персонал и вопросах аудиторов к распоряжению свободными средствами в фонде.</w:t>
      </w:r>
    </w:p>
    <w:p w:rsidR="00165C32" w:rsidRDefault="00165C32" w:rsidP="00165C32">
      <w:pPr>
        <w:jc w:val="both"/>
        <w:rPr>
          <w:lang w:val="en-US"/>
        </w:rPr>
      </w:pPr>
      <w:r>
        <w:rPr>
          <w:lang w:val="en-US"/>
        </w:rPr>
        <w:t>Кроме того, по информации издания, из 333 аукционов по предоставлению земельных участков под жилую застройку, проведенных Фондом РЖС, 206 признаны несостоявшимися, в основном из-за необеспеченности участков инфраструктурой.</w:t>
      </w:r>
    </w:p>
    <w:p w:rsidR="00165C32" w:rsidRDefault="00165C32" w:rsidP="00165C32">
      <w:pPr>
        <w:jc w:val="both"/>
        <w:rPr>
          <w:lang w:val="en-US"/>
        </w:rPr>
      </w:pPr>
      <w:r>
        <w:rPr>
          <w:lang w:val="en-US"/>
        </w:rPr>
        <w:t xml:space="preserve">При этом директор департамента информации Счетной палаты Алан Ужегов позднее сообщил агентству </w:t>
      </w:r>
      <w:r>
        <w:rPr>
          <w:lang w:val="en-US"/>
        </w:rPr>
        <w:t>«</w:t>
      </w:r>
      <w:r>
        <w:rPr>
          <w:lang w:val="en-US"/>
        </w:rPr>
        <w:t>Прайм</w:t>
      </w:r>
      <w:r>
        <w:rPr>
          <w:lang w:val="en-US"/>
        </w:rPr>
        <w:t>»</w:t>
      </w:r>
      <w:r>
        <w:rPr>
          <w:lang w:val="en-US"/>
        </w:rPr>
        <w:t>, что аудиторы палаты еще не закончили проверку Фонда РЖС и что никаких комментариев по ней официальные лица СП РФ не давали.</w:t>
      </w:r>
    </w:p>
    <w:p w:rsidR="00165C32" w:rsidRDefault="00165C32" w:rsidP="00165C32">
      <w:pPr>
        <w:jc w:val="both"/>
        <w:rPr>
          <w:lang w:val="en-US"/>
        </w:rPr>
      </w:pPr>
      <w:r>
        <w:rPr>
          <w:lang w:val="en-US"/>
        </w:rPr>
        <w:t xml:space="preserve">ПОЗИЦИЯ ФОНДА РЖС </w:t>
      </w:r>
      <w:r>
        <w:rPr>
          <w:lang w:val="en-US"/>
        </w:rPr>
        <w:t>«</w:t>
      </w:r>
      <w:r>
        <w:rPr>
          <w:lang w:val="en-US"/>
        </w:rPr>
        <w:t>Сведения носят преимущественно некорректный или неточный характер. В настоящее время никаких официальных или неофициальных замечаний к деятельности Фонда РЖС не поступало</w:t>
      </w:r>
      <w:r>
        <w:rPr>
          <w:lang w:val="en-US"/>
        </w:rPr>
        <w:t>»</w:t>
      </w:r>
      <w:r>
        <w:rPr>
          <w:lang w:val="en-US"/>
        </w:rPr>
        <w:t>, - в свою очередь подчеркнула Кузнецова, добавив, что проверочные мероприятия в Фонде РЖС должны завершиться 31 октября 2013 года.</w:t>
      </w:r>
    </w:p>
    <w:p w:rsidR="00165C32" w:rsidRDefault="00165C32" w:rsidP="00165C32">
      <w:pPr>
        <w:jc w:val="both"/>
        <w:rPr>
          <w:lang w:val="en-US"/>
        </w:rPr>
      </w:pPr>
      <w:r>
        <w:rPr>
          <w:lang w:val="en-US"/>
        </w:rPr>
        <w:t xml:space="preserve">Она рассказала, что всего фондом было проведено 344 аукциона (в том числе повторных), причем по итогам 206 из них в отношении 280 земельных участков были заключены договоры аренды, купли-продажи или безвозмездного пользования в целях строительства жилья эконом-класса. </w:t>
      </w:r>
      <w:r>
        <w:rPr>
          <w:lang w:val="en-US"/>
        </w:rPr>
        <w:t>«</w:t>
      </w:r>
      <w:r>
        <w:rPr>
          <w:lang w:val="en-US"/>
        </w:rPr>
        <w:t>Причины несостоявшихся аукционов разные, в том числе неправильно оформленные документы для участия, представленные в нарушение требований федерального закона номер 290, которым введены квалификационные требования к застройщикам</w:t>
      </w:r>
      <w:r>
        <w:rPr>
          <w:lang w:val="en-US"/>
        </w:rPr>
        <w:t>»</w:t>
      </w:r>
      <w:r>
        <w:rPr>
          <w:lang w:val="en-US"/>
        </w:rPr>
        <w:t>, - указала собеседница агентства.</w:t>
      </w:r>
    </w:p>
    <w:p w:rsidR="00165C32" w:rsidRDefault="00165C32" w:rsidP="00165C32">
      <w:pPr>
        <w:jc w:val="both"/>
        <w:rPr>
          <w:lang w:val="en-US"/>
        </w:rPr>
      </w:pPr>
      <w:r>
        <w:rPr>
          <w:lang w:val="en-US"/>
        </w:rPr>
        <w:t xml:space="preserve">При этом она подчеркнула, что все земельные участки обеспечены возможностью подключения к инженерной инфраструктуре, для этих целей у Фонда РЖС заключены соглашения и регламенты о взаимодействии с сетевыми и ресурсоснабжающими организациями - </w:t>
      </w:r>
      <w:r>
        <w:rPr>
          <w:lang w:val="en-US"/>
        </w:rPr>
        <w:t>«</w:t>
      </w:r>
      <w:r>
        <w:rPr>
          <w:lang w:val="en-US"/>
        </w:rPr>
        <w:t>Газпромом</w:t>
      </w:r>
      <w:r>
        <w:rPr>
          <w:lang w:val="en-US"/>
        </w:rPr>
        <w:t>»</w:t>
      </w:r>
      <w:r>
        <w:rPr>
          <w:lang w:val="en-US"/>
        </w:rPr>
        <w:t xml:space="preserve">, </w:t>
      </w:r>
      <w:r>
        <w:rPr>
          <w:lang w:val="en-US"/>
        </w:rPr>
        <w:t>«</w:t>
      </w:r>
      <w:r>
        <w:rPr>
          <w:lang w:val="en-US"/>
        </w:rPr>
        <w:t>Газпром Межрегионгазом</w:t>
      </w:r>
      <w:r>
        <w:rPr>
          <w:lang w:val="en-US"/>
        </w:rPr>
        <w:t>»</w:t>
      </w:r>
      <w:r>
        <w:rPr>
          <w:lang w:val="en-US"/>
        </w:rPr>
        <w:t xml:space="preserve">, холдингом МРСК, ОАО </w:t>
      </w:r>
      <w:r>
        <w:rPr>
          <w:lang w:val="en-US"/>
        </w:rPr>
        <w:t>«</w:t>
      </w:r>
      <w:r>
        <w:rPr>
          <w:lang w:val="en-US"/>
        </w:rPr>
        <w:t>ФСК ЕЭС</w:t>
      </w:r>
      <w:r>
        <w:rPr>
          <w:lang w:val="en-US"/>
        </w:rPr>
        <w:t>»</w:t>
      </w:r>
      <w:r>
        <w:rPr>
          <w:lang w:val="en-US"/>
        </w:rPr>
        <w:t xml:space="preserve">, </w:t>
      </w:r>
      <w:r>
        <w:rPr>
          <w:lang w:val="en-US"/>
        </w:rPr>
        <w:t>«</w:t>
      </w:r>
      <w:r>
        <w:rPr>
          <w:lang w:val="en-US"/>
        </w:rPr>
        <w:t>Русгидро</w:t>
      </w:r>
      <w:r>
        <w:rPr>
          <w:lang w:val="en-US"/>
        </w:rPr>
        <w:t>»</w:t>
      </w:r>
      <w:r>
        <w:rPr>
          <w:lang w:val="en-US"/>
        </w:rPr>
        <w:t xml:space="preserve"> и </w:t>
      </w:r>
      <w:r>
        <w:rPr>
          <w:lang w:val="en-US"/>
        </w:rPr>
        <w:t>«</w:t>
      </w:r>
      <w:r>
        <w:rPr>
          <w:lang w:val="en-US"/>
        </w:rPr>
        <w:t>Росводоканалом</w:t>
      </w:r>
      <w:r>
        <w:rPr>
          <w:lang w:val="en-US"/>
        </w:rPr>
        <w:t>»</w:t>
      </w:r>
      <w:r>
        <w:rPr>
          <w:lang w:val="en-US"/>
        </w:rPr>
        <w:t>.</w:t>
      </w:r>
    </w:p>
    <w:p w:rsidR="00165C32" w:rsidRDefault="00165C32" w:rsidP="00165C32">
      <w:pPr>
        <w:jc w:val="both"/>
        <w:rPr>
          <w:lang w:val="en-US"/>
        </w:rPr>
      </w:pPr>
      <w:r>
        <w:rPr>
          <w:lang w:val="en-US"/>
        </w:rPr>
        <w:t xml:space="preserve">Как рассказала Кузнецова, в 2009 - 2012 годах Фонд РЖС в соответствии с федеральным законом N161-фз ежегодно проводил открытый конкурс на оказание услуг по оценке стоимости имущества для своих нужд по лотам, сформированным по территориальному признаку. В настоящее время, по словам замгендиректора фонда, имущество фонда оценивают 5 разных оценочных организаций. </w:t>
      </w:r>
      <w:r>
        <w:rPr>
          <w:lang w:val="en-US"/>
        </w:rPr>
        <w:t>«</w:t>
      </w:r>
      <w:r>
        <w:rPr>
          <w:lang w:val="en-US"/>
        </w:rPr>
        <w:t>Отчеты об оценке земельных участков дополнительно направляются в саморегулируемую организацию оценщиков для проведения экспертизы</w:t>
      </w:r>
      <w:r>
        <w:rPr>
          <w:lang w:val="en-US"/>
        </w:rPr>
        <w:t>»</w:t>
      </w:r>
      <w:r>
        <w:rPr>
          <w:lang w:val="en-US"/>
        </w:rPr>
        <w:t>, - подчеркнула она.</w:t>
      </w:r>
    </w:p>
    <w:p w:rsidR="00165C32" w:rsidRDefault="00165C32" w:rsidP="00165C32">
      <w:pPr>
        <w:jc w:val="both"/>
        <w:rPr>
          <w:lang w:val="en-US"/>
        </w:rPr>
      </w:pPr>
      <w:r>
        <w:rPr>
          <w:lang w:val="en-US"/>
        </w:rPr>
        <w:t xml:space="preserve">По состоянию на 30 июня 2013 года, уточнила Кузнецова, стоимость земельных участков фонда РЖС и объекты недвижимости на них оцениваются в 26,53 миллиарда рублей. Ранее газета </w:t>
      </w:r>
      <w:r>
        <w:rPr>
          <w:lang w:val="en-US"/>
        </w:rPr>
        <w:t>«</w:t>
      </w:r>
      <w:r>
        <w:rPr>
          <w:lang w:val="en-US"/>
        </w:rPr>
        <w:t>РБК daily</w:t>
      </w:r>
      <w:r>
        <w:rPr>
          <w:lang w:val="en-US"/>
        </w:rPr>
        <w:t>»</w:t>
      </w:r>
      <w:r>
        <w:rPr>
          <w:lang w:val="en-US"/>
        </w:rPr>
        <w:t xml:space="preserve"> писала, что земля фонда оценивается в 43 миллиарда рублей.</w:t>
      </w:r>
    </w:p>
    <w:p w:rsidR="00165C32" w:rsidRDefault="00165C32" w:rsidP="00165C32">
      <w:pPr>
        <w:jc w:val="both"/>
        <w:rPr>
          <w:lang w:val="en-US"/>
        </w:rPr>
      </w:pPr>
      <w:r>
        <w:rPr>
          <w:lang w:val="en-US"/>
        </w:rPr>
        <w:lastRenderedPageBreak/>
        <w:t xml:space="preserve">При этом замглавы Фонда РЖС отметила, что, с точки зрения фонда, некорректно сравнивать доход Фонда РЖС от реализации участков (13 миллиардов рублей за 2009 - 2012 годы) со стоимостью принадлежащего ему имущества, как делает источник, на который ссылается издание. </w:t>
      </w:r>
      <w:r>
        <w:rPr>
          <w:lang w:val="en-US"/>
        </w:rPr>
        <w:t>«</w:t>
      </w:r>
      <w:r>
        <w:rPr>
          <w:lang w:val="en-US"/>
        </w:rPr>
        <w:t>Из 13 миллиардов рублей фонд уплатил в указанный период налогов на сумму 5,1 миллиарда рублей. Доход от арендных платежей за пользования участками поступает в течение всего периода освоения земли, средний срок освоения земельных участков Фонда РЖС 7 лет</w:t>
      </w:r>
      <w:r>
        <w:rPr>
          <w:lang w:val="en-US"/>
        </w:rPr>
        <w:t>»</w:t>
      </w:r>
      <w:r>
        <w:rPr>
          <w:lang w:val="en-US"/>
        </w:rPr>
        <w:t>, - напомнила она.</w:t>
      </w:r>
    </w:p>
    <w:p w:rsidR="00165C32" w:rsidRDefault="00165C32" w:rsidP="00165C32">
      <w:pPr>
        <w:jc w:val="both"/>
        <w:rPr>
          <w:rStyle w:val="a3"/>
        </w:rPr>
      </w:pPr>
      <w:r>
        <w:rPr>
          <w:lang w:val="en-US"/>
        </w:rPr>
        <w:tab/>
      </w:r>
      <w:hyperlink w:anchor="mmm18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3" w:name="nnn186"/>
      <w:bookmarkEnd w:id="533"/>
      <w:r>
        <w:rPr>
          <w:b/>
          <w:color w:val="3CA499"/>
          <w:sz w:val="28"/>
          <w:szCs w:val="28"/>
          <w:lang w:val="en-US"/>
        </w:rPr>
        <w:lastRenderedPageBreak/>
        <w:t>Санкт-Петербургский строительный еженедельник</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Выпутаться из сетей</w:t>
      </w:r>
    </w:p>
    <w:p w:rsidR="00165C32" w:rsidRDefault="00165C32" w:rsidP="00165C32">
      <w:pPr>
        <w:jc w:val="both"/>
        <w:rPr>
          <w:lang w:val="en-US"/>
        </w:rPr>
      </w:pPr>
    </w:p>
    <w:p w:rsidR="00165C32" w:rsidRDefault="00165C32" w:rsidP="00165C32">
      <w:pPr>
        <w:jc w:val="both"/>
        <w:rPr>
          <w:lang w:val="en-US"/>
        </w:rPr>
      </w:pPr>
      <w:r>
        <w:rPr>
          <w:lang w:val="en-US"/>
        </w:rPr>
        <w:t xml:space="preserve">Непростые отношения энергетиков и строителей связаны с отсутствием координирующей структуры, говорят эксперты. Строительное сообщество недовольно сроками и стоимостью подключения, а монополисты сетуют на то, что действующий тариф едва покрывает существующие расходы компаний. Пути решения назревших проблем обсудили участники заседания круглого стола </w:t>
      </w:r>
      <w:r>
        <w:rPr>
          <w:lang w:val="en-US"/>
        </w:rPr>
        <w:t>«</w:t>
      </w:r>
      <w:r>
        <w:rPr>
          <w:lang w:val="en-US"/>
        </w:rPr>
        <w:t>Девелоперы и энергетики в поисках компромисса</w:t>
      </w:r>
      <w:r>
        <w:rPr>
          <w:lang w:val="en-US"/>
        </w:rPr>
        <w:t>»</w:t>
      </w:r>
      <w:r>
        <w:rPr>
          <w:lang w:val="en-US"/>
        </w:rPr>
        <w:t xml:space="preserve">, организованного газетой </w:t>
      </w:r>
      <w:r>
        <w:rPr>
          <w:lang w:val="en-US"/>
        </w:rPr>
        <w:t>«</w:t>
      </w:r>
      <w:r>
        <w:rPr>
          <w:lang w:val="en-US"/>
        </w:rPr>
        <w:t>Строительный Еженедельник</w:t>
      </w:r>
      <w:r>
        <w:rPr>
          <w:lang w:val="en-US"/>
        </w:rPr>
        <w:t>»</w:t>
      </w:r>
      <w:r>
        <w:rPr>
          <w:lang w:val="en-US"/>
        </w:rPr>
        <w:t>.</w:t>
      </w:r>
    </w:p>
    <w:p w:rsidR="00165C32" w:rsidRDefault="00165C32" w:rsidP="00165C32">
      <w:pPr>
        <w:jc w:val="both"/>
        <w:rPr>
          <w:lang w:val="en-US"/>
        </w:rPr>
      </w:pPr>
      <w:r>
        <w:rPr>
          <w:lang w:val="en-US"/>
        </w:rPr>
        <w:t xml:space="preserve">Валерий Грибанов, главный редактор газеты </w:t>
      </w:r>
      <w:r>
        <w:rPr>
          <w:lang w:val="en-US"/>
        </w:rPr>
        <w:t>«</w:t>
      </w:r>
      <w:r>
        <w:rPr>
          <w:lang w:val="en-US"/>
        </w:rPr>
        <w:t>Строительный Еженедельник</w:t>
      </w:r>
      <w:r>
        <w:rPr>
          <w:lang w:val="en-US"/>
        </w:rPr>
        <w:t>»</w:t>
      </w:r>
      <w:r>
        <w:rPr>
          <w:lang w:val="en-US"/>
        </w:rPr>
        <w:t xml:space="preserve">, модератор Надежда Калашникова, директор по развитию ООО </w:t>
      </w:r>
      <w:r>
        <w:rPr>
          <w:lang w:val="en-US"/>
        </w:rPr>
        <w:t>«</w:t>
      </w:r>
      <w:r>
        <w:rPr>
          <w:lang w:val="en-US"/>
        </w:rPr>
        <w:t>Л1 Строительная компания № 1</w:t>
      </w:r>
      <w:r>
        <w:rPr>
          <w:lang w:val="en-US"/>
        </w:rPr>
        <w:t>»</w:t>
      </w:r>
      <w:r>
        <w:rPr>
          <w:lang w:val="en-US"/>
        </w:rPr>
        <w:t xml:space="preserve"> Валерий Усков, начальник отдела развития инженерно-энергетического комплекса Комитета по энергетике и инженерному обеспечению Санкт-Петербурга Вадим Малык, генеральный директор ОАО </w:t>
      </w:r>
      <w:r>
        <w:rPr>
          <w:lang w:val="en-US"/>
        </w:rPr>
        <w:t>«</w:t>
      </w:r>
      <w:r>
        <w:rPr>
          <w:lang w:val="en-US"/>
        </w:rPr>
        <w:t>ЛОЭСК</w:t>
      </w:r>
      <w:r>
        <w:rPr>
          <w:lang w:val="en-US"/>
        </w:rPr>
        <w:t>»</w:t>
      </w:r>
      <w:r>
        <w:rPr>
          <w:lang w:val="en-US"/>
        </w:rPr>
        <w:t xml:space="preserve"> Андрей Сухарев, директор по перспективному развитию ГУП </w:t>
      </w:r>
      <w:r>
        <w:rPr>
          <w:lang w:val="en-US"/>
        </w:rPr>
        <w:t>«</w:t>
      </w:r>
      <w:r>
        <w:rPr>
          <w:lang w:val="en-US"/>
        </w:rPr>
        <w:t>ТЭК СПб</w:t>
      </w:r>
      <w:r>
        <w:rPr>
          <w:lang w:val="en-US"/>
        </w:rPr>
        <w:t>»</w:t>
      </w:r>
      <w:r>
        <w:rPr>
          <w:lang w:val="en-US"/>
        </w:rPr>
        <w:t xml:space="preserve"> Александр Гримитлин, президент НП </w:t>
      </w:r>
      <w:r>
        <w:rPr>
          <w:lang w:val="en-US"/>
        </w:rPr>
        <w:t>«</w:t>
      </w:r>
      <w:r>
        <w:rPr>
          <w:lang w:val="en-US"/>
        </w:rPr>
        <w:t>АВОК Северо-Запад</w:t>
      </w:r>
      <w:r>
        <w:rPr>
          <w:lang w:val="en-US"/>
        </w:rPr>
        <w:t>»</w:t>
      </w:r>
      <w:r>
        <w:rPr>
          <w:lang w:val="en-US"/>
        </w:rPr>
        <w:t xml:space="preserve"> Антон Лебедев, заместитель директора филиала </w:t>
      </w:r>
      <w:r>
        <w:rPr>
          <w:lang w:val="en-US"/>
        </w:rPr>
        <w:t>«</w:t>
      </w:r>
      <w:r>
        <w:rPr>
          <w:lang w:val="en-US"/>
        </w:rPr>
        <w:t>Единый расчетный центр</w:t>
      </w:r>
      <w:r>
        <w:rPr>
          <w:lang w:val="en-US"/>
        </w:rPr>
        <w:t>»</w:t>
      </w:r>
      <w:r>
        <w:rPr>
          <w:lang w:val="en-US"/>
        </w:rPr>
        <w:t xml:space="preserve"> ГУП </w:t>
      </w:r>
      <w:r>
        <w:rPr>
          <w:lang w:val="en-US"/>
        </w:rPr>
        <w:t>«</w:t>
      </w:r>
      <w:r>
        <w:rPr>
          <w:lang w:val="en-US"/>
        </w:rPr>
        <w:t>Водоканал Санкт-Петер</w:t>
      </w:r>
      <w:r>
        <w:rPr>
          <w:lang w:val="en-US"/>
        </w:rPr>
        <w:softHyphen/>
        <w:t>бурга</w:t>
      </w:r>
      <w:r>
        <w:rPr>
          <w:lang w:val="en-US"/>
        </w:rPr>
        <w:t>»</w:t>
      </w:r>
      <w:r>
        <w:rPr>
          <w:lang w:val="en-US"/>
        </w:rPr>
        <w:t xml:space="preserve"> Алексей Червочкин, заместитель генерального директора по производству компании </w:t>
      </w:r>
      <w:r>
        <w:rPr>
          <w:lang w:val="en-US"/>
        </w:rPr>
        <w:t>«</w:t>
      </w:r>
      <w:r>
        <w:rPr>
          <w:lang w:val="en-US"/>
        </w:rPr>
        <w:t>Энергоинвест</w:t>
      </w:r>
      <w:r>
        <w:rPr>
          <w:lang w:val="en-US"/>
        </w:rPr>
        <w:t>»</w:t>
      </w:r>
      <w:r>
        <w:rPr>
          <w:lang w:val="en-US"/>
        </w:rPr>
        <w:t xml:space="preserve"> Александр Цвик, заместитель генерального директора ГК </w:t>
      </w:r>
      <w:r>
        <w:rPr>
          <w:lang w:val="en-US"/>
        </w:rPr>
        <w:t>«</w:t>
      </w:r>
      <w:r>
        <w:rPr>
          <w:lang w:val="en-US"/>
        </w:rPr>
        <w:t>Регион</w:t>
      </w:r>
      <w:r>
        <w:rPr>
          <w:lang w:val="en-US"/>
        </w:rPr>
        <w:softHyphen/>
        <w:t>Газ</w:t>
      </w:r>
      <w:r>
        <w:rPr>
          <w:lang w:val="en-US"/>
        </w:rPr>
        <w:softHyphen/>
        <w:t>ЭнергоСтрой</w:t>
      </w:r>
      <w:r>
        <w:rPr>
          <w:lang w:val="en-US"/>
        </w:rPr>
        <w:t>»</w:t>
      </w:r>
      <w:r>
        <w:rPr>
          <w:lang w:val="en-US"/>
        </w:rPr>
        <w:t xml:space="preserve"> Александр Машков, председатель правления НП </w:t>
      </w:r>
      <w:r>
        <w:rPr>
          <w:lang w:val="en-US"/>
        </w:rPr>
        <w:t>«</w:t>
      </w:r>
      <w:r>
        <w:rPr>
          <w:lang w:val="en-US"/>
        </w:rPr>
        <w:t>Газовый Клуб</w:t>
      </w:r>
      <w:r>
        <w:rPr>
          <w:lang w:val="en-US"/>
        </w:rPr>
        <w:t>»</w:t>
      </w:r>
      <w:r>
        <w:rPr>
          <w:lang w:val="en-US"/>
        </w:rPr>
        <w:t xml:space="preserve"> Валерий Грибанов: – Какие ключевые проблемные точки есть во взаимоотношениях строителей и естественных монополистов?</w:t>
      </w:r>
    </w:p>
    <w:p w:rsidR="00165C32" w:rsidRDefault="00165C32" w:rsidP="00165C32">
      <w:pPr>
        <w:jc w:val="both"/>
        <w:rPr>
          <w:lang w:val="en-US"/>
        </w:rPr>
      </w:pPr>
      <w:r>
        <w:rPr>
          <w:lang w:val="en-US"/>
        </w:rPr>
        <w:t>Надежда Калашникова: – С момента перехода на денежные договоры работать с монополистами стало, конечно, проще, но проблемы все же остались. Можно выделить три основные проб</w:t>
      </w:r>
      <w:r>
        <w:rPr>
          <w:lang w:val="en-US"/>
        </w:rPr>
        <w:softHyphen/>
        <w:t xml:space="preserve">лемные точки: размеры платежей, графики платежей и сроки подключения, а также регламент работ. В том случае когда технические условия готовы и мы сами строим сети, у нас минимум проблем с ГУП </w:t>
      </w:r>
      <w:r>
        <w:rPr>
          <w:lang w:val="en-US"/>
        </w:rPr>
        <w:t>«</w:t>
      </w:r>
      <w:r>
        <w:rPr>
          <w:lang w:val="en-US"/>
        </w:rPr>
        <w:t>ТЭК СПб</w:t>
      </w:r>
      <w:r>
        <w:rPr>
          <w:lang w:val="en-US"/>
        </w:rPr>
        <w:t>»</w:t>
      </w:r>
      <w:r>
        <w:rPr>
          <w:lang w:val="en-US"/>
        </w:rPr>
        <w:t>, Водоканалом и Теплосетью. В случае с Ленэнерго проблемы есть, потому что сети строят они, и регламент, график их строительства нам не всегда понятен. К тому же сети строятся с самого начала возведения дома, и пользоваться ими начинают только после окончания строительства, а платить за них застройщик должен сразу. Притом сети остаются на балансе монополиста, а застройщик вынужден вкладывать свои средства в их создание.</w:t>
      </w:r>
    </w:p>
    <w:p w:rsidR="00165C32" w:rsidRDefault="00165C32" w:rsidP="00165C32">
      <w:pPr>
        <w:jc w:val="both"/>
        <w:rPr>
          <w:lang w:val="en-US"/>
        </w:rPr>
      </w:pPr>
      <w:r>
        <w:rPr>
          <w:lang w:val="en-US"/>
        </w:rPr>
        <w:t>Валерий Грибанов: – Какова доля затрат на строитель</w:t>
      </w:r>
      <w:r>
        <w:rPr>
          <w:lang w:val="en-US"/>
        </w:rPr>
        <w:softHyphen/>
        <w:t>ство инженерных сетей в общем объеме инвестиций в проект?</w:t>
      </w:r>
    </w:p>
    <w:p w:rsidR="00165C32" w:rsidRDefault="00165C32" w:rsidP="00165C32">
      <w:pPr>
        <w:jc w:val="both"/>
        <w:rPr>
          <w:lang w:val="en-US"/>
        </w:rPr>
      </w:pPr>
      <w:r>
        <w:rPr>
          <w:lang w:val="en-US"/>
        </w:rPr>
        <w:t>Надежда Калашникова: – Эти цифры доходят до 20%.</w:t>
      </w:r>
    </w:p>
    <w:p w:rsidR="00165C32" w:rsidRDefault="00165C32" w:rsidP="00165C32">
      <w:pPr>
        <w:jc w:val="both"/>
        <w:rPr>
          <w:lang w:val="en-US"/>
        </w:rPr>
      </w:pPr>
      <w:r>
        <w:rPr>
          <w:lang w:val="en-US"/>
        </w:rPr>
        <w:t>Валерий Грибанов: – Какие приоритетные задачи стоят перед инженерно-энергетическим комплексом Петербурга, и какие направления будут развиваться в ближайшей перспективе?</w:t>
      </w:r>
    </w:p>
    <w:p w:rsidR="00165C32" w:rsidRDefault="00165C32" w:rsidP="00165C32">
      <w:pPr>
        <w:jc w:val="both"/>
        <w:rPr>
          <w:lang w:val="en-US"/>
        </w:rPr>
      </w:pPr>
      <w:r>
        <w:rPr>
          <w:lang w:val="en-US"/>
        </w:rPr>
        <w:t>Валерий Усков: – У города есть видение развития инженерно-энергетической инфраструктуры. Комитетом по энергетике совместно с КГА разработаны отраслевые схемы перспективного развития города по водоснабжению и водоотведению, теплоснабжению и электроснабжению. Они разработаны с перспективой до 2025 года. Периодически происходит корректировка этих схем. Они доступны в открытой базе, и там есть информация о том, когда будут вводиться головные источники. Что касается озвученных проблем с застройщиками, то могу сказать, что с 2010 года роста тарифа на присоединение не наблюдается. Мало того, в 2010 году он был снижен в два раза. До 2010 года существовали имуще</w:t>
      </w:r>
      <w:r>
        <w:rPr>
          <w:lang w:val="en-US"/>
        </w:rPr>
        <w:softHyphen/>
        <w:t xml:space="preserve">ственные договоры. Это была инициатива строительных компаний. Бизнес думал, что сможет создавать </w:t>
      </w:r>
      <w:r>
        <w:rPr>
          <w:lang w:val="en-US"/>
        </w:rPr>
        <w:lastRenderedPageBreak/>
        <w:t>инженерные сети, а оказалось, что это довольно тяжелая ноша. Отголоски того времени все еще на контроле в комитете. Мы поставили точку в этом вопросе, и теперь энергоснабжаю</w:t>
      </w:r>
      <w:r>
        <w:rPr>
          <w:lang w:val="en-US"/>
        </w:rPr>
        <w:softHyphen/>
        <w:t>щие компании имеют только денежные договоры, а представители города входят в совет директоров крупных ресурсоснабжающих организаций.</w:t>
      </w:r>
    </w:p>
    <w:p w:rsidR="00165C32" w:rsidRDefault="00165C32" w:rsidP="00165C32">
      <w:pPr>
        <w:jc w:val="both"/>
        <w:rPr>
          <w:lang w:val="en-US"/>
        </w:rPr>
      </w:pPr>
      <w:r>
        <w:rPr>
          <w:lang w:val="en-US"/>
        </w:rPr>
        <w:t>Валерий Грибанов: – Есть ли данные, сколько объектов в Петербурге все еще запитаны по временной схеме?</w:t>
      </w:r>
    </w:p>
    <w:p w:rsidR="00165C32" w:rsidRDefault="00165C32" w:rsidP="00165C32">
      <w:pPr>
        <w:jc w:val="both"/>
        <w:rPr>
          <w:lang w:val="en-US"/>
        </w:rPr>
      </w:pPr>
      <w:r>
        <w:rPr>
          <w:lang w:val="en-US"/>
        </w:rPr>
        <w:t>Валерий Усков: – На сегодняшний день на контроле стоит порядка 400 объектов. Это как раз отголоски тех времен, когда строительные компании заключали имущественные договоры.</w:t>
      </w:r>
    </w:p>
    <w:p w:rsidR="00165C32" w:rsidRDefault="00165C32" w:rsidP="00165C32">
      <w:pPr>
        <w:jc w:val="both"/>
        <w:rPr>
          <w:lang w:val="en-US"/>
        </w:rPr>
      </w:pPr>
      <w:r>
        <w:rPr>
          <w:lang w:val="en-US"/>
        </w:rPr>
        <w:t>Валерий Грибанов: – Получается, что сейчас объекты по такой схеме не строятся и построенные дома по временной схеме уже не подключаются?</w:t>
      </w:r>
    </w:p>
    <w:p w:rsidR="00165C32" w:rsidRDefault="00165C32" w:rsidP="00165C32">
      <w:pPr>
        <w:jc w:val="both"/>
        <w:rPr>
          <w:lang w:val="en-US"/>
        </w:rPr>
      </w:pPr>
      <w:r>
        <w:rPr>
          <w:lang w:val="en-US"/>
        </w:rPr>
        <w:t>Валерий Усков: – Объекты по временной схеме подключиться не могут. В 2009 году Комитет по энергетике был инициатором новой схемы выдачи разрешений на ввод объекта в эксплуатацию. На совещании у губернатора было принято решение о выпуске актов о выполнении технических условий со стороны застройщика и сетевой компании. После выполнения технических условий строительная компания предъявляет в Службу государственного строительного надзора акт о выполнении техусловий. Только после того как этот документ предъявлен, готовится акт о вводе объекта в эксплуатацию.</w:t>
      </w:r>
    </w:p>
    <w:p w:rsidR="00165C32" w:rsidRDefault="00165C32" w:rsidP="00165C32">
      <w:pPr>
        <w:jc w:val="both"/>
        <w:rPr>
          <w:lang w:val="en-US"/>
        </w:rPr>
      </w:pPr>
      <w:r>
        <w:rPr>
          <w:lang w:val="en-US"/>
        </w:rPr>
        <w:t>Валерий Грибанов: – Есть мнение, что подключение к сетям вообще должно быть бесплатным. Насколько такая идея целесообразна?</w:t>
      </w:r>
    </w:p>
    <w:p w:rsidR="00165C32" w:rsidRDefault="00165C32" w:rsidP="00165C32">
      <w:pPr>
        <w:jc w:val="both"/>
        <w:rPr>
          <w:lang w:val="en-US"/>
        </w:rPr>
      </w:pPr>
      <w:r>
        <w:rPr>
          <w:lang w:val="en-US"/>
        </w:rPr>
        <w:t>Вадим Малык: – В этих заявлениях ничего не сказано про сроки подключения. Можно и за бесплатно, но лет через 30 или 50. Проблема застройщиков на сегодняшний день в том, что их проекты недостаточно проработаны в части подключения к инфраструктуре. Все деньги, которые застройщики сегодня платят за техприсоединение, идут на сооружение кабельных или воздушных линий и трансформаторных подстанций на территории застройщика. На данный момент в этих деньгах нет ни копейки на реконструкцию, модернизацию или строительство самих головных источников. И в этом есть огромная проблема. Возможности расширения инвестпро</w:t>
      </w:r>
      <w:r>
        <w:rPr>
          <w:lang w:val="en-US"/>
        </w:rPr>
        <w:softHyphen/>
        <w:t>грамм компаний не безграничны. Поэтому затраты на строительство и реконструкцию этих источников ложатся ровным слоем на потребителей. В существующих условиях ограничения роста тарифов возникает катастрофическая ситуация с финансированием этих объектов. Ленэнерго сейчас находится не в лучшей ситуации, так как его кредитная нагрузка превышает 20 млрд рублей, и я думаю, что для исполнениях обязательств перед городом и областью она будет увеличиваться и дальше. Я как руководитель сетевой организации, которая имеет больше частных акционеров, чем государственных, считаю, что это порочная практика, которая может привести компанию к предбанкротному состоя</w:t>
      </w:r>
      <w:r>
        <w:rPr>
          <w:lang w:val="en-US"/>
        </w:rPr>
        <w:softHyphen/>
        <w:t>нию. В какой-то момент времени такая компания будет процентов по кредитам платить больше, чем получать доходов от транспорта энергии. Вообще законодательство сегодня направлено на потребителя. Мы обязаны размещать на своих ресурсах полную информацию о существующих мощностях. Если пока таких мощностей нет, то, открыв инвестиционную программу, можно найти либо не найти все, что будет в этой точке в течение пяти лет. Если данных нет ни в одном из этих документов, то можно говорить, что в те сроки, когда застройщик собирается построить дом в этом месте, проблема с мощностями решена не будет.</w:t>
      </w:r>
    </w:p>
    <w:p w:rsidR="00165C32" w:rsidRDefault="00165C32" w:rsidP="00165C32">
      <w:pPr>
        <w:jc w:val="both"/>
        <w:rPr>
          <w:lang w:val="en-US"/>
        </w:rPr>
      </w:pPr>
      <w:r>
        <w:rPr>
          <w:lang w:val="en-US"/>
        </w:rPr>
        <w:t>Надежда Калашникова: – Эти данные стали доступны только с конца 2012 года. До этого был информационный вакуум, и застройщики не знали, где будут построены новые мощности.</w:t>
      </w:r>
    </w:p>
    <w:p w:rsidR="00165C32" w:rsidRDefault="00165C32" w:rsidP="00165C32">
      <w:pPr>
        <w:jc w:val="both"/>
        <w:rPr>
          <w:lang w:val="en-US"/>
        </w:rPr>
      </w:pPr>
      <w:r>
        <w:rPr>
          <w:lang w:val="en-US"/>
        </w:rPr>
        <w:lastRenderedPageBreak/>
        <w:t>Вадим Малык: – Хотел бы добавить, что на данный момент все те заделы, которые были сформированы в 1970-1980-е годы, исчерпаны, и никаких запасов по мощностям у энергетических объектов, построенных в советское время, нет. Конечный тариф не позволяет расширять программу для ликвидации провалов в изношенности существующего электроэнергетического оборудования. Государство сегодня полностью на стороне потребителя, и любое изменение в законодательстве, которое сегодня происходит, идет не на пользу сетевой организации, а ухудшает ее финансовое состояние.</w:t>
      </w:r>
    </w:p>
    <w:p w:rsidR="00165C32" w:rsidRDefault="00165C32" w:rsidP="00165C32">
      <w:pPr>
        <w:jc w:val="both"/>
        <w:rPr>
          <w:lang w:val="en-US"/>
        </w:rPr>
      </w:pPr>
      <w:r>
        <w:rPr>
          <w:lang w:val="en-US"/>
        </w:rPr>
        <w:t>Валерий Грибанов: – Какие еще проблемы возникают у энергетиков при взаимодействии с застройщиками?</w:t>
      </w:r>
    </w:p>
    <w:p w:rsidR="00165C32" w:rsidRDefault="00165C32" w:rsidP="00165C32">
      <w:pPr>
        <w:jc w:val="both"/>
        <w:rPr>
          <w:lang w:val="en-US"/>
        </w:rPr>
      </w:pPr>
      <w:r>
        <w:rPr>
          <w:lang w:val="en-US"/>
        </w:rPr>
        <w:t xml:space="preserve">Андрей Сухарев: – Крупные застройщики, как правило, перед выходом на стройплощадку прорабатывают вопросы инженерного обеспечения. Постоянно проходят рабочие встречи, формируются планы мероприятий, которые ложатся в основу </w:t>
      </w:r>
      <w:r>
        <w:rPr>
          <w:lang w:val="en-US"/>
        </w:rPr>
        <w:t>«</w:t>
      </w:r>
      <w:r>
        <w:rPr>
          <w:lang w:val="en-US"/>
        </w:rPr>
        <w:t>дорожных карт</w:t>
      </w:r>
      <w:r>
        <w:rPr>
          <w:lang w:val="en-US"/>
        </w:rPr>
        <w:t>»</w:t>
      </w:r>
      <w:r>
        <w:rPr>
          <w:lang w:val="en-US"/>
        </w:rPr>
        <w:t>, и как таковых проблем я сегодня не вижу. Что касается платы за подключение, то ее снижения не было, как не было и роста. До 2014 года действует тариф, принятый еще в 2009 году. Мы видим в этом проблему, так как есть определенный дефицит. Плата за подключение не покрывает тех расходов, которые необходимо произвести для подключения тех или иных территорий. Существующий тариф целесообразно было бы поднять на 20-30%.</w:t>
      </w:r>
    </w:p>
    <w:p w:rsidR="00165C32" w:rsidRDefault="00165C32" w:rsidP="00165C32">
      <w:pPr>
        <w:jc w:val="both"/>
        <w:rPr>
          <w:lang w:val="en-US"/>
        </w:rPr>
      </w:pPr>
      <w:r>
        <w:rPr>
          <w:lang w:val="en-US"/>
        </w:rPr>
        <w:t>Надежда Калашникова: – Эффективному взаимодействию застройщиков и монополистов мешает также отсутствие координатора в лице городских властей. Хотелось бы, чтобы регламент работы был более прозрачным, и конечно, хотелось бы получить более лояльные условия по платежам. Почему бы не сделать плату за подключение в счет будущих тарифных платежей, как это сделано во всем мире?</w:t>
      </w:r>
    </w:p>
    <w:p w:rsidR="00165C32" w:rsidRDefault="00165C32" w:rsidP="00165C32">
      <w:pPr>
        <w:jc w:val="both"/>
        <w:rPr>
          <w:lang w:val="en-US"/>
        </w:rPr>
      </w:pPr>
      <w:r>
        <w:rPr>
          <w:lang w:val="en-US"/>
        </w:rPr>
        <w:t>Вадим Малык: – Наращивание базы потребителей и возникновение новых сетей ничего кроме головной боли для сетевой компании не представляет. К примеру, ЛОЭСК – это регулируемая организация, и ее считают по ее расходам. Так что сети, построенные за счет застройщика, энергетической компании потом нужно эксплуатировать, набрать для этих целей людей, обеспечить надежность сетей. А в тарифе заложены только деньги на эксплуатацию этих сетей. Сверх этого в нем ничего не заложено. Большой вопрос, когда эти сети будут загружены. Обычно это происходит не раньше чем через 2,5-3 года.</w:t>
      </w:r>
    </w:p>
    <w:p w:rsidR="00165C32" w:rsidRDefault="00165C32" w:rsidP="00165C32">
      <w:pPr>
        <w:jc w:val="both"/>
        <w:rPr>
          <w:lang w:val="en-US"/>
        </w:rPr>
      </w:pPr>
      <w:r>
        <w:rPr>
          <w:lang w:val="en-US"/>
        </w:rPr>
        <w:t>Надежда Калашникова: – Проблема в том, что монополисты очень долго оформляют передачу пакета документов на баланс ТСЖ. Им удобнее работать с застройщиками. И эта процедура растягивается на год.</w:t>
      </w:r>
    </w:p>
    <w:p w:rsidR="00165C32" w:rsidRDefault="00165C32" w:rsidP="00165C32">
      <w:pPr>
        <w:jc w:val="both"/>
        <w:rPr>
          <w:lang w:val="en-US"/>
        </w:rPr>
      </w:pPr>
      <w:r>
        <w:rPr>
          <w:lang w:val="en-US"/>
        </w:rPr>
        <w:t>Вадим Малык: – До того как дом передан на баланс ТСЖ, энергетическая компания начисляет вам тариф как промпотребителю. И нет никаких проблем: не надо мучиться с жильцами-неплательщиками и т. д.</w:t>
      </w:r>
    </w:p>
    <w:p w:rsidR="00165C32" w:rsidRDefault="00165C32" w:rsidP="00165C32">
      <w:pPr>
        <w:jc w:val="both"/>
        <w:rPr>
          <w:lang w:val="en-US"/>
        </w:rPr>
      </w:pPr>
      <w:r>
        <w:rPr>
          <w:lang w:val="en-US"/>
        </w:rPr>
        <w:t>Александр Гримитлин: – Что касается платы за подключение к сетям, то оно может быть и бесплатным, но в определенных пределах. Необходимо выяснить, сколько здание должно потреблять энергоресурсов, и за все, что сверх этой потребности, брать плату, причем по более высокому тарифу. К тому же это будет стимулировать энергосбережение.</w:t>
      </w:r>
    </w:p>
    <w:p w:rsidR="00165C32" w:rsidRDefault="00165C32" w:rsidP="00165C32">
      <w:pPr>
        <w:jc w:val="both"/>
        <w:rPr>
          <w:lang w:val="en-US"/>
        </w:rPr>
      </w:pPr>
      <w:r>
        <w:rPr>
          <w:lang w:val="en-US"/>
        </w:rPr>
        <w:t xml:space="preserve">Вадим Малык: – Государство полностью повернуто в сторону электората. К примеру, есть постановление правительства, согласно которому каждый из частных жилищных застройщиков может получить 15 кВт всего за 550 рублей. Размер годовой </w:t>
      </w:r>
      <w:r>
        <w:rPr>
          <w:lang w:val="en-US"/>
        </w:rPr>
        <w:t>«</w:t>
      </w:r>
      <w:r>
        <w:rPr>
          <w:lang w:val="en-US"/>
        </w:rPr>
        <w:t>дырки</w:t>
      </w:r>
      <w:r>
        <w:rPr>
          <w:lang w:val="en-US"/>
        </w:rPr>
        <w:t>»</w:t>
      </w:r>
      <w:r>
        <w:rPr>
          <w:lang w:val="en-US"/>
        </w:rPr>
        <w:t xml:space="preserve"> в бюджете, возникающей из-за этого, в Ленэнерго измеряется 6-7 млрд рублей, в ЛОЭСК – порядка 1,5-2 млрд рублей в год. Выходит, что </w:t>
      </w:r>
      <w:r>
        <w:rPr>
          <w:lang w:val="en-US"/>
        </w:rPr>
        <w:lastRenderedPageBreak/>
        <w:t>получаешь 50 млн рублей (которые складываются из этих 550 рублей), а вложить должен 2 млрд рублей. И эту сумму компании никто не компенсирует. К тому же эти 15 кВт за городом и не нужны – можно обойтись и меньшей мощностью. Для нас как для сетевиков в этом есть проблема, так как эти мощности получаются незагруженными, а их эксплуатация стоит денег. Это просто нерациональный подход к использованию ресурсов. Сложная ситуация в связи с этим складывается в Москве и области, а также в Петербурге и Ленобласти. В других регио</w:t>
      </w:r>
      <w:r>
        <w:rPr>
          <w:lang w:val="en-US"/>
        </w:rPr>
        <w:softHyphen/>
        <w:t>нах этой проблемы нет, так как количество желающих подключиться там значительно меньше. Так, с начала года к нам поступило 1,8 тыс. заявок. К концу года, по нашим прогнозам, количество заявок составит 3?3,5 тыс. штук.</w:t>
      </w:r>
    </w:p>
    <w:p w:rsidR="00165C32" w:rsidRDefault="00165C32" w:rsidP="00165C32">
      <w:pPr>
        <w:jc w:val="both"/>
        <w:rPr>
          <w:lang w:val="en-US"/>
        </w:rPr>
      </w:pPr>
      <w:r>
        <w:rPr>
          <w:lang w:val="en-US"/>
        </w:rPr>
        <w:t>Валерий Грибанов: – Четверть предложения первичного жилья сегодня строится на границе с Ленинградской областью. Не возникает ли сложностей при подключении этих объектов к сетям, связанных с разграничением между регионами?</w:t>
      </w:r>
    </w:p>
    <w:p w:rsidR="00165C32" w:rsidRDefault="00165C32" w:rsidP="00165C32">
      <w:pPr>
        <w:jc w:val="both"/>
        <w:rPr>
          <w:lang w:val="en-US"/>
        </w:rPr>
      </w:pPr>
      <w:r>
        <w:rPr>
          <w:lang w:val="en-US"/>
        </w:rPr>
        <w:t>Антон Лебедев: – Процедура технологического присоединения ко всем сетям практически одинаковая. Что касается Ленинградской области, то сегодняшнее законодательство позволяет нам строить сети и заключать договоры на подключение объектов, находящихся в области, где у нас есть взаимоотношения с местными сетевыми компаниями. До точки подключения мы строим на территории города, а дальнейшее строительство ведется местными сетевыми компаниями. Вопрос взаимодействия по развитию приграничных территорий активно обсуждается на совместных совещаниях. Проблем с застройщиками у Водоканала нет. Мы открыты и предоставляем полную информацию о процедуре подключения, сроках и стоимости. Законодательство сегодня идет ближе к заявителю, а не к сетевым компаниям. В будущем будет установлен тариф не только за мощность, а еще за диаметр и протяженность сети, что позволит еще больше оптимизировать тариф для заявителя.</w:t>
      </w:r>
    </w:p>
    <w:p w:rsidR="00165C32" w:rsidRDefault="00165C32" w:rsidP="00165C32">
      <w:pPr>
        <w:jc w:val="both"/>
        <w:rPr>
          <w:lang w:val="en-US"/>
        </w:rPr>
      </w:pPr>
      <w:r>
        <w:rPr>
          <w:lang w:val="en-US"/>
        </w:rPr>
        <w:t>Валерий Грибанов: – Есть ли проблемы во взаимодей</w:t>
      </w:r>
      <w:r>
        <w:rPr>
          <w:lang w:val="en-US"/>
        </w:rPr>
        <w:softHyphen/>
        <w:t>ствии монополистов друг с другом?</w:t>
      </w:r>
    </w:p>
    <w:p w:rsidR="00165C32" w:rsidRDefault="00165C32" w:rsidP="00165C32">
      <w:pPr>
        <w:jc w:val="both"/>
        <w:rPr>
          <w:lang w:val="en-US"/>
        </w:rPr>
      </w:pPr>
      <w:r>
        <w:rPr>
          <w:lang w:val="en-US"/>
        </w:rPr>
        <w:t>Алексей Червочкин: – Особых сложностей во взаимодей</w:t>
      </w:r>
      <w:r>
        <w:rPr>
          <w:lang w:val="en-US"/>
        </w:rPr>
        <w:softHyphen/>
        <w:t>ствии нет. Проблема на рынке может возникнуть, если частные инвесторы не будут брать плату за технологическое присоединение потребителей. Тем самым они не будут иметь возможности замещать свои источники энергии. Что в таком случае будут делать монополисты, непонятно.</w:t>
      </w:r>
    </w:p>
    <w:p w:rsidR="00165C32" w:rsidRDefault="00165C32" w:rsidP="00165C32">
      <w:pPr>
        <w:jc w:val="both"/>
        <w:rPr>
          <w:lang w:val="en-US"/>
        </w:rPr>
      </w:pPr>
      <w:r>
        <w:rPr>
          <w:lang w:val="en-US"/>
        </w:rPr>
        <w:t>Вадим Малык: – В таком случае застройщики просто начнут ходить на прием к губернатору и просить, чтобы объект включили в инвестиционную программу. Других вариантов нет. Принятие инвестиционного решения о застройке прилегающей к городу территории – это очень ответственное решение. Гигантскую стройку мы наблюдаем в районе Мурино и Новое Девяткино. Все, что там есть по мощностям, выбрано уже три года назад. Нет больше ни одного киловатта. Для чего все это строится и как эти объекты будут потом подключаться к сетям, неясно. При мысли об этом меня обуревает ужас. Там просто некуда больше подключаться. Это будет глобальная проб</w:t>
      </w:r>
      <w:r>
        <w:rPr>
          <w:lang w:val="en-US"/>
        </w:rPr>
        <w:softHyphen/>
        <w:t>лема, которая, скорее всего, превратится в историю с обманутыми дольщиками. Все это происходит из-за того, что люди пытаются опередить рынок и построить быстрее, чтобы первыми начать продавать в этом районе жилье. Повторюсь, что ресурса в виде электроэнергии там просто нет.</w:t>
      </w:r>
    </w:p>
    <w:p w:rsidR="00165C32" w:rsidRDefault="00165C32" w:rsidP="00165C32">
      <w:pPr>
        <w:jc w:val="both"/>
        <w:rPr>
          <w:lang w:val="en-US"/>
        </w:rPr>
      </w:pPr>
      <w:r>
        <w:rPr>
          <w:lang w:val="en-US"/>
        </w:rPr>
        <w:t>Валерий Грибанов: – Вы доносите эту проблему до регио</w:t>
      </w:r>
      <w:r>
        <w:rPr>
          <w:lang w:val="en-US"/>
        </w:rPr>
        <w:softHyphen/>
        <w:t>нальных властей, которые выдают разрешения и согласовывают эти проекты?</w:t>
      </w:r>
    </w:p>
    <w:p w:rsidR="00165C32" w:rsidRDefault="00165C32" w:rsidP="00165C32">
      <w:pPr>
        <w:jc w:val="both"/>
        <w:rPr>
          <w:lang w:val="en-US"/>
        </w:rPr>
      </w:pPr>
      <w:r>
        <w:rPr>
          <w:lang w:val="en-US"/>
        </w:rPr>
        <w:t xml:space="preserve">Вадим Малык: – Мы пытаемся с этим бороться путем многочисленных писем и совещаний о том, что должны разрабатываться проекты развития территорий. В них должны быть учтены все существующие ресурсы и все инвестиционные программы монополистов. Но дело в том, что застройщики приобретают </w:t>
      </w:r>
      <w:r>
        <w:rPr>
          <w:lang w:val="en-US"/>
        </w:rPr>
        <w:lastRenderedPageBreak/>
        <w:t>землю на коммерческом рынке, и им ничего не нужно и не интересно. Они надеются получить определенную прибыль с квадратного метра и приступают к строительству, не думая о последствиях.</w:t>
      </w:r>
    </w:p>
    <w:p w:rsidR="00165C32" w:rsidRDefault="00165C32" w:rsidP="00165C32">
      <w:pPr>
        <w:jc w:val="both"/>
        <w:rPr>
          <w:lang w:val="en-US"/>
        </w:rPr>
      </w:pPr>
      <w:r>
        <w:rPr>
          <w:lang w:val="en-US"/>
        </w:rPr>
        <w:t>Валерий Грибанов: – К примеру, IKEA решала вопрос с подключением к энергосетям так: несколько лет она работала на автономных генераторах. Это могло бы стать решением проблем и для других участников рынка?</w:t>
      </w:r>
    </w:p>
    <w:p w:rsidR="00165C32" w:rsidRDefault="00165C32" w:rsidP="00165C32">
      <w:pPr>
        <w:jc w:val="both"/>
        <w:rPr>
          <w:lang w:val="en-US"/>
        </w:rPr>
      </w:pPr>
      <w:r>
        <w:rPr>
          <w:lang w:val="en-US"/>
        </w:rPr>
        <w:t>Антон Лебедев: – IKEA не регулируется тарифным законодательством, а потребители в жилых домах регулируются. И потребителям невозможно продать энергию по любому другому тарифу, нежели установленному Комитетом по тарифам.</w:t>
      </w:r>
    </w:p>
    <w:p w:rsidR="00165C32" w:rsidRDefault="00165C32" w:rsidP="00165C32">
      <w:pPr>
        <w:jc w:val="both"/>
        <w:rPr>
          <w:lang w:val="en-US"/>
        </w:rPr>
      </w:pPr>
      <w:r>
        <w:rPr>
          <w:lang w:val="en-US"/>
        </w:rPr>
        <w:t>Вадим Малык: – Развитие локальных источников электроэнергии – вопрос сложный. Мы как сетевая компания это направление одобряем. Так как проще построить локальный источник на 15-20 мВт, чем нам на 30</w:t>
      </w:r>
      <w:r>
        <w:rPr>
          <w:lang w:val="en-US"/>
        </w:rPr>
        <w:softHyphen/>
        <w:t>?70 км тянуть 110 мВт. Но проблема в том, что объединить заинтересованных в этом вопросе лиц практически невозможно.</w:t>
      </w:r>
    </w:p>
    <w:p w:rsidR="00165C32" w:rsidRDefault="00165C32" w:rsidP="00165C32">
      <w:pPr>
        <w:jc w:val="both"/>
        <w:rPr>
          <w:lang w:val="en-US"/>
        </w:rPr>
      </w:pPr>
      <w:r>
        <w:rPr>
          <w:lang w:val="en-US"/>
        </w:rPr>
        <w:t>Валерий Грибанов: – Что мешает этому процессу?</w:t>
      </w:r>
    </w:p>
    <w:p w:rsidR="00165C32" w:rsidRDefault="00165C32" w:rsidP="00165C32">
      <w:pPr>
        <w:jc w:val="both"/>
        <w:rPr>
          <w:lang w:val="en-US"/>
        </w:rPr>
      </w:pPr>
      <w:r>
        <w:rPr>
          <w:lang w:val="en-US"/>
        </w:rPr>
        <w:t>Вадим Малык: – Любая локальная установка по выработке электроэнергии, чтобы она была эффективной и был нормальный тариф, по которому сбытовая организация могла бы его купить, должна иметь в том числе и сбыт тепла. Здесь возникает разрыв: люди хотят решить проб</w:t>
      </w:r>
      <w:r>
        <w:rPr>
          <w:lang w:val="en-US"/>
        </w:rPr>
        <w:softHyphen/>
        <w:t>лемы с электроэнергией, а потом, когда рассматривается вопрос эффективности, они не находят никакого взаимопонимания по сбросу излишка тепла в тепловые сети. Так как часто монополисты говорят, что не примут их излишки тепла. Очень многое зависит от комплексного освоения территорий с точки зрения ресурсов. Это громадная работа, которая должна вестись на протяжении десятилетий грамотными людьми, способными посчитать, сколько электроэнергии нужно на дом. У каждого застройщика разные расчеты по потреблению: они могут отличаться в разы из-за расчетов проектировщиков.</w:t>
      </w:r>
    </w:p>
    <w:p w:rsidR="00165C32" w:rsidRDefault="00165C32" w:rsidP="00165C32">
      <w:pPr>
        <w:jc w:val="both"/>
        <w:rPr>
          <w:lang w:val="en-US"/>
        </w:rPr>
      </w:pPr>
      <w:r>
        <w:rPr>
          <w:lang w:val="en-US"/>
        </w:rPr>
        <w:t>Александр Цвик: – При любой застройке 30-40% затрат уходит на энергообеспечение. Без продуманной инженерной подготовки начинать строить просто нельзя. Это касается и подключения к централизованным, и к локальным сетям. В нынешней ситуации плата за подключение к сетям оказывается соизмеримой или даже выше, чем затраты на создание локального источника. Задача застройщика – оценить эффективность того или иного решения. В одних регионах постройку локальных когенерационных источников власти поддерживают, а в нашем городе это сделать довольно сложно.</w:t>
      </w:r>
    </w:p>
    <w:p w:rsidR="00165C32" w:rsidRDefault="00165C32" w:rsidP="00165C32">
      <w:pPr>
        <w:jc w:val="both"/>
        <w:rPr>
          <w:lang w:val="en-US"/>
        </w:rPr>
      </w:pPr>
      <w:r>
        <w:rPr>
          <w:lang w:val="en-US"/>
        </w:rPr>
        <w:t>Александр Машков: – В городе действительно очень сложно получить согласование на когенерацию. Отмечу, что в целом у газовиков проблем с застройщиками нет. Петербург газифицирован на 98%.</w:t>
      </w:r>
    </w:p>
    <w:p w:rsidR="00165C32" w:rsidRDefault="00165C32" w:rsidP="00165C32">
      <w:pPr>
        <w:jc w:val="both"/>
        <w:rPr>
          <w:lang w:val="en-US"/>
        </w:rPr>
      </w:pPr>
      <w:r>
        <w:rPr>
          <w:lang w:val="en-US"/>
        </w:rPr>
        <w:t>Валерий Грибанов: – Мурино – это единственная проблемная с точки зрения мощностей территория? Вадим Малык: – Я могу сказать, где нет проблем. Это район Кудрово, Янино. На то количество домов, которые там запланированы, мощностей достаточно. Других подготовленных территорий на границе области и города я не вижу.</w:t>
      </w:r>
    </w:p>
    <w:p w:rsidR="00165C32" w:rsidRDefault="00165C32" w:rsidP="00165C32">
      <w:pPr>
        <w:jc w:val="both"/>
        <w:rPr>
          <w:lang w:val="en-US"/>
        </w:rPr>
      </w:pPr>
      <w:r>
        <w:rPr>
          <w:lang w:val="en-US"/>
        </w:rPr>
        <w:t xml:space="preserve">Валерий Усков: – С целью решения в том числе и этих проблем создан координационный совет двух губернаторов, где рассматриваются вопросы по обеспечению сетями озвученных территорий. Разработанные технические решения найдут свое отражение при корректировке генеральных схем электро-, тепло- и водоснабжения. Так что понимание того, как обеспечивать ресурсами развивающиеся территории, у нас есть. Но существуют сложности в реализации этих целей. Некоторые компании, к сожалению, недобросовестно выполняют уже утвержденные проекты планировок. Гонка за прибылью ведет к появлению параллельных сетей, подключению не к тем энергоисточникам, которые </w:t>
      </w:r>
      <w:r>
        <w:rPr>
          <w:lang w:val="en-US"/>
        </w:rPr>
        <w:lastRenderedPageBreak/>
        <w:t>определены проектом развития территорий. Мы активно работаем над тем, чтобы не было таких отклонений. Мы планируем создать единый функциональный центр по присоединению к инженерным сетям на базе функционирующего центра Ленэнерго на Лиговском проспекте.</w:t>
      </w:r>
    </w:p>
    <w:p w:rsidR="00165C32" w:rsidRDefault="00165C32" w:rsidP="00165C32">
      <w:pPr>
        <w:jc w:val="both"/>
        <w:rPr>
          <w:lang w:val="en-US"/>
        </w:rPr>
      </w:pPr>
      <w:r>
        <w:rPr>
          <w:lang w:val="en-US"/>
        </w:rPr>
        <w:t>Вадим Малык: – Основная проблема в том, что девелоперы активно пользуются различными лазейками. Кто быстрее подключился или построился, тот и молодец. Таким образом, сами застройщики иногда вставляют друг другу палки в колеса, занимая единственный инженерный коридор входа на ту или иную территорию.</w:t>
      </w:r>
    </w:p>
    <w:p w:rsidR="00165C32" w:rsidRDefault="00165C32" w:rsidP="00165C32">
      <w:pPr>
        <w:jc w:val="both"/>
        <w:rPr>
          <w:lang w:val="en-US"/>
        </w:rPr>
      </w:pPr>
      <w:r>
        <w:rPr>
          <w:lang w:val="en-US"/>
        </w:rPr>
        <w:t>Валерий Грибанов: – В качестве резюме можно сказать, что для улучшения взаимодействия требуется координация как со стороны городских властей, так и со стороны энергетиков. Именно в этом направлении и необходимо двигаться.</w:t>
      </w:r>
    </w:p>
    <w:p w:rsidR="00165C32" w:rsidRDefault="00165C32" w:rsidP="00165C32">
      <w:pPr>
        <w:jc w:val="both"/>
        <w:rPr>
          <w:lang w:val="en-US"/>
        </w:rPr>
      </w:pPr>
      <w:r>
        <w:rPr>
          <w:lang w:val="en-US"/>
        </w:rPr>
        <w:t xml:space="preserve">Автор: Алена Шереметьева </w:t>
      </w:r>
      <w:r>
        <w:rPr>
          <w:lang w:val="en-US"/>
        </w:rPr>
        <w:t>«</w:t>
      </w:r>
      <w:r>
        <w:rPr>
          <w:lang w:val="en-US"/>
        </w:rPr>
        <w:t>Строительный Еженедельник</w:t>
      </w:r>
      <w:r>
        <w:rPr>
          <w:lang w:val="en-US"/>
        </w:rPr>
        <w:t>»</w:t>
      </w:r>
      <w:r>
        <w:rPr>
          <w:lang w:val="en-US"/>
        </w:rPr>
        <w:t xml:space="preserve">©, № (576) от 16.09.2013  </w:t>
      </w:r>
    </w:p>
    <w:p w:rsidR="00165C32" w:rsidRDefault="00165C32" w:rsidP="00165C32">
      <w:pPr>
        <w:jc w:val="both"/>
        <w:rPr>
          <w:rStyle w:val="a3"/>
        </w:rPr>
      </w:pPr>
      <w:r>
        <w:rPr>
          <w:lang w:val="en-US"/>
        </w:rPr>
        <w:tab/>
      </w:r>
      <w:hyperlink w:anchor="mmm18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4" w:name="nnn187"/>
      <w:bookmarkEnd w:id="534"/>
      <w:r>
        <w:rPr>
          <w:b/>
          <w:color w:val="3CA499"/>
          <w:sz w:val="28"/>
          <w:szCs w:val="28"/>
          <w:lang w:val="en-US"/>
        </w:rPr>
        <w:lastRenderedPageBreak/>
        <w:t>СеверИнформ (Вологда)</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Директор филиала ОАО </w:t>
      </w:r>
      <w:r>
        <w:rPr>
          <w:lang w:val="en-US"/>
        </w:rPr>
        <w:t>«</w:t>
      </w:r>
      <w:r>
        <w:rPr>
          <w:lang w:val="en-US"/>
        </w:rPr>
        <w:t>МРСК Северо-Запада</w:t>
      </w:r>
      <w:r>
        <w:rPr>
          <w:lang w:val="en-US"/>
        </w:rPr>
        <w:t>»</w:t>
      </w:r>
      <w:r>
        <w:rPr>
          <w:lang w:val="en-US"/>
        </w:rPr>
        <w:t xml:space="preserve"> </w:t>
      </w:r>
      <w:r>
        <w:rPr>
          <w:lang w:val="en-US"/>
        </w:rPr>
        <w:t>«</w:t>
      </w:r>
      <w:r>
        <w:rPr>
          <w:lang w:val="en-US"/>
        </w:rPr>
        <w:t>Вологдаэнерго</w:t>
      </w:r>
      <w:r>
        <w:rPr>
          <w:lang w:val="en-US"/>
        </w:rPr>
        <w:t>»</w:t>
      </w:r>
      <w:r>
        <w:rPr>
          <w:lang w:val="en-US"/>
        </w:rPr>
        <w:t xml:space="preserve"> Андрей Киселев: </w:t>
      </w:r>
      <w:r>
        <w:rPr>
          <w:lang w:val="en-US"/>
        </w:rPr>
        <w:t>«</w:t>
      </w:r>
      <w:r>
        <w:rPr>
          <w:lang w:val="en-US"/>
        </w:rPr>
        <w:t>Для того, чтобы понимать реальное положение дел необходимо знать специфику нашей работы</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Рабочее совещание, посвященное безопасности в энергетике, прошло в Вологде Фото:</w:t>
      </w:r>
      <w:r>
        <w:rPr>
          <w:lang w:val="en-US"/>
        </w:rPr>
        <w:t>»</w:t>
      </w:r>
      <w:r>
        <w:rPr>
          <w:lang w:val="en-US"/>
        </w:rPr>
        <w:t>Вологдаэнерго</w:t>
      </w:r>
      <w:r>
        <w:rPr>
          <w:lang w:val="en-US"/>
        </w:rPr>
        <w:t>»</w:t>
      </w:r>
      <w:r>
        <w:rPr>
          <w:lang w:val="en-US"/>
        </w:rPr>
        <w:t xml:space="preserve"> Заместитель генерального директора - директор филиала ОАО </w:t>
      </w:r>
      <w:r>
        <w:rPr>
          <w:lang w:val="en-US"/>
        </w:rPr>
        <w:t>«</w:t>
      </w:r>
      <w:r>
        <w:rPr>
          <w:lang w:val="en-US"/>
        </w:rPr>
        <w:t>МРСК Северо-Запада</w:t>
      </w:r>
      <w:r>
        <w:rPr>
          <w:lang w:val="en-US"/>
        </w:rPr>
        <w:t>»</w:t>
      </w:r>
      <w:r>
        <w:rPr>
          <w:lang w:val="en-US"/>
        </w:rPr>
        <w:t xml:space="preserve"> </w:t>
      </w:r>
      <w:r>
        <w:rPr>
          <w:lang w:val="en-US"/>
        </w:rPr>
        <w:t>«</w:t>
      </w:r>
      <w:r>
        <w:rPr>
          <w:lang w:val="en-US"/>
        </w:rPr>
        <w:t>Вологдаэнерго</w:t>
      </w:r>
      <w:r>
        <w:rPr>
          <w:lang w:val="en-US"/>
        </w:rPr>
        <w:t>»</w:t>
      </w:r>
      <w:r>
        <w:rPr>
          <w:lang w:val="en-US"/>
        </w:rPr>
        <w:t xml:space="preserve"> Андрей Киселев сегодня принял участие в рабочем совещании, организованном ГУ МЧС России по Вологодской области. Поводом для встречи послужила необходимость внесения изменений в </w:t>
      </w:r>
      <w:r>
        <w:rPr>
          <w:lang w:val="en-US"/>
        </w:rPr>
        <w:t>«</w:t>
      </w:r>
      <w:r>
        <w:rPr>
          <w:lang w:val="en-US"/>
        </w:rPr>
        <w:t>Регламент взаимодействия и информационного обмена между ГУ МЧС России по Вологодской области, Департаментом строительства энергетики и ЖКХ, Ростехнадзором, Вологдаэнерго, Вологодским РДУ, предприятиями коммунальной энергетики при угрозе возникновения нарушений электроснабжения</w:t>
      </w:r>
      <w:r>
        <w:rPr>
          <w:lang w:val="en-US"/>
        </w:rPr>
        <w:t>»</w:t>
      </w:r>
      <w:r>
        <w:rPr>
          <w:lang w:val="en-US"/>
        </w:rPr>
        <w:t>, утвержденный правительством области в 2008 году.</w:t>
      </w:r>
    </w:p>
    <w:p w:rsidR="00165C32" w:rsidRDefault="00165C32" w:rsidP="00165C32">
      <w:pPr>
        <w:jc w:val="both"/>
        <w:rPr>
          <w:lang w:val="en-US"/>
        </w:rPr>
      </w:pPr>
      <w:r>
        <w:rPr>
          <w:lang w:val="en-US"/>
        </w:rPr>
        <w:t>«</w:t>
      </w:r>
      <w:r>
        <w:rPr>
          <w:lang w:val="en-US"/>
        </w:rPr>
        <w:t>В постоянно меняющихся условиях современного мира необходимо периодически вносить коррективы в работу служб с целью минимизации чрезвычайных ситуаций. В настоящее время такая необходимость назрела</w:t>
      </w:r>
      <w:r>
        <w:rPr>
          <w:lang w:val="en-US"/>
        </w:rPr>
        <w:t>»</w:t>
      </w:r>
      <w:r>
        <w:rPr>
          <w:lang w:val="en-US"/>
        </w:rPr>
        <w:t xml:space="preserve">, - открывая совещание, отметил начальник ФКУ </w:t>
      </w:r>
      <w:r>
        <w:rPr>
          <w:lang w:val="en-US"/>
        </w:rPr>
        <w:t>«</w:t>
      </w:r>
      <w:r>
        <w:rPr>
          <w:lang w:val="en-US"/>
        </w:rPr>
        <w:t>ЦУКС ГУ МЧС России по Вологодской области Сергей Бакланов . Он передал энергетикам перечень изменений, которые предложил внести в действующий регламент.</w:t>
      </w:r>
    </w:p>
    <w:p w:rsidR="00165C32" w:rsidRDefault="00165C32" w:rsidP="00165C32">
      <w:pPr>
        <w:jc w:val="both"/>
        <w:rPr>
          <w:lang w:val="en-US"/>
        </w:rPr>
      </w:pPr>
      <w:r>
        <w:rPr>
          <w:lang w:val="en-US"/>
        </w:rPr>
        <w:t xml:space="preserve">Также предметом обсуждения сторон стало заметно усилившееся внимание МЧС России по Вологодской области и средств массовой информации к оперативной обстановке и отключениям в сетях </w:t>
      </w:r>
      <w:r>
        <w:rPr>
          <w:lang w:val="en-US"/>
        </w:rPr>
        <w:t>«</w:t>
      </w:r>
      <w:r>
        <w:rPr>
          <w:lang w:val="en-US"/>
        </w:rPr>
        <w:t>Вологдаэнерго</w:t>
      </w:r>
      <w:r>
        <w:rPr>
          <w:lang w:val="en-US"/>
        </w:rPr>
        <w:t>»</w:t>
      </w:r>
      <w:r>
        <w:rPr>
          <w:lang w:val="en-US"/>
        </w:rPr>
        <w:t>.</w:t>
      </w:r>
    </w:p>
    <w:p w:rsidR="00165C32" w:rsidRDefault="00165C32" w:rsidP="00165C32">
      <w:pPr>
        <w:jc w:val="both"/>
        <w:rPr>
          <w:lang w:val="en-US"/>
        </w:rPr>
      </w:pPr>
      <w:r>
        <w:rPr>
          <w:lang w:val="en-US"/>
        </w:rPr>
        <w:t>«</w:t>
      </w:r>
      <w:r>
        <w:rPr>
          <w:lang w:val="en-US"/>
        </w:rPr>
        <w:t xml:space="preserve">К сожалению, не всегда информация об отключениях на выходе стыкуется по качеству с первичными предоставленными данными. Для того, чтобы понимать реальное положение дел, необходимо знать специфику нашей работы. Грамотный подход к критериям выдаваемой информации поможет исключить ситуации, в которых до населения через СМИ доводятся искаженные статистические данные, а штатный режим работы раздувается в ЧП </w:t>
      </w:r>
      <w:r>
        <w:rPr>
          <w:lang w:val="en-US"/>
        </w:rPr>
        <w:t>«</w:t>
      </w:r>
      <w:r>
        <w:rPr>
          <w:lang w:val="en-US"/>
        </w:rPr>
        <w:t xml:space="preserve">, - сказал директор </w:t>
      </w:r>
      <w:r>
        <w:rPr>
          <w:lang w:val="en-US"/>
        </w:rPr>
        <w:t>«</w:t>
      </w:r>
      <w:r>
        <w:rPr>
          <w:lang w:val="en-US"/>
        </w:rPr>
        <w:t>Вологдаэнерго</w:t>
      </w:r>
      <w:r>
        <w:rPr>
          <w:lang w:val="en-US"/>
        </w:rPr>
        <w:t>»</w:t>
      </w:r>
      <w:r>
        <w:rPr>
          <w:lang w:val="en-US"/>
        </w:rPr>
        <w:t xml:space="preserve"> Андрей Киселев .</w:t>
      </w:r>
    </w:p>
    <w:p w:rsidR="00165C32" w:rsidRDefault="00165C32" w:rsidP="00165C32">
      <w:pPr>
        <w:jc w:val="both"/>
        <w:rPr>
          <w:lang w:val="en-US"/>
        </w:rPr>
      </w:pPr>
      <w:r>
        <w:rPr>
          <w:lang w:val="en-US"/>
        </w:rPr>
        <w:t>Также руководитель сетевой компании отметил, что существует множество факторов влияющих на отключения линий, и ликвидация аварийной ситуации для энергетиков - это нормальная работа.</w:t>
      </w:r>
    </w:p>
    <w:p w:rsidR="00165C32" w:rsidRDefault="00165C32" w:rsidP="00165C32">
      <w:pPr>
        <w:jc w:val="both"/>
        <w:rPr>
          <w:lang w:val="en-US"/>
        </w:rPr>
      </w:pPr>
      <w:r>
        <w:rPr>
          <w:lang w:val="en-US"/>
        </w:rPr>
        <w:t>«</w:t>
      </w:r>
      <w:r>
        <w:rPr>
          <w:lang w:val="en-US"/>
        </w:rPr>
        <w:t xml:space="preserve">Впоследствии работу энергетиков будут оценивать с точки зрения того, как быстро они устранили аварию, а не кому отправили сообщение или дали комментарий. Приоритетом для нас останется - ликвидация аварий </w:t>
      </w:r>
      <w:r>
        <w:rPr>
          <w:lang w:val="en-US"/>
        </w:rPr>
        <w:t>«</w:t>
      </w:r>
      <w:r>
        <w:rPr>
          <w:lang w:val="en-US"/>
        </w:rPr>
        <w:t>, - добавил он.</w:t>
      </w:r>
    </w:p>
    <w:p w:rsidR="00165C32" w:rsidRDefault="00165C32" w:rsidP="00165C32">
      <w:pPr>
        <w:jc w:val="both"/>
        <w:rPr>
          <w:lang w:val="en-US"/>
        </w:rPr>
      </w:pPr>
      <w:r>
        <w:rPr>
          <w:lang w:val="en-US"/>
        </w:rPr>
        <w:t xml:space="preserve">В результате встречи, которая прошла в формате конструктивного диалога, стороны договорились подготовить свои дополнения и предложения в регламент взаимодействия и информационного обмена к следующей встрече, сообщает ИА </w:t>
      </w:r>
      <w:r>
        <w:rPr>
          <w:lang w:val="en-US"/>
        </w:rPr>
        <w:t>«</w:t>
      </w:r>
      <w:r>
        <w:rPr>
          <w:lang w:val="en-US"/>
        </w:rPr>
        <w:t>СеверИнформ</w:t>
      </w:r>
      <w:r>
        <w:rPr>
          <w:lang w:val="en-US"/>
        </w:rPr>
        <w:t>»</w:t>
      </w:r>
      <w:r>
        <w:rPr>
          <w:lang w:val="en-US"/>
        </w:rPr>
        <w:t>.</w:t>
      </w:r>
    </w:p>
    <w:p w:rsidR="00165C32" w:rsidRDefault="00165C32" w:rsidP="00165C32">
      <w:pPr>
        <w:jc w:val="both"/>
        <w:rPr>
          <w:lang w:val="en-US"/>
        </w:rPr>
      </w:pPr>
      <w:r>
        <w:rPr>
          <w:lang w:val="en-US"/>
        </w:rPr>
        <w:t>«</w:t>
      </w:r>
      <w:r>
        <w:rPr>
          <w:lang w:val="en-US"/>
        </w:rPr>
        <w:t>Вологдаэнерго</w:t>
      </w:r>
      <w:r>
        <w:rPr>
          <w:lang w:val="en-US"/>
        </w:rPr>
        <w:t>»</w:t>
      </w:r>
      <w:r>
        <w:rPr>
          <w:lang w:val="en-US"/>
        </w:rPr>
        <w:t xml:space="preserve"> - филиал ОАО </w:t>
      </w:r>
      <w:r>
        <w:rPr>
          <w:lang w:val="en-US"/>
        </w:rPr>
        <w:t>«</w:t>
      </w:r>
      <w:r>
        <w:rPr>
          <w:lang w:val="en-US"/>
        </w:rPr>
        <w:t>Межрегиональная распределительная сетевая компания Северо-Запада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Обеспечивает передачу и распределение электроэнергии на территории Вологодской области. Территория обслуживания 145,7 тыс. кв. км с населением около 1,4 млн. человек. Общая протяженность воздушных и кабельных линий электропередачи 40261,60 км. Количество подстанций напряжением 35 кВ и выше 215 штук, Суммарная трансформаторная мощность - 3686,9 МВА. В </w:t>
      </w:r>
      <w:r>
        <w:rPr>
          <w:lang w:val="en-US"/>
        </w:rPr>
        <w:t>«</w:t>
      </w:r>
      <w:r>
        <w:rPr>
          <w:lang w:val="en-US"/>
        </w:rPr>
        <w:t>Вологдаэнерго</w:t>
      </w:r>
      <w:r>
        <w:rPr>
          <w:lang w:val="en-US"/>
        </w:rPr>
        <w:t>»</w:t>
      </w:r>
      <w:r>
        <w:rPr>
          <w:lang w:val="en-US"/>
        </w:rPr>
        <w:t xml:space="preserve"> работают 3 тысячи человек.</w:t>
      </w:r>
    </w:p>
    <w:p w:rsidR="00165C32" w:rsidRDefault="00165C32" w:rsidP="00165C32">
      <w:pPr>
        <w:jc w:val="both"/>
        <w:rPr>
          <w:lang w:val="en-US"/>
        </w:rPr>
      </w:pPr>
      <w:r>
        <w:rPr>
          <w:lang w:val="en-US"/>
        </w:rPr>
        <w:lastRenderedPageBreak/>
        <w:t xml:space="preserve">Открытое акционерное общество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 xml:space="preserve">) - крупнейшая российская энергокомпания, обеспечивающая передачу и распределение электроэнергии. Протяженность линий электропередачи насчитывает 2,3 млн. км, трансформаторная мощность 463 тысяч подстанций - 726 гигавольт-ампер. Численность персонала группы компаний </w:t>
      </w:r>
      <w:r>
        <w:rPr>
          <w:lang w:val="en-US"/>
        </w:rPr>
        <w:t>«</w:t>
      </w:r>
      <w:r>
        <w:rPr>
          <w:lang w:val="en-US"/>
        </w:rPr>
        <w:t>Россети</w:t>
      </w:r>
      <w:r>
        <w:rPr>
          <w:lang w:val="en-US"/>
        </w:rPr>
        <w:t>»</w:t>
      </w:r>
      <w:r>
        <w:rPr>
          <w:lang w:val="en-US"/>
        </w:rPr>
        <w:t xml:space="preserve"> - 213 тысяч человек. 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165C32" w:rsidRDefault="00165C32" w:rsidP="00165C32">
      <w:pPr>
        <w:jc w:val="both"/>
        <w:rPr>
          <w:lang w:val="en-US"/>
        </w:rPr>
      </w:pPr>
      <w:r>
        <w:rPr>
          <w:lang w:val="en-US"/>
        </w:rPr>
        <w:t xml:space="preserve">http://www.severinform.ru/?page=newsfull&amp;date=16-09-2013&amp;newsid=194177  </w:t>
      </w:r>
    </w:p>
    <w:p w:rsidR="00165C32" w:rsidRDefault="00165C32" w:rsidP="00165C32">
      <w:pPr>
        <w:jc w:val="both"/>
        <w:rPr>
          <w:rStyle w:val="a3"/>
        </w:rPr>
      </w:pPr>
      <w:r>
        <w:rPr>
          <w:lang w:val="en-US"/>
        </w:rPr>
        <w:tab/>
      </w:r>
      <w:hyperlink w:anchor="mmm18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5" w:name="nnn188"/>
      <w:bookmarkEnd w:id="535"/>
      <w:r>
        <w:rPr>
          <w:b/>
          <w:color w:val="3CA499"/>
          <w:sz w:val="28"/>
          <w:szCs w:val="28"/>
          <w:lang w:val="en-US"/>
        </w:rPr>
        <w:lastRenderedPageBreak/>
        <w:t>Умные измерения (smartmetering.ru)</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Лучший по профессии</w:t>
      </w:r>
    </w:p>
    <w:p w:rsidR="00165C32" w:rsidRDefault="00165C32" w:rsidP="00165C32">
      <w:pPr>
        <w:jc w:val="both"/>
        <w:rPr>
          <w:lang w:val="en-US"/>
        </w:rPr>
      </w:pPr>
    </w:p>
    <w:p w:rsidR="00165C32" w:rsidRDefault="00165C32" w:rsidP="00165C32">
      <w:pPr>
        <w:jc w:val="both"/>
        <w:rPr>
          <w:lang w:val="en-US"/>
        </w:rPr>
      </w:pPr>
      <w:r>
        <w:rPr>
          <w:lang w:val="en-US"/>
        </w:rPr>
        <w:t xml:space="preserve">В </w:t>
      </w:r>
      <w:r>
        <w:rPr>
          <w:lang w:val="en-US"/>
        </w:rPr>
        <w:t>«</w:t>
      </w:r>
      <w:r>
        <w:rPr>
          <w:lang w:val="en-US"/>
        </w:rPr>
        <w:t>Тюменьэнерго</w:t>
      </w:r>
      <w:r>
        <w:rPr>
          <w:lang w:val="en-US"/>
        </w:rPr>
        <w:t>»</w:t>
      </w:r>
      <w:r>
        <w:rPr>
          <w:lang w:val="en-US"/>
        </w:rPr>
        <w:t xml:space="preserve"> определили лучших энергетиков В Нижневартовске на учебно-тренировочном полигоне состоялась торжественная церемония подведения итогов соревнований профессионального мастерства бригад по обслуживанию и ремонту подстанций ОАО </w:t>
      </w:r>
      <w:r>
        <w:rPr>
          <w:lang w:val="en-US"/>
        </w:rPr>
        <w:t>«</w:t>
      </w:r>
      <w:r>
        <w:rPr>
          <w:lang w:val="en-US"/>
        </w:rPr>
        <w:t>Тюменьэнерго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Лучшей признана команда Южного ТПО. Второе и третье места заняли нижневартовский и ноябрьский филиал соответственно.</w:t>
      </w:r>
    </w:p>
    <w:p w:rsidR="00165C32" w:rsidRDefault="00165C32" w:rsidP="00165C32">
      <w:pPr>
        <w:jc w:val="both"/>
        <w:rPr>
          <w:lang w:val="en-US"/>
        </w:rPr>
      </w:pPr>
      <w:r>
        <w:rPr>
          <w:lang w:val="en-US"/>
        </w:rPr>
        <w:t xml:space="preserve">В личном зачете </w:t>
      </w:r>
      <w:r>
        <w:rPr>
          <w:lang w:val="en-US"/>
        </w:rPr>
        <w:t>«</w:t>
      </w:r>
      <w:r>
        <w:rPr>
          <w:lang w:val="en-US"/>
        </w:rPr>
        <w:t>Лучшим мастером</w:t>
      </w:r>
      <w:r>
        <w:rPr>
          <w:lang w:val="en-US"/>
        </w:rPr>
        <w:t>»</w:t>
      </w:r>
      <w:r>
        <w:rPr>
          <w:lang w:val="en-US"/>
        </w:rPr>
        <w:t xml:space="preserve"> назван Михаил Украинец (Нижневартовские электрические сети), </w:t>
      </w:r>
      <w:r>
        <w:rPr>
          <w:lang w:val="en-US"/>
        </w:rPr>
        <w:t>«</w:t>
      </w:r>
      <w:r>
        <w:rPr>
          <w:lang w:val="en-US"/>
        </w:rPr>
        <w:t>Лучшим электромонтером</w:t>
      </w:r>
      <w:r>
        <w:rPr>
          <w:lang w:val="en-US"/>
        </w:rPr>
        <w:t>»</w:t>
      </w:r>
      <w:r>
        <w:rPr>
          <w:lang w:val="en-US"/>
        </w:rPr>
        <w:t xml:space="preserve"> - Сергей Новиков (Нефтеюганские электрические сети), </w:t>
      </w:r>
      <w:r>
        <w:rPr>
          <w:lang w:val="en-US"/>
        </w:rPr>
        <w:t>«</w:t>
      </w:r>
      <w:r>
        <w:rPr>
          <w:lang w:val="en-US"/>
        </w:rPr>
        <w:t>Лучшим электрослесарем</w:t>
      </w:r>
      <w:r>
        <w:rPr>
          <w:lang w:val="en-US"/>
        </w:rPr>
        <w:t>»</w:t>
      </w:r>
      <w:r>
        <w:rPr>
          <w:lang w:val="en-US"/>
        </w:rPr>
        <w:t xml:space="preserve"> - Андрей Ячменев (Южное ТПО). В номинациях </w:t>
      </w:r>
      <w:r>
        <w:rPr>
          <w:lang w:val="en-US"/>
        </w:rPr>
        <w:t>«</w:t>
      </w:r>
      <w:r>
        <w:rPr>
          <w:lang w:val="en-US"/>
        </w:rPr>
        <w:t xml:space="preserve">Надежда </w:t>
      </w:r>
      <w:r>
        <w:rPr>
          <w:lang w:val="en-US"/>
        </w:rPr>
        <w:t>«</w:t>
      </w:r>
      <w:r>
        <w:rPr>
          <w:lang w:val="en-US"/>
        </w:rPr>
        <w:t>Тюменьэнерго</w:t>
      </w:r>
      <w:r>
        <w:rPr>
          <w:lang w:val="en-US"/>
        </w:rPr>
        <w:t>»</w:t>
      </w:r>
      <w:r>
        <w:rPr>
          <w:lang w:val="en-US"/>
        </w:rPr>
        <w:t xml:space="preserve"> был отмечен самый молодой участник соревнований Александр Котлов (Тобольское ТПО), </w:t>
      </w:r>
      <w:r>
        <w:rPr>
          <w:lang w:val="en-US"/>
        </w:rPr>
        <w:t>«</w:t>
      </w:r>
      <w:r>
        <w:rPr>
          <w:lang w:val="en-US"/>
        </w:rPr>
        <w:t>Самый опытный участник</w:t>
      </w:r>
      <w:r>
        <w:rPr>
          <w:lang w:val="en-US"/>
        </w:rPr>
        <w:t>»</w:t>
      </w:r>
      <w:r>
        <w:rPr>
          <w:lang w:val="en-US"/>
        </w:rPr>
        <w:t xml:space="preserve"> - Виталий Палатов (Когалымские электрические сети). Приз </w:t>
      </w:r>
      <w:r>
        <w:rPr>
          <w:lang w:val="en-US"/>
        </w:rPr>
        <w:t>«</w:t>
      </w:r>
      <w:r>
        <w:rPr>
          <w:lang w:val="en-US"/>
        </w:rPr>
        <w:t>За волю к победе</w:t>
      </w:r>
      <w:r>
        <w:rPr>
          <w:lang w:val="en-US"/>
        </w:rPr>
        <w:t>»</w:t>
      </w:r>
      <w:r>
        <w:rPr>
          <w:lang w:val="en-US"/>
        </w:rPr>
        <w:t xml:space="preserve"> достался команде, занявшей 4 место - это представители Когалымских электрических сетей. Специальными призами была отмечена бригада технического обеспечения этапов.</w:t>
      </w:r>
    </w:p>
    <w:p w:rsidR="00165C32" w:rsidRDefault="00165C32" w:rsidP="00165C32">
      <w:pPr>
        <w:jc w:val="both"/>
        <w:rPr>
          <w:lang w:val="en-US"/>
        </w:rPr>
      </w:pPr>
      <w:r>
        <w:rPr>
          <w:lang w:val="en-US"/>
        </w:rPr>
        <w:t xml:space="preserve">В течение пяти соревновательных дней при сложных погодных условиях 12 команд из филиалов и ТПО </w:t>
      </w:r>
      <w:r>
        <w:rPr>
          <w:lang w:val="en-US"/>
        </w:rPr>
        <w:t>«</w:t>
      </w:r>
      <w:r>
        <w:rPr>
          <w:lang w:val="en-US"/>
        </w:rPr>
        <w:t>Тюменьэнерго</w:t>
      </w:r>
      <w:r>
        <w:rPr>
          <w:lang w:val="en-US"/>
        </w:rPr>
        <w:t>»</w:t>
      </w:r>
      <w:r>
        <w:rPr>
          <w:lang w:val="en-US"/>
        </w:rPr>
        <w:t>, представляющие три субъекта РФ - ХМАО-Югру, ЯНАО и Тюменскую область - в честной борьбе доказывали право называться лучшими.</w:t>
      </w:r>
    </w:p>
    <w:p w:rsidR="00165C32" w:rsidRDefault="00165C32" w:rsidP="00165C32">
      <w:pPr>
        <w:jc w:val="both"/>
        <w:rPr>
          <w:lang w:val="en-US"/>
        </w:rPr>
      </w:pPr>
      <w:r>
        <w:rPr>
          <w:lang w:val="en-US"/>
        </w:rPr>
        <w:t xml:space="preserve">Smartmetering.ru теги: Тюменьэнерго Россети соревнования http://smartmetering.ru/news/events/index.php?id_4=3831  </w:t>
      </w:r>
    </w:p>
    <w:p w:rsidR="00165C32" w:rsidRDefault="00165C32" w:rsidP="00165C32">
      <w:pPr>
        <w:jc w:val="both"/>
        <w:rPr>
          <w:rStyle w:val="a3"/>
        </w:rPr>
      </w:pPr>
      <w:r>
        <w:rPr>
          <w:lang w:val="en-US"/>
        </w:rPr>
        <w:tab/>
      </w:r>
      <w:hyperlink w:anchor="mmm18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6" w:name="nnn189"/>
      <w:bookmarkEnd w:id="536"/>
      <w:r>
        <w:rPr>
          <w:b/>
          <w:color w:val="3CA499"/>
          <w:sz w:val="28"/>
          <w:szCs w:val="28"/>
          <w:lang w:val="en-US"/>
        </w:rPr>
        <w:lastRenderedPageBreak/>
        <w:t>Эксперт - Урал (Екатеринбург)</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Нет времени баловаться</w:t>
      </w:r>
    </w:p>
    <w:p w:rsidR="00165C32" w:rsidRDefault="00165C32" w:rsidP="00165C32">
      <w:pPr>
        <w:jc w:val="both"/>
        <w:rPr>
          <w:lang w:val="en-US"/>
        </w:rPr>
      </w:pPr>
    </w:p>
    <w:p w:rsidR="00165C32" w:rsidRDefault="00165C32" w:rsidP="00165C32">
      <w:pPr>
        <w:jc w:val="both"/>
        <w:rPr>
          <w:lang w:val="en-US"/>
        </w:rPr>
      </w:pPr>
      <w:r>
        <w:rPr>
          <w:lang w:val="en-US"/>
        </w:rPr>
        <w:t xml:space="preserve">Автор: ЛЮДМИЛА КОЛБИНА В Госдуме готовится ко второму чтению законопроект о внесении изменений в ФЗ-261 об энергосбережении, принятый в 2010 году. Законопроект уже получил замечания от администрации президента и министерств, теперь - очередь регионов. В Екатеринбурге выработкой предложений занималось Всероссийское совещание промышленников и предпринимателей по вопросам энергоэффективности, созванное по инициативе Комитета по энергетике Союза промышленников и предпринимателей Свердловской области и некоммерческого партнерства СРО Союз </w:t>
      </w:r>
      <w:r>
        <w:rPr>
          <w:lang w:val="en-US"/>
        </w:rPr>
        <w:t>«</w:t>
      </w:r>
      <w:r>
        <w:rPr>
          <w:lang w:val="en-US"/>
        </w:rPr>
        <w:t>Энергоэффективность</w:t>
      </w:r>
      <w:r>
        <w:rPr>
          <w:lang w:val="en-US"/>
        </w:rPr>
        <w:t>»</w:t>
      </w:r>
      <w:r>
        <w:rPr>
          <w:lang w:val="en-US"/>
        </w:rPr>
        <w:t>.</w:t>
      </w:r>
    </w:p>
    <w:p w:rsidR="00165C32" w:rsidRDefault="00165C32" w:rsidP="00165C32">
      <w:pPr>
        <w:jc w:val="both"/>
        <w:rPr>
          <w:lang w:val="en-US"/>
        </w:rPr>
      </w:pPr>
      <w:r>
        <w:rPr>
          <w:lang w:val="en-US"/>
        </w:rPr>
        <w:t>Модератор мероприятия, эксперт АЦ при правительстве Российской Федерации Евгений Гашо, предложил разложить предложения и поправки на два блока. Первый - что делать промышленности, чтобы реализовать проекты по энергоэффективности. Второй - как оценивать действенность нынешних инструментов (энергосервиса, энергоаудита, энергоменеджмента).</w:t>
      </w:r>
    </w:p>
    <w:p w:rsidR="00165C32" w:rsidRDefault="00165C32" w:rsidP="00165C32">
      <w:pPr>
        <w:jc w:val="both"/>
        <w:rPr>
          <w:lang w:val="en-US"/>
        </w:rPr>
      </w:pPr>
      <w:r>
        <w:rPr>
          <w:lang w:val="en-US"/>
        </w:rPr>
        <w:t>Опрос правительственного АЦ по проблематике энерго- и ресурсосбережения показал: промышленность крайне заинтересована в энергосбережении как в институциональном векторе - это вопрос выживания. Сегодня конкурентоспособность предприятия при прочих равных условиях во многом определяется политикой сокращения издержек, в частности открытости инновациям, приводящим к снижению энергоемкости. Опытом в сфере энергоэффективности поделились представители промышленных холдингов - ТМК, Евраз, ОМК, Мечел.</w:t>
      </w:r>
    </w:p>
    <w:p w:rsidR="00165C32" w:rsidRDefault="00165C32" w:rsidP="00165C32">
      <w:pPr>
        <w:jc w:val="both"/>
        <w:rPr>
          <w:lang w:val="en-US"/>
        </w:rPr>
      </w:pPr>
      <w:r>
        <w:rPr>
          <w:lang w:val="en-US"/>
        </w:rPr>
        <w:t>У крупных энергоемких компаний, активно реализующих программы энергосбережения, на первый взгляд, не все так плохо. Например, Нижнетагильский металлургический комбинат за два года сэкономил более 220 млн рублей, энергоемкость производства за этот период упала на 7%. Это хорошие показатели, но металлурги могли бы двигаться и быстрее, считает заместитель главного энергетика НТМК Наталья Локтеева. Не хватает, на ее взгляд, государственного регулирования, нет посылов к внедрению энергосбережения в промышленности, механизмов финансирования. Все происходит только по доброй воле владельцев и финансируется по большей части из их собственных денег. Расходы бизнеса на программы энергосбережения могли бы быть учтены в энерготарифе. Но в методике, в положении о ценообразовании не прописано, каким именно способом эти средства должны попадать в тариф. И этого не происходит.</w:t>
      </w:r>
    </w:p>
    <w:p w:rsidR="00165C32" w:rsidRDefault="00165C32" w:rsidP="00165C32">
      <w:pPr>
        <w:jc w:val="both"/>
        <w:rPr>
          <w:lang w:val="en-US"/>
        </w:rPr>
      </w:pPr>
      <w:r>
        <w:rPr>
          <w:lang w:val="en-US"/>
        </w:rPr>
        <w:t>Главный энергетик Трубной металлургической компании Владимир Дворкин сравнил предприятия с лягушками в банке со сливками: бьются, но со сбитого масла их щелчком снова отправляют на дно. Последний шоковый пример: в июле Госдума обсудила дополнение к ФЗ-35, по которому крупные потребители не могут напрямую присоединяться к сетям Федеральной сетевой компании, к Единой национальной энергетической сети - только опосредованно через региональные сети. ТМК снизила расходы благодаря внедрению энергоэффективности на 300 млн рублей, а из-за этого дополнения к ФЗ-35 по существующим тарифам потеряет 1 млрд рублей за год. Новеллы о прямом подключении к территориальной сетевой организации введены во втором чтении, но пока законопроект не принят.</w:t>
      </w:r>
    </w:p>
    <w:p w:rsidR="00165C32" w:rsidRDefault="00165C32" w:rsidP="00165C32">
      <w:pPr>
        <w:jc w:val="both"/>
        <w:rPr>
          <w:lang w:val="en-US"/>
        </w:rPr>
      </w:pPr>
      <w:r>
        <w:rPr>
          <w:lang w:val="en-US"/>
        </w:rPr>
        <w:t xml:space="preserve">Некачественные законы и неуемные тарифы, полагает Владимир Дворкин, - главная проблема, лишающая бизнес конкурентоспособности. Для аналогичных ТМК трубных заводов в США электроэнергия в этом году обходится на 20% дешевле, и за кубометр газа они платят в два раза </w:t>
      </w:r>
      <w:r>
        <w:rPr>
          <w:lang w:val="en-US"/>
        </w:rPr>
        <w:lastRenderedPageBreak/>
        <w:t>меньше - 70 долларов против 130 у уральских заводов. Говорить о конкурентоспособности нет смысла, если тарифы ежегодно растут на 15%.</w:t>
      </w:r>
    </w:p>
    <w:p w:rsidR="00165C32" w:rsidRDefault="00165C32" w:rsidP="00165C32">
      <w:pPr>
        <w:jc w:val="both"/>
        <w:rPr>
          <w:lang w:val="en-US"/>
        </w:rPr>
      </w:pPr>
      <w:r>
        <w:rPr>
          <w:lang w:val="en-US"/>
        </w:rPr>
        <w:t>Позицию ТМК поддержал руководитель управления по развитию энергетики Объединенной металлургической компании Николай Гончаров: - У нас схожие проблемы заключения договоров с ФСК, а потери будут даже больше. Наша компания недавно запустила большой завод по производству 240 тыс. тонн труб в штате Хьюстон, США. Прошу оценить: от момента принятия решения до выхода завода на проектную мощность прошел один год четыре месяца. Можно ли за такой срок построить завод и выйти на проектную мощность в России? При нынешних условиях присоединения к сетям любой компании - нет. Через год вы только получите условия на присоединение по индивидуальному проекту. Во всем мире потребитель стоит во главе угла, но не в нашей стране. У нас крупный бизнес воспринимается лишь как денежный мешок, который за всех платит. Давайте сообща защищать свои интересы.</w:t>
      </w:r>
    </w:p>
    <w:p w:rsidR="00165C32" w:rsidRDefault="00165C32" w:rsidP="00165C32">
      <w:pPr>
        <w:jc w:val="both"/>
        <w:rPr>
          <w:lang w:val="en-US"/>
        </w:rPr>
      </w:pPr>
      <w:r>
        <w:rPr>
          <w:lang w:val="en-US"/>
        </w:rPr>
        <w:t>Чтобы большая энергосистема страны нормально работала, между производителями, потребителями и регуляторами должны быть прозрачные обратные связи, считает Николай Гончаров. В том числе - четкое ценовое и законодательное регулирование. А мы живем в системе кривых зеркал: тарифы и цены причудливым образом изменяются, крупный бизнес не знает, за кого и сколько платит. Потому что действует перекрестное субсидирование - промышленность доплачивает за население. Строительство распределенной генерации - крайне эффективная мера, которой крупная промышленность часто воспользоваться не может. Потому что вынуждена для этого покупать очень дорогое оборудование за границей - своего качественного нет. А построив, будет повязана жесткими правилами государственного регулирования, которое обязывает выдавать электроэнергию на оптовый рынок и ограничивает права по продаже тепловой энергии населению. ОМК, например, продает тепловую энергию по 550 рублей за гигакалорию, но этих денег не видит.</w:t>
      </w:r>
    </w:p>
    <w:p w:rsidR="00165C32" w:rsidRDefault="00165C32" w:rsidP="00165C32">
      <w:pPr>
        <w:jc w:val="both"/>
        <w:rPr>
          <w:lang w:val="en-US"/>
        </w:rPr>
      </w:pPr>
      <w:r>
        <w:rPr>
          <w:lang w:val="en-US"/>
        </w:rPr>
        <w:t>- Мы хотим, чтобы промышленников услышали, иначе бизнес уйдет из России. Раньше россияне выигрывали у Запада за счет дешевых ресурсов. Теперь, в ВТО, стоимость ресурсов сравнялась. Не будет в этих условиях того энергосбережения, к которому толкает 261-й федеральный закон - оно не имеет смысла, - настаивает Николай Гончаров. - Беда в том, что промышленники разъединены. Мы не кулак, а растопыренные пальцы. Предлагаю консолидироваться, если хотим, чтобы нас услышали.</w:t>
      </w:r>
    </w:p>
    <w:p w:rsidR="00165C32" w:rsidRDefault="00165C32" w:rsidP="00165C32">
      <w:pPr>
        <w:jc w:val="both"/>
        <w:rPr>
          <w:lang w:val="en-US"/>
        </w:rPr>
      </w:pPr>
      <w:r>
        <w:rPr>
          <w:lang w:val="en-US"/>
        </w:rPr>
        <w:t xml:space="preserve">- Мы должны честно сказать нации: энергетическое отечество в опасности, - подвел черту под обсуждением проблем блока директор ГБУ СО </w:t>
      </w:r>
      <w:r>
        <w:rPr>
          <w:lang w:val="en-US"/>
        </w:rPr>
        <w:t>«</w:t>
      </w:r>
      <w:r>
        <w:rPr>
          <w:lang w:val="en-US"/>
        </w:rPr>
        <w:t>Институт энергосбережения</w:t>
      </w:r>
      <w:r>
        <w:rPr>
          <w:lang w:val="en-US"/>
        </w:rPr>
        <w:t>»</w:t>
      </w:r>
      <w:r>
        <w:rPr>
          <w:lang w:val="en-US"/>
        </w:rPr>
        <w:t xml:space="preserve"> Николай Данилов. - Энергоемкость нашего продукта в четыре раза выше, чем у соседей по ВТО. Кругом благодушие: </w:t>
      </w:r>
      <w:r>
        <w:rPr>
          <w:lang w:val="en-US"/>
        </w:rPr>
        <w:t>«</w:t>
      </w:r>
      <w:r>
        <w:rPr>
          <w:lang w:val="en-US"/>
        </w:rPr>
        <w:t>Вступили в ВТО, каждому дадут по торту</w:t>
      </w:r>
      <w:r>
        <w:rPr>
          <w:lang w:val="en-US"/>
        </w:rPr>
        <w:t>»</w:t>
      </w:r>
      <w:r>
        <w:rPr>
          <w:lang w:val="en-US"/>
        </w:rPr>
        <w:t>... Фиг вам, ребята, нас просто задушат.</w:t>
      </w:r>
    </w:p>
    <w:p w:rsidR="00165C32" w:rsidRDefault="00165C32" w:rsidP="00165C32">
      <w:pPr>
        <w:jc w:val="both"/>
        <w:rPr>
          <w:lang w:val="en-US"/>
        </w:rPr>
      </w:pPr>
      <w:r>
        <w:rPr>
          <w:lang w:val="en-US"/>
        </w:rPr>
        <w:t>Предприятиям есть чем поделиться: наработан не просто немалый опыт, но зачастую готовы и рекомендации, и поправки в законодательство, и законопроекты. Участники совещания подготовили пакет предложений по корректировке 261-ФЗ и Государственной программы энергоэффективности и развития ТЭК.</w:t>
      </w:r>
    </w:p>
    <w:p w:rsidR="00165C32" w:rsidRDefault="00165C32" w:rsidP="00165C32">
      <w:pPr>
        <w:jc w:val="both"/>
        <w:rPr>
          <w:lang w:val="en-US"/>
        </w:rPr>
      </w:pPr>
      <w:r>
        <w:rPr>
          <w:lang w:val="en-US"/>
        </w:rPr>
        <w:t>Заместитель председателя Комитета по энергетике СОСПП Владимир Шилов считает нужным убрать из 261-ФЗ все, что касается энергосервиса и энергосервисного контракта - создать для этих инструментов отдельный закон: - Мы его разработали, направили в Государственную думу, Законодательное собрание региона. Нам необходимо, чтобы этот документ работал. Ни малый бизнес, ни крупные промышленные предприятия без энергосервисного контракта не обойдутся.</w:t>
      </w:r>
    </w:p>
    <w:p w:rsidR="00165C32" w:rsidRDefault="00165C32" w:rsidP="00165C32">
      <w:pPr>
        <w:jc w:val="both"/>
        <w:rPr>
          <w:lang w:val="en-US"/>
        </w:rPr>
      </w:pPr>
      <w:r>
        <w:rPr>
          <w:lang w:val="en-US"/>
        </w:rPr>
        <w:lastRenderedPageBreak/>
        <w:t xml:space="preserve">Директор департамента энергоаудита и энергосбережения ООО </w:t>
      </w:r>
      <w:r>
        <w:rPr>
          <w:lang w:val="en-US"/>
        </w:rPr>
        <w:t>«</w:t>
      </w:r>
      <w:r>
        <w:rPr>
          <w:lang w:val="en-US"/>
        </w:rPr>
        <w:t>Мечел-Энерго</w:t>
      </w:r>
      <w:r>
        <w:rPr>
          <w:lang w:val="en-US"/>
        </w:rPr>
        <w:t>»</w:t>
      </w:r>
      <w:r>
        <w:rPr>
          <w:lang w:val="en-US"/>
        </w:rPr>
        <w:t xml:space="preserve"> (энергетический сегмент группы компаний </w:t>
      </w:r>
      <w:r>
        <w:rPr>
          <w:lang w:val="en-US"/>
        </w:rPr>
        <w:t>«</w:t>
      </w:r>
      <w:r>
        <w:rPr>
          <w:lang w:val="en-US"/>
        </w:rPr>
        <w:t>Мечел</w:t>
      </w:r>
      <w:r>
        <w:rPr>
          <w:lang w:val="en-US"/>
        </w:rPr>
        <w:t>»</w:t>
      </w:r>
      <w:r>
        <w:rPr>
          <w:lang w:val="en-US"/>
        </w:rPr>
        <w:t xml:space="preserve">) Александр Макеев предложил ввести систему страхования энергосервисных проектов и заявил о готовности участвовать в ее разработке. В необходимости такой системы убеждает опыт компании. На ООО </w:t>
      </w:r>
      <w:r>
        <w:rPr>
          <w:lang w:val="en-US"/>
        </w:rPr>
        <w:t>«</w:t>
      </w:r>
      <w:r>
        <w:rPr>
          <w:lang w:val="en-US"/>
        </w:rPr>
        <w:t>Мечел-Энерго</w:t>
      </w:r>
      <w:r>
        <w:rPr>
          <w:lang w:val="en-US"/>
        </w:rPr>
        <w:t>»</w:t>
      </w:r>
      <w:r>
        <w:rPr>
          <w:lang w:val="en-US"/>
        </w:rPr>
        <w:t xml:space="preserve"> провели энергоаудит, установили приборы учета и хотели воспользоваться 261-м ФЗ, то есть привлечь инвестиции и путем энергосервисного контракта решать проблемы повышения энергоэффективности. Но в том виде, в каком энергосервисный контракт прописан в законе, реализовать его в большом холдинге не всегда возможно из-за громоздкого согласовательного аппарата, непрямых связей между предприятиями холдинга и предприятиями-исполнителями, то есть энергосервисными компаниями. При реализации контракта внедряется технология, устанавливается оборудование. Пока заказчик за это оборудование не рассчитался, оно находится в собственности энергосервисной компании. Это неприемлемо: возникают сложности с налоговым, бухгалтерским учетом. Нужен финансовый или страховой продукт для снижения рисков энергосервисных компаний, передачи оборудования в момент его внедрения на баланс заказчика.</w:t>
      </w:r>
    </w:p>
    <w:p w:rsidR="00165C32" w:rsidRDefault="00165C32" w:rsidP="00165C32">
      <w:pPr>
        <w:jc w:val="both"/>
        <w:rPr>
          <w:lang w:val="en-US"/>
        </w:rPr>
      </w:pPr>
      <w:r>
        <w:rPr>
          <w:lang w:val="en-US"/>
        </w:rPr>
        <w:t>Вторая сложность при внедрении и реализации энергосервисных контрактов, отмечает Александр Макеев, - выбор энергосервисной компании. Энергосервис - это прежде всего услуга, поэтому полезно документально определить критерии, которыми предприятия будут пользоваться при организации конкурсных процедур.</w:t>
      </w:r>
    </w:p>
    <w:p w:rsidR="00165C32" w:rsidRDefault="00165C32" w:rsidP="00165C32">
      <w:pPr>
        <w:jc w:val="both"/>
        <w:rPr>
          <w:lang w:val="en-US"/>
        </w:rPr>
      </w:pPr>
      <w:r>
        <w:rPr>
          <w:lang w:val="en-US"/>
        </w:rPr>
        <w:t xml:space="preserve">Большинство участников форума поддерживают тему перехода к построению единой системы энергоэффективности. Причем на всех уровнях: государственном, корпоративном, муниципальном. Появилась основа для этого - приняты международный стандарт по энергоменеджменту ISO 50001 и национальный стандарт - ГОСТ ИСО 50001, где прописаны общие требования по построению системы управлением энергоэффективностью и энергосбережением. Международный стандарт применим к любому роду организаций, предлагает цикл действий, направленный на непрерывное улучшение. Если заниматься этим системно, результат не заставит себя ждать. Системный подход - основа энергоэффективности, настаивает директор по инновациям и системам менеджмента Российского энергетического агентства Алексей Конев: - Мы освоили отдельные элементы системы, например, проводим энергетический аудит, разрабатываем программы энергосбережения разного уровня - корпоративные, региональные. Внедряем системы учета, меняем лампочки. Но это кубики, которые в кучку не сложены, - нет системы, нет конструкции. Пора от слов переходить к делу - построению единой системы энергоэффективности. Нам говорят: все классно, но давайте сделаем что-то конкретное... И все кидаются делать конкретное. Но когда нет стратегического видения и понимания, что мы хотим сделать, как и какие результаты получить, </w:t>
      </w:r>
      <w:r>
        <w:rPr>
          <w:lang w:val="en-US"/>
        </w:rPr>
        <w:t>«</w:t>
      </w:r>
      <w:r>
        <w:rPr>
          <w:lang w:val="en-US"/>
        </w:rPr>
        <w:t>конкретные мероприятия</w:t>
      </w:r>
      <w:r>
        <w:rPr>
          <w:lang w:val="en-US"/>
        </w:rPr>
        <w:t>»</w:t>
      </w:r>
      <w:r>
        <w:rPr>
          <w:lang w:val="en-US"/>
        </w:rPr>
        <w:t xml:space="preserve"> могут быть даже вредными.</w:t>
      </w:r>
    </w:p>
    <w:p w:rsidR="00165C32" w:rsidRDefault="00165C32" w:rsidP="00165C32">
      <w:pPr>
        <w:jc w:val="both"/>
        <w:rPr>
          <w:lang w:val="en-US"/>
        </w:rPr>
      </w:pPr>
      <w:r>
        <w:rPr>
          <w:lang w:val="en-US"/>
        </w:rPr>
        <w:t>Высказывались опасения, что разговор на форуме о необходимых переменах останется просто разговором. Рефреном звучало: если хотим достичь результата, нужно организоваться, вложить ресурсы - организационные, кадровые.</w:t>
      </w:r>
    </w:p>
    <w:p w:rsidR="00165C32" w:rsidRDefault="00165C32" w:rsidP="00165C32">
      <w:pPr>
        <w:jc w:val="both"/>
        <w:rPr>
          <w:lang w:val="en-US"/>
        </w:rPr>
      </w:pPr>
      <w:r>
        <w:rPr>
          <w:lang w:val="en-US"/>
        </w:rPr>
        <w:t>- Что сделают на заводе с инженером, который что-то сконструировал, а оно не работает? Долго такого инженера терпеть не будут. А создатели неработающего закона годами продолжают вешать лапшу на уши, защищают диссертации... Новый закон нужен немедленно, - заключил дискуссию Евгений Гашо. - Нет времени баловаться - промышленники уже закрываются.</w:t>
      </w:r>
    </w:p>
    <w:p w:rsidR="00165C32" w:rsidRDefault="00165C32" w:rsidP="00165C32">
      <w:pPr>
        <w:jc w:val="both"/>
        <w:rPr>
          <w:rStyle w:val="a3"/>
        </w:rPr>
      </w:pPr>
      <w:r>
        <w:rPr>
          <w:lang w:val="en-US"/>
        </w:rPr>
        <w:tab/>
      </w:r>
      <w:hyperlink w:anchor="mmm18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7" w:name="nnn190"/>
      <w:bookmarkEnd w:id="537"/>
      <w:r>
        <w:rPr>
          <w:b/>
          <w:color w:val="3CA499"/>
          <w:sz w:val="28"/>
          <w:szCs w:val="28"/>
          <w:lang w:val="en-US"/>
        </w:rPr>
        <w:lastRenderedPageBreak/>
        <w:t>Эксперт - Юг (Ростов-на-Дону)</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ВЛАДИМИР КОЗЛОВ</w:t>
      </w:r>
    </w:p>
    <w:p w:rsidR="00165C32" w:rsidRDefault="00165C32" w:rsidP="00165C32">
      <w:pPr>
        <w:pStyle w:val="18RGB60"/>
        <w:rPr>
          <w:lang w:val="en-US"/>
        </w:rPr>
      </w:pPr>
      <w:r>
        <w:rPr>
          <w:lang w:val="en-US"/>
        </w:rPr>
        <w:t>Рост вернется через год</w:t>
      </w:r>
    </w:p>
    <w:p w:rsidR="00165C32" w:rsidRDefault="00165C32" w:rsidP="00165C32">
      <w:pPr>
        <w:jc w:val="both"/>
        <w:rPr>
          <w:lang w:val="en-US"/>
        </w:rPr>
      </w:pPr>
    </w:p>
    <w:p w:rsidR="00165C32" w:rsidRDefault="00165C32" w:rsidP="00165C32">
      <w:pPr>
        <w:jc w:val="both"/>
        <w:rPr>
          <w:lang w:val="en-US"/>
        </w:rPr>
      </w:pPr>
      <w:r>
        <w:rPr>
          <w:lang w:val="en-US"/>
        </w:rPr>
        <w:t>Губернатор Краснодарского края Александр Ткачёв признаёт, что регион вступил в период понижения темпов экономического роста. Но он считает, что уже в 2015 году начнётся оживление — локомотивами выступят промышленность и инфраструктура</w:t>
      </w:r>
    </w:p>
    <w:p w:rsidR="00165C32" w:rsidRDefault="00165C32" w:rsidP="00165C32">
      <w:pPr>
        <w:jc w:val="both"/>
        <w:rPr>
          <w:lang w:val="en-US"/>
        </w:rPr>
      </w:pPr>
      <w:r>
        <w:rPr>
          <w:lang w:val="en-US"/>
        </w:rPr>
        <w:t>Сегодня главный вопрос для Кубани - как должна выглядеть стратегия экономического развития на постолимпийский этап? Как бы вы охарактеризовали период, в который вступает сейчас регион?</w:t>
      </w:r>
    </w:p>
    <w:p w:rsidR="00165C32" w:rsidRDefault="00165C32" w:rsidP="00165C32">
      <w:pPr>
        <w:jc w:val="both"/>
        <w:rPr>
          <w:lang w:val="en-US"/>
        </w:rPr>
      </w:pPr>
      <w:r>
        <w:rPr>
          <w:lang w:val="en-US"/>
        </w:rPr>
        <w:t>- Олимпиада дала Кубани мощный импульс для социальных и экономических изменений. Только с 2009 по 2012 годы в экономику края было привлечено около 2,5 триллиона рублей инвестиций, из них свыше 900 миллиардов - олимпийской направленности. За эти годы валовый региональный продукт края вырос на 15,4 процента, это выше среднероссийского прироста, который составил 12,5 процента.</w:t>
      </w:r>
    </w:p>
    <w:p w:rsidR="00165C32" w:rsidRDefault="00165C32" w:rsidP="00165C32">
      <w:pPr>
        <w:jc w:val="both"/>
        <w:rPr>
          <w:lang w:val="en-US"/>
        </w:rPr>
      </w:pPr>
      <w:r>
        <w:rPr>
          <w:lang w:val="en-US"/>
        </w:rPr>
        <w:t>Сегодня наблюдаются естественные тенденции снижения темпов роста во многих секторах экономики, связанные с завершением олимпийской стройки. Но, по мнению экспертов, уже с 2015 года кривая экономического роста вновь поползет вверх. Поэтому в среднесрочной перспективе мы ориентируемся на перелом экономической динамики - от замедления к ускорению развития.</w:t>
      </w:r>
    </w:p>
    <w:p w:rsidR="00165C32" w:rsidRDefault="00165C32" w:rsidP="00165C32">
      <w:pPr>
        <w:jc w:val="both"/>
        <w:rPr>
          <w:lang w:val="en-US"/>
        </w:rPr>
      </w:pPr>
      <w:r>
        <w:rPr>
          <w:lang w:val="en-US"/>
        </w:rPr>
        <w:t>Начиная с 2015 года на рост ВРП края будет оказывать влияние ввод ряда предприятий металлургической промышленности, нефтепереработки, машиностроения, стройиндустрии, инфраструктурных проектов - в первую очередь расширение портовых терминалов и дорожное строительство. Планируется, что к 2016 году объем ВРП края возрастет на 8,8 процента к уровню 2012-го.</w:t>
      </w:r>
    </w:p>
    <w:p w:rsidR="00165C32" w:rsidRDefault="00165C32" w:rsidP="00165C32">
      <w:pPr>
        <w:jc w:val="both"/>
        <w:rPr>
          <w:lang w:val="en-US"/>
        </w:rPr>
      </w:pPr>
      <w:r>
        <w:rPr>
          <w:lang w:val="en-US"/>
        </w:rPr>
        <w:t>Чтобы после Игр жизнь в крае не остановилась, основной упор стратегии социально-экономического развития до 2020 года сделан на дальнейшую диверсификацию экономики. Главные векторы программы - улучшение делового климата, развитие промышленной, энергетической, транспортной инфраструктуры, строительного комплекса. Как показывает практика, положительный эффект, который оказывают Олимпийские игры на экономику и социальную сферу региона, в полной мере проявляется через три-пять лет после их проведения.</w:t>
      </w:r>
    </w:p>
    <w:p w:rsidR="00165C32" w:rsidRDefault="00165C32" w:rsidP="00165C32">
      <w:pPr>
        <w:jc w:val="both"/>
        <w:rPr>
          <w:lang w:val="en-US"/>
        </w:rPr>
      </w:pPr>
      <w:r>
        <w:rPr>
          <w:lang w:val="en-US"/>
        </w:rPr>
        <w:t>- Что нужно сегодня дорабатывать в деятельности по привлечению инвестиций? Кажется, что в последние годы приоритетом было все-таки управление большой государственной стройкой.</w:t>
      </w:r>
    </w:p>
    <w:p w:rsidR="00165C32" w:rsidRDefault="00165C32" w:rsidP="00165C32">
      <w:pPr>
        <w:jc w:val="both"/>
        <w:rPr>
          <w:lang w:val="en-US"/>
        </w:rPr>
      </w:pPr>
      <w:r>
        <w:rPr>
          <w:lang w:val="en-US"/>
        </w:rPr>
        <w:t>- Наш регион с начала двухтысячных встал на инвестиционный путь развития. В крае создан и работает четкий алгоритм инвестиционной работы, увязанный со стратегией экономического развития всего региона и каждого нашего муниципалитета. Его главные составляющие - комфортный бизнес-климат, законодательно закрепленная система преференций и льгот для инвесторов, максимально проработанные инвестиционные предложения и отлаженная система проектного сопровождения. Как результат, наш край сегодня - один из самых привлекательных для вложений российских регионов. Уже по итогам первого полугодия 2013 года в инвестиционном рейтинге Минрегиона РФ Кубань занимает первую строчку.</w:t>
      </w:r>
    </w:p>
    <w:p w:rsidR="00165C32" w:rsidRDefault="00165C32" w:rsidP="00165C32">
      <w:pPr>
        <w:jc w:val="both"/>
        <w:rPr>
          <w:lang w:val="en-US"/>
        </w:rPr>
      </w:pPr>
      <w:r>
        <w:rPr>
          <w:lang w:val="en-US"/>
        </w:rPr>
        <w:t xml:space="preserve">Одним из мощных инструментов дальнейшего развития региональной экономики является формирование экономических кластеров - агро-пищевого, винодельческого, туристско-рекреационного </w:t>
      </w:r>
      <w:r>
        <w:rPr>
          <w:lang w:val="en-US"/>
        </w:rPr>
        <w:lastRenderedPageBreak/>
        <w:t>и портового. Кроме того, существенным потенциалом для привлечения инвестиций обладает создаваемый в крае кластер металлургической промышленности, а также производство строительных материалов. Еще одна мощная точка роста - создание в крае сети промышленных парков. В настоящее время мы активно прорабатываем две промышленные площадки - это Северная промзона в Армавире и Восточная промзона в Краснодаре. К 2017 году в крае планируется создать целую сеть промпарков с разной специализацией - от выпуска сельхозмашин и строительной техники до предприятий полного цикла переработки сельхозсырья и производства продуктов питания.</w:t>
      </w:r>
    </w:p>
    <w:p w:rsidR="00165C32" w:rsidRDefault="00165C32" w:rsidP="00165C32">
      <w:pPr>
        <w:jc w:val="both"/>
        <w:rPr>
          <w:lang w:val="en-US"/>
        </w:rPr>
      </w:pPr>
      <w:r>
        <w:rPr>
          <w:lang w:val="en-US"/>
        </w:rPr>
        <w:t>- Планы по формированию ряда промкластеров заявлялись уже несколько лет назад. В частности, говорилось о создании деревообрабатывающего кластера в Апшеронском районе, металлургических кластеров в Армавире и Абинске, Восточной промзоны в Краснодаре. В какой стадии находятся эти проекты?</w:t>
      </w:r>
    </w:p>
    <w:p w:rsidR="00165C32" w:rsidRDefault="00165C32" w:rsidP="00165C32">
      <w:pPr>
        <w:jc w:val="both"/>
        <w:rPr>
          <w:lang w:val="en-US"/>
        </w:rPr>
      </w:pPr>
      <w:r>
        <w:rPr>
          <w:lang w:val="en-US"/>
        </w:rPr>
        <w:t xml:space="preserve">- В Апшеронском районе близится к финалу реализация инвестиционного проекта создания производства плит МДФ и изделий из МДФ на базе ЗАО </w:t>
      </w:r>
      <w:r>
        <w:rPr>
          <w:lang w:val="en-US"/>
        </w:rPr>
        <w:t>«</w:t>
      </w:r>
      <w:r>
        <w:rPr>
          <w:lang w:val="en-US"/>
        </w:rPr>
        <w:t xml:space="preserve">ПДК </w:t>
      </w:r>
      <w:r>
        <w:rPr>
          <w:lang w:val="en-US"/>
        </w:rPr>
        <w:t>«</w:t>
      </w:r>
      <w:r>
        <w:rPr>
          <w:lang w:val="en-US"/>
        </w:rPr>
        <w:t>Апшеронск</w:t>
      </w:r>
      <w:r>
        <w:rPr>
          <w:lang w:val="en-US"/>
        </w:rPr>
        <w:t>»«</w:t>
      </w:r>
      <w:r>
        <w:rPr>
          <w:lang w:val="en-US"/>
        </w:rPr>
        <w:t xml:space="preserve">. Ввод предприятия в эксплуатацию планируется в первом квартале 2014 года. Общий объем инвестиций превышает 9,7 миллиарда рублей. После выхода на проектную мощность ПДК </w:t>
      </w:r>
      <w:r>
        <w:rPr>
          <w:lang w:val="en-US"/>
        </w:rPr>
        <w:t>«</w:t>
      </w:r>
      <w:r>
        <w:rPr>
          <w:lang w:val="en-US"/>
        </w:rPr>
        <w:t>Апшеронск</w:t>
      </w:r>
      <w:r>
        <w:rPr>
          <w:lang w:val="en-US"/>
        </w:rPr>
        <w:t>»</w:t>
      </w:r>
      <w:r>
        <w:rPr>
          <w:lang w:val="en-US"/>
        </w:rPr>
        <w:t xml:space="preserve"> станет третьим по величине российским производителем плит МДФ и ламинированных напольных покрытий и сможет занять до 10 процентов российского рынка МДФ, а по уровню технологической оснащенности производства превратится в лидера отрасли. Этот проект знаменует собой выход кубанской деревообработки на качественно новый уровень. Будет решена проблема вовлечения в хозяйственный оборот низкосортной дровяной древесины, доля которой в лесах Кубани доходит до 50 процентов. Ожидается, что ввод в эксплуатацию предприятия даст мощный импульс развитию мебельной промышленности Кубани: мебельщики всего ЮФО будут обеспечены высококачественным плитным материалом. Проект станет отправной точкой для создания в крае кластера предприятий по производству мебели.</w:t>
      </w:r>
    </w:p>
    <w:p w:rsidR="00165C32" w:rsidRDefault="00165C32" w:rsidP="00165C32">
      <w:pPr>
        <w:jc w:val="both"/>
        <w:rPr>
          <w:lang w:val="en-US"/>
        </w:rPr>
      </w:pPr>
      <w:r>
        <w:rPr>
          <w:lang w:val="en-US"/>
        </w:rPr>
        <w:t xml:space="preserve">Что касается развития Абинского района, то в июле 2010 года была введена в эксплуатацию первая очередь электрометаллургического завода. Это послужило началом формирования в районе металлургического кластера. Инициатором возведения завода выступило главное металлургическое предприятие Краснодарского края - </w:t>
      </w:r>
      <w:r>
        <w:rPr>
          <w:lang w:val="en-US"/>
        </w:rPr>
        <w:t>«</w:t>
      </w:r>
      <w:r>
        <w:rPr>
          <w:lang w:val="en-US"/>
        </w:rPr>
        <w:t>Новоросметалл</w:t>
      </w:r>
      <w:r>
        <w:rPr>
          <w:lang w:val="en-US"/>
        </w:rPr>
        <w:t>»</w:t>
      </w:r>
      <w:r>
        <w:rPr>
          <w:lang w:val="en-US"/>
        </w:rPr>
        <w:t>. Основным видом продукции является строительная арматура диаметром сечения от 8 до 32 миллиметров, мощность производства 500 тысяч тонн в год. В июле запущена вторая очередь. Общий объем инвестиций в проект по строительству двух очередей составил 11,5 миллиарда рублей, создано более 1600 рабочих мест. В ближайших планах собственников - возведение третьей очереди. Современное металлургическое производство в Абинском районе послужит точкой роста для образования на Кубани целого кластера, в который войдут более 20 малых предприятий, использующих продукцию завода в качестве сырья. В крае будут производиться разнообразные металлические изделия: сетка, гвозди, проволока, машиностроительный крепеж и прочее.</w:t>
      </w:r>
    </w:p>
    <w:p w:rsidR="00165C32" w:rsidRDefault="00165C32" w:rsidP="00165C32">
      <w:pPr>
        <w:jc w:val="both"/>
        <w:rPr>
          <w:lang w:val="en-US"/>
        </w:rPr>
      </w:pPr>
      <w:r>
        <w:rPr>
          <w:lang w:val="en-US"/>
        </w:rPr>
        <w:t>Еще одной составляющей кластера станет Армавирский электрометаллургический завод. На предстоящем форуме в Сочи администрации Краснодарского края, Армавира и инвестор подпишут соглашение о его строительстве. Реализация проекта предполагается в два этапа, с 2013 по 2015 год, его общая стоимость составит порядка 3,5 миллиарда рублей. Завод даст 480 новых рабочих мест, проектная мощность составит 450 тысяч тонн продукции в год. Это позволит удовлетворить существующий среди строительных и машиностроительных предприятий региона спрос на металлургические изделия. Ввод завода создаст все условия для формирования на территории промышленной зоны Армавира многопрофильного индустриального парка.</w:t>
      </w:r>
    </w:p>
    <w:p w:rsidR="00165C32" w:rsidRDefault="00165C32" w:rsidP="00165C32">
      <w:pPr>
        <w:jc w:val="both"/>
        <w:rPr>
          <w:lang w:val="en-US"/>
        </w:rPr>
      </w:pPr>
      <w:r>
        <w:rPr>
          <w:lang w:val="en-US"/>
        </w:rPr>
        <w:lastRenderedPageBreak/>
        <w:t xml:space="preserve">Не меньшую значимость для региона имеет создание индустриального парка на территории Восточной промышленной зоны в Краснодаре. Край уже получил из федеральной собственности земли для объектов инженерной инфраструктуры, которые будут обслуживать данный парк. Для создания инфраструктуры промышленного парка регионом была разработана государственная программа </w:t>
      </w:r>
      <w:r>
        <w:rPr>
          <w:lang w:val="en-US"/>
        </w:rPr>
        <w:t>«</w:t>
      </w:r>
      <w:r>
        <w:rPr>
          <w:lang w:val="en-US"/>
        </w:rPr>
        <w:t>Развитие промышленности Краснодарского края и повышение ее конкурентоспособности на период 2014-2018 годов</w:t>
      </w:r>
      <w:r>
        <w:rPr>
          <w:lang w:val="en-US"/>
        </w:rPr>
        <w:t>»</w:t>
      </w:r>
      <w:r>
        <w:rPr>
          <w:lang w:val="en-US"/>
        </w:rPr>
        <w:t>. Программа предусматривает выделение бюджетных средств на погашение процентных ставок по кредитам и лизингу на техническое перевооружение и модернизацию производств, создание инфраструктуры для промышленных парков, а также финансирование затрат на присоединение промышленных предприятий к инженерным сетям и коммуникациям.</w:t>
      </w:r>
    </w:p>
    <w:p w:rsidR="00165C32" w:rsidRDefault="00165C32" w:rsidP="00165C32">
      <w:pPr>
        <w:jc w:val="both"/>
        <w:rPr>
          <w:lang w:val="en-US"/>
        </w:rPr>
      </w:pPr>
      <w:r>
        <w:rPr>
          <w:lang w:val="en-US"/>
        </w:rPr>
        <w:t>- От разных экспертов мы слышали мнение, что краю нужен пул новых крупных инвестпроектов, нужна серьезная работа по доведению идей до состояния реальных проектов. Ставите ли вы задачи подобного рода?</w:t>
      </w:r>
    </w:p>
    <w:p w:rsidR="00165C32" w:rsidRDefault="00165C32" w:rsidP="00165C32">
      <w:pPr>
        <w:jc w:val="both"/>
        <w:rPr>
          <w:lang w:val="en-US"/>
        </w:rPr>
      </w:pPr>
      <w:r>
        <w:rPr>
          <w:lang w:val="en-US"/>
        </w:rPr>
        <w:t xml:space="preserve">- Безусловно, подготовка инвестиционных предложений - одна из кардинальных наших задач, над решением которой мы работаем практически в режиме онлайн. Инвесторы - люди совсем не романтичные, они готовы вкладывать деньги только в качественно проработанные проекты. Мы тоже реалисты, и поэтому каждый наш проект снабжен прошедшим тщательную экспертизу бизнес-планом, а площадки мы предлагаем только с проработанными условиями по подключению к инфраструктуре. И, безусловно, при подготовке инвестиционных предложений во главу угла ставится их соответствие стратегии инвестиционного развития края, а также социальный эффект от проекта в виде создания новых рабочих мест и роста платежей во все уровни бюджета. В результате в Краснодарском крае уже сформирована единая информационная база инвестиционных предложений, которая постоянно обновляется. На сегодня база насчитывает около 1800 предложений, и все они будут представлены на XII инвестиционном форуме в Сочи. Для удобства инвесторов эта база размещена в свободном доступе на русском и английском языках на сайте </w:t>
      </w:r>
      <w:r>
        <w:rPr>
          <w:lang w:val="en-US"/>
        </w:rPr>
        <w:t>«</w:t>
      </w:r>
      <w:r>
        <w:rPr>
          <w:lang w:val="en-US"/>
        </w:rPr>
        <w:t>Инвестиции и инвестиционные проекты Краснодарского края</w:t>
      </w:r>
      <w:r>
        <w:rPr>
          <w:lang w:val="en-US"/>
        </w:rPr>
        <w:t>»</w:t>
      </w:r>
      <w:r>
        <w:rPr>
          <w:lang w:val="en-US"/>
        </w:rPr>
        <w:t>.</w:t>
      </w:r>
    </w:p>
    <w:p w:rsidR="00165C32" w:rsidRDefault="00165C32" w:rsidP="00165C32">
      <w:pPr>
        <w:jc w:val="both"/>
        <w:rPr>
          <w:lang w:val="en-US"/>
        </w:rPr>
      </w:pPr>
      <w:r>
        <w:rPr>
          <w:lang w:val="en-US"/>
        </w:rPr>
        <w:t>- Мы регулярно слышим о перспективах развития Таманского портового узла. Что из этих перспектив уже можно считать реальностью, а за что еще предстоит побороться?</w:t>
      </w:r>
    </w:p>
    <w:p w:rsidR="00165C32" w:rsidRDefault="00165C32" w:rsidP="00165C32">
      <w:pPr>
        <w:jc w:val="both"/>
        <w:rPr>
          <w:lang w:val="en-US"/>
        </w:rPr>
      </w:pPr>
      <w:r>
        <w:rPr>
          <w:lang w:val="en-US"/>
        </w:rPr>
        <w:t>- Основу транспортной системы края составляют девять морских портов, в том числе крупнейшие в России - в Новороссийске и Туапсе. Через них проходит треть всех внешнеторговых грузов страны. Сейчас мы ведем масштабную их модернизацию, но даже эти меры не позволят удовлетворить спрос на грузоперевозки в Краснодарском крае.</w:t>
      </w:r>
    </w:p>
    <w:p w:rsidR="00165C32" w:rsidRDefault="00165C32" w:rsidP="00165C32">
      <w:pPr>
        <w:jc w:val="both"/>
        <w:rPr>
          <w:lang w:val="en-US"/>
        </w:rPr>
      </w:pPr>
      <w:r>
        <w:rPr>
          <w:lang w:val="en-US"/>
        </w:rPr>
        <w:t>Не менее интенсивно идет строительство нового порта Тамань, который в перспективе станет третьим по объемам перевалки грузов на юге страны. Здесь уже введены зерновой терминал, комплекс перевалки нефти и сжиженных газов. В перспективе грузооборот порта превысит 60 миллионов тонн в год. При этом он никак не конкурирует с другими портами края, а наоборот, дополняет их. Не так давно Владимир Путин провел расширенное совещание, посвященное развитию портов Азово-Черноморского побережья, на котором высказался в поддержку развития транспортной системы Таманского полуострова. Можно смело говорить, что вопрос дальнейшего строительства сухогрузного порта на Тамани решен.</w:t>
      </w:r>
    </w:p>
    <w:p w:rsidR="00165C32" w:rsidRDefault="00165C32" w:rsidP="00165C32">
      <w:pPr>
        <w:jc w:val="both"/>
        <w:rPr>
          <w:lang w:val="en-US"/>
        </w:rPr>
      </w:pPr>
      <w:r>
        <w:rPr>
          <w:lang w:val="en-US"/>
        </w:rPr>
        <w:t xml:space="preserve">Развивать его, согласно проекту, намерены до 2025 года. Предполагается возведение 10 морских терминалов для перевалки железорудного сырья, металлов, серы, зерна, два угольных терминала. Общий прирост портовых мощностей для перевалки составит 94 миллиона тонн сухих грузов </w:t>
      </w:r>
      <w:r>
        <w:rPr>
          <w:lang w:val="en-US"/>
        </w:rPr>
        <w:lastRenderedPageBreak/>
        <w:t>нарастающим итогом, начиная с 2019 года. В перспективе развития порта запланировано строительство терминала навалочных грузов мощностью 30 миллионов тонн грузов в год.</w:t>
      </w:r>
    </w:p>
    <w:p w:rsidR="00165C32" w:rsidRDefault="00165C32" w:rsidP="00165C32">
      <w:pPr>
        <w:jc w:val="both"/>
        <w:rPr>
          <w:lang w:val="en-US"/>
        </w:rPr>
      </w:pPr>
      <w:r>
        <w:rPr>
          <w:lang w:val="en-US"/>
        </w:rPr>
        <w:t>Стоимость строительства оценивается в 228 миллиардов рублей, государство готово выделить 115 миллиардов. К развитию порта будут активно привлекаться инвесторы. Ожидается, что до 2030 года сухогрузный порт Тамань даст в бюджет 114 миллиардов рублей доходов. А в результате строительства будет создано более 8 тысяч новых рабочих мест. Этот проект ориентирован в первую очередь на перевалку именно российских экспортных грузов, а работать порт сможет в круглогодичном режиме. Это очень важно, особенно с учетом штормов, которые в этом районе могут длиться до двух месяцев в год.</w:t>
      </w:r>
    </w:p>
    <w:p w:rsidR="00165C32" w:rsidRDefault="00165C32" w:rsidP="00165C32">
      <w:pPr>
        <w:jc w:val="both"/>
        <w:rPr>
          <w:lang w:val="en-US"/>
        </w:rPr>
      </w:pPr>
      <w:r>
        <w:rPr>
          <w:lang w:val="en-US"/>
        </w:rPr>
        <w:t xml:space="preserve">Конечно, полноценная работа порта невозможна без развитой инфраструктуры. И здесь работы предстоит тоже немало. Одно из направлений - модернизация железнодорожных путей. В общей сложности до 2020 года в эту работу необходимо инвестировать 166 миллиардов рублей. Из них более 72 миллиардов заложены в долгосрочной инвестиционной программе ОАО </w:t>
      </w:r>
      <w:r>
        <w:rPr>
          <w:lang w:val="en-US"/>
        </w:rPr>
        <w:t>«</w:t>
      </w:r>
      <w:r>
        <w:rPr>
          <w:lang w:val="en-US"/>
        </w:rPr>
        <w:t>РЖД</w:t>
      </w:r>
      <w:r>
        <w:rPr>
          <w:lang w:val="en-US"/>
        </w:rPr>
        <w:t>»</w:t>
      </w:r>
      <w:r>
        <w:rPr>
          <w:lang w:val="en-US"/>
        </w:rPr>
        <w:t xml:space="preserve">. 88 миллиардов должны быть выделены в рамках федеральной целевой программы </w:t>
      </w:r>
      <w:r>
        <w:rPr>
          <w:lang w:val="en-US"/>
        </w:rPr>
        <w:t>«</w:t>
      </w:r>
      <w:r>
        <w:rPr>
          <w:lang w:val="en-US"/>
        </w:rPr>
        <w:t>Развитие транспортной системы</w:t>
      </w:r>
      <w:r>
        <w:rPr>
          <w:lang w:val="en-US"/>
        </w:rPr>
        <w:t>»</w:t>
      </w:r>
      <w:r>
        <w:rPr>
          <w:lang w:val="en-US"/>
        </w:rPr>
        <w:t>.</w:t>
      </w:r>
    </w:p>
    <w:p w:rsidR="00165C32" w:rsidRDefault="00165C32" w:rsidP="00165C32">
      <w:pPr>
        <w:jc w:val="both"/>
        <w:rPr>
          <w:lang w:val="en-US"/>
        </w:rPr>
      </w:pPr>
      <w:r>
        <w:rPr>
          <w:lang w:val="en-US"/>
        </w:rPr>
        <w:t>Наиболее сложным объектом, безусловно, является электрификация железнодорожной инфраструктуры на Таманском полуострове. Уже ведутся переговоры с Федеральной сетевой компанией, подтверждающей наличие планов по созданию мощностей, которые обеспечат эту электрификацию. На Таманском полуострове, в Азовской акватории не строилось ничего подобного. И для Краснодарского края портовый кластер - это новые точки роста экономики, которая сегодня во многом ориентирована на экспорт. За этим стоят тысячи рабочих мест, миллиарды рублей налогов, возможность развивать современное конкурентоспособное производство и вкладывать средства в повышение качества жизни. Поэтому вся эта работа - приоритет для Кубани.</w:t>
      </w:r>
    </w:p>
    <w:p w:rsidR="00165C32" w:rsidRDefault="00165C32" w:rsidP="00165C32">
      <w:pPr>
        <w:jc w:val="both"/>
        <w:rPr>
          <w:lang w:val="en-US"/>
        </w:rPr>
      </w:pPr>
      <w:r>
        <w:rPr>
          <w:lang w:val="en-US"/>
        </w:rPr>
        <w:t>- На форуме крупнейших компаний ЮФО в Краснодаре прошлой осенью анонсировали крупный проект строительства автомобильной дороги Джугба - Сочи. Приобрел ли этот проект реальные очертания? От чего зависит успех его реализации?</w:t>
      </w:r>
    </w:p>
    <w:p w:rsidR="00165C32" w:rsidRDefault="00165C32" w:rsidP="00165C32">
      <w:pPr>
        <w:jc w:val="both"/>
        <w:rPr>
          <w:lang w:val="en-US"/>
        </w:rPr>
      </w:pPr>
      <w:r>
        <w:rPr>
          <w:lang w:val="en-US"/>
        </w:rPr>
        <w:t xml:space="preserve">- Строительство новой автодороги Джубга - Сочи - это очень амбициозный проект, пожалуй, один из самых масштабных и сложных в нашем регионе. Сегодня проект строительства именно этой магистрали находится на уровне обсуждения. Существует несколько вариантов его осуществления. Первый, и самый реальный, это модернизация существующей дороги и ее частичное </w:t>
      </w:r>
      <w:r>
        <w:rPr>
          <w:lang w:val="en-US"/>
        </w:rPr>
        <w:t>«</w:t>
      </w:r>
      <w:r>
        <w:rPr>
          <w:lang w:val="en-US"/>
        </w:rPr>
        <w:t>выпрямление</w:t>
      </w:r>
      <w:r>
        <w:rPr>
          <w:lang w:val="en-US"/>
        </w:rPr>
        <w:t>»</w:t>
      </w:r>
      <w:r>
        <w:rPr>
          <w:lang w:val="en-US"/>
        </w:rPr>
        <w:t xml:space="preserve">. Сейчас трасса представляет собой </w:t>
      </w:r>
      <w:r>
        <w:rPr>
          <w:lang w:val="en-US"/>
        </w:rPr>
        <w:t>«</w:t>
      </w:r>
      <w:r>
        <w:rPr>
          <w:lang w:val="en-US"/>
        </w:rPr>
        <w:t>серпантин</w:t>
      </w:r>
      <w:r>
        <w:rPr>
          <w:lang w:val="en-US"/>
        </w:rPr>
        <w:t>»</w:t>
      </w:r>
      <w:r>
        <w:rPr>
          <w:lang w:val="en-US"/>
        </w:rPr>
        <w:t>, причем она достаточно узкая и не способна в полной мере выдерживать транспортную нагрузку. Поэтому ее распрямление и расширение жизненно необходимы.</w:t>
      </w:r>
    </w:p>
    <w:p w:rsidR="00165C32" w:rsidRDefault="00165C32" w:rsidP="00165C32">
      <w:pPr>
        <w:jc w:val="both"/>
        <w:rPr>
          <w:lang w:val="en-US"/>
        </w:rPr>
      </w:pPr>
      <w:r>
        <w:rPr>
          <w:lang w:val="en-US"/>
        </w:rPr>
        <w:t>Второй вариант - это строительство новой трассы протяженностью 217 километров. По самым приблизительным подсчетам, проект будет стоить порядка триллиона рублей и на него уйдет не один десяток лет. Это будет сложная транспортная магистраль, состоящая из множества мостов, тоннелей и эстакад. Сейчас вокруг Сочи и в самом городе сосредоточено небывалое количество современной строительной техники. Было бы логично после проведения Олимпиады использовать эти силы для оборудования новой дороги.</w:t>
      </w:r>
    </w:p>
    <w:p w:rsidR="00165C32" w:rsidRDefault="00165C32" w:rsidP="00165C32">
      <w:pPr>
        <w:jc w:val="both"/>
        <w:rPr>
          <w:lang w:val="en-US"/>
        </w:rPr>
      </w:pPr>
      <w:r>
        <w:rPr>
          <w:lang w:val="en-US"/>
        </w:rPr>
        <w:t xml:space="preserve">Край прекрасно осознает, что после завершения Олимпийских игр дорога от Джубги до Сочи примет на себя основную транспортную нагрузку в данном направлении, и, вероятнее всего, с ней не справится - ей просто не хватит </w:t>
      </w:r>
      <w:r>
        <w:rPr>
          <w:lang w:val="en-US"/>
        </w:rPr>
        <w:t>«</w:t>
      </w:r>
      <w:r>
        <w:rPr>
          <w:lang w:val="en-US"/>
        </w:rPr>
        <w:t>полос</w:t>
      </w:r>
      <w:r>
        <w:rPr>
          <w:lang w:val="en-US"/>
        </w:rPr>
        <w:t>»</w:t>
      </w:r>
      <w:r>
        <w:rPr>
          <w:lang w:val="en-US"/>
        </w:rPr>
        <w:t xml:space="preserve">. Складывается парадоксальная ситуация: внутри олимпийской столицы логистика будет организована в соответствии со всеми современными требованиями, передвижение </w:t>
      </w:r>
      <w:r>
        <w:rPr>
          <w:lang w:val="en-US"/>
        </w:rPr>
        <w:lastRenderedPageBreak/>
        <w:t>машин за счет новых развязок будет свободным, а на подходе к городу транспорту придется стоять в километровых пробках.</w:t>
      </w:r>
    </w:p>
    <w:p w:rsidR="00165C32" w:rsidRDefault="00165C32" w:rsidP="00165C32">
      <w:pPr>
        <w:jc w:val="both"/>
        <w:rPr>
          <w:lang w:val="en-US"/>
        </w:rPr>
      </w:pPr>
      <w:r>
        <w:rPr>
          <w:lang w:val="en-US"/>
        </w:rPr>
        <w:t>Во избежание транспортного коллапса в крае было подготовлено несколько альтернативных проектов. Например, строительство третьей очереди обхода города Сочи, который протянется от выхода из тоннеля на Мамайке до поселка Нижняя Хобза. Протяженность участка составит порядка 17 километров, в него войдут 8 тоннелей. Еще одна стратегически важная трасса альтернативного подхода к городу-курорту - это трасса из Апшеронского района по маршруту Черниговское - Дагомыс. Эти проекты потребуют меньших вложений, однако процент их эффективности будет очень высоким.</w:t>
      </w:r>
    </w:p>
    <w:p w:rsidR="00165C32" w:rsidRDefault="00165C32" w:rsidP="00165C32">
      <w:pPr>
        <w:jc w:val="both"/>
        <w:rPr>
          <w:lang w:val="en-US"/>
        </w:rPr>
      </w:pPr>
      <w:r>
        <w:rPr>
          <w:lang w:val="en-US"/>
        </w:rPr>
        <w:t xml:space="preserve">- Как вы оцениваете масштаб </w:t>
      </w:r>
      <w:r>
        <w:rPr>
          <w:lang w:val="en-US"/>
        </w:rPr>
        <w:t>«</w:t>
      </w:r>
      <w:r>
        <w:rPr>
          <w:lang w:val="en-US"/>
        </w:rPr>
        <w:t>упущенной выгоды</w:t>
      </w:r>
      <w:r>
        <w:rPr>
          <w:lang w:val="en-US"/>
        </w:rPr>
        <w:t>»</w:t>
      </w:r>
      <w:r>
        <w:rPr>
          <w:lang w:val="en-US"/>
        </w:rPr>
        <w:t xml:space="preserve"> от того, что Краснодар не вошел в число городов, принимающих матчи Чемпионата мира по футболу 2018 года? В какой степени это повлияет или уже повлияло на реализацию проекта </w:t>
      </w:r>
      <w:r>
        <w:rPr>
          <w:lang w:val="en-US"/>
        </w:rPr>
        <w:t>«</w:t>
      </w:r>
      <w:r>
        <w:rPr>
          <w:lang w:val="en-US"/>
        </w:rPr>
        <w:t>Краснодарский транзит</w:t>
      </w:r>
      <w:r>
        <w:rPr>
          <w:lang w:val="en-US"/>
        </w:rPr>
        <w:t>»</w:t>
      </w:r>
      <w:r>
        <w:rPr>
          <w:lang w:val="en-US"/>
        </w:rPr>
        <w:t xml:space="preserve">, развитие аэропорта </w:t>
      </w:r>
      <w:r>
        <w:rPr>
          <w:lang w:val="en-US"/>
        </w:rPr>
        <w:t>«</w:t>
      </w:r>
      <w:r>
        <w:rPr>
          <w:lang w:val="en-US"/>
        </w:rPr>
        <w:t>Пашковский</w:t>
      </w:r>
      <w:r>
        <w:rPr>
          <w:lang w:val="en-US"/>
        </w:rPr>
        <w:t>»</w:t>
      </w:r>
      <w:r>
        <w:rPr>
          <w:lang w:val="en-US"/>
        </w:rPr>
        <w:t xml:space="preserve"> и программу </w:t>
      </w:r>
      <w:r>
        <w:rPr>
          <w:lang w:val="en-US"/>
        </w:rPr>
        <w:t>«</w:t>
      </w:r>
      <w:r>
        <w:rPr>
          <w:lang w:val="en-US"/>
        </w:rPr>
        <w:t>Краснодару - столичный облик</w:t>
      </w:r>
      <w:r>
        <w:rPr>
          <w:lang w:val="en-US"/>
        </w:rPr>
        <w:t>»</w:t>
      </w:r>
      <w:r>
        <w:rPr>
          <w:lang w:val="en-US"/>
        </w:rPr>
        <w:t>?</w:t>
      </w:r>
    </w:p>
    <w:p w:rsidR="00165C32" w:rsidRDefault="00165C32" w:rsidP="00165C32">
      <w:pPr>
        <w:jc w:val="both"/>
        <w:rPr>
          <w:lang w:val="en-US"/>
        </w:rPr>
      </w:pPr>
      <w:r>
        <w:rPr>
          <w:lang w:val="en-US"/>
        </w:rPr>
        <w:t>- Конечно, если бы Краснодар оказался в числе городов-участников Чемпионата мира по футболу 2018 года, это повлекло бы за собой значительные федеральные инвестиции в развитие дорожной, транспортной, инженерной инфраструктуры города. Но проекты, реализация которых предполагалась в рамках подготовки к чемпионату мира, мы все равно будем воплощать в жизнь. Они нужны городу.</w:t>
      </w:r>
    </w:p>
    <w:p w:rsidR="00165C32" w:rsidRDefault="00165C32" w:rsidP="00165C32">
      <w:pPr>
        <w:jc w:val="both"/>
        <w:rPr>
          <w:lang w:val="en-US"/>
        </w:rPr>
      </w:pPr>
      <w:r>
        <w:rPr>
          <w:lang w:val="en-US"/>
        </w:rPr>
        <w:t xml:space="preserve">Мы намеренно не стали отказываться от идеи строительства футбольного стадиона мирового уровня на улице Дзержинского. Это стратегически важный объект так называемого Города спорта, который уже функционирует в Краснодаре. Стадион не только станет домашней ареной футбольного клуба </w:t>
      </w:r>
      <w:r>
        <w:rPr>
          <w:lang w:val="en-US"/>
        </w:rPr>
        <w:t>«</w:t>
      </w:r>
      <w:r>
        <w:rPr>
          <w:lang w:val="en-US"/>
        </w:rPr>
        <w:t>Кубань</w:t>
      </w:r>
      <w:r>
        <w:rPr>
          <w:lang w:val="en-US"/>
        </w:rPr>
        <w:t>»</w:t>
      </w:r>
      <w:r>
        <w:rPr>
          <w:lang w:val="en-US"/>
        </w:rPr>
        <w:t>. В дни, когда нет матчей, он превратится в место проведения концертов и праздников. Проект стадиона недавно утвердили участники градостроительного совета Краснодара, одобрили его и болельщики. Спортивное сооружение на 45 тысяч зрителей появится в столице края уже к 2016 году.</w:t>
      </w:r>
    </w:p>
    <w:p w:rsidR="00165C32" w:rsidRDefault="00165C32" w:rsidP="00165C32">
      <w:pPr>
        <w:jc w:val="both"/>
        <w:rPr>
          <w:lang w:val="en-US"/>
        </w:rPr>
      </w:pPr>
      <w:r>
        <w:rPr>
          <w:lang w:val="en-US"/>
        </w:rPr>
        <w:t xml:space="preserve">Безусловно, если бы Краснодар вошел в число городов, принимающих матчи футбольного чемпионата мира, новый толчок мог бы получить проект </w:t>
      </w:r>
      <w:r>
        <w:rPr>
          <w:lang w:val="en-US"/>
        </w:rPr>
        <w:t>«</w:t>
      </w:r>
      <w:r>
        <w:rPr>
          <w:lang w:val="en-US"/>
        </w:rPr>
        <w:t>Краснодарский транзит</w:t>
      </w:r>
      <w:r>
        <w:rPr>
          <w:lang w:val="en-US"/>
        </w:rPr>
        <w:t>»</w:t>
      </w:r>
      <w:r>
        <w:rPr>
          <w:lang w:val="en-US"/>
        </w:rPr>
        <w:t xml:space="preserve">, предполагающий перенос железной дороги за пределы центральной части города. Сегодня этот многомиллиардный проект находится </w:t>
      </w:r>
      <w:r>
        <w:rPr>
          <w:lang w:val="en-US"/>
        </w:rPr>
        <w:t>«</w:t>
      </w:r>
      <w:r>
        <w:rPr>
          <w:lang w:val="en-US"/>
        </w:rPr>
        <w:t>на консервации</w:t>
      </w:r>
      <w:r>
        <w:rPr>
          <w:lang w:val="en-US"/>
        </w:rPr>
        <w:t>»</w:t>
      </w:r>
      <w:r>
        <w:rPr>
          <w:lang w:val="en-US"/>
        </w:rPr>
        <w:t>, однако мы не отказываемся от него, понимая его стратегическую важность для дальнейшего развития логистики столицы.</w:t>
      </w:r>
    </w:p>
    <w:p w:rsidR="00165C32" w:rsidRDefault="00165C32" w:rsidP="00165C32">
      <w:pPr>
        <w:jc w:val="both"/>
        <w:rPr>
          <w:lang w:val="en-US"/>
        </w:rPr>
      </w:pPr>
      <w:r>
        <w:rPr>
          <w:lang w:val="en-US"/>
        </w:rPr>
        <w:t xml:space="preserve">Всего в проработке в Краснодаре сейчас проекты на сумму порядка 60 миллиардов рублей, и проведение здесь чемпионата мира по футболу, разумеется, ускорило бы реализацию многих из них. Но это не значит, что они не будут воплощены в жизнь. На сегодняшний день большая часть проектов включена в краевую целевую программу </w:t>
      </w:r>
      <w:r>
        <w:rPr>
          <w:lang w:val="en-US"/>
        </w:rPr>
        <w:t>«</w:t>
      </w:r>
      <w:r>
        <w:rPr>
          <w:lang w:val="en-US"/>
        </w:rPr>
        <w:t>Краснодару - столичный облик</w:t>
      </w:r>
      <w:r>
        <w:rPr>
          <w:lang w:val="en-US"/>
        </w:rPr>
        <w:t>»</w:t>
      </w:r>
      <w:r>
        <w:rPr>
          <w:lang w:val="en-US"/>
        </w:rPr>
        <w:t>, а также в городские и федеральные программы. Однако сроки их реализации несколько сдвигаются.</w:t>
      </w:r>
    </w:p>
    <w:p w:rsidR="00165C32" w:rsidRDefault="00165C32" w:rsidP="00165C32">
      <w:pPr>
        <w:jc w:val="both"/>
        <w:rPr>
          <w:lang w:val="en-US"/>
        </w:rPr>
      </w:pPr>
      <w:r>
        <w:rPr>
          <w:lang w:val="en-US"/>
        </w:rPr>
        <w:t xml:space="preserve">Что касается аэропорта </w:t>
      </w:r>
      <w:r>
        <w:rPr>
          <w:lang w:val="en-US"/>
        </w:rPr>
        <w:t>«</w:t>
      </w:r>
      <w:r>
        <w:rPr>
          <w:lang w:val="en-US"/>
        </w:rPr>
        <w:t>Пашковский</w:t>
      </w:r>
      <w:r>
        <w:rPr>
          <w:lang w:val="en-US"/>
        </w:rPr>
        <w:t>»</w:t>
      </w:r>
      <w:r>
        <w:rPr>
          <w:lang w:val="en-US"/>
        </w:rPr>
        <w:t xml:space="preserve">, то он будет модернизирован. С 2012 года реализуется специальный проект, в рамках которого предусмотрено строительство международного и внутреннего терминалов. Пропускная способность международного терминала составит 400 пассажиров в час, внутренних воздушных путей - 2 тысячи пассажиров в час. Реализация проекта планируется в несколько очередей. Сейчас идет расширение въезда и выезда в аэропорт, реконструкция взлетно-посадочной полосы. Все работы проходят в рамках федеральной целевой программы </w:t>
      </w:r>
      <w:r>
        <w:rPr>
          <w:lang w:val="en-US"/>
        </w:rPr>
        <w:t>«</w:t>
      </w:r>
      <w:r>
        <w:rPr>
          <w:lang w:val="en-US"/>
        </w:rPr>
        <w:t>Развитие транспортной системы России</w:t>
      </w:r>
      <w:r>
        <w:rPr>
          <w:lang w:val="en-US"/>
        </w:rPr>
        <w:t>»</w:t>
      </w:r>
      <w:r>
        <w:rPr>
          <w:lang w:val="en-US"/>
        </w:rPr>
        <w:t>.</w:t>
      </w:r>
    </w:p>
    <w:p w:rsidR="00165C32" w:rsidRDefault="00165C32" w:rsidP="00165C32">
      <w:pPr>
        <w:jc w:val="both"/>
        <w:rPr>
          <w:lang w:val="en-US"/>
        </w:rPr>
      </w:pPr>
      <w:r>
        <w:rPr>
          <w:lang w:val="en-US"/>
        </w:rPr>
        <w:t>- Несколько раз говорили о том, что после проведения Олимпиады основное внимание краевой власти сосредоточится на развитии Краснодара. Какие действия это предполагает?</w:t>
      </w:r>
    </w:p>
    <w:p w:rsidR="00165C32" w:rsidRDefault="00165C32" w:rsidP="00165C32">
      <w:pPr>
        <w:jc w:val="both"/>
        <w:rPr>
          <w:lang w:val="en-US"/>
        </w:rPr>
      </w:pPr>
      <w:r>
        <w:rPr>
          <w:lang w:val="en-US"/>
        </w:rPr>
        <w:lastRenderedPageBreak/>
        <w:t xml:space="preserve">- Краснодар - главный инвестиционный проект для края, как сегодня Сочи - для страны. Самые острые вопросы кубанской столицы будут решаться в рамках комплексной краевой программы </w:t>
      </w:r>
      <w:r>
        <w:rPr>
          <w:lang w:val="en-US"/>
        </w:rPr>
        <w:t>«</w:t>
      </w:r>
      <w:r>
        <w:rPr>
          <w:lang w:val="en-US"/>
        </w:rPr>
        <w:t>Краснодару - столичный облик</w:t>
      </w:r>
      <w:r>
        <w:rPr>
          <w:lang w:val="en-US"/>
        </w:rPr>
        <w:t>»</w:t>
      </w:r>
      <w:r>
        <w:rPr>
          <w:lang w:val="en-US"/>
        </w:rPr>
        <w:t>. Общий объем ее финансирования - более 28 миллиардов рублей. Программа позволит решить ряд главных задач, которые в одиночку городу не поднять. В числе приоритетов - дорожное строительство. Городу жизненно необходимы новые дороги, расширение существующих и строительство современных транспортных развязок. Не менее важные задачи - ликвидация дефицита мест в детских садах, развитие социальной инфраструктуры.</w:t>
      </w:r>
    </w:p>
    <w:p w:rsidR="00165C32" w:rsidRDefault="00165C32" w:rsidP="00165C32">
      <w:pPr>
        <w:jc w:val="both"/>
        <w:rPr>
          <w:lang w:val="en-US"/>
        </w:rPr>
      </w:pPr>
      <w:r>
        <w:rPr>
          <w:lang w:val="en-US"/>
        </w:rPr>
        <w:t>- Каковы планы края по развитию туристического потенциала Азовского побережья? Что нужно сделать, чтобы оно было привлекательным для инвесторов?</w:t>
      </w:r>
    </w:p>
    <w:p w:rsidR="00165C32" w:rsidRDefault="00165C32" w:rsidP="00165C32">
      <w:pPr>
        <w:jc w:val="both"/>
        <w:rPr>
          <w:lang w:val="en-US"/>
        </w:rPr>
      </w:pPr>
      <w:r>
        <w:rPr>
          <w:lang w:val="en-US"/>
        </w:rPr>
        <w:t>- Краснодарский край традиционно ассоциируется прежде всего с Черным морем, Азовское остается в тени. Это несправедливо: потенциал Азовского побережья огромен. Это уникальные курортные территории, хорошие пляжи, чистая вода, лечебные грязи. Все это делает побережье Азовского моря привлекательным для туристов, которые чаще всего посещают Ейский и Темрюкский районы.</w:t>
      </w:r>
    </w:p>
    <w:p w:rsidR="00165C32" w:rsidRDefault="00165C32" w:rsidP="00165C32">
      <w:pPr>
        <w:jc w:val="both"/>
        <w:rPr>
          <w:lang w:val="en-US"/>
        </w:rPr>
      </w:pPr>
      <w:r>
        <w:rPr>
          <w:lang w:val="en-US"/>
        </w:rPr>
        <w:t>Слабая сторона Азова - отсутствие комфортабельных гостиниц и культурно-развлекательных центров. Есть проблемы с инфраструктурой: дорожные сети развиты недостаточно, в пик курортного сезона наблюдается дефицит энергоресурсов. Отдельный вопрос, требующий серьезных капиталовложений - водоснабжение. Необходимо провести полную модернизацию коммунальных сетей, чтобы качество воды соответствовало всем санитарным нормам. Низкая благоустроенность территории также становится серьезным барьером для привлечения инвестиций в Азовское побережье.</w:t>
      </w:r>
    </w:p>
    <w:p w:rsidR="00165C32" w:rsidRDefault="00165C32" w:rsidP="00165C32">
      <w:pPr>
        <w:jc w:val="both"/>
        <w:rPr>
          <w:lang w:val="en-US"/>
        </w:rPr>
      </w:pPr>
      <w:r>
        <w:rPr>
          <w:lang w:val="en-US"/>
        </w:rPr>
        <w:t xml:space="preserve">Сегодня существует ряд предложений по развитию Приазовья. Во-первых, это бюджетные вложения в инфраструктуру района в рамках существующих и будущих краевых и федеральных целевых программ. К примеру, у нас реализуется долгосрочная краевая целевая программа по развитию санаторно-курортного и туристского комплекса. В 2012 году в рамках этой программы разработаны проекты санитарной охраны курортов местного значения, в том числе села Глафировка и села Шабельское Щербиновского района. Кроме того, прорабатывается вопрос о включении Азово-Черноморского побережья в ФЦП </w:t>
      </w:r>
      <w:r>
        <w:rPr>
          <w:lang w:val="en-US"/>
        </w:rPr>
        <w:t>«</w:t>
      </w:r>
      <w:r>
        <w:rPr>
          <w:lang w:val="en-US"/>
        </w:rPr>
        <w:t>Развитие внутреннего и въездного туризма в Российской Федерации (2011-2018 годы)</w:t>
      </w:r>
      <w:r>
        <w:rPr>
          <w:lang w:val="en-US"/>
        </w:rPr>
        <w:t>»</w:t>
      </w:r>
      <w:r>
        <w:rPr>
          <w:lang w:val="en-US"/>
        </w:rPr>
        <w:t>. Это поможет развивать пляжи, проводить берегозащиту и берегоукрепление, благоустраивать набережные, что будет способствовать конкурентоспособности Азовского побережья.</w:t>
      </w:r>
    </w:p>
    <w:p w:rsidR="00165C32" w:rsidRDefault="00165C32" w:rsidP="00165C32">
      <w:pPr>
        <w:jc w:val="both"/>
        <w:rPr>
          <w:rStyle w:val="a3"/>
        </w:rPr>
      </w:pPr>
      <w:r>
        <w:rPr>
          <w:lang w:val="en-US"/>
        </w:rPr>
        <w:tab/>
      </w:r>
      <w:hyperlink w:anchor="mmm19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8" w:name="nnn191"/>
      <w:bookmarkEnd w:id="538"/>
      <w:r>
        <w:rPr>
          <w:b/>
          <w:color w:val="3CA499"/>
          <w:sz w:val="28"/>
          <w:szCs w:val="28"/>
          <w:lang w:val="en-US"/>
        </w:rPr>
        <w:lastRenderedPageBreak/>
        <w:t>Эксперт - Юг (Ростов-на-Дону)</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НИКОЛАЙ ПРОЦЕНКО</w:t>
      </w:r>
    </w:p>
    <w:p w:rsidR="00165C32" w:rsidRDefault="00165C32" w:rsidP="00165C32">
      <w:pPr>
        <w:pStyle w:val="18RGB60"/>
        <w:rPr>
          <w:lang w:val="en-US"/>
        </w:rPr>
      </w:pPr>
      <w:r>
        <w:rPr>
          <w:lang w:val="en-US"/>
        </w:rPr>
        <w:t>Энергетика в сухом остатке</w:t>
      </w:r>
    </w:p>
    <w:p w:rsidR="00165C32" w:rsidRDefault="00165C32" w:rsidP="00165C32">
      <w:pPr>
        <w:jc w:val="both"/>
        <w:rPr>
          <w:lang w:val="en-US"/>
        </w:rPr>
      </w:pPr>
    </w:p>
    <w:p w:rsidR="00165C32" w:rsidRDefault="00165C32" w:rsidP="00165C32">
      <w:pPr>
        <w:jc w:val="both"/>
        <w:rPr>
          <w:lang w:val="en-US"/>
        </w:rPr>
      </w:pPr>
      <w:r>
        <w:rPr>
          <w:lang w:val="en-US"/>
        </w:rPr>
        <w:t>Количество южных проектов в энергетике за последний год уменьшилось почти наполовину — за счёт завершения олимпийских строек и резкого сокращения доли альтернативного сегмента. Удержать общую стоимость портфеля на прошлогоднем уровне удалось только за счёт резкого увеличения стоимости крупнейшего проекта в южной энергетике — строительства новых энергоблоков Ростовской АЭС. Но зато теперь портфель выглядит как никогда реалистично</w:t>
      </w:r>
    </w:p>
    <w:p w:rsidR="00165C32" w:rsidRDefault="00165C32" w:rsidP="00165C32">
      <w:pPr>
        <w:jc w:val="both"/>
        <w:rPr>
          <w:lang w:val="en-US"/>
        </w:rPr>
      </w:pPr>
      <w:r>
        <w:rPr>
          <w:lang w:val="en-US"/>
        </w:rPr>
        <w:t>Список проектов в энергетике ЮФО в нынешнем исследовании заметно похудел - если год назад наша база насчитывала 22 объекта, то в этом году их всего 13. Тем не менее, суммарная стоимость проектов почти не изменилась (10,4 млрд долларов в этом году против 10,75 млрд в прошлом), а удельный вес отрасли в общей базе даже немного вырос (11,83% против 10,72%). Этому способствовал всего один проект в атомной энергетике, заявленная стоимость которого за год выросла более чем вдвое. Это обстоятельство радикально повлияло и на среднюю стоимость проекта в энергетике, которая выросла с 0,49 млрд до 0,8 млрд долларов.</w:t>
      </w:r>
    </w:p>
    <w:p w:rsidR="00165C32" w:rsidRDefault="00165C32" w:rsidP="00165C32">
      <w:pPr>
        <w:jc w:val="both"/>
        <w:rPr>
          <w:lang w:val="en-US"/>
        </w:rPr>
      </w:pPr>
      <w:r>
        <w:rPr>
          <w:lang w:val="en-US"/>
        </w:rPr>
        <w:t xml:space="preserve">Впрочем, эта </w:t>
      </w:r>
      <w:r>
        <w:rPr>
          <w:lang w:val="en-US"/>
        </w:rPr>
        <w:t>«</w:t>
      </w:r>
      <w:r>
        <w:rPr>
          <w:lang w:val="en-US"/>
        </w:rPr>
        <w:t>средняя температура по больнице</w:t>
      </w:r>
      <w:r>
        <w:rPr>
          <w:lang w:val="en-US"/>
        </w:rPr>
        <w:t>»</w:t>
      </w:r>
      <w:r>
        <w:rPr>
          <w:lang w:val="en-US"/>
        </w:rPr>
        <w:t xml:space="preserve"> никак не отражает качественные изменения, которые произошли за год. Заключаются они в первую очередь в том, что из базы выпало значительное количество проектов в сфере альтернативной энергетики (солнечной и ветровой), реальность которых и ранее воспринималась неоднозначно. Еще одним фактором значительного сокращения базы стал ввод в эксплуатацию энергетических объектов, которые строились к Олимпиаде в Сочи. Учитывая, что те из них, которые будут сданы в конце этого года, до сих пор присутствуют в базе, в следующем году южный энергетический портфель может оказаться еще меньше. Для сравнения, в исследовании 2011 года в отрасли насчитывался 41 проект, их общая стоимость составляла 16 млрд долларов, а доля в общей базе превышала 16%. Таким образом, в энергетике ЮФО налицо завершение предшествующего инвестиционного цикла, причем без заметных стратегических перспектив - новых проектов в базе за минувший год появилось всего два.</w:t>
      </w:r>
    </w:p>
    <w:p w:rsidR="00165C32" w:rsidRDefault="00165C32" w:rsidP="00165C32">
      <w:pPr>
        <w:jc w:val="both"/>
        <w:rPr>
          <w:lang w:val="en-US"/>
        </w:rPr>
      </w:pPr>
      <w:r>
        <w:rPr>
          <w:lang w:val="en-US"/>
        </w:rPr>
        <w:t xml:space="preserve">Крупнейшим олимпийским объектом энергогенерации, успешно покинувшим базу за прошедший год, стала Адлерская ТЭС установленной мощностью 360 МВт. Реализацией этого проекта стоимостью почти 24 млрд рублей занималась ОГК-2 (контролирующий акционер - </w:t>
      </w:r>
      <w:r>
        <w:rPr>
          <w:lang w:val="en-US"/>
        </w:rPr>
        <w:t>«</w:t>
      </w:r>
      <w:r>
        <w:rPr>
          <w:lang w:val="en-US"/>
        </w:rPr>
        <w:t>Газпром</w:t>
      </w:r>
      <w:r>
        <w:rPr>
          <w:lang w:val="en-US"/>
        </w:rPr>
        <w:t>»</w:t>
      </w:r>
      <w:r>
        <w:rPr>
          <w:lang w:val="en-US"/>
        </w:rPr>
        <w:t xml:space="preserve">); ожидается, что мощность Адлерской ТЭС покроет более трети прогнозируемой пиковой нагрузки во время сочинской Олимпиады. Запуск электростанции в эксплуатацию состоялся в январе этого года с участием премьер-министра Дмитрия Медведева. Еще один успешно реализованный олимпийский проект - расширение Краснодарской ТЭЦ ООО </w:t>
      </w:r>
      <w:r>
        <w:rPr>
          <w:lang w:val="en-US"/>
        </w:rPr>
        <w:t>«</w:t>
      </w:r>
      <w:r>
        <w:rPr>
          <w:lang w:val="en-US"/>
        </w:rPr>
        <w:t>ЛУКОЙЛ-Кубаньэнерго</w:t>
      </w:r>
      <w:r>
        <w:rPr>
          <w:lang w:val="en-US"/>
        </w:rPr>
        <w:t>»</w:t>
      </w:r>
      <w:r>
        <w:rPr>
          <w:lang w:val="en-US"/>
        </w:rPr>
        <w:t xml:space="preserve"> с установкой ПГУ-410 стоимостью почти 16,8 млрд рублей - тоже выбыл из базы.</w:t>
      </w:r>
    </w:p>
    <w:p w:rsidR="00165C32" w:rsidRDefault="00165C32" w:rsidP="00165C32">
      <w:pPr>
        <w:jc w:val="both"/>
        <w:rPr>
          <w:lang w:val="en-US"/>
        </w:rPr>
      </w:pPr>
      <w:r>
        <w:rPr>
          <w:lang w:val="en-US"/>
        </w:rPr>
        <w:t xml:space="preserve">Следующая на очереди - Джубгинская ТЭС в Туапсинском районе Краснодарского края установленной мощностью 180 МВт (две газотурбинных установки типа LMS100 PB производства General Electric). Этот объект входит в структуру ОГК-3 (контролируется </w:t>
      </w:r>
      <w:r>
        <w:rPr>
          <w:lang w:val="en-US"/>
        </w:rPr>
        <w:t>«</w:t>
      </w:r>
      <w:r>
        <w:rPr>
          <w:lang w:val="en-US"/>
        </w:rPr>
        <w:t>Интер РАО ЕЭС</w:t>
      </w:r>
      <w:r>
        <w:rPr>
          <w:lang w:val="en-US"/>
        </w:rPr>
        <w:t>»</w:t>
      </w:r>
      <w:r>
        <w:rPr>
          <w:lang w:val="en-US"/>
        </w:rPr>
        <w:t>) и ожидается к сдаче в эксплуатацию в октябре. Для его запуска ФСК ЕЭС был реализован вспомогательный инвестпроект, также покинувший нашу базу, - строительство воздушных линий электропередачи (220 кВ) стоимостью почти 100 млн долларов. В июне линия Джубгинская ТЭС - Горячий Ключ длиной 41 км была успешно протестирована.</w:t>
      </w:r>
    </w:p>
    <w:p w:rsidR="00165C32" w:rsidRDefault="00165C32" w:rsidP="00165C32">
      <w:pPr>
        <w:jc w:val="both"/>
        <w:rPr>
          <w:lang w:val="en-US"/>
        </w:rPr>
      </w:pPr>
      <w:r>
        <w:rPr>
          <w:lang w:val="en-US"/>
        </w:rPr>
        <w:lastRenderedPageBreak/>
        <w:t>Однако самый мощный из запланированных проектов олимпийской энергогенерации - газопоршневая Кудепстинская ТЭС на границе Хостинского и Адлерского районов Большого Сочи мощностью 367 МВт и оценочной стоимостью 11,6 млрд рублей - так и остался на бумаге, хотя предполагалось, что это будет крупнейший объект в своем классе. Перспективы строительства электростанции были туманны изначально (ответственный за реализацию проекта менялся три раза), но из всех олимпийских строек она вызвала едва ли не наибольшее сопротивление общественности, которое в конечном итоге увенчалось успехом. Основной пункт претензий заключался в том, что в проекте Кудепстинской ТЭС в несколько раз превышена предельно допустимая концентрация по выбросам серы, азота, а также норма по звуковым децибелам. Экологи также заявляли, что, поскольку трубы ТЭС будут ниже, чем расположенные на горах жилые дома, все выбросы пойдут в их сторону.</w:t>
      </w:r>
    </w:p>
    <w:p w:rsidR="00165C32" w:rsidRDefault="00165C32" w:rsidP="00165C32">
      <w:pPr>
        <w:jc w:val="both"/>
        <w:rPr>
          <w:lang w:val="en-US"/>
        </w:rPr>
      </w:pPr>
      <w:r>
        <w:rPr>
          <w:lang w:val="en-US"/>
        </w:rPr>
        <w:t xml:space="preserve">Длительное противостояние завершилось в конце апреля, когда на площадке строительства произошла массовая драка между организовавшими здесь пикет жителями и сотрудниками ЧОП. Экоактивистам удалось добиться поддержки лидера КПРФ Геннадия Зюганова, который направил в федеральное правительство запрос на исключение Кудепстинской ТЭС из программы строительства олимпийских объектов. Вскоре после этого в Минэнерго РФ состоялось совещание, фактически предрешившее судьбу проекта. </w:t>
      </w:r>
      <w:r>
        <w:rPr>
          <w:lang w:val="en-US"/>
        </w:rPr>
        <w:t>«</w:t>
      </w:r>
      <w:r>
        <w:rPr>
          <w:lang w:val="en-US"/>
        </w:rPr>
        <w:t>В связи с пересмотром Министерством энергетики прогнозной электрической нагрузки в Сочинском энергоузле и снижением ее с 1380 до 850 МВт на совещании в Минэнерго обсуждался вопрос о целесообразности строительства ТЭС не рядом с поселком Кудепста, а в другом энергодефицитном районе России</w:t>
      </w:r>
      <w:r>
        <w:rPr>
          <w:lang w:val="en-US"/>
        </w:rPr>
        <w:t>»</w:t>
      </w:r>
      <w:r>
        <w:rPr>
          <w:lang w:val="en-US"/>
        </w:rPr>
        <w:t xml:space="preserve">, - сообщалось в пресс-релизе корпорации </w:t>
      </w:r>
      <w:r>
        <w:rPr>
          <w:lang w:val="en-US"/>
        </w:rPr>
        <w:t>«</w:t>
      </w:r>
      <w:r>
        <w:rPr>
          <w:lang w:val="en-US"/>
        </w:rPr>
        <w:t>Газэнергострой</w:t>
      </w:r>
      <w:r>
        <w:rPr>
          <w:lang w:val="en-US"/>
        </w:rPr>
        <w:t>»</w:t>
      </w:r>
      <w:r>
        <w:rPr>
          <w:lang w:val="en-US"/>
        </w:rPr>
        <w:t>, ответственного исполнителя по строительству ТЭС.</w:t>
      </w:r>
    </w:p>
    <w:p w:rsidR="00165C32" w:rsidRDefault="00165C32" w:rsidP="00165C32">
      <w:pPr>
        <w:jc w:val="both"/>
        <w:rPr>
          <w:lang w:val="en-US"/>
        </w:rPr>
      </w:pPr>
      <w:r>
        <w:rPr>
          <w:lang w:val="en-US"/>
        </w:rPr>
        <w:t xml:space="preserve">Теперь, вслед за снижением прогнозной нагрузки в Сочинском энергоузле, возникает закономерный вопрос, выдержит ли новый прогноз проверку реальностью. В 2007 году, на момент старта олимпийского проекта, нагрузка по Сочинскому энергорайону составляла всего 365 МВт. Два года спустя в исследовании, выполненном по заказу Минэнерго институтом </w:t>
      </w:r>
      <w:r>
        <w:rPr>
          <w:lang w:val="en-US"/>
        </w:rPr>
        <w:t>«</w:t>
      </w:r>
      <w:r>
        <w:rPr>
          <w:lang w:val="en-US"/>
        </w:rPr>
        <w:t>Энергосетьпроект</w:t>
      </w:r>
      <w:r>
        <w:rPr>
          <w:lang w:val="en-US"/>
        </w:rPr>
        <w:t>»</w:t>
      </w:r>
      <w:r>
        <w:rPr>
          <w:lang w:val="en-US"/>
        </w:rPr>
        <w:t>, говорилось, что энергетический баланс, закладываемый в основу программы строительства и реконструкции объектов энергетики для Сочинского энергоузла, составляет по экономичному варианту не более 1000 МВт. В период проведения Олимпиады пиковая нагрузка по всему энергорайону прогнозировалась на уровне 1030 МВт (с нагрузкой собственно олимпийских объектов в размере до 650 МВт). И даже при условии ввода новых энергомощностей (нового энергоблока Сочинской ТЭС, Адлерской, Джубгинской и Кудепстинской ТЭС) в олимпийский проект изначально закладывался дефицит мощностей в размере 224 МВт. В связи с этим в схему внешнего снабжения Олимпиады были включены также Волгодонская АЭС и Новочеркасская ГРЭС в Ростовской области, а затем был пересмотрен и сам прогноз энергопотребления. Насколько эти расчеты соответствуют действительности, станет известно совсем скоро.</w:t>
      </w:r>
    </w:p>
    <w:p w:rsidR="00165C32" w:rsidRDefault="00165C32" w:rsidP="00165C32">
      <w:pPr>
        <w:jc w:val="both"/>
        <w:rPr>
          <w:lang w:val="en-US"/>
        </w:rPr>
      </w:pPr>
      <w:r>
        <w:rPr>
          <w:lang w:val="en-US"/>
        </w:rPr>
        <w:t xml:space="preserve">Еще одно заметное изменение базы инвестпроектов в энергетике коснулось альтернативного сегмента генерации, который заметно сократился. Если в прошлом году в нем насчитывалось шесть проектов на общую сумму свыше 3,9 млрд долларов (более четверти общего портфеля проектов в отрасли), то теперь альтернативная энергетика, причем лишь в одном ее сегменте - ветрогенерации, представлена только двумя проектами на общую сумму 513 млрд долларов (около 5% от совокупной стоимости). А вполне состоявшимся из них можно назвать лишь один - ведущееся в Калмыкии строительство ветряных электростанций, где инвестором выступает чешская структура Falkon Capital a.s. Аналогичный проект в Ростовской области, на территории бывшей игорной зоны </w:t>
      </w:r>
      <w:r>
        <w:rPr>
          <w:lang w:val="en-US"/>
        </w:rPr>
        <w:t>«</w:t>
      </w:r>
      <w:r>
        <w:rPr>
          <w:lang w:val="en-US"/>
        </w:rPr>
        <w:t>Азов-Сити</w:t>
      </w:r>
      <w:r>
        <w:rPr>
          <w:lang w:val="en-US"/>
        </w:rPr>
        <w:t>»</w:t>
      </w:r>
      <w:r>
        <w:rPr>
          <w:lang w:val="en-US"/>
        </w:rPr>
        <w:t xml:space="preserve">, пока находится на стадии исследований и заявлен, опять же, иностранным игроком - немецкой SoWiTec Group. В то же </w:t>
      </w:r>
      <w:r>
        <w:rPr>
          <w:lang w:val="en-US"/>
        </w:rPr>
        <w:lastRenderedPageBreak/>
        <w:t>время из базы выбыли несколько проектов в области ветроэнергетики, ранее заявленные в Краснодарском крае.</w:t>
      </w:r>
    </w:p>
    <w:p w:rsidR="00165C32" w:rsidRDefault="00165C32" w:rsidP="00165C32">
      <w:pPr>
        <w:jc w:val="both"/>
        <w:rPr>
          <w:lang w:val="en-US"/>
        </w:rPr>
      </w:pPr>
      <w:r>
        <w:rPr>
          <w:lang w:val="en-US"/>
        </w:rPr>
        <w:t xml:space="preserve">Основной вклад в снижение удельного веса альтернативной энергетики внесли выбывшие мегапроекты в сфере производства кремния для солнечной генерации, которые были заявлены в Ростовской и Волгоградской областях на волне инновационной риторики периода президентства Дмитрия Медведева. Волгоградский проект </w:t>
      </w:r>
      <w:r>
        <w:rPr>
          <w:lang w:val="en-US"/>
        </w:rPr>
        <w:t>«</w:t>
      </w:r>
      <w:r>
        <w:rPr>
          <w:lang w:val="en-US"/>
        </w:rPr>
        <w:t>Волжский кремний</w:t>
      </w:r>
      <w:r>
        <w:rPr>
          <w:lang w:val="en-US"/>
        </w:rPr>
        <w:t>»</w:t>
      </w:r>
      <w:r>
        <w:rPr>
          <w:lang w:val="en-US"/>
        </w:rPr>
        <w:t xml:space="preserve"> был оценен в 1,87 млрд долларов, а донской </w:t>
      </w:r>
      <w:r>
        <w:rPr>
          <w:lang w:val="en-US"/>
        </w:rPr>
        <w:t>«</w:t>
      </w:r>
      <w:r>
        <w:rPr>
          <w:lang w:val="en-US"/>
        </w:rPr>
        <w:t>Кремний-ин-Ру</w:t>
      </w:r>
      <w:r>
        <w:rPr>
          <w:lang w:val="en-US"/>
        </w:rPr>
        <w:t>»</w:t>
      </w:r>
      <w:r>
        <w:rPr>
          <w:lang w:val="en-US"/>
        </w:rPr>
        <w:t xml:space="preserve"> - в 1,38 млрд, но дальше деклараций ни один из них не пошел. И в том, и в другом случае одним из определяющих факторов сворачивания проектов очевидно выступила смена регионального руководства.</w:t>
      </w:r>
    </w:p>
    <w:p w:rsidR="00165C32" w:rsidRDefault="00165C32" w:rsidP="00165C32">
      <w:pPr>
        <w:jc w:val="both"/>
        <w:rPr>
          <w:lang w:val="en-US"/>
        </w:rPr>
      </w:pPr>
      <w:r>
        <w:rPr>
          <w:lang w:val="en-US"/>
        </w:rPr>
        <w:t xml:space="preserve">В заявке проекта </w:t>
      </w:r>
      <w:r>
        <w:rPr>
          <w:lang w:val="en-US"/>
        </w:rPr>
        <w:t>«</w:t>
      </w:r>
      <w:r>
        <w:rPr>
          <w:lang w:val="en-US"/>
        </w:rPr>
        <w:t>Волжский кремний</w:t>
      </w:r>
      <w:r>
        <w:rPr>
          <w:lang w:val="en-US"/>
        </w:rPr>
        <w:t>»</w:t>
      </w:r>
      <w:r>
        <w:rPr>
          <w:lang w:val="en-US"/>
        </w:rPr>
        <w:t xml:space="preserve"> в марте 2011 года говорилось, что в течение ближайших трех лет на площадке, расположенной в Светлоярском районе Волгоградской области, будут созданы производства фотоэнергетических модулей и полупродуктов для их изготовления, в результате чего </w:t>
      </w:r>
      <w:r>
        <w:rPr>
          <w:lang w:val="en-US"/>
        </w:rPr>
        <w:t>«</w:t>
      </w:r>
      <w:r>
        <w:rPr>
          <w:lang w:val="en-US"/>
        </w:rPr>
        <w:t>появится возможность занять одно из престижных мест на мировом рынке фотоэнергетики</w:t>
      </w:r>
      <w:r>
        <w:rPr>
          <w:lang w:val="en-US"/>
        </w:rPr>
        <w:t>»</w:t>
      </w:r>
      <w:r>
        <w:rPr>
          <w:lang w:val="en-US"/>
        </w:rPr>
        <w:t>. Однако после того, как в начале 2012 года вместо прославившегося и другими мегапроектами Анатолия Бровко губернатором Волгоградской области стал более реалистичный Сергей Боженов, об этом начинании, похоже, можно благополучно забыть. В Волгоградской области, серьезно отставшей от соседей по большинству показателей социально-экономического развития, есть чем заниматься и помимо кремниевых инноваций.</w:t>
      </w:r>
    </w:p>
    <w:p w:rsidR="00165C32" w:rsidRDefault="00165C32" w:rsidP="00165C32">
      <w:pPr>
        <w:jc w:val="both"/>
        <w:rPr>
          <w:lang w:val="en-US"/>
        </w:rPr>
      </w:pPr>
      <w:r>
        <w:rPr>
          <w:lang w:val="en-US"/>
        </w:rPr>
        <w:t xml:space="preserve">В Ростовской области проект производства поликристаллического кремния и кремниевых пластин в депрессивных шахтерских территориях (город Гуково) также появился еще при предыдущем губернаторе Владимире Чубе, но довольно долгое время продержался и при смене регионального руководства. Еще в начале прошлого года ЗАО </w:t>
      </w:r>
      <w:r>
        <w:rPr>
          <w:lang w:val="en-US"/>
        </w:rPr>
        <w:t>«</w:t>
      </w:r>
      <w:r>
        <w:rPr>
          <w:lang w:val="en-US"/>
        </w:rPr>
        <w:t>Кремний-ин-Ру</w:t>
      </w:r>
      <w:r>
        <w:rPr>
          <w:lang w:val="en-US"/>
        </w:rPr>
        <w:t>»</w:t>
      </w:r>
      <w:r>
        <w:rPr>
          <w:lang w:val="en-US"/>
        </w:rPr>
        <w:t xml:space="preserve"> объявило о конкурсе по выбору генподрядчика, но год спустя на заседании донского совета по инвестициям проект был в числе прочих исключен из приоритетной </w:t>
      </w:r>
      <w:r>
        <w:rPr>
          <w:lang w:val="en-US"/>
        </w:rPr>
        <w:t>«</w:t>
      </w:r>
      <w:r>
        <w:rPr>
          <w:lang w:val="en-US"/>
        </w:rPr>
        <w:t>губернаторской сотни</w:t>
      </w:r>
      <w:r>
        <w:rPr>
          <w:lang w:val="en-US"/>
        </w:rPr>
        <w:t>»</w:t>
      </w:r>
      <w:r>
        <w:rPr>
          <w:lang w:val="en-US"/>
        </w:rPr>
        <w:t xml:space="preserve">. При этом указывалось, что проект не реализуется, арендная плата за земельный участок не вносится - как следствие, проекта не оказалось в списке, предоставленном при проведении исследования со стороны минэкономразвития Ростовской области, и в нынешний рэнкинг реальных инвестпроектов ЮФО </w:t>
      </w:r>
      <w:r>
        <w:rPr>
          <w:lang w:val="en-US"/>
        </w:rPr>
        <w:t>«</w:t>
      </w:r>
      <w:r>
        <w:rPr>
          <w:lang w:val="en-US"/>
        </w:rPr>
        <w:t>Кремний-ин-Ру</w:t>
      </w:r>
      <w:r>
        <w:rPr>
          <w:lang w:val="en-US"/>
        </w:rPr>
        <w:t>»</w:t>
      </w:r>
      <w:r>
        <w:rPr>
          <w:lang w:val="en-US"/>
        </w:rPr>
        <w:t xml:space="preserve"> не вошел.</w:t>
      </w:r>
    </w:p>
    <w:p w:rsidR="00165C32" w:rsidRDefault="00165C32" w:rsidP="00165C32">
      <w:pPr>
        <w:jc w:val="both"/>
        <w:rPr>
          <w:lang w:val="en-US"/>
        </w:rPr>
      </w:pPr>
      <w:r>
        <w:rPr>
          <w:lang w:val="en-US"/>
        </w:rPr>
        <w:t xml:space="preserve">Компенсировать выпавшие проекты в общей стоимости портфеля удалось за счет резкого увеличения стоимости крупнейшей энергетической стройки Юга - 3 и 4 энергоблоков Ростовской АЭС в Волгодонске. Еще в прошлом году стоимость этого проекта в нашей базе составляла 2,1 млрд долларов, а в этом году, согласно информации, предоставленной минэкономразвития Ростовской области, цена проекта взлетела до 5,433 млрд долларов. Но и это не предел. В июне прошлого года заместитель генерального директора ОАО </w:t>
      </w:r>
      <w:r>
        <w:rPr>
          <w:lang w:val="en-US"/>
        </w:rPr>
        <w:t>«</w:t>
      </w:r>
      <w:r>
        <w:rPr>
          <w:lang w:val="en-US"/>
        </w:rPr>
        <w:t>Атомтехэнерго</w:t>
      </w:r>
      <w:r>
        <w:rPr>
          <w:lang w:val="en-US"/>
        </w:rPr>
        <w:t>»</w:t>
      </w:r>
      <w:r>
        <w:rPr>
          <w:lang w:val="en-US"/>
        </w:rPr>
        <w:t xml:space="preserve">, входящего в </w:t>
      </w:r>
      <w:r>
        <w:rPr>
          <w:lang w:val="en-US"/>
        </w:rPr>
        <w:t>«</w:t>
      </w:r>
      <w:r>
        <w:rPr>
          <w:lang w:val="en-US"/>
        </w:rPr>
        <w:t>Росатом</w:t>
      </w:r>
      <w:r>
        <w:rPr>
          <w:lang w:val="en-US"/>
        </w:rPr>
        <w:t>»</w:t>
      </w:r>
      <w:r>
        <w:rPr>
          <w:lang w:val="en-US"/>
        </w:rPr>
        <w:t>, Константин Махнаткин говорил, что общая сумма проекта постоянно корректируется, поэтому точный объем вложений назвать пока невозможно.</w:t>
      </w:r>
    </w:p>
    <w:p w:rsidR="00165C32" w:rsidRDefault="00165C32" w:rsidP="00165C32">
      <w:pPr>
        <w:jc w:val="both"/>
        <w:rPr>
          <w:lang w:val="en-US"/>
        </w:rPr>
      </w:pPr>
      <w:r>
        <w:rPr>
          <w:lang w:val="en-US"/>
        </w:rPr>
        <w:t xml:space="preserve">На тот момент размер инвестиций в ядерную стройку века оценивался в 6-10 млрд долларов. Уже в марте этого года в публикации </w:t>
      </w:r>
      <w:r>
        <w:rPr>
          <w:lang w:val="en-US"/>
        </w:rPr>
        <w:t>«</w:t>
      </w:r>
      <w:r>
        <w:rPr>
          <w:lang w:val="en-US"/>
        </w:rPr>
        <w:t>Российской газеты</w:t>
      </w:r>
      <w:r>
        <w:rPr>
          <w:lang w:val="en-US"/>
        </w:rPr>
        <w:t>»</w:t>
      </w:r>
      <w:r>
        <w:rPr>
          <w:lang w:val="en-US"/>
        </w:rPr>
        <w:t xml:space="preserve"> сообщалось, что вложения в строительство энергоблоков 3 и 4 должны составить порядка 300 млрд рублей (т. е. около 10 млрд долларов). А в недавнем интервью </w:t>
      </w:r>
      <w:r>
        <w:rPr>
          <w:lang w:val="en-US"/>
        </w:rPr>
        <w:t>«</w:t>
      </w:r>
      <w:r>
        <w:rPr>
          <w:lang w:val="en-US"/>
        </w:rPr>
        <w:t>Интерфаксу-Юг</w:t>
      </w:r>
      <w:r>
        <w:rPr>
          <w:lang w:val="en-US"/>
        </w:rPr>
        <w:t>»</w:t>
      </w:r>
      <w:r>
        <w:rPr>
          <w:lang w:val="en-US"/>
        </w:rPr>
        <w:t xml:space="preserve"> донской губернатор Василий Голубев назвал следующие цифры: в прошлом году на строительстве энергоблоков Ростовской АЭС освоено свыше 24 млрд рублей, а в этом году, согласно инвестпрограмме концерна </w:t>
      </w:r>
      <w:r>
        <w:rPr>
          <w:lang w:val="en-US"/>
        </w:rPr>
        <w:t>«</w:t>
      </w:r>
      <w:r>
        <w:rPr>
          <w:lang w:val="en-US"/>
        </w:rPr>
        <w:t>Росэнергоатом</w:t>
      </w:r>
      <w:r>
        <w:rPr>
          <w:lang w:val="en-US"/>
        </w:rPr>
        <w:t>»</w:t>
      </w:r>
      <w:r>
        <w:rPr>
          <w:lang w:val="en-US"/>
        </w:rPr>
        <w:t xml:space="preserve">, объем вложений составит 22 млрд рублей. Ввод энергоблока </w:t>
      </w:r>
      <w:r>
        <w:rPr>
          <w:lang w:val="en-US"/>
        </w:rPr>
        <w:t>«</w:t>
      </w:r>
      <w:r>
        <w:rPr>
          <w:lang w:val="en-US"/>
        </w:rPr>
        <w:t>№</w:t>
      </w:r>
      <w:r>
        <w:rPr>
          <w:lang w:val="en-US"/>
        </w:rPr>
        <w:t>»</w:t>
      </w:r>
      <w:r>
        <w:rPr>
          <w:lang w:val="en-US"/>
        </w:rPr>
        <w:t>3 запланирован уже на следующий год, в июне в реакторном отделении энергоблока был установлен корпус реактора РУ проекта В-320 мощностью 1000 МВт.</w:t>
      </w:r>
    </w:p>
    <w:p w:rsidR="00165C32" w:rsidRDefault="00165C32" w:rsidP="00165C32">
      <w:pPr>
        <w:jc w:val="both"/>
        <w:rPr>
          <w:lang w:val="en-US"/>
        </w:rPr>
      </w:pPr>
      <w:r>
        <w:rPr>
          <w:lang w:val="en-US"/>
        </w:rPr>
        <w:lastRenderedPageBreak/>
        <w:t xml:space="preserve">Среди менее крупных проектов в энергетике наиболее затратным (почти 1,6 млрд рублей) является реконструкция Волжской ГЭС - крупнейшего гидрогенерирующего объекта ЮФО, входящего в структуру ОАО </w:t>
      </w:r>
      <w:r>
        <w:rPr>
          <w:lang w:val="en-US"/>
        </w:rPr>
        <w:t>«</w:t>
      </w:r>
      <w:r>
        <w:rPr>
          <w:lang w:val="en-US"/>
        </w:rPr>
        <w:t>РусГидро</w:t>
      </w:r>
      <w:r>
        <w:rPr>
          <w:lang w:val="en-US"/>
        </w:rPr>
        <w:t>»</w:t>
      </w:r>
      <w:r>
        <w:rPr>
          <w:lang w:val="en-US"/>
        </w:rPr>
        <w:t xml:space="preserve">. Исполнителем этого проекта выступает группа Алексея Мордашова </w:t>
      </w:r>
      <w:r>
        <w:rPr>
          <w:lang w:val="en-US"/>
        </w:rPr>
        <w:t>«</w:t>
      </w:r>
      <w:r>
        <w:rPr>
          <w:lang w:val="en-US"/>
        </w:rPr>
        <w:t>Силовые машины</w:t>
      </w:r>
      <w:r>
        <w:rPr>
          <w:lang w:val="en-US"/>
        </w:rPr>
        <w:t>»</w:t>
      </w:r>
      <w:r>
        <w:rPr>
          <w:lang w:val="en-US"/>
        </w:rPr>
        <w:t xml:space="preserve">, которая уже провела модернизацию четырех турбин ГЭС с увеличением номинальной мощности каждого гидроагрегата со 115 до 125,5 МВт. Дальнейшие работы предполагают замену </w:t>
      </w:r>
      <w:r>
        <w:rPr>
          <w:lang w:val="en-US"/>
        </w:rPr>
        <w:t>«</w:t>
      </w:r>
      <w:r>
        <w:rPr>
          <w:lang w:val="en-US"/>
        </w:rPr>
        <w:t>под ключ</w:t>
      </w:r>
      <w:r>
        <w:rPr>
          <w:lang w:val="en-US"/>
        </w:rPr>
        <w:t>»</w:t>
      </w:r>
      <w:r>
        <w:rPr>
          <w:lang w:val="en-US"/>
        </w:rPr>
        <w:t xml:space="preserve"> 10 гидротурбин и 22 гидрогенераторов электростанции. Начало поставок оборудования было намечено на 2013 год, завершение - на 2021-й. Кроме того, </w:t>
      </w:r>
      <w:r>
        <w:rPr>
          <w:lang w:val="en-US"/>
        </w:rPr>
        <w:t>«</w:t>
      </w:r>
      <w:r>
        <w:rPr>
          <w:lang w:val="en-US"/>
        </w:rPr>
        <w:t>РусГидро</w:t>
      </w:r>
      <w:r>
        <w:rPr>
          <w:lang w:val="en-US"/>
        </w:rPr>
        <w:t>»</w:t>
      </w:r>
      <w:r>
        <w:rPr>
          <w:lang w:val="en-US"/>
        </w:rPr>
        <w:t xml:space="preserve"> реализует на Волжской ГЭС еще один проект - комплексную модернизацию оборудования ОРУ-500 кВ стоимостью более 3 млрд рублей.</w:t>
      </w:r>
    </w:p>
    <w:p w:rsidR="00165C32" w:rsidRDefault="00165C32" w:rsidP="00165C32">
      <w:pPr>
        <w:jc w:val="both"/>
        <w:rPr>
          <w:lang w:val="en-US"/>
        </w:rPr>
      </w:pPr>
      <w:r>
        <w:rPr>
          <w:lang w:val="en-US"/>
        </w:rPr>
        <w:t xml:space="preserve">Остальные реальные проекты в энергетике ЮФО в основном не отличаются значительной для этой отрасли стоимостью. Всего два из них - продолжающиеся стройки парогазовой электростанции в Гулькевичском районе Краснодарского края и энергоблока </w:t>
      </w:r>
      <w:r>
        <w:rPr>
          <w:lang w:val="en-US"/>
        </w:rPr>
        <w:t>«</w:t>
      </w:r>
      <w:r>
        <w:rPr>
          <w:lang w:val="en-US"/>
        </w:rPr>
        <w:t>№</w:t>
      </w:r>
      <w:r>
        <w:rPr>
          <w:lang w:val="en-US"/>
        </w:rPr>
        <w:t>»</w:t>
      </w:r>
      <w:r>
        <w:rPr>
          <w:lang w:val="en-US"/>
        </w:rPr>
        <w:t xml:space="preserve"> 9 на Новочеркасской ГРЭС - находятся в диапазоне от 0,5 до 1 млрд долларов, еще пять проектов занимают нишу 100-500 млн долларов, оставшиеся три - это сравнительно небольшие проекты. Таким образом, в этом году портфель энергетических инвестпроектов ЮФО достиг исторического минимума в период олимпийского цикла, и каких-либо новых крупных инициатив в самом затратном сегменте - генерации - наше исследование не зафиксировало.</w:t>
      </w:r>
    </w:p>
    <w:p w:rsidR="00165C32" w:rsidRDefault="00165C32" w:rsidP="00165C32">
      <w:pPr>
        <w:jc w:val="both"/>
        <w:rPr>
          <w:lang w:val="en-US"/>
        </w:rPr>
      </w:pPr>
      <w:r>
        <w:rPr>
          <w:lang w:val="en-US"/>
        </w:rPr>
        <w:t xml:space="preserve">В то же время в округе сохраняется проблема слабой сетевой инфраструктуры. Еще два года назад аналитики отмечали, что на вполне оптимистичном фоне в сфере генерации (наращивание мощностей в Ростовской и Волгоградской областях, Краснодарском крае) изношенность сетей и оборудования достигает 75-80%. Поэтому в новом инвестиционном цикле можно ожидать появления стратегических проектов именно в этом сегменте отрасли, и о некоторых из них уже известно. Например, в недавнем интервью </w:t>
      </w:r>
      <w:r>
        <w:rPr>
          <w:lang w:val="en-US"/>
        </w:rPr>
        <w:t>«</w:t>
      </w:r>
      <w:r>
        <w:rPr>
          <w:lang w:val="en-US"/>
        </w:rPr>
        <w:t>Интерфаксу-Юг</w:t>
      </w:r>
      <w:r>
        <w:rPr>
          <w:lang w:val="en-US"/>
        </w:rPr>
        <w:t>»</w:t>
      </w:r>
      <w:r>
        <w:rPr>
          <w:lang w:val="en-US"/>
        </w:rPr>
        <w:t xml:space="preserve"> генеральный директор МРСК Юга Владимир Вашкевич сообщил, что только в этом году его компания намерена выполнить мероприятия инвестпрограммы на общую сумму более 5 млрд рублей, а на 2014-2017 годы запланирован проект реновации распределительной сети в Астрахани стоимостью свыше 5 млрд рублей.</w:t>
      </w:r>
    </w:p>
    <w:p w:rsidR="00165C32" w:rsidRDefault="00165C32" w:rsidP="00165C32">
      <w:pPr>
        <w:jc w:val="both"/>
        <w:rPr>
          <w:rStyle w:val="a3"/>
        </w:rPr>
      </w:pPr>
      <w:r>
        <w:rPr>
          <w:lang w:val="en-US"/>
        </w:rPr>
        <w:tab/>
      </w:r>
      <w:hyperlink w:anchor="mmm19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39" w:name="nnn192"/>
      <w:bookmarkEnd w:id="539"/>
      <w:r>
        <w:rPr>
          <w:b/>
          <w:color w:val="3CA499"/>
          <w:sz w:val="28"/>
          <w:szCs w:val="28"/>
          <w:lang w:val="en-US"/>
        </w:rPr>
        <w:lastRenderedPageBreak/>
        <w:t>Advis.ru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МРСК Юга завершает ремонтные работы на подстанции </w:t>
      </w:r>
      <w:r>
        <w:rPr>
          <w:lang w:val="en-US"/>
        </w:rPr>
        <w:t>«</w:t>
      </w:r>
      <w:r>
        <w:rPr>
          <w:lang w:val="en-US"/>
        </w:rPr>
        <w:t>Елань-2</w:t>
      </w:r>
      <w:r>
        <w:rPr>
          <w:lang w:val="en-US"/>
        </w:rPr>
        <w:t>»</w:t>
      </w:r>
      <w:r>
        <w:rPr>
          <w:lang w:val="en-US"/>
        </w:rPr>
        <w:t xml:space="preserve"> в Волгоградской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В Волгоградской области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xml:space="preserve">) завершает плановые ремонтные работы на подстанции (ПС) 110/35/10 кВ </w:t>
      </w:r>
      <w:r>
        <w:rPr>
          <w:lang w:val="en-US"/>
        </w:rPr>
        <w:t>«</w:t>
      </w:r>
      <w:r>
        <w:rPr>
          <w:lang w:val="en-US"/>
        </w:rPr>
        <w:t>Елань-2</w:t>
      </w:r>
      <w:r>
        <w:rPr>
          <w:lang w:val="en-US"/>
        </w:rPr>
        <w:t>»</w:t>
      </w:r>
      <w:r>
        <w:rPr>
          <w:lang w:val="en-US"/>
        </w:rPr>
        <w:t xml:space="preserve"> - источнике электроснабжения потребителей одного из самых северных районов Волгоградской области - Еланского.</w:t>
      </w:r>
    </w:p>
    <w:p w:rsidR="00165C32" w:rsidRDefault="00165C32" w:rsidP="00165C32">
      <w:pPr>
        <w:jc w:val="both"/>
        <w:rPr>
          <w:lang w:val="en-US"/>
        </w:rPr>
      </w:pPr>
      <w:r>
        <w:rPr>
          <w:lang w:val="en-US"/>
        </w:rPr>
        <w:t xml:space="preserve">От стабильной работы ПС </w:t>
      </w:r>
      <w:r>
        <w:rPr>
          <w:lang w:val="en-US"/>
        </w:rPr>
        <w:t>«</w:t>
      </w:r>
      <w:r>
        <w:rPr>
          <w:lang w:val="en-US"/>
        </w:rPr>
        <w:t>Елань-2</w:t>
      </w:r>
      <w:r>
        <w:rPr>
          <w:lang w:val="en-US"/>
        </w:rPr>
        <w:t>»</w:t>
      </w:r>
      <w:r>
        <w:rPr>
          <w:lang w:val="en-US"/>
        </w:rPr>
        <w:t xml:space="preserve"> зависит надежное электроснабжение одного из крупнейших в регионе предприятий по переработке животноводческой продукции, а также ряда сел и хуторов, расположенных на границе с Саратовской областью. В этих населенных пунктах электроподстанция обеспечивает электроэнергией дома нескольких тысяч жителей, учебные заведения, узлы стационарной и мобильной связи, водоснабжающие скважины, фельдшерские пункты и фермерские хозяйства.</w:t>
      </w:r>
    </w:p>
    <w:p w:rsidR="00165C32" w:rsidRDefault="00165C32" w:rsidP="00165C32">
      <w:pPr>
        <w:jc w:val="both"/>
        <w:rPr>
          <w:lang w:val="en-US"/>
        </w:rPr>
      </w:pPr>
      <w:r>
        <w:rPr>
          <w:lang w:val="en-US"/>
        </w:rPr>
        <w:t xml:space="preserve">Для бесперебойной работы ПС </w:t>
      </w:r>
      <w:r>
        <w:rPr>
          <w:lang w:val="en-US"/>
        </w:rPr>
        <w:t>«</w:t>
      </w:r>
      <w:r>
        <w:rPr>
          <w:lang w:val="en-US"/>
        </w:rPr>
        <w:t>Елань-2</w:t>
      </w:r>
      <w:r>
        <w:rPr>
          <w:lang w:val="en-US"/>
        </w:rPr>
        <w:t>»</w:t>
      </w:r>
      <w:r>
        <w:rPr>
          <w:lang w:val="en-US"/>
        </w:rPr>
        <w:t xml:space="preserve"> волгоградские энергетики провели текущий и капитальный ремонт силовых трансформаторов, капитальный ремонт двух разрядников 110 кВ и текущий - восьми разрядников 10-110 кВ, а также капитальный ремонт двух отделителей и короткозамыкателей 110 кВ, капитальный и текущий ремонт 20 разъединителей различных классов напряжения.</w:t>
      </w:r>
    </w:p>
    <w:p w:rsidR="00165C32" w:rsidRDefault="00165C32" w:rsidP="00165C32">
      <w:pPr>
        <w:jc w:val="both"/>
        <w:rPr>
          <w:lang w:val="en-US"/>
        </w:rPr>
      </w:pPr>
      <w:r>
        <w:rPr>
          <w:lang w:val="en-US"/>
        </w:rPr>
        <w:t xml:space="preserve">Учитывая, что Еланский район является одним из наиболее удаленных районов Волгоградской области, ОАО </w:t>
      </w:r>
      <w:r>
        <w:rPr>
          <w:lang w:val="en-US"/>
        </w:rPr>
        <w:t>«</w:t>
      </w:r>
      <w:r>
        <w:rPr>
          <w:lang w:val="en-US"/>
        </w:rPr>
        <w:t>МРСК Юга</w:t>
      </w:r>
      <w:r>
        <w:rPr>
          <w:lang w:val="en-US"/>
        </w:rPr>
        <w:t>»</w:t>
      </w:r>
      <w:r>
        <w:rPr>
          <w:lang w:val="en-US"/>
        </w:rPr>
        <w:t xml:space="preserve"> уделяет повышенное внимание к срокам и качеству проведения комплексного ремонта, что полностью соответствует требованиям технической политики энергокомпании.</w:t>
      </w:r>
    </w:p>
    <w:p w:rsidR="00165C32" w:rsidRDefault="00165C32" w:rsidP="00165C32">
      <w:pPr>
        <w:jc w:val="both"/>
        <w:rPr>
          <w:lang w:val="en-US"/>
        </w:rPr>
      </w:pPr>
      <w:r>
        <w:rPr>
          <w:lang w:val="en-US"/>
        </w:rPr>
        <w:t xml:space="preserve">http://www.advis.ru/php/view_news.php?id=36456317-AFAF-BD4F-8675-6A161F4BD46E  </w:t>
      </w:r>
    </w:p>
    <w:p w:rsidR="00165C32" w:rsidRDefault="00165C32" w:rsidP="00165C32">
      <w:pPr>
        <w:jc w:val="both"/>
        <w:rPr>
          <w:rStyle w:val="a3"/>
        </w:rPr>
      </w:pPr>
      <w:r>
        <w:rPr>
          <w:lang w:val="en-US"/>
        </w:rPr>
        <w:tab/>
      </w:r>
      <w:hyperlink w:anchor="mmm19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0" w:name="nnn193"/>
      <w:bookmarkEnd w:id="540"/>
      <w:r>
        <w:rPr>
          <w:b/>
          <w:color w:val="3CA499"/>
          <w:sz w:val="28"/>
          <w:szCs w:val="28"/>
          <w:lang w:val="en-US"/>
        </w:rPr>
        <w:lastRenderedPageBreak/>
        <w:t>Advis.ru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Янтарьэнерго</w:t>
      </w:r>
      <w:r>
        <w:rPr>
          <w:lang w:val="en-US"/>
        </w:rPr>
        <w:t>»</w:t>
      </w:r>
      <w:r>
        <w:rPr>
          <w:lang w:val="en-US"/>
        </w:rPr>
        <w:t xml:space="preserve"> поможет обеспечить электроснабжение Олимпиады в Сочи.</w:t>
      </w:r>
    </w:p>
    <w:p w:rsidR="00165C32" w:rsidRDefault="00165C32" w:rsidP="00165C32">
      <w:pPr>
        <w:jc w:val="both"/>
        <w:rPr>
          <w:lang w:val="en-US"/>
        </w:rPr>
      </w:pPr>
    </w:p>
    <w:p w:rsidR="00165C32" w:rsidRDefault="00165C32" w:rsidP="00165C32">
      <w:pPr>
        <w:jc w:val="both"/>
        <w:rPr>
          <w:lang w:val="en-US"/>
        </w:rPr>
      </w:pPr>
      <w:r>
        <w:rPr>
          <w:lang w:val="en-US"/>
        </w:rPr>
        <w:t>18 сентября в Сочинский район Кубанской энергосистемы на особо важное задание отправится мобильная бригада из девяти специалистов-энергетиков. Цель их командировки - обеспечение надежного и безопасного электроснабжения в период подготовки зимних Олимпийских игр и ХI Параолимпийских зимних игр 2014 года.</w:t>
      </w:r>
    </w:p>
    <w:p w:rsidR="00165C32" w:rsidRDefault="00165C32" w:rsidP="00165C32">
      <w:pPr>
        <w:jc w:val="both"/>
        <w:rPr>
          <w:lang w:val="en-US"/>
        </w:rPr>
      </w:pPr>
      <w:r>
        <w:rPr>
          <w:lang w:val="en-US"/>
        </w:rPr>
        <w:t xml:space="preserve">По приказу ОАО </w:t>
      </w:r>
      <w:r>
        <w:rPr>
          <w:lang w:val="en-US"/>
        </w:rPr>
        <w:t>«</w:t>
      </w:r>
      <w:r>
        <w:rPr>
          <w:lang w:val="en-US"/>
        </w:rPr>
        <w:t>Россети</w:t>
      </w:r>
      <w:r>
        <w:rPr>
          <w:lang w:val="en-US"/>
        </w:rPr>
        <w:t>»</w:t>
      </w:r>
      <w:r>
        <w:rPr>
          <w:lang w:val="en-US"/>
        </w:rPr>
        <w:t xml:space="preserve"> для усиления надежности электроснабжения все дочерние зависимые общества компании взяли шефство над определенными объектами Сочинского энергорайона. За ОАО </w:t>
      </w:r>
      <w:r>
        <w:rPr>
          <w:lang w:val="en-US"/>
        </w:rPr>
        <w:t>«</w:t>
      </w:r>
      <w:r>
        <w:rPr>
          <w:lang w:val="en-US"/>
        </w:rPr>
        <w:t>Янтарьэнерго</w:t>
      </w:r>
      <w:r>
        <w:rPr>
          <w:lang w:val="en-US"/>
        </w:rPr>
        <w:t>»</w:t>
      </w:r>
      <w:r>
        <w:rPr>
          <w:lang w:val="en-US"/>
        </w:rPr>
        <w:t xml:space="preserve"> закреплен 35-километровый участок высоковольтной линии ВЛ-110 кВ </w:t>
      </w:r>
      <w:r>
        <w:rPr>
          <w:lang w:val="en-US"/>
        </w:rPr>
        <w:t>«</w:t>
      </w:r>
      <w:r>
        <w:rPr>
          <w:lang w:val="en-US"/>
        </w:rPr>
        <w:t>Горячий ключ - Чинары</w:t>
      </w:r>
      <w:r>
        <w:rPr>
          <w:lang w:val="en-US"/>
        </w:rPr>
        <w:t>»</w:t>
      </w:r>
      <w:r>
        <w:rPr>
          <w:lang w:val="en-US"/>
        </w:rPr>
        <w:t xml:space="preserve">. Это уже второй этап работы на вверенном </w:t>
      </w:r>
      <w:r>
        <w:rPr>
          <w:lang w:val="en-US"/>
        </w:rPr>
        <w:t>«</w:t>
      </w:r>
      <w:r>
        <w:rPr>
          <w:lang w:val="en-US"/>
        </w:rPr>
        <w:t>Янтарьэнерго</w:t>
      </w:r>
      <w:r>
        <w:rPr>
          <w:lang w:val="en-US"/>
        </w:rPr>
        <w:t>»</w:t>
      </w:r>
      <w:r>
        <w:rPr>
          <w:lang w:val="en-US"/>
        </w:rPr>
        <w:t xml:space="preserve"> участке электросетей.</w:t>
      </w:r>
    </w:p>
    <w:p w:rsidR="00165C32" w:rsidRDefault="00165C32" w:rsidP="00165C32">
      <w:pPr>
        <w:jc w:val="both"/>
        <w:rPr>
          <w:lang w:val="en-US"/>
        </w:rPr>
      </w:pPr>
      <w:r>
        <w:rPr>
          <w:lang w:val="en-US"/>
        </w:rPr>
        <w:t xml:space="preserve">Первая бригада калининградцев, поработавшая в Сочинском районе в начале сентября, провела обходы и осмотры, выявила дефекты. Затем была оформлена эксплуатационная документация и определены объемы работ. Во время трудовой вахты второй десант должен провести ремонт воздушных линий и подстанции </w:t>
      </w:r>
      <w:r>
        <w:rPr>
          <w:lang w:val="en-US"/>
        </w:rPr>
        <w:t>«</w:t>
      </w:r>
      <w:r>
        <w:rPr>
          <w:lang w:val="en-US"/>
        </w:rPr>
        <w:t>Горячий ключ</w:t>
      </w:r>
      <w:r>
        <w:rPr>
          <w:lang w:val="en-US"/>
        </w:rPr>
        <w:t>»</w:t>
      </w:r>
      <w:r>
        <w:rPr>
          <w:lang w:val="en-US"/>
        </w:rPr>
        <w:t>, а также расчистить просеку высоковольтной линии от деревьев и кустарников, чтобы к 1 ноября привести объект в нормативное состояние.</w:t>
      </w:r>
    </w:p>
    <w:p w:rsidR="00165C32" w:rsidRDefault="00165C32" w:rsidP="00165C32">
      <w:pPr>
        <w:jc w:val="both"/>
        <w:rPr>
          <w:lang w:val="en-US"/>
        </w:rPr>
      </w:pPr>
      <w:r>
        <w:rPr>
          <w:lang w:val="en-US"/>
        </w:rPr>
        <w:t xml:space="preserve">Для обеспечения всего комплекса работ бригада энергетиков укомплектована инструментами и приспособлениями, а также спецодеждой. В Сочи уже отправлен специализированный автомобиль УАЗ с логотипом ОАО </w:t>
      </w:r>
      <w:r>
        <w:rPr>
          <w:lang w:val="en-US"/>
        </w:rPr>
        <w:t>«</w:t>
      </w:r>
      <w:r>
        <w:rPr>
          <w:lang w:val="en-US"/>
        </w:rPr>
        <w:t>Янтарьэнерго</w:t>
      </w:r>
      <w:r>
        <w:rPr>
          <w:lang w:val="en-US"/>
        </w:rPr>
        <w:t>»</w:t>
      </w:r>
      <w:r>
        <w:rPr>
          <w:lang w:val="en-US"/>
        </w:rPr>
        <w:t xml:space="preserve">. При необходимости будет арендована дополнительная спецтехника. По словам генерального директора компании Игоря Маковского, </w:t>
      </w:r>
      <w:r>
        <w:rPr>
          <w:lang w:val="en-US"/>
        </w:rPr>
        <w:t>«</w:t>
      </w:r>
      <w:r>
        <w:rPr>
          <w:lang w:val="en-US"/>
        </w:rPr>
        <w:t>это задание очень ответственное, бригаде предстоит работать в сложных условиях в горной местности, поэтому в Сочи направлены наиболее квалифицированные специалисты</w:t>
      </w:r>
      <w:r>
        <w:rPr>
          <w:lang w:val="en-US"/>
        </w:rPr>
        <w:t>»</w:t>
      </w:r>
      <w:r>
        <w:rPr>
          <w:lang w:val="en-US"/>
        </w:rPr>
        <w:t>.</w:t>
      </w:r>
    </w:p>
    <w:p w:rsidR="00165C32" w:rsidRDefault="00165C32" w:rsidP="00165C32">
      <w:pPr>
        <w:jc w:val="both"/>
        <w:rPr>
          <w:lang w:val="en-US"/>
        </w:rPr>
      </w:pPr>
      <w:r>
        <w:rPr>
          <w:lang w:val="en-US"/>
        </w:rPr>
        <w:t xml:space="preserve">http://www.advis.ru/php/view_news.php?id=C0F2789F-FF8E-2841-B0B3-AF611218D325  </w:t>
      </w:r>
    </w:p>
    <w:p w:rsidR="00165C32" w:rsidRDefault="00165C32" w:rsidP="00165C32">
      <w:pPr>
        <w:jc w:val="both"/>
        <w:rPr>
          <w:rStyle w:val="a3"/>
        </w:rPr>
      </w:pPr>
      <w:r>
        <w:rPr>
          <w:lang w:val="en-US"/>
        </w:rPr>
        <w:tab/>
      </w:r>
      <w:hyperlink w:anchor="mmm19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1" w:name="nnn194"/>
      <w:bookmarkEnd w:id="541"/>
      <w:r>
        <w:rPr>
          <w:b/>
          <w:color w:val="3CA499"/>
          <w:sz w:val="28"/>
          <w:szCs w:val="28"/>
          <w:lang w:val="en-US"/>
        </w:rPr>
        <w:lastRenderedPageBreak/>
        <w:t>Atrex.ru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Производственные отделения </w:t>
      </w:r>
      <w:r>
        <w:rPr>
          <w:lang w:val="en-US"/>
        </w:rPr>
        <w:t>«</w:t>
      </w:r>
      <w:r>
        <w:rPr>
          <w:lang w:val="en-US"/>
        </w:rPr>
        <w:t>Владимирэнерго</w:t>
      </w:r>
      <w:r>
        <w:rPr>
          <w:lang w:val="en-US"/>
        </w:rPr>
        <w:t>»</w:t>
      </w:r>
      <w:r>
        <w:rPr>
          <w:lang w:val="en-US"/>
        </w:rPr>
        <w:t xml:space="preserve"> готовы к получению Паспортов готовности к работе в предстоящий осенне-зимний период</w:t>
      </w:r>
    </w:p>
    <w:p w:rsidR="00165C32" w:rsidRDefault="00165C32" w:rsidP="00165C32">
      <w:pPr>
        <w:jc w:val="both"/>
        <w:rPr>
          <w:lang w:val="en-US"/>
        </w:rPr>
      </w:pPr>
    </w:p>
    <w:p w:rsidR="00165C32" w:rsidRDefault="00165C32" w:rsidP="00165C32">
      <w:pPr>
        <w:jc w:val="both"/>
        <w:rPr>
          <w:lang w:val="en-US"/>
        </w:rPr>
      </w:pPr>
      <w:r>
        <w:rPr>
          <w:lang w:val="en-US"/>
        </w:rPr>
        <w:t xml:space="preserve">13 сентября 2013 года в производственных отделениях (ПО) филиала </w:t>
      </w:r>
      <w:r>
        <w:rPr>
          <w:lang w:val="en-US"/>
        </w:rPr>
        <w:t>«</w:t>
      </w:r>
      <w:r>
        <w:rPr>
          <w:lang w:val="en-US"/>
        </w:rPr>
        <w:t>Владимирэнерго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завершилась проверка готовности к работе в осенне-зимний период (ОЗП) 2013-2014 годов. Соответствующие акты проверки были подписаны ПО </w:t>
      </w:r>
      <w:r>
        <w:rPr>
          <w:lang w:val="en-US"/>
        </w:rPr>
        <w:t>«</w:t>
      </w:r>
      <w:r>
        <w:rPr>
          <w:lang w:val="en-US"/>
        </w:rPr>
        <w:t>Александровские электрические сети</w:t>
      </w:r>
      <w:r>
        <w:rPr>
          <w:lang w:val="en-US"/>
        </w:rPr>
        <w:t>»</w:t>
      </w:r>
      <w:r>
        <w:rPr>
          <w:lang w:val="en-US"/>
        </w:rPr>
        <w:t xml:space="preserve"> и ПО </w:t>
      </w:r>
      <w:r>
        <w:rPr>
          <w:lang w:val="en-US"/>
        </w:rPr>
        <w:t>«</w:t>
      </w:r>
      <w:r>
        <w:rPr>
          <w:lang w:val="en-US"/>
        </w:rPr>
        <w:t>Ковровские электрические сети</w:t>
      </w:r>
      <w:r>
        <w:rPr>
          <w:lang w:val="en-US"/>
        </w:rPr>
        <w:t>»</w:t>
      </w:r>
      <w:r>
        <w:rPr>
          <w:lang w:val="en-US"/>
        </w:rPr>
        <w:t>. Неделей ранее акты проверки были оформлены во Владимирских и Гусевских электрических сетях.</w:t>
      </w:r>
    </w:p>
    <w:p w:rsidR="00165C32" w:rsidRDefault="00165C32" w:rsidP="00165C32">
      <w:pPr>
        <w:jc w:val="both"/>
        <w:rPr>
          <w:lang w:val="en-US"/>
        </w:rPr>
      </w:pPr>
      <w:r>
        <w:rPr>
          <w:lang w:val="en-US"/>
        </w:rPr>
        <w:t xml:space="preserve">Специальные комиссии в составе технических руководителей и специалистов филиала </w:t>
      </w:r>
      <w:r>
        <w:rPr>
          <w:lang w:val="en-US"/>
        </w:rPr>
        <w:t>«</w:t>
      </w:r>
      <w:r>
        <w:rPr>
          <w:lang w:val="en-US"/>
        </w:rPr>
        <w:t>Владимирэнерго</w:t>
      </w:r>
      <w:r>
        <w:rPr>
          <w:lang w:val="en-US"/>
        </w:rPr>
        <w:t>»</w:t>
      </w:r>
      <w:r>
        <w:rPr>
          <w:lang w:val="en-US"/>
        </w:rPr>
        <w:t xml:space="preserve"> инспектировали состояние оборудования объектов электросетевого хозяйства, его готовность к работе в условиях повышенных зимних нагрузок. В ходе проверки оценивалось соблюдение сроков и объемов выполнения производственных программ и планов подготовки к работе в ОЗП, включающих в себя проведение ремонтов основного и вспомогательного оборудования, зданий и сооружений, выполнение инвестиционной программы, соблюдение графиков проведения противоаварийных тренировок оперативного персонала. Кроме того комиссиями сделана оценка готовности оперативного персонала к ведению аварийно-восстановительных работ в условиях низких температур, укомплектованности персонала необходимыми средствами защиты и теплой одеждой, наличия и готовности к применению, с учетом мест размещения, аварийного запаса оборудования, необходимых материалов, передвижных резервных источников снабжения электроэнергией. Обязательным мероприятием проверки было проведение совместных противоаварийных тренировок с территориальными сетевыми организациями, РЖД, Волго-Окским предприятием Магистральных электрических сетей, Владимирским региональным диспетчерским управлением. По результатам тренировок действия оперативного персонала оценены положительно.</w:t>
      </w:r>
    </w:p>
    <w:p w:rsidR="00165C32" w:rsidRDefault="00165C32" w:rsidP="00165C32">
      <w:pPr>
        <w:jc w:val="both"/>
        <w:rPr>
          <w:lang w:val="en-US"/>
        </w:rPr>
      </w:pPr>
      <w:r>
        <w:rPr>
          <w:lang w:val="en-US"/>
        </w:rPr>
        <w:t xml:space="preserve">Как показала проверка, все основные и дополнительные мероприятия в соответствие с </w:t>
      </w:r>
      <w:r>
        <w:rPr>
          <w:lang w:val="en-US"/>
        </w:rPr>
        <w:t>«</w:t>
      </w:r>
      <w:r>
        <w:rPr>
          <w:lang w:val="en-US"/>
        </w:rPr>
        <w:t>Положением о проверке готовности субъектов электроэнергетики к работе в осенне-зимний период</w:t>
      </w:r>
      <w:r>
        <w:rPr>
          <w:lang w:val="en-US"/>
        </w:rPr>
        <w:t>»</w:t>
      </w:r>
      <w:r>
        <w:rPr>
          <w:lang w:val="en-US"/>
        </w:rPr>
        <w:t xml:space="preserve">, утвержденного в 2012 году решением Правительственной комиссии по обеспечению безопасности электроснабжения (Федерального штаба), производственными отделениями выполнены. Теперь все ПО филиала </w:t>
      </w:r>
      <w:r>
        <w:rPr>
          <w:lang w:val="en-US"/>
        </w:rPr>
        <w:t>«</w:t>
      </w:r>
      <w:r>
        <w:rPr>
          <w:lang w:val="en-US"/>
        </w:rPr>
        <w:t>Владимирэнерго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имеют право получить Паспорта готовности к работе в ОЗП 2013-2014гг.</w:t>
      </w:r>
    </w:p>
    <w:p w:rsidR="00165C32" w:rsidRDefault="00165C32" w:rsidP="00165C32">
      <w:pPr>
        <w:jc w:val="both"/>
        <w:rPr>
          <w:lang w:val="en-US"/>
        </w:rPr>
      </w:pPr>
      <w:r>
        <w:rPr>
          <w:lang w:val="en-US"/>
        </w:rPr>
        <w:t xml:space="preserve">Всю информацию о работе электрических сетей и причинах нарушения электроснабжения вы можете узнать по единому номеру ГОРЯЧЕЙ ЛИНИИ ОАО </w:t>
      </w:r>
      <w:r>
        <w:rPr>
          <w:lang w:val="en-US"/>
        </w:rPr>
        <w:t>«</w:t>
      </w:r>
      <w:r>
        <w:rPr>
          <w:lang w:val="en-US"/>
        </w:rPr>
        <w:t>МРСК ЦЕНТРА И ПРИВОЛЖЬЯ</w:t>
      </w:r>
      <w:r>
        <w:rPr>
          <w:lang w:val="en-US"/>
        </w:rPr>
        <w:t>»</w:t>
      </w:r>
      <w:r>
        <w:rPr>
          <w:lang w:val="en-US"/>
        </w:rPr>
        <w:t xml:space="preserve"> - 8-800-100-33-00 (звонок бесплатный).</w:t>
      </w:r>
    </w:p>
    <w:p w:rsidR="00165C32" w:rsidRDefault="00165C32" w:rsidP="00165C32">
      <w:pPr>
        <w:jc w:val="both"/>
        <w:rPr>
          <w:lang w:val="en-US"/>
        </w:rPr>
      </w:pPr>
      <w:r>
        <w:rPr>
          <w:lang w:val="en-US"/>
        </w:rPr>
        <w:t xml:space="preserve">Контактное лицо: Михаил http://www.atrex.ru/press/p334037.html  </w:t>
      </w:r>
    </w:p>
    <w:p w:rsidR="00165C32" w:rsidRDefault="00165C32" w:rsidP="00165C32">
      <w:pPr>
        <w:jc w:val="both"/>
        <w:rPr>
          <w:rStyle w:val="a3"/>
        </w:rPr>
      </w:pPr>
      <w:r>
        <w:rPr>
          <w:lang w:val="en-US"/>
        </w:rPr>
        <w:tab/>
      </w:r>
      <w:hyperlink w:anchor="mmm19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2" w:name="nnn195"/>
      <w:bookmarkEnd w:id="542"/>
      <w:r>
        <w:rPr>
          <w:b/>
          <w:color w:val="3CA499"/>
          <w:sz w:val="28"/>
          <w:szCs w:val="28"/>
          <w:lang w:val="en-US"/>
        </w:rPr>
        <w:lastRenderedPageBreak/>
        <w:t>elektroportal.ru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обеспечило надежное энергоснабжение празднования Дня города Ростова-на-Дону</w:t>
      </w:r>
    </w:p>
    <w:p w:rsidR="00165C32" w:rsidRDefault="00165C32" w:rsidP="00165C32">
      <w:pPr>
        <w:jc w:val="both"/>
        <w:rPr>
          <w:lang w:val="en-US"/>
        </w:rPr>
      </w:pPr>
    </w:p>
    <w:p w:rsidR="00165C32" w:rsidRDefault="00165C32" w:rsidP="00165C32">
      <w:pPr>
        <w:jc w:val="both"/>
        <w:rPr>
          <w:lang w:val="en-US"/>
        </w:rPr>
      </w:pPr>
      <w:r>
        <w:rPr>
          <w:lang w:val="en-US"/>
        </w:rPr>
        <w:t xml:space="preserve">14 сентября донская столица отмечала 264-ую годовщину. В День города Ростова-на-Дону, в период праздничных гуляний, ОАО </w:t>
      </w:r>
      <w:r>
        <w:rPr>
          <w:lang w:val="en-US"/>
        </w:rPr>
        <w:t>«</w:t>
      </w:r>
      <w:r>
        <w:rPr>
          <w:lang w:val="en-US"/>
        </w:rPr>
        <w:t>МРСК Юга</w:t>
      </w:r>
      <w:r>
        <w:rPr>
          <w:lang w:val="en-US"/>
        </w:rPr>
        <w:t>»</w:t>
      </w:r>
      <w:r>
        <w:rPr>
          <w:lang w:val="en-US"/>
        </w:rPr>
        <w:t xml:space="preserve"> обеспечило бесперебойное электроснабжение ростовчан.</w:t>
      </w:r>
    </w:p>
    <w:p w:rsidR="00165C32" w:rsidRDefault="00165C32" w:rsidP="00165C32">
      <w:pPr>
        <w:jc w:val="both"/>
        <w:rPr>
          <w:lang w:val="en-US"/>
        </w:rPr>
      </w:pPr>
      <w:r>
        <w:rPr>
          <w:lang w:val="en-US"/>
        </w:rPr>
        <w:t>Для предупреждения аварийных ситуаций ростовские энергетики провели тщательную проверку технического состояния сетевого оборудования и трансформаторных подстанций, средств пожаротушения, готовности к работе схем релейной защиты, средств связи, систем диспетчерского технологического управления. Кроме этого, была осуществлена проверка противоаварийной автоматики, разработана схема оповещения при аварийных отключениях.</w:t>
      </w:r>
    </w:p>
    <w:p w:rsidR="00165C32" w:rsidRDefault="00165C32" w:rsidP="00165C32">
      <w:pPr>
        <w:jc w:val="both"/>
        <w:rPr>
          <w:lang w:val="en-US"/>
        </w:rPr>
      </w:pPr>
      <w:r>
        <w:rPr>
          <w:lang w:val="en-US"/>
        </w:rPr>
        <w:t>В период праздничных гуляний оперативно-выездные бригады находились в режиме повышенной готовности на случай ликвидации нарушений в работе линий электропередач. Для этого в необходимом количестве были обеспечены запасные части, трансформаторное масло, горючее для машин оперативно-выездных бригад.</w:t>
      </w:r>
    </w:p>
    <w:p w:rsidR="00165C32" w:rsidRDefault="00165C32" w:rsidP="00165C32">
      <w:pPr>
        <w:jc w:val="both"/>
        <w:rPr>
          <w:lang w:val="en-US"/>
        </w:rPr>
      </w:pPr>
      <w:r>
        <w:rPr>
          <w:lang w:val="en-US"/>
        </w:rPr>
        <w:t xml:space="preserve">В праздничных мероприятиях приняли участие многие энергетики и члены их семей. Вместе с горожанами они возложили цветы к стелле </w:t>
      </w:r>
      <w:r>
        <w:rPr>
          <w:lang w:val="en-US"/>
        </w:rPr>
        <w:t>«</w:t>
      </w:r>
      <w:r>
        <w:rPr>
          <w:lang w:val="en-US"/>
        </w:rPr>
        <w:t>Ростов-на-Дону - город воинской славы</w:t>
      </w:r>
      <w:r>
        <w:rPr>
          <w:lang w:val="en-US"/>
        </w:rPr>
        <w:t>»</w:t>
      </w:r>
      <w:r>
        <w:rPr>
          <w:lang w:val="en-US"/>
        </w:rPr>
        <w:t>.</w:t>
      </w:r>
    </w:p>
    <w:p w:rsidR="00165C32" w:rsidRDefault="00165C32" w:rsidP="00165C32">
      <w:pPr>
        <w:jc w:val="both"/>
        <w:rPr>
          <w:lang w:val="en-US"/>
        </w:rPr>
      </w:pPr>
      <w:r>
        <w:rPr>
          <w:lang w:val="en-US"/>
        </w:rPr>
        <w:t xml:space="preserve">Генеральный директор ОАО </w:t>
      </w:r>
      <w:r>
        <w:rPr>
          <w:lang w:val="en-US"/>
        </w:rPr>
        <w:t>«</w:t>
      </w:r>
      <w:r>
        <w:rPr>
          <w:lang w:val="en-US"/>
        </w:rPr>
        <w:t>МРСК Юга</w:t>
      </w:r>
      <w:r>
        <w:rPr>
          <w:lang w:val="en-US"/>
        </w:rPr>
        <w:t>»</w:t>
      </w:r>
      <w:r>
        <w:rPr>
          <w:lang w:val="en-US"/>
        </w:rPr>
        <w:t xml:space="preserve"> Владимир Вашкевич от имени всех энергетиков компании поздравил ростовчан с Днем города и пожелал процветания и динамичного развития городу.</w:t>
      </w:r>
    </w:p>
    <w:p w:rsidR="00165C32" w:rsidRDefault="00165C32" w:rsidP="00165C32">
      <w:pPr>
        <w:jc w:val="both"/>
        <w:rPr>
          <w:lang w:val="en-US"/>
        </w:rPr>
      </w:pPr>
      <w:r>
        <w:rPr>
          <w:lang w:val="en-US"/>
        </w:rPr>
        <w:t xml:space="preserve">http://www.elektroportal.ru/news/news-45674.html  </w:t>
      </w:r>
    </w:p>
    <w:p w:rsidR="00165C32" w:rsidRDefault="00165C32" w:rsidP="00165C32">
      <w:pPr>
        <w:jc w:val="both"/>
        <w:rPr>
          <w:rStyle w:val="a3"/>
        </w:rPr>
      </w:pPr>
      <w:r>
        <w:rPr>
          <w:lang w:val="en-US"/>
        </w:rPr>
        <w:tab/>
      </w:r>
      <w:hyperlink w:anchor="mmm19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3" w:name="nnn196"/>
      <w:bookmarkEnd w:id="543"/>
      <w:r>
        <w:rPr>
          <w:b/>
          <w:color w:val="3CA499"/>
          <w:sz w:val="28"/>
          <w:szCs w:val="28"/>
          <w:lang w:val="en-US"/>
        </w:rPr>
        <w:lastRenderedPageBreak/>
        <w:t>elektroportal.ru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Кубаньэнерго</w:t>
      </w:r>
      <w:r>
        <w:rPr>
          <w:lang w:val="en-US"/>
        </w:rPr>
        <w:t>»</w:t>
      </w:r>
      <w:r>
        <w:rPr>
          <w:lang w:val="en-US"/>
        </w:rPr>
        <w:t xml:space="preserve"> предотвратило хищение более полутора миллионов кВт*ч электроэнергии в Тимашевском энергорайоне</w:t>
      </w:r>
    </w:p>
    <w:p w:rsidR="00165C32" w:rsidRDefault="00165C32" w:rsidP="00165C32">
      <w:pPr>
        <w:jc w:val="both"/>
        <w:rPr>
          <w:lang w:val="en-US"/>
        </w:rPr>
      </w:pPr>
    </w:p>
    <w:p w:rsidR="00165C32" w:rsidRDefault="00165C32" w:rsidP="00165C32">
      <w:pPr>
        <w:jc w:val="both"/>
        <w:rPr>
          <w:lang w:val="en-US"/>
        </w:rPr>
      </w:pPr>
      <w:r>
        <w:rPr>
          <w:lang w:val="en-US"/>
        </w:rPr>
        <w:t xml:space="preserve">Специалисты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в ходе рейдовых мероприятий за восемь месяцев 2013 года составили 166 актов на общую сумму более двух с половиной млн рублей за незаконное потребление электроэнергии в Тимашевском, Калининском, Брюховецком, Приморско-Ахтарском и Каневском районах Краснодарского края.</w:t>
      </w:r>
    </w:p>
    <w:p w:rsidR="00165C32" w:rsidRDefault="00165C32" w:rsidP="00165C32">
      <w:pPr>
        <w:jc w:val="both"/>
        <w:rPr>
          <w:lang w:val="en-US"/>
        </w:rPr>
      </w:pPr>
      <w:r>
        <w:rPr>
          <w:lang w:val="en-US"/>
        </w:rPr>
        <w:t xml:space="preserve">С начала года, специалисты филиала ОАО </w:t>
      </w:r>
      <w:r>
        <w:rPr>
          <w:lang w:val="en-US"/>
        </w:rPr>
        <w:t>«</w:t>
      </w:r>
      <w:r>
        <w:rPr>
          <w:lang w:val="en-US"/>
        </w:rPr>
        <w:t>Кубаньэнерго</w:t>
      </w:r>
      <w:r>
        <w:rPr>
          <w:lang w:val="en-US"/>
        </w:rPr>
        <w:t>»</w:t>
      </w:r>
      <w:r>
        <w:rPr>
          <w:lang w:val="en-US"/>
        </w:rPr>
        <w:t xml:space="preserve"> Тимашевские электрические сети, установили 2173 антимагнитные пломбы у потребителей группы риска, оборудовали более 1000 пунктов выносного учета. Также заменено более 5000 электросчетчиков, введено в работу более ста общедомовых приборов учета и четыре пункта коммерческого учета.</w:t>
      </w:r>
    </w:p>
    <w:p w:rsidR="00165C32" w:rsidRDefault="00165C32" w:rsidP="00165C32">
      <w:pPr>
        <w:jc w:val="both"/>
        <w:rPr>
          <w:lang w:val="en-US"/>
        </w:rPr>
      </w:pPr>
      <w:r>
        <w:rPr>
          <w:lang w:val="en-US"/>
        </w:rPr>
        <w:t>Недобросовестным потребителям направлена 41 претензия на сумму около двух млн рублей, предъявлено 17 исковых заявлений.</w:t>
      </w:r>
    </w:p>
    <w:p w:rsidR="00165C32" w:rsidRDefault="00165C32" w:rsidP="00165C32">
      <w:pPr>
        <w:jc w:val="both"/>
        <w:rPr>
          <w:lang w:val="en-US"/>
        </w:rPr>
      </w:pPr>
      <w:r>
        <w:rPr>
          <w:lang w:val="en-US"/>
        </w:rPr>
        <w:t xml:space="preserve">Борьба с хищениями электроэнергии продолжается. В ОАО </w:t>
      </w:r>
      <w:r>
        <w:rPr>
          <w:lang w:val="en-US"/>
        </w:rPr>
        <w:t>«</w:t>
      </w:r>
      <w:r>
        <w:rPr>
          <w:lang w:val="en-US"/>
        </w:rPr>
        <w:t>Кубаньэнерго</w:t>
      </w:r>
      <w:r>
        <w:rPr>
          <w:lang w:val="en-US"/>
        </w:rPr>
        <w:t>»</w:t>
      </w:r>
      <w:r>
        <w:rPr>
          <w:lang w:val="en-US"/>
        </w:rPr>
        <w:t xml:space="preserve"> работает круглосуточный телефон </w:t>
      </w:r>
      <w:r>
        <w:rPr>
          <w:lang w:val="en-US"/>
        </w:rPr>
        <w:t>«</w:t>
      </w:r>
      <w:r>
        <w:rPr>
          <w:lang w:val="en-US"/>
        </w:rPr>
        <w:t>единой горячей линии</w:t>
      </w:r>
      <w:r>
        <w:rPr>
          <w:lang w:val="en-US"/>
        </w:rPr>
        <w:t>»</w:t>
      </w:r>
      <w:r>
        <w:rPr>
          <w:lang w:val="en-US"/>
        </w:rPr>
        <w:t xml:space="preserve"> 8-800-100-15-52, по которому граждане могут сообщать о фактах хищения электричества или несанкционированном вмешательстве в работу энергооборудования. Работают рейдовые бригады. Все эти меры способствуют снижению потерь при транспорте электроэнергии. А значит, направлены на повышение качества и надежности электроснабжения потребителей.</w:t>
      </w:r>
    </w:p>
    <w:p w:rsidR="00165C32" w:rsidRDefault="00165C32" w:rsidP="00165C32">
      <w:pPr>
        <w:jc w:val="both"/>
        <w:rPr>
          <w:lang w:val="en-US"/>
        </w:rPr>
      </w:pPr>
      <w:r>
        <w:rPr>
          <w:lang w:val="en-US"/>
        </w:rPr>
        <w:t xml:space="preserve">http://www.elektroportal.ru/news/news-45654.html  </w:t>
      </w:r>
    </w:p>
    <w:p w:rsidR="00165C32" w:rsidRDefault="00165C32" w:rsidP="00165C32">
      <w:pPr>
        <w:jc w:val="both"/>
        <w:rPr>
          <w:rStyle w:val="a3"/>
        </w:rPr>
      </w:pPr>
      <w:r>
        <w:rPr>
          <w:lang w:val="en-US"/>
        </w:rPr>
        <w:tab/>
      </w:r>
      <w:hyperlink w:anchor="mmm19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4" w:name="nnn197"/>
      <w:bookmarkEnd w:id="544"/>
      <w:r>
        <w:rPr>
          <w:b/>
          <w:color w:val="3CA499"/>
          <w:sz w:val="28"/>
          <w:szCs w:val="28"/>
          <w:lang w:val="en-US"/>
        </w:rPr>
        <w:lastRenderedPageBreak/>
        <w:t>elektroportal.ru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Российский союз строителей отметил работу </w:t>
      </w:r>
      <w:r>
        <w:rPr>
          <w:lang w:val="en-US"/>
        </w:rPr>
        <w:t>«</w:t>
      </w:r>
      <w:r>
        <w:rPr>
          <w:lang w:val="en-US"/>
        </w:rPr>
        <w:t>Ленэнерго</w:t>
      </w:r>
      <w:r>
        <w:rPr>
          <w:lang w:val="en-US"/>
        </w:rPr>
        <w:t>»</w:t>
      </w:r>
      <w:r>
        <w:rPr>
          <w:lang w:val="en-US"/>
        </w:rPr>
        <w:t xml:space="preserve"> по модернизации системы техприсоединения</w:t>
      </w:r>
    </w:p>
    <w:p w:rsidR="00165C32" w:rsidRDefault="00165C32" w:rsidP="00165C32">
      <w:pPr>
        <w:jc w:val="both"/>
        <w:rPr>
          <w:lang w:val="en-US"/>
        </w:rPr>
      </w:pPr>
    </w:p>
    <w:p w:rsidR="00165C32" w:rsidRDefault="00165C32" w:rsidP="00165C32">
      <w:pPr>
        <w:jc w:val="both"/>
        <w:rPr>
          <w:lang w:val="en-US"/>
        </w:rPr>
      </w:pPr>
      <w:r>
        <w:rPr>
          <w:lang w:val="en-US"/>
        </w:rPr>
        <w:t xml:space="preserve">Вице-президент </w:t>
      </w:r>
      <w:r>
        <w:rPr>
          <w:lang w:val="en-US"/>
        </w:rPr>
        <w:t>«</w:t>
      </w:r>
      <w:r>
        <w:rPr>
          <w:lang w:val="en-US"/>
        </w:rPr>
        <w:t xml:space="preserve">НП </w:t>
      </w:r>
      <w:r>
        <w:rPr>
          <w:lang w:val="en-US"/>
        </w:rPr>
        <w:t>«</w:t>
      </w:r>
      <w:r>
        <w:rPr>
          <w:lang w:val="en-US"/>
        </w:rPr>
        <w:t>Объединение строителей Санкт-Петербурга</w:t>
      </w:r>
      <w:r>
        <w:rPr>
          <w:lang w:val="en-US"/>
        </w:rPr>
        <w:t>»</w:t>
      </w:r>
      <w:r>
        <w:rPr>
          <w:lang w:val="en-US"/>
        </w:rPr>
        <w:t xml:space="preserve"> Алексей Белоусов в понедельник, 16 сентября 2013 года посетил клиентский центр ОАО </w:t>
      </w:r>
      <w:r>
        <w:rPr>
          <w:lang w:val="en-US"/>
        </w:rPr>
        <w:t>«</w:t>
      </w:r>
      <w:r>
        <w:rPr>
          <w:lang w:val="en-US"/>
        </w:rPr>
        <w:t>Ленэнерго</w:t>
      </w:r>
      <w:r>
        <w:rPr>
          <w:lang w:val="en-US"/>
        </w:rPr>
        <w:t>»</w:t>
      </w:r>
      <w:r>
        <w:rPr>
          <w:lang w:val="en-US"/>
        </w:rPr>
        <w:t xml:space="preserve"> (входит в группу компания ОАО </w:t>
      </w:r>
      <w:r>
        <w:rPr>
          <w:lang w:val="en-US"/>
        </w:rPr>
        <w:t>«</w:t>
      </w:r>
      <w:r>
        <w:rPr>
          <w:lang w:val="en-US"/>
        </w:rPr>
        <w:t>Россети) на Лиговском проспекте, 61. Генеральный директор компании Андрей Сорочинский познакомил А.Белоусова с работой Центра и рассказал о проекте модернизации процессов технологического присоединения к сетям.</w:t>
      </w:r>
    </w:p>
    <w:p w:rsidR="00165C32" w:rsidRDefault="00165C32" w:rsidP="00165C32">
      <w:pPr>
        <w:jc w:val="both"/>
        <w:rPr>
          <w:lang w:val="en-US"/>
        </w:rPr>
      </w:pPr>
      <w:r>
        <w:rPr>
          <w:lang w:val="en-US"/>
        </w:rPr>
        <w:t xml:space="preserve">Создание удобного, современного Центра по работе с клиентами - часть программы ОАО </w:t>
      </w:r>
      <w:r>
        <w:rPr>
          <w:lang w:val="en-US"/>
        </w:rPr>
        <w:t>«</w:t>
      </w:r>
      <w:r>
        <w:rPr>
          <w:lang w:val="en-US"/>
        </w:rPr>
        <w:t>Ленэнерго</w:t>
      </w:r>
      <w:r>
        <w:rPr>
          <w:lang w:val="en-US"/>
        </w:rPr>
        <w:t>»</w:t>
      </w:r>
      <w:r>
        <w:rPr>
          <w:lang w:val="en-US"/>
        </w:rPr>
        <w:t xml:space="preserve"> по совершенствованию бизнес-процессов в области технологического присоединения к сетям. Для организации работы Центра </w:t>
      </w:r>
      <w:r>
        <w:rPr>
          <w:lang w:val="en-US"/>
        </w:rPr>
        <w:t>«</w:t>
      </w:r>
      <w:r>
        <w:rPr>
          <w:lang w:val="en-US"/>
        </w:rPr>
        <w:t>Ленэнерго</w:t>
      </w:r>
      <w:r>
        <w:rPr>
          <w:lang w:val="en-US"/>
        </w:rPr>
        <w:t>»</w:t>
      </w:r>
      <w:r>
        <w:rPr>
          <w:lang w:val="en-US"/>
        </w:rPr>
        <w:t xml:space="preserve"> обратилось к лучшему мировому опыту в данной области. В Центре внедрены современные информационные системы, большинство процессов автоматизированы.</w:t>
      </w:r>
    </w:p>
    <w:p w:rsidR="00165C32" w:rsidRDefault="00165C32" w:rsidP="00165C32">
      <w:pPr>
        <w:jc w:val="both"/>
        <w:rPr>
          <w:lang w:val="en-US"/>
        </w:rPr>
      </w:pPr>
      <w:r>
        <w:rPr>
          <w:lang w:val="en-US"/>
        </w:rPr>
        <w:t xml:space="preserve">В ходе посещения клиентского центра Алексей Белоусов вручил генеральному директору ОАО </w:t>
      </w:r>
      <w:r>
        <w:rPr>
          <w:lang w:val="en-US"/>
        </w:rPr>
        <w:t>«</w:t>
      </w:r>
      <w:r>
        <w:rPr>
          <w:lang w:val="en-US"/>
        </w:rPr>
        <w:t>Ленэнерго</w:t>
      </w:r>
      <w:r>
        <w:rPr>
          <w:lang w:val="en-US"/>
        </w:rPr>
        <w:t>»</w:t>
      </w:r>
      <w:r>
        <w:rPr>
          <w:lang w:val="en-US"/>
        </w:rPr>
        <w:t xml:space="preserve"> орден </w:t>
      </w:r>
      <w:r>
        <w:rPr>
          <w:lang w:val="en-US"/>
        </w:rPr>
        <w:t>«</w:t>
      </w:r>
      <w:r>
        <w:rPr>
          <w:lang w:val="en-US"/>
        </w:rPr>
        <w:t>За заслуги в строительстве</w:t>
      </w:r>
      <w:r>
        <w:rPr>
          <w:lang w:val="en-US"/>
        </w:rPr>
        <w:t>»</w:t>
      </w:r>
      <w:r>
        <w:rPr>
          <w:lang w:val="en-US"/>
        </w:rPr>
        <w:t xml:space="preserve">, учрежденный Российским союзом строителей. </w:t>
      </w:r>
      <w:r>
        <w:rPr>
          <w:lang w:val="en-US"/>
        </w:rPr>
        <w:t>«</w:t>
      </w:r>
      <w:r>
        <w:rPr>
          <w:lang w:val="en-US"/>
        </w:rPr>
        <w:t>Ситуация с присоединением к сетям кардинально изменилась за последние три года, мы это почувствовали на примере сотен объектов. Для нас это принципиально важно. Были времена, когда десятки домов стояли неподключенными. Этого сейчас нет - сократились сроки присоединения, компания сокращает долги, накопленные в предыдущие годы</w:t>
      </w:r>
      <w:r>
        <w:rPr>
          <w:lang w:val="en-US"/>
        </w:rPr>
        <w:t>»</w:t>
      </w:r>
      <w:r>
        <w:rPr>
          <w:lang w:val="en-US"/>
        </w:rPr>
        <w:t>, - сказал А. Белоусов.</w:t>
      </w:r>
    </w:p>
    <w:p w:rsidR="00165C32" w:rsidRDefault="00165C32" w:rsidP="00165C32">
      <w:pPr>
        <w:jc w:val="both"/>
        <w:rPr>
          <w:lang w:val="en-US"/>
        </w:rPr>
      </w:pPr>
      <w:r>
        <w:rPr>
          <w:lang w:val="en-US"/>
        </w:rPr>
        <w:t xml:space="preserve">Глава ОАО </w:t>
      </w:r>
      <w:r>
        <w:rPr>
          <w:lang w:val="en-US"/>
        </w:rPr>
        <w:t>«</w:t>
      </w:r>
      <w:r>
        <w:rPr>
          <w:lang w:val="en-US"/>
        </w:rPr>
        <w:t>Ленэнерго</w:t>
      </w:r>
      <w:r>
        <w:rPr>
          <w:lang w:val="en-US"/>
        </w:rPr>
        <w:t>»</w:t>
      </w:r>
      <w:r>
        <w:rPr>
          <w:lang w:val="en-US"/>
        </w:rPr>
        <w:t xml:space="preserve"> отметил, в свою очередь, что качественное взаимодействие со строительным сектором для сетевой компании - одна из ключевых задач. Работа с застройщиками уже давно вышла на качественно новый уровень. В 2011 году только в рамках городской программы ввода жилья было введено и подключено к сетям 640 жилых домов, в 2012 - 612.</w:t>
      </w:r>
    </w:p>
    <w:p w:rsidR="00165C32" w:rsidRDefault="00165C32" w:rsidP="00165C32">
      <w:pPr>
        <w:jc w:val="both"/>
        <w:rPr>
          <w:lang w:val="en-US"/>
        </w:rPr>
      </w:pPr>
      <w:r>
        <w:rPr>
          <w:lang w:val="en-US"/>
        </w:rPr>
        <w:t>«</w:t>
      </w:r>
      <w:r>
        <w:rPr>
          <w:lang w:val="en-US"/>
        </w:rPr>
        <w:t>Среди всех наших заявителей именно компании строительного сектора могут видеть положительные изменения в организации процессов присоединения к сетям - в отличие от большинства заявителей, которые обращаются к нам за услугой присоединения лишь раз, с застройщиками мы работаем постоянно. Поэтому нам важна оценка нашей работы именно со стороны строительного сектора - это самая корректная, сравнительная оценка</w:t>
      </w:r>
      <w:r>
        <w:rPr>
          <w:lang w:val="en-US"/>
        </w:rPr>
        <w:t>»</w:t>
      </w:r>
      <w:r>
        <w:rPr>
          <w:lang w:val="en-US"/>
        </w:rPr>
        <w:t xml:space="preserve">, - отметил генеральный директор ОАО </w:t>
      </w:r>
      <w:r>
        <w:rPr>
          <w:lang w:val="en-US"/>
        </w:rPr>
        <w:t>«</w:t>
      </w:r>
      <w:r>
        <w:rPr>
          <w:lang w:val="en-US"/>
        </w:rPr>
        <w:t>Ленэнерго</w:t>
      </w:r>
      <w:r>
        <w:rPr>
          <w:lang w:val="en-US"/>
        </w:rPr>
        <w:t>»</w:t>
      </w:r>
      <w:r>
        <w:rPr>
          <w:lang w:val="en-US"/>
        </w:rPr>
        <w:t xml:space="preserve"> Андрей Сорочинский.</w:t>
      </w:r>
    </w:p>
    <w:p w:rsidR="00165C32" w:rsidRDefault="00165C32" w:rsidP="00165C32">
      <w:pPr>
        <w:jc w:val="both"/>
        <w:rPr>
          <w:lang w:val="en-US"/>
        </w:rPr>
      </w:pPr>
      <w:r>
        <w:rPr>
          <w:lang w:val="en-US"/>
        </w:rPr>
        <w:t xml:space="preserve">http://www.elektroportal.ru/news/news-45663.html  </w:t>
      </w:r>
    </w:p>
    <w:p w:rsidR="00165C32" w:rsidRDefault="00165C32" w:rsidP="00165C32">
      <w:pPr>
        <w:jc w:val="both"/>
        <w:rPr>
          <w:rStyle w:val="a3"/>
        </w:rPr>
      </w:pPr>
      <w:r>
        <w:rPr>
          <w:lang w:val="en-US"/>
        </w:rPr>
        <w:tab/>
      </w:r>
      <w:hyperlink w:anchor="mmm19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5" w:name="nnn198"/>
      <w:bookmarkEnd w:id="545"/>
      <w:r>
        <w:rPr>
          <w:b/>
          <w:color w:val="3CA499"/>
          <w:sz w:val="28"/>
          <w:szCs w:val="28"/>
          <w:lang w:val="en-US"/>
        </w:rPr>
        <w:lastRenderedPageBreak/>
        <w:t>elektroportal.ru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Спортсмены МРСК Северного Кавказа были в числе лучших на соревнованиях предприятий энергетического комплекса СКФО</w:t>
      </w:r>
    </w:p>
    <w:p w:rsidR="00165C32" w:rsidRDefault="00165C32" w:rsidP="00165C32">
      <w:pPr>
        <w:jc w:val="both"/>
        <w:rPr>
          <w:lang w:val="en-US"/>
        </w:rPr>
      </w:pPr>
    </w:p>
    <w:p w:rsidR="00165C32" w:rsidRDefault="00165C32" w:rsidP="00165C32">
      <w:pPr>
        <w:jc w:val="both"/>
        <w:rPr>
          <w:lang w:val="en-US"/>
        </w:rPr>
      </w:pPr>
      <w:r>
        <w:rPr>
          <w:lang w:val="en-US"/>
        </w:rPr>
        <w:t xml:space="preserve">Лучшие спортсмены МРСК Северного Кавказа (входит в Группу компаний ОАО </w:t>
      </w:r>
      <w:r>
        <w:rPr>
          <w:lang w:val="en-US"/>
        </w:rPr>
        <w:t>«</w:t>
      </w:r>
      <w:r>
        <w:rPr>
          <w:lang w:val="en-US"/>
        </w:rPr>
        <w:t>Россети</w:t>
      </w:r>
      <w:r>
        <w:rPr>
          <w:lang w:val="en-US"/>
        </w:rPr>
        <w:t>»</w:t>
      </w:r>
      <w:r>
        <w:rPr>
          <w:lang w:val="en-US"/>
        </w:rPr>
        <w:t xml:space="preserve">) приняли участие в ежегодных </w:t>
      </w:r>
      <w:r>
        <w:rPr>
          <w:lang w:val="en-US"/>
        </w:rPr>
        <w:t>«</w:t>
      </w:r>
      <w:r>
        <w:rPr>
          <w:lang w:val="en-US"/>
        </w:rPr>
        <w:t>Соревнованиях предприятий энергетического комплекса СКФО</w:t>
      </w:r>
      <w:r>
        <w:rPr>
          <w:lang w:val="en-US"/>
        </w:rPr>
        <w:t>»</w:t>
      </w:r>
      <w:r>
        <w:rPr>
          <w:lang w:val="en-US"/>
        </w:rPr>
        <w:t xml:space="preserve">, организованных филиалом ОАО </w:t>
      </w:r>
      <w:r>
        <w:rPr>
          <w:lang w:val="en-US"/>
        </w:rPr>
        <w:t>«</w:t>
      </w:r>
      <w:r>
        <w:rPr>
          <w:lang w:val="en-US"/>
        </w:rPr>
        <w:t>ФСК ЕЭС</w:t>
      </w:r>
      <w:r>
        <w:rPr>
          <w:lang w:val="en-US"/>
        </w:rPr>
        <w:t>»</w:t>
      </w:r>
      <w:r>
        <w:rPr>
          <w:lang w:val="en-US"/>
        </w:rPr>
        <w:t xml:space="preserve"> - МЭС Юга.</w:t>
      </w:r>
    </w:p>
    <w:p w:rsidR="00165C32" w:rsidRDefault="00165C32" w:rsidP="00165C32">
      <w:pPr>
        <w:jc w:val="both"/>
        <w:rPr>
          <w:lang w:val="en-US"/>
        </w:rPr>
      </w:pPr>
      <w:r>
        <w:rPr>
          <w:lang w:val="en-US"/>
        </w:rPr>
        <w:t xml:space="preserve">Сотрудники межрегиональной распределительной сетевой компании смогли померяться силой, выдержкой и сноровкой с командами самых крупных организаций электросетевого комплекса региона - филиала ОАО </w:t>
      </w:r>
      <w:r>
        <w:rPr>
          <w:lang w:val="en-US"/>
        </w:rPr>
        <w:t>«</w:t>
      </w:r>
      <w:r>
        <w:rPr>
          <w:lang w:val="en-US"/>
        </w:rPr>
        <w:t xml:space="preserve">ФСК ЕЭС </w:t>
      </w:r>
      <w:r>
        <w:rPr>
          <w:lang w:val="en-US"/>
        </w:rPr>
        <w:t>«</w:t>
      </w:r>
      <w:r>
        <w:rPr>
          <w:lang w:val="en-US"/>
        </w:rPr>
        <w:t>Магистральные электрические сети Юга</w:t>
      </w:r>
      <w:r>
        <w:rPr>
          <w:lang w:val="en-US"/>
        </w:rPr>
        <w:t>»</w:t>
      </w:r>
      <w:r>
        <w:rPr>
          <w:lang w:val="en-US"/>
        </w:rPr>
        <w:t xml:space="preserve">, ЗАО </w:t>
      </w:r>
      <w:r>
        <w:rPr>
          <w:lang w:val="en-US"/>
        </w:rPr>
        <w:t>«</w:t>
      </w:r>
      <w:r>
        <w:rPr>
          <w:lang w:val="en-US"/>
        </w:rPr>
        <w:t>Монитор-Электрик</w:t>
      </w:r>
      <w:r>
        <w:rPr>
          <w:lang w:val="en-US"/>
        </w:rPr>
        <w:t>»</w:t>
      </w:r>
      <w:r>
        <w:rPr>
          <w:lang w:val="en-US"/>
        </w:rPr>
        <w:t xml:space="preserve">, ОАО </w:t>
      </w:r>
      <w:r>
        <w:rPr>
          <w:lang w:val="en-US"/>
        </w:rPr>
        <w:t>«</w:t>
      </w:r>
      <w:r>
        <w:rPr>
          <w:lang w:val="en-US"/>
        </w:rPr>
        <w:t>Пятигорские электрические сети</w:t>
      </w:r>
      <w:r>
        <w:rPr>
          <w:lang w:val="en-US"/>
        </w:rPr>
        <w:t>»</w:t>
      </w:r>
      <w:r>
        <w:rPr>
          <w:lang w:val="en-US"/>
        </w:rPr>
        <w:t>, ОДУ Юга, которые боролись за призовые места в четырех видах спорта - волейболе, пулевой стрельбе, мини-футболе и черлидинге.</w:t>
      </w:r>
    </w:p>
    <w:p w:rsidR="00165C32" w:rsidRDefault="00165C32" w:rsidP="00165C32">
      <w:pPr>
        <w:jc w:val="both"/>
        <w:rPr>
          <w:lang w:val="en-US"/>
        </w:rPr>
      </w:pPr>
      <w:r>
        <w:rPr>
          <w:lang w:val="en-US"/>
        </w:rPr>
        <w:t xml:space="preserve">Ярких встреч и честной игры пожелали участникам состязаний Генеральный директор МРСК Северного Кавказа Петр Сельцовский, министр промышленности и энергетики Чеченской Республики Галас Таймасханов, генеральный директор МЭС Юга Александр Солод, генеральный директор ОАО </w:t>
      </w:r>
      <w:r>
        <w:rPr>
          <w:lang w:val="en-US"/>
        </w:rPr>
        <w:t>«</w:t>
      </w:r>
      <w:r>
        <w:rPr>
          <w:lang w:val="en-US"/>
        </w:rPr>
        <w:t>Пятигорские электрические сети</w:t>
      </w:r>
      <w:r>
        <w:rPr>
          <w:lang w:val="en-US"/>
        </w:rPr>
        <w:t>»</w:t>
      </w:r>
      <w:r>
        <w:rPr>
          <w:lang w:val="en-US"/>
        </w:rPr>
        <w:t xml:space="preserve"> Валерий Хнычев, председатель профсоюзного комитета ОДУ Юга Юрий Быков. Все они подчеркнули, что спортивные соревнования способствуют укреплению корпоративной солидарности и сплоченности коллективов.</w:t>
      </w:r>
    </w:p>
    <w:p w:rsidR="00165C32" w:rsidRDefault="00165C32" w:rsidP="00165C32">
      <w:pPr>
        <w:jc w:val="both"/>
        <w:rPr>
          <w:lang w:val="en-US"/>
        </w:rPr>
      </w:pPr>
      <w:r>
        <w:rPr>
          <w:lang w:val="en-US"/>
        </w:rPr>
        <w:t>Состязания энергетиков превратились в большой спортивный праздник, насыщенный запоминающимися моментами - красивыми подачами мяча, меткими попаданиями в мишень, острыми ситуациями на футбольном поле.</w:t>
      </w:r>
    </w:p>
    <w:p w:rsidR="00165C32" w:rsidRDefault="00165C32" w:rsidP="00165C32">
      <w:pPr>
        <w:jc w:val="both"/>
        <w:rPr>
          <w:lang w:val="en-US"/>
        </w:rPr>
      </w:pPr>
      <w:r>
        <w:rPr>
          <w:lang w:val="en-US"/>
        </w:rPr>
        <w:t>Основу сборной МРСК Северного Кавказа по волейболу составили Александр Шуваев, Борис Гунин, Геннадий Сыкалов, Роман Наливайко, Алексей Суров, Максим Сильвестров, Андрей Савельев, Павел Попов. Демонстрируя быструю реакцию и мобильность на площадке, волейболисты заставили понервничать своих соперников - в напряженной борьбе ими было завоевано второе место.</w:t>
      </w:r>
    </w:p>
    <w:p w:rsidR="00165C32" w:rsidRDefault="00165C32" w:rsidP="00165C32">
      <w:pPr>
        <w:jc w:val="both"/>
        <w:rPr>
          <w:lang w:val="en-US"/>
        </w:rPr>
      </w:pPr>
      <w:r>
        <w:rPr>
          <w:lang w:val="en-US"/>
        </w:rPr>
        <w:t xml:space="preserve">В пулевой стрельбе, по мнению спортсменов, самым сложным было пристреляться, </w:t>
      </w:r>
      <w:r>
        <w:rPr>
          <w:lang w:val="en-US"/>
        </w:rPr>
        <w:t>«</w:t>
      </w:r>
      <w:r>
        <w:rPr>
          <w:lang w:val="en-US"/>
        </w:rPr>
        <w:t>почувствовать</w:t>
      </w:r>
      <w:r>
        <w:rPr>
          <w:lang w:val="en-US"/>
        </w:rPr>
        <w:t>»</w:t>
      </w:r>
      <w:r>
        <w:rPr>
          <w:lang w:val="en-US"/>
        </w:rPr>
        <w:t xml:space="preserve"> оружие, после чего с </w:t>
      </w:r>
      <w:r>
        <w:rPr>
          <w:lang w:val="en-US"/>
        </w:rPr>
        <w:t>«</w:t>
      </w:r>
      <w:r>
        <w:rPr>
          <w:lang w:val="en-US"/>
        </w:rPr>
        <w:t>наименьшими потерями</w:t>
      </w:r>
      <w:r>
        <w:rPr>
          <w:lang w:val="en-US"/>
        </w:rPr>
        <w:t>»</w:t>
      </w:r>
      <w:r>
        <w:rPr>
          <w:lang w:val="en-US"/>
        </w:rPr>
        <w:t xml:space="preserve"> попасть в мишень. Самым метким стрелком в команде МРСК Северного Кавказа оказалась Лариса Хлопонина, которая уверенно набрала 76 очков. У ее напарницы Людмилы Иванькиной - 55 баллов. Результаты мужской команды по пулевой стрельбе: Александр Васильев - 70 очков, Михаил Королев - 52.</w:t>
      </w:r>
    </w:p>
    <w:p w:rsidR="00165C32" w:rsidRDefault="00165C32" w:rsidP="00165C32">
      <w:pPr>
        <w:jc w:val="both"/>
        <w:rPr>
          <w:lang w:val="en-US"/>
        </w:rPr>
      </w:pPr>
      <w:r>
        <w:rPr>
          <w:lang w:val="en-US"/>
        </w:rPr>
        <w:t>Мини-футбол - игра для настоящих мужчин и команда МРСК Северного Кавказа смогла порадовать зрителей и точными подачами, и быстрой реакцией, и забитыми мячами: в ворота соперников было забито 7 голов. Со счетом 2:1 футболисты МРСК Северного Кавказа завершили встречу с энергетиками МЭС Юга, 4:0 - такой счет футбольного поединка с ОДУ Юга. Итог - третье место.</w:t>
      </w:r>
    </w:p>
    <w:p w:rsidR="00165C32" w:rsidRDefault="00165C32" w:rsidP="00165C32">
      <w:pPr>
        <w:jc w:val="both"/>
        <w:rPr>
          <w:lang w:val="en-US"/>
        </w:rPr>
      </w:pPr>
      <w:r>
        <w:rPr>
          <w:lang w:val="en-US"/>
        </w:rPr>
        <w:t xml:space="preserve">Самым зрелищным стало состязание команд черлидеров, каждая из которых отличалась оригинальностью композиции, музыки и костюмов. МРСК Северного Кавказа на этот раз продемонстрировала военную выправку </w:t>
      </w:r>
      <w:r>
        <w:rPr>
          <w:lang w:val="en-US"/>
        </w:rPr>
        <w:t>«</w:t>
      </w:r>
      <w:r>
        <w:rPr>
          <w:lang w:val="en-US"/>
        </w:rPr>
        <w:t>десантниц</w:t>
      </w:r>
      <w:r>
        <w:rPr>
          <w:lang w:val="en-US"/>
        </w:rPr>
        <w:t>»</w:t>
      </w:r>
      <w:r>
        <w:rPr>
          <w:lang w:val="en-US"/>
        </w:rPr>
        <w:t xml:space="preserve"> - Наталья Зубалова, Ольга Ткач, Ирина Завилевская и Надежда Калиниченко в камуфляжных костюмах успешно справились с выступлением, вобравшим элементы художественной гимнастики, спортивного танца и акробатики. И даже прямо на спортивной площадке смогли раскрыть </w:t>
      </w:r>
      <w:r>
        <w:rPr>
          <w:lang w:val="en-US"/>
        </w:rPr>
        <w:t>«</w:t>
      </w:r>
      <w:r>
        <w:rPr>
          <w:lang w:val="en-US"/>
        </w:rPr>
        <w:t>парашют</w:t>
      </w:r>
      <w:r>
        <w:rPr>
          <w:lang w:val="en-US"/>
        </w:rPr>
        <w:t>»</w:t>
      </w:r>
      <w:r>
        <w:rPr>
          <w:lang w:val="en-US"/>
        </w:rPr>
        <w:t xml:space="preserve"> с логотипом сетевой компании, чем сразу же </w:t>
      </w:r>
      <w:r>
        <w:rPr>
          <w:lang w:val="en-US"/>
        </w:rPr>
        <w:lastRenderedPageBreak/>
        <w:t>сорвали гром аплодисментов болельщиков. В результате команда черлидеров МРСК Северного Кавказа заняла второе место.</w:t>
      </w:r>
    </w:p>
    <w:p w:rsidR="00165C32" w:rsidRDefault="00165C32" w:rsidP="00165C32">
      <w:pPr>
        <w:jc w:val="both"/>
        <w:rPr>
          <w:lang w:val="en-US"/>
        </w:rPr>
      </w:pPr>
      <w:r>
        <w:rPr>
          <w:lang w:val="en-US"/>
        </w:rPr>
        <w:t>Спортивный праздник сплотил не только участников состязаний, но и гостей праздника. Команда болельщиков МРСК СК была признана самой эмоциональной, ценный приз был вручен самому активному их представителю - Алексею Шубину.</w:t>
      </w:r>
    </w:p>
    <w:p w:rsidR="00165C32" w:rsidRDefault="00165C32" w:rsidP="00165C32">
      <w:pPr>
        <w:jc w:val="both"/>
        <w:rPr>
          <w:lang w:val="en-US"/>
        </w:rPr>
      </w:pPr>
      <w:r>
        <w:rPr>
          <w:lang w:val="en-US"/>
        </w:rPr>
        <w:t>Работники МРСК Северного Кавказа вернулись с соревнований с кубками, почетными грамотами, букетами цветов, ценными призами и сладкими подарками. В очередной раз сотрудники компании доказали, что способны успешно решать не только производственные задачи, но и достигать высоких результатов в различных видах спорта.</w:t>
      </w:r>
    </w:p>
    <w:p w:rsidR="00165C32" w:rsidRDefault="00165C32" w:rsidP="00165C32">
      <w:pPr>
        <w:jc w:val="both"/>
        <w:rPr>
          <w:lang w:val="en-US"/>
        </w:rPr>
      </w:pPr>
      <w:r>
        <w:rPr>
          <w:lang w:val="en-US"/>
        </w:rPr>
        <w:t xml:space="preserve">http://www.elektroportal.ru/news/news-45671.html  </w:t>
      </w:r>
    </w:p>
    <w:p w:rsidR="00165C32" w:rsidRDefault="00165C32" w:rsidP="00165C32">
      <w:pPr>
        <w:jc w:val="both"/>
        <w:rPr>
          <w:rStyle w:val="a3"/>
        </w:rPr>
      </w:pPr>
      <w:r>
        <w:rPr>
          <w:lang w:val="en-US"/>
        </w:rPr>
        <w:tab/>
      </w:r>
      <w:hyperlink w:anchor="mmm19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6" w:name="nnn199"/>
      <w:bookmarkEnd w:id="546"/>
      <w:r>
        <w:rPr>
          <w:b/>
          <w:color w:val="3CA499"/>
          <w:sz w:val="28"/>
          <w:szCs w:val="28"/>
          <w:lang w:val="en-US"/>
        </w:rPr>
        <w:lastRenderedPageBreak/>
        <w:t>elektroportal.ru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Кубаньэнерго благоустроивает олимпийский Сочи</w:t>
      </w:r>
    </w:p>
    <w:p w:rsidR="00165C32" w:rsidRDefault="00165C32" w:rsidP="00165C32">
      <w:pPr>
        <w:jc w:val="both"/>
        <w:rPr>
          <w:lang w:val="en-US"/>
        </w:rPr>
      </w:pPr>
    </w:p>
    <w:p w:rsidR="00165C32" w:rsidRDefault="00165C32" w:rsidP="00165C32">
      <w:pPr>
        <w:jc w:val="both"/>
        <w:rPr>
          <w:lang w:val="en-US"/>
        </w:rPr>
      </w:pPr>
      <w:r>
        <w:rPr>
          <w:lang w:val="en-US"/>
        </w:rPr>
        <w:t xml:space="preserve">110 специалистов Тихорецкого филиала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принимают участие в подготовке Сочи к зимним Олимпийским играм 2014 года. Энергетики не только улучшают энергоснабжение потребителей, но и активно содействуют городскому благоустройству.</w:t>
      </w:r>
    </w:p>
    <w:p w:rsidR="00165C32" w:rsidRDefault="00165C32" w:rsidP="00165C32">
      <w:pPr>
        <w:jc w:val="both"/>
        <w:rPr>
          <w:lang w:val="en-US"/>
        </w:rPr>
      </w:pPr>
      <w:r>
        <w:rPr>
          <w:lang w:val="en-US"/>
        </w:rPr>
        <w:t>Бригада ремонтно-строительного участка Тихорецкого филиала завершила восстановление тротуарной плитки по ул. Ленина Адлерского района города Сочи и приступили к укладке плитки и восстановлению бордюров по ул. Кирпичная.</w:t>
      </w:r>
    </w:p>
    <w:p w:rsidR="00165C32" w:rsidRDefault="00165C32" w:rsidP="00165C32">
      <w:pPr>
        <w:jc w:val="both"/>
        <w:rPr>
          <w:lang w:val="en-US"/>
        </w:rPr>
      </w:pPr>
      <w:r>
        <w:rPr>
          <w:lang w:val="en-US"/>
        </w:rPr>
        <w:t>Помимо работ по благоустройству Тихорецкие энергетики продолжают улучшать качество электроснабжения потребителей Сочи. Так, в замене опор линий электропередачи на территории поселков Липники, Молдовка и селе Веселое задействован персонал пяти бригад Тихорецкого, Павловского, Крыловского, Белоглинского и Новопокровского районов электрических сетей. Работы по установке опор ведутся в горной, труднопроходимой местности, поэтому ведутся вручную, без применения специализированной техники.</w:t>
      </w:r>
    </w:p>
    <w:p w:rsidR="00165C32" w:rsidRDefault="00165C32" w:rsidP="00165C32">
      <w:pPr>
        <w:jc w:val="both"/>
        <w:rPr>
          <w:lang w:val="en-US"/>
        </w:rPr>
      </w:pPr>
      <w:r>
        <w:rPr>
          <w:lang w:val="en-US"/>
        </w:rPr>
        <w:t xml:space="preserve">http://www.elektroportal.ru/news/news-45683.html  </w:t>
      </w:r>
    </w:p>
    <w:p w:rsidR="00165C32" w:rsidRDefault="00165C32" w:rsidP="00165C32">
      <w:pPr>
        <w:jc w:val="both"/>
        <w:rPr>
          <w:rStyle w:val="a3"/>
        </w:rPr>
      </w:pPr>
      <w:r>
        <w:rPr>
          <w:lang w:val="en-US"/>
        </w:rPr>
        <w:tab/>
      </w:r>
      <w:hyperlink w:anchor="mmm19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7" w:name="nnn200"/>
      <w:bookmarkEnd w:id="547"/>
      <w:r>
        <w:rPr>
          <w:b/>
          <w:color w:val="3CA499"/>
          <w:sz w:val="28"/>
          <w:szCs w:val="28"/>
          <w:lang w:val="en-US"/>
        </w:rPr>
        <w:lastRenderedPageBreak/>
        <w:t>InThePress.ru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ООО </w:t>
      </w:r>
      <w:r>
        <w:rPr>
          <w:lang w:val="en-US"/>
        </w:rPr>
        <w:t>«</w:t>
      </w:r>
      <w:r>
        <w:rPr>
          <w:lang w:val="en-US"/>
        </w:rPr>
        <w:t>ТОК-Строй</w:t>
      </w:r>
      <w:r>
        <w:rPr>
          <w:lang w:val="en-US"/>
        </w:rPr>
        <w:t>»</w:t>
      </w:r>
      <w:r>
        <w:rPr>
          <w:lang w:val="en-US"/>
        </w:rPr>
        <w:t xml:space="preserve"> завершило основные работы третьего и четвертого этапов реконструкции ПС 220 кВ </w:t>
      </w:r>
      <w:r>
        <w:rPr>
          <w:lang w:val="en-US"/>
        </w:rPr>
        <w:t>«</w:t>
      </w:r>
      <w:r>
        <w:rPr>
          <w:lang w:val="en-US"/>
        </w:rPr>
        <w:t>Саратовская</w:t>
      </w:r>
      <w:r>
        <w:rPr>
          <w:lang w:val="en-US"/>
        </w:rPr>
        <w:t>»</w:t>
      </w:r>
      <w:r>
        <w:rPr>
          <w:lang w:val="en-US"/>
        </w:rPr>
        <w:t xml:space="preserve"> в Саратовской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Автор: ООО </w:t>
      </w:r>
      <w:r>
        <w:rPr>
          <w:lang w:val="en-US"/>
        </w:rPr>
        <w:t>«</w:t>
      </w:r>
      <w:r>
        <w:rPr>
          <w:lang w:val="en-US"/>
        </w:rPr>
        <w:t>ТОК-Строй</w:t>
      </w:r>
      <w:r>
        <w:rPr>
          <w:lang w:val="en-US"/>
        </w:rPr>
        <w:t>»</w:t>
      </w:r>
      <w:r>
        <w:rPr>
          <w:lang w:val="en-US"/>
        </w:rPr>
        <w:t xml:space="preserve"> ООО </w:t>
      </w:r>
      <w:r>
        <w:rPr>
          <w:lang w:val="en-US"/>
        </w:rPr>
        <w:t>«</w:t>
      </w:r>
      <w:r>
        <w:rPr>
          <w:lang w:val="en-US"/>
        </w:rPr>
        <w:t>ТОК-Строй</w:t>
      </w:r>
      <w:r>
        <w:rPr>
          <w:lang w:val="en-US"/>
        </w:rPr>
        <w:t>»</w:t>
      </w:r>
      <w:r>
        <w:rPr>
          <w:lang w:val="en-US"/>
        </w:rPr>
        <w:t xml:space="preserve"> успешно завершило работы третьего и четвертого этапов реконструкции ПС 220 кВ </w:t>
      </w:r>
      <w:r>
        <w:rPr>
          <w:lang w:val="en-US"/>
        </w:rPr>
        <w:t>«</w:t>
      </w:r>
      <w:r>
        <w:rPr>
          <w:lang w:val="en-US"/>
        </w:rPr>
        <w:t>Саратовская</w:t>
      </w:r>
      <w:r>
        <w:rPr>
          <w:lang w:val="en-US"/>
        </w:rPr>
        <w:t>»</w:t>
      </w:r>
      <w:r>
        <w:rPr>
          <w:lang w:val="en-US"/>
        </w:rPr>
        <w:t xml:space="preserve"> в Саратовской области.</w:t>
      </w:r>
    </w:p>
    <w:p w:rsidR="00165C32" w:rsidRDefault="00165C32" w:rsidP="00165C32">
      <w:pPr>
        <w:jc w:val="both"/>
        <w:rPr>
          <w:lang w:val="en-US"/>
        </w:rPr>
      </w:pPr>
      <w:r>
        <w:rPr>
          <w:lang w:val="en-US"/>
        </w:rPr>
        <w:t>Поставлены под напряжение 5 ячеек 110 кВ нового открытого распределительного устройства (ОРУ 110 кВ). До включения отопительного сезона будет произведен перевод ВЛ 110 кВ Гремячка и ВЛ 110 кВ ТЭЦ5 1я и 2я цепи на новое оборудование. Сложность монтажа двух из этих линий обусловлена тем, что они проходят через действующую электрифицированную железную дорогу с высокой интенсивностью движения поездов.</w:t>
      </w:r>
    </w:p>
    <w:p w:rsidR="00165C32" w:rsidRDefault="00165C32" w:rsidP="00165C32">
      <w:pPr>
        <w:jc w:val="both"/>
        <w:rPr>
          <w:lang w:val="en-US"/>
        </w:rPr>
      </w:pPr>
      <w:r>
        <w:rPr>
          <w:lang w:val="en-US"/>
        </w:rPr>
        <w:t xml:space="preserve">В прошлом году на реконструируемой подстанции 220 кВ </w:t>
      </w:r>
      <w:r>
        <w:rPr>
          <w:lang w:val="en-US"/>
        </w:rPr>
        <w:t>«</w:t>
      </w:r>
      <w:r>
        <w:rPr>
          <w:lang w:val="en-US"/>
        </w:rPr>
        <w:t>Саратовская</w:t>
      </w:r>
      <w:r>
        <w:rPr>
          <w:lang w:val="en-US"/>
        </w:rPr>
        <w:t>»</w:t>
      </w:r>
      <w:r>
        <w:rPr>
          <w:lang w:val="en-US"/>
        </w:rPr>
        <w:t xml:space="preserve"> был установлен новый автотрансформатор мощностью 250 МВА с автоматикой регулировки напряжения и шкафами автоматики охлаждения. Контролировать работу оборудования будет современная система мониторинга, фиксирующая малейшие отклонения в работе агрегатов и своевременно реагирующая на изменение параметров трансформаторного масла. Автотрансформатор включен в Единую энергетическую систему (ЕЭС) России.</w:t>
      </w:r>
    </w:p>
    <w:p w:rsidR="00165C32" w:rsidRDefault="00165C32" w:rsidP="00165C32">
      <w:pPr>
        <w:jc w:val="both"/>
        <w:rPr>
          <w:lang w:val="en-US"/>
        </w:rPr>
      </w:pPr>
      <w:r>
        <w:rPr>
          <w:lang w:val="en-US"/>
        </w:rPr>
        <w:t>До конца 2013 года будут завершены работы по модернизации действующего в настоящее время автотрансформатора АТ-1.</w:t>
      </w:r>
    </w:p>
    <w:p w:rsidR="00165C32" w:rsidRDefault="00165C32" w:rsidP="00165C32">
      <w:pPr>
        <w:jc w:val="both"/>
        <w:rPr>
          <w:lang w:val="en-US"/>
        </w:rPr>
      </w:pPr>
      <w:r>
        <w:rPr>
          <w:lang w:val="en-US"/>
        </w:rPr>
        <w:t xml:space="preserve">В ходе проведения комплексной реконструкции на подстанции </w:t>
      </w:r>
      <w:r>
        <w:rPr>
          <w:lang w:val="en-US"/>
        </w:rPr>
        <w:t>«</w:t>
      </w:r>
      <w:r>
        <w:rPr>
          <w:lang w:val="en-US"/>
        </w:rPr>
        <w:t>Саратовская</w:t>
      </w:r>
      <w:r>
        <w:rPr>
          <w:lang w:val="en-US"/>
        </w:rPr>
        <w:t>»</w:t>
      </w:r>
      <w:r>
        <w:rPr>
          <w:lang w:val="en-US"/>
        </w:rPr>
        <w:t xml:space="preserve"> будет заменено все энергооборудование, включая автотрансформаторы суммарной мощностью 500 МВА. Помимо этого вместо устаревшего и выработавшего свой ресурс оборудования установят более современные аналоги. В частности, масляные выключатели заменят на элегазовые, будет установлена система плавки гололеда, заменены основные системы управления и контроля. На подстанции будет смонтирована автоматизированная система управления технологическим процессом, современное оборудование технологического наблюдения и контроля, включая прокладку волоконно-оптического кабеля связи. Проведенные работы позволят усовершенствовать систему управления энергооборудованием подстанции, что значительно повысит надежность энергоснабжения всех существующих потребителей.</w:t>
      </w:r>
    </w:p>
    <w:p w:rsidR="00165C32" w:rsidRDefault="00165C32" w:rsidP="00165C32">
      <w:pPr>
        <w:jc w:val="both"/>
        <w:rPr>
          <w:lang w:val="en-US"/>
        </w:rPr>
      </w:pPr>
      <w:r>
        <w:rPr>
          <w:lang w:val="en-US"/>
        </w:rPr>
        <w:t xml:space="preserve">ООО </w:t>
      </w:r>
      <w:r>
        <w:rPr>
          <w:lang w:val="en-US"/>
        </w:rPr>
        <w:t>«</w:t>
      </w:r>
      <w:r>
        <w:rPr>
          <w:lang w:val="en-US"/>
        </w:rPr>
        <w:t>ТОК-Строй</w:t>
      </w:r>
      <w:r>
        <w:rPr>
          <w:lang w:val="en-US"/>
        </w:rPr>
        <w:t>»</w:t>
      </w:r>
      <w:r>
        <w:rPr>
          <w:lang w:val="en-US"/>
        </w:rPr>
        <w:t xml:space="preserve"> ведет реконструкцию ПС 220 кВ </w:t>
      </w:r>
      <w:r>
        <w:rPr>
          <w:lang w:val="en-US"/>
        </w:rPr>
        <w:t>«</w:t>
      </w:r>
      <w:r>
        <w:rPr>
          <w:lang w:val="en-US"/>
        </w:rPr>
        <w:t>Саратовская</w:t>
      </w:r>
      <w:r>
        <w:rPr>
          <w:lang w:val="en-US"/>
        </w:rPr>
        <w:t>»</w:t>
      </w:r>
      <w:r>
        <w:rPr>
          <w:lang w:val="en-US"/>
        </w:rPr>
        <w:t xml:space="preserve"> по заданию ОАО </w:t>
      </w:r>
      <w:r>
        <w:rPr>
          <w:lang w:val="en-US"/>
        </w:rPr>
        <w:t>«</w:t>
      </w:r>
      <w:r>
        <w:rPr>
          <w:lang w:val="en-US"/>
        </w:rPr>
        <w:t>ФСК ЕЭС</w:t>
      </w:r>
      <w:r>
        <w:rPr>
          <w:lang w:val="en-US"/>
        </w:rPr>
        <w:t>»</w:t>
      </w:r>
      <w:r>
        <w:rPr>
          <w:lang w:val="en-US"/>
        </w:rPr>
        <w:t>. Комплексная реконструкция подстанции 220 кВ Саратовская началась в 2008 году. Подстанция 220 кВ Саратовская установленной мощностью 670 МВА введена в эксплуатацию в 1960 году. С момента ввода в эксплуатацию капитальный ремонт на подстанции не проводился, при том, что она обеспечивает энергоснабжение потребителей города Саратова, в том числе и крупных промышленных объектов.</w:t>
      </w:r>
    </w:p>
    <w:p w:rsidR="00165C32" w:rsidRDefault="00165C32" w:rsidP="00165C32">
      <w:pPr>
        <w:jc w:val="both"/>
        <w:rPr>
          <w:lang w:val="en-US"/>
        </w:rPr>
      </w:pPr>
      <w:r>
        <w:rPr>
          <w:lang w:val="en-US"/>
        </w:rPr>
        <w:t xml:space="preserve">ООО </w:t>
      </w:r>
      <w:r>
        <w:rPr>
          <w:lang w:val="en-US"/>
        </w:rPr>
        <w:t>«</w:t>
      </w:r>
      <w:r>
        <w:rPr>
          <w:lang w:val="en-US"/>
        </w:rPr>
        <w:t>ТОК-Строй</w:t>
      </w:r>
      <w:r>
        <w:rPr>
          <w:lang w:val="en-US"/>
        </w:rPr>
        <w:t>»</w:t>
      </w:r>
      <w:r>
        <w:rPr>
          <w:lang w:val="en-US"/>
        </w:rPr>
        <w:t xml:space="preserve"> является лидером консорциума по строительству промышленных объектов, что позволяет гибко использовать территориальные и технологически диверсифицированные производственные ресурсы, включающие более 4,5 тысяч высококвалифицированных специалистов и 1,3 тысяч единиц современной техники, собственные научно-технические разработки.</w:t>
      </w:r>
    </w:p>
    <w:p w:rsidR="00165C32" w:rsidRDefault="00165C32" w:rsidP="00165C32">
      <w:pPr>
        <w:jc w:val="both"/>
        <w:rPr>
          <w:lang w:val="en-US"/>
        </w:rPr>
      </w:pPr>
      <w:r>
        <w:rPr>
          <w:lang w:val="en-US"/>
        </w:rPr>
        <w:t xml:space="preserve">ООО </w:t>
      </w:r>
      <w:r>
        <w:rPr>
          <w:lang w:val="en-US"/>
        </w:rPr>
        <w:t>«</w:t>
      </w:r>
      <w:r>
        <w:rPr>
          <w:lang w:val="en-US"/>
        </w:rPr>
        <w:t>ТОК-Строй</w:t>
      </w:r>
      <w:r>
        <w:rPr>
          <w:lang w:val="en-US"/>
        </w:rPr>
        <w:t>»</w:t>
      </w:r>
      <w:r>
        <w:rPr>
          <w:lang w:val="en-US"/>
        </w:rPr>
        <w:t xml:space="preserve"> реализует сложные и значимые проекты на территории 12 регионов семи федеральных округов России. Специалисты ООО </w:t>
      </w:r>
      <w:r>
        <w:rPr>
          <w:lang w:val="en-US"/>
        </w:rPr>
        <w:t>«</w:t>
      </w:r>
      <w:r>
        <w:rPr>
          <w:lang w:val="en-US"/>
        </w:rPr>
        <w:t>ТОК-Строй</w:t>
      </w:r>
      <w:r>
        <w:rPr>
          <w:lang w:val="en-US"/>
        </w:rPr>
        <w:t>»</w:t>
      </w:r>
      <w:r>
        <w:rPr>
          <w:lang w:val="en-US"/>
        </w:rPr>
        <w:t xml:space="preserve"> имеют опыт строительства энергообъектов в регионах со сложными природно-климатическими условиями, в том числе при </w:t>
      </w:r>
      <w:r>
        <w:rPr>
          <w:lang w:val="en-US"/>
        </w:rPr>
        <w:lastRenderedPageBreak/>
        <w:t>рекордно низких температурах, в условиях вечной мерзлоты, на заболоченных территориях и в условиях ограниченного периода доставки грузов (навигации) в районах Крайнего Севера, на территории заповедников, на пересеченной горной местности.</w:t>
      </w:r>
    </w:p>
    <w:p w:rsidR="00165C32" w:rsidRDefault="00165C32" w:rsidP="00165C32">
      <w:pPr>
        <w:jc w:val="both"/>
        <w:rPr>
          <w:lang w:val="en-US"/>
        </w:rPr>
      </w:pPr>
      <w:r>
        <w:rPr>
          <w:lang w:val="en-US"/>
        </w:rPr>
        <w:t xml:space="preserve">http://inthepress.ru/press/p253511.html  </w:t>
      </w:r>
    </w:p>
    <w:p w:rsidR="00165C32" w:rsidRDefault="00165C32" w:rsidP="00165C32">
      <w:pPr>
        <w:jc w:val="both"/>
        <w:rPr>
          <w:rStyle w:val="a3"/>
        </w:rPr>
      </w:pPr>
      <w:r>
        <w:rPr>
          <w:lang w:val="en-US"/>
        </w:rPr>
        <w:tab/>
      </w:r>
      <w:hyperlink w:anchor="mmm20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8" w:name="nnn201"/>
      <w:bookmarkEnd w:id="548"/>
      <w:r>
        <w:rPr>
          <w:b/>
          <w:color w:val="3CA499"/>
          <w:sz w:val="28"/>
          <w:szCs w:val="28"/>
          <w:lang w:val="en-US"/>
        </w:rPr>
        <w:lastRenderedPageBreak/>
        <w:t xml:space="preserve">mngz.ru </w:t>
      </w:r>
      <w:r>
        <w:rPr>
          <w:b/>
          <w:color w:val="3CA499"/>
          <w:sz w:val="28"/>
          <w:szCs w:val="28"/>
          <w:lang w:val="en-US"/>
        </w:rPr>
        <w:t>«</w:t>
      </w:r>
      <w:r>
        <w:rPr>
          <w:b/>
          <w:color w:val="3CA499"/>
          <w:sz w:val="28"/>
          <w:szCs w:val="28"/>
          <w:lang w:val="en-US"/>
        </w:rPr>
        <w:t>МАНГАЗЕЯ</w:t>
      </w:r>
      <w:r>
        <w:rPr>
          <w:b/>
          <w:color w:val="3CA499"/>
          <w:sz w:val="28"/>
          <w:szCs w:val="28"/>
          <w:lang w:val="en-US"/>
        </w:rPr>
        <w:t>»</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 МОЭСК упрощают процедуру обработки документов на техприсоединение</w:t>
      </w:r>
    </w:p>
    <w:p w:rsidR="00165C32" w:rsidRDefault="00165C32" w:rsidP="00165C32">
      <w:pPr>
        <w:jc w:val="both"/>
        <w:rPr>
          <w:lang w:val="en-US"/>
        </w:rPr>
      </w:pPr>
    </w:p>
    <w:p w:rsidR="00165C32" w:rsidRDefault="00165C32" w:rsidP="00165C32">
      <w:pPr>
        <w:jc w:val="both"/>
        <w:rPr>
          <w:lang w:val="en-US"/>
        </w:rPr>
      </w:pPr>
      <w:r>
        <w:rPr>
          <w:lang w:val="en-US"/>
        </w:rPr>
        <w:t xml:space="preserve">В Южных электрических сетях прошла презентация аппаратно-программного (АПК) комплекса для техприсоединения потребителей на юге Подмосковья. Внедрение АПК позволит сократить сроки подготовки документов льготной категории заявителей на подключение к сетям Как сообщили РИА </w:t>
      </w:r>
      <w:r>
        <w:rPr>
          <w:lang w:val="en-US"/>
        </w:rPr>
        <w:t>«</w:t>
      </w:r>
      <w:r>
        <w:rPr>
          <w:lang w:val="en-US"/>
        </w:rPr>
        <w:t>Энергетика и ЖКХ</w:t>
      </w:r>
      <w:r>
        <w:rPr>
          <w:lang w:val="en-US"/>
        </w:rPr>
        <w:t>»</w:t>
      </w:r>
      <w:r>
        <w:rPr>
          <w:lang w:val="en-US"/>
        </w:rPr>
        <w:t xml:space="preserve"> в пресс-службе ОАО </w:t>
      </w:r>
      <w:r>
        <w:rPr>
          <w:lang w:val="en-US"/>
        </w:rPr>
        <w:t>«</w:t>
      </w:r>
      <w:r>
        <w:rPr>
          <w:lang w:val="en-US"/>
        </w:rPr>
        <w:t>МОЭСК</w:t>
      </w:r>
      <w:r>
        <w:rPr>
          <w:lang w:val="en-US"/>
        </w:rPr>
        <w:t>»</w:t>
      </w:r>
      <w:r>
        <w:rPr>
          <w:lang w:val="en-US"/>
        </w:rPr>
        <w:t xml:space="preserve">, заявки от </w:t>
      </w:r>
      <w:r>
        <w:rPr>
          <w:lang w:val="en-US"/>
        </w:rPr>
        <w:t>«</w:t>
      </w:r>
      <w:r>
        <w:rPr>
          <w:lang w:val="en-US"/>
        </w:rPr>
        <w:t>льготников</w:t>
      </w:r>
      <w:r>
        <w:rPr>
          <w:lang w:val="en-US"/>
        </w:rPr>
        <w:t>»</w:t>
      </w:r>
      <w:r>
        <w:rPr>
          <w:lang w:val="en-US"/>
        </w:rPr>
        <w:t xml:space="preserve"> (мощностью до 15 кВт) составляют около 90% от общего объема поступающих в МОЭСК заявок.</w:t>
      </w:r>
    </w:p>
    <w:p w:rsidR="00165C32" w:rsidRDefault="00165C32" w:rsidP="00165C32">
      <w:pPr>
        <w:jc w:val="both"/>
        <w:rPr>
          <w:lang w:val="en-US"/>
        </w:rPr>
      </w:pPr>
      <w:r>
        <w:rPr>
          <w:lang w:val="en-US"/>
        </w:rPr>
        <w:t>Программный комплекс был разработан специалистами Серпуховского района электрических сетей МОЭСК. Объясняя порядок работы АПК, начальник данного РЭС Алексей Акованцев обратил внимание на то, что новый комплекс реализует принцип разового ввода данных заявителя. Большая часть информации вносится самим заявителем через соответствующий терминал. В результате сводятся к минимуму ошибки при составлении документации, уменьшается время на подготовку документов.</w:t>
      </w:r>
    </w:p>
    <w:p w:rsidR="00165C32" w:rsidRDefault="00165C32" w:rsidP="00165C32">
      <w:pPr>
        <w:jc w:val="both"/>
        <w:rPr>
          <w:lang w:val="en-US"/>
        </w:rPr>
      </w:pPr>
      <w:r>
        <w:rPr>
          <w:lang w:val="en-US"/>
        </w:rPr>
        <w:t>Для удобства клиентов применена система голосовых подсказок при вводе необходимых данных. Также будет действовать система SMS-оповещения заявителей о стадиях готовности документов.</w:t>
      </w:r>
    </w:p>
    <w:p w:rsidR="00165C32" w:rsidRDefault="00165C32" w:rsidP="00165C32">
      <w:pPr>
        <w:jc w:val="both"/>
        <w:rPr>
          <w:lang w:val="en-US"/>
        </w:rPr>
      </w:pPr>
      <w:r>
        <w:rPr>
          <w:lang w:val="en-US"/>
        </w:rPr>
        <w:t xml:space="preserve">Как подчеркнул директор филиала ОАО </w:t>
      </w:r>
      <w:r>
        <w:rPr>
          <w:lang w:val="en-US"/>
        </w:rPr>
        <w:t>«</w:t>
      </w:r>
      <w:r>
        <w:rPr>
          <w:lang w:val="en-US"/>
        </w:rPr>
        <w:t>МОЭСК</w:t>
      </w:r>
      <w:r>
        <w:rPr>
          <w:lang w:val="en-US"/>
        </w:rPr>
        <w:t>»</w:t>
      </w:r>
      <w:r>
        <w:rPr>
          <w:lang w:val="en-US"/>
        </w:rPr>
        <w:t xml:space="preserve"> - Южные электрические сети Михаил Ежокин, с начала года в адрес предприятия поступило более 16 тыс. заявок на технологическое присоединение. Лидерами по количеству обращений стали Раменский, Чеховский и Серпуховской электросетевые районы.</w:t>
      </w:r>
    </w:p>
    <w:p w:rsidR="00165C32" w:rsidRDefault="00165C32" w:rsidP="00165C32">
      <w:pPr>
        <w:jc w:val="both"/>
        <w:rPr>
          <w:lang w:val="en-US"/>
        </w:rPr>
      </w:pPr>
      <w:r>
        <w:rPr>
          <w:lang w:val="en-US"/>
        </w:rPr>
        <w:t xml:space="preserve">Отметим, что в регионах дочерние компании ОАО </w:t>
      </w:r>
      <w:r>
        <w:rPr>
          <w:lang w:val="en-US"/>
        </w:rPr>
        <w:t>«</w:t>
      </w:r>
      <w:r>
        <w:rPr>
          <w:lang w:val="en-US"/>
        </w:rPr>
        <w:t>Россети</w:t>
      </w:r>
      <w:r>
        <w:rPr>
          <w:lang w:val="en-US"/>
        </w:rPr>
        <w:t>»</w:t>
      </w:r>
      <w:r>
        <w:rPr>
          <w:lang w:val="en-US"/>
        </w:rPr>
        <w:t xml:space="preserve"> сейчас ведут активную политику по оптимизации процесса техприсоединения. Так, в Свердловской области по инициативе и при непосредственном участии ОАО </w:t>
      </w:r>
      <w:r>
        <w:rPr>
          <w:lang w:val="en-US"/>
        </w:rPr>
        <w:t>«</w:t>
      </w:r>
      <w:r>
        <w:rPr>
          <w:lang w:val="en-US"/>
        </w:rPr>
        <w:t>МРСК Урала</w:t>
      </w:r>
      <w:r>
        <w:rPr>
          <w:lang w:val="en-US"/>
        </w:rPr>
        <w:t>»</w:t>
      </w:r>
      <w:r>
        <w:rPr>
          <w:lang w:val="en-US"/>
        </w:rPr>
        <w:t xml:space="preserve"> и </w:t>
      </w:r>
      <w:r>
        <w:rPr>
          <w:lang w:val="en-US"/>
        </w:rPr>
        <w:t>«</w:t>
      </w:r>
      <w:r>
        <w:rPr>
          <w:lang w:val="en-US"/>
        </w:rPr>
        <w:t>Екатеринбургской электросетевой компании</w:t>
      </w:r>
      <w:r>
        <w:rPr>
          <w:lang w:val="en-US"/>
        </w:rPr>
        <w:t>»</w:t>
      </w:r>
      <w:r>
        <w:rPr>
          <w:lang w:val="en-US"/>
        </w:rPr>
        <w:t xml:space="preserve"> (ЕЭСК) разработан и принят законопроект, согласно которому теперь для строительства или реконструкции кабельных и воздушных линий электропередачи, а также электроустановок напряжением до 20 кВ не требуется разрешение на строительство. По оценке экспертов, новый закон позволит обеспечить доступность электросетевой инфраструктуры для потребителей, повысить эффективность работы с инвесторами и в значительной степени улучшить бизнес-климат на Среднем Урале.</w:t>
      </w:r>
    </w:p>
    <w:p w:rsidR="00165C32" w:rsidRDefault="00165C32" w:rsidP="00165C32">
      <w:pPr>
        <w:jc w:val="both"/>
        <w:rPr>
          <w:lang w:val="en-US"/>
        </w:rPr>
      </w:pPr>
      <w:r>
        <w:rPr>
          <w:lang w:val="en-US"/>
        </w:rPr>
        <w:t>Кроме того, на Среднем Урале подписаны соглашения о сокращении сроков подключения к электросетям между региональным правительством и энергокомпаниями - МРСК Урала, ЕЭСК и Свердловским РДУ.</w:t>
      </w:r>
    </w:p>
    <w:p w:rsidR="00165C32" w:rsidRDefault="00165C32" w:rsidP="00165C32">
      <w:pPr>
        <w:jc w:val="both"/>
        <w:rPr>
          <w:lang w:val="en-US"/>
        </w:rPr>
      </w:pPr>
      <w:r>
        <w:rPr>
          <w:lang w:val="en-US"/>
        </w:rPr>
        <w:t xml:space="preserve">Как отметил в интервью РИА </w:t>
      </w:r>
      <w:r>
        <w:rPr>
          <w:lang w:val="en-US"/>
        </w:rPr>
        <w:t>«</w:t>
      </w:r>
      <w:r>
        <w:rPr>
          <w:lang w:val="en-US"/>
        </w:rPr>
        <w:t>Энергетика и ЖКХ</w:t>
      </w:r>
      <w:r>
        <w:rPr>
          <w:lang w:val="en-US"/>
        </w:rPr>
        <w:t>»</w:t>
      </w:r>
      <w:r>
        <w:rPr>
          <w:lang w:val="en-US"/>
        </w:rPr>
        <w:t xml:space="preserve"> заместитель министра энергетики и ЖКХ Свердловской области Игорь Чикризов, работа над сокращением сроков техприсоединения в регионе ведется органами исполнительной и законодательной власти в тесном сотрудничестве с бизнес-сообществом и электросетевыми компаниями. </w:t>
      </w:r>
      <w:r>
        <w:rPr>
          <w:lang w:val="en-US"/>
        </w:rPr>
        <w:t>«</w:t>
      </w:r>
      <w:r>
        <w:rPr>
          <w:lang w:val="en-US"/>
        </w:rPr>
        <w:t>Энергетики очень активно участвуют и в рабочей группе по снижению административных барьеров, созданной при Правительстве Свердловской области, и в рабочей группе Агентства стратегических инициатив (АСИ). Представители энергокомпаний конкретизируют моменты, на которые нужно обратить внимание при принятии тех или иных решений, формируют свои предложения и законодательные инициативы</w:t>
      </w:r>
      <w:r>
        <w:rPr>
          <w:lang w:val="en-US"/>
        </w:rPr>
        <w:t>»</w:t>
      </w:r>
      <w:r>
        <w:rPr>
          <w:lang w:val="en-US"/>
        </w:rPr>
        <w:t>, - сказал он.</w:t>
      </w:r>
    </w:p>
    <w:p w:rsidR="00165C32" w:rsidRDefault="00165C32" w:rsidP="00165C32">
      <w:pPr>
        <w:jc w:val="both"/>
        <w:rPr>
          <w:lang w:val="en-US"/>
        </w:rPr>
      </w:pPr>
      <w:r>
        <w:rPr>
          <w:lang w:val="en-US"/>
        </w:rPr>
        <w:t xml:space="preserve">http://www.mngz.ru/oil-gas-energetics/205389-v-moesk-uproschayut-proceduru-obrabotki-dokumentov-na-tehprisoedinenie.html  </w:t>
      </w:r>
    </w:p>
    <w:p w:rsidR="00165C32" w:rsidRDefault="00165C32" w:rsidP="00165C32">
      <w:pPr>
        <w:jc w:val="both"/>
        <w:rPr>
          <w:rStyle w:val="a3"/>
        </w:rPr>
      </w:pPr>
      <w:r>
        <w:rPr>
          <w:lang w:val="en-US"/>
        </w:rPr>
        <w:lastRenderedPageBreak/>
        <w:tab/>
      </w:r>
      <w:hyperlink w:anchor="mmm20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49" w:name="nnn202"/>
      <w:bookmarkEnd w:id="549"/>
      <w:r>
        <w:rPr>
          <w:b/>
          <w:color w:val="3CA499"/>
          <w:sz w:val="28"/>
          <w:szCs w:val="28"/>
          <w:lang w:val="en-US"/>
        </w:rPr>
        <w:lastRenderedPageBreak/>
        <w:t>Regnum</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Губернатор Ленобласти: Понимаем, что строительство линий электропередачи - государственное дело</w:t>
      </w:r>
    </w:p>
    <w:p w:rsidR="00165C32" w:rsidRDefault="00165C32" w:rsidP="00165C32">
      <w:pPr>
        <w:jc w:val="both"/>
        <w:rPr>
          <w:lang w:val="en-US"/>
        </w:rPr>
      </w:pPr>
    </w:p>
    <w:p w:rsidR="00165C32" w:rsidRDefault="00165C32" w:rsidP="00165C32">
      <w:pPr>
        <w:jc w:val="both"/>
        <w:rPr>
          <w:lang w:val="en-US"/>
        </w:rPr>
      </w:pPr>
      <w:r>
        <w:rPr>
          <w:lang w:val="en-US"/>
        </w:rPr>
        <w:t xml:space="preserve">Губернатор Александр Дрозденко и представители </w:t>
      </w:r>
      <w:r>
        <w:rPr>
          <w:lang w:val="en-US"/>
        </w:rPr>
        <w:t>«</w:t>
      </w:r>
      <w:r>
        <w:rPr>
          <w:lang w:val="en-US"/>
        </w:rPr>
        <w:t>ФСК ЕЭС</w:t>
      </w:r>
      <w:r>
        <w:rPr>
          <w:lang w:val="en-US"/>
        </w:rPr>
        <w:t>»</w:t>
      </w:r>
      <w:r>
        <w:rPr>
          <w:lang w:val="en-US"/>
        </w:rPr>
        <w:t xml:space="preserve"> в ходе совещания договорились об упрощенной схеме выдачи градпланов для строительства линий электропередачи от АЭС - 2. Об этом сегодня, 17 сентября, корреспонденту ИА REGNUM сообщили в пресс-службе губернатора и правительства региона.</w:t>
      </w:r>
    </w:p>
    <w:p w:rsidR="00165C32" w:rsidRDefault="00165C32" w:rsidP="00165C32">
      <w:pPr>
        <w:jc w:val="both"/>
        <w:rPr>
          <w:lang w:val="en-US"/>
        </w:rPr>
      </w:pPr>
      <w:r>
        <w:rPr>
          <w:lang w:val="en-US"/>
        </w:rPr>
        <w:t xml:space="preserve">Представители ОАО </w:t>
      </w:r>
      <w:r>
        <w:rPr>
          <w:lang w:val="en-US"/>
        </w:rPr>
        <w:t>«</w:t>
      </w:r>
      <w:r>
        <w:rPr>
          <w:lang w:val="en-US"/>
        </w:rPr>
        <w:t>Федеральная Сетевая Компания Единая Энергетическая Система</w:t>
      </w:r>
      <w:r>
        <w:rPr>
          <w:lang w:val="en-US"/>
        </w:rPr>
        <w:t>»</w:t>
      </w:r>
      <w:r>
        <w:rPr>
          <w:lang w:val="en-US"/>
        </w:rPr>
        <w:t xml:space="preserve"> (ОАО </w:t>
      </w:r>
      <w:r>
        <w:rPr>
          <w:lang w:val="en-US"/>
        </w:rPr>
        <w:t>«</w:t>
      </w:r>
      <w:r>
        <w:rPr>
          <w:lang w:val="en-US"/>
        </w:rPr>
        <w:t>ФСК ЕЭС</w:t>
      </w:r>
      <w:r>
        <w:rPr>
          <w:lang w:val="en-US"/>
        </w:rPr>
        <w:t>»</w:t>
      </w:r>
      <w:r>
        <w:rPr>
          <w:lang w:val="en-US"/>
        </w:rPr>
        <w:t xml:space="preserve">) рассказали, что решили почти все земельные вопросы в ходе проектирования и строительства объектов </w:t>
      </w:r>
      <w:r>
        <w:rPr>
          <w:lang w:val="en-US"/>
        </w:rPr>
        <w:t>«</w:t>
      </w:r>
      <w:r>
        <w:rPr>
          <w:lang w:val="en-US"/>
        </w:rPr>
        <w:t>Воздушная линия 330 кВ Гатчинская - Лужская с подстанцией 330 кВ Лужская</w:t>
      </w:r>
      <w:r>
        <w:rPr>
          <w:lang w:val="en-US"/>
        </w:rPr>
        <w:t>»</w:t>
      </w:r>
      <w:r>
        <w:rPr>
          <w:lang w:val="en-US"/>
        </w:rPr>
        <w:t xml:space="preserve"> и </w:t>
      </w:r>
      <w:r>
        <w:rPr>
          <w:lang w:val="en-US"/>
        </w:rPr>
        <w:t>«</w:t>
      </w:r>
      <w:r>
        <w:rPr>
          <w:lang w:val="en-US"/>
        </w:rPr>
        <w:t>Воздушная линия 330 кВ Ленинградская АЭС-2 - Гатчинская</w:t>
      </w:r>
      <w:r>
        <w:rPr>
          <w:lang w:val="en-US"/>
        </w:rPr>
        <w:t>»</w:t>
      </w:r>
      <w:r>
        <w:rPr>
          <w:lang w:val="en-US"/>
        </w:rPr>
        <w:t>. Началу следующего этапа создания линий электропередачи мешает отсутствие градостроительных планов на земельные участки в Гатчинском и Ломоносовском районах, которые надлежит разработать муниципалитетам.</w:t>
      </w:r>
    </w:p>
    <w:p w:rsidR="00165C32" w:rsidRDefault="00165C32" w:rsidP="00165C32">
      <w:pPr>
        <w:jc w:val="both"/>
        <w:rPr>
          <w:lang w:val="en-US"/>
        </w:rPr>
      </w:pPr>
      <w:r>
        <w:rPr>
          <w:lang w:val="en-US"/>
        </w:rPr>
        <w:t>Сетевики сообщили, что для ускорения прокладки линий, которые должны быть введены в эксплуатацию в следующем году, они разработали необходимую документацию самостоятельно и теперь предлагают ломоносовским и гатчинским муниципалам утвердить уже готовые градпланы.</w:t>
      </w:r>
    </w:p>
    <w:p w:rsidR="00165C32" w:rsidRDefault="00165C32" w:rsidP="00165C32">
      <w:pPr>
        <w:jc w:val="both"/>
        <w:rPr>
          <w:lang w:val="en-US"/>
        </w:rPr>
      </w:pPr>
      <w:r>
        <w:rPr>
          <w:lang w:val="en-US"/>
        </w:rPr>
        <w:t xml:space="preserve">Александр Дрозденко с этим предложением согласился. </w:t>
      </w:r>
      <w:r>
        <w:rPr>
          <w:lang w:val="en-US"/>
        </w:rPr>
        <w:t>«</w:t>
      </w:r>
      <w:r>
        <w:rPr>
          <w:lang w:val="en-US"/>
        </w:rPr>
        <w:t xml:space="preserve">Мы понимаем, что строительство линий электропередачи - государственное дело, и мы будем по мере сил муниципалитетам помогать. Вы берете на себя все расходы, связанные с оформлением документов, - сказал глава 47-го региона, обращаясь с представителям </w:t>
      </w:r>
      <w:r>
        <w:rPr>
          <w:lang w:val="en-US"/>
        </w:rPr>
        <w:t>«</w:t>
      </w:r>
      <w:r>
        <w:rPr>
          <w:lang w:val="en-US"/>
        </w:rPr>
        <w:t>ФСК ЕЭС</w:t>
      </w:r>
      <w:r>
        <w:rPr>
          <w:lang w:val="en-US"/>
        </w:rPr>
        <w:t>»</w:t>
      </w:r>
      <w:r>
        <w:rPr>
          <w:lang w:val="en-US"/>
        </w:rPr>
        <w:t>, - мы, в свою очередь, берем на себя контроль за согласованием этих документов для скорейшего создания линий</w:t>
      </w:r>
      <w:r>
        <w:rPr>
          <w:lang w:val="en-US"/>
        </w:rPr>
        <w:t>»</w:t>
      </w:r>
      <w:r>
        <w:rPr>
          <w:lang w:val="en-US"/>
        </w:rPr>
        <w:t>.</w:t>
      </w:r>
    </w:p>
    <w:p w:rsidR="00165C32" w:rsidRDefault="00165C32" w:rsidP="00165C32">
      <w:pPr>
        <w:jc w:val="both"/>
        <w:rPr>
          <w:lang w:val="en-US"/>
        </w:rPr>
      </w:pPr>
      <w:r>
        <w:rPr>
          <w:lang w:val="en-US"/>
        </w:rPr>
        <w:t xml:space="preserve">В пресс-службе напоминают, что в настоящее время по титулам </w:t>
      </w:r>
      <w:r>
        <w:rPr>
          <w:lang w:val="en-US"/>
        </w:rPr>
        <w:t>«</w:t>
      </w:r>
      <w:r>
        <w:rPr>
          <w:lang w:val="en-US"/>
        </w:rPr>
        <w:t>ВЛ 330 кВ Гатчинская - Лужская с ПС 330 кВ Лужская</w:t>
      </w:r>
      <w:r>
        <w:rPr>
          <w:lang w:val="en-US"/>
        </w:rPr>
        <w:t>»</w:t>
      </w:r>
      <w:r>
        <w:rPr>
          <w:lang w:val="en-US"/>
        </w:rPr>
        <w:t xml:space="preserve">, </w:t>
      </w:r>
      <w:r>
        <w:rPr>
          <w:lang w:val="en-US"/>
        </w:rPr>
        <w:t>«</w:t>
      </w:r>
      <w:r>
        <w:rPr>
          <w:lang w:val="en-US"/>
        </w:rPr>
        <w:t>Строительство ВЛ 330 кВ Ленинградская АЭС-2 - Гатчинская</w:t>
      </w:r>
      <w:r>
        <w:rPr>
          <w:lang w:val="en-US"/>
        </w:rPr>
        <w:t>»</w:t>
      </w:r>
      <w:r>
        <w:rPr>
          <w:lang w:val="en-US"/>
        </w:rPr>
        <w:t xml:space="preserve"> получены положительные заключения Главгосэкспертизы, все необходимые согласования и технические условия, акты выбора земельного участка для всех муниципальных районов, по которым планируется прохождение воздушных линий, предварительное согласование всех собственников земельных участков, утвержденные градостроительные планы в отношении земельных участков, расположенных в поселениях Волосовского и Лужского муниципальных районов.</w:t>
      </w:r>
    </w:p>
    <w:p w:rsidR="00165C32" w:rsidRDefault="00165C32" w:rsidP="00165C32">
      <w:pPr>
        <w:jc w:val="both"/>
        <w:rPr>
          <w:lang w:val="en-US"/>
        </w:rPr>
      </w:pPr>
      <w:r>
        <w:rPr>
          <w:lang w:val="en-US"/>
        </w:rPr>
        <w:t>Не получены градпланы в отношении земельных участков, расположенных в Кобринском, Сиверском, Дружногорском городских поселениях, Елизаветинском и Новосветском сельских поселениях Гатчинского муниципального района и в Лопухинском сельском поселении Ломоносовского муниципального района.</w:t>
      </w:r>
    </w:p>
    <w:p w:rsidR="00165C32" w:rsidRDefault="00165C32" w:rsidP="00165C32">
      <w:pPr>
        <w:jc w:val="both"/>
        <w:rPr>
          <w:lang w:val="en-US"/>
        </w:rPr>
      </w:pPr>
      <w:r>
        <w:rPr>
          <w:lang w:val="en-US"/>
        </w:rPr>
        <w:t xml:space="preserve">http://www.regnum.ru/news/1708809.html  </w:t>
      </w:r>
    </w:p>
    <w:p w:rsidR="00165C32" w:rsidRDefault="00165C32" w:rsidP="00165C32">
      <w:pPr>
        <w:jc w:val="both"/>
        <w:rPr>
          <w:rStyle w:val="a3"/>
        </w:rPr>
      </w:pPr>
      <w:r>
        <w:rPr>
          <w:lang w:val="en-US"/>
        </w:rPr>
        <w:tab/>
      </w:r>
      <w:hyperlink w:anchor="mmm20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0" w:name="nnn203"/>
      <w:bookmarkEnd w:id="550"/>
      <w:r>
        <w:rPr>
          <w:b/>
          <w:color w:val="3CA499"/>
          <w:sz w:val="28"/>
          <w:szCs w:val="28"/>
          <w:lang w:val="en-US"/>
        </w:rPr>
        <w:lastRenderedPageBreak/>
        <w:t>RusCable.Ru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Энергосистема Калмыкии прошла стабильно летний пик потребления</w:t>
      </w:r>
    </w:p>
    <w:p w:rsidR="00165C32" w:rsidRDefault="00165C32" w:rsidP="00165C32">
      <w:pPr>
        <w:jc w:val="both"/>
        <w:rPr>
          <w:lang w:val="en-US"/>
        </w:rPr>
      </w:pPr>
    </w:p>
    <w:p w:rsidR="00165C32" w:rsidRDefault="00165C32" w:rsidP="00165C32">
      <w:pPr>
        <w:jc w:val="both"/>
        <w:rPr>
          <w:lang w:val="en-US"/>
        </w:rPr>
      </w:pPr>
      <w:r>
        <w:rPr>
          <w:lang w:val="en-US"/>
        </w:rPr>
        <w:t xml:space="preserve">Энергосистема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в Республике Калмыкия летний максимум нагрузок отработала стабильно. Успешное прохождение летнего пика и стабильная работа энергосистемы степного региона обеспечены своевременной реализацией инвестиционной и ремонтной программ энергетической Компании.</w:t>
      </w:r>
    </w:p>
    <w:p w:rsidR="00165C32" w:rsidRDefault="00165C32" w:rsidP="00165C32">
      <w:pPr>
        <w:jc w:val="both"/>
        <w:rPr>
          <w:lang w:val="en-US"/>
        </w:rPr>
      </w:pPr>
      <w:r>
        <w:rPr>
          <w:lang w:val="en-US"/>
        </w:rPr>
        <w:t>Абсолютный максимум потребления электроэнергии пришелся на 1 июля: в этот день потребители израсходовали почти 1,5 тыс. МВтч. В целом, в период с 1 июня по 31 августа расход электроэнергии достиг свыше 108,7 тыс. МВтч, что на 3,3 тыс. МВтч меньше аналогичного периода прошлого года.</w:t>
      </w:r>
    </w:p>
    <w:p w:rsidR="00165C32" w:rsidRDefault="00165C32" w:rsidP="00165C32">
      <w:pPr>
        <w:jc w:val="both"/>
        <w:rPr>
          <w:lang w:val="en-US"/>
        </w:rPr>
      </w:pPr>
      <w:r>
        <w:rPr>
          <w:lang w:val="en-US"/>
        </w:rPr>
        <w:t>Отметим, что в нынешнем году средняя температура воздуха на территории Калмыкии летом не выходила за рамки климатической нормы по сравнению с предыдущими годами. В связи с этим отмечается тенденция к снижению энергопотребления.</w:t>
      </w:r>
    </w:p>
    <w:p w:rsidR="00165C32" w:rsidRDefault="00165C32" w:rsidP="00165C32">
      <w:pPr>
        <w:jc w:val="both"/>
        <w:rPr>
          <w:lang w:val="en-US"/>
        </w:rPr>
      </w:pPr>
      <w:r>
        <w:rPr>
          <w:lang w:val="en-US"/>
        </w:rPr>
        <w:t xml:space="preserve">Поддержание стабильной работы электросетевого комплекса и качественная подготовка к прохождению осенне-зимнего периода нагрузки на сегодняшний день - приоритетная задача ОАО </w:t>
      </w:r>
      <w:r>
        <w:rPr>
          <w:lang w:val="en-US"/>
        </w:rPr>
        <w:t>«</w:t>
      </w:r>
      <w:r>
        <w:rPr>
          <w:lang w:val="en-US"/>
        </w:rPr>
        <w:t>МРСК Юга</w:t>
      </w:r>
      <w:r>
        <w:rPr>
          <w:lang w:val="en-US"/>
        </w:rPr>
        <w:t>»</w:t>
      </w:r>
      <w:r>
        <w:rPr>
          <w:lang w:val="en-US"/>
        </w:rPr>
        <w:t>.</w:t>
      </w:r>
    </w:p>
    <w:p w:rsidR="00165C32" w:rsidRDefault="00165C32" w:rsidP="00165C32">
      <w:pPr>
        <w:jc w:val="both"/>
        <w:rPr>
          <w:lang w:val="en-US"/>
        </w:rPr>
      </w:pPr>
      <w:r>
        <w:rPr>
          <w:lang w:val="en-US"/>
        </w:rPr>
        <w:t xml:space="preserve">Напомним, что в ходе реализации мероприятий инвестиционной программы ОАО </w:t>
      </w:r>
      <w:r>
        <w:rPr>
          <w:lang w:val="en-US"/>
        </w:rPr>
        <w:t>«</w:t>
      </w:r>
      <w:r>
        <w:rPr>
          <w:lang w:val="en-US"/>
        </w:rPr>
        <w:t>МРСК Юга</w:t>
      </w:r>
      <w:r>
        <w:rPr>
          <w:lang w:val="en-US"/>
        </w:rPr>
        <w:t>»</w:t>
      </w:r>
      <w:r>
        <w:rPr>
          <w:lang w:val="en-US"/>
        </w:rPr>
        <w:t xml:space="preserve"> в Республике Калмыкия за 7 месяцев текущего года освоило 60% (108 млн.руб.) инвестиций годового плана. Указанные средства направлены Компанией на реализацию комплекса мероприятий по строительству и модернизации энергокомплекса Калмыкии.</w:t>
      </w:r>
    </w:p>
    <w:p w:rsidR="00165C32" w:rsidRDefault="00165C32" w:rsidP="00165C32">
      <w:pPr>
        <w:jc w:val="both"/>
        <w:rPr>
          <w:lang w:val="en-US"/>
        </w:rPr>
      </w:pPr>
      <w:r>
        <w:rPr>
          <w:lang w:val="en-US"/>
        </w:rPr>
        <w:t>В частности, осуществлено строительство 115 км новых ЛЭП и модернизация порядка 3 км существующих ЛЭП, что повышает качество электроснабжения потребителей степного региона.</w:t>
      </w:r>
    </w:p>
    <w:p w:rsidR="00165C32" w:rsidRDefault="00165C32" w:rsidP="00165C32">
      <w:pPr>
        <w:jc w:val="both"/>
        <w:rPr>
          <w:lang w:val="en-US"/>
        </w:rPr>
      </w:pPr>
      <w:r>
        <w:rPr>
          <w:lang w:val="en-US"/>
        </w:rPr>
        <w:t xml:space="preserve">Одновременно завершены монтажно-строительные работы на объектах технологического присоединения. Построено 7 км воздушных линий 10-0,4 кВ, трансформаторных подстанций 10/0,4 кВ общей мощностью 0,025 МВА.Энергосистема Калмыкии прошла стабильно летний пик потребления http://www.ruscable.ru/news/2013/09/17/Energosistema_Kalmykii_proshla_stabilyno_letnij_pi/  </w:t>
      </w:r>
    </w:p>
    <w:p w:rsidR="00165C32" w:rsidRDefault="00165C32" w:rsidP="00165C32">
      <w:pPr>
        <w:jc w:val="both"/>
        <w:rPr>
          <w:rStyle w:val="a3"/>
        </w:rPr>
      </w:pPr>
      <w:r>
        <w:rPr>
          <w:lang w:val="en-US"/>
        </w:rPr>
        <w:tab/>
      </w:r>
      <w:hyperlink w:anchor="mmm20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1" w:name="nnn204"/>
      <w:bookmarkEnd w:id="551"/>
      <w:r>
        <w:rPr>
          <w:b/>
          <w:color w:val="3CA499"/>
          <w:sz w:val="28"/>
          <w:szCs w:val="28"/>
          <w:lang w:val="en-US"/>
        </w:rPr>
        <w:lastRenderedPageBreak/>
        <w:t>RusCable.Ru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Школьники Ростовской области познакомились с правилами электробезопасности</w:t>
      </w:r>
    </w:p>
    <w:p w:rsidR="00165C32" w:rsidRDefault="00165C32" w:rsidP="00165C32">
      <w:pPr>
        <w:jc w:val="both"/>
        <w:rPr>
          <w:lang w:val="en-US"/>
        </w:rPr>
      </w:pPr>
    </w:p>
    <w:p w:rsidR="00165C32" w:rsidRDefault="00165C32" w:rsidP="00165C32">
      <w:pPr>
        <w:jc w:val="both"/>
        <w:rPr>
          <w:lang w:val="en-US"/>
        </w:rPr>
      </w:pPr>
      <w:r>
        <w:rPr>
          <w:lang w:val="en-US"/>
        </w:rPr>
        <w:t xml:space="preserve">На минувшей неделе 70 школьников гимназии им.Пушкина г.Шахты Ростовской области познакомились с правилами электробезопасности на уроках, которые организовали для них энергетики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w:t>
      </w:r>
    </w:p>
    <w:p w:rsidR="00165C32" w:rsidRDefault="00165C32" w:rsidP="00165C32">
      <w:pPr>
        <w:jc w:val="both"/>
        <w:rPr>
          <w:lang w:val="en-US"/>
        </w:rPr>
      </w:pPr>
      <w:r>
        <w:rPr>
          <w:lang w:val="en-US"/>
        </w:rPr>
        <w:t xml:space="preserve">По инициативе энергетиков ПО </w:t>
      </w:r>
      <w:r>
        <w:rPr>
          <w:lang w:val="en-US"/>
        </w:rPr>
        <w:t>«</w:t>
      </w:r>
      <w:r>
        <w:rPr>
          <w:lang w:val="en-US"/>
        </w:rPr>
        <w:t>Западные электрические сети</w:t>
      </w:r>
      <w:r>
        <w:rPr>
          <w:lang w:val="en-US"/>
        </w:rPr>
        <w:t>»</w:t>
      </w:r>
      <w:r>
        <w:rPr>
          <w:lang w:val="en-US"/>
        </w:rPr>
        <w:t xml:space="preserve"> уроки электробезопасности в этот раз прошли для учащихся седьмых классов. В ходе уроков школьники просмотрели образовательный мультфильм </w:t>
      </w:r>
      <w:r>
        <w:rPr>
          <w:lang w:val="en-US"/>
        </w:rPr>
        <w:t>«</w:t>
      </w:r>
      <w:r>
        <w:rPr>
          <w:lang w:val="en-US"/>
        </w:rPr>
        <w:t>Приключения Вольтика</w:t>
      </w:r>
      <w:r>
        <w:rPr>
          <w:lang w:val="en-US"/>
        </w:rPr>
        <w:t>»</w:t>
      </w:r>
      <w:r>
        <w:rPr>
          <w:lang w:val="en-US"/>
        </w:rPr>
        <w:t>, узнали о том, какую опасность таит в себе электрический ток и почему играть вблизи объектов электроэнергетики категорически запрещается.</w:t>
      </w:r>
    </w:p>
    <w:p w:rsidR="00165C32" w:rsidRDefault="00165C32" w:rsidP="00165C32">
      <w:pPr>
        <w:jc w:val="both"/>
        <w:rPr>
          <w:lang w:val="en-US"/>
        </w:rPr>
      </w:pPr>
      <w:r>
        <w:rPr>
          <w:lang w:val="en-US"/>
        </w:rPr>
        <w:t xml:space="preserve">В практической части занятий ребятам представилась возможность отработать навыки помощи пострадавшему и </w:t>
      </w:r>
      <w:r>
        <w:rPr>
          <w:lang w:val="en-US"/>
        </w:rPr>
        <w:t>«</w:t>
      </w:r>
      <w:r>
        <w:rPr>
          <w:lang w:val="en-US"/>
        </w:rPr>
        <w:t>оживить</w:t>
      </w:r>
      <w:r>
        <w:rPr>
          <w:lang w:val="en-US"/>
        </w:rPr>
        <w:t>»</w:t>
      </w:r>
      <w:r>
        <w:rPr>
          <w:lang w:val="en-US"/>
        </w:rPr>
        <w:t xml:space="preserve"> учебный манекен. В подарок от энергетиков дети получили школьные принадлежности с наглядным напоминанием основных правил электробезопасности - тетради, расписания занятий и линейки-закладки.</w:t>
      </w:r>
    </w:p>
    <w:p w:rsidR="00165C32" w:rsidRDefault="00165C32" w:rsidP="00165C32">
      <w:pPr>
        <w:jc w:val="both"/>
        <w:rPr>
          <w:lang w:val="en-US"/>
        </w:rPr>
      </w:pPr>
      <w:r>
        <w:rPr>
          <w:lang w:val="en-US"/>
        </w:rPr>
        <w:t xml:space="preserve">Напомним, что ОАО </w:t>
      </w:r>
      <w:r>
        <w:rPr>
          <w:lang w:val="en-US"/>
        </w:rPr>
        <w:t>«</w:t>
      </w:r>
      <w:r>
        <w:rPr>
          <w:lang w:val="en-US"/>
        </w:rPr>
        <w:t>МРСК Юга</w:t>
      </w:r>
      <w:r>
        <w:rPr>
          <w:lang w:val="en-US"/>
        </w:rPr>
        <w:t>»</w:t>
      </w:r>
      <w:r>
        <w:rPr>
          <w:lang w:val="en-US"/>
        </w:rPr>
        <w:t xml:space="preserve"> выступило с инициативой проведения с учащимися средних образовательных учреждений Ростовской области занятий по профилактике детского травматизма на объектах электроэнергетики. Идея была поддержана министром общего и профессионального образования Ростовской области Ларисой Балиной.</w:t>
      </w:r>
    </w:p>
    <w:p w:rsidR="00165C32" w:rsidRDefault="00165C32" w:rsidP="00165C32">
      <w:pPr>
        <w:jc w:val="both"/>
        <w:rPr>
          <w:lang w:val="en-US"/>
        </w:rPr>
      </w:pPr>
      <w:r>
        <w:rPr>
          <w:lang w:val="en-US"/>
        </w:rPr>
        <w:t xml:space="preserve">В рамках Программы мероприятий на 2013-2014гг. по снижению рисков травматизма сторонних лиц на энергообъектах ОАО </w:t>
      </w:r>
      <w:r>
        <w:rPr>
          <w:lang w:val="en-US"/>
        </w:rPr>
        <w:t>«</w:t>
      </w:r>
      <w:r>
        <w:rPr>
          <w:lang w:val="en-US"/>
        </w:rPr>
        <w:t>МРСК Юга</w:t>
      </w:r>
      <w:r>
        <w:rPr>
          <w:lang w:val="en-US"/>
        </w:rPr>
        <w:t>»</w:t>
      </w:r>
      <w:r>
        <w:rPr>
          <w:lang w:val="en-US"/>
        </w:rPr>
        <w:t xml:space="preserve"> сотрудники энергокомпании проводят подобные занятия в учебных заведениях во всех зонах ответственности.Школьники Ростовской области познакомились с правилами электробезопасности http://www.ruscable.ru/news/2013/09/17/SHkolyniki_Rostovskoj_oblasti_poznakomilisy_s_prav/  </w:t>
      </w:r>
    </w:p>
    <w:p w:rsidR="00165C32" w:rsidRDefault="00165C32" w:rsidP="00165C32">
      <w:pPr>
        <w:jc w:val="both"/>
        <w:rPr>
          <w:rStyle w:val="a3"/>
        </w:rPr>
      </w:pPr>
      <w:r>
        <w:rPr>
          <w:lang w:val="en-US"/>
        </w:rPr>
        <w:tab/>
      </w:r>
      <w:hyperlink w:anchor="mmm20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2" w:name="nnn205"/>
      <w:bookmarkEnd w:id="552"/>
      <w:r>
        <w:rPr>
          <w:b/>
          <w:color w:val="3CA499"/>
          <w:sz w:val="28"/>
          <w:szCs w:val="28"/>
          <w:lang w:val="en-US"/>
        </w:rPr>
        <w:lastRenderedPageBreak/>
        <w:t>Агентство бизнес новостей</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 Карелии бобры оставили без света 20 населенных пунктов</w:t>
      </w:r>
    </w:p>
    <w:p w:rsidR="00165C32" w:rsidRDefault="00165C32" w:rsidP="00165C32">
      <w:pPr>
        <w:jc w:val="both"/>
        <w:rPr>
          <w:lang w:val="en-US"/>
        </w:rPr>
      </w:pPr>
    </w:p>
    <w:p w:rsidR="00165C32" w:rsidRDefault="00165C32" w:rsidP="00165C32">
      <w:pPr>
        <w:jc w:val="both"/>
        <w:rPr>
          <w:lang w:val="en-US"/>
        </w:rPr>
      </w:pPr>
      <w:r>
        <w:rPr>
          <w:lang w:val="en-US"/>
        </w:rPr>
        <w:t xml:space="preserve">Сегодня ночью в Карелии бобры оставили без света 20 населенных пунктов. Без света остались более 4 тысяч человек, сообщили АБН в </w:t>
      </w:r>
      <w:r>
        <w:rPr>
          <w:lang w:val="en-US"/>
        </w:rPr>
        <w:t>«</w:t>
      </w:r>
      <w:r>
        <w:rPr>
          <w:lang w:val="en-US"/>
        </w:rPr>
        <w:t>Карелэнерго</w:t>
      </w:r>
      <w:r>
        <w:rPr>
          <w:lang w:val="en-US"/>
        </w:rPr>
        <w:t>»</w:t>
      </w:r>
      <w:r>
        <w:rPr>
          <w:lang w:val="en-US"/>
        </w:rPr>
        <w:t>.</w:t>
      </w:r>
    </w:p>
    <w:p w:rsidR="00165C32" w:rsidRDefault="00165C32" w:rsidP="00165C32">
      <w:pPr>
        <w:jc w:val="both"/>
        <w:rPr>
          <w:lang w:val="en-US"/>
        </w:rPr>
      </w:pPr>
      <w:r>
        <w:rPr>
          <w:lang w:val="en-US"/>
        </w:rPr>
        <w:t>Как уточнили в компании, отключение электричества в 20 населенных пунктах Пудожского района произошло в ночь на 17 сентября. Из-за технологического сбоя обесточены линии электропередачи напряжением 35 кВ Л-83п, обеспечивающие энергией жителей Кубовского и Кривецкого сельских поселений. Отключение электроснабжения произошло в 04:37. Без света остались 4 116 человек.</w:t>
      </w:r>
    </w:p>
    <w:p w:rsidR="00165C32" w:rsidRDefault="00165C32" w:rsidP="00165C32">
      <w:pPr>
        <w:jc w:val="both"/>
        <w:rPr>
          <w:lang w:val="en-US"/>
        </w:rPr>
      </w:pPr>
      <w:r>
        <w:rPr>
          <w:lang w:val="en-US"/>
        </w:rPr>
        <w:t xml:space="preserve">Чтобы определить место повреждения линии электропередачи, бригада Пудожского РЭС произвела обход головного участка длиной 26 км от ПС-36 </w:t>
      </w:r>
      <w:r>
        <w:rPr>
          <w:lang w:val="en-US"/>
        </w:rPr>
        <w:t>«</w:t>
      </w:r>
      <w:r>
        <w:rPr>
          <w:lang w:val="en-US"/>
        </w:rPr>
        <w:t>Пудож</w:t>
      </w:r>
      <w:r>
        <w:rPr>
          <w:lang w:val="en-US"/>
        </w:rPr>
        <w:t>»</w:t>
      </w:r>
      <w:r>
        <w:rPr>
          <w:lang w:val="en-US"/>
        </w:rPr>
        <w:t xml:space="preserve"> до РЛ-83п</w:t>
      </w:r>
      <w:r>
        <w:rPr>
          <w:lang w:val="en-US"/>
        </w:rPr>
        <w:t>»</w:t>
      </w:r>
      <w:r>
        <w:rPr>
          <w:lang w:val="en-US"/>
        </w:rPr>
        <w:t>А</w:t>
      </w:r>
      <w:r>
        <w:rPr>
          <w:lang w:val="en-US"/>
        </w:rPr>
        <w:t>»</w:t>
      </w:r>
      <w:r>
        <w:rPr>
          <w:lang w:val="en-US"/>
        </w:rPr>
        <w:t>. Как выяснилось, виновниками аварии стали бобры. Дерево, подгрызенное ими, упало в пролет опор 101-102. Энергетики на месте восстановили электроснабжение и сегодня Л-83п была введена в работу. В настоящее время все оборудование работает в штатном режиме.</w:t>
      </w:r>
    </w:p>
    <w:p w:rsidR="00165C32" w:rsidRDefault="00165C32" w:rsidP="00165C32">
      <w:pPr>
        <w:jc w:val="both"/>
        <w:rPr>
          <w:lang w:val="en-US"/>
        </w:rPr>
      </w:pPr>
      <w:r>
        <w:rPr>
          <w:lang w:val="en-US"/>
        </w:rPr>
        <w:t>«</w:t>
      </w:r>
      <w:r>
        <w:rPr>
          <w:lang w:val="en-US"/>
        </w:rPr>
        <w:t>Карелэнерго</w:t>
      </w:r>
      <w:r>
        <w:rPr>
          <w:lang w:val="en-US"/>
        </w:rPr>
        <w:t>»</w:t>
      </w:r>
      <w:r>
        <w:rPr>
          <w:lang w:val="en-US"/>
        </w:rPr>
        <w:t xml:space="preserve"> - филиал ОАО </w:t>
      </w:r>
      <w:r>
        <w:rPr>
          <w:lang w:val="en-US"/>
        </w:rPr>
        <w:t>«</w:t>
      </w:r>
      <w:r>
        <w:rPr>
          <w:lang w:val="en-US"/>
        </w:rPr>
        <w:t>Межрегиональная распределительная сетевая компания Северо-Запада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Обеспечивает передачу и распределение электроэнергии на территории Карелии. Территория обслуживания 180,5 тыс. км2 с населением около 637 тыс. человек. Общая протяженность воздушных и кабельных линий электропередачи 11852 км. Количество подстанций напряжением 35 кВ и выше 150 штук, установленная мощность силовых трансформаторов 1 770,9 тыс. кВА. В </w:t>
      </w:r>
      <w:r>
        <w:rPr>
          <w:lang w:val="en-US"/>
        </w:rPr>
        <w:t>«</w:t>
      </w:r>
      <w:r>
        <w:rPr>
          <w:lang w:val="en-US"/>
        </w:rPr>
        <w:t>Карелэнерго</w:t>
      </w:r>
      <w:r>
        <w:rPr>
          <w:lang w:val="en-US"/>
        </w:rPr>
        <w:t>»</w:t>
      </w:r>
      <w:r>
        <w:rPr>
          <w:lang w:val="en-US"/>
        </w:rPr>
        <w:t xml:space="preserve"> работают 1414 тысяч человек.</w:t>
      </w:r>
    </w:p>
    <w:p w:rsidR="00165C32" w:rsidRDefault="00165C32" w:rsidP="00165C32">
      <w:pPr>
        <w:jc w:val="both"/>
        <w:rPr>
          <w:lang w:val="en-US"/>
        </w:rPr>
      </w:pPr>
      <w:r>
        <w:rPr>
          <w:lang w:val="en-US"/>
        </w:rPr>
        <w:t xml:space="preserve">ОАО </w:t>
      </w:r>
      <w:r>
        <w:rPr>
          <w:lang w:val="en-US"/>
        </w:rPr>
        <w:t>«</w:t>
      </w:r>
      <w:r>
        <w:rPr>
          <w:lang w:val="en-US"/>
        </w:rPr>
        <w:t>Россети</w:t>
      </w:r>
      <w:r>
        <w:rPr>
          <w:lang w:val="en-US"/>
        </w:rPr>
        <w:t>»</w:t>
      </w:r>
      <w:r>
        <w:rPr>
          <w:lang w:val="en-US"/>
        </w:rPr>
        <w:t xml:space="preserve"> - крупнейшая российская энергокомпания, обеспечивающая передачу и распределение электроэнергии. Протяженность линий электропередачи насчитывает 2,3 млн. км, трансформаторная мощность 463 тысяч подстанций - 726 гигавольт-ампер. Численность персонала группы компаний </w:t>
      </w:r>
      <w:r>
        <w:rPr>
          <w:lang w:val="en-US"/>
        </w:rPr>
        <w:t>«</w:t>
      </w:r>
      <w:r>
        <w:rPr>
          <w:lang w:val="en-US"/>
        </w:rPr>
        <w:t>Россети</w:t>
      </w:r>
      <w:r>
        <w:rPr>
          <w:lang w:val="en-US"/>
        </w:rPr>
        <w:t>»</w:t>
      </w:r>
      <w:r>
        <w:rPr>
          <w:lang w:val="en-US"/>
        </w:rPr>
        <w:t xml:space="preserve"> - 213 тысяч человек. 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165C32" w:rsidRDefault="00165C32" w:rsidP="00165C32">
      <w:pPr>
        <w:jc w:val="both"/>
        <w:rPr>
          <w:lang w:val="en-US"/>
        </w:rPr>
      </w:pPr>
      <w:r>
        <w:rPr>
          <w:lang w:val="en-US"/>
        </w:rPr>
        <w:t xml:space="preserve">http://www.abnews.ru/?p=novosti91&amp;news=133242   </w:t>
      </w:r>
    </w:p>
    <w:p w:rsidR="00165C32" w:rsidRDefault="00165C32" w:rsidP="00165C32">
      <w:pPr>
        <w:jc w:val="both"/>
        <w:rPr>
          <w:rStyle w:val="a3"/>
        </w:rPr>
      </w:pPr>
      <w:r>
        <w:rPr>
          <w:lang w:val="en-US"/>
        </w:rPr>
        <w:tab/>
      </w:r>
      <w:hyperlink w:anchor="mmm20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3" w:name="nnn206"/>
      <w:bookmarkEnd w:id="553"/>
      <w:r>
        <w:rPr>
          <w:b/>
          <w:color w:val="3CA499"/>
          <w:sz w:val="28"/>
          <w:szCs w:val="28"/>
          <w:lang w:val="en-US"/>
        </w:rPr>
        <w:lastRenderedPageBreak/>
        <w:t>Астрахань FM (Астрахань)</w:t>
      </w:r>
      <w:r>
        <w:rPr>
          <w:lang w:val="en-US"/>
        </w:rPr>
        <w:t xml:space="preserve"> &gt; </w:t>
      </w:r>
      <w:r>
        <w:rPr>
          <w:b/>
          <w:color w:val="4D4D4D"/>
          <w:sz w:val="20"/>
          <w:szCs w:val="20"/>
          <w:lang w:val="en-US"/>
        </w:rPr>
        <w:t>17.09.2013 09:18</w:t>
      </w:r>
      <w:r>
        <w:rPr>
          <w:lang w:val="en-US"/>
        </w:rPr>
        <w:t xml:space="preserve"> &gt; </w:t>
      </w:r>
      <w:r>
        <w:rPr>
          <w:i/>
          <w:color w:val="4D4D4D"/>
          <w:sz w:val="20"/>
          <w:szCs w:val="20"/>
          <w:lang w:val="en-US"/>
        </w:rPr>
        <w:t>--</w:t>
      </w:r>
    </w:p>
    <w:p w:rsidR="00165C32" w:rsidRDefault="00165C32" w:rsidP="00165C32">
      <w:pPr>
        <w:pStyle w:val="18RGB60"/>
        <w:rPr>
          <w:lang w:val="en-US"/>
        </w:rPr>
      </w:pPr>
      <w:r>
        <w:rPr>
          <w:lang w:val="en-US"/>
        </w:rPr>
        <w:t xml:space="preserve">Энергетики ОАО </w:t>
      </w:r>
      <w:r>
        <w:rPr>
          <w:lang w:val="en-US"/>
        </w:rPr>
        <w:t>«</w:t>
      </w:r>
      <w:r>
        <w:rPr>
          <w:lang w:val="en-US"/>
        </w:rPr>
        <w:t>МРСК Юга</w:t>
      </w:r>
      <w:r>
        <w:rPr>
          <w:lang w:val="en-US"/>
        </w:rPr>
        <w:t>»</w:t>
      </w:r>
      <w:r>
        <w:rPr>
          <w:lang w:val="en-US"/>
        </w:rPr>
        <w:t xml:space="preserve"> устранили последствия грозового фронта в Астраханской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Последствия грозового фронта в Астраханской области энергетики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устранили за несколько часов. Ранним утром понедельника 16 сентября в Астраханской области прошел грозовой фронт, сопровождавшийся сильными раскатами грома, ветром, вспышками молний, ливнем.</w:t>
      </w:r>
    </w:p>
    <w:p w:rsidR="00165C32" w:rsidRDefault="00165C32" w:rsidP="00165C32">
      <w:pPr>
        <w:jc w:val="both"/>
        <w:rPr>
          <w:lang w:val="en-US"/>
        </w:rPr>
      </w:pPr>
      <w:r>
        <w:rPr>
          <w:lang w:val="en-US"/>
        </w:rPr>
        <w:t>Непогода вызвала ряд незначительных нарушений энергоснабжения потребителей. Профессионализм и оперативность энергетиков МРСК Юга позволили оперативно устранить эти технологические нарушения в работе оборудования отдельных районов Астраханского региона максимально быстро.</w:t>
      </w:r>
    </w:p>
    <w:p w:rsidR="00165C32" w:rsidRDefault="00165C32" w:rsidP="00165C32">
      <w:pPr>
        <w:jc w:val="both"/>
        <w:rPr>
          <w:lang w:val="en-US"/>
        </w:rPr>
      </w:pPr>
      <w:r>
        <w:rPr>
          <w:lang w:val="en-US"/>
        </w:rPr>
        <w:t xml:space="preserve">http://www.astrakhanfm.ru/jkh-stroitelstvo/jkh-stroitelstvo_73593.html  </w:t>
      </w:r>
    </w:p>
    <w:p w:rsidR="00165C32" w:rsidRDefault="00165C32" w:rsidP="00165C32">
      <w:pPr>
        <w:jc w:val="both"/>
        <w:rPr>
          <w:rStyle w:val="a3"/>
        </w:rPr>
      </w:pPr>
      <w:r>
        <w:rPr>
          <w:lang w:val="en-US"/>
        </w:rPr>
        <w:tab/>
      </w:r>
      <w:hyperlink w:anchor="mmm20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4" w:name="nnn207"/>
      <w:bookmarkEnd w:id="554"/>
      <w:r>
        <w:rPr>
          <w:b/>
          <w:color w:val="3CA499"/>
          <w:sz w:val="28"/>
          <w:szCs w:val="28"/>
          <w:lang w:val="en-US"/>
        </w:rPr>
        <w:lastRenderedPageBreak/>
        <w:t>Балтийское информационное агентство (Санкт-Петербург)</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Несколько тысяч человек остались без света в Петродворцовом районе</w:t>
      </w:r>
    </w:p>
    <w:p w:rsidR="00165C32" w:rsidRDefault="00165C32" w:rsidP="00165C32">
      <w:pPr>
        <w:jc w:val="both"/>
        <w:rPr>
          <w:lang w:val="en-US"/>
        </w:rPr>
      </w:pPr>
    </w:p>
    <w:p w:rsidR="00165C32" w:rsidRDefault="00165C32" w:rsidP="00165C32">
      <w:pPr>
        <w:jc w:val="both"/>
        <w:rPr>
          <w:lang w:val="en-US"/>
        </w:rPr>
      </w:pPr>
      <w:r>
        <w:rPr>
          <w:lang w:val="en-US"/>
        </w:rPr>
        <w:t>Санкт-Петербург, 17 сентября. Отключение электроснабжения произошло ночью на вторник в Петродворцовом районе, передает пресс-служба ГУ МЧС по Петербургу.</w:t>
      </w:r>
    </w:p>
    <w:p w:rsidR="00165C32" w:rsidRDefault="00165C32" w:rsidP="00165C32">
      <w:pPr>
        <w:jc w:val="both"/>
        <w:rPr>
          <w:lang w:val="en-US"/>
        </w:rPr>
      </w:pPr>
      <w:r>
        <w:rPr>
          <w:lang w:val="en-US"/>
        </w:rPr>
        <w:t xml:space="preserve">Сообщается, что около 23.10 МСК сработала автоматическая защита на подстанции </w:t>
      </w:r>
      <w:r>
        <w:rPr>
          <w:lang w:val="en-US"/>
        </w:rPr>
        <w:t>«</w:t>
      </w:r>
      <w:r>
        <w:rPr>
          <w:lang w:val="en-US"/>
        </w:rPr>
        <w:t>Ломоносовская</w:t>
      </w:r>
      <w:r>
        <w:rPr>
          <w:lang w:val="en-US"/>
        </w:rPr>
        <w:t>»</w:t>
      </w:r>
      <w:r>
        <w:rPr>
          <w:lang w:val="en-US"/>
        </w:rPr>
        <w:t>. В зоне отключения энергии находятся около 100 домов в частном секторе поселка Мартышкино и 10 домов в городе Ломоносов, где проживают порядка 3 тыс. человек.</w:t>
      </w:r>
    </w:p>
    <w:p w:rsidR="00165C32" w:rsidRDefault="00165C32" w:rsidP="00165C32">
      <w:pPr>
        <w:jc w:val="both"/>
        <w:rPr>
          <w:lang w:val="en-US"/>
        </w:rPr>
      </w:pPr>
      <w:r>
        <w:rPr>
          <w:lang w:val="en-US"/>
        </w:rPr>
        <w:t>На месте работают специалисты, планируемое время завершения ремонтных работ - около 1.00 МСК.</w:t>
      </w:r>
    </w:p>
    <w:p w:rsidR="00165C32" w:rsidRDefault="00165C32" w:rsidP="00165C32">
      <w:pPr>
        <w:jc w:val="both"/>
        <w:rPr>
          <w:rStyle w:val="a3"/>
        </w:rPr>
      </w:pPr>
      <w:r>
        <w:rPr>
          <w:lang w:val="en-US"/>
        </w:rPr>
        <w:tab/>
      </w:r>
      <w:hyperlink w:anchor="mmm20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5" w:name="nnn208"/>
      <w:bookmarkEnd w:id="555"/>
      <w:r>
        <w:rPr>
          <w:b/>
          <w:color w:val="3CA499"/>
          <w:sz w:val="28"/>
          <w:szCs w:val="28"/>
          <w:lang w:val="en-US"/>
        </w:rPr>
        <w:lastRenderedPageBreak/>
        <w:t>Интерфакс-Северо-Запад (Санкт-Петербург)</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Ленэнерго</w:t>
      </w:r>
      <w:r>
        <w:rPr>
          <w:lang w:val="en-US"/>
        </w:rPr>
        <w:t>»</w:t>
      </w:r>
      <w:r>
        <w:rPr>
          <w:lang w:val="en-US"/>
        </w:rPr>
        <w:t xml:space="preserve"> к 2014г модернизирует подстанцию в Ленобласти за 560 млн руб.</w:t>
      </w:r>
    </w:p>
    <w:p w:rsidR="00165C32" w:rsidRDefault="00165C32" w:rsidP="00165C32">
      <w:pPr>
        <w:jc w:val="both"/>
        <w:rPr>
          <w:lang w:val="en-US"/>
        </w:rPr>
      </w:pPr>
    </w:p>
    <w:p w:rsidR="00165C32" w:rsidRDefault="00165C32" w:rsidP="00165C32">
      <w:pPr>
        <w:jc w:val="both"/>
        <w:rPr>
          <w:lang w:val="en-US"/>
        </w:rPr>
      </w:pPr>
      <w:r>
        <w:rPr>
          <w:lang w:val="en-US"/>
        </w:rPr>
        <w:t xml:space="preserve">   Санкт-Петербург. 17 сентября. ИНТЕРФАКС СЕВЕРО-ЗАПАД - ОАО </w:t>
      </w:r>
      <w:r>
        <w:rPr>
          <w:lang w:val="en-US"/>
        </w:rPr>
        <w:t>«</w:t>
      </w:r>
      <w:r>
        <w:rPr>
          <w:lang w:val="en-US"/>
        </w:rPr>
        <w:t>Ленэнерго</w:t>
      </w:r>
      <w:r>
        <w:rPr>
          <w:lang w:val="en-US"/>
        </w:rPr>
        <w:t>»</w:t>
      </w:r>
      <w:r>
        <w:rPr>
          <w:lang w:val="en-US"/>
        </w:rPr>
        <w:t xml:space="preserve"> в конце 2013 года завершит комплексную реконструкцию подстанции 110/35/10 кВ N537 </w:t>
      </w:r>
      <w:r>
        <w:rPr>
          <w:lang w:val="en-US"/>
        </w:rPr>
        <w:t>«</w:t>
      </w:r>
      <w:r>
        <w:rPr>
          <w:lang w:val="en-US"/>
        </w:rPr>
        <w:t>Сертолово</w:t>
      </w:r>
      <w:r>
        <w:rPr>
          <w:lang w:val="en-US"/>
        </w:rPr>
        <w:t>»</w:t>
      </w:r>
      <w:r>
        <w:rPr>
          <w:lang w:val="en-US"/>
        </w:rPr>
        <w:t xml:space="preserve"> во Всеволожском районе Ленинградской области, сообщает пресс-служба компании.</w:t>
      </w:r>
    </w:p>
    <w:p w:rsidR="00165C32" w:rsidRDefault="00165C32" w:rsidP="00165C32">
      <w:pPr>
        <w:jc w:val="both"/>
        <w:rPr>
          <w:lang w:val="en-US"/>
        </w:rPr>
      </w:pPr>
      <w:r>
        <w:rPr>
          <w:lang w:val="en-US"/>
        </w:rPr>
        <w:t>Объем инвестиций в модернизацию составляет около 560 млн рублей. В рамках проекта на подстанции были заменены силовые трансформаторы, модернизированы распределительные устройства 10 кВ и 35 кВ, смонтированы современные вакуумные выключатели, построено здание общеподстанционного пункта управления.</w:t>
      </w:r>
    </w:p>
    <w:p w:rsidR="00165C32" w:rsidRDefault="00165C32" w:rsidP="00165C32">
      <w:pPr>
        <w:jc w:val="both"/>
        <w:rPr>
          <w:lang w:val="en-US"/>
        </w:rPr>
      </w:pPr>
      <w:r>
        <w:rPr>
          <w:lang w:val="en-US"/>
        </w:rPr>
        <w:t>Общая мощность подстанции по итогам модернизации будет увеличена с 80 до 126 МВА.</w:t>
      </w:r>
    </w:p>
    <w:p w:rsidR="00165C32" w:rsidRDefault="00165C32" w:rsidP="00165C32">
      <w:pPr>
        <w:jc w:val="both"/>
        <w:rPr>
          <w:rStyle w:val="a3"/>
        </w:rPr>
      </w:pPr>
      <w:r>
        <w:rPr>
          <w:lang w:val="en-US"/>
        </w:rPr>
        <w:tab/>
      </w:r>
      <w:hyperlink w:anchor="mmm20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6" w:name="nnn209"/>
      <w:bookmarkEnd w:id="556"/>
      <w:r>
        <w:rPr>
          <w:b/>
          <w:color w:val="3CA499"/>
          <w:sz w:val="28"/>
          <w:szCs w:val="28"/>
          <w:lang w:val="en-US"/>
        </w:rPr>
        <w:lastRenderedPageBreak/>
        <w:t>Интерфакс-Урал (Екатеринбург)</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Челябэнерго направило 1,1 млн руб. на ремонт подстанции </w:t>
      </w:r>
      <w:r>
        <w:rPr>
          <w:lang w:val="en-US"/>
        </w:rPr>
        <w:t>«</w:t>
      </w:r>
      <w:r>
        <w:rPr>
          <w:lang w:val="en-US"/>
        </w:rPr>
        <w:t>Ленинская</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       Челябинск. 17 сентября. ИНТЕРФАКС-УРАЛ - Челябинские городские электросети ОАО </w:t>
      </w:r>
      <w:r>
        <w:rPr>
          <w:lang w:val="en-US"/>
        </w:rPr>
        <w:t>«</w:t>
      </w:r>
      <w:r>
        <w:rPr>
          <w:lang w:val="en-US"/>
        </w:rPr>
        <w:t>МРСК Урала</w:t>
      </w:r>
      <w:r>
        <w:rPr>
          <w:lang w:val="en-US"/>
        </w:rPr>
        <w:t>»</w:t>
      </w:r>
      <w:r>
        <w:rPr>
          <w:lang w:val="en-US"/>
        </w:rPr>
        <w:t xml:space="preserve"> - </w:t>
      </w:r>
      <w:r>
        <w:rPr>
          <w:lang w:val="en-US"/>
        </w:rPr>
        <w:t>«</w:t>
      </w:r>
      <w:r>
        <w:rPr>
          <w:lang w:val="en-US"/>
        </w:rPr>
        <w:t>Челябэнерго</w:t>
      </w:r>
      <w:r>
        <w:rPr>
          <w:lang w:val="en-US"/>
        </w:rPr>
        <w:t>»</w:t>
      </w:r>
      <w:r>
        <w:rPr>
          <w:lang w:val="en-US"/>
        </w:rPr>
        <w:t xml:space="preserve"> завершили капитальный ремонт оборудования на подстанции 35/10 кВ </w:t>
      </w:r>
      <w:r>
        <w:rPr>
          <w:lang w:val="en-US"/>
        </w:rPr>
        <w:t>«</w:t>
      </w:r>
      <w:r>
        <w:rPr>
          <w:lang w:val="en-US"/>
        </w:rPr>
        <w:t>Ленинская</w:t>
      </w:r>
      <w:r>
        <w:rPr>
          <w:lang w:val="en-US"/>
        </w:rPr>
        <w:t>»</w:t>
      </w:r>
      <w:r>
        <w:rPr>
          <w:lang w:val="en-US"/>
        </w:rPr>
        <w:t xml:space="preserve"> (Челябинск), говорится в сообщении </w:t>
      </w:r>
      <w:r>
        <w:rPr>
          <w:lang w:val="en-US"/>
        </w:rPr>
        <w:t>«</w:t>
      </w:r>
      <w:r>
        <w:rPr>
          <w:lang w:val="en-US"/>
        </w:rPr>
        <w:t>Челябэнерго</w:t>
      </w:r>
      <w:r>
        <w:rPr>
          <w:lang w:val="en-US"/>
        </w:rPr>
        <w:t>»</w:t>
      </w:r>
      <w:r>
        <w:rPr>
          <w:lang w:val="en-US"/>
        </w:rPr>
        <w:t>.</w:t>
      </w:r>
    </w:p>
    <w:p w:rsidR="00165C32" w:rsidRDefault="00165C32" w:rsidP="00165C32">
      <w:pPr>
        <w:jc w:val="both"/>
        <w:rPr>
          <w:lang w:val="en-US"/>
        </w:rPr>
      </w:pPr>
      <w:r>
        <w:rPr>
          <w:lang w:val="en-US"/>
        </w:rPr>
        <w:t>Работы проводились в рамках ремонтной программы 2013 года, сумма затрат составила порядка 1,1 млн рублей. Энергетики компании отремонтировали один из трех установленных на подстанции силовых трансформаторов мощностью 10 МВА. Также заменены ключевые элементы функционального оборудования.</w:t>
      </w:r>
    </w:p>
    <w:p w:rsidR="00165C32" w:rsidRDefault="00165C32" w:rsidP="00165C32">
      <w:pPr>
        <w:jc w:val="both"/>
        <w:rPr>
          <w:lang w:val="en-US"/>
        </w:rPr>
      </w:pPr>
      <w:r>
        <w:rPr>
          <w:lang w:val="en-US"/>
        </w:rPr>
        <w:t>Энергообъект является одним из основных центров питания Ленинского района Челябинска. Подстанция обеспечивает электричеством 12 медицинских учреждений, 58 детских садов и школ, 12 насосных станций, жилые кварталы с населением более 50 тыс. человек и значительную часть промышленного сектора города.</w:t>
      </w:r>
    </w:p>
    <w:p w:rsidR="00165C32" w:rsidRDefault="00165C32" w:rsidP="00165C32">
      <w:pPr>
        <w:jc w:val="both"/>
        <w:rPr>
          <w:rStyle w:val="a3"/>
        </w:rPr>
      </w:pPr>
      <w:r>
        <w:rPr>
          <w:lang w:val="en-US"/>
        </w:rPr>
        <w:tab/>
      </w:r>
      <w:hyperlink w:anchor="mmm20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7" w:name="nnn210"/>
      <w:bookmarkEnd w:id="557"/>
      <w:r>
        <w:rPr>
          <w:b/>
          <w:color w:val="3CA499"/>
          <w:sz w:val="28"/>
          <w:szCs w:val="28"/>
          <w:lang w:val="en-US"/>
        </w:rPr>
        <w:lastRenderedPageBreak/>
        <w:t>НИА Кубань</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Сотрудники Кубаньэнерго стали призерами спартакиады трудовых коллективов Лабинского района</w:t>
      </w:r>
    </w:p>
    <w:p w:rsidR="00165C32" w:rsidRDefault="00165C32" w:rsidP="00165C32">
      <w:pPr>
        <w:jc w:val="both"/>
        <w:rPr>
          <w:lang w:val="en-US"/>
        </w:rPr>
      </w:pPr>
    </w:p>
    <w:p w:rsidR="00165C32" w:rsidRDefault="00165C32" w:rsidP="00165C32">
      <w:pPr>
        <w:jc w:val="both"/>
        <w:rPr>
          <w:lang w:val="en-US"/>
        </w:rPr>
      </w:pPr>
      <w:r>
        <w:rPr>
          <w:lang w:val="en-US"/>
        </w:rPr>
        <w:t xml:space="preserve">В минувшую субботу специалисты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заняли третье общекомандное место в спартакиаде трудовых коллективов Лабинского района.</w:t>
      </w:r>
    </w:p>
    <w:p w:rsidR="00165C32" w:rsidRDefault="00165C32" w:rsidP="00165C32">
      <w:pPr>
        <w:jc w:val="both"/>
        <w:rPr>
          <w:lang w:val="en-US"/>
        </w:rPr>
      </w:pPr>
      <w:r>
        <w:rPr>
          <w:lang w:val="en-US"/>
        </w:rPr>
        <w:t xml:space="preserve">Энергетики показали хорошие спортивные результаты и достойно представили филиал ОАО </w:t>
      </w:r>
      <w:r>
        <w:rPr>
          <w:lang w:val="en-US"/>
        </w:rPr>
        <w:t>«</w:t>
      </w:r>
      <w:r>
        <w:rPr>
          <w:lang w:val="en-US"/>
        </w:rPr>
        <w:t>Кубаньэнерго</w:t>
      </w:r>
      <w:r>
        <w:rPr>
          <w:lang w:val="en-US"/>
        </w:rPr>
        <w:t>»</w:t>
      </w:r>
      <w:r>
        <w:rPr>
          <w:lang w:val="en-US"/>
        </w:rPr>
        <w:t xml:space="preserve"> Лабинские электрические сети на соревнованиях.</w:t>
      </w:r>
    </w:p>
    <w:p w:rsidR="00165C32" w:rsidRDefault="00165C32" w:rsidP="00165C32">
      <w:pPr>
        <w:jc w:val="both"/>
        <w:rPr>
          <w:lang w:val="en-US"/>
        </w:rPr>
      </w:pPr>
      <w:r>
        <w:rPr>
          <w:lang w:val="en-US"/>
        </w:rPr>
        <w:t>В спартакиаде приняли участие 15 команд крупнейших предприятий города Лабинска и Лабинского района. В программе состязаний было представлено пять видов спорта: легкая атлетика, дартс, пляжный волейбол, мини-футбол и перетягивание каната.</w:t>
      </w:r>
    </w:p>
    <w:p w:rsidR="00165C32" w:rsidRDefault="00165C32" w:rsidP="00165C32">
      <w:pPr>
        <w:jc w:val="both"/>
        <w:rPr>
          <w:lang w:val="en-US"/>
        </w:rPr>
      </w:pPr>
      <w:r>
        <w:rPr>
          <w:lang w:val="en-US"/>
        </w:rPr>
        <w:t xml:space="preserve">Спортсмены Лабинского филиала Компании ежегодно участвуют в районных соревнованиях и традиционно занимают призовые места. В нынешнем году инженер службы производственного контроля и охраны труда Юрий Иванов занял первое место в прыжках в длину и второе - в беге на дистанцию 100 метров. Хорошо выступила наша команда в пляжном волейболе, показав четвертый результат. При награждении победителей организаторы Спартакиады отметили высокий уровень спортивной подготовки сотрудников Кубаньэнерго и поблагодарили команду за участие и победу.*** http://23rus.org/index.php?option=com_content&amp;view=article&amp;id=8747  </w:t>
      </w:r>
    </w:p>
    <w:p w:rsidR="00165C32" w:rsidRDefault="00165C32" w:rsidP="00165C32">
      <w:pPr>
        <w:jc w:val="both"/>
        <w:rPr>
          <w:rStyle w:val="a3"/>
        </w:rPr>
      </w:pPr>
      <w:r>
        <w:rPr>
          <w:lang w:val="en-US"/>
        </w:rPr>
        <w:tab/>
      </w:r>
      <w:hyperlink w:anchor="mmm21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8" w:name="nnn211"/>
      <w:bookmarkEnd w:id="558"/>
      <w:r>
        <w:rPr>
          <w:b/>
          <w:color w:val="3CA499"/>
          <w:sz w:val="28"/>
          <w:szCs w:val="28"/>
          <w:lang w:val="en-US"/>
        </w:rPr>
        <w:lastRenderedPageBreak/>
        <w:t>Норд Портал</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В </w:t>
      </w:r>
      <w:r>
        <w:rPr>
          <w:lang w:val="en-US"/>
        </w:rPr>
        <w:t>«</w:t>
      </w:r>
      <w:r>
        <w:rPr>
          <w:lang w:val="en-US"/>
        </w:rPr>
        <w:t>Архэнерго</w:t>
      </w:r>
      <w:r>
        <w:rPr>
          <w:lang w:val="en-US"/>
        </w:rPr>
        <w:t>»</w:t>
      </w:r>
      <w:r>
        <w:rPr>
          <w:lang w:val="en-US"/>
        </w:rPr>
        <w:t xml:space="preserve"> проходит окончательная проверка подготовки филиала к осенне-зимнему периоду</w:t>
      </w:r>
    </w:p>
    <w:p w:rsidR="00165C32" w:rsidRDefault="00165C32" w:rsidP="00165C32">
      <w:pPr>
        <w:jc w:val="both"/>
        <w:rPr>
          <w:lang w:val="en-US"/>
        </w:rPr>
      </w:pPr>
    </w:p>
    <w:p w:rsidR="00165C32" w:rsidRDefault="00165C32" w:rsidP="00165C32">
      <w:pPr>
        <w:jc w:val="both"/>
        <w:rPr>
          <w:lang w:val="en-US"/>
        </w:rPr>
      </w:pPr>
      <w:r>
        <w:rPr>
          <w:lang w:val="en-US"/>
        </w:rPr>
        <w:t xml:space="preserve">В филиале ОАО </w:t>
      </w:r>
      <w:r>
        <w:rPr>
          <w:lang w:val="en-US"/>
        </w:rPr>
        <w:t>«</w:t>
      </w:r>
      <w:r>
        <w:rPr>
          <w:lang w:val="en-US"/>
        </w:rPr>
        <w:t>МРСК Северо-Запада</w:t>
      </w:r>
      <w:r>
        <w:rPr>
          <w:lang w:val="en-US"/>
        </w:rPr>
        <w:t>»</w:t>
      </w:r>
      <w:r>
        <w:rPr>
          <w:lang w:val="en-US"/>
        </w:rPr>
        <w:t xml:space="preserve"> </w:t>
      </w:r>
      <w:r>
        <w:rPr>
          <w:lang w:val="en-US"/>
        </w:rPr>
        <w:t>«</w:t>
      </w:r>
      <w:r>
        <w:rPr>
          <w:lang w:val="en-US"/>
        </w:rPr>
        <w:t>Архэнерго</w:t>
      </w:r>
      <w:r>
        <w:rPr>
          <w:lang w:val="en-US"/>
        </w:rPr>
        <w:t>»</w:t>
      </w:r>
      <w:r>
        <w:rPr>
          <w:lang w:val="en-US"/>
        </w:rPr>
        <w:t xml:space="preserve"> 16 сентября приступила к работе комиссия по проверке подготовки предприятия и его производственных отделений к зиме. Повторный контроль готовности субъектов электроэнергетики Архангельской области призван гарантировать надежную работу электросетей в период осенне-зимних максимумов нагрузок.</w:t>
      </w:r>
    </w:p>
    <w:p w:rsidR="00165C32" w:rsidRDefault="00165C32" w:rsidP="00165C32">
      <w:pPr>
        <w:jc w:val="both"/>
        <w:rPr>
          <w:lang w:val="en-US"/>
        </w:rPr>
      </w:pPr>
      <w:r>
        <w:rPr>
          <w:lang w:val="en-US"/>
        </w:rPr>
        <w:t xml:space="preserve">В состав комиссии помимо руководства </w:t>
      </w:r>
      <w:r>
        <w:rPr>
          <w:lang w:val="en-US"/>
        </w:rPr>
        <w:t>«</w:t>
      </w:r>
      <w:r>
        <w:rPr>
          <w:lang w:val="en-US"/>
        </w:rPr>
        <w:t>Архэнерго</w:t>
      </w:r>
      <w:r>
        <w:rPr>
          <w:lang w:val="en-US"/>
        </w:rPr>
        <w:t>»</w:t>
      </w:r>
      <w:r>
        <w:rPr>
          <w:lang w:val="en-US"/>
        </w:rPr>
        <w:t xml:space="preserve"> и представителей ОАО </w:t>
      </w:r>
      <w:r>
        <w:rPr>
          <w:lang w:val="en-US"/>
        </w:rPr>
        <w:t>«</w:t>
      </w:r>
      <w:r>
        <w:rPr>
          <w:lang w:val="en-US"/>
        </w:rPr>
        <w:t>МРСК Северо-Запада</w:t>
      </w:r>
      <w:r>
        <w:rPr>
          <w:lang w:val="en-US"/>
        </w:rPr>
        <w:t>»</w:t>
      </w:r>
      <w:r>
        <w:rPr>
          <w:lang w:val="en-US"/>
        </w:rPr>
        <w:t xml:space="preserve"> также входят сотрудники Управления государственного энергетического надзора по Архангельской области, Архангельского регионального диспетчерского управления, Северного предприятия Магистральных электрических сетей (МЭС) Северо-Запада . Возглавляет комиссию заместитель генерального директора </w:t>
      </w:r>
      <w:r>
        <w:rPr>
          <w:lang w:val="en-US"/>
        </w:rPr>
        <w:t>«</w:t>
      </w:r>
      <w:r>
        <w:rPr>
          <w:lang w:val="en-US"/>
        </w:rPr>
        <w:t xml:space="preserve">МРСК Северо-Запада </w:t>
      </w:r>
      <w:r>
        <w:rPr>
          <w:lang w:val="en-US"/>
        </w:rPr>
        <w:t>«</w:t>
      </w:r>
      <w:r>
        <w:rPr>
          <w:lang w:val="en-US"/>
        </w:rPr>
        <w:t xml:space="preserve"> по развитию и реализации услуг Александр Михальков.</w:t>
      </w:r>
    </w:p>
    <w:p w:rsidR="00165C32" w:rsidRDefault="00165C32" w:rsidP="00165C32">
      <w:pPr>
        <w:jc w:val="both"/>
        <w:rPr>
          <w:lang w:val="en-US"/>
        </w:rPr>
      </w:pPr>
      <w:r>
        <w:rPr>
          <w:lang w:val="en-US"/>
        </w:rPr>
        <w:t xml:space="preserve">Работа комиссии является завершающим мероприятием второго этапа подготовки филиала к зиме. </w:t>
      </w:r>
      <w:r>
        <w:rPr>
          <w:lang w:val="en-US"/>
        </w:rPr>
        <w:t>«</w:t>
      </w:r>
      <w:r>
        <w:rPr>
          <w:lang w:val="en-US"/>
        </w:rPr>
        <w:t>Архэнерго</w:t>
      </w:r>
      <w:r>
        <w:rPr>
          <w:lang w:val="en-US"/>
        </w:rPr>
        <w:t>»</w:t>
      </w:r>
      <w:r>
        <w:rPr>
          <w:lang w:val="en-US"/>
        </w:rPr>
        <w:t xml:space="preserve"> начало готовиться к зимнему периоду еще в июне. Первоначальная проверка ОАО </w:t>
      </w:r>
      <w:r>
        <w:rPr>
          <w:lang w:val="en-US"/>
        </w:rPr>
        <w:t>«</w:t>
      </w:r>
      <w:r>
        <w:rPr>
          <w:lang w:val="en-US"/>
        </w:rPr>
        <w:t>МРСК Северо-Запада</w:t>
      </w:r>
      <w:r>
        <w:rPr>
          <w:lang w:val="en-US"/>
        </w:rPr>
        <w:t>»</w:t>
      </w:r>
      <w:r>
        <w:rPr>
          <w:lang w:val="en-US"/>
        </w:rPr>
        <w:t xml:space="preserve"> в филиале прошла с 12 по 16 августа 2013 года под руководством заместителя главного инженера Общества Геннадия Александрова. Комиссия посетила все производственные отделения предприятия и сформулировала ряд замечаний и мероприятий, обязательных к устранению и исполнению.</w:t>
      </w:r>
    </w:p>
    <w:p w:rsidR="00165C32" w:rsidRDefault="00165C32" w:rsidP="00165C32">
      <w:pPr>
        <w:jc w:val="both"/>
        <w:rPr>
          <w:lang w:val="en-US"/>
        </w:rPr>
      </w:pPr>
      <w:r>
        <w:rPr>
          <w:lang w:val="en-US"/>
        </w:rPr>
        <w:t xml:space="preserve">- Все замечания мы отработали, недочеты полностью устранены, - доложил на организационном совещании комиссии главный инженер </w:t>
      </w:r>
      <w:r>
        <w:rPr>
          <w:lang w:val="en-US"/>
        </w:rPr>
        <w:t>«</w:t>
      </w:r>
      <w:r>
        <w:rPr>
          <w:lang w:val="en-US"/>
        </w:rPr>
        <w:t>Архэнерго</w:t>
      </w:r>
      <w:r>
        <w:rPr>
          <w:lang w:val="en-US"/>
        </w:rPr>
        <w:t>»</w:t>
      </w:r>
      <w:r>
        <w:rPr>
          <w:lang w:val="en-US"/>
        </w:rPr>
        <w:t xml:space="preserve"> Николай Федотов. - Все предписания надзорных органов исполнены. На сегодняшний день ремонтная программа филиала выполнена фактически на 100% от календарного плана. Что касается работы по расширению просек (очистки охранных зон ЛЭП от деревьев, угрожающих падением на провода), то здесь мы также идем в пределах календарного плана - план выполнен на 99,9%. Все работы по расширению на этот год должны быть завершены к 15 октября. По расчистке просек ЛЭП от поросли, растущей под проводами, календарный план даже перевыполняется (116%). План расчистки надеемся завершить уже к 30 сентября. Инвестпрограмма </w:t>
      </w:r>
      <w:r>
        <w:rPr>
          <w:lang w:val="en-US"/>
        </w:rPr>
        <w:t>«</w:t>
      </w:r>
      <w:r>
        <w:rPr>
          <w:lang w:val="en-US"/>
        </w:rPr>
        <w:t>Архэнерго</w:t>
      </w:r>
      <w:r>
        <w:rPr>
          <w:lang w:val="en-US"/>
        </w:rPr>
        <w:t>»</w:t>
      </w:r>
      <w:r>
        <w:rPr>
          <w:lang w:val="en-US"/>
        </w:rPr>
        <w:t xml:space="preserve"> реализуется в рабочем порядке, однако основные работы по ней на запланированы на четвертый квартал 2013 года.</w:t>
      </w:r>
    </w:p>
    <w:p w:rsidR="00165C32" w:rsidRDefault="00165C32" w:rsidP="00165C32">
      <w:pPr>
        <w:jc w:val="both"/>
        <w:rPr>
          <w:lang w:val="en-US"/>
        </w:rPr>
      </w:pPr>
      <w:r>
        <w:rPr>
          <w:lang w:val="en-US"/>
        </w:rPr>
        <w:t xml:space="preserve">Николай Федотов также сообщил, что аварийным резервом материалов для оперативного устранения повреждений электросетей производственные отделения </w:t>
      </w:r>
      <w:r>
        <w:rPr>
          <w:lang w:val="en-US"/>
        </w:rPr>
        <w:t>«</w:t>
      </w:r>
      <w:r>
        <w:rPr>
          <w:lang w:val="en-US"/>
        </w:rPr>
        <w:t>Архэнерго</w:t>
      </w:r>
      <w:r>
        <w:rPr>
          <w:lang w:val="en-US"/>
        </w:rPr>
        <w:t>»</w:t>
      </w:r>
      <w:r>
        <w:rPr>
          <w:lang w:val="en-US"/>
        </w:rPr>
        <w:t xml:space="preserve"> укомплектованы на 99%. На случай технологических нарушений разработаны аварийные схемы подключения потребителей по схемам кольцевания или с помощью резервных источников электроснабжения. Укомплектованность самого электросетевого предприятия персоналом - в пределах нормы. Все сотрудники полностью обеспечены средствами защиты. Запланированные на этот год учебные тренировки персонала по ликвидации последствий стихийных природных явлений проведены.</w:t>
      </w:r>
    </w:p>
    <w:p w:rsidR="00165C32" w:rsidRDefault="00165C32" w:rsidP="00165C32">
      <w:pPr>
        <w:jc w:val="both"/>
        <w:rPr>
          <w:lang w:val="en-US"/>
        </w:rPr>
      </w:pPr>
      <w:r>
        <w:rPr>
          <w:lang w:val="en-US"/>
        </w:rPr>
        <w:t>- Мы считаем, что основные мероприятия по подготовке к зиме выполнены, - заявил Николай Федотов.-То, что намечено доделать, будет завершено в четко установленные сроки.</w:t>
      </w:r>
    </w:p>
    <w:p w:rsidR="00165C32" w:rsidRDefault="00165C32" w:rsidP="00165C32">
      <w:pPr>
        <w:jc w:val="both"/>
        <w:rPr>
          <w:lang w:val="en-US"/>
        </w:rPr>
      </w:pPr>
      <w:r>
        <w:rPr>
          <w:lang w:val="en-US"/>
        </w:rPr>
        <w:t xml:space="preserve">На совещании было подчеркнуто, что ежегодно электросетевые компании начинают готовиться к зимнему максимуму нагрузок все раньше. Так, в 2010-м итоговая проверочная комиссия работала в </w:t>
      </w:r>
      <w:r>
        <w:rPr>
          <w:lang w:val="en-US"/>
        </w:rPr>
        <w:lastRenderedPageBreak/>
        <w:t>«</w:t>
      </w:r>
      <w:r>
        <w:rPr>
          <w:lang w:val="en-US"/>
        </w:rPr>
        <w:t>Архэнерго</w:t>
      </w:r>
      <w:r>
        <w:rPr>
          <w:lang w:val="en-US"/>
        </w:rPr>
        <w:t>»</w:t>
      </w:r>
      <w:r>
        <w:rPr>
          <w:lang w:val="en-US"/>
        </w:rPr>
        <w:t xml:space="preserve"> с 23 октября, в 2011 году - с 21 октября, в 2012-м - с 14 октября, в этом году сроки сдвинулись почти на месяц вперед, и комиссия приступила к проверке уже 16 октября. Причиной стало решение Министерства энергетики РФ в 2013 году сдвинуть сроки проверки подготовки к зиме </w:t>
      </w:r>
      <w:r>
        <w:rPr>
          <w:lang w:val="en-US"/>
        </w:rPr>
        <w:t>«</w:t>
      </w:r>
      <w:r>
        <w:rPr>
          <w:lang w:val="en-US"/>
        </w:rPr>
        <w:t xml:space="preserve">МРСК Северо-Запада </w:t>
      </w:r>
      <w:r>
        <w:rPr>
          <w:lang w:val="en-US"/>
        </w:rPr>
        <w:t>«</w:t>
      </w:r>
      <w:r>
        <w:rPr>
          <w:lang w:val="en-US"/>
        </w:rPr>
        <w:t xml:space="preserve"> на 7-11 октября . А филиалы должны получить паспорта готовности за две недели до этого.</w:t>
      </w:r>
    </w:p>
    <w:p w:rsidR="00165C32" w:rsidRDefault="00165C32" w:rsidP="00165C32">
      <w:pPr>
        <w:jc w:val="both"/>
        <w:rPr>
          <w:lang w:val="en-US"/>
        </w:rPr>
      </w:pPr>
      <w:r>
        <w:rPr>
          <w:lang w:val="en-US"/>
        </w:rPr>
        <w:t xml:space="preserve">Проверочная комиссия в </w:t>
      </w:r>
      <w:r>
        <w:rPr>
          <w:lang w:val="en-US"/>
        </w:rPr>
        <w:t>«</w:t>
      </w:r>
      <w:r>
        <w:rPr>
          <w:lang w:val="en-US"/>
        </w:rPr>
        <w:t>Архэнерго</w:t>
      </w:r>
      <w:r>
        <w:rPr>
          <w:lang w:val="en-US"/>
        </w:rPr>
        <w:t>»</w:t>
      </w:r>
      <w:r>
        <w:rPr>
          <w:lang w:val="en-US"/>
        </w:rPr>
        <w:t xml:space="preserve"> планирует завершить свою работу 20 сентября. Сегодня члены комиссии распределились по рабочим группам и наметили объекты, которые планируют проверить. Представители Управления энергонадзора особое внимание решили уделить вопросам расчистки и расширения просек, а также выполнению инвестпрограммы предприятия. По итогам работы комиссии будет подписан акт готовности </w:t>
      </w:r>
      <w:r>
        <w:rPr>
          <w:lang w:val="en-US"/>
        </w:rPr>
        <w:t>«</w:t>
      </w:r>
      <w:r>
        <w:rPr>
          <w:lang w:val="en-US"/>
        </w:rPr>
        <w:t>Архэнерго</w:t>
      </w:r>
      <w:r>
        <w:rPr>
          <w:lang w:val="en-US"/>
        </w:rPr>
        <w:t>»</w:t>
      </w:r>
      <w:r>
        <w:rPr>
          <w:lang w:val="en-US"/>
        </w:rPr>
        <w:t xml:space="preserve"> к осенне-зимнему периоду.*** http://news.nordportal.ru/novosti/v_regione/v_arkhenergo_prokhodit_okonchatelnaya_proverka_podgotovki_filiala_k_osenne_zimnemu_periodu/  </w:t>
      </w:r>
    </w:p>
    <w:p w:rsidR="00165C32" w:rsidRDefault="00165C32" w:rsidP="00165C32">
      <w:pPr>
        <w:jc w:val="both"/>
        <w:rPr>
          <w:rStyle w:val="a3"/>
        </w:rPr>
      </w:pPr>
      <w:r>
        <w:rPr>
          <w:lang w:val="en-US"/>
        </w:rPr>
        <w:tab/>
      </w:r>
      <w:hyperlink w:anchor="mmm21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59" w:name="nnn212"/>
      <w:bookmarkEnd w:id="559"/>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Более 900 жилых домов подтоплены в Комсомольске-на-Амуре</w:t>
      </w:r>
    </w:p>
    <w:p w:rsidR="00165C32" w:rsidRDefault="00165C32" w:rsidP="00165C32">
      <w:pPr>
        <w:jc w:val="both"/>
        <w:rPr>
          <w:lang w:val="en-US"/>
        </w:rPr>
      </w:pPr>
    </w:p>
    <w:p w:rsidR="00165C32" w:rsidRDefault="00165C32" w:rsidP="00165C32">
      <w:pPr>
        <w:jc w:val="both"/>
        <w:rPr>
          <w:lang w:val="en-US"/>
        </w:rPr>
      </w:pPr>
      <w:r>
        <w:rPr>
          <w:lang w:val="en-US"/>
        </w:rPr>
        <w:t>ХАБАРОВСК, 17 сен — РИА Новости. Более 900 жилых домов в Комсомольске-на-Амуре находятся в зоне подтопления, из них 503 отключены от электроснабжения, сообщает во вторник ГУМЧС России по Хабаровскому краю.</w:t>
      </w:r>
    </w:p>
    <w:p w:rsidR="00165C32" w:rsidRDefault="00165C32" w:rsidP="00165C32">
      <w:pPr>
        <w:jc w:val="both"/>
        <w:rPr>
          <w:lang w:val="en-US"/>
        </w:rPr>
      </w:pPr>
      <w:r>
        <w:rPr>
          <w:lang w:val="en-US"/>
        </w:rPr>
        <w:t>Уровень Амура у Комсомольска утром во вторник составил 904 сантиметра, снизившись за сутки на 5 сантиметров.</w:t>
      </w:r>
    </w:p>
    <w:p w:rsidR="00165C32" w:rsidRDefault="00165C32" w:rsidP="00165C32">
      <w:pPr>
        <w:jc w:val="both"/>
        <w:rPr>
          <w:lang w:val="en-US"/>
        </w:rPr>
      </w:pPr>
      <w:r>
        <w:rPr>
          <w:lang w:val="en-US"/>
        </w:rPr>
        <w:t>«</w:t>
      </w:r>
      <w:r>
        <w:rPr>
          <w:lang w:val="en-US"/>
        </w:rPr>
        <w:t>В городе в результате наводнения подтоплено 902 жилых дома с населением 12,5 тысячи человек. От электроснабжения отключено 18 трансформаторных подстанций. Без электричества остаются 17 многоквартирных и 486 частных домов</w:t>
      </w:r>
      <w:r>
        <w:rPr>
          <w:lang w:val="en-US"/>
        </w:rPr>
        <w:t>»</w:t>
      </w:r>
      <w:r>
        <w:rPr>
          <w:lang w:val="en-US"/>
        </w:rPr>
        <w:t>, — сообщается в информации.</w:t>
      </w:r>
    </w:p>
    <w:p w:rsidR="00165C32" w:rsidRDefault="00165C32" w:rsidP="00165C32">
      <w:pPr>
        <w:jc w:val="both"/>
        <w:rPr>
          <w:lang w:val="en-US"/>
        </w:rPr>
      </w:pPr>
      <w:r>
        <w:rPr>
          <w:lang w:val="en-US"/>
        </w:rPr>
        <w:t>В затопленном поселке Менделеева сотрудники МЧС и администрация на катере объезжают подтопленные дома, информируют населения об уровне воды в реке, прогнозе и необходимости эвакуации.</w:t>
      </w:r>
    </w:p>
    <w:p w:rsidR="00165C32" w:rsidRDefault="00165C32" w:rsidP="00165C32">
      <w:pPr>
        <w:jc w:val="both"/>
        <w:rPr>
          <w:lang w:val="en-US"/>
        </w:rPr>
      </w:pPr>
      <w:r>
        <w:rPr>
          <w:lang w:val="en-US"/>
        </w:rPr>
        <w:t>Отмечается, что для эвакуируемых в городе развернуто 17 пунктов временного размещения населения, в них находятся 972 человека. Кроме того, люди размещаются в квартирах городского маневренного фонда. Накануне в город прибыл мобильный госпиталь Центроспаса МЧС России в составе 35 человек и двух единиц техники.</w:t>
      </w:r>
    </w:p>
    <w:p w:rsidR="00165C32" w:rsidRDefault="00165C32" w:rsidP="00165C32">
      <w:pPr>
        <w:jc w:val="both"/>
        <w:rPr>
          <w:lang w:val="en-US"/>
        </w:rPr>
      </w:pPr>
      <w:r>
        <w:rPr>
          <w:lang w:val="en-US"/>
        </w:rPr>
        <w:t>Круглосуточно продолжаются работы по укреплению дамб, откачке воды из подвалов зданий и дворов. В аварийно-спасательных и других неотложных работах участвуют более 3,3 тысячи человек и 566 единиц техники.</w:t>
      </w:r>
    </w:p>
    <w:p w:rsidR="00165C32" w:rsidRDefault="00165C32" w:rsidP="00165C32">
      <w:pPr>
        <w:jc w:val="both"/>
        <w:rPr>
          <w:rStyle w:val="a3"/>
        </w:rPr>
      </w:pPr>
      <w:r>
        <w:rPr>
          <w:lang w:val="en-US"/>
        </w:rPr>
        <w:tab/>
      </w:r>
      <w:hyperlink w:anchor="mmm21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0" w:name="nnn213"/>
      <w:bookmarkEnd w:id="560"/>
      <w:r>
        <w:rPr>
          <w:b/>
          <w:color w:val="3CA499"/>
          <w:sz w:val="28"/>
          <w:szCs w:val="28"/>
          <w:lang w:val="en-US"/>
        </w:rPr>
        <w:lastRenderedPageBreak/>
        <w:t>Российская газета - Экономика Северного Кавказа (Краснодар)</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Елена Брежицкая</w:t>
      </w:r>
    </w:p>
    <w:p w:rsidR="00165C32" w:rsidRDefault="00165C32" w:rsidP="00165C32">
      <w:pPr>
        <w:pStyle w:val="18RGB60"/>
        <w:rPr>
          <w:lang w:val="en-US"/>
        </w:rPr>
      </w:pPr>
      <w:r>
        <w:rPr>
          <w:lang w:val="en-US"/>
        </w:rPr>
        <w:t>Платежи пошли в гору</w:t>
      </w:r>
    </w:p>
    <w:p w:rsidR="00165C32" w:rsidRDefault="00165C32" w:rsidP="00165C32">
      <w:pPr>
        <w:jc w:val="both"/>
        <w:rPr>
          <w:lang w:val="en-US"/>
        </w:rPr>
      </w:pPr>
    </w:p>
    <w:p w:rsidR="00165C32" w:rsidRDefault="00165C32" w:rsidP="00165C32">
      <w:pPr>
        <w:jc w:val="both"/>
        <w:rPr>
          <w:lang w:val="en-US"/>
        </w:rPr>
      </w:pPr>
      <w:r>
        <w:rPr>
          <w:lang w:val="en-US"/>
        </w:rPr>
        <w:t>Рост оплаты за электроэнергию гарантирующим поставщикам СКФО наблюдается во всех регионах округа.</w:t>
      </w:r>
    </w:p>
    <w:p w:rsidR="00165C32" w:rsidRDefault="00165C32" w:rsidP="00165C32">
      <w:pPr>
        <w:jc w:val="both"/>
        <w:rPr>
          <w:lang w:val="en-US"/>
        </w:rPr>
      </w:pPr>
      <w:r>
        <w:rPr>
          <w:lang w:val="en-US"/>
        </w:rPr>
        <w:t xml:space="preserve">- Платежи за электричество растут и на оптовом, и на розничном рынках, - рассказал на пресс-конференции в Пятигорске полномочный представитель по взаимодействию с субъектами электроэнергетики Управления деятельностью гарантирующих поставщиков СКФО и Республики Калмыкия ДЗО ОАО </w:t>
      </w:r>
      <w:r>
        <w:rPr>
          <w:lang w:val="en-US"/>
        </w:rPr>
        <w:t>«</w:t>
      </w:r>
      <w:r>
        <w:rPr>
          <w:lang w:val="en-US"/>
        </w:rPr>
        <w:t>Россети</w:t>
      </w:r>
      <w:r>
        <w:rPr>
          <w:lang w:val="en-US"/>
        </w:rPr>
        <w:t>»</w:t>
      </w:r>
      <w:r>
        <w:rPr>
          <w:lang w:val="en-US"/>
        </w:rPr>
        <w:t xml:space="preserve"> Шамиль Алиев. - На оптовом рынке уровень платежей за семь месяцев нынешнего года вырос на 6,3 процента по сравнению с аналогичным периодом прошлого года и составил 52,2 процента. Это исторический максимум.</w:t>
      </w:r>
    </w:p>
    <w:p w:rsidR="00165C32" w:rsidRDefault="00165C32" w:rsidP="00165C32">
      <w:pPr>
        <w:jc w:val="both"/>
        <w:rPr>
          <w:lang w:val="en-US"/>
        </w:rPr>
      </w:pPr>
      <w:r>
        <w:rPr>
          <w:lang w:val="en-US"/>
        </w:rPr>
        <w:t>Положительную динамику мы наблюдаем по всем регионам - даже там, где в прошлом году платежей практически не было.</w:t>
      </w:r>
    </w:p>
    <w:p w:rsidR="00165C32" w:rsidRDefault="00165C32" w:rsidP="00165C32">
      <w:pPr>
        <w:jc w:val="both"/>
        <w:rPr>
          <w:lang w:val="en-US"/>
        </w:rPr>
      </w:pPr>
      <w:r>
        <w:rPr>
          <w:lang w:val="en-US"/>
        </w:rPr>
        <w:t>На розничных рынках электроэнергии СКФО по сборам тоже достигнут исторический максимум в 1,3 миллиарда рублей - платежи во всех республиках оказались на 10,6 процента выше, чем в прошлом году. По Карачаево-Черкесскэнерго и Каббалкэнерго расчеты на розничном и оптовом рынках находятся на уровне 100 процентов.</w:t>
      </w:r>
    </w:p>
    <w:p w:rsidR="00165C32" w:rsidRDefault="00165C32" w:rsidP="00165C32">
      <w:pPr>
        <w:jc w:val="both"/>
        <w:rPr>
          <w:lang w:val="en-US"/>
        </w:rPr>
      </w:pPr>
      <w:r>
        <w:rPr>
          <w:lang w:val="en-US"/>
        </w:rPr>
        <w:t xml:space="preserve">Тем не менее в округе есть проблемные потребители, которые или совсем не рассчитываются, или платят очень мало. В первую очередь это энергосбытовые компании-перепродавцы, которые оплачивают не более 65 процентов полученной электроэнергии, например ОАО </w:t>
      </w:r>
      <w:r>
        <w:rPr>
          <w:lang w:val="en-US"/>
        </w:rPr>
        <w:t>«</w:t>
      </w:r>
      <w:r>
        <w:rPr>
          <w:lang w:val="en-US"/>
        </w:rPr>
        <w:t>Махачкалинские горэлектросети</w:t>
      </w:r>
      <w:r>
        <w:rPr>
          <w:lang w:val="en-US"/>
        </w:rPr>
        <w:t>»</w:t>
      </w:r>
      <w:r>
        <w:rPr>
          <w:lang w:val="en-US"/>
        </w:rPr>
        <w:t xml:space="preserve"> и ГУП </w:t>
      </w:r>
      <w:r>
        <w:rPr>
          <w:lang w:val="en-US"/>
        </w:rPr>
        <w:t>«</w:t>
      </w:r>
      <w:r>
        <w:rPr>
          <w:lang w:val="en-US"/>
        </w:rPr>
        <w:t>Чеченкоммунэнерго</w:t>
      </w:r>
      <w:r>
        <w:rPr>
          <w:lang w:val="en-US"/>
        </w:rPr>
        <w:t>»</w:t>
      </w:r>
      <w:r>
        <w:rPr>
          <w:lang w:val="en-US"/>
        </w:rPr>
        <w:t>. Однако гарантирующий поставщик имеет право в одностороннем порядке расторгнуть договор на энергоснабжение и сам обслуживать потребителей, если перепродавец не выполняет свои обязательства по оплате. Поэтому гарантпоставщики СКФО уже третий год забирают клиентов у недобросовестных энергосбытовых организаций. Уровень оплаты после этого доходит до 95 процентов.</w:t>
      </w:r>
    </w:p>
    <w:p w:rsidR="00165C32" w:rsidRDefault="00165C32" w:rsidP="00165C32">
      <w:pPr>
        <w:jc w:val="both"/>
        <w:rPr>
          <w:lang w:val="en-US"/>
        </w:rPr>
      </w:pPr>
      <w:r>
        <w:rPr>
          <w:lang w:val="en-US"/>
        </w:rPr>
        <w:t>С 2010 года в Северной Осетии гарантирующие поставщики приняли на обслуживание города Ардон, Дигора, Моздок, Алагир и Моздокский район, в Дагестане - Кизилюрт, в КЧР - Карачаевск. С августа нынешнего года стали напрямую работать с потребителями Нальчика и Кизляра. Сейчас на такую же схему переводят Махачкалу, Грозный, Гудермес и Аргун.</w:t>
      </w:r>
    </w:p>
    <w:p w:rsidR="00165C32" w:rsidRDefault="00165C32" w:rsidP="00165C32">
      <w:pPr>
        <w:jc w:val="both"/>
        <w:rPr>
          <w:lang w:val="en-US"/>
        </w:rPr>
      </w:pPr>
      <w:r>
        <w:rPr>
          <w:lang w:val="en-US"/>
        </w:rPr>
        <w:t>Хроническими должниками остаются предприятия ЖКХ, где уровень оплаты за семь месяцев составил всего 64 процента.</w:t>
      </w:r>
    </w:p>
    <w:p w:rsidR="00165C32" w:rsidRDefault="00165C32" w:rsidP="00165C32">
      <w:pPr>
        <w:jc w:val="both"/>
        <w:rPr>
          <w:lang w:val="en-US"/>
        </w:rPr>
      </w:pPr>
      <w:r>
        <w:rPr>
          <w:lang w:val="en-US"/>
        </w:rPr>
        <w:t>- По этой категории потребителей мы ведем активную работу с властями республик, чтобы обеспечить стопроцентные платежи и погашение накопленных долгов, - подчеркнул Алиев.</w:t>
      </w:r>
    </w:p>
    <w:p w:rsidR="00165C32" w:rsidRDefault="00165C32" w:rsidP="00165C32">
      <w:pPr>
        <w:jc w:val="both"/>
        <w:rPr>
          <w:lang w:val="en-US"/>
        </w:rPr>
      </w:pPr>
      <w:r>
        <w:rPr>
          <w:lang w:val="en-US"/>
        </w:rPr>
        <w:t>Например, в Ингушетии деньги, собранные за коммунальные услуги, идут на платежи за электроэнергию - так предприятия ЖКХ перестанут накапливать неподъемные долги. В республике начинают внедрять систему электронных платежей, созданы мобильные бригады и кассы для жителей отдаленных аулов.</w:t>
      </w:r>
    </w:p>
    <w:p w:rsidR="00165C32" w:rsidRDefault="00165C32" w:rsidP="00165C32">
      <w:pPr>
        <w:jc w:val="both"/>
        <w:rPr>
          <w:lang w:val="en-US"/>
        </w:rPr>
      </w:pPr>
      <w:r>
        <w:rPr>
          <w:lang w:val="en-US"/>
        </w:rPr>
        <w:lastRenderedPageBreak/>
        <w:t>Кроме того, в Назрани и двух районах республики скоро откроются специализированные центры обслуживания клиентов (ЦОК). Первый такой центр появился в конце августа в Нальчике. Потребители - и юридические, и физические лица, могут решить здесь вопросы оплаты за электроэнергию, получить консультации по технологическому присоединению к сетям, пожаловаться на качество услуг и быть уверенными, что на их претензии оперативно отреагируют. До конца сентября ЦОК планируют открыть в Карачаево-Черкесии и Северной Осетии, еще один центр - в Нальчике. К концу года подобные учреждения появятся во всех регионах СКФО.</w:t>
      </w:r>
    </w:p>
    <w:p w:rsidR="00165C32" w:rsidRDefault="00165C32" w:rsidP="00165C32">
      <w:pPr>
        <w:jc w:val="both"/>
        <w:rPr>
          <w:rStyle w:val="a3"/>
        </w:rPr>
      </w:pPr>
      <w:r>
        <w:rPr>
          <w:lang w:val="en-US"/>
        </w:rPr>
        <w:tab/>
      </w:r>
      <w:hyperlink w:anchor="mmm21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1" w:name="nnn214"/>
      <w:bookmarkEnd w:id="561"/>
      <w:r>
        <w:rPr>
          <w:b/>
          <w:color w:val="3CA499"/>
          <w:sz w:val="28"/>
          <w:szCs w:val="28"/>
          <w:lang w:val="en-US"/>
        </w:rPr>
        <w:lastRenderedPageBreak/>
        <w:t>Сайт газеты Золотой Рог - ZRpress.ru</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Энергетике Дальнего Востока, потратившейся на газификацию ключевых ТЭЦ, Путин потребовал подбросить угля</w:t>
      </w:r>
    </w:p>
    <w:p w:rsidR="00165C32" w:rsidRDefault="00165C32" w:rsidP="00165C32">
      <w:pPr>
        <w:jc w:val="both"/>
        <w:rPr>
          <w:lang w:val="en-US"/>
        </w:rPr>
      </w:pPr>
    </w:p>
    <w:p w:rsidR="00165C32" w:rsidRDefault="00165C32" w:rsidP="00165C32">
      <w:pPr>
        <w:jc w:val="both"/>
        <w:rPr>
          <w:lang w:val="en-US"/>
        </w:rPr>
      </w:pPr>
      <w:r>
        <w:rPr>
          <w:lang w:val="en-US"/>
        </w:rPr>
        <w:t>Президент России Владимир ПУТИН 26 августа в Кемерово на заседании Комиссии по вопросам стратегии развития ТЭК в буквальном смысле потребовал от энергетиков развивать на Дальнем Востоке угольную генерацию. Задание президента не увязывается с той энергетической политикой, которую государство проводило на Дальнем Востоке в последние годы. В то же время и на поддержку угольщиков, вынужденных сокращать добычу и, соответственно, персонал, это мало похоже.</w:t>
      </w:r>
    </w:p>
    <w:p w:rsidR="00165C32" w:rsidRDefault="00165C32" w:rsidP="00165C32">
      <w:pPr>
        <w:jc w:val="both"/>
        <w:rPr>
          <w:lang w:val="en-US"/>
        </w:rPr>
      </w:pPr>
      <w:r>
        <w:rPr>
          <w:lang w:val="en-US"/>
        </w:rPr>
        <w:t xml:space="preserve">С 2007 года в регионе реализуется Восточная газовая программа, одной из основных целей которой является газификация регионов. В частности, в ее рамках был проведен газопровод Сахалин-Хабаровск-Владивосток, а местная генерация активно переводится с угля и мазута на газ. Так, ОАО </w:t>
      </w:r>
      <w:r>
        <w:rPr>
          <w:lang w:val="en-US"/>
        </w:rPr>
        <w:t>«</w:t>
      </w:r>
      <w:r>
        <w:rPr>
          <w:lang w:val="en-US"/>
        </w:rPr>
        <w:t>РАО Энергетические системы Востока</w:t>
      </w:r>
      <w:r>
        <w:rPr>
          <w:lang w:val="en-US"/>
        </w:rPr>
        <w:t>»</w:t>
      </w:r>
      <w:r>
        <w:rPr>
          <w:lang w:val="en-US"/>
        </w:rPr>
        <w:t xml:space="preserve"> (контролируется </w:t>
      </w:r>
      <w:r>
        <w:rPr>
          <w:lang w:val="en-US"/>
        </w:rPr>
        <w:t>«</w:t>
      </w:r>
      <w:r>
        <w:rPr>
          <w:lang w:val="en-US"/>
        </w:rPr>
        <w:t>РусГидро</w:t>
      </w:r>
      <w:r>
        <w:rPr>
          <w:lang w:val="en-US"/>
        </w:rPr>
        <w:t>»</w:t>
      </w:r>
      <w:r>
        <w:rPr>
          <w:lang w:val="en-US"/>
        </w:rPr>
        <w:t>), владеющее дальневосточной тепловой энергетикой, уже газифицировало большую часть своих угольных ТЭЦ во Владивостоке и Хабаровске, в том числе Владивостокскую ТЭЦ-2, основного поставщика электроэнергии в столице Приморья. Это уменьшает спрос на уголь.</w:t>
      </w:r>
    </w:p>
    <w:p w:rsidR="00165C32" w:rsidRDefault="00165C32" w:rsidP="00165C32">
      <w:pPr>
        <w:jc w:val="both"/>
        <w:rPr>
          <w:lang w:val="en-US"/>
        </w:rPr>
      </w:pPr>
      <w:r>
        <w:rPr>
          <w:lang w:val="en-US"/>
        </w:rPr>
        <w:t xml:space="preserve">Угольщики ждут Уссурийскую ТЭЦ Предприятия ОАО </w:t>
      </w:r>
      <w:r>
        <w:rPr>
          <w:lang w:val="en-US"/>
        </w:rPr>
        <w:t>«</w:t>
      </w:r>
      <w:r>
        <w:rPr>
          <w:lang w:val="en-US"/>
        </w:rPr>
        <w:t>Приморскуголь</w:t>
      </w:r>
      <w:r>
        <w:rPr>
          <w:lang w:val="en-US"/>
        </w:rPr>
        <w:t>»</w:t>
      </w:r>
      <w:r>
        <w:rPr>
          <w:lang w:val="en-US"/>
        </w:rPr>
        <w:t xml:space="preserve"> (входит во Владивостокский филиал ОАО </w:t>
      </w:r>
      <w:r>
        <w:rPr>
          <w:lang w:val="en-US"/>
        </w:rPr>
        <w:t>«</w:t>
      </w:r>
      <w:r>
        <w:rPr>
          <w:lang w:val="en-US"/>
        </w:rPr>
        <w:t>СУЭК</w:t>
      </w:r>
      <w:r>
        <w:rPr>
          <w:lang w:val="en-US"/>
        </w:rPr>
        <w:t>»</w:t>
      </w:r>
      <w:r>
        <w:rPr>
          <w:lang w:val="en-US"/>
        </w:rPr>
        <w:t xml:space="preserve">) в 2012 году добыли 4,69 млн тонн угля, годом ранее добыча составила 5,69 млн тонн. По словам исполнительного директора ОАО </w:t>
      </w:r>
      <w:r>
        <w:rPr>
          <w:lang w:val="en-US"/>
        </w:rPr>
        <w:t>«</w:t>
      </w:r>
      <w:r>
        <w:rPr>
          <w:lang w:val="en-US"/>
        </w:rPr>
        <w:t>Приморскуголь</w:t>
      </w:r>
      <w:r>
        <w:rPr>
          <w:lang w:val="en-US"/>
        </w:rPr>
        <w:t>»</w:t>
      </w:r>
      <w:r>
        <w:rPr>
          <w:lang w:val="en-US"/>
        </w:rPr>
        <w:t xml:space="preserve"> Александра ЗАНЬКОВА, в связи с газификацией ТЭЦ-2 потребность в поставках больших объемов угля отпала. Сегодня только разрезоуправление </w:t>
      </w:r>
      <w:r>
        <w:rPr>
          <w:lang w:val="en-US"/>
        </w:rPr>
        <w:t>«</w:t>
      </w:r>
      <w:r>
        <w:rPr>
          <w:lang w:val="en-US"/>
        </w:rPr>
        <w:t>Новошахтинское</w:t>
      </w:r>
      <w:r>
        <w:rPr>
          <w:lang w:val="en-US"/>
        </w:rPr>
        <w:t>»</w:t>
      </w:r>
      <w:r>
        <w:rPr>
          <w:lang w:val="en-US"/>
        </w:rPr>
        <w:t>, которое, собственно, и ориентировано на снабжение ТЭЦ-2, имеет техническую возможность обеспечить добычу 5 млн тонн угля в год, но на 2013 год планируется не более 3 млн тонн.</w:t>
      </w:r>
    </w:p>
    <w:p w:rsidR="00165C32" w:rsidRDefault="00165C32" w:rsidP="00165C32">
      <w:pPr>
        <w:jc w:val="both"/>
        <w:rPr>
          <w:lang w:val="en-US"/>
        </w:rPr>
      </w:pPr>
      <w:r>
        <w:rPr>
          <w:lang w:val="en-US"/>
        </w:rPr>
        <w:t>В то же время в рамках программы по созданию замещающих мощностей на Дальнем Востоке должны быть построены три ТЭЦ, работающие на угле, - в Благовещенске (ориентирована на продукцию Ерковецкого разреза в Амурской области), Советской Гавани и Южно-Сахалинске. Будущее еще одной ТЭЦ - Уссурийской - в большом тумане. Хотя именно эта станция могла бы серьезно выручить угольщиков.</w:t>
      </w:r>
    </w:p>
    <w:p w:rsidR="00165C32" w:rsidRDefault="00165C32" w:rsidP="00165C32">
      <w:pPr>
        <w:jc w:val="both"/>
        <w:rPr>
          <w:lang w:val="en-US"/>
        </w:rPr>
      </w:pPr>
      <w:r>
        <w:rPr>
          <w:lang w:val="en-US"/>
        </w:rPr>
        <w:t>«</w:t>
      </w:r>
      <w:r>
        <w:rPr>
          <w:lang w:val="en-US"/>
        </w:rPr>
        <w:t>Для сохранения объемов производства угля надо строить Уссурийскую ТЭЦ, которая снимет пиковые нагрузки на юге края. Кроме того, излишки электроэнергии можно будет поставлять на экспорт. Но пока энергетики не определились с инвестором проекта и не договорились с потенциальными покупателями. В любом случае, решение обязательно будет найдено</w:t>
      </w:r>
      <w:r>
        <w:rPr>
          <w:lang w:val="en-US"/>
        </w:rPr>
        <w:t>»</w:t>
      </w:r>
      <w:r>
        <w:rPr>
          <w:lang w:val="en-US"/>
        </w:rPr>
        <w:t>, - говорил бывший глава Минвостокразвития Виктор ИШАЕВ.</w:t>
      </w:r>
    </w:p>
    <w:p w:rsidR="00165C32" w:rsidRDefault="00165C32" w:rsidP="00165C32">
      <w:pPr>
        <w:jc w:val="both"/>
        <w:rPr>
          <w:lang w:val="en-US"/>
        </w:rPr>
      </w:pPr>
      <w:r>
        <w:rPr>
          <w:lang w:val="en-US"/>
        </w:rPr>
        <w:t xml:space="preserve">Началу реализации проекта Уссурийской ТЭЦ (требуемые инвестиции - 22,6 млрд рублей, 11 млрд рублей из них - заемные), мешает отсрочка сделки по продаже ОАО </w:t>
      </w:r>
      <w:r>
        <w:rPr>
          <w:lang w:val="en-US"/>
        </w:rPr>
        <w:t>«</w:t>
      </w:r>
      <w:r>
        <w:rPr>
          <w:lang w:val="en-US"/>
        </w:rPr>
        <w:t>Дальневосточная распределительная сетевая компания</w:t>
      </w:r>
      <w:r>
        <w:rPr>
          <w:lang w:val="en-US"/>
        </w:rPr>
        <w:t>»</w:t>
      </w:r>
      <w:r>
        <w:rPr>
          <w:lang w:val="en-US"/>
        </w:rPr>
        <w:t xml:space="preserve"> (ДРСК, входит в состав холдинга </w:t>
      </w:r>
      <w:r>
        <w:rPr>
          <w:lang w:val="en-US"/>
        </w:rPr>
        <w:t>«</w:t>
      </w:r>
      <w:r>
        <w:rPr>
          <w:lang w:val="en-US"/>
        </w:rPr>
        <w:t>РАО ЭС Востока</w:t>
      </w:r>
      <w:r>
        <w:rPr>
          <w:lang w:val="en-US"/>
        </w:rPr>
        <w:t>»</w:t>
      </w:r>
      <w:r>
        <w:rPr>
          <w:lang w:val="en-US"/>
        </w:rPr>
        <w:t xml:space="preserve">). Ранее планировалось продать пакет в ДРСК ОАО </w:t>
      </w:r>
      <w:r>
        <w:rPr>
          <w:lang w:val="en-US"/>
        </w:rPr>
        <w:t>«</w:t>
      </w:r>
      <w:r>
        <w:rPr>
          <w:lang w:val="en-US"/>
        </w:rPr>
        <w:t>ФСК ЕЭС</w:t>
      </w:r>
      <w:r>
        <w:rPr>
          <w:lang w:val="en-US"/>
        </w:rPr>
        <w:t>»</w:t>
      </w:r>
      <w:r>
        <w:rPr>
          <w:lang w:val="en-US"/>
        </w:rPr>
        <w:t xml:space="preserve">, стороны договорились о цене (13 млрд рублей), однако сделка была отложена до завершения реструктуризации сетевого комплекса (создание холдинга </w:t>
      </w:r>
      <w:r>
        <w:rPr>
          <w:lang w:val="en-US"/>
        </w:rPr>
        <w:t>«</w:t>
      </w:r>
      <w:r>
        <w:rPr>
          <w:lang w:val="en-US"/>
        </w:rPr>
        <w:t>Российские сети</w:t>
      </w:r>
      <w:r>
        <w:rPr>
          <w:lang w:val="en-US"/>
        </w:rPr>
        <w:t>»</w:t>
      </w:r>
      <w:r>
        <w:rPr>
          <w:lang w:val="en-US"/>
        </w:rPr>
        <w:t xml:space="preserve"> с внесением в него акций ФСК). В настоящий момент нет определенности, кто выступит покупателем пакета и по какой цене он будет продан.</w:t>
      </w:r>
    </w:p>
    <w:p w:rsidR="00165C32" w:rsidRDefault="00165C32" w:rsidP="00165C32">
      <w:pPr>
        <w:jc w:val="both"/>
        <w:rPr>
          <w:lang w:val="en-US"/>
        </w:rPr>
      </w:pPr>
      <w:r>
        <w:rPr>
          <w:lang w:val="en-US"/>
        </w:rPr>
        <w:lastRenderedPageBreak/>
        <w:t>Кроме запуска Уссурийской ТЭЦ повышению спроса на уголь может способствовать перевод мазутных котельных Приморья.</w:t>
      </w:r>
    </w:p>
    <w:p w:rsidR="00165C32" w:rsidRDefault="00165C32" w:rsidP="00165C32">
      <w:pPr>
        <w:jc w:val="both"/>
        <w:rPr>
          <w:lang w:val="en-US"/>
        </w:rPr>
      </w:pPr>
      <w:r>
        <w:rPr>
          <w:lang w:val="en-US"/>
        </w:rPr>
        <w:t>«</w:t>
      </w:r>
      <w:r>
        <w:rPr>
          <w:lang w:val="en-US"/>
        </w:rPr>
        <w:t>Да, это те направления, которые бы компенсировали наши потери, - отмечает Александр Заньков. - Увы, но о сроках реализации проекта Уссурийской ТЭЦ, для которой в качестве проектного топлива был определен уголь Павловского месторождения, в последнее время ничего не слышно. Если проект будет реализован в 2016 году, три года мы продержимся. Если нет - придется сложно</w:t>
      </w:r>
      <w:r>
        <w:rPr>
          <w:lang w:val="en-US"/>
        </w:rPr>
        <w:t>»</w:t>
      </w:r>
      <w:r>
        <w:rPr>
          <w:lang w:val="en-US"/>
        </w:rPr>
        <w:t>.</w:t>
      </w:r>
    </w:p>
    <w:p w:rsidR="00165C32" w:rsidRDefault="00165C32" w:rsidP="00165C32">
      <w:pPr>
        <w:jc w:val="both"/>
        <w:rPr>
          <w:lang w:val="en-US"/>
        </w:rPr>
      </w:pPr>
      <w:r>
        <w:rPr>
          <w:lang w:val="en-US"/>
        </w:rPr>
        <w:t xml:space="preserve">СУЭК в свою очередь предложила совету при полпреде ходатайствовать перед правительством РФ о включении затрат на реализацию краевой программы </w:t>
      </w:r>
      <w:r>
        <w:rPr>
          <w:lang w:val="en-US"/>
        </w:rPr>
        <w:t>«</w:t>
      </w:r>
      <w:r>
        <w:rPr>
          <w:lang w:val="en-US"/>
        </w:rPr>
        <w:t>Энергосбережение и повышение энергетической эффективности в Приморском крае на 2010-2014 гг.</w:t>
      </w:r>
      <w:r>
        <w:rPr>
          <w:lang w:val="en-US"/>
        </w:rPr>
        <w:t>»</w:t>
      </w:r>
      <w:r>
        <w:rPr>
          <w:lang w:val="en-US"/>
        </w:rPr>
        <w:t xml:space="preserve"> для обеспечения перевода мазутных котельных на уголь в Федеральную целевую программу. По расчетам угольщиков, использование углей Павловского месторождения на котельных позволит ежегодно экономить более 2 млрд рублей при возможном потреблении на уровне около 600 тыс. тонн в год.</w:t>
      </w:r>
    </w:p>
    <w:p w:rsidR="00165C32" w:rsidRDefault="00165C32" w:rsidP="00165C32">
      <w:pPr>
        <w:jc w:val="both"/>
        <w:rPr>
          <w:lang w:val="en-US"/>
        </w:rPr>
      </w:pPr>
      <w:r>
        <w:rPr>
          <w:lang w:val="en-US"/>
        </w:rPr>
        <w:t>Не газом единым Президент России считает, что внутренний рынок угля при его огромном потенциале по-прежнему не развивается.</w:t>
      </w:r>
    </w:p>
    <w:p w:rsidR="00165C32" w:rsidRDefault="00165C32" w:rsidP="00165C32">
      <w:pPr>
        <w:jc w:val="both"/>
        <w:rPr>
          <w:lang w:val="en-US"/>
        </w:rPr>
      </w:pPr>
      <w:r>
        <w:rPr>
          <w:lang w:val="en-US"/>
        </w:rPr>
        <w:t>«</w:t>
      </w:r>
      <w:r>
        <w:rPr>
          <w:lang w:val="en-US"/>
        </w:rPr>
        <w:t>Когда внешний рынок припадает, конечно, развитие внутреннего рынка сыграло бы свою исключительно положительную роль. И то, что, повторяю, он не развивается, стоит на месте, даже, более того, имеет, к сожалению, негативную динамику: вот у нас, смотрите, объем потребления угля на внутреннем рынке за последние пять лет на 7% снизился, и, по предварительным оценкам, в 2013 году эта тенденция сохранится, а при нестабильности внешних рынков ситуация становится если не критической, то тревожной как минимум. Конечно, нужно учитывать межтопливную конъюнктуру и межтопливную конкуренцию, но подходить к этим вопросам, безусловно, нужно очень прагматично. Для целого ряда регионов уголь является самым эффективным локальным видом топлива. Нужно ускорить строительство угольных энергогенерирующих мощностей на Дальнем Востоке. Кстати говоря, по этому вопросу тоже были соответствующие решения. Пока, к сожалению, серьезного продвижения я не вижу</w:t>
      </w:r>
      <w:r>
        <w:rPr>
          <w:lang w:val="en-US"/>
        </w:rPr>
        <w:t>»</w:t>
      </w:r>
      <w:r>
        <w:rPr>
          <w:lang w:val="en-US"/>
        </w:rPr>
        <w:t xml:space="preserve">, - отметил Владимир Путин (через несколько дней после выступления президента ОАО </w:t>
      </w:r>
      <w:r>
        <w:rPr>
          <w:lang w:val="en-US"/>
        </w:rPr>
        <w:t>«</w:t>
      </w:r>
      <w:r>
        <w:rPr>
          <w:lang w:val="en-US"/>
        </w:rPr>
        <w:t>Интер РАО ЕЭС</w:t>
      </w:r>
      <w:r>
        <w:rPr>
          <w:lang w:val="en-US"/>
        </w:rPr>
        <w:t>»</w:t>
      </w:r>
      <w:r>
        <w:rPr>
          <w:lang w:val="en-US"/>
        </w:rPr>
        <w:t xml:space="preserve"> заявила о планах строительства в Калининграде угольную электростанции мощностью 800 МВт - Прим. авт.).</w:t>
      </w:r>
    </w:p>
    <w:p w:rsidR="00165C32" w:rsidRDefault="00165C32" w:rsidP="00165C32">
      <w:pPr>
        <w:jc w:val="both"/>
        <w:rPr>
          <w:lang w:val="en-US"/>
        </w:rPr>
      </w:pPr>
      <w:r>
        <w:rPr>
          <w:lang w:val="en-US"/>
        </w:rPr>
        <w:t>По словам министра энергетики Александра НОВАКА, в период до 2025 года нужно будет ввести около 3,6 гигаватт мощностей взамен выбывающих 3 гигаватт старых мощностей на территории Дальневосточного федерального округа и Забайкальского края. В настоящее время в генерации Дальнего Востока существенную роль играют гидроэлектростанции - 48%. На долю угольных теплостанций приходится 43%.</w:t>
      </w:r>
    </w:p>
    <w:p w:rsidR="00165C32" w:rsidRDefault="00165C32" w:rsidP="00165C32">
      <w:pPr>
        <w:jc w:val="both"/>
        <w:rPr>
          <w:lang w:val="en-US"/>
        </w:rPr>
      </w:pPr>
      <w:r>
        <w:rPr>
          <w:lang w:val="en-US"/>
        </w:rPr>
        <w:t xml:space="preserve">Досье </w:t>
      </w:r>
      <w:r>
        <w:rPr>
          <w:lang w:val="en-US"/>
        </w:rPr>
        <w:t>«</w:t>
      </w:r>
      <w:r>
        <w:rPr>
          <w:lang w:val="en-US"/>
        </w:rPr>
        <w:t>ЗР</w:t>
      </w:r>
      <w:r>
        <w:rPr>
          <w:lang w:val="en-US"/>
        </w:rPr>
        <w:t>»</w:t>
      </w:r>
      <w:r>
        <w:rPr>
          <w:lang w:val="en-US"/>
        </w:rPr>
        <w:t xml:space="preserve"> Добыча угля в России за 8 месяцев 2013 года сократилась по сравнению с аналогичным периодом 2012 года на 0,2%, до 227,5 млн тонн, а экспорт вырос на 12,4%, до 93,48 млн тонн, говорится в материалах Центрального диспетчерского управления ТЭК. С максимального уровня 1988 года потребление угля в России в основных сегментах рынка сократилось в 1,4 раза. В условиях стагнации внутреннего потребления увеличение экспорта является для угольных компаний панацеей.</w:t>
      </w:r>
    </w:p>
    <w:p w:rsidR="00165C32" w:rsidRDefault="00165C32" w:rsidP="00165C32">
      <w:pPr>
        <w:jc w:val="both"/>
        <w:rPr>
          <w:lang w:val="en-US"/>
        </w:rPr>
      </w:pPr>
      <w:r>
        <w:rPr>
          <w:lang w:val="en-US"/>
        </w:rPr>
        <w:t xml:space="preserve">Отметим, что в бытность РАО </w:t>
      </w:r>
      <w:r>
        <w:rPr>
          <w:lang w:val="en-US"/>
        </w:rPr>
        <w:t>«</w:t>
      </w:r>
      <w:r>
        <w:rPr>
          <w:lang w:val="en-US"/>
        </w:rPr>
        <w:t>ЕЭС России</w:t>
      </w:r>
      <w:r>
        <w:rPr>
          <w:lang w:val="en-US"/>
        </w:rPr>
        <w:t>»</w:t>
      </w:r>
      <w:r>
        <w:rPr>
          <w:lang w:val="en-US"/>
        </w:rPr>
        <w:t xml:space="preserve"> (создатель </w:t>
      </w:r>
      <w:r>
        <w:rPr>
          <w:lang w:val="en-US"/>
        </w:rPr>
        <w:t>«</w:t>
      </w:r>
      <w:r>
        <w:rPr>
          <w:lang w:val="en-US"/>
        </w:rPr>
        <w:t>РАО ЭС Востока</w:t>
      </w:r>
      <w:r>
        <w:rPr>
          <w:lang w:val="en-US"/>
        </w:rPr>
        <w:t>»</w:t>
      </w:r>
      <w:r>
        <w:rPr>
          <w:lang w:val="en-US"/>
        </w:rPr>
        <w:t xml:space="preserve"> - Прим. авт.) перспективы угольной генерации не обсуждались. Энергомонстр планировал строительство десятков гигаватт новой угольной генерации на Дальнем Востоке под экспорт электроэнергии. Но потом в регион пришел газ, и выяснилось, что работать с ним проще. Во-первых, поставки газа не зависят от пробок на железной дороге, во-вторых, </w:t>
      </w:r>
      <w:r>
        <w:rPr>
          <w:lang w:val="en-US"/>
        </w:rPr>
        <w:t>«</w:t>
      </w:r>
      <w:r>
        <w:rPr>
          <w:lang w:val="en-US"/>
        </w:rPr>
        <w:t>голубое топливо</w:t>
      </w:r>
      <w:r>
        <w:rPr>
          <w:lang w:val="en-US"/>
        </w:rPr>
        <w:t>»</w:t>
      </w:r>
      <w:r>
        <w:rPr>
          <w:lang w:val="en-US"/>
        </w:rPr>
        <w:t xml:space="preserve"> экологично. В итоге современные парогазовые ТЭС оказались </w:t>
      </w:r>
      <w:r>
        <w:rPr>
          <w:lang w:val="en-US"/>
        </w:rPr>
        <w:lastRenderedPageBreak/>
        <w:t>дешевле и эффективнее угольных. Если цена газа не растет скачками. И не стоит забывать, что газификация дальневосточных ТЭЦ обходится в копеечку.</w:t>
      </w:r>
    </w:p>
    <w:p w:rsidR="00165C32" w:rsidRDefault="00165C32" w:rsidP="00165C32">
      <w:pPr>
        <w:jc w:val="both"/>
        <w:rPr>
          <w:lang w:val="en-US"/>
        </w:rPr>
      </w:pPr>
      <w:r>
        <w:rPr>
          <w:lang w:val="en-US"/>
        </w:rPr>
        <w:t>«</w:t>
      </w:r>
      <w:r>
        <w:rPr>
          <w:lang w:val="en-US"/>
        </w:rPr>
        <w:t>Для развития энергетики Дальнего Востока на долгосрочную перспективу разработаны предложения по реализации дополнительного перечня энергообъектов общей установленной мощностью около 4 ГВт и 4,4 тыс. Гкал/ч. Строительство угольной генерации будет синхронизировано со строительством газовых станций, чтобы не допустить перекоса топливного баланса</w:t>
      </w:r>
      <w:r>
        <w:rPr>
          <w:lang w:val="en-US"/>
        </w:rPr>
        <w:t>»</w:t>
      </w:r>
      <w:r>
        <w:rPr>
          <w:lang w:val="en-US"/>
        </w:rPr>
        <w:t xml:space="preserve"> - сообщил заместитель генерального директора </w:t>
      </w:r>
      <w:r>
        <w:rPr>
          <w:lang w:val="en-US"/>
        </w:rPr>
        <w:t>«</w:t>
      </w:r>
      <w:r>
        <w:rPr>
          <w:lang w:val="en-US"/>
        </w:rPr>
        <w:t>РАО ЭС Востока</w:t>
      </w:r>
      <w:r>
        <w:rPr>
          <w:lang w:val="en-US"/>
        </w:rPr>
        <w:t>»</w:t>
      </w:r>
      <w:r>
        <w:rPr>
          <w:lang w:val="en-US"/>
        </w:rPr>
        <w:t xml:space="preserve"> по стратегии и инвестициям Алексей КАПЛУН.</w:t>
      </w:r>
    </w:p>
    <w:p w:rsidR="00165C32" w:rsidRDefault="00165C32" w:rsidP="00165C32">
      <w:pPr>
        <w:jc w:val="both"/>
        <w:rPr>
          <w:lang w:val="en-US"/>
        </w:rPr>
      </w:pPr>
      <w:r>
        <w:rPr>
          <w:lang w:val="en-US"/>
        </w:rPr>
        <w:t>Гадания на угольной гуще Министр энергетики уверен, что основная причина сокращения доли потребления угля на внутреннем рынке - это его низкая конкурентоспособность по сравнению с газом.</w:t>
      </w:r>
    </w:p>
    <w:p w:rsidR="00165C32" w:rsidRDefault="00165C32" w:rsidP="00165C32">
      <w:pPr>
        <w:jc w:val="both"/>
        <w:rPr>
          <w:lang w:val="en-US"/>
        </w:rPr>
      </w:pPr>
      <w:r>
        <w:rPr>
          <w:lang w:val="en-US"/>
        </w:rPr>
        <w:t>«</w:t>
      </w:r>
      <w:r>
        <w:rPr>
          <w:lang w:val="en-US"/>
        </w:rPr>
        <w:t>Сегодня газ по экономическим, экологическим и технологическим причинам - более эффективный вид топлива. Объективно уголь может быть конкурентоспособным, но лишь при условии значительного удорожания газа либо значительного удешевления непосредственно самого угля. То есть, должно быть соотношение между ценой на газ и уголь, для конкурентоспособности в электроэнергетике уголь должен быть в 2,5 раза дешевле, в цементной промышленности - в 1,5 раза. Год назад такой коэффициент составлял 1,3, в этом году коэффициент - 1,5, то есть еще не достигнуто соответствующее соотношение, которое стимулирует развитие угольной генерации. С учетом повышения цен на газ опережающими темпами в последние несколько лет этот коэффициент увеличился, как я уже сказал. Могу сказать, что решения, которые мы сегодня прорабатываем, объективно приведут к снижению конкурентоспособности угля</w:t>
      </w:r>
      <w:r>
        <w:rPr>
          <w:lang w:val="en-US"/>
        </w:rPr>
        <w:t>»</w:t>
      </w:r>
      <w:r>
        <w:rPr>
          <w:lang w:val="en-US"/>
        </w:rPr>
        <w:t>, - пояснил Александр Новак.</w:t>
      </w:r>
    </w:p>
    <w:p w:rsidR="00165C32" w:rsidRDefault="00165C32" w:rsidP="00165C32">
      <w:pPr>
        <w:jc w:val="both"/>
        <w:rPr>
          <w:lang w:val="en-US"/>
        </w:rPr>
      </w:pPr>
      <w:r>
        <w:rPr>
          <w:lang w:val="en-US"/>
        </w:rPr>
        <w:t xml:space="preserve">В </w:t>
      </w:r>
      <w:r>
        <w:rPr>
          <w:lang w:val="en-US"/>
        </w:rPr>
        <w:t>«</w:t>
      </w:r>
      <w:r>
        <w:rPr>
          <w:lang w:val="en-US"/>
        </w:rPr>
        <w:t>Газпроме</w:t>
      </w:r>
      <w:r>
        <w:rPr>
          <w:lang w:val="en-US"/>
        </w:rPr>
        <w:t>»</w:t>
      </w:r>
      <w:r>
        <w:rPr>
          <w:lang w:val="en-US"/>
        </w:rPr>
        <w:t xml:space="preserve"> считают, что дальнейшее развитие угольной генерации не противоречит программе монополии по газификации Дальнего Востока. В конце мая зампред правления </w:t>
      </w:r>
      <w:r>
        <w:rPr>
          <w:lang w:val="en-US"/>
        </w:rPr>
        <w:t>«</w:t>
      </w:r>
      <w:r>
        <w:rPr>
          <w:lang w:val="en-US"/>
        </w:rPr>
        <w:t>Газпрома</w:t>
      </w:r>
      <w:r>
        <w:rPr>
          <w:lang w:val="en-US"/>
        </w:rPr>
        <w:t>»</w:t>
      </w:r>
      <w:r>
        <w:rPr>
          <w:lang w:val="en-US"/>
        </w:rPr>
        <w:t xml:space="preserve"> Виталий МАРКЕЛОВ говорил, что по прогнозному балансу потребление газа энергетиками и ЖКХ на Дальнем Востоке увеличится к 2020 году с нынешних 3,7 млрд кубометров в год до 9,7 млрд кубометров. К 2030 году, по прогнозам </w:t>
      </w:r>
      <w:r>
        <w:rPr>
          <w:lang w:val="en-US"/>
        </w:rPr>
        <w:t>«</w:t>
      </w:r>
      <w:r>
        <w:rPr>
          <w:lang w:val="en-US"/>
        </w:rPr>
        <w:t>Газпрома</w:t>
      </w:r>
      <w:r>
        <w:rPr>
          <w:lang w:val="en-US"/>
        </w:rPr>
        <w:t>»</w:t>
      </w:r>
      <w:r>
        <w:rPr>
          <w:lang w:val="en-US"/>
        </w:rPr>
        <w:t>, потребление достигнет 22,5 млрд кубометров.</w:t>
      </w:r>
    </w:p>
    <w:p w:rsidR="00165C32" w:rsidRDefault="00165C32" w:rsidP="00165C32">
      <w:pPr>
        <w:jc w:val="both"/>
        <w:rPr>
          <w:lang w:val="en-US"/>
        </w:rPr>
      </w:pPr>
      <w:r>
        <w:rPr>
          <w:lang w:val="en-US"/>
        </w:rPr>
        <w:t xml:space="preserve">По словам генерального директора ОАО </w:t>
      </w:r>
      <w:r>
        <w:rPr>
          <w:lang w:val="en-US"/>
        </w:rPr>
        <w:t>«</w:t>
      </w:r>
      <w:r>
        <w:rPr>
          <w:lang w:val="en-US"/>
        </w:rPr>
        <w:t>СЭУК</w:t>
      </w:r>
      <w:r>
        <w:rPr>
          <w:lang w:val="en-US"/>
        </w:rPr>
        <w:t>»</w:t>
      </w:r>
      <w:r>
        <w:rPr>
          <w:lang w:val="en-US"/>
        </w:rPr>
        <w:t xml:space="preserve"> Владимира РАШЕВСКОГО, после периода относительно благоприятной конъюнктуры 2010-2012 года угольная отрасль сегодня пришла в экономические условия, которые, по сути, эквиваленты кризисным условиям 2008-2009 годов.</w:t>
      </w:r>
    </w:p>
    <w:p w:rsidR="00165C32" w:rsidRDefault="00165C32" w:rsidP="00165C32">
      <w:pPr>
        <w:jc w:val="both"/>
        <w:rPr>
          <w:lang w:val="en-US"/>
        </w:rPr>
      </w:pPr>
      <w:r>
        <w:rPr>
          <w:lang w:val="en-US"/>
        </w:rPr>
        <w:t>«</w:t>
      </w:r>
      <w:r>
        <w:rPr>
          <w:lang w:val="en-US"/>
        </w:rPr>
        <w:t>Угольная отрасль играет заметную роль для экономики, прежде всего для территории Сибири и Дальнего Востока. По сути дела, все регионы от Кемеровской области до Сахалина являются угледобывающими. Определяющее значение играет уголь и для энергетики Сибири и Дальнего Востока. Если в Европе доля угольной генерации - 8%, то в Сибири и на Дальнем Востоке - это 50%. Уголь является самым дешевым видом топлива на этих территориях. Александр Валентинович (Новак - Прим. авт.) говорит про коэффициенты - 1,5-2,5. Это относится к новому строительству. На самом деле для существующей генерации чем дешевле топливо, тем дешевле киловатт-час электроэнергии. Сегодня стоимость электроэнергии в Сибири - 1,9 рубля, это в полтора раза ниже, чем цена конечного потребителя в Европе, и на Урале - 3 рубля, и эта электроэнергия - одна из самых дешевых в мире сегодня. А само по себе топливо, уголь в полтора раза дешевле в Сибири, чем газ, и в пять раз дешевле, чем мазут. Если говорить о последнем периоде развития угольной отрасли, за последние 10-15 лет, по сути дела, единственным источником развития был экспорт</w:t>
      </w:r>
      <w:r>
        <w:rPr>
          <w:lang w:val="en-US"/>
        </w:rPr>
        <w:t>»</w:t>
      </w:r>
      <w:r>
        <w:rPr>
          <w:lang w:val="en-US"/>
        </w:rPr>
        <w:t>, - поясняет глава СУЭК.</w:t>
      </w:r>
    </w:p>
    <w:p w:rsidR="00165C32" w:rsidRDefault="00165C32" w:rsidP="00165C32">
      <w:pPr>
        <w:jc w:val="both"/>
        <w:rPr>
          <w:lang w:val="en-US"/>
        </w:rPr>
      </w:pPr>
      <w:r>
        <w:rPr>
          <w:lang w:val="en-US"/>
        </w:rPr>
        <w:t xml:space="preserve">А </w:t>
      </w:r>
      <w:r>
        <w:rPr>
          <w:lang w:val="en-US"/>
        </w:rPr>
        <w:t>«</w:t>
      </w:r>
      <w:r>
        <w:rPr>
          <w:lang w:val="en-US"/>
        </w:rPr>
        <w:t>Роснефть</w:t>
      </w:r>
      <w:r>
        <w:rPr>
          <w:lang w:val="en-US"/>
        </w:rPr>
        <w:t>»</w:t>
      </w:r>
      <w:r>
        <w:rPr>
          <w:lang w:val="en-US"/>
        </w:rPr>
        <w:t xml:space="preserve"> уже подумывает об угле Глава ОАО </w:t>
      </w:r>
      <w:r>
        <w:rPr>
          <w:lang w:val="en-US"/>
        </w:rPr>
        <w:t>«</w:t>
      </w:r>
      <w:r>
        <w:rPr>
          <w:lang w:val="en-US"/>
        </w:rPr>
        <w:t>Роснефть</w:t>
      </w:r>
      <w:r>
        <w:rPr>
          <w:lang w:val="en-US"/>
        </w:rPr>
        <w:t>»</w:t>
      </w:r>
      <w:r>
        <w:rPr>
          <w:lang w:val="en-US"/>
        </w:rPr>
        <w:t xml:space="preserve"> Игорь СЕЧИН сообщил, что он начал задумываться над приобретением лицензии на угольное месторождение на Сахалине.</w:t>
      </w:r>
    </w:p>
    <w:p w:rsidR="00165C32" w:rsidRDefault="00165C32" w:rsidP="00165C32">
      <w:pPr>
        <w:jc w:val="both"/>
        <w:rPr>
          <w:lang w:val="en-US"/>
        </w:rPr>
      </w:pPr>
      <w:r>
        <w:rPr>
          <w:lang w:val="en-US"/>
        </w:rPr>
        <w:lastRenderedPageBreak/>
        <w:t>«</w:t>
      </w:r>
      <w:r>
        <w:rPr>
          <w:lang w:val="en-US"/>
        </w:rPr>
        <w:t>Я, честно говоря, начал размышлять, не взять ли лицензию на уголь. На Сахалине. Там, где будет завод СПГ, там должна быть построена станция. Мы считаем, что как раз не газовая. Газ мы лучше отправим на экспорт, а вот угольную станцию там построить вполне возможно. Это наводит меня на мысль о приобретении лицензии, если мы не договоримся с производителем угля о нормальных ценах</w:t>
      </w:r>
      <w:r>
        <w:rPr>
          <w:lang w:val="en-US"/>
        </w:rPr>
        <w:t>»</w:t>
      </w:r>
      <w:r>
        <w:rPr>
          <w:lang w:val="en-US"/>
        </w:rPr>
        <w:t>, - пояснил Сечин.</w:t>
      </w:r>
    </w:p>
    <w:p w:rsidR="00165C32" w:rsidRDefault="00165C32" w:rsidP="00165C32">
      <w:pPr>
        <w:jc w:val="both"/>
        <w:rPr>
          <w:lang w:val="en-US"/>
        </w:rPr>
      </w:pPr>
      <w:r>
        <w:rPr>
          <w:lang w:val="en-US"/>
        </w:rPr>
        <w:t xml:space="preserve">Олег КЛИМЕНКО. Газета </w:t>
      </w:r>
      <w:r>
        <w:rPr>
          <w:lang w:val="en-US"/>
        </w:rPr>
        <w:t>«</w:t>
      </w:r>
      <w:r>
        <w:rPr>
          <w:lang w:val="en-US"/>
        </w:rPr>
        <w:t>Золотой Рог</w:t>
      </w:r>
      <w:r>
        <w:rPr>
          <w:lang w:val="en-US"/>
        </w:rPr>
        <w:t>»</w:t>
      </w:r>
      <w:r>
        <w:rPr>
          <w:lang w:val="en-US"/>
        </w:rPr>
        <w:t>, Владивосток.</w:t>
      </w:r>
    </w:p>
    <w:p w:rsidR="00165C32" w:rsidRDefault="00165C32" w:rsidP="00165C32">
      <w:pPr>
        <w:jc w:val="both"/>
        <w:rPr>
          <w:lang w:val="en-US"/>
        </w:rPr>
      </w:pPr>
      <w:r>
        <w:rPr>
          <w:lang w:val="en-US"/>
        </w:rPr>
        <w:t xml:space="preserve">ZRPRESS.RU, Владивосток.*** http://zrpress.ru/markets/dalnij-vostok_17.09.2013_62568_energetike-dalnego-vostoka-potrativshejsja-na-gazifikatsiju-kljuchevykh-tets-putin-potreboval-podbrosit-uglja.html?printr  </w:t>
      </w:r>
    </w:p>
    <w:p w:rsidR="00165C32" w:rsidRDefault="00165C32" w:rsidP="00165C32">
      <w:pPr>
        <w:jc w:val="both"/>
        <w:rPr>
          <w:rStyle w:val="a3"/>
        </w:rPr>
      </w:pPr>
      <w:r>
        <w:rPr>
          <w:lang w:val="en-US"/>
        </w:rPr>
        <w:tab/>
      </w:r>
      <w:hyperlink w:anchor="mmm21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2" w:name="nnn215"/>
      <w:bookmarkEnd w:id="562"/>
      <w:r>
        <w:rPr>
          <w:b/>
          <w:color w:val="3CA499"/>
          <w:sz w:val="28"/>
          <w:szCs w:val="28"/>
          <w:lang w:val="en-US"/>
        </w:rPr>
        <w:lastRenderedPageBreak/>
        <w:t>business-key.com</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Круглый стол на тему развития электротранспорта в России</w:t>
      </w:r>
    </w:p>
    <w:p w:rsidR="00165C32" w:rsidRDefault="00165C32" w:rsidP="00165C32">
      <w:pPr>
        <w:jc w:val="both"/>
        <w:rPr>
          <w:lang w:val="en-US"/>
        </w:rPr>
      </w:pPr>
    </w:p>
    <w:p w:rsidR="00165C32" w:rsidRDefault="00165C32" w:rsidP="00165C32">
      <w:pPr>
        <w:jc w:val="both"/>
        <w:rPr>
          <w:lang w:val="en-US"/>
        </w:rPr>
      </w:pPr>
      <w:r>
        <w:rPr>
          <w:lang w:val="en-US"/>
        </w:rPr>
        <w:t xml:space="preserve">9 апреля 2013 года был организован Форум </w:t>
      </w:r>
      <w:r>
        <w:rPr>
          <w:lang w:val="en-US"/>
        </w:rPr>
        <w:t>«</w:t>
      </w:r>
      <w:r>
        <w:rPr>
          <w:lang w:val="en-US"/>
        </w:rPr>
        <w:t>ТЭК России - 21 век</w:t>
      </w:r>
      <w:r>
        <w:rPr>
          <w:lang w:val="en-US"/>
        </w:rPr>
        <w:t>»</w:t>
      </w:r>
      <w:r>
        <w:rPr>
          <w:lang w:val="en-US"/>
        </w:rPr>
        <w:t xml:space="preserve">. В рамках мероприятия состоялся Круглый стол на тему </w:t>
      </w:r>
      <w:r>
        <w:rPr>
          <w:lang w:val="en-US"/>
        </w:rPr>
        <w:t>«</w:t>
      </w:r>
      <w:r>
        <w:rPr>
          <w:lang w:val="en-US"/>
        </w:rPr>
        <w:t>Перспективы развития электротранспорта в России: технологические особенности создания зарядной инфраструктуры</w:t>
      </w:r>
      <w:r>
        <w:rPr>
          <w:lang w:val="en-US"/>
        </w:rPr>
        <w:t>»</w:t>
      </w:r>
      <w:r>
        <w:rPr>
          <w:lang w:val="en-US"/>
        </w:rPr>
        <w:t xml:space="preserve">. Организатором Круглого стола стала компания ОАО </w:t>
      </w:r>
      <w:r>
        <w:rPr>
          <w:lang w:val="en-US"/>
        </w:rPr>
        <w:t>«</w:t>
      </w:r>
      <w:r>
        <w:rPr>
          <w:lang w:val="en-US"/>
        </w:rPr>
        <w:t>МОЭСК</w:t>
      </w:r>
      <w:r>
        <w:rPr>
          <w:lang w:val="en-US"/>
        </w:rPr>
        <w:t>»</w:t>
      </w:r>
      <w:r>
        <w:rPr>
          <w:lang w:val="en-US"/>
        </w:rPr>
        <w:t xml:space="preserve"> при поддержке Федеральной сетевой компании.</w:t>
      </w:r>
    </w:p>
    <w:p w:rsidR="00165C32" w:rsidRDefault="00165C32" w:rsidP="00165C32">
      <w:pPr>
        <w:jc w:val="both"/>
        <w:rPr>
          <w:lang w:val="en-US"/>
        </w:rPr>
      </w:pPr>
      <w:r>
        <w:rPr>
          <w:lang w:val="en-US"/>
        </w:rPr>
        <w:t xml:space="preserve">Участникам Круглого стола были представлены первые шаги, сделанные ОАО </w:t>
      </w:r>
      <w:r>
        <w:rPr>
          <w:lang w:val="en-US"/>
        </w:rPr>
        <w:t>«</w:t>
      </w:r>
      <w:r>
        <w:rPr>
          <w:lang w:val="en-US"/>
        </w:rPr>
        <w:t>МОЭСК</w:t>
      </w:r>
      <w:r>
        <w:rPr>
          <w:lang w:val="en-US"/>
        </w:rPr>
        <w:t>»</w:t>
      </w:r>
      <w:r>
        <w:rPr>
          <w:lang w:val="en-US"/>
        </w:rPr>
        <w:t>, и их результаты, достигнутые в процессе реализации Всероссийской программы совершенствования зарядной инфраструктуры для электрического транспорта.</w:t>
      </w:r>
    </w:p>
    <w:p w:rsidR="00165C32" w:rsidRDefault="00165C32" w:rsidP="00165C32">
      <w:pPr>
        <w:jc w:val="both"/>
        <w:rPr>
          <w:lang w:val="en-US"/>
        </w:rPr>
      </w:pPr>
      <w:r>
        <w:rPr>
          <w:lang w:val="en-US"/>
        </w:rPr>
        <w:t>Мероприятие стало хорошей возможностью для обмена мнениями и опытом в сфере энергоснабжения между отечественными и зарубежными экспертами. Обсуждались вопросы об инновационном транспорте. Актуальным стало обсуждение новейших разработок электробусов, работающих на основе литий-ионных батарей, а также электрические микроавтобусы и внедорожники.</w:t>
      </w:r>
    </w:p>
    <w:p w:rsidR="00165C32" w:rsidRDefault="00165C32" w:rsidP="00165C32">
      <w:pPr>
        <w:jc w:val="both"/>
        <w:rPr>
          <w:lang w:val="en-US"/>
        </w:rPr>
      </w:pPr>
      <w:r>
        <w:rPr>
          <w:lang w:val="en-US"/>
        </w:rPr>
        <w:t>Отдельное внимание было заострено на теме реализации бизнес-моделей, развивающих зарядную инфраструктуру для электросетевого комплекса.</w:t>
      </w:r>
    </w:p>
    <w:p w:rsidR="00165C32" w:rsidRDefault="00165C32" w:rsidP="00165C32">
      <w:pPr>
        <w:jc w:val="both"/>
        <w:rPr>
          <w:lang w:val="en-US"/>
        </w:rPr>
      </w:pPr>
      <w:r>
        <w:rPr>
          <w:lang w:val="en-US"/>
        </w:rPr>
        <w:t>Участниками Круглого стола стали представители министерств и ведомств Москвы и Московской области, директора региональных энергетических компаний России и Республики Татарстан, отраслевые специалисты.</w:t>
      </w:r>
    </w:p>
    <w:p w:rsidR="00165C32" w:rsidRDefault="00165C32" w:rsidP="00165C32">
      <w:pPr>
        <w:jc w:val="both"/>
        <w:rPr>
          <w:lang w:val="en-US"/>
        </w:rPr>
      </w:pPr>
      <w:r>
        <w:rPr>
          <w:lang w:val="en-US"/>
        </w:rPr>
        <w:t>Участие в Круглом столе было совершенно бесплатным. Достаточно было посетить сайт ОАО МОЭСК и зарегистрироваться.</w:t>
      </w:r>
    </w:p>
    <w:p w:rsidR="00165C32" w:rsidRDefault="00165C32" w:rsidP="00165C32">
      <w:pPr>
        <w:jc w:val="both"/>
        <w:rPr>
          <w:lang w:val="en-US"/>
        </w:rPr>
      </w:pPr>
      <w:r>
        <w:rPr>
          <w:lang w:val="en-US"/>
        </w:rPr>
        <w:t>«</w:t>
      </w:r>
      <w:r>
        <w:rPr>
          <w:lang w:val="en-US"/>
        </w:rPr>
        <w:t>Проведение круглых столов в сфере энергообеспечения должно стать обязательным ежегодным мероприятием. Благодаря свободным дискуссиям и индивидуальным выступлениям участники могут обмениваться ценной информацией и опытом, совместно искать пути решения различных проблем. Конечно, сайт ОАО МОЭСК содержит практически всю нами добытую информацию, но другие участники открытой базы данных не имеют, а хотелось бы знать, что они думают и делают для развития нашей общей сферы деятельности</w:t>
      </w:r>
      <w:r>
        <w:rPr>
          <w:lang w:val="en-US"/>
        </w:rPr>
        <w:t>»</w:t>
      </w:r>
      <w:r>
        <w:rPr>
          <w:lang w:val="en-US"/>
        </w:rPr>
        <w:t xml:space="preserve"> - сообщает генеральный директор компании ОАО </w:t>
      </w:r>
      <w:r>
        <w:rPr>
          <w:lang w:val="en-US"/>
        </w:rPr>
        <w:t>«</w:t>
      </w:r>
      <w:r>
        <w:rPr>
          <w:lang w:val="en-US"/>
        </w:rPr>
        <w:t>Московская объединенная электросетевая компания</w:t>
      </w:r>
      <w:r>
        <w:rPr>
          <w:lang w:val="en-US"/>
        </w:rPr>
        <w:t>»</w:t>
      </w:r>
      <w:r>
        <w:rPr>
          <w:lang w:val="en-US"/>
        </w:rPr>
        <w:t>.</w:t>
      </w:r>
    </w:p>
    <w:p w:rsidR="00165C32" w:rsidRDefault="00165C32" w:rsidP="00165C32">
      <w:pPr>
        <w:jc w:val="both"/>
        <w:rPr>
          <w:lang w:val="en-US"/>
        </w:rPr>
      </w:pPr>
      <w:r>
        <w:rPr>
          <w:lang w:val="en-US"/>
        </w:rPr>
        <w:t>Более полную картину о проведении мероприятия можно узнать на сайте компании http://www.moesk.ru/. Помимо новостей фирмы, сайт ОАО МОЭСК содержит отчетные фотографии и видео-материалы с других мероприятий.</w:t>
      </w:r>
    </w:p>
    <w:p w:rsidR="00165C32" w:rsidRDefault="00165C32" w:rsidP="00165C32">
      <w:pPr>
        <w:jc w:val="both"/>
        <w:rPr>
          <w:lang w:val="en-US"/>
        </w:rPr>
      </w:pPr>
      <w:r>
        <w:rPr>
          <w:lang w:val="en-US"/>
        </w:rPr>
        <w:t xml:space="preserve">Контакты: ОАО </w:t>
      </w:r>
      <w:r>
        <w:rPr>
          <w:lang w:val="en-US"/>
        </w:rPr>
        <w:t>«</w:t>
      </w:r>
      <w:r>
        <w:rPr>
          <w:lang w:val="en-US"/>
        </w:rPr>
        <w:t>МОЭСК</w:t>
      </w:r>
      <w:r>
        <w:rPr>
          <w:lang w:val="en-US"/>
        </w:rPr>
        <w:t>»</w:t>
      </w:r>
      <w:r>
        <w:rPr>
          <w:lang w:val="en-US"/>
        </w:rPr>
        <w:t xml:space="preserve"> Адрес: г. Москва, ул. Александра Солженицына, д.7</w:t>
      </w:r>
    </w:p>
    <w:p w:rsidR="00165C32" w:rsidRDefault="00165C32" w:rsidP="00165C32">
      <w:pPr>
        <w:jc w:val="both"/>
        <w:rPr>
          <w:lang w:val="en-US"/>
        </w:rPr>
      </w:pPr>
      <w:r>
        <w:rPr>
          <w:lang w:val="en-US"/>
        </w:rPr>
        <w:t xml:space="preserve">Телефон: +7 (495) 668-22-77 Эл. почта: odou@moesk.ru Сайт: http://www.moesk.ru/ http://www.business-key.com/object/100927/  </w:t>
      </w:r>
    </w:p>
    <w:p w:rsidR="00165C32" w:rsidRDefault="00165C32" w:rsidP="00165C32">
      <w:pPr>
        <w:jc w:val="both"/>
        <w:rPr>
          <w:rStyle w:val="a3"/>
        </w:rPr>
      </w:pPr>
      <w:r>
        <w:rPr>
          <w:lang w:val="en-US"/>
        </w:rPr>
        <w:tab/>
      </w:r>
      <w:hyperlink w:anchor="mmm21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3" w:name="nnn216"/>
      <w:bookmarkEnd w:id="563"/>
      <w:r>
        <w:rPr>
          <w:b/>
          <w:color w:val="3CA499"/>
          <w:sz w:val="28"/>
          <w:szCs w:val="28"/>
          <w:lang w:val="en-US"/>
        </w:rPr>
        <w:lastRenderedPageBreak/>
        <w:t>ejnews.ru Энергетика и ЖКХ УрФО</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Жители красноярского поселка воруют каждый второй киловатт</w:t>
      </w:r>
    </w:p>
    <w:p w:rsidR="00165C32" w:rsidRDefault="00165C32" w:rsidP="00165C32">
      <w:pPr>
        <w:jc w:val="both"/>
        <w:rPr>
          <w:lang w:val="en-US"/>
        </w:rPr>
      </w:pPr>
    </w:p>
    <w:p w:rsidR="00165C32" w:rsidRDefault="00165C32" w:rsidP="00165C32">
      <w:pPr>
        <w:jc w:val="both"/>
        <w:rPr>
          <w:lang w:val="en-US"/>
        </w:rPr>
      </w:pPr>
      <w:r>
        <w:rPr>
          <w:lang w:val="en-US"/>
        </w:rPr>
        <w:t xml:space="preserve">На особом контроле у Назаровского района электрических сетей </w:t>
      </w:r>
      <w:r>
        <w:rPr>
          <w:lang w:val="en-US"/>
        </w:rPr>
        <w:t>«</w:t>
      </w:r>
      <w:r>
        <w:rPr>
          <w:lang w:val="en-US"/>
        </w:rPr>
        <w:t>Красноярскэнерго</w:t>
      </w:r>
      <w:r>
        <w:rPr>
          <w:lang w:val="en-US"/>
        </w:rPr>
        <w:t>»</w:t>
      </w:r>
      <w:r>
        <w:rPr>
          <w:lang w:val="en-US"/>
        </w:rPr>
        <w:t xml:space="preserve"> - филиала ОАО </w:t>
      </w:r>
      <w:r>
        <w:rPr>
          <w:lang w:val="en-US"/>
        </w:rPr>
        <w:t>«</w:t>
      </w:r>
      <w:r>
        <w:rPr>
          <w:lang w:val="en-US"/>
        </w:rPr>
        <w:t>МРСК Сибири</w:t>
      </w:r>
      <w:r>
        <w:rPr>
          <w:lang w:val="en-US"/>
        </w:rPr>
        <w:t>»</w:t>
      </w:r>
      <w:r>
        <w:rPr>
          <w:lang w:val="en-US"/>
        </w:rPr>
        <w:t xml:space="preserve"> (дочерняя компания ОАО </w:t>
      </w:r>
      <w:r>
        <w:rPr>
          <w:lang w:val="en-US"/>
        </w:rPr>
        <w:t>«</w:t>
      </w:r>
      <w:r>
        <w:rPr>
          <w:lang w:val="en-US"/>
        </w:rPr>
        <w:t>Россети</w:t>
      </w:r>
      <w:r>
        <w:rPr>
          <w:lang w:val="en-US"/>
        </w:rPr>
        <w:t>»</w:t>
      </w:r>
      <w:r>
        <w:rPr>
          <w:lang w:val="en-US"/>
        </w:rPr>
        <w:t xml:space="preserve">) теперь постоянно находятся 4 улицы поселка Преображенка. Местные жители воруют каждый второй киловатт Как сообщает </w:t>
      </w:r>
      <w:r>
        <w:rPr>
          <w:lang w:val="en-US"/>
        </w:rPr>
        <w:t>«</w:t>
      </w:r>
      <w:r>
        <w:rPr>
          <w:lang w:val="en-US"/>
        </w:rPr>
        <w:t>EnergyLand.info</w:t>
      </w:r>
      <w:r>
        <w:rPr>
          <w:lang w:val="en-US"/>
        </w:rPr>
        <w:t>»</w:t>
      </w:r>
      <w:r>
        <w:rPr>
          <w:lang w:val="en-US"/>
        </w:rPr>
        <w:t>, в ходе очередного рейда энергетики выявили здесь 3 факта безучетного потребления электроэнергии. Недобросовестным потребителям будут выставлены дорасчеты на сумму 60 тыс. рублей, то есть каждому пойманному нарушителю придется оплатить всю украденную электроэнергию и предусмотренные законом штрафы.</w:t>
      </w:r>
    </w:p>
    <w:p w:rsidR="00165C32" w:rsidRDefault="00165C32" w:rsidP="00165C32">
      <w:pPr>
        <w:jc w:val="both"/>
        <w:rPr>
          <w:lang w:val="en-US"/>
        </w:rPr>
      </w:pPr>
      <w:r>
        <w:rPr>
          <w:lang w:val="en-US"/>
        </w:rPr>
        <w:t>Незавидная участь может постигнуть поселок в предстоящий холодный период. Неучтенная нагрузка (энерговоры зачастую пользуются электрическим отоплением в обход счетчиков) приводит к выводу из строя энергооборудования. Пока будет восстанавливаться нарушенное энергоснабжение, законопослушным потребителям придется страдать наравне с нарушителями.</w:t>
      </w:r>
    </w:p>
    <w:p w:rsidR="00165C32" w:rsidRDefault="00165C32" w:rsidP="00165C32">
      <w:pPr>
        <w:jc w:val="both"/>
        <w:rPr>
          <w:lang w:val="en-US"/>
        </w:rPr>
      </w:pPr>
      <w:r>
        <w:rPr>
          <w:lang w:val="en-US"/>
        </w:rPr>
        <w:t xml:space="preserve">http://ejnews.ru/news_energy/2013/09/18/ZHiteli_krasnoyarskogo_poselka_voruyut_kazhdyiy_vtoroy_kilovatt_15195  </w:t>
      </w:r>
    </w:p>
    <w:p w:rsidR="00165C32" w:rsidRDefault="00165C32" w:rsidP="00165C32">
      <w:pPr>
        <w:jc w:val="both"/>
        <w:rPr>
          <w:rStyle w:val="a3"/>
        </w:rPr>
      </w:pPr>
      <w:r>
        <w:rPr>
          <w:lang w:val="en-US"/>
        </w:rPr>
        <w:tab/>
      </w:r>
      <w:hyperlink w:anchor="mmm21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4" w:name="nnn217"/>
      <w:bookmarkEnd w:id="564"/>
      <w:r>
        <w:rPr>
          <w:b/>
          <w:color w:val="3CA499"/>
          <w:sz w:val="28"/>
          <w:szCs w:val="28"/>
          <w:lang w:val="en-US"/>
        </w:rPr>
        <w:lastRenderedPageBreak/>
        <w:t>elektroportal.ru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Услуга по технологическому присоединению ОАО </w:t>
      </w:r>
      <w:r>
        <w:rPr>
          <w:lang w:val="en-US"/>
        </w:rPr>
        <w:t>«</w:t>
      </w:r>
      <w:r>
        <w:rPr>
          <w:lang w:val="en-US"/>
        </w:rPr>
        <w:t>МРСК Юга</w:t>
      </w:r>
      <w:r>
        <w:rPr>
          <w:lang w:val="en-US"/>
        </w:rPr>
        <w:t>»</w:t>
      </w:r>
      <w:r>
        <w:rPr>
          <w:lang w:val="en-US"/>
        </w:rPr>
        <w:t xml:space="preserve"> востребована среди малого бизнеса Ростовской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За 8 месяцев текущего года Ростовский филиал ОАО </w:t>
      </w:r>
      <w:r>
        <w:rPr>
          <w:lang w:val="en-US"/>
        </w:rPr>
        <w:t>«</w:t>
      </w:r>
      <w:r>
        <w:rPr>
          <w:lang w:val="en-US"/>
        </w:rPr>
        <w:t>МРСК Юга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заключил 4500 договоров на технологическое присоединение. В этот же период фронт-офисы филиала приняли порядка 5380 заявок суммарной мощностью 546,8 МВт.</w:t>
      </w:r>
    </w:p>
    <w:p w:rsidR="00165C32" w:rsidRDefault="00165C32" w:rsidP="00165C32">
      <w:pPr>
        <w:jc w:val="both"/>
        <w:rPr>
          <w:lang w:val="en-US"/>
        </w:rPr>
      </w:pPr>
      <w:r>
        <w:rPr>
          <w:lang w:val="en-US"/>
        </w:rPr>
        <w:t>Для сравнения, за аналогичный период 2012 года суммарная мощность принятых заявок составила 418,9 МВт.</w:t>
      </w:r>
    </w:p>
    <w:p w:rsidR="00165C32" w:rsidRDefault="00165C32" w:rsidP="00165C32">
      <w:pPr>
        <w:jc w:val="both"/>
        <w:rPr>
          <w:lang w:val="en-US"/>
        </w:rPr>
      </w:pPr>
      <w:r>
        <w:rPr>
          <w:lang w:val="en-US"/>
        </w:rPr>
        <w:t xml:space="preserve">Только в августе текущего года Ростовский филиал ОАО </w:t>
      </w:r>
      <w:r>
        <w:rPr>
          <w:lang w:val="en-US"/>
        </w:rPr>
        <w:t>«</w:t>
      </w:r>
      <w:r>
        <w:rPr>
          <w:lang w:val="en-US"/>
        </w:rPr>
        <w:t>МРСК Юга</w:t>
      </w:r>
      <w:r>
        <w:rPr>
          <w:lang w:val="en-US"/>
        </w:rPr>
        <w:t>»</w:t>
      </w:r>
      <w:r>
        <w:rPr>
          <w:lang w:val="en-US"/>
        </w:rPr>
        <w:t xml:space="preserve"> заключил 770 договоров на технологическое присоединение. В этом же месяце в Центры обслуживания клиентов филиала поступило свыше 680 заявок от клиентов.</w:t>
      </w:r>
    </w:p>
    <w:p w:rsidR="00165C32" w:rsidRDefault="00165C32" w:rsidP="00165C32">
      <w:pPr>
        <w:jc w:val="both"/>
        <w:rPr>
          <w:lang w:val="en-US"/>
        </w:rPr>
      </w:pPr>
      <w:r>
        <w:rPr>
          <w:lang w:val="en-US"/>
        </w:rPr>
        <w:t>Напомним, что сегодня в Ростовской области работают два Центра обслуживания клиентов (г.Ростов-на-Дону, г.Таганрог) и 44 группы технологического присоединения и обслуживания клиентов.</w:t>
      </w:r>
    </w:p>
    <w:p w:rsidR="00165C32" w:rsidRDefault="00165C32" w:rsidP="00165C32">
      <w:pPr>
        <w:jc w:val="both"/>
        <w:rPr>
          <w:lang w:val="en-US"/>
        </w:rPr>
      </w:pPr>
      <w:r>
        <w:rPr>
          <w:lang w:val="en-US"/>
        </w:rPr>
        <w:t>Наиболее активно технологическое присоединение на территории Ростовской области ведется в сфере малого бизнеса и индивидуального жилищного строительства. Работы осуществляются за счет платы за техприсоединение, размер которой установлен Региональной службой по тарифам Ростовской области.</w:t>
      </w:r>
    </w:p>
    <w:p w:rsidR="00165C32" w:rsidRDefault="00165C32" w:rsidP="00165C32">
      <w:pPr>
        <w:jc w:val="both"/>
        <w:rPr>
          <w:lang w:val="en-US"/>
        </w:rPr>
      </w:pPr>
      <w:r>
        <w:rPr>
          <w:lang w:val="en-US"/>
        </w:rPr>
        <w:t xml:space="preserve">Работа по улучшению качества, удовлетворению потребностей в технологическом присоединении к энергетическим мощностям, а также индивидуальный подход к каждому заявителю - основные принципы клиентоориентированной политики ОАО </w:t>
      </w:r>
      <w:r>
        <w:rPr>
          <w:lang w:val="en-US"/>
        </w:rPr>
        <w:t>«</w:t>
      </w:r>
      <w:r>
        <w:rPr>
          <w:lang w:val="en-US"/>
        </w:rPr>
        <w:t>МРСК Юга</w:t>
      </w:r>
      <w:r>
        <w:rPr>
          <w:lang w:val="en-US"/>
        </w:rPr>
        <w:t>»</w:t>
      </w:r>
      <w:r>
        <w:rPr>
          <w:lang w:val="en-US"/>
        </w:rPr>
        <w:t>.</w:t>
      </w:r>
    </w:p>
    <w:p w:rsidR="00165C32" w:rsidRDefault="00165C32" w:rsidP="00165C32">
      <w:pPr>
        <w:jc w:val="both"/>
        <w:rPr>
          <w:lang w:val="en-US"/>
        </w:rPr>
      </w:pPr>
      <w:r>
        <w:rPr>
          <w:lang w:val="en-US"/>
        </w:rPr>
        <w:t xml:space="preserve">http://www.elektroportal.ru/news/news-45748.html  </w:t>
      </w:r>
    </w:p>
    <w:p w:rsidR="00165C32" w:rsidRDefault="00165C32" w:rsidP="00165C32">
      <w:pPr>
        <w:jc w:val="both"/>
        <w:rPr>
          <w:rStyle w:val="a3"/>
        </w:rPr>
      </w:pPr>
      <w:r>
        <w:rPr>
          <w:lang w:val="en-US"/>
        </w:rPr>
        <w:tab/>
      </w:r>
      <w:hyperlink w:anchor="mmm21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5" w:name="nnn218"/>
      <w:bookmarkEnd w:id="565"/>
      <w:r>
        <w:rPr>
          <w:b/>
          <w:color w:val="3CA499"/>
          <w:sz w:val="28"/>
          <w:szCs w:val="28"/>
          <w:lang w:val="en-US"/>
        </w:rPr>
        <w:lastRenderedPageBreak/>
        <w:t>elektroportal.ru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Генеральный директор МРСК Северо-Запада Сергей Титов находится в Коми с рабочим визитом</w:t>
      </w:r>
    </w:p>
    <w:p w:rsidR="00165C32" w:rsidRDefault="00165C32" w:rsidP="00165C32">
      <w:pPr>
        <w:jc w:val="both"/>
        <w:rPr>
          <w:lang w:val="en-US"/>
        </w:rPr>
      </w:pPr>
    </w:p>
    <w:p w:rsidR="00165C32" w:rsidRDefault="00165C32" w:rsidP="00165C32">
      <w:pPr>
        <w:jc w:val="both"/>
        <w:rPr>
          <w:lang w:val="en-US"/>
        </w:rPr>
      </w:pPr>
      <w:r>
        <w:rPr>
          <w:lang w:val="en-US"/>
        </w:rPr>
        <w:t xml:space="preserve">В Республику Коми с двухдневным рабочим визитом прибыл генеральный директор ОАО </w:t>
      </w:r>
      <w:r>
        <w:rPr>
          <w:lang w:val="en-US"/>
        </w:rPr>
        <w:t>«</w:t>
      </w:r>
      <w:r>
        <w:rPr>
          <w:lang w:val="en-US"/>
        </w:rPr>
        <w:t>МРСК Северо-Запада</w:t>
      </w:r>
      <w:r>
        <w:rPr>
          <w:lang w:val="en-US"/>
        </w:rPr>
        <w:t>»</w:t>
      </w:r>
      <w:r>
        <w:rPr>
          <w:lang w:val="en-US"/>
        </w:rPr>
        <w:t xml:space="preserve"> (входит в ОАО </w:t>
      </w:r>
      <w:r>
        <w:rPr>
          <w:lang w:val="en-US"/>
        </w:rPr>
        <w:t>«</w:t>
      </w:r>
      <w:r>
        <w:rPr>
          <w:lang w:val="en-US"/>
        </w:rPr>
        <w:t>Россети</w:t>
      </w:r>
      <w:r>
        <w:rPr>
          <w:lang w:val="en-US"/>
        </w:rPr>
        <w:t>»</w:t>
      </w:r>
      <w:r>
        <w:rPr>
          <w:lang w:val="en-US"/>
        </w:rPr>
        <w:t xml:space="preserve">) Сергей Титов. Руководитель компании проинспектирует ход подготовки филиала </w:t>
      </w:r>
      <w:r>
        <w:rPr>
          <w:lang w:val="en-US"/>
        </w:rPr>
        <w:t>«</w:t>
      </w:r>
      <w:r>
        <w:rPr>
          <w:lang w:val="en-US"/>
        </w:rPr>
        <w:t>Комиэнерго</w:t>
      </w:r>
      <w:r>
        <w:rPr>
          <w:lang w:val="en-US"/>
        </w:rPr>
        <w:t>»</w:t>
      </w:r>
      <w:r>
        <w:rPr>
          <w:lang w:val="en-US"/>
        </w:rPr>
        <w:t xml:space="preserve"> к осенне-зимнему периоду. В рамках рабочей поездки запланированы встречи с главой Республики Коми Вячеславом Гайзером и в Правительстве РК.</w:t>
      </w:r>
    </w:p>
    <w:p w:rsidR="00165C32" w:rsidRDefault="00165C32" w:rsidP="00165C32">
      <w:pPr>
        <w:jc w:val="both"/>
        <w:rPr>
          <w:lang w:val="en-US"/>
        </w:rPr>
      </w:pPr>
      <w:r>
        <w:rPr>
          <w:lang w:val="en-US"/>
        </w:rPr>
        <w:t xml:space="preserve">Также генеральный директор МРСК Северо-Запада намерен посетить линию 110 кВ </w:t>
      </w:r>
      <w:r>
        <w:rPr>
          <w:lang w:val="en-US"/>
        </w:rPr>
        <w:t>«</w:t>
      </w:r>
      <w:r>
        <w:rPr>
          <w:lang w:val="en-US"/>
        </w:rPr>
        <w:t>Соколовка-Пажга</w:t>
      </w:r>
      <w:r>
        <w:rPr>
          <w:lang w:val="en-US"/>
        </w:rPr>
        <w:t>»</w:t>
      </w:r>
      <w:r>
        <w:rPr>
          <w:lang w:val="en-US"/>
        </w:rPr>
        <w:t xml:space="preserve"> и оценить ход реконструкции подстанции 110/10 кВ </w:t>
      </w:r>
      <w:r>
        <w:rPr>
          <w:lang w:val="en-US"/>
        </w:rPr>
        <w:t>«</w:t>
      </w:r>
      <w:r>
        <w:rPr>
          <w:lang w:val="en-US"/>
        </w:rPr>
        <w:t>Пажга</w:t>
      </w:r>
      <w:r>
        <w:rPr>
          <w:lang w:val="en-US"/>
        </w:rPr>
        <w:t>»</w:t>
      </w:r>
      <w:r>
        <w:rPr>
          <w:lang w:val="en-US"/>
        </w:rPr>
        <w:t>.</w:t>
      </w:r>
    </w:p>
    <w:p w:rsidR="00165C32" w:rsidRDefault="00165C32" w:rsidP="00165C32">
      <w:pPr>
        <w:jc w:val="both"/>
        <w:rPr>
          <w:lang w:val="en-US"/>
        </w:rPr>
      </w:pPr>
      <w:r>
        <w:rPr>
          <w:lang w:val="en-US"/>
        </w:rPr>
        <w:t xml:space="preserve">http://www.elektroportal.ru/news/news-45729.html  </w:t>
      </w:r>
    </w:p>
    <w:p w:rsidR="00165C32" w:rsidRDefault="00165C32" w:rsidP="00165C32">
      <w:pPr>
        <w:jc w:val="both"/>
        <w:rPr>
          <w:rStyle w:val="a3"/>
        </w:rPr>
      </w:pPr>
      <w:r>
        <w:rPr>
          <w:lang w:val="en-US"/>
        </w:rPr>
        <w:tab/>
      </w:r>
      <w:hyperlink w:anchor="mmm21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6" w:name="nnn219"/>
      <w:bookmarkEnd w:id="566"/>
      <w:r>
        <w:rPr>
          <w:b/>
          <w:color w:val="3CA499"/>
          <w:sz w:val="28"/>
          <w:szCs w:val="28"/>
          <w:lang w:val="en-US"/>
        </w:rPr>
        <w:lastRenderedPageBreak/>
        <w:t>elektroportal.ru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Уроки по электробезопасности проведены уже в 15-ти школах Астраханской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С началом нового учебного года сотрудники ОАО </w:t>
      </w:r>
      <w:r>
        <w:rPr>
          <w:lang w:val="en-US"/>
        </w:rPr>
        <w:t>«</w:t>
      </w:r>
      <w:r>
        <w:rPr>
          <w:lang w:val="en-US"/>
        </w:rPr>
        <w:t>МРСК Юга</w:t>
      </w:r>
      <w:r>
        <w:rPr>
          <w:lang w:val="en-US"/>
        </w:rPr>
        <w:t>»</w:t>
      </w:r>
      <w:r>
        <w:rPr>
          <w:lang w:val="en-US"/>
        </w:rPr>
        <w:t xml:space="preserve"> (ОАО </w:t>
      </w:r>
      <w:r>
        <w:rPr>
          <w:lang w:val="en-US"/>
        </w:rPr>
        <w:t>«</w:t>
      </w:r>
      <w:r>
        <w:rPr>
          <w:lang w:val="en-US"/>
        </w:rPr>
        <w:t>Россети</w:t>
      </w:r>
      <w:r>
        <w:rPr>
          <w:lang w:val="en-US"/>
        </w:rPr>
        <w:t>»</w:t>
      </w:r>
      <w:r>
        <w:rPr>
          <w:lang w:val="en-US"/>
        </w:rPr>
        <w:t>) продолжают традиционную работу по профилактике травматизма сторонних лиц на объектах энергетики. Ключевыми мероприятиями в этой работе являются уроки электробезопасности в общеобразовательных учреждениях Астраханской области, которые за две недели учебного года прошли уже в 15-ти школах региона.</w:t>
      </w:r>
    </w:p>
    <w:p w:rsidR="00165C32" w:rsidRDefault="00165C32" w:rsidP="00165C32">
      <w:pPr>
        <w:jc w:val="both"/>
        <w:rPr>
          <w:lang w:val="en-US"/>
        </w:rPr>
      </w:pPr>
      <w:r>
        <w:rPr>
          <w:lang w:val="en-US"/>
        </w:rPr>
        <w:t>«</w:t>
      </w:r>
      <w:r>
        <w:rPr>
          <w:lang w:val="en-US"/>
        </w:rPr>
        <w:t>Электричество опасно - это даже детям ясно!</w:t>
      </w:r>
      <w:r>
        <w:rPr>
          <w:lang w:val="en-US"/>
        </w:rPr>
        <w:t>»</w:t>
      </w:r>
      <w:r>
        <w:rPr>
          <w:lang w:val="en-US"/>
        </w:rPr>
        <w:t xml:space="preserve">, - к такому выводу пришли ученики вторых классов средней общеобразовательной школы </w:t>
      </w:r>
      <w:r>
        <w:rPr>
          <w:lang w:val="en-US"/>
        </w:rPr>
        <w:t>«</w:t>
      </w:r>
      <w:r>
        <w:rPr>
          <w:lang w:val="en-US"/>
        </w:rPr>
        <w:t>№</w:t>
      </w:r>
      <w:r>
        <w:rPr>
          <w:lang w:val="en-US"/>
        </w:rPr>
        <w:t>»</w:t>
      </w:r>
      <w:r>
        <w:rPr>
          <w:lang w:val="en-US"/>
        </w:rPr>
        <w:t xml:space="preserve">14 Астрахани. Это одна из школ, где в первые дни нового учебного года побывали сотрудники астраханского филиала ОАО </w:t>
      </w:r>
      <w:r>
        <w:rPr>
          <w:lang w:val="en-US"/>
        </w:rPr>
        <w:t>«</w:t>
      </w:r>
      <w:r>
        <w:rPr>
          <w:lang w:val="en-US"/>
        </w:rPr>
        <w:t>МРСК Юга</w:t>
      </w:r>
      <w:r>
        <w:rPr>
          <w:lang w:val="en-US"/>
        </w:rPr>
        <w:t>»</w:t>
      </w:r>
      <w:r>
        <w:rPr>
          <w:lang w:val="en-US"/>
        </w:rPr>
        <w:t>. Энергетики рассказали второклассникам об опасности поражения электрическим током, познакомили с основными правилами поведения вблизи энергообъектов.</w:t>
      </w:r>
    </w:p>
    <w:p w:rsidR="00165C32" w:rsidRDefault="00165C32" w:rsidP="00165C32">
      <w:pPr>
        <w:jc w:val="both"/>
        <w:rPr>
          <w:lang w:val="en-US"/>
        </w:rPr>
      </w:pPr>
      <w:r>
        <w:rPr>
          <w:lang w:val="en-US"/>
        </w:rPr>
        <w:t xml:space="preserve">В первые сентябрьские дни энергетики МРСК Юга выступили на линейках в День знаний и провели уроки электробезопасности в начальных классах. Общение со школьниками - это часть программы, которую реализуют сотрудники ОАО </w:t>
      </w:r>
      <w:r>
        <w:rPr>
          <w:lang w:val="en-US"/>
        </w:rPr>
        <w:t>«</w:t>
      </w:r>
      <w:r>
        <w:rPr>
          <w:lang w:val="en-US"/>
        </w:rPr>
        <w:t>Россети</w:t>
      </w:r>
      <w:r>
        <w:rPr>
          <w:lang w:val="en-US"/>
        </w:rPr>
        <w:t>»</w:t>
      </w:r>
      <w:r>
        <w:rPr>
          <w:lang w:val="en-US"/>
        </w:rPr>
        <w:t xml:space="preserve"> по всей России. Цель мероприятий - профилактическая работа среди подрастающего поколения, недопущение случаев травматизма на объектах энергетики.</w:t>
      </w:r>
    </w:p>
    <w:p w:rsidR="00165C32" w:rsidRDefault="00165C32" w:rsidP="00165C32">
      <w:pPr>
        <w:jc w:val="both"/>
        <w:rPr>
          <w:lang w:val="en-US"/>
        </w:rPr>
      </w:pPr>
      <w:r>
        <w:rPr>
          <w:lang w:val="en-US"/>
        </w:rPr>
        <w:t>Благодаря наглядным материалам, которые используют энергетики во время подобных уроков - красочной презентации, видеороликов и наглядной печатной продукции, - дети хорошо запоминают правила электробезопасности.</w:t>
      </w:r>
    </w:p>
    <w:p w:rsidR="00165C32" w:rsidRDefault="00165C32" w:rsidP="00165C32">
      <w:pPr>
        <w:jc w:val="both"/>
        <w:rPr>
          <w:lang w:val="en-US"/>
        </w:rPr>
      </w:pPr>
      <w:r>
        <w:rPr>
          <w:lang w:val="en-US"/>
        </w:rPr>
        <w:t xml:space="preserve">Ярким дополнением уроков являются практические занятия, на которых школьникам предлагают почувствовать себя в роли энергетиков: примерить диэлектрические боты, перчатки, специальные костюмы. Также ребята вместе с сотрудниками энергокомпании отрабатывают навыки оказания первой помощи на роботе-тренажере </w:t>
      </w:r>
      <w:r>
        <w:rPr>
          <w:lang w:val="en-US"/>
        </w:rPr>
        <w:t>«</w:t>
      </w:r>
      <w:r>
        <w:rPr>
          <w:lang w:val="en-US"/>
        </w:rPr>
        <w:t>Гоша</w:t>
      </w:r>
      <w:r>
        <w:rPr>
          <w:lang w:val="en-US"/>
        </w:rPr>
        <w:t>»</w:t>
      </w:r>
      <w:r>
        <w:rPr>
          <w:lang w:val="en-US"/>
        </w:rPr>
        <w:t>.</w:t>
      </w:r>
    </w:p>
    <w:p w:rsidR="00165C32" w:rsidRDefault="00165C32" w:rsidP="00165C32">
      <w:pPr>
        <w:jc w:val="both"/>
        <w:rPr>
          <w:lang w:val="en-US"/>
        </w:rPr>
      </w:pPr>
      <w:r>
        <w:rPr>
          <w:lang w:val="en-US"/>
        </w:rPr>
        <w:t xml:space="preserve">Работа по профилактике травматизма на объектах энергетики в зоне ответственности астраханского филиала ОАО </w:t>
      </w:r>
      <w:r>
        <w:rPr>
          <w:lang w:val="en-US"/>
        </w:rPr>
        <w:t>«</w:t>
      </w:r>
      <w:r>
        <w:rPr>
          <w:lang w:val="en-US"/>
        </w:rPr>
        <w:t>МРСК Юга</w:t>
      </w:r>
      <w:r>
        <w:rPr>
          <w:lang w:val="en-US"/>
        </w:rPr>
        <w:t>»</w:t>
      </w:r>
      <w:r>
        <w:rPr>
          <w:lang w:val="en-US"/>
        </w:rPr>
        <w:t xml:space="preserve"> осуществляется в рамках соглашения о сотрудничестве между энергокомпанией и региональным министерством образования и науки. Партнерами энергетиков в деле сохранения детских жизней выступают Главное управление министерства по чрезвычайным ситуациям России по Астраханской области, Аппарат уполномоченного по правам ребенка, а также общественные организации региона.</w:t>
      </w:r>
    </w:p>
    <w:p w:rsidR="00165C32" w:rsidRDefault="00165C32" w:rsidP="00165C32">
      <w:pPr>
        <w:jc w:val="both"/>
        <w:rPr>
          <w:lang w:val="en-US"/>
        </w:rPr>
      </w:pPr>
      <w:r>
        <w:rPr>
          <w:lang w:val="en-US"/>
        </w:rPr>
        <w:t>В ближайшее время сотрудники МРСК Юга проведут уроки электробезопасности во всех общеобразовательных учреждениях в зоне ответственности компании, а также детских дошкольных учреждениях, где для малышей будет организован показ специально созданного энергетиками красочного мультфильма о путешествии сказочного персонажа Вольтика.</w:t>
      </w:r>
    </w:p>
    <w:p w:rsidR="00165C32" w:rsidRDefault="00165C32" w:rsidP="00165C32">
      <w:pPr>
        <w:jc w:val="both"/>
        <w:rPr>
          <w:lang w:val="en-US"/>
        </w:rPr>
      </w:pPr>
      <w:r>
        <w:rPr>
          <w:lang w:val="en-US"/>
        </w:rPr>
        <w:t xml:space="preserve">http://www.elektroportal.ru/news/news-45726.html  </w:t>
      </w:r>
    </w:p>
    <w:p w:rsidR="00165C32" w:rsidRDefault="00165C32" w:rsidP="00165C32">
      <w:pPr>
        <w:jc w:val="both"/>
        <w:rPr>
          <w:rStyle w:val="a3"/>
        </w:rPr>
      </w:pPr>
      <w:r>
        <w:rPr>
          <w:lang w:val="en-US"/>
        </w:rPr>
        <w:tab/>
      </w:r>
      <w:hyperlink w:anchor="mmm21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7" w:name="nnn220"/>
      <w:bookmarkEnd w:id="567"/>
      <w:r>
        <w:rPr>
          <w:b/>
          <w:color w:val="3CA499"/>
          <w:sz w:val="28"/>
          <w:szCs w:val="28"/>
          <w:lang w:val="en-US"/>
        </w:rPr>
        <w:lastRenderedPageBreak/>
        <w:t>elektroportal.ru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За 8 месяцев года в Карачаево-Черкесском филиале МРСК Северного Кавказа (входит в Группу компаний ОАО </w:t>
      </w:r>
      <w:r>
        <w:rPr>
          <w:lang w:val="en-US"/>
        </w:rPr>
        <w:t>«</w:t>
      </w:r>
      <w:r>
        <w:rPr>
          <w:lang w:val="en-US"/>
        </w:rPr>
        <w:t>Россети</w:t>
      </w:r>
      <w:r>
        <w:rPr>
          <w:lang w:val="en-US"/>
        </w:rPr>
        <w:t>»</w:t>
      </w:r>
      <w:r>
        <w:rPr>
          <w:lang w:val="en-US"/>
        </w:rPr>
        <w:t>) снизили потери электроэнергии на 4,7 млн кВт.ч</w:t>
      </w:r>
    </w:p>
    <w:p w:rsidR="00165C32" w:rsidRDefault="00165C32" w:rsidP="00165C32">
      <w:pPr>
        <w:jc w:val="both"/>
        <w:rPr>
          <w:lang w:val="en-US"/>
        </w:rPr>
      </w:pPr>
    </w:p>
    <w:p w:rsidR="00165C32" w:rsidRDefault="00165C32" w:rsidP="00165C32">
      <w:pPr>
        <w:jc w:val="both"/>
        <w:rPr>
          <w:lang w:val="en-US"/>
        </w:rPr>
      </w:pPr>
      <w:r>
        <w:rPr>
          <w:lang w:val="en-US"/>
        </w:rPr>
        <w:t xml:space="preserve">В Карачаево-Черкесском филиале МРСК Северного Кавказа (входит в Группу компаний ОАО </w:t>
      </w:r>
      <w:r>
        <w:rPr>
          <w:lang w:val="en-US"/>
        </w:rPr>
        <w:t>«</w:t>
      </w:r>
      <w:r>
        <w:rPr>
          <w:lang w:val="en-US"/>
        </w:rPr>
        <w:t>Россети</w:t>
      </w:r>
      <w:r>
        <w:rPr>
          <w:lang w:val="en-US"/>
        </w:rPr>
        <w:t>»</w:t>
      </w:r>
      <w:r>
        <w:rPr>
          <w:lang w:val="en-US"/>
        </w:rPr>
        <w:t>) за счет реализации комплекса мероприятий по снижению потерь электроэнергии в сетях с начала текущего года сэкономлено 4 млн 771 тыс. кВт.ч.</w:t>
      </w:r>
    </w:p>
    <w:p w:rsidR="00165C32" w:rsidRDefault="00165C32" w:rsidP="00165C32">
      <w:pPr>
        <w:jc w:val="both"/>
        <w:rPr>
          <w:lang w:val="en-US"/>
        </w:rPr>
      </w:pPr>
      <w:r>
        <w:rPr>
          <w:lang w:val="en-US"/>
        </w:rPr>
        <w:t>Этого объема достаточно для обеспечения электроэнергией в течение месяца почти всего населения трех районов республики - Малокарачаевского, Усть-Джегутинского и Хабезского, где в общей сложности проживает более 130 тыс. человек.</w:t>
      </w:r>
    </w:p>
    <w:p w:rsidR="00165C32" w:rsidRDefault="00165C32" w:rsidP="00165C32">
      <w:pPr>
        <w:jc w:val="both"/>
        <w:rPr>
          <w:lang w:val="en-US"/>
        </w:rPr>
      </w:pPr>
      <w:r>
        <w:rPr>
          <w:lang w:val="en-US"/>
        </w:rPr>
        <w:t>По итогам 8 месяцев года самый низкий уровень потерь зарегистрирован в Адыге-Хабльских, Урупских и Зеленчукских районных электросетях. Значимые результаты получены и в так называемых проблемных районах: в Карачаевских РЭС уровень потерь по сравнению с аналогичным периодом прошлого года снизился на 6,16%, в Малокарачаевских РЭС - на 4,7 %.</w:t>
      </w:r>
    </w:p>
    <w:p w:rsidR="00165C32" w:rsidRDefault="00165C32" w:rsidP="00165C32">
      <w:pPr>
        <w:jc w:val="both"/>
        <w:rPr>
          <w:lang w:val="en-US"/>
        </w:rPr>
      </w:pPr>
      <w:r>
        <w:rPr>
          <w:lang w:val="en-US"/>
        </w:rPr>
        <w:t>Снижения уровня потерь в Карачаево-Черкесском филиале МРСК Северного Кавказа удалось добиться благодаря реализации комплекса мероприятий по выявлению и пресечению несанкционированного потребления электроэнергии, разъяснительной работы с населением, а также за счет планового ремонта сетей и электрооборудования. Эту работу энергетики Карачаево-Черкесского филиала в дальнейшем будут только наращивать.</w:t>
      </w:r>
    </w:p>
    <w:p w:rsidR="00165C32" w:rsidRDefault="00165C32" w:rsidP="00165C32">
      <w:pPr>
        <w:jc w:val="both"/>
        <w:rPr>
          <w:lang w:val="en-US"/>
        </w:rPr>
      </w:pPr>
      <w:r>
        <w:rPr>
          <w:lang w:val="en-US"/>
        </w:rPr>
        <w:t xml:space="preserve">http://www.elektroportal.ru/news/news-45718.html  </w:t>
      </w:r>
    </w:p>
    <w:p w:rsidR="00165C32" w:rsidRDefault="00165C32" w:rsidP="00165C32">
      <w:pPr>
        <w:jc w:val="both"/>
        <w:rPr>
          <w:rStyle w:val="a3"/>
        </w:rPr>
      </w:pPr>
      <w:r>
        <w:rPr>
          <w:lang w:val="en-US"/>
        </w:rPr>
        <w:tab/>
      </w:r>
      <w:hyperlink w:anchor="mmm22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8" w:name="nnn221"/>
      <w:bookmarkEnd w:id="568"/>
      <w:r>
        <w:rPr>
          <w:b/>
          <w:color w:val="3CA499"/>
          <w:sz w:val="28"/>
          <w:szCs w:val="28"/>
          <w:lang w:val="en-US"/>
        </w:rPr>
        <w:lastRenderedPageBreak/>
        <w:t>EnergyLand.Info</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В Кабардино-Балкарии завершается первый этап реконструкции подстанции </w:t>
      </w:r>
      <w:r>
        <w:rPr>
          <w:lang w:val="en-US"/>
        </w:rPr>
        <w:t>«</w:t>
      </w:r>
      <w:r>
        <w:rPr>
          <w:lang w:val="en-US"/>
        </w:rPr>
        <w:t>Нальчик</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В Кабардино-Балкарском филиале МРСК Северного Кавказа (входит в Группу компаний ОАО </w:t>
      </w:r>
      <w:r>
        <w:rPr>
          <w:lang w:val="en-US"/>
        </w:rPr>
        <w:t>«</w:t>
      </w:r>
      <w:r>
        <w:rPr>
          <w:lang w:val="en-US"/>
        </w:rPr>
        <w:t>Россети</w:t>
      </w:r>
      <w:r>
        <w:rPr>
          <w:lang w:val="en-US"/>
        </w:rPr>
        <w:t>»</w:t>
      </w:r>
      <w:r>
        <w:rPr>
          <w:lang w:val="en-US"/>
        </w:rPr>
        <w:t xml:space="preserve">) состоялось рабочее совещание, посвященное реализации плана реконструкции подстанции </w:t>
      </w:r>
      <w:r>
        <w:rPr>
          <w:lang w:val="en-US"/>
        </w:rPr>
        <w:t>«</w:t>
      </w:r>
      <w:r>
        <w:rPr>
          <w:lang w:val="en-US"/>
        </w:rPr>
        <w:t>Нальчик</w:t>
      </w:r>
      <w:r>
        <w:rPr>
          <w:lang w:val="en-US"/>
        </w:rPr>
        <w:t>»</w:t>
      </w:r>
      <w:r>
        <w:rPr>
          <w:lang w:val="en-US"/>
        </w:rPr>
        <w:t>.</w:t>
      </w:r>
    </w:p>
    <w:p w:rsidR="00165C32" w:rsidRDefault="00165C32" w:rsidP="00165C32">
      <w:pPr>
        <w:jc w:val="both"/>
        <w:rPr>
          <w:lang w:val="en-US"/>
        </w:rPr>
      </w:pPr>
      <w:r>
        <w:rPr>
          <w:lang w:val="en-US"/>
        </w:rPr>
        <w:t>Выполнение работ проинспектировал заместитель генерального директора по капитальному строительству МРСК Северного Кавказа Алим Текеев с участием руководства филиала.</w:t>
      </w:r>
    </w:p>
    <w:p w:rsidR="00165C32" w:rsidRDefault="00165C32" w:rsidP="00165C32">
      <w:pPr>
        <w:jc w:val="both"/>
        <w:rPr>
          <w:lang w:val="en-US"/>
        </w:rPr>
      </w:pPr>
      <w:r>
        <w:rPr>
          <w:lang w:val="en-US"/>
        </w:rPr>
        <w:t xml:space="preserve">На сегодняшний день, согласно инвестиционной программе Кабардино-Балкарского филиала МРСК Северного Кавказа, освоение денежных средств по реконструкции подстанции </w:t>
      </w:r>
      <w:r>
        <w:rPr>
          <w:lang w:val="en-US"/>
        </w:rPr>
        <w:t>«</w:t>
      </w:r>
      <w:r>
        <w:rPr>
          <w:lang w:val="en-US"/>
        </w:rPr>
        <w:t>Нальчик</w:t>
      </w:r>
      <w:r>
        <w:rPr>
          <w:lang w:val="en-US"/>
        </w:rPr>
        <w:t>»</w:t>
      </w:r>
      <w:r>
        <w:rPr>
          <w:lang w:val="en-US"/>
        </w:rPr>
        <w:t xml:space="preserve"> составило около 100 млн рублей. До конца текущего года предстоит освоить еще 167 млн рублей. Также была обозначена главная задача - выполнение реконструкции без отставаний, согласно утвержденным графикам. Первый этап работ должен завершиться 10 октября т.г.</w:t>
      </w:r>
    </w:p>
    <w:p w:rsidR="00165C32" w:rsidRDefault="00165C32" w:rsidP="00165C32">
      <w:pPr>
        <w:jc w:val="both"/>
        <w:rPr>
          <w:lang w:val="en-US"/>
        </w:rPr>
      </w:pPr>
      <w:r>
        <w:rPr>
          <w:lang w:val="en-US"/>
        </w:rPr>
        <w:t>В рамках первого этапа реконструкции на подстанции смонтировано 5 элегазовых выключателей типа ВГТ-110, 15 элегазовых трансформаторов тока типа ТГФМ-110, 19 разъединителей типа РГН-110, 6 трансформаторов напряжения НАМИ-110, 9 токоограничивающих реакторов. Проложено более 10 км контрольного кабеля, смонтированы щиты постоянного тока для собственных нужд, ведется монтаж панелей защиты.</w:t>
      </w:r>
    </w:p>
    <w:p w:rsidR="00165C32" w:rsidRDefault="00165C32" w:rsidP="00165C32">
      <w:pPr>
        <w:jc w:val="both"/>
        <w:rPr>
          <w:lang w:val="en-US"/>
        </w:rPr>
      </w:pPr>
      <w:r>
        <w:rPr>
          <w:lang w:val="en-US"/>
        </w:rPr>
        <w:t xml:space="preserve">Подстанция </w:t>
      </w:r>
      <w:r>
        <w:rPr>
          <w:lang w:val="en-US"/>
        </w:rPr>
        <w:t>«</w:t>
      </w:r>
      <w:r>
        <w:rPr>
          <w:lang w:val="en-US"/>
        </w:rPr>
        <w:t>Нальчик</w:t>
      </w:r>
      <w:r>
        <w:rPr>
          <w:lang w:val="en-US"/>
        </w:rPr>
        <w:t>»</w:t>
      </w:r>
      <w:r>
        <w:rPr>
          <w:lang w:val="en-US"/>
        </w:rPr>
        <w:t>, введенная в строй в 1936 году, является старейшим объектом энергетики в республике, с которого начиналось становление и развитие Кабардино-Балкарских электрических сетей. И на сегодняшний день питающий центр остается одним из самых крупных и надежных звеньев в энергосистеме Кабардино-Балкарской Республики, обеспечивая электричеством более трети потребителей Нальчика.</w:t>
      </w:r>
    </w:p>
    <w:p w:rsidR="00165C32" w:rsidRDefault="00165C32" w:rsidP="00165C32">
      <w:pPr>
        <w:jc w:val="both"/>
        <w:rPr>
          <w:lang w:val="en-US"/>
        </w:rPr>
      </w:pPr>
      <w:r>
        <w:rPr>
          <w:lang w:val="en-US"/>
        </w:rPr>
        <w:t xml:space="preserve">В ходе реконструкции будет увеличена мощность питающего центра, что значительно повысит надежность электроснабжения потребителей столицы республики и создаст условия для подключения новых абонентов.*** http://energyland.info/news-show-tek-electro-110144  </w:t>
      </w:r>
    </w:p>
    <w:p w:rsidR="00165C32" w:rsidRDefault="00165C32" w:rsidP="00165C32">
      <w:pPr>
        <w:jc w:val="both"/>
        <w:rPr>
          <w:rStyle w:val="a3"/>
        </w:rPr>
      </w:pPr>
      <w:r>
        <w:rPr>
          <w:lang w:val="en-US"/>
        </w:rPr>
        <w:tab/>
      </w:r>
      <w:hyperlink w:anchor="mmm22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69" w:name="nnn222"/>
      <w:bookmarkEnd w:id="569"/>
      <w:r>
        <w:rPr>
          <w:b/>
          <w:color w:val="3CA499"/>
          <w:sz w:val="28"/>
          <w:szCs w:val="28"/>
          <w:lang w:val="en-US"/>
        </w:rPr>
        <w:lastRenderedPageBreak/>
        <w:t>Federalpolit.ru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 Курумканском и Баргузинском районе потребители запитаны электроэнергией</w:t>
      </w:r>
    </w:p>
    <w:p w:rsidR="00165C32" w:rsidRDefault="00165C32" w:rsidP="00165C32">
      <w:pPr>
        <w:jc w:val="both"/>
        <w:rPr>
          <w:lang w:val="en-US"/>
        </w:rPr>
      </w:pPr>
    </w:p>
    <w:p w:rsidR="00165C32" w:rsidRDefault="00165C32" w:rsidP="00165C32">
      <w:pPr>
        <w:jc w:val="both"/>
        <w:rPr>
          <w:lang w:val="en-US"/>
        </w:rPr>
      </w:pPr>
      <w:r>
        <w:rPr>
          <w:lang w:val="en-US"/>
        </w:rPr>
        <w:t>   добавить на Имхонете По состоянию на 09:00 (мск) 17.09.13 все населенные пункты Баргузинского и Курумканского районов запитаны электроэнергией от газотурбинных генераторов. Остаются неподключенными пока 3 населенных пункта Прибайкальского района (около 6000 человек). В настоящее время бригадами РЭС проводятся работы по восстановлению электроснабжения.</w:t>
      </w:r>
    </w:p>
    <w:p w:rsidR="00165C32" w:rsidRDefault="00165C32" w:rsidP="00165C32">
      <w:pPr>
        <w:jc w:val="both"/>
        <w:rPr>
          <w:lang w:val="en-US"/>
        </w:rPr>
      </w:pPr>
      <w:r>
        <w:rPr>
          <w:lang w:val="en-US"/>
        </w:rPr>
        <w:t>Напомним, что сегодня в 07:15 (мск.) в Центр управления в кризисных ситуациях МЧС России по Республике Бурятия поступило сообщение от диспетчера ЦУС Бурятэнерго о том, что произошло технологическое нарушение на линии ВЛ110 кВП-129, в результате которого без электроснабжения остались Баргузинский и Курумканский и часть Прибайкальского районы.</w:t>
      </w:r>
    </w:p>
    <w:p w:rsidR="00165C32" w:rsidRDefault="00165C32" w:rsidP="00165C32">
      <w:pPr>
        <w:jc w:val="both"/>
        <w:rPr>
          <w:lang w:val="en-US"/>
        </w:rPr>
      </w:pPr>
      <w:r>
        <w:rPr>
          <w:lang w:val="en-US"/>
        </w:rPr>
        <w:t>Практически сразу электроснабжение социально-значимых объектов и части потребителей было восстановлено от резервных источников питания.</w:t>
      </w:r>
    </w:p>
    <w:p w:rsidR="00165C32" w:rsidRDefault="00165C32" w:rsidP="00165C32">
      <w:pPr>
        <w:jc w:val="both"/>
        <w:rPr>
          <w:lang w:val="en-US"/>
        </w:rPr>
      </w:pPr>
      <w:r>
        <w:rPr>
          <w:lang w:val="en-US"/>
        </w:rPr>
        <w:t xml:space="preserve">На месте работают от ОАО </w:t>
      </w:r>
      <w:r>
        <w:rPr>
          <w:lang w:val="en-US"/>
        </w:rPr>
        <w:t>«</w:t>
      </w:r>
      <w:r>
        <w:rPr>
          <w:lang w:val="en-US"/>
        </w:rPr>
        <w:t>МРСК Сибири</w:t>
      </w:r>
      <w:r>
        <w:rPr>
          <w:lang w:val="en-US"/>
        </w:rPr>
        <w:t>»</w:t>
      </w:r>
      <w:r>
        <w:rPr>
          <w:lang w:val="en-US"/>
        </w:rPr>
        <w:t xml:space="preserve"> - </w:t>
      </w:r>
      <w:r>
        <w:rPr>
          <w:lang w:val="en-US"/>
        </w:rPr>
        <w:t>«</w:t>
      </w:r>
      <w:r>
        <w:rPr>
          <w:lang w:val="en-US"/>
        </w:rPr>
        <w:t>Бурятэнерго</w:t>
      </w:r>
      <w:r>
        <w:rPr>
          <w:lang w:val="en-US"/>
        </w:rPr>
        <w:t>»</w:t>
      </w:r>
      <w:r>
        <w:rPr>
          <w:lang w:val="en-US"/>
        </w:rPr>
        <w:t xml:space="preserve"> 2 оперативно-выездные бригады в составе 8 человек, 2 единицы спецтехники, а также оперативные группы Курумканского, Баргузинского и Прибайкальского районов гарнизонов пожарной охраны. Организовано взаимодействие с ОАО </w:t>
      </w:r>
      <w:r>
        <w:rPr>
          <w:lang w:val="en-US"/>
        </w:rPr>
        <w:t>«</w:t>
      </w:r>
      <w:r>
        <w:rPr>
          <w:lang w:val="en-US"/>
        </w:rPr>
        <w:t>ФСК ЕЭС</w:t>
      </w:r>
      <w:r>
        <w:rPr>
          <w:lang w:val="en-US"/>
        </w:rPr>
        <w:t>»</w:t>
      </w:r>
      <w:r>
        <w:rPr>
          <w:lang w:val="en-US"/>
        </w:rPr>
        <w:t xml:space="preserve"> – МЭС Сибири, администрацией республики и муниципалитетами. Причина отключения устанавливается.</w:t>
      </w:r>
    </w:p>
    <w:p w:rsidR="00165C32" w:rsidRDefault="00165C32" w:rsidP="00165C32">
      <w:pPr>
        <w:jc w:val="both"/>
        <w:rPr>
          <w:lang w:val="en-US"/>
        </w:rPr>
      </w:pPr>
      <w:r>
        <w:rPr>
          <w:lang w:val="en-US"/>
        </w:rPr>
        <w:t xml:space="preserve">Пресс-служба Главного управления МЧС России по Республике Бурятия http://www.03.mchs.gov.ru/news/detail.php?news=20373  </w:t>
      </w:r>
    </w:p>
    <w:p w:rsidR="00165C32" w:rsidRDefault="00165C32" w:rsidP="00165C32">
      <w:pPr>
        <w:jc w:val="both"/>
        <w:rPr>
          <w:rStyle w:val="a3"/>
        </w:rPr>
      </w:pPr>
      <w:r>
        <w:rPr>
          <w:lang w:val="en-US"/>
        </w:rPr>
        <w:tab/>
      </w:r>
      <w:hyperlink w:anchor="mmm22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0" w:name="nnn223"/>
      <w:bookmarkEnd w:id="570"/>
      <w:r>
        <w:rPr>
          <w:b/>
          <w:color w:val="3CA499"/>
          <w:sz w:val="28"/>
          <w:szCs w:val="28"/>
          <w:lang w:val="en-US"/>
        </w:rPr>
        <w:lastRenderedPageBreak/>
        <w:t>Gorodskoyportal.ru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Диспетчеры Ростовского РДУ успешно ликвидировали условную аварию в региональной энергосистеме</w:t>
      </w:r>
    </w:p>
    <w:p w:rsidR="00165C32" w:rsidRDefault="00165C32" w:rsidP="00165C32">
      <w:pPr>
        <w:jc w:val="both"/>
        <w:rPr>
          <w:lang w:val="en-US"/>
        </w:rPr>
      </w:pPr>
    </w:p>
    <w:p w:rsidR="00165C32" w:rsidRDefault="00165C32" w:rsidP="00165C32">
      <w:pPr>
        <w:jc w:val="both"/>
        <w:rPr>
          <w:lang w:val="en-US"/>
        </w:rPr>
      </w:pPr>
      <w:r>
        <w:rPr>
          <w:lang w:val="en-US"/>
        </w:rPr>
        <w:t xml:space="preserve">Автор: Молот, газета В рамках подготовки к прохождению осенне-зимнего периода 2013/2014 прошли совместные противоаварийные учения Филиала ОАО </w:t>
      </w:r>
      <w:r>
        <w:rPr>
          <w:lang w:val="en-US"/>
        </w:rPr>
        <w:t>«</w:t>
      </w:r>
      <w:r>
        <w:rPr>
          <w:lang w:val="en-US"/>
        </w:rPr>
        <w:t>СО ЕЭС</w:t>
      </w:r>
      <w:r>
        <w:rPr>
          <w:lang w:val="en-US"/>
        </w:rPr>
        <w:t>»</w:t>
      </w:r>
      <w:r>
        <w:rPr>
          <w:lang w:val="en-US"/>
        </w:rPr>
        <w:t xml:space="preserve"> </w:t>
      </w:r>
      <w:r>
        <w:rPr>
          <w:lang w:val="en-US"/>
        </w:rPr>
        <w:t>«</w:t>
      </w:r>
      <w:r>
        <w:rPr>
          <w:lang w:val="en-US"/>
        </w:rPr>
        <w:t>Региональное диспетчерское управление энергосистемами Ростовской области и Республики Калмыкия</w:t>
      </w:r>
      <w:r>
        <w:rPr>
          <w:lang w:val="en-US"/>
        </w:rPr>
        <w:t>»</w:t>
      </w:r>
      <w:r>
        <w:rPr>
          <w:lang w:val="en-US"/>
        </w:rPr>
        <w:t xml:space="preserve"> (Ростовское РДУ), субъектов электроэнергетики, МЧС, органов исполнительной власти, муниципальных организаций и коммунальных служб Ростова-на-Дону по ликвидации нарушений электроснабжения потребителей в условиях низких температур наружного воздуха.</w:t>
      </w:r>
    </w:p>
    <w:p w:rsidR="00165C32" w:rsidRDefault="00165C32" w:rsidP="00165C32">
      <w:pPr>
        <w:jc w:val="both"/>
        <w:rPr>
          <w:lang w:val="en-US"/>
        </w:rPr>
      </w:pPr>
      <w:r>
        <w:rPr>
          <w:lang w:val="en-US"/>
        </w:rPr>
        <w:t xml:space="preserve">В учениях приняли участие диспетчеры Ростовского РДУ, оперативный персонал филиала ОАО </w:t>
      </w:r>
      <w:r>
        <w:rPr>
          <w:lang w:val="en-US"/>
        </w:rPr>
        <w:t>«</w:t>
      </w:r>
      <w:r>
        <w:rPr>
          <w:lang w:val="en-US"/>
        </w:rPr>
        <w:t>ФСК ЕЭС</w:t>
      </w:r>
      <w:r>
        <w:rPr>
          <w:lang w:val="en-US"/>
        </w:rPr>
        <w:t>»</w:t>
      </w:r>
      <w:r>
        <w:rPr>
          <w:lang w:val="en-US"/>
        </w:rPr>
        <w:t xml:space="preserve"> - Ростовское предприятие МЭС, филиала ОАО </w:t>
      </w:r>
      <w:r>
        <w:rPr>
          <w:lang w:val="en-US"/>
        </w:rPr>
        <w:t>«</w:t>
      </w:r>
      <w:r>
        <w:rPr>
          <w:lang w:val="en-US"/>
        </w:rPr>
        <w:t>МРСК Юга</w:t>
      </w:r>
      <w:r>
        <w:rPr>
          <w:lang w:val="en-US"/>
        </w:rPr>
        <w:t>»</w:t>
      </w:r>
      <w:r>
        <w:rPr>
          <w:lang w:val="en-US"/>
        </w:rPr>
        <w:t xml:space="preserve"> - </w:t>
      </w:r>
      <w:r>
        <w:rPr>
          <w:lang w:val="en-US"/>
        </w:rPr>
        <w:t>«</w:t>
      </w:r>
      <w:r>
        <w:rPr>
          <w:lang w:val="en-US"/>
        </w:rPr>
        <w:t>Ростовэнерго</w:t>
      </w:r>
      <w:r>
        <w:rPr>
          <w:lang w:val="en-US"/>
        </w:rPr>
        <w:t>»</w:t>
      </w:r>
      <w:r>
        <w:rPr>
          <w:lang w:val="en-US"/>
        </w:rPr>
        <w:t xml:space="preserve">, дежурный персонал Главного управления МЧС России по Ростовской области, ОАО </w:t>
      </w:r>
      <w:r>
        <w:rPr>
          <w:lang w:val="en-US"/>
        </w:rPr>
        <w:t>«</w:t>
      </w:r>
      <w:r>
        <w:rPr>
          <w:lang w:val="en-US"/>
        </w:rPr>
        <w:t>Донэнерго</w:t>
      </w:r>
      <w:r>
        <w:rPr>
          <w:lang w:val="en-US"/>
        </w:rPr>
        <w:t>»</w:t>
      </w:r>
      <w:r>
        <w:rPr>
          <w:lang w:val="en-US"/>
        </w:rPr>
        <w:t>, Ростовской дистанции электроснабжения Северо-Кавказской железной дороги, Управление по делам ГО и ЧС Ростова-на-Дону, департаментов ЖКХ и ТЭК администрации Ростова-на-Дону, работники ЖКХ, дежурно-диспетчерские службы городских округов и муниципальных районов. Руководил учениями первый заместитель главы администрации Ростова-на-Дону Виктор Шумеев.</w:t>
      </w:r>
    </w:p>
    <w:p w:rsidR="00165C32" w:rsidRDefault="00165C32" w:rsidP="00165C32">
      <w:pPr>
        <w:jc w:val="both"/>
        <w:rPr>
          <w:lang w:val="en-US"/>
        </w:rPr>
      </w:pPr>
      <w:r>
        <w:rPr>
          <w:lang w:val="en-US"/>
        </w:rPr>
        <w:t>Целями учений стали совершенствование практических навыков взаимодействия диспетчерского персонала Ростовского РДУ, оперативного персонала субъектов электроэнергетики и органов власти и оценка готовности участников к действиям по предупреждению развития и ликвидации аварий в региональной энергосистеме. Кроме того, в ходе учений проверялось выполнение регламентов обмена оперативной информацией.</w:t>
      </w:r>
    </w:p>
    <w:p w:rsidR="00165C32" w:rsidRDefault="00165C32" w:rsidP="00165C32">
      <w:pPr>
        <w:jc w:val="both"/>
        <w:rPr>
          <w:lang w:val="en-US"/>
        </w:rPr>
      </w:pPr>
      <w:r>
        <w:rPr>
          <w:lang w:val="en-US"/>
        </w:rPr>
        <w:t>По сценарию учений, разработанному при участии специалистов Ростовского РДУ, из-за большой гололедной нагрузки произошло повреждение и аварийное последовательное отключение ряда воздушных линий (ВЛ) электропередачи 220 кВ и автотрансформаторного оборудования энергосистемы Ростовской области. В результате аварии оставшиеся в работе ВЛ 110 кВ оказались перегруженными, что привело к каскадному отключению шести ВЛ 110 кВ действием релейной защиты и противоаварийной автоматики. Также произошла полная остановка Ростовской ТЭЦ-2 с потерей электроснабжения собственных нужд станции. В результате аварии было условно нарушено тепло- и электроснабжение потребителей Ростова-на-Дону, Таганрога и двух районов Ростовской области с суммарной нагрузкой около 1000 МВт. Без электроэнергии осталось около двух миллионов жителей. В зону условных отключений попали социально-значимые потребители: объекты здравоохранения, предприятия промышленности, транспорта и связи, объекты жилищно-коммунальной сферы.</w:t>
      </w:r>
    </w:p>
    <w:p w:rsidR="00165C32" w:rsidRDefault="00165C32" w:rsidP="00165C32">
      <w:pPr>
        <w:jc w:val="both"/>
        <w:rPr>
          <w:lang w:val="en-US"/>
        </w:rPr>
      </w:pPr>
      <w:r>
        <w:rPr>
          <w:lang w:val="en-US"/>
        </w:rPr>
        <w:t xml:space="preserve">Получив оперативную информацию, диспетчер Ростовского РДУ доложил об аварийной ситуации в вышестоящий диспетчерский центр - Филиал ОАО </w:t>
      </w:r>
      <w:r>
        <w:rPr>
          <w:lang w:val="en-US"/>
        </w:rPr>
        <w:t>«</w:t>
      </w:r>
      <w:r>
        <w:rPr>
          <w:lang w:val="en-US"/>
        </w:rPr>
        <w:t>СО ЕЭС</w:t>
      </w:r>
      <w:r>
        <w:rPr>
          <w:lang w:val="en-US"/>
        </w:rPr>
        <w:t>»</w:t>
      </w:r>
      <w:r>
        <w:rPr>
          <w:lang w:val="en-US"/>
        </w:rPr>
        <w:t xml:space="preserve"> ОДУ Юга, ГУ МЧС по Ростовской области. После оценки сложившейся схемно-режимной ситуации оперативному персоналу электросетевых компаний диспетчерами Ростовского РДУ была дана команда на осмотр и вывод в ремонт поврежденного оборудования и ввод в работу в срок аварийной готовности оборудования, находившегося в ремонте. В целях обеспечения электроэнергией социально-значимых объектов была организована доставка и включение в работу дизельных электрогенераторов. По инициативе Ростовского РДУ был созвано экстренное заседание штаба по обеспечению безопасности электроснабжения потребителей на территории Ростовской области.</w:t>
      </w:r>
    </w:p>
    <w:p w:rsidR="00165C32" w:rsidRDefault="00165C32" w:rsidP="00165C32">
      <w:pPr>
        <w:jc w:val="both"/>
        <w:rPr>
          <w:lang w:val="en-US"/>
        </w:rPr>
      </w:pPr>
      <w:r>
        <w:rPr>
          <w:lang w:val="en-US"/>
        </w:rPr>
        <w:lastRenderedPageBreak/>
        <w:t xml:space="preserve">После завершения диспетчерами Ростовского РДУ всех необходимых оперативных переключений для вывода в ремонт поврежденного оборудования персонал филиала ОАО </w:t>
      </w:r>
      <w:r>
        <w:rPr>
          <w:lang w:val="en-US"/>
        </w:rPr>
        <w:t>«</w:t>
      </w:r>
      <w:r>
        <w:rPr>
          <w:lang w:val="en-US"/>
        </w:rPr>
        <w:t>ФСК ЕЭС</w:t>
      </w:r>
      <w:r>
        <w:rPr>
          <w:lang w:val="en-US"/>
        </w:rPr>
        <w:t>»</w:t>
      </w:r>
      <w:r>
        <w:rPr>
          <w:lang w:val="en-US"/>
        </w:rPr>
        <w:t xml:space="preserve"> - Ростовское предприятие МЭС, филиала ОАО </w:t>
      </w:r>
      <w:r>
        <w:rPr>
          <w:lang w:val="en-US"/>
        </w:rPr>
        <w:t>«</w:t>
      </w:r>
      <w:r>
        <w:rPr>
          <w:lang w:val="en-US"/>
        </w:rPr>
        <w:t>МРСК Юга</w:t>
      </w:r>
      <w:r>
        <w:rPr>
          <w:lang w:val="en-US"/>
        </w:rPr>
        <w:t>»</w:t>
      </w:r>
      <w:r>
        <w:rPr>
          <w:lang w:val="en-US"/>
        </w:rPr>
        <w:t xml:space="preserve"> - </w:t>
      </w:r>
      <w:r>
        <w:rPr>
          <w:lang w:val="en-US"/>
        </w:rPr>
        <w:t>«</w:t>
      </w:r>
      <w:r>
        <w:rPr>
          <w:lang w:val="en-US"/>
        </w:rPr>
        <w:t>Ростовэнерго</w:t>
      </w:r>
      <w:r>
        <w:rPr>
          <w:lang w:val="en-US"/>
        </w:rPr>
        <w:t>»</w:t>
      </w:r>
      <w:r>
        <w:rPr>
          <w:lang w:val="en-US"/>
        </w:rPr>
        <w:t xml:space="preserve"> в кратчайшие сроки приступил к устранению повреждения. На время ремонта поврежденного оборудования диспетчерами Ростовского РДУ была разработана и реализована схема электроснабжения, позволившая восстановить электроснабжение социально-значимых потребителей и объектов ЖКХ. После завершения ремонтных работ на поврежденном во время аварии электросетевом оборудовании и ввода его в работу была восстановлена нормальная схема региональной энергосистемы.</w:t>
      </w:r>
    </w:p>
    <w:p w:rsidR="00165C32" w:rsidRDefault="00165C32" w:rsidP="00165C32">
      <w:pPr>
        <w:jc w:val="both"/>
        <w:rPr>
          <w:lang w:val="en-US"/>
        </w:rPr>
      </w:pPr>
      <w:r>
        <w:rPr>
          <w:lang w:val="en-US"/>
        </w:rPr>
        <w:t>В период проведения работ на электросетевом оборудовании, а также при восстановлении электроснабжения потребителей диспетчеры Ростовского РДУ контролировали изменение параметров электроэнергетического режима региональной энергосистемы и обеспечивали поддержание их в допустимых пределах. Ростовское РДУ также обеспечивало координацию действий оперативного персонала субъектов электроэнергетики и осуществляло обмен информацией с ГУ МЧС России по Ростовской области.</w:t>
      </w:r>
    </w:p>
    <w:p w:rsidR="00165C32" w:rsidRDefault="00165C32" w:rsidP="00165C32">
      <w:pPr>
        <w:jc w:val="both"/>
        <w:rPr>
          <w:lang w:val="en-US"/>
        </w:rPr>
      </w:pPr>
      <w:r>
        <w:rPr>
          <w:lang w:val="en-US"/>
        </w:rPr>
        <w:t xml:space="preserve">По итогам учений проведен разбор действий оперативного, оперативно-ремонтного персонала всех субъектов, участвующих в мероприятии. </w:t>
      </w:r>
      <w:r>
        <w:rPr>
          <w:lang w:val="en-US"/>
        </w:rPr>
        <w:t>«</w:t>
      </w:r>
      <w:r>
        <w:rPr>
          <w:lang w:val="en-US"/>
        </w:rPr>
        <w:t>Участники продемонстрировали профессионализм и четкое взаимодействие при ликвидации условной аварии, тем самым подтвердив готовность обеспечить надежное функционирование энергосистемы региона в сложных схемно-режимных условиях осенне-зимнего периода</w:t>
      </w:r>
      <w:r>
        <w:rPr>
          <w:lang w:val="en-US"/>
        </w:rPr>
        <w:t>»</w:t>
      </w:r>
      <w:r>
        <w:rPr>
          <w:lang w:val="en-US"/>
        </w:rPr>
        <w:t>, - отметил первый заместитель директора - главный диспетчер Ростовского РДУ Виктор Посикун.</w:t>
      </w:r>
    </w:p>
    <w:p w:rsidR="00165C32" w:rsidRDefault="00165C32" w:rsidP="00165C32">
      <w:pPr>
        <w:jc w:val="both"/>
        <w:rPr>
          <w:lang w:val="en-US"/>
        </w:rPr>
      </w:pPr>
      <w:r>
        <w:rPr>
          <w:lang w:val="en-US"/>
        </w:rPr>
        <w:t xml:space="preserve">Информация о Филиале ОАО </w:t>
      </w:r>
      <w:r>
        <w:rPr>
          <w:lang w:val="en-US"/>
        </w:rPr>
        <w:t>«</w:t>
      </w:r>
      <w:r>
        <w:rPr>
          <w:lang w:val="en-US"/>
        </w:rPr>
        <w:t>СО ЕЭС</w:t>
      </w:r>
      <w:r>
        <w:rPr>
          <w:lang w:val="en-US"/>
        </w:rPr>
        <w:t>»</w:t>
      </w:r>
      <w:r>
        <w:rPr>
          <w:lang w:val="en-US"/>
        </w:rPr>
        <w:t xml:space="preserve"> Ростовское РДУ Филиал ОАО </w:t>
      </w:r>
      <w:r>
        <w:rPr>
          <w:lang w:val="en-US"/>
        </w:rPr>
        <w:t>«</w:t>
      </w:r>
      <w:r>
        <w:rPr>
          <w:lang w:val="en-US"/>
        </w:rPr>
        <w:t>СО ЕЭС</w:t>
      </w:r>
      <w:r>
        <w:rPr>
          <w:lang w:val="en-US"/>
        </w:rPr>
        <w:t>»</w:t>
      </w:r>
      <w:r>
        <w:rPr>
          <w:lang w:val="en-US"/>
        </w:rPr>
        <w:t xml:space="preserve"> Ростовское РДУ создан в 2003 году, входит в зону ответственности Филиала ОАО </w:t>
      </w:r>
      <w:r>
        <w:rPr>
          <w:lang w:val="en-US"/>
        </w:rPr>
        <w:t>«</w:t>
      </w:r>
      <w:r>
        <w:rPr>
          <w:lang w:val="en-US"/>
        </w:rPr>
        <w:t>СО ЕЭС</w:t>
      </w:r>
      <w:r>
        <w:rPr>
          <w:lang w:val="en-US"/>
        </w:rPr>
        <w:t>»</w:t>
      </w:r>
      <w:r>
        <w:rPr>
          <w:lang w:val="en-US"/>
        </w:rPr>
        <w:t xml:space="preserve"> ОДУ Юга и осуществляет функции диспетчерского управления объектами электроэнергетики на территории Ростовской области и Республики Калмыкия В операционной зоне Филиала ОАО </w:t>
      </w:r>
      <w:r>
        <w:rPr>
          <w:lang w:val="en-US"/>
        </w:rPr>
        <w:t>«</w:t>
      </w:r>
      <w:r>
        <w:rPr>
          <w:lang w:val="en-US"/>
        </w:rPr>
        <w:t>СО ЕЭС</w:t>
      </w:r>
      <w:r>
        <w:rPr>
          <w:lang w:val="en-US"/>
        </w:rPr>
        <w:t>»</w:t>
      </w:r>
      <w:r>
        <w:rPr>
          <w:lang w:val="en-US"/>
        </w:rPr>
        <w:t xml:space="preserve"> Ростовское РДУ находятся объекты генерации установленной электрической мощностью 4875,8 МВт. Основными объектами генерации являются Новочеркасская ГРЭС и Ростовская АЭС. В управлении и ведении Ростовского РДУ находятся также 490 линий электропередачи класса напряжения 110500 кВ, 387 трансформаторных подстанций и распределительных устройств.</w:t>
      </w:r>
    </w:p>
    <w:p w:rsidR="00165C32" w:rsidRDefault="00165C32" w:rsidP="00165C32">
      <w:pPr>
        <w:jc w:val="both"/>
        <w:rPr>
          <w:lang w:val="en-US"/>
        </w:rPr>
      </w:pPr>
      <w:r>
        <w:rPr>
          <w:lang w:val="en-US"/>
        </w:rPr>
        <w:t>Территория операционной зоны расположена на площади 175,6 тыс. кв. км с населением 4,526 млн человек.</w:t>
      </w:r>
    </w:p>
    <w:p w:rsidR="00165C32" w:rsidRDefault="00165C32" w:rsidP="00165C32">
      <w:pPr>
        <w:jc w:val="both"/>
        <w:rPr>
          <w:lang w:val="en-US"/>
        </w:rPr>
      </w:pPr>
      <w:r>
        <w:rPr>
          <w:lang w:val="en-US"/>
        </w:rPr>
        <w:t xml:space="preserve">http://gorodskoyportal.ru/rostov/news/news/5340739/  </w:t>
      </w:r>
    </w:p>
    <w:p w:rsidR="00165C32" w:rsidRDefault="00165C32" w:rsidP="00165C32">
      <w:pPr>
        <w:jc w:val="both"/>
        <w:rPr>
          <w:rStyle w:val="a3"/>
        </w:rPr>
      </w:pPr>
      <w:r>
        <w:rPr>
          <w:lang w:val="en-US"/>
        </w:rPr>
        <w:tab/>
      </w:r>
      <w:hyperlink w:anchor="mmm22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1" w:name="nnn224"/>
      <w:bookmarkEnd w:id="571"/>
      <w:r>
        <w:rPr>
          <w:b/>
          <w:color w:val="3CA499"/>
          <w:sz w:val="28"/>
          <w:szCs w:val="28"/>
          <w:lang w:val="en-US"/>
        </w:rPr>
        <w:lastRenderedPageBreak/>
        <w:t>InfoElectro.ru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Федеральный арбитражный суд Волго-Вятского округа подтвердил необоснованность штрафа в 52 млн. рублей, наложенного Коми УФАС России на МРСК Северо-Запада</w:t>
      </w:r>
    </w:p>
    <w:p w:rsidR="00165C32" w:rsidRDefault="00165C32" w:rsidP="00165C32">
      <w:pPr>
        <w:jc w:val="both"/>
        <w:rPr>
          <w:lang w:val="en-US"/>
        </w:rPr>
      </w:pPr>
    </w:p>
    <w:p w:rsidR="00165C32" w:rsidRDefault="00165C32" w:rsidP="00165C32">
      <w:pPr>
        <w:jc w:val="both"/>
        <w:rPr>
          <w:lang w:val="en-US"/>
        </w:rPr>
      </w:pPr>
      <w:r>
        <w:rPr>
          <w:lang w:val="en-US"/>
        </w:rPr>
        <w:t xml:space="preserve">Федеральный арбитражный суд Волго-Вятского округа подтвердил необоснованность штрафа в 52 млн. рублей, наложенного Коми УФАС России на МРСК Северо-Запада В Нижнем Новгороде 18 сентября состоялось заседание Федерального арбитражного суда Волго-Вятского округа, который подтвердил необоснованность размера штрафа в 52 млн. руб., наложенного Коми УФАС России на ОАО </w:t>
      </w:r>
      <w:r>
        <w:rPr>
          <w:lang w:val="en-US"/>
        </w:rPr>
        <w:t>«</w:t>
      </w:r>
      <w:r>
        <w:rPr>
          <w:lang w:val="en-US"/>
        </w:rPr>
        <w:t>МРСК Северо-Запада</w:t>
      </w:r>
      <w:r>
        <w:rPr>
          <w:lang w:val="en-US"/>
        </w:rPr>
        <w:t>»</w:t>
      </w:r>
      <w:r>
        <w:rPr>
          <w:lang w:val="en-US"/>
        </w:rPr>
        <w:t xml:space="preserve"> (входит в ОАО </w:t>
      </w:r>
      <w:r>
        <w:rPr>
          <w:lang w:val="en-US"/>
        </w:rPr>
        <w:t>«</w:t>
      </w:r>
      <w:r>
        <w:rPr>
          <w:lang w:val="en-US"/>
        </w:rPr>
        <w:t>Россети</w:t>
      </w:r>
      <w:r>
        <w:rPr>
          <w:lang w:val="en-US"/>
        </w:rPr>
        <w:t>»</w:t>
      </w:r>
      <w:r>
        <w:rPr>
          <w:lang w:val="en-US"/>
        </w:rPr>
        <w:t>) за несоблюдение сроков технологического присоединения жилого дома жительницы Ижемского района республики Коми, и оставил без изменения постановление Второго арбитражного апелляционного суда от 26 апреля 2013 года. Сумма штрафа уменьшена в 520 раз и составила 100 тыс. рублей.</w:t>
      </w:r>
    </w:p>
    <w:p w:rsidR="00165C32" w:rsidRDefault="00165C32" w:rsidP="00165C32">
      <w:pPr>
        <w:jc w:val="both"/>
        <w:rPr>
          <w:lang w:val="en-US"/>
        </w:rPr>
      </w:pPr>
      <w:r>
        <w:rPr>
          <w:lang w:val="en-US"/>
        </w:rPr>
        <w:t xml:space="preserve">По мнению Коми УФАС России, МРСК Северо-Запада ущемила интересы жительницы Ижемского района Республики Коми и нарушила Закон </w:t>
      </w:r>
      <w:r>
        <w:rPr>
          <w:lang w:val="en-US"/>
        </w:rPr>
        <w:t>«</w:t>
      </w:r>
      <w:r>
        <w:rPr>
          <w:lang w:val="en-US"/>
        </w:rPr>
        <w:t>О защите конкуренции</w:t>
      </w:r>
      <w:r>
        <w:rPr>
          <w:lang w:val="en-US"/>
        </w:rPr>
        <w:t>»</w:t>
      </w:r>
      <w:r>
        <w:rPr>
          <w:lang w:val="en-US"/>
        </w:rPr>
        <w:t>. Антимонопольный орган применил в отношении энергокомпании оборотный штраф в размере 52 млн. рублей за злоупотребление доминирующим положением на рынке оказания услуг по передаче электроэнергии. МРСК Северо-Запада обратилась в Арбитражный суд Республики Коми, который отказал в удовлетворении требований энергокомпании.</w:t>
      </w:r>
    </w:p>
    <w:p w:rsidR="00165C32" w:rsidRDefault="00165C32" w:rsidP="00165C32">
      <w:pPr>
        <w:jc w:val="both"/>
        <w:rPr>
          <w:lang w:val="en-US"/>
        </w:rPr>
      </w:pPr>
      <w:r>
        <w:rPr>
          <w:lang w:val="en-US"/>
        </w:rPr>
        <w:t xml:space="preserve">26 апреля 2013 года Второй арбитражный апелляционный суд признал требования ОАО </w:t>
      </w:r>
      <w:r>
        <w:rPr>
          <w:lang w:val="en-US"/>
        </w:rPr>
        <w:t>«</w:t>
      </w:r>
      <w:r>
        <w:rPr>
          <w:lang w:val="en-US"/>
        </w:rPr>
        <w:t>МРСК Северо-Запада</w:t>
      </w:r>
      <w:r>
        <w:rPr>
          <w:lang w:val="en-US"/>
        </w:rPr>
        <w:t>»</w:t>
      </w:r>
      <w:r>
        <w:rPr>
          <w:lang w:val="en-US"/>
        </w:rPr>
        <w:t xml:space="preserve"> в части необоснованности наложенного Коми УФАС России штрафа в размере 52 млн. рублей и уменьшил сумму в 520 раз. Постановление суда вступило в законную силу. Однако антимонопольный орган не согласился с постановлением апелляционного суда, и подал кассационную жалобу. Сегодня постановление второго арбитражного апелляционного суда оставлено без изменений.</w:t>
      </w:r>
    </w:p>
    <w:p w:rsidR="00165C32" w:rsidRDefault="00165C32" w:rsidP="00165C32">
      <w:pPr>
        <w:jc w:val="both"/>
        <w:rPr>
          <w:lang w:val="en-US"/>
        </w:rPr>
      </w:pPr>
      <w:r>
        <w:rPr>
          <w:lang w:val="en-US"/>
        </w:rPr>
        <w:t xml:space="preserve">http://www.infoelectro.ru/news/news-42351.html  </w:t>
      </w:r>
    </w:p>
    <w:p w:rsidR="00165C32" w:rsidRDefault="00165C32" w:rsidP="00165C32">
      <w:pPr>
        <w:jc w:val="both"/>
        <w:rPr>
          <w:rStyle w:val="a3"/>
        </w:rPr>
      </w:pPr>
      <w:r>
        <w:rPr>
          <w:lang w:val="en-US"/>
        </w:rPr>
        <w:tab/>
      </w:r>
      <w:hyperlink w:anchor="mmm22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2" w:name="nnn225"/>
      <w:bookmarkEnd w:id="572"/>
      <w:r>
        <w:rPr>
          <w:b/>
          <w:color w:val="3CA499"/>
          <w:sz w:val="28"/>
          <w:szCs w:val="28"/>
          <w:lang w:val="en-US"/>
        </w:rPr>
        <w:lastRenderedPageBreak/>
        <w:t>InThePress.ru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Трассомаркирующие решения 3М для электросетевого комплекса Кубани</w:t>
      </w:r>
    </w:p>
    <w:p w:rsidR="00165C32" w:rsidRDefault="00165C32" w:rsidP="00165C32">
      <w:pPr>
        <w:jc w:val="both"/>
        <w:rPr>
          <w:lang w:val="en-US"/>
        </w:rPr>
      </w:pPr>
    </w:p>
    <w:p w:rsidR="00165C32" w:rsidRDefault="00165C32" w:rsidP="00165C32">
      <w:pPr>
        <w:jc w:val="both"/>
        <w:rPr>
          <w:lang w:val="en-US"/>
        </w:rPr>
      </w:pPr>
      <w:r>
        <w:rPr>
          <w:lang w:val="en-US"/>
        </w:rPr>
        <w:t xml:space="preserve">Автор: 3М В соответствии с требованиями действующих норм, кабельные линии ОАО </w:t>
      </w:r>
      <w:r>
        <w:rPr>
          <w:lang w:val="en-US"/>
        </w:rPr>
        <w:t>«</w:t>
      </w:r>
      <w:r>
        <w:rPr>
          <w:lang w:val="en-US"/>
        </w:rPr>
        <w:t>Кубаньэнерго</w:t>
      </w:r>
      <w:r>
        <w:rPr>
          <w:lang w:val="en-US"/>
        </w:rPr>
        <w:t>»</w:t>
      </w:r>
      <w:r>
        <w:rPr>
          <w:lang w:val="en-US"/>
        </w:rPr>
        <w:t>, напряжением 110 кВ и выше на этапе строительства маркируются интеллектуальными электронными маркерами. Это повышает безопасность эксплуатации электросетей за счет снижения вероятности повреждения кабельных линий при проведении земляных работ, сокращает эксплуатационные расходы.</w:t>
      </w:r>
    </w:p>
    <w:p w:rsidR="00165C32" w:rsidRDefault="00165C32" w:rsidP="00165C32">
      <w:pPr>
        <w:jc w:val="both"/>
        <w:rPr>
          <w:lang w:val="en-US"/>
        </w:rPr>
      </w:pPr>
      <w:r>
        <w:rPr>
          <w:lang w:val="en-US"/>
        </w:rPr>
        <w:t>Сегодня рассматривается возможность маркировки электрических силовых кабелей на напряжение 6-35 кВ.</w:t>
      </w:r>
    </w:p>
    <w:p w:rsidR="00165C32" w:rsidRDefault="00165C32" w:rsidP="00165C32">
      <w:pPr>
        <w:jc w:val="both"/>
        <w:rPr>
          <w:lang w:val="en-US"/>
        </w:rPr>
      </w:pPr>
      <w:r>
        <w:rPr>
          <w:lang w:val="en-US"/>
        </w:rPr>
        <w:t xml:space="preserve">Об этом говорилось на тренинге для специалистов ОАО </w:t>
      </w:r>
      <w:r>
        <w:rPr>
          <w:lang w:val="en-US"/>
        </w:rPr>
        <w:t>«</w:t>
      </w:r>
      <w:r>
        <w:rPr>
          <w:lang w:val="en-US"/>
        </w:rPr>
        <w:t>Кубаньэнерго</w:t>
      </w:r>
      <w:r>
        <w:rPr>
          <w:lang w:val="en-US"/>
        </w:rPr>
        <w:t>»</w:t>
      </w:r>
      <w:r>
        <w:rPr>
          <w:lang w:val="en-US"/>
        </w:rPr>
        <w:t xml:space="preserve"> и представителей подрядных организаций по электронной маркировке кабельных линий электропередачи сочинского энергокомплекса.</w:t>
      </w:r>
    </w:p>
    <w:p w:rsidR="00165C32" w:rsidRDefault="00165C32" w:rsidP="00165C32">
      <w:pPr>
        <w:jc w:val="both"/>
        <w:rPr>
          <w:lang w:val="en-US"/>
        </w:rPr>
      </w:pPr>
      <w:r>
        <w:rPr>
          <w:lang w:val="en-US"/>
        </w:rPr>
        <w:t xml:space="preserve">Тренинг прошел в Исполнительном аппарате ОАО </w:t>
      </w:r>
      <w:r>
        <w:rPr>
          <w:lang w:val="en-US"/>
        </w:rPr>
        <w:t>«</w:t>
      </w:r>
      <w:r>
        <w:rPr>
          <w:lang w:val="en-US"/>
        </w:rPr>
        <w:t>Кубаньэнерго</w:t>
      </w:r>
      <w:r>
        <w:rPr>
          <w:lang w:val="en-US"/>
        </w:rPr>
        <w:t>»</w:t>
      </w:r>
      <w:r>
        <w:rPr>
          <w:lang w:val="en-US"/>
        </w:rPr>
        <w:t xml:space="preserve"> в г. Сочи. В нем приняли участие сотрудники ОАО </w:t>
      </w:r>
      <w:r>
        <w:rPr>
          <w:lang w:val="en-US"/>
        </w:rPr>
        <w:t>«</w:t>
      </w:r>
      <w:r>
        <w:rPr>
          <w:lang w:val="en-US"/>
        </w:rPr>
        <w:t>Кубаньэнерго</w:t>
      </w:r>
      <w:r>
        <w:rPr>
          <w:lang w:val="en-US"/>
        </w:rPr>
        <w:t>»</w:t>
      </w:r>
      <w:r>
        <w:rPr>
          <w:lang w:val="en-US"/>
        </w:rPr>
        <w:t xml:space="preserve">, специалисты производственных участков филиала ОАО </w:t>
      </w:r>
      <w:r>
        <w:rPr>
          <w:lang w:val="en-US"/>
        </w:rPr>
        <w:t>«</w:t>
      </w:r>
      <w:r>
        <w:rPr>
          <w:lang w:val="en-US"/>
        </w:rPr>
        <w:t>Кубаньэнерго</w:t>
      </w:r>
      <w:r>
        <w:rPr>
          <w:lang w:val="en-US"/>
        </w:rPr>
        <w:t>»</w:t>
      </w:r>
      <w:r>
        <w:rPr>
          <w:lang w:val="en-US"/>
        </w:rPr>
        <w:t xml:space="preserve"> Сочинские ЭС, а также представители подрядных компаний, осуществляющих прокладку КЛ и установку на них интеллектуальных маркеров.</w:t>
      </w:r>
    </w:p>
    <w:p w:rsidR="00165C32" w:rsidRDefault="00165C32" w:rsidP="00165C32">
      <w:pPr>
        <w:jc w:val="both"/>
        <w:rPr>
          <w:lang w:val="en-US"/>
        </w:rPr>
      </w:pPr>
      <w:r>
        <w:rPr>
          <w:lang w:val="en-US"/>
        </w:rPr>
        <w:t>В ходе тренинга были рассмотрены вопросы программирования и закладки интеллектуальных электронных маркеров: принцип действия маркеров, создание шаблонов данных и запись информации в память маркера, рекомендации по установке. Также обсуждались вопросы приемки построенной трассы кабельной линии и последующей эксплуатации с помощью интеллектуальных маркеров и электронных отчетов, автоматически сохраняемых в маркероискателях 3M Dynatel.</w:t>
      </w:r>
    </w:p>
    <w:p w:rsidR="00165C32" w:rsidRDefault="00165C32" w:rsidP="00165C32">
      <w:pPr>
        <w:jc w:val="both"/>
        <w:rPr>
          <w:lang w:val="en-US"/>
        </w:rPr>
      </w:pPr>
      <w:r>
        <w:rPr>
          <w:lang w:val="en-US"/>
        </w:rPr>
        <w:t>Системы электронной маркировки компании 3М уже около 30 лет используются во всем мире для идентификации трасс кабельных линий электропередачи. Интеллектуальные маркеры компании 3М позволяют записывать во внутреннюю память маркера и впоследствии считывать необходимую пользовательскую информацию о кабельной линии, а также обеспечивают надежную локализацию кабеля без электромагнитных помех от других металлических подземных коммуникаций.</w:t>
      </w:r>
    </w:p>
    <w:p w:rsidR="00165C32" w:rsidRDefault="00165C32" w:rsidP="00165C32">
      <w:pPr>
        <w:jc w:val="both"/>
        <w:rPr>
          <w:lang w:val="en-US"/>
        </w:rPr>
      </w:pPr>
      <w:r>
        <w:rPr>
          <w:lang w:val="en-US"/>
        </w:rPr>
        <w:t>Информация о компании 3M Компания 3М - международная производственная корпорация, объединяющая более тридцати бизнес-направлений в области электроники, энергетики, здравоохранения, безопасности, промышленности и другие. Объем продаж компании 3М составляет 30 млрд долл. США в год, штат сотрудников насчитывает 88 тыс. человек в более чем 70 странах мира.</w:t>
      </w:r>
    </w:p>
    <w:p w:rsidR="00165C32" w:rsidRDefault="00165C32" w:rsidP="00165C32">
      <w:pPr>
        <w:jc w:val="both"/>
        <w:rPr>
          <w:lang w:val="en-US"/>
        </w:rPr>
      </w:pPr>
      <w:r>
        <w:rPr>
          <w:lang w:val="en-US"/>
        </w:rPr>
        <w:t xml:space="preserve">Интеллектуальная маркировка компании 3М уже около 30 лет используется во всем мире для идентификации трасс КЛ электропередачи. Она позволяет повысить безопасность эксплуатации электросетей и сократить эксплуатационные расходы за счет снижения вероятности повреждения кабельных линий при земляных работах. В России интеллектуальные электронные маркеры 3М для маркировки кабельных линий широко применяются в таких компаниях, как ВКС филиал ОАО </w:t>
      </w:r>
      <w:r>
        <w:rPr>
          <w:lang w:val="en-US"/>
        </w:rPr>
        <w:t>«</w:t>
      </w:r>
      <w:r>
        <w:rPr>
          <w:lang w:val="en-US"/>
        </w:rPr>
        <w:t>МОЭСК</w:t>
      </w:r>
      <w:r>
        <w:rPr>
          <w:lang w:val="en-US"/>
        </w:rPr>
        <w:t>»</w:t>
      </w:r>
      <w:r>
        <w:rPr>
          <w:lang w:val="en-US"/>
        </w:rPr>
        <w:t xml:space="preserve">, ОАО </w:t>
      </w:r>
      <w:r>
        <w:rPr>
          <w:lang w:val="en-US"/>
        </w:rPr>
        <w:t>«</w:t>
      </w:r>
      <w:r>
        <w:rPr>
          <w:lang w:val="en-US"/>
        </w:rPr>
        <w:t>ОЭК</w:t>
      </w:r>
      <w:r>
        <w:rPr>
          <w:lang w:val="en-US"/>
        </w:rPr>
        <w:t>»</w:t>
      </w:r>
      <w:r>
        <w:rPr>
          <w:lang w:val="en-US"/>
        </w:rPr>
        <w:t xml:space="preserve">, в региональных филиалах ОАО </w:t>
      </w:r>
      <w:r>
        <w:rPr>
          <w:lang w:val="en-US"/>
        </w:rPr>
        <w:t>«</w:t>
      </w:r>
      <w:r>
        <w:rPr>
          <w:lang w:val="en-US"/>
        </w:rPr>
        <w:t>Россети</w:t>
      </w:r>
      <w:r>
        <w:rPr>
          <w:lang w:val="en-US"/>
        </w:rPr>
        <w:t>»</w:t>
      </w:r>
      <w:r>
        <w:rPr>
          <w:lang w:val="en-US"/>
        </w:rPr>
        <w:t>.</w:t>
      </w:r>
    </w:p>
    <w:p w:rsidR="00165C32" w:rsidRDefault="00165C32" w:rsidP="00165C32">
      <w:pPr>
        <w:jc w:val="both"/>
        <w:rPr>
          <w:lang w:val="en-US"/>
        </w:rPr>
      </w:pPr>
      <w:r>
        <w:rPr>
          <w:lang w:val="en-US"/>
        </w:rPr>
        <w:lastRenderedPageBreak/>
        <w:t xml:space="preserve">За дополнительной информацией обращайтесь: Юлия Леденева 3M Россия E-mail: yledeneva@mmm225.com Тел.: + 7 (495) 784 74 74 8 (916) 393 82 88 http://inthepress.ru/press/p253666.html  </w:t>
      </w:r>
    </w:p>
    <w:p w:rsidR="00165C32" w:rsidRDefault="00165C32" w:rsidP="00165C32">
      <w:pPr>
        <w:jc w:val="both"/>
        <w:rPr>
          <w:rStyle w:val="a3"/>
        </w:rPr>
      </w:pPr>
      <w:r>
        <w:rPr>
          <w:lang w:val="en-US"/>
        </w:rPr>
        <w:tab/>
      </w:r>
      <w:hyperlink w:anchor="mmm22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3" w:name="nnn226"/>
      <w:bookmarkEnd w:id="573"/>
      <w:r>
        <w:rPr>
          <w:b/>
          <w:color w:val="3CA499"/>
          <w:sz w:val="28"/>
          <w:szCs w:val="28"/>
          <w:lang w:val="en-US"/>
        </w:rPr>
        <w:lastRenderedPageBreak/>
        <w:t>nord-news.ru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 Архангельской области 18-19 сентября МРСК Северо-Запада проводит межрегиональные учения с участием МЧС и органов местного самоуправления</w:t>
      </w:r>
    </w:p>
    <w:p w:rsidR="00165C32" w:rsidRDefault="00165C32" w:rsidP="00165C32">
      <w:pPr>
        <w:jc w:val="both"/>
        <w:rPr>
          <w:lang w:val="en-US"/>
        </w:rPr>
      </w:pPr>
    </w:p>
    <w:p w:rsidR="00165C32" w:rsidRDefault="00165C32" w:rsidP="00165C32">
      <w:pPr>
        <w:jc w:val="both"/>
        <w:rPr>
          <w:lang w:val="en-US"/>
        </w:rPr>
      </w:pPr>
      <w:r>
        <w:rPr>
          <w:lang w:val="en-US"/>
        </w:rPr>
        <w:t xml:space="preserve">В Архангельской области 18 сентября начались двухдневные межрегиональные учения ОАО </w:t>
      </w:r>
      <w:r>
        <w:rPr>
          <w:lang w:val="en-US"/>
        </w:rPr>
        <w:t>«</w:t>
      </w:r>
      <w:r>
        <w:rPr>
          <w:lang w:val="en-US"/>
        </w:rPr>
        <w:t>МРСК Северо-Запада</w:t>
      </w:r>
      <w:r>
        <w:rPr>
          <w:lang w:val="en-US"/>
        </w:rPr>
        <w:t>»</w:t>
      </w:r>
      <w:r>
        <w:rPr>
          <w:lang w:val="en-US"/>
        </w:rPr>
        <w:t xml:space="preserve"> (входит в ОАО </w:t>
      </w:r>
      <w:r>
        <w:rPr>
          <w:lang w:val="en-US"/>
        </w:rPr>
        <w:t>«</w:t>
      </w:r>
      <w:r>
        <w:rPr>
          <w:lang w:val="en-US"/>
        </w:rPr>
        <w:t>Россети</w:t>
      </w:r>
      <w:r>
        <w:rPr>
          <w:lang w:val="en-US"/>
        </w:rPr>
        <w:t>»</w:t>
      </w:r>
      <w:r>
        <w:rPr>
          <w:lang w:val="en-US"/>
        </w:rPr>
        <w:t>) по ликвидации последствий аварий на объектах электросетевого комплекса в условиях низких температур. Основным местом действия станет поселок Октябрьский Устьянского района Архангельской области.</w:t>
      </w:r>
    </w:p>
    <w:p w:rsidR="00165C32" w:rsidRDefault="00165C32" w:rsidP="00165C32">
      <w:pPr>
        <w:jc w:val="both"/>
        <w:rPr>
          <w:lang w:val="en-US"/>
        </w:rPr>
      </w:pPr>
      <w:r>
        <w:rPr>
          <w:lang w:val="en-US"/>
        </w:rPr>
        <w:t>По легенде учений 18 сентября в Архангельскую область пришел порывистый ветер с осадками в виде мокрого снега, температура воздуха ниже - 5 градусов. Возможно налипание мокрого снега, обледенение проводов и повреждение ЛЭП. Во второй половине дня метеообстановка резко ухудшается, ветер уже достигает 25 м/с. В результате воздействия стихии нарушается электроснабжение в Устьянском районе Архангельской области. Без электричества условно остаются 56 населенных пунктов с населением до 10 тысяч человек, в том числе поселок Октябрьский, объекты здравоохранения, котельные, насосные, школы и больницы, суммарной мощностью 18 МВт.</w:t>
      </w:r>
    </w:p>
    <w:p w:rsidR="00165C32" w:rsidRDefault="00165C32" w:rsidP="00165C32">
      <w:pPr>
        <w:jc w:val="both"/>
        <w:rPr>
          <w:lang w:val="en-US"/>
        </w:rPr>
      </w:pPr>
      <w:r>
        <w:rPr>
          <w:lang w:val="en-US"/>
        </w:rPr>
        <w:t xml:space="preserve">В производственном отделении </w:t>
      </w:r>
      <w:r>
        <w:rPr>
          <w:lang w:val="en-US"/>
        </w:rPr>
        <w:t>«</w:t>
      </w:r>
      <w:r>
        <w:rPr>
          <w:lang w:val="en-US"/>
        </w:rPr>
        <w:t>Вельские электрические сети</w:t>
      </w:r>
      <w:r>
        <w:rPr>
          <w:lang w:val="en-US"/>
        </w:rPr>
        <w:t>»</w:t>
      </w:r>
      <w:r>
        <w:rPr>
          <w:lang w:val="en-US"/>
        </w:rPr>
        <w:t xml:space="preserve"> </w:t>
      </w:r>
      <w:r>
        <w:rPr>
          <w:lang w:val="en-US"/>
        </w:rPr>
        <w:t>«</w:t>
      </w:r>
      <w:r>
        <w:rPr>
          <w:lang w:val="en-US"/>
        </w:rPr>
        <w:t>Архэнерго</w:t>
      </w:r>
      <w:r>
        <w:rPr>
          <w:lang w:val="en-US"/>
        </w:rPr>
        <w:t>»</w:t>
      </w:r>
      <w:r>
        <w:rPr>
          <w:lang w:val="en-US"/>
        </w:rPr>
        <w:t xml:space="preserve"> введен режим повышенной готовности. Тем временем обстановка усложняется - происходит падение опор и многочисленные обрывы провода из-за выпадения деревьев из лесного массива и налипания мокрого снега на провода. Необходима установка новых опор, расчистка трассы от упавших деревьев, срочное тушение пожара в районе одной из воздушных линий электропередачи.</w:t>
      </w:r>
    </w:p>
    <w:p w:rsidR="00165C32" w:rsidRDefault="00165C32" w:rsidP="00165C32">
      <w:pPr>
        <w:jc w:val="both"/>
        <w:rPr>
          <w:lang w:val="en-US"/>
        </w:rPr>
      </w:pPr>
      <w:r>
        <w:rPr>
          <w:lang w:val="en-US"/>
        </w:rPr>
        <w:t xml:space="preserve">По решению штаба МРСК Северо-Запада на помощь вельским энергетикам направляется мобильное подразделение из филиала </w:t>
      </w:r>
      <w:r>
        <w:rPr>
          <w:lang w:val="en-US"/>
        </w:rPr>
        <w:t>«</w:t>
      </w:r>
      <w:r>
        <w:rPr>
          <w:lang w:val="en-US"/>
        </w:rPr>
        <w:t>Комиэнерго</w:t>
      </w:r>
      <w:r>
        <w:rPr>
          <w:lang w:val="en-US"/>
        </w:rPr>
        <w:t>»</w:t>
      </w:r>
      <w:r>
        <w:rPr>
          <w:lang w:val="en-US"/>
        </w:rPr>
        <w:t xml:space="preserve">. Комиссия по чрезвычайным ситуациям и пожарной безопасности МО </w:t>
      </w:r>
      <w:r>
        <w:rPr>
          <w:lang w:val="en-US"/>
        </w:rPr>
        <w:t>«</w:t>
      </w:r>
      <w:r>
        <w:rPr>
          <w:lang w:val="en-US"/>
        </w:rPr>
        <w:t>Устьянский муниципальный район</w:t>
      </w:r>
      <w:r>
        <w:rPr>
          <w:lang w:val="en-US"/>
        </w:rPr>
        <w:t>»</w:t>
      </w:r>
      <w:r>
        <w:rPr>
          <w:lang w:val="en-US"/>
        </w:rPr>
        <w:t xml:space="preserve"> принимает решение запитать котельную управляющей компании </w:t>
      </w:r>
      <w:r>
        <w:rPr>
          <w:lang w:val="en-US"/>
        </w:rPr>
        <w:t>«</w:t>
      </w:r>
      <w:r>
        <w:rPr>
          <w:lang w:val="en-US"/>
        </w:rPr>
        <w:t>Шангалы</w:t>
      </w:r>
      <w:r>
        <w:rPr>
          <w:lang w:val="en-US"/>
        </w:rPr>
        <w:t>»</w:t>
      </w:r>
      <w:r>
        <w:rPr>
          <w:lang w:val="en-US"/>
        </w:rPr>
        <w:t xml:space="preserve"> с помощью резервного источника электроснабжения.</w:t>
      </w:r>
    </w:p>
    <w:p w:rsidR="00165C32" w:rsidRDefault="00165C32" w:rsidP="00165C32">
      <w:pPr>
        <w:jc w:val="both"/>
        <w:rPr>
          <w:lang w:val="en-US"/>
        </w:rPr>
      </w:pPr>
      <w:r>
        <w:rPr>
          <w:lang w:val="en-US"/>
        </w:rPr>
        <w:t xml:space="preserve">Основные практические мероприятия учений развернутся в Устьянском районе 19 сентября. В ходе утреннего сбора и построения участников до энергетиков, в том числе прибывших из Республики Коми, будут доведены цели совместных учений, информация по условным аварийным нарушениям, поставлены задачи, выданы схемы участков ЛЭП для направления на ремонтные работы. Затем участникам тренировки предстоит заменить три опоры воздушных линий, расчистить участок трассы от упавших деревьев и потушить пожар в пролете опор. Работы на энергообъектах будут проводиться совместными силами бригад двух филиалов МРСК Северо-Запада - </w:t>
      </w:r>
      <w:r>
        <w:rPr>
          <w:lang w:val="en-US"/>
        </w:rPr>
        <w:t>«</w:t>
      </w:r>
      <w:r>
        <w:rPr>
          <w:lang w:val="en-US"/>
        </w:rPr>
        <w:t>Архэнерго</w:t>
      </w:r>
      <w:r>
        <w:rPr>
          <w:lang w:val="en-US"/>
        </w:rPr>
        <w:t>»</w:t>
      </w:r>
      <w:r>
        <w:rPr>
          <w:lang w:val="en-US"/>
        </w:rPr>
        <w:t xml:space="preserve"> и </w:t>
      </w:r>
      <w:r>
        <w:rPr>
          <w:lang w:val="en-US"/>
        </w:rPr>
        <w:t>«</w:t>
      </w:r>
      <w:r>
        <w:rPr>
          <w:lang w:val="en-US"/>
        </w:rPr>
        <w:t>Комиэнерго</w:t>
      </w:r>
      <w:r>
        <w:rPr>
          <w:lang w:val="en-US"/>
        </w:rPr>
        <w:t>»</w:t>
      </w:r>
      <w:r>
        <w:rPr>
          <w:lang w:val="en-US"/>
        </w:rPr>
        <w:t>, силами РС ЧС муниципального образования. Планируется запустить резервный источник электроснабжения на холостом ходу, чтобы удостовериться в его исправности.</w:t>
      </w:r>
    </w:p>
    <w:p w:rsidR="00165C32" w:rsidRDefault="00165C32" w:rsidP="00165C32">
      <w:pPr>
        <w:jc w:val="both"/>
        <w:rPr>
          <w:lang w:val="en-US"/>
        </w:rPr>
      </w:pPr>
      <w:r>
        <w:rPr>
          <w:lang w:val="en-US"/>
        </w:rPr>
        <w:t>«</w:t>
      </w:r>
      <w:r>
        <w:rPr>
          <w:lang w:val="en-US"/>
        </w:rPr>
        <w:t>В рамках учений мы должны отработать взаимодействие всех участников ликвидации сложных аварий, чтобы в реальной ситуации с подобным сценарием и энергетики, и местные власти, и МЧС, и другие организации ЖКХ работали оперативно и слаженно на одну общую цель: восстановить электроснабжение и вернуть свет в дома, на предприятия и социальные объекты Архангельской области</w:t>
      </w:r>
      <w:r>
        <w:rPr>
          <w:lang w:val="en-US"/>
        </w:rPr>
        <w:t>»</w:t>
      </w:r>
      <w:r>
        <w:rPr>
          <w:lang w:val="en-US"/>
        </w:rPr>
        <w:t xml:space="preserve">, - прокомментировал заместитель главного инженера </w:t>
      </w:r>
      <w:r>
        <w:rPr>
          <w:lang w:val="en-US"/>
        </w:rPr>
        <w:t>«</w:t>
      </w:r>
      <w:r>
        <w:rPr>
          <w:lang w:val="en-US"/>
        </w:rPr>
        <w:t>Архэнерго</w:t>
      </w:r>
      <w:r>
        <w:rPr>
          <w:lang w:val="en-US"/>
        </w:rPr>
        <w:t>»</w:t>
      </w:r>
      <w:r>
        <w:rPr>
          <w:lang w:val="en-US"/>
        </w:rPr>
        <w:t xml:space="preserve"> по оперативно-технологическому управлению - начальник Центра управления сетями Юрий Жданов. </w:t>
      </w:r>
      <w:r>
        <w:rPr>
          <w:lang w:val="en-US"/>
        </w:rPr>
        <w:t>«</w:t>
      </w:r>
      <w:r>
        <w:rPr>
          <w:lang w:val="en-US"/>
        </w:rPr>
        <w:t xml:space="preserve">Учения позволят отработать взаимодействие с администрацией Устьянского района и органами местного самоуправления по привлечению дополнительных сил и средств для расчистки подъездных путей к </w:t>
      </w:r>
      <w:r>
        <w:rPr>
          <w:lang w:val="en-US"/>
        </w:rPr>
        <w:lastRenderedPageBreak/>
        <w:t>местам проведения восстановительных работ, что всегда крайне необходимо в реальности. Кроме того, тренировка дает возможность лучше подготовить энергетиков мобильных подразделений и отработать их перемещение в район аварийных ситуаций</w:t>
      </w:r>
      <w:r>
        <w:rPr>
          <w:lang w:val="en-US"/>
        </w:rPr>
        <w:t>»</w:t>
      </w:r>
      <w:r>
        <w:rPr>
          <w:lang w:val="en-US"/>
        </w:rPr>
        <w:t>, - сказал он.</w:t>
      </w:r>
    </w:p>
    <w:p w:rsidR="00165C32" w:rsidRDefault="00165C32" w:rsidP="00165C32">
      <w:pPr>
        <w:jc w:val="both"/>
        <w:rPr>
          <w:lang w:val="en-US"/>
        </w:rPr>
      </w:pPr>
      <w:r>
        <w:rPr>
          <w:lang w:val="en-US"/>
        </w:rPr>
        <w:t xml:space="preserve">В учениях принимают участие: филиалы МРСК Северо-Запада </w:t>
      </w:r>
      <w:r>
        <w:rPr>
          <w:lang w:val="en-US"/>
        </w:rPr>
        <w:t>«</w:t>
      </w:r>
      <w:r>
        <w:rPr>
          <w:lang w:val="en-US"/>
        </w:rPr>
        <w:t>Архэнерго</w:t>
      </w:r>
      <w:r>
        <w:rPr>
          <w:lang w:val="en-US"/>
        </w:rPr>
        <w:t>»</w:t>
      </w:r>
      <w:r>
        <w:rPr>
          <w:lang w:val="en-US"/>
        </w:rPr>
        <w:t xml:space="preserve"> и </w:t>
      </w:r>
      <w:r>
        <w:rPr>
          <w:lang w:val="en-US"/>
        </w:rPr>
        <w:t>«</w:t>
      </w:r>
      <w:r>
        <w:rPr>
          <w:lang w:val="en-US"/>
        </w:rPr>
        <w:t>Комиэнерго</w:t>
      </w:r>
      <w:r>
        <w:rPr>
          <w:lang w:val="en-US"/>
        </w:rPr>
        <w:t>»</w:t>
      </w:r>
      <w:r>
        <w:rPr>
          <w:lang w:val="en-US"/>
        </w:rPr>
        <w:t xml:space="preserve">, персонал Северного предприятия МЭС Северо-Запада. В качестве участников и контролирующих лиц привлечены: региональный штаб и межведомственная группа по обеспечению безопасности электроснабжения Архангельской области, штаб комиссии по чрезвычайным ситуациям и пожарной безопасности МО </w:t>
      </w:r>
      <w:r>
        <w:rPr>
          <w:lang w:val="en-US"/>
        </w:rPr>
        <w:t>«</w:t>
      </w:r>
      <w:r>
        <w:rPr>
          <w:lang w:val="en-US"/>
        </w:rPr>
        <w:t>Устьянский муниципальный район</w:t>
      </w:r>
      <w:r>
        <w:rPr>
          <w:lang w:val="en-US"/>
        </w:rPr>
        <w:t>»</w:t>
      </w:r>
      <w:r>
        <w:rPr>
          <w:lang w:val="en-US"/>
        </w:rPr>
        <w:t xml:space="preserve">, Управление МЧС по Архангельской области, Единая дежурно-диспетчерская служба Устьянского района.*** http://nord-news.ru/news/2013/09/18/?newsid=54342  </w:t>
      </w:r>
    </w:p>
    <w:p w:rsidR="00165C32" w:rsidRDefault="00165C32" w:rsidP="00165C32">
      <w:pPr>
        <w:jc w:val="both"/>
        <w:rPr>
          <w:rStyle w:val="a3"/>
        </w:rPr>
      </w:pPr>
      <w:r>
        <w:rPr>
          <w:lang w:val="en-US"/>
        </w:rPr>
        <w:tab/>
      </w:r>
      <w:hyperlink w:anchor="mmm22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4" w:name="nnn227"/>
      <w:bookmarkEnd w:id="574"/>
      <w:r>
        <w:rPr>
          <w:b/>
          <w:color w:val="3CA499"/>
          <w:sz w:val="28"/>
          <w:szCs w:val="28"/>
          <w:lang w:val="en-US"/>
        </w:rPr>
        <w:lastRenderedPageBreak/>
        <w:t>RusCable.Ru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Липецкэнерго продолжает реновацию энергокомплекса</w:t>
      </w:r>
    </w:p>
    <w:p w:rsidR="00165C32" w:rsidRDefault="00165C32" w:rsidP="00165C32">
      <w:pPr>
        <w:jc w:val="both"/>
        <w:rPr>
          <w:lang w:val="en-US"/>
        </w:rPr>
      </w:pPr>
    </w:p>
    <w:p w:rsidR="00165C32" w:rsidRDefault="00165C32" w:rsidP="00165C32">
      <w:pPr>
        <w:jc w:val="both"/>
        <w:rPr>
          <w:lang w:val="en-US"/>
        </w:rPr>
      </w:pPr>
      <w:r>
        <w:rPr>
          <w:lang w:val="en-US"/>
        </w:rPr>
        <w:t xml:space="preserve">С целью дальнейшего повышения качества и надежности энергоснабжения потребителей, а также для удовлетворения увеличивающегося спроса на энергопотребление филиал ОАО </w:t>
      </w:r>
      <w:r>
        <w:rPr>
          <w:lang w:val="en-US"/>
        </w:rPr>
        <w:t>«</w:t>
      </w:r>
      <w:r>
        <w:rPr>
          <w:lang w:val="en-US"/>
        </w:rPr>
        <w:t>МРСК Центра</w:t>
      </w:r>
      <w:r>
        <w:rPr>
          <w:lang w:val="en-US"/>
        </w:rPr>
        <w:t>»</w:t>
      </w:r>
      <w:r>
        <w:rPr>
          <w:lang w:val="en-US"/>
        </w:rPr>
        <w:t xml:space="preserve"> - </w:t>
      </w:r>
      <w:r>
        <w:rPr>
          <w:lang w:val="en-US"/>
        </w:rPr>
        <w:t>«</w:t>
      </w:r>
      <w:r>
        <w:rPr>
          <w:lang w:val="en-US"/>
        </w:rPr>
        <w:t>Липецкэнерго</w:t>
      </w:r>
      <w:r>
        <w:rPr>
          <w:lang w:val="en-US"/>
        </w:rPr>
        <w:t>»</w:t>
      </w:r>
      <w:r>
        <w:rPr>
          <w:lang w:val="en-US"/>
        </w:rPr>
        <w:t xml:space="preserve"> продолжает реновацию энергообъектов,  предусматривающую постепенное обновление подстанций и линий электропередачи, ликвидацию дефицита мощности на закрытых центрах питания, а также повышение пропускной способности сети.</w:t>
      </w:r>
    </w:p>
    <w:p w:rsidR="00165C32" w:rsidRDefault="00165C32" w:rsidP="00165C32">
      <w:pPr>
        <w:jc w:val="both"/>
        <w:rPr>
          <w:lang w:val="en-US"/>
        </w:rPr>
      </w:pPr>
      <w:r>
        <w:rPr>
          <w:lang w:val="en-US"/>
        </w:rPr>
        <w:t xml:space="preserve">Наиболее крупными объектами реконструкции филиала во втором полугодии 2013 г станут подстанции 110/10/6 кВ </w:t>
      </w:r>
      <w:r>
        <w:rPr>
          <w:lang w:val="en-US"/>
        </w:rPr>
        <w:t>«</w:t>
      </w:r>
      <w:r>
        <w:rPr>
          <w:lang w:val="en-US"/>
        </w:rPr>
        <w:t>Юго-Западная</w:t>
      </w:r>
      <w:r>
        <w:rPr>
          <w:lang w:val="en-US"/>
        </w:rPr>
        <w:t>»</w:t>
      </w:r>
      <w:r>
        <w:rPr>
          <w:lang w:val="en-US"/>
        </w:rPr>
        <w:t xml:space="preserve"> и  35 кВ  </w:t>
      </w:r>
      <w:r>
        <w:rPr>
          <w:lang w:val="en-US"/>
        </w:rPr>
        <w:t>«</w:t>
      </w:r>
      <w:r>
        <w:rPr>
          <w:lang w:val="en-US"/>
        </w:rPr>
        <w:t>Задонск-сельская</w:t>
      </w:r>
      <w:r>
        <w:rPr>
          <w:lang w:val="en-US"/>
        </w:rPr>
        <w:t>»</w:t>
      </w:r>
      <w:r>
        <w:rPr>
          <w:lang w:val="en-US"/>
        </w:rPr>
        <w:t>.</w:t>
      </w:r>
    </w:p>
    <w:p w:rsidR="00165C32" w:rsidRDefault="00165C32" w:rsidP="00165C32">
      <w:pPr>
        <w:jc w:val="both"/>
        <w:rPr>
          <w:lang w:val="en-US"/>
        </w:rPr>
      </w:pPr>
      <w:r>
        <w:rPr>
          <w:lang w:val="en-US"/>
        </w:rPr>
        <w:t xml:space="preserve">Масштабный инвестиционный проект по реконструкции ПС 110/10/6 кВ </w:t>
      </w:r>
      <w:r>
        <w:rPr>
          <w:lang w:val="en-US"/>
        </w:rPr>
        <w:t>«</w:t>
      </w:r>
      <w:r>
        <w:rPr>
          <w:lang w:val="en-US"/>
        </w:rPr>
        <w:t>Юго-Западная</w:t>
      </w:r>
      <w:r>
        <w:rPr>
          <w:lang w:val="en-US"/>
        </w:rPr>
        <w:t>»</w:t>
      </w:r>
      <w:r>
        <w:rPr>
          <w:lang w:val="en-US"/>
        </w:rPr>
        <w:t xml:space="preserve"> в г. Липецке, в результате реализации которого установленная мощность ПС увеличится до 120 МВА, призван обеспечить растущие энергетические потребности Юго-Западного  района областного центра, отличающегося высокими темпами жилищной застройки. В рамках реконструкции на подстанции будет установлено современное высокотехнологичное оборудование, отвечающее требованиям надежности, безопасности и соответствующее действующим экологическим нормативам, а также внедрены системы телемеханики, релейной защиты и автоматики нового поколения, позволяющие повысить оперативность управления технологическими процессами в сетях. Окончание всех запланированных работ, к которым энергетики приступили в начале года, запланировано на декабрь 2013 г.</w:t>
      </w:r>
    </w:p>
    <w:p w:rsidR="00165C32" w:rsidRDefault="00165C32" w:rsidP="00165C32">
      <w:pPr>
        <w:jc w:val="both"/>
        <w:rPr>
          <w:lang w:val="en-US"/>
        </w:rPr>
      </w:pPr>
      <w:r>
        <w:rPr>
          <w:lang w:val="en-US"/>
        </w:rPr>
        <w:t>К настоящему моменту на подстанции произведен монтаж силового трехфазного трансформатора мощностью 40 МВА, закрытого распределительного устройства 10 кВ и открытого распредустройства 110 кВ, оборудования РЗА, проложено 6,9 километров контрольных кабелей. До конца года специалистам Липецкэнерго предстоит также выполнить монтаж средств АИИСКУЭ и завершающие пуско-наладочные работы.</w:t>
      </w:r>
    </w:p>
    <w:p w:rsidR="00165C32" w:rsidRDefault="00165C32" w:rsidP="00165C32">
      <w:pPr>
        <w:jc w:val="both"/>
        <w:rPr>
          <w:lang w:val="en-US"/>
        </w:rPr>
      </w:pPr>
      <w:r>
        <w:rPr>
          <w:lang w:val="en-US"/>
        </w:rPr>
        <w:t xml:space="preserve">Параллельно энергетиками осуществляется реконструкция подстанции 35 кВ  </w:t>
      </w:r>
      <w:r>
        <w:rPr>
          <w:lang w:val="en-US"/>
        </w:rPr>
        <w:t>«</w:t>
      </w:r>
      <w:r>
        <w:rPr>
          <w:lang w:val="en-US"/>
        </w:rPr>
        <w:t>Задонск-сельская</w:t>
      </w:r>
      <w:r>
        <w:rPr>
          <w:lang w:val="en-US"/>
        </w:rPr>
        <w:t>»</w:t>
      </w:r>
      <w:r>
        <w:rPr>
          <w:lang w:val="en-US"/>
        </w:rPr>
        <w:t xml:space="preserve"> с заменой силового трансформатора мощностью 2,5 МВА на новый мощностью 4 МВА. Данный проект планируется к завершению в конце третьего квартала  текущего года. Его реализация позволит создать возможности для новых техприсоединений, обеспечив тем самым  дальнейшее развитие ОЭЗ регионального уровня туристско-рекреационного типа </w:t>
      </w:r>
      <w:r>
        <w:rPr>
          <w:lang w:val="en-US"/>
        </w:rPr>
        <w:t>«</w:t>
      </w:r>
      <w:r>
        <w:rPr>
          <w:lang w:val="en-US"/>
        </w:rPr>
        <w:t>Задонщина</w:t>
      </w:r>
      <w:r>
        <w:rPr>
          <w:lang w:val="en-US"/>
        </w:rPr>
        <w:t>»</w:t>
      </w:r>
      <w:r>
        <w:rPr>
          <w:lang w:val="en-US"/>
        </w:rPr>
        <w:t>.</w:t>
      </w:r>
    </w:p>
    <w:p w:rsidR="00165C32" w:rsidRDefault="00165C32" w:rsidP="00165C32">
      <w:pPr>
        <w:jc w:val="both"/>
        <w:rPr>
          <w:lang w:val="en-US"/>
        </w:rPr>
      </w:pPr>
      <w:r>
        <w:rPr>
          <w:lang w:val="en-US"/>
        </w:rPr>
        <w:t>Немаловажно отметить, что все строительно-монтажные и электротехнические работы по реконструкции вышеуказанных ПС проводятся без отключений электроэнергии -энергоснабжение потребителей осуществлялась в полном объеме по временной схеме энергоснабжения. Кроме того, выполнение работ производилось в строгом соответствии с требованиями экологической безопасности.</w:t>
      </w:r>
    </w:p>
    <w:p w:rsidR="00165C32" w:rsidRDefault="00165C32" w:rsidP="00165C32">
      <w:pPr>
        <w:jc w:val="both"/>
        <w:rPr>
          <w:lang w:val="en-US"/>
        </w:rPr>
      </w:pPr>
      <w:r>
        <w:rPr>
          <w:lang w:val="en-US"/>
        </w:rPr>
        <w:t xml:space="preserve">В соответствии с инвестиционной программой ОАО </w:t>
      </w:r>
      <w:r>
        <w:rPr>
          <w:lang w:val="en-US"/>
        </w:rPr>
        <w:t>«</w:t>
      </w:r>
      <w:r>
        <w:rPr>
          <w:lang w:val="en-US"/>
        </w:rPr>
        <w:t>МРСК Центра</w:t>
      </w:r>
      <w:r>
        <w:rPr>
          <w:lang w:val="en-US"/>
        </w:rPr>
        <w:t>»</w:t>
      </w:r>
      <w:r>
        <w:rPr>
          <w:lang w:val="en-US"/>
        </w:rPr>
        <w:t xml:space="preserve"> на реализацию перечисленных проектов будет направлено порядка 150,3 млн рублей.</w:t>
      </w:r>
    </w:p>
    <w:p w:rsidR="00165C32" w:rsidRDefault="00165C32" w:rsidP="00165C32">
      <w:pPr>
        <w:jc w:val="both"/>
        <w:rPr>
          <w:rStyle w:val="a3"/>
        </w:rPr>
      </w:pPr>
      <w:r>
        <w:rPr>
          <w:lang w:val="en-US"/>
        </w:rPr>
        <w:tab/>
      </w:r>
      <w:hyperlink w:anchor="mmm22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5" w:name="nnn228"/>
      <w:bookmarkEnd w:id="575"/>
      <w:r>
        <w:rPr>
          <w:b/>
          <w:color w:val="3CA499"/>
          <w:sz w:val="28"/>
          <w:szCs w:val="28"/>
          <w:lang w:val="en-US"/>
        </w:rPr>
        <w:lastRenderedPageBreak/>
        <w:t>RusCable.Ru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Энергетики </w:t>
      </w:r>
      <w:r>
        <w:rPr>
          <w:lang w:val="en-US"/>
        </w:rPr>
        <w:t>«</w:t>
      </w:r>
      <w:r>
        <w:rPr>
          <w:lang w:val="en-US"/>
        </w:rPr>
        <w:t>Челябэнерго</w:t>
      </w:r>
      <w:r>
        <w:rPr>
          <w:lang w:val="en-US"/>
        </w:rPr>
        <w:t>»</w:t>
      </w:r>
      <w:r>
        <w:rPr>
          <w:lang w:val="en-US"/>
        </w:rPr>
        <w:t xml:space="preserve"> обеспечили электроснабжение нового отеля международной гостиничной сети Raddison</w:t>
      </w:r>
    </w:p>
    <w:p w:rsidR="00165C32" w:rsidRDefault="00165C32" w:rsidP="00165C32">
      <w:pPr>
        <w:jc w:val="both"/>
        <w:rPr>
          <w:lang w:val="en-US"/>
        </w:rPr>
      </w:pPr>
    </w:p>
    <w:p w:rsidR="00165C32" w:rsidRDefault="00165C32" w:rsidP="00165C32">
      <w:pPr>
        <w:jc w:val="both"/>
        <w:rPr>
          <w:lang w:val="en-US"/>
        </w:rPr>
      </w:pPr>
      <w:r>
        <w:rPr>
          <w:lang w:val="en-US"/>
        </w:rPr>
        <w:t xml:space="preserve">В Центральном районе города Челябинска специалисты </w:t>
      </w:r>
      <w:r>
        <w:rPr>
          <w:lang w:val="en-US"/>
        </w:rPr>
        <w:t>«</w:t>
      </w:r>
      <w:r>
        <w:rPr>
          <w:lang w:val="en-US"/>
        </w:rPr>
        <w:t>МРСК Урала</w:t>
      </w:r>
      <w:r>
        <w:rPr>
          <w:lang w:val="en-US"/>
        </w:rPr>
        <w:t>»</w:t>
      </w:r>
      <w:r>
        <w:rPr>
          <w:lang w:val="en-US"/>
        </w:rPr>
        <w:t xml:space="preserve"> завершили строительство электросетевой инфраструктуры для технологического присоединения гостиницы Raddison Blu.</w:t>
      </w:r>
    </w:p>
    <w:p w:rsidR="00165C32" w:rsidRDefault="00165C32" w:rsidP="00165C32">
      <w:pPr>
        <w:jc w:val="both"/>
        <w:rPr>
          <w:lang w:val="en-US"/>
        </w:rPr>
      </w:pPr>
      <w:r>
        <w:rPr>
          <w:lang w:val="en-US"/>
        </w:rPr>
        <w:t>Энергетики Челябинских городских электросетей построили и пустили в эксплуатацию блочную трансформаторную подстанцию с четырьмя силовыми трансформаторами мощностью 1600 КВА каждый, проложили 2 кабельные линии из сшитого полиэтилена суммарной протяженностью 900 метров и провели реконструкцию распределительного пункта, от которого запитан отель.</w:t>
      </w:r>
    </w:p>
    <w:p w:rsidR="00165C32" w:rsidRDefault="00165C32" w:rsidP="00165C32">
      <w:pPr>
        <w:jc w:val="both"/>
        <w:rPr>
          <w:lang w:val="en-US"/>
        </w:rPr>
      </w:pPr>
      <w:r>
        <w:rPr>
          <w:lang w:val="en-US"/>
        </w:rPr>
        <w:t>Установка нового оборудования и монтаж системы автоматического включения резерва на энергообъекте позволили обеспечить надежное электроснабжение гостиничного комплекса, а также жилых домов и социально-значимых объектов в кварталах, ограниченных улицами Энгельса, Труда, Свердловским проспектом и проспектом Ленина.</w:t>
      </w:r>
    </w:p>
    <w:p w:rsidR="00165C32" w:rsidRDefault="00165C32" w:rsidP="00165C32">
      <w:pPr>
        <w:jc w:val="both"/>
        <w:rPr>
          <w:rStyle w:val="a3"/>
        </w:rPr>
      </w:pPr>
      <w:r>
        <w:rPr>
          <w:lang w:val="en-US"/>
        </w:rPr>
        <w:tab/>
      </w:r>
      <w:hyperlink w:anchor="mmm22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6" w:name="nnn229"/>
      <w:bookmarkEnd w:id="576"/>
      <w:r>
        <w:rPr>
          <w:b/>
          <w:color w:val="3CA499"/>
          <w:sz w:val="28"/>
          <w:szCs w:val="28"/>
          <w:lang w:val="en-US"/>
        </w:rPr>
        <w:lastRenderedPageBreak/>
        <w:t>RusCable.Ru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Северный филиал МОЭСК повышает надежность электроснабжения социальных объектов</w:t>
      </w:r>
    </w:p>
    <w:p w:rsidR="00165C32" w:rsidRDefault="00165C32" w:rsidP="00165C32">
      <w:pPr>
        <w:jc w:val="both"/>
        <w:rPr>
          <w:lang w:val="en-US"/>
        </w:rPr>
      </w:pPr>
    </w:p>
    <w:p w:rsidR="00165C32" w:rsidRDefault="00165C32" w:rsidP="00165C32">
      <w:pPr>
        <w:jc w:val="both"/>
        <w:rPr>
          <w:lang w:val="en-US"/>
        </w:rPr>
      </w:pPr>
      <w:r>
        <w:rPr>
          <w:lang w:val="en-US"/>
        </w:rPr>
        <w:t xml:space="preserve">В филиале ОАО </w:t>
      </w:r>
      <w:r>
        <w:rPr>
          <w:lang w:val="en-US"/>
        </w:rPr>
        <w:t>«</w:t>
      </w:r>
      <w:r>
        <w:rPr>
          <w:lang w:val="en-US"/>
        </w:rPr>
        <w:t>МОЭСК</w:t>
      </w:r>
      <w:r>
        <w:rPr>
          <w:lang w:val="en-US"/>
        </w:rPr>
        <w:t>»</w:t>
      </w:r>
      <w:r>
        <w:rPr>
          <w:lang w:val="en-US"/>
        </w:rPr>
        <w:t xml:space="preserve"> – Северные электрические сети (СЭС) полностью завершена реновация коммутационного оборудования на подстанциях 35 кВ </w:t>
      </w:r>
      <w:r>
        <w:rPr>
          <w:lang w:val="en-US"/>
        </w:rPr>
        <w:t>«</w:t>
      </w:r>
      <w:r>
        <w:rPr>
          <w:lang w:val="en-US"/>
        </w:rPr>
        <w:t>Громово</w:t>
      </w:r>
      <w:r>
        <w:rPr>
          <w:lang w:val="en-US"/>
        </w:rPr>
        <w:t>»</w:t>
      </w:r>
      <w:r>
        <w:rPr>
          <w:lang w:val="en-US"/>
        </w:rPr>
        <w:t xml:space="preserve">, </w:t>
      </w:r>
      <w:r>
        <w:rPr>
          <w:lang w:val="en-US"/>
        </w:rPr>
        <w:t>«</w:t>
      </w:r>
      <w:r>
        <w:rPr>
          <w:lang w:val="en-US"/>
        </w:rPr>
        <w:t>Вахромеево</w:t>
      </w:r>
      <w:r>
        <w:rPr>
          <w:lang w:val="en-US"/>
        </w:rPr>
        <w:t>»</w:t>
      </w:r>
      <w:r>
        <w:rPr>
          <w:lang w:val="en-US"/>
        </w:rPr>
        <w:t xml:space="preserve"> и </w:t>
      </w:r>
      <w:r>
        <w:rPr>
          <w:lang w:val="en-US"/>
        </w:rPr>
        <w:t>«</w:t>
      </w:r>
      <w:r>
        <w:rPr>
          <w:lang w:val="en-US"/>
        </w:rPr>
        <w:t>Запрудня</w:t>
      </w:r>
      <w:r>
        <w:rPr>
          <w:lang w:val="en-US"/>
        </w:rPr>
        <w:t>»</w:t>
      </w:r>
      <w:r>
        <w:rPr>
          <w:lang w:val="en-US"/>
        </w:rPr>
        <w:t>.</w:t>
      </w:r>
    </w:p>
    <w:p w:rsidR="00165C32" w:rsidRDefault="00165C32" w:rsidP="00165C32">
      <w:pPr>
        <w:jc w:val="both"/>
        <w:rPr>
          <w:lang w:val="en-US"/>
        </w:rPr>
      </w:pPr>
      <w:r>
        <w:rPr>
          <w:lang w:val="en-US"/>
        </w:rPr>
        <w:t>Технические специалисты СЭС смонтировали на этих питающих центрах 19 современных вакуумных выключателей 35 кВ.</w:t>
      </w:r>
    </w:p>
    <w:p w:rsidR="00165C32" w:rsidRDefault="00165C32" w:rsidP="00165C32">
      <w:pPr>
        <w:jc w:val="both"/>
        <w:rPr>
          <w:lang w:val="en-US"/>
        </w:rPr>
      </w:pPr>
      <w:r>
        <w:rPr>
          <w:lang w:val="en-US"/>
        </w:rPr>
        <w:t>Новое коммутационное оборудование установлено вместо выслуживших все сроки эксплуатации болгарских маломасляных выключателей ММО и отечественных выключателей ВМТ.</w:t>
      </w:r>
    </w:p>
    <w:p w:rsidR="00165C32" w:rsidRDefault="00165C32" w:rsidP="00165C32">
      <w:pPr>
        <w:jc w:val="both"/>
        <w:rPr>
          <w:lang w:val="en-US"/>
        </w:rPr>
      </w:pPr>
      <w:r>
        <w:rPr>
          <w:lang w:val="en-US"/>
        </w:rPr>
        <w:t xml:space="preserve">На питающих центрах 35 кВ в зоне ответственности северного филиала МОЭСК лежит большая социальная нагрузка. Например, только подстанции </w:t>
      </w:r>
      <w:r>
        <w:rPr>
          <w:lang w:val="en-US"/>
        </w:rPr>
        <w:t>«</w:t>
      </w:r>
      <w:r>
        <w:rPr>
          <w:lang w:val="en-US"/>
        </w:rPr>
        <w:t>Вахромеево</w:t>
      </w:r>
      <w:r>
        <w:rPr>
          <w:lang w:val="en-US"/>
        </w:rPr>
        <w:t>»</w:t>
      </w:r>
      <w:r>
        <w:rPr>
          <w:lang w:val="en-US"/>
        </w:rPr>
        <w:t xml:space="preserve">, </w:t>
      </w:r>
      <w:r>
        <w:rPr>
          <w:lang w:val="en-US"/>
        </w:rPr>
        <w:t>«</w:t>
      </w:r>
      <w:r>
        <w:rPr>
          <w:lang w:val="en-US"/>
        </w:rPr>
        <w:t>Катуар</w:t>
      </w:r>
      <w:r>
        <w:rPr>
          <w:lang w:val="en-US"/>
        </w:rPr>
        <w:t>»</w:t>
      </w:r>
      <w:r>
        <w:rPr>
          <w:lang w:val="en-US"/>
        </w:rPr>
        <w:t xml:space="preserve"> и </w:t>
      </w:r>
      <w:r>
        <w:rPr>
          <w:lang w:val="en-US"/>
        </w:rPr>
        <w:t>«</w:t>
      </w:r>
      <w:r>
        <w:rPr>
          <w:lang w:val="en-US"/>
        </w:rPr>
        <w:t>Базарово</w:t>
      </w:r>
      <w:r>
        <w:rPr>
          <w:lang w:val="en-US"/>
        </w:rPr>
        <w:t>»</w:t>
      </w:r>
      <w:r>
        <w:rPr>
          <w:lang w:val="en-US"/>
        </w:rPr>
        <w:t xml:space="preserve"> осуществляют питание 3 школ, 11 котельных, 2 детских садов, 4 очистных сооружений, 3 почтовых отделений, 2 зданий администрации.</w:t>
      </w:r>
    </w:p>
    <w:p w:rsidR="00165C32" w:rsidRDefault="00165C32" w:rsidP="00165C32">
      <w:pPr>
        <w:jc w:val="both"/>
        <w:rPr>
          <w:lang w:val="en-US"/>
        </w:rPr>
      </w:pPr>
      <w:r>
        <w:rPr>
          <w:lang w:val="en-US"/>
        </w:rPr>
        <w:t xml:space="preserve">Как отмечает директор филиала ОАО </w:t>
      </w:r>
      <w:r>
        <w:rPr>
          <w:lang w:val="en-US"/>
        </w:rPr>
        <w:t>«</w:t>
      </w:r>
      <w:r>
        <w:rPr>
          <w:lang w:val="en-US"/>
        </w:rPr>
        <w:t>МОЭСК</w:t>
      </w:r>
      <w:r>
        <w:rPr>
          <w:lang w:val="en-US"/>
        </w:rPr>
        <w:t>»</w:t>
      </w:r>
      <w:r>
        <w:rPr>
          <w:lang w:val="en-US"/>
        </w:rPr>
        <w:t xml:space="preserve"> – Северные электрические сети Алексей Иржак, результатом работ по реновации коммутационного оборудования станет повышение качества и надежности электроснабжения в зоне ответственности филиала, и в первую очередь – социальных объектов.</w:t>
      </w:r>
    </w:p>
    <w:p w:rsidR="00165C32" w:rsidRDefault="00165C32" w:rsidP="00165C32">
      <w:pPr>
        <w:jc w:val="both"/>
        <w:rPr>
          <w:lang w:val="en-US"/>
        </w:rPr>
      </w:pPr>
      <w:r>
        <w:rPr>
          <w:lang w:val="en-US"/>
        </w:rPr>
        <w:t xml:space="preserve">До конца 2013 года предстоит заменить коммутационное оборудование и на подстанциях  35 кВ </w:t>
      </w:r>
      <w:r>
        <w:rPr>
          <w:lang w:val="en-US"/>
        </w:rPr>
        <w:t>«</w:t>
      </w:r>
      <w:r>
        <w:rPr>
          <w:lang w:val="en-US"/>
        </w:rPr>
        <w:t>Грачево</w:t>
      </w:r>
      <w:r>
        <w:rPr>
          <w:lang w:val="en-US"/>
        </w:rPr>
        <w:t>»</w:t>
      </w:r>
      <w:r>
        <w:rPr>
          <w:lang w:val="en-US"/>
        </w:rPr>
        <w:t xml:space="preserve">, </w:t>
      </w:r>
      <w:r>
        <w:rPr>
          <w:lang w:val="en-US"/>
        </w:rPr>
        <w:t>«</w:t>
      </w:r>
      <w:r>
        <w:rPr>
          <w:lang w:val="en-US"/>
        </w:rPr>
        <w:t>Гвоздево</w:t>
      </w:r>
      <w:r>
        <w:rPr>
          <w:lang w:val="en-US"/>
        </w:rPr>
        <w:t>»</w:t>
      </w:r>
      <w:r>
        <w:rPr>
          <w:lang w:val="en-US"/>
        </w:rPr>
        <w:t xml:space="preserve">, </w:t>
      </w:r>
      <w:r>
        <w:rPr>
          <w:lang w:val="en-US"/>
        </w:rPr>
        <w:t>«</w:t>
      </w:r>
      <w:r>
        <w:rPr>
          <w:lang w:val="en-US"/>
        </w:rPr>
        <w:t>Горбуново</w:t>
      </w:r>
      <w:r>
        <w:rPr>
          <w:lang w:val="en-US"/>
        </w:rPr>
        <w:t>»</w:t>
      </w:r>
      <w:r>
        <w:rPr>
          <w:lang w:val="en-US"/>
        </w:rPr>
        <w:t xml:space="preserve">, </w:t>
      </w:r>
      <w:r>
        <w:rPr>
          <w:lang w:val="en-US"/>
        </w:rPr>
        <w:t>«</w:t>
      </w:r>
      <w:r>
        <w:rPr>
          <w:lang w:val="en-US"/>
        </w:rPr>
        <w:t>Горлово</w:t>
      </w:r>
      <w:r>
        <w:rPr>
          <w:lang w:val="en-US"/>
        </w:rPr>
        <w:t>»</w:t>
      </w:r>
      <w:r>
        <w:rPr>
          <w:lang w:val="en-US"/>
        </w:rPr>
        <w:t xml:space="preserve">, </w:t>
      </w:r>
      <w:r>
        <w:rPr>
          <w:lang w:val="en-US"/>
        </w:rPr>
        <w:t>«</w:t>
      </w:r>
      <w:r>
        <w:rPr>
          <w:lang w:val="en-US"/>
        </w:rPr>
        <w:t>Гудово</w:t>
      </w:r>
      <w:r>
        <w:rPr>
          <w:lang w:val="en-US"/>
        </w:rPr>
        <w:t>»</w:t>
      </w:r>
      <w:r>
        <w:rPr>
          <w:lang w:val="en-US"/>
        </w:rPr>
        <w:t xml:space="preserve">, </w:t>
      </w:r>
      <w:r>
        <w:rPr>
          <w:lang w:val="en-US"/>
        </w:rPr>
        <w:t>«</w:t>
      </w:r>
      <w:r>
        <w:rPr>
          <w:lang w:val="en-US"/>
        </w:rPr>
        <w:t>Запрудня</w:t>
      </w:r>
      <w:r>
        <w:rPr>
          <w:lang w:val="en-US"/>
        </w:rPr>
        <w:t>»</w:t>
      </w:r>
      <w:r>
        <w:rPr>
          <w:lang w:val="en-US"/>
        </w:rPr>
        <w:t xml:space="preserve">, </w:t>
      </w:r>
      <w:r>
        <w:rPr>
          <w:lang w:val="en-US"/>
        </w:rPr>
        <w:t>«</w:t>
      </w:r>
      <w:r>
        <w:rPr>
          <w:lang w:val="en-US"/>
        </w:rPr>
        <w:t>Клин</w:t>
      </w:r>
      <w:r>
        <w:rPr>
          <w:lang w:val="en-US"/>
        </w:rPr>
        <w:t>»</w:t>
      </w:r>
      <w:r>
        <w:rPr>
          <w:lang w:val="en-US"/>
        </w:rPr>
        <w:t xml:space="preserve">, </w:t>
      </w:r>
      <w:r>
        <w:rPr>
          <w:lang w:val="en-US"/>
        </w:rPr>
        <w:t>«</w:t>
      </w:r>
      <w:r>
        <w:rPr>
          <w:lang w:val="en-US"/>
        </w:rPr>
        <w:t>Бабайки</w:t>
      </w:r>
      <w:r>
        <w:rPr>
          <w:lang w:val="en-US"/>
        </w:rPr>
        <w:t>»</w:t>
      </w:r>
      <w:r>
        <w:rPr>
          <w:lang w:val="en-US"/>
        </w:rPr>
        <w:t>.</w:t>
      </w:r>
    </w:p>
    <w:p w:rsidR="00165C32" w:rsidRDefault="00165C32" w:rsidP="00165C32">
      <w:pPr>
        <w:jc w:val="both"/>
        <w:rPr>
          <w:lang w:val="en-US"/>
        </w:rPr>
      </w:pPr>
      <w:r>
        <w:rPr>
          <w:lang w:val="en-US"/>
        </w:rPr>
        <w:t>На предыдущих этапах работ на подстанциях северного филиала МОЭСК полностью выполнена программа по замене маломасляных выключателей 110 кВ.</w:t>
      </w:r>
    </w:p>
    <w:p w:rsidR="00165C32" w:rsidRDefault="00165C32" w:rsidP="00165C32">
      <w:pPr>
        <w:jc w:val="both"/>
        <w:rPr>
          <w:lang w:val="en-US"/>
        </w:rPr>
      </w:pPr>
      <w:r>
        <w:rPr>
          <w:lang w:val="en-US"/>
        </w:rPr>
        <w:t>Всего в этом году на питающих центрах севера Московской области будет установлено 100 новых вакуумных выключателей 35 и 110 кВ.</w:t>
      </w:r>
    </w:p>
    <w:p w:rsidR="00165C32" w:rsidRDefault="00165C32" w:rsidP="00165C32">
      <w:pPr>
        <w:jc w:val="both"/>
        <w:rPr>
          <w:rStyle w:val="a3"/>
        </w:rPr>
      </w:pPr>
      <w:r>
        <w:rPr>
          <w:lang w:val="en-US"/>
        </w:rPr>
        <w:tab/>
      </w:r>
      <w:hyperlink w:anchor="mmm22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7" w:name="nnn230"/>
      <w:bookmarkEnd w:id="577"/>
      <w:r>
        <w:rPr>
          <w:b/>
          <w:color w:val="3CA499"/>
          <w:sz w:val="28"/>
          <w:szCs w:val="28"/>
          <w:lang w:val="en-US"/>
        </w:rPr>
        <w:lastRenderedPageBreak/>
        <w:t>RusCable.Ru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Ленэнерго</w:t>
      </w:r>
      <w:r>
        <w:rPr>
          <w:lang w:val="en-US"/>
        </w:rPr>
        <w:t>»</w:t>
      </w:r>
      <w:r>
        <w:rPr>
          <w:lang w:val="en-US"/>
        </w:rPr>
        <w:t xml:space="preserve"> проведет масштабную реновацию сетей Петроградского района</w:t>
      </w:r>
    </w:p>
    <w:p w:rsidR="00165C32" w:rsidRDefault="00165C32" w:rsidP="00165C32">
      <w:pPr>
        <w:jc w:val="both"/>
        <w:rPr>
          <w:lang w:val="en-US"/>
        </w:rPr>
      </w:pPr>
    </w:p>
    <w:p w:rsidR="00165C32" w:rsidRDefault="00165C32" w:rsidP="00165C32">
      <w:pPr>
        <w:jc w:val="both"/>
        <w:rPr>
          <w:lang w:val="en-US"/>
        </w:rPr>
      </w:pPr>
      <w:r>
        <w:rPr>
          <w:lang w:val="en-US"/>
        </w:rPr>
        <w:t xml:space="preserve">ОАО </w:t>
      </w:r>
      <w:r>
        <w:rPr>
          <w:lang w:val="en-US"/>
        </w:rPr>
        <w:t>«</w:t>
      </w:r>
      <w:r>
        <w:rPr>
          <w:lang w:val="en-US"/>
        </w:rPr>
        <w:t>Ленэнерго</w:t>
      </w:r>
      <w:r>
        <w:rPr>
          <w:lang w:val="en-US"/>
        </w:rPr>
        <w:t>»</w:t>
      </w:r>
      <w:r>
        <w:rPr>
          <w:lang w:val="en-US"/>
        </w:rPr>
        <w:t xml:space="preserve"> построит на Петроградской стороне Санкт-Петербурга уникальную сеть 35 кВ. Реализация программы реконструкции позволит рационально распределить энергетические установки по территории района, приблизить центры питания к потребителям, повысить надежность электроснабжения и создать резерв мощности в 84 МВА. Инвестиционный проект ОАО </w:t>
      </w:r>
      <w:r>
        <w:rPr>
          <w:lang w:val="en-US"/>
        </w:rPr>
        <w:t>«</w:t>
      </w:r>
      <w:r>
        <w:rPr>
          <w:lang w:val="en-US"/>
        </w:rPr>
        <w:t>Ленэнерго</w:t>
      </w:r>
      <w:r>
        <w:rPr>
          <w:lang w:val="en-US"/>
        </w:rPr>
        <w:t>»</w:t>
      </w:r>
      <w:r>
        <w:rPr>
          <w:lang w:val="en-US"/>
        </w:rPr>
        <w:t xml:space="preserve"> уже стал лауреатом конкурса </w:t>
      </w:r>
      <w:r>
        <w:rPr>
          <w:lang w:val="en-US"/>
        </w:rPr>
        <w:t>«</w:t>
      </w:r>
      <w:r>
        <w:rPr>
          <w:lang w:val="en-US"/>
        </w:rPr>
        <w:t>Сделано в Петербурге</w:t>
      </w:r>
      <w:r>
        <w:rPr>
          <w:lang w:val="en-US"/>
        </w:rPr>
        <w:t>»</w:t>
      </w:r>
      <w:r>
        <w:rPr>
          <w:lang w:val="en-US"/>
        </w:rPr>
        <w:t xml:space="preserve"> 2013 года в специальной номинации </w:t>
      </w:r>
      <w:r>
        <w:rPr>
          <w:lang w:val="en-US"/>
        </w:rPr>
        <w:t>«</w:t>
      </w:r>
      <w:r>
        <w:rPr>
          <w:lang w:val="en-US"/>
        </w:rPr>
        <w:t>Лучший инновационный проект</w:t>
      </w:r>
      <w:r>
        <w:rPr>
          <w:lang w:val="en-US"/>
        </w:rPr>
        <w:t>»</w:t>
      </w:r>
      <w:r>
        <w:rPr>
          <w:lang w:val="en-US"/>
        </w:rPr>
        <w:t>.</w:t>
      </w:r>
    </w:p>
    <w:p w:rsidR="00165C32" w:rsidRDefault="00165C32" w:rsidP="00165C32">
      <w:pPr>
        <w:jc w:val="both"/>
        <w:rPr>
          <w:lang w:val="en-US"/>
        </w:rPr>
      </w:pPr>
      <w:r>
        <w:rPr>
          <w:lang w:val="en-US"/>
        </w:rPr>
        <w:t xml:space="preserve">К 2016 году ОАО </w:t>
      </w:r>
      <w:r>
        <w:rPr>
          <w:lang w:val="en-US"/>
        </w:rPr>
        <w:t>«</w:t>
      </w:r>
      <w:r>
        <w:rPr>
          <w:lang w:val="en-US"/>
        </w:rPr>
        <w:t>Ленэнерго</w:t>
      </w:r>
      <w:r>
        <w:rPr>
          <w:lang w:val="en-US"/>
        </w:rPr>
        <w:t>»</w:t>
      </w:r>
      <w:r>
        <w:rPr>
          <w:lang w:val="en-US"/>
        </w:rPr>
        <w:t xml:space="preserve"> реконструирует и существенно обновит сети электроснабжения старейшего района Санкт-Петербурга – Петроградской стороны. Стоимость реализации одного из крупнейших за всю новую историю компании проекта – около четырех миллиардов рублей.</w:t>
      </w:r>
    </w:p>
    <w:p w:rsidR="00165C32" w:rsidRDefault="00165C32" w:rsidP="00165C32">
      <w:pPr>
        <w:jc w:val="both"/>
        <w:rPr>
          <w:lang w:val="en-US"/>
        </w:rPr>
      </w:pPr>
      <w:r>
        <w:rPr>
          <w:lang w:val="en-US"/>
        </w:rPr>
        <w:t xml:space="preserve">Специалисты ОАО </w:t>
      </w:r>
      <w:r>
        <w:rPr>
          <w:lang w:val="en-US"/>
        </w:rPr>
        <w:t>«</w:t>
      </w:r>
      <w:r>
        <w:rPr>
          <w:lang w:val="en-US"/>
        </w:rPr>
        <w:t>Ленэнерго</w:t>
      </w:r>
      <w:r>
        <w:rPr>
          <w:lang w:val="en-US"/>
        </w:rPr>
        <w:t>»</w:t>
      </w:r>
      <w:r>
        <w:rPr>
          <w:lang w:val="en-US"/>
        </w:rPr>
        <w:t xml:space="preserve"> проведут кардинальную реконструкцию подстанции №12 </w:t>
      </w:r>
      <w:r>
        <w:rPr>
          <w:lang w:val="en-US"/>
        </w:rPr>
        <w:t>«</w:t>
      </w:r>
      <w:r>
        <w:rPr>
          <w:lang w:val="en-US"/>
        </w:rPr>
        <w:t>Петроградская</w:t>
      </w:r>
      <w:r>
        <w:rPr>
          <w:lang w:val="en-US"/>
        </w:rPr>
        <w:t>»</w:t>
      </w:r>
      <w:r>
        <w:rPr>
          <w:lang w:val="en-US"/>
        </w:rPr>
        <w:t>. Энергоисточник, построенный в 1927 году, превратят в современный распределительный пункт 35 кВ. Здесь установят надежные вакуумные выключатели, демонтируют восемь масляных трансформаторов и проведут капитальный ремонт здания. Одновременно с этим на территории района установят инновационные комплектные трансформаторные подстанции 35 кВ. Это уникальное решение для центра Санкт-Петербурга. Такая схема электроснабжения впервые применяется в условиях мегаполиса.</w:t>
      </w:r>
    </w:p>
    <w:p w:rsidR="00165C32" w:rsidRDefault="00165C32" w:rsidP="00165C32">
      <w:pPr>
        <w:jc w:val="both"/>
        <w:rPr>
          <w:lang w:val="en-US"/>
        </w:rPr>
      </w:pPr>
      <w:r>
        <w:rPr>
          <w:lang w:val="en-US"/>
        </w:rPr>
        <w:t xml:space="preserve">Также в рамках проекта на берегу реки Карповка построят новую подстанцию 110 кВ №12А. Здесь установят два трансформатора общей мощность 126 МВА, смонтируют надежные распределительные устройства, поставят современные микропроцессорные устройства релейной защиты, автоматики и телемеханики. Подстанция будет построена по самым строгим стандартам надежности и безопасности. 12А станет подстанцией нового поколения, так называемой </w:t>
      </w:r>
      <w:r>
        <w:rPr>
          <w:lang w:val="en-US"/>
        </w:rPr>
        <w:t>«</w:t>
      </w:r>
      <w:r>
        <w:rPr>
          <w:lang w:val="en-US"/>
        </w:rPr>
        <w:t>цифровой подстанцией</w:t>
      </w:r>
      <w:r>
        <w:rPr>
          <w:lang w:val="en-US"/>
        </w:rPr>
        <w:t>»«</w:t>
      </w:r>
      <w:r>
        <w:rPr>
          <w:lang w:val="en-US"/>
        </w:rPr>
        <w:t xml:space="preserve">, – отметил Максим Артемьев, заместитель генерального директора по техническим вопросам – главный инженер ОАО </w:t>
      </w:r>
      <w:r>
        <w:rPr>
          <w:lang w:val="en-US"/>
        </w:rPr>
        <w:t>«</w:t>
      </w:r>
      <w:r>
        <w:rPr>
          <w:lang w:val="en-US"/>
        </w:rPr>
        <w:t>Ленэнерго</w:t>
      </w:r>
      <w:r>
        <w:rPr>
          <w:lang w:val="en-US"/>
        </w:rPr>
        <w:t>»</w:t>
      </w:r>
      <w:r>
        <w:rPr>
          <w:lang w:val="en-US"/>
        </w:rPr>
        <w:t>.</w:t>
      </w:r>
    </w:p>
    <w:p w:rsidR="00165C32" w:rsidRDefault="00165C32" w:rsidP="00165C32">
      <w:pPr>
        <w:jc w:val="both"/>
        <w:rPr>
          <w:lang w:val="en-US"/>
        </w:rPr>
      </w:pPr>
      <w:r>
        <w:rPr>
          <w:lang w:val="en-US"/>
        </w:rPr>
        <w:t xml:space="preserve">Проект комплексного развития сетей Петроградского района Санкт-Петербурга – это острая необходимость. </w:t>
      </w:r>
      <w:r>
        <w:rPr>
          <w:lang w:val="en-US"/>
        </w:rPr>
        <w:t>«</w:t>
      </w:r>
      <w:r>
        <w:rPr>
          <w:lang w:val="en-US"/>
        </w:rPr>
        <w:t>Фактически мы полностью решим сложившиеся за последние годы проблемы электроснабжения Петроградского района. Именно здесь строились первые электросетевые объекты. Комплексное развитие сетей района позволит значительно повысить надежность электроснабжения потребителей, снизить потери, обеспечить резервы мощности для технологического присоединения. Так реализация проекта позволит не только выделить 40,8 МВт мощности по существующим договорам и заявкам, но и создать резерв для техприсоединения еще на 37,9 МВт</w:t>
      </w:r>
      <w:r>
        <w:rPr>
          <w:lang w:val="en-US"/>
        </w:rPr>
        <w:t>»</w:t>
      </w:r>
      <w:r>
        <w:rPr>
          <w:lang w:val="en-US"/>
        </w:rPr>
        <w:t xml:space="preserve">, – подчеркнул Андрей Сорочинский, генеральный директор ОАО </w:t>
      </w:r>
      <w:r>
        <w:rPr>
          <w:lang w:val="en-US"/>
        </w:rPr>
        <w:t>«</w:t>
      </w:r>
      <w:r>
        <w:rPr>
          <w:lang w:val="en-US"/>
        </w:rPr>
        <w:t>Ленэнерго</w:t>
      </w:r>
      <w:r>
        <w:rPr>
          <w:lang w:val="en-US"/>
        </w:rPr>
        <w:t>»</w:t>
      </w:r>
      <w:r>
        <w:rPr>
          <w:lang w:val="en-US"/>
        </w:rPr>
        <w:t>.</w:t>
      </w:r>
    </w:p>
    <w:p w:rsidR="00165C32" w:rsidRDefault="00165C32" w:rsidP="00165C32">
      <w:pPr>
        <w:jc w:val="both"/>
        <w:rPr>
          <w:rStyle w:val="a3"/>
        </w:rPr>
      </w:pPr>
      <w:r>
        <w:rPr>
          <w:lang w:val="en-US"/>
        </w:rPr>
        <w:tab/>
      </w:r>
      <w:hyperlink w:anchor="mmm23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8" w:name="nnn231"/>
      <w:bookmarkEnd w:id="578"/>
      <w:r>
        <w:rPr>
          <w:b/>
          <w:color w:val="3CA499"/>
          <w:sz w:val="28"/>
          <w:szCs w:val="28"/>
          <w:lang w:val="en-US"/>
        </w:rPr>
        <w:lastRenderedPageBreak/>
        <w:t>ulan.mk.ru</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Вода и свет</w:t>
      </w:r>
    </w:p>
    <w:p w:rsidR="00165C32" w:rsidRDefault="00165C32" w:rsidP="00165C32">
      <w:pPr>
        <w:jc w:val="both"/>
        <w:rPr>
          <w:lang w:val="en-US"/>
        </w:rPr>
      </w:pPr>
    </w:p>
    <w:p w:rsidR="00165C32" w:rsidRDefault="00165C32" w:rsidP="00165C32">
      <w:pPr>
        <w:jc w:val="both"/>
        <w:rPr>
          <w:lang w:val="en-US"/>
        </w:rPr>
      </w:pPr>
      <w:r>
        <w:rPr>
          <w:lang w:val="en-US"/>
        </w:rPr>
        <w:t>На пошлой неделе глава Бурятии внес ясность в темный вопрос о снижении тарифов на электроэнергию. Как выяснилось, эта задача не такая уж непосильная По словам Вячеслава Наговицына, ее решение возможно в случае установления в рамках Сибирского федерального округа единых сетевых тарифов.</w:t>
      </w:r>
    </w:p>
    <w:p w:rsidR="00165C32" w:rsidRDefault="00165C32" w:rsidP="00165C32">
      <w:pPr>
        <w:jc w:val="both"/>
        <w:rPr>
          <w:lang w:val="en-US"/>
        </w:rPr>
      </w:pPr>
      <w:r>
        <w:rPr>
          <w:lang w:val="en-US"/>
        </w:rPr>
        <w:t xml:space="preserve">И этот процесс уже начался. Как пояснил глава региона, в настоящее время межрегиональная сетевая компания (МРСК) переподчинена федеральной сетевой компании с единым генеральным директором Олегом Бударгиным. Следующим этапом станет слияние этих компаний и перевод ее на </w:t>
      </w:r>
      <w:r>
        <w:rPr>
          <w:lang w:val="en-US"/>
        </w:rPr>
        <w:t>«</w:t>
      </w:r>
      <w:r>
        <w:rPr>
          <w:lang w:val="en-US"/>
        </w:rPr>
        <w:t>единую акцию</w:t>
      </w:r>
      <w:r>
        <w:rPr>
          <w:lang w:val="en-US"/>
        </w:rPr>
        <w:t>»</w:t>
      </w:r>
      <w:r>
        <w:rPr>
          <w:lang w:val="en-US"/>
        </w:rPr>
        <w:t xml:space="preserve">. Подобный подход позволит выровнять сетевой тариф если не в целом по России, то для начала хотя бы в границах Сибирского федерального округа. Вячеслав Наговицын особо отметил, что разница в тарифе на передачу электрической энергии по сетям </w:t>
      </w:r>
      <w:r>
        <w:rPr>
          <w:lang w:val="en-US"/>
        </w:rPr>
        <w:t>«</w:t>
      </w:r>
      <w:r>
        <w:rPr>
          <w:lang w:val="en-US"/>
        </w:rPr>
        <w:t>определяла преимущество соседней Иркутской области перед Бурятией</w:t>
      </w:r>
      <w:r>
        <w:rPr>
          <w:lang w:val="en-US"/>
        </w:rPr>
        <w:t>»</w:t>
      </w:r>
      <w:r>
        <w:rPr>
          <w:lang w:val="en-US"/>
        </w:rPr>
        <w:t>.</w:t>
      </w:r>
    </w:p>
    <w:p w:rsidR="00165C32" w:rsidRDefault="00165C32" w:rsidP="00165C32">
      <w:pPr>
        <w:jc w:val="both"/>
        <w:rPr>
          <w:lang w:val="en-US"/>
        </w:rPr>
      </w:pPr>
      <w:r>
        <w:rPr>
          <w:lang w:val="en-US"/>
        </w:rPr>
        <w:t xml:space="preserve">Как только реформа состоится, </w:t>
      </w:r>
      <w:r>
        <w:rPr>
          <w:lang w:val="en-US"/>
        </w:rPr>
        <w:t>«</w:t>
      </w:r>
      <w:r>
        <w:rPr>
          <w:lang w:val="en-US"/>
        </w:rPr>
        <w:t>у всех будет одинаковая стоимость электричества</w:t>
      </w:r>
      <w:r>
        <w:rPr>
          <w:lang w:val="en-US"/>
        </w:rPr>
        <w:t>»</w:t>
      </w:r>
      <w:r>
        <w:rPr>
          <w:lang w:val="en-US"/>
        </w:rPr>
        <w:t xml:space="preserve">. Пострадают разве что три региона, включая Иркутскую область, где электроэнергия подорожает примерно на 5 процентов. </w:t>
      </w:r>
      <w:r>
        <w:rPr>
          <w:lang w:val="en-US"/>
        </w:rPr>
        <w:t>«</w:t>
      </w:r>
      <w:r>
        <w:rPr>
          <w:lang w:val="en-US"/>
        </w:rPr>
        <w:t>А у нас, напротив, снизится процентов на 30-40</w:t>
      </w:r>
      <w:r>
        <w:rPr>
          <w:lang w:val="en-US"/>
        </w:rPr>
        <w:t>»</w:t>
      </w:r>
      <w:r>
        <w:rPr>
          <w:lang w:val="en-US"/>
        </w:rPr>
        <w:t>, - обнадежил глава Бурятии.</w:t>
      </w:r>
    </w:p>
    <w:p w:rsidR="00165C32" w:rsidRDefault="00165C32" w:rsidP="00165C32">
      <w:pPr>
        <w:jc w:val="both"/>
        <w:rPr>
          <w:lang w:val="en-US"/>
        </w:rPr>
      </w:pPr>
      <w:r>
        <w:rPr>
          <w:lang w:val="en-US"/>
        </w:rPr>
        <w:t xml:space="preserve">Кроме того, Вячеслав Наговицын затронул проблему города и горожан с </w:t>
      </w:r>
      <w:r>
        <w:rPr>
          <w:lang w:val="en-US"/>
        </w:rPr>
        <w:t>«</w:t>
      </w:r>
      <w:r>
        <w:rPr>
          <w:lang w:val="en-US"/>
        </w:rPr>
        <w:t>Байкальскими коммунальными сетями</w:t>
      </w:r>
      <w:r>
        <w:rPr>
          <w:lang w:val="en-US"/>
        </w:rPr>
        <w:t>»</w:t>
      </w:r>
      <w:r>
        <w:rPr>
          <w:lang w:val="en-US"/>
        </w:rPr>
        <w:t xml:space="preserve">. Он напомнил журналистам, что еще в 2011 году МУП </w:t>
      </w:r>
      <w:r>
        <w:rPr>
          <w:lang w:val="en-US"/>
        </w:rPr>
        <w:t>«</w:t>
      </w:r>
      <w:r>
        <w:rPr>
          <w:lang w:val="en-US"/>
        </w:rPr>
        <w:t>Водоканал</w:t>
      </w:r>
      <w:r>
        <w:rPr>
          <w:lang w:val="en-US"/>
        </w:rPr>
        <w:t>»</w:t>
      </w:r>
      <w:r>
        <w:rPr>
          <w:lang w:val="en-US"/>
        </w:rPr>
        <w:t xml:space="preserve"> было передано в аренду </w:t>
      </w:r>
      <w:r>
        <w:rPr>
          <w:lang w:val="en-US"/>
        </w:rPr>
        <w:t>«</w:t>
      </w:r>
      <w:r>
        <w:rPr>
          <w:lang w:val="en-US"/>
        </w:rPr>
        <w:t>Российским коммунальным системам</w:t>
      </w:r>
      <w:r>
        <w:rPr>
          <w:lang w:val="en-US"/>
        </w:rPr>
        <w:t>»</w:t>
      </w:r>
      <w:r>
        <w:rPr>
          <w:lang w:val="en-US"/>
        </w:rPr>
        <w:t xml:space="preserve">, точнее - ее дочернему предприятию </w:t>
      </w:r>
      <w:r>
        <w:rPr>
          <w:lang w:val="en-US"/>
        </w:rPr>
        <w:t>«</w:t>
      </w:r>
      <w:r>
        <w:rPr>
          <w:lang w:val="en-US"/>
        </w:rPr>
        <w:t>Байкальские коммунальные системы</w:t>
      </w:r>
      <w:r>
        <w:rPr>
          <w:lang w:val="en-US"/>
        </w:rPr>
        <w:t>»</w:t>
      </w:r>
      <w:r>
        <w:rPr>
          <w:lang w:val="en-US"/>
        </w:rPr>
        <w:t xml:space="preserve"> (</w:t>
      </w:r>
      <w:r>
        <w:rPr>
          <w:lang w:val="en-US"/>
        </w:rPr>
        <w:t>«</w:t>
      </w:r>
      <w:r>
        <w:rPr>
          <w:lang w:val="en-US"/>
        </w:rPr>
        <w:t>БКС</w:t>
      </w:r>
      <w:r>
        <w:rPr>
          <w:lang w:val="en-US"/>
        </w:rPr>
        <w:t>»</w:t>
      </w:r>
      <w:r>
        <w:rPr>
          <w:lang w:val="en-US"/>
        </w:rPr>
        <w:t>). Эта структура выиграла муниципальный конкурс только лишь потому, что предложила максимальную цену инвестиций в отрасль - 400 миллионов рублей.</w:t>
      </w:r>
    </w:p>
    <w:p w:rsidR="00165C32" w:rsidRDefault="00165C32" w:rsidP="00165C32">
      <w:pPr>
        <w:jc w:val="both"/>
        <w:rPr>
          <w:lang w:val="en-US"/>
        </w:rPr>
      </w:pPr>
      <w:r>
        <w:rPr>
          <w:lang w:val="en-US"/>
        </w:rPr>
        <w:t xml:space="preserve">Однако вопреки ожиданиям ничего подобного не случилось. 400 миллионов рублей остались только на бумаге. Вячеслав Наговицын пояснил, что, оказывается, в соглашении между мэрией и </w:t>
      </w:r>
      <w:r>
        <w:rPr>
          <w:lang w:val="en-US"/>
        </w:rPr>
        <w:t>«</w:t>
      </w:r>
      <w:r>
        <w:rPr>
          <w:lang w:val="en-US"/>
        </w:rPr>
        <w:t>БКС</w:t>
      </w:r>
      <w:r>
        <w:rPr>
          <w:lang w:val="en-US"/>
        </w:rPr>
        <w:t>»</w:t>
      </w:r>
      <w:r>
        <w:rPr>
          <w:lang w:val="en-US"/>
        </w:rPr>
        <w:t xml:space="preserve"> по неясным причинам не был детализирован порядок расходования и возмещения вкладываемых инвестором средств. </w:t>
      </w:r>
      <w:r>
        <w:rPr>
          <w:lang w:val="en-US"/>
        </w:rPr>
        <w:t>«</w:t>
      </w:r>
      <w:r>
        <w:rPr>
          <w:lang w:val="en-US"/>
        </w:rPr>
        <w:t xml:space="preserve">Вкладываясь собственным капиталом в развитие водоснабжения и водоотведения, в </w:t>
      </w:r>
      <w:r>
        <w:rPr>
          <w:lang w:val="en-US"/>
        </w:rPr>
        <w:t>«</w:t>
      </w:r>
      <w:r>
        <w:rPr>
          <w:lang w:val="en-US"/>
        </w:rPr>
        <w:t>БКС</w:t>
      </w:r>
      <w:r>
        <w:rPr>
          <w:lang w:val="en-US"/>
        </w:rPr>
        <w:t>»</w:t>
      </w:r>
      <w:r>
        <w:rPr>
          <w:lang w:val="en-US"/>
        </w:rPr>
        <w:t xml:space="preserve"> должны быть уверены, что рано или поздно вернут эти деньги обратно</w:t>
      </w:r>
      <w:r>
        <w:rPr>
          <w:lang w:val="en-US"/>
        </w:rPr>
        <w:t>»</w:t>
      </w:r>
      <w:r>
        <w:rPr>
          <w:lang w:val="en-US"/>
        </w:rPr>
        <w:t xml:space="preserve">, - пояснил глава. Но поскольку мэрия не настояла, то и </w:t>
      </w:r>
      <w:r>
        <w:rPr>
          <w:lang w:val="en-US"/>
        </w:rPr>
        <w:t>«</w:t>
      </w:r>
      <w:r>
        <w:rPr>
          <w:lang w:val="en-US"/>
        </w:rPr>
        <w:t>БКС</w:t>
      </w:r>
      <w:r>
        <w:rPr>
          <w:lang w:val="en-US"/>
        </w:rPr>
        <w:t>»</w:t>
      </w:r>
      <w:r>
        <w:rPr>
          <w:lang w:val="en-US"/>
        </w:rPr>
        <w:t xml:space="preserve"> не вложил.</w:t>
      </w:r>
    </w:p>
    <w:p w:rsidR="00165C32" w:rsidRDefault="00165C32" w:rsidP="00165C32">
      <w:pPr>
        <w:jc w:val="both"/>
        <w:rPr>
          <w:lang w:val="en-US"/>
        </w:rPr>
      </w:pPr>
      <w:r>
        <w:rPr>
          <w:lang w:val="en-US"/>
        </w:rPr>
        <w:t>«</w:t>
      </w:r>
      <w:r>
        <w:rPr>
          <w:lang w:val="en-US"/>
        </w:rPr>
        <w:t>Получилась странная ситуация. Компания выиграла муниципальный конкурс только потому, что предложила самую большую сумму. Но прошло три года, а денег нет</w:t>
      </w:r>
      <w:r>
        <w:rPr>
          <w:lang w:val="en-US"/>
        </w:rPr>
        <w:t>»</w:t>
      </w:r>
      <w:r>
        <w:rPr>
          <w:lang w:val="en-US"/>
        </w:rPr>
        <w:t>, - подытожил Вячеслав Наговицын.</w:t>
      </w:r>
    </w:p>
    <w:p w:rsidR="00165C32" w:rsidRDefault="00165C32" w:rsidP="00165C32">
      <w:pPr>
        <w:jc w:val="both"/>
        <w:rPr>
          <w:lang w:val="en-US"/>
        </w:rPr>
      </w:pPr>
      <w:r>
        <w:rPr>
          <w:lang w:val="en-US"/>
        </w:rPr>
        <w:t xml:space="preserve">В настоящее время мэрия и </w:t>
      </w:r>
      <w:r>
        <w:rPr>
          <w:lang w:val="en-US"/>
        </w:rPr>
        <w:t>«</w:t>
      </w:r>
      <w:r>
        <w:rPr>
          <w:lang w:val="en-US"/>
        </w:rPr>
        <w:t>Байкальские системы</w:t>
      </w:r>
      <w:r>
        <w:rPr>
          <w:lang w:val="en-US"/>
        </w:rPr>
        <w:t>»</w:t>
      </w:r>
      <w:r>
        <w:rPr>
          <w:lang w:val="en-US"/>
        </w:rPr>
        <w:t xml:space="preserve"> обсуждают варианты дальнейшего сотрудничества. Намерения мэрии очевидны - получить обещанные 400 миллионов рублей, либо проститься с </w:t>
      </w:r>
      <w:r>
        <w:rPr>
          <w:lang w:val="en-US"/>
        </w:rPr>
        <w:t>«</w:t>
      </w:r>
      <w:r>
        <w:rPr>
          <w:lang w:val="en-US"/>
        </w:rPr>
        <w:t>БКС</w:t>
      </w:r>
      <w:r>
        <w:rPr>
          <w:lang w:val="en-US"/>
        </w:rPr>
        <w:t>»</w:t>
      </w:r>
      <w:r>
        <w:rPr>
          <w:lang w:val="en-US"/>
        </w:rPr>
        <w:t xml:space="preserve"> навсегда и объявить новый конкурс: </w:t>
      </w:r>
      <w:r>
        <w:rPr>
          <w:lang w:val="en-US"/>
        </w:rPr>
        <w:t>«</w:t>
      </w:r>
      <w:r>
        <w:rPr>
          <w:lang w:val="en-US"/>
        </w:rPr>
        <w:t>Ну, нет любви, значит, расторгаем договор и объявляем новый конкурс</w:t>
      </w:r>
      <w:r>
        <w:rPr>
          <w:lang w:val="en-US"/>
        </w:rPr>
        <w:t>»</w:t>
      </w:r>
      <w:r>
        <w:rPr>
          <w:lang w:val="en-US"/>
        </w:rPr>
        <w:t>, - так описал возможную прощальную сцену с незадавшимся инвестором Вячеслав Наговицын.</w:t>
      </w:r>
    </w:p>
    <w:p w:rsidR="00165C32" w:rsidRDefault="00165C32" w:rsidP="00165C32">
      <w:pPr>
        <w:jc w:val="both"/>
        <w:rPr>
          <w:lang w:val="en-US"/>
        </w:rPr>
      </w:pPr>
      <w:r>
        <w:rPr>
          <w:lang w:val="en-US"/>
        </w:rPr>
        <w:t xml:space="preserve">Станислав БЕЛОБОРОДОВ.улан-удэ тарифы бурятия бкс http://ulan.mk.ru/article/2013/09/18/916919-voda-i-svet.html  </w:t>
      </w:r>
    </w:p>
    <w:p w:rsidR="00165C32" w:rsidRDefault="00165C32" w:rsidP="00165C32">
      <w:pPr>
        <w:jc w:val="both"/>
        <w:rPr>
          <w:rStyle w:val="a3"/>
        </w:rPr>
      </w:pPr>
      <w:r>
        <w:rPr>
          <w:lang w:val="en-US"/>
        </w:rPr>
        <w:tab/>
      </w:r>
      <w:hyperlink w:anchor="mmm23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79" w:name="nnn232"/>
      <w:bookmarkEnd w:id="579"/>
      <w:r>
        <w:rPr>
          <w:b/>
          <w:color w:val="3CA499"/>
          <w:sz w:val="28"/>
          <w:szCs w:val="28"/>
          <w:lang w:val="en-US"/>
        </w:rPr>
        <w:lastRenderedPageBreak/>
        <w:t>Амител (Барнаул)</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Новая электроподстанция строится в Барнауле</w:t>
      </w:r>
    </w:p>
    <w:p w:rsidR="00165C32" w:rsidRDefault="00165C32" w:rsidP="00165C32">
      <w:pPr>
        <w:jc w:val="both"/>
        <w:rPr>
          <w:lang w:val="en-US"/>
        </w:rPr>
      </w:pPr>
    </w:p>
    <w:p w:rsidR="00165C32" w:rsidRDefault="00165C32" w:rsidP="00165C32">
      <w:pPr>
        <w:jc w:val="both"/>
        <w:rPr>
          <w:lang w:val="en-US"/>
        </w:rPr>
      </w:pPr>
      <w:r>
        <w:rPr>
          <w:lang w:val="en-US"/>
        </w:rPr>
        <w:t xml:space="preserve">Сегодня, 18 сентября, отдел по связям с общественностью филиала ОАО </w:t>
      </w:r>
      <w:r>
        <w:rPr>
          <w:lang w:val="en-US"/>
        </w:rPr>
        <w:t>«</w:t>
      </w:r>
      <w:r>
        <w:rPr>
          <w:lang w:val="en-US"/>
        </w:rPr>
        <w:t>МРСК Сибири</w:t>
      </w:r>
      <w:r>
        <w:rPr>
          <w:lang w:val="en-US"/>
        </w:rPr>
        <w:t>»</w:t>
      </w:r>
      <w:r>
        <w:rPr>
          <w:lang w:val="en-US"/>
        </w:rPr>
        <w:t xml:space="preserve"> - </w:t>
      </w:r>
      <w:r>
        <w:rPr>
          <w:lang w:val="en-US"/>
        </w:rPr>
        <w:t>«</w:t>
      </w:r>
      <w:r>
        <w:rPr>
          <w:lang w:val="en-US"/>
        </w:rPr>
        <w:t>Алтайэнерго</w:t>
      </w:r>
      <w:r>
        <w:rPr>
          <w:lang w:val="en-US"/>
        </w:rPr>
        <w:t>»</w:t>
      </w:r>
      <w:r>
        <w:rPr>
          <w:lang w:val="en-US"/>
        </w:rPr>
        <w:t xml:space="preserve"> рассказал о том, что на улице Энтузиастов в самом молодом и развивающемся Индустриальном районе Барнаула выросло отделанное сайдингом в серо-голубых тонах, необычного вида строение. Это новая электроподстанция филиала </w:t>
      </w:r>
      <w:r>
        <w:rPr>
          <w:lang w:val="en-US"/>
        </w:rPr>
        <w:t>«</w:t>
      </w:r>
      <w:r>
        <w:rPr>
          <w:lang w:val="en-US"/>
        </w:rPr>
        <w:t>МРСК Сибири</w:t>
      </w:r>
      <w:r>
        <w:rPr>
          <w:lang w:val="en-US"/>
        </w:rPr>
        <w:t>»</w:t>
      </w:r>
      <w:r>
        <w:rPr>
          <w:lang w:val="en-US"/>
        </w:rPr>
        <w:t xml:space="preserve"> (дочерняя компания ОАО </w:t>
      </w:r>
      <w:r>
        <w:rPr>
          <w:lang w:val="en-US"/>
        </w:rPr>
        <w:t>«</w:t>
      </w:r>
      <w:r>
        <w:rPr>
          <w:lang w:val="en-US"/>
        </w:rPr>
        <w:t>Россети</w:t>
      </w:r>
      <w:r>
        <w:rPr>
          <w:lang w:val="en-US"/>
        </w:rPr>
        <w:t>»</w:t>
      </w:r>
      <w:r>
        <w:rPr>
          <w:lang w:val="en-US"/>
        </w:rPr>
        <w:t xml:space="preserve">) - </w:t>
      </w:r>
      <w:r>
        <w:rPr>
          <w:lang w:val="en-US"/>
        </w:rPr>
        <w:t>«</w:t>
      </w:r>
      <w:r>
        <w:rPr>
          <w:lang w:val="en-US"/>
        </w:rPr>
        <w:t>Алтайэнерго</w:t>
      </w:r>
      <w:r>
        <w:rPr>
          <w:lang w:val="en-US"/>
        </w:rPr>
        <w:t>»</w:t>
      </w:r>
      <w:r>
        <w:rPr>
          <w:lang w:val="en-US"/>
        </w:rPr>
        <w:t>, которой жители города ждали более 15 лет.</w:t>
      </w:r>
    </w:p>
    <w:p w:rsidR="00165C32" w:rsidRDefault="00165C32" w:rsidP="00165C32">
      <w:pPr>
        <w:jc w:val="both"/>
        <w:rPr>
          <w:lang w:val="en-US"/>
        </w:rPr>
      </w:pPr>
      <w:r>
        <w:rPr>
          <w:lang w:val="en-US"/>
        </w:rPr>
        <w:t>Сегодня строительная часть находится в стадии завершения: смонтированы сэндвич-панели, возведены кирпичные стены и перегородки, завершены отделочные работы. В помещениях уже работают внутреннее освещение, вентиляция. Начаты работы по монтажу пожарной и охранной сигнализации подстанции.</w:t>
      </w:r>
    </w:p>
    <w:p w:rsidR="00165C32" w:rsidRDefault="00165C32" w:rsidP="00165C32">
      <w:pPr>
        <w:jc w:val="both"/>
        <w:rPr>
          <w:lang w:val="en-US"/>
        </w:rPr>
      </w:pPr>
      <w:r>
        <w:rPr>
          <w:lang w:val="en-US"/>
        </w:rPr>
        <w:t>Специалисты провели наладку установленных ранее силовых трансформаторов, монтаж четырех секций ячеек комплектного распредустройства 10 кВ, токопроводов. Выполнены фундаменты под маслоприемные устройства силовых трансформаторов, начаты работы по устройству контуров заземления.</w:t>
      </w:r>
    </w:p>
    <w:p w:rsidR="00165C32" w:rsidRDefault="00165C32" w:rsidP="00165C32">
      <w:pPr>
        <w:jc w:val="both"/>
        <w:rPr>
          <w:lang w:val="en-US"/>
        </w:rPr>
      </w:pPr>
      <w:r>
        <w:rPr>
          <w:lang w:val="en-US"/>
        </w:rPr>
        <w:t>До пуска в эксплуатацию сделать предстоит еще немало. Начинаются монтаж и наладка остального оборудования, систем связи, оборудования системы оперативного постоянного тока, панелей защит силовых трансформаторов, панелей управления коммутационными аппаратами, оборудования собственных нужд подстанции. И строители, и энергетики ждут поставки кабельной продукции.</w:t>
      </w:r>
    </w:p>
    <w:p w:rsidR="00165C32" w:rsidRDefault="00165C32" w:rsidP="00165C32">
      <w:pPr>
        <w:jc w:val="both"/>
        <w:rPr>
          <w:lang w:val="en-US"/>
        </w:rPr>
      </w:pPr>
      <w:r>
        <w:rPr>
          <w:lang w:val="en-US"/>
        </w:rPr>
        <w:t>Компактная подстанция закрытого типа соответствует всем современным требованиям: безопасности, шумозащите, дизайну. Она даст возможность повысить качество и надежность энергоснабжения потребителей двух крупных районов города - Ленинского и Индустриального.</w:t>
      </w:r>
    </w:p>
    <w:p w:rsidR="00165C32" w:rsidRDefault="00165C32" w:rsidP="00165C32">
      <w:pPr>
        <w:jc w:val="both"/>
        <w:rPr>
          <w:lang w:val="en-US"/>
        </w:rPr>
      </w:pPr>
      <w:r>
        <w:rPr>
          <w:lang w:val="en-US"/>
        </w:rPr>
        <w:t xml:space="preserve">http://www.amic.ru/news/234838/  </w:t>
      </w:r>
    </w:p>
    <w:p w:rsidR="00165C32" w:rsidRDefault="00165C32" w:rsidP="00165C32">
      <w:pPr>
        <w:jc w:val="both"/>
        <w:rPr>
          <w:rStyle w:val="a3"/>
        </w:rPr>
      </w:pPr>
      <w:r>
        <w:rPr>
          <w:lang w:val="en-US"/>
        </w:rPr>
        <w:tab/>
      </w:r>
      <w:hyperlink w:anchor="mmm23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0" w:name="nnn233"/>
      <w:bookmarkEnd w:id="580"/>
      <w:r>
        <w:rPr>
          <w:b/>
          <w:color w:val="3CA499"/>
          <w:sz w:val="28"/>
          <w:szCs w:val="28"/>
          <w:lang w:val="en-US"/>
        </w:rPr>
        <w:lastRenderedPageBreak/>
        <w:t>Интерфакс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МРСК Северного Кавказа рассматривает проект организации на своих объектах единой сети оптоволоконной связи</w:t>
      </w:r>
    </w:p>
    <w:p w:rsidR="00165C32" w:rsidRDefault="00165C32" w:rsidP="00165C32">
      <w:pPr>
        <w:jc w:val="both"/>
        <w:rPr>
          <w:lang w:val="en-US"/>
        </w:rPr>
      </w:pPr>
    </w:p>
    <w:p w:rsidR="00165C32" w:rsidRDefault="00165C32" w:rsidP="00165C32">
      <w:pPr>
        <w:jc w:val="both"/>
        <w:rPr>
          <w:lang w:val="en-US"/>
        </w:rPr>
      </w:pPr>
      <w:r>
        <w:rPr>
          <w:lang w:val="en-US"/>
        </w:rPr>
        <w:t xml:space="preserve">МРСК Северного Кавказа (входит в Группу компаний ОАО </w:t>
      </w:r>
      <w:r>
        <w:rPr>
          <w:lang w:val="en-US"/>
        </w:rPr>
        <w:t>«</w:t>
      </w:r>
      <w:r>
        <w:rPr>
          <w:lang w:val="en-US"/>
        </w:rPr>
        <w:t>Россети</w:t>
      </w:r>
      <w:r>
        <w:rPr>
          <w:lang w:val="en-US"/>
        </w:rPr>
        <w:t>»</w:t>
      </w:r>
      <w:r>
        <w:rPr>
          <w:lang w:val="en-US"/>
        </w:rPr>
        <w:t>) упорядочивает размещение на опорах линий электропередачи сетевой компании оптоволоконных кабелей (ВОЛС).</w:t>
      </w:r>
    </w:p>
    <w:p w:rsidR="00165C32" w:rsidRDefault="00165C32" w:rsidP="00165C32">
      <w:pPr>
        <w:jc w:val="both"/>
        <w:rPr>
          <w:lang w:val="en-US"/>
        </w:rPr>
      </w:pPr>
      <w:r>
        <w:rPr>
          <w:lang w:val="en-US"/>
        </w:rPr>
        <w:t>Несанкционированные подвесы ВОЛС и самовольные подключения, имеющиеся сегодня во многих регионах эксплуатационной ответственности Общества, приводят к нарушению правил эксплуатации и безопасности объектов, снижая надежность электроснабжения потребителей.</w:t>
      </w:r>
    </w:p>
    <w:p w:rsidR="00165C32" w:rsidRDefault="00165C32" w:rsidP="00165C32">
      <w:pPr>
        <w:jc w:val="both"/>
        <w:rPr>
          <w:lang w:val="en-US"/>
        </w:rPr>
      </w:pPr>
      <w:r>
        <w:rPr>
          <w:lang w:val="en-US"/>
        </w:rPr>
        <w:t>«</w:t>
      </w:r>
      <w:r>
        <w:rPr>
          <w:lang w:val="en-US"/>
        </w:rPr>
        <w:t>В решение проблемы будем применять консолидированный подход с охватом всех республик Северного Кавказа и Ставропольского края. Регион нуждается в развитой сети оптоволоконной связи, которая значительно повышает информационную насыщенность, предоставляя наибольшую надежность, гибкость и практически неограниченную скорость передачи данных. Считаю целесообразным наладить сотрудничество с крупной компанией, уже имеющей опыт эксплуатации и технического обслуживания оптоволоконных линий с тем, чтобы создать единую сеть для всего СКФО, в том числе для нашей компании</w:t>
      </w:r>
      <w:r>
        <w:rPr>
          <w:lang w:val="en-US"/>
        </w:rPr>
        <w:t>»</w:t>
      </w:r>
      <w:r>
        <w:rPr>
          <w:lang w:val="en-US"/>
        </w:rPr>
        <w:t>, - пояснил генеральный директор МРСК Северного Кавказа Петр Сельцовский добавив, что разветвленная сеть волоконно-оптических линий связи позволит эффективно решать не только телекоммуникационные задачи, но и активно развивать автоматизированные системы управления и учета.</w:t>
      </w:r>
    </w:p>
    <w:p w:rsidR="00165C32" w:rsidRDefault="00165C32" w:rsidP="00165C32">
      <w:pPr>
        <w:jc w:val="both"/>
        <w:rPr>
          <w:lang w:val="en-US"/>
        </w:rPr>
      </w:pPr>
      <w:r>
        <w:rPr>
          <w:lang w:val="en-US"/>
        </w:rPr>
        <w:t xml:space="preserve">На данный момент в рамках реализации такого масштабного проекта сетевой компанией рассматриваются предложения аутсорсинговой компании ООО </w:t>
      </w:r>
      <w:r>
        <w:rPr>
          <w:lang w:val="en-US"/>
        </w:rPr>
        <w:t>«</w:t>
      </w:r>
      <w:r>
        <w:rPr>
          <w:lang w:val="en-US"/>
        </w:rPr>
        <w:t>Зенит</w:t>
      </w:r>
      <w:r>
        <w:rPr>
          <w:lang w:val="en-US"/>
        </w:rPr>
        <w:t>»</w:t>
      </w:r>
      <w:r>
        <w:rPr>
          <w:lang w:val="en-US"/>
        </w:rPr>
        <w:t xml:space="preserve">. Определено наличие технической возможности подключения к трассам ВОЛС протяженностью около 500 км на следующих участках: Пятигорск-Черкесск, Буденновск-Георгиевск-Пятигорск, РСО-Алания, Нальчик-Пятигорск. Кроме того, ОАО </w:t>
      </w:r>
      <w:r>
        <w:rPr>
          <w:lang w:val="en-US"/>
        </w:rPr>
        <w:t>«</w:t>
      </w:r>
      <w:r>
        <w:rPr>
          <w:lang w:val="en-US"/>
        </w:rPr>
        <w:t xml:space="preserve"> МРСК Северного Кавказа</w:t>
      </w:r>
      <w:r>
        <w:rPr>
          <w:lang w:val="en-US"/>
        </w:rPr>
        <w:t>»</w:t>
      </w:r>
      <w:r>
        <w:rPr>
          <w:lang w:val="en-US"/>
        </w:rPr>
        <w:t xml:space="preserve"> имеет оптические волокна в трассах ВОЛС протяженностью 2300 км, требующих дооснащения - монтажа оконечного оборудования под требования ОАО </w:t>
      </w:r>
      <w:r>
        <w:rPr>
          <w:lang w:val="en-US"/>
        </w:rPr>
        <w:t>«</w:t>
      </w:r>
      <w:r>
        <w:rPr>
          <w:lang w:val="en-US"/>
        </w:rPr>
        <w:t>МРКС Северного Кавказа</w:t>
      </w:r>
      <w:r>
        <w:rPr>
          <w:lang w:val="en-US"/>
        </w:rPr>
        <w:t>»</w:t>
      </w:r>
      <w:r>
        <w:rPr>
          <w:lang w:val="en-US"/>
        </w:rPr>
        <w:t>. По предварительным подсчетам, из 22,5 тыс. трансформаторных подстанций, находящихся на обслуживании сетевой компании, около 5 тыс. нуждаются в организации видеонаблюдения и передаче различной технологической информации.</w:t>
      </w:r>
    </w:p>
    <w:p w:rsidR="00165C32" w:rsidRDefault="00165C32" w:rsidP="00165C32">
      <w:pPr>
        <w:jc w:val="both"/>
        <w:rPr>
          <w:lang w:val="en-US"/>
        </w:rPr>
      </w:pPr>
      <w:r>
        <w:rPr>
          <w:lang w:val="en-US"/>
        </w:rPr>
        <w:t xml:space="preserve">На сегодняшний день ООО </w:t>
      </w:r>
      <w:r>
        <w:rPr>
          <w:lang w:val="en-US"/>
        </w:rPr>
        <w:t>«</w:t>
      </w:r>
      <w:r>
        <w:rPr>
          <w:lang w:val="en-US"/>
        </w:rPr>
        <w:t>Зенит</w:t>
      </w:r>
      <w:r>
        <w:rPr>
          <w:lang w:val="en-US"/>
        </w:rPr>
        <w:t>»</w:t>
      </w:r>
      <w:r>
        <w:rPr>
          <w:lang w:val="en-US"/>
        </w:rPr>
        <w:t xml:space="preserve"> уже обслуживает почти 950 км волоконно-оптических линий связи на территории Ставропольского края, около 1тыс. 300 км в республиках Северного Кавказа и готова оказывать различные услуги в области телекоммуникаций, связи и передачи информации для реализации задач, стоящих перед ОАО </w:t>
      </w:r>
      <w:r>
        <w:rPr>
          <w:lang w:val="en-US"/>
        </w:rPr>
        <w:t>«</w:t>
      </w:r>
      <w:r>
        <w:rPr>
          <w:lang w:val="en-US"/>
        </w:rPr>
        <w:t>МРСК Северного Кавказа</w:t>
      </w:r>
      <w:r>
        <w:rPr>
          <w:lang w:val="en-US"/>
        </w:rPr>
        <w:t>»</w:t>
      </w:r>
      <w:r>
        <w:rPr>
          <w:lang w:val="en-US"/>
        </w:rPr>
        <w:t>.</w:t>
      </w:r>
    </w:p>
    <w:p w:rsidR="00165C32" w:rsidRDefault="00165C32" w:rsidP="00165C32">
      <w:pPr>
        <w:jc w:val="both"/>
        <w:rPr>
          <w:lang w:val="en-US"/>
        </w:rPr>
      </w:pPr>
      <w:r>
        <w:rPr>
          <w:lang w:val="en-US"/>
        </w:rPr>
        <w:t xml:space="preserve">Открытое акционерное общество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 - крупнейшая в России и мире энергетическая компания, обеспечивающая передачу и распределение электроэнергии.</w:t>
      </w:r>
    </w:p>
    <w:p w:rsidR="00165C32" w:rsidRDefault="00165C32" w:rsidP="00165C32">
      <w:pPr>
        <w:jc w:val="both"/>
        <w:rPr>
          <w:lang w:val="en-US"/>
        </w:rPr>
      </w:pPr>
      <w:r>
        <w:rPr>
          <w:lang w:val="en-US"/>
        </w:rPr>
        <w:t xml:space="preserve">Протяженность линий электропередачи Компании насчитывает 2,3 млн км, трансформаторная мощность 463 тысяч подстанций - 726 гигавольт-ампер. Численность персонала Открытое акционерное общество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 - крупнейшая в России и мире энергетическая компания, обеспечивающая передачу и распределение электроэнергии.</w:t>
      </w:r>
    </w:p>
    <w:p w:rsidR="00165C32" w:rsidRDefault="00165C32" w:rsidP="00165C32">
      <w:pPr>
        <w:jc w:val="both"/>
        <w:rPr>
          <w:lang w:val="en-US"/>
        </w:rPr>
      </w:pPr>
      <w:r>
        <w:rPr>
          <w:lang w:val="en-US"/>
        </w:rPr>
        <w:lastRenderedPageBreak/>
        <w:t xml:space="preserve">Протяженность линий электропередачи компании насчитывает 2,3 млн км, трансформаторная мощность 463 тыс. подстанций - 726 гигавольт-ампер. Численность персонала Группы компаний </w:t>
      </w:r>
      <w:r>
        <w:rPr>
          <w:lang w:val="en-US"/>
        </w:rPr>
        <w:t>«</w:t>
      </w:r>
      <w:r>
        <w:rPr>
          <w:lang w:val="en-US"/>
        </w:rPr>
        <w:t>Россети</w:t>
      </w:r>
      <w:r>
        <w:rPr>
          <w:lang w:val="en-US"/>
        </w:rPr>
        <w:t>»</w:t>
      </w:r>
      <w:r>
        <w:rPr>
          <w:lang w:val="en-US"/>
        </w:rPr>
        <w:t xml:space="preserve"> - 213 тыс. человек.</w:t>
      </w:r>
    </w:p>
    <w:p w:rsidR="00165C32" w:rsidRDefault="00165C32" w:rsidP="00165C32">
      <w:pPr>
        <w:jc w:val="both"/>
        <w:rPr>
          <w:lang w:val="en-US"/>
        </w:rPr>
      </w:pPr>
      <w:r>
        <w:rPr>
          <w:lang w:val="en-US"/>
        </w:rPr>
        <w:t>Имущественный комплекс Общества включает пакеты 43 дочерних и зависимых обществ, в том числе пакеты акций 11 межрегиональных, пять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165C32" w:rsidRDefault="00165C32" w:rsidP="00165C32">
      <w:pPr>
        <w:jc w:val="both"/>
        <w:rPr>
          <w:lang w:val="en-US"/>
        </w:rPr>
      </w:pPr>
      <w:r>
        <w:rPr>
          <w:lang w:val="en-US"/>
        </w:rPr>
        <w:t xml:space="preserve">Открытое акционерное общество </w:t>
      </w:r>
      <w:r>
        <w:rPr>
          <w:lang w:val="en-US"/>
        </w:rPr>
        <w:t>«</w:t>
      </w:r>
      <w:r>
        <w:rPr>
          <w:lang w:val="en-US"/>
        </w:rPr>
        <w:t>Межрегиональная распределительная сетевая компания Северного Кавказа</w:t>
      </w:r>
      <w:r>
        <w:rPr>
          <w:lang w:val="en-US"/>
        </w:rPr>
        <w:t>»</w:t>
      </w:r>
      <w:r>
        <w:rPr>
          <w:lang w:val="en-US"/>
        </w:rPr>
        <w:t xml:space="preserve"> (ОАО </w:t>
      </w:r>
      <w:r>
        <w:rPr>
          <w:lang w:val="en-US"/>
        </w:rPr>
        <w:t>«</w:t>
      </w:r>
      <w:r>
        <w:rPr>
          <w:lang w:val="en-US"/>
        </w:rPr>
        <w:t>МРСК Северного Кавказа</w:t>
      </w:r>
      <w:r>
        <w:rPr>
          <w:lang w:val="en-US"/>
        </w:rPr>
        <w:t>»</w:t>
      </w:r>
      <w:r>
        <w:rPr>
          <w:lang w:val="en-US"/>
        </w:rPr>
        <w:t>) - функционирующая в секторе электроэнергетики Российской Федерации операционная межрегиональная распределительная сетевая компания. Обеспечивает передачу электроэнергии по сетям напряжением от 110 до 0,4 кВ; осуществляет технологическое присоединение потребителей к сетевой инфраструктуре на территории Северо-Кавказского федерального округа в рамках шести филиалов и одного дочернего общества.</w:t>
      </w:r>
    </w:p>
    <w:p w:rsidR="00165C32" w:rsidRDefault="00165C32" w:rsidP="00165C32">
      <w:pPr>
        <w:jc w:val="both"/>
        <w:rPr>
          <w:lang w:val="en-US"/>
        </w:rPr>
      </w:pPr>
      <w:r>
        <w:rPr>
          <w:lang w:val="en-US"/>
        </w:rPr>
        <w:t xml:space="preserve">Среднесписочная численность персонала в 2012 году составила 7901,4 человек. Производственный потенциал ОАО </w:t>
      </w:r>
      <w:r>
        <w:rPr>
          <w:lang w:val="en-US"/>
        </w:rPr>
        <w:t>«</w:t>
      </w:r>
      <w:r>
        <w:rPr>
          <w:lang w:val="en-US"/>
        </w:rPr>
        <w:t>МРСК Северного Кавказа</w:t>
      </w:r>
      <w:r>
        <w:rPr>
          <w:lang w:val="en-US"/>
        </w:rPr>
        <w:t>»</w:t>
      </w:r>
      <w:r>
        <w:rPr>
          <w:lang w:val="en-US"/>
        </w:rPr>
        <w:t xml:space="preserve"> составляют 22,5 тыс. подстанций общей мощностью 13 тыс. 477 МВА. Суммарный полезный отпуск электроэнергии за 2012 год составил 9 тыс. 562 кВт*ч. Стоимость чистых активов на 31.12.2012 превысила 20,3 млрд рублей. Капитализация на 31.12.2012 составила 1,5 млрд рублей. Уставный капитал ОАО </w:t>
      </w:r>
      <w:r>
        <w:rPr>
          <w:lang w:val="en-US"/>
        </w:rPr>
        <w:t>«</w:t>
      </w:r>
      <w:r>
        <w:rPr>
          <w:lang w:val="en-US"/>
        </w:rPr>
        <w:t>МРСК Северного Кавказа</w:t>
      </w:r>
      <w:r>
        <w:rPr>
          <w:lang w:val="en-US"/>
        </w:rPr>
        <w:t>»</w:t>
      </w:r>
      <w:r>
        <w:rPr>
          <w:lang w:val="en-US"/>
        </w:rPr>
        <w:t xml:space="preserve"> составляет 56,1 млн рублей и разделен на 56 092 488 обыкновенных акций номинальной стоимостью 1 рубль. Основным акционером является ОАО </w:t>
      </w:r>
      <w:r>
        <w:rPr>
          <w:lang w:val="en-US"/>
        </w:rPr>
        <w:t>«</w:t>
      </w:r>
      <w:r>
        <w:rPr>
          <w:lang w:val="en-US"/>
        </w:rPr>
        <w:t>Россети</w:t>
      </w:r>
      <w:r>
        <w:rPr>
          <w:lang w:val="en-US"/>
        </w:rPr>
        <w:t>»</w:t>
      </w:r>
      <w:r>
        <w:rPr>
          <w:lang w:val="en-US"/>
        </w:rPr>
        <w:t xml:space="preserve"> (78,01%).</w:t>
      </w:r>
    </w:p>
    <w:p w:rsidR="00165C32" w:rsidRDefault="00165C32" w:rsidP="00165C32">
      <w:pPr>
        <w:jc w:val="both"/>
        <w:rPr>
          <w:lang w:val="en-US"/>
        </w:rPr>
      </w:pPr>
      <w:r>
        <w:rPr>
          <w:lang w:val="en-US"/>
        </w:rPr>
        <w:t xml:space="preserve">Материал публикуется на коммерческих условиях. Агентство </w:t>
      </w:r>
      <w:r>
        <w:rPr>
          <w:lang w:val="en-US"/>
        </w:rPr>
        <w:t>«</w:t>
      </w:r>
      <w:r>
        <w:rPr>
          <w:lang w:val="en-US"/>
        </w:rPr>
        <w:t>Интерфакс-Юг</w:t>
      </w:r>
      <w:r>
        <w:rPr>
          <w:lang w:val="en-US"/>
        </w:rPr>
        <w:t>»</w:t>
      </w:r>
      <w:r>
        <w:rPr>
          <w:lang w:val="en-US"/>
        </w:rPr>
        <w:t xml:space="preserve"> не несет ответственности за содержание материала. Товары и услуги подлежат обязательной сертификации.</w:t>
      </w:r>
    </w:p>
    <w:p w:rsidR="00165C32" w:rsidRDefault="00165C32" w:rsidP="00165C32">
      <w:pPr>
        <w:jc w:val="both"/>
        <w:rPr>
          <w:lang w:val="en-US"/>
        </w:rPr>
      </w:pPr>
      <w:r>
        <w:rPr>
          <w:lang w:val="en-US"/>
        </w:rPr>
        <w:t xml:space="preserve">http://www.interfax-russia.ru/South/pressrel.asp?id=434757  </w:t>
      </w:r>
    </w:p>
    <w:p w:rsidR="00165C32" w:rsidRDefault="00165C32" w:rsidP="00165C32">
      <w:pPr>
        <w:jc w:val="both"/>
        <w:rPr>
          <w:rStyle w:val="a3"/>
        </w:rPr>
      </w:pPr>
      <w:r>
        <w:rPr>
          <w:lang w:val="en-US"/>
        </w:rPr>
        <w:tab/>
      </w:r>
      <w:hyperlink w:anchor="mmm23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1" w:name="nnn234"/>
      <w:bookmarkEnd w:id="581"/>
      <w:r>
        <w:rPr>
          <w:b/>
          <w:color w:val="3CA499"/>
          <w:sz w:val="28"/>
          <w:szCs w:val="28"/>
          <w:lang w:val="en-US"/>
        </w:rPr>
        <w:lastRenderedPageBreak/>
        <w:t>Интерфакс-Северо-Запад (Санкт-Петербург)</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Электроснабжение 12-ти населенных пунктов Мурманской области</w:t>
      </w:r>
    </w:p>
    <w:p w:rsidR="00165C32" w:rsidRDefault="00165C32" w:rsidP="00165C32">
      <w:pPr>
        <w:jc w:val="both"/>
        <w:rPr>
          <w:lang w:val="en-US"/>
        </w:rPr>
      </w:pPr>
    </w:p>
    <w:p w:rsidR="00165C32" w:rsidRDefault="00165C32" w:rsidP="00165C32">
      <w:pPr>
        <w:jc w:val="both"/>
        <w:rPr>
          <w:lang w:val="en-US"/>
        </w:rPr>
      </w:pPr>
      <w:r>
        <w:rPr>
          <w:lang w:val="en-US"/>
        </w:rPr>
        <w:t>*** Без отопления остались школы и детсады Мурманск. 18 сентября. ИНТЕРФАКС СЕВЕРО-ЗАПАД - Режим ограничения электропотребления введен в 12-ти населенных пунктах Мурманской области из-за роста задолженности перед гарантирующим поставщиком, сообщили</w:t>
      </w:r>
      <w:r>
        <w:rPr>
          <w:lang w:val="en-US"/>
        </w:rPr>
        <w:t>»</w:t>
      </w:r>
      <w:r>
        <w:rPr>
          <w:lang w:val="en-US"/>
        </w:rPr>
        <w:t>Интерфаксу</w:t>
      </w:r>
      <w:r>
        <w:rPr>
          <w:lang w:val="en-US"/>
        </w:rPr>
        <w:t>»</w:t>
      </w:r>
      <w:r>
        <w:rPr>
          <w:lang w:val="en-US"/>
        </w:rPr>
        <w:t xml:space="preserve"> в ОАО </w:t>
      </w:r>
      <w:r>
        <w:rPr>
          <w:lang w:val="en-US"/>
        </w:rPr>
        <w:t>«</w:t>
      </w:r>
      <w:r>
        <w:rPr>
          <w:lang w:val="en-US"/>
        </w:rPr>
        <w:t>МРСК Северо-Запада</w:t>
      </w:r>
      <w:r>
        <w:rPr>
          <w:lang w:val="en-US"/>
        </w:rPr>
        <w:t>»</w:t>
      </w:r>
      <w:r>
        <w:rPr>
          <w:lang w:val="en-US"/>
        </w:rPr>
        <w:t>.</w:t>
      </w:r>
    </w:p>
    <w:p w:rsidR="00165C32" w:rsidRDefault="00165C32" w:rsidP="00165C32">
      <w:pPr>
        <w:jc w:val="both"/>
        <w:rPr>
          <w:lang w:val="en-US"/>
        </w:rPr>
      </w:pPr>
      <w:r>
        <w:rPr>
          <w:lang w:val="en-US"/>
        </w:rPr>
        <w:t>«</w:t>
      </w:r>
      <w:r>
        <w:rPr>
          <w:lang w:val="en-US"/>
        </w:rPr>
        <w:t>Ограничительные меры введены в муниципалитетах Кольского, Кандалакшского и Ковдорского районов</w:t>
      </w:r>
      <w:r>
        <w:rPr>
          <w:lang w:val="en-US"/>
        </w:rPr>
        <w:t>»</w:t>
      </w:r>
      <w:r>
        <w:rPr>
          <w:lang w:val="en-US"/>
        </w:rPr>
        <w:t>, - отметил собеседник агентства.</w:t>
      </w:r>
    </w:p>
    <w:p w:rsidR="00165C32" w:rsidRDefault="00165C32" w:rsidP="00165C32">
      <w:pPr>
        <w:jc w:val="both"/>
        <w:rPr>
          <w:lang w:val="en-US"/>
        </w:rPr>
      </w:pPr>
      <w:r>
        <w:rPr>
          <w:lang w:val="en-US"/>
        </w:rPr>
        <w:t>Общая задолженность муниципалитетов, на которых введено ограничение, превышает 100 млн рублей. В населенных пунктах проживает около 40 тыс. человек.</w:t>
      </w:r>
    </w:p>
    <w:p w:rsidR="00165C32" w:rsidRDefault="00165C32" w:rsidP="00165C32">
      <w:pPr>
        <w:jc w:val="both"/>
        <w:rPr>
          <w:lang w:val="en-US"/>
        </w:rPr>
      </w:pPr>
      <w:r>
        <w:rPr>
          <w:lang w:val="en-US"/>
        </w:rPr>
        <w:t>При этом гарантирующий поставщик прекратил подачу энергии в том числе и на электрокотельные муниципалитетов. Из-за этого в социальные учреждения населенных пунктов 1 сентября не было подано отопление, а жители поселков остаются без горячего водоснабжения. В частности, отопление не подается в школы и детсады поселков Зверосовхоз, Африканда, Мурмаши и Тулома.</w:t>
      </w:r>
    </w:p>
    <w:p w:rsidR="00165C32" w:rsidRDefault="00165C32" w:rsidP="00165C32">
      <w:pPr>
        <w:jc w:val="both"/>
        <w:rPr>
          <w:lang w:val="en-US"/>
        </w:rPr>
      </w:pPr>
      <w:r>
        <w:rPr>
          <w:lang w:val="en-US"/>
        </w:rPr>
        <w:t xml:space="preserve">В пресс-службе филиала </w:t>
      </w:r>
      <w:r>
        <w:rPr>
          <w:lang w:val="en-US"/>
        </w:rPr>
        <w:t>«</w:t>
      </w:r>
      <w:r>
        <w:rPr>
          <w:lang w:val="en-US"/>
        </w:rPr>
        <w:t>МРСК Северо-Запада</w:t>
      </w:r>
      <w:r>
        <w:rPr>
          <w:lang w:val="en-US"/>
        </w:rPr>
        <w:t>»</w:t>
      </w:r>
      <w:r>
        <w:rPr>
          <w:lang w:val="en-US"/>
        </w:rPr>
        <w:t xml:space="preserve"> отметили, что поставщик обратился к губернатору региона Марине Ковтун с просьбой разработать механизм обеспечения бюджетных гарантий для предприятий, на которых ограничение потребления электроэнергии может привести к экономическим, экологическим или социальным последствиям. В регионе отсутствует утвержденный перечень </w:t>
      </w:r>
      <w:r>
        <w:rPr>
          <w:lang w:val="en-US"/>
        </w:rPr>
        <w:t>«</w:t>
      </w:r>
      <w:r>
        <w:rPr>
          <w:lang w:val="en-US"/>
        </w:rPr>
        <w:t>неотключаемых</w:t>
      </w:r>
      <w:r>
        <w:rPr>
          <w:lang w:val="en-US"/>
        </w:rPr>
        <w:t>»</w:t>
      </w:r>
      <w:r>
        <w:rPr>
          <w:lang w:val="en-US"/>
        </w:rPr>
        <w:t xml:space="preserve"> потребителей и не установлен механизм предоставления гарантий оплаты за потребленную ими электроэнергию.</w:t>
      </w:r>
    </w:p>
    <w:p w:rsidR="00165C32" w:rsidRDefault="00165C32" w:rsidP="00165C32">
      <w:pPr>
        <w:jc w:val="both"/>
        <w:rPr>
          <w:lang w:val="en-US"/>
        </w:rPr>
      </w:pPr>
      <w:r>
        <w:rPr>
          <w:lang w:val="en-US"/>
        </w:rPr>
        <w:t>«</w:t>
      </w:r>
      <w:r>
        <w:rPr>
          <w:lang w:val="en-US"/>
        </w:rPr>
        <w:t>В Мурманской области все еще не сформирована система обеспечения финансовых гарантий, что порождает определенные риски для деятельности гарантирующего поставщика электроэнергии</w:t>
      </w:r>
      <w:r>
        <w:rPr>
          <w:lang w:val="en-US"/>
        </w:rPr>
        <w:t>»</w:t>
      </w:r>
      <w:r>
        <w:rPr>
          <w:lang w:val="en-US"/>
        </w:rPr>
        <w:t>, - отмечают в пресс-службе.</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23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2" w:name="nnn235"/>
      <w:bookmarkEnd w:id="582"/>
      <w:r>
        <w:rPr>
          <w:b/>
          <w:color w:val="3CA499"/>
          <w:sz w:val="28"/>
          <w:szCs w:val="28"/>
          <w:lang w:val="en-US"/>
        </w:rPr>
        <w:lastRenderedPageBreak/>
        <w:t>ИТАР-ТАСС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Более трех часов аэропорт Пулково-2 после повреждения пяти электрических кабелей работал на резервных источниках</w:t>
      </w:r>
    </w:p>
    <w:p w:rsidR="00165C32" w:rsidRDefault="00165C32" w:rsidP="00165C32">
      <w:pPr>
        <w:jc w:val="both"/>
        <w:rPr>
          <w:lang w:val="en-US"/>
        </w:rPr>
      </w:pPr>
    </w:p>
    <w:p w:rsidR="00165C32" w:rsidRDefault="00165C32" w:rsidP="00165C32">
      <w:pPr>
        <w:jc w:val="both"/>
        <w:rPr>
          <w:lang w:val="en-US"/>
        </w:rPr>
      </w:pPr>
      <w:r>
        <w:rPr>
          <w:lang w:val="en-US"/>
        </w:rPr>
        <w:t xml:space="preserve">САНКТ-ПЕТЕРБУРГ, 18 сентября. /ИТАР-ТАСС/. Более трех часов аэропорт Пулково-2 после повреждения пяти электрических кабелей сегодня работал на резервных источниках. </w:t>
      </w:r>
      <w:r>
        <w:rPr>
          <w:lang w:val="en-US"/>
        </w:rPr>
        <w:t>«</w:t>
      </w:r>
      <w:r>
        <w:rPr>
          <w:lang w:val="en-US"/>
        </w:rPr>
        <w:t>Электроснабжение в международном аэропорту Пулково-2 и 17 жилых домах возле него полностью восстановлено в 17:56 мск</w:t>
      </w:r>
      <w:r>
        <w:rPr>
          <w:lang w:val="en-US"/>
        </w:rPr>
        <w:t>»</w:t>
      </w:r>
      <w:r>
        <w:rPr>
          <w:lang w:val="en-US"/>
        </w:rPr>
        <w:t xml:space="preserve">, - сообщили ИТАР-ТАСС в компании </w:t>
      </w:r>
      <w:r>
        <w:rPr>
          <w:lang w:val="en-US"/>
        </w:rPr>
        <w:t>«</w:t>
      </w:r>
      <w:r>
        <w:rPr>
          <w:lang w:val="en-US"/>
        </w:rPr>
        <w:t>Санкт-Петербургские электрические сети</w:t>
      </w:r>
      <w:r>
        <w:rPr>
          <w:lang w:val="en-US"/>
        </w:rPr>
        <w:t>»</w:t>
      </w:r>
      <w:r>
        <w:rPr>
          <w:lang w:val="en-US"/>
        </w:rPr>
        <w:t>.</w:t>
      </w:r>
    </w:p>
    <w:p w:rsidR="00165C32" w:rsidRDefault="00165C32" w:rsidP="00165C32">
      <w:pPr>
        <w:jc w:val="both"/>
        <w:rPr>
          <w:lang w:val="en-US"/>
        </w:rPr>
      </w:pPr>
      <w:r>
        <w:rPr>
          <w:lang w:val="en-US"/>
        </w:rPr>
        <w:t xml:space="preserve">Отключение электроэнергии было зафиксировано в 14:50 мск. Представитель компании уточнил, что </w:t>
      </w:r>
      <w:r>
        <w:rPr>
          <w:lang w:val="en-US"/>
        </w:rPr>
        <w:t>«</w:t>
      </w:r>
      <w:r>
        <w:rPr>
          <w:lang w:val="en-US"/>
        </w:rPr>
        <w:t>в ходе земляных работ были повреждены пять кабелей</w:t>
      </w:r>
      <w:r>
        <w:rPr>
          <w:lang w:val="en-US"/>
        </w:rPr>
        <w:t>»</w:t>
      </w:r>
      <w:r>
        <w:rPr>
          <w:lang w:val="en-US"/>
        </w:rPr>
        <w:t>. По предварительным данным, авария произошла по вине частного лица, которое устанавливается.</w:t>
      </w:r>
    </w:p>
    <w:p w:rsidR="00165C32" w:rsidRDefault="00165C32" w:rsidP="00165C32">
      <w:pPr>
        <w:jc w:val="both"/>
        <w:rPr>
          <w:lang w:val="en-US"/>
        </w:rPr>
      </w:pPr>
      <w:r>
        <w:rPr>
          <w:lang w:val="en-US"/>
        </w:rPr>
        <w:t>Отключение электричества не сказалось на работе аэропорта, сообщили ранее в Пулково-2, сразу после отключений он перешел на резервные мощности.</w:t>
      </w:r>
    </w:p>
    <w:p w:rsidR="00165C32" w:rsidRDefault="00165C32" w:rsidP="00165C32">
      <w:pPr>
        <w:jc w:val="both"/>
        <w:rPr>
          <w:rStyle w:val="a3"/>
        </w:rPr>
      </w:pPr>
      <w:r>
        <w:rPr>
          <w:lang w:val="en-US"/>
        </w:rPr>
        <w:tab/>
      </w:r>
      <w:hyperlink w:anchor="mmm23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3" w:name="nnn236"/>
      <w:bookmarkEnd w:id="583"/>
      <w:r>
        <w:rPr>
          <w:b/>
          <w:color w:val="3CA499"/>
          <w:sz w:val="28"/>
          <w:szCs w:val="28"/>
          <w:lang w:val="en-US"/>
        </w:rPr>
        <w:lastRenderedPageBreak/>
        <w:t>Advis.ru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Директор филиала МРСК Северо-Запада </w:t>
      </w:r>
      <w:r>
        <w:rPr>
          <w:lang w:val="en-US"/>
        </w:rPr>
        <w:t>«</w:t>
      </w:r>
      <w:r>
        <w:rPr>
          <w:lang w:val="en-US"/>
        </w:rPr>
        <w:t>Колэнерго</w:t>
      </w:r>
      <w:r>
        <w:rPr>
          <w:lang w:val="en-US"/>
        </w:rPr>
        <w:t>»</w:t>
      </w:r>
      <w:r>
        <w:rPr>
          <w:lang w:val="en-US"/>
        </w:rPr>
        <w:t xml:space="preserve"> Александр Маслов: </w:t>
      </w:r>
      <w:r>
        <w:rPr>
          <w:lang w:val="en-US"/>
        </w:rPr>
        <w:t>«</w:t>
      </w:r>
      <w:r>
        <w:rPr>
          <w:lang w:val="en-US"/>
        </w:rPr>
        <w:t>Ограничение электроснабжения котельных, отапливающих социальные объекты, будем частично снимать</w:t>
      </w:r>
    </w:p>
    <w:p w:rsidR="00165C32" w:rsidRDefault="00165C32" w:rsidP="00165C32">
      <w:pPr>
        <w:jc w:val="both"/>
        <w:rPr>
          <w:lang w:val="en-US"/>
        </w:rPr>
      </w:pPr>
    </w:p>
    <w:p w:rsidR="00165C32" w:rsidRDefault="00165C32" w:rsidP="00165C32">
      <w:pPr>
        <w:jc w:val="both"/>
        <w:rPr>
          <w:lang w:val="en-US"/>
        </w:rPr>
      </w:pPr>
      <w:r>
        <w:rPr>
          <w:lang w:val="en-US"/>
        </w:rPr>
        <w:t>По остальным объектам ждем, когда собственники котельных начнут погашать долги</w:t>
      </w:r>
      <w:r>
        <w:rPr>
          <w:lang w:val="en-US"/>
        </w:rPr>
        <w:t>»</w:t>
      </w:r>
    </w:p>
    <w:p w:rsidR="00165C32" w:rsidRDefault="00165C32" w:rsidP="00165C32">
      <w:pPr>
        <w:jc w:val="both"/>
        <w:rPr>
          <w:lang w:val="en-US"/>
        </w:rPr>
      </w:pPr>
      <w:r>
        <w:rPr>
          <w:lang w:val="en-US"/>
        </w:rPr>
        <w:t xml:space="preserve">Директор филиала ОАО </w:t>
      </w:r>
      <w:r>
        <w:rPr>
          <w:lang w:val="en-US"/>
        </w:rPr>
        <w:t>«</w:t>
      </w:r>
      <w:r>
        <w:rPr>
          <w:lang w:val="en-US"/>
        </w:rPr>
        <w:t>МРСК Северо-Запада</w:t>
      </w:r>
      <w:r>
        <w:rPr>
          <w:lang w:val="en-US"/>
        </w:rPr>
        <w:t>»</w:t>
      </w:r>
      <w:r>
        <w:rPr>
          <w:lang w:val="en-US"/>
        </w:rPr>
        <w:t xml:space="preserve"> </w:t>
      </w:r>
      <w:r>
        <w:rPr>
          <w:lang w:val="en-US"/>
        </w:rPr>
        <w:t>«</w:t>
      </w:r>
      <w:r>
        <w:rPr>
          <w:lang w:val="en-US"/>
        </w:rPr>
        <w:t>Колэнерго</w:t>
      </w:r>
      <w:r>
        <w:rPr>
          <w:lang w:val="en-US"/>
        </w:rPr>
        <w:t>»</w:t>
      </w:r>
      <w:r>
        <w:rPr>
          <w:lang w:val="en-US"/>
        </w:rPr>
        <w:t xml:space="preserve"> (входит в ОАО </w:t>
      </w:r>
      <w:r>
        <w:rPr>
          <w:lang w:val="en-US"/>
        </w:rPr>
        <w:t>«</w:t>
      </w:r>
      <w:r>
        <w:rPr>
          <w:lang w:val="en-US"/>
        </w:rPr>
        <w:t>Россети</w:t>
      </w:r>
      <w:r>
        <w:rPr>
          <w:lang w:val="en-US"/>
        </w:rPr>
        <w:t>»</w:t>
      </w:r>
      <w:r>
        <w:rPr>
          <w:lang w:val="en-US"/>
        </w:rPr>
        <w:t>) Александр Маслов принял участие в рабочей поездке губернатора Мурманской области Марины Ковтун по Кольскому району.</w:t>
      </w:r>
    </w:p>
    <w:p w:rsidR="00165C32" w:rsidRDefault="00165C32" w:rsidP="00165C32">
      <w:pPr>
        <w:jc w:val="both"/>
        <w:rPr>
          <w:lang w:val="en-US"/>
        </w:rPr>
      </w:pPr>
      <w:r>
        <w:rPr>
          <w:lang w:val="en-US"/>
        </w:rPr>
        <w:t xml:space="preserve">Поводом для нее стала проверка готовности муниципальных властей к зиме. Марина Ковтун дала низкую оценку работе муниципалов, отдельно раскритиковав их за многомиллионные долги перед ОАО </w:t>
      </w:r>
      <w:r>
        <w:rPr>
          <w:lang w:val="en-US"/>
        </w:rPr>
        <w:t>«</w:t>
      </w:r>
      <w:r>
        <w:rPr>
          <w:lang w:val="en-US"/>
        </w:rPr>
        <w:t>МРСК Северо-Запада</w:t>
      </w:r>
      <w:r>
        <w:rPr>
          <w:lang w:val="en-US"/>
        </w:rPr>
        <w:t>»</w:t>
      </w:r>
      <w:r>
        <w:rPr>
          <w:lang w:val="en-US"/>
        </w:rPr>
        <w:t xml:space="preserve">, филиал которой </w:t>
      </w:r>
      <w:r>
        <w:rPr>
          <w:lang w:val="en-US"/>
        </w:rPr>
        <w:t>«</w:t>
      </w:r>
      <w:r>
        <w:rPr>
          <w:lang w:val="en-US"/>
        </w:rPr>
        <w:t>Колэнерго</w:t>
      </w:r>
      <w:r>
        <w:rPr>
          <w:lang w:val="en-US"/>
        </w:rPr>
        <w:t>»</w:t>
      </w:r>
      <w:r>
        <w:rPr>
          <w:lang w:val="en-US"/>
        </w:rPr>
        <w:t xml:space="preserve"> - обеспечивает электроснабжение в Мурманской области, в том числе, выполняет функции гарантирующего поставщика электроэнергии.</w:t>
      </w:r>
    </w:p>
    <w:p w:rsidR="00165C32" w:rsidRDefault="00165C32" w:rsidP="00165C32">
      <w:pPr>
        <w:jc w:val="both"/>
        <w:rPr>
          <w:lang w:val="en-US"/>
        </w:rPr>
      </w:pPr>
      <w:r>
        <w:rPr>
          <w:lang w:val="en-US"/>
        </w:rPr>
        <w:t xml:space="preserve">Как отметил директор </w:t>
      </w:r>
      <w:r>
        <w:rPr>
          <w:lang w:val="en-US"/>
        </w:rPr>
        <w:t>«</w:t>
      </w:r>
      <w:r>
        <w:rPr>
          <w:lang w:val="en-US"/>
        </w:rPr>
        <w:t>Колэнерго</w:t>
      </w:r>
      <w:r>
        <w:rPr>
          <w:lang w:val="en-US"/>
        </w:rPr>
        <w:t>»</w:t>
      </w:r>
      <w:r>
        <w:rPr>
          <w:lang w:val="en-US"/>
        </w:rPr>
        <w:t>, энергетики, понимая свою ответственность, обеспечат частичное электроснабжение котельных, от которых зависит теплоснабжение социально значимых объектов.</w:t>
      </w:r>
    </w:p>
    <w:p w:rsidR="00165C32" w:rsidRDefault="00165C32" w:rsidP="00165C32">
      <w:pPr>
        <w:jc w:val="both"/>
        <w:rPr>
          <w:lang w:val="en-US"/>
        </w:rPr>
      </w:pPr>
      <w:r>
        <w:rPr>
          <w:lang w:val="en-US"/>
        </w:rPr>
        <w:t>«</w:t>
      </w:r>
      <w:r>
        <w:rPr>
          <w:lang w:val="en-US"/>
        </w:rPr>
        <w:t>Однако и муниципалитетам давно пора озаботиться погашением долгов, - считает Александр Маслов. - Суммарная задолженность теплоснабжающих предприятий в Мурманской области превысила 150 миллионов рублей</w:t>
      </w:r>
      <w:r>
        <w:rPr>
          <w:lang w:val="en-US"/>
        </w:rPr>
        <w:t>»</w:t>
      </w:r>
      <w:r>
        <w:rPr>
          <w:lang w:val="en-US"/>
        </w:rPr>
        <w:t>.</w:t>
      </w:r>
    </w:p>
    <w:p w:rsidR="00165C32" w:rsidRDefault="00165C32" w:rsidP="00165C32">
      <w:pPr>
        <w:jc w:val="both"/>
        <w:rPr>
          <w:lang w:val="en-US"/>
        </w:rPr>
      </w:pPr>
      <w:r>
        <w:rPr>
          <w:lang w:val="en-US"/>
        </w:rPr>
        <w:t>В настоящий момент в отношении 17 предприятий-должников, эксплуатирующих котельные, введено ограничение режима потребления электроэнергии.</w:t>
      </w:r>
    </w:p>
    <w:p w:rsidR="00165C32" w:rsidRDefault="00165C32" w:rsidP="00165C32">
      <w:pPr>
        <w:jc w:val="both"/>
        <w:rPr>
          <w:lang w:val="en-US"/>
        </w:rPr>
      </w:pPr>
      <w:r>
        <w:rPr>
          <w:lang w:val="en-US"/>
        </w:rPr>
        <w:t>http://www.advis.ru/php/view_news.php?id=F0228E07-9335-1449-987C-036C6C23F6B6</w:t>
      </w:r>
    </w:p>
    <w:p w:rsidR="00165C32" w:rsidRDefault="00165C32" w:rsidP="00165C32">
      <w:pPr>
        <w:jc w:val="both"/>
        <w:rPr>
          <w:lang w:val="en-US"/>
        </w:rPr>
      </w:pPr>
    </w:p>
    <w:p w:rsidR="00165C32" w:rsidRDefault="00165C32" w:rsidP="00165C32">
      <w:pPr>
        <w:jc w:val="both"/>
        <w:rPr>
          <w:rStyle w:val="a3"/>
        </w:rPr>
      </w:pPr>
      <w:r>
        <w:rPr>
          <w:lang w:val="en-US"/>
        </w:rPr>
        <w:tab/>
      </w:r>
      <w:hyperlink w:anchor="mmm23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4" w:name="nnn237"/>
      <w:bookmarkEnd w:id="584"/>
      <w:r>
        <w:rPr>
          <w:b/>
          <w:color w:val="3CA499"/>
          <w:sz w:val="28"/>
          <w:szCs w:val="28"/>
          <w:lang w:val="en-US"/>
        </w:rPr>
        <w:lastRenderedPageBreak/>
        <w:t>Advis.ru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МРСК Юга</w:t>
      </w:r>
      <w:r>
        <w:rPr>
          <w:lang w:val="en-US"/>
        </w:rPr>
        <w:t>»</w:t>
      </w:r>
      <w:r>
        <w:rPr>
          <w:lang w:val="en-US"/>
        </w:rPr>
        <w:t xml:space="preserve"> (ОАО Россети</w:t>
      </w:r>
      <w:r>
        <w:rPr>
          <w:lang w:val="en-US"/>
        </w:rPr>
        <w:t>»</w:t>
      </w:r>
      <w:r>
        <w:rPr>
          <w:lang w:val="en-US"/>
        </w:rPr>
        <w:t>) остается одним из крупнейших налогоплательщиков Волгоградской области</w:t>
      </w:r>
    </w:p>
    <w:p w:rsidR="00165C32" w:rsidRDefault="00165C32" w:rsidP="00165C32">
      <w:pPr>
        <w:jc w:val="both"/>
        <w:rPr>
          <w:lang w:val="en-US"/>
        </w:rPr>
      </w:pPr>
    </w:p>
    <w:p w:rsidR="00165C32" w:rsidRDefault="00165C32" w:rsidP="00165C32">
      <w:pPr>
        <w:jc w:val="both"/>
        <w:rPr>
          <w:lang w:val="en-US"/>
        </w:rPr>
      </w:pPr>
      <w:r>
        <w:rPr>
          <w:lang w:val="en-US"/>
        </w:rPr>
        <w:t xml:space="preserve">Свыше 430 млн. рублей перечислил Волгоградский филиал ОАО </w:t>
      </w:r>
      <w:r>
        <w:rPr>
          <w:lang w:val="en-US"/>
        </w:rPr>
        <w:t>«</w:t>
      </w:r>
      <w:r>
        <w:rPr>
          <w:lang w:val="en-US"/>
        </w:rPr>
        <w:t>МРСК Юга</w:t>
      </w:r>
      <w:r>
        <w:rPr>
          <w:lang w:val="en-US"/>
        </w:rPr>
        <w:t>»</w:t>
      </w:r>
      <w:r>
        <w:rPr>
          <w:lang w:val="en-US"/>
        </w:rPr>
        <w:t xml:space="preserve"> (ОАО Россети</w:t>
      </w:r>
      <w:r>
        <w:rPr>
          <w:lang w:val="en-US"/>
        </w:rPr>
        <w:t>»</w:t>
      </w:r>
      <w:r>
        <w:rPr>
          <w:lang w:val="en-US"/>
        </w:rPr>
        <w:t>) в консолидированный бюджет Волгоградской области и внебюджетные фонды за восемь месяцев текущего года. Эта сумма более чем на 3% превышает показатели аналогичного периода прошлого года.</w:t>
      </w:r>
    </w:p>
    <w:p w:rsidR="00165C32" w:rsidRDefault="00165C32" w:rsidP="00165C32">
      <w:pPr>
        <w:jc w:val="both"/>
        <w:rPr>
          <w:lang w:val="en-US"/>
        </w:rPr>
      </w:pPr>
      <w:r>
        <w:rPr>
          <w:lang w:val="en-US"/>
        </w:rPr>
        <w:t>В частности, сумма уплаченного налога на доходы физических лиц превысила 100 млн руб., земельного налога - 6,8 млн руб., налога на имущество - 28,6 млн. руб., арендная плата за землю составила более 11 млн руб. Значительно возросла сумма страховых взносов, перечисленных во внебюджетные фонды: с января по август 2013 года она превысила 270 млн руб., а это на 10 млн больше по сравнению с аналогичным периодом 2012 года.</w:t>
      </w:r>
    </w:p>
    <w:p w:rsidR="00165C32" w:rsidRDefault="00165C32" w:rsidP="00165C32">
      <w:pPr>
        <w:jc w:val="both"/>
        <w:rPr>
          <w:lang w:val="en-US"/>
        </w:rPr>
      </w:pPr>
      <w:r>
        <w:rPr>
          <w:lang w:val="en-US"/>
        </w:rPr>
        <w:t xml:space="preserve">Статус Волгоградского филиала ОАО </w:t>
      </w:r>
      <w:r>
        <w:rPr>
          <w:lang w:val="en-US"/>
        </w:rPr>
        <w:t>«</w:t>
      </w:r>
      <w:r>
        <w:rPr>
          <w:lang w:val="en-US"/>
        </w:rPr>
        <w:t>МРСК Юга</w:t>
      </w:r>
      <w:r>
        <w:rPr>
          <w:lang w:val="en-US"/>
        </w:rPr>
        <w:t>»</w:t>
      </w:r>
      <w:r>
        <w:rPr>
          <w:lang w:val="en-US"/>
        </w:rPr>
        <w:t xml:space="preserve"> как крупнейшего налогоплательщика региона подтверждает и рейтинг промышленных предприятий и организаций, составленный Министерством промышленности и торговли Правительства Волгоградской области по итогам первого полугодия 2013 года. Отметим, что МРСК Юга уже традиционно входит в десятку лидеров ежегодного рейтинга в течение многих лет.</w:t>
      </w:r>
    </w:p>
    <w:p w:rsidR="00165C32" w:rsidRDefault="00165C32" w:rsidP="00165C32">
      <w:pPr>
        <w:jc w:val="both"/>
        <w:rPr>
          <w:lang w:val="en-US"/>
        </w:rPr>
      </w:pPr>
      <w:r>
        <w:rPr>
          <w:lang w:val="en-US"/>
        </w:rPr>
        <w:t xml:space="preserve">Безусловное и своевременное исполнение своих обязательств перед государством по уплате налогов и сборов - одна из приоритетных задач в деятельности ОАО </w:t>
      </w:r>
      <w:r>
        <w:rPr>
          <w:lang w:val="en-US"/>
        </w:rPr>
        <w:t>«</w:t>
      </w:r>
      <w:r>
        <w:rPr>
          <w:lang w:val="en-US"/>
        </w:rPr>
        <w:t>МРСК Юга</w:t>
      </w:r>
      <w:r>
        <w:rPr>
          <w:lang w:val="en-US"/>
        </w:rPr>
        <w:t>»</w:t>
      </w:r>
      <w:r>
        <w:rPr>
          <w:lang w:val="en-US"/>
        </w:rPr>
        <w:t>. Укажем, что Волгоградский филиал компании реализует эту задачу в сложных экономических условиях, вызванных неплатежами крупных потребителей и энергосбытовых компаний за услуги по передаче электроэнергии.</w:t>
      </w:r>
    </w:p>
    <w:p w:rsidR="00165C32" w:rsidRDefault="00165C32" w:rsidP="00165C32">
      <w:pPr>
        <w:jc w:val="both"/>
        <w:rPr>
          <w:lang w:val="en-US"/>
        </w:rPr>
      </w:pPr>
      <w:r>
        <w:rPr>
          <w:lang w:val="en-US"/>
        </w:rPr>
        <w:t>http://www.advis.ru/php/view_news.php?id=1C1716F9-0DB3-734A-A4FC-E9ABACA69919</w:t>
      </w:r>
    </w:p>
    <w:p w:rsidR="00165C32" w:rsidRDefault="00165C32" w:rsidP="00165C32">
      <w:pPr>
        <w:jc w:val="both"/>
        <w:rPr>
          <w:lang w:val="en-US"/>
        </w:rPr>
      </w:pPr>
    </w:p>
    <w:p w:rsidR="00165C32" w:rsidRDefault="00165C32" w:rsidP="00165C32">
      <w:pPr>
        <w:jc w:val="both"/>
        <w:rPr>
          <w:rStyle w:val="a3"/>
        </w:rPr>
      </w:pPr>
      <w:r>
        <w:rPr>
          <w:lang w:val="en-US"/>
        </w:rPr>
        <w:tab/>
      </w:r>
      <w:hyperlink w:anchor="mmm23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5" w:name="nnn238"/>
      <w:bookmarkEnd w:id="585"/>
      <w:r>
        <w:rPr>
          <w:b/>
          <w:color w:val="3CA499"/>
          <w:sz w:val="28"/>
          <w:szCs w:val="28"/>
          <w:lang w:val="en-US"/>
        </w:rPr>
        <w:lastRenderedPageBreak/>
        <w:t>Advis.ru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Кубаньэнерго повысило надежность электроснабжения 20 тысяч потребителей Мостовского района</w:t>
      </w:r>
    </w:p>
    <w:p w:rsidR="00165C32" w:rsidRDefault="00165C32" w:rsidP="00165C32">
      <w:pPr>
        <w:jc w:val="both"/>
        <w:rPr>
          <w:lang w:val="en-US"/>
        </w:rPr>
      </w:pPr>
    </w:p>
    <w:p w:rsidR="00165C32" w:rsidRDefault="00165C32" w:rsidP="00165C32">
      <w:pPr>
        <w:jc w:val="both"/>
        <w:rPr>
          <w:lang w:val="en-US"/>
        </w:rPr>
      </w:pPr>
      <w:r>
        <w:rPr>
          <w:lang w:val="en-US"/>
        </w:rPr>
        <w:t xml:space="preserve">В целях повышения качества электроснабжения бытовых и производственных потребителей Мостовского района специалисты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завершили техническое обслуживание крупных подстанций 110 кВ </w:t>
      </w:r>
      <w:r>
        <w:rPr>
          <w:lang w:val="en-US"/>
        </w:rPr>
        <w:t>«</w:t>
      </w:r>
      <w:r>
        <w:rPr>
          <w:lang w:val="en-US"/>
        </w:rPr>
        <w:t>Псебай</w:t>
      </w:r>
      <w:r>
        <w:rPr>
          <w:lang w:val="en-US"/>
        </w:rPr>
        <w:t>»</w:t>
      </w:r>
      <w:r>
        <w:rPr>
          <w:lang w:val="en-US"/>
        </w:rPr>
        <w:t xml:space="preserve">, </w:t>
      </w:r>
      <w:r>
        <w:rPr>
          <w:lang w:val="en-US"/>
        </w:rPr>
        <w:t>«</w:t>
      </w:r>
      <w:r>
        <w:rPr>
          <w:lang w:val="en-US"/>
        </w:rPr>
        <w:t>Шедок</w:t>
      </w:r>
      <w:r>
        <w:rPr>
          <w:lang w:val="en-US"/>
        </w:rPr>
        <w:t>»</w:t>
      </w:r>
      <w:r>
        <w:rPr>
          <w:lang w:val="en-US"/>
        </w:rPr>
        <w:t xml:space="preserve"> и 35 кВ </w:t>
      </w:r>
      <w:r>
        <w:rPr>
          <w:lang w:val="en-US"/>
        </w:rPr>
        <w:t>«</w:t>
      </w:r>
      <w:r>
        <w:rPr>
          <w:lang w:val="en-US"/>
        </w:rPr>
        <w:t>Переправная</w:t>
      </w:r>
      <w:r>
        <w:rPr>
          <w:lang w:val="en-US"/>
        </w:rPr>
        <w:t>»</w:t>
      </w:r>
      <w:r>
        <w:rPr>
          <w:lang w:val="en-US"/>
        </w:rPr>
        <w:t xml:space="preserve"> в Мостовском районе Краснодарского края. Данные энергообъекты питают более двадцати тысяч населения и 32 социально значимых объекта в 11 сельских населенных пунктах района.</w:t>
      </w:r>
    </w:p>
    <w:p w:rsidR="00165C32" w:rsidRDefault="00165C32" w:rsidP="00165C32">
      <w:pPr>
        <w:jc w:val="both"/>
        <w:rPr>
          <w:lang w:val="en-US"/>
        </w:rPr>
      </w:pPr>
      <w:r>
        <w:rPr>
          <w:lang w:val="en-US"/>
        </w:rPr>
        <w:t xml:space="preserve">Специалисты Лабинских электрических сетей филиала ОАО </w:t>
      </w:r>
      <w:r>
        <w:rPr>
          <w:lang w:val="en-US"/>
        </w:rPr>
        <w:t>«</w:t>
      </w:r>
      <w:r>
        <w:rPr>
          <w:lang w:val="en-US"/>
        </w:rPr>
        <w:t>Кубаньэнерго</w:t>
      </w:r>
      <w:r>
        <w:rPr>
          <w:lang w:val="en-US"/>
        </w:rPr>
        <w:t>»</w:t>
      </w:r>
      <w:r>
        <w:rPr>
          <w:lang w:val="en-US"/>
        </w:rPr>
        <w:t xml:space="preserve"> провели предварительные испытания оборудования, техническое обслуживание четырех силовых и измерительных трансформаторов, выполнив ревизию контактных соединений, системы воздухоосушения и охлаждения, ремонт редуктора регулятора под напряжением и другие работы.</w:t>
      </w:r>
    </w:p>
    <w:p w:rsidR="00165C32" w:rsidRDefault="00165C32" w:rsidP="00165C32">
      <w:pPr>
        <w:jc w:val="both"/>
        <w:rPr>
          <w:lang w:val="en-US"/>
        </w:rPr>
      </w:pPr>
      <w:r>
        <w:rPr>
          <w:lang w:val="en-US"/>
        </w:rPr>
        <w:t xml:space="preserve">На подстанции </w:t>
      </w:r>
      <w:r>
        <w:rPr>
          <w:lang w:val="en-US"/>
        </w:rPr>
        <w:t>«</w:t>
      </w:r>
      <w:r>
        <w:rPr>
          <w:lang w:val="en-US"/>
        </w:rPr>
        <w:t>Псебай</w:t>
      </w:r>
      <w:r>
        <w:rPr>
          <w:lang w:val="en-US"/>
        </w:rPr>
        <w:t>»</w:t>
      </w:r>
      <w:r>
        <w:rPr>
          <w:lang w:val="en-US"/>
        </w:rPr>
        <w:t xml:space="preserve"> выполнена поверка метрологических характеристик измерительных трансформаторов, что позволит обеспечить стабильную работу устройств релейной защиты и автоматики воздушных линий электропередачи 110 кВ </w:t>
      </w:r>
      <w:r>
        <w:rPr>
          <w:lang w:val="en-US"/>
        </w:rPr>
        <w:t>«</w:t>
      </w:r>
      <w:r>
        <w:rPr>
          <w:lang w:val="en-US"/>
        </w:rPr>
        <w:t>Псебай-Шедок</w:t>
      </w:r>
      <w:r>
        <w:rPr>
          <w:lang w:val="en-US"/>
        </w:rPr>
        <w:t>»</w:t>
      </w:r>
      <w:r>
        <w:rPr>
          <w:lang w:val="en-US"/>
        </w:rPr>
        <w:t xml:space="preserve">, </w:t>
      </w:r>
      <w:r>
        <w:rPr>
          <w:lang w:val="en-US"/>
        </w:rPr>
        <w:t>«</w:t>
      </w:r>
      <w:r>
        <w:rPr>
          <w:lang w:val="en-US"/>
        </w:rPr>
        <w:t>Псебай-Курджиново</w:t>
      </w:r>
      <w:r>
        <w:rPr>
          <w:lang w:val="en-US"/>
        </w:rPr>
        <w:t>»</w:t>
      </w:r>
      <w:r>
        <w:rPr>
          <w:lang w:val="en-US"/>
        </w:rPr>
        <w:t xml:space="preserve"> и </w:t>
      </w:r>
      <w:r>
        <w:rPr>
          <w:lang w:val="en-US"/>
        </w:rPr>
        <w:t>«</w:t>
      </w:r>
      <w:r>
        <w:rPr>
          <w:lang w:val="en-US"/>
        </w:rPr>
        <w:t>Псебай-Мостовская</w:t>
      </w:r>
      <w:r>
        <w:rPr>
          <w:lang w:val="en-US"/>
        </w:rPr>
        <w:t>»</w:t>
      </w:r>
      <w:r>
        <w:rPr>
          <w:lang w:val="en-US"/>
        </w:rPr>
        <w:t>.</w:t>
      </w:r>
    </w:p>
    <w:p w:rsidR="00165C32" w:rsidRDefault="00165C32" w:rsidP="00165C32">
      <w:pPr>
        <w:jc w:val="both"/>
        <w:rPr>
          <w:lang w:val="en-US"/>
        </w:rPr>
      </w:pPr>
      <w:r>
        <w:rPr>
          <w:lang w:val="en-US"/>
        </w:rPr>
        <w:t>Выполненный объем технических мероприятий позволит обеспечить бытовых и крупных промышленных потребителей, а также объекты жизнедеятельности поселков Псебай, Андрюки, Бурный, Перевалка, Шедок, станицы Переправная, села Соленое, хуторов Дятлов, Свободный мир и Центральный Мостовского района надежным и бесперебойным электроснабжением в осенне-зимний период.</w:t>
      </w:r>
    </w:p>
    <w:p w:rsidR="00165C32" w:rsidRDefault="00165C32" w:rsidP="00165C32">
      <w:pPr>
        <w:jc w:val="both"/>
        <w:rPr>
          <w:lang w:val="en-US"/>
        </w:rPr>
      </w:pPr>
      <w:r>
        <w:rPr>
          <w:lang w:val="en-US"/>
        </w:rPr>
        <w:t>http://www.advis.ru/php/view_news.php?id=84A32A3B-DAB3-124D-A0C3-AE48A15F56BB</w:t>
      </w:r>
    </w:p>
    <w:p w:rsidR="00165C32" w:rsidRDefault="00165C32" w:rsidP="00165C32">
      <w:pPr>
        <w:jc w:val="both"/>
        <w:rPr>
          <w:lang w:val="en-US"/>
        </w:rPr>
      </w:pPr>
    </w:p>
    <w:p w:rsidR="00165C32" w:rsidRDefault="00165C32" w:rsidP="00165C32">
      <w:pPr>
        <w:jc w:val="both"/>
        <w:rPr>
          <w:rStyle w:val="a3"/>
        </w:rPr>
      </w:pPr>
      <w:r>
        <w:rPr>
          <w:lang w:val="en-US"/>
        </w:rPr>
        <w:tab/>
      </w:r>
      <w:hyperlink w:anchor="mmm23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6" w:name="nnn239"/>
      <w:bookmarkEnd w:id="586"/>
      <w:r>
        <w:rPr>
          <w:b/>
          <w:color w:val="3CA499"/>
          <w:sz w:val="28"/>
          <w:szCs w:val="28"/>
          <w:lang w:val="en-US"/>
        </w:rPr>
        <w:lastRenderedPageBreak/>
        <w:t>Advis.ru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ОАО </w:t>
      </w:r>
      <w:r>
        <w:rPr>
          <w:lang w:val="en-US"/>
        </w:rPr>
        <w:t>«</w:t>
      </w:r>
      <w:r>
        <w:rPr>
          <w:lang w:val="en-US"/>
        </w:rPr>
        <w:t>Кубаньэнерго</w:t>
      </w:r>
      <w:r>
        <w:rPr>
          <w:lang w:val="en-US"/>
        </w:rPr>
        <w:t>»</w:t>
      </w:r>
      <w:r>
        <w:rPr>
          <w:lang w:val="en-US"/>
        </w:rPr>
        <w:t xml:space="preserve"> выполняет диагностику подстанций Юго-Западного энергорайона</w:t>
      </w:r>
    </w:p>
    <w:p w:rsidR="00165C32" w:rsidRDefault="00165C32" w:rsidP="00165C32">
      <w:pPr>
        <w:jc w:val="both"/>
        <w:rPr>
          <w:lang w:val="en-US"/>
        </w:rPr>
      </w:pPr>
    </w:p>
    <w:p w:rsidR="00165C32" w:rsidRDefault="00165C32" w:rsidP="00165C32">
      <w:pPr>
        <w:jc w:val="both"/>
        <w:rPr>
          <w:lang w:val="en-US"/>
        </w:rPr>
      </w:pPr>
      <w:r>
        <w:rPr>
          <w:lang w:val="en-US"/>
        </w:rPr>
        <w:t xml:space="preserve">В целях подготовки оборудования электросетевого комплекса к прохождению осенне-зимнего периода ОАО </w:t>
      </w:r>
      <w:r>
        <w:rPr>
          <w:lang w:val="en-US"/>
        </w:rPr>
        <w:t>«</w:t>
      </w:r>
      <w:r>
        <w:rPr>
          <w:lang w:val="en-US"/>
        </w:rPr>
        <w:t>Кубаньэнерго</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xml:space="preserve">) выполнило диагностику ключевых подстанций напряжением 35-110 киловольт (кВ) во всех пяти районах, входящих в зону ответственности филиала ОАО </w:t>
      </w:r>
      <w:r>
        <w:rPr>
          <w:lang w:val="en-US"/>
        </w:rPr>
        <w:t>«</w:t>
      </w:r>
      <w:r>
        <w:rPr>
          <w:lang w:val="en-US"/>
        </w:rPr>
        <w:t>Кубаньэнерго</w:t>
      </w:r>
      <w:r>
        <w:rPr>
          <w:lang w:val="en-US"/>
        </w:rPr>
        <w:t>»</w:t>
      </w:r>
      <w:r>
        <w:rPr>
          <w:lang w:val="en-US"/>
        </w:rPr>
        <w:t xml:space="preserve"> Юго-Западные электрические сети.</w:t>
      </w:r>
    </w:p>
    <w:p w:rsidR="00165C32" w:rsidRDefault="00165C32" w:rsidP="00165C32">
      <w:pPr>
        <w:jc w:val="both"/>
        <w:rPr>
          <w:lang w:val="en-US"/>
        </w:rPr>
      </w:pPr>
      <w:r>
        <w:rPr>
          <w:lang w:val="en-US"/>
        </w:rPr>
        <w:t xml:space="preserve">С начала 2013 года специалисты филиала ОАО </w:t>
      </w:r>
      <w:r>
        <w:rPr>
          <w:lang w:val="en-US"/>
        </w:rPr>
        <w:t>«</w:t>
      </w:r>
      <w:r>
        <w:rPr>
          <w:lang w:val="en-US"/>
        </w:rPr>
        <w:t>Кубаньэнерго</w:t>
      </w:r>
      <w:r>
        <w:rPr>
          <w:lang w:val="en-US"/>
        </w:rPr>
        <w:t>»</w:t>
      </w:r>
      <w:r>
        <w:rPr>
          <w:lang w:val="en-US"/>
        </w:rPr>
        <w:t xml:space="preserve"> Юго-Западные электрические сети провели тепловизионное обследование 30 подстанций классом напряжения 35-110 кВ.</w:t>
      </w:r>
    </w:p>
    <w:p w:rsidR="00165C32" w:rsidRDefault="00165C32" w:rsidP="00165C32">
      <w:pPr>
        <w:jc w:val="both"/>
        <w:rPr>
          <w:lang w:val="en-US"/>
        </w:rPr>
      </w:pPr>
      <w:r>
        <w:rPr>
          <w:lang w:val="en-US"/>
        </w:rPr>
        <w:t>Тепловизионное обследование проводится с использованием специализированных приборов -тепловизоров, действие которых основано на инфракрасном излучении. Данный вид диагностики позволяет энергетикам оперативно оценить техническое состояние электрооборудования подстанций и вовремя устранить неисправность.</w:t>
      </w:r>
    </w:p>
    <w:p w:rsidR="00165C32" w:rsidRDefault="00165C32" w:rsidP="00165C32">
      <w:pPr>
        <w:jc w:val="both"/>
        <w:rPr>
          <w:lang w:val="en-US"/>
        </w:rPr>
      </w:pPr>
      <w:r>
        <w:rPr>
          <w:lang w:val="en-US"/>
        </w:rPr>
        <w:t>Данные мероприятия реализуются в рамках подготовки к периоду низких температур и направлены на повышение надежности энергоснабжения потребителей и минимизацию рисков возникновения технологических нарушений.</w:t>
      </w:r>
    </w:p>
    <w:p w:rsidR="00165C32" w:rsidRDefault="00165C32" w:rsidP="00165C32">
      <w:pPr>
        <w:jc w:val="both"/>
        <w:rPr>
          <w:lang w:val="en-US"/>
        </w:rPr>
      </w:pPr>
      <w:r>
        <w:rPr>
          <w:lang w:val="en-US"/>
        </w:rPr>
        <w:t>http://www.advis.ru/php/view_news.php?id=AAF8F813-DA2A-0F47-8110-773476FE4CBC</w:t>
      </w:r>
    </w:p>
    <w:p w:rsidR="00165C32" w:rsidRDefault="00165C32" w:rsidP="00165C32">
      <w:pPr>
        <w:jc w:val="both"/>
        <w:rPr>
          <w:lang w:val="en-US"/>
        </w:rPr>
      </w:pPr>
    </w:p>
    <w:p w:rsidR="00165C32" w:rsidRDefault="00165C32" w:rsidP="00165C32">
      <w:pPr>
        <w:jc w:val="both"/>
        <w:rPr>
          <w:rStyle w:val="a3"/>
        </w:rPr>
      </w:pPr>
      <w:r>
        <w:rPr>
          <w:lang w:val="en-US"/>
        </w:rPr>
        <w:tab/>
      </w:r>
      <w:hyperlink w:anchor="mmm23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7" w:name="nnn240"/>
      <w:bookmarkEnd w:id="587"/>
      <w:r>
        <w:rPr>
          <w:b/>
          <w:color w:val="3CA499"/>
          <w:sz w:val="28"/>
          <w:szCs w:val="28"/>
          <w:lang w:val="en-US"/>
        </w:rPr>
        <w:lastRenderedPageBreak/>
        <w:t>CNews.ru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Замминистра энергетики придет на круглый стол CNews об ИТ в ТЭК</w:t>
      </w:r>
    </w:p>
    <w:p w:rsidR="00165C32" w:rsidRDefault="00165C32" w:rsidP="00165C32">
      <w:pPr>
        <w:jc w:val="both"/>
        <w:rPr>
          <w:lang w:val="en-US"/>
        </w:rPr>
      </w:pPr>
      <w:r>
        <w:rPr>
          <w:lang w:val="en-US"/>
        </w:rPr>
        <w:t xml:space="preserve">1 октября состоится круглый стол </w:t>
      </w:r>
      <w:r>
        <w:rPr>
          <w:lang w:val="en-US"/>
        </w:rPr>
        <w:t>«</w:t>
      </w:r>
      <w:r>
        <w:rPr>
          <w:lang w:val="en-US"/>
        </w:rPr>
        <w:t>ИКТ в ТЭК 2013</w:t>
      </w:r>
      <w:r>
        <w:rPr>
          <w:lang w:val="en-US"/>
        </w:rPr>
        <w:t>»</w:t>
      </w:r>
      <w:r>
        <w:rPr>
          <w:lang w:val="en-US"/>
        </w:rPr>
        <w:t xml:space="preserve">. В списках участников заместитель министра энергетики РФ Антон Инюцын. </w:t>
      </w:r>
    </w:p>
    <w:p w:rsidR="00165C32" w:rsidRDefault="00165C32" w:rsidP="00165C32">
      <w:pPr>
        <w:jc w:val="both"/>
        <w:rPr>
          <w:lang w:val="en-US"/>
        </w:rPr>
      </w:pPr>
      <w:r>
        <w:rPr>
          <w:lang w:val="en-US"/>
        </w:rPr>
        <w:t xml:space="preserve">Среди основных направлений информатизации ТЭК последнего времени - внедрение интеллектуальных технологий: </w:t>
      </w:r>
      <w:r>
        <w:rPr>
          <w:lang w:val="en-US"/>
        </w:rPr>
        <w:t>«</w:t>
      </w:r>
      <w:r>
        <w:rPr>
          <w:lang w:val="en-US"/>
        </w:rPr>
        <w:t>умных</w:t>
      </w:r>
      <w:r>
        <w:rPr>
          <w:lang w:val="en-US"/>
        </w:rPr>
        <w:t>»</w:t>
      </w:r>
      <w:r>
        <w:rPr>
          <w:lang w:val="en-US"/>
        </w:rPr>
        <w:t xml:space="preserve"> сетей, домов, производств, городов, </w:t>
      </w:r>
      <w:r>
        <w:rPr>
          <w:lang w:val="en-US"/>
        </w:rPr>
        <w:t>«</w:t>
      </w:r>
      <w:r>
        <w:rPr>
          <w:lang w:val="en-US"/>
        </w:rPr>
        <w:t>зеленая</w:t>
      </w:r>
      <w:r>
        <w:rPr>
          <w:lang w:val="en-US"/>
        </w:rPr>
        <w:t>»</w:t>
      </w:r>
      <w:r>
        <w:rPr>
          <w:lang w:val="en-US"/>
        </w:rPr>
        <w:t xml:space="preserve"> энергетика. Все они направлены на сокращение уровня потребления энергии в условиях постоянного роста цен на энергоносители.</w:t>
      </w:r>
    </w:p>
    <w:p w:rsidR="00165C32" w:rsidRDefault="00165C32" w:rsidP="00165C32">
      <w:pPr>
        <w:jc w:val="both"/>
        <w:rPr>
          <w:lang w:val="en-US"/>
        </w:rPr>
      </w:pPr>
      <w:r>
        <w:rPr>
          <w:lang w:val="en-US"/>
        </w:rPr>
        <w:t xml:space="preserve">Российские предприятия пока не находятся в авангарде этого процесса, тем не менее также уделяют все больше внимания интеллектуальному учету и управлению активами в ТЭК. При этом в этой отрасли существуют привычные проблемы, связанные с территориальной распределенностью предприятий, неравномерностью развития ИКТ-инфраструктуры и </w:t>
      </w:r>
      <w:r>
        <w:rPr>
          <w:lang w:val="en-US"/>
        </w:rPr>
        <w:t>«</w:t>
      </w:r>
      <w:r>
        <w:rPr>
          <w:lang w:val="en-US"/>
        </w:rPr>
        <w:t>зоопарком</w:t>
      </w:r>
      <w:r>
        <w:rPr>
          <w:lang w:val="en-US"/>
        </w:rPr>
        <w:t>»</w:t>
      </w:r>
      <w:r>
        <w:rPr>
          <w:lang w:val="en-US"/>
        </w:rPr>
        <w:t xml:space="preserve"> уже используемых систем.</w:t>
      </w:r>
    </w:p>
    <w:p w:rsidR="00165C32" w:rsidRDefault="00165C32" w:rsidP="00165C32">
      <w:pPr>
        <w:jc w:val="both"/>
        <w:rPr>
          <w:lang w:val="en-US"/>
        </w:rPr>
      </w:pPr>
      <w:r>
        <w:rPr>
          <w:lang w:val="en-US"/>
        </w:rPr>
        <w:t>Несмотря на высокую доходность предприятий ТЭК, они в среднем инвестируют в развитие технологий 1% от бюджета на ИТ (некоторые предприятия - 2-3% на ИКТ). При этом предпочтение отдается краткосрочным проектам с малыми сроками окупаемости и видимым результатом, таким как автоматизация бизнес-процессов, а также ПО для обеспечения бесперебойности и безопасности технологических процессов.</w:t>
      </w:r>
    </w:p>
    <w:p w:rsidR="00165C32" w:rsidRDefault="00165C32" w:rsidP="00165C32">
      <w:pPr>
        <w:jc w:val="both"/>
        <w:rPr>
          <w:lang w:val="en-US"/>
        </w:rPr>
      </w:pPr>
      <w:r>
        <w:rPr>
          <w:lang w:val="en-US"/>
        </w:rPr>
        <w:t>Какие ИТ-решения актуальны для отрасли?</w:t>
      </w:r>
    </w:p>
    <w:p w:rsidR="00165C32" w:rsidRDefault="00165C32" w:rsidP="00165C32">
      <w:pPr>
        <w:jc w:val="both"/>
        <w:rPr>
          <w:lang w:val="en-US"/>
        </w:rPr>
      </w:pPr>
      <w:r>
        <w:rPr>
          <w:lang w:val="en-US"/>
        </w:rPr>
        <w:t>Нужны ли ИТ российскому ТЭК?</w:t>
      </w:r>
    </w:p>
    <w:p w:rsidR="00165C32" w:rsidRDefault="00165C32" w:rsidP="00165C32">
      <w:pPr>
        <w:jc w:val="both"/>
        <w:rPr>
          <w:lang w:val="en-US"/>
        </w:rPr>
      </w:pPr>
      <w:r>
        <w:rPr>
          <w:lang w:val="en-US"/>
        </w:rPr>
        <w:t>Энергоменеджмент и ИТ</w:t>
      </w:r>
    </w:p>
    <w:p w:rsidR="00165C32" w:rsidRDefault="00165C32" w:rsidP="00165C32">
      <w:pPr>
        <w:jc w:val="both"/>
        <w:rPr>
          <w:lang w:val="en-US"/>
        </w:rPr>
      </w:pPr>
      <w:r>
        <w:rPr>
          <w:lang w:val="en-US"/>
        </w:rPr>
        <w:t xml:space="preserve">. </w:t>
      </w:r>
    </w:p>
    <w:p w:rsidR="00165C32" w:rsidRDefault="00165C32" w:rsidP="00165C32">
      <w:pPr>
        <w:jc w:val="both"/>
        <w:rPr>
          <w:lang w:val="en-US"/>
        </w:rPr>
      </w:pPr>
      <w:r>
        <w:rPr>
          <w:lang w:val="en-US"/>
        </w:rPr>
        <w:t>Существует ли альтернатива кэптивным ИТ-провайдерам?</w:t>
      </w:r>
    </w:p>
    <w:p w:rsidR="00165C32" w:rsidRDefault="00165C32" w:rsidP="00165C32">
      <w:pPr>
        <w:jc w:val="both"/>
        <w:rPr>
          <w:lang w:val="en-US"/>
        </w:rPr>
      </w:pPr>
      <w:r>
        <w:rPr>
          <w:lang w:val="en-US"/>
        </w:rPr>
        <w:t>Помогут ли ИТ гражданам сэкономить на энергоносителях?</w:t>
      </w:r>
    </w:p>
    <w:p w:rsidR="00165C32" w:rsidRDefault="00165C32" w:rsidP="00165C32">
      <w:pPr>
        <w:jc w:val="both"/>
        <w:rPr>
          <w:lang w:val="en-US"/>
        </w:rPr>
      </w:pPr>
      <w:r>
        <w:rPr>
          <w:lang w:val="en-US"/>
        </w:rPr>
        <w:t xml:space="preserve">Эти и многие другие вопросы будут рассмотрены в рамках круглого стола </w:t>
      </w:r>
      <w:r>
        <w:rPr>
          <w:lang w:val="en-US"/>
        </w:rPr>
        <w:t>«</w:t>
      </w:r>
      <w:r>
        <w:rPr>
          <w:lang w:val="en-US"/>
        </w:rPr>
        <w:t>ИКТ в ТЭК 2013</w:t>
      </w:r>
      <w:r>
        <w:rPr>
          <w:lang w:val="en-US"/>
        </w:rPr>
        <w:t>»</w:t>
      </w:r>
      <w:r>
        <w:rPr>
          <w:lang w:val="en-US"/>
        </w:rPr>
        <w:t xml:space="preserve"> .</w:t>
      </w:r>
    </w:p>
    <w:p w:rsidR="00165C32" w:rsidRDefault="00165C32" w:rsidP="00165C32">
      <w:pPr>
        <w:jc w:val="both"/>
        <w:rPr>
          <w:lang w:val="en-US"/>
        </w:rPr>
      </w:pPr>
      <w:r>
        <w:rPr>
          <w:lang w:val="en-US"/>
        </w:rPr>
        <w:t xml:space="preserve">Подтвердили участие: </w:t>
      </w:r>
    </w:p>
    <w:p w:rsidR="00165C32" w:rsidRDefault="00165C32" w:rsidP="00165C32">
      <w:pPr>
        <w:jc w:val="both"/>
        <w:rPr>
          <w:lang w:val="en-US"/>
        </w:rPr>
      </w:pPr>
      <w:r>
        <w:rPr>
          <w:lang w:val="en-US"/>
        </w:rPr>
        <w:t>Мария Попова , старший аналитик CNews Analytics;</w:t>
      </w:r>
    </w:p>
    <w:p w:rsidR="00165C32" w:rsidRDefault="00165C32" w:rsidP="00165C32">
      <w:pPr>
        <w:jc w:val="both"/>
        <w:rPr>
          <w:lang w:val="en-US"/>
        </w:rPr>
      </w:pPr>
      <w:r>
        <w:rPr>
          <w:lang w:val="en-US"/>
        </w:rPr>
        <w:t>Антон Инюцын , заместитель министра энергетики РФ;</w:t>
      </w:r>
    </w:p>
    <w:p w:rsidR="00165C32" w:rsidRDefault="00165C32" w:rsidP="00165C32">
      <w:pPr>
        <w:jc w:val="both"/>
        <w:rPr>
          <w:lang w:val="en-US"/>
        </w:rPr>
      </w:pPr>
      <w:r>
        <w:rPr>
          <w:lang w:val="en-US"/>
        </w:rPr>
        <w:t xml:space="preserve">Игорь Калюжный , вице-президент по информационным технологиям АНК </w:t>
      </w:r>
      <w:r>
        <w:rPr>
          <w:lang w:val="en-US"/>
        </w:rPr>
        <w:t>«</w:t>
      </w:r>
      <w:r>
        <w:rPr>
          <w:lang w:val="en-US"/>
        </w:rPr>
        <w:t>Башнефть</w:t>
      </w:r>
      <w:r>
        <w:rPr>
          <w:lang w:val="en-US"/>
        </w:rPr>
        <w:t>»</w:t>
      </w:r>
      <w:r>
        <w:rPr>
          <w:lang w:val="en-US"/>
        </w:rPr>
        <w:t>;</w:t>
      </w:r>
    </w:p>
    <w:p w:rsidR="00165C32" w:rsidRDefault="00165C32" w:rsidP="00165C32">
      <w:pPr>
        <w:jc w:val="both"/>
        <w:rPr>
          <w:lang w:val="en-US"/>
        </w:rPr>
      </w:pPr>
      <w:r>
        <w:rPr>
          <w:lang w:val="en-US"/>
        </w:rPr>
        <w:t xml:space="preserve">Юрий Цветков , директор по информационным технологиям </w:t>
      </w:r>
      <w:r>
        <w:rPr>
          <w:lang w:val="en-US"/>
        </w:rPr>
        <w:t>«</w:t>
      </w:r>
      <w:r>
        <w:rPr>
          <w:lang w:val="en-US"/>
        </w:rPr>
        <w:t>Ленэнерго</w:t>
      </w:r>
      <w:r>
        <w:rPr>
          <w:lang w:val="en-US"/>
        </w:rPr>
        <w:t>»</w:t>
      </w:r>
      <w:r>
        <w:rPr>
          <w:lang w:val="en-US"/>
        </w:rPr>
        <w:t>;</w:t>
      </w:r>
    </w:p>
    <w:p w:rsidR="00165C32" w:rsidRDefault="00165C32" w:rsidP="00165C32">
      <w:pPr>
        <w:jc w:val="both"/>
        <w:rPr>
          <w:lang w:val="en-US"/>
        </w:rPr>
      </w:pPr>
      <w:r>
        <w:rPr>
          <w:lang w:val="en-US"/>
        </w:rPr>
        <w:t>Пономаренко Антон , директор по работе с предприятиями ТЭК, Polycom Россия;</w:t>
      </w:r>
    </w:p>
    <w:p w:rsidR="00165C32" w:rsidRDefault="00165C32" w:rsidP="00165C32">
      <w:pPr>
        <w:jc w:val="both"/>
        <w:rPr>
          <w:lang w:val="en-US"/>
        </w:rPr>
      </w:pPr>
      <w:r>
        <w:rPr>
          <w:lang w:val="en-US"/>
        </w:rPr>
        <w:t>Алексей Сидоров , технический Директор компании Informatica Россия и СНГ;</w:t>
      </w:r>
    </w:p>
    <w:p w:rsidR="00165C32" w:rsidRDefault="00165C32" w:rsidP="00165C32">
      <w:pPr>
        <w:jc w:val="both"/>
        <w:rPr>
          <w:lang w:val="en-US"/>
        </w:rPr>
      </w:pPr>
      <w:r>
        <w:rPr>
          <w:lang w:val="en-US"/>
        </w:rPr>
        <w:t xml:space="preserve">Мария Бартенева , директор по консалтингу, </w:t>
      </w:r>
      <w:r>
        <w:rPr>
          <w:lang w:val="en-US"/>
        </w:rPr>
        <w:t>«</w:t>
      </w:r>
      <w:r>
        <w:rPr>
          <w:lang w:val="en-US"/>
        </w:rPr>
        <w:t>Телеком-Защита</w:t>
      </w:r>
      <w:r>
        <w:rPr>
          <w:lang w:val="en-US"/>
        </w:rPr>
        <w:t>»</w:t>
      </w:r>
      <w:r>
        <w:rPr>
          <w:lang w:val="en-US"/>
        </w:rPr>
        <w:t>.</w:t>
      </w:r>
    </w:p>
    <w:p w:rsidR="00165C32" w:rsidRDefault="00165C32" w:rsidP="00165C32">
      <w:pPr>
        <w:jc w:val="both"/>
        <w:rPr>
          <w:lang w:val="en-US"/>
        </w:rPr>
      </w:pPr>
      <w:r>
        <w:rPr>
          <w:lang w:val="en-US"/>
        </w:rPr>
        <w:t xml:space="preserve">Приглашены к участию: </w:t>
      </w:r>
    </w:p>
    <w:p w:rsidR="00165C32" w:rsidRDefault="00165C32" w:rsidP="00165C32">
      <w:pPr>
        <w:jc w:val="both"/>
        <w:rPr>
          <w:lang w:val="en-US"/>
        </w:rPr>
      </w:pPr>
      <w:r>
        <w:rPr>
          <w:lang w:val="en-US"/>
        </w:rPr>
        <w:lastRenderedPageBreak/>
        <w:t>Евгений Новиков , начальник отдела информационных технологий Министерства энергетики РФ;</w:t>
      </w:r>
    </w:p>
    <w:p w:rsidR="00165C32" w:rsidRDefault="00165C32" w:rsidP="00165C32">
      <w:pPr>
        <w:jc w:val="both"/>
        <w:rPr>
          <w:lang w:val="en-US"/>
        </w:rPr>
      </w:pPr>
      <w:r>
        <w:rPr>
          <w:lang w:val="en-US"/>
        </w:rPr>
        <w:t>Александр Щеканов , первый заместитель начальника Департамента информационных технологий, ФСК ЕЭС;</w:t>
      </w:r>
    </w:p>
    <w:p w:rsidR="00165C32" w:rsidRDefault="00165C32" w:rsidP="00165C32">
      <w:pPr>
        <w:jc w:val="both"/>
        <w:rPr>
          <w:lang w:val="en-US"/>
        </w:rPr>
      </w:pPr>
      <w:r>
        <w:rPr>
          <w:lang w:val="en-US"/>
        </w:rPr>
        <w:t>Евгений Меркушенков , начальник службы развития КАСУ, МОЭК;</w:t>
      </w:r>
    </w:p>
    <w:p w:rsidR="00165C32" w:rsidRDefault="00165C32" w:rsidP="00165C32">
      <w:pPr>
        <w:jc w:val="both"/>
        <w:rPr>
          <w:lang w:val="en-US"/>
        </w:rPr>
      </w:pPr>
      <w:r>
        <w:rPr>
          <w:lang w:val="en-US"/>
        </w:rPr>
        <w:t xml:space="preserve">Ринат Гимранов , начальник управления информационных технологий </w:t>
      </w:r>
      <w:r>
        <w:rPr>
          <w:lang w:val="en-US"/>
        </w:rPr>
        <w:t>«</w:t>
      </w:r>
      <w:r>
        <w:rPr>
          <w:lang w:val="en-US"/>
        </w:rPr>
        <w:t>Сургутнефтегаз</w:t>
      </w:r>
      <w:r>
        <w:rPr>
          <w:lang w:val="en-US"/>
        </w:rPr>
        <w:t>»</w:t>
      </w:r>
      <w:r>
        <w:rPr>
          <w:lang w:val="en-US"/>
        </w:rPr>
        <w:t>;</w:t>
      </w:r>
    </w:p>
    <w:p w:rsidR="00165C32" w:rsidRDefault="00165C32" w:rsidP="00165C32">
      <w:pPr>
        <w:jc w:val="both"/>
        <w:rPr>
          <w:lang w:val="en-US"/>
        </w:rPr>
      </w:pPr>
      <w:r>
        <w:rPr>
          <w:lang w:val="en-US"/>
        </w:rPr>
        <w:t>Алексей Вексин , главный эксперт департамента информатизации и бизнес-технологий, холдинг МРСК;</w:t>
      </w:r>
    </w:p>
    <w:p w:rsidR="00165C32" w:rsidRDefault="00165C32" w:rsidP="00165C32">
      <w:pPr>
        <w:jc w:val="both"/>
        <w:rPr>
          <w:lang w:val="en-US"/>
        </w:rPr>
      </w:pPr>
      <w:r>
        <w:rPr>
          <w:lang w:val="en-US"/>
        </w:rPr>
        <w:t xml:space="preserve">Игорь Любимов , начальник управления по развитию информационных технологий и коммуникаций, </w:t>
      </w:r>
      <w:r>
        <w:rPr>
          <w:lang w:val="en-US"/>
        </w:rPr>
        <w:t>«</w:t>
      </w:r>
      <w:r>
        <w:rPr>
          <w:lang w:val="en-US"/>
        </w:rPr>
        <w:t>Вологодская сбытовая компания</w:t>
      </w:r>
      <w:r>
        <w:rPr>
          <w:lang w:val="en-US"/>
        </w:rPr>
        <w:t>»</w:t>
      </w:r>
      <w:r>
        <w:rPr>
          <w:lang w:val="en-US"/>
        </w:rPr>
        <w:t>;</w:t>
      </w:r>
    </w:p>
    <w:p w:rsidR="00165C32" w:rsidRDefault="00165C32" w:rsidP="00165C32">
      <w:pPr>
        <w:jc w:val="both"/>
        <w:rPr>
          <w:lang w:val="en-US"/>
        </w:rPr>
      </w:pPr>
      <w:r>
        <w:rPr>
          <w:lang w:val="en-US"/>
        </w:rPr>
        <w:t xml:space="preserve">Гаральд Бандурин , Директор по информационным технологиям,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Алексей Севрюков , Директор департамента телекоммуникаций ТНК-BP;</w:t>
      </w:r>
    </w:p>
    <w:p w:rsidR="00165C32" w:rsidRDefault="00165C32" w:rsidP="00165C32">
      <w:pPr>
        <w:jc w:val="both"/>
        <w:rPr>
          <w:lang w:val="en-US"/>
        </w:rPr>
      </w:pPr>
      <w:r>
        <w:rPr>
          <w:lang w:val="en-US"/>
        </w:rPr>
        <w:t xml:space="preserve">Игорь Нейман , заместитель директора ИТ департамента, НК </w:t>
      </w:r>
      <w:r>
        <w:rPr>
          <w:lang w:val="en-US"/>
        </w:rPr>
        <w:t>«</w:t>
      </w:r>
      <w:r>
        <w:rPr>
          <w:lang w:val="en-US"/>
        </w:rPr>
        <w:t>Роснефть</w:t>
      </w:r>
      <w:r>
        <w:rPr>
          <w:lang w:val="en-US"/>
        </w:rPr>
        <w:t>»</w:t>
      </w:r>
      <w:r>
        <w:rPr>
          <w:lang w:val="en-US"/>
        </w:rPr>
        <w:t>;</w:t>
      </w:r>
    </w:p>
    <w:p w:rsidR="00165C32" w:rsidRDefault="00165C32" w:rsidP="00165C32">
      <w:pPr>
        <w:jc w:val="both"/>
        <w:rPr>
          <w:lang w:val="en-US"/>
        </w:rPr>
      </w:pPr>
      <w:r>
        <w:rPr>
          <w:lang w:val="en-US"/>
        </w:rPr>
        <w:t xml:space="preserve">Игорь Хитрик , Начальник отдела департамента ИТ АК </w:t>
      </w:r>
      <w:r>
        <w:rPr>
          <w:lang w:val="en-US"/>
        </w:rPr>
        <w:t>«</w:t>
      </w:r>
      <w:r>
        <w:rPr>
          <w:lang w:val="en-US"/>
        </w:rPr>
        <w:t>Транснефть</w:t>
      </w:r>
      <w:r>
        <w:rPr>
          <w:lang w:val="en-US"/>
        </w:rPr>
        <w:t>»</w:t>
      </w:r>
      <w:r>
        <w:rPr>
          <w:lang w:val="en-US"/>
        </w:rPr>
        <w:t>;</w:t>
      </w:r>
    </w:p>
    <w:p w:rsidR="00165C32" w:rsidRDefault="00165C32" w:rsidP="00165C32">
      <w:pPr>
        <w:jc w:val="both"/>
        <w:rPr>
          <w:lang w:val="en-US"/>
        </w:rPr>
      </w:pPr>
      <w:r>
        <w:rPr>
          <w:lang w:val="en-US"/>
        </w:rPr>
        <w:t xml:space="preserve">Вячеслав Кукшев , Заместитель начальника управления КИС </w:t>
      </w:r>
      <w:r>
        <w:rPr>
          <w:lang w:val="en-US"/>
        </w:rPr>
        <w:t>«</w:t>
      </w:r>
      <w:r>
        <w:rPr>
          <w:lang w:val="en-US"/>
        </w:rPr>
        <w:t>РН-Информ</w:t>
      </w:r>
      <w:r>
        <w:rPr>
          <w:lang w:val="en-US"/>
        </w:rPr>
        <w:t>»</w:t>
      </w:r>
      <w:r>
        <w:rPr>
          <w:lang w:val="en-US"/>
        </w:rPr>
        <w:t>;</w:t>
      </w:r>
    </w:p>
    <w:p w:rsidR="00165C32" w:rsidRDefault="00165C32" w:rsidP="00165C32">
      <w:pPr>
        <w:jc w:val="both"/>
        <w:rPr>
          <w:lang w:val="en-US"/>
        </w:rPr>
      </w:pPr>
      <w:r>
        <w:rPr>
          <w:lang w:val="en-US"/>
        </w:rPr>
        <w:t xml:space="preserve">Владимир Петров , директор по информационным технологиям, </w:t>
      </w:r>
      <w:r>
        <w:rPr>
          <w:lang w:val="en-US"/>
        </w:rPr>
        <w:t>«</w:t>
      </w:r>
      <w:r>
        <w:rPr>
          <w:lang w:val="en-US"/>
        </w:rPr>
        <w:t>Русэнергосбыт</w:t>
      </w:r>
      <w:r>
        <w:rPr>
          <w:lang w:val="en-US"/>
        </w:rPr>
        <w:t>»</w:t>
      </w:r>
      <w:r>
        <w:rPr>
          <w:lang w:val="en-US"/>
        </w:rPr>
        <w:t>;</w:t>
      </w:r>
    </w:p>
    <w:p w:rsidR="00165C32" w:rsidRDefault="00165C32" w:rsidP="00165C32">
      <w:pPr>
        <w:jc w:val="both"/>
        <w:rPr>
          <w:lang w:val="en-US"/>
        </w:rPr>
      </w:pPr>
      <w:r>
        <w:rPr>
          <w:lang w:val="en-US"/>
        </w:rPr>
        <w:t>Александр Перфилов , директор по информационным технологиям, КЭС;</w:t>
      </w:r>
    </w:p>
    <w:p w:rsidR="00165C32" w:rsidRDefault="00165C32" w:rsidP="00165C32">
      <w:pPr>
        <w:jc w:val="both"/>
        <w:rPr>
          <w:lang w:val="en-US"/>
        </w:rPr>
      </w:pPr>
      <w:r>
        <w:rPr>
          <w:lang w:val="en-US"/>
        </w:rPr>
        <w:t xml:space="preserve">Антон Строкович , руководитель департамента ИТ, </w:t>
      </w:r>
      <w:r>
        <w:rPr>
          <w:lang w:val="en-US"/>
        </w:rPr>
        <w:t>«</w:t>
      </w:r>
      <w:r>
        <w:rPr>
          <w:lang w:val="en-US"/>
        </w:rPr>
        <w:t>Роснефть</w:t>
      </w:r>
      <w:r>
        <w:rPr>
          <w:lang w:val="en-US"/>
        </w:rPr>
        <w:t>»</w:t>
      </w:r>
      <w:r>
        <w:rPr>
          <w:lang w:val="en-US"/>
        </w:rPr>
        <w:t>.</w:t>
      </w:r>
    </w:p>
    <w:p w:rsidR="00165C32" w:rsidRDefault="00165C32" w:rsidP="00165C32">
      <w:pPr>
        <w:jc w:val="both"/>
        <w:rPr>
          <w:lang w:val="en-US"/>
        </w:rPr>
      </w:pPr>
      <w:r>
        <w:rPr>
          <w:lang w:val="en-US"/>
        </w:rPr>
        <w:t>CNews Conferences приглашает принять участие в мероприятии представителей российского рынка ИКТ, системных интеграторов, руководителей отделов ИТ сектора ТЭК.</w:t>
      </w:r>
    </w:p>
    <w:p w:rsidR="00165C32" w:rsidRDefault="00165C32" w:rsidP="00165C32">
      <w:pPr>
        <w:jc w:val="both"/>
        <w:rPr>
          <w:lang w:val="en-US"/>
        </w:rPr>
      </w:pPr>
      <w:r>
        <w:rPr>
          <w:lang w:val="en-US"/>
        </w:rPr>
        <w:t xml:space="preserve">Чтобы подать заявку на участие в мероприятии заполните, пожалуйста, анкету: </w:t>
      </w:r>
    </w:p>
    <w:tbl>
      <w:tblPr>
        <w:tblW w:w="0" w:type="auto"/>
        <w:tblCellMar>
          <w:top w:w="15" w:type="dxa"/>
          <w:left w:w="15" w:type="dxa"/>
          <w:bottom w:w="15" w:type="dxa"/>
          <w:right w:w="15" w:type="dxa"/>
        </w:tblCellMar>
        <w:tblLook w:val="04A0" w:firstRow="1" w:lastRow="0" w:firstColumn="1" w:lastColumn="0" w:noHBand="0" w:noVBand="1"/>
      </w:tblPr>
      <w:tblGrid>
        <w:gridCol w:w="1860"/>
        <w:gridCol w:w="7155"/>
      </w:tblGrid>
      <w:tr w:rsidR="00165C32" w:rsidTr="000B39F7">
        <w:tc>
          <w:tcPr>
            <w:tcW w:w="1860" w:type="dxa"/>
            <w:tcBorders>
              <w:top w:val="nil"/>
              <w:left w:val="nil"/>
              <w:bottom w:val="nil"/>
              <w:right w:val="nil"/>
            </w:tcBorders>
            <w:vAlign w:val="center"/>
            <w:hideMark/>
          </w:tcPr>
          <w:p w:rsidR="00165C32" w:rsidRDefault="00165C32" w:rsidP="000B39F7">
            <w:pPr>
              <w:jc w:val="center"/>
            </w:pPr>
            <w:r>
              <w:t>ФИО</w:t>
            </w:r>
          </w:p>
        </w:tc>
        <w:tc>
          <w:tcPr>
            <w:tcW w:w="7155" w:type="dxa"/>
            <w:tcBorders>
              <w:top w:val="nil"/>
              <w:left w:val="nil"/>
              <w:bottom w:val="nil"/>
              <w:right w:val="nil"/>
            </w:tcBorders>
            <w:vAlign w:val="center"/>
            <w:hideMark/>
          </w:tcPr>
          <w:p w:rsidR="00165C32" w:rsidRDefault="00165C32" w:rsidP="000B39F7"/>
        </w:tc>
      </w:tr>
      <w:tr w:rsidR="00165C32" w:rsidTr="000B39F7">
        <w:tc>
          <w:tcPr>
            <w:tcW w:w="1860" w:type="dxa"/>
            <w:tcBorders>
              <w:top w:val="nil"/>
              <w:left w:val="nil"/>
              <w:bottom w:val="nil"/>
              <w:right w:val="nil"/>
            </w:tcBorders>
            <w:vAlign w:val="center"/>
            <w:hideMark/>
          </w:tcPr>
          <w:p w:rsidR="00165C32" w:rsidRDefault="00165C32" w:rsidP="000B39F7">
            <w:pPr>
              <w:jc w:val="center"/>
            </w:pPr>
            <w:r>
              <w:t>Компания</w:t>
            </w:r>
          </w:p>
        </w:tc>
        <w:tc>
          <w:tcPr>
            <w:tcW w:w="7155" w:type="dxa"/>
            <w:tcBorders>
              <w:top w:val="nil"/>
              <w:left w:val="nil"/>
              <w:bottom w:val="nil"/>
              <w:right w:val="nil"/>
            </w:tcBorders>
            <w:vAlign w:val="center"/>
            <w:hideMark/>
          </w:tcPr>
          <w:p w:rsidR="00165C32" w:rsidRDefault="00165C32" w:rsidP="000B39F7"/>
        </w:tc>
      </w:tr>
      <w:tr w:rsidR="00165C32" w:rsidTr="000B39F7">
        <w:tc>
          <w:tcPr>
            <w:tcW w:w="1860" w:type="dxa"/>
            <w:tcBorders>
              <w:top w:val="nil"/>
              <w:left w:val="nil"/>
              <w:bottom w:val="nil"/>
              <w:right w:val="nil"/>
            </w:tcBorders>
            <w:vAlign w:val="center"/>
            <w:hideMark/>
          </w:tcPr>
          <w:p w:rsidR="00165C32" w:rsidRDefault="00165C32" w:rsidP="000B39F7">
            <w:pPr>
              <w:jc w:val="center"/>
            </w:pPr>
            <w:r>
              <w:t>Сайт компании</w:t>
            </w:r>
          </w:p>
        </w:tc>
        <w:tc>
          <w:tcPr>
            <w:tcW w:w="7155" w:type="dxa"/>
            <w:tcBorders>
              <w:top w:val="nil"/>
              <w:left w:val="nil"/>
              <w:bottom w:val="nil"/>
              <w:right w:val="nil"/>
            </w:tcBorders>
            <w:vAlign w:val="center"/>
            <w:hideMark/>
          </w:tcPr>
          <w:p w:rsidR="00165C32" w:rsidRDefault="00165C32" w:rsidP="000B39F7"/>
        </w:tc>
      </w:tr>
      <w:tr w:rsidR="00165C32" w:rsidTr="000B39F7">
        <w:tc>
          <w:tcPr>
            <w:tcW w:w="1860" w:type="dxa"/>
            <w:tcBorders>
              <w:top w:val="nil"/>
              <w:left w:val="nil"/>
              <w:bottom w:val="nil"/>
              <w:right w:val="nil"/>
            </w:tcBorders>
            <w:vAlign w:val="center"/>
            <w:hideMark/>
          </w:tcPr>
          <w:p w:rsidR="00165C32" w:rsidRDefault="00165C32" w:rsidP="000B39F7">
            <w:pPr>
              <w:jc w:val="center"/>
            </w:pPr>
            <w:r>
              <w:t>Информация о компании</w:t>
            </w:r>
          </w:p>
        </w:tc>
        <w:tc>
          <w:tcPr>
            <w:tcW w:w="7155" w:type="dxa"/>
            <w:tcBorders>
              <w:top w:val="nil"/>
              <w:left w:val="nil"/>
              <w:bottom w:val="nil"/>
              <w:right w:val="nil"/>
            </w:tcBorders>
            <w:vAlign w:val="center"/>
            <w:hideMark/>
          </w:tcPr>
          <w:p w:rsidR="00165C32" w:rsidRDefault="00165C32" w:rsidP="000B39F7"/>
        </w:tc>
      </w:tr>
      <w:tr w:rsidR="00165C32" w:rsidTr="000B39F7">
        <w:tc>
          <w:tcPr>
            <w:tcW w:w="1860" w:type="dxa"/>
            <w:tcBorders>
              <w:top w:val="nil"/>
              <w:left w:val="nil"/>
              <w:bottom w:val="nil"/>
              <w:right w:val="nil"/>
            </w:tcBorders>
            <w:vAlign w:val="center"/>
            <w:hideMark/>
          </w:tcPr>
          <w:p w:rsidR="00165C32" w:rsidRDefault="00165C32" w:rsidP="000B39F7">
            <w:pPr>
              <w:jc w:val="center"/>
            </w:pPr>
            <w:r>
              <w:t>Отрасль</w:t>
            </w:r>
          </w:p>
        </w:tc>
        <w:tc>
          <w:tcPr>
            <w:tcW w:w="7155" w:type="dxa"/>
            <w:tcBorders>
              <w:top w:val="nil"/>
              <w:left w:val="nil"/>
              <w:bottom w:val="nil"/>
              <w:right w:val="nil"/>
            </w:tcBorders>
            <w:vAlign w:val="center"/>
            <w:hideMark/>
          </w:tcPr>
          <w:p w:rsidR="00165C32" w:rsidRDefault="00165C32" w:rsidP="000B39F7">
            <w:r>
              <w:t xml:space="preserve">Государственные ведомства Машиностроение Медицина, фармацевтика, здравоохранение Металлургия Наука и НИОКР Образование Промышленность Строительство и недвижимость Торговля Транспорт Туризм Финансы: банки Финансы: страхование Фото Энергетика Конференции Рекламные и PR-агенства СМИ Интеграторы Информационные системы: вендоры ПО Телекоммуникации Компьютеры и оргтехника Бытовая техника Интернет </w:t>
            </w:r>
          </w:p>
        </w:tc>
      </w:tr>
      <w:tr w:rsidR="00165C32" w:rsidTr="000B39F7">
        <w:tc>
          <w:tcPr>
            <w:tcW w:w="1860" w:type="dxa"/>
            <w:tcBorders>
              <w:top w:val="nil"/>
              <w:left w:val="nil"/>
              <w:bottom w:val="nil"/>
              <w:right w:val="nil"/>
            </w:tcBorders>
            <w:vAlign w:val="center"/>
            <w:hideMark/>
          </w:tcPr>
          <w:p w:rsidR="00165C32" w:rsidRDefault="00165C32" w:rsidP="000B39F7">
            <w:pPr>
              <w:jc w:val="center"/>
            </w:pPr>
            <w:r>
              <w:lastRenderedPageBreak/>
              <w:t>Должность</w:t>
            </w:r>
          </w:p>
        </w:tc>
        <w:tc>
          <w:tcPr>
            <w:tcW w:w="7155" w:type="dxa"/>
            <w:tcBorders>
              <w:top w:val="nil"/>
              <w:left w:val="nil"/>
              <w:bottom w:val="nil"/>
              <w:right w:val="nil"/>
            </w:tcBorders>
            <w:vAlign w:val="center"/>
            <w:hideMark/>
          </w:tcPr>
          <w:p w:rsidR="00165C32" w:rsidRDefault="00165C32" w:rsidP="000B39F7"/>
        </w:tc>
      </w:tr>
      <w:tr w:rsidR="00165C32" w:rsidTr="000B39F7">
        <w:tc>
          <w:tcPr>
            <w:tcW w:w="1860" w:type="dxa"/>
            <w:tcBorders>
              <w:top w:val="nil"/>
              <w:left w:val="nil"/>
              <w:bottom w:val="nil"/>
              <w:right w:val="nil"/>
            </w:tcBorders>
            <w:vAlign w:val="center"/>
            <w:hideMark/>
          </w:tcPr>
          <w:p w:rsidR="00165C32" w:rsidRDefault="00165C32" w:rsidP="000B39F7">
            <w:pPr>
              <w:jc w:val="center"/>
            </w:pPr>
            <w:r>
              <w:t>Цель посещения мероприятия</w:t>
            </w:r>
          </w:p>
        </w:tc>
        <w:tc>
          <w:tcPr>
            <w:tcW w:w="7155" w:type="dxa"/>
            <w:tcBorders>
              <w:top w:val="nil"/>
              <w:left w:val="nil"/>
              <w:bottom w:val="nil"/>
              <w:right w:val="nil"/>
            </w:tcBorders>
            <w:vAlign w:val="center"/>
            <w:hideMark/>
          </w:tcPr>
          <w:p w:rsidR="00165C32" w:rsidRDefault="00165C32" w:rsidP="000B39F7"/>
        </w:tc>
      </w:tr>
      <w:tr w:rsidR="00165C32" w:rsidTr="000B39F7">
        <w:tc>
          <w:tcPr>
            <w:tcW w:w="1860" w:type="dxa"/>
            <w:tcBorders>
              <w:top w:val="nil"/>
              <w:left w:val="nil"/>
              <w:bottom w:val="nil"/>
              <w:right w:val="nil"/>
            </w:tcBorders>
            <w:vAlign w:val="center"/>
            <w:hideMark/>
          </w:tcPr>
          <w:p w:rsidR="00165C32" w:rsidRDefault="00165C32" w:rsidP="000B39F7">
            <w:pPr>
              <w:jc w:val="center"/>
            </w:pPr>
            <w:r>
              <w:t xml:space="preserve">E-mail </w:t>
            </w:r>
          </w:p>
        </w:tc>
        <w:tc>
          <w:tcPr>
            <w:tcW w:w="7155" w:type="dxa"/>
            <w:tcBorders>
              <w:top w:val="nil"/>
              <w:left w:val="nil"/>
              <w:bottom w:val="nil"/>
              <w:right w:val="nil"/>
            </w:tcBorders>
            <w:vAlign w:val="center"/>
            <w:hideMark/>
          </w:tcPr>
          <w:p w:rsidR="00165C32" w:rsidRDefault="00165C32" w:rsidP="000B39F7"/>
        </w:tc>
      </w:tr>
      <w:tr w:rsidR="00165C32" w:rsidTr="000B39F7">
        <w:tc>
          <w:tcPr>
            <w:tcW w:w="1860" w:type="dxa"/>
            <w:tcBorders>
              <w:top w:val="nil"/>
              <w:left w:val="nil"/>
              <w:bottom w:val="nil"/>
              <w:right w:val="nil"/>
            </w:tcBorders>
            <w:vAlign w:val="center"/>
            <w:hideMark/>
          </w:tcPr>
          <w:p w:rsidR="00165C32" w:rsidRDefault="00165C32" w:rsidP="000B39F7">
            <w:pPr>
              <w:jc w:val="center"/>
            </w:pPr>
            <w:r>
              <w:t>Телефон</w:t>
            </w:r>
          </w:p>
        </w:tc>
        <w:tc>
          <w:tcPr>
            <w:tcW w:w="7155" w:type="dxa"/>
            <w:tcBorders>
              <w:top w:val="nil"/>
              <w:left w:val="nil"/>
              <w:bottom w:val="nil"/>
              <w:right w:val="nil"/>
            </w:tcBorders>
            <w:vAlign w:val="center"/>
            <w:hideMark/>
          </w:tcPr>
          <w:p w:rsidR="00165C32" w:rsidRDefault="00165C32" w:rsidP="000B39F7"/>
        </w:tc>
      </w:tr>
      <w:tr w:rsidR="00165C32" w:rsidTr="000B39F7">
        <w:tc>
          <w:tcPr>
            <w:tcW w:w="1860" w:type="dxa"/>
            <w:tcBorders>
              <w:top w:val="nil"/>
              <w:left w:val="nil"/>
              <w:bottom w:val="nil"/>
              <w:right w:val="nil"/>
            </w:tcBorders>
            <w:vAlign w:val="center"/>
            <w:hideMark/>
          </w:tcPr>
          <w:p w:rsidR="00165C32" w:rsidRDefault="00165C32" w:rsidP="000B39F7">
            <w:pPr>
              <w:jc w:val="center"/>
            </w:pPr>
            <w:r>
              <w:t>Регион/город</w:t>
            </w:r>
          </w:p>
        </w:tc>
        <w:tc>
          <w:tcPr>
            <w:tcW w:w="7155" w:type="dxa"/>
            <w:tcBorders>
              <w:top w:val="nil"/>
              <w:left w:val="nil"/>
              <w:bottom w:val="nil"/>
              <w:right w:val="nil"/>
            </w:tcBorders>
            <w:vAlign w:val="center"/>
            <w:hideMark/>
          </w:tcPr>
          <w:p w:rsidR="00165C32" w:rsidRDefault="00165C32" w:rsidP="000B39F7"/>
        </w:tc>
      </w:tr>
      <w:tr w:rsidR="00165C32" w:rsidTr="000B39F7">
        <w:tc>
          <w:tcPr>
            <w:tcW w:w="1860" w:type="dxa"/>
            <w:tcBorders>
              <w:top w:val="nil"/>
              <w:left w:val="nil"/>
              <w:bottom w:val="nil"/>
              <w:right w:val="nil"/>
            </w:tcBorders>
            <w:vAlign w:val="center"/>
            <w:hideMark/>
          </w:tcPr>
          <w:p w:rsidR="00165C32" w:rsidRDefault="00165C32" w:rsidP="000B39F7">
            <w:pPr>
              <w:jc w:val="center"/>
            </w:pPr>
            <w:r>
              <w:t>Платный участник</w:t>
            </w:r>
          </w:p>
        </w:tc>
        <w:tc>
          <w:tcPr>
            <w:tcW w:w="7155" w:type="dxa"/>
            <w:tcBorders>
              <w:top w:val="nil"/>
              <w:left w:val="nil"/>
              <w:bottom w:val="nil"/>
              <w:right w:val="nil"/>
            </w:tcBorders>
            <w:vAlign w:val="center"/>
            <w:hideMark/>
          </w:tcPr>
          <w:p w:rsidR="00165C32" w:rsidRDefault="00165C32" w:rsidP="000B39F7">
            <w:r>
              <w:t>платный согласен с ДОГОВОРОМ ПУБЛИЧНОЙ ОФЕРТЫ НЕ согласен</w:t>
            </w:r>
          </w:p>
        </w:tc>
      </w:tr>
      <w:tr w:rsidR="00165C32" w:rsidTr="000B39F7">
        <w:tc>
          <w:tcPr>
            <w:tcW w:w="1860" w:type="dxa"/>
            <w:tcBorders>
              <w:top w:val="nil"/>
              <w:left w:val="nil"/>
              <w:bottom w:val="nil"/>
              <w:right w:val="nil"/>
            </w:tcBorders>
            <w:vAlign w:val="center"/>
            <w:hideMark/>
          </w:tcPr>
          <w:p w:rsidR="00165C32" w:rsidRDefault="00165C32" w:rsidP="000B39F7"/>
        </w:tc>
        <w:tc>
          <w:tcPr>
            <w:tcW w:w="7155" w:type="dxa"/>
            <w:tcBorders>
              <w:top w:val="nil"/>
              <w:left w:val="nil"/>
              <w:bottom w:val="nil"/>
              <w:right w:val="nil"/>
            </w:tcBorders>
            <w:vAlign w:val="center"/>
            <w:hideMark/>
          </w:tcPr>
          <w:p w:rsidR="00165C32" w:rsidRDefault="00165C32" w:rsidP="000B39F7">
            <w:r>
              <w:t xml:space="preserve">Введите код, указанный на картинке </w:t>
            </w:r>
          </w:p>
        </w:tc>
      </w:tr>
    </w:tbl>
    <w:p w:rsidR="00165C32" w:rsidRDefault="00165C32" w:rsidP="00165C32">
      <w:pPr>
        <w:jc w:val="both"/>
        <w:rPr>
          <w:lang w:val="en-US"/>
        </w:rPr>
      </w:pPr>
      <w:r>
        <w:rPr>
          <w:lang w:val="en-US"/>
        </w:rPr>
        <w:t>По дополнительным вопросам просим обращаться: +7 (495) 363-11-11 доб. 3141, 3477, 3435, 3439 . Айвазов Армен, Серова Елена, Четвернин Алексей, Крысина Ольга, events@cnews.ru***</w:t>
      </w:r>
    </w:p>
    <w:p w:rsidR="00165C32" w:rsidRDefault="00165C32" w:rsidP="00165C32">
      <w:pPr>
        <w:jc w:val="right"/>
        <w:rPr>
          <w:lang w:val="en-US"/>
        </w:rPr>
      </w:pPr>
      <w:r>
        <w:rPr>
          <w:lang w:val="en-US"/>
        </w:rPr>
        <w:t>http://www.cnews.ru/top/2013/09/19/zamministra_energetiki_pridet_na_kruglyy_stol_cnews_ob_it_v_tek_543554</w:t>
      </w:r>
    </w:p>
    <w:p w:rsidR="00165C32" w:rsidRDefault="00165C32" w:rsidP="00165C32">
      <w:pPr>
        <w:jc w:val="right"/>
        <w:rPr>
          <w:lang w:val="en-US"/>
        </w:rPr>
      </w:pPr>
    </w:p>
    <w:p w:rsidR="00165C32" w:rsidRDefault="00165C32" w:rsidP="00165C32">
      <w:pPr>
        <w:jc w:val="both"/>
        <w:rPr>
          <w:rStyle w:val="a3"/>
        </w:rPr>
      </w:pPr>
      <w:r>
        <w:rPr>
          <w:lang w:val="en-US"/>
        </w:rPr>
        <w:tab/>
      </w:r>
      <w:hyperlink w:anchor="mmm24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8" w:name="nnn241"/>
      <w:bookmarkEnd w:id="588"/>
      <w:r>
        <w:rPr>
          <w:b/>
          <w:color w:val="3CA499"/>
          <w:sz w:val="28"/>
          <w:szCs w:val="28"/>
          <w:lang w:val="en-US"/>
        </w:rPr>
        <w:lastRenderedPageBreak/>
        <w:t>ejnews.ru Энергетика и ЖКХ УрФО</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Северные филиалы </w:t>
      </w:r>
      <w:r>
        <w:rPr>
          <w:lang w:val="en-US"/>
        </w:rPr>
        <w:t>«</w:t>
      </w:r>
      <w:r>
        <w:rPr>
          <w:lang w:val="en-US"/>
        </w:rPr>
        <w:t>Тюменьэнерго</w:t>
      </w:r>
      <w:r>
        <w:rPr>
          <w:lang w:val="en-US"/>
        </w:rPr>
        <w:t>»</w:t>
      </w:r>
      <w:r>
        <w:rPr>
          <w:lang w:val="en-US"/>
        </w:rPr>
        <w:t xml:space="preserve"> подтвердили готовность к зиме</w:t>
      </w:r>
    </w:p>
    <w:p w:rsidR="00165C32" w:rsidRDefault="00165C32" w:rsidP="00165C32">
      <w:pPr>
        <w:jc w:val="both"/>
        <w:rPr>
          <w:lang w:val="en-US"/>
        </w:rPr>
      </w:pPr>
    </w:p>
    <w:p w:rsidR="00165C32" w:rsidRDefault="00165C32" w:rsidP="00165C32">
      <w:pPr>
        <w:jc w:val="both"/>
        <w:rPr>
          <w:lang w:val="en-US"/>
        </w:rPr>
      </w:pPr>
      <w:r>
        <w:rPr>
          <w:lang w:val="en-US"/>
        </w:rPr>
        <w:t xml:space="preserve">Первыми паспорта готовности к работе в осенне-зимний период 2013-2014 гг. получили Ноябрьские и Северные электрические сети, ведущие деятельность в ЯНАО, а также </w:t>
      </w:r>
      <w:r>
        <w:rPr>
          <w:lang w:val="en-US"/>
        </w:rPr>
        <w:t>«</w:t>
      </w:r>
      <w:r>
        <w:rPr>
          <w:lang w:val="en-US"/>
        </w:rPr>
        <w:t>Энергокомплекс</w:t>
      </w:r>
      <w:r>
        <w:rPr>
          <w:lang w:val="en-US"/>
        </w:rPr>
        <w:t>»</w:t>
      </w:r>
      <w:r>
        <w:rPr>
          <w:lang w:val="en-US"/>
        </w:rPr>
        <w:t>, в зоне ответственности которого находится северо-западная территория Югры</w:t>
      </w:r>
    </w:p>
    <w:p w:rsidR="00165C32" w:rsidRDefault="00165C32" w:rsidP="00165C32">
      <w:pPr>
        <w:jc w:val="both"/>
        <w:rPr>
          <w:lang w:val="en-US"/>
        </w:rPr>
      </w:pPr>
      <w:r>
        <w:rPr>
          <w:lang w:val="en-US"/>
        </w:rPr>
        <w:t xml:space="preserve">В комиссии по проверке готовности филиалов компании к прохождению сезона пиковых нагрузок вошли представители органов надзора, управлений ГО и ЧС, ЖКХ, транспорта, энергетики и связи муниципальных образований ЯНАО и ХМАО, а также руководители и специалисты технологического блока исполнительного аппарата </w:t>
      </w:r>
      <w:r>
        <w:rPr>
          <w:lang w:val="en-US"/>
        </w:rPr>
        <w:t>«</w:t>
      </w:r>
      <w:r>
        <w:rPr>
          <w:lang w:val="en-US"/>
        </w:rPr>
        <w:t>Тюменьэнерго</w:t>
      </w:r>
      <w:r>
        <w:rPr>
          <w:lang w:val="en-US"/>
        </w:rPr>
        <w:t>»</w:t>
      </w:r>
      <w:r>
        <w:rPr>
          <w:lang w:val="en-US"/>
        </w:rPr>
        <w:t xml:space="preserve">. В ходе работы комиссии провели комплексную проверку как энергообъектов, так и персонала, который их обслуживает, сообщили РИА </w:t>
      </w:r>
      <w:r>
        <w:rPr>
          <w:lang w:val="en-US"/>
        </w:rPr>
        <w:t>«</w:t>
      </w:r>
      <w:r>
        <w:rPr>
          <w:lang w:val="en-US"/>
        </w:rPr>
        <w:t>Энергетика и ЖКХ</w:t>
      </w:r>
      <w:r>
        <w:rPr>
          <w:lang w:val="en-US"/>
        </w:rPr>
        <w:t>»</w:t>
      </w:r>
      <w:r>
        <w:rPr>
          <w:lang w:val="en-US"/>
        </w:rPr>
        <w:t xml:space="preserve"> в пресс-службе компании.</w:t>
      </w:r>
    </w:p>
    <w:p w:rsidR="00165C32" w:rsidRDefault="00165C32" w:rsidP="00165C32">
      <w:pPr>
        <w:jc w:val="both"/>
        <w:rPr>
          <w:lang w:val="en-US"/>
        </w:rPr>
      </w:pPr>
      <w:r>
        <w:rPr>
          <w:lang w:val="en-US"/>
        </w:rPr>
        <w:t xml:space="preserve">Одно из обязательных мероприятий при проверке готовности к работе в ОЗП — проведение противоаварийных тренировок по ликвидации аварийных ситуаций в условиях низких температур воздуха. Контрольные тренировки с участием оперативного персонала </w:t>
      </w:r>
      <w:r>
        <w:rPr>
          <w:lang w:val="en-US"/>
        </w:rPr>
        <w:t>«</w:t>
      </w:r>
      <w:r>
        <w:rPr>
          <w:lang w:val="en-US"/>
        </w:rPr>
        <w:t>Тюменьэнерго</w:t>
      </w:r>
      <w:r>
        <w:rPr>
          <w:lang w:val="en-US"/>
        </w:rPr>
        <w:t>»</w:t>
      </w:r>
      <w:r>
        <w:rPr>
          <w:lang w:val="en-US"/>
        </w:rPr>
        <w:t xml:space="preserve"> и смежных организаций, а также МЧС, регионального диспетчерского управления, во всех трех филиалах были признаны успешными. В ходе этих мероприятий еще раз были отработаны механизмы взаимодействия между структурами, проверены навыки ведения оперативных переговоров и организация слаженной командной работы по предотвращению развития и ликвидации нарушения нормального режима работы энергообьекта.</w:t>
      </w:r>
    </w:p>
    <w:p w:rsidR="00165C32" w:rsidRDefault="00165C32" w:rsidP="00165C32">
      <w:pPr>
        <w:jc w:val="both"/>
        <w:rPr>
          <w:lang w:val="en-US"/>
        </w:rPr>
      </w:pPr>
      <w:r>
        <w:rPr>
          <w:lang w:val="en-US"/>
        </w:rPr>
        <w:t>Поддержание высокой квалификации персонала — это лишь одна из составляющих масштабной работы энергетиков в преддверии осенне-зимнего периода. В числе основных направлений подготовки к ОЗП — создание аварийного запаса оборудования и материалов, проведение ремонтов и реконструкции энергообъектов. К прохождению зимнего максимума нагрузок приурочены и некоторые проекты инвестиционной программы.</w:t>
      </w:r>
    </w:p>
    <w:p w:rsidR="00165C32" w:rsidRDefault="00165C32" w:rsidP="00165C32">
      <w:pPr>
        <w:jc w:val="both"/>
        <w:rPr>
          <w:lang w:val="en-US"/>
        </w:rPr>
      </w:pPr>
      <w:r>
        <w:rPr>
          <w:lang w:val="en-US"/>
        </w:rPr>
        <w:t xml:space="preserve">Так, к предстоящей зиме филиал </w:t>
      </w:r>
      <w:r>
        <w:rPr>
          <w:lang w:val="en-US"/>
        </w:rPr>
        <w:t>«</w:t>
      </w:r>
      <w:r>
        <w:rPr>
          <w:lang w:val="en-US"/>
        </w:rPr>
        <w:t>Энергокомплекс</w:t>
      </w:r>
      <w:r>
        <w:rPr>
          <w:lang w:val="en-US"/>
        </w:rPr>
        <w:t>»</w:t>
      </w:r>
      <w:r>
        <w:rPr>
          <w:lang w:val="en-US"/>
        </w:rPr>
        <w:t xml:space="preserve"> серьезно обновил многие свои подстанции. Закончена реконструкция ПС 110/6 кВ </w:t>
      </w:r>
      <w:r>
        <w:rPr>
          <w:lang w:val="en-US"/>
        </w:rPr>
        <w:t>«</w:t>
      </w:r>
      <w:r>
        <w:rPr>
          <w:lang w:val="en-US"/>
        </w:rPr>
        <w:t>Белоярская</w:t>
      </w:r>
      <w:r>
        <w:rPr>
          <w:lang w:val="en-US"/>
        </w:rPr>
        <w:t>»</w:t>
      </w:r>
      <w:r>
        <w:rPr>
          <w:lang w:val="en-US"/>
        </w:rPr>
        <w:t xml:space="preserve">. Завершились пусконаладочные работы на подстанции 110 кВ </w:t>
      </w:r>
      <w:r>
        <w:rPr>
          <w:lang w:val="en-US"/>
        </w:rPr>
        <w:t>«</w:t>
      </w:r>
      <w:r>
        <w:rPr>
          <w:lang w:val="en-US"/>
        </w:rPr>
        <w:t>Октябрьская</w:t>
      </w:r>
      <w:r>
        <w:rPr>
          <w:lang w:val="en-US"/>
        </w:rPr>
        <w:t>»</w:t>
      </w:r>
      <w:r>
        <w:rPr>
          <w:lang w:val="en-US"/>
        </w:rPr>
        <w:t xml:space="preserve">, где проведено расширение открытого распределительного устройства. Капитальные ремонты были выполнены на подстанциях </w:t>
      </w:r>
      <w:r>
        <w:rPr>
          <w:lang w:val="en-US"/>
        </w:rPr>
        <w:t>«</w:t>
      </w:r>
      <w:r>
        <w:rPr>
          <w:lang w:val="en-US"/>
        </w:rPr>
        <w:t>Вандмтор</w:t>
      </w:r>
      <w:r>
        <w:rPr>
          <w:lang w:val="en-US"/>
        </w:rPr>
        <w:t>»</w:t>
      </w:r>
      <w:r>
        <w:rPr>
          <w:lang w:val="en-US"/>
        </w:rPr>
        <w:t xml:space="preserve">, </w:t>
      </w:r>
      <w:r>
        <w:rPr>
          <w:lang w:val="en-US"/>
        </w:rPr>
        <w:t>«</w:t>
      </w:r>
      <w:r>
        <w:rPr>
          <w:lang w:val="en-US"/>
        </w:rPr>
        <w:t>Ем-Еговская</w:t>
      </w:r>
      <w:r>
        <w:rPr>
          <w:lang w:val="en-US"/>
        </w:rPr>
        <w:t>»</w:t>
      </w:r>
      <w:r>
        <w:rPr>
          <w:lang w:val="en-US"/>
        </w:rPr>
        <w:t xml:space="preserve">, </w:t>
      </w:r>
      <w:r>
        <w:rPr>
          <w:lang w:val="en-US"/>
        </w:rPr>
        <w:t>«</w:t>
      </w:r>
      <w:r>
        <w:rPr>
          <w:lang w:val="en-US"/>
        </w:rPr>
        <w:t>Бобровская</w:t>
      </w:r>
      <w:r>
        <w:rPr>
          <w:lang w:val="en-US"/>
        </w:rPr>
        <w:t>»</w:t>
      </w:r>
      <w:r>
        <w:rPr>
          <w:lang w:val="en-US"/>
        </w:rPr>
        <w:t xml:space="preserve">, </w:t>
      </w:r>
      <w:r>
        <w:rPr>
          <w:lang w:val="en-US"/>
        </w:rPr>
        <w:t>«</w:t>
      </w:r>
      <w:r>
        <w:rPr>
          <w:lang w:val="en-US"/>
        </w:rPr>
        <w:t>Альфа</w:t>
      </w:r>
      <w:r>
        <w:rPr>
          <w:lang w:val="en-US"/>
        </w:rPr>
        <w:t>»</w:t>
      </w:r>
      <w:r>
        <w:rPr>
          <w:lang w:val="en-US"/>
        </w:rPr>
        <w:t xml:space="preserve">, </w:t>
      </w:r>
      <w:r>
        <w:rPr>
          <w:lang w:val="en-US"/>
        </w:rPr>
        <w:t>«</w:t>
      </w:r>
      <w:r>
        <w:rPr>
          <w:lang w:val="en-US"/>
        </w:rPr>
        <w:t>Нулевая</w:t>
      </w:r>
      <w:r>
        <w:rPr>
          <w:lang w:val="en-US"/>
        </w:rPr>
        <w:t>»</w:t>
      </w:r>
      <w:r>
        <w:rPr>
          <w:lang w:val="en-US"/>
        </w:rPr>
        <w:t xml:space="preserve"> и </w:t>
      </w:r>
      <w:r>
        <w:rPr>
          <w:lang w:val="en-US"/>
        </w:rPr>
        <w:t>«</w:t>
      </w:r>
      <w:r>
        <w:rPr>
          <w:lang w:val="en-US"/>
        </w:rPr>
        <w:t>Сорум</w:t>
      </w:r>
      <w:r>
        <w:rPr>
          <w:lang w:val="en-US"/>
        </w:rPr>
        <w:t>»</w:t>
      </w:r>
      <w:r>
        <w:rPr>
          <w:lang w:val="en-US"/>
        </w:rPr>
        <w:t xml:space="preserve">. Кроме того в этом году, по словам заместителя директора – главного инженера филиала </w:t>
      </w:r>
      <w:r>
        <w:rPr>
          <w:lang w:val="en-US"/>
        </w:rPr>
        <w:t>«</w:t>
      </w:r>
      <w:r>
        <w:rPr>
          <w:lang w:val="en-US"/>
        </w:rPr>
        <w:t>Энергокомплекс</w:t>
      </w:r>
      <w:r>
        <w:rPr>
          <w:lang w:val="en-US"/>
        </w:rPr>
        <w:t>»</w:t>
      </w:r>
      <w:r>
        <w:rPr>
          <w:lang w:val="en-US"/>
        </w:rPr>
        <w:t xml:space="preserve"> Виктора Муля, капитальному ремонту подверглось около 90% электросетевого оборудования воздушных линий электропередачи: </w:t>
      </w:r>
      <w:r>
        <w:rPr>
          <w:lang w:val="en-US"/>
        </w:rPr>
        <w:t>«</w:t>
      </w:r>
      <w:r>
        <w:rPr>
          <w:lang w:val="en-US"/>
        </w:rPr>
        <w:t>Одно из самых масштабных мероприятий в этом году – замена гасителей вибрации на линиях общей протяженностью 112 км. В целом, все работы велись в соответствии с утвержденным годовым графиком ремонта и обслуживания электросетевого оборудования, а там, где это возможно, по согласованию с потребителями — с некоторым опережением</w:t>
      </w:r>
      <w:r>
        <w:rPr>
          <w:lang w:val="en-US"/>
        </w:rPr>
        <w:t>»</w:t>
      </w:r>
      <w:r>
        <w:rPr>
          <w:lang w:val="en-US"/>
        </w:rPr>
        <w:t>.</w:t>
      </w:r>
    </w:p>
    <w:p w:rsidR="00165C32" w:rsidRDefault="00165C32" w:rsidP="00165C32">
      <w:pPr>
        <w:jc w:val="both"/>
        <w:rPr>
          <w:lang w:val="en-US"/>
        </w:rPr>
      </w:pPr>
      <w:r>
        <w:rPr>
          <w:lang w:val="en-US"/>
        </w:rPr>
        <w:t xml:space="preserve">Успешной признана работа по подготовке к зиме и в филиале </w:t>
      </w:r>
      <w:r>
        <w:rPr>
          <w:lang w:val="en-US"/>
        </w:rPr>
        <w:t>«</w:t>
      </w:r>
      <w:r>
        <w:rPr>
          <w:lang w:val="en-US"/>
        </w:rPr>
        <w:t>Тюменьэнерго</w:t>
      </w:r>
      <w:r>
        <w:rPr>
          <w:lang w:val="en-US"/>
        </w:rPr>
        <w:t>»</w:t>
      </w:r>
      <w:r>
        <w:rPr>
          <w:lang w:val="en-US"/>
        </w:rPr>
        <w:t xml:space="preserve"> Северные электрические сети. Это предприятие работает в особенно суровых климатических условиях, к примеру, зона обслуживания Ямбургского РЭС расположена за полярным кругом. Поэтому подготовке к особым периодам специалисты этого филиала уделяют особое внимание.</w:t>
      </w:r>
    </w:p>
    <w:p w:rsidR="00165C32" w:rsidRDefault="00165C32" w:rsidP="00165C32">
      <w:pPr>
        <w:jc w:val="both"/>
        <w:rPr>
          <w:lang w:val="en-US"/>
        </w:rPr>
      </w:pPr>
      <w:r>
        <w:rPr>
          <w:lang w:val="en-US"/>
        </w:rPr>
        <w:lastRenderedPageBreak/>
        <w:t>В ходе ремонтной кампании сотрудники персонала провели масштабную работу по техническому обслуживанию ВЛ 110 кВ — осмотры линий протяжённостью более 1600 км, проверки и измерения для выявления нарушений и неисправностей, возникающих на ВЛ и трассах. Произведена выправка 221 опоры, ремонт провода и грозотроса, замена гасителей вибрации, дефектной изоляции и арматуры, ремонт фундаментов опор, регулировка оттяжек. В течение года ведется реконструкция трех подстанций с заменой устройств релейной защиты и автоматики, масляных трансформаторов на элегазовые и поэтапная замена маслонаполненных вводов оборудования на вводы с твердой изоляцией.</w:t>
      </w:r>
    </w:p>
    <w:p w:rsidR="00165C32" w:rsidRDefault="00165C32" w:rsidP="00165C32">
      <w:pPr>
        <w:jc w:val="both"/>
        <w:rPr>
          <w:lang w:val="en-US"/>
        </w:rPr>
      </w:pPr>
      <w:r>
        <w:rPr>
          <w:lang w:val="en-US"/>
        </w:rPr>
        <w:t>Кроме того, в рамках выполнения инвестиционной программы энергетиками Северных сетей введена в эксплуатацию ВЛ 110 кВ Уренгой – Лимбя-Яха — 1,2, которая значительно повысит надежность электроснабжения территорий Ямала. Ввод переключательного пункта с расширением на 4 ячейки в районе п. Лимбя-Яха планируется к концу этого года.</w:t>
      </w:r>
    </w:p>
    <w:p w:rsidR="00165C32" w:rsidRDefault="00165C32" w:rsidP="00165C32">
      <w:pPr>
        <w:jc w:val="both"/>
        <w:rPr>
          <w:lang w:val="en-US"/>
        </w:rPr>
      </w:pPr>
      <w:r>
        <w:rPr>
          <w:lang w:val="en-US"/>
        </w:rPr>
        <w:t xml:space="preserve">В ходе осмотра энергетических объектов Ямбурского района Северных электрических сетей члены комиссии отметили высокий уровень профессионализма энергетиков, работающих в сложных климатических условиях вахтовым методом: </w:t>
      </w:r>
      <w:r>
        <w:rPr>
          <w:lang w:val="en-US"/>
        </w:rPr>
        <w:t>«</w:t>
      </w:r>
      <w:r>
        <w:rPr>
          <w:lang w:val="en-US"/>
        </w:rPr>
        <w:t xml:space="preserve">Хочется отдать должное, работа проведена очень большая, — рассказывает член комиссии, начальник службы средств диспетчерского и технологического управления филиала </w:t>
      </w:r>
      <w:r>
        <w:rPr>
          <w:lang w:val="en-US"/>
        </w:rPr>
        <w:t>«</w:t>
      </w:r>
      <w:r>
        <w:rPr>
          <w:lang w:val="en-US"/>
        </w:rPr>
        <w:t>Тюменьэнерго</w:t>
      </w:r>
      <w:r>
        <w:rPr>
          <w:lang w:val="en-US"/>
        </w:rPr>
        <w:t>»</w:t>
      </w:r>
      <w:r>
        <w:rPr>
          <w:lang w:val="en-US"/>
        </w:rPr>
        <w:t xml:space="preserve"> Сургутские электрические сети Андрей Марченко. — Несмотря на все сложности работы в условиях Крайнего Севера, специалисты все мероприятия выполнили своевременно. Реконструкция объектов также продолжается согласно графику, отставаний нет. Хочу отметить, что на ПС 110 кВ </w:t>
      </w:r>
      <w:r>
        <w:rPr>
          <w:lang w:val="en-US"/>
        </w:rPr>
        <w:t>«</w:t>
      </w:r>
      <w:r>
        <w:rPr>
          <w:lang w:val="en-US"/>
        </w:rPr>
        <w:t>Ямбург</w:t>
      </w:r>
      <w:r>
        <w:rPr>
          <w:lang w:val="en-US"/>
        </w:rPr>
        <w:t>»</w:t>
      </w:r>
      <w:r>
        <w:rPr>
          <w:lang w:val="en-US"/>
        </w:rPr>
        <w:t xml:space="preserve"> меня впечатлило оборудование связи и старого, и нового образца, которое персонал поддерживает в отличном состоянии</w:t>
      </w:r>
      <w:r>
        <w:rPr>
          <w:lang w:val="en-US"/>
        </w:rPr>
        <w:t>»</w:t>
      </w:r>
      <w:r>
        <w:rPr>
          <w:lang w:val="en-US"/>
        </w:rPr>
        <w:t>.</w:t>
      </w:r>
    </w:p>
    <w:p w:rsidR="00165C32" w:rsidRDefault="00165C32" w:rsidP="00165C32">
      <w:pPr>
        <w:jc w:val="both"/>
        <w:rPr>
          <w:lang w:val="en-US"/>
        </w:rPr>
      </w:pPr>
      <w:r>
        <w:rPr>
          <w:lang w:val="en-US"/>
        </w:rPr>
        <w:t>«</w:t>
      </w:r>
      <w:r>
        <w:rPr>
          <w:lang w:val="en-US"/>
        </w:rPr>
        <w:t xml:space="preserve">Мы осознаем всю степень ответственности по обеспечению бесперебойной передачи электроэнергии, поэтому в филиале круглый год проводится работа по повышению надежности питающих центров, снижению рисков возникновения аварийных ситуаций, — подчеркнул директор филиала </w:t>
      </w:r>
      <w:r>
        <w:rPr>
          <w:lang w:val="en-US"/>
        </w:rPr>
        <w:t>«</w:t>
      </w:r>
      <w:r>
        <w:rPr>
          <w:lang w:val="en-US"/>
        </w:rPr>
        <w:t>Тюменьэнерго</w:t>
      </w:r>
      <w:r>
        <w:rPr>
          <w:lang w:val="en-US"/>
        </w:rPr>
        <w:t>»</w:t>
      </w:r>
      <w:r>
        <w:rPr>
          <w:lang w:val="en-US"/>
        </w:rPr>
        <w:t xml:space="preserve"> Северные электрические сети Денис Домашний. – Надеемся и в большой степени уверены, что тот экзамен, который готовит нам предстоящая зима, мы выдержим достойно</w:t>
      </w:r>
      <w:r>
        <w:rPr>
          <w:lang w:val="en-US"/>
        </w:rPr>
        <w:t>»</w:t>
      </w:r>
      <w:r>
        <w:rPr>
          <w:lang w:val="en-US"/>
        </w:rPr>
        <w:t>.</w:t>
      </w:r>
    </w:p>
    <w:p w:rsidR="00165C32" w:rsidRDefault="00165C32" w:rsidP="00165C32">
      <w:pPr>
        <w:jc w:val="both"/>
        <w:rPr>
          <w:lang w:val="en-US"/>
        </w:rPr>
      </w:pPr>
      <w:r>
        <w:rPr>
          <w:lang w:val="en-US"/>
        </w:rPr>
        <w:t xml:space="preserve">Третьим филиалом </w:t>
      </w:r>
      <w:r>
        <w:rPr>
          <w:lang w:val="en-US"/>
        </w:rPr>
        <w:t>«</w:t>
      </w:r>
      <w:r>
        <w:rPr>
          <w:lang w:val="en-US"/>
        </w:rPr>
        <w:t>Тюменьэнерго</w:t>
      </w:r>
      <w:r>
        <w:rPr>
          <w:lang w:val="en-US"/>
        </w:rPr>
        <w:t>»</w:t>
      </w:r>
      <w:r>
        <w:rPr>
          <w:lang w:val="en-US"/>
        </w:rPr>
        <w:t xml:space="preserve"> получившим паспорт готовности к зиме, стал ноябрьский. Проверяющие побывали во всех подразделениях Ноябрьских электрических сетей — Холмогорском, Вынгапуровском, Муравленковском, Пурпейском РЭСах, где тщательно изучили техническое состояние энергообъектов, документацию, а также организацию работы различных служб. Особое внимание было уделено состоянию аварийного запаса, правильности эксплуатационных схем, достаточности знаний персонала в области охраны труда, промышленной безопасности.</w:t>
      </w:r>
    </w:p>
    <w:p w:rsidR="00165C32" w:rsidRDefault="00165C32" w:rsidP="00165C32">
      <w:pPr>
        <w:jc w:val="both"/>
        <w:rPr>
          <w:lang w:val="en-US"/>
        </w:rPr>
      </w:pPr>
      <w:r>
        <w:rPr>
          <w:lang w:val="en-US"/>
        </w:rPr>
        <w:t>Аварийный резерв материалов и оборудования в этом филиале, как и в других, укомплектован на 100%. Сформирован арсенал мобильного и резервного оборудования. На случай возникновения нештатных ситуаций ноябрьский филиал располагает мобильной подстанцией 110 кВ, резервными источниками — дизельными электростанциями различной мощности, резервными быстромонтируемыми опорами ЛЭП, вездеходной спецтехникой.</w:t>
      </w:r>
    </w:p>
    <w:p w:rsidR="00165C32" w:rsidRDefault="00165C32" w:rsidP="00165C32">
      <w:pPr>
        <w:jc w:val="both"/>
        <w:rPr>
          <w:lang w:val="en-US"/>
        </w:rPr>
      </w:pPr>
      <w:r>
        <w:rPr>
          <w:lang w:val="en-US"/>
        </w:rPr>
        <w:t>Готовясь к зимнему периоду, персонал ноябрьского филиала реконструировал восемь ВЛ 110 кВ, ряд опор на которых переставлен на новые фундаменты. Кроме того на проводах и грозотросах заменены почти 750 гасителей вибрации. Выполнен капитальный ремонт оборудования подстанций — выключателей типа С-35; разъединителей 110 кВ, шинных опор 100 кВ. Отремонтировано 4 силовых трансформатора, 19 фаз трансформаторов тока и напряжения (с сушкой изоляции), автоматика обогрева на 7 подстанциях.</w:t>
      </w:r>
    </w:p>
    <w:p w:rsidR="00165C32" w:rsidRDefault="00165C32" w:rsidP="00165C32">
      <w:pPr>
        <w:jc w:val="both"/>
        <w:rPr>
          <w:lang w:val="en-US"/>
        </w:rPr>
      </w:pPr>
      <w:r>
        <w:rPr>
          <w:lang w:val="en-US"/>
        </w:rPr>
        <w:lastRenderedPageBreak/>
        <w:t xml:space="preserve">Члены комиссий с уверенностью говорят о готовности ямальских филиалов </w:t>
      </w:r>
      <w:r>
        <w:rPr>
          <w:lang w:val="en-US"/>
        </w:rPr>
        <w:t>«</w:t>
      </w:r>
      <w:r>
        <w:rPr>
          <w:lang w:val="en-US"/>
        </w:rPr>
        <w:t>Тюменьэнерго</w:t>
      </w:r>
      <w:r>
        <w:rPr>
          <w:lang w:val="en-US"/>
        </w:rPr>
        <w:t>»</w:t>
      </w:r>
      <w:r>
        <w:rPr>
          <w:lang w:val="en-US"/>
        </w:rPr>
        <w:t xml:space="preserve"> во всеоружии войти в сезон пиковых нагрузок. Высокую оценку получил и самый северный филиал в ХМАО – </w:t>
      </w:r>
      <w:r>
        <w:rPr>
          <w:lang w:val="en-US"/>
        </w:rPr>
        <w:t>«</w:t>
      </w:r>
      <w:r>
        <w:rPr>
          <w:lang w:val="en-US"/>
        </w:rPr>
        <w:t>Энергокомплекс</w:t>
      </w:r>
      <w:r>
        <w:rPr>
          <w:lang w:val="en-US"/>
        </w:rPr>
        <w:t>»</w:t>
      </w:r>
      <w:r>
        <w:rPr>
          <w:lang w:val="en-US"/>
        </w:rPr>
        <w:t xml:space="preserve">. По итогам проверки подписаны акты о готовности к осуществлению деятельности в условиях осенне-зимнего максимума нагрузок, на основании которых филиалам </w:t>
      </w:r>
      <w:r>
        <w:rPr>
          <w:lang w:val="en-US"/>
        </w:rPr>
        <w:t>«</w:t>
      </w:r>
      <w:r>
        <w:rPr>
          <w:lang w:val="en-US"/>
        </w:rPr>
        <w:t>Энергокомплекс</w:t>
      </w:r>
      <w:r>
        <w:rPr>
          <w:lang w:val="en-US"/>
        </w:rPr>
        <w:t>»</w:t>
      </w:r>
      <w:r>
        <w:rPr>
          <w:lang w:val="en-US"/>
        </w:rPr>
        <w:t>, Северные и Ноябрьские электрические сети выданы соответствующие паспорта.</w:t>
      </w:r>
    </w:p>
    <w:p w:rsidR="00165C32" w:rsidRDefault="00165C32" w:rsidP="00165C32">
      <w:pPr>
        <w:jc w:val="both"/>
        <w:rPr>
          <w:lang w:val="en-US"/>
        </w:rPr>
      </w:pPr>
      <w:r>
        <w:rPr>
          <w:lang w:val="en-US"/>
        </w:rPr>
        <w:t xml:space="preserve">Резюмируя итоги работы по подготовке к зиме, заместитель генерального директора — главный инженер ОАО </w:t>
      </w:r>
      <w:r>
        <w:rPr>
          <w:lang w:val="en-US"/>
        </w:rPr>
        <w:t>«</w:t>
      </w:r>
      <w:r>
        <w:rPr>
          <w:lang w:val="en-US"/>
        </w:rPr>
        <w:t>Тюменьэнерго</w:t>
      </w:r>
      <w:r>
        <w:rPr>
          <w:lang w:val="en-US"/>
        </w:rPr>
        <w:t>»</w:t>
      </w:r>
      <w:r>
        <w:rPr>
          <w:lang w:val="en-US"/>
        </w:rPr>
        <w:t xml:space="preserve"> Сергей Егошин отметил, что коллективы филиалов выполнили большую работу по ремонту и реконструкции оборудования, пожелал безаварийной зимы и рекомендовал не снижать темпов в деле обеспечения надежности и качества электроснабжения потребителей.</w:t>
      </w:r>
    </w:p>
    <w:p w:rsidR="00165C32" w:rsidRDefault="00165C32" w:rsidP="00165C32">
      <w:pPr>
        <w:jc w:val="both"/>
        <w:rPr>
          <w:lang w:val="en-US"/>
        </w:rPr>
      </w:pPr>
      <w:r>
        <w:rPr>
          <w:lang w:val="en-US"/>
        </w:rPr>
        <w:t>В течение ближайших полутора недель готовность обеспечить надежное энергоснабжение потребителей на территории Ханты-Мансийского автономного округа – Югры и Тюменской области предстоит доказать Урайским, Сургутским, Когалымским, Нефтеюганским, Нижневартовским электрическим и Тюменским распределительным сетям.</w:t>
      </w:r>
    </w:p>
    <w:p w:rsidR="00165C32" w:rsidRDefault="00165C32" w:rsidP="00165C32">
      <w:pPr>
        <w:jc w:val="both"/>
        <w:rPr>
          <w:lang w:val="en-US"/>
        </w:rPr>
      </w:pPr>
    </w:p>
    <w:p w:rsidR="00165C32" w:rsidRDefault="00165C32" w:rsidP="00165C32">
      <w:pPr>
        <w:jc w:val="both"/>
        <w:rPr>
          <w:rStyle w:val="a3"/>
        </w:rPr>
      </w:pPr>
      <w:r>
        <w:rPr>
          <w:lang w:val="en-US"/>
        </w:rPr>
        <w:tab/>
      </w:r>
      <w:hyperlink w:anchor="mmm24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89" w:name="nnn242"/>
      <w:bookmarkEnd w:id="589"/>
      <w:r>
        <w:rPr>
          <w:b/>
          <w:color w:val="3CA499"/>
          <w:sz w:val="28"/>
          <w:szCs w:val="28"/>
          <w:lang w:val="en-US"/>
        </w:rPr>
        <w:lastRenderedPageBreak/>
        <w:t>elektroportal.ru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Генеральный директор МРСК Северо-Запада Сергей Титов и Глава Республики Коми Вячеслав Гайзер подписали Соглашение о сотрудничестве</w:t>
      </w:r>
    </w:p>
    <w:p w:rsidR="00165C32" w:rsidRDefault="00165C32" w:rsidP="00165C32">
      <w:pPr>
        <w:jc w:val="both"/>
        <w:rPr>
          <w:lang w:val="en-US"/>
        </w:rPr>
      </w:pPr>
    </w:p>
    <w:p w:rsidR="00165C32" w:rsidRDefault="00165C32" w:rsidP="00165C32">
      <w:pPr>
        <w:jc w:val="both"/>
        <w:rPr>
          <w:lang w:val="en-US"/>
        </w:rPr>
      </w:pPr>
      <w:r>
        <w:rPr>
          <w:lang w:val="en-US"/>
        </w:rPr>
        <w:t xml:space="preserve">Генеральный директор ОАО </w:t>
      </w:r>
      <w:r>
        <w:rPr>
          <w:lang w:val="en-US"/>
        </w:rPr>
        <w:t>«</w:t>
      </w:r>
      <w:r>
        <w:rPr>
          <w:lang w:val="en-US"/>
        </w:rPr>
        <w:t>МРСК Северо-Запада</w:t>
      </w:r>
      <w:r>
        <w:rPr>
          <w:lang w:val="en-US"/>
        </w:rPr>
        <w:t>»</w:t>
      </w:r>
      <w:r>
        <w:rPr>
          <w:lang w:val="en-US"/>
        </w:rPr>
        <w:t xml:space="preserve"> (входит в ОАО </w:t>
      </w:r>
      <w:r>
        <w:rPr>
          <w:lang w:val="en-US"/>
        </w:rPr>
        <w:t>«</w:t>
      </w:r>
      <w:r>
        <w:rPr>
          <w:lang w:val="en-US"/>
        </w:rPr>
        <w:t>Россети</w:t>
      </w:r>
      <w:r>
        <w:rPr>
          <w:lang w:val="en-US"/>
        </w:rPr>
        <w:t>»</w:t>
      </w:r>
      <w:r>
        <w:rPr>
          <w:lang w:val="en-US"/>
        </w:rPr>
        <w:t>) Сергей Титов и Глава Республики Коми Вячеслав Гайзер подписали Соглашение о сотрудничестве между межрегиональной распределительной сетевой компанией Северо-Западного федерального округа и Правительством Коми. Встреча Сергея Титова и Вячеслава Гайзера состоялась в рамках V Северного инвестиционного форума, организатором которого выступило Правительство региона.</w:t>
      </w:r>
    </w:p>
    <w:p w:rsidR="00165C32" w:rsidRDefault="00165C32" w:rsidP="00165C32">
      <w:pPr>
        <w:jc w:val="both"/>
        <w:rPr>
          <w:lang w:val="en-US"/>
        </w:rPr>
      </w:pPr>
      <w:r>
        <w:rPr>
          <w:lang w:val="en-US"/>
        </w:rPr>
        <w:t>Особое внимание в документе уделено дальнейшему развитию электросетевой инфраструктуры региона и вопросам содействия сторон при реализации долгосрочных программ энергокомпании на территории Республики Коми. Соглашение направлено на повышение инвестиционной привлекательности региона, проведение совместной работы по внедрению новейших технологий транспорта электроэнергии, развитие промышленного и научного потенциала, разработку мероприятий в области энергосбережения и повышения энергоэффективности.</w:t>
      </w:r>
    </w:p>
    <w:p w:rsidR="00165C32" w:rsidRDefault="00165C32" w:rsidP="00165C32">
      <w:pPr>
        <w:jc w:val="both"/>
        <w:rPr>
          <w:lang w:val="en-US"/>
        </w:rPr>
      </w:pPr>
      <w:r>
        <w:rPr>
          <w:lang w:val="en-US"/>
        </w:rPr>
        <w:t xml:space="preserve">Согласно документу, Правительство РК обязуется обеспечить рассмотрение экономически обоснованных тарифов на услуги по передаче электроэнергии и платы за технологическое присоединение к сетям филиала </w:t>
      </w:r>
      <w:r>
        <w:rPr>
          <w:lang w:val="en-US"/>
        </w:rPr>
        <w:t>«</w:t>
      </w:r>
      <w:r>
        <w:rPr>
          <w:lang w:val="en-US"/>
        </w:rPr>
        <w:t>Комиэнерго</w:t>
      </w:r>
      <w:r>
        <w:rPr>
          <w:lang w:val="en-US"/>
        </w:rPr>
        <w:t>»</w:t>
      </w:r>
      <w:r>
        <w:rPr>
          <w:lang w:val="en-US"/>
        </w:rPr>
        <w:t>.</w:t>
      </w:r>
    </w:p>
    <w:p w:rsidR="00165C32" w:rsidRDefault="00165C32" w:rsidP="00165C32">
      <w:pPr>
        <w:jc w:val="both"/>
        <w:rPr>
          <w:lang w:val="en-US"/>
        </w:rPr>
      </w:pPr>
      <w:r>
        <w:rPr>
          <w:lang w:val="en-US"/>
        </w:rPr>
        <w:t>Со своей стороны МРСК Северо-Запада гарантирует выполнение обязательств перед регионом в сфере электроснабжения и инвестиционной деятельности, также компания намерена принимать участие в реализации социальных проектов на территории Республики Коми.</w:t>
      </w:r>
    </w:p>
    <w:p w:rsidR="00165C32" w:rsidRDefault="00165C32" w:rsidP="00165C32">
      <w:pPr>
        <w:jc w:val="both"/>
        <w:rPr>
          <w:lang w:val="en-US"/>
        </w:rPr>
      </w:pPr>
      <w:r>
        <w:rPr>
          <w:lang w:val="en-US"/>
        </w:rPr>
        <w:t xml:space="preserve">- Соглашение между Республикой Коми и МРСК Северо-Запада - важный документ, к которому мы долго шли. На сегодня он представляет собой продуманную и взвешенную позицию двух сторон. Правительство Коми четко подчеркнуло свои дальнейшие взаимоотношения с филиалом </w:t>
      </w:r>
      <w:r>
        <w:rPr>
          <w:lang w:val="en-US"/>
        </w:rPr>
        <w:t>«</w:t>
      </w:r>
      <w:r>
        <w:rPr>
          <w:lang w:val="en-US"/>
        </w:rPr>
        <w:t>Комиэнерго</w:t>
      </w:r>
      <w:r>
        <w:rPr>
          <w:lang w:val="en-US"/>
        </w:rPr>
        <w:t>»</w:t>
      </w:r>
      <w:r>
        <w:rPr>
          <w:lang w:val="en-US"/>
        </w:rPr>
        <w:t xml:space="preserve">, МРСК Северо-Запада и </w:t>
      </w:r>
      <w:r>
        <w:rPr>
          <w:lang w:val="en-US"/>
        </w:rPr>
        <w:t>«</w:t>
      </w:r>
      <w:r>
        <w:rPr>
          <w:lang w:val="en-US"/>
        </w:rPr>
        <w:t>Российскими сетями</w:t>
      </w:r>
      <w:r>
        <w:rPr>
          <w:lang w:val="en-US"/>
        </w:rPr>
        <w:t>»</w:t>
      </w:r>
      <w:r>
        <w:rPr>
          <w:lang w:val="en-US"/>
        </w:rPr>
        <w:t xml:space="preserve"> в целом как инфраструктурной компании России, дав понять, что власти региона настроены на диалог. Для нас это ключевой фактор, который означает работу на развитие. В свою очередь, мы гарантируем надежную работу наших сетей и бесперебойное электроснабжение жителей даже самых отдаленных уголков республики. Также одна из главных наших задач на сегодня - не потерять инвестиционную направляющую в своем развитии, - отметил по итогам встречи Сергей Титов.</w:t>
      </w:r>
    </w:p>
    <w:p w:rsidR="00165C32" w:rsidRDefault="00165C32" w:rsidP="00165C32">
      <w:pPr>
        <w:jc w:val="both"/>
        <w:rPr>
          <w:lang w:val="en-US"/>
        </w:rPr>
      </w:pPr>
      <w:r>
        <w:rPr>
          <w:lang w:val="en-US"/>
        </w:rPr>
        <w:t xml:space="preserve">Кроме того, в рамках двухдневной рабочей поездки в Коми генеральный директор МРСК Северо-Запада осмотрел линию 110 кВ </w:t>
      </w:r>
      <w:r>
        <w:rPr>
          <w:lang w:val="en-US"/>
        </w:rPr>
        <w:t>«</w:t>
      </w:r>
      <w:r>
        <w:rPr>
          <w:lang w:val="en-US"/>
        </w:rPr>
        <w:t>Соколовка-Пажга</w:t>
      </w:r>
      <w:r>
        <w:rPr>
          <w:lang w:val="en-US"/>
        </w:rPr>
        <w:t>»</w:t>
      </w:r>
      <w:r>
        <w:rPr>
          <w:lang w:val="en-US"/>
        </w:rPr>
        <w:t xml:space="preserve"> - это первый этап реализации масштабного инвестиционного проекта Комиэнерго </w:t>
      </w:r>
      <w:r>
        <w:rPr>
          <w:lang w:val="en-US"/>
        </w:rPr>
        <w:t>«</w:t>
      </w:r>
      <w:r>
        <w:rPr>
          <w:lang w:val="en-US"/>
        </w:rPr>
        <w:t xml:space="preserve">ВЛ 110 кВ </w:t>
      </w:r>
      <w:r>
        <w:rPr>
          <w:lang w:val="en-US"/>
        </w:rPr>
        <w:t>«</w:t>
      </w:r>
      <w:r>
        <w:rPr>
          <w:lang w:val="en-US"/>
        </w:rPr>
        <w:t xml:space="preserve">ТЭЦ СЛПК - ПС </w:t>
      </w:r>
      <w:r>
        <w:rPr>
          <w:lang w:val="en-US"/>
        </w:rPr>
        <w:t>«</w:t>
      </w:r>
      <w:r>
        <w:rPr>
          <w:lang w:val="en-US"/>
        </w:rPr>
        <w:t>Визинга</w:t>
      </w:r>
      <w:r>
        <w:rPr>
          <w:lang w:val="en-US"/>
        </w:rPr>
        <w:t>»</w:t>
      </w:r>
      <w:r>
        <w:rPr>
          <w:lang w:val="en-US"/>
        </w:rPr>
        <w:t>, который направлен на повышение надежности электроснабжения потребителей Сысольского, Прилузского и Койгородского районов Республики Коми. Проект является приоритетным для региона и включен в Программу развития электроэнергетики Республики Коми на 2011-2015 годы.</w:t>
      </w:r>
    </w:p>
    <w:p w:rsidR="00165C32" w:rsidRDefault="00165C32" w:rsidP="00165C32">
      <w:pPr>
        <w:jc w:val="both"/>
        <w:rPr>
          <w:lang w:val="en-US"/>
        </w:rPr>
      </w:pPr>
      <w:r>
        <w:rPr>
          <w:lang w:val="en-US"/>
        </w:rPr>
        <w:t xml:space="preserve">Сергей Титов проверил и ход реконструкции подстанции 110/10 кВ </w:t>
      </w:r>
      <w:r>
        <w:rPr>
          <w:lang w:val="en-US"/>
        </w:rPr>
        <w:t>«</w:t>
      </w:r>
      <w:r>
        <w:rPr>
          <w:lang w:val="en-US"/>
        </w:rPr>
        <w:t>Пажга</w:t>
      </w:r>
      <w:r>
        <w:rPr>
          <w:lang w:val="en-US"/>
        </w:rPr>
        <w:t>»</w:t>
      </w:r>
      <w:r>
        <w:rPr>
          <w:lang w:val="en-US"/>
        </w:rPr>
        <w:t xml:space="preserve">. Расширение и повышение мощности энергообъекта также является частью инвестпроекта Комиэнерго </w:t>
      </w:r>
      <w:r>
        <w:rPr>
          <w:lang w:val="en-US"/>
        </w:rPr>
        <w:t>«</w:t>
      </w:r>
      <w:r>
        <w:rPr>
          <w:lang w:val="en-US"/>
        </w:rPr>
        <w:t xml:space="preserve">ВЛ 110 кВ </w:t>
      </w:r>
      <w:r>
        <w:rPr>
          <w:lang w:val="en-US"/>
        </w:rPr>
        <w:t>«</w:t>
      </w:r>
      <w:r>
        <w:rPr>
          <w:lang w:val="en-US"/>
        </w:rPr>
        <w:t xml:space="preserve">ТЭЦ СЛПК - ПС </w:t>
      </w:r>
      <w:r>
        <w:rPr>
          <w:lang w:val="en-US"/>
        </w:rPr>
        <w:t>«</w:t>
      </w:r>
      <w:r>
        <w:rPr>
          <w:lang w:val="en-US"/>
        </w:rPr>
        <w:t>Визинга</w:t>
      </w:r>
      <w:r>
        <w:rPr>
          <w:lang w:val="en-US"/>
        </w:rPr>
        <w:t>»</w:t>
      </w:r>
      <w:r>
        <w:rPr>
          <w:lang w:val="en-US"/>
        </w:rPr>
        <w:t>.</w:t>
      </w:r>
    </w:p>
    <w:p w:rsidR="00165C32" w:rsidRDefault="00165C32" w:rsidP="00165C32">
      <w:pPr>
        <w:jc w:val="both"/>
        <w:rPr>
          <w:lang w:val="en-US"/>
        </w:rPr>
      </w:pPr>
      <w:r>
        <w:rPr>
          <w:lang w:val="en-US"/>
        </w:rPr>
        <w:t>http://www.elektroportal.ru/news/news-45795.html</w:t>
      </w:r>
    </w:p>
    <w:p w:rsidR="00165C32" w:rsidRDefault="00165C32" w:rsidP="00165C32">
      <w:pPr>
        <w:jc w:val="both"/>
        <w:rPr>
          <w:lang w:val="en-US"/>
        </w:rPr>
      </w:pPr>
    </w:p>
    <w:p w:rsidR="00165C32" w:rsidRDefault="00165C32" w:rsidP="00165C32">
      <w:pPr>
        <w:jc w:val="both"/>
        <w:rPr>
          <w:rStyle w:val="a3"/>
        </w:rPr>
      </w:pPr>
      <w:r>
        <w:rPr>
          <w:lang w:val="en-US"/>
        </w:rPr>
        <w:tab/>
      </w:r>
      <w:hyperlink w:anchor="mmm24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0" w:name="nnn243"/>
      <w:bookmarkEnd w:id="590"/>
      <w:r>
        <w:rPr>
          <w:b/>
          <w:color w:val="3CA499"/>
          <w:sz w:val="28"/>
          <w:szCs w:val="28"/>
          <w:lang w:val="en-US"/>
        </w:rPr>
        <w:lastRenderedPageBreak/>
        <w:t>elektroportal.ru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Первый этап реконструкции подстанции </w:t>
      </w:r>
      <w:r>
        <w:rPr>
          <w:lang w:val="en-US"/>
        </w:rPr>
        <w:t>«</w:t>
      </w:r>
      <w:r>
        <w:rPr>
          <w:lang w:val="en-US"/>
        </w:rPr>
        <w:t>Нальчик</w:t>
      </w:r>
      <w:r>
        <w:rPr>
          <w:lang w:val="en-US"/>
        </w:rPr>
        <w:t>»</w:t>
      </w:r>
      <w:r>
        <w:rPr>
          <w:lang w:val="en-US"/>
        </w:rPr>
        <w:t xml:space="preserve"> в Кабардино-Балкарской Республике завершится к 10 октября</w:t>
      </w:r>
    </w:p>
    <w:p w:rsidR="00165C32" w:rsidRDefault="00165C32" w:rsidP="00165C32">
      <w:pPr>
        <w:jc w:val="both"/>
        <w:rPr>
          <w:lang w:val="en-US"/>
        </w:rPr>
      </w:pPr>
    </w:p>
    <w:p w:rsidR="00165C32" w:rsidRDefault="00165C32" w:rsidP="00165C32">
      <w:pPr>
        <w:jc w:val="both"/>
        <w:rPr>
          <w:lang w:val="en-US"/>
        </w:rPr>
      </w:pPr>
      <w:r>
        <w:rPr>
          <w:lang w:val="en-US"/>
        </w:rPr>
        <w:t xml:space="preserve">В Кабардино-Балкарском филиале МРСК Северного Кавказа (входит в Группу компаний ОАО </w:t>
      </w:r>
      <w:r>
        <w:rPr>
          <w:lang w:val="en-US"/>
        </w:rPr>
        <w:t>«</w:t>
      </w:r>
      <w:r>
        <w:rPr>
          <w:lang w:val="en-US"/>
        </w:rPr>
        <w:t>Россети</w:t>
      </w:r>
      <w:r>
        <w:rPr>
          <w:lang w:val="en-US"/>
        </w:rPr>
        <w:t>»</w:t>
      </w:r>
      <w:r>
        <w:rPr>
          <w:lang w:val="en-US"/>
        </w:rPr>
        <w:t xml:space="preserve">) состоялось рабочее совещание, посвященное реализации плана реконструкции подстанции </w:t>
      </w:r>
      <w:r>
        <w:rPr>
          <w:lang w:val="en-US"/>
        </w:rPr>
        <w:t>«</w:t>
      </w:r>
      <w:r>
        <w:rPr>
          <w:lang w:val="en-US"/>
        </w:rPr>
        <w:t>Нальчик</w:t>
      </w:r>
      <w:r>
        <w:rPr>
          <w:lang w:val="en-US"/>
        </w:rPr>
        <w:t>»</w:t>
      </w:r>
      <w:r>
        <w:rPr>
          <w:lang w:val="en-US"/>
        </w:rPr>
        <w:t>. Выполнение работ проинспектировал заместитель Генерального директора по капитальному строительству МРСК Северного Кавказа Алим Текеев с участием руководства филиала.</w:t>
      </w:r>
    </w:p>
    <w:p w:rsidR="00165C32" w:rsidRDefault="00165C32" w:rsidP="00165C32">
      <w:pPr>
        <w:jc w:val="both"/>
        <w:rPr>
          <w:lang w:val="en-US"/>
        </w:rPr>
      </w:pPr>
      <w:r>
        <w:rPr>
          <w:lang w:val="en-US"/>
        </w:rPr>
        <w:t xml:space="preserve">На сегодняшний день, согласно инвестиционной программе Кабардино-Балкарского филиала МРСК Северного Кавказа, освоение денежных средств по реконструкции подстанции </w:t>
      </w:r>
      <w:r>
        <w:rPr>
          <w:lang w:val="en-US"/>
        </w:rPr>
        <w:t>«</w:t>
      </w:r>
      <w:r>
        <w:rPr>
          <w:lang w:val="en-US"/>
        </w:rPr>
        <w:t>Нальчик</w:t>
      </w:r>
      <w:r>
        <w:rPr>
          <w:lang w:val="en-US"/>
        </w:rPr>
        <w:t>»</w:t>
      </w:r>
      <w:r>
        <w:rPr>
          <w:lang w:val="en-US"/>
        </w:rPr>
        <w:t xml:space="preserve"> составило около 100 млн рублей. До конца текущего года предстоит освоить еще 167 млн рублей. Также была обозначена главная задача - выполнение реконструкции без отставаний, согласно утвержденным графикам. Первый этап работ должен завершиться 10 октября т.г.</w:t>
      </w:r>
    </w:p>
    <w:p w:rsidR="00165C32" w:rsidRDefault="00165C32" w:rsidP="00165C32">
      <w:pPr>
        <w:jc w:val="both"/>
        <w:rPr>
          <w:lang w:val="en-US"/>
        </w:rPr>
      </w:pPr>
      <w:r>
        <w:rPr>
          <w:lang w:val="en-US"/>
        </w:rPr>
        <w:t>В рамках первого этапа реконструкции на подстанции смонтировано 5 элегазовых выключателей типа ВГТ-110, 15 элегазовых трансформаторов тока типа ТГФМ-110, 19 разъединителей типа РГН-110, 6 трансформаторов напряжения НАМИ-110, 9 токоограничивающих реакторов. Проложено более 10 км контрольного кабеля, смонтированы щиты постоянного тока для собственных нужд, ведется монтаж панелей защиты.</w:t>
      </w:r>
    </w:p>
    <w:p w:rsidR="00165C32" w:rsidRDefault="00165C32" w:rsidP="00165C32">
      <w:pPr>
        <w:jc w:val="both"/>
        <w:rPr>
          <w:lang w:val="en-US"/>
        </w:rPr>
      </w:pPr>
      <w:r>
        <w:rPr>
          <w:lang w:val="en-US"/>
        </w:rPr>
        <w:t xml:space="preserve">Подстанция </w:t>
      </w:r>
      <w:r>
        <w:rPr>
          <w:lang w:val="en-US"/>
        </w:rPr>
        <w:t>«</w:t>
      </w:r>
      <w:r>
        <w:rPr>
          <w:lang w:val="en-US"/>
        </w:rPr>
        <w:t>Нальчик</w:t>
      </w:r>
      <w:r>
        <w:rPr>
          <w:lang w:val="en-US"/>
        </w:rPr>
        <w:t>»</w:t>
      </w:r>
      <w:r>
        <w:rPr>
          <w:lang w:val="en-US"/>
        </w:rPr>
        <w:t>, введенная в строй в 1936 году, является старейшим объектом энергетики в республике, с которого начиналось становление и развитие Кабардино-Балкарских электрических сетей. И на сегодняшний день питающий центр остается одним из самых крупных и надежных звеньев в энергосистеме Кабардино-Балкарской Республики, обеспечивая электричеством более трети потребителей Нальчика.</w:t>
      </w:r>
    </w:p>
    <w:p w:rsidR="00165C32" w:rsidRDefault="00165C32" w:rsidP="00165C32">
      <w:pPr>
        <w:jc w:val="both"/>
        <w:rPr>
          <w:lang w:val="en-US"/>
        </w:rPr>
      </w:pPr>
      <w:r>
        <w:rPr>
          <w:lang w:val="en-US"/>
        </w:rPr>
        <w:t>В ходе реконструкции будет увеличена мощность питающего центра, что значительно повысит надежность электроснабжения потребителей столицы республики и создаст условия для подключения новых абонентов.</w:t>
      </w:r>
    </w:p>
    <w:p w:rsidR="00165C32" w:rsidRDefault="00165C32" w:rsidP="00165C32">
      <w:pPr>
        <w:jc w:val="both"/>
        <w:rPr>
          <w:lang w:val="en-US"/>
        </w:rPr>
      </w:pPr>
      <w:r>
        <w:rPr>
          <w:lang w:val="en-US"/>
        </w:rPr>
        <w:t>http://www.elektroportal.ru/news/news-45765.html</w:t>
      </w:r>
    </w:p>
    <w:p w:rsidR="00165C32" w:rsidRDefault="00165C32" w:rsidP="00165C32">
      <w:pPr>
        <w:jc w:val="both"/>
        <w:rPr>
          <w:lang w:val="en-US"/>
        </w:rPr>
      </w:pPr>
    </w:p>
    <w:p w:rsidR="00165C32" w:rsidRDefault="00165C32" w:rsidP="00165C32">
      <w:pPr>
        <w:jc w:val="both"/>
        <w:rPr>
          <w:rStyle w:val="a3"/>
        </w:rPr>
      </w:pPr>
      <w:r>
        <w:rPr>
          <w:lang w:val="en-US"/>
        </w:rPr>
        <w:tab/>
      </w:r>
      <w:hyperlink w:anchor="mmm24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1" w:name="nnn244"/>
      <w:bookmarkEnd w:id="591"/>
      <w:r>
        <w:rPr>
          <w:b/>
          <w:color w:val="3CA499"/>
          <w:sz w:val="28"/>
          <w:szCs w:val="28"/>
          <w:lang w:val="en-US"/>
        </w:rPr>
        <w:lastRenderedPageBreak/>
        <w:t>elektroportal.ru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 Архангельской области МРСК Северо-Запада проводит межрегиональные учения с участием МЧС и органов местного самоуправления</w:t>
      </w:r>
    </w:p>
    <w:p w:rsidR="00165C32" w:rsidRDefault="00165C32" w:rsidP="00165C32">
      <w:pPr>
        <w:jc w:val="both"/>
        <w:rPr>
          <w:lang w:val="en-US"/>
        </w:rPr>
      </w:pPr>
    </w:p>
    <w:p w:rsidR="00165C32" w:rsidRDefault="00165C32" w:rsidP="00165C32">
      <w:pPr>
        <w:jc w:val="both"/>
        <w:rPr>
          <w:lang w:val="en-US"/>
        </w:rPr>
      </w:pPr>
      <w:r>
        <w:rPr>
          <w:lang w:val="en-US"/>
        </w:rPr>
        <w:t xml:space="preserve">Сегодня в Архангельской области начались двухдневные межрегиональные учения ОАО </w:t>
      </w:r>
      <w:r>
        <w:rPr>
          <w:lang w:val="en-US"/>
        </w:rPr>
        <w:t>«</w:t>
      </w:r>
      <w:r>
        <w:rPr>
          <w:lang w:val="en-US"/>
        </w:rPr>
        <w:t>МРСК Северо-Запада</w:t>
      </w:r>
      <w:r>
        <w:rPr>
          <w:lang w:val="en-US"/>
        </w:rPr>
        <w:t>»</w:t>
      </w:r>
      <w:r>
        <w:rPr>
          <w:lang w:val="en-US"/>
        </w:rPr>
        <w:t xml:space="preserve"> (входит в ОАО </w:t>
      </w:r>
      <w:r>
        <w:rPr>
          <w:lang w:val="en-US"/>
        </w:rPr>
        <w:t>«</w:t>
      </w:r>
      <w:r>
        <w:rPr>
          <w:lang w:val="en-US"/>
        </w:rPr>
        <w:t>Россети</w:t>
      </w:r>
      <w:r>
        <w:rPr>
          <w:lang w:val="en-US"/>
        </w:rPr>
        <w:t>»</w:t>
      </w:r>
      <w:r>
        <w:rPr>
          <w:lang w:val="en-US"/>
        </w:rPr>
        <w:t>) по ликвидации последствий аварий на объектах электросетевого комплекса в условиях низких температур. Основным местом действия станет поселок Октябрьский Устьянского района Архангельской области.</w:t>
      </w:r>
    </w:p>
    <w:p w:rsidR="00165C32" w:rsidRDefault="00165C32" w:rsidP="00165C32">
      <w:pPr>
        <w:jc w:val="both"/>
        <w:rPr>
          <w:lang w:val="en-US"/>
        </w:rPr>
      </w:pPr>
      <w:r>
        <w:rPr>
          <w:lang w:val="en-US"/>
        </w:rPr>
        <w:t>По легенде учений 18 сентября в Архангельскую область приходит порывистый ветер с осадками в виде мокрого снега, температура воздуха ниже - 5 С градусов. Возможно налипание мокрого снега, обледенение проводов и повреждение ЛЭП. Во второй половине дня метеообстановка резко ухудшается, ветер уже достигает 25 м/с. В результате воздействия стихии нарушается электроснабжение в Устьянском районе Архангельской области. Без электричества условно остаются 56 населенных пунктов с населением до 10 тысяч человек, в том числе поселок Октябрьский, объекты здравоохранения, котельные, насосные, школы и больницы, суммарной мощностью 18 МВт.</w:t>
      </w:r>
    </w:p>
    <w:p w:rsidR="00165C32" w:rsidRDefault="00165C32" w:rsidP="00165C32">
      <w:pPr>
        <w:jc w:val="both"/>
        <w:rPr>
          <w:lang w:val="en-US"/>
        </w:rPr>
      </w:pPr>
      <w:r>
        <w:rPr>
          <w:lang w:val="en-US"/>
        </w:rPr>
        <w:t xml:space="preserve">В производственном отделении </w:t>
      </w:r>
      <w:r>
        <w:rPr>
          <w:lang w:val="en-US"/>
        </w:rPr>
        <w:t>«</w:t>
      </w:r>
      <w:r>
        <w:rPr>
          <w:lang w:val="en-US"/>
        </w:rPr>
        <w:t>Вельские электрические сети</w:t>
      </w:r>
      <w:r>
        <w:rPr>
          <w:lang w:val="en-US"/>
        </w:rPr>
        <w:t>»</w:t>
      </w:r>
      <w:r>
        <w:rPr>
          <w:lang w:val="en-US"/>
        </w:rPr>
        <w:t xml:space="preserve"> </w:t>
      </w:r>
      <w:r>
        <w:rPr>
          <w:lang w:val="en-US"/>
        </w:rPr>
        <w:t>«</w:t>
      </w:r>
      <w:r>
        <w:rPr>
          <w:lang w:val="en-US"/>
        </w:rPr>
        <w:t>Архэнерго</w:t>
      </w:r>
      <w:r>
        <w:rPr>
          <w:lang w:val="en-US"/>
        </w:rPr>
        <w:t>»</w:t>
      </w:r>
      <w:r>
        <w:rPr>
          <w:lang w:val="en-US"/>
        </w:rPr>
        <w:t xml:space="preserve"> введен режим повышенной готовности. Тем временем обстановка усложняется - происходит падение опор и многочисленные обрывы провода из-за выпадения деревьев из лесного массива и налипания мокрого снега на провода. Необходима установка новых опор, расчистка трассы от упавших деревьев, срочное тушение пожара в районе одной из воздушных линий электропередачи.</w:t>
      </w:r>
    </w:p>
    <w:p w:rsidR="00165C32" w:rsidRDefault="00165C32" w:rsidP="00165C32">
      <w:pPr>
        <w:jc w:val="both"/>
        <w:rPr>
          <w:lang w:val="en-US"/>
        </w:rPr>
      </w:pPr>
      <w:r>
        <w:rPr>
          <w:lang w:val="en-US"/>
        </w:rPr>
        <w:t xml:space="preserve">По решению штаба МРСК Северо-Запада на помощь вельским энергетикам направляется мобильное подразделение из филиала </w:t>
      </w:r>
      <w:r>
        <w:rPr>
          <w:lang w:val="en-US"/>
        </w:rPr>
        <w:t>«</w:t>
      </w:r>
      <w:r>
        <w:rPr>
          <w:lang w:val="en-US"/>
        </w:rPr>
        <w:t>Комиэнерго</w:t>
      </w:r>
      <w:r>
        <w:rPr>
          <w:lang w:val="en-US"/>
        </w:rPr>
        <w:t>»</w:t>
      </w:r>
      <w:r>
        <w:rPr>
          <w:lang w:val="en-US"/>
        </w:rPr>
        <w:t xml:space="preserve">. Комиссия по чрезвычайным ситуациям и пожарной безопасности МО </w:t>
      </w:r>
      <w:r>
        <w:rPr>
          <w:lang w:val="en-US"/>
        </w:rPr>
        <w:t>«</w:t>
      </w:r>
      <w:r>
        <w:rPr>
          <w:lang w:val="en-US"/>
        </w:rPr>
        <w:t>Устьянский муниципальный район</w:t>
      </w:r>
      <w:r>
        <w:rPr>
          <w:lang w:val="en-US"/>
        </w:rPr>
        <w:t>»</w:t>
      </w:r>
      <w:r>
        <w:rPr>
          <w:lang w:val="en-US"/>
        </w:rPr>
        <w:t xml:space="preserve"> принимает решение запитать котельную управляющей компании </w:t>
      </w:r>
      <w:r>
        <w:rPr>
          <w:lang w:val="en-US"/>
        </w:rPr>
        <w:t>«</w:t>
      </w:r>
      <w:r>
        <w:rPr>
          <w:lang w:val="en-US"/>
        </w:rPr>
        <w:t>Шангалы</w:t>
      </w:r>
      <w:r>
        <w:rPr>
          <w:lang w:val="en-US"/>
        </w:rPr>
        <w:t>»</w:t>
      </w:r>
      <w:r>
        <w:rPr>
          <w:lang w:val="en-US"/>
        </w:rPr>
        <w:t xml:space="preserve"> с помощью резервного источника электроснабжения.</w:t>
      </w:r>
    </w:p>
    <w:p w:rsidR="00165C32" w:rsidRDefault="00165C32" w:rsidP="00165C32">
      <w:pPr>
        <w:jc w:val="both"/>
        <w:rPr>
          <w:lang w:val="en-US"/>
        </w:rPr>
      </w:pPr>
      <w:r>
        <w:rPr>
          <w:lang w:val="en-US"/>
        </w:rPr>
        <w:t xml:space="preserve">Основные практические мероприятия учений развернутся в Устьянском районе 19 сентября. В ходе утреннего сбора и построения участников до энергетиков, в том числе прибывших из Республики Коми, будут доведены цели совместных учений, информация по условным аварийным нарушениям, поставлены задачи, выданы схемы участков ЛЭП для направления на ремонтные работы. Затем участникам тренировки предстоит заменить три опоры воздушных линий, расчистить участок трассы от упавших деревьев и потушить пожар в пролете опор. Работы на энергообъектах будут проводиться совместными силами бригад двух филиалов МРСК Северо-Запада - </w:t>
      </w:r>
      <w:r>
        <w:rPr>
          <w:lang w:val="en-US"/>
        </w:rPr>
        <w:t>«</w:t>
      </w:r>
      <w:r>
        <w:rPr>
          <w:lang w:val="en-US"/>
        </w:rPr>
        <w:t>Архэнерго</w:t>
      </w:r>
      <w:r>
        <w:rPr>
          <w:lang w:val="en-US"/>
        </w:rPr>
        <w:t>»</w:t>
      </w:r>
      <w:r>
        <w:rPr>
          <w:lang w:val="en-US"/>
        </w:rPr>
        <w:t xml:space="preserve"> и </w:t>
      </w:r>
      <w:r>
        <w:rPr>
          <w:lang w:val="en-US"/>
        </w:rPr>
        <w:t>«</w:t>
      </w:r>
      <w:r>
        <w:rPr>
          <w:lang w:val="en-US"/>
        </w:rPr>
        <w:t>Комиэнерго</w:t>
      </w:r>
      <w:r>
        <w:rPr>
          <w:lang w:val="en-US"/>
        </w:rPr>
        <w:t>»</w:t>
      </w:r>
      <w:r>
        <w:rPr>
          <w:lang w:val="en-US"/>
        </w:rPr>
        <w:t>, силами РС ЧС муниципального образования. Планируется запустить резервный источник электроснабжения на холостом ходу, чтобы удостовериться в его исправности.</w:t>
      </w:r>
    </w:p>
    <w:p w:rsidR="00165C32" w:rsidRDefault="00165C32" w:rsidP="00165C32">
      <w:pPr>
        <w:jc w:val="both"/>
        <w:rPr>
          <w:lang w:val="en-US"/>
        </w:rPr>
      </w:pPr>
      <w:r>
        <w:rPr>
          <w:lang w:val="en-US"/>
        </w:rPr>
        <w:t>«</w:t>
      </w:r>
      <w:r>
        <w:rPr>
          <w:lang w:val="en-US"/>
        </w:rPr>
        <w:t>В рамках учений мы должны отработать взаимодействие всех участников ликвидации сложных аварий, чтобы в реальной ситуации с подобным сценарием и энергетики, и местные власти, и МЧС, и другие организации ЖКХ работали оперативно и слаженно на одну общую цель: восстановить электроснабжение и вернуть свет в дома, на предприятия и социальные объекты Архангельской области</w:t>
      </w:r>
      <w:r>
        <w:rPr>
          <w:lang w:val="en-US"/>
        </w:rPr>
        <w:t>»</w:t>
      </w:r>
      <w:r>
        <w:rPr>
          <w:lang w:val="en-US"/>
        </w:rPr>
        <w:t xml:space="preserve">, - прокомментировал заместитель главного инженера </w:t>
      </w:r>
      <w:r>
        <w:rPr>
          <w:lang w:val="en-US"/>
        </w:rPr>
        <w:t>«</w:t>
      </w:r>
      <w:r>
        <w:rPr>
          <w:lang w:val="en-US"/>
        </w:rPr>
        <w:t>Архэнерго</w:t>
      </w:r>
      <w:r>
        <w:rPr>
          <w:lang w:val="en-US"/>
        </w:rPr>
        <w:t>»</w:t>
      </w:r>
      <w:r>
        <w:rPr>
          <w:lang w:val="en-US"/>
        </w:rPr>
        <w:t xml:space="preserve"> по оперативно-технологическому управлению - начальник Центра управления сетями Юрий Жданов. </w:t>
      </w:r>
      <w:r>
        <w:rPr>
          <w:lang w:val="en-US"/>
        </w:rPr>
        <w:t>«</w:t>
      </w:r>
      <w:r>
        <w:rPr>
          <w:lang w:val="en-US"/>
        </w:rPr>
        <w:t xml:space="preserve">Учения позволят отработать взаимодействие с администрацией Устьянского района и органами местного самоуправления по привлечению дополнительных сил и средств для расчистки подъездных путей к </w:t>
      </w:r>
      <w:r>
        <w:rPr>
          <w:lang w:val="en-US"/>
        </w:rPr>
        <w:lastRenderedPageBreak/>
        <w:t>местам проведения восстановительных работ, что всегда крайне необходимо в реальности. Кроме того, тренировка дает возможность лучше подготовить энергетиков мобильных подразделений и отработать их перемещение в район аварийных ситуаций</w:t>
      </w:r>
      <w:r>
        <w:rPr>
          <w:lang w:val="en-US"/>
        </w:rPr>
        <w:t>»</w:t>
      </w:r>
      <w:r>
        <w:rPr>
          <w:lang w:val="en-US"/>
        </w:rPr>
        <w:t>, - сказал он.</w:t>
      </w:r>
    </w:p>
    <w:p w:rsidR="00165C32" w:rsidRDefault="00165C32" w:rsidP="00165C32">
      <w:pPr>
        <w:jc w:val="both"/>
        <w:rPr>
          <w:lang w:val="en-US"/>
        </w:rPr>
      </w:pPr>
      <w:r>
        <w:rPr>
          <w:lang w:val="en-US"/>
        </w:rPr>
        <w:t xml:space="preserve">В учениях принимают участие: филиалы МРСК Северо-Запада </w:t>
      </w:r>
      <w:r>
        <w:rPr>
          <w:lang w:val="en-US"/>
        </w:rPr>
        <w:t>«</w:t>
      </w:r>
      <w:r>
        <w:rPr>
          <w:lang w:val="en-US"/>
        </w:rPr>
        <w:t>Архэнерго</w:t>
      </w:r>
      <w:r>
        <w:rPr>
          <w:lang w:val="en-US"/>
        </w:rPr>
        <w:t>»</w:t>
      </w:r>
      <w:r>
        <w:rPr>
          <w:lang w:val="en-US"/>
        </w:rPr>
        <w:t xml:space="preserve"> и </w:t>
      </w:r>
      <w:r>
        <w:rPr>
          <w:lang w:val="en-US"/>
        </w:rPr>
        <w:t>«</w:t>
      </w:r>
      <w:r>
        <w:rPr>
          <w:lang w:val="en-US"/>
        </w:rPr>
        <w:t>Комиэнерго</w:t>
      </w:r>
      <w:r>
        <w:rPr>
          <w:lang w:val="en-US"/>
        </w:rPr>
        <w:t>»</w:t>
      </w:r>
      <w:r>
        <w:rPr>
          <w:lang w:val="en-US"/>
        </w:rPr>
        <w:t xml:space="preserve">, персонал Северного предприятия МЭС Северо-Запада. В качестве участников и контролирующих лиц привлечены: региональный штаб и межведомственная группа по обеспечению безопасности электроснабжения Архангельской области, штаб комиссии по чрезвычайным ситуациям и пожарной безопасности МО </w:t>
      </w:r>
      <w:r>
        <w:rPr>
          <w:lang w:val="en-US"/>
        </w:rPr>
        <w:t>«</w:t>
      </w:r>
      <w:r>
        <w:rPr>
          <w:lang w:val="en-US"/>
        </w:rPr>
        <w:t>Устьянский муниципальный район</w:t>
      </w:r>
      <w:r>
        <w:rPr>
          <w:lang w:val="en-US"/>
        </w:rPr>
        <w:t>»</w:t>
      </w:r>
      <w:r>
        <w:rPr>
          <w:lang w:val="en-US"/>
        </w:rPr>
        <w:t>, Управление МЧС по Архангельской области, Единая дежурно-диспетчерская служба Устьянского района.</w:t>
      </w:r>
    </w:p>
    <w:p w:rsidR="00165C32" w:rsidRDefault="00165C32" w:rsidP="00165C32">
      <w:pPr>
        <w:jc w:val="both"/>
        <w:rPr>
          <w:lang w:val="en-US"/>
        </w:rPr>
      </w:pPr>
      <w:r>
        <w:rPr>
          <w:lang w:val="en-US"/>
        </w:rPr>
        <w:t>http://www.elektroportal.ru/news/news-45762.html</w:t>
      </w:r>
    </w:p>
    <w:p w:rsidR="00165C32" w:rsidRDefault="00165C32" w:rsidP="00165C32">
      <w:pPr>
        <w:jc w:val="both"/>
        <w:rPr>
          <w:lang w:val="en-US"/>
        </w:rPr>
      </w:pPr>
    </w:p>
    <w:p w:rsidR="00165C32" w:rsidRDefault="00165C32" w:rsidP="00165C32">
      <w:pPr>
        <w:jc w:val="both"/>
        <w:rPr>
          <w:rStyle w:val="a3"/>
        </w:rPr>
      </w:pPr>
      <w:r>
        <w:rPr>
          <w:lang w:val="en-US"/>
        </w:rPr>
        <w:tab/>
      </w:r>
      <w:hyperlink w:anchor="mmm24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2" w:name="nnn245"/>
      <w:bookmarkEnd w:id="592"/>
      <w:r>
        <w:rPr>
          <w:b/>
          <w:color w:val="3CA499"/>
          <w:sz w:val="28"/>
          <w:szCs w:val="28"/>
          <w:lang w:val="en-US"/>
        </w:rPr>
        <w:lastRenderedPageBreak/>
        <w:t>EnergyLand.Info</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В ходе комплексной реконструкции на ПС </w:t>
      </w:r>
      <w:r>
        <w:rPr>
          <w:lang w:val="en-US"/>
        </w:rPr>
        <w:t>«</w:t>
      </w:r>
      <w:r>
        <w:rPr>
          <w:lang w:val="en-US"/>
        </w:rPr>
        <w:t>Саратовская</w:t>
      </w:r>
      <w:r>
        <w:rPr>
          <w:lang w:val="en-US"/>
        </w:rPr>
        <w:t>»</w:t>
      </w:r>
      <w:r>
        <w:rPr>
          <w:lang w:val="en-US"/>
        </w:rPr>
        <w:t xml:space="preserve"> будет заменено все энергооборудование</w:t>
      </w:r>
    </w:p>
    <w:p w:rsidR="00165C32" w:rsidRDefault="00165C32" w:rsidP="00165C32">
      <w:pPr>
        <w:jc w:val="both"/>
        <w:rPr>
          <w:lang w:val="en-US"/>
        </w:rPr>
      </w:pPr>
    </w:p>
    <w:p w:rsidR="00165C32" w:rsidRDefault="00165C32" w:rsidP="00165C32">
      <w:pPr>
        <w:jc w:val="both"/>
        <w:rPr>
          <w:lang w:val="en-US"/>
        </w:rPr>
      </w:pPr>
      <w:r>
        <w:rPr>
          <w:lang w:val="en-US"/>
        </w:rPr>
        <w:t xml:space="preserve">ООО </w:t>
      </w:r>
      <w:r>
        <w:rPr>
          <w:lang w:val="en-US"/>
        </w:rPr>
        <w:t>«</w:t>
      </w:r>
      <w:r>
        <w:rPr>
          <w:lang w:val="en-US"/>
        </w:rPr>
        <w:t>ТОК-Строй</w:t>
      </w:r>
      <w:r>
        <w:rPr>
          <w:lang w:val="en-US"/>
        </w:rPr>
        <w:t>»</w:t>
      </w:r>
      <w:r>
        <w:rPr>
          <w:lang w:val="en-US"/>
        </w:rPr>
        <w:t xml:space="preserve"> завершило работы третьего и четвертого этапов реконструкции ПС 220 кВ </w:t>
      </w:r>
      <w:r>
        <w:rPr>
          <w:lang w:val="en-US"/>
        </w:rPr>
        <w:t>«</w:t>
      </w:r>
      <w:r>
        <w:rPr>
          <w:lang w:val="en-US"/>
        </w:rPr>
        <w:t>Саратовская</w:t>
      </w:r>
      <w:r>
        <w:rPr>
          <w:lang w:val="en-US"/>
        </w:rPr>
        <w:t>»</w:t>
      </w:r>
      <w:r>
        <w:rPr>
          <w:lang w:val="en-US"/>
        </w:rPr>
        <w:t xml:space="preserve"> в Саратовской области. Поставлены под напряжение 5 ячеек 110 кВ нового открытого распределительного устройства (ОРУ 110 кВ).</w:t>
      </w:r>
    </w:p>
    <w:p w:rsidR="00165C32" w:rsidRDefault="00165C32" w:rsidP="00165C32">
      <w:pPr>
        <w:jc w:val="both"/>
        <w:rPr>
          <w:lang w:val="en-US"/>
        </w:rPr>
      </w:pPr>
      <w:r>
        <w:rPr>
          <w:lang w:val="en-US"/>
        </w:rPr>
        <w:t>До включения отопительного сезона будет произведен перевод ВЛ 110 кВ Гремячка и ВЛ 110 кВ ТЭЦ-5 1-я и 2-я цепи на новое оборудование. Сложность монтажа двух из этих линий обусловлена тем, что они проходят через действующую электрифицированную железную дорогу с высокой интенсивностью движения поездов.</w:t>
      </w:r>
    </w:p>
    <w:p w:rsidR="00165C32" w:rsidRDefault="00165C32" w:rsidP="00165C32">
      <w:pPr>
        <w:jc w:val="both"/>
        <w:rPr>
          <w:lang w:val="en-US"/>
        </w:rPr>
      </w:pPr>
      <w:r>
        <w:rPr>
          <w:lang w:val="en-US"/>
        </w:rPr>
        <w:t xml:space="preserve">В прошлом году на реконструируемой подстанции 220 кВ </w:t>
      </w:r>
      <w:r>
        <w:rPr>
          <w:lang w:val="en-US"/>
        </w:rPr>
        <w:t>«</w:t>
      </w:r>
      <w:r>
        <w:rPr>
          <w:lang w:val="en-US"/>
        </w:rPr>
        <w:t>Саратовская</w:t>
      </w:r>
      <w:r>
        <w:rPr>
          <w:lang w:val="en-US"/>
        </w:rPr>
        <w:t>»</w:t>
      </w:r>
      <w:r>
        <w:rPr>
          <w:lang w:val="en-US"/>
        </w:rPr>
        <w:t xml:space="preserve"> был установлен новый автотрансформатор мощностью 250 МВА с автоматикой регулировки напряжения и шкафами автоматики охлаждения. Контролировать работу оборудования будет современная система мониторинга, фиксирующая малейшие отклонения в работе агрегатов и своевременно реагирующая на изменение параметров трансформаторного масла. Автотрансформатор включен в Единую энергетическую систему (ЕЭС) России.</w:t>
      </w:r>
    </w:p>
    <w:p w:rsidR="00165C32" w:rsidRDefault="00165C32" w:rsidP="00165C32">
      <w:pPr>
        <w:jc w:val="both"/>
        <w:rPr>
          <w:lang w:val="en-US"/>
        </w:rPr>
      </w:pPr>
      <w:r>
        <w:rPr>
          <w:lang w:val="en-US"/>
        </w:rPr>
        <w:t>До конца 2013 года будут завершены работы по модернизации действующего в настоящее время автотрансформатора АТ-1.</w:t>
      </w:r>
    </w:p>
    <w:p w:rsidR="00165C32" w:rsidRDefault="00165C32" w:rsidP="00165C32">
      <w:pPr>
        <w:jc w:val="both"/>
        <w:rPr>
          <w:lang w:val="en-US"/>
        </w:rPr>
      </w:pPr>
      <w:r>
        <w:rPr>
          <w:lang w:val="en-US"/>
        </w:rPr>
        <w:t xml:space="preserve">В ходе проведения комплексной реконструкции на подстанции </w:t>
      </w:r>
      <w:r>
        <w:rPr>
          <w:lang w:val="en-US"/>
        </w:rPr>
        <w:t>«</w:t>
      </w:r>
      <w:r>
        <w:rPr>
          <w:lang w:val="en-US"/>
        </w:rPr>
        <w:t>Саратовская</w:t>
      </w:r>
      <w:r>
        <w:rPr>
          <w:lang w:val="en-US"/>
        </w:rPr>
        <w:t>»</w:t>
      </w:r>
      <w:r>
        <w:rPr>
          <w:lang w:val="en-US"/>
        </w:rPr>
        <w:t xml:space="preserve"> будет заменено все энергооборудование, включая автотрансформаторы суммарной мощностью 500 МВА. Помимо этого вместо устаревшего и выработавшего свой ресурс оборудования установят более современные аналоги. В частности, масляные выключатели заменят на элегазовые, будет установлена система плавки гололеда, заменены основные системы управления и контроля. На подстанции будет смонтирована автоматизированная система управления технологическим процессом, современное оборудование технологического наблюдения и контроля, включая прокладку волоконно-оптического кабеля связи. Проведенные работы позволят усовершенствовать систему управления энергооборудованием подстанции, что значительно повысит надежность энергоснабжения всех существующих потребителей.</w:t>
      </w:r>
    </w:p>
    <w:p w:rsidR="00165C32" w:rsidRDefault="00165C32" w:rsidP="00165C32">
      <w:pPr>
        <w:jc w:val="both"/>
        <w:rPr>
          <w:lang w:val="en-US"/>
        </w:rPr>
      </w:pPr>
      <w:r>
        <w:rPr>
          <w:lang w:val="en-US"/>
        </w:rPr>
        <w:t xml:space="preserve">ООО </w:t>
      </w:r>
      <w:r>
        <w:rPr>
          <w:lang w:val="en-US"/>
        </w:rPr>
        <w:t>«</w:t>
      </w:r>
      <w:r>
        <w:rPr>
          <w:lang w:val="en-US"/>
        </w:rPr>
        <w:t>ТОК-Строй</w:t>
      </w:r>
      <w:r>
        <w:rPr>
          <w:lang w:val="en-US"/>
        </w:rPr>
        <w:t>»</w:t>
      </w:r>
      <w:r>
        <w:rPr>
          <w:lang w:val="en-US"/>
        </w:rPr>
        <w:t xml:space="preserve"> ведет реконструкцию ПС 220 кВ </w:t>
      </w:r>
      <w:r>
        <w:rPr>
          <w:lang w:val="en-US"/>
        </w:rPr>
        <w:t>«</w:t>
      </w:r>
      <w:r>
        <w:rPr>
          <w:lang w:val="en-US"/>
        </w:rPr>
        <w:t>Саратовская</w:t>
      </w:r>
      <w:r>
        <w:rPr>
          <w:lang w:val="en-US"/>
        </w:rPr>
        <w:t>»</w:t>
      </w:r>
      <w:r>
        <w:rPr>
          <w:lang w:val="en-US"/>
        </w:rPr>
        <w:t xml:space="preserve"> по заданию ОАО </w:t>
      </w:r>
      <w:r>
        <w:rPr>
          <w:lang w:val="en-US"/>
        </w:rPr>
        <w:t>«</w:t>
      </w:r>
      <w:r>
        <w:rPr>
          <w:lang w:val="en-US"/>
        </w:rPr>
        <w:t>ФСК ЕЭС</w:t>
      </w:r>
      <w:r>
        <w:rPr>
          <w:lang w:val="en-US"/>
        </w:rPr>
        <w:t>»</w:t>
      </w:r>
      <w:r>
        <w:rPr>
          <w:lang w:val="en-US"/>
        </w:rPr>
        <w:t>. Комплексная реконструкция подстанции 220 кВ Саратовская началась в 2008 году. Подстанция 220 кВ Саратовская установленной мощностью 670 МВА введена в эксплуатацию в 1960 году. С момента ввода в эксплуатацию капитальный ремонт на подстанции не проводился, при том, что она обеспечивает энергоснабжение потребителей города Саратова, в том числе и крупных промышленных объектов.***</w:t>
      </w:r>
    </w:p>
    <w:p w:rsidR="00165C32" w:rsidRDefault="00165C32" w:rsidP="00165C32">
      <w:pPr>
        <w:jc w:val="both"/>
        <w:rPr>
          <w:lang w:val="en-US"/>
        </w:rPr>
      </w:pPr>
      <w:r>
        <w:rPr>
          <w:lang w:val="en-US"/>
        </w:rPr>
        <w:t>http://energyland.info/news-show-tek-electro-110227</w:t>
      </w:r>
    </w:p>
    <w:p w:rsidR="00165C32" w:rsidRDefault="00165C32" w:rsidP="00165C32">
      <w:pPr>
        <w:jc w:val="both"/>
        <w:rPr>
          <w:lang w:val="en-US"/>
        </w:rPr>
      </w:pPr>
    </w:p>
    <w:p w:rsidR="00165C32" w:rsidRDefault="00165C32" w:rsidP="00165C32">
      <w:pPr>
        <w:jc w:val="both"/>
        <w:rPr>
          <w:rStyle w:val="a3"/>
        </w:rPr>
      </w:pPr>
      <w:r>
        <w:rPr>
          <w:lang w:val="en-US"/>
        </w:rPr>
        <w:tab/>
      </w:r>
      <w:hyperlink w:anchor="mmm24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3" w:name="nnn246"/>
      <w:bookmarkEnd w:id="593"/>
      <w:r>
        <w:rPr>
          <w:b/>
          <w:color w:val="3CA499"/>
          <w:sz w:val="28"/>
          <w:szCs w:val="28"/>
          <w:lang w:val="en-US"/>
        </w:rPr>
        <w:lastRenderedPageBreak/>
        <w:t>EnergyLand.Info</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МРСК Сибири обеспечит планируемые объекты СФУ общей дополнительной мощностью 8,7 мегаватт</w:t>
      </w:r>
    </w:p>
    <w:p w:rsidR="00165C32" w:rsidRDefault="00165C32" w:rsidP="00165C32">
      <w:pPr>
        <w:jc w:val="both"/>
        <w:rPr>
          <w:lang w:val="en-US"/>
        </w:rPr>
      </w:pPr>
    </w:p>
    <w:p w:rsidR="00165C32" w:rsidRDefault="00165C32" w:rsidP="00165C32">
      <w:pPr>
        <w:jc w:val="both"/>
        <w:rPr>
          <w:lang w:val="en-US"/>
        </w:rPr>
      </w:pPr>
      <w:r>
        <w:rPr>
          <w:lang w:val="en-US"/>
        </w:rPr>
        <w:t xml:space="preserve">Техническое переоснащение распределительного пункта 133 осуществил филиал МРСК Сибири (дочерняя компания ОАО </w:t>
      </w:r>
      <w:r>
        <w:rPr>
          <w:lang w:val="en-US"/>
        </w:rPr>
        <w:t>«</w:t>
      </w:r>
      <w:r>
        <w:rPr>
          <w:lang w:val="en-US"/>
        </w:rPr>
        <w:t>Россети</w:t>
      </w:r>
      <w:r>
        <w:rPr>
          <w:lang w:val="en-US"/>
        </w:rPr>
        <w:t>»</w:t>
      </w:r>
      <w:r>
        <w:rPr>
          <w:lang w:val="en-US"/>
        </w:rPr>
        <w:t xml:space="preserve">) - </w:t>
      </w:r>
      <w:r>
        <w:rPr>
          <w:lang w:val="en-US"/>
        </w:rPr>
        <w:t>«</w:t>
      </w:r>
      <w:r>
        <w:rPr>
          <w:lang w:val="en-US"/>
        </w:rPr>
        <w:t>Красноярскэнерго</w:t>
      </w:r>
      <w:r>
        <w:rPr>
          <w:lang w:val="en-US"/>
        </w:rPr>
        <w:t>»</w:t>
      </w:r>
      <w:r>
        <w:rPr>
          <w:lang w:val="en-US"/>
        </w:rPr>
        <w:t>. Новые 24 ячейки на РП позволят вывести образовательный процесс и быт студентов Сибирского федерального университета на новый уровень.</w:t>
      </w:r>
    </w:p>
    <w:p w:rsidR="00165C32" w:rsidRDefault="00165C32" w:rsidP="00165C32">
      <w:pPr>
        <w:jc w:val="both"/>
        <w:rPr>
          <w:lang w:val="en-US"/>
        </w:rPr>
      </w:pPr>
      <w:r>
        <w:rPr>
          <w:lang w:val="en-US"/>
        </w:rPr>
        <w:t>В рамках реализации инвестиционной программы развития 2013 года филиал обеспечил надежным энергоснабжением помимо главного корпуса СФУ, такие объекты как институт нефти и газа, общественный центр СФУ и несколько комплексов общежитий. Стоимость реконструкции 29 летнего объекта составила 25 млн. рублей.</w:t>
      </w:r>
    </w:p>
    <w:p w:rsidR="00165C32" w:rsidRDefault="00165C32" w:rsidP="00165C32">
      <w:pPr>
        <w:jc w:val="both"/>
        <w:rPr>
          <w:lang w:val="en-US"/>
        </w:rPr>
      </w:pPr>
      <w:r>
        <w:rPr>
          <w:lang w:val="en-US"/>
        </w:rPr>
        <w:t>Специалисты филиала до наступления осенне-зимнего периода провели замену оборудования, что позвонило еще до подачи централизованного отопления комфортно войти студентам и преподавателям в учебный процесс, так как именно в такой период идет подогрев помещений электрообогревателями. В ходе работ были смонтированы современные вакуумные выключатели, исключающие возможность протекания масла, а значит возникновения пожара на РП. Также установка вакуумных выключателей позволит значительно снизить издержки компании на эксплуатацию.</w:t>
      </w:r>
    </w:p>
    <w:p w:rsidR="00165C32" w:rsidRDefault="00165C32" w:rsidP="00165C32">
      <w:pPr>
        <w:jc w:val="both"/>
        <w:rPr>
          <w:lang w:val="en-US"/>
        </w:rPr>
      </w:pPr>
      <w:r>
        <w:rPr>
          <w:lang w:val="en-US"/>
        </w:rPr>
        <w:t>Принимая важность и ответственность за надежное энергоснабжение столь требовательного потребителя как СФУ, были использованы самые современные разработки - цифровая система микропроцессорных защит от возможных перегрузок и технологических нарушений оборудования. Эта же система позволяет получать оперативные данные о всех нарушениях произошедших в сети с регистрацией параметров работы оборудования.</w:t>
      </w:r>
    </w:p>
    <w:p w:rsidR="00165C32" w:rsidRDefault="00165C32" w:rsidP="00165C32">
      <w:pPr>
        <w:jc w:val="both"/>
        <w:rPr>
          <w:lang w:val="en-US"/>
        </w:rPr>
      </w:pPr>
      <w:r>
        <w:rPr>
          <w:lang w:val="en-US"/>
        </w:rPr>
        <w:t>«</w:t>
      </w:r>
      <w:r>
        <w:rPr>
          <w:lang w:val="en-US"/>
        </w:rPr>
        <w:t xml:space="preserve">Другого подхода и быть не могло. СФУ ведет множество научных и практических разработок для чего требуется не просто надежное, а сверх надежное энергоснабжение. К тому же у нас соглашение с университетом о сотрудничестве и завтра часть студентов придет к нам на работу. Они должны понимать, что недопустимо в 21 веке работать на оборудовании прадедов, хоть и по надежности старое оборудование себя очень хорошо зарекомендовало, - отметил директор филиала </w:t>
      </w:r>
      <w:r>
        <w:rPr>
          <w:lang w:val="en-US"/>
        </w:rPr>
        <w:t>«</w:t>
      </w:r>
      <w:r>
        <w:rPr>
          <w:lang w:val="en-US"/>
        </w:rPr>
        <w:t>Красноярскэнерго</w:t>
      </w:r>
      <w:r>
        <w:rPr>
          <w:lang w:val="en-US"/>
        </w:rPr>
        <w:t>»</w:t>
      </w:r>
      <w:r>
        <w:rPr>
          <w:lang w:val="en-US"/>
        </w:rPr>
        <w:t xml:space="preserve"> Александр Буторов.- И хотя сегодня износ на сетях Красноярскэнерго крайне велик, а задача по удержанию тарифа для населения практически государственная, нам необходимо находить возможности применять новые разработки и современные материалы, и где как не для храма науки - Университете все это воплощать</w:t>
      </w:r>
      <w:r>
        <w:rPr>
          <w:lang w:val="en-US"/>
        </w:rPr>
        <w:t>»</w:t>
      </w:r>
      <w:r>
        <w:rPr>
          <w:lang w:val="en-US"/>
        </w:rPr>
        <w:t>.</w:t>
      </w:r>
    </w:p>
    <w:p w:rsidR="00165C32" w:rsidRDefault="00165C32" w:rsidP="00165C32">
      <w:pPr>
        <w:jc w:val="both"/>
        <w:rPr>
          <w:lang w:val="en-US"/>
        </w:rPr>
      </w:pPr>
      <w:r>
        <w:rPr>
          <w:lang w:val="en-US"/>
        </w:rPr>
        <w:t>Благодаря новой установленной автоматической системе включения резерва по уровню напряжения 10 кВ практически полностью будет исключена возможность в перерыве электроснабжения потребителей (СФУ).</w:t>
      </w:r>
    </w:p>
    <w:p w:rsidR="00165C32" w:rsidRDefault="00165C32" w:rsidP="00165C32">
      <w:pPr>
        <w:jc w:val="both"/>
        <w:rPr>
          <w:lang w:val="en-US"/>
        </w:rPr>
      </w:pPr>
      <w:r>
        <w:rPr>
          <w:lang w:val="en-US"/>
        </w:rPr>
        <w:t>Сейчас идут работы по замене двух силовых трансформаторов общей мощностью 1,26 мегаватт, доставленных с Омского завода. Кроме того, будет установлено 16 новых ячеек, которые позволят решить вопрос в электроснабжении будущих планируемых объектов СФУ общей дополнительной мощностью 8,7 мегаватт, а также запитать строящиеся спортивные объекты в преддверии Универсиады 2019 года.***</w:t>
      </w:r>
    </w:p>
    <w:p w:rsidR="00165C32" w:rsidRDefault="00165C32" w:rsidP="00165C32">
      <w:pPr>
        <w:jc w:val="both"/>
        <w:rPr>
          <w:lang w:val="en-US"/>
        </w:rPr>
      </w:pPr>
      <w:r>
        <w:rPr>
          <w:lang w:val="en-US"/>
        </w:rPr>
        <w:t>http://energyland.info/news-show-tek-electro-110193</w:t>
      </w:r>
    </w:p>
    <w:p w:rsidR="00165C32" w:rsidRDefault="00165C32" w:rsidP="00165C32">
      <w:pPr>
        <w:jc w:val="both"/>
        <w:rPr>
          <w:lang w:val="en-US"/>
        </w:rPr>
      </w:pPr>
    </w:p>
    <w:p w:rsidR="00165C32" w:rsidRDefault="00165C32" w:rsidP="00165C32">
      <w:pPr>
        <w:jc w:val="both"/>
        <w:rPr>
          <w:rStyle w:val="a3"/>
        </w:rPr>
      </w:pPr>
      <w:r>
        <w:rPr>
          <w:lang w:val="en-US"/>
        </w:rPr>
        <w:tab/>
      </w:r>
      <w:hyperlink w:anchor="mmm24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4" w:name="nnn247"/>
      <w:bookmarkEnd w:id="594"/>
      <w:r>
        <w:rPr>
          <w:b/>
          <w:color w:val="3CA499"/>
          <w:sz w:val="28"/>
          <w:szCs w:val="28"/>
          <w:lang w:val="en-US"/>
        </w:rPr>
        <w:lastRenderedPageBreak/>
        <w:t>EnergyLand.Info</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Пермэнерго</w:t>
      </w:r>
      <w:r>
        <w:rPr>
          <w:lang w:val="en-US"/>
        </w:rPr>
        <w:t>»</w:t>
      </w:r>
      <w:r>
        <w:rPr>
          <w:lang w:val="en-US"/>
        </w:rPr>
        <w:t xml:space="preserve"> проведет капитальный ремонт подстанции 110/6 кВ </w:t>
      </w:r>
      <w:r>
        <w:rPr>
          <w:lang w:val="en-US"/>
        </w:rPr>
        <w:t>«</w:t>
      </w:r>
      <w:r>
        <w:rPr>
          <w:lang w:val="en-US"/>
        </w:rPr>
        <w:t>Тогур</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       Энергетики филиала ОАО </w:t>
      </w:r>
      <w:r>
        <w:rPr>
          <w:lang w:val="en-US"/>
        </w:rPr>
        <w:t>«</w:t>
      </w:r>
      <w:r>
        <w:rPr>
          <w:lang w:val="en-US"/>
        </w:rPr>
        <w:t>МРСК Урала</w:t>
      </w:r>
      <w:r>
        <w:rPr>
          <w:lang w:val="en-US"/>
        </w:rPr>
        <w:t>»</w:t>
      </w:r>
      <w:r>
        <w:rPr>
          <w:lang w:val="en-US"/>
        </w:rPr>
        <w:t xml:space="preserve"> - </w:t>
      </w:r>
      <w:r>
        <w:rPr>
          <w:lang w:val="en-US"/>
        </w:rPr>
        <w:t>«</w:t>
      </w:r>
      <w:r>
        <w:rPr>
          <w:lang w:val="en-US"/>
        </w:rPr>
        <w:t>Пермэнерго</w:t>
      </w:r>
      <w:r>
        <w:rPr>
          <w:lang w:val="en-US"/>
        </w:rPr>
        <w:t>»</w:t>
      </w:r>
      <w:r>
        <w:rPr>
          <w:lang w:val="en-US"/>
        </w:rPr>
        <w:t xml:space="preserve"> приступили к ремонту основного оборудования подстанции </w:t>
      </w:r>
      <w:r>
        <w:rPr>
          <w:lang w:val="en-US"/>
        </w:rPr>
        <w:t>«</w:t>
      </w:r>
      <w:r>
        <w:rPr>
          <w:lang w:val="en-US"/>
        </w:rPr>
        <w:t>Тогур</w:t>
      </w:r>
      <w:r>
        <w:rPr>
          <w:lang w:val="en-US"/>
        </w:rPr>
        <w:t>»</w:t>
      </w:r>
      <w:r>
        <w:rPr>
          <w:lang w:val="en-US"/>
        </w:rPr>
        <w:t xml:space="preserve"> в Губахинском районе.</w:t>
      </w:r>
    </w:p>
    <w:p w:rsidR="00165C32" w:rsidRDefault="00165C32" w:rsidP="00165C32">
      <w:pPr>
        <w:jc w:val="both"/>
        <w:rPr>
          <w:lang w:val="en-US"/>
        </w:rPr>
      </w:pPr>
      <w:r>
        <w:rPr>
          <w:lang w:val="en-US"/>
        </w:rPr>
        <w:t xml:space="preserve">До конца сентября специалисты </w:t>
      </w:r>
      <w:r>
        <w:rPr>
          <w:lang w:val="en-US"/>
        </w:rPr>
        <w:t>«</w:t>
      </w:r>
      <w:r>
        <w:rPr>
          <w:lang w:val="en-US"/>
        </w:rPr>
        <w:t>Пермэнерго</w:t>
      </w:r>
      <w:r>
        <w:rPr>
          <w:lang w:val="en-US"/>
        </w:rPr>
        <w:t>»</w:t>
      </w:r>
      <w:r>
        <w:rPr>
          <w:lang w:val="en-US"/>
        </w:rPr>
        <w:t xml:space="preserve"> отремонтируют два  выключателя и ошиновку распределительного устройства 110 кВ, а также произведут замену изоляторов и  кабельных каналов.</w:t>
      </w:r>
    </w:p>
    <w:p w:rsidR="00165C32" w:rsidRDefault="00165C32" w:rsidP="00165C32">
      <w:pPr>
        <w:jc w:val="both"/>
        <w:rPr>
          <w:lang w:val="en-US"/>
        </w:rPr>
      </w:pPr>
      <w:r>
        <w:rPr>
          <w:lang w:val="en-US"/>
        </w:rPr>
        <w:t>Выполнение указанных мероприятий позволит повысить надежность  электроснабжения  одного из микрорайонов города Губаха, а также ряда близлежащих населенных пунктов.</w:t>
      </w:r>
    </w:p>
    <w:p w:rsidR="00165C32" w:rsidRDefault="00165C32" w:rsidP="00165C32">
      <w:pPr>
        <w:jc w:val="both"/>
        <w:rPr>
          <w:lang w:val="en-US"/>
        </w:rPr>
      </w:pPr>
      <w:r>
        <w:rPr>
          <w:lang w:val="en-US"/>
        </w:rPr>
        <w:t xml:space="preserve">Подстанция 110/6 кВ </w:t>
      </w:r>
      <w:r>
        <w:rPr>
          <w:lang w:val="en-US"/>
        </w:rPr>
        <w:t>«</w:t>
      </w:r>
      <w:r>
        <w:rPr>
          <w:lang w:val="en-US"/>
        </w:rPr>
        <w:t>Тогур</w:t>
      </w:r>
      <w:r>
        <w:rPr>
          <w:lang w:val="en-US"/>
        </w:rPr>
        <w:t>»</w:t>
      </w:r>
      <w:r>
        <w:rPr>
          <w:lang w:val="en-US"/>
        </w:rPr>
        <w:t xml:space="preserve"> эксплуатируется с 1989 года. Ее мощность составляет 12,6 МВА.</w:t>
      </w:r>
    </w:p>
    <w:p w:rsidR="00165C32" w:rsidRDefault="00165C32" w:rsidP="00165C32">
      <w:pPr>
        <w:jc w:val="both"/>
        <w:rPr>
          <w:lang w:val="en-US"/>
        </w:rPr>
      </w:pPr>
    </w:p>
    <w:p w:rsidR="00165C32" w:rsidRDefault="00165C32" w:rsidP="00165C32">
      <w:pPr>
        <w:jc w:val="both"/>
        <w:rPr>
          <w:rStyle w:val="a3"/>
        </w:rPr>
      </w:pPr>
      <w:r>
        <w:rPr>
          <w:lang w:val="en-US"/>
        </w:rPr>
        <w:tab/>
      </w:r>
      <w:hyperlink w:anchor="mmm24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5" w:name="nnn248"/>
      <w:bookmarkEnd w:id="595"/>
      <w:r>
        <w:rPr>
          <w:b/>
          <w:color w:val="3CA499"/>
          <w:sz w:val="28"/>
          <w:szCs w:val="28"/>
          <w:lang w:val="en-US"/>
        </w:rPr>
        <w:lastRenderedPageBreak/>
        <w:t>InfoElectro.ru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Датчики телеметрии и система аварийного оповещения устанавливает МРСК Северо-Запада на пяти подстанциях в поселке Туманный (Мурманская обл.)</w:t>
      </w:r>
    </w:p>
    <w:p w:rsidR="00165C32" w:rsidRDefault="00165C32" w:rsidP="00165C32">
      <w:pPr>
        <w:jc w:val="both"/>
        <w:rPr>
          <w:lang w:val="en-US"/>
        </w:rPr>
      </w:pPr>
    </w:p>
    <w:p w:rsidR="00165C32" w:rsidRDefault="00165C32" w:rsidP="00165C32">
      <w:pPr>
        <w:jc w:val="both"/>
        <w:rPr>
          <w:lang w:val="en-US"/>
        </w:rPr>
      </w:pPr>
      <w:r>
        <w:rPr>
          <w:lang w:val="en-US"/>
        </w:rPr>
        <w:t>Датчики телеметрии и система аварийного оповещения устанавливает МРСК Северо-Запада на пяти подстанциях в поселке Туманный (Мурманская обл.)</w:t>
      </w:r>
    </w:p>
    <w:p w:rsidR="00165C32" w:rsidRDefault="00165C32" w:rsidP="00165C32">
      <w:pPr>
        <w:jc w:val="both"/>
        <w:rPr>
          <w:lang w:val="en-US"/>
        </w:rPr>
      </w:pPr>
      <w:r>
        <w:rPr>
          <w:lang w:val="en-US"/>
        </w:rPr>
        <w:t xml:space="preserve">Специалисты Северных электрических сетей филиала МРСК Северо-Запада </w:t>
      </w:r>
      <w:r>
        <w:rPr>
          <w:lang w:val="en-US"/>
        </w:rPr>
        <w:t>«</w:t>
      </w:r>
      <w:r>
        <w:rPr>
          <w:lang w:val="en-US"/>
        </w:rPr>
        <w:t>Колэнерго</w:t>
      </w:r>
      <w:r>
        <w:rPr>
          <w:lang w:val="en-US"/>
        </w:rPr>
        <w:t>»</w:t>
      </w:r>
      <w:r>
        <w:rPr>
          <w:lang w:val="en-US"/>
        </w:rPr>
        <w:t xml:space="preserve"> (входит в ОАО </w:t>
      </w:r>
      <w:r>
        <w:rPr>
          <w:lang w:val="en-US"/>
        </w:rPr>
        <w:t>«</w:t>
      </w:r>
      <w:r>
        <w:rPr>
          <w:lang w:val="en-US"/>
        </w:rPr>
        <w:t>Россети) устанавливают датчики телеметрии и систему аварийного оповещения на пяти трансформаторных подстанциях в отдаленном поселке Туманный (Мурманская обл.). Все трансформаторные подстанции будут включены в информационно-управляющий комплекс распределительной системы диспетчерского управления сетями.</w:t>
      </w:r>
    </w:p>
    <w:p w:rsidR="00165C32" w:rsidRDefault="00165C32" w:rsidP="00165C32">
      <w:pPr>
        <w:jc w:val="both"/>
        <w:rPr>
          <w:lang w:val="en-US"/>
        </w:rPr>
      </w:pPr>
      <w:r>
        <w:rPr>
          <w:lang w:val="en-US"/>
        </w:rPr>
        <w:t>У диспетчера на пульте службы распределительных сетей появится возможность видеть картину работы подстанций, управлять нагрузками и в случае необходимости оперативно производить переключения.</w:t>
      </w:r>
    </w:p>
    <w:p w:rsidR="00165C32" w:rsidRDefault="00165C32" w:rsidP="00165C32">
      <w:pPr>
        <w:jc w:val="both"/>
        <w:rPr>
          <w:lang w:val="en-US"/>
        </w:rPr>
      </w:pPr>
      <w:r>
        <w:rPr>
          <w:lang w:val="en-US"/>
        </w:rPr>
        <w:t xml:space="preserve">По словам начальника производственной службы распредсетей ПО </w:t>
      </w:r>
      <w:r>
        <w:rPr>
          <w:lang w:val="en-US"/>
        </w:rPr>
        <w:t>«</w:t>
      </w:r>
      <w:r>
        <w:rPr>
          <w:lang w:val="en-US"/>
        </w:rPr>
        <w:t>Северные электрические сети</w:t>
      </w:r>
      <w:r>
        <w:rPr>
          <w:lang w:val="en-US"/>
        </w:rPr>
        <w:t>»</w:t>
      </w:r>
      <w:r>
        <w:rPr>
          <w:lang w:val="en-US"/>
        </w:rPr>
        <w:t xml:space="preserve"> Андрея Быкова, главная цель работ по монтажу аппаратуры заключается в предотвращении аварийных случаев в электрических сетях. От результатов данной работы зависит надежность энергоснабжения самих жителей поселка Туманный и быстрейшее восстановление схемы электроснабжения поселка в случае возникновения нештатных ситуаций, связанных с явлениями природного характера (снег, сильный ветер, заносы, гололедообразования).</w:t>
      </w:r>
    </w:p>
    <w:p w:rsidR="00165C32" w:rsidRDefault="00165C32" w:rsidP="00165C32">
      <w:pPr>
        <w:jc w:val="both"/>
        <w:rPr>
          <w:lang w:val="en-US"/>
        </w:rPr>
      </w:pPr>
      <w:r>
        <w:rPr>
          <w:lang w:val="en-US"/>
        </w:rPr>
        <w:t>Поселок Туманный (около 600 жителей) находится в скалистой безлесой тундре. Впереди долгий осенне-зимний период с ветрами и метелями в этой части Кольского полуострова. Такое географическое местоположение обязывает энергетиков принимать дополнительные меры по обеспечению надежности электроснабжения отдаленного населенного пункта.</w:t>
      </w:r>
    </w:p>
    <w:p w:rsidR="00165C32" w:rsidRDefault="00165C32" w:rsidP="00165C32">
      <w:pPr>
        <w:jc w:val="both"/>
        <w:rPr>
          <w:lang w:val="en-US"/>
        </w:rPr>
      </w:pPr>
      <w:r>
        <w:rPr>
          <w:lang w:val="en-US"/>
        </w:rPr>
        <w:t>В соответствии с планом, работы по монтажу и наладке аппаратуры на трансформаторных подстанциях должны завершиться 27 сентября.</w:t>
      </w:r>
    </w:p>
    <w:p w:rsidR="00165C32" w:rsidRDefault="00165C32" w:rsidP="00165C32">
      <w:pPr>
        <w:jc w:val="both"/>
        <w:rPr>
          <w:lang w:val="en-US"/>
        </w:rPr>
      </w:pPr>
      <w:r>
        <w:rPr>
          <w:lang w:val="en-US"/>
        </w:rPr>
        <w:t xml:space="preserve">Справка: </w:t>
      </w:r>
      <w:r>
        <w:rPr>
          <w:lang w:val="en-US"/>
        </w:rPr>
        <w:t>«</w:t>
      </w:r>
      <w:r>
        <w:rPr>
          <w:lang w:val="en-US"/>
        </w:rPr>
        <w:t>Колэнерго</w:t>
      </w:r>
      <w:r>
        <w:rPr>
          <w:lang w:val="en-US"/>
        </w:rPr>
        <w:t>»</w:t>
      </w:r>
      <w:r>
        <w:rPr>
          <w:lang w:val="en-US"/>
        </w:rPr>
        <w:t xml:space="preserve"> - филиал ОАО </w:t>
      </w:r>
      <w:r>
        <w:rPr>
          <w:lang w:val="en-US"/>
        </w:rPr>
        <w:t>«</w:t>
      </w:r>
      <w:r>
        <w:rPr>
          <w:lang w:val="en-US"/>
        </w:rPr>
        <w:t>Межрегиональная распределительная сетевая компания Северо-Запада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Обеспечивает передачу и распределение электроэнергии на территории Мурманской области. Территория обслуживания 144,9 тысяч кв. км с населением около 750 тыс. человек. Общая протяженность воздушных и кабельных линий электропередачи около 5,7 тысяч км. Количество подстанций напряжением 35 кВ и выше 125 штук, суммарная установленная мощность силовых трансформаторов 4900 МВА.</w:t>
      </w:r>
    </w:p>
    <w:p w:rsidR="00165C32" w:rsidRDefault="00165C32" w:rsidP="00165C32">
      <w:pPr>
        <w:jc w:val="both"/>
        <w:rPr>
          <w:lang w:val="en-US"/>
        </w:rPr>
      </w:pPr>
      <w:r>
        <w:rPr>
          <w:lang w:val="en-US"/>
        </w:rPr>
        <w:t>http://www.infoelectro.ru/news/news-42372.html</w:t>
      </w:r>
    </w:p>
    <w:p w:rsidR="00165C32" w:rsidRDefault="00165C32" w:rsidP="00165C32">
      <w:pPr>
        <w:jc w:val="both"/>
        <w:rPr>
          <w:lang w:val="en-US"/>
        </w:rPr>
      </w:pPr>
    </w:p>
    <w:p w:rsidR="00165C32" w:rsidRDefault="00165C32" w:rsidP="00165C32">
      <w:pPr>
        <w:jc w:val="both"/>
        <w:rPr>
          <w:rStyle w:val="a3"/>
        </w:rPr>
      </w:pPr>
      <w:r>
        <w:rPr>
          <w:lang w:val="en-US"/>
        </w:rPr>
        <w:tab/>
      </w:r>
      <w:hyperlink w:anchor="mmm24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6" w:name="nnn249"/>
      <w:bookmarkEnd w:id="596"/>
      <w:r>
        <w:rPr>
          <w:b/>
          <w:color w:val="3CA499"/>
          <w:sz w:val="28"/>
          <w:szCs w:val="28"/>
          <w:lang w:val="en-US"/>
        </w:rPr>
        <w:lastRenderedPageBreak/>
        <w:t>pressuha.ru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ЗАО </w:t>
      </w:r>
      <w:r>
        <w:rPr>
          <w:lang w:val="en-US"/>
        </w:rPr>
        <w:t>«</w:t>
      </w:r>
      <w:r>
        <w:rPr>
          <w:lang w:val="en-US"/>
        </w:rPr>
        <w:t xml:space="preserve">ИСК </w:t>
      </w:r>
      <w:r>
        <w:rPr>
          <w:lang w:val="en-US"/>
        </w:rPr>
        <w:t>«</w:t>
      </w:r>
      <w:r>
        <w:rPr>
          <w:lang w:val="en-US"/>
        </w:rPr>
        <w:t>Союз-Сети</w:t>
      </w:r>
      <w:r>
        <w:rPr>
          <w:lang w:val="en-US"/>
        </w:rPr>
        <w:t>»</w:t>
      </w:r>
      <w:r>
        <w:rPr>
          <w:lang w:val="en-US"/>
        </w:rPr>
        <w:t xml:space="preserve"> выполнит замену выключателей на ПС 1150 кВ </w:t>
      </w:r>
      <w:r>
        <w:rPr>
          <w:lang w:val="en-US"/>
        </w:rPr>
        <w:t>«</w:t>
      </w:r>
      <w:r>
        <w:rPr>
          <w:lang w:val="en-US"/>
        </w:rPr>
        <w:t>Итатская</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Подписан договор между ОАО </w:t>
      </w:r>
      <w:r>
        <w:rPr>
          <w:lang w:val="en-US"/>
        </w:rPr>
        <w:t>«</w:t>
      </w:r>
      <w:r>
        <w:rPr>
          <w:lang w:val="en-US"/>
        </w:rPr>
        <w:t>ФСК ЕЭС</w:t>
      </w:r>
      <w:r>
        <w:rPr>
          <w:lang w:val="en-US"/>
        </w:rPr>
        <w:t>»</w:t>
      </w:r>
      <w:r>
        <w:rPr>
          <w:lang w:val="en-US"/>
        </w:rPr>
        <w:t xml:space="preserve"> и ЗАО </w:t>
      </w:r>
      <w:r>
        <w:rPr>
          <w:lang w:val="en-US"/>
        </w:rPr>
        <w:t>«</w:t>
      </w:r>
      <w:r>
        <w:rPr>
          <w:lang w:val="en-US"/>
        </w:rPr>
        <w:t xml:space="preserve">ИСК </w:t>
      </w:r>
      <w:r>
        <w:rPr>
          <w:lang w:val="en-US"/>
        </w:rPr>
        <w:t>«</w:t>
      </w:r>
      <w:r>
        <w:rPr>
          <w:lang w:val="en-US"/>
        </w:rPr>
        <w:t>Союз-Сети</w:t>
      </w:r>
      <w:r>
        <w:rPr>
          <w:lang w:val="en-US"/>
        </w:rPr>
        <w:t>»</w:t>
      </w:r>
      <w:r>
        <w:rPr>
          <w:lang w:val="en-US"/>
        </w:rPr>
        <w:t xml:space="preserve"> на проведение комплекса работ по замене 22 воздушных выключателей 500 кВ на подстанции 1150 кВ </w:t>
      </w:r>
      <w:r>
        <w:rPr>
          <w:lang w:val="en-US"/>
        </w:rPr>
        <w:t>«</w:t>
      </w:r>
      <w:r>
        <w:rPr>
          <w:lang w:val="en-US"/>
        </w:rPr>
        <w:t>Итатская</w:t>
      </w:r>
      <w:r>
        <w:rPr>
          <w:lang w:val="en-US"/>
        </w:rPr>
        <w:t>»</w:t>
      </w:r>
      <w:r>
        <w:rPr>
          <w:lang w:val="en-US"/>
        </w:rPr>
        <w:t xml:space="preserve"> в Красноярском крае.</w:t>
      </w:r>
    </w:p>
    <w:p w:rsidR="00165C32" w:rsidRDefault="00165C32" w:rsidP="00165C32">
      <w:pPr>
        <w:jc w:val="both"/>
        <w:rPr>
          <w:lang w:val="en-US"/>
        </w:rPr>
      </w:pPr>
      <w:r>
        <w:rPr>
          <w:lang w:val="en-US"/>
        </w:rPr>
        <w:t>В ходе реконструкции вместо выработавших свой ресурс воздушных выключателей будут установлены современные колонковые элегазовые выключатели 500 кВ типа GL-317 производства Alstom. Такие выключатели имеют меньшие габариты и массу, а также являются пожаро- и взрывобезопасными.</w:t>
      </w:r>
    </w:p>
    <w:p w:rsidR="00165C32" w:rsidRDefault="00165C32" w:rsidP="00165C32">
      <w:pPr>
        <w:jc w:val="both"/>
        <w:rPr>
          <w:lang w:val="en-US"/>
        </w:rPr>
      </w:pPr>
      <w:r>
        <w:rPr>
          <w:lang w:val="en-US"/>
        </w:rPr>
        <w:t>Кроме выключателей, будут установлены 18 разъединителей 500 кВ производства Alstom, 75 трансформаторов тока 500 кВ и 27 трансформаторов напряжения 500 кВ производства Trench, ограничители напряжения 500 кВ, шинные опоры 500 кВ, трансформаторы тока 10 кВ, оборудование релейной защиты и противоаварийной автоматики (РЗА и ПА), автоматизированная информационно-измерительная система коммерческого учета электроэнергии (АИИС КУЭ).</w:t>
      </w:r>
    </w:p>
    <w:p w:rsidR="00165C32" w:rsidRDefault="00165C32" w:rsidP="00165C32">
      <w:pPr>
        <w:jc w:val="both"/>
        <w:rPr>
          <w:lang w:val="en-US"/>
        </w:rPr>
      </w:pPr>
      <w:r>
        <w:rPr>
          <w:lang w:val="en-US"/>
        </w:rPr>
        <w:t xml:space="preserve">Работы будут выполнены в рамках программы ОАО </w:t>
      </w:r>
      <w:r>
        <w:rPr>
          <w:lang w:val="en-US"/>
        </w:rPr>
        <w:t>«</w:t>
      </w:r>
      <w:r>
        <w:rPr>
          <w:lang w:val="en-US"/>
        </w:rPr>
        <w:t>ФСК ЕЭС</w:t>
      </w:r>
      <w:r>
        <w:rPr>
          <w:lang w:val="en-US"/>
        </w:rPr>
        <w:t>»</w:t>
      </w:r>
      <w:r>
        <w:rPr>
          <w:lang w:val="en-US"/>
        </w:rPr>
        <w:t xml:space="preserve"> по замене воздушных выключателей 330-750 кВ на ПС </w:t>
      </w:r>
      <w:r>
        <w:rPr>
          <w:lang w:val="en-US"/>
        </w:rPr>
        <w:t>«</w:t>
      </w:r>
      <w:r>
        <w:rPr>
          <w:lang w:val="en-US"/>
        </w:rPr>
        <w:t>Итатская</w:t>
      </w:r>
      <w:r>
        <w:rPr>
          <w:lang w:val="en-US"/>
        </w:rPr>
        <w:t>»</w:t>
      </w:r>
      <w:r>
        <w:rPr>
          <w:lang w:val="en-US"/>
        </w:rPr>
        <w:t>. Завершение реконструкции запланировано на 2017 год.</w:t>
      </w:r>
    </w:p>
    <w:p w:rsidR="00165C32" w:rsidRDefault="00165C32" w:rsidP="00165C32">
      <w:pPr>
        <w:jc w:val="both"/>
        <w:rPr>
          <w:lang w:val="en-US"/>
        </w:rPr>
      </w:pPr>
      <w:r>
        <w:rPr>
          <w:lang w:val="en-US"/>
        </w:rPr>
        <w:t xml:space="preserve">Подстанция 1150 кВ </w:t>
      </w:r>
      <w:r>
        <w:rPr>
          <w:lang w:val="en-US"/>
        </w:rPr>
        <w:t>«</w:t>
      </w:r>
      <w:r>
        <w:rPr>
          <w:lang w:val="en-US"/>
        </w:rPr>
        <w:t>Итатская</w:t>
      </w:r>
      <w:r>
        <w:rPr>
          <w:lang w:val="en-US"/>
        </w:rPr>
        <w:t>»</w:t>
      </w:r>
      <w:r>
        <w:rPr>
          <w:lang w:val="en-US"/>
        </w:rPr>
        <w:t xml:space="preserve"> установленной мощностью 1002 МВА была введена в эксплуатацию в 1982 году. Это единственная на территории Красноярского края подстанция ультравысокого напряжения. Она обеспечивает выдачу мощности Красноярской ГЭС, Саяно-Шушенской ГЭС, Назаровской ГРЭС и Березовской ГРЭС-1 в объединенную энергосистему Сибири.</w:t>
      </w:r>
    </w:p>
    <w:p w:rsidR="00165C32" w:rsidRDefault="00165C32" w:rsidP="00165C32">
      <w:pPr>
        <w:jc w:val="both"/>
        <w:rPr>
          <w:lang w:val="en-US"/>
        </w:rPr>
      </w:pPr>
      <w:r>
        <w:rPr>
          <w:lang w:val="en-US"/>
        </w:rPr>
        <w:t xml:space="preserve">ЗАО </w:t>
      </w:r>
      <w:r>
        <w:rPr>
          <w:lang w:val="en-US"/>
        </w:rPr>
        <w:t>«</w:t>
      </w:r>
      <w:r>
        <w:rPr>
          <w:lang w:val="en-US"/>
        </w:rPr>
        <w:t xml:space="preserve">ИСК </w:t>
      </w:r>
      <w:r>
        <w:rPr>
          <w:lang w:val="en-US"/>
        </w:rPr>
        <w:t>«</w:t>
      </w:r>
      <w:r>
        <w:rPr>
          <w:lang w:val="en-US"/>
        </w:rPr>
        <w:t>Союз-Сети</w:t>
      </w:r>
      <w:r>
        <w:rPr>
          <w:lang w:val="en-US"/>
        </w:rPr>
        <w:t>»</w:t>
      </w:r>
      <w:r>
        <w:rPr>
          <w:lang w:val="en-US"/>
        </w:rPr>
        <w:t xml:space="preserve"> (входит в Холдинг </w:t>
      </w:r>
      <w:r>
        <w:rPr>
          <w:lang w:val="en-US"/>
        </w:rPr>
        <w:t>«</w:t>
      </w:r>
      <w:r>
        <w:rPr>
          <w:lang w:val="en-US"/>
        </w:rPr>
        <w:t xml:space="preserve">СОЮЗ) является одним из лидеров рынка </w:t>
      </w:r>
      <w:r>
        <w:rPr>
          <w:lang w:val="en-US"/>
        </w:rPr>
        <w:t>«</w:t>
      </w:r>
      <w:r>
        <w:rPr>
          <w:lang w:val="en-US"/>
        </w:rPr>
        <w:t>ключевого</w:t>
      </w:r>
      <w:r>
        <w:rPr>
          <w:lang w:val="en-US"/>
        </w:rPr>
        <w:t>»</w:t>
      </w:r>
      <w:r>
        <w:rPr>
          <w:lang w:val="en-US"/>
        </w:rPr>
        <w:t xml:space="preserve"> строительства объектов энергетической инфраструктуры. Компания успешно выполнила более 200 проектов по строительству и реконструкции объектов передачи и распределения электроэнергии.</w:t>
      </w:r>
    </w:p>
    <w:p w:rsidR="00165C32" w:rsidRDefault="00165C32" w:rsidP="00165C32">
      <w:pPr>
        <w:jc w:val="both"/>
        <w:rPr>
          <w:lang w:val="en-US"/>
        </w:rPr>
      </w:pPr>
      <w:r>
        <w:rPr>
          <w:lang w:val="en-US"/>
        </w:rPr>
        <w:t>http://presuha.ru/release/381916-zao-isk-soyuz-seti-vypolnit-zamenu-vyklyuchateley-na-ps-1150-kv-itatskaya.html</w:t>
      </w:r>
    </w:p>
    <w:p w:rsidR="00165C32" w:rsidRDefault="00165C32" w:rsidP="00165C32">
      <w:pPr>
        <w:jc w:val="both"/>
        <w:rPr>
          <w:lang w:val="en-US"/>
        </w:rPr>
      </w:pPr>
    </w:p>
    <w:p w:rsidR="00165C32" w:rsidRDefault="00165C32" w:rsidP="00165C32">
      <w:pPr>
        <w:jc w:val="both"/>
        <w:rPr>
          <w:rStyle w:val="a3"/>
        </w:rPr>
      </w:pPr>
      <w:r>
        <w:rPr>
          <w:lang w:val="en-US"/>
        </w:rPr>
        <w:tab/>
      </w:r>
      <w:hyperlink w:anchor="mmm24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7" w:name="nnn250"/>
      <w:bookmarkEnd w:id="597"/>
      <w:r>
        <w:rPr>
          <w:b/>
          <w:color w:val="3CA499"/>
          <w:sz w:val="28"/>
          <w:szCs w:val="28"/>
          <w:lang w:val="en-US"/>
        </w:rPr>
        <w:lastRenderedPageBreak/>
        <w:t>Regnum</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Гудермес станет </w:t>
      </w:r>
      <w:r>
        <w:rPr>
          <w:lang w:val="en-US"/>
        </w:rPr>
        <w:t>«</w:t>
      </w:r>
      <w:r>
        <w:rPr>
          <w:lang w:val="en-US"/>
        </w:rPr>
        <w:t>Умным городом</w:t>
      </w:r>
      <w:r>
        <w:rPr>
          <w:lang w:val="en-US"/>
        </w:rPr>
        <w:t>»</w:t>
      </w:r>
      <w:r>
        <w:rPr>
          <w:lang w:val="en-US"/>
        </w:rPr>
        <w:t xml:space="preserve"> (Чечня)</w:t>
      </w:r>
    </w:p>
    <w:p w:rsidR="00165C32" w:rsidRDefault="00165C32" w:rsidP="00165C32">
      <w:pPr>
        <w:jc w:val="both"/>
        <w:rPr>
          <w:lang w:val="en-US"/>
        </w:rPr>
      </w:pPr>
    </w:p>
    <w:p w:rsidR="00165C32" w:rsidRDefault="00165C32" w:rsidP="00165C32">
      <w:pPr>
        <w:jc w:val="both"/>
        <w:rPr>
          <w:lang w:val="en-US"/>
        </w:rPr>
      </w:pPr>
      <w:r>
        <w:rPr>
          <w:lang w:val="en-US"/>
        </w:rPr>
        <w:t xml:space="preserve">Гудермес станет третьим городом в пределах Северо-Кавказского федерального округа, в котором ОАО </w:t>
      </w:r>
      <w:r>
        <w:rPr>
          <w:lang w:val="en-US"/>
        </w:rPr>
        <w:t>«</w:t>
      </w:r>
      <w:r>
        <w:rPr>
          <w:lang w:val="en-US"/>
        </w:rPr>
        <w:t>Россети</w:t>
      </w:r>
      <w:r>
        <w:rPr>
          <w:lang w:val="en-US"/>
        </w:rPr>
        <w:t>»</w:t>
      </w:r>
      <w:r>
        <w:rPr>
          <w:lang w:val="en-US"/>
        </w:rPr>
        <w:t xml:space="preserve"> реализует проект </w:t>
      </w:r>
      <w:r>
        <w:rPr>
          <w:lang w:val="en-US"/>
        </w:rPr>
        <w:t>«</w:t>
      </w:r>
      <w:r>
        <w:rPr>
          <w:lang w:val="en-US"/>
        </w:rPr>
        <w:t>Умный город</w:t>
      </w:r>
      <w:r>
        <w:rPr>
          <w:lang w:val="en-US"/>
        </w:rPr>
        <w:t>»</w:t>
      </w:r>
      <w:r>
        <w:rPr>
          <w:lang w:val="en-US"/>
        </w:rPr>
        <w:t>, представляющий собой строительство полностью автоматизированной электроподстанции, позволяющей избегать сбоев в подаче электроэнергии и других энергоресурсов. Об этом ИА REGNUM сообщили 19 сентября в пресс-службе главы и правительства Чеченской Республики.</w:t>
      </w:r>
    </w:p>
    <w:p w:rsidR="00165C32" w:rsidRDefault="00165C32" w:rsidP="00165C32">
      <w:pPr>
        <w:jc w:val="both"/>
        <w:rPr>
          <w:lang w:val="en-US"/>
        </w:rPr>
      </w:pPr>
      <w:r>
        <w:rPr>
          <w:lang w:val="en-US"/>
        </w:rPr>
        <w:t xml:space="preserve">Реализацией проекта займутся дочерние компании ОАО </w:t>
      </w:r>
      <w:r>
        <w:rPr>
          <w:lang w:val="en-US"/>
        </w:rPr>
        <w:t>«</w:t>
      </w:r>
      <w:r>
        <w:rPr>
          <w:lang w:val="en-US"/>
        </w:rPr>
        <w:t>Россети</w:t>
      </w:r>
      <w:r>
        <w:rPr>
          <w:lang w:val="en-US"/>
        </w:rPr>
        <w:t>»</w:t>
      </w:r>
      <w:r>
        <w:rPr>
          <w:lang w:val="en-US"/>
        </w:rPr>
        <w:t xml:space="preserve"> - </w:t>
      </w:r>
      <w:r>
        <w:rPr>
          <w:lang w:val="en-US"/>
        </w:rPr>
        <w:t>«</w:t>
      </w:r>
      <w:r>
        <w:rPr>
          <w:lang w:val="en-US"/>
        </w:rPr>
        <w:t>МРСК Северного Кавказа</w:t>
      </w:r>
      <w:r>
        <w:rPr>
          <w:lang w:val="en-US"/>
        </w:rPr>
        <w:t>»</w:t>
      </w:r>
      <w:r>
        <w:rPr>
          <w:lang w:val="en-US"/>
        </w:rPr>
        <w:t xml:space="preserve"> , ОАО </w:t>
      </w:r>
      <w:r>
        <w:rPr>
          <w:lang w:val="en-US"/>
        </w:rPr>
        <w:t>«</w:t>
      </w:r>
      <w:r>
        <w:rPr>
          <w:lang w:val="en-US"/>
        </w:rPr>
        <w:t>ФСК ЕЭС</w:t>
      </w:r>
      <w:r>
        <w:rPr>
          <w:lang w:val="en-US"/>
        </w:rPr>
        <w:t>»</w:t>
      </w:r>
      <w:r>
        <w:rPr>
          <w:lang w:val="en-US"/>
        </w:rPr>
        <w:t xml:space="preserve"> и ОАО </w:t>
      </w:r>
      <w:r>
        <w:rPr>
          <w:lang w:val="en-US"/>
        </w:rPr>
        <w:t>«</w:t>
      </w:r>
      <w:r>
        <w:rPr>
          <w:lang w:val="en-US"/>
        </w:rPr>
        <w:t>Нурэнерго</w:t>
      </w:r>
      <w:r>
        <w:rPr>
          <w:lang w:val="en-US"/>
        </w:rPr>
        <w:t>»</w:t>
      </w:r>
      <w:r>
        <w:rPr>
          <w:lang w:val="en-US"/>
        </w:rPr>
        <w:t xml:space="preserve"> . В настоящий момент создаются рабочие группы и формируются соглашения о сотрудничестве.</w:t>
      </w:r>
    </w:p>
    <w:p w:rsidR="00165C32" w:rsidRDefault="00165C32" w:rsidP="00165C32">
      <w:pPr>
        <w:jc w:val="both"/>
        <w:rPr>
          <w:lang w:val="en-US"/>
        </w:rPr>
      </w:pPr>
      <w:r>
        <w:rPr>
          <w:lang w:val="en-US"/>
        </w:rPr>
        <w:t xml:space="preserve">По словам генерального директора по специальным проектам ОАО </w:t>
      </w:r>
      <w:r>
        <w:rPr>
          <w:lang w:val="en-US"/>
        </w:rPr>
        <w:t>«</w:t>
      </w:r>
      <w:r>
        <w:rPr>
          <w:lang w:val="en-US"/>
        </w:rPr>
        <w:t>МРСК Северного Кавказа</w:t>
      </w:r>
      <w:r>
        <w:rPr>
          <w:lang w:val="en-US"/>
        </w:rPr>
        <w:t>»</w:t>
      </w:r>
      <w:r>
        <w:rPr>
          <w:lang w:val="en-US"/>
        </w:rPr>
        <w:t xml:space="preserve"> Сергея Черемисинова , смысл реализации этого проекта заключается в применении интеллектуальных технологий, направленных на повышение качества и надежности энергоснабжения потребителей.</w:t>
      </w:r>
    </w:p>
    <w:p w:rsidR="00165C32" w:rsidRDefault="00165C32" w:rsidP="00165C32">
      <w:pPr>
        <w:jc w:val="both"/>
        <w:rPr>
          <w:lang w:val="en-US"/>
        </w:rPr>
      </w:pPr>
      <w:r>
        <w:rPr>
          <w:lang w:val="en-US"/>
        </w:rPr>
        <w:t>«</w:t>
      </w:r>
      <w:r>
        <w:rPr>
          <w:lang w:val="en-US"/>
        </w:rPr>
        <w:t xml:space="preserve"> Это сегментирование имеющихся сетей в целях устранения возникающих неисправностей, неполадок, что позволит снизить время устранения неисправностей и повысить качество энергоснабжения потребителей</w:t>
      </w:r>
      <w:r>
        <w:rPr>
          <w:lang w:val="en-US"/>
        </w:rPr>
        <w:t>»</w:t>
      </w:r>
      <w:r>
        <w:rPr>
          <w:lang w:val="en-US"/>
        </w:rPr>
        <w:t>- сказал он.</w:t>
      </w:r>
    </w:p>
    <w:p w:rsidR="00165C32" w:rsidRDefault="00165C32" w:rsidP="00165C32">
      <w:pPr>
        <w:jc w:val="both"/>
        <w:rPr>
          <w:lang w:val="en-US"/>
        </w:rPr>
      </w:pPr>
      <w:r>
        <w:rPr>
          <w:lang w:val="en-US"/>
        </w:rPr>
        <w:t xml:space="preserve">Управляющий директора ОАО </w:t>
      </w:r>
      <w:r>
        <w:rPr>
          <w:lang w:val="en-US"/>
        </w:rPr>
        <w:t>«</w:t>
      </w:r>
      <w:r>
        <w:rPr>
          <w:lang w:val="en-US"/>
        </w:rPr>
        <w:t>Нурэнерго</w:t>
      </w:r>
      <w:r>
        <w:rPr>
          <w:lang w:val="en-US"/>
        </w:rPr>
        <w:t>»</w:t>
      </w:r>
      <w:r>
        <w:rPr>
          <w:lang w:val="en-US"/>
        </w:rPr>
        <w:t xml:space="preserve"> Мамсур Баканиев отметил, что выбор Гудермеса для осуществления проекта </w:t>
      </w:r>
      <w:r>
        <w:rPr>
          <w:lang w:val="en-US"/>
        </w:rPr>
        <w:t>«</w:t>
      </w:r>
      <w:r>
        <w:rPr>
          <w:lang w:val="en-US"/>
        </w:rPr>
        <w:t>Умный город</w:t>
      </w:r>
      <w:r>
        <w:rPr>
          <w:lang w:val="en-US"/>
        </w:rPr>
        <w:t>»</w:t>
      </w:r>
      <w:r>
        <w:rPr>
          <w:lang w:val="en-US"/>
        </w:rPr>
        <w:t xml:space="preserve"> выпал неслучайно. Ему, как стабильно и интенсивно развивающемуся городу, требуется постоянное увеличение энергоснабжения, износ прежних сетей составляет 80%. Благодаря проекту город получит качественную электроэнергию, качественные параметры газа, водоснабжения и теплоснабжения.</w:t>
      </w:r>
    </w:p>
    <w:p w:rsidR="00165C32" w:rsidRDefault="00165C32" w:rsidP="00165C32">
      <w:pPr>
        <w:jc w:val="both"/>
        <w:rPr>
          <w:lang w:val="en-US"/>
        </w:rPr>
      </w:pPr>
      <w:r>
        <w:rPr>
          <w:lang w:val="en-US"/>
        </w:rPr>
        <w:t>http://www.regnum.ru/news/1709891.html</w:t>
      </w:r>
    </w:p>
    <w:p w:rsidR="00165C32" w:rsidRDefault="00165C32" w:rsidP="00165C32">
      <w:pPr>
        <w:jc w:val="both"/>
        <w:rPr>
          <w:lang w:val="en-US"/>
        </w:rPr>
      </w:pPr>
    </w:p>
    <w:p w:rsidR="00165C32" w:rsidRDefault="00165C32" w:rsidP="00165C32">
      <w:pPr>
        <w:jc w:val="both"/>
        <w:rPr>
          <w:rStyle w:val="a3"/>
        </w:rPr>
      </w:pPr>
      <w:r>
        <w:rPr>
          <w:lang w:val="en-US"/>
        </w:rPr>
        <w:tab/>
      </w:r>
      <w:hyperlink w:anchor="mmm25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8" w:name="nnn251"/>
      <w:bookmarkEnd w:id="598"/>
      <w:r>
        <w:rPr>
          <w:b/>
          <w:color w:val="3CA499"/>
          <w:sz w:val="28"/>
          <w:szCs w:val="28"/>
          <w:lang w:val="en-US"/>
        </w:rPr>
        <w:lastRenderedPageBreak/>
        <w:t>RusCable.Ru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Экономический эффект от проведенных МРСК Северного Кавказа закупочных процедур за 7 месяцев года составил 192,45 млн рублей</w:t>
      </w:r>
    </w:p>
    <w:p w:rsidR="00165C32" w:rsidRDefault="00165C32" w:rsidP="00165C32">
      <w:pPr>
        <w:jc w:val="both"/>
        <w:rPr>
          <w:lang w:val="en-US"/>
        </w:rPr>
      </w:pPr>
    </w:p>
    <w:p w:rsidR="00165C32" w:rsidRDefault="00165C32" w:rsidP="00165C32">
      <w:pPr>
        <w:jc w:val="both"/>
        <w:rPr>
          <w:lang w:val="en-US"/>
        </w:rPr>
      </w:pPr>
      <w:r>
        <w:rPr>
          <w:lang w:val="en-US"/>
        </w:rPr>
        <w:t xml:space="preserve">За семь месяцев т.г. ОАО </w:t>
      </w:r>
      <w:r>
        <w:rPr>
          <w:lang w:val="en-US"/>
        </w:rPr>
        <w:t>«</w:t>
      </w:r>
      <w:r>
        <w:rPr>
          <w:lang w:val="en-US"/>
        </w:rPr>
        <w:t>МРСК Северного Кавказа</w:t>
      </w:r>
      <w:r>
        <w:rPr>
          <w:lang w:val="en-US"/>
        </w:rPr>
        <w:t>»</w:t>
      </w:r>
      <w:r>
        <w:rPr>
          <w:lang w:val="en-US"/>
        </w:rPr>
        <w:t xml:space="preserve"> (входит в Группу компаний ОАО </w:t>
      </w:r>
      <w:r>
        <w:rPr>
          <w:lang w:val="en-US"/>
        </w:rPr>
        <w:t>«</w:t>
      </w:r>
      <w:r>
        <w:rPr>
          <w:lang w:val="en-US"/>
        </w:rPr>
        <w:t>Россети</w:t>
      </w:r>
      <w:r>
        <w:rPr>
          <w:lang w:val="en-US"/>
        </w:rPr>
        <w:t>»</w:t>
      </w:r>
      <w:r>
        <w:rPr>
          <w:lang w:val="en-US"/>
        </w:rPr>
        <w:t>) для обеспечения своей деятельности выполнило 316 закупок оборудования, материалов и услуг на сумму 2 млрд 159,33 млн рублей.</w:t>
      </w:r>
    </w:p>
    <w:p w:rsidR="00165C32" w:rsidRDefault="00165C32" w:rsidP="00165C32">
      <w:pPr>
        <w:jc w:val="both"/>
        <w:rPr>
          <w:lang w:val="en-US"/>
        </w:rPr>
      </w:pPr>
      <w:r>
        <w:rPr>
          <w:lang w:val="en-US"/>
        </w:rPr>
        <w:t>За отчетный период было произведено 65 закупок открытыми конкурсами на сумму 1 млрд 140,9 млн руб., 105 закупок открытыми запросами предложений на сумму 329,7 млн руб., 76 закупок открытыми запросами цен на сумму 125,56 млн руб. Кроме того, выполнено 10 закупок открытыми конкурентными переговорами на сумму 109,6 млн руб., 20 закупок закрытыми запросами цен по результатам открытых конкурентных переговоров на сумму 146,39 млн руб. и 40 - у единственного источника на сумму 307,16 млн руб.</w:t>
      </w:r>
    </w:p>
    <w:p w:rsidR="00165C32" w:rsidRDefault="00165C32" w:rsidP="00165C32">
      <w:pPr>
        <w:jc w:val="both"/>
        <w:rPr>
          <w:lang w:val="en-US"/>
        </w:rPr>
      </w:pPr>
      <w:r>
        <w:rPr>
          <w:lang w:val="en-US"/>
        </w:rPr>
        <w:t>Большая часть закупок МРСК Северного Кавказа направлена на нужды энергоремонтного производства - 151 закупка на сумму 906,49 млн руб.</w:t>
      </w:r>
    </w:p>
    <w:p w:rsidR="00165C32" w:rsidRDefault="00165C32" w:rsidP="00165C32">
      <w:pPr>
        <w:jc w:val="both"/>
        <w:rPr>
          <w:lang w:val="en-US"/>
        </w:rPr>
      </w:pPr>
      <w:r>
        <w:rPr>
          <w:lang w:val="en-US"/>
        </w:rPr>
        <w:t>Для реконструкции и технического перевооружения электросетевых объектов произведено 98 закупок на сумму 846,49 млн руб., для целей нового строительства и расширения электросетевых объектов - 17 закупок на 321 млн руб.</w:t>
      </w:r>
    </w:p>
    <w:p w:rsidR="00165C32" w:rsidRDefault="00165C32" w:rsidP="00165C32">
      <w:pPr>
        <w:jc w:val="both"/>
        <w:rPr>
          <w:lang w:val="en-US"/>
        </w:rPr>
      </w:pPr>
      <w:r>
        <w:rPr>
          <w:lang w:val="en-US"/>
        </w:rPr>
        <w:t>С использованием средств электронной коммерции произведено 253 закупочные процедуры на сумму 1 млрд 971,15 млн руб., что составляет 80,07% от общего количества конкурентных процедур и 91,3 % от общей суммы конкурентных процедур.</w:t>
      </w:r>
    </w:p>
    <w:p w:rsidR="00165C32" w:rsidRDefault="00165C32" w:rsidP="00165C32">
      <w:pPr>
        <w:jc w:val="both"/>
        <w:rPr>
          <w:lang w:val="en-US"/>
        </w:rPr>
      </w:pPr>
      <w:r>
        <w:rPr>
          <w:lang w:val="en-US"/>
        </w:rPr>
        <w:t>Экономический эффект от проведенных закупочных процедур за 7 месяцев т.г. составил 192,45 млн рублей.</w:t>
      </w:r>
    </w:p>
    <w:p w:rsidR="00165C32" w:rsidRDefault="00165C32" w:rsidP="00165C32">
      <w:pPr>
        <w:jc w:val="both"/>
        <w:rPr>
          <w:lang w:val="en-US"/>
        </w:rPr>
      </w:pPr>
      <w:r>
        <w:rPr>
          <w:lang w:val="en-US"/>
        </w:rPr>
        <w:t>http://www.ruscable.ru/news/2013/09/19/Ekonomicheskij_effekt_ot_provedennyx_MRSK_Severnog/</w:t>
      </w:r>
    </w:p>
    <w:p w:rsidR="00165C32" w:rsidRDefault="00165C32" w:rsidP="00165C32">
      <w:pPr>
        <w:jc w:val="both"/>
        <w:rPr>
          <w:lang w:val="en-US"/>
        </w:rPr>
      </w:pPr>
    </w:p>
    <w:p w:rsidR="00165C32" w:rsidRDefault="00165C32" w:rsidP="00165C32">
      <w:pPr>
        <w:jc w:val="both"/>
        <w:rPr>
          <w:rStyle w:val="a3"/>
        </w:rPr>
      </w:pPr>
      <w:r>
        <w:rPr>
          <w:lang w:val="en-US"/>
        </w:rPr>
        <w:tab/>
      </w:r>
      <w:hyperlink w:anchor="mmm25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599" w:name="nnn252"/>
      <w:bookmarkEnd w:id="599"/>
      <w:r>
        <w:rPr>
          <w:b/>
          <w:color w:val="3CA499"/>
          <w:sz w:val="28"/>
          <w:szCs w:val="28"/>
          <w:lang w:val="en-US"/>
        </w:rPr>
        <w:lastRenderedPageBreak/>
        <w:t>RusCable.Ru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МРСК Центра и Приволжья ведет работу по повышению энергоэффективности сетевого комплекса за счет компенсации реактивной мощности</w:t>
      </w:r>
    </w:p>
    <w:p w:rsidR="00165C32" w:rsidRDefault="00165C32" w:rsidP="00165C32">
      <w:pPr>
        <w:jc w:val="both"/>
        <w:rPr>
          <w:lang w:val="en-US"/>
        </w:rPr>
      </w:pPr>
    </w:p>
    <w:p w:rsidR="00165C32" w:rsidRDefault="00165C32" w:rsidP="00165C32">
      <w:pPr>
        <w:jc w:val="both"/>
        <w:rPr>
          <w:lang w:val="en-US"/>
        </w:rPr>
      </w:pPr>
      <w:r>
        <w:rPr>
          <w:lang w:val="en-US"/>
        </w:rPr>
        <w:t>Целевая программа по управлению реактивной мощностью в электрических сетях направлена на снижение потерь электроэнергии, повышение качества электроэнергии и увеличение возможностей по подключению новых потребителей.</w:t>
      </w:r>
    </w:p>
    <w:p w:rsidR="00165C32" w:rsidRDefault="00165C32" w:rsidP="00165C32">
      <w:pPr>
        <w:jc w:val="both"/>
        <w:rPr>
          <w:lang w:val="en-US"/>
        </w:rPr>
      </w:pPr>
      <w:r>
        <w:rPr>
          <w:lang w:val="en-US"/>
        </w:rPr>
        <w:t>Одним из важнейших направлений целевой программы является установка новых батарей статических конденсаторов (БСК) на подстанциях (ПС). Всего за последние пять лет мощность БСК, установленных на подстанциях филиалов МРСК Центра и Приволжья, увеличилась на 61,3 Мвар и составляет 273,4 Мвар.</w:t>
      </w:r>
    </w:p>
    <w:p w:rsidR="00165C32" w:rsidRDefault="00165C32" w:rsidP="00165C32">
      <w:pPr>
        <w:jc w:val="both"/>
        <w:rPr>
          <w:lang w:val="en-US"/>
        </w:rPr>
      </w:pPr>
      <w:r>
        <w:rPr>
          <w:lang w:val="en-US"/>
        </w:rPr>
        <w:t xml:space="preserve">На втрое полугодие 2013 года компанией запланирован ввод в эксплуатацию БСК 6-10 кВ общей мощностью 15,1 Мвар. Это, в частности, БСК-6 кВ 2,1 Мвар на ПС 110/6 кВ </w:t>
      </w:r>
      <w:r>
        <w:rPr>
          <w:lang w:val="en-US"/>
        </w:rPr>
        <w:t>«</w:t>
      </w:r>
      <w:r>
        <w:rPr>
          <w:lang w:val="en-US"/>
        </w:rPr>
        <w:t>Ждановская</w:t>
      </w:r>
      <w:r>
        <w:rPr>
          <w:lang w:val="en-US"/>
        </w:rPr>
        <w:t>»</w:t>
      </w:r>
      <w:r>
        <w:rPr>
          <w:lang w:val="en-US"/>
        </w:rPr>
        <w:t xml:space="preserve"> филиала </w:t>
      </w:r>
      <w:r>
        <w:rPr>
          <w:lang w:val="en-US"/>
        </w:rPr>
        <w:t>«</w:t>
      </w:r>
      <w:r>
        <w:rPr>
          <w:lang w:val="en-US"/>
        </w:rPr>
        <w:t>Владимирэнерго</w:t>
      </w:r>
      <w:r>
        <w:rPr>
          <w:lang w:val="en-US"/>
        </w:rPr>
        <w:t>»</w:t>
      </w:r>
      <w:r>
        <w:rPr>
          <w:lang w:val="en-US"/>
        </w:rPr>
        <w:t xml:space="preserve">, БСК-10 кВ 5 Мвар на ПС 110/35/10 кВ </w:t>
      </w:r>
      <w:r>
        <w:rPr>
          <w:lang w:val="en-US"/>
        </w:rPr>
        <w:t>«</w:t>
      </w:r>
      <w:r>
        <w:rPr>
          <w:lang w:val="en-US"/>
        </w:rPr>
        <w:t>Советск</w:t>
      </w:r>
      <w:r>
        <w:rPr>
          <w:lang w:val="en-US"/>
        </w:rPr>
        <w:t>»</w:t>
      </w:r>
      <w:r>
        <w:rPr>
          <w:lang w:val="en-US"/>
        </w:rPr>
        <w:t xml:space="preserve"> филиала </w:t>
      </w:r>
      <w:r>
        <w:rPr>
          <w:lang w:val="en-US"/>
        </w:rPr>
        <w:t>«</w:t>
      </w:r>
      <w:r>
        <w:rPr>
          <w:lang w:val="en-US"/>
        </w:rPr>
        <w:t>Кировэнерго</w:t>
      </w:r>
      <w:r>
        <w:rPr>
          <w:lang w:val="en-US"/>
        </w:rPr>
        <w:t>»</w:t>
      </w:r>
      <w:r>
        <w:rPr>
          <w:lang w:val="en-US"/>
        </w:rPr>
        <w:t xml:space="preserve"> и две БСК-6кВ по 4Мвар на ПС 110/35/6 кВ </w:t>
      </w:r>
      <w:r>
        <w:rPr>
          <w:lang w:val="en-US"/>
        </w:rPr>
        <w:t>«</w:t>
      </w:r>
      <w:r>
        <w:rPr>
          <w:lang w:val="en-US"/>
        </w:rPr>
        <w:t>Угольная</w:t>
      </w:r>
      <w:r>
        <w:rPr>
          <w:lang w:val="en-US"/>
        </w:rPr>
        <w:t>»</w:t>
      </w:r>
      <w:r>
        <w:rPr>
          <w:lang w:val="en-US"/>
        </w:rPr>
        <w:t xml:space="preserve"> филиала </w:t>
      </w:r>
      <w:r>
        <w:rPr>
          <w:lang w:val="en-US"/>
        </w:rPr>
        <w:t>«</w:t>
      </w:r>
      <w:r>
        <w:rPr>
          <w:lang w:val="en-US"/>
        </w:rPr>
        <w:t>Тулэнерго</w:t>
      </w:r>
      <w:r>
        <w:rPr>
          <w:lang w:val="en-US"/>
        </w:rPr>
        <w:t>»</w:t>
      </w:r>
      <w:r>
        <w:rPr>
          <w:lang w:val="en-US"/>
        </w:rPr>
        <w:t xml:space="preserve">. Согласно </w:t>
      </w:r>
      <w:r>
        <w:rPr>
          <w:lang w:val="en-US"/>
        </w:rPr>
        <w:t>«</w:t>
      </w:r>
      <w:r>
        <w:rPr>
          <w:lang w:val="en-US"/>
        </w:rPr>
        <w:t xml:space="preserve">Целевой программе мероприятий по управлению реактивной мощностью в электрических сетях филиалов ОАО </w:t>
      </w:r>
      <w:r>
        <w:rPr>
          <w:lang w:val="en-US"/>
        </w:rPr>
        <w:t>«</w:t>
      </w:r>
      <w:r>
        <w:rPr>
          <w:lang w:val="en-US"/>
        </w:rPr>
        <w:t>МРСК Центра и Приволжья</w:t>
      </w:r>
      <w:r>
        <w:rPr>
          <w:lang w:val="en-US"/>
        </w:rPr>
        <w:t>»</w:t>
      </w:r>
      <w:r>
        <w:rPr>
          <w:lang w:val="en-US"/>
        </w:rPr>
        <w:t xml:space="preserve"> на 2013-2018 гг.</w:t>
      </w:r>
      <w:r>
        <w:rPr>
          <w:lang w:val="en-US"/>
        </w:rPr>
        <w:t>»</w:t>
      </w:r>
      <w:r>
        <w:rPr>
          <w:lang w:val="en-US"/>
        </w:rPr>
        <w:t xml:space="preserve"> в следующие пять лет планируется установить еще 18 БСК общей мощностью 153,9 Мвар.</w:t>
      </w:r>
    </w:p>
    <w:p w:rsidR="00165C32" w:rsidRDefault="00165C32" w:rsidP="00165C32">
      <w:pPr>
        <w:jc w:val="both"/>
        <w:rPr>
          <w:lang w:val="en-US"/>
        </w:rPr>
      </w:pPr>
      <w:r>
        <w:rPr>
          <w:lang w:val="en-US"/>
        </w:rPr>
        <w:t>Не менее важным направлением целевой программы является установка приборов учета реактивной энергии, как мероприятия, обеспечивающего снижение потерь электрической энергии за счёт расширения возможностей контроля потребления реактивной мощности потребителями. Так, на подстанциях филиалов компании в течение первого полугодия был установлен 151 многофункциональный прибор с возможностью одновременной фиксации объемов активной и реактивной энергии.</w:t>
      </w:r>
    </w:p>
    <w:p w:rsidR="00165C32" w:rsidRDefault="00165C32" w:rsidP="00165C32">
      <w:pPr>
        <w:jc w:val="both"/>
        <w:rPr>
          <w:lang w:val="en-US"/>
        </w:rPr>
      </w:pPr>
      <w:r>
        <w:rPr>
          <w:lang w:val="en-US"/>
        </w:rPr>
        <w:t xml:space="preserve">Кроме того, в рамках целевой программы проводится информационно-разъяснительная работа с крупными потребителями (более 150 кВт) о необходимости установки на их предприятиях устройств компенсации реактивной мощности. В первом полугодии  2013 года специалистами ОАО </w:t>
      </w:r>
      <w:r>
        <w:rPr>
          <w:lang w:val="en-US"/>
        </w:rPr>
        <w:t>«</w:t>
      </w:r>
      <w:r>
        <w:rPr>
          <w:lang w:val="en-US"/>
        </w:rPr>
        <w:t>МРСК Центра и Приволжья</w:t>
      </w:r>
      <w:r>
        <w:rPr>
          <w:lang w:val="en-US"/>
        </w:rPr>
        <w:t>»</w:t>
      </w:r>
      <w:r>
        <w:rPr>
          <w:lang w:val="en-US"/>
        </w:rPr>
        <w:t xml:space="preserve"> проведено 39 семинаров для потребителей на тему </w:t>
      </w:r>
      <w:r>
        <w:rPr>
          <w:lang w:val="en-US"/>
        </w:rPr>
        <w:t>«</w:t>
      </w:r>
      <w:r>
        <w:rPr>
          <w:lang w:val="en-US"/>
        </w:rPr>
        <w:t>Реактивная мощность и ее значение в надежности и экономике электроснабжения</w:t>
      </w:r>
      <w:r>
        <w:rPr>
          <w:lang w:val="en-US"/>
        </w:rPr>
        <w:t>»</w:t>
      </w:r>
      <w:r>
        <w:rPr>
          <w:lang w:val="en-US"/>
        </w:rPr>
        <w:t xml:space="preserve"> За этот же период в электроустановках потребителей было установлено 7 батарей статических конденсаторов общей мощностью 3,287 Мвар, а до конца года будет произведена установка еще 27 БСК общей мощностью 1,403 Мвар. За истекшие пять лет мощность БСК, установленных у крупных потребителей увеличилась на 432,9 Мвар.</w:t>
      </w:r>
    </w:p>
    <w:p w:rsidR="00165C32" w:rsidRDefault="00165C32" w:rsidP="00165C32">
      <w:pPr>
        <w:jc w:val="both"/>
        <w:rPr>
          <w:lang w:val="en-US"/>
        </w:rPr>
      </w:pPr>
      <w:r>
        <w:rPr>
          <w:lang w:val="en-US"/>
        </w:rPr>
        <w:t>Отметим, что экономический эффект от реализации мероприятий целевой программы по управлению реактивной мощностью, направленной на исполнение требований федерального законодательства в части энергосбережения и повышения энергоэффективности распределительного сетевого комплекса, только за первые 6 месяцев текущего года составил почти 8,5 млн. рублей.</w:t>
      </w:r>
    </w:p>
    <w:p w:rsidR="00165C32" w:rsidRDefault="00165C32" w:rsidP="00165C32">
      <w:pPr>
        <w:jc w:val="both"/>
        <w:rPr>
          <w:lang w:val="en-US"/>
        </w:rPr>
      </w:pPr>
      <w:r>
        <w:rPr>
          <w:lang w:val="en-US"/>
        </w:rPr>
        <w:t>«</w:t>
      </w:r>
      <w:r>
        <w:rPr>
          <w:lang w:val="en-US"/>
        </w:rPr>
        <w:t xml:space="preserve">Реактивная составляющая полной мощности перегружает подстанционное оборудование и  линии электропередач, увеличивая потери в них электрической энергии, не позволяя обеспечить нормативные уровни напряжения и увеличивая затраты на эксплуатацию оборудования. Поэтому работу по управлению потоками реактивной мощности можно назвать одной из ключевых составляющих программы по повышению энергоэффективности всего электросетевого комплекса и немаловажным звеном в повышении качества и надежности электроснабжения потребителей, - подчеркнул </w:t>
      </w:r>
      <w:r>
        <w:rPr>
          <w:lang w:val="en-US"/>
        </w:rPr>
        <w:lastRenderedPageBreak/>
        <w:t xml:space="preserve">заместитель генерального директора по техническим вопросам - главный инженер ОАО </w:t>
      </w:r>
      <w:r>
        <w:rPr>
          <w:lang w:val="en-US"/>
        </w:rPr>
        <w:t>«</w:t>
      </w:r>
      <w:r>
        <w:rPr>
          <w:lang w:val="en-US"/>
        </w:rPr>
        <w:t>МРСК Центра и Приволжья</w:t>
      </w:r>
      <w:r>
        <w:rPr>
          <w:lang w:val="en-US"/>
        </w:rPr>
        <w:t>»</w:t>
      </w:r>
      <w:r>
        <w:rPr>
          <w:lang w:val="en-US"/>
        </w:rPr>
        <w:t xml:space="preserve"> Сергей Андрус</w:t>
      </w:r>
      <w:r>
        <w:rPr>
          <w:lang w:val="en-US"/>
        </w:rPr>
        <w:t>»</w:t>
      </w:r>
      <w:r>
        <w:rPr>
          <w:lang w:val="en-US"/>
        </w:rPr>
        <w:t>.</w:t>
      </w:r>
    </w:p>
    <w:p w:rsidR="00165C32" w:rsidRDefault="00165C32" w:rsidP="00165C32">
      <w:pPr>
        <w:jc w:val="both"/>
        <w:rPr>
          <w:lang w:val="en-US"/>
        </w:rPr>
      </w:pPr>
    </w:p>
    <w:p w:rsidR="00165C32" w:rsidRDefault="00165C32" w:rsidP="00165C32">
      <w:pPr>
        <w:jc w:val="both"/>
        <w:rPr>
          <w:rStyle w:val="a3"/>
        </w:rPr>
      </w:pPr>
      <w:r>
        <w:rPr>
          <w:lang w:val="en-US"/>
        </w:rPr>
        <w:tab/>
      </w:r>
      <w:hyperlink w:anchor="mmm25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0" w:name="nnn253"/>
      <w:bookmarkEnd w:id="600"/>
      <w:r>
        <w:rPr>
          <w:b/>
          <w:color w:val="3CA499"/>
          <w:sz w:val="28"/>
          <w:szCs w:val="28"/>
          <w:lang w:val="en-US"/>
        </w:rPr>
        <w:lastRenderedPageBreak/>
        <w:t>sochi-express.ru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ИРИНА ДРУЖИНИНА</w:t>
      </w:r>
    </w:p>
    <w:p w:rsidR="00165C32" w:rsidRDefault="00165C32" w:rsidP="00165C32">
      <w:pPr>
        <w:pStyle w:val="18RGB60"/>
        <w:rPr>
          <w:lang w:val="en-US"/>
        </w:rPr>
      </w:pPr>
      <w:r>
        <w:rPr>
          <w:lang w:val="en-US"/>
        </w:rPr>
        <w:t>Анатолий Пахомов: Избежать 3-кратного разрытия городских магистралей было нельзя</w:t>
      </w:r>
    </w:p>
    <w:p w:rsidR="00165C32" w:rsidRDefault="00165C32" w:rsidP="00165C32">
      <w:pPr>
        <w:jc w:val="both"/>
        <w:rPr>
          <w:lang w:val="en-US"/>
        </w:rPr>
      </w:pPr>
    </w:p>
    <w:p w:rsidR="00165C32" w:rsidRDefault="00165C32" w:rsidP="00165C32">
      <w:pPr>
        <w:jc w:val="both"/>
        <w:rPr>
          <w:lang w:val="en-US"/>
        </w:rPr>
      </w:pPr>
      <w:r>
        <w:rPr>
          <w:lang w:val="en-US"/>
        </w:rPr>
        <w:t>Еще об отключениях света и траншеях, вошедших в повседневную жизнь Сочи и никак не желающих из нее убраться</w:t>
      </w:r>
    </w:p>
    <w:p w:rsidR="00165C32" w:rsidRDefault="00165C32" w:rsidP="00165C32">
      <w:pPr>
        <w:jc w:val="both"/>
        <w:rPr>
          <w:lang w:val="en-US"/>
        </w:rPr>
      </w:pPr>
      <w:r>
        <w:rPr>
          <w:lang w:val="en-US"/>
        </w:rPr>
        <w:t>«</w:t>
      </w:r>
      <w:r>
        <w:rPr>
          <w:lang w:val="en-US"/>
        </w:rPr>
        <w:t>Когда Сочи перестанет выглядеть так, как будто под его улицами поселились гигантские кроты</w:t>
      </w:r>
      <w:r>
        <w:rPr>
          <w:lang w:val="en-US"/>
        </w:rPr>
        <w:t>»</w:t>
      </w:r>
      <w:r>
        <w:rPr>
          <w:lang w:val="en-US"/>
        </w:rPr>
        <w:t>? Очередные сроки окончания плановых и внеплановых работ энергетиков и их необходимость стали предметом обсуждения в ходе очередного общественного совета, посвященному подготовке Сочи к проведению зимних Олимпийских Игр 2014 года.</w:t>
      </w:r>
    </w:p>
    <w:p w:rsidR="00165C32" w:rsidRDefault="00165C32" w:rsidP="00165C32">
      <w:pPr>
        <w:jc w:val="both"/>
        <w:rPr>
          <w:lang w:val="en-US"/>
        </w:rPr>
      </w:pPr>
      <w:r>
        <w:rPr>
          <w:lang w:val="en-US"/>
        </w:rPr>
        <w:t>Как отметил в начале совещания мэр города, сейчас нет более злободневного вопроса, чем о перерытых улицах города и отключениях света. Но все это - сопутствующие эффекты замены и реконструкции энергосистемы, которая не менялась в Сочи с 50-х годов прошлого века. Основные кабельные и воздушные линии исчерпали свой эксплуатационный ресурс. И если сначала было принято решение о замене и строительстве подстанций снабжающих только олимпийские объекты, то уже при введении первых новых подстанций в рамках подготовки города к Олимпиаде, стало ясно, что мощность новых ТП не выдерживают старые городские электросети.</w:t>
      </w:r>
    </w:p>
    <w:p w:rsidR="00165C32" w:rsidRDefault="00165C32" w:rsidP="00165C32">
      <w:pPr>
        <w:jc w:val="both"/>
        <w:rPr>
          <w:lang w:val="en-US"/>
        </w:rPr>
      </w:pPr>
      <w:r>
        <w:rPr>
          <w:lang w:val="en-US"/>
        </w:rPr>
        <w:t>Несмотря на большие неудобства, которые приходится терпеть жителям города, именно подготовка к проведению Олимпийских игр 2014 года позволила решить давнюю проблему с энергоснабжением Сочи и повысить надежность работы всего электросетевого хозяйства, к такому заключению пришли участники общественного совета. А сочинцы должны быть более терпимы и понять, что без проводимых работ городу просто не выжить. Избежать трехкратного разрытия городских магистралей было нельзя: сначала были проведены работы по замене коллекторов, потом по водоводу и сейчас - меняются электрические кабели, - пояснил Анатолий Пахомов.</w:t>
      </w:r>
    </w:p>
    <w:p w:rsidR="00165C32" w:rsidRDefault="00165C32" w:rsidP="00165C32">
      <w:pPr>
        <w:jc w:val="both"/>
        <w:rPr>
          <w:lang w:val="en-US"/>
        </w:rPr>
      </w:pPr>
      <w:r>
        <w:rPr>
          <w:lang w:val="en-US"/>
        </w:rPr>
        <w:t>Со своей стороны, на замечания о том, что длительные отключения электричества и тротуары, похожие на груды строительного мусора и канавы, не улучшают настроения местным жителям, замминистра энергетики РФ Андрей Черезов напомнил, что не так давно, в конце 90-х, город в результате аварий оказывался обесточенным от нескольких дней до недель. А до 2007 года было всего три собственных источника электроэнергии - три подстанции классом напряжения 220 кВ. Поставка электроэнергии из других районов осуществлялась через горы по воздушным линиям, на которых нередки были обрывы.</w:t>
      </w:r>
    </w:p>
    <w:p w:rsidR="00165C32" w:rsidRDefault="00165C32" w:rsidP="00165C32">
      <w:pPr>
        <w:jc w:val="both"/>
        <w:rPr>
          <w:lang w:val="en-US"/>
        </w:rPr>
      </w:pPr>
      <w:r>
        <w:rPr>
          <w:lang w:val="en-US"/>
        </w:rPr>
        <w:t xml:space="preserve">- И сейчас ежедневно в центре города происходит в среднем до 300 повреждений по причине старых кабелей, - отметил также генеральный директор филиала ОАО </w:t>
      </w:r>
      <w:r>
        <w:rPr>
          <w:lang w:val="en-US"/>
        </w:rPr>
        <w:t>«</w:t>
      </w:r>
      <w:r>
        <w:rPr>
          <w:lang w:val="en-US"/>
        </w:rPr>
        <w:t>ФСК ЕЭС</w:t>
      </w:r>
      <w:r>
        <w:rPr>
          <w:lang w:val="en-US"/>
        </w:rPr>
        <w:t>»</w:t>
      </w:r>
      <w:r>
        <w:rPr>
          <w:lang w:val="en-US"/>
        </w:rPr>
        <w:t xml:space="preserve"> - МЭС Юга Александр Солод. - Энергосистема города безумно устарела. Чтобы заменить 3,5 тыс. км кабеля пришлось разрыть около 700 км городских улиц. Это вынужденная мера, но без этого городу не обойтись.</w:t>
      </w:r>
    </w:p>
    <w:p w:rsidR="00165C32" w:rsidRDefault="00165C32" w:rsidP="00165C32">
      <w:pPr>
        <w:jc w:val="both"/>
        <w:rPr>
          <w:lang w:val="en-US"/>
        </w:rPr>
      </w:pPr>
      <w:r>
        <w:rPr>
          <w:lang w:val="en-US"/>
        </w:rPr>
        <w:t xml:space="preserve">- Мы не разделяем электроснабжение олимпийских объектов и отдельно города Сочи ( В свое время перед энергетиками города и края была поставлена задача не только обеспечить качественное и надежное электроснабжение строящихся олимпийских объектов, но и навсегда избавить Сочи от блэкаутов - прим. Ред. ), - сказал Черезов. - Стратегия была определена таким образом, чтобы весь сочинский энергоузел получил новые мощности и повысил надежность энергоснабжения всех потребителей. Резерв мощности энергоснабжения Сочи благодаря реконструкции сейчас превышает потребление в 2,5 раза. Этот резерв после Олимпиады будет направлен на развитие энергетической </w:t>
      </w:r>
      <w:r>
        <w:rPr>
          <w:lang w:val="en-US"/>
        </w:rPr>
        <w:lastRenderedPageBreak/>
        <w:t>отрасли региона. За последние 5 лет, с начала реализации проекта модернизации энергетического комплекса курорта, мощность энергогенерирующих источников была повышена с 250 до 850 МВт, - уточнил он.</w:t>
      </w:r>
    </w:p>
    <w:p w:rsidR="00165C32" w:rsidRDefault="00165C32" w:rsidP="00165C32">
      <w:pPr>
        <w:jc w:val="both"/>
        <w:rPr>
          <w:lang w:val="en-US"/>
        </w:rPr>
      </w:pPr>
      <w:r>
        <w:rPr>
          <w:lang w:val="en-US"/>
        </w:rPr>
        <w:t>Чтобы избежать сценария, когда город погружен во тьму сейчас, по словам Черезова, энергетиками просчитываются все варианты аварийных ситуаций. И в случае возникновения оных превышение максимального потребления над совокупной располагаемой мощностью энергоисточников Сочинского района будет покрываться за счет использования мощности мобильных источников и дополнительной выдачи мощности ТЭС Туапсинского НПЗ, а также возможен переток по линиям 110-220 кВ из Кубанской энергосистемы. К тому же для помощи энергетикам Сочи со всей России прибыло 700 специалистов, которые останутся здесь для обеспечения бесперебойной работы всех энергосистем города до окончания Олимпийских Игр. Резервные источники электричества уже есть в городе. Они могут дать до 202,5 МВт. Также принято решение о снабжении дизельными генераторами всех социально значимых объектов.</w:t>
      </w:r>
    </w:p>
    <w:p w:rsidR="00165C32" w:rsidRDefault="00165C32" w:rsidP="00165C32">
      <w:pPr>
        <w:jc w:val="both"/>
        <w:rPr>
          <w:lang w:val="en-US"/>
        </w:rPr>
      </w:pPr>
      <w:r>
        <w:rPr>
          <w:lang w:val="en-US"/>
        </w:rPr>
        <w:t>В ходе общественного совета была поднята и тема тарифов на электричество. Сочинцы сильно обеспокоены тем, что колоссальные затраты по модернизации городских энергосетей лягут финансовым бременем на их плечи. Но замминистра по энергетике РФ заверил, что этого не произойдет.</w:t>
      </w:r>
    </w:p>
    <w:p w:rsidR="00165C32" w:rsidRDefault="00165C32" w:rsidP="00165C32">
      <w:pPr>
        <w:jc w:val="both"/>
        <w:rPr>
          <w:lang w:val="en-US"/>
        </w:rPr>
      </w:pPr>
      <w:r>
        <w:rPr>
          <w:lang w:val="en-US"/>
        </w:rPr>
        <w:t xml:space="preserve">Закончить все реконструкционные работы и благоустроить городские улицы и дороги руководство города и </w:t>
      </w:r>
      <w:r>
        <w:rPr>
          <w:lang w:val="en-US"/>
        </w:rPr>
        <w:t>«</w:t>
      </w:r>
      <w:r>
        <w:rPr>
          <w:lang w:val="en-US"/>
        </w:rPr>
        <w:t>Россети</w:t>
      </w:r>
      <w:r>
        <w:rPr>
          <w:lang w:val="en-US"/>
        </w:rPr>
        <w:t>»</w:t>
      </w:r>
      <w:r>
        <w:rPr>
          <w:lang w:val="en-US"/>
        </w:rPr>
        <w:t xml:space="preserve"> обещают до конца октября, начало ноября текущего года.</w:t>
      </w:r>
    </w:p>
    <w:p w:rsidR="00165C32" w:rsidRDefault="00165C32" w:rsidP="00165C32">
      <w:pPr>
        <w:jc w:val="both"/>
        <w:rPr>
          <w:lang w:val="en-US"/>
        </w:rPr>
      </w:pPr>
      <w:r>
        <w:rPr>
          <w:lang w:val="en-US"/>
        </w:rPr>
        <w:t>http://www.sochi-express.ru/sochi/news/sochi/13431</w:t>
      </w:r>
    </w:p>
    <w:p w:rsidR="00165C32" w:rsidRDefault="00165C32" w:rsidP="00165C32">
      <w:pPr>
        <w:jc w:val="both"/>
        <w:rPr>
          <w:lang w:val="en-US"/>
        </w:rPr>
      </w:pPr>
    </w:p>
    <w:p w:rsidR="00165C32" w:rsidRDefault="00165C32" w:rsidP="00165C32">
      <w:pPr>
        <w:jc w:val="both"/>
        <w:rPr>
          <w:rStyle w:val="a3"/>
        </w:rPr>
      </w:pPr>
      <w:r>
        <w:rPr>
          <w:lang w:val="en-US"/>
        </w:rPr>
        <w:tab/>
      </w:r>
      <w:hyperlink w:anchor="mmm25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1" w:name="nnn254"/>
      <w:bookmarkEnd w:id="601"/>
      <w:r>
        <w:rPr>
          <w:b/>
          <w:color w:val="3CA499"/>
          <w:sz w:val="28"/>
          <w:szCs w:val="28"/>
          <w:lang w:val="en-US"/>
        </w:rPr>
        <w:lastRenderedPageBreak/>
        <w:t>yasgazeta.ru (Тульская область, г. Ясногорск)</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По вопросам энергосбытовой деятельности и надежности электроснабжения потребители обращаются на </w:t>
      </w:r>
      <w:r>
        <w:rPr>
          <w:lang w:val="en-US"/>
        </w:rPr>
        <w:t>«</w:t>
      </w:r>
      <w:r>
        <w:rPr>
          <w:lang w:val="en-US"/>
        </w:rPr>
        <w:t>горячую линию</w:t>
      </w:r>
      <w:r>
        <w:rPr>
          <w:lang w:val="en-US"/>
        </w:rPr>
        <w:t>»</w:t>
      </w:r>
      <w:r>
        <w:rPr>
          <w:lang w:val="en-US"/>
        </w:rPr>
        <w:t xml:space="preserve"> филиала </w:t>
      </w:r>
      <w:r>
        <w:rPr>
          <w:lang w:val="en-US"/>
        </w:rPr>
        <w:t>«</w:t>
      </w:r>
      <w:r>
        <w:rPr>
          <w:lang w:val="en-US"/>
        </w:rPr>
        <w:t>Тулэнерго</w:t>
      </w:r>
      <w:r>
        <w:rPr>
          <w:lang w:val="en-US"/>
        </w:rPr>
        <w:t>»</w:t>
      </w:r>
      <w:r>
        <w:rPr>
          <w:lang w:val="en-US"/>
        </w:rPr>
        <w:t xml:space="preserve"> ОАО </w:t>
      </w:r>
      <w:r>
        <w:rPr>
          <w:lang w:val="en-US"/>
        </w:rPr>
        <w:t>«</w:t>
      </w:r>
      <w:r>
        <w:rPr>
          <w:lang w:val="en-US"/>
        </w:rPr>
        <w:t>МРСК Центра и Приволжья</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В Центре обслуживания клиентов филиала </w:t>
      </w:r>
      <w:r>
        <w:rPr>
          <w:lang w:val="en-US"/>
        </w:rPr>
        <w:t>«</w:t>
      </w:r>
      <w:r>
        <w:rPr>
          <w:lang w:val="en-US"/>
        </w:rPr>
        <w:t>Тулэнерго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подвели итоги работы </w:t>
      </w:r>
      <w:r>
        <w:rPr>
          <w:lang w:val="en-US"/>
        </w:rPr>
        <w:t>«</w:t>
      </w:r>
      <w:r>
        <w:rPr>
          <w:lang w:val="en-US"/>
        </w:rPr>
        <w:t>горячей линии</w:t>
      </w:r>
      <w:r>
        <w:rPr>
          <w:lang w:val="en-US"/>
        </w:rPr>
        <w:t>»</w:t>
      </w:r>
      <w:r>
        <w:rPr>
          <w:lang w:val="en-US"/>
        </w:rPr>
        <w:t xml:space="preserve"> за восемь месяцев текущего года. За указанный период на телефоны поступило более 3,8 тысяч звонков.</w:t>
      </w:r>
    </w:p>
    <w:p w:rsidR="00165C32" w:rsidRDefault="00165C32" w:rsidP="00165C32">
      <w:pPr>
        <w:jc w:val="both"/>
        <w:rPr>
          <w:lang w:val="en-US"/>
        </w:rPr>
      </w:pPr>
      <w:r>
        <w:rPr>
          <w:lang w:val="en-US"/>
        </w:rPr>
        <w:t xml:space="preserve">Цель работы </w:t>
      </w:r>
      <w:r>
        <w:rPr>
          <w:lang w:val="en-US"/>
        </w:rPr>
        <w:t>«</w:t>
      </w:r>
      <w:r>
        <w:rPr>
          <w:lang w:val="en-US"/>
        </w:rPr>
        <w:t>горячей линии</w:t>
      </w:r>
      <w:r>
        <w:rPr>
          <w:lang w:val="en-US"/>
        </w:rPr>
        <w:t>»</w:t>
      </w:r>
      <w:r>
        <w:rPr>
          <w:lang w:val="en-US"/>
        </w:rPr>
        <w:t xml:space="preserve"> - организация обратной связи, анализ проблем и оперативная координация с подразделениями филиала для решения ряда важных задач, в том числе по вопросам энергосбытовой деятельности, обеспечению надежного электроснабжения и бесперебойной работе энергооборудования распределительного сетевого комплекса. Особое внимание при этом уделяется удовлетворению запросов потребителей и проведению разъяснительной работы с населением.</w:t>
      </w:r>
    </w:p>
    <w:p w:rsidR="00165C32" w:rsidRDefault="00165C32" w:rsidP="00165C32">
      <w:pPr>
        <w:jc w:val="both"/>
        <w:rPr>
          <w:lang w:val="en-US"/>
        </w:rPr>
      </w:pPr>
      <w:r>
        <w:rPr>
          <w:lang w:val="en-US"/>
        </w:rPr>
        <w:t xml:space="preserve">Напоминаем, что в целях оперативного информирования населения о произошедших аварийных отключениях в электрических сетях и ходе восстановительных работ, на ВЕБ-сайте филиала </w:t>
      </w:r>
      <w:r>
        <w:rPr>
          <w:lang w:val="en-US"/>
        </w:rPr>
        <w:t>«</w:t>
      </w:r>
      <w:r>
        <w:rPr>
          <w:lang w:val="en-US"/>
        </w:rPr>
        <w:t>Тулэнерго</w:t>
      </w:r>
      <w:r>
        <w:rPr>
          <w:lang w:val="en-US"/>
        </w:rPr>
        <w:t>»</w:t>
      </w:r>
      <w:r>
        <w:rPr>
          <w:lang w:val="en-US"/>
        </w:rPr>
        <w:t xml:space="preserve"> по адресу http://www.tulenergo.ru/ создан раздел </w:t>
      </w:r>
      <w:r>
        <w:rPr>
          <w:lang w:val="en-US"/>
        </w:rPr>
        <w:t>«</w:t>
      </w:r>
      <w:r>
        <w:rPr>
          <w:lang w:val="en-US"/>
        </w:rPr>
        <w:t>Пропал свет? Что делать?</w:t>
      </w:r>
      <w:r>
        <w:rPr>
          <w:lang w:val="en-US"/>
        </w:rPr>
        <w:t>»</w:t>
      </w:r>
      <w:r>
        <w:rPr>
          <w:lang w:val="en-US"/>
        </w:rPr>
        <w:t>, в котором представлены телефоны горячей линии и диспетчерских служб с непосредственной разбивкой по населенным пунктам, входящих в зону ответственности районов электрических сетей.</w:t>
      </w:r>
    </w:p>
    <w:p w:rsidR="00165C32" w:rsidRDefault="00165C32" w:rsidP="00165C32">
      <w:pPr>
        <w:jc w:val="both"/>
        <w:rPr>
          <w:lang w:val="en-US"/>
        </w:rPr>
      </w:pPr>
      <w:r>
        <w:rPr>
          <w:lang w:val="en-US"/>
        </w:rPr>
        <w:t>Следует отметить, что ни одно обращение потребителя не остается без внимания. Вся информация, поступающая от клиентов, обрабатывается и направляется руководителям соответствующих подразделений для подготовки ответов на вопросы либо принятия соответствующих мер.</w:t>
      </w:r>
    </w:p>
    <w:p w:rsidR="00165C32" w:rsidRDefault="00165C32" w:rsidP="00165C32">
      <w:pPr>
        <w:jc w:val="both"/>
        <w:rPr>
          <w:lang w:val="en-US"/>
        </w:rPr>
      </w:pPr>
      <w:r>
        <w:rPr>
          <w:lang w:val="en-US"/>
        </w:rPr>
        <w:t xml:space="preserve">Свой вопрос специалистам филиала </w:t>
      </w:r>
      <w:r>
        <w:rPr>
          <w:lang w:val="en-US"/>
        </w:rPr>
        <w:t>«</w:t>
      </w:r>
      <w:r>
        <w:rPr>
          <w:lang w:val="en-US"/>
        </w:rPr>
        <w:t>Тулэнерго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можно задать ежедневно по будням с 08.00 до 19.00 и в субботу с 09.00. до 15.00 по телефонам Центра обслуживания клиентов в Туле 8 (4872) 25-34-34 (по вопросам энергосбытовой деятельности), 73-04-30, 73-04-29, а также по единому федеральному телефону </w:t>
      </w:r>
      <w:r>
        <w:rPr>
          <w:lang w:val="en-US"/>
        </w:rPr>
        <w:t>«</w:t>
      </w:r>
      <w:r>
        <w:rPr>
          <w:lang w:val="en-US"/>
        </w:rPr>
        <w:t>горячей линии</w:t>
      </w:r>
      <w:r>
        <w:rPr>
          <w:lang w:val="en-US"/>
        </w:rPr>
        <w:t>»</w:t>
      </w:r>
      <w:r>
        <w:rPr>
          <w:lang w:val="en-US"/>
        </w:rPr>
        <w:t xml:space="preserve"> 8-800-100-33-00 (звонок бесплатный).</w:t>
      </w:r>
    </w:p>
    <w:p w:rsidR="00165C32" w:rsidRDefault="00165C32" w:rsidP="00165C32">
      <w:pPr>
        <w:jc w:val="both"/>
        <w:rPr>
          <w:lang w:val="en-US"/>
        </w:rPr>
      </w:pPr>
      <w:r>
        <w:rPr>
          <w:lang w:val="en-US"/>
        </w:rPr>
        <w:t xml:space="preserve">Потребители также смогут оставить свое обращение на сайте филиала </w:t>
      </w:r>
      <w:r>
        <w:rPr>
          <w:lang w:val="en-US"/>
        </w:rPr>
        <w:t>«</w:t>
      </w:r>
      <w:r>
        <w:rPr>
          <w:lang w:val="en-US"/>
        </w:rPr>
        <w:t>Тулэнерго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по адресу http://www.tulenergo.ru в разделе </w:t>
      </w:r>
      <w:r>
        <w:rPr>
          <w:lang w:val="en-US"/>
        </w:rPr>
        <w:t>«</w:t>
      </w:r>
      <w:r>
        <w:rPr>
          <w:lang w:val="en-US"/>
        </w:rPr>
        <w:t>Интернет-приемная</w:t>
      </w:r>
      <w:r>
        <w:rPr>
          <w:lang w:val="en-US"/>
        </w:rPr>
        <w:t>»</w:t>
      </w:r>
      <w:r>
        <w:rPr>
          <w:lang w:val="en-US"/>
        </w:rPr>
        <w:t xml:space="preserve">, направить письмо по факсу 8 (4872) 32-71-14 или почтовым отправлением по адресу: 300 012 г. Тула, ул. Тимирязева, д. 99, филиал </w:t>
      </w:r>
      <w:r>
        <w:rPr>
          <w:lang w:val="en-US"/>
        </w:rPr>
        <w:t>«</w:t>
      </w:r>
      <w:r>
        <w:rPr>
          <w:lang w:val="en-US"/>
        </w:rPr>
        <w:t>Тулэнерго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w:t>
      </w:r>
    </w:p>
    <w:p w:rsidR="00165C32" w:rsidRDefault="00165C32" w:rsidP="00165C32">
      <w:pPr>
        <w:jc w:val="both"/>
        <w:rPr>
          <w:lang w:val="en-US"/>
        </w:rPr>
      </w:pPr>
      <w:r>
        <w:rPr>
          <w:lang w:val="en-US"/>
        </w:rPr>
        <w:t xml:space="preserve">Открытое акционерное общество </w:t>
      </w:r>
      <w:r>
        <w:rPr>
          <w:lang w:val="en-US"/>
        </w:rPr>
        <w:t>«</w:t>
      </w:r>
      <w:r>
        <w:rPr>
          <w:lang w:val="en-US"/>
        </w:rPr>
        <w:t>Российские сети</w:t>
      </w:r>
      <w:r>
        <w:rPr>
          <w:lang w:val="en-US"/>
        </w:rPr>
        <w:t>»</w:t>
      </w:r>
      <w:r>
        <w:rPr>
          <w:lang w:val="en-US"/>
        </w:rPr>
        <w:t xml:space="preserve"> (ОАО </w:t>
      </w:r>
      <w:r>
        <w:rPr>
          <w:lang w:val="en-US"/>
        </w:rPr>
        <w:t>«</w:t>
      </w:r>
      <w:r>
        <w:rPr>
          <w:lang w:val="en-US"/>
        </w:rPr>
        <w:t>Россети</w:t>
      </w:r>
      <w:r>
        <w:rPr>
          <w:lang w:val="en-US"/>
        </w:rPr>
        <w:t>»</w:t>
      </w:r>
      <w:r>
        <w:rPr>
          <w:lang w:val="en-US"/>
        </w:rPr>
        <w:t>) - крупнейшая в России и мире энергетическая компания, обеспечивающая передачу и распределение электроэнергии.</w:t>
      </w:r>
    </w:p>
    <w:p w:rsidR="00165C32" w:rsidRDefault="00165C32" w:rsidP="00165C32">
      <w:pPr>
        <w:jc w:val="both"/>
        <w:rPr>
          <w:lang w:val="en-US"/>
        </w:rPr>
      </w:pPr>
      <w:r>
        <w:rPr>
          <w:lang w:val="en-US"/>
        </w:rPr>
        <w:t xml:space="preserve">Протяженность линий электропередачи Компании насчитывает 2,3 млн. км, трансформаторная мощность 463 тысяч подстанций - 726 гигавольт-ампер. Численность персонала Группы компаний </w:t>
      </w:r>
      <w:r>
        <w:rPr>
          <w:lang w:val="en-US"/>
        </w:rPr>
        <w:t>«</w:t>
      </w:r>
      <w:r>
        <w:rPr>
          <w:lang w:val="en-US"/>
        </w:rPr>
        <w:t>Россети</w:t>
      </w:r>
      <w:r>
        <w:rPr>
          <w:lang w:val="en-US"/>
        </w:rPr>
        <w:t>»</w:t>
      </w:r>
      <w:r>
        <w:rPr>
          <w:lang w:val="en-US"/>
        </w:rPr>
        <w:t xml:space="preserve"> - 213 тысяч человек.</w:t>
      </w:r>
    </w:p>
    <w:p w:rsidR="00165C32" w:rsidRDefault="00165C32" w:rsidP="00165C32">
      <w:pPr>
        <w:jc w:val="both"/>
        <w:rPr>
          <w:lang w:val="en-US"/>
        </w:rPr>
      </w:pPr>
      <w:r>
        <w:rPr>
          <w:lang w:val="en-US"/>
        </w:rPr>
        <w:t>Имущественный комплекс Общества включает пакеты 43 дочерних и зависимых обществ, в том числе пакеты акций 11 межрегиональных, 5 региональных сетевых компаний и пакет акций магистральной сетевой компании. Контролирующим акционером является государство, владеющее долей в уставном капитале в размере 61,7 %.</w:t>
      </w:r>
    </w:p>
    <w:p w:rsidR="00165C32" w:rsidRDefault="00165C32" w:rsidP="00165C32">
      <w:pPr>
        <w:jc w:val="both"/>
        <w:rPr>
          <w:lang w:val="en-US"/>
        </w:rPr>
      </w:pPr>
      <w:r>
        <w:rPr>
          <w:lang w:val="en-US"/>
        </w:rPr>
        <w:lastRenderedPageBreak/>
        <w:t xml:space="preserve">Открытое акционерное общество </w:t>
      </w:r>
      <w:r>
        <w:rPr>
          <w:lang w:val="en-US"/>
        </w:rPr>
        <w:t>«</w:t>
      </w:r>
      <w:r>
        <w:rPr>
          <w:lang w:val="en-US"/>
        </w:rPr>
        <w:t>Межрегиональная распределительная сетевая компания Центра и Приволжья</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 дочернее общество Открытого акционерного общества </w:t>
      </w:r>
      <w:r>
        <w:rPr>
          <w:lang w:val="en-US"/>
        </w:rPr>
        <w:t>«</w:t>
      </w:r>
      <w:r>
        <w:rPr>
          <w:lang w:val="en-US"/>
        </w:rPr>
        <w:t>Российские сети</w:t>
      </w:r>
      <w:r>
        <w:rPr>
          <w:lang w:val="en-US"/>
        </w:rPr>
        <w:t>»</w:t>
      </w:r>
      <w:r>
        <w:rPr>
          <w:lang w:val="en-US"/>
        </w:rPr>
        <w:t>.</w:t>
      </w:r>
    </w:p>
    <w:p w:rsidR="00165C32" w:rsidRDefault="00165C32" w:rsidP="00165C32">
      <w:pPr>
        <w:jc w:val="both"/>
        <w:rPr>
          <w:lang w:val="en-US"/>
        </w:rPr>
      </w:pPr>
      <w:r>
        <w:rPr>
          <w:lang w:val="en-US"/>
        </w:rPr>
        <w:t xml:space="preserve">ОАО </w:t>
      </w:r>
      <w:r>
        <w:rPr>
          <w:lang w:val="en-US"/>
        </w:rPr>
        <w:t>«</w:t>
      </w:r>
      <w:r>
        <w:rPr>
          <w:lang w:val="en-US"/>
        </w:rPr>
        <w:t>МРСК Центра и Приволжья</w:t>
      </w:r>
      <w:r>
        <w:rPr>
          <w:lang w:val="en-US"/>
        </w:rPr>
        <w:t>»</w:t>
      </w:r>
      <w:r>
        <w:rPr>
          <w:lang w:val="en-US"/>
        </w:rPr>
        <w:t xml:space="preserve"> является основным поставщиком услуг по передаче электроэнергии и технологическому присоединению к электросетям во Владимирской, Ивановской, Калужской, Кировской, Нижегородской, Рязанской, Тульской областях, в Республике Марий Эл и Удмуртской Республике. C 01.02.2013 г. и с 01.03.2013 г. компания исполняет сбытовые функции гарантирующего поставщика электроэнергии на территории Ивановской и Тульской областей соответственно.</w:t>
      </w:r>
    </w:p>
    <w:p w:rsidR="00165C32" w:rsidRDefault="00165C32" w:rsidP="00165C32">
      <w:pPr>
        <w:jc w:val="both"/>
        <w:rPr>
          <w:lang w:val="en-US"/>
        </w:rPr>
      </w:pPr>
      <w:r>
        <w:rPr>
          <w:lang w:val="en-US"/>
        </w:rPr>
        <w:t xml:space="preserve">В эксплуатации ОАО </w:t>
      </w:r>
      <w:r>
        <w:rPr>
          <w:lang w:val="en-US"/>
        </w:rPr>
        <w:t>«</w:t>
      </w:r>
      <w:r>
        <w:rPr>
          <w:lang w:val="en-US"/>
        </w:rPr>
        <w:t>МРСК Центра и Приволжья</w:t>
      </w:r>
      <w:r>
        <w:rPr>
          <w:lang w:val="en-US"/>
        </w:rPr>
        <w:t>»</w:t>
      </w:r>
      <w:r>
        <w:rPr>
          <w:lang w:val="en-US"/>
        </w:rPr>
        <w:t xml:space="preserve"> находятся 1 548 подстанций напряжением 35-220 кВ; 263 391 км линий электропередачи; 59 621 ТП и РП 6-10 кВ. Трудовой коллектив энергокомпании насчитывает более 22 тыс. человек.</w:t>
      </w:r>
    </w:p>
    <w:p w:rsidR="00165C32" w:rsidRDefault="00165C32" w:rsidP="00165C32">
      <w:pPr>
        <w:jc w:val="both"/>
        <w:rPr>
          <w:lang w:val="en-US"/>
        </w:rPr>
      </w:pPr>
      <w:r>
        <w:rPr>
          <w:lang w:val="en-US"/>
        </w:rPr>
        <w:t>Жители девяти регионов, в которых работает МРСК Центра и Приволжья, могут получить консультацию по вопросам электроснабжения, технологического присоединения и другим вопросам деятельности компании у операторов Call-центра по бесплатному круглосуточному федеральному номеру 8 800 100 33 00.</w:t>
      </w:r>
    </w:p>
    <w:p w:rsidR="00165C32" w:rsidRDefault="00165C32" w:rsidP="00165C32">
      <w:pPr>
        <w:jc w:val="both"/>
        <w:rPr>
          <w:lang w:val="en-US"/>
        </w:rPr>
      </w:pPr>
      <w:r>
        <w:rPr>
          <w:lang w:val="en-US"/>
        </w:rPr>
        <w:t>«</w:t>
      </w:r>
      <w:r>
        <w:rPr>
          <w:lang w:val="en-US"/>
        </w:rPr>
        <w:t>Тулэнерго</w:t>
      </w:r>
      <w:r>
        <w:rPr>
          <w:lang w:val="en-US"/>
        </w:rPr>
        <w:t>»</w:t>
      </w:r>
      <w:r>
        <w:rPr>
          <w:lang w:val="en-US"/>
        </w:rPr>
        <w:t xml:space="preserve"> - филиал открытого акционерного общества </w:t>
      </w:r>
      <w:r>
        <w:rPr>
          <w:lang w:val="en-US"/>
        </w:rPr>
        <w:t>«</w:t>
      </w:r>
      <w:r>
        <w:rPr>
          <w:lang w:val="en-US"/>
        </w:rPr>
        <w:t>Межрегиональная распределительная сетевая компания Центра и Приволжья</w:t>
      </w:r>
      <w:r>
        <w:rPr>
          <w:lang w:val="en-US"/>
        </w:rPr>
        <w:t>»</w:t>
      </w:r>
      <w:r>
        <w:rPr>
          <w:lang w:val="en-US"/>
        </w:rPr>
        <w:t>.</w:t>
      </w:r>
    </w:p>
    <w:p w:rsidR="00165C32" w:rsidRDefault="00165C32" w:rsidP="00165C32">
      <w:pPr>
        <w:jc w:val="both"/>
        <w:rPr>
          <w:lang w:val="en-US"/>
        </w:rPr>
      </w:pPr>
      <w:r>
        <w:rPr>
          <w:lang w:val="en-US"/>
        </w:rPr>
        <w:t xml:space="preserve">В настоящее время филиал </w:t>
      </w:r>
      <w:r>
        <w:rPr>
          <w:lang w:val="en-US"/>
        </w:rPr>
        <w:t>«</w:t>
      </w:r>
      <w:r>
        <w:rPr>
          <w:lang w:val="en-US"/>
        </w:rPr>
        <w:t>Тулэнерго</w:t>
      </w:r>
      <w:r>
        <w:rPr>
          <w:lang w:val="en-US"/>
        </w:rPr>
        <w:t>»</w:t>
      </w:r>
      <w:r>
        <w:rPr>
          <w:lang w:val="en-US"/>
        </w:rPr>
        <w:t xml:space="preserve"> оказывает услуги по передаче электроэнергии и технологическому присоединению к электросетям, а также реализует функцию гарантирующего поставщика электроэнергии в Тульской области. В состав филиала входят 4 производственных отделения (ПО), которые обслуживают территорию площадью свыше 25,7 тысяч квадратных километров с населением более 1,5 миллионов человек.</w:t>
      </w:r>
    </w:p>
    <w:p w:rsidR="00165C32" w:rsidRDefault="00165C32" w:rsidP="00165C32">
      <w:pPr>
        <w:jc w:val="both"/>
        <w:rPr>
          <w:lang w:val="en-US"/>
        </w:rPr>
      </w:pPr>
      <w:r>
        <w:rPr>
          <w:lang w:val="en-US"/>
        </w:rPr>
        <w:t xml:space="preserve">Пресс-служба филиала </w:t>
      </w:r>
      <w:r>
        <w:rPr>
          <w:lang w:val="en-US"/>
        </w:rPr>
        <w:t>«</w:t>
      </w:r>
      <w:r>
        <w:rPr>
          <w:lang w:val="en-US"/>
        </w:rPr>
        <w:t>Тулэнерго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Тел.: (4872) 71-49-91, моб. 961-148-72-01</w:t>
      </w:r>
    </w:p>
    <w:p w:rsidR="00165C32" w:rsidRDefault="00165C32" w:rsidP="00165C32">
      <w:pPr>
        <w:jc w:val="both"/>
        <w:rPr>
          <w:lang w:val="en-US"/>
        </w:rPr>
      </w:pPr>
      <w:r>
        <w:rPr>
          <w:lang w:val="en-US"/>
        </w:rPr>
        <w:t>(Борис Шлипкин)</w:t>
      </w:r>
    </w:p>
    <w:p w:rsidR="00165C32" w:rsidRDefault="00165C32" w:rsidP="00165C32">
      <w:pPr>
        <w:jc w:val="both"/>
        <w:rPr>
          <w:lang w:val="en-US"/>
        </w:rPr>
      </w:pPr>
      <w:r>
        <w:rPr>
          <w:lang w:val="en-US"/>
        </w:rPr>
        <w:t>E- mail: Shlipkin_bi@tl.mrsk-cp.ru***</w:t>
      </w:r>
    </w:p>
    <w:p w:rsidR="00165C32" w:rsidRDefault="00165C32" w:rsidP="00165C32">
      <w:pPr>
        <w:jc w:val="both"/>
        <w:rPr>
          <w:lang w:val="en-US"/>
        </w:rPr>
      </w:pPr>
      <w:r>
        <w:rPr>
          <w:lang w:val="en-US"/>
        </w:rPr>
        <w:t>http://belev-pravda.ru/news10097</w:t>
      </w:r>
    </w:p>
    <w:p w:rsidR="00165C32" w:rsidRDefault="00165C32" w:rsidP="00165C32">
      <w:pPr>
        <w:jc w:val="both"/>
        <w:rPr>
          <w:lang w:val="en-US"/>
        </w:rPr>
      </w:pPr>
    </w:p>
    <w:p w:rsidR="00165C32" w:rsidRDefault="00165C32" w:rsidP="00165C32">
      <w:pPr>
        <w:jc w:val="both"/>
        <w:rPr>
          <w:rStyle w:val="a3"/>
        </w:rPr>
      </w:pPr>
      <w:r>
        <w:rPr>
          <w:lang w:val="en-US"/>
        </w:rPr>
        <w:tab/>
      </w:r>
      <w:hyperlink w:anchor="mmm25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2" w:name="nnn255"/>
      <w:bookmarkEnd w:id="602"/>
      <w:r>
        <w:rPr>
          <w:b/>
          <w:color w:val="3CA499"/>
          <w:sz w:val="28"/>
          <w:szCs w:val="28"/>
          <w:lang w:val="en-US"/>
        </w:rPr>
        <w:lastRenderedPageBreak/>
        <w:t>Yuga.ru</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Первый пусковой комплекс модернизированной подстанции </w:t>
      </w:r>
      <w:r>
        <w:rPr>
          <w:lang w:val="en-US"/>
        </w:rPr>
        <w:t>«</w:t>
      </w:r>
      <w:r>
        <w:rPr>
          <w:lang w:val="en-US"/>
        </w:rPr>
        <w:t>Южная</w:t>
      </w:r>
      <w:r>
        <w:rPr>
          <w:lang w:val="en-US"/>
        </w:rPr>
        <w:t>»</w:t>
      </w:r>
      <w:r>
        <w:rPr>
          <w:lang w:val="en-US"/>
        </w:rPr>
        <w:t xml:space="preserve"> в Карачаево-Черкесии готов к работе</w:t>
      </w:r>
    </w:p>
    <w:p w:rsidR="00165C32" w:rsidRDefault="00165C32" w:rsidP="00165C32">
      <w:pPr>
        <w:jc w:val="both"/>
        <w:rPr>
          <w:lang w:val="en-US"/>
        </w:rPr>
      </w:pPr>
    </w:p>
    <w:p w:rsidR="00165C32" w:rsidRDefault="00165C32" w:rsidP="00165C32">
      <w:pPr>
        <w:jc w:val="both"/>
        <w:rPr>
          <w:lang w:val="en-US"/>
        </w:rPr>
      </w:pPr>
      <w:r>
        <w:rPr>
          <w:lang w:val="en-US"/>
        </w:rPr>
        <w:t xml:space="preserve">Специалисты Карачаево-Черкесского филиала МРСК Северного Кавказа (входит в группу компаний ОАО </w:t>
      </w:r>
      <w:r>
        <w:rPr>
          <w:lang w:val="en-US"/>
        </w:rPr>
        <w:t>«</w:t>
      </w:r>
      <w:r>
        <w:rPr>
          <w:lang w:val="en-US"/>
        </w:rPr>
        <w:t>Россети</w:t>
      </w:r>
      <w:r>
        <w:rPr>
          <w:lang w:val="en-US"/>
        </w:rPr>
        <w:t>»</w:t>
      </w:r>
      <w:r>
        <w:rPr>
          <w:lang w:val="en-US"/>
        </w:rPr>
        <w:t xml:space="preserve">) готовы поставить под напряжение модернизированную подстанцию 110 кВ </w:t>
      </w:r>
      <w:r>
        <w:rPr>
          <w:lang w:val="en-US"/>
        </w:rPr>
        <w:t>«</w:t>
      </w:r>
      <w:r>
        <w:rPr>
          <w:lang w:val="en-US"/>
        </w:rPr>
        <w:t>Южная</w:t>
      </w:r>
      <w:r>
        <w:rPr>
          <w:lang w:val="en-US"/>
        </w:rPr>
        <w:t>»</w:t>
      </w:r>
      <w:r>
        <w:rPr>
          <w:lang w:val="en-US"/>
        </w:rPr>
        <w:t xml:space="preserve"> в Черкесске, где установлено новое электрооборудование и закончены наладочные работы по вводу в эксплуатацию первого пускового комплекса.</w:t>
      </w:r>
    </w:p>
    <w:p w:rsidR="00165C32" w:rsidRDefault="00165C32" w:rsidP="00165C32">
      <w:pPr>
        <w:jc w:val="both"/>
        <w:rPr>
          <w:lang w:val="en-US"/>
        </w:rPr>
      </w:pPr>
      <w:r>
        <w:rPr>
          <w:lang w:val="en-US"/>
        </w:rPr>
        <w:t>В настоящее время на питающем центре полностью завершены все строительные и монтажные работы по установке нового современного электрооборудования, произведен демонтаж старых строительных конструкций, наружных сетей водопровода и канализации. В цепях нового силового трансформатора установлены баковый элегазовый выключатель с фарфоровой изоляцией и встроенными трансформаторами тока, разъединители 110 кВ горизонтально-поворотного типа с фарфоровой изоляцией и двигательными приводами, вакуумные выключатели с электромагнитным приводом, блоками управления и трансформаторами тока и другое современное электрооборудование.</w:t>
      </w:r>
    </w:p>
    <w:p w:rsidR="00165C32" w:rsidRDefault="00165C32" w:rsidP="00165C32">
      <w:pPr>
        <w:jc w:val="both"/>
        <w:rPr>
          <w:lang w:val="en-US"/>
        </w:rPr>
      </w:pPr>
      <w:r>
        <w:rPr>
          <w:lang w:val="en-US"/>
        </w:rPr>
        <w:t xml:space="preserve">Для размещения панелей релейной защиты, автоматики, управления, сигнализации, щита собственных нужд, аккумуляторной батареи, а также организации рабочего места оперативного и ремонтного персонала на </w:t>
      </w:r>
      <w:r>
        <w:rPr>
          <w:lang w:val="en-US"/>
        </w:rPr>
        <w:t>«</w:t>
      </w:r>
      <w:r>
        <w:rPr>
          <w:lang w:val="en-US"/>
        </w:rPr>
        <w:t>Южной</w:t>
      </w:r>
      <w:r>
        <w:rPr>
          <w:lang w:val="en-US"/>
        </w:rPr>
        <w:t>»</w:t>
      </w:r>
      <w:r>
        <w:rPr>
          <w:lang w:val="en-US"/>
        </w:rPr>
        <w:t xml:space="preserve"> построено здание из быстровозводимых панелей. Для выхода потребительских кабелей 10 кВ за территорию подстанции смонтирован заглубленный кабельный канал, укомплектованный необходимыми конструкциями.</w:t>
      </w:r>
    </w:p>
    <w:p w:rsidR="00165C32" w:rsidRDefault="00165C32" w:rsidP="00165C32">
      <w:pPr>
        <w:jc w:val="both"/>
        <w:rPr>
          <w:lang w:val="en-US"/>
        </w:rPr>
      </w:pPr>
      <w:r>
        <w:rPr>
          <w:lang w:val="en-US"/>
        </w:rPr>
        <w:t>На данный момент специалисты Карачаево-Черкесского филиала МРСК Северного Кавказа готовят всю необходимую документацию для ввода объекта в эксплуатацию.</w:t>
      </w:r>
    </w:p>
    <w:p w:rsidR="00165C32" w:rsidRDefault="00165C32" w:rsidP="00165C32">
      <w:pPr>
        <w:jc w:val="both"/>
        <w:rPr>
          <w:lang w:val="en-US"/>
        </w:rPr>
      </w:pPr>
      <w:r>
        <w:rPr>
          <w:lang w:val="en-US"/>
        </w:rPr>
        <w:t xml:space="preserve">Подстанция </w:t>
      </w:r>
      <w:r>
        <w:rPr>
          <w:lang w:val="en-US"/>
        </w:rPr>
        <w:t>«</w:t>
      </w:r>
      <w:r>
        <w:rPr>
          <w:lang w:val="en-US"/>
        </w:rPr>
        <w:t>Южная</w:t>
      </w:r>
      <w:r>
        <w:rPr>
          <w:lang w:val="en-US"/>
        </w:rPr>
        <w:t>»</w:t>
      </w:r>
      <w:r>
        <w:rPr>
          <w:lang w:val="en-US"/>
        </w:rPr>
        <w:t xml:space="preserve"> обеспечивает электроэнергией наиболее густонаселенную южную часть города Черкесска, в которой ведется интенсивное строительство индивидуальных и многоквартирных жилых домов, а также ряда социальных объектов, в том числе детского сада и школы. В настоящее время два силовых трансформатора Т-1 и Т-2 напряжением 110/10 кВ, которые были введены в эксплуатацию в 1987 году, работают на пределе своих возможностей с нагрузкой в 90 и 70% соответственно, в связи с чем подключение новых потребителей представляло определенные трудности.</w:t>
      </w:r>
    </w:p>
    <w:p w:rsidR="00165C32" w:rsidRDefault="00165C32" w:rsidP="00165C32">
      <w:pPr>
        <w:jc w:val="both"/>
        <w:rPr>
          <w:lang w:val="en-US"/>
        </w:rPr>
      </w:pPr>
      <w:r>
        <w:rPr>
          <w:lang w:val="en-US"/>
        </w:rPr>
        <w:t xml:space="preserve">Реализация инвестиционного проекта масштабной реконструкции ПС 110 кВ </w:t>
      </w:r>
      <w:r>
        <w:rPr>
          <w:lang w:val="en-US"/>
        </w:rPr>
        <w:t>«</w:t>
      </w:r>
      <w:r>
        <w:rPr>
          <w:lang w:val="en-US"/>
        </w:rPr>
        <w:t>Южная</w:t>
      </w:r>
      <w:r>
        <w:rPr>
          <w:lang w:val="en-US"/>
        </w:rPr>
        <w:t>»</w:t>
      </w:r>
      <w:r>
        <w:rPr>
          <w:lang w:val="en-US"/>
        </w:rPr>
        <w:t>, начатая МРСК Северного Кавказа в 2011 году, призвана не допустить дефицита электроэнергии в данном районе. После ввода в работу нового оборудования общая мощность трансформаторов увеличится с 32 до 80 МВА, что позволит в течение ближайших тридцати лет присоединять к подстанции новых потребителей.</w:t>
      </w:r>
    </w:p>
    <w:p w:rsidR="00165C32" w:rsidRDefault="00165C32" w:rsidP="00165C32">
      <w:pPr>
        <w:jc w:val="both"/>
        <w:rPr>
          <w:lang w:val="en-US"/>
        </w:rPr>
      </w:pPr>
      <w:r>
        <w:rPr>
          <w:lang w:val="en-US"/>
        </w:rPr>
        <w:t xml:space="preserve">По предварительным расчетам, ввод в эксплуатацию первого пускового комплекса ПС </w:t>
      </w:r>
      <w:r>
        <w:rPr>
          <w:lang w:val="en-US"/>
        </w:rPr>
        <w:t>«</w:t>
      </w:r>
      <w:r>
        <w:rPr>
          <w:lang w:val="en-US"/>
        </w:rPr>
        <w:t>Южная</w:t>
      </w:r>
      <w:r>
        <w:rPr>
          <w:lang w:val="en-US"/>
        </w:rPr>
        <w:t>»</w:t>
      </w:r>
      <w:r>
        <w:rPr>
          <w:lang w:val="en-US"/>
        </w:rPr>
        <w:t xml:space="preserve"> будет осуществлен в 4 квартале 2013 года. Завершить реконструкцию подстанции планируется в 2014 году.</w:t>
      </w:r>
    </w:p>
    <w:p w:rsidR="00165C32" w:rsidRDefault="00165C32" w:rsidP="00165C32">
      <w:pPr>
        <w:jc w:val="both"/>
        <w:rPr>
          <w:lang w:val="en-US"/>
        </w:rPr>
      </w:pPr>
      <w:r>
        <w:rPr>
          <w:lang w:val="en-US"/>
        </w:rPr>
        <w:t>Как заверили специалисты Карачаево-Черкесского филиала МРСК Северного Кавказа, переход на новое оборудование для потребителей Черкесска будет практически незаметным, без масштабных отключений электроэнергии.***</w:t>
      </w:r>
    </w:p>
    <w:p w:rsidR="00165C32" w:rsidRDefault="00165C32" w:rsidP="00165C32">
      <w:pPr>
        <w:jc w:val="both"/>
        <w:rPr>
          <w:lang w:val="en-US"/>
        </w:rPr>
      </w:pPr>
      <w:r>
        <w:rPr>
          <w:lang w:val="en-US"/>
        </w:rPr>
        <w:t>http://www.yuga.ru/news/307542/</w:t>
      </w:r>
    </w:p>
    <w:p w:rsidR="00165C32" w:rsidRDefault="00165C32" w:rsidP="00165C32">
      <w:pPr>
        <w:jc w:val="both"/>
        <w:rPr>
          <w:lang w:val="en-US"/>
        </w:rPr>
      </w:pPr>
    </w:p>
    <w:p w:rsidR="00165C32" w:rsidRDefault="00165C32" w:rsidP="00165C32">
      <w:pPr>
        <w:jc w:val="both"/>
        <w:rPr>
          <w:rStyle w:val="a3"/>
        </w:rPr>
      </w:pPr>
      <w:r>
        <w:rPr>
          <w:lang w:val="en-US"/>
        </w:rPr>
        <w:lastRenderedPageBreak/>
        <w:tab/>
      </w:r>
      <w:hyperlink w:anchor="mmm25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3" w:name="nnn256"/>
      <w:bookmarkEnd w:id="603"/>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МРСК Юга завершила капремонт сетей и оборудования Лаганского РЭС в Калмыкии</w:t>
      </w:r>
    </w:p>
    <w:p w:rsidR="00165C32" w:rsidRDefault="00165C32" w:rsidP="00165C32">
      <w:pPr>
        <w:jc w:val="both"/>
        <w:rPr>
          <w:lang w:val="en-US"/>
        </w:rPr>
      </w:pPr>
    </w:p>
    <w:p w:rsidR="00165C32" w:rsidRDefault="00165C32" w:rsidP="00165C32">
      <w:pPr>
        <w:jc w:val="both"/>
        <w:rPr>
          <w:lang w:val="en-US"/>
        </w:rPr>
      </w:pPr>
      <w:r>
        <w:rPr>
          <w:lang w:val="en-US"/>
        </w:rPr>
        <w:t xml:space="preserve">Ростов-на-Дону. 19 сентября. ИНТЕРФАКС-ЮГ - ОАО </w:t>
      </w:r>
      <w:r>
        <w:rPr>
          <w:lang w:val="en-US"/>
        </w:rPr>
        <w:t>«</w:t>
      </w:r>
      <w:r>
        <w:rPr>
          <w:lang w:val="en-US"/>
        </w:rPr>
        <w:t>МРСК Юга</w:t>
      </w:r>
      <w:r>
        <w:rPr>
          <w:lang w:val="en-US"/>
        </w:rPr>
        <w:t>»</w:t>
      </w:r>
      <w:r>
        <w:rPr>
          <w:lang w:val="en-US"/>
        </w:rPr>
        <w:t xml:space="preserve"> (входит в ОАО </w:t>
      </w:r>
      <w:r>
        <w:rPr>
          <w:lang w:val="en-US"/>
        </w:rPr>
        <w:t>«</w:t>
      </w:r>
      <w:r>
        <w:rPr>
          <w:lang w:val="en-US"/>
        </w:rPr>
        <w:t>Россети</w:t>
      </w:r>
      <w:r>
        <w:rPr>
          <w:lang w:val="en-US"/>
        </w:rPr>
        <w:t>»</w:t>
      </w:r>
      <w:r>
        <w:rPr>
          <w:lang w:val="en-US"/>
        </w:rPr>
        <w:t>) завершило капитальный ремонт сетей и оборудования Лаганского РЭС Калмыкии, сообщает департамент по связям с общественностью компании.</w:t>
      </w:r>
    </w:p>
    <w:p w:rsidR="00165C32" w:rsidRDefault="00165C32" w:rsidP="00165C32">
      <w:pPr>
        <w:jc w:val="both"/>
        <w:rPr>
          <w:lang w:val="en-US"/>
        </w:rPr>
      </w:pPr>
      <w:r>
        <w:rPr>
          <w:lang w:val="en-US"/>
        </w:rPr>
        <w:t xml:space="preserve">В нынешнем году в Лаганском РЭС для обеспечения бесперебойного энергоснабжения потребителей специалисты ПО </w:t>
      </w:r>
      <w:r>
        <w:rPr>
          <w:lang w:val="en-US"/>
        </w:rPr>
        <w:t>«</w:t>
      </w:r>
      <w:r>
        <w:rPr>
          <w:lang w:val="en-US"/>
        </w:rPr>
        <w:t>Каспийские электрические сети</w:t>
      </w:r>
      <w:r>
        <w:rPr>
          <w:lang w:val="en-US"/>
        </w:rPr>
        <w:t>»</w:t>
      </w:r>
      <w:r>
        <w:rPr>
          <w:lang w:val="en-US"/>
        </w:rPr>
        <w:t xml:space="preserve"> выполнили комплексный ремонт двух подстанций Каспийская-1, Каспийская-2, осуществили техническое обслуживание подстанции Артезиан-1. Кроме этого, отремонтировано свыше 70 км воздушных линий различных классов напряжения, включая замену более 50 опор и 230 изоляторов, произведен ремонт 31 трансформаторной подстанции.</w:t>
      </w:r>
    </w:p>
    <w:p w:rsidR="00165C32" w:rsidRDefault="00165C32" w:rsidP="00165C32">
      <w:pPr>
        <w:jc w:val="both"/>
        <w:rPr>
          <w:lang w:val="en-US"/>
        </w:rPr>
      </w:pPr>
      <w:r>
        <w:rPr>
          <w:lang w:val="en-US"/>
        </w:rPr>
        <w:t>Одновременно для предотвращения отключений воздушных линий в районе расчищено от поросли около 8 га просек.</w:t>
      </w:r>
    </w:p>
    <w:p w:rsidR="00165C32" w:rsidRDefault="00165C32" w:rsidP="00165C32">
      <w:pPr>
        <w:jc w:val="both"/>
        <w:rPr>
          <w:lang w:val="en-US"/>
        </w:rPr>
      </w:pPr>
      <w:r>
        <w:rPr>
          <w:lang w:val="en-US"/>
        </w:rPr>
        <w:t>http://www.interfax-russia.ru/South/news.asp?sec=1679&amp;id=435202</w:t>
      </w:r>
    </w:p>
    <w:p w:rsidR="00165C32" w:rsidRDefault="00165C32" w:rsidP="00165C32">
      <w:pPr>
        <w:jc w:val="both"/>
        <w:rPr>
          <w:lang w:val="en-US"/>
        </w:rPr>
      </w:pPr>
    </w:p>
    <w:p w:rsidR="00165C32" w:rsidRDefault="00165C32" w:rsidP="00165C32">
      <w:pPr>
        <w:jc w:val="both"/>
        <w:rPr>
          <w:rStyle w:val="a3"/>
        </w:rPr>
      </w:pPr>
      <w:r>
        <w:rPr>
          <w:lang w:val="en-US"/>
        </w:rPr>
        <w:tab/>
      </w:r>
      <w:hyperlink w:anchor="mmm25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4" w:name="nnn257"/>
      <w:bookmarkEnd w:id="604"/>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Энергетики к 2014 году улучшат энергоснабжение запада Москвы</w:t>
      </w:r>
    </w:p>
    <w:p w:rsidR="00165C32" w:rsidRDefault="00165C32" w:rsidP="00165C32">
      <w:pPr>
        <w:jc w:val="both"/>
        <w:rPr>
          <w:lang w:val="en-US"/>
        </w:rPr>
      </w:pPr>
    </w:p>
    <w:p w:rsidR="00165C32" w:rsidRDefault="00165C32" w:rsidP="00165C32">
      <w:pPr>
        <w:jc w:val="both"/>
        <w:rPr>
          <w:lang w:val="en-US"/>
        </w:rPr>
      </w:pPr>
      <w:r>
        <w:rPr>
          <w:lang w:val="en-US"/>
        </w:rPr>
        <w:t xml:space="preserve">Москва. 19 сентября. ИНТЕРФАКС-МОСКВА - Энергетики ОАО </w:t>
      </w:r>
      <w:r>
        <w:rPr>
          <w:lang w:val="en-US"/>
        </w:rPr>
        <w:t>«</w:t>
      </w:r>
      <w:r>
        <w:rPr>
          <w:lang w:val="en-US"/>
        </w:rPr>
        <w:t>Московская объединенная электросетевая компания</w:t>
      </w:r>
      <w:r>
        <w:rPr>
          <w:lang w:val="en-US"/>
        </w:rPr>
        <w:t>»</w:t>
      </w:r>
      <w:r>
        <w:rPr>
          <w:lang w:val="en-US"/>
        </w:rPr>
        <w:t xml:space="preserve"> (МОЭСК) завершат реконструкцию участка кабельно-воздушной линии (КВЛ) </w:t>
      </w:r>
      <w:r>
        <w:rPr>
          <w:lang w:val="en-US"/>
        </w:rPr>
        <w:t>«</w:t>
      </w:r>
      <w:r>
        <w:rPr>
          <w:lang w:val="en-US"/>
        </w:rPr>
        <w:t>Матвеевская - Пресня 1,2</w:t>
      </w:r>
      <w:r>
        <w:rPr>
          <w:lang w:val="en-US"/>
        </w:rPr>
        <w:t>»</w:t>
      </w:r>
      <w:r>
        <w:rPr>
          <w:lang w:val="en-US"/>
        </w:rPr>
        <w:t xml:space="preserve"> от переходного пункта 203 до подстанции </w:t>
      </w:r>
      <w:r>
        <w:rPr>
          <w:lang w:val="en-US"/>
        </w:rPr>
        <w:t>«</w:t>
      </w:r>
      <w:r>
        <w:rPr>
          <w:lang w:val="en-US"/>
        </w:rPr>
        <w:t>Пресня</w:t>
      </w:r>
      <w:r>
        <w:rPr>
          <w:lang w:val="en-US"/>
        </w:rPr>
        <w:t>»</w:t>
      </w:r>
      <w:r>
        <w:rPr>
          <w:lang w:val="en-US"/>
        </w:rPr>
        <w:t xml:space="preserve"> к 2014 году.</w:t>
      </w:r>
    </w:p>
    <w:p w:rsidR="00165C32" w:rsidRDefault="00165C32" w:rsidP="00165C32">
      <w:pPr>
        <w:jc w:val="both"/>
        <w:rPr>
          <w:lang w:val="en-US"/>
        </w:rPr>
      </w:pPr>
      <w:r>
        <w:rPr>
          <w:lang w:val="en-US"/>
        </w:rPr>
        <w:t>«</w:t>
      </w:r>
      <w:r>
        <w:rPr>
          <w:lang w:val="en-US"/>
        </w:rPr>
        <w:t xml:space="preserve">Необходимость реконструкции КВЛ 220 кВ </w:t>
      </w:r>
      <w:r>
        <w:rPr>
          <w:lang w:val="en-US"/>
        </w:rPr>
        <w:t>«</w:t>
      </w:r>
      <w:r>
        <w:rPr>
          <w:lang w:val="en-US"/>
        </w:rPr>
        <w:t>Матвеевская - Пресня 1,2</w:t>
      </w:r>
      <w:r>
        <w:rPr>
          <w:lang w:val="en-US"/>
        </w:rPr>
        <w:t>»</w:t>
      </w:r>
      <w:r>
        <w:rPr>
          <w:lang w:val="en-US"/>
        </w:rPr>
        <w:t xml:space="preserve"> вызвана высокой степенью морального и физического износа кабеля, кабельной арматуры, сооружений кабельной линии, а также оборудования вторичной коммутации. Пуск в эксплуатацию линии планируется осуществить в 2014 году</w:t>
      </w:r>
      <w:r>
        <w:rPr>
          <w:lang w:val="en-US"/>
        </w:rPr>
        <w:t>»</w:t>
      </w:r>
      <w:r>
        <w:rPr>
          <w:lang w:val="en-US"/>
        </w:rPr>
        <w:t xml:space="preserve">, - сообщает пресс-центр ОАО </w:t>
      </w:r>
      <w:r>
        <w:rPr>
          <w:lang w:val="en-US"/>
        </w:rPr>
        <w:t>«</w:t>
      </w:r>
      <w:r>
        <w:rPr>
          <w:lang w:val="en-US"/>
        </w:rPr>
        <w:t>МОЭСК</w:t>
      </w:r>
      <w:r>
        <w:rPr>
          <w:lang w:val="en-US"/>
        </w:rPr>
        <w:t>»</w:t>
      </w:r>
      <w:r>
        <w:rPr>
          <w:lang w:val="en-US"/>
        </w:rPr>
        <w:t>.</w:t>
      </w:r>
    </w:p>
    <w:p w:rsidR="00165C32" w:rsidRDefault="00165C32" w:rsidP="00165C32">
      <w:pPr>
        <w:jc w:val="both"/>
        <w:rPr>
          <w:lang w:val="en-US"/>
        </w:rPr>
      </w:pPr>
      <w:r>
        <w:rPr>
          <w:lang w:val="en-US"/>
        </w:rPr>
        <w:t>Как отмечается в сообщении, данная линия электропередачи пересекает Москву-реку, Кутузовский проспект, улицы Кульнева, 1812 года, Дениса Давыдова, генерала Ермолова, а также Киевское направление Московской железной дороги и Филевскую линию метро.</w:t>
      </w:r>
    </w:p>
    <w:p w:rsidR="00165C32" w:rsidRDefault="00165C32" w:rsidP="00165C32">
      <w:pPr>
        <w:jc w:val="both"/>
        <w:rPr>
          <w:lang w:val="en-US"/>
        </w:rPr>
      </w:pPr>
      <w:r>
        <w:rPr>
          <w:lang w:val="en-US"/>
        </w:rPr>
        <w:t>Кабельная линия была введена в работу в 1982 году. Ожидается, что после завершения реконструкции ее допустимая нагрузка вырастет в два раза - с текущих 450 до 1 тыс. ампер.</w:t>
      </w:r>
    </w:p>
    <w:p w:rsidR="00165C32" w:rsidRDefault="00165C32" w:rsidP="00165C32">
      <w:pPr>
        <w:jc w:val="both"/>
        <w:rPr>
          <w:lang w:val="en-US"/>
        </w:rPr>
      </w:pPr>
      <w:r>
        <w:rPr>
          <w:lang w:val="en-US"/>
        </w:rPr>
        <w:t>Реконструкция проходит в рамках инвестиционной программы филиала МОЭСК - Высоковольтные кабельные сети (ВКС).</w:t>
      </w:r>
    </w:p>
    <w:p w:rsidR="00165C32" w:rsidRDefault="00165C32" w:rsidP="00165C32">
      <w:pPr>
        <w:jc w:val="both"/>
        <w:rPr>
          <w:lang w:val="en-US"/>
        </w:rPr>
      </w:pPr>
      <w:r>
        <w:rPr>
          <w:lang w:val="en-US"/>
        </w:rPr>
        <w:t>«</w:t>
      </w:r>
      <w:r>
        <w:rPr>
          <w:lang w:val="en-US"/>
        </w:rPr>
        <w:t>Реализация проекта направлена, в первую очередь, на повышение надежности электроснабжения и улучшение качества поставляемой электроэнергии. Кроме того, появится возможность для технологического присоединения новых потребителей. Немаловажно и то, что осуществление предлагаемого проекта позволит повысить безопасность и снизить трудоемкость эксплуатации кабельной линии</w:t>
      </w:r>
      <w:r>
        <w:rPr>
          <w:lang w:val="en-US"/>
        </w:rPr>
        <w:t>»</w:t>
      </w:r>
      <w:r>
        <w:rPr>
          <w:lang w:val="en-US"/>
        </w:rPr>
        <w:t>, - приводятся в сообщении слова заместителя директора ВКС по капитальному строительству Дмитрий Иванов.</w:t>
      </w:r>
    </w:p>
    <w:p w:rsidR="00165C32" w:rsidRDefault="00165C32" w:rsidP="00165C32">
      <w:pPr>
        <w:jc w:val="both"/>
        <w:rPr>
          <w:lang w:val="en-US"/>
        </w:rPr>
      </w:pPr>
    </w:p>
    <w:p w:rsidR="00165C32" w:rsidRDefault="00165C32" w:rsidP="00165C32">
      <w:pPr>
        <w:jc w:val="both"/>
        <w:rPr>
          <w:rStyle w:val="a3"/>
        </w:rPr>
      </w:pPr>
      <w:r>
        <w:rPr>
          <w:lang w:val="en-US"/>
        </w:rPr>
        <w:tab/>
      </w:r>
      <w:hyperlink w:anchor="mmm25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5" w:name="nnn258"/>
      <w:bookmarkEnd w:id="605"/>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МРСК Северного Кавказа выплатила 98% дивидендов за 2012 г</w:t>
      </w:r>
    </w:p>
    <w:p w:rsidR="00165C32" w:rsidRDefault="00165C32" w:rsidP="00165C32">
      <w:pPr>
        <w:jc w:val="both"/>
        <w:rPr>
          <w:lang w:val="en-US"/>
        </w:rPr>
      </w:pPr>
    </w:p>
    <w:p w:rsidR="00165C32" w:rsidRDefault="00165C32" w:rsidP="00165C32">
      <w:pPr>
        <w:jc w:val="both"/>
        <w:rPr>
          <w:lang w:val="en-US"/>
        </w:rPr>
      </w:pPr>
      <w:r>
        <w:rPr>
          <w:lang w:val="en-US"/>
        </w:rPr>
        <w:t xml:space="preserve">Пятигорск. 19 сентября. ИНТЕРФАКС - ОАО </w:t>
      </w:r>
      <w:r>
        <w:rPr>
          <w:lang w:val="en-US"/>
        </w:rPr>
        <w:t>«</w:t>
      </w:r>
      <w:r>
        <w:rPr>
          <w:lang w:val="en-US"/>
        </w:rPr>
        <w:t>МРСК Северного Кавказа</w:t>
      </w:r>
      <w:r>
        <w:rPr>
          <w:lang w:val="en-US"/>
        </w:rPr>
        <w:t>»</w:t>
      </w:r>
      <w:r>
        <w:rPr>
          <w:lang w:val="en-US"/>
        </w:rPr>
        <w:t xml:space="preserve"> выплатило 157,154 млн рублей дивидендов за 2012 год, что составляет 98% от общей суммы, запланированной к выплате, сообщил департамент по связям с общественностью компании.</w:t>
      </w:r>
    </w:p>
    <w:p w:rsidR="00165C32" w:rsidRDefault="00165C32" w:rsidP="00165C32">
      <w:pPr>
        <w:jc w:val="both"/>
        <w:rPr>
          <w:lang w:val="en-US"/>
        </w:rPr>
      </w:pPr>
      <w:r>
        <w:rPr>
          <w:lang w:val="en-US"/>
        </w:rPr>
        <w:t xml:space="preserve">Как сообщили </w:t>
      </w:r>
      <w:r>
        <w:rPr>
          <w:lang w:val="en-US"/>
        </w:rPr>
        <w:t>«</w:t>
      </w:r>
      <w:r>
        <w:rPr>
          <w:lang w:val="en-US"/>
        </w:rPr>
        <w:t>Интерфаксу</w:t>
      </w:r>
      <w:r>
        <w:rPr>
          <w:lang w:val="en-US"/>
        </w:rPr>
        <w:t>»</w:t>
      </w:r>
      <w:r>
        <w:rPr>
          <w:lang w:val="en-US"/>
        </w:rPr>
        <w:t xml:space="preserve"> в АО, дивиденды на сумму 3,192 млн рублей не были выплачены в связи с отсутствием в реестре актуальных сведений об акционерах.</w:t>
      </w:r>
    </w:p>
    <w:p w:rsidR="00165C32" w:rsidRDefault="00165C32" w:rsidP="00165C32">
      <w:pPr>
        <w:jc w:val="both"/>
        <w:rPr>
          <w:lang w:val="en-US"/>
        </w:rPr>
      </w:pPr>
      <w:r>
        <w:rPr>
          <w:lang w:val="en-US"/>
        </w:rPr>
        <w:t xml:space="preserve">Как сообщалось, акционеры ОАО </w:t>
      </w:r>
      <w:r>
        <w:rPr>
          <w:lang w:val="en-US"/>
        </w:rPr>
        <w:t>«</w:t>
      </w:r>
      <w:r>
        <w:rPr>
          <w:lang w:val="en-US"/>
        </w:rPr>
        <w:t>МРСК Северного Кавказа</w:t>
      </w:r>
      <w:r>
        <w:rPr>
          <w:lang w:val="en-US"/>
        </w:rPr>
        <w:t>»</w:t>
      </w:r>
      <w:r>
        <w:rPr>
          <w:lang w:val="en-US"/>
        </w:rPr>
        <w:t xml:space="preserve"> приняли решение выплатить дивиденды по итогам 2012 года в размере 2,8586 рубля на акцию номиналом 1 рубль. Всего на выплату дивидендов предлагалось направить 25% от чистой прибыли - 160,346 млн рублей. При этом решение о выплате дивидендов акционерами было принято впервые за время операционной деятельности компании с 2008 года.</w:t>
      </w:r>
    </w:p>
    <w:p w:rsidR="00165C32" w:rsidRDefault="00165C32" w:rsidP="00165C32">
      <w:pPr>
        <w:jc w:val="both"/>
        <w:rPr>
          <w:lang w:val="en-US"/>
        </w:rPr>
      </w:pPr>
      <w:r>
        <w:rPr>
          <w:lang w:val="en-US"/>
        </w:rPr>
        <w:t>Чистая прибыль сетевой компании за 2012 год составила 641 млн рублей, что на 86,1% больше, чем в 2011 году, а также на 468 млн рублей больше утвержденного планового значения, уточняет департамент.</w:t>
      </w:r>
    </w:p>
    <w:p w:rsidR="00165C32" w:rsidRDefault="00165C32" w:rsidP="00165C32">
      <w:pPr>
        <w:jc w:val="both"/>
        <w:rPr>
          <w:lang w:val="en-US"/>
        </w:rPr>
      </w:pPr>
      <w:r>
        <w:rPr>
          <w:lang w:val="en-US"/>
        </w:rPr>
        <w:t xml:space="preserve">Уставный капитал ОАО </w:t>
      </w:r>
      <w:r>
        <w:rPr>
          <w:lang w:val="en-US"/>
        </w:rPr>
        <w:t>«</w:t>
      </w:r>
      <w:r>
        <w:rPr>
          <w:lang w:val="en-US"/>
        </w:rPr>
        <w:t>МРСК Северного Кавказа</w:t>
      </w:r>
      <w:r>
        <w:rPr>
          <w:lang w:val="en-US"/>
        </w:rPr>
        <w:t>»</w:t>
      </w:r>
      <w:r>
        <w:rPr>
          <w:lang w:val="en-US"/>
        </w:rPr>
        <w:t xml:space="preserve"> равен 56 млн 92 тыс. 488 рублей, он разделен на обыкновенные акции номиналом 1 рубль.</w:t>
      </w:r>
    </w:p>
    <w:p w:rsidR="00165C32" w:rsidRDefault="00165C32" w:rsidP="00165C32">
      <w:pPr>
        <w:jc w:val="both"/>
        <w:rPr>
          <w:lang w:val="en-US"/>
        </w:rPr>
      </w:pPr>
      <w:r>
        <w:rPr>
          <w:lang w:val="en-US"/>
        </w:rPr>
        <w:t xml:space="preserve">ОАО </w:t>
      </w:r>
      <w:r>
        <w:rPr>
          <w:lang w:val="en-US"/>
        </w:rPr>
        <w:t>«</w:t>
      </w:r>
      <w:r>
        <w:rPr>
          <w:lang w:val="en-US"/>
        </w:rPr>
        <w:t>МРСК Северного Кавказа</w:t>
      </w:r>
      <w:r>
        <w:rPr>
          <w:lang w:val="en-US"/>
        </w:rPr>
        <w:t>»</w:t>
      </w:r>
      <w:r>
        <w:rPr>
          <w:lang w:val="en-US"/>
        </w:rPr>
        <w:t xml:space="preserve"> обеспечивает передачу электроэнергии по сетям напряжением от 0,4 кВ до 110 кВ, а также осуществляет технологическое присоединение потребителей к сетевой инфраструктуре на территории Северо-Кавказского федерального округа.</w:t>
      </w:r>
    </w:p>
    <w:p w:rsidR="00165C32" w:rsidRDefault="00165C32" w:rsidP="00165C32">
      <w:pPr>
        <w:jc w:val="both"/>
        <w:rPr>
          <w:lang w:val="en-US"/>
        </w:rPr>
      </w:pPr>
      <w:r>
        <w:rPr>
          <w:lang w:val="en-US"/>
        </w:rPr>
        <w:t xml:space="preserve">ОАО </w:t>
      </w:r>
      <w:r>
        <w:rPr>
          <w:lang w:val="en-US"/>
        </w:rPr>
        <w:t>«</w:t>
      </w:r>
      <w:r>
        <w:rPr>
          <w:lang w:val="en-US"/>
        </w:rPr>
        <w:t>Россети</w:t>
      </w:r>
      <w:r>
        <w:rPr>
          <w:lang w:val="en-US"/>
        </w:rPr>
        <w:t>»</w:t>
      </w:r>
      <w:r>
        <w:rPr>
          <w:lang w:val="en-US"/>
        </w:rPr>
        <w:t xml:space="preserve"> (бывшее ОАО </w:t>
      </w:r>
      <w:r>
        <w:rPr>
          <w:lang w:val="en-US"/>
        </w:rPr>
        <w:t>«</w:t>
      </w:r>
      <w:r>
        <w:rPr>
          <w:lang w:val="en-US"/>
        </w:rPr>
        <w:t>Холдинг МРСК</w:t>
      </w:r>
      <w:r>
        <w:rPr>
          <w:lang w:val="en-US"/>
        </w:rPr>
        <w:t>»</w:t>
      </w:r>
      <w:r>
        <w:rPr>
          <w:lang w:val="en-US"/>
        </w:rPr>
        <w:t xml:space="preserve">) владеет 78,01% акций ОАО </w:t>
      </w:r>
      <w:r>
        <w:rPr>
          <w:lang w:val="en-US"/>
        </w:rPr>
        <w:t>«</w:t>
      </w:r>
      <w:r>
        <w:rPr>
          <w:lang w:val="en-US"/>
        </w:rPr>
        <w:t>МРСК Северного Кавказа</w:t>
      </w:r>
      <w:r>
        <w:rPr>
          <w:lang w:val="en-US"/>
        </w:rPr>
        <w:t>»</w:t>
      </w:r>
      <w:r>
        <w:rPr>
          <w:lang w:val="en-US"/>
        </w:rPr>
        <w:t>.</w:t>
      </w:r>
    </w:p>
    <w:p w:rsidR="00165C32" w:rsidRDefault="00165C32" w:rsidP="00165C32">
      <w:pPr>
        <w:jc w:val="both"/>
        <w:rPr>
          <w:lang w:val="en-US"/>
        </w:rPr>
      </w:pPr>
    </w:p>
    <w:p w:rsidR="00165C32" w:rsidRDefault="00165C32" w:rsidP="00165C32">
      <w:pPr>
        <w:jc w:val="both"/>
        <w:rPr>
          <w:rStyle w:val="a3"/>
        </w:rPr>
      </w:pPr>
      <w:r>
        <w:rPr>
          <w:lang w:val="en-US"/>
        </w:rPr>
        <w:tab/>
      </w:r>
      <w:hyperlink w:anchor="mmm25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6" w:name="nnn259"/>
      <w:bookmarkEnd w:id="606"/>
      <w:r>
        <w:rPr>
          <w:b/>
          <w:color w:val="3CA499"/>
          <w:sz w:val="28"/>
          <w:szCs w:val="28"/>
          <w:lang w:val="en-US"/>
        </w:rPr>
        <w:lastRenderedPageBreak/>
        <w:t>Конкурент (Красноярск)</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Услышать друг друга и понять</w:t>
      </w:r>
    </w:p>
    <w:p w:rsidR="00165C32" w:rsidRDefault="00165C32" w:rsidP="00165C32">
      <w:pPr>
        <w:jc w:val="both"/>
        <w:rPr>
          <w:lang w:val="en-US"/>
        </w:rPr>
      </w:pPr>
    </w:p>
    <w:p w:rsidR="00165C32" w:rsidRDefault="00165C32" w:rsidP="00165C32">
      <w:pPr>
        <w:jc w:val="both"/>
        <w:rPr>
          <w:lang w:val="en-US"/>
        </w:rPr>
      </w:pPr>
      <w:r>
        <w:rPr>
          <w:lang w:val="en-US"/>
        </w:rPr>
        <w:t>Диалог с потребителем не характерен для естественных монополий. Считается, что потребитель услуг монополистов и так никуда не денется - был, есть и будет всегда. Энергетики ломают эти стереотипы - в Красноярском крае появился новый экспертный коллегиальный орган. Первое заседание Совета потребителей услуг состоялось в региональном центре.</w:t>
      </w:r>
    </w:p>
    <w:p w:rsidR="00165C32" w:rsidRDefault="00165C32" w:rsidP="00165C32">
      <w:pPr>
        <w:jc w:val="both"/>
        <w:rPr>
          <w:lang w:val="en-US"/>
        </w:rPr>
      </w:pPr>
      <w:r>
        <w:rPr>
          <w:lang w:val="en-US"/>
        </w:rPr>
        <w:t xml:space="preserve">Идея его создания была высказана Президентом Российской Федерации В.В. Путиным в ходе Петербургского международного экономического форума, состоявшегося в июне этого года. Глава государства поручил на первое место поставить учет мнения потребителей при принятии организациями топливно-энергетического комплекса значимых решений. Инициатором создания подобного органа в крае стал филиал ОАО </w:t>
      </w:r>
      <w:r>
        <w:rPr>
          <w:lang w:val="en-US"/>
        </w:rPr>
        <w:t>«</w:t>
      </w:r>
      <w:r>
        <w:rPr>
          <w:lang w:val="en-US"/>
        </w:rPr>
        <w:t>МРСК Сибири</w:t>
      </w:r>
      <w:r>
        <w:rPr>
          <w:lang w:val="en-US"/>
        </w:rPr>
        <w:t>»</w:t>
      </w:r>
      <w:r>
        <w:rPr>
          <w:lang w:val="en-US"/>
        </w:rPr>
        <w:t xml:space="preserve"> - </w:t>
      </w:r>
      <w:r>
        <w:rPr>
          <w:lang w:val="en-US"/>
        </w:rPr>
        <w:t>«</w:t>
      </w:r>
      <w:r>
        <w:rPr>
          <w:lang w:val="en-US"/>
        </w:rPr>
        <w:t>Красноярскэнерго</w:t>
      </w:r>
      <w:r>
        <w:rPr>
          <w:lang w:val="en-US"/>
        </w:rPr>
        <w:t>»</w:t>
      </w:r>
      <w:r>
        <w:rPr>
          <w:lang w:val="en-US"/>
        </w:rPr>
        <w:t>, являющийся основным поставщиком и транспортировщиком электроэнергии. Для обеспечения баланса интересов в Совете и для еще большей открытости и прозрачности в деятельности компании было принято решение пригласить для участия представителей региональных общественных объединений, малого и среднего бизнеса, органов исполнительной власти, курирующих вопросы энергетики, бытовых и крупных потребителей электроэнергии, садоводческих и дачных некоммерческих объединений и ассоциаций.</w:t>
      </w:r>
    </w:p>
    <w:p w:rsidR="00165C32" w:rsidRDefault="00165C32" w:rsidP="00165C32">
      <w:pPr>
        <w:jc w:val="both"/>
        <w:rPr>
          <w:lang w:val="en-US"/>
        </w:rPr>
      </w:pPr>
      <w:r>
        <w:rPr>
          <w:lang w:val="en-US"/>
        </w:rPr>
        <w:t xml:space="preserve">Главной темой встречи стали вопросы формирования тарифного регулирования в Красноярском крае и проблемы филиала, связанные с </w:t>
      </w:r>
      <w:r>
        <w:rPr>
          <w:lang w:val="en-US"/>
        </w:rPr>
        <w:t>«</w:t>
      </w:r>
      <w:r>
        <w:rPr>
          <w:lang w:val="en-US"/>
        </w:rPr>
        <w:t>последней милей</w:t>
      </w:r>
      <w:r>
        <w:rPr>
          <w:lang w:val="en-US"/>
        </w:rPr>
        <w:t>»</w:t>
      </w:r>
      <w:r>
        <w:rPr>
          <w:lang w:val="en-US"/>
        </w:rPr>
        <w:t>.</w:t>
      </w:r>
    </w:p>
    <w:p w:rsidR="00165C32" w:rsidRDefault="00165C32" w:rsidP="00165C32">
      <w:pPr>
        <w:jc w:val="both"/>
        <w:rPr>
          <w:lang w:val="en-US"/>
        </w:rPr>
      </w:pPr>
      <w:r>
        <w:rPr>
          <w:lang w:val="en-US"/>
        </w:rPr>
        <w:t xml:space="preserve">- </w:t>
      </w:r>
      <w:r>
        <w:rPr>
          <w:lang w:val="en-US"/>
        </w:rPr>
        <w:t>«</w:t>
      </w:r>
      <w:r>
        <w:rPr>
          <w:lang w:val="en-US"/>
        </w:rPr>
        <w:t>Последняя миля</w:t>
      </w:r>
      <w:r>
        <w:rPr>
          <w:lang w:val="en-US"/>
        </w:rPr>
        <w:t>»</w:t>
      </w:r>
      <w:r>
        <w:rPr>
          <w:lang w:val="en-US"/>
        </w:rPr>
        <w:t xml:space="preserve"> - стало, наверное, устойчивым выражением, но до сих пор мало кто понимает, в чем суть проблемы у нас здесь, в Красноярске, - отметил директор филиала Александр Буторов.</w:t>
      </w:r>
    </w:p>
    <w:p w:rsidR="00165C32" w:rsidRDefault="00165C32" w:rsidP="00165C32">
      <w:pPr>
        <w:jc w:val="both"/>
        <w:rPr>
          <w:lang w:val="en-US"/>
        </w:rPr>
      </w:pPr>
      <w:r>
        <w:rPr>
          <w:lang w:val="en-US"/>
        </w:rPr>
        <w:t>«</w:t>
      </w:r>
      <w:r>
        <w:rPr>
          <w:lang w:val="en-US"/>
        </w:rPr>
        <w:t>Последняя миля</w:t>
      </w:r>
      <w:r>
        <w:rPr>
          <w:lang w:val="en-US"/>
        </w:rPr>
        <w:t>»</w:t>
      </w:r>
      <w:r>
        <w:rPr>
          <w:lang w:val="en-US"/>
        </w:rPr>
        <w:t xml:space="preserve"> - это один из механизмов </w:t>
      </w:r>
      <w:r>
        <w:rPr>
          <w:lang w:val="en-US"/>
        </w:rPr>
        <w:t>«</w:t>
      </w:r>
      <w:r>
        <w:rPr>
          <w:lang w:val="en-US"/>
        </w:rPr>
        <w:t>перекрестного субсидирования</w:t>
      </w:r>
      <w:r>
        <w:rPr>
          <w:lang w:val="en-US"/>
        </w:rPr>
        <w:t>»</w:t>
      </w:r>
      <w:r>
        <w:rPr>
          <w:lang w:val="en-US"/>
        </w:rPr>
        <w:t xml:space="preserve"> в энергетике, сформировавшийся еще до реформирования РАО </w:t>
      </w:r>
      <w:r>
        <w:rPr>
          <w:lang w:val="en-US"/>
        </w:rPr>
        <w:t>«</w:t>
      </w:r>
      <w:r>
        <w:rPr>
          <w:lang w:val="en-US"/>
        </w:rPr>
        <w:t>ЕЭС России</w:t>
      </w:r>
      <w:r>
        <w:rPr>
          <w:lang w:val="en-US"/>
        </w:rPr>
        <w:t>»</w:t>
      </w:r>
      <w:r>
        <w:rPr>
          <w:lang w:val="en-US"/>
        </w:rPr>
        <w:t xml:space="preserve"> и до сих пор не устраненный. Зачастую все сводится к тому, что крупные потребители электроэнергии, присоединенные непосредственно к магистральным электросетям Федеральной сетевой компании (ФСК), оплачивают не только тариф ФСК, но и тариф распределительных сетей более низкого напряжения (в Красноярске - МРСК Сибири). В свое время, используя несовершенство в действующем российском законодательстве, один из крупнейших потребителей ОАО </w:t>
      </w:r>
      <w:r>
        <w:rPr>
          <w:lang w:val="en-US"/>
        </w:rPr>
        <w:t>«</w:t>
      </w:r>
      <w:r>
        <w:rPr>
          <w:lang w:val="en-US"/>
        </w:rPr>
        <w:t>РУСАЛ Красноярск</w:t>
      </w:r>
      <w:r>
        <w:rPr>
          <w:lang w:val="en-US"/>
        </w:rPr>
        <w:t>»</w:t>
      </w:r>
      <w:r>
        <w:rPr>
          <w:lang w:val="en-US"/>
        </w:rPr>
        <w:t xml:space="preserve"> в судебном порядке оспорил договор на оказание услуг филиала ОАО </w:t>
      </w:r>
      <w:r>
        <w:rPr>
          <w:lang w:val="en-US"/>
        </w:rPr>
        <w:t>«</w:t>
      </w:r>
      <w:r>
        <w:rPr>
          <w:lang w:val="en-US"/>
        </w:rPr>
        <w:t>МРСК Сибири</w:t>
      </w:r>
      <w:r>
        <w:rPr>
          <w:lang w:val="en-US"/>
        </w:rPr>
        <w:t>»</w:t>
      </w:r>
      <w:r>
        <w:rPr>
          <w:lang w:val="en-US"/>
        </w:rPr>
        <w:t xml:space="preserve"> - </w:t>
      </w:r>
      <w:r>
        <w:rPr>
          <w:lang w:val="en-US"/>
        </w:rPr>
        <w:t>«</w:t>
      </w:r>
      <w:r>
        <w:rPr>
          <w:lang w:val="en-US"/>
        </w:rPr>
        <w:t>Красноярскэнерго</w:t>
      </w:r>
      <w:r>
        <w:rPr>
          <w:lang w:val="en-US"/>
        </w:rPr>
        <w:t>»</w:t>
      </w:r>
      <w:r>
        <w:rPr>
          <w:lang w:val="en-US"/>
        </w:rPr>
        <w:t xml:space="preserve"> и заключил напрямую договор с ФСК. Но, начиная с 2010 года, в тарифном решении для Красноярскэнерго по-прежнему учитывается полезный отпуск для РУСАЛа, а фактически его нет.</w:t>
      </w:r>
    </w:p>
    <w:p w:rsidR="00165C32" w:rsidRDefault="00165C32" w:rsidP="00165C32">
      <w:pPr>
        <w:jc w:val="both"/>
        <w:rPr>
          <w:lang w:val="en-US"/>
        </w:rPr>
      </w:pPr>
      <w:r>
        <w:rPr>
          <w:lang w:val="en-US"/>
        </w:rPr>
        <w:t xml:space="preserve">- Из года в год нам РЭК закладывает выручку от РУСАЛа. Из года в год мы ее не получаем, судимся. У нас выпадающие доходы, и как следствие - мы все больше и больше увязаем в долгах, - отметила начальник правления экономики филиала ОАО </w:t>
      </w:r>
      <w:r>
        <w:rPr>
          <w:lang w:val="en-US"/>
        </w:rPr>
        <w:t>«</w:t>
      </w:r>
      <w:r>
        <w:rPr>
          <w:lang w:val="en-US"/>
        </w:rPr>
        <w:t>МРСК Сибири</w:t>
      </w:r>
      <w:r>
        <w:rPr>
          <w:lang w:val="en-US"/>
        </w:rPr>
        <w:t>»</w:t>
      </w:r>
      <w:r>
        <w:rPr>
          <w:lang w:val="en-US"/>
        </w:rPr>
        <w:t xml:space="preserve"> - </w:t>
      </w:r>
      <w:r>
        <w:rPr>
          <w:lang w:val="en-US"/>
        </w:rPr>
        <w:t>«</w:t>
      </w:r>
      <w:r>
        <w:rPr>
          <w:lang w:val="en-US"/>
        </w:rPr>
        <w:t>Красноярск-энерго</w:t>
      </w:r>
      <w:r>
        <w:rPr>
          <w:lang w:val="en-US"/>
        </w:rPr>
        <w:t>»</w:t>
      </w:r>
      <w:r>
        <w:rPr>
          <w:lang w:val="en-US"/>
        </w:rPr>
        <w:t xml:space="preserve"> Татьяна Шевченко.</w:t>
      </w:r>
    </w:p>
    <w:p w:rsidR="00165C32" w:rsidRDefault="00165C32" w:rsidP="00165C32">
      <w:pPr>
        <w:jc w:val="both"/>
        <w:rPr>
          <w:lang w:val="en-US"/>
        </w:rPr>
      </w:pPr>
      <w:r>
        <w:rPr>
          <w:lang w:val="en-US"/>
        </w:rPr>
        <w:t>Еще одним развеянным мифом стал тот, что за электроснабжение всего Красноярского края отвечает Красноярскэнерго.</w:t>
      </w:r>
    </w:p>
    <w:p w:rsidR="00165C32" w:rsidRDefault="00165C32" w:rsidP="00165C32">
      <w:pPr>
        <w:jc w:val="both"/>
        <w:rPr>
          <w:lang w:val="en-US"/>
        </w:rPr>
      </w:pPr>
      <w:r>
        <w:rPr>
          <w:lang w:val="en-US"/>
        </w:rPr>
        <w:t xml:space="preserve">- Представляете, транспортом электроэнергии на территории Красноярского края занимается 72 территориально-сетевые организации (ТСО). Большинство из них не имеют ни технических, ни </w:t>
      </w:r>
      <w:r>
        <w:rPr>
          <w:lang w:val="en-US"/>
        </w:rPr>
        <w:lastRenderedPageBreak/>
        <w:t>профессиональных ресурсов. Да, мы являемся крупнейшей компанией в крае, но не единственной. В крае есть территории, где нас нет.</w:t>
      </w:r>
    </w:p>
    <w:p w:rsidR="00165C32" w:rsidRDefault="00165C32" w:rsidP="00165C32">
      <w:pPr>
        <w:jc w:val="both"/>
        <w:rPr>
          <w:lang w:val="en-US"/>
        </w:rPr>
      </w:pPr>
      <w:r>
        <w:rPr>
          <w:lang w:val="en-US"/>
        </w:rPr>
        <w:t xml:space="preserve">Были озвучены и проблемные моменты, с которыми сталкиваются энергетики в процессе технологического присоединения. Это и противоречия в нормативных документах, и несоразмерно жесткие </w:t>
      </w:r>
      <w:r>
        <w:rPr>
          <w:lang w:val="en-US"/>
        </w:rPr>
        <w:t>«</w:t>
      </w:r>
      <w:r>
        <w:rPr>
          <w:lang w:val="en-US"/>
        </w:rPr>
        <w:t>оборотные</w:t>
      </w:r>
      <w:r>
        <w:rPr>
          <w:lang w:val="en-US"/>
        </w:rPr>
        <w:t>»</w:t>
      </w:r>
      <w:r>
        <w:rPr>
          <w:lang w:val="en-US"/>
        </w:rPr>
        <w:t xml:space="preserve"> штрафы ФАС для сетевых организаций, и недоработки механизма компенсации выпадающих доходов по присоединению </w:t>
      </w:r>
      <w:r>
        <w:rPr>
          <w:lang w:val="en-US"/>
        </w:rPr>
        <w:t>«</w:t>
      </w:r>
      <w:r>
        <w:rPr>
          <w:lang w:val="en-US"/>
        </w:rPr>
        <w:t>льготных</w:t>
      </w:r>
      <w:r>
        <w:rPr>
          <w:lang w:val="en-US"/>
        </w:rPr>
        <w:t>»</w:t>
      </w:r>
      <w:r>
        <w:rPr>
          <w:lang w:val="en-US"/>
        </w:rPr>
        <w:t xml:space="preserve"> категорий потребителей.</w:t>
      </w:r>
    </w:p>
    <w:p w:rsidR="00165C32" w:rsidRDefault="00165C32" w:rsidP="00165C32">
      <w:pPr>
        <w:jc w:val="both"/>
        <w:rPr>
          <w:lang w:val="en-US"/>
        </w:rPr>
      </w:pPr>
      <w:r>
        <w:rPr>
          <w:lang w:val="en-US"/>
        </w:rPr>
        <w:t xml:space="preserve">- В последние годы сформировалось такое понятие, как </w:t>
      </w:r>
      <w:r>
        <w:rPr>
          <w:lang w:val="en-US"/>
        </w:rPr>
        <w:t>«</w:t>
      </w:r>
      <w:r>
        <w:rPr>
          <w:lang w:val="en-US"/>
        </w:rPr>
        <w:t>потребительский экстремизм</w:t>
      </w:r>
      <w:r>
        <w:rPr>
          <w:lang w:val="en-US"/>
        </w:rPr>
        <w:t>»</w:t>
      </w:r>
      <w:r>
        <w:rPr>
          <w:lang w:val="en-US"/>
        </w:rPr>
        <w:t xml:space="preserve">, под которым понимается искусственное дробление земельных участков, заведомое занижение заявленной мощности, обращения на подключение ранее присоединенных к сетям энергоустановок и другие манипуляции для осуществления технологического присоединения по </w:t>
      </w:r>
      <w:r>
        <w:rPr>
          <w:lang w:val="en-US"/>
        </w:rPr>
        <w:t>«</w:t>
      </w:r>
      <w:r>
        <w:rPr>
          <w:lang w:val="en-US"/>
        </w:rPr>
        <w:t>льготным</w:t>
      </w:r>
      <w:r>
        <w:rPr>
          <w:lang w:val="en-US"/>
        </w:rPr>
        <w:t>»</w:t>
      </w:r>
      <w:r>
        <w:rPr>
          <w:lang w:val="en-US"/>
        </w:rPr>
        <w:t xml:space="preserve"> тарифам, - отметил заместитель директора по развитию и реализации услуг филиала ОАО </w:t>
      </w:r>
      <w:r>
        <w:rPr>
          <w:lang w:val="en-US"/>
        </w:rPr>
        <w:t>«</w:t>
      </w:r>
      <w:r>
        <w:rPr>
          <w:lang w:val="en-US"/>
        </w:rPr>
        <w:t>МРСК Сибири</w:t>
      </w:r>
      <w:r>
        <w:rPr>
          <w:lang w:val="en-US"/>
        </w:rPr>
        <w:t>»</w:t>
      </w:r>
      <w:r>
        <w:rPr>
          <w:lang w:val="en-US"/>
        </w:rPr>
        <w:t xml:space="preserve"> - </w:t>
      </w:r>
      <w:r>
        <w:rPr>
          <w:lang w:val="en-US"/>
        </w:rPr>
        <w:t>«</w:t>
      </w:r>
      <w:r>
        <w:rPr>
          <w:lang w:val="en-US"/>
        </w:rPr>
        <w:t>Красноярскэнерго</w:t>
      </w:r>
      <w:r>
        <w:rPr>
          <w:lang w:val="en-US"/>
        </w:rPr>
        <w:t>»</w:t>
      </w:r>
      <w:r>
        <w:rPr>
          <w:lang w:val="en-US"/>
        </w:rPr>
        <w:t xml:space="preserve"> Дмитрий Конопелько. Он привел членам Совета несколько примеров, когда из-за несовершенства законодательства и безответственности отдельных заявителей сетевая организация вынуждена строить избыточные мощности, затраты на строительство которых будут заложены в тариф на передачу электроэнергии, который оплачивают все потребители. Зачастую затраты оказываются неэффективными, поскольку ввиду неготовности самих заявителей построенные электросети оказываются невостребованными. В результате Красноярскэнерго тратит ресурсы, которые можно было пустить на подключение других потребителей или на замену устаревшего оборудования.</w:t>
      </w:r>
    </w:p>
    <w:p w:rsidR="00165C32" w:rsidRDefault="00165C32" w:rsidP="00165C32">
      <w:pPr>
        <w:jc w:val="both"/>
        <w:rPr>
          <w:lang w:val="en-US"/>
        </w:rPr>
      </w:pPr>
      <w:r>
        <w:rPr>
          <w:lang w:val="en-US"/>
        </w:rPr>
        <w:t>- Это печальные картины. Особенно меня возмущает тот факт, что мы затраты на таких вот нерадивых потребителей перекладываем на плечи жителей, которые даже не участвуют в процессе техприсоединения, - заметил по итогам доклада Дмитрия Конопелько Председатель Совета Сергей Русских.</w:t>
      </w:r>
    </w:p>
    <w:p w:rsidR="00165C32" w:rsidRDefault="00165C32" w:rsidP="00165C32">
      <w:pPr>
        <w:jc w:val="both"/>
        <w:rPr>
          <w:lang w:val="en-US"/>
        </w:rPr>
      </w:pPr>
      <w:r>
        <w:rPr>
          <w:lang w:val="en-US"/>
        </w:rPr>
        <w:t>- Считаю, что создание в регионе Совета потребителей электроэнергии - чрезвычайно полезное дело, - прокомментировал после встречи Сергей Русских - Уполномоченный по правам предпринимателей в Красноярском крае. - На этой площадке объединяются в основном главные крупные потребители вновь присоединяемых мощностей: строители, предприниматели и промышленники. Они получают возможность диалога с сетевой организацией, возможность поднять проблемы и задать вопросы в части техприсоединения. В свою очередь, сетевая организация получает возможность объяснить им свои трудности и быть услышанной. Ведь всем известно, что у сетевиков сегодня тоже немало проблем: от нехватки средств на модернизацию и реконструкцию сетей до выстраивания взаимоотношений с профильными органами власти. Совет - это именно то место, где все участники розничного рынка электроэнергии в регионе могут найти общий язык и выработать взвешенные решения.</w:t>
      </w:r>
    </w:p>
    <w:p w:rsidR="00165C32" w:rsidRDefault="00165C32" w:rsidP="00165C32">
      <w:pPr>
        <w:jc w:val="both"/>
        <w:rPr>
          <w:lang w:val="en-US"/>
        </w:rPr>
      </w:pPr>
      <w:r>
        <w:rPr>
          <w:lang w:val="en-US"/>
        </w:rPr>
        <w:t xml:space="preserve">Планируется, что подобные встречи будут проводиться не реже, чем раз в квартал, и на них будут обсуждать стратегически важные вопросы для успешного развития и сотрудничества потребителей и сетевой компании. Еще одним решением заседания стало предложение пригласить для участия в работе Совета потребителей представителей органов краевой и городской исполнительной власти, курирующих вопросы энергетики, представителя РЭК Красноярского края. Депутатам Законодательного собрания Красноярского края будет направлено обращение с предложением провести региональный закон, который позволит строить сети классом напряжения 0,4-20 кВ без разрешения на строительство, с учетом опыта правительства Свердловской области. Также решено направить обращение в ОАО </w:t>
      </w:r>
      <w:r>
        <w:rPr>
          <w:lang w:val="en-US"/>
        </w:rPr>
        <w:t>«</w:t>
      </w:r>
      <w:r>
        <w:rPr>
          <w:lang w:val="en-US"/>
        </w:rPr>
        <w:t>Россети</w:t>
      </w:r>
      <w:r>
        <w:rPr>
          <w:lang w:val="en-US"/>
        </w:rPr>
        <w:t>»</w:t>
      </w:r>
      <w:r>
        <w:rPr>
          <w:lang w:val="en-US"/>
        </w:rPr>
        <w:t xml:space="preserve"> с предложением обратиться с законодательной инициативой об ограничении злоупотреблений при технологическом присоединении к электрическим сетям сетевой организации.</w:t>
      </w:r>
    </w:p>
    <w:p w:rsidR="00165C32" w:rsidRDefault="00165C32" w:rsidP="00165C32">
      <w:pPr>
        <w:jc w:val="both"/>
        <w:rPr>
          <w:lang w:val="en-US"/>
        </w:rPr>
      </w:pPr>
    </w:p>
    <w:p w:rsidR="00165C32" w:rsidRDefault="00165C32" w:rsidP="00165C32">
      <w:pPr>
        <w:jc w:val="both"/>
        <w:rPr>
          <w:rStyle w:val="a3"/>
        </w:rPr>
      </w:pPr>
      <w:r>
        <w:rPr>
          <w:lang w:val="en-US"/>
        </w:rPr>
        <w:lastRenderedPageBreak/>
        <w:tab/>
      </w:r>
      <w:hyperlink w:anchor="mmm25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7" w:name="nnn260"/>
      <w:bookmarkEnd w:id="607"/>
      <w:r>
        <w:rPr>
          <w:b/>
          <w:color w:val="3CA499"/>
          <w:sz w:val="28"/>
          <w:szCs w:val="28"/>
          <w:lang w:val="en-US"/>
        </w:rPr>
        <w:lastRenderedPageBreak/>
        <w:t xml:space="preserve">НИА </w:t>
      </w:r>
      <w:r>
        <w:rPr>
          <w:b/>
          <w:color w:val="3CA499"/>
          <w:sz w:val="28"/>
          <w:szCs w:val="28"/>
          <w:lang w:val="en-US"/>
        </w:rPr>
        <w:t>«</w:t>
      </w:r>
      <w:r>
        <w:rPr>
          <w:b/>
          <w:color w:val="3CA499"/>
          <w:sz w:val="28"/>
          <w:szCs w:val="28"/>
          <w:lang w:val="en-US"/>
        </w:rPr>
        <w:t>Хакасия</w:t>
      </w:r>
      <w:r>
        <w:rPr>
          <w:b/>
          <w:color w:val="3CA499"/>
          <w:sz w:val="28"/>
          <w:szCs w:val="28"/>
          <w:lang w:val="en-US"/>
        </w:rPr>
        <w:t>»</w:t>
      </w:r>
      <w:r>
        <w:rPr>
          <w:b/>
          <w:color w:val="3CA499"/>
          <w:sz w:val="28"/>
          <w:szCs w:val="28"/>
          <w:lang w:val="en-US"/>
        </w:rPr>
        <w:t xml:space="preserve"> (Абакан)</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Саяногорск стал местом сбора туристов</w:t>
      </w:r>
    </w:p>
    <w:p w:rsidR="00165C32" w:rsidRDefault="00165C32" w:rsidP="00165C32">
      <w:pPr>
        <w:jc w:val="both"/>
        <w:rPr>
          <w:lang w:val="en-US"/>
        </w:rPr>
      </w:pPr>
    </w:p>
    <w:p w:rsidR="00165C32" w:rsidRDefault="00165C32" w:rsidP="00165C32">
      <w:pPr>
        <w:jc w:val="both"/>
        <w:rPr>
          <w:lang w:val="en-US"/>
        </w:rPr>
      </w:pPr>
      <w:r>
        <w:rPr>
          <w:lang w:val="en-US"/>
        </w:rPr>
        <w:t>- В Саяногорске (Хакасия) состоялся Открытый городской туристический слет, организаторы приурочили его ко Всемирному дню туризма, который отмечается 27 сентября, сообщает пресс-служба Минспорттуризма республики.</w:t>
      </w:r>
    </w:p>
    <w:p w:rsidR="00165C32" w:rsidRDefault="00165C32" w:rsidP="00165C32">
      <w:pPr>
        <w:jc w:val="both"/>
        <w:rPr>
          <w:lang w:val="en-US"/>
        </w:rPr>
      </w:pPr>
      <w:r>
        <w:rPr>
          <w:lang w:val="en-US"/>
        </w:rPr>
        <w:t>Окунуться в атмосферу туристской романтики собралось 12 команд составом 6 человек (не менее 2-х женщин) в номинациях от 15 до 18 лет и старше 18 лет.</w:t>
      </w:r>
    </w:p>
    <w:p w:rsidR="00165C32" w:rsidRDefault="00165C32" w:rsidP="00165C32">
      <w:pPr>
        <w:jc w:val="both"/>
        <w:rPr>
          <w:lang w:val="en-US"/>
        </w:rPr>
      </w:pPr>
      <w:r>
        <w:rPr>
          <w:lang w:val="en-US"/>
        </w:rPr>
        <w:t xml:space="preserve">Свои сборные выставили Хакасское предприятие магистральных электрических сетей Сибири (ХП МЭС), Русская инжиниринговая компания, Саяногорский алюминиевый завод (САЗ), МИФНС </w:t>
      </w:r>
      <w:r>
        <w:rPr>
          <w:lang w:val="en-US"/>
        </w:rPr>
        <w:t>«</w:t>
      </w:r>
      <w:r>
        <w:rPr>
          <w:lang w:val="en-US"/>
        </w:rPr>
        <w:t>№</w:t>
      </w:r>
      <w:r>
        <w:rPr>
          <w:lang w:val="en-US"/>
        </w:rPr>
        <w:t>»</w:t>
      </w:r>
      <w:r>
        <w:rPr>
          <w:lang w:val="en-US"/>
        </w:rPr>
        <w:t xml:space="preserve"> 2 по РХ, ГАУ РХ </w:t>
      </w:r>
      <w:r>
        <w:rPr>
          <w:lang w:val="en-US"/>
        </w:rPr>
        <w:t>«</w:t>
      </w:r>
      <w:r>
        <w:rPr>
          <w:lang w:val="en-US"/>
        </w:rPr>
        <w:t>Многофункциональный Центр по оказанию государственных муниципальных услуг населению РХ</w:t>
      </w:r>
      <w:r>
        <w:rPr>
          <w:lang w:val="en-US"/>
        </w:rPr>
        <w:t>»</w:t>
      </w:r>
      <w:r>
        <w:rPr>
          <w:lang w:val="en-US"/>
        </w:rPr>
        <w:t xml:space="preserve">, ООО </w:t>
      </w:r>
      <w:r>
        <w:rPr>
          <w:lang w:val="en-US"/>
        </w:rPr>
        <w:t>«</w:t>
      </w:r>
      <w:r>
        <w:rPr>
          <w:lang w:val="en-US"/>
        </w:rPr>
        <w:t>Саянстрой</w:t>
      </w:r>
      <w:r>
        <w:rPr>
          <w:lang w:val="en-US"/>
        </w:rPr>
        <w:t>»</w:t>
      </w:r>
      <w:r>
        <w:rPr>
          <w:lang w:val="en-US"/>
        </w:rPr>
        <w:t xml:space="preserve">, СФУ пгт.Черемушки, СКД ДК </w:t>
      </w:r>
      <w:r>
        <w:rPr>
          <w:lang w:val="en-US"/>
        </w:rPr>
        <w:t>«</w:t>
      </w:r>
      <w:r>
        <w:rPr>
          <w:lang w:val="en-US"/>
        </w:rPr>
        <w:t>Визит</w:t>
      </w:r>
      <w:r>
        <w:rPr>
          <w:lang w:val="en-US"/>
        </w:rPr>
        <w:t>»</w:t>
      </w:r>
      <w:r>
        <w:rPr>
          <w:lang w:val="en-US"/>
        </w:rPr>
        <w:t xml:space="preserve"> п. Майна, НОУ СПО </w:t>
      </w:r>
      <w:r>
        <w:rPr>
          <w:lang w:val="en-US"/>
        </w:rPr>
        <w:t>«</w:t>
      </w:r>
      <w:r>
        <w:rPr>
          <w:lang w:val="en-US"/>
        </w:rPr>
        <w:t>Саянский техникум экономики, менеджмента и информатики</w:t>
      </w:r>
      <w:r>
        <w:rPr>
          <w:lang w:val="en-US"/>
        </w:rPr>
        <w:t>»</w:t>
      </w:r>
      <w:r>
        <w:rPr>
          <w:lang w:val="en-US"/>
        </w:rPr>
        <w:t xml:space="preserve"> (СТЭМИ), школа п. Черемушки и администрация Саяногорска.</w:t>
      </w:r>
    </w:p>
    <w:p w:rsidR="00165C32" w:rsidRDefault="00165C32" w:rsidP="00165C32">
      <w:pPr>
        <w:jc w:val="both"/>
        <w:rPr>
          <w:lang w:val="en-US"/>
        </w:rPr>
      </w:pPr>
      <w:r>
        <w:rPr>
          <w:lang w:val="en-US"/>
        </w:rPr>
        <w:t xml:space="preserve">Участникам слета был дан старт для прохождения туристской полосы препятствий. Маршрут состоял из 10 этапов, на котором участники должны были показать не только мастерство в спортивном туризме, но и сплоченность команды. Все команды старались пройти испытания дружно, быстро и без ошибок, чтобы не оказаться на последнем месте, для которого организаторы турслета подготовили награду в специальной номинации </w:t>
      </w:r>
      <w:r>
        <w:rPr>
          <w:lang w:val="en-US"/>
        </w:rPr>
        <w:t>«</w:t>
      </w:r>
      <w:r>
        <w:rPr>
          <w:lang w:val="en-US"/>
        </w:rPr>
        <w:t>Бешеные черепахи</w:t>
      </w:r>
      <w:r>
        <w:rPr>
          <w:lang w:val="en-US"/>
        </w:rPr>
        <w:t>»</w:t>
      </w:r>
      <w:r>
        <w:rPr>
          <w:lang w:val="en-US"/>
        </w:rPr>
        <w:t>.</w:t>
      </w:r>
    </w:p>
    <w:p w:rsidR="00165C32" w:rsidRDefault="00165C32" w:rsidP="00165C32">
      <w:pPr>
        <w:jc w:val="both"/>
        <w:rPr>
          <w:lang w:val="en-US"/>
        </w:rPr>
      </w:pPr>
      <w:r>
        <w:rPr>
          <w:lang w:val="en-US"/>
        </w:rPr>
        <w:t>К обеду туристы успешно завершили состязания, а судейская бригада подвела итоги и подписала грамоты.</w:t>
      </w:r>
    </w:p>
    <w:p w:rsidR="00165C32" w:rsidRDefault="00165C32" w:rsidP="00165C32">
      <w:pPr>
        <w:jc w:val="both"/>
        <w:rPr>
          <w:lang w:val="en-US"/>
        </w:rPr>
      </w:pPr>
      <w:r>
        <w:rPr>
          <w:lang w:val="en-US"/>
        </w:rPr>
        <w:t xml:space="preserve">Победителями в номинации </w:t>
      </w:r>
      <w:r>
        <w:rPr>
          <w:lang w:val="en-US"/>
        </w:rPr>
        <w:t>«</w:t>
      </w:r>
      <w:r>
        <w:rPr>
          <w:lang w:val="en-US"/>
        </w:rPr>
        <w:t>от 15 до 18 лет</w:t>
      </w:r>
      <w:r>
        <w:rPr>
          <w:lang w:val="en-US"/>
        </w:rPr>
        <w:t>»</w:t>
      </w:r>
      <w:r>
        <w:rPr>
          <w:lang w:val="en-US"/>
        </w:rPr>
        <w:t xml:space="preserve"> стали:</w:t>
      </w:r>
    </w:p>
    <w:p w:rsidR="00165C32" w:rsidRDefault="00165C32" w:rsidP="00165C32">
      <w:pPr>
        <w:jc w:val="both"/>
        <w:rPr>
          <w:lang w:val="en-US"/>
        </w:rPr>
      </w:pPr>
      <w:r>
        <w:rPr>
          <w:lang w:val="en-US"/>
        </w:rPr>
        <w:t xml:space="preserve">1 место - </w:t>
      </w:r>
      <w:r>
        <w:rPr>
          <w:lang w:val="en-US"/>
        </w:rPr>
        <w:t>«</w:t>
      </w:r>
      <w:r>
        <w:rPr>
          <w:lang w:val="en-US"/>
        </w:rPr>
        <w:t>ЧСШ</w:t>
      </w:r>
      <w:r>
        <w:rPr>
          <w:lang w:val="en-US"/>
        </w:rPr>
        <w:t>»</w:t>
      </w:r>
      <w:r>
        <w:rPr>
          <w:lang w:val="en-US"/>
        </w:rPr>
        <w:t xml:space="preserve"> - сборная учеников Черемушкинской школы</w:t>
      </w:r>
    </w:p>
    <w:p w:rsidR="00165C32" w:rsidRDefault="00165C32" w:rsidP="00165C32">
      <w:pPr>
        <w:jc w:val="both"/>
        <w:rPr>
          <w:lang w:val="en-US"/>
        </w:rPr>
      </w:pPr>
      <w:r>
        <w:rPr>
          <w:lang w:val="en-US"/>
        </w:rPr>
        <w:t xml:space="preserve">2 место - </w:t>
      </w:r>
      <w:r>
        <w:rPr>
          <w:lang w:val="en-US"/>
        </w:rPr>
        <w:t>«</w:t>
      </w:r>
      <w:r>
        <w:rPr>
          <w:lang w:val="en-US"/>
        </w:rPr>
        <w:t>220</w:t>
      </w:r>
      <w:r>
        <w:rPr>
          <w:lang w:val="en-US"/>
        </w:rPr>
        <w:t>»</w:t>
      </w:r>
      <w:r>
        <w:rPr>
          <w:lang w:val="en-US"/>
        </w:rPr>
        <w:t xml:space="preserve"> - сборная СФУ пгт.Черемушки</w:t>
      </w:r>
    </w:p>
    <w:p w:rsidR="00165C32" w:rsidRDefault="00165C32" w:rsidP="00165C32">
      <w:pPr>
        <w:jc w:val="both"/>
        <w:rPr>
          <w:lang w:val="en-US"/>
        </w:rPr>
      </w:pPr>
      <w:r>
        <w:rPr>
          <w:lang w:val="en-US"/>
        </w:rPr>
        <w:t xml:space="preserve">3 место - </w:t>
      </w:r>
      <w:r>
        <w:rPr>
          <w:lang w:val="en-US"/>
        </w:rPr>
        <w:t>«</w:t>
      </w:r>
      <w:r>
        <w:rPr>
          <w:lang w:val="en-US"/>
        </w:rPr>
        <w:t>СТЭМИ</w:t>
      </w:r>
      <w:r>
        <w:rPr>
          <w:lang w:val="en-US"/>
        </w:rPr>
        <w:t>»</w:t>
      </w:r>
      <w:r>
        <w:rPr>
          <w:lang w:val="en-US"/>
        </w:rPr>
        <w:t xml:space="preserve"> - сборная студентов СТЭМИ</w:t>
      </w:r>
    </w:p>
    <w:p w:rsidR="00165C32" w:rsidRDefault="00165C32" w:rsidP="00165C32">
      <w:pPr>
        <w:jc w:val="both"/>
        <w:rPr>
          <w:lang w:val="en-US"/>
        </w:rPr>
      </w:pPr>
      <w:r>
        <w:rPr>
          <w:lang w:val="en-US"/>
        </w:rPr>
        <w:t xml:space="preserve">Победителями мероприятия стали в номинации </w:t>
      </w:r>
      <w:r>
        <w:rPr>
          <w:lang w:val="en-US"/>
        </w:rPr>
        <w:t>«</w:t>
      </w:r>
      <w:r>
        <w:rPr>
          <w:lang w:val="en-US"/>
        </w:rPr>
        <w:t>старше 18 лет</w:t>
      </w:r>
      <w:r>
        <w:rPr>
          <w:lang w:val="en-US"/>
        </w:rPr>
        <w:t>»</w:t>
      </w:r>
      <w:r>
        <w:rPr>
          <w:lang w:val="en-US"/>
        </w:rPr>
        <w:t>:</w:t>
      </w:r>
    </w:p>
    <w:p w:rsidR="00165C32" w:rsidRDefault="00165C32" w:rsidP="00165C32">
      <w:pPr>
        <w:jc w:val="both"/>
        <w:rPr>
          <w:lang w:val="en-US"/>
        </w:rPr>
      </w:pPr>
      <w:r>
        <w:rPr>
          <w:lang w:val="en-US"/>
        </w:rPr>
        <w:t xml:space="preserve">1 место - </w:t>
      </w:r>
      <w:r>
        <w:rPr>
          <w:lang w:val="en-US"/>
        </w:rPr>
        <w:t>«</w:t>
      </w:r>
      <w:r>
        <w:rPr>
          <w:lang w:val="en-US"/>
        </w:rPr>
        <w:t>Опа-на</w:t>
      </w:r>
      <w:r>
        <w:rPr>
          <w:lang w:val="en-US"/>
        </w:rPr>
        <w:t>»</w:t>
      </w:r>
      <w:r>
        <w:rPr>
          <w:lang w:val="en-US"/>
        </w:rPr>
        <w:t xml:space="preserve"> сборная ХПМЭС</w:t>
      </w:r>
    </w:p>
    <w:p w:rsidR="00165C32" w:rsidRDefault="00165C32" w:rsidP="00165C32">
      <w:pPr>
        <w:jc w:val="both"/>
        <w:rPr>
          <w:lang w:val="en-US"/>
        </w:rPr>
      </w:pPr>
      <w:r>
        <w:rPr>
          <w:lang w:val="en-US"/>
        </w:rPr>
        <w:t xml:space="preserve">2 место - </w:t>
      </w:r>
      <w:r>
        <w:rPr>
          <w:lang w:val="en-US"/>
        </w:rPr>
        <w:t>«</w:t>
      </w:r>
      <w:r>
        <w:rPr>
          <w:lang w:val="en-US"/>
        </w:rPr>
        <w:t>Рикошет</w:t>
      </w:r>
      <w:r>
        <w:rPr>
          <w:lang w:val="en-US"/>
        </w:rPr>
        <w:t>»</w:t>
      </w:r>
      <w:r>
        <w:rPr>
          <w:lang w:val="en-US"/>
        </w:rPr>
        <w:t xml:space="preserve"> сборная Русской инжиниринговой компании</w:t>
      </w:r>
    </w:p>
    <w:p w:rsidR="00165C32" w:rsidRDefault="00165C32" w:rsidP="00165C32">
      <w:pPr>
        <w:jc w:val="both"/>
        <w:rPr>
          <w:lang w:val="en-US"/>
        </w:rPr>
      </w:pPr>
      <w:r>
        <w:rPr>
          <w:lang w:val="en-US"/>
        </w:rPr>
        <w:t xml:space="preserve">3 место - </w:t>
      </w:r>
      <w:r>
        <w:rPr>
          <w:lang w:val="en-US"/>
        </w:rPr>
        <w:t>«</w:t>
      </w:r>
      <w:r>
        <w:rPr>
          <w:lang w:val="en-US"/>
        </w:rPr>
        <w:t>Паритет</w:t>
      </w:r>
      <w:r>
        <w:rPr>
          <w:lang w:val="en-US"/>
        </w:rPr>
        <w:t>»</w:t>
      </w:r>
      <w:r>
        <w:rPr>
          <w:lang w:val="en-US"/>
        </w:rPr>
        <w:t xml:space="preserve"> - сборная профсоюза САЗ.</w:t>
      </w:r>
    </w:p>
    <w:p w:rsidR="00165C32" w:rsidRDefault="00165C32" w:rsidP="00165C32">
      <w:pPr>
        <w:jc w:val="both"/>
        <w:rPr>
          <w:lang w:val="en-US"/>
        </w:rPr>
      </w:pPr>
      <w:r>
        <w:rPr>
          <w:lang w:val="en-US"/>
        </w:rPr>
        <w:t xml:space="preserve">Победителям соревнований были вручены кубки, сувенирные наборы и сертификаты. Младшим участникам подарили билеты в кинотеатр </w:t>
      </w:r>
      <w:r>
        <w:rPr>
          <w:lang w:val="en-US"/>
        </w:rPr>
        <w:t>«</w:t>
      </w:r>
      <w:r>
        <w:rPr>
          <w:lang w:val="en-US"/>
        </w:rPr>
        <w:t>Альянс</w:t>
      </w:r>
      <w:r>
        <w:rPr>
          <w:lang w:val="en-US"/>
        </w:rPr>
        <w:t>»</w:t>
      </w:r>
      <w:r>
        <w:rPr>
          <w:lang w:val="en-US"/>
        </w:rPr>
        <w:t xml:space="preserve"> и кинотеатр 5D, а также вкусные призы от партнеров мероприятия. Остальных участников турслета тоже отметили грамотами и вручили сувениры.</w:t>
      </w:r>
    </w:p>
    <w:p w:rsidR="00165C32" w:rsidRDefault="00165C32" w:rsidP="00165C32">
      <w:pPr>
        <w:jc w:val="both"/>
        <w:rPr>
          <w:lang w:val="en-US"/>
        </w:rPr>
      </w:pPr>
      <w:r>
        <w:rPr>
          <w:lang w:val="en-US"/>
        </w:rPr>
        <w:t>Завершился II Открытый городской туристический слет Саяногорска праздничной концертной программой. Организаторы мероприятия уверены, что участники и болельщики турслета провели время не зря, научились полезным навыкам и приобрели новый туристский опыт. Фото: пресс-служба Минспорттуризма Хакасии</w:t>
      </w:r>
    </w:p>
    <w:p w:rsidR="00165C32" w:rsidRDefault="00165C32" w:rsidP="00165C32">
      <w:pPr>
        <w:jc w:val="both"/>
        <w:rPr>
          <w:lang w:val="en-US"/>
        </w:rPr>
      </w:pPr>
      <w:r>
        <w:rPr>
          <w:lang w:val="en-US"/>
        </w:rPr>
        <w:lastRenderedPageBreak/>
        <w:t>http://www.19rus.info/news/113233.html</w:t>
      </w:r>
    </w:p>
    <w:p w:rsidR="00165C32" w:rsidRDefault="00165C32" w:rsidP="00165C32">
      <w:pPr>
        <w:jc w:val="both"/>
        <w:rPr>
          <w:lang w:val="en-US"/>
        </w:rPr>
      </w:pPr>
    </w:p>
    <w:p w:rsidR="00165C32" w:rsidRDefault="00165C32" w:rsidP="00165C32">
      <w:pPr>
        <w:jc w:val="both"/>
        <w:rPr>
          <w:rStyle w:val="a3"/>
        </w:rPr>
      </w:pPr>
      <w:r>
        <w:rPr>
          <w:lang w:val="en-US"/>
        </w:rPr>
        <w:tab/>
      </w:r>
      <w:hyperlink w:anchor="mmm26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8" w:name="nnn261"/>
      <w:bookmarkEnd w:id="608"/>
      <w:r>
        <w:rPr>
          <w:b/>
          <w:color w:val="3CA499"/>
          <w:sz w:val="28"/>
          <w:szCs w:val="28"/>
          <w:lang w:val="en-US"/>
        </w:rPr>
        <w:lastRenderedPageBreak/>
        <w:t>РИА Дагестан</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 правительстве Дагестана обсужден вопрос консолидации объектов электросетевого хозяйства республики</w:t>
      </w:r>
    </w:p>
    <w:p w:rsidR="00165C32" w:rsidRDefault="00165C32" w:rsidP="00165C32">
      <w:pPr>
        <w:jc w:val="both"/>
        <w:rPr>
          <w:lang w:val="en-US"/>
        </w:rPr>
      </w:pPr>
    </w:p>
    <w:p w:rsidR="00165C32" w:rsidRDefault="00165C32" w:rsidP="00165C32">
      <w:pPr>
        <w:jc w:val="both"/>
        <w:rPr>
          <w:lang w:val="en-US"/>
        </w:rPr>
      </w:pPr>
      <w:r>
        <w:rPr>
          <w:lang w:val="en-US"/>
        </w:rPr>
        <w:t>Вопрос консолидации объектов электросетевого хозяйства республики обсужден под руководством вице-премьера Магомедгусена Насрутдинова в четверг, 19 сентября, в Доме правительства республики.</w:t>
      </w:r>
    </w:p>
    <w:p w:rsidR="00165C32" w:rsidRDefault="00165C32" w:rsidP="00165C32">
      <w:pPr>
        <w:jc w:val="both"/>
        <w:rPr>
          <w:lang w:val="en-US"/>
        </w:rPr>
      </w:pPr>
      <w:r>
        <w:rPr>
          <w:lang w:val="en-US"/>
        </w:rPr>
        <w:t xml:space="preserve">Как сообщили РИА </w:t>
      </w:r>
      <w:r>
        <w:rPr>
          <w:lang w:val="en-US"/>
        </w:rPr>
        <w:t>«</w:t>
      </w:r>
      <w:r>
        <w:rPr>
          <w:lang w:val="en-US"/>
        </w:rPr>
        <w:t>Дагестан</w:t>
      </w:r>
      <w:r>
        <w:rPr>
          <w:lang w:val="en-US"/>
        </w:rPr>
        <w:t>»</w:t>
      </w:r>
      <w:r>
        <w:rPr>
          <w:lang w:val="en-US"/>
        </w:rPr>
        <w:t xml:space="preserve"> в пресс-службе Президента и правительства РД, в нем приняли участие полномочный представитель по взаимодействию с субъектами электроэнергетики ГП СКФО и Республики Калмыкия ДЗО ОАО </w:t>
      </w:r>
      <w:r>
        <w:rPr>
          <w:lang w:val="en-US"/>
        </w:rPr>
        <w:t>«</w:t>
      </w:r>
      <w:r>
        <w:rPr>
          <w:lang w:val="en-US"/>
        </w:rPr>
        <w:t>Российские сети</w:t>
      </w:r>
      <w:r>
        <w:rPr>
          <w:lang w:val="en-US"/>
        </w:rPr>
        <w:t>»</w:t>
      </w:r>
      <w:r>
        <w:rPr>
          <w:lang w:val="en-US"/>
        </w:rPr>
        <w:t xml:space="preserve"> Шамиль Алиев, начальник Корпоративно-правового департамента Алексей Зеленский, и.о. управляющего директора ОАО </w:t>
      </w:r>
      <w:r>
        <w:rPr>
          <w:lang w:val="en-US"/>
        </w:rPr>
        <w:t>«</w:t>
      </w:r>
      <w:r>
        <w:rPr>
          <w:lang w:val="en-US"/>
        </w:rPr>
        <w:t>Дагестанская энергосбытовая компания</w:t>
      </w:r>
      <w:r>
        <w:rPr>
          <w:lang w:val="en-US"/>
        </w:rPr>
        <w:t>»</w:t>
      </w:r>
      <w:r>
        <w:rPr>
          <w:lang w:val="en-US"/>
        </w:rPr>
        <w:t xml:space="preserve"> Амирахмед Зурканаев, генеральный директор ООО </w:t>
      </w:r>
      <w:r>
        <w:rPr>
          <w:lang w:val="en-US"/>
        </w:rPr>
        <w:t>«</w:t>
      </w:r>
      <w:r>
        <w:rPr>
          <w:lang w:val="en-US"/>
        </w:rPr>
        <w:t>Энергосбыт-1</w:t>
      </w:r>
      <w:r>
        <w:rPr>
          <w:lang w:val="en-US"/>
        </w:rPr>
        <w:t>»</w:t>
      </w:r>
      <w:r>
        <w:rPr>
          <w:lang w:val="en-US"/>
        </w:rPr>
        <w:t xml:space="preserve"> Ислам Гусейханов и другие.</w:t>
      </w:r>
    </w:p>
    <w:p w:rsidR="00165C32" w:rsidRDefault="00165C32" w:rsidP="00165C32">
      <w:pPr>
        <w:jc w:val="both"/>
        <w:rPr>
          <w:lang w:val="en-US"/>
        </w:rPr>
      </w:pPr>
      <w:r>
        <w:rPr>
          <w:lang w:val="en-US"/>
        </w:rPr>
        <w:t xml:space="preserve">На совещании речь шла не только об осуществлении процесса консолидации объектов электросетевого хозяйства республики в рамках компании ОАО </w:t>
      </w:r>
      <w:r>
        <w:rPr>
          <w:lang w:val="en-US"/>
        </w:rPr>
        <w:t>«</w:t>
      </w:r>
      <w:r>
        <w:rPr>
          <w:lang w:val="en-US"/>
        </w:rPr>
        <w:t>Россети</w:t>
      </w:r>
      <w:r>
        <w:rPr>
          <w:lang w:val="en-US"/>
        </w:rPr>
        <w:t>»</w:t>
      </w:r>
      <w:r>
        <w:rPr>
          <w:lang w:val="en-US"/>
        </w:rPr>
        <w:t>, но и о связанных с этим вопросом долгах за потребляемую электроэнергию. Участники совещания детально обсудили процесс организации сбора средств в оплату за поставляемый энергоноситель, а также структуру организаций-поставщиков электроэнергии и прочих коммунальных услуг. Кроме того, был обсужден вопрос функционирования Единой расчетно-информационной службы на территории Дагестана.</w:t>
      </w:r>
    </w:p>
    <w:p w:rsidR="00165C32" w:rsidRDefault="00165C32" w:rsidP="00165C32">
      <w:pPr>
        <w:jc w:val="both"/>
        <w:rPr>
          <w:lang w:val="en-US"/>
        </w:rPr>
      </w:pPr>
      <w:r>
        <w:rPr>
          <w:lang w:val="en-US"/>
        </w:rPr>
        <w:t>http://riadagestan.ru/news/the_government_of_the/v_pravitelstve_dagestana_obsuzhden_vopros_konsolidatsii_obektov_elektrosetevogo_khozyaystva_respubliki/</w:t>
      </w:r>
    </w:p>
    <w:p w:rsidR="00165C32" w:rsidRDefault="00165C32" w:rsidP="00165C32">
      <w:pPr>
        <w:jc w:val="both"/>
        <w:rPr>
          <w:lang w:val="en-US"/>
        </w:rPr>
      </w:pPr>
    </w:p>
    <w:p w:rsidR="00165C32" w:rsidRDefault="00165C32" w:rsidP="00165C32">
      <w:pPr>
        <w:jc w:val="both"/>
        <w:rPr>
          <w:rStyle w:val="a3"/>
        </w:rPr>
      </w:pPr>
      <w:r>
        <w:rPr>
          <w:lang w:val="en-US"/>
        </w:rPr>
        <w:tab/>
      </w:r>
      <w:hyperlink w:anchor="mmm26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09" w:name="nnn262"/>
      <w:bookmarkEnd w:id="609"/>
      <w:r>
        <w:rPr>
          <w:b/>
          <w:color w:val="3CA499"/>
          <w:sz w:val="28"/>
          <w:szCs w:val="28"/>
          <w:lang w:val="en-US"/>
        </w:rPr>
        <w:lastRenderedPageBreak/>
        <w:t>Сусанин - новости Удмуртской республики</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Филиал </w:t>
      </w:r>
      <w:r>
        <w:rPr>
          <w:lang w:val="en-US"/>
        </w:rPr>
        <w:t>«</w:t>
      </w:r>
      <w:r>
        <w:rPr>
          <w:lang w:val="en-US"/>
        </w:rPr>
        <w:t>Удмуртэнерго</w:t>
      </w:r>
      <w:r>
        <w:rPr>
          <w:lang w:val="en-US"/>
        </w:rPr>
        <w:t>»</w:t>
      </w:r>
      <w:r>
        <w:rPr>
          <w:lang w:val="en-US"/>
        </w:rPr>
        <w:t xml:space="preserve"> получил благодарность за обеспечение энергоснабжения Универсиады в Казани</w:t>
      </w:r>
    </w:p>
    <w:p w:rsidR="00165C32" w:rsidRDefault="00165C32" w:rsidP="00165C32">
      <w:pPr>
        <w:jc w:val="both"/>
        <w:rPr>
          <w:lang w:val="en-US"/>
        </w:rPr>
      </w:pPr>
    </w:p>
    <w:p w:rsidR="00165C32" w:rsidRDefault="00165C32" w:rsidP="00165C32">
      <w:pPr>
        <w:jc w:val="both"/>
        <w:rPr>
          <w:lang w:val="en-US"/>
        </w:rPr>
      </w:pPr>
      <w:r>
        <w:rPr>
          <w:lang w:val="en-US"/>
        </w:rPr>
        <w:t xml:space="preserve">Ижевск. Удмуртия. Генеральный директор ОАО </w:t>
      </w:r>
      <w:r>
        <w:rPr>
          <w:lang w:val="en-US"/>
        </w:rPr>
        <w:t>«</w:t>
      </w:r>
      <w:r>
        <w:rPr>
          <w:lang w:val="en-US"/>
        </w:rPr>
        <w:t>Россети</w:t>
      </w:r>
      <w:r>
        <w:rPr>
          <w:lang w:val="en-US"/>
        </w:rPr>
        <w:t>»</w:t>
      </w:r>
      <w:r>
        <w:rPr>
          <w:lang w:val="en-US"/>
        </w:rPr>
        <w:t xml:space="preserve"> Олег Бударгин выразил благодарность коллективу филиала </w:t>
      </w:r>
      <w:r>
        <w:rPr>
          <w:lang w:val="en-US"/>
        </w:rPr>
        <w:t>«</w:t>
      </w:r>
      <w:r>
        <w:rPr>
          <w:lang w:val="en-US"/>
        </w:rPr>
        <w:t>Удмуртэнерго</w:t>
      </w:r>
      <w:r>
        <w:rPr>
          <w:lang w:val="en-US"/>
        </w:rPr>
        <w:t>»</w:t>
      </w:r>
      <w:r>
        <w:rPr>
          <w:lang w:val="en-US"/>
        </w:rPr>
        <w:t xml:space="preserve"> ОАО </w:t>
      </w:r>
      <w:r>
        <w:rPr>
          <w:lang w:val="en-US"/>
        </w:rPr>
        <w:t>«</w:t>
      </w:r>
      <w:r>
        <w:rPr>
          <w:lang w:val="en-US"/>
        </w:rPr>
        <w:t>МРСК Центра и Приволжья</w:t>
      </w:r>
      <w:r>
        <w:rPr>
          <w:lang w:val="en-US"/>
        </w:rPr>
        <w:t>»</w:t>
      </w:r>
      <w:r>
        <w:rPr>
          <w:lang w:val="en-US"/>
        </w:rPr>
        <w:t xml:space="preserve"> за обеспечение надежного электроснабжения энергосистемы Республики Татарстан в период подготовки и проведения XXVII Всемирной летней Универсиады 2013 года в Казани.</w:t>
      </w:r>
    </w:p>
    <w:p w:rsidR="00165C32" w:rsidRDefault="00165C32" w:rsidP="00165C32">
      <w:pPr>
        <w:jc w:val="both"/>
        <w:rPr>
          <w:lang w:val="en-US"/>
        </w:rPr>
      </w:pPr>
      <w:r>
        <w:rPr>
          <w:lang w:val="en-US"/>
        </w:rPr>
        <w:t xml:space="preserve">В период Всемирной летней Универсиады, которая проходила с 6 по 17 июля, энергетики филиала </w:t>
      </w:r>
      <w:r>
        <w:rPr>
          <w:lang w:val="en-US"/>
        </w:rPr>
        <w:t>«</w:t>
      </w:r>
      <w:r>
        <w:rPr>
          <w:lang w:val="en-US"/>
        </w:rPr>
        <w:t>Удмуртэнерго</w:t>
      </w:r>
      <w:r>
        <w:rPr>
          <w:lang w:val="en-US"/>
        </w:rPr>
        <w:t>»</w:t>
      </w:r>
      <w:r>
        <w:rPr>
          <w:lang w:val="en-US"/>
        </w:rPr>
        <w:t xml:space="preserve"> внесли свой вклад в обеспечение надежной и бесперебойной работы Казанского энергорайона. Во время проведения игр, все энергообъекты предприятия, расположенные в прилегающих к Республике Татарстан районах, работали в штатном режиме, а электроснабжение осуществлялось в полном объеме.</w:t>
      </w:r>
    </w:p>
    <w:p w:rsidR="00165C32" w:rsidRDefault="00165C32" w:rsidP="00165C32">
      <w:pPr>
        <w:jc w:val="both"/>
        <w:rPr>
          <w:lang w:val="en-US"/>
        </w:rPr>
      </w:pPr>
      <w:r>
        <w:rPr>
          <w:lang w:val="en-US"/>
        </w:rPr>
        <w:t xml:space="preserve">Персоналом филиала </w:t>
      </w:r>
      <w:r>
        <w:rPr>
          <w:lang w:val="en-US"/>
        </w:rPr>
        <w:t>«</w:t>
      </w:r>
      <w:r>
        <w:rPr>
          <w:lang w:val="en-US"/>
        </w:rPr>
        <w:t>Удмуртэнерго</w:t>
      </w:r>
      <w:r>
        <w:rPr>
          <w:lang w:val="en-US"/>
        </w:rPr>
        <w:t>»</w:t>
      </w:r>
      <w:r>
        <w:rPr>
          <w:lang w:val="en-US"/>
        </w:rPr>
        <w:t xml:space="preserve"> был проведен внеочередной осмотр электрических сетей и объектов внешнего электроснабжения, 6 передвижных дизель-генераторных установок были укомплектованных экипажами и спецтранспортом для их доставки в Республику Татарстан. С 1 по 18 июля на предприятии действовал особый режим работы, во время которого было организовано круглосуточное дежурство персонала.</w:t>
      </w:r>
    </w:p>
    <w:p w:rsidR="00165C32" w:rsidRDefault="00165C32" w:rsidP="00165C32">
      <w:pPr>
        <w:jc w:val="both"/>
        <w:rPr>
          <w:lang w:val="en-US"/>
        </w:rPr>
      </w:pPr>
      <w:r>
        <w:rPr>
          <w:lang w:val="en-US"/>
        </w:rPr>
        <w:t xml:space="preserve">Для обеспечения бесперебойного электроснабжения инфраструктуры Международного центра гребного спорта персонал филиала </w:t>
      </w:r>
      <w:r>
        <w:rPr>
          <w:lang w:val="en-US"/>
        </w:rPr>
        <w:t>«</w:t>
      </w:r>
      <w:r>
        <w:rPr>
          <w:lang w:val="en-US"/>
        </w:rPr>
        <w:t>Удмуртэнерго</w:t>
      </w:r>
      <w:r>
        <w:rPr>
          <w:lang w:val="en-US"/>
        </w:rPr>
        <w:t>»</w:t>
      </w:r>
      <w:r>
        <w:rPr>
          <w:lang w:val="en-US"/>
        </w:rPr>
        <w:t xml:space="preserve"> доставил в Казань дизель-генераторную установку мощностью 160 кВт, обеспечивавшую электроэнергией гребной канал во время проведения соревнований.***</w:t>
      </w:r>
    </w:p>
    <w:p w:rsidR="00165C32" w:rsidRDefault="00165C32" w:rsidP="00165C32">
      <w:pPr>
        <w:jc w:val="both"/>
        <w:rPr>
          <w:lang w:val="en-US"/>
        </w:rPr>
      </w:pPr>
      <w:r>
        <w:rPr>
          <w:lang w:val="en-US"/>
        </w:rPr>
        <w:t>http://susanin.udm.ru/news/2013/09/19/410604</w:t>
      </w:r>
    </w:p>
    <w:p w:rsidR="00165C32" w:rsidRDefault="00165C32" w:rsidP="00165C32">
      <w:pPr>
        <w:jc w:val="both"/>
        <w:rPr>
          <w:lang w:val="en-US"/>
        </w:rPr>
      </w:pPr>
    </w:p>
    <w:p w:rsidR="00165C32" w:rsidRDefault="00165C32" w:rsidP="00165C32">
      <w:pPr>
        <w:jc w:val="both"/>
        <w:rPr>
          <w:rStyle w:val="a3"/>
        </w:rPr>
      </w:pPr>
      <w:r>
        <w:rPr>
          <w:lang w:val="en-US"/>
        </w:rPr>
        <w:tab/>
      </w:r>
      <w:hyperlink w:anchor="mmm26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10" w:name="nnn263"/>
      <w:bookmarkEnd w:id="610"/>
      <w:r>
        <w:rPr>
          <w:b/>
          <w:color w:val="3CA499"/>
          <w:sz w:val="28"/>
          <w:szCs w:val="28"/>
          <w:lang w:val="en-US"/>
        </w:rPr>
        <w:lastRenderedPageBreak/>
        <w:t>Уралинформбюро</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МРСК Урала реконструирует серовскую подстанцию </w:t>
      </w:r>
      <w:r>
        <w:rPr>
          <w:lang w:val="en-US"/>
        </w:rPr>
        <w:t>«</w:t>
      </w:r>
      <w:r>
        <w:rPr>
          <w:lang w:val="en-US"/>
        </w:rPr>
        <w:t>Ферросплав</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Модернизация объекта завершится в 2014 году.</w:t>
      </w:r>
    </w:p>
    <w:p w:rsidR="00165C32" w:rsidRDefault="00165C32" w:rsidP="00165C32">
      <w:pPr>
        <w:jc w:val="both"/>
        <w:rPr>
          <w:lang w:val="en-US"/>
        </w:rPr>
      </w:pPr>
      <w:r>
        <w:rPr>
          <w:lang w:val="en-US"/>
        </w:rPr>
        <w:t xml:space="preserve">Как сообщили </w:t>
      </w:r>
      <w:r>
        <w:rPr>
          <w:lang w:val="en-US"/>
        </w:rPr>
        <w:t>«</w:t>
      </w:r>
      <w:r>
        <w:rPr>
          <w:lang w:val="en-US"/>
        </w:rPr>
        <w:t>Уралинформбюро</w:t>
      </w:r>
      <w:r>
        <w:rPr>
          <w:lang w:val="en-US"/>
        </w:rPr>
        <w:t>»</w:t>
      </w:r>
      <w:r>
        <w:rPr>
          <w:lang w:val="en-US"/>
        </w:rPr>
        <w:t xml:space="preserve"> в пресс-службе МРСК Урала, энергетики филиала </w:t>
      </w:r>
      <w:r>
        <w:rPr>
          <w:lang w:val="en-US"/>
        </w:rPr>
        <w:t>«</w:t>
      </w:r>
      <w:r>
        <w:rPr>
          <w:lang w:val="en-US"/>
        </w:rPr>
        <w:t>Свердловэнерго</w:t>
      </w:r>
      <w:r>
        <w:rPr>
          <w:lang w:val="en-US"/>
        </w:rPr>
        <w:t>»</w:t>
      </w:r>
      <w:r>
        <w:rPr>
          <w:lang w:val="en-US"/>
        </w:rPr>
        <w:t xml:space="preserve"> выполнили очередной этап технического переоснащения подстанции 110/10 киловольт </w:t>
      </w:r>
      <w:r>
        <w:rPr>
          <w:lang w:val="en-US"/>
        </w:rPr>
        <w:t>«</w:t>
      </w:r>
      <w:r>
        <w:rPr>
          <w:lang w:val="en-US"/>
        </w:rPr>
        <w:t>Ферросплав</w:t>
      </w:r>
      <w:r>
        <w:rPr>
          <w:lang w:val="en-US"/>
        </w:rPr>
        <w:t>»</w:t>
      </w:r>
      <w:r>
        <w:rPr>
          <w:lang w:val="en-US"/>
        </w:rPr>
        <w:t>, которая является значимым центром питания северной части Свердловской области.</w:t>
      </w:r>
    </w:p>
    <w:p w:rsidR="00165C32" w:rsidRDefault="00165C32" w:rsidP="00165C32">
      <w:pPr>
        <w:jc w:val="both"/>
        <w:rPr>
          <w:lang w:val="en-US"/>
        </w:rPr>
      </w:pPr>
      <w:r>
        <w:rPr>
          <w:lang w:val="en-US"/>
        </w:rPr>
        <w:t>Специалисты компании провели работы по модернизации релейной защиты и автоматики, оснастив подстанцию современными устройствами на микропроцессорной основе. Эти системы выполняют защитные функции и предотвращают развитие технологического нарушения на энергообъектах путем автоматического отключения поврежденного оборудования.</w:t>
      </w:r>
    </w:p>
    <w:p w:rsidR="00165C32" w:rsidRDefault="00165C32" w:rsidP="00165C32">
      <w:pPr>
        <w:jc w:val="both"/>
        <w:rPr>
          <w:lang w:val="en-US"/>
        </w:rPr>
      </w:pPr>
      <w:r>
        <w:rPr>
          <w:lang w:val="en-US"/>
        </w:rPr>
        <w:t>Энергетики проложили около 7 километров заземляющего контура и 52 километра кабельных линий вторичной коммутации для цепей контроля, сигнализации, управления, релейных защит, выполнили монтаж монолитных железобетонных фундаментов под оборудование. Ранее специалисты произвели замену оборудования распределительного устройства 110 киловольт.</w:t>
      </w:r>
    </w:p>
    <w:p w:rsidR="00165C32" w:rsidRDefault="00165C32" w:rsidP="00165C32">
      <w:pPr>
        <w:jc w:val="both"/>
        <w:rPr>
          <w:lang w:val="en-US"/>
        </w:rPr>
      </w:pPr>
      <w:r>
        <w:rPr>
          <w:lang w:val="en-US"/>
        </w:rPr>
        <w:t xml:space="preserve">Крупномасштабные работы на подстанции </w:t>
      </w:r>
      <w:r>
        <w:rPr>
          <w:lang w:val="en-US"/>
        </w:rPr>
        <w:t>«</w:t>
      </w:r>
      <w:r>
        <w:rPr>
          <w:lang w:val="en-US"/>
        </w:rPr>
        <w:t>Ферросплав</w:t>
      </w:r>
      <w:r>
        <w:rPr>
          <w:lang w:val="en-US"/>
        </w:rPr>
        <w:t>»</w:t>
      </w:r>
      <w:r>
        <w:rPr>
          <w:lang w:val="en-US"/>
        </w:rPr>
        <w:t xml:space="preserve"> проводятся в рамках выполнения обязательств энергокомпании по обеспечению выдачи мощности для нового парогазового энергоблока ПГУ-420 мегаватт Серовской ГРЭС.</w:t>
      </w:r>
    </w:p>
    <w:p w:rsidR="00165C32" w:rsidRDefault="00165C32" w:rsidP="00165C32">
      <w:pPr>
        <w:jc w:val="both"/>
        <w:rPr>
          <w:lang w:val="en-US"/>
        </w:rPr>
      </w:pPr>
      <w:r>
        <w:rPr>
          <w:lang w:val="en-US"/>
        </w:rPr>
        <w:t>Реконструкция ПС направлена на повышение надежности электроснабжения потребителей Серово-Богословского энергоузла, в числе которых Серовский завод ферросплавов.</w:t>
      </w:r>
    </w:p>
    <w:p w:rsidR="00165C32" w:rsidRDefault="00165C32" w:rsidP="00165C32">
      <w:pPr>
        <w:jc w:val="both"/>
        <w:rPr>
          <w:lang w:val="en-US"/>
        </w:rPr>
      </w:pPr>
      <w:r>
        <w:rPr>
          <w:lang w:val="en-US"/>
        </w:rPr>
        <w:t xml:space="preserve">Модернизация </w:t>
      </w:r>
      <w:r>
        <w:rPr>
          <w:lang w:val="en-US"/>
        </w:rPr>
        <w:t>«</w:t>
      </w:r>
      <w:r>
        <w:rPr>
          <w:lang w:val="en-US"/>
        </w:rPr>
        <w:t>Ферросплава</w:t>
      </w:r>
      <w:r>
        <w:rPr>
          <w:lang w:val="en-US"/>
        </w:rPr>
        <w:t>»</w:t>
      </w:r>
      <w:r>
        <w:rPr>
          <w:lang w:val="en-US"/>
        </w:rPr>
        <w:t xml:space="preserve"> продлится до 2014 года.</w:t>
      </w:r>
    </w:p>
    <w:p w:rsidR="00165C32" w:rsidRDefault="00165C32" w:rsidP="00165C32">
      <w:pPr>
        <w:jc w:val="both"/>
        <w:rPr>
          <w:lang w:val="en-US"/>
        </w:rPr>
      </w:pPr>
      <w:r>
        <w:rPr>
          <w:lang w:val="en-US"/>
        </w:rPr>
        <w:t>На следующем этапе реконструкции энергетики планируют установку 2 силовых трансформаторов, замену металлоконструкций порталов подстанции, а также обновление фасада и кровли здания энергообъекта. Общая стоимость проекта - 487 миллионов рублей.</w:t>
      </w:r>
    </w:p>
    <w:p w:rsidR="00165C32" w:rsidRDefault="00165C32" w:rsidP="00165C32">
      <w:pPr>
        <w:jc w:val="both"/>
        <w:rPr>
          <w:lang w:val="en-US"/>
        </w:rPr>
      </w:pPr>
    </w:p>
    <w:p w:rsidR="00165C32" w:rsidRDefault="00165C32" w:rsidP="00165C32">
      <w:pPr>
        <w:jc w:val="both"/>
        <w:rPr>
          <w:rStyle w:val="a3"/>
        </w:rPr>
      </w:pPr>
      <w:r>
        <w:rPr>
          <w:lang w:val="en-US"/>
        </w:rPr>
        <w:tab/>
      </w:r>
      <w:hyperlink w:anchor="mmm26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11" w:name="nnn264"/>
      <w:bookmarkEnd w:id="611"/>
      <w:r>
        <w:rPr>
          <w:b/>
          <w:color w:val="3CA499"/>
          <w:sz w:val="28"/>
          <w:szCs w:val="28"/>
          <w:lang w:val="en-US"/>
        </w:rPr>
        <w:lastRenderedPageBreak/>
        <w:t>Хакасия-Информ (Абакан)</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 начала года энергетики отправили жителям Республики более 50 тысяч SMS-сообщений</w:t>
      </w:r>
    </w:p>
    <w:p w:rsidR="00165C32" w:rsidRDefault="00165C32" w:rsidP="00165C32">
      <w:pPr>
        <w:jc w:val="both"/>
        <w:rPr>
          <w:lang w:val="en-US"/>
        </w:rPr>
      </w:pPr>
    </w:p>
    <w:p w:rsidR="00165C32" w:rsidRDefault="00165C32" w:rsidP="00165C32">
      <w:pPr>
        <w:jc w:val="both"/>
        <w:rPr>
          <w:lang w:val="en-US"/>
        </w:rPr>
      </w:pPr>
      <w:r>
        <w:rPr>
          <w:lang w:val="en-US"/>
        </w:rPr>
        <w:t xml:space="preserve">Шесть-семь тысяч sms-сообщений отправляют каждый месяц энергетики филиала МРСК Сибири (дочерняя компания ОАО </w:t>
      </w:r>
      <w:r>
        <w:rPr>
          <w:lang w:val="en-US"/>
        </w:rPr>
        <w:t>«</w:t>
      </w:r>
      <w:r>
        <w:rPr>
          <w:lang w:val="en-US"/>
        </w:rPr>
        <w:t>Россети</w:t>
      </w:r>
      <w:r>
        <w:rPr>
          <w:lang w:val="en-US"/>
        </w:rPr>
        <w:t>»</w:t>
      </w:r>
      <w:r>
        <w:rPr>
          <w:lang w:val="en-US"/>
        </w:rPr>
        <w:t>) - Хакасэнерго жителям Республики. Преимущественно это уведомления о необходимости передать показания приборов учета. Первые такие SMS потребителям электроэнергии энергетики отправили в декабре прошлого года. Сейчас количество сообщений от Хакасэнерго, направленных за это время в разные уголки Хакасии, превысило пятьдесят тысяч.</w:t>
      </w:r>
    </w:p>
    <w:p w:rsidR="00165C32" w:rsidRDefault="00165C32" w:rsidP="00165C32">
      <w:pPr>
        <w:jc w:val="both"/>
        <w:rPr>
          <w:lang w:val="en-US"/>
        </w:rPr>
      </w:pPr>
      <w:r>
        <w:rPr>
          <w:lang w:val="en-US"/>
        </w:rPr>
        <w:t xml:space="preserve">Новые методы в работе с потребителями энергокомпания освоила в свете действующего Закона об энергосбережении и Постановления Правительства РФ </w:t>
      </w:r>
      <w:r>
        <w:rPr>
          <w:lang w:val="en-US"/>
        </w:rPr>
        <w:t>«</w:t>
      </w:r>
      <w:r>
        <w:rPr>
          <w:lang w:val="en-US"/>
        </w:rPr>
        <w:t>№</w:t>
      </w:r>
      <w:r>
        <w:rPr>
          <w:lang w:val="en-US"/>
        </w:rPr>
        <w:t>»</w:t>
      </w:r>
      <w:r>
        <w:rPr>
          <w:lang w:val="en-US"/>
        </w:rPr>
        <w:t>354 от 06 мая 2011 года. Сообщения от энергетиков получают только те потребители, кто несколько месяцев не предоставляет данные о потребленной электроэнергии, нерегулярно ее оплачивает, не допускает контролеров к своему счетчику или просто не бывает дома во время обхода. Именно таким абонентам SMS-общение с энергетиками наиболее полезно. Оно позволяет выявить и предъявить абоненту к оплате реальный объем потребленных киловатт-часов, а в многоквартирных домах - более точно высчитать так называемый ОДН - количество электроэнергии, ушедшей на общедомовые нужды. Точность расчетов станет еще более актуальной в будущем году, после введения в Хакасии механизма социальной нормы электропотребления.</w:t>
      </w:r>
    </w:p>
    <w:p w:rsidR="00165C32" w:rsidRDefault="00165C32" w:rsidP="00165C32">
      <w:pPr>
        <w:jc w:val="both"/>
        <w:rPr>
          <w:lang w:val="en-US"/>
        </w:rPr>
      </w:pPr>
      <w:r>
        <w:rPr>
          <w:lang w:val="en-US"/>
        </w:rPr>
        <w:t>Хакасэнерго - пока единственный филиал в зоне ответственности МРСК Сибири, использующий систему SMS-уведомления потребителей для сбора показаний электросчетчиков. Специалисты компании констатируют, что, согласно опросам, большинство потребителей относится к практике SMS-оповещений с пониманием. Тем более, что этот канал связи позволяет оперативно сообщать жителям Республики о плановых отключениях на линиях электропередачи, а также о ходе и прогнозируемых сроках восстановительных работ в случае аварии в сетях.</w:t>
      </w:r>
    </w:p>
    <w:p w:rsidR="00165C32" w:rsidRDefault="00165C32" w:rsidP="00165C32">
      <w:pPr>
        <w:jc w:val="both"/>
        <w:rPr>
          <w:lang w:val="en-US"/>
        </w:rPr>
      </w:pPr>
      <w:r>
        <w:rPr>
          <w:lang w:val="en-US"/>
        </w:rPr>
        <w:t>Энергетики напоминают, что номер +7-903-767-69-59, с которого на телефон абонента приходит сообщение, доступен лишь для ответного SMS, перезванивать на него не нужно. При отправке ответа потребителю достаточно сообщить только данные с прибора учета без фамилии и адреса. Все необходимые сведения об абонентах, полученные с их согласия, уже есть в банке данных Хакасэнерго. Поступающие сообщения обрабатывает специальный программный комплекс, который направляет их в систему учета полезного отпуска электроэнергии.</w:t>
      </w:r>
    </w:p>
    <w:p w:rsidR="00165C32" w:rsidRDefault="00165C32" w:rsidP="00165C32">
      <w:pPr>
        <w:jc w:val="both"/>
        <w:rPr>
          <w:lang w:val="en-US"/>
        </w:rPr>
      </w:pPr>
      <w:r>
        <w:rPr>
          <w:lang w:val="en-US"/>
        </w:rPr>
        <w:t xml:space="preserve">Новшества, применяемые в энергокомпании, не ограничиваются SMS-рассылкой. Все сообщения о плановых отключениях электроэнергии размещаются в твит-ленте популярного Интернет-ресурса </w:t>
      </w:r>
      <w:r>
        <w:rPr>
          <w:lang w:val="en-US"/>
        </w:rPr>
        <w:t>«</w:t>
      </w:r>
      <w:r>
        <w:rPr>
          <w:lang w:val="en-US"/>
        </w:rPr>
        <w:t>Twitter</w:t>
      </w:r>
      <w:r>
        <w:rPr>
          <w:lang w:val="en-US"/>
        </w:rPr>
        <w:t>»</w:t>
      </w:r>
      <w:r>
        <w:rPr>
          <w:lang w:val="en-US"/>
        </w:rPr>
        <w:t>: twitter.com/MRSKS_NEWS и дублируются на главной странице корпоративного портала по адресу: khakasenergo.ru .</w:t>
      </w:r>
    </w:p>
    <w:p w:rsidR="00165C32" w:rsidRDefault="00165C32" w:rsidP="00165C32">
      <w:pPr>
        <w:jc w:val="both"/>
        <w:rPr>
          <w:lang w:val="en-US"/>
        </w:rPr>
      </w:pPr>
      <w:r>
        <w:rPr>
          <w:lang w:val="en-US"/>
        </w:rPr>
        <w:t>Доступными остаются и традиционные, привычные всем средства связи. Хакасэнерго напоминает, что со всеми вопросами, связанными с энергоснабжением, можно по-прежнему обращаться на бесплатный телефон круглосуточной линии 8-800-1000-380. По этому же номеру можно сделать запрос на услугу SMS-уведомлений.***</w:t>
      </w:r>
    </w:p>
    <w:p w:rsidR="00165C32" w:rsidRDefault="00165C32" w:rsidP="00165C32">
      <w:pPr>
        <w:jc w:val="both"/>
        <w:rPr>
          <w:lang w:val="en-US"/>
        </w:rPr>
      </w:pPr>
      <w:r>
        <w:rPr>
          <w:lang w:val="en-US"/>
        </w:rPr>
        <w:t>http://www.xakac.info/news/2013091931236</w:t>
      </w:r>
    </w:p>
    <w:p w:rsidR="00165C32" w:rsidRDefault="00165C32" w:rsidP="00165C32">
      <w:pPr>
        <w:jc w:val="both"/>
        <w:rPr>
          <w:lang w:val="en-US"/>
        </w:rPr>
      </w:pPr>
    </w:p>
    <w:p w:rsidR="00165C32" w:rsidRDefault="00165C32" w:rsidP="00165C32">
      <w:pPr>
        <w:jc w:val="both"/>
        <w:rPr>
          <w:rStyle w:val="a3"/>
        </w:rPr>
      </w:pPr>
      <w:r>
        <w:rPr>
          <w:lang w:val="en-US"/>
        </w:rPr>
        <w:tab/>
      </w:r>
      <w:hyperlink w:anchor="mmm26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12" w:name="nnn265"/>
      <w:bookmarkEnd w:id="612"/>
      <w:r>
        <w:rPr>
          <w:b/>
          <w:color w:val="3CA499"/>
          <w:sz w:val="28"/>
          <w:szCs w:val="28"/>
          <w:lang w:val="en-US"/>
        </w:rPr>
        <w:lastRenderedPageBreak/>
        <w:t>Холмогорская жизнь (Холмогоры)</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Во время учений энергетики реально заменили две опоры</w:t>
      </w:r>
    </w:p>
    <w:p w:rsidR="00165C32" w:rsidRDefault="00165C32" w:rsidP="00165C32">
      <w:pPr>
        <w:jc w:val="both"/>
        <w:rPr>
          <w:lang w:val="en-US"/>
        </w:rPr>
      </w:pPr>
    </w:p>
    <w:p w:rsidR="00165C32" w:rsidRDefault="00165C32" w:rsidP="00165C32">
      <w:pPr>
        <w:jc w:val="both"/>
        <w:rPr>
          <w:lang w:val="en-US"/>
        </w:rPr>
      </w:pPr>
      <w:r>
        <w:rPr>
          <w:lang w:val="en-US"/>
        </w:rPr>
        <w:t xml:space="preserve">В Холмогорском районе состоялись учения энергетиков. О том, как они проходили, рассказали в филиале ОАО </w:t>
      </w:r>
      <w:r>
        <w:rPr>
          <w:lang w:val="en-US"/>
        </w:rPr>
        <w:t>«</w:t>
      </w:r>
      <w:r>
        <w:rPr>
          <w:lang w:val="en-US"/>
        </w:rPr>
        <w:t>МРСК Северо-Запада</w:t>
      </w:r>
      <w:r>
        <w:rPr>
          <w:lang w:val="en-US"/>
        </w:rPr>
        <w:t>»</w:t>
      </w:r>
      <w:r>
        <w:rPr>
          <w:lang w:val="en-US"/>
        </w:rPr>
        <w:t xml:space="preserve"> </w:t>
      </w:r>
      <w:r>
        <w:rPr>
          <w:lang w:val="en-US"/>
        </w:rPr>
        <w:t>«</w:t>
      </w:r>
      <w:r>
        <w:rPr>
          <w:lang w:val="en-US"/>
        </w:rPr>
        <w:t>Архэнерго</w:t>
      </w:r>
      <w:r>
        <w:rPr>
          <w:lang w:val="en-US"/>
        </w:rPr>
        <w:t>»</w:t>
      </w:r>
      <w:r>
        <w:rPr>
          <w:lang w:val="en-US"/>
        </w:rPr>
        <w:t>.</w:t>
      </w:r>
    </w:p>
    <w:p w:rsidR="00165C32" w:rsidRDefault="00165C32" w:rsidP="00165C32">
      <w:pPr>
        <w:jc w:val="both"/>
        <w:rPr>
          <w:lang w:val="en-US"/>
        </w:rPr>
      </w:pPr>
      <w:r>
        <w:rPr>
          <w:lang w:val="en-US"/>
        </w:rPr>
        <w:t xml:space="preserve">По сценарию, температура воздуха опустилась ниже -20 градусов, порывы ветра достигали 20 метров в секунду, произошли обрывы линий электропередачи. 10 сентября при сообщении об условной угрозе ЧС собрался оперативный штаб производственного отделения </w:t>
      </w:r>
      <w:r>
        <w:rPr>
          <w:lang w:val="en-US"/>
        </w:rPr>
        <w:t>«</w:t>
      </w:r>
      <w:r>
        <w:rPr>
          <w:lang w:val="en-US"/>
        </w:rPr>
        <w:t>Архэнерго</w:t>
      </w:r>
      <w:r>
        <w:rPr>
          <w:lang w:val="en-US"/>
        </w:rPr>
        <w:t>»</w:t>
      </w:r>
      <w:r>
        <w:rPr>
          <w:lang w:val="en-US"/>
        </w:rPr>
        <w:t xml:space="preserve"> - </w:t>
      </w:r>
      <w:r>
        <w:rPr>
          <w:lang w:val="en-US"/>
        </w:rPr>
        <w:t>«</w:t>
      </w:r>
      <w:r>
        <w:rPr>
          <w:lang w:val="en-US"/>
        </w:rPr>
        <w:t>Архангельские электрические сети</w:t>
      </w:r>
      <w:r>
        <w:rPr>
          <w:lang w:val="en-US"/>
        </w:rPr>
        <w:t>»</w:t>
      </w:r>
      <w:r>
        <w:rPr>
          <w:lang w:val="en-US"/>
        </w:rPr>
        <w:t>, а затем и штаб всего электросетевого предприятия для оперативного принятия решений. Было принято решение условно перевести предприятие в режим повышенной готовности, а диспетчерским службам поручено усилить контроль за работой электросетевого комплекса.</w:t>
      </w:r>
    </w:p>
    <w:p w:rsidR="00165C32" w:rsidRDefault="00165C32" w:rsidP="00165C32">
      <w:pPr>
        <w:jc w:val="both"/>
        <w:rPr>
          <w:lang w:val="en-US"/>
        </w:rPr>
      </w:pPr>
      <w:r>
        <w:rPr>
          <w:lang w:val="en-US"/>
        </w:rPr>
        <w:t>Далее, по легенде учений, порывистый ветер со снегом усилился и, двигаясь по Северо-Западной части Архангельской области, повреждал на своем пути все больше опор ЛЭП.</w:t>
      </w:r>
    </w:p>
    <w:p w:rsidR="00165C32" w:rsidRDefault="00165C32" w:rsidP="00165C32">
      <w:pPr>
        <w:jc w:val="both"/>
        <w:rPr>
          <w:lang w:val="en-US"/>
        </w:rPr>
      </w:pPr>
      <w:r>
        <w:rPr>
          <w:lang w:val="en-US"/>
        </w:rPr>
        <w:t xml:space="preserve">Значительное количество воздушных линий электропередачи автоматически отключилось. В отдельных случаях </w:t>
      </w:r>
      <w:r>
        <w:rPr>
          <w:lang w:val="en-US"/>
        </w:rPr>
        <w:t>«</w:t>
      </w:r>
      <w:r>
        <w:rPr>
          <w:lang w:val="en-US"/>
        </w:rPr>
        <w:t>произошло</w:t>
      </w:r>
      <w:r>
        <w:rPr>
          <w:lang w:val="en-US"/>
        </w:rPr>
        <w:t>»</w:t>
      </w:r>
      <w:r>
        <w:rPr>
          <w:lang w:val="en-US"/>
        </w:rPr>
        <w:t xml:space="preserve"> падение дерева на ЛЭП и обрыв провода, повреждение опор, разрушение штыревых изоляторов и замыкание проводов из-за налипания снега.</w:t>
      </w:r>
    </w:p>
    <w:p w:rsidR="00165C32" w:rsidRDefault="00165C32" w:rsidP="00165C32">
      <w:pPr>
        <w:jc w:val="both"/>
        <w:rPr>
          <w:lang w:val="en-US"/>
        </w:rPr>
      </w:pPr>
      <w:r>
        <w:rPr>
          <w:lang w:val="en-US"/>
        </w:rPr>
        <w:t xml:space="preserve">В результате воздействия стихии было условно нарушено электроснабжение потребителей села Холмогоры и Холмогорского района. По сценарию, без света остались не только жилые дома, но и семь котельных, водозабор, очистные сооружения, школа, детский сад, районная больница, почта, комбинат питания, пекарня, администрация МО </w:t>
      </w:r>
      <w:r>
        <w:rPr>
          <w:lang w:val="en-US"/>
        </w:rPr>
        <w:t>«</w:t>
      </w:r>
      <w:r>
        <w:rPr>
          <w:lang w:val="en-US"/>
        </w:rPr>
        <w:t>Холмогорский муниципальный район</w:t>
      </w:r>
      <w:r>
        <w:rPr>
          <w:lang w:val="en-US"/>
        </w:rPr>
        <w:t>»</w:t>
      </w:r>
      <w:r>
        <w:rPr>
          <w:lang w:val="en-US"/>
        </w:rPr>
        <w:t>.</w:t>
      </w:r>
    </w:p>
    <w:p w:rsidR="00165C32" w:rsidRDefault="00165C32" w:rsidP="00165C32">
      <w:pPr>
        <w:jc w:val="both"/>
        <w:rPr>
          <w:lang w:val="en-US"/>
        </w:rPr>
      </w:pPr>
      <w:r>
        <w:rPr>
          <w:lang w:val="en-US"/>
        </w:rPr>
        <w:t xml:space="preserve">В этой ситуации на помощь энергетикам Холмогорского РЭС для ликвидации последствий учебной аварии 10 сентября выдвинулось мобильное подразделение </w:t>
      </w:r>
      <w:r>
        <w:rPr>
          <w:lang w:val="en-US"/>
        </w:rPr>
        <w:t>«</w:t>
      </w:r>
      <w:r>
        <w:rPr>
          <w:lang w:val="en-US"/>
        </w:rPr>
        <w:t>Плесецких электросетей</w:t>
      </w:r>
      <w:r>
        <w:rPr>
          <w:lang w:val="en-US"/>
        </w:rPr>
        <w:t>»</w:t>
      </w:r>
      <w:r>
        <w:rPr>
          <w:lang w:val="en-US"/>
        </w:rPr>
        <w:t>. Энергетики оперативно нашли места повреждений на воздушных линиях электропередачи и провели аварийно-восстановительные работы (реальную замену двух поврежденных опор в деревне Анашкино Холмогорского района при помощи бурильно-крановых машин).</w:t>
      </w:r>
    </w:p>
    <w:p w:rsidR="00165C32" w:rsidRDefault="00165C32" w:rsidP="00165C32">
      <w:pPr>
        <w:jc w:val="both"/>
        <w:rPr>
          <w:lang w:val="en-US"/>
        </w:rPr>
      </w:pPr>
      <w:r>
        <w:rPr>
          <w:lang w:val="en-US"/>
        </w:rPr>
        <w:t>В итоге успешно и оперативно проведенных работ по восстановлению нарушенного электроснабжения потребителей, все отключенные потребители вновь получили свет.</w:t>
      </w:r>
    </w:p>
    <w:p w:rsidR="00165C32" w:rsidRDefault="00165C32" w:rsidP="00165C32">
      <w:pPr>
        <w:jc w:val="both"/>
        <w:rPr>
          <w:lang w:val="en-US"/>
        </w:rPr>
      </w:pPr>
      <w:r>
        <w:rPr>
          <w:lang w:val="en-US"/>
        </w:rPr>
        <w:t xml:space="preserve">- В случае реальных чрезвычайных ситуаций энергетики уведомляют о нарушении электроснабжения Региональное диспетчерское управление энергосистемы Архангельской области (РДУ), филиал ОАО </w:t>
      </w:r>
      <w:r>
        <w:rPr>
          <w:lang w:val="en-US"/>
        </w:rPr>
        <w:t>«</w:t>
      </w:r>
      <w:r>
        <w:rPr>
          <w:lang w:val="en-US"/>
        </w:rPr>
        <w:t>ФСК ЕЭС</w:t>
      </w:r>
      <w:r>
        <w:rPr>
          <w:lang w:val="en-US"/>
        </w:rPr>
        <w:t>»</w:t>
      </w:r>
      <w:r>
        <w:rPr>
          <w:lang w:val="en-US"/>
        </w:rPr>
        <w:t xml:space="preserve"> - МЭС Северо-Запада, Единую дежурно-диспетчерскую службу муниципального образования, МЧС по Архангельской области, администрацию района, - рассказал куратор учений, ведущий инженер сектора безопасности технологических процессов </w:t>
      </w:r>
      <w:r>
        <w:rPr>
          <w:lang w:val="en-US"/>
        </w:rPr>
        <w:t>«</w:t>
      </w:r>
      <w:r>
        <w:rPr>
          <w:lang w:val="en-US"/>
        </w:rPr>
        <w:t>Архэнерго</w:t>
      </w:r>
      <w:r>
        <w:rPr>
          <w:lang w:val="en-US"/>
        </w:rPr>
        <w:t>»</w:t>
      </w:r>
      <w:r>
        <w:rPr>
          <w:lang w:val="en-US"/>
        </w:rPr>
        <w:t xml:space="preserve"> Сергей Мина ков. - Для ликвидации последствий стихии привлекаются также силы и средства территориальных подразделений РС ЧС, организаций ЖКХ и муниципального образования для расчистки подъездных путей к местам проведения аварийно-восстановительных работ. На время ремонта энергетики подключают объекты жизнеобеспечения и социально значимых потребителей к резервным источникам электроснабжения. В частности, в рамках данных учений мы проработали вопрос о возможности запитать котельную ООО </w:t>
      </w:r>
      <w:r>
        <w:rPr>
          <w:lang w:val="en-US"/>
        </w:rPr>
        <w:t>«</w:t>
      </w:r>
      <w:r>
        <w:rPr>
          <w:lang w:val="en-US"/>
        </w:rPr>
        <w:t>Холмогоры</w:t>
      </w:r>
      <w:r>
        <w:rPr>
          <w:lang w:val="en-US"/>
        </w:rPr>
        <w:t>»</w:t>
      </w:r>
      <w:r>
        <w:rPr>
          <w:lang w:val="en-US"/>
        </w:rPr>
        <w:t xml:space="preserve"> при помощи дизель-генератора. Считаю, учения в целом прошли слаженно, слабые места определены, и мы будем обращать на них особое внимание при проведении последующих тренировок.</w:t>
      </w:r>
    </w:p>
    <w:p w:rsidR="00165C32" w:rsidRDefault="00165C32" w:rsidP="00165C32">
      <w:pPr>
        <w:jc w:val="both"/>
        <w:rPr>
          <w:rStyle w:val="a3"/>
        </w:rPr>
      </w:pPr>
      <w:r>
        <w:rPr>
          <w:lang w:val="en-US"/>
        </w:rPr>
        <w:lastRenderedPageBreak/>
        <w:tab/>
      </w:r>
      <w:hyperlink w:anchor="mmm26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13" w:name="nnn266"/>
      <w:bookmarkEnd w:id="613"/>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ДГК планирует привлечь кредит на сумму до $150 млн</w:t>
      </w:r>
    </w:p>
    <w:p w:rsidR="00165C32" w:rsidRDefault="00165C32" w:rsidP="00165C32">
      <w:pPr>
        <w:jc w:val="both"/>
        <w:rPr>
          <w:lang w:val="en-US"/>
        </w:rPr>
      </w:pPr>
    </w:p>
    <w:p w:rsidR="00165C32" w:rsidRDefault="00165C32" w:rsidP="00165C32">
      <w:pPr>
        <w:jc w:val="both"/>
        <w:rPr>
          <w:lang w:val="en-US"/>
        </w:rPr>
      </w:pPr>
      <w:r>
        <w:rPr>
          <w:lang w:val="en-US"/>
        </w:rPr>
        <w:t xml:space="preserve">ОАО </w:t>
      </w:r>
      <w:r>
        <w:rPr>
          <w:lang w:val="en-US"/>
        </w:rPr>
        <w:t>«</w:t>
      </w:r>
      <w:r>
        <w:rPr>
          <w:lang w:val="en-US"/>
        </w:rPr>
        <w:t>Дальневосточная генерирующая компания</w:t>
      </w:r>
      <w:r>
        <w:rPr>
          <w:lang w:val="en-US"/>
        </w:rPr>
        <w:t>»</w:t>
      </w:r>
      <w:r>
        <w:rPr>
          <w:lang w:val="en-US"/>
        </w:rPr>
        <w:t xml:space="preserve"> (ДГК, входит в холдинг ОАО </w:t>
      </w:r>
      <w:r>
        <w:rPr>
          <w:lang w:val="en-US"/>
        </w:rPr>
        <w:t>«</w:t>
      </w:r>
      <w:r>
        <w:rPr>
          <w:lang w:val="en-US"/>
        </w:rPr>
        <w:t>РАО ЭС Востока</w:t>
      </w:r>
      <w:r>
        <w:rPr>
          <w:lang w:val="en-US"/>
        </w:rPr>
        <w:t>»</w:t>
      </w:r>
      <w:r>
        <w:rPr>
          <w:lang w:val="en-US"/>
        </w:rPr>
        <w:t>) планирует привлечь кредит в размере до $150 млн.</w:t>
      </w:r>
    </w:p>
    <w:p w:rsidR="00165C32" w:rsidRDefault="00165C32" w:rsidP="00165C32">
      <w:pPr>
        <w:jc w:val="both"/>
        <w:rPr>
          <w:lang w:val="en-US"/>
        </w:rPr>
      </w:pPr>
      <w:r>
        <w:rPr>
          <w:lang w:val="en-US"/>
        </w:rPr>
        <w:t>Согласно материалам генкомпании, на 20 сентября назначено заседание совета директоров, на котором планируется одобрить заключение кредитного соглашения на эту сумму с банком-победителем процедуры закрытого запроса цен.</w:t>
      </w:r>
    </w:p>
    <w:p w:rsidR="00165C32" w:rsidRDefault="00165C32" w:rsidP="00165C32">
      <w:pPr>
        <w:jc w:val="both"/>
        <w:rPr>
          <w:lang w:val="en-US"/>
        </w:rPr>
      </w:pPr>
      <w:r>
        <w:rPr>
          <w:lang w:val="en-US"/>
        </w:rPr>
        <w:t>«</w:t>
      </w:r>
      <w:r>
        <w:rPr>
          <w:lang w:val="en-US"/>
        </w:rPr>
        <w:t>РАО ЭС Востока</w:t>
      </w:r>
      <w:r>
        <w:rPr>
          <w:lang w:val="en-US"/>
        </w:rPr>
        <w:t>»</w:t>
      </w:r>
      <w:r>
        <w:rPr>
          <w:lang w:val="en-US"/>
        </w:rPr>
        <w:t xml:space="preserve"> уже объявило закрытый запрос цен на привлечение пятилетней кредитной линии на рефинансирование кредитного портфеля ДГК с лимитом 4,5 млрд рублей, говорится в материалах материнской компании. Запрос проводится по результатам проведенного открытого конкурса на право заключения рамочных соглашений о предоставлении невозобновляемых кредитных линий без фиксации цены с лимитом не более 5 млрд рублей. Предельная цена закупки - 2,025 млрд рублей, максимальная ставка - 9% годовых. Предложения принимаются до 16:00 мск 13 сентября 2013 года, вскрытие конвертов состоится в 18:00 мск того же дня. Победитель должен быть определен до 25 сентября 2013 года.</w:t>
      </w:r>
    </w:p>
    <w:p w:rsidR="00165C32" w:rsidRDefault="00165C32" w:rsidP="00165C32">
      <w:pPr>
        <w:jc w:val="both"/>
        <w:rPr>
          <w:lang w:val="en-US"/>
        </w:rPr>
      </w:pPr>
      <w:r>
        <w:rPr>
          <w:lang w:val="en-US"/>
        </w:rPr>
        <w:t xml:space="preserve">Финансовый долг </w:t>
      </w:r>
      <w:r>
        <w:rPr>
          <w:lang w:val="en-US"/>
        </w:rPr>
        <w:t>«</w:t>
      </w:r>
      <w:r>
        <w:rPr>
          <w:lang w:val="en-US"/>
        </w:rPr>
        <w:t>РАО ЭС Востока</w:t>
      </w:r>
      <w:r>
        <w:rPr>
          <w:lang w:val="en-US"/>
        </w:rPr>
        <w:t>»</w:t>
      </w:r>
      <w:r>
        <w:rPr>
          <w:lang w:val="en-US"/>
        </w:rPr>
        <w:t>, согласно отчетности по МСФО, на 30 июня составил 60,1 млрд руб., что на 14% больше по сравнению с показателем на 31 декабря 2012 года. При этом EBITDA компании за 2012 год составила 12,4 млрд руб.</w:t>
      </w:r>
    </w:p>
    <w:p w:rsidR="00165C32" w:rsidRDefault="00165C32" w:rsidP="00165C32">
      <w:pPr>
        <w:jc w:val="both"/>
        <w:rPr>
          <w:lang w:val="en-US"/>
        </w:rPr>
      </w:pPr>
      <w:r>
        <w:rPr>
          <w:lang w:val="en-US"/>
        </w:rPr>
        <w:t xml:space="preserve">В повестку дня заседания ДГК также включен вопрос о реализации в 2014 году второго этапа третьей очереди инвестиционного проекта </w:t>
      </w:r>
      <w:r>
        <w:rPr>
          <w:lang w:val="en-US"/>
        </w:rPr>
        <w:t>«</w:t>
      </w:r>
      <w:r>
        <w:rPr>
          <w:lang w:val="en-US"/>
        </w:rPr>
        <w:t>Реконструкция Владивостокской ТЭЦ-2 с переводом оборудования на сжигание природного газа</w:t>
      </w:r>
      <w:r>
        <w:rPr>
          <w:lang w:val="en-US"/>
        </w:rPr>
        <w:t>»</w:t>
      </w:r>
      <w:r>
        <w:rPr>
          <w:lang w:val="en-US"/>
        </w:rPr>
        <w:t>.</w:t>
      </w:r>
    </w:p>
    <w:p w:rsidR="00165C32" w:rsidRDefault="00165C32" w:rsidP="00165C32">
      <w:pPr>
        <w:jc w:val="both"/>
        <w:rPr>
          <w:lang w:val="en-US"/>
        </w:rPr>
      </w:pPr>
      <w:r>
        <w:rPr>
          <w:lang w:val="en-US"/>
        </w:rPr>
        <w:t>Ранее сообщалось, что ДГК с 2010 года поэтапно переводит оборудование Владивостокской ТЭЦ-2 на сжигание газового топлива в рамках программы газификации Приморского края. В настоящее время на газ переведены 8 из 14 котлоагрегатов. К началу отопительного сезона газ должны принять еще два котлоагрегата. Инвестиционный проект финансируется за счет собственных средств ДГК и кредитных ресурсов.</w:t>
      </w:r>
    </w:p>
    <w:p w:rsidR="00165C32" w:rsidRDefault="00165C32" w:rsidP="00165C32">
      <w:pPr>
        <w:jc w:val="both"/>
        <w:rPr>
          <w:lang w:val="en-US"/>
        </w:rPr>
      </w:pPr>
      <w:r>
        <w:rPr>
          <w:lang w:val="en-US"/>
        </w:rPr>
        <w:t xml:space="preserve">В августе этого года Дальневосточный банк Сбербанка России и АО </w:t>
      </w:r>
      <w:r>
        <w:rPr>
          <w:lang w:val="en-US"/>
        </w:rPr>
        <w:t>«</w:t>
      </w:r>
      <w:r>
        <w:rPr>
          <w:lang w:val="en-US"/>
        </w:rPr>
        <w:t>ДГК</w:t>
      </w:r>
      <w:r>
        <w:rPr>
          <w:lang w:val="en-US"/>
        </w:rPr>
        <w:t>»</w:t>
      </w:r>
      <w:r>
        <w:rPr>
          <w:lang w:val="en-US"/>
        </w:rPr>
        <w:t xml:space="preserve"> заключили соглашения об открытии кредитных линий на общую сумму 6,3 млрд рублей. Средства предоставляются на финансирование текущей деятельности генкомпании.</w:t>
      </w:r>
    </w:p>
    <w:p w:rsidR="00165C32" w:rsidRDefault="00165C32" w:rsidP="00165C32">
      <w:pPr>
        <w:jc w:val="both"/>
        <w:rPr>
          <w:lang w:val="en-US"/>
        </w:rPr>
      </w:pPr>
      <w:r>
        <w:rPr>
          <w:lang w:val="en-US"/>
        </w:rPr>
        <w:t xml:space="preserve">ДГК - крупнейший участник энергорынка Дальнего Востока с долей выработки электрической энергии около 69%. ОАО </w:t>
      </w:r>
      <w:r>
        <w:rPr>
          <w:lang w:val="en-US"/>
        </w:rPr>
        <w:t>«</w:t>
      </w:r>
      <w:r>
        <w:rPr>
          <w:lang w:val="en-US"/>
        </w:rPr>
        <w:t>Дальневосточная генерирующая компания</w:t>
      </w:r>
      <w:r>
        <w:rPr>
          <w:lang w:val="en-US"/>
        </w:rPr>
        <w:t>»</w:t>
      </w:r>
      <w:r>
        <w:rPr>
          <w:lang w:val="en-US"/>
        </w:rPr>
        <w:t xml:space="preserve"> на 100% принадлежит ОАО </w:t>
      </w:r>
      <w:r>
        <w:rPr>
          <w:lang w:val="en-US"/>
        </w:rPr>
        <w:t>«</w:t>
      </w:r>
      <w:r>
        <w:rPr>
          <w:lang w:val="en-US"/>
        </w:rPr>
        <w:t>Дальневосточная энергетическая компания</w:t>
      </w:r>
      <w:r>
        <w:rPr>
          <w:lang w:val="en-US"/>
        </w:rPr>
        <w:t>»</w:t>
      </w:r>
      <w:r>
        <w:rPr>
          <w:lang w:val="en-US"/>
        </w:rPr>
        <w:t xml:space="preserve"> (ДЭК), основным владельцем которого является </w:t>
      </w:r>
      <w:r>
        <w:rPr>
          <w:lang w:val="en-US"/>
        </w:rPr>
        <w:t>«</w:t>
      </w:r>
      <w:r>
        <w:rPr>
          <w:lang w:val="en-US"/>
        </w:rPr>
        <w:t>РусГидро</w:t>
      </w:r>
      <w:r>
        <w:rPr>
          <w:lang w:val="en-US"/>
        </w:rPr>
        <w:t>»</w:t>
      </w:r>
      <w:r>
        <w:rPr>
          <w:lang w:val="en-US"/>
        </w:rPr>
        <w:t xml:space="preserve"> с долей 52,07% (1,04% - прямой контроль, 51,03% - косвенный контроль через </w:t>
      </w:r>
      <w:r>
        <w:rPr>
          <w:lang w:val="en-US"/>
        </w:rPr>
        <w:t>«</w:t>
      </w:r>
      <w:r>
        <w:rPr>
          <w:lang w:val="en-US"/>
        </w:rPr>
        <w:t>РАО ЭС Востока</w:t>
      </w:r>
      <w:r>
        <w:rPr>
          <w:lang w:val="en-US"/>
        </w:rPr>
        <w:t>»</w:t>
      </w:r>
      <w:r>
        <w:rPr>
          <w:lang w:val="en-US"/>
        </w:rPr>
        <w:t>).</w:t>
      </w:r>
    </w:p>
    <w:p w:rsidR="00165C32" w:rsidRDefault="00165C32" w:rsidP="00165C32">
      <w:pPr>
        <w:jc w:val="both"/>
        <w:rPr>
          <w:lang w:val="en-US"/>
        </w:rPr>
      </w:pPr>
      <w:r>
        <w:rPr>
          <w:lang w:val="en-US"/>
        </w:rPr>
        <w:t xml:space="preserve">ЗАО </w:t>
      </w:r>
      <w:r>
        <w:rPr>
          <w:lang w:val="en-US"/>
        </w:rPr>
        <w:t>«</w:t>
      </w:r>
      <w:r>
        <w:rPr>
          <w:lang w:val="en-US"/>
        </w:rPr>
        <w:t>Интерфакс-Агентство газовой информации</w:t>
      </w:r>
      <w:r>
        <w:rPr>
          <w:lang w:val="en-US"/>
        </w:rPr>
        <w:t>»</w:t>
      </w:r>
      <w:r>
        <w:rPr>
          <w:lang w:val="en-US"/>
        </w:rPr>
        <w:t>. Россия, 127006, Москва, Первая Тверская - Ямская, д. 2, стр. 1. Редакция: тел. +7 (495) 646-20-50, факс +7 (495) 647-89-33. Отдел по работе с клиентами: тел./факс +7 (495) 648-32-69. E-mail: gas@interfax.ru, http://www.group.interfax.ru Редактор бюллетеня Дмитрий Кузнецов (odik@interfax.ru).</w:t>
      </w:r>
    </w:p>
    <w:p w:rsidR="00165C32" w:rsidRDefault="00165C32" w:rsidP="00165C32">
      <w:pPr>
        <w:jc w:val="both"/>
        <w:rPr>
          <w:rStyle w:val="a3"/>
        </w:rPr>
      </w:pPr>
      <w:r>
        <w:rPr>
          <w:lang w:val="en-US"/>
        </w:rPr>
        <w:lastRenderedPageBreak/>
        <w:tab/>
      </w:r>
      <w:hyperlink w:anchor="mmm26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14" w:name="nnn267"/>
      <w:bookmarkEnd w:id="614"/>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ДГК с 16 по 25 сентября остановит Хабаровскую ТЭЦ-1 для завершения реконструкции</w:t>
      </w:r>
    </w:p>
    <w:p w:rsidR="00165C32" w:rsidRDefault="00165C32" w:rsidP="00165C32">
      <w:pPr>
        <w:jc w:val="both"/>
        <w:rPr>
          <w:lang w:val="en-US"/>
        </w:rPr>
      </w:pPr>
    </w:p>
    <w:p w:rsidR="00165C32" w:rsidRDefault="00165C32" w:rsidP="00165C32">
      <w:pPr>
        <w:jc w:val="both"/>
        <w:rPr>
          <w:lang w:val="en-US"/>
        </w:rPr>
      </w:pPr>
      <w:r>
        <w:rPr>
          <w:lang w:val="en-US"/>
        </w:rPr>
        <w:t xml:space="preserve">ОАО </w:t>
      </w:r>
      <w:r>
        <w:rPr>
          <w:lang w:val="en-US"/>
        </w:rPr>
        <w:t>«</w:t>
      </w:r>
      <w:r>
        <w:rPr>
          <w:lang w:val="en-US"/>
        </w:rPr>
        <w:t>Дальневосточная генерирующая компания</w:t>
      </w:r>
      <w:r>
        <w:rPr>
          <w:lang w:val="en-US"/>
        </w:rPr>
        <w:t>»</w:t>
      </w:r>
      <w:r>
        <w:rPr>
          <w:lang w:val="en-US"/>
        </w:rPr>
        <w:t xml:space="preserve"> (ДГК, входит в холдинг </w:t>
      </w:r>
      <w:r>
        <w:rPr>
          <w:lang w:val="en-US"/>
        </w:rPr>
        <w:t>«</w:t>
      </w:r>
      <w:r>
        <w:rPr>
          <w:lang w:val="en-US"/>
        </w:rPr>
        <w:t>РАО ЭС Востока</w:t>
      </w:r>
      <w:r>
        <w:rPr>
          <w:lang w:val="en-US"/>
        </w:rPr>
        <w:t>»</w:t>
      </w:r>
      <w:r>
        <w:rPr>
          <w:lang w:val="en-US"/>
        </w:rPr>
        <w:t>) с 16 по 25 сентября остановит Хабаровскую ТЭЦ-1 для завершения масштабного проекта, связанного с реконструкцией схемы выдачи тепловой мощности станции.</w:t>
      </w:r>
    </w:p>
    <w:p w:rsidR="00165C32" w:rsidRDefault="00165C32" w:rsidP="00165C32">
      <w:pPr>
        <w:jc w:val="both"/>
        <w:rPr>
          <w:lang w:val="en-US"/>
        </w:rPr>
      </w:pPr>
      <w:r>
        <w:rPr>
          <w:lang w:val="en-US"/>
        </w:rPr>
        <w:t xml:space="preserve">Пресс-служба филиала </w:t>
      </w:r>
      <w:r>
        <w:rPr>
          <w:lang w:val="en-US"/>
        </w:rPr>
        <w:t>«</w:t>
      </w:r>
      <w:r>
        <w:rPr>
          <w:lang w:val="en-US"/>
        </w:rPr>
        <w:t>Хабаровская генерация</w:t>
      </w:r>
      <w:r>
        <w:rPr>
          <w:lang w:val="en-US"/>
        </w:rPr>
        <w:t>»</w:t>
      </w:r>
      <w:r>
        <w:rPr>
          <w:lang w:val="en-US"/>
        </w:rPr>
        <w:t xml:space="preserve"> ОАО </w:t>
      </w:r>
      <w:r>
        <w:rPr>
          <w:lang w:val="en-US"/>
        </w:rPr>
        <w:t>«</w:t>
      </w:r>
      <w:r>
        <w:rPr>
          <w:lang w:val="en-US"/>
        </w:rPr>
        <w:t>ДГК</w:t>
      </w:r>
      <w:r>
        <w:rPr>
          <w:lang w:val="en-US"/>
        </w:rPr>
        <w:t>»</w:t>
      </w:r>
      <w:r>
        <w:rPr>
          <w:lang w:val="en-US"/>
        </w:rPr>
        <w:t xml:space="preserve"> сообщает, что с окончанием реконструкции на ТЭЦ-1 будет реализована завершающая стадия проекта, начатого в 2011 году.</w:t>
      </w:r>
    </w:p>
    <w:p w:rsidR="00165C32" w:rsidRDefault="00165C32" w:rsidP="00165C32">
      <w:pPr>
        <w:jc w:val="both"/>
        <w:rPr>
          <w:lang w:val="en-US"/>
        </w:rPr>
      </w:pPr>
      <w:r>
        <w:rPr>
          <w:lang w:val="en-US"/>
        </w:rPr>
        <w:t>По словам заместителя главного инженера Хабаровской ТЭЦ-1 Сергея Саитова, приведенным в сообщении, в предельно сжатые сроки на станции будет завершен монтаж камеры смешивания тепловыводов, которая позволит подключить к действующей системе теплоснабжения Хабаровска еще одну теплотрассу - для обогрева новых жилых микрорайонов города.</w:t>
      </w:r>
    </w:p>
    <w:p w:rsidR="00165C32" w:rsidRDefault="00165C32" w:rsidP="00165C32">
      <w:pPr>
        <w:jc w:val="both"/>
        <w:rPr>
          <w:lang w:val="en-US"/>
        </w:rPr>
      </w:pPr>
      <w:r>
        <w:rPr>
          <w:lang w:val="en-US"/>
        </w:rPr>
        <w:t>Одновременно с этим на станции будет проведен плановый ремонт в турбинном и химическом цехах.</w:t>
      </w:r>
    </w:p>
    <w:p w:rsidR="00165C32" w:rsidRDefault="00165C32" w:rsidP="00165C32">
      <w:pPr>
        <w:jc w:val="both"/>
        <w:rPr>
          <w:lang w:val="en-US"/>
        </w:rPr>
      </w:pPr>
      <w:r>
        <w:rPr>
          <w:lang w:val="en-US"/>
        </w:rPr>
        <w:t>«</w:t>
      </w:r>
      <w:r>
        <w:rPr>
          <w:lang w:val="en-US"/>
        </w:rPr>
        <w:t>Новое оборудование, установленное на ТЭЦ-1, позволит поддерживать стабильную температуру горячей воды, подаваемой жителям Хабаровска в течение всего года. Теперь зимой даже на самых отдаленных участках тепломагистралей температура теплоносителя будет соответствовать всем нормативам и температурным графикам</w:t>
      </w:r>
      <w:r>
        <w:rPr>
          <w:lang w:val="en-US"/>
        </w:rPr>
        <w:t>»</w:t>
      </w:r>
      <w:r>
        <w:rPr>
          <w:lang w:val="en-US"/>
        </w:rPr>
        <w:t xml:space="preserve">, - сказал директор филиала </w:t>
      </w:r>
      <w:r>
        <w:rPr>
          <w:lang w:val="en-US"/>
        </w:rPr>
        <w:t>«</w:t>
      </w:r>
      <w:r>
        <w:rPr>
          <w:lang w:val="en-US"/>
        </w:rPr>
        <w:t>Хабаровская генерация</w:t>
      </w:r>
      <w:r>
        <w:rPr>
          <w:lang w:val="en-US"/>
        </w:rPr>
        <w:t>»</w:t>
      </w:r>
      <w:r>
        <w:rPr>
          <w:lang w:val="en-US"/>
        </w:rPr>
        <w:t xml:space="preserve"> Владимир Лариков, слова которого приводятся в сообщении.</w:t>
      </w:r>
    </w:p>
    <w:p w:rsidR="00165C32" w:rsidRDefault="00165C32" w:rsidP="00165C32">
      <w:pPr>
        <w:jc w:val="both"/>
        <w:rPr>
          <w:lang w:val="en-US"/>
        </w:rPr>
      </w:pPr>
      <w:r>
        <w:rPr>
          <w:lang w:val="en-US"/>
        </w:rPr>
        <w:t>ДГК - крупнейший участник энергорынка Дальнего Востока с долей выработки электрической энергии около 69%. В составе АО действует 8 филиалов, включающих в себя 15 электростанций, 7 крупных котельных, 942 км магистральных теплотрасс и угольный разрез. Установленная электрическая мощность ДГК - 5 тыс. 865 МВт, тепловая - 12 тыс. 585,1 Гкал/ч.</w:t>
      </w:r>
    </w:p>
    <w:p w:rsidR="00165C32" w:rsidRDefault="00165C32" w:rsidP="00165C32">
      <w:pPr>
        <w:jc w:val="both"/>
        <w:rPr>
          <w:lang w:val="en-US"/>
        </w:rPr>
      </w:pPr>
      <w:r>
        <w:rPr>
          <w:lang w:val="en-US"/>
        </w:rPr>
        <w:t xml:space="preserve">ОАО </w:t>
      </w:r>
      <w:r>
        <w:rPr>
          <w:lang w:val="en-US"/>
        </w:rPr>
        <w:t>«</w:t>
      </w:r>
      <w:r>
        <w:rPr>
          <w:lang w:val="en-US"/>
        </w:rPr>
        <w:t>Дальневосточная генерирующая компания</w:t>
      </w:r>
      <w:r>
        <w:rPr>
          <w:lang w:val="en-US"/>
        </w:rPr>
        <w:t>»</w:t>
      </w:r>
      <w:r>
        <w:rPr>
          <w:lang w:val="en-US"/>
        </w:rPr>
        <w:t xml:space="preserve"> на 100% принадлежит ОАО </w:t>
      </w:r>
      <w:r>
        <w:rPr>
          <w:lang w:val="en-US"/>
        </w:rPr>
        <w:t>«</w:t>
      </w:r>
      <w:r>
        <w:rPr>
          <w:lang w:val="en-US"/>
        </w:rPr>
        <w:t>Дальневосточная энергетическая компания</w:t>
      </w:r>
      <w:r>
        <w:rPr>
          <w:lang w:val="en-US"/>
        </w:rPr>
        <w:t>»</w:t>
      </w:r>
      <w:r>
        <w:rPr>
          <w:lang w:val="en-US"/>
        </w:rPr>
        <w:t xml:space="preserve"> (ДЭК), которое, в свою очередь, на 52,07% принадлежит </w:t>
      </w:r>
      <w:r>
        <w:rPr>
          <w:lang w:val="en-US"/>
        </w:rPr>
        <w:t>«</w:t>
      </w:r>
      <w:r>
        <w:rPr>
          <w:lang w:val="en-US"/>
        </w:rPr>
        <w:t>РусГидро</w:t>
      </w:r>
      <w:r>
        <w:rPr>
          <w:lang w:val="en-US"/>
        </w:rPr>
        <w:t>»</w:t>
      </w:r>
      <w:r>
        <w:rPr>
          <w:lang w:val="en-US"/>
        </w:rPr>
        <w:t xml:space="preserve"> (1,04% - прямой контроль, 51,03% - косвенный контроль через ОАО </w:t>
      </w:r>
      <w:r>
        <w:rPr>
          <w:lang w:val="en-US"/>
        </w:rPr>
        <w:t>«</w:t>
      </w:r>
      <w:r>
        <w:rPr>
          <w:lang w:val="en-US"/>
        </w:rPr>
        <w:t>РАО ЭС Востока</w:t>
      </w:r>
      <w:r>
        <w:rPr>
          <w:lang w:val="en-US"/>
        </w:rPr>
        <w:t>»</w:t>
      </w:r>
      <w:r>
        <w:rPr>
          <w:lang w:val="en-US"/>
        </w:rPr>
        <w:t>).</w:t>
      </w:r>
    </w:p>
    <w:p w:rsidR="00165C32" w:rsidRDefault="00165C32" w:rsidP="00165C32">
      <w:pPr>
        <w:jc w:val="both"/>
        <w:rPr>
          <w:rStyle w:val="a3"/>
        </w:rPr>
      </w:pPr>
      <w:r>
        <w:rPr>
          <w:lang w:val="en-US"/>
        </w:rPr>
        <w:tab/>
      </w:r>
      <w:hyperlink w:anchor="mmm26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15" w:name="nnn268"/>
      <w:bookmarkEnd w:id="615"/>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Прохоров консолидирует свою долю в </w:t>
      </w:r>
      <w:r>
        <w:rPr>
          <w:lang w:val="en-US"/>
        </w:rPr>
        <w:t>«</w:t>
      </w:r>
      <w:r>
        <w:rPr>
          <w:lang w:val="en-US"/>
        </w:rPr>
        <w:t>Квадре</w:t>
      </w:r>
      <w:r>
        <w:rPr>
          <w:lang w:val="en-US"/>
        </w:rPr>
        <w:t>»</w:t>
      </w:r>
      <w:r>
        <w:rPr>
          <w:lang w:val="en-US"/>
        </w:rPr>
        <w:t>, в ближайшие месяцы может ее продать - источник</w:t>
      </w:r>
    </w:p>
    <w:p w:rsidR="00165C32" w:rsidRDefault="00165C32" w:rsidP="00165C32">
      <w:pPr>
        <w:jc w:val="both"/>
        <w:rPr>
          <w:lang w:val="en-US"/>
        </w:rPr>
      </w:pPr>
    </w:p>
    <w:p w:rsidR="00165C32" w:rsidRDefault="00165C32" w:rsidP="00165C32">
      <w:pPr>
        <w:jc w:val="both"/>
        <w:rPr>
          <w:lang w:val="en-US"/>
        </w:rPr>
      </w:pPr>
      <w:r>
        <w:rPr>
          <w:lang w:val="en-US"/>
        </w:rPr>
        <w:t xml:space="preserve">Москва. 13 сентября. ИНТЕРФАКС - Группа </w:t>
      </w:r>
      <w:r>
        <w:rPr>
          <w:lang w:val="en-US"/>
        </w:rPr>
        <w:t>«</w:t>
      </w:r>
      <w:r>
        <w:rPr>
          <w:lang w:val="en-US"/>
        </w:rPr>
        <w:t>Онэксим</w:t>
      </w:r>
      <w:r>
        <w:rPr>
          <w:lang w:val="en-US"/>
        </w:rPr>
        <w:t>»</w:t>
      </w:r>
      <w:r>
        <w:rPr>
          <w:lang w:val="en-US"/>
        </w:rPr>
        <w:t xml:space="preserve"> Михаила Прохорова консолидирует свою долю в ОАО </w:t>
      </w:r>
      <w:r>
        <w:rPr>
          <w:lang w:val="en-US"/>
        </w:rPr>
        <w:t>«</w:t>
      </w:r>
      <w:r>
        <w:rPr>
          <w:lang w:val="en-US"/>
        </w:rPr>
        <w:t>Квадра</w:t>
      </w:r>
      <w:r>
        <w:rPr>
          <w:lang w:val="en-US"/>
        </w:rPr>
        <w:t>»</w:t>
      </w:r>
      <w:r>
        <w:rPr>
          <w:lang w:val="en-US"/>
        </w:rPr>
        <w:t xml:space="preserve"> и в ближайшие месяцы может ее продать, сообщил </w:t>
      </w:r>
      <w:r>
        <w:rPr>
          <w:lang w:val="en-US"/>
        </w:rPr>
        <w:t>«</w:t>
      </w:r>
      <w:r>
        <w:rPr>
          <w:lang w:val="en-US"/>
        </w:rPr>
        <w:t>Интерфаксу</w:t>
      </w:r>
      <w:r>
        <w:rPr>
          <w:lang w:val="en-US"/>
        </w:rPr>
        <w:t>»</w:t>
      </w:r>
      <w:r>
        <w:rPr>
          <w:lang w:val="en-US"/>
        </w:rPr>
        <w:t xml:space="preserve"> источник, знакомый с ходом переговоров с потенциальными покупателями.</w:t>
      </w:r>
    </w:p>
    <w:p w:rsidR="00165C32" w:rsidRDefault="00165C32" w:rsidP="00165C32">
      <w:pPr>
        <w:jc w:val="both"/>
        <w:rPr>
          <w:lang w:val="en-US"/>
        </w:rPr>
      </w:pPr>
      <w:r>
        <w:rPr>
          <w:lang w:val="en-US"/>
        </w:rPr>
        <w:t xml:space="preserve">В пятницу Федеральная антимонопольная служба сообщила об одобрении ходатайства офшора М.Прохорова - Ragato Management Limited - о покупке 30% голосующих акций в ОАО </w:t>
      </w:r>
      <w:r>
        <w:rPr>
          <w:lang w:val="en-US"/>
        </w:rPr>
        <w:t>«</w:t>
      </w:r>
      <w:r>
        <w:rPr>
          <w:lang w:val="en-US"/>
        </w:rPr>
        <w:t>Квадра - Генерирующая компания</w:t>
      </w:r>
      <w:r>
        <w:rPr>
          <w:lang w:val="en-US"/>
        </w:rPr>
        <w:t>»</w:t>
      </w:r>
      <w:r>
        <w:rPr>
          <w:lang w:val="en-US"/>
        </w:rPr>
        <w:t>.</w:t>
      </w:r>
    </w:p>
    <w:p w:rsidR="00165C32" w:rsidRDefault="00165C32" w:rsidP="00165C32">
      <w:pPr>
        <w:jc w:val="both"/>
        <w:rPr>
          <w:lang w:val="en-US"/>
        </w:rPr>
      </w:pPr>
      <w:r>
        <w:rPr>
          <w:lang w:val="en-US"/>
        </w:rPr>
        <w:t xml:space="preserve">По словам источника, </w:t>
      </w:r>
      <w:r>
        <w:rPr>
          <w:lang w:val="en-US"/>
        </w:rPr>
        <w:t>«</w:t>
      </w:r>
      <w:r>
        <w:rPr>
          <w:lang w:val="en-US"/>
        </w:rPr>
        <w:t>Онэксим</w:t>
      </w:r>
      <w:r>
        <w:rPr>
          <w:lang w:val="en-US"/>
        </w:rPr>
        <w:t>»</w:t>
      </w:r>
      <w:r>
        <w:rPr>
          <w:lang w:val="en-US"/>
        </w:rPr>
        <w:t xml:space="preserve"> ведет работу по консолидации своей доли в компании, которая составляет около 81%. В частности, известно, что 49,999995% голосующих акций компании владеет подконтрольная </w:t>
      </w:r>
      <w:r>
        <w:rPr>
          <w:lang w:val="en-US"/>
        </w:rPr>
        <w:t>«</w:t>
      </w:r>
      <w:r>
        <w:rPr>
          <w:lang w:val="en-US"/>
        </w:rPr>
        <w:t>Онэксиму</w:t>
      </w:r>
      <w:r>
        <w:rPr>
          <w:lang w:val="en-US"/>
        </w:rPr>
        <w:t>»</w:t>
      </w:r>
      <w:r>
        <w:rPr>
          <w:lang w:val="en-US"/>
        </w:rPr>
        <w:t xml:space="preserve"> </w:t>
      </w:r>
      <w:r>
        <w:rPr>
          <w:lang w:val="en-US"/>
        </w:rPr>
        <w:t>«</w:t>
      </w:r>
      <w:r>
        <w:rPr>
          <w:lang w:val="en-US"/>
        </w:rPr>
        <w:t>Джоуль Энерджи Лимитед</w:t>
      </w:r>
      <w:r>
        <w:rPr>
          <w:lang w:val="en-US"/>
        </w:rPr>
        <w:t>»</w:t>
      </w:r>
      <w:r>
        <w:rPr>
          <w:lang w:val="en-US"/>
        </w:rPr>
        <w:t xml:space="preserve">. Крупнейшим миноритарием </w:t>
      </w:r>
      <w:r>
        <w:rPr>
          <w:lang w:val="en-US"/>
        </w:rPr>
        <w:t>«</w:t>
      </w:r>
      <w:r>
        <w:rPr>
          <w:lang w:val="en-US"/>
        </w:rPr>
        <w:t>Квадры</w:t>
      </w:r>
      <w:r>
        <w:rPr>
          <w:lang w:val="en-US"/>
        </w:rPr>
        <w:t>»</w:t>
      </w:r>
      <w:r>
        <w:rPr>
          <w:lang w:val="en-US"/>
        </w:rPr>
        <w:t xml:space="preserve"> является группа </w:t>
      </w:r>
      <w:r>
        <w:rPr>
          <w:lang w:val="en-US"/>
        </w:rPr>
        <w:t>«</w:t>
      </w:r>
      <w:r>
        <w:rPr>
          <w:lang w:val="en-US"/>
        </w:rPr>
        <w:t>Спринг</w:t>
      </w:r>
      <w:r>
        <w:rPr>
          <w:lang w:val="en-US"/>
        </w:rPr>
        <w:t>»</w:t>
      </w:r>
      <w:r>
        <w:rPr>
          <w:lang w:val="en-US"/>
        </w:rPr>
        <w:t xml:space="preserve"> Дэвида Херна, которая владеет около 5%.</w:t>
      </w:r>
    </w:p>
    <w:p w:rsidR="00165C32" w:rsidRDefault="00165C32" w:rsidP="00165C32">
      <w:pPr>
        <w:jc w:val="both"/>
        <w:rPr>
          <w:lang w:val="en-US"/>
        </w:rPr>
      </w:pPr>
      <w:r>
        <w:rPr>
          <w:lang w:val="en-US"/>
        </w:rPr>
        <w:t>«</w:t>
      </w:r>
      <w:r>
        <w:rPr>
          <w:lang w:val="en-US"/>
        </w:rPr>
        <w:t>Заявление в ФАС подано для того, чтобы собрать весь свой пакет и его продать. Есть интересанты. Я не исключаю, что в течение месяца-двух уже будет какое-то объявление о покупке</w:t>
      </w:r>
      <w:r>
        <w:rPr>
          <w:lang w:val="en-US"/>
        </w:rPr>
        <w:t>»</w:t>
      </w:r>
      <w:r>
        <w:rPr>
          <w:lang w:val="en-US"/>
        </w:rPr>
        <w:t>, - сказал источник.</w:t>
      </w:r>
    </w:p>
    <w:p w:rsidR="00165C32" w:rsidRDefault="00165C32" w:rsidP="00165C32">
      <w:pPr>
        <w:jc w:val="both"/>
        <w:rPr>
          <w:lang w:val="en-US"/>
        </w:rPr>
      </w:pPr>
      <w:r>
        <w:rPr>
          <w:lang w:val="en-US"/>
        </w:rPr>
        <w:t xml:space="preserve">По его словам, желающих приобрести актив много, с ними идут переговоры. Среди возможных покупателей он назвал </w:t>
      </w:r>
      <w:r>
        <w:rPr>
          <w:lang w:val="en-US"/>
        </w:rPr>
        <w:t>«</w:t>
      </w:r>
      <w:r>
        <w:rPr>
          <w:lang w:val="en-US"/>
        </w:rPr>
        <w:t>Евросибэнерго</w:t>
      </w:r>
      <w:r>
        <w:rPr>
          <w:lang w:val="en-US"/>
        </w:rPr>
        <w:t>»</w:t>
      </w:r>
      <w:r>
        <w:rPr>
          <w:lang w:val="en-US"/>
        </w:rPr>
        <w:t xml:space="preserve"> Олега Дерипаски, а также ряд иностранных компаний, в том числе тех, кто еще не присутствует на российском электроэнергетическом рынке.</w:t>
      </w:r>
    </w:p>
    <w:p w:rsidR="00165C32" w:rsidRDefault="00165C32" w:rsidP="00165C32">
      <w:pPr>
        <w:jc w:val="both"/>
        <w:rPr>
          <w:lang w:val="en-US"/>
        </w:rPr>
      </w:pPr>
      <w:r>
        <w:rPr>
          <w:lang w:val="en-US"/>
        </w:rPr>
        <w:t xml:space="preserve">В </w:t>
      </w:r>
      <w:r>
        <w:rPr>
          <w:lang w:val="en-US"/>
        </w:rPr>
        <w:t>«</w:t>
      </w:r>
      <w:r>
        <w:rPr>
          <w:lang w:val="en-US"/>
        </w:rPr>
        <w:t>Онэксиме</w:t>
      </w:r>
      <w:r>
        <w:rPr>
          <w:lang w:val="en-US"/>
        </w:rPr>
        <w:t>»</w:t>
      </w:r>
      <w:r>
        <w:rPr>
          <w:lang w:val="en-US"/>
        </w:rPr>
        <w:t xml:space="preserve"> не стали комментировать эту информацию.</w:t>
      </w:r>
    </w:p>
    <w:p w:rsidR="00165C32" w:rsidRDefault="00165C32" w:rsidP="00165C32">
      <w:pPr>
        <w:jc w:val="both"/>
        <w:rPr>
          <w:lang w:val="en-US"/>
        </w:rPr>
      </w:pPr>
      <w:r>
        <w:rPr>
          <w:lang w:val="en-US"/>
        </w:rPr>
        <w:t xml:space="preserve">Группа </w:t>
      </w:r>
      <w:r>
        <w:rPr>
          <w:lang w:val="en-US"/>
        </w:rPr>
        <w:t>«</w:t>
      </w:r>
      <w:r>
        <w:rPr>
          <w:lang w:val="en-US"/>
        </w:rPr>
        <w:t>Онэксим</w:t>
      </w:r>
      <w:r>
        <w:rPr>
          <w:lang w:val="en-US"/>
        </w:rPr>
        <w:t>»</w:t>
      </w:r>
      <w:r>
        <w:rPr>
          <w:lang w:val="en-US"/>
        </w:rPr>
        <w:t xml:space="preserve"> несколько лет пытается продать свою долю в </w:t>
      </w:r>
      <w:r>
        <w:rPr>
          <w:lang w:val="en-US"/>
        </w:rPr>
        <w:t>«</w:t>
      </w:r>
      <w:r>
        <w:rPr>
          <w:lang w:val="en-US"/>
        </w:rPr>
        <w:t>Квадре</w:t>
      </w:r>
      <w:r>
        <w:rPr>
          <w:lang w:val="en-US"/>
        </w:rPr>
        <w:t>»</w:t>
      </w:r>
      <w:r>
        <w:rPr>
          <w:lang w:val="en-US"/>
        </w:rPr>
        <w:t xml:space="preserve">. В 2011-2012 годах она вела переговоры с ОАО </w:t>
      </w:r>
      <w:r>
        <w:rPr>
          <w:lang w:val="en-US"/>
        </w:rPr>
        <w:t>«</w:t>
      </w:r>
      <w:r>
        <w:rPr>
          <w:lang w:val="en-US"/>
        </w:rPr>
        <w:t>Интер РАО ЕЭС</w:t>
      </w:r>
      <w:r>
        <w:rPr>
          <w:lang w:val="en-US"/>
        </w:rPr>
        <w:t>»</w:t>
      </w:r>
      <w:r>
        <w:rPr>
          <w:lang w:val="en-US"/>
        </w:rPr>
        <w:t>. Тогда стороны не смогли договориться о цене, также сделку не одобрила ФАС.</w:t>
      </w:r>
    </w:p>
    <w:p w:rsidR="00165C32" w:rsidRDefault="00165C32" w:rsidP="00165C32">
      <w:pPr>
        <w:jc w:val="both"/>
        <w:rPr>
          <w:lang w:val="en-US"/>
        </w:rPr>
      </w:pPr>
      <w:r>
        <w:rPr>
          <w:lang w:val="en-US"/>
        </w:rPr>
        <w:t xml:space="preserve">В начале 2013 года </w:t>
      </w:r>
      <w:r>
        <w:rPr>
          <w:lang w:val="en-US"/>
        </w:rPr>
        <w:t>«</w:t>
      </w:r>
      <w:r>
        <w:rPr>
          <w:lang w:val="en-US"/>
        </w:rPr>
        <w:t>Онэксим</w:t>
      </w:r>
      <w:r>
        <w:rPr>
          <w:lang w:val="en-US"/>
        </w:rPr>
        <w:t>»</w:t>
      </w:r>
      <w:r>
        <w:rPr>
          <w:lang w:val="en-US"/>
        </w:rPr>
        <w:t xml:space="preserve"> вел переговоры с ООО </w:t>
      </w:r>
      <w:r>
        <w:rPr>
          <w:lang w:val="en-US"/>
        </w:rPr>
        <w:t>«</w:t>
      </w:r>
      <w:r>
        <w:rPr>
          <w:lang w:val="en-US"/>
        </w:rPr>
        <w:t>Газпром энергохолдинг</w:t>
      </w:r>
      <w:r>
        <w:rPr>
          <w:lang w:val="en-US"/>
        </w:rPr>
        <w:t>»</w:t>
      </w:r>
      <w:r>
        <w:rPr>
          <w:lang w:val="en-US"/>
        </w:rPr>
        <w:t xml:space="preserve">. Стороны достигли консенсуса по цене, тогда же офшор Onexim Holdings прекратил прямое распоряжение акциями, переведя их на подконтрольную структуру - </w:t>
      </w:r>
      <w:r>
        <w:rPr>
          <w:lang w:val="en-US"/>
        </w:rPr>
        <w:t>«</w:t>
      </w:r>
      <w:r>
        <w:rPr>
          <w:lang w:val="en-US"/>
        </w:rPr>
        <w:t>Джоуль Энерджи</w:t>
      </w:r>
      <w:r>
        <w:rPr>
          <w:lang w:val="en-US"/>
        </w:rPr>
        <w:t>»</w:t>
      </w:r>
      <w:r>
        <w:rPr>
          <w:lang w:val="en-US"/>
        </w:rPr>
        <w:t>. Однако ФАС заблокировала сделку.</w:t>
      </w:r>
    </w:p>
    <w:p w:rsidR="00165C32" w:rsidRDefault="00165C32" w:rsidP="00165C32">
      <w:pPr>
        <w:jc w:val="both"/>
        <w:rPr>
          <w:lang w:val="en-US"/>
        </w:rPr>
      </w:pPr>
      <w:r>
        <w:rPr>
          <w:lang w:val="en-US"/>
        </w:rPr>
        <w:t xml:space="preserve">Позже сообщалось, что интерес к активу проявляло ОАО </w:t>
      </w:r>
      <w:r>
        <w:rPr>
          <w:lang w:val="en-US"/>
        </w:rPr>
        <w:t>«</w:t>
      </w:r>
      <w:r>
        <w:rPr>
          <w:lang w:val="en-US"/>
        </w:rPr>
        <w:t>Евросибэнерго</w:t>
      </w:r>
      <w:r>
        <w:rPr>
          <w:lang w:val="en-US"/>
        </w:rPr>
        <w:t>»</w:t>
      </w:r>
      <w:r>
        <w:rPr>
          <w:lang w:val="en-US"/>
        </w:rPr>
        <w:t xml:space="preserve">. Однако конкретных переговоров по поводу приобретения доли не велось, заявляли </w:t>
      </w:r>
      <w:r>
        <w:rPr>
          <w:lang w:val="en-US"/>
        </w:rPr>
        <w:t>«</w:t>
      </w:r>
      <w:r>
        <w:rPr>
          <w:lang w:val="en-US"/>
        </w:rPr>
        <w:t>Интерфаксу</w:t>
      </w:r>
      <w:r>
        <w:rPr>
          <w:lang w:val="en-US"/>
        </w:rPr>
        <w:t>»</w:t>
      </w:r>
      <w:r>
        <w:rPr>
          <w:lang w:val="en-US"/>
        </w:rPr>
        <w:t xml:space="preserve"> источники в </w:t>
      </w:r>
      <w:r>
        <w:rPr>
          <w:lang w:val="en-US"/>
        </w:rPr>
        <w:t>«</w:t>
      </w:r>
      <w:r>
        <w:rPr>
          <w:lang w:val="en-US"/>
        </w:rPr>
        <w:t>Евросибэнерго</w:t>
      </w:r>
      <w:r>
        <w:rPr>
          <w:lang w:val="en-US"/>
        </w:rPr>
        <w:t>»</w:t>
      </w:r>
      <w:r>
        <w:rPr>
          <w:lang w:val="en-US"/>
        </w:rPr>
        <w:t xml:space="preserve"> и </w:t>
      </w:r>
      <w:r>
        <w:rPr>
          <w:lang w:val="en-US"/>
        </w:rPr>
        <w:t>«</w:t>
      </w:r>
      <w:r>
        <w:rPr>
          <w:lang w:val="en-US"/>
        </w:rPr>
        <w:t>Квадре</w:t>
      </w:r>
      <w:r>
        <w:rPr>
          <w:lang w:val="en-US"/>
        </w:rPr>
        <w:t>»</w:t>
      </w:r>
      <w:r>
        <w:rPr>
          <w:lang w:val="en-US"/>
        </w:rPr>
        <w:t>.</w:t>
      </w:r>
    </w:p>
    <w:p w:rsidR="00165C32" w:rsidRDefault="00165C32" w:rsidP="00165C32">
      <w:pPr>
        <w:jc w:val="both"/>
        <w:rPr>
          <w:lang w:val="en-US"/>
        </w:rPr>
      </w:pPr>
      <w:r>
        <w:rPr>
          <w:lang w:val="en-US"/>
        </w:rPr>
        <w:t xml:space="preserve">Между тем, у М.Прохорова появились планы по развитию компании. В сентябре сообщалось, что </w:t>
      </w:r>
      <w:r>
        <w:rPr>
          <w:lang w:val="en-US"/>
        </w:rPr>
        <w:t>«</w:t>
      </w:r>
      <w:r>
        <w:rPr>
          <w:lang w:val="en-US"/>
        </w:rPr>
        <w:t>Квадра</w:t>
      </w:r>
      <w:r>
        <w:rPr>
          <w:lang w:val="en-US"/>
        </w:rPr>
        <w:t>»</w:t>
      </w:r>
      <w:r>
        <w:rPr>
          <w:lang w:val="en-US"/>
        </w:rPr>
        <w:t xml:space="preserve"> может инвестировать до 1,5 млрд руб. в развитие генерации во Владимирской области. Проект планируется реализовать совместно с владимирским ООО УК </w:t>
      </w:r>
      <w:r>
        <w:rPr>
          <w:lang w:val="en-US"/>
        </w:rPr>
        <w:t>«</w:t>
      </w:r>
      <w:r>
        <w:rPr>
          <w:lang w:val="en-US"/>
        </w:rPr>
        <w:t>МРГ-Инвест</w:t>
      </w:r>
      <w:r>
        <w:rPr>
          <w:lang w:val="en-US"/>
        </w:rPr>
        <w:t>»</w:t>
      </w:r>
      <w:r>
        <w:rPr>
          <w:lang w:val="en-US"/>
        </w:rPr>
        <w:t xml:space="preserve">, занимающимся сбытом тепла и электроэнергии в регионе. Генеральным директором компании является один из соратников М.Прохорова по партии </w:t>
      </w:r>
      <w:r>
        <w:rPr>
          <w:lang w:val="en-US"/>
        </w:rPr>
        <w:t>«</w:t>
      </w:r>
      <w:r>
        <w:rPr>
          <w:lang w:val="en-US"/>
        </w:rPr>
        <w:t>Гражданская платформа</w:t>
      </w:r>
      <w:r>
        <w:rPr>
          <w:lang w:val="en-US"/>
        </w:rPr>
        <w:t>»</w:t>
      </w:r>
      <w:r>
        <w:rPr>
          <w:lang w:val="en-US"/>
        </w:rPr>
        <w:t xml:space="preserve"> Александр Филиппов.</w:t>
      </w:r>
    </w:p>
    <w:p w:rsidR="00165C32" w:rsidRDefault="00165C32" w:rsidP="00165C32">
      <w:pPr>
        <w:jc w:val="both"/>
        <w:rPr>
          <w:lang w:val="en-US"/>
        </w:rPr>
      </w:pPr>
      <w:r>
        <w:rPr>
          <w:lang w:val="en-US"/>
        </w:rPr>
        <w:t>«</w:t>
      </w:r>
      <w:r>
        <w:rPr>
          <w:lang w:val="en-US"/>
        </w:rPr>
        <w:t>Квадра</w:t>
      </w:r>
      <w:r>
        <w:rPr>
          <w:lang w:val="en-US"/>
        </w:rPr>
        <w:t>»</w:t>
      </w:r>
      <w:r>
        <w:rPr>
          <w:lang w:val="en-US"/>
        </w:rPr>
        <w:t xml:space="preserve"> объединяет 24 ТЭЦ электрической мощностью 3,5 ГВт и тепловой 15,3 тыс. Гкал.ч., а также 5 тыс. км теплосетей и 357 котельных, территория обслуживания - 11 регионов Центрального федерального округа.</w:t>
      </w:r>
    </w:p>
    <w:p w:rsidR="00165C32" w:rsidRDefault="00165C32" w:rsidP="00165C32">
      <w:pPr>
        <w:jc w:val="both"/>
        <w:rPr>
          <w:rStyle w:val="a3"/>
        </w:rPr>
      </w:pPr>
      <w:r>
        <w:rPr>
          <w:lang w:val="en-US"/>
        </w:rPr>
        <w:tab/>
      </w:r>
      <w:hyperlink w:anchor="mmm26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lastRenderedPageBreak/>
        <w:br w:type="page"/>
      </w:r>
      <w:bookmarkStart w:id="616" w:name="nnn269"/>
      <w:bookmarkEnd w:id="616"/>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РусГидро к 2015г построит в КЧР малую ГЭС мощностью 1,2 МВт</w:t>
      </w:r>
    </w:p>
    <w:p w:rsidR="00165C32" w:rsidRDefault="00165C32" w:rsidP="00165C32">
      <w:pPr>
        <w:jc w:val="both"/>
        <w:rPr>
          <w:lang w:val="en-US"/>
        </w:rPr>
      </w:pPr>
    </w:p>
    <w:p w:rsidR="00165C32" w:rsidRDefault="00165C32" w:rsidP="00165C32">
      <w:pPr>
        <w:jc w:val="both"/>
        <w:rPr>
          <w:lang w:val="en-US"/>
        </w:rPr>
      </w:pPr>
      <w:r>
        <w:rPr>
          <w:lang w:val="en-US"/>
        </w:rPr>
        <w:t xml:space="preserve">Строительство малой ГЭС на реке Большой Зеленчук в Карачаево-Черкесии начнется в ноябре, сообщает пресс-служба одного из разработчиков проекта ГЭС - ОАО </w:t>
      </w:r>
      <w:r>
        <w:rPr>
          <w:lang w:val="en-US"/>
        </w:rPr>
        <w:t>«</w:t>
      </w:r>
      <w:r>
        <w:rPr>
          <w:lang w:val="en-US"/>
        </w:rPr>
        <w:t>Институт Гидропроект</w:t>
      </w:r>
      <w:r>
        <w:rPr>
          <w:lang w:val="en-US"/>
        </w:rPr>
        <w:t>»</w:t>
      </w:r>
      <w:r>
        <w:rPr>
          <w:lang w:val="en-US"/>
        </w:rPr>
        <w:t>.</w:t>
      </w:r>
    </w:p>
    <w:p w:rsidR="00165C32" w:rsidRDefault="00165C32" w:rsidP="00165C32">
      <w:pPr>
        <w:jc w:val="both"/>
        <w:rPr>
          <w:lang w:val="en-US"/>
        </w:rPr>
      </w:pPr>
      <w:r>
        <w:rPr>
          <w:lang w:val="en-US"/>
        </w:rPr>
        <w:t>«</w:t>
      </w:r>
      <w:r>
        <w:rPr>
          <w:lang w:val="en-US"/>
        </w:rPr>
        <w:t>Установленная мощность станции составит 1,2 МВт. Среднегодовая выработка - около 7 млн кВт.ч. Капитальные затраты на строительство ГЭС в ценах 2013 года составят около 165 млн рублей. Строительство объекта планируется завершить к 2015 году</w:t>
      </w:r>
      <w:r>
        <w:rPr>
          <w:lang w:val="en-US"/>
        </w:rPr>
        <w:t>»</w:t>
      </w:r>
      <w:r>
        <w:rPr>
          <w:lang w:val="en-US"/>
        </w:rPr>
        <w:t>, - говорится в сообщении.</w:t>
      </w:r>
    </w:p>
    <w:p w:rsidR="00165C32" w:rsidRDefault="00165C32" w:rsidP="00165C32">
      <w:pPr>
        <w:jc w:val="both"/>
        <w:rPr>
          <w:lang w:val="en-US"/>
        </w:rPr>
      </w:pPr>
      <w:r>
        <w:rPr>
          <w:lang w:val="en-US"/>
        </w:rPr>
        <w:t xml:space="preserve">Проект малой ГЭС Большой Зеленчук, разработанный дочерними обществами </w:t>
      </w:r>
      <w:r>
        <w:rPr>
          <w:lang w:val="en-US"/>
        </w:rPr>
        <w:t>«</w:t>
      </w:r>
      <w:r>
        <w:rPr>
          <w:lang w:val="en-US"/>
        </w:rPr>
        <w:t>РусГидро</w:t>
      </w:r>
      <w:r>
        <w:rPr>
          <w:lang w:val="en-US"/>
        </w:rPr>
        <w:t>»</w:t>
      </w:r>
      <w:r>
        <w:rPr>
          <w:lang w:val="en-US"/>
        </w:rPr>
        <w:t xml:space="preserve"> - Институтом Гидропроект и НИИЭС, получил положительное заключение управления госэкспертизы в строительстве Карачаево-Черкесской республики.</w:t>
      </w:r>
    </w:p>
    <w:p w:rsidR="00165C32" w:rsidRDefault="00165C32" w:rsidP="00165C32">
      <w:pPr>
        <w:jc w:val="both"/>
        <w:rPr>
          <w:lang w:val="en-US"/>
        </w:rPr>
      </w:pPr>
      <w:r>
        <w:rPr>
          <w:lang w:val="en-US"/>
        </w:rPr>
        <w:t xml:space="preserve">По данным пресс-службы, проект реализуется </w:t>
      </w:r>
      <w:r>
        <w:rPr>
          <w:lang w:val="en-US"/>
        </w:rPr>
        <w:t>«</w:t>
      </w:r>
      <w:r>
        <w:rPr>
          <w:lang w:val="en-US"/>
        </w:rPr>
        <w:t>РусГидро</w:t>
      </w:r>
      <w:r>
        <w:rPr>
          <w:lang w:val="en-US"/>
        </w:rPr>
        <w:t>»</w:t>
      </w:r>
      <w:r>
        <w:rPr>
          <w:lang w:val="en-US"/>
        </w:rPr>
        <w:t xml:space="preserve"> в рамках программы строительства малых ГЭС на Северном Кавказе и включен в инвестиционную программу компании.</w:t>
      </w:r>
    </w:p>
    <w:p w:rsidR="00165C32" w:rsidRDefault="00165C32" w:rsidP="00165C32">
      <w:pPr>
        <w:jc w:val="both"/>
        <w:rPr>
          <w:lang w:val="en-US"/>
        </w:rPr>
      </w:pPr>
      <w:r>
        <w:rPr>
          <w:lang w:val="en-US"/>
        </w:rPr>
        <w:t>Малая ГЭС будет построена в составе существующего водозабора действующей Зеленчукской ГЭС-ГАЭС на реке Большой Зеленчук в Карачаево-Черкесии. Возведение станции в такой компоновке позволит не только обеспечить водой собственные нужды Зеленчукской ГЭС-ГАЭС, но и дополнительно вырабатывать электроэнергию за счет использования излишков воды и холостых сбросов.</w:t>
      </w:r>
    </w:p>
    <w:p w:rsidR="00165C32" w:rsidRDefault="00165C32" w:rsidP="00165C32">
      <w:pPr>
        <w:jc w:val="both"/>
        <w:rPr>
          <w:lang w:val="en-US"/>
        </w:rPr>
      </w:pPr>
      <w:r>
        <w:rPr>
          <w:lang w:val="en-US"/>
        </w:rPr>
        <w:t>«</w:t>
      </w:r>
      <w:r>
        <w:rPr>
          <w:lang w:val="en-US"/>
        </w:rPr>
        <w:t>Для уменьшения объема земляных работ, снижения капитальных затрат на строительство и повышения безопасности станции будет сооружен водоприемник сифонного типа, который не будет нарушать целостности уже существующей земляной плотины</w:t>
      </w:r>
      <w:r>
        <w:rPr>
          <w:lang w:val="en-US"/>
        </w:rPr>
        <w:t>»</w:t>
      </w:r>
      <w:r>
        <w:rPr>
          <w:lang w:val="en-US"/>
        </w:rPr>
        <w:t>, - приводит пресс-служба слова главного инженера проекта Валерия Цоя.</w:t>
      </w:r>
    </w:p>
    <w:p w:rsidR="00165C32" w:rsidRDefault="00165C32" w:rsidP="00165C32">
      <w:pPr>
        <w:jc w:val="both"/>
        <w:rPr>
          <w:lang w:val="en-US"/>
        </w:rPr>
      </w:pPr>
      <w:r>
        <w:rPr>
          <w:lang w:val="en-US"/>
        </w:rPr>
        <w:t xml:space="preserve">Финансирование проектов малых ГЭС ежегодно включается в инвестиционную программу </w:t>
      </w:r>
      <w:r>
        <w:rPr>
          <w:lang w:val="en-US"/>
        </w:rPr>
        <w:t>«</w:t>
      </w:r>
      <w:r>
        <w:rPr>
          <w:lang w:val="en-US"/>
        </w:rPr>
        <w:t>РусГидро</w:t>
      </w:r>
      <w:r>
        <w:rPr>
          <w:lang w:val="en-US"/>
        </w:rPr>
        <w:t>»</w:t>
      </w:r>
      <w:r>
        <w:rPr>
          <w:lang w:val="en-US"/>
        </w:rPr>
        <w:t>. Строительство станций осуществляется преимущественно на Северном Кавказе, где для этого имеются наиболее благоприятные условия.</w:t>
      </w:r>
    </w:p>
    <w:p w:rsidR="00165C32" w:rsidRDefault="00165C32" w:rsidP="00165C32">
      <w:pPr>
        <w:jc w:val="both"/>
        <w:rPr>
          <w:rStyle w:val="a3"/>
        </w:rPr>
      </w:pPr>
      <w:r>
        <w:rPr>
          <w:lang w:val="en-US"/>
        </w:rPr>
        <w:tab/>
      </w:r>
      <w:hyperlink w:anchor="mmm26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17" w:name="nnn270"/>
      <w:bookmarkEnd w:id="617"/>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РусГидро может привлечь кредит на 4,4 млрд руб. от ЕБРР на инвестпрограмму ДРСК</w:t>
      </w:r>
    </w:p>
    <w:p w:rsidR="00165C32" w:rsidRDefault="00165C32" w:rsidP="00165C32">
      <w:pPr>
        <w:jc w:val="both"/>
        <w:rPr>
          <w:lang w:val="en-US"/>
        </w:rPr>
      </w:pPr>
    </w:p>
    <w:p w:rsidR="00165C32" w:rsidRDefault="00165C32" w:rsidP="00165C32">
      <w:pPr>
        <w:jc w:val="both"/>
        <w:rPr>
          <w:lang w:val="en-US"/>
        </w:rPr>
      </w:pPr>
      <w:r>
        <w:rPr>
          <w:lang w:val="en-US"/>
        </w:rPr>
        <w:t xml:space="preserve">Москва. 13 сентября. ИНТЕРФАКС-АФИ - Европейский банк реконструкции и развития (ЕБРР) рассмотрит возможность частичного финансирования инвестпрограммы ОАО </w:t>
      </w:r>
      <w:r>
        <w:rPr>
          <w:lang w:val="en-US"/>
        </w:rPr>
        <w:t>«</w:t>
      </w:r>
      <w:r>
        <w:rPr>
          <w:lang w:val="en-US"/>
        </w:rPr>
        <w:t>Дальневосточная распределительная сетевая компания</w:t>
      </w:r>
      <w:r>
        <w:rPr>
          <w:lang w:val="en-US"/>
        </w:rPr>
        <w:t>»</w:t>
      </w:r>
      <w:r>
        <w:rPr>
          <w:lang w:val="en-US"/>
        </w:rPr>
        <w:t xml:space="preserve"> (ДРСК, входит в холдинг </w:t>
      </w:r>
      <w:r>
        <w:rPr>
          <w:lang w:val="en-US"/>
        </w:rPr>
        <w:t>«</w:t>
      </w:r>
      <w:r>
        <w:rPr>
          <w:lang w:val="en-US"/>
        </w:rPr>
        <w:t>РАО ЭС Востока</w:t>
      </w:r>
      <w:r>
        <w:rPr>
          <w:lang w:val="en-US"/>
        </w:rPr>
        <w:t>»</w:t>
      </w:r>
      <w:r>
        <w:rPr>
          <w:lang w:val="en-US"/>
        </w:rPr>
        <w:t xml:space="preserve">, подконтрольный ОАО </w:t>
      </w:r>
      <w:r>
        <w:rPr>
          <w:lang w:val="en-US"/>
        </w:rPr>
        <w:t>«</w:t>
      </w:r>
      <w:r>
        <w:rPr>
          <w:lang w:val="en-US"/>
        </w:rPr>
        <w:t>РусГидро</w:t>
      </w:r>
      <w:r>
        <w:rPr>
          <w:lang w:val="en-US"/>
        </w:rPr>
        <w:t>»</w:t>
      </w:r>
      <w:r>
        <w:rPr>
          <w:lang w:val="en-US"/>
        </w:rPr>
        <w:t xml:space="preserve"> ), следует из материалов ЕБРР.</w:t>
      </w:r>
    </w:p>
    <w:p w:rsidR="00165C32" w:rsidRDefault="00165C32" w:rsidP="00165C32">
      <w:pPr>
        <w:jc w:val="both"/>
        <w:rPr>
          <w:lang w:val="en-US"/>
        </w:rPr>
      </w:pPr>
      <w:r>
        <w:rPr>
          <w:lang w:val="en-US"/>
        </w:rPr>
        <w:t xml:space="preserve">Кредит на сумму до 4,4 млрд рублей на эти цели может быть предоставлен банком компании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Соответствующий вопрос совет директоров ЕБРР рассмотрит 12 ноября.</w:t>
      </w:r>
    </w:p>
    <w:p w:rsidR="00165C32" w:rsidRDefault="00165C32" w:rsidP="00165C32">
      <w:pPr>
        <w:jc w:val="both"/>
        <w:rPr>
          <w:lang w:val="en-US"/>
        </w:rPr>
      </w:pPr>
      <w:r>
        <w:rPr>
          <w:lang w:val="en-US"/>
        </w:rPr>
        <w:t>Предполагается, что привлеченные средства пойдут на финансирование части инвестпрограммы ДРСК, направленной на модернизацию электрической сети в Дальневосточном регионе России. Кредитные средства также будут частично использованы для рефинансирования существующего долга ДРСК.</w:t>
      </w:r>
    </w:p>
    <w:p w:rsidR="00165C32" w:rsidRDefault="00165C32" w:rsidP="00165C32">
      <w:pPr>
        <w:jc w:val="both"/>
        <w:rPr>
          <w:lang w:val="en-US"/>
        </w:rPr>
      </w:pPr>
      <w:r>
        <w:rPr>
          <w:lang w:val="en-US"/>
        </w:rPr>
        <w:t>Кроме того, ЕБРР окажет ДРСК содействие в определении инвестиционных потребностей, а также в разработке долгосрочной инвестиционной программы и плана действий по модернизации электрических сетей в соответствии с лучшими международными практиками.</w:t>
      </w:r>
    </w:p>
    <w:p w:rsidR="00165C32" w:rsidRDefault="00165C32" w:rsidP="00165C32">
      <w:pPr>
        <w:jc w:val="both"/>
        <w:rPr>
          <w:lang w:val="en-US"/>
        </w:rPr>
      </w:pPr>
      <w:r>
        <w:rPr>
          <w:lang w:val="en-US"/>
        </w:rPr>
        <w:t xml:space="preserve">ОАО </w:t>
      </w:r>
      <w:r>
        <w:rPr>
          <w:lang w:val="en-US"/>
        </w:rPr>
        <w:t>«</w:t>
      </w:r>
      <w:r>
        <w:rPr>
          <w:lang w:val="en-US"/>
        </w:rPr>
        <w:t>Дальневосточная распределительная сетевая компания</w:t>
      </w:r>
      <w:r>
        <w:rPr>
          <w:lang w:val="en-US"/>
        </w:rPr>
        <w:t>»</w:t>
      </w:r>
      <w:r>
        <w:rPr>
          <w:lang w:val="en-US"/>
        </w:rPr>
        <w:t xml:space="preserve"> обслуживает около 55 тыс. км линий электропередачи, а также около 700 подстанций на территории Амурской области, Приморского и Хабаровского краев, Еврейской автономной области, а также на юге Якутии.</w:t>
      </w:r>
    </w:p>
    <w:p w:rsidR="00165C32" w:rsidRDefault="00165C32" w:rsidP="00165C32">
      <w:pPr>
        <w:jc w:val="both"/>
        <w:rPr>
          <w:lang w:val="en-US"/>
        </w:rPr>
      </w:pPr>
      <w:r>
        <w:rPr>
          <w:lang w:val="en-US"/>
        </w:rPr>
        <w:t xml:space="preserve">ДРСК на 100% принадлежит ОАО </w:t>
      </w:r>
      <w:r>
        <w:rPr>
          <w:lang w:val="en-US"/>
        </w:rPr>
        <w:t>«</w:t>
      </w:r>
      <w:r>
        <w:rPr>
          <w:lang w:val="en-US"/>
        </w:rPr>
        <w:t>Дальневосточная энергетическая компания</w:t>
      </w:r>
      <w:r>
        <w:rPr>
          <w:lang w:val="en-US"/>
        </w:rPr>
        <w:t>»</w:t>
      </w:r>
      <w:r>
        <w:rPr>
          <w:lang w:val="en-US"/>
        </w:rPr>
        <w:t xml:space="preserve"> (ДЭК), которое на 52,07% принадлежит </w:t>
      </w:r>
      <w:r>
        <w:rPr>
          <w:lang w:val="en-US"/>
        </w:rPr>
        <w:t>«</w:t>
      </w:r>
      <w:r>
        <w:rPr>
          <w:lang w:val="en-US"/>
        </w:rPr>
        <w:t>РусГидро</w:t>
      </w:r>
      <w:r>
        <w:rPr>
          <w:lang w:val="en-US"/>
        </w:rPr>
        <w:t>»</w:t>
      </w:r>
      <w:r>
        <w:rPr>
          <w:lang w:val="en-US"/>
        </w:rPr>
        <w:t xml:space="preserve"> (1,04% - прямой контроль, 51,03% - косвенный контроль через ОАО </w:t>
      </w:r>
      <w:r>
        <w:rPr>
          <w:lang w:val="en-US"/>
        </w:rPr>
        <w:t>«</w:t>
      </w:r>
      <w:r>
        <w:rPr>
          <w:lang w:val="en-US"/>
        </w:rPr>
        <w:t>РАО ЭС Востока</w:t>
      </w:r>
      <w:r>
        <w:rPr>
          <w:lang w:val="en-US"/>
        </w:rPr>
        <w:t>»</w:t>
      </w:r>
      <w:r>
        <w:rPr>
          <w:lang w:val="en-US"/>
        </w:rPr>
        <w:t>).</w:t>
      </w:r>
    </w:p>
    <w:p w:rsidR="00165C32" w:rsidRDefault="00165C32" w:rsidP="00165C32">
      <w:pPr>
        <w:jc w:val="both"/>
        <w:rPr>
          <w:rStyle w:val="a3"/>
        </w:rPr>
      </w:pPr>
      <w:r>
        <w:rPr>
          <w:lang w:val="en-US"/>
        </w:rPr>
        <w:tab/>
      </w:r>
      <w:hyperlink w:anchor="mmm27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18" w:name="nnn271"/>
      <w:bookmarkEnd w:id="618"/>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Ростехнадзор в сентябре начнет проверку всех гидросооружений Зейской и Бурейской ГЭС</w:t>
      </w:r>
    </w:p>
    <w:p w:rsidR="00165C32" w:rsidRDefault="00165C32" w:rsidP="00165C32">
      <w:pPr>
        <w:jc w:val="both"/>
        <w:rPr>
          <w:lang w:val="en-US"/>
        </w:rPr>
      </w:pPr>
    </w:p>
    <w:p w:rsidR="00165C32" w:rsidRDefault="00165C32" w:rsidP="00165C32">
      <w:pPr>
        <w:jc w:val="both"/>
        <w:rPr>
          <w:lang w:val="en-US"/>
        </w:rPr>
      </w:pPr>
      <w:r>
        <w:rPr>
          <w:lang w:val="en-US"/>
        </w:rPr>
        <w:t xml:space="preserve">Москва. 13 сентября. ИНТЕРФАКС - Федеральная служба по экологическому, технологическому и атомному надзору (Ростехнадзор) в сентябре начнет проверку всех гидросооружений Зейской и Бурейской ГЭС (входят в ОАО </w:t>
      </w:r>
      <w:r>
        <w:rPr>
          <w:lang w:val="en-US"/>
        </w:rPr>
        <w:t>«</w:t>
      </w:r>
      <w:r>
        <w:rPr>
          <w:lang w:val="en-US"/>
        </w:rPr>
        <w:t>РусГидро</w:t>
      </w:r>
      <w:r>
        <w:rPr>
          <w:lang w:val="en-US"/>
        </w:rPr>
        <w:t>»</w:t>
      </w:r>
      <w:r>
        <w:rPr>
          <w:lang w:val="en-US"/>
        </w:rPr>
        <w:t xml:space="preserve"> ), участвовавших в ликвидации последствий паводка в Приамурье, сообщил журналистам начальник отдела по надзору за гидроэлектростанциями и ГТС ведомства Владимир Пименов.</w:t>
      </w:r>
    </w:p>
    <w:p w:rsidR="00165C32" w:rsidRDefault="00165C32" w:rsidP="00165C32">
      <w:pPr>
        <w:jc w:val="both"/>
        <w:rPr>
          <w:lang w:val="en-US"/>
        </w:rPr>
      </w:pPr>
      <w:r>
        <w:rPr>
          <w:lang w:val="en-US"/>
        </w:rPr>
        <w:t>«</w:t>
      </w:r>
      <w:r>
        <w:rPr>
          <w:lang w:val="en-US"/>
        </w:rPr>
        <w:t>В этом месяце будет комиссионная проверка всех гидросооружений Зейской и Бурейской ГЭС, по этому поводу издан приказ Минэнерго, сформирована комиссия, куда вошли представители МЧС, Минэнерго, Ростехнадзора</w:t>
      </w:r>
      <w:r>
        <w:rPr>
          <w:lang w:val="en-US"/>
        </w:rPr>
        <w:t>»</w:t>
      </w:r>
      <w:r>
        <w:rPr>
          <w:lang w:val="en-US"/>
        </w:rPr>
        <w:t>, - сказал он.</w:t>
      </w:r>
    </w:p>
    <w:p w:rsidR="00165C32" w:rsidRDefault="00165C32" w:rsidP="00165C32">
      <w:pPr>
        <w:jc w:val="both"/>
        <w:rPr>
          <w:lang w:val="en-US"/>
        </w:rPr>
      </w:pPr>
      <w:r>
        <w:rPr>
          <w:lang w:val="en-US"/>
        </w:rPr>
        <w:t>Проверку планируется завершить до наступления морозов.</w:t>
      </w:r>
    </w:p>
    <w:p w:rsidR="00165C32" w:rsidRDefault="00165C32" w:rsidP="00165C32">
      <w:pPr>
        <w:jc w:val="both"/>
        <w:rPr>
          <w:lang w:val="en-US"/>
        </w:rPr>
      </w:pPr>
      <w:r>
        <w:rPr>
          <w:lang w:val="en-US"/>
        </w:rPr>
        <w:t xml:space="preserve">По словам В.Пименова, гидроэлектростанции отработали все команды, которые поступали от </w:t>
      </w:r>
      <w:r>
        <w:rPr>
          <w:lang w:val="en-US"/>
        </w:rPr>
        <w:t>«</w:t>
      </w:r>
      <w:r>
        <w:rPr>
          <w:lang w:val="en-US"/>
        </w:rPr>
        <w:t>Системного оператора</w:t>
      </w:r>
      <w:r>
        <w:rPr>
          <w:lang w:val="en-US"/>
        </w:rPr>
        <w:t>»</w:t>
      </w:r>
      <w:r>
        <w:rPr>
          <w:lang w:val="en-US"/>
        </w:rPr>
        <w:t>, выдавали мощность строго в соответствии с диспетчерским графиком.</w:t>
      </w:r>
    </w:p>
    <w:p w:rsidR="00165C32" w:rsidRDefault="00165C32" w:rsidP="00165C32">
      <w:pPr>
        <w:jc w:val="both"/>
        <w:rPr>
          <w:lang w:val="en-US"/>
        </w:rPr>
      </w:pPr>
      <w:r>
        <w:rPr>
          <w:lang w:val="en-US"/>
        </w:rPr>
        <w:t>«</w:t>
      </w:r>
      <w:r>
        <w:rPr>
          <w:lang w:val="en-US"/>
        </w:rPr>
        <w:t>Режим ЧС на самих станциях не был объявлен. Гидростанции работали в режиме повышенной готовности. Оснований для беспокойств нет, сейчас посмотрим, сделаем вывод о готовности к прохождению осенне-зимнего периода</w:t>
      </w:r>
      <w:r>
        <w:rPr>
          <w:lang w:val="en-US"/>
        </w:rPr>
        <w:t>»</w:t>
      </w:r>
      <w:r>
        <w:rPr>
          <w:lang w:val="en-US"/>
        </w:rPr>
        <w:t>, - добавил В.Пименов.</w:t>
      </w:r>
    </w:p>
    <w:p w:rsidR="00165C32" w:rsidRDefault="00165C32" w:rsidP="00165C32">
      <w:pPr>
        <w:jc w:val="both"/>
        <w:rPr>
          <w:lang w:val="en-US"/>
        </w:rPr>
      </w:pPr>
      <w:r>
        <w:rPr>
          <w:lang w:val="en-US"/>
        </w:rPr>
        <w:t>Кроме того, Ростехнадзор проведет внеплановые проверки берегозащитных дамб, которые попали в зону затопления.</w:t>
      </w:r>
    </w:p>
    <w:p w:rsidR="00165C32" w:rsidRDefault="00165C32" w:rsidP="00165C32">
      <w:pPr>
        <w:jc w:val="both"/>
        <w:rPr>
          <w:lang w:val="en-US"/>
        </w:rPr>
      </w:pPr>
      <w:r>
        <w:rPr>
          <w:lang w:val="en-US"/>
        </w:rPr>
        <w:t>По мнению представителя Ростехнадзора, для решения проблемы паводков в перспективе необходимо строительство дополнительных водохранилищ. Создание на работающих станциях дополнительных водоотводов не имеет под собой оснований, считает он.</w:t>
      </w:r>
    </w:p>
    <w:p w:rsidR="00165C32" w:rsidRDefault="00165C32" w:rsidP="00165C32">
      <w:pPr>
        <w:jc w:val="both"/>
        <w:rPr>
          <w:lang w:val="en-US"/>
        </w:rPr>
      </w:pPr>
      <w:r>
        <w:rPr>
          <w:lang w:val="en-US"/>
        </w:rPr>
        <w:t>«</w:t>
      </w:r>
      <w:r>
        <w:rPr>
          <w:lang w:val="en-US"/>
        </w:rPr>
        <w:t>Вы отводите воду в сторону, а она все равно потом попадает в реку, которая представляет собой самые низкие точки местности</w:t>
      </w:r>
      <w:r>
        <w:rPr>
          <w:lang w:val="en-US"/>
        </w:rPr>
        <w:t>»</w:t>
      </w:r>
      <w:r>
        <w:rPr>
          <w:lang w:val="en-US"/>
        </w:rPr>
        <w:t>, - сказал В.Пименов.</w:t>
      </w:r>
    </w:p>
    <w:p w:rsidR="00165C32" w:rsidRDefault="00165C32" w:rsidP="00165C32">
      <w:pPr>
        <w:jc w:val="both"/>
        <w:rPr>
          <w:lang w:val="en-US"/>
        </w:rPr>
      </w:pPr>
      <w:r>
        <w:rPr>
          <w:lang w:val="en-US"/>
        </w:rPr>
        <w:t xml:space="preserve">Как сообщалось, в конце августа экс-полпред главы государства в ДФО Виктор Ишаев раскритиковал работу Зейской и Бурейской ГЭС. </w:t>
      </w:r>
      <w:r>
        <w:rPr>
          <w:lang w:val="en-US"/>
        </w:rPr>
        <w:t>«</w:t>
      </w:r>
      <w:r>
        <w:rPr>
          <w:lang w:val="en-US"/>
        </w:rPr>
        <w:t>Для меня абсолютно непонятно, почему, допустим, наши ГЭС не имеют дополнительных водоотводов. Зачем сливать воду в русло, на головы людям, когда можно ее отвести в другие складки местности? И такая практика есть - однозначно</w:t>
      </w:r>
      <w:r>
        <w:rPr>
          <w:lang w:val="en-US"/>
        </w:rPr>
        <w:t>»</w:t>
      </w:r>
      <w:r>
        <w:rPr>
          <w:lang w:val="en-US"/>
        </w:rPr>
        <w:t>, - говорил он журналистам.</w:t>
      </w:r>
    </w:p>
    <w:p w:rsidR="00165C32" w:rsidRDefault="00165C32" w:rsidP="00165C32">
      <w:pPr>
        <w:jc w:val="both"/>
        <w:rPr>
          <w:lang w:val="en-US"/>
        </w:rPr>
      </w:pPr>
      <w:r>
        <w:rPr>
          <w:lang w:val="en-US"/>
        </w:rPr>
        <w:t>В настоящее время Следственный комитет РФ в связи с поручением главы государства организовал проверку соответствия действий должностных лиц Зейской и Бурейской ГЭС регламенту работы гидротехнических сооружений в условиях чрезвычайной ситуации.</w:t>
      </w:r>
    </w:p>
    <w:p w:rsidR="00165C32" w:rsidRDefault="00165C32" w:rsidP="00165C32">
      <w:pPr>
        <w:jc w:val="both"/>
        <w:rPr>
          <w:lang w:val="en-US"/>
        </w:rPr>
      </w:pPr>
      <w:r>
        <w:rPr>
          <w:lang w:val="en-US"/>
        </w:rPr>
        <w:t>«</w:t>
      </w:r>
      <w:r>
        <w:rPr>
          <w:lang w:val="en-US"/>
        </w:rPr>
        <w:t>Проверка ведется в штатном режиме, все материалы передаются, анализируются. Пока каких-то неловких вопросов нам не задавалось, мы четко выполняем все требования наших регулирующих и управляющих органов</w:t>
      </w:r>
      <w:r>
        <w:rPr>
          <w:lang w:val="en-US"/>
        </w:rPr>
        <w:t>»</w:t>
      </w:r>
      <w:r>
        <w:rPr>
          <w:lang w:val="en-US"/>
        </w:rPr>
        <w:t xml:space="preserve">, - пояснил журналистам начальник департамента управления режимами </w:t>
      </w:r>
      <w:r>
        <w:rPr>
          <w:lang w:val="en-US"/>
        </w:rPr>
        <w:t>«</w:t>
      </w:r>
      <w:r>
        <w:rPr>
          <w:lang w:val="en-US"/>
        </w:rPr>
        <w:t>РусГидро</w:t>
      </w:r>
      <w:r>
        <w:rPr>
          <w:lang w:val="en-US"/>
        </w:rPr>
        <w:t>»</w:t>
      </w:r>
      <w:r>
        <w:rPr>
          <w:lang w:val="en-US"/>
        </w:rPr>
        <w:t xml:space="preserve"> Тимур Хазиахметов.</w:t>
      </w:r>
    </w:p>
    <w:p w:rsidR="00165C32" w:rsidRDefault="00165C32" w:rsidP="00165C32">
      <w:pPr>
        <w:jc w:val="both"/>
        <w:rPr>
          <w:lang w:val="en-US"/>
        </w:rPr>
      </w:pPr>
      <w:r>
        <w:rPr>
          <w:lang w:val="en-US"/>
        </w:rPr>
        <w:t xml:space="preserve">Паводок 2013 года на Дальнем Востоке стал сильнейшим за последние 120 лет. Как сообщалось, по подсчетам экспертов, гидросооружения Зейской и Бурейской ГЭС удержали в собственных </w:t>
      </w:r>
      <w:r>
        <w:rPr>
          <w:lang w:val="en-US"/>
        </w:rPr>
        <w:lastRenderedPageBreak/>
        <w:t>водохранилищах более 65% приточности, серьезно снизив вероятные последствия для населенных пунктов, находящихся ниже по течению рек.</w:t>
      </w:r>
    </w:p>
    <w:p w:rsidR="00165C32" w:rsidRDefault="00165C32" w:rsidP="00165C32">
      <w:pPr>
        <w:jc w:val="both"/>
        <w:rPr>
          <w:lang w:val="en-US"/>
        </w:rPr>
      </w:pPr>
      <w:r>
        <w:rPr>
          <w:lang w:val="en-US"/>
        </w:rPr>
        <w:t>В настоящее время холостые сбросы воды на Бурейской ГЭС прекращены, Зейская ГЭС продолжает сбрасывать воду в связи с необходимостью понизить уровень водохранилища до наступления холодов.</w:t>
      </w:r>
    </w:p>
    <w:p w:rsidR="00165C32" w:rsidRDefault="00165C32" w:rsidP="00165C32">
      <w:pPr>
        <w:jc w:val="both"/>
        <w:rPr>
          <w:lang w:val="en-US"/>
        </w:rPr>
      </w:pPr>
      <w:r>
        <w:rPr>
          <w:lang w:val="en-US"/>
        </w:rPr>
        <w:t>Общий ущерб от паводка на Дальнем Востоке может превысить 30 млрд руб., сообщал 27 августа заместитель полпреда президента в ДФО Владимир Пысин на заседании рабочей группы правительственной комиссии по чрезвычайным ситуациям.</w:t>
      </w:r>
    </w:p>
    <w:p w:rsidR="00165C32" w:rsidRDefault="00165C32" w:rsidP="00165C32">
      <w:pPr>
        <w:jc w:val="both"/>
        <w:rPr>
          <w:lang w:val="en-US"/>
        </w:rPr>
      </w:pPr>
      <w:r>
        <w:rPr>
          <w:lang w:val="en-US"/>
        </w:rPr>
        <w:t>По его словам, всего в трех регионах Дальнего Востока - Амурской области, Еврейской автономной области, Хабаровском крае - от паводка пострадали 190 населенных пунктов, 9,5 тыс. жилых домов.</w:t>
      </w:r>
    </w:p>
    <w:p w:rsidR="00165C32" w:rsidRDefault="00165C32" w:rsidP="00165C32">
      <w:pPr>
        <w:jc w:val="both"/>
        <w:rPr>
          <w:rStyle w:val="a3"/>
        </w:rPr>
      </w:pPr>
      <w:r>
        <w:rPr>
          <w:lang w:val="en-US"/>
        </w:rPr>
        <w:tab/>
      </w:r>
      <w:hyperlink w:anchor="mmm27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19" w:name="nnn272"/>
      <w:bookmarkEnd w:id="619"/>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РФ обсудила с Китаем сооружение еще 4 блоков Тяньваньской АЭС</w:t>
      </w:r>
    </w:p>
    <w:p w:rsidR="00165C32" w:rsidRDefault="00165C32" w:rsidP="00165C32">
      <w:pPr>
        <w:jc w:val="both"/>
        <w:rPr>
          <w:lang w:val="en-US"/>
        </w:rPr>
      </w:pPr>
    </w:p>
    <w:p w:rsidR="00165C32" w:rsidRDefault="00165C32" w:rsidP="00165C32">
      <w:pPr>
        <w:jc w:val="both"/>
        <w:rPr>
          <w:lang w:val="en-US"/>
        </w:rPr>
      </w:pPr>
      <w:r>
        <w:rPr>
          <w:lang w:val="en-US"/>
        </w:rPr>
        <w:t xml:space="preserve">Москва. 13 сентября. ИНТЕРФАКС - </w:t>
      </w:r>
      <w:r>
        <w:rPr>
          <w:lang w:val="en-US"/>
        </w:rPr>
        <w:t>«</w:t>
      </w:r>
      <w:r>
        <w:rPr>
          <w:lang w:val="en-US"/>
        </w:rPr>
        <w:t>Росатом</w:t>
      </w:r>
      <w:r>
        <w:rPr>
          <w:lang w:val="en-US"/>
        </w:rPr>
        <w:t>»</w:t>
      </w:r>
      <w:r>
        <w:rPr>
          <w:lang w:val="en-US"/>
        </w:rPr>
        <w:t xml:space="preserve"> и Агентство по атомной энергии КНР обсудили возможное строительство еще четырех блоков Тяньваньской АЭС в Китае, сообщила госкорпорация.</w:t>
      </w:r>
    </w:p>
    <w:p w:rsidR="00165C32" w:rsidRDefault="00165C32" w:rsidP="00165C32">
      <w:pPr>
        <w:jc w:val="both"/>
        <w:rPr>
          <w:lang w:val="en-US"/>
        </w:rPr>
      </w:pPr>
      <w:r>
        <w:rPr>
          <w:lang w:val="en-US"/>
        </w:rPr>
        <w:t xml:space="preserve">Согласно пресс-релизу, вопрос о сооружении блоков N5-8 был затронут в пятницу в ходе XVII заседания российско-китайской подкомиссии по ядерным вопросам. Российскую сторону на них представлял гендиректор </w:t>
      </w:r>
      <w:r>
        <w:rPr>
          <w:lang w:val="en-US"/>
        </w:rPr>
        <w:t>«</w:t>
      </w:r>
      <w:r>
        <w:rPr>
          <w:lang w:val="en-US"/>
        </w:rPr>
        <w:t>Росатома</w:t>
      </w:r>
      <w:r>
        <w:rPr>
          <w:lang w:val="en-US"/>
        </w:rPr>
        <w:t>»</w:t>
      </w:r>
      <w:r>
        <w:rPr>
          <w:lang w:val="en-US"/>
        </w:rPr>
        <w:t xml:space="preserve"> Сергей Кириенко, китайскую - руководитель Агентства по атомной энергии КНР Ма Синжуй.</w:t>
      </w:r>
    </w:p>
    <w:p w:rsidR="00165C32" w:rsidRDefault="00165C32" w:rsidP="00165C32">
      <w:pPr>
        <w:jc w:val="both"/>
        <w:rPr>
          <w:lang w:val="en-US"/>
        </w:rPr>
      </w:pPr>
      <w:r>
        <w:rPr>
          <w:lang w:val="en-US"/>
        </w:rPr>
        <w:t>Кроме того, Россия и Китай обсудили новые возможные проекты на других АЭС в Китае с реакторами типа ВВЭР, с двумя реакторами на быстрых нейтронах типа БН-800, плавучих АЭС и др. По итогам встречи был подписан протокол.</w:t>
      </w:r>
    </w:p>
    <w:p w:rsidR="00165C32" w:rsidRDefault="00165C32" w:rsidP="00165C32">
      <w:pPr>
        <w:jc w:val="both"/>
        <w:rPr>
          <w:lang w:val="en-US"/>
        </w:rPr>
      </w:pPr>
      <w:r>
        <w:rPr>
          <w:lang w:val="en-US"/>
        </w:rPr>
        <w:t xml:space="preserve">РФ уже сдала в эксплуатацию первую очередь (1-й и 2-й блоки) ТАЭС. На 3-м блоке второй очереди площадки первый бетон начали заливать в 2012 году. На 4-м блоке бетон планируется залить через несколько недель, сообщил </w:t>
      </w:r>
      <w:r>
        <w:rPr>
          <w:lang w:val="en-US"/>
        </w:rPr>
        <w:t>«</w:t>
      </w:r>
      <w:r>
        <w:rPr>
          <w:lang w:val="en-US"/>
        </w:rPr>
        <w:t>Интерфаксу</w:t>
      </w:r>
      <w:r>
        <w:rPr>
          <w:lang w:val="en-US"/>
        </w:rPr>
        <w:t>»</w:t>
      </w:r>
      <w:r>
        <w:rPr>
          <w:lang w:val="en-US"/>
        </w:rPr>
        <w:t xml:space="preserve"> один из участников заседания комиссии.</w:t>
      </w:r>
    </w:p>
    <w:p w:rsidR="00165C32" w:rsidRDefault="00165C32" w:rsidP="00165C32">
      <w:pPr>
        <w:jc w:val="both"/>
        <w:rPr>
          <w:lang w:val="en-US"/>
        </w:rPr>
      </w:pPr>
      <w:r>
        <w:rPr>
          <w:lang w:val="en-US"/>
        </w:rPr>
        <w:t xml:space="preserve">Согласно подписанному в 2010 году контракту, </w:t>
      </w:r>
      <w:r>
        <w:rPr>
          <w:lang w:val="en-US"/>
        </w:rPr>
        <w:t>«</w:t>
      </w:r>
      <w:r>
        <w:rPr>
          <w:lang w:val="en-US"/>
        </w:rPr>
        <w:t>Атомстройэкспорт</w:t>
      </w:r>
      <w:r>
        <w:rPr>
          <w:lang w:val="en-US"/>
        </w:rPr>
        <w:t>»</w:t>
      </w:r>
      <w:r>
        <w:rPr>
          <w:lang w:val="en-US"/>
        </w:rPr>
        <w:t xml:space="preserve"> (предприятие </w:t>
      </w:r>
      <w:r>
        <w:rPr>
          <w:lang w:val="en-US"/>
        </w:rPr>
        <w:t>«</w:t>
      </w:r>
      <w:r>
        <w:rPr>
          <w:lang w:val="en-US"/>
        </w:rPr>
        <w:t>Росатома</w:t>
      </w:r>
      <w:r>
        <w:rPr>
          <w:lang w:val="en-US"/>
        </w:rPr>
        <w:t>»</w:t>
      </w:r>
      <w:r>
        <w:rPr>
          <w:lang w:val="en-US"/>
        </w:rPr>
        <w:t>) сооружает 3-й и 4-й блоки по проекту, аналогичному первой очереди: два энергоблока российского дизайна с реакторными установками ВВЭР-1000 мощностью 1060 МВт каждый.</w:t>
      </w:r>
    </w:p>
    <w:p w:rsidR="00165C32" w:rsidRDefault="00165C32" w:rsidP="00165C32">
      <w:pPr>
        <w:jc w:val="both"/>
        <w:rPr>
          <w:lang w:val="en-US"/>
        </w:rPr>
      </w:pPr>
      <w:r>
        <w:rPr>
          <w:lang w:val="en-US"/>
        </w:rPr>
        <w:t xml:space="preserve">Как сообщал журналистам глава </w:t>
      </w:r>
      <w:r>
        <w:rPr>
          <w:lang w:val="en-US"/>
        </w:rPr>
        <w:t>«</w:t>
      </w:r>
      <w:r>
        <w:rPr>
          <w:lang w:val="en-US"/>
        </w:rPr>
        <w:t>Росатома</w:t>
      </w:r>
      <w:r>
        <w:rPr>
          <w:lang w:val="en-US"/>
        </w:rPr>
        <w:t>»</w:t>
      </w:r>
      <w:r>
        <w:rPr>
          <w:lang w:val="en-US"/>
        </w:rPr>
        <w:t xml:space="preserve"> Сергей Кириенко, Тяньваньская АЭС-2 должна быть запущена до конца 2017 года.</w:t>
      </w:r>
    </w:p>
    <w:p w:rsidR="00165C32" w:rsidRDefault="00165C32" w:rsidP="00165C32">
      <w:pPr>
        <w:jc w:val="both"/>
        <w:rPr>
          <w:rStyle w:val="a3"/>
        </w:rPr>
      </w:pPr>
      <w:r>
        <w:rPr>
          <w:lang w:val="en-US"/>
        </w:rPr>
        <w:tab/>
      </w:r>
      <w:hyperlink w:anchor="mmm27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0" w:name="nnn273"/>
      <w:bookmarkEnd w:id="620"/>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Казахстанский регулятор оштрафовал структуру Интер РАО на $4,45 млн</w:t>
      </w:r>
    </w:p>
    <w:p w:rsidR="00165C32" w:rsidRDefault="00165C32" w:rsidP="00165C32">
      <w:pPr>
        <w:jc w:val="both"/>
        <w:rPr>
          <w:lang w:val="en-US"/>
        </w:rPr>
      </w:pPr>
    </w:p>
    <w:p w:rsidR="00165C32" w:rsidRDefault="00165C32" w:rsidP="00165C32">
      <w:pPr>
        <w:jc w:val="both"/>
        <w:rPr>
          <w:lang w:val="en-US"/>
        </w:rPr>
      </w:pPr>
      <w:r>
        <w:rPr>
          <w:lang w:val="en-US"/>
        </w:rPr>
        <w:t xml:space="preserve">Астана. 13 сентября. ИНТЕРФАКС-КАЗАХСТАН - Департамент Государственного агентства Казахстана по регулированию естественных монополий по Астане оштрафовал ТОО </w:t>
      </w:r>
      <w:r>
        <w:rPr>
          <w:lang w:val="en-US"/>
        </w:rPr>
        <w:t>«</w:t>
      </w:r>
      <w:r>
        <w:rPr>
          <w:lang w:val="en-US"/>
        </w:rPr>
        <w:t>Интер РАО Центральная Азия</w:t>
      </w:r>
      <w:r>
        <w:rPr>
          <w:lang w:val="en-US"/>
        </w:rPr>
        <w:t>»</w:t>
      </w:r>
      <w:r>
        <w:rPr>
          <w:lang w:val="en-US"/>
        </w:rPr>
        <w:t xml:space="preserve"> (структура ОАО </w:t>
      </w:r>
      <w:r>
        <w:rPr>
          <w:lang w:val="en-US"/>
        </w:rPr>
        <w:t>«</w:t>
      </w:r>
      <w:r>
        <w:rPr>
          <w:lang w:val="en-US"/>
        </w:rPr>
        <w:t>Интер РАО ЕЭС</w:t>
      </w:r>
      <w:r>
        <w:rPr>
          <w:lang w:val="en-US"/>
        </w:rPr>
        <w:t>»</w:t>
      </w:r>
      <w:r>
        <w:rPr>
          <w:lang w:val="en-US"/>
        </w:rPr>
        <w:t xml:space="preserve">) за нарушение закона </w:t>
      </w:r>
      <w:r>
        <w:rPr>
          <w:lang w:val="en-US"/>
        </w:rPr>
        <w:t>«</w:t>
      </w:r>
      <w:r>
        <w:rPr>
          <w:lang w:val="en-US"/>
        </w:rPr>
        <w:t>Об электроэнергетике</w:t>
      </w:r>
      <w:r>
        <w:rPr>
          <w:lang w:val="en-US"/>
        </w:rPr>
        <w:t>»</w:t>
      </w:r>
      <w:r>
        <w:rPr>
          <w:lang w:val="en-US"/>
        </w:rPr>
        <w:t>.</w:t>
      </w:r>
    </w:p>
    <w:p w:rsidR="00165C32" w:rsidRDefault="00165C32" w:rsidP="00165C32">
      <w:pPr>
        <w:jc w:val="both"/>
        <w:rPr>
          <w:lang w:val="en-US"/>
        </w:rPr>
      </w:pPr>
      <w:r>
        <w:rPr>
          <w:lang w:val="en-US"/>
        </w:rPr>
        <w:t>Как сообщила пресс-служба ведомства, департамент организовал проверки в целях усиления контроля за деятельностью энергоснабжающих организаций и выявил нарушения статьи закона, запрещающей энергоснабжающей организации реализацию (продажу) электрической энергии другой энергоснабжающей организации.</w:t>
      </w:r>
    </w:p>
    <w:p w:rsidR="00165C32" w:rsidRDefault="00165C32" w:rsidP="00165C32">
      <w:pPr>
        <w:jc w:val="both"/>
        <w:rPr>
          <w:lang w:val="en-US"/>
        </w:rPr>
      </w:pPr>
      <w:r>
        <w:rPr>
          <w:lang w:val="en-US"/>
        </w:rPr>
        <w:t xml:space="preserve">В результате ТОО </w:t>
      </w:r>
      <w:r>
        <w:rPr>
          <w:lang w:val="en-US"/>
        </w:rPr>
        <w:t>«</w:t>
      </w:r>
      <w:r>
        <w:rPr>
          <w:lang w:val="en-US"/>
        </w:rPr>
        <w:t>Интер РАО Центральная Азия</w:t>
      </w:r>
      <w:r>
        <w:rPr>
          <w:lang w:val="en-US"/>
        </w:rPr>
        <w:t>»</w:t>
      </w:r>
      <w:r>
        <w:rPr>
          <w:lang w:val="en-US"/>
        </w:rPr>
        <w:t xml:space="preserve"> и ТОО </w:t>
      </w:r>
      <w:r>
        <w:rPr>
          <w:lang w:val="en-US"/>
        </w:rPr>
        <w:t>«</w:t>
      </w:r>
      <w:r>
        <w:rPr>
          <w:lang w:val="en-US"/>
        </w:rPr>
        <w:t>С.А.П. Астана</w:t>
      </w:r>
      <w:r>
        <w:rPr>
          <w:lang w:val="en-US"/>
        </w:rPr>
        <w:t>»</w:t>
      </w:r>
      <w:r>
        <w:rPr>
          <w:lang w:val="en-US"/>
        </w:rPr>
        <w:t xml:space="preserve"> привлечены к административной ответственности. На структуру </w:t>
      </w:r>
      <w:r>
        <w:rPr>
          <w:lang w:val="en-US"/>
        </w:rPr>
        <w:t>«</w:t>
      </w:r>
      <w:r>
        <w:rPr>
          <w:lang w:val="en-US"/>
        </w:rPr>
        <w:t>Интер РАО</w:t>
      </w:r>
      <w:r>
        <w:rPr>
          <w:lang w:val="en-US"/>
        </w:rPr>
        <w:t>»</w:t>
      </w:r>
      <w:r>
        <w:rPr>
          <w:lang w:val="en-US"/>
        </w:rPr>
        <w:t xml:space="preserve"> наложено административное взыскание в виде штрафа в размере 683 млн 174,2 тыс. тенге (примерно $4,45 млн - ИФ), на ТОО </w:t>
      </w:r>
      <w:r>
        <w:rPr>
          <w:lang w:val="en-US"/>
        </w:rPr>
        <w:t>«</w:t>
      </w:r>
      <w:r>
        <w:rPr>
          <w:lang w:val="en-US"/>
        </w:rPr>
        <w:t>С.А.П. Астана</w:t>
      </w:r>
      <w:r>
        <w:rPr>
          <w:lang w:val="en-US"/>
        </w:rPr>
        <w:t>»</w:t>
      </w:r>
      <w:r>
        <w:rPr>
          <w:lang w:val="en-US"/>
        </w:rPr>
        <w:t xml:space="preserve"> - 761 млн 394,1 тыс. тенге (более $4,96 млн).</w:t>
      </w:r>
    </w:p>
    <w:p w:rsidR="00165C32" w:rsidRDefault="00165C32" w:rsidP="00165C32">
      <w:pPr>
        <w:jc w:val="both"/>
        <w:rPr>
          <w:lang w:val="en-US"/>
        </w:rPr>
      </w:pPr>
      <w:r>
        <w:rPr>
          <w:lang w:val="en-US"/>
        </w:rPr>
        <w:t xml:space="preserve">Как отмечается в пресс-релизе, </w:t>
      </w:r>
      <w:r>
        <w:rPr>
          <w:lang w:val="en-US"/>
        </w:rPr>
        <w:t>«</w:t>
      </w:r>
      <w:r>
        <w:rPr>
          <w:lang w:val="en-US"/>
        </w:rPr>
        <w:t>С.А.П. Астана</w:t>
      </w:r>
      <w:r>
        <w:rPr>
          <w:lang w:val="en-US"/>
        </w:rPr>
        <w:t>»</w:t>
      </w:r>
      <w:r>
        <w:rPr>
          <w:lang w:val="en-US"/>
        </w:rPr>
        <w:t xml:space="preserve"> обжаловала постановление департамента в специализированном межрайонном административном суде Астаны, который оставил решение регулятора без изменения, а жалобу компании - без удовлетворения.</w:t>
      </w:r>
    </w:p>
    <w:p w:rsidR="00165C32" w:rsidRDefault="00165C32" w:rsidP="00165C32">
      <w:pPr>
        <w:jc w:val="both"/>
        <w:rPr>
          <w:lang w:val="en-US"/>
        </w:rPr>
      </w:pPr>
      <w:r>
        <w:rPr>
          <w:lang w:val="en-US"/>
        </w:rPr>
        <w:t>Официальный курс на 13 сентября - 153,37 тенге/$1.</w:t>
      </w:r>
    </w:p>
    <w:p w:rsidR="00165C32" w:rsidRDefault="00165C32" w:rsidP="00165C32">
      <w:pPr>
        <w:jc w:val="both"/>
        <w:rPr>
          <w:rStyle w:val="a3"/>
        </w:rPr>
      </w:pPr>
      <w:r>
        <w:rPr>
          <w:lang w:val="en-US"/>
        </w:rPr>
        <w:tab/>
      </w:r>
      <w:hyperlink w:anchor="mmm27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1" w:name="nnn274"/>
      <w:bookmarkEnd w:id="621"/>
      <w:r>
        <w:rPr>
          <w:b/>
          <w:color w:val="3CA499"/>
          <w:sz w:val="28"/>
          <w:szCs w:val="28"/>
          <w:lang w:val="en-US"/>
        </w:rPr>
        <w:lastRenderedPageBreak/>
        <w:t>ИТАР-ТАСС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ФАС разрешила офшору Ragato Management Ltd приобрести 30 проц голосующих акций </w:t>
      </w:r>
      <w:r>
        <w:rPr>
          <w:lang w:val="en-US"/>
        </w:rPr>
        <w:t>«</w:t>
      </w:r>
      <w:r>
        <w:rPr>
          <w:lang w:val="en-US"/>
        </w:rPr>
        <w:t>Квадры</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МОСКВА, 13 сентября. /ИТАР-ТАСС/. Федеральная антимонопольная служба /ФАС России/ рассмотрела ходатайство Ragato Management Limited /Британские Виргинские острова/ о приобретении 30-проц доли голосующих акций ОАО </w:t>
      </w:r>
      <w:r>
        <w:rPr>
          <w:lang w:val="en-US"/>
        </w:rPr>
        <w:t>«</w:t>
      </w:r>
      <w:r>
        <w:rPr>
          <w:lang w:val="en-US"/>
        </w:rPr>
        <w:t>Квадра</w:t>
      </w:r>
      <w:r>
        <w:rPr>
          <w:lang w:val="en-US"/>
        </w:rPr>
        <w:t>»</w:t>
      </w:r>
      <w:r>
        <w:rPr>
          <w:lang w:val="en-US"/>
        </w:rPr>
        <w:t xml:space="preserve"> и приняла решение об удовлетворении этого ходатайства. Об этом говорится в сообщении антимонопольного ведомства.</w:t>
      </w:r>
    </w:p>
    <w:p w:rsidR="00165C32" w:rsidRDefault="00165C32" w:rsidP="00165C32">
      <w:pPr>
        <w:jc w:val="both"/>
        <w:rPr>
          <w:lang w:val="en-US"/>
        </w:rPr>
      </w:pPr>
      <w:r>
        <w:rPr>
          <w:lang w:val="en-US"/>
        </w:rPr>
        <w:t xml:space="preserve">Как ранее сообщал ИТАР-ТАСС, в июне ФАС России отказала компаниям, входящим в группу лиц ОАО </w:t>
      </w:r>
      <w:r>
        <w:rPr>
          <w:lang w:val="en-US"/>
        </w:rPr>
        <w:t>«</w:t>
      </w:r>
      <w:r>
        <w:rPr>
          <w:lang w:val="en-US"/>
        </w:rPr>
        <w:t>Газпром</w:t>
      </w:r>
      <w:r>
        <w:rPr>
          <w:lang w:val="en-US"/>
        </w:rPr>
        <w:t>»</w:t>
      </w:r>
      <w:r>
        <w:rPr>
          <w:lang w:val="en-US"/>
        </w:rPr>
        <w:t xml:space="preserve"> /ОАО </w:t>
      </w:r>
      <w:r>
        <w:rPr>
          <w:lang w:val="en-US"/>
        </w:rPr>
        <w:t>«</w:t>
      </w:r>
      <w:r>
        <w:rPr>
          <w:lang w:val="en-US"/>
        </w:rPr>
        <w:t>Центрэнергохолдинг</w:t>
      </w:r>
      <w:r>
        <w:rPr>
          <w:lang w:val="en-US"/>
        </w:rPr>
        <w:t>»</w:t>
      </w:r>
      <w:r>
        <w:rPr>
          <w:lang w:val="en-US"/>
        </w:rPr>
        <w:t xml:space="preserve"> и ОАО </w:t>
      </w:r>
      <w:r>
        <w:rPr>
          <w:lang w:val="en-US"/>
        </w:rPr>
        <w:t>«</w:t>
      </w:r>
      <w:r>
        <w:rPr>
          <w:lang w:val="en-US"/>
        </w:rPr>
        <w:t>Мосэнерго</w:t>
      </w:r>
      <w:r>
        <w:rPr>
          <w:lang w:val="en-US"/>
        </w:rPr>
        <w:t>»</w:t>
      </w:r>
      <w:r>
        <w:rPr>
          <w:lang w:val="en-US"/>
        </w:rPr>
        <w:t xml:space="preserve">/, в приобретении более 50 проц голосующих акций генерирующей компании ОАО </w:t>
      </w:r>
      <w:r>
        <w:rPr>
          <w:lang w:val="en-US"/>
        </w:rPr>
        <w:t>«</w:t>
      </w:r>
      <w:r>
        <w:rPr>
          <w:lang w:val="en-US"/>
        </w:rPr>
        <w:t>Квадра</w:t>
      </w:r>
      <w:r>
        <w:rPr>
          <w:lang w:val="en-US"/>
        </w:rPr>
        <w:t>»</w:t>
      </w:r>
      <w:r>
        <w:rPr>
          <w:lang w:val="en-US"/>
        </w:rPr>
        <w:t>.</w:t>
      </w:r>
    </w:p>
    <w:p w:rsidR="00165C32" w:rsidRDefault="00165C32" w:rsidP="00165C32">
      <w:pPr>
        <w:jc w:val="both"/>
        <w:rPr>
          <w:lang w:val="en-US"/>
        </w:rPr>
      </w:pPr>
      <w:r>
        <w:rPr>
          <w:lang w:val="en-US"/>
        </w:rPr>
        <w:t xml:space="preserve">В 2011 году ФАС России приняла аналогичное решение, отказав в приобретении ОАО </w:t>
      </w:r>
      <w:r>
        <w:rPr>
          <w:lang w:val="en-US"/>
        </w:rPr>
        <w:t>«</w:t>
      </w:r>
      <w:r>
        <w:rPr>
          <w:lang w:val="en-US"/>
        </w:rPr>
        <w:t>Квадра</w:t>
      </w:r>
      <w:r>
        <w:rPr>
          <w:lang w:val="en-US"/>
        </w:rPr>
        <w:t>»</w:t>
      </w:r>
      <w:r>
        <w:rPr>
          <w:lang w:val="en-US"/>
        </w:rPr>
        <w:t xml:space="preserve"> компании ЗАО </w:t>
      </w:r>
      <w:r>
        <w:rPr>
          <w:lang w:val="en-US"/>
        </w:rPr>
        <w:t>«</w:t>
      </w:r>
      <w:r>
        <w:rPr>
          <w:lang w:val="en-US"/>
        </w:rPr>
        <w:t>Интер РАО Капитал</w:t>
      </w:r>
      <w:r>
        <w:rPr>
          <w:lang w:val="en-US"/>
        </w:rPr>
        <w:t>»</w:t>
      </w:r>
      <w:r>
        <w:rPr>
          <w:lang w:val="en-US"/>
        </w:rPr>
        <w:t xml:space="preserve">. Сделка, заявленная в ходатайстве, могла привести к ограничению конкуренции на оптовом рынке электрической энергии /мощности/ и возникновению доминирующего положения заявителя /его группы лиц/ в зоне свободного перетока электрической энергии /мощности/ </w:t>
      </w:r>
      <w:r>
        <w:rPr>
          <w:lang w:val="en-US"/>
        </w:rPr>
        <w:t>«</w:t>
      </w:r>
      <w:r>
        <w:rPr>
          <w:lang w:val="en-US"/>
        </w:rPr>
        <w:t>Центр</w:t>
      </w:r>
      <w:r>
        <w:rPr>
          <w:lang w:val="en-US"/>
        </w:rPr>
        <w:t>»</w:t>
      </w:r>
      <w:r>
        <w:rPr>
          <w:lang w:val="en-US"/>
        </w:rPr>
        <w:t>.</w:t>
      </w:r>
    </w:p>
    <w:p w:rsidR="00165C32" w:rsidRDefault="00165C32" w:rsidP="00165C32">
      <w:pPr>
        <w:jc w:val="both"/>
        <w:rPr>
          <w:lang w:val="en-US"/>
        </w:rPr>
      </w:pPr>
      <w:r>
        <w:rPr>
          <w:lang w:val="en-US"/>
        </w:rPr>
        <w:t xml:space="preserve">ОАО </w:t>
      </w:r>
      <w:r>
        <w:rPr>
          <w:lang w:val="en-US"/>
        </w:rPr>
        <w:t>«</w:t>
      </w:r>
      <w:r>
        <w:rPr>
          <w:lang w:val="en-US"/>
        </w:rPr>
        <w:t>Квадра</w:t>
      </w:r>
      <w:r>
        <w:rPr>
          <w:lang w:val="en-US"/>
        </w:rPr>
        <w:t>»</w:t>
      </w:r>
      <w:r>
        <w:rPr>
          <w:lang w:val="en-US"/>
        </w:rPr>
        <w:t xml:space="preserve"> является одной из крупнейших российских территориально-генерирующих компаний /ТГК/, созданных в процессе реформирования РАО </w:t>
      </w:r>
      <w:r>
        <w:rPr>
          <w:lang w:val="en-US"/>
        </w:rPr>
        <w:t>«</w:t>
      </w:r>
      <w:r>
        <w:rPr>
          <w:lang w:val="en-US"/>
        </w:rPr>
        <w:t>ЕЭС России</w:t>
      </w:r>
      <w:r>
        <w:rPr>
          <w:lang w:val="en-US"/>
        </w:rPr>
        <w:t>»</w:t>
      </w:r>
      <w:r>
        <w:rPr>
          <w:lang w:val="en-US"/>
        </w:rPr>
        <w:t xml:space="preserve">. Производственные активы ОАО </w:t>
      </w:r>
      <w:r>
        <w:rPr>
          <w:lang w:val="en-US"/>
        </w:rPr>
        <w:t>«</w:t>
      </w:r>
      <w:r>
        <w:rPr>
          <w:lang w:val="en-US"/>
        </w:rPr>
        <w:t>Квадра</w:t>
      </w:r>
      <w:r>
        <w:rPr>
          <w:lang w:val="en-US"/>
        </w:rPr>
        <w:t>»</w:t>
      </w:r>
      <w:r>
        <w:rPr>
          <w:lang w:val="en-US"/>
        </w:rPr>
        <w:t xml:space="preserve"> расположены в Белгородской, Брянской, Воронежской, Калужской, Курской, Липецкой, Орловской, Рязанской, Смоленской, Тамбовской и Тульской областях. Общая установленная электрическая мощность компании - 3,5178 тыс МВт, тепловая - 15,2601 тыс Гкал ч. Основной пакет голосующих акций компании /49,99 проц/ принадлежит принадлежит группе </w:t>
      </w:r>
      <w:r>
        <w:rPr>
          <w:lang w:val="en-US"/>
        </w:rPr>
        <w:t>«</w:t>
      </w:r>
      <w:r>
        <w:rPr>
          <w:lang w:val="en-US"/>
        </w:rPr>
        <w:t>ОНЭКСИМ</w:t>
      </w:r>
      <w:r>
        <w:rPr>
          <w:lang w:val="en-US"/>
        </w:rPr>
        <w:t>»</w:t>
      </w:r>
      <w:r>
        <w:rPr>
          <w:lang w:val="en-US"/>
        </w:rPr>
        <w:t xml:space="preserve"> Михаила Прохорова. --0--бвм/бед  </w:t>
      </w:r>
    </w:p>
    <w:p w:rsidR="00165C32" w:rsidRDefault="00165C32" w:rsidP="00165C32">
      <w:pPr>
        <w:jc w:val="both"/>
        <w:rPr>
          <w:rStyle w:val="a3"/>
        </w:rPr>
      </w:pPr>
      <w:r>
        <w:rPr>
          <w:lang w:val="en-US"/>
        </w:rPr>
        <w:tab/>
      </w:r>
      <w:hyperlink w:anchor="mmm27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2" w:name="nnn275"/>
      <w:bookmarkEnd w:id="622"/>
      <w:r>
        <w:rPr>
          <w:b/>
          <w:color w:val="3CA499"/>
          <w:sz w:val="28"/>
          <w:szCs w:val="28"/>
          <w:lang w:val="en-US"/>
        </w:rPr>
        <w:lastRenderedPageBreak/>
        <w:t>Накануне.RU</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Газовые сети столицы готовы к предстоящей зиме</w:t>
      </w:r>
    </w:p>
    <w:p w:rsidR="00165C32" w:rsidRDefault="00165C32" w:rsidP="00165C32">
      <w:pPr>
        <w:jc w:val="both"/>
        <w:rPr>
          <w:lang w:val="en-US"/>
        </w:rPr>
      </w:pPr>
    </w:p>
    <w:p w:rsidR="00165C32" w:rsidRDefault="00165C32" w:rsidP="00165C32">
      <w:pPr>
        <w:jc w:val="both"/>
        <w:rPr>
          <w:lang w:val="en-US"/>
        </w:rPr>
      </w:pPr>
      <w:r>
        <w:rPr>
          <w:lang w:val="en-US"/>
        </w:rPr>
        <w:t>Столичное газовое хозяйство готово к предстоящему зимнему сезону, рассказал сегодня на совещании правительства по оперативным вопросам и.о. руководителя департамента топливно-энергетического хозяйства Москвы Павел Ливинский, передает корреспондент Накануне.RU.</w:t>
      </w:r>
    </w:p>
    <w:p w:rsidR="00165C32" w:rsidRDefault="00165C32" w:rsidP="00165C32">
      <w:pPr>
        <w:jc w:val="both"/>
        <w:rPr>
          <w:lang w:val="en-US"/>
        </w:rPr>
      </w:pPr>
      <w:r>
        <w:rPr>
          <w:lang w:val="en-US"/>
        </w:rPr>
        <w:t>«</w:t>
      </w:r>
      <w:r>
        <w:rPr>
          <w:lang w:val="en-US"/>
        </w:rPr>
        <w:t>Газовое хозяйство Москвы готово к работе в осенне-зимний период. Все 3816 км газовых сетей в полном объеме подготовлены, проведены профилактически осмотры, диагностика, необходимые мероприятия по наладке. Также на 376 газово-распределительных пунктах были проведены обследования и необходимый ремонт</w:t>
      </w:r>
      <w:r>
        <w:rPr>
          <w:lang w:val="en-US"/>
        </w:rPr>
        <w:t>»</w:t>
      </w:r>
      <w:r>
        <w:rPr>
          <w:lang w:val="en-US"/>
        </w:rPr>
        <w:t>, - заявил Ливинский.</w:t>
      </w:r>
    </w:p>
    <w:p w:rsidR="00165C32" w:rsidRDefault="00165C32" w:rsidP="00165C32">
      <w:pPr>
        <w:jc w:val="both"/>
        <w:rPr>
          <w:lang w:val="en-US"/>
        </w:rPr>
      </w:pPr>
      <w:r>
        <w:rPr>
          <w:lang w:val="en-US"/>
        </w:rPr>
        <w:t>Кроме того, по его словам, полностью к предстоящему зимнему сезону готовы все теплоэлектроцентрали города.</w:t>
      </w:r>
    </w:p>
    <w:p w:rsidR="00165C32" w:rsidRDefault="00165C32" w:rsidP="00165C32">
      <w:pPr>
        <w:jc w:val="both"/>
        <w:rPr>
          <w:lang w:val="en-US"/>
        </w:rPr>
      </w:pPr>
      <w:r>
        <w:rPr>
          <w:lang w:val="en-US"/>
        </w:rPr>
        <w:t>«</w:t>
      </w:r>
      <w:r>
        <w:rPr>
          <w:lang w:val="en-US"/>
        </w:rPr>
        <w:t>Все ТЭЦ города, а их 17, полностью готовы, из них на шести осуществлены ремонтные работы, также на трех ТЭЦ, ТЭЦ-13,16 и 20 сейчас устанавливаются парогазовые блоки нового типа. Все необходимые работу в части Мосэнерго также завершены. К 1-му сентября город был полностью готов к подаче тепла на социальные и жилые объекты</w:t>
      </w:r>
      <w:r>
        <w:rPr>
          <w:lang w:val="en-US"/>
        </w:rPr>
        <w:t>»</w:t>
      </w:r>
      <w:r>
        <w:rPr>
          <w:lang w:val="en-US"/>
        </w:rPr>
        <w:t>, - отметил Павел Ливинский.</w:t>
      </w:r>
    </w:p>
    <w:p w:rsidR="00165C32" w:rsidRDefault="00165C32" w:rsidP="00165C32">
      <w:pPr>
        <w:jc w:val="both"/>
        <w:rPr>
          <w:lang w:val="en-US"/>
        </w:rPr>
      </w:pPr>
      <w:r>
        <w:rPr>
          <w:lang w:val="en-US"/>
        </w:rPr>
        <w:t>Помимо этого, и.о. руководителя департамента добавил, что в плановом режиме реализуются инвестиционные программы Мосэнерго и МОЭСКа.</w:t>
      </w:r>
    </w:p>
    <w:p w:rsidR="00165C32" w:rsidRDefault="00165C32" w:rsidP="00165C32">
      <w:pPr>
        <w:jc w:val="both"/>
        <w:rPr>
          <w:lang w:val="en-US"/>
        </w:rPr>
      </w:pPr>
      <w:r>
        <w:rPr>
          <w:lang w:val="en-US"/>
        </w:rPr>
        <w:t>«</w:t>
      </w:r>
      <w:r>
        <w:rPr>
          <w:lang w:val="en-US"/>
        </w:rPr>
        <w:t>На сегодня инвестиционные программы МОЭСКа м Мосэнерго идут по графику. Электросетевое хозяйство готово. У МОЭСК подготовлено 14 476 трансформаторных и распределительных подстанций, также 132 центров питания, у Мосэнерго – 11 центров питания и 2 583 трансформаторных подстанций. Все необходимые мероприятия были выполнены в полном объеме</w:t>
      </w:r>
      <w:r>
        <w:rPr>
          <w:lang w:val="en-US"/>
        </w:rPr>
        <w:t>»</w:t>
      </w:r>
      <w:r>
        <w:rPr>
          <w:lang w:val="en-US"/>
        </w:rPr>
        <w:t xml:space="preserve">, - рассказал Ливинский. Он также добавил, что на данный момент реализован первый этап трехстороннего соглашения, заключенного между Министерством энергетики России, МОЭСК и ОАО </w:t>
      </w:r>
      <w:r>
        <w:rPr>
          <w:lang w:val="en-US"/>
        </w:rPr>
        <w:t>«</w:t>
      </w:r>
      <w:r>
        <w:rPr>
          <w:lang w:val="en-US"/>
        </w:rPr>
        <w:t>Российские сети</w:t>
      </w:r>
      <w:r>
        <w:rPr>
          <w:lang w:val="en-US"/>
        </w:rPr>
        <w:t>»</w:t>
      </w:r>
      <w:r>
        <w:rPr>
          <w:lang w:val="en-US"/>
        </w:rPr>
        <w:t>, о создании единого программного комплекса для подключения к электрическим сетям.</w:t>
      </w:r>
    </w:p>
    <w:p w:rsidR="00165C32" w:rsidRDefault="00165C32" w:rsidP="00165C32">
      <w:pPr>
        <w:jc w:val="both"/>
        <w:rPr>
          <w:lang w:val="en-US"/>
        </w:rPr>
      </w:pPr>
      <w:r>
        <w:rPr>
          <w:lang w:val="en-US"/>
        </w:rPr>
        <w:t>«</w:t>
      </w:r>
      <w:r>
        <w:rPr>
          <w:lang w:val="en-US"/>
        </w:rPr>
        <w:t>В рамках соглашения на данный момент реализован первый этап соглашения – внедрен информационно-программный комплекс, который работает в части присоединения при обращении заявителя. Сейчас проходит тестирование второго этапа, который предполагает не только поиск оптимальной точки присоединения, но и учитывает необходимые факторы прокладки сетей и наличие свободной мощности на электрической сети на трансформаторной подстанции, на распределительном пункте и центре питания</w:t>
      </w:r>
      <w:r>
        <w:rPr>
          <w:lang w:val="en-US"/>
        </w:rPr>
        <w:t>»</w:t>
      </w:r>
      <w:r>
        <w:rPr>
          <w:lang w:val="en-US"/>
        </w:rPr>
        <w:t>, - рассказал Ливинский.</w:t>
      </w:r>
    </w:p>
    <w:p w:rsidR="00165C32" w:rsidRDefault="00165C32" w:rsidP="00165C32">
      <w:pPr>
        <w:jc w:val="both"/>
        <w:rPr>
          <w:lang w:val="en-US"/>
        </w:rPr>
      </w:pPr>
      <w:r>
        <w:rPr>
          <w:lang w:val="en-US"/>
        </w:rPr>
        <w:t>«</w:t>
      </w:r>
      <w:r>
        <w:rPr>
          <w:lang w:val="en-US"/>
        </w:rPr>
        <w:t>При подготовке тарифов на будущий год надо обязательно учитывать данные инвестиционные программы, так чтобы там не было заложено избыточных средств, для того, чтобы не раздувать тарифы за счет инвестиционных составляющих</w:t>
      </w:r>
      <w:r>
        <w:rPr>
          <w:lang w:val="en-US"/>
        </w:rPr>
        <w:t>»</w:t>
      </w:r>
      <w:r>
        <w:rPr>
          <w:lang w:val="en-US"/>
        </w:rPr>
        <w:t>, - добавил в свою очередь мэр Москвы Сергей Собянин.</w:t>
      </w:r>
    </w:p>
    <w:p w:rsidR="00165C32" w:rsidRDefault="00165C32" w:rsidP="00165C32">
      <w:pPr>
        <w:jc w:val="both"/>
        <w:rPr>
          <w:rStyle w:val="a3"/>
        </w:rPr>
      </w:pPr>
      <w:r>
        <w:rPr>
          <w:lang w:val="en-US"/>
        </w:rPr>
        <w:tab/>
      </w:r>
      <w:hyperlink w:anchor="mmm27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3" w:name="nnn276"/>
      <w:bookmarkEnd w:id="623"/>
      <w:r>
        <w:rPr>
          <w:b/>
          <w:color w:val="3CA499"/>
          <w:sz w:val="28"/>
          <w:szCs w:val="28"/>
          <w:lang w:val="en-US"/>
        </w:rPr>
        <w:lastRenderedPageBreak/>
        <w:t>РБК</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Совет директоров Газпрома сегодня рассмотрит вопросы об одобрении сделок с </w:t>
      </w:r>
      <w:r>
        <w:rPr>
          <w:lang w:val="en-US"/>
        </w:rPr>
        <w:t>«</w:t>
      </w:r>
      <w:r>
        <w:rPr>
          <w:lang w:val="en-US"/>
        </w:rPr>
        <w:t>Мосэнерго</w:t>
      </w:r>
      <w:r>
        <w:rPr>
          <w:lang w:val="en-US"/>
        </w:rPr>
        <w:t>»</w:t>
      </w:r>
      <w:r>
        <w:rPr>
          <w:lang w:val="en-US"/>
        </w:rPr>
        <w:t xml:space="preserve"> и ТГК-1</w:t>
      </w:r>
    </w:p>
    <w:p w:rsidR="00165C32" w:rsidRDefault="00165C32" w:rsidP="00165C32">
      <w:pPr>
        <w:jc w:val="both"/>
        <w:rPr>
          <w:lang w:val="en-US"/>
        </w:rPr>
      </w:pPr>
    </w:p>
    <w:p w:rsidR="00165C32" w:rsidRDefault="00165C32" w:rsidP="00165C32">
      <w:pPr>
        <w:jc w:val="both"/>
        <w:rPr>
          <w:lang w:val="en-US"/>
        </w:rPr>
      </w:pPr>
      <w:r>
        <w:rPr>
          <w:lang w:val="en-US"/>
        </w:rPr>
        <w:t xml:space="preserve">Совет директоров ОАО </w:t>
      </w:r>
      <w:r>
        <w:rPr>
          <w:lang w:val="en-US"/>
        </w:rPr>
        <w:t>«</w:t>
      </w:r>
      <w:r>
        <w:rPr>
          <w:lang w:val="en-US"/>
        </w:rPr>
        <w:t>Газпром</w:t>
      </w:r>
      <w:r>
        <w:rPr>
          <w:lang w:val="en-US"/>
        </w:rPr>
        <w:t>»</w:t>
      </w:r>
      <w:r>
        <w:rPr>
          <w:lang w:val="en-US"/>
        </w:rPr>
        <w:t xml:space="preserve"> сегодня рассмотрит вопросы об одобрении сделок с ОАО </w:t>
      </w:r>
      <w:r>
        <w:rPr>
          <w:lang w:val="en-US"/>
        </w:rPr>
        <w:t>«</w:t>
      </w:r>
      <w:r>
        <w:rPr>
          <w:lang w:val="en-US"/>
        </w:rPr>
        <w:t>Мосэнерго</w:t>
      </w:r>
      <w:r>
        <w:rPr>
          <w:lang w:val="en-US"/>
        </w:rPr>
        <w:t>»</w:t>
      </w:r>
      <w:r>
        <w:rPr>
          <w:lang w:val="en-US"/>
        </w:rPr>
        <w:t xml:space="preserve"> и ОАО </w:t>
      </w:r>
      <w:r>
        <w:rPr>
          <w:lang w:val="en-US"/>
        </w:rPr>
        <w:t>«</w:t>
      </w:r>
      <w:r>
        <w:rPr>
          <w:lang w:val="en-US"/>
        </w:rPr>
        <w:t>ТГК-1</w:t>
      </w:r>
      <w:r>
        <w:rPr>
          <w:lang w:val="en-US"/>
        </w:rPr>
        <w:t>»</w:t>
      </w:r>
      <w:r>
        <w:rPr>
          <w:lang w:val="en-US"/>
        </w:rPr>
        <w:t>, в совершении которых имеется заинтересованность, говорится в сообщении компании.</w:t>
      </w:r>
    </w:p>
    <w:p w:rsidR="00165C32" w:rsidRDefault="00165C32" w:rsidP="00165C32">
      <w:pPr>
        <w:jc w:val="both"/>
        <w:rPr>
          <w:lang w:val="en-US"/>
        </w:rPr>
      </w:pPr>
      <w:r>
        <w:rPr>
          <w:lang w:val="en-US"/>
        </w:rPr>
        <w:t>Газпром - газотранспортная и газодобывающая монополия РФ. Уставный капитал концерна составляет 118 млрд 367 млн 564,5 тыс. руб. Он разделен на 23 млрд 673 млн 512,9 тыс. обыкновенных акций номиналом 5 руб. Более 50% акций Газпрома принадлежит государству. В 2012г. Газпром добыл 488 млрд куб. м газа, экспорт в Европу и другие страны дальнего зарубежья составил 138,8 млрд куб. м.</w:t>
      </w:r>
    </w:p>
    <w:p w:rsidR="00165C32" w:rsidRDefault="00165C32" w:rsidP="00165C32">
      <w:pPr>
        <w:jc w:val="both"/>
        <w:rPr>
          <w:rStyle w:val="a3"/>
        </w:rPr>
      </w:pPr>
      <w:r>
        <w:rPr>
          <w:lang w:val="en-US"/>
        </w:rPr>
        <w:tab/>
      </w:r>
      <w:hyperlink w:anchor="mmm27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4" w:name="nnn277"/>
      <w:bookmarkEnd w:id="624"/>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Генкоференция МАГАТЭ конкретизирует планы атомной энергетики - постпред РФ</w:t>
      </w:r>
    </w:p>
    <w:p w:rsidR="00165C32" w:rsidRDefault="00165C32" w:rsidP="00165C32">
      <w:pPr>
        <w:jc w:val="both"/>
        <w:rPr>
          <w:lang w:val="en-US"/>
        </w:rPr>
      </w:pPr>
    </w:p>
    <w:p w:rsidR="00165C32" w:rsidRDefault="00165C32" w:rsidP="00165C32">
      <w:pPr>
        <w:jc w:val="both"/>
        <w:rPr>
          <w:lang w:val="en-US"/>
        </w:rPr>
      </w:pPr>
      <w:r>
        <w:rPr>
          <w:lang w:val="en-US"/>
        </w:rPr>
        <w:t>ВЕНА, 13 сен - РИА Новости, Андрей Золотов. Россия ожидает, что Генеральная конференция МАГАТЭ, которая открывается в понедельник и продлится всю следующую неделю, сможет конкретизировать планы развития атомной энергетики в мире, сказал РИА Новости в пятницу постпред РФ при международных организациях в Вене Владимир Воронков.</w:t>
      </w:r>
    </w:p>
    <w:p w:rsidR="00165C32" w:rsidRDefault="00165C32" w:rsidP="00165C32">
      <w:pPr>
        <w:jc w:val="both"/>
        <w:rPr>
          <w:lang w:val="en-US"/>
        </w:rPr>
      </w:pPr>
      <w:r>
        <w:rPr>
          <w:lang w:val="en-US"/>
        </w:rPr>
        <w:t>Генконференция - это высший орган Международного агентства по атомной энергии, в ежегодном собрании которого участвуют делегации всех 159 государств-членов во главе с министрами или руководителями ядерных комплексов. В рамках конференции проходит также научный форум, который в этом году будет посвящен ядерным технологиям в океанской среде.</w:t>
      </w:r>
    </w:p>
    <w:p w:rsidR="00165C32" w:rsidRDefault="00165C32" w:rsidP="00165C32">
      <w:pPr>
        <w:jc w:val="both"/>
        <w:rPr>
          <w:lang w:val="en-US"/>
        </w:rPr>
      </w:pPr>
      <w:r>
        <w:rPr>
          <w:lang w:val="en-US"/>
        </w:rPr>
        <w:t>«</w:t>
      </w:r>
      <w:r>
        <w:rPr>
          <w:lang w:val="en-US"/>
        </w:rPr>
        <w:t>Мы ожидаем, что эта генконференция будет способствовать конкретизации тех планов, которые были приняты на конференции (МАГАТЭ) в Санкт-Петербурге</w:t>
      </w:r>
      <w:r>
        <w:rPr>
          <w:lang w:val="en-US"/>
        </w:rPr>
        <w:t>»</w:t>
      </w:r>
      <w:r>
        <w:rPr>
          <w:lang w:val="en-US"/>
        </w:rPr>
        <w:t xml:space="preserve">, - сказал Воронков, имея в виду проходившую в конце июня встречу на министерском уровне по развитию атомной энергетики в 21-м веке. Он уточнил, что речь идет о продвижении </w:t>
      </w:r>
      <w:r>
        <w:rPr>
          <w:lang w:val="en-US"/>
        </w:rPr>
        <w:t>«</w:t>
      </w:r>
      <w:r>
        <w:rPr>
          <w:lang w:val="en-US"/>
        </w:rPr>
        <w:t>новых технологий в области производства ядерной энергии, в области безопасности ядерных объектов</w:t>
      </w:r>
      <w:r>
        <w:rPr>
          <w:lang w:val="en-US"/>
        </w:rPr>
        <w:t>»</w:t>
      </w:r>
      <w:r>
        <w:rPr>
          <w:lang w:val="en-US"/>
        </w:rPr>
        <w:t>.</w:t>
      </w:r>
    </w:p>
    <w:p w:rsidR="00165C32" w:rsidRDefault="00165C32" w:rsidP="00165C32">
      <w:pPr>
        <w:jc w:val="both"/>
        <w:rPr>
          <w:lang w:val="en-US"/>
        </w:rPr>
      </w:pPr>
      <w:r>
        <w:rPr>
          <w:lang w:val="en-US"/>
        </w:rPr>
        <w:t xml:space="preserve">Постпред сообщил, что глава российской делегации, гендиректор </w:t>
      </w:r>
      <w:r>
        <w:rPr>
          <w:lang w:val="en-US"/>
        </w:rPr>
        <w:t>«</w:t>
      </w:r>
      <w:r>
        <w:rPr>
          <w:lang w:val="en-US"/>
        </w:rPr>
        <w:t>Росатома</w:t>
      </w:r>
      <w:r>
        <w:rPr>
          <w:lang w:val="en-US"/>
        </w:rPr>
        <w:t>»</w:t>
      </w:r>
      <w:r>
        <w:rPr>
          <w:lang w:val="en-US"/>
        </w:rPr>
        <w:t xml:space="preserve"> Сергей Кириенко выступит на конференции первым после доклада генерального директора МАГАТЭ Юкия Амано. На полях конференции ожидается много двусторонних встреч, в том числе первая встреча Кириенко с новым министром энергетики США Эрнестом Монизом.</w:t>
      </w:r>
    </w:p>
    <w:p w:rsidR="00165C32" w:rsidRDefault="00165C32" w:rsidP="00165C32">
      <w:pPr>
        <w:jc w:val="both"/>
        <w:rPr>
          <w:lang w:val="en-US"/>
        </w:rPr>
      </w:pPr>
      <w:r>
        <w:rPr>
          <w:lang w:val="en-US"/>
        </w:rPr>
        <w:t>В рамках конференции ожидается утверждение Амано в должности гендиректора МАГАТЭ и доизбрание членов Совета управляющих этой организации, а также утверждение бюджета организации.</w:t>
      </w:r>
    </w:p>
    <w:p w:rsidR="00165C32" w:rsidRDefault="00165C32" w:rsidP="00165C32">
      <w:pPr>
        <w:jc w:val="both"/>
        <w:rPr>
          <w:lang w:val="en-US"/>
        </w:rPr>
      </w:pPr>
      <w:r>
        <w:rPr>
          <w:lang w:val="en-US"/>
        </w:rPr>
        <w:t>Кроме того, по словам дипломата, близкого к МАГАТЭ, состоится дискуссия по вопросу порядка применения гарантий МАГАТЭ и инспекций в государствах членах, при этом подход Амано к этому вопросу не разделяется рядом государств, в том числе Россией. Одним из острых вопросов будет также предложенная арабскими государствами резолюция по Ближнему Востоку, осуждающая ядерную программу Израиля.</w:t>
      </w:r>
    </w:p>
    <w:p w:rsidR="00165C32" w:rsidRDefault="00165C32" w:rsidP="00165C32">
      <w:pPr>
        <w:jc w:val="both"/>
        <w:rPr>
          <w:rStyle w:val="a3"/>
        </w:rPr>
      </w:pPr>
      <w:r>
        <w:rPr>
          <w:lang w:val="en-US"/>
        </w:rPr>
        <w:tab/>
      </w:r>
      <w:hyperlink w:anchor="mmm27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5" w:name="nnn278"/>
      <w:bookmarkEnd w:id="625"/>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Россия и Китай обсудили перспективы сотрудничества в атомной сфере</w:t>
      </w:r>
    </w:p>
    <w:p w:rsidR="00165C32" w:rsidRDefault="00165C32" w:rsidP="00165C32">
      <w:pPr>
        <w:jc w:val="both"/>
        <w:rPr>
          <w:lang w:val="en-US"/>
        </w:rPr>
      </w:pPr>
    </w:p>
    <w:p w:rsidR="00165C32" w:rsidRDefault="00165C32" w:rsidP="00165C32">
      <w:pPr>
        <w:jc w:val="both"/>
        <w:rPr>
          <w:lang w:val="en-US"/>
        </w:rPr>
      </w:pPr>
      <w:r>
        <w:rPr>
          <w:lang w:val="en-US"/>
        </w:rPr>
        <w:t>МОСКВА, 13 сен - РИА Новости. Россия и Китай обсудили перспективы сотрудничества в атомной сфере, в том числе возможное строительство в Китае двух блоков БН-800 и новых атомных станций с реакторами ВВЭР, сообщает пресс-служба Росатома.</w:t>
      </w:r>
    </w:p>
    <w:p w:rsidR="00165C32" w:rsidRDefault="00165C32" w:rsidP="00165C32">
      <w:pPr>
        <w:jc w:val="both"/>
        <w:rPr>
          <w:lang w:val="en-US"/>
        </w:rPr>
      </w:pPr>
      <w:r>
        <w:rPr>
          <w:lang w:val="en-US"/>
        </w:rPr>
        <w:t>Новые проекты были обсуждены в рамках XVII заседания российско-китайской подкомиссии по ядерным вопросам, которое прошло 13 сентября в Москве.</w:t>
      </w:r>
    </w:p>
    <w:p w:rsidR="00165C32" w:rsidRDefault="00165C32" w:rsidP="00165C32">
      <w:pPr>
        <w:jc w:val="both"/>
        <w:rPr>
          <w:lang w:val="en-US"/>
        </w:rPr>
      </w:pPr>
      <w:r>
        <w:rPr>
          <w:lang w:val="en-US"/>
        </w:rPr>
        <w:t>«</w:t>
      </w:r>
      <w:r>
        <w:rPr>
          <w:lang w:val="en-US"/>
        </w:rPr>
        <w:t>В ходе заседания были рассмотрены состояние и перспективы двустороннего сотрудничества в области мирного использования атомной энергии. В частности, стороны отметили успешную реализацию проекта по сооружению энергоблоков №3 и №4 Тяньваньской АЭС, а также обсудили новые возможные проекты, такие как сооружение энергоблоков №5-8 Тяньваньской АЭС и других АЭС с реакторами типа ВВЭР на территории Китая, АЭС с двумя реакторами на быстрых нейтронах типа БН-800, плавучих АЭС и другие</w:t>
      </w:r>
      <w:r>
        <w:rPr>
          <w:lang w:val="en-US"/>
        </w:rPr>
        <w:t>»</w:t>
      </w:r>
      <w:r>
        <w:rPr>
          <w:lang w:val="en-US"/>
        </w:rPr>
        <w:t>,- говорится в сообщении.</w:t>
      </w:r>
    </w:p>
    <w:p w:rsidR="00165C32" w:rsidRDefault="00165C32" w:rsidP="00165C32">
      <w:pPr>
        <w:jc w:val="both"/>
        <w:rPr>
          <w:lang w:val="en-US"/>
        </w:rPr>
      </w:pPr>
      <w:r>
        <w:rPr>
          <w:lang w:val="en-US"/>
        </w:rPr>
        <w:t>Российскую делегацию на заседании подкомиссии возглавил генеральный директор Росатома Сергей Кириенко, китайскую - руководитель Агентства по атомной энергии КНР Ма Синжуй.</w:t>
      </w:r>
    </w:p>
    <w:p w:rsidR="00165C32" w:rsidRDefault="00165C32" w:rsidP="00165C32">
      <w:pPr>
        <w:jc w:val="both"/>
        <w:rPr>
          <w:rStyle w:val="a3"/>
        </w:rPr>
      </w:pPr>
      <w:r>
        <w:rPr>
          <w:lang w:val="en-US"/>
        </w:rPr>
        <w:tab/>
      </w:r>
      <w:hyperlink w:anchor="mmm27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6" w:name="nnn279"/>
      <w:bookmarkEnd w:id="626"/>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15.09.2013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Бурейская ГЭС будет сдана вовремя, несмотря на паводок - глава гидростанции</w:t>
      </w:r>
    </w:p>
    <w:p w:rsidR="00165C32" w:rsidRDefault="00165C32" w:rsidP="00165C32">
      <w:pPr>
        <w:jc w:val="both"/>
        <w:rPr>
          <w:lang w:val="en-US"/>
        </w:rPr>
      </w:pPr>
    </w:p>
    <w:p w:rsidR="00165C32" w:rsidRDefault="00165C32" w:rsidP="00165C32">
      <w:pPr>
        <w:jc w:val="both"/>
        <w:rPr>
          <w:lang w:val="en-US"/>
        </w:rPr>
      </w:pPr>
      <w:r>
        <w:rPr>
          <w:lang w:val="en-US"/>
        </w:rPr>
        <w:t xml:space="preserve">Аномальный паводок в Амурской области не позволил в срок выполнить намеченные на этот год строительные работы на Бурейской ГЭС, но </w:t>
      </w:r>
      <w:r>
        <w:rPr>
          <w:lang w:val="en-US"/>
        </w:rPr>
        <w:t>«</w:t>
      </w:r>
      <w:r>
        <w:rPr>
          <w:lang w:val="en-US"/>
        </w:rPr>
        <w:t>РусГидро</w:t>
      </w:r>
      <w:r>
        <w:rPr>
          <w:lang w:val="en-US"/>
        </w:rPr>
        <w:t>»</w:t>
      </w:r>
      <w:r>
        <w:rPr>
          <w:lang w:val="en-US"/>
        </w:rPr>
        <w:t xml:space="preserve"> поставлена задача сдать объект вовремя, сообщил журналистам директор гидростанции Александр Гаркин.</w:t>
      </w:r>
    </w:p>
    <w:p w:rsidR="00165C32" w:rsidRDefault="00165C32" w:rsidP="00165C32">
      <w:pPr>
        <w:jc w:val="both"/>
        <w:rPr>
          <w:lang w:val="en-US"/>
        </w:rPr>
      </w:pPr>
      <w:r>
        <w:rPr>
          <w:lang w:val="en-US"/>
        </w:rPr>
        <w:t>В воскресенье председатель правления Русгидро Евгений Дод побывал с рабочим визитом на Зейской ГЭС, где обсудил с руководителями двух амурских гидростанций дальнейший план работы в условиях сложной обстановки с наполняемостью водохранилищ.</w:t>
      </w:r>
    </w:p>
    <w:p w:rsidR="00165C32" w:rsidRDefault="00165C32" w:rsidP="00165C32">
      <w:pPr>
        <w:jc w:val="both"/>
        <w:rPr>
          <w:lang w:val="en-US"/>
        </w:rPr>
      </w:pPr>
      <w:r>
        <w:rPr>
          <w:lang w:val="en-US"/>
        </w:rPr>
        <w:t>Бурейская ГЭС, несмотря на то, что последние гидроагрегаты были пущены в работу еще в 2007 году, считается незавершенным объектом. Строителям предстоит провести укрепление берега возле плотины. Завершение всех работ со сдачей ГЭС государственной комиссии и приемкой ее в постоянную эксплуатацию запланировано на будущий год.</w:t>
      </w:r>
    </w:p>
    <w:p w:rsidR="00165C32" w:rsidRDefault="00165C32" w:rsidP="00165C32">
      <w:pPr>
        <w:jc w:val="both"/>
        <w:rPr>
          <w:lang w:val="en-US"/>
        </w:rPr>
      </w:pPr>
      <w:r>
        <w:rPr>
          <w:lang w:val="en-US"/>
        </w:rPr>
        <w:t>В этом году из-за аномального паводка Бурейская ГЭС впервые за свою историю трижды проводила поверхностные водосбросы - накануне гидростанция открыла один из створов, чтобы создать аккумулирующую емкость водохранилища в ожидании нового паводка.</w:t>
      </w:r>
    </w:p>
    <w:p w:rsidR="00165C32" w:rsidRDefault="00165C32" w:rsidP="00165C32">
      <w:pPr>
        <w:jc w:val="both"/>
        <w:rPr>
          <w:lang w:val="en-US"/>
        </w:rPr>
      </w:pPr>
      <w:r>
        <w:rPr>
          <w:lang w:val="en-US"/>
        </w:rPr>
        <w:t>«</w:t>
      </w:r>
      <w:r>
        <w:rPr>
          <w:lang w:val="en-US"/>
        </w:rPr>
        <w:t xml:space="preserve">Такая объемная работа по водосбросам, конечно же, задержала исполнение планов по другим направлениям, поэтому наша задача в зимний период все наверстать. В частности, работы по отводящему каналу в зоне водосброса. Председатель правления </w:t>
      </w:r>
      <w:r>
        <w:rPr>
          <w:lang w:val="en-US"/>
        </w:rPr>
        <w:t>«</w:t>
      </w:r>
      <w:r>
        <w:rPr>
          <w:lang w:val="en-US"/>
        </w:rPr>
        <w:t>РусГидро</w:t>
      </w:r>
      <w:r>
        <w:rPr>
          <w:lang w:val="en-US"/>
        </w:rPr>
        <w:t>»</w:t>
      </w:r>
      <w:r>
        <w:rPr>
          <w:lang w:val="en-US"/>
        </w:rPr>
        <w:t xml:space="preserve"> поставил перед нами задачу, что аномальный паводок не должен отразиться на сроках сдачи Бурейской ГЭС</w:t>
      </w:r>
      <w:r>
        <w:rPr>
          <w:lang w:val="en-US"/>
        </w:rPr>
        <w:t>»</w:t>
      </w:r>
      <w:r>
        <w:rPr>
          <w:lang w:val="en-US"/>
        </w:rPr>
        <w:t>, - сказал Гаркин.</w:t>
      </w:r>
    </w:p>
    <w:p w:rsidR="00165C32" w:rsidRDefault="00165C32" w:rsidP="00165C32">
      <w:pPr>
        <w:jc w:val="both"/>
        <w:rPr>
          <w:rStyle w:val="a3"/>
        </w:rPr>
      </w:pPr>
      <w:r>
        <w:rPr>
          <w:lang w:val="en-US"/>
        </w:rPr>
        <w:tab/>
      </w:r>
      <w:hyperlink w:anchor="mmm27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7" w:name="nnn280"/>
      <w:bookmarkEnd w:id="627"/>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15.09.2013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Зейская ГЭС через два дня может прекратить поверхностные сбросы воды</w:t>
      </w:r>
    </w:p>
    <w:p w:rsidR="00165C32" w:rsidRDefault="00165C32" w:rsidP="00165C32">
      <w:pPr>
        <w:jc w:val="both"/>
        <w:rPr>
          <w:lang w:val="en-US"/>
        </w:rPr>
      </w:pPr>
    </w:p>
    <w:p w:rsidR="00165C32" w:rsidRDefault="00165C32" w:rsidP="00165C32">
      <w:pPr>
        <w:jc w:val="both"/>
        <w:rPr>
          <w:lang w:val="en-US"/>
        </w:rPr>
      </w:pPr>
      <w:r>
        <w:rPr>
          <w:lang w:val="en-US"/>
        </w:rPr>
        <w:t xml:space="preserve">Поверхностные сбросы воды на Зейской ГЭС могут быть прекращены уже на следующей неделе во вторник, если приточность водохранилища не превысит прогнозируемые данные, заявил в воскресенье журналистам председатель правления </w:t>
      </w:r>
      <w:r>
        <w:rPr>
          <w:lang w:val="en-US"/>
        </w:rPr>
        <w:t>«</w:t>
      </w:r>
      <w:r>
        <w:rPr>
          <w:lang w:val="en-US"/>
        </w:rPr>
        <w:t>РусГидро</w:t>
      </w:r>
      <w:r>
        <w:rPr>
          <w:lang w:val="en-US"/>
        </w:rPr>
        <w:t>»</w:t>
      </w:r>
      <w:r>
        <w:rPr>
          <w:lang w:val="en-US"/>
        </w:rPr>
        <w:t xml:space="preserve"> Евгений Дод в ходе рабочего визита на ГЭС.</w:t>
      </w:r>
    </w:p>
    <w:p w:rsidR="00165C32" w:rsidRDefault="00165C32" w:rsidP="00165C32">
      <w:pPr>
        <w:jc w:val="both"/>
        <w:rPr>
          <w:lang w:val="en-US"/>
        </w:rPr>
      </w:pPr>
      <w:r>
        <w:rPr>
          <w:lang w:val="en-US"/>
        </w:rPr>
        <w:t>Прекращение поверхностных водосбросов позволит уменьшить уровень воды в реке Зея, которая является притоком Амура. Мощный паводок на Дальнем Востоке продолжается с конца июля, сильнейшее наводнение охватило Амурскую и Еврейскую автономную области и Хабаровский край, режим ЧС введен в Приморье. В числе пострадавших и понесших ущерб - около 100 тысяч человек, более 20 тысяч эвакуированы.</w:t>
      </w:r>
    </w:p>
    <w:p w:rsidR="00165C32" w:rsidRDefault="00165C32" w:rsidP="00165C32">
      <w:pPr>
        <w:jc w:val="both"/>
        <w:rPr>
          <w:lang w:val="en-US"/>
        </w:rPr>
      </w:pPr>
      <w:r>
        <w:rPr>
          <w:lang w:val="en-US"/>
        </w:rPr>
        <w:t>«</w:t>
      </w:r>
      <w:r>
        <w:rPr>
          <w:lang w:val="en-US"/>
        </w:rPr>
        <w:t>Мы планировали закрыть все створы в это воскресенье, но в последние дни приточность увеличилась, уровень водохранилища падает не так интенсивно, как мы ожидали, поэтому мы планируем опустить затворы поверхностного водосброса во вторник</w:t>
      </w:r>
      <w:r>
        <w:rPr>
          <w:lang w:val="en-US"/>
        </w:rPr>
        <w:t>»</w:t>
      </w:r>
      <w:r>
        <w:rPr>
          <w:lang w:val="en-US"/>
        </w:rPr>
        <w:t>, - заявил Дод, уточнив, что окончательное решение примет специальная рабочая группа, возглавляет которую руководитель Амурского бассейнового водного управления (БВУ) Андрей Макаров.</w:t>
      </w:r>
    </w:p>
    <w:p w:rsidR="00165C32" w:rsidRDefault="00165C32" w:rsidP="00165C32">
      <w:pPr>
        <w:jc w:val="both"/>
        <w:rPr>
          <w:lang w:val="en-US"/>
        </w:rPr>
      </w:pPr>
      <w:r>
        <w:rPr>
          <w:lang w:val="en-US"/>
        </w:rPr>
        <w:t>В воскресенье уровень верхнего бьефа составил 317,63 метра, приточность достигла 1,850 тысячи кубометров в секунду.</w:t>
      </w:r>
    </w:p>
    <w:p w:rsidR="00165C32" w:rsidRDefault="00165C32" w:rsidP="00165C32">
      <w:pPr>
        <w:jc w:val="both"/>
        <w:rPr>
          <w:lang w:val="en-US"/>
        </w:rPr>
      </w:pPr>
      <w:r>
        <w:rPr>
          <w:lang w:val="en-US"/>
        </w:rPr>
        <w:t>Накануне поверхностные водосбросы возобновились на Бурейской ГЭС, однако в этот раз интенсивность сбросов невелика - открыт только один затвор. Впервые за всю историю работы гидростанции шлюзы открывают в третий раз.</w:t>
      </w:r>
    </w:p>
    <w:p w:rsidR="00165C32" w:rsidRDefault="00165C32" w:rsidP="00165C32">
      <w:pPr>
        <w:jc w:val="both"/>
        <w:rPr>
          <w:rStyle w:val="a3"/>
        </w:rPr>
      </w:pPr>
      <w:r>
        <w:rPr>
          <w:lang w:val="en-US"/>
        </w:rPr>
        <w:tab/>
      </w:r>
      <w:hyperlink w:anchor="mmm28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8" w:name="nnn281"/>
      <w:bookmarkEnd w:id="628"/>
      <w:r>
        <w:rPr>
          <w:b/>
          <w:color w:val="3CA499"/>
          <w:sz w:val="28"/>
          <w:szCs w:val="28"/>
          <w:lang w:val="en-US"/>
        </w:rPr>
        <w:lastRenderedPageBreak/>
        <w:t>Газета РБК Daily</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Евросибэнерго</w:t>
      </w:r>
      <w:r>
        <w:rPr>
          <w:lang w:val="en-US"/>
        </w:rPr>
        <w:t>»</w:t>
      </w:r>
      <w:r>
        <w:rPr>
          <w:lang w:val="en-US"/>
        </w:rPr>
        <w:t xml:space="preserve"> присматривается к </w:t>
      </w:r>
      <w:r>
        <w:rPr>
          <w:lang w:val="en-US"/>
        </w:rPr>
        <w:t>«</w:t>
      </w:r>
      <w:r>
        <w:rPr>
          <w:lang w:val="en-US"/>
        </w:rPr>
        <w:t>Квадре</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Группа ОНЭКСИМ Михаила Прохорова консолидирует свою долю в </w:t>
      </w:r>
      <w:r>
        <w:rPr>
          <w:lang w:val="en-US"/>
        </w:rPr>
        <w:t>«</w:t>
      </w:r>
      <w:r>
        <w:rPr>
          <w:lang w:val="en-US"/>
        </w:rPr>
        <w:t>Квадре</w:t>
      </w:r>
      <w:r>
        <w:rPr>
          <w:lang w:val="en-US"/>
        </w:rPr>
        <w:t>»</w:t>
      </w:r>
      <w:r>
        <w:rPr>
          <w:lang w:val="en-US"/>
        </w:rPr>
        <w:t xml:space="preserve"> и в ближайшие месяцы может ее продать, сообщил Интерфаксу источник, знакомый с ходом переговоров с потенциальными покупателями. В пятницу ФАС сообщила об одобрении ходатайства офшора г-на Прохорова Ragato Management Limited о покупке 30% голосующих акций в ОАО </w:t>
      </w:r>
      <w:r>
        <w:rPr>
          <w:lang w:val="en-US"/>
        </w:rPr>
        <w:t>«</w:t>
      </w:r>
      <w:r>
        <w:rPr>
          <w:lang w:val="en-US"/>
        </w:rPr>
        <w:t>Квадра - Генерирующая компания</w:t>
      </w:r>
      <w:r>
        <w:rPr>
          <w:lang w:val="en-US"/>
        </w:rPr>
        <w:t>»</w:t>
      </w:r>
      <w:r>
        <w:rPr>
          <w:lang w:val="en-US"/>
        </w:rPr>
        <w:t xml:space="preserve">. По словам источника, ОНЭКСИМ ведет работу по консолидации в компании своей доли, которая составляет около 81%. В частности, известно, что 49,999995% голосующих акций компании владеет подконтрольная ОНЭКСИМу </w:t>
      </w:r>
      <w:r>
        <w:rPr>
          <w:lang w:val="en-US"/>
        </w:rPr>
        <w:t>«</w:t>
      </w:r>
      <w:r>
        <w:rPr>
          <w:lang w:val="en-US"/>
        </w:rPr>
        <w:t>Джоуль Энерджи Лимитед</w:t>
      </w:r>
      <w:r>
        <w:rPr>
          <w:lang w:val="en-US"/>
        </w:rPr>
        <w:t>»</w:t>
      </w:r>
      <w:r>
        <w:rPr>
          <w:lang w:val="en-US"/>
        </w:rPr>
        <w:t xml:space="preserve">. Крупнейшим миноритарием </w:t>
      </w:r>
      <w:r>
        <w:rPr>
          <w:lang w:val="en-US"/>
        </w:rPr>
        <w:t>«</w:t>
      </w:r>
      <w:r>
        <w:rPr>
          <w:lang w:val="en-US"/>
        </w:rPr>
        <w:t>Квадры</w:t>
      </w:r>
      <w:r>
        <w:rPr>
          <w:lang w:val="en-US"/>
        </w:rPr>
        <w:t>»</w:t>
      </w:r>
      <w:r>
        <w:rPr>
          <w:lang w:val="en-US"/>
        </w:rPr>
        <w:t xml:space="preserve"> является группа </w:t>
      </w:r>
      <w:r>
        <w:rPr>
          <w:lang w:val="en-US"/>
        </w:rPr>
        <w:t>«</w:t>
      </w:r>
      <w:r>
        <w:rPr>
          <w:lang w:val="en-US"/>
        </w:rPr>
        <w:t>Спринг</w:t>
      </w:r>
      <w:r>
        <w:rPr>
          <w:lang w:val="en-US"/>
        </w:rPr>
        <w:t>»</w:t>
      </w:r>
      <w:r>
        <w:rPr>
          <w:lang w:val="en-US"/>
        </w:rPr>
        <w:t xml:space="preserve"> Дэвида Херна, у которой около 5% акций. </w:t>
      </w:r>
      <w:r>
        <w:rPr>
          <w:lang w:val="en-US"/>
        </w:rPr>
        <w:t>«</w:t>
      </w:r>
      <w:r>
        <w:rPr>
          <w:lang w:val="en-US"/>
        </w:rPr>
        <w:t>Заявление в ФАС подано для того, чтобы собрать весь свой пакет и его продать. Есть интересанты. Я не исключаю, что в течение месяца-двух уже будет какое-то объявление о покупке</w:t>
      </w:r>
      <w:r>
        <w:rPr>
          <w:lang w:val="en-US"/>
        </w:rPr>
        <w:t>»</w:t>
      </w:r>
      <w:r>
        <w:rPr>
          <w:lang w:val="en-US"/>
        </w:rPr>
        <w:t xml:space="preserve">, - сказал источник. По его словам, желающих приобрести актив много, с ними идут переговоры. Среди возможных покупателей он назвал </w:t>
      </w:r>
      <w:r>
        <w:rPr>
          <w:lang w:val="en-US"/>
        </w:rPr>
        <w:t>«</w:t>
      </w:r>
      <w:r>
        <w:rPr>
          <w:lang w:val="en-US"/>
        </w:rPr>
        <w:t>Евросибэнерго</w:t>
      </w:r>
      <w:r>
        <w:rPr>
          <w:lang w:val="en-US"/>
        </w:rPr>
        <w:t>»</w:t>
      </w:r>
      <w:r>
        <w:rPr>
          <w:lang w:val="en-US"/>
        </w:rPr>
        <w:t xml:space="preserve"> Олега Дерипаски, а также ряд иностранных компаний, в том числе тех, кто еще не присутствует на российском электроэнергетическом рынке. В ОНЭКСИМе не стали комментировать эту информацию.</w:t>
      </w:r>
    </w:p>
    <w:p w:rsidR="00165C32" w:rsidRDefault="00165C32" w:rsidP="00165C32">
      <w:pPr>
        <w:jc w:val="both"/>
        <w:rPr>
          <w:rStyle w:val="a3"/>
        </w:rPr>
      </w:pPr>
      <w:r>
        <w:rPr>
          <w:lang w:val="en-US"/>
        </w:rPr>
        <w:tab/>
      </w:r>
      <w:hyperlink w:anchor="mmm28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29" w:name="nnn282"/>
      <w:bookmarkEnd w:id="629"/>
      <w:r>
        <w:rPr>
          <w:b/>
          <w:color w:val="3CA499"/>
          <w:sz w:val="28"/>
          <w:szCs w:val="28"/>
          <w:lang w:val="en-US"/>
        </w:rPr>
        <w:lastRenderedPageBreak/>
        <w:t>Интерфакс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Россия дала МАГАТЭ согласие на оценку воздействия на окружающую среду Балтийской АЭС</w:t>
      </w:r>
    </w:p>
    <w:p w:rsidR="00165C32" w:rsidRDefault="00165C32" w:rsidP="00165C32">
      <w:pPr>
        <w:jc w:val="both"/>
        <w:rPr>
          <w:lang w:val="en-US"/>
        </w:rPr>
      </w:pPr>
    </w:p>
    <w:p w:rsidR="00165C32" w:rsidRDefault="00165C32" w:rsidP="00165C32">
      <w:pPr>
        <w:jc w:val="both"/>
        <w:rPr>
          <w:lang w:val="en-US"/>
        </w:rPr>
      </w:pPr>
      <w:r>
        <w:rPr>
          <w:lang w:val="en-US"/>
        </w:rPr>
        <w:t xml:space="preserve">Вена. 16 сентября. INTERFAX.RU - Россия согласилась на проведение оценки воздействия на окружающую среду (ОВОС) Балтийской АЭС экспертами МАГАТЭ, заявил журналистам глава госкорпорации </w:t>
      </w:r>
      <w:r>
        <w:rPr>
          <w:lang w:val="en-US"/>
        </w:rPr>
        <w:t>«</w:t>
      </w:r>
      <w:r>
        <w:rPr>
          <w:lang w:val="en-US"/>
        </w:rPr>
        <w:t>Росатом</w:t>
      </w:r>
      <w:r>
        <w:rPr>
          <w:lang w:val="en-US"/>
        </w:rPr>
        <w:t>»</w:t>
      </w:r>
      <w:r>
        <w:rPr>
          <w:lang w:val="en-US"/>
        </w:rPr>
        <w:t xml:space="preserve"> Сергей Кириенко.</w:t>
      </w:r>
    </w:p>
    <w:p w:rsidR="00165C32" w:rsidRDefault="00165C32" w:rsidP="00165C32">
      <w:pPr>
        <w:jc w:val="both"/>
        <w:rPr>
          <w:rStyle w:val="a3"/>
        </w:rPr>
      </w:pPr>
      <w:r>
        <w:rPr>
          <w:lang w:val="en-US"/>
        </w:rPr>
        <w:tab/>
      </w:r>
      <w:hyperlink w:anchor="mmm28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0" w:name="nnn283"/>
      <w:bookmarkEnd w:id="630"/>
      <w:r>
        <w:rPr>
          <w:b/>
          <w:color w:val="3CA499"/>
          <w:sz w:val="28"/>
          <w:szCs w:val="28"/>
          <w:lang w:val="en-US"/>
        </w:rPr>
        <w:lastRenderedPageBreak/>
        <w:t>Интерфакс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Расхождение РФ и Турции по сирийскому вопросу не повлияет на проект АЭС </w:t>
      </w:r>
      <w:r>
        <w:rPr>
          <w:lang w:val="en-US"/>
        </w:rPr>
        <w:t>«</w:t>
      </w:r>
      <w:r>
        <w:rPr>
          <w:lang w:val="en-US"/>
        </w:rPr>
        <w:t>Аккую</w:t>
      </w:r>
      <w:r>
        <w:rPr>
          <w:lang w:val="en-US"/>
        </w:rPr>
        <w:t>»</w:t>
      </w:r>
      <w:r>
        <w:rPr>
          <w:lang w:val="en-US"/>
        </w:rPr>
        <w:t xml:space="preserve"> - Кириенко</w:t>
      </w:r>
    </w:p>
    <w:p w:rsidR="00165C32" w:rsidRDefault="00165C32" w:rsidP="00165C32">
      <w:pPr>
        <w:jc w:val="both"/>
        <w:rPr>
          <w:lang w:val="en-US"/>
        </w:rPr>
      </w:pPr>
    </w:p>
    <w:p w:rsidR="00165C32" w:rsidRDefault="00165C32" w:rsidP="00165C32">
      <w:pPr>
        <w:jc w:val="both"/>
        <w:rPr>
          <w:lang w:val="en-US"/>
        </w:rPr>
      </w:pPr>
      <w:r>
        <w:rPr>
          <w:lang w:val="en-US"/>
        </w:rPr>
        <w:t xml:space="preserve">Вена. 16 сентября. ИНТЕРФАКС - Расхождение России и Турции по сирийскому вопросу не повлияет на реализацию проекта АЭС </w:t>
      </w:r>
      <w:r>
        <w:rPr>
          <w:lang w:val="en-US"/>
        </w:rPr>
        <w:t>«</w:t>
      </w:r>
      <w:r>
        <w:rPr>
          <w:lang w:val="en-US"/>
        </w:rPr>
        <w:t>Аккую</w:t>
      </w:r>
      <w:r>
        <w:rPr>
          <w:lang w:val="en-US"/>
        </w:rPr>
        <w:t>»</w:t>
      </w:r>
      <w:r>
        <w:rPr>
          <w:lang w:val="en-US"/>
        </w:rPr>
        <w:t xml:space="preserve">, заявил журналистам глава госкорпорации </w:t>
      </w:r>
      <w:r>
        <w:rPr>
          <w:lang w:val="en-US"/>
        </w:rPr>
        <w:t>«</w:t>
      </w:r>
      <w:r>
        <w:rPr>
          <w:lang w:val="en-US"/>
        </w:rPr>
        <w:t>Росатом</w:t>
      </w:r>
      <w:r>
        <w:rPr>
          <w:lang w:val="en-US"/>
        </w:rPr>
        <w:t>»</w:t>
      </w:r>
      <w:r>
        <w:rPr>
          <w:lang w:val="en-US"/>
        </w:rPr>
        <w:t xml:space="preserve"> Сергей Кириенко.</w:t>
      </w:r>
    </w:p>
    <w:p w:rsidR="00165C32" w:rsidRDefault="00165C32" w:rsidP="00165C32">
      <w:pPr>
        <w:jc w:val="both"/>
        <w:rPr>
          <w:lang w:val="en-US"/>
        </w:rPr>
      </w:pPr>
      <w:r>
        <w:rPr>
          <w:lang w:val="en-US"/>
        </w:rPr>
        <w:t>«</w:t>
      </w:r>
      <w:r>
        <w:rPr>
          <w:lang w:val="en-US"/>
        </w:rPr>
        <w:t>Министр энергетики Турции сделал публичное заявление о том, что вне зависимости от того есть расхождения у России и Турции по сирийскому вопросу или нет, это никак не влияет на сооружение атомной станции в Турции. Могу сделать точно такое же заявление</w:t>
      </w:r>
      <w:r>
        <w:rPr>
          <w:lang w:val="en-US"/>
        </w:rPr>
        <w:t>»</w:t>
      </w:r>
      <w:r>
        <w:rPr>
          <w:lang w:val="en-US"/>
        </w:rPr>
        <w:t>, - сказал глава госкорпорации.</w:t>
      </w:r>
    </w:p>
    <w:p w:rsidR="00165C32" w:rsidRDefault="00165C32" w:rsidP="00165C32">
      <w:pPr>
        <w:jc w:val="both"/>
        <w:rPr>
          <w:lang w:val="en-US"/>
        </w:rPr>
      </w:pPr>
      <w:r>
        <w:rPr>
          <w:lang w:val="en-US"/>
        </w:rPr>
        <w:t>«</w:t>
      </w:r>
      <w:r>
        <w:rPr>
          <w:lang w:val="en-US"/>
        </w:rPr>
        <w:t xml:space="preserve">Это стратегические партнерские проекты. Она (АЭС </w:t>
      </w:r>
      <w:r>
        <w:rPr>
          <w:lang w:val="en-US"/>
        </w:rPr>
        <w:t>«</w:t>
      </w:r>
      <w:r>
        <w:rPr>
          <w:lang w:val="en-US"/>
        </w:rPr>
        <w:t xml:space="preserve"> Аккую</w:t>
      </w:r>
      <w:r>
        <w:rPr>
          <w:lang w:val="en-US"/>
        </w:rPr>
        <w:t>»</w:t>
      </w:r>
      <w:r>
        <w:rPr>
          <w:lang w:val="en-US"/>
        </w:rPr>
        <w:t xml:space="preserve"> - ИФ) будет строиться 7 лет, потом будет эксплуатироваться от 60 до 80 лет, за это время будет происходить еще масса всяких согласий-несогласий, но такие стратегические проекты никак не должны от этого зависеть</w:t>
      </w:r>
      <w:r>
        <w:rPr>
          <w:lang w:val="en-US"/>
        </w:rPr>
        <w:t>»</w:t>
      </w:r>
      <w:r>
        <w:rPr>
          <w:lang w:val="en-US"/>
        </w:rPr>
        <w:t>, - отметил С.Кириенко.</w:t>
      </w:r>
    </w:p>
    <w:p w:rsidR="00165C32" w:rsidRDefault="00165C32" w:rsidP="00165C32">
      <w:pPr>
        <w:jc w:val="both"/>
        <w:rPr>
          <w:lang w:val="en-US"/>
        </w:rPr>
      </w:pPr>
      <w:r>
        <w:rPr>
          <w:lang w:val="en-US"/>
        </w:rPr>
        <w:t xml:space="preserve">Как сообщалось, в 2016 году запланировано начало строительства АЭС </w:t>
      </w:r>
      <w:r>
        <w:rPr>
          <w:lang w:val="en-US"/>
        </w:rPr>
        <w:t>«</w:t>
      </w:r>
      <w:r>
        <w:rPr>
          <w:lang w:val="en-US"/>
        </w:rPr>
        <w:t>Аккую</w:t>
      </w:r>
      <w:r>
        <w:rPr>
          <w:lang w:val="en-US"/>
        </w:rPr>
        <w:t>»</w:t>
      </w:r>
      <w:r>
        <w:rPr>
          <w:lang w:val="en-US"/>
        </w:rPr>
        <w:t xml:space="preserve"> в Турции. Компании </w:t>
      </w:r>
      <w:r>
        <w:rPr>
          <w:lang w:val="en-US"/>
        </w:rPr>
        <w:t>«</w:t>
      </w:r>
      <w:r>
        <w:rPr>
          <w:lang w:val="en-US"/>
        </w:rPr>
        <w:t>Росатома</w:t>
      </w:r>
      <w:r>
        <w:rPr>
          <w:lang w:val="en-US"/>
        </w:rPr>
        <w:t>»</w:t>
      </w:r>
      <w:r>
        <w:rPr>
          <w:lang w:val="en-US"/>
        </w:rPr>
        <w:t xml:space="preserve"> сейчас владеют контрольной долей в капитале АО АЭС </w:t>
      </w:r>
      <w:r>
        <w:rPr>
          <w:lang w:val="en-US"/>
        </w:rPr>
        <w:t>«</w:t>
      </w:r>
      <w:r>
        <w:rPr>
          <w:lang w:val="en-US"/>
        </w:rPr>
        <w:t>Аккую</w:t>
      </w:r>
      <w:r>
        <w:rPr>
          <w:lang w:val="en-US"/>
        </w:rPr>
        <w:t>»</w:t>
      </w:r>
      <w:r>
        <w:rPr>
          <w:lang w:val="en-US"/>
        </w:rPr>
        <w:t>. Стоимость сооружения станции оценивается в сумму около $20 млрд.</w:t>
      </w:r>
    </w:p>
    <w:p w:rsidR="00165C32" w:rsidRDefault="00165C32" w:rsidP="00165C32">
      <w:pPr>
        <w:jc w:val="both"/>
        <w:rPr>
          <w:rStyle w:val="a3"/>
        </w:rPr>
      </w:pPr>
      <w:r>
        <w:rPr>
          <w:lang w:val="en-US"/>
        </w:rPr>
        <w:tab/>
      </w:r>
      <w:hyperlink w:anchor="mmm28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1" w:name="nnn284"/>
      <w:bookmarkEnd w:id="631"/>
      <w:r>
        <w:rPr>
          <w:b/>
          <w:color w:val="3CA499"/>
          <w:sz w:val="28"/>
          <w:szCs w:val="28"/>
          <w:lang w:val="en-US"/>
        </w:rPr>
        <w:lastRenderedPageBreak/>
        <w:t>Интерфакс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Энергопуск 1-го блока индийской АЭС </w:t>
      </w:r>
      <w:r>
        <w:rPr>
          <w:lang w:val="en-US"/>
        </w:rPr>
        <w:t>«</w:t>
      </w:r>
      <w:r>
        <w:rPr>
          <w:lang w:val="en-US"/>
        </w:rPr>
        <w:t>Куданкулам</w:t>
      </w:r>
      <w:r>
        <w:rPr>
          <w:lang w:val="en-US"/>
        </w:rPr>
        <w:t>»</w:t>
      </w:r>
      <w:r>
        <w:rPr>
          <w:lang w:val="en-US"/>
        </w:rPr>
        <w:t xml:space="preserve"> ожидается в ближайшие дни</w:t>
      </w:r>
    </w:p>
    <w:p w:rsidR="00165C32" w:rsidRDefault="00165C32" w:rsidP="00165C32">
      <w:pPr>
        <w:jc w:val="both"/>
        <w:rPr>
          <w:lang w:val="en-US"/>
        </w:rPr>
      </w:pPr>
    </w:p>
    <w:p w:rsidR="00165C32" w:rsidRDefault="00165C32" w:rsidP="00165C32">
      <w:pPr>
        <w:jc w:val="both"/>
        <w:rPr>
          <w:lang w:val="en-US"/>
        </w:rPr>
      </w:pPr>
      <w:r>
        <w:rPr>
          <w:lang w:val="en-US"/>
        </w:rPr>
        <w:t xml:space="preserve">Вена. 16 сентября. ИНТЕРФАКС - Энергопуск 1-го блока индийской АЭС </w:t>
      </w:r>
      <w:r>
        <w:rPr>
          <w:lang w:val="en-US"/>
        </w:rPr>
        <w:t>«</w:t>
      </w:r>
      <w:r>
        <w:rPr>
          <w:lang w:val="en-US"/>
        </w:rPr>
        <w:t>Куданкулам</w:t>
      </w:r>
      <w:r>
        <w:rPr>
          <w:lang w:val="en-US"/>
        </w:rPr>
        <w:t>»</w:t>
      </w:r>
      <w:r>
        <w:rPr>
          <w:lang w:val="en-US"/>
        </w:rPr>
        <w:t xml:space="preserve"> ожидается в ближайшие дни, заявил журналистам глава госкорпорации </w:t>
      </w:r>
      <w:r>
        <w:rPr>
          <w:lang w:val="en-US"/>
        </w:rPr>
        <w:t>«</w:t>
      </w:r>
      <w:r>
        <w:rPr>
          <w:lang w:val="en-US"/>
        </w:rPr>
        <w:t>Росатом</w:t>
      </w:r>
      <w:r>
        <w:rPr>
          <w:lang w:val="en-US"/>
        </w:rPr>
        <w:t>»</w:t>
      </w:r>
      <w:r>
        <w:rPr>
          <w:lang w:val="en-US"/>
        </w:rPr>
        <w:t xml:space="preserve"> Сергей Кириенко.</w:t>
      </w:r>
    </w:p>
    <w:p w:rsidR="00165C32" w:rsidRDefault="00165C32" w:rsidP="00165C32">
      <w:pPr>
        <w:jc w:val="both"/>
        <w:rPr>
          <w:lang w:val="en-US"/>
        </w:rPr>
      </w:pPr>
      <w:r>
        <w:rPr>
          <w:lang w:val="en-US"/>
        </w:rPr>
        <w:t xml:space="preserve">По его словам 1-й блок станции набрал 16,5% мощности. </w:t>
      </w:r>
      <w:r>
        <w:rPr>
          <w:lang w:val="en-US"/>
        </w:rPr>
        <w:t>«</w:t>
      </w:r>
      <w:r>
        <w:rPr>
          <w:lang w:val="en-US"/>
        </w:rPr>
        <w:t>В ближайшие дни можем ожидать энергопуск</w:t>
      </w:r>
      <w:r>
        <w:rPr>
          <w:lang w:val="en-US"/>
        </w:rPr>
        <w:t>»</w:t>
      </w:r>
      <w:r>
        <w:rPr>
          <w:lang w:val="en-US"/>
        </w:rPr>
        <w:t>, - сказал С.Кириенко.</w:t>
      </w:r>
    </w:p>
    <w:p w:rsidR="00165C32" w:rsidRDefault="00165C32" w:rsidP="00165C32">
      <w:pPr>
        <w:jc w:val="both"/>
        <w:rPr>
          <w:lang w:val="en-US"/>
        </w:rPr>
      </w:pPr>
      <w:r>
        <w:rPr>
          <w:lang w:val="en-US"/>
        </w:rPr>
        <w:t>Ранее индийские СМИ сообщали со ссылкой на своего госминистра в канцелярии премьер-министра страны В.Нараянасами, что набор мощности станции ожидается в конце сентября. Энергоблок будет набирать мощность постепенно.</w:t>
      </w:r>
    </w:p>
    <w:p w:rsidR="00165C32" w:rsidRDefault="00165C32" w:rsidP="00165C32">
      <w:pPr>
        <w:jc w:val="both"/>
        <w:rPr>
          <w:lang w:val="en-US"/>
        </w:rPr>
      </w:pPr>
      <w:r>
        <w:rPr>
          <w:lang w:val="en-US"/>
        </w:rPr>
        <w:t xml:space="preserve">Atomic energy regulatory authority (AERB, регулирующий орган Индии) 14 августа выдал разрешение о наборе мощности до 50%-го уровня для первого блока АЭС </w:t>
      </w:r>
      <w:r>
        <w:rPr>
          <w:lang w:val="en-US"/>
        </w:rPr>
        <w:t>«</w:t>
      </w:r>
      <w:r>
        <w:rPr>
          <w:lang w:val="en-US"/>
        </w:rPr>
        <w:t>Куданкулам</w:t>
      </w:r>
      <w:r>
        <w:rPr>
          <w:lang w:val="en-US"/>
        </w:rPr>
        <w:t>»</w:t>
      </w:r>
      <w:r>
        <w:rPr>
          <w:lang w:val="en-US"/>
        </w:rPr>
        <w:t>. Разрешение действительно до 31 января 2014 года.</w:t>
      </w:r>
    </w:p>
    <w:p w:rsidR="00165C32" w:rsidRDefault="00165C32" w:rsidP="00165C32">
      <w:pPr>
        <w:jc w:val="both"/>
        <w:rPr>
          <w:lang w:val="en-US"/>
        </w:rPr>
      </w:pPr>
      <w:r>
        <w:rPr>
          <w:lang w:val="en-US"/>
        </w:rPr>
        <w:t>Запуск 1-го блока переносился несколько раз, изначально его планировалось запустить еще в 2011 году. Ранее также сообщалось о переносе сроков запуска 2-го энергоблока - с марта 2014 года на июнь 2014 года.</w:t>
      </w:r>
    </w:p>
    <w:p w:rsidR="00165C32" w:rsidRDefault="00165C32" w:rsidP="00165C32">
      <w:pPr>
        <w:jc w:val="both"/>
        <w:rPr>
          <w:rStyle w:val="a3"/>
        </w:rPr>
      </w:pPr>
      <w:r>
        <w:rPr>
          <w:lang w:val="en-US"/>
        </w:rPr>
        <w:tab/>
      </w:r>
      <w:hyperlink w:anchor="mmm28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2" w:name="nnn285"/>
      <w:bookmarkEnd w:id="632"/>
      <w:r>
        <w:rPr>
          <w:b/>
          <w:color w:val="3CA499"/>
          <w:sz w:val="28"/>
          <w:szCs w:val="28"/>
          <w:lang w:val="en-US"/>
        </w:rPr>
        <w:lastRenderedPageBreak/>
        <w:t>Интерфакс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Глава </w:t>
      </w:r>
      <w:r>
        <w:rPr>
          <w:lang w:val="en-US"/>
        </w:rPr>
        <w:t>«</w:t>
      </w:r>
      <w:r>
        <w:rPr>
          <w:lang w:val="en-US"/>
        </w:rPr>
        <w:t>РАО ЭС Востока</w:t>
      </w:r>
      <w:r>
        <w:rPr>
          <w:lang w:val="en-US"/>
        </w:rPr>
        <w:t>»</w:t>
      </w:r>
      <w:r>
        <w:rPr>
          <w:lang w:val="en-US"/>
        </w:rPr>
        <w:t xml:space="preserve"> Толстогузов войдет в состав правления </w:t>
      </w:r>
      <w:r>
        <w:rPr>
          <w:lang w:val="en-US"/>
        </w:rPr>
        <w:t>«</w:t>
      </w:r>
      <w:r>
        <w:rPr>
          <w:lang w:val="en-US"/>
        </w:rPr>
        <w:t>РусГидро</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Москва. 16 сентября. ИНТЕРФАКС - Генеральный директор ОАО </w:t>
      </w:r>
      <w:r>
        <w:rPr>
          <w:lang w:val="en-US"/>
        </w:rPr>
        <w:t>«</w:t>
      </w:r>
      <w:r>
        <w:rPr>
          <w:lang w:val="en-US"/>
        </w:rPr>
        <w:t>РАО ЭС Востока</w:t>
      </w:r>
      <w:r>
        <w:rPr>
          <w:lang w:val="en-US"/>
        </w:rPr>
        <w:t>»</w:t>
      </w:r>
      <w:r>
        <w:rPr>
          <w:lang w:val="en-US"/>
        </w:rPr>
        <w:t xml:space="preserve"> Сергей Толстогузов войдет в правление ОАО </w:t>
      </w:r>
      <w:r>
        <w:rPr>
          <w:lang w:val="en-US"/>
        </w:rPr>
        <w:t>«</w:t>
      </w:r>
      <w:r>
        <w:rPr>
          <w:lang w:val="en-US"/>
        </w:rPr>
        <w:t>РусГидро</w:t>
      </w:r>
      <w:r>
        <w:rPr>
          <w:lang w:val="en-US"/>
        </w:rPr>
        <w:t>»</w:t>
      </w:r>
      <w:r>
        <w:rPr>
          <w:lang w:val="en-US"/>
        </w:rPr>
        <w:t xml:space="preserve"> (РТС: HYDR).</w:t>
      </w:r>
    </w:p>
    <w:p w:rsidR="00165C32" w:rsidRDefault="00165C32" w:rsidP="00165C32">
      <w:pPr>
        <w:jc w:val="both"/>
        <w:rPr>
          <w:lang w:val="en-US"/>
        </w:rPr>
      </w:pPr>
      <w:r>
        <w:rPr>
          <w:lang w:val="en-US"/>
        </w:rPr>
        <w:t xml:space="preserve">Вопрос о переизбрании члена правления </w:t>
      </w:r>
      <w:r>
        <w:rPr>
          <w:lang w:val="en-US"/>
        </w:rPr>
        <w:t>«</w:t>
      </w:r>
      <w:r>
        <w:rPr>
          <w:lang w:val="en-US"/>
        </w:rPr>
        <w:t>РусГидро</w:t>
      </w:r>
      <w:r>
        <w:rPr>
          <w:lang w:val="en-US"/>
        </w:rPr>
        <w:t>»</w:t>
      </w:r>
      <w:r>
        <w:rPr>
          <w:lang w:val="en-US"/>
        </w:rPr>
        <w:t xml:space="preserve"> включен в повестку дня совета директоров, назначенного на 17 сентября, говорится в материалах компании.</w:t>
      </w:r>
    </w:p>
    <w:p w:rsidR="00165C32" w:rsidRDefault="00165C32" w:rsidP="00165C32">
      <w:pPr>
        <w:jc w:val="both"/>
        <w:rPr>
          <w:lang w:val="en-US"/>
        </w:rPr>
      </w:pPr>
      <w:r>
        <w:rPr>
          <w:lang w:val="en-US"/>
        </w:rPr>
        <w:t>В повестке дня также прекращение полномочий Алексея Маслова, который с 2010 года является заместителем председателя правления и курирует вопросы капитального строительства.</w:t>
      </w:r>
    </w:p>
    <w:p w:rsidR="00165C32" w:rsidRDefault="00165C32" w:rsidP="00165C32">
      <w:pPr>
        <w:jc w:val="both"/>
        <w:rPr>
          <w:lang w:val="en-US"/>
        </w:rPr>
      </w:pPr>
      <w:r>
        <w:rPr>
          <w:lang w:val="en-US"/>
        </w:rPr>
        <w:t>«</w:t>
      </w:r>
      <w:r>
        <w:rPr>
          <w:lang w:val="en-US"/>
        </w:rPr>
        <w:t xml:space="preserve">Сейчас приоритетным проектом для </w:t>
      </w:r>
      <w:r>
        <w:rPr>
          <w:lang w:val="en-US"/>
        </w:rPr>
        <w:t>«</w:t>
      </w:r>
      <w:r>
        <w:rPr>
          <w:lang w:val="en-US"/>
        </w:rPr>
        <w:t>РусГидро</w:t>
      </w:r>
      <w:r>
        <w:rPr>
          <w:lang w:val="en-US"/>
        </w:rPr>
        <w:t>»</w:t>
      </w:r>
      <w:r>
        <w:rPr>
          <w:lang w:val="en-US"/>
        </w:rPr>
        <w:t xml:space="preserve"> является строительство 4 станций на 50 млрд руб., выделенных из федерального бюджета. Строительство ведет </w:t>
      </w:r>
      <w:r>
        <w:rPr>
          <w:lang w:val="en-US"/>
        </w:rPr>
        <w:t>«</w:t>
      </w:r>
      <w:r>
        <w:rPr>
          <w:lang w:val="en-US"/>
        </w:rPr>
        <w:t>РусГидро</w:t>
      </w:r>
      <w:r>
        <w:rPr>
          <w:lang w:val="en-US"/>
        </w:rPr>
        <w:t>»</w:t>
      </w:r>
      <w:r>
        <w:rPr>
          <w:lang w:val="en-US"/>
        </w:rPr>
        <w:t xml:space="preserve"> </w:t>
      </w:r>
      <w:r>
        <w:rPr>
          <w:lang w:val="en-US"/>
        </w:rPr>
        <w:t>«</w:t>
      </w:r>
      <w:r>
        <w:rPr>
          <w:lang w:val="en-US"/>
        </w:rPr>
        <w:t>с плеча</w:t>
      </w:r>
      <w:r>
        <w:rPr>
          <w:lang w:val="en-US"/>
        </w:rPr>
        <w:t>»</w:t>
      </w:r>
      <w:r>
        <w:rPr>
          <w:lang w:val="en-US"/>
        </w:rPr>
        <w:t xml:space="preserve"> своей дочерней компании - </w:t>
      </w:r>
      <w:r>
        <w:rPr>
          <w:lang w:val="en-US"/>
        </w:rPr>
        <w:t>«</w:t>
      </w:r>
      <w:r>
        <w:rPr>
          <w:lang w:val="en-US"/>
        </w:rPr>
        <w:t>РАО ЭС Востока</w:t>
      </w:r>
      <w:r>
        <w:rPr>
          <w:lang w:val="en-US"/>
        </w:rPr>
        <w:t>»</w:t>
      </w:r>
      <w:r>
        <w:rPr>
          <w:lang w:val="en-US"/>
        </w:rPr>
        <w:t>. С этим связано намерение включить С.Толстогузова в состав правления</w:t>
      </w:r>
      <w:r>
        <w:rPr>
          <w:lang w:val="en-US"/>
        </w:rPr>
        <w:t>»</w:t>
      </w:r>
      <w:r>
        <w:rPr>
          <w:lang w:val="en-US"/>
        </w:rPr>
        <w:t xml:space="preserve">, - пояснили </w:t>
      </w:r>
      <w:r>
        <w:rPr>
          <w:lang w:val="en-US"/>
        </w:rPr>
        <w:t>«</w:t>
      </w:r>
      <w:r>
        <w:rPr>
          <w:lang w:val="en-US"/>
        </w:rPr>
        <w:t>Интерфаксу</w:t>
      </w:r>
      <w:r>
        <w:rPr>
          <w:lang w:val="en-US"/>
        </w:rPr>
        <w:t>»</w:t>
      </w:r>
      <w:r>
        <w:rPr>
          <w:lang w:val="en-US"/>
        </w:rPr>
        <w:t xml:space="preserve"> в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Планируется, что С.Маслов продолжит работать в компании.</w:t>
      </w:r>
    </w:p>
    <w:p w:rsidR="00165C32" w:rsidRDefault="00165C32" w:rsidP="00165C32">
      <w:pPr>
        <w:jc w:val="both"/>
        <w:rPr>
          <w:lang w:val="en-US"/>
        </w:rPr>
      </w:pPr>
      <w:r>
        <w:rPr>
          <w:lang w:val="en-US"/>
        </w:rPr>
        <w:t>«</w:t>
      </w:r>
      <w:r>
        <w:rPr>
          <w:lang w:val="en-US"/>
        </w:rPr>
        <w:t>РусГидро</w:t>
      </w:r>
      <w:r>
        <w:rPr>
          <w:lang w:val="en-US"/>
        </w:rPr>
        <w:t>»</w:t>
      </w:r>
      <w:r>
        <w:rPr>
          <w:lang w:val="en-US"/>
        </w:rPr>
        <w:t xml:space="preserve"> владеет большинством ГЭС в стране, контролирует дальневосточный энергохолдинг </w:t>
      </w:r>
      <w:r>
        <w:rPr>
          <w:lang w:val="en-US"/>
        </w:rPr>
        <w:t>«</w:t>
      </w:r>
      <w:r>
        <w:rPr>
          <w:lang w:val="en-US"/>
        </w:rPr>
        <w:t>Энергетические системы Востока</w:t>
      </w:r>
      <w:r>
        <w:rPr>
          <w:lang w:val="en-US"/>
        </w:rPr>
        <w:t>»</w:t>
      </w:r>
      <w:r>
        <w:rPr>
          <w:lang w:val="en-US"/>
        </w:rPr>
        <w:t xml:space="preserve">, владеет рядом энергосбытовых активов. Общая установленная электрическая мощность по группе </w:t>
      </w:r>
      <w:r>
        <w:rPr>
          <w:lang w:val="en-US"/>
        </w:rPr>
        <w:t>«</w:t>
      </w:r>
      <w:r>
        <w:rPr>
          <w:lang w:val="en-US"/>
        </w:rPr>
        <w:t>РусГидро</w:t>
      </w:r>
      <w:r>
        <w:rPr>
          <w:lang w:val="en-US"/>
        </w:rPr>
        <w:t>»</w:t>
      </w:r>
      <w:r>
        <w:rPr>
          <w:lang w:val="en-US"/>
        </w:rPr>
        <w:t xml:space="preserve"> составляет 36,5 ГВт. Компания находится под контролем государства.</w:t>
      </w:r>
    </w:p>
    <w:p w:rsidR="00165C32" w:rsidRDefault="00165C32" w:rsidP="00165C32">
      <w:pPr>
        <w:jc w:val="both"/>
        <w:rPr>
          <w:rStyle w:val="a3"/>
        </w:rPr>
      </w:pPr>
      <w:r>
        <w:rPr>
          <w:lang w:val="en-US"/>
        </w:rPr>
        <w:tab/>
      </w:r>
      <w:hyperlink w:anchor="mmm28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3" w:name="nnn286"/>
      <w:bookmarkEnd w:id="633"/>
      <w:r>
        <w:rPr>
          <w:b/>
          <w:color w:val="3CA499"/>
          <w:sz w:val="28"/>
          <w:szCs w:val="28"/>
          <w:lang w:val="en-US"/>
        </w:rPr>
        <w:lastRenderedPageBreak/>
        <w:t>Интерфакс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РусГидро вложит до 15,3 млрд руб. в Зарамагские ГЭС путем выкупа допэмиссии акций</w:t>
      </w:r>
    </w:p>
    <w:p w:rsidR="00165C32" w:rsidRDefault="00165C32" w:rsidP="00165C32">
      <w:pPr>
        <w:jc w:val="both"/>
        <w:rPr>
          <w:lang w:val="en-US"/>
        </w:rPr>
      </w:pPr>
    </w:p>
    <w:p w:rsidR="00165C32" w:rsidRDefault="00165C32" w:rsidP="00165C32">
      <w:pPr>
        <w:jc w:val="both"/>
        <w:rPr>
          <w:lang w:val="en-US"/>
        </w:rPr>
      </w:pPr>
      <w:r>
        <w:rPr>
          <w:lang w:val="en-US"/>
        </w:rPr>
        <w:t xml:space="preserve">Ростов-на-Дону. 16 сентября. ИНТЕРФАКС - ОАО </w:t>
      </w:r>
      <w:r>
        <w:rPr>
          <w:lang w:val="en-US"/>
        </w:rPr>
        <w:t>«</w:t>
      </w:r>
      <w:r>
        <w:rPr>
          <w:lang w:val="en-US"/>
        </w:rPr>
        <w:t>РусГидро</w:t>
      </w:r>
      <w:r>
        <w:rPr>
          <w:lang w:val="en-US"/>
        </w:rPr>
        <w:t>»</w:t>
      </w:r>
      <w:r>
        <w:rPr>
          <w:lang w:val="en-US"/>
        </w:rPr>
        <w:t xml:space="preserve">, основной акционер ОАО </w:t>
      </w:r>
      <w:r>
        <w:rPr>
          <w:lang w:val="en-US"/>
        </w:rPr>
        <w:t>«</w:t>
      </w:r>
      <w:r>
        <w:rPr>
          <w:lang w:val="en-US"/>
        </w:rPr>
        <w:t>Зарамагские ГЭС</w:t>
      </w:r>
      <w:r>
        <w:rPr>
          <w:lang w:val="en-US"/>
        </w:rPr>
        <w:t>»</w:t>
      </w:r>
      <w:r>
        <w:rPr>
          <w:lang w:val="en-US"/>
        </w:rPr>
        <w:t xml:space="preserve"> (Северная Осетия), вложит в компанию до 15,3 млрд рублей путем выкупа допэмиссии акций.</w:t>
      </w:r>
    </w:p>
    <w:p w:rsidR="00165C32" w:rsidRDefault="00165C32" w:rsidP="00165C32">
      <w:pPr>
        <w:jc w:val="both"/>
        <w:rPr>
          <w:lang w:val="en-US"/>
        </w:rPr>
      </w:pPr>
      <w:r>
        <w:rPr>
          <w:lang w:val="en-US"/>
        </w:rPr>
        <w:t xml:space="preserve">Как говорится в сообщении ОАО </w:t>
      </w:r>
      <w:r>
        <w:rPr>
          <w:lang w:val="en-US"/>
        </w:rPr>
        <w:t>«</w:t>
      </w:r>
      <w:r>
        <w:rPr>
          <w:lang w:val="en-US"/>
        </w:rPr>
        <w:t>Зарамагские ГЭС</w:t>
      </w:r>
      <w:r>
        <w:rPr>
          <w:lang w:val="en-US"/>
        </w:rPr>
        <w:t>»</w:t>
      </w:r>
      <w:r>
        <w:rPr>
          <w:lang w:val="en-US"/>
        </w:rPr>
        <w:t>, акционеры компании на внеочередном собрании в пятницу приняли решение увеличить уставный капитал общества путем размещения 15 млн 569 тыс. 194 дополнительных обыкновенных акций номиналом 1 тыс. рублей.</w:t>
      </w:r>
    </w:p>
    <w:p w:rsidR="00165C32" w:rsidRDefault="00165C32" w:rsidP="00165C32">
      <w:pPr>
        <w:jc w:val="both"/>
        <w:rPr>
          <w:lang w:val="en-US"/>
        </w:rPr>
      </w:pPr>
      <w:r>
        <w:rPr>
          <w:lang w:val="en-US"/>
        </w:rPr>
        <w:t xml:space="preserve">Дополнительные акции будут размещены по номинальной стоимости по закрытой подписке: акционеры внесли соответствующие изменения в устав ОАО </w:t>
      </w:r>
      <w:r>
        <w:rPr>
          <w:lang w:val="en-US"/>
        </w:rPr>
        <w:t>«</w:t>
      </w:r>
      <w:r>
        <w:rPr>
          <w:lang w:val="en-US"/>
        </w:rPr>
        <w:t>Зарамагские ГЭС</w:t>
      </w:r>
      <w:r>
        <w:rPr>
          <w:lang w:val="en-US"/>
        </w:rPr>
        <w:t>»</w:t>
      </w:r>
      <w:r>
        <w:rPr>
          <w:lang w:val="en-US"/>
        </w:rPr>
        <w:t xml:space="preserve"> и одобрили договор с </w:t>
      </w:r>
      <w:r>
        <w:rPr>
          <w:lang w:val="en-US"/>
        </w:rPr>
        <w:t>«</w:t>
      </w:r>
      <w:r>
        <w:rPr>
          <w:lang w:val="en-US"/>
        </w:rPr>
        <w:t>РусГидро</w:t>
      </w:r>
      <w:r>
        <w:rPr>
          <w:lang w:val="en-US"/>
        </w:rPr>
        <w:t>»</w:t>
      </w:r>
      <w:r>
        <w:rPr>
          <w:lang w:val="en-US"/>
        </w:rPr>
        <w:t xml:space="preserve"> на куплю-продажу не более чем 15 млн 311 тыс. 790 обыкновенных акций номиналом 1 тыс. рублей каждая.</w:t>
      </w:r>
    </w:p>
    <w:p w:rsidR="00165C32" w:rsidRDefault="00165C32" w:rsidP="00165C32">
      <w:pPr>
        <w:jc w:val="both"/>
        <w:rPr>
          <w:lang w:val="en-US"/>
        </w:rPr>
      </w:pPr>
      <w:r>
        <w:rPr>
          <w:lang w:val="en-US"/>
        </w:rPr>
        <w:t xml:space="preserve">В результате размещения допвыпуска в полном объеме уставный капитал АО </w:t>
      </w:r>
      <w:r>
        <w:rPr>
          <w:lang w:val="en-US"/>
        </w:rPr>
        <w:t>«</w:t>
      </w:r>
      <w:r>
        <w:rPr>
          <w:lang w:val="en-US"/>
        </w:rPr>
        <w:t>Зарамагские ГЭС</w:t>
      </w:r>
      <w:r>
        <w:rPr>
          <w:lang w:val="en-US"/>
        </w:rPr>
        <w:t>»</w:t>
      </w:r>
      <w:r>
        <w:rPr>
          <w:lang w:val="en-US"/>
        </w:rPr>
        <w:t xml:space="preserve"> может вырасти в 6,8 раза, до 18 млрд 234,613 млн рублей.</w:t>
      </w:r>
    </w:p>
    <w:p w:rsidR="00165C32" w:rsidRDefault="00165C32" w:rsidP="00165C32">
      <w:pPr>
        <w:jc w:val="both"/>
        <w:rPr>
          <w:lang w:val="en-US"/>
        </w:rPr>
      </w:pPr>
      <w:r>
        <w:rPr>
          <w:lang w:val="en-US"/>
        </w:rPr>
        <w:t xml:space="preserve">Уставный капитал ОАО </w:t>
      </w:r>
      <w:r>
        <w:rPr>
          <w:lang w:val="en-US"/>
        </w:rPr>
        <w:t>«</w:t>
      </w:r>
      <w:r>
        <w:rPr>
          <w:lang w:val="en-US"/>
        </w:rPr>
        <w:t>Зарамагские ГЭС</w:t>
      </w:r>
      <w:r>
        <w:rPr>
          <w:lang w:val="en-US"/>
        </w:rPr>
        <w:t>»</w:t>
      </w:r>
      <w:r>
        <w:rPr>
          <w:lang w:val="en-US"/>
        </w:rPr>
        <w:t xml:space="preserve"> в настоящее время составляет 2 млрд 665 млн 419 тыс. рублей, он разделен на обыкновенные акции номиналом 1 тыс. рублей. По данным на 30 июня 2013 года, ОАО </w:t>
      </w:r>
      <w:r>
        <w:rPr>
          <w:lang w:val="en-US"/>
        </w:rPr>
        <w:t>«</w:t>
      </w:r>
      <w:r>
        <w:rPr>
          <w:lang w:val="en-US"/>
        </w:rPr>
        <w:t>РусГидро</w:t>
      </w:r>
      <w:r>
        <w:rPr>
          <w:lang w:val="en-US"/>
        </w:rPr>
        <w:t>»</w:t>
      </w:r>
      <w:r>
        <w:rPr>
          <w:lang w:val="en-US"/>
        </w:rPr>
        <w:t xml:space="preserve"> принадлежит 98,35% уставного капитала.</w:t>
      </w:r>
    </w:p>
    <w:p w:rsidR="00165C32" w:rsidRDefault="00165C32" w:rsidP="00165C32">
      <w:pPr>
        <w:jc w:val="both"/>
        <w:rPr>
          <w:lang w:val="en-US"/>
        </w:rPr>
      </w:pPr>
      <w:r>
        <w:rPr>
          <w:lang w:val="en-US"/>
        </w:rPr>
        <w:t>В настоящее время компания осуществляет функции заказчика, ведение технадзора при проектировании и строительстве Зарамагских ГЭС. Установленная мощность станций составит 352 МВт, среднегодовая выработка электроэнергии - 812 млн кВт.ч.</w:t>
      </w:r>
    </w:p>
    <w:p w:rsidR="00165C32" w:rsidRDefault="00165C32" w:rsidP="00165C32">
      <w:pPr>
        <w:jc w:val="both"/>
        <w:rPr>
          <w:lang w:val="en-US"/>
        </w:rPr>
      </w:pPr>
      <w:r>
        <w:rPr>
          <w:lang w:val="en-US"/>
        </w:rPr>
        <w:t xml:space="preserve">Служба финансово-экономической информации  </w:t>
      </w:r>
    </w:p>
    <w:p w:rsidR="00165C32" w:rsidRDefault="00165C32" w:rsidP="00165C32">
      <w:pPr>
        <w:jc w:val="both"/>
        <w:rPr>
          <w:rStyle w:val="a3"/>
        </w:rPr>
      </w:pPr>
      <w:r>
        <w:rPr>
          <w:lang w:val="en-US"/>
        </w:rPr>
        <w:tab/>
      </w:r>
      <w:hyperlink w:anchor="mmm28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4" w:name="nnn287"/>
      <w:bookmarkEnd w:id="634"/>
      <w:r>
        <w:rPr>
          <w:b/>
          <w:color w:val="3CA499"/>
          <w:sz w:val="28"/>
          <w:szCs w:val="28"/>
          <w:lang w:val="en-US"/>
        </w:rPr>
        <w:lastRenderedPageBreak/>
        <w:t>Интерфакс-Дальний Восток (Владивосток)</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Бурейская ГЭС вновь начала холостые сбросы в Амур</w:t>
      </w:r>
    </w:p>
    <w:p w:rsidR="00165C32" w:rsidRDefault="00165C32" w:rsidP="00165C32">
      <w:pPr>
        <w:jc w:val="both"/>
        <w:rPr>
          <w:lang w:val="en-US"/>
        </w:rPr>
      </w:pPr>
    </w:p>
    <w:p w:rsidR="00165C32" w:rsidRDefault="00165C32" w:rsidP="00165C32">
      <w:pPr>
        <w:jc w:val="both"/>
        <w:rPr>
          <w:lang w:val="en-US"/>
        </w:rPr>
      </w:pPr>
      <w:r>
        <w:rPr>
          <w:lang w:val="en-US"/>
        </w:rPr>
        <w:t xml:space="preserve">Владивосток. 16 сентября. ИНТЕРФАКС - ДАЛЬНИЙ ВОСТОК - Бурейская ГЭС из-за прогноза по увеличению притока вновь начала холостые сбросы в Амур, сообщает пресс-служба ОАО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w:t>
      </w:r>
      <w:r>
        <w:rPr>
          <w:lang w:val="en-US"/>
        </w:rPr>
        <w:t>На основании прогноза притока и в связи с ростом уровня воды в Бурейском водохранилище принято решение об увеличении сбросов на Бурейской ГЭС. С 14 сентября станция будет работать суммарным средним расходом 1300±250 кубометров в секунду</w:t>
      </w:r>
      <w:r>
        <w:rPr>
          <w:lang w:val="en-US"/>
        </w:rPr>
        <w:t>»</w:t>
      </w:r>
      <w:r>
        <w:rPr>
          <w:lang w:val="en-US"/>
        </w:rPr>
        <w:t>, - говорится в сообщении.</w:t>
      </w:r>
    </w:p>
    <w:p w:rsidR="00165C32" w:rsidRDefault="00165C32" w:rsidP="00165C32">
      <w:pPr>
        <w:jc w:val="both"/>
        <w:rPr>
          <w:lang w:val="en-US"/>
        </w:rPr>
      </w:pPr>
      <w:r>
        <w:rPr>
          <w:lang w:val="en-US"/>
        </w:rPr>
        <w:t>По данным компании, в настоящий момент приток воды в Бурейское водохранилище составляет 945 кубометров в секунду. Расход через агрегаты составляет 1008 кубометров воды в секунду.</w:t>
      </w:r>
    </w:p>
    <w:p w:rsidR="00165C32" w:rsidRDefault="00165C32" w:rsidP="00165C32">
      <w:pPr>
        <w:jc w:val="both"/>
        <w:rPr>
          <w:rStyle w:val="a3"/>
        </w:rPr>
      </w:pPr>
      <w:r>
        <w:rPr>
          <w:lang w:val="en-US"/>
        </w:rPr>
        <w:tab/>
      </w:r>
      <w:hyperlink w:anchor="mmm28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5" w:name="nnn288"/>
      <w:bookmarkEnd w:id="635"/>
      <w:r>
        <w:rPr>
          <w:b/>
          <w:color w:val="3CA499"/>
          <w:sz w:val="28"/>
          <w:szCs w:val="28"/>
          <w:lang w:val="en-US"/>
        </w:rPr>
        <w:lastRenderedPageBreak/>
        <w:t>Интерфакс-Сибирь</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РусГидро</w:t>
      </w:r>
      <w:r>
        <w:rPr>
          <w:lang w:val="en-US"/>
        </w:rPr>
        <w:t>»</w:t>
      </w:r>
      <w:r>
        <w:rPr>
          <w:lang w:val="en-US"/>
        </w:rPr>
        <w:t xml:space="preserve"> потребовала прекратить строительство домов вблизи дамбы Новосибирской ГЭС</w:t>
      </w:r>
    </w:p>
    <w:p w:rsidR="00165C32" w:rsidRDefault="00165C32" w:rsidP="00165C32">
      <w:pPr>
        <w:jc w:val="both"/>
        <w:rPr>
          <w:lang w:val="en-US"/>
        </w:rPr>
      </w:pPr>
    </w:p>
    <w:p w:rsidR="00165C32" w:rsidRDefault="00165C32" w:rsidP="00165C32">
      <w:pPr>
        <w:jc w:val="both"/>
        <w:rPr>
          <w:lang w:val="en-US"/>
        </w:rPr>
      </w:pPr>
      <w:r>
        <w:rPr>
          <w:lang w:val="en-US"/>
        </w:rPr>
        <w:t xml:space="preserve">Новосибирск. 16 сентября. ИНТЕРФАКС-СИБИРЬ - </w:t>
      </w:r>
      <w:r>
        <w:rPr>
          <w:lang w:val="en-US"/>
        </w:rPr>
        <w:t>«</w:t>
      </w:r>
      <w:r>
        <w:rPr>
          <w:lang w:val="en-US"/>
        </w:rPr>
        <w:t>Новосибирская ГЭС</w:t>
      </w:r>
      <w:r>
        <w:rPr>
          <w:lang w:val="en-US"/>
        </w:rPr>
        <w:t>»</w:t>
      </w:r>
      <w:r>
        <w:rPr>
          <w:lang w:val="en-US"/>
        </w:rPr>
        <w:t xml:space="preserve"> (филиал ОАО </w:t>
      </w:r>
      <w:r>
        <w:rPr>
          <w:lang w:val="en-US"/>
        </w:rPr>
        <w:t>«</w:t>
      </w:r>
      <w:r>
        <w:rPr>
          <w:lang w:val="en-US"/>
        </w:rPr>
        <w:t>РусГидро</w:t>
      </w:r>
      <w:r>
        <w:rPr>
          <w:lang w:val="en-US"/>
        </w:rPr>
        <w:t>»</w:t>
      </w:r>
      <w:r>
        <w:rPr>
          <w:lang w:val="en-US"/>
        </w:rPr>
        <w:t xml:space="preserve">) обратилась с письмами к региональным властям и надзорным органам в связи с началом строительства многоэтажных жилых домов в непосредственной близости от дамбы ГЭС, что может привести к повреждению сооружений станции и ставит под угрозу безопасность эксплуатации ГЭС, говорится в сообщении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 xml:space="preserve">Речь идет о строительстве жилого дома, состоящего из трех секций высотой до 57 м (17 этажей) с подземными автостоянками, которое ведет ООО </w:t>
      </w:r>
      <w:r>
        <w:rPr>
          <w:lang w:val="en-US"/>
        </w:rPr>
        <w:t>«</w:t>
      </w:r>
      <w:r>
        <w:rPr>
          <w:lang w:val="en-US"/>
        </w:rPr>
        <w:t>Эклон</w:t>
      </w:r>
      <w:r>
        <w:rPr>
          <w:lang w:val="en-US"/>
        </w:rPr>
        <w:t>»</w:t>
      </w:r>
      <w:r>
        <w:rPr>
          <w:lang w:val="en-US"/>
        </w:rPr>
        <w:t xml:space="preserve"> (ходит в группу компаний </w:t>
      </w:r>
      <w:r>
        <w:rPr>
          <w:lang w:val="en-US"/>
        </w:rPr>
        <w:t>«</w:t>
      </w:r>
      <w:r>
        <w:rPr>
          <w:lang w:val="en-US"/>
        </w:rPr>
        <w:t>Кварсис</w:t>
      </w:r>
      <w:r>
        <w:rPr>
          <w:lang w:val="en-US"/>
        </w:rPr>
        <w:t>»</w:t>
      </w:r>
      <w:r>
        <w:rPr>
          <w:lang w:val="en-US"/>
        </w:rPr>
        <w:t>). Участок застройки находится в водоохранной зоне и вплотную прилегает к правобережной земляной дамбе Новосибирской ГЭС. Дамба входит в состав напорного фронта гидроузла и необходима для нормального функционирования всего сооружения. По участку застройки на небольшой глубине проходит дренажный коллектор, являющийся частью сооружений Новосибирской ГЭС и отводящий фильтрующуюся воду от дамбы.</w:t>
      </w:r>
    </w:p>
    <w:p w:rsidR="00165C32" w:rsidRDefault="00165C32" w:rsidP="00165C32">
      <w:pPr>
        <w:jc w:val="both"/>
        <w:rPr>
          <w:lang w:val="en-US"/>
        </w:rPr>
      </w:pPr>
      <w:r>
        <w:rPr>
          <w:lang w:val="en-US"/>
        </w:rPr>
        <w:t>По оценкам специалистов Новосибирской ГЭС, подземные части зданий и сооружений комплекса создадут препятствие для подземного фильтрационного потока, что приведет к повышению уровня грунтовых вод в земляной дамбе и ее обводнению.</w:t>
      </w:r>
    </w:p>
    <w:p w:rsidR="00165C32" w:rsidRDefault="00165C32" w:rsidP="00165C32">
      <w:pPr>
        <w:jc w:val="both"/>
        <w:rPr>
          <w:rStyle w:val="a3"/>
        </w:rPr>
      </w:pPr>
      <w:r>
        <w:rPr>
          <w:lang w:val="en-US"/>
        </w:rPr>
        <w:tab/>
      </w:r>
      <w:hyperlink w:anchor="mmm28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6" w:name="nnn289"/>
      <w:bookmarkEnd w:id="636"/>
      <w:r>
        <w:rPr>
          <w:b/>
          <w:color w:val="3CA499"/>
          <w:sz w:val="28"/>
          <w:szCs w:val="28"/>
          <w:lang w:val="en-US"/>
        </w:rPr>
        <w:lastRenderedPageBreak/>
        <w:t>ИТАР-ТАСС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Росатом</w:t>
      </w:r>
      <w:r>
        <w:rPr>
          <w:lang w:val="en-US"/>
        </w:rPr>
        <w:t>»</w:t>
      </w:r>
      <w:r>
        <w:rPr>
          <w:lang w:val="en-US"/>
        </w:rPr>
        <w:t xml:space="preserve"> подпишет контракт на техпроект АЭС в Бангладеш в октябре - Кириенко</w:t>
      </w:r>
    </w:p>
    <w:p w:rsidR="00165C32" w:rsidRDefault="00165C32" w:rsidP="00165C32">
      <w:pPr>
        <w:jc w:val="both"/>
        <w:rPr>
          <w:lang w:val="en-US"/>
        </w:rPr>
      </w:pPr>
    </w:p>
    <w:p w:rsidR="00165C32" w:rsidRDefault="00165C32" w:rsidP="00165C32">
      <w:pPr>
        <w:jc w:val="both"/>
        <w:rPr>
          <w:lang w:val="en-US"/>
        </w:rPr>
      </w:pPr>
      <w:r>
        <w:rPr>
          <w:lang w:val="en-US"/>
        </w:rPr>
        <w:t xml:space="preserve">ВЕНА, 16 сентября. /Спец. корр. ИТАР-ТАСС Николай Гончаров /. </w:t>
      </w:r>
      <w:r>
        <w:rPr>
          <w:lang w:val="en-US"/>
        </w:rPr>
        <w:t>«</w:t>
      </w:r>
      <w:r>
        <w:rPr>
          <w:lang w:val="en-US"/>
        </w:rPr>
        <w:t>Росатом</w:t>
      </w:r>
      <w:r>
        <w:rPr>
          <w:lang w:val="en-US"/>
        </w:rPr>
        <w:t>»</w:t>
      </w:r>
      <w:r>
        <w:rPr>
          <w:lang w:val="en-US"/>
        </w:rPr>
        <w:t xml:space="preserve"> подпишет контракт на технический проект АЭС Руппур в Бангладеш в октябре. Об этом сообщил журналистам гендиректор госкорпорации Сергей Кириенко.</w:t>
      </w:r>
    </w:p>
    <w:p w:rsidR="00165C32" w:rsidRDefault="00165C32" w:rsidP="00165C32">
      <w:pPr>
        <w:jc w:val="both"/>
        <w:rPr>
          <w:lang w:val="en-US"/>
        </w:rPr>
      </w:pPr>
      <w:r>
        <w:rPr>
          <w:lang w:val="en-US"/>
        </w:rPr>
        <w:t>«</w:t>
      </w:r>
      <w:r>
        <w:rPr>
          <w:lang w:val="en-US"/>
        </w:rPr>
        <w:t>В начале октября планируется старт работ на площадке. Собираюсь туда ехать - получил приглашение премьер- министра</w:t>
      </w:r>
      <w:r>
        <w:rPr>
          <w:lang w:val="en-US"/>
        </w:rPr>
        <w:t>»</w:t>
      </w:r>
      <w:r>
        <w:rPr>
          <w:lang w:val="en-US"/>
        </w:rPr>
        <w:t>, - сообщил он.</w:t>
      </w:r>
    </w:p>
    <w:p w:rsidR="00165C32" w:rsidRDefault="00165C32" w:rsidP="00165C32">
      <w:pPr>
        <w:jc w:val="both"/>
        <w:rPr>
          <w:lang w:val="en-US"/>
        </w:rPr>
      </w:pPr>
      <w:r>
        <w:rPr>
          <w:lang w:val="en-US"/>
        </w:rPr>
        <w:t>«</w:t>
      </w:r>
      <w:r>
        <w:rPr>
          <w:lang w:val="en-US"/>
        </w:rPr>
        <w:t>Рассчитываем в октябре подписать контракт на техпроект, и до конца этого года - контракт на первоочередные строительные работы</w:t>
      </w:r>
      <w:r>
        <w:rPr>
          <w:lang w:val="en-US"/>
        </w:rPr>
        <w:t>»</w:t>
      </w:r>
      <w:r>
        <w:rPr>
          <w:lang w:val="en-US"/>
        </w:rPr>
        <w:t xml:space="preserve">, - добавил глава </w:t>
      </w:r>
      <w:r>
        <w:rPr>
          <w:lang w:val="en-US"/>
        </w:rPr>
        <w:t>«</w:t>
      </w:r>
      <w:r>
        <w:rPr>
          <w:lang w:val="en-US"/>
        </w:rPr>
        <w:t>Росатома</w:t>
      </w:r>
      <w:r>
        <w:rPr>
          <w:lang w:val="en-US"/>
        </w:rPr>
        <w:t>»</w:t>
      </w:r>
      <w:r>
        <w:rPr>
          <w:lang w:val="en-US"/>
        </w:rPr>
        <w:t>.</w:t>
      </w:r>
    </w:p>
    <w:p w:rsidR="00165C32" w:rsidRDefault="00165C32" w:rsidP="00165C32">
      <w:pPr>
        <w:jc w:val="both"/>
        <w:rPr>
          <w:rStyle w:val="a3"/>
        </w:rPr>
      </w:pPr>
      <w:r>
        <w:rPr>
          <w:lang w:val="en-US"/>
        </w:rPr>
        <w:tab/>
      </w:r>
      <w:hyperlink w:anchor="mmm28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7" w:name="nnn290"/>
      <w:bookmarkEnd w:id="637"/>
      <w:r>
        <w:rPr>
          <w:b/>
          <w:color w:val="3CA499"/>
          <w:sz w:val="28"/>
          <w:szCs w:val="28"/>
          <w:lang w:val="en-US"/>
        </w:rPr>
        <w:lastRenderedPageBreak/>
        <w:t>ИТАР-ТАСС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Росатом</w:t>
      </w:r>
      <w:r>
        <w:rPr>
          <w:lang w:val="en-US"/>
        </w:rPr>
        <w:t>»</w:t>
      </w:r>
      <w:r>
        <w:rPr>
          <w:lang w:val="en-US"/>
        </w:rPr>
        <w:t xml:space="preserve"> произведет топливо для французского исследовательского реактора</w:t>
      </w:r>
    </w:p>
    <w:p w:rsidR="00165C32" w:rsidRDefault="00165C32" w:rsidP="00165C32">
      <w:pPr>
        <w:jc w:val="both"/>
        <w:rPr>
          <w:lang w:val="en-US"/>
        </w:rPr>
      </w:pPr>
    </w:p>
    <w:p w:rsidR="00165C32" w:rsidRDefault="00165C32" w:rsidP="00165C32">
      <w:pPr>
        <w:jc w:val="both"/>
        <w:rPr>
          <w:lang w:val="en-US"/>
        </w:rPr>
      </w:pPr>
      <w:r>
        <w:rPr>
          <w:lang w:val="en-US"/>
        </w:rPr>
        <w:t xml:space="preserve">ВЕНА, 16 сентября. /Спец. корр. ИТАР-ТАСС Николай Гончаров /. Госкорпорация </w:t>
      </w:r>
      <w:r>
        <w:rPr>
          <w:lang w:val="en-US"/>
        </w:rPr>
        <w:t>«</w:t>
      </w:r>
      <w:r>
        <w:rPr>
          <w:lang w:val="en-US"/>
        </w:rPr>
        <w:t>Росатом</w:t>
      </w:r>
      <w:r>
        <w:rPr>
          <w:lang w:val="en-US"/>
        </w:rPr>
        <w:t>»</w:t>
      </w:r>
      <w:r>
        <w:rPr>
          <w:lang w:val="en-US"/>
        </w:rPr>
        <w:t xml:space="preserve"> произведет высокообогащенное топливо для французского исследовательского реактора. Об этом сообщил сегодня гендиректор корпорации Сергей Кириенко после встречи с комиссаром по атомной энергии Франции Бернаром Бего.</w:t>
      </w:r>
    </w:p>
    <w:p w:rsidR="00165C32" w:rsidRDefault="00165C32" w:rsidP="00165C32">
      <w:pPr>
        <w:jc w:val="both"/>
        <w:rPr>
          <w:lang w:val="en-US"/>
        </w:rPr>
      </w:pPr>
      <w:r>
        <w:rPr>
          <w:lang w:val="en-US"/>
        </w:rPr>
        <w:t>«</w:t>
      </w:r>
      <w:r>
        <w:rPr>
          <w:lang w:val="en-US"/>
        </w:rPr>
        <w:t xml:space="preserve">Мы договорились о выполнении заказа французов - им нужно чтобы мы произвели для них высокообогащенного топливо для исследовательского реактора </w:t>
      </w:r>
      <w:r>
        <w:rPr>
          <w:lang w:val="en-US"/>
        </w:rPr>
        <w:t>«</w:t>
      </w:r>
      <w:r>
        <w:rPr>
          <w:lang w:val="en-US"/>
        </w:rPr>
        <w:t>Жюль Горовиц</w:t>
      </w:r>
      <w:r>
        <w:rPr>
          <w:lang w:val="en-US"/>
        </w:rPr>
        <w:t>»</w:t>
      </w:r>
      <w:r>
        <w:rPr>
          <w:lang w:val="en-US"/>
        </w:rPr>
        <w:t>, - сказал Кириенко.</w:t>
      </w:r>
    </w:p>
    <w:p w:rsidR="00165C32" w:rsidRDefault="00165C32" w:rsidP="00165C32">
      <w:pPr>
        <w:jc w:val="both"/>
        <w:rPr>
          <w:lang w:val="en-US"/>
        </w:rPr>
      </w:pPr>
      <w:r>
        <w:rPr>
          <w:lang w:val="en-US"/>
        </w:rPr>
        <w:t>«</w:t>
      </w:r>
      <w:r>
        <w:rPr>
          <w:lang w:val="en-US"/>
        </w:rPr>
        <w:t>Соответствующие договоренности на уровне руководителей наших двух стран есть, сейчас завершаем технические условия контракта</w:t>
      </w:r>
      <w:r>
        <w:rPr>
          <w:lang w:val="en-US"/>
        </w:rPr>
        <w:t>»</w:t>
      </w:r>
      <w:r>
        <w:rPr>
          <w:lang w:val="en-US"/>
        </w:rPr>
        <w:t>, - добавил он.</w:t>
      </w:r>
    </w:p>
    <w:p w:rsidR="00165C32" w:rsidRDefault="00165C32" w:rsidP="00165C32">
      <w:pPr>
        <w:jc w:val="both"/>
        <w:rPr>
          <w:rStyle w:val="a3"/>
        </w:rPr>
      </w:pPr>
      <w:r>
        <w:rPr>
          <w:lang w:val="en-US"/>
        </w:rPr>
        <w:tab/>
      </w:r>
      <w:hyperlink w:anchor="mmm29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8" w:name="nnn291"/>
      <w:bookmarkEnd w:id="638"/>
      <w:r>
        <w:rPr>
          <w:b/>
          <w:color w:val="3CA499"/>
          <w:sz w:val="28"/>
          <w:szCs w:val="28"/>
          <w:lang w:val="en-US"/>
        </w:rPr>
        <w:lastRenderedPageBreak/>
        <w:t>ИТАР-ТАСС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Россия и США подписали соглашение о совместных исследованиях в ядерной сфере</w:t>
      </w:r>
    </w:p>
    <w:p w:rsidR="00165C32" w:rsidRDefault="00165C32" w:rsidP="00165C32">
      <w:pPr>
        <w:jc w:val="both"/>
        <w:rPr>
          <w:lang w:val="en-US"/>
        </w:rPr>
      </w:pPr>
    </w:p>
    <w:p w:rsidR="00165C32" w:rsidRDefault="00165C32" w:rsidP="00165C32">
      <w:pPr>
        <w:jc w:val="both"/>
        <w:rPr>
          <w:lang w:val="en-US"/>
        </w:rPr>
      </w:pPr>
      <w:r>
        <w:rPr>
          <w:lang w:val="en-US"/>
        </w:rPr>
        <w:t xml:space="preserve">ВЕНА, 16 сентября. /Корр.ИТАР-ТАСС Николай Гончаров/. Соглашение о сотрудничестве между Россией и США в научных исследованиях и разработках в ядерной и энергетической сферах подписали сегодня глава </w:t>
      </w:r>
      <w:r>
        <w:rPr>
          <w:lang w:val="en-US"/>
        </w:rPr>
        <w:t>«</w:t>
      </w:r>
      <w:r>
        <w:rPr>
          <w:lang w:val="en-US"/>
        </w:rPr>
        <w:t>Росатома</w:t>
      </w:r>
      <w:r>
        <w:rPr>
          <w:lang w:val="en-US"/>
        </w:rPr>
        <w:t>»</w:t>
      </w:r>
      <w:r>
        <w:rPr>
          <w:lang w:val="en-US"/>
        </w:rPr>
        <w:t xml:space="preserve"> Сергей Кириенко и министр энергетики США Эрнест Монис от имени правительств своих стран.</w:t>
      </w:r>
    </w:p>
    <w:p w:rsidR="00165C32" w:rsidRDefault="00165C32" w:rsidP="00165C32">
      <w:pPr>
        <w:jc w:val="both"/>
        <w:rPr>
          <w:lang w:val="en-US"/>
        </w:rPr>
      </w:pPr>
      <w:r>
        <w:rPr>
          <w:lang w:val="en-US"/>
        </w:rPr>
        <w:t xml:space="preserve">По словам Кириенко, предметом совместных исследований будут </w:t>
      </w:r>
      <w:r>
        <w:rPr>
          <w:lang w:val="en-US"/>
        </w:rPr>
        <w:t>«</w:t>
      </w:r>
      <w:r>
        <w:rPr>
          <w:lang w:val="en-US"/>
        </w:rPr>
        <w:t>новые технологии в ядерной энергетике, безопасность обращения с отходами, неэнергетическое применение ядерных технологий</w:t>
      </w:r>
      <w:r>
        <w:rPr>
          <w:lang w:val="en-US"/>
        </w:rPr>
        <w:t>»</w:t>
      </w:r>
      <w:r>
        <w:rPr>
          <w:lang w:val="en-US"/>
        </w:rPr>
        <w:t xml:space="preserve"> в таких областях, как медицина, исследования.</w:t>
      </w:r>
    </w:p>
    <w:p w:rsidR="00165C32" w:rsidRDefault="00165C32" w:rsidP="00165C32">
      <w:pPr>
        <w:jc w:val="both"/>
        <w:rPr>
          <w:lang w:val="en-US"/>
        </w:rPr>
      </w:pPr>
      <w:r>
        <w:rPr>
          <w:lang w:val="en-US"/>
        </w:rPr>
        <w:t>«</w:t>
      </w:r>
      <w:r>
        <w:rPr>
          <w:lang w:val="en-US"/>
        </w:rPr>
        <w:t>Подписание такого соглашения возможно только при очень высоком уровне взаимного доверия</w:t>
      </w:r>
      <w:r>
        <w:rPr>
          <w:lang w:val="en-US"/>
        </w:rPr>
        <w:t>»</w:t>
      </w:r>
      <w:r>
        <w:rPr>
          <w:lang w:val="en-US"/>
        </w:rPr>
        <w:t>, - подчеркнул руководитель российской атомной корпорации.</w:t>
      </w:r>
    </w:p>
    <w:p w:rsidR="00165C32" w:rsidRDefault="00165C32" w:rsidP="00165C32">
      <w:pPr>
        <w:jc w:val="both"/>
        <w:rPr>
          <w:lang w:val="en-US"/>
        </w:rPr>
      </w:pPr>
      <w:r>
        <w:rPr>
          <w:lang w:val="en-US"/>
        </w:rPr>
        <w:t>«</w:t>
      </w:r>
      <w:r>
        <w:rPr>
          <w:lang w:val="en-US"/>
        </w:rPr>
        <w:t>Это соглашение предусматривает масштабное научное сотрудничество, при этом оно является очень предметным - в нем предметно записан перечень тех институтов, которые будут взаимодействовать, перечень тех установок, на которых будет идти исследовательская работа, и перечень тем, которыми мы будем заниматься</w:t>
      </w:r>
      <w:r>
        <w:rPr>
          <w:lang w:val="en-US"/>
        </w:rPr>
        <w:t>»</w:t>
      </w:r>
      <w:r>
        <w:rPr>
          <w:lang w:val="en-US"/>
        </w:rPr>
        <w:t>, - сказал Кириенко.</w:t>
      </w:r>
    </w:p>
    <w:p w:rsidR="00165C32" w:rsidRDefault="00165C32" w:rsidP="00165C32">
      <w:pPr>
        <w:jc w:val="both"/>
        <w:rPr>
          <w:lang w:val="en-US"/>
        </w:rPr>
      </w:pPr>
      <w:r>
        <w:rPr>
          <w:lang w:val="en-US"/>
        </w:rPr>
        <w:t>Он отметил, что в сотрудничестве будут участвовать национальные лаборатории в США и федеральные ядерные центры в России.</w:t>
      </w:r>
    </w:p>
    <w:p w:rsidR="00165C32" w:rsidRDefault="00165C32" w:rsidP="00165C32">
      <w:pPr>
        <w:jc w:val="both"/>
        <w:rPr>
          <w:rStyle w:val="a3"/>
        </w:rPr>
      </w:pPr>
      <w:r>
        <w:rPr>
          <w:lang w:val="en-US"/>
        </w:rPr>
        <w:tab/>
      </w:r>
      <w:hyperlink w:anchor="mmm29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39" w:name="nnn292"/>
      <w:bookmarkEnd w:id="639"/>
      <w:r>
        <w:rPr>
          <w:b/>
          <w:color w:val="3CA499"/>
          <w:sz w:val="28"/>
          <w:szCs w:val="28"/>
          <w:lang w:val="en-US"/>
        </w:rPr>
        <w:lastRenderedPageBreak/>
        <w:t>ИТАР-ТАСС</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Глава </w:t>
      </w:r>
      <w:r>
        <w:rPr>
          <w:lang w:val="en-US"/>
        </w:rPr>
        <w:t>«</w:t>
      </w:r>
      <w:r>
        <w:rPr>
          <w:lang w:val="en-US"/>
        </w:rPr>
        <w:t>РАО ЭС Востока</w:t>
      </w:r>
      <w:r>
        <w:rPr>
          <w:lang w:val="en-US"/>
        </w:rPr>
        <w:t>»</w:t>
      </w:r>
      <w:r>
        <w:rPr>
          <w:lang w:val="en-US"/>
        </w:rPr>
        <w:t xml:space="preserve"> Толстогузов войдет в правление </w:t>
      </w:r>
      <w:r>
        <w:rPr>
          <w:lang w:val="en-US"/>
        </w:rPr>
        <w:t>«</w:t>
      </w:r>
      <w:r>
        <w:rPr>
          <w:lang w:val="en-US"/>
        </w:rPr>
        <w:t>РусГидро</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МОСКВА, 16 сентября. /ИТАР-ТАСС/. Совет директоров </w:t>
      </w:r>
      <w:r>
        <w:rPr>
          <w:lang w:val="en-US"/>
        </w:rPr>
        <w:t>«</w:t>
      </w:r>
      <w:r>
        <w:rPr>
          <w:lang w:val="en-US"/>
        </w:rPr>
        <w:t>РусГидро</w:t>
      </w:r>
      <w:r>
        <w:rPr>
          <w:lang w:val="en-US"/>
        </w:rPr>
        <w:t>»</w:t>
      </w:r>
      <w:r>
        <w:rPr>
          <w:lang w:val="en-US"/>
        </w:rPr>
        <w:t xml:space="preserve"> на заседании 17 сентября рассмотрит вопрос об избрании членом правления компании генерального директора ОАО </w:t>
      </w:r>
      <w:r>
        <w:rPr>
          <w:lang w:val="en-US"/>
        </w:rPr>
        <w:t>«</w:t>
      </w:r>
      <w:r>
        <w:rPr>
          <w:lang w:val="en-US"/>
        </w:rPr>
        <w:t>РАО Энергетические системы Востока</w:t>
      </w:r>
      <w:r>
        <w:rPr>
          <w:lang w:val="en-US"/>
        </w:rPr>
        <w:t>»</w:t>
      </w:r>
      <w:r>
        <w:rPr>
          <w:lang w:val="en-US"/>
        </w:rPr>
        <w:t xml:space="preserve"> Сергея Толстогузова. Об этом говорится в сообщении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 xml:space="preserve">Также, согласно повестке, совет директоров рассмотрит вопрос о прекращении полномочий нынешнего члена правления </w:t>
      </w:r>
      <w:r>
        <w:rPr>
          <w:lang w:val="en-US"/>
        </w:rPr>
        <w:t>«</w:t>
      </w:r>
      <w:r>
        <w:rPr>
          <w:lang w:val="en-US"/>
        </w:rPr>
        <w:t>РусГидро</w:t>
      </w:r>
      <w:r>
        <w:rPr>
          <w:lang w:val="en-US"/>
        </w:rPr>
        <w:t>»</w:t>
      </w:r>
      <w:r>
        <w:rPr>
          <w:lang w:val="en-US"/>
        </w:rPr>
        <w:t xml:space="preserve"> и заместителя председателя правления Алексея Маслова.</w:t>
      </w:r>
    </w:p>
    <w:p w:rsidR="00165C32" w:rsidRDefault="00165C32" w:rsidP="00165C32">
      <w:pPr>
        <w:jc w:val="both"/>
        <w:rPr>
          <w:lang w:val="en-US"/>
        </w:rPr>
      </w:pPr>
      <w:r>
        <w:rPr>
          <w:lang w:val="en-US"/>
        </w:rPr>
        <w:t xml:space="preserve">Сертгей Толстогузов избран генеральным директором </w:t>
      </w:r>
      <w:r>
        <w:rPr>
          <w:lang w:val="en-US"/>
        </w:rPr>
        <w:t>«</w:t>
      </w:r>
      <w:r>
        <w:rPr>
          <w:lang w:val="en-US"/>
        </w:rPr>
        <w:t>РАО ЭС Востока</w:t>
      </w:r>
      <w:r>
        <w:rPr>
          <w:lang w:val="en-US"/>
        </w:rPr>
        <w:t>»</w:t>
      </w:r>
      <w:r>
        <w:rPr>
          <w:lang w:val="en-US"/>
        </w:rPr>
        <w:t xml:space="preserve"> в ноябре 2011 года. Он окончил Магнитогорский горно-металлургический институт им.Носова. С февраля 2011 года занимал должность заместителя генерального директора ОАО </w:t>
      </w:r>
      <w:r>
        <w:rPr>
          <w:lang w:val="en-US"/>
        </w:rPr>
        <w:t>«</w:t>
      </w:r>
      <w:r>
        <w:rPr>
          <w:lang w:val="en-US"/>
        </w:rPr>
        <w:t xml:space="preserve">ВО </w:t>
      </w:r>
      <w:r>
        <w:rPr>
          <w:lang w:val="en-US"/>
        </w:rPr>
        <w:t>«</w:t>
      </w:r>
      <w:r>
        <w:rPr>
          <w:lang w:val="en-US"/>
        </w:rPr>
        <w:t>Технопромэкспорт</w:t>
      </w:r>
      <w:r>
        <w:rPr>
          <w:lang w:val="en-US"/>
        </w:rPr>
        <w:t>»</w:t>
      </w:r>
      <w:r>
        <w:rPr>
          <w:lang w:val="en-US"/>
        </w:rPr>
        <w:t xml:space="preserve">. В 2007-2011 годы - член правления ОАО </w:t>
      </w:r>
      <w:r>
        <w:rPr>
          <w:lang w:val="en-US"/>
        </w:rPr>
        <w:t>«</w:t>
      </w:r>
      <w:r>
        <w:rPr>
          <w:lang w:val="en-US"/>
        </w:rPr>
        <w:t>Интер РАО ЕЭС</w:t>
      </w:r>
      <w:r>
        <w:rPr>
          <w:lang w:val="en-US"/>
        </w:rPr>
        <w:t>»</w:t>
      </w:r>
      <w:r>
        <w:rPr>
          <w:lang w:val="en-US"/>
        </w:rPr>
        <w:t xml:space="preserve">, отвечал за интеграцию и управление активами компании. Занимал руководящие должности в РАО </w:t>
      </w:r>
      <w:r>
        <w:rPr>
          <w:lang w:val="en-US"/>
        </w:rPr>
        <w:t>«</w:t>
      </w:r>
      <w:r>
        <w:rPr>
          <w:lang w:val="en-US"/>
        </w:rPr>
        <w:t>ЕЭС России</w:t>
      </w:r>
      <w:r>
        <w:rPr>
          <w:lang w:val="en-US"/>
        </w:rPr>
        <w:t>»</w:t>
      </w:r>
      <w:r>
        <w:rPr>
          <w:lang w:val="en-US"/>
        </w:rPr>
        <w:t xml:space="preserve">, концерне </w:t>
      </w:r>
      <w:r>
        <w:rPr>
          <w:lang w:val="en-US"/>
        </w:rPr>
        <w:t>«</w:t>
      </w:r>
      <w:r>
        <w:rPr>
          <w:lang w:val="en-US"/>
        </w:rPr>
        <w:t>Росэнергоатом</w:t>
      </w:r>
      <w:r>
        <w:rPr>
          <w:lang w:val="en-US"/>
        </w:rPr>
        <w:t>»</w:t>
      </w:r>
      <w:r>
        <w:rPr>
          <w:lang w:val="en-US"/>
        </w:rPr>
        <w:t xml:space="preserve"> и ОАО </w:t>
      </w:r>
      <w:r>
        <w:rPr>
          <w:lang w:val="en-US"/>
        </w:rPr>
        <w:t>«</w:t>
      </w:r>
      <w:r>
        <w:rPr>
          <w:lang w:val="en-US"/>
        </w:rPr>
        <w:t>Башкирэнерго</w:t>
      </w:r>
      <w:r>
        <w:rPr>
          <w:lang w:val="en-US"/>
        </w:rPr>
        <w:t>»</w:t>
      </w:r>
      <w:r>
        <w:rPr>
          <w:lang w:val="en-US"/>
        </w:rPr>
        <w:t>.</w:t>
      </w:r>
    </w:p>
    <w:p w:rsidR="00165C32" w:rsidRDefault="00165C32" w:rsidP="00165C32">
      <w:pPr>
        <w:jc w:val="both"/>
        <w:rPr>
          <w:lang w:val="en-US"/>
        </w:rPr>
      </w:pPr>
      <w:r>
        <w:rPr>
          <w:lang w:val="en-US"/>
        </w:rPr>
        <w:t xml:space="preserve">Группа </w:t>
      </w:r>
      <w:r>
        <w:rPr>
          <w:lang w:val="en-US"/>
        </w:rPr>
        <w:t>«</w:t>
      </w:r>
      <w:r>
        <w:rPr>
          <w:lang w:val="en-US"/>
        </w:rPr>
        <w:t>РусГидро</w:t>
      </w:r>
      <w:r>
        <w:rPr>
          <w:lang w:val="en-US"/>
        </w:rPr>
        <w:t>»</w:t>
      </w:r>
      <w:r>
        <w:rPr>
          <w:lang w:val="en-US"/>
        </w:rPr>
        <w:t xml:space="preserve"> - один из крупнейших российских энергетических холдингов, объединяющий более 70 объектов возобновляемой энергетики в РФ и за рубежом. Установленная мощность электростанций, входящих в состав РусГидро, составляет 36,5 ГВт, включая мощности ОАО </w:t>
      </w:r>
      <w:r>
        <w:rPr>
          <w:lang w:val="en-US"/>
        </w:rPr>
        <w:t>«</w:t>
      </w:r>
      <w:r>
        <w:rPr>
          <w:lang w:val="en-US"/>
        </w:rPr>
        <w:t>РАО Энергетические системы Востока</w:t>
      </w:r>
      <w:r>
        <w:rPr>
          <w:lang w:val="en-US"/>
        </w:rPr>
        <w:t>»</w:t>
      </w:r>
      <w:r>
        <w:rPr>
          <w:lang w:val="en-US"/>
        </w:rPr>
        <w:t>, а также - Богучанской ГЭС.</w:t>
      </w:r>
    </w:p>
    <w:p w:rsidR="00165C32" w:rsidRDefault="00165C32" w:rsidP="00165C32">
      <w:pPr>
        <w:jc w:val="both"/>
        <w:rPr>
          <w:rStyle w:val="a3"/>
        </w:rPr>
      </w:pPr>
      <w:r>
        <w:rPr>
          <w:lang w:val="en-US"/>
        </w:rPr>
        <w:tab/>
      </w:r>
      <w:hyperlink w:anchor="mmm29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0" w:name="nnn293"/>
      <w:bookmarkEnd w:id="640"/>
      <w:r>
        <w:rPr>
          <w:b/>
          <w:color w:val="3CA499"/>
          <w:sz w:val="28"/>
          <w:szCs w:val="28"/>
          <w:lang w:val="en-US"/>
        </w:rPr>
        <w:lastRenderedPageBreak/>
        <w:t>Коммерсант</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Наталья Скорлыгина</w:t>
      </w:r>
    </w:p>
    <w:p w:rsidR="00165C32" w:rsidRDefault="00165C32" w:rsidP="00165C32">
      <w:pPr>
        <w:pStyle w:val="18RGB60"/>
        <w:rPr>
          <w:lang w:val="en-US"/>
        </w:rPr>
      </w:pPr>
      <w:r>
        <w:rPr>
          <w:lang w:val="en-US"/>
        </w:rPr>
        <w:t xml:space="preserve">Михаил Прохоров консолидирует </w:t>
      </w:r>
      <w:r>
        <w:rPr>
          <w:lang w:val="en-US"/>
        </w:rPr>
        <w:t>«</w:t>
      </w:r>
      <w:r>
        <w:rPr>
          <w:lang w:val="en-US"/>
        </w:rPr>
        <w:t>Квадру</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А миноритарии компании снова ждут оферту ФАС разрешила офшору Михаила Прохорова Ragato Management купить 30% акций </w:t>
      </w:r>
      <w:r>
        <w:rPr>
          <w:lang w:val="en-US"/>
        </w:rPr>
        <w:t>«</w:t>
      </w:r>
      <w:r>
        <w:rPr>
          <w:lang w:val="en-US"/>
        </w:rPr>
        <w:t>Квадры</w:t>
      </w:r>
      <w:r>
        <w:rPr>
          <w:lang w:val="en-US"/>
        </w:rPr>
        <w:t>»</w:t>
      </w:r>
      <w:r>
        <w:rPr>
          <w:lang w:val="en-US"/>
        </w:rPr>
        <w:t xml:space="preserve">, которую бизнесмен пытается продать с 2011 года. По неофициальной информации, структуры господина Прохорова уже консолидировали 81% акций </w:t>
      </w:r>
      <w:r>
        <w:rPr>
          <w:lang w:val="en-US"/>
        </w:rPr>
        <w:t>«</w:t>
      </w:r>
      <w:r>
        <w:rPr>
          <w:lang w:val="en-US"/>
        </w:rPr>
        <w:t>Квадры</w:t>
      </w:r>
      <w:r>
        <w:rPr>
          <w:lang w:val="en-US"/>
        </w:rPr>
        <w:t>»</w:t>
      </w:r>
      <w:r>
        <w:rPr>
          <w:lang w:val="en-US"/>
        </w:rPr>
        <w:t xml:space="preserve">, что обязывает их выставить миноритариям оферту, которой они избегали с 2008 года. При этом готовящееся постановление пленума Высшего арбитражного суда может заставить Михаила Прохорова предложить миноритариям </w:t>
      </w:r>
      <w:r>
        <w:rPr>
          <w:lang w:val="en-US"/>
        </w:rPr>
        <w:t>«</w:t>
      </w:r>
      <w:r>
        <w:rPr>
          <w:lang w:val="en-US"/>
        </w:rPr>
        <w:t>Квадры</w:t>
      </w:r>
      <w:r>
        <w:rPr>
          <w:lang w:val="en-US"/>
        </w:rPr>
        <w:t>»</w:t>
      </w:r>
      <w:r>
        <w:rPr>
          <w:lang w:val="en-US"/>
        </w:rPr>
        <w:t xml:space="preserve"> цену, существенно превышающую текущую рыночную.</w:t>
      </w:r>
    </w:p>
    <w:p w:rsidR="00165C32" w:rsidRDefault="00165C32" w:rsidP="00165C32">
      <w:pPr>
        <w:jc w:val="both"/>
        <w:rPr>
          <w:lang w:val="en-US"/>
        </w:rPr>
      </w:pPr>
      <w:r>
        <w:rPr>
          <w:lang w:val="en-US"/>
        </w:rPr>
        <w:t xml:space="preserve">В пятницу ФАС сообщила, что удовлетворила ходатайство компании Ragato Management Ltd (Британские Виргинские острова) о приобретении 30% акций </w:t>
      </w:r>
      <w:r>
        <w:rPr>
          <w:lang w:val="en-US"/>
        </w:rPr>
        <w:t>«</w:t>
      </w:r>
      <w:r>
        <w:rPr>
          <w:lang w:val="en-US"/>
        </w:rPr>
        <w:t>Квадры</w:t>
      </w:r>
      <w:r>
        <w:rPr>
          <w:lang w:val="en-US"/>
        </w:rPr>
        <w:t>»</w:t>
      </w:r>
      <w:r>
        <w:rPr>
          <w:lang w:val="en-US"/>
        </w:rPr>
        <w:t>. Ragato принадлежит Михаилу Прохорову: об этом он заявил в своей декларации, поданной при регистрации кандидатом в президенты в 2012 году.</w:t>
      </w:r>
    </w:p>
    <w:p w:rsidR="00165C32" w:rsidRDefault="00165C32" w:rsidP="00165C32">
      <w:pPr>
        <w:jc w:val="both"/>
        <w:rPr>
          <w:lang w:val="en-US"/>
        </w:rPr>
      </w:pPr>
      <w:r>
        <w:rPr>
          <w:lang w:val="en-US"/>
        </w:rPr>
        <w:t xml:space="preserve">Группа ОНЭКСИМ господина Прохорова купила 48,6% акций </w:t>
      </w:r>
      <w:r>
        <w:rPr>
          <w:lang w:val="en-US"/>
        </w:rPr>
        <w:t>«</w:t>
      </w:r>
      <w:r>
        <w:rPr>
          <w:lang w:val="en-US"/>
        </w:rPr>
        <w:t>Квадры</w:t>
      </w:r>
      <w:r>
        <w:rPr>
          <w:lang w:val="en-US"/>
        </w:rPr>
        <w:t>»</w:t>
      </w:r>
      <w:r>
        <w:rPr>
          <w:lang w:val="en-US"/>
        </w:rPr>
        <w:t xml:space="preserve"> (тогда ТГК-4) в 2008 году на распродаже активов РАО </w:t>
      </w:r>
      <w:r>
        <w:rPr>
          <w:lang w:val="en-US"/>
        </w:rPr>
        <w:t>«</w:t>
      </w:r>
      <w:r>
        <w:rPr>
          <w:lang w:val="en-US"/>
        </w:rPr>
        <w:t>ЕЭС России</w:t>
      </w:r>
      <w:r>
        <w:rPr>
          <w:lang w:val="en-US"/>
        </w:rPr>
        <w:t>»</w:t>
      </w:r>
      <w:r>
        <w:rPr>
          <w:lang w:val="en-US"/>
        </w:rPr>
        <w:t xml:space="preserve"> за 26 млрд руб. Долей владела кипрская Onexim Holdings Ltd, но в апреле она была переведена на дочернюю структуру - Joule Energy Ltd. При этом, как рассказывает источник </w:t>
      </w:r>
      <w:r>
        <w:rPr>
          <w:lang w:val="en-US"/>
        </w:rPr>
        <w:t>«</w:t>
      </w:r>
      <w:r>
        <w:rPr>
          <w:lang w:val="en-US"/>
        </w:rPr>
        <w:t>Ъ</w:t>
      </w:r>
      <w:r>
        <w:rPr>
          <w:lang w:val="en-US"/>
        </w:rPr>
        <w:t>»</w:t>
      </w:r>
      <w:r>
        <w:rPr>
          <w:lang w:val="en-US"/>
        </w:rPr>
        <w:t xml:space="preserve">, знакомый с ситуацией, косвенно ОНЭКСИМу принадлежит около 81% </w:t>
      </w:r>
      <w:r>
        <w:rPr>
          <w:lang w:val="en-US"/>
        </w:rPr>
        <w:t>«</w:t>
      </w:r>
      <w:r>
        <w:rPr>
          <w:lang w:val="en-US"/>
        </w:rPr>
        <w:t>Квадры</w:t>
      </w:r>
      <w:r>
        <w:rPr>
          <w:lang w:val="en-US"/>
        </w:rPr>
        <w:t>»</w:t>
      </w:r>
      <w:r>
        <w:rPr>
          <w:lang w:val="en-US"/>
        </w:rPr>
        <w:t>. В ОНЭКСИМе отказались пояснить, каким пакетом владеет холдинг.</w:t>
      </w:r>
    </w:p>
    <w:p w:rsidR="00165C32" w:rsidRDefault="00165C32" w:rsidP="00165C32">
      <w:pPr>
        <w:jc w:val="both"/>
        <w:rPr>
          <w:lang w:val="en-US"/>
        </w:rPr>
      </w:pPr>
      <w:r>
        <w:rPr>
          <w:lang w:val="en-US"/>
        </w:rPr>
        <w:t xml:space="preserve">Источник, близкий к группе, сообщил, что сделка по покупке акций </w:t>
      </w:r>
      <w:r>
        <w:rPr>
          <w:lang w:val="en-US"/>
        </w:rPr>
        <w:t>«</w:t>
      </w:r>
      <w:r>
        <w:rPr>
          <w:lang w:val="en-US"/>
        </w:rPr>
        <w:t>Квадры</w:t>
      </w:r>
      <w:r>
        <w:rPr>
          <w:lang w:val="en-US"/>
        </w:rPr>
        <w:t>»</w:t>
      </w:r>
      <w:r>
        <w:rPr>
          <w:lang w:val="en-US"/>
        </w:rPr>
        <w:t xml:space="preserve"> Ragato - </w:t>
      </w:r>
      <w:r>
        <w:rPr>
          <w:lang w:val="en-US"/>
        </w:rPr>
        <w:t>«</w:t>
      </w:r>
      <w:r>
        <w:rPr>
          <w:lang w:val="en-US"/>
        </w:rPr>
        <w:t>техническая операция</w:t>
      </w:r>
      <w:r>
        <w:rPr>
          <w:lang w:val="en-US"/>
        </w:rPr>
        <w:t>»</w:t>
      </w:r>
      <w:r>
        <w:rPr>
          <w:lang w:val="en-US"/>
        </w:rPr>
        <w:t xml:space="preserve">. Она направлена на предпродажную консолидацию пакета ОНЭКСИМа в энергокомпании, уточняет другой собеседник </w:t>
      </w:r>
      <w:r>
        <w:rPr>
          <w:lang w:val="en-US"/>
        </w:rPr>
        <w:t>«</w:t>
      </w:r>
      <w:r>
        <w:rPr>
          <w:lang w:val="en-US"/>
        </w:rPr>
        <w:t>Ъ</w:t>
      </w:r>
      <w:r>
        <w:rPr>
          <w:lang w:val="en-US"/>
        </w:rPr>
        <w:t>»</w:t>
      </w:r>
      <w:r>
        <w:rPr>
          <w:lang w:val="en-US"/>
        </w:rPr>
        <w:t xml:space="preserve">. Продать акции </w:t>
      </w:r>
      <w:r>
        <w:rPr>
          <w:lang w:val="en-US"/>
        </w:rPr>
        <w:t>«</w:t>
      </w:r>
      <w:r>
        <w:rPr>
          <w:lang w:val="en-US"/>
        </w:rPr>
        <w:t>Квадры</w:t>
      </w:r>
      <w:r>
        <w:rPr>
          <w:lang w:val="en-US"/>
        </w:rPr>
        <w:t>»</w:t>
      </w:r>
      <w:r>
        <w:rPr>
          <w:lang w:val="en-US"/>
        </w:rPr>
        <w:t xml:space="preserve"> Михаил Прохоров собирался еще в 2011 году. Интерес к пакету проявило </w:t>
      </w:r>
      <w:r>
        <w:rPr>
          <w:lang w:val="en-US"/>
        </w:rPr>
        <w:t>«</w:t>
      </w:r>
      <w:r>
        <w:rPr>
          <w:lang w:val="en-US"/>
        </w:rPr>
        <w:t>Интер РАО</w:t>
      </w:r>
      <w:r>
        <w:rPr>
          <w:lang w:val="en-US"/>
        </w:rPr>
        <w:t>»</w:t>
      </w:r>
      <w:r>
        <w:rPr>
          <w:lang w:val="en-US"/>
        </w:rPr>
        <w:t xml:space="preserve">, но ФАС не одобрила сделку. В этом году служба также заблокировала покупку </w:t>
      </w:r>
      <w:r>
        <w:rPr>
          <w:lang w:val="en-US"/>
        </w:rPr>
        <w:t>«</w:t>
      </w:r>
      <w:r>
        <w:rPr>
          <w:lang w:val="en-US"/>
        </w:rPr>
        <w:t>Квадры</w:t>
      </w:r>
      <w:r>
        <w:rPr>
          <w:lang w:val="en-US"/>
        </w:rPr>
        <w:t>»</w:t>
      </w:r>
      <w:r>
        <w:rPr>
          <w:lang w:val="en-US"/>
        </w:rPr>
        <w:t xml:space="preserve"> </w:t>
      </w:r>
      <w:r>
        <w:rPr>
          <w:lang w:val="en-US"/>
        </w:rPr>
        <w:t>«</w:t>
      </w:r>
      <w:r>
        <w:rPr>
          <w:lang w:val="en-US"/>
        </w:rPr>
        <w:t>Газпром энергохолдингом</w:t>
      </w:r>
      <w:r>
        <w:rPr>
          <w:lang w:val="en-US"/>
        </w:rPr>
        <w:t>»</w:t>
      </w:r>
      <w:r>
        <w:rPr>
          <w:lang w:val="en-US"/>
        </w:rPr>
        <w:t xml:space="preserve"> (ГЭХ). Вчера в ГЭХ </w:t>
      </w:r>
      <w:r>
        <w:rPr>
          <w:lang w:val="en-US"/>
        </w:rPr>
        <w:t>«</w:t>
      </w:r>
      <w:r>
        <w:rPr>
          <w:lang w:val="en-US"/>
        </w:rPr>
        <w:t>Ъ</w:t>
      </w:r>
      <w:r>
        <w:rPr>
          <w:lang w:val="en-US"/>
        </w:rPr>
        <w:t>»</w:t>
      </w:r>
      <w:r>
        <w:rPr>
          <w:lang w:val="en-US"/>
        </w:rPr>
        <w:t xml:space="preserve"> сообщили, что пока заняты покупкой МОЭК и сделка с </w:t>
      </w:r>
      <w:r>
        <w:rPr>
          <w:lang w:val="en-US"/>
        </w:rPr>
        <w:t>«</w:t>
      </w:r>
      <w:r>
        <w:rPr>
          <w:lang w:val="en-US"/>
        </w:rPr>
        <w:t>Квадрой</w:t>
      </w:r>
      <w:r>
        <w:rPr>
          <w:lang w:val="en-US"/>
        </w:rPr>
        <w:t>»</w:t>
      </w:r>
      <w:r>
        <w:rPr>
          <w:lang w:val="en-US"/>
        </w:rPr>
        <w:t xml:space="preserve"> на повестке дня не стоит. В </w:t>
      </w:r>
      <w:r>
        <w:rPr>
          <w:lang w:val="en-US"/>
        </w:rPr>
        <w:t>«</w:t>
      </w:r>
      <w:r>
        <w:rPr>
          <w:lang w:val="en-US"/>
        </w:rPr>
        <w:t>Евросибэнерго</w:t>
      </w:r>
      <w:r>
        <w:rPr>
          <w:lang w:val="en-US"/>
        </w:rPr>
        <w:t>»</w:t>
      </w:r>
      <w:r>
        <w:rPr>
          <w:lang w:val="en-US"/>
        </w:rPr>
        <w:t xml:space="preserve"> Олега Дерипаски, экс-гендиректор которого Евгений Федоров в июне рассказывал об интересе компании к </w:t>
      </w:r>
      <w:r>
        <w:rPr>
          <w:lang w:val="en-US"/>
        </w:rPr>
        <w:t>«</w:t>
      </w:r>
      <w:r>
        <w:rPr>
          <w:lang w:val="en-US"/>
        </w:rPr>
        <w:t>Квадре</w:t>
      </w:r>
      <w:r>
        <w:rPr>
          <w:lang w:val="en-US"/>
        </w:rPr>
        <w:t>»</w:t>
      </w:r>
      <w:r>
        <w:rPr>
          <w:lang w:val="en-US"/>
        </w:rPr>
        <w:t>, вчера от комментариев отказались.</w:t>
      </w:r>
    </w:p>
    <w:p w:rsidR="00165C32" w:rsidRDefault="00165C32" w:rsidP="00165C32">
      <w:pPr>
        <w:jc w:val="both"/>
        <w:rPr>
          <w:lang w:val="en-US"/>
        </w:rPr>
      </w:pPr>
      <w:r>
        <w:rPr>
          <w:lang w:val="en-US"/>
        </w:rPr>
        <w:t xml:space="preserve">Сделка с Ragato вновь вызывает вопрос об обязательной оферте, от которой ОНЭКСИМ успешно уклонялся с момента приобретения </w:t>
      </w:r>
      <w:r>
        <w:rPr>
          <w:lang w:val="en-US"/>
        </w:rPr>
        <w:t>«</w:t>
      </w:r>
      <w:r>
        <w:rPr>
          <w:lang w:val="en-US"/>
        </w:rPr>
        <w:t>Квадры</w:t>
      </w:r>
      <w:r>
        <w:rPr>
          <w:lang w:val="en-US"/>
        </w:rPr>
        <w:t>»</w:t>
      </w:r>
      <w:r>
        <w:rPr>
          <w:lang w:val="en-US"/>
        </w:rPr>
        <w:t xml:space="preserve">. Дэвид Херн, директор фонда Spring (владеет около 5% акций </w:t>
      </w:r>
      <w:r>
        <w:rPr>
          <w:lang w:val="en-US"/>
        </w:rPr>
        <w:t>«</w:t>
      </w:r>
      <w:r>
        <w:rPr>
          <w:lang w:val="en-US"/>
        </w:rPr>
        <w:t>Квадры</w:t>
      </w:r>
      <w:r>
        <w:rPr>
          <w:lang w:val="en-US"/>
        </w:rPr>
        <w:t>»</w:t>
      </w:r>
      <w:r>
        <w:rPr>
          <w:lang w:val="en-US"/>
        </w:rPr>
        <w:t xml:space="preserve">) подтвердил </w:t>
      </w:r>
      <w:r>
        <w:rPr>
          <w:lang w:val="en-US"/>
        </w:rPr>
        <w:t>«</w:t>
      </w:r>
      <w:r>
        <w:rPr>
          <w:lang w:val="en-US"/>
        </w:rPr>
        <w:t>Ъ</w:t>
      </w:r>
      <w:r>
        <w:rPr>
          <w:lang w:val="en-US"/>
        </w:rPr>
        <w:t>»</w:t>
      </w:r>
      <w:r>
        <w:rPr>
          <w:lang w:val="en-US"/>
        </w:rPr>
        <w:t xml:space="preserve">, что структуры ОНЭКСИМа не выставляли оферту миноритариям. Он не исключает, что сейчас оферту объявят, но примут ли ее миноритарии, будет зависеть от условий - средневзвешенная цена акций </w:t>
      </w:r>
      <w:r>
        <w:rPr>
          <w:lang w:val="en-US"/>
        </w:rPr>
        <w:t>«</w:t>
      </w:r>
      <w:r>
        <w:rPr>
          <w:lang w:val="en-US"/>
        </w:rPr>
        <w:t>Квадры</w:t>
      </w:r>
      <w:r>
        <w:rPr>
          <w:lang w:val="en-US"/>
        </w:rPr>
        <w:t>»</w:t>
      </w:r>
      <w:r>
        <w:rPr>
          <w:lang w:val="en-US"/>
        </w:rPr>
        <w:t xml:space="preserve"> за полгода существенно ниже стоимости бумаг по отмененной оферте 2008 года (2,7 коп. за акцию). Сейчас обыкновенная акция </w:t>
      </w:r>
      <w:r>
        <w:rPr>
          <w:lang w:val="en-US"/>
        </w:rPr>
        <w:t>«</w:t>
      </w:r>
      <w:r>
        <w:rPr>
          <w:lang w:val="en-US"/>
        </w:rPr>
        <w:t>Квадры</w:t>
      </w:r>
      <w:r>
        <w:rPr>
          <w:lang w:val="en-US"/>
        </w:rPr>
        <w:t>»</w:t>
      </w:r>
      <w:r>
        <w:rPr>
          <w:lang w:val="en-US"/>
        </w:rPr>
        <w:t xml:space="preserve"> на ММВБ стоит всего 0,33 коп.</w:t>
      </w:r>
    </w:p>
    <w:p w:rsidR="00165C32" w:rsidRDefault="00165C32" w:rsidP="00165C32">
      <w:pPr>
        <w:jc w:val="both"/>
        <w:rPr>
          <w:lang w:val="en-US"/>
        </w:rPr>
      </w:pPr>
      <w:r>
        <w:rPr>
          <w:lang w:val="en-US"/>
        </w:rPr>
        <w:t xml:space="preserve">По словам партнера юридической фирмы ЮСТ Артура Рохлина, при наличии аффилированности между покупателем и продавцом обязательства по выставлению оферты не возникает. Но это означает, что обязательство возникло ранее, когда была совершена сделка по покупке акций структурой, аффилированной с уже владеющей 49,99% </w:t>
      </w:r>
      <w:r>
        <w:rPr>
          <w:lang w:val="en-US"/>
        </w:rPr>
        <w:t>«</w:t>
      </w:r>
      <w:r>
        <w:rPr>
          <w:lang w:val="en-US"/>
        </w:rPr>
        <w:t>Квадры</w:t>
      </w:r>
      <w:r>
        <w:rPr>
          <w:lang w:val="en-US"/>
        </w:rPr>
        <w:t>»</w:t>
      </w:r>
      <w:r>
        <w:rPr>
          <w:lang w:val="en-US"/>
        </w:rPr>
        <w:t xml:space="preserve"> Onexim Holdings, в результате которой в их совместной собственности оказалось более 50%. Партнер юрфирмы </w:t>
      </w:r>
      <w:r>
        <w:rPr>
          <w:lang w:val="en-US"/>
        </w:rPr>
        <w:t>«</w:t>
      </w:r>
      <w:r>
        <w:rPr>
          <w:lang w:val="en-US"/>
        </w:rPr>
        <w:t>Некторов, Савельев и партнеры</w:t>
      </w:r>
      <w:r>
        <w:rPr>
          <w:lang w:val="en-US"/>
        </w:rPr>
        <w:t>»</w:t>
      </w:r>
      <w:r>
        <w:rPr>
          <w:lang w:val="en-US"/>
        </w:rPr>
        <w:t xml:space="preserve"> Александр Некторов отмечает: как только владелец акций стал аффилированным лицом с владельцем того пакета, за счет которого превышен порог в 50%, он должен был сделать оферту, и как только стал </w:t>
      </w:r>
      <w:r>
        <w:rPr>
          <w:lang w:val="en-US"/>
        </w:rPr>
        <w:lastRenderedPageBreak/>
        <w:t xml:space="preserve">аффилированным лицом с владельцем 30%, у него также возникли обязательства по оферте, потому что пересечен порог в 75%. При этом, отмечает господин Некторов, цена покупки у других акционеров рассчитывается по средневзвешенной цене акций за полгода от даты, привязанной к обязательному предложению. </w:t>
      </w:r>
      <w:r>
        <w:rPr>
          <w:lang w:val="en-US"/>
        </w:rPr>
        <w:t>«</w:t>
      </w:r>
      <w:r>
        <w:rPr>
          <w:lang w:val="en-US"/>
        </w:rPr>
        <w:t xml:space="preserve">Некоторые покупатели хитрили и намеренно направляли обязательное предложение значительно позже наступления такой обязанности, дожидаясь падения цены,- говорит юрист.- Но Высший арбитражный суд в своем проекте постановления пленума (еще не утвержден.- </w:t>
      </w:r>
      <w:r>
        <w:rPr>
          <w:lang w:val="en-US"/>
        </w:rPr>
        <w:t>«</w:t>
      </w:r>
      <w:r>
        <w:rPr>
          <w:lang w:val="en-US"/>
        </w:rPr>
        <w:t>Ъ</w:t>
      </w:r>
      <w:r>
        <w:rPr>
          <w:lang w:val="en-US"/>
        </w:rPr>
        <w:t>»</w:t>
      </w:r>
      <w:r>
        <w:rPr>
          <w:lang w:val="en-US"/>
        </w:rPr>
        <w:t xml:space="preserve"> ) придерживается позиции, по которой цена выкупа акций должна быть рассчитана именно на момент, когда покупатель обязан был направить оферту миноритариям, а не на момент фактического ее направления</w:t>
      </w:r>
      <w:r>
        <w:rPr>
          <w:lang w:val="en-US"/>
        </w:rPr>
        <w:t>»</w:t>
      </w:r>
      <w:r>
        <w:rPr>
          <w:lang w:val="en-US"/>
        </w:rPr>
        <w:t>.</w:t>
      </w:r>
    </w:p>
    <w:p w:rsidR="00165C32" w:rsidRDefault="00165C32" w:rsidP="00165C32">
      <w:pPr>
        <w:jc w:val="both"/>
        <w:rPr>
          <w:rStyle w:val="a3"/>
        </w:rPr>
      </w:pPr>
      <w:r>
        <w:rPr>
          <w:lang w:val="en-US"/>
        </w:rPr>
        <w:tab/>
      </w:r>
      <w:hyperlink w:anchor="mmm29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1" w:name="nnn294"/>
      <w:bookmarkEnd w:id="641"/>
      <w:r>
        <w:rPr>
          <w:b/>
          <w:color w:val="3CA499"/>
          <w:sz w:val="28"/>
          <w:szCs w:val="28"/>
          <w:lang w:val="en-US"/>
        </w:rPr>
        <w:lastRenderedPageBreak/>
        <w:t>РБК</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В состав правления </w:t>
      </w:r>
      <w:r>
        <w:rPr>
          <w:lang w:val="en-US"/>
        </w:rPr>
        <w:t>«</w:t>
      </w:r>
      <w:r>
        <w:rPr>
          <w:lang w:val="en-US"/>
        </w:rPr>
        <w:t>РусГидро</w:t>
      </w:r>
      <w:r>
        <w:rPr>
          <w:lang w:val="en-US"/>
        </w:rPr>
        <w:t>»</w:t>
      </w:r>
      <w:r>
        <w:rPr>
          <w:lang w:val="en-US"/>
        </w:rPr>
        <w:t xml:space="preserve"> войдет гендиректор </w:t>
      </w:r>
      <w:r>
        <w:rPr>
          <w:lang w:val="en-US"/>
        </w:rPr>
        <w:t>«</w:t>
      </w:r>
      <w:r>
        <w:rPr>
          <w:lang w:val="en-US"/>
        </w:rPr>
        <w:t>РАО ЭС Востока</w:t>
      </w:r>
      <w:r>
        <w:rPr>
          <w:lang w:val="en-US"/>
        </w:rPr>
        <w:t>»</w:t>
      </w:r>
      <w:r>
        <w:rPr>
          <w:lang w:val="en-US"/>
        </w:rPr>
        <w:t xml:space="preserve"> С.Толстогузов</w:t>
      </w:r>
    </w:p>
    <w:p w:rsidR="00165C32" w:rsidRDefault="00165C32" w:rsidP="00165C32">
      <w:pPr>
        <w:jc w:val="both"/>
        <w:rPr>
          <w:lang w:val="en-US"/>
        </w:rPr>
      </w:pPr>
    </w:p>
    <w:p w:rsidR="00165C32" w:rsidRDefault="00165C32" w:rsidP="00165C32">
      <w:pPr>
        <w:jc w:val="both"/>
        <w:rPr>
          <w:lang w:val="en-US"/>
        </w:rPr>
      </w:pPr>
      <w:r>
        <w:rPr>
          <w:lang w:val="en-US"/>
        </w:rPr>
        <w:t xml:space="preserve">Совет директоров </w:t>
      </w:r>
      <w:r>
        <w:rPr>
          <w:lang w:val="en-US"/>
        </w:rPr>
        <w:t>«</w:t>
      </w:r>
      <w:r>
        <w:rPr>
          <w:lang w:val="en-US"/>
        </w:rPr>
        <w:t>РусГидро</w:t>
      </w:r>
      <w:r>
        <w:rPr>
          <w:lang w:val="en-US"/>
        </w:rPr>
        <w:t>»</w:t>
      </w:r>
      <w:r>
        <w:rPr>
          <w:lang w:val="en-US"/>
        </w:rPr>
        <w:t xml:space="preserve"> на заседании 17 сентября 2013г. рассмотрит вопросы об избрании членом правления генерального директора ОАО </w:t>
      </w:r>
      <w:r>
        <w:rPr>
          <w:lang w:val="en-US"/>
        </w:rPr>
        <w:t>«</w:t>
      </w:r>
      <w:r>
        <w:rPr>
          <w:lang w:val="en-US"/>
        </w:rPr>
        <w:t>РАО Энергетические системы Востока</w:t>
      </w:r>
      <w:r>
        <w:rPr>
          <w:lang w:val="en-US"/>
        </w:rPr>
        <w:t>»</w:t>
      </w:r>
      <w:r>
        <w:rPr>
          <w:lang w:val="en-US"/>
        </w:rPr>
        <w:t xml:space="preserve"> Сергея Толстогузова, а также о прекращении полномочий члена правления, заместителя председателя правления компании Алексея Маслова. Об этом говорится в сообщении компании.</w:t>
      </w:r>
    </w:p>
    <w:p w:rsidR="00165C32" w:rsidRDefault="00165C32" w:rsidP="00165C32">
      <w:pPr>
        <w:jc w:val="both"/>
        <w:rPr>
          <w:lang w:val="en-US"/>
        </w:rPr>
      </w:pPr>
      <w:r>
        <w:rPr>
          <w:lang w:val="en-US"/>
        </w:rPr>
        <w:t xml:space="preserve">Как пояснили РИА </w:t>
      </w:r>
      <w:r>
        <w:rPr>
          <w:lang w:val="en-US"/>
        </w:rPr>
        <w:t>«</w:t>
      </w:r>
      <w:r>
        <w:rPr>
          <w:lang w:val="en-US"/>
        </w:rPr>
        <w:t>РБК</w:t>
      </w:r>
      <w:r>
        <w:rPr>
          <w:lang w:val="en-US"/>
        </w:rPr>
        <w:t>»</w:t>
      </w:r>
      <w:r>
        <w:rPr>
          <w:lang w:val="en-US"/>
        </w:rPr>
        <w:t xml:space="preserve"> в пресс-службе </w:t>
      </w:r>
      <w:r>
        <w:rPr>
          <w:lang w:val="en-US"/>
        </w:rPr>
        <w:t>«</w:t>
      </w:r>
      <w:r>
        <w:rPr>
          <w:lang w:val="en-US"/>
        </w:rPr>
        <w:t>РусГидро</w:t>
      </w:r>
      <w:r>
        <w:rPr>
          <w:lang w:val="en-US"/>
        </w:rPr>
        <w:t>»</w:t>
      </w:r>
      <w:r>
        <w:rPr>
          <w:lang w:val="en-US"/>
        </w:rPr>
        <w:t>, предполагается, что в правлении компании С.Толстогузов будет курировать реализацию проекта строительства четырех гидроэлектростанций (ГЭС) на Дальнем Востоке, именно с этим и связано его назначение. А.Маслов, как уточнили в пресс-службе, продолжит работу в компании.</w:t>
      </w:r>
    </w:p>
    <w:p w:rsidR="00165C32" w:rsidRDefault="00165C32" w:rsidP="00165C32">
      <w:pPr>
        <w:jc w:val="both"/>
        <w:rPr>
          <w:lang w:val="en-US"/>
        </w:rPr>
      </w:pPr>
      <w:r>
        <w:rPr>
          <w:lang w:val="en-US"/>
        </w:rPr>
        <w:t xml:space="preserve">Напомним, в рамках инвестиционной программы </w:t>
      </w:r>
      <w:r>
        <w:rPr>
          <w:lang w:val="en-US"/>
        </w:rPr>
        <w:t>«</w:t>
      </w:r>
      <w:r>
        <w:rPr>
          <w:lang w:val="en-US"/>
        </w:rPr>
        <w:t>РусГидро</w:t>
      </w:r>
      <w:r>
        <w:rPr>
          <w:lang w:val="en-US"/>
        </w:rPr>
        <w:t>»</w:t>
      </w:r>
      <w:r>
        <w:rPr>
          <w:lang w:val="en-US"/>
        </w:rPr>
        <w:t xml:space="preserve"> на Дальнем Востоке до конца 2016г. будут построены и введены в строй четыре крупных энергетических объекта совокупной электрической мощностью более 0,5 ГВт и тепловой мощностью 563 Гкал/ч - ТЭЦ в г.Советская Гавань Хабаровского края, первая очередь Сахалинской ГРЭС-2, первая очередь Якутской ГРЭС-2 и вторая очередь Благовещенской ТЭЦ. Общий объем инвестиций в эти проекты составит 50 млрд руб.</w:t>
      </w:r>
    </w:p>
    <w:p w:rsidR="00165C32" w:rsidRDefault="00165C32" w:rsidP="00165C32">
      <w:pPr>
        <w:jc w:val="both"/>
        <w:rPr>
          <w:lang w:val="en-US"/>
        </w:rPr>
      </w:pPr>
      <w:r>
        <w:rPr>
          <w:lang w:val="en-US"/>
        </w:rPr>
        <w:t xml:space="preserve">Группа </w:t>
      </w:r>
      <w:r>
        <w:rPr>
          <w:lang w:val="en-US"/>
        </w:rPr>
        <w:t>«</w:t>
      </w:r>
      <w:r>
        <w:rPr>
          <w:lang w:val="en-US"/>
        </w:rPr>
        <w:t>РусГидро</w:t>
      </w:r>
      <w:r>
        <w:rPr>
          <w:lang w:val="en-US"/>
        </w:rPr>
        <w:t>»</w:t>
      </w:r>
      <w:r>
        <w:rPr>
          <w:lang w:val="en-US"/>
        </w:rPr>
        <w:t xml:space="preserve"> - один из крупнейших российских энергетических холдингов, объединяющий более 70 объектов возобновляемой энергетики в РФ и за рубежом. Установленная мощность электростанций, входящих в состав </w:t>
      </w:r>
      <w:r>
        <w:rPr>
          <w:lang w:val="en-US"/>
        </w:rPr>
        <w:t>«</w:t>
      </w:r>
      <w:r>
        <w:rPr>
          <w:lang w:val="en-US"/>
        </w:rPr>
        <w:t>РусГидро</w:t>
      </w:r>
      <w:r>
        <w:rPr>
          <w:lang w:val="en-US"/>
        </w:rPr>
        <w:t>»</w:t>
      </w:r>
      <w:r>
        <w:rPr>
          <w:lang w:val="en-US"/>
        </w:rPr>
        <w:t xml:space="preserve">, составляет 36,5 ГВт, включая мощности ОАО </w:t>
      </w:r>
      <w:r>
        <w:rPr>
          <w:lang w:val="en-US"/>
        </w:rPr>
        <w:t>«</w:t>
      </w:r>
      <w:r>
        <w:rPr>
          <w:lang w:val="en-US"/>
        </w:rPr>
        <w:t>РАО Энергетические системы Востока</w:t>
      </w:r>
      <w:r>
        <w:rPr>
          <w:lang w:val="en-US"/>
        </w:rPr>
        <w:t>»</w:t>
      </w:r>
      <w:r>
        <w:rPr>
          <w:lang w:val="en-US"/>
        </w:rPr>
        <w:t>, а также самую новую и современную гидроэлектростанцию России - Богучанскую ГЭС.</w:t>
      </w:r>
    </w:p>
    <w:p w:rsidR="00165C32" w:rsidRDefault="00165C32" w:rsidP="00165C32">
      <w:pPr>
        <w:jc w:val="both"/>
        <w:rPr>
          <w:lang w:val="en-US"/>
        </w:rPr>
      </w:pPr>
      <w:r>
        <w:rPr>
          <w:lang w:val="en-US"/>
        </w:rPr>
        <w:t xml:space="preserve">ОАО </w:t>
      </w:r>
      <w:r>
        <w:rPr>
          <w:lang w:val="en-US"/>
        </w:rPr>
        <w:t>«</w:t>
      </w:r>
      <w:r>
        <w:rPr>
          <w:lang w:val="en-US"/>
        </w:rPr>
        <w:t>РАО Энергетические системы Востока</w:t>
      </w:r>
      <w:r>
        <w:rPr>
          <w:lang w:val="en-US"/>
        </w:rPr>
        <w:t>»</w:t>
      </w:r>
      <w:r>
        <w:rPr>
          <w:lang w:val="en-US"/>
        </w:rPr>
        <w:t xml:space="preserve"> создано 1 июля 2008г. в результате реорганизации ОАО </w:t>
      </w:r>
      <w:r>
        <w:rPr>
          <w:lang w:val="en-US"/>
        </w:rPr>
        <w:t>«</w:t>
      </w:r>
      <w:r>
        <w:rPr>
          <w:lang w:val="en-US"/>
        </w:rPr>
        <w:t>РАО ЕЭС России</w:t>
      </w:r>
      <w:r>
        <w:rPr>
          <w:lang w:val="en-US"/>
        </w:rPr>
        <w:t>»</w:t>
      </w:r>
      <w:r>
        <w:rPr>
          <w:lang w:val="en-US"/>
        </w:rPr>
        <w:t xml:space="preserve">. Установленная электрическая мощность электростанций дальневосточных энергокомпаний, входящих в состав ОАО </w:t>
      </w:r>
      <w:r>
        <w:rPr>
          <w:lang w:val="en-US"/>
        </w:rPr>
        <w:t>«</w:t>
      </w:r>
      <w:r>
        <w:rPr>
          <w:lang w:val="en-US"/>
        </w:rPr>
        <w:t>РАО ЭС Востока</w:t>
      </w:r>
      <w:r>
        <w:rPr>
          <w:lang w:val="en-US"/>
        </w:rPr>
        <w:t>»</w:t>
      </w:r>
      <w:r>
        <w:rPr>
          <w:lang w:val="en-US"/>
        </w:rPr>
        <w:t xml:space="preserve">, составляет 9 тыс. 138 МВт; тепловая мощность - 17 тыс. 943 Гкал/ч; протяженность электрических сетей всех классов напряжения - более 96 тыс. км. Основной акционер - </w:t>
      </w:r>
      <w:r>
        <w:rPr>
          <w:lang w:val="en-US"/>
        </w:rPr>
        <w:t>«</w:t>
      </w:r>
      <w:r>
        <w:rPr>
          <w:lang w:val="en-US"/>
        </w:rPr>
        <w:t>РусГидро</w:t>
      </w:r>
      <w:r>
        <w:rPr>
          <w:lang w:val="en-US"/>
        </w:rPr>
        <w:t>»</w:t>
      </w:r>
      <w:r>
        <w:rPr>
          <w:lang w:val="en-US"/>
        </w:rPr>
        <w:t>.</w:t>
      </w:r>
    </w:p>
    <w:p w:rsidR="00165C32" w:rsidRDefault="00165C32" w:rsidP="00165C32">
      <w:pPr>
        <w:jc w:val="both"/>
        <w:rPr>
          <w:rStyle w:val="a3"/>
        </w:rPr>
      </w:pPr>
      <w:r>
        <w:rPr>
          <w:lang w:val="en-US"/>
        </w:rPr>
        <w:tab/>
      </w:r>
      <w:hyperlink w:anchor="mmm29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2" w:name="nnn295"/>
      <w:bookmarkEnd w:id="642"/>
      <w:r>
        <w:rPr>
          <w:b/>
          <w:color w:val="3CA499"/>
          <w:sz w:val="28"/>
          <w:szCs w:val="28"/>
          <w:lang w:val="en-US"/>
        </w:rPr>
        <w:lastRenderedPageBreak/>
        <w:t>РБК</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ЕБРР намерен выделить </w:t>
      </w:r>
      <w:r>
        <w:rPr>
          <w:lang w:val="en-US"/>
        </w:rPr>
        <w:t>«</w:t>
      </w:r>
      <w:r>
        <w:rPr>
          <w:lang w:val="en-US"/>
        </w:rPr>
        <w:t>РусГидро</w:t>
      </w:r>
      <w:r>
        <w:rPr>
          <w:lang w:val="en-US"/>
        </w:rPr>
        <w:t>»</w:t>
      </w:r>
      <w:r>
        <w:rPr>
          <w:lang w:val="en-US"/>
        </w:rPr>
        <w:t xml:space="preserve"> кредит в размере до 4,4 млрд руб. на модернизацию электросетей Дальнего Востока</w:t>
      </w:r>
    </w:p>
    <w:p w:rsidR="00165C32" w:rsidRDefault="00165C32" w:rsidP="00165C32">
      <w:pPr>
        <w:jc w:val="both"/>
        <w:rPr>
          <w:lang w:val="en-US"/>
        </w:rPr>
      </w:pPr>
    </w:p>
    <w:p w:rsidR="00165C32" w:rsidRDefault="00165C32" w:rsidP="00165C32">
      <w:pPr>
        <w:jc w:val="both"/>
        <w:rPr>
          <w:lang w:val="en-US"/>
        </w:rPr>
      </w:pPr>
      <w:r>
        <w:rPr>
          <w:lang w:val="en-US"/>
        </w:rPr>
        <w:t xml:space="preserve">Европейский банк реконструкции и развития (ЕБРР) может профинансировать часть инвестиционной программы Дальневосточной распределительной сетевой компании (ДРСК), направленной на модернизацию действующих электросетей на Дальнем Востоке. ЕБРР планирует выделить ОАО </w:t>
      </w:r>
      <w:r>
        <w:rPr>
          <w:lang w:val="en-US"/>
        </w:rPr>
        <w:t>«</w:t>
      </w:r>
      <w:r>
        <w:rPr>
          <w:lang w:val="en-US"/>
        </w:rPr>
        <w:t>РусГидро</w:t>
      </w:r>
      <w:r>
        <w:rPr>
          <w:lang w:val="en-US"/>
        </w:rPr>
        <w:t>»</w:t>
      </w:r>
      <w:r>
        <w:rPr>
          <w:lang w:val="en-US"/>
        </w:rPr>
        <w:t>, которому принадлежит ДРСК, кредит на сумму до 4,4 млрд руб. (100 млн евро) на программу переоборудования и модернизации электросетевого комплекса ДРСК, сообщается в материалах ЕБРР.</w:t>
      </w:r>
    </w:p>
    <w:p w:rsidR="00165C32" w:rsidRDefault="00165C32" w:rsidP="00165C32">
      <w:pPr>
        <w:jc w:val="both"/>
        <w:rPr>
          <w:lang w:val="en-US"/>
        </w:rPr>
      </w:pPr>
      <w:r>
        <w:rPr>
          <w:lang w:val="en-US"/>
        </w:rPr>
        <w:t xml:space="preserve">Программа ДРСК предусматривает внедрение новой системы управления и контроля, включая установку </w:t>
      </w:r>
      <w:r>
        <w:rPr>
          <w:lang w:val="en-US"/>
        </w:rPr>
        <w:t>«</w:t>
      </w:r>
      <w:r>
        <w:rPr>
          <w:lang w:val="en-US"/>
        </w:rPr>
        <w:t>умных</w:t>
      </w:r>
      <w:r>
        <w:rPr>
          <w:lang w:val="en-US"/>
        </w:rPr>
        <w:t>»</w:t>
      </w:r>
      <w:r>
        <w:rPr>
          <w:lang w:val="en-US"/>
        </w:rPr>
        <w:t xml:space="preserve"> систем измерения. Общая стоимость проекта оценивается в 9 млрд руб. Часть займа ЕБРР будет использована для рефинансирования существующей задолженности ДРСК.</w:t>
      </w:r>
    </w:p>
    <w:p w:rsidR="00165C32" w:rsidRDefault="00165C32" w:rsidP="00165C32">
      <w:pPr>
        <w:jc w:val="both"/>
        <w:rPr>
          <w:lang w:val="en-US"/>
        </w:rPr>
      </w:pPr>
      <w:r>
        <w:rPr>
          <w:lang w:val="en-US"/>
        </w:rPr>
        <w:t>Совет директоров ЕБРР планирует утвердить участие банка в финансировании инвестпрограммы ДРСК в ноябре 2013г.</w:t>
      </w:r>
    </w:p>
    <w:p w:rsidR="00165C32" w:rsidRDefault="00165C32" w:rsidP="00165C32">
      <w:pPr>
        <w:jc w:val="both"/>
        <w:rPr>
          <w:lang w:val="en-US"/>
        </w:rPr>
      </w:pPr>
      <w:r>
        <w:rPr>
          <w:lang w:val="en-US"/>
        </w:rPr>
        <w:t xml:space="preserve">ОАО </w:t>
      </w:r>
      <w:r>
        <w:rPr>
          <w:lang w:val="en-US"/>
        </w:rPr>
        <w:t>«</w:t>
      </w:r>
      <w:r>
        <w:rPr>
          <w:lang w:val="en-US"/>
        </w:rPr>
        <w:t>Дальневосточная распределительная сетевая компания</w:t>
      </w:r>
      <w:r>
        <w:rPr>
          <w:lang w:val="en-US"/>
        </w:rPr>
        <w:t>»</w:t>
      </w:r>
      <w:r>
        <w:rPr>
          <w:lang w:val="en-US"/>
        </w:rPr>
        <w:t xml:space="preserve"> входит в ОАО </w:t>
      </w:r>
      <w:r>
        <w:rPr>
          <w:lang w:val="en-US"/>
        </w:rPr>
        <w:t>«</w:t>
      </w:r>
      <w:r>
        <w:rPr>
          <w:lang w:val="en-US"/>
        </w:rPr>
        <w:t>РАО ЭС Востока</w:t>
      </w:r>
      <w:r>
        <w:rPr>
          <w:lang w:val="en-US"/>
        </w:rPr>
        <w:t>»</w:t>
      </w:r>
      <w:r>
        <w:rPr>
          <w:lang w:val="en-US"/>
        </w:rPr>
        <w:t xml:space="preserve">, принадлежащее </w:t>
      </w:r>
      <w:r>
        <w:rPr>
          <w:lang w:val="en-US"/>
        </w:rPr>
        <w:t>«</w:t>
      </w:r>
      <w:r>
        <w:rPr>
          <w:lang w:val="en-US"/>
        </w:rPr>
        <w:t>РусГидро</w:t>
      </w:r>
      <w:r>
        <w:rPr>
          <w:lang w:val="en-US"/>
        </w:rPr>
        <w:t>»</w:t>
      </w:r>
      <w:r>
        <w:rPr>
          <w:lang w:val="en-US"/>
        </w:rPr>
        <w:t>. ДРСК обеспечивает передачу электрической энергии по распределительным сетям на территориях Амурской области, Хабаровского края, Еврейской автономной области, Приморского края, Южного района Якутии, управляя линиями электрической сети протяженностью 54 тыс. км и 708 подстанциями в регионе.</w:t>
      </w:r>
    </w:p>
    <w:p w:rsidR="00165C32" w:rsidRDefault="00165C32" w:rsidP="00165C32">
      <w:pPr>
        <w:jc w:val="both"/>
        <w:rPr>
          <w:rStyle w:val="a3"/>
        </w:rPr>
      </w:pPr>
      <w:r>
        <w:rPr>
          <w:lang w:val="en-US"/>
        </w:rPr>
        <w:tab/>
      </w:r>
      <w:hyperlink w:anchor="mmm29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3" w:name="nnn296"/>
      <w:bookmarkEnd w:id="643"/>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16.09.2013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РусГидро</w:t>
      </w:r>
      <w:r>
        <w:rPr>
          <w:lang w:val="en-US"/>
        </w:rPr>
        <w:t>»</w:t>
      </w:r>
      <w:r>
        <w:rPr>
          <w:lang w:val="en-US"/>
        </w:rPr>
        <w:t xml:space="preserve"> 17 сентября может избрать членом правления главу </w:t>
      </w:r>
      <w:r>
        <w:rPr>
          <w:lang w:val="en-US"/>
        </w:rPr>
        <w:t>«</w:t>
      </w:r>
      <w:r>
        <w:rPr>
          <w:lang w:val="en-US"/>
        </w:rPr>
        <w:t>РАО ЭС Востока</w:t>
      </w:r>
      <w:r>
        <w:rPr>
          <w:lang w:val="en-US"/>
        </w:rPr>
        <w:t>»</w:t>
      </w:r>
      <w:r>
        <w:rPr>
          <w:lang w:val="en-US"/>
        </w:rPr>
        <w:t xml:space="preserve"> Толстогузова</w:t>
      </w:r>
    </w:p>
    <w:p w:rsidR="00165C32" w:rsidRDefault="00165C32" w:rsidP="00165C32">
      <w:pPr>
        <w:jc w:val="both"/>
        <w:rPr>
          <w:lang w:val="en-US"/>
        </w:rPr>
      </w:pPr>
    </w:p>
    <w:p w:rsidR="00165C32" w:rsidRDefault="00165C32" w:rsidP="00165C32">
      <w:pPr>
        <w:jc w:val="both"/>
        <w:rPr>
          <w:lang w:val="en-US"/>
        </w:rPr>
      </w:pPr>
      <w:r>
        <w:rPr>
          <w:lang w:val="en-US"/>
        </w:rPr>
        <w:t xml:space="preserve">МОСКВА, 16 сен - РИА Новости. Совет директоров ОАО </w:t>
      </w:r>
      <w:r>
        <w:rPr>
          <w:lang w:val="en-US"/>
        </w:rPr>
        <w:t>«</w:t>
      </w:r>
      <w:r>
        <w:rPr>
          <w:lang w:val="en-US"/>
        </w:rPr>
        <w:t>РусГидро</w:t>
      </w:r>
      <w:r>
        <w:rPr>
          <w:lang w:val="en-US"/>
        </w:rPr>
        <w:t>»</w:t>
      </w:r>
      <w:r>
        <w:rPr>
          <w:lang w:val="en-US"/>
        </w:rPr>
        <w:t xml:space="preserve"> на заседании 17 сентября может прекратить полномочия члена правления Алексея Маслова и избрать в правление генерального директора ОАО </w:t>
      </w:r>
      <w:r>
        <w:rPr>
          <w:lang w:val="en-US"/>
        </w:rPr>
        <w:t>«</w:t>
      </w:r>
      <w:r>
        <w:rPr>
          <w:lang w:val="en-US"/>
        </w:rPr>
        <w:t>РАО ЭС Востока</w:t>
      </w:r>
      <w:r>
        <w:rPr>
          <w:lang w:val="en-US"/>
        </w:rPr>
        <w:t>»</w:t>
      </w:r>
      <w:r>
        <w:rPr>
          <w:lang w:val="en-US"/>
        </w:rPr>
        <w:t xml:space="preserve"> (контролируется </w:t>
      </w:r>
      <w:r>
        <w:rPr>
          <w:lang w:val="en-US"/>
        </w:rPr>
        <w:t>«</w:t>
      </w:r>
      <w:r>
        <w:rPr>
          <w:lang w:val="en-US"/>
        </w:rPr>
        <w:t>РусГидро</w:t>
      </w:r>
      <w:r>
        <w:rPr>
          <w:lang w:val="en-US"/>
        </w:rPr>
        <w:t>»</w:t>
      </w:r>
      <w:r>
        <w:rPr>
          <w:lang w:val="en-US"/>
        </w:rPr>
        <w:t xml:space="preserve">) Сергея Толстогузова, говорится в материалах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 xml:space="preserve">Как сообщил РИА Новости официальный представитель </w:t>
      </w:r>
      <w:r>
        <w:rPr>
          <w:lang w:val="en-US"/>
        </w:rPr>
        <w:t>«</w:t>
      </w:r>
      <w:r>
        <w:rPr>
          <w:lang w:val="en-US"/>
        </w:rPr>
        <w:t>РусГидро</w:t>
      </w:r>
      <w:r>
        <w:rPr>
          <w:lang w:val="en-US"/>
        </w:rPr>
        <w:t>»</w:t>
      </w:r>
      <w:r>
        <w:rPr>
          <w:lang w:val="en-US"/>
        </w:rPr>
        <w:t>, возможное избрание Толстогузова связано с приоритетными проектами в четырех регионах Дальнего Востока, на которые компании были выделены государством 50 миллиардов рублей.</w:t>
      </w:r>
    </w:p>
    <w:p w:rsidR="00165C32" w:rsidRDefault="00165C32" w:rsidP="00165C32">
      <w:pPr>
        <w:jc w:val="both"/>
        <w:rPr>
          <w:lang w:val="en-US"/>
        </w:rPr>
      </w:pPr>
      <w:r>
        <w:rPr>
          <w:lang w:val="en-US"/>
        </w:rPr>
        <w:t xml:space="preserve">Маслов продолжит работать в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 xml:space="preserve">В июне ОАО </w:t>
      </w:r>
      <w:r>
        <w:rPr>
          <w:lang w:val="en-US"/>
        </w:rPr>
        <w:t>«</w:t>
      </w:r>
      <w:r>
        <w:rPr>
          <w:lang w:val="en-US"/>
        </w:rPr>
        <w:t>РусГидро</w:t>
      </w:r>
      <w:r>
        <w:rPr>
          <w:lang w:val="en-US"/>
        </w:rPr>
        <w:t>»</w:t>
      </w:r>
      <w:r>
        <w:rPr>
          <w:lang w:val="en-US"/>
        </w:rPr>
        <w:t xml:space="preserve"> зарегистрировало три дочерние компании для создания новых объектов электроэнергетики на Дальнем Востоке - ЗАО </w:t>
      </w:r>
      <w:r>
        <w:rPr>
          <w:lang w:val="en-US"/>
        </w:rPr>
        <w:t>«</w:t>
      </w:r>
      <w:r>
        <w:rPr>
          <w:lang w:val="en-US"/>
        </w:rPr>
        <w:t>ТЭЦ в городе Советская Гавань</w:t>
      </w:r>
      <w:r>
        <w:rPr>
          <w:lang w:val="en-US"/>
        </w:rPr>
        <w:t>»</w:t>
      </w:r>
      <w:r>
        <w:rPr>
          <w:lang w:val="en-US"/>
        </w:rPr>
        <w:t xml:space="preserve">, ЗАО </w:t>
      </w:r>
      <w:r>
        <w:rPr>
          <w:lang w:val="en-US"/>
        </w:rPr>
        <w:t>«</w:t>
      </w:r>
      <w:r>
        <w:rPr>
          <w:lang w:val="en-US"/>
        </w:rPr>
        <w:t>Сахалинская ГРЭС-2</w:t>
      </w:r>
      <w:r>
        <w:rPr>
          <w:lang w:val="en-US"/>
        </w:rPr>
        <w:t>»</w:t>
      </w:r>
      <w:r>
        <w:rPr>
          <w:lang w:val="en-US"/>
        </w:rPr>
        <w:t xml:space="preserve"> и ЗАО </w:t>
      </w:r>
      <w:r>
        <w:rPr>
          <w:lang w:val="en-US"/>
        </w:rPr>
        <w:t>«</w:t>
      </w:r>
      <w:r>
        <w:rPr>
          <w:lang w:val="en-US"/>
        </w:rPr>
        <w:t>Благовещенская ТЭЦ</w:t>
      </w:r>
      <w:r>
        <w:rPr>
          <w:lang w:val="en-US"/>
        </w:rPr>
        <w:t>»</w:t>
      </w:r>
      <w:r>
        <w:rPr>
          <w:lang w:val="en-US"/>
        </w:rPr>
        <w:t xml:space="preserve">. Финансирование строительно-монтажных работ и закупок оборудования будут осуществлять заказчики-застройщики из целевых бюджетных средств, полученных </w:t>
      </w:r>
      <w:r>
        <w:rPr>
          <w:lang w:val="en-US"/>
        </w:rPr>
        <w:t>«</w:t>
      </w:r>
      <w:r>
        <w:rPr>
          <w:lang w:val="en-US"/>
        </w:rPr>
        <w:t>РусГидро</w:t>
      </w:r>
      <w:r>
        <w:rPr>
          <w:lang w:val="en-US"/>
        </w:rPr>
        <w:t>»</w:t>
      </w:r>
      <w:r>
        <w:rPr>
          <w:lang w:val="en-US"/>
        </w:rPr>
        <w:t xml:space="preserve"> в результате допэмиссии объемом 50 миллиардов рублей.</w:t>
      </w:r>
    </w:p>
    <w:p w:rsidR="00165C32" w:rsidRDefault="00165C32" w:rsidP="00165C32">
      <w:pPr>
        <w:jc w:val="both"/>
        <w:rPr>
          <w:lang w:val="en-US"/>
        </w:rPr>
      </w:pPr>
      <w:r>
        <w:rPr>
          <w:lang w:val="en-US"/>
        </w:rPr>
        <w:t xml:space="preserve">ОАО </w:t>
      </w:r>
      <w:r>
        <w:rPr>
          <w:lang w:val="en-US"/>
        </w:rPr>
        <w:t>«</w:t>
      </w:r>
      <w:r>
        <w:rPr>
          <w:lang w:val="en-US"/>
        </w:rPr>
        <w:t>РусГидро</w:t>
      </w:r>
      <w:r>
        <w:rPr>
          <w:lang w:val="en-US"/>
        </w:rPr>
        <w:t>»</w:t>
      </w:r>
      <w:r>
        <w:rPr>
          <w:lang w:val="en-US"/>
        </w:rPr>
        <w:t xml:space="preserve"> - крупнейшая генерирующая компания России, объединяющая более 70 объектов возобновляемой энергетики. Установленная мощность </w:t>
      </w:r>
      <w:r>
        <w:rPr>
          <w:lang w:val="en-US"/>
        </w:rPr>
        <w:t>«</w:t>
      </w:r>
      <w:r>
        <w:rPr>
          <w:lang w:val="en-US"/>
        </w:rPr>
        <w:t>РусГидро</w:t>
      </w:r>
      <w:r>
        <w:rPr>
          <w:lang w:val="en-US"/>
        </w:rPr>
        <w:t>»</w:t>
      </w:r>
      <w:r>
        <w:rPr>
          <w:lang w:val="en-US"/>
        </w:rPr>
        <w:t xml:space="preserve"> составляет около 36 ГВт: мощность </w:t>
      </w:r>
      <w:r>
        <w:rPr>
          <w:lang w:val="en-US"/>
        </w:rPr>
        <w:t>«</w:t>
      </w:r>
      <w:r>
        <w:rPr>
          <w:lang w:val="en-US"/>
        </w:rPr>
        <w:t>РусГидро</w:t>
      </w:r>
      <w:r>
        <w:rPr>
          <w:lang w:val="en-US"/>
        </w:rPr>
        <w:t>»</w:t>
      </w:r>
      <w:r>
        <w:rPr>
          <w:lang w:val="en-US"/>
        </w:rPr>
        <w:t xml:space="preserve"> около 26,9 ГВт (в том числе 50% Богучанской ГЭС), мощность </w:t>
      </w:r>
      <w:r>
        <w:rPr>
          <w:lang w:val="en-US"/>
        </w:rPr>
        <w:t>«</w:t>
      </w:r>
      <w:r>
        <w:rPr>
          <w:lang w:val="en-US"/>
        </w:rPr>
        <w:t>РАО ЭС Востока</w:t>
      </w:r>
      <w:r>
        <w:rPr>
          <w:lang w:val="en-US"/>
        </w:rPr>
        <w:t>»</w:t>
      </w:r>
      <w:r>
        <w:rPr>
          <w:lang w:val="en-US"/>
        </w:rPr>
        <w:t>, 63,9% акций которой принадлежат генкомпании, около 9 ГВт.</w:t>
      </w:r>
    </w:p>
    <w:p w:rsidR="00165C32" w:rsidRDefault="00165C32" w:rsidP="00165C32">
      <w:pPr>
        <w:jc w:val="both"/>
        <w:rPr>
          <w:rStyle w:val="a3"/>
        </w:rPr>
      </w:pPr>
      <w:r>
        <w:rPr>
          <w:lang w:val="en-US"/>
        </w:rPr>
        <w:tab/>
      </w:r>
      <w:hyperlink w:anchor="mmm29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4" w:name="nnn297"/>
      <w:bookmarkEnd w:id="644"/>
      <w:r>
        <w:rPr>
          <w:b/>
          <w:color w:val="3CA499"/>
          <w:sz w:val="28"/>
          <w:szCs w:val="28"/>
          <w:lang w:val="en-US"/>
        </w:rPr>
        <w:lastRenderedPageBreak/>
        <w:t>Интерфакс</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Медведев одобрил план </w:t>
      </w:r>
      <w:r>
        <w:rPr>
          <w:lang w:val="en-US"/>
        </w:rPr>
        <w:t>«</w:t>
      </w:r>
      <w:r>
        <w:rPr>
          <w:lang w:val="en-US"/>
        </w:rPr>
        <w:t>Росатома</w:t>
      </w:r>
      <w:r>
        <w:rPr>
          <w:lang w:val="en-US"/>
        </w:rPr>
        <w:t>»</w:t>
      </w:r>
      <w:r>
        <w:rPr>
          <w:lang w:val="en-US"/>
        </w:rPr>
        <w:t xml:space="preserve"> по сотрудничеству РФ и Украины в области ядерной и радиационной безопасности</w:t>
      </w:r>
    </w:p>
    <w:p w:rsidR="00165C32" w:rsidRDefault="00165C32" w:rsidP="00165C32">
      <w:pPr>
        <w:jc w:val="both"/>
        <w:rPr>
          <w:lang w:val="en-US"/>
        </w:rPr>
      </w:pPr>
    </w:p>
    <w:p w:rsidR="00165C32" w:rsidRDefault="00165C32" w:rsidP="00165C32">
      <w:pPr>
        <w:jc w:val="both"/>
        <w:rPr>
          <w:lang w:val="en-US"/>
        </w:rPr>
      </w:pPr>
      <w:r>
        <w:rPr>
          <w:lang w:val="en-US"/>
        </w:rPr>
        <w:t>Москва. 17 сентября. ИНТЕРФАКС - Россия и Украина подпишут соглашение о сотрудничестве в случае возникновения ядерной аварии и обмене информацией в области радиационной безопасности.</w:t>
      </w:r>
    </w:p>
    <w:p w:rsidR="00165C32" w:rsidRDefault="00165C32" w:rsidP="00165C32">
      <w:pPr>
        <w:jc w:val="both"/>
        <w:rPr>
          <w:lang w:val="en-US"/>
        </w:rPr>
      </w:pPr>
      <w:r>
        <w:rPr>
          <w:lang w:val="en-US"/>
        </w:rPr>
        <w:t xml:space="preserve">Премьер-министр РФ Дмитрий Медведев подписал распоряжение, которым одобрил представленный госкорпорацией </w:t>
      </w:r>
      <w:r>
        <w:rPr>
          <w:lang w:val="en-US"/>
        </w:rPr>
        <w:t>«</w:t>
      </w:r>
      <w:r>
        <w:rPr>
          <w:lang w:val="en-US"/>
        </w:rPr>
        <w:t>Росатом</w:t>
      </w:r>
      <w:r>
        <w:rPr>
          <w:lang w:val="en-US"/>
        </w:rPr>
        <w:t>»</w:t>
      </w:r>
      <w:r>
        <w:rPr>
          <w:lang w:val="en-US"/>
        </w:rPr>
        <w:t xml:space="preserve"> и предварительно проработанный с украинской стороной проект соглашения между правительствами двух стран </w:t>
      </w:r>
      <w:r>
        <w:rPr>
          <w:lang w:val="en-US"/>
        </w:rPr>
        <w:t>«</w:t>
      </w:r>
      <w:r>
        <w:rPr>
          <w:lang w:val="en-US"/>
        </w:rPr>
        <w:t>Об оперативном оповещении о ядерной аварии и обмене информацией в области ядерной и радиационной безопасности</w:t>
      </w:r>
      <w:r>
        <w:rPr>
          <w:lang w:val="en-US"/>
        </w:rPr>
        <w:t>»</w:t>
      </w:r>
      <w:r>
        <w:rPr>
          <w:lang w:val="en-US"/>
        </w:rPr>
        <w:t>.</w:t>
      </w:r>
    </w:p>
    <w:p w:rsidR="00165C32" w:rsidRDefault="00165C32" w:rsidP="00165C32">
      <w:pPr>
        <w:jc w:val="both"/>
        <w:rPr>
          <w:lang w:val="en-US"/>
        </w:rPr>
      </w:pPr>
      <w:r>
        <w:rPr>
          <w:lang w:val="en-US"/>
        </w:rPr>
        <w:t>«</w:t>
      </w:r>
      <w:r>
        <w:rPr>
          <w:lang w:val="en-US"/>
        </w:rPr>
        <w:t>Росатому</w:t>
      </w:r>
      <w:r>
        <w:rPr>
          <w:lang w:val="en-US"/>
        </w:rPr>
        <w:t>»</w:t>
      </w:r>
      <w:r>
        <w:rPr>
          <w:lang w:val="en-US"/>
        </w:rPr>
        <w:t xml:space="preserve"> поручено провести совместно с МИД РФ переговоры с Украиной и по достижении договоренностей подписать указанный документ.</w:t>
      </w:r>
    </w:p>
    <w:p w:rsidR="00165C32" w:rsidRDefault="00165C32" w:rsidP="00165C32">
      <w:pPr>
        <w:jc w:val="both"/>
        <w:rPr>
          <w:lang w:val="en-US"/>
        </w:rPr>
      </w:pPr>
      <w:r>
        <w:rPr>
          <w:lang w:val="en-US"/>
        </w:rPr>
        <w:t>«</w:t>
      </w:r>
      <w:r>
        <w:rPr>
          <w:lang w:val="en-US"/>
        </w:rPr>
        <w:t>В случае возникновения ядерной аварии на установке или при осуществлении деятельности в области использования атомной энергии в мирных целях на территории государства одной стороны, которая повлекла или может повлечь трансграничный выброс радиоактивных веществ на территорию государства другой стороны, сторона, на территории которой произошла такая ядерная авария, незамедлительно оповещает об этом другую сторону</w:t>
      </w:r>
      <w:r>
        <w:rPr>
          <w:lang w:val="en-US"/>
        </w:rPr>
        <w:t>»</w:t>
      </w:r>
      <w:r>
        <w:rPr>
          <w:lang w:val="en-US"/>
        </w:rPr>
        <w:t>, - говорится в тексте проекта.</w:t>
      </w:r>
    </w:p>
    <w:p w:rsidR="00165C32" w:rsidRDefault="00165C32" w:rsidP="00165C32">
      <w:pPr>
        <w:jc w:val="both"/>
        <w:rPr>
          <w:lang w:val="en-US"/>
        </w:rPr>
      </w:pPr>
      <w:r>
        <w:rPr>
          <w:lang w:val="en-US"/>
        </w:rPr>
        <w:t>Кроме того, в случае, если одна из сторон зарегистрирует факт ухудшения радиационной обстановки, об этом незамедлительно информируется партнер.</w:t>
      </w:r>
    </w:p>
    <w:p w:rsidR="00165C32" w:rsidRDefault="00165C32" w:rsidP="00165C32">
      <w:pPr>
        <w:jc w:val="both"/>
        <w:rPr>
          <w:lang w:val="en-US"/>
        </w:rPr>
      </w:pPr>
      <w:r>
        <w:rPr>
          <w:lang w:val="en-US"/>
        </w:rPr>
        <w:t>Согласно документу, ежегодно стороны обмениваются информацией о безопасности ядерных установок, при этом сведения, составляющие гостайну, сторонами друг другу не передаются.</w:t>
      </w:r>
    </w:p>
    <w:p w:rsidR="00165C32" w:rsidRDefault="00165C32" w:rsidP="00165C32">
      <w:pPr>
        <w:jc w:val="both"/>
        <w:rPr>
          <w:rStyle w:val="a3"/>
        </w:rPr>
      </w:pPr>
      <w:r>
        <w:rPr>
          <w:lang w:val="en-US"/>
        </w:rPr>
        <w:tab/>
      </w:r>
      <w:hyperlink w:anchor="mmm29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5" w:name="nnn298"/>
      <w:bookmarkEnd w:id="645"/>
      <w:r>
        <w:rPr>
          <w:b/>
          <w:color w:val="3CA499"/>
          <w:sz w:val="28"/>
          <w:szCs w:val="28"/>
          <w:lang w:val="en-US"/>
        </w:rPr>
        <w:lastRenderedPageBreak/>
        <w:t>Интерфакс</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Совет директоров Интер РАО 27 сентября утвердит положение о материальном стимулировании правления</w:t>
      </w:r>
    </w:p>
    <w:p w:rsidR="00165C32" w:rsidRDefault="00165C32" w:rsidP="00165C32">
      <w:pPr>
        <w:jc w:val="both"/>
        <w:rPr>
          <w:lang w:val="en-US"/>
        </w:rPr>
      </w:pPr>
    </w:p>
    <w:p w:rsidR="00165C32" w:rsidRDefault="00165C32" w:rsidP="00165C32">
      <w:pPr>
        <w:jc w:val="both"/>
        <w:rPr>
          <w:lang w:val="en-US"/>
        </w:rPr>
      </w:pPr>
      <w:r>
        <w:rPr>
          <w:lang w:val="en-US"/>
        </w:rPr>
        <w:t xml:space="preserve">Москва. 17 сентября. ИНТЕРФАКС - Совет директоров ОАО </w:t>
      </w:r>
      <w:r>
        <w:rPr>
          <w:lang w:val="en-US"/>
        </w:rPr>
        <w:t>«</w:t>
      </w:r>
      <w:r>
        <w:rPr>
          <w:lang w:val="en-US"/>
        </w:rPr>
        <w:t>Интер РАО ЕЭС</w:t>
      </w:r>
      <w:r>
        <w:rPr>
          <w:lang w:val="en-US"/>
        </w:rPr>
        <w:t>»</w:t>
      </w:r>
      <w:r>
        <w:rPr>
          <w:lang w:val="en-US"/>
        </w:rPr>
        <w:t xml:space="preserve"> на заседании 27 сентября планирует утвердить положение о материальном стимулировании председателя и членов правления компании, говорится в ее материалах.</w:t>
      </w:r>
    </w:p>
    <w:p w:rsidR="00165C32" w:rsidRDefault="00165C32" w:rsidP="00165C32">
      <w:pPr>
        <w:jc w:val="both"/>
        <w:rPr>
          <w:lang w:val="en-US"/>
        </w:rPr>
      </w:pPr>
      <w:r>
        <w:rPr>
          <w:lang w:val="en-US"/>
        </w:rPr>
        <w:t xml:space="preserve">Новое положение утверждается в рамках завершения внедрения системы KPI в компании, пояснил </w:t>
      </w:r>
      <w:r>
        <w:rPr>
          <w:lang w:val="en-US"/>
        </w:rPr>
        <w:t>«</w:t>
      </w:r>
      <w:r>
        <w:rPr>
          <w:lang w:val="en-US"/>
        </w:rPr>
        <w:t>Интерфаксу</w:t>
      </w:r>
      <w:r>
        <w:rPr>
          <w:lang w:val="en-US"/>
        </w:rPr>
        <w:t>»</w:t>
      </w:r>
      <w:r>
        <w:rPr>
          <w:lang w:val="en-US"/>
        </w:rPr>
        <w:t xml:space="preserve"> источник в компании.</w:t>
      </w:r>
    </w:p>
    <w:p w:rsidR="00165C32" w:rsidRDefault="00165C32" w:rsidP="00165C32">
      <w:pPr>
        <w:jc w:val="both"/>
        <w:rPr>
          <w:lang w:val="en-US"/>
        </w:rPr>
      </w:pPr>
      <w:r>
        <w:rPr>
          <w:lang w:val="en-US"/>
        </w:rPr>
        <w:t xml:space="preserve">Также в повестке дня заседания - утверждение отчета об исполнении бизнес-плана и доклада показателях управленческой отчетности группы </w:t>
      </w:r>
      <w:r>
        <w:rPr>
          <w:lang w:val="en-US"/>
        </w:rPr>
        <w:t>«</w:t>
      </w:r>
      <w:r>
        <w:rPr>
          <w:lang w:val="en-US"/>
        </w:rPr>
        <w:t>Интер РАО</w:t>
      </w:r>
      <w:r>
        <w:rPr>
          <w:lang w:val="en-US"/>
        </w:rPr>
        <w:t>»</w:t>
      </w:r>
      <w:r>
        <w:rPr>
          <w:lang w:val="en-US"/>
        </w:rPr>
        <w:t xml:space="preserve"> за I полугодие 2013 года, а также отчета об устойчивости развития и экологической ответственности.</w:t>
      </w:r>
    </w:p>
    <w:p w:rsidR="00165C32" w:rsidRDefault="00165C32" w:rsidP="00165C32">
      <w:pPr>
        <w:jc w:val="both"/>
        <w:rPr>
          <w:lang w:val="en-US"/>
        </w:rPr>
      </w:pPr>
      <w:r>
        <w:rPr>
          <w:lang w:val="en-US"/>
        </w:rPr>
        <w:t xml:space="preserve">В состав правления </w:t>
      </w:r>
      <w:r>
        <w:rPr>
          <w:lang w:val="en-US"/>
        </w:rPr>
        <w:t>«</w:t>
      </w:r>
      <w:r>
        <w:rPr>
          <w:lang w:val="en-US"/>
        </w:rPr>
        <w:t>Интер РАО</w:t>
      </w:r>
      <w:r>
        <w:rPr>
          <w:lang w:val="en-US"/>
        </w:rPr>
        <w:t>»</w:t>
      </w:r>
      <w:r>
        <w:rPr>
          <w:lang w:val="en-US"/>
        </w:rPr>
        <w:t xml:space="preserve"> входят 10 человек, председателем правления компании является Борис Ковальчук.</w:t>
      </w:r>
    </w:p>
    <w:p w:rsidR="00165C32" w:rsidRDefault="00165C32" w:rsidP="00165C32">
      <w:pPr>
        <w:jc w:val="both"/>
        <w:rPr>
          <w:lang w:val="en-US"/>
        </w:rPr>
      </w:pPr>
      <w:r>
        <w:rPr>
          <w:lang w:val="en-US"/>
        </w:rPr>
        <w:t xml:space="preserve">В 2012 году </w:t>
      </w:r>
      <w:r>
        <w:rPr>
          <w:lang w:val="en-US"/>
        </w:rPr>
        <w:t>«</w:t>
      </w:r>
      <w:r>
        <w:rPr>
          <w:lang w:val="en-US"/>
        </w:rPr>
        <w:t>Интер РАО</w:t>
      </w:r>
      <w:r>
        <w:rPr>
          <w:lang w:val="en-US"/>
        </w:rPr>
        <w:t>»</w:t>
      </w:r>
      <w:r>
        <w:rPr>
          <w:lang w:val="en-US"/>
        </w:rPr>
        <w:t xml:space="preserve"> начислило членам правления, включая председателя, вознаграждение на сумму 607,7 млн руб. (с учетом заработной платы, премий, льгот, опционной программы).</w:t>
      </w:r>
    </w:p>
    <w:p w:rsidR="00165C32" w:rsidRDefault="00165C32" w:rsidP="00165C32">
      <w:pPr>
        <w:jc w:val="both"/>
        <w:rPr>
          <w:lang w:val="en-US"/>
        </w:rPr>
      </w:pPr>
      <w:r>
        <w:rPr>
          <w:lang w:val="en-US"/>
        </w:rPr>
        <w:t xml:space="preserve">Группа </w:t>
      </w:r>
      <w:r>
        <w:rPr>
          <w:lang w:val="en-US"/>
        </w:rPr>
        <w:t>«</w:t>
      </w:r>
      <w:r>
        <w:rPr>
          <w:lang w:val="en-US"/>
        </w:rPr>
        <w:t>Интер РАО</w:t>
      </w:r>
      <w:r>
        <w:rPr>
          <w:lang w:val="en-US"/>
        </w:rPr>
        <w:t>»</w:t>
      </w:r>
      <w:r>
        <w:rPr>
          <w:lang w:val="en-US"/>
        </w:rPr>
        <w:t xml:space="preserve"> - диверсифицированный энергетический холдинг, управляющий активами в России, а также в странах Европы и СНГ. Установленная мощность генерирующих объектов </w:t>
      </w:r>
      <w:r>
        <w:rPr>
          <w:lang w:val="en-US"/>
        </w:rPr>
        <w:t>«</w:t>
      </w:r>
      <w:r>
        <w:rPr>
          <w:lang w:val="en-US"/>
        </w:rPr>
        <w:t>Интер РАО</w:t>
      </w:r>
      <w:r>
        <w:rPr>
          <w:lang w:val="en-US"/>
        </w:rPr>
        <w:t>»</w:t>
      </w:r>
      <w:r>
        <w:rPr>
          <w:lang w:val="en-US"/>
        </w:rPr>
        <w:t xml:space="preserve"> - 33,5 ГВт. Объем выработки электроэнергии по итогам 2012 года - 127,4 млрд кВт. ч.</w:t>
      </w:r>
    </w:p>
    <w:p w:rsidR="00165C32" w:rsidRDefault="00165C32" w:rsidP="00165C32">
      <w:pPr>
        <w:jc w:val="both"/>
        <w:rPr>
          <w:rStyle w:val="a3"/>
        </w:rPr>
      </w:pPr>
      <w:r>
        <w:rPr>
          <w:lang w:val="en-US"/>
        </w:rPr>
        <w:tab/>
      </w:r>
      <w:hyperlink w:anchor="mmm29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6" w:name="nnn299"/>
      <w:bookmarkEnd w:id="646"/>
      <w:r>
        <w:rPr>
          <w:b/>
          <w:color w:val="3CA499"/>
          <w:sz w:val="28"/>
          <w:szCs w:val="28"/>
          <w:lang w:val="en-US"/>
        </w:rPr>
        <w:lastRenderedPageBreak/>
        <w:t>Интерфакс</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Испытания оборудования для импорта электроэнергии из Финляндии завершатся в 2013 г. - Интер РАО</w:t>
      </w:r>
    </w:p>
    <w:p w:rsidR="00165C32" w:rsidRDefault="00165C32" w:rsidP="00165C32">
      <w:pPr>
        <w:jc w:val="both"/>
        <w:rPr>
          <w:lang w:val="en-US"/>
        </w:rPr>
      </w:pPr>
    </w:p>
    <w:p w:rsidR="00165C32" w:rsidRDefault="00165C32" w:rsidP="00165C32">
      <w:pPr>
        <w:jc w:val="both"/>
        <w:rPr>
          <w:lang w:val="en-US"/>
        </w:rPr>
      </w:pPr>
      <w:r>
        <w:rPr>
          <w:lang w:val="en-US"/>
        </w:rPr>
        <w:t xml:space="preserve">Москва. 17 сентября. ИНТЕРФАКС - Технические испытания оборудования для организации импорта электроэнергии из Финляндии в Россию завершатся до конца 2013 г, сообщили </w:t>
      </w:r>
      <w:r>
        <w:rPr>
          <w:lang w:val="en-US"/>
        </w:rPr>
        <w:t>«</w:t>
      </w:r>
      <w:r>
        <w:rPr>
          <w:lang w:val="en-US"/>
        </w:rPr>
        <w:t>Интерфаксу</w:t>
      </w:r>
      <w:r>
        <w:rPr>
          <w:lang w:val="en-US"/>
        </w:rPr>
        <w:t>»</w:t>
      </w:r>
      <w:r>
        <w:rPr>
          <w:lang w:val="en-US"/>
        </w:rPr>
        <w:t xml:space="preserve"> в пресс-службе ОАО </w:t>
      </w:r>
      <w:r>
        <w:rPr>
          <w:lang w:val="en-US"/>
        </w:rPr>
        <w:t>«</w:t>
      </w:r>
      <w:r>
        <w:rPr>
          <w:lang w:val="en-US"/>
        </w:rPr>
        <w:t>Интер РАО ЕЭС</w:t>
      </w:r>
      <w:r>
        <w:rPr>
          <w:lang w:val="en-US"/>
        </w:rPr>
        <w:t>»</w:t>
      </w:r>
      <w:r>
        <w:rPr>
          <w:lang w:val="en-US"/>
        </w:rPr>
        <w:t>, которое выступит оператором поставок.</w:t>
      </w:r>
    </w:p>
    <w:p w:rsidR="00165C32" w:rsidRDefault="00165C32" w:rsidP="00165C32">
      <w:pPr>
        <w:jc w:val="both"/>
        <w:rPr>
          <w:lang w:val="en-US"/>
        </w:rPr>
      </w:pPr>
      <w:r>
        <w:rPr>
          <w:lang w:val="en-US"/>
        </w:rPr>
        <w:t xml:space="preserve">14 сентября успешно завершились испытания работы комплектного выпрямительно-преобразовательных устройства (КВПУ) на подстанции 400 кВ </w:t>
      </w:r>
      <w:r>
        <w:rPr>
          <w:lang w:val="en-US"/>
        </w:rPr>
        <w:t>«</w:t>
      </w:r>
      <w:r>
        <w:rPr>
          <w:lang w:val="en-US"/>
        </w:rPr>
        <w:t>Выборгская</w:t>
      </w:r>
      <w:r>
        <w:rPr>
          <w:lang w:val="en-US"/>
        </w:rPr>
        <w:t>»</w:t>
      </w:r>
      <w:r>
        <w:rPr>
          <w:lang w:val="en-US"/>
        </w:rPr>
        <w:t xml:space="preserve"> в реверсивном режиме. Впервые была осуществлена передача электроэнергии из Финляндии в Россию. Однако регулирование осуществлялось в режиме, близком к </w:t>
      </w:r>
      <w:r>
        <w:rPr>
          <w:lang w:val="en-US"/>
        </w:rPr>
        <w:t>«</w:t>
      </w:r>
      <w:r>
        <w:rPr>
          <w:lang w:val="en-US"/>
        </w:rPr>
        <w:t>ручному управлению</w:t>
      </w:r>
      <w:r>
        <w:rPr>
          <w:lang w:val="en-US"/>
        </w:rPr>
        <w:t>»</w:t>
      </w:r>
      <w:r>
        <w:rPr>
          <w:lang w:val="en-US"/>
        </w:rPr>
        <w:t xml:space="preserve">, пояснил </w:t>
      </w:r>
      <w:r>
        <w:rPr>
          <w:lang w:val="en-US"/>
        </w:rPr>
        <w:t>«</w:t>
      </w:r>
      <w:r>
        <w:rPr>
          <w:lang w:val="en-US"/>
        </w:rPr>
        <w:t>Интерфаксу</w:t>
      </w:r>
      <w:r>
        <w:rPr>
          <w:lang w:val="en-US"/>
        </w:rPr>
        <w:t>»</w:t>
      </w:r>
      <w:r>
        <w:rPr>
          <w:lang w:val="en-US"/>
        </w:rPr>
        <w:t xml:space="preserve"> источник, близкий к проведению испытаний.</w:t>
      </w:r>
    </w:p>
    <w:p w:rsidR="00165C32" w:rsidRDefault="00165C32" w:rsidP="00165C32">
      <w:pPr>
        <w:jc w:val="both"/>
        <w:rPr>
          <w:lang w:val="en-US"/>
        </w:rPr>
      </w:pPr>
      <w:r>
        <w:rPr>
          <w:lang w:val="en-US"/>
        </w:rPr>
        <w:t>«</w:t>
      </w:r>
      <w:r>
        <w:rPr>
          <w:lang w:val="en-US"/>
        </w:rPr>
        <w:t>Для перехода к работе в реверсивном режиме на постоянной основе нужно внедрить новую версию регулятора мощности и снова провести испытания</w:t>
      </w:r>
      <w:r>
        <w:rPr>
          <w:lang w:val="en-US"/>
        </w:rPr>
        <w:t>»</w:t>
      </w:r>
      <w:r>
        <w:rPr>
          <w:lang w:val="en-US"/>
        </w:rPr>
        <w:t>, - сказал источник.</w:t>
      </w:r>
    </w:p>
    <w:p w:rsidR="00165C32" w:rsidRDefault="00165C32" w:rsidP="00165C32">
      <w:pPr>
        <w:jc w:val="both"/>
        <w:rPr>
          <w:lang w:val="en-US"/>
        </w:rPr>
      </w:pPr>
      <w:r>
        <w:rPr>
          <w:lang w:val="en-US"/>
        </w:rPr>
        <w:t xml:space="preserve">Приступить к импорту электроэнергии из Финляндии планируется не ранее 2014 г, сообщают в </w:t>
      </w:r>
      <w:r>
        <w:rPr>
          <w:lang w:val="en-US"/>
        </w:rPr>
        <w:t>«</w:t>
      </w:r>
      <w:r>
        <w:rPr>
          <w:lang w:val="en-US"/>
        </w:rPr>
        <w:t>Интер РАО</w:t>
      </w:r>
      <w:r>
        <w:rPr>
          <w:lang w:val="en-US"/>
        </w:rPr>
        <w:t>»</w:t>
      </w:r>
      <w:r>
        <w:rPr>
          <w:lang w:val="en-US"/>
        </w:rPr>
        <w:t xml:space="preserve">. В настоящее время в Минэнерго и НП </w:t>
      </w:r>
      <w:r>
        <w:rPr>
          <w:lang w:val="en-US"/>
        </w:rPr>
        <w:t>«</w:t>
      </w:r>
      <w:r>
        <w:rPr>
          <w:lang w:val="en-US"/>
        </w:rPr>
        <w:t>Совет рынка</w:t>
      </w:r>
      <w:r>
        <w:rPr>
          <w:lang w:val="en-US"/>
        </w:rPr>
        <w:t>»</w:t>
      </w:r>
      <w:r>
        <w:rPr>
          <w:lang w:val="en-US"/>
        </w:rPr>
        <w:t xml:space="preserve"> идет разработка необходимой документации для начала осуществления импорта.</w:t>
      </w:r>
    </w:p>
    <w:p w:rsidR="00165C32" w:rsidRDefault="00165C32" w:rsidP="00165C32">
      <w:pPr>
        <w:jc w:val="both"/>
        <w:rPr>
          <w:lang w:val="en-US"/>
        </w:rPr>
      </w:pPr>
      <w:r>
        <w:rPr>
          <w:lang w:val="en-US"/>
        </w:rPr>
        <w:t xml:space="preserve">В реализации проект участвуют </w:t>
      </w:r>
      <w:r>
        <w:rPr>
          <w:lang w:val="en-US"/>
        </w:rPr>
        <w:t>«</w:t>
      </w:r>
      <w:r>
        <w:rPr>
          <w:lang w:val="en-US"/>
        </w:rPr>
        <w:t>Интер РАО</w:t>
      </w:r>
      <w:r>
        <w:rPr>
          <w:lang w:val="en-US"/>
        </w:rPr>
        <w:t>»</w:t>
      </w:r>
      <w:r>
        <w:rPr>
          <w:lang w:val="en-US"/>
        </w:rPr>
        <w:t xml:space="preserve">, ОАО </w:t>
      </w:r>
      <w:r>
        <w:rPr>
          <w:lang w:val="en-US"/>
        </w:rPr>
        <w:t>«</w:t>
      </w:r>
      <w:r>
        <w:rPr>
          <w:lang w:val="en-US"/>
        </w:rPr>
        <w:t>ФСК ЕЭС</w:t>
      </w:r>
      <w:r>
        <w:rPr>
          <w:lang w:val="en-US"/>
        </w:rPr>
        <w:t>»</w:t>
      </w:r>
      <w:r>
        <w:rPr>
          <w:lang w:val="en-US"/>
        </w:rPr>
        <w:t xml:space="preserve">, финская сетевая компания Fingrid, а также ОАО </w:t>
      </w:r>
      <w:r>
        <w:rPr>
          <w:lang w:val="en-US"/>
        </w:rPr>
        <w:t>«</w:t>
      </w:r>
      <w:r>
        <w:rPr>
          <w:lang w:val="en-US"/>
        </w:rPr>
        <w:t>Системный оператор</w:t>
      </w:r>
      <w:r>
        <w:rPr>
          <w:lang w:val="en-US"/>
        </w:rPr>
        <w:t>»</w:t>
      </w:r>
      <w:r>
        <w:rPr>
          <w:lang w:val="en-US"/>
        </w:rPr>
        <w:t>.</w:t>
      </w:r>
    </w:p>
    <w:p w:rsidR="00165C32" w:rsidRDefault="00165C32" w:rsidP="00165C32">
      <w:pPr>
        <w:jc w:val="both"/>
        <w:rPr>
          <w:lang w:val="en-US"/>
        </w:rPr>
      </w:pPr>
      <w:r>
        <w:rPr>
          <w:lang w:val="en-US"/>
        </w:rPr>
        <w:t xml:space="preserve">Ранее финская сторона сообщила, что ФСК ЕЭС и </w:t>
      </w:r>
      <w:r>
        <w:rPr>
          <w:lang w:val="en-US"/>
        </w:rPr>
        <w:t>«</w:t>
      </w:r>
      <w:r>
        <w:rPr>
          <w:lang w:val="en-US"/>
        </w:rPr>
        <w:t>Системный оператор</w:t>
      </w:r>
      <w:r>
        <w:rPr>
          <w:lang w:val="en-US"/>
        </w:rPr>
        <w:t>»</w:t>
      </w:r>
      <w:r>
        <w:rPr>
          <w:lang w:val="en-US"/>
        </w:rPr>
        <w:t xml:space="preserve"> готовят технические и коммерческие условия для двусторонней торговли между Финляндией и Россией. Пока коммерческая поставка электроэнергии возможна только из России в Финляндию.</w:t>
      </w:r>
    </w:p>
    <w:p w:rsidR="00165C32" w:rsidRDefault="00165C32" w:rsidP="00165C32">
      <w:pPr>
        <w:jc w:val="both"/>
        <w:rPr>
          <w:lang w:val="en-US"/>
        </w:rPr>
      </w:pPr>
      <w:r>
        <w:rPr>
          <w:lang w:val="en-US"/>
        </w:rPr>
        <w:t xml:space="preserve">Первые испытания реверсивного режима работы КВПУ на подстанции 400 кВ </w:t>
      </w:r>
      <w:r>
        <w:rPr>
          <w:lang w:val="en-US"/>
        </w:rPr>
        <w:t>«</w:t>
      </w:r>
      <w:r>
        <w:rPr>
          <w:lang w:val="en-US"/>
        </w:rPr>
        <w:t>Выборгская</w:t>
      </w:r>
      <w:r>
        <w:rPr>
          <w:lang w:val="en-US"/>
        </w:rPr>
        <w:t>»</w:t>
      </w:r>
      <w:r>
        <w:rPr>
          <w:lang w:val="en-US"/>
        </w:rPr>
        <w:t xml:space="preserve"> были проведены в 2010 году. Работы были выполнены в рамках проекта перевода одного из четырех преобразовательных блоков в реверсивный режим работы. В результате проведенных испытаний была доказана возможность работы оборудования в режиме, позволяющем импортировать электроэнергию из Финляндии. Однако в рамках первых испытаний передача электроэнергии не осуществлялась.</w:t>
      </w:r>
    </w:p>
    <w:p w:rsidR="00165C32" w:rsidRDefault="00165C32" w:rsidP="00165C32">
      <w:pPr>
        <w:jc w:val="both"/>
        <w:rPr>
          <w:lang w:val="en-US"/>
        </w:rPr>
      </w:pPr>
      <w:r>
        <w:rPr>
          <w:lang w:val="en-US"/>
        </w:rPr>
        <w:t xml:space="preserve">Перевод оборудования подстанции 400 кВ </w:t>
      </w:r>
      <w:r>
        <w:rPr>
          <w:lang w:val="en-US"/>
        </w:rPr>
        <w:t>«</w:t>
      </w:r>
      <w:r>
        <w:rPr>
          <w:lang w:val="en-US"/>
        </w:rPr>
        <w:t>Выборгская</w:t>
      </w:r>
      <w:r>
        <w:rPr>
          <w:lang w:val="en-US"/>
        </w:rPr>
        <w:t>»</w:t>
      </w:r>
      <w:r>
        <w:rPr>
          <w:lang w:val="en-US"/>
        </w:rPr>
        <w:t xml:space="preserve"> в реверсивный режим позволит передавать из Финляндии электроэнергию с установочной мощностью до 350 МВт, сообщало ранее ФСК ЕЭС.</w:t>
      </w:r>
    </w:p>
    <w:p w:rsidR="00165C32" w:rsidRDefault="00165C32" w:rsidP="00165C32">
      <w:pPr>
        <w:jc w:val="both"/>
        <w:rPr>
          <w:lang w:val="en-US"/>
        </w:rPr>
      </w:pPr>
      <w:r>
        <w:rPr>
          <w:lang w:val="en-US"/>
        </w:rPr>
        <w:t>Планируется, что реверсные поставки в РФ будут осуществляться по мере экономической целесообразности. В Финляндии стоимость электроэнергии зависит от уровня водности рек этой страны, влияющей на выработку ГЭС.</w:t>
      </w:r>
    </w:p>
    <w:p w:rsidR="00165C32" w:rsidRDefault="00165C32" w:rsidP="00165C32">
      <w:pPr>
        <w:jc w:val="both"/>
        <w:rPr>
          <w:lang w:val="en-US"/>
        </w:rPr>
      </w:pPr>
      <w:r>
        <w:rPr>
          <w:lang w:val="en-US"/>
        </w:rPr>
        <w:t xml:space="preserve">Финляндия - одна из основных покупателей российской электроэнергии. </w:t>
      </w:r>
      <w:r>
        <w:rPr>
          <w:lang w:val="en-US"/>
        </w:rPr>
        <w:t>«</w:t>
      </w:r>
      <w:r>
        <w:rPr>
          <w:lang w:val="en-US"/>
        </w:rPr>
        <w:t>Интер РАО ЕЭС</w:t>
      </w:r>
      <w:r>
        <w:rPr>
          <w:lang w:val="en-US"/>
        </w:rPr>
        <w:t>»</w:t>
      </w:r>
      <w:r>
        <w:rPr>
          <w:lang w:val="en-US"/>
        </w:rPr>
        <w:t xml:space="preserve"> в I полугодии 2013 года нарастила экспорт эту страну на 1%, до 2,345 млрд кВт.ч. Импорт электроэнергии из Финляндии в РФ ранее не осуществлялся.</w:t>
      </w:r>
    </w:p>
    <w:p w:rsidR="00165C32" w:rsidRDefault="00165C32" w:rsidP="00165C32">
      <w:pPr>
        <w:jc w:val="both"/>
        <w:rPr>
          <w:lang w:val="en-US"/>
        </w:rPr>
      </w:pPr>
      <w:r>
        <w:rPr>
          <w:lang w:val="en-US"/>
        </w:rPr>
        <w:t>Решение о необходимости перевода линий электропередач Россия - Финляндия в реверсивный режим работы было принято ФСК ЕЭС и финской сетевой компанией Fingrid в декабре 2007 года.</w:t>
      </w:r>
    </w:p>
    <w:p w:rsidR="00165C32" w:rsidRDefault="00165C32" w:rsidP="00165C32">
      <w:pPr>
        <w:jc w:val="both"/>
        <w:rPr>
          <w:lang w:val="en-US"/>
        </w:rPr>
      </w:pPr>
      <w:r>
        <w:rPr>
          <w:lang w:val="en-US"/>
        </w:rPr>
        <w:t xml:space="preserve">Служба энергетической информации  </w:t>
      </w:r>
    </w:p>
    <w:p w:rsidR="00165C32" w:rsidRDefault="00165C32" w:rsidP="00165C32">
      <w:pPr>
        <w:jc w:val="both"/>
        <w:rPr>
          <w:rStyle w:val="a3"/>
        </w:rPr>
      </w:pPr>
      <w:r>
        <w:rPr>
          <w:lang w:val="en-US"/>
        </w:rPr>
        <w:lastRenderedPageBreak/>
        <w:tab/>
      </w:r>
      <w:hyperlink w:anchor="mmm29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7" w:name="nnn300"/>
      <w:bookmarkEnd w:id="647"/>
      <w:r>
        <w:rPr>
          <w:b/>
          <w:color w:val="3CA499"/>
          <w:sz w:val="28"/>
          <w:szCs w:val="28"/>
          <w:lang w:val="en-US"/>
        </w:rPr>
        <w:lastRenderedPageBreak/>
        <w:t>Интерфакс</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Глава </w:t>
      </w:r>
      <w:r>
        <w:rPr>
          <w:lang w:val="en-US"/>
        </w:rPr>
        <w:t>«</w:t>
      </w:r>
      <w:r>
        <w:rPr>
          <w:lang w:val="en-US"/>
        </w:rPr>
        <w:t>РАО ЭС Востока</w:t>
      </w:r>
      <w:r>
        <w:rPr>
          <w:lang w:val="en-US"/>
        </w:rPr>
        <w:t>»</w:t>
      </w:r>
      <w:r>
        <w:rPr>
          <w:lang w:val="en-US"/>
        </w:rPr>
        <w:t xml:space="preserve"> включен в правление РусГидро</w:t>
      </w:r>
    </w:p>
    <w:p w:rsidR="00165C32" w:rsidRDefault="00165C32" w:rsidP="00165C32">
      <w:pPr>
        <w:jc w:val="both"/>
        <w:rPr>
          <w:lang w:val="en-US"/>
        </w:rPr>
      </w:pPr>
    </w:p>
    <w:p w:rsidR="00165C32" w:rsidRDefault="00165C32" w:rsidP="00165C32">
      <w:pPr>
        <w:jc w:val="both"/>
        <w:rPr>
          <w:lang w:val="en-US"/>
        </w:rPr>
      </w:pPr>
      <w:r>
        <w:rPr>
          <w:lang w:val="en-US"/>
        </w:rPr>
        <w:t xml:space="preserve">Москва. 17 сентября. ИНТЕРФАКС - Совет директоров ОАО </w:t>
      </w:r>
      <w:r>
        <w:rPr>
          <w:lang w:val="en-US"/>
        </w:rPr>
        <w:t>«</w:t>
      </w:r>
      <w:r>
        <w:rPr>
          <w:lang w:val="en-US"/>
        </w:rPr>
        <w:t>РусГидро</w:t>
      </w:r>
      <w:r>
        <w:rPr>
          <w:lang w:val="en-US"/>
        </w:rPr>
        <w:t>»</w:t>
      </w:r>
      <w:r>
        <w:rPr>
          <w:lang w:val="en-US"/>
        </w:rPr>
        <w:t xml:space="preserve"> избрал членом правления компании генерального директора ОАО </w:t>
      </w:r>
      <w:r>
        <w:rPr>
          <w:lang w:val="en-US"/>
        </w:rPr>
        <w:t>«</w:t>
      </w:r>
      <w:r>
        <w:rPr>
          <w:lang w:val="en-US"/>
        </w:rPr>
        <w:t>РАО ЭС Востока</w:t>
      </w:r>
      <w:r>
        <w:rPr>
          <w:lang w:val="en-US"/>
        </w:rPr>
        <w:t>»</w:t>
      </w:r>
      <w:r>
        <w:rPr>
          <w:lang w:val="en-US"/>
        </w:rPr>
        <w:t xml:space="preserve"> Сергея Толстогузова.</w:t>
      </w:r>
    </w:p>
    <w:p w:rsidR="00165C32" w:rsidRDefault="00165C32" w:rsidP="00165C32">
      <w:pPr>
        <w:jc w:val="both"/>
        <w:rPr>
          <w:lang w:val="en-US"/>
        </w:rPr>
      </w:pPr>
      <w:r>
        <w:rPr>
          <w:lang w:val="en-US"/>
        </w:rPr>
        <w:t xml:space="preserve">Как говорится в сообщении </w:t>
      </w:r>
      <w:r>
        <w:rPr>
          <w:lang w:val="en-US"/>
        </w:rPr>
        <w:t>«</w:t>
      </w:r>
      <w:r>
        <w:rPr>
          <w:lang w:val="en-US"/>
        </w:rPr>
        <w:t>РусГидро</w:t>
      </w:r>
      <w:r>
        <w:rPr>
          <w:lang w:val="en-US"/>
        </w:rPr>
        <w:t>»</w:t>
      </w:r>
      <w:r>
        <w:rPr>
          <w:lang w:val="en-US"/>
        </w:rPr>
        <w:t xml:space="preserve">, совет директоров также одобрил совмещение С.Толстогузовым должностей генерального директора, председателя правления, члена совета директоров </w:t>
      </w:r>
      <w:r>
        <w:rPr>
          <w:lang w:val="en-US"/>
        </w:rPr>
        <w:t>«</w:t>
      </w:r>
      <w:r>
        <w:rPr>
          <w:lang w:val="en-US"/>
        </w:rPr>
        <w:t>РАО ЭС Востока</w:t>
      </w:r>
      <w:r>
        <w:rPr>
          <w:lang w:val="en-US"/>
        </w:rPr>
        <w:t>»</w:t>
      </w:r>
      <w:r>
        <w:rPr>
          <w:lang w:val="en-US"/>
        </w:rPr>
        <w:t xml:space="preserve"> и члена наблюдательного совета НП </w:t>
      </w:r>
      <w:r>
        <w:rPr>
          <w:lang w:val="en-US"/>
        </w:rPr>
        <w:t>«</w:t>
      </w:r>
      <w:r>
        <w:rPr>
          <w:lang w:val="en-US"/>
        </w:rPr>
        <w:t>НТС ЕЭС</w:t>
      </w:r>
      <w:r>
        <w:rPr>
          <w:lang w:val="en-US"/>
        </w:rPr>
        <w:t>»</w:t>
      </w:r>
      <w:r>
        <w:rPr>
          <w:lang w:val="en-US"/>
        </w:rPr>
        <w:t>.</w:t>
      </w:r>
    </w:p>
    <w:p w:rsidR="00165C32" w:rsidRDefault="00165C32" w:rsidP="00165C32">
      <w:pPr>
        <w:jc w:val="both"/>
        <w:rPr>
          <w:lang w:val="en-US"/>
        </w:rPr>
      </w:pPr>
      <w:r>
        <w:rPr>
          <w:lang w:val="en-US"/>
        </w:rPr>
        <w:t>С.Толстогузов будет курировать вопросы строительстве четырех электростанций на Дальнем Востоке, которое ведется с привлечением средств федерального бюджета на 50 млрд руб.</w:t>
      </w:r>
    </w:p>
    <w:p w:rsidR="00165C32" w:rsidRDefault="00165C32" w:rsidP="00165C32">
      <w:pPr>
        <w:jc w:val="both"/>
        <w:rPr>
          <w:lang w:val="en-US"/>
        </w:rPr>
      </w:pPr>
      <w:r>
        <w:rPr>
          <w:lang w:val="en-US"/>
        </w:rPr>
        <w:t>«</w:t>
      </w:r>
      <w:r>
        <w:rPr>
          <w:lang w:val="en-US"/>
        </w:rPr>
        <w:t xml:space="preserve">В настоящее время крупнейшим инвестиционным проектом </w:t>
      </w:r>
      <w:r>
        <w:rPr>
          <w:lang w:val="en-US"/>
        </w:rPr>
        <w:t>«</w:t>
      </w:r>
      <w:r>
        <w:rPr>
          <w:lang w:val="en-US"/>
        </w:rPr>
        <w:t>РусГидро</w:t>
      </w:r>
      <w:r>
        <w:rPr>
          <w:lang w:val="en-US"/>
        </w:rPr>
        <w:t>»</w:t>
      </w:r>
      <w:r>
        <w:rPr>
          <w:lang w:val="en-US"/>
        </w:rPr>
        <w:t xml:space="preserve"> является строительство четырех объектов энергетики на Дальнем Востоке - ТЭЦ в г. Советская Гавань, первой очереди Сахалинской ГРЭС-2 и Якутской ГРЭС-2, а также второй очереди Благовещенской ТЭЦ. Оператором по проекту является дочерняя компания </w:t>
      </w:r>
      <w:r>
        <w:rPr>
          <w:lang w:val="en-US"/>
        </w:rPr>
        <w:t>«</w:t>
      </w:r>
      <w:r>
        <w:rPr>
          <w:lang w:val="en-US"/>
        </w:rPr>
        <w:t>РусГидро</w:t>
      </w:r>
      <w:r>
        <w:rPr>
          <w:lang w:val="en-US"/>
        </w:rPr>
        <w:t>»</w:t>
      </w:r>
      <w:r>
        <w:rPr>
          <w:lang w:val="en-US"/>
        </w:rPr>
        <w:t xml:space="preserve"> - </w:t>
      </w:r>
      <w:r>
        <w:rPr>
          <w:lang w:val="en-US"/>
        </w:rPr>
        <w:t>«</w:t>
      </w:r>
      <w:r>
        <w:rPr>
          <w:lang w:val="en-US"/>
        </w:rPr>
        <w:t>РАО ЭС Востока</w:t>
      </w:r>
      <w:r>
        <w:rPr>
          <w:lang w:val="en-US"/>
        </w:rPr>
        <w:t>»</w:t>
      </w:r>
      <w:r>
        <w:rPr>
          <w:lang w:val="en-US"/>
        </w:rPr>
        <w:t xml:space="preserve">. Включение С.Толстогузова в состав правления </w:t>
      </w:r>
      <w:r>
        <w:rPr>
          <w:lang w:val="en-US"/>
        </w:rPr>
        <w:t>«</w:t>
      </w:r>
      <w:r>
        <w:rPr>
          <w:lang w:val="en-US"/>
        </w:rPr>
        <w:t>РусГидро</w:t>
      </w:r>
      <w:r>
        <w:rPr>
          <w:lang w:val="en-US"/>
        </w:rPr>
        <w:t>»</w:t>
      </w:r>
      <w:r>
        <w:rPr>
          <w:lang w:val="en-US"/>
        </w:rPr>
        <w:t xml:space="preserve"> обусловлено приоритетностью реализации инвестиционных проектов на Дальнем Востоке</w:t>
      </w:r>
      <w:r>
        <w:rPr>
          <w:lang w:val="en-US"/>
        </w:rPr>
        <w:t>»</w:t>
      </w:r>
      <w:r>
        <w:rPr>
          <w:lang w:val="en-US"/>
        </w:rPr>
        <w:t xml:space="preserve">, - пояснили в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 xml:space="preserve">С.Толстогузов возглавляет </w:t>
      </w:r>
      <w:r>
        <w:rPr>
          <w:lang w:val="en-US"/>
        </w:rPr>
        <w:t>«</w:t>
      </w:r>
      <w:r>
        <w:rPr>
          <w:lang w:val="en-US"/>
        </w:rPr>
        <w:t>РАО ЭС Востока</w:t>
      </w:r>
      <w:r>
        <w:rPr>
          <w:lang w:val="en-US"/>
        </w:rPr>
        <w:t>»</w:t>
      </w:r>
      <w:r>
        <w:rPr>
          <w:lang w:val="en-US"/>
        </w:rPr>
        <w:t xml:space="preserve"> с ноября 2011 года.</w:t>
      </w:r>
    </w:p>
    <w:p w:rsidR="00165C32" w:rsidRDefault="00165C32" w:rsidP="00165C32">
      <w:pPr>
        <w:jc w:val="both"/>
        <w:rPr>
          <w:lang w:val="en-US"/>
        </w:rPr>
      </w:pPr>
      <w:r>
        <w:rPr>
          <w:lang w:val="en-US"/>
        </w:rPr>
        <w:t>Одновременно совет директоров компании прекратил полномочия члена правления Алексея Маслова, который с 2010 года являлся заместителем председателя правления и курировал вопросы капитального строительства.</w:t>
      </w:r>
    </w:p>
    <w:p w:rsidR="00165C32" w:rsidRDefault="00165C32" w:rsidP="00165C32">
      <w:pPr>
        <w:jc w:val="both"/>
        <w:rPr>
          <w:lang w:val="en-US"/>
        </w:rPr>
      </w:pPr>
      <w:r>
        <w:rPr>
          <w:lang w:val="en-US"/>
        </w:rPr>
        <w:t xml:space="preserve">А.Маслов продолжит работу в должности советника председателя правления по вопросам стратегического развития компании, сказали </w:t>
      </w:r>
      <w:r>
        <w:rPr>
          <w:lang w:val="en-US"/>
        </w:rPr>
        <w:t>«</w:t>
      </w:r>
      <w:r>
        <w:rPr>
          <w:lang w:val="en-US"/>
        </w:rPr>
        <w:t>Интерфаксу</w:t>
      </w:r>
      <w:r>
        <w:rPr>
          <w:lang w:val="en-US"/>
        </w:rPr>
        <w:t>»</w:t>
      </w:r>
      <w:r>
        <w:rPr>
          <w:lang w:val="en-US"/>
        </w:rPr>
        <w:t xml:space="preserve"> в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 xml:space="preserve">Группа </w:t>
      </w:r>
      <w:r>
        <w:rPr>
          <w:lang w:val="en-US"/>
        </w:rPr>
        <w:t>«</w:t>
      </w:r>
      <w:r>
        <w:rPr>
          <w:lang w:val="en-US"/>
        </w:rPr>
        <w:t>РусГидро</w:t>
      </w:r>
      <w:r>
        <w:rPr>
          <w:lang w:val="en-US"/>
        </w:rPr>
        <w:t>»</w:t>
      </w:r>
      <w:r>
        <w:rPr>
          <w:lang w:val="en-US"/>
        </w:rPr>
        <w:t xml:space="preserve"> - один из крупнейших российских энергетических холдингов, объединяющий более 70 объектов возобновляемой энергетики в РФ и за рубежом. Установленная мощность электростанций, входящих в состав </w:t>
      </w:r>
      <w:r>
        <w:rPr>
          <w:lang w:val="en-US"/>
        </w:rPr>
        <w:t>«</w:t>
      </w:r>
      <w:r>
        <w:rPr>
          <w:lang w:val="en-US"/>
        </w:rPr>
        <w:t>РусГидро</w:t>
      </w:r>
      <w:r>
        <w:rPr>
          <w:lang w:val="en-US"/>
        </w:rPr>
        <w:t>»</w:t>
      </w:r>
      <w:r>
        <w:rPr>
          <w:lang w:val="en-US"/>
        </w:rPr>
        <w:t xml:space="preserve">, составляет 36,5 ГВт, включая мощности ОАО </w:t>
      </w:r>
      <w:r>
        <w:rPr>
          <w:lang w:val="en-US"/>
        </w:rPr>
        <w:t>«</w:t>
      </w:r>
      <w:r>
        <w:rPr>
          <w:lang w:val="en-US"/>
        </w:rPr>
        <w:t>РАО ЭС Востока</w:t>
      </w:r>
      <w:r>
        <w:rPr>
          <w:lang w:val="en-US"/>
        </w:rPr>
        <w:t>»</w:t>
      </w:r>
      <w:r>
        <w:rPr>
          <w:lang w:val="en-US"/>
        </w:rPr>
        <w:t>, а также Богучанскую ГЭС.</w:t>
      </w:r>
    </w:p>
    <w:p w:rsidR="00165C32" w:rsidRDefault="00165C32" w:rsidP="00165C32">
      <w:pPr>
        <w:jc w:val="both"/>
        <w:rPr>
          <w:rStyle w:val="a3"/>
        </w:rPr>
      </w:pPr>
      <w:r>
        <w:rPr>
          <w:lang w:val="en-US"/>
        </w:rPr>
        <w:tab/>
      </w:r>
      <w:hyperlink w:anchor="mmm30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8" w:name="nnn301"/>
      <w:bookmarkEnd w:id="648"/>
      <w:r>
        <w:rPr>
          <w:b/>
          <w:color w:val="3CA499"/>
          <w:sz w:val="28"/>
          <w:szCs w:val="28"/>
          <w:lang w:val="en-US"/>
        </w:rPr>
        <w:lastRenderedPageBreak/>
        <w:t>Интерфакс</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Интер РАО консолидировало 100% энергосервисной компании </w:t>
      </w:r>
      <w:r>
        <w:rPr>
          <w:lang w:val="en-US"/>
        </w:rPr>
        <w:t>«</w:t>
      </w:r>
      <w:r>
        <w:rPr>
          <w:lang w:val="en-US"/>
        </w:rPr>
        <w:t>Кварц Групп</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Москва. 17 сентября. ИНТЕРФАКС - Группа </w:t>
      </w:r>
      <w:r>
        <w:rPr>
          <w:lang w:val="en-US"/>
        </w:rPr>
        <w:t>«</w:t>
      </w:r>
      <w:r>
        <w:rPr>
          <w:lang w:val="en-US"/>
        </w:rPr>
        <w:t>Интер РАО ЕЭС</w:t>
      </w:r>
      <w:r>
        <w:rPr>
          <w:lang w:val="en-US"/>
        </w:rPr>
        <w:t>»</w:t>
      </w:r>
      <w:r>
        <w:rPr>
          <w:lang w:val="en-US"/>
        </w:rPr>
        <w:t xml:space="preserve"> (РТС: IRAO) приобрела 49,9% в ремонтно-сервисной компании ООО </w:t>
      </w:r>
      <w:r>
        <w:rPr>
          <w:lang w:val="en-US"/>
        </w:rPr>
        <w:t>«</w:t>
      </w:r>
      <w:r>
        <w:rPr>
          <w:lang w:val="en-US"/>
        </w:rPr>
        <w:t>Кварц Групп</w:t>
      </w:r>
      <w:r>
        <w:rPr>
          <w:lang w:val="en-US"/>
        </w:rPr>
        <w:t>»</w:t>
      </w:r>
      <w:r>
        <w:rPr>
          <w:lang w:val="en-US"/>
        </w:rPr>
        <w:t xml:space="preserve"> за 280 млн руб., говорится в материалах </w:t>
      </w:r>
      <w:r>
        <w:rPr>
          <w:lang w:val="en-US"/>
        </w:rPr>
        <w:t>«</w:t>
      </w:r>
      <w:r>
        <w:rPr>
          <w:lang w:val="en-US"/>
        </w:rPr>
        <w:t>Интер РАО</w:t>
      </w:r>
      <w:r>
        <w:rPr>
          <w:lang w:val="en-US"/>
        </w:rPr>
        <w:t>»</w:t>
      </w:r>
      <w:r>
        <w:rPr>
          <w:lang w:val="en-US"/>
        </w:rPr>
        <w:t>.</w:t>
      </w:r>
    </w:p>
    <w:p w:rsidR="00165C32" w:rsidRDefault="00165C32" w:rsidP="00165C32">
      <w:pPr>
        <w:jc w:val="both"/>
        <w:rPr>
          <w:lang w:val="en-US"/>
        </w:rPr>
      </w:pPr>
      <w:r>
        <w:rPr>
          <w:lang w:val="en-US"/>
        </w:rPr>
        <w:t xml:space="preserve">Сделка была закрыта 5 августа. Таким образом, доля </w:t>
      </w:r>
      <w:r>
        <w:rPr>
          <w:lang w:val="en-US"/>
        </w:rPr>
        <w:t>«</w:t>
      </w:r>
      <w:r>
        <w:rPr>
          <w:lang w:val="en-US"/>
        </w:rPr>
        <w:t>Интер РАО</w:t>
      </w:r>
      <w:r>
        <w:rPr>
          <w:lang w:val="en-US"/>
        </w:rPr>
        <w:t>»</w:t>
      </w:r>
      <w:r>
        <w:rPr>
          <w:lang w:val="en-US"/>
        </w:rPr>
        <w:t xml:space="preserve"> в </w:t>
      </w:r>
      <w:r>
        <w:rPr>
          <w:lang w:val="en-US"/>
        </w:rPr>
        <w:t>«</w:t>
      </w:r>
      <w:r>
        <w:rPr>
          <w:lang w:val="en-US"/>
        </w:rPr>
        <w:t>Кварц Групп</w:t>
      </w:r>
      <w:r>
        <w:rPr>
          <w:lang w:val="en-US"/>
        </w:rPr>
        <w:t>»</w:t>
      </w:r>
      <w:r>
        <w:rPr>
          <w:lang w:val="en-US"/>
        </w:rPr>
        <w:t xml:space="preserve"> составила 100%. Приобретение было одобрено Федеральной антимонопольной службой.</w:t>
      </w:r>
    </w:p>
    <w:p w:rsidR="00165C32" w:rsidRDefault="00165C32" w:rsidP="00165C32">
      <w:pPr>
        <w:jc w:val="both"/>
        <w:rPr>
          <w:lang w:val="en-US"/>
        </w:rPr>
      </w:pPr>
      <w:r>
        <w:rPr>
          <w:lang w:val="en-US"/>
        </w:rPr>
        <w:t xml:space="preserve">Ранее 49,9% компании принадлежало кипрскому офшору </w:t>
      </w:r>
      <w:r>
        <w:rPr>
          <w:lang w:val="en-US"/>
        </w:rPr>
        <w:t>«</w:t>
      </w:r>
      <w:r>
        <w:rPr>
          <w:lang w:val="en-US"/>
        </w:rPr>
        <w:t>Линдити Холдингз Лимитед</w:t>
      </w:r>
      <w:r>
        <w:rPr>
          <w:lang w:val="en-US"/>
        </w:rPr>
        <w:t>»</w:t>
      </w:r>
      <w:r>
        <w:rPr>
          <w:lang w:val="en-US"/>
        </w:rPr>
        <w:t xml:space="preserve">. В материалах также отмечается, что в I полугодии 2013 года группа передала ряд незначительных дочерних компаний под контроль </w:t>
      </w:r>
      <w:r>
        <w:rPr>
          <w:lang w:val="en-US"/>
        </w:rPr>
        <w:t>«</w:t>
      </w:r>
      <w:r>
        <w:rPr>
          <w:lang w:val="en-US"/>
        </w:rPr>
        <w:t>Кварц Групп</w:t>
      </w:r>
      <w:r>
        <w:rPr>
          <w:lang w:val="en-US"/>
        </w:rPr>
        <w:t>»</w:t>
      </w:r>
      <w:r>
        <w:rPr>
          <w:lang w:val="en-US"/>
        </w:rPr>
        <w:t>.</w:t>
      </w:r>
    </w:p>
    <w:p w:rsidR="00165C32" w:rsidRDefault="00165C32" w:rsidP="00165C32">
      <w:pPr>
        <w:jc w:val="both"/>
        <w:rPr>
          <w:lang w:val="en-US"/>
        </w:rPr>
      </w:pPr>
      <w:r>
        <w:rPr>
          <w:lang w:val="en-US"/>
        </w:rPr>
        <w:t xml:space="preserve">Как сообщалось, </w:t>
      </w:r>
      <w:r>
        <w:rPr>
          <w:lang w:val="en-US"/>
        </w:rPr>
        <w:t>«</w:t>
      </w:r>
      <w:r>
        <w:rPr>
          <w:lang w:val="en-US"/>
        </w:rPr>
        <w:t>Интер РАО</w:t>
      </w:r>
      <w:r>
        <w:rPr>
          <w:lang w:val="en-US"/>
        </w:rPr>
        <w:t>»</w:t>
      </w:r>
      <w:r>
        <w:rPr>
          <w:lang w:val="en-US"/>
        </w:rPr>
        <w:t xml:space="preserve"> приобрело 50,1% инжиниринговой группы компаний </w:t>
      </w:r>
      <w:r>
        <w:rPr>
          <w:lang w:val="en-US"/>
        </w:rPr>
        <w:t>«</w:t>
      </w:r>
      <w:r>
        <w:rPr>
          <w:lang w:val="en-US"/>
        </w:rPr>
        <w:t>Кварц</w:t>
      </w:r>
      <w:r>
        <w:rPr>
          <w:lang w:val="en-US"/>
        </w:rPr>
        <w:t>»</w:t>
      </w:r>
      <w:r>
        <w:rPr>
          <w:lang w:val="en-US"/>
        </w:rPr>
        <w:t xml:space="preserve"> в 2010 году. Покупка нужна была </w:t>
      </w:r>
      <w:r>
        <w:rPr>
          <w:lang w:val="en-US"/>
        </w:rPr>
        <w:t>«</w:t>
      </w:r>
      <w:r>
        <w:rPr>
          <w:lang w:val="en-US"/>
        </w:rPr>
        <w:t>Интер РАО</w:t>
      </w:r>
      <w:r>
        <w:rPr>
          <w:lang w:val="en-US"/>
        </w:rPr>
        <w:t>»</w:t>
      </w:r>
      <w:r>
        <w:rPr>
          <w:lang w:val="en-US"/>
        </w:rPr>
        <w:t xml:space="preserve"> </w:t>
      </w:r>
      <w:r>
        <w:rPr>
          <w:lang w:val="en-US"/>
        </w:rPr>
        <w:t>«</w:t>
      </w:r>
      <w:r>
        <w:rPr>
          <w:lang w:val="en-US"/>
        </w:rPr>
        <w:t>чтобы получить дополнительные компетенции в части строительства новых мощностей, оптимизации ремонта и техперевооружения</w:t>
      </w:r>
      <w:r>
        <w:rPr>
          <w:lang w:val="en-US"/>
        </w:rPr>
        <w:t>»</w:t>
      </w:r>
      <w:r>
        <w:rPr>
          <w:lang w:val="en-US"/>
        </w:rPr>
        <w:t>.</w:t>
      </w:r>
    </w:p>
    <w:p w:rsidR="00165C32" w:rsidRDefault="00165C32" w:rsidP="00165C32">
      <w:pPr>
        <w:jc w:val="both"/>
        <w:rPr>
          <w:lang w:val="en-US"/>
        </w:rPr>
      </w:pPr>
      <w:r>
        <w:rPr>
          <w:lang w:val="en-US"/>
        </w:rPr>
        <w:t xml:space="preserve">Планировалось, что оставшиеся 49,9% </w:t>
      </w:r>
      <w:r>
        <w:rPr>
          <w:lang w:val="en-US"/>
        </w:rPr>
        <w:t>«</w:t>
      </w:r>
      <w:r>
        <w:rPr>
          <w:lang w:val="en-US"/>
        </w:rPr>
        <w:t>Кварца</w:t>
      </w:r>
      <w:r>
        <w:rPr>
          <w:lang w:val="en-US"/>
        </w:rPr>
        <w:t>»</w:t>
      </w:r>
      <w:r>
        <w:rPr>
          <w:lang w:val="en-US"/>
        </w:rPr>
        <w:t xml:space="preserve"> останутся в собственности миноритариев компании - экс-менеджера </w:t>
      </w:r>
      <w:r>
        <w:rPr>
          <w:lang w:val="en-US"/>
        </w:rPr>
        <w:t>«</w:t>
      </w:r>
      <w:r>
        <w:rPr>
          <w:lang w:val="en-US"/>
        </w:rPr>
        <w:t>РАО ЕЭС России</w:t>
      </w:r>
      <w:r>
        <w:rPr>
          <w:lang w:val="en-US"/>
        </w:rPr>
        <w:t>»</w:t>
      </w:r>
      <w:r>
        <w:rPr>
          <w:lang w:val="en-US"/>
        </w:rPr>
        <w:t xml:space="preserve"> Владимира Аветисяна и Михаила Лисянского.</w:t>
      </w:r>
    </w:p>
    <w:p w:rsidR="00165C32" w:rsidRDefault="00165C32" w:rsidP="00165C32">
      <w:pPr>
        <w:jc w:val="both"/>
        <w:rPr>
          <w:lang w:val="en-US"/>
        </w:rPr>
      </w:pPr>
      <w:r>
        <w:rPr>
          <w:lang w:val="en-US"/>
        </w:rPr>
        <w:t xml:space="preserve">Позже </w:t>
      </w:r>
      <w:r>
        <w:rPr>
          <w:lang w:val="en-US"/>
        </w:rPr>
        <w:t>«</w:t>
      </w:r>
      <w:r>
        <w:rPr>
          <w:lang w:val="en-US"/>
        </w:rPr>
        <w:t>Интер РАО</w:t>
      </w:r>
      <w:r>
        <w:rPr>
          <w:lang w:val="en-US"/>
        </w:rPr>
        <w:t>»</w:t>
      </w:r>
      <w:r>
        <w:rPr>
          <w:lang w:val="en-US"/>
        </w:rPr>
        <w:t xml:space="preserve"> провело реорганизацию группы </w:t>
      </w:r>
      <w:r>
        <w:rPr>
          <w:lang w:val="en-US"/>
        </w:rPr>
        <w:t>«</w:t>
      </w:r>
      <w:r>
        <w:rPr>
          <w:lang w:val="en-US"/>
        </w:rPr>
        <w:t>Кварц</w:t>
      </w:r>
      <w:r>
        <w:rPr>
          <w:lang w:val="en-US"/>
        </w:rPr>
        <w:t>»</w:t>
      </w:r>
      <w:r>
        <w:rPr>
          <w:lang w:val="en-US"/>
        </w:rPr>
        <w:t xml:space="preserve">, в результате которой энергосервисным направлением стало заниматься ООО </w:t>
      </w:r>
      <w:r>
        <w:rPr>
          <w:lang w:val="en-US"/>
        </w:rPr>
        <w:t>«</w:t>
      </w:r>
      <w:r>
        <w:rPr>
          <w:lang w:val="en-US"/>
        </w:rPr>
        <w:t>Кварц Групп</w:t>
      </w:r>
      <w:r>
        <w:rPr>
          <w:lang w:val="en-US"/>
        </w:rPr>
        <w:t>»</w:t>
      </w:r>
      <w:r>
        <w:rPr>
          <w:lang w:val="en-US"/>
        </w:rPr>
        <w:t xml:space="preserve">, инжиниринговым - ООО </w:t>
      </w:r>
      <w:r>
        <w:rPr>
          <w:lang w:val="en-US"/>
        </w:rPr>
        <w:t>«</w:t>
      </w:r>
      <w:r>
        <w:rPr>
          <w:lang w:val="en-US"/>
        </w:rPr>
        <w:t>Кварц новые технологии</w:t>
      </w:r>
      <w:r>
        <w:rPr>
          <w:lang w:val="en-US"/>
        </w:rPr>
        <w:t>»</w:t>
      </w:r>
      <w:r>
        <w:rPr>
          <w:lang w:val="en-US"/>
        </w:rPr>
        <w:t xml:space="preserve">, где </w:t>
      </w:r>
      <w:r>
        <w:rPr>
          <w:lang w:val="en-US"/>
        </w:rPr>
        <w:t>«</w:t>
      </w:r>
      <w:r>
        <w:rPr>
          <w:lang w:val="en-US"/>
        </w:rPr>
        <w:t>Интер РАО</w:t>
      </w:r>
      <w:r>
        <w:rPr>
          <w:lang w:val="en-US"/>
        </w:rPr>
        <w:t>»</w:t>
      </w:r>
      <w:r>
        <w:rPr>
          <w:lang w:val="en-US"/>
        </w:rPr>
        <w:t xml:space="preserve"> принадлежит 50,1%.</w:t>
      </w:r>
    </w:p>
    <w:p w:rsidR="00165C32" w:rsidRDefault="00165C32" w:rsidP="00165C32">
      <w:pPr>
        <w:jc w:val="both"/>
        <w:rPr>
          <w:lang w:val="en-US"/>
        </w:rPr>
      </w:pPr>
      <w:r>
        <w:rPr>
          <w:lang w:val="en-US"/>
        </w:rPr>
        <w:t xml:space="preserve">ООО </w:t>
      </w:r>
      <w:r>
        <w:rPr>
          <w:lang w:val="en-US"/>
        </w:rPr>
        <w:t>«</w:t>
      </w:r>
      <w:r>
        <w:rPr>
          <w:lang w:val="en-US"/>
        </w:rPr>
        <w:t>Кварц Групп</w:t>
      </w:r>
      <w:r>
        <w:rPr>
          <w:lang w:val="en-US"/>
        </w:rPr>
        <w:t>»</w:t>
      </w:r>
      <w:r>
        <w:rPr>
          <w:lang w:val="en-US"/>
        </w:rPr>
        <w:t xml:space="preserve"> - одна из крупнейших энергосервисных компаний России, выполняющая работы по техническому обслуживанию, всем видам ремонта, реконструкции, модернизации, монтажу, проектированию и поставке основного и вспомогательного энергетического оборудования и установок, зданий и сооружений.</w:t>
      </w:r>
    </w:p>
    <w:p w:rsidR="00165C32" w:rsidRDefault="00165C32" w:rsidP="00165C32">
      <w:pPr>
        <w:jc w:val="both"/>
        <w:rPr>
          <w:lang w:val="en-US"/>
        </w:rPr>
      </w:pPr>
      <w:r>
        <w:rPr>
          <w:lang w:val="en-US"/>
        </w:rPr>
        <w:t xml:space="preserve">Основными заказчиками </w:t>
      </w:r>
      <w:r>
        <w:rPr>
          <w:lang w:val="en-US"/>
        </w:rPr>
        <w:t>«</w:t>
      </w:r>
      <w:r>
        <w:rPr>
          <w:lang w:val="en-US"/>
        </w:rPr>
        <w:t>Кварц групп</w:t>
      </w:r>
      <w:r>
        <w:rPr>
          <w:lang w:val="en-US"/>
        </w:rPr>
        <w:t>»</w:t>
      </w:r>
      <w:r>
        <w:rPr>
          <w:lang w:val="en-US"/>
        </w:rPr>
        <w:t xml:space="preserve"> являются компании группы </w:t>
      </w:r>
      <w:r>
        <w:rPr>
          <w:lang w:val="en-US"/>
        </w:rPr>
        <w:t>«</w:t>
      </w:r>
      <w:r>
        <w:rPr>
          <w:lang w:val="en-US"/>
        </w:rPr>
        <w:t>Интер РАО</w:t>
      </w:r>
      <w:r>
        <w:rPr>
          <w:lang w:val="en-US"/>
        </w:rPr>
        <w:t>»</w:t>
      </w:r>
      <w:r>
        <w:rPr>
          <w:lang w:val="en-US"/>
        </w:rPr>
        <w:t xml:space="preserve">, а также ОАО </w:t>
      </w:r>
      <w:r>
        <w:rPr>
          <w:lang w:val="en-US"/>
        </w:rPr>
        <w:t>«</w:t>
      </w:r>
      <w:r>
        <w:rPr>
          <w:lang w:val="en-US"/>
        </w:rPr>
        <w:t>ОГК-2</w:t>
      </w:r>
      <w:r>
        <w:rPr>
          <w:lang w:val="en-US"/>
        </w:rPr>
        <w:t>»</w:t>
      </w:r>
      <w:r>
        <w:rPr>
          <w:lang w:val="en-US"/>
        </w:rPr>
        <w:t xml:space="preserve"> (РТС: OGKB), ОАО </w:t>
      </w:r>
      <w:r>
        <w:rPr>
          <w:lang w:val="en-US"/>
        </w:rPr>
        <w:t>«</w:t>
      </w:r>
      <w:r>
        <w:rPr>
          <w:lang w:val="en-US"/>
        </w:rPr>
        <w:t>Фортум</w:t>
      </w:r>
      <w:r>
        <w:rPr>
          <w:lang w:val="en-US"/>
        </w:rPr>
        <w:t>»</w:t>
      </w:r>
      <w:r>
        <w:rPr>
          <w:lang w:val="en-US"/>
        </w:rPr>
        <w:t xml:space="preserve"> (РТС: TGKJ), ОАО </w:t>
      </w:r>
      <w:r>
        <w:rPr>
          <w:lang w:val="en-US"/>
        </w:rPr>
        <w:t>«</w:t>
      </w:r>
      <w:r>
        <w:rPr>
          <w:lang w:val="en-US"/>
        </w:rPr>
        <w:t>ТГК-6</w:t>
      </w:r>
      <w:r>
        <w:rPr>
          <w:lang w:val="en-US"/>
        </w:rPr>
        <w:t>»</w:t>
      </w:r>
      <w:r>
        <w:rPr>
          <w:lang w:val="en-US"/>
        </w:rPr>
        <w:t xml:space="preserve"> (РТС: TGKF), ОАО </w:t>
      </w:r>
      <w:r>
        <w:rPr>
          <w:lang w:val="en-US"/>
        </w:rPr>
        <w:t>«</w:t>
      </w:r>
      <w:r>
        <w:rPr>
          <w:lang w:val="en-US"/>
        </w:rPr>
        <w:t>Э.ОН Россия</w:t>
      </w:r>
      <w:r>
        <w:rPr>
          <w:lang w:val="en-US"/>
        </w:rPr>
        <w:t>»</w:t>
      </w:r>
      <w:r>
        <w:rPr>
          <w:lang w:val="en-US"/>
        </w:rPr>
        <w:t xml:space="preserve"> (РТС: OGKD), предприятия промышленного и коммунального </w:t>
      </w:r>
      <w:r>
        <w:rPr>
          <w:lang w:val="en-US"/>
        </w:rPr>
        <w:t>«</w:t>
      </w:r>
      <w:r>
        <w:rPr>
          <w:lang w:val="en-US"/>
        </w:rPr>
        <w:t>секторов.</w:t>
      </w:r>
    </w:p>
    <w:p w:rsidR="00165C32" w:rsidRDefault="00165C32" w:rsidP="00165C32">
      <w:pPr>
        <w:jc w:val="both"/>
        <w:rPr>
          <w:rStyle w:val="a3"/>
        </w:rPr>
      </w:pPr>
      <w:r>
        <w:rPr>
          <w:lang w:val="en-US"/>
        </w:rPr>
        <w:tab/>
      </w:r>
      <w:hyperlink w:anchor="mmm30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49" w:name="nnn302"/>
      <w:bookmarkEnd w:id="649"/>
      <w:r>
        <w:rPr>
          <w:b/>
          <w:color w:val="3CA499"/>
          <w:sz w:val="28"/>
          <w:szCs w:val="28"/>
          <w:lang w:val="en-US"/>
        </w:rPr>
        <w:lastRenderedPageBreak/>
        <w:t>Интерфакс-Урал (Екатеринбург)</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Свердловский филиал </w:t>
      </w:r>
      <w:r>
        <w:rPr>
          <w:lang w:val="en-US"/>
        </w:rPr>
        <w:t>«</w:t>
      </w:r>
      <w:r>
        <w:rPr>
          <w:lang w:val="en-US"/>
        </w:rPr>
        <w:t>ТГК-9</w:t>
      </w:r>
      <w:r>
        <w:rPr>
          <w:lang w:val="en-US"/>
        </w:rPr>
        <w:t>»</w:t>
      </w:r>
      <w:r>
        <w:rPr>
          <w:lang w:val="en-US"/>
        </w:rPr>
        <w:t xml:space="preserve"> в 2014г планирует направить на ремонт 686,6 млн рублей</w:t>
      </w:r>
    </w:p>
    <w:p w:rsidR="00165C32" w:rsidRDefault="00165C32" w:rsidP="00165C32">
      <w:pPr>
        <w:jc w:val="both"/>
        <w:rPr>
          <w:lang w:val="en-US"/>
        </w:rPr>
      </w:pPr>
    </w:p>
    <w:p w:rsidR="00165C32" w:rsidRDefault="00165C32" w:rsidP="00165C32">
      <w:pPr>
        <w:jc w:val="both"/>
        <w:rPr>
          <w:lang w:val="en-US"/>
        </w:rPr>
      </w:pPr>
      <w:r>
        <w:rPr>
          <w:lang w:val="en-US"/>
        </w:rPr>
        <w:t xml:space="preserve">Екатеринбург. 17 сентября. ИНТЕРФАКС-УРАЛ - Планируемые затраты на ремонт Свердловского филиала </w:t>
      </w:r>
      <w:r>
        <w:rPr>
          <w:lang w:val="en-US"/>
        </w:rPr>
        <w:t>«</w:t>
      </w:r>
      <w:r>
        <w:rPr>
          <w:lang w:val="en-US"/>
        </w:rPr>
        <w:t>ТГК-9</w:t>
      </w:r>
      <w:r>
        <w:rPr>
          <w:lang w:val="en-US"/>
        </w:rPr>
        <w:t>»</w:t>
      </w:r>
      <w:r>
        <w:rPr>
          <w:lang w:val="en-US"/>
        </w:rPr>
        <w:t xml:space="preserve"> (дивизион </w:t>
      </w:r>
      <w:r>
        <w:rPr>
          <w:lang w:val="en-US"/>
        </w:rPr>
        <w:t>«</w:t>
      </w:r>
      <w:r>
        <w:rPr>
          <w:lang w:val="en-US"/>
        </w:rPr>
        <w:t>Генерация Урала</w:t>
      </w:r>
      <w:r>
        <w:rPr>
          <w:lang w:val="en-US"/>
        </w:rPr>
        <w:t>»</w:t>
      </w:r>
      <w:r>
        <w:rPr>
          <w:lang w:val="en-US"/>
        </w:rPr>
        <w:t xml:space="preserve"> КЭС-Холдинга) в 2014 году составляют 686,623 млн рублей, что ниже на 3,5% плана 2013 года, говорится в материалах филиала.</w:t>
      </w:r>
    </w:p>
    <w:p w:rsidR="00165C32" w:rsidRDefault="00165C32" w:rsidP="00165C32">
      <w:pPr>
        <w:jc w:val="both"/>
        <w:rPr>
          <w:lang w:val="en-US"/>
        </w:rPr>
      </w:pPr>
      <w:r>
        <w:rPr>
          <w:lang w:val="en-US"/>
        </w:rPr>
        <w:t>График ремонтов основного оборудования в 2014 году предусматривает капитальный и средний ремонт 13 агрегатов, в том числе 11 котлов, двух турбогенераторов и шести водогрейных котлов.</w:t>
      </w:r>
    </w:p>
    <w:p w:rsidR="00165C32" w:rsidRDefault="00165C32" w:rsidP="00165C32">
      <w:pPr>
        <w:jc w:val="both"/>
        <w:rPr>
          <w:lang w:val="en-US"/>
        </w:rPr>
      </w:pPr>
      <w:r>
        <w:rPr>
          <w:lang w:val="en-US"/>
        </w:rPr>
        <w:t>В 2013 году запланированы капитальные ремонты шести турбогенераторов, гидрогенератора, 10 котлов, пяти водогрейных котлов.</w:t>
      </w:r>
    </w:p>
    <w:p w:rsidR="00165C32" w:rsidRDefault="00165C32" w:rsidP="00165C32">
      <w:pPr>
        <w:jc w:val="both"/>
        <w:rPr>
          <w:rStyle w:val="a3"/>
        </w:rPr>
      </w:pPr>
      <w:r>
        <w:rPr>
          <w:lang w:val="en-US"/>
        </w:rPr>
        <w:tab/>
      </w:r>
      <w:hyperlink w:anchor="mmm30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0" w:name="nnn303"/>
      <w:bookmarkEnd w:id="650"/>
      <w:r>
        <w:rPr>
          <w:b/>
          <w:color w:val="3CA499"/>
          <w:sz w:val="28"/>
          <w:szCs w:val="28"/>
          <w:lang w:val="en-US"/>
        </w:rPr>
        <w:lastRenderedPageBreak/>
        <w:t>ИТАР-ТАСС</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Росатом</w:t>
      </w:r>
      <w:r>
        <w:rPr>
          <w:lang w:val="en-US"/>
        </w:rPr>
        <w:t>»</w:t>
      </w:r>
      <w:r>
        <w:rPr>
          <w:lang w:val="en-US"/>
        </w:rPr>
        <w:t xml:space="preserve"> произведет топливо для французского исследовательского реактора</w:t>
      </w:r>
    </w:p>
    <w:p w:rsidR="00165C32" w:rsidRDefault="00165C32" w:rsidP="00165C32">
      <w:pPr>
        <w:jc w:val="both"/>
        <w:rPr>
          <w:lang w:val="en-US"/>
        </w:rPr>
      </w:pPr>
    </w:p>
    <w:p w:rsidR="00165C32" w:rsidRDefault="00165C32" w:rsidP="00165C32">
      <w:pPr>
        <w:jc w:val="both"/>
        <w:rPr>
          <w:lang w:val="en-US"/>
        </w:rPr>
      </w:pPr>
      <w:r>
        <w:rPr>
          <w:lang w:val="en-US"/>
        </w:rPr>
        <w:t xml:space="preserve">Госкорпорация </w:t>
      </w:r>
      <w:r>
        <w:rPr>
          <w:lang w:val="en-US"/>
        </w:rPr>
        <w:t>«</w:t>
      </w:r>
      <w:r>
        <w:rPr>
          <w:lang w:val="en-US"/>
        </w:rPr>
        <w:t>Росатом</w:t>
      </w:r>
      <w:r>
        <w:rPr>
          <w:lang w:val="en-US"/>
        </w:rPr>
        <w:t>»</w:t>
      </w:r>
      <w:r>
        <w:rPr>
          <w:lang w:val="en-US"/>
        </w:rPr>
        <w:t xml:space="preserve"> произведет высокообогащенное топливо для французского исследовательского реактор, сообщил гендиректор корпорации Сергей Кириенко после встречи с комиссаром по атомной энергии Франции Бернаром Бего.</w:t>
      </w:r>
    </w:p>
    <w:p w:rsidR="00165C32" w:rsidRDefault="00165C32" w:rsidP="00165C32">
      <w:pPr>
        <w:jc w:val="both"/>
        <w:rPr>
          <w:lang w:val="en-US"/>
        </w:rPr>
      </w:pPr>
      <w:r>
        <w:rPr>
          <w:lang w:val="en-US"/>
        </w:rPr>
        <w:t>«</w:t>
      </w:r>
      <w:r>
        <w:rPr>
          <w:lang w:val="en-US"/>
        </w:rPr>
        <w:t xml:space="preserve">Мы договорились о выполнении заказа французов - им нужно чтобы мы произвели для них высокообогащенного топливо для исследовательского реактора </w:t>
      </w:r>
      <w:r>
        <w:rPr>
          <w:lang w:val="en-US"/>
        </w:rPr>
        <w:t>«</w:t>
      </w:r>
      <w:r>
        <w:rPr>
          <w:lang w:val="en-US"/>
        </w:rPr>
        <w:t>Жюль Горовиц</w:t>
      </w:r>
      <w:r>
        <w:rPr>
          <w:lang w:val="en-US"/>
        </w:rPr>
        <w:t>»</w:t>
      </w:r>
      <w:r>
        <w:rPr>
          <w:lang w:val="en-US"/>
        </w:rPr>
        <w:t>, - сказал Кириенко.</w:t>
      </w:r>
    </w:p>
    <w:p w:rsidR="00165C32" w:rsidRDefault="00165C32" w:rsidP="00165C32">
      <w:pPr>
        <w:jc w:val="both"/>
        <w:rPr>
          <w:lang w:val="en-US"/>
        </w:rPr>
      </w:pPr>
      <w:r>
        <w:rPr>
          <w:lang w:val="en-US"/>
        </w:rPr>
        <w:t>«</w:t>
      </w:r>
      <w:r>
        <w:rPr>
          <w:lang w:val="en-US"/>
        </w:rPr>
        <w:t>Соответствующие договоренности на уровне руководителей наших двух стран есть, сейчас завершаем технические условия контракта</w:t>
      </w:r>
      <w:r>
        <w:rPr>
          <w:lang w:val="en-US"/>
        </w:rPr>
        <w:t>»</w:t>
      </w:r>
      <w:r>
        <w:rPr>
          <w:lang w:val="en-US"/>
        </w:rPr>
        <w:t>, - добавил он.</w:t>
      </w:r>
    </w:p>
    <w:p w:rsidR="00165C32" w:rsidRDefault="00165C32" w:rsidP="00165C32">
      <w:pPr>
        <w:jc w:val="both"/>
        <w:rPr>
          <w:rStyle w:val="a3"/>
        </w:rPr>
      </w:pPr>
      <w:r>
        <w:rPr>
          <w:lang w:val="en-US"/>
        </w:rPr>
        <w:tab/>
      </w:r>
      <w:hyperlink w:anchor="mmm30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1" w:name="nnn304"/>
      <w:bookmarkEnd w:id="651"/>
      <w:r>
        <w:rPr>
          <w:b/>
          <w:color w:val="3CA499"/>
          <w:sz w:val="28"/>
          <w:szCs w:val="28"/>
          <w:lang w:val="en-US"/>
        </w:rPr>
        <w:lastRenderedPageBreak/>
        <w:t>ИТАР-ТАСС</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Глава </w:t>
      </w:r>
      <w:r>
        <w:rPr>
          <w:lang w:val="en-US"/>
        </w:rPr>
        <w:t>«</w:t>
      </w:r>
      <w:r>
        <w:rPr>
          <w:lang w:val="en-US"/>
        </w:rPr>
        <w:t>РАО ЭС Востока</w:t>
      </w:r>
      <w:r>
        <w:rPr>
          <w:lang w:val="en-US"/>
        </w:rPr>
        <w:t>»</w:t>
      </w:r>
      <w:r>
        <w:rPr>
          <w:lang w:val="en-US"/>
        </w:rPr>
        <w:t xml:space="preserve"> Толстогузов вошел в правление </w:t>
      </w:r>
      <w:r>
        <w:rPr>
          <w:lang w:val="en-US"/>
        </w:rPr>
        <w:t>«</w:t>
      </w:r>
      <w:r>
        <w:rPr>
          <w:lang w:val="en-US"/>
        </w:rPr>
        <w:t>РусГидро</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МОСКВА, 17 сентября. /ИТАР-ТАСС/. Совет директоров </w:t>
      </w:r>
      <w:r>
        <w:rPr>
          <w:lang w:val="en-US"/>
        </w:rPr>
        <w:t>«</w:t>
      </w:r>
      <w:r>
        <w:rPr>
          <w:lang w:val="en-US"/>
        </w:rPr>
        <w:t>РусГидро</w:t>
      </w:r>
      <w:r>
        <w:rPr>
          <w:lang w:val="en-US"/>
        </w:rPr>
        <w:t>»</w:t>
      </w:r>
      <w:r>
        <w:rPr>
          <w:lang w:val="en-US"/>
        </w:rPr>
        <w:t xml:space="preserve"> избрал членом правления компании генерального директора ОАО </w:t>
      </w:r>
      <w:r>
        <w:rPr>
          <w:lang w:val="en-US"/>
        </w:rPr>
        <w:t>«</w:t>
      </w:r>
      <w:r>
        <w:rPr>
          <w:lang w:val="en-US"/>
        </w:rPr>
        <w:t>РАО Энергетические системы Востока</w:t>
      </w:r>
      <w:r>
        <w:rPr>
          <w:lang w:val="en-US"/>
        </w:rPr>
        <w:t>»</w:t>
      </w:r>
      <w:r>
        <w:rPr>
          <w:lang w:val="en-US"/>
        </w:rPr>
        <w:t xml:space="preserve"> Сергея Толстогузова. Об этом говорится в сообщении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 xml:space="preserve">Толстогузову принадлежит 0,000136% акций </w:t>
      </w:r>
      <w:r>
        <w:rPr>
          <w:lang w:val="en-US"/>
        </w:rPr>
        <w:t>«</w:t>
      </w:r>
      <w:r>
        <w:rPr>
          <w:lang w:val="en-US"/>
        </w:rPr>
        <w:t>РусГидро</w:t>
      </w:r>
      <w:r>
        <w:rPr>
          <w:lang w:val="en-US"/>
        </w:rPr>
        <w:t>»</w:t>
      </w:r>
      <w:r>
        <w:rPr>
          <w:lang w:val="en-US"/>
        </w:rPr>
        <w:t xml:space="preserve">, указано в сообщении. Также совет директоров прекратил полномочия нынешнего члена правления </w:t>
      </w:r>
      <w:r>
        <w:rPr>
          <w:lang w:val="en-US"/>
        </w:rPr>
        <w:t>«</w:t>
      </w:r>
      <w:r>
        <w:rPr>
          <w:lang w:val="en-US"/>
        </w:rPr>
        <w:t>РусГидро</w:t>
      </w:r>
      <w:r>
        <w:rPr>
          <w:lang w:val="en-US"/>
        </w:rPr>
        <w:t>»</w:t>
      </w:r>
      <w:r>
        <w:rPr>
          <w:lang w:val="en-US"/>
        </w:rPr>
        <w:t xml:space="preserve"> и заместителя председателя правления Алексея Маслова.</w:t>
      </w:r>
    </w:p>
    <w:p w:rsidR="00165C32" w:rsidRDefault="00165C32" w:rsidP="00165C32">
      <w:pPr>
        <w:jc w:val="both"/>
        <w:rPr>
          <w:lang w:val="en-US"/>
        </w:rPr>
      </w:pPr>
      <w:r>
        <w:rPr>
          <w:lang w:val="en-US"/>
        </w:rPr>
        <w:t xml:space="preserve">Толстогузов избран генеральным директором </w:t>
      </w:r>
      <w:r>
        <w:rPr>
          <w:lang w:val="en-US"/>
        </w:rPr>
        <w:t>«</w:t>
      </w:r>
      <w:r>
        <w:rPr>
          <w:lang w:val="en-US"/>
        </w:rPr>
        <w:t>РАО ЭС Востока</w:t>
      </w:r>
      <w:r>
        <w:rPr>
          <w:lang w:val="en-US"/>
        </w:rPr>
        <w:t>»</w:t>
      </w:r>
      <w:r>
        <w:rPr>
          <w:lang w:val="en-US"/>
        </w:rPr>
        <w:t xml:space="preserve"> в ноябре 2011 года. Он окончил Магнитогорский горно-металлургический институт им.Носова. С февраля 2011 года занимал должность заместителя генерального директора ОАО </w:t>
      </w:r>
      <w:r>
        <w:rPr>
          <w:lang w:val="en-US"/>
        </w:rPr>
        <w:t>«</w:t>
      </w:r>
      <w:r>
        <w:rPr>
          <w:lang w:val="en-US"/>
        </w:rPr>
        <w:t xml:space="preserve">ВО </w:t>
      </w:r>
      <w:r>
        <w:rPr>
          <w:lang w:val="en-US"/>
        </w:rPr>
        <w:t>«</w:t>
      </w:r>
      <w:r>
        <w:rPr>
          <w:lang w:val="en-US"/>
        </w:rPr>
        <w:t>Технопромэкспорт</w:t>
      </w:r>
      <w:r>
        <w:rPr>
          <w:lang w:val="en-US"/>
        </w:rPr>
        <w:t>»</w:t>
      </w:r>
      <w:r>
        <w:rPr>
          <w:lang w:val="en-US"/>
        </w:rPr>
        <w:t xml:space="preserve">. В 2007-2011 годы - член правления ОАО </w:t>
      </w:r>
      <w:r>
        <w:rPr>
          <w:lang w:val="en-US"/>
        </w:rPr>
        <w:t>«</w:t>
      </w:r>
      <w:r>
        <w:rPr>
          <w:lang w:val="en-US"/>
        </w:rPr>
        <w:t>Интер РАО ЕЭС</w:t>
      </w:r>
      <w:r>
        <w:rPr>
          <w:lang w:val="en-US"/>
        </w:rPr>
        <w:t>»</w:t>
      </w:r>
      <w:r>
        <w:rPr>
          <w:lang w:val="en-US"/>
        </w:rPr>
        <w:t xml:space="preserve">, где отвечал за интеграцию и управление активами компании. Занимал руководящие должности в РАО </w:t>
      </w:r>
      <w:r>
        <w:rPr>
          <w:lang w:val="en-US"/>
        </w:rPr>
        <w:t>«</w:t>
      </w:r>
      <w:r>
        <w:rPr>
          <w:lang w:val="en-US"/>
        </w:rPr>
        <w:t>ЕЭС России</w:t>
      </w:r>
      <w:r>
        <w:rPr>
          <w:lang w:val="en-US"/>
        </w:rPr>
        <w:t>»</w:t>
      </w:r>
      <w:r>
        <w:rPr>
          <w:lang w:val="en-US"/>
        </w:rPr>
        <w:t xml:space="preserve">, концерне </w:t>
      </w:r>
      <w:r>
        <w:rPr>
          <w:lang w:val="en-US"/>
        </w:rPr>
        <w:t>«</w:t>
      </w:r>
      <w:r>
        <w:rPr>
          <w:lang w:val="en-US"/>
        </w:rPr>
        <w:t>Росэнергоатом</w:t>
      </w:r>
      <w:r>
        <w:rPr>
          <w:lang w:val="en-US"/>
        </w:rPr>
        <w:t>»</w:t>
      </w:r>
      <w:r>
        <w:rPr>
          <w:lang w:val="en-US"/>
        </w:rPr>
        <w:t xml:space="preserve"> и ОАО </w:t>
      </w:r>
      <w:r>
        <w:rPr>
          <w:lang w:val="en-US"/>
        </w:rPr>
        <w:t>«</w:t>
      </w:r>
      <w:r>
        <w:rPr>
          <w:lang w:val="en-US"/>
        </w:rPr>
        <w:t>Башкирэнерго</w:t>
      </w:r>
      <w:r>
        <w:rPr>
          <w:lang w:val="en-US"/>
        </w:rPr>
        <w:t>»</w:t>
      </w:r>
      <w:r>
        <w:rPr>
          <w:lang w:val="en-US"/>
        </w:rPr>
        <w:t>.</w:t>
      </w:r>
    </w:p>
    <w:p w:rsidR="00165C32" w:rsidRDefault="00165C32" w:rsidP="00165C32">
      <w:pPr>
        <w:jc w:val="both"/>
        <w:rPr>
          <w:rStyle w:val="a3"/>
        </w:rPr>
      </w:pPr>
      <w:r>
        <w:rPr>
          <w:lang w:val="en-US"/>
        </w:rPr>
        <w:tab/>
      </w:r>
      <w:hyperlink w:anchor="mmm30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2" w:name="nnn305"/>
      <w:bookmarkEnd w:id="652"/>
      <w:r>
        <w:rPr>
          <w:b/>
          <w:color w:val="3CA499"/>
          <w:sz w:val="28"/>
          <w:szCs w:val="28"/>
          <w:lang w:val="en-US"/>
        </w:rPr>
        <w:lastRenderedPageBreak/>
        <w:t>Коммерсант</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Наталья Скорлыгина</w:t>
      </w:r>
    </w:p>
    <w:p w:rsidR="00165C32" w:rsidRDefault="00165C32" w:rsidP="00165C32">
      <w:pPr>
        <w:pStyle w:val="18RGB60"/>
        <w:rPr>
          <w:lang w:val="en-US"/>
        </w:rPr>
      </w:pPr>
      <w:r>
        <w:rPr>
          <w:lang w:val="en-US"/>
        </w:rPr>
        <w:t>Правила игры</w:t>
      </w:r>
    </w:p>
    <w:p w:rsidR="00165C32" w:rsidRDefault="00165C32" w:rsidP="00165C32">
      <w:pPr>
        <w:jc w:val="both"/>
        <w:rPr>
          <w:lang w:val="en-US"/>
        </w:rPr>
      </w:pPr>
    </w:p>
    <w:p w:rsidR="00165C32" w:rsidRDefault="00165C32" w:rsidP="00165C32">
      <w:pPr>
        <w:jc w:val="both"/>
        <w:rPr>
          <w:lang w:val="en-US"/>
        </w:rPr>
      </w:pPr>
      <w:r>
        <w:rPr>
          <w:lang w:val="en-US"/>
        </w:rPr>
        <w:t>ищет среди манипуляций корреспондент отдела бизнеса Наталья Скорлыгина Распределение господдержки между проектами зеленой энергетики - история, казалось бы, не слишком впечатляющая по объемам бизнеса и денег, но весьма любопытная своими поворотами. На прошлой неделе завершился второй этап отбора проектов, который оказался не менее неожиданным, чем первый. Если сначала при выраженном недоборе по ветровым станциям и мини-ГЭС квота по солнечным станциям была превышена на 289,2 МВт, то на втором этапе претенденты на солнце резко дали задний ход и сняли две трети заявок.</w:t>
      </w:r>
    </w:p>
    <w:p w:rsidR="00165C32" w:rsidRDefault="00165C32" w:rsidP="00165C32">
      <w:pPr>
        <w:jc w:val="both"/>
        <w:rPr>
          <w:lang w:val="en-US"/>
        </w:rPr>
      </w:pPr>
      <w:r>
        <w:rPr>
          <w:lang w:val="en-US"/>
        </w:rPr>
        <w:t>Формально снять заявку нельзя. Но дьявол в деталях. Участники соревнуются по единственному параметру - капзатратам на 1 кВт мощности (чем ниже, тем лучше). На первом этапе они подают заявки с ориентировочной ценой, где достаточно вписаться в предельные показатели, а на втором - снижают стоимость. Но если объем заявок по году превышает отведенный максимум, а замыкающие заявки поданы по равной цене, сгорает вся серия одинаковых заявок. То есть, чтобы выйти из борьбы посередине аукциона, достаточно подать несколько дробных заявок так, чтобы они гарантированно вылезали за установленный предел, и выставить на стадии уточнения на них равную цену.</w:t>
      </w:r>
    </w:p>
    <w:p w:rsidR="00165C32" w:rsidRDefault="00165C32" w:rsidP="00165C32">
      <w:pPr>
        <w:jc w:val="both"/>
        <w:rPr>
          <w:lang w:val="en-US"/>
        </w:rPr>
      </w:pPr>
      <w:r>
        <w:rPr>
          <w:lang w:val="en-US"/>
        </w:rPr>
        <w:t xml:space="preserve">Так и вышло. Из 58 заявок на солнечные станции 26 на стадии уточнения были поданы с равной ценой. Теоретически это могло произойти по чистому совпадению. Но поверить в это трудно, ведь цены должны совпасть рубль в рубль. На данном аукционе согласованные действия доказываются очень легко: на первом этапе заявки на четыре объекта по 30 МВт на 2014 год различались по рублю на киловатт, а на втором, где по логике аукциона нужно было сохранить различия, цена, наоборот, была выравнена. Так легко манипулировать ходом конкурса. Ты можешь сначала подать несколько заявок, потом по одной из них понизить цену на рубль, а по остальным - выравнять ее и их </w:t>
      </w:r>
      <w:r>
        <w:rPr>
          <w:lang w:val="en-US"/>
        </w:rPr>
        <w:t>«</w:t>
      </w:r>
      <w:r>
        <w:rPr>
          <w:lang w:val="en-US"/>
        </w:rPr>
        <w:t>сжечь</w:t>
      </w:r>
      <w:r>
        <w:rPr>
          <w:lang w:val="en-US"/>
        </w:rPr>
        <w:t>»</w:t>
      </w:r>
      <w:r>
        <w:rPr>
          <w:lang w:val="en-US"/>
        </w:rPr>
        <w:t>. Более того, при наличии злого умысла ты можешь втолкнуть весь паровоз заявок перед другим участником, вытеснив и его, и себя.</w:t>
      </w:r>
    </w:p>
    <w:p w:rsidR="00165C32" w:rsidRDefault="00165C32" w:rsidP="00165C32">
      <w:pPr>
        <w:jc w:val="both"/>
        <w:rPr>
          <w:lang w:val="en-US"/>
        </w:rPr>
      </w:pPr>
      <w:r>
        <w:rPr>
          <w:lang w:val="en-US"/>
        </w:rPr>
        <w:t>Я не утверждаю, что так и было сделано, интереснее другое. Едва ли не каждый второй потенциальный участник жаловался 'Ъ</w:t>
      </w:r>
      <w:r>
        <w:rPr>
          <w:lang w:val="en-US"/>
        </w:rPr>
        <w:t>»</w:t>
      </w:r>
      <w:r>
        <w:rPr>
          <w:lang w:val="en-US"/>
        </w:rPr>
        <w:t>, что не был допущен к конкурсу, поскольку не сумел получить гарантию генератора. Сейчас это единственная гарантия, которую принимает организатор торгов. Допускается только тот участник, которому генератор с установленной мощностью от 2,5 ГВт (их у нас считаное количество) выдал поручительство на сумму, составляющую 5% от заявленных капзатрат. В данном случае с аукциона снялось 600 МВт мощности совокупной стоимостью 66,92 млрд руб. Хотелось бы знать, кто и от какой генерации сумел получить 3,35 млрд руб. гарантии чисто на эксперимент по манипулированию системой господдержки. Знакомые генераторы не признаются. Я бы тоже не стала.</w:t>
      </w:r>
    </w:p>
    <w:p w:rsidR="00165C32" w:rsidRDefault="00165C32" w:rsidP="00165C32">
      <w:pPr>
        <w:jc w:val="both"/>
        <w:rPr>
          <w:rStyle w:val="a3"/>
        </w:rPr>
      </w:pPr>
      <w:r>
        <w:rPr>
          <w:lang w:val="en-US"/>
        </w:rPr>
        <w:tab/>
      </w:r>
      <w:hyperlink w:anchor="mmm30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3" w:name="nnn306"/>
      <w:bookmarkEnd w:id="653"/>
      <w:r>
        <w:rPr>
          <w:b/>
          <w:color w:val="3CA499"/>
          <w:sz w:val="28"/>
          <w:szCs w:val="28"/>
          <w:lang w:val="en-US"/>
        </w:rPr>
        <w:lastRenderedPageBreak/>
        <w:t>Московский Комсомолец</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Светлана Самоделова</w:t>
      </w:r>
    </w:p>
    <w:p w:rsidR="00165C32" w:rsidRDefault="00165C32" w:rsidP="00165C32">
      <w:pPr>
        <w:pStyle w:val="18RGB60"/>
        <w:rPr>
          <w:lang w:val="en-US"/>
        </w:rPr>
      </w:pPr>
      <w:r>
        <w:rPr>
          <w:lang w:val="en-US"/>
        </w:rPr>
        <w:t>«</w:t>
      </w:r>
      <w:r>
        <w:rPr>
          <w:lang w:val="en-US"/>
        </w:rPr>
        <w:t>Климат меняется, наводнения, ураганы и засухи будут еще более рекордными и частыми</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Ученые обсудили катастрофические наводнения и меры борьбы с ними Дальний Восток второй месяц под водой. Катастрофическое наводнение уже  окрестили потопом, настоящим бедствие. Побиты исторические максимумы  подъема воды в Амуре. Затоплено более 100 населенных пунктов, 5 тысяч  жилых домов и свыше 10 тысяч приусадебных участков. Число пострадавших  перевалило за 100 тысяч человек, более 20 тысяч эвакуированы. Ущерб  оценивается миллиардами рублей.</w:t>
      </w:r>
    </w:p>
    <w:p w:rsidR="00165C32" w:rsidRDefault="00165C32" w:rsidP="00165C32">
      <w:pPr>
        <w:jc w:val="both"/>
        <w:rPr>
          <w:lang w:val="en-US"/>
        </w:rPr>
      </w:pPr>
      <w:r>
        <w:rPr>
          <w:lang w:val="en-US"/>
        </w:rPr>
        <w:t>Что явилось причиной аномального  наводнения? Можно ли было его предсказать? Как научиться контролировать паводок? Как усовершенствовать систему оповещения? Можно ли было избежать ущерба? - эти вопросы обсудили гидрологи, метеорологи и энергетики, собравшиеся за круглым столом. Руководители Росгидромета Александр Фролов и Федерального агентства водных ресурсов РФ Марина Селиверстова впервые откровенно рассказали, как во время экстраординарного паводка взаимодействовали с китайской стороной.</w:t>
      </w:r>
      <w:r>
        <w:rPr>
          <w:lang w:val="en-US"/>
        </w:rPr>
        <w:t>»</w:t>
      </w:r>
      <w:r>
        <w:rPr>
          <w:lang w:val="en-US"/>
        </w:rPr>
        <w:t>Мощный антициклон не дал пройти циклонам</w:t>
      </w:r>
      <w:r>
        <w:rPr>
          <w:lang w:val="en-US"/>
        </w:rPr>
        <w:t>»</w:t>
      </w:r>
      <w:r>
        <w:rPr>
          <w:lang w:val="en-US"/>
        </w:rPr>
        <w:t xml:space="preserve"> Подтопленцы, кому в срочном порядке пришлось упаковывать весь скарб в водонепроницаемые пакеты, жить на чердаках с козами и курами, с песнями </w:t>
      </w:r>
      <w:r>
        <w:rPr>
          <w:lang w:val="en-US"/>
        </w:rPr>
        <w:t>«</w:t>
      </w:r>
      <w:r>
        <w:rPr>
          <w:lang w:val="en-US"/>
        </w:rPr>
        <w:t>у границ земли дальневосточной броневой ударный батальон</w:t>
      </w:r>
      <w:r>
        <w:rPr>
          <w:lang w:val="en-US"/>
        </w:rPr>
        <w:t>»</w:t>
      </w:r>
      <w:r>
        <w:rPr>
          <w:lang w:val="en-US"/>
        </w:rPr>
        <w:t xml:space="preserve">, возводить из мешков с песком баррикады и слышать постоянно: </w:t>
      </w:r>
      <w:r>
        <w:rPr>
          <w:lang w:val="en-US"/>
        </w:rPr>
        <w:t>«</w:t>
      </w:r>
      <w:r>
        <w:rPr>
          <w:lang w:val="en-US"/>
        </w:rPr>
        <w:t>Сохраняйте спокойствие, не бойтесь экстренного отключения электричества</w:t>
      </w:r>
      <w:r>
        <w:rPr>
          <w:lang w:val="en-US"/>
        </w:rPr>
        <w:t>»</w:t>
      </w:r>
      <w:r>
        <w:rPr>
          <w:lang w:val="en-US"/>
        </w:rPr>
        <w:t xml:space="preserve">, теперь готовы сами спросить: </w:t>
      </w:r>
      <w:r>
        <w:rPr>
          <w:lang w:val="en-US"/>
        </w:rPr>
        <w:t>«</w:t>
      </w:r>
      <w:r>
        <w:rPr>
          <w:lang w:val="en-US"/>
        </w:rPr>
        <w:t>Откуда эти хляби небесные?</w:t>
      </w:r>
      <w:r>
        <w:rPr>
          <w:lang w:val="en-US"/>
        </w:rPr>
        <w:t>»</w:t>
      </w:r>
      <w:r>
        <w:rPr>
          <w:lang w:val="en-US"/>
        </w:rPr>
        <w:t xml:space="preserve"> </w:t>
      </w:r>
      <w:r>
        <w:rPr>
          <w:lang w:val="en-US"/>
        </w:rPr>
        <w:t>«</w:t>
      </w:r>
      <w:r>
        <w:rPr>
          <w:lang w:val="en-US"/>
        </w:rPr>
        <w:t>Чего стоят долгосрочные прогнозы погоды?</w:t>
      </w:r>
      <w:r>
        <w:rPr>
          <w:lang w:val="en-US"/>
        </w:rPr>
        <w:t>»</w:t>
      </w:r>
      <w:r>
        <w:rPr>
          <w:lang w:val="en-US"/>
        </w:rPr>
        <w:t xml:space="preserve"> </w:t>
      </w:r>
      <w:r>
        <w:rPr>
          <w:lang w:val="en-US"/>
        </w:rPr>
        <w:t>«</w:t>
      </w:r>
      <w:r>
        <w:rPr>
          <w:lang w:val="en-US"/>
        </w:rPr>
        <w:t>Что дали гидрологические станции?</w:t>
      </w:r>
      <w:r>
        <w:rPr>
          <w:lang w:val="en-US"/>
        </w:rPr>
        <w:t>»</w:t>
      </w:r>
      <w:r>
        <w:rPr>
          <w:lang w:val="en-US"/>
        </w:rPr>
        <w:t xml:space="preserve"> </w:t>
      </w:r>
      <w:r>
        <w:rPr>
          <w:lang w:val="en-US"/>
        </w:rPr>
        <w:t>«</w:t>
      </w:r>
      <w:r>
        <w:rPr>
          <w:lang w:val="en-US"/>
        </w:rPr>
        <w:t>Можно ли было заранее сбросить воду из водохранилищ Зейской и Бурейской ГЭС, чтобы освободить место для большой паводковой воды?</w:t>
      </w:r>
      <w:r>
        <w:rPr>
          <w:lang w:val="en-US"/>
        </w:rPr>
        <w:t>»</w:t>
      </w:r>
    </w:p>
    <w:p w:rsidR="00165C32" w:rsidRDefault="00165C32" w:rsidP="00165C32">
      <w:pPr>
        <w:jc w:val="both"/>
        <w:rPr>
          <w:lang w:val="en-US"/>
        </w:rPr>
      </w:pPr>
      <w:r>
        <w:rPr>
          <w:lang w:val="en-US"/>
        </w:rPr>
        <w:t xml:space="preserve">Ученые едины во мнении: </w:t>
      </w:r>
      <w:r>
        <w:rPr>
          <w:lang w:val="en-US"/>
        </w:rPr>
        <w:t>«</w:t>
      </w:r>
      <w:r>
        <w:rPr>
          <w:lang w:val="en-US"/>
        </w:rPr>
        <w:t>девятый вал</w:t>
      </w:r>
      <w:r>
        <w:rPr>
          <w:lang w:val="en-US"/>
        </w:rPr>
        <w:t>»</w:t>
      </w:r>
      <w:r>
        <w:rPr>
          <w:lang w:val="en-US"/>
        </w:rPr>
        <w:t>, что прокатился по Амуру от верховьев реки до Приморского и Хабаровского края, запустила особая синоптическая ситуация.</w:t>
      </w:r>
    </w:p>
    <w:p w:rsidR="00165C32" w:rsidRDefault="00165C32" w:rsidP="00165C32">
      <w:pPr>
        <w:jc w:val="both"/>
        <w:rPr>
          <w:lang w:val="en-US"/>
        </w:rPr>
      </w:pPr>
      <w:r>
        <w:rPr>
          <w:lang w:val="en-US"/>
        </w:rPr>
        <w:t>-С июля по август в Приамурье и в Еврейской автономной области выпало больше годовой нормы осадков, - объясняет руководитель Росгидромета Александр Фролов.  - Это огромные объемы, порядка 600 - 700 мм за два месяца. Что значит для площади водосброса Амура 600 мм? Амур ведь одна из самых крупных рек в Евроазиатском регионе, у нее площадь бассейна 1, 8 млн. квадратных километров. При выпадении только 100 мм осадков, если весь объем сразу попадет в сток, получится 18 кубокилометров воды. Это объем целого Зейского водохранилища. А тут было 600 - 700...</w:t>
      </w:r>
    </w:p>
    <w:p w:rsidR="00165C32" w:rsidRDefault="00165C32" w:rsidP="00165C32">
      <w:pPr>
        <w:jc w:val="both"/>
        <w:rPr>
          <w:lang w:val="en-US"/>
        </w:rPr>
      </w:pPr>
      <w:r>
        <w:rPr>
          <w:lang w:val="en-US"/>
        </w:rPr>
        <w:t>Ученый отметил, что обычно в этот период времени Амур дает 18 - 20 тысяч кубических метров воды в секунду. Измерения, которые специалисты сделали на пике паводка, 3 и 4 сентября, показали, что было 46 тысяч метров кубических в секунду. Объем воды увеличился более чем в два раза. Гидрологи считают, что такого количества воды сразу в районе Амура не собиралось еще ни разу за весь период наблюдения.</w:t>
      </w:r>
    </w:p>
    <w:p w:rsidR="00165C32" w:rsidRDefault="00165C32" w:rsidP="00165C32">
      <w:pPr>
        <w:jc w:val="both"/>
        <w:rPr>
          <w:lang w:val="en-US"/>
        </w:rPr>
      </w:pPr>
      <w:r>
        <w:rPr>
          <w:lang w:val="en-US"/>
        </w:rPr>
        <w:t>-Мы имеем дело с таким экстраординарным метрологическим явлением, которое даже трудно реконструировать, - говорит руководитель Федерального агентства водных ресурсов РФ Марина Селиверстова. - Если обычно пункты наблюдения, гидрологические посты, у нас находятся в самом водном объекте, и мы, в связи с изменением отметок понимаем, какие объемы там проходят, то сейчас эти осадки привели к массированным, площадным  затоплениям.</w:t>
      </w:r>
    </w:p>
    <w:p w:rsidR="00165C32" w:rsidRDefault="00165C32" w:rsidP="00165C32">
      <w:pPr>
        <w:jc w:val="both"/>
        <w:rPr>
          <w:lang w:val="en-US"/>
        </w:rPr>
      </w:pPr>
      <w:r>
        <w:rPr>
          <w:lang w:val="en-US"/>
        </w:rPr>
        <w:lastRenderedPageBreak/>
        <w:t>Гидрологи и метеорологи уверенно говорят, что спрогнозировать ту синоптическую ситуацию, которая сложилась на Дальнем Востоке, было невозможно.  То, что будут идти дожди, можно было сказать за две недели. Но насколько они будут продолжительными и интенсивными - метеорологи предсказать были не в силах. Долгосрочных прогнозов осадков не делается нигде в мире.</w:t>
      </w:r>
    </w:p>
    <w:p w:rsidR="00165C32" w:rsidRDefault="00165C32" w:rsidP="00165C32">
      <w:pPr>
        <w:jc w:val="both"/>
        <w:rPr>
          <w:lang w:val="en-US"/>
        </w:rPr>
      </w:pPr>
      <w:r>
        <w:rPr>
          <w:lang w:val="en-US"/>
        </w:rPr>
        <w:t>-Вероятность повторения такого события по расходам воды, - один раз в 200 - 300 лет. Это чрезвычайно редкое явление, поэтому и называется исторический или экстремальный паводок, - отметил Александр Фролов.</w:t>
      </w:r>
    </w:p>
    <w:p w:rsidR="00165C32" w:rsidRDefault="00165C32" w:rsidP="00165C32">
      <w:pPr>
        <w:jc w:val="both"/>
        <w:rPr>
          <w:lang w:val="en-US"/>
        </w:rPr>
      </w:pPr>
      <w:r>
        <w:rPr>
          <w:lang w:val="en-US"/>
        </w:rPr>
        <w:t xml:space="preserve">Метеорологи подробно рассказали, как все Приамурье оказалось в </w:t>
      </w:r>
      <w:r>
        <w:rPr>
          <w:lang w:val="en-US"/>
        </w:rPr>
        <w:t>«</w:t>
      </w:r>
      <w:r>
        <w:rPr>
          <w:lang w:val="en-US"/>
        </w:rPr>
        <w:t>дождевой ловушке</w:t>
      </w:r>
      <w:r>
        <w:rPr>
          <w:lang w:val="en-US"/>
        </w:rPr>
        <w:t>»</w:t>
      </w:r>
      <w:r>
        <w:rPr>
          <w:lang w:val="en-US"/>
        </w:rPr>
        <w:t>.</w:t>
      </w:r>
    </w:p>
    <w:p w:rsidR="00165C32" w:rsidRDefault="00165C32" w:rsidP="00165C32">
      <w:pPr>
        <w:jc w:val="both"/>
        <w:rPr>
          <w:lang w:val="en-US"/>
        </w:rPr>
      </w:pPr>
      <w:r>
        <w:rPr>
          <w:lang w:val="en-US"/>
        </w:rPr>
        <w:t xml:space="preserve">-Механизм понятен. С одной стороны, это регулярный сезонный процесс, так называемый южно - азиатский муссон, с которым попадает очень влажный, тропический воздух. Этот муссон выходит, как правило, на юго - восток Китая, а потом уже проникает в виде циклонов на территорию России, - говорит Александр Фролов. - Этим летом к обычным муссонным дождям добавились циклонические ливни, причем рекордные по продолжительности. Виной тому стал блокирующий антициклон, который буквально </w:t>
      </w:r>
      <w:r>
        <w:rPr>
          <w:lang w:val="en-US"/>
        </w:rPr>
        <w:t>«</w:t>
      </w:r>
      <w:r>
        <w:rPr>
          <w:lang w:val="en-US"/>
        </w:rPr>
        <w:t>завис</w:t>
      </w:r>
      <w:r>
        <w:rPr>
          <w:lang w:val="en-US"/>
        </w:rPr>
        <w:t>»</w:t>
      </w:r>
      <w:r>
        <w:rPr>
          <w:lang w:val="en-US"/>
        </w:rPr>
        <w:t xml:space="preserve"> над Тихим океаном. Он не давал циклонам продвигаться с запада на восток. Насыщенные теплым тропическим воздухом воздушные массы были будто привязаны, образовалась некая </w:t>
      </w:r>
      <w:r>
        <w:rPr>
          <w:lang w:val="en-US"/>
        </w:rPr>
        <w:t>«</w:t>
      </w:r>
      <w:r>
        <w:rPr>
          <w:lang w:val="en-US"/>
        </w:rPr>
        <w:t>ложбинка</w:t>
      </w:r>
      <w:r>
        <w:rPr>
          <w:lang w:val="en-US"/>
        </w:rPr>
        <w:t>»</w:t>
      </w:r>
      <w:r>
        <w:rPr>
          <w:lang w:val="en-US"/>
        </w:rPr>
        <w:t>, по которой, как по рельсам, один циклон за другим два месяца подряд без передышки скатывались через Манчжурию и выливали на территории Амурской области, Хабаровского края, Якутии огромное количество осадков.</w:t>
      </w:r>
    </w:p>
    <w:p w:rsidR="00165C32" w:rsidRDefault="00165C32" w:rsidP="00165C32">
      <w:pPr>
        <w:jc w:val="both"/>
        <w:rPr>
          <w:lang w:val="en-US"/>
        </w:rPr>
      </w:pPr>
      <w:r>
        <w:rPr>
          <w:lang w:val="en-US"/>
        </w:rPr>
        <w:t>Руководитель Росгидромета отметил, что подобный блокирующий антициклон стоял над Москвой аномально жарким летом 2010 года.</w:t>
      </w:r>
    </w:p>
    <w:p w:rsidR="00165C32" w:rsidRDefault="00165C32" w:rsidP="00165C32">
      <w:pPr>
        <w:jc w:val="both"/>
        <w:rPr>
          <w:lang w:val="en-US"/>
        </w:rPr>
      </w:pPr>
      <w:r>
        <w:rPr>
          <w:lang w:val="en-US"/>
        </w:rPr>
        <w:t>В Приамурье дожди выпали не локально, как это было, например, в Крымске, а на огромной территории. Осадки продолжались длительное время, почва после снежной зимы и поздней весны была уже насыщена влагой и не могла впитать новые осадки. Наступил период, когда вода от дождей прямиком попадала в реку, затапливались прибрежные поймы и застроенные территории.</w:t>
      </w:r>
    </w:p>
    <w:p w:rsidR="00165C32" w:rsidRDefault="00165C32" w:rsidP="00165C32">
      <w:pPr>
        <w:jc w:val="both"/>
        <w:rPr>
          <w:lang w:val="en-US"/>
        </w:rPr>
      </w:pPr>
      <w:r>
        <w:rPr>
          <w:lang w:val="en-US"/>
        </w:rPr>
        <w:t>Первая волна паводка, по словам руководителя Росгидромета, началась с верхних притоков Зеи в середине июля.</w:t>
      </w:r>
    </w:p>
    <w:p w:rsidR="00165C32" w:rsidRDefault="00165C32" w:rsidP="00165C32">
      <w:pPr>
        <w:jc w:val="both"/>
        <w:rPr>
          <w:lang w:val="en-US"/>
        </w:rPr>
      </w:pPr>
      <w:r>
        <w:rPr>
          <w:lang w:val="en-US"/>
        </w:rPr>
        <w:t>-Поскольку этот паводок связан с осадками, то выпустить оповещение по данному региону можно было бы за 2 - 3 дня. Начиная со 2 июля Росгидромет начал выпускать штормовое предупреждение о сильных и очень сильных ливнях на территории Амурской области, - объясняет Александр Фролов.  - 17 июля было выпущено предупреждение о подъеме уровня воды до опасных отметок на правых притоках реки Зея, после чего паводок и начал развиваться.</w:t>
      </w:r>
    </w:p>
    <w:p w:rsidR="00165C32" w:rsidRDefault="00165C32" w:rsidP="00165C32">
      <w:pPr>
        <w:jc w:val="both"/>
        <w:rPr>
          <w:lang w:val="en-US"/>
        </w:rPr>
      </w:pPr>
      <w:r>
        <w:rPr>
          <w:lang w:val="en-US"/>
        </w:rPr>
        <w:t>Руководитель Росгидромета напомнил, что есть система предупреждения чрезвычайной ситуации, есть распределение ролей: -Росгидромет выпускает штормовое предупреждение об опасности того или иного явления, затем это система перерабатывается в оценку последствий. Это делает МЧС. Спасатели рассылают оповещения населению. Существует специальная региональная система оповещения, за это отвечает правительство на местах, лично губернатор. Это система сработала, было в запасе несколько суток, людей успели эвакуировать, где - то скот успели перегнать, где - то нет. Но жертв удалось избежать.</w:t>
      </w:r>
    </w:p>
    <w:p w:rsidR="00165C32" w:rsidRDefault="00165C32" w:rsidP="00165C32">
      <w:pPr>
        <w:jc w:val="both"/>
        <w:rPr>
          <w:lang w:val="en-US"/>
        </w:rPr>
      </w:pPr>
      <w:r>
        <w:rPr>
          <w:lang w:val="en-US"/>
        </w:rPr>
        <w:t>Далее пошло перераспределение воды в русле и на пойме. Предупреждение для Хабаровска было выпущено за 9 дней о достижении опасных отметок уровня воды, и за пять дней - о достижении исторических отметок. Это дало возможность построить защитные сооружения.</w:t>
      </w:r>
    </w:p>
    <w:p w:rsidR="00165C32" w:rsidRDefault="00165C32" w:rsidP="00165C32">
      <w:pPr>
        <w:jc w:val="both"/>
        <w:rPr>
          <w:lang w:val="en-US"/>
        </w:rPr>
      </w:pPr>
      <w:r>
        <w:rPr>
          <w:lang w:val="en-US"/>
        </w:rPr>
        <w:lastRenderedPageBreak/>
        <w:t>По оценке метеорологов, в настоящий момент на отрезке Амура в 1100 километров от Ленинского Еврейской автономной области до устья реки, превышены исторические опасные отметки на 1, 5  - 2 метра. Река до сих пор находится под влиянием паводка. Уровень реки в Комсомольске - на - Амуре перестал расти. Гребень паводка пройден. Сейчас идет медленный спад, который будет продолжаться до отметок ниже опасных значений еще 12 - 14 дней.</w:t>
      </w:r>
    </w:p>
    <w:p w:rsidR="00165C32" w:rsidRDefault="00165C32" w:rsidP="00165C32">
      <w:pPr>
        <w:jc w:val="both"/>
        <w:rPr>
          <w:lang w:val="en-US"/>
        </w:rPr>
      </w:pPr>
      <w:r>
        <w:rPr>
          <w:lang w:val="en-US"/>
        </w:rPr>
        <w:t xml:space="preserve">Александр Фролов отметил, что ситуация в Николаевске - на - Амуре осложняется тем, что в этом районе идут дожди, по всей долине реки  дует ветер порядка 10 - 18 метров в секунду, который разгоняет волну до  30 - 40 см. Волна негативно сказывается на тех дамбах и береговых укреплениях, которые там сейчас возводят. </w:t>
      </w:r>
      <w:r>
        <w:rPr>
          <w:lang w:val="en-US"/>
        </w:rPr>
        <w:t>«</w:t>
      </w:r>
      <w:r>
        <w:rPr>
          <w:lang w:val="en-US"/>
        </w:rPr>
        <w:t>Плюс 20 сантиметров воды пришло из Китая</w:t>
      </w:r>
      <w:r>
        <w:rPr>
          <w:lang w:val="en-US"/>
        </w:rPr>
        <w:t>»</w:t>
      </w:r>
      <w:r>
        <w:rPr>
          <w:lang w:val="en-US"/>
        </w:rPr>
        <w:t xml:space="preserve"> Специалисты отметили, что аномальные осадки наложились на гидрологические особенности местности и реки Амур, длина которой  достигает 4 444 километров, а сток формируется в основном дождями.</w:t>
      </w:r>
    </w:p>
    <w:p w:rsidR="00165C32" w:rsidRDefault="00165C32" w:rsidP="00165C32">
      <w:pPr>
        <w:jc w:val="both"/>
        <w:rPr>
          <w:lang w:val="en-US"/>
        </w:rPr>
      </w:pPr>
      <w:r>
        <w:rPr>
          <w:lang w:val="en-US"/>
        </w:rPr>
        <w:t>-Амур - река трансграничная. Более 35% ее стока формируется на территории Китайской народной республики, а это очень большой вклад, - отметила Марина Селиверстова. - Во время аномального паводка мы все время находились в постоянном, ежесуточном информационном обмене с представителями соответствующих служб Китайской народной республики. Эта оперативная информация позволила нам выстроить тактику по установлению режимов сбросных расходов на Зейской и Бурейской ГЭС. Китайские коллеги очень просили нас насколько это возможно сдерживать сбросы, поскольку реки, образующие  Амур, также, каждая со своего берега, создают некий подпор в основном  русле. И очень важно было, чтобы этот подпор был равномерным, чтобы он не оказывал негативного влияния на сопредельные территории.</w:t>
      </w:r>
    </w:p>
    <w:p w:rsidR="00165C32" w:rsidRDefault="00165C32" w:rsidP="00165C32">
      <w:pPr>
        <w:jc w:val="both"/>
        <w:rPr>
          <w:lang w:val="en-US"/>
        </w:rPr>
      </w:pPr>
      <w:r>
        <w:rPr>
          <w:lang w:val="en-US"/>
        </w:rPr>
        <w:t>Скажу, что только на Сунгари, на китайской территории, расположено шесть гидроузлов. Мы совместно вели большую техническую работу по согласованию режимов, и смогли, насколько это было возможно, смягчить последствия паводка. Специалисты КНР выразили нам по дипломатическим каналам благодарность.</w:t>
      </w:r>
    </w:p>
    <w:p w:rsidR="00165C32" w:rsidRDefault="00165C32" w:rsidP="00165C32">
      <w:pPr>
        <w:jc w:val="both"/>
        <w:rPr>
          <w:lang w:val="en-US"/>
        </w:rPr>
      </w:pPr>
      <w:r>
        <w:rPr>
          <w:lang w:val="en-US"/>
        </w:rPr>
        <w:t>Руководитесь Росгидромета Александр Фролов был более откровенен: -На самом деле, мы мало знали, что происходит на китайской стороне. Да, был налажен обмен по 14 постам, нам передавали уровни. У них зарегулирована только одна река - Сунгари. Но эти водохранилища работали, перехватывали воду только на начальном этапе.  Потом гидроузлы уже не способны были сдерживать паводок. И фактически через их каскад уже к нам шел транзит. Сколько выпадало осадков, столько и шло на российскую сторону.</w:t>
      </w:r>
    </w:p>
    <w:p w:rsidR="00165C32" w:rsidRDefault="00165C32" w:rsidP="00165C32">
      <w:pPr>
        <w:jc w:val="both"/>
        <w:rPr>
          <w:lang w:val="en-US"/>
        </w:rPr>
      </w:pPr>
      <w:r>
        <w:rPr>
          <w:lang w:val="en-US"/>
        </w:rPr>
        <w:t>У китайской стороны огромное количество дамб, больше всех в мире, но многие из них не выдержали такого наводнения. Гибель людей, по моим представлениям, там как раз была связана с прорывом этих дамб и быстрым затоплением.</w:t>
      </w:r>
    </w:p>
    <w:p w:rsidR="00165C32" w:rsidRDefault="00165C32" w:rsidP="00165C32">
      <w:pPr>
        <w:jc w:val="both"/>
        <w:rPr>
          <w:lang w:val="en-US"/>
        </w:rPr>
      </w:pPr>
      <w:r>
        <w:rPr>
          <w:lang w:val="en-US"/>
        </w:rPr>
        <w:t>Нам передавали уровни, чтобы мы могли оценить время так называемого добегания воды. Была ведь ни одна волна паводка по Сунгари.</w:t>
      </w:r>
    </w:p>
    <w:p w:rsidR="00165C32" w:rsidRDefault="00165C32" w:rsidP="00165C32">
      <w:pPr>
        <w:jc w:val="both"/>
        <w:rPr>
          <w:lang w:val="en-US"/>
        </w:rPr>
      </w:pPr>
      <w:r>
        <w:rPr>
          <w:lang w:val="en-US"/>
        </w:rPr>
        <w:t xml:space="preserve">28 - 29 августа у них в окрестностях прорвало дамбу, и пошел поток не по Сунгари, а через диффузионный сток, большое количество рисовых чеков, которые регулируются своими дамбами. И вот этот сток попал на участки от Ленинского в Еврейской автономной области до Хабаровска. Огромный приток к нам поступил как раз на пике паводка. Плюс 20 сантиметров уровня воды по нашим оценкам пришло из Китая. </w:t>
      </w:r>
      <w:r>
        <w:rPr>
          <w:lang w:val="en-US"/>
        </w:rPr>
        <w:t>«</w:t>
      </w:r>
      <w:r>
        <w:rPr>
          <w:lang w:val="en-US"/>
        </w:rPr>
        <w:t>Вопросы сбросов на ГЭС решала Правительственная комиссия</w:t>
      </w:r>
      <w:r>
        <w:rPr>
          <w:lang w:val="en-US"/>
        </w:rPr>
        <w:t>»</w:t>
      </w:r>
      <w:r>
        <w:rPr>
          <w:lang w:val="en-US"/>
        </w:rPr>
        <w:t xml:space="preserve"> Руководитель Федерального агентства водных ресурсов РФ Марина Селиверстова рассказала, как строится современная система защиты населения и территорий от такого рода паводков.</w:t>
      </w:r>
    </w:p>
    <w:p w:rsidR="00165C32" w:rsidRDefault="00165C32" w:rsidP="00165C32">
      <w:pPr>
        <w:jc w:val="both"/>
        <w:rPr>
          <w:lang w:val="en-US"/>
        </w:rPr>
      </w:pPr>
      <w:r>
        <w:rPr>
          <w:lang w:val="en-US"/>
        </w:rPr>
        <w:lastRenderedPageBreak/>
        <w:t>-Есть ряды наблюдений, когда, в какие годы, сколько, какие объемы воды прибывают при наводнении. На базе этих наблюдений формируются строительные и инженерные требования, требования по безопасности проживания населения. Сегодня те гидрологические параметры, которые мы  наблюдаем, в этот ряд не встраиваются. Более того, они на несколько порядков превышают наблюдаемые ранее параметры на этих водных объектах. Это говорит о том, что, конечно,  они не могли быть учтены при проектировании и строительстве. Сейчас у нас возникает новая задача, нам нужно эти новые значения осознать и сформировать новые требования и к условиям безопасности, и к инфраструктуре, и к устойчивости и безопасности гидротехнических сооружений, как напорных, так и защитных.</w:t>
      </w:r>
    </w:p>
    <w:p w:rsidR="00165C32" w:rsidRDefault="00165C32" w:rsidP="00165C32">
      <w:pPr>
        <w:jc w:val="both"/>
        <w:rPr>
          <w:lang w:val="en-US"/>
        </w:rPr>
      </w:pPr>
      <w:r>
        <w:rPr>
          <w:lang w:val="en-US"/>
        </w:rPr>
        <w:t xml:space="preserve">На </w:t>
      </w:r>
      <w:r>
        <w:rPr>
          <w:lang w:val="en-US"/>
        </w:rPr>
        <w:t>«</w:t>
      </w:r>
      <w:r>
        <w:rPr>
          <w:lang w:val="en-US"/>
        </w:rPr>
        <w:t>круглом столе</w:t>
      </w:r>
      <w:r>
        <w:rPr>
          <w:lang w:val="en-US"/>
        </w:rPr>
        <w:t>»</w:t>
      </w:r>
      <w:r>
        <w:rPr>
          <w:lang w:val="en-US"/>
        </w:rPr>
        <w:t xml:space="preserve"> была дана оценка Зейской и Бурейской гидроэлектростанциям, которые изначально проектировались как комплексные гидроузлы, помимо выработки электроэнергии играющие важную роль в борьбе с наводнением.  Было отмечено, что, имея регулирующие водохранилища, обе ГЭС сдержали значительные объемы воды.</w:t>
      </w:r>
    </w:p>
    <w:p w:rsidR="00165C32" w:rsidRDefault="00165C32" w:rsidP="00165C32">
      <w:pPr>
        <w:jc w:val="both"/>
        <w:rPr>
          <w:lang w:val="en-US"/>
        </w:rPr>
      </w:pPr>
      <w:r>
        <w:rPr>
          <w:lang w:val="en-US"/>
        </w:rPr>
        <w:t>-Эти два напорных гидротехнических сооружения оказались в самом эпицентре паводка. Они оба максимально выполнили свою функцию, значительно ослабив последствия наводнения, - отметила Марина Селиверстова. -  Водохранилище Бурейской ГЭС смогло аккумулировать около пяти кубокилометров воды, а Зейской гидроэлектростанции - около восьми.</w:t>
      </w:r>
    </w:p>
    <w:p w:rsidR="00165C32" w:rsidRDefault="00165C32" w:rsidP="00165C32">
      <w:pPr>
        <w:jc w:val="both"/>
        <w:rPr>
          <w:lang w:val="en-US"/>
        </w:rPr>
      </w:pPr>
      <w:r>
        <w:rPr>
          <w:lang w:val="en-US"/>
        </w:rPr>
        <w:t>На пике паводка, 31 июля, когда был зафиксирован максимальный приток в Зейское водохранилище - 11 700 кубических метра в секунду, Зейская ГЭС сбрасывала вниз в 10 раз меньше воды, чем поступало. Если бы не было этой гидроэлектростанции, уровень воды у Зеи был бы на 6 метров выше.</w:t>
      </w:r>
    </w:p>
    <w:p w:rsidR="00165C32" w:rsidRDefault="00165C32" w:rsidP="00165C32">
      <w:pPr>
        <w:jc w:val="both"/>
        <w:rPr>
          <w:lang w:val="en-US"/>
        </w:rPr>
      </w:pPr>
      <w:r>
        <w:rPr>
          <w:lang w:val="en-US"/>
        </w:rPr>
        <w:t>Много упреков звучало в адрес энергетиков, мол, тянули, не сбрасывали ранее воду, чтобы к зиме выйти с большим объемом в водохранилище, чтобы получить максимальную прибыль и премии.</w:t>
      </w:r>
    </w:p>
    <w:p w:rsidR="00165C32" w:rsidRDefault="00165C32" w:rsidP="00165C32">
      <w:pPr>
        <w:jc w:val="both"/>
        <w:rPr>
          <w:lang w:val="en-US"/>
        </w:rPr>
      </w:pPr>
      <w:r>
        <w:rPr>
          <w:lang w:val="en-US"/>
        </w:rPr>
        <w:t xml:space="preserve">-Зейское и Бурейское водохранилища были подготовлены к приему муссонного паводка в соответствии со всеми правилами и регламентами работ, - заявил начальник Департамента управления режимами ОАО </w:t>
      </w:r>
      <w:r>
        <w:rPr>
          <w:lang w:val="en-US"/>
        </w:rPr>
        <w:t>«</w:t>
      </w:r>
      <w:r>
        <w:rPr>
          <w:lang w:val="en-US"/>
        </w:rPr>
        <w:t>РусГидро</w:t>
      </w:r>
      <w:r>
        <w:rPr>
          <w:lang w:val="en-US"/>
        </w:rPr>
        <w:t>»</w:t>
      </w:r>
      <w:r>
        <w:rPr>
          <w:lang w:val="en-US"/>
        </w:rPr>
        <w:t xml:space="preserve"> Тимур Хазиахметов. - С середины июля до второй декады августа, когда у нас были притоки по 9 - 11 тысяч кубов, у нас сбросы начались только 1 августа. Технологически мы можем сливать воду через водосбор только при достижении отметки 317, 5, что и было достигнуто к 1 августа в соответствии со всеми нашими положениями и правилами.</w:t>
      </w:r>
    </w:p>
    <w:p w:rsidR="00165C32" w:rsidRDefault="00165C32" w:rsidP="00165C32">
      <w:pPr>
        <w:jc w:val="both"/>
        <w:rPr>
          <w:lang w:val="en-US"/>
        </w:rPr>
      </w:pPr>
      <w:r>
        <w:rPr>
          <w:lang w:val="en-US"/>
        </w:rPr>
        <w:t xml:space="preserve">-Каждый шаг гидроэнергетиков в эксплуатации станций очень жестко регулируется и контролируется государством: режимы наполнения и сработки водохранилищ, пропуск паводков на ГЭС устанавливает Федеральное агентство водных ресурсов. У этого ведомства в регионах существуют территориальные подразделения  - Бассейновые водные управления, которые и определяют работу каждой расположенной в регионе гидроэлектростанции, - объясняет начальник отдела по надзору за гидроэлектростанциями  и ГТС Растехнадзора Владимир Пиминов. - Территориальное БВУ согласует  свои предложения по режиму работы ГЭС с территориальными органами МЧС, Минсельхоза, Россельхознадзора, Росморречфлота, Росстроя. Режимы работы ГЭС изменяются только после полученных указаний Бассейнового водного управления. При определении режимов работы ГЭС специалисты ориентируются на разработанные правила, в которых четко оговорено, когда и до каких уровней нужно заполнять водохранилище, а в каких ситуациях сбрасывать воду и в каком объеме. Во время  аномального паводка, когда значительно возросла нагрузка на водохранилища, вопрос регулирования режимов Зейской и Бурейской ГЭС был рассмотрен на заседаниях Правительственной комиссии  по предупреждению и локализации чрезвычайных ситуации. Карты Дальнего Востока рассекретят В 2001-м смыло Ленск, в 2012-м - Крымск, в 2013 под воду ушло все Приамурье... Во всем мире для участков рек, на которых есть населенные пункты, разрабатываются так называемые карты </w:t>
      </w:r>
      <w:r>
        <w:rPr>
          <w:lang w:val="en-US"/>
        </w:rPr>
        <w:lastRenderedPageBreak/>
        <w:t>опасности. В них указано, какие будут затоплены территории, если вода поднимется на метр, два, три, а также как надо защищаться, какой высоты строить дамбу.</w:t>
      </w:r>
    </w:p>
    <w:p w:rsidR="00165C32" w:rsidRDefault="00165C32" w:rsidP="00165C32">
      <w:pPr>
        <w:jc w:val="both"/>
        <w:rPr>
          <w:lang w:val="en-US"/>
        </w:rPr>
      </w:pPr>
      <w:r>
        <w:rPr>
          <w:lang w:val="en-US"/>
        </w:rPr>
        <w:t xml:space="preserve">Ранее заведующий лабораторией гидрологии и гидрологических наук Института водных и экологических проблем Дальневосточного отделения РАН Сергей Сиротский рассказал </w:t>
      </w:r>
      <w:r>
        <w:rPr>
          <w:lang w:val="en-US"/>
        </w:rPr>
        <w:t>«</w:t>
      </w:r>
      <w:r>
        <w:rPr>
          <w:lang w:val="en-US"/>
        </w:rPr>
        <w:t>МК</w:t>
      </w:r>
      <w:r>
        <w:rPr>
          <w:lang w:val="en-US"/>
        </w:rPr>
        <w:t>»</w:t>
      </w:r>
      <w:r>
        <w:rPr>
          <w:lang w:val="en-US"/>
        </w:rPr>
        <w:t>, что когда при аномальном паводке потребовалось изучить рельеф местности, выяснилось, что невозможно достать простой  топографической карты.</w:t>
      </w:r>
    </w:p>
    <w:p w:rsidR="00165C32" w:rsidRDefault="00165C32" w:rsidP="00165C32">
      <w:pPr>
        <w:jc w:val="both"/>
        <w:rPr>
          <w:lang w:val="en-US"/>
        </w:rPr>
      </w:pPr>
      <w:r>
        <w:rPr>
          <w:lang w:val="en-US"/>
        </w:rPr>
        <w:t>Волонтеры также отмечали, что карты имеются только у военных, и они засекречены.</w:t>
      </w:r>
    </w:p>
    <w:p w:rsidR="00165C32" w:rsidRDefault="00165C32" w:rsidP="00165C32">
      <w:pPr>
        <w:jc w:val="both"/>
        <w:rPr>
          <w:lang w:val="en-US"/>
        </w:rPr>
      </w:pPr>
      <w:r>
        <w:rPr>
          <w:lang w:val="en-US"/>
        </w:rPr>
        <w:t xml:space="preserve">-Но мы с чем - то ведь работаем! - парировала Марина Селиверстова. - Есть карты разного разрешения и доступности. Те, кому положено, имеют их в своем обиходе. Теперь поступило  соответствующие поручение службе картографии актуализировать все картографические материалы. Чтобы минимизировать ущерб, надо понять, где можно селиться, а где - нельзя.  Карты должны быть, главная их цель - формирование на их основе схем территориального планирования. Резонно прозвучал вопрос: </w:t>
      </w:r>
      <w:r>
        <w:rPr>
          <w:lang w:val="en-US"/>
        </w:rPr>
        <w:t>«</w:t>
      </w:r>
      <w:r>
        <w:rPr>
          <w:lang w:val="en-US"/>
        </w:rPr>
        <w:t>Можно ли было вообще избежать ущерба?</w:t>
      </w:r>
      <w:r>
        <w:rPr>
          <w:lang w:val="en-US"/>
        </w:rPr>
        <w:t>»</w:t>
      </w:r>
    </w:p>
    <w:p w:rsidR="00165C32" w:rsidRDefault="00165C32" w:rsidP="00165C32">
      <w:pPr>
        <w:jc w:val="both"/>
        <w:rPr>
          <w:lang w:val="en-US"/>
        </w:rPr>
      </w:pPr>
      <w:r>
        <w:rPr>
          <w:lang w:val="en-US"/>
        </w:rPr>
        <w:t>-Мы должны трезво смотреть на вещи, - откликнулся Александр Фролов.  - Риск складывается из трех составляющих. Во- первых, это опасность самого природного явления, насколько оно выдающееся, насколько мы готовы к таким явлениям. Конечно, в рядах наблюдения не было таких событий, никто, в том числе и проектировщики не закладывались на такое аномальное экстраординарное событие. Теперь надо пересматривать подходы, надо разрабатывать новые рекомендации к защитным и инженерным сооружениям. В том числе строить регулирующие емкости, защитные сооружения на притоках Амура.</w:t>
      </w:r>
    </w:p>
    <w:p w:rsidR="00165C32" w:rsidRDefault="00165C32" w:rsidP="00165C32">
      <w:pPr>
        <w:jc w:val="both"/>
        <w:rPr>
          <w:lang w:val="en-US"/>
        </w:rPr>
      </w:pPr>
      <w:r>
        <w:rPr>
          <w:lang w:val="en-US"/>
        </w:rPr>
        <w:t>Вторая проблема - это экспозиция, как долго действует опасное природное явление. Это чрезвычайно важный фактор по ущербу. Сейчас два месяца продолжается наводнение, и конца еще ему не видно. Представляете дом, здание, которое два месяца стояло в воде? Что там останется? Это колоссальный ущерб. Также ущерб нанесен сельскому хозяйству. Мы имеем показатели по взвешенным веществам в составе воды, в июле, до начала паводка, они были порядка 140 микрограмм на кубический дециметр. Сейчас это количество в три раза уменьшилось. Это значит, что паводок промыл почву. Придется столкнуться с проблемой по восстановлению плодородия почвы.</w:t>
      </w:r>
    </w:p>
    <w:p w:rsidR="00165C32" w:rsidRDefault="00165C32" w:rsidP="00165C32">
      <w:pPr>
        <w:jc w:val="both"/>
        <w:rPr>
          <w:lang w:val="en-US"/>
        </w:rPr>
      </w:pPr>
      <w:r>
        <w:rPr>
          <w:lang w:val="en-US"/>
        </w:rPr>
        <w:t>И третий вопрос - это уязвимость всех сооружений. Почему дома стоят в пойме реки? Постоянно слышу, что так исторически сложилось. Но можно ли там жить? Большая часть рельеф Амура с нашей стороны  - это низменность. Поэтому, когда поднимается вода, она растекается на огромные территории.</w:t>
      </w:r>
    </w:p>
    <w:p w:rsidR="00165C32" w:rsidRDefault="00165C32" w:rsidP="00165C32">
      <w:pPr>
        <w:jc w:val="both"/>
        <w:rPr>
          <w:lang w:val="en-US"/>
        </w:rPr>
      </w:pPr>
      <w:r>
        <w:rPr>
          <w:lang w:val="en-US"/>
        </w:rPr>
        <w:t xml:space="preserve">Главное, если мы хотим этими рисками управлять, надо развивать систему наблюдения и оповещения. При этом мы должны понимать, что людей спасти можно, но дома - то с места не сдвинешь. </w:t>
      </w:r>
      <w:r>
        <w:rPr>
          <w:lang w:val="en-US"/>
        </w:rPr>
        <w:t>«</w:t>
      </w:r>
      <w:r>
        <w:rPr>
          <w:lang w:val="en-US"/>
        </w:rPr>
        <w:t>Надо строить ступени, каскады и  водохранилища - накопители</w:t>
      </w:r>
      <w:r>
        <w:rPr>
          <w:lang w:val="en-US"/>
        </w:rPr>
        <w:t>»</w:t>
      </w:r>
      <w:r>
        <w:rPr>
          <w:lang w:val="en-US"/>
        </w:rPr>
        <w:t xml:space="preserve"> Было отмечено, что наводнение выявило старую проблему - низкую точность гидрологических прогнозов, которые должны давать информацию о высоте паводка, его пике, скорости прохождения воды.</w:t>
      </w:r>
    </w:p>
    <w:p w:rsidR="00165C32" w:rsidRDefault="00165C32" w:rsidP="00165C32">
      <w:pPr>
        <w:jc w:val="both"/>
        <w:rPr>
          <w:lang w:val="en-US"/>
        </w:rPr>
      </w:pPr>
      <w:r>
        <w:rPr>
          <w:lang w:val="en-US"/>
        </w:rPr>
        <w:t xml:space="preserve">-Начиная с 1986 года, количество метеорологических постов сократилось на 40%, - объясняет Александр Фролов.  - Сейчас в бассейне Амура у нас всего 266 постов. Это, если считать от истока до устья. Конечно, этого количества не достаточно. Мы придумали  как можно и нужно эти посты модернизировать. У нас до сих пор измерения расходов воды проводятся вертушкой вручную. Люди на лодке пересекают реку, опуская прибор измерения. Сейчас по реке Уссури мы сделали пилотный проект. Там стоит 72 метеорологических поста, из них 44  - мы оснастили автоматическими измерителями. Теперь появилась </w:t>
      </w:r>
      <w:r>
        <w:rPr>
          <w:lang w:val="en-US"/>
        </w:rPr>
        <w:lastRenderedPageBreak/>
        <w:t>возможность каждые 15 минут видеть метеорологическую  обстановку. Эти данные доступны губернатору, и всем тем, кто должен принимать решение.  Конечно, это помогает более оперативно, более точно давать прогнозы.</w:t>
      </w:r>
    </w:p>
    <w:p w:rsidR="00165C32" w:rsidRDefault="00165C32" w:rsidP="00165C32">
      <w:pPr>
        <w:jc w:val="both"/>
        <w:rPr>
          <w:lang w:val="en-US"/>
        </w:rPr>
      </w:pPr>
      <w:r>
        <w:rPr>
          <w:lang w:val="en-US"/>
        </w:rPr>
        <w:t>Главная проблема, которую нам предстоит решить, это необходимость измерять расходы. Даже если мы поставим автоматы, которые меряют уровни воды, расход воды без людей пока измерить нельзя. Можете себе представить, 266 постов, их должны обслуживать 2 - 3 человека, не считая тех, кто будет поддерживать связь и так далее. То есть, это довольно затратная вещь. Но мы в этом направлении движемся. Есть федеральная целевая программа развития водно - хозяйственного комплекса России до 2020 года. В ее рамках запланирована в том числе и автоматизация постов. Мы сейчас изучаем новые приборы, профилографы, с помощью которых можно будет, буксируя за лодкой, автоматически получать расходы воды. Во  время наводнения все это применялось. Для этого у нас есть лаборатория на колесах.</w:t>
      </w:r>
    </w:p>
    <w:p w:rsidR="00165C32" w:rsidRDefault="00165C32" w:rsidP="00165C32">
      <w:pPr>
        <w:jc w:val="both"/>
        <w:rPr>
          <w:lang w:val="en-US"/>
        </w:rPr>
      </w:pPr>
      <w:r>
        <w:rPr>
          <w:lang w:val="en-US"/>
        </w:rPr>
        <w:t>Подводя итоги, руководитель Федерального агентства водных ресурсов РФ Марина Селиверстова сказала: -Любое наводнение нуждается в детальном, системном и глубоком изучении. Потому что есть определенная типизация. Нужно все это закрепить в технической и руководящей документации. Далее, мы должны понимать, что если у нас на реке есть несколько продуктивных с точки зрения гидрологии притоков, то они должны получить некое регулирование стока. То есть, надо строить ступени или каскады, чтобы выглаживать эти периодически случающиеся экстраординарные гидрологические всплески. Безусловно, это касается и инженерного обустройства территории.</w:t>
      </w:r>
    </w:p>
    <w:p w:rsidR="00165C32" w:rsidRDefault="00165C32" w:rsidP="00165C32">
      <w:pPr>
        <w:jc w:val="both"/>
        <w:rPr>
          <w:lang w:val="en-US"/>
        </w:rPr>
      </w:pPr>
      <w:r>
        <w:rPr>
          <w:lang w:val="en-US"/>
        </w:rPr>
        <w:t>Те действующие гидротехнические и инженерные сооружения, что есть на территории Дальневосточного округа, имеют определенный класс капитальности. Сегодня они выполнили свою функцию, но произошло переливание, поскольку их уровневые отметки не отвечали фактическим расходам, которые произошли. Это говорит о том, что их нужно тоже реконструировать. И нужно создавать некий запас прочности, запас надежности с учетом уже тех критериев, тех новых гидрологических параметров, которые мы наблюдали.</w:t>
      </w:r>
    </w:p>
    <w:p w:rsidR="00165C32" w:rsidRDefault="00165C32" w:rsidP="00165C32">
      <w:pPr>
        <w:jc w:val="both"/>
        <w:rPr>
          <w:lang w:val="en-US"/>
        </w:rPr>
      </w:pPr>
      <w:r>
        <w:rPr>
          <w:lang w:val="en-US"/>
        </w:rPr>
        <w:t>Когда прозвучал упрек, что, мол, все защитные сооружения были построены еще во времена Советского Союза, Марина Селиверстова парировала: -Основная часть капитальных сооружений инженерных защит городов, таких как Хабаровск, Благовещенск, была построена в период, начиная с 2005 года по 2012 год. А всего в Дальневосточном округе в этот период было построено порядка 40 объектов, часть из которых 1 и 3 класса капитальности. До 2020 года только на одном Амуре будет возведено 7 объектов.</w:t>
      </w:r>
    </w:p>
    <w:p w:rsidR="00165C32" w:rsidRDefault="00165C32" w:rsidP="00165C32">
      <w:pPr>
        <w:jc w:val="both"/>
        <w:rPr>
          <w:lang w:val="en-US"/>
        </w:rPr>
      </w:pPr>
      <w:r>
        <w:rPr>
          <w:lang w:val="en-US"/>
        </w:rPr>
        <w:t>Глава Федерального агентства водных ресурсов отметила также, что требуется актуализировать и руководящие документы в области правил использования водных ресурсов водохранилищ. Потому что большие объемы воды, которые аккумулировали водохранилища ГЭС в период аномального паводка, в силу определенных технических особенностей, подлежат более плавной сработке.</w:t>
      </w:r>
    </w:p>
    <w:p w:rsidR="00165C32" w:rsidRDefault="00165C32" w:rsidP="00165C32">
      <w:pPr>
        <w:jc w:val="both"/>
        <w:rPr>
          <w:lang w:val="en-US"/>
        </w:rPr>
      </w:pPr>
      <w:r>
        <w:rPr>
          <w:lang w:val="en-US"/>
        </w:rPr>
        <w:t>Например, для Зейской ГЭС эти правила были утверждены 30 лет назад и явно нуждаются в изменениях с учетом накопленного опыта.</w:t>
      </w:r>
    </w:p>
    <w:p w:rsidR="00165C32" w:rsidRDefault="00165C32" w:rsidP="00165C32">
      <w:pPr>
        <w:jc w:val="both"/>
        <w:rPr>
          <w:lang w:val="en-US"/>
        </w:rPr>
      </w:pPr>
      <w:r>
        <w:rPr>
          <w:lang w:val="en-US"/>
        </w:rPr>
        <w:t xml:space="preserve">В завершении </w:t>
      </w:r>
      <w:r>
        <w:rPr>
          <w:lang w:val="en-US"/>
        </w:rPr>
        <w:t>«</w:t>
      </w:r>
      <w:r>
        <w:rPr>
          <w:lang w:val="en-US"/>
        </w:rPr>
        <w:t>круглого стола</w:t>
      </w:r>
      <w:r>
        <w:rPr>
          <w:lang w:val="en-US"/>
        </w:rPr>
        <w:t>»</w:t>
      </w:r>
      <w:r>
        <w:rPr>
          <w:lang w:val="en-US"/>
        </w:rPr>
        <w:t xml:space="preserve"> руководитель Росгидромета Александр Фролов призвал готовиться к новым рекордным наводнениям, засухам и стихийным бедствиям: -У нас есть статистика: на 6 - 7 % в год возрастает количество опасных метеорологических явлений, сюда входят и наводнения. Климат меняется, стало гораздо теплее, стало больше выпадать дождей и осадков. В прогнозах мы опираемся на факты. Надо готовиться к серьезным испытаниям.</w:t>
      </w:r>
    </w:p>
    <w:p w:rsidR="00165C32" w:rsidRDefault="00165C32" w:rsidP="00165C32">
      <w:pPr>
        <w:jc w:val="both"/>
        <w:rPr>
          <w:rStyle w:val="a3"/>
        </w:rPr>
      </w:pPr>
      <w:r>
        <w:rPr>
          <w:lang w:val="en-US"/>
        </w:rPr>
        <w:lastRenderedPageBreak/>
        <w:tab/>
      </w:r>
      <w:hyperlink w:anchor="mmm30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4" w:name="nnn307"/>
      <w:bookmarkEnd w:id="654"/>
      <w:r>
        <w:rPr>
          <w:b/>
          <w:color w:val="3CA499"/>
          <w:sz w:val="28"/>
          <w:szCs w:val="28"/>
          <w:lang w:val="en-US"/>
        </w:rPr>
        <w:lastRenderedPageBreak/>
        <w:t>Независимая газета</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Росатом</w:t>
      </w:r>
      <w:r>
        <w:rPr>
          <w:lang w:val="en-US"/>
        </w:rPr>
        <w:t>»</w:t>
      </w:r>
      <w:r>
        <w:rPr>
          <w:lang w:val="en-US"/>
        </w:rPr>
        <w:t xml:space="preserve"> и минэнерго США договорились о сотрудничестве</w:t>
      </w:r>
    </w:p>
    <w:p w:rsidR="00165C32" w:rsidRDefault="00165C32" w:rsidP="00165C32">
      <w:pPr>
        <w:jc w:val="both"/>
        <w:rPr>
          <w:lang w:val="en-US"/>
        </w:rPr>
      </w:pPr>
    </w:p>
    <w:p w:rsidR="00165C32" w:rsidRDefault="00165C32" w:rsidP="00165C32">
      <w:pPr>
        <w:jc w:val="both"/>
        <w:rPr>
          <w:lang w:val="en-US"/>
        </w:rPr>
      </w:pPr>
      <w:r>
        <w:rPr>
          <w:lang w:val="en-US"/>
        </w:rPr>
        <w:t xml:space="preserve">Госкорпорация </w:t>
      </w:r>
      <w:r>
        <w:rPr>
          <w:lang w:val="en-US"/>
        </w:rPr>
        <w:t>«</w:t>
      </w:r>
      <w:r>
        <w:rPr>
          <w:lang w:val="en-US"/>
        </w:rPr>
        <w:t>Росатом</w:t>
      </w:r>
      <w:r>
        <w:rPr>
          <w:lang w:val="en-US"/>
        </w:rPr>
        <w:t>»</w:t>
      </w:r>
      <w:r>
        <w:rPr>
          <w:lang w:val="en-US"/>
        </w:rPr>
        <w:t xml:space="preserve"> и Минэнерго США договорились о сотрудничестве в научных исследованиях и разработках в ядерной и энергетической сферах (соглашение НИР). Соответствующее соглашение подписали глава </w:t>
      </w:r>
      <w:r>
        <w:rPr>
          <w:lang w:val="en-US"/>
        </w:rPr>
        <w:t>«</w:t>
      </w:r>
      <w:r>
        <w:rPr>
          <w:lang w:val="en-US"/>
        </w:rPr>
        <w:t>Росатома</w:t>
      </w:r>
      <w:r>
        <w:rPr>
          <w:lang w:val="en-US"/>
        </w:rPr>
        <w:t>»</w:t>
      </w:r>
      <w:r>
        <w:rPr>
          <w:lang w:val="en-US"/>
        </w:rPr>
        <w:t xml:space="preserve"> Сергей Кириенко и министр энергетики США Эрнест Мониз в понедельник в рамках 57-й генеральной конференции МАГАТЭ. По словам Кириенко, соглашение предусматривает три основных направления в работе - развитие атомной энергобезопасности, обращение с отходами и применение ядерных технологий в неядерных целях, например, таких как медицина. </w:t>
      </w:r>
      <w:r>
        <w:rPr>
          <w:lang w:val="en-US"/>
        </w:rPr>
        <w:t>«</w:t>
      </w:r>
      <w:r>
        <w:rPr>
          <w:lang w:val="en-US"/>
        </w:rPr>
        <w:t>Подписанное соглашение открывает возможности для дальнейшего долгосрочного сотрудничества</w:t>
      </w:r>
      <w:r>
        <w:rPr>
          <w:lang w:val="en-US"/>
        </w:rPr>
        <w:t>»</w:t>
      </w:r>
      <w:r>
        <w:rPr>
          <w:lang w:val="en-US"/>
        </w:rPr>
        <w:t>, - отметил он.</w:t>
      </w:r>
    </w:p>
    <w:p w:rsidR="00165C32" w:rsidRDefault="00165C32" w:rsidP="00165C32">
      <w:pPr>
        <w:jc w:val="both"/>
        <w:rPr>
          <w:lang w:val="en-US"/>
        </w:rPr>
      </w:pPr>
      <w:r>
        <w:rPr>
          <w:lang w:val="en-US"/>
        </w:rPr>
        <w:t xml:space="preserve">По информации Интерфакса  </w:t>
      </w:r>
    </w:p>
    <w:p w:rsidR="00165C32" w:rsidRDefault="00165C32" w:rsidP="00165C32">
      <w:pPr>
        <w:jc w:val="both"/>
        <w:rPr>
          <w:rStyle w:val="a3"/>
        </w:rPr>
      </w:pPr>
      <w:r>
        <w:rPr>
          <w:lang w:val="en-US"/>
        </w:rPr>
        <w:tab/>
      </w:r>
      <w:hyperlink w:anchor="mmm30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5" w:name="nnn308"/>
      <w:bookmarkEnd w:id="655"/>
      <w:r>
        <w:rPr>
          <w:b/>
          <w:color w:val="3CA499"/>
          <w:sz w:val="28"/>
          <w:szCs w:val="28"/>
          <w:lang w:val="en-US"/>
        </w:rPr>
        <w:lastRenderedPageBreak/>
        <w:t>РБК</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В состав правления </w:t>
      </w:r>
      <w:r>
        <w:rPr>
          <w:lang w:val="en-US"/>
        </w:rPr>
        <w:t>«</w:t>
      </w:r>
      <w:r>
        <w:rPr>
          <w:lang w:val="en-US"/>
        </w:rPr>
        <w:t>РусГидро</w:t>
      </w:r>
      <w:r>
        <w:rPr>
          <w:lang w:val="en-US"/>
        </w:rPr>
        <w:t>»</w:t>
      </w:r>
      <w:r>
        <w:rPr>
          <w:lang w:val="en-US"/>
        </w:rPr>
        <w:t xml:space="preserve"> вошел гендиректор </w:t>
      </w:r>
      <w:r>
        <w:rPr>
          <w:lang w:val="en-US"/>
        </w:rPr>
        <w:t>«</w:t>
      </w:r>
      <w:r>
        <w:rPr>
          <w:lang w:val="en-US"/>
        </w:rPr>
        <w:t>РАО ЭС Востока</w:t>
      </w:r>
      <w:r>
        <w:rPr>
          <w:lang w:val="en-US"/>
        </w:rPr>
        <w:t>»</w:t>
      </w:r>
      <w:r>
        <w:rPr>
          <w:lang w:val="en-US"/>
        </w:rPr>
        <w:t xml:space="preserve"> С.Толстогузов</w:t>
      </w:r>
    </w:p>
    <w:p w:rsidR="00165C32" w:rsidRDefault="00165C32" w:rsidP="00165C32">
      <w:pPr>
        <w:jc w:val="both"/>
        <w:rPr>
          <w:lang w:val="en-US"/>
        </w:rPr>
      </w:pPr>
    </w:p>
    <w:p w:rsidR="00165C32" w:rsidRDefault="00165C32" w:rsidP="00165C32">
      <w:pPr>
        <w:jc w:val="both"/>
        <w:rPr>
          <w:lang w:val="en-US"/>
        </w:rPr>
      </w:pPr>
      <w:r>
        <w:rPr>
          <w:lang w:val="en-US"/>
        </w:rPr>
        <w:t xml:space="preserve">Совет директоров </w:t>
      </w:r>
      <w:r>
        <w:rPr>
          <w:lang w:val="en-US"/>
        </w:rPr>
        <w:t>«</w:t>
      </w:r>
      <w:r>
        <w:rPr>
          <w:lang w:val="en-US"/>
        </w:rPr>
        <w:t>РусГидро</w:t>
      </w:r>
      <w:r>
        <w:rPr>
          <w:lang w:val="en-US"/>
        </w:rPr>
        <w:t>»</w:t>
      </w:r>
      <w:r>
        <w:rPr>
          <w:lang w:val="en-US"/>
        </w:rPr>
        <w:t xml:space="preserve"> на сегодняшнем заседании избрал членом правления компании генерального директора ОАО </w:t>
      </w:r>
      <w:r>
        <w:rPr>
          <w:lang w:val="en-US"/>
        </w:rPr>
        <w:t>«</w:t>
      </w:r>
      <w:r>
        <w:rPr>
          <w:lang w:val="en-US"/>
        </w:rPr>
        <w:t>РАО Энергетические системы Востока</w:t>
      </w:r>
      <w:r>
        <w:rPr>
          <w:lang w:val="en-US"/>
        </w:rPr>
        <w:t>»</w:t>
      </w:r>
      <w:r>
        <w:rPr>
          <w:lang w:val="en-US"/>
        </w:rPr>
        <w:t xml:space="preserve"> Сергея Толстогузова, а также прекратил полномочия члена правления, заместителя председателя правления компании Алексея Маслова. Об этом говорится в сообщении компании.</w:t>
      </w:r>
    </w:p>
    <w:p w:rsidR="00165C32" w:rsidRDefault="00165C32" w:rsidP="00165C32">
      <w:pPr>
        <w:jc w:val="both"/>
        <w:rPr>
          <w:lang w:val="en-US"/>
        </w:rPr>
      </w:pPr>
      <w:r>
        <w:rPr>
          <w:lang w:val="en-US"/>
        </w:rPr>
        <w:t xml:space="preserve">Как уточняется, включение С.Толстогузова в состав правления </w:t>
      </w:r>
      <w:r>
        <w:rPr>
          <w:lang w:val="en-US"/>
        </w:rPr>
        <w:t>«</w:t>
      </w:r>
      <w:r>
        <w:rPr>
          <w:lang w:val="en-US"/>
        </w:rPr>
        <w:t>РусГидро</w:t>
      </w:r>
      <w:r>
        <w:rPr>
          <w:lang w:val="en-US"/>
        </w:rPr>
        <w:t>»</w:t>
      </w:r>
      <w:r>
        <w:rPr>
          <w:lang w:val="en-US"/>
        </w:rPr>
        <w:t xml:space="preserve"> обусловлено приоритетностью реализации инвестиционных проектов на Дальнем Востоке. А.Маслов продолжит работу в компании.</w:t>
      </w:r>
    </w:p>
    <w:p w:rsidR="00165C32" w:rsidRDefault="00165C32" w:rsidP="00165C32">
      <w:pPr>
        <w:jc w:val="both"/>
        <w:rPr>
          <w:lang w:val="en-US"/>
        </w:rPr>
      </w:pPr>
      <w:r>
        <w:rPr>
          <w:lang w:val="en-US"/>
        </w:rPr>
        <w:t xml:space="preserve">В рамках инвестиционной программы </w:t>
      </w:r>
      <w:r>
        <w:rPr>
          <w:lang w:val="en-US"/>
        </w:rPr>
        <w:t>«</w:t>
      </w:r>
      <w:r>
        <w:rPr>
          <w:lang w:val="en-US"/>
        </w:rPr>
        <w:t>РусГидро</w:t>
      </w:r>
      <w:r>
        <w:rPr>
          <w:lang w:val="en-US"/>
        </w:rPr>
        <w:t>»</w:t>
      </w:r>
      <w:r>
        <w:rPr>
          <w:lang w:val="en-US"/>
        </w:rPr>
        <w:t xml:space="preserve"> на Дальнем Востоке до конца 2016г. будут построены и введены в строй четыре крупных энергетических объекта совокупной электрической мощностью более 0,5 ГВт и тепловой мощностью 563 Гкал/ч - ТЭЦ в г.Советская Гавань Хабаровского края, первая очередь Сахалинской ГРЭС-2, первая очередь Якутской ГРЭС-2 и вторая очередь Благовещенской ТЭЦ. Оператором по проектам является </w:t>
      </w:r>
      <w:r>
        <w:rPr>
          <w:lang w:val="en-US"/>
        </w:rPr>
        <w:t>«</w:t>
      </w:r>
      <w:r>
        <w:rPr>
          <w:lang w:val="en-US"/>
        </w:rPr>
        <w:t>РАО ЭС Востока</w:t>
      </w:r>
      <w:r>
        <w:rPr>
          <w:lang w:val="en-US"/>
        </w:rPr>
        <w:t>»</w:t>
      </w:r>
      <w:r>
        <w:rPr>
          <w:lang w:val="en-US"/>
        </w:rPr>
        <w:t>. Общий объем инвестиций в эти проекты составит 50 млрд руб.</w:t>
      </w:r>
    </w:p>
    <w:p w:rsidR="00165C32" w:rsidRDefault="00165C32" w:rsidP="00165C32">
      <w:pPr>
        <w:jc w:val="both"/>
        <w:rPr>
          <w:lang w:val="en-US"/>
        </w:rPr>
      </w:pPr>
      <w:r>
        <w:rPr>
          <w:lang w:val="en-US"/>
        </w:rPr>
        <w:t xml:space="preserve">Группа </w:t>
      </w:r>
      <w:r>
        <w:rPr>
          <w:lang w:val="en-US"/>
        </w:rPr>
        <w:t>«</w:t>
      </w:r>
      <w:r>
        <w:rPr>
          <w:lang w:val="en-US"/>
        </w:rPr>
        <w:t>РусГидро</w:t>
      </w:r>
      <w:r>
        <w:rPr>
          <w:lang w:val="en-US"/>
        </w:rPr>
        <w:t>»</w:t>
      </w:r>
      <w:r>
        <w:rPr>
          <w:lang w:val="en-US"/>
        </w:rPr>
        <w:t xml:space="preserve"> - один из крупнейших российских энергетических холдингов, объединяющий более 70 объектов возобновляемой энергетики в РФ и за рубежом. Установленная мощность электростанций, входящих в состав </w:t>
      </w:r>
      <w:r>
        <w:rPr>
          <w:lang w:val="en-US"/>
        </w:rPr>
        <w:t>«</w:t>
      </w:r>
      <w:r>
        <w:rPr>
          <w:lang w:val="en-US"/>
        </w:rPr>
        <w:t>РусГидро</w:t>
      </w:r>
      <w:r>
        <w:rPr>
          <w:lang w:val="en-US"/>
        </w:rPr>
        <w:t>»</w:t>
      </w:r>
      <w:r>
        <w:rPr>
          <w:lang w:val="en-US"/>
        </w:rPr>
        <w:t xml:space="preserve">, составляет 36,5 ГВт, включая мощности ОАО </w:t>
      </w:r>
      <w:r>
        <w:rPr>
          <w:lang w:val="en-US"/>
        </w:rPr>
        <w:t>«</w:t>
      </w:r>
      <w:r>
        <w:rPr>
          <w:lang w:val="en-US"/>
        </w:rPr>
        <w:t>РАО Энергетические системы Востока</w:t>
      </w:r>
      <w:r>
        <w:rPr>
          <w:lang w:val="en-US"/>
        </w:rPr>
        <w:t>»</w:t>
      </w:r>
      <w:r>
        <w:rPr>
          <w:lang w:val="en-US"/>
        </w:rPr>
        <w:t>, а также самую новую и современную гидроэлектростанцию России - Богучанскую ГЭС.</w:t>
      </w:r>
    </w:p>
    <w:p w:rsidR="00165C32" w:rsidRDefault="00165C32" w:rsidP="00165C32">
      <w:pPr>
        <w:jc w:val="both"/>
        <w:rPr>
          <w:lang w:val="en-US"/>
        </w:rPr>
      </w:pPr>
      <w:r>
        <w:rPr>
          <w:lang w:val="en-US"/>
        </w:rPr>
        <w:t xml:space="preserve">ОАО </w:t>
      </w:r>
      <w:r>
        <w:rPr>
          <w:lang w:val="en-US"/>
        </w:rPr>
        <w:t>«</w:t>
      </w:r>
      <w:r>
        <w:rPr>
          <w:lang w:val="en-US"/>
        </w:rPr>
        <w:t>РАО Энергетические системы Востока</w:t>
      </w:r>
      <w:r>
        <w:rPr>
          <w:lang w:val="en-US"/>
        </w:rPr>
        <w:t>»</w:t>
      </w:r>
      <w:r>
        <w:rPr>
          <w:lang w:val="en-US"/>
        </w:rPr>
        <w:t xml:space="preserve"> создано 1 июля 2008г. в результате реорганизации ОАО </w:t>
      </w:r>
      <w:r>
        <w:rPr>
          <w:lang w:val="en-US"/>
        </w:rPr>
        <w:t>«</w:t>
      </w:r>
      <w:r>
        <w:rPr>
          <w:lang w:val="en-US"/>
        </w:rPr>
        <w:t>РАО ЕЭС России</w:t>
      </w:r>
      <w:r>
        <w:rPr>
          <w:lang w:val="en-US"/>
        </w:rPr>
        <w:t>»</w:t>
      </w:r>
      <w:r>
        <w:rPr>
          <w:lang w:val="en-US"/>
        </w:rPr>
        <w:t xml:space="preserve">. Установленная электрическая мощность электростанций дальневосточных энергокомпаний, входящих в состав ОАО </w:t>
      </w:r>
      <w:r>
        <w:rPr>
          <w:lang w:val="en-US"/>
        </w:rPr>
        <w:t>«</w:t>
      </w:r>
      <w:r>
        <w:rPr>
          <w:lang w:val="en-US"/>
        </w:rPr>
        <w:t>РАО ЭС Востока</w:t>
      </w:r>
      <w:r>
        <w:rPr>
          <w:lang w:val="en-US"/>
        </w:rPr>
        <w:t>»</w:t>
      </w:r>
      <w:r>
        <w:rPr>
          <w:lang w:val="en-US"/>
        </w:rPr>
        <w:t xml:space="preserve">, составляет 9 тыс. 138 МВт; тепловая мощность - 17 тыс. 943 Гкал/ч; протяженность электрических сетей всех классов напряжения - более 96 тыс. км. Основной акционер - </w:t>
      </w:r>
      <w:r>
        <w:rPr>
          <w:lang w:val="en-US"/>
        </w:rPr>
        <w:t>«</w:t>
      </w:r>
      <w:r>
        <w:rPr>
          <w:lang w:val="en-US"/>
        </w:rPr>
        <w:t>РусГидро</w:t>
      </w:r>
      <w:r>
        <w:rPr>
          <w:lang w:val="en-US"/>
        </w:rPr>
        <w:t>»</w:t>
      </w:r>
      <w:r>
        <w:rPr>
          <w:lang w:val="en-US"/>
        </w:rPr>
        <w:t>.</w:t>
      </w:r>
    </w:p>
    <w:p w:rsidR="00165C32" w:rsidRDefault="00165C32" w:rsidP="00165C32">
      <w:pPr>
        <w:jc w:val="both"/>
        <w:rPr>
          <w:rStyle w:val="a3"/>
        </w:rPr>
      </w:pPr>
      <w:r>
        <w:rPr>
          <w:lang w:val="en-US"/>
        </w:rPr>
        <w:tab/>
      </w:r>
      <w:hyperlink w:anchor="mmm30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6" w:name="nnn309"/>
      <w:bookmarkEnd w:id="656"/>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Росатом за 5 лет выделит на развитие уранодобывающего города в Забайкалье 1,5 млрд рублей</w:t>
      </w:r>
    </w:p>
    <w:p w:rsidR="00165C32" w:rsidRDefault="00165C32" w:rsidP="00165C32">
      <w:pPr>
        <w:jc w:val="both"/>
        <w:rPr>
          <w:lang w:val="en-US"/>
        </w:rPr>
      </w:pPr>
    </w:p>
    <w:p w:rsidR="00165C32" w:rsidRDefault="00165C32" w:rsidP="00165C32">
      <w:pPr>
        <w:jc w:val="both"/>
        <w:rPr>
          <w:lang w:val="en-US"/>
        </w:rPr>
      </w:pPr>
      <w:r>
        <w:rPr>
          <w:lang w:val="en-US"/>
        </w:rPr>
        <w:t xml:space="preserve">ЧИТА, 17 сен - РИА Новости, Андрей Козлов. Госкорпорация </w:t>
      </w:r>
      <w:r>
        <w:rPr>
          <w:lang w:val="en-US"/>
        </w:rPr>
        <w:t>«</w:t>
      </w:r>
      <w:r>
        <w:rPr>
          <w:lang w:val="en-US"/>
        </w:rPr>
        <w:t>Росатом</w:t>
      </w:r>
      <w:r>
        <w:rPr>
          <w:lang w:val="en-US"/>
        </w:rPr>
        <w:t>»</w:t>
      </w:r>
      <w:r>
        <w:rPr>
          <w:lang w:val="en-US"/>
        </w:rPr>
        <w:t xml:space="preserve"> с 2013 по 2017 годы выделит на развитие инфраструктуры второго по величине города Забайкальского края, в котором базируется крупнейший в России производитель урана - ОАО </w:t>
      </w:r>
      <w:r>
        <w:rPr>
          <w:lang w:val="en-US"/>
        </w:rPr>
        <w:t>«</w:t>
      </w:r>
      <w:r>
        <w:rPr>
          <w:lang w:val="en-US"/>
        </w:rPr>
        <w:t>Приаргунское производственное горно-химическое объединение</w:t>
      </w:r>
      <w:r>
        <w:rPr>
          <w:lang w:val="en-US"/>
        </w:rPr>
        <w:t>»</w:t>
      </w:r>
      <w:r>
        <w:rPr>
          <w:lang w:val="en-US"/>
        </w:rPr>
        <w:t xml:space="preserve"> (ППГХО), 1,5 миллиарда рублей, сообщил журналистам во вторник исполняющий обязанности первого вице-премьера Алексей Шеметов.</w:t>
      </w:r>
    </w:p>
    <w:p w:rsidR="00165C32" w:rsidRDefault="00165C32" w:rsidP="00165C32">
      <w:pPr>
        <w:jc w:val="both"/>
        <w:rPr>
          <w:lang w:val="en-US"/>
        </w:rPr>
      </w:pPr>
      <w:r>
        <w:rPr>
          <w:lang w:val="en-US"/>
        </w:rPr>
        <w:t>Соглашение о сотрудничестве между правительством края и Росатомом подписано в декабре 2012 года. Оно предполагает инвестиции в развитие Краснокаменска.</w:t>
      </w:r>
    </w:p>
    <w:p w:rsidR="00165C32" w:rsidRDefault="00165C32" w:rsidP="00165C32">
      <w:pPr>
        <w:jc w:val="both"/>
        <w:rPr>
          <w:lang w:val="en-US"/>
        </w:rPr>
      </w:pPr>
      <w:r>
        <w:rPr>
          <w:lang w:val="en-US"/>
        </w:rPr>
        <w:t>«</w:t>
      </w:r>
      <w:r>
        <w:rPr>
          <w:lang w:val="en-US"/>
        </w:rPr>
        <w:t>Для контроля за выполнением мероприятий программы решением правительства создана рабочая группа, в которую вошли представители региональных министерств, ППГХО, администрации Краснокаменска</w:t>
      </w:r>
      <w:r>
        <w:rPr>
          <w:lang w:val="en-US"/>
        </w:rPr>
        <w:t>»</w:t>
      </w:r>
      <w:r>
        <w:rPr>
          <w:lang w:val="en-US"/>
        </w:rPr>
        <w:t>, - сказал Шеметов.</w:t>
      </w:r>
    </w:p>
    <w:p w:rsidR="00165C32" w:rsidRDefault="00165C32" w:rsidP="00165C32">
      <w:pPr>
        <w:jc w:val="both"/>
        <w:rPr>
          <w:lang w:val="en-US"/>
        </w:rPr>
      </w:pPr>
      <w:r>
        <w:rPr>
          <w:lang w:val="en-US"/>
        </w:rPr>
        <w:t>По его словам, в рамках программы запланировано возведение двух детсадов, реконструкция дошкольных учреждений, строительство физкультурно-оздоровительного комплекса, реконструкция городского стадиона, организация воздушного сообщения с Читой.</w:t>
      </w:r>
    </w:p>
    <w:p w:rsidR="00165C32" w:rsidRDefault="00165C32" w:rsidP="00165C32">
      <w:pPr>
        <w:jc w:val="both"/>
        <w:rPr>
          <w:lang w:val="en-US"/>
        </w:rPr>
      </w:pPr>
      <w:r>
        <w:rPr>
          <w:lang w:val="en-US"/>
        </w:rPr>
        <w:t>Средства выделяются как налоговые отчисления в краевой бюджет от созданной Росатомом консолидированной группы налогоплательщиков, в которую входит ППГХО. При этом власти региона берут на себя обязательства не менее 75% средств направлять на реализацию инфраструктурных проектов в Краснокаменске.</w:t>
      </w:r>
    </w:p>
    <w:p w:rsidR="00165C32" w:rsidRDefault="00165C32" w:rsidP="00165C32">
      <w:pPr>
        <w:jc w:val="both"/>
        <w:rPr>
          <w:lang w:val="en-US"/>
        </w:rPr>
      </w:pPr>
      <w:r>
        <w:rPr>
          <w:lang w:val="en-US"/>
        </w:rPr>
        <w:t xml:space="preserve">Первым мероприятием программы по развитию Краснокаменска стал запущенный в августе регулярный авиарейс между Читой и Краснокаменском. Он выполняется два раза в неделю на 9-местных самолетах Cessna Grand Caravan авиакомпанией </w:t>
      </w:r>
      <w:r>
        <w:rPr>
          <w:lang w:val="en-US"/>
        </w:rPr>
        <w:t>«</w:t>
      </w:r>
      <w:r>
        <w:rPr>
          <w:lang w:val="en-US"/>
        </w:rPr>
        <w:t>ПАНХ</w:t>
      </w:r>
      <w:r>
        <w:rPr>
          <w:lang w:val="en-US"/>
        </w:rPr>
        <w:t>»</w:t>
      </w:r>
      <w:r>
        <w:rPr>
          <w:lang w:val="en-US"/>
        </w:rPr>
        <w:t>. На выполнение полетов на пять лет выделено 80 миллионов рублей.</w:t>
      </w:r>
    </w:p>
    <w:p w:rsidR="00165C32" w:rsidRDefault="00165C32" w:rsidP="00165C32">
      <w:pPr>
        <w:jc w:val="both"/>
        <w:rPr>
          <w:rStyle w:val="a3"/>
        </w:rPr>
      </w:pPr>
      <w:r>
        <w:rPr>
          <w:lang w:val="en-US"/>
        </w:rPr>
        <w:tab/>
      </w:r>
      <w:hyperlink w:anchor="mmm30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7" w:name="nnn310"/>
      <w:bookmarkEnd w:id="657"/>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Совет директоров </w:t>
      </w:r>
      <w:r>
        <w:rPr>
          <w:lang w:val="en-US"/>
        </w:rPr>
        <w:t>«</w:t>
      </w:r>
      <w:r>
        <w:rPr>
          <w:lang w:val="en-US"/>
        </w:rPr>
        <w:t>РусГидро</w:t>
      </w:r>
      <w:r>
        <w:rPr>
          <w:lang w:val="en-US"/>
        </w:rPr>
        <w:t>»</w:t>
      </w:r>
      <w:r>
        <w:rPr>
          <w:lang w:val="en-US"/>
        </w:rPr>
        <w:t xml:space="preserve"> избрал в правление гендиректора </w:t>
      </w:r>
      <w:r>
        <w:rPr>
          <w:lang w:val="en-US"/>
        </w:rPr>
        <w:t>«</w:t>
      </w:r>
      <w:r>
        <w:rPr>
          <w:lang w:val="en-US"/>
        </w:rPr>
        <w:t>РАО ЭС Востока</w:t>
      </w:r>
      <w:r>
        <w:rPr>
          <w:lang w:val="en-US"/>
        </w:rPr>
        <w:t>»</w:t>
      </w:r>
      <w:r>
        <w:rPr>
          <w:lang w:val="en-US"/>
        </w:rPr>
        <w:t xml:space="preserve"> Толстогузова</w:t>
      </w:r>
    </w:p>
    <w:p w:rsidR="00165C32" w:rsidRDefault="00165C32" w:rsidP="00165C32">
      <w:pPr>
        <w:jc w:val="both"/>
        <w:rPr>
          <w:lang w:val="en-US"/>
        </w:rPr>
      </w:pPr>
    </w:p>
    <w:p w:rsidR="00165C32" w:rsidRDefault="00165C32" w:rsidP="00165C32">
      <w:pPr>
        <w:jc w:val="both"/>
        <w:rPr>
          <w:lang w:val="en-US"/>
        </w:rPr>
      </w:pPr>
      <w:r>
        <w:rPr>
          <w:lang w:val="en-US"/>
        </w:rPr>
        <w:t xml:space="preserve">МОСКВА, 17 сен - РИА Новости. Совет директоров ОАО </w:t>
      </w:r>
      <w:r>
        <w:rPr>
          <w:lang w:val="en-US"/>
        </w:rPr>
        <w:t>«</w:t>
      </w:r>
      <w:r>
        <w:rPr>
          <w:lang w:val="en-US"/>
        </w:rPr>
        <w:t>РусГидро</w:t>
      </w:r>
      <w:r>
        <w:rPr>
          <w:lang w:val="en-US"/>
        </w:rPr>
        <w:t>»</w:t>
      </w:r>
      <w:r>
        <w:rPr>
          <w:lang w:val="en-US"/>
        </w:rPr>
        <w:t xml:space="preserve"> избрал в состав правления генерального директора ОАО </w:t>
      </w:r>
      <w:r>
        <w:rPr>
          <w:lang w:val="en-US"/>
        </w:rPr>
        <w:t>«</w:t>
      </w:r>
      <w:r>
        <w:rPr>
          <w:lang w:val="en-US"/>
        </w:rPr>
        <w:t>РАО ЭС Востока</w:t>
      </w:r>
      <w:r>
        <w:rPr>
          <w:lang w:val="en-US"/>
        </w:rPr>
        <w:t>»</w:t>
      </w:r>
      <w:r>
        <w:rPr>
          <w:lang w:val="en-US"/>
        </w:rPr>
        <w:t xml:space="preserve"> (контролируется </w:t>
      </w:r>
      <w:r>
        <w:rPr>
          <w:lang w:val="en-US"/>
        </w:rPr>
        <w:t>«</w:t>
      </w:r>
      <w:r>
        <w:rPr>
          <w:lang w:val="en-US"/>
        </w:rPr>
        <w:t>РусГидро</w:t>
      </w:r>
      <w:r>
        <w:rPr>
          <w:lang w:val="en-US"/>
        </w:rPr>
        <w:t>»</w:t>
      </w:r>
      <w:r>
        <w:rPr>
          <w:lang w:val="en-US"/>
        </w:rPr>
        <w:t xml:space="preserve">) Сергея Толстогузова, сообщает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 xml:space="preserve">Толстогузов займет в совете место Алексея Маслова, который продолжит работу в </w:t>
      </w:r>
      <w:r>
        <w:rPr>
          <w:lang w:val="en-US"/>
        </w:rPr>
        <w:t>«</w:t>
      </w:r>
      <w:r>
        <w:rPr>
          <w:lang w:val="en-US"/>
        </w:rPr>
        <w:t>РусГидро</w:t>
      </w:r>
      <w:r>
        <w:rPr>
          <w:lang w:val="en-US"/>
        </w:rPr>
        <w:t>»</w:t>
      </w:r>
      <w:r>
        <w:rPr>
          <w:lang w:val="en-US"/>
        </w:rPr>
        <w:t xml:space="preserve"> в другой должности.</w:t>
      </w:r>
    </w:p>
    <w:p w:rsidR="00165C32" w:rsidRDefault="00165C32" w:rsidP="00165C32">
      <w:pPr>
        <w:jc w:val="both"/>
        <w:rPr>
          <w:lang w:val="en-US"/>
        </w:rPr>
      </w:pPr>
      <w:r>
        <w:rPr>
          <w:lang w:val="en-US"/>
        </w:rPr>
        <w:t>«</w:t>
      </w:r>
      <w:r>
        <w:rPr>
          <w:lang w:val="en-US"/>
        </w:rPr>
        <w:t xml:space="preserve">В настоящее время крупнейшим инвестпроектом </w:t>
      </w:r>
      <w:r>
        <w:rPr>
          <w:lang w:val="en-US"/>
        </w:rPr>
        <w:t>«</w:t>
      </w:r>
      <w:r>
        <w:rPr>
          <w:lang w:val="en-US"/>
        </w:rPr>
        <w:t>РусГидро</w:t>
      </w:r>
      <w:r>
        <w:rPr>
          <w:lang w:val="en-US"/>
        </w:rPr>
        <w:t>»</w:t>
      </w:r>
      <w:r>
        <w:rPr>
          <w:lang w:val="en-US"/>
        </w:rPr>
        <w:t xml:space="preserve"> является строительство четырех объектов энергетики на Дальнем Востоке - ТЭЦ в городе Советская Гавань, первой очереди Сахалинской ГРЭС-2 и Якутской ГРЭС-2, а также второй очереди Благовещенской ТЭЦ. Оператором по проекту является дочерняя компания </w:t>
      </w:r>
      <w:r>
        <w:rPr>
          <w:lang w:val="en-US"/>
        </w:rPr>
        <w:t>«</w:t>
      </w:r>
      <w:r>
        <w:rPr>
          <w:lang w:val="en-US"/>
        </w:rPr>
        <w:t>РусГидро</w:t>
      </w:r>
      <w:r>
        <w:rPr>
          <w:lang w:val="en-US"/>
        </w:rPr>
        <w:t>»</w:t>
      </w:r>
      <w:r>
        <w:rPr>
          <w:lang w:val="en-US"/>
        </w:rPr>
        <w:t xml:space="preserve"> - </w:t>
      </w:r>
      <w:r>
        <w:rPr>
          <w:lang w:val="en-US"/>
        </w:rPr>
        <w:t>«</w:t>
      </w:r>
      <w:r>
        <w:rPr>
          <w:lang w:val="en-US"/>
        </w:rPr>
        <w:t>РАО ЭС Востока</w:t>
      </w:r>
      <w:r>
        <w:rPr>
          <w:lang w:val="en-US"/>
        </w:rPr>
        <w:t>»</w:t>
      </w:r>
      <w:r>
        <w:rPr>
          <w:lang w:val="en-US"/>
        </w:rPr>
        <w:t xml:space="preserve">. Включение Сергея Толстогузова в состав правления </w:t>
      </w:r>
      <w:r>
        <w:rPr>
          <w:lang w:val="en-US"/>
        </w:rPr>
        <w:t>«</w:t>
      </w:r>
      <w:r>
        <w:rPr>
          <w:lang w:val="en-US"/>
        </w:rPr>
        <w:t>РусГидро</w:t>
      </w:r>
      <w:r>
        <w:rPr>
          <w:lang w:val="en-US"/>
        </w:rPr>
        <w:t>»</w:t>
      </w:r>
      <w:r>
        <w:rPr>
          <w:lang w:val="en-US"/>
        </w:rPr>
        <w:t xml:space="preserve"> обусловлено приоритетностью реализации инвестиционных проектов на Дальнем Востоке</w:t>
      </w:r>
      <w:r>
        <w:rPr>
          <w:lang w:val="en-US"/>
        </w:rPr>
        <w:t>»</w:t>
      </w:r>
      <w:r>
        <w:rPr>
          <w:lang w:val="en-US"/>
        </w:rPr>
        <w:t xml:space="preserve">, - говорится в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Ранее компания получила 50 миллиардов рублей из федерального бюджета на реализацию проектов на Дальнем Востоке.</w:t>
      </w:r>
    </w:p>
    <w:p w:rsidR="00165C32" w:rsidRDefault="00165C32" w:rsidP="00165C32">
      <w:pPr>
        <w:jc w:val="both"/>
        <w:rPr>
          <w:lang w:val="en-US"/>
        </w:rPr>
      </w:pPr>
      <w:r>
        <w:rPr>
          <w:lang w:val="en-US"/>
        </w:rPr>
        <w:t xml:space="preserve">ОАО </w:t>
      </w:r>
      <w:r>
        <w:rPr>
          <w:lang w:val="en-US"/>
        </w:rPr>
        <w:t>«</w:t>
      </w:r>
      <w:r>
        <w:rPr>
          <w:lang w:val="en-US"/>
        </w:rPr>
        <w:t>РусГидро</w:t>
      </w:r>
      <w:r>
        <w:rPr>
          <w:lang w:val="en-US"/>
        </w:rPr>
        <w:t>»</w:t>
      </w:r>
      <w:r>
        <w:rPr>
          <w:lang w:val="en-US"/>
        </w:rPr>
        <w:t xml:space="preserve"> - крупнейшая генерирующая компания России, объединяющая более 70 объектов возобновляемой энергетики. Установленная мощность </w:t>
      </w:r>
      <w:r>
        <w:rPr>
          <w:lang w:val="en-US"/>
        </w:rPr>
        <w:t>«</w:t>
      </w:r>
      <w:r>
        <w:rPr>
          <w:lang w:val="en-US"/>
        </w:rPr>
        <w:t>РусГидро</w:t>
      </w:r>
      <w:r>
        <w:rPr>
          <w:lang w:val="en-US"/>
        </w:rPr>
        <w:t>»</w:t>
      </w:r>
      <w:r>
        <w:rPr>
          <w:lang w:val="en-US"/>
        </w:rPr>
        <w:t xml:space="preserve"> составляет около 36 ГВт: мощность </w:t>
      </w:r>
      <w:r>
        <w:rPr>
          <w:lang w:val="en-US"/>
        </w:rPr>
        <w:t>«</w:t>
      </w:r>
      <w:r>
        <w:rPr>
          <w:lang w:val="en-US"/>
        </w:rPr>
        <w:t>РусГидро</w:t>
      </w:r>
      <w:r>
        <w:rPr>
          <w:lang w:val="en-US"/>
        </w:rPr>
        <w:t>»</w:t>
      </w:r>
      <w:r>
        <w:rPr>
          <w:lang w:val="en-US"/>
        </w:rPr>
        <w:t xml:space="preserve"> около 26,9 ГВт (в том числе 50% Богучанской ГЭС), мощность </w:t>
      </w:r>
      <w:r>
        <w:rPr>
          <w:lang w:val="en-US"/>
        </w:rPr>
        <w:t>«</w:t>
      </w:r>
      <w:r>
        <w:rPr>
          <w:lang w:val="en-US"/>
        </w:rPr>
        <w:t>РАО ЭС Востока</w:t>
      </w:r>
      <w:r>
        <w:rPr>
          <w:lang w:val="en-US"/>
        </w:rPr>
        <w:t>»</w:t>
      </w:r>
      <w:r>
        <w:rPr>
          <w:lang w:val="en-US"/>
        </w:rPr>
        <w:t>, 63,9% акций которой принадлежат генкомпании, около 9 ГВт.</w:t>
      </w:r>
    </w:p>
    <w:p w:rsidR="00165C32" w:rsidRDefault="00165C32" w:rsidP="00165C32">
      <w:pPr>
        <w:jc w:val="both"/>
        <w:rPr>
          <w:rStyle w:val="a3"/>
        </w:rPr>
      </w:pPr>
      <w:r>
        <w:rPr>
          <w:lang w:val="en-US"/>
        </w:rPr>
        <w:tab/>
      </w:r>
      <w:hyperlink w:anchor="mmm31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8" w:name="nnn311"/>
      <w:bookmarkEnd w:id="658"/>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Иркутскэнерго</w:t>
      </w:r>
      <w:r>
        <w:rPr>
          <w:lang w:val="en-US"/>
        </w:rPr>
        <w:t>»</w:t>
      </w:r>
      <w:r>
        <w:rPr>
          <w:lang w:val="en-US"/>
        </w:rPr>
        <w:t xml:space="preserve"> приобретет материалы и оборудование на 4,2 млрд руб</w:t>
      </w:r>
    </w:p>
    <w:p w:rsidR="00165C32" w:rsidRDefault="00165C32" w:rsidP="00165C32">
      <w:pPr>
        <w:jc w:val="both"/>
        <w:rPr>
          <w:lang w:val="en-US"/>
        </w:rPr>
      </w:pPr>
    </w:p>
    <w:p w:rsidR="00165C32" w:rsidRDefault="00165C32" w:rsidP="00165C32">
      <w:pPr>
        <w:jc w:val="both"/>
        <w:rPr>
          <w:lang w:val="en-US"/>
        </w:rPr>
      </w:pPr>
      <w:r>
        <w:rPr>
          <w:lang w:val="en-US"/>
        </w:rPr>
        <w:t xml:space="preserve">ИРКУТСК, 17 сен - Прайм. ОАО </w:t>
      </w:r>
      <w:r>
        <w:rPr>
          <w:lang w:val="en-US"/>
        </w:rPr>
        <w:t>«</w:t>
      </w:r>
      <w:r>
        <w:rPr>
          <w:lang w:val="en-US"/>
        </w:rPr>
        <w:t>Иркутскэнерго</w:t>
      </w:r>
      <w:r>
        <w:rPr>
          <w:lang w:val="en-US"/>
        </w:rPr>
        <w:t>»</w:t>
      </w:r>
      <w:r>
        <w:rPr>
          <w:lang w:val="en-US"/>
        </w:rPr>
        <w:t xml:space="preserve"> направит 4,199 миллиарда рублей на приобретение материалов и оборудования, говорится в сообщении энергокомпании по итогам заседания совета директоров.</w:t>
      </w:r>
    </w:p>
    <w:p w:rsidR="00165C32" w:rsidRDefault="00165C32" w:rsidP="00165C32">
      <w:pPr>
        <w:jc w:val="both"/>
        <w:rPr>
          <w:lang w:val="en-US"/>
        </w:rPr>
      </w:pPr>
      <w:r>
        <w:rPr>
          <w:lang w:val="en-US"/>
        </w:rPr>
        <w:t>«</w:t>
      </w:r>
      <w:r>
        <w:rPr>
          <w:lang w:val="en-US"/>
        </w:rPr>
        <w:t>Дочка</w:t>
      </w:r>
      <w:r>
        <w:rPr>
          <w:lang w:val="en-US"/>
        </w:rPr>
        <w:t>»</w:t>
      </w:r>
      <w:r>
        <w:rPr>
          <w:lang w:val="en-US"/>
        </w:rPr>
        <w:t xml:space="preserve"> энергокомпании </w:t>
      </w:r>
      <w:r>
        <w:rPr>
          <w:lang w:val="en-US"/>
        </w:rPr>
        <w:t>«</w:t>
      </w:r>
      <w:r>
        <w:rPr>
          <w:lang w:val="en-US"/>
        </w:rPr>
        <w:t>ИЭТрейд</w:t>
      </w:r>
      <w:r>
        <w:rPr>
          <w:lang w:val="en-US"/>
        </w:rPr>
        <w:t>»</w:t>
      </w:r>
      <w:r>
        <w:rPr>
          <w:lang w:val="en-US"/>
        </w:rPr>
        <w:t xml:space="preserve"> поставит материнской структуре до 30 июня 2014 года автомобильную, тракторную технику, грузоподъемное, котельно-вспомогательное и прочее оборудование на 2,099 миллиарда рублей.</w:t>
      </w:r>
    </w:p>
    <w:p w:rsidR="00165C32" w:rsidRDefault="00165C32" w:rsidP="00165C32">
      <w:pPr>
        <w:jc w:val="both"/>
        <w:rPr>
          <w:lang w:val="en-US"/>
        </w:rPr>
      </w:pPr>
      <w:r>
        <w:rPr>
          <w:lang w:val="en-US"/>
        </w:rPr>
        <w:t>Кроме того, она поставит до 31 декабря 2015 года железобетонные изделия, защитные средства и прочие материалы на 2,1 миллиарда рублей.</w:t>
      </w:r>
    </w:p>
    <w:p w:rsidR="00165C32" w:rsidRDefault="00165C32" w:rsidP="00165C32">
      <w:pPr>
        <w:jc w:val="both"/>
        <w:rPr>
          <w:lang w:val="en-US"/>
        </w:rPr>
      </w:pPr>
      <w:r>
        <w:rPr>
          <w:lang w:val="en-US"/>
        </w:rPr>
        <w:t xml:space="preserve">Совет директоров также утвердил отчет гендиректора и правления </w:t>
      </w:r>
      <w:r>
        <w:rPr>
          <w:lang w:val="en-US"/>
        </w:rPr>
        <w:t>«</w:t>
      </w:r>
      <w:r>
        <w:rPr>
          <w:lang w:val="en-US"/>
        </w:rPr>
        <w:t>Иркутскэнерго</w:t>
      </w:r>
      <w:r>
        <w:rPr>
          <w:lang w:val="en-US"/>
        </w:rPr>
        <w:t>»</w:t>
      </w:r>
      <w:r>
        <w:rPr>
          <w:lang w:val="en-US"/>
        </w:rPr>
        <w:t xml:space="preserve"> об исполнении бизнес-плана за первое полугодие.</w:t>
      </w:r>
    </w:p>
    <w:p w:rsidR="00165C32" w:rsidRDefault="00165C32" w:rsidP="00165C32">
      <w:pPr>
        <w:jc w:val="both"/>
        <w:rPr>
          <w:lang w:val="en-US"/>
        </w:rPr>
      </w:pPr>
      <w:r>
        <w:rPr>
          <w:lang w:val="en-US"/>
        </w:rPr>
        <w:t>«</w:t>
      </w:r>
      <w:r>
        <w:rPr>
          <w:lang w:val="en-US"/>
        </w:rPr>
        <w:t>Иркутскэнерго</w:t>
      </w:r>
      <w:r>
        <w:rPr>
          <w:lang w:val="en-US"/>
        </w:rPr>
        <w:t>»</w:t>
      </w:r>
      <w:r>
        <w:rPr>
          <w:lang w:val="en-US"/>
        </w:rPr>
        <w:t xml:space="preserve"> - одна из крупнейших в РФ энергоугольных компаний, включающая в себя тепловые и гидроэлектростанции, а также тепловые сети, угольные разрезы, транспортные предприятия, обогатительную фабрику. Установленная мощность электростанций компании - 12,9 ГВт, в том числе ГЭС - более 9 ГВт. Суммарная производственная мощность разрезов 18,4 миллиона тонн угля в год. Основные акционеры: </w:t>
      </w:r>
      <w:r>
        <w:rPr>
          <w:lang w:val="en-US"/>
        </w:rPr>
        <w:t>«</w:t>
      </w:r>
      <w:r>
        <w:rPr>
          <w:lang w:val="en-US"/>
        </w:rPr>
        <w:t>ЕвроСибЭнерго</w:t>
      </w:r>
      <w:r>
        <w:rPr>
          <w:lang w:val="en-US"/>
        </w:rPr>
        <w:t>»</w:t>
      </w:r>
      <w:r>
        <w:rPr>
          <w:lang w:val="en-US"/>
        </w:rPr>
        <w:t xml:space="preserve"> (входит En+ Group), которой принадлежит 50,19% акций и </w:t>
      </w:r>
      <w:r>
        <w:rPr>
          <w:lang w:val="en-US"/>
        </w:rPr>
        <w:t>«</w:t>
      </w:r>
      <w:r>
        <w:rPr>
          <w:lang w:val="en-US"/>
        </w:rPr>
        <w:t>Интер РАО ЕЭС</w:t>
      </w:r>
      <w:r>
        <w:rPr>
          <w:lang w:val="en-US"/>
        </w:rPr>
        <w:t>»</w:t>
      </w:r>
      <w:r>
        <w:rPr>
          <w:lang w:val="en-US"/>
        </w:rPr>
        <w:t xml:space="preserve"> - 40,007%.</w:t>
      </w:r>
    </w:p>
    <w:p w:rsidR="00165C32" w:rsidRDefault="00165C32" w:rsidP="00165C32">
      <w:pPr>
        <w:jc w:val="both"/>
        <w:rPr>
          <w:rStyle w:val="a3"/>
        </w:rPr>
      </w:pPr>
      <w:r>
        <w:rPr>
          <w:lang w:val="en-US"/>
        </w:rPr>
        <w:tab/>
      </w:r>
      <w:hyperlink w:anchor="mmm31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59" w:name="nnn312"/>
      <w:bookmarkEnd w:id="659"/>
      <w:r>
        <w:rPr>
          <w:b/>
          <w:color w:val="3CA499"/>
          <w:sz w:val="28"/>
          <w:szCs w:val="28"/>
          <w:lang w:val="en-US"/>
        </w:rPr>
        <w:lastRenderedPageBreak/>
        <w:t>Интерфакс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ТГК-2 допустила техдефолт при погашении бондов серии БО-01</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сентября. ИНТЕРФАКС-АФИ - ОАО </w:t>
      </w:r>
      <w:r>
        <w:rPr>
          <w:lang w:val="en-US"/>
        </w:rPr>
        <w:t>«</w:t>
      </w:r>
      <w:r>
        <w:rPr>
          <w:lang w:val="en-US"/>
        </w:rPr>
        <w:t>ТГК-2</w:t>
      </w:r>
      <w:r>
        <w:rPr>
          <w:lang w:val="en-US"/>
        </w:rPr>
        <w:t>»</w:t>
      </w:r>
      <w:r>
        <w:rPr>
          <w:lang w:val="en-US"/>
        </w:rPr>
        <w:t xml:space="preserve"> допустило технический дефолт при погашении биржевых облигаций серии БО-01 в связи с реструктуризацией обязательств, говорится в сообщении эмитента.</w:t>
      </w:r>
    </w:p>
    <w:p w:rsidR="00165C32" w:rsidRDefault="00165C32" w:rsidP="00165C32">
      <w:pPr>
        <w:jc w:val="both"/>
        <w:rPr>
          <w:lang w:val="en-US"/>
        </w:rPr>
      </w:pPr>
      <w:r>
        <w:rPr>
          <w:lang w:val="en-US"/>
        </w:rPr>
        <w:t>Компания должна была выплатить 6-й купонный доход на общую сумму 224,4 млн рублей и номинальную стоимость бондов в размере 5 млрд рублей.</w:t>
      </w:r>
    </w:p>
    <w:p w:rsidR="00165C32" w:rsidRDefault="00165C32" w:rsidP="00165C32">
      <w:pPr>
        <w:jc w:val="both"/>
        <w:rPr>
          <w:lang w:val="en-US"/>
        </w:rPr>
      </w:pPr>
      <w:r>
        <w:rPr>
          <w:lang w:val="en-US"/>
        </w:rPr>
        <w:t>Как сообщалось, ТГК-2 совместно с Райффайзенбанком, выступающим агентом по реструктуризации, предложила инвесторам план реструктуризации биржевых облигаций серии БО-01 объемом 5 млрд рублей. Компания планирует обменять биржевые облигации БО-01 на новый 5-летний выпуск бондов БО-02 объемом 5,3 млрд рублей. В момент подписания соглашения о реструктуризации будет выплачен первоначальный платеж в размере 522,4 млн рублей. Таким образом, объем размещения нового выпуска облигаций составит примерно 4,7 млрд рублей. По облигациям будут выплачиваться полугодовые купоны со ставкой в размере 12% годовых. Бонды будут погашаться по 12,5% от номинала ежегодно в марте и сентябре начиная с марта 2015 года по сентябрь 2018 года.</w:t>
      </w:r>
    </w:p>
    <w:p w:rsidR="00165C32" w:rsidRDefault="00165C32" w:rsidP="00165C32">
      <w:pPr>
        <w:jc w:val="both"/>
        <w:rPr>
          <w:lang w:val="en-US"/>
        </w:rPr>
      </w:pPr>
      <w:r>
        <w:rPr>
          <w:lang w:val="en-US"/>
        </w:rPr>
        <w:t>График погашения облигационного займа будет являться действительным только при условии положительного решения банков-кредиторов о реструктуризации кредитного портфеля.</w:t>
      </w:r>
    </w:p>
    <w:p w:rsidR="00165C32" w:rsidRDefault="00165C32" w:rsidP="00165C32">
      <w:pPr>
        <w:jc w:val="both"/>
        <w:rPr>
          <w:lang w:val="en-US"/>
        </w:rPr>
      </w:pPr>
      <w:r>
        <w:rPr>
          <w:lang w:val="en-US"/>
        </w:rPr>
        <w:t>Также компания готова рассматривать установление дополнительных ковенант в процессе реструктуризации: установление жестких условий кросс-дефолта, запрет на отчуждение значимых активов и поручительство по обязательствам третьих лиц, ограничения на привлечение нового долга и на общий объем задолженности компании, дополнительные обязательства по раскрытию информации.</w:t>
      </w:r>
    </w:p>
    <w:p w:rsidR="00165C32" w:rsidRDefault="00165C32" w:rsidP="00165C32">
      <w:pPr>
        <w:jc w:val="both"/>
        <w:rPr>
          <w:lang w:val="en-US"/>
        </w:rPr>
      </w:pPr>
      <w:r>
        <w:rPr>
          <w:lang w:val="en-US"/>
        </w:rPr>
        <w:t>ТГК-2 продолжает работу по реструктуризации облигационного займа серии БО-01, сообщается в пресс-релизе компании.</w:t>
      </w:r>
    </w:p>
    <w:p w:rsidR="00165C32" w:rsidRDefault="00165C32" w:rsidP="00165C32">
      <w:pPr>
        <w:jc w:val="both"/>
        <w:rPr>
          <w:lang w:val="en-US"/>
        </w:rPr>
      </w:pPr>
      <w:r>
        <w:rPr>
          <w:lang w:val="en-US"/>
        </w:rPr>
        <w:t>«</w:t>
      </w:r>
      <w:r>
        <w:rPr>
          <w:lang w:val="en-US"/>
        </w:rPr>
        <w:t>Переговоры по урегулированию всех деталей реструктуризации активно проводятся как с юридическими, так и с физическими лицами - держателями облигаций. Проводимые мероприятия направлены на согласование приемлемой юридической документации с целью оптимизации завершения реструктуризации займа</w:t>
      </w:r>
      <w:r>
        <w:rPr>
          <w:lang w:val="en-US"/>
        </w:rPr>
        <w:t>»</w:t>
      </w:r>
      <w:r>
        <w:rPr>
          <w:lang w:val="en-US"/>
        </w:rPr>
        <w:t>, - отмечается в пресс-релизе.</w:t>
      </w:r>
    </w:p>
    <w:p w:rsidR="00165C32" w:rsidRDefault="00165C32" w:rsidP="00165C32">
      <w:pPr>
        <w:jc w:val="both"/>
        <w:rPr>
          <w:lang w:val="en-US"/>
        </w:rPr>
      </w:pPr>
      <w:r>
        <w:rPr>
          <w:lang w:val="en-US"/>
        </w:rPr>
        <w:t>По сообщению компании, решение о реструктуризации обусловлено привлечением в 2010 году заемных средств на реализацию инвестиционных проектов в рамках исполнения условий договоров предоставления мощности. Срок окупаемости вводимых мощностей составляет более 10 лет, в связи с этим было принято решение о пролонгации займа.</w:t>
      </w:r>
    </w:p>
    <w:p w:rsidR="00165C32" w:rsidRDefault="00165C32" w:rsidP="00165C32">
      <w:pPr>
        <w:jc w:val="both"/>
        <w:rPr>
          <w:lang w:val="en-US"/>
        </w:rPr>
      </w:pPr>
      <w:r>
        <w:rPr>
          <w:lang w:val="en-US"/>
        </w:rPr>
        <w:t>Как сообщал в начале сентября член правления ТГК-2 Игорь Андреев в ходе интернет-конференции на сайте Cbonds.info, процесс реструктуризации планируется завершить до середины октября. Также И.Андреев отметил, что всем держателям, согласившимся на реструктуризацию, компания будет компенсировать проценты за период с 17 сентября до даты обмена по ставке нового купона облигаций БО-02 - 12% годовых. Начисления будут учтены в коэффициенте обмена старых облигаций на новые.</w:t>
      </w:r>
    </w:p>
    <w:p w:rsidR="00165C32" w:rsidRDefault="00165C32" w:rsidP="00165C32">
      <w:pPr>
        <w:jc w:val="both"/>
        <w:rPr>
          <w:lang w:val="en-US"/>
        </w:rPr>
      </w:pPr>
      <w:r>
        <w:rPr>
          <w:lang w:val="en-US"/>
        </w:rPr>
        <w:t>«</w:t>
      </w:r>
      <w:r>
        <w:rPr>
          <w:lang w:val="en-US"/>
        </w:rPr>
        <w:t>В том случае, если большинство держателей не поддержит реструктуризацию, компания может войти в процедуру банкротства в соответствии с законодательством</w:t>
      </w:r>
      <w:r>
        <w:rPr>
          <w:lang w:val="en-US"/>
        </w:rPr>
        <w:t>»</w:t>
      </w:r>
      <w:r>
        <w:rPr>
          <w:lang w:val="en-US"/>
        </w:rPr>
        <w:t xml:space="preserve">, - отметил И.Андреев. По его словам, </w:t>
      </w:r>
      <w:r>
        <w:rPr>
          <w:lang w:val="en-US"/>
        </w:rPr>
        <w:lastRenderedPageBreak/>
        <w:t xml:space="preserve">целевым показателем компании для реструктуризации является согласование с 90% держателей облигаций. </w:t>
      </w:r>
      <w:r>
        <w:rPr>
          <w:lang w:val="en-US"/>
        </w:rPr>
        <w:t>«</w:t>
      </w:r>
      <w:r>
        <w:rPr>
          <w:lang w:val="en-US"/>
        </w:rPr>
        <w:t>Удовлетворительными будут являться показатели 70-80% от общего количества. Пока процесс переговоров только начался и будет продолжаться около месяца</w:t>
      </w:r>
      <w:r>
        <w:rPr>
          <w:lang w:val="en-US"/>
        </w:rPr>
        <w:t>»</w:t>
      </w:r>
      <w:r>
        <w:rPr>
          <w:lang w:val="en-US"/>
        </w:rPr>
        <w:t>, - заметил член правления.</w:t>
      </w:r>
    </w:p>
    <w:p w:rsidR="00165C32" w:rsidRDefault="00165C32" w:rsidP="00165C32">
      <w:pPr>
        <w:jc w:val="both"/>
        <w:rPr>
          <w:lang w:val="en-US"/>
        </w:rPr>
      </w:pPr>
      <w:r>
        <w:rPr>
          <w:lang w:val="en-US"/>
        </w:rPr>
        <w:t xml:space="preserve">Согласно презентации, посвященной реструктуризации бондов БО-01, на 3 сентября общая сумма кредитной задолженности ТГК-2 составляет 16,535 млрд рублей, при этом в сентябре-декабре 2013 года компания должна погасить долг на сумму 10,637 млрд рублей. Основными кредиторами являются ВТБ (текущая сумма 7,497 млрд рублей), Газпромбанк (2,5 млрд рублей), ВЭБ (344 млн рублей), банк </w:t>
      </w:r>
      <w:r>
        <w:rPr>
          <w:lang w:val="en-US"/>
        </w:rPr>
        <w:t>«</w:t>
      </w:r>
      <w:r>
        <w:rPr>
          <w:lang w:val="en-US"/>
        </w:rPr>
        <w:t>КИТ Финанс</w:t>
      </w:r>
      <w:r>
        <w:rPr>
          <w:lang w:val="en-US"/>
        </w:rPr>
        <w:t>»</w:t>
      </w:r>
      <w:r>
        <w:rPr>
          <w:lang w:val="en-US"/>
        </w:rPr>
        <w:t xml:space="preserve"> (300 млн рублей) и Номос-банк (194 млн рублей).</w:t>
      </w:r>
    </w:p>
    <w:p w:rsidR="00165C32" w:rsidRDefault="00165C32" w:rsidP="00165C32">
      <w:pPr>
        <w:jc w:val="both"/>
        <w:rPr>
          <w:lang w:val="en-US"/>
        </w:rPr>
      </w:pPr>
      <w:r>
        <w:rPr>
          <w:lang w:val="en-US"/>
        </w:rPr>
        <w:t>По состоянию на 3 сентября достигнута предварительная договоренность с ВТБ о реструктуризации кредитного портфеля с погашением кредитов до 2019 года. Также ведутся переговоры с Газпромбанком и другими банками относительно рефинансирования текущей задолженности по кредитным линиям.</w:t>
      </w:r>
    </w:p>
    <w:p w:rsidR="00165C32" w:rsidRDefault="00165C32" w:rsidP="00165C32">
      <w:pPr>
        <w:jc w:val="both"/>
        <w:rPr>
          <w:lang w:val="en-US"/>
        </w:rPr>
      </w:pPr>
      <w:r>
        <w:rPr>
          <w:lang w:val="en-US"/>
        </w:rPr>
        <w:t>В презентации также отмечается, что ТГК-2 ожидает снижения показателя EBITDA по РСБУ в 2013 году на 12% по сравнению с 2012 годом, до 3,3 млрд рублей. Выручка ТГК-2 может стать больше на 6,6% и достичь 30,5 млрд рублей.</w:t>
      </w:r>
    </w:p>
    <w:p w:rsidR="00165C32" w:rsidRDefault="00165C32" w:rsidP="00165C32">
      <w:pPr>
        <w:jc w:val="both"/>
        <w:rPr>
          <w:lang w:val="en-US"/>
        </w:rPr>
      </w:pPr>
      <w:r>
        <w:rPr>
          <w:lang w:val="en-US"/>
        </w:rPr>
        <w:t>Полезный отпуск электроэнергии в 2013 году может увеличиться на 6,3%, до 8,4 млрд кВт.ч, теплоэнергии - снизиться на 2,1%, до 13,6 млн Гкал.</w:t>
      </w:r>
    </w:p>
    <w:p w:rsidR="00165C32" w:rsidRDefault="00165C32" w:rsidP="00165C32">
      <w:pPr>
        <w:jc w:val="both"/>
        <w:rPr>
          <w:lang w:val="en-US"/>
        </w:rPr>
      </w:pPr>
      <w:r>
        <w:rPr>
          <w:lang w:val="en-US"/>
        </w:rPr>
        <w:t>Компания ожидает, что в 2014 году показатель EBITDA достигнет 4,1 млрд рублей и примерно на уровне 4-4,1 млрд рублей сохранится до 2019 года.</w:t>
      </w:r>
    </w:p>
    <w:p w:rsidR="00165C32" w:rsidRDefault="00165C32" w:rsidP="00165C32">
      <w:pPr>
        <w:jc w:val="both"/>
        <w:rPr>
          <w:lang w:val="en-US"/>
        </w:rPr>
      </w:pPr>
      <w:r>
        <w:rPr>
          <w:lang w:val="en-US"/>
        </w:rPr>
        <w:t>В ТГК-2 входят генерирующие предприятия шести регионов РФ: Архангельской, Вологодской, Костромской, Новгородской, Тверской и Ярославской областей. Общая установленная электрическая мощность составляет 2 тыс. 582,5 МВт, тепловая - 12,473 тыс. Гкал/ч.</w:t>
      </w:r>
    </w:p>
    <w:p w:rsidR="00165C32" w:rsidRDefault="00165C32" w:rsidP="00165C32">
      <w:pPr>
        <w:jc w:val="both"/>
        <w:rPr>
          <w:lang w:val="en-US"/>
        </w:rPr>
      </w:pPr>
      <w:r>
        <w:rPr>
          <w:lang w:val="en-US"/>
        </w:rPr>
        <w:t xml:space="preserve">Группа </w:t>
      </w:r>
      <w:r>
        <w:rPr>
          <w:lang w:val="en-US"/>
        </w:rPr>
        <w:t>«</w:t>
      </w:r>
      <w:r>
        <w:rPr>
          <w:lang w:val="en-US"/>
        </w:rPr>
        <w:t>Синтез</w:t>
      </w:r>
      <w:r>
        <w:rPr>
          <w:lang w:val="en-US"/>
        </w:rPr>
        <w:t>»</w:t>
      </w:r>
      <w:r>
        <w:rPr>
          <w:lang w:val="en-US"/>
        </w:rPr>
        <w:t xml:space="preserve"> представляет интересы владельцев мажоритарного пакета акций ТГК-2, фонд Prosperity Capital Management владеет миноритарным пакетом акций генкомпании.</w:t>
      </w:r>
    </w:p>
    <w:p w:rsidR="00165C32" w:rsidRDefault="00165C32" w:rsidP="00165C32">
      <w:pPr>
        <w:jc w:val="both"/>
        <w:rPr>
          <w:rStyle w:val="a3"/>
        </w:rPr>
      </w:pPr>
      <w:r>
        <w:rPr>
          <w:lang w:val="en-US"/>
        </w:rPr>
        <w:tab/>
      </w:r>
      <w:hyperlink w:anchor="mmm31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0" w:name="nnn313"/>
      <w:bookmarkEnd w:id="660"/>
      <w:r>
        <w:rPr>
          <w:b/>
          <w:color w:val="3CA499"/>
          <w:sz w:val="28"/>
          <w:szCs w:val="28"/>
          <w:lang w:val="en-US"/>
        </w:rPr>
        <w:lastRenderedPageBreak/>
        <w:t>Интерфакс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Сменился гендиректор строящейся Богучанской ГЭС</w:t>
      </w:r>
    </w:p>
    <w:p w:rsidR="00165C32" w:rsidRDefault="00165C32" w:rsidP="00165C32">
      <w:pPr>
        <w:jc w:val="both"/>
        <w:rPr>
          <w:lang w:val="en-US"/>
        </w:rPr>
      </w:pPr>
    </w:p>
    <w:p w:rsidR="00165C32" w:rsidRDefault="00165C32" w:rsidP="00165C32">
      <w:pPr>
        <w:jc w:val="both"/>
        <w:rPr>
          <w:lang w:val="en-US"/>
        </w:rPr>
      </w:pPr>
      <w:r>
        <w:rPr>
          <w:lang w:val="en-US"/>
        </w:rPr>
        <w:t xml:space="preserve">Красноярск. 18 сентября. ИНТЕРФАКС - Совет директоров ОАО </w:t>
      </w:r>
      <w:r>
        <w:rPr>
          <w:lang w:val="en-US"/>
        </w:rPr>
        <w:t>«</w:t>
      </w:r>
      <w:r>
        <w:rPr>
          <w:lang w:val="en-US"/>
        </w:rPr>
        <w:t>Богучанская ГЭС</w:t>
      </w:r>
      <w:r>
        <w:rPr>
          <w:lang w:val="en-US"/>
        </w:rPr>
        <w:t>»</w:t>
      </w:r>
      <w:r>
        <w:rPr>
          <w:lang w:val="en-US"/>
        </w:rPr>
        <w:t xml:space="preserve"> (ОАО </w:t>
      </w:r>
      <w:r>
        <w:rPr>
          <w:lang w:val="en-US"/>
        </w:rPr>
        <w:t>«</w:t>
      </w:r>
      <w:r>
        <w:rPr>
          <w:lang w:val="en-US"/>
        </w:rPr>
        <w:t>БоГЭС</w:t>
      </w:r>
      <w:r>
        <w:rPr>
          <w:lang w:val="en-US"/>
        </w:rPr>
        <w:t>»</w:t>
      </w:r>
      <w:r>
        <w:rPr>
          <w:lang w:val="en-US"/>
        </w:rPr>
        <w:t>, г.Кодинск, Красноярский край) досрочно расторг договор с генеральным директором компании Николаем Терешковым, сообщается в материалах ОАО.</w:t>
      </w:r>
    </w:p>
    <w:p w:rsidR="00165C32" w:rsidRDefault="00165C32" w:rsidP="00165C32">
      <w:pPr>
        <w:jc w:val="both"/>
        <w:rPr>
          <w:lang w:val="en-US"/>
        </w:rPr>
      </w:pPr>
      <w:r>
        <w:rPr>
          <w:lang w:val="en-US"/>
        </w:rPr>
        <w:t>О причинах отставки Н.Терешкова не сообщается. Пресс-служба компании от комментариев отказалась.</w:t>
      </w:r>
    </w:p>
    <w:p w:rsidR="00165C32" w:rsidRDefault="00165C32" w:rsidP="00165C32">
      <w:pPr>
        <w:jc w:val="both"/>
        <w:rPr>
          <w:lang w:val="en-US"/>
        </w:rPr>
      </w:pPr>
      <w:r>
        <w:rPr>
          <w:lang w:val="en-US"/>
        </w:rPr>
        <w:t>Новым гендиректором назначен главный инженер строящейся гидростанции Всеволод Демченко, который приступил к исполнению своих обязанностей 18 сентября.</w:t>
      </w:r>
    </w:p>
    <w:p w:rsidR="00165C32" w:rsidRDefault="00165C32" w:rsidP="00165C32">
      <w:pPr>
        <w:jc w:val="both"/>
        <w:rPr>
          <w:lang w:val="en-US"/>
        </w:rPr>
      </w:pPr>
      <w:r>
        <w:rPr>
          <w:lang w:val="en-US"/>
        </w:rPr>
        <w:t xml:space="preserve">В.Демченко ранее работал на различных должностях на Курейской ГЭС (Светлогорск, Красноярский край, входит в ОАО </w:t>
      </w:r>
      <w:r>
        <w:rPr>
          <w:lang w:val="en-US"/>
        </w:rPr>
        <w:t>«</w:t>
      </w:r>
      <w:r>
        <w:rPr>
          <w:lang w:val="en-US"/>
        </w:rPr>
        <w:t>Таймырэнерго</w:t>
      </w:r>
      <w:r>
        <w:rPr>
          <w:lang w:val="en-US"/>
        </w:rPr>
        <w:t>»</w:t>
      </w:r>
      <w:r>
        <w:rPr>
          <w:lang w:val="en-US"/>
        </w:rPr>
        <w:t>), на Богучанской ГЭС - с января 2010 года.</w:t>
      </w:r>
    </w:p>
    <w:p w:rsidR="00165C32" w:rsidRDefault="00165C32" w:rsidP="00165C32">
      <w:pPr>
        <w:jc w:val="both"/>
        <w:rPr>
          <w:lang w:val="en-US"/>
        </w:rPr>
      </w:pPr>
      <w:r>
        <w:rPr>
          <w:lang w:val="en-US"/>
        </w:rPr>
        <w:t xml:space="preserve">ОАО </w:t>
      </w:r>
      <w:r>
        <w:rPr>
          <w:lang w:val="en-US"/>
        </w:rPr>
        <w:t>«</w:t>
      </w:r>
      <w:r>
        <w:rPr>
          <w:lang w:val="en-US"/>
        </w:rPr>
        <w:t>Богучанская ГЭС</w:t>
      </w:r>
      <w:r>
        <w:rPr>
          <w:lang w:val="en-US"/>
        </w:rPr>
        <w:t>»</w:t>
      </w:r>
      <w:r>
        <w:rPr>
          <w:lang w:val="en-US"/>
        </w:rPr>
        <w:t xml:space="preserve"> создано в марте 1993 года. Главный акционер - компания BoGES Ltd (владеет 95,43% акций), которая принадлежит на паритетных началах ОАО </w:t>
      </w:r>
      <w:r>
        <w:rPr>
          <w:lang w:val="en-US"/>
        </w:rPr>
        <w:t>«</w:t>
      </w:r>
      <w:r>
        <w:rPr>
          <w:lang w:val="en-US"/>
        </w:rPr>
        <w:t>РусГидро</w:t>
      </w:r>
      <w:r>
        <w:rPr>
          <w:lang w:val="en-US"/>
        </w:rPr>
        <w:t>»</w:t>
      </w:r>
      <w:r>
        <w:rPr>
          <w:lang w:val="en-US"/>
        </w:rPr>
        <w:t xml:space="preserve"> и ОК </w:t>
      </w:r>
      <w:r>
        <w:rPr>
          <w:lang w:val="en-US"/>
        </w:rPr>
        <w:t>«</w:t>
      </w:r>
      <w:r>
        <w:rPr>
          <w:lang w:val="en-US"/>
        </w:rPr>
        <w:t>РусАл</w:t>
      </w:r>
      <w:r>
        <w:rPr>
          <w:lang w:val="en-US"/>
        </w:rPr>
        <w:t>»</w:t>
      </w:r>
      <w:r>
        <w:rPr>
          <w:lang w:val="en-US"/>
        </w:rPr>
        <w:t xml:space="preserve"> через 100%-ные дочерние общества HydroOGK Power Company Ltd и Russal Power Company Ltd.</w:t>
      </w:r>
    </w:p>
    <w:p w:rsidR="00165C32" w:rsidRDefault="00165C32" w:rsidP="00165C32">
      <w:pPr>
        <w:jc w:val="both"/>
        <w:rPr>
          <w:lang w:val="en-US"/>
        </w:rPr>
      </w:pPr>
      <w:r>
        <w:rPr>
          <w:lang w:val="en-US"/>
        </w:rPr>
        <w:t>Строительство Богучанской ГЭС мощностью 3 тыс. МВт (9 гидроагрегатов по 333 МВт) со среднегодовой выработкой 17,6 млрд кВт.ч ведется в рамках проекта БЭМО (Богучанское энерго-металлургическое объединение), который предполагает также строительство алюминиевого завода мощностью 588 тыс. тонн металла в год.</w:t>
      </w:r>
    </w:p>
    <w:p w:rsidR="00165C32" w:rsidRDefault="00165C32" w:rsidP="00165C32">
      <w:pPr>
        <w:jc w:val="both"/>
        <w:rPr>
          <w:lang w:val="en-US"/>
        </w:rPr>
      </w:pPr>
      <w:r>
        <w:rPr>
          <w:lang w:val="en-US"/>
        </w:rPr>
        <w:t>В настоящее время запущено в эксплуатацию четыре гидроагрегата (три - в декабре 2012 года, четвертый - в январе текущего года), на пятом успешно завершены испытания, и после получения разрешения Ростехнадзора он может приступить к работе. Шестой гидроагрегат проходит пуско-наладочные испытания, на седьмом, восьмом и девятом идет монтаж оборудования.</w:t>
      </w:r>
    </w:p>
    <w:p w:rsidR="00165C32" w:rsidRDefault="00165C32" w:rsidP="00165C32">
      <w:pPr>
        <w:jc w:val="both"/>
        <w:rPr>
          <w:lang w:val="en-US"/>
        </w:rPr>
      </w:pPr>
      <w:r>
        <w:rPr>
          <w:lang w:val="en-US"/>
        </w:rPr>
        <w:t>Совокупная мощность агрегатов, допущенных Ростехнадзором к промышленной эксплуатации, составляет 1,332 тыс. МВт, реальная, с учетом заполнения водохранилища до отметки 188 м - 800 МВт.</w:t>
      </w:r>
    </w:p>
    <w:p w:rsidR="00165C32" w:rsidRDefault="00165C32" w:rsidP="00165C32">
      <w:pPr>
        <w:jc w:val="both"/>
        <w:rPr>
          <w:lang w:val="en-US"/>
        </w:rPr>
      </w:pPr>
      <w:r>
        <w:rPr>
          <w:lang w:val="en-US"/>
        </w:rPr>
        <w:t>Суточная выработка станции в августе составляла 15,55 млн кВт.ч. С момента запуска БоГЭС поставила на ОРЭМ 3,127 млрд кВт.ч электроэнергии, в том числе за 8 месяцев 2013 года - 2,712 млрд кВт.ч.</w:t>
      </w:r>
    </w:p>
    <w:p w:rsidR="00165C32" w:rsidRDefault="00165C32" w:rsidP="00165C32">
      <w:pPr>
        <w:jc w:val="both"/>
        <w:rPr>
          <w:lang w:val="en-US"/>
        </w:rPr>
      </w:pPr>
      <w:r>
        <w:rPr>
          <w:lang w:val="en-US"/>
        </w:rPr>
        <w:t xml:space="preserve">Служба энергетической информации  </w:t>
      </w:r>
    </w:p>
    <w:p w:rsidR="00165C32" w:rsidRDefault="00165C32" w:rsidP="00165C32">
      <w:pPr>
        <w:jc w:val="both"/>
        <w:rPr>
          <w:rStyle w:val="a3"/>
        </w:rPr>
      </w:pPr>
      <w:r>
        <w:rPr>
          <w:lang w:val="en-US"/>
        </w:rPr>
        <w:tab/>
      </w:r>
      <w:hyperlink w:anchor="mmm31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1" w:name="nnn314"/>
      <w:bookmarkEnd w:id="661"/>
      <w:r>
        <w:rPr>
          <w:b/>
          <w:color w:val="3CA499"/>
          <w:sz w:val="28"/>
          <w:szCs w:val="28"/>
          <w:lang w:val="en-US"/>
        </w:rPr>
        <w:lastRenderedPageBreak/>
        <w:t>Интерфакс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РусГидро расследует причины подтопления здания строящейся Загорской ГАЭС-2</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сентября. ИНТЕРФАКС - ОАО </w:t>
      </w:r>
      <w:r>
        <w:rPr>
          <w:lang w:val="en-US"/>
        </w:rPr>
        <w:t>«</w:t>
      </w:r>
      <w:r>
        <w:rPr>
          <w:lang w:val="en-US"/>
        </w:rPr>
        <w:t>РусГидро</w:t>
      </w:r>
      <w:r>
        <w:rPr>
          <w:lang w:val="en-US"/>
        </w:rPr>
        <w:t>»</w:t>
      </w:r>
      <w:r>
        <w:rPr>
          <w:lang w:val="en-US"/>
        </w:rPr>
        <w:t xml:space="preserve"> расследует обстоятельства просадки плиты фундамента машинного зала строящейся Загорской ГАЭС-2, в результате чего в ночь на 18 сентября произошло частичное подтопление здания станции.</w:t>
      </w:r>
    </w:p>
    <w:p w:rsidR="00165C32" w:rsidRDefault="00165C32" w:rsidP="00165C32">
      <w:pPr>
        <w:jc w:val="both"/>
        <w:rPr>
          <w:lang w:val="en-US"/>
        </w:rPr>
      </w:pPr>
      <w:r>
        <w:rPr>
          <w:lang w:val="en-US"/>
        </w:rPr>
        <w:t xml:space="preserve">В машинном зале в момент события находились 15 человек, которые организованно покинули станцию в соответствии с правилами эвакуации, сообщила пресс-служба </w:t>
      </w:r>
      <w:r>
        <w:rPr>
          <w:lang w:val="en-US"/>
        </w:rPr>
        <w:t>«</w:t>
      </w:r>
      <w:r>
        <w:rPr>
          <w:lang w:val="en-US"/>
        </w:rPr>
        <w:t>РусГидро</w:t>
      </w:r>
      <w:r>
        <w:rPr>
          <w:lang w:val="en-US"/>
        </w:rPr>
        <w:t>»</w:t>
      </w:r>
      <w:r>
        <w:rPr>
          <w:lang w:val="en-US"/>
        </w:rPr>
        <w:t>. Сразу после эвакуации было начато обследование объекта.</w:t>
      </w:r>
    </w:p>
    <w:p w:rsidR="00165C32" w:rsidRDefault="00165C32" w:rsidP="00165C32">
      <w:pPr>
        <w:jc w:val="both"/>
        <w:rPr>
          <w:lang w:val="en-US"/>
        </w:rPr>
      </w:pPr>
      <w:r>
        <w:rPr>
          <w:lang w:val="en-US"/>
        </w:rPr>
        <w:t>В течение двух часов подтопление было локализовано и начались первичные мероприятия по отсыпке временной перемычки для подготовки к осушению машинного зала.</w:t>
      </w:r>
    </w:p>
    <w:p w:rsidR="00165C32" w:rsidRDefault="00165C32" w:rsidP="00165C32">
      <w:pPr>
        <w:jc w:val="both"/>
        <w:rPr>
          <w:lang w:val="en-US"/>
        </w:rPr>
      </w:pPr>
      <w:r>
        <w:rPr>
          <w:lang w:val="en-US"/>
        </w:rPr>
        <w:t>Оперативное обследование показало, что фундаментная плита и конструктивные элементы машинного зала сохранили целостность единого монолита, произошло только раскрытие деформационного шва.</w:t>
      </w:r>
    </w:p>
    <w:p w:rsidR="00165C32" w:rsidRDefault="00165C32" w:rsidP="00165C32">
      <w:pPr>
        <w:jc w:val="both"/>
        <w:rPr>
          <w:lang w:val="en-US"/>
        </w:rPr>
      </w:pPr>
      <w:r>
        <w:rPr>
          <w:lang w:val="en-US"/>
        </w:rPr>
        <w:t xml:space="preserve">На заседании оперативного штаба, прошедшего в среду с участием </w:t>
      </w:r>
      <w:r>
        <w:rPr>
          <w:lang w:val="en-US"/>
        </w:rPr>
        <w:t>«</w:t>
      </w:r>
      <w:r>
        <w:rPr>
          <w:lang w:val="en-US"/>
        </w:rPr>
        <w:t>РусГидро</w:t>
      </w:r>
      <w:r>
        <w:rPr>
          <w:lang w:val="en-US"/>
        </w:rPr>
        <w:t>»</w:t>
      </w:r>
      <w:r>
        <w:rPr>
          <w:lang w:val="en-US"/>
        </w:rPr>
        <w:t xml:space="preserve">, МЧС, Ростехнадзора и проектировщика станции - института </w:t>
      </w:r>
      <w:r>
        <w:rPr>
          <w:lang w:val="en-US"/>
        </w:rPr>
        <w:t>«</w:t>
      </w:r>
      <w:r>
        <w:rPr>
          <w:lang w:val="en-US"/>
        </w:rPr>
        <w:t>Гидропроект</w:t>
      </w:r>
      <w:r>
        <w:rPr>
          <w:lang w:val="en-US"/>
        </w:rPr>
        <w:t>»</w:t>
      </w:r>
      <w:r>
        <w:rPr>
          <w:lang w:val="en-US"/>
        </w:rPr>
        <w:t>, была сформирована комиссия по расследованию обстоятельств случившегося.</w:t>
      </w:r>
    </w:p>
    <w:p w:rsidR="00165C32" w:rsidRDefault="00165C32" w:rsidP="00165C32">
      <w:pPr>
        <w:jc w:val="both"/>
        <w:rPr>
          <w:lang w:val="en-US"/>
        </w:rPr>
      </w:pPr>
      <w:r>
        <w:rPr>
          <w:lang w:val="en-US"/>
        </w:rPr>
        <w:t xml:space="preserve">Строительные работы на Загорской ГАЭС-2 продолжаются в прежнем темпе и графике, сообщает </w:t>
      </w:r>
      <w:r>
        <w:rPr>
          <w:lang w:val="en-US"/>
        </w:rPr>
        <w:t>«</w:t>
      </w:r>
      <w:r>
        <w:rPr>
          <w:lang w:val="en-US"/>
        </w:rPr>
        <w:t>РусГидро</w:t>
      </w:r>
      <w:r>
        <w:rPr>
          <w:lang w:val="en-US"/>
        </w:rPr>
        <w:t>»</w:t>
      </w:r>
      <w:r>
        <w:rPr>
          <w:lang w:val="en-US"/>
        </w:rPr>
        <w:t>, добавляя, что участок, где строится станция, характеризуется сложными гидрогеологическими условиями.</w:t>
      </w:r>
    </w:p>
    <w:p w:rsidR="00165C32" w:rsidRDefault="00165C32" w:rsidP="00165C32">
      <w:pPr>
        <w:jc w:val="both"/>
        <w:rPr>
          <w:rStyle w:val="a3"/>
        </w:rPr>
      </w:pPr>
      <w:r>
        <w:rPr>
          <w:lang w:val="en-US"/>
        </w:rPr>
        <w:tab/>
      </w:r>
      <w:hyperlink w:anchor="mmm31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2" w:name="nnn315"/>
      <w:bookmarkEnd w:id="662"/>
      <w:r>
        <w:rPr>
          <w:b/>
          <w:color w:val="3CA499"/>
          <w:sz w:val="28"/>
          <w:szCs w:val="28"/>
          <w:lang w:val="en-US"/>
        </w:rPr>
        <w:lastRenderedPageBreak/>
        <w:t>Интерфакс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Комиссия Минэнерго определит причины затопления машинного зала Загорской ГАЭС-2</w:t>
      </w:r>
    </w:p>
    <w:p w:rsidR="00165C32" w:rsidRDefault="00165C32" w:rsidP="00165C32">
      <w:pPr>
        <w:jc w:val="both"/>
        <w:rPr>
          <w:lang w:val="en-US"/>
        </w:rPr>
      </w:pPr>
    </w:p>
    <w:p w:rsidR="00165C32" w:rsidRDefault="00165C32" w:rsidP="00165C32">
      <w:pPr>
        <w:jc w:val="both"/>
        <w:rPr>
          <w:lang w:val="en-US"/>
        </w:rPr>
      </w:pPr>
      <w:r>
        <w:rPr>
          <w:lang w:val="en-US"/>
        </w:rPr>
        <w:t>Москва. 18 сентября. ИНТЕРФАКС - Минэнерго РФ создаст комиссию по определению причин затопления водой машинного зала строящейся Загорской ГАЭС-2, говорится в сообщении ведомства.</w:t>
      </w:r>
    </w:p>
    <w:p w:rsidR="00165C32" w:rsidRDefault="00165C32" w:rsidP="00165C32">
      <w:pPr>
        <w:jc w:val="both"/>
        <w:rPr>
          <w:lang w:val="en-US"/>
        </w:rPr>
      </w:pPr>
      <w:r>
        <w:rPr>
          <w:lang w:val="en-US"/>
        </w:rPr>
        <w:t xml:space="preserve">По итогам проверки комиссия представит доклад об оценке эффективности действий ОАО </w:t>
      </w:r>
      <w:r>
        <w:rPr>
          <w:lang w:val="en-US"/>
        </w:rPr>
        <w:t>«</w:t>
      </w:r>
      <w:r>
        <w:rPr>
          <w:lang w:val="en-US"/>
        </w:rPr>
        <w:t>РусГидро</w:t>
      </w:r>
      <w:r>
        <w:rPr>
          <w:lang w:val="en-US"/>
        </w:rPr>
        <w:t>»</w:t>
      </w:r>
      <w:r>
        <w:rPr>
          <w:lang w:val="en-US"/>
        </w:rPr>
        <w:t>, ведущего строительство станции, в ходе аварийно-восстановительных работ.</w:t>
      </w:r>
    </w:p>
    <w:p w:rsidR="00165C32" w:rsidRDefault="00165C32" w:rsidP="00165C32">
      <w:pPr>
        <w:jc w:val="both"/>
        <w:rPr>
          <w:lang w:val="en-US"/>
        </w:rPr>
      </w:pPr>
      <w:r>
        <w:rPr>
          <w:lang w:val="en-US"/>
        </w:rPr>
        <w:t>Контроль за работой комиссии будет возложен на заместителя министра энергетики Андрея Черезова.</w:t>
      </w:r>
    </w:p>
    <w:p w:rsidR="00165C32" w:rsidRDefault="00165C32" w:rsidP="00165C32">
      <w:pPr>
        <w:jc w:val="both"/>
        <w:rPr>
          <w:lang w:val="en-US"/>
        </w:rPr>
      </w:pPr>
      <w:r>
        <w:rPr>
          <w:lang w:val="en-US"/>
        </w:rPr>
        <w:t>В Минэнерго сообщили, что 17 сентября в 22:57 МСК на строящейся Загорской ГАЭС-2 было обнаружено поступление воды со стороны нижнего бьефа. В результате был затоплен машинный зал с двумя установленными гидроагрегатами по 211 МВт каждый и другим оборудованием. Уровень затопления достиг 12,5 м от отметки машинного зала.</w:t>
      </w:r>
    </w:p>
    <w:p w:rsidR="00165C32" w:rsidRDefault="00165C32" w:rsidP="00165C32">
      <w:pPr>
        <w:jc w:val="both"/>
        <w:rPr>
          <w:lang w:val="en-US"/>
        </w:rPr>
      </w:pPr>
      <w:r>
        <w:rPr>
          <w:lang w:val="en-US"/>
        </w:rPr>
        <w:t>С оборудования станции было оперативно снято напряжение.</w:t>
      </w:r>
    </w:p>
    <w:p w:rsidR="00165C32" w:rsidRDefault="00165C32" w:rsidP="00165C32">
      <w:pPr>
        <w:jc w:val="both"/>
        <w:rPr>
          <w:lang w:val="en-US"/>
        </w:rPr>
      </w:pPr>
      <w:r>
        <w:rPr>
          <w:lang w:val="en-US"/>
        </w:rPr>
        <w:t>В среду днем были начаты работы по отсыпке перемычки, к участию в которых привлечены девять экскаваторов, семь бульдозеров, два грейдера, 25 сверхтяжелых самосвалов и другая техника.</w:t>
      </w:r>
    </w:p>
    <w:p w:rsidR="00165C32" w:rsidRDefault="00165C32" w:rsidP="00165C32">
      <w:pPr>
        <w:jc w:val="both"/>
        <w:rPr>
          <w:lang w:val="en-US"/>
        </w:rPr>
      </w:pPr>
      <w:r>
        <w:rPr>
          <w:lang w:val="en-US"/>
        </w:rPr>
        <w:t xml:space="preserve">Ранее в </w:t>
      </w:r>
      <w:r>
        <w:rPr>
          <w:lang w:val="en-US"/>
        </w:rPr>
        <w:t>«</w:t>
      </w:r>
      <w:r>
        <w:rPr>
          <w:lang w:val="en-US"/>
        </w:rPr>
        <w:t>РусГидро</w:t>
      </w:r>
      <w:r>
        <w:rPr>
          <w:lang w:val="en-US"/>
        </w:rPr>
        <w:t>»</w:t>
      </w:r>
      <w:r>
        <w:rPr>
          <w:lang w:val="en-US"/>
        </w:rPr>
        <w:t xml:space="preserve"> сообщили, что на станции произошла просадка плиты фундамента машинного зала, в результате чего частично подтопило здание станции. В машинном зале в момент события находились 15 человек, которые организованно покинули станцию в соответствии с правилами эвакуации.</w:t>
      </w:r>
    </w:p>
    <w:p w:rsidR="00165C32" w:rsidRDefault="00165C32" w:rsidP="00165C32">
      <w:pPr>
        <w:jc w:val="both"/>
        <w:rPr>
          <w:lang w:val="en-US"/>
        </w:rPr>
      </w:pPr>
      <w:r>
        <w:rPr>
          <w:lang w:val="en-US"/>
        </w:rPr>
        <w:t>Оперативное обследование показало, что фундаментная плита и конструктивные элементы машинного зала сохранили целостность единого монолита, произошло только раскрытие деформационного шва.</w:t>
      </w:r>
    </w:p>
    <w:p w:rsidR="00165C32" w:rsidRDefault="00165C32" w:rsidP="00165C32">
      <w:pPr>
        <w:jc w:val="both"/>
        <w:rPr>
          <w:lang w:val="en-US"/>
        </w:rPr>
      </w:pPr>
      <w:r>
        <w:rPr>
          <w:lang w:val="en-US"/>
        </w:rPr>
        <w:t xml:space="preserve">Строительные работы на Загорской ГАЭС-2 продолжаются в прежнем темпе и графике, сообщает </w:t>
      </w:r>
      <w:r>
        <w:rPr>
          <w:lang w:val="en-US"/>
        </w:rPr>
        <w:t>«</w:t>
      </w:r>
      <w:r>
        <w:rPr>
          <w:lang w:val="en-US"/>
        </w:rPr>
        <w:t>РусГидро</w:t>
      </w:r>
      <w:r>
        <w:rPr>
          <w:lang w:val="en-US"/>
        </w:rPr>
        <w:t>»</w:t>
      </w:r>
      <w:r>
        <w:rPr>
          <w:lang w:val="en-US"/>
        </w:rPr>
        <w:t>, добавляя, что участок, где строится станция, характеризуется сложными гидрогеологическими условиями.</w:t>
      </w:r>
    </w:p>
    <w:p w:rsidR="00165C32" w:rsidRDefault="00165C32" w:rsidP="00165C32">
      <w:pPr>
        <w:jc w:val="both"/>
        <w:rPr>
          <w:lang w:val="en-US"/>
        </w:rPr>
      </w:pPr>
      <w:r>
        <w:rPr>
          <w:lang w:val="en-US"/>
        </w:rPr>
        <w:t>История строительства второй очереди Загорской ГАЭС началась еще в 1989 году. В 1993 году было выполнено ТЭО, однако в связи с политическими и экономическими событиями в стране бюджетное финансирование проекта прекратилось.</w:t>
      </w:r>
    </w:p>
    <w:p w:rsidR="00165C32" w:rsidRDefault="00165C32" w:rsidP="00165C32">
      <w:pPr>
        <w:jc w:val="both"/>
        <w:rPr>
          <w:lang w:val="en-US"/>
        </w:rPr>
      </w:pPr>
      <w:r>
        <w:rPr>
          <w:lang w:val="en-US"/>
        </w:rPr>
        <w:t>В мае 2005 года в результате пожара на подстанции Чагино была обесточена большая часть Москвы, а также часть Московской, Тульской и Калужской областей. Тогда стало понятно, что Москве не хватает активной и реактивной мощности, которую могла бы давать вторая очередь Загорской ГАЭС. По подсчетам специалистов, дефицит высокоманевренной мощности в столичном регионе достигал 3 млн кВт. ч. в сутки. В феврале 2006 года было принято решение о строительстве Загорской ГАЭС-2.</w:t>
      </w:r>
    </w:p>
    <w:p w:rsidR="00165C32" w:rsidRDefault="00165C32" w:rsidP="00165C32">
      <w:pPr>
        <w:jc w:val="both"/>
        <w:rPr>
          <w:lang w:val="en-US"/>
        </w:rPr>
      </w:pPr>
      <w:r>
        <w:rPr>
          <w:lang w:val="en-US"/>
        </w:rPr>
        <w:t xml:space="preserve">В июле 2013 года МВД возбудило уголовное дело по статье </w:t>
      </w:r>
      <w:r>
        <w:rPr>
          <w:lang w:val="en-US"/>
        </w:rPr>
        <w:t>«</w:t>
      </w:r>
      <w:r>
        <w:rPr>
          <w:lang w:val="en-US"/>
        </w:rPr>
        <w:t>мошенничество в особо крупном размере</w:t>
      </w:r>
      <w:r>
        <w:rPr>
          <w:lang w:val="en-US"/>
        </w:rPr>
        <w:t>»</w:t>
      </w:r>
      <w:r>
        <w:rPr>
          <w:lang w:val="en-US"/>
        </w:rPr>
        <w:t xml:space="preserve"> в связи с хищением у </w:t>
      </w:r>
      <w:r>
        <w:rPr>
          <w:lang w:val="en-US"/>
        </w:rPr>
        <w:t>«</w:t>
      </w:r>
      <w:r>
        <w:rPr>
          <w:lang w:val="en-US"/>
        </w:rPr>
        <w:t>РусГидро</w:t>
      </w:r>
      <w:r>
        <w:rPr>
          <w:lang w:val="en-US"/>
        </w:rPr>
        <w:t>»</w:t>
      </w:r>
      <w:r>
        <w:rPr>
          <w:lang w:val="en-US"/>
        </w:rPr>
        <w:t xml:space="preserve"> средств при строительстве Загорской ГАЭС-2. Заявление было подано самим </w:t>
      </w:r>
      <w:r>
        <w:rPr>
          <w:lang w:val="en-US"/>
        </w:rPr>
        <w:t>«</w:t>
      </w:r>
      <w:r>
        <w:rPr>
          <w:lang w:val="en-US"/>
        </w:rPr>
        <w:t>РусГидро</w:t>
      </w:r>
      <w:r>
        <w:rPr>
          <w:lang w:val="en-US"/>
        </w:rPr>
        <w:t>»</w:t>
      </w:r>
      <w:r>
        <w:rPr>
          <w:lang w:val="en-US"/>
        </w:rPr>
        <w:t xml:space="preserve"> после критики президента РФ Владимира Путина. В деле фигурирует бывший подрядчик компании - ООО </w:t>
      </w:r>
      <w:r>
        <w:rPr>
          <w:lang w:val="en-US"/>
        </w:rPr>
        <w:t>«</w:t>
      </w:r>
      <w:r>
        <w:rPr>
          <w:lang w:val="en-US"/>
        </w:rPr>
        <w:t>Гидрострой</w:t>
      </w:r>
      <w:r>
        <w:rPr>
          <w:lang w:val="en-US"/>
        </w:rPr>
        <w:t>»</w:t>
      </w:r>
      <w:r>
        <w:rPr>
          <w:lang w:val="en-US"/>
        </w:rPr>
        <w:t>.</w:t>
      </w:r>
    </w:p>
    <w:p w:rsidR="00165C32" w:rsidRDefault="00165C32" w:rsidP="00165C32">
      <w:pPr>
        <w:jc w:val="both"/>
        <w:rPr>
          <w:rStyle w:val="a3"/>
        </w:rPr>
      </w:pPr>
      <w:r>
        <w:rPr>
          <w:lang w:val="en-US"/>
        </w:rPr>
        <w:tab/>
      </w:r>
      <w:hyperlink w:anchor="mmm31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3" w:name="nnn316"/>
      <w:bookmarkEnd w:id="663"/>
      <w:r>
        <w:rPr>
          <w:b/>
          <w:color w:val="3CA499"/>
          <w:sz w:val="28"/>
          <w:szCs w:val="28"/>
          <w:lang w:val="en-US"/>
        </w:rPr>
        <w:lastRenderedPageBreak/>
        <w:t>Интерфакс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Газпром энергохолдинг</w:t>
      </w:r>
      <w:r>
        <w:rPr>
          <w:lang w:val="en-US"/>
        </w:rPr>
        <w:t>»</w:t>
      </w:r>
      <w:r>
        <w:rPr>
          <w:lang w:val="en-US"/>
        </w:rPr>
        <w:t xml:space="preserve"> полностью расплатился за МОЭК</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сентября. ИНТЕРФАКС - ООО </w:t>
      </w:r>
      <w:r>
        <w:rPr>
          <w:lang w:val="en-US"/>
        </w:rPr>
        <w:t>«</w:t>
      </w:r>
      <w:r>
        <w:rPr>
          <w:lang w:val="en-US"/>
        </w:rPr>
        <w:t>Газпром энергохолдинг</w:t>
      </w:r>
      <w:r>
        <w:rPr>
          <w:lang w:val="en-US"/>
        </w:rPr>
        <w:t>»</w:t>
      </w:r>
      <w:r>
        <w:rPr>
          <w:lang w:val="en-US"/>
        </w:rPr>
        <w:t xml:space="preserve"> (ГЭХ) полностью расплатилось за ОАО </w:t>
      </w:r>
      <w:r>
        <w:rPr>
          <w:lang w:val="en-US"/>
        </w:rPr>
        <w:t>«</w:t>
      </w:r>
      <w:r>
        <w:rPr>
          <w:lang w:val="en-US"/>
        </w:rPr>
        <w:t>МОЭК</w:t>
      </w:r>
      <w:r>
        <w:rPr>
          <w:lang w:val="en-US"/>
        </w:rPr>
        <w:t>»</w:t>
      </w:r>
      <w:r>
        <w:rPr>
          <w:lang w:val="en-US"/>
        </w:rPr>
        <w:t xml:space="preserve">, сообщили </w:t>
      </w:r>
      <w:r>
        <w:rPr>
          <w:lang w:val="en-US"/>
        </w:rPr>
        <w:t>«</w:t>
      </w:r>
      <w:r>
        <w:rPr>
          <w:lang w:val="en-US"/>
        </w:rPr>
        <w:t>Интерфаксу</w:t>
      </w:r>
      <w:r>
        <w:rPr>
          <w:lang w:val="en-US"/>
        </w:rPr>
        <w:t>»</w:t>
      </w:r>
      <w:r>
        <w:rPr>
          <w:lang w:val="en-US"/>
        </w:rPr>
        <w:t xml:space="preserve"> в пресс-службе ГЭХа.</w:t>
      </w:r>
    </w:p>
    <w:p w:rsidR="00165C32" w:rsidRDefault="00165C32" w:rsidP="00165C32">
      <w:pPr>
        <w:jc w:val="both"/>
        <w:rPr>
          <w:lang w:val="en-US"/>
        </w:rPr>
      </w:pPr>
      <w:r>
        <w:rPr>
          <w:lang w:val="en-US"/>
        </w:rPr>
        <w:t>До конца недели актив должен перейти на баланс компании.</w:t>
      </w:r>
    </w:p>
    <w:p w:rsidR="00165C32" w:rsidRDefault="00165C32" w:rsidP="00165C32">
      <w:pPr>
        <w:jc w:val="both"/>
        <w:rPr>
          <w:lang w:val="en-US"/>
        </w:rPr>
      </w:pPr>
      <w:r>
        <w:rPr>
          <w:lang w:val="en-US"/>
        </w:rPr>
        <w:t>«</w:t>
      </w:r>
      <w:r>
        <w:rPr>
          <w:lang w:val="en-US"/>
        </w:rPr>
        <w:t xml:space="preserve">В понедельник был осуществлен платеж в полном объеме, минус сумма внесенного ранее аванса (задаток составлял 9,86 млрд руб. - ИФ), завтра-послезавтра актив перейдет на баланс </w:t>
      </w:r>
      <w:r>
        <w:rPr>
          <w:lang w:val="en-US"/>
        </w:rPr>
        <w:t>«</w:t>
      </w:r>
      <w:r>
        <w:rPr>
          <w:lang w:val="en-US"/>
        </w:rPr>
        <w:t>Газпром энергохолдинга</w:t>
      </w:r>
      <w:r>
        <w:rPr>
          <w:lang w:val="en-US"/>
        </w:rPr>
        <w:t>»</w:t>
      </w:r>
      <w:r>
        <w:rPr>
          <w:lang w:val="en-US"/>
        </w:rPr>
        <w:t>, - сказали в пресс-службе.</w:t>
      </w:r>
    </w:p>
    <w:p w:rsidR="00165C32" w:rsidRDefault="00165C32" w:rsidP="00165C32">
      <w:pPr>
        <w:jc w:val="both"/>
        <w:rPr>
          <w:lang w:val="en-US"/>
        </w:rPr>
      </w:pPr>
      <w:r>
        <w:rPr>
          <w:lang w:val="en-US"/>
        </w:rPr>
        <w:t xml:space="preserve">Покупка финансировалась за счет средств ОАО </w:t>
      </w:r>
      <w:r>
        <w:rPr>
          <w:lang w:val="en-US"/>
        </w:rPr>
        <w:t>«</w:t>
      </w:r>
      <w:r>
        <w:rPr>
          <w:lang w:val="en-US"/>
        </w:rPr>
        <w:t>Газпром</w:t>
      </w:r>
      <w:r>
        <w:rPr>
          <w:lang w:val="en-US"/>
        </w:rPr>
        <w:t>»</w:t>
      </w:r>
      <w:r>
        <w:rPr>
          <w:lang w:val="en-US"/>
        </w:rPr>
        <w:t>, около 50 млрд руб. были внесены в уставный капитал ГЭХа, компания также получила пятилетний заем на 50 млрд руб.</w:t>
      </w:r>
    </w:p>
    <w:p w:rsidR="00165C32" w:rsidRDefault="00165C32" w:rsidP="00165C32">
      <w:pPr>
        <w:jc w:val="both"/>
        <w:rPr>
          <w:lang w:val="en-US"/>
        </w:rPr>
      </w:pPr>
      <w:r>
        <w:rPr>
          <w:lang w:val="en-US"/>
        </w:rPr>
        <w:t xml:space="preserve">Договор купли-продажи МОЭК у правительства Москвы был подписан 4 сентября. ООО </w:t>
      </w:r>
      <w:r>
        <w:rPr>
          <w:lang w:val="en-US"/>
        </w:rPr>
        <w:t>«</w:t>
      </w:r>
      <w:r>
        <w:rPr>
          <w:lang w:val="en-US"/>
        </w:rPr>
        <w:t>Газпром энергохолдинг</w:t>
      </w:r>
      <w:r>
        <w:rPr>
          <w:lang w:val="en-US"/>
        </w:rPr>
        <w:t>»</w:t>
      </w:r>
      <w:r>
        <w:rPr>
          <w:lang w:val="en-US"/>
        </w:rPr>
        <w:t xml:space="preserve"> 13 августа победило в аукционе по продаже МОЭКа, предложив стартовую цену - 98,6 млрд руб. Единым лотом с городским пакетом акций (89,98%) на аукцион было выставлено движимое и недвижимое имущество, арендуемое МОЭК у города. Акции оценены в 91,7 млрд руб. (без учета НДС), движимое и недвижимое имущество, которое МОЭК арендовал у города, было оценено в 6,9 млрд руб. (без учета НДС).</w:t>
      </w:r>
    </w:p>
    <w:p w:rsidR="00165C32" w:rsidRDefault="00165C32" w:rsidP="00165C32">
      <w:pPr>
        <w:jc w:val="both"/>
        <w:rPr>
          <w:lang w:val="en-US"/>
        </w:rPr>
      </w:pPr>
      <w:r>
        <w:rPr>
          <w:lang w:val="en-US"/>
        </w:rPr>
        <w:t>Как сообщал журналистам гендиректор ГЭХа Денис Федоров, компания в соответствии с российским законодательством планирует в ближайшее время выставить миноритариям МОЭК оферту на выкуп их акций. Параметры оферты он не назвал.</w:t>
      </w:r>
    </w:p>
    <w:p w:rsidR="00165C32" w:rsidRDefault="00165C32" w:rsidP="00165C32">
      <w:pPr>
        <w:jc w:val="both"/>
        <w:rPr>
          <w:lang w:val="en-US"/>
        </w:rPr>
      </w:pPr>
      <w:r>
        <w:rPr>
          <w:lang w:val="en-US"/>
        </w:rPr>
        <w:t>Стратегия развития МОЭК будет разработана в течение ближайших 2-3 месяцев. Средства, вырученные на аукционе, пойдут на покрытие дефицита бюджета столицы 2013 года.</w:t>
      </w:r>
    </w:p>
    <w:p w:rsidR="00165C32" w:rsidRDefault="00165C32" w:rsidP="00165C32">
      <w:pPr>
        <w:jc w:val="both"/>
        <w:rPr>
          <w:lang w:val="en-US"/>
        </w:rPr>
      </w:pPr>
      <w:r>
        <w:rPr>
          <w:lang w:val="en-US"/>
        </w:rPr>
        <w:t>МОЭК занимается теплоснабжением столичного региона, компания эксплуатирует как котельные, так и теплосетевое хозяйство магистрального и распределительного уровней.</w:t>
      </w:r>
    </w:p>
    <w:p w:rsidR="00165C32" w:rsidRDefault="00165C32" w:rsidP="00165C32">
      <w:pPr>
        <w:jc w:val="both"/>
        <w:rPr>
          <w:lang w:val="en-US"/>
        </w:rPr>
      </w:pPr>
      <w:r>
        <w:rPr>
          <w:lang w:val="en-US"/>
        </w:rPr>
        <w:t xml:space="preserve">ГЭХ - холдинговая вертикально интегрированная компания, 100% которой принадлежит </w:t>
      </w:r>
      <w:r>
        <w:rPr>
          <w:lang w:val="en-US"/>
        </w:rPr>
        <w:t>«</w:t>
      </w:r>
      <w:r>
        <w:rPr>
          <w:lang w:val="en-US"/>
        </w:rPr>
        <w:t>Газпрому</w:t>
      </w:r>
      <w:r>
        <w:rPr>
          <w:lang w:val="en-US"/>
        </w:rPr>
        <w:t>»</w:t>
      </w:r>
      <w:r>
        <w:rPr>
          <w:lang w:val="en-US"/>
        </w:rPr>
        <w:t xml:space="preserve">. Владеет контрольными пакетами акций ОАО </w:t>
      </w:r>
      <w:r>
        <w:rPr>
          <w:lang w:val="en-US"/>
        </w:rPr>
        <w:t>«</w:t>
      </w:r>
      <w:r>
        <w:rPr>
          <w:lang w:val="en-US"/>
        </w:rPr>
        <w:t>Мосэнерго</w:t>
      </w:r>
      <w:r>
        <w:rPr>
          <w:lang w:val="en-US"/>
        </w:rPr>
        <w:t>»</w:t>
      </w:r>
      <w:r>
        <w:rPr>
          <w:lang w:val="en-US"/>
        </w:rPr>
        <w:t xml:space="preserve">, ОАО </w:t>
      </w:r>
      <w:r>
        <w:rPr>
          <w:lang w:val="en-US"/>
        </w:rPr>
        <w:t>«</w:t>
      </w:r>
      <w:r>
        <w:rPr>
          <w:lang w:val="en-US"/>
        </w:rPr>
        <w:t>ТГК-1</w:t>
      </w:r>
      <w:r>
        <w:rPr>
          <w:lang w:val="en-US"/>
        </w:rPr>
        <w:t>»</w:t>
      </w:r>
      <w:r>
        <w:rPr>
          <w:lang w:val="en-US"/>
        </w:rPr>
        <w:t xml:space="preserve"> и ОАО </w:t>
      </w:r>
      <w:r>
        <w:rPr>
          <w:lang w:val="en-US"/>
        </w:rPr>
        <w:t>«</w:t>
      </w:r>
      <w:r>
        <w:rPr>
          <w:lang w:val="en-US"/>
        </w:rPr>
        <w:t>ОГК-2</w:t>
      </w:r>
      <w:r>
        <w:rPr>
          <w:lang w:val="en-US"/>
        </w:rPr>
        <w:t>»</w:t>
      </w:r>
      <w:r>
        <w:rPr>
          <w:lang w:val="en-US"/>
        </w:rPr>
        <w:t>, включающих более 80 электростанций установленной мощностью свыше 37 ГВт. Входит в десятку ведущих мировых производителей электроэнергии.</w:t>
      </w:r>
    </w:p>
    <w:p w:rsidR="00165C32" w:rsidRDefault="00165C32" w:rsidP="00165C32">
      <w:pPr>
        <w:jc w:val="both"/>
        <w:rPr>
          <w:rStyle w:val="a3"/>
        </w:rPr>
      </w:pPr>
      <w:r>
        <w:rPr>
          <w:lang w:val="en-US"/>
        </w:rPr>
        <w:tab/>
      </w:r>
      <w:hyperlink w:anchor="mmm31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4" w:name="nnn317"/>
      <w:bookmarkEnd w:id="664"/>
      <w:r>
        <w:rPr>
          <w:b/>
          <w:color w:val="3CA499"/>
          <w:sz w:val="28"/>
          <w:szCs w:val="28"/>
          <w:lang w:val="en-US"/>
        </w:rPr>
        <w:lastRenderedPageBreak/>
        <w:t>ИТАР-ТАСС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ТГК-2 не исполнила обязательства по облигациям БО-01 на 5 млрд руб в связи с реструктуризацией выпуска, ведет переговоры с держателями /Обновлено в 11:35 мск/</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сентября. /ИТАР-ТАСС/. ОАО </w:t>
      </w:r>
      <w:r>
        <w:rPr>
          <w:lang w:val="en-US"/>
        </w:rPr>
        <w:t>«</w:t>
      </w:r>
      <w:r>
        <w:rPr>
          <w:lang w:val="en-US"/>
        </w:rPr>
        <w:t>ТГК-2</w:t>
      </w:r>
      <w:r>
        <w:rPr>
          <w:lang w:val="en-US"/>
        </w:rPr>
        <w:t>»</w:t>
      </w:r>
      <w:r>
        <w:rPr>
          <w:lang w:val="en-US"/>
        </w:rPr>
        <w:t xml:space="preserve"> не исполнило обязательства по выплатам при погашении облигаций серии БО-01 в размере 5 млрд рублей и дохода по 6-му купону облигаций в размере 224,5 млн рублей. Как говорится в сообщении компании, причиной неисполнения эмитентом обязательства перед владельцами его эмиссионных ценных бумаг является реструктуризация обязательств.</w:t>
      </w:r>
    </w:p>
    <w:p w:rsidR="00165C32" w:rsidRDefault="00165C32" w:rsidP="00165C32">
      <w:pPr>
        <w:jc w:val="both"/>
        <w:rPr>
          <w:lang w:val="en-US"/>
        </w:rPr>
      </w:pPr>
      <w:r>
        <w:rPr>
          <w:lang w:val="en-US"/>
        </w:rPr>
        <w:t>Ранее в СМИ сообщалось, что ТГК-2 намерена реструктуризировать выпуск облигаций серии БО-01 за счет нового пятилетнего выпуска БО-02 на сумму примерно 4,7 млрд рублей. Компания планирует завершить процесс реструктуризации до середины октября.</w:t>
      </w:r>
    </w:p>
    <w:p w:rsidR="00165C32" w:rsidRDefault="00165C32" w:rsidP="00165C32">
      <w:pPr>
        <w:jc w:val="both"/>
        <w:rPr>
          <w:lang w:val="en-US"/>
        </w:rPr>
      </w:pPr>
      <w:r>
        <w:rPr>
          <w:lang w:val="en-US"/>
        </w:rPr>
        <w:t xml:space="preserve">При этом крупнейшие держатели облигаций ТГК-2 - НПФ </w:t>
      </w:r>
      <w:r>
        <w:rPr>
          <w:lang w:val="en-US"/>
        </w:rPr>
        <w:t>«</w:t>
      </w:r>
      <w:r>
        <w:rPr>
          <w:lang w:val="en-US"/>
        </w:rPr>
        <w:t>Благосостояние</w:t>
      </w:r>
      <w:r>
        <w:rPr>
          <w:lang w:val="en-US"/>
        </w:rPr>
        <w:t>»</w:t>
      </w:r>
      <w:r>
        <w:rPr>
          <w:lang w:val="en-US"/>
        </w:rPr>
        <w:t xml:space="preserve"> и УК </w:t>
      </w:r>
      <w:r>
        <w:rPr>
          <w:lang w:val="en-US"/>
        </w:rPr>
        <w:t>«</w:t>
      </w:r>
      <w:r>
        <w:rPr>
          <w:lang w:val="en-US"/>
        </w:rPr>
        <w:t>Сбербанк Управление активами</w:t>
      </w:r>
      <w:r>
        <w:rPr>
          <w:lang w:val="en-US"/>
        </w:rPr>
        <w:t>»</w:t>
      </w:r>
      <w:r>
        <w:rPr>
          <w:lang w:val="en-US"/>
        </w:rPr>
        <w:t xml:space="preserve"> заявляли о несогласии с условиями реструктуризации. Такая ситуация может привести к техническому дефолту.</w:t>
      </w:r>
    </w:p>
    <w:p w:rsidR="00165C32" w:rsidRDefault="00165C32" w:rsidP="00165C32">
      <w:pPr>
        <w:jc w:val="both"/>
        <w:rPr>
          <w:lang w:val="en-US"/>
        </w:rPr>
      </w:pPr>
      <w:r>
        <w:rPr>
          <w:lang w:val="en-US"/>
        </w:rPr>
        <w:t>ТГК-2 продолжает работу по реструктуризации облигационного займа серии БО-01. В настоящее время компания продолжает переговоры по урегулированию всех деталей с держателями облигаций, говорится в сообщении компании.</w:t>
      </w:r>
    </w:p>
    <w:p w:rsidR="00165C32" w:rsidRDefault="00165C32" w:rsidP="00165C32">
      <w:pPr>
        <w:jc w:val="both"/>
        <w:rPr>
          <w:lang w:val="en-US"/>
        </w:rPr>
      </w:pPr>
      <w:r>
        <w:rPr>
          <w:lang w:val="en-US"/>
        </w:rPr>
        <w:t>Агентом по реструктуризации выступает Райффайзенбанк. Проводимые мероприятия направлены на согласование приемлемой юридической документации с целью оптимизации завершения реструктуризации займа.</w:t>
      </w:r>
    </w:p>
    <w:p w:rsidR="00165C32" w:rsidRDefault="00165C32" w:rsidP="00165C32">
      <w:pPr>
        <w:jc w:val="both"/>
        <w:rPr>
          <w:lang w:val="en-US"/>
        </w:rPr>
      </w:pPr>
      <w:r>
        <w:rPr>
          <w:lang w:val="en-US"/>
        </w:rPr>
        <w:t>Решение о реструктуризации обусловлено привлечением в 2010 году заемных средств на реализацию инвестиционных проектов в рамках исполнения условий ДПМ /договоров предоставления мощности/. Срок окупаемости вводимых мощностей составляет более 10 лет, в связи с этим было принято решение о плолонгации займа.</w:t>
      </w:r>
    </w:p>
    <w:p w:rsidR="00165C32" w:rsidRDefault="00165C32" w:rsidP="00165C32">
      <w:pPr>
        <w:jc w:val="both"/>
        <w:rPr>
          <w:lang w:val="en-US"/>
        </w:rPr>
      </w:pPr>
      <w:r>
        <w:rPr>
          <w:lang w:val="en-US"/>
        </w:rPr>
        <w:t>Выпуск облигационного займа БО-02 предусмотрен на 5 лет. Количество размещенных ценных бумаг - 5,3 млн штук, номинальная стоимость каждой ценной бумаги - 1 тыс рублей. Предусмотрены выплаты по купонному доходу в размере 12 проц годовых один раз в полугодие и ежегодные выплаты в размере 25 проц от общей суммы долга.</w:t>
      </w:r>
    </w:p>
    <w:p w:rsidR="00165C32" w:rsidRDefault="00165C32" w:rsidP="00165C32">
      <w:pPr>
        <w:jc w:val="both"/>
        <w:rPr>
          <w:lang w:val="en-US"/>
        </w:rPr>
      </w:pPr>
      <w:r>
        <w:rPr>
          <w:lang w:val="en-US"/>
        </w:rPr>
        <w:t xml:space="preserve">3 сентября 2013 года ЗАО </w:t>
      </w:r>
      <w:r>
        <w:rPr>
          <w:lang w:val="en-US"/>
        </w:rPr>
        <w:t>«</w:t>
      </w:r>
      <w:r>
        <w:rPr>
          <w:lang w:val="en-US"/>
        </w:rPr>
        <w:t>Фондовая биржа ММВБ</w:t>
      </w:r>
      <w:r>
        <w:rPr>
          <w:lang w:val="en-US"/>
        </w:rPr>
        <w:t>»</w:t>
      </w:r>
      <w:r>
        <w:rPr>
          <w:lang w:val="en-US"/>
        </w:rPr>
        <w:t xml:space="preserve"> приняла решение о допуске ценных бумаг ОАО </w:t>
      </w:r>
      <w:r>
        <w:rPr>
          <w:lang w:val="en-US"/>
        </w:rPr>
        <w:t>«</w:t>
      </w:r>
      <w:r>
        <w:rPr>
          <w:lang w:val="en-US"/>
        </w:rPr>
        <w:t>ТГК-2</w:t>
      </w:r>
      <w:r>
        <w:rPr>
          <w:lang w:val="en-US"/>
        </w:rPr>
        <w:t>»</w:t>
      </w:r>
      <w:r>
        <w:rPr>
          <w:lang w:val="en-US"/>
        </w:rPr>
        <w:t xml:space="preserve"> серии БО-02 к торгам.</w:t>
      </w:r>
    </w:p>
    <w:p w:rsidR="00165C32" w:rsidRDefault="00165C32" w:rsidP="00165C32">
      <w:pPr>
        <w:jc w:val="both"/>
        <w:rPr>
          <w:lang w:val="en-US"/>
        </w:rPr>
      </w:pPr>
      <w:r>
        <w:rPr>
          <w:lang w:val="en-US"/>
        </w:rPr>
        <w:t xml:space="preserve">Энергетическая компания ТГК-2 занимается производством и реализацией электрической и тепловой энергии и объединяет энергогенерирующие мощности Архангельской, Вологодской, Костромской, Новгородской, Тверской и Ярославской областей. Под управлением компании находятся 15 ТЭЦ, 11 котельных, 5 предприятий тепловых сетей Общая установленная электрическая мощность предприятий ТГК-2 - 2,533 тыс МВт, установленная тепловая мощность - 11,659 тыс Гкал час. Основным акционером ТГК-2 является группа </w:t>
      </w:r>
      <w:r>
        <w:rPr>
          <w:lang w:val="en-US"/>
        </w:rPr>
        <w:t>«</w:t>
      </w:r>
      <w:r>
        <w:rPr>
          <w:lang w:val="en-US"/>
        </w:rPr>
        <w:t>Синтез</w:t>
      </w:r>
      <w:r>
        <w:rPr>
          <w:lang w:val="en-US"/>
        </w:rPr>
        <w:t>»</w:t>
      </w:r>
      <w:r>
        <w:rPr>
          <w:lang w:val="en-US"/>
        </w:rPr>
        <w:t xml:space="preserve">. --0--бвм/бед  </w:t>
      </w:r>
    </w:p>
    <w:p w:rsidR="00165C32" w:rsidRDefault="00165C32" w:rsidP="00165C32">
      <w:pPr>
        <w:jc w:val="both"/>
        <w:rPr>
          <w:rStyle w:val="a3"/>
        </w:rPr>
      </w:pPr>
      <w:r>
        <w:rPr>
          <w:lang w:val="en-US"/>
        </w:rPr>
        <w:tab/>
      </w:r>
      <w:hyperlink w:anchor="mmm31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5" w:name="nnn318"/>
      <w:bookmarkEnd w:id="665"/>
      <w:r>
        <w:rPr>
          <w:b/>
          <w:color w:val="3CA499"/>
          <w:sz w:val="28"/>
          <w:szCs w:val="28"/>
          <w:lang w:val="en-US"/>
        </w:rPr>
        <w:lastRenderedPageBreak/>
        <w:t>ИТАР-ТАСС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Совет директоров ОАО </w:t>
      </w:r>
      <w:r>
        <w:rPr>
          <w:lang w:val="en-US"/>
        </w:rPr>
        <w:t>«</w:t>
      </w:r>
      <w:r>
        <w:rPr>
          <w:lang w:val="en-US"/>
        </w:rPr>
        <w:t>Богучанская ГЭС</w:t>
      </w:r>
      <w:r>
        <w:rPr>
          <w:lang w:val="en-US"/>
        </w:rPr>
        <w:t>»</w:t>
      </w:r>
      <w:r>
        <w:rPr>
          <w:lang w:val="en-US"/>
        </w:rPr>
        <w:t xml:space="preserve"> назначил новым гендиректором компании Всеволода Демченко</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сентября. /ИТАР-ТАСС/. Совет директоров ОАО </w:t>
      </w:r>
      <w:r>
        <w:rPr>
          <w:lang w:val="en-US"/>
        </w:rPr>
        <w:t>«</w:t>
      </w:r>
      <w:r>
        <w:rPr>
          <w:lang w:val="en-US"/>
        </w:rPr>
        <w:t>Богучанская ГЭС</w:t>
      </w:r>
      <w:r>
        <w:rPr>
          <w:lang w:val="en-US"/>
        </w:rPr>
        <w:t>»</w:t>
      </w:r>
      <w:r>
        <w:rPr>
          <w:lang w:val="en-US"/>
        </w:rPr>
        <w:t xml:space="preserve"> принял решение об утверждении генеральным директором общества Всеволода Демченко, освободив от должности Николая Терешкова. Об этом говорится в сообщении компании.</w:t>
      </w:r>
    </w:p>
    <w:p w:rsidR="00165C32" w:rsidRDefault="00165C32" w:rsidP="00165C32">
      <w:pPr>
        <w:jc w:val="both"/>
        <w:rPr>
          <w:lang w:val="en-US"/>
        </w:rPr>
      </w:pPr>
      <w:r>
        <w:rPr>
          <w:lang w:val="en-US"/>
        </w:rPr>
        <w:t xml:space="preserve">ОАО </w:t>
      </w:r>
      <w:r>
        <w:rPr>
          <w:lang w:val="en-US"/>
        </w:rPr>
        <w:t>«</w:t>
      </w:r>
      <w:r>
        <w:rPr>
          <w:lang w:val="en-US"/>
        </w:rPr>
        <w:t>Богучанская ГЭС</w:t>
      </w:r>
      <w:r>
        <w:rPr>
          <w:lang w:val="en-US"/>
        </w:rPr>
        <w:t>»</w:t>
      </w:r>
      <w:r>
        <w:rPr>
          <w:lang w:val="en-US"/>
        </w:rPr>
        <w:t xml:space="preserve"> занимается достройкой одноименной ГЭС, которую финансируют в равных долях компании - </w:t>
      </w:r>
      <w:r>
        <w:rPr>
          <w:lang w:val="en-US"/>
        </w:rPr>
        <w:t>«</w:t>
      </w:r>
      <w:r>
        <w:rPr>
          <w:lang w:val="en-US"/>
        </w:rPr>
        <w:t>РусГидро</w:t>
      </w:r>
      <w:r>
        <w:rPr>
          <w:lang w:val="en-US"/>
        </w:rPr>
        <w:t>»</w:t>
      </w:r>
      <w:r>
        <w:rPr>
          <w:lang w:val="en-US"/>
        </w:rPr>
        <w:t xml:space="preserve"> и РУСАЛ. Поэтапный пуск 9 гидроагрегатов Богучанской ГЭС с выходом станции на полную мощность в 2013 году является основой государственного инвестиционного проекта </w:t>
      </w:r>
      <w:r>
        <w:rPr>
          <w:lang w:val="en-US"/>
        </w:rPr>
        <w:t>«</w:t>
      </w:r>
      <w:r>
        <w:rPr>
          <w:lang w:val="en-US"/>
        </w:rPr>
        <w:t>Комплексное развитие Нижнего Приангарья</w:t>
      </w:r>
      <w:r>
        <w:rPr>
          <w:lang w:val="en-US"/>
        </w:rPr>
        <w:t>»</w:t>
      </w:r>
      <w:r>
        <w:rPr>
          <w:lang w:val="en-US"/>
        </w:rPr>
        <w:t>. Срок реализации проекта определен с 2006 года по 2015 год.</w:t>
      </w:r>
    </w:p>
    <w:p w:rsidR="00165C32" w:rsidRDefault="00165C32" w:rsidP="00165C32">
      <w:pPr>
        <w:jc w:val="both"/>
        <w:rPr>
          <w:rStyle w:val="a3"/>
        </w:rPr>
      </w:pPr>
      <w:r>
        <w:rPr>
          <w:lang w:val="en-US"/>
        </w:rPr>
        <w:tab/>
      </w:r>
      <w:hyperlink w:anchor="mmm31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6" w:name="nnn319"/>
      <w:bookmarkEnd w:id="666"/>
      <w:r>
        <w:rPr>
          <w:b/>
          <w:color w:val="3CA499"/>
          <w:sz w:val="28"/>
          <w:szCs w:val="28"/>
          <w:lang w:val="en-US"/>
        </w:rPr>
        <w:lastRenderedPageBreak/>
        <w:t>ИТАР-ТАСС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Минэнерго создаст комиссию для рассмотрения причин затопления Загорской ГАЭС-2, принадлежащей </w:t>
      </w:r>
      <w:r>
        <w:rPr>
          <w:lang w:val="en-US"/>
        </w:rPr>
        <w:t>«</w:t>
      </w:r>
      <w:r>
        <w:rPr>
          <w:lang w:val="en-US"/>
        </w:rPr>
        <w:t>РусГидро</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сентября. /ИТАР-ТАСС/. Минэнерго намерено создать комиссию по определению причин затопления водой машинного зала строящейся Загорской ГАЭС-2, принадлежащей </w:t>
      </w:r>
      <w:r>
        <w:rPr>
          <w:lang w:val="en-US"/>
        </w:rPr>
        <w:t>«</w:t>
      </w:r>
      <w:r>
        <w:rPr>
          <w:lang w:val="en-US"/>
        </w:rPr>
        <w:t>РусГидро</w:t>
      </w:r>
      <w:r>
        <w:rPr>
          <w:lang w:val="en-US"/>
        </w:rPr>
        <w:t>»</w:t>
      </w:r>
      <w:r>
        <w:rPr>
          <w:lang w:val="en-US"/>
        </w:rPr>
        <w:t>. Об этом говорится в сообщении министерства.</w:t>
      </w:r>
    </w:p>
    <w:p w:rsidR="00165C32" w:rsidRDefault="00165C32" w:rsidP="00165C32">
      <w:pPr>
        <w:jc w:val="both"/>
        <w:rPr>
          <w:lang w:val="en-US"/>
        </w:rPr>
      </w:pPr>
      <w:r>
        <w:rPr>
          <w:lang w:val="en-US"/>
        </w:rPr>
        <w:t xml:space="preserve">По итогам своей проверки комиссия представит доклад об оценке эффективности действий </w:t>
      </w:r>
      <w:r>
        <w:rPr>
          <w:lang w:val="en-US"/>
        </w:rPr>
        <w:t>«</w:t>
      </w:r>
      <w:r>
        <w:rPr>
          <w:lang w:val="en-US"/>
        </w:rPr>
        <w:t>РусГидро</w:t>
      </w:r>
      <w:r>
        <w:rPr>
          <w:lang w:val="en-US"/>
        </w:rPr>
        <w:t>»</w:t>
      </w:r>
      <w:r>
        <w:rPr>
          <w:lang w:val="en-US"/>
        </w:rPr>
        <w:t xml:space="preserve"> в ходе аварийно-восстановительных работ на гидроэлектростанции. Контроль за работой комиссии будет возложен на заместителя министра энергетики Российской Федерации Андрея Черезова.</w:t>
      </w:r>
    </w:p>
    <w:p w:rsidR="00165C32" w:rsidRDefault="00165C32" w:rsidP="00165C32">
      <w:pPr>
        <w:jc w:val="both"/>
        <w:rPr>
          <w:lang w:val="en-US"/>
        </w:rPr>
      </w:pPr>
      <w:r>
        <w:rPr>
          <w:lang w:val="en-US"/>
        </w:rPr>
        <w:t>Напомним, что накануне в 22:57 по московскому времени на строящейся Загорской ГАЭС-2 было обнаружено поступление воды со стороны нижнего бьефа. В результате был затоплен машинный зал, уровень затопления достиг 12,5 м от отметки машинного зала.</w:t>
      </w:r>
    </w:p>
    <w:p w:rsidR="00165C32" w:rsidRDefault="00165C32" w:rsidP="00165C32">
      <w:pPr>
        <w:jc w:val="both"/>
        <w:rPr>
          <w:lang w:val="en-US"/>
        </w:rPr>
      </w:pPr>
      <w:r>
        <w:rPr>
          <w:lang w:val="en-US"/>
        </w:rPr>
        <w:t>Специалисты Минэнерго России непрерывно контролируют ход аварийно-восстановительных работ на станции.</w:t>
      </w:r>
    </w:p>
    <w:p w:rsidR="00165C32" w:rsidRDefault="00165C32" w:rsidP="00165C32">
      <w:pPr>
        <w:jc w:val="both"/>
        <w:rPr>
          <w:lang w:val="en-US"/>
        </w:rPr>
      </w:pPr>
      <w:r>
        <w:rPr>
          <w:lang w:val="en-US"/>
        </w:rPr>
        <w:t>Как ранее сообщал ИТАР-ТАСС, 13 февраля на заседании Комиссии по развитию ТЭК при президенте России Владимир Путин обсуждался факт хищения в ходе строительства Загорской ГАЭС-2.</w:t>
      </w:r>
    </w:p>
    <w:p w:rsidR="00165C32" w:rsidRDefault="00165C32" w:rsidP="00165C32">
      <w:pPr>
        <w:jc w:val="both"/>
        <w:rPr>
          <w:lang w:val="en-US"/>
        </w:rPr>
      </w:pPr>
      <w:r>
        <w:rPr>
          <w:lang w:val="en-US"/>
        </w:rPr>
        <w:t xml:space="preserve">Позднее в МВД сообщили о выявлении хищений средств </w:t>
      </w:r>
      <w:r>
        <w:rPr>
          <w:lang w:val="en-US"/>
        </w:rPr>
        <w:t>«</w:t>
      </w:r>
      <w:r>
        <w:rPr>
          <w:lang w:val="en-US"/>
        </w:rPr>
        <w:t>РусГидро</w:t>
      </w:r>
      <w:r>
        <w:rPr>
          <w:lang w:val="en-US"/>
        </w:rPr>
        <w:t>»</w:t>
      </w:r>
      <w:r>
        <w:rPr>
          <w:lang w:val="en-US"/>
        </w:rPr>
        <w:t xml:space="preserve">, повлекшем, по предварительной оценке, ущерб почти в 1 млрд рублей.--0--бтм/бвм/бби/зг  </w:t>
      </w:r>
    </w:p>
    <w:p w:rsidR="00165C32" w:rsidRDefault="00165C32" w:rsidP="00165C32">
      <w:pPr>
        <w:jc w:val="both"/>
        <w:rPr>
          <w:rStyle w:val="a3"/>
        </w:rPr>
      </w:pPr>
      <w:r>
        <w:rPr>
          <w:lang w:val="en-US"/>
        </w:rPr>
        <w:tab/>
      </w:r>
      <w:hyperlink w:anchor="mmm31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7" w:name="nnn320"/>
      <w:bookmarkEnd w:id="667"/>
      <w:r>
        <w:rPr>
          <w:b/>
          <w:color w:val="3CA499"/>
          <w:sz w:val="28"/>
          <w:szCs w:val="28"/>
          <w:lang w:val="en-US"/>
        </w:rPr>
        <w:lastRenderedPageBreak/>
        <w:t>ИТАР-ТАСС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Интер РАО</w:t>
      </w:r>
      <w:r>
        <w:rPr>
          <w:lang w:val="en-US"/>
        </w:rPr>
        <w:t>»</w:t>
      </w:r>
      <w:r>
        <w:rPr>
          <w:lang w:val="en-US"/>
        </w:rPr>
        <w:t xml:space="preserve"> предоставит займ </w:t>
      </w:r>
      <w:r>
        <w:rPr>
          <w:lang w:val="en-US"/>
        </w:rPr>
        <w:t>«</w:t>
      </w:r>
      <w:r>
        <w:rPr>
          <w:lang w:val="en-US"/>
        </w:rPr>
        <w:t>Интер РАО - Электрогенерация</w:t>
      </w:r>
      <w:r>
        <w:rPr>
          <w:lang w:val="en-US"/>
        </w:rPr>
        <w:t>»</w:t>
      </w:r>
      <w:r>
        <w:rPr>
          <w:lang w:val="en-US"/>
        </w:rPr>
        <w:t xml:space="preserve"> в размере 3 млрд рублей</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сентября. /ИТАР-ТАСС/. Совет директоров ОАО </w:t>
      </w:r>
      <w:r>
        <w:rPr>
          <w:lang w:val="en-US"/>
        </w:rPr>
        <w:t>«</w:t>
      </w:r>
      <w:r>
        <w:rPr>
          <w:lang w:val="en-US"/>
        </w:rPr>
        <w:t>Интер РАО</w:t>
      </w:r>
      <w:r>
        <w:rPr>
          <w:lang w:val="en-US"/>
        </w:rPr>
        <w:t>»</w:t>
      </w:r>
      <w:r>
        <w:rPr>
          <w:lang w:val="en-US"/>
        </w:rPr>
        <w:t xml:space="preserve"> одобрил займ для ОАО </w:t>
      </w:r>
      <w:r>
        <w:rPr>
          <w:lang w:val="en-US"/>
        </w:rPr>
        <w:t>«</w:t>
      </w:r>
      <w:r>
        <w:rPr>
          <w:lang w:val="en-US"/>
        </w:rPr>
        <w:t>Интер РАО - Электрогенерация</w:t>
      </w:r>
      <w:r>
        <w:rPr>
          <w:lang w:val="en-US"/>
        </w:rPr>
        <w:t>»</w:t>
      </w:r>
      <w:r>
        <w:rPr>
          <w:lang w:val="en-US"/>
        </w:rPr>
        <w:t xml:space="preserve"> в объеме 3 млрд рублей. Об этом говорится в сообщении компании.</w:t>
      </w:r>
    </w:p>
    <w:p w:rsidR="00165C32" w:rsidRDefault="00165C32" w:rsidP="00165C32">
      <w:pPr>
        <w:jc w:val="both"/>
        <w:rPr>
          <w:lang w:val="en-US"/>
        </w:rPr>
      </w:pPr>
      <w:r>
        <w:rPr>
          <w:lang w:val="en-US"/>
        </w:rPr>
        <w:t xml:space="preserve">ОАО </w:t>
      </w:r>
      <w:r>
        <w:rPr>
          <w:lang w:val="en-US"/>
        </w:rPr>
        <w:t>«</w:t>
      </w:r>
      <w:r>
        <w:rPr>
          <w:lang w:val="en-US"/>
        </w:rPr>
        <w:t>Интер РАО - Электрогенерация</w:t>
      </w:r>
      <w:r>
        <w:rPr>
          <w:lang w:val="en-US"/>
        </w:rPr>
        <w:t>»</w:t>
      </w:r>
      <w:r>
        <w:rPr>
          <w:lang w:val="en-US"/>
        </w:rPr>
        <w:t xml:space="preserve"> объединяет российские генерирующие активы группы </w:t>
      </w:r>
      <w:r>
        <w:rPr>
          <w:lang w:val="en-US"/>
        </w:rPr>
        <w:t>«</w:t>
      </w:r>
      <w:r>
        <w:rPr>
          <w:lang w:val="en-US"/>
        </w:rPr>
        <w:t>Интер РАО</w:t>
      </w:r>
      <w:r>
        <w:rPr>
          <w:lang w:val="en-US"/>
        </w:rPr>
        <w:t>»</w:t>
      </w:r>
      <w:r>
        <w:rPr>
          <w:lang w:val="en-US"/>
        </w:rPr>
        <w:t>, за исключением электростанций в Омской, Томской областях и Башкирии. В состав компании входят 17 крупнейших электростанций суммарной установленной мощностью 21 тыс 161 МВт. Уставный капитал компании составляет 170 млрд 887 млн 328 тыс 873 рубля.</w:t>
      </w:r>
    </w:p>
    <w:p w:rsidR="00165C32" w:rsidRDefault="00165C32" w:rsidP="00165C32">
      <w:pPr>
        <w:jc w:val="both"/>
        <w:rPr>
          <w:lang w:val="en-US"/>
        </w:rPr>
      </w:pPr>
      <w:r>
        <w:rPr>
          <w:lang w:val="en-US"/>
        </w:rPr>
        <w:t xml:space="preserve">Как сообщал ИТАР-ТАСС ранее, ОГК-1, ОГК-3 и </w:t>
      </w:r>
      <w:r>
        <w:rPr>
          <w:lang w:val="en-US"/>
        </w:rPr>
        <w:t>«</w:t>
      </w:r>
      <w:r>
        <w:rPr>
          <w:lang w:val="en-US"/>
        </w:rPr>
        <w:t>Башкирэнерго</w:t>
      </w:r>
      <w:r>
        <w:rPr>
          <w:lang w:val="en-US"/>
        </w:rPr>
        <w:t>»</w:t>
      </w:r>
      <w:r>
        <w:rPr>
          <w:lang w:val="en-US"/>
        </w:rPr>
        <w:t xml:space="preserve"> были объединены на базе </w:t>
      </w:r>
      <w:r>
        <w:rPr>
          <w:lang w:val="en-US"/>
        </w:rPr>
        <w:t>«</w:t>
      </w:r>
      <w:r>
        <w:rPr>
          <w:lang w:val="en-US"/>
        </w:rPr>
        <w:t>Интер РАО - Электрогенерация</w:t>
      </w:r>
      <w:r>
        <w:rPr>
          <w:lang w:val="en-US"/>
        </w:rPr>
        <w:t>»</w:t>
      </w:r>
      <w:r>
        <w:rPr>
          <w:lang w:val="en-US"/>
        </w:rPr>
        <w:t>.</w:t>
      </w:r>
    </w:p>
    <w:p w:rsidR="00165C32" w:rsidRDefault="00165C32" w:rsidP="00165C32">
      <w:pPr>
        <w:jc w:val="both"/>
        <w:rPr>
          <w:rStyle w:val="a3"/>
        </w:rPr>
      </w:pPr>
      <w:r>
        <w:rPr>
          <w:lang w:val="en-US"/>
        </w:rPr>
        <w:tab/>
      </w:r>
      <w:hyperlink w:anchor="mmm32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8" w:name="nnn321"/>
      <w:bookmarkEnd w:id="668"/>
      <w:r>
        <w:rPr>
          <w:b/>
          <w:color w:val="3CA499"/>
          <w:sz w:val="28"/>
          <w:szCs w:val="28"/>
          <w:lang w:val="en-US"/>
        </w:rPr>
        <w:lastRenderedPageBreak/>
        <w:t>Коммерсант</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Владимир Дзагуто</w:t>
      </w:r>
    </w:p>
    <w:p w:rsidR="00165C32" w:rsidRDefault="00165C32" w:rsidP="00165C32">
      <w:pPr>
        <w:pStyle w:val="18RGB60"/>
        <w:rPr>
          <w:lang w:val="en-US"/>
        </w:rPr>
      </w:pPr>
      <w:r>
        <w:rPr>
          <w:lang w:val="en-US"/>
        </w:rPr>
        <w:t>Ускоритель бюджетных расходов</w:t>
      </w:r>
    </w:p>
    <w:p w:rsidR="00165C32" w:rsidRDefault="00165C32" w:rsidP="00165C32">
      <w:pPr>
        <w:jc w:val="both"/>
        <w:rPr>
          <w:lang w:val="en-US"/>
        </w:rPr>
      </w:pPr>
    </w:p>
    <w:p w:rsidR="00165C32" w:rsidRDefault="00165C32" w:rsidP="00165C32">
      <w:pPr>
        <w:jc w:val="both"/>
        <w:rPr>
          <w:lang w:val="en-US"/>
        </w:rPr>
      </w:pPr>
      <w:r>
        <w:rPr>
          <w:lang w:val="en-US"/>
        </w:rPr>
        <w:t xml:space="preserve">Государство решило не экономить на проектах </w:t>
      </w:r>
      <w:r>
        <w:rPr>
          <w:lang w:val="en-US"/>
        </w:rPr>
        <w:t>«</w:t>
      </w:r>
      <w:r>
        <w:rPr>
          <w:lang w:val="en-US"/>
        </w:rPr>
        <w:t>Росатома</w:t>
      </w:r>
      <w:r>
        <w:rPr>
          <w:lang w:val="en-US"/>
        </w:rPr>
        <w:t>»</w:t>
      </w:r>
      <w:r>
        <w:rPr>
          <w:lang w:val="en-US"/>
        </w:rPr>
        <w:t xml:space="preserve"> Несмотря на то что правительство намерено серьезно снизить расходы бюджета в 2014-2016 годах, </w:t>
      </w:r>
      <w:r>
        <w:rPr>
          <w:lang w:val="en-US"/>
        </w:rPr>
        <w:t>«</w:t>
      </w:r>
      <w:r>
        <w:rPr>
          <w:lang w:val="en-US"/>
        </w:rPr>
        <w:t>Росатом</w:t>
      </w:r>
      <w:r>
        <w:rPr>
          <w:lang w:val="en-US"/>
        </w:rPr>
        <w:t>»</w:t>
      </w:r>
      <w:r>
        <w:rPr>
          <w:lang w:val="en-US"/>
        </w:rPr>
        <w:t xml:space="preserve">, наоборот, добился ускоренного госфинансирования одного из своих ключевых зарубежных проектов - АЭС </w:t>
      </w:r>
      <w:r>
        <w:rPr>
          <w:lang w:val="en-US"/>
        </w:rPr>
        <w:t>«</w:t>
      </w:r>
      <w:r>
        <w:rPr>
          <w:lang w:val="en-US"/>
        </w:rPr>
        <w:t>Аккую</w:t>
      </w:r>
      <w:r>
        <w:rPr>
          <w:lang w:val="en-US"/>
        </w:rPr>
        <w:t>»</w:t>
      </w:r>
      <w:r>
        <w:rPr>
          <w:lang w:val="en-US"/>
        </w:rPr>
        <w:t xml:space="preserve"> в Турции. Уже в конце этого года на проект из бюджета выделят 22,45 млрд руб., а в 2014-2015 годах государство даст </w:t>
      </w:r>
      <w:r>
        <w:rPr>
          <w:lang w:val="en-US"/>
        </w:rPr>
        <w:t>«</w:t>
      </w:r>
      <w:r>
        <w:rPr>
          <w:lang w:val="en-US"/>
        </w:rPr>
        <w:t>Росатому</w:t>
      </w:r>
      <w:r>
        <w:rPr>
          <w:lang w:val="en-US"/>
        </w:rPr>
        <w:t>»</w:t>
      </w:r>
      <w:r>
        <w:rPr>
          <w:lang w:val="en-US"/>
        </w:rPr>
        <w:t xml:space="preserve"> еще более 73 млрд руб. Произойдет это за счет смещения сроков госпрограмы вооружений. Госкорпорации удалось ускорить и бюджетное финансирование строительства атомных ледоколов.</w:t>
      </w:r>
    </w:p>
    <w:p w:rsidR="00165C32" w:rsidRDefault="00165C32" w:rsidP="00165C32">
      <w:pPr>
        <w:jc w:val="both"/>
        <w:rPr>
          <w:lang w:val="en-US"/>
        </w:rPr>
      </w:pPr>
      <w:r>
        <w:rPr>
          <w:lang w:val="en-US"/>
        </w:rPr>
        <w:t>«</w:t>
      </w:r>
      <w:r>
        <w:rPr>
          <w:lang w:val="en-US"/>
        </w:rPr>
        <w:t>Росатом</w:t>
      </w:r>
      <w:r>
        <w:rPr>
          <w:lang w:val="en-US"/>
        </w:rPr>
        <w:t>»</w:t>
      </w:r>
      <w:r>
        <w:rPr>
          <w:lang w:val="en-US"/>
        </w:rPr>
        <w:t xml:space="preserve"> смог добиться согласия Минфина на ускоренное выделение обещанных госсубсидий на проект АЭС </w:t>
      </w:r>
      <w:r>
        <w:rPr>
          <w:lang w:val="en-US"/>
        </w:rPr>
        <w:t>«</w:t>
      </w:r>
      <w:r>
        <w:rPr>
          <w:lang w:val="en-US"/>
        </w:rPr>
        <w:t>Аккую</w:t>
      </w:r>
      <w:r>
        <w:rPr>
          <w:lang w:val="en-US"/>
        </w:rPr>
        <w:t>»</w:t>
      </w:r>
      <w:r>
        <w:rPr>
          <w:lang w:val="en-US"/>
        </w:rPr>
        <w:t xml:space="preserve"> в Турции - это учтено в материалах по бюджетным корректировкам, имеющихся в распоряжении </w:t>
      </w:r>
      <w:r>
        <w:rPr>
          <w:lang w:val="en-US"/>
        </w:rPr>
        <w:t>«</w:t>
      </w:r>
      <w:r>
        <w:rPr>
          <w:lang w:val="en-US"/>
        </w:rPr>
        <w:t>Ъ</w:t>
      </w:r>
      <w:r>
        <w:rPr>
          <w:lang w:val="en-US"/>
        </w:rPr>
        <w:t>»</w:t>
      </w:r>
      <w:r>
        <w:rPr>
          <w:lang w:val="en-US"/>
        </w:rPr>
        <w:t xml:space="preserve"> (о том, как правительство, наоборот, борется с доходами других отраслей, см. стр. 11). В результате </w:t>
      </w:r>
      <w:r>
        <w:rPr>
          <w:lang w:val="en-US"/>
        </w:rPr>
        <w:t>«</w:t>
      </w:r>
      <w:r>
        <w:rPr>
          <w:lang w:val="en-US"/>
        </w:rPr>
        <w:t>Росатом</w:t>
      </w:r>
      <w:r>
        <w:rPr>
          <w:lang w:val="en-US"/>
        </w:rPr>
        <w:t>»</w:t>
      </w:r>
      <w:r>
        <w:rPr>
          <w:lang w:val="en-US"/>
        </w:rPr>
        <w:t xml:space="preserve"> получит из бюджета для </w:t>
      </w:r>
      <w:r>
        <w:rPr>
          <w:lang w:val="en-US"/>
        </w:rPr>
        <w:t>«</w:t>
      </w:r>
      <w:r>
        <w:rPr>
          <w:lang w:val="en-US"/>
        </w:rPr>
        <w:t>Аккую</w:t>
      </w:r>
      <w:r>
        <w:rPr>
          <w:lang w:val="en-US"/>
        </w:rPr>
        <w:t>»</w:t>
      </w:r>
      <w:r>
        <w:rPr>
          <w:lang w:val="en-US"/>
        </w:rPr>
        <w:t xml:space="preserve"> уже в 2013-2015 годах почти 96 млрд руб., тогда как ранее эти средства планировалось выделить лишь в 2014-2016 годах. Перераспределение доходов, судя по бюджетным документам, произойдет за счет переноса на поздние сроки затрат на госпрограмму вооружений. Кроме того, раньше срока (в 2015 году вместо 2016 года) </w:t>
      </w:r>
      <w:r>
        <w:rPr>
          <w:lang w:val="en-US"/>
        </w:rPr>
        <w:t>«</w:t>
      </w:r>
      <w:r>
        <w:rPr>
          <w:lang w:val="en-US"/>
        </w:rPr>
        <w:t>Росатом</w:t>
      </w:r>
      <w:r>
        <w:rPr>
          <w:lang w:val="en-US"/>
        </w:rPr>
        <w:t>»</w:t>
      </w:r>
      <w:r>
        <w:rPr>
          <w:lang w:val="en-US"/>
        </w:rPr>
        <w:t xml:space="preserve"> получит 5 млрд руб. на проект строительства новых атомных ледоколов.</w:t>
      </w:r>
    </w:p>
    <w:p w:rsidR="00165C32" w:rsidRDefault="00165C32" w:rsidP="00165C32">
      <w:pPr>
        <w:jc w:val="both"/>
        <w:rPr>
          <w:lang w:val="en-US"/>
        </w:rPr>
      </w:pPr>
      <w:r>
        <w:rPr>
          <w:lang w:val="en-US"/>
        </w:rPr>
        <w:t>«</w:t>
      </w:r>
      <w:r>
        <w:rPr>
          <w:lang w:val="en-US"/>
        </w:rPr>
        <w:t>Росатом</w:t>
      </w:r>
      <w:r>
        <w:rPr>
          <w:lang w:val="en-US"/>
        </w:rPr>
        <w:t>»</w:t>
      </w:r>
      <w:r>
        <w:rPr>
          <w:lang w:val="en-US"/>
        </w:rPr>
        <w:t xml:space="preserve"> строит АЭС </w:t>
      </w:r>
      <w:r>
        <w:rPr>
          <w:lang w:val="en-US"/>
        </w:rPr>
        <w:t>«</w:t>
      </w:r>
      <w:r>
        <w:rPr>
          <w:lang w:val="en-US"/>
        </w:rPr>
        <w:t>Аккую</w:t>
      </w:r>
      <w:r>
        <w:rPr>
          <w:lang w:val="en-US"/>
        </w:rPr>
        <w:t>»</w:t>
      </w:r>
      <w:r>
        <w:rPr>
          <w:lang w:val="en-US"/>
        </w:rPr>
        <w:t xml:space="preserve"> мощностью до 4,8 ГВт по схеме build-own-operate, предполагающей, что акционеры проекта (на данный момент более 96% акций у компаний </w:t>
      </w:r>
      <w:r>
        <w:rPr>
          <w:lang w:val="en-US"/>
        </w:rPr>
        <w:t>«</w:t>
      </w:r>
      <w:r>
        <w:rPr>
          <w:lang w:val="en-US"/>
        </w:rPr>
        <w:t>Росатома</w:t>
      </w:r>
      <w:r>
        <w:rPr>
          <w:lang w:val="en-US"/>
        </w:rPr>
        <w:t>»</w:t>
      </w:r>
      <w:r>
        <w:rPr>
          <w:lang w:val="en-US"/>
        </w:rPr>
        <w:t xml:space="preserve">) сами найдут средства для сооружения станции и затем вернут их за счет продажи электроэнергии. Для этого Турция гарантировала </w:t>
      </w:r>
      <w:r>
        <w:rPr>
          <w:lang w:val="en-US"/>
        </w:rPr>
        <w:t>«</w:t>
      </w:r>
      <w:r>
        <w:rPr>
          <w:lang w:val="en-US"/>
        </w:rPr>
        <w:t>Росатому</w:t>
      </w:r>
      <w:r>
        <w:rPr>
          <w:lang w:val="en-US"/>
        </w:rPr>
        <w:t>»</w:t>
      </w:r>
      <w:r>
        <w:rPr>
          <w:lang w:val="en-US"/>
        </w:rPr>
        <w:t xml:space="preserve"> фиксированные тарифы на 70% выработки первых двух блоков </w:t>
      </w:r>
      <w:r>
        <w:rPr>
          <w:lang w:val="en-US"/>
        </w:rPr>
        <w:t>«</w:t>
      </w:r>
      <w:r>
        <w:rPr>
          <w:lang w:val="en-US"/>
        </w:rPr>
        <w:t>Аккую</w:t>
      </w:r>
      <w:r>
        <w:rPr>
          <w:lang w:val="en-US"/>
        </w:rPr>
        <w:t>»</w:t>
      </w:r>
      <w:r>
        <w:rPr>
          <w:lang w:val="en-US"/>
        </w:rPr>
        <w:t xml:space="preserve"> и на 30% электроэнергии с третьего и четвертого блоков в течение первых 15 лет работы. Строительство станции должно обойтись в $20-22 млрд, при этом в </w:t>
      </w:r>
      <w:r>
        <w:rPr>
          <w:lang w:val="en-US"/>
        </w:rPr>
        <w:t>«</w:t>
      </w:r>
      <w:r>
        <w:rPr>
          <w:lang w:val="en-US"/>
        </w:rPr>
        <w:t>Росатоме</w:t>
      </w:r>
      <w:r>
        <w:rPr>
          <w:lang w:val="en-US"/>
        </w:rPr>
        <w:t>»</w:t>
      </w:r>
      <w:r>
        <w:rPr>
          <w:lang w:val="en-US"/>
        </w:rPr>
        <w:t xml:space="preserve"> ожидали, что часть суммы предоставит бюджет. Глава проектной компании АЭС Александр Суперфин оценивал вклад государства в 130 млрд руб.</w:t>
      </w:r>
    </w:p>
    <w:p w:rsidR="00165C32" w:rsidRDefault="00165C32" w:rsidP="00165C32">
      <w:pPr>
        <w:jc w:val="both"/>
        <w:rPr>
          <w:lang w:val="en-US"/>
        </w:rPr>
      </w:pPr>
      <w:r>
        <w:rPr>
          <w:lang w:val="en-US"/>
        </w:rPr>
        <w:t xml:space="preserve">Но пока все, что дало государство на </w:t>
      </w:r>
      <w:r>
        <w:rPr>
          <w:lang w:val="en-US"/>
        </w:rPr>
        <w:t>«</w:t>
      </w:r>
      <w:r>
        <w:rPr>
          <w:lang w:val="en-US"/>
        </w:rPr>
        <w:t>Аккую</w:t>
      </w:r>
      <w:r>
        <w:rPr>
          <w:lang w:val="en-US"/>
        </w:rPr>
        <w:t>»</w:t>
      </w:r>
      <w:r>
        <w:rPr>
          <w:lang w:val="en-US"/>
        </w:rPr>
        <w:t xml:space="preserve">,- это 21,9 млрд руб., соответствующее распоряжение в конце 2011 года подписал премьер Владимир Путин. Осенью 2012 года </w:t>
      </w:r>
      <w:r>
        <w:rPr>
          <w:lang w:val="en-US"/>
        </w:rPr>
        <w:t>«</w:t>
      </w:r>
      <w:r>
        <w:rPr>
          <w:lang w:val="en-US"/>
        </w:rPr>
        <w:t>Росатом</w:t>
      </w:r>
      <w:r>
        <w:rPr>
          <w:lang w:val="en-US"/>
        </w:rPr>
        <w:t>»</w:t>
      </w:r>
      <w:r>
        <w:rPr>
          <w:lang w:val="en-US"/>
        </w:rPr>
        <w:t xml:space="preserve"> запрашивал из бюджета на турецкий проект около 93 млрд руб.- 22,45 млрд руб. в 2013 году, 39,25 млрд руб. в 2014-м и 31,43 млрд руб. в 2015-м. Но, как пояснил </w:t>
      </w:r>
      <w:r>
        <w:rPr>
          <w:lang w:val="en-US"/>
        </w:rPr>
        <w:t>«</w:t>
      </w:r>
      <w:r>
        <w:rPr>
          <w:lang w:val="en-US"/>
        </w:rPr>
        <w:t>Ъ</w:t>
      </w:r>
      <w:r>
        <w:rPr>
          <w:lang w:val="en-US"/>
        </w:rPr>
        <w:t>»</w:t>
      </w:r>
      <w:r>
        <w:rPr>
          <w:lang w:val="en-US"/>
        </w:rPr>
        <w:t xml:space="preserve"> источник в госкорпорации, на 2013 год бюджетные средства для </w:t>
      </w:r>
      <w:r>
        <w:rPr>
          <w:lang w:val="en-US"/>
        </w:rPr>
        <w:t>«</w:t>
      </w:r>
      <w:r>
        <w:rPr>
          <w:lang w:val="en-US"/>
        </w:rPr>
        <w:t>Аккую</w:t>
      </w:r>
      <w:r>
        <w:rPr>
          <w:lang w:val="en-US"/>
        </w:rPr>
        <w:t>»</w:t>
      </w:r>
      <w:r>
        <w:rPr>
          <w:lang w:val="en-US"/>
        </w:rPr>
        <w:t xml:space="preserve"> первоначально не были выделены: транш в 22,45 млрд руб. должен был быть получен только в 2014-м, еще около 36 млрд руб. и 37,3 млрд руб. государство обещало дать в 2015 и 2016 годах. Однако в декабре 2012 года Владимир Путин уже в должности президента России в Анкаре дал понять, что Москва по-прежнему готова вкладывать свои деньги в АЭС, заявив: </w:t>
      </w:r>
      <w:r>
        <w:rPr>
          <w:lang w:val="en-US"/>
        </w:rPr>
        <w:t>«</w:t>
      </w:r>
      <w:r>
        <w:rPr>
          <w:lang w:val="en-US"/>
        </w:rPr>
        <w:t>Инвестиции очень большие - $20 млрд. Мы целиком профинансируем этот проект</w:t>
      </w:r>
      <w:r>
        <w:rPr>
          <w:lang w:val="en-US"/>
        </w:rPr>
        <w:t>»</w:t>
      </w:r>
      <w:r>
        <w:rPr>
          <w:lang w:val="en-US"/>
        </w:rPr>
        <w:t>. Тогда же в российско-турецком заявлении подтвердили увеличение капитала проектной компании на 22,45 млрд руб.</w:t>
      </w:r>
    </w:p>
    <w:p w:rsidR="00165C32" w:rsidRDefault="00165C32" w:rsidP="00165C32">
      <w:pPr>
        <w:jc w:val="both"/>
        <w:rPr>
          <w:lang w:val="en-US"/>
        </w:rPr>
      </w:pPr>
      <w:r>
        <w:rPr>
          <w:lang w:val="en-US"/>
        </w:rPr>
        <w:t xml:space="preserve">В результате Минфин согласился даже на ускорение расходов по </w:t>
      </w:r>
      <w:r>
        <w:rPr>
          <w:lang w:val="en-US"/>
        </w:rPr>
        <w:t>«</w:t>
      </w:r>
      <w:r>
        <w:rPr>
          <w:lang w:val="en-US"/>
        </w:rPr>
        <w:t>Аккую</w:t>
      </w:r>
      <w:r>
        <w:rPr>
          <w:lang w:val="en-US"/>
        </w:rPr>
        <w:t>»</w:t>
      </w:r>
      <w:r>
        <w:rPr>
          <w:lang w:val="en-US"/>
        </w:rPr>
        <w:t xml:space="preserve"> несмотря на то, что расходы других регулируемых отраслей повсеместно сокращаются, признают источники </w:t>
      </w:r>
      <w:r>
        <w:rPr>
          <w:lang w:val="en-US"/>
        </w:rPr>
        <w:t>«</w:t>
      </w:r>
      <w:r>
        <w:rPr>
          <w:lang w:val="en-US"/>
        </w:rPr>
        <w:t>Ъ</w:t>
      </w:r>
      <w:r>
        <w:rPr>
          <w:lang w:val="en-US"/>
        </w:rPr>
        <w:t>»</w:t>
      </w:r>
      <w:r>
        <w:rPr>
          <w:lang w:val="en-US"/>
        </w:rPr>
        <w:t xml:space="preserve"> в </w:t>
      </w:r>
      <w:r>
        <w:rPr>
          <w:lang w:val="en-US"/>
        </w:rPr>
        <w:t>«</w:t>
      </w:r>
      <w:r>
        <w:rPr>
          <w:lang w:val="en-US"/>
        </w:rPr>
        <w:t>Росатоме</w:t>
      </w:r>
      <w:r>
        <w:rPr>
          <w:lang w:val="en-US"/>
        </w:rPr>
        <w:t>»</w:t>
      </w:r>
      <w:r>
        <w:rPr>
          <w:lang w:val="en-US"/>
        </w:rPr>
        <w:t xml:space="preserve">. Так, бюджетный транш 2014 года на 22,45 млрд руб. будет получен уже этой осенью. Перераспределят и бюджетные расходы следующих годов. Как пояснил один из собеседников </w:t>
      </w:r>
      <w:r>
        <w:rPr>
          <w:lang w:val="en-US"/>
        </w:rPr>
        <w:t>«</w:t>
      </w:r>
      <w:r>
        <w:rPr>
          <w:lang w:val="en-US"/>
        </w:rPr>
        <w:t>Ъ</w:t>
      </w:r>
      <w:r>
        <w:rPr>
          <w:lang w:val="en-US"/>
        </w:rPr>
        <w:t>»</w:t>
      </w:r>
      <w:r>
        <w:rPr>
          <w:lang w:val="en-US"/>
        </w:rPr>
        <w:t xml:space="preserve">, из 37,5 млрд руб., заложенных на 2016 год, 24,5 млрд руб. будут выделены уже в 2014 году. Остальную часть суммы </w:t>
      </w:r>
      <w:r>
        <w:rPr>
          <w:lang w:val="en-US"/>
        </w:rPr>
        <w:t>«</w:t>
      </w:r>
      <w:r>
        <w:rPr>
          <w:lang w:val="en-US"/>
        </w:rPr>
        <w:t>Росатом</w:t>
      </w:r>
      <w:r>
        <w:rPr>
          <w:lang w:val="en-US"/>
        </w:rPr>
        <w:t>»</w:t>
      </w:r>
      <w:r>
        <w:rPr>
          <w:lang w:val="en-US"/>
        </w:rPr>
        <w:t xml:space="preserve"> получит уже в 2015 году, что увеличит общий размер госсубсидии 2015 года до 49 млрд руб. Как затем будут привлекать средства для продолжения стройки, собеседники </w:t>
      </w:r>
      <w:r>
        <w:rPr>
          <w:lang w:val="en-US"/>
        </w:rPr>
        <w:t>«</w:t>
      </w:r>
      <w:r>
        <w:rPr>
          <w:lang w:val="en-US"/>
        </w:rPr>
        <w:t>Ъ</w:t>
      </w:r>
      <w:r>
        <w:rPr>
          <w:lang w:val="en-US"/>
        </w:rPr>
        <w:t>»</w:t>
      </w:r>
      <w:r>
        <w:rPr>
          <w:lang w:val="en-US"/>
        </w:rPr>
        <w:t xml:space="preserve"> не уточнили.</w:t>
      </w:r>
    </w:p>
    <w:p w:rsidR="00165C32" w:rsidRDefault="00165C32" w:rsidP="00165C32">
      <w:pPr>
        <w:jc w:val="both"/>
        <w:rPr>
          <w:lang w:val="en-US"/>
        </w:rPr>
      </w:pPr>
      <w:r>
        <w:rPr>
          <w:lang w:val="en-US"/>
        </w:rPr>
        <w:lastRenderedPageBreak/>
        <w:t xml:space="preserve">Сейчас строительство </w:t>
      </w:r>
      <w:r>
        <w:rPr>
          <w:lang w:val="en-US"/>
        </w:rPr>
        <w:t>«</w:t>
      </w:r>
      <w:r>
        <w:rPr>
          <w:lang w:val="en-US"/>
        </w:rPr>
        <w:t>Аккую</w:t>
      </w:r>
      <w:r>
        <w:rPr>
          <w:lang w:val="en-US"/>
        </w:rPr>
        <w:t>»</w:t>
      </w:r>
      <w:r>
        <w:rPr>
          <w:lang w:val="en-US"/>
        </w:rPr>
        <w:t xml:space="preserve"> находится на начальной стадии, первый блок должен быть введен в коммерческую эксплуатацию лишь в 2019 году. Но и в начальный период сооружения АЭС нужны затраты на проектирование и авансы по оборудованию длительного срока изготовления, замечает глава независимого издания AtomInfo.Ru Александр Уваров. Он приводит в пример отмененное строительство АЭС </w:t>
      </w:r>
      <w:r>
        <w:rPr>
          <w:lang w:val="en-US"/>
        </w:rPr>
        <w:t>«</w:t>
      </w:r>
      <w:r>
        <w:rPr>
          <w:lang w:val="en-US"/>
        </w:rPr>
        <w:t>Белене</w:t>
      </w:r>
      <w:r>
        <w:rPr>
          <w:lang w:val="en-US"/>
        </w:rPr>
        <w:t>»</w:t>
      </w:r>
      <w:r>
        <w:rPr>
          <w:lang w:val="en-US"/>
        </w:rPr>
        <w:t xml:space="preserve"> в Болгарии, которое, по его словам, не дошло и до стадии котлована. Сейчас </w:t>
      </w:r>
      <w:r>
        <w:rPr>
          <w:lang w:val="en-US"/>
        </w:rPr>
        <w:t>«</w:t>
      </w:r>
      <w:r>
        <w:rPr>
          <w:lang w:val="en-US"/>
        </w:rPr>
        <w:t>Росатом</w:t>
      </w:r>
      <w:r>
        <w:rPr>
          <w:lang w:val="en-US"/>
        </w:rPr>
        <w:t>»</w:t>
      </w:r>
      <w:r>
        <w:rPr>
          <w:lang w:val="en-US"/>
        </w:rPr>
        <w:t xml:space="preserve"> требует от болгарского заказчика АЭС в суде около euro1 млрд компенсации, тогда как стоимость </w:t>
      </w:r>
      <w:r>
        <w:rPr>
          <w:lang w:val="en-US"/>
        </w:rPr>
        <w:t>«</w:t>
      </w:r>
      <w:r>
        <w:rPr>
          <w:lang w:val="en-US"/>
        </w:rPr>
        <w:t>Белене</w:t>
      </w:r>
      <w:r>
        <w:rPr>
          <w:lang w:val="en-US"/>
        </w:rPr>
        <w:t>»</w:t>
      </w:r>
      <w:r>
        <w:rPr>
          <w:lang w:val="en-US"/>
        </w:rPr>
        <w:t xml:space="preserve"> оценивалась в euro6,4 млрд.</w:t>
      </w:r>
    </w:p>
    <w:p w:rsidR="00165C32" w:rsidRDefault="00165C32" w:rsidP="00165C32">
      <w:pPr>
        <w:jc w:val="both"/>
        <w:rPr>
          <w:rStyle w:val="a3"/>
        </w:rPr>
      </w:pPr>
      <w:r>
        <w:rPr>
          <w:lang w:val="en-US"/>
        </w:rPr>
        <w:tab/>
      </w:r>
      <w:hyperlink w:anchor="mmm32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69" w:name="nnn322"/>
      <w:bookmarkEnd w:id="669"/>
      <w:r>
        <w:rPr>
          <w:b/>
          <w:color w:val="3CA499"/>
          <w:sz w:val="28"/>
          <w:szCs w:val="28"/>
          <w:lang w:val="en-US"/>
        </w:rPr>
        <w:lastRenderedPageBreak/>
        <w:t>Коммерсант</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Сегодняшнее число//Промышленные цены</w:t>
      </w:r>
    </w:p>
    <w:p w:rsidR="00165C32" w:rsidRDefault="00165C32" w:rsidP="00165C32">
      <w:pPr>
        <w:jc w:val="both"/>
        <w:rPr>
          <w:lang w:val="en-US"/>
        </w:rPr>
      </w:pPr>
    </w:p>
    <w:p w:rsidR="00165C32" w:rsidRDefault="00165C32" w:rsidP="00165C32">
      <w:pPr>
        <w:jc w:val="both"/>
        <w:rPr>
          <w:lang w:val="en-US"/>
        </w:rPr>
      </w:pPr>
      <w:r>
        <w:rPr>
          <w:lang w:val="en-US"/>
        </w:rPr>
        <w:t>2,8 процента составил рост цен производителей в августе 2013 года, сообщил свои предварительные оценки Росстат. Основное их ускорение с 2% в июле обеспечено добывающим сектором. Под воздействием скачка нефтяных цен в августе отпускные цены (PPI) увеличились на 4,4%. В ЖКХ и электроэнергетике рост PPI ускорился с 4,2% в июле до 5,2% в августе, отражая индексацию регулируемых тарифов. Цены в обработке также продемонстрировали заметное увеличение темпов роста (1,7% в августе против 0,7% в июле) - но исключительно под влиянием скачка цен на 7,8% в производстве кокса и нефтепродуктов. Таким образом, финансовое положение львиной доли обработки продолжает ухудшаться.</w:t>
      </w:r>
    </w:p>
    <w:p w:rsidR="00165C32" w:rsidRDefault="00165C32" w:rsidP="00165C32">
      <w:pPr>
        <w:jc w:val="both"/>
        <w:rPr>
          <w:rStyle w:val="a3"/>
        </w:rPr>
      </w:pPr>
      <w:r>
        <w:rPr>
          <w:lang w:val="en-US"/>
        </w:rPr>
        <w:tab/>
      </w:r>
      <w:hyperlink w:anchor="mmm32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0" w:name="nnn323"/>
      <w:bookmarkEnd w:id="670"/>
      <w:r>
        <w:rPr>
          <w:b/>
          <w:color w:val="3CA499"/>
          <w:sz w:val="28"/>
          <w:szCs w:val="28"/>
          <w:lang w:val="en-US"/>
        </w:rPr>
        <w:lastRenderedPageBreak/>
        <w:t>РБК</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Совет директоров </w:t>
      </w:r>
      <w:r>
        <w:rPr>
          <w:lang w:val="en-US"/>
        </w:rPr>
        <w:t>«</w:t>
      </w:r>
      <w:r>
        <w:rPr>
          <w:lang w:val="en-US"/>
        </w:rPr>
        <w:t>Мосэнерго</w:t>
      </w:r>
      <w:r>
        <w:rPr>
          <w:lang w:val="en-US"/>
        </w:rPr>
        <w:t>»</w:t>
      </w:r>
      <w:r>
        <w:rPr>
          <w:lang w:val="en-US"/>
        </w:rPr>
        <w:t xml:space="preserve"> 26 сентября рассмотрит отчеты о реализации инвестпроектов</w:t>
      </w:r>
    </w:p>
    <w:p w:rsidR="00165C32" w:rsidRDefault="00165C32" w:rsidP="00165C32">
      <w:pPr>
        <w:jc w:val="both"/>
        <w:rPr>
          <w:lang w:val="en-US"/>
        </w:rPr>
      </w:pPr>
    </w:p>
    <w:p w:rsidR="00165C32" w:rsidRDefault="00165C32" w:rsidP="00165C32">
      <w:pPr>
        <w:jc w:val="both"/>
        <w:rPr>
          <w:lang w:val="en-US"/>
        </w:rPr>
      </w:pPr>
      <w:r>
        <w:rPr>
          <w:lang w:val="en-US"/>
        </w:rPr>
        <w:t xml:space="preserve">Совет директоров ОАО </w:t>
      </w:r>
      <w:r>
        <w:rPr>
          <w:lang w:val="en-US"/>
        </w:rPr>
        <w:t>«</w:t>
      </w:r>
      <w:r>
        <w:rPr>
          <w:lang w:val="en-US"/>
        </w:rPr>
        <w:t>Мосэнерго</w:t>
      </w:r>
      <w:r>
        <w:rPr>
          <w:lang w:val="en-US"/>
        </w:rPr>
        <w:t>»</w:t>
      </w:r>
      <w:r>
        <w:rPr>
          <w:lang w:val="en-US"/>
        </w:rPr>
        <w:t xml:space="preserve"> 26 сентября рассмотрит отчеты о реализации инвестиционных проектов во II квартале 2013г., говорится в сообщении компании. Речь идет о строительстве энергоблоков на ТЭЦ-9, ТЭЦ-12, ТЭЦ-16, ТЭЦ-20.</w:t>
      </w:r>
    </w:p>
    <w:p w:rsidR="00165C32" w:rsidRDefault="00165C32" w:rsidP="00165C32">
      <w:pPr>
        <w:jc w:val="both"/>
        <w:rPr>
          <w:lang w:val="en-US"/>
        </w:rPr>
      </w:pPr>
      <w:r>
        <w:rPr>
          <w:lang w:val="en-US"/>
        </w:rPr>
        <w:t>Также совет директоров рассмотрит вопрос об определении закупочной деятельности компании и отчет по итогам работы за II квартал 2013г.</w:t>
      </w:r>
    </w:p>
    <w:p w:rsidR="00165C32" w:rsidRDefault="00165C32" w:rsidP="00165C32">
      <w:pPr>
        <w:jc w:val="both"/>
        <w:rPr>
          <w:lang w:val="en-US"/>
        </w:rPr>
      </w:pPr>
      <w:r>
        <w:rPr>
          <w:lang w:val="en-US"/>
        </w:rPr>
        <w:t xml:space="preserve">В состав ОАО </w:t>
      </w:r>
      <w:r>
        <w:rPr>
          <w:lang w:val="en-US"/>
        </w:rPr>
        <w:t>«</w:t>
      </w:r>
      <w:r>
        <w:rPr>
          <w:lang w:val="en-US"/>
        </w:rPr>
        <w:t>Мосэнерго</w:t>
      </w:r>
      <w:r>
        <w:rPr>
          <w:lang w:val="en-US"/>
        </w:rPr>
        <w:t>»</w:t>
      </w:r>
      <w:r>
        <w:rPr>
          <w:lang w:val="en-US"/>
        </w:rPr>
        <w:t xml:space="preserve"> входят 15 электростанций установленной электрической мощностью 12,3 тыс. МВт и тепловой мощностью 40,8 тыс. МВт (35,1 тыс. Гкал/ч). Электростанции ОАО </w:t>
      </w:r>
      <w:r>
        <w:rPr>
          <w:lang w:val="en-US"/>
        </w:rPr>
        <w:t>«</w:t>
      </w:r>
      <w:r>
        <w:rPr>
          <w:lang w:val="en-US"/>
        </w:rPr>
        <w:t>Мосэнерго</w:t>
      </w:r>
      <w:r>
        <w:rPr>
          <w:lang w:val="en-US"/>
        </w:rPr>
        <w:t>»</w:t>
      </w:r>
      <w:r>
        <w:rPr>
          <w:lang w:val="en-US"/>
        </w:rPr>
        <w:t xml:space="preserve"> поставляют свыше 60% электрической энергии, потребляемой в Московском регионе, и обеспечивают около 70% потребностей Москвы в тепловой энергии. Уставный капитал общества составляет 39 млрд 749 млн 359 тыс. 700 руб. и разделен на 39 млрд 749 млн 359 тыс. 700 обыкновенных именных акций номинальной стоимостью 1 руб. Основные акционеры - ООО </w:t>
      </w:r>
      <w:r>
        <w:rPr>
          <w:lang w:val="en-US"/>
        </w:rPr>
        <w:t>«</w:t>
      </w:r>
      <w:r>
        <w:rPr>
          <w:lang w:val="en-US"/>
        </w:rPr>
        <w:t>Газпром энергохолдинг</w:t>
      </w:r>
      <w:r>
        <w:rPr>
          <w:lang w:val="en-US"/>
        </w:rPr>
        <w:t>»</w:t>
      </w:r>
      <w:r>
        <w:rPr>
          <w:lang w:val="en-US"/>
        </w:rPr>
        <w:t xml:space="preserve"> - 53,5%, г.Москва в лице Департамента имущества - 26,45%, ОАО </w:t>
      </w:r>
      <w:r>
        <w:rPr>
          <w:lang w:val="en-US"/>
        </w:rPr>
        <w:t>«</w:t>
      </w:r>
      <w:r>
        <w:rPr>
          <w:lang w:val="en-US"/>
        </w:rPr>
        <w:t>Интер РАО ЕЭС</w:t>
      </w:r>
      <w:r>
        <w:rPr>
          <w:lang w:val="en-US"/>
        </w:rPr>
        <w:t>»</w:t>
      </w:r>
      <w:r>
        <w:rPr>
          <w:lang w:val="en-US"/>
        </w:rPr>
        <w:t xml:space="preserve"> - 5,05%. Чистая прибыль ОАО </w:t>
      </w:r>
      <w:r>
        <w:rPr>
          <w:lang w:val="en-US"/>
        </w:rPr>
        <w:t>«</w:t>
      </w:r>
      <w:r>
        <w:rPr>
          <w:lang w:val="en-US"/>
        </w:rPr>
        <w:t>Мосэнерго</w:t>
      </w:r>
      <w:r>
        <w:rPr>
          <w:lang w:val="en-US"/>
        </w:rPr>
        <w:t>»</w:t>
      </w:r>
      <w:r>
        <w:rPr>
          <w:lang w:val="en-US"/>
        </w:rPr>
        <w:t xml:space="preserve"> по международным стандартам финансовой отчетности в 2012г. составила 6,316 млрд руб., что на 36% меньше показателя 2011г. Выручка сократилась на 2,5% - до 157,139 млрд руб.</w:t>
      </w:r>
    </w:p>
    <w:p w:rsidR="00165C32" w:rsidRDefault="00165C32" w:rsidP="00165C32">
      <w:pPr>
        <w:jc w:val="both"/>
        <w:rPr>
          <w:rStyle w:val="a3"/>
        </w:rPr>
      </w:pPr>
      <w:r>
        <w:rPr>
          <w:lang w:val="en-US"/>
        </w:rPr>
        <w:tab/>
      </w:r>
      <w:hyperlink w:anchor="mmm32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1" w:name="nnn324"/>
      <w:bookmarkEnd w:id="671"/>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ТГК-2</w:t>
      </w:r>
      <w:r>
        <w:rPr>
          <w:lang w:val="en-US"/>
        </w:rPr>
        <w:t>»</w:t>
      </w:r>
      <w:r>
        <w:rPr>
          <w:lang w:val="en-US"/>
        </w:rPr>
        <w:t xml:space="preserve"> объявила техдефолт при погашении облигаций серии БО-01</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 - РИА Новости. ОАО </w:t>
      </w:r>
      <w:r>
        <w:rPr>
          <w:lang w:val="en-US"/>
        </w:rPr>
        <w:t>«</w:t>
      </w:r>
      <w:r>
        <w:rPr>
          <w:lang w:val="en-US"/>
        </w:rPr>
        <w:t>ТГК-2</w:t>
      </w:r>
      <w:r>
        <w:rPr>
          <w:lang w:val="en-US"/>
        </w:rPr>
        <w:t>»</w:t>
      </w:r>
      <w:r>
        <w:rPr>
          <w:lang w:val="en-US"/>
        </w:rPr>
        <w:t xml:space="preserve"> (основной акционер компании входит в группу </w:t>
      </w:r>
      <w:r>
        <w:rPr>
          <w:lang w:val="en-US"/>
        </w:rPr>
        <w:t>«</w:t>
      </w:r>
      <w:r>
        <w:rPr>
          <w:lang w:val="en-US"/>
        </w:rPr>
        <w:t>Синтез</w:t>
      </w:r>
      <w:r>
        <w:rPr>
          <w:lang w:val="en-US"/>
        </w:rPr>
        <w:t>»</w:t>
      </w:r>
      <w:r>
        <w:rPr>
          <w:lang w:val="en-US"/>
        </w:rPr>
        <w:t>) объявила технический дефолт при погашении биржевых облигаций серии БО-01 в связи с реструктуризацией обязательств, сообщается в материалах компании.</w:t>
      </w:r>
    </w:p>
    <w:p w:rsidR="00165C32" w:rsidRDefault="00165C32" w:rsidP="00165C32">
      <w:pPr>
        <w:jc w:val="both"/>
        <w:rPr>
          <w:lang w:val="en-US"/>
        </w:rPr>
      </w:pPr>
      <w:r>
        <w:rPr>
          <w:lang w:val="en-US"/>
        </w:rPr>
        <w:t xml:space="preserve">17 cентября ТГК-2 должна была выплатить доход по шестому купону в сумме 224,4 миллиона рублей и номинальную стоимость облигаций в объеме 5 миллиардов рублей. </w:t>
      </w:r>
      <w:r>
        <w:rPr>
          <w:lang w:val="en-US"/>
        </w:rPr>
        <w:t>«</w:t>
      </w:r>
      <w:r>
        <w:rPr>
          <w:lang w:val="en-US"/>
        </w:rPr>
        <w:t>Обязательства по выплате номинальной стоимости при погашении облигаций в размере 5 миллиардов рублей и выплате дохода по 6-му купону облигаций в размере 224,4 рублей не исполнены в связи с реструктуризацией обязательств</w:t>
      </w:r>
      <w:r>
        <w:rPr>
          <w:lang w:val="en-US"/>
        </w:rPr>
        <w:t>»</w:t>
      </w:r>
      <w:r>
        <w:rPr>
          <w:lang w:val="en-US"/>
        </w:rPr>
        <w:t>, - отмечается в сообщении.</w:t>
      </w:r>
    </w:p>
    <w:p w:rsidR="00165C32" w:rsidRDefault="00165C32" w:rsidP="00165C32">
      <w:pPr>
        <w:jc w:val="both"/>
        <w:rPr>
          <w:lang w:val="en-US"/>
        </w:rPr>
      </w:pPr>
      <w:r>
        <w:rPr>
          <w:lang w:val="en-US"/>
        </w:rPr>
        <w:t xml:space="preserve">Решение о реструктуризации </w:t>
      </w:r>
      <w:r>
        <w:rPr>
          <w:lang w:val="en-US"/>
        </w:rPr>
        <w:t>«</w:t>
      </w:r>
      <w:r>
        <w:rPr>
          <w:lang w:val="en-US"/>
        </w:rPr>
        <w:t>ТГК-2</w:t>
      </w:r>
      <w:r>
        <w:rPr>
          <w:lang w:val="en-US"/>
        </w:rPr>
        <w:t>»</w:t>
      </w:r>
      <w:r>
        <w:rPr>
          <w:lang w:val="en-US"/>
        </w:rPr>
        <w:t xml:space="preserve"> объясняет необходимостью обслуживать другой займ, привлеченный в 2010 году на реализацию инвестпроектов в рамках ДПМ (договоров предоставления мощности). </w:t>
      </w:r>
      <w:r>
        <w:rPr>
          <w:lang w:val="en-US"/>
        </w:rPr>
        <w:t>«</w:t>
      </w:r>
      <w:r>
        <w:rPr>
          <w:lang w:val="en-US"/>
        </w:rPr>
        <w:t>Срок окупаемости вводимых мощностей составляет более 10 лет, в связи с этим было принято решение о пролонгации займа</w:t>
      </w:r>
      <w:r>
        <w:rPr>
          <w:lang w:val="en-US"/>
        </w:rPr>
        <w:t>»</w:t>
      </w:r>
      <w:r>
        <w:rPr>
          <w:lang w:val="en-US"/>
        </w:rPr>
        <w:t>, - говорится в сообщении компании.</w:t>
      </w:r>
    </w:p>
    <w:p w:rsidR="00165C32" w:rsidRDefault="00165C32" w:rsidP="00165C32">
      <w:pPr>
        <w:jc w:val="both"/>
        <w:rPr>
          <w:lang w:val="en-US"/>
        </w:rPr>
      </w:pPr>
      <w:r>
        <w:rPr>
          <w:lang w:val="en-US"/>
        </w:rPr>
        <w:t xml:space="preserve">Ранее сообщалось, что </w:t>
      </w:r>
      <w:r>
        <w:rPr>
          <w:lang w:val="en-US"/>
        </w:rPr>
        <w:t>«</w:t>
      </w:r>
      <w:r>
        <w:rPr>
          <w:lang w:val="en-US"/>
        </w:rPr>
        <w:t>ТГК-2</w:t>
      </w:r>
      <w:r>
        <w:rPr>
          <w:lang w:val="en-US"/>
        </w:rPr>
        <w:t>»</w:t>
      </w:r>
      <w:r>
        <w:rPr>
          <w:lang w:val="en-US"/>
        </w:rPr>
        <w:t xml:space="preserve"> приняла решение реструктуризировать выпуск облигаций серии БО-01 объемом 5 миллиардов за счет размещения нового 5-летнего выпуска БО-02 на сумму примерно 4,7 миллиарда рублей. Агентом по реструктуризации выступает ЗАО </w:t>
      </w:r>
      <w:r>
        <w:rPr>
          <w:lang w:val="en-US"/>
        </w:rPr>
        <w:t>«</w:t>
      </w:r>
      <w:r>
        <w:rPr>
          <w:lang w:val="en-US"/>
        </w:rPr>
        <w:t>Райффайзенбанк</w:t>
      </w:r>
      <w:r>
        <w:rPr>
          <w:lang w:val="en-US"/>
        </w:rPr>
        <w:t>»</w:t>
      </w:r>
      <w:r>
        <w:rPr>
          <w:lang w:val="en-US"/>
        </w:rPr>
        <w:t>.</w:t>
      </w:r>
    </w:p>
    <w:p w:rsidR="00165C32" w:rsidRDefault="00165C32" w:rsidP="00165C32">
      <w:pPr>
        <w:jc w:val="both"/>
        <w:rPr>
          <w:lang w:val="en-US"/>
        </w:rPr>
      </w:pPr>
      <w:r>
        <w:rPr>
          <w:lang w:val="en-US"/>
        </w:rPr>
        <w:t>Количество размещенных ценных бумаг выпуска БО-02 составляет 5,3 миллиона штук, номинальная стоимость каждой ценной бумаги - 1 тысяча рублей. Предусмотрены выплаты по купонному доходу по ставке 12% годовых один раз в полугодие и ежегодные выплаты в размере 25% от общей суммы долга. Полностью новый выпуск будет погашен в сентябре 2018 года.</w:t>
      </w:r>
    </w:p>
    <w:p w:rsidR="00165C32" w:rsidRDefault="00165C32" w:rsidP="00165C32">
      <w:pPr>
        <w:jc w:val="both"/>
        <w:rPr>
          <w:lang w:val="en-US"/>
        </w:rPr>
      </w:pPr>
      <w:r>
        <w:rPr>
          <w:lang w:val="en-US"/>
        </w:rPr>
        <w:t xml:space="preserve">Крупнейшие держатели облигаций - НПФ </w:t>
      </w:r>
      <w:r>
        <w:rPr>
          <w:lang w:val="en-US"/>
        </w:rPr>
        <w:t>«</w:t>
      </w:r>
      <w:r>
        <w:rPr>
          <w:lang w:val="en-US"/>
        </w:rPr>
        <w:t>Благосостояние</w:t>
      </w:r>
      <w:r>
        <w:rPr>
          <w:lang w:val="en-US"/>
        </w:rPr>
        <w:t>»</w:t>
      </w:r>
      <w:r>
        <w:rPr>
          <w:lang w:val="en-US"/>
        </w:rPr>
        <w:t xml:space="preserve"> и УК </w:t>
      </w:r>
      <w:r>
        <w:rPr>
          <w:lang w:val="en-US"/>
        </w:rPr>
        <w:t>«</w:t>
      </w:r>
      <w:r>
        <w:rPr>
          <w:lang w:val="en-US"/>
        </w:rPr>
        <w:t>Сбербанк Управление активами</w:t>
      </w:r>
      <w:r>
        <w:rPr>
          <w:lang w:val="en-US"/>
        </w:rPr>
        <w:t>»</w:t>
      </w:r>
      <w:r>
        <w:rPr>
          <w:lang w:val="en-US"/>
        </w:rPr>
        <w:t xml:space="preserve"> в начале сентября выразили несогласие с условиями реструктуризации и заявили о готовности банкротить компанию через суд, если не дождутся приемлемых условий. В настоящее время </w:t>
      </w:r>
      <w:r>
        <w:rPr>
          <w:lang w:val="en-US"/>
        </w:rPr>
        <w:t>«</w:t>
      </w:r>
      <w:r>
        <w:rPr>
          <w:lang w:val="en-US"/>
        </w:rPr>
        <w:t>ТГК-2</w:t>
      </w:r>
      <w:r>
        <w:rPr>
          <w:lang w:val="en-US"/>
        </w:rPr>
        <w:t>»</w:t>
      </w:r>
      <w:r>
        <w:rPr>
          <w:lang w:val="en-US"/>
        </w:rPr>
        <w:t xml:space="preserve"> проводит переговоры с юридическими и физическими лицами с целью оптимизации реструктуризации займа, сообщают в компании.</w:t>
      </w:r>
    </w:p>
    <w:p w:rsidR="00165C32" w:rsidRDefault="00165C32" w:rsidP="00165C32">
      <w:pPr>
        <w:jc w:val="both"/>
        <w:rPr>
          <w:rStyle w:val="a3"/>
        </w:rPr>
      </w:pPr>
      <w:r>
        <w:rPr>
          <w:lang w:val="en-US"/>
        </w:rPr>
        <w:tab/>
      </w:r>
      <w:hyperlink w:anchor="mmm32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2" w:name="nnn325"/>
      <w:bookmarkEnd w:id="672"/>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Богучанская ГЭС сменила гендиректора</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 - РИА Новости. Совет директоров ОАО </w:t>
      </w:r>
      <w:r>
        <w:rPr>
          <w:lang w:val="en-US"/>
        </w:rPr>
        <w:t>«</w:t>
      </w:r>
      <w:r>
        <w:rPr>
          <w:lang w:val="en-US"/>
        </w:rPr>
        <w:t>Богучанская ГЭС</w:t>
      </w:r>
      <w:r>
        <w:rPr>
          <w:lang w:val="en-US"/>
        </w:rPr>
        <w:t>»</w:t>
      </w:r>
      <w:r>
        <w:rPr>
          <w:lang w:val="en-US"/>
        </w:rPr>
        <w:t xml:space="preserve"> (принадлежит ОАО </w:t>
      </w:r>
      <w:r>
        <w:rPr>
          <w:lang w:val="en-US"/>
        </w:rPr>
        <w:t>«</w:t>
      </w:r>
      <w:r>
        <w:rPr>
          <w:lang w:val="en-US"/>
        </w:rPr>
        <w:t>РусГидро</w:t>
      </w:r>
      <w:r>
        <w:rPr>
          <w:lang w:val="en-US"/>
        </w:rPr>
        <w:t>»</w:t>
      </w:r>
      <w:r>
        <w:rPr>
          <w:lang w:val="en-US"/>
        </w:rPr>
        <w:t xml:space="preserve"> ) избрал гендиректором Всеволода Демченко, ранее занимавшего должность первого заместителя генерального директора - главного инженера гидростанции, сообщает </w:t>
      </w:r>
      <w:r>
        <w:rPr>
          <w:lang w:val="en-US"/>
        </w:rPr>
        <w:t>«</w:t>
      </w:r>
      <w:r>
        <w:rPr>
          <w:lang w:val="en-US"/>
        </w:rPr>
        <w:t>РусГидро</w:t>
      </w:r>
      <w:r>
        <w:rPr>
          <w:lang w:val="en-US"/>
        </w:rPr>
        <w:t>»</w:t>
      </w:r>
      <w:r>
        <w:rPr>
          <w:lang w:val="en-US"/>
        </w:rPr>
        <w:t>.</w:t>
      </w:r>
    </w:p>
    <w:p w:rsidR="00165C32" w:rsidRDefault="00165C32" w:rsidP="00165C32">
      <w:pPr>
        <w:jc w:val="both"/>
        <w:rPr>
          <w:lang w:val="en-US"/>
        </w:rPr>
      </w:pPr>
      <w:r>
        <w:rPr>
          <w:lang w:val="en-US"/>
        </w:rPr>
        <w:t>Прежний руководитель станции Николай Терешков, занимавший эту должность с апреля 2011 года, сложил с себя полномочия генерального директора по собственному желанию, говорится в сообщении.</w:t>
      </w:r>
    </w:p>
    <w:p w:rsidR="00165C32" w:rsidRDefault="00165C32" w:rsidP="00165C32">
      <w:pPr>
        <w:jc w:val="both"/>
        <w:rPr>
          <w:lang w:val="en-US"/>
        </w:rPr>
      </w:pPr>
      <w:r>
        <w:rPr>
          <w:lang w:val="en-US"/>
        </w:rPr>
        <w:t xml:space="preserve">Богучанская ГЭС - первая на территории Красноярского края гидроэлектростанция на Ангаре. Строительство ГЭС началось в 1980 году, затем, после остановки в начале 1990-х годов, было возобновлено в 2006 году компаниями </w:t>
      </w:r>
      <w:r>
        <w:rPr>
          <w:lang w:val="en-US"/>
        </w:rPr>
        <w:t>«</w:t>
      </w:r>
      <w:r>
        <w:rPr>
          <w:lang w:val="en-US"/>
        </w:rPr>
        <w:t>РусГидро</w:t>
      </w:r>
      <w:r>
        <w:rPr>
          <w:lang w:val="en-US"/>
        </w:rPr>
        <w:t>»</w:t>
      </w:r>
      <w:r>
        <w:rPr>
          <w:lang w:val="en-US"/>
        </w:rPr>
        <w:t xml:space="preserve"> и </w:t>
      </w:r>
      <w:r>
        <w:rPr>
          <w:lang w:val="en-US"/>
        </w:rPr>
        <w:t>«</w:t>
      </w:r>
      <w:r>
        <w:rPr>
          <w:lang w:val="en-US"/>
        </w:rPr>
        <w:t>Русал</w:t>
      </w:r>
      <w:r>
        <w:rPr>
          <w:lang w:val="en-US"/>
        </w:rPr>
        <w:t>»</w:t>
      </w:r>
      <w:r>
        <w:rPr>
          <w:lang w:val="en-US"/>
        </w:rPr>
        <w:t xml:space="preserve"> в рамках реализации проекта по созданию Богучанского энерго-металлургического объединения (БЭМО). В его состав входят Богучанская ГЭС установленной проектной мощностью 3 ГВт и алюминиевый завод производительностью 600 тысяч тонн металла в год.</w:t>
      </w:r>
    </w:p>
    <w:p w:rsidR="00165C32" w:rsidRDefault="00165C32" w:rsidP="00165C32">
      <w:pPr>
        <w:jc w:val="both"/>
        <w:rPr>
          <w:rStyle w:val="a3"/>
        </w:rPr>
      </w:pPr>
      <w:r>
        <w:rPr>
          <w:lang w:val="en-US"/>
        </w:rPr>
        <w:tab/>
      </w:r>
      <w:hyperlink w:anchor="mmm32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3" w:name="nnn326"/>
      <w:bookmarkEnd w:id="673"/>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Интер РАО</w:t>
      </w:r>
      <w:r>
        <w:rPr>
          <w:lang w:val="en-US"/>
        </w:rPr>
        <w:t>»</w:t>
      </w:r>
      <w:r>
        <w:rPr>
          <w:lang w:val="en-US"/>
        </w:rPr>
        <w:t xml:space="preserve"> отобрало 6 компаний для участия в конкурсах на страхование</w:t>
      </w:r>
    </w:p>
    <w:p w:rsidR="00165C32" w:rsidRDefault="00165C32" w:rsidP="00165C32">
      <w:pPr>
        <w:jc w:val="both"/>
        <w:rPr>
          <w:lang w:val="en-US"/>
        </w:rPr>
      </w:pPr>
    </w:p>
    <w:p w:rsidR="00165C32" w:rsidRDefault="00165C32" w:rsidP="00165C32">
      <w:pPr>
        <w:jc w:val="both"/>
        <w:rPr>
          <w:lang w:val="en-US"/>
        </w:rPr>
      </w:pPr>
      <w:r>
        <w:rPr>
          <w:lang w:val="en-US"/>
        </w:rPr>
        <w:t xml:space="preserve">Москва. 19 сентября. ИНТЕРФАКС-АФИ - ОАО </w:t>
      </w:r>
      <w:r>
        <w:rPr>
          <w:lang w:val="en-US"/>
        </w:rPr>
        <w:t>«</w:t>
      </w:r>
      <w:r>
        <w:rPr>
          <w:lang w:val="en-US"/>
        </w:rPr>
        <w:t>Интер РАО ЕЭС</w:t>
      </w:r>
      <w:r>
        <w:rPr>
          <w:lang w:val="en-US"/>
        </w:rPr>
        <w:t>»</w:t>
      </w:r>
      <w:r>
        <w:rPr>
          <w:lang w:val="en-US"/>
        </w:rPr>
        <w:t xml:space="preserve"> по результатам открытого конкурса отобрало шесть претендентов, среди которых проводятся конкурсы по страхованию с общей премией 5 млрд рублей.</w:t>
      </w:r>
    </w:p>
    <w:p w:rsidR="00165C32" w:rsidRDefault="00165C32" w:rsidP="00165C32">
      <w:pPr>
        <w:jc w:val="both"/>
        <w:rPr>
          <w:lang w:val="en-US"/>
        </w:rPr>
      </w:pPr>
      <w:r>
        <w:rPr>
          <w:lang w:val="en-US"/>
        </w:rPr>
        <w:t xml:space="preserve">Согласно базе </w:t>
      </w:r>
      <w:r>
        <w:rPr>
          <w:lang w:val="en-US"/>
        </w:rPr>
        <w:t>«</w:t>
      </w:r>
      <w:r>
        <w:rPr>
          <w:lang w:val="en-US"/>
        </w:rPr>
        <w:t>СПАРК-Маркетинг</w:t>
      </w:r>
      <w:r>
        <w:rPr>
          <w:lang w:val="en-US"/>
        </w:rPr>
        <w:t>»</w:t>
      </w:r>
      <w:r>
        <w:rPr>
          <w:lang w:val="en-US"/>
        </w:rPr>
        <w:t xml:space="preserve">, по итогам первого этапа конкурса </w:t>
      </w:r>
      <w:r>
        <w:rPr>
          <w:lang w:val="en-US"/>
        </w:rPr>
        <w:t>«</w:t>
      </w:r>
      <w:r>
        <w:rPr>
          <w:lang w:val="en-US"/>
        </w:rPr>
        <w:t>Интер РАО ЕЭС</w:t>
      </w:r>
      <w:r>
        <w:rPr>
          <w:lang w:val="en-US"/>
        </w:rPr>
        <w:t>»</w:t>
      </w:r>
      <w:r>
        <w:rPr>
          <w:lang w:val="en-US"/>
        </w:rPr>
        <w:t xml:space="preserve"> признало победителями по три страховщика в каждом из 8 лотов.</w:t>
      </w:r>
    </w:p>
    <w:p w:rsidR="00165C32" w:rsidRDefault="00165C32" w:rsidP="00165C32">
      <w:pPr>
        <w:jc w:val="both"/>
        <w:rPr>
          <w:lang w:val="en-US"/>
        </w:rPr>
      </w:pPr>
      <w:r>
        <w:rPr>
          <w:lang w:val="en-US"/>
        </w:rPr>
        <w:t xml:space="preserve">В лотах по добровольному медицинскому страхованию (начальная стоимость контракта была установлена в размере 1,77 млрд рублей), страхованию от несчастных случаев и болезней (47,8 млн рублей) и страхованию транспортных средств (154,8 млн рублей) ко второму этапу допущены компании </w:t>
      </w:r>
      <w:r>
        <w:rPr>
          <w:lang w:val="en-US"/>
        </w:rPr>
        <w:t>«</w:t>
      </w:r>
      <w:r>
        <w:rPr>
          <w:lang w:val="en-US"/>
        </w:rPr>
        <w:t>СОГАЗ</w:t>
      </w:r>
      <w:r>
        <w:rPr>
          <w:lang w:val="en-US"/>
        </w:rPr>
        <w:t>»</w:t>
      </w:r>
      <w:r>
        <w:rPr>
          <w:lang w:val="en-US"/>
        </w:rPr>
        <w:t xml:space="preserve">, </w:t>
      </w:r>
      <w:r>
        <w:rPr>
          <w:lang w:val="en-US"/>
        </w:rPr>
        <w:t>«</w:t>
      </w:r>
      <w:r>
        <w:rPr>
          <w:lang w:val="en-US"/>
        </w:rPr>
        <w:t>ВТБ Страхование</w:t>
      </w:r>
      <w:r>
        <w:rPr>
          <w:lang w:val="en-US"/>
        </w:rPr>
        <w:t>»</w:t>
      </w:r>
      <w:r>
        <w:rPr>
          <w:lang w:val="en-US"/>
        </w:rPr>
        <w:t xml:space="preserve">, и </w:t>
      </w:r>
      <w:r>
        <w:rPr>
          <w:lang w:val="en-US"/>
        </w:rPr>
        <w:t>«</w:t>
      </w:r>
      <w:r>
        <w:rPr>
          <w:lang w:val="en-US"/>
        </w:rPr>
        <w:t>РЕСО-Гарантия</w:t>
      </w:r>
      <w:r>
        <w:rPr>
          <w:lang w:val="en-US"/>
        </w:rPr>
        <w:t>»</w:t>
      </w:r>
      <w:r>
        <w:rPr>
          <w:lang w:val="en-US"/>
        </w:rPr>
        <w:t>.</w:t>
      </w:r>
    </w:p>
    <w:p w:rsidR="00165C32" w:rsidRDefault="00165C32" w:rsidP="00165C32">
      <w:pPr>
        <w:jc w:val="both"/>
        <w:rPr>
          <w:lang w:val="en-US"/>
        </w:rPr>
      </w:pPr>
      <w:r>
        <w:rPr>
          <w:lang w:val="en-US"/>
        </w:rPr>
        <w:t xml:space="preserve">На добровольное страхование имущества (2,9 млрд рублей) предварительный отбор прошли </w:t>
      </w:r>
      <w:r>
        <w:rPr>
          <w:lang w:val="en-US"/>
        </w:rPr>
        <w:t>«</w:t>
      </w:r>
      <w:r>
        <w:rPr>
          <w:lang w:val="en-US"/>
        </w:rPr>
        <w:t>СОГАЗ</w:t>
      </w:r>
      <w:r>
        <w:rPr>
          <w:lang w:val="en-US"/>
        </w:rPr>
        <w:t>»</w:t>
      </w:r>
      <w:r>
        <w:rPr>
          <w:lang w:val="en-US"/>
        </w:rPr>
        <w:t xml:space="preserve">, </w:t>
      </w:r>
      <w:r>
        <w:rPr>
          <w:lang w:val="en-US"/>
        </w:rPr>
        <w:t>«</w:t>
      </w:r>
      <w:r>
        <w:rPr>
          <w:lang w:val="en-US"/>
        </w:rPr>
        <w:t>ВТБ Страхование</w:t>
      </w:r>
      <w:r>
        <w:rPr>
          <w:lang w:val="en-US"/>
        </w:rPr>
        <w:t>»</w:t>
      </w:r>
      <w:r>
        <w:rPr>
          <w:lang w:val="en-US"/>
        </w:rPr>
        <w:t xml:space="preserve"> и </w:t>
      </w:r>
      <w:r>
        <w:rPr>
          <w:lang w:val="en-US"/>
        </w:rPr>
        <w:t>«</w:t>
      </w:r>
      <w:r>
        <w:rPr>
          <w:lang w:val="en-US"/>
        </w:rPr>
        <w:t>Альянс</w:t>
      </w:r>
      <w:r>
        <w:rPr>
          <w:lang w:val="en-US"/>
        </w:rPr>
        <w:t>»</w:t>
      </w:r>
      <w:r>
        <w:rPr>
          <w:lang w:val="en-US"/>
        </w:rPr>
        <w:t>.</w:t>
      </w:r>
    </w:p>
    <w:p w:rsidR="00165C32" w:rsidRDefault="00165C32" w:rsidP="00165C32">
      <w:pPr>
        <w:jc w:val="both"/>
        <w:rPr>
          <w:lang w:val="en-US"/>
        </w:rPr>
      </w:pPr>
      <w:r>
        <w:rPr>
          <w:lang w:val="en-US"/>
        </w:rPr>
        <w:t xml:space="preserve">Победителями в лотах по страхованию гражданской ответственности за причинение вреда вследствие недостатков работ, которые оказывают влияние на безопасность объектов капитального строительства (2 млн рублей), и обязательному страхованию гражданской ответственности перевозчика за причинение вреда жизни, здоровью, имуществу пассажиров (2,8 млн рублей) признаны </w:t>
      </w:r>
      <w:r>
        <w:rPr>
          <w:lang w:val="en-US"/>
        </w:rPr>
        <w:t>«</w:t>
      </w:r>
      <w:r>
        <w:rPr>
          <w:lang w:val="en-US"/>
        </w:rPr>
        <w:t>СОГАЗ</w:t>
      </w:r>
      <w:r>
        <w:rPr>
          <w:lang w:val="en-US"/>
        </w:rPr>
        <w:t>»</w:t>
      </w:r>
      <w:r>
        <w:rPr>
          <w:lang w:val="en-US"/>
        </w:rPr>
        <w:t xml:space="preserve">, </w:t>
      </w:r>
      <w:r>
        <w:rPr>
          <w:lang w:val="en-US"/>
        </w:rPr>
        <w:t>«</w:t>
      </w:r>
      <w:r>
        <w:rPr>
          <w:lang w:val="en-US"/>
        </w:rPr>
        <w:t>ВТБ Страхование</w:t>
      </w:r>
      <w:r>
        <w:rPr>
          <w:lang w:val="en-US"/>
        </w:rPr>
        <w:t>»</w:t>
      </w:r>
      <w:r>
        <w:rPr>
          <w:lang w:val="en-US"/>
        </w:rPr>
        <w:t xml:space="preserve"> и </w:t>
      </w:r>
      <w:r>
        <w:rPr>
          <w:lang w:val="en-US"/>
        </w:rPr>
        <w:t>«</w:t>
      </w:r>
      <w:r>
        <w:rPr>
          <w:lang w:val="en-US"/>
        </w:rPr>
        <w:t>Ингосстрах</w:t>
      </w:r>
      <w:r>
        <w:rPr>
          <w:lang w:val="en-US"/>
        </w:rPr>
        <w:t>»</w:t>
      </w:r>
      <w:r>
        <w:rPr>
          <w:lang w:val="en-US"/>
        </w:rPr>
        <w:t>.</w:t>
      </w:r>
    </w:p>
    <w:p w:rsidR="00165C32" w:rsidRDefault="00165C32" w:rsidP="00165C32">
      <w:pPr>
        <w:jc w:val="both"/>
        <w:rPr>
          <w:lang w:val="en-US"/>
        </w:rPr>
      </w:pPr>
      <w:r>
        <w:rPr>
          <w:lang w:val="en-US"/>
        </w:rPr>
        <w:t xml:space="preserve">Страховщик гражданской ответственности владельца ОПО (175,2 млн рублей) и средств водного транспорта (565 тыс. рублей) будет выбираться среди компаний </w:t>
      </w:r>
      <w:r>
        <w:rPr>
          <w:lang w:val="en-US"/>
        </w:rPr>
        <w:t>«</w:t>
      </w:r>
      <w:r>
        <w:rPr>
          <w:lang w:val="en-US"/>
        </w:rPr>
        <w:t>СОГАЗ</w:t>
      </w:r>
      <w:r>
        <w:rPr>
          <w:lang w:val="en-US"/>
        </w:rPr>
        <w:t>»</w:t>
      </w:r>
      <w:r>
        <w:rPr>
          <w:lang w:val="en-US"/>
        </w:rPr>
        <w:t xml:space="preserve">, </w:t>
      </w:r>
      <w:r>
        <w:rPr>
          <w:lang w:val="en-US"/>
        </w:rPr>
        <w:t>«</w:t>
      </w:r>
      <w:r>
        <w:rPr>
          <w:lang w:val="en-US"/>
        </w:rPr>
        <w:t>ВТБ Страхование</w:t>
      </w:r>
      <w:r>
        <w:rPr>
          <w:lang w:val="en-US"/>
        </w:rPr>
        <w:t>»</w:t>
      </w:r>
      <w:r>
        <w:rPr>
          <w:lang w:val="en-US"/>
        </w:rPr>
        <w:t xml:space="preserve"> и </w:t>
      </w:r>
      <w:r>
        <w:rPr>
          <w:lang w:val="en-US"/>
        </w:rPr>
        <w:t>«</w:t>
      </w:r>
      <w:r>
        <w:rPr>
          <w:lang w:val="en-US"/>
        </w:rPr>
        <w:t>Росгосстрах</w:t>
      </w:r>
      <w:r>
        <w:rPr>
          <w:lang w:val="en-US"/>
        </w:rPr>
        <w:t>»</w:t>
      </w:r>
      <w:r>
        <w:rPr>
          <w:lang w:val="en-US"/>
        </w:rPr>
        <w:t>.</w:t>
      </w:r>
    </w:p>
    <w:p w:rsidR="00165C32" w:rsidRDefault="00165C32" w:rsidP="00165C32">
      <w:pPr>
        <w:jc w:val="both"/>
        <w:rPr>
          <w:lang w:val="en-US"/>
        </w:rPr>
      </w:pPr>
      <w:r>
        <w:rPr>
          <w:lang w:val="en-US"/>
        </w:rPr>
        <w:t xml:space="preserve">Услуги закупаются для нужд </w:t>
      </w:r>
      <w:r>
        <w:rPr>
          <w:lang w:val="en-US"/>
        </w:rPr>
        <w:t>«</w:t>
      </w:r>
      <w:r>
        <w:rPr>
          <w:lang w:val="en-US"/>
        </w:rPr>
        <w:t>Интер РАО ЕЭС</w:t>
      </w:r>
      <w:r>
        <w:rPr>
          <w:lang w:val="en-US"/>
        </w:rPr>
        <w:t>»</w:t>
      </w:r>
      <w:r>
        <w:rPr>
          <w:lang w:val="en-US"/>
        </w:rPr>
        <w:t xml:space="preserve"> и его дочерних обществ.</w:t>
      </w:r>
    </w:p>
    <w:p w:rsidR="00165C32" w:rsidRDefault="00165C32" w:rsidP="00165C32">
      <w:pPr>
        <w:jc w:val="both"/>
        <w:rPr>
          <w:lang w:val="en-US"/>
        </w:rPr>
      </w:pPr>
      <w:r>
        <w:rPr>
          <w:lang w:val="en-US"/>
        </w:rPr>
        <w:t>Итоги конкурса планируется подвести 31 октября 2013 года.</w:t>
      </w:r>
    </w:p>
    <w:p w:rsidR="00165C32" w:rsidRDefault="00165C32" w:rsidP="00165C32">
      <w:pPr>
        <w:jc w:val="both"/>
        <w:rPr>
          <w:lang w:val="en-US"/>
        </w:rPr>
      </w:pPr>
    </w:p>
    <w:p w:rsidR="00165C32" w:rsidRDefault="00165C32" w:rsidP="00165C32">
      <w:pPr>
        <w:jc w:val="both"/>
        <w:rPr>
          <w:rStyle w:val="a3"/>
        </w:rPr>
      </w:pPr>
      <w:r>
        <w:rPr>
          <w:lang w:val="en-US"/>
        </w:rPr>
        <w:tab/>
      </w:r>
      <w:hyperlink w:anchor="mmm32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4" w:name="nnn327"/>
      <w:bookmarkEnd w:id="674"/>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Газпром может предоставить ТГК-1 заем на 10 млрд руб. под 8% годовых</w:t>
      </w:r>
    </w:p>
    <w:p w:rsidR="00165C32" w:rsidRDefault="00165C32" w:rsidP="00165C32">
      <w:pPr>
        <w:jc w:val="both"/>
        <w:rPr>
          <w:lang w:val="en-US"/>
        </w:rPr>
      </w:pPr>
    </w:p>
    <w:p w:rsidR="00165C32" w:rsidRDefault="00165C32" w:rsidP="00165C32">
      <w:pPr>
        <w:jc w:val="both"/>
        <w:rPr>
          <w:lang w:val="en-US"/>
        </w:rPr>
      </w:pPr>
      <w:r>
        <w:rPr>
          <w:lang w:val="en-US"/>
        </w:rPr>
        <w:t xml:space="preserve">Москва. 19 сентября. ИНТЕРФАКС - ОАО </w:t>
      </w:r>
      <w:r>
        <w:rPr>
          <w:lang w:val="en-US"/>
        </w:rPr>
        <w:t>«</w:t>
      </w:r>
      <w:r>
        <w:rPr>
          <w:lang w:val="en-US"/>
        </w:rPr>
        <w:t>ТГК-1</w:t>
      </w:r>
      <w:r>
        <w:rPr>
          <w:lang w:val="en-US"/>
        </w:rPr>
        <w:t>»</w:t>
      </w:r>
      <w:r>
        <w:rPr>
          <w:lang w:val="en-US"/>
        </w:rPr>
        <w:t xml:space="preserve"> (РТС: TGKA) планирует привлечь трехлетний заем ОАО </w:t>
      </w:r>
      <w:r>
        <w:rPr>
          <w:lang w:val="en-US"/>
        </w:rPr>
        <w:t>«</w:t>
      </w:r>
      <w:r>
        <w:rPr>
          <w:lang w:val="en-US"/>
        </w:rPr>
        <w:t>Газпром</w:t>
      </w:r>
      <w:r>
        <w:rPr>
          <w:lang w:val="en-US"/>
        </w:rPr>
        <w:t>»</w:t>
      </w:r>
      <w:r>
        <w:rPr>
          <w:lang w:val="en-US"/>
        </w:rPr>
        <w:t xml:space="preserve"> (РТС: GAZP) на 10 млрд руб. под 8% годовых.</w:t>
      </w:r>
    </w:p>
    <w:p w:rsidR="00165C32" w:rsidRDefault="00165C32" w:rsidP="00165C32">
      <w:pPr>
        <w:jc w:val="both"/>
        <w:rPr>
          <w:lang w:val="en-US"/>
        </w:rPr>
      </w:pPr>
      <w:r>
        <w:rPr>
          <w:lang w:val="en-US"/>
        </w:rPr>
        <w:t>Соответствующий вопрос вынесен на рассмотрение внеочередного собрания акционеров ТГК-1, которое состоится 8 октября в заочной форме, говорится в материалах компании. Дата закрытия реестра - 2 сентября.</w:t>
      </w:r>
    </w:p>
    <w:p w:rsidR="00165C32" w:rsidRDefault="00165C32" w:rsidP="00165C32">
      <w:pPr>
        <w:jc w:val="both"/>
        <w:rPr>
          <w:lang w:val="en-US"/>
        </w:rPr>
      </w:pPr>
      <w:r>
        <w:rPr>
          <w:lang w:val="en-US"/>
        </w:rPr>
        <w:t>Средства привлекаются на финансирование основной деятельности.</w:t>
      </w:r>
    </w:p>
    <w:p w:rsidR="00165C32" w:rsidRDefault="00165C32" w:rsidP="00165C32">
      <w:pPr>
        <w:jc w:val="both"/>
        <w:rPr>
          <w:lang w:val="en-US"/>
        </w:rPr>
      </w:pPr>
      <w:r>
        <w:rPr>
          <w:lang w:val="en-US"/>
        </w:rPr>
        <w:t>Чистый долг ТГК-1 снизился на 12,8% с начала текущего года и на 1 июля составил 31,422 млрд руб.</w:t>
      </w:r>
    </w:p>
    <w:p w:rsidR="00165C32" w:rsidRDefault="00165C32" w:rsidP="00165C32">
      <w:pPr>
        <w:jc w:val="both"/>
        <w:rPr>
          <w:lang w:val="en-US"/>
        </w:rPr>
      </w:pPr>
      <w:r>
        <w:rPr>
          <w:lang w:val="en-US"/>
        </w:rPr>
        <w:t>ТГК-1 объединяет 55 электростанций в Санкт-Петербурге, Карелии, Ленинградской и Мурманской областях. Установленная электрическая мощность компании - 7,24 ГВт, тепловая - 14,234 тыс. Гкал.ч.</w:t>
      </w:r>
    </w:p>
    <w:p w:rsidR="00165C32" w:rsidRDefault="00165C32" w:rsidP="00165C32">
      <w:pPr>
        <w:jc w:val="both"/>
        <w:rPr>
          <w:lang w:val="en-US"/>
        </w:rPr>
      </w:pPr>
      <w:r>
        <w:rPr>
          <w:lang w:val="en-US"/>
        </w:rPr>
        <w:t xml:space="preserve">Ранее сообщалось, что ОАО </w:t>
      </w:r>
      <w:r>
        <w:rPr>
          <w:lang w:val="en-US"/>
        </w:rPr>
        <w:t>«</w:t>
      </w:r>
      <w:r>
        <w:rPr>
          <w:lang w:val="en-US"/>
        </w:rPr>
        <w:t>Мосэнерго</w:t>
      </w:r>
      <w:r>
        <w:rPr>
          <w:lang w:val="en-US"/>
        </w:rPr>
        <w:t>»</w:t>
      </w:r>
      <w:r>
        <w:rPr>
          <w:lang w:val="en-US"/>
        </w:rPr>
        <w:t xml:space="preserve"> (РТС: MSNG) собирается привлечь пятилетний заем </w:t>
      </w:r>
      <w:r>
        <w:rPr>
          <w:lang w:val="en-US"/>
        </w:rPr>
        <w:t>«</w:t>
      </w:r>
      <w:r>
        <w:rPr>
          <w:lang w:val="en-US"/>
        </w:rPr>
        <w:t>Газпрома</w:t>
      </w:r>
      <w:r>
        <w:rPr>
          <w:lang w:val="en-US"/>
        </w:rPr>
        <w:t>»</w:t>
      </w:r>
      <w:r>
        <w:rPr>
          <w:lang w:val="en-US"/>
        </w:rPr>
        <w:t xml:space="preserve"> на 10 млрд руб. под 8,3% годовых на финансирование инвестпрограммы. Также сообщалось, что ОАО </w:t>
      </w:r>
      <w:r>
        <w:rPr>
          <w:lang w:val="en-US"/>
        </w:rPr>
        <w:t>«</w:t>
      </w:r>
      <w:r>
        <w:rPr>
          <w:lang w:val="en-US"/>
        </w:rPr>
        <w:t>ОГК-2</w:t>
      </w:r>
      <w:r>
        <w:rPr>
          <w:lang w:val="en-US"/>
        </w:rPr>
        <w:t>»</w:t>
      </w:r>
      <w:r>
        <w:rPr>
          <w:lang w:val="en-US"/>
        </w:rPr>
        <w:t xml:space="preserve"> (РТС: OGKB) получит от </w:t>
      </w:r>
      <w:r>
        <w:rPr>
          <w:lang w:val="en-US"/>
        </w:rPr>
        <w:t>«</w:t>
      </w:r>
      <w:r>
        <w:rPr>
          <w:lang w:val="en-US"/>
        </w:rPr>
        <w:t>Газпрома</w:t>
      </w:r>
      <w:r>
        <w:rPr>
          <w:lang w:val="en-US"/>
        </w:rPr>
        <w:t>»</w:t>
      </w:r>
      <w:r>
        <w:rPr>
          <w:lang w:val="en-US"/>
        </w:rPr>
        <w:t xml:space="preserve"> 11 млрд руб. на те же цели.</w:t>
      </w:r>
    </w:p>
    <w:p w:rsidR="00165C32" w:rsidRDefault="00165C32" w:rsidP="00165C32">
      <w:pPr>
        <w:jc w:val="both"/>
        <w:rPr>
          <w:lang w:val="en-US"/>
        </w:rPr>
      </w:pPr>
      <w:r>
        <w:rPr>
          <w:lang w:val="en-US"/>
        </w:rPr>
        <w:t xml:space="preserve">Все три компании контролируются ООО </w:t>
      </w:r>
      <w:r>
        <w:rPr>
          <w:lang w:val="en-US"/>
        </w:rPr>
        <w:t>«</w:t>
      </w:r>
      <w:r>
        <w:rPr>
          <w:lang w:val="en-US"/>
        </w:rPr>
        <w:t>Газпром энергохолдинг</w:t>
      </w:r>
      <w:r>
        <w:rPr>
          <w:lang w:val="en-US"/>
        </w:rPr>
        <w:t>»</w:t>
      </w:r>
      <w:r>
        <w:rPr>
          <w:lang w:val="en-US"/>
        </w:rPr>
        <w:t xml:space="preserve"> (ГЭХ), 100%-ной дочкой </w:t>
      </w:r>
      <w:r>
        <w:rPr>
          <w:lang w:val="en-US"/>
        </w:rPr>
        <w:t>«</w:t>
      </w:r>
      <w:r>
        <w:rPr>
          <w:lang w:val="en-US"/>
        </w:rPr>
        <w:t>Газпрома</w:t>
      </w:r>
      <w:r>
        <w:rPr>
          <w:lang w:val="en-US"/>
        </w:rPr>
        <w:t>»</w:t>
      </w:r>
      <w:r>
        <w:rPr>
          <w:lang w:val="en-US"/>
        </w:rPr>
        <w:t>.</w:t>
      </w:r>
    </w:p>
    <w:p w:rsidR="00165C32" w:rsidRDefault="00165C32" w:rsidP="00165C32">
      <w:pPr>
        <w:jc w:val="both"/>
        <w:rPr>
          <w:lang w:val="en-US"/>
        </w:rPr>
      </w:pPr>
      <w:r>
        <w:rPr>
          <w:lang w:val="en-US"/>
        </w:rPr>
        <w:t xml:space="preserve">Также сообщалось, что ГЭХ получил от материнской компании заем на 50 млрд руб. на покупку ОАО </w:t>
      </w:r>
      <w:r>
        <w:rPr>
          <w:lang w:val="en-US"/>
        </w:rPr>
        <w:t>«</w:t>
      </w:r>
      <w:r>
        <w:rPr>
          <w:lang w:val="en-US"/>
        </w:rPr>
        <w:t>МОЭК</w:t>
      </w:r>
      <w:r>
        <w:rPr>
          <w:lang w:val="en-US"/>
        </w:rPr>
        <w:t>»</w:t>
      </w:r>
      <w:r>
        <w:rPr>
          <w:lang w:val="en-US"/>
        </w:rPr>
        <w:t xml:space="preserve"> (РТС: MOEK).</w:t>
      </w:r>
    </w:p>
    <w:p w:rsidR="00165C32" w:rsidRDefault="00165C32" w:rsidP="00165C32">
      <w:pPr>
        <w:jc w:val="both"/>
        <w:rPr>
          <w:lang w:val="en-US"/>
        </w:rPr>
      </w:pPr>
      <w:r>
        <w:rPr>
          <w:lang w:val="en-US"/>
        </w:rPr>
        <w:t>Служба энергетической информации</w:t>
      </w:r>
    </w:p>
    <w:p w:rsidR="00165C32" w:rsidRDefault="00165C32" w:rsidP="00165C32">
      <w:pPr>
        <w:jc w:val="both"/>
        <w:rPr>
          <w:lang w:val="en-US"/>
        </w:rPr>
      </w:pPr>
    </w:p>
    <w:p w:rsidR="00165C32" w:rsidRDefault="00165C32" w:rsidP="00165C32">
      <w:pPr>
        <w:jc w:val="both"/>
        <w:rPr>
          <w:rStyle w:val="a3"/>
        </w:rPr>
      </w:pPr>
      <w:r>
        <w:rPr>
          <w:lang w:val="en-US"/>
        </w:rPr>
        <w:tab/>
      </w:r>
      <w:hyperlink w:anchor="mmm32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5" w:name="nnn328"/>
      <w:bookmarkEnd w:id="675"/>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Власти Подмосковья взяли на контроль ситуацию на Загорской ГАЭС</w:t>
      </w:r>
    </w:p>
    <w:p w:rsidR="00165C32" w:rsidRDefault="00165C32" w:rsidP="00165C32">
      <w:pPr>
        <w:jc w:val="both"/>
        <w:rPr>
          <w:lang w:val="en-US"/>
        </w:rPr>
      </w:pPr>
    </w:p>
    <w:p w:rsidR="00165C32" w:rsidRDefault="00165C32" w:rsidP="00165C32">
      <w:pPr>
        <w:jc w:val="both"/>
        <w:rPr>
          <w:lang w:val="en-US"/>
        </w:rPr>
      </w:pPr>
      <w:r>
        <w:rPr>
          <w:lang w:val="en-US"/>
        </w:rPr>
        <w:t xml:space="preserve">Ситуация на Загорской ГАЭС находится на контроле руководства Московской области, сообщил </w:t>
      </w:r>
      <w:r>
        <w:rPr>
          <w:lang w:val="en-US"/>
        </w:rPr>
        <w:t>«</w:t>
      </w:r>
      <w:r>
        <w:rPr>
          <w:lang w:val="en-US"/>
        </w:rPr>
        <w:t>Интерфаксу</w:t>
      </w:r>
      <w:r>
        <w:rPr>
          <w:lang w:val="en-US"/>
        </w:rPr>
        <w:t>»</w:t>
      </w:r>
      <w:r>
        <w:rPr>
          <w:lang w:val="en-US"/>
        </w:rPr>
        <w:t xml:space="preserve"> в четверг заместитель председателя правительства региона Дмитрий Пестов.</w:t>
      </w:r>
    </w:p>
    <w:p w:rsidR="00165C32" w:rsidRDefault="00165C32" w:rsidP="00165C32">
      <w:pPr>
        <w:jc w:val="both"/>
        <w:rPr>
          <w:lang w:val="en-US"/>
        </w:rPr>
      </w:pPr>
      <w:r>
        <w:rPr>
          <w:lang w:val="en-US"/>
        </w:rPr>
        <w:t>«</w:t>
      </w:r>
      <w:r>
        <w:rPr>
          <w:lang w:val="en-US"/>
        </w:rPr>
        <w:t>В настоящее время ситуация на Загорской ГАЭС находится под особым контролем правительства Московской области. В связи с тем, что ГАЭС находится в стадии строительства, на общем состоянии энергосистемы Подмосковья подтопление не отразилось, потребители не пострадали. Специально сформированная комиссия ведет расследование обстоятельств происшествия</w:t>
      </w:r>
      <w:r>
        <w:rPr>
          <w:lang w:val="en-US"/>
        </w:rPr>
        <w:t>»</w:t>
      </w:r>
      <w:r>
        <w:rPr>
          <w:lang w:val="en-US"/>
        </w:rPr>
        <w:t>, - отметил Д.Пестов.</w:t>
      </w:r>
    </w:p>
    <w:p w:rsidR="00165C32" w:rsidRDefault="00165C32" w:rsidP="00165C32">
      <w:pPr>
        <w:jc w:val="both"/>
        <w:rPr>
          <w:lang w:val="en-US"/>
        </w:rPr>
      </w:pPr>
      <w:r>
        <w:rPr>
          <w:lang w:val="en-US"/>
        </w:rPr>
        <w:t>17 сентября в 22:57 МСК на строящейся Загорской ГАЭС-2 было обнаружено поступление воды со стороны нижнего бьефа. В результате был затоплен машинный зал с двумя установленными гидроагрегатами по 211 МВт каждый и другим оборудованием. Уровень затопления достиг 12,5 м от отметки машинного зала.</w:t>
      </w:r>
    </w:p>
    <w:p w:rsidR="00165C32" w:rsidRDefault="00165C32" w:rsidP="00165C32">
      <w:pPr>
        <w:jc w:val="both"/>
        <w:rPr>
          <w:lang w:val="en-US"/>
        </w:rPr>
      </w:pPr>
      <w:r>
        <w:rPr>
          <w:lang w:val="en-US"/>
        </w:rPr>
        <w:t>С оборудования станции было оперативно снято напряжение.</w:t>
      </w:r>
    </w:p>
    <w:p w:rsidR="00165C32" w:rsidRDefault="00165C32" w:rsidP="00165C32">
      <w:pPr>
        <w:jc w:val="both"/>
        <w:rPr>
          <w:lang w:val="en-US"/>
        </w:rPr>
      </w:pPr>
      <w:r>
        <w:rPr>
          <w:lang w:val="en-US"/>
        </w:rPr>
        <w:t>Накануне днем были начаты работы по отсыпке перемычки, к участию в которых привлечены девять экскаваторов, семь бульдозеров, два грейдера, 25 сверхтяжелых самосвалов и другая техника.</w:t>
      </w:r>
    </w:p>
    <w:p w:rsidR="00165C32" w:rsidRDefault="00165C32" w:rsidP="00165C32">
      <w:pPr>
        <w:jc w:val="both"/>
        <w:rPr>
          <w:lang w:val="en-US"/>
        </w:rPr>
      </w:pPr>
      <w:r>
        <w:rPr>
          <w:lang w:val="en-US"/>
        </w:rPr>
        <w:t xml:space="preserve">Ранее в </w:t>
      </w:r>
      <w:r>
        <w:rPr>
          <w:lang w:val="en-US"/>
        </w:rPr>
        <w:t>«</w:t>
      </w:r>
      <w:r>
        <w:rPr>
          <w:lang w:val="en-US"/>
        </w:rPr>
        <w:t>РусГидро</w:t>
      </w:r>
      <w:r>
        <w:rPr>
          <w:lang w:val="en-US"/>
        </w:rPr>
        <w:t>»</w:t>
      </w:r>
      <w:r>
        <w:rPr>
          <w:lang w:val="en-US"/>
        </w:rPr>
        <w:t xml:space="preserve"> сообщили, что на станции произошла просадка плиты фундамента машинного зала, в результате чего частично подтопило здание станции. В машинном зале в момент события находились 15 человек, которые организованно покинули станцию в соответствии с правилами эвакуации.</w:t>
      </w:r>
    </w:p>
    <w:p w:rsidR="00165C32" w:rsidRDefault="00165C32" w:rsidP="00165C32">
      <w:pPr>
        <w:jc w:val="both"/>
        <w:rPr>
          <w:lang w:val="en-US"/>
        </w:rPr>
      </w:pPr>
      <w:r>
        <w:rPr>
          <w:lang w:val="en-US"/>
        </w:rPr>
        <w:t>Оперативное обследование показало, что фундаментная плита и конструктивные элементы машинного зала сохранили целостность единого монолита, произошло только раскрытие деформационного шва.</w:t>
      </w:r>
    </w:p>
    <w:p w:rsidR="00165C32" w:rsidRDefault="00165C32" w:rsidP="00165C32">
      <w:pPr>
        <w:jc w:val="both"/>
        <w:rPr>
          <w:lang w:val="en-US"/>
        </w:rPr>
      </w:pPr>
    </w:p>
    <w:p w:rsidR="00165C32" w:rsidRDefault="00165C32" w:rsidP="00165C32">
      <w:pPr>
        <w:jc w:val="both"/>
        <w:rPr>
          <w:rStyle w:val="a3"/>
        </w:rPr>
      </w:pPr>
      <w:r>
        <w:rPr>
          <w:lang w:val="en-US"/>
        </w:rPr>
        <w:tab/>
      </w:r>
      <w:hyperlink w:anchor="mmm32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6" w:name="nnn329"/>
      <w:bookmarkEnd w:id="676"/>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Зейская ГЭС прекращает холостые сбросы воды</w:t>
      </w:r>
    </w:p>
    <w:p w:rsidR="00165C32" w:rsidRDefault="00165C32" w:rsidP="00165C32">
      <w:pPr>
        <w:jc w:val="both"/>
        <w:rPr>
          <w:lang w:val="en-US"/>
        </w:rPr>
      </w:pPr>
    </w:p>
    <w:p w:rsidR="00165C32" w:rsidRDefault="00165C32" w:rsidP="00165C32">
      <w:pPr>
        <w:jc w:val="both"/>
        <w:rPr>
          <w:lang w:val="en-US"/>
        </w:rPr>
      </w:pPr>
      <w:r>
        <w:rPr>
          <w:lang w:val="en-US"/>
        </w:rPr>
        <w:t xml:space="preserve">Москва. 19 сентября. INTERFAX.RU - Зейская ГЭС приступила к процедуре закрытия затворов водосливной части плотины и примерно через три часа полностью прекратит холостые сбросы воды, сообщили </w:t>
      </w:r>
      <w:r>
        <w:rPr>
          <w:lang w:val="en-US"/>
        </w:rPr>
        <w:t>«</w:t>
      </w:r>
      <w:r>
        <w:rPr>
          <w:lang w:val="en-US"/>
        </w:rPr>
        <w:t>Интерфаксу</w:t>
      </w:r>
      <w:r>
        <w:rPr>
          <w:lang w:val="en-US"/>
        </w:rPr>
        <w:t>»</w:t>
      </w:r>
      <w:r>
        <w:rPr>
          <w:lang w:val="en-US"/>
        </w:rPr>
        <w:t xml:space="preserve"> в пресс-службе ОАО </w:t>
      </w:r>
      <w:r>
        <w:rPr>
          <w:lang w:val="en-US"/>
        </w:rPr>
        <w:t>«</w:t>
      </w:r>
      <w:r>
        <w:rPr>
          <w:lang w:val="en-US"/>
        </w:rPr>
        <w:t>РусГидро</w:t>
      </w:r>
      <w:r>
        <w:rPr>
          <w:lang w:val="en-US"/>
        </w:rPr>
        <w:t>»</w:t>
      </w:r>
      <w:r>
        <w:rPr>
          <w:lang w:val="en-US"/>
        </w:rPr>
        <w:t xml:space="preserve">, в составе которого работает станция. Станция осуществляла холостые сбросы с 1 августа в связи с аномальным паводком в Приамурье. Ранее холостые сбросы воды были прекращены на Бурейской ГЭС. В </w:t>
      </w:r>
      <w:r>
        <w:rPr>
          <w:lang w:val="en-US"/>
        </w:rPr>
        <w:t>«</w:t>
      </w:r>
      <w:r>
        <w:rPr>
          <w:lang w:val="en-US"/>
        </w:rPr>
        <w:t>РусГидро</w:t>
      </w:r>
      <w:r>
        <w:rPr>
          <w:lang w:val="en-US"/>
        </w:rPr>
        <w:t>»</w:t>
      </w:r>
      <w:r>
        <w:rPr>
          <w:lang w:val="en-US"/>
        </w:rPr>
        <w:t xml:space="preserve"> отмечают, что сбросы могут быть возобновлены в случае увеличения притока для обеспечения безопасности, однако их объем будет ограниченным. Зейская и Бурейская ГЭС аккумулировали в своих водохранилищах почти 20 млрд т воды, снизив масштабы крупнейшего за всю историю наблюдений в бассейне Амура наводнения. Паводок 2013 года на Дальнем Востоке стал сильнейшим за последние 120 лет.</w:t>
      </w:r>
    </w:p>
    <w:p w:rsidR="00165C32" w:rsidRDefault="00165C32" w:rsidP="00165C32">
      <w:pPr>
        <w:jc w:val="both"/>
        <w:rPr>
          <w:lang w:val="en-US"/>
        </w:rPr>
      </w:pPr>
    </w:p>
    <w:p w:rsidR="00165C32" w:rsidRDefault="00165C32" w:rsidP="00165C32">
      <w:pPr>
        <w:jc w:val="both"/>
        <w:rPr>
          <w:rStyle w:val="a3"/>
        </w:rPr>
      </w:pPr>
      <w:r>
        <w:rPr>
          <w:lang w:val="en-US"/>
        </w:rPr>
        <w:tab/>
      </w:r>
      <w:hyperlink w:anchor="mmm32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7" w:name="nnn330"/>
      <w:bookmarkEnd w:id="677"/>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Росатом</w:t>
      </w:r>
      <w:r>
        <w:rPr>
          <w:lang w:val="en-US"/>
        </w:rPr>
        <w:t>»</w:t>
      </w:r>
      <w:r>
        <w:rPr>
          <w:lang w:val="en-US"/>
        </w:rPr>
        <w:t xml:space="preserve"> может приобрести долю в инжиниринговой группе Е4</w:t>
      </w:r>
    </w:p>
    <w:p w:rsidR="00165C32" w:rsidRDefault="00165C32" w:rsidP="00165C32">
      <w:pPr>
        <w:jc w:val="both"/>
        <w:rPr>
          <w:lang w:val="en-US"/>
        </w:rPr>
      </w:pPr>
    </w:p>
    <w:p w:rsidR="00165C32" w:rsidRDefault="00165C32" w:rsidP="00165C32">
      <w:pPr>
        <w:jc w:val="both"/>
        <w:rPr>
          <w:lang w:val="en-US"/>
        </w:rPr>
      </w:pPr>
      <w:r>
        <w:rPr>
          <w:lang w:val="en-US"/>
        </w:rPr>
        <w:t xml:space="preserve">Москва. 19 сентября. INTERFAX.RU - Госкорпорация </w:t>
      </w:r>
      <w:r>
        <w:rPr>
          <w:lang w:val="en-US"/>
        </w:rPr>
        <w:t>«</w:t>
      </w:r>
      <w:r>
        <w:rPr>
          <w:lang w:val="en-US"/>
        </w:rPr>
        <w:t>Росатом</w:t>
      </w:r>
      <w:r>
        <w:rPr>
          <w:lang w:val="en-US"/>
        </w:rPr>
        <w:t>»</w:t>
      </w:r>
      <w:r>
        <w:rPr>
          <w:lang w:val="en-US"/>
        </w:rPr>
        <w:t xml:space="preserve"> рассматривает возможность покупки доли в инжиниринговой группе </w:t>
      </w:r>
      <w:r>
        <w:rPr>
          <w:lang w:val="en-US"/>
        </w:rPr>
        <w:t>«</w:t>
      </w:r>
      <w:r>
        <w:rPr>
          <w:lang w:val="en-US"/>
        </w:rPr>
        <w:t>Е4</w:t>
      </w:r>
      <w:r>
        <w:rPr>
          <w:lang w:val="en-US"/>
        </w:rPr>
        <w:t>»</w:t>
      </w:r>
      <w:r>
        <w:rPr>
          <w:lang w:val="en-US"/>
        </w:rPr>
        <w:t xml:space="preserve">, созданной Михаилом Абызовым. Как сообщили </w:t>
      </w:r>
      <w:r>
        <w:rPr>
          <w:lang w:val="en-US"/>
        </w:rPr>
        <w:t>«</w:t>
      </w:r>
      <w:r>
        <w:rPr>
          <w:lang w:val="en-US"/>
        </w:rPr>
        <w:t>Интерфаксу</w:t>
      </w:r>
      <w:r>
        <w:rPr>
          <w:lang w:val="en-US"/>
        </w:rPr>
        <w:t>»</w:t>
      </w:r>
      <w:r>
        <w:rPr>
          <w:lang w:val="en-US"/>
        </w:rPr>
        <w:t xml:space="preserve"> несколько источников на энергорынке, </w:t>
      </w:r>
      <w:r>
        <w:rPr>
          <w:lang w:val="en-US"/>
        </w:rPr>
        <w:t>«</w:t>
      </w:r>
      <w:r>
        <w:rPr>
          <w:lang w:val="en-US"/>
        </w:rPr>
        <w:t>Росатом</w:t>
      </w:r>
      <w:r>
        <w:rPr>
          <w:lang w:val="en-US"/>
        </w:rPr>
        <w:t>»</w:t>
      </w:r>
      <w:r>
        <w:rPr>
          <w:lang w:val="en-US"/>
        </w:rPr>
        <w:t xml:space="preserve"> рассматривает предложение о вхождении в число акционеров </w:t>
      </w:r>
      <w:r>
        <w:rPr>
          <w:lang w:val="en-US"/>
        </w:rPr>
        <w:t>«</w:t>
      </w:r>
      <w:r>
        <w:rPr>
          <w:lang w:val="en-US"/>
        </w:rPr>
        <w:t>Е4</w:t>
      </w:r>
      <w:r>
        <w:rPr>
          <w:lang w:val="en-US"/>
        </w:rPr>
        <w:t>»</w:t>
      </w:r>
      <w:r>
        <w:rPr>
          <w:lang w:val="en-US"/>
        </w:rPr>
        <w:t xml:space="preserve"> через одну из своих компаний. По словам другого источника, госкорпорация рассматривает приобретение всей </w:t>
      </w:r>
      <w:r>
        <w:rPr>
          <w:lang w:val="en-US"/>
        </w:rPr>
        <w:t>«</w:t>
      </w:r>
      <w:r>
        <w:rPr>
          <w:lang w:val="en-US"/>
        </w:rPr>
        <w:t>Е4</w:t>
      </w:r>
      <w:r>
        <w:rPr>
          <w:lang w:val="en-US"/>
        </w:rPr>
        <w:t>»</w:t>
      </w:r>
      <w:r>
        <w:rPr>
          <w:lang w:val="en-US"/>
        </w:rPr>
        <w:t xml:space="preserve">. </w:t>
      </w:r>
      <w:r>
        <w:rPr>
          <w:lang w:val="en-US"/>
        </w:rPr>
        <w:t>«</w:t>
      </w:r>
      <w:r>
        <w:rPr>
          <w:lang w:val="en-US"/>
        </w:rPr>
        <w:t>По крайней мере, им интересен контроль</w:t>
      </w:r>
      <w:r>
        <w:rPr>
          <w:lang w:val="en-US"/>
        </w:rPr>
        <w:t>»</w:t>
      </w:r>
      <w:r>
        <w:rPr>
          <w:lang w:val="en-US"/>
        </w:rPr>
        <w:t xml:space="preserve">, - пояснил он, отметив, что со стороны </w:t>
      </w:r>
      <w:r>
        <w:rPr>
          <w:lang w:val="en-US"/>
        </w:rPr>
        <w:t>«</w:t>
      </w:r>
      <w:r>
        <w:rPr>
          <w:lang w:val="en-US"/>
        </w:rPr>
        <w:t>Росатома</w:t>
      </w:r>
      <w:r>
        <w:rPr>
          <w:lang w:val="en-US"/>
        </w:rPr>
        <w:t>»</w:t>
      </w:r>
      <w:r>
        <w:rPr>
          <w:lang w:val="en-US"/>
        </w:rPr>
        <w:t xml:space="preserve"> в сделке, скорее всего, будет участвовать ЗАО </w:t>
      </w:r>
      <w:r>
        <w:rPr>
          <w:lang w:val="en-US"/>
        </w:rPr>
        <w:t>«</w:t>
      </w:r>
      <w:r>
        <w:rPr>
          <w:lang w:val="en-US"/>
        </w:rPr>
        <w:t>Атомстройэкспорт</w:t>
      </w:r>
      <w:r>
        <w:rPr>
          <w:lang w:val="en-US"/>
        </w:rPr>
        <w:t>»</w:t>
      </w:r>
      <w:r>
        <w:rPr>
          <w:lang w:val="en-US"/>
        </w:rPr>
        <w:t xml:space="preserve"> - генподрядчик сооружения атомных электростанций за рубежом. </w:t>
      </w:r>
      <w:r>
        <w:rPr>
          <w:lang w:val="en-US"/>
        </w:rPr>
        <w:t>«</w:t>
      </w:r>
      <w:r>
        <w:rPr>
          <w:lang w:val="en-US"/>
        </w:rPr>
        <w:t xml:space="preserve">Эта компания занимается тем же самым, что и </w:t>
      </w:r>
      <w:r>
        <w:rPr>
          <w:lang w:val="en-US"/>
        </w:rPr>
        <w:t>«</w:t>
      </w:r>
      <w:r>
        <w:rPr>
          <w:lang w:val="en-US"/>
        </w:rPr>
        <w:t>Е4</w:t>
      </w:r>
      <w:r>
        <w:rPr>
          <w:lang w:val="en-US"/>
        </w:rPr>
        <w:t>»</w:t>
      </w:r>
      <w:r>
        <w:rPr>
          <w:lang w:val="en-US"/>
        </w:rPr>
        <w:t>. Будет вполне логично, если их объединят</w:t>
      </w:r>
      <w:r>
        <w:rPr>
          <w:lang w:val="en-US"/>
        </w:rPr>
        <w:t>»</w:t>
      </w:r>
      <w:r>
        <w:rPr>
          <w:lang w:val="en-US"/>
        </w:rPr>
        <w:t xml:space="preserve">, - заключил собеседник агентства. Собеседник </w:t>
      </w:r>
      <w:r>
        <w:rPr>
          <w:lang w:val="en-US"/>
        </w:rPr>
        <w:t>«</w:t>
      </w:r>
      <w:r>
        <w:rPr>
          <w:lang w:val="en-US"/>
        </w:rPr>
        <w:t>Интерфакса</w:t>
      </w:r>
      <w:r>
        <w:rPr>
          <w:lang w:val="en-US"/>
        </w:rPr>
        <w:t>»</w:t>
      </w:r>
      <w:r>
        <w:rPr>
          <w:lang w:val="en-US"/>
        </w:rPr>
        <w:t xml:space="preserve">, близкий к холдингу </w:t>
      </w:r>
      <w:r>
        <w:rPr>
          <w:lang w:val="en-US"/>
        </w:rPr>
        <w:t>«</w:t>
      </w:r>
      <w:r>
        <w:rPr>
          <w:lang w:val="en-US"/>
        </w:rPr>
        <w:t>Ру-Ком</w:t>
      </w:r>
      <w:r>
        <w:rPr>
          <w:lang w:val="en-US"/>
        </w:rPr>
        <w:t>»</w:t>
      </w:r>
      <w:r>
        <w:rPr>
          <w:lang w:val="en-US"/>
        </w:rPr>
        <w:t xml:space="preserve">, управляющему активами Абызова, сообщил, что параметры сделки еще не определены, а детали могут быть согласованы к середине ноября. В </w:t>
      </w:r>
      <w:r>
        <w:rPr>
          <w:lang w:val="en-US"/>
        </w:rPr>
        <w:t>«</w:t>
      </w:r>
      <w:r>
        <w:rPr>
          <w:lang w:val="en-US"/>
        </w:rPr>
        <w:t>Росатоме</w:t>
      </w:r>
      <w:r>
        <w:rPr>
          <w:lang w:val="en-US"/>
        </w:rPr>
        <w:t>»</w:t>
      </w:r>
      <w:r>
        <w:rPr>
          <w:lang w:val="en-US"/>
        </w:rPr>
        <w:t xml:space="preserve"> отказались от комментариев. В группе </w:t>
      </w:r>
      <w:r>
        <w:rPr>
          <w:lang w:val="en-US"/>
        </w:rPr>
        <w:t>«</w:t>
      </w:r>
      <w:r>
        <w:rPr>
          <w:lang w:val="en-US"/>
        </w:rPr>
        <w:t>Е4</w:t>
      </w:r>
      <w:r>
        <w:rPr>
          <w:lang w:val="en-US"/>
        </w:rPr>
        <w:t>»</w:t>
      </w:r>
      <w:r>
        <w:rPr>
          <w:lang w:val="en-US"/>
        </w:rPr>
        <w:t xml:space="preserve"> также официально эту информацию пока не комментируют.</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33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8" w:name="nnn331"/>
      <w:bookmarkEnd w:id="678"/>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Кабардино-балкарский филиал </w:t>
      </w:r>
      <w:r>
        <w:rPr>
          <w:lang w:val="en-US"/>
        </w:rPr>
        <w:t>«</w:t>
      </w:r>
      <w:r>
        <w:rPr>
          <w:lang w:val="en-US"/>
        </w:rPr>
        <w:t>РусГидро</w:t>
      </w:r>
      <w:r>
        <w:rPr>
          <w:lang w:val="en-US"/>
        </w:rPr>
        <w:t>»</w:t>
      </w:r>
      <w:r>
        <w:rPr>
          <w:lang w:val="en-US"/>
        </w:rPr>
        <w:t xml:space="preserve"> начал строительство рыбохода на Аушигерской ГЭС</w:t>
      </w:r>
    </w:p>
    <w:p w:rsidR="00165C32" w:rsidRDefault="00165C32" w:rsidP="00165C32">
      <w:pPr>
        <w:jc w:val="both"/>
        <w:rPr>
          <w:lang w:val="en-US"/>
        </w:rPr>
      </w:pPr>
    </w:p>
    <w:p w:rsidR="00165C32" w:rsidRDefault="00165C32" w:rsidP="00165C32">
      <w:pPr>
        <w:jc w:val="both"/>
        <w:rPr>
          <w:lang w:val="en-US"/>
        </w:rPr>
      </w:pPr>
      <w:r>
        <w:rPr>
          <w:lang w:val="en-US"/>
        </w:rPr>
        <w:t xml:space="preserve">Нальчик. 19 сентября. ИНТЕРФАКС-ЮГ - Кабардино-балкарский филиал </w:t>
      </w:r>
      <w:r>
        <w:rPr>
          <w:lang w:val="en-US"/>
        </w:rPr>
        <w:t>«</w:t>
      </w:r>
      <w:r>
        <w:rPr>
          <w:lang w:val="en-US"/>
        </w:rPr>
        <w:t>РусГидро</w:t>
      </w:r>
      <w:r>
        <w:rPr>
          <w:lang w:val="en-US"/>
        </w:rPr>
        <w:t>»</w:t>
      </w:r>
      <w:r>
        <w:rPr>
          <w:lang w:val="en-US"/>
        </w:rPr>
        <w:t xml:space="preserve"> приступил к строительству лестничного рыбохода на головном резервном узле Аушигерской ГЭС в рамках экологической программы, сообщает пресс-служба филиала.</w:t>
      </w:r>
    </w:p>
    <w:p w:rsidR="00165C32" w:rsidRDefault="00165C32" w:rsidP="00165C32">
      <w:pPr>
        <w:jc w:val="both"/>
        <w:rPr>
          <w:lang w:val="en-US"/>
        </w:rPr>
      </w:pPr>
      <w:r>
        <w:rPr>
          <w:lang w:val="en-US"/>
        </w:rPr>
        <w:t xml:space="preserve">Рыбоход, спроектированный ОАО </w:t>
      </w:r>
      <w:r>
        <w:rPr>
          <w:lang w:val="en-US"/>
        </w:rPr>
        <w:t>«</w:t>
      </w:r>
      <w:r>
        <w:rPr>
          <w:lang w:val="en-US"/>
        </w:rPr>
        <w:t xml:space="preserve">Институт </w:t>
      </w:r>
      <w:r>
        <w:rPr>
          <w:lang w:val="en-US"/>
        </w:rPr>
        <w:t>«</w:t>
      </w:r>
      <w:r>
        <w:rPr>
          <w:lang w:val="en-US"/>
        </w:rPr>
        <w:t>Гидропроект</w:t>
      </w:r>
      <w:r>
        <w:rPr>
          <w:lang w:val="en-US"/>
        </w:rPr>
        <w:t>»</w:t>
      </w:r>
      <w:r>
        <w:rPr>
          <w:lang w:val="en-US"/>
        </w:rPr>
        <w:t xml:space="preserve"> (входит в холдинг </w:t>
      </w:r>
      <w:r>
        <w:rPr>
          <w:lang w:val="en-US"/>
        </w:rPr>
        <w:t>«</w:t>
      </w:r>
      <w:r>
        <w:rPr>
          <w:lang w:val="en-US"/>
        </w:rPr>
        <w:t>РусГидро</w:t>
      </w:r>
      <w:r>
        <w:rPr>
          <w:lang w:val="en-US"/>
        </w:rPr>
        <w:t>»</w:t>
      </w:r>
      <w:r>
        <w:rPr>
          <w:lang w:val="en-US"/>
        </w:rPr>
        <w:t>), предназначен для пропуска рыбы в верхний бьеф гидроузла к местам нереста и для безопасного ската рыбы и их молоди обратно в нижний бьеф.</w:t>
      </w:r>
    </w:p>
    <w:p w:rsidR="00165C32" w:rsidRDefault="00165C32" w:rsidP="00165C32">
      <w:pPr>
        <w:jc w:val="both"/>
        <w:rPr>
          <w:lang w:val="en-US"/>
        </w:rPr>
      </w:pPr>
      <w:r>
        <w:rPr>
          <w:lang w:val="en-US"/>
        </w:rPr>
        <w:t>Основные работы на объекте будут выполнены в 2013 году, ввод в эксплуатацию планируется в июне 2014 года.</w:t>
      </w:r>
    </w:p>
    <w:p w:rsidR="00165C32" w:rsidRDefault="00165C32" w:rsidP="00165C32">
      <w:pPr>
        <w:jc w:val="both"/>
        <w:rPr>
          <w:lang w:val="en-US"/>
        </w:rPr>
      </w:pPr>
    </w:p>
    <w:p w:rsidR="00165C32" w:rsidRDefault="00165C32" w:rsidP="00165C32">
      <w:pPr>
        <w:jc w:val="both"/>
        <w:rPr>
          <w:rStyle w:val="a3"/>
        </w:rPr>
      </w:pPr>
      <w:r>
        <w:rPr>
          <w:lang w:val="en-US"/>
        </w:rPr>
        <w:tab/>
      </w:r>
      <w:hyperlink w:anchor="mmm33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79" w:name="nnn332"/>
      <w:bookmarkEnd w:id="679"/>
      <w:r>
        <w:rPr>
          <w:b/>
          <w:color w:val="3CA499"/>
          <w:sz w:val="28"/>
          <w:szCs w:val="28"/>
          <w:lang w:val="en-US"/>
        </w:rPr>
        <w:lastRenderedPageBreak/>
        <w:t>ИТАР-ТАСС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Газпром энергохолдинг</w:t>
      </w:r>
      <w:r>
        <w:rPr>
          <w:lang w:val="en-US"/>
        </w:rPr>
        <w:t>»</w:t>
      </w:r>
      <w:r>
        <w:rPr>
          <w:lang w:val="en-US"/>
        </w:rPr>
        <w:t xml:space="preserve"> получил займ от </w:t>
      </w:r>
      <w:r>
        <w:rPr>
          <w:lang w:val="en-US"/>
        </w:rPr>
        <w:t>«</w:t>
      </w:r>
      <w:r>
        <w:rPr>
          <w:lang w:val="en-US"/>
        </w:rPr>
        <w:t>Газпрома</w:t>
      </w:r>
      <w:r>
        <w:rPr>
          <w:lang w:val="en-US"/>
        </w:rPr>
        <w:t>»</w:t>
      </w:r>
      <w:r>
        <w:rPr>
          <w:lang w:val="en-US"/>
        </w:rPr>
        <w:t xml:space="preserve"> в размере 50 млрд рублей на покупку МОЭК</w:t>
      </w:r>
    </w:p>
    <w:p w:rsidR="00165C32" w:rsidRDefault="00165C32" w:rsidP="00165C32">
      <w:pPr>
        <w:jc w:val="both"/>
        <w:rPr>
          <w:lang w:val="en-US"/>
        </w:rPr>
      </w:pPr>
    </w:p>
    <w:p w:rsidR="00165C32" w:rsidRDefault="00165C32" w:rsidP="00165C32">
      <w:pPr>
        <w:jc w:val="both"/>
        <w:rPr>
          <w:lang w:val="en-US"/>
        </w:rPr>
      </w:pPr>
      <w:r>
        <w:rPr>
          <w:lang w:val="en-US"/>
        </w:rPr>
        <w:t xml:space="preserve">ООО </w:t>
      </w:r>
      <w:r>
        <w:rPr>
          <w:lang w:val="en-US"/>
        </w:rPr>
        <w:t>«</w:t>
      </w:r>
      <w:r>
        <w:rPr>
          <w:lang w:val="en-US"/>
        </w:rPr>
        <w:t>Газпром энергохолдинг</w:t>
      </w:r>
      <w:r>
        <w:rPr>
          <w:lang w:val="en-US"/>
        </w:rPr>
        <w:t>»</w:t>
      </w:r>
      <w:r>
        <w:rPr>
          <w:lang w:val="en-US"/>
        </w:rPr>
        <w:t xml:space="preserve"> получил займ от </w:t>
      </w:r>
      <w:r>
        <w:rPr>
          <w:lang w:val="en-US"/>
        </w:rPr>
        <w:t>«</w:t>
      </w:r>
      <w:r>
        <w:rPr>
          <w:lang w:val="en-US"/>
        </w:rPr>
        <w:t>Газпрома</w:t>
      </w:r>
      <w:r>
        <w:rPr>
          <w:lang w:val="en-US"/>
        </w:rPr>
        <w:t>»</w:t>
      </w:r>
      <w:r>
        <w:rPr>
          <w:lang w:val="en-US"/>
        </w:rPr>
        <w:t xml:space="preserve"> в размере 50 млрд рублей на покупку ОАО </w:t>
      </w:r>
      <w:r>
        <w:rPr>
          <w:lang w:val="en-US"/>
        </w:rPr>
        <w:t>«</w:t>
      </w:r>
      <w:r>
        <w:rPr>
          <w:lang w:val="en-US"/>
        </w:rPr>
        <w:t>МОЭК</w:t>
      </w:r>
      <w:r>
        <w:rPr>
          <w:lang w:val="en-US"/>
        </w:rPr>
        <w:t>»</w:t>
      </w:r>
      <w:r>
        <w:rPr>
          <w:lang w:val="en-US"/>
        </w:rPr>
        <w:t>, следует из сообщения газового холдинга, опубликованного сегодня.</w:t>
      </w:r>
    </w:p>
    <w:p w:rsidR="00165C32" w:rsidRDefault="00165C32" w:rsidP="00165C32">
      <w:pPr>
        <w:jc w:val="both"/>
        <w:rPr>
          <w:lang w:val="en-US"/>
        </w:rPr>
      </w:pPr>
      <w:r>
        <w:rPr>
          <w:lang w:val="en-US"/>
        </w:rPr>
        <w:t>«</w:t>
      </w:r>
      <w:r>
        <w:rPr>
          <w:lang w:val="en-US"/>
        </w:rPr>
        <w:t>Газпром энергохолдинг</w:t>
      </w:r>
      <w:r>
        <w:rPr>
          <w:lang w:val="en-US"/>
        </w:rPr>
        <w:t>»</w:t>
      </w:r>
      <w:r>
        <w:rPr>
          <w:lang w:val="en-US"/>
        </w:rPr>
        <w:t xml:space="preserve"> в августе стал победителем аукциона по продаже 89,9% акций МОЭК, принадлежащих городу. Стоимость </w:t>
      </w:r>
      <w:r>
        <w:rPr>
          <w:lang w:val="en-US"/>
        </w:rPr>
        <w:t>«</w:t>
      </w:r>
      <w:r>
        <w:rPr>
          <w:lang w:val="en-US"/>
        </w:rPr>
        <w:t>МОЭК</w:t>
      </w:r>
      <w:r>
        <w:rPr>
          <w:lang w:val="en-US"/>
        </w:rPr>
        <w:t>»</w:t>
      </w:r>
      <w:r>
        <w:rPr>
          <w:lang w:val="en-US"/>
        </w:rPr>
        <w:t xml:space="preserve"> по договору составила 98 млрд 620 млн 412 тыс 019 рублей.</w:t>
      </w:r>
    </w:p>
    <w:p w:rsidR="00165C32" w:rsidRDefault="00165C32" w:rsidP="00165C32">
      <w:pPr>
        <w:jc w:val="both"/>
        <w:rPr>
          <w:lang w:val="en-US"/>
        </w:rPr>
      </w:pPr>
      <w:r>
        <w:rPr>
          <w:lang w:val="en-US"/>
        </w:rPr>
        <w:t>«</w:t>
      </w:r>
      <w:r>
        <w:rPr>
          <w:lang w:val="en-US"/>
        </w:rPr>
        <w:t>Газпром энергохолдинг</w:t>
      </w:r>
      <w:r>
        <w:rPr>
          <w:lang w:val="en-US"/>
        </w:rPr>
        <w:t>»</w:t>
      </w:r>
      <w:r>
        <w:rPr>
          <w:lang w:val="en-US"/>
        </w:rPr>
        <w:t xml:space="preserve"> - холдинговая вертикально интегрированная компания, управляет генерирующими компаниями группы </w:t>
      </w:r>
      <w:r>
        <w:rPr>
          <w:lang w:val="en-US"/>
        </w:rPr>
        <w:t>«</w:t>
      </w:r>
      <w:r>
        <w:rPr>
          <w:lang w:val="en-US"/>
        </w:rPr>
        <w:t>Газпром</w:t>
      </w:r>
      <w:r>
        <w:rPr>
          <w:lang w:val="en-US"/>
        </w:rPr>
        <w:t>»</w:t>
      </w:r>
      <w:r>
        <w:rPr>
          <w:lang w:val="en-US"/>
        </w:rPr>
        <w:t xml:space="preserve"> и является крупнейшим в России владельцем электроэнергетических активов. Компании принадлежат контрольные пакеты акций ОАО </w:t>
      </w:r>
      <w:r>
        <w:rPr>
          <w:lang w:val="en-US"/>
        </w:rPr>
        <w:t>«</w:t>
      </w:r>
      <w:r>
        <w:rPr>
          <w:lang w:val="en-US"/>
        </w:rPr>
        <w:t>Мосэнерго</w:t>
      </w:r>
      <w:r>
        <w:rPr>
          <w:lang w:val="en-US"/>
        </w:rPr>
        <w:t>»</w:t>
      </w:r>
      <w:r>
        <w:rPr>
          <w:lang w:val="en-US"/>
        </w:rPr>
        <w:t xml:space="preserve">, МОЭК, ОАО </w:t>
      </w:r>
      <w:r>
        <w:rPr>
          <w:lang w:val="en-US"/>
        </w:rPr>
        <w:t>«</w:t>
      </w:r>
      <w:r>
        <w:rPr>
          <w:lang w:val="en-US"/>
        </w:rPr>
        <w:t>ТГК-1</w:t>
      </w:r>
      <w:r>
        <w:rPr>
          <w:lang w:val="en-US"/>
        </w:rPr>
        <w:t>»</w:t>
      </w:r>
      <w:r>
        <w:rPr>
          <w:lang w:val="en-US"/>
        </w:rPr>
        <w:t xml:space="preserve"> и ОАО </w:t>
      </w:r>
      <w:r>
        <w:rPr>
          <w:lang w:val="en-US"/>
        </w:rPr>
        <w:t>«</w:t>
      </w:r>
      <w:r>
        <w:rPr>
          <w:lang w:val="en-US"/>
        </w:rPr>
        <w:t>ОГК-2</w:t>
      </w:r>
      <w:r>
        <w:rPr>
          <w:lang w:val="en-US"/>
        </w:rPr>
        <w:t>»</w:t>
      </w:r>
      <w:r>
        <w:rPr>
          <w:lang w:val="en-US"/>
        </w:rPr>
        <w:t>. Входит в десятку ведущих мировых производителей электроэнергии.</w:t>
      </w:r>
    </w:p>
    <w:p w:rsidR="00165C32" w:rsidRDefault="00165C32" w:rsidP="00165C32">
      <w:pPr>
        <w:jc w:val="both"/>
        <w:rPr>
          <w:lang w:val="en-US"/>
        </w:rPr>
      </w:pPr>
      <w:r>
        <w:rPr>
          <w:lang w:val="en-US"/>
        </w:rPr>
        <w:t>МОЭК - ведущая инфраструктурная компания столицы, обеспечивающая город и Подмосковье отоплением и горячим водоснабжением. Компания обслуживает 226 тепловых станций и 8 объектов производства электрической энергии.</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33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0" w:name="nnn333"/>
      <w:bookmarkEnd w:id="680"/>
      <w:r>
        <w:rPr>
          <w:b/>
          <w:color w:val="3CA499"/>
          <w:sz w:val="28"/>
          <w:szCs w:val="28"/>
          <w:lang w:val="en-US"/>
        </w:rPr>
        <w:lastRenderedPageBreak/>
        <w:t>ИТАР-ТАСС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Объем сделок с GDR </w:t>
      </w:r>
      <w:r>
        <w:rPr>
          <w:lang w:val="en-US"/>
        </w:rPr>
        <w:t>«</w:t>
      </w:r>
      <w:r>
        <w:rPr>
          <w:lang w:val="en-US"/>
        </w:rPr>
        <w:t>ИНТЕР РАО</w:t>
      </w:r>
      <w:r>
        <w:rPr>
          <w:lang w:val="en-US"/>
        </w:rPr>
        <w:t>»</w:t>
      </w:r>
      <w:r>
        <w:rPr>
          <w:lang w:val="en-US"/>
        </w:rPr>
        <w:t xml:space="preserve"> на LSE, несмотря на рост котировок на 44 проц, оценивается всего в 400 тыс рублей</w:t>
      </w:r>
    </w:p>
    <w:p w:rsidR="00165C32" w:rsidRDefault="00165C32" w:rsidP="00165C32">
      <w:pPr>
        <w:jc w:val="both"/>
        <w:rPr>
          <w:lang w:val="en-US"/>
        </w:rPr>
      </w:pPr>
    </w:p>
    <w:p w:rsidR="00165C32" w:rsidRDefault="00165C32" w:rsidP="00165C32">
      <w:pPr>
        <w:jc w:val="both"/>
        <w:rPr>
          <w:lang w:val="en-US"/>
        </w:rPr>
      </w:pPr>
      <w:r>
        <w:rPr>
          <w:lang w:val="en-US"/>
        </w:rPr>
        <w:t xml:space="preserve">МОСКВА, 19 сентября. /ИТАР-ТАСС/. Объем сделок с GDR </w:t>
      </w:r>
      <w:r>
        <w:rPr>
          <w:lang w:val="en-US"/>
        </w:rPr>
        <w:t>«</w:t>
      </w:r>
      <w:r>
        <w:rPr>
          <w:lang w:val="en-US"/>
        </w:rPr>
        <w:t>ИНТЕР РАО</w:t>
      </w:r>
      <w:r>
        <w:rPr>
          <w:lang w:val="en-US"/>
        </w:rPr>
        <w:t>»</w:t>
      </w:r>
      <w:r>
        <w:rPr>
          <w:lang w:val="en-US"/>
        </w:rPr>
        <w:t xml:space="preserve"> на Лондонской фондовой бирже /LSE/, несмотря на рост котировок на 44 проц, оценивается всего в 400 тыс рублей. Об этом ИТАР-ТАСС сообщили в компании.</w:t>
      </w:r>
    </w:p>
    <w:p w:rsidR="00165C32" w:rsidRDefault="00165C32" w:rsidP="00165C32">
      <w:pPr>
        <w:jc w:val="both"/>
        <w:rPr>
          <w:lang w:val="en-US"/>
        </w:rPr>
      </w:pPr>
      <w:r>
        <w:rPr>
          <w:lang w:val="en-US"/>
        </w:rPr>
        <w:t>После падения котировок 2 сентября бумаги, очевидно, восстанавливаются, но сегодня прошли лишь четыре сделки, объем которых незначительный, добавил представитель компании.</w:t>
      </w:r>
    </w:p>
    <w:p w:rsidR="00165C32" w:rsidRDefault="00165C32" w:rsidP="00165C32">
      <w:pPr>
        <w:jc w:val="both"/>
        <w:rPr>
          <w:lang w:val="en-US"/>
        </w:rPr>
      </w:pPr>
      <w:r>
        <w:rPr>
          <w:lang w:val="en-US"/>
        </w:rPr>
        <w:t xml:space="preserve">Как пояснил аналитик Газпромбанка Дмитрий Котляров, нет смысла смотреть на то, как торгуется </w:t>
      </w:r>
      <w:r>
        <w:rPr>
          <w:lang w:val="en-US"/>
        </w:rPr>
        <w:t>«</w:t>
      </w:r>
      <w:r>
        <w:rPr>
          <w:lang w:val="en-US"/>
        </w:rPr>
        <w:t>ИНТЕР РАО</w:t>
      </w:r>
      <w:r>
        <w:rPr>
          <w:lang w:val="en-US"/>
        </w:rPr>
        <w:t>»</w:t>
      </w:r>
      <w:r>
        <w:rPr>
          <w:lang w:val="en-US"/>
        </w:rPr>
        <w:t xml:space="preserve"> в Лондоне, так как это неликвидная бумага. </w:t>
      </w:r>
      <w:r>
        <w:rPr>
          <w:lang w:val="en-US"/>
        </w:rPr>
        <w:t>«</w:t>
      </w:r>
      <w:r>
        <w:rPr>
          <w:lang w:val="en-US"/>
        </w:rPr>
        <w:t xml:space="preserve">На Лондонской бирже у </w:t>
      </w:r>
      <w:r>
        <w:rPr>
          <w:lang w:val="en-US"/>
        </w:rPr>
        <w:t>«</w:t>
      </w:r>
      <w:r>
        <w:rPr>
          <w:lang w:val="en-US"/>
        </w:rPr>
        <w:t>ИНТЕР РАО</w:t>
      </w:r>
      <w:r>
        <w:rPr>
          <w:lang w:val="en-US"/>
        </w:rPr>
        <w:t>»</w:t>
      </w:r>
      <w:r>
        <w:rPr>
          <w:lang w:val="en-US"/>
        </w:rPr>
        <w:t xml:space="preserve"> сделок фактически не бывает. Сегодняшняя сделка только означает, что бумага неликвидна</w:t>
      </w:r>
      <w:r>
        <w:rPr>
          <w:lang w:val="en-US"/>
        </w:rPr>
        <w:t>»</w:t>
      </w:r>
      <w:r>
        <w:rPr>
          <w:lang w:val="en-US"/>
        </w:rPr>
        <w:t>, - сказал Котляров.</w:t>
      </w:r>
    </w:p>
    <w:p w:rsidR="00165C32" w:rsidRDefault="00165C32" w:rsidP="00165C32">
      <w:pPr>
        <w:jc w:val="both"/>
        <w:rPr>
          <w:lang w:val="en-US"/>
        </w:rPr>
      </w:pPr>
      <w:r>
        <w:rPr>
          <w:lang w:val="en-US"/>
        </w:rPr>
        <w:t xml:space="preserve">Аналитик Raiffeisen Bank Федор Корначев добавил, что ликвидность по бумагам </w:t>
      </w:r>
      <w:r>
        <w:rPr>
          <w:lang w:val="en-US"/>
        </w:rPr>
        <w:t>«</w:t>
      </w:r>
      <w:r>
        <w:rPr>
          <w:lang w:val="en-US"/>
        </w:rPr>
        <w:t>ИНТЕР РАО</w:t>
      </w:r>
      <w:r>
        <w:rPr>
          <w:lang w:val="en-US"/>
        </w:rPr>
        <w:t>»</w:t>
      </w:r>
      <w:r>
        <w:rPr>
          <w:lang w:val="en-US"/>
        </w:rPr>
        <w:t xml:space="preserve"> </w:t>
      </w:r>
      <w:r>
        <w:rPr>
          <w:lang w:val="en-US"/>
        </w:rPr>
        <w:t>«</w:t>
      </w:r>
      <w:r>
        <w:rPr>
          <w:lang w:val="en-US"/>
        </w:rPr>
        <w:t>никакая</w:t>
      </w:r>
      <w:r>
        <w:rPr>
          <w:lang w:val="en-US"/>
        </w:rPr>
        <w:t>»</w:t>
      </w:r>
      <w:r>
        <w:rPr>
          <w:lang w:val="en-US"/>
        </w:rPr>
        <w:t xml:space="preserve">. </w:t>
      </w:r>
      <w:r>
        <w:rPr>
          <w:lang w:val="en-US"/>
        </w:rPr>
        <w:t>«</w:t>
      </w:r>
      <w:r>
        <w:rPr>
          <w:lang w:val="en-US"/>
        </w:rPr>
        <w:t>В России они сегодня выросли на 0,75 проц, но на российском рынке они ликвидны. А на Лондонской бирже никаких сделок не совершается: за неделю объем торгов там составляет около 200 тыс долларов. У компании ничего не произошло</w:t>
      </w:r>
      <w:r>
        <w:rPr>
          <w:lang w:val="en-US"/>
        </w:rPr>
        <w:t>»</w:t>
      </w:r>
      <w:r>
        <w:rPr>
          <w:lang w:val="en-US"/>
        </w:rPr>
        <w:t>, - добавил он.</w:t>
      </w:r>
    </w:p>
    <w:p w:rsidR="00165C32" w:rsidRDefault="00165C32" w:rsidP="00165C32">
      <w:pPr>
        <w:jc w:val="both"/>
        <w:rPr>
          <w:lang w:val="en-US"/>
        </w:rPr>
      </w:pPr>
      <w:r>
        <w:rPr>
          <w:lang w:val="en-US"/>
        </w:rPr>
        <w:t xml:space="preserve">1 GDR равна 10 тыс акций </w:t>
      </w:r>
      <w:r>
        <w:rPr>
          <w:lang w:val="en-US"/>
        </w:rPr>
        <w:t>«</w:t>
      </w:r>
      <w:r>
        <w:rPr>
          <w:lang w:val="en-US"/>
        </w:rPr>
        <w:t>ИНТЕР РАО</w:t>
      </w:r>
      <w:r>
        <w:rPr>
          <w:lang w:val="en-US"/>
        </w:rPr>
        <w:t>»</w:t>
      </w:r>
      <w:r>
        <w:rPr>
          <w:lang w:val="en-US"/>
        </w:rPr>
        <w:t xml:space="preserve"> номиналом 0,02809767 рубля. Стоимость акций компании на Московской бирже составили 0,012 рубля. --0--бми/бтм/бвм/бзо/беж</w:t>
      </w:r>
    </w:p>
    <w:p w:rsidR="00165C32" w:rsidRDefault="00165C32" w:rsidP="00165C32">
      <w:pPr>
        <w:jc w:val="both"/>
        <w:rPr>
          <w:lang w:val="en-US"/>
        </w:rPr>
      </w:pPr>
    </w:p>
    <w:p w:rsidR="00165C32" w:rsidRDefault="00165C32" w:rsidP="00165C32">
      <w:pPr>
        <w:jc w:val="both"/>
        <w:rPr>
          <w:rStyle w:val="a3"/>
        </w:rPr>
      </w:pPr>
      <w:r>
        <w:rPr>
          <w:lang w:val="en-US"/>
        </w:rPr>
        <w:tab/>
      </w:r>
      <w:hyperlink w:anchor="mmm33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1" w:name="nnn334"/>
      <w:bookmarkEnd w:id="681"/>
      <w:r>
        <w:rPr>
          <w:b/>
          <w:color w:val="3CA499"/>
          <w:sz w:val="28"/>
          <w:szCs w:val="28"/>
          <w:lang w:val="en-US"/>
        </w:rPr>
        <w:lastRenderedPageBreak/>
        <w:t>ИТАР-ТАСС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Обсуждены аспекты воздействия эксплуатации энергоблоков Калининской АЭС на окружающую среду</w:t>
      </w:r>
    </w:p>
    <w:p w:rsidR="00165C32" w:rsidRDefault="00165C32" w:rsidP="00165C32">
      <w:pPr>
        <w:jc w:val="both"/>
        <w:rPr>
          <w:lang w:val="en-US"/>
        </w:rPr>
      </w:pPr>
    </w:p>
    <w:p w:rsidR="00165C32" w:rsidRDefault="00165C32" w:rsidP="00165C32">
      <w:pPr>
        <w:jc w:val="both"/>
        <w:rPr>
          <w:lang w:val="en-US"/>
        </w:rPr>
      </w:pPr>
      <w:r>
        <w:rPr>
          <w:lang w:val="en-US"/>
        </w:rPr>
        <w:t xml:space="preserve">МОСКВА. /ИТАР-ТАСС/. Общественность поддержала проект повышения мощности энергоблоков под номерами 2 и 3 Калининской АЭС /КАЭС/ до 104 проц. Таков итог общественных слушаний, прошедших в городе Удомля /Тверская область/. В ходе обсуждения были представлены детальные доклады по всем возможным аспектам воздействия эксплуатации энергоблоков Калининской АЭС на окружающую среду региона. Об этом сообщили в пресс-службе компании </w:t>
      </w:r>
      <w:r>
        <w:rPr>
          <w:lang w:val="en-US"/>
        </w:rPr>
        <w:t>«</w:t>
      </w:r>
      <w:r>
        <w:rPr>
          <w:lang w:val="en-US"/>
        </w:rPr>
        <w:t>Росэнергоатом</w:t>
      </w:r>
      <w:r>
        <w:rPr>
          <w:lang w:val="en-US"/>
        </w:rPr>
        <w:t>»</w:t>
      </w:r>
      <w:r>
        <w:rPr>
          <w:lang w:val="en-US"/>
        </w:rPr>
        <w:t xml:space="preserve"> /электроэнергетическое подразделение </w:t>
      </w:r>
      <w:r>
        <w:rPr>
          <w:lang w:val="en-US"/>
        </w:rPr>
        <w:t>«</w:t>
      </w:r>
      <w:r>
        <w:rPr>
          <w:lang w:val="en-US"/>
        </w:rPr>
        <w:t>Росатома</w:t>
      </w:r>
      <w:r>
        <w:rPr>
          <w:lang w:val="en-US"/>
        </w:rPr>
        <w:t>»</w:t>
      </w:r>
      <w:r>
        <w:rPr>
          <w:lang w:val="en-US"/>
        </w:rPr>
        <w:t>/.</w:t>
      </w:r>
    </w:p>
    <w:p w:rsidR="00165C32" w:rsidRDefault="00165C32" w:rsidP="00165C32">
      <w:pPr>
        <w:jc w:val="both"/>
        <w:rPr>
          <w:lang w:val="en-US"/>
        </w:rPr>
      </w:pPr>
      <w:r>
        <w:rPr>
          <w:lang w:val="en-US"/>
        </w:rPr>
        <w:t>Общественные слушания по экологии - обязательный этап при осуществлении проектов атомной энергетики.</w:t>
      </w:r>
    </w:p>
    <w:p w:rsidR="00165C32" w:rsidRDefault="00165C32" w:rsidP="00165C32">
      <w:pPr>
        <w:jc w:val="both"/>
        <w:rPr>
          <w:lang w:val="en-US"/>
        </w:rPr>
      </w:pPr>
      <w:r>
        <w:rPr>
          <w:lang w:val="en-US"/>
        </w:rPr>
        <w:t xml:space="preserve">Как подчеркнул и.о. заместителя гендиректора </w:t>
      </w:r>
      <w:r>
        <w:rPr>
          <w:lang w:val="en-US"/>
        </w:rPr>
        <w:t>«</w:t>
      </w:r>
      <w:r>
        <w:rPr>
          <w:lang w:val="en-US"/>
        </w:rPr>
        <w:t>Росэнергоатом</w:t>
      </w:r>
      <w:r>
        <w:rPr>
          <w:lang w:val="en-US"/>
        </w:rPr>
        <w:t>»</w:t>
      </w:r>
      <w:r>
        <w:rPr>
          <w:lang w:val="en-US"/>
        </w:rPr>
        <w:t xml:space="preserve"> Виктор Сушко, </w:t>
      </w:r>
      <w:r>
        <w:rPr>
          <w:lang w:val="en-US"/>
        </w:rPr>
        <w:t>«</w:t>
      </w:r>
      <w:r>
        <w:rPr>
          <w:lang w:val="en-US"/>
        </w:rPr>
        <w:t>для обеспечения экологической безопасности региона на Калининской атомной станции реализовано несколько уникальных проектов, которых нет ни на одной из существующих и сооружаемых площадок</w:t>
      </w:r>
      <w:r>
        <w:rPr>
          <w:lang w:val="en-US"/>
        </w:rPr>
        <w:t>»</w:t>
      </w:r>
      <w:r>
        <w:rPr>
          <w:lang w:val="en-US"/>
        </w:rPr>
        <w:t>. Это, в частности, полигон глубинного захоронения, полигон промышленных нерадиоактивных отходов /принят в промышленную эксплуатацию и начинает работать в ближайшее время/, а также комплекс мероприятий для снижения теплового воздействия на озера.</w:t>
      </w:r>
    </w:p>
    <w:p w:rsidR="00165C32" w:rsidRDefault="00165C32" w:rsidP="00165C32">
      <w:pPr>
        <w:jc w:val="both"/>
        <w:rPr>
          <w:lang w:val="en-US"/>
        </w:rPr>
      </w:pPr>
      <w:r>
        <w:rPr>
          <w:lang w:val="en-US"/>
        </w:rPr>
        <w:t>«</w:t>
      </w:r>
      <w:r>
        <w:rPr>
          <w:lang w:val="en-US"/>
        </w:rPr>
        <w:t>С точки зрения экологии, КАЭС - благополучное предприятие</w:t>
      </w:r>
      <w:r>
        <w:rPr>
          <w:lang w:val="en-US"/>
        </w:rPr>
        <w:t>»</w:t>
      </w:r>
      <w:r>
        <w:rPr>
          <w:lang w:val="en-US"/>
        </w:rPr>
        <w:t>, - заверил первый заместитель министра природных ресурсов и экологии Тверской области Сергей Орлов. Он добавил, что на станции имеется вся необходимая разрешительная природоохранная документация.</w:t>
      </w:r>
    </w:p>
    <w:p w:rsidR="00165C32" w:rsidRDefault="00165C32" w:rsidP="00165C32">
      <w:pPr>
        <w:jc w:val="both"/>
        <w:rPr>
          <w:lang w:val="en-US"/>
        </w:rPr>
      </w:pPr>
      <w:r>
        <w:rPr>
          <w:lang w:val="en-US"/>
        </w:rPr>
        <w:t xml:space="preserve">Министр экономического развития Тверской области Игорь Козин отметил, что </w:t>
      </w:r>
      <w:r>
        <w:rPr>
          <w:lang w:val="en-US"/>
        </w:rPr>
        <w:t>«</w:t>
      </w:r>
      <w:r>
        <w:rPr>
          <w:lang w:val="en-US"/>
        </w:rPr>
        <w:t>с повышением мощности энергоблока у атомной станции появятся дополнительные возможности направлять средства на модернизацию оборудования, что поможет усовершенствовать системы безопасности и надежности эксплуатации</w:t>
      </w:r>
      <w:r>
        <w:rPr>
          <w:lang w:val="en-US"/>
        </w:rPr>
        <w:t>»</w:t>
      </w:r>
      <w:r>
        <w:rPr>
          <w:lang w:val="en-US"/>
        </w:rPr>
        <w:t>.</w:t>
      </w:r>
    </w:p>
    <w:p w:rsidR="00165C32" w:rsidRDefault="00165C32" w:rsidP="00165C32">
      <w:pPr>
        <w:jc w:val="both"/>
        <w:rPr>
          <w:lang w:val="en-US"/>
        </w:rPr>
      </w:pPr>
      <w:r>
        <w:rPr>
          <w:lang w:val="en-US"/>
        </w:rPr>
        <w:t>Слушания по воздействию на окружающую среду эксплуатации энергоблоков Калининской АЭС собрали более 500 человек. Это представители экологических и общественных организаций, учреждений здравоохранения и образования, а также органов местного самоуправления, жители города и региональные СМИ. Замечания и предложения от всех заинтересованных лиц будут приниматься в письменном виде до 29 сентября.</w:t>
      </w:r>
    </w:p>
    <w:p w:rsidR="00165C32" w:rsidRDefault="00165C32" w:rsidP="00165C32">
      <w:pPr>
        <w:jc w:val="both"/>
        <w:rPr>
          <w:lang w:val="en-US"/>
        </w:rPr>
      </w:pPr>
      <w:r>
        <w:rPr>
          <w:lang w:val="en-US"/>
        </w:rPr>
        <w:t>КАЭС приступила к реализации программы повышения мощности в 2007 году: по каждому блоку был выполнен комплекс работ по обоснованию безопасности реакторной установки при работе на повышенной мощности, обоснована экологическая безопасность, разработаны мероприятия по модернизации оборудования для работы в условиях увеличенной мощности.</w:t>
      </w:r>
    </w:p>
    <w:p w:rsidR="00165C32" w:rsidRDefault="00165C32" w:rsidP="00165C32">
      <w:pPr>
        <w:jc w:val="both"/>
        <w:rPr>
          <w:rStyle w:val="a3"/>
        </w:rPr>
      </w:pPr>
      <w:r>
        <w:rPr>
          <w:lang w:val="en-US"/>
        </w:rPr>
        <w:tab/>
      </w:r>
      <w:hyperlink w:anchor="mmm33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2" w:name="nnn335"/>
      <w:bookmarkEnd w:id="682"/>
      <w:r>
        <w:rPr>
          <w:b/>
          <w:color w:val="3CA499"/>
          <w:sz w:val="28"/>
          <w:szCs w:val="28"/>
          <w:lang w:val="en-US"/>
        </w:rPr>
        <w:lastRenderedPageBreak/>
        <w:t>ИТАР-ТАСС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Но Нововоронежскую АЭС-2 доставлены мощные дизель-генераторы для обеспечения безопасной работы станции</w:t>
      </w:r>
    </w:p>
    <w:p w:rsidR="00165C32" w:rsidRDefault="00165C32" w:rsidP="00165C32">
      <w:pPr>
        <w:jc w:val="both"/>
        <w:rPr>
          <w:lang w:val="en-US"/>
        </w:rPr>
      </w:pPr>
    </w:p>
    <w:p w:rsidR="00165C32" w:rsidRDefault="00165C32" w:rsidP="00165C32">
      <w:pPr>
        <w:jc w:val="both"/>
        <w:rPr>
          <w:lang w:val="en-US"/>
        </w:rPr>
      </w:pPr>
      <w:r>
        <w:rPr>
          <w:lang w:val="en-US"/>
        </w:rPr>
        <w:t xml:space="preserve">ВОРОНЕЖ, 19 сентября. /Корр. ИТАР-ТАСС/. На строящуюся Нововоронежскую АЭС-2 доставлены резервные дизель-генераторы для первого энергоблока. Уникальное оборудование весом 67 тонн прибыло специальным автотранспортом в ящиках длиной более 9 метров, сообщили сегодня корр. ИТАР-ТАСС в компании </w:t>
      </w:r>
      <w:r>
        <w:rPr>
          <w:lang w:val="en-US"/>
        </w:rPr>
        <w:t>«</w:t>
      </w:r>
      <w:r>
        <w:rPr>
          <w:lang w:val="en-US"/>
        </w:rPr>
        <w:t>Атомэнергопроект</w:t>
      </w:r>
      <w:r>
        <w:rPr>
          <w:lang w:val="en-US"/>
        </w:rPr>
        <w:t>»</w:t>
      </w:r>
      <w:r>
        <w:rPr>
          <w:lang w:val="en-US"/>
        </w:rPr>
        <w:t>, которая ведет сооружение станции.</w:t>
      </w:r>
    </w:p>
    <w:p w:rsidR="00165C32" w:rsidRDefault="00165C32" w:rsidP="00165C32">
      <w:pPr>
        <w:jc w:val="both"/>
        <w:rPr>
          <w:lang w:val="en-US"/>
        </w:rPr>
      </w:pPr>
      <w:r>
        <w:rPr>
          <w:lang w:val="en-US"/>
        </w:rPr>
        <w:t>Стационарные дизель-генераторы производства немецкой компании MTU будут служить резервными источниками питания систем безопасности. Они предназначены для обеспечения работы основного оборудования энергоблока при срабатывании аварийной защиты.</w:t>
      </w:r>
    </w:p>
    <w:p w:rsidR="00165C32" w:rsidRDefault="00165C32" w:rsidP="00165C32">
      <w:pPr>
        <w:jc w:val="both"/>
        <w:rPr>
          <w:lang w:val="en-US"/>
        </w:rPr>
      </w:pPr>
      <w:r>
        <w:rPr>
          <w:lang w:val="en-US"/>
        </w:rPr>
        <w:t xml:space="preserve">Физический пуск первого блока Нововоронежской АЭС-2 должен состояться в конце 2014 года. Затем через год планируется ввод второго энергоблока. </w:t>
      </w:r>
      <w:r>
        <w:rPr>
          <w:lang w:val="en-US"/>
        </w:rPr>
        <w:t>«</w:t>
      </w:r>
      <w:r>
        <w:rPr>
          <w:lang w:val="en-US"/>
        </w:rPr>
        <w:t>Росатом</w:t>
      </w:r>
      <w:r>
        <w:rPr>
          <w:lang w:val="en-US"/>
        </w:rPr>
        <w:t>»</w:t>
      </w:r>
      <w:r>
        <w:rPr>
          <w:lang w:val="en-US"/>
        </w:rPr>
        <w:t xml:space="preserve"> также объявил о планах возвести на этой станции третий и четвертый энергоблоки после завершения строительства двух первых.</w:t>
      </w:r>
    </w:p>
    <w:p w:rsidR="00165C32" w:rsidRDefault="00165C32" w:rsidP="00165C32">
      <w:pPr>
        <w:jc w:val="both"/>
        <w:rPr>
          <w:lang w:val="en-US"/>
        </w:rPr>
      </w:pPr>
      <w:r>
        <w:rPr>
          <w:lang w:val="en-US"/>
        </w:rPr>
        <w:t xml:space="preserve">Нововоронежская АЭС-2 строится по разработанному компанией </w:t>
      </w:r>
      <w:r>
        <w:rPr>
          <w:lang w:val="en-US"/>
        </w:rPr>
        <w:t>«</w:t>
      </w:r>
      <w:r>
        <w:rPr>
          <w:lang w:val="en-US"/>
        </w:rPr>
        <w:t>Атомэнергопроект</w:t>
      </w:r>
      <w:r>
        <w:rPr>
          <w:lang w:val="en-US"/>
        </w:rPr>
        <w:t>»</w:t>
      </w:r>
      <w:r>
        <w:rPr>
          <w:lang w:val="en-US"/>
        </w:rPr>
        <w:t xml:space="preserve"> проекту </w:t>
      </w:r>
      <w:r>
        <w:rPr>
          <w:lang w:val="en-US"/>
        </w:rPr>
        <w:t>«</w:t>
      </w:r>
      <w:r>
        <w:rPr>
          <w:lang w:val="en-US"/>
        </w:rPr>
        <w:t>АЭС-2006</w:t>
      </w:r>
      <w:r>
        <w:rPr>
          <w:lang w:val="en-US"/>
        </w:rPr>
        <w:t>»</w:t>
      </w:r>
      <w:r>
        <w:rPr>
          <w:lang w:val="en-US"/>
        </w:rPr>
        <w:t xml:space="preserve">, в котором применена реакторная установка ВВЭР-1200. Станция сооружается первой в списке федеральной целевой программы </w:t>
      </w:r>
      <w:r>
        <w:rPr>
          <w:lang w:val="en-US"/>
        </w:rPr>
        <w:t>«</w:t>
      </w:r>
      <w:r>
        <w:rPr>
          <w:lang w:val="en-US"/>
        </w:rPr>
        <w:t>Развитие атомного энергопромышленного комплекса России в 2007-2012 годах и на перспективу до 2015 года</w:t>
      </w:r>
      <w:r>
        <w:rPr>
          <w:lang w:val="en-US"/>
        </w:rPr>
        <w:t>»</w:t>
      </w:r>
      <w:r>
        <w:rPr>
          <w:lang w:val="en-US"/>
        </w:rPr>
        <w:t>.</w:t>
      </w:r>
    </w:p>
    <w:p w:rsidR="00165C32" w:rsidRDefault="00165C32" w:rsidP="00165C32">
      <w:pPr>
        <w:jc w:val="both"/>
        <w:rPr>
          <w:lang w:val="en-US"/>
        </w:rPr>
      </w:pPr>
      <w:r>
        <w:rPr>
          <w:lang w:val="en-US"/>
        </w:rPr>
        <w:t xml:space="preserve">Компанией </w:t>
      </w:r>
      <w:r>
        <w:rPr>
          <w:lang w:val="en-US"/>
        </w:rPr>
        <w:t>«</w:t>
      </w:r>
      <w:r>
        <w:rPr>
          <w:lang w:val="en-US"/>
        </w:rPr>
        <w:t>Атомэнергопроект</w:t>
      </w:r>
      <w:r>
        <w:rPr>
          <w:lang w:val="en-US"/>
        </w:rPr>
        <w:t>»</w:t>
      </w:r>
      <w:r>
        <w:rPr>
          <w:lang w:val="en-US"/>
        </w:rPr>
        <w:t xml:space="preserve"> созданы проекты большинства АЭС на территории России, Восточной Европы и стран СНГ. Она является генеральным проектировщиком АЭС </w:t>
      </w:r>
      <w:r>
        <w:rPr>
          <w:lang w:val="en-US"/>
        </w:rPr>
        <w:t>«</w:t>
      </w:r>
      <w:r>
        <w:rPr>
          <w:lang w:val="en-US"/>
        </w:rPr>
        <w:t>Бушер</w:t>
      </w:r>
      <w:r>
        <w:rPr>
          <w:lang w:val="en-US"/>
        </w:rPr>
        <w:t>»</w:t>
      </w:r>
      <w:r>
        <w:rPr>
          <w:lang w:val="en-US"/>
        </w:rPr>
        <w:t xml:space="preserve"> в Иране, </w:t>
      </w:r>
      <w:r>
        <w:rPr>
          <w:lang w:val="en-US"/>
        </w:rPr>
        <w:t>«</w:t>
      </w:r>
      <w:r>
        <w:rPr>
          <w:lang w:val="en-US"/>
        </w:rPr>
        <w:t>Куданкулам</w:t>
      </w:r>
      <w:r>
        <w:rPr>
          <w:lang w:val="en-US"/>
        </w:rPr>
        <w:t>»</w:t>
      </w:r>
      <w:r>
        <w:rPr>
          <w:lang w:val="en-US"/>
        </w:rPr>
        <w:t xml:space="preserve"> в Индии, </w:t>
      </w:r>
      <w:r>
        <w:rPr>
          <w:lang w:val="en-US"/>
        </w:rPr>
        <w:t>«</w:t>
      </w:r>
      <w:r>
        <w:rPr>
          <w:lang w:val="en-US"/>
        </w:rPr>
        <w:t>Аккую</w:t>
      </w:r>
      <w:r>
        <w:rPr>
          <w:lang w:val="en-US"/>
        </w:rPr>
        <w:t>»</w:t>
      </w:r>
      <w:r>
        <w:rPr>
          <w:lang w:val="en-US"/>
        </w:rPr>
        <w:t xml:space="preserve"> в Турции.--0--юх/ую</w:t>
      </w:r>
    </w:p>
    <w:p w:rsidR="00165C32" w:rsidRDefault="00165C32" w:rsidP="00165C32">
      <w:pPr>
        <w:jc w:val="both"/>
        <w:rPr>
          <w:lang w:val="en-US"/>
        </w:rPr>
      </w:pPr>
    </w:p>
    <w:p w:rsidR="00165C32" w:rsidRDefault="00165C32" w:rsidP="00165C32">
      <w:pPr>
        <w:jc w:val="both"/>
        <w:rPr>
          <w:rStyle w:val="a3"/>
        </w:rPr>
      </w:pPr>
      <w:r>
        <w:rPr>
          <w:lang w:val="en-US"/>
        </w:rPr>
        <w:tab/>
      </w:r>
      <w:hyperlink w:anchor="mmm33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3" w:name="nnn336"/>
      <w:bookmarkEnd w:id="683"/>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Интер РАО</w:t>
      </w:r>
      <w:r>
        <w:rPr>
          <w:lang w:val="en-US"/>
        </w:rPr>
        <w:t>»</w:t>
      </w:r>
      <w:r>
        <w:rPr>
          <w:lang w:val="en-US"/>
        </w:rPr>
        <w:t xml:space="preserve"> отобрало 6 страховщиков для участия в конкурсах с премией в 5 млрд руб</w:t>
      </w:r>
    </w:p>
    <w:p w:rsidR="00165C32" w:rsidRDefault="00165C32" w:rsidP="00165C32">
      <w:pPr>
        <w:jc w:val="both"/>
        <w:rPr>
          <w:lang w:val="en-US"/>
        </w:rPr>
      </w:pPr>
    </w:p>
    <w:p w:rsidR="00165C32" w:rsidRDefault="00165C32" w:rsidP="00165C32">
      <w:pPr>
        <w:jc w:val="both"/>
        <w:rPr>
          <w:lang w:val="en-US"/>
        </w:rPr>
      </w:pPr>
      <w:r>
        <w:rPr>
          <w:lang w:val="en-US"/>
        </w:rPr>
        <w:t xml:space="preserve">МОСКВА, 19 сен - Прайм. ОАО </w:t>
      </w:r>
      <w:r>
        <w:rPr>
          <w:lang w:val="en-US"/>
        </w:rPr>
        <w:t>«</w:t>
      </w:r>
      <w:r>
        <w:rPr>
          <w:lang w:val="en-US"/>
        </w:rPr>
        <w:t>Интер РАО ЕЭС</w:t>
      </w:r>
      <w:r>
        <w:rPr>
          <w:lang w:val="en-US"/>
        </w:rPr>
        <w:t>»</w:t>
      </w:r>
      <w:r>
        <w:rPr>
          <w:lang w:val="en-US"/>
        </w:rPr>
        <w:t xml:space="preserve"> отобрало шесть компаний для участия в последующих конкурсах по страхованию 28 дочерних предприятий общества, за услуги которых энергетическая компания готова заплатить в общей сложности более 5 миллиардов рублей, следует из конкурсной документации.</w:t>
      </w:r>
    </w:p>
    <w:p w:rsidR="00165C32" w:rsidRDefault="00165C32" w:rsidP="00165C32">
      <w:pPr>
        <w:jc w:val="both"/>
        <w:rPr>
          <w:lang w:val="en-US"/>
        </w:rPr>
      </w:pPr>
      <w:r>
        <w:rPr>
          <w:lang w:val="en-US"/>
        </w:rPr>
        <w:t xml:space="preserve">Отбор претендентов проходил в рамках открытого конкурса, разделенного на восемь лотов. По каждому лоту было отобрано три компании. В итоге СОГАЗ , </w:t>
      </w:r>
      <w:r>
        <w:rPr>
          <w:lang w:val="en-US"/>
        </w:rPr>
        <w:t>«</w:t>
      </w:r>
      <w:r>
        <w:rPr>
          <w:lang w:val="en-US"/>
        </w:rPr>
        <w:t>ВТБ Страхование</w:t>
      </w:r>
      <w:r>
        <w:rPr>
          <w:lang w:val="en-US"/>
        </w:rPr>
        <w:t>»</w:t>
      </w:r>
      <w:r>
        <w:rPr>
          <w:lang w:val="en-US"/>
        </w:rPr>
        <w:t xml:space="preserve"> и </w:t>
      </w:r>
      <w:r>
        <w:rPr>
          <w:lang w:val="en-US"/>
        </w:rPr>
        <w:t>«</w:t>
      </w:r>
      <w:r>
        <w:rPr>
          <w:lang w:val="en-US"/>
        </w:rPr>
        <w:t>РЕСО-Гарантия</w:t>
      </w:r>
      <w:r>
        <w:rPr>
          <w:lang w:val="en-US"/>
        </w:rPr>
        <w:t>»</w:t>
      </w:r>
      <w:r>
        <w:rPr>
          <w:lang w:val="en-US"/>
        </w:rPr>
        <w:t xml:space="preserve"> будут в дальнейшем бороться за право предоставить услуги по добровольному медицинскому страхованию (начальная цена контракта - 1,77 миллиарда рублей), страхованию транспортных средств (154,8 миллиона рублей) и страхованию от несчастных случаев и болезней (47,84 миллиона рублей).</w:t>
      </w:r>
    </w:p>
    <w:p w:rsidR="00165C32" w:rsidRDefault="00165C32" w:rsidP="00165C32">
      <w:pPr>
        <w:jc w:val="both"/>
        <w:rPr>
          <w:lang w:val="en-US"/>
        </w:rPr>
      </w:pPr>
      <w:r>
        <w:rPr>
          <w:lang w:val="en-US"/>
        </w:rPr>
        <w:t xml:space="preserve">СОГАЗ, </w:t>
      </w:r>
      <w:r>
        <w:rPr>
          <w:lang w:val="en-US"/>
        </w:rPr>
        <w:t>«</w:t>
      </w:r>
      <w:r>
        <w:rPr>
          <w:lang w:val="en-US"/>
        </w:rPr>
        <w:t>ВТБ Страхование</w:t>
      </w:r>
      <w:r>
        <w:rPr>
          <w:lang w:val="en-US"/>
        </w:rPr>
        <w:t>»</w:t>
      </w:r>
      <w:r>
        <w:rPr>
          <w:lang w:val="en-US"/>
        </w:rPr>
        <w:t xml:space="preserve"> и </w:t>
      </w:r>
      <w:r>
        <w:rPr>
          <w:lang w:val="en-US"/>
        </w:rPr>
        <w:t>«</w:t>
      </w:r>
      <w:r>
        <w:rPr>
          <w:lang w:val="en-US"/>
        </w:rPr>
        <w:t>Альянс</w:t>
      </w:r>
      <w:r>
        <w:rPr>
          <w:lang w:val="en-US"/>
        </w:rPr>
        <w:t>»</w:t>
      </w:r>
      <w:r>
        <w:rPr>
          <w:lang w:val="en-US"/>
        </w:rPr>
        <w:t xml:space="preserve"> прошли предварительный отбор для добровольного страхования имущества (2,93 миллиарда рублей).</w:t>
      </w:r>
    </w:p>
    <w:p w:rsidR="00165C32" w:rsidRDefault="00165C32" w:rsidP="00165C32">
      <w:pPr>
        <w:jc w:val="both"/>
        <w:rPr>
          <w:lang w:val="en-US"/>
        </w:rPr>
      </w:pPr>
      <w:r>
        <w:rPr>
          <w:lang w:val="en-US"/>
        </w:rPr>
        <w:t xml:space="preserve">По лотам в рамках страхования гражданской ответственности за причинение вреда вследствие недостатков работ (2,02 миллиона рублей) и обязательного страхования гражданской ответственности перевозчика (2,79 миллиона рублей) отобраны СОГАЗ, </w:t>
      </w:r>
      <w:r>
        <w:rPr>
          <w:lang w:val="en-US"/>
        </w:rPr>
        <w:t>«</w:t>
      </w:r>
      <w:r>
        <w:rPr>
          <w:lang w:val="en-US"/>
        </w:rPr>
        <w:t>ВТБ Страхование</w:t>
      </w:r>
      <w:r>
        <w:rPr>
          <w:lang w:val="en-US"/>
        </w:rPr>
        <w:t>»</w:t>
      </w:r>
      <w:r>
        <w:rPr>
          <w:lang w:val="en-US"/>
        </w:rPr>
        <w:t xml:space="preserve"> и </w:t>
      </w:r>
      <w:r>
        <w:rPr>
          <w:lang w:val="en-US"/>
        </w:rPr>
        <w:t>«</w:t>
      </w:r>
      <w:r>
        <w:rPr>
          <w:lang w:val="en-US"/>
        </w:rPr>
        <w:t>Ингосстрах</w:t>
      </w:r>
      <w:r>
        <w:rPr>
          <w:lang w:val="en-US"/>
        </w:rPr>
        <w:t>»</w:t>
      </w:r>
      <w:r>
        <w:rPr>
          <w:lang w:val="en-US"/>
        </w:rPr>
        <w:t xml:space="preserve"> . По страхованию гражданской ответственности владельцев организаций, эксплуатирующих опасные производственные объекты (175,19 миллиона рублей) и страхованию средств водного транспорта (565,2 тысячи рублей) отобраны СОГАЗ, </w:t>
      </w:r>
      <w:r>
        <w:rPr>
          <w:lang w:val="en-US"/>
        </w:rPr>
        <w:t>«</w:t>
      </w:r>
      <w:r>
        <w:rPr>
          <w:lang w:val="en-US"/>
        </w:rPr>
        <w:t>ВТБ Страхование</w:t>
      </w:r>
      <w:r>
        <w:rPr>
          <w:lang w:val="en-US"/>
        </w:rPr>
        <w:t>»</w:t>
      </w:r>
      <w:r>
        <w:rPr>
          <w:lang w:val="en-US"/>
        </w:rPr>
        <w:t xml:space="preserve"> и </w:t>
      </w:r>
      <w:r>
        <w:rPr>
          <w:lang w:val="en-US"/>
        </w:rPr>
        <w:t>«</w:t>
      </w:r>
      <w:r>
        <w:rPr>
          <w:lang w:val="en-US"/>
        </w:rPr>
        <w:t>Росгосстрах</w:t>
      </w:r>
      <w:r>
        <w:rPr>
          <w:lang w:val="en-US"/>
        </w:rPr>
        <w:t>»</w:t>
      </w:r>
      <w:r>
        <w:rPr>
          <w:lang w:val="en-US"/>
        </w:rPr>
        <w:t>.</w:t>
      </w:r>
    </w:p>
    <w:p w:rsidR="00165C32" w:rsidRDefault="00165C32" w:rsidP="00165C32">
      <w:pPr>
        <w:jc w:val="both"/>
        <w:rPr>
          <w:lang w:val="en-US"/>
        </w:rPr>
      </w:pPr>
      <w:r>
        <w:rPr>
          <w:lang w:val="en-US"/>
        </w:rPr>
        <w:t xml:space="preserve">В конкурсе также участвовали </w:t>
      </w:r>
      <w:r>
        <w:rPr>
          <w:lang w:val="en-US"/>
        </w:rPr>
        <w:t>«</w:t>
      </w:r>
      <w:r>
        <w:rPr>
          <w:lang w:val="en-US"/>
        </w:rPr>
        <w:t>Согласие</w:t>
      </w:r>
      <w:r>
        <w:rPr>
          <w:lang w:val="en-US"/>
        </w:rPr>
        <w:t>»</w:t>
      </w:r>
      <w:r>
        <w:rPr>
          <w:lang w:val="en-US"/>
        </w:rPr>
        <w:t xml:space="preserve">, </w:t>
      </w:r>
      <w:r>
        <w:rPr>
          <w:lang w:val="en-US"/>
        </w:rPr>
        <w:t>«</w:t>
      </w:r>
      <w:r>
        <w:rPr>
          <w:lang w:val="en-US"/>
        </w:rPr>
        <w:t>МАКС</w:t>
      </w:r>
      <w:r>
        <w:rPr>
          <w:lang w:val="en-US"/>
        </w:rPr>
        <w:t>»</w:t>
      </w:r>
      <w:r>
        <w:rPr>
          <w:lang w:val="en-US"/>
        </w:rPr>
        <w:t xml:space="preserve">, ВСК и </w:t>
      </w:r>
      <w:r>
        <w:rPr>
          <w:lang w:val="en-US"/>
        </w:rPr>
        <w:t>«</w:t>
      </w:r>
      <w:r>
        <w:rPr>
          <w:lang w:val="en-US"/>
        </w:rPr>
        <w:t>АльфаСтрахование</w:t>
      </w:r>
      <w:r>
        <w:rPr>
          <w:lang w:val="en-US"/>
        </w:rPr>
        <w:t>»</w:t>
      </w:r>
      <w:r>
        <w:rPr>
          <w:lang w:val="en-US"/>
        </w:rPr>
        <w:t xml:space="preserve"> , но они не прошли предварительный отбор. Комиссия также отклонила заявку страховой компании </w:t>
      </w:r>
      <w:r>
        <w:rPr>
          <w:lang w:val="en-US"/>
        </w:rPr>
        <w:t>«</w:t>
      </w:r>
      <w:r>
        <w:rPr>
          <w:lang w:val="en-US"/>
        </w:rPr>
        <w:t>Энергогарант</w:t>
      </w:r>
      <w:r>
        <w:rPr>
          <w:lang w:val="en-US"/>
        </w:rPr>
        <w:t>»</w:t>
      </w:r>
      <w:r>
        <w:rPr>
          <w:lang w:val="en-US"/>
        </w:rPr>
        <w:t xml:space="preserve"> как не отвечающую условиям конкурса.</w:t>
      </w:r>
    </w:p>
    <w:p w:rsidR="00165C32" w:rsidRDefault="00165C32" w:rsidP="00165C32">
      <w:pPr>
        <w:jc w:val="both"/>
        <w:rPr>
          <w:lang w:val="en-US"/>
        </w:rPr>
      </w:pPr>
      <w:r>
        <w:rPr>
          <w:lang w:val="en-US"/>
        </w:rPr>
        <w:t>Итоги дальнейших закрытых конкурентных переговоров планируется подвести 31 октября.</w:t>
      </w:r>
    </w:p>
    <w:p w:rsidR="00165C32" w:rsidRDefault="00165C32" w:rsidP="00165C32">
      <w:pPr>
        <w:jc w:val="both"/>
        <w:rPr>
          <w:lang w:val="en-US"/>
        </w:rPr>
      </w:pPr>
    </w:p>
    <w:p w:rsidR="00165C32" w:rsidRDefault="00165C32" w:rsidP="00165C32">
      <w:pPr>
        <w:jc w:val="both"/>
        <w:rPr>
          <w:rStyle w:val="a3"/>
        </w:rPr>
      </w:pPr>
      <w:r>
        <w:rPr>
          <w:lang w:val="en-US"/>
        </w:rPr>
        <w:tab/>
      </w:r>
      <w:hyperlink w:anchor="mmm336"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4" w:name="nnn337"/>
      <w:bookmarkEnd w:id="684"/>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Правительство РФ упразднило комиссию по ликвидации последствий аварии на СШГЭС</w:t>
      </w:r>
    </w:p>
    <w:p w:rsidR="00165C32" w:rsidRDefault="00165C32" w:rsidP="00165C32">
      <w:pPr>
        <w:jc w:val="both"/>
        <w:rPr>
          <w:lang w:val="en-US"/>
        </w:rPr>
      </w:pPr>
    </w:p>
    <w:p w:rsidR="00165C32" w:rsidRDefault="00165C32" w:rsidP="00165C32">
      <w:pPr>
        <w:jc w:val="both"/>
        <w:rPr>
          <w:lang w:val="en-US"/>
        </w:rPr>
      </w:pPr>
      <w:r>
        <w:rPr>
          <w:lang w:val="en-US"/>
        </w:rPr>
        <w:t xml:space="preserve">МОСКВА, 19 сен - РИА Новости. Правительство РФ упразднило комиссию по ликвидации последствий аварии на Саяно-Шушенской ГЭС ОАО </w:t>
      </w:r>
      <w:r>
        <w:rPr>
          <w:lang w:val="en-US"/>
        </w:rPr>
        <w:t>«</w:t>
      </w:r>
      <w:r>
        <w:rPr>
          <w:lang w:val="en-US"/>
        </w:rPr>
        <w:t>РусГидро</w:t>
      </w:r>
      <w:r>
        <w:rPr>
          <w:lang w:val="en-US"/>
        </w:rPr>
        <w:t>»</w:t>
      </w:r>
      <w:r>
        <w:rPr>
          <w:lang w:val="en-US"/>
        </w:rPr>
        <w:t xml:space="preserve"> , отмечается в постановлении кабинета министров.</w:t>
      </w:r>
    </w:p>
    <w:p w:rsidR="00165C32" w:rsidRDefault="00165C32" w:rsidP="00165C32">
      <w:pPr>
        <w:jc w:val="both"/>
        <w:rPr>
          <w:lang w:val="en-US"/>
        </w:rPr>
      </w:pPr>
      <w:r>
        <w:rPr>
          <w:lang w:val="en-US"/>
        </w:rPr>
        <w:t>«</w:t>
      </w:r>
      <w:r>
        <w:rPr>
          <w:lang w:val="en-US"/>
        </w:rPr>
        <w:t xml:space="preserve">Упразднить правительственную комиссию по ликвидации последствий аварии в филиале открытого акционерного общества </w:t>
      </w:r>
      <w:r>
        <w:rPr>
          <w:lang w:val="en-US"/>
        </w:rPr>
        <w:t>«</w:t>
      </w:r>
      <w:r>
        <w:rPr>
          <w:lang w:val="en-US"/>
        </w:rPr>
        <w:t>РусГидро</w:t>
      </w:r>
      <w:r>
        <w:rPr>
          <w:lang w:val="en-US"/>
        </w:rPr>
        <w:t>»</w:t>
      </w:r>
      <w:r>
        <w:rPr>
          <w:lang w:val="en-US"/>
        </w:rPr>
        <w:t xml:space="preserve"> - </w:t>
      </w:r>
      <w:r>
        <w:rPr>
          <w:lang w:val="en-US"/>
        </w:rPr>
        <w:t>«</w:t>
      </w:r>
      <w:r>
        <w:rPr>
          <w:lang w:val="en-US"/>
        </w:rPr>
        <w:t>Саяно-Шушенская ГЭС имени П.С. Непорожнего</w:t>
      </w:r>
      <w:r>
        <w:rPr>
          <w:lang w:val="en-US"/>
        </w:rPr>
        <w:t>»</w:t>
      </w:r>
      <w:r>
        <w:rPr>
          <w:lang w:val="en-US"/>
        </w:rPr>
        <w:t xml:space="preserve"> и организации работ по обеспечению устойчивого энергоснабжения потребителей объединенной энергосистемы Сибири</w:t>
      </w:r>
      <w:r>
        <w:rPr>
          <w:lang w:val="en-US"/>
        </w:rPr>
        <w:t>»</w:t>
      </w:r>
      <w:r>
        <w:rPr>
          <w:lang w:val="en-US"/>
        </w:rPr>
        <w:t>, - говорится в постановлении.</w:t>
      </w:r>
    </w:p>
    <w:p w:rsidR="00165C32" w:rsidRDefault="00165C32" w:rsidP="00165C32">
      <w:pPr>
        <w:jc w:val="both"/>
        <w:rPr>
          <w:lang w:val="en-US"/>
        </w:rPr>
      </w:pPr>
      <w:r>
        <w:rPr>
          <w:lang w:val="en-US"/>
        </w:rPr>
        <w:t>В августе 2009 года на Саяно-Шушенской ГЭС из-за разрушения крепежных элементов произошла авария - потоком воды сорвало крышку гидроагрегата номер 2, в машинный зал хлынула вода. Затопленными оказались ремонтные мастерские, в которых находились люди; в результате трагедии погибли 75 человек.</w:t>
      </w:r>
    </w:p>
    <w:p w:rsidR="00165C32" w:rsidRDefault="00165C32" w:rsidP="00165C32">
      <w:pPr>
        <w:jc w:val="both"/>
        <w:rPr>
          <w:lang w:val="en-US"/>
        </w:rPr>
      </w:pPr>
      <w:r>
        <w:rPr>
          <w:lang w:val="en-US"/>
        </w:rPr>
        <w:t>На данный момент в промышленной эксплуатации на станции находится шесть гидроагрегатов общей мощностью 3840 МВт. К 2014 году Саяно-Шушенская ГЭС будет полностью оснащена новым оборудованием, соответствующим всем требованиям безопасности.</w:t>
      </w:r>
    </w:p>
    <w:p w:rsidR="00165C32" w:rsidRDefault="00165C32" w:rsidP="00165C32">
      <w:pPr>
        <w:jc w:val="both"/>
        <w:rPr>
          <w:lang w:val="en-US"/>
        </w:rPr>
      </w:pPr>
    </w:p>
    <w:p w:rsidR="00165C32" w:rsidRDefault="00165C32" w:rsidP="00165C32">
      <w:pPr>
        <w:jc w:val="both"/>
        <w:rPr>
          <w:rStyle w:val="a3"/>
        </w:rPr>
      </w:pPr>
      <w:r>
        <w:rPr>
          <w:lang w:val="en-US"/>
        </w:rPr>
        <w:tab/>
      </w:r>
      <w:hyperlink w:anchor="mmm337"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5" w:name="nnn338"/>
      <w:bookmarkEnd w:id="685"/>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Ленинградская АЭС-2 наращивает численность персонала для ускорения стройки</w:t>
      </w:r>
    </w:p>
    <w:p w:rsidR="00165C32" w:rsidRDefault="00165C32" w:rsidP="00165C32">
      <w:pPr>
        <w:jc w:val="both"/>
        <w:rPr>
          <w:lang w:val="en-US"/>
        </w:rPr>
      </w:pPr>
    </w:p>
    <w:p w:rsidR="00165C32" w:rsidRDefault="00165C32" w:rsidP="00165C32">
      <w:pPr>
        <w:jc w:val="both"/>
        <w:rPr>
          <w:lang w:val="en-US"/>
        </w:rPr>
      </w:pPr>
      <w:r>
        <w:rPr>
          <w:lang w:val="en-US"/>
        </w:rPr>
        <w:t>C.-ПЕТЕРБУРГ, 19 сен - РИА Новости. Ленинградская АЭС-2 (ЛАЭС-2, Ленинградская область), которая строится в Сосновом Бору для поэтапного замещения мощностей действующей Ленинградской АЭС, увеличивает численность персонала для ускорения работ по первому и второму энергоблокам, сообщает станция.</w:t>
      </w:r>
    </w:p>
    <w:p w:rsidR="00165C32" w:rsidRDefault="00165C32" w:rsidP="00165C32">
      <w:pPr>
        <w:jc w:val="both"/>
        <w:rPr>
          <w:lang w:val="en-US"/>
        </w:rPr>
      </w:pPr>
      <w:r>
        <w:rPr>
          <w:lang w:val="en-US"/>
        </w:rPr>
        <w:t xml:space="preserve">Оперативный штаб по сооружению энергоблоков №1 и №2 прошел на ЛАЭС-2 в сентябре с участием заместителя генерального директора - директора филиала ОАО </w:t>
      </w:r>
      <w:r>
        <w:rPr>
          <w:lang w:val="en-US"/>
        </w:rPr>
        <w:t>«</w:t>
      </w:r>
      <w:r>
        <w:rPr>
          <w:lang w:val="en-US"/>
        </w:rPr>
        <w:t>Концерн Росэнергоатом</w:t>
      </w:r>
      <w:r>
        <w:rPr>
          <w:lang w:val="en-US"/>
        </w:rPr>
        <w:t>»</w:t>
      </w:r>
      <w:r>
        <w:rPr>
          <w:lang w:val="en-US"/>
        </w:rPr>
        <w:t xml:space="preserve"> </w:t>
      </w:r>
      <w:r>
        <w:rPr>
          <w:lang w:val="en-US"/>
        </w:rPr>
        <w:t>«</w:t>
      </w:r>
      <w:r>
        <w:rPr>
          <w:lang w:val="en-US"/>
        </w:rPr>
        <w:t>Управление сооружением объектов АЭС</w:t>
      </w:r>
      <w:r>
        <w:rPr>
          <w:lang w:val="en-US"/>
        </w:rPr>
        <w:t>»</w:t>
      </w:r>
      <w:r>
        <w:rPr>
          <w:lang w:val="en-US"/>
        </w:rPr>
        <w:t xml:space="preserve"> Александра Паламарчука и первого заместителя директора Отраслевого центра капитального строительства ГК </w:t>
      </w:r>
      <w:r>
        <w:rPr>
          <w:lang w:val="en-US"/>
        </w:rPr>
        <w:t>«</w:t>
      </w:r>
      <w:r>
        <w:rPr>
          <w:lang w:val="en-US"/>
        </w:rPr>
        <w:t>Росатом</w:t>
      </w:r>
      <w:r>
        <w:rPr>
          <w:lang w:val="en-US"/>
        </w:rPr>
        <w:t>»</w:t>
      </w:r>
      <w:r>
        <w:rPr>
          <w:lang w:val="en-US"/>
        </w:rPr>
        <w:t>. Дмитрия Тверитинова.</w:t>
      </w:r>
    </w:p>
    <w:p w:rsidR="00165C32" w:rsidRDefault="00165C32" w:rsidP="00165C32">
      <w:pPr>
        <w:jc w:val="both"/>
        <w:rPr>
          <w:lang w:val="en-US"/>
        </w:rPr>
      </w:pPr>
      <w:r>
        <w:rPr>
          <w:lang w:val="en-US"/>
        </w:rPr>
        <w:t>«</w:t>
      </w:r>
      <w:r>
        <w:rPr>
          <w:lang w:val="en-US"/>
        </w:rPr>
        <w:t xml:space="preserve">Руководство филиала ОАО </w:t>
      </w:r>
      <w:r>
        <w:rPr>
          <w:lang w:val="en-US"/>
        </w:rPr>
        <w:t>«</w:t>
      </w:r>
      <w:r>
        <w:rPr>
          <w:lang w:val="en-US"/>
        </w:rPr>
        <w:t>Концерн Росэнергоатом</w:t>
      </w:r>
      <w:r>
        <w:rPr>
          <w:lang w:val="en-US"/>
        </w:rPr>
        <w:t>»</w:t>
      </w:r>
      <w:r>
        <w:rPr>
          <w:lang w:val="en-US"/>
        </w:rPr>
        <w:t xml:space="preserve"> </w:t>
      </w:r>
      <w:r>
        <w:rPr>
          <w:lang w:val="en-US"/>
        </w:rPr>
        <w:t>«</w:t>
      </w:r>
      <w:r>
        <w:rPr>
          <w:lang w:val="en-US"/>
        </w:rPr>
        <w:t>Дирекция строящейся Ленинградской АЭС-2</w:t>
      </w:r>
      <w:r>
        <w:rPr>
          <w:lang w:val="en-US"/>
        </w:rPr>
        <w:t>»</w:t>
      </w:r>
      <w:r>
        <w:rPr>
          <w:lang w:val="en-US"/>
        </w:rPr>
        <w:t xml:space="preserve"> поставило задачи генподрядчику и генпроектировщику на сентябрь, среди которых продолжение наращивания численности персонала на строительной площадке</w:t>
      </w:r>
      <w:r>
        <w:rPr>
          <w:lang w:val="en-US"/>
        </w:rPr>
        <w:t>»</w:t>
      </w:r>
      <w:r>
        <w:rPr>
          <w:lang w:val="en-US"/>
        </w:rPr>
        <w:t>, - говорится в сообщении.</w:t>
      </w:r>
    </w:p>
    <w:p w:rsidR="00165C32" w:rsidRDefault="00165C32" w:rsidP="00165C32">
      <w:pPr>
        <w:jc w:val="both"/>
        <w:rPr>
          <w:lang w:val="en-US"/>
        </w:rPr>
      </w:pPr>
      <w:r>
        <w:rPr>
          <w:lang w:val="en-US"/>
        </w:rPr>
        <w:t>В частности, будут увеличены численность монтажного персонала на энергоблоке №1, а также количество специалистов службы геодезии. В настоящее время на стройплощадке ЛАЭС-2 занято более 2,8 тысячи человек (без учета вспомогательного производства).</w:t>
      </w:r>
    </w:p>
    <w:p w:rsidR="00165C32" w:rsidRDefault="00165C32" w:rsidP="00165C32">
      <w:pPr>
        <w:jc w:val="both"/>
        <w:rPr>
          <w:lang w:val="en-US"/>
        </w:rPr>
      </w:pPr>
      <w:r>
        <w:rPr>
          <w:lang w:val="en-US"/>
        </w:rPr>
        <w:t>За восемь месяцев 2013 года программа освоения капвложений по строительно-монтажным работам по энергоблоку №2 перевыполнена на 5%. Физический пуск первого энергоблока Ленинградской АЭС-2 состоится в 2015 году. Согласно материалам областного правительства, затраты на сооружение ЛАЭС-2 в 2013 году составят 25 миллиардов рублей. В прошлом году в ходе строительства первого энергоблока освоено 13,5 миллиарда рублей, второго - 6,5 миллиарда рублей.</w:t>
      </w:r>
    </w:p>
    <w:p w:rsidR="00165C32" w:rsidRDefault="00165C32" w:rsidP="00165C32">
      <w:pPr>
        <w:jc w:val="both"/>
        <w:rPr>
          <w:lang w:val="en-US"/>
        </w:rPr>
      </w:pPr>
      <w:r>
        <w:rPr>
          <w:lang w:val="en-US"/>
        </w:rPr>
        <w:t xml:space="preserve">ЛАЭС-2 возводится по проекту АЭС-2006 ОАО </w:t>
      </w:r>
      <w:r>
        <w:rPr>
          <w:lang w:val="en-US"/>
        </w:rPr>
        <w:t>«</w:t>
      </w:r>
      <w:r>
        <w:rPr>
          <w:lang w:val="en-US"/>
        </w:rPr>
        <w:t>СПбАЭП</w:t>
      </w:r>
      <w:r>
        <w:rPr>
          <w:lang w:val="en-US"/>
        </w:rPr>
        <w:t>»</w:t>
      </w:r>
      <w:r>
        <w:rPr>
          <w:lang w:val="en-US"/>
        </w:rPr>
        <w:t>. Электрическая мощность каждого из четырех энергоблоков типа ВВЭР-1200 определена в 1,198 тысячи мегаватт. Расчетный срок службы ЛАЭС-2 - 50 лет.</w:t>
      </w:r>
    </w:p>
    <w:p w:rsidR="00165C32" w:rsidRDefault="00165C32" w:rsidP="00165C32">
      <w:pPr>
        <w:jc w:val="both"/>
        <w:rPr>
          <w:lang w:val="en-US"/>
        </w:rPr>
      </w:pPr>
    </w:p>
    <w:p w:rsidR="00165C32" w:rsidRDefault="00165C32" w:rsidP="00165C32">
      <w:pPr>
        <w:jc w:val="both"/>
        <w:rPr>
          <w:rStyle w:val="a3"/>
        </w:rPr>
      </w:pPr>
      <w:r>
        <w:rPr>
          <w:lang w:val="en-US"/>
        </w:rPr>
        <w:tab/>
      </w:r>
      <w:hyperlink w:anchor="mmm338"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6" w:name="nnn339"/>
      <w:bookmarkEnd w:id="686"/>
      <w:r>
        <w:rPr>
          <w:b/>
          <w:color w:val="3CA499"/>
          <w:sz w:val="28"/>
          <w:szCs w:val="28"/>
          <w:lang w:val="en-US"/>
        </w:rPr>
        <w:lastRenderedPageBreak/>
        <w:t>Ведомости</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Росатом</w:t>
      </w:r>
      <w:r>
        <w:rPr>
          <w:lang w:val="en-US"/>
        </w:rPr>
        <w:t>»</w:t>
      </w:r>
      <w:r>
        <w:rPr>
          <w:lang w:val="en-US"/>
        </w:rPr>
        <w:t xml:space="preserve"> может купить долю в E4</w:t>
      </w:r>
    </w:p>
    <w:p w:rsidR="00165C32" w:rsidRDefault="00165C32" w:rsidP="00165C32">
      <w:pPr>
        <w:jc w:val="both"/>
        <w:rPr>
          <w:lang w:val="en-US"/>
        </w:rPr>
      </w:pPr>
    </w:p>
    <w:p w:rsidR="00165C32" w:rsidRDefault="00165C32" w:rsidP="00165C32">
      <w:pPr>
        <w:jc w:val="both"/>
        <w:rPr>
          <w:lang w:val="en-US"/>
        </w:rPr>
      </w:pPr>
      <w:r>
        <w:rPr>
          <w:lang w:val="en-US"/>
        </w:rPr>
        <w:t xml:space="preserve">Структуры </w:t>
      </w:r>
      <w:r>
        <w:rPr>
          <w:lang w:val="en-US"/>
        </w:rPr>
        <w:t>«</w:t>
      </w:r>
      <w:r>
        <w:rPr>
          <w:lang w:val="en-US"/>
        </w:rPr>
        <w:t>Росатома</w:t>
      </w:r>
      <w:r>
        <w:rPr>
          <w:lang w:val="en-US"/>
        </w:rPr>
        <w:t>»</w:t>
      </w:r>
      <w:r>
        <w:rPr>
          <w:lang w:val="en-US"/>
        </w:rPr>
        <w:t xml:space="preserve"> могут приобрести долю в инжиниринговой группе Е4, созданной Михаилом Абызовым, сообщили несколько источников на энергорынке. </w:t>
      </w:r>
      <w:r>
        <w:rPr>
          <w:lang w:val="en-US"/>
        </w:rPr>
        <w:t>«</w:t>
      </w:r>
      <w:r>
        <w:rPr>
          <w:lang w:val="en-US"/>
        </w:rPr>
        <w:t>Росатом</w:t>
      </w:r>
      <w:r>
        <w:rPr>
          <w:lang w:val="en-US"/>
        </w:rPr>
        <w:t>»</w:t>
      </w:r>
      <w:r>
        <w:rPr>
          <w:lang w:val="en-US"/>
        </w:rPr>
        <w:t xml:space="preserve"> рассматривает предложение о вхождении в число акционеров Е4 через одну из своих компаний, сообщил собеседник агентства. </w:t>
      </w:r>
      <w:r>
        <w:rPr>
          <w:lang w:val="en-US"/>
        </w:rPr>
        <w:t>«</w:t>
      </w:r>
      <w:r>
        <w:rPr>
          <w:lang w:val="en-US"/>
        </w:rPr>
        <w:t>Им интересен контроль</w:t>
      </w:r>
      <w:r>
        <w:rPr>
          <w:lang w:val="en-US"/>
        </w:rPr>
        <w:t>»</w:t>
      </w:r>
      <w:r>
        <w:rPr>
          <w:lang w:val="en-US"/>
        </w:rPr>
        <w:t xml:space="preserve">, - пояснил другой. Интерфакс  </w:t>
      </w:r>
    </w:p>
    <w:p w:rsidR="00165C32" w:rsidRDefault="00165C32" w:rsidP="00165C32">
      <w:pPr>
        <w:jc w:val="both"/>
        <w:rPr>
          <w:rStyle w:val="a3"/>
        </w:rPr>
      </w:pPr>
      <w:r>
        <w:rPr>
          <w:lang w:val="en-US"/>
        </w:rPr>
        <w:tab/>
      </w:r>
      <w:hyperlink w:anchor="mmm339"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7" w:name="nnn340"/>
      <w:bookmarkEnd w:id="687"/>
      <w:r>
        <w:rPr>
          <w:b/>
          <w:color w:val="3CA499"/>
          <w:sz w:val="28"/>
          <w:szCs w:val="28"/>
          <w:lang w:val="en-US"/>
        </w:rPr>
        <w:lastRenderedPageBreak/>
        <w:t>Газета РБК Daily</w:t>
      </w:r>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Газпром</w:t>
      </w:r>
      <w:r>
        <w:rPr>
          <w:lang w:val="en-US"/>
        </w:rPr>
        <w:t>»</w:t>
      </w:r>
      <w:r>
        <w:rPr>
          <w:lang w:val="en-US"/>
        </w:rPr>
        <w:t xml:space="preserve"> дал взаймы на МОЭК</w:t>
      </w:r>
    </w:p>
    <w:p w:rsidR="00165C32" w:rsidRDefault="00165C32" w:rsidP="00165C32">
      <w:pPr>
        <w:jc w:val="both"/>
        <w:rPr>
          <w:lang w:val="en-US"/>
        </w:rPr>
      </w:pPr>
    </w:p>
    <w:p w:rsidR="00165C32" w:rsidRDefault="00165C32" w:rsidP="00165C32">
      <w:pPr>
        <w:jc w:val="both"/>
        <w:rPr>
          <w:lang w:val="en-US"/>
        </w:rPr>
      </w:pPr>
      <w:r>
        <w:rPr>
          <w:lang w:val="en-US"/>
        </w:rPr>
        <w:t>«</w:t>
      </w:r>
      <w:r>
        <w:rPr>
          <w:lang w:val="en-US"/>
        </w:rPr>
        <w:t>Газпром</w:t>
      </w:r>
      <w:r>
        <w:rPr>
          <w:lang w:val="en-US"/>
        </w:rPr>
        <w:t>»</w:t>
      </w:r>
      <w:r>
        <w:rPr>
          <w:lang w:val="en-US"/>
        </w:rPr>
        <w:t xml:space="preserve"> предоставил </w:t>
      </w:r>
      <w:r>
        <w:rPr>
          <w:lang w:val="en-US"/>
        </w:rPr>
        <w:t>«</w:t>
      </w:r>
      <w:r>
        <w:rPr>
          <w:lang w:val="en-US"/>
        </w:rPr>
        <w:t>Газпром энергохолдингу</w:t>
      </w:r>
      <w:r>
        <w:rPr>
          <w:lang w:val="en-US"/>
        </w:rPr>
        <w:t>»</w:t>
      </w:r>
      <w:r>
        <w:rPr>
          <w:lang w:val="en-US"/>
        </w:rPr>
        <w:t xml:space="preserve"> заем в 50 млрд руб. для покупки 90% акций МОЭК (Московская объединенная энергетическая компания). Об этом говорится в сообщении </w:t>
      </w:r>
      <w:r>
        <w:rPr>
          <w:lang w:val="en-US"/>
        </w:rPr>
        <w:t>«</w:t>
      </w:r>
      <w:r>
        <w:rPr>
          <w:lang w:val="en-US"/>
        </w:rPr>
        <w:t>Газпрома</w:t>
      </w:r>
      <w:r>
        <w:rPr>
          <w:lang w:val="en-US"/>
        </w:rPr>
        <w:t>»</w:t>
      </w:r>
      <w:r>
        <w:rPr>
          <w:lang w:val="en-US"/>
        </w:rPr>
        <w:t xml:space="preserve">. Сумма процентов по займу не превысит 13 млрд руб., уточняется в сообщении. 3 сентября </w:t>
      </w:r>
      <w:r>
        <w:rPr>
          <w:lang w:val="en-US"/>
        </w:rPr>
        <w:t>«</w:t>
      </w:r>
      <w:r>
        <w:rPr>
          <w:lang w:val="en-US"/>
        </w:rPr>
        <w:t>Газпром энергохолдинг</w:t>
      </w:r>
      <w:r>
        <w:rPr>
          <w:lang w:val="en-US"/>
        </w:rPr>
        <w:t>»</w:t>
      </w:r>
      <w:r>
        <w:rPr>
          <w:lang w:val="en-US"/>
        </w:rPr>
        <w:t xml:space="preserve"> и правительство Москвы подписали договор купли-продажи акций МОЭК и арендованного ею имущества города. В начале августа компания выиграла аукцион властей Москвы по продаже МОЭК, предложив стартовую цену. На торги выставлялся единый объект приватизации, в который входила доля правительства Москвы в МОЭК в размере 89,9754% уставного капитала компании оценочной стоимостью 91,7 млрд руб. Начальная цена продажи составляла 98,6 млрд руб. без учета НДС.</w:t>
      </w:r>
    </w:p>
    <w:p w:rsidR="00165C32" w:rsidRDefault="00165C32" w:rsidP="00165C32">
      <w:pPr>
        <w:jc w:val="both"/>
        <w:rPr>
          <w:rStyle w:val="a3"/>
        </w:rPr>
      </w:pPr>
      <w:r>
        <w:rPr>
          <w:lang w:val="en-US"/>
        </w:rPr>
        <w:tab/>
      </w:r>
      <w:hyperlink w:anchor="mmm340"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8" w:name="nnn341"/>
      <w:bookmarkEnd w:id="688"/>
      <w:r>
        <w:rPr>
          <w:b/>
          <w:color w:val="3CA499"/>
          <w:sz w:val="28"/>
          <w:szCs w:val="28"/>
          <w:lang w:val="en-US"/>
        </w:rPr>
        <w:lastRenderedPageBreak/>
        <w:t>Интерфакс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ФАС разрешила Интер РАО приобрести еще один энергосбыт</w:t>
      </w:r>
    </w:p>
    <w:p w:rsidR="00165C32" w:rsidRDefault="00165C32" w:rsidP="00165C32">
      <w:pPr>
        <w:jc w:val="both"/>
        <w:rPr>
          <w:lang w:val="en-US"/>
        </w:rPr>
      </w:pPr>
    </w:p>
    <w:p w:rsidR="00165C32" w:rsidRDefault="00165C32" w:rsidP="00165C32">
      <w:pPr>
        <w:jc w:val="both"/>
        <w:rPr>
          <w:lang w:val="en-US"/>
        </w:rPr>
      </w:pPr>
      <w:r>
        <w:rPr>
          <w:lang w:val="en-US"/>
        </w:rPr>
        <w:t xml:space="preserve">Москва. 13 сентября. ИНТЕРФАКС - Федеральная антимонопольная служба (ФАС) одобрила ходатайство ОАО </w:t>
      </w:r>
      <w:r>
        <w:rPr>
          <w:lang w:val="en-US"/>
        </w:rPr>
        <w:t>«</w:t>
      </w:r>
      <w:r>
        <w:rPr>
          <w:lang w:val="en-US"/>
        </w:rPr>
        <w:t>Интер РАО ЕЭС</w:t>
      </w:r>
      <w:r>
        <w:rPr>
          <w:lang w:val="en-US"/>
        </w:rPr>
        <w:t>»</w:t>
      </w:r>
      <w:r>
        <w:rPr>
          <w:lang w:val="en-US"/>
        </w:rPr>
        <w:t xml:space="preserve"> о приобретении ОАО </w:t>
      </w:r>
      <w:r>
        <w:rPr>
          <w:lang w:val="en-US"/>
        </w:rPr>
        <w:t>«</w:t>
      </w:r>
      <w:r>
        <w:rPr>
          <w:lang w:val="en-US"/>
        </w:rPr>
        <w:t>Алтайкрайэнерго</w:t>
      </w:r>
      <w:r>
        <w:rPr>
          <w:lang w:val="en-US"/>
        </w:rPr>
        <w:t>»</w:t>
      </w:r>
      <w:r>
        <w:rPr>
          <w:lang w:val="en-US"/>
        </w:rPr>
        <w:t xml:space="preserve"> (Алтайский край), сообщило ведомство в пятницу.</w:t>
      </w:r>
    </w:p>
    <w:p w:rsidR="00165C32" w:rsidRDefault="00165C32" w:rsidP="00165C32">
      <w:pPr>
        <w:jc w:val="both"/>
        <w:rPr>
          <w:lang w:val="en-US"/>
        </w:rPr>
      </w:pPr>
      <w:r>
        <w:rPr>
          <w:lang w:val="en-US"/>
        </w:rPr>
        <w:t xml:space="preserve">Основным видом деятельности </w:t>
      </w:r>
      <w:r>
        <w:rPr>
          <w:lang w:val="en-US"/>
        </w:rPr>
        <w:t>«</w:t>
      </w:r>
      <w:r>
        <w:rPr>
          <w:lang w:val="en-US"/>
        </w:rPr>
        <w:t>Алтайкрайэнерго</w:t>
      </w:r>
      <w:r>
        <w:rPr>
          <w:lang w:val="en-US"/>
        </w:rPr>
        <w:t>»</w:t>
      </w:r>
      <w:r>
        <w:rPr>
          <w:lang w:val="en-US"/>
        </w:rPr>
        <w:t xml:space="preserve"> является покупка и продажа электрической энергии, следует из сообщения ведомства. Согласно базе данных </w:t>
      </w:r>
      <w:r>
        <w:rPr>
          <w:lang w:val="en-US"/>
        </w:rPr>
        <w:t>«</w:t>
      </w:r>
      <w:r>
        <w:rPr>
          <w:lang w:val="en-US"/>
        </w:rPr>
        <w:t>СПАРК-Интерфакс</w:t>
      </w:r>
      <w:r>
        <w:rPr>
          <w:lang w:val="en-US"/>
        </w:rPr>
        <w:t>»</w:t>
      </w:r>
      <w:r>
        <w:rPr>
          <w:lang w:val="en-US"/>
        </w:rPr>
        <w:t>, единственным владельцем компании является Главное управление имущественных отношений Алтайского края.</w:t>
      </w:r>
    </w:p>
    <w:p w:rsidR="00165C32" w:rsidRDefault="00165C32" w:rsidP="00165C32">
      <w:pPr>
        <w:jc w:val="both"/>
        <w:rPr>
          <w:lang w:val="en-US"/>
        </w:rPr>
      </w:pPr>
      <w:r>
        <w:rPr>
          <w:lang w:val="en-US"/>
        </w:rPr>
        <w:t xml:space="preserve">Как пояснил </w:t>
      </w:r>
      <w:r>
        <w:rPr>
          <w:lang w:val="en-US"/>
        </w:rPr>
        <w:t>«</w:t>
      </w:r>
      <w:r>
        <w:rPr>
          <w:lang w:val="en-US"/>
        </w:rPr>
        <w:t>Интерфаксу</w:t>
      </w:r>
      <w:r>
        <w:rPr>
          <w:lang w:val="en-US"/>
        </w:rPr>
        <w:t>»</w:t>
      </w:r>
      <w:r>
        <w:rPr>
          <w:lang w:val="en-US"/>
        </w:rPr>
        <w:t xml:space="preserve"> источник на рынке, приватизация компании еще не объявлена, в настоящий момент местная администрация проводит ее оценку.</w:t>
      </w:r>
    </w:p>
    <w:p w:rsidR="00165C32" w:rsidRDefault="00165C32" w:rsidP="00165C32">
      <w:pPr>
        <w:jc w:val="both"/>
        <w:rPr>
          <w:lang w:val="en-US"/>
        </w:rPr>
      </w:pPr>
      <w:r>
        <w:rPr>
          <w:lang w:val="en-US"/>
        </w:rPr>
        <w:t xml:space="preserve">В </w:t>
      </w:r>
      <w:r>
        <w:rPr>
          <w:lang w:val="en-US"/>
        </w:rPr>
        <w:t>«</w:t>
      </w:r>
      <w:r>
        <w:rPr>
          <w:lang w:val="en-US"/>
        </w:rPr>
        <w:t>Интер РАО</w:t>
      </w:r>
      <w:r>
        <w:rPr>
          <w:lang w:val="en-US"/>
        </w:rPr>
        <w:t>»</w:t>
      </w:r>
      <w:r>
        <w:rPr>
          <w:lang w:val="en-US"/>
        </w:rPr>
        <w:t xml:space="preserve"> отметили, что намерены и дальше развивать сбытовой бизнес. Компания подает заявки в ФАС и после одобрения сделки изучает актив и принимает решение о том, стоит ли его покупать, пояснили в пресс-службе.</w:t>
      </w:r>
    </w:p>
    <w:p w:rsidR="00165C32" w:rsidRDefault="00165C32" w:rsidP="00165C32">
      <w:pPr>
        <w:jc w:val="both"/>
        <w:rPr>
          <w:lang w:val="en-US"/>
        </w:rPr>
      </w:pPr>
      <w:r>
        <w:rPr>
          <w:lang w:val="en-US"/>
        </w:rPr>
        <w:t xml:space="preserve">В настоящий момент </w:t>
      </w:r>
      <w:r>
        <w:rPr>
          <w:lang w:val="en-US"/>
        </w:rPr>
        <w:t>«</w:t>
      </w:r>
      <w:r>
        <w:rPr>
          <w:lang w:val="en-US"/>
        </w:rPr>
        <w:t>Интер РАО</w:t>
      </w:r>
      <w:r>
        <w:rPr>
          <w:lang w:val="en-US"/>
        </w:rPr>
        <w:t>»</w:t>
      </w:r>
      <w:r>
        <w:rPr>
          <w:lang w:val="en-US"/>
        </w:rPr>
        <w:t xml:space="preserve"> принадлежит гарантирующий поставщик в регионе - </w:t>
      </w:r>
      <w:r>
        <w:rPr>
          <w:lang w:val="en-US"/>
        </w:rPr>
        <w:t>«</w:t>
      </w:r>
      <w:r>
        <w:rPr>
          <w:lang w:val="en-US"/>
        </w:rPr>
        <w:t>Алтайэнергосбыт</w:t>
      </w:r>
      <w:r>
        <w:rPr>
          <w:lang w:val="en-US"/>
        </w:rPr>
        <w:t>»</w:t>
      </w:r>
      <w:r>
        <w:rPr>
          <w:lang w:val="en-US"/>
        </w:rPr>
        <w:t>.</w:t>
      </w:r>
    </w:p>
    <w:p w:rsidR="00165C32" w:rsidRDefault="00165C32" w:rsidP="00165C32">
      <w:pPr>
        <w:jc w:val="both"/>
        <w:rPr>
          <w:lang w:val="en-US"/>
        </w:rPr>
      </w:pPr>
      <w:r>
        <w:rPr>
          <w:lang w:val="en-US"/>
        </w:rPr>
        <w:t xml:space="preserve">Как сообщалось, ранее ФАС разрешила ЗАО </w:t>
      </w:r>
      <w:r>
        <w:rPr>
          <w:lang w:val="en-US"/>
        </w:rPr>
        <w:t>«</w:t>
      </w:r>
      <w:r>
        <w:rPr>
          <w:lang w:val="en-US"/>
        </w:rPr>
        <w:t>Интер РАО Капитал</w:t>
      </w:r>
      <w:r>
        <w:rPr>
          <w:lang w:val="en-US"/>
        </w:rPr>
        <w:t>»</w:t>
      </w:r>
      <w:r>
        <w:rPr>
          <w:lang w:val="en-US"/>
        </w:rPr>
        <w:t xml:space="preserve"> (SPV-компания ОАО </w:t>
      </w:r>
      <w:r>
        <w:rPr>
          <w:lang w:val="en-US"/>
        </w:rPr>
        <w:t>«</w:t>
      </w:r>
      <w:r>
        <w:rPr>
          <w:lang w:val="en-US"/>
        </w:rPr>
        <w:t>Интер РАО</w:t>
      </w:r>
      <w:r>
        <w:rPr>
          <w:lang w:val="en-US"/>
        </w:rPr>
        <w:t>»</w:t>
      </w:r>
      <w:r>
        <w:rPr>
          <w:lang w:val="en-US"/>
        </w:rPr>
        <w:t xml:space="preserve">) получить контроль в бывшем сбыте </w:t>
      </w:r>
      <w:r>
        <w:rPr>
          <w:lang w:val="en-US"/>
        </w:rPr>
        <w:t>«</w:t>
      </w:r>
      <w:r>
        <w:rPr>
          <w:lang w:val="en-US"/>
        </w:rPr>
        <w:t>Энергострима</w:t>
      </w:r>
      <w:r>
        <w:rPr>
          <w:lang w:val="en-US"/>
        </w:rPr>
        <w:t>»</w:t>
      </w:r>
      <w:r>
        <w:rPr>
          <w:lang w:val="en-US"/>
        </w:rPr>
        <w:t xml:space="preserve"> - ОАО </w:t>
      </w:r>
      <w:r>
        <w:rPr>
          <w:lang w:val="en-US"/>
        </w:rPr>
        <w:t>«</w:t>
      </w:r>
      <w:r>
        <w:rPr>
          <w:lang w:val="en-US"/>
        </w:rPr>
        <w:t>Томская энергосбытовая компания</w:t>
      </w:r>
      <w:r>
        <w:rPr>
          <w:lang w:val="en-US"/>
        </w:rPr>
        <w:t>»</w:t>
      </w:r>
      <w:r>
        <w:rPr>
          <w:lang w:val="en-US"/>
        </w:rPr>
        <w:t>.</w:t>
      </w:r>
    </w:p>
    <w:p w:rsidR="00165C32" w:rsidRDefault="00165C32" w:rsidP="00165C32">
      <w:pPr>
        <w:jc w:val="both"/>
        <w:rPr>
          <w:lang w:val="en-US"/>
        </w:rPr>
      </w:pPr>
      <w:r>
        <w:rPr>
          <w:lang w:val="en-US"/>
        </w:rPr>
        <w:t xml:space="preserve">Служба энергетической информации   </w:t>
      </w:r>
    </w:p>
    <w:p w:rsidR="00165C32" w:rsidRDefault="00165C32" w:rsidP="00165C32">
      <w:pPr>
        <w:jc w:val="both"/>
        <w:rPr>
          <w:rStyle w:val="a3"/>
        </w:rPr>
      </w:pPr>
      <w:r>
        <w:rPr>
          <w:lang w:val="en-US"/>
        </w:rPr>
        <w:tab/>
      </w:r>
      <w:hyperlink w:anchor="mmm341"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89" w:name="nnn342"/>
      <w:bookmarkEnd w:id="689"/>
      <w:r>
        <w:rPr>
          <w:b/>
          <w:color w:val="3CA499"/>
          <w:sz w:val="28"/>
          <w:szCs w:val="28"/>
          <w:lang w:val="en-US"/>
        </w:rPr>
        <w:lastRenderedPageBreak/>
        <w:t>ИТАР-ТАСС</w:t>
      </w:r>
      <w:r>
        <w:rPr>
          <w:lang w:val="en-US"/>
        </w:rPr>
        <w:t xml:space="preserve"> &gt; </w:t>
      </w:r>
      <w:r>
        <w:rPr>
          <w:b/>
          <w:color w:val="4D4D4D"/>
          <w:sz w:val="20"/>
          <w:szCs w:val="20"/>
          <w:lang w:val="en-US"/>
        </w:rPr>
        <w:t xml:space="preserve">13.09.2013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ФАС разрешила </w:t>
      </w:r>
      <w:r>
        <w:rPr>
          <w:lang w:val="en-US"/>
        </w:rPr>
        <w:t>«</w:t>
      </w:r>
      <w:r>
        <w:rPr>
          <w:lang w:val="en-US"/>
        </w:rPr>
        <w:t>ИНТЕР РАО ЕЭС</w:t>
      </w:r>
      <w:r>
        <w:rPr>
          <w:lang w:val="en-US"/>
        </w:rPr>
        <w:t>»</w:t>
      </w:r>
      <w:r>
        <w:rPr>
          <w:lang w:val="en-US"/>
        </w:rPr>
        <w:t xml:space="preserve"> приобрести </w:t>
      </w:r>
      <w:r>
        <w:rPr>
          <w:lang w:val="en-US"/>
        </w:rPr>
        <w:t>«</w:t>
      </w:r>
      <w:r>
        <w:rPr>
          <w:lang w:val="en-US"/>
        </w:rPr>
        <w:t>Алтайкрайэнерго</w:t>
      </w:r>
      <w:r>
        <w:rPr>
          <w:lang w:val="en-US"/>
        </w:rPr>
        <w:t>»</w:t>
      </w:r>
    </w:p>
    <w:p w:rsidR="00165C32" w:rsidRDefault="00165C32" w:rsidP="00165C32">
      <w:pPr>
        <w:jc w:val="both"/>
        <w:rPr>
          <w:lang w:val="en-US"/>
        </w:rPr>
      </w:pPr>
    </w:p>
    <w:p w:rsidR="00165C32" w:rsidRDefault="00165C32" w:rsidP="00165C32">
      <w:pPr>
        <w:jc w:val="both"/>
        <w:rPr>
          <w:lang w:val="en-US"/>
        </w:rPr>
      </w:pPr>
      <w:r>
        <w:rPr>
          <w:lang w:val="en-US"/>
        </w:rPr>
        <w:t xml:space="preserve">МОСКВА, 13 сентября. /ИТАР-ТАСС/. Федеральная антимонопольная службы удовлетворила ходатайство ОАО </w:t>
      </w:r>
      <w:r>
        <w:rPr>
          <w:lang w:val="en-US"/>
        </w:rPr>
        <w:t>«</w:t>
      </w:r>
      <w:r>
        <w:rPr>
          <w:lang w:val="en-US"/>
        </w:rPr>
        <w:t>ИНТЕР РАО ЕЭС</w:t>
      </w:r>
      <w:r>
        <w:rPr>
          <w:lang w:val="en-US"/>
        </w:rPr>
        <w:t>»</w:t>
      </w:r>
      <w:r>
        <w:rPr>
          <w:lang w:val="en-US"/>
        </w:rPr>
        <w:t xml:space="preserve"> о приобретении 100 проц голосующих акций ОАО </w:t>
      </w:r>
      <w:r>
        <w:rPr>
          <w:lang w:val="en-US"/>
        </w:rPr>
        <w:t>«</w:t>
      </w:r>
      <w:r>
        <w:rPr>
          <w:lang w:val="en-US"/>
        </w:rPr>
        <w:t>Алтайкрайэнерго</w:t>
      </w:r>
      <w:r>
        <w:rPr>
          <w:lang w:val="en-US"/>
        </w:rPr>
        <w:t>»</w:t>
      </w:r>
      <w:r>
        <w:rPr>
          <w:lang w:val="en-US"/>
        </w:rPr>
        <w:t>, говорится в сообщении ведомства.</w:t>
      </w:r>
    </w:p>
    <w:p w:rsidR="00165C32" w:rsidRDefault="00165C32" w:rsidP="00165C32">
      <w:pPr>
        <w:jc w:val="both"/>
        <w:rPr>
          <w:lang w:val="en-US"/>
        </w:rPr>
      </w:pPr>
      <w:r>
        <w:rPr>
          <w:lang w:val="en-US"/>
        </w:rPr>
        <w:t xml:space="preserve">ОАО </w:t>
      </w:r>
      <w:r>
        <w:rPr>
          <w:lang w:val="en-US"/>
        </w:rPr>
        <w:t>«</w:t>
      </w:r>
      <w:r>
        <w:rPr>
          <w:lang w:val="en-US"/>
        </w:rPr>
        <w:t>Алтайкрайэнерго</w:t>
      </w:r>
      <w:r>
        <w:rPr>
          <w:lang w:val="en-US"/>
        </w:rPr>
        <w:t>»</w:t>
      </w:r>
      <w:r>
        <w:rPr>
          <w:lang w:val="en-US"/>
        </w:rPr>
        <w:t xml:space="preserve"> образовано 25 мая 1965 года. Основная деятельность - покупка, продажа электрической энергии. В состав компании входят девять отделений в Алейске, Белокурихе, Бийске, Змеиногорске, Камне-на-Оби,Новоалтайске, Рубцовске, Славгороде и Кулунде. Деятельность </w:t>
      </w:r>
      <w:r>
        <w:rPr>
          <w:lang w:val="en-US"/>
        </w:rPr>
        <w:t>«</w:t>
      </w:r>
      <w:r>
        <w:rPr>
          <w:lang w:val="en-US"/>
        </w:rPr>
        <w:t>Алтайкрайэнерго</w:t>
      </w:r>
      <w:r>
        <w:rPr>
          <w:lang w:val="en-US"/>
        </w:rPr>
        <w:t>»</w:t>
      </w:r>
      <w:r>
        <w:rPr>
          <w:lang w:val="en-US"/>
        </w:rPr>
        <w:t xml:space="preserve"> организована в 9 городах и 81 населенном пункте региона.</w:t>
      </w:r>
    </w:p>
    <w:p w:rsidR="00165C32" w:rsidRDefault="00165C32" w:rsidP="00165C32">
      <w:pPr>
        <w:jc w:val="both"/>
        <w:rPr>
          <w:lang w:val="en-US"/>
        </w:rPr>
      </w:pPr>
      <w:r>
        <w:rPr>
          <w:lang w:val="en-US"/>
        </w:rPr>
        <w:t xml:space="preserve">Группа </w:t>
      </w:r>
      <w:r>
        <w:rPr>
          <w:lang w:val="en-US"/>
        </w:rPr>
        <w:t>«</w:t>
      </w:r>
      <w:r>
        <w:rPr>
          <w:lang w:val="en-US"/>
        </w:rPr>
        <w:t>Интер РАО ЕЭС</w:t>
      </w:r>
      <w:r>
        <w:rPr>
          <w:lang w:val="en-US"/>
        </w:rPr>
        <w:t>»</w:t>
      </w:r>
      <w:r>
        <w:rPr>
          <w:lang w:val="en-US"/>
        </w:rPr>
        <w:t xml:space="preserve"> - диверсифицированный энергетический холдинг, присутствующий в различных сегментах электроэнергетической отрасли в России и за рубежом. Компания занимает лидирующие позиции в России в области экспорта-импорта электроэнергии. Установленная мощность электростанций, входящих в состав </w:t>
      </w:r>
      <w:r>
        <w:rPr>
          <w:lang w:val="en-US"/>
        </w:rPr>
        <w:t>«</w:t>
      </w:r>
      <w:r>
        <w:rPr>
          <w:lang w:val="en-US"/>
        </w:rPr>
        <w:t>Интер РАО ЕЭС</w:t>
      </w:r>
      <w:r>
        <w:rPr>
          <w:lang w:val="en-US"/>
        </w:rPr>
        <w:t>»</w:t>
      </w:r>
      <w:r>
        <w:rPr>
          <w:lang w:val="en-US"/>
        </w:rPr>
        <w:t xml:space="preserve"> и находящихся под ее управлением, составляет 33,5 ГВт.</w:t>
      </w:r>
    </w:p>
    <w:p w:rsidR="00165C32" w:rsidRDefault="00165C32" w:rsidP="00165C32">
      <w:pPr>
        <w:jc w:val="both"/>
        <w:rPr>
          <w:rStyle w:val="a3"/>
        </w:rPr>
      </w:pPr>
      <w:r>
        <w:rPr>
          <w:lang w:val="en-US"/>
        </w:rPr>
        <w:tab/>
      </w:r>
      <w:hyperlink w:anchor="mmm342"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90" w:name="nnn343"/>
      <w:bookmarkEnd w:id="690"/>
      <w:r>
        <w:rPr>
          <w:b/>
          <w:color w:val="3CA499"/>
          <w:sz w:val="28"/>
          <w:szCs w:val="28"/>
          <w:lang w:val="en-US"/>
        </w:rPr>
        <w:lastRenderedPageBreak/>
        <w:t xml:space="preserve">РИА </w:t>
      </w:r>
      <w:r>
        <w:rPr>
          <w:b/>
          <w:color w:val="3CA499"/>
          <w:sz w:val="28"/>
          <w:szCs w:val="28"/>
          <w:lang w:val="en-US"/>
        </w:rPr>
        <w:t>«</w:t>
      </w:r>
      <w:r>
        <w:rPr>
          <w:b/>
          <w:color w:val="3CA499"/>
          <w:sz w:val="28"/>
          <w:szCs w:val="28"/>
          <w:lang w:val="en-US"/>
        </w:rPr>
        <w:t>Новости</w:t>
      </w:r>
      <w:r>
        <w:rPr>
          <w:b/>
          <w:color w:val="3CA499"/>
          <w:sz w:val="28"/>
          <w:szCs w:val="28"/>
          <w:lang w:val="en-US"/>
        </w:rPr>
        <w:t>»</w:t>
      </w:r>
      <w:r>
        <w:rPr>
          <w:lang w:val="en-US"/>
        </w:rPr>
        <w:t xml:space="preserve"> &gt; </w:t>
      </w:r>
      <w:r>
        <w:rPr>
          <w:b/>
          <w:color w:val="4D4D4D"/>
          <w:sz w:val="20"/>
          <w:szCs w:val="20"/>
          <w:lang w:val="en-US"/>
        </w:rPr>
        <w:t xml:space="preserve">17.09.2013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 xml:space="preserve">Структура </w:t>
      </w:r>
      <w:r>
        <w:rPr>
          <w:lang w:val="en-US"/>
        </w:rPr>
        <w:t>«</w:t>
      </w:r>
      <w:r>
        <w:rPr>
          <w:lang w:val="en-US"/>
        </w:rPr>
        <w:t>Газпрома</w:t>
      </w:r>
      <w:r>
        <w:rPr>
          <w:lang w:val="en-US"/>
        </w:rPr>
        <w:t>»</w:t>
      </w:r>
      <w:r>
        <w:rPr>
          <w:lang w:val="en-US"/>
        </w:rPr>
        <w:t xml:space="preserve"> подала иск о банкротстве поставщика теплоэнергии для Минобороны</w:t>
      </w:r>
    </w:p>
    <w:p w:rsidR="00165C32" w:rsidRDefault="00165C32" w:rsidP="00165C32">
      <w:pPr>
        <w:jc w:val="both"/>
        <w:rPr>
          <w:lang w:val="en-US"/>
        </w:rPr>
      </w:pPr>
    </w:p>
    <w:p w:rsidR="00165C32" w:rsidRDefault="00165C32" w:rsidP="00165C32">
      <w:pPr>
        <w:jc w:val="both"/>
        <w:rPr>
          <w:lang w:val="en-US"/>
        </w:rPr>
      </w:pPr>
      <w:r>
        <w:rPr>
          <w:lang w:val="en-US"/>
        </w:rPr>
        <w:t xml:space="preserve">МОСКВА, 17 сен - РАПСИ. ООО </w:t>
      </w:r>
      <w:r>
        <w:rPr>
          <w:lang w:val="en-US"/>
        </w:rPr>
        <w:t>«</w:t>
      </w:r>
      <w:r>
        <w:rPr>
          <w:lang w:val="en-US"/>
        </w:rPr>
        <w:t>Газпром межрегионгаз Тамбов</w:t>
      </w:r>
      <w:r>
        <w:rPr>
          <w:lang w:val="en-US"/>
        </w:rPr>
        <w:t>»</w:t>
      </w:r>
      <w:r>
        <w:rPr>
          <w:lang w:val="en-US"/>
        </w:rPr>
        <w:t xml:space="preserve"> подало в арбитражный суд Москвы заявление о признании банкротом единственного поставщика тепловой энергии для нужд министерства обороны - ОАО </w:t>
      </w:r>
      <w:r>
        <w:rPr>
          <w:lang w:val="en-US"/>
        </w:rPr>
        <w:t>«</w:t>
      </w:r>
      <w:r>
        <w:rPr>
          <w:lang w:val="en-US"/>
        </w:rPr>
        <w:t>Ремонтно-эксплуатационное управление</w:t>
      </w:r>
      <w:r>
        <w:rPr>
          <w:lang w:val="en-US"/>
        </w:rPr>
        <w:t>»</w:t>
      </w:r>
      <w:r>
        <w:rPr>
          <w:lang w:val="en-US"/>
        </w:rPr>
        <w:t xml:space="preserve"> (РЭУ, входит в </w:t>
      </w:r>
      <w:r>
        <w:rPr>
          <w:lang w:val="en-US"/>
        </w:rPr>
        <w:t>«</w:t>
      </w:r>
      <w:r>
        <w:rPr>
          <w:lang w:val="en-US"/>
        </w:rPr>
        <w:t>Оборонсервис</w:t>
      </w:r>
      <w:r>
        <w:rPr>
          <w:lang w:val="en-US"/>
        </w:rPr>
        <w:t>»</w:t>
      </w:r>
      <w:r>
        <w:rPr>
          <w:lang w:val="en-US"/>
        </w:rPr>
        <w:t>), сообщили во вторник РАПСИ в суде.</w:t>
      </w:r>
    </w:p>
    <w:p w:rsidR="00165C32" w:rsidRDefault="00165C32" w:rsidP="00165C32">
      <w:pPr>
        <w:jc w:val="both"/>
        <w:rPr>
          <w:lang w:val="en-US"/>
        </w:rPr>
      </w:pPr>
      <w:r>
        <w:rPr>
          <w:lang w:val="en-US"/>
        </w:rPr>
        <w:t xml:space="preserve">Арбитраж Москвы в июле оставил без рассмотрения заявление ОАО </w:t>
      </w:r>
      <w:r>
        <w:rPr>
          <w:lang w:val="en-US"/>
        </w:rPr>
        <w:t>«</w:t>
      </w:r>
      <w:r>
        <w:rPr>
          <w:lang w:val="en-US"/>
        </w:rPr>
        <w:t>Одинцовская теплосеть</w:t>
      </w:r>
      <w:r>
        <w:rPr>
          <w:lang w:val="en-US"/>
        </w:rPr>
        <w:t>»</w:t>
      </w:r>
      <w:r>
        <w:rPr>
          <w:lang w:val="en-US"/>
        </w:rPr>
        <w:t xml:space="preserve"> о признании банкротом РЭУ. Заявитель направил в суд ходатайство об отказе от заявления о банкротстве, так как РЭУ оплатило долг перед ним в полном объеме, говорится в определении суда.</w:t>
      </w:r>
    </w:p>
    <w:p w:rsidR="00165C32" w:rsidRDefault="00165C32" w:rsidP="00165C32">
      <w:pPr>
        <w:jc w:val="both"/>
        <w:rPr>
          <w:lang w:val="en-US"/>
        </w:rPr>
      </w:pPr>
      <w:r>
        <w:rPr>
          <w:lang w:val="en-US"/>
        </w:rPr>
        <w:t xml:space="preserve">Кроме того, ранее арбитражный суд Москвы оставил без рассмотрения заявления компании </w:t>
      </w:r>
      <w:r>
        <w:rPr>
          <w:lang w:val="en-US"/>
        </w:rPr>
        <w:t>«</w:t>
      </w:r>
      <w:r>
        <w:rPr>
          <w:lang w:val="en-US"/>
        </w:rPr>
        <w:t>Воронежтеплосеть</w:t>
      </w:r>
      <w:r>
        <w:rPr>
          <w:lang w:val="en-US"/>
        </w:rPr>
        <w:t>»</w:t>
      </w:r>
      <w:r>
        <w:rPr>
          <w:lang w:val="en-US"/>
        </w:rPr>
        <w:t>, Уральского федерального университета имени Бориса Ельцина и ТГК-2 о банкротстве РЭУ. Суд отказал во введении в отношении должника процедуры наблюдения по заявлениям этих компаний, поскольку факт погашения долга перед упомянутыми кредиторами подтвержден представленными должником доказательствами.</w:t>
      </w:r>
    </w:p>
    <w:p w:rsidR="00165C32" w:rsidRDefault="00165C32" w:rsidP="00165C32">
      <w:pPr>
        <w:jc w:val="both"/>
        <w:rPr>
          <w:lang w:val="en-US"/>
        </w:rPr>
      </w:pPr>
      <w:r>
        <w:rPr>
          <w:lang w:val="en-US"/>
        </w:rPr>
        <w:t xml:space="preserve">ОАО </w:t>
      </w:r>
      <w:r>
        <w:rPr>
          <w:lang w:val="en-US"/>
        </w:rPr>
        <w:t>«</w:t>
      </w:r>
      <w:r>
        <w:rPr>
          <w:lang w:val="en-US"/>
        </w:rPr>
        <w:t>Ремонтно-эксплуатационное управление</w:t>
      </w:r>
      <w:r>
        <w:rPr>
          <w:lang w:val="en-US"/>
        </w:rPr>
        <w:t>»</w:t>
      </w:r>
      <w:r>
        <w:rPr>
          <w:lang w:val="en-US"/>
        </w:rPr>
        <w:t xml:space="preserve"> определено единственным поставщиком тепловой энергии для нужд министерства обороны РФ и подведомственных ему организаций в соответствии с распоряжением правительства РФ от 15 апреля 2011 года. </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343"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91" w:name="nnn344"/>
      <w:bookmarkEnd w:id="691"/>
      <w:r>
        <w:rPr>
          <w:b/>
          <w:color w:val="3CA499"/>
          <w:sz w:val="28"/>
          <w:szCs w:val="28"/>
          <w:lang w:val="en-US"/>
        </w:rPr>
        <w:lastRenderedPageBreak/>
        <w:t>Интерфакс</w:t>
      </w:r>
      <w:r>
        <w:rPr>
          <w:lang w:val="en-US"/>
        </w:rPr>
        <w:t xml:space="preserve"> &gt; </w:t>
      </w:r>
      <w:r>
        <w:rPr>
          <w:b/>
          <w:color w:val="4D4D4D"/>
          <w:sz w:val="20"/>
          <w:szCs w:val="20"/>
          <w:lang w:val="en-US"/>
        </w:rPr>
        <w:t xml:space="preserve">18.09.2013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Совет директоров Мосэнергосбыта расширил правление до 8 человек</w:t>
      </w:r>
    </w:p>
    <w:p w:rsidR="00165C32" w:rsidRDefault="00165C32" w:rsidP="00165C32">
      <w:pPr>
        <w:jc w:val="both"/>
        <w:rPr>
          <w:lang w:val="en-US"/>
        </w:rPr>
      </w:pPr>
    </w:p>
    <w:p w:rsidR="00165C32" w:rsidRDefault="00165C32" w:rsidP="00165C32">
      <w:pPr>
        <w:jc w:val="both"/>
        <w:rPr>
          <w:lang w:val="en-US"/>
        </w:rPr>
      </w:pPr>
      <w:r>
        <w:rPr>
          <w:lang w:val="en-US"/>
        </w:rPr>
        <w:t xml:space="preserve">Москва. 18 сентября. ИНТЕРФАКС - Совет директоров ОАО </w:t>
      </w:r>
      <w:r>
        <w:rPr>
          <w:lang w:val="en-US"/>
        </w:rPr>
        <w:t>«</w:t>
      </w:r>
      <w:r>
        <w:rPr>
          <w:lang w:val="en-US"/>
        </w:rPr>
        <w:t>Мосэнергосбыт</w:t>
      </w:r>
      <w:r>
        <w:rPr>
          <w:lang w:val="en-US"/>
        </w:rPr>
        <w:t>»</w:t>
      </w:r>
      <w:r>
        <w:rPr>
          <w:lang w:val="en-US"/>
        </w:rPr>
        <w:t xml:space="preserve"> избрал новое правление компании, расширив его до восьми человек, следует из сообщения компании.</w:t>
      </w:r>
    </w:p>
    <w:p w:rsidR="00165C32" w:rsidRDefault="00165C32" w:rsidP="00165C32">
      <w:pPr>
        <w:jc w:val="both"/>
        <w:rPr>
          <w:lang w:val="en-US"/>
        </w:rPr>
      </w:pPr>
      <w:r>
        <w:rPr>
          <w:lang w:val="en-US"/>
        </w:rPr>
        <w:t>В правлении останутся гендиректор компании Андрей Ковалев, заместитель управляющего директора по правовому и корпоративному обеспечению Денис Казанцев, заместитель управляющего директора - главный инженер Сергей Миляков, а также первый заместитель управляющего директора по работе с клиентами Андрей Потапенков.</w:t>
      </w:r>
    </w:p>
    <w:p w:rsidR="00165C32" w:rsidRDefault="00165C32" w:rsidP="00165C32">
      <w:pPr>
        <w:jc w:val="both"/>
        <w:rPr>
          <w:lang w:val="en-US"/>
        </w:rPr>
      </w:pPr>
      <w:r>
        <w:rPr>
          <w:lang w:val="en-US"/>
        </w:rPr>
        <w:t>Среди новых членов правления - директор по работе с клиентами в Москве Владимир Бойцов, заместитель управляющего директора по энергоэффективности Сергей Кюрегян, первый заместитель управляющего директора по экономике и финансам Владислав Сурменко и замгендиректора по экономике и финансам Сергей Скворцов.</w:t>
      </w:r>
    </w:p>
    <w:p w:rsidR="00165C32" w:rsidRDefault="00165C32" w:rsidP="00165C32">
      <w:pPr>
        <w:jc w:val="both"/>
        <w:rPr>
          <w:lang w:val="en-US"/>
        </w:rPr>
      </w:pPr>
      <w:r>
        <w:rPr>
          <w:lang w:val="en-US"/>
        </w:rPr>
        <w:t xml:space="preserve">Выбыли из правления замгендиректора по ИТ ОАО </w:t>
      </w:r>
      <w:r>
        <w:rPr>
          <w:lang w:val="en-US"/>
        </w:rPr>
        <w:t>«</w:t>
      </w:r>
      <w:r>
        <w:rPr>
          <w:lang w:val="en-US"/>
        </w:rPr>
        <w:t>Объединенная энергосбытовая компания</w:t>
      </w:r>
      <w:r>
        <w:rPr>
          <w:lang w:val="en-US"/>
        </w:rPr>
        <w:t>»</w:t>
      </w:r>
      <w:r>
        <w:rPr>
          <w:lang w:val="en-US"/>
        </w:rPr>
        <w:t xml:space="preserve"> (ОЭСК) Сергей Макаренко, а также заместитель генерального директора по развитию ОЭСК Бислан Гайрабеков.</w:t>
      </w:r>
    </w:p>
    <w:p w:rsidR="00165C32" w:rsidRDefault="00165C32" w:rsidP="00165C32">
      <w:pPr>
        <w:jc w:val="both"/>
        <w:rPr>
          <w:lang w:val="en-US"/>
        </w:rPr>
      </w:pPr>
      <w:r>
        <w:rPr>
          <w:lang w:val="en-US"/>
        </w:rPr>
        <w:t xml:space="preserve">Как сообщалось, </w:t>
      </w:r>
      <w:r>
        <w:rPr>
          <w:lang w:val="en-US"/>
        </w:rPr>
        <w:t>«</w:t>
      </w:r>
      <w:r>
        <w:rPr>
          <w:lang w:val="en-US"/>
        </w:rPr>
        <w:t>Интер РАО</w:t>
      </w:r>
      <w:r>
        <w:rPr>
          <w:lang w:val="en-US"/>
        </w:rPr>
        <w:t>»</w:t>
      </w:r>
      <w:r>
        <w:rPr>
          <w:lang w:val="en-US"/>
        </w:rPr>
        <w:t xml:space="preserve"> (управляла </w:t>
      </w:r>
      <w:r>
        <w:rPr>
          <w:lang w:val="en-US"/>
        </w:rPr>
        <w:t>«</w:t>
      </w:r>
      <w:r>
        <w:rPr>
          <w:lang w:val="en-US"/>
        </w:rPr>
        <w:t>ОЭСК</w:t>
      </w:r>
      <w:r>
        <w:rPr>
          <w:lang w:val="en-US"/>
        </w:rPr>
        <w:t>»</w:t>
      </w:r>
      <w:r>
        <w:rPr>
          <w:lang w:val="en-US"/>
        </w:rPr>
        <w:t xml:space="preserve">) переходит к новой модели управления своим розничным бизнесом. В связи с этим в середине марта совет директоров ОАО </w:t>
      </w:r>
      <w:r>
        <w:rPr>
          <w:lang w:val="en-US"/>
        </w:rPr>
        <w:t>«</w:t>
      </w:r>
      <w:r>
        <w:rPr>
          <w:lang w:val="en-US"/>
        </w:rPr>
        <w:t>Интер РАО ЕЭС</w:t>
      </w:r>
      <w:r>
        <w:rPr>
          <w:lang w:val="en-US"/>
        </w:rPr>
        <w:t>»</w:t>
      </w:r>
      <w:r>
        <w:rPr>
          <w:lang w:val="en-US"/>
        </w:rPr>
        <w:t xml:space="preserve"> принял решение о ликвидации ОАО </w:t>
      </w:r>
      <w:r>
        <w:rPr>
          <w:lang w:val="en-US"/>
        </w:rPr>
        <w:t>«</w:t>
      </w:r>
      <w:r>
        <w:rPr>
          <w:lang w:val="en-US"/>
        </w:rPr>
        <w:t>Объединенная энергосбытовая компания</w:t>
      </w:r>
      <w:r>
        <w:rPr>
          <w:lang w:val="en-US"/>
        </w:rPr>
        <w:t>»</w:t>
      </w:r>
      <w:r>
        <w:rPr>
          <w:lang w:val="en-US"/>
        </w:rPr>
        <w:t xml:space="preserve"> (ОЭСК), управлявшего энергосбытовыми компаниями группы.</w:t>
      </w:r>
    </w:p>
    <w:p w:rsidR="00165C32" w:rsidRDefault="00165C32" w:rsidP="00165C32">
      <w:pPr>
        <w:jc w:val="both"/>
        <w:rPr>
          <w:lang w:val="en-US"/>
        </w:rPr>
      </w:pPr>
      <w:r>
        <w:rPr>
          <w:lang w:val="en-US"/>
        </w:rPr>
        <w:t>«</w:t>
      </w:r>
      <w:r>
        <w:rPr>
          <w:lang w:val="en-US"/>
        </w:rPr>
        <w:t>Мосэнергосбыт</w:t>
      </w:r>
      <w:r>
        <w:rPr>
          <w:lang w:val="en-US"/>
        </w:rPr>
        <w:t>»</w:t>
      </w:r>
      <w:r>
        <w:rPr>
          <w:lang w:val="en-US"/>
        </w:rPr>
        <w:t xml:space="preserve"> - гарантирующий поставщик на территории Москвы и области. Контрольный пакет акций компании принадлежит ОАО </w:t>
      </w:r>
      <w:r>
        <w:rPr>
          <w:lang w:val="en-US"/>
        </w:rPr>
        <w:t>«</w:t>
      </w:r>
      <w:r>
        <w:rPr>
          <w:lang w:val="en-US"/>
        </w:rPr>
        <w:t>Интер РАО ЕЭС</w:t>
      </w:r>
      <w:r>
        <w:rPr>
          <w:lang w:val="en-US"/>
        </w:rPr>
        <w:t>»</w:t>
      </w:r>
      <w:r>
        <w:rPr>
          <w:lang w:val="en-US"/>
        </w:rPr>
        <w:t xml:space="preserve">. Блокирующей долей в сбытовой компании владеют структуры, близкие к </w:t>
      </w:r>
      <w:r>
        <w:rPr>
          <w:lang w:val="en-US"/>
        </w:rPr>
        <w:t>«</w:t>
      </w:r>
      <w:r>
        <w:rPr>
          <w:lang w:val="en-US"/>
        </w:rPr>
        <w:t>Газпрому</w:t>
      </w:r>
      <w:r>
        <w:rPr>
          <w:lang w:val="en-US"/>
        </w:rPr>
        <w:t>»</w:t>
      </w:r>
      <w:r>
        <w:rPr>
          <w:lang w:val="en-US"/>
        </w:rPr>
        <w:t>, правительству Москвы принадлежат порядка 7,5%.</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344"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92" w:name="nnn345"/>
      <w:bookmarkEnd w:id="692"/>
      <w:r>
        <w:rPr>
          <w:b/>
          <w:color w:val="3CA499"/>
          <w:sz w:val="28"/>
          <w:szCs w:val="28"/>
          <w:lang w:val="en-US"/>
        </w:rPr>
        <w:lastRenderedPageBreak/>
        <w:t>Интерфакс</w:t>
      </w:r>
      <w:r>
        <w:rPr>
          <w:lang w:val="en-US"/>
        </w:rPr>
        <w:t xml:space="preserve"> &gt; </w:t>
      </w:r>
      <w:r>
        <w:rPr>
          <w:b/>
          <w:color w:val="4D4D4D"/>
          <w:sz w:val="20"/>
          <w:szCs w:val="20"/>
          <w:lang w:val="en-US"/>
        </w:rPr>
        <w:t xml:space="preserve">19.09.2013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Интер РАО на следующей неделе закроет сделку по получению контроля в Томскэнергосбыте</w:t>
      </w:r>
    </w:p>
    <w:p w:rsidR="00165C32" w:rsidRDefault="00165C32" w:rsidP="00165C32">
      <w:pPr>
        <w:jc w:val="both"/>
        <w:rPr>
          <w:lang w:val="en-US"/>
        </w:rPr>
      </w:pPr>
    </w:p>
    <w:p w:rsidR="00165C32" w:rsidRDefault="00165C32" w:rsidP="00165C32">
      <w:pPr>
        <w:jc w:val="both"/>
        <w:rPr>
          <w:lang w:val="en-US"/>
        </w:rPr>
      </w:pPr>
      <w:r>
        <w:rPr>
          <w:lang w:val="en-US"/>
        </w:rPr>
        <w:t xml:space="preserve">Пермь. 19 сентября. ИНТЕРФАКС - ОАО </w:t>
      </w:r>
      <w:r>
        <w:rPr>
          <w:lang w:val="en-US"/>
        </w:rPr>
        <w:t>«</w:t>
      </w:r>
      <w:r>
        <w:rPr>
          <w:lang w:val="en-US"/>
        </w:rPr>
        <w:t>Интер РАО ЕЭС</w:t>
      </w:r>
      <w:r>
        <w:rPr>
          <w:lang w:val="en-US"/>
        </w:rPr>
        <w:t>»</w:t>
      </w:r>
      <w:r>
        <w:rPr>
          <w:lang w:val="en-US"/>
        </w:rPr>
        <w:t xml:space="preserve"> планирует в начале следующей недели закрыть сделку, в результате которой компания получит контрольный пакет акций в ОАО </w:t>
      </w:r>
      <w:r>
        <w:rPr>
          <w:lang w:val="en-US"/>
        </w:rPr>
        <w:t>«</w:t>
      </w:r>
      <w:r>
        <w:rPr>
          <w:lang w:val="en-US"/>
        </w:rPr>
        <w:t>Томская энергосбытовая компания</w:t>
      </w:r>
      <w:r>
        <w:rPr>
          <w:lang w:val="en-US"/>
        </w:rPr>
        <w:t>»</w:t>
      </w:r>
      <w:r>
        <w:rPr>
          <w:lang w:val="en-US"/>
        </w:rPr>
        <w:t xml:space="preserve">, сообщил </w:t>
      </w:r>
      <w:r>
        <w:rPr>
          <w:lang w:val="en-US"/>
        </w:rPr>
        <w:t>«</w:t>
      </w:r>
      <w:r>
        <w:rPr>
          <w:lang w:val="en-US"/>
        </w:rPr>
        <w:t>Интерфаксу</w:t>
      </w:r>
      <w:r>
        <w:rPr>
          <w:lang w:val="en-US"/>
        </w:rPr>
        <w:t>»</w:t>
      </w:r>
      <w:r>
        <w:rPr>
          <w:lang w:val="en-US"/>
        </w:rPr>
        <w:t xml:space="preserve"> руководитель блока розничного бизнеса </w:t>
      </w:r>
      <w:r>
        <w:rPr>
          <w:lang w:val="en-US"/>
        </w:rPr>
        <w:t>«</w:t>
      </w:r>
      <w:r>
        <w:rPr>
          <w:lang w:val="en-US"/>
        </w:rPr>
        <w:t>Интер РАО</w:t>
      </w:r>
      <w:r>
        <w:rPr>
          <w:lang w:val="en-US"/>
        </w:rPr>
        <w:t>»</w:t>
      </w:r>
      <w:r>
        <w:rPr>
          <w:lang w:val="en-US"/>
        </w:rPr>
        <w:t xml:space="preserve"> Дмитрий Орлов.</w:t>
      </w:r>
    </w:p>
    <w:p w:rsidR="00165C32" w:rsidRDefault="00165C32" w:rsidP="00165C32">
      <w:pPr>
        <w:jc w:val="both"/>
        <w:rPr>
          <w:lang w:val="en-US"/>
        </w:rPr>
      </w:pPr>
      <w:r>
        <w:rPr>
          <w:lang w:val="en-US"/>
        </w:rPr>
        <w:t>«</w:t>
      </w:r>
      <w:r>
        <w:rPr>
          <w:lang w:val="en-US"/>
        </w:rPr>
        <w:t>Сделка в стадии закрытия. Она должна закрыться буквально в понедельник-вторник на следующей неделе</w:t>
      </w:r>
      <w:r>
        <w:rPr>
          <w:lang w:val="en-US"/>
        </w:rPr>
        <w:t>»</w:t>
      </w:r>
      <w:r>
        <w:rPr>
          <w:lang w:val="en-US"/>
        </w:rPr>
        <w:t>, - сказал он.</w:t>
      </w:r>
    </w:p>
    <w:p w:rsidR="00165C32" w:rsidRDefault="00165C32" w:rsidP="00165C32">
      <w:pPr>
        <w:jc w:val="both"/>
        <w:rPr>
          <w:lang w:val="en-US"/>
        </w:rPr>
      </w:pPr>
      <w:r>
        <w:rPr>
          <w:lang w:val="en-US"/>
        </w:rPr>
        <w:t xml:space="preserve">Д.Орлов также отметил, что </w:t>
      </w:r>
      <w:r>
        <w:rPr>
          <w:lang w:val="en-US"/>
        </w:rPr>
        <w:t>«</w:t>
      </w:r>
      <w:r>
        <w:rPr>
          <w:lang w:val="en-US"/>
        </w:rPr>
        <w:t>Интер РАО</w:t>
      </w:r>
      <w:r>
        <w:rPr>
          <w:lang w:val="en-US"/>
        </w:rPr>
        <w:t>»</w:t>
      </w:r>
      <w:r>
        <w:rPr>
          <w:lang w:val="en-US"/>
        </w:rPr>
        <w:t xml:space="preserve"> не планирует существенных кадровых перестановок в </w:t>
      </w:r>
      <w:r>
        <w:rPr>
          <w:lang w:val="en-US"/>
        </w:rPr>
        <w:t>«</w:t>
      </w:r>
      <w:r>
        <w:rPr>
          <w:lang w:val="en-US"/>
        </w:rPr>
        <w:t>Томскэнергосбыте</w:t>
      </w:r>
      <w:r>
        <w:rPr>
          <w:lang w:val="en-US"/>
        </w:rPr>
        <w:t>»</w:t>
      </w:r>
      <w:r>
        <w:rPr>
          <w:lang w:val="en-US"/>
        </w:rPr>
        <w:t xml:space="preserve"> и крупных инвестиций в компанию. Основной задачей станет погашение в течение одного-двух лет дебиторской задолженности компании.</w:t>
      </w:r>
    </w:p>
    <w:p w:rsidR="00165C32" w:rsidRDefault="00165C32" w:rsidP="00165C32">
      <w:pPr>
        <w:jc w:val="both"/>
        <w:rPr>
          <w:lang w:val="en-US"/>
        </w:rPr>
      </w:pPr>
      <w:r>
        <w:rPr>
          <w:lang w:val="en-US"/>
        </w:rPr>
        <w:t>«</w:t>
      </w:r>
      <w:r>
        <w:rPr>
          <w:lang w:val="en-US"/>
        </w:rPr>
        <w:t>Это очень хорошая компания, эффективная, за исключением того, что в настоящее время как и все энергосбыты, испытывает некоторые финансовые проблемы. В течение года-двух мы компанию санируем</w:t>
      </w:r>
      <w:r>
        <w:rPr>
          <w:lang w:val="en-US"/>
        </w:rPr>
        <w:t>»</w:t>
      </w:r>
      <w:r>
        <w:rPr>
          <w:lang w:val="en-US"/>
        </w:rPr>
        <w:t xml:space="preserve">, - пояснил руководитель розничного бизнеса </w:t>
      </w:r>
      <w:r>
        <w:rPr>
          <w:lang w:val="en-US"/>
        </w:rPr>
        <w:t>«</w:t>
      </w:r>
      <w:r>
        <w:rPr>
          <w:lang w:val="en-US"/>
        </w:rPr>
        <w:t>Интер РАО</w:t>
      </w:r>
      <w:r>
        <w:rPr>
          <w:lang w:val="en-US"/>
        </w:rPr>
        <w:t>»</w:t>
      </w:r>
      <w:r>
        <w:rPr>
          <w:lang w:val="en-US"/>
        </w:rPr>
        <w:t>.</w:t>
      </w:r>
    </w:p>
    <w:p w:rsidR="00165C32" w:rsidRDefault="00165C32" w:rsidP="00165C32">
      <w:pPr>
        <w:jc w:val="both"/>
        <w:rPr>
          <w:lang w:val="en-US"/>
        </w:rPr>
      </w:pPr>
      <w:r>
        <w:rPr>
          <w:lang w:val="en-US"/>
        </w:rPr>
        <w:t xml:space="preserve">Д.Орлов также сообщил, что </w:t>
      </w:r>
      <w:r>
        <w:rPr>
          <w:lang w:val="en-US"/>
        </w:rPr>
        <w:t>«</w:t>
      </w:r>
      <w:r>
        <w:rPr>
          <w:lang w:val="en-US"/>
        </w:rPr>
        <w:t>Интер РАО</w:t>
      </w:r>
      <w:r>
        <w:rPr>
          <w:lang w:val="en-US"/>
        </w:rPr>
        <w:t>»</w:t>
      </w:r>
      <w:r>
        <w:rPr>
          <w:lang w:val="en-US"/>
        </w:rPr>
        <w:t xml:space="preserve"> рассмотрит вопрос участия в конкурсах на получение статуса гарантирующего поставщика в Омской, Орловской, Ивановской и Тверской областях. Ранее в этих регионах статус гарантирующего поставщика имели компании, принадлежащие структурам </w:t>
      </w:r>
      <w:r>
        <w:rPr>
          <w:lang w:val="en-US"/>
        </w:rPr>
        <w:t>«</w:t>
      </w:r>
      <w:r>
        <w:rPr>
          <w:lang w:val="en-US"/>
        </w:rPr>
        <w:t>Энергострима</w:t>
      </w:r>
      <w:r>
        <w:rPr>
          <w:lang w:val="en-US"/>
        </w:rPr>
        <w:t>»</w:t>
      </w:r>
      <w:r>
        <w:rPr>
          <w:lang w:val="en-US"/>
        </w:rPr>
        <w:t>. Как ожидается, Минэнерго РФ объявит конкурсы в этих территориях в октябре-ноябре текущего года.</w:t>
      </w:r>
    </w:p>
    <w:p w:rsidR="00165C32" w:rsidRDefault="00165C32" w:rsidP="00165C32">
      <w:pPr>
        <w:jc w:val="both"/>
        <w:rPr>
          <w:lang w:val="en-US"/>
        </w:rPr>
      </w:pPr>
      <w:r>
        <w:rPr>
          <w:lang w:val="en-US"/>
        </w:rPr>
        <w:t xml:space="preserve">Кроме того, </w:t>
      </w:r>
      <w:r>
        <w:rPr>
          <w:lang w:val="en-US"/>
        </w:rPr>
        <w:t>«</w:t>
      </w:r>
      <w:r>
        <w:rPr>
          <w:lang w:val="en-US"/>
        </w:rPr>
        <w:t>Интер РАО</w:t>
      </w:r>
      <w:r>
        <w:rPr>
          <w:lang w:val="en-US"/>
        </w:rPr>
        <w:t>»</w:t>
      </w:r>
      <w:r>
        <w:rPr>
          <w:lang w:val="en-US"/>
        </w:rPr>
        <w:t xml:space="preserve"> ожидает до конца сентября объявления конкурса по продаже 100% ОАО </w:t>
      </w:r>
      <w:r>
        <w:rPr>
          <w:lang w:val="en-US"/>
        </w:rPr>
        <w:t>«</w:t>
      </w:r>
      <w:r>
        <w:rPr>
          <w:lang w:val="en-US"/>
        </w:rPr>
        <w:t>Алтайкрайэнерго</w:t>
      </w:r>
      <w:r>
        <w:rPr>
          <w:lang w:val="en-US"/>
        </w:rPr>
        <w:t>»</w:t>
      </w:r>
      <w:r>
        <w:rPr>
          <w:lang w:val="en-US"/>
        </w:rPr>
        <w:t xml:space="preserve"> и намерено также изучить этот актив.</w:t>
      </w:r>
    </w:p>
    <w:p w:rsidR="00165C32" w:rsidRDefault="00165C32" w:rsidP="00165C32">
      <w:pPr>
        <w:jc w:val="both"/>
        <w:rPr>
          <w:lang w:val="en-US"/>
        </w:rPr>
      </w:pPr>
      <w:r>
        <w:rPr>
          <w:lang w:val="en-US"/>
        </w:rPr>
        <w:t xml:space="preserve">Как сообщалось, Федеральная антимонопольная служба (ФАС) России удовлетворила ходатайство ЗАО </w:t>
      </w:r>
      <w:r>
        <w:rPr>
          <w:lang w:val="en-US"/>
        </w:rPr>
        <w:t>«</w:t>
      </w:r>
      <w:r>
        <w:rPr>
          <w:lang w:val="en-US"/>
        </w:rPr>
        <w:t>Интер РАО Капитал</w:t>
      </w:r>
      <w:r>
        <w:rPr>
          <w:lang w:val="en-US"/>
        </w:rPr>
        <w:t>»</w:t>
      </w:r>
      <w:r>
        <w:rPr>
          <w:lang w:val="en-US"/>
        </w:rPr>
        <w:t xml:space="preserve"> (SPV-компанией ОАО </w:t>
      </w:r>
      <w:r>
        <w:rPr>
          <w:lang w:val="en-US"/>
        </w:rPr>
        <w:t>«</w:t>
      </w:r>
      <w:r>
        <w:rPr>
          <w:lang w:val="en-US"/>
        </w:rPr>
        <w:t>Интер РАО</w:t>
      </w:r>
      <w:r>
        <w:rPr>
          <w:lang w:val="en-US"/>
        </w:rPr>
        <w:t>»</w:t>
      </w:r>
      <w:r>
        <w:rPr>
          <w:lang w:val="en-US"/>
        </w:rPr>
        <w:t>) о приобретении 27,91% обыкновенных акций.</w:t>
      </w:r>
    </w:p>
    <w:p w:rsidR="00165C32" w:rsidRDefault="00165C32" w:rsidP="00165C32">
      <w:pPr>
        <w:jc w:val="both"/>
        <w:rPr>
          <w:lang w:val="en-US"/>
        </w:rPr>
      </w:pPr>
      <w:r>
        <w:rPr>
          <w:lang w:val="en-US"/>
        </w:rPr>
        <w:t xml:space="preserve">По данным на 1 июля 2013 года, ОАО </w:t>
      </w:r>
      <w:r>
        <w:rPr>
          <w:lang w:val="en-US"/>
        </w:rPr>
        <w:t>«</w:t>
      </w:r>
      <w:r>
        <w:rPr>
          <w:lang w:val="en-US"/>
        </w:rPr>
        <w:t>Интер РАО ЕЭС</w:t>
      </w:r>
      <w:r>
        <w:rPr>
          <w:lang w:val="en-US"/>
        </w:rPr>
        <w:t>»</w:t>
      </w:r>
      <w:r>
        <w:rPr>
          <w:lang w:val="en-US"/>
        </w:rPr>
        <w:t xml:space="preserve"> принадлежало 24,99% в уставном капитале сбыта и 21% его обыкновенных акций. Другим крупным акционером компании был Назир Тляшев, владевший 23,92% в уставном капитале и 27,55% обыкновенных акций. Как сообщал </w:t>
      </w:r>
      <w:r>
        <w:rPr>
          <w:lang w:val="en-US"/>
        </w:rPr>
        <w:t>«</w:t>
      </w:r>
      <w:r>
        <w:rPr>
          <w:lang w:val="en-US"/>
        </w:rPr>
        <w:t>Интерфаксу</w:t>
      </w:r>
      <w:r>
        <w:rPr>
          <w:lang w:val="en-US"/>
        </w:rPr>
        <w:t>»</w:t>
      </w:r>
      <w:r>
        <w:rPr>
          <w:lang w:val="en-US"/>
        </w:rPr>
        <w:t xml:space="preserve"> представитель </w:t>
      </w:r>
      <w:r>
        <w:rPr>
          <w:lang w:val="en-US"/>
        </w:rPr>
        <w:t>«</w:t>
      </w:r>
      <w:r>
        <w:rPr>
          <w:lang w:val="en-US"/>
        </w:rPr>
        <w:t>Интер РАО</w:t>
      </w:r>
      <w:r>
        <w:rPr>
          <w:lang w:val="en-US"/>
        </w:rPr>
        <w:t>»</w:t>
      </w:r>
      <w:r>
        <w:rPr>
          <w:lang w:val="en-US"/>
        </w:rPr>
        <w:t xml:space="preserve">, компания вела переговоры о приобретении менее 27,91% акций </w:t>
      </w:r>
      <w:r>
        <w:rPr>
          <w:lang w:val="en-US"/>
        </w:rPr>
        <w:t>«</w:t>
      </w:r>
      <w:r>
        <w:rPr>
          <w:lang w:val="en-US"/>
        </w:rPr>
        <w:t>Томскэнергосбыта</w:t>
      </w:r>
      <w:r>
        <w:rPr>
          <w:lang w:val="en-US"/>
        </w:rPr>
        <w:t>»</w:t>
      </w:r>
      <w:r>
        <w:rPr>
          <w:lang w:val="en-US"/>
        </w:rPr>
        <w:t>.</w:t>
      </w:r>
    </w:p>
    <w:p w:rsidR="00165C32" w:rsidRDefault="00165C32" w:rsidP="00165C32">
      <w:pPr>
        <w:jc w:val="both"/>
        <w:rPr>
          <w:lang w:val="en-US"/>
        </w:rPr>
      </w:pPr>
      <w:r>
        <w:rPr>
          <w:lang w:val="en-US"/>
        </w:rPr>
        <w:t>«</w:t>
      </w:r>
      <w:r>
        <w:rPr>
          <w:lang w:val="en-US"/>
        </w:rPr>
        <w:t>Интер РАО</w:t>
      </w:r>
      <w:r>
        <w:rPr>
          <w:lang w:val="en-US"/>
        </w:rPr>
        <w:t>»</w:t>
      </w:r>
      <w:r>
        <w:rPr>
          <w:lang w:val="en-US"/>
        </w:rPr>
        <w:t xml:space="preserve"> собиралось довести свою долю в сбыте до контрольной, сообщал в октябре 2012 года руководитель блока стратегии и инвестиций компании Ильнар Мирсияпов, отмечая, что между менеджментом </w:t>
      </w:r>
      <w:r>
        <w:rPr>
          <w:lang w:val="en-US"/>
        </w:rPr>
        <w:t>«</w:t>
      </w:r>
      <w:r>
        <w:rPr>
          <w:lang w:val="en-US"/>
        </w:rPr>
        <w:t>Томскэнергосбыта</w:t>
      </w:r>
      <w:r>
        <w:rPr>
          <w:lang w:val="en-US"/>
        </w:rPr>
        <w:t>»</w:t>
      </w:r>
      <w:r>
        <w:rPr>
          <w:lang w:val="en-US"/>
        </w:rPr>
        <w:t xml:space="preserve"> и основным владельцем компании - группой </w:t>
      </w:r>
      <w:r>
        <w:rPr>
          <w:lang w:val="en-US"/>
        </w:rPr>
        <w:t>«</w:t>
      </w:r>
      <w:r>
        <w:rPr>
          <w:lang w:val="en-US"/>
        </w:rPr>
        <w:t>Энергострим</w:t>
      </w:r>
      <w:r>
        <w:rPr>
          <w:lang w:val="en-US"/>
        </w:rPr>
        <w:t>»</w:t>
      </w:r>
      <w:r>
        <w:rPr>
          <w:lang w:val="en-US"/>
        </w:rPr>
        <w:t xml:space="preserve"> - произошел конфликт.</w:t>
      </w:r>
    </w:p>
    <w:p w:rsidR="00165C32" w:rsidRDefault="00165C32" w:rsidP="00165C32">
      <w:pPr>
        <w:jc w:val="both"/>
        <w:rPr>
          <w:lang w:val="en-US"/>
        </w:rPr>
      </w:pPr>
      <w:r>
        <w:rPr>
          <w:lang w:val="en-US"/>
        </w:rPr>
        <w:t xml:space="preserve">Как пояснял </w:t>
      </w:r>
      <w:r>
        <w:rPr>
          <w:lang w:val="en-US"/>
        </w:rPr>
        <w:t>«</w:t>
      </w:r>
      <w:r>
        <w:rPr>
          <w:lang w:val="en-US"/>
        </w:rPr>
        <w:t>Интерфаксу</w:t>
      </w:r>
      <w:r>
        <w:rPr>
          <w:lang w:val="en-US"/>
        </w:rPr>
        <w:t>»</w:t>
      </w:r>
      <w:r>
        <w:rPr>
          <w:lang w:val="en-US"/>
        </w:rPr>
        <w:t xml:space="preserve"> источник на энергорынке, в настоящее время </w:t>
      </w:r>
      <w:r>
        <w:rPr>
          <w:lang w:val="en-US"/>
        </w:rPr>
        <w:t>«</w:t>
      </w:r>
      <w:r>
        <w:rPr>
          <w:lang w:val="en-US"/>
        </w:rPr>
        <w:t>Томскэнергосбыт</w:t>
      </w:r>
      <w:r>
        <w:rPr>
          <w:lang w:val="en-US"/>
        </w:rPr>
        <w:t>»</w:t>
      </w:r>
      <w:r>
        <w:rPr>
          <w:lang w:val="en-US"/>
        </w:rPr>
        <w:t xml:space="preserve"> не входит в группу </w:t>
      </w:r>
      <w:r>
        <w:rPr>
          <w:lang w:val="en-US"/>
        </w:rPr>
        <w:t>«</w:t>
      </w:r>
      <w:r>
        <w:rPr>
          <w:lang w:val="en-US"/>
        </w:rPr>
        <w:t>Энергострим</w:t>
      </w:r>
      <w:r>
        <w:rPr>
          <w:lang w:val="en-US"/>
        </w:rPr>
        <w:t>»</w:t>
      </w:r>
      <w:r>
        <w:rPr>
          <w:lang w:val="en-US"/>
        </w:rPr>
        <w:t xml:space="preserve">, а находится под управлением </w:t>
      </w:r>
      <w:r>
        <w:rPr>
          <w:lang w:val="en-US"/>
        </w:rPr>
        <w:t>«</w:t>
      </w:r>
      <w:r>
        <w:rPr>
          <w:lang w:val="en-US"/>
        </w:rPr>
        <w:t>Регионэнерго</w:t>
      </w:r>
      <w:r>
        <w:rPr>
          <w:lang w:val="en-US"/>
        </w:rPr>
        <w:t>»</w:t>
      </w:r>
      <w:r>
        <w:rPr>
          <w:lang w:val="en-US"/>
        </w:rPr>
        <w:t xml:space="preserve">, которое, в свою очередь, контролируется одним из совладельцев </w:t>
      </w:r>
      <w:r>
        <w:rPr>
          <w:lang w:val="en-US"/>
        </w:rPr>
        <w:t>«</w:t>
      </w:r>
      <w:r>
        <w:rPr>
          <w:lang w:val="en-US"/>
        </w:rPr>
        <w:t>Энергострима</w:t>
      </w:r>
      <w:r>
        <w:rPr>
          <w:lang w:val="en-US"/>
        </w:rPr>
        <w:t>»</w:t>
      </w:r>
      <w:r>
        <w:rPr>
          <w:lang w:val="en-US"/>
        </w:rPr>
        <w:t xml:space="preserve"> - Андреем Шандаловым. Другой источник пояснил, что среди собственников сбыта есть структуры, близкие другому совладельцу </w:t>
      </w:r>
      <w:r>
        <w:rPr>
          <w:lang w:val="en-US"/>
        </w:rPr>
        <w:t>«</w:t>
      </w:r>
      <w:r>
        <w:rPr>
          <w:lang w:val="en-US"/>
        </w:rPr>
        <w:t>Энергострима</w:t>
      </w:r>
      <w:r>
        <w:rPr>
          <w:lang w:val="en-US"/>
        </w:rPr>
        <w:t>»</w:t>
      </w:r>
      <w:r>
        <w:rPr>
          <w:lang w:val="en-US"/>
        </w:rPr>
        <w:t xml:space="preserve"> - Юрию Желябовскому. По данным квартальной отчетности </w:t>
      </w:r>
      <w:r>
        <w:rPr>
          <w:lang w:val="en-US"/>
        </w:rPr>
        <w:t>«</w:t>
      </w:r>
      <w:r>
        <w:rPr>
          <w:lang w:val="en-US"/>
        </w:rPr>
        <w:t>Томскэнергосбыта</w:t>
      </w:r>
      <w:r>
        <w:rPr>
          <w:lang w:val="en-US"/>
        </w:rPr>
        <w:t>»</w:t>
      </w:r>
      <w:r>
        <w:rPr>
          <w:lang w:val="en-US"/>
        </w:rPr>
        <w:t xml:space="preserve"> по состоянию на 30 </w:t>
      </w:r>
      <w:r>
        <w:rPr>
          <w:lang w:val="en-US"/>
        </w:rPr>
        <w:lastRenderedPageBreak/>
        <w:t xml:space="preserve">июня 2013 года, в числе акционеров находились близкие </w:t>
      </w:r>
      <w:r>
        <w:rPr>
          <w:lang w:val="en-US"/>
        </w:rPr>
        <w:t>«</w:t>
      </w:r>
      <w:r>
        <w:rPr>
          <w:lang w:val="en-US"/>
        </w:rPr>
        <w:t>Энергостриму</w:t>
      </w:r>
      <w:r>
        <w:rPr>
          <w:lang w:val="en-US"/>
        </w:rPr>
        <w:t>»</w:t>
      </w:r>
      <w:r>
        <w:rPr>
          <w:lang w:val="en-US"/>
        </w:rPr>
        <w:t xml:space="preserve"> офшоры - Fortiza Ltd., Kolora Ink., Arinya United Ltd.</w:t>
      </w:r>
    </w:p>
    <w:p w:rsidR="00165C32" w:rsidRDefault="00165C32" w:rsidP="00165C32">
      <w:pPr>
        <w:jc w:val="both"/>
        <w:rPr>
          <w:lang w:val="en-US"/>
        </w:rPr>
      </w:pPr>
      <w:r>
        <w:rPr>
          <w:lang w:val="en-US"/>
        </w:rPr>
        <w:t xml:space="preserve">ОАО </w:t>
      </w:r>
      <w:r>
        <w:rPr>
          <w:lang w:val="en-US"/>
        </w:rPr>
        <w:t>«</w:t>
      </w:r>
      <w:r>
        <w:rPr>
          <w:lang w:val="en-US"/>
        </w:rPr>
        <w:t>Томская энергосбытовая компания</w:t>
      </w:r>
      <w:r>
        <w:rPr>
          <w:lang w:val="en-US"/>
        </w:rPr>
        <w:t>»</w:t>
      </w:r>
      <w:r>
        <w:rPr>
          <w:lang w:val="en-US"/>
        </w:rPr>
        <w:t xml:space="preserve"> создано в рамках реформирования ОАО </w:t>
      </w:r>
      <w:r>
        <w:rPr>
          <w:lang w:val="en-US"/>
        </w:rPr>
        <w:t>«</w:t>
      </w:r>
      <w:r>
        <w:rPr>
          <w:lang w:val="en-US"/>
        </w:rPr>
        <w:t>Томскэнерго</w:t>
      </w:r>
      <w:r>
        <w:rPr>
          <w:lang w:val="en-US"/>
        </w:rPr>
        <w:t>»</w:t>
      </w:r>
      <w:r>
        <w:rPr>
          <w:lang w:val="en-US"/>
        </w:rPr>
        <w:t>. Компания является гарантирующим поставщиком на территории Томской области. Уставный капитал компании разделен на 3 млрд 819 млн 315 тыс. 580 обыкновенных и 576 млн 693 тыс. привилегированных акций.</w:t>
      </w:r>
    </w:p>
    <w:p w:rsidR="00165C32" w:rsidRDefault="00165C32" w:rsidP="00165C32">
      <w:pPr>
        <w:jc w:val="both"/>
        <w:rPr>
          <w:lang w:val="en-US"/>
        </w:rPr>
      </w:pPr>
      <w:r>
        <w:rPr>
          <w:lang w:val="en-US"/>
        </w:rPr>
        <w:t xml:space="preserve">  </w:t>
      </w:r>
    </w:p>
    <w:p w:rsidR="00165C32" w:rsidRDefault="00165C32" w:rsidP="00165C32">
      <w:pPr>
        <w:jc w:val="both"/>
        <w:rPr>
          <w:rStyle w:val="a3"/>
        </w:rPr>
      </w:pPr>
      <w:r>
        <w:rPr>
          <w:lang w:val="en-US"/>
        </w:rPr>
        <w:tab/>
      </w:r>
      <w:hyperlink w:anchor="mmm345" w:history="1">
        <w:r>
          <w:rPr>
            <w:rStyle w:val="a3"/>
            <w:lang w:val="en-US"/>
          </w:rPr>
          <w:t>Вернуться к списку публикаций</w:t>
        </w:r>
      </w:hyperlink>
      <w:r>
        <w:rPr>
          <w:rStyle w:val="a3"/>
          <w:lang w:val="en-US"/>
        </w:rPr>
        <w:t xml:space="preserve"> </w:t>
      </w:r>
    </w:p>
    <w:p w:rsidR="00165C32" w:rsidRDefault="00165C32" w:rsidP="00165C32">
      <w:pPr>
        <w:rPr>
          <w:i/>
          <w:iCs/>
          <w:color w:val="4D4D4D"/>
          <w:szCs w:val="28"/>
        </w:rPr>
      </w:pPr>
      <w:r>
        <w:br w:type="page"/>
      </w:r>
      <w:bookmarkStart w:id="693" w:name="nnn346"/>
      <w:bookmarkEnd w:id="693"/>
      <w:r>
        <w:rPr>
          <w:b/>
          <w:color w:val="3CA499"/>
          <w:sz w:val="28"/>
          <w:szCs w:val="28"/>
          <w:lang w:val="en-US"/>
        </w:rPr>
        <w:lastRenderedPageBreak/>
        <w:t>Коммерсант</w:t>
      </w:r>
      <w:bookmarkEnd w:id="348"/>
      <w:r>
        <w:rPr>
          <w:lang w:val="en-US"/>
        </w:rPr>
        <w:t xml:space="preserve"> &gt; </w:t>
      </w:r>
      <w:r>
        <w:rPr>
          <w:b/>
          <w:color w:val="4D4D4D"/>
          <w:sz w:val="20"/>
          <w:szCs w:val="20"/>
          <w:lang w:val="en-US"/>
        </w:rPr>
        <w:t xml:space="preserve">20.09.2013 </w:t>
      </w:r>
      <w:r>
        <w:rPr>
          <w:lang w:val="en-US"/>
        </w:rPr>
        <w:t xml:space="preserve">&gt; </w:t>
      </w:r>
      <w:r>
        <w:rPr>
          <w:i/>
          <w:color w:val="4D4D4D"/>
          <w:sz w:val="20"/>
          <w:szCs w:val="20"/>
          <w:lang w:val="en-US"/>
        </w:rPr>
        <w:t>--</w:t>
      </w:r>
    </w:p>
    <w:p w:rsidR="00165C32" w:rsidRDefault="00165C32" w:rsidP="00165C32">
      <w:pPr>
        <w:pStyle w:val="18RGB60"/>
        <w:rPr>
          <w:lang w:val="en-US"/>
        </w:rPr>
      </w:pPr>
      <w:r>
        <w:rPr>
          <w:lang w:val="en-US"/>
        </w:rPr>
        <w:t>«</w:t>
      </w:r>
      <w:r>
        <w:rPr>
          <w:lang w:val="en-US"/>
        </w:rPr>
        <w:t>Интер РАО</w:t>
      </w:r>
      <w:r>
        <w:rPr>
          <w:lang w:val="en-US"/>
        </w:rPr>
        <w:t>»</w:t>
      </w:r>
      <w:r>
        <w:rPr>
          <w:lang w:val="en-US"/>
        </w:rPr>
        <w:t xml:space="preserve"> заинтересовалось сбытом</w:t>
      </w:r>
    </w:p>
    <w:p w:rsidR="00165C32" w:rsidRDefault="00165C32" w:rsidP="00165C32">
      <w:pPr>
        <w:jc w:val="both"/>
        <w:rPr>
          <w:lang w:val="en-US"/>
        </w:rPr>
      </w:pPr>
    </w:p>
    <w:p w:rsidR="00165C32" w:rsidRPr="00165C32" w:rsidRDefault="00165C32" w:rsidP="00165C32">
      <w:pPr>
        <w:jc w:val="both"/>
      </w:pPr>
      <w:r>
        <w:t>«</w:t>
      </w:r>
      <w:r w:rsidRPr="00165C32">
        <w:t>Интер РАО</w:t>
      </w:r>
      <w:r>
        <w:t>»</w:t>
      </w:r>
      <w:r w:rsidRPr="00165C32">
        <w:t xml:space="preserve"> в начале следующей недели планирует закрыть сделку по получению контроля над </w:t>
      </w:r>
      <w:r>
        <w:t>«</w:t>
      </w:r>
      <w:r w:rsidRPr="00165C32">
        <w:t>Томскэнергосбытом</w:t>
      </w:r>
      <w:r>
        <w:t>»</w:t>
      </w:r>
      <w:r w:rsidRPr="00165C32">
        <w:t xml:space="preserve">, сообщил руководитель блока розничного бизнеса энергохолдинга Дмитрий Орлов. По его словам, </w:t>
      </w:r>
      <w:r>
        <w:t>«</w:t>
      </w:r>
      <w:r w:rsidRPr="00165C32">
        <w:t>Интер РАО</w:t>
      </w:r>
      <w:r>
        <w:t>»</w:t>
      </w:r>
      <w:r w:rsidRPr="00165C32">
        <w:t xml:space="preserve"> санирует сбытовую компанию в течение года-двух. Холдингу принадлежало 24,99% в уставном капитале </w:t>
      </w:r>
      <w:r>
        <w:t>«</w:t>
      </w:r>
      <w:r w:rsidRPr="00165C32">
        <w:t>Томскэнергосбыта</w:t>
      </w:r>
      <w:r>
        <w:t>»</w:t>
      </w:r>
      <w:r w:rsidRPr="00165C32">
        <w:t xml:space="preserve"> (21% обыкновенных акций), в конце августа ФАС разрешила </w:t>
      </w:r>
      <w:r>
        <w:t>«</w:t>
      </w:r>
      <w:r w:rsidRPr="00165C32">
        <w:t>Интер РАО</w:t>
      </w:r>
      <w:r>
        <w:t>»</w:t>
      </w:r>
      <w:r w:rsidRPr="00165C32">
        <w:t xml:space="preserve"> докупить еще 27,91% обыкновенных акций сбыта. Также, по словам господина Орлова, </w:t>
      </w:r>
      <w:r>
        <w:t>«</w:t>
      </w:r>
      <w:r w:rsidRPr="00165C32">
        <w:t>Интер РАО</w:t>
      </w:r>
      <w:r>
        <w:t>»</w:t>
      </w:r>
      <w:r w:rsidRPr="00165C32">
        <w:t xml:space="preserve"> собирается изучить возможность приобретения 100% </w:t>
      </w:r>
      <w:r>
        <w:t>«</w:t>
      </w:r>
      <w:r w:rsidRPr="00165C32">
        <w:t>Алтайкрайэнерго</w:t>
      </w:r>
      <w:r>
        <w:t>»</w:t>
      </w:r>
      <w:r w:rsidRPr="00165C32">
        <w:t xml:space="preserve">. Кроме того, господин Орлов сообщил, что </w:t>
      </w:r>
      <w:r>
        <w:t>«</w:t>
      </w:r>
      <w:r w:rsidRPr="00165C32">
        <w:t>Интер РАО</w:t>
      </w:r>
      <w:r>
        <w:t>»</w:t>
      </w:r>
      <w:r w:rsidRPr="00165C32">
        <w:t xml:space="preserve"> рассмотрит вопрос участия компании в конкурсах на получение статуса гарантирующего поставщика (ГП) электроэнергии в Омской, Орловской, Ивановской и Тверской областях. Конкурс на статус ГП в этих регионах был открыт в конце августа, после того как прежние ГП были лишены права работать на оптовом рынке из-за долгов.</w:t>
      </w:r>
    </w:p>
    <w:p w:rsidR="00165C32" w:rsidRPr="00165C32" w:rsidRDefault="00165C32" w:rsidP="00165C32">
      <w:pPr>
        <w:jc w:val="both"/>
      </w:pPr>
      <w:r>
        <w:t>«</w:t>
      </w:r>
      <w:r w:rsidRPr="00165C32">
        <w:t>Интерфакс</w:t>
      </w:r>
      <w:r>
        <w:t>»</w:t>
      </w:r>
      <w:r w:rsidRPr="00165C32">
        <w:t>, Наталья Ъ-Скорлыгина</w:t>
      </w:r>
      <w:r>
        <w:rPr>
          <w:lang w:val="en-US"/>
        </w:rPr>
        <w:t> </w:t>
      </w:r>
      <w:r w:rsidRPr="00165C32">
        <w:t xml:space="preserve"> </w:t>
      </w:r>
    </w:p>
    <w:p w:rsidR="00165C32" w:rsidRDefault="00165C32" w:rsidP="00165C32">
      <w:pPr>
        <w:jc w:val="both"/>
      </w:pPr>
      <w:r w:rsidRPr="00165C32">
        <w:tab/>
      </w:r>
      <w:hyperlink w:anchor="mmm346" w:history="1">
        <w:r w:rsidRPr="00165C32">
          <w:rPr>
            <w:rStyle w:val="a3"/>
          </w:rPr>
          <w:t>Вернуться к списку публикаций</w:t>
        </w:r>
      </w:hyperlink>
      <w:r w:rsidRPr="00165C32">
        <w:rPr>
          <w:rStyle w:val="a3"/>
        </w:rPr>
        <w:t xml:space="preserve"> </w:t>
      </w:r>
    </w:p>
    <w:p w:rsidR="00826683" w:rsidRPr="003F67A5" w:rsidRDefault="00826683" w:rsidP="003F67A5"/>
    <w:sectPr w:rsidR="00826683" w:rsidRPr="003F67A5" w:rsidSect="00FE52B8">
      <w:headerReference w:type="default" r:id="rId10"/>
      <w:footerReference w:type="even" r:id="rId11"/>
      <w:footerReference w:type="default" r:id="rId12"/>
      <w:footerReference w:type="first" r:id="rId13"/>
      <w:pgSz w:w="11907" w:h="16840"/>
      <w:pgMar w:top="1258" w:right="747" w:bottom="1134" w:left="1260" w:header="709" w:footer="32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4A27" w:rsidRDefault="00B34A27" w:rsidP="00165C32">
      <w:pPr>
        <w:spacing w:after="0" w:line="240" w:lineRule="auto"/>
      </w:pPr>
      <w:r>
        <w:separator/>
      </w:r>
    </w:p>
  </w:endnote>
  <w:endnote w:type="continuationSeparator" w:id="0">
    <w:p w:rsidR="00B34A27" w:rsidRDefault="00B34A27" w:rsidP="00165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B8" w:rsidRDefault="00B34A27">
    <w:pPr>
      <w:pStyle w:val="af"/>
      <w:framePr w:wrap="around" w:vAnchor="text" w:hAnchor="margin" w:xAlign="right" w:y="1"/>
      <w:rPr>
        <w:rStyle w:val="af3"/>
        <w:rFonts w:eastAsiaTheme="majorEastAsia"/>
      </w:rPr>
    </w:pPr>
    <w:r>
      <w:rPr>
        <w:rStyle w:val="af3"/>
        <w:rFonts w:eastAsiaTheme="majorEastAsia"/>
      </w:rPr>
      <w:fldChar w:fldCharType="begin"/>
    </w:r>
    <w:r>
      <w:rPr>
        <w:rStyle w:val="af3"/>
        <w:rFonts w:eastAsiaTheme="majorEastAsia"/>
      </w:rPr>
      <w:instrText xml:space="preserve">PAGE  </w:instrText>
    </w:r>
    <w:r>
      <w:rPr>
        <w:rStyle w:val="af3"/>
        <w:rFonts w:eastAsiaTheme="majorEastAsia"/>
      </w:rPr>
      <w:fldChar w:fldCharType="end"/>
    </w:r>
  </w:p>
  <w:p w:rsidR="00FE52B8" w:rsidRDefault="00B34A27">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B8" w:rsidRDefault="00165C32">
    <w:pPr>
      <w:pStyle w:val="af"/>
      <w:ind w:right="360"/>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-366395</wp:posOffset>
              </wp:positionV>
              <wp:extent cx="1524000" cy="685800"/>
              <wp:effectExtent l="0" t="0" r="0" b="4445"/>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2B8" w:rsidRDefault="00165C32">
                          <w:pPr>
                            <w:pStyle w:val="af1"/>
                            <w:rPr>
                              <w:lang w:val="en-US"/>
                            </w:rPr>
                          </w:pPr>
                          <w:r>
                            <w:rPr>
                              <w:noProof/>
                              <w:sz w:val="20"/>
                              <w:szCs w:val="20"/>
                              <w:lang w:eastAsia="ru-RU"/>
                            </w:rPr>
                            <w:drawing>
                              <wp:inline distT="0" distB="0" distL="0" distR="0">
                                <wp:extent cx="1285875" cy="333375"/>
                                <wp:effectExtent l="0" t="0" r="9525" b="9525"/>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p>
                        <w:p w:rsidR="00FE52B8" w:rsidRDefault="00B34A27">
                          <w:pPr>
                            <w:pStyle w:val="af1"/>
                            <w:ind w:firstLine="540"/>
                          </w:pPr>
                          <w:r>
                            <w:rPr>
                              <w:lang w:val="en-US"/>
                            </w:rPr>
                            <w:t xml:space="preserve"> </w:t>
                          </w:r>
                          <w:hyperlink r:id="rId2" w:history="1">
                            <w:r>
                              <w:rPr>
                                <w:rStyle w:val="a3"/>
                                <w:color w:val="081221"/>
                                <w:u w:val="none"/>
                              </w:rPr>
                              <w:t>www.s-graph.ru</w:t>
                            </w:r>
                          </w:hyperlink>
                        </w:p>
                        <w:p w:rsidR="00FE52B8" w:rsidRDefault="00B34A27">
                          <w:pPr>
                            <w:pStyle w:val="af1"/>
                            <w:ind w:firstLine="540"/>
                            <w:rPr>
                              <w:lang w:val="en-US"/>
                            </w:rPr>
                          </w:pPr>
                          <w:r>
                            <w:t>+7 (495) 231-19-74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9pt;margin-top:-28.85pt;width:120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" filled="f" stroked="f">
              <v:textbox>
                <w:txbxContent>
                  <w:p w:rsidR="00FE52B8" w:rsidRDefault="00165C32">
                    <w:pPr>
                      <w:pStyle w:val="af1"/>
                      <w:rPr>
                        <w:lang w:val="en-US"/>
                      </w:rPr>
                    </w:pPr>
                    <w:r>
                      <w:rPr>
                        <w:noProof/>
                        <w:sz w:val="20"/>
                        <w:szCs w:val="20"/>
                        <w:lang w:eastAsia="ru-RU"/>
                      </w:rPr>
                      <w:drawing>
                        <wp:inline distT="0" distB="0" distL="0" distR="0">
                          <wp:extent cx="1285875" cy="333375"/>
                          <wp:effectExtent l="0" t="0" r="9525" b="9525"/>
                          <wp:docPr id="4" name="Рисунок 4" descr="Лого Смыслография малень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Смыслография маленький"/>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333375"/>
                                  </a:xfrm>
                                  <a:prstGeom prst="rect">
                                    <a:avLst/>
                                  </a:prstGeom>
                                  <a:noFill/>
                                  <a:ln>
                                    <a:noFill/>
                                  </a:ln>
                                </pic:spPr>
                              </pic:pic>
                            </a:graphicData>
                          </a:graphic>
                        </wp:inline>
                      </w:drawing>
                    </w:r>
                  </w:p>
                  <w:p w:rsidR="00FE52B8" w:rsidRDefault="00B34A27">
                    <w:pPr>
                      <w:pStyle w:val="af1"/>
                      <w:ind w:firstLine="540"/>
                    </w:pPr>
                    <w:r>
                      <w:rPr>
                        <w:lang w:val="en-US"/>
                      </w:rPr>
                      <w:t xml:space="preserve"> </w:t>
                    </w:r>
                    <w:hyperlink r:id="rId3" w:history="1">
                      <w:r>
                        <w:rPr>
                          <w:rStyle w:val="a3"/>
                          <w:color w:val="081221"/>
                          <w:u w:val="none"/>
                        </w:rPr>
                        <w:t>www.s-graph.ru</w:t>
                      </w:r>
                    </w:hyperlink>
                  </w:p>
                  <w:p w:rsidR="00FE52B8" w:rsidRDefault="00B34A27">
                    <w:pPr>
                      <w:pStyle w:val="af1"/>
                      <w:ind w:firstLine="540"/>
                      <w:rPr>
                        <w:lang w:val="en-US"/>
                      </w:rPr>
                    </w:pPr>
                    <w:r>
                      <w:t>+7 (495) 231-19-74</w:t>
                    </w:r>
                  </w:p>
                </w:txbxContent>
              </v:textbox>
            </v:shape>
          </w:pict>
        </mc:Fallback>
      </mc:AlternateContent>
    </w:r>
    <w:r w:rsidR="00B34A27">
      <w:rPr>
        <w:rStyle w:val="af3"/>
        <w:rFonts w:eastAsiaTheme="majorEastAsia"/>
      </w:rPr>
      <w:fldChar w:fldCharType="begin"/>
    </w:r>
    <w:r w:rsidR="00B34A27">
      <w:rPr>
        <w:rStyle w:val="af3"/>
        <w:rFonts w:eastAsiaTheme="majorEastAsia"/>
      </w:rPr>
      <w:instrText xml:space="preserve"> PAGE </w:instrText>
    </w:r>
    <w:r w:rsidR="00B34A27">
      <w:rPr>
        <w:rStyle w:val="af3"/>
        <w:rFonts w:eastAsiaTheme="majorEastAsia"/>
      </w:rPr>
      <w:fldChar w:fldCharType="separate"/>
    </w:r>
    <w:r w:rsidR="00384CEE">
      <w:rPr>
        <w:rStyle w:val="af3"/>
        <w:rFonts w:eastAsiaTheme="majorEastAsia"/>
        <w:noProof/>
      </w:rPr>
      <w:t>97</w:t>
    </w:r>
    <w:r w:rsidR="00B34A27">
      <w:rPr>
        <w:rStyle w:val="af3"/>
        <w:rFonts w:eastAsiaTheme="majorEastAsia"/>
      </w:rPr>
      <w:fldChar w:fldCharType="end"/>
    </w:r>
    <w:r w:rsidR="00B34A27">
      <w:rPr>
        <w:rStyle w:val="af3"/>
        <w:rFonts w:eastAsiaTheme="majorEastAsia"/>
        <w:lang w:val="en-US"/>
      </w:rPr>
      <w:t xml:space="preserve"> </w:t>
    </w:r>
    <w:r w:rsidR="00B34A27">
      <w:rPr>
        <w:rStyle w:val="af3"/>
        <w:rFonts w:eastAsiaTheme="majorEastAsia"/>
      </w:rPr>
      <w:t xml:space="preserve">из </w:t>
    </w:r>
    <w:r w:rsidR="00B34A27">
      <w:rPr>
        <w:rStyle w:val="af3"/>
        <w:rFonts w:eastAsiaTheme="majorEastAsia"/>
      </w:rPr>
      <w:fldChar w:fldCharType="begin"/>
    </w:r>
    <w:r w:rsidR="00B34A27">
      <w:rPr>
        <w:rStyle w:val="af3"/>
        <w:rFonts w:eastAsiaTheme="majorEastAsia"/>
      </w:rPr>
      <w:instrText xml:space="preserve"> NUMPAGES </w:instrText>
    </w:r>
    <w:r w:rsidR="00B34A27">
      <w:rPr>
        <w:rStyle w:val="af3"/>
        <w:rFonts w:eastAsiaTheme="majorEastAsia"/>
      </w:rPr>
      <w:fldChar w:fldCharType="separate"/>
    </w:r>
    <w:r w:rsidR="00384CEE">
      <w:rPr>
        <w:rStyle w:val="af3"/>
        <w:rFonts w:eastAsiaTheme="majorEastAsia"/>
        <w:noProof/>
      </w:rPr>
      <w:t>601</w:t>
    </w:r>
    <w:r w:rsidR="00B34A27">
      <w:rPr>
        <w:rStyle w:val="af3"/>
        <w:rFonts w:eastAsiaTheme="major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B8" w:rsidRDefault="00165C32">
    <w:pPr>
      <w:pStyle w:val="af"/>
    </w:pPr>
    <w:r>
      <w:rPr>
        <w:noProof/>
      </w:rPr>
      <mc:AlternateContent>
        <mc:Choice Requires="wps">
          <w:drawing>
            <wp:anchor distT="0" distB="0" distL="114300" distR="114300" simplePos="0" relativeHeight="251660288" behindDoc="0" locked="0" layoutInCell="1" allowOverlap="1">
              <wp:simplePos x="0" y="0"/>
              <wp:positionH relativeFrom="column">
                <wp:posOffset>2514600</wp:posOffset>
              </wp:positionH>
              <wp:positionV relativeFrom="paragraph">
                <wp:posOffset>-252095</wp:posOffset>
              </wp:positionV>
              <wp:extent cx="2124075" cy="492125"/>
              <wp:effectExtent l="0" t="0" r="0" b="0"/>
              <wp:wrapNone/>
              <wp:docPr id="3" name="Поле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52B8" w:rsidRDefault="00B34A27">
                          <w:pPr>
                            <w:pStyle w:val="af1"/>
                          </w:pPr>
                          <w:hyperlink r:id="rId1" w:history="1">
                            <w:r>
                              <w:rPr>
                                <w:rStyle w:val="a3"/>
                              </w:rPr>
                              <w:t>www.s-graph.ru</w:t>
                            </w:r>
                          </w:hyperlink>
                        </w:p>
                        <w:p w:rsidR="00FE52B8" w:rsidRDefault="00B34A27">
                          <w:pPr>
                            <w:pStyle w:val="af1"/>
                          </w:pPr>
                          <w:r>
                            <w:t>+7 (495) 231-19-74</w:t>
                          </w:r>
                        </w:p>
                        <w:p w:rsidR="00FE52B8" w:rsidRDefault="00B34A27">
                          <w:pPr>
                            <w:pStyle w:val="af1"/>
                          </w:pPr>
                          <w:r>
                            <w:t>Москва</w:t>
                          </w:r>
                          <w:r>
                            <w:t>, Большая Тульская 10, стр.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3" o:spid="_x0000_s1027" type="#_x0000_t202" style="position:absolute;margin-left:198pt;margin-top:-19.85pt;width:167.25pt;height:3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" filled="f" stroked="f">
              <v:textbox>
                <w:txbxContent>
                  <w:p w:rsidR="00FE52B8" w:rsidRDefault="00B34A27">
                    <w:pPr>
                      <w:pStyle w:val="af1"/>
                    </w:pPr>
                    <w:hyperlink r:id="rId2" w:history="1">
                      <w:r>
                        <w:rPr>
                          <w:rStyle w:val="a3"/>
                        </w:rPr>
                        <w:t>www.s-graph.ru</w:t>
                      </w:r>
                    </w:hyperlink>
                  </w:p>
                  <w:p w:rsidR="00FE52B8" w:rsidRDefault="00B34A27">
                    <w:pPr>
                      <w:pStyle w:val="af1"/>
                    </w:pPr>
                    <w:r>
                      <w:t>+7 (495) 231-19-74</w:t>
                    </w:r>
                  </w:p>
                  <w:p w:rsidR="00FE52B8" w:rsidRDefault="00B34A27">
                    <w:pPr>
                      <w:pStyle w:val="af1"/>
                    </w:pPr>
                    <w:r>
                      <w:t>Москва</w:t>
                    </w:r>
                    <w:r>
                      <w:t>, Большая Тульская 10, стр. 10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4A27" w:rsidRDefault="00B34A27" w:rsidP="00165C32">
      <w:pPr>
        <w:spacing w:after="0" w:line="240" w:lineRule="auto"/>
      </w:pPr>
      <w:r>
        <w:separator/>
      </w:r>
    </w:p>
  </w:footnote>
  <w:footnote w:type="continuationSeparator" w:id="0">
    <w:p w:rsidR="00B34A27" w:rsidRDefault="00B34A27" w:rsidP="00165C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52B8" w:rsidRDefault="00B34A27">
    <w:pPr>
      <w:tabs>
        <w:tab w:val="left" w:pos="4432"/>
      </w:tabs>
      <w:jc w:val="center"/>
      <w:rPr>
        <w:lang w:val="en-US"/>
      </w:rPr>
    </w:pPr>
    <w:r>
      <w:t xml:space="preserve">Мониторинг СМИ, </w:t>
    </w:r>
    <w:r w:rsidR="00165C32">
      <w:rPr>
        <w:lang w:val="en-US"/>
      </w:rPr>
      <w:t>14-</w:t>
    </w:r>
    <w:r>
      <w:t>20 сентября 2013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2495F"/>
    <w:multiLevelType w:val="multilevel"/>
    <w:tmpl w:val="0360B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0E00BF"/>
    <w:multiLevelType w:val="multilevel"/>
    <w:tmpl w:val="83E0B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CD1DBC"/>
    <w:multiLevelType w:val="multilevel"/>
    <w:tmpl w:val="E676B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810248"/>
    <w:multiLevelType w:val="multilevel"/>
    <w:tmpl w:val="45507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13505F"/>
    <w:multiLevelType w:val="multilevel"/>
    <w:tmpl w:val="29642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E17A8C"/>
    <w:multiLevelType w:val="multilevel"/>
    <w:tmpl w:val="5CB4D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9573BD"/>
    <w:multiLevelType w:val="multilevel"/>
    <w:tmpl w:val="D3982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9947BF"/>
    <w:multiLevelType w:val="multilevel"/>
    <w:tmpl w:val="7C7AD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26E38CF"/>
    <w:multiLevelType w:val="multilevel"/>
    <w:tmpl w:val="510C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5D01165"/>
    <w:multiLevelType w:val="multilevel"/>
    <w:tmpl w:val="F2B2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BF7AC2"/>
    <w:multiLevelType w:val="multilevel"/>
    <w:tmpl w:val="5FF6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C270D"/>
    <w:multiLevelType w:val="multilevel"/>
    <w:tmpl w:val="BE58E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F036278"/>
    <w:multiLevelType w:val="multilevel"/>
    <w:tmpl w:val="B4B88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B469E8"/>
    <w:multiLevelType w:val="multilevel"/>
    <w:tmpl w:val="6B60B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09A7958"/>
    <w:multiLevelType w:val="multilevel"/>
    <w:tmpl w:val="08EA7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C67408"/>
    <w:multiLevelType w:val="multilevel"/>
    <w:tmpl w:val="39200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3B871E8"/>
    <w:multiLevelType w:val="multilevel"/>
    <w:tmpl w:val="4BD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45E6434"/>
    <w:multiLevelType w:val="multilevel"/>
    <w:tmpl w:val="CE02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6CD326E"/>
    <w:multiLevelType w:val="multilevel"/>
    <w:tmpl w:val="D48CC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7C26C39"/>
    <w:multiLevelType w:val="multilevel"/>
    <w:tmpl w:val="4A16B0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7D522D"/>
    <w:multiLevelType w:val="multilevel"/>
    <w:tmpl w:val="78C6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4C65EA3"/>
    <w:multiLevelType w:val="multilevel"/>
    <w:tmpl w:val="B858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2A4B8F"/>
    <w:multiLevelType w:val="multilevel"/>
    <w:tmpl w:val="FEB63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9D73709"/>
    <w:multiLevelType w:val="hybridMultilevel"/>
    <w:tmpl w:val="5FA6E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00964B2"/>
    <w:multiLevelType w:val="hybridMultilevel"/>
    <w:tmpl w:val="761A27B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43BF3B8C"/>
    <w:multiLevelType w:val="multilevel"/>
    <w:tmpl w:val="4F56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41110FA"/>
    <w:multiLevelType w:val="multilevel"/>
    <w:tmpl w:val="E7E27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50F09B3"/>
    <w:multiLevelType w:val="multilevel"/>
    <w:tmpl w:val="8ED4CC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71B2B31"/>
    <w:multiLevelType w:val="multilevel"/>
    <w:tmpl w:val="54303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99E6E53"/>
    <w:multiLevelType w:val="multilevel"/>
    <w:tmpl w:val="52666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35096C"/>
    <w:multiLevelType w:val="multilevel"/>
    <w:tmpl w:val="4B94C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5402D98"/>
    <w:multiLevelType w:val="multilevel"/>
    <w:tmpl w:val="B1185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E625EF"/>
    <w:multiLevelType w:val="multilevel"/>
    <w:tmpl w:val="0DD86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67512D7"/>
    <w:multiLevelType w:val="multilevel"/>
    <w:tmpl w:val="E1DAF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6C216BE"/>
    <w:multiLevelType w:val="multilevel"/>
    <w:tmpl w:val="51AA5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7A80C50"/>
    <w:multiLevelType w:val="multilevel"/>
    <w:tmpl w:val="F6AE0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BA38FC"/>
    <w:multiLevelType w:val="multilevel"/>
    <w:tmpl w:val="95EAD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BA87ECF"/>
    <w:multiLevelType w:val="multilevel"/>
    <w:tmpl w:val="23003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D794650"/>
    <w:multiLevelType w:val="multilevel"/>
    <w:tmpl w:val="7076E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DC4705F"/>
    <w:multiLevelType w:val="multilevel"/>
    <w:tmpl w:val="8BBAB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618D3357"/>
    <w:multiLevelType w:val="multilevel"/>
    <w:tmpl w:val="8FD2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30514A9"/>
    <w:multiLevelType w:val="multilevel"/>
    <w:tmpl w:val="BBE48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9D85598"/>
    <w:multiLevelType w:val="multilevel"/>
    <w:tmpl w:val="D276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3BE08E6"/>
    <w:multiLevelType w:val="multilevel"/>
    <w:tmpl w:val="458ED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CE9547F"/>
    <w:multiLevelType w:val="multilevel"/>
    <w:tmpl w:val="C9CAF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D9A4072"/>
    <w:multiLevelType w:val="multilevel"/>
    <w:tmpl w:val="2F30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E171398"/>
    <w:multiLevelType w:val="multilevel"/>
    <w:tmpl w:val="B48C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F356D97"/>
    <w:multiLevelType w:val="multilevel"/>
    <w:tmpl w:val="18C6A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1"/>
  </w:num>
  <w:num w:numId="2">
    <w:abstractNumId w:val="3"/>
  </w:num>
  <w:num w:numId="3">
    <w:abstractNumId w:val="20"/>
  </w:num>
  <w:num w:numId="4">
    <w:abstractNumId w:val="9"/>
  </w:num>
  <w:num w:numId="5">
    <w:abstractNumId w:val="8"/>
  </w:num>
  <w:num w:numId="6">
    <w:abstractNumId w:val="33"/>
  </w:num>
  <w:num w:numId="7">
    <w:abstractNumId w:val="17"/>
  </w:num>
  <w:num w:numId="8">
    <w:abstractNumId w:val="22"/>
  </w:num>
  <w:num w:numId="9">
    <w:abstractNumId w:val="45"/>
  </w:num>
  <w:num w:numId="10">
    <w:abstractNumId w:val="25"/>
  </w:num>
  <w:num w:numId="11">
    <w:abstractNumId w:val="47"/>
  </w:num>
  <w:num w:numId="12">
    <w:abstractNumId w:val="40"/>
  </w:num>
  <w:num w:numId="13">
    <w:abstractNumId w:val="4"/>
  </w:num>
  <w:num w:numId="14">
    <w:abstractNumId w:val="37"/>
  </w:num>
  <w:num w:numId="15">
    <w:abstractNumId w:val="35"/>
  </w:num>
  <w:num w:numId="16">
    <w:abstractNumId w:val="15"/>
  </w:num>
  <w:num w:numId="17">
    <w:abstractNumId w:val="42"/>
  </w:num>
  <w:num w:numId="18">
    <w:abstractNumId w:val="46"/>
  </w:num>
  <w:num w:numId="19">
    <w:abstractNumId w:val="0"/>
  </w:num>
  <w:num w:numId="20">
    <w:abstractNumId w:val="44"/>
  </w:num>
  <w:num w:numId="21">
    <w:abstractNumId w:val="2"/>
  </w:num>
  <w:num w:numId="22">
    <w:abstractNumId w:val="26"/>
  </w:num>
  <w:num w:numId="23">
    <w:abstractNumId w:val="34"/>
  </w:num>
  <w:num w:numId="24">
    <w:abstractNumId w:val="10"/>
  </w:num>
  <w:num w:numId="25">
    <w:abstractNumId w:val="28"/>
  </w:num>
  <w:num w:numId="26">
    <w:abstractNumId w:val="41"/>
  </w:num>
  <w:num w:numId="27">
    <w:abstractNumId w:val="6"/>
  </w:num>
  <w:num w:numId="28">
    <w:abstractNumId w:val="12"/>
  </w:num>
  <w:num w:numId="29">
    <w:abstractNumId w:val="14"/>
  </w:num>
  <w:num w:numId="30">
    <w:abstractNumId w:val="27"/>
  </w:num>
  <w:num w:numId="31">
    <w:abstractNumId w:val="21"/>
  </w:num>
  <w:num w:numId="32">
    <w:abstractNumId w:val="16"/>
  </w:num>
  <w:num w:numId="33">
    <w:abstractNumId w:val="19"/>
  </w:num>
  <w:num w:numId="34">
    <w:abstractNumId w:val="43"/>
  </w:num>
  <w:num w:numId="35">
    <w:abstractNumId w:val="32"/>
  </w:num>
  <w:num w:numId="36">
    <w:abstractNumId w:val="5"/>
  </w:num>
  <w:num w:numId="37">
    <w:abstractNumId w:val="13"/>
  </w:num>
  <w:num w:numId="38">
    <w:abstractNumId w:val="11"/>
  </w:num>
  <w:num w:numId="39">
    <w:abstractNumId w:val="18"/>
  </w:num>
  <w:num w:numId="40">
    <w:abstractNumId w:val="36"/>
  </w:num>
  <w:num w:numId="41">
    <w:abstractNumId w:val="39"/>
  </w:num>
  <w:num w:numId="42">
    <w:abstractNumId w:val="38"/>
  </w:num>
  <w:num w:numId="43">
    <w:abstractNumId w:val="29"/>
  </w:num>
  <w:num w:numId="44">
    <w:abstractNumId w:val="7"/>
  </w:num>
  <w:num w:numId="45">
    <w:abstractNumId w:val="30"/>
  </w:num>
  <w:num w:numId="46">
    <w:abstractNumId w:val="1"/>
  </w:num>
  <w:num w:numId="47">
    <w:abstractNumId w:val="23"/>
  </w:num>
  <w:num w:numId="48">
    <w:abstractNumId w:val="24"/>
  </w:num>
  <w:num w:numId="4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784C"/>
    <w:rsid w:val="00000C63"/>
    <w:rsid w:val="00001611"/>
    <w:rsid w:val="00005750"/>
    <w:rsid w:val="00015F9F"/>
    <w:rsid w:val="00020767"/>
    <w:rsid w:val="00021EDB"/>
    <w:rsid w:val="00022A36"/>
    <w:rsid w:val="00025BDC"/>
    <w:rsid w:val="000264BB"/>
    <w:rsid w:val="00033414"/>
    <w:rsid w:val="00047006"/>
    <w:rsid w:val="0005224E"/>
    <w:rsid w:val="00053082"/>
    <w:rsid w:val="0006088F"/>
    <w:rsid w:val="00061CBA"/>
    <w:rsid w:val="00062999"/>
    <w:rsid w:val="00066F5A"/>
    <w:rsid w:val="000712C3"/>
    <w:rsid w:val="00072261"/>
    <w:rsid w:val="00072FB0"/>
    <w:rsid w:val="00073C90"/>
    <w:rsid w:val="0007439D"/>
    <w:rsid w:val="000749C2"/>
    <w:rsid w:val="0007693E"/>
    <w:rsid w:val="00081091"/>
    <w:rsid w:val="00081855"/>
    <w:rsid w:val="00085077"/>
    <w:rsid w:val="000855AF"/>
    <w:rsid w:val="00085E9D"/>
    <w:rsid w:val="00086949"/>
    <w:rsid w:val="00090189"/>
    <w:rsid w:val="000907BB"/>
    <w:rsid w:val="0009189E"/>
    <w:rsid w:val="00092B8A"/>
    <w:rsid w:val="000A6580"/>
    <w:rsid w:val="000B12E4"/>
    <w:rsid w:val="000B2598"/>
    <w:rsid w:val="000B2A89"/>
    <w:rsid w:val="000B5A06"/>
    <w:rsid w:val="000B613F"/>
    <w:rsid w:val="000B632B"/>
    <w:rsid w:val="000B6848"/>
    <w:rsid w:val="000C2E56"/>
    <w:rsid w:val="000C36CB"/>
    <w:rsid w:val="000C50C4"/>
    <w:rsid w:val="000C5DC9"/>
    <w:rsid w:val="000D1C58"/>
    <w:rsid w:val="000D1E75"/>
    <w:rsid w:val="000D291B"/>
    <w:rsid w:val="000D618C"/>
    <w:rsid w:val="000D69AE"/>
    <w:rsid w:val="000E007D"/>
    <w:rsid w:val="000E0348"/>
    <w:rsid w:val="000E07AB"/>
    <w:rsid w:val="000E0D9A"/>
    <w:rsid w:val="000E0E75"/>
    <w:rsid w:val="000E141D"/>
    <w:rsid w:val="000E3F07"/>
    <w:rsid w:val="000E5434"/>
    <w:rsid w:val="000E707C"/>
    <w:rsid w:val="000F1D06"/>
    <w:rsid w:val="000F5727"/>
    <w:rsid w:val="000F6615"/>
    <w:rsid w:val="000F7F57"/>
    <w:rsid w:val="00101206"/>
    <w:rsid w:val="00101705"/>
    <w:rsid w:val="00103A5F"/>
    <w:rsid w:val="00110BB1"/>
    <w:rsid w:val="0011118A"/>
    <w:rsid w:val="00114F52"/>
    <w:rsid w:val="0012093B"/>
    <w:rsid w:val="0012119D"/>
    <w:rsid w:val="001254F3"/>
    <w:rsid w:val="001258E5"/>
    <w:rsid w:val="00126BE1"/>
    <w:rsid w:val="00130486"/>
    <w:rsid w:val="001305B6"/>
    <w:rsid w:val="001330D2"/>
    <w:rsid w:val="001372D6"/>
    <w:rsid w:val="0014157E"/>
    <w:rsid w:val="00142742"/>
    <w:rsid w:val="00146A92"/>
    <w:rsid w:val="00146AC4"/>
    <w:rsid w:val="00146DAD"/>
    <w:rsid w:val="00147446"/>
    <w:rsid w:val="00150FBC"/>
    <w:rsid w:val="00153725"/>
    <w:rsid w:val="00156F7A"/>
    <w:rsid w:val="0015701F"/>
    <w:rsid w:val="00157608"/>
    <w:rsid w:val="00157964"/>
    <w:rsid w:val="001610AF"/>
    <w:rsid w:val="001658C6"/>
    <w:rsid w:val="00165C32"/>
    <w:rsid w:val="0016731C"/>
    <w:rsid w:val="0016748F"/>
    <w:rsid w:val="00174217"/>
    <w:rsid w:val="00175625"/>
    <w:rsid w:val="00176C5A"/>
    <w:rsid w:val="001807A8"/>
    <w:rsid w:val="00184D38"/>
    <w:rsid w:val="00186106"/>
    <w:rsid w:val="00192C2E"/>
    <w:rsid w:val="00193EF4"/>
    <w:rsid w:val="0019402B"/>
    <w:rsid w:val="0019439F"/>
    <w:rsid w:val="00197985"/>
    <w:rsid w:val="001A1EF1"/>
    <w:rsid w:val="001A6021"/>
    <w:rsid w:val="001A6097"/>
    <w:rsid w:val="001A6DDA"/>
    <w:rsid w:val="001B10CA"/>
    <w:rsid w:val="001B2411"/>
    <w:rsid w:val="001B4833"/>
    <w:rsid w:val="001B5168"/>
    <w:rsid w:val="001B5CFF"/>
    <w:rsid w:val="001B6223"/>
    <w:rsid w:val="001C0042"/>
    <w:rsid w:val="001C3C70"/>
    <w:rsid w:val="001C6E30"/>
    <w:rsid w:val="001D03A4"/>
    <w:rsid w:val="001D19EC"/>
    <w:rsid w:val="001D5E96"/>
    <w:rsid w:val="001D67D4"/>
    <w:rsid w:val="001D6D8D"/>
    <w:rsid w:val="001D7CC7"/>
    <w:rsid w:val="001E3504"/>
    <w:rsid w:val="001E648A"/>
    <w:rsid w:val="001F3995"/>
    <w:rsid w:val="001F47FC"/>
    <w:rsid w:val="001F6931"/>
    <w:rsid w:val="0020032B"/>
    <w:rsid w:val="002016B5"/>
    <w:rsid w:val="00213130"/>
    <w:rsid w:val="002136C3"/>
    <w:rsid w:val="0021394A"/>
    <w:rsid w:val="00213F6C"/>
    <w:rsid w:val="00216797"/>
    <w:rsid w:val="00217920"/>
    <w:rsid w:val="002179C0"/>
    <w:rsid w:val="0022122A"/>
    <w:rsid w:val="00221E0B"/>
    <w:rsid w:val="00223E03"/>
    <w:rsid w:val="002251CE"/>
    <w:rsid w:val="00226370"/>
    <w:rsid w:val="00232600"/>
    <w:rsid w:val="00232686"/>
    <w:rsid w:val="002427AF"/>
    <w:rsid w:val="00244544"/>
    <w:rsid w:val="00247F3B"/>
    <w:rsid w:val="00251377"/>
    <w:rsid w:val="00251A42"/>
    <w:rsid w:val="00251E2B"/>
    <w:rsid w:val="00256A32"/>
    <w:rsid w:val="002663DE"/>
    <w:rsid w:val="002730FA"/>
    <w:rsid w:val="00274BB9"/>
    <w:rsid w:val="00275283"/>
    <w:rsid w:val="0027575D"/>
    <w:rsid w:val="002770FF"/>
    <w:rsid w:val="00277F77"/>
    <w:rsid w:val="002802C6"/>
    <w:rsid w:val="00280969"/>
    <w:rsid w:val="00283C11"/>
    <w:rsid w:val="00285FB5"/>
    <w:rsid w:val="00286E93"/>
    <w:rsid w:val="0028702E"/>
    <w:rsid w:val="00294111"/>
    <w:rsid w:val="0029411F"/>
    <w:rsid w:val="00294F77"/>
    <w:rsid w:val="002A03D2"/>
    <w:rsid w:val="002A04D0"/>
    <w:rsid w:val="002A0704"/>
    <w:rsid w:val="002A578A"/>
    <w:rsid w:val="002A6519"/>
    <w:rsid w:val="002B4EEB"/>
    <w:rsid w:val="002B5733"/>
    <w:rsid w:val="002C6BBE"/>
    <w:rsid w:val="002D01AC"/>
    <w:rsid w:val="002D041F"/>
    <w:rsid w:val="002D61E7"/>
    <w:rsid w:val="002D7D53"/>
    <w:rsid w:val="002E0C86"/>
    <w:rsid w:val="002E3C19"/>
    <w:rsid w:val="002E3C4B"/>
    <w:rsid w:val="002E6058"/>
    <w:rsid w:val="002E7088"/>
    <w:rsid w:val="002E736C"/>
    <w:rsid w:val="002E779D"/>
    <w:rsid w:val="002F6788"/>
    <w:rsid w:val="002F77C2"/>
    <w:rsid w:val="0030149C"/>
    <w:rsid w:val="00302DE6"/>
    <w:rsid w:val="00304B9D"/>
    <w:rsid w:val="003051A8"/>
    <w:rsid w:val="00305741"/>
    <w:rsid w:val="003064B5"/>
    <w:rsid w:val="0031178B"/>
    <w:rsid w:val="00313FD7"/>
    <w:rsid w:val="00315B7D"/>
    <w:rsid w:val="003172E8"/>
    <w:rsid w:val="00321FAE"/>
    <w:rsid w:val="00323273"/>
    <w:rsid w:val="00324A14"/>
    <w:rsid w:val="00325815"/>
    <w:rsid w:val="00326067"/>
    <w:rsid w:val="003278A5"/>
    <w:rsid w:val="00334491"/>
    <w:rsid w:val="00335688"/>
    <w:rsid w:val="00337365"/>
    <w:rsid w:val="0034046E"/>
    <w:rsid w:val="003406B2"/>
    <w:rsid w:val="0034237E"/>
    <w:rsid w:val="00347512"/>
    <w:rsid w:val="003501AA"/>
    <w:rsid w:val="00350E2D"/>
    <w:rsid w:val="0035183C"/>
    <w:rsid w:val="00351F08"/>
    <w:rsid w:val="0036245B"/>
    <w:rsid w:val="00362EC1"/>
    <w:rsid w:val="003658A4"/>
    <w:rsid w:val="0037135D"/>
    <w:rsid w:val="003713FD"/>
    <w:rsid w:val="00371884"/>
    <w:rsid w:val="00373136"/>
    <w:rsid w:val="00373490"/>
    <w:rsid w:val="00375709"/>
    <w:rsid w:val="00377D53"/>
    <w:rsid w:val="00382814"/>
    <w:rsid w:val="00383E74"/>
    <w:rsid w:val="00384CEE"/>
    <w:rsid w:val="003858D0"/>
    <w:rsid w:val="00385D3A"/>
    <w:rsid w:val="003870BB"/>
    <w:rsid w:val="003928A3"/>
    <w:rsid w:val="003929C7"/>
    <w:rsid w:val="00392A92"/>
    <w:rsid w:val="003952BB"/>
    <w:rsid w:val="00396B91"/>
    <w:rsid w:val="00397D13"/>
    <w:rsid w:val="00397FD3"/>
    <w:rsid w:val="003A1B56"/>
    <w:rsid w:val="003B1070"/>
    <w:rsid w:val="003B20EF"/>
    <w:rsid w:val="003B3109"/>
    <w:rsid w:val="003B3AAF"/>
    <w:rsid w:val="003B4477"/>
    <w:rsid w:val="003B5BC8"/>
    <w:rsid w:val="003C0EEA"/>
    <w:rsid w:val="003C0FA3"/>
    <w:rsid w:val="003C1B50"/>
    <w:rsid w:val="003C3E1E"/>
    <w:rsid w:val="003C4E6C"/>
    <w:rsid w:val="003C55B0"/>
    <w:rsid w:val="003C566D"/>
    <w:rsid w:val="003C7862"/>
    <w:rsid w:val="003D1090"/>
    <w:rsid w:val="003D33A8"/>
    <w:rsid w:val="003D69E2"/>
    <w:rsid w:val="003E6A7B"/>
    <w:rsid w:val="003F3D96"/>
    <w:rsid w:val="003F43DA"/>
    <w:rsid w:val="003F5D69"/>
    <w:rsid w:val="003F67A5"/>
    <w:rsid w:val="004006A8"/>
    <w:rsid w:val="004008BA"/>
    <w:rsid w:val="0040164C"/>
    <w:rsid w:val="00404489"/>
    <w:rsid w:val="00405F93"/>
    <w:rsid w:val="00410FCB"/>
    <w:rsid w:val="0041180F"/>
    <w:rsid w:val="00412551"/>
    <w:rsid w:val="00414CC4"/>
    <w:rsid w:val="00416DED"/>
    <w:rsid w:val="00420811"/>
    <w:rsid w:val="004211FD"/>
    <w:rsid w:val="00421818"/>
    <w:rsid w:val="00422AEC"/>
    <w:rsid w:val="0042332B"/>
    <w:rsid w:val="004233D0"/>
    <w:rsid w:val="00424D4A"/>
    <w:rsid w:val="004302A0"/>
    <w:rsid w:val="00431DD7"/>
    <w:rsid w:val="004363E1"/>
    <w:rsid w:val="00440A6D"/>
    <w:rsid w:val="004410E6"/>
    <w:rsid w:val="0044138D"/>
    <w:rsid w:val="0044325F"/>
    <w:rsid w:val="00444028"/>
    <w:rsid w:val="00446591"/>
    <w:rsid w:val="004467EA"/>
    <w:rsid w:val="00446955"/>
    <w:rsid w:val="004500A5"/>
    <w:rsid w:val="00451720"/>
    <w:rsid w:val="0045283D"/>
    <w:rsid w:val="00456B7B"/>
    <w:rsid w:val="00456C36"/>
    <w:rsid w:val="004578E7"/>
    <w:rsid w:val="004613BC"/>
    <w:rsid w:val="00462193"/>
    <w:rsid w:val="0046337A"/>
    <w:rsid w:val="0046534B"/>
    <w:rsid w:val="00465AAB"/>
    <w:rsid w:val="00466676"/>
    <w:rsid w:val="00467925"/>
    <w:rsid w:val="00471F59"/>
    <w:rsid w:val="0047544D"/>
    <w:rsid w:val="00491875"/>
    <w:rsid w:val="00492502"/>
    <w:rsid w:val="004932EC"/>
    <w:rsid w:val="004A0DA5"/>
    <w:rsid w:val="004A299B"/>
    <w:rsid w:val="004A30D5"/>
    <w:rsid w:val="004A5E1A"/>
    <w:rsid w:val="004B3F8F"/>
    <w:rsid w:val="004C12CF"/>
    <w:rsid w:val="004D3605"/>
    <w:rsid w:val="004D69A1"/>
    <w:rsid w:val="004D6D1B"/>
    <w:rsid w:val="004D7916"/>
    <w:rsid w:val="004D79BE"/>
    <w:rsid w:val="004E17A0"/>
    <w:rsid w:val="004E18EC"/>
    <w:rsid w:val="004E19E6"/>
    <w:rsid w:val="004E558B"/>
    <w:rsid w:val="004E5CAD"/>
    <w:rsid w:val="004E71EC"/>
    <w:rsid w:val="004F0155"/>
    <w:rsid w:val="004F1823"/>
    <w:rsid w:val="004F4229"/>
    <w:rsid w:val="004F46CB"/>
    <w:rsid w:val="004F578F"/>
    <w:rsid w:val="004F7549"/>
    <w:rsid w:val="00503496"/>
    <w:rsid w:val="00514097"/>
    <w:rsid w:val="00515BDA"/>
    <w:rsid w:val="00520E83"/>
    <w:rsid w:val="005232BC"/>
    <w:rsid w:val="00523AC9"/>
    <w:rsid w:val="00524BB6"/>
    <w:rsid w:val="00530902"/>
    <w:rsid w:val="00544E46"/>
    <w:rsid w:val="0054597C"/>
    <w:rsid w:val="005466B1"/>
    <w:rsid w:val="005519B3"/>
    <w:rsid w:val="00556C87"/>
    <w:rsid w:val="005610FE"/>
    <w:rsid w:val="0056136B"/>
    <w:rsid w:val="00563382"/>
    <w:rsid w:val="005648AC"/>
    <w:rsid w:val="005662E1"/>
    <w:rsid w:val="0056650B"/>
    <w:rsid w:val="00567671"/>
    <w:rsid w:val="00567FD9"/>
    <w:rsid w:val="0057253B"/>
    <w:rsid w:val="00573B4B"/>
    <w:rsid w:val="0057661A"/>
    <w:rsid w:val="00577171"/>
    <w:rsid w:val="00580853"/>
    <w:rsid w:val="005813E8"/>
    <w:rsid w:val="0058168B"/>
    <w:rsid w:val="00584018"/>
    <w:rsid w:val="005841CB"/>
    <w:rsid w:val="005904B1"/>
    <w:rsid w:val="00590877"/>
    <w:rsid w:val="00592505"/>
    <w:rsid w:val="0059559C"/>
    <w:rsid w:val="0059644F"/>
    <w:rsid w:val="00596547"/>
    <w:rsid w:val="005A30C8"/>
    <w:rsid w:val="005A3152"/>
    <w:rsid w:val="005A59B6"/>
    <w:rsid w:val="005B0E61"/>
    <w:rsid w:val="005B1C7F"/>
    <w:rsid w:val="005B2ED1"/>
    <w:rsid w:val="005B3C1F"/>
    <w:rsid w:val="005B4271"/>
    <w:rsid w:val="005B4500"/>
    <w:rsid w:val="005C1EE9"/>
    <w:rsid w:val="005C5198"/>
    <w:rsid w:val="005C56FD"/>
    <w:rsid w:val="005C6A67"/>
    <w:rsid w:val="005D634E"/>
    <w:rsid w:val="005D7962"/>
    <w:rsid w:val="005E2AAC"/>
    <w:rsid w:val="005E2AB6"/>
    <w:rsid w:val="005E3161"/>
    <w:rsid w:val="005E38D4"/>
    <w:rsid w:val="005F4264"/>
    <w:rsid w:val="00600C82"/>
    <w:rsid w:val="00602A42"/>
    <w:rsid w:val="00606E57"/>
    <w:rsid w:val="00610467"/>
    <w:rsid w:val="00610EE7"/>
    <w:rsid w:val="00615432"/>
    <w:rsid w:val="006157C0"/>
    <w:rsid w:val="006237AC"/>
    <w:rsid w:val="00624415"/>
    <w:rsid w:val="006254A0"/>
    <w:rsid w:val="006261D8"/>
    <w:rsid w:val="00630B26"/>
    <w:rsid w:val="00630EEF"/>
    <w:rsid w:val="00631033"/>
    <w:rsid w:val="00632731"/>
    <w:rsid w:val="00632BDA"/>
    <w:rsid w:val="00633051"/>
    <w:rsid w:val="006330DD"/>
    <w:rsid w:val="006358B4"/>
    <w:rsid w:val="00643831"/>
    <w:rsid w:val="006456B2"/>
    <w:rsid w:val="0064685E"/>
    <w:rsid w:val="006528E0"/>
    <w:rsid w:val="00661831"/>
    <w:rsid w:val="00667101"/>
    <w:rsid w:val="00670727"/>
    <w:rsid w:val="006756CC"/>
    <w:rsid w:val="00680E0B"/>
    <w:rsid w:val="00681075"/>
    <w:rsid w:val="00685A7F"/>
    <w:rsid w:val="006930C8"/>
    <w:rsid w:val="006948F7"/>
    <w:rsid w:val="006959AA"/>
    <w:rsid w:val="00697AC2"/>
    <w:rsid w:val="006A02CD"/>
    <w:rsid w:val="006A1532"/>
    <w:rsid w:val="006A29F0"/>
    <w:rsid w:val="006A757F"/>
    <w:rsid w:val="006B39B7"/>
    <w:rsid w:val="006B3B14"/>
    <w:rsid w:val="006B3FE2"/>
    <w:rsid w:val="006B4064"/>
    <w:rsid w:val="006B5E5C"/>
    <w:rsid w:val="006B61BE"/>
    <w:rsid w:val="006B7FA9"/>
    <w:rsid w:val="006C10A1"/>
    <w:rsid w:val="006C1BE8"/>
    <w:rsid w:val="006C218F"/>
    <w:rsid w:val="006C45D3"/>
    <w:rsid w:val="006C4642"/>
    <w:rsid w:val="006C5B2D"/>
    <w:rsid w:val="006C5DFB"/>
    <w:rsid w:val="006C6163"/>
    <w:rsid w:val="006C6CAE"/>
    <w:rsid w:val="006C74DC"/>
    <w:rsid w:val="006C7D83"/>
    <w:rsid w:val="006D1695"/>
    <w:rsid w:val="006D30CD"/>
    <w:rsid w:val="006D37EF"/>
    <w:rsid w:val="006D539A"/>
    <w:rsid w:val="006E1196"/>
    <w:rsid w:val="006E206E"/>
    <w:rsid w:val="006E4BE9"/>
    <w:rsid w:val="006E7A28"/>
    <w:rsid w:val="006E7D46"/>
    <w:rsid w:val="006F01E7"/>
    <w:rsid w:val="006F5094"/>
    <w:rsid w:val="006F7014"/>
    <w:rsid w:val="0070477C"/>
    <w:rsid w:val="00705491"/>
    <w:rsid w:val="007069AE"/>
    <w:rsid w:val="0071031A"/>
    <w:rsid w:val="007104F7"/>
    <w:rsid w:val="0071366E"/>
    <w:rsid w:val="00713E31"/>
    <w:rsid w:val="007152BC"/>
    <w:rsid w:val="007159E0"/>
    <w:rsid w:val="00715ECE"/>
    <w:rsid w:val="00717561"/>
    <w:rsid w:val="00722D31"/>
    <w:rsid w:val="007349E5"/>
    <w:rsid w:val="00736FA7"/>
    <w:rsid w:val="007373DD"/>
    <w:rsid w:val="00740236"/>
    <w:rsid w:val="0074530F"/>
    <w:rsid w:val="007460F6"/>
    <w:rsid w:val="00746263"/>
    <w:rsid w:val="0074784C"/>
    <w:rsid w:val="007548F7"/>
    <w:rsid w:val="00755F11"/>
    <w:rsid w:val="0075641D"/>
    <w:rsid w:val="00757162"/>
    <w:rsid w:val="0075793A"/>
    <w:rsid w:val="00757AFF"/>
    <w:rsid w:val="007602D9"/>
    <w:rsid w:val="00766BEB"/>
    <w:rsid w:val="007671E2"/>
    <w:rsid w:val="00771144"/>
    <w:rsid w:val="00771604"/>
    <w:rsid w:val="00772658"/>
    <w:rsid w:val="00773486"/>
    <w:rsid w:val="00780204"/>
    <w:rsid w:val="00783AC5"/>
    <w:rsid w:val="00785A92"/>
    <w:rsid w:val="007879D2"/>
    <w:rsid w:val="00790BC1"/>
    <w:rsid w:val="00792848"/>
    <w:rsid w:val="00792CD9"/>
    <w:rsid w:val="007955BA"/>
    <w:rsid w:val="007962A9"/>
    <w:rsid w:val="007A0BD4"/>
    <w:rsid w:val="007A2AC8"/>
    <w:rsid w:val="007A4336"/>
    <w:rsid w:val="007A5AF5"/>
    <w:rsid w:val="007A7C3B"/>
    <w:rsid w:val="007B22BE"/>
    <w:rsid w:val="007B2E48"/>
    <w:rsid w:val="007B3FE1"/>
    <w:rsid w:val="007B45F3"/>
    <w:rsid w:val="007B4FBB"/>
    <w:rsid w:val="007B6A5B"/>
    <w:rsid w:val="007B7EAE"/>
    <w:rsid w:val="007C00CD"/>
    <w:rsid w:val="007C012F"/>
    <w:rsid w:val="007C6378"/>
    <w:rsid w:val="007E000A"/>
    <w:rsid w:val="007E525B"/>
    <w:rsid w:val="007E58AC"/>
    <w:rsid w:val="007E6B70"/>
    <w:rsid w:val="007F0DC7"/>
    <w:rsid w:val="007F78BF"/>
    <w:rsid w:val="00800031"/>
    <w:rsid w:val="008025F9"/>
    <w:rsid w:val="008116AC"/>
    <w:rsid w:val="00812A17"/>
    <w:rsid w:val="00813F59"/>
    <w:rsid w:val="00816FC3"/>
    <w:rsid w:val="00820B35"/>
    <w:rsid w:val="008216C7"/>
    <w:rsid w:val="00824AD6"/>
    <w:rsid w:val="00826683"/>
    <w:rsid w:val="00830BC6"/>
    <w:rsid w:val="0083328F"/>
    <w:rsid w:val="008335EC"/>
    <w:rsid w:val="00835F24"/>
    <w:rsid w:val="00835FA3"/>
    <w:rsid w:val="00840781"/>
    <w:rsid w:val="00840A5F"/>
    <w:rsid w:val="008459E9"/>
    <w:rsid w:val="0084628C"/>
    <w:rsid w:val="00857149"/>
    <w:rsid w:val="008602FB"/>
    <w:rsid w:val="00863EF4"/>
    <w:rsid w:val="0086454F"/>
    <w:rsid w:val="00864582"/>
    <w:rsid w:val="008647E7"/>
    <w:rsid w:val="00865177"/>
    <w:rsid w:val="00866806"/>
    <w:rsid w:val="008678FF"/>
    <w:rsid w:val="00870F3D"/>
    <w:rsid w:val="00871D2C"/>
    <w:rsid w:val="00871FFF"/>
    <w:rsid w:val="008722A7"/>
    <w:rsid w:val="00876B5F"/>
    <w:rsid w:val="0087799B"/>
    <w:rsid w:val="008816FF"/>
    <w:rsid w:val="00881C11"/>
    <w:rsid w:val="00883CDC"/>
    <w:rsid w:val="00885166"/>
    <w:rsid w:val="00885BC3"/>
    <w:rsid w:val="008868FB"/>
    <w:rsid w:val="008900C1"/>
    <w:rsid w:val="00894FE7"/>
    <w:rsid w:val="0089511A"/>
    <w:rsid w:val="0089697F"/>
    <w:rsid w:val="00897F0D"/>
    <w:rsid w:val="008A28AA"/>
    <w:rsid w:val="008A3768"/>
    <w:rsid w:val="008A71C4"/>
    <w:rsid w:val="008B092F"/>
    <w:rsid w:val="008B3253"/>
    <w:rsid w:val="008B37B9"/>
    <w:rsid w:val="008B3F8E"/>
    <w:rsid w:val="008B7962"/>
    <w:rsid w:val="008B7A13"/>
    <w:rsid w:val="008C08AC"/>
    <w:rsid w:val="008C0D01"/>
    <w:rsid w:val="008C15C9"/>
    <w:rsid w:val="008C16CC"/>
    <w:rsid w:val="008C19B2"/>
    <w:rsid w:val="008C3362"/>
    <w:rsid w:val="008C7E08"/>
    <w:rsid w:val="008D0719"/>
    <w:rsid w:val="008D6891"/>
    <w:rsid w:val="008E23B1"/>
    <w:rsid w:val="008E2A6C"/>
    <w:rsid w:val="008E6AB4"/>
    <w:rsid w:val="008E7041"/>
    <w:rsid w:val="008F05F3"/>
    <w:rsid w:val="008F11D0"/>
    <w:rsid w:val="008F1305"/>
    <w:rsid w:val="008F2B19"/>
    <w:rsid w:val="008F3341"/>
    <w:rsid w:val="009000D2"/>
    <w:rsid w:val="00900B76"/>
    <w:rsid w:val="009010D4"/>
    <w:rsid w:val="009118FF"/>
    <w:rsid w:val="00912B91"/>
    <w:rsid w:val="00912CE2"/>
    <w:rsid w:val="00914A81"/>
    <w:rsid w:val="00922183"/>
    <w:rsid w:val="00922A46"/>
    <w:rsid w:val="00923151"/>
    <w:rsid w:val="009234B1"/>
    <w:rsid w:val="00923DCC"/>
    <w:rsid w:val="00924B68"/>
    <w:rsid w:val="00925ACD"/>
    <w:rsid w:val="00926084"/>
    <w:rsid w:val="0093026A"/>
    <w:rsid w:val="00931A9D"/>
    <w:rsid w:val="00931F63"/>
    <w:rsid w:val="009330DF"/>
    <w:rsid w:val="00934553"/>
    <w:rsid w:val="00935E72"/>
    <w:rsid w:val="00936E12"/>
    <w:rsid w:val="00936E87"/>
    <w:rsid w:val="00937AA6"/>
    <w:rsid w:val="009403D9"/>
    <w:rsid w:val="009433DD"/>
    <w:rsid w:val="00943960"/>
    <w:rsid w:val="0095219C"/>
    <w:rsid w:val="0095265A"/>
    <w:rsid w:val="00952E3E"/>
    <w:rsid w:val="00953074"/>
    <w:rsid w:val="00956A82"/>
    <w:rsid w:val="00962873"/>
    <w:rsid w:val="00970488"/>
    <w:rsid w:val="009708C6"/>
    <w:rsid w:val="00970F35"/>
    <w:rsid w:val="00972675"/>
    <w:rsid w:val="009759E8"/>
    <w:rsid w:val="009766B3"/>
    <w:rsid w:val="00976B5C"/>
    <w:rsid w:val="009770E9"/>
    <w:rsid w:val="00983AB6"/>
    <w:rsid w:val="009846A0"/>
    <w:rsid w:val="00985996"/>
    <w:rsid w:val="0098695B"/>
    <w:rsid w:val="00986CAF"/>
    <w:rsid w:val="009870D7"/>
    <w:rsid w:val="00991FC2"/>
    <w:rsid w:val="00994ACE"/>
    <w:rsid w:val="00995B6F"/>
    <w:rsid w:val="009968B0"/>
    <w:rsid w:val="009974E3"/>
    <w:rsid w:val="009A2C20"/>
    <w:rsid w:val="009A53AF"/>
    <w:rsid w:val="009A5503"/>
    <w:rsid w:val="009A68F5"/>
    <w:rsid w:val="009B10CD"/>
    <w:rsid w:val="009B15F5"/>
    <w:rsid w:val="009B6092"/>
    <w:rsid w:val="009C149D"/>
    <w:rsid w:val="009D05B9"/>
    <w:rsid w:val="009D15B0"/>
    <w:rsid w:val="009D324A"/>
    <w:rsid w:val="009D4049"/>
    <w:rsid w:val="009D533E"/>
    <w:rsid w:val="009D74C7"/>
    <w:rsid w:val="009D79A5"/>
    <w:rsid w:val="009E1622"/>
    <w:rsid w:val="009E1A7A"/>
    <w:rsid w:val="009E1DF5"/>
    <w:rsid w:val="009E2CA7"/>
    <w:rsid w:val="009E43AD"/>
    <w:rsid w:val="009E4CCA"/>
    <w:rsid w:val="009E63B4"/>
    <w:rsid w:val="009E6D9E"/>
    <w:rsid w:val="009F0685"/>
    <w:rsid w:val="009F14DB"/>
    <w:rsid w:val="00A00CCF"/>
    <w:rsid w:val="00A01284"/>
    <w:rsid w:val="00A01D13"/>
    <w:rsid w:val="00A02BF5"/>
    <w:rsid w:val="00A05C71"/>
    <w:rsid w:val="00A06D91"/>
    <w:rsid w:val="00A10AA6"/>
    <w:rsid w:val="00A10E7B"/>
    <w:rsid w:val="00A140FF"/>
    <w:rsid w:val="00A14CDA"/>
    <w:rsid w:val="00A15453"/>
    <w:rsid w:val="00A161C1"/>
    <w:rsid w:val="00A20075"/>
    <w:rsid w:val="00A202DA"/>
    <w:rsid w:val="00A238A5"/>
    <w:rsid w:val="00A307C1"/>
    <w:rsid w:val="00A30DB5"/>
    <w:rsid w:val="00A31D15"/>
    <w:rsid w:val="00A3317C"/>
    <w:rsid w:val="00A42337"/>
    <w:rsid w:val="00A43598"/>
    <w:rsid w:val="00A461CD"/>
    <w:rsid w:val="00A46CAF"/>
    <w:rsid w:val="00A5680A"/>
    <w:rsid w:val="00A60BE2"/>
    <w:rsid w:val="00A60EBC"/>
    <w:rsid w:val="00A62A8C"/>
    <w:rsid w:val="00A62EC5"/>
    <w:rsid w:val="00A66F24"/>
    <w:rsid w:val="00A70394"/>
    <w:rsid w:val="00A7131A"/>
    <w:rsid w:val="00A71504"/>
    <w:rsid w:val="00A73D27"/>
    <w:rsid w:val="00A74919"/>
    <w:rsid w:val="00A76D67"/>
    <w:rsid w:val="00A76E4B"/>
    <w:rsid w:val="00A9551F"/>
    <w:rsid w:val="00A9574A"/>
    <w:rsid w:val="00A9583D"/>
    <w:rsid w:val="00AA369E"/>
    <w:rsid w:val="00AA5017"/>
    <w:rsid w:val="00AB09DD"/>
    <w:rsid w:val="00AB1204"/>
    <w:rsid w:val="00AB1D17"/>
    <w:rsid w:val="00AB38A9"/>
    <w:rsid w:val="00AB3A14"/>
    <w:rsid w:val="00AB7B65"/>
    <w:rsid w:val="00AB7E64"/>
    <w:rsid w:val="00AC11C1"/>
    <w:rsid w:val="00AC27D1"/>
    <w:rsid w:val="00AC5DC6"/>
    <w:rsid w:val="00AC7CEC"/>
    <w:rsid w:val="00AD2FE0"/>
    <w:rsid w:val="00AD4BFF"/>
    <w:rsid w:val="00AD5F6E"/>
    <w:rsid w:val="00AD7589"/>
    <w:rsid w:val="00AE19CE"/>
    <w:rsid w:val="00AE58B1"/>
    <w:rsid w:val="00AE5E64"/>
    <w:rsid w:val="00AE6A16"/>
    <w:rsid w:val="00AF267E"/>
    <w:rsid w:val="00AF269B"/>
    <w:rsid w:val="00AF3C8E"/>
    <w:rsid w:val="00AF3CA4"/>
    <w:rsid w:val="00AF4B89"/>
    <w:rsid w:val="00AF79BC"/>
    <w:rsid w:val="00AF7BEF"/>
    <w:rsid w:val="00B02467"/>
    <w:rsid w:val="00B02DB4"/>
    <w:rsid w:val="00B033A4"/>
    <w:rsid w:val="00B03DAC"/>
    <w:rsid w:val="00B10370"/>
    <w:rsid w:val="00B103A7"/>
    <w:rsid w:val="00B13B10"/>
    <w:rsid w:val="00B14DA0"/>
    <w:rsid w:val="00B15419"/>
    <w:rsid w:val="00B1614D"/>
    <w:rsid w:val="00B176F2"/>
    <w:rsid w:val="00B17F0A"/>
    <w:rsid w:val="00B229B4"/>
    <w:rsid w:val="00B2476E"/>
    <w:rsid w:val="00B26C2B"/>
    <w:rsid w:val="00B27870"/>
    <w:rsid w:val="00B3017F"/>
    <w:rsid w:val="00B345EA"/>
    <w:rsid w:val="00B34A27"/>
    <w:rsid w:val="00B3566C"/>
    <w:rsid w:val="00B41C23"/>
    <w:rsid w:val="00B429C9"/>
    <w:rsid w:val="00B439E9"/>
    <w:rsid w:val="00B5689D"/>
    <w:rsid w:val="00B60E0C"/>
    <w:rsid w:val="00B62130"/>
    <w:rsid w:val="00B630D6"/>
    <w:rsid w:val="00B63C99"/>
    <w:rsid w:val="00B64052"/>
    <w:rsid w:val="00B6486A"/>
    <w:rsid w:val="00B6698F"/>
    <w:rsid w:val="00B66FFF"/>
    <w:rsid w:val="00B70252"/>
    <w:rsid w:val="00B70571"/>
    <w:rsid w:val="00B707E3"/>
    <w:rsid w:val="00B715F7"/>
    <w:rsid w:val="00B71632"/>
    <w:rsid w:val="00B71B35"/>
    <w:rsid w:val="00B744CB"/>
    <w:rsid w:val="00B763D6"/>
    <w:rsid w:val="00B77742"/>
    <w:rsid w:val="00B77B1D"/>
    <w:rsid w:val="00B80AB8"/>
    <w:rsid w:val="00B8588B"/>
    <w:rsid w:val="00B86996"/>
    <w:rsid w:val="00B87F12"/>
    <w:rsid w:val="00B91EA1"/>
    <w:rsid w:val="00B92119"/>
    <w:rsid w:val="00B921DA"/>
    <w:rsid w:val="00B94EE6"/>
    <w:rsid w:val="00BA098A"/>
    <w:rsid w:val="00BA2769"/>
    <w:rsid w:val="00BA4A4E"/>
    <w:rsid w:val="00BA534F"/>
    <w:rsid w:val="00BA5AA6"/>
    <w:rsid w:val="00BB129D"/>
    <w:rsid w:val="00BB403C"/>
    <w:rsid w:val="00BB44AB"/>
    <w:rsid w:val="00BB7FA3"/>
    <w:rsid w:val="00BC25E8"/>
    <w:rsid w:val="00BC37CD"/>
    <w:rsid w:val="00BC4637"/>
    <w:rsid w:val="00BC5594"/>
    <w:rsid w:val="00BC5BC9"/>
    <w:rsid w:val="00BC5D0C"/>
    <w:rsid w:val="00BC7866"/>
    <w:rsid w:val="00BC7A53"/>
    <w:rsid w:val="00BD352E"/>
    <w:rsid w:val="00BD3FFD"/>
    <w:rsid w:val="00BE6FFA"/>
    <w:rsid w:val="00BF17A1"/>
    <w:rsid w:val="00C000D4"/>
    <w:rsid w:val="00C001BF"/>
    <w:rsid w:val="00C04B16"/>
    <w:rsid w:val="00C04F44"/>
    <w:rsid w:val="00C10754"/>
    <w:rsid w:val="00C116C5"/>
    <w:rsid w:val="00C132E4"/>
    <w:rsid w:val="00C137F8"/>
    <w:rsid w:val="00C166CA"/>
    <w:rsid w:val="00C16C44"/>
    <w:rsid w:val="00C31374"/>
    <w:rsid w:val="00C34D7C"/>
    <w:rsid w:val="00C35D56"/>
    <w:rsid w:val="00C3717C"/>
    <w:rsid w:val="00C44EBE"/>
    <w:rsid w:val="00C466C5"/>
    <w:rsid w:val="00C53844"/>
    <w:rsid w:val="00C5419A"/>
    <w:rsid w:val="00C54DA1"/>
    <w:rsid w:val="00C54DB1"/>
    <w:rsid w:val="00C54E3F"/>
    <w:rsid w:val="00C552A3"/>
    <w:rsid w:val="00C61FA2"/>
    <w:rsid w:val="00C65859"/>
    <w:rsid w:val="00C724C7"/>
    <w:rsid w:val="00C7676B"/>
    <w:rsid w:val="00C76E2A"/>
    <w:rsid w:val="00C80876"/>
    <w:rsid w:val="00C8397E"/>
    <w:rsid w:val="00C90125"/>
    <w:rsid w:val="00C901E2"/>
    <w:rsid w:val="00C91472"/>
    <w:rsid w:val="00C919E3"/>
    <w:rsid w:val="00C93585"/>
    <w:rsid w:val="00C96201"/>
    <w:rsid w:val="00CA0B94"/>
    <w:rsid w:val="00CA12AA"/>
    <w:rsid w:val="00CA20DE"/>
    <w:rsid w:val="00CA302B"/>
    <w:rsid w:val="00CA52B7"/>
    <w:rsid w:val="00CA6E92"/>
    <w:rsid w:val="00CA7FE2"/>
    <w:rsid w:val="00CB0F8F"/>
    <w:rsid w:val="00CB1F82"/>
    <w:rsid w:val="00CB2A38"/>
    <w:rsid w:val="00CB2A86"/>
    <w:rsid w:val="00CB2B42"/>
    <w:rsid w:val="00CB34B4"/>
    <w:rsid w:val="00CB3B99"/>
    <w:rsid w:val="00CB4DA8"/>
    <w:rsid w:val="00CB4F61"/>
    <w:rsid w:val="00CB5A75"/>
    <w:rsid w:val="00CB6007"/>
    <w:rsid w:val="00CC0819"/>
    <w:rsid w:val="00CC1273"/>
    <w:rsid w:val="00CC290A"/>
    <w:rsid w:val="00CC5C8D"/>
    <w:rsid w:val="00CD0B35"/>
    <w:rsid w:val="00CD1184"/>
    <w:rsid w:val="00CD65F8"/>
    <w:rsid w:val="00CE0386"/>
    <w:rsid w:val="00CE7D79"/>
    <w:rsid w:val="00CF366D"/>
    <w:rsid w:val="00CF443D"/>
    <w:rsid w:val="00CF53D8"/>
    <w:rsid w:val="00D00D86"/>
    <w:rsid w:val="00D01123"/>
    <w:rsid w:val="00D0170C"/>
    <w:rsid w:val="00D0224F"/>
    <w:rsid w:val="00D12E5F"/>
    <w:rsid w:val="00D13688"/>
    <w:rsid w:val="00D13FE7"/>
    <w:rsid w:val="00D144DC"/>
    <w:rsid w:val="00D14787"/>
    <w:rsid w:val="00D149F1"/>
    <w:rsid w:val="00D164AA"/>
    <w:rsid w:val="00D16F49"/>
    <w:rsid w:val="00D1710B"/>
    <w:rsid w:val="00D2402F"/>
    <w:rsid w:val="00D24390"/>
    <w:rsid w:val="00D248FC"/>
    <w:rsid w:val="00D325AB"/>
    <w:rsid w:val="00D32E36"/>
    <w:rsid w:val="00D35729"/>
    <w:rsid w:val="00D40782"/>
    <w:rsid w:val="00D41AEA"/>
    <w:rsid w:val="00D42EAF"/>
    <w:rsid w:val="00D44CF9"/>
    <w:rsid w:val="00D45E5B"/>
    <w:rsid w:val="00D520A1"/>
    <w:rsid w:val="00D530B6"/>
    <w:rsid w:val="00D533E2"/>
    <w:rsid w:val="00D64B68"/>
    <w:rsid w:val="00D65435"/>
    <w:rsid w:val="00D65F9C"/>
    <w:rsid w:val="00D66872"/>
    <w:rsid w:val="00D67AB0"/>
    <w:rsid w:val="00D70D5D"/>
    <w:rsid w:val="00D71AFD"/>
    <w:rsid w:val="00D72417"/>
    <w:rsid w:val="00D773B2"/>
    <w:rsid w:val="00D77FEC"/>
    <w:rsid w:val="00D800F5"/>
    <w:rsid w:val="00D81B41"/>
    <w:rsid w:val="00D8600F"/>
    <w:rsid w:val="00D862E8"/>
    <w:rsid w:val="00D91BD8"/>
    <w:rsid w:val="00D92029"/>
    <w:rsid w:val="00D92310"/>
    <w:rsid w:val="00D92400"/>
    <w:rsid w:val="00D93BC6"/>
    <w:rsid w:val="00D96502"/>
    <w:rsid w:val="00D96E55"/>
    <w:rsid w:val="00D974F6"/>
    <w:rsid w:val="00D97B3E"/>
    <w:rsid w:val="00DA50E7"/>
    <w:rsid w:val="00DA5E5E"/>
    <w:rsid w:val="00DA6B66"/>
    <w:rsid w:val="00DA72C4"/>
    <w:rsid w:val="00DB159B"/>
    <w:rsid w:val="00DB34EA"/>
    <w:rsid w:val="00DC1862"/>
    <w:rsid w:val="00DC4CBC"/>
    <w:rsid w:val="00DC53BD"/>
    <w:rsid w:val="00DC64BE"/>
    <w:rsid w:val="00DC665A"/>
    <w:rsid w:val="00DD029D"/>
    <w:rsid w:val="00DD659E"/>
    <w:rsid w:val="00DD69C9"/>
    <w:rsid w:val="00DE3902"/>
    <w:rsid w:val="00DE3D9A"/>
    <w:rsid w:val="00DE5047"/>
    <w:rsid w:val="00DF0897"/>
    <w:rsid w:val="00DF0CFE"/>
    <w:rsid w:val="00DF21D1"/>
    <w:rsid w:val="00DF2F3E"/>
    <w:rsid w:val="00DF6828"/>
    <w:rsid w:val="00E00A41"/>
    <w:rsid w:val="00E02E38"/>
    <w:rsid w:val="00E02E8D"/>
    <w:rsid w:val="00E06D54"/>
    <w:rsid w:val="00E06F72"/>
    <w:rsid w:val="00E06FFC"/>
    <w:rsid w:val="00E163C0"/>
    <w:rsid w:val="00E170B0"/>
    <w:rsid w:val="00E175FF"/>
    <w:rsid w:val="00E22487"/>
    <w:rsid w:val="00E4217B"/>
    <w:rsid w:val="00E449D4"/>
    <w:rsid w:val="00E528FE"/>
    <w:rsid w:val="00E542DA"/>
    <w:rsid w:val="00E5455E"/>
    <w:rsid w:val="00E55406"/>
    <w:rsid w:val="00E57DEC"/>
    <w:rsid w:val="00E61EEB"/>
    <w:rsid w:val="00E62ED1"/>
    <w:rsid w:val="00E667E9"/>
    <w:rsid w:val="00E75E15"/>
    <w:rsid w:val="00E77E17"/>
    <w:rsid w:val="00E8086C"/>
    <w:rsid w:val="00E83085"/>
    <w:rsid w:val="00E83387"/>
    <w:rsid w:val="00E8535F"/>
    <w:rsid w:val="00E85CAF"/>
    <w:rsid w:val="00E85F13"/>
    <w:rsid w:val="00E8710B"/>
    <w:rsid w:val="00E90FC2"/>
    <w:rsid w:val="00E91617"/>
    <w:rsid w:val="00E91C6D"/>
    <w:rsid w:val="00E928CA"/>
    <w:rsid w:val="00E93FC0"/>
    <w:rsid w:val="00EA01B7"/>
    <w:rsid w:val="00EA1A92"/>
    <w:rsid w:val="00EA4207"/>
    <w:rsid w:val="00EA4D09"/>
    <w:rsid w:val="00EB0CF2"/>
    <w:rsid w:val="00EB15C6"/>
    <w:rsid w:val="00EB1645"/>
    <w:rsid w:val="00EB1A47"/>
    <w:rsid w:val="00EB2954"/>
    <w:rsid w:val="00EB3171"/>
    <w:rsid w:val="00EB319F"/>
    <w:rsid w:val="00EB4B5B"/>
    <w:rsid w:val="00EB4CDC"/>
    <w:rsid w:val="00EC3C91"/>
    <w:rsid w:val="00EC538D"/>
    <w:rsid w:val="00ED1153"/>
    <w:rsid w:val="00ED2445"/>
    <w:rsid w:val="00ED3E7B"/>
    <w:rsid w:val="00ED3FAD"/>
    <w:rsid w:val="00ED3FE3"/>
    <w:rsid w:val="00ED4D70"/>
    <w:rsid w:val="00EE30D4"/>
    <w:rsid w:val="00EE5BBF"/>
    <w:rsid w:val="00EE63CF"/>
    <w:rsid w:val="00EF0656"/>
    <w:rsid w:val="00EF153E"/>
    <w:rsid w:val="00EF1AFE"/>
    <w:rsid w:val="00EF22AA"/>
    <w:rsid w:val="00EF285D"/>
    <w:rsid w:val="00EF3269"/>
    <w:rsid w:val="00EF43A4"/>
    <w:rsid w:val="00EF4D7D"/>
    <w:rsid w:val="00EF78C9"/>
    <w:rsid w:val="00F0059E"/>
    <w:rsid w:val="00F0418B"/>
    <w:rsid w:val="00F05531"/>
    <w:rsid w:val="00F05E75"/>
    <w:rsid w:val="00F05FC1"/>
    <w:rsid w:val="00F10AAD"/>
    <w:rsid w:val="00F115E1"/>
    <w:rsid w:val="00F12CB7"/>
    <w:rsid w:val="00F16F5F"/>
    <w:rsid w:val="00F173E3"/>
    <w:rsid w:val="00F22454"/>
    <w:rsid w:val="00F2319D"/>
    <w:rsid w:val="00F30367"/>
    <w:rsid w:val="00F322C1"/>
    <w:rsid w:val="00F327F0"/>
    <w:rsid w:val="00F332F1"/>
    <w:rsid w:val="00F343CA"/>
    <w:rsid w:val="00F40381"/>
    <w:rsid w:val="00F41EB8"/>
    <w:rsid w:val="00F4306A"/>
    <w:rsid w:val="00F434DA"/>
    <w:rsid w:val="00F4445B"/>
    <w:rsid w:val="00F4523F"/>
    <w:rsid w:val="00F578AD"/>
    <w:rsid w:val="00F61BC8"/>
    <w:rsid w:val="00F62BEA"/>
    <w:rsid w:val="00F64837"/>
    <w:rsid w:val="00F65518"/>
    <w:rsid w:val="00F66582"/>
    <w:rsid w:val="00F67407"/>
    <w:rsid w:val="00F6750C"/>
    <w:rsid w:val="00F70634"/>
    <w:rsid w:val="00F714F4"/>
    <w:rsid w:val="00F71872"/>
    <w:rsid w:val="00F71D62"/>
    <w:rsid w:val="00F7282C"/>
    <w:rsid w:val="00F734FD"/>
    <w:rsid w:val="00F74565"/>
    <w:rsid w:val="00F80843"/>
    <w:rsid w:val="00F81724"/>
    <w:rsid w:val="00F817E7"/>
    <w:rsid w:val="00F82884"/>
    <w:rsid w:val="00F82ABB"/>
    <w:rsid w:val="00F832D0"/>
    <w:rsid w:val="00F845C0"/>
    <w:rsid w:val="00F85059"/>
    <w:rsid w:val="00F909A5"/>
    <w:rsid w:val="00F91322"/>
    <w:rsid w:val="00F96F48"/>
    <w:rsid w:val="00FA35C5"/>
    <w:rsid w:val="00FA4034"/>
    <w:rsid w:val="00FA606C"/>
    <w:rsid w:val="00FA7A37"/>
    <w:rsid w:val="00FB080D"/>
    <w:rsid w:val="00FB4D6A"/>
    <w:rsid w:val="00FB52FC"/>
    <w:rsid w:val="00FB7FA7"/>
    <w:rsid w:val="00FC0445"/>
    <w:rsid w:val="00FC0496"/>
    <w:rsid w:val="00FC1B2F"/>
    <w:rsid w:val="00FC2940"/>
    <w:rsid w:val="00FC2A02"/>
    <w:rsid w:val="00FC5B2B"/>
    <w:rsid w:val="00FC6D6E"/>
    <w:rsid w:val="00FC7B90"/>
    <w:rsid w:val="00FD103B"/>
    <w:rsid w:val="00FD1525"/>
    <w:rsid w:val="00FD1B81"/>
    <w:rsid w:val="00FD2444"/>
    <w:rsid w:val="00FD5B6F"/>
    <w:rsid w:val="00FD777D"/>
    <w:rsid w:val="00FE0A80"/>
    <w:rsid w:val="00FE215D"/>
    <w:rsid w:val="00FE2D00"/>
    <w:rsid w:val="00FE380C"/>
    <w:rsid w:val="00FE6929"/>
    <w:rsid w:val="00FF3CEE"/>
    <w:rsid w:val="00FF4C86"/>
    <w:rsid w:val="00FF76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F3D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62EC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ument">
    <w:name w:val="document"/>
    <w:basedOn w:val="a"/>
    <w:rsid w:val="00A62E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ld">
    <w:name w:val="bold"/>
    <w:basedOn w:val="a"/>
    <w:rsid w:val="00294F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right">
    <w:name w:val="rteright"/>
    <w:basedOn w:val="a"/>
    <w:rsid w:val="00383E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nt">
    <w:name w:val="print"/>
    <w:basedOn w:val="a"/>
    <w:rsid w:val="00C901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
    <w:name w:val="fl"/>
    <w:basedOn w:val="a"/>
    <w:rsid w:val="00F115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
    <w:name w:val="fr"/>
    <w:basedOn w:val="a"/>
    <w:rsid w:val="00F115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a"/>
    <w:basedOn w:val="a"/>
    <w:rsid w:val="00F11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
    <w:name w:val="auth"/>
    <w:basedOn w:val="a"/>
    <w:rsid w:val="00B176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0B5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C80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
    <w:name w:val="Дата6"/>
    <w:basedOn w:val="a"/>
    <w:rsid w:val="00CA5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CA5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date">
    <w:name w:val="pubdate"/>
    <w:basedOn w:val="a"/>
    <w:rsid w:val="00E61E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z1">
    <w:name w:val="vrez1"/>
    <w:basedOn w:val="a"/>
    <w:rsid w:val="00E61E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aper">
    <w:name w:val="in-paper"/>
    <w:basedOn w:val="a"/>
    <w:rsid w:val="00576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headerstorytitle">
    <w:name w:val="article_header_story_title"/>
    <w:basedOn w:val="a"/>
    <w:rsid w:val="00576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
    <w:name w:val="desc"/>
    <w:basedOn w:val="a"/>
    <w:rsid w:val="00395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ntlnk">
    <w:name w:val="print_lnk"/>
    <w:basedOn w:val="a"/>
    <w:rsid w:val="002D7D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archive">
    <w:name w:val="toarchive"/>
    <w:basedOn w:val="a"/>
    <w:rsid w:val="002D7D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
    <w:name w:val="Дата9"/>
    <w:basedOn w:val="a"/>
    <w:rsid w:val="00943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sdatedetail">
    <w:name w:val="pubsdatedetail"/>
    <w:basedOn w:val="a"/>
    <w:rsid w:val="005E2A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string">
    <w:name w:val="date-string"/>
    <w:basedOn w:val="a"/>
    <w:rsid w:val="00CB2A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mage-comment">
    <w:name w:val="gallery-image-comment"/>
    <w:basedOn w:val="a"/>
    <w:rsid w:val="00CB2A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s-counter">
    <w:name w:val="views-counter"/>
    <w:basedOn w:val="a"/>
    <w:rsid w:val="00CB2A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enter">
    <w:name w:val="a_center"/>
    <w:basedOn w:val="a"/>
    <w:rsid w:val="00D96E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s">
    <w:name w:val="infs"/>
    <w:basedOn w:val="a"/>
    <w:rsid w:val="00137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msonormal">
    <w:name w:val="x_msonormal"/>
    <w:basedOn w:val="a"/>
    <w:rsid w:val="00581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7">
    <w:name w:val="t7"/>
    <w:basedOn w:val="a"/>
    <w:rsid w:val="009E6D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
    <w:name w:val="s"/>
    <w:basedOn w:val="a"/>
    <w:rsid w:val="009E6D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
    <w:name w:val="k"/>
    <w:basedOn w:val="a"/>
    <w:rsid w:val="009E6D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ata">
    <w:name w:val="pdata"/>
    <w:basedOn w:val="a"/>
    <w:rsid w:val="00561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tory-siblings-itemtitle">
    <w:name w:val="b-story-siblings-item__title"/>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commentcontrols">
    <w:name w:val="b-comment__controls"/>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nfo">
    <w:name w:val="article_info"/>
    <w:basedOn w:val="a"/>
    <w:rsid w:val="009234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tails">
    <w:name w:val="details"/>
    <w:basedOn w:val="a"/>
    <w:rsid w:val="00757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photo">
    <w:name w:val="main-photo"/>
    <w:basedOn w:val="a"/>
    <w:rsid w:val="006B3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item">
    <w:name w:val="dateitem"/>
    <w:basedOn w:val="a"/>
    <w:rsid w:val="009302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item">
    <w:name w:val="authoritem"/>
    <w:basedOn w:val="a"/>
    <w:rsid w:val="00930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Дата21"/>
    <w:basedOn w:val="a"/>
    <w:rsid w:val="00F43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C724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gger">
    <w:name w:val="bigger"/>
    <w:basedOn w:val="a"/>
    <w:rsid w:val="00813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Дата23"/>
    <w:basedOn w:val="a"/>
    <w:rsid w:val="00BC55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Название7"/>
    <w:basedOn w:val="a"/>
    <w:rsid w:val="00D97B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links">
    <w:name w:val="comments_links"/>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c">
    <w:name w:val="cc"/>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
    <w:name w:val="cr"/>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
    <w:name w:val="just"/>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rsid w:val="004E5C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newsb">
    <w:name w:val="text_news_b"/>
    <w:basedOn w:val="a"/>
    <w:rsid w:val="00E52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Дата31"/>
    <w:basedOn w:val="a"/>
    <w:rsid w:val="003C5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a">
    <w:name w:val="Название объекта2"/>
    <w:basedOn w:val="a"/>
    <w:rsid w:val="00A154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gress">
    <w:name w:val="ingress"/>
    <w:basedOn w:val="a"/>
    <w:rsid w:val="00A154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character" w:customStyle="1" w:styleId="c-2">
    <w:name w:val="c-2"/>
    <w:basedOn w:val="a0"/>
    <w:rsid w:val="00B77742"/>
  </w:style>
  <w:style w:type="paragraph" w:styleId="HTML2">
    <w:name w:val="HTML Preformatted"/>
    <w:basedOn w:val="a"/>
    <w:link w:val="HTML3"/>
    <w:uiPriority w:val="99"/>
    <w:rsid w:val="00165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3">
    <w:name w:val="Стандартный HTML Знак"/>
    <w:basedOn w:val="a0"/>
    <w:link w:val="HTML2"/>
    <w:uiPriority w:val="99"/>
    <w:rsid w:val="00165C32"/>
    <w:rPr>
      <w:rFonts w:ascii="Courier New" w:eastAsia="Times New Roman" w:hAnsi="Courier New" w:cs="Courier New"/>
      <w:sz w:val="20"/>
      <w:szCs w:val="20"/>
      <w:lang w:eastAsia="ru-RU"/>
    </w:rPr>
  </w:style>
  <w:style w:type="table" w:styleId="ac">
    <w:name w:val="Table Grid"/>
    <w:basedOn w:val="a1"/>
    <w:uiPriority w:val="59"/>
    <w:rsid w:val="00165C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165C3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165C32"/>
    <w:rPr>
      <w:rFonts w:ascii="Times New Roman" w:eastAsia="Times New Roman" w:hAnsi="Times New Roman" w:cs="Times New Roman"/>
      <w:sz w:val="24"/>
      <w:szCs w:val="24"/>
      <w:lang w:eastAsia="ru-RU"/>
    </w:rPr>
  </w:style>
  <w:style w:type="paragraph" w:styleId="af">
    <w:name w:val="footer"/>
    <w:basedOn w:val="a"/>
    <w:link w:val="af0"/>
    <w:uiPriority w:val="99"/>
    <w:rsid w:val="00165C3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165C32"/>
    <w:rPr>
      <w:rFonts w:ascii="Times New Roman" w:eastAsia="Times New Roman" w:hAnsi="Times New Roman" w:cs="Times New Roman"/>
      <w:sz w:val="24"/>
      <w:szCs w:val="24"/>
      <w:lang w:eastAsia="ru-RU"/>
    </w:rPr>
  </w:style>
  <w:style w:type="paragraph" w:customStyle="1" w:styleId="af1">
    <w:name w:val="Контакты"/>
    <w:basedOn w:val="a"/>
    <w:rsid w:val="00165C32"/>
    <w:pPr>
      <w:tabs>
        <w:tab w:val="right" w:pos="9360"/>
      </w:tabs>
      <w:spacing w:after="0" w:line="240" w:lineRule="auto"/>
    </w:pPr>
    <w:rPr>
      <w:rFonts w:ascii="Times New Roman" w:eastAsia="Times New Roman" w:hAnsi="Times New Roman" w:cs="Times New Roman"/>
      <w:color w:val="081221"/>
      <w:sz w:val="18"/>
      <w:szCs w:val="18"/>
    </w:rPr>
  </w:style>
  <w:style w:type="paragraph" w:customStyle="1" w:styleId="af2">
    <w:name w:val="Содержание"/>
    <w:rsid w:val="00165C32"/>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165C32"/>
    <w:pPr>
      <w:spacing w:before="240" w:after="0" w:line="240" w:lineRule="auto"/>
      <w:jc w:val="both"/>
    </w:pPr>
    <w:rPr>
      <w:rFonts w:ascii="Times New Roman" w:eastAsia="Times New Roman" w:hAnsi="Times New Roman" w:cs="Times New Roman"/>
      <w:color w:val="3CA499"/>
      <w:sz w:val="28"/>
      <w:szCs w:val="20"/>
      <w:lang w:eastAsia="ru-RU"/>
    </w:rPr>
  </w:style>
  <w:style w:type="character" w:styleId="af3">
    <w:name w:val="page number"/>
    <w:basedOn w:val="a0"/>
    <w:uiPriority w:val="99"/>
    <w:unhideWhenUsed/>
    <w:rsid w:val="00165C32"/>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F3D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B600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A62EC5"/>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90877"/>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9D4049"/>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285FB5"/>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74784C"/>
    <w:rPr>
      <w:color w:val="0000FF"/>
      <w:u w:val="single"/>
    </w:rPr>
  </w:style>
  <w:style w:type="character" w:customStyle="1" w:styleId="unknown">
    <w:name w:val="unknown"/>
    <w:basedOn w:val="a0"/>
    <w:rsid w:val="0074784C"/>
  </w:style>
  <w:style w:type="character" w:customStyle="1" w:styleId="region">
    <w:name w:val="region"/>
    <w:basedOn w:val="a0"/>
    <w:rsid w:val="0074784C"/>
  </w:style>
  <w:style w:type="paragraph" w:styleId="a4">
    <w:name w:val="Normal (Web)"/>
    <w:basedOn w:val="a"/>
    <w:uiPriority w:val="99"/>
    <w:unhideWhenUsed/>
    <w:rsid w:val="007478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rganization">
    <w:name w:val="organization"/>
    <w:basedOn w:val="a0"/>
    <w:rsid w:val="0074784C"/>
  </w:style>
  <w:style w:type="character" w:customStyle="1" w:styleId="person">
    <w:name w:val="person"/>
    <w:basedOn w:val="a0"/>
    <w:rsid w:val="0074784C"/>
  </w:style>
  <w:style w:type="character" w:customStyle="1" w:styleId="fragment">
    <w:name w:val="fragment"/>
    <w:basedOn w:val="a0"/>
    <w:rsid w:val="0074784C"/>
  </w:style>
  <w:style w:type="character" w:styleId="a5">
    <w:name w:val="Strong"/>
    <w:basedOn w:val="a0"/>
    <w:uiPriority w:val="22"/>
    <w:qFormat/>
    <w:rsid w:val="0074784C"/>
    <w:rPr>
      <w:b/>
      <w:bCs/>
    </w:rPr>
  </w:style>
  <w:style w:type="character" w:styleId="a6">
    <w:name w:val="Emphasis"/>
    <w:basedOn w:val="a0"/>
    <w:uiPriority w:val="20"/>
    <w:qFormat/>
    <w:rsid w:val="0074784C"/>
    <w:rPr>
      <w:i/>
      <w:iCs/>
    </w:rPr>
  </w:style>
  <w:style w:type="character" w:customStyle="1" w:styleId="20">
    <w:name w:val="Заголовок 2 Знак"/>
    <w:basedOn w:val="a0"/>
    <w:link w:val="2"/>
    <w:uiPriority w:val="9"/>
    <w:rsid w:val="00CB6007"/>
    <w:rPr>
      <w:rFonts w:ascii="Times New Roman" w:eastAsia="Times New Roman" w:hAnsi="Times New Roman" w:cs="Times New Roman"/>
      <w:b/>
      <w:bCs/>
      <w:sz w:val="36"/>
      <w:szCs w:val="36"/>
      <w:lang w:eastAsia="ru-RU"/>
    </w:rPr>
  </w:style>
  <w:style w:type="paragraph" w:styleId="a7">
    <w:name w:val="Balloon Text"/>
    <w:basedOn w:val="a"/>
    <w:link w:val="a8"/>
    <w:uiPriority w:val="99"/>
    <w:semiHidden/>
    <w:unhideWhenUsed/>
    <w:rsid w:val="00CB6007"/>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CB6007"/>
    <w:rPr>
      <w:rFonts w:ascii="Tahoma" w:hAnsi="Tahoma" w:cs="Tahoma"/>
      <w:sz w:val="16"/>
      <w:szCs w:val="16"/>
    </w:rPr>
  </w:style>
  <w:style w:type="character" w:customStyle="1" w:styleId="30">
    <w:name w:val="Заголовок 3 Знак"/>
    <w:basedOn w:val="a0"/>
    <w:link w:val="3"/>
    <w:uiPriority w:val="9"/>
    <w:rsid w:val="00A62EC5"/>
    <w:rPr>
      <w:rFonts w:asciiTheme="majorHAnsi" w:eastAsiaTheme="majorEastAsia" w:hAnsiTheme="majorHAnsi" w:cstheme="majorBidi"/>
      <w:b/>
      <w:bCs/>
      <w:color w:val="4F81BD" w:themeColor="accent1"/>
    </w:rPr>
  </w:style>
  <w:style w:type="character" w:customStyle="1" w:styleId="entry-linkbar-inner">
    <w:name w:val="entry-linkbar-inner"/>
    <w:basedOn w:val="a0"/>
    <w:rsid w:val="00A62EC5"/>
  </w:style>
  <w:style w:type="character" w:customStyle="1" w:styleId="ljuser">
    <w:name w:val="ljuser"/>
    <w:basedOn w:val="a0"/>
    <w:rsid w:val="00A62EC5"/>
  </w:style>
  <w:style w:type="character" w:customStyle="1" w:styleId="ao12427">
    <w:name w:val="ao_12427"/>
    <w:basedOn w:val="a0"/>
    <w:rsid w:val="00A62EC5"/>
  </w:style>
  <w:style w:type="character" w:customStyle="1" w:styleId="ao18694">
    <w:name w:val="ao_18694"/>
    <w:basedOn w:val="a0"/>
    <w:rsid w:val="00A62EC5"/>
  </w:style>
  <w:style w:type="paragraph" w:customStyle="1" w:styleId="comment">
    <w:name w:val="comment"/>
    <w:basedOn w:val="a"/>
    <w:rsid w:val="00A62EC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ument">
    <w:name w:val="document"/>
    <w:basedOn w:val="a"/>
    <w:rsid w:val="00A62EC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o22657">
    <w:name w:val="ao_22657"/>
    <w:basedOn w:val="a0"/>
    <w:rsid w:val="00A62EC5"/>
  </w:style>
  <w:style w:type="character" w:customStyle="1" w:styleId="ao20299">
    <w:name w:val="ao_20299"/>
    <w:basedOn w:val="a0"/>
    <w:rsid w:val="00A62EC5"/>
  </w:style>
  <w:style w:type="character" w:customStyle="1" w:styleId="ao19913">
    <w:name w:val="ao_19913"/>
    <w:basedOn w:val="a0"/>
    <w:rsid w:val="00A62EC5"/>
  </w:style>
  <w:style w:type="character" w:customStyle="1" w:styleId="ao20286">
    <w:name w:val="ao_20286"/>
    <w:basedOn w:val="a0"/>
    <w:rsid w:val="00A62EC5"/>
  </w:style>
  <w:style w:type="character" w:customStyle="1" w:styleId="ao20491">
    <w:name w:val="ao_20491"/>
    <w:basedOn w:val="a0"/>
    <w:rsid w:val="00A62EC5"/>
  </w:style>
  <w:style w:type="character" w:customStyle="1" w:styleId="ao23921">
    <w:name w:val="ao_23921"/>
    <w:basedOn w:val="a0"/>
    <w:rsid w:val="00A62EC5"/>
  </w:style>
  <w:style w:type="character" w:customStyle="1" w:styleId="ao49801">
    <w:name w:val="ao_49801"/>
    <w:basedOn w:val="a0"/>
    <w:rsid w:val="00A62EC5"/>
  </w:style>
  <w:style w:type="character" w:customStyle="1" w:styleId="ao6925">
    <w:name w:val="ao_6925"/>
    <w:basedOn w:val="a0"/>
    <w:rsid w:val="00A62EC5"/>
  </w:style>
  <w:style w:type="character" w:customStyle="1" w:styleId="ao-1">
    <w:name w:val="ao_-1"/>
    <w:basedOn w:val="a0"/>
    <w:rsid w:val="00A62EC5"/>
  </w:style>
  <w:style w:type="character" w:customStyle="1" w:styleId="ao6885">
    <w:name w:val="ao_6885"/>
    <w:basedOn w:val="a0"/>
    <w:rsid w:val="00A62EC5"/>
  </w:style>
  <w:style w:type="character" w:customStyle="1" w:styleId="ao20279">
    <w:name w:val="ao_20279"/>
    <w:basedOn w:val="a0"/>
    <w:rsid w:val="00A62EC5"/>
  </w:style>
  <w:style w:type="character" w:customStyle="1" w:styleId="ao20186">
    <w:name w:val="ao_20186"/>
    <w:basedOn w:val="a0"/>
    <w:rsid w:val="00A62EC5"/>
  </w:style>
  <w:style w:type="character" w:customStyle="1" w:styleId="ao6953">
    <w:name w:val="ao_6953"/>
    <w:basedOn w:val="a0"/>
    <w:rsid w:val="00A62EC5"/>
  </w:style>
  <w:style w:type="character" w:customStyle="1" w:styleId="ao7212">
    <w:name w:val="ao_7212"/>
    <w:basedOn w:val="a0"/>
    <w:rsid w:val="00A62EC5"/>
  </w:style>
  <w:style w:type="character" w:customStyle="1" w:styleId="ao7221">
    <w:name w:val="ao_7221"/>
    <w:basedOn w:val="a0"/>
    <w:rsid w:val="00A62EC5"/>
  </w:style>
  <w:style w:type="character" w:customStyle="1" w:styleId="ao7066">
    <w:name w:val="ao_7066"/>
    <w:basedOn w:val="a0"/>
    <w:rsid w:val="00A62EC5"/>
  </w:style>
  <w:style w:type="character" w:customStyle="1" w:styleId="ao6873">
    <w:name w:val="ao_6873"/>
    <w:basedOn w:val="a0"/>
    <w:rsid w:val="00A62EC5"/>
  </w:style>
  <w:style w:type="character" w:customStyle="1" w:styleId="ao6933">
    <w:name w:val="ao_6933"/>
    <w:basedOn w:val="a0"/>
    <w:rsid w:val="00A62EC5"/>
  </w:style>
  <w:style w:type="character" w:customStyle="1" w:styleId="ao20323">
    <w:name w:val="ao_20323"/>
    <w:basedOn w:val="a0"/>
    <w:rsid w:val="00A62EC5"/>
  </w:style>
  <w:style w:type="character" w:customStyle="1" w:styleId="ao20198">
    <w:name w:val="ao_20198"/>
    <w:basedOn w:val="a0"/>
    <w:rsid w:val="00A62EC5"/>
  </w:style>
  <w:style w:type="character" w:customStyle="1" w:styleId="ao6995">
    <w:name w:val="ao_6995"/>
    <w:basedOn w:val="a0"/>
    <w:rsid w:val="00A62EC5"/>
  </w:style>
  <w:style w:type="character" w:customStyle="1" w:styleId="ao20210">
    <w:name w:val="ao_20210"/>
    <w:basedOn w:val="a0"/>
    <w:rsid w:val="00A62EC5"/>
  </w:style>
  <w:style w:type="character" w:customStyle="1" w:styleId="ao26776">
    <w:name w:val="ao_26776"/>
    <w:basedOn w:val="a0"/>
    <w:rsid w:val="00A62EC5"/>
  </w:style>
  <w:style w:type="character" w:customStyle="1" w:styleId="ao20271">
    <w:name w:val="ao_20271"/>
    <w:basedOn w:val="a0"/>
    <w:rsid w:val="00A62EC5"/>
  </w:style>
  <w:style w:type="character" w:customStyle="1" w:styleId="ao20162">
    <w:name w:val="ao_20162"/>
    <w:basedOn w:val="a0"/>
    <w:rsid w:val="00A62EC5"/>
  </w:style>
  <w:style w:type="character" w:customStyle="1" w:styleId="ao20199">
    <w:name w:val="ao_20199"/>
    <w:basedOn w:val="a0"/>
    <w:rsid w:val="00A62EC5"/>
  </w:style>
  <w:style w:type="character" w:customStyle="1" w:styleId="ao20211">
    <w:name w:val="ao_20211"/>
    <w:basedOn w:val="a0"/>
    <w:rsid w:val="00A62EC5"/>
  </w:style>
  <w:style w:type="character" w:customStyle="1" w:styleId="ao20202">
    <w:name w:val="ao_20202"/>
    <w:basedOn w:val="a0"/>
    <w:rsid w:val="00A62EC5"/>
  </w:style>
  <w:style w:type="character" w:customStyle="1" w:styleId="ao6951">
    <w:name w:val="ao_6951"/>
    <w:basedOn w:val="a0"/>
    <w:rsid w:val="00A62EC5"/>
  </w:style>
  <w:style w:type="character" w:customStyle="1" w:styleId="ao20159">
    <w:name w:val="ao_20159"/>
    <w:basedOn w:val="a0"/>
    <w:rsid w:val="00A62EC5"/>
  </w:style>
  <w:style w:type="character" w:customStyle="1" w:styleId="ao17978">
    <w:name w:val="ao_17978"/>
    <w:basedOn w:val="a0"/>
    <w:rsid w:val="00A62EC5"/>
  </w:style>
  <w:style w:type="character" w:customStyle="1" w:styleId="ao20214">
    <w:name w:val="ao_20214"/>
    <w:basedOn w:val="a0"/>
    <w:rsid w:val="00A62EC5"/>
  </w:style>
  <w:style w:type="character" w:customStyle="1" w:styleId="ao6919">
    <w:name w:val="ao_6919"/>
    <w:basedOn w:val="a0"/>
    <w:rsid w:val="00A62EC5"/>
  </w:style>
  <w:style w:type="character" w:customStyle="1" w:styleId="10">
    <w:name w:val="Заголовок 1 Знак"/>
    <w:basedOn w:val="a0"/>
    <w:link w:val="1"/>
    <w:uiPriority w:val="9"/>
    <w:rsid w:val="003F3D96"/>
    <w:rPr>
      <w:rFonts w:asciiTheme="majorHAnsi" w:eastAsiaTheme="majorEastAsia" w:hAnsiTheme="majorHAnsi" w:cstheme="majorBidi"/>
      <w:b/>
      <w:bCs/>
      <w:color w:val="365F91" w:themeColor="accent1" w:themeShade="BF"/>
      <w:sz w:val="28"/>
      <w:szCs w:val="28"/>
    </w:rPr>
  </w:style>
  <w:style w:type="character" w:customStyle="1" w:styleId="ao183477">
    <w:name w:val="ao_183477"/>
    <w:basedOn w:val="a0"/>
    <w:rsid w:val="003F3D96"/>
  </w:style>
  <w:style w:type="paragraph" w:styleId="z-">
    <w:name w:val="HTML Top of Form"/>
    <w:basedOn w:val="a"/>
    <w:next w:val="a"/>
    <w:link w:val="z-0"/>
    <w:hidden/>
    <w:uiPriority w:val="99"/>
    <w:semiHidden/>
    <w:unhideWhenUsed/>
    <w:rsid w:val="003F3D96"/>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3F3D96"/>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3F3D96"/>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3F3D96"/>
    <w:rPr>
      <w:rFonts w:ascii="Arial" w:eastAsia="Times New Roman" w:hAnsi="Arial" w:cs="Arial"/>
      <w:vanish/>
      <w:sz w:val="16"/>
      <w:szCs w:val="16"/>
      <w:lang w:eastAsia="ru-RU"/>
    </w:rPr>
  </w:style>
  <w:style w:type="character" w:customStyle="1" w:styleId="ao57846">
    <w:name w:val="ao_57846"/>
    <w:basedOn w:val="a0"/>
    <w:rsid w:val="003F3D96"/>
  </w:style>
  <w:style w:type="character" w:customStyle="1" w:styleId="fact">
    <w:name w:val="fact"/>
    <w:basedOn w:val="a0"/>
    <w:rsid w:val="006C5B2D"/>
  </w:style>
  <w:style w:type="character" w:customStyle="1" w:styleId="paragraph">
    <w:name w:val="paragraph"/>
    <w:basedOn w:val="a0"/>
    <w:rsid w:val="004E71EC"/>
  </w:style>
  <w:style w:type="character" w:customStyle="1" w:styleId="author">
    <w:name w:val="author"/>
    <w:basedOn w:val="a0"/>
    <w:rsid w:val="004E71EC"/>
  </w:style>
  <w:style w:type="character" w:customStyle="1" w:styleId="industry">
    <w:name w:val="industry"/>
    <w:basedOn w:val="a0"/>
    <w:rsid w:val="004E71EC"/>
  </w:style>
  <w:style w:type="character" w:customStyle="1" w:styleId="date-display-single">
    <w:name w:val="date-display-single"/>
    <w:basedOn w:val="a0"/>
    <w:rsid w:val="00294F77"/>
  </w:style>
  <w:style w:type="character" w:customStyle="1" w:styleId="bottommenu">
    <w:name w:val="bottommenu"/>
    <w:basedOn w:val="a0"/>
    <w:rsid w:val="00294F77"/>
  </w:style>
  <w:style w:type="paragraph" w:customStyle="1" w:styleId="greytext">
    <w:name w:val="greytext"/>
    <w:basedOn w:val="a"/>
    <w:rsid w:val="00294F7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old">
    <w:name w:val="bold"/>
    <w:basedOn w:val="a"/>
    <w:rsid w:val="00294F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atum">
    <w:name w:val="datum"/>
    <w:basedOn w:val="a0"/>
    <w:rsid w:val="005E2AAC"/>
  </w:style>
  <w:style w:type="character" w:customStyle="1" w:styleId="author-list">
    <w:name w:val="author-list"/>
    <w:basedOn w:val="a0"/>
    <w:rsid w:val="005E2AAC"/>
  </w:style>
  <w:style w:type="character" w:customStyle="1" w:styleId="lead">
    <w:name w:val="lead"/>
    <w:basedOn w:val="a0"/>
    <w:rsid w:val="005E2AAC"/>
  </w:style>
  <w:style w:type="character" w:customStyle="1" w:styleId="note3">
    <w:name w:val="note3"/>
    <w:basedOn w:val="a0"/>
    <w:rsid w:val="005E2AAC"/>
  </w:style>
  <w:style w:type="character" w:customStyle="1" w:styleId="pic">
    <w:name w:val="pic"/>
    <w:basedOn w:val="a0"/>
    <w:rsid w:val="005E2AAC"/>
  </w:style>
  <w:style w:type="character" w:customStyle="1" w:styleId="40">
    <w:name w:val="Заголовок 4 Знак"/>
    <w:basedOn w:val="a0"/>
    <w:link w:val="4"/>
    <w:uiPriority w:val="9"/>
    <w:rsid w:val="00590877"/>
    <w:rPr>
      <w:rFonts w:asciiTheme="majorHAnsi" w:eastAsiaTheme="majorEastAsia" w:hAnsiTheme="majorHAnsi" w:cstheme="majorBidi"/>
      <w:b/>
      <w:bCs/>
      <w:i/>
      <w:iCs/>
      <w:color w:val="4F81BD" w:themeColor="accent1"/>
    </w:rPr>
  </w:style>
  <w:style w:type="character" w:customStyle="1" w:styleId="11">
    <w:name w:val="Дата1"/>
    <w:basedOn w:val="a0"/>
    <w:rsid w:val="00590877"/>
  </w:style>
  <w:style w:type="character" w:customStyle="1" w:styleId="title2">
    <w:name w:val="title2"/>
    <w:basedOn w:val="a0"/>
    <w:rsid w:val="00B60E0C"/>
  </w:style>
  <w:style w:type="character" w:styleId="a9">
    <w:name w:val="FollowedHyperlink"/>
    <w:basedOn w:val="a0"/>
    <w:uiPriority w:val="99"/>
    <w:unhideWhenUsed/>
    <w:rsid w:val="00383E74"/>
    <w:rPr>
      <w:color w:val="800080"/>
      <w:u w:val="single"/>
    </w:rPr>
  </w:style>
  <w:style w:type="character" w:customStyle="1" w:styleId="feed-item-date">
    <w:name w:val="feed-item-date"/>
    <w:basedOn w:val="a0"/>
    <w:rsid w:val="00383E74"/>
  </w:style>
  <w:style w:type="character" w:customStyle="1" w:styleId="21">
    <w:name w:val="Дата2"/>
    <w:basedOn w:val="a0"/>
    <w:rsid w:val="00383E74"/>
  </w:style>
  <w:style w:type="paragraph" w:customStyle="1" w:styleId="rteleft">
    <w:name w:val="rteleft"/>
    <w:basedOn w:val="a"/>
    <w:rsid w:val="00383E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right">
    <w:name w:val="rteright"/>
    <w:basedOn w:val="a"/>
    <w:rsid w:val="00383E7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nt">
    <w:name w:val="print"/>
    <w:basedOn w:val="a"/>
    <w:rsid w:val="00C901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ield-content">
    <w:name w:val="field-content"/>
    <w:basedOn w:val="a0"/>
    <w:rsid w:val="004500A5"/>
  </w:style>
  <w:style w:type="character" w:customStyle="1" w:styleId="nobr">
    <w:name w:val="nobr"/>
    <w:basedOn w:val="a0"/>
    <w:rsid w:val="004500A5"/>
  </w:style>
  <w:style w:type="paragraph" w:customStyle="1" w:styleId="r">
    <w:name w:val="r"/>
    <w:basedOn w:val="a"/>
    <w:rsid w:val="004500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
    <w:name w:val="fl"/>
    <w:basedOn w:val="a"/>
    <w:rsid w:val="00F115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
    <w:name w:val="fr"/>
    <w:basedOn w:val="a"/>
    <w:rsid w:val="00F115E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a">
    <w:name w:val="a"/>
    <w:basedOn w:val="a"/>
    <w:rsid w:val="00F11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infoarrowed">
    <w:name w:val="comments_info_arrowed"/>
    <w:basedOn w:val="a0"/>
    <w:rsid w:val="00F115E1"/>
  </w:style>
  <w:style w:type="character" w:customStyle="1" w:styleId="number">
    <w:name w:val="number"/>
    <w:basedOn w:val="a0"/>
    <w:rsid w:val="00F115E1"/>
  </w:style>
  <w:style w:type="paragraph" w:customStyle="1" w:styleId="picsrc">
    <w:name w:val="pic_src"/>
    <w:basedOn w:val="a"/>
    <w:rsid w:val="00F115E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ntro">
    <w:name w:val="intro"/>
    <w:basedOn w:val="a0"/>
    <w:rsid w:val="00F115E1"/>
  </w:style>
  <w:style w:type="character" w:customStyle="1" w:styleId="idea">
    <w:name w:val="idea"/>
    <w:basedOn w:val="a0"/>
    <w:rsid w:val="00F115E1"/>
  </w:style>
  <w:style w:type="character" w:customStyle="1" w:styleId="red">
    <w:name w:val="red"/>
    <w:basedOn w:val="a0"/>
    <w:rsid w:val="00746263"/>
  </w:style>
  <w:style w:type="paragraph" w:customStyle="1" w:styleId="anonce">
    <w:name w:val="anonce"/>
    <w:basedOn w:val="a"/>
    <w:rsid w:val="007462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pletion">
    <w:name w:val="completion"/>
    <w:basedOn w:val="a0"/>
    <w:rsid w:val="00746263"/>
  </w:style>
  <w:style w:type="paragraph" w:customStyle="1" w:styleId="stateauthor">
    <w:name w:val="state_author"/>
    <w:basedOn w:val="a"/>
    <w:rsid w:val="007462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ft">
    <w:name w:val="left"/>
    <w:basedOn w:val="a0"/>
    <w:rsid w:val="00BC5D0C"/>
  </w:style>
  <w:style w:type="character" w:customStyle="1" w:styleId="12">
    <w:name w:val="Название1"/>
    <w:basedOn w:val="a0"/>
    <w:rsid w:val="002E736C"/>
  </w:style>
  <w:style w:type="character" w:customStyle="1" w:styleId="50">
    <w:name w:val="Заголовок 5 Знак"/>
    <w:basedOn w:val="a0"/>
    <w:link w:val="5"/>
    <w:uiPriority w:val="9"/>
    <w:semiHidden/>
    <w:rsid w:val="009D4049"/>
    <w:rPr>
      <w:rFonts w:asciiTheme="majorHAnsi" w:eastAsiaTheme="majorEastAsia" w:hAnsiTheme="majorHAnsi" w:cstheme="majorBidi"/>
      <w:color w:val="243F60" w:themeColor="accent1" w:themeShade="7F"/>
    </w:rPr>
  </w:style>
  <w:style w:type="character" w:customStyle="1" w:styleId="time">
    <w:name w:val="time"/>
    <w:basedOn w:val="a0"/>
    <w:rsid w:val="00B176F2"/>
  </w:style>
  <w:style w:type="character" w:customStyle="1" w:styleId="ata11y">
    <w:name w:val="at_a11y"/>
    <w:basedOn w:val="a0"/>
    <w:rsid w:val="00B176F2"/>
  </w:style>
  <w:style w:type="paragraph" w:customStyle="1" w:styleId="31">
    <w:name w:val="Дата3"/>
    <w:basedOn w:val="a"/>
    <w:rsid w:val="00B176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
    <w:name w:val="auth"/>
    <w:basedOn w:val="a"/>
    <w:rsid w:val="00B176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ropcap">
    <w:name w:val="dropcap"/>
    <w:basedOn w:val="a0"/>
    <w:rsid w:val="00B176F2"/>
  </w:style>
  <w:style w:type="character" w:customStyle="1" w:styleId="articleheaderdate">
    <w:name w:val="article_header_date"/>
    <w:basedOn w:val="a0"/>
    <w:rsid w:val="0087799B"/>
  </w:style>
  <w:style w:type="character" w:customStyle="1" w:styleId="articleheadertime">
    <w:name w:val="article_header_time"/>
    <w:basedOn w:val="a0"/>
    <w:rsid w:val="0087799B"/>
  </w:style>
  <w:style w:type="character" w:customStyle="1" w:styleId="articleheaderupdate">
    <w:name w:val="article_header_update"/>
    <w:basedOn w:val="a0"/>
    <w:rsid w:val="0087799B"/>
  </w:style>
  <w:style w:type="character" w:customStyle="1" w:styleId="articleheaderupdatedate">
    <w:name w:val="article_header_update_date"/>
    <w:basedOn w:val="a0"/>
    <w:rsid w:val="0087799B"/>
  </w:style>
  <w:style w:type="character" w:customStyle="1" w:styleId="articleheaderitemviews">
    <w:name w:val="article_header_item_views"/>
    <w:basedOn w:val="a0"/>
    <w:rsid w:val="0087799B"/>
  </w:style>
  <w:style w:type="character" w:customStyle="1" w:styleId="bcseparator">
    <w:name w:val="bcseparator"/>
    <w:basedOn w:val="a0"/>
    <w:rsid w:val="0087799B"/>
  </w:style>
  <w:style w:type="character" w:customStyle="1" w:styleId="itemdatecreated">
    <w:name w:val="itemdatecreated"/>
    <w:basedOn w:val="a0"/>
    <w:rsid w:val="0087799B"/>
  </w:style>
  <w:style w:type="character" w:customStyle="1" w:styleId="itemimage">
    <w:name w:val="itemimage"/>
    <w:basedOn w:val="a0"/>
    <w:rsid w:val="0087799B"/>
  </w:style>
  <w:style w:type="character" w:customStyle="1" w:styleId="itemdatemodified">
    <w:name w:val="itemdatemodified"/>
    <w:basedOn w:val="a0"/>
    <w:rsid w:val="0087799B"/>
  </w:style>
  <w:style w:type="character" w:customStyle="1" w:styleId="news-rub">
    <w:name w:val="news-rub"/>
    <w:basedOn w:val="a0"/>
    <w:rsid w:val="0087799B"/>
  </w:style>
  <w:style w:type="paragraph" w:customStyle="1" w:styleId="imgtext">
    <w:name w:val="imgtext"/>
    <w:basedOn w:val="a"/>
    <w:rsid w:val="008779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losa">
    <w:name w:val="polosa"/>
    <w:basedOn w:val="a0"/>
    <w:rsid w:val="0087799B"/>
  </w:style>
  <w:style w:type="character" w:customStyle="1" w:styleId="podpiski">
    <w:name w:val="podpiski"/>
    <w:basedOn w:val="a0"/>
    <w:rsid w:val="0087799B"/>
  </w:style>
  <w:style w:type="character" w:customStyle="1" w:styleId="b-postdate">
    <w:name w:val="b-post__date"/>
    <w:basedOn w:val="a0"/>
    <w:rsid w:val="0087799B"/>
  </w:style>
  <w:style w:type="paragraph" w:customStyle="1" w:styleId="printversion">
    <w:name w:val="printversion"/>
    <w:basedOn w:val="a"/>
    <w:rsid w:val="0087799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b">
    <w:name w:val="List Paragraph"/>
    <w:basedOn w:val="a"/>
    <w:uiPriority w:val="34"/>
    <w:qFormat/>
    <w:rsid w:val="0058168B"/>
    <w:pPr>
      <w:ind w:left="720"/>
      <w:contextualSpacing/>
    </w:pPr>
  </w:style>
  <w:style w:type="character" w:customStyle="1" w:styleId="icon">
    <w:name w:val="icon"/>
    <w:basedOn w:val="a0"/>
    <w:rsid w:val="000B5A06"/>
  </w:style>
  <w:style w:type="character" w:customStyle="1" w:styleId="category">
    <w:name w:val="category"/>
    <w:basedOn w:val="a0"/>
    <w:rsid w:val="000B5A06"/>
  </w:style>
  <w:style w:type="character" w:customStyle="1" w:styleId="post-format-icon">
    <w:name w:val="post-format-icon"/>
    <w:basedOn w:val="a0"/>
    <w:rsid w:val="000B5A06"/>
  </w:style>
  <w:style w:type="paragraph" w:customStyle="1" w:styleId="first-para">
    <w:name w:val="first-para"/>
    <w:basedOn w:val="a"/>
    <w:rsid w:val="000B5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1">
    <w:name w:val="Дата4"/>
    <w:basedOn w:val="a"/>
    <w:rsid w:val="000B5A0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owheadlink">
    <w:name w:val="showheadlink"/>
    <w:basedOn w:val="a0"/>
    <w:rsid w:val="00CE0386"/>
  </w:style>
  <w:style w:type="character" w:customStyle="1" w:styleId="60">
    <w:name w:val="Заголовок 6 Знак"/>
    <w:basedOn w:val="a0"/>
    <w:link w:val="6"/>
    <w:uiPriority w:val="9"/>
    <w:rsid w:val="00285FB5"/>
    <w:rPr>
      <w:rFonts w:asciiTheme="majorHAnsi" w:eastAsiaTheme="majorEastAsia" w:hAnsiTheme="majorHAnsi" w:cstheme="majorBidi"/>
      <w:i/>
      <w:iCs/>
      <w:color w:val="243F60" w:themeColor="accent1" w:themeShade="7F"/>
    </w:rPr>
  </w:style>
  <w:style w:type="character" w:customStyle="1" w:styleId="hits">
    <w:name w:val="hits"/>
    <w:basedOn w:val="a0"/>
    <w:rsid w:val="00285FB5"/>
  </w:style>
  <w:style w:type="character" w:customStyle="1" w:styleId="meta-sep">
    <w:name w:val="meta-sep"/>
    <w:basedOn w:val="a0"/>
    <w:rsid w:val="003A1B56"/>
  </w:style>
  <w:style w:type="character" w:customStyle="1" w:styleId="published">
    <w:name w:val="published"/>
    <w:basedOn w:val="a0"/>
    <w:rsid w:val="003A1B56"/>
  </w:style>
  <w:style w:type="character" w:customStyle="1" w:styleId="entry-categories">
    <w:name w:val="entry-categories"/>
    <w:basedOn w:val="a0"/>
    <w:rsid w:val="003A1B56"/>
  </w:style>
  <w:style w:type="character" w:customStyle="1" w:styleId="comment-count">
    <w:name w:val="comment-count"/>
    <w:basedOn w:val="a0"/>
    <w:rsid w:val="003A1B56"/>
  </w:style>
  <w:style w:type="character" w:customStyle="1" w:styleId="tags2">
    <w:name w:val="tags2"/>
    <w:basedOn w:val="a0"/>
    <w:rsid w:val="003E6A7B"/>
  </w:style>
  <w:style w:type="paragraph" w:customStyle="1" w:styleId="allcolor1">
    <w:name w:val="allcolor1"/>
    <w:basedOn w:val="a"/>
    <w:rsid w:val="003E6A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ay">
    <w:name w:val="gray"/>
    <w:basedOn w:val="a0"/>
    <w:rsid w:val="00C80876"/>
  </w:style>
  <w:style w:type="character" w:customStyle="1" w:styleId="super">
    <w:name w:val="super"/>
    <w:basedOn w:val="a0"/>
    <w:rsid w:val="00C80876"/>
  </w:style>
  <w:style w:type="paragraph" w:customStyle="1" w:styleId="13">
    <w:name w:val="Верхний колонтитул1"/>
    <w:basedOn w:val="a"/>
    <w:rsid w:val="00C8087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
    <w:rsid w:val="00C808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irty-clipboard">
    <w:name w:val="dirty-clipboard"/>
    <w:basedOn w:val="a0"/>
    <w:rsid w:val="00C80876"/>
  </w:style>
  <w:style w:type="character" w:customStyle="1" w:styleId="data">
    <w:name w:val="data"/>
    <w:basedOn w:val="a0"/>
    <w:rsid w:val="002663DE"/>
  </w:style>
  <w:style w:type="character" w:customStyle="1" w:styleId="mainhead4">
    <w:name w:val="mainhead4"/>
    <w:basedOn w:val="a0"/>
    <w:rsid w:val="002663DE"/>
  </w:style>
  <w:style w:type="character" w:customStyle="1" w:styleId="text">
    <w:name w:val="text"/>
    <w:basedOn w:val="a0"/>
    <w:rsid w:val="002663DE"/>
  </w:style>
  <w:style w:type="character" w:customStyle="1" w:styleId="b-share-form-button">
    <w:name w:val="b-share-form-button"/>
    <w:basedOn w:val="a0"/>
    <w:rsid w:val="000A6580"/>
  </w:style>
  <w:style w:type="character" w:customStyle="1" w:styleId="pauthor">
    <w:name w:val="pauthor"/>
    <w:basedOn w:val="a0"/>
    <w:rsid w:val="006330DD"/>
  </w:style>
  <w:style w:type="character" w:customStyle="1" w:styleId="ndate">
    <w:name w:val="ndate"/>
    <w:basedOn w:val="a0"/>
    <w:rsid w:val="006330DD"/>
  </w:style>
  <w:style w:type="paragraph" w:customStyle="1" w:styleId="photocaption">
    <w:name w:val="photocaption"/>
    <w:basedOn w:val="a"/>
    <w:rsid w:val="006330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y">
    <w:name w:val="grey"/>
    <w:basedOn w:val="a0"/>
    <w:rsid w:val="00F332F1"/>
  </w:style>
  <w:style w:type="character" w:customStyle="1" w:styleId="othercity">
    <w:name w:val="other_city"/>
    <w:basedOn w:val="a0"/>
    <w:rsid w:val="00F332F1"/>
  </w:style>
  <w:style w:type="character" w:customStyle="1" w:styleId="small">
    <w:name w:val="small"/>
    <w:basedOn w:val="a0"/>
    <w:rsid w:val="00F332F1"/>
  </w:style>
  <w:style w:type="paragraph" w:customStyle="1" w:styleId="ttt">
    <w:name w:val="ttt"/>
    <w:basedOn w:val="a"/>
    <w:rsid w:val="00F332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author">
    <w:name w:val="post-author"/>
    <w:basedOn w:val="a0"/>
    <w:rsid w:val="00F332F1"/>
  </w:style>
  <w:style w:type="character" w:customStyle="1" w:styleId="post-date">
    <w:name w:val="post-date"/>
    <w:basedOn w:val="a0"/>
    <w:rsid w:val="00F332F1"/>
  </w:style>
  <w:style w:type="character" w:customStyle="1" w:styleId="51">
    <w:name w:val="Дата5"/>
    <w:basedOn w:val="a0"/>
    <w:rsid w:val="004A5E1A"/>
  </w:style>
  <w:style w:type="paragraph" w:customStyle="1" w:styleId="infobar">
    <w:name w:val="info_bar"/>
    <w:basedOn w:val="a"/>
    <w:rsid w:val="004A5E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image-meta">
    <w:name w:val="article-image-meta"/>
    <w:basedOn w:val="a0"/>
    <w:rsid w:val="004A5E1A"/>
  </w:style>
  <w:style w:type="paragraph" w:customStyle="1" w:styleId="subhead">
    <w:name w:val="subhead"/>
    <w:basedOn w:val="a"/>
    <w:rsid w:val="004A5E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no-image-name-wrap">
    <w:name w:val="author__no-image-name-wrap"/>
    <w:basedOn w:val="a0"/>
    <w:rsid w:val="00277F77"/>
  </w:style>
  <w:style w:type="character" w:customStyle="1" w:styleId="authorno-image-date">
    <w:name w:val="author__no-image-date"/>
    <w:basedOn w:val="a0"/>
    <w:rsid w:val="00277F77"/>
  </w:style>
  <w:style w:type="character" w:customStyle="1" w:styleId="b-article-item-bodytext-img-wrap">
    <w:name w:val="b-article-item-body__text-img-wrap"/>
    <w:basedOn w:val="a0"/>
    <w:rsid w:val="00277F77"/>
  </w:style>
  <w:style w:type="character" w:customStyle="1" w:styleId="copyrightdark">
    <w:name w:val="copyright_dark"/>
    <w:basedOn w:val="a0"/>
    <w:rsid w:val="00277F77"/>
  </w:style>
  <w:style w:type="character" w:customStyle="1" w:styleId="copyrightlight">
    <w:name w:val="copyright_light"/>
    <w:basedOn w:val="a0"/>
    <w:rsid w:val="00277F77"/>
  </w:style>
  <w:style w:type="paragraph" w:customStyle="1" w:styleId="jugrey">
    <w:name w:val="ju_grey"/>
    <w:basedOn w:val="a"/>
    <w:rsid w:val="00924B6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ugreyl">
    <w:name w:val="ju_grey_l"/>
    <w:basedOn w:val="a0"/>
    <w:rsid w:val="00924B68"/>
  </w:style>
  <w:style w:type="character" w:customStyle="1" w:styleId="jugreyr">
    <w:name w:val="ju_grey_r"/>
    <w:basedOn w:val="a0"/>
    <w:rsid w:val="00924B68"/>
  </w:style>
  <w:style w:type="character" w:customStyle="1" w:styleId="keys">
    <w:name w:val="keys"/>
    <w:basedOn w:val="a0"/>
    <w:rsid w:val="004A299B"/>
  </w:style>
  <w:style w:type="character" w:customStyle="1" w:styleId="datenews">
    <w:name w:val="datenews"/>
    <w:basedOn w:val="a0"/>
    <w:rsid w:val="004A299B"/>
  </w:style>
  <w:style w:type="character" w:customStyle="1" w:styleId="newsdategray">
    <w:name w:val="news_date_gray"/>
    <w:basedOn w:val="a0"/>
    <w:rsid w:val="004A299B"/>
  </w:style>
  <w:style w:type="character" w:customStyle="1" w:styleId="commentlink">
    <w:name w:val="comment_link"/>
    <w:basedOn w:val="a0"/>
    <w:rsid w:val="00936E12"/>
  </w:style>
  <w:style w:type="character" w:customStyle="1" w:styleId="zagnews">
    <w:name w:val="zag_news"/>
    <w:basedOn w:val="a0"/>
    <w:rsid w:val="00936E12"/>
  </w:style>
  <w:style w:type="character" w:customStyle="1" w:styleId="podborkadata">
    <w:name w:val="podborka_data"/>
    <w:basedOn w:val="a0"/>
    <w:rsid w:val="00936E12"/>
  </w:style>
  <w:style w:type="character" w:customStyle="1" w:styleId="italic12">
    <w:name w:val="italic12"/>
    <w:basedOn w:val="a0"/>
    <w:rsid w:val="00936E12"/>
  </w:style>
  <w:style w:type="character" w:customStyle="1" w:styleId="tddate">
    <w:name w:val="tddate"/>
    <w:basedOn w:val="a0"/>
    <w:rsid w:val="00C35D56"/>
  </w:style>
  <w:style w:type="paragraph" w:customStyle="1" w:styleId="c">
    <w:name w:val="c"/>
    <w:basedOn w:val="a"/>
    <w:rsid w:val="00C35D5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paperwriterlink">
    <w:name w:val="b-paper__writer__link"/>
    <w:basedOn w:val="a0"/>
    <w:rsid w:val="00C35D56"/>
  </w:style>
  <w:style w:type="character" w:customStyle="1" w:styleId="source">
    <w:name w:val="source"/>
    <w:basedOn w:val="a0"/>
    <w:rsid w:val="00D70D5D"/>
  </w:style>
  <w:style w:type="character" w:customStyle="1" w:styleId="count-comments">
    <w:name w:val="count-comments"/>
    <w:basedOn w:val="a0"/>
    <w:rsid w:val="004D69A1"/>
  </w:style>
  <w:style w:type="paragraph" w:customStyle="1" w:styleId="ndpreviewtxt">
    <w:name w:val="nd_preview_txt"/>
    <w:basedOn w:val="a"/>
    <w:rsid w:val="00A05C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time-detail">
    <w:name w:val="news-date-time-detail"/>
    <w:basedOn w:val="a0"/>
    <w:rsid w:val="00A05C71"/>
  </w:style>
  <w:style w:type="character" w:customStyle="1" w:styleId="ssdate">
    <w:name w:val="ssdate"/>
    <w:basedOn w:val="a0"/>
    <w:rsid w:val="00A10E7B"/>
  </w:style>
  <w:style w:type="character" w:customStyle="1" w:styleId="i-lnblock">
    <w:name w:val="i-lnblock"/>
    <w:basedOn w:val="a0"/>
    <w:rsid w:val="00A10E7B"/>
  </w:style>
  <w:style w:type="paragraph" w:customStyle="1" w:styleId="newssinglecontent-expert">
    <w:name w:val="news_single_content-expert"/>
    <w:basedOn w:val="a"/>
    <w:rsid w:val="00CA20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hotosign">
    <w:name w:val="photosign"/>
    <w:basedOn w:val="a0"/>
    <w:rsid w:val="00CA20DE"/>
  </w:style>
  <w:style w:type="character" w:customStyle="1" w:styleId="newsmessagedate">
    <w:name w:val="newsmessagedate"/>
    <w:basedOn w:val="a0"/>
    <w:rsid w:val="00157964"/>
  </w:style>
  <w:style w:type="paragraph" w:customStyle="1" w:styleId="newsmessagestyle">
    <w:name w:val="newsmessagestyle"/>
    <w:basedOn w:val="a"/>
    <w:rsid w:val="0015796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doc">
    <w:name w:val="time_doc"/>
    <w:basedOn w:val="a0"/>
    <w:rsid w:val="00F327F0"/>
  </w:style>
  <w:style w:type="paragraph" w:customStyle="1" w:styleId="meta">
    <w:name w:val="meta"/>
    <w:basedOn w:val="a"/>
    <w:rsid w:val="00F327F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mall-author-card-date">
    <w:name w:val="small-author-card-date"/>
    <w:basedOn w:val="a0"/>
    <w:rsid w:val="000749C2"/>
  </w:style>
  <w:style w:type="character" w:customStyle="1" w:styleId="lu-text">
    <w:name w:val="lu-text"/>
    <w:basedOn w:val="a0"/>
    <w:rsid w:val="000749C2"/>
  </w:style>
  <w:style w:type="paragraph" w:customStyle="1" w:styleId="iteminfo">
    <w:name w:val="iteminfo"/>
    <w:basedOn w:val="a"/>
    <w:rsid w:val="000749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61">
    <w:name w:val="Дата6"/>
    <w:basedOn w:val="a"/>
    <w:rsid w:val="00CA5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ight">
    <w:name w:val="right"/>
    <w:basedOn w:val="a"/>
    <w:rsid w:val="00CA52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date">
    <w:name w:val="pubdate"/>
    <w:basedOn w:val="a"/>
    <w:rsid w:val="00E61E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row">
    <w:name w:val="frow"/>
    <w:basedOn w:val="a0"/>
    <w:rsid w:val="00E61EEB"/>
  </w:style>
  <w:style w:type="character" w:customStyle="1" w:styleId="fcapt">
    <w:name w:val="fcapt"/>
    <w:basedOn w:val="a0"/>
    <w:rsid w:val="00E61EEB"/>
  </w:style>
  <w:style w:type="paragraph" w:customStyle="1" w:styleId="lid">
    <w:name w:val="lid"/>
    <w:basedOn w:val="a"/>
    <w:rsid w:val="00E61E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rez1">
    <w:name w:val="vrez1"/>
    <w:basedOn w:val="a"/>
    <w:rsid w:val="00E61EE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a1on">
    <w:name w:val="_ga1_on_"/>
    <w:basedOn w:val="a0"/>
    <w:rsid w:val="00E61EEB"/>
  </w:style>
  <w:style w:type="paragraph" w:customStyle="1" w:styleId="byline">
    <w:name w:val="byline"/>
    <w:basedOn w:val="a"/>
    <w:rsid w:val="00392A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uthorbottom">
    <w:name w:val="authorbottom"/>
    <w:basedOn w:val="a0"/>
    <w:rsid w:val="00392A92"/>
  </w:style>
  <w:style w:type="paragraph" w:customStyle="1" w:styleId="marker-quote3">
    <w:name w:val="marker-quote3"/>
    <w:basedOn w:val="a"/>
    <w:rsid w:val="004578E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pacepipes">
    <w:name w:val="spacepipes"/>
    <w:basedOn w:val="a0"/>
    <w:rsid w:val="00CB0F8F"/>
  </w:style>
  <w:style w:type="character" w:customStyle="1" w:styleId="v">
    <w:name w:val="v"/>
    <w:basedOn w:val="a0"/>
    <w:rsid w:val="0057661A"/>
  </w:style>
  <w:style w:type="character" w:customStyle="1" w:styleId="news-date-time">
    <w:name w:val="news-date-time"/>
    <w:basedOn w:val="a0"/>
    <w:rsid w:val="0057661A"/>
  </w:style>
  <w:style w:type="paragraph" w:customStyle="1" w:styleId="7">
    <w:name w:val="Дата7"/>
    <w:basedOn w:val="a"/>
    <w:rsid w:val="00576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paper">
    <w:name w:val="in-paper"/>
    <w:basedOn w:val="a"/>
    <w:rsid w:val="00576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headerstorytitle">
    <w:name w:val="article_header_story_title"/>
    <w:basedOn w:val="a"/>
    <w:rsid w:val="0057661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sc">
    <w:name w:val="desc"/>
    <w:basedOn w:val="a"/>
    <w:rsid w:val="00395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ta-date">
    <w:name w:val="meta-date"/>
    <w:basedOn w:val="a0"/>
    <w:rsid w:val="008F05F3"/>
  </w:style>
  <w:style w:type="character" w:customStyle="1" w:styleId="meta-cat">
    <w:name w:val="meta-cat"/>
    <w:basedOn w:val="a0"/>
    <w:rsid w:val="008F05F3"/>
  </w:style>
  <w:style w:type="character" w:customStyle="1" w:styleId="meta-comments">
    <w:name w:val="meta-comments"/>
    <w:basedOn w:val="a0"/>
    <w:rsid w:val="008F05F3"/>
  </w:style>
  <w:style w:type="paragraph" w:customStyle="1" w:styleId="italic">
    <w:name w:val="italic"/>
    <w:basedOn w:val="a"/>
    <w:rsid w:val="008F05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xts">
    <w:name w:val="text_s"/>
    <w:basedOn w:val="a0"/>
    <w:rsid w:val="008F05F3"/>
  </w:style>
  <w:style w:type="character" w:customStyle="1" w:styleId="tema">
    <w:name w:val="tema"/>
    <w:basedOn w:val="a0"/>
    <w:rsid w:val="008F05F3"/>
  </w:style>
  <w:style w:type="paragraph" w:customStyle="1" w:styleId="8">
    <w:name w:val="Дата8"/>
    <w:basedOn w:val="a"/>
    <w:rsid w:val="0042181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joomthumbnailjoom">
    <w:name w:val="joomthumbnail_joom"/>
    <w:basedOn w:val="a0"/>
    <w:rsid w:val="0022122A"/>
  </w:style>
  <w:style w:type="paragraph" w:customStyle="1" w:styleId="photoauthor">
    <w:name w:val="photo_author"/>
    <w:basedOn w:val="a"/>
    <w:rsid w:val="002D7D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intlnk">
    <w:name w:val="print_lnk"/>
    <w:basedOn w:val="a"/>
    <w:rsid w:val="002D7D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oarchive">
    <w:name w:val="toarchive"/>
    <w:basedOn w:val="a"/>
    <w:rsid w:val="002D7D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r">
    <w:name w:val="rubr"/>
    <w:basedOn w:val="a0"/>
    <w:rsid w:val="0071031A"/>
  </w:style>
  <w:style w:type="character" w:customStyle="1" w:styleId="backblock">
    <w:name w:val="back_block"/>
    <w:basedOn w:val="a0"/>
    <w:rsid w:val="0071031A"/>
  </w:style>
  <w:style w:type="character" w:customStyle="1" w:styleId="back">
    <w:name w:val="back"/>
    <w:basedOn w:val="a0"/>
    <w:rsid w:val="0071031A"/>
  </w:style>
  <w:style w:type="character" w:customStyle="1" w:styleId="backtext">
    <w:name w:val="back_text"/>
    <w:basedOn w:val="a0"/>
    <w:rsid w:val="0071031A"/>
  </w:style>
  <w:style w:type="character" w:customStyle="1" w:styleId="detail-tags-h">
    <w:name w:val="detail-tags-h"/>
    <w:basedOn w:val="a0"/>
    <w:rsid w:val="00147446"/>
  </w:style>
  <w:style w:type="character" w:customStyle="1" w:styleId="22">
    <w:name w:val="Название2"/>
    <w:basedOn w:val="a0"/>
    <w:rsid w:val="002F77C2"/>
  </w:style>
  <w:style w:type="character" w:customStyle="1" w:styleId="nowrapchik">
    <w:name w:val="nowrapchik"/>
    <w:basedOn w:val="a0"/>
    <w:rsid w:val="00D00D86"/>
  </w:style>
  <w:style w:type="paragraph" w:customStyle="1" w:styleId="info">
    <w:name w:val="info"/>
    <w:basedOn w:val="a"/>
    <w:rsid w:val="004754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umberinfo">
    <w:name w:val="number_info"/>
    <w:basedOn w:val="a0"/>
    <w:rsid w:val="0047544D"/>
  </w:style>
  <w:style w:type="character" w:customStyle="1" w:styleId="spacer">
    <w:name w:val="spacer"/>
    <w:basedOn w:val="a0"/>
    <w:rsid w:val="00B763D6"/>
  </w:style>
  <w:style w:type="character" w:customStyle="1" w:styleId="d">
    <w:name w:val="d"/>
    <w:basedOn w:val="a0"/>
    <w:rsid w:val="00B763D6"/>
  </w:style>
  <w:style w:type="character" w:customStyle="1" w:styleId="meta-prep">
    <w:name w:val="meta-prep"/>
    <w:basedOn w:val="a0"/>
    <w:rsid w:val="00E22487"/>
  </w:style>
  <w:style w:type="character" w:customStyle="1" w:styleId="entry-date">
    <w:name w:val="entry-date"/>
    <w:basedOn w:val="a0"/>
    <w:rsid w:val="00E22487"/>
  </w:style>
  <w:style w:type="character" w:customStyle="1" w:styleId="pn-title">
    <w:name w:val="pn-title"/>
    <w:basedOn w:val="a0"/>
    <w:rsid w:val="00E22487"/>
  </w:style>
  <w:style w:type="character" w:customStyle="1" w:styleId="pn-normal">
    <w:name w:val="pn-normal"/>
    <w:basedOn w:val="a0"/>
    <w:rsid w:val="00E22487"/>
  </w:style>
  <w:style w:type="character" w:customStyle="1" w:styleId="pn-sub">
    <w:name w:val="pn-sub"/>
    <w:basedOn w:val="a0"/>
    <w:rsid w:val="00E22487"/>
  </w:style>
  <w:style w:type="character" w:customStyle="1" w:styleId="news-date">
    <w:name w:val="news-date"/>
    <w:basedOn w:val="a0"/>
    <w:rsid w:val="000B12E4"/>
  </w:style>
  <w:style w:type="character" w:customStyle="1" w:styleId="delimiter">
    <w:name w:val="delimiter"/>
    <w:basedOn w:val="a0"/>
    <w:rsid w:val="000B12E4"/>
  </w:style>
  <w:style w:type="character" w:customStyle="1" w:styleId="news-category">
    <w:name w:val="news-category"/>
    <w:basedOn w:val="a0"/>
    <w:rsid w:val="000B12E4"/>
  </w:style>
  <w:style w:type="character" w:customStyle="1" w:styleId="news-postcategory">
    <w:name w:val="news-post_category"/>
    <w:basedOn w:val="a0"/>
    <w:rsid w:val="00812A17"/>
  </w:style>
  <w:style w:type="paragraph" w:customStyle="1" w:styleId="anons">
    <w:name w:val="anons"/>
    <w:basedOn w:val="a"/>
    <w:rsid w:val="00812A1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9">
    <w:name w:val="Дата9"/>
    <w:basedOn w:val="a"/>
    <w:rsid w:val="009439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bel">
    <w:name w:val="label"/>
    <w:basedOn w:val="a0"/>
    <w:rsid w:val="00B41C23"/>
  </w:style>
  <w:style w:type="character" w:customStyle="1" w:styleId="b-sharetext">
    <w:name w:val="b-share__text"/>
    <w:basedOn w:val="a0"/>
    <w:rsid w:val="00B41C23"/>
  </w:style>
  <w:style w:type="paragraph" w:customStyle="1" w:styleId="100">
    <w:name w:val="Дата10"/>
    <w:basedOn w:val="a"/>
    <w:rsid w:val="00B41C2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unt">
    <w:name w:val="count"/>
    <w:basedOn w:val="a0"/>
    <w:rsid w:val="00216797"/>
  </w:style>
  <w:style w:type="character" w:customStyle="1" w:styleId="username">
    <w:name w:val="username"/>
    <w:basedOn w:val="a0"/>
    <w:rsid w:val="00B715F7"/>
  </w:style>
  <w:style w:type="character" w:customStyle="1" w:styleId="month">
    <w:name w:val="month"/>
    <w:basedOn w:val="a0"/>
    <w:rsid w:val="00B715F7"/>
  </w:style>
  <w:style w:type="paragraph" w:customStyle="1" w:styleId="simple-news-heading">
    <w:name w:val="simple-news-heading"/>
    <w:basedOn w:val="a"/>
    <w:rsid w:val="007F0DC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ser">
    <w:name w:val="user"/>
    <w:basedOn w:val="a0"/>
    <w:rsid w:val="006F5094"/>
  </w:style>
  <w:style w:type="character" w:customStyle="1" w:styleId="datetime">
    <w:name w:val="datetime"/>
    <w:basedOn w:val="a0"/>
    <w:rsid w:val="006F5094"/>
  </w:style>
  <w:style w:type="character" w:customStyle="1" w:styleId="110">
    <w:name w:val="Дата11"/>
    <w:basedOn w:val="a0"/>
    <w:rsid w:val="006F5094"/>
  </w:style>
  <w:style w:type="character" w:customStyle="1" w:styleId="newstheme">
    <w:name w:val="newstheme"/>
    <w:basedOn w:val="a0"/>
    <w:rsid w:val="006F5094"/>
  </w:style>
  <w:style w:type="character" w:customStyle="1" w:styleId="ocenit-post">
    <w:name w:val="ocenit-post"/>
    <w:basedOn w:val="a0"/>
    <w:rsid w:val="006F5094"/>
  </w:style>
  <w:style w:type="character" w:customStyle="1" w:styleId="rating">
    <w:name w:val="rating"/>
    <w:basedOn w:val="a0"/>
    <w:rsid w:val="006F5094"/>
  </w:style>
  <w:style w:type="character" w:customStyle="1" w:styleId="ttl">
    <w:name w:val="ttl"/>
    <w:basedOn w:val="a0"/>
    <w:rsid w:val="006F5094"/>
  </w:style>
  <w:style w:type="character" w:customStyle="1" w:styleId="postdate">
    <w:name w:val="post_date"/>
    <w:basedOn w:val="a0"/>
    <w:rsid w:val="006F5094"/>
  </w:style>
  <w:style w:type="character" w:customStyle="1" w:styleId="14">
    <w:name w:val="1"/>
    <w:basedOn w:val="a0"/>
    <w:rsid w:val="002A04D0"/>
  </w:style>
  <w:style w:type="character" w:customStyle="1" w:styleId="separator">
    <w:name w:val="separator"/>
    <w:basedOn w:val="a0"/>
    <w:rsid w:val="00492502"/>
  </w:style>
  <w:style w:type="paragraph" w:customStyle="1" w:styleId="preview">
    <w:name w:val="preview"/>
    <w:basedOn w:val="a"/>
    <w:rsid w:val="004925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mitted">
    <w:name w:val="submitted"/>
    <w:basedOn w:val="a0"/>
    <w:rsid w:val="00492502"/>
  </w:style>
  <w:style w:type="character" w:customStyle="1" w:styleId="datas">
    <w:name w:val="data_s"/>
    <w:basedOn w:val="a0"/>
    <w:rsid w:val="002D01AC"/>
  </w:style>
  <w:style w:type="character" w:customStyle="1" w:styleId="sections">
    <w:name w:val="sections"/>
    <w:basedOn w:val="a0"/>
    <w:rsid w:val="002D01AC"/>
  </w:style>
  <w:style w:type="character" w:customStyle="1" w:styleId="newshead">
    <w:name w:val="newshead"/>
    <w:basedOn w:val="a0"/>
    <w:rsid w:val="00085077"/>
  </w:style>
  <w:style w:type="character" w:customStyle="1" w:styleId="sthead1small">
    <w:name w:val="st_head1_small"/>
    <w:basedOn w:val="a0"/>
    <w:rsid w:val="00085077"/>
  </w:style>
  <w:style w:type="character" w:customStyle="1" w:styleId="stpodpis">
    <w:name w:val="st_podpis"/>
    <w:basedOn w:val="a0"/>
    <w:rsid w:val="00085077"/>
  </w:style>
  <w:style w:type="character" w:customStyle="1" w:styleId="ncaplnkone">
    <w:name w:val="n_cap_lnk_one"/>
    <w:basedOn w:val="a0"/>
    <w:rsid w:val="00FC1B2F"/>
  </w:style>
  <w:style w:type="character" w:customStyle="1" w:styleId="votecount78665">
    <w:name w:val="votecount78665"/>
    <w:basedOn w:val="a0"/>
    <w:rsid w:val="00FC1B2F"/>
  </w:style>
  <w:style w:type="character" w:customStyle="1" w:styleId="baseinfo">
    <w:name w:val="baseinfo"/>
    <w:basedOn w:val="a0"/>
    <w:rsid w:val="00C31374"/>
  </w:style>
  <w:style w:type="paragraph" w:customStyle="1" w:styleId="120">
    <w:name w:val="Дата12"/>
    <w:basedOn w:val="a"/>
    <w:rsid w:val="005E2AB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ubsdatedetail">
    <w:name w:val="pubsdatedetail"/>
    <w:basedOn w:val="a"/>
    <w:rsid w:val="005E2AB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videophoto">
    <w:name w:val="videophoto"/>
    <w:basedOn w:val="a0"/>
    <w:rsid w:val="005E2AB6"/>
  </w:style>
  <w:style w:type="character" w:customStyle="1" w:styleId="quote-lid">
    <w:name w:val="quote-lid"/>
    <w:basedOn w:val="a0"/>
    <w:rsid w:val="005E2AB6"/>
  </w:style>
  <w:style w:type="character" w:customStyle="1" w:styleId="quote-bigfont">
    <w:name w:val="quote-bigfont"/>
    <w:basedOn w:val="a0"/>
    <w:rsid w:val="005E2AB6"/>
  </w:style>
  <w:style w:type="character" w:customStyle="1" w:styleId="quote-center">
    <w:name w:val="quote-center"/>
    <w:basedOn w:val="a0"/>
    <w:rsid w:val="005E2AB6"/>
  </w:style>
  <w:style w:type="character" w:customStyle="1" w:styleId="quote-left">
    <w:name w:val="quote-left"/>
    <w:basedOn w:val="a0"/>
    <w:rsid w:val="005E2AB6"/>
  </w:style>
  <w:style w:type="paragraph" w:customStyle="1" w:styleId="fo-width-120">
    <w:name w:val="fo-width-120"/>
    <w:basedOn w:val="a"/>
    <w:rsid w:val="00D16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
    <w:name w:val="newsdate"/>
    <w:basedOn w:val="a0"/>
    <w:rsid w:val="00D164AA"/>
  </w:style>
  <w:style w:type="character" w:customStyle="1" w:styleId="red2">
    <w:name w:val="red2"/>
    <w:basedOn w:val="a0"/>
    <w:rsid w:val="00D164AA"/>
  </w:style>
  <w:style w:type="character" w:styleId="HTML">
    <w:name w:val="HTML Acronym"/>
    <w:basedOn w:val="a0"/>
    <w:uiPriority w:val="99"/>
    <w:semiHidden/>
    <w:unhideWhenUsed/>
    <w:rsid w:val="00D164AA"/>
  </w:style>
  <w:style w:type="paragraph" w:customStyle="1" w:styleId="firstpara">
    <w:name w:val="firstpara"/>
    <w:basedOn w:val="a"/>
    <w:rsid w:val="00D164A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2">
    <w:name w:val="Название3"/>
    <w:basedOn w:val="a0"/>
    <w:rsid w:val="006528E0"/>
  </w:style>
  <w:style w:type="paragraph" w:customStyle="1" w:styleId="footnoteright">
    <w:name w:val="footnote_right"/>
    <w:basedOn w:val="a"/>
    <w:rsid w:val="00652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mgbt">
    <w:name w:val="img_bt"/>
    <w:basedOn w:val="a0"/>
    <w:rsid w:val="0016731C"/>
  </w:style>
  <w:style w:type="character" w:customStyle="1" w:styleId="imgindex">
    <w:name w:val="img_index"/>
    <w:basedOn w:val="a0"/>
    <w:rsid w:val="0016731C"/>
  </w:style>
  <w:style w:type="character" w:customStyle="1" w:styleId="js-social-couter">
    <w:name w:val="js-social-couter"/>
    <w:basedOn w:val="a0"/>
    <w:rsid w:val="00CB2A86"/>
  </w:style>
  <w:style w:type="character" w:customStyle="1" w:styleId="mr10">
    <w:name w:val="mr10"/>
    <w:basedOn w:val="a0"/>
    <w:rsid w:val="00CB2A86"/>
  </w:style>
  <w:style w:type="paragraph" w:customStyle="1" w:styleId="big">
    <w:name w:val="big"/>
    <w:basedOn w:val="a"/>
    <w:rsid w:val="00CB2A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string">
    <w:name w:val="date-string"/>
    <w:basedOn w:val="a"/>
    <w:rsid w:val="00CB2A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allery-image-comment">
    <w:name w:val="gallery-image-comment"/>
    <w:basedOn w:val="a"/>
    <w:rsid w:val="00CB2A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views-counter">
    <w:name w:val="views-counter"/>
    <w:basedOn w:val="a"/>
    <w:rsid w:val="00CB2A8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enter">
    <w:name w:val="a_center"/>
    <w:basedOn w:val="a"/>
    <w:rsid w:val="00D96E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te">
    <w:name w:val="note"/>
    <w:basedOn w:val="a0"/>
    <w:rsid w:val="00D96E55"/>
  </w:style>
  <w:style w:type="paragraph" w:customStyle="1" w:styleId="formattext">
    <w:name w:val="formattext"/>
    <w:basedOn w:val="a"/>
    <w:rsid w:val="00D96E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fs">
    <w:name w:val="infs"/>
    <w:basedOn w:val="a"/>
    <w:rsid w:val="001372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eftpos">
    <w:name w:val="leftpos"/>
    <w:basedOn w:val="a0"/>
    <w:rsid w:val="001372D6"/>
  </w:style>
  <w:style w:type="character" w:customStyle="1" w:styleId="130">
    <w:name w:val="Дата13"/>
    <w:basedOn w:val="a0"/>
    <w:rsid w:val="00E91C6D"/>
  </w:style>
  <w:style w:type="character" w:customStyle="1" w:styleId="eye">
    <w:name w:val="eye"/>
    <w:basedOn w:val="a0"/>
    <w:rsid w:val="00952E3E"/>
  </w:style>
  <w:style w:type="character" w:customStyle="1" w:styleId="itemimagecaption">
    <w:name w:val="itemimagecaption"/>
    <w:basedOn w:val="a0"/>
    <w:rsid w:val="00E170B0"/>
  </w:style>
  <w:style w:type="paragraph" w:customStyle="1" w:styleId="no-main-section">
    <w:name w:val="no-main-section"/>
    <w:basedOn w:val="a"/>
    <w:rsid w:val="00E170B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osttext">
    <w:name w:val="posttext"/>
    <w:basedOn w:val="a0"/>
    <w:rsid w:val="008B3253"/>
  </w:style>
  <w:style w:type="character" w:customStyle="1" w:styleId="newstitlef">
    <w:name w:val="news_titlef"/>
    <w:basedOn w:val="a0"/>
    <w:rsid w:val="00BD3FFD"/>
  </w:style>
  <w:style w:type="character" w:customStyle="1" w:styleId="datef">
    <w:name w:val="datef"/>
    <w:basedOn w:val="a0"/>
    <w:rsid w:val="00BD3FFD"/>
  </w:style>
  <w:style w:type="character" w:customStyle="1" w:styleId="newstext2">
    <w:name w:val="news_text2"/>
    <w:basedOn w:val="a0"/>
    <w:rsid w:val="00BD3FFD"/>
  </w:style>
  <w:style w:type="paragraph" w:customStyle="1" w:styleId="authortext">
    <w:name w:val="authortext"/>
    <w:basedOn w:val="a"/>
    <w:rsid w:val="004467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erm-137">
    <w:name w:val="term-137"/>
    <w:basedOn w:val="a0"/>
    <w:rsid w:val="004467EA"/>
  </w:style>
  <w:style w:type="character" w:customStyle="1" w:styleId="term-11607">
    <w:name w:val="term-11607"/>
    <w:basedOn w:val="a0"/>
    <w:rsid w:val="004467EA"/>
  </w:style>
  <w:style w:type="character" w:customStyle="1" w:styleId="term-11379">
    <w:name w:val="term-11379"/>
    <w:basedOn w:val="a0"/>
    <w:rsid w:val="004467EA"/>
  </w:style>
  <w:style w:type="character" w:customStyle="1" w:styleId="views-field-title">
    <w:name w:val="views-field-title"/>
    <w:basedOn w:val="a0"/>
    <w:rsid w:val="004467EA"/>
  </w:style>
  <w:style w:type="character" w:customStyle="1" w:styleId="b-document-right-itemtitle">
    <w:name w:val="b-document-right-item__title"/>
    <w:basedOn w:val="a0"/>
    <w:rsid w:val="004467EA"/>
  </w:style>
  <w:style w:type="character" w:customStyle="1" w:styleId="all-comments-count">
    <w:name w:val="all-comments-count"/>
    <w:basedOn w:val="a0"/>
    <w:rsid w:val="004467EA"/>
  </w:style>
  <w:style w:type="character" w:customStyle="1" w:styleId="area">
    <w:name w:val="area"/>
    <w:basedOn w:val="a0"/>
    <w:rsid w:val="004467EA"/>
  </w:style>
  <w:style w:type="character" w:customStyle="1" w:styleId="140">
    <w:name w:val="Дата14"/>
    <w:basedOn w:val="a0"/>
    <w:rsid w:val="00824AD6"/>
  </w:style>
  <w:style w:type="character" w:customStyle="1" w:styleId="postinfo">
    <w:name w:val="postinfo"/>
    <w:basedOn w:val="a0"/>
    <w:rsid w:val="00B86996"/>
  </w:style>
  <w:style w:type="character" w:customStyle="1" w:styleId="folder">
    <w:name w:val="folder"/>
    <w:basedOn w:val="a0"/>
    <w:rsid w:val="00B86996"/>
  </w:style>
  <w:style w:type="character" w:customStyle="1" w:styleId="15">
    <w:name w:val="Дата15"/>
    <w:basedOn w:val="a0"/>
    <w:rsid w:val="00B86996"/>
  </w:style>
  <w:style w:type="character" w:customStyle="1" w:styleId="views">
    <w:name w:val="views"/>
    <w:basedOn w:val="a0"/>
    <w:rsid w:val="007E6B70"/>
  </w:style>
  <w:style w:type="character" w:customStyle="1" w:styleId="aggregateddata">
    <w:name w:val="aggregated_data"/>
    <w:basedOn w:val="a0"/>
    <w:rsid w:val="007E6B70"/>
  </w:style>
  <w:style w:type="character" w:customStyle="1" w:styleId="numbersofcomments">
    <w:name w:val="numbers_of_comments"/>
    <w:basedOn w:val="a0"/>
    <w:rsid w:val="007E6B70"/>
  </w:style>
  <w:style w:type="paragraph" w:customStyle="1" w:styleId="date-post">
    <w:name w:val="date-post"/>
    <w:basedOn w:val="a"/>
    <w:rsid w:val="00600C8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aticon">
    <w:name w:val="cat_icon"/>
    <w:basedOn w:val="a0"/>
    <w:rsid w:val="00600C82"/>
  </w:style>
  <w:style w:type="character" w:customStyle="1" w:styleId="commicon">
    <w:name w:val="comm_icon"/>
    <w:basedOn w:val="a0"/>
    <w:rsid w:val="00600C82"/>
  </w:style>
  <w:style w:type="character" w:customStyle="1" w:styleId="divide">
    <w:name w:val="divide"/>
    <w:basedOn w:val="a0"/>
    <w:rsid w:val="0046534B"/>
  </w:style>
  <w:style w:type="character" w:customStyle="1" w:styleId="votecount79816">
    <w:name w:val="votecount79816"/>
    <w:basedOn w:val="a0"/>
    <w:rsid w:val="0046534B"/>
  </w:style>
  <w:style w:type="character" w:customStyle="1" w:styleId="news-detail-property">
    <w:name w:val="news-detail-property"/>
    <w:basedOn w:val="a0"/>
    <w:rsid w:val="00B103A7"/>
  </w:style>
  <w:style w:type="character" w:customStyle="1" w:styleId="16">
    <w:name w:val="Дата16"/>
    <w:basedOn w:val="a0"/>
    <w:rsid w:val="002C6BBE"/>
  </w:style>
  <w:style w:type="character" w:customStyle="1" w:styleId="postdate0">
    <w:name w:val="postdate"/>
    <w:basedOn w:val="a0"/>
    <w:rsid w:val="00EA4207"/>
  </w:style>
  <w:style w:type="character" w:customStyle="1" w:styleId="postcategory">
    <w:name w:val="postcategory"/>
    <w:basedOn w:val="a0"/>
    <w:rsid w:val="00EA4207"/>
  </w:style>
  <w:style w:type="character" w:customStyle="1" w:styleId="postauthor">
    <w:name w:val="postauthor"/>
    <w:basedOn w:val="a0"/>
    <w:rsid w:val="00EA4207"/>
  </w:style>
  <w:style w:type="paragraph" w:customStyle="1" w:styleId="textquot">
    <w:name w:val="textquot"/>
    <w:basedOn w:val="a"/>
    <w:rsid w:val="00986C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reatedate">
    <w:name w:val="createdate"/>
    <w:basedOn w:val="a0"/>
    <w:rsid w:val="00766BEB"/>
  </w:style>
  <w:style w:type="character" w:customStyle="1" w:styleId="createby">
    <w:name w:val="createby"/>
    <w:basedOn w:val="a0"/>
    <w:rsid w:val="00766BEB"/>
  </w:style>
  <w:style w:type="character" w:customStyle="1" w:styleId="article-section">
    <w:name w:val="article-section"/>
    <w:basedOn w:val="a0"/>
    <w:rsid w:val="00766BEB"/>
  </w:style>
  <w:style w:type="paragraph" w:customStyle="1" w:styleId="first">
    <w:name w:val="first"/>
    <w:basedOn w:val="a"/>
    <w:rsid w:val="009260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q">
    <w:name w:val="q"/>
    <w:basedOn w:val="a0"/>
    <w:rsid w:val="00926084"/>
  </w:style>
  <w:style w:type="paragraph" w:customStyle="1" w:styleId="extra">
    <w:name w:val="extra"/>
    <w:basedOn w:val="a"/>
    <w:rsid w:val="00914A8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msonormal">
    <w:name w:val="x_msonormal"/>
    <w:basedOn w:val="a"/>
    <w:rsid w:val="005813E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xmsohyperlink">
    <w:name w:val="x_msohyperlink"/>
    <w:basedOn w:val="a0"/>
    <w:rsid w:val="005813E8"/>
  </w:style>
  <w:style w:type="character" w:customStyle="1" w:styleId="apple-converted-space">
    <w:name w:val="apple-converted-space"/>
    <w:basedOn w:val="a0"/>
    <w:rsid w:val="00AF79BC"/>
  </w:style>
  <w:style w:type="paragraph" w:customStyle="1" w:styleId="tt">
    <w:name w:val="tt"/>
    <w:basedOn w:val="a"/>
    <w:rsid w:val="00AF79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hite">
    <w:name w:val="white"/>
    <w:basedOn w:val="a0"/>
    <w:rsid w:val="00AF79BC"/>
  </w:style>
  <w:style w:type="paragraph" w:customStyle="1" w:styleId="cnttext">
    <w:name w:val="cnt_text"/>
    <w:basedOn w:val="a"/>
    <w:rsid w:val="008C08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7">
    <w:name w:val="t7"/>
    <w:basedOn w:val="a"/>
    <w:rsid w:val="009E6D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
    <w:name w:val="s"/>
    <w:basedOn w:val="a"/>
    <w:rsid w:val="009E6D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
    <w:name w:val="k"/>
    <w:basedOn w:val="a"/>
    <w:rsid w:val="009E6D9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ewsdate0">
    <w:name w:val="news_date"/>
    <w:basedOn w:val="a0"/>
    <w:rsid w:val="00223E03"/>
  </w:style>
  <w:style w:type="character" w:customStyle="1" w:styleId="verticalstick">
    <w:name w:val="vertical_stick"/>
    <w:basedOn w:val="a0"/>
    <w:rsid w:val="00223E03"/>
  </w:style>
  <w:style w:type="character" w:customStyle="1" w:styleId="rubrikainner">
    <w:name w:val="rubrika_inner"/>
    <w:basedOn w:val="a0"/>
    <w:rsid w:val="00223E03"/>
  </w:style>
  <w:style w:type="character" w:customStyle="1" w:styleId="copyright">
    <w:name w:val="copyright"/>
    <w:basedOn w:val="a0"/>
    <w:rsid w:val="00223E03"/>
  </w:style>
  <w:style w:type="character" w:customStyle="1" w:styleId="smgray">
    <w:name w:val="smgray"/>
    <w:basedOn w:val="a0"/>
    <w:rsid w:val="0037135D"/>
  </w:style>
  <w:style w:type="character" w:customStyle="1" w:styleId="b-postorfus">
    <w:name w:val="b-post__orfus"/>
    <w:basedOn w:val="a0"/>
    <w:rsid w:val="00C901E2"/>
  </w:style>
  <w:style w:type="character" w:customStyle="1" w:styleId="b-postsource">
    <w:name w:val="b-post__source"/>
    <w:basedOn w:val="a0"/>
    <w:rsid w:val="00C901E2"/>
  </w:style>
  <w:style w:type="character" w:customStyle="1" w:styleId="tree">
    <w:name w:val="tree"/>
    <w:basedOn w:val="a0"/>
    <w:rsid w:val="00C901E2"/>
  </w:style>
  <w:style w:type="character" w:customStyle="1" w:styleId="tik">
    <w:name w:val="tik"/>
    <w:basedOn w:val="a0"/>
    <w:rsid w:val="00C901E2"/>
  </w:style>
  <w:style w:type="paragraph" w:customStyle="1" w:styleId="news-anons">
    <w:name w:val="news-anons"/>
    <w:basedOn w:val="a"/>
    <w:rsid w:val="00C901E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
    <w:name w:val="comments"/>
    <w:basedOn w:val="a0"/>
    <w:rsid w:val="00C901E2"/>
  </w:style>
  <w:style w:type="paragraph" w:customStyle="1" w:styleId="bodytext">
    <w:name w:val="bodytext"/>
    <w:basedOn w:val="a"/>
    <w:rsid w:val="00602A4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o185391">
    <w:name w:val="ao_185391"/>
    <w:basedOn w:val="a0"/>
    <w:rsid w:val="00D800F5"/>
  </w:style>
  <w:style w:type="character" w:customStyle="1" w:styleId="ao185505">
    <w:name w:val="ao_185505"/>
    <w:basedOn w:val="a0"/>
    <w:rsid w:val="00D800F5"/>
  </w:style>
  <w:style w:type="character" w:customStyle="1" w:styleId="ao61663">
    <w:name w:val="ao_61663"/>
    <w:basedOn w:val="a0"/>
    <w:rsid w:val="00D800F5"/>
  </w:style>
  <w:style w:type="character" w:customStyle="1" w:styleId="ao209704">
    <w:name w:val="ao_209704"/>
    <w:basedOn w:val="a0"/>
    <w:rsid w:val="00D800F5"/>
  </w:style>
  <w:style w:type="character" w:customStyle="1" w:styleId="ao35308">
    <w:name w:val="ao_35308"/>
    <w:basedOn w:val="a0"/>
    <w:rsid w:val="00D800F5"/>
  </w:style>
  <w:style w:type="character" w:customStyle="1" w:styleId="ao20314">
    <w:name w:val="ao_20314"/>
    <w:basedOn w:val="a0"/>
    <w:rsid w:val="00D800F5"/>
  </w:style>
  <w:style w:type="character" w:customStyle="1" w:styleId="ao49737">
    <w:name w:val="ao_49737"/>
    <w:basedOn w:val="a0"/>
    <w:rsid w:val="00D800F5"/>
  </w:style>
  <w:style w:type="character" w:customStyle="1" w:styleId="ao50152">
    <w:name w:val="ao_50152"/>
    <w:basedOn w:val="a0"/>
    <w:rsid w:val="00630B26"/>
  </w:style>
  <w:style w:type="character" w:customStyle="1" w:styleId="ao100939">
    <w:name w:val="ao_100939"/>
    <w:basedOn w:val="a0"/>
    <w:rsid w:val="00630B26"/>
  </w:style>
  <w:style w:type="character" w:customStyle="1" w:styleId="ao28543">
    <w:name w:val="ao_28543"/>
    <w:basedOn w:val="a0"/>
    <w:rsid w:val="00630B26"/>
  </w:style>
  <w:style w:type="character" w:customStyle="1" w:styleId="ao189519">
    <w:name w:val="ao_189519"/>
    <w:basedOn w:val="a0"/>
    <w:rsid w:val="00630B26"/>
  </w:style>
  <w:style w:type="character" w:customStyle="1" w:styleId="ao20534">
    <w:name w:val="ao_20534"/>
    <w:basedOn w:val="a0"/>
    <w:rsid w:val="00630B26"/>
  </w:style>
  <w:style w:type="character" w:customStyle="1" w:styleId="ao20177">
    <w:name w:val="ao_20177"/>
    <w:basedOn w:val="a0"/>
    <w:rsid w:val="00630B26"/>
  </w:style>
  <w:style w:type="character" w:customStyle="1" w:styleId="ao20171">
    <w:name w:val="ao_20171"/>
    <w:basedOn w:val="a0"/>
    <w:rsid w:val="00630B26"/>
  </w:style>
  <w:style w:type="character" w:customStyle="1" w:styleId="ao49683">
    <w:name w:val="ao_49683"/>
    <w:basedOn w:val="a0"/>
    <w:rsid w:val="00630B26"/>
  </w:style>
  <w:style w:type="character" w:customStyle="1" w:styleId="ao17977">
    <w:name w:val="ao_17977"/>
    <w:basedOn w:val="a0"/>
    <w:rsid w:val="00630B26"/>
  </w:style>
  <w:style w:type="character" w:customStyle="1" w:styleId="ao286619">
    <w:name w:val="ao_286619"/>
    <w:basedOn w:val="a0"/>
    <w:rsid w:val="00630B26"/>
  </w:style>
  <w:style w:type="character" w:customStyle="1" w:styleId="ao188006">
    <w:name w:val="ao_188006"/>
    <w:basedOn w:val="a0"/>
    <w:rsid w:val="00630B26"/>
  </w:style>
  <w:style w:type="character" w:customStyle="1" w:styleId="ao30945">
    <w:name w:val="ao_30945"/>
    <w:basedOn w:val="a0"/>
    <w:rsid w:val="00630B26"/>
  </w:style>
  <w:style w:type="character" w:customStyle="1" w:styleId="ao17690">
    <w:name w:val="ao_17690"/>
    <w:basedOn w:val="a0"/>
    <w:rsid w:val="00630B26"/>
  </w:style>
  <w:style w:type="character" w:customStyle="1" w:styleId="ao7328">
    <w:name w:val="ao_7328"/>
    <w:basedOn w:val="a0"/>
    <w:rsid w:val="00630B26"/>
  </w:style>
  <w:style w:type="character" w:customStyle="1" w:styleId="ao27151">
    <w:name w:val="ao_27151"/>
    <w:basedOn w:val="a0"/>
    <w:rsid w:val="00630B26"/>
  </w:style>
  <w:style w:type="character" w:customStyle="1" w:styleId="ao28254">
    <w:name w:val="ao_28254"/>
    <w:basedOn w:val="a0"/>
    <w:rsid w:val="00630B26"/>
  </w:style>
  <w:style w:type="character" w:customStyle="1" w:styleId="ao27263">
    <w:name w:val="ao_27263"/>
    <w:basedOn w:val="a0"/>
    <w:rsid w:val="00630B26"/>
  </w:style>
  <w:style w:type="character" w:customStyle="1" w:styleId="ao131700">
    <w:name w:val="ao_131700"/>
    <w:basedOn w:val="a0"/>
    <w:rsid w:val="00630B26"/>
  </w:style>
  <w:style w:type="paragraph" w:customStyle="1" w:styleId="imgcaption">
    <w:name w:val="img_caption"/>
    <w:basedOn w:val="a"/>
    <w:rsid w:val="00AF26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xplaindate">
    <w:name w:val="explaindate"/>
    <w:basedOn w:val="a0"/>
    <w:rsid w:val="00AF267E"/>
  </w:style>
  <w:style w:type="paragraph" w:customStyle="1" w:styleId="materialteaser">
    <w:name w:val="material_teaser"/>
    <w:basedOn w:val="a"/>
    <w:rsid w:val="00AF26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data">
    <w:name w:val="pdata"/>
    <w:basedOn w:val="a"/>
    <w:rsid w:val="005610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ame">
    <w:name w:val="name"/>
    <w:basedOn w:val="a0"/>
    <w:rsid w:val="007152BC"/>
  </w:style>
  <w:style w:type="paragraph" w:customStyle="1" w:styleId="t">
    <w:name w:val="t"/>
    <w:basedOn w:val="a"/>
    <w:rsid w:val="007152B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toryuser">
    <w:name w:val="b-story__user"/>
    <w:basedOn w:val="a0"/>
    <w:rsid w:val="00F62BEA"/>
  </w:style>
  <w:style w:type="character" w:customStyle="1" w:styleId="b-storydate">
    <w:name w:val="b-story__date"/>
    <w:basedOn w:val="a0"/>
    <w:rsid w:val="00F62BEA"/>
  </w:style>
  <w:style w:type="paragraph" w:customStyle="1" w:styleId="textheadblue">
    <w:name w:val="text_head_blue"/>
    <w:basedOn w:val="a"/>
    <w:rsid w:val="00F62BE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news">
    <w:name w:val="titlenews"/>
    <w:basedOn w:val="a0"/>
    <w:rsid w:val="001C0042"/>
  </w:style>
  <w:style w:type="character" w:customStyle="1" w:styleId="plgfakarmanytitulo">
    <w:name w:val="plg_fa_karmany_titulo"/>
    <w:basedOn w:val="a0"/>
    <w:rsid w:val="001C0042"/>
  </w:style>
  <w:style w:type="character" w:customStyle="1" w:styleId="itemtextresizertitle">
    <w:name w:val="itemtextresizertitle"/>
    <w:basedOn w:val="a0"/>
    <w:rsid w:val="00337365"/>
  </w:style>
  <w:style w:type="character" w:customStyle="1" w:styleId="b-news-heading-authors">
    <w:name w:val="b-news-heading-authors"/>
    <w:basedOn w:val="a0"/>
    <w:rsid w:val="00337365"/>
  </w:style>
  <w:style w:type="paragraph" w:customStyle="1" w:styleId="b-story-siblings-itemorder">
    <w:name w:val="b-story-siblings-item__order"/>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story-siblings-itemtitle">
    <w:name w:val="b-story-siblings-item__title"/>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7">
    <w:name w:val="Дата17"/>
    <w:basedOn w:val="a0"/>
    <w:rsid w:val="00FC0445"/>
  </w:style>
  <w:style w:type="paragraph" w:customStyle="1" w:styleId="b-commentinfo">
    <w:name w:val="b-comment__info"/>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commentpublish-date">
    <w:name w:val="b-comment__publish-date"/>
    <w:basedOn w:val="a0"/>
    <w:rsid w:val="00FC0445"/>
  </w:style>
  <w:style w:type="character" w:customStyle="1" w:styleId="b-commentratingvalue">
    <w:name w:val="b-comment__rating__value"/>
    <w:basedOn w:val="a0"/>
    <w:rsid w:val="00FC0445"/>
  </w:style>
  <w:style w:type="paragraph" w:customStyle="1" w:styleId="b-commentcontent">
    <w:name w:val="b-comment__content"/>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commentcontrols">
    <w:name w:val="b-comment__controls"/>
    <w:basedOn w:val="a"/>
    <w:rsid w:val="00FC0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info">
    <w:name w:val="article_info"/>
    <w:basedOn w:val="a"/>
    <w:rsid w:val="009234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ok">
    <w:name w:val="look"/>
    <w:basedOn w:val="a0"/>
    <w:rsid w:val="009234B1"/>
  </w:style>
  <w:style w:type="character" w:customStyle="1" w:styleId="entry-pubdate">
    <w:name w:val="entry-pubdate"/>
    <w:basedOn w:val="a0"/>
    <w:rsid w:val="009234B1"/>
  </w:style>
  <w:style w:type="character" w:customStyle="1" w:styleId="42">
    <w:name w:val="Название4"/>
    <w:basedOn w:val="a0"/>
    <w:rsid w:val="00021EDB"/>
  </w:style>
  <w:style w:type="character" w:customStyle="1" w:styleId="txtcolor1">
    <w:name w:val="txt_color1"/>
    <w:basedOn w:val="a0"/>
    <w:rsid w:val="00021EDB"/>
  </w:style>
  <w:style w:type="character" w:customStyle="1" w:styleId="rubrik">
    <w:name w:val="rubrik"/>
    <w:basedOn w:val="a0"/>
    <w:rsid w:val="00062999"/>
  </w:style>
  <w:style w:type="character" w:customStyle="1" w:styleId="metadate">
    <w:name w:val="meta_date"/>
    <w:basedOn w:val="a0"/>
    <w:rsid w:val="0056136B"/>
  </w:style>
  <w:style w:type="character" w:customStyle="1" w:styleId="metacategories">
    <w:name w:val="meta_categories"/>
    <w:basedOn w:val="a0"/>
    <w:rsid w:val="0056136B"/>
  </w:style>
  <w:style w:type="character" w:customStyle="1" w:styleId="metacomments">
    <w:name w:val="meta_comments"/>
    <w:basedOn w:val="a0"/>
    <w:rsid w:val="0056136B"/>
  </w:style>
  <w:style w:type="paragraph" w:customStyle="1" w:styleId="18">
    <w:name w:val="Дата18"/>
    <w:basedOn w:val="a"/>
    <w:rsid w:val="00A62A8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tails">
    <w:name w:val="details"/>
    <w:basedOn w:val="a"/>
    <w:rsid w:val="0075793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HTML0">
    <w:name w:val="HTML Cite"/>
    <w:basedOn w:val="a0"/>
    <w:uiPriority w:val="99"/>
    <w:semiHidden/>
    <w:unhideWhenUsed/>
    <w:rsid w:val="00AB1D17"/>
    <w:rPr>
      <w:i/>
      <w:iCs/>
    </w:rPr>
  </w:style>
  <w:style w:type="character" w:customStyle="1" w:styleId="19">
    <w:name w:val="Дата19"/>
    <w:basedOn w:val="a0"/>
    <w:rsid w:val="00AB1D17"/>
  </w:style>
  <w:style w:type="character" w:customStyle="1" w:styleId="msgtext">
    <w:name w:val="msgtext"/>
    <w:basedOn w:val="a0"/>
    <w:rsid w:val="00184D38"/>
  </w:style>
  <w:style w:type="character" w:customStyle="1" w:styleId="sep">
    <w:name w:val="sep"/>
    <w:basedOn w:val="a0"/>
    <w:rsid w:val="00ED3FAD"/>
  </w:style>
  <w:style w:type="character" w:customStyle="1" w:styleId="from">
    <w:name w:val="from"/>
    <w:basedOn w:val="a0"/>
    <w:rsid w:val="00ED3FAD"/>
  </w:style>
  <w:style w:type="paragraph" w:customStyle="1" w:styleId="articleinfo0">
    <w:name w:val="articleinfo"/>
    <w:basedOn w:val="a"/>
    <w:rsid w:val="00ED3FA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ain-photo">
    <w:name w:val="main-photo"/>
    <w:basedOn w:val="a"/>
    <w:rsid w:val="006B3FE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ateitem">
    <w:name w:val="dateitem"/>
    <w:basedOn w:val="a"/>
    <w:rsid w:val="009302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uthoritem">
    <w:name w:val="authoritem"/>
    <w:basedOn w:val="a"/>
    <w:rsid w:val="0093026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gs">
    <w:name w:val="tags"/>
    <w:basedOn w:val="a0"/>
    <w:rsid w:val="0006088F"/>
  </w:style>
  <w:style w:type="character" w:customStyle="1" w:styleId="cmnts">
    <w:name w:val="cmnts"/>
    <w:basedOn w:val="a0"/>
    <w:rsid w:val="0006088F"/>
  </w:style>
  <w:style w:type="character" w:customStyle="1" w:styleId="tak">
    <w:name w:val="tak"/>
    <w:basedOn w:val="a0"/>
    <w:rsid w:val="00DA5E5E"/>
  </w:style>
  <w:style w:type="paragraph" w:customStyle="1" w:styleId="200">
    <w:name w:val="Дата20"/>
    <w:basedOn w:val="a"/>
    <w:rsid w:val="00B94EE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0">
    <w:name w:val="Дата21"/>
    <w:basedOn w:val="a"/>
    <w:rsid w:val="00F430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rtejustify">
    <w:name w:val="rtejustify"/>
    <w:basedOn w:val="a"/>
    <w:rsid w:val="00C724C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bigger">
    <w:name w:val="bigger"/>
    <w:basedOn w:val="a"/>
    <w:rsid w:val="00813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20">
    <w:name w:val="Дата22"/>
    <w:basedOn w:val="a0"/>
    <w:rsid w:val="00813F59"/>
  </w:style>
  <w:style w:type="paragraph" w:customStyle="1" w:styleId="sign">
    <w:name w:val="sign"/>
    <w:basedOn w:val="a"/>
    <w:rsid w:val="0037188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Название5"/>
    <w:basedOn w:val="a0"/>
    <w:rsid w:val="00371884"/>
  </w:style>
  <w:style w:type="character" w:customStyle="1" w:styleId="term-10753">
    <w:name w:val="term-10753"/>
    <w:basedOn w:val="a0"/>
    <w:rsid w:val="005C1EE9"/>
  </w:style>
  <w:style w:type="character" w:customStyle="1" w:styleId="term-10844">
    <w:name w:val="term-10844"/>
    <w:basedOn w:val="a0"/>
    <w:rsid w:val="005C1EE9"/>
  </w:style>
  <w:style w:type="character" w:customStyle="1" w:styleId="term-10208">
    <w:name w:val="term-10208"/>
    <w:basedOn w:val="a0"/>
    <w:rsid w:val="005C1EE9"/>
  </w:style>
  <w:style w:type="character" w:customStyle="1" w:styleId="seen">
    <w:name w:val="seen"/>
    <w:basedOn w:val="a0"/>
    <w:rsid w:val="00D2402F"/>
  </w:style>
  <w:style w:type="paragraph" w:customStyle="1" w:styleId="copy">
    <w:name w:val="copy"/>
    <w:basedOn w:val="a"/>
    <w:rsid w:val="00D240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3">
    <w:name w:val="Дата23"/>
    <w:basedOn w:val="a"/>
    <w:rsid w:val="00BC559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ubtitle-02">
    <w:name w:val="subtitle-02"/>
    <w:basedOn w:val="a0"/>
    <w:rsid w:val="00894FE7"/>
  </w:style>
  <w:style w:type="paragraph" w:customStyle="1" w:styleId="24">
    <w:name w:val="Дата24"/>
    <w:basedOn w:val="a"/>
    <w:rsid w:val="009708C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llcolor2">
    <w:name w:val="allcolor2"/>
    <w:basedOn w:val="a0"/>
    <w:rsid w:val="00335688"/>
  </w:style>
  <w:style w:type="character" w:customStyle="1" w:styleId="62">
    <w:name w:val="Название6"/>
    <w:basedOn w:val="a0"/>
    <w:rsid w:val="00F64837"/>
  </w:style>
  <w:style w:type="paragraph" w:customStyle="1" w:styleId="25">
    <w:name w:val="Дата25"/>
    <w:basedOn w:val="a"/>
    <w:rsid w:val="0095265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ingcenter">
    <w:name w:val="headingcenter"/>
    <w:basedOn w:val="a0"/>
    <w:rsid w:val="0095265A"/>
  </w:style>
  <w:style w:type="character" w:customStyle="1" w:styleId="onenewstext">
    <w:name w:val="onenewstext"/>
    <w:basedOn w:val="a0"/>
    <w:rsid w:val="0095265A"/>
  </w:style>
  <w:style w:type="character" w:customStyle="1" w:styleId="doc-means-item">
    <w:name w:val="doc-means-item"/>
    <w:basedOn w:val="a0"/>
    <w:rsid w:val="00C5419A"/>
  </w:style>
  <w:style w:type="paragraph" w:customStyle="1" w:styleId="26">
    <w:name w:val="Дата26"/>
    <w:basedOn w:val="a"/>
    <w:rsid w:val="00D97B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70">
    <w:name w:val="Название7"/>
    <w:basedOn w:val="a"/>
    <w:rsid w:val="00D97B3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enterblockcontent">
    <w:name w:val="center_block_content"/>
    <w:basedOn w:val="a0"/>
    <w:rsid w:val="00D41AEA"/>
  </w:style>
  <w:style w:type="character" w:customStyle="1" w:styleId="term-10579">
    <w:name w:val="term-10579"/>
    <w:basedOn w:val="a0"/>
    <w:rsid w:val="00D41AEA"/>
  </w:style>
  <w:style w:type="character" w:customStyle="1" w:styleId="ao103346">
    <w:name w:val="ao_103346"/>
    <w:basedOn w:val="a0"/>
    <w:rsid w:val="00A01D13"/>
  </w:style>
  <w:style w:type="character" w:customStyle="1" w:styleId="ao18734">
    <w:name w:val="ao_18734"/>
    <w:basedOn w:val="a0"/>
    <w:rsid w:val="00A01D13"/>
  </w:style>
  <w:style w:type="character" w:customStyle="1" w:styleId="ao19782">
    <w:name w:val="ao_19782"/>
    <w:basedOn w:val="a0"/>
    <w:rsid w:val="00A01D13"/>
  </w:style>
  <w:style w:type="character" w:customStyle="1" w:styleId="ao20459">
    <w:name w:val="ao_20459"/>
    <w:basedOn w:val="a0"/>
    <w:rsid w:val="00A01D13"/>
  </w:style>
  <w:style w:type="character" w:customStyle="1" w:styleId="27">
    <w:name w:val="Дата27"/>
    <w:basedOn w:val="a0"/>
    <w:rsid w:val="000D618C"/>
  </w:style>
  <w:style w:type="character" w:customStyle="1" w:styleId="morelink">
    <w:name w:val="more_link"/>
    <w:basedOn w:val="a0"/>
    <w:rsid w:val="009A5503"/>
  </w:style>
  <w:style w:type="character" w:customStyle="1" w:styleId="path">
    <w:name w:val="path"/>
    <w:basedOn w:val="a0"/>
    <w:rsid w:val="009A5503"/>
  </w:style>
  <w:style w:type="character" w:customStyle="1" w:styleId="ao25774">
    <w:name w:val="ao_25774"/>
    <w:basedOn w:val="a0"/>
    <w:rsid w:val="009F14DB"/>
  </w:style>
  <w:style w:type="character" w:customStyle="1" w:styleId="ao194321">
    <w:name w:val="ao_194321"/>
    <w:basedOn w:val="a0"/>
    <w:rsid w:val="009F14DB"/>
  </w:style>
  <w:style w:type="character" w:customStyle="1" w:styleId="ao30879">
    <w:name w:val="ao_30879"/>
    <w:basedOn w:val="a0"/>
    <w:rsid w:val="009F14DB"/>
  </w:style>
  <w:style w:type="character" w:customStyle="1" w:styleId="ao20170">
    <w:name w:val="ao_20170"/>
    <w:basedOn w:val="a0"/>
    <w:rsid w:val="009F14DB"/>
  </w:style>
  <w:style w:type="character" w:customStyle="1" w:styleId="imagecaption">
    <w:name w:val="imagecaption"/>
    <w:basedOn w:val="a0"/>
    <w:rsid w:val="007548F7"/>
  </w:style>
  <w:style w:type="character" w:customStyle="1" w:styleId="textsizelabel">
    <w:name w:val="textsize_label"/>
    <w:basedOn w:val="a0"/>
    <w:rsid w:val="007548F7"/>
  </w:style>
  <w:style w:type="paragraph" w:customStyle="1" w:styleId="articledate">
    <w:name w:val="article_date"/>
    <w:basedOn w:val="a"/>
    <w:rsid w:val="007548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cdateafm">
    <w:name w:val="nc_date_afm"/>
    <w:basedOn w:val="a0"/>
    <w:rsid w:val="00AA369E"/>
  </w:style>
  <w:style w:type="character" w:customStyle="1" w:styleId="modulenewsdate">
    <w:name w:val="module_news_date"/>
    <w:basedOn w:val="a0"/>
    <w:rsid w:val="00025BDC"/>
  </w:style>
  <w:style w:type="paragraph" w:customStyle="1" w:styleId="breads">
    <w:name w:val="breads"/>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slinks">
    <w:name w:val="comments_links"/>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c">
    <w:name w:val="cc"/>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r">
    <w:name w:val="cr"/>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ust">
    <w:name w:val="just"/>
    <w:basedOn w:val="a"/>
    <w:rsid w:val="0015760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ro">
    <w:name w:val="pro"/>
    <w:basedOn w:val="a0"/>
    <w:rsid w:val="00EA01B7"/>
  </w:style>
  <w:style w:type="character" w:customStyle="1" w:styleId="28">
    <w:name w:val="Дата28"/>
    <w:basedOn w:val="a0"/>
    <w:rsid w:val="00EA01B7"/>
  </w:style>
  <w:style w:type="character" w:customStyle="1" w:styleId="properties">
    <w:name w:val="properties"/>
    <w:basedOn w:val="a0"/>
    <w:rsid w:val="003870BB"/>
  </w:style>
  <w:style w:type="character" w:customStyle="1" w:styleId="user-autor">
    <w:name w:val="user-autor"/>
    <w:basedOn w:val="a0"/>
    <w:rsid w:val="003928A3"/>
  </w:style>
  <w:style w:type="character" w:customStyle="1" w:styleId="29">
    <w:name w:val="Дата29"/>
    <w:basedOn w:val="a0"/>
    <w:rsid w:val="005E38D4"/>
  </w:style>
  <w:style w:type="character" w:customStyle="1" w:styleId="plink">
    <w:name w:val="plink"/>
    <w:basedOn w:val="a0"/>
    <w:rsid w:val="005E38D4"/>
  </w:style>
  <w:style w:type="paragraph" w:customStyle="1" w:styleId="added">
    <w:name w:val="added"/>
    <w:basedOn w:val="a"/>
    <w:rsid w:val="005E38D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itemauthor">
    <w:name w:val="itemauthor"/>
    <w:basedOn w:val="a0"/>
    <w:rsid w:val="00CA302B"/>
  </w:style>
  <w:style w:type="character" w:customStyle="1" w:styleId="itemimagecredits">
    <w:name w:val="itemimagecredits"/>
    <w:basedOn w:val="a0"/>
    <w:rsid w:val="00CA302B"/>
  </w:style>
  <w:style w:type="character" w:customStyle="1" w:styleId="itemextrafieldslabel">
    <w:name w:val="itemextrafieldslabel"/>
    <w:basedOn w:val="a0"/>
    <w:rsid w:val="00CA302B"/>
  </w:style>
  <w:style w:type="character" w:customStyle="1" w:styleId="itemextrafieldsvalue">
    <w:name w:val="itemextrafieldsvalue"/>
    <w:basedOn w:val="a0"/>
    <w:rsid w:val="00CA302B"/>
  </w:style>
  <w:style w:type="character" w:customStyle="1" w:styleId="80">
    <w:name w:val="Название8"/>
    <w:basedOn w:val="a0"/>
    <w:rsid w:val="00CA302B"/>
  </w:style>
  <w:style w:type="paragraph" w:customStyle="1" w:styleId="300">
    <w:name w:val="Дата30"/>
    <w:basedOn w:val="a"/>
    <w:rsid w:val="007373D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a">
    <w:name w:val="Название объекта1"/>
    <w:basedOn w:val="a0"/>
    <w:rsid w:val="00ED2445"/>
  </w:style>
  <w:style w:type="character" w:styleId="HTML1">
    <w:name w:val="HTML Typewriter"/>
    <w:basedOn w:val="a0"/>
    <w:uiPriority w:val="99"/>
    <w:semiHidden/>
    <w:unhideWhenUsed/>
    <w:rsid w:val="00ED2445"/>
    <w:rPr>
      <w:rFonts w:ascii="Courier New" w:eastAsia="Times New Roman" w:hAnsi="Courier New" w:cs="Courier New"/>
      <w:sz w:val="20"/>
      <w:szCs w:val="20"/>
    </w:rPr>
  </w:style>
  <w:style w:type="paragraph" w:customStyle="1" w:styleId="b">
    <w:name w:val="b"/>
    <w:basedOn w:val="a"/>
    <w:rsid w:val="00ED24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ore-link">
    <w:name w:val="more-link"/>
    <w:basedOn w:val="a"/>
    <w:rsid w:val="004E5C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Название9"/>
    <w:basedOn w:val="a0"/>
    <w:rsid w:val="006254A0"/>
  </w:style>
  <w:style w:type="character" w:customStyle="1" w:styleId="galleria-current">
    <w:name w:val="galleria-current"/>
    <w:basedOn w:val="a0"/>
    <w:rsid w:val="006254A0"/>
  </w:style>
  <w:style w:type="character" w:customStyle="1" w:styleId="galleria-total">
    <w:name w:val="galleria-total"/>
    <w:basedOn w:val="a0"/>
    <w:rsid w:val="006254A0"/>
  </w:style>
  <w:style w:type="paragraph" w:customStyle="1" w:styleId="defcolor">
    <w:name w:val="defcolor"/>
    <w:basedOn w:val="a"/>
    <w:rsid w:val="00EF43A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newsb">
    <w:name w:val="text_news_b"/>
    <w:basedOn w:val="a"/>
    <w:rsid w:val="00E528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0">
    <w:name w:val="Дата31"/>
    <w:basedOn w:val="a"/>
    <w:rsid w:val="003C56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oot">
    <w:name w:val="root"/>
    <w:basedOn w:val="a0"/>
    <w:rsid w:val="009330DF"/>
  </w:style>
  <w:style w:type="character" w:customStyle="1" w:styleId="newsanons">
    <w:name w:val="news_anons"/>
    <w:basedOn w:val="a0"/>
    <w:rsid w:val="009330DF"/>
  </w:style>
  <w:style w:type="character" w:customStyle="1" w:styleId="320">
    <w:name w:val="Дата32"/>
    <w:basedOn w:val="a0"/>
    <w:rsid w:val="009330DF"/>
  </w:style>
  <w:style w:type="paragraph" w:customStyle="1" w:styleId="description">
    <w:name w:val="description"/>
    <w:basedOn w:val="a"/>
    <w:rsid w:val="00A154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a">
    <w:name w:val="Название объекта2"/>
    <w:basedOn w:val="a"/>
    <w:rsid w:val="00A154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ngress">
    <w:name w:val="ingress"/>
    <w:basedOn w:val="a"/>
    <w:rsid w:val="00A1545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astupdated">
    <w:name w:val="lastupdated"/>
    <w:basedOn w:val="a0"/>
    <w:rsid w:val="003406B2"/>
  </w:style>
  <w:style w:type="character" w:customStyle="1" w:styleId="titledata">
    <w:name w:val="title_data"/>
    <w:basedOn w:val="a0"/>
    <w:rsid w:val="00667101"/>
  </w:style>
  <w:style w:type="character" w:customStyle="1" w:styleId="object">
    <w:name w:val="object"/>
    <w:basedOn w:val="a0"/>
    <w:rsid w:val="003C0EEA"/>
  </w:style>
  <w:style w:type="character" w:customStyle="1" w:styleId="brand">
    <w:name w:val="brand"/>
    <w:basedOn w:val="a0"/>
    <w:rsid w:val="00D65435"/>
  </w:style>
  <w:style w:type="character" w:customStyle="1" w:styleId="ao189562">
    <w:name w:val="ao_189562"/>
    <w:basedOn w:val="a0"/>
    <w:rsid w:val="009770E9"/>
  </w:style>
  <w:style w:type="character" w:customStyle="1" w:styleId="ao17971">
    <w:name w:val="ao_17971"/>
    <w:basedOn w:val="a0"/>
    <w:rsid w:val="009770E9"/>
  </w:style>
  <w:style w:type="character" w:customStyle="1" w:styleId="ao20410">
    <w:name w:val="ao_20410"/>
    <w:basedOn w:val="a0"/>
    <w:rsid w:val="009770E9"/>
  </w:style>
  <w:style w:type="character" w:customStyle="1" w:styleId="ao18762">
    <w:name w:val="ao_18762"/>
    <w:basedOn w:val="a0"/>
    <w:rsid w:val="009770E9"/>
  </w:style>
  <w:style w:type="character" w:customStyle="1" w:styleId="ao7348">
    <w:name w:val="ao_7348"/>
    <w:basedOn w:val="a0"/>
    <w:rsid w:val="008F1305"/>
  </w:style>
  <w:style w:type="character" w:customStyle="1" w:styleId="ao136397">
    <w:name w:val="ao_136397"/>
    <w:basedOn w:val="a0"/>
    <w:rsid w:val="008F1305"/>
  </w:style>
  <w:style w:type="character" w:customStyle="1" w:styleId="ao7422">
    <w:name w:val="ao_7422"/>
    <w:basedOn w:val="a0"/>
    <w:rsid w:val="008F1305"/>
  </w:style>
  <w:style w:type="character" w:customStyle="1" w:styleId="ao6894">
    <w:name w:val="ao_6894"/>
    <w:basedOn w:val="a0"/>
    <w:rsid w:val="008F1305"/>
  </w:style>
  <w:style w:type="character" w:customStyle="1" w:styleId="ao6895">
    <w:name w:val="ao_6895"/>
    <w:basedOn w:val="a0"/>
    <w:rsid w:val="008F1305"/>
  </w:style>
  <w:style w:type="character" w:customStyle="1" w:styleId="c-2">
    <w:name w:val="c-2"/>
    <w:basedOn w:val="a0"/>
    <w:rsid w:val="00B77742"/>
  </w:style>
  <w:style w:type="paragraph" w:styleId="HTML2">
    <w:name w:val="HTML Preformatted"/>
    <w:basedOn w:val="a"/>
    <w:link w:val="HTML3"/>
    <w:uiPriority w:val="99"/>
    <w:rsid w:val="00165C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3">
    <w:name w:val="Стандартный HTML Знак"/>
    <w:basedOn w:val="a0"/>
    <w:link w:val="HTML2"/>
    <w:uiPriority w:val="99"/>
    <w:rsid w:val="00165C32"/>
    <w:rPr>
      <w:rFonts w:ascii="Courier New" w:eastAsia="Times New Roman" w:hAnsi="Courier New" w:cs="Courier New"/>
      <w:sz w:val="20"/>
      <w:szCs w:val="20"/>
      <w:lang w:eastAsia="ru-RU"/>
    </w:rPr>
  </w:style>
  <w:style w:type="table" w:styleId="ac">
    <w:name w:val="Table Grid"/>
    <w:basedOn w:val="a1"/>
    <w:uiPriority w:val="59"/>
    <w:rsid w:val="00165C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header"/>
    <w:basedOn w:val="a"/>
    <w:link w:val="ae"/>
    <w:uiPriority w:val="99"/>
    <w:rsid w:val="00165C3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165C32"/>
    <w:rPr>
      <w:rFonts w:ascii="Times New Roman" w:eastAsia="Times New Roman" w:hAnsi="Times New Roman" w:cs="Times New Roman"/>
      <w:sz w:val="24"/>
      <w:szCs w:val="24"/>
      <w:lang w:eastAsia="ru-RU"/>
    </w:rPr>
  </w:style>
  <w:style w:type="paragraph" w:styleId="af">
    <w:name w:val="footer"/>
    <w:basedOn w:val="a"/>
    <w:link w:val="af0"/>
    <w:uiPriority w:val="99"/>
    <w:rsid w:val="00165C32"/>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sid w:val="00165C32"/>
    <w:rPr>
      <w:rFonts w:ascii="Times New Roman" w:eastAsia="Times New Roman" w:hAnsi="Times New Roman" w:cs="Times New Roman"/>
      <w:sz w:val="24"/>
      <w:szCs w:val="24"/>
      <w:lang w:eastAsia="ru-RU"/>
    </w:rPr>
  </w:style>
  <w:style w:type="paragraph" w:customStyle="1" w:styleId="af1">
    <w:name w:val="Контакты"/>
    <w:basedOn w:val="a"/>
    <w:rsid w:val="00165C32"/>
    <w:pPr>
      <w:tabs>
        <w:tab w:val="right" w:pos="9360"/>
      </w:tabs>
      <w:spacing w:after="0" w:line="240" w:lineRule="auto"/>
    </w:pPr>
    <w:rPr>
      <w:rFonts w:ascii="Times New Roman" w:eastAsia="Times New Roman" w:hAnsi="Times New Roman" w:cs="Times New Roman"/>
      <w:color w:val="081221"/>
      <w:sz w:val="18"/>
      <w:szCs w:val="18"/>
    </w:rPr>
  </w:style>
  <w:style w:type="paragraph" w:customStyle="1" w:styleId="af2">
    <w:name w:val="Содержание"/>
    <w:rsid w:val="00165C32"/>
    <w:pPr>
      <w:spacing w:after="0" w:line="240" w:lineRule="auto"/>
      <w:jc w:val="both"/>
    </w:pPr>
    <w:rPr>
      <w:rFonts w:ascii="Times New Roman" w:eastAsia="Times New Roman" w:hAnsi="Times New Roman" w:cs="Times New Roman"/>
      <w:sz w:val="24"/>
      <w:szCs w:val="24"/>
      <w:lang w:eastAsia="ru-RU"/>
    </w:rPr>
  </w:style>
  <w:style w:type="paragraph" w:customStyle="1" w:styleId="18RGB60">
    <w:name w:val="Стиль 18 пт Другой цвет (RGB(60"/>
    <w:aliases w:val="164,153)) По ширине Перед:  12 пт"/>
    <w:basedOn w:val="a"/>
    <w:rsid w:val="00165C32"/>
    <w:pPr>
      <w:spacing w:before="240" w:after="0" w:line="240" w:lineRule="auto"/>
      <w:jc w:val="both"/>
    </w:pPr>
    <w:rPr>
      <w:rFonts w:ascii="Times New Roman" w:eastAsia="Times New Roman" w:hAnsi="Times New Roman" w:cs="Times New Roman"/>
      <w:color w:val="3CA499"/>
      <w:sz w:val="28"/>
      <w:szCs w:val="20"/>
      <w:lang w:eastAsia="ru-RU"/>
    </w:rPr>
  </w:style>
  <w:style w:type="character" w:styleId="af3">
    <w:name w:val="page number"/>
    <w:basedOn w:val="a0"/>
    <w:uiPriority w:val="99"/>
    <w:unhideWhenUsed/>
    <w:rsid w:val="00165C3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4701">
      <w:bodyDiv w:val="1"/>
      <w:marLeft w:val="0"/>
      <w:marRight w:val="0"/>
      <w:marTop w:val="0"/>
      <w:marBottom w:val="0"/>
      <w:divBdr>
        <w:top w:val="none" w:sz="0" w:space="0" w:color="auto"/>
        <w:left w:val="none" w:sz="0" w:space="0" w:color="auto"/>
        <w:bottom w:val="none" w:sz="0" w:space="0" w:color="auto"/>
        <w:right w:val="none" w:sz="0" w:space="0" w:color="auto"/>
      </w:divBdr>
      <w:divsChild>
        <w:div w:id="1383284000">
          <w:marLeft w:val="0"/>
          <w:marRight w:val="0"/>
          <w:marTop w:val="0"/>
          <w:marBottom w:val="0"/>
          <w:divBdr>
            <w:top w:val="none" w:sz="0" w:space="0" w:color="auto"/>
            <w:left w:val="none" w:sz="0" w:space="0" w:color="auto"/>
            <w:bottom w:val="none" w:sz="0" w:space="0" w:color="auto"/>
            <w:right w:val="none" w:sz="0" w:space="0" w:color="auto"/>
          </w:divBdr>
          <w:divsChild>
            <w:div w:id="818614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5958">
      <w:bodyDiv w:val="1"/>
      <w:marLeft w:val="0"/>
      <w:marRight w:val="0"/>
      <w:marTop w:val="0"/>
      <w:marBottom w:val="0"/>
      <w:divBdr>
        <w:top w:val="none" w:sz="0" w:space="0" w:color="auto"/>
        <w:left w:val="none" w:sz="0" w:space="0" w:color="auto"/>
        <w:bottom w:val="none" w:sz="0" w:space="0" w:color="auto"/>
        <w:right w:val="none" w:sz="0" w:space="0" w:color="auto"/>
      </w:divBdr>
      <w:divsChild>
        <w:div w:id="383334405">
          <w:marLeft w:val="0"/>
          <w:marRight w:val="0"/>
          <w:marTop w:val="0"/>
          <w:marBottom w:val="0"/>
          <w:divBdr>
            <w:top w:val="none" w:sz="0" w:space="0" w:color="auto"/>
            <w:left w:val="none" w:sz="0" w:space="0" w:color="auto"/>
            <w:bottom w:val="none" w:sz="0" w:space="0" w:color="auto"/>
            <w:right w:val="none" w:sz="0" w:space="0" w:color="auto"/>
          </w:divBdr>
          <w:divsChild>
            <w:div w:id="257182802">
              <w:marLeft w:val="0"/>
              <w:marRight w:val="0"/>
              <w:marTop w:val="0"/>
              <w:marBottom w:val="0"/>
              <w:divBdr>
                <w:top w:val="none" w:sz="0" w:space="0" w:color="auto"/>
                <w:left w:val="none" w:sz="0" w:space="0" w:color="auto"/>
                <w:bottom w:val="none" w:sz="0" w:space="0" w:color="auto"/>
                <w:right w:val="none" w:sz="0" w:space="0" w:color="auto"/>
              </w:divBdr>
            </w:div>
            <w:div w:id="325792785">
              <w:marLeft w:val="0"/>
              <w:marRight w:val="0"/>
              <w:marTop w:val="0"/>
              <w:marBottom w:val="0"/>
              <w:divBdr>
                <w:top w:val="none" w:sz="0" w:space="0" w:color="auto"/>
                <w:left w:val="none" w:sz="0" w:space="0" w:color="auto"/>
                <w:bottom w:val="none" w:sz="0" w:space="0" w:color="auto"/>
                <w:right w:val="none" w:sz="0" w:space="0" w:color="auto"/>
              </w:divBdr>
            </w:div>
          </w:divsChild>
        </w:div>
        <w:div w:id="677001894">
          <w:marLeft w:val="0"/>
          <w:marRight w:val="0"/>
          <w:marTop w:val="0"/>
          <w:marBottom w:val="0"/>
          <w:divBdr>
            <w:top w:val="none" w:sz="0" w:space="0" w:color="auto"/>
            <w:left w:val="none" w:sz="0" w:space="0" w:color="auto"/>
            <w:bottom w:val="none" w:sz="0" w:space="0" w:color="auto"/>
            <w:right w:val="none" w:sz="0" w:space="0" w:color="auto"/>
          </w:divBdr>
        </w:div>
      </w:divsChild>
    </w:div>
    <w:div w:id="4595527">
      <w:bodyDiv w:val="1"/>
      <w:marLeft w:val="0"/>
      <w:marRight w:val="0"/>
      <w:marTop w:val="0"/>
      <w:marBottom w:val="0"/>
      <w:divBdr>
        <w:top w:val="none" w:sz="0" w:space="0" w:color="auto"/>
        <w:left w:val="none" w:sz="0" w:space="0" w:color="auto"/>
        <w:bottom w:val="none" w:sz="0" w:space="0" w:color="auto"/>
        <w:right w:val="none" w:sz="0" w:space="0" w:color="auto"/>
      </w:divBdr>
      <w:divsChild>
        <w:div w:id="1428768325">
          <w:marLeft w:val="0"/>
          <w:marRight w:val="0"/>
          <w:marTop w:val="0"/>
          <w:marBottom w:val="0"/>
          <w:divBdr>
            <w:top w:val="none" w:sz="0" w:space="0" w:color="auto"/>
            <w:left w:val="none" w:sz="0" w:space="0" w:color="auto"/>
            <w:bottom w:val="none" w:sz="0" w:space="0" w:color="auto"/>
            <w:right w:val="none" w:sz="0" w:space="0" w:color="auto"/>
          </w:divBdr>
          <w:divsChild>
            <w:div w:id="1769350990">
              <w:marLeft w:val="0"/>
              <w:marRight w:val="0"/>
              <w:marTop w:val="0"/>
              <w:marBottom w:val="0"/>
              <w:divBdr>
                <w:top w:val="none" w:sz="0" w:space="0" w:color="auto"/>
                <w:left w:val="none" w:sz="0" w:space="0" w:color="auto"/>
                <w:bottom w:val="none" w:sz="0" w:space="0" w:color="auto"/>
                <w:right w:val="none" w:sz="0" w:space="0" w:color="auto"/>
              </w:divBdr>
            </w:div>
            <w:div w:id="1789007048">
              <w:marLeft w:val="0"/>
              <w:marRight w:val="0"/>
              <w:marTop w:val="0"/>
              <w:marBottom w:val="0"/>
              <w:divBdr>
                <w:top w:val="none" w:sz="0" w:space="0" w:color="auto"/>
                <w:left w:val="none" w:sz="0" w:space="0" w:color="auto"/>
                <w:bottom w:val="none" w:sz="0" w:space="0" w:color="auto"/>
                <w:right w:val="none" w:sz="0" w:space="0" w:color="auto"/>
              </w:divBdr>
            </w:div>
          </w:divsChild>
        </w:div>
        <w:div w:id="1633513466">
          <w:marLeft w:val="0"/>
          <w:marRight w:val="0"/>
          <w:marTop w:val="0"/>
          <w:marBottom w:val="0"/>
          <w:divBdr>
            <w:top w:val="none" w:sz="0" w:space="0" w:color="auto"/>
            <w:left w:val="none" w:sz="0" w:space="0" w:color="auto"/>
            <w:bottom w:val="none" w:sz="0" w:space="0" w:color="auto"/>
            <w:right w:val="none" w:sz="0" w:space="0" w:color="auto"/>
          </w:divBdr>
        </w:div>
      </w:divsChild>
    </w:div>
    <w:div w:id="4865799">
      <w:bodyDiv w:val="1"/>
      <w:marLeft w:val="0"/>
      <w:marRight w:val="0"/>
      <w:marTop w:val="0"/>
      <w:marBottom w:val="0"/>
      <w:divBdr>
        <w:top w:val="none" w:sz="0" w:space="0" w:color="auto"/>
        <w:left w:val="none" w:sz="0" w:space="0" w:color="auto"/>
        <w:bottom w:val="none" w:sz="0" w:space="0" w:color="auto"/>
        <w:right w:val="none" w:sz="0" w:space="0" w:color="auto"/>
      </w:divBdr>
      <w:divsChild>
        <w:div w:id="1664237415">
          <w:marLeft w:val="0"/>
          <w:marRight w:val="0"/>
          <w:marTop w:val="0"/>
          <w:marBottom w:val="0"/>
          <w:divBdr>
            <w:top w:val="none" w:sz="0" w:space="0" w:color="auto"/>
            <w:left w:val="none" w:sz="0" w:space="0" w:color="auto"/>
            <w:bottom w:val="none" w:sz="0" w:space="0" w:color="auto"/>
            <w:right w:val="none" w:sz="0" w:space="0" w:color="auto"/>
          </w:divBdr>
          <w:divsChild>
            <w:div w:id="1701785347">
              <w:marLeft w:val="0"/>
              <w:marRight w:val="0"/>
              <w:marTop w:val="0"/>
              <w:marBottom w:val="0"/>
              <w:divBdr>
                <w:top w:val="none" w:sz="0" w:space="0" w:color="auto"/>
                <w:left w:val="none" w:sz="0" w:space="0" w:color="auto"/>
                <w:bottom w:val="none" w:sz="0" w:space="0" w:color="auto"/>
                <w:right w:val="none" w:sz="0" w:space="0" w:color="auto"/>
              </w:divBdr>
            </w:div>
            <w:div w:id="421800538">
              <w:marLeft w:val="0"/>
              <w:marRight w:val="0"/>
              <w:marTop w:val="0"/>
              <w:marBottom w:val="0"/>
              <w:divBdr>
                <w:top w:val="none" w:sz="0" w:space="0" w:color="auto"/>
                <w:left w:val="none" w:sz="0" w:space="0" w:color="auto"/>
                <w:bottom w:val="none" w:sz="0" w:space="0" w:color="auto"/>
                <w:right w:val="none" w:sz="0" w:space="0" w:color="auto"/>
              </w:divBdr>
            </w:div>
          </w:divsChild>
        </w:div>
        <w:div w:id="1712456644">
          <w:marLeft w:val="0"/>
          <w:marRight w:val="0"/>
          <w:marTop w:val="0"/>
          <w:marBottom w:val="0"/>
          <w:divBdr>
            <w:top w:val="none" w:sz="0" w:space="0" w:color="auto"/>
            <w:left w:val="none" w:sz="0" w:space="0" w:color="auto"/>
            <w:bottom w:val="none" w:sz="0" w:space="0" w:color="auto"/>
            <w:right w:val="none" w:sz="0" w:space="0" w:color="auto"/>
          </w:divBdr>
        </w:div>
        <w:div w:id="1851600564">
          <w:marLeft w:val="0"/>
          <w:marRight w:val="0"/>
          <w:marTop w:val="0"/>
          <w:marBottom w:val="0"/>
          <w:divBdr>
            <w:top w:val="none" w:sz="0" w:space="0" w:color="auto"/>
            <w:left w:val="none" w:sz="0" w:space="0" w:color="auto"/>
            <w:bottom w:val="none" w:sz="0" w:space="0" w:color="auto"/>
            <w:right w:val="none" w:sz="0" w:space="0" w:color="auto"/>
          </w:divBdr>
        </w:div>
        <w:div w:id="2144080440">
          <w:marLeft w:val="0"/>
          <w:marRight w:val="0"/>
          <w:marTop w:val="0"/>
          <w:marBottom w:val="0"/>
          <w:divBdr>
            <w:top w:val="none" w:sz="0" w:space="0" w:color="auto"/>
            <w:left w:val="none" w:sz="0" w:space="0" w:color="auto"/>
            <w:bottom w:val="none" w:sz="0" w:space="0" w:color="auto"/>
            <w:right w:val="none" w:sz="0" w:space="0" w:color="auto"/>
          </w:divBdr>
          <w:divsChild>
            <w:div w:id="1930045850">
              <w:marLeft w:val="0"/>
              <w:marRight w:val="0"/>
              <w:marTop w:val="0"/>
              <w:marBottom w:val="0"/>
              <w:divBdr>
                <w:top w:val="none" w:sz="0" w:space="0" w:color="auto"/>
                <w:left w:val="none" w:sz="0" w:space="0" w:color="auto"/>
                <w:bottom w:val="none" w:sz="0" w:space="0" w:color="auto"/>
                <w:right w:val="none" w:sz="0" w:space="0" w:color="auto"/>
              </w:divBdr>
              <w:divsChild>
                <w:div w:id="558247065">
                  <w:marLeft w:val="0"/>
                  <w:marRight w:val="0"/>
                  <w:marTop w:val="0"/>
                  <w:marBottom w:val="0"/>
                  <w:divBdr>
                    <w:top w:val="none" w:sz="0" w:space="0" w:color="auto"/>
                    <w:left w:val="none" w:sz="0" w:space="0" w:color="auto"/>
                    <w:bottom w:val="none" w:sz="0" w:space="0" w:color="auto"/>
                    <w:right w:val="none" w:sz="0" w:space="0" w:color="auto"/>
                  </w:divBdr>
                </w:div>
                <w:div w:id="193786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274">
      <w:bodyDiv w:val="1"/>
      <w:marLeft w:val="0"/>
      <w:marRight w:val="0"/>
      <w:marTop w:val="0"/>
      <w:marBottom w:val="0"/>
      <w:divBdr>
        <w:top w:val="none" w:sz="0" w:space="0" w:color="auto"/>
        <w:left w:val="none" w:sz="0" w:space="0" w:color="auto"/>
        <w:bottom w:val="none" w:sz="0" w:space="0" w:color="auto"/>
        <w:right w:val="none" w:sz="0" w:space="0" w:color="auto"/>
      </w:divBdr>
      <w:divsChild>
        <w:div w:id="1317219209">
          <w:marLeft w:val="0"/>
          <w:marRight w:val="0"/>
          <w:marTop w:val="0"/>
          <w:marBottom w:val="0"/>
          <w:divBdr>
            <w:top w:val="none" w:sz="0" w:space="0" w:color="auto"/>
            <w:left w:val="none" w:sz="0" w:space="0" w:color="auto"/>
            <w:bottom w:val="none" w:sz="0" w:space="0" w:color="auto"/>
            <w:right w:val="none" w:sz="0" w:space="0" w:color="auto"/>
          </w:divBdr>
        </w:div>
        <w:div w:id="994338423">
          <w:marLeft w:val="0"/>
          <w:marRight w:val="0"/>
          <w:marTop w:val="0"/>
          <w:marBottom w:val="0"/>
          <w:divBdr>
            <w:top w:val="none" w:sz="0" w:space="0" w:color="auto"/>
            <w:left w:val="none" w:sz="0" w:space="0" w:color="auto"/>
            <w:bottom w:val="none" w:sz="0" w:space="0" w:color="auto"/>
            <w:right w:val="none" w:sz="0" w:space="0" w:color="auto"/>
          </w:divBdr>
        </w:div>
        <w:div w:id="1235550495">
          <w:marLeft w:val="0"/>
          <w:marRight w:val="0"/>
          <w:marTop w:val="0"/>
          <w:marBottom w:val="0"/>
          <w:divBdr>
            <w:top w:val="none" w:sz="0" w:space="0" w:color="auto"/>
            <w:left w:val="none" w:sz="0" w:space="0" w:color="auto"/>
            <w:bottom w:val="none" w:sz="0" w:space="0" w:color="auto"/>
            <w:right w:val="none" w:sz="0" w:space="0" w:color="auto"/>
          </w:divBdr>
        </w:div>
      </w:divsChild>
    </w:div>
    <w:div w:id="7369396">
      <w:bodyDiv w:val="1"/>
      <w:marLeft w:val="0"/>
      <w:marRight w:val="0"/>
      <w:marTop w:val="0"/>
      <w:marBottom w:val="0"/>
      <w:divBdr>
        <w:top w:val="none" w:sz="0" w:space="0" w:color="auto"/>
        <w:left w:val="none" w:sz="0" w:space="0" w:color="auto"/>
        <w:bottom w:val="none" w:sz="0" w:space="0" w:color="auto"/>
        <w:right w:val="none" w:sz="0" w:space="0" w:color="auto"/>
      </w:divBdr>
      <w:divsChild>
        <w:div w:id="2140029388">
          <w:marLeft w:val="0"/>
          <w:marRight w:val="0"/>
          <w:marTop w:val="0"/>
          <w:marBottom w:val="0"/>
          <w:divBdr>
            <w:top w:val="none" w:sz="0" w:space="0" w:color="auto"/>
            <w:left w:val="none" w:sz="0" w:space="0" w:color="auto"/>
            <w:bottom w:val="none" w:sz="0" w:space="0" w:color="auto"/>
            <w:right w:val="none" w:sz="0" w:space="0" w:color="auto"/>
          </w:divBdr>
        </w:div>
        <w:div w:id="1546718780">
          <w:marLeft w:val="0"/>
          <w:marRight w:val="0"/>
          <w:marTop w:val="0"/>
          <w:marBottom w:val="0"/>
          <w:divBdr>
            <w:top w:val="none" w:sz="0" w:space="0" w:color="auto"/>
            <w:left w:val="none" w:sz="0" w:space="0" w:color="auto"/>
            <w:bottom w:val="none" w:sz="0" w:space="0" w:color="auto"/>
            <w:right w:val="none" w:sz="0" w:space="0" w:color="auto"/>
          </w:divBdr>
          <w:divsChild>
            <w:div w:id="1417240943">
              <w:marLeft w:val="0"/>
              <w:marRight w:val="0"/>
              <w:marTop w:val="0"/>
              <w:marBottom w:val="0"/>
              <w:divBdr>
                <w:top w:val="none" w:sz="0" w:space="0" w:color="auto"/>
                <w:left w:val="none" w:sz="0" w:space="0" w:color="auto"/>
                <w:bottom w:val="none" w:sz="0" w:space="0" w:color="auto"/>
                <w:right w:val="none" w:sz="0" w:space="0" w:color="auto"/>
              </w:divBdr>
            </w:div>
            <w:div w:id="1909147902">
              <w:marLeft w:val="0"/>
              <w:marRight w:val="0"/>
              <w:marTop w:val="0"/>
              <w:marBottom w:val="0"/>
              <w:divBdr>
                <w:top w:val="none" w:sz="0" w:space="0" w:color="auto"/>
                <w:left w:val="none" w:sz="0" w:space="0" w:color="auto"/>
                <w:bottom w:val="none" w:sz="0" w:space="0" w:color="auto"/>
                <w:right w:val="none" w:sz="0" w:space="0" w:color="auto"/>
              </w:divBdr>
            </w:div>
          </w:divsChild>
        </w:div>
        <w:div w:id="1019813396">
          <w:marLeft w:val="0"/>
          <w:marRight w:val="0"/>
          <w:marTop w:val="0"/>
          <w:marBottom w:val="0"/>
          <w:divBdr>
            <w:top w:val="none" w:sz="0" w:space="0" w:color="auto"/>
            <w:left w:val="none" w:sz="0" w:space="0" w:color="auto"/>
            <w:bottom w:val="none" w:sz="0" w:space="0" w:color="auto"/>
            <w:right w:val="none" w:sz="0" w:space="0" w:color="auto"/>
          </w:divBdr>
          <w:divsChild>
            <w:div w:id="106389989">
              <w:marLeft w:val="0"/>
              <w:marRight w:val="0"/>
              <w:marTop w:val="0"/>
              <w:marBottom w:val="0"/>
              <w:divBdr>
                <w:top w:val="none" w:sz="0" w:space="0" w:color="auto"/>
                <w:left w:val="none" w:sz="0" w:space="0" w:color="auto"/>
                <w:bottom w:val="none" w:sz="0" w:space="0" w:color="auto"/>
                <w:right w:val="none" w:sz="0" w:space="0" w:color="auto"/>
              </w:divBdr>
              <w:divsChild>
                <w:div w:id="1051419469">
                  <w:marLeft w:val="0"/>
                  <w:marRight w:val="0"/>
                  <w:marTop w:val="0"/>
                  <w:marBottom w:val="0"/>
                  <w:divBdr>
                    <w:top w:val="none" w:sz="0" w:space="0" w:color="auto"/>
                    <w:left w:val="none" w:sz="0" w:space="0" w:color="auto"/>
                    <w:bottom w:val="none" w:sz="0" w:space="0" w:color="auto"/>
                    <w:right w:val="none" w:sz="0" w:space="0" w:color="auto"/>
                  </w:divBdr>
                </w:div>
                <w:div w:id="151337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757">
      <w:bodyDiv w:val="1"/>
      <w:marLeft w:val="0"/>
      <w:marRight w:val="0"/>
      <w:marTop w:val="0"/>
      <w:marBottom w:val="0"/>
      <w:divBdr>
        <w:top w:val="none" w:sz="0" w:space="0" w:color="auto"/>
        <w:left w:val="none" w:sz="0" w:space="0" w:color="auto"/>
        <w:bottom w:val="none" w:sz="0" w:space="0" w:color="auto"/>
        <w:right w:val="none" w:sz="0" w:space="0" w:color="auto"/>
      </w:divBdr>
      <w:divsChild>
        <w:div w:id="983966138">
          <w:marLeft w:val="0"/>
          <w:marRight w:val="0"/>
          <w:marTop w:val="0"/>
          <w:marBottom w:val="0"/>
          <w:divBdr>
            <w:top w:val="none" w:sz="0" w:space="0" w:color="auto"/>
            <w:left w:val="none" w:sz="0" w:space="0" w:color="auto"/>
            <w:bottom w:val="none" w:sz="0" w:space="0" w:color="auto"/>
            <w:right w:val="none" w:sz="0" w:space="0" w:color="auto"/>
          </w:divBdr>
          <w:divsChild>
            <w:div w:id="1901163948">
              <w:marLeft w:val="0"/>
              <w:marRight w:val="0"/>
              <w:marTop w:val="0"/>
              <w:marBottom w:val="0"/>
              <w:divBdr>
                <w:top w:val="none" w:sz="0" w:space="0" w:color="auto"/>
                <w:left w:val="none" w:sz="0" w:space="0" w:color="auto"/>
                <w:bottom w:val="none" w:sz="0" w:space="0" w:color="auto"/>
                <w:right w:val="none" w:sz="0" w:space="0" w:color="auto"/>
              </w:divBdr>
            </w:div>
            <w:div w:id="2131316997">
              <w:marLeft w:val="0"/>
              <w:marRight w:val="0"/>
              <w:marTop w:val="0"/>
              <w:marBottom w:val="0"/>
              <w:divBdr>
                <w:top w:val="none" w:sz="0" w:space="0" w:color="auto"/>
                <w:left w:val="none" w:sz="0" w:space="0" w:color="auto"/>
                <w:bottom w:val="none" w:sz="0" w:space="0" w:color="auto"/>
                <w:right w:val="none" w:sz="0" w:space="0" w:color="auto"/>
              </w:divBdr>
            </w:div>
          </w:divsChild>
        </w:div>
        <w:div w:id="1984002347">
          <w:marLeft w:val="0"/>
          <w:marRight w:val="0"/>
          <w:marTop w:val="0"/>
          <w:marBottom w:val="0"/>
          <w:divBdr>
            <w:top w:val="none" w:sz="0" w:space="0" w:color="auto"/>
            <w:left w:val="none" w:sz="0" w:space="0" w:color="auto"/>
            <w:bottom w:val="none" w:sz="0" w:space="0" w:color="auto"/>
            <w:right w:val="none" w:sz="0" w:space="0" w:color="auto"/>
          </w:divBdr>
        </w:div>
      </w:divsChild>
    </w:div>
    <w:div w:id="8605270">
      <w:bodyDiv w:val="1"/>
      <w:marLeft w:val="0"/>
      <w:marRight w:val="0"/>
      <w:marTop w:val="0"/>
      <w:marBottom w:val="0"/>
      <w:divBdr>
        <w:top w:val="none" w:sz="0" w:space="0" w:color="auto"/>
        <w:left w:val="none" w:sz="0" w:space="0" w:color="auto"/>
        <w:bottom w:val="none" w:sz="0" w:space="0" w:color="auto"/>
        <w:right w:val="none" w:sz="0" w:space="0" w:color="auto"/>
      </w:divBdr>
      <w:divsChild>
        <w:div w:id="1233658922">
          <w:marLeft w:val="0"/>
          <w:marRight w:val="0"/>
          <w:marTop w:val="0"/>
          <w:marBottom w:val="0"/>
          <w:divBdr>
            <w:top w:val="none" w:sz="0" w:space="0" w:color="auto"/>
            <w:left w:val="none" w:sz="0" w:space="0" w:color="auto"/>
            <w:bottom w:val="none" w:sz="0" w:space="0" w:color="auto"/>
            <w:right w:val="none" w:sz="0" w:space="0" w:color="auto"/>
          </w:divBdr>
        </w:div>
        <w:div w:id="34937130">
          <w:marLeft w:val="0"/>
          <w:marRight w:val="0"/>
          <w:marTop w:val="0"/>
          <w:marBottom w:val="0"/>
          <w:divBdr>
            <w:top w:val="none" w:sz="0" w:space="0" w:color="auto"/>
            <w:left w:val="none" w:sz="0" w:space="0" w:color="auto"/>
            <w:bottom w:val="none" w:sz="0" w:space="0" w:color="auto"/>
            <w:right w:val="none" w:sz="0" w:space="0" w:color="auto"/>
          </w:divBdr>
        </w:div>
      </w:divsChild>
    </w:div>
    <w:div w:id="11880823">
      <w:bodyDiv w:val="1"/>
      <w:marLeft w:val="0"/>
      <w:marRight w:val="0"/>
      <w:marTop w:val="0"/>
      <w:marBottom w:val="0"/>
      <w:divBdr>
        <w:top w:val="none" w:sz="0" w:space="0" w:color="auto"/>
        <w:left w:val="none" w:sz="0" w:space="0" w:color="auto"/>
        <w:bottom w:val="none" w:sz="0" w:space="0" w:color="auto"/>
        <w:right w:val="none" w:sz="0" w:space="0" w:color="auto"/>
      </w:divBdr>
      <w:divsChild>
        <w:div w:id="51080932">
          <w:marLeft w:val="0"/>
          <w:marRight w:val="0"/>
          <w:marTop w:val="0"/>
          <w:marBottom w:val="0"/>
          <w:divBdr>
            <w:top w:val="none" w:sz="0" w:space="0" w:color="auto"/>
            <w:left w:val="none" w:sz="0" w:space="0" w:color="auto"/>
            <w:bottom w:val="none" w:sz="0" w:space="0" w:color="auto"/>
            <w:right w:val="none" w:sz="0" w:space="0" w:color="auto"/>
          </w:divBdr>
        </w:div>
        <w:div w:id="1943802542">
          <w:marLeft w:val="0"/>
          <w:marRight w:val="0"/>
          <w:marTop w:val="0"/>
          <w:marBottom w:val="0"/>
          <w:divBdr>
            <w:top w:val="none" w:sz="0" w:space="0" w:color="auto"/>
            <w:left w:val="none" w:sz="0" w:space="0" w:color="auto"/>
            <w:bottom w:val="none" w:sz="0" w:space="0" w:color="auto"/>
            <w:right w:val="none" w:sz="0" w:space="0" w:color="auto"/>
          </w:divBdr>
          <w:divsChild>
            <w:div w:id="1246381948">
              <w:marLeft w:val="0"/>
              <w:marRight w:val="0"/>
              <w:marTop w:val="0"/>
              <w:marBottom w:val="0"/>
              <w:divBdr>
                <w:top w:val="none" w:sz="0" w:space="0" w:color="auto"/>
                <w:left w:val="none" w:sz="0" w:space="0" w:color="auto"/>
                <w:bottom w:val="none" w:sz="0" w:space="0" w:color="auto"/>
                <w:right w:val="none" w:sz="0" w:space="0" w:color="auto"/>
              </w:divBdr>
            </w:div>
          </w:divsChild>
        </w:div>
        <w:div w:id="593781411">
          <w:marLeft w:val="0"/>
          <w:marRight w:val="0"/>
          <w:marTop w:val="0"/>
          <w:marBottom w:val="0"/>
          <w:divBdr>
            <w:top w:val="none" w:sz="0" w:space="0" w:color="auto"/>
            <w:left w:val="none" w:sz="0" w:space="0" w:color="auto"/>
            <w:bottom w:val="none" w:sz="0" w:space="0" w:color="auto"/>
            <w:right w:val="none" w:sz="0" w:space="0" w:color="auto"/>
          </w:divBdr>
        </w:div>
        <w:div w:id="1995599282">
          <w:marLeft w:val="0"/>
          <w:marRight w:val="0"/>
          <w:marTop w:val="0"/>
          <w:marBottom w:val="0"/>
          <w:divBdr>
            <w:top w:val="none" w:sz="0" w:space="0" w:color="auto"/>
            <w:left w:val="none" w:sz="0" w:space="0" w:color="auto"/>
            <w:bottom w:val="none" w:sz="0" w:space="0" w:color="auto"/>
            <w:right w:val="none" w:sz="0" w:space="0" w:color="auto"/>
          </w:divBdr>
        </w:div>
      </w:divsChild>
    </w:div>
    <w:div w:id="12805995">
      <w:bodyDiv w:val="1"/>
      <w:marLeft w:val="0"/>
      <w:marRight w:val="0"/>
      <w:marTop w:val="0"/>
      <w:marBottom w:val="0"/>
      <w:divBdr>
        <w:top w:val="none" w:sz="0" w:space="0" w:color="auto"/>
        <w:left w:val="none" w:sz="0" w:space="0" w:color="auto"/>
        <w:bottom w:val="none" w:sz="0" w:space="0" w:color="auto"/>
        <w:right w:val="none" w:sz="0" w:space="0" w:color="auto"/>
      </w:divBdr>
      <w:divsChild>
        <w:div w:id="502479167">
          <w:marLeft w:val="0"/>
          <w:marRight w:val="0"/>
          <w:marTop w:val="0"/>
          <w:marBottom w:val="0"/>
          <w:divBdr>
            <w:top w:val="none" w:sz="0" w:space="0" w:color="auto"/>
            <w:left w:val="none" w:sz="0" w:space="0" w:color="auto"/>
            <w:bottom w:val="none" w:sz="0" w:space="0" w:color="auto"/>
            <w:right w:val="none" w:sz="0" w:space="0" w:color="auto"/>
          </w:divBdr>
          <w:divsChild>
            <w:div w:id="114985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505">
      <w:bodyDiv w:val="1"/>
      <w:marLeft w:val="0"/>
      <w:marRight w:val="0"/>
      <w:marTop w:val="0"/>
      <w:marBottom w:val="0"/>
      <w:divBdr>
        <w:top w:val="none" w:sz="0" w:space="0" w:color="auto"/>
        <w:left w:val="none" w:sz="0" w:space="0" w:color="auto"/>
        <w:bottom w:val="none" w:sz="0" w:space="0" w:color="auto"/>
        <w:right w:val="none" w:sz="0" w:space="0" w:color="auto"/>
      </w:divBdr>
      <w:divsChild>
        <w:div w:id="622346941">
          <w:marLeft w:val="0"/>
          <w:marRight w:val="0"/>
          <w:marTop w:val="0"/>
          <w:marBottom w:val="0"/>
          <w:divBdr>
            <w:top w:val="none" w:sz="0" w:space="0" w:color="auto"/>
            <w:left w:val="none" w:sz="0" w:space="0" w:color="auto"/>
            <w:bottom w:val="none" w:sz="0" w:space="0" w:color="auto"/>
            <w:right w:val="none" w:sz="0" w:space="0" w:color="auto"/>
          </w:divBdr>
          <w:divsChild>
            <w:div w:id="41709920">
              <w:marLeft w:val="0"/>
              <w:marRight w:val="0"/>
              <w:marTop w:val="0"/>
              <w:marBottom w:val="0"/>
              <w:divBdr>
                <w:top w:val="none" w:sz="0" w:space="0" w:color="auto"/>
                <w:left w:val="none" w:sz="0" w:space="0" w:color="auto"/>
                <w:bottom w:val="none" w:sz="0" w:space="0" w:color="auto"/>
                <w:right w:val="none" w:sz="0" w:space="0" w:color="auto"/>
              </w:divBdr>
            </w:div>
            <w:div w:id="474757899">
              <w:marLeft w:val="0"/>
              <w:marRight w:val="0"/>
              <w:marTop w:val="0"/>
              <w:marBottom w:val="0"/>
              <w:divBdr>
                <w:top w:val="none" w:sz="0" w:space="0" w:color="auto"/>
                <w:left w:val="none" w:sz="0" w:space="0" w:color="auto"/>
                <w:bottom w:val="none" w:sz="0" w:space="0" w:color="auto"/>
                <w:right w:val="none" w:sz="0" w:space="0" w:color="auto"/>
              </w:divBdr>
            </w:div>
          </w:divsChild>
        </w:div>
        <w:div w:id="1791699677">
          <w:marLeft w:val="0"/>
          <w:marRight w:val="0"/>
          <w:marTop w:val="0"/>
          <w:marBottom w:val="0"/>
          <w:divBdr>
            <w:top w:val="none" w:sz="0" w:space="0" w:color="auto"/>
            <w:left w:val="none" w:sz="0" w:space="0" w:color="auto"/>
            <w:bottom w:val="none" w:sz="0" w:space="0" w:color="auto"/>
            <w:right w:val="none" w:sz="0" w:space="0" w:color="auto"/>
          </w:divBdr>
        </w:div>
      </w:divsChild>
    </w:div>
    <w:div w:id="15082909">
      <w:bodyDiv w:val="1"/>
      <w:marLeft w:val="0"/>
      <w:marRight w:val="0"/>
      <w:marTop w:val="0"/>
      <w:marBottom w:val="0"/>
      <w:divBdr>
        <w:top w:val="none" w:sz="0" w:space="0" w:color="auto"/>
        <w:left w:val="none" w:sz="0" w:space="0" w:color="auto"/>
        <w:bottom w:val="none" w:sz="0" w:space="0" w:color="auto"/>
        <w:right w:val="none" w:sz="0" w:space="0" w:color="auto"/>
      </w:divBdr>
      <w:divsChild>
        <w:div w:id="1333531550">
          <w:marLeft w:val="0"/>
          <w:marRight w:val="0"/>
          <w:marTop w:val="0"/>
          <w:marBottom w:val="0"/>
          <w:divBdr>
            <w:top w:val="none" w:sz="0" w:space="0" w:color="auto"/>
            <w:left w:val="none" w:sz="0" w:space="0" w:color="auto"/>
            <w:bottom w:val="none" w:sz="0" w:space="0" w:color="auto"/>
            <w:right w:val="none" w:sz="0" w:space="0" w:color="auto"/>
          </w:divBdr>
          <w:divsChild>
            <w:div w:id="182718068">
              <w:marLeft w:val="0"/>
              <w:marRight w:val="0"/>
              <w:marTop w:val="0"/>
              <w:marBottom w:val="0"/>
              <w:divBdr>
                <w:top w:val="none" w:sz="0" w:space="0" w:color="auto"/>
                <w:left w:val="none" w:sz="0" w:space="0" w:color="auto"/>
                <w:bottom w:val="none" w:sz="0" w:space="0" w:color="auto"/>
                <w:right w:val="none" w:sz="0" w:space="0" w:color="auto"/>
              </w:divBdr>
            </w:div>
            <w:div w:id="238366979">
              <w:marLeft w:val="0"/>
              <w:marRight w:val="0"/>
              <w:marTop w:val="0"/>
              <w:marBottom w:val="0"/>
              <w:divBdr>
                <w:top w:val="none" w:sz="0" w:space="0" w:color="auto"/>
                <w:left w:val="none" w:sz="0" w:space="0" w:color="auto"/>
                <w:bottom w:val="none" w:sz="0" w:space="0" w:color="auto"/>
                <w:right w:val="none" w:sz="0" w:space="0" w:color="auto"/>
              </w:divBdr>
            </w:div>
          </w:divsChild>
        </w:div>
        <w:div w:id="747767708">
          <w:marLeft w:val="0"/>
          <w:marRight w:val="0"/>
          <w:marTop w:val="0"/>
          <w:marBottom w:val="0"/>
          <w:divBdr>
            <w:top w:val="none" w:sz="0" w:space="0" w:color="auto"/>
            <w:left w:val="none" w:sz="0" w:space="0" w:color="auto"/>
            <w:bottom w:val="none" w:sz="0" w:space="0" w:color="auto"/>
            <w:right w:val="none" w:sz="0" w:space="0" w:color="auto"/>
          </w:divBdr>
        </w:div>
      </w:divsChild>
    </w:div>
    <w:div w:id="18242939">
      <w:bodyDiv w:val="1"/>
      <w:marLeft w:val="0"/>
      <w:marRight w:val="0"/>
      <w:marTop w:val="0"/>
      <w:marBottom w:val="0"/>
      <w:divBdr>
        <w:top w:val="none" w:sz="0" w:space="0" w:color="auto"/>
        <w:left w:val="none" w:sz="0" w:space="0" w:color="auto"/>
        <w:bottom w:val="none" w:sz="0" w:space="0" w:color="auto"/>
        <w:right w:val="none" w:sz="0" w:space="0" w:color="auto"/>
      </w:divBdr>
      <w:divsChild>
        <w:div w:id="751203007">
          <w:marLeft w:val="0"/>
          <w:marRight w:val="0"/>
          <w:marTop w:val="0"/>
          <w:marBottom w:val="0"/>
          <w:divBdr>
            <w:top w:val="none" w:sz="0" w:space="0" w:color="auto"/>
            <w:left w:val="none" w:sz="0" w:space="0" w:color="auto"/>
            <w:bottom w:val="none" w:sz="0" w:space="0" w:color="auto"/>
            <w:right w:val="none" w:sz="0" w:space="0" w:color="auto"/>
          </w:divBdr>
          <w:divsChild>
            <w:div w:id="1434010721">
              <w:marLeft w:val="0"/>
              <w:marRight w:val="0"/>
              <w:marTop w:val="0"/>
              <w:marBottom w:val="0"/>
              <w:divBdr>
                <w:top w:val="none" w:sz="0" w:space="0" w:color="auto"/>
                <w:left w:val="none" w:sz="0" w:space="0" w:color="auto"/>
                <w:bottom w:val="none" w:sz="0" w:space="0" w:color="auto"/>
                <w:right w:val="none" w:sz="0" w:space="0" w:color="auto"/>
              </w:divBdr>
            </w:div>
            <w:div w:id="1578859963">
              <w:marLeft w:val="0"/>
              <w:marRight w:val="0"/>
              <w:marTop w:val="0"/>
              <w:marBottom w:val="0"/>
              <w:divBdr>
                <w:top w:val="none" w:sz="0" w:space="0" w:color="auto"/>
                <w:left w:val="none" w:sz="0" w:space="0" w:color="auto"/>
                <w:bottom w:val="none" w:sz="0" w:space="0" w:color="auto"/>
                <w:right w:val="none" w:sz="0" w:space="0" w:color="auto"/>
              </w:divBdr>
            </w:div>
          </w:divsChild>
        </w:div>
        <w:div w:id="611208511">
          <w:marLeft w:val="0"/>
          <w:marRight w:val="0"/>
          <w:marTop w:val="0"/>
          <w:marBottom w:val="0"/>
          <w:divBdr>
            <w:top w:val="none" w:sz="0" w:space="0" w:color="auto"/>
            <w:left w:val="none" w:sz="0" w:space="0" w:color="auto"/>
            <w:bottom w:val="none" w:sz="0" w:space="0" w:color="auto"/>
            <w:right w:val="none" w:sz="0" w:space="0" w:color="auto"/>
          </w:divBdr>
        </w:div>
      </w:divsChild>
    </w:div>
    <w:div w:id="19279362">
      <w:bodyDiv w:val="1"/>
      <w:marLeft w:val="0"/>
      <w:marRight w:val="0"/>
      <w:marTop w:val="0"/>
      <w:marBottom w:val="0"/>
      <w:divBdr>
        <w:top w:val="none" w:sz="0" w:space="0" w:color="auto"/>
        <w:left w:val="none" w:sz="0" w:space="0" w:color="auto"/>
        <w:bottom w:val="none" w:sz="0" w:space="0" w:color="auto"/>
        <w:right w:val="none" w:sz="0" w:space="0" w:color="auto"/>
      </w:divBdr>
      <w:divsChild>
        <w:div w:id="111289615">
          <w:marLeft w:val="0"/>
          <w:marRight w:val="0"/>
          <w:marTop w:val="0"/>
          <w:marBottom w:val="0"/>
          <w:divBdr>
            <w:top w:val="none" w:sz="0" w:space="0" w:color="auto"/>
            <w:left w:val="none" w:sz="0" w:space="0" w:color="auto"/>
            <w:bottom w:val="none" w:sz="0" w:space="0" w:color="auto"/>
            <w:right w:val="none" w:sz="0" w:space="0" w:color="auto"/>
          </w:divBdr>
        </w:div>
        <w:div w:id="118256859">
          <w:marLeft w:val="0"/>
          <w:marRight w:val="0"/>
          <w:marTop w:val="0"/>
          <w:marBottom w:val="0"/>
          <w:divBdr>
            <w:top w:val="none" w:sz="0" w:space="0" w:color="auto"/>
            <w:left w:val="none" w:sz="0" w:space="0" w:color="auto"/>
            <w:bottom w:val="none" w:sz="0" w:space="0" w:color="auto"/>
            <w:right w:val="none" w:sz="0" w:space="0" w:color="auto"/>
          </w:divBdr>
          <w:divsChild>
            <w:div w:id="901213701">
              <w:marLeft w:val="0"/>
              <w:marRight w:val="0"/>
              <w:marTop w:val="0"/>
              <w:marBottom w:val="0"/>
              <w:divBdr>
                <w:top w:val="none" w:sz="0" w:space="0" w:color="auto"/>
                <w:left w:val="none" w:sz="0" w:space="0" w:color="auto"/>
                <w:bottom w:val="none" w:sz="0" w:space="0" w:color="auto"/>
                <w:right w:val="none" w:sz="0" w:space="0" w:color="auto"/>
              </w:divBdr>
            </w:div>
            <w:div w:id="1551108454">
              <w:marLeft w:val="0"/>
              <w:marRight w:val="0"/>
              <w:marTop w:val="0"/>
              <w:marBottom w:val="0"/>
              <w:divBdr>
                <w:top w:val="none" w:sz="0" w:space="0" w:color="auto"/>
                <w:left w:val="none" w:sz="0" w:space="0" w:color="auto"/>
                <w:bottom w:val="none" w:sz="0" w:space="0" w:color="auto"/>
                <w:right w:val="none" w:sz="0" w:space="0" w:color="auto"/>
              </w:divBdr>
            </w:div>
          </w:divsChild>
        </w:div>
        <w:div w:id="1256523596">
          <w:marLeft w:val="0"/>
          <w:marRight w:val="0"/>
          <w:marTop w:val="0"/>
          <w:marBottom w:val="0"/>
          <w:divBdr>
            <w:top w:val="none" w:sz="0" w:space="0" w:color="auto"/>
            <w:left w:val="none" w:sz="0" w:space="0" w:color="auto"/>
            <w:bottom w:val="none" w:sz="0" w:space="0" w:color="auto"/>
            <w:right w:val="none" w:sz="0" w:space="0" w:color="auto"/>
          </w:divBdr>
          <w:divsChild>
            <w:div w:id="227569120">
              <w:marLeft w:val="0"/>
              <w:marRight w:val="0"/>
              <w:marTop w:val="0"/>
              <w:marBottom w:val="0"/>
              <w:divBdr>
                <w:top w:val="none" w:sz="0" w:space="0" w:color="auto"/>
                <w:left w:val="none" w:sz="0" w:space="0" w:color="auto"/>
                <w:bottom w:val="none" w:sz="0" w:space="0" w:color="auto"/>
                <w:right w:val="none" w:sz="0" w:space="0" w:color="auto"/>
              </w:divBdr>
              <w:divsChild>
                <w:div w:id="670841344">
                  <w:marLeft w:val="0"/>
                  <w:marRight w:val="0"/>
                  <w:marTop w:val="0"/>
                  <w:marBottom w:val="0"/>
                  <w:divBdr>
                    <w:top w:val="none" w:sz="0" w:space="0" w:color="auto"/>
                    <w:left w:val="none" w:sz="0" w:space="0" w:color="auto"/>
                    <w:bottom w:val="none" w:sz="0" w:space="0" w:color="auto"/>
                    <w:right w:val="none" w:sz="0" w:space="0" w:color="auto"/>
                  </w:divBdr>
                </w:div>
                <w:div w:id="8645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546">
      <w:bodyDiv w:val="1"/>
      <w:marLeft w:val="0"/>
      <w:marRight w:val="0"/>
      <w:marTop w:val="0"/>
      <w:marBottom w:val="0"/>
      <w:divBdr>
        <w:top w:val="none" w:sz="0" w:space="0" w:color="auto"/>
        <w:left w:val="none" w:sz="0" w:space="0" w:color="auto"/>
        <w:bottom w:val="none" w:sz="0" w:space="0" w:color="auto"/>
        <w:right w:val="none" w:sz="0" w:space="0" w:color="auto"/>
      </w:divBdr>
      <w:divsChild>
        <w:div w:id="766772735">
          <w:marLeft w:val="0"/>
          <w:marRight w:val="0"/>
          <w:marTop w:val="0"/>
          <w:marBottom w:val="0"/>
          <w:divBdr>
            <w:top w:val="none" w:sz="0" w:space="0" w:color="auto"/>
            <w:left w:val="none" w:sz="0" w:space="0" w:color="auto"/>
            <w:bottom w:val="none" w:sz="0" w:space="0" w:color="auto"/>
            <w:right w:val="none" w:sz="0" w:space="0" w:color="auto"/>
          </w:divBdr>
          <w:divsChild>
            <w:div w:id="686294420">
              <w:marLeft w:val="0"/>
              <w:marRight w:val="0"/>
              <w:marTop w:val="0"/>
              <w:marBottom w:val="0"/>
              <w:divBdr>
                <w:top w:val="none" w:sz="0" w:space="0" w:color="auto"/>
                <w:left w:val="none" w:sz="0" w:space="0" w:color="auto"/>
                <w:bottom w:val="none" w:sz="0" w:space="0" w:color="auto"/>
                <w:right w:val="none" w:sz="0" w:space="0" w:color="auto"/>
              </w:divBdr>
            </w:div>
            <w:div w:id="2137868815">
              <w:marLeft w:val="0"/>
              <w:marRight w:val="0"/>
              <w:marTop w:val="0"/>
              <w:marBottom w:val="0"/>
              <w:divBdr>
                <w:top w:val="none" w:sz="0" w:space="0" w:color="auto"/>
                <w:left w:val="none" w:sz="0" w:space="0" w:color="auto"/>
                <w:bottom w:val="none" w:sz="0" w:space="0" w:color="auto"/>
                <w:right w:val="none" w:sz="0" w:space="0" w:color="auto"/>
              </w:divBdr>
            </w:div>
          </w:divsChild>
        </w:div>
        <w:div w:id="471488938">
          <w:marLeft w:val="0"/>
          <w:marRight w:val="0"/>
          <w:marTop w:val="0"/>
          <w:marBottom w:val="0"/>
          <w:divBdr>
            <w:top w:val="none" w:sz="0" w:space="0" w:color="auto"/>
            <w:left w:val="none" w:sz="0" w:space="0" w:color="auto"/>
            <w:bottom w:val="none" w:sz="0" w:space="0" w:color="auto"/>
            <w:right w:val="none" w:sz="0" w:space="0" w:color="auto"/>
          </w:divBdr>
        </w:div>
      </w:divsChild>
    </w:div>
    <w:div w:id="20130065">
      <w:bodyDiv w:val="1"/>
      <w:marLeft w:val="0"/>
      <w:marRight w:val="0"/>
      <w:marTop w:val="0"/>
      <w:marBottom w:val="0"/>
      <w:divBdr>
        <w:top w:val="none" w:sz="0" w:space="0" w:color="auto"/>
        <w:left w:val="none" w:sz="0" w:space="0" w:color="auto"/>
        <w:bottom w:val="none" w:sz="0" w:space="0" w:color="auto"/>
        <w:right w:val="none" w:sz="0" w:space="0" w:color="auto"/>
      </w:divBdr>
      <w:divsChild>
        <w:div w:id="1404176575">
          <w:marLeft w:val="0"/>
          <w:marRight w:val="0"/>
          <w:marTop w:val="0"/>
          <w:marBottom w:val="0"/>
          <w:divBdr>
            <w:top w:val="none" w:sz="0" w:space="0" w:color="auto"/>
            <w:left w:val="none" w:sz="0" w:space="0" w:color="auto"/>
            <w:bottom w:val="none" w:sz="0" w:space="0" w:color="auto"/>
            <w:right w:val="none" w:sz="0" w:space="0" w:color="auto"/>
          </w:divBdr>
        </w:div>
      </w:divsChild>
    </w:div>
    <w:div w:id="20714442">
      <w:bodyDiv w:val="1"/>
      <w:marLeft w:val="0"/>
      <w:marRight w:val="0"/>
      <w:marTop w:val="0"/>
      <w:marBottom w:val="0"/>
      <w:divBdr>
        <w:top w:val="none" w:sz="0" w:space="0" w:color="auto"/>
        <w:left w:val="none" w:sz="0" w:space="0" w:color="auto"/>
        <w:bottom w:val="none" w:sz="0" w:space="0" w:color="auto"/>
        <w:right w:val="none" w:sz="0" w:space="0" w:color="auto"/>
      </w:divBdr>
      <w:divsChild>
        <w:div w:id="2107380103">
          <w:marLeft w:val="0"/>
          <w:marRight w:val="0"/>
          <w:marTop w:val="0"/>
          <w:marBottom w:val="0"/>
          <w:divBdr>
            <w:top w:val="none" w:sz="0" w:space="0" w:color="auto"/>
            <w:left w:val="none" w:sz="0" w:space="0" w:color="auto"/>
            <w:bottom w:val="none" w:sz="0" w:space="0" w:color="auto"/>
            <w:right w:val="none" w:sz="0" w:space="0" w:color="auto"/>
          </w:divBdr>
        </w:div>
      </w:divsChild>
    </w:div>
    <w:div w:id="22706654">
      <w:bodyDiv w:val="1"/>
      <w:marLeft w:val="0"/>
      <w:marRight w:val="0"/>
      <w:marTop w:val="0"/>
      <w:marBottom w:val="0"/>
      <w:divBdr>
        <w:top w:val="none" w:sz="0" w:space="0" w:color="auto"/>
        <w:left w:val="none" w:sz="0" w:space="0" w:color="auto"/>
        <w:bottom w:val="none" w:sz="0" w:space="0" w:color="auto"/>
        <w:right w:val="none" w:sz="0" w:space="0" w:color="auto"/>
      </w:divBdr>
      <w:divsChild>
        <w:div w:id="301615637">
          <w:marLeft w:val="0"/>
          <w:marRight w:val="0"/>
          <w:marTop w:val="0"/>
          <w:marBottom w:val="0"/>
          <w:divBdr>
            <w:top w:val="none" w:sz="0" w:space="0" w:color="auto"/>
            <w:left w:val="none" w:sz="0" w:space="0" w:color="auto"/>
            <w:bottom w:val="none" w:sz="0" w:space="0" w:color="auto"/>
            <w:right w:val="none" w:sz="0" w:space="0" w:color="auto"/>
          </w:divBdr>
          <w:divsChild>
            <w:div w:id="125587158">
              <w:marLeft w:val="0"/>
              <w:marRight w:val="0"/>
              <w:marTop w:val="0"/>
              <w:marBottom w:val="0"/>
              <w:divBdr>
                <w:top w:val="none" w:sz="0" w:space="0" w:color="auto"/>
                <w:left w:val="none" w:sz="0" w:space="0" w:color="auto"/>
                <w:bottom w:val="none" w:sz="0" w:space="0" w:color="auto"/>
                <w:right w:val="none" w:sz="0" w:space="0" w:color="auto"/>
              </w:divBdr>
            </w:div>
            <w:div w:id="15935121">
              <w:marLeft w:val="0"/>
              <w:marRight w:val="0"/>
              <w:marTop w:val="0"/>
              <w:marBottom w:val="0"/>
              <w:divBdr>
                <w:top w:val="none" w:sz="0" w:space="0" w:color="auto"/>
                <w:left w:val="none" w:sz="0" w:space="0" w:color="auto"/>
                <w:bottom w:val="none" w:sz="0" w:space="0" w:color="auto"/>
                <w:right w:val="none" w:sz="0" w:space="0" w:color="auto"/>
              </w:divBdr>
            </w:div>
          </w:divsChild>
        </w:div>
        <w:div w:id="952587927">
          <w:marLeft w:val="0"/>
          <w:marRight w:val="0"/>
          <w:marTop w:val="0"/>
          <w:marBottom w:val="0"/>
          <w:divBdr>
            <w:top w:val="none" w:sz="0" w:space="0" w:color="auto"/>
            <w:left w:val="none" w:sz="0" w:space="0" w:color="auto"/>
            <w:bottom w:val="none" w:sz="0" w:space="0" w:color="auto"/>
            <w:right w:val="none" w:sz="0" w:space="0" w:color="auto"/>
          </w:divBdr>
        </w:div>
      </w:divsChild>
    </w:div>
    <w:div w:id="23485390">
      <w:bodyDiv w:val="1"/>
      <w:marLeft w:val="0"/>
      <w:marRight w:val="0"/>
      <w:marTop w:val="0"/>
      <w:marBottom w:val="0"/>
      <w:divBdr>
        <w:top w:val="none" w:sz="0" w:space="0" w:color="auto"/>
        <w:left w:val="none" w:sz="0" w:space="0" w:color="auto"/>
        <w:bottom w:val="none" w:sz="0" w:space="0" w:color="auto"/>
        <w:right w:val="none" w:sz="0" w:space="0" w:color="auto"/>
      </w:divBdr>
      <w:divsChild>
        <w:div w:id="796072399">
          <w:marLeft w:val="0"/>
          <w:marRight w:val="0"/>
          <w:marTop w:val="0"/>
          <w:marBottom w:val="0"/>
          <w:divBdr>
            <w:top w:val="none" w:sz="0" w:space="0" w:color="auto"/>
            <w:left w:val="none" w:sz="0" w:space="0" w:color="auto"/>
            <w:bottom w:val="none" w:sz="0" w:space="0" w:color="auto"/>
            <w:right w:val="none" w:sz="0" w:space="0" w:color="auto"/>
          </w:divBdr>
        </w:div>
        <w:div w:id="237204545">
          <w:marLeft w:val="0"/>
          <w:marRight w:val="0"/>
          <w:marTop w:val="0"/>
          <w:marBottom w:val="0"/>
          <w:divBdr>
            <w:top w:val="none" w:sz="0" w:space="0" w:color="auto"/>
            <w:left w:val="none" w:sz="0" w:space="0" w:color="auto"/>
            <w:bottom w:val="none" w:sz="0" w:space="0" w:color="auto"/>
            <w:right w:val="none" w:sz="0" w:space="0" w:color="auto"/>
          </w:divBdr>
          <w:divsChild>
            <w:div w:id="8762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28007">
      <w:bodyDiv w:val="1"/>
      <w:marLeft w:val="0"/>
      <w:marRight w:val="0"/>
      <w:marTop w:val="0"/>
      <w:marBottom w:val="0"/>
      <w:divBdr>
        <w:top w:val="none" w:sz="0" w:space="0" w:color="auto"/>
        <w:left w:val="none" w:sz="0" w:space="0" w:color="auto"/>
        <w:bottom w:val="none" w:sz="0" w:space="0" w:color="auto"/>
        <w:right w:val="none" w:sz="0" w:space="0" w:color="auto"/>
      </w:divBdr>
      <w:divsChild>
        <w:div w:id="1855457283">
          <w:marLeft w:val="0"/>
          <w:marRight w:val="0"/>
          <w:marTop w:val="0"/>
          <w:marBottom w:val="0"/>
          <w:divBdr>
            <w:top w:val="none" w:sz="0" w:space="0" w:color="auto"/>
            <w:left w:val="none" w:sz="0" w:space="0" w:color="auto"/>
            <w:bottom w:val="none" w:sz="0" w:space="0" w:color="auto"/>
            <w:right w:val="none" w:sz="0" w:space="0" w:color="auto"/>
          </w:divBdr>
          <w:divsChild>
            <w:div w:id="72556832">
              <w:marLeft w:val="0"/>
              <w:marRight w:val="0"/>
              <w:marTop w:val="0"/>
              <w:marBottom w:val="0"/>
              <w:divBdr>
                <w:top w:val="none" w:sz="0" w:space="0" w:color="auto"/>
                <w:left w:val="none" w:sz="0" w:space="0" w:color="auto"/>
                <w:bottom w:val="none" w:sz="0" w:space="0" w:color="auto"/>
                <w:right w:val="none" w:sz="0" w:space="0" w:color="auto"/>
              </w:divBdr>
            </w:div>
            <w:div w:id="1482768598">
              <w:marLeft w:val="0"/>
              <w:marRight w:val="0"/>
              <w:marTop w:val="0"/>
              <w:marBottom w:val="0"/>
              <w:divBdr>
                <w:top w:val="none" w:sz="0" w:space="0" w:color="auto"/>
                <w:left w:val="none" w:sz="0" w:space="0" w:color="auto"/>
                <w:bottom w:val="none" w:sz="0" w:space="0" w:color="auto"/>
                <w:right w:val="none" w:sz="0" w:space="0" w:color="auto"/>
              </w:divBdr>
            </w:div>
          </w:divsChild>
        </w:div>
        <w:div w:id="2002001712">
          <w:marLeft w:val="0"/>
          <w:marRight w:val="0"/>
          <w:marTop w:val="0"/>
          <w:marBottom w:val="0"/>
          <w:divBdr>
            <w:top w:val="none" w:sz="0" w:space="0" w:color="auto"/>
            <w:left w:val="none" w:sz="0" w:space="0" w:color="auto"/>
            <w:bottom w:val="none" w:sz="0" w:space="0" w:color="auto"/>
            <w:right w:val="none" w:sz="0" w:space="0" w:color="auto"/>
          </w:divBdr>
        </w:div>
      </w:divsChild>
    </w:div>
    <w:div w:id="23596873">
      <w:bodyDiv w:val="1"/>
      <w:marLeft w:val="0"/>
      <w:marRight w:val="0"/>
      <w:marTop w:val="0"/>
      <w:marBottom w:val="0"/>
      <w:divBdr>
        <w:top w:val="none" w:sz="0" w:space="0" w:color="auto"/>
        <w:left w:val="none" w:sz="0" w:space="0" w:color="auto"/>
        <w:bottom w:val="none" w:sz="0" w:space="0" w:color="auto"/>
        <w:right w:val="none" w:sz="0" w:space="0" w:color="auto"/>
      </w:divBdr>
      <w:divsChild>
        <w:div w:id="381290464">
          <w:marLeft w:val="0"/>
          <w:marRight w:val="0"/>
          <w:marTop w:val="0"/>
          <w:marBottom w:val="0"/>
          <w:divBdr>
            <w:top w:val="none" w:sz="0" w:space="0" w:color="auto"/>
            <w:left w:val="none" w:sz="0" w:space="0" w:color="auto"/>
            <w:bottom w:val="none" w:sz="0" w:space="0" w:color="auto"/>
            <w:right w:val="none" w:sz="0" w:space="0" w:color="auto"/>
          </w:divBdr>
        </w:div>
        <w:div w:id="413010317">
          <w:marLeft w:val="0"/>
          <w:marRight w:val="0"/>
          <w:marTop w:val="0"/>
          <w:marBottom w:val="0"/>
          <w:divBdr>
            <w:top w:val="none" w:sz="0" w:space="0" w:color="auto"/>
            <w:left w:val="none" w:sz="0" w:space="0" w:color="auto"/>
            <w:bottom w:val="none" w:sz="0" w:space="0" w:color="auto"/>
            <w:right w:val="none" w:sz="0" w:space="0" w:color="auto"/>
          </w:divBdr>
        </w:div>
      </w:divsChild>
    </w:div>
    <w:div w:id="24603079">
      <w:bodyDiv w:val="1"/>
      <w:marLeft w:val="0"/>
      <w:marRight w:val="0"/>
      <w:marTop w:val="0"/>
      <w:marBottom w:val="0"/>
      <w:divBdr>
        <w:top w:val="none" w:sz="0" w:space="0" w:color="auto"/>
        <w:left w:val="none" w:sz="0" w:space="0" w:color="auto"/>
        <w:bottom w:val="none" w:sz="0" w:space="0" w:color="auto"/>
        <w:right w:val="none" w:sz="0" w:space="0" w:color="auto"/>
      </w:divBdr>
      <w:divsChild>
        <w:div w:id="1036658581">
          <w:marLeft w:val="0"/>
          <w:marRight w:val="0"/>
          <w:marTop w:val="0"/>
          <w:marBottom w:val="0"/>
          <w:divBdr>
            <w:top w:val="none" w:sz="0" w:space="0" w:color="auto"/>
            <w:left w:val="none" w:sz="0" w:space="0" w:color="auto"/>
            <w:bottom w:val="none" w:sz="0" w:space="0" w:color="auto"/>
            <w:right w:val="none" w:sz="0" w:space="0" w:color="auto"/>
          </w:divBdr>
          <w:divsChild>
            <w:div w:id="55474142">
              <w:marLeft w:val="0"/>
              <w:marRight w:val="0"/>
              <w:marTop w:val="0"/>
              <w:marBottom w:val="0"/>
              <w:divBdr>
                <w:top w:val="none" w:sz="0" w:space="0" w:color="auto"/>
                <w:left w:val="none" w:sz="0" w:space="0" w:color="auto"/>
                <w:bottom w:val="none" w:sz="0" w:space="0" w:color="auto"/>
                <w:right w:val="none" w:sz="0" w:space="0" w:color="auto"/>
              </w:divBdr>
              <w:divsChild>
                <w:div w:id="1500076245">
                  <w:marLeft w:val="0"/>
                  <w:marRight w:val="0"/>
                  <w:marTop w:val="0"/>
                  <w:marBottom w:val="0"/>
                  <w:divBdr>
                    <w:top w:val="none" w:sz="0" w:space="0" w:color="auto"/>
                    <w:left w:val="none" w:sz="0" w:space="0" w:color="auto"/>
                    <w:bottom w:val="none" w:sz="0" w:space="0" w:color="auto"/>
                    <w:right w:val="none" w:sz="0" w:space="0" w:color="auto"/>
                  </w:divBdr>
                </w:div>
                <w:div w:id="352732332">
                  <w:marLeft w:val="0"/>
                  <w:marRight w:val="0"/>
                  <w:marTop w:val="0"/>
                  <w:marBottom w:val="0"/>
                  <w:divBdr>
                    <w:top w:val="none" w:sz="0" w:space="0" w:color="auto"/>
                    <w:left w:val="none" w:sz="0" w:space="0" w:color="auto"/>
                    <w:bottom w:val="none" w:sz="0" w:space="0" w:color="auto"/>
                    <w:right w:val="none" w:sz="0" w:space="0" w:color="auto"/>
                  </w:divBdr>
                </w:div>
                <w:div w:id="220604410">
                  <w:marLeft w:val="0"/>
                  <w:marRight w:val="0"/>
                  <w:marTop w:val="0"/>
                  <w:marBottom w:val="0"/>
                  <w:divBdr>
                    <w:top w:val="none" w:sz="0" w:space="0" w:color="auto"/>
                    <w:left w:val="none" w:sz="0" w:space="0" w:color="auto"/>
                    <w:bottom w:val="none" w:sz="0" w:space="0" w:color="auto"/>
                    <w:right w:val="none" w:sz="0" w:space="0" w:color="auto"/>
                  </w:divBdr>
                </w:div>
                <w:div w:id="358513109">
                  <w:marLeft w:val="0"/>
                  <w:marRight w:val="0"/>
                  <w:marTop w:val="0"/>
                  <w:marBottom w:val="0"/>
                  <w:divBdr>
                    <w:top w:val="none" w:sz="0" w:space="0" w:color="auto"/>
                    <w:left w:val="none" w:sz="0" w:space="0" w:color="auto"/>
                    <w:bottom w:val="none" w:sz="0" w:space="0" w:color="auto"/>
                    <w:right w:val="none" w:sz="0" w:space="0" w:color="auto"/>
                  </w:divBdr>
                  <w:divsChild>
                    <w:div w:id="64455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3001">
      <w:bodyDiv w:val="1"/>
      <w:marLeft w:val="0"/>
      <w:marRight w:val="0"/>
      <w:marTop w:val="0"/>
      <w:marBottom w:val="0"/>
      <w:divBdr>
        <w:top w:val="none" w:sz="0" w:space="0" w:color="auto"/>
        <w:left w:val="none" w:sz="0" w:space="0" w:color="auto"/>
        <w:bottom w:val="none" w:sz="0" w:space="0" w:color="auto"/>
        <w:right w:val="none" w:sz="0" w:space="0" w:color="auto"/>
      </w:divBdr>
      <w:divsChild>
        <w:div w:id="1338270823">
          <w:marLeft w:val="0"/>
          <w:marRight w:val="0"/>
          <w:marTop w:val="0"/>
          <w:marBottom w:val="0"/>
          <w:divBdr>
            <w:top w:val="none" w:sz="0" w:space="0" w:color="auto"/>
            <w:left w:val="none" w:sz="0" w:space="0" w:color="auto"/>
            <w:bottom w:val="none" w:sz="0" w:space="0" w:color="auto"/>
            <w:right w:val="none" w:sz="0" w:space="0" w:color="auto"/>
          </w:divBdr>
          <w:divsChild>
            <w:div w:id="953173542">
              <w:marLeft w:val="0"/>
              <w:marRight w:val="0"/>
              <w:marTop w:val="0"/>
              <w:marBottom w:val="0"/>
              <w:divBdr>
                <w:top w:val="none" w:sz="0" w:space="0" w:color="auto"/>
                <w:left w:val="none" w:sz="0" w:space="0" w:color="auto"/>
                <w:bottom w:val="none" w:sz="0" w:space="0" w:color="auto"/>
                <w:right w:val="none" w:sz="0" w:space="0" w:color="auto"/>
              </w:divBdr>
            </w:div>
            <w:div w:id="939483769">
              <w:marLeft w:val="0"/>
              <w:marRight w:val="0"/>
              <w:marTop w:val="0"/>
              <w:marBottom w:val="0"/>
              <w:divBdr>
                <w:top w:val="none" w:sz="0" w:space="0" w:color="auto"/>
                <w:left w:val="none" w:sz="0" w:space="0" w:color="auto"/>
                <w:bottom w:val="none" w:sz="0" w:space="0" w:color="auto"/>
                <w:right w:val="none" w:sz="0" w:space="0" w:color="auto"/>
              </w:divBdr>
            </w:div>
          </w:divsChild>
        </w:div>
        <w:div w:id="1988389231">
          <w:marLeft w:val="0"/>
          <w:marRight w:val="0"/>
          <w:marTop w:val="0"/>
          <w:marBottom w:val="0"/>
          <w:divBdr>
            <w:top w:val="none" w:sz="0" w:space="0" w:color="auto"/>
            <w:left w:val="none" w:sz="0" w:space="0" w:color="auto"/>
            <w:bottom w:val="none" w:sz="0" w:space="0" w:color="auto"/>
            <w:right w:val="none" w:sz="0" w:space="0" w:color="auto"/>
          </w:divBdr>
        </w:div>
      </w:divsChild>
    </w:div>
    <w:div w:id="30541137">
      <w:bodyDiv w:val="1"/>
      <w:marLeft w:val="0"/>
      <w:marRight w:val="0"/>
      <w:marTop w:val="0"/>
      <w:marBottom w:val="0"/>
      <w:divBdr>
        <w:top w:val="none" w:sz="0" w:space="0" w:color="auto"/>
        <w:left w:val="none" w:sz="0" w:space="0" w:color="auto"/>
        <w:bottom w:val="none" w:sz="0" w:space="0" w:color="auto"/>
        <w:right w:val="none" w:sz="0" w:space="0" w:color="auto"/>
      </w:divBdr>
    </w:div>
    <w:div w:id="31468282">
      <w:bodyDiv w:val="1"/>
      <w:marLeft w:val="0"/>
      <w:marRight w:val="0"/>
      <w:marTop w:val="0"/>
      <w:marBottom w:val="0"/>
      <w:divBdr>
        <w:top w:val="none" w:sz="0" w:space="0" w:color="auto"/>
        <w:left w:val="none" w:sz="0" w:space="0" w:color="auto"/>
        <w:bottom w:val="none" w:sz="0" w:space="0" w:color="auto"/>
        <w:right w:val="none" w:sz="0" w:space="0" w:color="auto"/>
      </w:divBdr>
      <w:divsChild>
        <w:div w:id="452672400">
          <w:marLeft w:val="0"/>
          <w:marRight w:val="0"/>
          <w:marTop w:val="0"/>
          <w:marBottom w:val="0"/>
          <w:divBdr>
            <w:top w:val="none" w:sz="0" w:space="0" w:color="auto"/>
            <w:left w:val="none" w:sz="0" w:space="0" w:color="auto"/>
            <w:bottom w:val="none" w:sz="0" w:space="0" w:color="auto"/>
            <w:right w:val="none" w:sz="0" w:space="0" w:color="auto"/>
          </w:divBdr>
          <w:divsChild>
            <w:div w:id="1767456630">
              <w:marLeft w:val="0"/>
              <w:marRight w:val="0"/>
              <w:marTop w:val="0"/>
              <w:marBottom w:val="0"/>
              <w:divBdr>
                <w:top w:val="none" w:sz="0" w:space="0" w:color="auto"/>
                <w:left w:val="none" w:sz="0" w:space="0" w:color="auto"/>
                <w:bottom w:val="none" w:sz="0" w:space="0" w:color="auto"/>
                <w:right w:val="none" w:sz="0" w:space="0" w:color="auto"/>
              </w:divBdr>
            </w:div>
            <w:div w:id="1026903376">
              <w:marLeft w:val="0"/>
              <w:marRight w:val="0"/>
              <w:marTop w:val="0"/>
              <w:marBottom w:val="0"/>
              <w:divBdr>
                <w:top w:val="none" w:sz="0" w:space="0" w:color="auto"/>
                <w:left w:val="none" w:sz="0" w:space="0" w:color="auto"/>
                <w:bottom w:val="none" w:sz="0" w:space="0" w:color="auto"/>
                <w:right w:val="none" w:sz="0" w:space="0" w:color="auto"/>
              </w:divBdr>
            </w:div>
          </w:divsChild>
        </w:div>
        <w:div w:id="409079992">
          <w:marLeft w:val="0"/>
          <w:marRight w:val="0"/>
          <w:marTop w:val="0"/>
          <w:marBottom w:val="0"/>
          <w:divBdr>
            <w:top w:val="none" w:sz="0" w:space="0" w:color="auto"/>
            <w:left w:val="none" w:sz="0" w:space="0" w:color="auto"/>
            <w:bottom w:val="none" w:sz="0" w:space="0" w:color="auto"/>
            <w:right w:val="none" w:sz="0" w:space="0" w:color="auto"/>
          </w:divBdr>
        </w:div>
      </w:divsChild>
    </w:div>
    <w:div w:id="32656518">
      <w:bodyDiv w:val="1"/>
      <w:marLeft w:val="0"/>
      <w:marRight w:val="0"/>
      <w:marTop w:val="0"/>
      <w:marBottom w:val="0"/>
      <w:divBdr>
        <w:top w:val="none" w:sz="0" w:space="0" w:color="auto"/>
        <w:left w:val="none" w:sz="0" w:space="0" w:color="auto"/>
        <w:bottom w:val="none" w:sz="0" w:space="0" w:color="auto"/>
        <w:right w:val="none" w:sz="0" w:space="0" w:color="auto"/>
      </w:divBdr>
      <w:divsChild>
        <w:div w:id="323632591">
          <w:marLeft w:val="0"/>
          <w:marRight w:val="0"/>
          <w:marTop w:val="0"/>
          <w:marBottom w:val="0"/>
          <w:divBdr>
            <w:top w:val="none" w:sz="0" w:space="0" w:color="auto"/>
            <w:left w:val="none" w:sz="0" w:space="0" w:color="auto"/>
            <w:bottom w:val="none" w:sz="0" w:space="0" w:color="auto"/>
            <w:right w:val="none" w:sz="0" w:space="0" w:color="auto"/>
          </w:divBdr>
        </w:div>
        <w:div w:id="1088382256">
          <w:marLeft w:val="0"/>
          <w:marRight w:val="0"/>
          <w:marTop w:val="0"/>
          <w:marBottom w:val="0"/>
          <w:divBdr>
            <w:top w:val="none" w:sz="0" w:space="0" w:color="auto"/>
            <w:left w:val="none" w:sz="0" w:space="0" w:color="auto"/>
            <w:bottom w:val="none" w:sz="0" w:space="0" w:color="auto"/>
            <w:right w:val="none" w:sz="0" w:space="0" w:color="auto"/>
          </w:divBdr>
          <w:divsChild>
            <w:div w:id="1037511087">
              <w:marLeft w:val="0"/>
              <w:marRight w:val="0"/>
              <w:marTop w:val="0"/>
              <w:marBottom w:val="0"/>
              <w:divBdr>
                <w:top w:val="none" w:sz="0" w:space="0" w:color="auto"/>
                <w:left w:val="none" w:sz="0" w:space="0" w:color="auto"/>
                <w:bottom w:val="none" w:sz="0" w:space="0" w:color="auto"/>
                <w:right w:val="none" w:sz="0" w:space="0" w:color="auto"/>
              </w:divBdr>
              <w:divsChild>
                <w:div w:id="92584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3185">
      <w:bodyDiv w:val="1"/>
      <w:marLeft w:val="0"/>
      <w:marRight w:val="0"/>
      <w:marTop w:val="0"/>
      <w:marBottom w:val="0"/>
      <w:divBdr>
        <w:top w:val="none" w:sz="0" w:space="0" w:color="auto"/>
        <w:left w:val="none" w:sz="0" w:space="0" w:color="auto"/>
        <w:bottom w:val="none" w:sz="0" w:space="0" w:color="auto"/>
        <w:right w:val="none" w:sz="0" w:space="0" w:color="auto"/>
      </w:divBdr>
      <w:divsChild>
        <w:div w:id="764612596">
          <w:marLeft w:val="0"/>
          <w:marRight w:val="0"/>
          <w:marTop w:val="0"/>
          <w:marBottom w:val="0"/>
          <w:divBdr>
            <w:top w:val="none" w:sz="0" w:space="0" w:color="auto"/>
            <w:left w:val="none" w:sz="0" w:space="0" w:color="auto"/>
            <w:bottom w:val="none" w:sz="0" w:space="0" w:color="auto"/>
            <w:right w:val="none" w:sz="0" w:space="0" w:color="auto"/>
          </w:divBdr>
          <w:divsChild>
            <w:div w:id="4476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17349">
      <w:bodyDiv w:val="1"/>
      <w:marLeft w:val="0"/>
      <w:marRight w:val="0"/>
      <w:marTop w:val="0"/>
      <w:marBottom w:val="0"/>
      <w:divBdr>
        <w:top w:val="none" w:sz="0" w:space="0" w:color="auto"/>
        <w:left w:val="none" w:sz="0" w:space="0" w:color="auto"/>
        <w:bottom w:val="none" w:sz="0" w:space="0" w:color="auto"/>
        <w:right w:val="none" w:sz="0" w:space="0" w:color="auto"/>
      </w:divBdr>
      <w:divsChild>
        <w:div w:id="1891771592">
          <w:marLeft w:val="0"/>
          <w:marRight w:val="0"/>
          <w:marTop w:val="0"/>
          <w:marBottom w:val="0"/>
          <w:divBdr>
            <w:top w:val="none" w:sz="0" w:space="0" w:color="auto"/>
            <w:left w:val="none" w:sz="0" w:space="0" w:color="auto"/>
            <w:bottom w:val="none" w:sz="0" w:space="0" w:color="auto"/>
            <w:right w:val="none" w:sz="0" w:space="0" w:color="auto"/>
          </w:divBdr>
        </w:div>
        <w:div w:id="1929802106">
          <w:marLeft w:val="0"/>
          <w:marRight w:val="0"/>
          <w:marTop w:val="0"/>
          <w:marBottom w:val="0"/>
          <w:divBdr>
            <w:top w:val="none" w:sz="0" w:space="0" w:color="auto"/>
            <w:left w:val="none" w:sz="0" w:space="0" w:color="auto"/>
            <w:bottom w:val="none" w:sz="0" w:space="0" w:color="auto"/>
            <w:right w:val="none" w:sz="0" w:space="0" w:color="auto"/>
          </w:divBdr>
        </w:div>
      </w:divsChild>
    </w:div>
    <w:div w:id="33890537">
      <w:bodyDiv w:val="1"/>
      <w:marLeft w:val="0"/>
      <w:marRight w:val="0"/>
      <w:marTop w:val="0"/>
      <w:marBottom w:val="0"/>
      <w:divBdr>
        <w:top w:val="none" w:sz="0" w:space="0" w:color="auto"/>
        <w:left w:val="none" w:sz="0" w:space="0" w:color="auto"/>
        <w:bottom w:val="none" w:sz="0" w:space="0" w:color="auto"/>
        <w:right w:val="none" w:sz="0" w:space="0" w:color="auto"/>
      </w:divBdr>
      <w:divsChild>
        <w:div w:id="935478154">
          <w:marLeft w:val="0"/>
          <w:marRight w:val="0"/>
          <w:marTop w:val="0"/>
          <w:marBottom w:val="0"/>
          <w:divBdr>
            <w:top w:val="none" w:sz="0" w:space="0" w:color="auto"/>
            <w:left w:val="none" w:sz="0" w:space="0" w:color="auto"/>
            <w:bottom w:val="none" w:sz="0" w:space="0" w:color="auto"/>
            <w:right w:val="none" w:sz="0" w:space="0" w:color="auto"/>
          </w:divBdr>
          <w:divsChild>
            <w:div w:id="210388565">
              <w:marLeft w:val="0"/>
              <w:marRight w:val="0"/>
              <w:marTop w:val="0"/>
              <w:marBottom w:val="0"/>
              <w:divBdr>
                <w:top w:val="none" w:sz="0" w:space="0" w:color="auto"/>
                <w:left w:val="none" w:sz="0" w:space="0" w:color="auto"/>
                <w:bottom w:val="none" w:sz="0" w:space="0" w:color="auto"/>
                <w:right w:val="none" w:sz="0" w:space="0" w:color="auto"/>
              </w:divBdr>
            </w:div>
          </w:divsChild>
        </w:div>
        <w:div w:id="658077848">
          <w:marLeft w:val="0"/>
          <w:marRight w:val="0"/>
          <w:marTop w:val="0"/>
          <w:marBottom w:val="0"/>
          <w:divBdr>
            <w:top w:val="none" w:sz="0" w:space="0" w:color="auto"/>
            <w:left w:val="none" w:sz="0" w:space="0" w:color="auto"/>
            <w:bottom w:val="none" w:sz="0" w:space="0" w:color="auto"/>
            <w:right w:val="none" w:sz="0" w:space="0" w:color="auto"/>
          </w:divBdr>
        </w:div>
      </w:divsChild>
    </w:div>
    <w:div w:id="35467132">
      <w:bodyDiv w:val="1"/>
      <w:marLeft w:val="0"/>
      <w:marRight w:val="0"/>
      <w:marTop w:val="0"/>
      <w:marBottom w:val="0"/>
      <w:divBdr>
        <w:top w:val="none" w:sz="0" w:space="0" w:color="auto"/>
        <w:left w:val="none" w:sz="0" w:space="0" w:color="auto"/>
        <w:bottom w:val="none" w:sz="0" w:space="0" w:color="auto"/>
        <w:right w:val="none" w:sz="0" w:space="0" w:color="auto"/>
      </w:divBdr>
      <w:divsChild>
        <w:div w:id="399984468">
          <w:marLeft w:val="0"/>
          <w:marRight w:val="0"/>
          <w:marTop w:val="0"/>
          <w:marBottom w:val="0"/>
          <w:divBdr>
            <w:top w:val="none" w:sz="0" w:space="0" w:color="auto"/>
            <w:left w:val="none" w:sz="0" w:space="0" w:color="auto"/>
            <w:bottom w:val="none" w:sz="0" w:space="0" w:color="auto"/>
            <w:right w:val="none" w:sz="0" w:space="0" w:color="auto"/>
          </w:divBdr>
        </w:div>
      </w:divsChild>
    </w:div>
    <w:div w:id="35787188">
      <w:bodyDiv w:val="1"/>
      <w:marLeft w:val="0"/>
      <w:marRight w:val="0"/>
      <w:marTop w:val="0"/>
      <w:marBottom w:val="0"/>
      <w:divBdr>
        <w:top w:val="none" w:sz="0" w:space="0" w:color="auto"/>
        <w:left w:val="none" w:sz="0" w:space="0" w:color="auto"/>
        <w:bottom w:val="none" w:sz="0" w:space="0" w:color="auto"/>
        <w:right w:val="none" w:sz="0" w:space="0" w:color="auto"/>
      </w:divBdr>
      <w:divsChild>
        <w:div w:id="424544161">
          <w:marLeft w:val="0"/>
          <w:marRight w:val="0"/>
          <w:marTop w:val="0"/>
          <w:marBottom w:val="0"/>
          <w:divBdr>
            <w:top w:val="none" w:sz="0" w:space="0" w:color="auto"/>
            <w:left w:val="none" w:sz="0" w:space="0" w:color="auto"/>
            <w:bottom w:val="none" w:sz="0" w:space="0" w:color="auto"/>
            <w:right w:val="none" w:sz="0" w:space="0" w:color="auto"/>
          </w:divBdr>
          <w:divsChild>
            <w:div w:id="1224876460">
              <w:marLeft w:val="0"/>
              <w:marRight w:val="0"/>
              <w:marTop w:val="0"/>
              <w:marBottom w:val="0"/>
              <w:divBdr>
                <w:top w:val="none" w:sz="0" w:space="0" w:color="auto"/>
                <w:left w:val="none" w:sz="0" w:space="0" w:color="auto"/>
                <w:bottom w:val="none" w:sz="0" w:space="0" w:color="auto"/>
                <w:right w:val="none" w:sz="0" w:space="0" w:color="auto"/>
              </w:divBdr>
            </w:div>
            <w:div w:id="1365443698">
              <w:marLeft w:val="0"/>
              <w:marRight w:val="0"/>
              <w:marTop w:val="0"/>
              <w:marBottom w:val="0"/>
              <w:divBdr>
                <w:top w:val="none" w:sz="0" w:space="0" w:color="auto"/>
                <w:left w:val="none" w:sz="0" w:space="0" w:color="auto"/>
                <w:bottom w:val="none" w:sz="0" w:space="0" w:color="auto"/>
                <w:right w:val="none" w:sz="0" w:space="0" w:color="auto"/>
              </w:divBdr>
            </w:div>
          </w:divsChild>
        </w:div>
        <w:div w:id="1113213300">
          <w:marLeft w:val="0"/>
          <w:marRight w:val="0"/>
          <w:marTop w:val="0"/>
          <w:marBottom w:val="0"/>
          <w:divBdr>
            <w:top w:val="none" w:sz="0" w:space="0" w:color="auto"/>
            <w:left w:val="none" w:sz="0" w:space="0" w:color="auto"/>
            <w:bottom w:val="none" w:sz="0" w:space="0" w:color="auto"/>
            <w:right w:val="none" w:sz="0" w:space="0" w:color="auto"/>
          </w:divBdr>
        </w:div>
      </w:divsChild>
    </w:div>
    <w:div w:id="37169137">
      <w:bodyDiv w:val="1"/>
      <w:marLeft w:val="0"/>
      <w:marRight w:val="0"/>
      <w:marTop w:val="0"/>
      <w:marBottom w:val="0"/>
      <w:divBdr>
        <w:top w:val="none" w:sz="0" w:space="0" w:color="auto"/>
        <w:left w:val="none" w:sz="0" w:space="0" w:color="auto"/>
        <w:bottom w:val="none" w:sz="0" w:space="0" w:color="auto"/>
        <w:right w:val="none" w:sz="0" w:space="0" w:color="auto"/>
      </w:divBdr>
      <w:divsChild>
        <w:div w:id="2023166570">
          <w:marLeft w:val="0"/>
          <w:marRight w:val="0"/>
          <w:marTop w:val="0"/>
          <w:marBottom w:val="0"/>
          <w:divBdr>
            <w:top w:val="none" w:sz="0" w:space="0" w:color="auto"/>
            <w:left w:val="none" w:sz="0" w:space="0" w:color="auto"/>
            <w:bottom w:val="none" w:sz="0" w:space="0" w:color="auto"/>
            <w:right w:val="none" w:sz="0" w:space="0" w:color="auto"/>
          </w:divBdr>
          <w:divsChild>
            <w:div w:id="190996573">
              <w:marLeft w:val="0"/>
              <w:marRight w:val="0"/>
              <w:marTop w:val="0"/>
              <w:marBottom w:val="0"/>
              <w:divBdr>
                <w:top w:val="none" w:sz="0" w:space="0" w:color="auto"/>
                <w:left w:val="none" w:sz="0" w:space="0" w:color="auto"/>
                <w:bottom w:val="none" w:sz="0" w:space="0" w:color="auto"/>
                <w:right w:val="none" w:sz="0" w:space="0" w:color="auto"/>
              </w:divBdr>
            </w:div>
            <w:div w:id="1767917816">
              <w:marLeft w:val="0"/>
              <w:marRight w:val="0"/>
              <w:marTop w:val="0"/>
              <w:marBottom w:val="0"/>
              <w:divBdr>
                <w:top w:val="none" w:sz="0" w:space="0" w:color="auto"/>
                <w:left w:val="none" w:sz="0" w:space="0" w:color="auto"/>
                <w:bottom w:val="none" w:sz="0" w:space="0" w:color="auto"/>
                <w:right w:val="none" w:sz="0" w:space="0" w:color="auto"/>
              </w:divBdr>
            </w:div>
          </w:divsChild>
        </w:div>
        <w:div w:id="1797600767">
          <w:marLeft w:val="0"/>
          <w:marRight w:val="0"/>
          <w:marTop w:val="0"/>
          <w:marBottom w:val="0"/>
          <w:divBdr>
            <w:top w:val="none" w:sz="0" w:space="0" w:color="auto"/>
            <w:left w:val="none" w:sz="0" w:space="0" w:color="auto"/>
            <w:bottom w:val="none" w:sz="0" w:space="0" w:color="auto"/>
            <w:right w:val="none" w:sz="0" w:space="0" w:color="auto"/>
          </w:divBdr>
        </w:div>
      </w:divsChild>
    </w:div>
    <w:div w:id="38748671">
      <w:bodyDiv w:val="1"/>
      <w:marLeft w:val="0"/>
      <w:marRight w:val="0"/>
      <w:marTop w:val="0"/>
      <w:marBottom w:val="0"/>
      <w:divBdr>
        <w:top w:val="none" w:sz="0" w:space="0" w:color="auto"/>
        <w:left w:val="none" w:sz="0" w:space="0" w:color="auto"/>
        <w:bottom w:val="none" w:sz="0" w:space="0" w:color="auto"/>
        <w:right w:val="none" w:sz="0" w:space="0" w:color="auto"/>
      </w:divBdr>
      <w:divsChild>
        <w:div w:id="457845006">
          <w:marLeft w:val="0"/>
          <w:marRight w:val="0"/>
          <w:marTop w:val="0"/>
          <w:marBottom w:val="0"/>
          <w:divBdr>
            <w:top w:val="none" w:sz="0" w:space="0" w:color="auto"/>
            <w:left w:val="none" w:sz="0" w:space="0" w:color="auto"/>
            <w:bottom w:val="none" w:sz="0" w:space="0" w:color="auto"/>
            <w:right w:val="none" w:sz="0" w:space="0" w:color="auto"/>
          </w:divBdr>
          <w:divsChild>
            <w:div w:id="595939788">
              <w:marLeft w:val="0"/>
              <w:marRight w:val="0"/>
              <w:marTop w:val="0"/>
              <w:marBottom w:val="0"/>
              <w:divBdr>
                <w:top w:val="none" w:sz="0" w:space="0" w:color="auto"/>
                <w:left w:val="none" w:sz="0" w:space="0" w:color="auto"/>
                <w:bottom w:val="none" w:sz="0" w:space="0" w:color="auto"/>
                <w:right w:val="none" w:sz="0" w:space="0" w:color="auto"/>
              </w:divBdr>
              <w:divsChild>
                <w:div w:id="102913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54249">
          <w:marLeft w:val="0"/>
          <w:marRight w:val="0"/>
          <w:marTop w:val="0"/>
          <w:marBottom w:val="0"/>
          <w:divBdr>
            <w:top w:val="none" w:sz="0" w:space="0" w:color="auto"/>
            <w:left w:val="none" w:sz="0" w:space="0" w:color="auto"/>
            <w:bottom w:val="none" w:sz="0" w:space="0" w:color="auto"/>
            <w:right w:val="none" w:sz="0" w:space="0" w:color="auto"/>
          </w:divBdr>
          <w:divsChild>
            <w:div w:id="418599517">
              <w:marLeft w:val="0"/>
              <w:marRight w:val="0"/>
              <w:marTop w:val="0"/>
              <w:marBottom w:val="0"/>
              <w:divBdr>
                <w:top w:val="none" w:sz="0" w:space="0" w:color="auto"/>
                <w:left w:val="none" w:sz="0" w:space="0" w:color="auto"/>
                <w:bottom w:val="none" w:sz="0" w:space="0" w:color="auto"/>
                <w:right w:val="none" w:sz="0" w:space="0" w:color="auto"/>
              </w:divBdr>
            </w:div>
            <w:div w:id="1593316176">
              <w:marLeft w:val="0"/>
              <w:marRight w:val="0"/>
              <w:marTop w:val="0"/>
              <w:marBottom w:val="0"/>
              <w:divBdr>
                <w:top w:val="none" w:sz="0" w:space="0" w:color="auto"/>
                <w:left w:val="none" w:sz="0" w:space="0" w:color="auto"/>
                <w:bottom w:val="none" w:sz="0" w:space="0" w:color="auto"/>
                <w:right w:val="none" w:sz="0" w:space="0" w:color="auto"/>
              </w:divBdr>
            </w:div>
          </w:divsChild>
        </w:div>
        <w:div w:id="1274479493">
          <w:marLeft w:val="0"/>
          <w:marRight w:val="0"/>
          <w:marTop w:val="0"/>
          <w:marBottom w:val="0"/>
          <w:divBdr>
            <w:top w:val="none" w:sz="0" w:space="0" w:color="auto"/>
            <w:left w:val="none" w:sz="0" w:space="0" w:color="auto"/>
            <w:bottom w:val="none" w:sz="0" w:space="0" w:color="auto"/>
            <w:right w:val="none" w:sz="0" w:space="0" w:color="auto"/>
          </w:divBdr>
        </w:div>
        <w:div w:id="2085912251">
          <w:marLeft w:val="0"/>
          <w:marRight w:val="0"/>
          <w:marTop w:val="0"/>
          <w:marBottom w:val="0"/>
          <w:divBdr>
            <w:top w:val="none" w:sz="0" w:space="0" w:color="auto"/>
            <w:left w:val="none" w:sz="0" w:space="0" w:color="auto"/>
            <w:bottom w:val="none" w:sz="0" w:space="0" w:color="auto"/>
            <w:right w:val="none" w:sz="0" w:space="0" w:color="auto"/>
          </w:divBdr>
          <w:divsChild>
            <w:div w:id="117487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7762">
      <w:bodyDiv w:val="1"/>
      <w:marLeft w:val="0"/>
      <w:marRight w:val="0"/>
      <w:marTop w:val="0"/>
      <w:marBottom w:val="0"/>
      <w:divBdr>
        <w:top w:val="none" w:sz="0" w:space="0" w:color="auto"/>
        <w:left w:val="none" w:sz="0" w:space="0" w:color="auto"/>
        <w:bottom w:val="none" w:sz="0" w:space="0" w:color="auto"/>
        <w:right w:val="none" w:sz="0" w:space="0" w:color="auto"/>
      </w:divBdr>
      <w:divsChild>
        <w:div w:id="1928608906">
          <w:marLeft w:val="0"/>
          <w:marRight w:val="0"/>
          <w:marTop w:val="0"/>
          <w:marBottom w:val="0"/>
          <w:divBdr>
            <w:top w:val="none" w:sz="0" w:space="0" w:color="auto"/>
            <w:left w:val="none" w:sz="0" w:space="0" w:color="auto"/>
            <w:bottom w:val="none" w:sz="0" w:space="0" w:color="auto"/>
            <w:right w:val="none" w:sz="0" w:space="0" w:color="auto"/>
          </w:divBdr>
          <w:divsChild>
            <w:div w:id="950435510">
              <w:marLeft w:val="0"/>
              <w:marRight w:val="0"/>
              <w:marTop w:val="0"/>
              <w:marBottom w:val="0"/>
              <w:divBdr>
                <w:top w:val="none" w:sz="0" w:space="0" w:color="auto"/>
                <w:left w:val="none" w:sz="0" w:space="0" w:color="auto"/>
                <w:bottom w:val="none" w:sz="0" w:space="0" w:color="auto"/>
                <w:right w:val="none" w:sz="0" w:space="0" w:color="auto"/>
              </w:divBdr>
            </w:div>
            <w:div w:id="854803180">
              <w:marLeft w:val="0"/>
              <w:marRight w:val="0"/>
              <w:marTop w:val="0"/>
              <w:marBottom w:val="0"/>
              <w:divBdr>
                <w:top w:val="none" w:sz="0" w:space="0" w:color="auto"/>
                <w:left w:val="none" w:sz="0" w:space="0" w:color="auto"/>
                <w:bottom w:val="none" w:sz="0" w:space="0" w:color="auto"/>
                <w:right w:val="none" w:sz="0" w:space="0" w:color="auto"/>
              </w:divBdr>
            </w:div>
          </w:divsChild>
        </w:div>
        <w:div w:id="530610571">
          <w:marLeft w:val="0"/>
          <w:marRight w:val="0"/>
          <w:marTop w:val="0"/>
          <w:marBottom w:val="0"/>
          <w:divBdr>
            <w:top w:val="none" w:sz="0" w:space="0" w:color="auto"/>
            <w:left w:val="none" w:sz="0" w:space="0" w:color="auto"/>
            <w:bottom w:val="none" w:sz="0" w:space="0" w:color="auto"/>
            <w:right w:val="none" w:sz="0" w:space="0" w:color="auto"/>
          </w:divBdr>
        </w:div>
      </w:divsChild>
    </w:div>
    <w:div w:id="40252564">
      <w:bodyDiv w:val="1"/>
      <w:marLeft w:val="0"/>
      <w:marRight w:val="0"/>
      <w:marTop w:val="0"/>
      <w:marBottom w:val="0"/>
      <w:divBdr>
        <w:top w:val="none" w:sz="0" w:space="0" w:color="auto"/>
        <w:left w:val="none" w:sz="0" w:space="0" w:color="auto"/>
        <w:bottom w:val="none" w:sz="0" w:space="0" w:color="auto"/>
        <w:right w:val="none" w:sz="0" w:space="0" w:color="auto"/>
      </w:divBdr>
    </w:div>
    <w:div w:id="41830186">
      <w:bodyDiv w:val="1"/>
      <w:marLeft w:val="0"/>
      <w:marRight w:val="0"/>
      <w:marTop w:val="0"/>
      <w:marBottom w:val="0"/>
      <w:divBdr>
        <w:top w:val="none" w:sz="0" w:space="0" w:color="auto"/>
        <w:left w:val="none" w:sz="0" w:space="0" w:color="auto"/>
        <w:bottom w:val="none" w:sz="0" w:space="0" w:color="auto"/>
        <w:right w:val="none" w:sz="0" w:space="0" w:color="auto"/>
      </w:divBdr>
      <w:divsChild>
        <w:div w:id="6256406">
          <w:marLeft w:val="0"/>
          <w:marRight w:val="0"/>
          <w:marTop w:val="0"/>
          <w:marBottom w:val="0"/>
          <w:divBdr>
            <w:top w:val="none" w:sz="0" w:space="0" w:color="auto"/>
            <w:left w:val="none" w:sz="0" w:space="0" w:color="auto"/>
            <w:bottom w:val="none" w:sz="0" w:space="0" w:color="auto"/>
            <w:right w:val="none" w:sz="0" w:space="0" w:color="auto"/>
          </w:divBdr>
          <w:divsChild>
            <w:div w:id="1795832674">
              <w:marLeft w:val="0"/>
              <w:marRight w:val="0"/>
              <w:marTop w:val="0"/>
              <w:marBottom w:val="0"/>
              <w:divBdr>
                <w:top w:val="none" w:sz="0" w:space="0" w:color="auto"/>
                <w:left w:val="none" w:sz="0" w:space="0" w:color="auto"/>
                <w:bottom w:val="none" w:sz="0" w:space="0" w:color="auto"/>
                <w:right w:val="none" w:sz="0" w:space="0" w:color="auto"/>
              </w:divBdr>
            </w:div>
            <w:div w:id="630093125">
              <w:marLeft w:val="0"/>
              <w:marRight w:val="0"/>
              <w:marTop w:val="0"/>
              <w:marBottom w:val="0"/>
              <w:divBdr>
                <w:top w:val="none" w:sz="0" w:space="0" w:color="auto"/>
                <w:left w:val="none" w:sz="0" w:space="0" w:color="auto"/>
                <w:bottom w:val="none" w:sz="0" w:space="0" w:color="auto"/>
                <w:right w:val="none" w:sz="0" w:space="0" w:color="auto"/>
              </w:divBdr>
            </w:div>
          </w:divsChild>
        </w:div>
        <w:div w:id="984776443">
          <w:marLeft w:val="0"/>
          <w:marRight w:val="0"/>
          <w:marTop w:val="0"/>
          <w:marBottom w:val="0"/>
          <w:divBdr>
            <w:top w:val="none" w:sz="0" w:space="0" w:color="auto"/>
            <w:left w:val="none" w:sz="0" w:space="0" w:color="auto"/>
            <w:bottom w:val="none" w:sz="0" w:space="0" w:color="auto"/>
            <w:right w:val="none" w:sz="0" w:space="0" w:color="auto"/>
          </w:divBdr>
        </w:div>
      </w:divsChild>
    </w:div>
    <w:div w:id="41834006">
      <w:bodyDiv w:val="1"/>
      <w:marLeft w:val="0"/>
      <w:marRight w:val="0"/>
      <w:marTop w:val="0"/>
      <w:marBottom w:val="0"/>
      <w:divBdr>
        <w:top w:val="none" w:sz="0" w:space="0" w:color="auto"/>
        <w:left w:val="none" w:sz="0" w:space="0" w:color="auto"/>
        <w:bottom w:val="none" w:sz="0" w:space="0" w:color="auto"/>
        <w:right w:val="none" w:sz="0" w:space="0" w:color="auto"/>
      </w:divBdr>
      <w:divsChild>
        <w:div w:id="1525942676">
          <w:marLeft w:val="0"/>
          <w:marRight w:val="0"/>
          <w:marTop w:val="0"/>
          <w:marBottom w:val="0"/>
          <w:divBdr>
            <w:top w:val="none" w:sz="0" w:space="0" w:color="auto"/>
            <w:left w:val="none" w:sz="0" w:space="0" w:color="auto"/>
            <w:bottom w:val="none" w:sz="0" w:space="0" w:color="auto"/>
            <w:right w:val="none" w:sz="0" w:space="0" w:color="auto"/>
          </w:divBdr>
        </w:div>
      </w:divsChild>
    </w:div>
    <w:div w:id="42825943">
      <w:bodyDiv w:val="1"/>
      <w:marLeft w:val="0"/>
      <w:marRight w:val="0"/>
      <w:marTop w:val="0"/>
      <w:marBottom w:val="0"/>
      <w:divBdr>
        <w:top w:val="none" w:sz="0" w:space="0" w:color="auto"/>
        <w:left w:val="none" w:sz="0" w:space="0" w:color="auto"/>
        <w:bottom w:val="none" w:sz="0" w:space="0" w:color="auto"/>
        <w:right w:val="none" w:sz="0" w:space="0" w:color="auto"/>
      </w:divBdr>
      <w:divsChild>
        <w:div w:id="997660482">
          <w:marLeft w:val="0"/>
          <w:marRight w:val="0"/>
          <w:marTop w:val="0"/>
          <w:marBottom w:val="0"/>
          <w:divBdr>
            <w:top w:val="none" w:sz="0" w:space="0" w:color="auto"/>
            <w:left w:val="none" w:sz="0" w:space="0" w:color="auto"/>
            <w:bottom w:val="none" w:sz="0" w:space="0" w:color="auto"/>
            <w:right w:val="none" w:sz="0" w:space="0" w:color="auto"/>
          </w:divBdr>
        </w:div>
      </w:divsChild>
    </w:div>
    <w:div w:id="42991649">
      <w:bodyDiv w:val="1"/>
      <w:marLeft w:val="0"/>
      <w:marRight w:val="0"/>
      <w:marTop w:val="0"/>
      <w:marBottom w:val="0"/>
      <w:divBdr>
        <w:top w:val="none" w:sz="0" w:space="0" w:color="auto"/>
        <w:left w:val="none" w:sz="0" w:space="0" w:color="auto"/>
        <w:bottom w:val="none" w:sz="0" w:space="0" w:color="auto"/>
        <w:right w:val="none" w:sz="0" w:space="0" w:color="auto"/>
      </w:divBdr>
      <w:divsChild>
        <w:div w:id="691690307">
          <w:marLeft w:val="0"/>
          <w:marRight w:val="0"/>
          <w:marTop w:val="0"/>
          <w:marBottom w:val="0"/>
          <w:divBdr>
            <w:top w:val="none" w:sz="0" w:space="0" w:color="auto"/>
            <w:left w:val="none" w:sz="0" w:space="0" w:color="auto"/>
            <w:bottom w:val="none" w:sz="0" w:space="0" w:color="auto"/>
            <w:right w:val="none" w:sz="0" w:space="0" w:color="auto"/>
          </w:divBdr>
          <w:divsChild>
            <w:div w:id="108932590">
              <w:marLeft w:val="0"/>
              <w:marRight w:val="0"/>
              <w:marTop w:val="0"/>
              <w:marBottom w:val="0"/>
              <w:divBdr>
                <w:top w:val="none" w:sz="0" w:space="0" w:color="auto"/>
                <w:left w:val="none" w:sz="0" w:space="0" w:color="auto"/>
                <w:bottom w:val="none" w:sz="0" w:space="0" w:color="auto"/>
                <w:right w:val="none" w:sz="0" w:space="0" w:color="auto"/>
              </w:divBdr>
            </w:div>
            <w:div w:id="535822510">
              <w:marLeft w:val="0"/>
              <w:marRight w:val="0"/>
              <w:marTop w:val="0"/>
              <w:marBottom w:val="0"/>
              <w:divBdr>
                <w:top w:val="none" w:sz="0" w:space="0" w:color="auto"/>
                <w:left w:val="none" w:sz="0" w:space="0" w:color="auto"/>
                <w:bottom w:val="none" w:sz="0" w:space="0" w:color="auto"/>
                <w:right w:val="none" w:sz="0" w:space="0" w:color="auto"/>
              </w:divBdr>
            </w:div>
            <w:div w:id="877546295">
              <w:marLeft w:val="0"/>
              <w:marRight w:val="0"/>
              <w:marTop w:val="0"/>
              <w:marBottom w:val="0"/>
              <w:divBdr>
                <w:top w:val="none" w:sz="0" w:space="0" w:color="auto"/>
                <w:left w:val="none" w:sz="0" w:space="0" w:color="auto"/>
                <w:bottom w:val="none" w:sz="0" w:space="0" w:color="auto"/>
                <w:right w:val="none" w:sz="0" w:space="0" w:color="auto"/>
              </w:divBdr>
            </w:div>
          </w:divsChild>
        </w:div>
        <w:div w:id="612053709">
          <w:marLeft w:val="0"/>
          <w:marRight w:val="0"/>
          <w:marTop w:val="0"/>
          <w:marBottom w:val="0"/>
          <w:divBdr>
            <w:top w:val="none" w:sz="0" w:space="0" w:color="auto"/>
            <w:left w:val="none" w:sz="0" w:space="0" w:color="auto"/>
            <w:bottom w:val="none" w:sz="0" w:space="0" w:color="auto"/>
            <w:right w:val="none" w:sz="0" w:space="0" w:color="auto"/>
          </w:divBdr>
        </w:div>
      </w:divsChild>
    </w:div>
    <w:div w:id="43799445">
      <w:bodyDiv w:val="1"/>
      <w:marLeft w:val="0"/>
      <w:marRight w:val="0"/>
      <w:marTop w:val="0"/>
      <w:marBottom w:val="0"/>
      <w:divBdr>
        <w:top w:val="none" w:sz="0" w:space="0" w:color="auto"/>
        <w:left w:val="none" w:sz="0" w:space="0" w:color="auto"/>
        <w:bottom w:val="none" w:sz="0" w:space="0" w:color="auto"/>
        <w:right w:val="none" w:sz="0" w:space="0" w:color="auto"/>
      </w:divBdr>
      <w:divsChild>
        <w:div w:id="485249483">
          <w:marLeft w:val="0"/>
          <w:marRight w:val="0"/>
          <w:marTop w:val="0"/>
          <w:marBottom w:val="0"/>
          <w:divBdr>
            <w:top w:val="none" w:sz="0" w:space="0" w:color="auto"/>
            <w:left w:val="none" w:sz="0" w:space="0" w:color="auto"/>
            <w:bottom w:val="none" w:sz="0" w:space="0" w:color="auto"/>
            <w:right w:val="none" w:sz="0" w:space="0" w:color="auto"/>
          </w:divBdr>
          <w:divsChild>
            <w:div w:id="1168405615">
              <w:marLeft w:val="0"/>
              <w:marRight w:val="0"/>
              <w:marTop w:val="0"/>
              <w:marBottom w:val="0"/>
              <w:divBdr>
                <w:top w:val="none" w:sz="0" w:space="0" w:color="auto"/>
                <w:left w:val="none" w:sz="0" w:space="0" w:color="auto"/>
                <w:bottom w:val="none" w:sz="0" w:space="0" w:color="auto"/>
                <w:right w:val="none" w:sz="0" w:space="0" w:color="auto"/>
              </w:divBdr>
              <w:divsChild>
                <w:div w:id="1209144416">
                  <w:marLeft w:val="0"/>
                  <w:marRight w:val="0"/>
                  <w:marTop w:val="0"/>
                  <w:marBottom w:val="0"/>
                  <w:divBdr>
                    <w:top w:val="none" w:sz="0" w:space="0" w:color="auto"/>
                    <w:left w:val="none" w:sz="0" w:space="0" w:color="auto"/>
                    <w:bottom w:val="none" w:sz="0" w:space="0" w:color="auto"/>
                    <w:right w:val="none" w:sz="0" w:space="0" w:color="auto"/>
                  </w:divBdr>
                </w:div>
              </w:divsChild>
            </w:div>
            <w:div w:id="159543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87086">
      <w:bodyDiv w:val="1"/>
      <w:marLeft w:val="0"/>
      <w:marRight w:val="0"/>
      <w:marTop w:val="0"/>
      <w:marBottom w:val="0"/>
      <w:divBdr>
        <w:top w:val="none" w:sz="0" w:space="0" w:color="auto"/>
        <w:left w:val="none" w:sz="0" w:space="0" w:color="auto"/>
        <w:bottom w:val="none" w:sz="0" w:space="0" w:color="auto"/>
        <w:right w:val="none" w:sz="0" w:space="0" w:color="auto"/>
      </w:divBdr>
      <w:divsChild>
        <w:div w:id="1858618050">
          <w:marLeft w:val="0"/>
          <w:marRight w:val="0"/>
          <w:marTop w:val="0"/>
          <w:marBottom w:val="0"/>
          <w:divBdr>
            <w:top w:val="none" w:sz="0" w:space="0" w:color="auto"/>
            <w:left w:val="none" w:sz="0" w:space="0" w:color="auto"/>
            <w:bottom w:val="none" w:sz="0" w:space="0" w:color="auto"/>
            <w:right w:val="none" w:sz="0" w:space="0" w:color="auto"/>
          </w:divBdr>
          <w:divsChild>
            <w:div w:id="2133817161">
              <w:marLeft w:val="0"/>
              <w:marRight w:val="0"/>
              <w:marTop w:val="0"/>
              <w:marBottom w:val="0"/>
              <w:divBdr>
                <w:top w:val="none" w:sz="0" w:space="0" w:color="auto"/>
                <w:left w:val="none" w:sz="0" w:space="0" w:color="auto"/>
                <w:bottom w:val="none" w:sz="0" w:space="0" w:color="auto"/>
                <w:right w:val="none" w:sz="0" w:space="0" w:color="auto"/>
              </w:divBdr>
            </w:div>
            <w:div w:id="1364475127">
              <w:marLeft w:val="0"/>
              <w:marRight w:val="0"/>
              <w:marTop w:val="0"/>
              <w:marBottom w:val="0"/>
              <w:divBdr>
                <w:top w:val="none" w:sz="0" w:space="0" w:color="auto"/>
                <w:left w:val="none" w:sz="0" w:space="0" w:color="auto"/>
                <w:bottom w:val="none" w:sz="0" w:space="0" w:color="auto"/>
                <w:right w:val="none" w:sz="0" w:space="0" w:color="auto"/>
              </w:divBdr>
            </w:div>
          </w:divsChild>
        </w:div>
        <w:div w:id="664360963">
          <w:marLeft w:val="0"/>
          <w:marRight w:val="0"/>
          <w:marTop w:val="0"/>
          <w:marBottom w:val="0"/>
          <w:divBdr>
            <w:top w:val="none" w:sz="0" w:space="0" w:color="auto"/>
            <w:left w:val="none" w:sz="0" w:space="0" w:color="auto"/>
            <w:bottom w:val="none" w:sz="0" w:space="0" w:color="auto"/>
            <w:right w:val="none" w:sz="0" w:space="0" w:color="auto"/>
          </w:divBdr>
        </w:div>
      </w:divsChild>
    </w:div>
    <w:div w:id="44333988">
      <w:bodyDiv w:val="1"/>
      <w:marLeft w:val="0"/>
      <w:marRight w:val="0"/>
      <w:marTop w:val="0"/>
      <w:marBottom w:val="0"/>
      <w:divBdr>
        <w:top w:val="none" w:sz="0" w:space="0" w:color="auto"/>
        <w:left w:val="none" w:sz="0" w:space="0" w:color="auto"/>
        <w:bottom w:val="none" w:sz="0" w:space="0" w:color="auto"/>
        <w:right w:val="none" w:sz="0" w:space="0" w:color="auto"/>
      </w:divBdr>
      <w:divsChild>
        <w:div w:id="482282405">
          <w:marLeft w:val="0"/>
          <w:marRight w:val="0"/>
          <w:marTop w:val="0"/>
          <w:marBottom w:val="0"/>
          <w:divBdr>
            <w:top w:val="none" w:sz="0" w:space="0" w:color="auto"/>
            <w:left w:val="none" w:sz="0" w:space="0" w:color="auto"/>
            <w:bottom w:val="none" w:sz="0" w:space="0" w:color="auto"/>
            <w:right w:val="none" w:sz="0" w:space="0" w:color="auto"/>
          </w:divBdr>
          <w:divsChild>
            <w:div w:id="75716401">
              <w:marLeft w:val="0"/>
              <w:marRight w:val="0"/>
              <w:marTop w:val="0"/>
              <w:marBottom w:val="0"/>
              <w:divBdr>
                <w:top w:val="none" w:sz="0" w:space="0" w:color="auto"/>
                <w:left w:val="none" w:sz="0" w:space="0" w:color="auto"/>
                <w:bottom w:val="none" w:sz="0" w:space="0" w:color="auto"/>
                <w:right w:val="none" w:sz="0" w:space="0" w:color="auto"/>
              </w:divBdr>
              <w:divsChild>
                <w:div w:id="110444468">
                  <w:marLeft w:val="0"/>
                  <w:marRight w:val="0"/>
                  <w:marTop w:val="0"/>
                  <w:marBottom w:val="0"/>
                  <w:divBdr>
                    <w:top w:val="none" w:sz="0" w:space="0" w:color="auto"/>
                    <w:left w:val="none" w:sz="0" w:space="0" w:color="auto"/>
                    <w:bottom w:val="none" w:sz="0" w:space="0" w:color="auto"/>
                    <w:right w:val="none" w:sz="0" w:space="0" w:color="auto"/>
                  </w:divBdr>
                </w:div>
                <w:div w:id="1698968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70870">
      <w:bodyDiv w:val="1"/>
      <w:marLeft w:val="0"/>
      <w:marRight w:val="0"/>
      <w:marTop w:val="0"/>
      <w:marBottom w:val="0"/>
      <w:divBdr>
        <w:top w:val="none" w:sz="0" w:space="0" w:color="auto"/>
        <w:left w:val="none" w:sz="0" w:space="0" w:color="auto"/>
        <w:bottom w:val="none" w:sz="0" w:space="0" w:color="auto"/>
        <w:right w:val="none" w:sz="0" w:space="0" w:color="auto"/>
      </w:divBdr>
      <w:divsChild>
        <w:div w:id="1777479627">
          <w:marLeft w:val="0"/>
          <w:marRight w:val="0"/>
          <w:marTop w:val="0"/>
          <w:marBottom w:val="0"/>
          <w:divBdr>
            <w:top w:val="none" w:sz="0" w:space="0" w:color="auto"/>
            <w:left w:val="none" w:sz="0" w:space="0" w:color="auto"/>
            <w:bottom w:val="none" w:sz="0" w:space="0" w:color="auto"/>
            <w:right w:val="none" w:sz="0" w:space="0" w:color="auto"/>
          </w:divBdr>
          <w:divsChild>
            <w:div w:id="1139497477">
              <w:marLeft w:val="0"/>
              <w:marRight w:val="0"/>
              <w:marTop w:val="0"/>
              <w:marBottom w:val="0"/>
              <w:divBdr>
                <w:top w:val="none" w:sz="0" w:space="0" w:color="auto"/>
                <w:left w:val="none" w:sz="0" w:space="0" w:color="auto"/>
                <w:bottom w:val="none" w:sz="0" w:space="0" w:color="auto"/>
                <w:right w:val="none" w:sz="0" w:space="0" w:color="auto"/>
              </w:divBdr>
            </w:div>
            <w:div w:id="589512918">
              <w:marLeft w:val="0"/>
              <w:marRight w:val="0"/>
              <w:marTop w:val="0"/>
              <w:marBottom w:val="0"/>
              <w:divBdr>
                <w:top w:val="none" w:sz="0" w:space="0" w:color="auto"/>
                <w:left w:val="none" w:sz="0" w:space="0" w:color="auto"/>
                <w:bottom w:val="none" w:sz="0" w:space="0" w:color="auto"/>
                <w:right w:val="none" w:sz="0" w:space="0" w:color="auto"/>
              </w:divBdr>
            </w:div>
          </w:divsChild>
        </w:div>
        <w:div w:id="443430342">
          <w:marLeft w:val="0"/>
          <w:marRight w:val="0"/>
          <w:marTop w:val="0"/>
          <w:marBottom w:val="0"/>
          <w:divBdr>
            <w:top w:val="none" w:sz="0" w:space="0" w:color="auto"/>
            <w:left w:val="none" w:sz="0" w:space="0" w:color="auto"/>
            <w:bottom w:val="none" w:sz="0" w:space="0" w:color="auto"/>
            <w:right w:val="none" w:sz="0" w:space="0" w:color="auto"/>
          </w:divBdr>
        </w:div>
      </w:divsChild>
    </w:div>
    <w:div w:id="47387697">
      <w:bodyDiv w:val="1"/>
      <w:marLeft w:val="0"/>
      <w:marRight w:val="0"/>
      <w:marTop w:val="0"/>
      <w:marBottom w:val="0"/>
      <w:divBdr>
        <w:top w:val="none" w:sz="0" w:space="0" w:color="auto"/>
        <w:left w:val="none" w:sz="0" w:space="0" w:color="auto"/>
        <w:bottom w:val="none" w:sz="0" w:space="0" w:color="auto"/>
        <w:right w:val="none" w:sz="0" w:space="0" w:color="auto"/>
      </w:divBdr>
      <w:divsChild>
        <w:div w:id="1808158538">
          <w:marLeft w:val="0"/>
          <w:marRight w:val="0"/>
          <w:marTop w:val="0"/>
          <w:marBottom w:val="0"/>
          <w:divBdr>
            <w:top w:val="none" w:sz="0" w:space="0" w:color="auto"/>
            <w:left w:val="none" w:sz="0" w:space="0" w:color="auto"/>
            <w:bottom w:val="none" w:sz="0" w:space="0" w:color="auto"/>
            <w:right w:val="none" w:sz="0" w:space="0" w:color="auto"/>
          </w:divBdr>
          <w:divsChild>
            <w:div w:id="730615161">
              <w:marLeft w:val="0"/>
              <w:marRight w:val="0"/>
              <w:marTop w:val="0"/>
              <w:marBottom w:val="0"/>
              <w:divBdr>
                <w:top w:val="none" w:sz="0" w:space="0" w:color="auto"/>
                <w:left w:val="none" w:sz="0" w:space="0" w:color="auto"/>
                <w:bottom w:val="none" w:sz="0" w:space="0" w:color="auto"/>
                <w:right w:val="none" w:sz="0" w:space="0" w:color="auto"/>
              </w:divBdr>
            </w:div>
            <w:div w:id="938024004">
              <w:marLeft w:val="0"/>
              <w:marRight w:val="0"/>
              <w:marTop w:val="0"/>
              <w:marBottom w:val="0"/>
              <w:divBdr>
                <w:top w:val="none" w:sz="0" w:space="0" w:color="auto"/>
                <w:left w:val="none" w:sz="0" w:space="0" w:color="auto"/>
                <w:bottom w:val="none" w:sz="0" w:space="0" w:color="auto"/>
                <w:right w:val="none" w:sz="0" w:space="0" w:color="auto"/>
              </w:divBdr>
            </w:div>
          </w:divsChild>
        </w:div>
        <w:div w:id="1697846540">
          <w:marLeft w:val="0"/>
          <w:marRight w:val="0"/>
          <w:marTop w:val="0"/>
          <w:marBottom w:val="0"/>
          <w:divBdr>
            <w:top w:val="none" w:sz="0" w:space="0" w:color="auto"/>
            <w:left w:val="none" w:sz="0" w:space="0" w:color="auto"/>
            <w:bottom w:val="none" w:sz="0" w:space="0" w:color="auto"/>
            <w:right w:val="none" w:sz="0" w:space="0" w:color="auto"/>
          </w:divBdr>
        </w:div>
      </w:divsChild>
    </w:div>
    <w:div w:id="47464684">
      <w:bodyDiv w:val="1"/>
      <w:marLeft w:val="0"/>
      <w:marRight w:val="0"/>
      <w:marTop w:val="0"/>
      <w:marBottom w:val="0"/>
      <w:divBdr>
        <w:top w:val="none" w:sz="0" w:space="0" w:color="auto"/>
        <w:left w:val="none" w:sz="0" w:space="0" w:color="auto"/>
        <w:bottom w:val="none" w:sz="0" w:space="0" w:color="auto"/>
        <w:right w:val="none" w:sz="0" w:space="0" w:color="auto"/>
      </w:divBdr>
      <w:divsChild>
        <w:div w:id="1078136915">
          <w:marLeft w:val="0"/>
          <w:marRight w:val="0"/>
          <w:marTop w:val="0"/>
          <w:marBottom w:val="0"/>
          <w:divBdr>
            <w:top w:val="none" w:sz="0" w:space="0" w:color="auto"/>
            <w:left w:val="none" w:sz="0" w:space="0" w:color="auto"/>
            <w:bottom w:val="none" w:sz="0" w:space="0" w:color="auto"/>
            <w:right w:val="none" w:sz="0" w:space="0" w:color="auto"/>
          </w:divBdr>
        </w:div>
        <w:div w:id="1076897268">
          <w:marLeft w:val="0"/>
          <w:marRight w:val="0"/>
          <w:marTop w:val="0"/>
          <w:marBottom w:val="0"/>
          <w:divBdr>
            <w:top w:val="none" w:sz="0" w:space="0" w:color="auto"/>
            <w:left w:val="none" w:sz="0" w:space="0" w:color="auto"/>
            <w:bottom w:val="none" w:sz="0" w:space="0" w:color="auto"/>
            <w:right w:val="none" w:sz="0" w:space="0" w:color="auto"/>
          </w:divBdr>
        </w:div>
      </w:divsChild>
    </w:div>
    <w:div w:id="47534274">
      <w:bodyDiv w:val="1"/>
      <w:marLeft w:val="0"/>
      <w:marRight w:val="0"/>
      <w:marTop w:val="0"/>
      <w:marBottom w:val="0"/>
      <w:divBdr>
        <w:top w:val="none" w:sz="0" w:space="0" w:color="auto"/>
        <w:left w:val="none" w:sz="0" w:space="0" w:color="auto"/>
        <w:bottom w:val="none" w:sz="0" w:space="0" w:color="auto"/>
        <w:right w:val="none" w:sz="0" w:space="0" w:color="auto"/>
      </w:divBdr>
      <w:divsChild>
        <w:div w:id="2070570359">
          <w:marLeft w:val="0"/>
          <w:marRight w:val="0"/>
          <w:marTop w:val="0"/>
          <w:marBottom w:val="0"/>
          <w:divBdr>
            <w:top w:val="none" w:sz="0" w:space="0" w:color="auto"/>
            <w:left w:val="none" w:sz="0" w:space="0" w:color="auto"/>
            <w:bottom w:val="none" w:sz="0" w:space="0" w:color="auto"/>
            <w:right w:val="none" w:sz="0" w:space="0" w:color="auto"/>
          </w:divBdr>
          <w:divsChild>
            <w:div w:id="1230457334">
              <w:marLeft w:val="0"/>
              <w:marRight w:val="0"/>
              <w:marTop w:val="0"/>
              <w:marBottom w:val="0"/>
              <w:divBdr>
                <w:top w:val="none" w:sz="0" w:space="0" w:color="auto"/>
                <w:left w:val="none" w:sz="0" w:space="0" w:color="auto"/>
                <w:bottom w:val="none" w:sz="0" w:space="0" w:color="auto"/>
                <w:right w:val="none" w:sz="0" w:space="0" w:color="auto"/>
              </w:divBdr>
            </w:div>
            <w:div w:id="2127037123">
              <w:marLeft w:val="0"/>
              <w:marRight w:val="0"/>
              <w:marTop w:val="0"/>
              <w:marBottom w:val="0"/>
              <w:divBdr>
                <w:top w:val="none" w:sz="0" w:space="0" w:color="auto"/>
                <w:left w:val="none" w:sz="0" w:space="0" w:color="auto"/>
                <w:bottom w:val="none" w:sz="0" w:space="0" w:color="auto"/>
                <w:right w:val="none" w:sz="0" w:space="0" w:color="auto"/>
              </w:divBdr>
            </w:div>
          </w:divsChild>
        </w:div>
        <w:div w:id="1047686835">
          <w:marLeft w:val="0"/>
          <w:marRight w:val="0"/>
          <w:marTop w:val="0"/>
          <w:marBottom w:val="0"/>
          <w:divBdr>
            <w:top w:val="none" w:sz="0" w:space="0" w:color="auto"/>
            <w:left w:val="none" w:sz="0" w:space="0" w:color="auto"/>
            <w:bottom w:val="none" w:sz="0" w:space="0" w:color="auto"/>
            <w:right w:val="none" w:sz="0" w:space="0" w:color="auto"/>
          </w:divBdr>
        </w:div>
      </w:divsChild>
    </w:div>
    <w:div w:id="47650655">
      <w:bodyDiv w:val="1"/>
      <w:marLeft w:val="0"/>
      <w:marRight w:val="0"/>
      <w:marTop w:val="0"/>
      <w:marBottom w:val="0"/>
      <w:divBdr>
        <w:top w:val="none" w:sz="0" w:space="0" w:color="auto"/>
        <w:left w:val="none" w:sz="0" w:space="0" w:color="auto"/>
        <w:bottom w:val="none" w:sz="0" w:space="0" w:color="auto"/>
        <w:right w:val="none" w:sz="0" w:space="0" w:color="auto"/>
      </w:divBdr>
      <w:divsChild>
        <w:div w:id="191305349">
          <w:marLeft w:val="0"/>
          <w:marRight w:val="0"/>
          <w:marTop w:val="0"/>
          <w:marBottom w:val="0"/>
          <w:divBdr>
            <w:top w:val="none" w:sz="0" w:space="0" w:color="auto"/>
            <w:left w:val="none" w:sz="0" w:space="0" w:color="auto"/>
            <w:bottom w:val="none" w:sz="0" w:space="0" w:color="auto"/>
            <w:right w:val="none" w:sz="0" w:space="0" w:color="auto"/>
          </w:divBdr>
          <w:divsChild>
            <w:div w:id="2007437956">
              <w:marLeft w:val="0"/>
              <w:marRight w:val="0"/>
              <w:marTop w:val="0"/>
              <w:marBottom w:val="0"/>
              <w:divBdr>
                <w:top w:val="none" w:sz="0" w:space="0" w:color="auto"/>
                <w:left w:val="none" w:sz="0" w:space="0" w:color="auto"/>
                <w:bottom w:val="none" w:sz="0" w:space="0" w:color="auto"/>
                <w:right w:val="none" w:sz="0" w:space="0" w:color="auto"/>
              </w:divBdr>
            </w:div>
            <w:div w:id="1607274999">
              <w:marLeft w:val="0"/>
              <w:marRight w:val="0"/>
              <w:marTop w:val="0"/>
              <w:marBottom w:val="0"/>
              <w:divBdr>
                <w:top w:val="none" w:sz="0" w:space="0" w:color="auto"/>
                <w:left w:val="none" w:sz="0" w:space="0" w:color="auto"/>
                <w:bottom w:val="none" w:sz="0" w:space="0" w:color="auto"/>
                <w:right w:val="none" w:sz="0" w:space="0" w:color="auto"/>
              </w:divBdr>
            </w:div>
            <w:div w:id="1305309197">
              <w:marLeft w:val="0"/>
              <w:marRight w:val="0"/>
              <w:marTop w:val="0"/>
              <w:marBottom w:val="0"/>
              <w:divBdr>
                <w:top w:val="none" w:sz="0" w:space="0" w:color="auto"/>
                <w:left w:val="none" w:sz="0" w:space="0" w:color="auto"/>
                <w:bottom w:val="none" w:sz="0" w:space="0" w:color="auto"/>
                <w:right w:val="none" w:sz="0" w:space="0" w:color="auto"/>
              </w:divBdr>
            </w:div>
            <w:div w:id="14706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42676">
      <w:bodyDiv w:val="1"/>
      <w:marLeft w:val="0"/>
      <w:marRight w:val="0"/>
      <w:marTop w:val="0"/>
      <w:marBottom w:val="0"/>
      <w:divBdr>
        <w:top w:val="none" w:sz="0" w:space="0" w:color="auto"/>
        <w:left w:val="none" w:sz="0" w:space="0" w:color="auto"/>
        <w:bottom w:val="none" w:sz="0" w:space="0" w:color="auto"/>
        <w:right w:val="none" w:sz="0" w:space="0" w:color="auto"/>
      </w:divBdr>
      <w:divsChild>
        <w:div w:id="266929715">
          <w:marLeft w:val="0"/>
          <w:marRight w:val="0"/>
          <w:marTop w:val="0"/>
          <w:marBottom w:val="0"/>
          <w:divBdr>
            <w:top w:val="none" w:sz="0" w:space="0" w:color="auto"/>
            <w:left w:val="none" w:sz="0" w:space="0" w:color="auto"/>
            <w:bottom w:val="none" w:sz="0" w:space="0" w:color="auto"/>
            <w:right w:val="none" w:sz="0" w:space="0" w:color="auto"/>
          </w:divBdr>
          <w:divsChild>
            <w:div w:id="211307345">
              <w:marLeft w:val="0"/>
              <w:marRight w:val="0"/>
              <w:marTop w:val="0"/>
              <w:marBottom w:val="0"/>
              <w:divBdr>
                <w:top w:val="none" w:sz="0" w:space="0" w:color="auto"/>
                <w:left w:val="none" w:sz="0" w:space="0" w:color="auto"/>
                <w:bottom w:val="none" w:sz="0" w:space="0" w:color="auto"/>
                <w:right w:val="none" w:sz="0" w:space="0" w:color="auto"/>
              </w:divBdr>
            </w:div>
            <w:div w:id="1982535048">
              <w:marLeft w:val="0"/>
              <w:marRight w:val="0"/>
              <w:marTop w:val="0"/>
              <w:marBottom w:val="0"/>
              <w:divBdr>
                <w:top w:val="none" w:sz="0" w:space="0" w:color="auto"/>
                <w:left w:val="none" w:sz="0" w:space="0" w:color="auto"/>
                <w:bottom w:val="none" w:sz="0" w:space="0" w:color="auto"/>
                <w:right w:val="none" w:sz="0" w:space="0" w:color="auto"/>
              </w:divBdr>
            </w:div>
          </w:divsChild>
        </w:div>
        <w:div w:id="1842893853">
          <w:marLeft w:val="0"/>
          <w:marRight w:val="0"/>
          <w:marTop w:val="0"/>
          <w:marBottom w:val="0"/>
          <w:divBdr>
            <w:top w:val="none" w:sz="0" w:space="0" w:color="auto"/>
            <w:left w:val="none" w:sz="0" w:space="0" w:color="auto"/>
            <w:bottom w:val="none" w:sz="0" w:space="0" w:color="auto"/>
            <w:right w:val="none" w:sz="0" w:space="0" w:color="auto"/>
          </w:divBdr>
        </w:div>
      </w:divsChild>
    </w:div>
    <w:div w:id="49109722">
      <w:bodyDiv w:val="1"/>
      <w:marLeft w:val="0"/>
      <w:marRight w:val="0"/>
      <w:marTop w:val="0"/>
      <w:marBottom w:val="0"/>
      <w:divBdr>
        <w:top w:val="none" w:sz="0" w:space="0" w:color="auto"/>
        <w:left w:val="none" w:sz="0" w:space="0" w:color="auto"/>
        <w:bottom w:val="none" w:sz="0" w:space="0" w:color="auto"/>
        <w:right w:val="none" w:sz="0" w:space="0" w:color="auto"/>
      </w:divBdr>
      <w:divsChild>
        <w:div w:id="1732729790">
          <w:marLeft w:val="0"/>
          <w:marRight w:val="0"/>
          <w:marTop w:val="0"/>
          <w:marBottom w:val="75"/>
          <w:divBdr>
            <w:top w:val="none" w:sz="0" w:space="0" w:color="auto"/>
            <w:left w:val="none" w:sz="0" w:space="0" w:color="auto"/>
            <w:bottom w:val="none" w:sz="0" w:space="0" w:color="auto"/>
            <w:right w:val="none" w:sz="0" w:space="0" w:color="auto"/>
          </w:divBdr>
        </w:div>
        <w:div w:id="796530972">
          <w:marLeft w:val="0"/>
          <w:marRight w:val="0"/>
          <w:marTop w:val="0"/>
          <w:marBottom w:val="0"/>
          <w:divBdr>
            <w:top w:val="none" w:sz="0" w:space="0" w:color="auto"/>
            <w:left w:val="none" w:sz="0" w:space="0" w:color="auto"/>
            <w:bottom w:val="none" w:sz="0" w:space="0" w:color="auto"/>
            <w:right w:val="none" w:sz="0" w:space="0" w:color="auto"/>
          </w:divBdr>
        </w:div>
        <w:div w:id="1739353055">
          <w:marLeft w:val="0"/>
          <w:marRight w:val="0"/>
          <w:marTop w:val="225"/>
          <w:marBottom w:val="225"/>
          <w:divBdr>
            <w:top w:val="none" w:sz="0" w:space="0" w:color="auto"/>
            <w:left w:val="none" w:sz="0" w:space="0" w:color="auto"/>
            <w:bottom w:val="none" w:sz="0" w:space="0" w:color="auto"/>
            <w:right w:val="none" w:sz="0" w:space="0" w:color="auto"/>
          </w:divBdr>
          <w:divsChild>
            <w:div w:id="82536044">
              <w:marLeft w:val="0"/>
              <w:marRight w:val="0"/>
              <w:marTop w:val="0"/>
              <w:marBottom w:val="0"/>
              <w:divBdr>
                <w:top w:val="none" w:sz="0" w:space="0" w:color="auto"/>
                <w:left w:val="none" w:sz="0" w:space="0" w:color="auto"/>
                <w:bottom w:val="none" w:sz="0" w:space="0" w:color="auto"/>
                <w:right w:val="none" w:sz="0" w:space="0" w:color="auto"/>
              </w:divBdr>
              <w:divsChild>
                <w:div w:id="1255239961">
                  <w:marLeft w:val="0"/>
                  <w:marRight w:val="0"/>
                  <w:marTop w:val="0"/>
                  <w:marBottom w:val="0"/>
                  <w:divBdr>
                    <w:top w:val="none" w:sz="0" w:space="0" w:color="auto"/>
                    <w:left w:val="none" w:sz="0" w:space="0" w:color="auto"/>
                    <w:bottom w:val="none" w:sz="0" w:space="0" w:color="auto"/>
                    <w:right w:val="none" w:sz="0" w:space="0" w:color="auto"/>
                  </w:divBdr>
                </w:div>
                <w:div w:id="962468905">
                  <w:marLeft w:val="0"/>
                  <w:marRight w:val="0"/>
                  <w:marTop w:val="0"/>
                  <w:marBottom w:val="0"/>
                  <w:divBdr>
                    <w:top w:val="none" w:sz="0" w:space="0" w:color="auto"/>
                    <w:left w:val="none" w:sz="0" w:space="0" w:color="auto"/>
                    <w:bottom w:val="none" w:sz="0" w:space="0" w:color="auto"/>
                    <w:right w:val="none" w:sz="0" w:space="0" w:color="auto"/>
                  </w:divBdr>
                  <w:divsChild>
                    <w:div w:id="543447127">
                      <w:marLeft w:val="0"/>
                      <w:marRight w:val="0"/>
                      <w:marTop w:val="0"/>
                      <w:marBottom w:val="0"/>
                      <w:divBdr>
                        <w:top w:val="none" w:sz="0" w:space="0" w:color="auto"/>
                        <w:left w:val="none" w:sz="0" w:space="0" w:color="auto"/>
                        <w:bottom w:val="none" w:sz="0" w:space="0" w:color="auto"/>
                        <w:right w:val="none" w:sz="0" w:space="0" w:color="auto"/>
                      </w:divBdr>
                      <w:divsChild>
                        <w:div w:id="1966158739">
                          <w:marLeft w:val="0"/>
                          <w:marRight w:val="0"/>
                          <w:marTop w:val="0"/>
                          <w:marBottom w:val="0"/>
                          <w:divBdr>
                            <w:top w:val="none" w:sz="0" w:space="0" w:color="auto"/>
                            <w:left w:val="none" w:sz="0" w:space="0" w:color="auto"/>
                            <w:bottom w:val="none" w:sz="0" w:space="0" w:color="auto"/>
                            <w:right w:val="none" w:sz="0" w:space="0" w:color="auto"/>
                          </w:divBdr>
                        </w:div>
                      </w:divsChild>
                    </w:div>
                    <w:div w:id="1477841041">
                      <w:marLeft w:val="0"/>
                      <w:marRight w:val="0"/>
                      <w:marTop w:val="0"/>
                      <w:marBottom w:val="0"/>
                      <w:divBdr>
                        <w:top w:val="none" w:sz="0" w:space="0" w:color="auto"/>
                        <w:left w:val="none" w:sz="0" w:space="0" w:color="auto"/>
                        <w:bottom w:val="none" w:sz="0" w:space="0" w:color="auto"/>
                        <w:right w:val="none" w:sz="0" w:space="0" w:color="auto"/>
                      </w:divBdr>
                      <w:divsChild>
                        <w:div w:id="441537227">
                          <w:marLeft w:val="0"/>
                          <w:marRight w:val="0"/>
                          <w:marTop w:val="0"/>
                          <w:marBottom w:val="0"/>
                          <w:divBdr>
                            <w:top w:val="none" w:sz="0" w:space="0" w:color="auto"/>
                            <w:left w:val="none" w:sz="0" w:space="0" w:color="auto"/>
                            <w:bottom w:val="none" w:sz="0" w:space="0" w:color="auto"/>
                            <w:right w:val="none" w:sz="0" w:space="0" w:color="auto"/>
                          </w:divBdr>
                        </w:div>
                      </w:divsChild>
                    </w:div>
                    <w:div w:id="1713798167">
                      <w:marLeft w:val="0"/>
                      <w:marRight w:val="0"/>
                      <w:marTop w:val="0"/>
                      <w:marBottom w:val="0"/>
                      <w:divBdr>
                        <w:top w:val="none" w:sz="0" w:space="0" w:color="auto"/>
                        <w:left w:val="none" w:sz="0" w:space="0" w:color="auto"/>
                        <w:bottom w:val="none" w:sz="0" w:space="0" w:color="auto"/>
                        <w:right w:val="none" w:sz="0" w:space="0" w:color="auto"/>
                      </w:divBdr>
                      <w:divsChild>
                        <w:div w:id="4254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638926">
          <w:marLeft w:val="0"/>
          <w:marRight w:val="0"/>
          <w:marTop w:val="0"/>
          <w:marBottom w:val="0"/>
          <w:divBdr>
            <w:top w:val="none" w:sz="0" w:space="0" w:color="auto"/>
            <w:left w:val="none" w:sz="0" w:space="0" w:color="auto"/>
            <w:bottom w:val="none" w:sz="0" w:space="0" w:color="auto"/>
            <w:right w:val="none" w:sz="0" w:space="0" w:color="auto"/>
          </w:divBdr>
        </w:div>
        <w:div w:id="1513373250">
          <w:marLeft w:val="0"/>
          <w:marRight w:val="0"/>
          <w:marTop w:val="0"/>
          <w:marBottom w:val="0"/>
          <w:divBdr>
            <w:top w:val="none" w:sz="0" w:space="0" w:color="auto"/>
            <w:left w:val="none" w:sz="0" w:space="0" w:color="auto"/>
            <w:bottom w:val="none" w:sz="0" w:space="0" w:color="auto"/>
            <w:right w:val="none" w:sz="0" w:space="0" w:color="auto"/>
          </w:divBdr>
          <w:divsChild>
            <w:div w:id="24963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24194">
      <w:bodyDiv w:val="1"/>
      <w:marLeft w:val="0"/>
      <w:marRight w:val="0"/>
      <w:marTop w:val="0"/>
      <w:marBottom w:val="0"/>
      <w:divBdr>
        <w:top w:val="none" w:sz="0" w:space="0" w:color="auto"/>
        <w:left w:val="none" w:sz="0" w:space="0" w:color="auto"/>
        <w:bottom w:val="none" w:sz="0" w:space="0" w:color="auto"/>
        <w:right w:val="none" w:sz="0" w:space="0" w:color="auto"/>
      </w:divBdr>
    </w:div>
    <w:div w:id="50429143">
      <w:bodyDiv w:val="1"/>
      <w:marLeft w:val="0"/>
      <w:marRight w:val="0"/>
      <w:marTop w:val="0"/>
      <w:marBottom w:val="0"/>
      <w:divBdr>
        <w:top w:val="none" w:sz="0" w:space="0" w:color="auto"/>
        <w:left w:val="none" w:sz="0" w:space="0" w:color="auto"/>
        <w:bottom w:val="none" w:sz="0" w:space="0" w:color="auto"/>
        <w:right w:val="none" w:sz="0" w:space="0" w:color="auto"/>
      </w:divBdr>
      <w:divsChild>
        <w:div w:id="323779371">
          <w:marLeft w:val="0"/>
          <w:marRight w:val="0"/>
          <w:marTop w:val="0"/>
          <w:marBottom w:val="0"/>
          <w:divBdr>
            <w:top w:val="none" w:sz="0" w:space="0" w:color="auto"/>
            <w:left w:val="none" w:sz="0" w:space="0" w:color="auto"/>
            <w:bottom w:val="none" w:sz="0" w:space="0" w:color="auto"/>
            <w:right w:val="none" w:sz="0" w:space="0" w:color="auto"/>
          </w:divBdr>
          <w:divsChild>
            <w:div w:id="621302921">
              <w:marLeft w:val="0"/>
              <w:marRight w:val="0"/>
              <w:marTop w:val="0"/>
              <w:marBottom w:val="0"/>
              <w:divBdr>
                <w:top w:val="none" w:sz="0" w:space="0" w:color="auto"/>
                <w:left w:val="none" w:sz="0" w:space="0" w:color="auto"/>
                <w:bottom w:val="none" w:sz="0" w:space="0" w:color="auto"/>
                <w:right w:val="none" w:sz="0" w:space="0" w:color="auto"/>
              </w:divBdr>
            </w:div>
            <w:div w:id="929898278">
              <w:marLeft w:val="0"/>
              <w:marRight w:val="0"/>
              <w:marTop w:val="0"/>
              <w:marBottom w:val="0"/>
              <w:divBdr>
                <w:top w:val="none" w:sz="0" w:space="0" w:color="auto"/>
                <w:left w:val="none" w:sz="0" w:space="0" w:color="auto"/>
                <w:bottom w:val="none" w:sz="0" w:space="0" w:color="auto"/>
                <w:right w:val="none" w:sz="0" w:space="0" w:color="auto"/>
              </w:divBdr>
            </w:div>
          </w:divsChild>
        </w:div>
        <w:div w:id="1511603601">
          <w:marLeft w:val="0"/>
          <w:marRight w:val="0"/>
          <w:marTop w:val="0"/>
          <w:marBottom w:val="0"/>
          <w:divBdr>
            <w:top w:val="none" w:sz="0" w:space="0" w:color="auto"/>
            <w:left w:val="none" w:sz="0" w:space="0" w:color="auto"/>
            <w:bottom w:val="none" w:sz="0" w:space="0" w:color="auto"/>
            <w:right w:val="none" w:sz="0" w:space="0" w:color="auto"/>
          </w:divBdr>
        </w:div>
      </w:divsChild>
    </w:div>
    <w:div w:id="50429605">
      <w:bodyDiv w:val="1"/>
      <w:marLeft w:val="0"/>
      <w:marRight w:val="0"/>
      <w:marTop w:val="0"/>
      <w:marBottom w:val="0"/>
      <w:divBdr>
        <w:top w:val="none" w:sz="0" w:space="0" w:color="auto"/>
        <w:left w:val="none" w:sz="0" w:space="0" w:color="auto"/>
        <w:bottom w:val="none" w:sz="0" w:space="0" w:color="auto"/>
        <w:right w:val="none" w:sz="0" w:space="0" w:color="auto"/>
      </w:divBdr>
      <w:divsChild>
        <w:div w:id="930695984">
          <w:marLeft w:val="0"/>
          <w:marRight w:val="0"/>
          <w:marTop w:val="0"/>
          <w:marBottom w:val="0"/>
          <w:divBdr>
            <w:top w:val="none" w:sz="0" w:space="0" w:color="auto"/>
            <w:left w:val="none" w:sz="0" w:space="0" w:color="auto"/>
            <w:bottom w:val="none" w:sz="0" w:space="0" w:color="auto"/>
            <w:right w:val="none" w:sz="0" w:space="0" w:color="auto"/>
          </w:divBdr>
          <w:divsChild>
            <w:div w:id="768744508">
              <w:marLeft w:val="0"/>
              <w:marRight w:val="0"/>
              <w:marTop w:val="0"/>
              <w:marBottom w:val="0"/>
              <w:divBdr>
                <w:top w:val="none" w:sz="0" w:space="0" w:color="auto"/>
                <w:left w:val="none" w:sz="0" w:space="0" w:color="auto"/>
                <w:bottom w:val="none" w:sz="0" w:space="0" w:color="auto"/>
                <w:right w:val="none" w:sz="0" w:space="0" w:color="auto"/>
              </w:divBdr>
            </w:div>
            <w:div w:id="935360889">
              <w:marLeft w:val="0"/>
              <w:marRight w:val="0"/>
              <w:marTop w:val="0"/>
              <w:marBottom w:val="0"/>
              <w:divBdr>
                <w:top w:val="none" w:sz="0" w:space="0" w:color="auto"/>
                <w:left w:val="none" w:sz="0" w:space="0" w:color="auto"/>
                <w:bottom w:val="none" w:sz="0" w:space="0" w:color="auto"/>
                <w:right w:val="none" w:sz="0" w:space="0" w:color="auto"/>
              </w:divBdr>
            </w:div>
            <w:div w:id="217322035">
              <w:marLeft w:val="0"/>
              <w:marRight w:val="0"/>
              <w:marTop w:val="0"/>
              <w:marBottom w:val="0"/>
              <w:divBdr>
                <w:top w:val="none" w:sz="0" w:space="0" w:color="auto"/>
                <w:left w:val="none" w:sz="0" w:space="0" w:color="auto"/>
                <w:bottom w:val="none" w:sz="0" w:space="0" w:color="auto"/>
                <w:right w:val="none" w:sz="0" w:space="0" w:color="auto"/>
              </w:divBdr>
            </w:div>
          </w:divsChild>
        </w:div>
        <w:div w:id="1057512374">
          <w:marLeft w:val="0"/>
          <w:marRight w:val="0"/>
          <w:marTop w:val="0"/>
          <w:marBottom w:val="0"/>
          <w:divBdr>
            <w:top w:val="none" w:sz="0" w:space="0" w:color="auto"/>
            <w:left w:val="none" w:sz="0" w:space="0" w:color="auto"/>
            <w:bottom w:val="none" w:sz="0" w:space="0" w:color="auto"/>
            <w:right w:val="none" w:sz="0" w:space="0" w:color="auto"/>
          </w:divBdr>
        </w:div>
      </w:divsChild>
    </w:div>
    <w:div w:id="50463982">
      <w:bodyDiv w:val="1"/>
      <w:marLeft w:val="0"/>
      <w:marRight w:val="0"/>
      <w:marTop w:val="0"/>
      <w:marBottom w:val="0"/>
      <w:divBdr>
        <w:top w:val="none" w:sz="0" w:space="0" w:color="auto"/>
        <w:left w:val="none" w:sz="0" w:space="0" w:color="auto"/>
        <w:bottom w:val="none" w:sz="0" w:space="0" w:color="auto"/>
        <w:right w:val="none" w:sz="0" w:space="0" w:color="auto"/>
      </w:divBdr>
      <w:divsChild>
        <w:div w:id="681930751">
          <w:marLeft w:val="0"/>
          <w:marRight w:val="0"/>
          <w:marTop w:val="0"/>
          <w:marBottom w:val="0"/>
          <w:divBdr>
            <w:top w:val="none" w:sz="0" w:space="0" w:color="auto"/>
            <w:left w:val="none" w:sz="0" w:space="0" w:color="auto"/>
            <w:bottom w:val="none" w:sz="0" w:space="0" w:color="auto"/>
            <w:right w:val="none" w:sz="0" w:space="0" w:color="auto"/>
          </w:divBdr>
          <w:divsChild>
            <w:div w:id="908996133">
              <w:marLeft w:val="0"/>
              <w:marRight w:val="0"/>
              <w:marTop w:val="0"/>
              <w:marBottom w:val="0"/>
              <w:divBdr>
                <w:top w:val="none" w:sz="0" w:space="0" w:color="auto"/>
                <w:left w:val="none" w:sz="0" w:space="0" w:color="auto"/>
                <w:bottom w:val="none" w:sz="0" w:space="0" w:color="auto"/>
                <w:right w:val="none" w:sz="0" w:space="0" w:color="auto"/>
              </w:divBdr>
            </w:div>
            <w:div w:id="1334069925">
              <w:marLeft w:val="0"/>
              <w:marRight w:val="0"/>
              <w:marTop w:val="0"/>
              <w:marBottom w:val="0"/>
              <w:divBdr>
                <w:top w:val="none" w:sz="0" w:space="0" w:color="auto"/>
                <w:left w:val="none" w:sz="0" w:space="0" w:color="auto"/>
                <w:bottom w:val="none" w:sz="0" w:space="0" w:color="auto"/>
                <w:right w:val="none" w:sz="0" w:space="0" w:color="auto"/>
              </w:divBdr>
            </w:div>
          </w:divsChild>
        </w:div>
        <w:div w:id="1074740625">
          <w:marLeft w:val="0"/>
          <w:marRight w:val="0"/>
          <w:marTop w:val="0"/>
          <w:marBottom w:val="0"/>
          <w:divBdr>
            <w:top w:val="none" w:sz="0" w:space="0" w:color="auto"/>
            <w:left w:val="none" w:sz="0" w:space="0" w:color="auto"/>
            <w:bottom w:val="none" w:sz="0" w:space="0" w:color="auto"/>
            <w:right w:val="none" w:sz="0" w:space="0" w:color="auto"/>
          </w:divBdr>
        </w:div>
      </w:divsChild>
    </w:div>
    <w:div w:id="51585210">
      <w:bodyDiv w:val="1"/>
      <w:marLeft w:val="0"/>
      <w:marRight w:val="0"/>
      <w:marTop w:val="0"/>
      <w:marBottom w:val="0"/>
      <w:divBdr>
        <w:top w:val="none" w:sz="0" w:space="0" w:color="auto"/>
        <w:left w:val="none" w:sz="0" w:space="0" w:color="auto"/>
        <w:bottom w:val="none" w:sz="0" w:space="0" w:color="auto"/>
        <w:right w:val="none" w:sz="0" w:space="0" w:color="auto"/>
      </w:divBdr>
      <w:divsChild>
        <w:div w:id="2115049914">
          <w:marLeft w:val="0"/>
          <w:marRight w:val="0"/>
          <w:marTop w:val="0"/>
          <w:marBottom w:val="0"/>
          <w:divBdr>
            <w:top w:val="none" w:sz="0" w:space="0" w:color="auto"/>
            <w:left w:val="none" w:sz="0" w:space="0" w:color="auto"/>
            <w:bottom w:val="none" w:sz="0" w:space="0" w:color="auto"/>
            <w:right w:val="none" w:sz="0" w:space="0" w:color="auto"/>
          </w:divBdr>
        </w:div>
        <w:div w:id="735783518">
          <w:marLeft w:val="0"/>
          <w:marRight w:val="0"/>
          <w:marTop w:val="150"/>
          <w:marBottom w:val="150"/>
          <w:divBdr>
            <w:top w:val="none" w:sz="0" w:space="0" w:color="auto"/>
            <w:left w:val="none" w:sz="0" w:space="0" w:color="auto"/>
            <w:bottom w:val="none" w:sz="0" w:space="0" w:color="auto"/>
            <w:right w:val="none" w:sz="0" w:space="0" w:color="auto"/>
          </w:divBdr>
        </w:div>
        <w:div w:id="1887448247">
          <w:marLeft w:val="0"/>
          <w:marRight w:val="0"/>
          <w:marTop w:val="0"/>
          <w:marBottom w:val="0"/>
          <w:divBdr>
            <w:top w:val="none" w:sz="0" w:space="0" w:color="auto"/>
            <w:left w:val="none" w:sz="0" w:space="0" w:color="auto"/>
            <w:bottom w:val="none" w:sz="0" w:space="0" w:color="auto"/>
            <w:right w:val="none" w:sz="0" w:space="0" w:color="auto"/>
          </w:divBdr>
        </w:div>
        <w:div w:id="2113628434">
          <w:marLeft w:val="0"/>
          <w:marRight w:val="0"/>
          <w:marTop w:val="0"/>
          <w:marBottom w:val="0"/>
          <w:divBdr>
            <w:top w:val="none" w:sz="0" w:space="0" w:color="auto"/>
            <w:left w:val="none" w:sz="0" w:space="0" w:color="auto"/>
            <w:bottom w:val="none" w:sz="0" w:space="0" w:color="auto"/>
            <w:right w:val="none" w:sz="0" w:space="0" w:color="auto"/>
          </w:divBdr>
        </w:div>
      </w:divsChild>
    </w:div>
    <w:div w:id="51588230">
      <w:bodyDiv w:val="1"/>
      <w:marLeft w:val="0"/>
      <w:marRight w:val="0"/>
      <w:marTop w:val="0"/>
      <w:marBottom w:val="0"/>
      <w:divBdr>
        <w:top w:val="none" w:sz="0" w:space="0" w:color="auto"/>
        <w:left w:val="none" w:sz="0" w:space="0" w:color="auto"/>
        <w:bottom w:val="none" w:sz="0" w:space="0" w:color="auto"/>
        <w:right w:val="none" w:sz="0" w:space="0" w:color="auto"/>
      </w:divBdr>
      <w:divsChild>
        <w:div w:id="999501801">
          <w:marLeft w:val="0"/>
          <w:marRight w:val="0"/>
          <w:marTop w:val="0"/>
          <w:marBottom w:val="0"/>
          <w:divBdr>
            <w:top w:val="none" w:sz="0" w:space="0" w:color="auto"/>
            <w:left w:val="none" w:sz="0" w:space="0" w:color="auto"/>
            <w:bottom w:val="none" w:sz="0" w:space="0" w:color="auto"/>
            <w:right w:val="none" w:sz="0" w:space="0" w:color="auto"/>
          </w:divBdr>
        </w:div>
      </w:divsChild>
    </w:div>
    <w:div w:id="54011320">
      <w:bodyDiv w:val="1"/>
      <w:marLeft w:val="0"/>
      <w:marRight w:val="0"/>
      <w:marTop w:val="0"/>
      <w:marBottom w:val="0"/>
      <w:divBdr>
        <w:top w:val="none" w:sz="0" w:space="0" w:color="auto"/>
        <w:left w:val="none" w:sz="0" w:space="0" w:color="auto"/>
        <w:bottom w:val="none" w:sz="0" w:space="0" w:color="auto"/>
        <w:right w:val="none" w:sz="0" w:space="0" w:color="auto"/>
      </w:divBdr>
      <w:divsChild>
        <w:div w:id="255410103">
          <w:marLeft w:val="0"/>
          <w:marRight w:val="0"/>
          <w:marTop w:val="0"/>
          <w:marBottom w:val="0"/>
          <w:divBdr>
            <w:top w:val="none" w:sz="0" w:space="0" w:color="auto"/>
            <w:left w:val="none" w:sz="0" w:space="0" w:color="auto"/>
            <w:bottom w:val="none" w:sz="0" w:space="0" w:color="auto"/>
            <w:right w:val="none" w:sz="0" w:space="0" w:color="auto"/>
          </w:divBdr>
          <w:divsChild>
            <w:div w:id="312759716">
              <w:marLeft w:val="0"/>
              <w:marRight w:val="0"/>
              <w:marTop w:val="0"/>
              <w:marBottom w:val="0"/>
              <w:divBdr>
                <w:top w:val="none" w:sz="0" w:space="0" w:color="auto"/>
                <w:left w:val="none" w:sz="0" w:space="0" w:color="auto"/>
                <w:bottom w:val="none" w:sz="0" w:space="0" w:color="auto"/>
                <w:right w:val="none" w:sz="0" w:space="0" w:color="auto"/>
              </w:divBdr>
            </w:div>
            <w:div w:id="224684086">
              <w:marLeft w:val="0"/>
              <w:marRight w:val="0"/>
              <w:marTop w:val="0"/>
              <w:marBottom w:val="0"/>
              <w:divBdr>
                <w:top w:val="none" w:sz="0" w:space="0" w:color="auto"/>
                <w:left w:val="none" w:sz="0" w:space="0" w:color="auto"/>
                <w:bottom w:val="none" w:sz="0" w:space="0" w:color="auto"/>
                <w:right w:val="none" w:sz="0" w:space="0" w:color="auto"/>
              </w:divBdr>
            </w:div>
          </w:divsChild>
        </w:div>
        <w:div w:id="2059284283">
          <w:marLeft w:val="0"/>
          <w:marRight w:val="0"/>
          <w:marTop w:val="0"/>
          <w:marBottom w:val="0"/>
          <w:divBdr>
            <w:top w:val="none" w:sz="0" w:space="0" w:color="auto"/>
            <w:left w:val="none" w:sz="0" w:space="0" w:color="auto"/>
            <w:bottom w:val="none" w:sz="0" w:space="0" w:color="auto"/>
            <w:right w:val="none" w:sz="0" w:space="0" w:color="auto"/>
          </w:divBdr>
        </w:div>
      </w:divsChild>
    </w:div>
    <w:div w:id="56368225">
      <w:bodyDiv w:val="1"/>
      <w:marLeft w:val="0"/>
      <w:marRight w:val="0"/>
      <w:marTop w:val="0"/>
      <w:marBottom w:val="0"/>
      <w:divBdr>
        <w:top w:val="none" w:sz="0" w:space="0" w:color="auto"/>
        <w:left w:val="none" w:sz="0" w:space="0" w:color="auto"/>
        <w:bottom w:val="none" w:sz="0" w:space="0" w:color="auto"/>
        <w:right w:val="none" w:sz="0" w:space="0" w:color="auto"/>
      </w:divBdr>
      <w:divsChild>
        <w:div w:id="10761053">
          <w:marLeft w:val="0"/>
          <w:marRight w:val="0"/>
          <w:marTop w:val="0"/>
          <w:marBottom w:val="0"/>
          <w:divBdr>
            <w:top w:val="none" w:sz="0" w:space="0" w:color="auto"/>
            <w:left w:val="none" w:sz="0" w:space="0" w:color="auto"/>
            <w:bottom w:val="none" w:sz="0" w:space="0" w:color="auto"/>
            <w:right w:val="none" w:sz="0" w:space="0" w:color="auto"/>
          </w:divBdr>
          <w:divsChild>
            <w:div w:id="102652264">
              <w:marLeft w:val="0"/>
              <w:marRight w:val="0"/>
              <w:marTop w:val="0"/>
              <w:marBottom w:val="0"/>
              <w:divBdr>
                <w:top w:val="none" w:sz="0" w:space="0" w:color="auto"/>
                <w:left w:val="none" w:sz="0" w:space="0" w:color="auto"/>
                <w:bottom w:val="none" w:sz="0" w:space="0" w:color="auto"/>
                <w:right w:val="none" w:sz="0" w:space="0" w:color="auto"/>
              </w:divBdr>
              <w:divsChild>
                <w:div w:id="754059518">
                  <w:marLeft w:val="0"/>
                  <w:marRight w:val="0"/>
                  <w:marTop w:val="0"/>
                  <w:marBottom w:val="0"/>
                  <w:divBdr>
                    <w:top w:val="none" w:sz="0" w:space="0" w:color="auto"/>
                    <w:left w:val="none" w:sz="0" w:space="0" w:color="auto"/>
                    <w:bottom w:val="none" w:sz="0" w:space="0" w:color="auto"/>
                    <w:right w:val="none" w:sz="0" w:space="0" w:color="auto"/>
                  </w:divBdr>
                  <w:divsChild>
                    <w:div w:id="560411433">
                      <w:marLeft w:val="0"/>
                      <w:marRight w:val="0"/>
                      <w:marTop w:val="0"/>
                      <w:marBottom w:val="0"/>
                      <w:divBdr>
                        <w:top w:val="none" w:sz="0" w:space="0" w:color="auto"/>
                        <w:left w:val="none" w:sz="0" w:space="0" w:color="auto"/>
                        <w:bottom w:val="none" w:sz="0" w:space="0" w:color="auto"/>
                        <w:right w:val="none" w:sz="0" w:space="0" w:color="auto"/>
                      </w:divBdr>
                    </w:div>
                  </w:divsChild>
                </w:div>
                <w:div w:id="890967572">
                  <w:marLeft w:val="0"/>
                  <w:marRight w:val="300"/>
                  <w:marTop w:val="0"/>
                  <w:marBottom w:val="0"/>
                  <w:divBdr>
                    <w:top w:val="none" w:sz="0" w:space="0" w:color="auto"/>
                    <w:left w:val="none" w:sz="0" w:space="0" w:color="auto"/>
                    <w:bottom w:val="none" w:sz="0" w:space="0" w:color="auto"/>
                    <w:right w:val="none" w:sz="0" w:space="0" w:color="auto"/>
                  </w:divBdr>
                  <w:divsChild>
                    <w:div w:id="1044720529">
                      <w:marLeft w:val="0"/>
                      <w:marRight w:val="0"/>
                      <w:marTop w:val="0"/>
                      <w:marBottom w:val="0"/>
                      <w:divBdr>
                        <w:top w:val="none" w:sz="0" w:space="0" w:color="auto"/>
                        <w:left w:val="none" w:sz="0" w:space="0" w:color="auto"/>
                        <w:bottom w:val="none" w:sz="0" w:space="0" w:color="auto"/>
                        <w:right w:val="none" w:sz="0" w:space="0" w:color="auto"/>
                      </w:divBdr>
                      <w:divsChild>
                        <w:div w:id="279462275">
                          <w:marLeft w:val="0"/>
                          <w:marRight w:val="0"/>
                          <w:marTop w:val="0"/>
                          <w:marBottom w:val="0"/>
                          <w:divBdr>
                            <w:top w:val="none" w:sz="0" w:space="0" w:color="auto"/>
                            <w:left w:val="none" w:sz="0" w:space="0" w:color="auto"/>
                            <w:bottom w:val="none" w:sz="0" w:space="0" w:color="auto"/>
                            <w:right w:val="none" w:sz="0" w:space="0" w:color="auto"/>
                          </w:divBdr>
                        </w:div>
                        <w:div w:id="1490172681">
                          <w:marLeft w:val="0"/>
                          <w:marRight w:val="0"/>
                          <w:marTop w:val="0"/>
                          <w:marBottom w:val="0"/>
                          <w:divBdr>
                            <w:top w:val="none" w:sz="0" w:space="0" w:color="auto"/>
                            <w:left w:val="none" w:sz="0" w:space="0" w:color="auto"/>
                            <w:bottom w:val="none" w:sz="0" w:space="0" w:color="auto"/>
                            <w:right w:val="none" w:sz="0" w:space="0" w:color="auto"/>
                          </w:divBdr>
                        </w:div>
                        <w:div w:id="1699118621">
                          <w:marLeft w:val="0"/>
                          <w:marRight w:val="0"/>
                          <w:marTop w:val="0"/>
                          <w:marBottom w:val="0"/>
                          <w:divBdr>
                            <w:top w:val="none" w:sz="0" w:space="0" w:color="auto"/>
                            <w:left w:val="none" w:sz="0" w:space="0" w:color="auto"/>
                            <w:bottom w:val="none" w:sz="0" w:space="0" w:color="auto"/>
                            <w:right w:val="none" w:sz="0" w:space="0" w:color="auto"/>
                          </w:divBdr>
                        </w:div>
                      </w:divsChild>
                    </w:div>
                    <w:div w:id="16078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632125">
      <w:bodyDiv w:val="1"/>
      <w:marLeft w:val="0"/>
      <w:marRight w:val="0"/>
      <w:marTop w:val="0"/>
      <w:marBottom w:val="0"/>
      <w:divBdr>
        <w:top w:val="none" w:sz="0" w:space="0" w:color="auto"/>
        <w:left w:val="none" w:sz="0" w:space="0" w:color="auto"/>
        <w:bottom w:val="none" w:sz="0" w:space="0" w:color="auto"/>
        <w:right w:val="none" w:sz="0" w:space="0" w:color="auto"/>
      </w:divBdr>
      <w:divsChild>
        <w:div w:id="526602751">
          <w:marLeft w:val="0"/>
          <w:marRight w:val="0"/>
          <w:marTop w:val="0"/>
          <w:marBottom w:val="0"/>
          <w:divBdr>
            <w:top w:val="none" w:sz="0" w:space="0" w:color="auto"/>
            <w:left w:val="none" w:sz="0" w:space="0" w:color="auto"/>
            <w:bottom w:val="none" w:sz="0" w:space="0" w:color="auto"/>
            <w:right w:val="none" w:sz="0" w:space="0" w:color="auto"/>
          </w:divBdr>
        </w:div>
        <w:div w:id="283125413">
          <w:marLeft w:val="0"/>
          <w:marRight w:val="0"/>
          <w:marTop w:val="0"/>
          <w:marBottom w:val="0"/>
          <w:divBdr>
            <w:top w:val="none" w:sz="0" w:space="0" w:color="auto"/>
            <w:left w:val="none" w:sz="0" w:space="0" w:color="auto"/>
            <w:bottom w:val="none" w:sz="0" w:space="0" w:color="auto"/>
            <w:right w:val="none" w:sz="0" w:space="0" w:color="auto"/>
          </w:divBdr>
          <w:divsChild>
            <w:div w:id="1198395457">
              <w:marLeft w:val="0"/>
              <w:marRight w:val="0"/>
              <w:marTop w:val="0"/>
              <w:marBottom w:val="0"/>
              <w:divBdr>
                <w:top w:val="none" w:sz="0" w:space="0" w:color="auto"/>
                <w:left w:val="none" w:sz="0" w:space="0" w:color="auto"/>
                <w:bottom w:val="none" w:sz="0" w:space="0" w:color="auto"/>
                <w:right w:val="none" w:sz="0" w:space="0" w:color="auto"/>
              </w:divBdr>
            </w:div>
          </w:divsChild>
        </w:div>
        <w:div w:id="200868143">
          <w:marLeft w:val="0"/>
          <w:marRight w:val="0"/>
          <w:marTop w:val="0"/>
          <w:marBottom w:val="0"/>
          <w:divBdr>
            <w:top w:val="none" w:sz="0" w:space="0" w:color="auto"/>
            <w:left w:val="none" w:sz="0" w:space="0" w:color="auto"/>
            <w:bottom w:val="none" w:sz="0" w:space="0" w:color="auto"/>
            <w:right w:val="none" w:sz="0" w:space="0" w:color="auto"/>
          </w:divBdr>
        </w:div>
      </w:divsChild>
    </w:div>
    <w:div w:id="59179765">
      <w:bodyDiv w:val="1"/>
      <w:marLeft w:val="0"/>
      <w:marRight w:val="0"/>
      <w:marTop w:val="0"/>
      <w:marBottom w:val="0"/>
      <w:divBdr>
        <w:top w:val="none" w:sz="0" w:space="0" w:color="auto"/>
        <w:left w:val="none" w:sz="0" w:space="0" w:color="auto"/>
        <w:bottom w:val="none" w:sz="0" w:space="0" w:color="auto"/>
        <w:right w:val="none" w:sz="0" w:space="0" w:color="auto"/>
      </w:divBdr>
    </w:div>
    <w:div w:id="60178728">
      <w:bodyDiv w:val="1"/>
      <w:marLeft w:val="0"/>
      <w:marRight w:val="0"/>
      <w:marTop w:val="0"/>
      <w:marBottom w:val="0"/>
      <w:divBdr>
        <w:top w:val="none" w:sz="0" w:space="0" w:color="auto"/>
        <w:left w:val="none" w:sz="0" w:space="0" w:color="auto"/>
        <w:bottom w:val="none" w:sz="0" w:space="0" w:color="auto"/>
        <w:right w:val="none" w:sz="0" w:space="0" w:color="auto"/>
      </w:divBdr>
      <w:divsChild>
        <w:div w:id="568878900">
          <w:marLeft w:val="0"/>
          <w:marRight w:val="0"/>
          <w:marTop w:val="0"/>
          <w:marBottom w:val="0"/>
          <w:divBdr>
            <w:top w:val="none" w:sz="0" w:space="0" w:color="auto"/>
            <w:left w:val="none" w:sz="0" w:space="0" w:color="auto"/>
            <w:bottom w:val="none" w:sz="0" w:space="0" w:color="auto"/>
            <w:right w:val="none" w:sz="0" w:space="0" w:color="auto"/>
          </w:divBdr>
          <w:divsChild>
            <w:div w:id="574315153">
              <w:marLeft w:val="0"/>
              <w:marRight w:val="0"/>
              <w:marTop w:val="0"/>
              <w:marBottom w:val="0"/>
              <w:divBdr>
                <w:top w:val="none" w:sz="0" w:space="0" w:color="auto"/>
                <w:left w:val="none" w:sz="0" w:space="0" w:color="auto"/>
                <w:bottom w:val="none" w:sz="0" w:space="0" w:color="auto"/>
                <w:right w:val="none" w:sz="0" w:space="0" w:color="auto"/>
              </w:divBdr>
            </w:div>
            <w:div w:id="20086180">
              <w:marLeft w:val="0"/>
              <w:marRight w:val="0"/>
              <w:marTop w:val="0"/>
              <w:marBottom w:val="0"/>
              <w:divBdr>
                <w:top w:val="none" w:sz="0" w:space="0" w:color="auto"/>
                <w:left w:val="none" w:sz="0" w:space="0" w:color="auto"/>
                <w:bottom w:val="none" w:sz="0" w:space="0" w:color="auto"/>
                <w:right w:val="none" w:sz="0" w:space="0" w:color="auto"/>
              </w:divBdr>
            </w:div>
          </w:divsChild>
        </w:div>
        <w:div w:id="1325859099">
          <w:marLeft w:val="0"/>
          <w:marRight w:val="0"/>
          <w:marTop w:val="0"/>
          <w:marBottom w:val="0"/>
          <w:divBdr>
            <w:top w:val="none" w:sz="0" w:space="0" w:color="auto"/>
            <w:left w:val="none" w:sz="0" w:space="0" w:color="auto"/>
            <w:bottom w:val="none" w:sz="0" w:space="0" w:color="auto"/>
            <w:right w:val="none" w:sz="0" w:space="0" w:color="auto"/>
          </w:divBdr>
        </w:div>
      </w:divsChild>
    </w:div>
    <w:div w:id="60444375">
      <w:bodyDiv w:val="1"/>
      <w:marLeft w:val="0"/>
      <w:marRight w:val="0"/>
      <w:marTop w:val="0"/>
      <w:marBottom w:val="0"/>
      <w:divBdr>
        <w:top w:val="none" w:sz="0" w:space="0" w:color="auto"/>
        <w:left w:val="none" w:sz="0" w:space="0" w:color="auto"/>
        <w:bottom w:val="none" w:sz="0" w:space="0" w:color="auto"/>
        <w:right w:val="none" w:sz="0" w:space="0" w:color="auto"/>
      </w:divBdr>
      <w:divsChild>
        <w:div w:id="731462166">
          <w:marLeft w:val="0"/>
          <w:marRight w:val="0"/>
          <w:marTop w:val="0"/>
          <w:marBottom w:val="0"/>
          <w:divBdr>
            <w:top w:val="none" w:sz="0" w:space="0" w:color="auto"/>
            <w:left w:val="none" w:sz="0" w:space="0" w:color="auto"/>
            <w:bottom w:val="none" w:sz="0" w:space="0" w:color="auto"/>
            <w:right w:val="none" w:sz="0" w:space="0" w:color="auto"/>
          </w:divBdr>
          <w:divsChild>
            <w:div w:id="1978951948">
              <w:marLeft w:val="0"/>
              <w:marRight w:val="0"/>
              <w:marTop w:val="0"/>
              <w:marBottom w:val="0"/>
              <w:divBdr>
                <w:top w:val="none" w:sz="0" w:space="0" w:color="auto"/>
                <w:left w:val="none" w:sz="0" w:space="0" w:color="auto"/>
                <w:bottom w:val="none" w:sz="0" w:space="0" w:color="auto"/>
                <w:right w:val="none" w:sz="0" w:space="0" w:color="auto"/>
              </w:divBdr>
              <w:divsChild>
                <w:div w:id="5154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5233">
          <w:marLeft w:val="0"/>
          <w:marRight w:val="0"/>
          <w:marTop w:val="0"/>
          <w:marBottom w:val="0"/>
          <w:divBdr>
            <w:top w:val="none" w:sz="0" w:space="0" w:color="auto"/>
            <w:left w:val="none" w:sz="0" w:space="0" w:color="auto"/>
            <w:bottom w:val="none" w:sz="0" w:space="0" w:color="auto"/>
            <w:right w:val="none" w:sz="0" w:space="0" w:color="auto"/>
          </w:divBdr>
        </w:div>
      </w:divsChild>
    </w:div>
    <w:div w:id="61561542">
      <w:bodyDiv w:val="1"/>
      <w:marLeft w:val="0"/>
      <w:marRight w:val="0"/>
      <w:marTop w:val="0"/>
      <w:marBottom w:val="0"/>
      <w:divBdr>
        <w:top w:val="none" w:sz="0" w:space="0" w:color="auto"/>
        <w:left w:val="none" w:sz="0" w:space="0" w:color="auto"/>
        <w:bottom w:val="none" w:sz="0" w:space="0" w:color="auto"/>
        <w:right w:val="none" w:sz="0" w:space="0" w:color="auto"/>
      </w:divBdr>
      <w:divsChild>
        <w:div w:id="1419255570">
          <w:marLeft w:val="0"/>
          <w:marRight w:val="0"/>
          <w:marTop w:val="0"/>
          <w:marBottom w:val="0"/>
          <w:divBdr>
            <w:top w:val="none" w:sz="0" w:space="0" w:color="auto"/>
            <w:left w:val="none" w:sz="0" w:space="0" w:color="auto"/>
            <w:bottom w:val="none" w:sz="0" w:space="0" w:color="auto"/>
            <w:right w:val="none" w:sz="0" w:space="0" w:color="auto"/>
          </w:divBdr>
        </w:div>
        <w:div w:id="1758092358">
          <w:marLeft w:val="0"/>
          <w:marRight w:val="0"/>
          <w:marTop w:val="0"/>
          <w:marBottom w:val="0"/>
          <w:divBdr>
            <w:top w:val="none" w:sz="0" w:space="0" w:color="auto"/>
            <w:left w:val="none" w:sz="0" w:space="0" w:color="auto"/>
            <w:bottom w:val="none" w:sz="0" w:space="0" w:color="auto"/>
            <w:right w:val="none" w:sz="0" w:space="0" w:color="auto"/>
          </w:divBdr>
          <w:divsChild>
            <w:div w:id="2072727038">
              <w:marLeft w:val="0"/>
              <w:marRight w:val="0"/>
              <w:marTop w:val="0"/>
              <w:marBottom w:val="0"/>
              <w:divBdr>
                <w:top w:val="none" w:sz="0" w:space="0" w:color="auto"/>
                <w:left w:val="none" w:sz="0" w:space="0" w:color="auto"/>
                <w:bottom w:val="none" w:sz="0" w:space="0" w:color="auto"/>
                <w:right w:val="none" w:sz="0" w:space="0" w:color="auto"/>
              </w:divBdr>
            </w:div>
            <w:div w:id="378433710">
              <w:marLeft w:val="0"/>
              <w:marRight w:val="0"/>
              <w:marTop w:val="0"/>
              <w:marBottom w:val="0"/>
              <w:divBdr>
                <w:top w:val="none" w:sz="0" w:space="0" w:color="auto"/>
                <w:left w:val="none" w:sz="0" w:space="0" w:color="auto"/>
                <w:bottom w:val="none" w:sz="0" w:space="0" w:color="auto"/>
                <w:right w:val="none" w:sz="0" w:space="0" w:color="auto"/>
              </w:divBdr>
            </w:div>
          </w:divsChild>
        </w:div>
        <w:div w:id="250085895">
          <w:marLeft w:val="0"/>
          <w:marRight w:val="0"/>
          <w:marTop w:val="0"/>
          <w:marBottom w:val="0"/>
          <w:divBdr>
            <w:top w:val="none" w:sz="0" w:space="0" w:color="auto"/>
            <w:left w:val="none" w:sz="0" w:space="0" w:color="auto"/>
            <w:bottom w:val="none" w:sz="0" w:space="0" w:color="auto"/>
            <w:right w:val="none" w:sz="0" w:space="0" w:color="auto"/>
          </w:divBdr>
          <w:divsChild>
            <w:div w:id="1224876992">
              <w:marLeft w:val="0"/>
              <w:marRight w:val="0"/>
              <w:marTop w:val="0"/>
              <w:marBottom w:val="0"/>
              <w:divBdr>
                <w:top w:val="none" w:sz="0" w:space="0" w:color="auto"/>
                <w:left w:val="none" w:sz="0" w:space="0" w:color="auto"/>
                <w:bottom w:val="none" w:sz="0" w:space="0" w:color="auto"/>
                <w:right w:val="none" w:sz="0" w:space="0" w:color="auto"/>
              </w:divBdr>
              <w:divsChild>
                <w:div w:id="500394031">
                  <w:marLeft w:val="0"/>
                  <w:marRight w:val="0"/>
                  <w:marTop w:val="0"/>
                  <w:marBottom w:val="0"/>
                  <w:divBdr>
                    <w:top w:val="none" w:sz="0" w:space="0" w:color="auto"/>
                    <w:left w:val="none" w:sz="0" w:space="0" w:color="auto"/>
                    <w:bottom w:val="none" w:sz="0" w:space="0" w:color="auto"/>
                    <w:right w:val="none" w:sz="0" w:space="0" w:color="auto"/>
                  </w:divBdr>
                </w:div>
                <w:div w:id="141966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933266">
          <w:marLeft w:val="0"/>
          <w:marRight w:val="0"/>
          <w:marTop w:val="0"/>
          <w:marBottom w:val="0"/>
          <w:divBdr>
            <w:top w:val="none" w:sz="0" w:space="0" w:color="auto"/>
            <w:left w:val="none" w:sz="0" w:space="0" w:color="auto"/>
            <w:bottom w:val="none" w:sz="0" w:space="0" w:color="auto"/>
            <w:right w:val="none" w:sz="0" w:space="0" w:color="auto"/>
          </w:divBdr>
        </w:div>
      </w:divsChild>
    </w:div>
    <w:div w:id="62685174">
      <w:bodyDiv w:val="1"/>
      <w:marLeft w:val="0"/>
      <w:marRight w:val="0"/>
      <w:marTop w:val="0"/>
      <w:marBottom w:val="0"/>
      <w:divBdr>
        <w:top w:val="none" w:sz="0" w:space="0" w:color="auto"/>
        <w:left w:val="none" w:sz="0" w:space="0" w:color="auto"/>
        <w:bottom w:val="none" w:sz="0" w:space="0" w:color="auto"/>
        <w:right w:val="none" w:sz="0" w:space="0" w:color="auto"/>
      </w:divBdr>
      <w:divsChild>
        <w:div w:id="38477521">
          <w:marLeft w:val="0"/>
          <w:marRight w:val="0"/>
          <w:marTop w:val="0"/>
          <w:marBottom w:val="0"/>
          <w:divBdr>
            <w:top w:val="none" w:sz="0" w:space="0" w:color="auto"/>
            <w:left w:val="none" w:sz="0" w:space="0" w:color="auto"/>
            <w:bottom w:val="none" w:sz="0" w:space="0" w:color="auto"/>
            <w:right w:val="none" w:sz="0" w:space="0" w:color="auto"/>
          </w:divBdr>
          <w:divsChild>
            <w:div w:id="1995375854">
              <w:marLeft w:val="0"/>
              <w:marRight w:val="0"/>
              <w:marTop w:val="0"/>
              <w:marBottom w:val="0"/>
              <w:divBdr>
                <w:top w:val="none" w:sz="0" w:space="0" w:color="auto"/>
                <w:left w:val="none" w:sz="0" w:space="0" w:color="auto"/>
                <w:bottom w:val="none" w:sz="0" w:space="0" w:color="auto"/>
                <w:right w:val="none" w:sz="0" w:space="0" w:color="auto"/>
              </w:divBdr>
            </w:div>
            <w:div w:id="579559070">
              <w:marLeft w:val="0"/>
              <w:marRight w:val="0"/>
              <w:marTop w:val="0"/>
              <w:marBottom w:val="0"/>
              <w:divBdr>
                <w:top w:val="none" w:sz="0" w:space="0" w:color="auto"/>
                <w:left w:val="none" w:sz="0" w:space="0" w:color="auto"/>
                <w:bottom w:val="none" w:sz="0" w:space="0" w:color="auto"/>
                <w:right w:val="none" w:sz="0" w:space="0" w:color="auto"/>
              </w:divBdr>
            </w:div>
          </w:divsChild>
        </w:div>
        <w:div w:id="1226985478">
          <w:marLeft w:val="0"/>
          <w:marRight w:val="0"/>
          <w:marTop w:val="0"/>
          <w:marBottom w:val="0"/>
          <w:divBdr>
            <w:top w:val="none" w:sz="0" w:space="0" w:color="auto"/>
            <w:left w:val="none" w:sz="0" w:space="0" w:color="auto"/>
            <w:bottom w:val="none" w:sz="0" w:space="0" w:color="auto"/>
            <w:right w:val="none" w:sz="0" w:space="0" w:color="auto"/>
          </w:divBdr>
        </w:div>
      </w:divsChild>
    </w:div>
    <w:div w:id="63531513">
      <w:bodyDiv w:val="1"/>
      <w:marLeft w:val="0"/>
      <w:marRight w:val="0"/>
      <w:marTop w:val="0"/>
      <w:marBottom w:val="0"/>
      <w:divBdr>
        <w:top w:val="none" w:sz="0" w:space="0" w:color="auto"/>
        <w:left w:val="none" w:sz="0" w:space="0" w:color="auto"/>
        <w:bottom w:val="none" w:sz="0" w:space="0" w:color="auto"/>
        <w:right w:val="none" w:sz="0" w:space="0" w:color="auto"/>
      </w:divBdr>
      <w:divsChild>
        <w:div w:id="1759013986">
          <w:marLeft w:val="0"/>
          <w:marRight w:val="0"/>
          <w:marTop w:val="0"/>
          <w:marBottom w:val="0"/>
          <w:divBdr>
            <w:top w:val="none" w:sz="0" w:space="0" w:color="auto"/>
            <w:left w:val="none" w:sz="0" w:space="0" w:color="auto"/>
            <w:bottom w:val="none" w:sz="0" w:space="0" w:color="auto"/>
            <w:right w:val="none" w:sz="0" w:space="0" w:color="auto"/>
          </w:divBdr>
        </w:div>
        <w:div w:id="139617934">
          <w:marLeft w:val="0"/>
          <w:marRight w:val="0"/>
          <w:marTop w:val="0"/>
          <w:marBottom w:val="0"/>
          <w:divBdr>
            <w:top w:val="none" w:sz="0" w:space="0" w:color="auto"/>
            <w:left w:val="none" w:sz="0" w:space="0" w:color="auto"/>
            <w:bottom w:val="none" w:sz="0" w:space="0" w:color="auto"/>
            <w:right w:val="none" w:sz="0" w:space="0" w:color="auto"/>
          </w:divBdr>
          <w:divsChild>
            <w:div w:id="657458403">
              <w:marLeft w:val="0"/>
              <w:marRight w:val="0"/>
              <w:marTop w:val="0"/>
              <w:marBottom w:val="0"/>
              <w:divBdr>
                <w:top w:val="none" w:sz="0" w:space="0" w:color="auto"/>
                <w:left w:val="none" w:sz="0" w:space="0" w:color="auto"/>
                <w:bottom w:val="none" w:sz="0" w:space="0" w:color="auto"/>
                <w:right w:val="none" w:sz="0" w:space="0" w:color="auto"/>
              </w:divBdr>
              <w:divsChild>
                <w:div w:id="124203409">
                  <w:marLeft w:val="0"/>
                  <w:marRight w:val="0"/>
                  <w:marTop w:val="0"/>
                  <w:marBottom w:val="0"/>
                  <w:divBdr>
                    <w:top w:val="none" w:sz="0" w:space="0" w:color="auto"/>
                    <w:left w:val="none" w:sz="0" w:space="0" w:color="auto"/>
                    <w:bottom w:val="none" w:sz="0" w:space="0" w:color="auto"/>
                    <w:right w:val="none" w:sz="0" w:space="0" w:color="auto"/>
                  </w:divBdr>
                </w:div>
              </w:divsChild>
            </w:div>
            <w:div w:id="1476870305">
              <w:marLeft w:val="0"/>
              <w:marRight w:val="0"/>
              <w:marTop w:val="0"/>
              <w:marBottom w:val="0"/>
              <w:divBdr>
                <w:top w:val="none" w:sz="0" w:space="0" w:color="auto"/>
                <w:left w:val="none" w:sz="0" w:space="0" w:color="auto"/>
                <w:bottom w:val="none" w:sz="0" w:space="0" w:color="auto"/>
                <w:right w:val="none" w:sz="0" w:space="0" w:color="auto"/>
              </w:divBdr>
              <w:divsChild>
                <w:div w:id="1776902295">
                  <w:marLeft w:val="0"/>
                  <w:marRight w:val="0"/>
                  <w:marTop w:val="0"/>
                  <w:marBottom w:val="0"/>
                  <w:divBdr>
                    <w:top w:val="none" w:sz="0" w:space="0" w:color="auto"/>
                    <w:left w:val="none" w:sz="0" w:space="0" w:color="auto"/>
                    <w:bottom w:val="none" w:sz="0" w:space="0" w:color="auto"/>
                    <w:right w:val="none" w:sz="0" w:space="0" w:color="auto"/>
                  </w:divBdr>
                  <w:divsChild>
                    <w:div w:id="169832593">
                      <w:marLeft w:val="0"/>
                      <w:marRight w:val="0"/>
                      <w:marTop w:val="0"/>
                      <w:marBottom w:val="0"/>
                      <w:divBdr>
                        <w:top w:val="none" w:sz="0" w:space="0" w:color="auto"/>
                        <w:left w:val="none" w:sz="0" w:space="0" w:color="auto"/>
                        <w:bottom w:val="none" w:sz="0" w:space="0" w:color="auto"/>
                        <w:right w:val="none" w:sz="0" w:space="0" w:color="auto"/>
                      </w:divBdr>
                    </w:div>
                    <w:div w:id="458571106">
                      <w:marLeft w:val="0"/>
                      <w:marRight w:val="0"/>
                      <w:marTop w:val="0"/>
                      <w:marBottom w:val="0"/>
                      <w:divBdr>
                        <w:top w:val="none" w:sz="0" w:space="0" w:color="auto"/>
                        <w:left w:val="none" w:sz="0" w:space="0" w:color="auto"/>
                        <w:bottom w:val="none" w:sz="0" w:space="0" w:color="auto"/>
                        <w:right w:val="none" w:sz="0" w:space="0" w:color="auto"/>
                      </w:divBdr>
                      <w:divsChild>
                        <w:div w:id="453330513">
                          <w:marLeft w:val="0"/>
                          <w:marRight w:val="0"/>
                          <w:marTop w:val="0"/>
                          <w:marBottom w:val="0"/>
                          <w:divBdr>
                            <w:top w:val="none" w:sz="0" w:space="0" w:color="auto"/>
                            <w:left w:val="none" w:sz="0" w:space="0" w:color="auto"/>
                            <w:bottom w:val="none" w:sz="0" w:space="0" w:color="auto"/>
                            <w:right w:val="none" w:sz="0" w:space="0" w:color="auto"/>
                          </w:divBdr>
                          <w:divsChild>
                            <w:div w:id="170263118">
                              <w:marLeft w:val="0"/>
                              <w:marRight w:val="0"/>
                              <w:marTop w:val="0"/>
                              <w:marBottom w:val="0"/>
                              <w:divBdr>
                                <w:top w:val="none" w:sz="0" w:space="0" w:color="auto"/>
                                <w:left w:val="none" w:sz="0" w:space="0" w:color="auto"/>
                                <w:bottom w:val="none" w:sz="0" w:space="0" w:color="auto"/>
                                <w:right w:val="none" w:sz="0" w:space="0" w:color="auto"/>
                              </w:divBdr>
                            </w:div>
                            <w:div w:id="210017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035914">
                  <w:marLeft w:val="0"/>
                  <w:marRight w:val="0"/>
                  <w:marTop w:val="0"/>
                  <w:marBottom w:val="0"/>
                  <w:divBdr>
                    <w:top w:val="none" w:sz="0" w:space="0" w:color="auto"/>
                    <w:left w:val="none" w:sz="0" w:space="0" w:color="auto"/>
                    <w:bottom w:val="none" w:sz="0" w:space="0" w:color="auto"/>
                    <w:right w:val="none" w:sz="0" w:space="0" w:color="auto"/>
                  </w:divBdr>
                  <w:divsChild>
                    <w:div w:id="1597209891">
                      <w:marLeft w:val="0"/>
                      <w:marRight w:val="0"/>
                      <w:marTop w:val="0"/>
                      <w:marBottom w:val="0"/>
                      <w:divBdr>
                        <w:top w:val="none" w:sz="0" w:space="0" w:color="auto"/>
                        <w:left w:val="none" w:sz="0" w:space="0" w:color="auto"/>
                        <w:bottom w:val="none" w:sz="0" w:space="0" w:color="auto"/>
                        <w:right w:val="none" w:sz="0" w:space="0" w:color="auto"/>
                      </w:divBdr>
                      <w:divsChild>
                        <w:div w:id="674380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011057">
                  <w:marLeft w:val="0"/>
                  <w:marRight w:val="0"/>
                  <w:marTop w:val="0"/>
                  <w:marBottom w:val="0"/>
                  <w:divBdr>
                    <w:top w:val="none" w:sz="0" w:space="0" w:color="auto"/>
                    <w:left w:val="none" w:sz="0" w:space="0" w:color="auto"/>
                    <w:bottom w:val="none" w:sz="0" w:space="0" w:color="auto"/>
                    <w:right w:val="none" w:sz="0" w:space="0" w:color="auto"/>
                  </w:divBdr>
                  <w:divsChild>
                    <w:div w:id="1421020047">
                      <w:marLeft w:val="0"/>
                      <w:marRight w:val="0"/>
                      <w:marTop w:val="0"/>
                      <w:marBottom w:val="0"/>
                      <w:divBdr>
                        <w:top w:val="none" w:sz="0" w:space="0" w:color="auto"/>
                        <w:left w:val="none" w:sz="0" w:space="0" w:color="auto"/>
                        <w:bottom w:val="none" w:sz="0" w:space="0" w:color="auto"/>
                        <w:right w:val="none" w:sz="0" w:space="0" w:color="auto"/>
                      </w:divBdr>
                      <w:divsChild>
                        <w:div w:id="1839148007">
                          <w:marLeft w:val="0"/>
                          <w:marRight w:val="0"/>
                          <w:marTop w:val="0"/>
                          <w:marBottom w:val="0"/>
                          <w:divBdr>
                            <w:top w:val="single" w:sz="6" w:space="0" w:color="1E79D2"/>
                            <w:left w:val="single" w:sz="6" w:space="0" w:color="1E79D2"/>
                            <w:bottom w:val="single" w:sz="6" w:space="0" w:color="1E79D2"/>
                            <w:right w:val="single" w:sz="6" w:space="0" w:color="1E79D2"/>
                          </w:divBdr>
                          <w:divsChild>
                            <w:div w:id="201132274">
                              <w:marLeft w:val="75"/>
                              <w:marRight w:val="75"/>
                              <w:marTop w:val="75"/>
                              <w:marBottom w:val="75"/>
                              <w:divBdr>
                                <w:top w:val="none" w:sz="0" w:space="0" w:color="auto"/>
                                <w:left w:val="none" w:sz="0" w:space="0" w:color="auto"/>
                                <w:bottom w:val="none" w:sz="0" w:space="0" w:color="auto"/>
                                <w:right w:val="none" w:sz="0" w:space="0" w:color="auto"/>
                              </w:divBdr>
                            </w:div>
                            <w:div w:id="837235618">
                              <w:marLeft w:val="75"/>
                              <w:marRight w:val="75"/>
                              <w:marTop w:val="75"/>
                              <w:marBottom w:val="75"/>
                              <w:divBdr>
                                <w:top w:val="none" w:sz="0" w:space="0" w:color="auto"/>
                                <w:left w:val="none" w:sz="0" w:space="0" w:color="auto"/>
                                <w:bottom w:val="none" w:sz="0" w:space="0" w:color="auto"/>
                                <w:right w:val="none" w:sz="0" w:space="0" w:color="auto"/>
                              </w:divBdr>
                            </w:div>
                            <w:div w:id="1599169623">
                              <w:marLeft w:val="75"/>
                              <w:marRight w:val="75"/>
                              <w:marTop w:val="75"/>
                              <w:marBottom w:val="75"/>
                              <w:divBdr>
                                <w:top w:val="none" w:sz="0" w:space="0" w:color="auto"/>
                                <w:left w:val="none" w:sz="0" w:space="0" w:color="auto"/>
                                <w:bottom w:val="none" w:sz="0" w:space="0" w:color="auto"/>
                                <w:right w:val="none" w:sz="0" w:space="0" w:color="auto"/>
                              </w:divBdr>
                            </w:div>
                            <w:div w:id="2031835298">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613779826">
                  <w:marLeft w:val="0"/>
                  <w:marRight w:val="0"/>
                  <w:marTop w:val="0"/>
                  <w:marBottom w:val="0"/>
                  <w:divBdr>
                    <w:top w:val="none" w:sz="0" w:space="0" w:color="auto"/>
                    <w:left w:val="none" w:sz="0" w:space="0" w:color="auto"/>
                    <w:bottom w:val="none" w:sz="0" w:space="0" w:color="auto"/>
                    <w:right w:val="none" w:sz="0" w:space="0" w:color="auto"/>
                  </w:divBdr>
                  <w:divsChild>
                    <w:div w:id="1907762488">
                      <w:marLeft w:val="0"/>
                      <w:marRight w:val="0"/>
                      <w:marTop w:val="0"/>
                      <w:marBottom w:val="0"/>
                      <w:divBdr>
                        <w:top w:val="none" w:sz="0" w:space="0" w:color="auto"/>
                        <w:left w:val="none" w:sz="0" w:space="0" w:color="auto"/>
                        <w:bottom w:val="none" w:sz="0" w:space="0" w:color="auto"/>
                        <w:right w:val="none" w:sz="0" w:space="0" w:color="auto"/>
                      </w:divBdr>
                      <w:divsChild>
                        <w:div w:id="1872262604">
                          <w:marLeft w:val="0"/>
                          <w:marRight w:val="0"/>
                          <w:marTop w:val="0"/>
                          <w:marBottom w:val="0"/>
                          <w:divBdr>
                            <w:top w:val="none" w:sz="0" w:space="0" w:color="auto"/>
                            <w:left w:val="none" w:sz="0" w:space="0" w:color="auto"/>
                            <w:bottom w:val="none" w:sz="0" w:space="0" w:color="auto"/>
                            <w:right w:val="none" w:sz="0" w:space="0" w:color="auto"/>
                          </w:divBdr>
                        </w:div>
                        <w:div w:id="1712149015">
                          <w:marLeft w:val="0"/>
                          <w:marRight w:val="0"/>
                          <w:marTop w:val="0"/>
                          <w:marBottom w:val="0"/>
                          <w:divBdr>
                            <w:top w:val="none" w:sz="0" w:space="0" w:color="auto"/>
                            <w:left w:val="none" w:sz="0" w:space="0" w:color="auto"/>
                            <w:bottom w:val="none" w:sz="0" w:space="0" w:color="auto"/>
                            <w:right w:val="none" w:sz="0" w:space="0" w:color="auto"/>
                          </w:divBdr>
                          <w:divsChild>
                            <w:div w:id="864908376">
                              <w:marLeft w:val="0"/>
                              <w:marRight w:val="0"/>
                              <w:marTop w:val="0"/>
                              <w:marBottom w:val="0"/>
                              <w:divBdr>
                                <w:top w:val="none" w:sz="0" w:space="0" w:color="auto"/>
                                <w:left w:val="none" w:sz="0" w:space="0" w:color="auto"/>
                                <w:bottom w:val="none" w:sz="0" w:space="0" w:color="auto"/>
                                <w:right w:val="none" w:sz="0" w:space="0" w:color="auto"/>
                              </w:divBdr>
                            </w:div>
                            <w:div w:id="2084180652">
                              <w:marLeft w:val="0"/>
                              <w:marRight w:val="0"/>
                              <w:marTop w:val="0"/>
                              <w:marBottom w:val="0"/>
                              <w:divBdr>
                                <w:top w:val="none" w:sz="0" w:space="0" w:color="auto"/>
                                <w:left w:val="none" w:sz="0" w:space="0" w:color="auto"/>
                                <w:bottom w:val="none" w:sz="0" w:space="0" w:color="auto"/>
                                <w:right w:val="none" w:sz="0" w:space="0" w:color="auto"/>
                              </w:divBdr>
                              <w:divsChild>
                                <w:div w:id="137917932">
                                  <w:marLeft w:val="0"/>
                                  <w:marRight w:val="0"/>
                                  <w:marTop w:val="0"/>
                                  <w:marBottom w:val="0"/>
                                  <w:divBdr>
                                    <w:top w:val="none" w:sz="0" w:space="0" w:color="auto"/>
                                    <w:left w:val="none" w:sz="0" w:space="0" w:color="auto"/>
                                    <w:bottom w:val="none" w:sz="0" w:space="0" w:color="auto"/>
                                    <w:right w:val="none" w:sz="0" w:space="0" w:color="auto"/>
                                  </w:divBdr>
                                  <w:divsChild>
                                    <w:div w:id="1883057349">
                                      <w:marLeft w:val="0"/>
                                      <w:marRight w:val="0"/>
                                      <w:marTop w:val="0"/>
                                      <w:marBottom w:val="0"/>
                                      <w:divBdr>
                                        <w:top w:val="none" w:sz="0" w:space="0" w:color="auto"/>
                                        <w:left w:val="none" w:sz="0" w:space="0" w:color="auto"/>
                                        <w:bottom w:val="none" w:sz="0" w:space="0" w:color="auto"/>
                                        <w:right w:val="none" w:sz="0" w:space="0" w:color="auto"/>
                                      </w:divBdr>
                                    </w:div>
                                    <w:div w:id="75231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644707">
      <w:bodyDiv w:val="1"/>
      <w:marLeft w:val="0"/>
      <w:marRight w:val="0"/>
      <w:marTop w:val="0"/>
      <w:marBottom w:val="0"/>
      <w:divBdr>
        <w:top w:val="none" w:sz="0" w:space="0" w:color="auto"/>
        <w:left w:val="none" w:sz="0" w:space="0" w:color="auto"/>
        <w:bottom w:val="none" w:sz="0" w:space="0" w:color="auto"/>
        <w:right w:val="none" w:sz="0" w:space="0" w:color="auto"/>
      </w:divBdr>
      <w:divsChild>
        <w:div w:id="1100831670">
          <w:marLeft w:val="0"/>
          <w:marRight w:val="0"/>
          <w:marTop w:val="0"/>
          <w:marBottom w:val="0"/>
          <w:divBdr>
            <w:top w:val="none" w:sz="0" w:space="0" w:color="auto"/>
            <w:left w:val="none" w:sz="0" w:space="0" w:color="auto"/>
            <w:bottom w:val="none" w:sz="0" w:space="0" w:color="auto"/>
            <w:right w:val="none" w:sz="0" w:space="0" w:color="auto"/>
          </w:divBdr>
          <w:divsChild>
            <w:div w:id="660432619">
              <w:marLeft w:val="0"/>
              <w:marRight w:val="0"/>
              <w:marTop w:val="0"/>
              <w:marBottom w:val="0"/>
              <w:divBdr>
                <w:top w:val="none" w:sz="0" w:space="0" w:color="auto"/>
                <w:left w:val="none" w:sz="0" w:space="0" w:color="auto"/>
                <w:bottom w:val="none" w:sz="0" w:space="0" w:color="auto"/>
                <w:right w:val="none" w:sz="0" w:space="0" w:color="auto"/>
              </w:divBdr>
            </w:div>
            <w:div w:id="1603342769">
              <w:marLeft w:val="0"/>
              <w:marRight w:val="0"/>
              <w:marTop w:val="0"/>
              <w:marBottom w:val="0"/>
              <w:divBdr>
                <w:top w:val="none" w:sz="0" w:space="0" w:color="auto"/>
                <w:left w:val="none" w:sz="0" w:space="0" w:color="auto"/>
                <w:bottom w:val="none" w:sz="0" w:space="0" w:color="auto"/>
                <w:right w:val="none" w:sz="0" w:space="0" w:color="auto"/>
              </w:divBdr>
            </w:div>
          </w:divsChild>
        </w:div>
        <w:div w:id="1991639380">
          <w:marLeft w:val="0"/>
          <w:marRight w:val="0"/>
          <w:marTop w:val="0"/>
          <w:marBottom w:val="0"/>
          <w:divBdr>
            <w:top w:val="none" w:sz="0" w:space="0" w:color="auto"/>
            <w:left w:val="none" w:sz="0" w:space="0" w:color="auto"/>
            <w:bottom w:val="none" w:sz="0" w:space="0" w:color="auto"/>
            <w:right w:val="none" w:sz="0" w:space="0" w:color="auto"/>
          </w:divBdr>
        </w:div>
      </w:divsChild>
    </w:div>
    <w:div w:id="67852953">
      <w:bodyDiv w:val="1"/>
      <w:marLeft w:val="0"/>
      <w:marRight w:val="0"/>
      <w:marTop w:val="0"/>
      <w:marBottom w:val="0"/>
      <w:divBdr>
        <w:top w:val="none" w:sz="0" w:space="0" w:color="auto"/>
        <w:left w:val="none" w:sz="0" w:space="0" w:color="auto"/>
        <w:bottom w:val="none" w:sz="0" w:space="0" w:color="auto"/>
        <w:right w:val="none" w:sz="0" w:space="0" w:color="auto"/>
      </w:divBdr>
      <w:divsChild>
        <w:div w:id="937060182">
          <w:marLeft w:val="0"/>
          <w:marRight w:val="0"/>
          <w:marTop w:val="0"/>
          <w:marBottom w:val="0"/>
          <w:divBdr>
            <w:top w:val="none" w:sz="0" w:space="0" w:color="auto"/>
            <w:left w:val="none" w:sz="0" w:space="0" w:color="auto"/>
            <w:bottom w:val="none" w:sz="0" w:space="0" w:color="auto"/>
            <w:right w:val="none" w:sz="0" w:space="0" w:color="auto"/>
          </w:divBdr>
          <w:divsChild>
            <w:div w:id="168886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3387">
      <w:bodyDiv w:val="1"/>
      <w:marLeft w:val="0"/>
      <w:marRight w:val="0"/>
      <w:marTop w:val="0"/>
      <w:marBottom w:val="0"/>
      <w:divBdr>
        <w:top w:val="none" w:sz="0" w:space="0" w:color="auto"/>
        <w:left w:val="none" w:sz="0" w:space="0" w:color="auto"/>
        <w:bottom w:val="none" w:sz="0" w:space="0" w:color="auto"/>
        <w:right w:val="none" w:sz="0" w:space="0" w:color="auto"/>
      </w:divBdr>
      <w:divsChild>
        <w:div w:id="388915690">
          <w:marLeft w:val="0"/>
          <w:marRight w:val="0"/>
          <w:marTop w:val="0"/>
          <w:marBottom w:val="0"/>
          <w:divBdr>
            <w:top w:val="none" w:sz="0" w:space="0" w:color="auto"/>
            <w:left w:val="none" w:sz="0" w:space="0" w:color="auto"/>
            <w:bottom w:val="none" w:sz="0" w:space="0" w:color="auto"/>
            <w:right w:val="none" w:sz="0" w:space="0" w:color="auto"/>
          </w:divBdr>
          <w:divsChild>
            <w:div w:id="469253038">
              <w:marLeft w:val="0"/>
              <w:marRight w:val="0"/>
              <w:marTop w:val="0"/>
              <w:marBottom w:val="0"/>
              <w:divBdr>
                <w:top w:val="none" w:sz="0" w:space="0" w:color="auto"/>
                <w:left w:val="none" w:sz="0" w:space="0" w:color="auto"/>
                <w:bottom w:val="none" w:sz="0" w:space="0" w:color="auto"/>
                <w:right w:val="none" w:sz="0" w:space="0" w:color="auto"/>
              </w:divBdr>
              <w:divsChild>
                <w:div w:id="1554661278">
                  <w:marLeft w:val="0"/>
                  <w:marRight w:val="0"/>
                  <w:marTop w:val="0"/>
                  <w:marBottom w:val="0"/>
                  <w:divBdr>
                    <w:top w:val="none" w:sz="0" w:space="0" w:color="auto"/>
                    <w:left w:val="none" w:sz="0" w:space="0" w:color="auto"/>
                    <w:bottom w:val="none" w:sz="0" w:space="0" w:color="auto"/>
                    <w:right w:val="none" w:sz="0" w:space="0" w:color="auto"/>
                  </w:divBdr>
                </w:div>
              </w:divsChild>
            </w:div>
            <w:div w:id="21974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9226">
      <w:bodyDiv w:val="1"/>
      <w:marLeft w:val="0"/>
      <w:marRight w:val="0"/>
      <w:marTop w:val="0"/>
      <w:marBottom w:val="0"/>
      <w:divBdr>
        <w:top w:val="none" w:sz="0" w:space="0" w:color="auto"/>
        <w:left w:val="none" w:sz="0" w:space="0" w:color="auto"/>
        <w:bottom w:val="none" w:sz="0" w:space="0" w:color="auto"/>
        <w:right w:val="none" w:sz="0" w:space="0" w:color="auto"/>
      </w:divBdr>
      <w:divsChild>
        <w:div w:id="1402410561">
          <w:marLeft w:val="0"/>
          <w:marRight w:val="0"/>
          <w:marTop w:val="0"/>
          <w:marBottom w:val="0"/>
          <w:divBdr>
            <w:top w:val="none" w:sz="0" w:space="0" w:color="auto"/>
            <w:left w:val="none" w:sz="0" w:space="0" w:color="auto"/>
            <w:bottom w:val="none" w:sz="0" w:space="0" w:color="auto"/>
            <w:right w:val="none" w:sz="0" w:space="0" w:color="auto"/>
          </w:divBdr>
          <w:divsChild>
            <w:div w:id="1450778823">
              <w:marLeft w:val="0"/>
              <w:marRight w:val="0"/>
              <w:marTop w:val="0"/>
              <w:marBottom w:val="0"/>
              <w:divBdr>
                <w:top w:val="none" w:sz="0" w:space="0" w:color="auto"/>
                <w:left w:val="none" w:sz="0" w:space="0" w:color="auto"/>
                <w:bottom w:val="none" w:sz="0" w:space="0" w:color="auto"/>
                <w:right w:val="none" w:sz="0" w:space="0" w:color="auto"/>
              </w:divBdr>
            </w:div>
            <w:div w:id="312949032">
              <w:marLeft w:val="0"/>
              <w:marRight w:val="0"/>
              <w:marTop w:val="0"/>
              <w:marBottom w:val="0"/>
              <w:divBdr>
                <w:top w:val="none" w:sz="0" w:space="0" w:color="auto"/>
                <w:left w:val="none" w:sz="0" w:space="0" w:color="auto"/>
                <w:bottom w:val="none" w:sz="0" w:space="0" w:color="auto"/>
                <w:right w:val="none" w:sz="0" w:space="0" w:color="auto"/>
              </w:divBdr>
            </w:div>
          </w:divsChild>
        </w:div>
        <w:div w:id="1503279512">
          <w:marLeft w:val="0"/>
          <w:marRight w:val="0"/>
          <w:marTop w:val="0"/>
          <w:marBottom w:val="0"/>
          <w:divBdr>
            <w:top w:val="none" w:sz="0" w:space="0" w:color="auto"/>
            <w:left w:val="none" w:sz="0" w:space="0" w:color="auto"/>
            <w:bottom w:val="none" w:sz="0" w:space="0" w:color="auto"/>
            <w:right w:val="none" w:sz="0" w:space="0" w:color="auto"/>
          </w:divBdr>
        </w:div>
      </w:divsChild>
    </w:div>
    <w:div w:id="71434373">
      <w:bodyDiv w:val="1"/>
      <w:marLeft w:val="0"/>
      <w:marRight w:val="0"/>
      <w:marTop w:val="0"/>
      <w:marBottom w:val="0"/>
      <w:divBdr>
        <w:top w:val="none" w:sz="0" w:space="0" w:color="auto"/>
        <w:left w:val="none" w:sz="0" w:space="0" w:color="auto"/>
        <w:bottom w:val="none" w:sz="0" w:space="0" w:color="auto"/>
        <w:right w:val="none" w:sz="0" w:space="0" w:color="auto"/>
      </w:divBdr>
      <w:divsChild>
        <w:div w:id="1769958915">
          <w:marLeft w:val="0"/>
          <w:marRight w:val="0"/>
          <w:marTop w:val="0"/>
          <w:marBottom w:val="0"/>
          <w:divBdr>
            <w:top w:val="none" w:sz="0" w:space="0" w:color="auto"/>
            <w:left w:val="none" w:sz="0" w:space="0" w:color="auto"/>
            <w:bottom w:val="none" w:sz="0" w:space="0" w:color="auto"/>
            <w:right w:val="none" w:sz="0" w:space="0" w:color="auto"/>
          </w:divBdr>
          <w:divsChild>
            <w:div w:id="1168058203">
              <w:marLeft w:val="0"/>
              <w:marRight w:val="0"/>
              <w:marTop w:val="0"/>
              <w:marBottom w:val="0"/>
              <w:divBdr>
                <w:top w:val="none" w:sz="0" w:space="0" w:color="auto"/>
                <w:left w:val="none" w:sz="0" w:space="0" w:color="auto"/>
                <w:bottom w:val="none" w:sz="0" w:space="0" w:color="auto"/>
                <w:right w:val="none" w:sz="0" w:space="0" w:color="auto"/>
              </w:divBdr>
            </w:div>
            <w:div w:id="1851793176">
              <w:marLeft w:val="0"/>
              <w:marRight w:val="0"/>
              <w:marTop w:val="0"/>
              <w:marBottom w:val="0"/>
              <w:divBdr>
                <w:top w:val="none" w:sz="0" w:space="0" w:color="auto"/>
                <w:left w:val="none" w:sz="0" w:space="0" w:color="auto"/>
                <w:bottom w:val="none" w:sz="0" w:space="0" w:color="auto"/>
                <w:right w:val="none" w:sz="0" w:space="0" w:color="auto"/>
              </w:divBdr>
            </w:div>
          </w:divsChild>
        </w:div>
        <w:div w:id="129443396">
          <w:marLeft w:val="0"/>
          <w:marRight w:val="0"/>
          <w:marTop w:val="0"/>
          <w:marBottom w:val="0"/>
          <w:divBdr>
            <w:top w:val="none" w:sz="0" w:space="0" w:color="auto"/>
            <w:left w:val="none" w:sz="0" w:space="0" w:color="auto"/>
            <w:bottom w:val="none" w:sz="0" w:space="0" w:color="auto"/>
            <w:right w:val="none" w:sz="0" w:space="0" w:color="auto"/>
          </w:divBdr>
        </w:div>
      </w:divsChild>
    </w:div>
    <w:div w:id="72164822">
      <w:bodyDiv w:val="1"/>
      <w:marLeft w:val="0"/>
      <w:marRight w:val="0"/>
      <w:marTop w:val="0"/>
      <w:marBottom w:val="0"/>
      <w:divBdr>
        <w:top w:val="none" w:sz="0" w:space="0" w:color="auto"/>
        <w:left w:val="none" w:sz="0" w:space="0" w:color="auto"/>
        <w:bottom w:val="none" w:sz="0" w:space="0" w:color="auto"/>
        <w:right w:val="none" w:sz="0" w:space="0" w:color="auto"/>
      </w:divBdr>
      <w:divsChild>
        <w:div w:id="2141992727">
          <w:marLeft w:val="0"/>
          <w:marRight w:val="0"/>
          <w:marTop w:val="0"/>
          <w:marBottom w:val="0"/>
          <w:divBdr>
            <w:top w:val="none" w:sz="0" w:space="0" w:color="auto"/>
            <w:left w:val="none" w:sz="0" w:space="0" w:color="auto"/>
            <w:bottom w:val="none" w:sz="0" w:space="0" w:color="auto"/>
            <w:right w:val="none" w:sz="0" w:space="0" w:color="auto"/>
          </w:divBdr>
          <w:divsChild>
            <w:div w:id="1173492083">
              <w:marLeft w:val="0"/>
              <w:marRight w:val="0"/>
              <w:marTop w:val="0"/>
              <w:marBottom w:val="0"/>
              <w:divBdr>
                <w:top w:val="none" w:sz="0" w:space="0" w:color="auto"/>
                <w:left w:val="none" w:sz="0" w:space="0" w:color="auto"/>
                <w:bottom w:val="none" w:sz="0" w:space="0" w:color="auto"/>
                <w:right w:val="none" w:sz="0" w:space="0" w:color="auto"/>
              </w:divBdr>
              <w:divsChild>
                <w:div w:id="487751457">
                  <w:marLeft w:val="0"/>
                  <w:marRight w:val="0"/>
                  <w:marTop w:val="0"/>
                  <w:marBottom w:val="0"/>
                  <w:divBdr>
                    <w:top w:val="none" w:sz="0" w:space="0" w:color="auto"/>
                    <w:left w:val="none" w:sz="0" w:space="0" w:color="auto"/>
                    <w:bottom w:val="none" w:sz="0" w:space="0" w:color="auto"/>
                    <w:right w:val="none" w:sz="0" w:space="0" w:color="auto"/>
                  </w:divBdr>
                </w:div>
              </w:divsChild>
            </w:div>
            <w:div w:id="855727986">
              <w:marLeft w:val="0"/>
              <w:marRight w:val="0"/>
              <w:marTop w:val="0"/>
              <w:marBottom w:val="0"/>
              <w:divBdr>
                <w:top w:val="none" w:sz="0" w:space="0" w:color="auto"/>
                <w:left w:val="none" w:sz="0" w:space="0" w:color="auto"/>
                <w:bottom w:val="none" w:sz="0" w:space="0" w:color="auto"/>
                <w:right w:val="none" w:sz="0" w:space="0" w:color="auto"/>
              </w:divBdr>
              <w:divsChild>
                <w:div w:id="1951428540">
                  <w:marLeft w:val="0"/>
                  <w:marRight w:val="0"/>
                  <w:marTop w:val="0"/>
                  <w:marBottom w:val="0"/>
                  <w:divBdr>
                    <w:top w:val="none" w:sz="0" w:space="0" w:color="auto"/>
                    <w:left w:val="none" w:sz="0" w:space="0" w:color="auto"/>
                    <w:bottom w:val="none" w:sz="0" w:space="0" w:color="auto"/>
                    <w:right w:val="none" w:sz="0" w:space="0" w:color="auto"/>
                  </w:divBdr>
                  <w:divsChild>
                    <w:div w:id="187376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110724">
              <w:marLeft w:val="0"/>
              <w:marRight w:val="0"/>
              <w:marTop w:val="0"/>
              <w:marBottom w:val="0"/>
              <w:divBdr>
                <w:top w:val="none" w:sz="0" w:space="0" w:color="auto"/>
                <w:left w:val="none" w:sz="0" w:space="0" w:color="auto"/>
                <w:bottom w:val="none" w:sz="0" w:space="0" w:color="auto"/>
                <w:right w:val="none" w:sz="0" w:space="0" w:color="auto"/>
              </w:divBdr>
            </w:div>
          </w:divsChild>
        </w:div>
        <w:div w:id="1893887557">
          <w:marLeft w:val="0"/>
          <w:marRight w:val="0"/>
          <w:marTop w:val="0"/>
          <w:marBottom w:val="0"/>
          <w:divBdr>
            <w:top w:val="none" w:sz="0" w:space="0" w:color="auto"/>
            <w:left w:val="none" w:sz="0" w:space="0" w:color="auto"/>
            <w:bottom w:val="none" w:sz="0" w:space="0" w:color="auto"/>
            <w:right w:val="none" w:sz="0" w:space="0" w:color="auto"/>
          </w:divBdr>
          <w:divsChild>
            <w:div w:id="227225346">
              <w:marLeft w:val="0"/>
              <w:marRight w:val="0"/>
              <w:marTop w:val="0"/>
              <w:marBottom w:val="0"/>
              <w:divBdr>
                <w:top w:val="none" w:sz="0" w:space="0" w:color="auto"/>
                <w:left w:val="none" w:sz="0" w:space="0" w:color="auto"/>
                <w:bottom w:val="none" w:sz="0" w:space="0" w:color="auto"/>
                <w:right w:val="none" w:sz="0" w:space="0" w:color="auto"/>
              </w:divBdr>
            </w:div>
            <w:div w:id="1221481317">
              <w:marLeft w:val="0"/>
              <w:marRight w:val="0"/>
              <w:marTop w:val="0"/>
              <w:marBottom w:val="0"/>
              <w:divBdr>
                <w:top w:val="none" w:sz="0" w:space="0" w:color="auto"/>
                <w:left w:val="none" w:sz="0" w:space="0" w:color="auto"/>
                <w:bottom w:val="none" w:sz="0" w:space="0" w:color="auto"/>
                <w:right w:val="none" w:sz="0" w:space="0" w:color="auto"/>
              </w:divBdr>
              <w:divsChild>
                <w:div w:id="131023001">
                  <w:marLeft w:val="0"/>
                  <w:marRight w:val="0"/>
                  <w:marTop w:val="0"/>
                  <w:marBottom w:val="0"/>
                  <w:divBdr>
                    <w:top w:val="none" w:sz="0" w:space="0" w:color="auto"/>
                    <w:left w:val="none" w:sz="0" w:space="0" w:color="auto"/>
                    <w:bottom w:val="none" w:sz="0" w:space="0" w:color="auto"/>
                    <w:right w:val="none" w:sz="0" w:space="0" w:color="auto"/>
                  </w:divBdr>
                  <w:divsChild>
                    <w:div w:id="1706053393">
                      <w:marLeft w:val="0"/>
                      <w:marRight w:val="0"/>
                      <w:marTop w:val="0"/>
                      <w:marBottom w:val="0"/>
                      <w:divBdr>
                        <w:top w:val="none" w:sz="0" w:space="0" w:color="auto"/>
                        <w:left w:val="none" w:sz="0" w:space="0" w:color="auto"/>
                        <w:bottom w:val="none" w:sz="0" w:space="0" w:color="auto"/>
                        <w:right w:val="none" w:sz="0" w:space="0" w:color="auto"/>
                      </w:divBdr>
                      <w:divsChild>
                        <w:div w:id="309479592">
                          <w:marLeft w:val="0"/>
                          <w:marRight w:val="0"/>
                          <w:marTop w:val="0"/>
                          <w:marBottom w:val="0"/>
                          <w:divBdr>
                            <w:top w:val="none" w:sz="0" w:space="0" w:color="auto"/>
                            <w:left w:val="none" w:sz="0" w:space="0" w:color="auto"/>
                            <w:bottom w:val="none" w:sz="0" w:space="0" w:color="auto"/>
                            <w:right w:val="none" w:sz="0" w:space="0" w:color="auto"/>
                          </w:divBdr>
                          <w:divsChild>
                            <w:div w:id="199846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06578">
                      <w:marLeft w:val="0"/>
                      <w:marRight w:val="0"/>
                      <w:marTop w:val="0"/>
                      <w:marBottom w:val="0"/>
                      <w:divBdr>
                        <w:top w:val="none" w:sz="0" w:space="0" w:color="auto"/>
                        <w:left w:val="none" w:sz="0" w:space="0" w:color="auto"/>
                        <w:bottom w:val="none" w:sz="0" w:space="0" w:color="auto"/>
                        <w:right w:val="none" w:sz="0" w:space="0" w:color="auto"/>
                      </w:divBdr>
                      <w:divsChild>
                        <w:div w:id="992103082">
                          <w:marLeft w:val="0"/>
                          <w:marRight w:val="0"/>
                          <w:marTop w:val="0"/>
                          <w:marBottom w:val="0"/>
                          <w:divBdr>
                            <w:top w:val="none" w:sz="0" w:space="0" w:color="auto"/>
                            <w:left w:val="none" w:sz="0" w:space="0" w:color="auto"/>
                            <w:bottom w:val="none" w:sz="0" w:space="0" w:color="auto"/>
                            <w:right w:val="none" w:sz="0" w:space="0" w:color="auto"/>
                          </w:divBdr>
                          <w:divsChild>
                            <w:div w:id="1644113274">
                              <w:marLeft w:val="0"/>
                              <w:marRight w:val="0"/>
                              <w:marTop w:val="0"/>
                              <w:marBottom w:val="0"/>
                              <w:divBdr>
                                <w:top w:val="none" w:sz="0" w:space="0" w:color="auto"/>
                                <w:left w:val="none" w:sz="0" w:space="0" w:color="auto"/>
                                <w:bottom w:val="none" w:sz="0" w:space="0" w:color="auto"/>
                                <w:right w:val="none" w:sz="0" w:space="0" w:color="auto"/>
                              </w:divBdr>
                            </w:div>
                            <w:div w:id="1577132813">
                              <w:marLeft w:val="0"/>
                              <w:marRight w:val="0"/>
                              <w:marTop w:val="0"/>
                              <w:marBottom w:val="0"/>
                              <w:divBdr>
                                <w:top w:val="none" w:sz="0" w:space="0" w:color="auto"/>
                                <w:left w:val="none" w:sz="0" w:space="0" w:color="auto"/>
                                <w:bottom w:val="none" w:sz="0" w:space="0" w:color="auto"/>
                                <w:right w:val="none" w:sz="0" w:space="0" w:color="auto"/>
                              </w:divBdr>
                              <w:divsChild>
                                <w:div w:id="855271080">
                                  <w:marLeft w:val="0"/>
                                  <w:marRight w:val="0"/>
                                  <w:marTop w:val="0"/>
                                  <w:marBottom w:val="0"/>
                                  <w:divBdr>
                                    <w:top w:val="none" w:sz="0" w:space="0" w:color="auto"/>
                                    <w:left w:val="none" w:sz="0" w:space="0" w:color="auto"/>
                                    <w:bottom w:val="none" w:sz="0" w:space="0" w:color="auto"/>
                                    <w:right w:val="none" w:sz="0" w:space="0" w:color="auto"/>
                                  </w:divBdr>
                                </w:div>
                              </w:divsChild>
                            </w:div>
                            <w:div w:id="1064525448">
                              <w:marLeft w:val="0"/>
                              <w:marRight w:val="0"/>
                              <w:marTop w:val="0"/>
                              <w:marBottom w:val="0"/>
                              <w:divBdr>
                                <w:top w:val="none" w:sz="0" w:space="0" w:color="auto"/>
                                <w:left w:val="none" w:sz="0" w:space="0" w:color="auto"/>
                                <w:bottom w:val="none" w:sz="0" w:space="0" w:color="auto"/>
                                <w:right w:val="none" w:sz="0" w:space="0" w:color="auto"/>
                              </w:divBdr>
                            </w:div>
                            <w:div w:id="682897529">
                              <w:marLeft w:val="0"/>
                              <w:marRight w:val="0"/>
                              <w:marTop w:val="0"/>
                              <w:marBottom w:val="0"/>
                              <w:divBdr>
                                <w:top w:val="none" w:sz="0" w:space="0" w:color="auto"/>
                                <w:left w:val="none" w:sz="0" w:space="0" w:color="auto"/>
                                <w:bottom w:val="none" w:sz="0" w:space="0" w:color="auto"/>
                                <w:right w:val="none" w:sz="0" w:space="0" w:color="auto"/>
                              </w:divBdr>
                              <w:divsChild>
                                <w:div w:id="895433837">
                                  <w:marLeft w:val="0"/>
                                  <w:marRight w:val="0"/>
                                  <w:marTop w:val="0"/>
                                  <w:marBottom w:val="0"/>
                                  <w:divBdr>
                                    <w:top w:val="none" w:sz="0" w:space="0" w:color="auto"/>
                                    <w:left w:val="none" w:sz="0" w:space="0" w:color="auto"/>
                                    <w:bottom w:val="none" w:sz="0" w:space="0" w:color="auto"/>
                                    <w:right w:val="none" w:sz="0" w:space="0" w:color="auto"/>
                                  </w:divBdr>
                                </w:div>
                              </w:divsChild>
                            </w:div>
                            <w:div w:id="847595991">
                              <w:marLeft w:val="0"/>
                              <w:marRight w:val="0"/>
                              <w:marTop w:val="0"/>
                              <w:marBottom w:val="0"/>
                              <w:divBdr>
                                <w:top w:val="none" w:sz="0" w:space="0" w:color="auto"/>
                                <w:left w:val="none" w:sz="0" w:space="0" w:color="auto"/>
                                <w:bottom w:val="none" w:sz="0" w:space="0" w:color="auto"/>
                                <w:right w:val="none" w:sz="0" w:space="0" w:color="auto"/>
                              </w:divBdr>
                            </w:div>
                            <w:div w:id="1919057028">
                              <w:marLeft w:val="0"/>
                              <w:marRight w:val="0"/>
                              <w:marTop w:val="0"/>
                              <w:marBottom w:val="0"/>
                              <w:divBdr>
                                <w:top w:val="none" w:sz="0" w:space="0" w:color="auto"/>
                                <w:left w:val="none" w:sz="0" w:space="0" w:color="auto"/>
                                <w:bottom w:val="none" w:sz="0" w:space="0" w:color="auto"/>
                                <w:right w:val="none" w:sz="0" w:space="0" w:color="auto"/>
                              </w:divBdr>
                              <w:divsChild>
                                <w:div w:id="1782989228">
                                  <w:marLeft w:val="0"/>
                                  <w:marRight w:val="0"/>
                                  <w:marTop w:val="0"/>
                                  <w:marBottom w:val="0"/>
                                  <w:divBdr>
                                    <w:top w:val="none" w:sz="0" w:space="0" w:color="auto"/>
                                    <w:left w:val="none" w:sz="0" w:space="0" w:color="auto"/>
                                    <w:bottom w:val="none" w:sz="0" w:space="0" w:color="auto"/>
                                    <w:right w:val="none" w:sz="0" w:space="0" w:color="auto"/>
                                  </w:divBdr>
                                </w:div>
                              </w:divsChild>
                            </w:div>
                            <w:div w:id="166021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817265">
      <w:bodyDiv w:val="1"/>
      <w:marLeft w:val="0"/>
      <w:marRight w:val="0"/>
      <w:marTop w:val="0"/>
      <w:marBottom w:val="0"/>
      <w:divBdr>
        <w:top w:val="none" w:sz="0" w:space="0" w:color="auto"/>
        <w:left w:val="none" w:sz="0" w:space="0" w:color="auto"/>
        <w:bottom w:val="none" w:sz="0" w:space="0" w:color="auto"/>
        <w:right w:val="none" w:sz="0" w:space="0" w:color="auto"/>
      </w:divBdr>
      <w:divsChild>
        <w:div w:id="37901593">
          <w:marLeft w:val="0"/>
          <w:marRight w:val="0"/>
          <w:marTop w:val="0"/>
          <w:marBottom w:val="0"/>
          <w:divBdr>
            <w:top w:val="none" w:sz="0" w:space="0" w:color="auto"/>
            <w:left w:val="none" w:sz="0" w:space="0" w:color="auto"/>
            <w:bottom w:val="none" w:sz="0" w:space="0" w:color="auto"/>
            <w:right w:val="none" w:sz="0" w:space="0" w:color="auto"/>
          </w:divBdr>
          <w:divsChild>
            <w:div w:id="62066611">
              <w:marLeft w:val="0"/>
              <w:marRight w:val="0"/>
              <w:marTop w:val="0"/>
              <w:marBottom w:val="0"/>
              <w:divBdr>
                <w:top w:val="none" w:sz="0" w:space="0" w:color="auto"/>
                <w:left w:val="none" w:sz="0" w:space="0" w:color="auto"/>
                <w:bottom w:val="none" w:sz="0" w:space="0" w:color="auto"/>
                <w:right w:val="none" w:sz="0" w:space="0" w:color="auto"/>
              </w:divBdr>
            </w:div>
            <w:div w:id="1465736502">
              <w:marLeft w:val="0"/>
              <w:marRight w:val="0"/>
              <w:marTop w:val="0"/>
              <w:marBottom w:val="0"/>
              <w:divBdr>
                <w:top w:val="none" w:sz="0" w:space="0" w:color="auto"/>
                <w:left w:val="none" w:sz="0" w:space="0" w:color="auto"/>
                <w:bottom w:val="none" w:sz="0" w:space="0" w:color="auto"/>
                <w:right w:val="none" w:sz="0" w:space="0" w:color="auto"/>
              </w:divBdr>
            </w:div>
          </w:divsChild>
        </w:div>
        <w:div w:id="892886329">
          <w:marLeft w:val="0"/>
          <w:marRight w:val="0"/>
          <w:marTop w:val="0"/>
          <w:marBottom w:val="0"/>
          <w:divBdr>
            <w:top w:val="none" w:sz="0" w:space="0" w:color="auto"/>
            <w:left w:val="none" w:sz="0" w:space="0" w:color="auto"/>
            <w:bottom w:val="none" w:sz="0" w:space="0" w:color="auto"/>
            <w:right w:val="none" w:sz="0" w:space="0" w:color="auto"/>
          </w:divBdr>
        </w:div>
      </w:divsChild>
    </w:div>
    <w:div w:id="73360411">
      <w:bodyDiv w:val="1"/>
      <w:marLeft w:val="0"/>
      <w:marRight w:val="0"/>
      <w:marTop w:val="0"/>
      <w:marBottom w:val="0"/>
      <w:divBdr>
        <w:top w:val="none" w:sz="0" w:space="0" w:color="auto"/>
        <w:left w:val="none" w:sz="0" w:space="0" w:color="auto"/>
        <w:bottom w:val="none" w:sz="0" w:space="0" w:color="auto"/>
        <w:right w:val="none" w:sz="0" w:space="0" w:color="auto"/>
      </w:divBdr>
      <w:divsChild>
        <w:div w:id="274674278">
          <w:marLeft w:val="0"/>
          <w:marRight w:val="0"/>
          <w:marTop w:val="0"/>
          <w:marBottom w:val="0"/>
          <w:divBdr>
            <w:top w:val="none" w:sz="0" w:space="0" w:color="auto"/>
            <w:left w:val="none" w:sz="0" w:space="0" w:color="auto"/>
            <w:bottom w:val="none" w:sz="0" w:space="0" w:color="auto"/>
            <w:right w:val="none" w:sz="0" w:space="0" w:color="auto"/>
          </w:divBdr>
          <w:divsChild>
            <w:div w:id="111890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2419">
      <w:bodyDiv w:val="1"/>
      <w:marLeft w:val="0"/>
      <w:marRight w:val="0"/>
      <w:marTop w:val="0"/>
      <w:marBottom w:val="0"/>
      <w:divBdr>
        <w:top w:val="none" w:sz="0" w:space="0" w:color="auto"/>
        <w:left w:val="none" w:sz="0" w:space="0" w:color="auto"/>
        <w:bottom w:val="none" w:sz="0" w:space="0" w:color="auto"/>
        <w:right w:val="none" w:sz="0" w:space="0" w:color="auto"/>
      </w:divBdr>
      <w:divsChild>
        <w:div w:id="1103115427">
          <w:marLeft w:val="0"/>
          <w:marRight w:val="0"/>
          <w:marTop w:val="0"/>
          <w:marBottom w:val="0"/>
          <w:divBdr>
            <w:top w:val="none" w:sz="0" w:space="0" w:color="auto"/>
            <w:left w:val="none" w:sz="0" w:space="0" w:color="auto"/>
            <w:bottom w:val="none" w:sz="0" w:space="0" w:color="auto"/>
            <w:right w:val="none" w:sz="0" w:space="0" w:color="auto"/>
          </w:divBdr>
        </w:div>
        <w:div w:id="1620988725">
          <w:marLeft w:val="0"/>
          <w:marRight w:val="0"/>
          <w:marTop w:val="0"/>
          <w:marBottom w:val="0"/>
          <w:divBdr>
            <w:top w:val="none" w:sz="0" w:space="0" w:color="auto"/>
            <w:left w:val="none" w:sz="0" w:space="0" w:color="auto"/>
            <w:bottom w:val="none" w:sz="0" w:space="0" w:color="auto"/>
            <w:right w:val="none" w:sz="0" w:space="0" w:color="auto"/>
          </w:divBdr>
        </w:div>
        <w:div w:id="1557088620">
          <w:marLeft w:val="0"/>
          <w:marRight w:val="0"/>
          <w:marTop w:val="0"/>
          <w:marBottom w:val="0"/>
          <w:divBdr>
            <w:top w:val="none" w:sz="0" w:space="0" w:color="auto"/>
            <w:left w:val="none" w:sz="0" w:space="0" w:color="auto"/>
            <w:bottom w:val="none" w:sz="0" w:space="0" w:color="auto"/>
            <w:right w:val="none" w:sz="0" w:space="0" w:color="auto"/>
          </w:divBdr>
          <w:divsChild>
            <w:div w:id="122837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61867">
      <w:bodyDiv w:val="1"/>
      <w:marLeft w:val="0"/>
      <w:marRight w:val="0"/>
      <w:marTop w:val="0"/>
      <w:marBottom w:val="0"/>
      <w:divBdr>
        <w:top w:val="none" w:sz="0" w:space="0" w:color="auto"/>
        <w:left w:val="none" w:sz="0" w:space="0" w:color="auto"/>
        <w:bottom w:val="none" w:sz="0" w:space="0" w:color="auto"/>
        <w:right w:val="none" w:sz="0" w:space="0" w:color="auto"/>
      </w:divBdr>
      <w:divsChild>
        <w:div w:id="651561795">
          <w:marLeft w:val="0"/>
          <w:marRight w:val="0"/>
          <w:marTop w:val="0"/>
          <w:marBottom w:val="0"/>
          <w:divBdr>
            <w:top w:val="none" w:sz="0" w:space="0" w:color="auto"/>
            <w:left w:val="none" w:sz="0" w:space="0" w:color="auto"/>
            <w:bottom w:val="none" w:sz="0" w:space="0" w:color="auto"/>
            <w:right w:val="none" w:sz="0" w:space="0" w:color="auto"/>
          </w:divBdr>
        </w:div>
        <w:div w:id="294407188">
          <w:marLeft w:val="0"/>
          <w:marRight w:val="0"/>
          <w:marTop w:val="0"/>
          <w:marBottom w:val="0"/>
          <w:divBdr>
            <w:top w:val="none" w:sz="0" w:space="0" w:color="auto"/>
            <w:left w:val="none" w:sz="0" w:space="0" w:color="auto"/>
            <w:bottom w:val="none" w:sz="0" w:space="0" w:color="auto"/>
            <w:right w:val="none" w:sz="0" w:space="0" w:color="auto"/>
          </w:divBdr>
          <w:divsChild>
            <w:div w:id="516777801">
              <w:marLeft w:val="0"/>
              <w:marRight w:val="0"/>
              <w:marTop w:val="0"/>
              <w:marBottom w:val="0"/>
              <w:divBdr>
                <w:top w:val="none" w:sz="0" w:space="0" w:color="auto"/>
                <w:left w:val="none" w:sz="0" w:space="0" w:color="auto"/>
                <w:bottom w:val="none" w:sz="0" w:space="0" w:color="auto"/>
                <w:right w:val="none" w:sz="0" w:space="0" w:color="auto"/>
              </w:divBdr>
            </w:div>
          </w:divsChild>
        </w:div>
        <w:div w:id="1218013782">
          <w:marLeft w:val="0"/>
          <w:marRight w:val="0"/>
          <w:marTop w:val="0"/>
          <w:marBottom w:val="0"/>
          <w:divBdr>
            <w:top w:val="none" w:sz="0" w:space="0" w:color="auto"/>
            <w:left w:val="none" w:sz="0" w:space="0" w:color="auto"/>
            <w:bottom w:val="none" w:sz="0" w:space="0" w:color="auto"/>
            <w:right w:val="none" w:sz="0" w:space="0" w:color="auto"/>
          </w:divBdr>
        </w:div>
      </w:divsChild>
    </w:div>
    <w:div w:id="75053703">
      <w:bodyDiv w:val="1"/>
      <w:marLeft w:val="0"/>
      <w:marRight w:val="0"/>
      <w:marTop w:val="0"/>
      <w:marBottom w:val="0"/>
      <w:divBdr>
        <w:top w:val="none" w:sz="0" w:space="0" w:color="auto"/>
        <w:left w:val="none" w:sz="0" w:space="0" w:color="auto"/>
        <w:bottom w:val="none" w:sz="0" w:space="0" w:color="auto"/>
        <w:right w:val="none" w:sz="0" w:space="0" w:color="auto"/>
      </w:divBdr>
      <w:divsChild>
        <w:div w:id="1365014785">
          <w:marLeft w:val="0"/>
          <w:marRight w:val="0"/>
          <w:marTop w:val="0"/>
          <w:marBottom w:val="0"/>
          <w:divBdr>
            <w:top w:val="none" w:sz="0" w:space="0" w:color="auto"/>
            <w:left w:val="none" w:sz="0" w:space="0" w:color="auto"/>
            <w:bottom w:val="none" w:sz="0" w:space="0" w:color="auto"/>
            <w:right w:val="none" w:sz="0" w:space="0" w:color="auto"/>
          </w:divBdr>
          <w:divsChild>
            <w:div w:id="1398866461">
              <w:marLeft w:val="0"/>
              <w:marRight w:val="0"/>
              <w:marTop w:val="0"/>
              <w:marBottom w:val="0"/>
              <w:divBdr>
                <w:top w:val="none" w:sz="0" w:space="0" w:color="auto"/>
                <w:left w:val="none" w:sz="0" w:space="0" w:color="auto"/>
                <w:bottom w:val="none" w:sz="0" w:space="0" w:color="auto"/>
                <w:right w:val="none" w:sz="0" w:space="0" w:color="auto"/>
              </w:divBdr>
            </w:div>
            <w:div w:id="460274381">
              <w:marLeft w:val="0"/>
              <w:marRight w:val="0"/>
              <w:marTop w:val="0"/>
              <w:marBottom w:val="0"/>
              <w:divBdr>
                <w:top w:val="none" w:sz="0" w:space="0" w:color="auto"/>
                <w:left w:val="none" w:sz="0" w:space="0" w:color="auto"/>
                <w:bottom w:val="none" w:sz="0" w:space="0" w:color="auto"/>
                <w:right w:val="none" w:sz="0" w:space="0" w:color="auto"/>
              </w:divBdr>
            </w:div>
          </w:divsChild>
        </w:div>
        <w:div w:id="943195590">
          <w:marLeft w:val="0"/>
          <w:marRight w:val="0"/>
          <w:marTop w:val="0"/>
          <w:marBottom w:val="0"/>
          <w:divBdr>
            <w:top w:val="none" w:sz="0" w:space="0" w:color="auto"/>
            <w:left w:val="none" w:sz="0" w:space="0" w:color="auto"/>
            <w:bottom w:val="none" w:sz="0" w:space="0" w:color="auto"/>
            <w:right w:val="none" w:sz="0" w:space="0" w:color="auto"/>
          </w:divBdr>
        </w:div>
      </w:divsChild>
    </w:div>
    <w:div w:id="75637428">
      <w:bodyDiv w:val="1"/>
      <w:marLeft w:val="0"/>
      <w:marRight w:val="0"/>
      <w:marTop w:val="0"/>
      <w:marBottom w:val="0"/>
      <w:divBdr>
        <w:top w:val="none" w:sz="0" w:space="0" w:color="auto"/>
        <w:left w:val="none" w:sz="0" w:space="0" w:color="auto"/>
        <w:bottom w:val="none" w:sz="0" w:space="0" w:color="auto"/>
        <w:right w:val="none" w:sz="0" w:space="0" w:color="auto"/>
      </w:divBdr>
      <w:divsChild>
        <w:div w:id="31804646">
          <w:marLeft w:val="0"/>
          <w:marRight w:val="0"/>
          <w:marTop w:val="0"/>
          <w:marBottom w:val="0"/>
          <w:divBdr>
            <w:top w:val="none" w:sz="0" w:space="0" w:color="auto"/>
            <w:left w:val="none" w:sz="0" w:space="0" w:color="auto"/>
            <w:bottom w:val="none" w:sz="0" w:space="0" w:color="auto"/>
            <w:right w:val="none" w:sz="0" w:space="0" w:color="auto"/>
          </w:divBdr>
          <w:divsChild>
            <w:div w:id="1704282691">
              <w:marLeft w:val="0"/>
              <w:marRight w:val="0"/>
              <w:marTop w:val="0"/>
              <w:marBottom w:val="0"/>
              <w:divBdr>
                <w:top w:val="none" w:sz="0" w:space="0" w:color="auto"/>
                <w:left w:val="none" w:sz="0" w:space="0" w:color="auto"/>
                <w:bottom w:val="none" w:sz="0" w:space="0" w:color="auto"/>
                <w:right w:val="none" w:sz="0" w:space="0" w:color="auto"/>
              </w:divBdr>
            </w:div>
            <w:div w:id="2112429898">
              <w:marLeft w:val="0"/>
              <w:marRight w:val="0"/>
              <w:marTop w:val="0"/>
              <w:marBottom w:val="0"/>
              <w:divBdr>
                <w:top w:val="none" w:sz="0" w:space="0" w:color="auto"/>
                <w:left w:val="none" w:sz="0" w:space="0" w:color="auto"/>
                <w:bottom w:val="none" w:sz="0" w:space="0" w:color="auto"/>
                <w:right w:val="none" w:sz="0" w:space="0" w:color="auto"/>
              </w:divBdr>
            </w:div>
            <w:div w:id="1475027804">
              <w:marLeft w:val="0"/>
              <w:marRight w:val="0"/>
              <w:marTop w:val="0"/>
              <w:marBottom w:val="0"/>
              <w:divBdr>
                <w:top w:val="none" w:sz="0" w:space="0" w:color="auto"/>
                <w:left w:val="none" w:sz="0" w:space="0" w:color="auto"/>
                <w:bottom w:val="none" w:sz="0" w:space="0" w:color="auto"/>
                <w:right w:val="none" w:sz="0" w:space="0" w:color="auto"/>
              </w:divBdr>
            </w:div>
          </w:divsChild>
        </w:div>
        <w:div w:id="656030747">
          <w:marLeft w:val="0"/>
          <w:marRight w:val="0"/>
          <w:marTop w:val="0"/>
          <w:marBottom w:val="0"/>
          <w:divBdr>
            <w:top w:val="none" w:sz="0" w:space="0" w:color="auto"/>
            <w:left w:val="none" w:sz="0" w:space="0" w:color="auto"/>
            <w:bottom w:val="none" w:sz="0" w:space="0" w:color="auto"/>
            <w:right w:val="none" w:sz="0" w:space="0" w:color="auto"/>
          </w:divBdr>
        </w:div>
      </w:divsChild>
    </w:div>
    <w:div w:id="76023013">
      <w:bodyDiv w:val="1"/>
      <w:marLeft w:val="0"/>
      <w:marRight w:val="0"/>
      <w:marTop w:val="0"/>
      <w:marBottom w:val="0"/>
      <w:divBdr>
        <w:top w:val="none" w:sz="0" w:space="0" w:color="auto"/>
        <w:left w:val="none" w:sz="0" w:space="0" w:color="auto"/>
        <w:bottom w:val="none" w:sz="0" w:space="0" w:color="auto"/>
        <w:right w:val="none" w:sz="0" w:space="0" w:color="auto"/>
      </w:divBdr>
      <w:divsChild>
        <w:div w:id="1903640687">
          <w:marLeft w:val="0"/>
          <w:marRight w:val="0"/>
          <w:marTop w:val="0"/>
          <w:marBottom w:val="0"/>
          <w:divBdr>
            <w:top w:val="none" w:sz="0" w:space="0" w:color="auto"/>
            <w:left w:val="none" w:sz="0" w:space="0" w:color="auto"/>
            <w:bottom w:val="none" w:sz="0" w:space="0" w:color="auto"/>
            <w:right w:val="none" w:sz="0" w:space="0" w:color="auto"/>
          </w:divBdr>
          <w:divsChild>
            <w:div w:id="954020010">
              <w:marLeft w:val="0"/>
              <w:marRight w:val="0"/>
              <w:marTop w:val="0"/>
              <w:marBottom w:val="0"/>
              <w:divBdr>
                <w:top w:val="none" w:sz="0" w:space="0" w:color="auto"/>
                <w:left w:val="none" w:sz="0" w:space="0" w:color="auto"/>
                <w:bottom w:val="none" w:sz="0" w:space="0" w:color="auto"/>
                <w:right w:val="none" w:sz="0" w:space="0" w:color="auto"/>
              </w:divBdr>
            </w:div>
          </w:divsChild>
        </w:div>
        <w:div w:id="17391422">
          <w:marLeft w:val="0"/>
          <w:marRight w:val="0"/>
          <w:marTop w:val="0"/>
          <w:marBottom w:val="0"/>
          <w:divBdr>
            <w:top w:val="none" w:sz="0" w:space="0" w:color="auto"/>
            <w:left w:val="none" w:sz="0" w:space="0" w:color="auto"/>
            <w:bottom w:val="none" w:sz="0" w:space="0" w:color="auto"/>
            <w:right w:val="none" w:sz="0" w:space="0" w:color="auto"/>
          </w:divBdr>
        </w:div>
      </w:divsChild>
    </w:div>
    <w:div w:id="76249513">
      <w:bodyDiv w:val="1"/>
      <w:marLeft w:val="0"/>
      <w:marRight w:val="0"/>
      <w:marTop w:val="0"/>
      <w:marBottom w:val="0"/>
      <w:divBdr>
        <w:top w:val="none" w:sz="0" w:space="0" w:color="auto"/>
        <w:left w:val="none" w:sz="0" w:space="0" w:color="auto"/>
        <w:bottom w:val="none" w:sz="0" w:space="0" w:color="auto"/>
        <w:right w:val="none" w:sz="0" w:space="0" w:color="auto"/>
      </w:divBdr>
      <w:divsChild>
        <w:div w:id="1818112189">
          <w:marLeft w:val="0"/>
          <w:marRight w:val="300"/>
          <w:marTop w:val="0"/>
          <w:marBottom w:val="0"/>
          <w:divBdr>
            <w:top w:val="none" w:sz="0" w:space="0" w:color="auto"/>
            <w:left w:val="none" w:sz="0" w:space="0" w:color="auto"/>
            <w:bottom w:val="none" w:sz="0" w:space="0" w:color="auto"/>
            <w:right w:val="none" w:sz="0" w:space="0" w:color="auto"/>
          </w:divBdr>
          <w:divsChild>
            <w:div w:id="982999158">
              <w:marLeft w:val="0"/>
              <w:marRight w:val="0"/>
              <w:marTop w:val="0"/>
              <w:marBottom w:val="0"/>
              <w:divBdr>
                <w:top w:val="none" w:sz="0" w:space="0" w:color="auto"/>
                <w:left w:val="none" w:sz="0" w:space="0" w:color="auto"/>
                <w:bottom w:val="none" w:sz="0" w:space="0" w:color="auto"/>
                <w:right w:val="none" w:sz="0" w:space="0" w:color="auto"/>
              </w:divBdr>
              <w:divsChild>
                <w:div w:id="1414813728">
                  <w:marLeft w:val="0"/>
                  <w:marRight w:val="0"/>
                  <w:marTop w:val="0"/>
                  <w:marBottom w:val="0"/>
                  <w:divBdr>
                    <w:top w:val="none" w:sz="0" w:space="0" w:color="auto"/>
                    <w:left w:val="none" w:sz="0" w:space="0" w:color="auto"/>
                    <w:bottom w:val="none" w:sz="0" w:space="0" w:color="auto"/>
                    <w:right w:val="none" w:sz="0" w:space="0" w:color="auto"/>
                  </w:divBdr>
                </w:div>
                <w:div w:id="1520968167">
                  <w:marLeft w:val="0"/>
                  <w:marRight w:val="0"/>
                  <w:marTop w:val="0"/>
                  <w:marBottom w:val="0"/>
                  <w:divBdr>
                    <w:top w:val="none" w:sz="0" w:space="0" w:color="auto"/>
                    <w:left w:val="none" w:sz="0" w:space="0" w:color="auto"/>
                    <w:bottom w:val="none" w:sz="0" w:space="0" w:color="auto"/>
                    <w:right w:val="none" w:sz="0" w:space="0" w:color="auto"/>
                  </w:divBdr>
                </w:div>
              </w:divsChild>
            </w:div>
            <w:div w:id="655379954">
              <w:marLeft w:val="0"/>
              <w:marRight w:val="0"/>
              <w:marTop w:val="0"/>
              <w:marBottom w:val="0"/>
              <w:divBdr>
                <w:top w:val="none" w:sz="0" w:space="0" w:color="auto"/>
                <w:left w:val="none" w:sz="0" w:space="0" w:color="auto"/>
                <w:bottom w:val="none" w:sz="0" w:space="0" w:color="auto"/>
                <w:right w:val="none" w:sz="0" w:space="0" w:color="auto"/>
              </w:divBdr>
            </w:div>
          </w:divsChild>
        </w:div>
        <w:div w:id="1701316001">
          <w:marLeft w:val="0"/>
          <w:marRight w:val="0"/>
          <w:marTop w:val="0"/>
          <w:marBottom w:val="0"/>
          <w:divBdr>
            <w:top w:val="none" w:sz="0" w:space="0" w:color="auto"/>
            <w:left w:val="none" w:sz="0" w:space="0" w:color="auto"/>
            <w:bottom w:val="none" w:sz="0" w:space="0" w:color="auto"/>
            <w:right w:val="none" w:sz="0" w:space="0" w:color="auto"/>
          </w:divBdr>
        </w:div>
      </w:divsChild>
    </w:div>
    <w:div w:id="76755828">
      <w:bodyDiv w:val="1"/>
      <w:marLeft w:val="0"/>
      <w:marRight w:val="0"/>
      <w:marTop w:val="0"/>
      <w:marBottom w:val="0"/>
      <w:divBdr>
        <w:top w:val="none" w:sz="0" w:space="0" w:color="auto"/>
        <w:left w:val="none" w:sz="0" w:space="0" w:color="auto"/>
        <w:bottom w:val="none" w:sz="0" w:space="0" w:color="auto"/>
        <w:right w:val="none" w:sz="0" w:space="0" w:color="auto"/>
      </w:divBdr>
      <w:divsChild>
        <w:div w:id="328563464">
          <w:marLeft w:val="0"/>
          <w:marRight w:val="0"/>
          <w:marTop w:val="0"/>
          <w:marBottom w:val="0"/>
          <w:divBdr>
            <w:top w:val="none" w:sz="0" w:space="0" w:color="auto"/>
            <w:left w:val="none" w:sz="0" w:space="0" w:color="auto"/>
            <w:bottom w:val="none" w:sz="0" w:space="0" w:color="auto"/>
            <w:right w:val="none" w:sz="0" w:space="0" w:color="auto"/>
          </w:divBdr>
          <w:divsChild>
            <w:div w:id="634020363">
              <w:marLeft w:val="0"/>
              <w:marRight w:val="0"/>
              <w:marTop w:val="0"/>
              <w:marBottom w:val="0"/>
              <w:divBdr>
                <w:top w:val="none" w:sz="0" w:space="0" w:color="auto"/>
                <w:left w:val="none" w:sz="0" w:space="0" w:color="auto"/>
                <w:bottom w:val="none" w:sz="0" w:space="0" w:color="auto"/>
                <w:right w:val="none" w:sz="0" w:space="0" w:color="auto"/>
              </w:divBdr>
            </w:div>
            <w:div w:id="1683623367">
              <w:marLeft w:val="0"/>
              <w:marRight w:val="0"/>
              <w:marTop w:val="0"/>
              <w:marBottom w:val="0"/>
              <w:divBdr>
                <w:top w:val="none" w:sz="0" w:space="0" w:color="auto"/>
                <w:left w:val="none" w:sz="0" w:space="0" w:color="auto"/>
                <w:bottom w:val="none" w:sz="0" w:space="0" w:color="auto"/>
                <w:right w:val="none" w:sz="0" w:space="0" w:color="auto"/>
              </w:divBdr>
            </w:div>
          </w:divsChild>
        </w:div>
        <w:div w:id="213010864">
          <w:marLeft w:val="0"/>
          <w:marRight w:val="0"/>
          <w:marTop w:val="0"/>
          <w:marBottom w:val="0"/>
          <w:divBdr>
            <w:top w:val="none" w:sz="0" w:space="0" w:color="auto"/>
            <w:left w:val="none" w:sz="0" w:space="0" w:color="auto"/>
            <w:bottom w:val="none" w:sz="0" w:space="0" w:color="auto"/>
            <w:right w:val="none" w:sz="0" w:space="0" w:color="auto"/>
          </w:divBdr>
        </w:div>
      </w:divsChild>
    </w:div>
    <w:div w:id="77558224">
      <w:bodyDiv w:val="1"/>
      <w:marLeft w:val="0"/>
      <w:marRight w:val="0"/>
      <w:marTop w:val="0"/>
      <w:marBottom w:val="0"/>
      <w:divBdr>
        <w:top w:val="none" w:sz="0" w:space="0" w:color="auto"/>
        <w:left w:val="none" w:sz="0" w:space="0" w:color="auto"/>
        <w:bottom w:val="none" w:sz="0" w:space="0" w:color="auto"/>
        <w:right w:val="none" w:sz="0" w:space="0" w:color="auto"/>
      </w:divBdr>
      <w:divsChild>
        <w:div w:id="338656695">
          <w:marLeft w:val="0"/>
          <w:marRight w:val="0"/>
          <w:marTop w:val="0"/>
          <w:marBottom w:val="0"/>
          <w:divBdr>
            <w:top w:val="none" w:sz="0" w:space="0" w:color="auto"/>
            <w:left w:val="none" w:sz="0" w:space="0" w:color="auto"/>
            <w:bottom w:val="none" w:sz="0" w:space="0" w:color="auto"/>
            <w:right w:val="none" w:sz="0" w:space="0" w:color="auto"/>
          </w:divBdr>
          <w:divsChild>
            <w:div w:id="411245774">
              <w:marLeft w:val="0"/>
              <w:marRight w:val="0"/>
              <w:marTop w:val="0"/>
              <w:marBottom w:val="0"/>
              <w:divBdr>
                <w:top w:val="none" w:sz="0" w:space="0" w:color="auto"/>
                <w:left w:val="none" w:sz="0" w:space="0" w:color="auto"/>
                <w:bottom w:val="none" w:sz="0" w:space="0" w:color="auto"/>
                <w:right w:val="none" w:sz="0" w:space="0" w:color="auto"/>
              </w:divBdr>
            </w:div>
            <w:div w:id="381831093">
              <w:marLeft w:val="0"/>
              <w:marRight w:val="0"/>
              <w:marTop w:val="0"/>
              <w:marBottom w:val="0"/>
              <w:divBdr>
                <w:top w:val="none" w:sz="0" w:space="0" w:color="auto"/>
                <w:left w:val="none" w:sz="0" w:space="0" w:color="auto"/>
                <w:bottom w:val="none" w:sz="0" w:space="0" w:color="auto"/>
                <w:right w:val="none" w:sz="0" w:space="0" w:color="auto"/>
              </w:divBdr>
            </w:div>
          </w:divsChild>
        </w:div>
        <w:div w:id="2108427985">
          <w:marLeft w:val="0"/>
          <w:marRight w:val="0"/>
          <w:marTop w:val="0"/>
          <w:marBottom w:val="0"/>
          <w:divBdr>
            <w:top w:val="none" w:sz="0" w:space="0" w:color="auto"/>
            <w:left w:val="none" w:sz="0" w:space="0" w:color="auto"/>
            <w:bottom w:val="none" w:sz="0" w:space="0" w:color="auto"/>
            <w:right w:val="none" w:sz="0" w:space="0" w:color="auto"/>
          </w:divBdr>
        </w:div>
      </w:divsChild>
    </w:div>
    <w:div w:id="77681215">
      <w:bodyDiv w:val="1"/>
      <w:marLeft w:val="0"/>
      <w:marRight w:val="0"/>
      <w:marTop w:val="0"/>
      <w:marBottom w:val="0"/>
      <w:divBdr>
        <w:top w:val="none" w:sz="0" w:space="0" w:color="auto"/>
        <w:left w:val="none" w:sz="0" w:space="0" w:color="auto"/>
        <w:bottom w:val="none" w:sz="0" w:space="0" w:color="auto"/>
        <w:right w:val="none" w:sz="0" w:space="0" w:color="auto"/>
      </w:divBdr>
      <w:divsChild>
        <w:div w:id="1521627378">
          <w:marLeft w:val="0"/>
          <w:marRight w:val="0"/>
          <w:marTop w:val="0"/>
          <w:marBottom w:val="0"/>
          <w:divBdr>
            <w:top w:val="none" w:sz="0" w:space="0" w:color="auto"/>
            <w:left w:val="none" w:sz="0" w:space="0" w:color="auto"/>
            <w:bottom w:val="none" w:sz="0" w:space="0" w:color="auto"/>
            <w:right w:val="none" w:sz="0" w:space="0" w:color="auto"/>
          </w:divBdr>
          <w:divsChild>
            <w:div w:id="75056728">
              <w:marLeft w:val="0"/>
              <w:marRight w:val="0"/>
              <w:marTop w:val="0"/>
              <w:marBottom w:val="0"/>
              <w:divBdr>
                <w:top w:val="none" w:sz="0" w:space="0" w:color="auto"/>
                <w:left w:val="none" w:sz="0" w:space="0" w:color="auto"/>
                <w:bottom w:val="none" w:sz="0" w:space="0" w:color="auto"/>
                <w:right w:val="none" w:sz="0" w:space="0" w:color="auto"/>
              </w:divBdr>
            </w:div>
            <w:div w:id="678657872">
              <w:marLeft w:val="0"/>
              <w:marRight w:val="0"/>
              <w:marTop w:val="0"/>
              <w:marBottom w:val="0"/>
              <w:divBdr>
                <w:top w:val="none" w:sz="0" w:space="0" w:color="auto"/>
                <w:left w:val="none" w:sz="0" w:space="0" w:color="auto"/>
                <w:bottom w:val="none" w:sz="0" w:space="0" w:color="auto"/>
                <w:right w:val="none" w:sz="0" w:space="0" w:color="auto"/>
              </w:divBdr>
            </w:div>
          </w:divsChild>
        </w:div>
        <w:div w:id="1457413467">
          <w:marLeft w:val="0"/>
          <w:marRight w:val="0"/>
          <w:marTop w:val="0"/>
          <w:marBottom w:val="0"/>
          <w:divBdr>
            <w:top w:val="none" w:sz="0" w:space="0" w:color="auto"/>
            <w:left w:val="none" w:sz="0" w:space="0" w:color="auto"/>
            <w:bottom w:val="none" w:sz="0" w:space="0" w:color="auto"/>
            <w:right w:val="none" w:sz="0" w:space="0" w:color="auto"/>
          </w:divBdr>
        </w:div>
      </w:divsChild>
    </w:div>
    <w:div w:id="79301104">
      <w:bodyDiv w:val="1"/>
      <w:marLeft w:val="0"/>
      <w:marRight w:val="0"/>
      <w:marTop w:val="0"/>
      <w:marBottom w:val="0"/>
      <w:divBdr>
        <w:top w:val="none" w:sz="0" w:space="0" w:color="auto"/>
        <w:left w:val="none" w:sz="0" w:space="0" w:color="auto"/>
        <w:bottom w:val="none" w:sz="0" w:space="0" w:color="auto"/>
        <w:right w:val="none" w:sz="0" w:space="0" w:color="auto"/>
      </w:divBdr>
      <w:divsChild>
        <w:div w:id="737435380">
          <w:marLeft w:val="0"/>
          <w:marRight w:val="0"/>
          <w:marTop w:val="0"/>
          <w:marBottom w:val="0"/>
          <w:divBdr>
            <w:top w:val="none" w:sz="0" w:space="0" w:color="auto"/>
            <w:left w:val="none" w:sz="0" w:space="0" w:color="auto"/>
            <w:bottom w:val="none" w:sz="0" w:space="0" w:color="auto"/>
            <w:right w:val="none" w:sz="0" w:space="0" w:color="auto"/>
          </w:divBdr>
        </w:div>
      </w:divsChild>
    </w:div>
    <w:div w:id="79447051">
      <w:bodyDiv w:val="1"/>
      <w:marLeft w:val="0"/>
      <w:marRight w:val="0"/>
      <w:marTop w:val="0"/>
      <w:marBottom w:val="0"/>
      <w:divBdr>
        <w:top w:val="none" w:sz="0" w:space="0" w:color="auto"/>
        <w:left w:val="none" w:sz="0" w:space="0" w:color="auto"/>
        <w:bottom w:val="none" w:sz="0" w:space="0" w:color="auto"/>
        <w:right w:val="none" w:sz="0" w:space="0" w:color="auto"/>
      </w:divBdr>
      <w:divsChild>
        <w:div w:id="684289118">
          <w:marLeft w:val="0"/>
          <w:marRight w:val="0"/>
          <w:marTop w:val="0"/>
          <w:marBottom w:val="0"/>
          <w:divBdr>
            <w:top w:val="none" w:sz="0" w:space="0" w:color="auto"/>
            <w:left w:val="none" w:sz="0" w:space="0" w:color="auto"/>
            <w:bottom w:val="none" w:sz="0" w:space="0" w:color="auto"/>
            <w:right w:val="none" w:sz="0" w:space="0" w:color="auto"/>
          </w:divBdr>
          <w:divsChild>
            <w:div w:id="1516921589">
              <w:marLeft w:val="0"/>
              <w:marRight w:val="0"/>
              <w:marTop w:val="0"/>
              <w:marBottom w:val="0"/>
              <w:divBdr>
                <w:top w:val="none" w:sz="0" w:space="0" w:color="auto"/>
                <w:left w:val="none" w:sz="0" w:space="0" w:color="auto"/>
                <w:bottom w:val="none" w:sz="0" w:space="0" w:color="auto"/>
                <w:right w:val="none" w:sz="0" w:space="0" w:color="auto"/>
              </w:divBdr>
            </w:div>
            <w:div w:id="2139839976">
              <w:marLeft w:val="0"/>
              <w:marRight w:val="0"/>
              <w:marTop w:val="0"/>
              <w:marBottom w:val="0"/>
              <w:divBdr>
                <w:top w:val="none" w:sz="0" w:space="0" w:color="auto"/>
                <w:left w:val="none" w:sz="0" w:space="0" w:color="auto"/>
                <w:bottom w:val="none" w:sz="0" w:space="0" w:color="auto"/>
                <w:right w:val="none" w:sz="0" w:space="0" w:color="auto"/>
              </w:divBdr>
            </w:div>
            <w:div w:id="8257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31829">
      <w:bodyDiv w:val="1"/>
      <w:marLeft w:val="0"/>
      <w:marRight w:val="0"/>
      <w:marTop w:val="0"/>
      <w:marBottom w:val="0"/>
      <w:divBdr>
        <w:top w:val="none" w:sz="0" w:space="0" w:color="auto"/>
        <w:left w:val="none" w:sz="0" w:space="0" w:color="auto"/>
        <w:bottom w:val="none" w:sz="0" w:space="0" w:color="auto"/>
        <w:right w:val="none" w:sz="0" w:space="0" w:color="auto"/>
      </w:divBdr>
      <w:divsChild>
        <w:div w:id="1350335954">
          <w:marLeft w:val="0"/>
          <w:marRight w:val="0"/>
          <w:marTop w:val="0"/>
          <w:marBottom w:val="0"/>
          <w:divBdr>
            <w:top w:val="none" w:sz="0" w:space="0" w:color="auto"/>
            <w:left w:val="none" w:sz="0" w:space="0" w:color="auto"/>
            <w:bottom w:val="none" w:sz="0" w:space="0" w:color="auto"/>
            <w:right w:val="none" w:sz="0" w:space="0" w:color="auto"/>
          </w:divBdr>
          <w:divsChild>
            <w:div w:id="488254859">
              <w:marLeft w:val="0"/>
              <w:marRight w:val="0"/>
              <w:marTop w:val="0"/>
              <w:marBottom w:val="0"/>
              <w:divBdr>
                <w:top w:val="none" w:sz="0" w:space="0" w:color="auto"/>
                <w:left w:val="none" w:sz="0" w:space="0" w:color="auto"/>
                <w:bottom w:val="none" w:sz="0" w:space="0" w:color="auto"/>
                <w:right w:val="none" w:sz="0" w:space="0" w:color="auto"/>
              </w:divBdr>
            </w:div>
            <w:div w:id="1378243358">
              <w:marLeft w:val="0"/>
              <w:marRight w:val="0"/>
              <w:marTop w:val="0"/>
              <w:marBottom w:val="0"/>
              <w:divBdr>
                <w:top w:val="none" w:sz="0" w:space="0" w:color="auto"/>
                <w:left w:val="none" w:sz="0" w:space="0" w:color="auto"/>
                <w:bottom w:val="none" w:sz="0" w:space="0" w:color="auto"/>
                <w:right w:val="none" w:sz="0" w:space="0" w:color="auto"/>
              </w:divBdr>
            </w:div>
          </w:divsChild>
        </w:div>
        <w:div w:id="133261950">
          <w:marLeft w:val="0"/>
          <w:marRight w:val="0"/>
          <w:marTop w:val="0"/>
          <w:marBottom w:val="0"/>
          <w:divBdr>
            <w:top w:val="none" w:sz="0" w:space="0" w:color="auto"/>
            <w:left w:val="none" w:sz="0" w:space="0" w:color="auto"/>
            <w:bottom w:val="none" w:sz="0" w:space="0" w:color="auto"/>
            <w:right w:val="none" w:sz="0" w:space="0" w:color="auto"/>
          </w:divBdr>
        </w:div>
      </w:divsChild>
    </w:div>
    <w:div w:id="83192452">
      <w:bodyDiv w:val="1"/>
      <w:marLeft w:val="0"/>
      <w:marRight w:val="0"/>
      <w:marTop w:val="0"/>
      <w:marBottom w:val="0"/>
      <w:divBdr>
        <w:top w:val="none" w:sz="0" w:space="0" w:color="auto"/>
        <w:left w:val="none" w:sz="0" w:space="0" w:color="auto"/>
        <w:bottom w:val="none" w:sz="0" w:space="0" w:color="auto"/>
        <w:right w:val="none" w:sz="0" w:space="0" w:color="auto"/>
      </w:divBdr>
      <w:divsChild>
        <w:div w:id="794913709">
          <w:marLeft w:val="0"/>
          <w:marRight w:val="0"/>
          <w:marTop w:val="0"/>
          <w:marBottom w:val="0"/>
          <w:divBdr>
            <w:top w:val="none" w:sz="0" w:space="0" w:color="auto"/>
            <w:left w:val="none" w:sz="0" w:space="0" w:color="auto"/>
            <w:bottom w:val="none" w:sz="0" w:space="0" w:color="auto"/>
            <w:right w:val="none" w:sz="0" w:space="0" w:color="auto"/>
          </w:divBdr>
        </w:div>
        <w:div w:id="2006593018">
          <w:marLeft w:val="0"/>
          <w:marRight w:val="0"/>
          <w:marTop w:val="0"/>
          <w:marBottom w:val="0"/>
          <w:divBdr>
            <w:top w:val="none" w:sz="0" w:space="0" w:color="auto"/>
            <w:left w:val="none" w:sz="0" w:space="0" w:color="auto"/>
            <w:bottom w:val="none" w:sz="0" w:space="0" w:color="auto"/>
            <w:right w:val="none" w:sz="0" w:space="0" w:color="auto"/>
          </w:divBdr>
          <w:divsChild>
            <w:div w:id="1933391248">
              <w:marLeft w:val="0"/>
              <w:marRight w:val="0"/>
              <w:marTop w:val="0"/>
              <w:marBottom w:val="0"/>
              <w:divBdr>
                <w:top w:val="none" w:sz="0" w:space="0" w:color="auto"/>
                <w:left w:val="none" w:sz="0" w:space="0" w:color="auto"/>
                <w:bottom w:val="none" w:sz="0" w:space="0" w:color="auto"/>
                <w:right w:val="none" w:sz="0" w:space="0" w:color="auto"/>
              </w:divBdr>
            </w:div>
          </w:divsChild>
        </w:div>
        <w:div w:id="1654605488">
          <w:marLeft w:val="0"/>
          <w:marRight w:val="0"/>
          <w:marTop w:val="0"/>
          <w:marBottom w:val="0"/>
          <w:divBdr>
            <w:top w:val="none" w:sz="0" w:space="0" w:color="auto"/>
            <w:left w:val="none" w:sz="0" w:space="0" w:color="auto"/>
            <w:bottom w:val="none" w:sz="0" w:space="0" w:color="auto"/>
            <w:right w:val="none" w:sz="0" w:space="0" w:color="auto"/>
          </w:divBdr>
        </w:div>
        <w:div w:id="80641420">
          <w:marLeft w:val="0"/>
          <w:marRight w:val="0"/>
          <w:marTop w:val="0"/>
          <w:marBottom w:val="0"/>
          <w:divBdr>
            <w:top w:val="none" w:sz="0" w:space="0" w:color="auto"/>
            <w:left w:val="none" w:sz="0" w:space="0" w:color="auto"/>
            <w:bottom w:val="none" w:sz="0" w:space="0" w:color="auto"/>
            <w:right w:val="none" w:sz="0" w:space="0" w:color="auto"/>
          </w:divBdr>
        </w:div>
      </w:divsChild>
    </w:div>
    <w:div w:id="83232882">
      <w:bodyDiv w:val="1"/>
      <w:marLeft w:val="0"/>
      <w:marRight w:val="0"/>
      <w:marTop w:val="0"/>
      <w:marBottom w:val="0"/>
      <w:divBdr>
        <w:top w:val="none" w:sz="0" w:space="0" w:color="auto"/>
        <w:left w:val="none" w:sz="0" w:space="0" w:color="auto"/>
        <w:bottom w:val="none" w:sz="0" w:space="0" w:color="auto"/>
        <w:right w:val="none" w:sz="0" w:space="0" w:color="auto"/>
      </w:divBdr>
      <w:divsChild>
        <w:div w:id="1174415756">
          <w:marLeft w:val="0"/>
          <w:marRight w:val="0"/>
          <w:marTop w:val="0"/>
          <w:marBottom w:val="0"/>
          <w:divBdr>
            <w:top w:val="none" w:sz="0" w:space="0" w:color="auto"/>
            <w:left w:val="none" w:sz="0" w:space="0" w:color="auto"/>
            <w:bottom w:val="none" w:sz="0" w:space="0" w:color="auto"/>
            <w:right w:val="none" w:sz="0" w:space="0" w:color="auto"/>
          </w:divBdr>
          <w:divsChild>
            <w:div w:id="601378417">
              <w:marLeft w:val="0"/>
              <w:marRight w:val="0"/>
              <w:marTop w:val="0"/>
              <w:marBottom w:val="0"/>
              <w:divBdr>
                <w:top w:val="none" w:sz="0" w:space="0" w:color="auto"/>
                <w:left w:val="none" w:sz="0" w:space="0" w:color="auto"/>
                <w:bottom w:val="none" w:sz="0" w:space="0" w:color="auto"/>
                <w:right w:val="none" w:sz="0" w:space="0" w:color="auto"/>
              </w:divBdr>
            </w:div>
            <w:div w:id="1989170290">
              <w:marLeft w:val="0"/>
              <w:marRight w:val="0"/>
              <w:marTop w:val="0"/>
              <w:marBottom w:val="0"/>
              <w:divBdr>
                <w:top w:val="none" w:sz="0" w:space="0" w:color="auto"/>
                <w:left w:val="none" w:sz="0" w:space="0" w:color="auto"/>
                <w:bottom w:val="none" w:sz="0" w:space="0" w:color="auto"/>
                <w:right w:val="none" w:sz="0" w:space="0" w:color="auto"/>
              </w:divBdr>
            </w:div>
            <w:div w:id="1164470708">
              <w:marLeft w:val="0"/>
              <w:marRight w:val="0"/>
              <w:marTop w:val="0"/>
              <w:marBottom w:val="0"/>
              <w:divBdr>
                <w:top w:val="none" w:sz="0" w:space="0" w:color="auto"/>
                <w:left w:val="none" w:sz="0" w:space="0" w:color="auto"/>
                <w:bottom w:val="none" w:sz="0" w:space="0" w:color="auto"/>
                <w:right w:val="none" w:sz="0" w:space="0" w:color="auto"/>
              </w:divBdr>
            </w:div>
            <w:div w:id="107782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478">
      <w:bodyDiv w:val="1"/>
      <w:marLeft w:val="0"/>
      <w:marRight w:val="0"/>
      <w:marTop w:val="0"/>
      <w:marBottom w:val="0"/>
      <w:divBdr>
        <w:top w:val="none" w:sz="0" w:space="0" w:color="auto"/>
        <w:left w:val="none" w:sz="0" w:space="0" w:color="auto"/>
        <w:bottom w:val="none" w:sz="0" w:space="0" w:color="auto"/>
        <w:right w:val="none" w:sz="0" w:space="0" w:color="auto"/>
      </w:divBdr>
      <w:divsChild>
        <w:div w:id="1065103957">
          <w:marLeft w:val="0"/>
          <w:marRight w:val="0"/>
          <w:marTop w:val="0"/>
          <w:marBottom w:val="0"/>
          <w:divBdr>
            <w:top w:val="none" w:sz="0" w:space="0" w:color="auto"/>
            <w:left w:val="none" w:sz="0" w:space="0" w:color="auto"/>
            <w:bottom w:val="none" w:sz="0" w:space="0" w:color="auto"/>
            <w:right w:val="none" w:sz="0" w:space="0" w:color="auto"/>
          </w:divBdr>
          <w:divsChild>
            <w:div w:id="832601540">
              <w:marLeft w:val="0"/>
              <w:marRight w:val="0"/>
              <w:marTop w:val="0"/>
              <w:marBottom w:val="0"/>
              <w:divBdr>
                <w:top w:val="none" w:sz="0" w:space="0" w:color="auto"/>
                <w:left w:val="none" w:sz="0" w:space="0" w:color="auto"/>
                <w:bottom w:val="none" w:sz="0" w:space="0" w:color="auto"/>
                <w:right w:val="none" w:sz="0" w:space="0" w:color="auto"/>
              </w:divBdr>
            </w:div>
            <w:div w:id="1855683624">
              <w:marLeft w:val="0"/>
              <w:marRight w:val="0"/>
              <w:marTop w:val="0"/>
              <w:marBottom w:val="0"/>
              <w:divBdr>
                <w:top w:val="none" w:sz="0" w:space="0" w:color="auto"/>
                <w:left w:val="none" w:sz="0" w:space="0" w:color="auto"/>
                <w:bottom w:val="none" w:sz="0" w:space="0" w:color="auto"/>
                <w:right w:val="none" w:sz="0" w:space="0" w:color="auto"/>
              </w:divBdr>
            </w:div>
          </w:divsChild>
        </w:div>
        <w:div w:id="117920317">
          <w:marLeft w:val="0"/>
          <w:marRight w:val="0"/>
          <w:marTop w:val="0"/>
          <w:marBottom w:val="0"/>
          <w:divBdr>
            <w:top w:val="none" w:sz="0" w:space="0" w:color="auto"/>
            <w:left w:val="none" w:sz="0" w:space="0" w:color="auto"/>
            <w:bottom w:val="none" w:sz="0" w:space="0" w:color="auto"/>
            <w:right w:val="none" w:sz="0" w:space="0" w:color="auto"/>
          </w:divBdr>
        </w:div>
      </w:divsChild>
    </w:div>
    <w:div w:id="84810598">
      <w:bodyDiv w:val="1"/>
      <w:marLeft w:val="0"/>
      <w:marRight w:val="0"/>
      <w:marTop w:val="0"/>
      <w:marBottom w:val="0"/>
      <w:divBdr>
        <w:top w:val="none" w:sz="0" w:space="0" w:color="auto"/>
        <w:left w:val="none" w:sz="0" w:space="0" w:color="auto"/>
        <w:bottom w:val="none" w:sz="0" w:space="0" w:color="auto"/>
        <w:right w:val="none" w:sz="0" w:space="0" w:color="auto"/>
      </w:divBdr>
      <w:divsChild>
        <w:div w:id="978074437">
          <w:marLeft w:val="0"/>
          <w:marRight w:val="0"/>
          <w:marTop w:val="0"/>
          <w:marBottom w:val="0"/>
          <w:divBdr>
            <w:top w:val="none" w:sz="0" w:space="0" w:color="auto"/>
            <w:left w:val="none" w:sz="0" w:space="0" w:color="auto"/>
            <w:bottom w:val="none" w:sz="0" w:space="0" w:color="auto"/>
            <w:right w:val="none" w:sz="0" w:space="0" w:color="auto"/>
          </w:divBdr>
        </w:div>
        <w:div w:id="2086802600">
          <w:marLeft w:val="0"/>
          <w:marRight w:val="0"/>
          <w:marTop w:val="0"/>
          <w:marBottom w:val="0"/>
          <w:divBdr>
            <w:top w:val="none" w:sz="0" w:space="0" w:color="auto"/>
            <w:left w:val="none" w:sz="0" w:space="0" w:color="auto"/>
            <w:bottom w:val="none" w:sz="0" w:space="0" w:color="auto"/>
            <w:right w:val="none" w:sz="0" w:space="0" w:color="auto"/>
          </w:divBdr>
          <w:divsChild>
            <w:div w:id="53700388">
              <w:marLeft w:val="0"/>
              <w:marRight w:val="0"/>
              <w:marTop w:val="0"/>
              <w:marBottom w:val="0"/>
              <w:divBdr>
                <w:top w:val="none" w:sz="0" w:space="0" w:color="auto"/>
                <w:left w:val="none" w:sz="0" w:space="0" w:color="auto"/>
                <w:bottom w:val="none" w:sz="0" w:space="0" w:color="auto"/>
                <w:right w:val="none" w:sz="0" w:space="0" w:color="auto"/>
              </w:divBdr>
              <w:divsChild>
                <w:div w:id="124544738">
                  <w:marLeft w:val="0"/>
                  <w:marRight w:val="0"/>
                  <w:marTop w:val="0"/>
                  <w:marBottom w:val="0"/>
                  <w:divBdr>
                    <w:top w:val="none" w:sz="0" w:space="0" w:color="auto"/>
                    <w:left w:val="none" w:sz="0" w:space="0" w:color="auto"/>
                    <w:bottom w:val="none" w:sz="0" w:space="0" w:color="auto"/>
                    <w:right w:val="none" w:sz="0" w:space="0" w:color="auto"/>
                  </w:divBdr>
                  <w:divsChild>
                    <w:div w:id="1393654978">
                      <w:marLeft w:val="0"/>
                      <w:marRight w:val="0"/>
                      <w:marTop w:val="0"/>
                      <w:marBottom w:val="0"/>
                      <w:divBdr>
                        <w:top w:val="none" w:sz="0" w:space="0" w:color="auto"/>
                        <w:left w:val="none" w:sz="0" w:space="0" w:color="auto"/>
                        <w:bottom w:val="none" w:sz="0" w:space="0" w:color="auto"/>
                        <w:right w:val="none" w:sz="0" w:space="0" w:color="auto"/>
                      </w:divBdr>
                    </w:div>
                    <w:div w:id="1077439171">
                      <w:marLeft w:val="0"/>
                      <w:marRight w:val="0"/>
                      <w:marTop w:val="0"/>
                      <w:marBottom w:val="0"/>
                      <w:divBdr>
                        <w:top w:val="none" w:sz="0" w:space="0" w:color="auto"/>
                        <w:left w:val="none" w:sz="0" w:space="0" w:color="auto"/>
                        <w:bottom w:val="none" w:sz="0" w:space="0" w:color="auto"/>
                        <w:right w:val="none" w:sz="0" w:space="0" w:color="auto"/>
                      </w:divBdr>
                    </w:div>
                    <w:div w:id="1461607813">
                      <w:marLeft w:val="0"/>
                      <w:marRight w:val="0"/>
                      <w:marTop w:val="0"/>
                      <w:marBottom w:val="0"/>
                      <w:divBdr>
                        <w:top w:val="none" w:sz="0" w:space="0" w:color="auto"/>
                        <w:left w:val="none" w:sz="0" w:space="0" w:color="auto"/>
                        <w:bottom w:val="none" w:sz="0" w:space="0" w:color="auto"/>
                        <w:right w:val="none" w:sz="0" w:space="0" w:color="auto"/>
                      </w:divBdr>
                    </w:div>
                    <w:div w:id="484516052">
                      <w:marLeft w:val="0"/>
                      <w:marRight w:val="0"/>
                      <w:marTop w:val="0"/>
                      <w:marBottom w:val="0"/>
                      <w:divBdr>
                        <w:top w:val="none" w:sz="0" w:space="0" w:color="auto"/>
                        <w:left w:val="none" w:sz="0" w:space="0" w:color="auto"/>
                        <w:bottom w:val="none" w:sz="0" w:space="0" w:color="auto"/>
                        <w:right w:val="none" w:sz="0" w:space="0" w:color="auto"/>
                      </w:divBdr>
                      <w:divsChild>
                        <w:div w:id="1257206943">
                          <w:marLeft w:val="0"/>
                          <w:marRight w:val="0"/>
                          <w:marTop w:val="0"/>
                          <w:marBottom w:val="0"/>
                          <w:divBdr>
                            <w:top w:val="none" w:sz="0" w:space="0" w:color="auto"/>
                            <w:left w:val="none" w:sz="0" w:space="0" w:color="auto"/>
                            <w:bottom w:val="none" w:sz="0" w:space="0" w:color="auto"/>
                            <w:right w:val="none" w:sz="0" w:space="0" w:color="auto"/>
                          </w:divBdr>
                          <w:divsChild>
                            <w:div w:id="1943487271">
                              <w:marLeft w:val="0"/>
                              <w:marRight w:val="0"/>
                              <w:marTop w:val="0"/>
                              <w:marBottom w:val="0"/>
                              <w:divBdr>
                                <w:top w:val="none" w:sz="0" w:space="0" w:color="auto"/>
                                <w:left w:val="none" w:sz="0" w:space="0" w:color="auto"/>
                                <w:bottom w:val="none" w:sz="0" w:space="0" w:color="auto"/>
                                <w:right w:val="none" w:sz="0" w:space="0" w:color="auto"/>
                              </w:divBdr>
                              <w:divsChild>
                                <w:div w:id="134971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19118">
      <w:bodyDiv w:val="1"/>
      <w:marLeft w:val="0"/>
      <w:marRight w:val="0"/>
      <w:marTop w:val="0"/>
      <w:marBottom w:val="0"/>
      <w:divBdr>
        <w:top w:val="none" w:sz="0" w:space="0" w:color="auto"/>
        <w:left w:val="none" w:sz="0" w:space="0" w:color="auto"/>
        <w:bottom w:val="none" w:sz="0" w:space="0" w:color="auto"/>
        <w:right w:val="none" w:sz="0" w:space="0" w:color="auto"/>
      </w:divBdr>
      <w:divsChild>
        <w:div w:id="1963684344">
          <w:marLeft w:val="0"/>
          <w:marRight w:val="0"/>
          <w:marTop w:val="0"/>
          <w:marBottom w:val="0"/>
          <w:divBdr>
            <w:top w:val="none" w:sz="0" w:space="0" w:color="auto"/>
            <w:left w:val="none" w:sz="0" w:space="0" w:color="auto"/>
            <w:bottom w:val="none" w:sz="0" w:space="0" w:color="auto"/>
            <w:right w:val="none" w:sz="0" w:space="0" w:color="auto"/>
          </w:divBdr>
          <w:divsChild>
            <w:div w:id="2011717447">
              <w:marLeft w:val="0"/>
              <w:marRight w:val="0"/>
              <w:marTop w:val="0"/>
              <w:marBottom w:val="0"/>
              <w:divBdr>
                <w:top w:val="none" w:sz="0" w:space="0" w:color="auto"/>
                <w:left w:val="none" w:sz="0" w:space="0" w:color="auto"/>
                <w:bottom w:val="none" w:sz="0" w:space="0" w:color="auto"/>
                <w:right w:val="none" w:sz="0" w:space="0" w:color="auto"/>
              </w:divBdr>
            </w:div>
            <w:div w:id="1129974444">
              <w:marLeft w:val="0"/>
              <w:marRight w:val="0"/>
              <w:marTop w:val="0"/>
              <w:marBottom w:val="0"/>
              <w:divBdr>
                <w:top w:val="none" w:sz="0" w:space="0" w:color="auto"/>
                <w:left w:val="none" w:sz="0" w:space="0" w:color="auto"/>
                <w:bottom w:val="none" w:sz="0" w:space="0" w:color="auto"/>
                <w:right w:val="none" w:sz="0" w:space="0" w:color="auto"/>
              </w:divBdr>
            </w:div>
          </w:divsChild>
        </w:div>
        <w:div w:id="1474323206">
          <w:marLeft w:val="0"/>
          <w:marRight w:val="0"/>
          <w:marTop w:val="0"/>
          <w:marBottom w:val="0"/>
          <w:divBdr>
            <w:top w:val="none" w:sz="0" w:space="0" w:color="auto"/>
            <w:left w:val="none" w:sz="0" w:space="0" w:color="auto"/>
            <w:bottom w:val="none" w:sz="0" w:space="0" w:color="auto"/>
            <w:right w:val="none" w:sz="0" w:space="0" w:color="auto"/>
          </w:divBdr>
        </w:div>
      </w:divsChild>
    </w:div>
    <w:div w:id="87888793">
      <w:bodyDiv w:val="1"/>
      <w:marLeft w:val="0"/>
      <w:marRight w:val="0"/>
      <w:marTop w:val="0"/>
      <w:marBottom w:val="0"/>
      <w:divBdr>
        <w:top w:val="none" w:sz="0" w:space="0" w:color="auto"/>
        <w:left w:val="none" w:sz="0" w:space="0" w:color="auto"/>
        <w:bottom w:val="none" w:sz="0" w:space="0" w:color="auto"/>
        <w:right w:val="none" w:sz="0" w:space="0" w:color="auto"/>
      </w:divBdr>
      <w:divsChild>
        <w:div w:id="112943486">
          <w:marLeft w:val="0"/>
          <w:marRight w:val="0"/>
          <w:marTop w:val="0"/>
          <w:marBottom w:val="0"/>
          <w:divBdr>
            <w:top w:val="none" w:sz="0" w:space="0" w:color="auto"/>
            <w:left w:val="none" w:sz="0" w:space="0" w:color="auto"/>
            <w:bottom w:val="none" w:sz="0" w:space="0" w:color="auto"/>
            <w:right w:val="none" w:sz="0" w:space="0" w:color="auto"/>
          </w:divBdr>
          <w:divsChild>
            <w:div w:id="1404254192">
              <w:marLeft w:val="0"/>
              <w:marRight w:val="0"/>
              <w:marTop w:val="0"/>
              <w:marBottom w:val="0"/>
              <w:divBdr>
                <w:top w:val="none" w:sz="0" w:space="0" w:color="auto"/>
                <w:left w:val="none" w:sz="0" w:space="0" w:color="auto"/>
                <w:bottom w:val="none" w:sz="0" w:space="0" w:color="auto"/>
                <w:right w:val="none" w:sz="0" w:space="0" w:color="auto"/>
              </w:divBdr>
            </w:div>
            <w:div w:id="407656094">
              <w:marLeft w:val="0"/>
              <w:marRight w:val="0"/>
              <w:marTop w:val="0"/>
              <w:marBottom w:val="0"/>
              <w:divBdr>
                <w:top w:val="none" w:sz="0" w:space="0" w:color="auto"/>
                <w:left w:val="none" w:sz="0" w:space="0" w:color="auto"/>
                <w:bottom w:val="none" w:sz="0" w:space="0" w:color="auto"/>
                <w:right w:val="none" w:sz="0" w:space="0" w:color="auto"/>
              </w:divBdr>
            </w:div>
          </w:divsChild>
        </w:div>
        <w:div w:id="1216893421">
          <w:marLeft w:val="0"/>
          <w:marRight w:val="0"/>
          <w:marTop w:val="0"/>
          <w:marBottom w:val="0"/>
          <w:divBdr>
            <w:top w:val="none" w:sz="0" w:space="0" w:color="auto"/>
            <w:left w:val="none" w:sz="0" w:space="0" w:color="auto"/>
            <w:bottom w:val="none" w:sz="0" w:space="0" w:color="auto"/>
            <w:right w:val="none" w:sz="0" w:space="0" w:color="auto"/>
          </w:divBdr>
        </w:div>
      </w:divsChild>
    </w:div>
    <w:div w:id="88889340">
      <w:bodyDiv w:val="1"/>
      <w:marLeft w:val="0"/>
      <w:marRight w:val="0"/>
      <w:marTop w:val="0"/>
      <w:marBottom w:val="0"/>
      <w:divBdr>
        <w:top w:val="none" w:sz="0" w:space="0" w:color="auto"/>
        <w:left w:val="none" w:sz="0" w:space="0" w:color="auto"/>
        <w:bottom w:val="none" w:sz="0" w:space="0" w:color="auto"/>
        <w:right w:val="none" w:sz="0" w:space="0" w:color="auto"/>
      </w:divBdr>
      <w:divsChild>
        <w:div w:id="1370034372">
          <w:marLeft w:val="0"/>
          <w:marRight w:val="0"/>
          <w:marTop w:val="0"/>
          <w:marBottom w:val="0"/>
          <w:divBdr>
            <w:top w:val="none" w:sz="0" w:space="0" w:color="auto"/>
            <w:left w:val="none" w:sz="0" w:space="0" w:color="auto"/>
            <w:bottom w:val="none" w:sz="0" w:space="0" w:color="auto"/>
            <w:right w:val="none" w:sz="0" w:space="0" w:color="auto"/>
          </w:divBdr>
          <w:divsChild>
            <w:div w:id="930241999">
              <w:marLeft w:val="0"/>
              <w:marRight w:val="0"/>
              <w:marTop w:val="0"/>
              <w:marBottom w:val="0"/>
              <w:divBdr>
                <w:top w:val="none" w:sz="0" w:space="0" w:color="auto"/>
                <w:left w:val="none" w:sz="0" w:space="0" w:color="auto"/>
                <w:bottom w:val="none" w:sz="0" w:space="0" w:color="auto"/>
                <w:right w:val="none" w:sz="0" w:space="0" w:color="auto"/>
              </w:divBdr>
            </w:div>
            <w:div w:id="1161311351">
              <w:marLeft w:val="0"/>
              <w:marRight w:val="0"/>
              <w:marTop w:val="0"/>
              <w:marBottom w:val="0"/>
              <w:divBdr>
                <w:top w:val="none" w:sz="0" w:space="0" w:color="auto"/>
                <w:left w:val="none" w:sz="0" w:space="0" w:color="auto"/>
                <w:bottom w:val="none" w:sz="0" w:space="0" w:color="auto"/>
                <w:right w:val="none" w:sz="0" w:space="0" w:color="auto"/>
              </w:divBdr>
            </w:div>
          </w:divsChild>
        </w:div>
        <w:div w:id="1958903130">
          <w:marLeft w:val="0"/>
          <w:marRight w:val="0"/>
          <w:marTop w:val="0"/>
          <w:marBottom w:val="0"/>
          <w:divBdr>
            <w:top w:val="none" w:sz="0" w:space="0" w:color="auto"/>
            <w:left w:val="none" w:sz="0" w:space="0" w:color="auto"/>
            <w:bottom w:val="none" w:sz="0" w:space="0" w:color="auto"/>
            <w:right w:val="none" w:sz="0" w:space="0" w:color="auto"/>
          </w:divBdr>
          <w:divsChild>
            <w:div w:id="91227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9509">
      <w:bodyDiv w:val="1"/>
      <w:marLeft w:val="0"/>
      <w:marRight w:val="0"/>
      <w:marTop w:val="0"/>
      <w:marBottom w:val="0"/>
      <w:divBdr>
        <w:top w:val="none" w:sz="0" w:space="0" w:color="auto"/>
        <w:left w:val="none" w:sz="0" w:space="0" w:color="auto"/>
        <w:bottom w:val="none" w:sz="0" w:space="0" w:color="auto"/>
        <w:right w:val="none" w:sz="0" w:space="0" w:color="auto"/>
      </w:divBdr>
      <w:divsChild>
        <w:div w:id="571080900">
          <w:marLeft w:val="0"/>
          <w:marRight w:val="0"/>
          <w:marTop w:val="0"/>
          <w:marBottom w:val="0"/>
          <w:divBdr>
            <w:top w:val="none" w:sz="0" w:space="0" w:color="auto"/>
            <w:left w:val="none" w:sz="0" w:space="0" w:color="auto"/>
            <w:bottom w:val="none" w:sz="0" w:space="0" w:color="auto"/>
            <w:right w:val="none" w:sz="0" w:space="0" w:color="auto"/>
          </w:divBdr>
          <w:divsChild>
            <w:div w:id="1248616319">
              <w:marLeft w:val="0"/>
              <w:marRight w:val="0"/>
              <w:marTop w:val="0"/>
              <w:marBottom w:val="0"/>
              <w:divBdr>
                <w:top w:val="none" w:sz="0" w:space="0" w:color="auto"/>
                <w:left w:val="none" w:sz="0" w:space="0" w:color="auto"/>
                <w:bottom w:val="none" w:sz="0" w:space="0" w:color="auto"/>
                <w:right w:val="none" w:sz="0" w:space="0" w:color="auto"/>
              </w:divBdr>
            </w:div>
            <w:div w:id="1077291038">
              <w:marLeft w:val="0"/>
              <w:marRight w:val="0"/>
              <w:marTop w:val="0"/>
              <w:marBottom w:val="0"/>
              <w:divBdr>
                <w:top w:val="none" w:sz="0" w:space="0" w:color="auto"/>
                <w:left w:val="none" w:sz="0" w:space="0" w:color="auto"/>
                <w:bottom w:val="none" w:sz="0" w:space="0" w:color="auto"/>
                <w:right w:val="none" w:sz="0" w:space="0" w:color="auto"/>
              </w:divBdr>
            </w:div>
          </w:divsChild>
        </w:div>
        <w:div w:id="1726949632">
          <w:marLeft w:val="0"/>
          <w:marRight w:val="0"/>
          <w:marTop w:val="0"/>
          <w:marBottom w:val="0"/>
          <w:divBdr>
            <w:top w:val="none" w:sz="0" w:space="0" w:color="auto"/>
            <w:left w:val="none" w:sz="0" w:space="0" w:color="auto"/>
            <w:bottom w:val="none" w:sz="0" w:space="0" w:color="auto"/>
            <w:right w:val="none" w:sz="0" w:space="0" w:color="auto"/>
          </w:divBdr>
        </w:div>
      </w:divsChild>
    </w:div>
    <w:div w:id="92409248">
      <w:bodyDiv w:val="1"/>
      <w:marLeft w:val="0"/>
      <w:marRight w:val="0"/>
      <w:marTop w:val="0"/>
      <w:marBottom w:val="0"/>
      <w:divBdr>
        <w:top w:val="none" w:sz="0" w:space="0" w:color="auto"/>
        <w:left w:val="none" w:sz="0" w:space="0" w:color="auto"/>
        <w:bottom w:val="none" w:sz="0" w:space="0" w:color="auto"/>
        <w:right w:val="none" w:sz="0" w:space="0" w:color="auto"/>
      </w:divBdr>
      <w:divsChild>
        <w:div w:id="1916471358">
          <w:marLeft w:val="0"/>
          <w:marRight w:val="0"/>
          <w:marTop w:val="0"/>
          <w:marBottom w:val="0"/>
          <w:divBdr>
            <w:top w:val="none" w:sz="0" w:space="0" w:color="auto"/>
            <w:left w:val="none" w:sz="0" w:space="0" w:color="auto"/>
            <w:bottom w:val="none" w:sz="0" w:space="0" w:color="auto"/>
            <w:right w:val="none" w:sz="0" w:space="0" w:color="auto"/>
          </w:divBdr>
          <w:divsChild>
            <w:div w:id="1695155897">
              <w:marLeft w:val="0"/>
              <w:marRight w:val="0"/>
              <w:marTop w:val="0"/>
              <w:marBottom w:val="0"/>
              <w:divBdr>
                <w:top w:val="none" w:sz="0" w:space="0" w:color="auto"/>
                <w:left w:val="none" w:sz="0" w:space="0" w:color="auto"/>
                <w:bottom w:val="none" w:sz="0" w:space="0" w:color="auto"/>
                <w:right w:val="none" w:sz="0" w:space="0" w:color="auto"/>
              </w:divBdr>
              <w:divsChild>
                <w:div w:id="210602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662827">
          <w:marLeft w:val="0"/>
          <w:marRight w:val="0"/>
          <w:marTop w:val="0"/>
          <w:marBottom w:val="0"/>
          <w:divBdr>
            <w:top w:val="none" w:sz="0" w:space="0" w:color="auto"/>
            <w:left w:val="none" w:sz="0" w:space="0" w:color="auto"/>
            <w:bottom w:val="none" w:sz="0" w:space="0" w:color="auto"/>
            <w:right w:val="none" w:sz="0" w:space="0" w:color="auto"/>
          </w:divBdr>
          <w:divsChild>
            <w:div w:id="997656742">
              <w:marLeft w:val="0"/>
              <w:marRight w:val="0"/>
              <w:marTop w:val="0"/>
              <w:marBottom w:val="0"/>
              <w:divBdr>
                <w:top w:val="none" w:sz="0" w:space="0" w:color="auto"/>
                <w:left w:val="none" w:sz="0" w:space="0" w:color="auto"/>
                <w:bottom w:val="none" w:sz="0" w:space="0" w:color="auto"/>
                <w:right w:val="none" w:sz="0" w:space="0" w:color="auto"/>
              </w:divBdr>
            </w:div>
            <w:div w:id="1162354305">
              <w:marLeft w:val="0"/>
              <w:marRight w:val="0"/>
              <w:marTop w:val="0"/>
              <w:marBottom w:val="0"/>
              <w:divBdr>
                <w:top w:val="none" w:sz="0" w:space="0" w:color="auto"/>
                <w:left w:val="none" w:sz="0" w:space="0" w:color="auto"/>
                <w:bottom w:val="none" w:sz="0" w:space="0" w:color="auto"/>
                <w:right w:val="none" w:sz="0" w:space="0" w:color="auto"/>
              </w:divBdr>
            </w:div>
          </w:divsChild>
        </w:div>
        <w:div w:id="1192886356">
          <w:marLeft w:val="0"/>
          <w:marRight w:val="0"/>
          <w:marTop w:val="0"/>
          <w:marBottom w:val="0"/>
          <w:divBdr>
            <w:top w:val="none" w:sz="0" w:space="0" w:color="auto"/>
            <w:left w:val="none" w:sz="0" w:space="0" w:color="auto"/>
            <w:bottom w:val="none" w:sz="0" w:space="0" w:color="auto"/>
            <w:right w:val="none" w:sz="0" w:space="0" w:color="auto"/>
          </w:divBdr>
        </w:div>
        <w:div w:id="1209995902">
          <w:marLeft w:val="0"/>
          <w:marRight w:val="0"/>
          <w:marTop w:val="0"/>
          <w:marBottom w:val="0"/>
          <w:divBdr>
            <w:top w:val="none" w:sz="0" w:space="0" w:color="auto"/>
            <w:left w:val="none" w:sz="0" w:space="0" w:color="auto"/>
            <w:bottom w:val="none" w:sz="0" w:space="0" w:color="auto"/>
            <w:right w:val="none" w:sz="0" w:space="0" w:color="auto"/>
          </w:divBdr>
          <w:divsChild>
            <w:div w:id="69673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34848">
      <w:bodyDiv w:val="1"/>
      <w:marLeft w:val="0"/>
      <w:marRight w:val="0"/>
      <w:marTop w:val="0"/>
      <w:marBottom w:val="0"/>
      <w:divBdr>
        <w:top w:val="none" w:sz="0" w:space="0" w:color="auto"/>
        <w:left w:val="none" w:sz="0" w:space="0" w:color="auto"/>
        <w:bottom w:val="none" w:sz="0" w:space="0" w:color="auto"/>
        <w:right w:val="none" w:sz="0" w:space="0" w:color="auto"/>
      </w:divBdr>
      <w:divsChild>
        <w:div w:id="1539586179">
          <w:marLeft w:val="0"/>
          <w:marRight w:val="0"/>
          <w:marTop w:val="0"/>
          <w:marBottom w:val="0"/>
          <w:divBdr>
            <w:top w:val="none" w:sz="0" w:space="0" w:color="auto"/>
            <w:left w:val="none" w:sz="0" w:space="0" w:color="auto"/>
            <w:bottom w:val="none" w:sz="0" w:space="0" w:color="auto"/>
            <w:right w:val="none" w:sz="0" w:space="0" w:color="auto"/>
          </w:divBdr>
          <w:divsChild>
            <w:div w:id="3718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5218">
      <w:bodyDiv w:val="1"/>
      <w:marLeft w:val="0"/>
      <w:marRight w:val="0"/>
      <w:marTop w:val="0"/>
      <w:marBottom w:val="0"/>
      <w:divBdr>
        <w:top w:val="none" w:sz="0" w:space="0" w:color="auto"/>
        <w:left w:val="none" w:sz="0" w:space="0" w:color="auto"/>
        <w:bottom w:val="none" w:sz="0" w:space="0" w:color="auto"/>
        <w:right w:val="none" w:sz="0" w:space="0" w:color="auto"/>
      </w:divBdr>
      <w:divsChild>
        <w:div w:id="318387810">
          <w:marLeft w:val="0"/>
          <w:marRight w:val="0"/>
          <w:marTop w:val="0"/>
          <w:marBottom w:val="0"/>
          <w:divBdr>
            <w:top w:val="none" w:sz="0" w:space="0" w:color="auto"/>
            <w:left w:val="none" w:sz="0" w:space="0" w:color="auto"/>
            <w:bottom w:val="none" w:sz="0" w:space="0" w:color="auto"/>
            <w:right w:val="none" w:sz="0" w:space="0" w:color="auto"/>
          </w:divBdr>
          <w:divsChild>
            <w:div w:id="1503886398">
              <w:marLeft w:val="0"/>
              <w:marRight w:val="0"/>
              <w:marTop w:val="0"/>
              <w:marBottom w:val="0"/>
              <w:divBdr>
                <w:top w:val="none" w:sz="0" w:space="0" w:color="auto"/>
                <w:left w:val="none" w:sz="0" w:space="0" w:color="auto"/>
                <w:bottom w:val="none" w:sz="0" w:space="0" w:color="auto"/>
                <w:right w:val="none" w:sz="0" w:space="0" w:color="auto"/>
              </w:divBdr>
            </w:div>
            <w:div w:id="2087722744">
              <w:marLeft w:val="0"/>
              <w:marRight w:val="0"/>
              <w:marTop w:val="0"/>
              <w:marBottom w:val="0"/>
              <w:divBdr>
                <w:top w:val="none" w:sz="0" w:space="0" w:color="auto"/>
                <w:left w:val="none" w:sz="0" w:space="0" w:color="auto"/>
                <w:bottom w:val="none" w:sz="0" w:space="0" w:color="auto"/>
                <w:right w:val="none" w:sz="0" w:space="0" w:color="auto"/>
              </w:divBdr>
            </w:div>
          </w:divsChild>
        </w:div>
        <w:div w:id="1532493984">
          <w:marLeft w:val="0"/>
          <w:marRight w:val="0"/>
          <w:marTop w:val="0"/>
          <w:marBottom w:val="0"/>
          <w:divBdr>
            <w:top w:val="none" w:sz="0" w:space="0" w:color="auto"/>
            <w:left w:val="none" w:sz="0" w:space="0" w:color="auto"/>
            <w:bottom w:val="none" w:sz="0" w:space="0" w:color="auto"/>
            <w:right w:val="none" w:sz="0" w:space="0" w:color="auto"/>
          </w:divBdr>
        </w:div>
      </w:divsChild>
    </w:div>
    <w:div w:id="92745396">
      <w:bodyDiv w:val="1"/>
      <w:marLeft w:val="0"/>
      <w:marRight w:val="0"/>
      <w:marTop w:val="0"/>
      <w:marBottom w:val="0"/>
      <w:divBdr>
        <w:top w:val="none" w:sz="0" w:space="0" w:color="auto"/>
        <w:left w:val="none" w:sz="0" w:space="0" w:color="auto"/>
        <w:bottom w:val="none" w:sz="0" w:space="0" w:color="auto"/>
        <w:right w:val="none" w:sz="0" w:space="0" w:color="auto"/>
      </w:divBdr>
      <w:divsChild>
        <w:div w:id="1605532072">
          <w:marLeft w:val="0"/>
          <w:marRight w:val="0"/>
          <w:marTop w:val="0"/>
          <w:marBottom w:val="0"/>
          <w:divBdr>
            <w:top w:val="none" w:sz="0" w:space="0" w:color="auto"/>
            <w:left w:val="none" w:sz="0" w:space="0" w:color="auto"/>
            <w:bottom w:val="none" w:sz="0" w:space="0" w:color="auto"/>
            <w:right w:val="none" w:sz="0" w:space="0" w:color="auto"/>
          </w:divBdr>
          <w:divsChild>
            <w:div w:id="394352150">
              <w:marLeft w:val="0"/>
              <w:marRight w:val="0"/>
              <w:marTop w:val="0"/>
              <w:marBottom w:val="0"/>
              <w:divBdr>
                <w:top w:val="none" w:sz="0" w:space="0" w:color="auto"/>
                <w:left w:val="none" w:sz="0" w:space="0" w:color="auto"/>
                <w:bottom w:val="none" w:sz="0" w:space="0" w:color="auto"/>
                <w:right w:val="none" w:sz="0" w:space="0" w:color="auto"/>
              </w:divBdr>
            </w:div>
            <w:div w:id="805126561">
              <w:marLeft w:val="0"/>
              <w:marRight w:val="0"/>
              <w:marTop w:val="0"/>
              <w:marBottom w:val="0"/>
              <w:divBdr>
                <w:top w:val="none" w:sz="0" w:space="0" w:color="auto"/>
                <w:left w:val="none" w:sz="0" w:space="0" w:color="auto"/>
                <w:bottom w:val="none" w:sz="0" w:space="0" w:color="auto"/>
                <w:right w:val="none" w:sz="0" w:space="0" w:color="auto"/>
              </w:divBdr>
            </w:div>
          </w:divsChild>
        </w:div>
        <w:div w:id="1492941546">
          <w:marLeft w:val="0"/>
          <w:marRight w:val="0"/>
          <w:marTop w:val="0"/>
          <w:marBottom w:val="0"/>
          <w:divBdr>
            <w:top w:val="none" w:sz="0" w:space="0" w:color="auto"/>
            <w:left w:val="none" w:sz="0" w:space="0" w:color="auto"/>
            <w:bottom w:val="none" w:sz="0" w:space="0" w:color="auto"/>
            <w:right w:val="none" w:sz="0" w:space="0" w:color="auto"/>
          </w:divBdr>
        </w:div>
      </w:divsChild>
    </w:div>
    <w:div w:id="95253748">
      <w:bodyDiv w:val="1"/>
      <w:marLeft w:val="0"/>
      <w:marRight w:val="0"/>
      <w:marTop w:val="0"/>
      <w:marBottom w:val="0"/>
      <w:divBdr>
        <w:top w:val="none" w:sz="0" w:space="0" w:color="auto"/>
        <w:left w:val="none" w:sz="0" w:space="0" w:color="auto"/>
        <w:bottom w:val="none" w:sz="0" w:space="0" w:color="auto"/>
        <w:right w:val="none" w:sz="0" w:space="0" w:color="auto"/>
      </w:divBdr>
      <w:divsChild>
        <w:div w:id="29039300">
          <w:marLeft w:val="0"/>
          <w:marRight w:val="0"/>
          <w:marTop w:val="0"/>
          <w:marBottom w:val="0"/>
          <w:divBdr>
            <w:top w:val="none" w:sz="0" w:space="0" w:color="auto"/>
            <w:left w:val="none" w:sz="0" w:space="0" w:color="auto"/>
            <w:bottom w:val="none" w:sz="0" w:space="0" w:color="auto"/>
            <w:right w:val="none" w:sz="0" w:space="0" w:color="auto"/>
          </w:divBdr>
          <w:divsChild>
            <w:div w:id="1164660823">
              <w:marLeft w:val="0"/>
              <w:marRight w:val="0"/>
              <w:marTop w:val="0"/>
              <w:marBottom w:val="0"/>
              <w:divBdr>
                <w:top w:val="none" w:sz="0" w:space="0" w:color="auto"/>
                <w:left w:val="none" w:sz="0" w:space="0" w:color="auto"/>
                <w:bottom w:val="none" w:sz="0" w:space="0" w:color="auto"/>
                <w:right w:val="none" w:sz="0" w:space="0" w:color="auto"/>
              </w:divBdr>
            </w:div>
            <w:div w:id="732658680">
              <w:marLeft w:val="0"/>
              <w:marRight w:val="0"/>
              <w:marTop w:val="0"/>
              <w:marBottom w:val="0"/>
              <w:divBdr>
                <w:top w:val="none" w:sz="0" w:space="0" w:color="auto"/>
                <w:left w:val="none" w:sz="0" w:space="0" w:color="auto"/>
                <w:bottom w:val="none" w:sz="0" w:space="0" w:color="auto"/>
                <w:right w:val="none" w:sz="0" w:space="0" w:color="auto"/>
              </w:divBdr>
            </w:div>
            <w:div w:id="907422519">
              <w:marLeft w:val="0"/>
              <w:marRight w:val="0"/>
              <w:marTop w:val="0"/>
              <w:marBottom w:val="0"/>
              <w:divBdr>
                <w:top w:val="none" w:sz="0" w:space="0" w:color="auto"/>
                <w:left w:val="none" w:sz="0" w:space="0" w:color="auto"/>
                <w:bottom w:val="none" w:sz="0" w:space="0" w:color="auto"/>
                <w:right w:val="none" w:sz="0" w:space="0" w:color="auto"/>
              </w:divBdr>
            </w:div>
          </w:divsChild>
        </w:div>
        <w:div w:id="620457571">
          <w:marLeft w:val="0"/>
          <w:marRight w:val="0"/>
          <w:marTop w:val="0"/>
          <w:marBottom w:val="0"/>
          <w:divBdr>
            <w:top w:val="none" w:sz="0" w:space="0" w:color="auto"/>
            <w:left w:val="none" w:sz="0" w:space="0" w:color="auto"/>
            <w:bottom w:val="none" w:sz="0" w:space="0" w:color="auto"/>
            <w:right w:val="none" w:sz="0" w:space="0" w:color="auto"/>
          </w:divBdr>
        </w:div>
      </w:divsChild>
    </w:div>
    <w:div w:id="96754563">
      <w:bodyDiv w:val="1"/>
      <w:marLeft w:val="0"/>
      <w:marRight w:val="0"/>
      <w:marTop w:val="0"/>
      <w:marBottom w:val="0"/>
      <w:divBdr>
        <w:top w:val="none" w:sz="0" w:space="0" w:color="auto"/>
        <w:left w:val="none" w:sz="0" w:space="0" w:color="auto"/>
        <w:bottom w:val="none" w:sz="0" w:space="0" w:color="auto"/>
        <w:right w:val="none" w:sz="0" w:space="0" w:color="auto"/>
      </w:divBdr>
      <w:divsChild>
        <w:div w:id="1490170694">
          <w:marLeft w:val="0"/>
          <w:marRight w:val="0"/>
          <w:marTop w:val="0"/>
          <w:marBottom w:val="0"/>
          <w:divBdr>
            <w:top w:val="none" w:sz="0" w:space="0" w:color="auto"/>
            <w:left w:val="none" w:sz="0" w:space="0" w:color="auto"/>
            <w:bottom w:val="none" w:sz="0" w:space="0" w:color="auto"/>
            <w:right w:val="none" w:sz="0" w:space="0" w:color="auto"/>
          </w:divBdr>
        </w:div>
        <w:div w:id="428550540">
          <w:marLeft w:val="0"/>
          <w:marRight w:val="0"/>
          <w:marTop w:val="0"/>
          <w:marBottom w:val="0"/>
          <w:divBdr>
            <w:top w:val="none" w:sz="0" w:space="0" w:color="auto"/>
            <w:left w:val="none" w:sz="0" w:space="0" w:color="auto"/>
            <w:bottom w:val="none" w:sz="0" w:space="0" w:color="auto"/>
            <w:right w:val="none" w:sz="0" w:space="0" w:color="auto"/>
          </w:divBdr>
          <w:divsChild>
            <w:div w:id="153302894">
              <w:marLeft w:val="0"/>
              <w:marRight w:val="0"/>
              <w:marTop w:val="0"/>
              <w:marBottom w:val="0"/>
              <w:divBdr>
                <w:top w:val="none" w:sz="0" w:space="0" w:color="auto"/>
                <w:left w:val="none" w:sz="0" w:space="0" w:color="auto"/>
                <w:bottom w:val="none" w:sz="0" w:space="0" w:color="auto"/>
                <w:right w:val="none" w:sz="0" w:space="0" w:color="auto"/>
              </w:divBdr>
            </w:div>
          </w:divsChild>
        </w:div>
        <w:div w:id="2048677063">
          <w:marLeft w:val="0"/>
          <w:marRight w:val="0"/>
          <w:marTop w:val="0"/>
          <w:marBottom w:val="0"/>
          <w:divBdr>
            <w:top w:val="none" w:sz="0" w:space="0" w:color="auto"/>
            <w:left w:val="none" w:sz="0" w:space="0" w:color="auto"/>
            <w:bottom w:val="none" w:sz="0" w:space="0" w:color="auto"/>
            <w:right w:val="none" w:sz="0" w:space="0" w:color="auto"/>
          </w:divBdr>
        </w:div>
      </w:divsChild>
    </w:div>
    <w:div w:id="104037474">
      <w:bodyDiv w:val="1"/>
      <w:marLeft w:val="0"/>
      <w:marRight w:val="0"/>
      <w:marTop w:val="0"/>
      <w:marBottom w:val="0"/>
      <w:divBdr>
        <w:top w:val="none" w:sz="0" w:space="0" w:color="auto"/>
        <w:left w:val="none" w:sz="0" w:space="0" w:color="auto"/>
        <w:bottom w:val="none" w:sz="0" w:space="0" w:color="auto"/>
        <w:right w:val="none" w:sz="0" w:space="0" w:color="auto"/>
      </w:divBdr>
      <w:divsChild>
        <w:div w:id="1624071038">
          <w:marLeft w:val="0"/>
          <w:marRight w:val="0"/>
          <w:marTop w:val="0"/>
          <w:marBottom w:val="0"/>
          <w:divBdr>
            <w:top w:val="none" w:sz="0" w:space="0" w:color="auto"/>
            <w:left w:val="none" w:sz="0" w:space="0" w:color="auto"/>
            <w:bottom w:val="none" w:sz="0" w:space="0" w:color="auto"/>
            <w:right w:val="none" w:sz="0" w:space="0" w:color="auto"/>
          </w:divBdr>
        </w:div>
        <w:div w:id="645669597">
          <w:marLeft w:val="0"/>
          <w:marRight w:val="0"/>
          <w:marTop w:val="0"/>
          <w:marBottom w:val="0"/>
          <w:divBdr>
            <w:top w:val="none" w:sz="0" w:space="0" w:color="auto"/>
            <w:left w:val="none" w:sz="0" w:space="0" w:color="auto"/>
            <w:bottom w:val="none" w:sz="0" w:space="0" w:color="auto"/>
            <w:right w:val="none" w:sz="0" w:space="0" w:color="auto"/>
          </w:divBdr>
          <w:divsChild>
            <w:div w:id="1499542783">
              <w:marLeft w:val="0"/>
              <w:marRight w:val="0"/>
              <w:marTop w:val="0"/>
              <w:marBottom w:val="0"/>
              <w:divBdr>
                <w:top w:val="none" w:sz="0" w:space="0" w:color="auto"/>
                <w:left w:val="none" w:sz="0" w:space="0" w:color="auto"/>
                <w:bottom w:val="none" w:sz="0" w:space="0" w:color="auto"/>
                <w:right w:val="none" w:sz="0" w:space="0" w:color="auto"/>
              </w:divBdr>
              <w:divsChild>
                <w:div w:id="548759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5386">
      <w:bodyDiv w:val="1"/>
      <w:marLeft w:val="0"/>
      <w:marRight w:val="0"/>
      <w:marTop w:val="0"/>
      <w:marBottom w:val="0"/>
      <w:divBdr>
        <w:top w:val="none" w:sz="0" w:space="0" w:color="auto"/>
        <w:left w:val="none" w:sz="0" w:space="0" w:color="auto"/>
        <w:bottom w:val="none" w:sz="0" w:space="0" w:color="auto"/>
        <w:right w:val="none" w:sz="0" w:space="0" w:color="auto"/>
      </w:divBdr>
      <w:divsChild>
        <w:div w:id="6107068">
          <w:marLeft w:val="0"/>
          <w:marRight w:val="0"/>
          <w:marTop w:val="0"/>
          <w:marBottom w:val="0"/>
          <w:divBdr>
            <w:top w:val="none" w:sz="0" w:space="0" w:color="auto"/>
            <w:left w:val="none" w:sz="0" w:space="0" w:color="auto"/>
            <w:bottom w:val="none" w:sz="0" w:space="0" w:color="auto"/>
            <w:right w:val="none" w:sz="0" w:space="0" w:color="auto"/>
          </w:divBdr>
          <w:divsChild>
            <w:div w:id="472871827">
              <w:marLeft w:val="0"/>
              <w:marRight w:val="0"/>
              <w:marTop w:val="0"/>
              <w:marBottom w:val="0"/>
              <w:divBdr>
                <w:top w:val="none" w:sz="0" w:space="0" w:color="auto"/>
                <w:left w:val="none" w:sz="0" w:space="0" w:color="auto"/>
                <w:bottom w:val="none" w:sz="0" w:space="0" w:color="auto"/>
                <w:right w:val="none" w:sz="0" w:space="0" w:color="auto"/>
              </w:divBdr>
            </w:div>
            <w:div w:id="2049061394">
              <w:marLeft w:val="0"/>
              <w:marRight w:val="0"/>
              <w:marTop w:val="0"/>
              <w:marBottom w:val="0"/>
              <w:divBdr>
                <w:top w:val="none" w:sz="0" w:space="0" w:color="auto"/>
                <w:left w:val="none" w:sz="0" w:space="0" w:color="auto"/>
                <w:bottom w:val="none" w:sz="0" w:space="0" w:color="auto"/>
                <w:right w:val="none" w:sz="0" w:space="0" w:color="auto"/>
              </w:divBdr>
            </w:div>
          </w:divsChild>
        </w:div>
        <w:div w:id="1752114706">
          <w:marLeft w:val="0"/>
          <w:marRight w:val="0"/>
          <w:marTop w:val="0"/>
          <w:marBottom w:val="0"/>
          <w:divBdr>
            <w:top w:val="none" w:sz="0" w:space="0" w:color="auto"/>
            <w:left w:val="none" w:sz="0" w:space="0" w:color="auto"/>
            <w:bottom w:val="none" w:sz="0" w:space="0" w:color="auto"/>
            <w:right w:val="none" w:sz="0" w:space="0" w:color="auto"/>
          </w:divBdr>
        </w:div>
        <w:div w:id="468666853">
          <w:marLeft w:val="0"/>
          <w:marRight w:val="0"/>
          <w:marTop w:val="0"/>
          <w:marBottom w:val="0"/>
          <w:divBdr>
            <w:top w:val="none" w:sz="0" w:space="0" w:color="auto"/>
            <w:left w:val="none" w:sz="0" w:space="0" w:color="auto"/>
            <w:bottom w:val="none" w:sz="0" w:space="0" w:color="auto"/>
            <w:right w:val="none" w:sz="0" w:space="0" w:color="auto"/>
          </w:divBdr>
        </w:div>
      </w:divsChild>
    </w:div>
    <w:div w:id="107436245">
      <w:bodyDiv w:val="1"/>
      <w:marLeft w:val="0"/>
      <w:marRight w:val="0"/>
      <w:marTop w:val="0"/>
      <w:marBottom w:val="0"/>
      <w:divBdr>
        <w:top w:val="none" w:sz="0" w:space="0" w:color="auto"/>
        <w:left w:val="none" w:sz="0" w:space="0" w:color="auto"/>
        <w:bottom w:val="none" w:sz="0" w:space="0" w:color="auto"/>
        <w:right w:val="none" w:sz="0" w:space="0" w:color="auto"/>
      </w:divBdr>
      <w:divsChild>
        <w:div w:id="1886791113">
          <w:marLeft w:val="0"/>
          <w:marRight w:val="0"/>
          <w:marTop w:val="0"/>
          <w:marBottom w:val="0"/>
          <w:divBdr>
            <w:top w:val="none" w:sz="0" w:space="0" w:color="auto"/>
            <w:left w:val="none" w:sz="0" w:space="0" w:color="auto"/>
            <w:bottom w:val="none" w:sz="0" w:space="0" w:color="auto"/>
            <w:right w:val="none" w:sz="0" w:space="0" w:color="auto"/>
          </w:divBdr>
          <w:divsChild>
            <w:div w:id="660081942">
              <w:marLeft w:val="0"/>
              <w:marRight w:val="0"/>
              <w:marTop w:val="0"/>
              <w:marBottom w:val="0"/>
              <w:divBdr>
                <w:top w:val="none" w:sz="0" w:space="0" w:color="auto"/>
                <w:left w:val="none" w:sz="0" w:space="0" w:color="auto"/>
                <w:bottom w:val="none" w:sz="0" w:space="0" w:color="auto"/>
                <w:right w:val="none" w:sz="0" w:space="0" w:color="auto"/>
              </w:divBdr>
            </w:div>
            <w:div w:id="113062822">
              <w:marLeft w:val="0"/>
              <w:marRight w:val="0"/>
              <w:marTop w:val="0"/>
              <w:marBottom w:val="0"/>
              <w:divBdr>
                <w:top w:val="none" w:sz="0" w:space="0" w:color="auto"/>
                <w:left w:val="none" w:sz="0" w:space="0" w:color="auto"/>
                <w:bottom w:val="none" w:sz="0" w:space="0" w:color="auto"/>
                <w:right w:val="none" w:sz="0" w:space="0" w:color="auto"/>
              </w:divBdr>
            </w:div>
          </w:divsChild>
        </w:div>
        <w:div w:id="834417030">
          <w:marLeft w:val="0"/>
          <w:marRight w:val="0"/>
          <w:marTop w:val="0"/>
          <w:marBottom w:val="0"/>
          <w:divBdr>
            <w:top w:val="none" w:sz="0" w:space="0" w:color="auto"/>
            <w:left w:val="none" w:sz="0" w:space="0" w:color="auto"/>
            <w:bottom w:val="none" w:sz="0" w:space="0" w:color="auto"/>
            <w:right w:val="none" w:sz="0" w:space="0" w:color="auto"/>
          </w:divBdr>
        </w:div>
      </w:divsChild>
    </w:div>
    <w:div w:id="108278369">
      <w:bodyDiv w:val="1"/>
      <w:marLeft w:val="0"/>
      <w:marRight w:val="0"/>
      <w:marTop w:val="0"/>
      <w:marBottom w:val="0"/>
      <w:divBdr>
        <w:top w:val="none" w:sz="0" w:space="0" w:color="auto"/>
        <w:left w:val="none" w:sz="0" w:space="0" w:color="auto"/>
        <w:bottom w:val="none" w:sz="0" w:space="0" w:color="auto"/>
        <w:right w:val="none" w:sz="0" w:space="0" w:color="auto"/>
      </w:divBdr>
      <w:divsChild>
        <w:div w:id="1532912833">
          <w:marLeft w:val="0"/>
          <w:marRight w:val="0"/>
          <w:marTop w:val="0"/>
          <w:marBottom w:val="0"/>
          <w:divBdr>
            <w:top w:val="none" w:sz="0" w:space="0" w:color="auto"/>
            <w:left w:val="none" w:sz="0" w:space="0" w:color="auto"/>
            <w:bottom w:val="none" w:sz="0" w:space="0" w:color="auto"/>
            <w:right w:val="none" w:sz="0" w:space="0" w:color="auto"/>
          </w:divBdr>
          <w:divsChild>
            <w:div w:id="1208642366">
              <w:marLeft w:val="0"/>
              <w:marRight w:val="0"/>
              <w:marTop w:val="0"/>
              <w:marBottom w:val="0"/>
              <w:divBdr>
                <w:top w:val="none" w:sz="0" w:space="0" w:color="auto"/>
                <w:left w:val="none" w:sz="0" w:space="0" w:color="auto"/>
                <w:bottom w:val="none" w:sz="0" w:space="0" w:color="auto"/>
                <w:right w:val="none" w:sz="0" w:space="0" w:color="auto"/>
              </w:divBdr>
            </w:div>
          </w:divsChild>
        </w:div>
        <w:div w:id="786192700">
          <w:marLeft w:val="0"/>
          <w:marRight w:val="0"/>
          <w:marTop w:val="0"/>
          <w:marBottom w:val="0"/>
          <w:divBdr>
            <w:top w:val="none" w:sz="0" w:space="0" w:color="auto"/>
            <w:left w:val="none" w:sz="0" w:space="0" w:color="auto"/>
            <w:bottom w:val="none" w:sz="0" w:space="0" w:color="auto"/>
            <w:right w:val="none" w:sz="0" w:space="0" w:color="auto"/>
          </w:divBdr>
          <w:divsChild>
            <w:div w:id="1713382614">
              <w:marLeft w:val="0"/>
              <w:marRight w:val="0"/>
              <w:marTop w:val="0"/>
              <w:marBottom w:val="0"/>
              <w:divBdr>
                <w:top w:val="none" w:sz="0" w:space="0" w:color="auto"/>
                <w:left w:val="none" w:sz="0" w:space="0" w:color="auto"/>
                <w:bottom w:val="none" w:sz="0" w:space="0" w:color="auto"/>
                <w:right w:val="none" w:sz="0" w:space="0" w:color="auto"/>
              </w:divBdr>
            </w:div>
            <w:div w:id="1040857900">
              <w:marLeft w:val="0"/>
              <w:marRight w:val="0"/>
              <w:marTop w:val="0"/>
              <w:marBottom w:val="0"/>
              <w:divBdr>
                <w:top w:val="none" w:sz="0" w:space="0" w:color="auto"/>
                <w:left w:val="none" w:sz="0" w:space="0" w:color="auto"/>
                <w:bottom w:val="none" w:sz="0" w:space="0" w:color="auto"/>
                <w:right w:val="none" w:sz="0" w:space="0" w:color="auto"/>
              </w:divBdr>
            </w:div>
            <w:div w:id="32829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0208">
      <w:bodyDiv w:val="1"/>
      <w:marLeft w:val="0"/>
      <w:marRight w:val="0"/>
      <w:marTop w:val="0"/>
      <w:marBottom w:val="0"/>
      <w:divBdr>
        <w:top w:val="none" w:sz="0" w:space="0" w:color="auto"/>
        <w:left w:val="none" w:sz="0" w:space="0" w:color="auto"/>
        <w:bottom w:val="none" w:sz="0" w:space="0" w:color="auto"/>
        <w:right w:val="none" w:sz="0" w:space="0" w:color="auto"/>
      </w:divBdr>
      <w:divsChild>
        <w:div w:id="852719314">
          <w:marLeft w:val="0"/>
          <w:marRight w:val="0"/>
          <w:marTop w:val="0"/>
          <w:marBottom w:val="0"/>
          <w:divBdr>
            <w:top w:val="none" w:sz="0" w:space="0" w:color="auto"/>
            <w:left w:val="none" w:sz="0" w:space="0" w:color="auto"/>
            <w:bottom w:val="none" w:sz="0" w:space="0" w:color="auto"/>
            <w:right w:val="none" w:sz="0" w:space="0" w:color="auto"/>
          </w:divBdr>
          <w:divsChild>
            <w:div w:id="1020158077">
              <w:marLeft w:val="0"/>
              <w:marRight w:val="0"/>
              <w:marTop w:val="0"/>
              <w:marBottom w:val="0"/>
              <w:divBdr>
                <w:top w:val="none" w:sz="0" w:space="0" w:color="auto"/>
                <w:left w:val="none" w:sz="0" w:space="0" w:color="auto"/>
                <w:bottom w:val="none" w:sz="0" w:space="0" w:color="auto"/>
                <w:right w:val="none" w:sz="0" w:space="0" w:color="auto"/>
              </w:divBdr>
              <w:divsChild>
                <w:div w:id="1247959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302479">
          <w:marLeft w:val="0"/>
          <w:marRight w:val="0"/>
          <w:marTop w:val="0"/>
          <w:marBottom w:val="0"/>
          <w:divBdr>
            <w:top w:val="none" w:sz="0" w:space="0" w:color="auto"/>
            <w:left w:val="none" w:sz="0" w:space="0" w:color="auto"/>
            <w:bottom w:val="none" w:sz="0" w:space="0" w:color="auto"/>
            <w:right w:val="none" w:sz="0" w:space="0" w:color="auto"/>
          </w:divBdr>
          <w:divsChild>
            <w:div w:id="869537908">
              <w:marLeft w:val="0"/>
              <w:marRight w:val="0"/>
              <w:marTop w:val="0"/>
              <w:marBottom w:val="0"/>
              <w:divBdr>
                <w:top w:val="none" w:sz="0" w:space="0" w:color="auto"/>
                <w:left w:val="none" w:sz="0" w:space="0" w:color="auto"/>
                <w:bottom w:val="none" w:sz="0" w:space="0" w:color="auto"/>
                <w:right w:val="none" w:sz="0" w:space="0" w:color="auto"/>
              </w:divBdr>
              <w:divsChild>
                <w:div w:id="192040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912242">
          <w:marLeft w:val="0"/>
          <w:marRight w:val="0"/>
          <w:marTop w:val="0"/>
          <w:marBottom w:val="0"/>
          <w:divBdr>
            <w:top w:val="none" w:sz="0" w:space="0" w:color="auto"/>
            <w:left w:val="none" w:sz="0" w:space="0" w:color="auto"/>
            <w:bottom w:val="none" w:sz="0" w:space="0" w:color="auto"/>
            <w:right w:val="none" w:sz="0" w:space="0" w:color="auto"/>
          </w:divBdr>
          <w:divsChild>
            <w:div w:id="839465549">
              <w:marLeft w:val="0"/>
              <w:marRight w:val="0"/>
              <w:marTop w:val="0"/>
              <w:marBottom w:val="0"/>
              <w:divBdr>
                <w:top w:val="none" w:sz="0" w:space="0" w:color="auto"/>
                <w:left w:val="none" w:sz="0" w:space="0" w:color="auto"/>
                <w:bottom w:val="none" w:sz="0" w:space="0" w:color="auto"/>
                <w:right w:val="none" w:sz="0" w:space="0" w:color="auto"/>
              </w:divBdr>
            </w:div>
            <w:div w:id="1043748061">
              <w:marLeft w:val="0"/>
              <w:marRight w:val="0"/>
              <w:marTop w:val="0"/>
              <w:marBottom w:val="0"/>
              <w:divBdr>
                <w:top w:val="none" w:sz="0" w:space="0" w:color="auto"/>
                <w:left w:val="none" w:sz="0" w:space="0" w:color="auto"/>
                <w:bottom w:val="none" w:sz="0" w:space="0" w:color="auto"/>
                <w:right w:val="none" w:sz="0" w:space="0" w:color="auto"/>
              </w:divBdr>
            </w:div>
          </w:divsChild>
        </w:div>
        <w:div w:id="41290887">
          <w:marLeft w:val="0"/>
          <w:marRight w:val="0"/>
          <w:marTop w:val="0"/>
          <w:marBottom w:val="0"/>
          <w:divBdr>
            <w:top w:val="none" w:sz="0" w:space="0" w:color="auto"/>
            <w:left w:val="none" w:sz="0" w:space="0" w:color="auto"/>
            <w:bottom w:val="none" w:sz="0" w:space="0" w:color="auto"/>
            <w:right w:val="none" w:sz="0" w:space="0" w:color="auto"/>
          </w:divBdr>
        </w:div>
        <w:div w:id="1998069635">
          <w:marLeft w:val="0"/>
          <w:marRight w:val="0"/>
          <w:marTop w:val="0"/>
          <w:marBottom w:val="0"/>
          <w:divBdr>
            <w:top w:val="none" w:sz="0" w:space="0" w:color="auto"/>
            <w:left w:val="none" w:sz="0" w:space="0" w:color="auto"/>
            <w:bottom w:val="none" w:sz="0" w:space="0" w:color="auto"/>
            <w:right w:val="none" w:sz="0" w:space="0" w:color="auto"/>
          </w:divBdr>
          <w:divsChild>
            <w:div w:id="83279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35992">
      <w:bodyDiv w:val="1"/>
      <w:marLeft w:val="0"/>
      <w:marRight w:val="0"/>
      <w:marTop w:val="0"/>
      <w:marBottom w:val="0"/>
      <w:divBdr>
        <w:top w:val="none" w:sz="0" w:space="0" w:color="auto"/>
        <w:left w:val="none" w:sz="0" w:space="0" w:color="auto"/>
        <w:bottom w:val="none" w:sz="0" w:space="0" w:color="auto"/>
        <w:right w:val="none" w:sz="0" w:space="0" w:color="auto"/>
      </w:divBdr>
      <w:divsChild>
        <w:div w:id="1490830421">
          <w:marLeft w:val="0"/>
          <w:marRight w:val="0"/>
          <w:marTop w:val="0"/>
          <w:marBottom w:val="0"/>
          <w:divBdr>
            <w:top w:val="none" w:sz="0" w:space="0" w:color="auto"/>
            <w:left w:val="none" w:sz="0" w:space="0" w:color="auto"/>
            <w:bottom w:val="none" w:sz="0" w:space="0" w:color="auto"/>
            <w:right w:val="none" w:sz="0" w:space="0" w:color="auto"/>
          </w:divBdr>
        </w:div>
        <w:div w:id="453715165">
          <w:marLeft w:val="0"/>
          <w:marRight w:val="0"/>
          <w:marTop w:val="0"/>
          <w:marBottom w:val="0"/>
          <w:divBdr>
            <w:top w:val="none" w:sz="0" w:space="0" w:color="auto"/>
            <w:left w:val="none" w:sz="0" w:space="0" w:color="auto"/>
            <w:bottom w:val="none" w:sz="0" w:space="0" w:color="auto"/>
            <w:right w:val="none" w:sz="0" w:space="0" w:color="auto"/>
          </w:divBdr>
        </w:div>
        <w:div w:id="1329871629">
          <w:marLeft w:val="0"/>
          <w:marRight w:val="0"/>
          <w:marTop w:val="0"/>
          <w:marBottom w:val="0"/>
          <w:divBdr>
            <w:top w:val="none" w:sz="0" w:space="0" w:color="auto"/>
            <w:left w:val="none" w:sz="0" w:space="0" w:color="auto"/>
            <w:bottom w:val="none" w:sz="0" w:space="0" w:color="auto"/>
            <w:right w:val="none" w:sz="0" w:space="0" w:color="auto"/>
          </w:divBdr>
        </w:div>
      </w:divsChild>
    </w:div>
    <w:div w:id="113444812">
      <w:bodyDiv w:val="1"/>
      <w:marLeft w:val="0"/>
      <w:marRight w:val="0"/>
      <w:marTop w:val="0"/>
      <w:marBottom w:val="0"/>
      <w:divBdr>
        <w:top w:val="none" w:sz="0" w:space="0" w:color="auto"/>
        <w:left w:val="none" w:sz="0" w:space="0" w:color="auto"/>
        <w:bottom w:val="none" w:sz="0" w:space="0" w:color="auto"/>
        <w:right w:val="none" w:sz="0" w:space="0" w:color="auto"/>
      </w:divBdr>
      <w:divsChild>
        <w:div w:id="329600363">
          <w:marLeft w:val="0"/>
          <w:marRight w:val="0"/>
          <w:marTop w:val="0"/>
          <w:marBottom w:val="0"/>
          <w:divBdr>
            <w:top w:val="none" w:sz="0" w:space="0" w:color="auto"/>
            <w:left w:val="none" w:sz="0" w:space="0" w:color="auto"/>
            <w:bottom w:val="none" w:sz="0" w:space="0" w:color="auto"/>
            <w:right w:val="none" w:sz="0" w:space="0" w:color="auto"/>
          </w:divBdr>
        </w:div>
        <w:div w:id="1079596348">
          <w:marLeft w:val="0"/>
          <w:marRight w:val="0"/>
          <w:marTop w:val="0"/>
          <w:marBottom w:val="0"/>
          <w:divBdr>
            <w:top w:val="none" w:sz="0" w:space="0" w:color="auto"/>
            <w:left w:val="none" w:sz="0" w:space="0" w:color="auto"/>
            <w:bottom w:val="none" w:sz="0" w:space="0" w:color="auto"/>
            <w:right w:val="none" w:sz="0" w:space="0" w:color="auto"/>
          </w:divBdr>
          <w:divsChild>
            <w:div w:id="697973712">
              <w:marLeft w:val="0"/>
              <w:marRight w:val="0"/>
              <w:marTop w:val="0"/>
              <w:marBottom w:val="0"/>
              <w:divBdr>
                <w:top w:val="none" w:sz="0" w:space="0" w:color="auto"/>
                <w:left w:val="none" w:sz="0" w:space="0" w:color="auto"/>
                <w:bottom w:val="none" w:sz="0" w:space="0" w:color="auto"/>
                <w:right w:val="none" w:sz="0" w:space="0" w:color="auto"/>
              </w:divBdr>
              <w:divsChild>
                <w:div w:id="2091929907">
                  <w:marLeft w:val="0"/>
                  <w:marRight w:val="0"/>
                  <w:marTop w:val="0"/>
                  <w:marBottom w:val="0"/>
                  <w:divBdr>
                    <w:top w:val="none" w:sz="0" w:space="0" w:color="auto"/>
                    <w:left w:val="none" w:sz="0" w:space="0" w:color="auto"/>
                    <w:bottom w:val="none" w:sz="0" w:space="0" w:color="auto"/>
                    <w:right w:val="none" w:sz="0" w:space="0" w:color="auto"/>
                  </w:divBdr>
                  <w:divsChild>
                    <w:div w:id="241717664">
                      <w:marLeft w:val="0"/>
                      <w:marRight w:val="0"/>
                      <w:marTop w:val="0"/>
                      <w:marBottom w:val="0"/>
                      <w:divBdr>
                        <w:top w:val="none" w:sz="0" w:space="0" w:color="auto"/>
                        <w:left w:val="none" w:sz="0" w:space="0" w:color="auto"/>
                        <w:bottom w:val="none" w:sz="0" w:space="0" w:color="auto"/>
                        <w:right w:val="none" w:sz="0" w:space="0" w:color="auto"/>
                      </w:divBdr>
                      <w:divsChild>
                        <w:div w:id="1025986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539724">
          <w:marLeft w:val="0"/>
          <w:marRight w:val="0"/>
          <w:marTop w:val="0"/>
          <w:marBottom w:val="0"/>
          <w:divBdr>
            <w:top w:val="none" w:sz="0" w:space="0" w:color="auto"/>
            <w:left w:val="none" w:sz="0" w:space="0" w:color="auto"/>
            <w:bottom w:val="none" w:sz="0" w:space="0" w:color="auto"/>
            <w:right w:val="none" w:sz="0" w:space="0" w:color="auto"/>
          </w:divBdr>
        </w:div>
      </w:divsChild>
    </w:div>
    <w:div w:id="116536080">
      <w:bodyDiv w:val="1"/>
      <w:marLeft w:val="0"/>
      <w:marRight w:val="0"/>
      <w:marTop w:val="0"/>
      <w:marBottom w:val="0"/>
      <w:divBdr>
        <w:top w:val="none" w:sz="0" w:space="0" w:color="auto"/>
        <w:left w:val="none" w:sz="0" w:space="0" w:color="auto"/>
        <w:bottom w:val="none" w:sz="0" w:space="0" w:color="auto"/>
        <w:right w:val="none" w:sz="0" w:space="0" w:color="auto"/>
      </w:divBdr>
      <w:divsChild>
        <w:div w:id="675228458">
          <w:marLeft w:val="0"/>
          <w:marRight w:val="0"/>
          <w:marTop w:val="0"/>
          <w:marBottom w:val="0"/>
          <w:divBdr>
            <w:top w:val="none" w:sz="0" w:space="0" w:color="auto"/>
            <w:left w:val="none" w:sz="0" w:space="0" w:color="auto"/>
            <w:bottom w:val="none" w:sz="0" w:space="0" w:color="auto"/>
            <w:right w:val="none" w:sz="0" w:space="0" w:color="auto"/>
          </w:divBdr>
          <w:divsChild>
            <w:div w:id="1715034640">
              <w:marLeft w:val="0"/>
              <w:marRight w:val="0"/>
              <w:marTop w:val="0"/>
              <w:marBottom w:val="0"/>
              <w:divBdr>
                <w:top w:val="none" w:sz="0" w:space="0" w:color="auto"/>
                <w:left w:val="none" w:sz="0" w:space="0" w:color="auto"/>
                <w:bottom w:val="none" w:sz="0" w:space="0" w:color="auto"/>
                <w:right w:val="none" w:sz="0" w:space="0" w:color="auto"/>
              </w:divBdr>
            </w:div>
          </w:divsChild>
        </w:div>
        <w:div w:id="1961833616">
          <w:marLeft w:val="0"/>
          <w:marRight w:val="0"/>
          <w:marTop w:val="0"/>
          <w:marBottom w:val="0"/>
          <w:divBdr>
            <w:top w:val="none" w:sz="0" w:space="0" w:color="auto"/>
            <w:left w:val="none" w:sz="0" w:space="0" w:color="auto"/>
            <w:bottom w:val="none" w:sz="0" w:space="0" w:color="auto"/>
            <w:right w:val="none" w:sz="0" w:space="0" w:color="auto"/>
          </w:divBdr>
        </w:div>
        <w:div w:id="218441247">
          <w:marLeft w:val="0"/>
          <w:marRight w:val="0"/>
          <w:marTop w:val="0"/>
          <w:marBottom w:val="0"/>
          <w:divBdr>
            <w:top w:val="none" w:sz="0" w:space="0" w:color="auto"/>
            <w:left w:val="none" w:sz="0" w:space="0" w:color="auto"/>
            <w:bottom w:val="none" w:sz="0" w:space="0" w:color="auto"/>
            <w:right w:val="none" w:sz="0" w:space="0" w:color="auto"/>
          </w:divBdr>
        </w:div>
      </w:divsChild>
    </w:div>
    <w:div w:id="118765861">
      <w:bodyDiv w:val="1"/>
      <w:marLeft w:val="0"/>
      <w:marRight w:val="0"/>
      <w:marTop w:val="0"/>
      <w:marBottom w:val="0"/>
      <w:divBdr>
        <w:top w:val="none" w:sz="0" w:space="0" w:color="auto"/>
        <w:left w:val="none" w:sz="0" w:space="0" w:color="auto"/>
        <w:bottom w:val="none" w:sz="0" w:space="0" w:color="auto"/>
        <w:right w:val="none" w:sz="0" w:space="0" w:color="auto"/>
      </w:divBdr>
      <w:divsChild>
        <w:div w:id="84570199">
          <w:marLeft w:val="0"/>
          <w:marRight w:val="0"/>
          <w:marTop w:val="0"/>
          <w:marBottom w:val="0"/>
          <w:divBdr>
            <w:top w:val="none" w:sz="0" w:space="0" w:color="auto"/>
            <w:left w:val="none" w:sz="0" w:space="0" w:color="auto"/>
            <w:bottom w:val="none" w:sz="0" w:space="0" w:color="auto"/>
            <w:right w:val="none" w:sz="0" w:space="0" w:color="auto"/>
          </w:divBdr>
          <w:divsChild>
            <w:div w:id="791216256">
              <w:marLeft w:val="0"/>
              <w:marRight w:val="0"/>
              <w:marTop w:val="0"/>
              <w:marBottom w:val="0"/>
              <w:divBdr>
                <w:top w:val="none" w:sz="0" w:space="0" w:color="auto"/>
                <w:left w:val="none" w:sz="0" w:space="0" w:color="auto"/>
                <w:bottom w:val="none" w:sz="0" w:space="0" w:color="auto"/>
                <w:right w:val="none" w:sz="0" w:space="0" w:color="auto"/>
              </w:divBdr>
            </w:div>
            <w:div w:id="600843290">
              <w:marLeft w:val="0"/>
              <w:marRight w:val="0"/>
              <w:marTop w:val="0"/>
              <w:marBottom w:val="0"/>
              <w:divBdr>
                <w:top w:val="none" w:sz="0" w:space="0" w:color="auto"/>
                <w:left w:val="none" w:sz="0" w:space="0" w:color="auto"/>
                <w:bottom w:val="none" w:sz="0" w:space="0" w:color="auto"/>
                <w:right w:val="none" w:sz="0" w:space="0" w:color="auto"/>
              </w:divBdr>
            </w:div>
          </w:divsChild>
        </w:div>
        <w:div w:id="1487429896">
          <w:marLeft w:val="0"/>
          <w:marRight w:val="0"/>
          <w:marTop w:val="0"/>
          <w:marBottom w:val="0"/>
          <w:divBdr>
            <w:top w:val="none" w:sz="0" w:space="0" w:color="auto"/>
            <w:left w:val="none" w:sz="0" w:space="0" w:color="auto"/>
            <w:bottom w:val="none" w:sz="0" w:space="0" w:color="auto"/>
            <w:right w:val="none" w:sz="0" w:space="0" w:color="auto"/>
          </w:divBdr>
        </w:div>
      </w:divsChild>
    </w:div>
    <w:div w:id="120077540">
      <w:bodyDiv w:val="1"/>
      <w:marLeft w:val="0"/>
      <w:marRight w:val="0"/>
      <w:marTop w:val="0"/>
      <w:marBottom w:val="0"/>
      <w:divBdr>
        <w:top w:val="none" w:sz="0" w:space="0" w:color="auto"/>
        <w:left w:val="none" w:sz="0" w:space="0" w:color="auto"/>
        <w:bottom w:val="none" w:sz="0" w:space="0" w:color="auto"/>
        <w:right w:val="none" w:sz="0" w:space="0" w:color="auto"/>
      </w:divBdr>
      <w:divsChild>
        <w:div w:id="1825000398">
          <w:marLeft w:val="0"/>
          <w:marRight w:val="0"/>
          <w:marTop w:val="0"/>
          <w:marBottom w:val="0"/>
          <w:divBdr>
            <w:top w:val="none" w:sz="0" w:space="0" w:color="auto"/>
            <w:left w:val="none" w:sz="0" w:space="0" w:color="auto"/>
            <w:bottom w:val="none" w:sz="0" w:space="0" w:color="auto"/>
            <w:right w:val="none" w:sz="0" w:space="0" w:color="auto"/>
          </w:divBdr>
          <w:divsChild>
            <w:div w:id="344939863">
              <w:marLeft w:val="0"/>
              <w:marRight w:val="0"/>
              <w:marTop w:val="0"/>
              <w:marBottom w:val="0"/>
              <w:divBdr>
                <w:top w:val="none" w:sz="0" w:space="0" w:color="auto"/>
                <w:left w:val="none" w:sz="0" w:space="0" w:color="auto"/>
                <w:bottom w:val="none" w:sz="0" w:space="0" w:color="auto"/>
                <w:right w:val="none" w:sz="0" w:space="0" w:color="auto"/>
              </w:divBdr>
            </w:div>
            <w:div w:id="1751737017">
              <w:marLeft w:val="0"/>
              <w:marRight w:val="0"/>
              <w:marTop w:val="0"/>
              <w:marBottom w:val="0"/>
              <w:divBdr>
                <w:top w:val="none" w:sz="0" w:space="0" w:color="auto"/>
                <w:left w:val="none" w:sz="0" w:space="0" w:color="auto"/>
                <w:bottom w:val="none" w:sz="0" w:space="0" w:color="auto"/>
                <w:right w:val="none" w:sz="0" w:space="0" w:color="auto"/>
              </w:divBdr>
            </w:div>
          </w:divsChild>
        </w:div>
        <w:div w:id="1172984324">
          <w:marLeft w:val="0"/>
          <w:marRight w:val="0"/>
          <w:marTop w:val="0"/>
          <w:marBottom w:val="0"/>
          <w:divBdr>
            <w:top w:val="none" w:sz="0" w:space="0" w:color="auto"/>
            <w:left w:val="none" w:sz="0" w:space="0" w:color="auto"/>
            <w:bottom w:val="none" w:sz="0" w:space="0" w:color="auto"/>
            <w:right w:val="none" w:sz="0" w:space="0" w:color="auto"/>
          </w:divBdr>
        </w:div>
      </w:divsChild>
    </w:div>
    <w:div w:id="120150721">
      <w:bodyDiv w:val="1"/>
      <w:marLeft w:val="0"/>
      <w:marRight w:val="0"/>
      <w:marTop w:val="0"/>
      <w:marBottom w:val="0"/>
      <w:divBdr>
        <w:top w:val="none" w:sz="0" w:space="0" w:color="auto"/>
        <w:left w:val="none" w:sz="0" w:space="0" w:color="auto"/>
        <w:bottom w:val="none" w:sz="0" w:space="0" w:color="auto"/>
        <w:right w:val="none" w:sz="0" w:space="0" w:color="auto"/>
      </w:divBdr>
      <w:divsChild>
        <w:div w:id="11302240">
          <w:marLeft w:val="0"/>
          <w:marRight w:val="0"/>
          <w:marTop w:val="0"/>
          <w:marBottom w:val="0"/>
          <w:divBdr>
            <w:top w:val="none" w:sz="0" w:space="0" w:color="auto"/>
            <w:left w:val="none" w:sz="0" w:space="0" w:color="auto"/>
            <w:bottom w:val="none" w:sz="0" w:space="0" w:color="auto"/>
            <w:right w:val="none" w:sz="0" w:space="0" w:color="auto"/>
          </w:divBdr>
          <w:divsChild>
            <w:div w:id="322975267">
              <w:marLeft w:val="0"/>
              <w:marRight w:val="0"/>
              <w:marTop w:val="0"/>
              <w:marBottom w:val="0"/>
              <w:divBdr>
                <w:top w:val="none" w:sz="0" w:space="0" w:color="auto"/>
                <w:left w:val="none" w:sz="0" w:space="0" w:color="auto"/>
                <w:bottom w:val="none" w:sz="0" w:space="0" w:color="auto"/>
                <w:right w:val="none" w:sz="0" w:space="0" w:color="auto"/>
              </w:divBdr>
            </w:div>
            <w:div w:id="196349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4893">
      <w:bodyDiv w:val="1"/>
      <w:marLeft w:val="0"/>
      <w:marRight w:val="0"/>
      <w:marTop w:val="0"/>
      <w:marBottom w:val="0"/>
      <w:divBdr>
        <w:top w:val="none" w:sz="0" w:space="0" w:color="auto"/>
        <w:left w:val="none" w:sz="0" w:space="0" w:color="auto"/>
        <w:bottom w:val="none" w:sz="0" w:space="0" w:color="auto"/>
        <w:right w:val="none" w:sz="0" w:space="0" w:color="auto"/>
      </w:divBdr>
      <w:divsChild>
        <w:div w:id="146943133">
          <w:marLeft w:val="0"/>
          <w:marRight w:val="0"/>
          <w:marTop w:val="0"/>
          <w:marBottom w:val="0"/>
          <w:divBdr>
            <w:top w:val="none" w:sz="0" w:space="0" w:color="auto"/>
            <w:left w:val="none" w:sz="0" w:space="0" w:color="auto"/>
            <w:bottom w:val="none" w:sz="0" w:space="0" w:color="auto"/>
            <w:right w:val="none" w:sz="0" w:space="0" w:color="auto"/>
          </w:divBdr>
        </w:div>
      </w:divsChild>
    </w:div>
    <w:div w:id="121120374">
      <w:bodyDiv w:val="1"/>
      <w:marLeft w:val="0"/>
      <w:marRight w:val="0"/>
      <w:marTop w:val="0"/>
      <w:marBottom w:val="0"/>
      <w:divBdr>
        <w:top w:val="none" w:sz="0" w:space="0" w:color="auto"/>
        <w:left w:val="none" w:sz="0" w:space="0" w:color="auto"/>
        <w:bottom w:val="none" w:sz="0" w:space="0" w:color="auto"/>
        <w:right w:val="none" w:sz="0" w:space="0" w:color="auto"/>
      </w:divBdr>
      <w:divsChild>
        <w:div w:id="1846626773">
          <w:marLeft w:val="0"/>
          <w:marRight w:val="0"/>
          <w:marTop w:val="0"/>
          <w:marBottom w:val="0"/>
          <w:divBdr>
            <w:top w:val="none" w:sz="0" w:space="0" w:color="auto"/>
            <w:left w:val="none" w:sz="0" w:space="0" w:color="auto"/>
            <w:bottom w:val="none" w:sz="0" w:space="0" w:color="auto"/>
            <w:right w:val="none" w:sz="0" w:space="0" w:color="auto"/>
          </w:divBdr>
        </w:div>
        <w:div w:id="187524640">
          <w:marLeft w:val="0"/>
          <w:marRight w:val="0"/>
          <w:marTop w:val="0"/>
          <w:marBottom w:val="0"/>
          <w:divBdr>
            <w:top w:val="none" w:sz="0" w:space="0" w:color="auto"/>
            <w:left w:val="none" w:sz="0" w:space="0" w:color="auto"/>
            <w:bottom w:val="none" w:sz="0" w:space="0" w:color="auto"/>
            <w:right w:val="none" w:sz="0" w:space="0" w:color="auto"/>
          </w:divBdr>
          <w:divsChild>
            <w:div w:id="268245558">
              <w:marLeft w:val="0"/>
              <w:marRight w:val="0"/>
              <w:marTop w:val="0"/>
              <w:marBottom w:val="0"/>
              <w:divBdr>
                <w:top w:val="none" w:sz="0" w:space="0" w:color="auto"/>
                <w:left w:val="none" w:sz="0" w:space="0" w:color="auto"/>
                <w:bottom w:val="none" w:sz="0" w:space="0" w:color="auto"/>
                <w:right w:val="none" w:sz="0" w:space="0" w:color="auto"/>
              </w:divBdr>
            </w:div>
          </w:divsChild>
        </w:div>
        <w:div w:id="2015836321">
          <w:marLeft w:val="0"/>
          <w:marRight w:val="0"/>
          <w:marTop w:val="0"/>
          <w:marBottom w:val="0"/>
          <w:divBdr>
            <w:top w:val="none" w:sz="0" w:space="0" w:color="auto"/>
            <w:left w:val="none" w:sz="0" w:space="0" w:color="auto"/>
            <w:bottom w:val="none" w:sz="0" w:space="0" w:color="auto"/>
            <w:right w:val="none" w:sz="0" w:space="0" w:color="auto"/>
          </w:divBdr>
        </w:div>
        <w:div w:id="1626815729">
          <w:marLeft w:val="0"/>
          <w:marRight w:val="0"/>
          <w:marTop w:val="0"/>
          <w:marBottom w:val="0"/>
          <w:divBdr>
            <w:top w:val="none" w:sz="0" w:space="0" w:color="auto"/>
            <w:left w:val="none" w:sz="0" w:space="0" w:color="auto"/>
            <w:bottom w:val="none" w:sz="0" w:space="0" w:color="auto"/>
            <w:right w:val="none" w:sz="0" w:space="0" w:color="auto"/>
          </w:divBdr>
        </w:div>
      </w:divsChild>
    </w:div>
    <w:div w:id="121189200">
      <w:bodyDiv w:val="1"/>
      <w:marLeft w:val="0"/>
      <w:marRight w:val="0"/>
      <w:marTop w:val="0"/>
      <w:marBottom w:val="0"/>
      <w:divBdr>
        <w:top w:val="none" w:sz="0" w:space="0" w:color="auto"/>
        <w:left w:val="none" w:sz="0" w:space="0" w:color="auto"/>
        <w:bottom w:val="none" w:sz="0" w:space="0" w:color="auto"/>
        <w:right w:val="none" w:sz="0" w:space="0" w:color="auto"/>
      </w:divBdr>
      <w:divsChild>
        <w:div w:id="2040472663">
          <w:marLeft w:val="0"/>
          <w:marRight w:val="0"/>
          <w:marTop w:val="0"/>
          <w:marBottom w:val="0"/>
          <w:divBdr>
            <w:top w:val="none" w:sz="0" w:space="0" w:color="auto"/>
            <w:left w:val="none" w:sz="0" w:space="0" w:color="auto"/>
            <w:bottom w:val="none" w:sz="0" w:space="0" w:color="auto"/>
            <w:right w:val="none" w:sz="0" w:space="0" w:color="auto"/>
          </w:divBdr>
          <w:divsChild>
            <w:div w:id="138622292">
              <w:marLeft w:val="0"/>
              <w:marRight w:val="0"/>
              <w:marTop w:val="0"/>
              <w:marBottom w:val="0"/>
              <w:divBdr>
                <w:top w:val="none" w:sz="0" w:space="0" w:color="auto"/>
                <w:left w:val="none" w:sz="0" w:space="0" w:color="auto"/>
                <w:bottom w:val="none" w:sz="0" w:space="0" w:color="auto"/>
                <w:right w:val="none" w:sz="0" w:space="0" w:color="auto"/>
              </w:divBdr>
            </w:div>
            <w:div w:id="1980920746">
              <w:marLeft w:val="0"/>
              <w:marRight w:val="0"/>
              <w:marTop w:val="0"/>
              <w:marBottom w:val="0"/>
              <w:divBdr>
                <w:top w:val="none" w:sz="0" w:space="0" w:color="auto"/>
                <w:left w:val="none" w:sz="0" w:space="0" w:color="auto"/>
                <w:bottom w:val="none" w:sz="0" w:space="0" w:color="auto"/>
                <w:right w:val="none" w:sz="0" w:space="0" w:color="auto"/>
              </w:divBdr>
            </w:div>
          </w:divsChild>
        </w:div>
        <w:div w:id="1055860275">
          <w:marLeft w:val="0"/>
          <w:marRight w:val="0"/>
          <w:marTop w:val="0"/>
          <w:marBottom w:val="0"/>
          <w:divBdr>
            <w:top w:val="none" w:sz="0" w:space="0" w:color="auto"/>
            <w:left w:val="none" w:sz="0" w:space="0" w:color="auto"/>
            <w:bottom w:val="none" w:sz="0" w:space="0" w:color="auto"/>
            <w:right w:val="none" w:sz="0" w:space="0" w:color="auto"/>
          </w:divBdr>
        </w:div>
      </w:divsChild>
    </w:div>
    <w:div w:id="121189515">
      <w:bodyDiv w:val="1"/>
      <w:marLeft w:val="0"/>
      <w:marRight w:val="0"/>
      <w:marTop w:val="0"/>
      <w:marBottom w:val="0"/>
      <w:divBdr>
        <w:top w:val="none" w:sz="0" w:space="0" w:color="auto"/>
        <w:left w:val="none" w:sz="0" w:space="0" w:color="auto"/>
        <w:bottom w:val="none" w:sz="0" w:space="0" w:color="auto"/>
        <w:right w:val="none" w:sz="0" w:space="0" w:color="auto"/>
      </w:divBdr>
      <w:divsChild>
        <w:div w:id="1770616922">
          <w:marLeft w:val="0"/>
          <w:marRight w:val="0"/>
          <w:marTop w:val="0"/>
          <w:marBottom w:val="0"/>
          <w:divBdr>
            <w:top w:val="none" w:sz="0" w:space="0" w:color="auto"/>
            <w:left w:val="none" w:sz="0" w:space="0" w:color="auto"/>
            <w:bottom w:val="none" w:sz="0" w:space="0" w:color="auto"/>
            <w:right w:val="none" w:sz="0" w:space="0" w:color="auto"/>
          </w:divBdr>
          <w:divsChild>
            <w:div w:id="1126587137">
              <w:marLeft w:val="0"/>
              <w:marRight w:val="0"/>
              <w:marTop w:val="0"/>
              <w:marBottom w:val="0"/>
              <w:divBdr>
                <w:top w:val="none" w:sz="0" w:space="0" w:color="auto"/>
                <w:left w:val="none" w:sz="0" w:space="0" w:color="auto"/>
                <w:bottom w:val="none" w:sz="0" w:space="0" w:color="auto"/>
                <w:right w:val="none" w:sz="0" w:space="0" w:color="auto"/>
              </w:divBdr>
            </w:div>
            <w:div w:id="1274091447">
              <w:marLeft w:val="0"/>
              <w:marRight w:val="0"/>
              <w:marTop w:val="0"/>
              <w:marBottom w:val="0"/>
              <w:divBdr>
                <w:top w:val="none" w:sz="0" w:space="0" w:color="auto"/>
                <w:left w:val="none" w:sz="0" w:space="0" w:color="auto"/>
                <w:bottom w:val="none" w:sz="0" w:space="0" w:color="auto"/>
                <w:right w:val="none" w:sz="0" w:space="0" w:color="auto"/>
              </w:divBdr>
            </w:div>
          </w:divsChild>
        </w:div>
        <w:div w:id="942491683">
          <w:marLeft w:val="0"/>
          <w:marRight w:val="0"/>
          <w:marTop w:val="0"/>
          <w:marBottom w:val="0"/>
          <w:divBdr>
            <w:top w:val="none" w:sz="0" w:space="0" w:color="auto"/>
            <w:left w:val="none" w:sz="0" w:space="0" w:color="auto"/>
            <w:bottom w:val="none" w:sz="0" w:space="0" w:color="auto"/>
            <w:right w:val="none" w:sz="0" w:space="0" w:color="auto"/>
          </w:divBdr>
        </w:div>
      </w:divsChild>
    </w:div>
    <w:div w:id="121845832">
      <w:bodyDiv w:val="1"/>
      <w:marLeft w:val="0"/>
      <w:marRight w:val="0"/>
      <w:marTop w:val="0"/>
      <w:marBottom w:val="0"/>
      <w:divBdr>
        <w:top w:val="none" w:sz="0" w:space="0" w:color="auto"/>
        <w:left w:val="none" w:sz="0" w:space="0" w:color="auto"/>
        <w:bottom w:val="none" w:sz="0" w:space="0" w:color="auto"/>
        <w:right w:val="none" w:sz="0" w:space="0" w:color="auto"/>
      </w:divBdr>
      <w:divsChild>
        <w:div w:id="879131406">
          <w:marLeft w:val="0"/>
          <w:marRight w:val="0"/>
          <w:marTop w:val="0"/>
          <w:marBottom w:val="0"/>
          <w:divBdr>
            <w:top w:val="none" w:sz="0" w:space="0" w:color="auto"/>
            <w:left w:val="none" w:sz="0" w:space="0" w:color="auto"/>
            <w:bottom w:val="none" w:sz="0" w:space="0" w:color="auto"/>
            <w:right w:val="none" w:sz="0" w:space="0" w:color="auto"/>
          </w:divBdr>
          <w:divsChild>
            <w:div w:id="18703822">
              <w:marLeft w:val="0"/>
              <w:marRight w:val="0"/>
              <w:marTop w:val="0"/>
              <w:marBottom w:val="0"/>
              <w:divBdr>
                <w:top w:val="none" w:sz="0" w:space="0" w:color="auto"/>
                <w:left w:val="none" w:sz="0" w:space="0" w:color="auto"/>
                <w:bottom w:val="none" w:sz="0" w:space="0" w:color="auto"/>
                <w:right w:val="none" w:sz="0" w:space="0" w:color="auto"/>
              </w:divBdr>
              <w:divsChild>
                <w:div w:id="12219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64309">
      <w:bodyDiv w:val="1"/>
      <w:marLeft w:val="0"/>
      <w:marRight w:val="0"/>
      <w:marTop w:val="0"/>
      <w:marBottom w:val="0"/>
      <w:divBdr>
        <w:top w:val="none" w:sz="0" w:space="0" w:color="auto"/>
        <w:left w:val="none" w:sz="0" w:space="0" w:color="auto"/>
        <w:bottom w:val="none" w:sz="0" w:space="0" w:color="auto"/>
        <w:right w:val="none" w:sz="0" w:space="0" w:color="auto"/>
      </w:divBdr>
      <w:divsChild>
        <w:div w:id="977807845">
          <w:marLeft w:val="0"/>
          <w:marRight w:val="0"/>
          <w:marTop w:val="0"/>
          <w:marBottom w:val="0"/>
          <w:divBdr>
            <w:top w:val="none" w:sz="0" w:space="0" w:color="auto"/>
            <w:left w:val="none" w:sz="0" w:space="0" w:color="auto"/>
            <w:bottom w:val="none" w:sz="0" w:space="0" w:color="auto"/>
            <w:right w:val="none" w:sz="0" w:space="0" w:color="auto"/>
          </w:divBdr>
          <w:divsChild>
            <w:div w:id="252324673">
              <w:marLeft w:val="0"/>
              <w:marRight w:val="0"/>
              <w:marTop w:val="0"/>
              <w:marBottom w:val="0"/>
              <w:divBdr>
                <w:top w:val="none" w:sz="0" w:space="0" w:color="auto"/>
                <w:left w:val="none" w:sz="0" w:space="0" w:color="auto"/>
                <w:bottom w:val="none" w:sz="0" w:space="0" w:color="auto"/>
                <w:right w:val="none" w:sz="0" w:space="0" w:color="auto"/>
              </w:divBdr>
            </w:div>
            <w:div w:id="1914120803">
              <w:marLeft w:val="0"/>
              <w:marRight w:val="0"/>
              <w:marTop w:val="0"/>
              <w:marBottom w:val="0"/>
              <w:divBdr>
                <w:top w:val="none" w:sz="0" w:space="0" w:color="auto"/>
                <w:left w:val="none" w:sz="0" w:space="0" w:color="auto"/>
                <w:bottom w:val="none" w:sz="0" w:space="0" w:color="auto"/>
                <w:right w:val="none" w:sz="0" w:space="0" w:color="auto"/>
              </w:divBdr>
            </w:div>
          </w:divsChild>
        </w:div>
        <w:div w:id="1029067311">
          <w:marLeft w:val="0"/>
          <w:marRight w:val="0"/>
          <w:marTop w:val="0"/>
          <w:marBottom w:val="0"/>
          <w:divBdr>
            <w:top w:val="none" w:sz="0" w:space="0" w:color="auto"/>
            <w:left w:val="none" w:sz="0" w:space="0" w:color="auto"/>
            <w:bottom w:val="none" w:sz="0" w:space="0" w:color="auto"/>
            <w:right w:val="none" w:sz="0" w:space="0" w:color="auto"/>
          </w:divBdr>
        </w:div>
      </w:divsChild>
    </w:div>
    <w:div w:id="124157719">
      <w:bodyDiv w:val="1"/>
      <w:marLeft w:val="0"/>
      <w:marRight w:val="0"/>
      <w:marTop w:val="0"/>
      <w:marBottom w:val="0"/>
      <w:divBdr>
        <w:top w:val="none" w:sz="0" w:space="0" w:color="auto"/>
        <w:left w:val="none" w:sz="0" w:space="0" w:color="auto"/>
        <w:bottom w:val="none" w:sz="0" w:space="0" w:color="auto"/>
        <w:right w:val="none" w:sz="0" w:space="0" w:color="auto"/>
      </w:divBdr>
      <w:divsChild>
        <w:div w:id="2068914922">
          <w:marLeft w:val="0"/>
          <w:marRight w:val="0"/>
          <w:marTop w:val="0"/>
          <w:marBottom w:val="0"/>
          <w:divBdr>
            <w:top w:val="none" w:sz="0" w:space="0" w:color="auto"/>
            <w:left w:val="none" w:sz="0" w:space="0" w:color="auto"/>
            <w:bottom w:val="none" w:sz="0" w:space="0" w:color="auto"/>
            <w:right w:val="none" w:sz="0" w:space="0" w:color="auto"/>
          </w:divBdr>
          <w:divsChild>
            <w:div w:id="1815827022">
              <w:marLeft w:val="0"/>
              <w:marRight w:val="0"/>
              <w:marTop w:val="0"/>
              <w:marBottom w:val="0"/>
              <w:divBdr>
                <w:top w:val="none" w:sz="0" w:space="0" w:color="auto"/>
                <w:left w:val="none" w:sz="0" w:space="0" w:color="auto"/>
                <w:bottom w:val="none" w:sz="0" w:space="0" w:color="auto"/>
                <w:right w:val="none" w:sz="0" w:space="0" w:color="auto"/>
              </w:divBdr>
            </w:div>
            <w:div w:id="166557541">
              <w:marLeft w:val="0"/>
              <w:marRight w:val="0"/>
              <w:marTop w:val="0"/>
              <w:marBottom w:val="0"/>
              <w:divBdr>
                <w:top w:val="none" w:sz="0" w:space="0" w:color="auto"/>
                <w:left w:val="none" w:sz="0" w:space="0" w:color="auto"/>
                <w:bottom w:val="none" w:sz="0" w:space="0" w:color="auto"/>
                <w:right w:val="none" w:sz="0" w:space="0" w:color="auto"/>
              </w:divBdr>
            </w:div>
          </w:divsChild>
        </w:div>
        <w:div w:id="2106227280">
          <w:marLeft w:val="0"/>
          <w:marRight w:val="0"/>
          <w:marTop w:val="0"/>
          <w:marBottom w:val="0"/>
          <w:divBdr>
            <w:top w:val="none" w:sz="0" w:space="0" w:color="auto"/>
            <w:left w:val="none" w:sz="0" w:space="0" w:color="auto"/>
            <w:bottom w:val="none" w:sz="0" w:space="0" w:color="auto"/>
            <w:right w:val="none" w:sz="0" w:space="0" w:color="auto"/>
          </w:divBdr>
        </w:div>
      </w:divsChild>
    </w:div>
    <w:div w:id="125054052">
      <w:bodyDiv w:val="1"/>
      <w:marLeft w:val="0"/>
      <w:marRight w:val="0"/>
      <w:marTop w:val="0"/>
      <w:marBottom w:val="0"/>
      <w:divBdr>
        <w:top w:val="none" w:sz="0" w:space="0" w:color="auto"/>
        <w:left w:val="none" w:sz="0" w:space="0" w:color="auto"/>
        <w:bottom w:val="none" w:sz="0" w:space="0" w:color="auto"/>
        <w:right w:val="none" w:sz="0" w:space="0" w:color="auto"/>
      </w:divBdr>
      <w:divsChild>
        <w:div w:id="17238017">
          <w:marLeft w:val="0"/>
          <w:marRight w:val="0"/>
          <w:marTop w:val="0"/>
          <w:marBottom w:val="0"/>
          <w:divBdr>
            <w:top w:val="none" w:sz="0" w:space="0" w:color="auto"/>
            <w:left w:val="none" w:sz="0" w:space="0" w:color="auto"/>
            <w:bottom w:val="none" w:sz="0" w:space="0" w:color="auto"/>
            <w:right w:val="none" w:sz="0" w:space="0" w:color="auto"/>
          </w:divBdr>
          <w:divsChild>
            <w:div w:id="423720501">
              <w:marLeft w:val="0"/>
              <w:marRight w:val="0"/>
              <w:marTop w:val="0"/>
              <w:marBottom w:val="0"/>
              <w:divBdr>
                <w:top w:val="none" w:sz="0" w:space="0" w:color="auto"/>
                <w:left w:val="none" w:sz="0" w:space="0" w:color="auto"/>
                <w:bottom w:val="none" w:sz="0" w:space="0" w:color="auto"/>
                <w:right w:val="none" w:sz="0" w:space="0" w:color="auto"/>
              </w:divBdr>
            </w:div>
          </w:divsChild>
        </w:div>
        <w:div w:id="192689523">
          <w:marLeft w:val="0"/>
          <w:marRight w:val="0"/>
          <w:marTop w:val="0"/>
          <w:marBottom w:val="0"/>
          <w:divBdr>
            <w:top w:val="none" w:sz="0" w:space="0" w:color="auto"/>
            <w:left w:val="none" w:sz="0" w:space="0" w:color="auto"/>
            <w:bottom w:val="none" w:sz="0" w:space="0" w:color="auto"/>
            <w:right w:val="none" w:sz="0" w:space="0" w:color="auto"/>
          </w:divBdr>
        </w:div>
      </w:divsChild>
    </w:div>
    <w:div w:id="125054532">
      <w:bodyDiv w:val="1"/>
      <w:marLeft w:val="0"/>
      <w:marRight w:val="0"/>
      <w:marTop w:val="0"/>
      <w:marBottom w:val="0"/>
      <w:divBdr>
        <w:top w:val="none" w:sz="0" w:space="0" w:color="auto"/>
        <w:left w:val="none" w:sz="0" w:space="0" w:color="auto"/>
        <w:bottom w:val="none" w:sz="0" w:space="0" w:color="auto"/>
        <w:right w:val="none" w:sz="0" w:space="0" w:color="auto"/>
      </w:divBdr>
      <w:divsChild>
        <w:div w:id="1299455126">
          <w:marLeft w:val="0"/>
          <w:marRight w:val="0"/>
          <w:marTop w:val="0"/>
          <w:marBottom w:val="0"/>
          <w:divBdr>
            <w:top w:val="none" w:sz="0" w:space="0" w:color="auto"/>
            <w:left w:val="none" w:sz="0" w:space="0" w:color="auto"/>
            <w:bottom w:val="none" w:sz="0" w:space="0" w:color="auto"/>
            <w:right w:val="none" w:sz="0" w:space="0" w:color="auto"/>
          </w:divBdr>
        </w:div>
        <w:div w:id="774207042">
          <w:marLeft w:val="0"/>
          <w:marRight w:val="0"/>
          <w:marTop w:val="0"/>
          <w:marBottom w:val="0"/>
          <w:divBdr>
            <w:top w:val="none" w:sz="0" w:space="0" w:color="auto"/>
            <w:left w:val="none" w:sz="0" w:space="0" w:color="auto"/>
            <w:bottom w:val="none" w:sz="0" w:space="0" w:color="auto"/>
            <w:right w:val="none" w:sz="0" w:space="0" w:color="auto"/>
          </w:divBdr>
          <w:divsChild>
            <w:div w:id="739593177">
              <w:marLeft w:val="0"/>
              <w:marRight w:val="0"/>
              <w:marTop w:val="0"/>
              <w:marBottom w:val="0"/>
              <w:divBdr>
                <w:top w:val="none" w:sz="0" w:space="0" w:color="auto"/>
                <w:left w:val="none" w:sz="0" w:space="0" w:color="auto"/>
                <w:bottom w:val="none" w:sz="0" w:space="0" w:color="auto"/>
                <w:right w:val="none" w:sz="0" w:space="0" w:color="auto"/>
              </w:divBdr>
            </w:div>
            <w:div w:id="1784035136">
              <w:marLeft w:val="0"/>
              <w:marRight w:val="0"/>
              <w:marTop w:val="0"/>
              <w:marBottom w:val="0"/>
              <w:divBdr>
                <w:top w:val="none" w:sz="0" w:space="0" w:color="auto"/>
                <w:left w:val="none" w:sz="0" w:space="0" w:color="auto"/>
                <w:bottom w:val="none" w:sz="0" w:space="0" w:color="auto"/>
                <w:right w:val="none" w:sz="0" w:space="0" w:color="auto"/>
              </w:divBdr>
            </w:div>
          </w:divsChild>
        </w:div>
        <w:div w:id="144855120">
          <w:marLeft w:val="0"/>
          <w:marRight w:val="0"/>
          <w:marTop w:val="0"/>
          <w:marBottom w:val="0"/>
          <w:divBdr>
            <w:top w:val="none" w:sz="0" w:space="0" w:color="auto"/>
            <w:left w:val="none" w:sz="0" w:space="0" w:color="auto"/>
            <w:bottom w:val="none" w:sz="0" w:space="0" w:color="auto"/>
            <w:right w:val="none" w:sz="0" w:space="0" w:color="auto"/>
          </w:divBdr>
          <w:divsChild>
            <w:div w:id="1773285106">
              <w:marLeft w:val="0"/>
              <w:marRight w:val="0"/>
              <w:marTop w:val="0"/>
              <w:marBottom w:val="0"/>
              <w:divBdr>
                <w:top w:val="none" w:sz="0" w:space="0" w:color="auto"/>
                <w:left w:val="none" w:sz="0" w:space="0" w:color="auto"/>
                <w:bottom w:val="none" w:sz="0" w:space="0" w:color="auto"/>
                <w:right w:val="none" w:sz="0" w:space="0" w:color="auto"/>
              </w:divBdr>
              <w:divsChild>
                <w:div w:id="564997706">
                  <w:marLeft w:val="0"/>
                  <w:marRight w:val="0"/>
                  <w:marTop w:val="0"/>
                  <w:marBottom w:val="0"/>
                  <w:divBdr>
                    <w:top w:val="none" w:sz="0" w:space="0" w:color="auto"/>
                    <w:left w:val="none" w:sz="0" w:space="0" w:color="auto"/>
                    <w:bottom w:val="none" w:sz="0" w:space="0" w:color="auto"/>
                    <w:right w:val="none" w:sz="0" w:space="0" w:color="auto"/>
                  </w:divBdr>
                </w:div>
                <w:div w:id="540821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104773">
          <w:marLeft w:val="0"/>
          <w:marRight w:val="0"/>
          <w:marTop w:val="0"/>
          <w:marBottom w:val="0"/>
          <w:divBdr>
            <w:top w:val="none" w:sz="0" w:space="0" w:color="auto"/>
            <w:left w:val="none" w:sz="0" w:space="0" w:color="auto"/>
            <w:bottom w:val="none" w:sz="0" w:space="0" w:color="auto"/>
            <w:right w:val="none" w:sz="0" w:space="0" w:color="auto"/>
          </w:divBdr>
        </w:div>
      </w:divsChild>
    </w:div>
    <w:div w:id="125389814">
      <w:bodyDiv w:val="1"/>
      <w:marLeft w:val="0"/>
      <w:marRight w:val="0"/>
      <w:marTop w:val="0"/>
      <w:marBottom w:val="0"/>
      <w:divBdr>
        <w:top w:val="none" w:sz="0" w:space="0" w:color="auto"/>
        <w:left w:val="none" w:sz="0" w:space="0" w:color="auto"/>
        <w:bottom w:val="none" w:sz="0" w:space="0" w:color="auto"/>
        <w:right w:val="none" w:sz="0" w:space="0" w:color="auto"/>
      </w:divBdr>
      <w:divsChild>
        <w:div w:id="1719697277">
          <w:marLeft w:val="0"/>
          <w:marRight w:val="0"/>
          <w:marTop w:val="0"/>
          <w:marBottom w:val="0"/>
          <w:divBdr>
            <w:top w:val="none" w:sz="0" w:space="0" w:color="auto"/>
            <w:left w:val="none" w:sz="0" w:space="0" w:color="auto"/>
            <w:bottom w:val="none" w:sz="0" w:space="0" w:color="auto"/>
            <w:right w:val="none" w:sz="0" w:space="0" w:color="auto"/>
          </w:divBdr>
        </w:div>
        <w:div w:id="2040204858">
          <w:marLeft w:val="0"/>
          <w:marRight w:val="0"/>
          <w:marTop w:val="0"/>
          <w:marBottom w:val="0"/>
          <w:divBdr>
            <w:top w:val="none" w:sz="0" w:space="0" w:color="auto"/>
            <w:left w:val="none" w:sz="0" w:space="0" w:color="auto"/>
            <w:bottom w:val="none" w:sz="0" w:space="0" w:color="auto"/>
            <w:right w:val="none" w:sz="0" w:space="0" w:color="auto"/>
          </w:divBdr>
          <w:divsChild>
            <w:div w:id="297687989">
              <w:marLeft w:val="0"/>
              <w:marRight w:val="0"/>
              <w:marTop w:val="0"/>
              <w:marBottom w:val="0"/>
              <w:divBdr>
                <w:top w:val="none" w:sz="0" w:space="0" w:color="auto"/>
                <w:left w:val="none" w:sz="0" w:space="0" w:color="auto"/>
                <w:bottom w:val="none" w:sz="0" w:space="0" w:color="auto"/>
                <w:right w:val="none" w:sz="0" w:space="0" w:color="auto"/>
              </w:divBdr>
            </w:div>
            <w:div w:id="984165402">
              <w:marLeft w:val="0"/>
              <w:marRight w:val="0"/>
              <w:marTop w:val="0"/>
              <w:marBottom w:val="0"/>
              <w:divBdr>
                <w:top w:val="none" w:sz="0" w:space="0" w:color="auto"/>
                <w:left w:val="none" w:sz="0" w:space="0" w:color="auto"/>
                <w:bottom w:val="none" w:sz="0" w:space="0" w:color="auto"/>
                <w:right w:val="none" w:sz="0" w:space="0" w:color="auto"/>
              </w:divBdr>
            </w:div>
          </w:divsChild>
        </w:div>
        <w:div w:id="1112672533">
          <w:marLeft w:val="0"/>
          <w:marRight w:val="0"/>
          <w:marTop w:val="0"/>
          <w:marBottom w:val="0"/>
          <w:divBdr>
            <w:top w:val="none" w:sz="0" w:space="0" w:color="auto"/>
            <w:left w:val="none" w:sz="0" w:space="0" w:color="auto"/>
            <w:bottom w:val="none" w:sz="0" w:space="0" w:color="auto"/>
            <w:right w:val="none" w:sz="0" w:space="0" w:color="auto"/>
          </w:divBdr>
        </w:div>
        <w:div w:id="121191051">
          <w:marLeft w:val="0"/>
          <w:marRight w:val="0"/>
          <w:marTop w:val="0"/>
          <w:marBottom w:val="0"/>
          <w:divBdr>
            <w:top w:val="none" w:sz="0" w:space="0" w:color="auto"/>
            <w:left w:val="none" w:sz="0" w:space="0" w:color="auto"/>
            <w:bottom w:val="none" w:sz="0" w:space="0" w:color="auto"/>
            <w:right w:val="none" w:sz="0" w:space="0" w:color="auto"/>
          </w:divBdr>
        </w:div>
      </w:divsChild>
    </w:div>
    <w:div w:id="125782221">
      <w:bodyDiv w:val="1"/>
      <w:marLeft w:val="0"/>
      <w:marRight w:val="0"/>
      <w:marTop w:val="0"/>
      <w:marBottom w:val="0"/>
      <w:divBdr>
        <w:top w:val="none" w:sz="0" w:space="0" w:color="auto"/>
        <w:left w:val="none" w:sz="0" w:space="0" w:color="auto"/>
        <w:bottom w:val="none" w:sz="0" w:space="0" w:color="auto"/>
        <w:right w:val="none" w:sz="0" w:space="0" w:color="auto"/>
      </w:divBdr>
      <w:divsChild>
        <w:div w:id="1057702203">
          <w:marLeft w:val="0"/>
          <w:marRight w:val="0"/>
          <w:marTop w:val="0"/>
          <w:marBottom w:val="0"/>
          <w:divBdr>
            <w:top w:val="none" w:sz="0" w:space="0" w:color="auto"/>
            <w:left w:val="none" w:sz="0" w:space="0" w:color="auto"/>
            <w:bottom w:val="none" w:sz="0" w:space="0" w:color="auto"/>
            <w:right w:val="none" w:sz="0" w:space="0" w:color="auto"/>
          </w:divBdr>
          <w:divsChild>
            <w:div w:id="688217350">
              <w:marLeft w:val="0"/>
              <w:marRight w:val="0"/>
              <w:marTop w:val="0"/>
              <w:marBottom w:val="0"/>
              <w:divBdr>
                <w:top w:val="none" w:sz="0" w:space="0" w:color="auto"/>
                <w:left w:val="none" w:sz="0" w:space="0" w:color="auto"/>
                <w:bottom w:val="none" w:sz="0" w:space="0" w:color="auto"/>
                <w:right w:val="none" w:sz="0" w:space="0" w:color="auto"/>
              </w:divBdr>
            </w:div>
            <w:div w:id="1102073443">
              <w:marLeft w:val="0"/>
              <w:marRight w:val="0"/>
              <w:marTop w:val="0"/>
              <w:marBottom w:val="0"/>
              <w:divBdr>
                <w:top w:val="none" w:sz="0" w:space="0" w:color="auto"/>
                <w:left w:val="none" w:sz="0" w:space="0" w:color="auto"/>
                <w:bottom w:val="none" w:sz="0" w:space="0" w:color="auto"/>
                <w:right w:val="none" w:sz="0" w:space="0" w:color="auto"/>
              </w:divBdr>
            </w:div>
          </w:divsChild>
        </w:div>
        <w:div w:id="54672502">
          <w:marLeft w:val="0"/>
          <w:marRight w:val="0"/>
          <w:marTop w:val="0"/>
          <w:marBottom w:val="0"/>
          <w:divBdr>
            <w:top w:val="none" w:sz="0" w:space="0" w:color="auto"/>
            <w:left w:val="none" w:sz="0" w:space="0" w:color="auto"/>
            <w:bottom w:val="none" w:sz="0" w:space="0" w:color="auto"/>
            <w:right w:val="none" w:sz="0" w:space="0" w:color="auto"/>
          </w:divBdr>
        </w:div>
      </w:divsChild>
    </w:div>
    <w:div w:id="125978636">
      <w:bodyDiv w:val="1"/>
      <w:marLeft w:val="0"/>
      <w:marRight w:val="0"/>
      <w:marTop w:val="0"/>
      <w:marBottom w:val="0"/>
      <w:divBdr>
        <w:top w:val="none" w:sz="0" w:space="0" w:color="auto"/>
        <w:left w:val="none" w:sz="0" w:space="0" w:color="auto"/>
        <w:bottom w:val="none" w:sz="0" w:space="0" w:color="auto"/>
        <w:right w:val="none" w:sz="0" w:space="0" w:color="auto"/>
      </w:divBdr>
      <w:divsChild>
        <w:div w:id="1330593059">
          <w:marLeft w:val="0"/>
          <w:marRight w:val="0"/>
          <w:marTop w:val="0"/>
          <w:marBottom w:val="0"/>
          <w:divBdr>
            <w:top w:val="none" w:sz="0" w:space="0" w:color="auto"/>
            <w:left w:val="none" w:sz="0" w:space="0" w:color="auto"/>
            <w:bottom w:val="none" w:sz="0" w:space="0" w:color="auto"/>
            <w:right w:val="none" w:sz="0" w:space="0" w:color="auto"/>
          </w:divBdr>
          <w:divsChild>
            <w:div w:id="766996326">
              <w:marLeft w:val="0"/>
              <w:marRight w:val="0"/>
              <w:marTop w:val="0"/>
              <w:marBottom w:val="0"/>
              <w:divBdr>
                <w:top w:val="none" w:sz="0" w:space="0" w:color="auto"/>
                <w:left w:val="none" w:sz="0" w:space="0" w:color="auto"/>
                <w:bottom w:val="none" w:sz="0" w:space="0" w:color="auto"/>
                <w:right w:val="none" w:sz="0" w:space="0" w:color="auto"/>
              </w:divBdr>
              <w:divsChild>
                <w:div w:id="1532452561">
                  <w:marLeft w:val="0"/>
                  <w:marRight w:val="0"/>
                  <w:marTop w:val="0"/>
                  <w:marBottom w:val="0"/>
                  <w:divBdr>
                    <w:top w:val="none" w:sz="0" w:space="0" w:color="auto"/>
                    <w:left w:val="none" w:sz="0" w:space="0" w:color="auto"/>
                    <w:bottom w:val="none" w:sz="0" w:space="0" w:color="auto"/>
                    <w:right w:val="none" w:sz="0" w:space="0" w:color="auto"/>
                  </w:divBdr>
                  <w:divsChild>
                    <w:div w:id="28353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33432">
      <w:bodyDiv w:val="1"/>
      <w:marLeft w:val="0"/>
      <w:marRight w:val="0"/>
      <w:marTop w:val="0"/>
      <w:marBottom w:val="0"/>
      <w:divBdr>
        <w:top w:val="none" w:sz="0" w:space="0" w:color="auto"/>
        <w:left w:val="none" w:sz="0" w:space="0" w:color="auto"/>
        <w:bottom w:val="none" w:sz="0" w:space="0" w:color="auto"/>
        <w:right w:val="none" w:sz="0" w:space="0" w:color="auto"/>
      </w:divBdr>
      <w:divsChild>
        <w:div w:id="1178037251">
          <w:marLeft w:val="0"/>
          <w:marRight w:val="0"/>
          <w:marTop w:val="0"/>
          <w:marBottom w:val="0"/>
          <w:divBdr>
            <w:top w:val="none" w:sz="0" w:space="0" w:color="auto"/>
            <w:left w:val="none" w:sz="0" w:space="0" w:color="auto"/>
            <w:bottom w:val="none" w:sz="0" w:space="0" w:color="auto"/>
            <w:right w:val="none" w:sz="0" w:space="0" w:color="auto"/>
          </w:divBdr>
          <w:divsChild>
            <w:div w:id="446239476">
              <w:marLeft w:val="0"/>
              <w:marRight w:val="0"/>
              <w:marTop w:val="0"/>
              <w:marBottom w:val="0"/>
              <w:divBdr>
                <w:top w:val="none" w:sz="0" w:space="0" w:color="auto"/>
                <w:left w:val="none" w:sz="0" w:space="0" w:color="auto"/>
                <w:bottom w:val="none" w:sz="0" w:space="0" w:color="auto"/>
                <w:right w:val="none" w:sz="0" w:space="0" w:color="auto"/>
              </w:divBdr>
            </w:div>
            <w:div w:id="764568995">
              <w:marLeft w:val="0"/>
              <w:marRight w:val="0"/>
              <w:marTop w:val="0"/>
              <w:marBottom w:val="0"/>
              <w:divBdr>
                <w:top w:val="none" w:sz="0" w:space="0" w:color="auto"/>
                <w:left w:val="none" w:sz="0" w:space="0" w:color="auto"/>
                <w:bottom w:val="none" w:sz="0" w:space="0" w:color="auto"/>
                <w:right w:val="none" w:sz="0" w:space="0" w:color="auto"/>
              </w:divBdr>
            </w:div>
          </w:divsChild>
        </w:div>
        <w:div w:id="1340085116">
          <w:marLeft w:val="0"/>
          <w:marRight w:val="0"/>
          <w:marTop w:val="0"/>
          <w:marBottom w:val="0"/>
          <w:divBdr>
            <w:top w:val="none" w:sz="0" w:space="0" w:color="auto"/>
            <w:left w:val="none" w:sz="0" w:space="0" w:color="auto"/>
            <w:bottom w:val="none" w:sz="0" w:space="0" w:color="auto"/>
            <w:right w:val="none" w:sz="0" w:space="0" w:color="auto"/>
          </w:divBdr>
        </w:div>
        <w:div w:id="474490349">
          <w:marLeft w:val="0"/>
          <w:marRight w:val="0"/>
          <w:marTop w:val="0"/>
          <w:marBottom w:val="0"/>
          <w:divBdr>
            <w:top w:val="none" w:sz="0" w:space="0" w:color="auto"/>
            <w:left w:val="none" w:sz="0" w:space="0" w:color="auto"/>
            <w:bottom w:val="none" w:sz="0" w:space="0" w:color="auto"/>
            <w:right w:val="none" w:sz="0" w:space="0" w:color="auto"/>
          </w:divBdr>
        </w:div>
        <w:div w:id="1170876589">
          <w:marLeft w:val="0"/>
          <w:marRight w:val="0"/>
          <w:marTop w:val="0"/>
          <w:marBottom w:val="0"/>
          <w:divBdr>
            <w:top w:val="none" w:sz="0" w:space="0" w:color="auto"/>
            <w:left w:val="none" w:sz="0" w:space="0" w:color="auto"/>
            <w:bottom w:val="none" w:sz="0" w:space="0" w:color="auto"/>
            <w:right w:val="none" w:sz="0" w:space="0" w:color="auto"/>
          </w:divBdr>
          <w:divsChild>
            <w:div w:id="236281984">
              <w:marLeft w:val="0"/>
              <w:marRight w:val="0"/>
              <w:marTop w:val="0"/>
              <w:marBottom w:val="0"/>
              <w:divBdr>
                <w:top w:val="none" w:sz="0" w:space="0" w:color="auto"/>
                <w:left w:val="none" w:sz="0" w:space="0" w:color="auto"/>
                <w:bottom w:val="none" w:sz="0" w:space="0" w:color="auto"/>
                <w:right w:val="none" w:sz="0" w:space="0" w:color="auto"/>
              </w:divBdr>
              <w:divsChild>
                <w:div w:id="1606383907">
                  <w:marLeft w:val="0"/>
                  <w:marRight w:val="0"/>
                  <w:marTop w:val="0"/>
                  <w:marBottom w:val="0"/>
                  <w:divBdr>
                    <w:top w:val="none" w:sz="0" w:space="0" w:color="auto"/>
                    <w:left w:val="none" w:sz="0" w:space="0" w:color="auto"/>
                    <w:bottom w:val="none" w:sz="0" w:space="0" w:color="auto"/>
                    <w:right w:val="none" w:sz="0" w:space="0" w:color="auto"/>
                  </w:divBdr>
                </w:div>
                <w:div w:id="58689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96201">
      <w:bodyDiv w:val="1"/>
      <w:marLeft w:val="0"/>
      <w:marRight w:val="0"/>
      <w:marTop w:val="0"/>
      <w:marBottom w:val="0"/>
      <w:divBdr>
        <w:top w:val="none" w:sz="0" w:space="0" w:color="auto"/>
        <w:left w:val="none" w:sz="0" w:space="0" w:color="auto"/>
        <w:bottom w:val="none" w:sz="0" w:space="0" w:color="auto"/>
        <w:right w:val="none" w:sz="0" w:space="0" w:color="auto"/>
      </w:divBdr>
      <w:divsChild>
        <w:div w:id="1572228975">
          <w:marLeft w:val="0"/>
          <w:marRight w:val="0"/>
          <w:marTop w:val="0"/>
          <w:marBottom w:val="0"/>
          <w:divBdr>
            <w:top w:val="none" w:sz="0" w:space="0" w:color="auto"/>
            <w:left w:val="none" w:sz="0" w:space="0" w:color="auto"/>
            <w:bottom w:val="none" w:sz="0" w:space="0" w:color="auto"/>
            <w:right w:val="none" w:sz="0" w:space="0" w:color="auto"/>
          </w:divBdr>
          <w:divsChild>
            <w:div w:id="834994224">
              <w:marLeft w:val="0"/>
              <w:marRight w:val="0"/>
              <w:marTop w:val="0"/>
              <w:marBottom w:val="0"/>
              <w:divBdr>
                <w:top w:val="none" w:sz="0" w:space="0" w:color="auto"/>
                <w:left w:val="none" w:sz="0" w:space="0" w:color="auto"/>
                <w:bottom w:val="none" w:sz="0" w:space="0" w:color="auto"/>
                <w:right w:val="none" w:sz="0" w:space="0" w:color="auto"/>
              </w:divBdr>
            </w:div>
            <w:div w:id="1220943826">
              <w:marLeft w:val="0"/>
              <w:marRight w:val="0"/>
              <w:marTop w:val="0"/>
              <w:marBottom w:val="0"/>
              <w:divBdr>
                <w:top w:val="none" w:sz="0" w:space="0" w:color="auto"/>
                <w:left w:val="none" w:sz="0" w:space="0" w:color="auto"/>
                <w:bottom w:val="none" w:sz="0" w:space="0" w:color="auto"/>
                <w:right w:val="none" w:sz="0" w:space="0" w:color="auto"/>
              </w:divBdr>
            </w:div>
            <w:div w:id="380835016">
              <w:marLeft w:val="0"/>
              <w:marRight w:val="0"/>
              <w:marTop w:val="0"/>
              <w:marBottom w:val="0"/>
              <w:divBdr>
                <w:top w:val="none" w:sz="0" w:space="0" w:color="auto"/>
                <w:left w:val="none" w:sz="0" w:space="0" w:color="auto"/>
                <w:bottom w:val="none" w:sz="0" w:space="0" w:color="auto"/>
                <w:right w:val="none" w:sz="0" w:space="0" w:color="auto"/>
              </w:divBdr>
            </w:div>
          </w:divsChild>
        </w:div>
        <w:div w:id="489753084">
          <w:marLeft w:val="0"/>
          <w:marRight w:val="0"/>
          <w:marTop w:val="0"/>
          <w:marBottom w:val="0"/>
          <w:divBdr>
            <w:top w:val="none" w:sz="0" w:space="0" w:color="auto"/>
            <w:left w:val="none" w:sz="0" w:space="0" w:color="auto"/>
            <w:bottom w:val="none" w:sz="0" w:space="0" w:color="auto"/>
            <w:right w:val="none" w:sz="0" w:space="0" w:color="auto"/>
          </w:divBdr>
        </w:div>
      </w:divsChild>
    </w:div>
    <w:div w:id="131362818">
      <w:bodyDiv w:val="1"/>
      <w:marLeft w:val="0"/>
      <w:marRight w:val="0"/>
      <w:marTop w:val="0"/>
      <w:marBottom w:val="0"/>
      <w:divBdr>
        <w:top w:val="none" w:sz="0" w:space="0" w:color="auto"/>
        <w:left w:val="none" w:sz="0" w:space="0" w:color="auto"/>
        <w:bottom w:val="none" w:sz="0" w:space="0" w:color="auto"/>
        <w:right w:val="none" w:sz="0" w:space="0" w:color="auto"/>
      </w:divBdr>
      <w:divsChild>
        <w:div w:id="1643461286">
          <w:marLeft w:val="0"/>
          <w:marRight w:val="0"/>
          <w:marTop w:val="0"/>
          <w:marBottom w:val="0"/>
          <w:divBdr>
            <w:top w:val="none" w:sz="0" w:space="0" w:color="auto"/>
            <w:left w:val="none" w:sz="0" w:space="0" w:color="auto"/>
            <w:bottom w:val="none" w:sz="0" w:space="0" w:color="auto"/>
            <w:right w:val="none" w:sz="0" w:space="0" w:color="auto"/>
          </w:divBdr>
          <w:divsChild>
            <w:div w:id="21432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04220">
      <w:bodyDiv w:val="1"/>
      <w:marLeft w:val="0"/>
      <w:marRight w:val="0"/>
      <w:marTop w:val="0"/>
      <w:marBottom w:val="0"/>
      <w:divBdr>
        <w:top w:val="none" w:sz="0" w:space="0" w:color="auto"/>
        <w:left w:val="none" w:sz="0" w:space="0" w:color="auto"/>
        <w:bottom w:val="none" w:sz="0" w:space="0" w:color="auto"/>
        <w:right w:val="none" w:sz="0" w:space="0" w:color="auto"/>
      </w:divBdr>
      <w:divsChild>
        <w:div w:id="1376738240">
          <w:marLeft w:val="0"/>
          <w:marRight w:val="0"/>
          <w:marTop w:val="0"/>
          <w:marBottom w:val="0"/>
          <w:divBdr>
            <w:top w:val="none" w:sz="0" w:space="0" w:color="auto"/>
            <w:left w:val="none" w:sz="0" w:space="0" w:color="auto"/>
            <w:bottom w:val="none" w:sz="0" w:space="0" w:color="auto"/>
            <w:right w:val="none" w:sz="0" w:space="0" w:color="auto"/>
          </w:divBdr>
          <w:divsChild>
            <w:div w:id="1228570575">
              <w:marLeft w:val="0"/>
              <w:marRight w:val="0"/>
              <w:marTop w:val="0"/>
              <w:marBottom w:val="0"/>
              <w:divBdr>
                <w:top w:val="none" w:sz="0" w:space="0" w:color="auto"/>
                <w:left w:val="none" w:sz="0" w:space="0" w:color="auto"/>
                <w:bottom w:val="none" w:sz="0" w:space="0" w:color="auto"/>
                <w:right w:val="none" w:sz="0" w:space="0" w:color="auto"/>
              </w:divBdr>
              <w:divsChild>
                <w:div w:id="4422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3792">
      <w:bodyDiv w:val="1"/>
      <w:marLeft w:val="0"/>
      <w:marRight w:val="0"/>
      <w:marTop w:val="0"/>
      <w:marBottom w:val="0"/>
      <w:divBdr>
        <w:top w:val="none" w:sz="0" w:space="0" w:color="auto"/>
        <w:left w:val="none" w:sz="0" w:space="0" w:color="auto"/>
        <w:bottom w:val="none" w:sz="0" w:space="0" w:color="auto"/>
        <w:right w:val="none" w:sz="0" w:space="0" w:color="auto"/>
      </w:divBdr>
      <w:divsChild>
        <w:div w:id="1405958581">
          <w:marLeft w:val="0"/>
          <w:marRight w:val="0"/>
          <w:marTop w:val="0"/>
          <w:marBottom w:val="0"/>
          <w:divBdr>
            <w:top w:val="none" w:sz="0" w:space="0" w:color="auto"/>
            <w:left w:val="none" w:sz="0" w:space="0" w:color="auto"/>
            <w:bottom w:val="none" w:sz="0" w:space="0" w:color="auto"/>
            <w:right w:val="none" w:sz="0" w:space="0" w:color="auto"/>
          </w:divBdr>
        </w:div>
        <w:div w:id="883558838">
          <w:marLeft w:val="0"/>
          <w:marRight w:val="0"/>
          <w:marTop w:val="0"/>
          <w:marBottom w:val="0"/>
          <w:divBdr>
            <w:top w:val="none" w:sz="0" w:space="0" w:color="auto"/>
            <w:left w:val="none" w:sz="0" w:space="0" w:color="auto"/>
            <w:bottom w:val="none" w:sz="0" w:space="0" w:color="auto"/>
            <w:right w:val="none" w:sz="0" w:space="0" w:color="auto"/>
          </w:divBdr>
          <w:divsChild>
            <w:div w:id="1856655469">
              <w:marLeft w:val="0"/>
              <w:marRight w:val="0"/>
              <w:marTop w:val="0"/>
              <w:marBottom w:val="0"/>
              <w:divBdr>
                <w:top w:val="none" w:sz="0" w:space="0" w:color="auto"/>
                <w:left w:val="none" w:sz="0" w:space="0" w:color="auto"/>
                <w:bottom w:val="none" w:sz="0" w:space="0" w:color="auto"/>
                <w:right w:val="none" w:sz="0" w:space="0" w:color="auto"/>
              </w:divBdr>
            </w:div>
          </w:divsChild>
        </w:div>
        <w:div w:id="64646295">
          <w:marLeft w:val="0"/>
          <w:marRight w:val="0"/>
          <w:marTop w:val="0"/>
          <w:marBottom w:val="0"/>
          <w:divBdr>
            <w:top w:val="none" w:sz="0" w:space="0" w:color="auto"/>
            <w:left w:val="none" w:sz="0" w:space="0" w:color="auto"/>
            <w:bottom w:val="none" w:sz="0" w:space="0" w:color="auto"/>
            <w:right w:val="none" w:sz="0" w:space="0" w:color="auto"/>
          </w:divBdr>
        </w:div>
        <w:div w:id="212617915">
          <w:marLeft w:val="0"/>
          <w:marRight w:val="0"/>
          <w:marTop w:val="0"/>
          <w:marBottom w:val="0"/>
          <w:divBdr>
            <w:top w:val="none" w:sz="0" w:space="0" w:color="auto"/>
            <w:left w:val="none" w:sz="0" w:space="0" w:color="auto"/>
            <w:bottom w:val="none" w:sz="0" w:space="0" w:color="auto"/>
            <w:right w:val="none" w:sz="0" w:space="0" w:color="auto"/>
          </w:divBdr>
        </w:div>
      </w:divsChild>
    </w:div>
    <w:div w:id="133379278">
      <w:bodyDiv w:val="1"/>
      <w:marLeft w:val="0"/>
      <w:marRight w:val="0"/>
      <w:marTop w:val="0"/>
      <w:marBottom w:val="0"/>
      <w:divBdr>
        <w:top w:val="none" w:sz="0" w:space="0" w:color="auto"/>
        <w:left w:val="none" w:sz="0" w:space="0" w:color="auto"/>
        <w:bottom w:val="none" w:sz="0" w:space="0" w:color="auto"/>
        <w:right w:val="none" w:sz="0" w:space="0" w:color="auto"/>
      </w:divBdr>
      <w:divsChild>
        <w:div w:id="1895576694">
          <w:marLeft w:val="0"/>
          <w:marRight w:val="0"/>
          <w:marTop w:val="0"/>
          <w:marBottom w:val="0"/>
          <w:divBdr>
            <w:top w:val="none" w:sz="0" w:space="0" w:color="auto"/>
            <w:left w:val="none" w:sz="0" w:space="0" w:color="auto"/>
            <w:bottom w:val="none" w:sz="0" w:space="0" w:color="auto"/>
            <w:right w:val="none" w:sz="0" w:space="0" w:color="auto"/>
          </w:divBdr>
        </w:div>
        <w:div w:id="690568470">
          <w:marLeft w:val="0"/>
          <w:marRight w:val="0"/>
          <w:marTop w:val="0"/>
          <w:marBottom w:val="0"/>
          <w:divBdr>
            <w:top w:val="none" w:sz="0" w:space="0" w:color="auto"/>
            <w:left w:val="none" w:sz="0" w:space="0" w:color="auto"/>
            <w:bottom w:val="none" w:sz="0" w:space="0" w:color="auto"/>
            <w:right w:val="none" w:sz="0" w:space="0" w:color="auto"/>
          </w:divBdr>
        </w:div>
      </w:divsChild>
    </w:div>
    <w:div w:id="134184831">
      <w:bodyDiv w:val="1"/>
      <w:marLeft w:val="0"/>
      <w:marRight w:val="0"/>
      <w:marTop w:val="0"/>
      <w:marBottom w:val="0"/>
      <w:divBdr>
        <w:top w:val="none" w:sz="0" w:space="0" w:color="auto"/>
        <w:left w:val="none" w:sz="0" w:space="0" w:color="auto"/>
        <w:bottom w:val="none" w:sz="0" w:space="0" w:color="auto"/>
        <w:right w:val="none" w:sz="0" w:space="0" w:color="auto"/>
      </w:divBdr>
      <w:divsChild>
        <w:div w:id="1987125635">
          <w:marLeft w:val="0"/>
          <w:marRight w:val="0"/>
          <w:marTop w:val="0"/>
          <w:marBottom w:val="0"/>
          <w:divBdr>
            <w:top w:val="none" w:sz="0" w:space="0" w:color="auto"/>
            <w:left w:val="none" w:sz="0" w:space="0" w:color="auto"/>
            <w:bottom w:val="none" w:sz="0" w:space="0" w:color="auto"/>
            <w:right w:val="none" w:sz="0" w:space="0" w:color="auto"/>
          </w:divBdr>
          <w:divsChild>
            <w:div w:id="311561588">
              <w:marLeft w:val="0"/>
              <w:marRight w:val="0"/>
              <w:marTop w:val="0"/>
              <w:marBottom w:val="0"/>
              <w:divBdr>
                <w:top w:val="none" w:sz="0" w:space="0" w:color="auto"/>
                <w:left w:val="none" w:sz="0" w:space="0" w:color="auto"/>
                <w:bottom w:val="none" w:sz="0" w:space="0" w:color="auto"/>
                <w:right w:val="none" w:sz="0" w:space="0" w:color="auto"/>
              </w:divBdr>
            </w:div>
            <w:div w:id="374158129">
              <w:marLeft w:val="0"/>
              <w:marRight w:val="0"/>
              <w:marTop w:val="0"/>
              <w:marBottom w:val="0"/>
              <w:divBdr>
                <w:top w:val="none" w:sz="0" w:space="0" w:color="auto"/>
                <w:left w:val="none" w:sz="0" w:space="0" w:color="auto"/>
                <w:bottom w:val="none" w:sz="0" w:space="0" w:color="auto"/>
                <w:right w:val="none" w:sz="0" w:space="0" w:color="auto"/>
              </w:divBdr>
            </w:div>
          </w:divsChild>
        </w:div>
        <w:div w:id="692804311">
          <w:marLeft w:val="0"/>
          <w:marRight w:val="0"/>
          <w:marTop w:val="0"/>
          <w:marBottom w:val="0"/>
          <w:divBdr>
            <w:top w:val="none" w:sz="0" w:space="0" w:color="auto"/>
            <w:left w:val="none" w:sz="0" w:space="0" w:color="auto"/>
            <w:bottom w:val="none" w:sz="0" w:space="0" w:color="auto"/>
            <w:right w:val="none" w:sz="0" w:space="0" w:color="auto"/>
          </w:divBdr>
        </w:div>
      </w:divsChild>
    </w:div>
    <w:div w:id="135800067">
      <w:bodyDiv w:val="1"/>
      <w:marLeft w:val="0"/>
      <w:marRight w:val="0"/>
      <w:marTop w:val="0"/>
      <w:marBottom w:val="0"/>
      <w:divBdr>
        <w:top w:val="none" w:sz="0" w:space="0" w:color="auto"/>
        <w:left w:val="none" w:sz="0" w:space="0" w:color="auto"/>
        <w:bottom w:val="none" w:sz="0" w:space="0" w:color="auto"/>
        <w:right w:val="none" w:sz="0" w:space="0" w:color="auto"/>
      </w:divBdr>
      <w:divsChild>
        <w:div w:id="431896727">
          <w:marLeft w:val="0"/>
          <w:marRight w:val="0"/>
          <w:marTop w:val="0"/>
          <w:marBottom w:val="0"/>
          <w:divBdr>
            <w:top w:val="none" w:sz="0" w:space="0" w:color="auto"/>
            <w:left w:val="none" w:sz="0" w:space="0" w:color="auto"/>
            <w:bottom w:val="none" w:sz="0" w:space="0" w:color="auto"/>
            <w:right w:val="none" w:sz="0" w:space="0" w:color="auto"/>
          </w:divBdr>
        </w:div>
      </w:divsChild>
    </w:div>
    <w:div w:id="138619841">
      <w:bodyDiv w:val="1"/>
      <w:marLeft w:val="0"/>
      <w:marRight w:val="0"/>
      <w:marTop w:val="0"/>
      <w:marBottom w:val="0"/>
      <w:divBdr>
        <w:top w:val="none" w:sz="0" w:space="0" w:color="auto"/>
        <w:left w:val="none" w:sz="0" w:space="0" w:color="auto"/>
        <w:bottom w:val="none" w:sz="0" w:space="0" w:color="auto"/>
        <w:right w:val="none" w:sz="0" w:space="0" w:color="auto"/>
      </w:divBdr>
      <w:divsChild>
        <w:div w:id="53238469">
          <w:marLeft w:val="0"/>
          <w:marRight w:val="0"/>
          <w:marTop w:val="0"/>
          <w:marBottom w:val="0"/>
          <w:divBdr>
            <w:top w:val="none" w:sz="0" w:space="0" w:color="auto"/>
            <w:left w:val="none" w:sz="0" w:space="0" w:color="auto"/>
            <w:bottom w:val="none" w:sz="0" w:space="0" w:color="auto"/>
            <w:right w:val="none" w:sz="0" w:space="0" w:color="auto"/>
          </w:divBdr>
          <w:divsChild>
            <w:div w:id="884222752">
              <w:marLeft w:val="0"/>
              <w:marRight w:val="0"/>
              <w:marTop w:val="0"/>
              <w:marBottom w:val="0"/>
              <w:divBdr>
                <w:top w:val="none" w:sz="0" w:space="0" w:color="auto"/>
                <w:left w:val="none" w:sz="0" w:space="0" w:color="auto"/>
                <w:bottom w:val="none" w:sz="0" w:space="0" w:color="auto"/>
                <w:right w:val="none" w:sz="0" w:space="0" w:color="auto"/>
              </w:divBdr>
              <w:divsChild>
                <w:div w:id="60850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342">
          <w:marLeft w:val="0"/>
          <w:marRight w:val="0"/>
          <w:marTop w:val="0"/>
          <w:marBottom w:val="0"/>
          <w:divBdr>
            <w:top w:val="none" w:sz="0" w:space="0" w:color="auto"/>
            <w:left w:val="none" w:sz="0" w:space="0" w:color="auto"/>
            <w:bottom w:val="none" w:sz="0" w:space="0" w:color="auto"/>
            <w:right w:val="none" w:sz="0" w:space="0" w:color="auto"/>
          </w:divBdr>
          <w:divsChild>
            <w:div w:id="1841970317">
              <w:marLeft w:val="0"/>
              <w:marRight w:val="0"/>
              <w:marTop w:val="0"/>
              <w:marBottom w:val="0"/>
              <w:divBdr>
                <w:top w:val="none" w:sz="0" w:space="0" w:color="auto"/>
                <w:left w:val="none" w:sz="0" w:space="0" w:color="auto"/>
                <w:bottom w:val="none" w:sz="0" w:space="0" w:color="auto"/>
                <w:right w:val="none" w:sz="0" w:space="0" w:color="auto"/>
              </w:divBdr>
              <w:divsChild>
                <w:div w:id="160996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619393">
          <w:marLeft w:val="0"/>
          <w:marRight w:val="0"/>
          <w:marTop w:val="0"/>
          <w:marBottom w:val="0"/>
          <w:divBdr>
            <w:top w:val="none" w:sz="0" w:space="0" w:color="auto"/>
            <w:left w:val="none" w:sz="0" w:space="0" w:color="auto"/>
            <w:bottom w:val="none" w:sz="0" w:space="0" w:color="auto"/>
            <w:right w:val="none" w:sz="0" w:space="0" w:color="auto"/>
          </w:divBdr>
          <w:divsChild>
            <w:div w:id="471025431">
              <w:marLeft w:val="0"/>
              <w:marRight w:val="0"/>
              <w:marTop w:val="0"/>
              <w:marBottom w:val="0"/>
              <w:divBdr>
                <w:top w:val="none" w:sz="0" w:space="0" w:color="auto"/>
                <w:left w:val="none" w:sz="0" w:space="0" w:color="auto"/>
                <w:bottom w:val="none" w:sz="0" w:space="0" w:color="auto"/>
                <w:right w:val="none" w:sz="0" w:space="0" w:color="auto"/>
              </w:divBdr>
              <w:divsChild>
                <w:div w:id="12531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23380">
      <w:bodyDiv w:val="1"/>
      <w:marLeft w:val="0"/>
      <w:marRight w:val="0"/>
      <w:marTop w:val="0"/>
      <w:marBottom w:val="0"/>
      <w:divBdr>
        <w:top w:val="none" w:sz="0" w:space="0" w:color="auto"/>
        <w:left w:val="none" w:sz="0" w:space="0" w:color="auto"/>
        <w:bottom w:val="none" w:sz="0" w:space="0" w:color="auto"/>
        <w:right w:val="none" w:sz="0" w:space="0" w:color="auto"/>
      </w:divBdr>
      <w:divsChild>
        <w:div w:id="888027984">
          <w:marLeft w:val="0"/>
          <w:marRight w:val="0"/>
          <w:marTop w:val="0"/>
          <w:marBottom w:val="0"/>
          <w:divBdr>
            <w:top w:val="none" w:sz="0" w:space="0" w:color="auto"/>
            <w:left w:val="none" w:sz="0" w:space="0" w:color="auto"/>
            <w:bottom w:val="none" w:sz="0" w:space="0" w:color="auto"/>
            <w:right w:val="none" w:sz="0" w:space="0" w:color="auto"/>
          </w:divBdr>
          <w:divsChild>
            <w:div w:id="1538661686">
              <w:marLeft w:val="0"/>
              <w:marRight w:val="0"/>
              <w:marTop w:val="0"/>
              <w:marBottom w:val="0"/>
              <w:divBdr>
                <w:top w:val="none" w:sz="0" w:space="0" w:color="auto"/>
                <w:left w:val="none" w:sz="0" w:space="0" w:color="auto"/>
                <w:bottom w:val="none" w:sz="0" w:space="0" w:color="auto"/>
                <w:right w:val="none" w:sz="0" w:space="0" w:color="auto"/>
              </w:divBdr>
            </w:div>
          </w:divsChild>
        </w:div>
        <w:div w:id="617487532">
          <w:marLeft w:val="0"/>
          <w:marRight w:val="0"/>
          <w:marTop w:val="0"/>
          <w:marBottom w:val="0"/>
          <w:divBdr>
            <w:top w:val="none" w:sz="0" w:space="0" w:color="auto"/>
            <w:left w:val="none" w:sz="0" w:space="0" w:color="auto"/>
            <w:bottom w:val="none" w:sz="0" w:space="0" w:color="auto"/>
            <w:right w:val="none" w:sz="0" w:space="0" w:color="auto"/>
          </w:divBdr>
          <w:divsChild>
            <w:div w:id="2124494496">
              <w:marLeft w:val="0"/>
              <w:marRight w:val="0"/>
              <w:marTop w:val="0"/>
              <w:marBottom w:val="0"/>
              <w:divBdr>
                <w:top w:val="none" w:sz="0" w:space="0" w:color="auto"/>
                <w:left w:val="none" w:sz="0" w:space="0" w:color="auto"/>
                <w:bottom w:val="none" w:sz="0" w:space="0" w:color="auto"/>
                <w:right w:val="none" w:sz="0" w:space="0" w:color="auto"/>
              </w:divBdr>
            </w:div>
            <w:div w:id="2039692823">
              <w:marLeft w:val="0"/>
              <w:marRight w:val="0"/>
              <w:marTop w:val="0"/>
              <w:marBottom w:val="0"/>
              <w:divBdr>
                <w:top w:val="none" w:sz="0" w:space="0" w:color="auto"/>
                <w:left w:val="none" w:sz="0" w:space="0" w:color="auto"/>
                <w:bottom w:val="none" w:sz="0" w:space="0" w:color="auto"/>
                <w:right w:val="none" w:sz="0" w:space="0" w:color="auto"/>
              </w:divBdr>
              <w:divsChild>
                <w:div w:id="51191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585695">
      <w:bodyDiv w:val="1"/>
      <w:marLeft w:val="0"/>
      <w:marRight w:val="0"/>
      <w:marTop w:val="0"/>
      <w:marBottom w:val="0"/>
      <w:divBdr>
        <w:top w:val="none" w:sz="0" w:space="0" w:color="auto"/>
        <w:left w:val="none" w:sz="0" w:space="0" w:color="auto"/>
        <w:bottom w:val="none" w:sz="0" w:space="0" w:color="auto"/>
        <w:right w:val="none" w:sz="0" w:space="0" w:color="auto"/>
      </w:divBdr>
      <w:divsChild>
        <w:div w:id="1252664078">
          <w:marLeft w:val="0"/>
          <w:marRight w:val="0"/>
          <w:marTop w:val="0"/>
          <w:marBottom w:val="0"/>
          <w:divBdr>
            <w:top w:val="none" w:sz="0" w:space="0" w:color="auto"/>
            <w:left w:val="none" w:sz="0" w:space="0" w:color="auto"/>
            <w:bottom w:val="none" w:sz="0" w:space="0" w:color="auto"/>
            <w:right w:val="none" w:sz="0" w:space="0" w:color="auto"/>
          </w:divBdr>
          <w:divsChild>
            <w:div w:id="556672434">
              <w:marLeft w:val="0"/>
              <w:marRight w:val="0"/>
              <w:marTop w:val="0"/>
              <w:marBottom w:val="0"/>
              <w:divBdr>
                <w:top w:val="none" w:sz="0" w:space="0" w:color="auto"/>
                <w:left w:val="none" w:sz="0" w:space="0" w:color="auto"/>
                <w:bottom w:val="none" w:sz="0" w:space="0" w:color="auto"/>
                <w:right w:val="none" w:sz="0" w:space="0" w:color="auto"/>
              </w:divBdr>
            </w:div>
            <w:div w:id="705564852">
              <w:marLeft w:val="0"/>
              <w:marRight w:val="0"/>
              <w:marTop w:val="0"/>
              <w:marBottom w:val="0"/>
              <w:divBdr>
                <w:top w:val="none" w:sz="0" w:space="0" w:color="auto"/>
                <w:left w:val="none" w:sz="0" w:space="0" w:color="auto"/>
                <w:bottom w:val="none" w:sz="0" w:space="0" w:color="auto"/>
                <w:right w:val="none" w:sz="0" w:space="0" w:color="auto"/>
              </w:divBdr>
            </w:div>
          </w:divsChild>
        </w:div>
        <w:div w:id="1453355600">
          <w:marLeft w:val="0"/>
          <w:marRight w:val="0"/>
          <w:marTop w:val="0"/>
          <w:marBottom w:val="0"/>
          <w:divBdr>
            <w:top w:val="none" w:sz="0" w:space="0" w:color="auto"/>
            <w:left w:val="none" w:sz="0" w:space="0" w:color="auto"/>
            <w:bottom w:val="none" w:sz="0" w:space="0" w:color="auto"/>
            <w:right w:val="none" w:sz="0" w:space="0" w:color="auto"/>
          </w:divBdr>
        </w:div>
      </w:divsChild>
    </w:div>
    <w:div w:id="143277687">
      <w:bodyDiv w:val="1"/>
      <w:marLeft w:val="0"/>
      <w:marRight w:val="0"/>
      <w:marTop w:val="0"/>
      <w:marBottom w:val="0"/>
      <w:divBdr>
        <w:top w:val="none" w:sz="0" w:space="0" w:color="auto"/>
        <w:left w:val="none" w:sz="0" w:space="0" w:color="auto"/>
        <w:bottom w:val="none" w:sz="0" w:space="0" w:color="auto"/>
        <w:right w:val="none" w:sz="0" w:space="0" w:color="auto"/>
      </w:divBdr>
      <w:divsChild>
        <w:div w:id="1688209435">
          <w:marLeft w:val="0"/>
          <w:marRight w:val="0"/>
          <w:marTop w:val="0"/>
          <w:marBottom w:val="0"/>
          <w:divBdr>
            <w:top w:val="none" w:sz="0" w:space="0" w:color="auto"/>
            <w:left w:val="none" w:sz="0" w:space="0" w:color="auto"/>
            <w:bottom w:val="none" w:sz="0" w:space="0" w:color="auto"/>
            <w:right w:val="none" w:sz="0" w:space="0" w:color="auto"/>
          </w:divBdr>
          <w:divsChild>
            <w:div w:id="970286113">
              <w:marLeft w:val="0"/>
              <w:marRight w:val="0"/>
              <w:marTop w:val="0"/>
              <w:marBottom w:val="0"/>
              <w:divBdr>
                <w:top w:val="none" w:sz="0" w:space="0" w:color="auto"/>
                <w:left w:val="none" w:sz="0" w:space="0" w:color="auto"/>
                <w:bottom w:val="none" w:sz="0" w:space="0" w:color="auto"/>
                <w:right w:val="none" w:sz="0" w:space="0" w:color="auto"/>
              </w:divBdr>
              <w:divsChild>
                <w:div w:id="196040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099419">
          <w:marLeft w:val="0"/>
          <w:marRight w:val="0"/>
          <w:marTop w:val="0"/>
          <w:marBottom w:val="0"/>
          <w:divBdr>
            <w:top w:val="none" w:sz="0" w:space="0" w:color="auto"/>
            <w:left w:val="none" w:sz="0" w:space="0" w:color="auto"/>
            <w:bottom w:val="none" w:sz="0" w:space="0" w:color="auto"/>
            <w:right w:val="none" w:sz="0" w:space="0" w:color="auto"/>
          </w:divBdr>
          <w:divsChild>
            <w:div w:id="11416412">
              <w:marLeft w:val="0"/>
              <w:marRight w:val="0"/>
              <w:marTop w:val="0"/>
              <w:marBottom w:val="0"/>
              <w:divBdr>
                <w:top w:val="none" w:sz="0" w:space="0" w:color="auto"/>
                <w:left w:val="none" w:sz="0" w:space="0" w:color="auto"/>
                <w:bottom w:val="none" w:sz="0" w:space="0" w:color="auto"/>
                <w:right w:val="none" w:sz="0" w:space="0" w:color="auto"/>
              </w:divBdr>
              <w:divsChild>
                <w:div w:id="17376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85578">
          <w:marLeft w:val="0"/>
          <w:marRight w:val="0"/>
          <w:marTop w:val="0"/>
          <w:marBottom w:val="0"/>
          <w:divBdr>
            <w:top w:val="none" w:sz="0" w:space="0" w:color="auto"/>
            <w:left w:val="none" w:sz="0" w:space="0" w:color="auto"/>
            <w:bottom w:val="none" w:sz="0" w:space="0" w:color="auto"/>
            <w:right w:val="none" w:sz="0" w:space="0" w:color="auto"/>
          </w:divBdr>
          <w:divsChild>
            <w:div w:id="671883608">
              <w:marLeft w:val="0"/>
              <w:marRight w:val="0"/>
              <w:marTop w:val="0"/>
              <w:marBottom w:val="0"/>
              <w:divBdr>
                <w:top w:val="none" w:sz="0" w:space="0" w:color="auto"/>
                <w:left w:val="none" w:sz="0" w:space="0" w:color="auto"/>
                <w:bottom w:val="none" w:sz="0" w:space="0" w:color="auto"/>
                <w:right w:val="none" w:sz="0" w:space="0" w:color="auto"/>
              </w:divBdr>
              <w:divsChild>
                <w:div w:id="106437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8016">
      <w:bodyDiv w:val="1"/>
      <w:marLeft w:val="0"/>
      <w:marRight w:val="0"/>
      <w:marTop w:val="0"/>
      <w:marBottom w:val="0"/>
      <w:divBdr>
        <w:top w:val="none" w:sz="0" w:space="0" w:color="auto"/>
        <w:left w:val="none" w:sz="0" w:space="0" w:color="auto"/>
        <w:bottom w:val="none" w:sz="0" w:space="0" w:color="auto"/>
        <w:right w:val="none" w:sz="0" w:space="0" w:color="auto"/>
      </w:divBdr>
      <w:divsChild>
        <w:div w:id="766195095">
          <w:marLeft w:val="0"/>
          <w:marRight w:val="0"/>
          <w:marTop w:val="0"/>
          <w:marBottom w:val="0"/>
          <w:divBdr>
            <w:top w:val="none" w:sz="0" w:space="0" w:color="auto"/>
            <w:left w:val="none" w:sz="0" w:space="0" w:color="auto"/>
            <w:bottom w:val="none" w:sz="0" w:space="0" w:color="auto"/>
            <w:right w:val="none" w:sz="0" w:space="0" w:color="auto"/>
          </w:divBdr>
          <w:divsChild>
            <w:div w:id="23794831">
              <w:marLeft w:val="0"/>
              <w:marRight w:val="0"/>
              <w:marTop w:val="0"/>
              <w:marBottom w:val="0"/>
              <w:divBdr>
                <w:top w:val="none" w:sz="0" w:space="0" w:color="auto"/>
                <w:left w:val="none" w:sz="0" w:space="0" w:color="auto"/>
                <w:bottom w:val="none" w:sz="0" w:space="0" w:color="auto"/>
                <w:right w:val="none" w:sz="0" w:space="0" w:color="auto"/>
              </w:divBdr>
            </w:div>
            <w:div w:id="878276113">
              <w:marLeft w:val="0"/>
              <w:marRight w:val="0"/>
              <w:marTop w:val="0"/>
              <w:marBottom w:val="0"/>
              <w:divBdr>
                <w:top w:val="none" w:sz="0" w:space="0" w:color="auto"/>
                <w:left w:val="none" w:sz="0" w:space="0" w:color="auto"/>
                <w:bottom w:val="none" w:sz="0" w:space="0" w:color="auto"/>
                <w:right w:val="none" w:sz="0" w:space="0" w:color="auto"/>
              </w:divBdr>
            </w:div>
          </w:divsChild>
        </w:div>
        <w:div w:id="162205560">
          <w:marLeft w:val="0"/>
          <w:marRight w:val="0"/>
          <w:marTop w:val="0"/>
          <w:marBottom w:val="0"/>
          <w:divBdr>
            <w:top w:val="none" w:sz="0" w:space="0" w:color="auto"/>
            <w:left w:val="none" w:sz="0" w:space="0" w:color="auto"/>
            <w:bottom w:val="none" w:sz="0" w:space="0" w:color="auto"/>
            <w:right w:val="none" w:sz="0" w:space="0" w:color="auto"/>
          </w:divBdr>
        </w:div>
      </w:divsChild>
    </w:div>
    <w:div w:id="144900893">
      <w:bodyDiv w:val="1"/>
      <w:marLeft w:val="0"/>
      <w:marRight w:val="0"/>
      <w:marTop w:val="0"/>
      <w:marBottom w:val="0"/>
      <w:divBdr>
        <w:top w:val="none" w:sz="0" w:space="0" w:color="auto"/>
        <w:left w:val="none" w:sz="0" w:space="0" w:color="auto"/>
        <w:bottom w:val="none" w:sz="0" w:space="0" w:color="auto"/>
        <w:right w:val="none" w:sz="0" w:space="0" w:color="auto"/>
      </w:divBdr>
      <w:divsChild>
        <w:div w:id="360017816">
          <w:marLeft w:val="0"/>
          <w:marRight w:val="0"/>
          <w:marTop w:val="0"/>
          <w:marBottom w:val="0"/>
          <w:divBdr>
            <w:top w:val="none" w:sz="0" w:space="0" w:color="auto"/>
            <w:left w:val="none" w:sz="0" w:space="0" w:color="auto"/>
            <w:bottom w:val="none" w:sz="0" w:space="0" w:color="auto"/>
            <w:right w:val="none" w:sz="0" w:space="0" w:color="auto"/>
          </w:divBdr>
          <w:divsChild>
            <w:div w:id="1721830828">
              <w:marLeft w:val="0"/>
              <w:marRight w:val="0"/>
              <w:marTop w:val="0"/>
              <w:marBottom w:val="0"/>
              <w:divBdr>
                <w:top w:val="none" w:sz="0" w:space="0" w:color="auto"/>
                <w:left w:val="none" w:sz="0" w:space="0" w:color="auto"/>
                <w:bottom w:val="none" w:sz="0" w:space="0" w:color="auto"/>
                <w:right w:val="none" w:sz="0" w:space="0" w:color="auto"/>
              </w:divBdr>
            </w:div>
            <w:div w:id="108016037">
              <w:marLeft w:val="0"/>
              <w:marRight w:val="0"/>
              <w:marTop w:val="0"/>
              <w:marBottom w:val="0"/>
              <w:divBdr>
                <w:top w:val="none" w:sz="0" w:space="0" w:color="auto"/>
                <w:left w:val="none" w:sz="0" w:space="0" w:color="auto"/>
                <w:bottom w:val="none" w:sz="0" w:space="0" w:color="auto"/>
                <w:right w:val="none" w:sz="0" w:space="0" w:color="auto"/>
              </w:divBdr>
            </w:div>
          </w:divsChild>
        </w:div>
        <w:div w:id="1148202091">
          <w:marLeft w:val="0"/>
          <w:marRight w:val="0"/>
          <w:marTop w:val="0"/>
          <w:marBottom w:val="0"/>
          <w:divBdr>
            <w:top w:val="none" w:sz="0" w:space="0" w:color="auto"/>
            <w:left w:val="none" w:sz="0" w:space="0" w:color="auto"/>
            <w:bottom w:val="none" w:sz="0" w:space="0" w:color="auto"/>
            <w:right w:val="none" w:sz="0" w:space="0" w:color="auto"/>
          </w:divBdr>
        </w:div>
      </w:divsChild>
    </w:div>
    <w:div w:id="145516967">
      <w:bodyDiv w:val="1"/>
      <w:marLeft w:val="0"/>
      <w:marRight w:val="0"/>
      <w:marTop w:val="0"/>
      <w:marBottom w:val="0"/>
      <w:divBdr>
        <w:top w:val="none" w:sz="0" w:space="0" w:color="auto"/>
        <w:left w:val="none" w:sz="0" w:space="0" w:color="auto"/>
        <w:bottom w:val="none" w:sz="0" w:space="0" w:color="auto"/>
        <w:right w:val="none" w:sz="0" w:space="0" w:color="auto"/>
      </w:divBdr>
      <w:divsChild>
        <w:div w:id="2071805323">
          <w:marLeft w:val="0"/>
          <w:marRight w:val="0"/>
          <w:marTop w:val="0"/>
          <w:marBottom w:val="0"/>
          <w:divBdr>
            <w:top w:val="none" w:sz="0" w:space="0" w:color="auto"/>
            <w:left w:val="none" w:sz="0" w:space="0" w:color="auto"/>
            <w:bottom w:val="none" w:sz="0" w:space="0" w:color="auto"/>
            <w:right w:val="none" w:sz="0" w:space="0" w:color="auto"/>
          </w:divBdr>
        </w:div>
      </w:divsChild>
    </w:div>
    <w:div w:id="146357986">
      <w:bodyDiv w:val="1"/>
      <w:marLeft w:val="0"/>
      <w:marRight w:val="0"/>
      <w:marTop w:val="0"/>
      <w:marBottom w:val="0"/>
      <w:divBdr>
        <w:top w:val="none" w:sz="0" w:space="0" w:color="auto"/>
        <w:left w:val="none" w:sz="0" w:space="0" w:color="auto"/>
        <w:bottom w:val="none" w:sz="0" w:space="0" w:color="auto"/>
        <w:right w:val="none" w:sz="0" w:space="0" w:color="auto"/>
      </w:divBdr>
      <w:divsChild>
        <w:div w:id="101270407">
          <w:marLeft w:val="0"/>
          <w:marRight w:val="0"/>
          <w:marTop w:val="0"/>
          <w:marBottom w:val="0"/>
          <w:divBdr>
            <w:top w:val="none" w:sz="0" w:space="0" w:color="auto"/>
            <w:left w:val="none" w:sz="0" w:space="0" w:color="auto"/>
            <w:bottom w:val="none" w:sz="0" w:space="0" w:color="auto"/>
            <w:right w:val="none" w:sz="0" w:space="0" w:color="auto"/>
          </w:divBdr>
        </w:div>
        <w:div w:id="599992740">
          <w:marLeft w:val="0"/>
          <w:marRight w:val="0"/>
          <w:marTop w:val="0"/>
          <w:marBottom w:val="0"/>
          <w:divBdr>
            <w:top w:val="none" w:sz="0" w:space="0" w:color="auto"/>
            <w:left w:val="none" w:sz="0" w:space="0" w:color="auto"/>
            <w:bottom w:val="none" w:sz="0" w:space="0" w:color="auto"/>
            <w:right w:val="none" w:sz="0" w:space="0" w:color="auto"/>
          </w:divBdr>
          <w:divsChild>
            <w:div w:id="7081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69008">
      <w:bodyDiv w:val="1"/>
      <w:marLeft w:val="0"/>
      <w:marRight w:val="0"/>
      <w:marTop w:val="0"/>
      <w:marBottom w:val="0"/>
      <w:divBdr>
        <w:top w:val="none" w:sz="0" w:space="0" w:color="auto"/>
        <w:left w:val="none" w:sz="0" w:space="0" w:color="auto"/>
        <w:bottom w:val="none" w:sz="0" w:space="0" w:color="auto"/>
        <w:right w:val="none" w:sz="0" w:space="0" w:color="auto"/>
      </w:divBdr>
      <w:divsChild>
        <w:div w:id="803743363">
          <w:marLeft w:val="0"/>
          <w:marRight w:val="0"/>
          <w:marTop w:val="0"/>
          <w:marBottom w:val="0"/>
          <w:divBdr>
            <w:top w:val="none" w:sz="0" w:space="0" w:color="auto"/>
            <w:left w:val="none" w:sz="0" w:space="0" w:color="auto"/>
            <w:bottom w:val="none" w:sz="0" w:space="0" w:color="auto"/>
            <w:right w:val="none" w:sz="0" w:space="0" w:color="auto"/>
          </w:divBdr>
          <w:divsChild>
            <w:div w:id="1754623060">
              <w:marLeft w:val="0"/>
              <w:marRight w:val="0"/>
              <w:marTop w:val="0"/>
              <w:marBottom w:val="0"/>
              <w:divBdr>
                <w:top w:val="none" w:sz="0" w:space="0" w:color="auto"/>
                <w:left w:val="none" w:sz="0" w:space="0" w:color="auto"/>
                <w:bottom w:val="none" w:sz="0" w:space="0" w:color="auto"/>
                <w:right w:val="none" w:sz="0" w:space="0" w:color="auto"/>
              </w:divBdr>
            </w:div>
            <w:div w:id="212325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6740">
      <w:bodyDiv w:val="1"/>
      <w:marLeft w:val="0"/>
      <w:marRight w:val="0"/>
      <w:marTop w:val="0"/>
      <w:marBottom w:val="0"/>
      <w:divBdr>
        <w:top w:val="none" w:sz="0" w:space="0" w:color="auto"/>
        <w:left w:val="none" w:sz="0" w:space="0" w:color="auto"/>
        <w:bottom w:val="none" w:sz="0" w:space="0" w:color="auto"/>
        <w:right w:val="none" w:sz="0" w:space="0" w:color="auto"/>
      </w:divBdr>
      <w:divsChild>
        <w:div w:id="1561473743">
          <w:marLeft w:val="0"/>
          <w:marRight w:val="0"/>
          <w:marTop w:val="0"/>
          <w:marBottom w:val="0"/>
          <w:divBdr>
            <w:top w:val="none" w:sz="0" w:space="0" w:color="auto"/>
            <w:left w:val="none" w:sz="0" w:space="0" w:color="auto"/>
            <w:bottom w:val="none" w:sz="0" w:space="0" w:color="auto"/>
            <w:right w:val="none" w:sz="0" w:space="0" w:color="auto"/>
          </w:divBdr>
          <w:divsChild>
            <w:div w:id="865677868">
              <w:marLeft w:val="0"/>
              <w:marRight w:val="0"/>
              <w:marTop w:val="0"/>
              <w:marBottom w:val="0"/>
              <w:divBdr>
                <w:top w:val="none" w:sz="0" w:space="0" w:color="auto"/>
                <w:left w:val="none" w:sz="0" w:space="0" w:color="auto"/>
                <w:bottom w:val="none" w:sz="0" w:space="0" w:color="auto"/>
                <w:right w:val="none" w:sz="0" w:space="0" w:color="auto"/>
              </w:divBdr>
            </w:div>
          </w:divsChild>
        </w:div>
        <w:div w:id="1444694307">
          <w:marLeft w:val="0"/>
          <w:marRight w:val="0"/>
          <w:marTop w:val="0"/>
          <w:marBottom w:val="0"/>
          <w:divBdr>
            <w:top w:val="none" w:sz="0" w:space="0" w:color="auto"/>
            <w:left w:val="none" w:sz="0" w:space="0" w:color="auto"/>
            <w:bottom w:val="none" w:sz="0" w:space="0" w:color="auto"/>
            <w:right w:val="none" w:sz="0" w:space="0" w:color="auto"/>
          </w:divBdr>
        </w:div>
        <w:div w:id="1561212972">
          <w:marLeft w:val="0"/>
          <w:marRight w:val="0"/>
          <w:marTop w:val="0"/>
          <w:marBottom w:val="0"/>
          <w:divBdr>
            <w:top w:val="none" w:sz="0" w:space="0" w:color="auto"/>
            <w:left w:val="none" w:sz="0" w:space="0" w:color="auto"/>
            <w:bottom w:val="none" w:sz="0" w:space="0" w:color="auto"/>
            <w:right w:val="none" w:sz="0" w:space="0" w:color="auto"/>
          </w:divBdr>
        </w:div>
      </w:divsChild>
    </w:div>
    <w:div w:id="149030667">
      <w:bodyDiv w:val="1"/>
      <w:marLeft w:val="0"/>
      <w:marRight w:val="0"/>
      <w:marTop w:val="0"/>
      <w:marBottom w:val="0"/>
      <w:divBdr>
        <w:top w:val="none" w:sz="0" w:space="0" w:color="auto"/>
        <w:left w:val="none" w:sz="0" w:space="0" w:color="auto"/>
        <w:bottom w:val="none" w:sz="0" w:space="0" w:color="auto"/>
        <w:right w:val="none" w:sz="0" w:space="0" w:color="auto"/>
      </w:divBdr>
      <w:divsChild>
        <w:div w:id="339744297">
          <w:marLeft w:val="0"/>
          <w:marRight w:val="0"/>
          <w:marTop w:val="0"/>
          <w:marBottom w:val="0"/>
          <w:divBdr>
            <w:top w:val="none" w:sz="0" w:space="0" w:color="auto"/>
            <w:left w:val="none" w:sz="0" w:space="0" w:color="auto"/>
            <w:bottom w:val="none" w:sz="0" w:space="0" w:color="auto"/>
            <w:right w:val="none" w:sz="0" w:space="0" w:color="auto"/>
          </w:divBdr>
          <w:divsChild>
            <w:div w:id="1817526614">
              <w:marLeft w:val="0"/>
              <w:marRight w:val="0"/>
              <w:marTop w:val="0"/>
              <w:marBottom w:val="0"/>
              <w:divBdr>
                <w:top w:val="none" w:sz="0" w:space="0" w:color="auto"/>
                <w:left w:val="none" w:sz="0" w:space="0" w:color="auto"/>
                <w:bottom w:val="none" w:sz="0" w:space="0" w:color="auto"/>
                <w:right w:val="none" w:sz="0" w:space="0" w:color="auto"/>
              </w:divBdr>
            </w:div>
            <w:div w:id="579601836">
              <w:marLeft w:val="0"/>
              <w:marRight w:val="0"/>
              <w:marTop w:val="0"/>
              <w:marBottom w:val="0"/>
              <w:divBdr>
                <w:top w:val="none" w:sz="0" w:space="0" w:color="auto"/>
                <w:left w:val="none" w:sz="0" w:space="0" w:color="auto"/>
                <w:bottom w:val="none" w:sz="0" w:space="0" w:color="auto"/>
                <w:right w:val="none" w:sz="0" w:space="0" w:color="auto"/>
              </w:divBdr>
            </w:div>
          </w:divsChild>
        </w:div>
        <w:div w:id="602419420">
          <w:marLeft w:val="0"/>
          <w:marRight w:val="0"/>
          <w:marTop w:val="0"/>
          <w:marBottom w:val="0"/>
          <w:divBdr>
            <w:top w:val="none" w:sz="0" w:space="0" w:color="auto"/>
            <w:left w:val="none" w:sz="0" w:space="0" w:color="auto"/>
            <w:bottom w:val="none" w:sz="0" w:space="0" w:color="auto"/>
            <w:right w:val="none" w:sz="0" w:space="0" w:color="auto"/>
          </w:divBdr>
        </w:div>
      </w:divsChild>
    </w:div>
    <w:div w:id="149182180">
      <w:bodyDiv w:val="1"/>
      <w:marLeft w:val="0"/>
      <w:marRight w:val="0"/>
      <w:marTop w:val="0"/>
      <w:marBottom w:val="0"/>
      <w:divBdr>
        <w:top w:val="none" w:sz="0" w:space="0" w:color="auto"/>
        <w:left w:val="none" w:sz="0" w:space="0" w:color="auto"/>
        <w:bottom w:val="none" w:sz="0" w:space="0" w:color="auto"/>
        <w:right w:val="none" w:sz="0" w:space="0" w:color="auto"/>
      </w:divBdr>
      <w:divsChild>
        <w:div w:id="19729797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92756">
      <w:bodyDiv w:val="1"/>
      <w:marLeft w:val="0"/>
      <w:marRight w:val="0"/>
      <w:marTop w:val="0"/>
      <w:marBottom w:val="0"/>
      <w:divBdr>
        <w:top w:val="none" w:sz="0" w:space="0" w:color="auto"/>
        <w:left w:val="none" w:sz="0" w:space="0" w:color="auto"/>
        <w:bottom w:val="none" w:sz="0" w:space="0" w:color="auto"/>
        <w:right w:val="none" w:sz="0" w:space="0" w:color="auto"/>
      </w:divBdr>
      <w:divsChild>
        <w:div w:id="34039963">
          <w:marLeft w:val="0"/>
          <w:marRight w:val="0"/>
          <w:marTop w:val="0"/>
          <w:marBottom w:val="0"/>
          <w:divBdr>
            <w:top w:val="none" w:sz="0" w:space="0" w:color="auto"/>
            <w:left w:val="none" w:sz="0" w:space="0" w:color="auto"/>
            <w:bottom w:val="none" w:sz="0" w:space="0" w:color="auto"/>
            <w:right w:val="none" w:sz="0" w:space="0" w:color="auto"/>
          </w:divBdr>
          <w:divsChild>
            <w:div w:id="693189980">
              <w:marLeft w:val="0"/>
              <w:marRight w:val="0"/>
              <w:marTop w:val="0"/>
              <w:marBottom w:val="0"/>
              <w:divBdr>
                <w:top w:val="none" w:sz="0" w:space="0" w:color="auto"/>
                <w:left w:val="none" w:sz="0" w:space="0" w:color="auto"/>
                <w:bottom w:val="none" w:sz="0" w:space="0" w:color="auto"/>
                <w:right w:val="none" w:sz="0" w:space="0" w:color="auto"/>
              </w:divBdr>
            </w:div>
          </w:divsChild>
        </w:div>
        <w:div w:id="871379848">
          <w:marLeft w:val="0"/>
          <w:marRight w:val="0"/>
          <w:marTop w:val="0"/>
          <w:marBottom w:val="0"/>
          <w:divBdr>
            <w:top w:val="none" w:sz="0" w:space="0" w:color="auto"/>
            <w:left w:val="none" w:sz="0" w:space="0" w:color="auto"/>
            <w:bottom w:val="none" w:sz="0" w:space="0" w:color="auto"/>
            <w:right w:val="none" w:sz="0" w:space="0" w:color="auto"/>
          </w:divBdr>
        </w:div>
      </w:divsChild>
    </w:div>
    <w:div w:id="151216644">
      <w:bodyDiv w:val="1"/>
      <w:marLeft w:val="0"/>
      <w:marRight w:val="0"/>
      <w:marTop w:val="0"/>
      <w:marBottom w:val="0"/>
      <w:divBdr>
        <w:top w:val="none" w:sz="0" w:space="0" w:color="auto"/>
        <w:left w:val="none" w:sz="0" w:space="0" w:color="auto"/>
        <w:bottom w:val="none" w:sz="0" w:space="0" w:color="auto"/>
        <w:right w:val="none" w:sz="0" w:space="0" w:color="auto"/>
      </w:divBdr>
      <w:divsChild>
        <w:div w:id="304774494">
          <w:marLeft w:val="0"/>
          <w:marRight w:val="0"/>
          <w:marTop w:val="0"/>
          <w:marBottom w:val="0"/>
          <w:divBdr>
            <w:top w:val="none" w:sz="0" w:space="0" w:color="auto"/>
            <w:left w:val="none" w:sz="0" w:space="0" w:color="auto"/>
            <w:bottom w:val="none" w:sz="0" w:space="0" w:color="auto"/>
            <w:right w:val="none" w:sz="0" w:space="0" w:color="auto"/>
          </w:divBdr>
          <w:divsChild>
            <w:div w:id="512500082">
              <w:marLeft w:val="0"/>
              <w:marRight w:val="0"/>
              <w:marTop w:val="0"/>
              <w:marBottom w:val="0"/>
              <w:divBdr>
                <w:top w:val="none" w:sz="0" w:space="0" w:color="auto"/>
                <w:left w:val="none" w:sz="0" w:space="0" w:color="auto"/>
                <w:bottom w:val="none" w:sz="0" w:space="0" w:color="auto"/>
                <w:right w:val="none" w:sz="0" w:space="0" w:color="auto"/>
              </w:divBdr>
              <w:divsChild>
                <w:div w:id="563567800">
                  <w:marLeft w:val="0"/>
                  <w:marRight w:val="0"/>
                  <w:marTop w:val="0"/>
                  <w:marBottom w:val="0"/>
                  <w:divBdr>
                    <w:top w:val="none" w:sz="0" w:space="0" w:color="auto"/>
                    <w:left w:val="none" w:sz="0" w:space="0" w:color="auto"/>
                    <w:bottom w:val="none" w:sz="0" w:space="0" w:color="auto"/>
                    <w:right w:val="none" w:sz="0" w:space="0" w:color="auto"/>
                  </w:divBdr>
                  <w:divsChild>
                    <w:div w:id="12343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81964">
              <w:marLeft w:val="0"/>
              <w:marRight w:val="0"/>
              <w:marTop w:val="0"/>
              <w:marBottom w:val="0"/>
              <w:divBdr>
                <w:top w:val="none" w:sz="0" w:space="0" w:color="auto"/>
                <w:left w:val="none" w:sz="0" w:space="0" w:color="auto"/>
                <w:bottom w:val="none" w:sz="0" w:space="0" w:color="auto"/>
                <w:right w:val="none" w:sz="0" w:space="0" w:color="auto"/>
              </w:divBdr>
            </w:div>
            <w:div w:id="66341276">
              <w:marLeft w:val="0"/>
              <w:marRight w:val="0"/>
              <w:marTop w:val="0"/>
              <w:marBottom w:val="0"/>
              <w:divBdr>
                <w:top w:val="none" w:sz="0" w:space="0" w:color="auto"/>
                <w:left w:val="none" w:sz="0" w:space="0" w:color="auto"/>
                <w:bottom w:val="none" w:sz="0" w:space="0" w:color="auto"/>
                <w:right w:val="none" w:sz="0" w:space="0" w:color="auto"/>
              </w:divBdr>
            </w:div>
          </w:divsChild>
        </w:div>
        <w:div w:id="17509272">
          <w:marLeft w:val="0"/>
          <w:marRight w:val="0"/>
          <w:marTop w:val="0"/>
          <w:marBottom w:val="0"/>
          <w:divBdr>
            <w:top w:val="none" w:sz="0" w:space="0" w:color="auto"/>
            <w:left w:val="none" w:sz="0" w:space="0" w:color="auto"/>
            <w:bottom w:val="none" w:sz="0" w:space="0" w:color="auto"/>
            <w:right w:val="none" w:sz="0" w:space="0" w:color="auto"/>
          </w:divBdr>
          <w:divsChild>
            <w:div w:id="1143891798">
              <w:marLeft w:val="0"/>
              <w:marRight w:val="0"/>
              <w:marTop w:val="0"/>
              <w:marBottom w:val="0"/>
              <w:divBdr>
                <w:top w:val="none" w:sz="0" w:space="0" w:color="auto"/>
                <w:left w:val="none" w:sz="0" w:space="0" w:color="auto"/>
                <w:bottom w:val="none" w:sz="0" w:space="0" w:color="auto"/>
                <w:right w:val="none" w:sz="0" w:space="0" w:color="auto"/>
              </w:divBdr>
              <w:divsChild>
                <w:div w:id="1404257743">
                  <w:marLeft w:val="0"/>
                  <w:marRight w:val="0"/>
                  <w:marTop w:val="0"/>
                  <w:marBottom w:val="0"/>
                  <w:divBdr>
                    <w:top w:val="none" w:sz="0" w:space="0" w:color="auto"/>
                    <w:left w:val="none" w:sz="0" w:space="0" w:color="auto"/>
                    <w:bottom w:val="none" w:sz="0" w:space="0" w:color="auto"/>
                    <w:right w:val="none" w:sz="0" w:space="0" w:color="auto"/>
                  </w:divBdr>
                  <w:divsChild>
                    <w:div w:id="2062367343">
                      <w:marLeft w:val="0"/>
                      <w:marRight w:val="0"/>
                      <w:marTop w:val="0"/>
                      <w:marBottom w:val="0"/>
                      <w:divBdr>
                        <w:top w:val="none" w:sz="0" w:space="0" w:color="auto"/>
                        <w:left w:val="none" w:sz="0" w:space="0" w:color="auto"/>
                        <w:bottom w:val="none" w:sz="0" w:space="0" w:color="auto"/>
                        <w:right w:val="none" w:sz="0" w:space="0" w:color="auto"/>
                      </w:divBdr>
                      <w:divsChild>
                        <w:div w:id="3091766">
                          <w:marLeft w:val="0"/>
                          <w:marRight w:val="0"/>
                          <w:marTop w:val="0"/>
                          <w:marBottom w:val="0"/>
                          <w:divBdr>
                            <w:top w:val="none" w:sz="0" w:space="0" w:color="auto"/>
                            <w:left w:val="none" w:sz="0" w:space="0" w:color="auto"/>
                            <w:bottom w:val="none" w:sz="0" w:space="0" w:color="auto"/>
                            <w:right w:val="none" w:sz="0" w:space="0" w:color="auto"/>
                          </w:divBdr>
                          <w:divsChild>
                            <w:div w:id="1408531181">
                              <w:marLeft w:val="0"/>
                              <w:marRight w:val="0"/>
                              <w:marTop w:val="0"/>
                              <w:marBottom w:val="0"/>
                              <w:divBdr>
                                <w:top w:val="none" w:sz="0" w:space="0" w:color="auto"/>
                                <w:left w:val="none" w:sz="0" w:space="0" w:color="auto"/>
                                <w:bottom w:val="none" w:sz="0" w:space="0" w:color="auto"/>
                                <w:right w:val="none" w:sz="0" w:space="0" w:color="auto"/>
                              </w:divBdr>
                              <w:divsChild>
                                <w:div w:id="567570712">
                                  <w:marLeft w:val="0"/>
                                  <w:marRight w:val="0"/>
                                  <w:marTop w:val="0"/>
                                  <w:marBottom w:val="0"/>
                                  <w:divBdr>
                                    <w:top w:val="none" w:sz="0" w:space="0" w:color="auto"/>
                                    <w:left w:val="none" w:sz="0" w:space="0" w:color="auto"/>
                                    <w:bottom w:val="none" w:sz="0" w:space="0" w:color="auto"/>
                                    <w:right w:val="none" w:sz="0" w:space="0" w:color="auto"/>
                                  </w:divBdr>
                                  <w:divsChild>
                                    <w:div w:id="415397607">
                                      <w:marLeft w:val="0"/>
                                      <w:marRight w:val="0"/>
                                      <w:marTop w:val="0"/>
                                      <w:marBottom w:val="0"/>
                                      <w:divBdr>
                                        <w:top w:val="none" w:sz="0" w:space="0" w:color="auto"/>
                                        <w:left w:val="none" w:sz="0" w:space="0" w:color="auto"/>
                                        <w:bottom w:val="none" w:sz="0" w:space="0" w:color="auto"/>
                                        <w:right w:val="none" w:sz="0" w:space="0" w:color="auto"/>
                                      </w:divBdr>
                                      <w:divsChild>
                                        <w:div w:id="2008363092">
                                          <w:marLeft w:val="0"/>
                                          <w:marRight w:val="0"/>
                                          <w:marTop w:val="0"/>
                                          <w:marBottom w:val="0"/>
                                          <w:divBdr>
                                            <w:top w:val="none" w:sz="0" w:space="0" w:color="auto"/>
                                            <w:left w:val="none" w:sz="0" w:space="0" w:color="auto"/>
                                            <w:bottom w:val="none" w:sz="0" w:space="0" w:color="auto"/>
                                            <w:right w:val="none" w:sz="0" w:space="0" w:color="auto"/>
                                          </w:divBdr>
                                          <w:divsChild>
                                            <w:div w:id="1557744241">
                                              <w:marLeft w:val="0"/>
                                              <w:marRight w:val="0"/>
                                              <w:marTop w:val="0"/>
                                              <w:marBottom w:val="0"/>
                                              <w:divBdr>
                                                <w:top w:val="none" w:sz="0" w:space="0" w:color="auto"/>
                                                <w:left w:val="none" w:sz="0" w:space="0" w:color="auto"/>
                                                <w:bottom w:val="none" w:sz="0" w:space="0" w:color="auto"/>
                                                <w:right w:val="none" w:sz="0" w:space="0" w:color="auto"/>
                                              </w:divBdr>
                                            </w:div>
                                          </w:divsChild>
                                        </w:div>
                                        <w:div w:id="2066223996">
                                          <w:marLeft w:val="0"/>
                                          <w:marRight w:val="0"/>
                                          <w:marTop w:val="0"/>
                                          <w:marBottom w:val="0"/>
                                          <w:divBdr>
                                            <w:top w:val="none" w:sz="0" w:space="0" w:color="auto"/>
                                            <w:left w:val="none" w:sz="0" w:space="0" w:color="auto"/>
                                            <w:bottom w:val="none" w:sz="0" w:space="0" w:color="auto"/>
                                            <w:right w:val="none" w:sz="0" w:space="0" w:color="auto"/>
                                          </w:divBdr>
                                          <w:divsChild>
                                            <w:div w:id="51342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157445">
                                  <w:marLeft w:val="0"/>
                                  <w:marRight w:val="0"/>
                                  <w:marTop w:val="0"/>
                                  <w:marBottom w:val="0"/>
                                  <w:divBdr>
                                    <w:top w:val="none" w:sz="0" w:space="0" w:color="auto"/>
                                    <w:left w:val="none" w:sz="0" w:space="0" w:color="auto"/>
                                    <w:bottom w:val="none" w:sz="0" w:space="0" w:color="auto"/>
                                    <w:right w:val="none" w:sz="0" w:space="0" w:color="auto"/>
                                  </w:divBdr>
                                </w:div>
                                <w:div w:id="756441656">
                                  <w:marLeft w:val="0"/>
                                  <w:marRight w:val="0"/>
                                  <w:marTop w:val="0"/>
                                  <w:marBottom w:val="0"/>
                                  <w:divBdr>
                                    <w:top w:val="none" w:sz="0" w:space="0" w:color="auto"/>
                                    <w:left w:val="none" w:sz="0" w:space="0" w:color="auto"/>
                                    <w:bottom w:val="none" w:sz="0" w:space="0" w:color="auto"/>
                                    <w:right w:val="none" w:sz="0" w:space="0" w:color="auto"/>
                                  </w:divBdr>
                                  <w:divsChild>
                                    <w:div w:id="1235504481">
                                      <w:marLeft w:val="0"/>
                                      <w:marRight w:val="0"/>
                                      <w:marTop w:val="0"/>
                                      <w:marBottom w:val="0"/>
                                      <w:divBdr>
                                        <w:top w:val="none" w:sz="0" w:space="0" w:color="auto"/>
                                        <w:left w:val="none" w:sz="0" w:space="0" w:color="auto"/>
                                        <w:bottom w:val="none" w:sz="0" w:space="0" w:color="auto"/>
                                        <w:right w:val="none" w:sz="0" w:space="0" w:color="auto"/>
                                      </w:divBdr>
                                      <w:divsChild>
                                        <w:div w:id="1540976633">
                                          <w:marLeft w:val="0"/>
                                          <w:marRight w:val="0"/>
                                          <w:marTop w:val="0"/>
                                          <w:marBottom w:val="0"/>
                                          <w:divBdr>
                                            <w:top w:val="none" w:sz="0" w:space="0" w:color="auto"/>
                                            <w:left w:val="none" w:sz="0" w:space="0" w:color="auto"/>
                                            <w:bottom w:val="none" w:sz="0" w:space="0" w:color="auto"/>
                                            <w:right w:val="none" w:sz="0" w:space="0" w:color="auto"/>
                                          </w:divBdr>
                                        </w:div>
                                        <w:div w:id="150131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03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21409">
      <w:bodyDiv w:val="1"/>
      <w:marLeft w:val="0"/>
      <w:marRight w:val="0"/>
      <w:marTop w:val="0"/>
      <w:marBottom w:val="0"/>
      <w:divBdr>
        <w:top w:val="none" w:sz="0" w:space="0" w:color="auto"/>
        <w:left w:val="none" w:sz="0" w:space="0" w:color="auto"/>
        <w:bottom w:val="none" w:sz="0" w:space="0" w:color="auto"/>
        <w:right w:val="none" w:sz="0" w:space="0" w:color="auto"/>
      </w:divBdr>
      <w:divsChild>
        <w:div w:id="1621260079">
          <w:marLeft w:val="0"/>
          <w:marRight w:val="0"/>
          <w:marTop w:val="0"/>
          <w:marBottom w:val="0"/>
          <w:divBdr>
            <w:top w:val="none" w:sz="0" w:space="0" w:color="auto"/>
            <w:left w:val="none" w:sz="0" w:space="0" w:color="auto"/>
            <w:bottom w:val="none" w:sz="0" w:space="0" w:color="auto"/>
            <w:right w:val="none" w:sz="0" w:space="0" w:color="auto"/>
          </w:divBdr>
          <w:divsChild>
            <w:div w:id="1262179545">
              <w:marLeft w:val="0"/>
              <w:marRight w:val="0"/>
              <w:marTop w:val="0"/>
              <w:marBottom w:val="0"/>
              <w:divBdr>
                <w:top w:val="none" w:sz="0" w:space="0" w:color="auto"/>
                <w:left w:val="none" w:sz="0" w:space="0" w:color="auto"/>
                <w:bottom w:val="none" w:sz="0" w:space="0" w:color="auto"/>
                <w:right w:val="none" w:sz="0" w:space="0" w:color="auto"/>
              </w:divBdr>
            </w:div>
            <w:div w:id="527334316">
              <w:marLeft w:val="0"/>
              <w:marRight w:val="0"/>
              <w:marTop w:val="0"/>
              <w:marBottom w:val="0"/>
              <w:divBdr>
                <w:top w:val="none" w:sz="0" w:space="0" w:color="auto"/>
                <w:left w:val="none" w:sz="0" w:space="0" w:color="auto"/>
                <w:bottom w:val="none" w:sz="0" w:space="0" w:color="auto"/>
                <w:right w:val="none" w:sz="0" w:space="0" w:color="auto"/>
              </w:divBdr>
            </w:div>
            <w:div w:id="1221557399">
              <w:marLeft w:val="0"/>
              <w:marRight w:val="0"/>
              <w:marTop w:val="0"/>
              <w:marBottom w:val="0"/>
              <w:divBdr>
                <w:top w:val="none" w:sz="0" w:space="0" w:color="auto"/>
                <w:left w:val="none" w:sz="0" w:space="0" w:color="auto"/>
                <w:bottom w:val="none" w:sz="0" w:space="0" w:color="auto"/>
                <w:right w:val="none" w:sz="0" w:space="0" w:color="auto"/>
              </w:divBdr>
            </w:div>
          </w:divsChild>
        </w:div>
        <w:div w:id="1041857271">
          <w:marLeft w:val="0"/>
          <w:marRight w:val="0"/>
          <w:marTop w:val="0"/>
          <w:marBottom w:val="0"/>
          <w:divBdr>
            <w:top w:val="none" w:sz="0" w:space="0" w:color="auto"/>
            <w:left w:val="none" w:sz="0" w:space="0" w:color="auto"/>
            <w:bottom w:val="none" w:sz="0" w:space="0" w:color="auto"/>
            <w:right w:val="none" w:sz="0" w:space="0" w:color="auto"/>
          </w:divBdr>
        </w:div>
      </w:divsChild>
    </w:div>
    <w:div w:id="152137642">
      <w:bodyDiv w:val="1"/>
      <w:marLeft w:val="0"/>
      <w:marRight w:val="0"/>
      <w:marTop w:val="0"/>
      <w:marBottom w:val="0"/>
      <w:divBdr>
        <w:top w:val="none" w:sz="0" w:space="0" w:color="auto"/>
        <w:left w:val="none" w:sz="0" w:space="0" w:color="auto"/>
        <w:bottom w:val="none" w:sz="0" w:space="0" w:color="auto"/>
        <w:right w:val="none" w:sz="0" w:space="0" w:color="auto"/>
      </w:divBdr>
      <w:divsChild>
        <w:div w:id="1296906367">
          <w:marLeft w:val="0"/>
          <w:marRight w:val="0"/>
          <w:marTop w:val="0"/>
          <w:marBottom w:val="0"/>
          <w:divBdr>
            <w:top w:val="none" w:sz="0" w:space="0" w:color="auto"/>
            <w:left w:val="none" w:sz="0" w:space="0" w:color="auto"/>
            <w:bottom w:val="none" w:sz="0" w:space="0" w:color="auto"/>
            <w:right w:val="none" w:sz="0" w:space="0" w:color="auto"/>
          </w:divBdr>
          <w:divsChild>
            <w:div w:id="592281114">
              <w:marLeft w:val="0"/>
              <w:marRight w:val="0"/>
              <w:marTop w:val="0"/>
              <w:marBottom w:val="0"/>
              <w:divBdr>
                <w:top w:val="none" w:sz="0" w:space="0" w:color="auto"/>
                <w:left w:val="none" w:sz="0" w:space="0" w:color="auto"/>
                <w:bottom w:val="none" w:sz="0" w:space="0" w:color="auto"/>
                <w:right w:val="none" w:sz="0" w:space="0" w:color="auto"/>
              </w:divBdr>
            </w:div>
            <w:div w:id="1546258728">
              <w:marLeft w:val="0"/>
              <w:marRight w:val="0"/>
              <w:marTop w:val="0"/>
              <w:marBottom w:val="0"/>
              <w:divBdr>
                <w:top w:val="none" w:sz="0" w:space="0" w:color="auto"/>
                <w:left w:val="none" w:sz="0" w:space="0" w:color="auto"/>
                <w:bottom w:val="none" w:sz="0" w:space="0" w:color="auto"/>
                <w:right w:val="none" w:sz="0" w:space="0" w:color="auto"/>
              </w:divBdr>
            </w:div>
          </w:divsChild>
        </w:div>
        <w:div w:id="1970239970">
          <w:marLeft w:val="0"/>
          <w:marRight w:val="0"/>
          <w:marTop w:val="0"/>
          <w:marBottom w:val="0"/>
          <w:divBdr>
            <w:top w:val="none" w:sz="0" w:space="0" w:color="auto"/>
            <w:left w:val="none" w:sz="0" w:space="0" w:color="auto"/>
            <w:bottom w:val="none" w:sz="0" w:space="0" w:color="auto"/>
            <w:right w:val="none" w:sz="0" w:space="0" w:color="auto"/>
          </w:divBdr>
        </w:div>
      </w:divsChild>
    </w:div>
    <w:div w:id="152264545">
      <w:bodyDiv w:val="1"/>
      <w:marLeft w:val="0"/>
      <w:marRight w:val="0"/>
      <w:marTop w:val="0"/>
      <w:marBottom w:val="0"/>
      <w:divBdr>
        <w:top w:val="none" w:sz="0" w:space="0" w:color="auto"/>
        <w:left w:val="none" w:sz="0" w:space="0" w:color="auto"/>
        <w:bottom w:val="none" w:sz="0" w:space="0" w:color="auto"/>
        <w:right w:val="none" w:sz="0" w:space="0" w:color="auto"/>
      </w:divBdr>
      <w:divsChild>
        <w:div w:id="1402873402">
          <w:marLeft w:val="0"/>
          <w:marRight w:val="0"/>
          <w:marTop w:val="0"/>
          <w:marBottom w:val="0"/>
          <w:divBdr>
            <w:top w:val="none" w:sz="0" w:space="0" w:color="auto"/>
            <w:left w:val="none" w:sz="0" w:space="0" w:color="auto"/>
            <w:bottom w:val="none" w:sz="0" w:space="0" w:color="auto"/>
            <w:right w:val="none" w:sz="0" w:space="0" w:color="auto"/>
          </w:divBdr>
          <w:divsChild>
            <w:div w:id="1705056619">
              <w:marLeft w:val="0"/>
              <w:marRight w:val="0"/>
              <w:marTop w:val="0"/>
              <w:marBottom w:val="0"/>
              <w:divBdr>
                <w:top w:val="none" w:sz="0" w:space="0" w:color="auto"/>
                <w:left w:val="none" w:sz="0" w:space="0" w:color="auto"/>
                <w:bottom w:val="none" w:sz="0" w:space="0" w:color="auto"/>
                <w:right w:val="none" w:sz="0" w:space="0" w:color="auto"/>
              </w:divBdr>
            </w:div>
            <w:div w:id="533230789">
              <w:marLeft w:val="0"/>
              <w:marRight w:val="0"/>
              <w:marTop w:val="0"/>
              <w:marBottom w:val="0"/>
              <w:divBdr>
                <w:top w:val="none" w:sz="0" w:space="0" w:color="auto"/>
                <w:left w:val="none" w:sz="0" w:space="0" w:color="auto"/>
                <w:bottom w:val="none" w:sz="0" w:space="0" w:color="auto"/>
                <w:right w:val="none" w:sz="0" w:space="0" w:color="auto"/>
              </w:divBdr>
            </w:div>
          </w:divsChild>
        </w:div>
        <w:div w:id="246042883">
          <w:marLeft w:val="0"/>
          <w:marRight w:val="0"/>
          <w:marTop w:val="0"/>
          <w:marBottom w:val="0"/>
          <w:divBdr>
            <w:top w:val="none" w:sz="0" w:space="0" w:color="auto"/>
            <w:left w:val="none" w:sz="0" w:space="0" w:color="auto"/>
            <w:bottom w:val="none" w:sz="0" w:space="0" w:color="auto"/>
            <w:right w:val="none" w:sz="0" w:space="0" w:color="auto"/>
          </w:divBdr>
        </w:div>
      </w:divsChild>
    </w:div>
    <w:div w:id="152575185">
      <w:bodyDiv w:val="1"/>
      <w:marLeft w:val="0"/>
      <w:marRight w:val="0"/>
      <w:marTop w:val="0"/>
      <w:marBottom w:val="0"/>
      <w:divBdr>
        <w:top w:val="none" w:sz="0" w:space="0" w:color="auto"/>
        <w:left w:val="none" w:sz="0" w:space="0" w:color="auto"/>
        <w:bottom w:val="none" w:sz="0" w:space="0" w:color="auto"/>
        <w:right w:val="none" w:sz="0" w:space="0" w:color="auto"/>
      </w:divBdr>
      <w:divsChild>
        <w:div w:id="191723881">
          <w:marLeft w:val="0"/>
          <w:marRight w:val="0"/>
          <w:marTop w:val="0"/>
          <w:marBottom w:val="0"/>
          <w:divBdr>
            <w:top w:val="none" w:sz="0" w:space="0" w:color="auto"/>
            <w:left w:val="none" w:sz="0" w:space="0" w:color="auto"/>
            <w:bottom w:val="none" w:sz="0" w:space="0" w:color="auto"/>
            <w:right w:val="none" w:sz="0" w:space="0" w:color="auto"/>
          </w:divBdr>
        </w:div>
        <w:div w:id="433670410">
          <w:marLeft w:val="0"/>
          <w:marRight w:val="0"/>
          <w:marTop w:val="0"/>
          <w:marBottom w:val="0"/>
          <w:divBdr>
            <w:top w:val="none" w:sz="0" w:space="0" w:color="auto"/>
            <w:left w:val="none" w:sz="0" w:space="0" w:color="auto"/>
            <w:bottom w:val="none" w:sz="0" w:space="0" w:color="auto"/>
            <w:right w:val="none" w:sz="0" w:space="0" w:color="auto"/>
          </w:divBdr>
        </w:div>
        <w:div w:id="1813019934">
          <w:marLeft w:val="0"/>
          <w:marRight w:val="0"/>
          <w:marTop w:val="0"/>
          <w:marBottom w:val="0"/>
          <w:divBdr>
            <w:top w:val="none" w:sz="0" w:space="0" w:color="auto"/>
            <w:left w:val="none" w:sz="0" w:space="0" w:color="auto"/>
            <w:bottom w:val="none" w:sz="0" w:space="0" w:color="auto"/>
            <w:right w:val="none" w:sz="0" w:space="0" w:color="auto"/>
          </w:divBdr>
          <w:divsChild>
            <w:div w:id="388118796">
              <w:marLeft w:val="0"/>
              <w:marRight w:val="0"/>
              <w:marTop w:val="0"/>
              <w:marBottom w:val="0"/>
              <w:divBdr>
                <w:top w:val="none" w:sz="0" w:space="0" w:color="auto"/>
                <w:left w:val="none" w:sz="0" w:space="0" w:color="auto"/>
                <w:bottom w:val="none" w:sz="0" w:space="0" w:color="auto"/>
                <w:right w:val="none" w:sz="0" w:space="0" w:color="auto"/>
              </w:divBdr>
            </w:div>
            <w:div w:id="33056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12622">
      <w:bodyDiv w:val="1"/>
      <w:marLeft w:val="0"/>
      <w:marRight w:val="0"/>
      <w:marTop w:val="0"/>
      <w:marBottom w:val="0"/>
      <w:divBdr>
        <w:top w:val="none" w:sz="0" w:space="0" w:color="auto"/>
        <w:left w:val="none" w:sz="0" w:space="0" w:color="auto"/>
        <w:bottom w:val="none" w:sz="0" w:space="0" w:color="auto"/>
        <w:right w:val="none" w:sz="0" w:space="0" w:color="auto"/>
      </w:divBdr>
      <w:divsChild>
        <w:div w:id="587738394">
          <w:marLeft w:val="0"/>
          <w:marRight w:val="0"/>
          <w:marTop w:val="0"/>
          <w:marBottom w:val="0"/>
          <w:divBdr>
            <w:top w:val="none" w:sz="0" w:space="0" w:color="auto"/>
            <w:left w:val="none" w:sz="0" w:space="0" w:color="auto"/>
            <w:bottom w:val="none" w:sz="0" w:space="0" w:color="auto"/>
            <w:right w:val="none" w:sz="0" w:space="0" w:color="auto"/>
          </w:divBdr>
          <w:divsChild>
            <w:div w:id="274993424">
              <w:marLeft w:val="0"/>
              <w:marRight w:val="0"/>
              <w:marTop w:val="0"/>
              <w:marBottom w:val="0"/>
              <w:divBdr>
                <w:top w:val="none" w:sz="0" w:space="0" w:color="auto"/>
                <w:left w:val="none" w:sz="0" w:space="0" w:color="auto"/>
                <w:bottom w:val="none" w:sz="0" w:space="0" w:color="auto"/>
                <w:right w:val="none" w:sz="0" w:space="0" w:color="auto"/>
              </w:divBdr>
            </w:div>
            <w:div w:id="598223185">
              <w:marLeft w:val="0"/>
              <w:marRight w:val="0"/>
              <w:marTop w:val="0"/>
              <w:marBottom w:val="0"/>
              <w:divBdr>
                <w:top w:val="none" w:sz="0" w:space="0" w:color="auto"/>
                <w:left w:val="none" w:sz="0" w:space="0" w:color="auto"/>
                <w:bottom w:val="none" w:sz="0" w:space="0" w:color="auto"/>
                <w:right w:val="none" w:sz="0" w:space="0" w:color="auto"/>
              </w:divBdr>
            </w:div>
          </w:divsChild>
        </w:div>
        <w:div w:id="1224872011">
          <w:marLeft w:val="0"/>
          <w:marRight w:val="0"/>
          <w:marTop w:val="0"/>
          <w:marBottom w:val="0"/>
          <w:divBdr>
            <w:top w:val="none" w:sz="0" w:space="0" w:color="auto"/>
            <w:left w:val="none" w:sz="0" w:space="0" w:color="auto"/>
            <w:bottom w:val="none" w:sz="0" w:space="0" w:color="auto"/>
            <w:right w:val="none" w:sz="0" w:space="0" w:color="auto"/>
          </w:divBdr>
        </w:div>
      </w:divsChild>
    </w:div>
    <w:div w:id="156042230">
      <w:bodyDiv w:val="1"/>
      <w:marLeft w:val="0"/>
      <w:marRight w:val="0"/>
      <w:marTop w:val="0"/>
      <w:marBottom w:val="0"/>
      <w:divBdr>
        <w:top w:val="none" w:sz="0" w:space="0" w:color="auto"/>
        <w:left w:val="none" w:sz="0" w:space="0" w:color="auto"/>
        <w:bottom w:val="none" w:sz="0" w:space="0" w:color="auto"/>
        <w:right w:val="none" w:sz="0" w:space="0" w:color="auto"/>
      </w:divBdr>
      <w:divsChild>
        <w:div w:id="1306277386">
          <w:marLeft w:val="0"/>
          <w:marRight w:val="0"/>
          <w:marTop w:val="0"/>
          <w:marBottom w:val="0"/>
          <w:divBdr>
            <w:top w:val="none" w:sz="0" w:space="0" w:color="auto"/>
            <w:left w:val="none" w:sz="0" w:space="0" w:color="auto"/>
            <w:bottom w:val="none" w:sz="0" w:space="0" w:color="auto"/>
            <w:right w:val="none" w:sz="0" w:space="0" w:color="auto"/>
          </w:divBdr>
          <w:divsChild>
            <w:div w:id="1045830964">
              <w:marLeft w:val="0"/>
              <w:marRight w:val="0"/>
              <w:marTop w:val="0"/>
              <w:marBottom w:val="0"/>
              <w:divBdr>
                <w:top w:val="none" w:sz="0" w:space="0" w:color="auto"/>
                <w:left w:val="none" w:sz="0" w:space="0" w:color="auto"/>
                <w:bottom w:val="none" w:sz="0" w:space="0" w:color="auto"/>
                <w:right w:val="none" w:sz="0" w:space="0" w:color="auto"/>
              </w:divBdr>
            </w:div>
            <w:div w:id="1904565340">
              <w:marLeft w:val="0"/>
              <w:marRight w:val="0"/>
              <w:marTop w:val="0"/>
              <w:marBottom w:val="0"/>
              <w:divBdr>
                <w:top w:val="none" w:sz="0" w:space="0" w:color="auto"/>
                <w:left w:val="none" w:sz="0" w:space="0" w:color="auto"/>
                <w:bottom w:val="none" w:sz="0" w:space="0" w:color="auto"/>
                <w:right w:val="none" w:sz="0" w:space="0" w:color="auto"/>
              </w:divBdr>
            </w:div>
          </w:divsChild>
        </w:div>
        <w:div w:id="732894063">
          <w:marLeft w:val="0"/>
          <w:marRight w:val="0"/>
          <w:marTop w:val="0"/>
          <w:marBottom w:val="0"/>
          <w:divBdr>
            <w:top w:val="none" w:sz="0" w:space="0" w:color="auto"/>
            <w:left w:val="none" w:sz="0" w:space="0" w:color="auto"/>
            <w:bottom w:val="none" w:sz="0" w:space="0" w:color="auto"/>
            <w:right w:val="none" w:sz="0" w:space="0" w:color="auto"/>
          </w:divBdr>
        </w:div>
      </w:divsChild>
    </w:div>
    <w:div w:id="156305253">
      <w:bodyDiv w:val="1"/>
      <w:marLeft w:val="0"/>
      <w:marRight w:val="0"/>
      <w:marTop w:val="0"/>
      <w:marBottom w:val="0"/>
      <w:divBdr>
        <w:top w:val="none" w:sz="0" w:space="0" w:color="auto"/>
        <w:left w:val="none" w:sz="0" w:space="0" w:color="auto"/>
        <w:bottom w:val="none" w:sz="0" w:space="0" w:color="auto"/>
        <w:right w:val="none" w:sz="0" w:space="0" w:color="auto"/>
      </w:divBdr>
      <w:divsChild>
        <w:div w:id="1073160062">
          <w:marLeft w:val="0"/>
          <w:marRight w:val="0"/>
          <w:marTop w:val="0"/>
          <w:marBottom w:val="0"/>
          <w:divBdr>
            <w:top w:val="none" w:sz="0" w:space="0" w:color="auto"/>
            <w:left w:val="none" w:sz="0" w:space="0" w:color="auto"/>
            <w:bottom w:val="none" w:sz="0" w:space="0" w:color="auto"/>
            <w:right w:val="none" w:sz="0" w:space="0" w:color="auto"/>
          </w:divBdr>
          <w:divsChild>
            <w:div w:id="1984459583">
              <w:marLeft w:val="0"/>
              <w:marRight w:val="0"/>
              <w:marTop w:val="0"/>
              <w:marBottom w:val="0"/>
              <w:divBdr>
                <w:top w:val="none" w:sz="0" w:space="0" w:color="auto"/>
                <w:left w:val="none" w:sz="0" w:space="0" w:color="auto"/>
                <w:bottom w:val="none" w:sz="0" w:space="0" w:color="auto"/>
                <w:right w:val="none" w:sz="0" w:space="0" w:color="auto"/>
              </w:divBdr>
            </w:div>
            <w:div w:id="1871332332">
              <w:marLeft w:val="0"/>
              <w:marRight w:val="0"/>
              <w:marTop w:val="0"/>
              <w:marBottom w:val="0"/>
              <w:divBdr>
                <w:top w:val="none" w:sz="0" w:space="0" w:color="auto"/>
                <w:left w:val="none" w:sz="0" w:space="0" w:color="auto"/>
                <w:bottom w:val="none" w:sz="0" w:space="0" w:color="auto"/>
                <w:right w:val="none" w:sz="0" w:space="0" w:color="auto"/>
              </w:divBdr>
            </w:div>
          </w:divsChild>
        </w:div>
        <w:div w:id="1107577364">
          <w:marLeft w:val="0"/>
          <w:marRight w:val="0"/>
          <w:marTop w:val="0"/>
          <w:marBottom w:val="0"/>
          <w:divBdr>
            <w:top w:val="none" w:sz="0" w:space="0" w:color="auto"/>
            <w:left w:val="none" w:sz="0" w:space="0" w:color="auto"/>
            <w:bottom w:val="none" w:sz="0" w:space="0" w:color="auto"/>
            <w:right w:val="none" w:sz="0" w:space="0" w:color="auto"/>
          </w:divBdr>
        </w:div>
      </w:divsChild>
    </w:div>
    <w:div w:id="158735875">
      <w:bodyDiv w:val="1"/>
      <w:marLeft w:val="0"/>
      <w:marRight w:val="0"/>
      <w:marTop w:val="0"/>
      <w:marBottom w:val="0"/>
      <w:divBdr>
        <w:top w:val="none" w:sz="0" w:space="0" w:color="auto"/>
        <w:left w:val="none" w:sz="0" w:space="0" w:color="auto"/>
        <w:bottom w:val="none" w:sz="0" w:space="0" w:color="auto"/>
        <w:right w:val="none" w:sz="0" w:space="0" w:color="auto"/>
      </w:divBdr>
      <w:divsChild>
        <w:div w:id="1479037310">
          <w:marLeft w:val="0"/>
          <w:marRight w:val="0"/>
          <w:marTop w:val="0"/>
          <w:marBottom w:val="0"/>
          <w:divBdr>
            <w:top w:val="none" w:sz="0" w:space="0" w:color="auto"/>
            <w:left w:val="none" w:sz="0" w:space="0" w:color="auto"/>
            <w:bottom w:val="none" w:sz="0" w:space="0" w:color="auto"/>
            <w:right w:val="none" w:sz="0" w:space="0" w:color="auto"/>
          </w:divBdr>
          <w:divsChild>
            <w:div w:id="2086219155">
              <w:marLeft w:val="0"/>
              <w:marRight w:val="0"/>
              <w:marTop w:val="0"/>
              <w:marBottom w:val="0"/>
              <w:divBdr>
                <w:top w:val="none" w:sz="0" w:space="0" w:color="auto"/>
                <w:left w:val="none" w:sz="0" w:space="0" w:color="auto"/>
                <w:bottom w:val="none" w:sz="0" w:space="0" w:color="auto"/>
                <w:right w:val="none" w:sz="0" w:space="0" w:color="auto"/>
              </w:divBdr>
            </w:div>
            <w:div w:id="2129161326">
              <w:marLeft w:val="0"/>
              <w:marRight w:val="0"/>
              <w:marTop w:val="0"/>
              <w:marBottom w:val="0"/>
              <w:divBdr>
                <w:top w:val="none" w:sz="0" w:space="0" w:color="auto"/>
                <w:left w:val="none" w:sz="0" w:space="0" w:color="auto"/>
                <w:bottom w:val="none" w:sz="0" w:space="0" w:color="auto"/>
                <w:right w:val="none" w:sz="0" w:space="0" w:color="auto"/>
              </w:divBdr>
            </w:div>
          </w:divsChild>
        </w:div>
        <w:div w:id="15347338">
          <w:marLeft w:val="0"/>
          <w:marRight w:val="0"/>
          <w:marTop w:val="0"/>
          <w:marBottom w:val="0"/>
          <w:divBdr>
            <w:top w:val="none" w:sz="0" w:space="0" w:color="auto"/>
            <w:left w:val="none" w:sz="0" w:space="0" w:color="auto"/>
            <w:bottom w:val="none" w:sz="0" w:space="0" w:color="auto"/>
            <w:right w:val="none" w:sz="0" w:space="0" w:color="auto"/>
          </w:divBdr>
        </w:div>
      </w:divsChild>
    </w:div>
    <w:div w:id="162086096">
      <w:bodyDiv w:val="1"/>
      <w:marLeft w:val="0"/>
      <w:marRight w:val="0"/>
      <w:marTop w:val="0"/>
      <w:marBottom w:val="0"/>
      <w:divBdr>
        <w:top w:val="none" w:sz="0" w:space="0" w:color="auto"/>
        <w:left w:val="none" w:sz="0" w:space="0" w:color="auto"/>
        <w:bottom w:val="none" w:sz="0" w:space="0" w:color="auto"/>
        <w:right w:val="none" w:sz="0" w:space="0" w:color="auto"/>
      </w:divBdr>
      <w:divsChild>
        <w:div w:id="32586377">
          <w:marLeft w:val="0"/>
          <w:marRight w:val="0"/>
          <w:marTop w:val="0"/>
          <w:marBottom w:val="0"/>
          <w:divBdr>
            <w:top w:val="none" w:sz="0" w:space="0" w:color="auto"/>
            <w:left w:val="none" w:sz="0" w:space="0" w:color="auto"/>
            <w:bottom w:val="none" w:sz="0" w:space="0" w:color="auto"/>
            <w:right w:val="none" w:sz="0" w:space="0" w:color="auto"/>
          </w:divBdr>
          <w:divsChild>
            <w:div w:id="444662023">
              <w:marLeft w:val="0"/>
              <w:marRight w:val="0"/>
              <w:marTop w:val="0"/>
              <w:marBottom w:val="0"/>
              <w:divBdr>
                <w:top w:val="none" w:sz="0" w:space="0" w:color="auto"/>
                <w:left w:val="none" w:sz="0" w:space="0" w:color="auto"/>
                <w:bottom w:val="none" w:sz="0" w:space="0" w:color="auto"/>
                <w:right w:val="none" w:sz="0" w:space="0" w:color="auto"/>
              </w:divBdr>
            </w:div>
            <w:div w:id="1844858358">
              <w:marLeft w:val="0"/>
              <w:marRight w:val="0"/>
              <w:marTop w:val="0"/>
              <w:marBottom w:val="0"/>
              <w:divBdr>
                <w:top w:val="none" w:sz="0" w:space="0" w:color="auto"/>
                <w:left w:val="none" w:sz="0" w:space="0" w:color="auto"/>
                <w:bottom w:val="none" w:sz="0" w:space="0" w:color="auto"/>
                <w:right w:val="none" w:sz="0" w:space="0" w:color="auto"/>
              </w:divBdr>
            </w:div>
          </w:divsChild>
        </w:div>
        <w:div w:id="719480636">
          <w:marLeft w:val="0"/>
          <w:marRight w:val="0"/>
          <w:marTop w:val="0"/>
          <w:marBottom w:val="0"/>
          <w:divBdr>
            <w:top w:val="none" w:sz="0" w:space="0" w:color="auto"/>
            <w:left w:val="none" w:sz="0" w:space="0" w:color="auto"/>
            <w:bottom w:val="none" w:sz="0" w:space="0" w:color="auto"/>
            <w:right w:val="none" w:sz="0" w:space="0" w:color="auto"/>
          </w:divBdr>
        </w:div>
      </w:divsChild>
    </w:div>
    <w:div w:id="162555883">
      <w:bodyDiv w:val="1"/>
      <w:marLeft w:val="0"/>
      <w:marRight w:val="0"/>
      <w:marTop w:val="0"/>
      <w:marBottom w:val="0"/>
      <w:divBdr>
        <w:top w:val="none" w:sz="0" w:space="0" w:color="auto"/>
        <w:left w:val="none" w:sz="0" w:space="0" w:color="auto"/>
        <w:bottom w:val="none" w:sz="0" w:space="0" w:color="auto"/>
        <w:right w:val="none" w:sz="0" w:space="0" w:color="auto"/>
      </w:divBdr>
      <w:divsChild>
        <w:div w:id="876160620">
          <w:marLeft w:val="0"/>
          <w:marRight w:val="0"/>
          <w:marTop w:val="0"/>
          <w:marBottom w:val="0"/>
          <w:divBdr>
            <w:top w:val="none" w:sz="0" w:space="0" w:color="auto"/>
            <w:left w:val="none" w:sz="0" w:space="0" w:color="auto"/>
            <w:bottom w:val="none" w:sz="0" w:space="0" w:color="auto"/>
            <w:right w:val="none" w:sz="0" w:space="0" w:color="auto"/>
          </w:divBdr>
          <w:divsChild>
            <w:div w:id="183587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95548">
      <w:bodyDiv w:val="1"/>
      <w:marLeft w:val="0"/>
      <w:marRight w:val="0"/>
      <w:marTop w:val="0"/>
      <w:marBottom w:val="0"/>
      <w:divBdr>
        <w:top w:val="none" w:sz="0" w:space="0" w:color="auto"/>
        <w:left w:val="none" w:sz="0" w:space="0" w:color="auto"/>
        <w:bottom w:val="none" w:sz="0" w:space="0" w:color="auto"/>
        <w:right w:val="none" w:sz="0" w:space="0" w:color="auto"/>
      </w:divBdr>
    </w:div>
    <w:div w:id="163668025">
      <w:bodyDiv w:val="1"/>
      <w:marLeft w:val="0"/>
      <w:marRight w:val="0"/>
      <w:marTop w:val="0"/>
      <w:marBottom w:val="0"/>
      <w:divBdr>
        <w:top w:val="none" w:sz="0" w:space="0" w:color="auto"/>
        <w:left w:val="none" w:sz="0" w:space="0" w:color="auto"/>
        <w:bottom w:val="none" w:sz="0" w:space="0" w:color="auto"/>
        <w:right w:val="none" w:sz="0" w:space="0" w:color="auto"/>
      </w:divBdr>
      <w:divsChild>
        <w:div w:id="172382281">
          <w:marLeft w:val="0"/>
          <w:marRight w:val="0"/>
          <w:marTop w:val="0"/>
          <w:marBottom w:val="0"/>
          <w:divBdr>
            <w:top w:val="none" w:sz="0" w:space="0" w:color="auto"/>
            <w:left w:val="none" w:sz="0" w:space="0" w:color="auto"/>
            <w:bottom w:val="none" w:sz="0" w:space="0" w:color="auto"/>
            <w:right w:val="none" w:sz="0" w:space="0" w:color="auto"/>
          </w:divBdr>
          <w:divsChild>
            <w:div w:id="1759911925">
              <w:marLeft w:val="0"/>
              <w:marRight w:val="0"/>
              <w:marTop w:val="0"/>
              <w:marBottom w:val="0"/>
              <w:divBdr>
                <w:top w:val="none" w:sz="0" w:space="0" w:color="auto"/>
                <w:left w:val="none" w:sz="0" w:space="0" w:color="auto"/>
                <w:bottom w:val="none" w:sz="0" w:space="0" w:color="auto"/>
                <w:right w:val="none" w:sz="0" w:space="0" w:color="auto"/>
              </w:divBdr>
            </w:div>
          </w:divsChild>
        </w:div>
        <w:div w:id="922833526">
          <w:marLeft w:val="0"/>
          <w:marRight w:val="0"/>
          <w:marTop w:val="0"/>
          <w:marBottom w:val="0"/>
          <w:divBdr>
            <w:top w:val="none" w:sz="0" w:space="0" w:color="auto"/>
            <w:left w:val="none" w:sz="0" w:space="0" w:color="auto"/>
            <w:bottom w:val="none" w:sz="0" w:space="0" w:color="auto"/>
            <w:right w:val="none" w:sz="0" w:space="0" w:color="auto"/>
          </w:divBdr>
          <w:divsChild>
            <w:div w:id="474300652">
              <w:marLeft w:val="0"/>
              <w:marRight w:val="0"/>
              <w:marTop w:val="0"/>
              <w:marBottom w:val="0"/>
              <w:divBdr>
                <w:top w:val="none" w:sz="0" w:space="0" w:color="auto"/>
                <w:left w:val="none" w:sz="0" w:space="0" w:color="auto"/>
                <w:bottom w:val="none" w:sz="0" w:space="0" w:color="auto"/>
                <w:right w:val="none" w:sz="0" w:space="0" w:color="auto"/>
              </w:divBdr>
            </w:div>
          </w:divsChild>
        </w:div>
        <w:div w:id="841238120">
          <w:marLeft w:val="0"/>
          <w:marRight w:val="0"/>
          <w:marTop w:val="0"/>
          <w:marBottom w:val="0"/>
          <w:divBdr>
            <w:top w:val="none" w:sz="0" w:space="0" w:color="auto"/>
            <w:left w:val="none" w:sz="0" w:space="0" w:color="auto"/>
            <w:bottom w:val="none" w:sz="0" w:space="0" w:color="auto"/>
            <w:right w:val="none" w:sz="0" w:space="0" w:color="auto"/>
          </w:divBdr>
          <w:divsChild>
            <w:div w:id="205338038">
              <w:marLeft w:val="0"/>
              <w:marRight w:val="0"/>
              <w:marTop w:val="0"/>
              <w:marBottom w:val="0"/>
              <w:divBdr>
                <w:top w:val="none" w:sz="0" w:space="0" w:color="auto"/>
                <w:left w:val="none" w:sz="0" w:space="0" w:color="auto"/>
                <w:bottom w:val="none" w:sz="0" w:space="0" w:color="auto"/>
                <w:right w:val="none" w:sz="0" w:space="0" w:color="auto"/>
              </w:divBdr>
            </w:div>
            <w:div w:id="317350413">
              <w:marLeft w:val="0"/>
              <w:marRight w:val="0"/>
              <w:marTop w:val="0"/>
              <w:marBottom w:val="0"/>
              <w:divBdr>
                <w:top w:val="none" w:sz="0" w:space="0" w:color="auto"/>
                <w:left w:val="none" w:sz="0" w:space="0" w:color="auto"/>
                <w:bottom w:val="none" w:sz="0" w:space="0" w:color="auto"/>
                <w:right w:val="none" w:sz="0" w:space="0" w:color="auto"/>
              </w:divBdr>
            </w:div>
          </w:divsChild>
        </w:div>
        <w:div w:id="1522011150">
          <w:marLeft w:val="0"/>
          <w:marRight w:val="0"/>
          <w:marTop w:val="0"/>
          <w:marBottom w:val="0"/>
          <w:divBdr>
            <w:top w:val="none" w:sz="0" w:space="0" w:color="auto"/>
            <w:left w:val="none" w:sz="0" w:space="0" w:color="auto"/>
            <w:bottom w:val="none" w:sz="0" w:space="0" w:color="auto"/>
            <w:right w:val="none" w:sz="0" w:space="0" w:color="auto"/>
          </w:divBdr>
          <w:divsChild>
            <w:div w:id="46840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355">
      <w:bodyDiv w:val="1"/>
      <w:marLeft w:val="0"/>
      <w:marRight w:val="0"/>
      <w:marTop w:val="0"/>
      <w:marBottom w:val="0"/>
      <w:divBdr>
        <w:top w:val="none" w:sz="0" w:space="0" w:color="auto"/>
        <w:left w:val="none" w:sz="0" w:space="0" w:color="auto"/>
        <w:bottom w:val="none" w:sz="0" w:space="0" w:color="auto"/>
        <w:right w:val="none" w:sz="0" w:space="0" w:color="auto"/>
      </w:divBdr>
    </w:div>
    <w:div w:id="165443482">
      <w:bodyDiv w:val="1"/>
      <w:marLeft w:val="0"/>
      <w:marRight w:val="0"/>
      <w:marTop w:val="0"/>
      <w:marBottom w:val="0"/>
      <w:divBdr>
        <w:top w:val="none" w:sz="0" w:space="0" w:color="auto"/>
        <w:left w:val="none" w:sz="0" w:space="0" w:color="auto"/>
        <w:bottom w:val="none" w:sz="0" w:space="0" w:color="auto"/>
        <w:right w:val="none" w:sz="0" w:space="0" w:color="auto"/>
      </w:divBdr>
      <w:divsChild>
        <w:div w:id="1883243831">
          <w:marLeft w:val="0"/>
          <w:marRight w:val="0"/>
          <w:marTop w:val="0"/>
          <w:marBottom w:val="0"/>
          <w:divBdr>
            <w:top w:val="none" w:sz="0" w:space="0" w:color="auto"/>
            <w:left w:val="none" w:sz="0" w:space="0" w:color="auto"/>
            <w:bottom w:val="none" w:sz="0" w:space="0" w:color="auto"/>
            <w:right w:val="none" w:sz="0" w:space="0" w:color="auto"/>
          </w:divBdr>
          <w:divsChild>
            <w:div w:id="2089571671">
              <w:marLeft w:val="0"/>
              <w:marRight w:val="0"/>
              <w:marTop w:val="0"/>
              <w:marBottom w:val="0"/>
              <w:divBdr>
                <w:top w:val="none" w:sz="0" w:space="0" w:color="auto"/>
                <w:left w:val="none" w:sz="0" w:space="0" w:color="auto"/>
                <w:bottom w:val="none" w:sz="0" w:space="0" w:color="auto"/>
                <w:right w:val="none" w:sz="0" w:space="0" w:color="auto"/>
              </w:divBdr>
            </w:div>
            <w:div w:id="475076142">
              <w:marLeft w:val="0"/>
              <w:marRight w:val="0"/>
              <w:marTop w:val="0"/>
              <w:marBottom w:val="0"/>
              <w:divBdr>
                <w:top w:val="none" w:sz="0" w:space="0" w:color="auto"/>
                <w:left w:val="none" w:sz="0" w:space="0" w:color="auto"/>
                <w:bottom w:val="none" w:sz="0" w:space="0" w:color="auto"/>
                <w:right w:val="none" w:sz="0" w:space="0" w:color="auto"/>
              </w:divBdr>
            </w:div>
          </w:divsChild>
        </w:div>
        <w:div w:id="389766234">
          <w:marLeft w:val="0"/>
          <w:marRight w:val="0"/>
          <w:marTop w:val="0"/>
          <w:marBottom w:val="0"/>
          <w:divBdr>
            <w:top w:val="none" w:sz="0" w:space="0" w:color="auto"/>
            <w:left w:val="none" w:sz="0" w:space="0" w:color="auto"/>
            <w:bottom w:val="none" w:sz="0" w:space="0" w:color="auto"/>
            <w:right w:val="none" w:sz="0" w:space="0" w:color="auto"/>
          </w:divBdr>
        </w:div>
      </w:divsChild>
    </w:div>
    <w:div w:id="166097452">
      <w:bodyDiv w:val="1"/>
      <w:marLeft w:val="0"/>
      <w:marRight w:val="0"/>
      <w:marTop w:val="0"/>
      <w:marBottom w:val="0"/>
      <w:divBdr>
        <w:top w:val="none" w:sz="0" w:space="0" w:color="auto"/>
        <w:left w:val="none" w:sz="0" w:space="0" w:color="auto"/>
        <w:bottom w:val="none" w:sz="0" w:space="0" w:color="auto"/>
        <w:right w:val="none" w:sz="0" w:space="0" w:color="auto"/>
      </w:divBdr>
      <w:divsChild>
        <w:div w:id="1852261154">
          <w:marLeft w:val="0"/>
          <w:marRight w:val="0"/>
          <w:marTop w:val="0"/>
          <w:marBottom w:val="0"/>
          <w:divBdr>
            <w:top w:val="none" w:sz="0" w:space="0" w:color="auto"/>
            <w:left w:val="none" w:sz="0" w:space="0" w:color="auto"/>
            <w:bottom w:val="none" w:sz="0" w:space="0" w:color="auto"/>
            <w:right w:val="none" w:sz="0" w:space="0" w:color="auto"/>
          </w:divBdr>
          <w:divsChild>
            <w:div w:id="427384718">
              <w:marLeft w:val="0"/>
              <w:marRight w:val="0"/>
              <w:marTop w:val="0"/>
              <w:marBottom w:val="0"/>
              <w:divBdr>
                <w:top w:val="none" w:sz="0" w:space="0" w:color="auto"/>
                <w:left w:val="none" w:sz="0" w:space="0" w:color="auto"/>
                <w:bottom w:val="none" w:sz="0" w:space="0" w:color="auto"/>
                <w:right w:val="none" w:sz="0" w:space="0" w:color="auto"/>
              </w:divBdr>
            </w:div>
            <w:div w:id="1746106966">
              <w:marLeft w:val="0"/>
              <w:marRight w:val="0"/>
              <w:marTop w:val="0"/>
              <w:marBottom w:val="0"/>
              <w:divBdr>
                <w:top w:val="none" w:sz="0" w:space="0" w:color="auto"/>
                <w:left w:val="none" w:sz="0" w:space="0" w:color="auto"/>
                <w:bottom w:val="none" w:sz="0" w:space="0" w:color="auto"/>
                <w:right w:val="none" w:sz="0" w:space="0" w:color="auto"/>
              </w:divBdr>
            </w:div>
          </w:divsChild>
        </w:div>
        <w:div w:id="426772017">
          <w:marLeft w:val="0"/>
          <w:marRight w:val="0"/>
          <w:marTop w:val="0"/>
          <w:marBottom w:val="0"/>
          <w:divBdr>
            <w:top w:val="none" w:sz="0" w:space="0" w:color="auto"/>
            <w:left w:val="none" w:sz="0" w:space="0" w:color="auto"/>
            <w:bottom w:val="none" w:sz="0" w:space="0" w:color="auto"/>
            <w:right w:val="none" w:sz="0" w:space="0" w:color="auto"/>
          </w:divBdr>
        </w:div>
      </w:divsChild>
    </w:div>
    <w:div w:id="166478825">
      <w:bodyDiv w:val="1"/>
      <w:marLeft w:val="0"/>
      <w:marRight w:val="0"/>
      <w:marTop w:val="0"/>
      <w:marBottom w:val="0"/>
      <w:divBdr>
        <w:top w:val="none" w:sz="0" w:space="0" w:color="auto"/>
        <w:left w:val="none" w:sz="0" w:space="0" w:color="auto"/>
        <w:bottom w:val="none" w:sz="0" w:space="0" w:color="auto"/>
        <w:right w:val="none" w:sz="0" w:space="0" w:color="auto"/>
      </w:divBdr>
      <w:divsChild>
        <w:div w:id="470251193">
          <w:marLeft w:val="0"/>
          <w:marRight w:val="0"/>
          <w:marTop w:val="0"/>
          <w:marBottom w:val="0"/>
          <w:divBdr>
            <w:top w:val="none" w:sz="0" w:space="0" w:color="auto"/>
            <w:left w:val="none" w:sz="0" w:space="0" w:color="auto"/>
            <w:bottom w:val="none" w:sz="0" w:space="0" w:color="auto"/>
            <w:right w:val="none" w:sz="0" w:space="0" w:color="auto"/>
          </w:divBdr>
          <w:divsChild>
            <w:div w:id="1258903275">
              <w:marLeft w:val="0"/>
              <w:marRight w:val="0"/>
              <w:marTop w:val="0"/>
              <w:marBottom w:val="0"/>
              <w:divBdr>
                <w:top w:val="none" w:sz="0" w:space="0" w:color="auto"/>
                <w:left w:val="none" w:sz="0" w:space="0" w:color="auto"/>
                <w:bottom w:val="none" w:sz="0" w:space="0" w:color="auto"/>
                <w:right w:val="none" w:sz="0" w:space="0" w:color="auto"/>
              </w:divBdr>
            </w:div>
            <w:div w:id="305938687">
              <w:marLeft w:val="0"/>
              <w:marRight w:val="0"/>
              <w:marTop w:val="0"/>
              <w:marBottom w:val="0"/>
              <w:divBdr>
                <w:top w:val="none" w:sz="0" w:space="0" w:color="auto"/>
                <w:left w:val="none" w:sz="0" w:space="0" w:color="auto"/>
                <w:bottom w:val="none" w:sz="0" w:space="0" w:color="auto"/>
                <w:right w:val="none" w:sz="0" w:space="0" w:color="auto"/>
              </w:divBdr>
            </w:div>
          </w:divsChild>
        </w:div>
        <w:div w:id="809590477">
          <w:marLeft w:val="0"/>
          <w:marRight w:val="0"/>
          <w:marTop w:val="0"/>
          <w:marBottom w:val="0"/>
          <w:divBdr>
            <w:top w:val="none" w:sz="0" w:space="0" w:color="auto"/>
            <w:left w:val="none" w:sz="0" w:space="0" w:color="auto"/>
            <w:bottom w:val="none" w:sz="0" w:space="0" w:color="auto"/>
            <w:right w:val="none" w:sz="0" w:space="0" w:color="auto"/>
          </w:divBdr>
        </w:div>
      </w:divsChild>
    </w:div>
    <w:div w:id="168057325">
      <w:bodyDiv w:val="1"/>
      <w:marLeft w:val="0"/>
      <w:marRight w:val="0"/>
      <w:marTop w:val="0"/>
      <w:marBottom w:val="0"/>
      <w:divBdr>
        <w:top w:val="none" w:sz="0" w:space="0" w:color="auto"/>
        <w:left w:val="none" w:sz="0" w:space="0" w:color="auto"/>
        <w:bottom w:val="none" w:sz="0" w:space="0" w:color="auto"/>
        <w:right w:val="none" w:sz="0" w:space="0" w:color="auto"/>
      </w:divBdr>
      <w:divsChild>
        <w:div w:id="315957868">
          <w:marLeft w:val="0"/>
          <w:marRight w:val="0"/>
          <w:marTop w:val="0"/>
          <w:marBottom w:val="0"/>
          <w:divBdr>
            <w:top w:val="single" w:sz="36" w:space="2" w:color="FF6600"/>
            <w:left w:val="none" w:sz="0" w:space="0" w:color="auto"/>
            <w:bottom w:val="none" w:sz="0" w:space="0" w:color="auto"/>
            <w:right w:val="none" w:sz="0" w:space="0" w:color="auto"/>
          </w:divBdr>
          <w:divsChild>
            <w:div w:id="302585738">
              <w:marLeft w:val="0"/>
              <w:marRight w:val="0"/>
              <w:marTop w:val="0"/>
              <w:marBottom w:val="0"/>
              <w:divBdr>
                <w:top w:val="none" w:sz="0" w:space="0" w:color="auto"/>
                <w:left w:val="none" w:sz="0" w:space="0" w:color="auto"/>
                <w:bottom w:val="none" w:sz="0" w:space="0" w:color="auto"/>
                <w:right w:val="none" w:sz="0" w:space="0" w:color="auto"/>
              </w:divBdr>
            </w:div>
            <w:div w:id="373967681">
              <w:marLeft w:val="0"/>
              <w:marRight w:val="0"/>
              <w:marTop w:val="0"/>
              <w:marBottom w:val="0"/>
              <w:divBdr>
                <w:top w:val="none" w:sz="0" w:space="0" w:color="auto"/>
                <w:left w:val="none" w:sz="0" w:space="0" w:color="auto"/>
                <w:bottom w:val="none" w:sz="0" w:space="0" w:color="auto"/>
                <w:right w:val="none" w:sz="0" w:space="0" w:color="auto"/>
              </w:divBdr>
            </w:div>
          </w:divsChild>
        </w:div>
        <w:div w:id="1220433793">
          <w:marLeft w:val="0"/>
          <w:marRight w:val="0"/>
          <w:marTop w:val="90"/>
          <w:marBottom w:val="0"/>
          <w:divBdr>
            <w:top w:val="single" w:sz="12" w:space="4" w:color="000000"/>
            <w:left w:val="none" w:sz="0" w:space="0" w:color="auto"/>
            <w:bottom w:val="none" w:sz="0" w:space="0" w:color="auto"/>
            <w:right w:val="none" w:sz="0" w:space="0" w:color="auto"/>
          </w:divBdr>
          <w:divsChild>
            <w:div w:id="141655067">
              <w:marLeft w:val="75"/>
              <w:marRight w:val="0"/>
              <w:marTop w:val="0"/>
              <w:marBottom w:val="0"/>
              <w:divBdr>
                <w:top w:val="none" w:sz="0" w:space="0" w:color="auto"/>
                <w:left w:val="none" w:sz="0" w:space="0" w:color="auto"/>
                <w:bottom w:val="none" w:sz="0" w:space="0" w:color="auto"/>
                <w:right w:val="none" w:sz="0" w:space="0" w:color="auto"/>
              </w:divBdr>
              <w:divsChild>
                <w:div w:id="824665535">
                  <w:marLeft w:val="0"/>
                  <w:marRight w:val="0"/>
                  <w:marTop w:val="0"/>
                  <w:marBottom w:val="0"/>
                  <w:divBdr>
                    <w:top w:val="none" w:sz="0" w:space="0" w:color="auto"/>
                    <w:left w:val="none" w:sz="0" w:space="0" w:color="auto"/>
                    <w:bottom w:val="none" w:sz="0" w:space="0" w:color="auto"/>
                    <w:right w:val="none" w:sz="0" w:space="0" w:color="auto"/>
                  </w:divBdr>
                  <w:divsChild>
                    <w:div w:id="1478033883">
                      <w:marLeft w:val="0"/>
                      <w:marRight w:val="0"/>
                      <w:marTop w:val="0"/>
                      <w:marBottom w:val="0"/>
                      <w:divBdr>
                        <w:top w:val="none" w:sz="0" w:space="0" w:color="auto"/>
                        <w:left w:val="none" w:sz="0" w:space="0" w:color="auto"/>
                        <w:bottom w:val="none" w:sz="0" w:space="0" w:color="auto"/>
                        <w:right w:val="none" w:sz="0" w:space="0" w:color="auto"/>
                      </w:divBdr>
                      <w:divsChild>
                        <w:div w:id="251092057">
                          <w:marLeft w:val="0"/>
                          <w:marRight w:val="0"/>
                          <w:marTop w:val="0"/>
                          <w:marBottom w:val="0"/>
                          <w:divBdr>
                            <w:top w:val="none" w:sz="0" w:space="0" w:color="auto"/>
                            <w:left w:val="none" w:sz="0" w:space="0" w:color="auto"/>
                            <w:bottom w:val="none" w:sz="0" w:space="0" w:color="auto"/>
                            <w:right w:val="none" w:sz="0" w:space="0" w:color="auto"/>
                          </w:divBdr>
                          <w:divsChild>
                            <w:div w:id="422803314">
                              <w:marLeft w:val="0"/>
                              <w:marRight w:val="0"/>
                              <w:marTop w:val="0"/>
                              <w:marBottom w:val="0"/>
                              <w:divBdr>
                                <w:top w:val="none" w:sz="0" w:space="0" w:color="auto"/>
                                <w:left w:val="none" w:sz="0" w:space="0" w:color="auto"/>
                                <w:bottom w:val="none" w:sz="0" w:space="0" w:color="auto"/>
                                <w:right w:val="none" w:sz="0" w:space="0" w:color="auto"/>
                              </w:divBdr>
                              <w:divsChild>
                                <w:div w:id="437919256">
                                  <w:marLeft w:val="0"/>
                                  <w:marRight w:val="0"/>
                                  <w:marTop w:val="0"/>
                                  <w:marBottom w:val="0"/>
                                  <w:divBdr>
                                    <w:top w:val="none" w:sz="0" w:space="0" w:color="auto"/>
                                    <w:left w:val="none" w:sz="0" w:space="0" w:color="auto"/>
                                    <w:bottom w:val="none" w:sz="0" w:space="0" w:color="auto"/>
                                    <w:right w:val="none" w:sz="0" w:space="0" w:color="auto"/>
                                  </w:divBdr>
                                </w:div>
                                <w:div w:id="397674318">
                                  <w:marLeft w:val="0"/>
                                  <w:marRight w:val="0"/>
                                  <w:marTop w:val="0"/>
                                  <w:marBottom w:val="0"/>
                                  <w:divBdr>
                                    <w:top w:val="none" w:sz="0" w:space="0" w:color="auto"/>
                                    <w:left w:val="none" w:sz="0" w:space="0" w:color="auto"/>
                                    <w:bottom w:val="none" w:sz="0" w:space="0" w:color="auto"/>
                                    <w:right w:val="none" w:sz="0" w:space="0" w:color="auto"/>
                                  </w:divBdr>
                                </w:div>
                                <w:div w:id="1427265409">
                                  <w:marLeft w:val="0"/>
                                  <w:marRight w:val="0"/>
                                  <w:marTop w:val="0"/>
                                  <w:marBottom w:val="0"/>
                                  <w:divBdr>
                                    <w:top w:val="none" w:sz="0" w:space="0" w:color="auto"/>
                                    <w:left w:val="none" w:sz="0" w:space="0" w:color="auto"/>
                                    <w:bottom w:val="none" w:sz="0" w:space="0" w:color="auto"/>
                                    <w:right w:val="none" w:sz="0" w:space="0" w:color="auto"/>
                                  </w:divBdr>
                                </w:div>
                                <w:div w:id="541867607">
                                  <w:marLeft w:val="0"/>
                                  <w:marRight w:val="0"/>
                                  <w:marTop w:val="0"/>
                                  <w:marBottom w:val="0"/>
                                  <w:divBdr>
                                    <w:top w:val="none" w:sz="0" w:space="0" w:color="auto"/>
                                    <w:left w:val="none" w:sz="0" w:space="0" w:color="auto"/>
                                    <w:bottom w:val="none" w:sz="0" w:space="0" w:color="auto"/>
                                    <w:right w:val="none" w:sz="0" w:space="0" w:color="auto"/>
                                  </w:divBdr>
                                </w:div>
                                <w:div w:id="692611818">
                                  <w:marLeft w:val="0"/>
                                  <w:marRight w:val="0"/>
                                  <w:marTop w:val="0"/>
                                  <w:marBottom w:val="0"/>
                                  <w:divBdr>
                                    <w:top w:val="none" w:sz="0" w:space="0" w:color="auto"/>
                                    <w:left w:val="none" w:sz="0" w:space="0" w:color="auto"/>
                                    <w:bottom w:val="none" w:sz="0" w:space="0" w:color="auto"/>
                                    <w:right w:val="none" w:sz="0" w:space="0" w:color="auto"/>
                                  </w:divBdr>
                                </w:div>
                                <w:div w:id="976494723">
                                  <w:marLeft w:val="0"/>
                                  <w:marRight w:val="0"/>
                                  <w:marTop w:val="0"/>
                                  <w:marBottom w:val="0"/>
                                  <w:divBdr>
                                    <w:top w:val="none" w:sz="0" w:space="0" w:color="auto"/>
                                    <w:left w:val="none" w:sz="0" w:space="0" w:color="auto"/>
                                    <w:bottom w:val="none" w:sz="0" w:space="0" w:color="auto"/>
                                    <w:right w:val="none" w:sz="0" w:space="0" w:color="auto"/>
                                  </w:divBdr>
                                </w:div>
                                <w:div w:id="1581981426">
                                  <w:marLeft w:val="0"/>
                                  <w:marRight w:val="0"/>
                                  <w:marTop w:val="0"/>
                                  <w:marBottom w:val="0"/>
                                  <w:divBdr>
                                    <w:top w:val="none" w:sz="0" w:space="0" w:color="auto"/>
                                    <w:left w:val="none" w:sz="0" w:space="0" w:color="auto"/>
                                    <w:bottom w:val="none" w:sz="0" w:space="0" w:color="auto"/>
                                    <w:right w:val="none" w:sz="0" w:space="0" w:color="auto"/>
                                  </w:divBdr>
                                </w:div>
                                <w:div w:id="1268343376">
                                  <w:marLeft w:val="0"/>
                                  <w:marRight w:val="0"/>
                                  <w:marTop w:val="0"/>
                                  <w:marBottom w:val="0"/>
                                  <w:divBdr>
                                    <w:top w:val="none" w:sz="0" w:space="0" w:color="auto"/>
                                    <w:left w:val="none" w:sz="0" w:space="0" w:color="auto"/>
                                    <w:bottom w:val="none" w:sz="0" w:space="0" w:color="auto"/>
                                    <w:right w:val="none" w:sz="0" w:space="0" w:color="auto"/>
                                  </w:divBdr>
                                </w:div>
                                <w:div w:id="1193034545">
                                  <w:marLeft w:val="0"/>
                                  <w:marRight w:val="0"/>
                                  <w:marTop w:val="0"/>
                                  <w:marBottom w:val="0"/>
                                  <w:divBdr>
                                    <w:top w:val="none" w:sz="0" w:space="0" w:color="auto"/>
                                    <w:left w:val="none" w:sz="0" w:space="0" w:color="auto"/>
                                    <w:bottom w:val="none" w:sz="0" w:space="0" w:color="auto"/>
                                    <w:right w:val="none" w:sz="0" w:space="0" w:color="auto"/>
                                  </w:divBdr>
                                </w:div>
                                <w:div w:id="1290359467">
                                  <w:marLeft w:val="0"/>
                                  <w:marRight w:val="0"/>
                                  <w:marTop w:val="0"/>
                                  <w:marBottom w:val="0"/>
                                  <w:divBdr>
                                    <w:top w:val="none" w:sz="0" w:space="0" w:color="auto"/>
                                    <w:left w:val="none" w:sz="0" w:space="0" w:color="auto"/>
                                    <w:bottom w:val="none" w:sz="0" w:space="0" w:color="auto"/>
                                    <w:right w:val="none" w:sz="0" w:space="0" w:color="auto"/>
                                  </w:divBdr>
                                </w:div>
                                <w:div w:id="299267627">
                                  <w:marLeft w:val="0"/>
                                  <w:marRight w:val="0"/>
                                  <w:marTop w:val="0"/>
                                  <w:marBottom w:val="0"/>
                                  <w:divBdr>
                                    <w:top w:val="none" w:sz="0" w:space="0" w:color="auto"/>
                                    <w:left w:val="none" w:sz="0" w:space="0" w:color="auto"/>
                                    <w:bottom w:val="none" w:sz="0" w:space="0" w:color="auto"/>
                                    <w:right w:val="none" w:sz="0" w:space="0" w:color="auto"/>
                                  </w:divBdr>
                                </w:div>
                                <w:div w:id="146945857">
                                  <w:marLeft w:val="0"/>
                                  <w:marRight w:val="0"/>
                                  <w:marTop w:val="0"/>
                                  <w:marBottom w:val="0"/>
                                  <w:divBdr>
                                    <w:top w:val="none" w:sz="0" w:space="0" w:color="auto"/>
                                    <w:left w:val="none" w:sz="0" w:space="0" w:color="auto"/>
                                    <w:bottom w:val="none" w:sz="0" w:space="0" w:color="auto"/>
                                    <w:right w:val="none" w:sz="0" w:space="0" w:color="auto"/>
                                  </w:divBdr>
                                </w:div>
                                <w:div w:id="1631747954">
                                  <w:marLeft w:val="0"/>
                                  <w:marRight w:val="0"/>
                                  <w:marTop w:val="0"/>
                                  <w:marBottom w:val="0"/>
                                  <w:divBdr>
                                    <w:top w:val="none" w:sz="0" w:space="0" w:color="auto"/>
                                    <w:left w:val="none" w:sz="0" w:space="0" w:color="auto"/>
                                    <w:bottom w:val="none" w:sz="0" w:space="0" w:color="auto"/>
                                    <w:right w:val="none" w:sz="0" w:space="0" w:color="auto"/>
                                  </w:divBdr>
                                </w:div>
                                <w:div w:id="1877112714">
                                  <w:marLeft w:val="0"/>
                                  <w:marRight w:val="0"/>
                                  <w:marTop w:val="0"/>
                                  <w:marBottom w:val="0"/>
                                  <w:divBdr>
                                    <w:top w:val="none" w:sz="0" w:space="0" w:color="auto"/>
                                    <w:left w:val="none" w:sz="0" w:space="0" w:color="auto"/>
                                    <w:bottom w:val="none" w:sz="0" w:space="0" w:color="auto"/>
                                    <w:right w:val="none" w:sz="0" w:space="0" w:color="auto"/>
                                  </w:divBdr>
                                </w:div>
                                <w:div w:id="340398856">
                                  <w:marLeft w:val="0"/>
                                  <w:marRight w:val="0"/>
                                  <w:marTop w:val="0"/>
                                  <w:marBottom w:val="0"/>
                                  <w:divBdr>
                                    <w:top w:val="none" w:sz="0" w:space="0" w:color="auto"/>
                                    <w:left w:val="none" w:sz="0" w:space="0" w:color="auto"/>
                                    <w:bottom w:val="none" w:sz="0" w:space="0" w:color="auto"/>
                                    <w:right w:val="none" w:sz="0" w:space="0" w:color="auto"/>
                                  </w:divBdr>
                                </w:div>
                                <w:div w:id="904727424">
                                  <w:marLeft w:val="0"/>
                                  <w:marRight w:val="0"/>
                                  <w:marTop w:val="0"/>
                                  <w:marBottom w:val="0"/>
                                  <w:divBdr>
                                    <w:top w:val="none" w:sz="0" w:space="0" w:color="auto"/>
                                    <w:left w:val="none" w:sz="0" w:space="0" w:color="auto"/>
                                    <w:bottom w:val="none" w:sz="0" w:space="0" w:color="auto"/>
                                    <w:right w:val="none" w:sz="0" w:space="0" w:color="auto"/>
                                  </w:divBdr>
                                </w:div>
                                <w:div w:id="1050230073">
                                  <w:marLeft w:val="0"/>
                                  <w:marRight w:val="0"/>
                                  <w:marTop w:val="0"/>
                                  <w:marBottom w:val="0"/>
                                  <w:divBdr>
                                    <w:top w:val="none" w:sz="0" w:space="0" w:color="auto"/>
                                    <w:left w:val="none" w:sz="0" w:space="0" w:color="auto"/>
                                    <w:bottom w:val="none" w:sz="0" w:space="0" w:color="auto"/>
                                    <w:right w:val="none" w:sz="0" w:space="0" w:color="auto"/>
                                  </w:divBdr>
                                </w:div>
                                <w:div w:id="1467893935">
                                  <w:marLeft w:val="0"/>
                                  <w:marRight w:val="0"/>
                                  <w:marTop w:val="0"/>
                                  <w:marBottom w:val="0"/>
                                  <w:divBdr>
                                    <w:top w:val="none" w:sz="0" w:space="0" w:color="auto"/>
                                    <w:left w:val="none" w:sz="0" w:space="0" w:color="auto"/>
                                    <w:bottom w:val="none" w:sz="0" w:space="0" w:color="auto"/>
                                    <w:right w:val="none" w:sz="0" w:space="0" w:color="auto"/>
                                  </w:divBdr>
                                </w:div>
                                <w:div w:id="1906868106">
                                  <w:marLeft w:val="0"/>
                                  <w:marRight w:val="0"/>
                                  <w:marTop w:val="0"/>
                                  <w:marBottom w:val="0"/>
                                  <w:divBdr>
                                    <w:top w:val="none" w:sz="0" w:space="0" w:color="auto"/>
                                    <w:left w:val="none" w:sz="0" w:space="0" w:color="auto"/>
                                    <w:bottom w:val="none" w:sz="0" w:space="0" w:color="auto"/>
                                    <w:right w:val="none" w:sz="0" w:space="0" w:color="auto"/>
                                  </w:divBdr>
                                </w:div>
                                <w:div w:id="10033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627057">
              <w:marLeft w:val="0"/>
              <w:marRight w:val="0"/>
              <w:marTop w:val="0"/>
              <w:marBottom w:val="0"/>
              <w:divBdr>
                <w:top w:val="none" w:sz="0" w:space="0" w:color="auto"/>
                <w:left w:val="none" w:sz="0" w:space="0" w:color="auto"/>
                <w:bottom w:val="none" w:sz="0" w:space="0" w:color="auto"/>
                <w:right w:val="none" w:sz="0" w:space="0" w:color="auto"/>
              </w:divBdr>
              <w:divsChild>
                <w:div w:id="2118478538">
                  <w:marLeft w:val="0"/>
                  <w:marRight w:val="0"/>
                  <w:marTop w:val="0"/>
                  <w:marBottom w:val="0"/>
                  <w:divBdr>
                    <w:top w:val="none" w:sz="0" w:space="0" w:color="auto"/>
                    <w:left w:val="none" w:sz="0" w:space="0" w:color="auto"/>
                    <w:bottom w:val="none" w:sz="0" w:space="0" w:color="auto"/>
                    <w:right w:val="none" w:sz="0" w:space="0" w:color="auto"/>
                  </w:divBdr>
                  <w:divsChild>
                    <w:div w:id="842740012">
                      <w:marLeft w:val="0"/>
                      <w:marRight w:val="0"/>
                      <w:marTop w:val="0"/>
                      <w:marBottom w:val="0"/>
                      <w:divBdr>
                        <w:top w:val="none" w:sz="0" w:space="0" w:color="auto"/>
                        <w:left w:val="none" w:sz="0" w:space="0" w:color="auto"/>
                        <w:bottom w:val="none" w:sz="0" w:space="0" w:color="auto"/>
                        <w:right w:val="none" w:sz="0" w:space="0" w:color="auto"/>
                      </w:divBdr>
                      <w:divsChild>
                        <w:div w:id="1109084234">
                          <w:marLeft w:val="0"/>
                          <w:marRight w:val="0"/>
                          <w:marTop w:val="90"/>
                          <w:marBottom w:val="0"/>
                          <w:divBdr>
                            <w:top w:val="none" w:sz="0" w:space="0" w:color="auto"/>
                            <w:left w:val="none" w:sz="0" w:space="0" w:color="auto"/>
                            <w:bottom w:val="none" w:sz="0" w:space="0" w:color="auto"/>
                            <w:right w:val="none" w:sz="0" w:space="0" w:color="auto"/>
                          </w:divBdr>
                        </w:div>
                        <w:div w:id="136690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18103">
      <w:bodyDiv w:val="1"/>
      <w:marLeft w:val="0"/>
      <w:marRight w:val="0"/>
      <w:marTop w:val="0"/>
      <w:marBottom w:val="0"/>
      <w:divBdr>
        <w:top w:val="none" w:sz="0" w:space="0" w:color="auto"/>
        <w:left w:val="none" w:sz="0" w:space="0" w:color="auto"/>
        <w:bottom w:val="none" w:sz="0" w:space="0" w:color="auto"/>
        <w:right w:val="none" w:sz="0" w:space="0" w:color="auto"/>
      </w:divBdr>
      <w:divsChild>
        <w:div w:id="522479548">
          <w:marLeft w:val="0"/>
          <w:marRight w:val="0"/>
          <w:marTop w:val="0"/>
          <w:marBottom w:val="0"/>
          <w:divBdr>
            <w:top w:val="none" w:sz="0" w:space="0" w:color="auto"/>
            <w:left w:val="none" w:sz="0" w:space="0" w:color="auto"/>
            <w:bottom w:val="none" w:sz="0" w:space="0" w:color="auto"/>
            <w:right w:val="none" w:sz="0" w:space="0" w:color="auto"/>
          </w:divBdr>
          <w:divsChild>
            <w:div w:id="455225303">
              <w:marLeft w:val="0"/>
              <w:marRight w:val="0"/>
              <w:marTop w:val="0"/>
              <w:marBottom w:val="0"/>
              <w:divBdr>
                <w:top w:val="none" w:sz="0" w:space="0" w:color="auto"/>
                <w:left w:val="none" w:sz="0" w:space="0" w:color="auto"/>
                <w:bottom w:val="none" w:sz="0" w:space="0" w:color="auto"/>
                <w:right w:val="none" w:sz="0" w:space="0" w:color="auto"/>
              </w:divBdr>
            </w:div>
            <w:div w:id="1779257203">
              <w:marLeft w:val="0"/>
              <w:marRight w:val="0"/>
              <w:marTop w:val="0"/>
              <w:marBottom w:val="0"/>
              <w:divBdr>
                <w:top w:val="none" w:sz="0" w:space="0" w:color="auto"/>
                <w:left w:val="none" w:sz="0" w:space="0" w:color="auto"/>
                <w:bottom w:val="none" w:sz="0" w:space="0" w:color="auto"/>
                <w:right w:val="none" w:sz="0" w:space="0" w:color="auto"/>
              </w:divBdr>
            </w:div>
          </w:divsChild>
        </w:div>
        <w:div w:id="1044451219">
          <w:marLeft w:val="0"/>
          <w:marRight w:val="0"/>
          <w:marTop w:val="0"/>
          <w:marBottom w:val="0"/>
          <w:divBdr>
            <w:top w:val="none" w:sz="0" w:space="0" w:color="auto"/>
            <w:left w:val="none" w:sz="0" w:space="0" w:color="auto"/>
            <w:bottom w:val="none" w:sz="0" w:space="0" w:color="auto"/>
            <w:right w:val="none" w:sz="0" w:space="0" w:color="auto"/>
          </w:divBdr>
        </w:div>
      </w:divsChild>
    </w:div>
    <w:div w:id="169561908">
      <w:bodyDiv w:val="1"/>
      <w:marLeft w:val="0"/>
      <w:marRight w:val="0"/>
      <w:marTop w:val="0"/>
      <w:marBottom w:val="0"/>
      <w:divBdr>
        <w:top w:val="none" w:sz="0" w:space="0" w:color="auto"/>
        <w:left w:val="none" w:sz="0" w:space="0" w:color="auto"/>
        <w:bottom w:val="none" w:sz="0" w:space="0" w:color="auto"/>
        <w:right w:val="none" w:sz="0" w:space="0" w:color="auto"/>
      </w:divBdr>
    </w:div>
    <w:div w:id="171383498">
      <w:bodyDiv w:val="1"/>
      <w:marLeft w:val="0"/>
      <w:marRight w:val="0"/>
      <w:marTop w:val="0"/>
      <w:marBottom w:val="0"/>
      <w:divBdr>
        <w:top w:val="none" w:sz="0" w:space="0" w:color="auto"/>
        <w:left w:val="none" w:sz="0" w:space="0" w:color="auto"/>
        <w:bottom w:val="none" w:sz="0" w:space="0" w:color="auto"/>
        <w:right w:val="none" w:sz="0" w:space="0" w:color="auto"/>
      </w:divBdr>
      <w:divsChild>
        <w:div w:id="2029410383">
          <w:marLeft w:val="0"/>
          <w:marRight w:val="0"/>
          <w:marTop w:val="0"/>
          <w:marBottom w:val="0"/>
          <w:divBdr>
            <w:top w:val="none" w:sz="0" w:space="0" w:color="auto"/>
            <w:left w:val="none" w:sz="0" w:space="0" w:color="auto"/>
            <w:bottom w:val="none" w:sz="0" w:space="0" w:color="auto"/>
            <w:right w:val="none" w:sz="0" w:space="0" w:color="auto"/>
          </w:divBdr>
          <w:divsChild>
            <w:div w:id="793712191">
              <w:marLeft w:val="0"/>
              <w:marRight w:val="0"/>
              <w:marTop w:val="0"/>
              <w:marBottom w:val="0"/>
              <w:divBdr>
                <w:top w:val="none" w:sz="0" w:space="0" w:color="auto"/>
                <w:left w:val="none" w:sz="0" w:space="0" w:color="auto"/>
                <w:bottom w:val="none" w:sz="0" w:space="0" w:color="auto"/>
                <w:right w:val="none" w:sz="0" w:space="0" w:color="auto"/>
              </w:divBdr>
            </w:div>
            <w:div w:id="232393692">
              <w:marLeft w:val="0"/>
              <w:marRight w:val="0"/>
              <w:marTop w:val="0"/>
              <w:marBottom w:val="0"/>
              <w:divBdr>
                <w:top w:val="none" w:sz="0" w:space="0" w:color="auto"/>
                <w:left w:val="none" w:sz="0" w:space="0" w:color="auto"/>
                <w:bottom w:val="none" w:sz="0" w:space="0" w:color="auto"/>
                <w:right w:val="none" w:sz="0" w:space="0" w:color="auto"/>
              </w:divBdr>
            </w:div>
          </w:divsChild>
        </w:div>
        <w:div w:id="2048530167">
          <w:marLeft w:val="0"/>
          <w:marRight w:val="0"/>
          <w:marTop w:val="0"/>
          <w:marBottom w:val="0"/>
          <w:divBdr>
            <w:top w:val="none" w:sz="0" w:space="0" w:color="auto"/>
            <w:left w:val="none" w:sz="0" w:space="0" w:color="auto"/>
            <w:bottom w:val="none" w:sz="0" w:space="0" w:color="auto"/>
            <w:right w:val="none" w:sz="0" w:space="0" w:color="auto"/>
          </w:divBdr>
        </w:div>
      </w:divsChild>
    </w:div>
    <w:div w:id="171645848">
      <w:bodyDiv w:val="1"/>
      <w:marLeft w:val="0"/>
      <w:marRight w:val="0"/>
      <w:marTop w:val="0"/>
      <w:marBottom w:val="0"/>
      <w:divBdr>
        <w:top w:val="none" w:sz="0" w:space="0" w:color="auto"/>
        <w:left w:val="none" w:sz="0" w:space="0" w:color="auto"/>
        <w:bottom w:val="none" w:sz="0" w:space="0" w:color="auto"/>
        <w:right w:val="none" w:sz="0" w:space="0" w:color="auto"/>
      </w:divBdr>
      <w:divsChild>
        <w:div w:id="899635493">
          <w:marLeft w:val="0"/>
          <w:marRight w:val="0"/>
          <w:marTop w:val="0"/>
          <w:marBottom w:val="0"/>
          <w:divBdr>
            <w:top w:val="none" w:sz="0" w:space="0" w:color="auto"/>
            <w:left w:val="none" w:sz="0" w:space="0" w:color="auto"/>
            <w:bottom w:val="none" w:sz="0" w:space="0" w:color="auto"/>
            <w:right w:val="none" w:sz="0" w:space="0" w:color="auto"/>
          </w:divBdr>
          <w:divsChild>
            <w:div w:id="185992305">
              <w:marLeft w:val="0"/>
              <w:marRight w:val="0"/>
              <w:marTop w:val="0"/>
              <w:marBottom w:val="0"/>
              <w:divBdr>
                <w:top w:val="none" w:sz="0" w:space="0" w:color="auto"/>
                <w:left w:val="none" w:sz="0" w:space="0" w:color="auto"/>
                <w:bottom w:val="none" w:sz="0" w:space="0" w:color="auto"/>
                <w:right w:val="none" w:sz="0" w:space="0" w:color="auto"/>
              </w:divBdr>
            </w:div>
            <w:div w:id="1990403256">
              <w:marLeft w:val="0"/>
              <w:marRight w:val="0"/>
              <w:marTop w:val="0"/>
              <w:marBottom w:val="0"/>
              <w:divBdr>
                <w:top w:val="none" w:sz="0" w:space="0" w:color="auto"/>
                <w:left w:val="none" w:sz="0" w:space="0" w:color="auto"/>
                <w:bottom w:val="none" w:sz="0" w:space="0" w:color="auto"/>
                <w:right w:val="none" w:sz="0" w:space="0" w:color="auto"/>
              </w:divBdr>
            </w:div>
          </w:divsChild>
        </w:div>
        <w:div w:id="1962765570">
          <w:marLeft w:val="0"/>
          <w:marRight w:val="0"/>
          <w:marTop w:val="0"/>
          <w:marBottom w:val="0"/>
          <w:divBdr>
            <w:top w:val="none" w:sz="0" w:space="0" w:color="auto"/>
            <w:left w:val="none" w:sz="0" w:space="0" w:color="auto"/>
            <w:bottom w:val="none" w:sz="0" w:space="0" w:color="auto"/>
            <w:right w:val="none" w:sz="0" w:space="0" w:color="auto"/>
          </w:divBdr>
        </w:div>
        <w:div w:id="66811340">
          <w:marLeft w:val="0"/>
          <w:marRight w:val="0"/>
          <w:marTop w:val="0"/>
          <w:marBottom w:val="0"/>
          <w:divBdr>
            <w:top w:val="none" w:sz="0" w:space="0" w:color="auto"/>
            <w:left w:val="none" w:sz="0" w:space="0" w:color="auto"/>
            <w:bottom w:val="none" w:sz="0" w:space="0" w:color="auto"/>
            <w:right w:val="none" w:sz="0" w:space="0" w:color="auto"/>
          </w:divBdr>
        </w:div>
        <w:div w:id="812605561">
          <w:marLeft w:val="0"/>
          <w:marRight w:val="0"/>
          <w:marTop w:val="0"/>
          <w:marBottom w:val="0"/>
          <w:divBdr>
            <w:top w:val="none" w:sz="0" w:space="0" w:color="auto"/>
            <w:left w:val="none" w:sz="0" w:space="0" w:color="auto"/>
            <w:bottom w:val="none" w:sz="0" w:space="0" w:color="auto"/>
            <w:right w:val="none" w:sz="0" w:space="0" w:color="auto"/>
          </w:divBdr>
          <w:divsChild>
            <w:div w:id="949511890">
              <w:marLeft w:val="0"/>
              <w:marRight w:val="0"/>
              <w:marTop w:val="0"/>
              <w:marBottom w:val="0"/>
              <w:divBdr>
                <w:top w:val="none" w:sz="0" w:space="0" w:color="auto"/>
                <w:left w:val="none" w:sz="0" w:space="0" w:color="auto"/>
                <w:bottom w:val="none" w:sz="0" w:space="0" w:color="auto"/>
                <w:right w:val="none" w:sz="0" w:space="0" w:color="auto"/>
              </w:divBdr>
              <w:divsChild>
                <w:div w:id="1268273748">
                  <w:marLeft w:val="0"/>
                  <w:marRight w:val="0"/>
                  <w:marTop w:val="0"/>
                  <w:marBottom w:val="0"/>
                  <w:divBdr>
                    <w:top w:val="none" w:sz="0" w:space="0" w:color="auto"/>
                    <w:left w:val="none" w:sz="0" w:space="0" w:color="auto"/>
                    <w:bottom w:val="none" w:sz="0" w:space="0" w:color="auto"/>
                    <w:right w:val="none" w:sz="0" w:space="0" w:color="auto"/>
                  </w:divBdr>
                </w:div>
                <w:div w:id="1518810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332389">
          <w:marLeft w:val="0"/>
          <w:marRight w:val="0"/>
          <w:marTop w:val="0"/>
          <w:marBottom w:val="0"/>
          <w:divBdr>
            <w:top w:val="none" w:sz="0" w:space="0" w:color="auto"/>
            <w:left w:val="none" w:sz="0" w:space="0" w:color="auto"/>
            <w:bottom w:val="none" w:sz="0" w:space="0" w:color="auto"/>
            <w:right w:val="none" w:sz="0" w:space="0" w:color="auto"/>
          </w:divBdr>
        </w:div>
      </w:divsChild>
    </w:div>
    <w:div w:id="172258853">
      <w:bodyDiv w:val="1"/>
      <w:marLeft w:val="0"/>
      <w:marRight w:val="0"/>
      <w:marTop w:val="0"/>
      <w:marBottom w:val="0"/>
      <w:divBdr>
        <w:top w:val="none" w:sz="0" w:space="0" w:color="auto"/>
        <w:left w:val="none" w:sz="0" w:space="0" w:color="auto"/>
        <w:bottom w:val="none" w:sz="0" w:space="0" w:color="auto"/>
        <w:right w:val="none" w:sz="0" w:space="0" w:color="auto"/>
      </w:divBdr>
      <w:divsChild>
        <w:div w:id="1259826461">
          <w:marLeft w:val="0"/>
          <w:marRight w:val="0"/>
          <w:marTop w:val="0"/>
          <w:marBottom w:val="0"/>
          <w:divBdr>
            <w:top w:val="none" w:sz="0" w:space="0" w:color="auto"/>
            <w:left w:val="none" w:sz="0" w:space="0" w:color="auto"/>
            <w:bottom w:val="none" w:sz="0" w:space="0" w:color="auto"/>
            <w:right w:val="none" w:sz="0" w:space="0" w:color="auto"/>
          </w:divBdr>
        </w:div>
        <w:div w:id="362249988">
          <w:marLeft w:val="0"/>
          <w:marRight w:val="0"/>
          <w:marTop w:val="0"/>
          <w:marBottom w:val="0"/>
          <w:divBdr>
            <w:top w:val="none" w:sz="0" w:space="0" w:color="auto"/>
            <w:left w:val="none" w:sz="0" w:space="0" w:color="auto"/>
            <w:bottom w:val="none" w:sz="0" w:space="0" w:color="auto"/>
            <w:right w:val="none" w:sz="0" w:space="0" w:color="auto"/>
          </w:divBdr>
        </w:div>
        <w:div w:id="1870993916">
          <w:marLeft w:val="0"/>
          <w:marRight w:val="0"/>
          <w:marTop w:val="0"/>
          <w:marBottom w:val="0"/>
          <w:divBdr>
            <w:top w:val="none" w:sz="0" w:space="0" w:color="auto"/>
            <w:left w:val="none" w:sz="0" w:space="0" w:color="auto"/>
            <w:bottom w:val="none" w:sz="0" w:space="0" w:color="auto"/>
            <w:right w:val="none" w:sz="0" w:space="0" w:color="auto"/>
          </w:divBdr>
          <w:divsChild>
            <w:div w:id="1678341308">
              <w:marLeft w:val="0"/>
              <w:marRight w:val="0"/>
              <w:marTop w:val="0"/>
              <w:marBottom w:val="0"/>
              <w:divBdr>
                <w:top w:val="none" w:sz="0" w:space="0" w:color="auto"/>
                <w:left w:val="none" w:sz="0" w:space="0" w:color="auto"/>
                <w:bottom w:val="none" w:sz="0" w:space="0" w:color="auto"/>
                <w:right w:val="none" w:sz="0" w:space="0" w:color="auto"/>
              </w:divBdr>
            </w:div>
            <w:div w:id="637956597">
              <w:marLeft w:val="0"/>
              <w:marRight w:val="0"/>
              <w:marTop w:val="0"/>
              <w:marBottom w:val="0"/>
              <w:divBdr>
                <w:top w:val="none" w:sz="0" w:space="0" w:color="auto"/>
                <w:left w:val="none" w:sz="0" w:space="0" w:color="auto"/>
                <w:bottom w:val="none" w:sz="0" w:space="0" w:color="auto"/>
                <w:right w:val="none" w:sz="0" w:space="0" w:color="auto"/>
              </w:divBdr>
            </w:div>
            <w:div w:id="988747170">
              <w:marLeft w:val="0"/>
              <w:marRight w:val="0"/>
              <w:marTop w:val="0"/>
              <w:marBottom w:val="0"/>
              <w:divBdr>
                <w:top w:val="none" w:sz="0" w:space="0" w:color="auto"/>
                <w:left w:val="none" w:sz="0" w:space="0" w:color="auto"/>
                <w:bottom w:val="none" w:sz="0" w:space="0" w:color="auto"/>
                <w:right w:val="none" w:sz="0" w:space="0" w:color="auto"/>
              </w:divBdr>
              <w:divsChild>
                <w:div w:id="2049061049">
                  <w:marLeft w:val="0"/>
                  <w:marRight w:val="0"/>
                  <w:marTop w:val="0"/>
                  <w:marBottom w:val="0"/>
                  <w:divBdr>
                    <w:top w:val="none" w:sz="0" w:space="0" w:color="auto"/>
                    <w:left w:val="none" w:sz="0" w:space="0" w:color="auto"/>
                    <w:bottom w:val="none" w:sz="0" w:space="0" w:color="auto"/>
                    <w:right w:val="none" w:sz="0" w:space="0" w:color="auto"/>
                  </w:divBdr>
                  <w:divsChild>
                    <w:div w:id="9957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46850">
          <w:marLeft w:val="0"/>
          <w:marRight w:val="0"/>
          <w:marTop w:val="0"/>
          <w:marBottom w:val="0"/>
          <w:divBdr>
            <w:top w:val="none" w:sz="0" w:space="0" w:color="auto"/>
            <w:left w:val="none" w:sz="0" w:space="0" w:color="auto"/>
            <w:bottom w:val="none" w:sz="0" w:space="0" w:color="auto"/>
            <w:right w:val="none" w:sz="0" w:space="0" w:color="auto"/>
          </w:divBdr>
          <w:divsChild>
            <w:div w:id="116409652">
              <w:marLeft w:val="0"/>
              <w:marRight w:val="0"/>
              <w:marTop w:val="0"/>
              <w:marBottom w:val="0"/>
              <w:divBdr>
                <w:top w:val="none" w:sz="0" w:space="0" w:color="auto"/>
                <w:left w:val="none" w:sz="0" w:space="0" w:color="auto"/>
                <w:bottom w:val="none" w:sz="0" w:space="0" w:color="auto"/>
                <w:right w:val="none" w:sz="0" w:space="0" w:color="auto"/>
              </w:divBdr>
              <w:divsChild>
                <w:div w:id="1926107366">
                  <w:marLeft w:val="0"/>
                  <w:marRight w:val="0"/>
                  <w:marTop w:val="0"/>
                  <w:marBottom w:val="0"/>
                  <w:divBdr>
                    <w:top w:val="none" w:sz="0" w:space="0" w:color="auto"/>
                    <w:left w:val="none" w:sz="0" w:space="0" w:color="auto"/>
                    <w:bottom w:val="none" w:sz="0" w:space="0" w:color="auto"/>
                    <w:right w:val="none" w:sz="0" w:space="0" w:color="auto"/>
                  </w:divBdr>
                </w:div>
                <w:div w:id="1309896956">
                  <w:marLeft w:val="0"/>
                  <w:marRight w:val="0"/>
                  <w:marTop w:val="0"/>
                  <w:marBottom w:val="0"/>
                  <w:divBdr>
                    <w:top w:val="none" w:sz="0" w:space="0" w:color="auto"/>
                    <w:left w:val="none" w:sz="0" w:space="0" w:color="auto"/>
                    <w:bottom w:val="none" w:sz="0" w:space="0" w:color="auto"/>
                    <w:right w:val="none" w:sz="0" w:space="0" w:color="auto"/>
                  </w:divBdr>
                </w:div>
                <w:div w:id="20514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266">
      <w:bodyDiv w:val="1"/>
      <w:marLeft w:val="0"/>
      <w:marRight w:val="0"/>
      <w:marTop w:val="0"/>
      <w:marBottom w:val="0"/>
      <w:divBdr>
        <w:top w:val="none" w:sz="0" w:space="0" w:color="auto"/>
        <w:left w:val="none" w:sz="0" w:space="0" w:color="auto"/>
        <w:bottom w:val="none" w:sz="0" w:space="0" w:color="auto"/>
        <w:right w:val="none" w:sz="0" w:space="0" w:color="auto"/>
      </w:divBdr>
      <w:divsChild>
        <w:div w:id="311566455">
          <w:marLeft w:val="0"/>
          <w:marRight w:val="0"/>
          <w:marTop w:val="0"/>
          <w:marBottom w:val="0"/>
          <w:divBdr>
            <w:top w:val="none" w:sz="0" w:space="0" w:color="auto"/>
            <w:left w:val="none" w:sz="0" w:space="0" w:color="auto"/>
            <w:bottom w:val="none" w:sz="0" w:space="0" w:color="auto"/>
            <w:right w:val="none" w:sz="0" w:space="0" w:color="auto"/>
          </w:divBdr>
          <w:divsChild>
            <w:div w:id="893739219">
              <w:marLeft w:val="0"/>
              <w:marRight w:val="0"/>
              <w:marTop w:val="0"/>
              <w:marBottom w:val="0"/>
              <w:divBdr>
                <w:top w:val="none" w:sz="0" w:space="0" w:color="auto"/>
                <w:left w:val="none" w:sz="0" w:space="0" w:color="auto"/>
                <w:bottom w:val="none" w:sz="0" w:space="0" w:color="auto"/>
                <w:right w:val="none" w:sz="0" w:space="0" w:color="auto"/>
              </w:divBdr>
              <w:divsChild>
                <w:div w:id="1815294961">
                  <w:marLeft w:val="0"/>
                  <w:marRight w:val="0"/>
                  <w:marTop w:val="0"/>
                  <w:marBottom w:val="0"/>
                  <w:divBdr>
                    <w:top w:val="none" w:sz="0" w:space="0" w:color="auto"/>
                    <w:left w:val="none" w:sz="0" w:space="0" w:color="auto"/>
                    <w:bottom w:val="none" w:sz="0" w:space="0" w:color="auto"/>
                    <w:right w:val="none" w:sz="0" w:space="0" w:color="auto"/>
                  </w:divBdr>
                  <w:divsChild>
                    <w:div w:id="162152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93571">
      <w:bodyDiv w:val="1"/>
      <w:marLeft w:val="0"/>
      <w:marRight w:val="0"/>
      <w:marTop w:val="0"/>
      <w:marBottom w:val="0"/>
      <w:divBdr>
        <w:top w:val="none" w:sz="0" w:space="0" w:color="auto"/>
        <w:left w:val="none" w:sz="0" w:space="0" w:color="auto"/>
        <w:bottom w:val="none" w:sz="0" w:space="0" w:color="auto"/>
        <w:right w:val="none" w:sz="0" w:space="0" w:color="auto"/>
      </w:divBdr>
      <w:divsChild>
        <w:div w:id="927424086">
          <w:marLeft w:val="0"/>
          <w:marRight w:val="0"/>
          <w:marTop w:val="0"/>
          <w:marBottom w:val="0"/>
          <w:divBdr>
            <w:top w:val="none" w:sz="0" w:space="0" w:color="auto"/>
            <w:left w:val="none" w:sz="0" w:space="0" w:color="auto"/>
            <w:bottom w:val="none" w:sz="0" w:space="0" w:color="auto"/>
            <w:right w:val="none" w:sz="0" w:space="0" w:color="auto"/>
          </w:divBdr>
        </w:div>
        <w:div w:id="603808370">
          <w:marLeft w:val="0"/>
          <w:marRight w:val="0"/>
          <w:marTop w:val="0"/>
          <w:marBottom w:val="0"/>
          <w:divBdr>
            <w:top w:val="none" w:sz="0" w:space="0" w:color="auto"/>
            <w:left w:val="none" w:sz="0" w:space="0" w:color="auto"/>
            <w:bottom w:val="none" w:sz="0" w:space="0" w:color="auto"/>
            <w:right w:val="none" w:sz="0" w:space="0" w:color="auto"/>
          </w:divBdr>
        </w:div>
        <w:div w:id="374426695">
          <w:marLeft w:val="0"/>
          <w:marRight w:val="0"/>
          <w:marTop w:val="75"/>
          <w:marBottom w:val="0"/>
          <w:divBdr>
            <w:top w:val="none" w:sz="0" w:space="0" w:color="auto"/>
            <w:left w:val="none" w:sz="0" w:space="0" w:color="auto"/>
            <w:bottom w:val="none" w:sz="0" w:space="0" w:color="auto"/>
            <w:right w:val="none" w:sz="0" w:space="0" w:color="auto"/>
          </w:divBdr>
          <w:divsChild>
            <w:div w:id="2101827247">
              <w:marLeft w:val="0"/>
              <w:marRight w:val="0"/>
              <w:marTop w:val="0"/>
              <w:marBottom w:val="0"/>
              <w:divBdr>
                <w:top w:val="none" w:sz="0" w:space="0" w:color="auto"/>
                <w:left w:val="none" w:sz="0" w:space="0" w:color="auto"/>
                <w:bottom w:val="none" w:sz="0" w:space="0" w:color="auto"/>
                <w:right w:val="none" w:sz="0" w:space="0" w:color="auto"/>
              </w:divBdr>
              <w:divsChild>
                <w:div w:id="809513837">
                  <w:marLeft w:val="0"/>
                  <w:marRight w:val="0"/>
                  <w:marTop w:val="0"/>
                  <w:marBottom w:val="0"/>
                  <w:divBdr>
                    <w:top w:val="none" w:sz="0" w:space="0" w:color="auto"/>
                    <w:left w:val="none" w:sz="0" w:space="0" w:color="auto"/>
                    <w:bottom w:val="none" w:sz="0" w:space="0" w:color="auto"/>
                    <w:right w:val="none" w:sz="0" w:space="0" w:color="auto"/>
                  </w:divBdr>
                  <w:divsChild>
                    <w:div w:id="20912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519644">
          <w:marLeft w:val="0"/>
          <w:marRight w:val="0"/>
          <w:marTop w:val="75"/>
          <w:marBottom w:val="0"/>
          <w:divBdr>
            <w:top w:val="none" w:sz="0" w:space="0" w:color="auto"/>
            <w:left w:val="none" w:sz="0" w:space="0" w:color="auto"/>
            <w:bottom w:val="none" w:sz="0" w:space="0" w:color="auto"/>
            <w:right w:val="none" w:sz="0" w:space="0" w:color="auto"/>
          </w:divBdr>
        </w:div>
        <w:div w:id="1811677798">
          <w:marLeft w:val="0"/>
          <w:marRight w:val="0"/>
          <w:marTop w:val="75"/>
          <w:marBottom w:val="0"/>
          <w:divBdr>
            <w:top w:val="none" w:sz="0" w:space="0" w:color="auto"/>
            <w:left w:val="none" w:sz="0" w:space="0" w:color="auto"/>
            <w:bottom w:val="none" w:sz="0" w:space="0" w:color="auto"/>
            <w:right w:val="none" w:sz="0" w:space="0" w:color="auto"/>
          </w:divBdr>
        </w:div>
      </w:divsChild>
    </w:div>
    <w:div w:id="173611726">
      <w:bodyDiv w:val="1"/>
      <w:marLeft w:val="0"/>
      <w:marRight w:val="0"/>
      <w:marTop w:val="0"/>
      <w:marBottom w:val="0"/>
      <w:divBdr>
        <w:top w:val="none" w:sz="0" w:space="0" w:color="auto"/>
        <w:left w:val="none" w:sz="0" w:space="0" w:color="auto"/>
        <w:bottom w:val="none" w:sz="0" w:space="0" w:color="auto"/>
        <w:right w:val="none" w:sz="0" w:space="0" w:color="auto"/>
      </w:divBdr>
      <w:divsChild>
        <w:div w:id="758258950">
          <w:marLeft w:val="75"/>
          <w:marRight w:val="75"/>
          <w:marTop w:val="75"/>
          <w:marBottom w:val="75"/>
          <w:divBdr>
            <w:top w:val="none" w:sz="0" w:space="0" w:color="auto"/>
            <w:left w:val="none" w:sz="0" w:space="0" w:color="auto"/>
            <w:bottom w:val="none" w:sz="0" w:space="0" w:color="auto"/>
            <w:right w:val="none" w:sz="0" w:space="0" w:color="auto"/>
          </w:divBdr>
        </w:div>
      </w:divsChild>
    </w:div>
    <w:div w:id="174002416">
      <w:bodyDiv w:val="1"/>
      <w:marLeft w:val="0"/>
      <w:marRight w:val="0"/>
      <w:marTop w:val="0"/>
      <w:marBottom w:val="0"/>
      <w:divBdr>
        <w:top w:val="none" w:sz="0" w:space="0" w:color="auto"/>
        <w:left w:val="none" w:sz="0" w:space="0" w:color="auto"/>
        <w:bottom w:val="none" w:sz="0" w:space="0" w:color="auto"/>
        <w:right w:val="none" w:sz="0" w:space="0" w:color="auto"/>
      </w:divBdr>
      <w:divsChild>
        <w:div w:id="2054041305">
          <w:marLeft w:val="0"/>
          <w:marRight w:val="0"/>
          <w:marTop w:val="0"/>
          <w:marBottom w:val="0"/>
          <w:divBdr>
            <w:top w:val="none" w:sz="0" w:space="0" w:color="auto"/>
            <w:left w:val="none" w:sz="0" w:space="0" w:color="auto"/>
            <w:bottom w:val="none" w:sz="0" w:space="0" w:color="auto"/>
            <w:right w:val="none" w:sz="0" w:space="0" w:color="auto"/>
          </w:divBdr>
          <w:divsChild>
            <w:div w:id="267280131">
              <w:marLeft w:val="0"/>
              <w:marRight w:val="0"/>
              <w:marTop w:val="0"/>
              <w:marBottom w:val="0"/>
              <w:divBdr>
                <w:top w:val="none" w:sz="0" w:space="0" w:color="auto"/>
                <w:left w:val="none" w:sz="0" w:space="0" w:color="auto"/>
                <w:bottom w:val="none" w:sz="0" w:space="0" w:color="auto"/>
                <w:right w:val="none" w:sz="0" w:space="0" w:color="auto"/>
              </w:divBdr>
            </w:div>
            <w:div w:id="464931858">
              <w:marLeft w:val="0"/>
              <w:marRight w:val="0"/>
              <w:marTop w:val="0"/>
              <w:marBottom w:val="0"/>
              <w:divBdr>
                <w:top w:val="none" w:sz="0" w:space="0" w:color="auto"/>
                <w:left w:val="none" w:sz="0" w:space="0" w:color="auto"/>
                <w:bottom w:val="none" w:sz="0" w:space="0" w:color="auto"/>
                <w:right w:val="none" w:sz="0" w:space="0" w:color="auto"/>
              </w:divBdr>
            </w:div>
          </w:divsChild>
        </w:div>
        <w:div w:id="1492335587">
          <w:marLeft w:val="0"/>
          <w:marRight w:val="0"/>
          <w:marTop w:val="0"/>
          <w:marBottom w:val="0"/>
          <w:divBdr>
            <w:top w:val="none" w:sz="0" w:space="0" w:color="auto"/>
            <w:left w:val="none" w:sz="0" w:space="0" w:color="auto"/>
            <w:bottom w:val="none" w:sz="0" w:space="0" w:color="auto"/>
            <w:right w:val="none" w:sz="0" w:space="0" w:color="auto"/>
          </w:divBdr>
        </w:div>
      </w:divsChild>
    </w:div>
    <w:div w:id="174348193">
      <w:bodyDiv w:val="1"/>
      <w:marLeft w:val="0"/>
      <w:marRight w:val="0"/>
      <w:marTop w:val="0"/>
      <w:marBottom w:val="0"/>
      <w:divBdr>
        <w:top w:val="none" w:sz="0" w:space="0" w:color="auto"/>
        <w:left w:val="none" w:sz="0" w:space="0" w:color="auto"/>
        <w:bottom w:val="none" w:sz="0" w:space="0" w:color="auto"/>
        <w:right w:val="none" w:sz="0" w:space="0" w:color="auto"/>
      </w:divBdr>
      <w:divsChild>
        <w:div w:id="408423557">
          <w:marLeft w:val="0"/>
          <w:marRight w:val="0"/>
          <w:marTop w:val="0"/>
          <w:marBottom w:val="0"/>
          <w:divBdr>
            <w:top w:val="none" w:sz="0" w:space="0" w:color="auto"/>
            <w:left w:val="none" w:sz="0" w:space="0" w:color="auto"/>
            <w:bottom w:val="none" w:sz="0" w:space="0" w:color="auto"/>
            <w:right w:val="none" w:sz="0" w:space="0" w:color="auto"/>
          </w:divBdr>
          <w:divsChild>
            <w:div w:id="1791241723">
              <w:marLeft w:val="0"/>
              <w:marRight w:val="0"/>
              <w:marTop w:val="0"/>
              <w:marBottom w:val="0"/>
              <w:divBdr>
                <w:top w:val="none" w:sz="0" w:space="0" w:color="auto"/>
                <w:left w:val="none" w:sz="0" w:space="0" w:color="auto"/>
                <w:bottom w:val="none" w:sz="0" w:space="0" w:color="auto"/>
                <w:right w:val="none" w:sz="0" w:space="0" w:color="auto"/>
              </w:divBdr>
            </w:div>
          </w:divsChild>
        </w:div>
        <w:div w:id="1619557498">
          <w:marLeft w:val="0"/>
          <w:marRight w:val="0"/>
          <w:marTop w:val="0"/>
          <w:marBottom w:val="0"/>
          <w:divBdr>
            <w:top w:val="none" w:sz="0" w:space="0" w:color="auto"/>
            <w:left w:val="none" w:sz="0" w:space="0" w:color="auto"/>
            <w:bottom w:val="none" w:sz="0" w:space="0" w:color="auto"/>
            <w:right w:val="none" w:sz="0" w:space="0" w:color="auto"/>
          </w:divBdr>
        </w:div>
      </w:divsChild>
    </w:div>
    <w:div w:id="174466857">
      <w:bodyDiv w:val="1"/>
      <w:marLeft w:val="0"/>
      <w:marRight w:val="0"/>
      <w:marTop w:val="0"/>
      <w:marBottom w:val="0"/>
      <w:divBdr>
        <w:top w:val="none" w:sz="0" w:space="0" w:color="auto"/>
        <w:left w:val="none" w:sz="0" w:space="0" w:color="auto"/>
        <w:bottom w:val="none" w:sz="0" w:space="0" w:color="auto"/>
        <w:right w:val="none" w:sz="0" w:space="0" w:color="auto"/>
      </w:divBdr>
      <w:divsChild>
        <w:div w:id="111289453">
          <w:marLeft w:val="0"/>
          <w:marRight w:val="0"/>
          <w:marTop w:val="0"/>
          <w:marBottom w:val="0"/>
          <w:divBdr>
            <w:top w:val="none" w:sz="0" w:space="0" w:color="auto"/>
            <w:left w:val="none" w:sz="0" w:space="0" w:color="auto"/>
            <w:bottom w:val="none" w:sz="0" w:space="0" w:color="auto"/>
            <w:right w:val="none" w:sz="0" w:space="0" w:color="auto"/>
          </w:divBdr>
        </w:div>
        <w:div w:id="2063093138">
          <w:marLeft w:val="0"/>
          <w:marRight w:val="0"/>
          <w:marTop w:val="0"/>
          <w:marBottom w:val="0"/>
          <w:divBdr>
            <w:top w:val="none" w:sz="0" w:space="0" w:color="auto"/>
            <w:left w:val="none" w:sz="0" w:space="0" w:color="auto"/>
            <w:bottom w:val="none" w:sz="0" w:space="0" w:color="auto"/>
            <w:right w:val="none" w:sz="0" w:space="0" w:color="auto"/>
          </w:divBdr>
        </w:div>
      </w:divsChild>
    </w:div>
    <w:div w:id="174660807">
      <w:bodyDiv w:val="1"/>
      <w:marLeft w:val="0"/>
      <w:marRight w:val="0"/>
      <w:marTop w:val="0"/>
      <w:marBottom w:val="0"/>
      <w:divBdr>
        <w:top w:val="none" w:sz="0" w:space="0" w:color="auto"/>
        <w:left w:val="none" w:sz="0" w:space="0" w:color="auto"/>
        <w:bottom w:val="none" w:sz="0" w:space="0" w:color="auto"/>
        <w:right w:val="none" w:sz="0" w:space="0" w:color="auto"/>
      </w:divBdr>
      <w:divsChild>
        <w:div w:id="460852562">
          <w:marLeft w:val="0"/>
          <w:marRight w:val="0"/>
          <w:marTop w:val="0"/>
          <w:marBottom w:val="0"/>
          <w:divBdr>
            <w:top w:val="none" w:sz="0" w:space="0" w:color="auto"/>
            <w:left w:val="none" w:sz="0" w:space="0" w:color="auto"/>
            <w:bottom w:val="none" w:sz="0" w:space="0" w:color="auto"/>
            <w:right w:val="none" w:sz="0" w:space="0" w:color="auto"/>
          </w:divBdr>
          <w:divsChild>
            <w:div w:id="1310860678">
              <w:marLeft w:val="0"/>
              <w:marRight w:val="0"/>
              <w:marTop w:val="0"/>
              <w:marBottom w:val="0"/>
              <w:divBdr>
                <w:top w:val="none" w:sz="0" w:space="0" w:color="auto"/>
                <w:left w:val="none" w:sz="0" w:space="0" w:color="auto"/>
                <w:bottom w:val="none" w:sz="0" w:space="0" w:color="auto"/>
                <w:right w:val="none" w:sz="0" w:space="0" w:color="auto"/>
              </w:divBdr>
              <w:divsChild>
                <w:div w:id="1826045665">
                  <w:marLeft w:val="0"/>
                  <w:marRight w:val="0"/>
                  <w:marTop w:val="0"/>
                  <w:marBottom w:val="0"/>
                  <w:divBdr>
                    <w:top w:val="none" w:sz="0" w:space="0" w:color="auto"/>
                    <w:left w:val="none" w:sz="0" w:space="0" w:color="auto"/>
                    <w:bottom w:val="none" w:sz="0" w:space="0" w:color="auto"/>
                    <w:right w:val="none" w:sz="0" w:space="0" w:color="auto"/>
                  </w:divBdr>
                  <w:divsChild>
                    <w:div w:id="447941769">
                      <w:marLeft w:val="0"/>
                      <w:marRight w:val="0"/>
                      <w:marTop w:val="0"/>
                      <w:marBottom w:val="0"/>
                      <w:divBdr>
                        <w:top w:val="none" w:sz="0" w:space="0" w:color="auto"/>
                        <w:left w:val="none" w:sz="0" w:space="0" w:color="auto"/>
                        <w:bottom w:val="none" w:sz="0" w:space="0" w:color="auto"/>
                        <w:right w:val="none" w:sz="0" w:space="0" w:color="auto"/>
                      </w:divBdr>
                      <w:divsChild>
                        <w:div w:id="34394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09042">
      <w:bodyDiv w:val="1"/>
      <w:marLeft w:val="0"/>
      <w:marRight w:val="0"/>
      <w:marTop w:val="0"/>
      <w:marBottom w:val="0"/>
      <w:divBdr>
        <w:top w:val="none" w:sz="0" w:space="0" w:color="auto"/>
        <w:left w:val="none" w:sz="0" w:space="0" w:color="auto"/>
        <w:bottom w:val="none" w:sz="0" w:space="0" w:color="auto"/>
        <w:right w:val="none" w:sz="0" w:space="0" w:color="auto"/>
      </w:divBdr>
      <w:divsChild>
        <w:div w:id="1252347793">
          <w:marLeft w:val="0"/>
          <w:marRight w:val="0"/>
          <w:marTop w:val="0"/>
          <w:marBottom w:val="0"/>
          <w:divBdr>
            <w:top w:val="none" w:sz="0" w:space="0" w:color="auto"/>
            <w:left w:val="none" w:sz="0" w:space="0" w:color="auto"/>
            <w:bottom w:val="none" w:sz="0" w:space="0" w:color="auto"/>
            <w:right w:val="none" w:sz="0" w:space="0" w:color="auto"/>
          </w:divBdr>
          <w:divsChild>
            <w:div w:id="7767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8970">
      <w:bodyDiv w:val="1"/>
      <w:marLeft w:val="0"/>
      <w:marRight w:val="0"/>
      <w:marTop w:val="0"/>
      <w:marBottom w:val="0"/>
      <w:divBdr>
        <w:top w:val="none" w:sz="0" w:space="0" w:color="auto"/>
        <w:left w:val="none" w:sz="0" w:space="0" w:color="auto"/>
        <w:bottom w:val="none" w:sz="0" w:space="0" w:color="auto"/>
        <w:right w:val="none" w:sz="0" w:space="0" w:color="auto"/>
      </w:divBdr>
      <w:divsChild>
        <w:div w:id="328874861">
          <w:marLeft w:val="0"/>
          <w:marRight w:val="0"/>
          <w:marTop w:val="0"/>
          <w:marBottom w:val="0"/>
          <w:divBdr>
            <w:top w:val="none" w:sz="0" w:space="0" w:color="auto"/>
            <w:left w:val="none" w:sz="0" w:space="0" w:color="auto"/>
            <w:bottom w:val="none" w:sz="0" w:space="0" w:color="auto"/>
            <w:right w:val="none" w:sz="0" w:space="0" w:color="auto"/>
          </w:divBdr>
          <w:divsChild>
            <w:div w:id="1997683050">
              <w:marLeft w:val="0"/>
              <w:marRight w:val="0"/>
              <w:marTop w:val="0"/>
              <w:marBottom w:val="0"/>
              <w:divBdr>
                <w:top w:val="none" w:sz="0" w:space="0" w:color="auto"/>
                <w:left w:val="none" w:sz="0" w:space="0" w:color="auto"/>
                <w:bottom w:val="none" w:sz="0" w:space="0" w:color="auto"/>
                <w:right w:val="none" w:sz="0" w:space="0" w:color="auto"/>
              </w:divBdr>
            </w:div>
            <w:div w:id="678047721">
              <w:marLeft w:val="0"/>
              <w:marRight w:val="0"/>
              <w:marTop w:val="0"/>
              <w:marBottom w:val="0"/>
              <w:divBdr>
                <w:top w:val="none" w:sz="0" w:space="0" w:color="auto"/>
                <w:left w:val="none" w:sz="0" w:space="0" w:color="auto"/>
                <w:bottom w:val="none" w:sz="0" w:space="0" w:color="auto"/>
                <w:right w:val="none" w:sz="0" w:space="0" w:color="auto"/>
              </w:divBdr>
            </w:div>
          </w:divsChild>
        </w:div>
        <w:div w:id="1686245854">
          <w:marLeft w:val="0"/>
          <w:marRight w:val="0"/>
          <w:marTop w:val="0"/>
          <w:marBottom w:val="0"/>
          <w:divBdr>
            <w:top w:val="none" w:sz="0" w:space="0" w:color="auto"/>
            <w:left w:val="none" w:sz="0" w:space="0" w:color="auto"/>
            <w:bottom w:val="none" w:sz="0" w:space="0" w:color="auto"/>
            <w:right w:val="none" w:sz="0" w:space="0" w:color="auto"/>
          </w:divBdr>
        </w:div>
      </w:divsChild>
    </w:div>
    <w:div w:id="176701558">
      <w:bodyDiv w:val="1"/>
      <w:marLeft w:val="0"/>
      <w:marRight w:val="0"/>
      <w:marTop w:val="0"/>
      <w:marBottom w:val="0"/>
      <w:divBdr>
        <w:top w:val="none" w:sz="0" w:space="0" w:color="auto"/>
        <w:left w:val="none" w:sz="0" w:space="0" w:color="auto"/>
        <w:bottom w:val="none" w:sz="0" w:space="0" w:color="auto"/>
        <w:right w:val="none" w:sz="0" w:space="0" w:color="auto"/>
      </w:divBdr>
    </w:div>
    <w:div w:id="176818727">
      <w:bodyDiv w:val="1"/>
      <w:marLeft w:val="0"/>
      <w:marRight w:val="0"/>
      <w:marTop w:val="0"/>
      <w:marBottom w:val="0"/>
      <w:divBdr>
        <w:top w:val="none" w:sz="0" w:space="0" w:color="auto"/>
        <w:left w:val="none" w:sz="0" w:space="0" w:color="auto"/>
        <w:bottom w:val="none" w:sz="0" w:space="0" w:color="auto"/>
        <w:right w:val="none" w:sz="0" w:space="0" w:color="auto"/>
      </w:divBdr>
      <w:divsChild>
        <w:div w:id="1901666515">
          <w:marLeft w:val="0"/>
          <w:marRight w:val="0"/>
          <w:marTop w:val="0"/>
          <w:marBottom w:val="0"/>
          <w:divBdr>
            <w:top w:val="none" w:sz="0" w:space="0" w:color="auto"/>
            <w:left w:val="none" w:sz="0" w:space="0" w:color="auto"/>
            <w:bottom w:val="none" w:sz="0" w:space="0" w:color="auto"/>
            <w:right w:val="none" w:sz="0" w:space="0" w:color="auto"/>
          </w:divBdr>
          <w:divsChild>
            <w:div w:id="1029144301">
              <w:marLeft w:val="0"/>
              <w:marRight w:val="0"/>
              <w:marTop w:val="0"/>
              <w:marBottom w:val="0"/>
              <w:divBdr>
                <w:top w:val="none" w:sz="0" w:space="0" w:color="auto"/>
                <w:left w:val="none" w:sz="0" w:space="0" w:color="auto"/>
                <w:bottom w:val="none" w:sz="0" w:space="0" w:color="auto"/>
                <w:right w:val="none" w:sz="0" w:space="0" w:color="auto"/>
              </w:divBdr>
            </w:div>
            <w:div w:id="172763345">
              <w:marLeft w:val="0"/>
              <w:marRight w:val="0"/>
              <w:marTop w:val="0"/>
              <w:marBottom w:val="0"/>
              <w:divBdr>
                <w:top w:val="none" w:sz="0" w:space="0" w:color="auto"/>
                <w:left w:val="none" w:sz="0" w:space="0" w:color="auto"/>
                <w:bottom w:val="none" w:sz="0" w:space="0" w:color="auto"/>
                <w:right w:val="none" w:sz="0" w:space="0" w:color="auto"/>
              </w:divBdr>
            </w:div>
          </w:divsChild>
        </w:div>
        <w:div w:id="1593735327">
          <w:marLeft w:val="0"/>
          <w:marRight w:val="0"/>
          <w:marTop w:val="0"/>
          <w:marBottom w:val="0"/>
          <w:divBdr>
            <w:top w:val="none" w:sz="0" w:space="0" w:color="auto"/>
            <w:left w:val="none" w:sz="0" w:space="0" w:color="auto"/>
            <w:bottom w:val="none" w:sz="0" w:space="0" w:color="auto"/>
            <w:right w:val="none" w:sz="0" w:space="0" w:color="auto"/>
          </w:divBdr>
        </w:div>
      </w:divsChild>
    </w:div>
    <w:div w:id="177277304">
      <w:bodyDiv w:val="1"/>
      <w:marLeft w:val="0"/>
      <w:marRight w:val="0"/>
      <w:marTop w:val="0"/>
      <w:marBottom w:val="0"/>
      <w:divBdr>
        <w:top w:val="none" w:sz="0" w:space="0" w:color="auto"/>
        <w:left w:val="none" w:sz="0" w:space="0" w:color="auto"/>
        <w:bottom w:val="none" w:sz="0" w:space="0" w:color="auto"/>
        <w:right w:val="none" w:sz="0" w:space="0" w:color="auto"/>
      </w:divBdr>
      <w:divsChild>
        <w:div w:id="1599677783">
          <w:marLeft w:val="0"/>
          <w:marRight w:val="0"/>
          <w:marTop w:val="0"/>
          <w:marBottom w:val="0"/>
          <w:divBdr>
            <w:top w:val="none" w:sz="0" w:space="0" w:color="auto"/>
            <w:left w:val="none" w:sz="0" w:space="0" w:color="auto"/>
            <w:bottom w:val="none" w:sz="0" w:space="0" w:color="auto"/>
            <w:right w:val="none" w:sz="0" w:space="0" w:color="auto"/>
          </w:divBdr>
        </w:div>
      </w:divsChild>
    </w:div>
    <w:div w:id="178396218">
      <w:bodyDiv w:val="1"/>
      <w:marLeft w:val="0"/>
      <w:marRight w:val="0"/>
      <w:marTop w:val="0"/>
      <w:marBottom w:val="0"/>
      <w:divBdr>
        <w:top w:val="none" w:sz="0" w:space="0" w:color="auto"/>
        <w:left w:val="none" w:sz="0" w:space="0" w:color="auto"/>
        <w:bottom w:val="none" w:sz="0" w:space="0" w:color="auto"/>
        <w:right w:val="none" w:sz="0" w:space="0" w:color="auto"/>
      </w:divBdr>
      <w:divsChild>
        <w:div w:id="1079795034">
          <w:marLeft w:val="0"/>
          <w:marRight w:val="0"/>
          <w:marTop w:val="0"/>
          <w:marBottom w:val="0"/>
          <w:divBdr>
            <w:top w:val="none" w:sz="0" w:space="0" w:color="auto"/>
            <w:left w:val="none" w:sz="0" w:space="0" w:color="auto"/>
            <w:bottom w:val="none" w:sz="0" w:space="0" w:color="auto"/>
            <w:right w:val="none" w:sz="0" w:space="0" w:color="auto"/>
          </w:divBdr>
          <w:divsChild>
            <w:div w:id="371735958">
              <w:marLeft w:val="0"/>
              <w:marRight w:val="0"/>
              <w:marTop w:val="0"/>
              <w:marBottom w:val="0"/>
              <w:divBdr>
                <w:top w:val="none" w:sz="0" w:space="0" w:color="auto"/>
                <w:left w:val="none" w:sz="0" w:space="0" w:color="auto"/>
                <w:bottom w:val="none" w:sz="0" w:space="0" w:color="auto"/>
                <w:right w:val="none" w:sz="0" w:space="0" w:color="auto"/>
              </w:divBdr>
            </w:div>
            <w:div w:id="1233657746">
              <w:marLeft w:val="0"/>
              <w:marRight w:val="0"/>
              <w:marTop w:val="0"/>
              <w:marBottom w:val="0"/>
              <w:divBdr>
                <w:top w:val="none" w:sz="0" w:space="0" w:color="auto"/>
                <w:left w:val="none" w:sz="0" w:space="0" w:color="auto"/>
                <w:bottom w:val="none" w:sz="0" w:space="0" w:color="auto"/>
                <w:right w:val="none" w:sz="0" w:space="0" w:color="auto"/>
              </w:divBdr>
            </w:div>
          </w:divsChild>
        </w:div>
        <w:div w:id="1530023765">
          <w:marLeft w:val="0"/>
          <w:marRight w:val="0"/>
          <w:marTop w:val="0"/>
          <w:marBottom w:val="0"/>
          <w:divBdr>
            <w:top w:val="none" w:sz="0" w:space="0" w:color="auto"/>
            <w:left w:val="none" w:sz="0" w:space="0" w:color="auto"/>
            <w:bottom w:val="none" w:sz="0" w:space="0" w:color="auto"/>
            <w:right w:val="none" w:sz="0" w:space="0" w:color="auto"/>
          </w:divBdr>
        </w:div>
      </w:divsChild>
    </w:div>
    <w:div w:id="182286441">
      <w:bodyDiv w:val="1"/>
      <w:marLeft w:val="0"/>
      <w:marRight w:val="0"/>
      <w:marTop w:val="0"/>
      <w:marBottom w:val="0"/>
      <w:divBdr>
        <w:top w:val="none" w:sz="0" w:space="0" w:color="auto"/>
        <w:left w:val="none" w:sz="0" w:space="0" w:color="auto"/>
        <w:bottom w:val="none" w:sz="0" w:space="0" w:color="auto"/>
        <w:right w:val="none" w:sz="0" w:space="0" w:color="auto"/>
      </w:divBdr>
      <w:divsChild>
        <w:div w:id="525558102">
          <w:marLeft w:val="0"/>
          <w:marRight w:val="0"/>
          <w:marTop w:val="0"/>
          <w:marBottom w:val="0"/>
          <w:divBdr>
            <w:top w:val="none" w:sz="0" w:space="0" w:color="auto"/>
            <w:left w:val="none" w:sz="0" w:space="0" w:color="auto"/>
            <w:bottom w:val="none" w:sz="0" w:space="0" w:color="auto"/>
            <w:right w:val="none" w:sz="0" w:space="0" w:color="auto"/>
          </w:divBdr>
          <w:divsChild>
            <w:div w:id="1040318765">
              <w:marLeft w:val="0"/>
              <w:marRight w:val="0"/>
              <w:marTop w:val="0"/>
              <w:marBottom w:val="0"/>
              <w:divBdr>
                <w:top w:val="none" w:sz="0" w:space="0" w:color="auto"/>
                <w:left w:val="none" w:sz="0" w:space="0" w:color="auto"/>
                <w:bottom w:val="none" w:sz="0" w:space="0" w:color="auto"/>
                <w:right w:val="none" w:sz="0" w:space="0" w:color="auto"/>
              </w:divBdr>
              <w:divsChild>
                <w:div w:id="4148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234046">
          <w:marLeft w:val="0"/>
          <w:marRight w:val="0"/>
          <w:marTop w:val="0"/>
          <w:marBottom w:val="0"/>
          <w:divBdr>
            <w:top w:val="none" w:sz="0" w:space="0" w:color="auto"/>
            <w:left w:val="none" w:sz="0" w:space="0" w:color="auto"/>
            <w:bottom w:val="none" w:sz="0" w:space="0" w:color="auto"/>
            <w:right w:val="none" w:sz="0" w:space="0" w:color="auto"/>
          </w:divBdr>
          <w:divsChild>
            <w:div w:id="1104348915">
              <w:marLeft w:val="0"/>
              <w:marRight w:val="0"/>
              <w:marTop w:val="0"/>
              <w:marBottom w:val="0"/>
              <w:divBdr>
                <w:top w:val="none" w:sz="0" w:space="0" w:color="auto"/>
                <w:left w:val="none" w:sz="0" w:space="0" w:color="auto"/>
                <w:bottom w:val="none" w:sz="0" w:space="0" w:color="auto"/>
                <w:right w:val="none" w:sz="0" w:space="0" w:color="auto"/>
              </w:divBdr>
              <w:divsChild>
                <w:div w:id="88625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7818">
          <w:marLeft w:val="0"/>
          <w:marRight w:val="0"/>
          <w:marTop w:val="0"/>
          <w:marBottom w:val="0"/>
          <w:divBdr>
            <w:top w:val="none" w:sz="0" w:space="0" w:color="auto"/>
            <w:left w:val="none" w:sz="0" w:space="0" w:color="auto"/>
            <w:bottom w:val="none" w:sz="0" w:space="0" w:color="auto"/>
            <w:right w:val="none" w:sz="0" w:space="0" w:color="auto"/>
          </w:divBdr>
          <w:divsChild>
            <w:div w:id="2078017677">
              <w:marLeft w:val="0"/>
              <w:marRight w:val="0"/>
              <w:marTop w:val="0"/>
              <w:marBottom w:val="0"/>
              <w:divBdr>
                <w:top w:val="none" w:sz="0" w:space="0" w:color="auto"/>
                <w:left w:val="none" w:sz="0" w:space="0" w:color="auto"/>
                <w:bottom w:val="none" w:sz="0" w:space="0" w:color="auto"/>
                <w:right w:val="none" w:sz="0" w:space="0" w:color="auto"/>
              </w:divBdr>
              <w:divsChild>
                <w:div w:id="11437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7029">
      <w:bodyDiv w:val="1"/>
      <w:marLeft w:val="0"/>
      <w:marRight w:val="0"/>
      <w:marTop w:val="0"/>
      <w:marBottom w:val="0"/>
      <w:divBdr>
        <w:top w:val="none" w:sz="0" w:space="0" w:color="auto"/>
        <w:left w:val="none" w:sz="0" w:space="0" w:color="auto"/>
        <w:bottom w:val="none" w:sz="0" w:space="0" w:color="auto"/>
        <w:right w:val="none" w:sz="0" w:space="0" w:color="auto"/>
      </w:divBdr>
      <w:divsChild>
        <w:div w:id="892891114">
          <w:marLeft w:val="0"/>
          <w:marRight w:val="0"/>
          <w:marTop w:val="0"/>
          <w:marBottom w:val="0"/>
          <w:divBdr>
            <w:top w:val="none" w:sz="0" w:space="0" w:color="auto"/>
            <w:left w:val="none" w:sz="0" w:space="0" w:color="auto"/>
            <w:bottom w:val="none" w:sz="0" w:space="0" w:color="auto"/>
            <w:right w:val="none" w:sz="0" w:space="0" w:color="auto"/>
          </w:divBdr>
          <w:divsChild>
            <w:div w:id="1082876335">
              <w:marLeft w:val="0"/>
              <w:marRight w:val="0"/>
              <w:marTop w:val="0"/>
              <w:marBottom w:val="0"/>
              <w:divBdr>
                <w:top w:val="none" w:sz="0" w:space="0" w:color="auto"/>
                <w:left w:val="none" w:sz="0" w:space="0" w:color="auto"/>
                <w:bottom w:val="none" w:sz="0" w:space="0" w:color="auto"/>
                <w:right w:val="none" w:sz="0" w:space="0" w:color="auto"/>
              </w:divBdr>
            </w:div>
            <w:div w:id="397824463">
              <w:marLeft w:val="0"/>
              <w:marRight w:val="0"/>
              <w:marTop w:val="0"/>
              <w:marBottom w:val="0"/>
              <w:divBdr>
                <w:top w:val="none" w:sz="0" w:space="0" w:color="auto"/>
                <w:left w:val="none" w:sz="0" w:space="0" w:color="auto"/>
                <w:bottom w:val="none" w:sz="0" w:space="0" w:color="auto"/>
                <w:right w:val="none" w:sz="0" w:space="0" w:color="auto"/>
              </w:divBdr>
            </w:div>
            <w:div w:id="1332370340">
              <w:marLeft w:val="0"/>
              <w:marRight w:val="0"/>
              <w:marTop w:val="0"/>
              <w:marBottom w:val="0"/>
              <w:divBdr>
                <w:top w:val="none" w:sz="0" w:space="0" w:color="auto"/>
                <w:left w:val="none" w:sz="0" w:space="0" w:color="auto"/>
                <w:bottom w:val="none" w:sz="0" w:space="0" w:color="auto"/>
                <w:right w:val="none" w:sz="0" w:space="0" w:color="auto"/>
              </w:divBdr>
            </w:div>
          </w:divsChild>
        </w:div>
        <w:div w:id="615016796">
          <w:marLeft w:val="0"/>
          <w:marRight w:val="0"/>
          <w:marTop w:val="0"/>
          <w:marBottom w:val="0"/>
          <w:divBdr>
            <w:top w:val="none" w:sz="0" w:space="0" w:color="auto"/>
            <w:left w:val="none" w:sz="0" w:space="0" w:color="auto"/>
            <w:bottom w:val="none" w:sz="0" w:space="0" w:color="auto"/>
            <w:right w:val="none" w:sz="0" w:space="0" w:color="auto"/>
          </w:divBdr>
        </w:div>
      </w:divsChild>
    </w:div>
    <w:div w:id="184945184">
      <w:bodyDiv w:val="1"/>
      <w:marLeft w:val="0"/>
      <w:marRight w:val="0"/>
      <w:marTop w:val="0"/>
      <w:marBottom w:val="0"/>
      <w:divBdr>
        <w:top w:val="none" w:sz="0" w:space="0" w:color="auto"/>
        <w:left w:val="none" w:sz="0" w:space="0" w:color="auto"/>
        <w:bottom w:val="none" w:sz="0" w:space="0" w:color="auto"/>
        <w:right w:val="none" w:sz="0" w:space="0" w:color="auto"/>
      </w:divBdr>
      <w:divsChild>
        <w:div w:id="805393180">
          <w:marLeft w:val="0"/>
          <w:marRight w:val="0"/>
          <w:marTop w:val="0"/>
          <w:marBottom w:val="0"/>
          <w:divBdr>
            <w:top w:val="none" w:sz="0" w:space="0" w:color="auto"/>
            <w:left w:val="none" w:sz="0" w:space="0" w:color="auto"/>
            <w:bottom w:val="none" w:sz="0" w:space="0" w:color="auto"/>
            <w:right w:val="none" w:sz="0" w:space="0" w:color="auto"/>
          </w:divBdr>
          <w:divsChild>
            <w:div w:id="735397397">
              <w:marLeft w:val="0"/>
              <w:marRight w:val="0"/>
              <w:marTop w:val="0"/>
              <w:marBottom w:val="0"/>
              <w:divBdr>
                <w:top w:val="none" w:sz="0" w:space="0" w:color="auto"/>
                <w:left w:val="none" w:sz="0" w:space="0" w:color="auto"/>
                <w:bottom w:val="none" w:sz="0" w:space="0" w:color="auto"/>
                <w:right w:val="none" w:sz="0" w:space="0" w:color="auto"/>
              </w:divBdr>
            </w:div>
            <w:div w:id="654145766">
              <w:marLeft w:val="0"/>
              <w:marRight w:val="0"/>
              <w:marTop w:val="0"/>
              <w:marBottom w:val="0"/>
              <w:divBdr>
                <w:top w:val="none" w:sz="0" w:space="0" w:color="auto"/>
                <w:left w:val="none" w:sz="0" w:space="0" w:color="auto"/>
                <w:bottom w:val="none" w:sz="0" w:space="0" w:color="auto"/>
                <w:right w:val="none" w:sz="0" w:space="0" w:color="auto"/>
              </w:divBdr>
            </w:div>
          </w:divsChild>
        </w:div>
        <w:div w:id="2124615631">
          <w:marLeft w:val="0"/>
          <w:marRight w:val="0"/>
          <w:marTop w:val="0"/>
          <w:marBottom w:val="0"/>
          <w:divBdr>
            <w:top w:val="none" w:sz="0" w:space="0" w:color="auto"/>
            <w:left w:val="none" w:sz="0" w:space="0" w:color="auto"/>
            <w:bottom w:val="none" w:sz="0" w:space="0" w:color="auto"/>
            <w:right w:val="none" w:sz="0" w:space="0" w:color="auto"/>
          </w:divBdr>
        </w:div>
      </w:divsChild>
    </w:div>
    <w:div w:id="186525557">
      <w:bodyDiv w:val="1"/>
      <w:marLeft w:val="0"/>
      <w:marRight w:val="0"/>
      <w:marTop w:val="0"/>
      <w:marBottom w:val="0"/>
      <w:divBdr>
        <w:top w:val="none" w:sz="0" w:space="0" w:color="auto"/>
        <w:left w:val="none" w:sz="0" w:space="0" w:color="auto"/>
        <w:bottom w:val="none" w:sz="0" w:space="0" w:color="auto"/>
        <w:right w:val="none" w:sz="0" w:space="0" w:color="auto"/>
      </w:divBdr>
      <w:divsChild>
        <w:div w:id="754404207">
          <w:marLeft w:val="0"/>
          <w:marRight w:val="0"/>
          <w:marTop w:val="0"/>
          <w:marBottom w:val="0"/>
          <w:divBdr>
            <w:top w:val="none" w:sz="0" w:space="0" w:color="auto"/>
            <w:left w:val="none" w:sz="0" w:space="0" w:color="auto"/>
            <w:bottom w:val="none" w:sz="0" w:space="0" w:color="auto"/>
            <w:right w:val="none" w:sz="0" w:space="0" w:color="auto"/>
          </w:divBdr>
          <w:divsChild>
            <w:div w:id="269095224">
              <w:marLeft w:val="0"/>
              <w:marRight w:val="0"/>
              <w:marTop w:val="0"/>
              <w:marBottom w:val="0"/>
              <w:divBdr>
                <w:top w:val="none" w:sz="0" w:space="0" w:color="auto"/>
                <w:left w:val="none" w:sz="0" w:space="0" w:color="auto"/>
                <w:bottom w:val="none" w:sz="0" w:space="0" w:color="auto"/>
                <w:right w:val="none" w:sz="0" w:space="0" w:color="auto"/>
              </w:divBdr>
              <w:divsChild>
                <w:div w:id="123269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62117">
          <w:marLeft w:val="0"/>
          <w:marRight w:val="0"/>
          <w:marTop w:val="0"/>
          <w:marBottom w:val="0"/>
          <w:divBdr>
            <w:top w:val="none" w:sz="0" w:space="0" w:color="auto"/>
            <w:left w:val="none" w:sz="0" w:space="0" w:color="auto"/>
            <w:bottom w:val="none" w:sz="0" w:space="0" w:color="auto"/>
            <w:right w:val="none" w:sz="0" w:space="0" w:color="auto"/>
          </w:divBdr>
        </w:div>
      </w:divsChild>
    </w:div>
    <w:div w:id="186910223">
      <w:bodyDiv w:val="1"/>
      <w:marLeft w:val="0"/>
      <w:marRight w:val="0"/>
      <w:marTop w:val="0"/>
      <w:marBottom w:val="0"/>
      <w:divBdr>
        <w:top w:val="none" w:sz="0" w:space="0" w:color="auto"/>
        <w:left w:val="none" w:sz="0" w:space="0" w:color="auto"/>
        <w:bottom w:val="none" w:sz="0" w:space="0" w:color="auto"/>
        <w:right w:val="none" w:sz="0" w:space="0" w:color="auto"/>
      </w:divBdr>
      <w:divsChild>
        <w:div w:id="1085607497">
          <w:marLeft w:val="0"/>
          <w:marRight w:val="0"/>
          <w:marTop w:val="0"/>
          <w:marBottom w:val="0"/>
          <w:divBdr>
            <w:top w:val="none" w:sz="0" w:space="0" w:color="auto"/>
            <w:left w:val="none" w:sz="0" w:space="0" w:color="auto"/>
            <w:bottom w:val="none" w:sz="0" w:space="0" w:color="auto"/>
            <w:right w:val="none" w:sz="0" w:space="0" w:color="auto"/>
          </w:divBdr>
          <w:divsChild>
            <w:div w:id="59599174">
              <w:marLeft w:val="0"/>
              <w:marRight w:val="0"/>
              <w:marTop w:val="0"/>
              <w:marBottom w:val="0"/>
              <w:divBdr>
                <w:top w:val="none" w:sz="0" w:space="0" w:color="auto"/>
                <w:left w:val="none" w:sz="0" w:space="0" w:color="auto"/>
                <w:bottom w:val="none" w:sz="0" w:space="0" w:color="auto"/>
                <w:right w:val="none" w:sz="0" w:space="0" w:color="auto"/>
              </w:divBdr>
            </w:div>
            <w:div w:id="1532256451">
              <w:marLeft w:val="0"/>
              <w:marRight w:val="0"/>
              <w:marTop w:val="0"/>
              <w:marBottom w:val="0"/>
              <w:divBdr>
                <w:top w:val="none" w:sz="0" w:space="0" w:color="auto"/>
                <w:left w:val="none" w:sz="0" w:space="0" w:color="auto"/>
                <w:bottom w:val="none" w:sz="0" w:space="0" w:color="auto"/>
                <w:right w:val="none" w:sz="0" w:space="0" w:color="auto"/>
              </w:divBdr>
            </w:div>
          </w:divsChild>
        </w:div>
        <w:div w:id="560484998">
          <w:marLeft w:val="0"/>
          <w:marRight w:val="0"/>
          <w:marTop w:val="0"/>
          <w:marBottom w:val="0"/>
          <w:divBdr>
            <w:top w:val="none" w:sz="0" w:space="0" w:color="auto"/>
            <w:left w:val="none" w:sz="0" w:space="0" w:color="auto"/>
            <w:bottom w:val="none" w:sz="0" w:space="0" w:color="auto"/>
            <w:right w:val="none" w:sz="0" w:space="0" w:color="auto"/>
          </w:divBdr>
        </w:div>
      </w:divsChild>
    </w:div>
    <w:div w:id="187524978">
      <w:bodyDiv w:val="1"/>
      <w:marLeft w:val="0"/>
      <w:marRight w:val="0"/>
      <w:marTop w:val="0"/>
      <w:marBottom w:val="0"/>
      <w:divBdr>
        <w:top w:val="none" w:sz="0" w:space="0" w:color="auto"/>
        <w:left w:val="none" w:sz="0" w:space="0" w:color="auto"/>
        <w:bottom w:val="none" w:sz="0" w:space="0" w:color="auto"/>
        <w:right w:val="none" w:sz="0" w:space="0" w:color="auto"/>
      </w:divBdr>
      <w:divsChild>
        <w:div w:id="1936866838">
          <w:marLeft w:val="0"/>
          <w:marRight w:val="0"/>
          <w:marTop w:val="0"/>
          <w:marBottom w:val="0"/>
          <w:divBdr>
            <w:top w:val="none" w:sz="0" w:space="0" w:color="auto"/>
            <w:left w:val="none" w:sz="0" w:space="0" w:color="auto"/>
            <w:bottom w:val="none" w:sz="0" w:space="0" w:color="auto"/>
            <w:right w:val="none" w:sz="0" w:space="0" w:color="auto"/>
          </w:divBdr>
          <w:divsChild>
            <w:div w:id="1071273191">
              <w:marLeft w:val="0"/>
              <w:marRight w:val="0"/>
              <w:marTop w:val="0"/>
              <w:marBottom w:val="0"/>
              <w:divBdr>
                <w:top w:val="none" w:sz="0" w:space="0" w:color="auto"/>
                <w:left w:val="none" w:sz="0" w:space="0" w:color="auto"/>
                <w:bottom w:val="none" w:sz="0" w:space="0" w:color="auto"/>
                <w:right w:val="none" w:sz="0" w:space="0" w:color="auto"/>
              </w:divBdr>
            </w:div>
            <w:div w:id="882906753">
              <w:marLeft w:val="0"/>
              <w:marRight w:val="0"/>
              <w:marTop w:val="0"/>
              <w:marBottom w:val="0"/>
              <w:divBdr>
                <w:top w:val="none" w:sz="0" w:space="0" w:color="auto"/>
                <w:left w:val="none" w:sz="0" w:space="0" w:color="auto"/>
                <w:bottom w:val="none" w:sz="0" w:space="0" w:color="auto"/>
                <w:right w:val="none" w:sz="0" w:space="0" w:color="auto"/>
              </w:divBdr>
            </w:div>
          </w:divsChild>
        </w:div>
        <w:div w:id="2023168482">
          <w:marLeft w:val="0"/>
          <w:marRight w:val="0"/>
          <w:marTop w:val="0"/>
          <w:marBottom w:val="0"/>
          <w:divBdr>
            <w:top w:val="none" w:sz="0" w:space="0" w:color="auto"/>
            <w:left w:val="none" w:sz="0" w:space="0" w:color="auto"/>
            <w:bottom w:val="none" w:sz="0" w:space="0" w:color="auto"/>
            <w:right w:val="none" w:sz="0" w:space="0" w:color="auto"/>
          </w:divBdr>
        </w:div>
      </w:divsChild>
    </w:div>
    <w:div w:id="188104887">
      <w:bodyDiv w:val="1"/>
      <w:marLeft w:val="0"/>
      <w:marRight w:val="0"/>
      <w:marTop w:val="0"/>
      <w:marBottom w:val="0"/>
      <w:divBdr>
        <w:top w:val="none" w:sz="0" w:space="0" w:color="auto"/>
        <w:left w:val="none" w:sz="0" w:space="0" w:color="auto"/>
        <w:bottom w:val="none" w:sz="0" w:space="0" w:color="auto"/>
        <w:right w:val="none" w:sz="0" w:space="0" w:color="auto"/>
      </w:divBdr>
      <w:divsChild>
        <w:div w:id="300311400">
          <w:marLeft w:val="0"/>
          <w:marRight w:val="0"/>
          <w:marTop w:val="0"/>
          <w:marBottom w:val="0"/>
          <w:divBdr>
            <w:top w:val="none" w:sz="0" w:space="0" w:color="auto"/>
            <w:left w:val="none" w:sz="0" w:space="0" w:color="auto"/>
            <w:bottom w:val="none" w:sz="0" w:space="0" w:color="auto"/>
            <w:right w:val="none" w:sz="0" w:space="0" w:color="auto"/>
          </w:divBdr>
          <w:divsChild>
            <w:div w:id="1167476164">
              <w:marLeft w:val="0"/>
              <w:marRight w:val="0"/>
              <w:marTop w:val="0"/>
              <w:marBottom w:val="0"/>
              <w:divBdr>
                <w:top w:val="none" w:sz="0" w:space="0" w:color="auto"/>
                <w:left w:val="none" w:sz="0" w:space="0" w:color="auto"/>
                <w:bottom w:val="none" w:sz="0" w:space="0" w:color="auto"/>
                <w:right w:val="none" w:sz="0" w:space="0" w:color="auto"/>
              </w:divBdr>
              <w:divsChild>
                <w:div w:id="67314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5130">
          <w:marLeft w:val="0"/>
          <w:marRight w:val="0"/>
          <w:marTop w:val="0"/>
          <w:marBottom w:val="0"/>
          <w:divBdr>
            <w:top w:val="none" w:sz="0" w:space="0" w:color="auto"/>
            <w:left w:val="none" w:sz="0" w:space="0" w:color="auto"/>
            <w:bottom w:val="none" w:sz="0" w:space="0" w:color="auto"/>
            <w:right w:val="none" w:sz="0" w:space="0" w:color="auto"/>
          </w:divBdr>
          <w:divsChild>
            <w:div w:id="1540818162">
              <w:marLeft w:val="0"/>
              <w:marRight w:val="0"/>
              <w:marTop w:val="0"/>
              <w:marBottom w:val="0"/>
              <w:divBdr>
                <w:top w:val="none" w:sz="0" w:space="0" w:color="auto"/>
                <w:left w:val="none" w:sz="0" w:space="0" w:color="auto"/>
                <w:bottom w:val="none" w:sz="0" w:space="0" w:color="auto"/>
                <w:right w:val="none" w:sz="0" w:space="0" w:color="auto"/>
              </w:divBdr>
              <w:divsChild>
                <w:div w:id="28772248">
                  <w:marLeft w:val="0"/>
                  <w:marRight w:val="0"/>
                  <w:marTop w:val="0"/>
                  <w:marBottom w:val="0"/>
                  <w:divBdr>
                    <w:top w:val="none" w:sz="0" w:space="0" w:color="auto"/>
                    <w:left w:val="none" w:sz="0" w:space="0" w:color="auto"/>
                    <w:bottom w:val="none" w:sz="0" w:space="0" w:color="auto"/>
                    <w:right w:val="none" w:sz="0" w:space="0" w:color="auto"/>
                  </w:divBdr>
                  <w:divsChild>
                    <w:div w:id="802846260">
                      <w:marLeft w:val="0"/>
                      <w:marRight w:val="0"/>
                      <w:marTop w:val="0"/>
                      <w:marBottom w:val="0"/>
                      <w:divBdr>
                        <w:top w:val="none" w:sz="0" w:space="0" w:color="auto"/>
                        <w:left w:val="none" w:sz="0" w:space="0" w:color="auto"/>
                        <w:bottom w:val="none" w:sz="0" w:space="0" w:color="auto"/>
                        <w:right w:val="none" w:sz="0" w:space="0" w:color="auto"/>
                      </w:divBdr>
                    </w:div>
                    <w:div w:id="1600991229">
                      <w:marLeft w:val="0"/>
                      <w:marRight w:val="0"/>
                      <w:marTop w:val="0"/>
                      <w:marBottom w:val="0"/>
                      <w:divBdr>
                        <w:top w:val="none" w:sz="0" w:space="0" w:color="auto"/>
                        <w:left w:val="none" w:sz="0" w:space="0" w:color="auto"/>
                        <w:bottom w:val="none" w:sz="0" w:space="0" w:color="auto"/>
                        <w:right w:val="none" w:sz="0" w:space="0" w:color="auto"/>
                      </w:divBdr>
                    </w:div>
                  </w:divsChild>
                </w:div>
                <w:div w:id="1803384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808476">
          <w:marLeft w:val="0"/>
          <w:marRight w:val="0"/>
          <w:marTop w:val="0"/>
          <w:marBottom w:val="0"/>
          <w:divBdr>
            <w:top w:val="none" w:sz="0" w:space="0" w:color="auto"/>
            <w:left w:val="none" w:sz="0" w:space="0" w:color="auto"/>
            <w:bottom w:val="none" w:sz="0" w:space="0" w:color="auto"/>
            <w:right w:val="none" w:sz="0" w:space="0" w:color="auto"/>
          </w:divBdr>
        </w:div>
        <w:div w:id="262999762">
          <w:marLeft w:val="0"/>
          <w:marRight w:val="0"/>
          <w:marTop w:val="0"/>
          <w:marBottom w:val="0"/>
          <w:divBdr>
            <w:top w:val="none" w:sz="0" w:space="0" w:color="auto"/>
            <w:left w:val="none" w:sz="0" w:space="0" w:color="auto"/>
            <w:bottom w:val="none" w:sz="0" w:space="0" w:color="auto"/>
            <w:right w:val="none" w:sz="0" w:space="0" w:color="auto"/>
          </w:divBdr>
          <w:divsChild>
            <w:div w:id="550655916">
              <w:marLeft w:val="0"/>
              <w:marRight w:val="0"/>
              <w:marTop w:val="0"/>
              <w:marBottom w:val="0"/>
              <w:divBdr>
                <w:top w:val="none" w:sz="0" w:space="0" w:color="auto"/>
                <w:left w:val="none" w:sz="0" w:space="0" w:color="auto"/>
                <w:bottom w:val="none" w:sz="0" w:space="0" w:color="auto"/>
                <w:right w:val="none" w:sz="0" w:space="0" w:color="auto"/>
              </w:divBdr>
              <w:divsChild>
                <w:div w:id="581793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7827">
      <w:bodyDiv w:val="1"/>
      <w:marLeft w:val="0"/>
      <w:marRight w:val="0"/>
      <w:marTop w:val="0"/>
      <w:marBottom w:val="0"/>
      <w:divBdr>
        <w:top w:val="none" w:sz="0" w:space="0" w:color="auto"/>
        <w:left w:val="none" w:sz="0" w:space="0" w:color="auto"/>
        <w:bottom w:val="none" w:sz="0" w:space="0" w:color="auto"/>
        <w:right w:val="none" w:sz="0" w:space="0" w:color="auto"/>
      </w:divBdr>
      <w:divsChild>
        <w:div w:id="805464910">
          <w:marLeft w:val="0"/>
          <w:marRight w:val="0"/>
          <w:marTop w:val="0"/>
          <w:marBottom w:val="0"/>
          <w:divBdr>
            <w:top w:val="none" w:sz="0" w:space="0" w:color="auto"/>
            <w:left w:val="none" w:sz="0" w:space="0" w:color="auto"/>
            <w:bottom w:val="none" w:sz="0" w:space="0" w:color="auto"/>
            <w:right w:val="none" w:sz="0" w:space="0" w:color="auto"/>
          </w:divBdr>
          <w:divsChild>
            <w:div w:id="304050032">
              <w:marLeft w:val="0"/>
              <w:marRight w:val="0"/>
              <w:marTop w:val="0"/>
              <w:marBottom w:val="0"/>
              <w:divBdr>
                <w:top w:val="none" w:sz="0" w:space="0" w:color="auto"/>
                <w:left w:val="none" w:sz="0" w:space="0" w:color="auto"/>
                <w:bottom w:val="none" w:sz="0" w:space="0" w:color="auto"/>
                <w:right w:val="none" w:sz="0" w:space="0" w:color="auto"/>
              </w:divBdr>
            </w:div>
            <w:div w:id="1184828992">
              <w:marLeft w:val="0"/>
              <w:marRight w:val="0"/>
              <w:marTop w:val="0"/>
              <w:marBottom w:val="0"/>
              <w:divBdr>
                <w:top w:val="none" w:sz="0" w:space="0" w:color="auto"/>
                <w:left w:val="none" w:sz="0" w:space="0" w:color="auto"/>
                <w:bottom w:val="none" w:sz="0" w:space="0" w:color="auto"/>
                <w:right w:val="none" w:sz="0" w:space="0" w:color="auto"/>
              </w:divBdr>
            </w:div>
          </w:divsChild>
        </w:div>
        <w:div w:id="919750284">
          <w:marLeft w:val="0"/>
          <w:marRight w:val="0"/>
          <w:marTop w:val="0"/>
          <w:marBottom w:val="0"/>
          <w:divBdr>
            <w:top w:val="none" w:sz="0" w:space="0" w:color="auto"/>
            <w:left w:val="none" w:sz="0" w:space="0" w:color="auto"/>
            <w:bottom w:val="none" w:sz="0" w:space="0" w:color="auto"/>
            <w:right w:val="none" w:sz="0" w:space="0" w:color="auto"/>
          </w:divBdr>
        </w:div>
      </w:divsChild>
    </w:div>
    <w:div w:id="188616097">
      <w:bodyDiv w:val="1"/>
      <w:marLeft w:val="0"/>
      <w:marRight w:val="0"/>
      <w:marTop w:val="0"/>
      <w:marBottom w:val="0"/>
      <w:divBdr>
        <w:top w:val="none" w:sz="0" w:space="0" w:color="auto"/>
        <w:left w:val="none" w:sz="0" w:space="0" w:color="auto"/>
        <w:bottom w:val="none" w:sz="0" w:space="0" w:color="auto"/>
        <w:right w:val="none" w:sz="0" w:space="0" w:color="auto"/>
      </w:divBdr>
      <w:divsChild>
        <w:div w:id="1334381691">
          <w:marLeft w:val="0"/>
          <w:marRight w:val="0"/>
          <w:marTop w:val="0"/>
          <w:marBottom w:val="0"/>
          <w:divBdr>
            <w:top w:val="none" w:sz="0" w:space="0" w:color="auto"/>
            <w:left w:val="none" w:sz="0" w:space="0" w:color="auto"/>
            <w:bottom w:val="none" w:sz="0" w:space="0" w:color="auto"/>
            <w:right w:val="none" w:sz="0" w:space="0" w:color="auto"/>
          </w:divBdr>
          <w:divsChild>
            <w:div w:id="69468298">
              <w:marLeft w:val="0"/>
              <w:marRight w:val="0"/>
              <w:marTop w:val="0"/>
              <w:marBottom w:val="0"/>
              <w:divBdr>
                <w:top w:val="none" w:sz="0" w:space="0" w:color="auto"/>
                <w:left w:val="none" w:sz="0" w:space="0" w:color="auto"/>
                <w:bottom w:val="none" w:sz="0" w:space="0" w:color="auto"/>
                <w:right w:val="none" w:sz="0" w:space="0" w:color="auto"/>
              </w:divBdr>
            </w:div>
            <w:div w:id="645359372">
              <w:marLeft w:val="0"/>
              <w:marRight w:val="0"/>
              <w:marTop w:val="0"/>
              <w:marBottom w:val="0"/>
              <w:divBdr>
                <w:top w:val="none" w:sz="0" w:space="0" w:color="auto"/>
                <w:left w:val="none" w:sz="0" w:space="0" w:color="auto"/>
                <w:bottom w:val="none" w:sz="0" w:space="0" w:color="auto"/>
                <w:right w:val="none" w:sz="0" w:space="0" w:color="auto"/>
              </w:divBdr>
            </w:div>
          </w:divsChild>
        </w:div>
        <w:div w:id="1738238126">
          <w:marLeft w:val="0"/>
          <w:marRight w:val="0"/>
          <w:marTop w:val="0"/>
          <w:marBottom w:val="0"/>
          <w:divBdr>
            <w:top w:val="none" w:sz="0" w:space="0" w:color="auto"/>
            <w:left w:val="none" w:sz="0" w:space="0" w:color="auto"/>
            <w:bottom w:val="none" w:sz="0" w:space="0" w:color="auto"/>
            <w:right w:val="none" w:sz="0" w:space="0" w:color="auto"/>
          </w:divBdr>
        </w:div>
      </w:divsChild>
    </w:div>
    <w:div w:id="189033661">
      <w:bodyDiv w:val="1"/>
      <w:marLeft w:val="0"/>
      <w:marRight w:val="0"/>
      <w:marTop w:val="0"/>
      <w:marBottom w:val="0"/>
      <w:divBdr>
        <w:top w:val="none" w:sz="0" w:space="0" w:color="auto"/>
        <w:left w:val="none" w:sz="0" w:space="0" w:color="auto"/>
        <w:bottom w:val="none" w:sz="0" w:space="0" w:color="auto"/>
        <w:right w:val="none" w:sz="0" w:space="0" w:color="auto"/>
      </w:divBdr>
      <w:divsChild>
        <w:div w:id="378481807">
          <w:marLeft w:val="0"/>
          <w:marRight w:val="0"/>
          <w:marTop w:val="0"/>
          <w:marBottom w:val="0"/>
          <w:divBdr>
            <w:top w:val="none" w:sz="0" w:space="0" w:color="auto"/>
            <w:left w:val="none" w:sz="0" w:space="0" w:color="auto"/>
            <w:bottom w:val="none" w:sz="0" w:space="0" w:color="auto"/>
            <w:right w:val="none" w:sz="0" w:space="0" w:color="auto"/>
          </w:divBdr>
          <w:divsChild>
            <w:div w:id="9388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22145">
      <w:bodyDiv w:val="1"/>
      <w:marLeft w:val="0"/>
      <w:marRight w:val="0"/>
      <w:marTop w:val="0"/>
      <w:marBottom w:val="0"/>
      <w:divBdr>
        <w:top w:val="none" w:sz="0" w:space="0" w:color="auto"/>
        <w:left w:val="none" w:sz="0" w:space="0" w:color="auto"/>
        <w:bottom w:val="none" w:sz="0" w:space="0" w:color="auto"/>
        <w:right w:val="none" w:sz="0" w:space="0" w:color="auto"/>
      </w:divBdr>
      <w:divsChild>
        <w:div w:id="1047071099">
          <w:marLeft w:val="0"/>
          <w:marRight w:val="0"/>
          <w:marTop w:val="0"/>
          <w:marBottom w:val="0"/>
          <w:divBdr>
            <w:top w:val="none" w:sz="0" w:space="0" w:color="auto"/>
            <w:left w:val="none" w:sz="0" w:space="0" w:color="auto"/>
            <w:bottom w:val="none" w:sz="0" w:space="0" w:color="auto"/>
            <w:right w:val="none" w:sz="0" w:space="0" w:color="auto"/>
          </w:divBdr>
          <w:divsChild>
            <w:div w:id="2048677036">
              <w:marLeft w:val="0"/>
              <w:marRight w:val="0"/>
              <w:marTop w:val="0"/>
              <w:marBottom w:val="0"/>
              <w:divBdr>
                <w:top w:val="none" w:sz="0" w:space="0" w:color="auto"/>
                <w:left w:val="none" w:sz="0" w:space="0" w:color="auto"/>
                <w:bottom w:val="none" w:sz="0" w:space="0" w:color="auto"/>
                <w:right w:val="none" w:sz="0" w:space="0" w:color="auto"/>
              </w:divBdr>
            </w:div>
            <w:div w:id="1536505951">
              <w:marLeft w:val="0"/>
              <w:marRight w:val="0"/>
              <w:marTop w:val="0"/>
              <w:marBottom w:val="0"/>
              <w:divBdr>
                <w:top w:val="none" w:sz="0" w:space="0" w:color="auto"/>
                <w:left w:val="none" w:sz="0" w:space="0" w:color="auto"/>
                <w:bottom w:val="none" w:sz="0" w:space="0" w:color="auto"/>
                <w:right w:val="none" w:sz="0" w:space="0" w:color="auto"/>
              </w:divBdr>
            </w:div>
            <w:div w:id="528222347">
              <w:marLeft w:val="0"/>
              <w:marRight w:val="0"/>
              <w:marTop w:val="0"/>
              <w:marBottom w:val="0"/>
              <w:divBdr>
                <w:top w:val="none" w:sz="0" w:space="0" w:color="auto"/>
                <w:left w:val="none" w:sz="0" w:space="0" w:color="auto"/>
                <w:bottom w:val="none" w:sz="0" w:space="0" w:color="auto"/>
                <w:right w:val="none" w:sz="0" w:space="0" w:color="auto"/>
              </w:divBdr>
            </w:div>
          </w:divsChild>
        </w:div>
        <w:div w:id="797839822">
          <w:marLeft w:val="0"/>
          <w:marRight w:val="0"/>
          <w:marTop w:val="0"/>
          <w:marBottom w:val="0"/>
          <w:divBdr>
            <w:top w:val="none" w:sz="0" w:space="0" w:color="auto"/>
            <w:left w:val="none" w:sz="0" w:space="0" w:color="auto"/>
            <w:bottom w:val="none" w:sz="0" w:space="0" w:color="auto"/>
            <w:right w:val="none" w:sz="0" w:space="0" w:color="auto"/>
          </w:divBdr>
          <w:divsChild>
            <w:div w:id="109583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92493">
      <w:bodyDiv w:val="1"/>
      <w:marLeft w:val="0"/>
      <w:marRight w:val="0"/>
      <w:marTop w:val="0"/>
      <w:marBottom w:val="0"/>
      <w:divBdr>
        <w:top w:val="none" w:sz="0" w:space="0" w:color="auto"/>
        <w:left w:val="none" w:sz="0" w:space="0" w:color="auto"/>
        <w:bottom w:val="none" w:sz="0" w:space="0" w:color="auto"/>
        <w:right w:val="none" w:sz="0" w:space="0" w:color="auto"/>
      </w:divBdr>
      <w:divsChild>
        <w:div w:id="1246189424">
          <w:marLeft w:val="0"/>
          <w:marRight w:val="0"/>
          <w:marTop w:val="0"/>
          <w:marBottom w:val="0"/>
          <w:divBdr>
            <w:top w:val="none" w:sz="0" w:space="0" w:color="auto"/>
            <w:left w:val="none" w:sz="0" w:space="0" w:color="auto"/>
            <w:bottom w:val="none" w:sz="0" w:space="0" w:color="auto"/>
            <w:right w:val="none" w:sz="0" w:space="0" w:color="auto"/>
          </w:divBdr>
        </w:div>
      </w:divsChild>
    </w:div>
    <w:div w:id="191648620">
      <w:bodyDiv w:val="1"/>
      <w:marLeft w:val="0"/>
      <w:marRight w:val="0"/>
      <w:marTop w:val="0"/>
      <w:marBottom w:val="0"/>
      <w:divBdr>
        <w:top w:val="none" w:sz="0" w:space="0" w:color="auto"/>
        <w:left w:val="none" w:sz="0" w:space="0" w:color="auto"/>
        <w:bottom w:val="none" w:sz="0" w:space="0" w:color="auto"/>
        <w:right w:val="none" w:sz="0" w:space="0" w:color="auto"/>
      </w:divBdr>
    </w:div>
    <w:div w:id="192429274">
      <w:bodyDiv w:val="1"/>
      <w:marLeft w:val="0"/>
      <w:marRight w:val="0"/>
      <w:marTop w:val="0"/>
      <w:marBottom w:val="0"/>
      <w:divBdr>
        <w:top w:val="none" w:sz="0" w:space="0" w:color="auto"/>
        <w:left w:val="none" w:sz="0" w:space="0" w:color="auto"/>
        <w:bottom w:val="none" w:sz="0" w:space="0" w:color="auto"/>
        <w:right w:val="none" w:sz="0" w:space="0" w:color="auto"/>
      </w:divBdr>
      <w:divsChild>
        <w:div w:id="770861398">
          <w:marLeft w:val="0"/>
          <w:marRight w:val="0"/>
          <w:marTop w:val="0"/>
          <w:marBottom w:val="0"/>
          <w:divBdr>
            <w:top w:val="none" w:sz="0" w:space="0" w:color="auto"/>
            <w:left w:val="none" w:sz="0" w:space="0" w:color="auto"/>
            <w:bottom w:val="none" w:sz="0" w:space="0" w:color="auto"/>
            <w:right w:val="none" w:sz="0" w:space="0" w:color="auto"/>
          </w:divBdr>
          <w:divsChild>
            <w:div w:id="793867900">
              <w:marLeft w:val="0"/>
              <w:marRight w:val="0"/>
              <w:marTop w:val="0"/>
              <w:marBottom w:val="0"/>
              <w:divBdr>
                <w:top w:val="none" w:sz="0" w:space="0" w:color="auto"/>
                <w:left w:val="none" w:sz="0" w:space="0" w:color="auto"/>
                <w:bottom w:val="none" w:sz="0" w:space="0" w:color="auto"/>
                <w:right w:val="none" w:sz="0" w:space="0" w:color="auto"/>
              </w:divBdr>
            </w:div>
            <w:div w:id="627903533">
              <w:marLeft w:val="0"/>
              <w:marRight w:val="0"/>
              <w:marTop w:val="0"/>
              <w:marBottom w:val="0"/>
              <w:divBdr>
                <w:top w:val="none" w:sz="0" w:space="0" w:color="auto"/>
                <w:left w:val="none" w:sz="0" w:space="0" w:color="auto"/>
                <w:bottom w:val="none" w:sz="0" w:space="0" w:color="auto"/>
                <w:right w:val="none" w:sz="0" w:space="0" w:color="auto"/>
              </w:divBdr>
            </w:div>
          </w:divsChild>
        </w:div>
        <w:div w:id="891771093">
          <w:marLeft w:val="0"/>
          <w:marRight w:val="0"/>
          <w:marTop w:val="0"/>
          <w:marBottom w:val="0"/>
          <w:divBdr>
            <w:top w:val="none" w:sz="0" w:space="0" w:color="auto"/>
            <w:left w:val="none" w:sz="0" w:space="0" w:color="auto"/>
            <w:bottom w:val="none" w:sz="0" w:space="0" w:color="auto"/>
            <w:right w:val="none" w:sz="0" w:space="0" w:color="auto"/>
          </w:divBdr>
        </w:div>
      </w:divsChild>
    </w:div>
    <w:div w:id="193078053">
      <w:bodyDiv w:val="1"/>
      <w:marLeft w:val="0"/>
      <w:marRight w:val="0"/>
      <w:marTop w:val="0"/>
      <w:marBottom w:val="0"/>
      <w:divBdr>
        <w:top w:val="none" w:sz="0" w:space="0" w:color="auto"/>
        <w:left w:val="none" w:sz="0" w:space="0" w:color="auto"/>
        <w:bottom w:val="none" w:sz="0" w:space="0" w:color="auto"/>
        <w:right w:val="none" w:sz="0" w:space="0" w:color="auto"/>
      </w:divBdr>
      <w:divsChild>
        <w:div w:id="732587377">
          <w:marLeft w:val="0"/>
          <w:marRight w:val="0"/>
          <w:marTop w:val="0"/>
          <w:marBottom w:val="0"/>
          <w:divBdr>
            <w:top w:val="none" w:sz="0" w:space="0" w:color="auto"/>
            <w:left w:val="none" w:sz="0" w:space="0" w:color="auto"/>
            <w:bottom w:val="none" w:sz="0" w:space="0" w:color="auto"/>
            <w:right w:val="none" w:sz="0" w:space="0" w:color="auto"/>
          </w:divBdr>
          <w:divsChild>
            <w:div w:id="616832103">
              <w:marLeft w:val="0"/>
              <w:marRight w:val="0"/>
              <w:marTop w:val="0"/>
              <w:marBottom w:val="0"/>
              <w:divBdr>
                <w:top w:val="none" w:sz="0" w:space="0" w:color="auto"/>
                <w:left w:val="none" w:sz="0" w:space="0" w:color="auto"/>
                <w:bottom w:val="none" w:sz="0" w:space="0" w:color="auto"/>
                <w:right w:val="none" w:sz="0" w:space="0" w:color="auto"/>
              </w:divBdr>
              <w:divsChild>
                <w:div w:id="8442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180743">
          <w:marLeft w:val="0"/>
          <w:marRight w:val="0"/>
          <w:marTop w:val="0"/>
          <w:marBottom w:val="0"/>
          <w:divBdr>
            <w:top w:val="none" w:sz="0" w:space="0" w:color="auto"/>
            <w:left w:val="none" w:sz="0" w:space="0" w:color="auto"/>
            <w:bottom w:val="none" w:sz="0" w:space="0" w:color="auto"/>
            <w:right w:val="none" w:sz="0" w:space="0" w:color="auto"/>
          </w:divBdr>
          <w:divsChild>
            <w:div w:id="372928035">
              <w:marLeft w:val="0"/>
              <w:marRight w:val="0"/>
              <w:marTop w:val="0"/>
              <w:marBottom w:val="0"/>
              <w:divBdr>
                <w:top w:val="none" w:sz="0" w:space="0" w:color="auto"/>
                <w:left w:val="none" w:sz="0" w:space="0" w:color="auto"/>
                <w:bottom w:val="none" w:sz="0" w:space="0" w:color="auto"/>
                <w:right w:val="none" w:sz="0" w:space="0" w:color="auto"/>
              </w:divBdr>
              <w:divsChild>
                <w:div w:id="90009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99340">
          <w:marLeft w:val="0"/>
          <w:marRight w:val="0"/>
          <w:marTop w:val="0"/>
          <w:marBottom w:val="0"/>
          <w:divBdr>
            <w:top w:val="none" w:sz="0" w:space="0" w:color="auto"/>
            <w:left w:val="none" w:sz="0" w:space="0" w:color="auto"/>
            <w:bottom w:val="none" w:sz="0" w:space="0" w:color="auto"/>
            <w:right w:val="none" w:sz="0" w:space="0" w:color="auto"/>
          </w:divBdr>
          <w:divsChild>
            <w:div w:id="1536886716">
              <w:marLeft w:val="0"/>
              <w:marRight w:val="0"/>
              <w:marTop w:val="0"/>
              <w:marBottom w:val="0"/>
              <w:divBdr>
                <w:top w:val="none" w:sz="0" w:space="0" w:color="auto"/>
                <w:left w:val="none" w:sz="0" w:space="0" w:color="auto"/>
                <w:bottom w:val="none" w:sz="0" w:space="0" w:color="auto"/>
                <w:right w:val="none" w:sz="0" w:space="0" w:color="auto"/>
              </w:divBdr>
              <w:divsChild>
                <w:div w:id="67753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56514">
      <w:bodyDiv w:val="1"/>
      <w:marLeft w:val="0"/>
      <w:marRight w:val="0"/>
      <w:marTop w:val="0"/>
      <w:marBottom w:val="0"/>
      <w:divBdr>
        <w:top w:val="none" w:sz="0" w:space="0" w:color="auto"/>
        <w:left w:val="none" w:sz="0" w:space="0" w:color="auto"/>
        <w:bottom w:val="none" w:sz="0" w:space="0" w:color="auto"/>
        <w:right w:val="none" w:sz="0" w:space="0" w:color="auto"/>
      </w:divBdr>
      <w:divsChild>
        <w:div w:id="857699276">
          <w:marLeft w:val="0"/>
          <w:marRight w:val="0"/>
          <w:marTop w:val="0"/>
          <w:marBottom w:val="0"/>
          <w:divBdr>
            <w:top w:val="none" w:sz="0" w:space="0" w:color="auto"/>
            <w:left w:val="none" w:sz="0" w:space="0" w:color="auto"/>
            <w:bottom w:val="none" w:sz="0" w:space="0" w:color="auto"/>
            <w:right w:val="none" w:sz="0" w:space="0" w:color="auto"/>
          </w:divBdr>
        </w:div>
      </w:divsChild>
    </w:div>
    <w:div w:id="194118933">
      <w:bodyDiv w:val="1"/>
      <w:marLeft w:val="0"/>
      <w:marRight w:val="0"/>
      <w:marTop w:val="0"/>
      <w:marBottom w:val="0"/>
      <w:divBdr>
        <w:top w:val="none" w:sz="0" w:space="0" w:color="auto"/>
        <w:left w:val="none" w:sz="0" w:space="0" w:color="auto"/>
        <w:bottom w:val="none" w:sz="0" w:space="0" w:color="auto"/>
        <w:right w:val="none" w:sz="0" w:space="0" w:color="auto"/>
      </w:divBdr>
      <w:divsChild>
        <w:div w:id="1384256995">
          <w:marLeft w:val="0"/>
          <w:marRight w:val="0"/>
          <w:marTop w:val="0"/>
          <w:marBottom w:val="0"/>
          <w:divBdr>
            <w:top w:val="none" w:sz="0" w:space="0" w:color="auto"/>
            <w:left w:val="none" w:sz="0" w:space="0" w:color="auto"/>
            <w:bottom w:val="none" w:sz="0" w:space="0" w:color="auto"/>
            <w:right w:val="none" w:sz="0" w:space="0" w:color="auto"/>
          </w:divBdr>
          <w:divsChild>
            <w:div w:id="133838956">
              <w:marLeft w:val="0"/>
              <w:marRight w:val="0"/>
              <w:marTop w:val="0"/>
              <w:marBottom w:val="0"/>
              <w:divBdr>
                <w:top w:val="none" w:sz="0" w:space="0" w:color="auto"/>
                <w:left w:val="none" w:sz="0" w:space="0" w:color="auto"/>
                <w:bottom w:val="none" w:sz="0" w:space="0" w:color="auto"/>
                <w:right w:val="none" w:sz="0" w:space="0" w:color="auto"/>
              </w:divBdr>
            </w:div>
            <w:div w:id="517620276">
              <w:marLeft w:val="0"/>
              <w:marRight w:val="0"/>
              <w:marTop w:val="0"/>
              <w:marBottom w:val="0"/>
              <w:divBdr>
                <w:top w:val="none" w:sz="0" w:space="0" w:color="auto"/>
                <w:left w:val="none" w:sz="0" w:space="0" w:color="auto"/>
                <w:bottom w:val="none" w:sz="0" w:space="0" w:color="auto"/>
                <w:right w:val="none" w:sz="0" w:space="0" w:color="auto"/>
              </w:divBdr>
            </w:div>
          </w:divsChild>
        </w:div>
        <w:div w:id="775946310">
          <w:marLeft w:val="0"/>
          <w:marRight w:val="0"/>
          <w:marTop w:val="0"/>
          <w:marBottom w:val="0"/>
          <w:divBdr>
            <w:top w:val="none" w:sz="0" w:space="0" w:color="auto"/>
            <w:left w:val="none" w:sz="0" w:space="0" w:color="auto"/>
            <w:bottom w:val="none" w:sz="0" w:space="0" w:color="auto"/>
            <w:right w:val="none" w:sz="0" w:space="0" w:color="auto"/>
          </w:divBdr>
        </w:div>
      </w:divsChild>
    </w:div>
    <w:div w:id="195697253">
      <w:bodyDiv w:val="1"/>
      <w:marLeft w:val="0"/>
      <w:marRight w:val="0"/>
      <w:marTop w:val="0"/>
      <w:marBottom w:val="0"/>
      <w:divBdr>
        <w:top w:val="none" w:sz="0" w:space="0" w:color="auto"/>
        <w:left w:val="none" w:sz="0" w:space="0" w:color="auto"/>
        <w:bottom w:val="none" w:sz="0" w:space="0" w:color="auto"/>
        <w:right w:val="none" w:sz="0" w:space="0" w:color="auto"/>
      </w:divBdr>
      <w:divsChild>
        <w:div w:id="236978489">
          <w:marLeft w:val="0"/>
          <w:marRight w:val="0"/>
          <w:marTop w:val="0"/>
          <w:marBottom w:val="0"/>
          <w:divBdr>
            <w:top w:val="none" w:sz="0" w:space="0" w:color="auto"/>
            <w:left w:val="none" w:sz="0" w:space="0" w:color="auto"/>
            <w:bottom w:val="none" w:sz="0" w:space="0" w:color="auto"/>
            <w:right w:val="none" w:sz="0" w:space="0" w:color="auto"/>
          </w:divBdr>
        </w:div>
        <w:div w:id="1191869226">
          <w:marLeft w:val="0"/>
          <w:marRight w:val="0"/>
          <w:marTop w:val="0"/>
          <w:marBottom w:val="0"/>
          <w:divBdr>
            <w:top w:val="none" w:sz="0" w:space="0" w:color="auto"/>
            <w:left w:val="none" w:sz="0" w:space="0" w:color="auto"/>
            <w:bottom w:val="none" w:sz="0" w:space="0" w:color="auto"/>
            <w:right w:val="none" w:sz="0" w:space="0" w:color="auto"/>
          </w:divBdr>
          <w:divsChild>
            <w:div w:id="66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2486">
      <w:bodyDiv w:val="1"/>
      <w:marLeft w:val="0"/>
      <w:marRight w:val="0"/>
      <w:marTop w:val="0"/>
      <w:marBottom w:val="0"/>
      <w:divBdr>
        <w:top w:val="none" w:sz="0" w:space="0" w:color="auto"/>
        <w:left w:val="none" w:sz="0" w:space="0" w:color="auto"/>
        <w:bottom w:val="none" w:sz="0" w:space="0" w:color="auto"/>
        <w:right w:val="none" w:sz="0" w:space="0" w:color="auto"/>
      </w:divBdr>
      <w:divsChild>
        <w:div w:id="1990940848">
          <w:marLeft w:val="0"/>
          <w:marRight w:val="0"/>
          <w:marTop w:val="0"/>
          <w:marBottom w:val="0"/>
          <w:divBdr>
            <w:top w:val="none" w:sz="0" w:space="0" w:color="auto"/>
            <w:left w:val="none" w:sz="0" w:space="0" w:color="auto"/>
            <w:bottom w:val="none" w:sz="0" w:space="0" w:color="auto"/>
            <w:right w:val="none" w:sz="0" w:space="0" w:color="auto"/>
          </w:divBdr>
          <w:divsChild>
            <w:div w:id="2122143833">
              <w:marLeft w:val="0"/>
              <w:marRight w:val="0"/>
              <w:marTop w:val="0"/>
              <w:marBottom w:val="0"/>
              <w:divBdr>
                <w:top w:val="none" w:sz="0" w:space="0" w:color="auto"/>
                <w:left w:val="none" w:sz="0" w:space="0" w:color="auto"/>
                <w:bottom w:val="none" w:sz="0" w:space="0" w:color="auto"/>
                <w:right w:val="none" w:sz="0" w:space="0" w:color="auto"/>
              </w:divBdr>
              <w:divsChild>
                <w:div w:id="781802578">
                  <w:marLeft w:val="0"/>
                  <w:marRight w:val="0"/>
                  <w:marTop w:val="0"/>
                  <w:marBottom w:val="0"/>
                  <w:divBdr>
                    <w:top w:val="none" w:sz="0" w:space="0" w:color="auto"/>
                    <w:left w:val="none" w:sz="0" w:space="0" w:color="auto"/>
                    <w:bottom w:val="none" w:sz="0" w:space="0" w:color="auto"/>
                    <w:right w:val="none" w:sz="0" w:space="0" w:color="auto"/>
                  </w:divBdr>
                  <w:divsChild>
                    <w:div w:id="1945720582">
                      <w:marLeft w:val="0"/>
                      <w:marRight w:val="0"/>
                      <w:marTop w:val="0"/>
                      <w:marBottom w:val="0"/>
                      <w:divBdr>
                        <w:top w:val="none" w:sz="0" w:space="0" w:color="auto"/>
                        <w:left w:val="none" w:sz="0" w:space="0" w:color="auto"/>
                        <w:bottom w:val="none" w:sz="0" w:space="0" w:color="auto"/>
                        <w:right w:val="none" w:sz="0" w:space="0" w:color="auto"/>
                      </w:divBdr>
                    </w:div>
                  </w:divsChild>
                </w:div>
                <w:div w:id="185100525">
                  <w:marLeft w:val="0"/>
                  <w:marRight w:val="300"/>
                  <w:marTop w:val="0"/>
                  <w:marBottom w:val="0"/>
                  <w:divBdr>
                    <w:top w:val="none" w:sz="0" w:space="0" w:color="auto"/>
                    <w:left w:val="none" w:sz="0" w:space="0" w:color="auto"/>
                    <w:bottom w:val="none" w:sz="0" w:space="0" w:color="auto"/>
                    <w:right w:val="none" w:sz="0" w:space="0" w:color="auto"/>
                  </w:divBdr>
                  <w:divsChild>
                    <w:div w:id="738284992">
                      <w:marLeft w:val="0"/>
                      <w:marRight w:val="0"/>
                      <w:marTop w:val="0"/>
                      <w:marBottom w:val="0"/>
                      <w:divBdr>
                        <w:top w:val="none" w:sz="0" w:space="0" w:color="auto"/>
                        <w:left w:val="none" w:sz="0" w:space="0" w:color="auto"/>
                        <w:bottom w:val="none" w:sz="0" w:space="0" w:color="auto"/>
                        <w:right w:val="none" w:sz="0" w:space="0" w:color="auto"/>
                      </w:divBdr>
                      <w:divsChild>
                        <w:div w:id="1275594572">
                          <w:marLeft w:val="0"/>
                          <w:marRight w:val="0"/>
                          <w:marTop w:val="0"/>
                          <w:marBottom w:val="0"/>
                          <w:divBdr>
                            <w:top w:val="none" w:sz="0" w:space="0" w:color="auto"/>
                            <w:left w:val="none" w:sz="0" w:space="0" w:color="auto"/>
                            <w:bottom w:val="none" w:sz="0" w:space="0" w:color="auto"/>
                            <w:right w:val="none" w:sz="0" w:space="0" w:color="auto"/>
                          </w:divBdr>
                        </w:div>
                        <w:div w:id="1741947412">
                          <w:marLeft w:val="0"/>
                          <w:marRight w:val="0"/>
                          <w:marTop w:val="0"/>
                          <w:marBottom w:val="0"/>
                          <w:divBdr>
                            <w:top w:val="none" w:sz="0" w:space="0" w:color="auto"/>
                            <w:left w:val="none" w:sz="0" w:space="0" w:color="auto"/>
                            <w:bottom w:val="none" w:sz="0" w:space="0" w:color="auto"/>
                            <w:right w:val="none" w:sz="0" w:space="0" w:color="auto"/>
                          </w:divBdr>
                        </w:div>
                        <w:div w:id="1323385425">
                          <w:marLeft w:val="0"/>
                          <w:marRight w:val="0"/>
                          <w:marTop w:val="0"/>
                          <w:marBottom w:val="0"/>
                          <w:divBdr>
                            <w:top w:val="none" w:sz="0" w:space="0" w:color="auto"/>
                            <w:left w:val="none" w:sz="0" w:space="0" w:color="auto"/>
                            <w:bottom w:val="none" w:sz="0" w:space="0" w:color="auto"/>
                            <w:right w:val="none" w:sz="0" w:space="0" w:color="auto"/>
                          </w:divBdr>
                        </w:div>
                      </w:divsChild>
                    </w:div>
                    <w:div w:id="150354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51198">
      <w:bodyDiv w:val="1"/>
      <w:marLeft w:val="0"/>
      <w:marRight w:val="0"/>
      <w:marTop w:val="0"/>
      <w:marBottom w:val="0"/>
      <w:divBdr>
        <w:top w:val="none" w:sz="0" w:space="0" w:color="auto"/>
        <w:left w:val="none" w:sz="0" w:space="0" w:color="auto"/>
        <w:bottom w:val="none" w:sz="0" w:space="0" w:color="auto"/>
        <w:right w:val="none" w:sz="0" w:space="0" w:color="auto"/>
      </w:divBdr>
      <w:divsChild>
        <w:div w:id="104737722">
          <w:marLeft w:val="0"/>
          <w:marRight w:val="0"/>
          <w:marTop w:val="0"/>
          <w:marBottom w:val="0"/>
          <w:divBdr>
            <w:top w:val="none" w:sz="0" w:space="0" w:color="auto"/>
            <w:left w:val="none" w:sz="0" w:space="0" w:color="auto"/>
            <w:bottom w:val="none" w:sz="0" w:space="0" w:color="auto"/>
            <w:right w:val="none" w:sz="0" w:space="0" w:color="auto"/>
          </w:divBdr>
          <w:divsChild>
            <w:div w:id="2083522961">
              <w:marLeft w:val="0"/>
              <w:marRight w:val="0"/>
              <w:marTop w:val="0"/>
              <w:marBottom w:val="0"/>
              <w:divBdr>
                <w:top w:val="none" w:sz="0" w:space="0" w:color="auto"/>
                <w:left w:val="none" w:sz="0" w:space="0" w:color="auto"/>
                <w:bottom w:val="none" w:sz="0" w:space="0" w:color="auto"/>
                <w:right w:val="none" w:sz="0" w:space="0" w:color="auto"/>
              </w:divBdr>
            </w:div>
          </w:divsChild>
        </w:div>
        <w:div w:id="201796284">
          <w:marLeft w:val="0"/>
          <w:marRight w:val="0"/>
          <w:marTop w:val="0"/>
          <w:marBottom w:val="0"/>
          <w:divBdr>
            <w:top w:val="none" w:sz="0" w:space="0" w:color="auto"/>
            <w:left w:val="none" w:sz="0" w:space="0" w:color="auto"/>
            <w:bottom w:val="none" w:sz="0" w:space="0" w:color="auto"/>
            <w:right w:val="none" w:sz="0" w:space="0" w:color="auto"/>
          </w:divBdr>
        </w:div>
      </w:divsChild>
    </w:div>
    <w:div w:id="201678531">
      <w:bodyDiv w:val="1"/>
      <w:marLeft w:val="0"/>
      <w:marRight w:val="0"/>
      <w:marTop w:val="0"/>
      <w:marBottom w:val="0"/>
      <w:divBdr>
        <w:top w:val="none" w:sz="0" w:space="0" w:color="auto"/>
        <w:left w:val="none" w:sz="0" w:space="0" w:color="auto"/>
        <w:bottom w:val="none" w:sz="0" w:space="0" w:color="auto"/>
        <w:right w:val="none" w:sz="0" w:space="0" w:color="auto"/>
      </w:divBdr>
      <w:divsChild>
        <w:div w:id="1670477161">
          <w:marLeft w:val="0"/>
          <w:marRight w:val="0"/>
          <w:marTop w:val="0"/>
          <w:marBottom w:val="0"/>
          <w:divBdr>
            <w:top w:val="none" w:sz="0" w:space="0" w:color="auto"/>
            <w:left w:val="none" w:sz="0" w:space="0" w:color="auto"/>
            <w:bottom w:val="none" w:sz="0" w:space="0" w:color="auto"/>
            <w:right w:val="none" w:sz="0" w:space="0" w:color="auto"/>
          </w:divBdr>
        </w:div>
        <w:div w:id="902985620">
          <w:marLeft w:val="0"/>
          <w:marRight w:val="0"/>
          <w:marTop w:val="0"/>
          <w:marBottom w:val="0"/>
          <w:divBdr>
            <w:top w:val="none" w:sz="0" w:space="0" w:color="auto"/>
            <w:left w:val="none" w:sz="0" w:space="0" w:color="auto"/>
            <w:bottom w:val="none" w:sz="0" w:space="0" w:color="auto"/>
            <w:right w:val="none" w:sz="0" w:space="0" w:color="auto"/>
          </w:divBdr>
        </w:div>
      </w:divsChild>
    </w:div>
    <w:div w:id="204106234">
      <w:bodyDiv w:val="1"/>
      <w:marLeft w:val="0"/>
      <w:marRight w:val="0"/>
      <w:marTop w:val="0"/>
      <w:marBottom w:val="0"/>
      <w:divBdr>
        <w:top w:val="none" w:sz="0" w:space="0" w:color="auto"/>
        <w:left w:val="none" w:sz="0" w:space="0" w:color="auto"/>
        <w:bottom w:val="none" w:sz="0" w:space="0" w:color="auto"/>
        <w:right w:val="none" w:sz="0" w:space="0" w:color="auto"/>
      </w:divBdr>
      <w:divsChild>
        <w:div w:id="370618568">
          <w:marLeft w:val="0"/>
          <w:marRight w:val="0"/>
          <w:marTop w:val="0"/>
          <w:marBottom w:val="0"/>
          <w:divBdr>
            <w:top w:val="none" w:sz="0" w:space="0" w:color="auto"/>
            <w:left w:val="none" w:sz="0" w:space="0" w:color="auto"/>
            <w:bottom w:val="none" w:sz="0" w:space="0" w:color="auto"/>
            <w:right w:val="none" w:sz="0" w:space="0" w:color="auto"/>
          </w:divBdr>
          <w:divsChild>
            <w:div w:id="1509711759">
              <w:marLeft w:val="0"/>
              <w:marRight w:val="0"/>
              <w:marTop w:val="0"/>
              <w:marBottom w:val="0"/>
              <w:divBdr>
                <w:top w:val="none" w:sz="0" w:space="0" w:color="auto"/>
                <w:left w:val="none" w:sz="0" w:space="0" w:color="auto"/>
                <w:bottom w:val="none" w:sz="0" w:space="0" w:color="auto"/>
                <w:right w:val="none" w:sz="0" w:space="0" w:color="auto"/>
              </w:divBdr>
            </w:div>
            <w:div w:id="623463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33832">
      <w:bodyDiv w:val="1"/>
      <w:marLeft w:val="0"/>
      <w:marRight w:val="0"/>
      <w:marTop w:val="0"/>
      <w:marBottom w:val="0"/>
      <w:divBdr>
        <w:top w:val="none" w:sz="0" w:space="0" w:color="auto"/>
        <w:left w:val="none" w:sz="0" w:space="0" w:color="auto"/>
        <w:bottom w:val="none" w:sz="0" w:space="0" w:color="auto"/>
        <w:right w:val="none" w:sz="0" w:space="0" w:color="auto"/>
      </w:divBdr>
      <w:divsChild>
        <w:div w:id="1219782533">
          <w:marLeft w:val="0"/>
          <w:marRight w:val="0"/>
          <w:marTop w:val="0"/>
          <w:marBottom w:val="0"/>
          <w:divBdr>
            <w:top w:val="none" w:sz="0" w:space="0" w:color="auto"/>
            <w:left w:val="none" w:sz="0" w:space="0" w:color="auto"/>
            <w:bottom w:val="none" w:sz="0" w:space="0" w:color="auto"/>
            <w:right w:val="none" w:sz="0" w:space="0" w:color="auto"/>
          </w:divBdr>
        </w:div>
      </w:divsChild>
    </w:div>
    <w:div w:id="205683357">
      <w:bodyDiv w:val="1"/>
      <w:marLeft w:val="0"/>
      <w:marRight w:val="0"/>
      <w:marTop w:val="0"/>
      <w:marBottom w:val="0"/>
      <w:divBdr>
        <w:top w:val="none" w:sz="0" w:space="0" w:color="auto"/>
        <w:left w:val="none" w:sz="0" w:space="0" w:color="auto"/>
        <w:bottom w:val="none" w:sz="0" w:space="0" w:color="auto"/>
        <w:right w:val="none" w:sz="0" w:space="0" w:color="auto"/>
      </w:divBdr>
      <w:divsChild>
        <w:div w:id="425928864">
          <w:marLeft w:val="0"/>
          <w:marRight w:val="0"/>
          <w:marTop w:val="0"/>
          <w:marBottom w:val="0"/>
          <w:divBdr>
            <w:top w:val="none" w:sz="0" w:space="0" w:color="auto"/>
            <w:left w:val="none" w:sz="0" w:space="0" w:color="auto"/>
            <w:bottom w:val="none" w:sz="0" w:space="0" w:color="auto"/>
            <w:right w:val="none" w:sz="0" w:space="0" w:color="auto"/>
          </w:divBdr>
          <w:divsChild>
            <w:div w:id="63334469">
              <w:marLeft w:val="0"/>
              <w:marRight w:val="0"/>
              <w:marTop w:val="0"/>
              <w:marBottom w:val="0"/>
              <w:divBdr>
                <w:top w:val="none" w:sz="0" w:space="0" w:color="auto"/>
                <w:left w:val="none" w:sz="0" w:space="0" w:color="auto"/>
                <w:bottom w:val="none" w:sz="0" w:space="0" w:color="auto"/>
                <w:right w:val="none" w:sz="0" w:space="0" w:color="auto"/>
              </w:divBdr>
            </w:div>
            <w:div w:id="1467311545">
              <w:marLeft w:val="0"/>
              <w:marRight w:val="0"/>
              <w:marTop w:val="0"/>
              <w:marBottom w:val="0"/>
              <w:divBdr>
                <w:top w:val="none" w:sz="0" w:space="0" w:color="auto"/>
                <w:left w:val="none" w:sz="0" w:space="0" w:color="auto"/>
                <w:bottom w:val="none" w:sz="0" w:space="0" w:color="auto"/>
                <w:right w:val="none" w:sz="0" w:space="0" w:color="auto"/>
              </w:divBdr>
            </w:div>
          </w:divsChild>
        </w:div>
        <w:div w:id="88476376">
          <w:marLeft w:val="0"/>
          <w:marRight w:val="0"/>
          <w:marTop w:val="0"/>
          <w:marBottom w:val="0"/>
          <w:divBdr>
            <w:top w:val="none" w:sz="0" w:space="0" w:color="auto"/>
            <w:left w:val="none" w:sz="0" w:space="0" w:color="auto"/>
            <w:bottom w:val="none" w:sz="0" w:space="0" w:color="auto"/>
            <w:right w:val="none" w:sz="0" w:space="0" w:color="auto"/>
          </w:divBdr>
        </w:div>
      </w:divsChild>
    </w:div>
    <w:div w:id="205684382">
      <w:bodyDiv w:val="1"/>
      <w:marLeft w:val="0"/>
      <w:marRight w:val="0"/>
      <w:marTop w:val="0"/>
      <w:marBottom w:val="0"/>
      <w:divBdr>
        <w:top w:val="none" w:sz="0" w:space="0" w:color="auto"/>
        <w:left w:val="none" w:sz="0" w:space="0" w:color="auto"/>
        <w:bottom w:val="none" w:sz="0" w:space="0" w:color="auto"/>
        <w:right w:val="none" w:sz="0" w:space="0" w:color="auto"/>
      </w:divBdr>
      <w:divsChild>
        <w:div w:id="2099016484">
          <w:marLeft w:val="0"/>
          <w:marRight w:val="0"/>
          <w:marTop w:val="0"/>
          <w:marBottom w:val="0"/>
          <w:divBdr>
            <w:top w:val="none" w:sz="0" w:space="0" w:color="auto"/>
            <w:left w:val="none" w:sz="0" w:space="0" w:color="auto"/>
            <w:bottom w:val="none" w:sz="0" w:space="0" w:color="auto"/>
            <w:right w:val="none" w:sz="0" w:space="0" w:color="auto"/>
          </w:divBdr>
          <w:divsChild>
            <w:div w:id="1114179890">
              <w:marLeft w:val="0"/>
              <w:marRight w:val="0"/>
              <w:marTop w:val="0"/>
              <w:marBottom w:val="0"/>
              <w:divBdr>
                <w:top w:val="none" w:sz="0" w:space="0" w:color="auto"/>
                <w:left w:val="none" w:sz="0" w:space="0" w:color="auto"/>
                <w:bottom w:val="none" w:sz="0" w:space="0" w:color="auto"/>
                <w:right w:val="none" w:sz="0" w:space="0" w:color="auto"/>
              </w:divBdr>
            </w:div>
            <w:div w:id="987594374">
              <w:marLeft w:val="0"/>
              <w:marRight w:val="0"/>
              <w:marTop w:val="0"/>
              <w:marBottom w:val="0"/>
              <w:divBdr>
                <w:top w:val="none" w:sz="0" w:space="0" w:color="auto"/>
                <w:left w:val="none" w:sz="0" w:space="0" w:color="auto"/>
                <w:bottom w:val="none" w:sz="0" w:space="0" w:color="auto"/>
                <w:right w:val="none" w:sz="0" w:space="0" w:color="auto"/>
              </w:divBdr>
            </w:div>
          </w:divsChild>
        </w:div>
        <w:div w:id="1735086736">
          <w:marLeft w:val="0"/>
          <w:marRight w:val="0"/>
          <w:marTop w:val="0"/>
          <w:marBottom w:val="0"/>
          <w:divBdr>
            <w:top w:val="none" w:sz="0" w:space="0" w:color="auto"/>
            <w:left w:val="none" w:sz="0" w:space="0" w:color="auto"/>
            <w:bottom w:val="none" w:sz="0" w:space="0" w:color="auto"/>
            <w:right w:val="none" w:sz="0" w:space="0" w:color="auto"/>
          </w:divBdr>
        </w:div>
      </w:divsChild>
    </w:div>
    <w:div w:id="206188499">
      <w:bodyDiv w:val="1"/>
      <w:marLeft w:val="0"/>
      <w:marRight w:val="0"/>
      <w:marTop w:val="0"/>
      <w:marBottom w:val="0"/>
      <w:divBdr>
        <w:top w:val="none" w:sz="0" w:space="0" w:color="auto"/>
        <w:left w:val="none" w:sz="0" w:space="0" w:color="auto"/>
        <w:bottom w:val="none" w:sz="0" w:space="0" w:color="auto"/>
        <w:right w:val="none" w:sz="0" w:space="0" w:color="auto"/>
      </w:divBdr>
      <w:divsChild>
        <w:div w:id="1248343544">
          <w:marLeft w:val="0"/>
          <w:marRight w:val="0"/>
          <w:marTop w:val="0"/>
          <w:marBottom w:val="0"/>
          <w:divBdr>
            <w:top w:val="none" w:sz="0" w:space="0" w:color="auto"/>
            <w:left w:val="none" w:sz="0" w:space="0" w:color="auto"/>
            <w:bottom w:val="none" w:sz="0" w:space="0" w:color="auto"/>
            <w:right w:val="none" w:sz="0" w:space="0" w:color="auto"/>
          </w:divBdr>
        </w:div>
      </w:divsChild>
    </w:div>
    <w:div w:id="206648531">
      <w:bodyDiv w:val="1"/>
      <w:marLeft w:val="0"/>
      <w:marRight w:val="0"/>
      <w:marTop w:val="0"/>
      <w:marBottom w:val="0"/>
      <w:divBdr>
        <w:top w:val="none" w:sz="0" w:space="0" w:color="auto"/>
        <w:left w:val="none" w:sz="0" w:space="0" w:color="auto"/>
        <w:bottom w:val="none" w:sz="0" w:space="0" w:color="auto"/>
        <w:right w:val="none" w:sz="0" w:space="0" w:color="auto"/>
      </w:divBdr>
      <w:divsChild>
        <w:div w:id="932855546">
          <w:marLeft w:val="0"/>
          <w:marRight w:val="0"/>
          <w:marTop w:val="0"/>
          <w:marBottom w:val="0"/>
          <w:divBdr>
            <w:top w:val="none" w:sz="0" w:space="0" w:color="auto"/>
            <w:left w:val="none" w:sz="0" w:space="0" w:color="auto"/>
            <w:bottom w:val="none" w:sz="0" w:space="0" w:color="auto"/>
            <w:right w:val="none" w:sz="0" w:space="0" w:color="auto"/>
          </w:divBdr>
          <w:divsChild>
            <w:div w:id="337847530">
              <w:marLeft w:val="0"/>
              <w:marRight w:val="0"/>
              <w:marTop w:val="0"/>
              <w:marBottom w:val="0"/>
              <w:divBdr>
                <w:top w:val="none" w:sz="0" w:space="0" w:color="auto"/>
                <w:left w:val="none" w:sz="0" w:space="0" w:color="auto"/>
                <w:bottom w:val="none" w:sz="0" w:space="0" w:color="auto"/>
                <w:right w:val="none" w:sz="0" w:space="0" w:color="auto"/>
              </w:divBdr>
              <w:divsChild>
                <w:div w:id="1398474976">
                  <w:marLeft w:val="0"/>
                  <w:marRight w:val="0"/>
                  <w:marTop w:val="0"/>
                  <w:marBottom w:val="0"/>
                  <w:divBdr>
                    <w:top w:val="none" w:sz="0" w:space="0" w:color="auto"/>
                    <w:left w:val="none" w:sz="0" w:space="0" w:color="auto"/>
                    <w:bottom w:val="none" w:sz="0" w:space="0" w:color="auto"/>
                    <w:right w:val="none" w:sz="0" w:space="0" w:color="auto"/>
                  </w:divBdr>
                  <w:divsChild>
                    <w:div w:id="369306037">
                      <w:marLeft w:val="0"/>
                      <w:marRight w:val="0"/>
                      <w:marTop w:val="0"/>
                      <w:marBottom w:val="0"/>
                      <w:divBdr>
                        <w:top w:val="none" w:sz="0" w:space="0" w:color="auto"/>
                        <w:left w:val="none" w:sz="0" w:space="0" w:color="auto"/>
                        <w:bottom w:val="none" w:sz="0" w:space="0" w:color="auto"/>
                        <w:right w:val="none" w:sz="0" w:space="0" w:color="auto"/>
                      </w:divBdr>
                    </w:div>
                    <w:div w:id="465314880">
                      <w:marLeft w:val="0"/>
                      <w:marRight w:val="0"/>
                      <w:marTop w:val="0"/>
                      <w:marBottom w:val="0"/>
                      <w:divBdr>
                        <w:top w:val="none" w:sz="0" w:space="0" w:color="auto"/>
                        <w:left w:val="none" w:sz="0" w:space="0" w:color="auto"/>
                        <w:bottom w:val="none" w:sz="0" w:space="0" w:color="auto"/>
                        <w:right w:val="none" w:sz="0" w:space="0" w:color="auto"/>
                      </w:divBdr>
                    </w:div>
                    <w:div w:id="1323923900">
                      <w:marLeft w:val="0"/>
                      <w:marRight w:val="0"/>
                      <w:marTop w:val="0"/>
                      <w:marBottom w:val="0"/>
                      <w:divBdr>
                        <w:top w:val="none" w:sz="0" w:space="0" w:color="auto"/>
                        <w:left w:val="none" w:sz="0" w:space="0" w:color="auto"/>
                        <w:bottom w:val="none" w:sz="0" w:space="0" w:color="auto"/>
                        <w:right w:val="none" w:sz="0" w:space="0" w:color="auto"/>
                      </w:divBdr>
                    </w:div>
                    <w:div w:id="1442139444">
                      <w:marLeft w:val="0"/>
                      <w:marRight w:val="0"/>
                      <w:marTop w:val="0"/>
                      <w:marBottom w:val="0"/>
                      <w:divBdr>
                        <w:top w:val="none" w:sz="0" w:space="0" w:color="auto"/>
                        <w:left w:val="none" w:sz="0" w:space="0" w:color="auto"/>
                        <w:bottom w:val="none" w:sz="0" w:space="0" w:color="auto"/>
                        <w:right w:val="none" w:sz="0" w:space="0" w:color="auto"/>
                      </w:divBdr>
                    </w:div>
                    <w:div w:id="816071213">
                      <w:marLeft w:val="150"/>
                      <w:marRight w:val="0"/>
                      <w:marTop w:val="0"/>
                      <w:marBottom w:val="240"/>
                      <w:divBdr>
                        <w:top w:val="none" w:sz="0" w:space="0" w:color="auto"/>
                        <w:left w:val="none" w:sz="0" w:space="0" w:color="auto"/>
                        <w:bottom w:val="none" w:sz="0" w:space="0" w:color="auto"/>
                        <w:right w:val="none" w:sz="0" w:space="0" w:color="auto"/>
                      </w:divBdr>
                    </w:div>
                  </w:divsChild>
                </w:div>
                <w:div w:id="33600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9350">
      <w:bodyDiv w:val="1"/>
      <w:marLeft w:val="0"/>
      <w:marRight w:val="0"/>
      <w:marTop w:val="0"/>
      <w:marBottom w:val="0"/>
      <w:divBdr>
        <w:top w:val="none" w:sz="0" w:space="0" w:color="auto"/>
        <w:left w:val="none" w:sz="0" w:space="0" w:color="auto"/>
        <w:bottom w:val="none" w:sz="0" w:space="0" w:color="auto"/>
        <w:right w:val="none" w:sz="0" w:space="0" w:color="auto"/>
      </w:divBdr>
      <w:divsChild>
        <w:div w:id="844594712">
          <w:marLeft w:val="0"/>
          <w:marRight w:val="0"/>
          <w:marTop w:val="0"/>
          <w:marBottom w:val="0"/>
          <w:divBdr>
            <w:top w:val="none" w:sz="0" w:space="0" w:color="auto"/>
            <w:left w:val="none" w:sz="0" w:space="0" w:color="auto"/>
            <w:bottom w:val="none" w:sz="0" w:space="0" w:color="auto"/>
            <w:right w:val="none" w:sz="0" w:space="0" w:color="auto"/>
          </w:divBdr>
          <w:divsChild>
            <w:div w:id="1054545966">
              <w:marLeft w:val="0"/>
              <w:marRight w:val="0"/>
              <w:marTop w:val="0"/>
              <w:marBottom w:val="0"/>
              <w:divBdr>
                <w:top w:val="none" w:sz="0" w:space="0" w:color="auto"/>
                <w:left w:val="none" w:sz="0" w:space="0" w:color="auto"/>
                <w:bottom w:val="none" w:sz="0" w:space="0" w:color="auto"/>
                <w:right w:val="none" w:sz="0" w:space="0" w:color="auto"/>
              </w:divBdr>
            </w:div>
            <w:div w:id="572392893">
              <w:marLeft w:val="0"/>
              <w:marRight w:val="0"/>
              <w:marTop w:val="0"/>
              <w:marBottom w:val="0"/>
              <w:divBdr>
                <w:top w:val="none" w:sz="0" w:space="0" w:color="auto"/>
                <w:left w:val="none" w:sz="0" w:space="0" w:color="auto"/>
                <w:bottom w:val="none" w:sz="0" w:space="0" w:color="auto"/>
                <w:right w:val="none" w:sz="0" w:space="0" w:color="auto"/>
              </w:divBdr>
            </w:div>
          </w:divsChild>
        </w:div>
        <w:div w:id="269171750">
          <w:marLeft w:val="0"/>
          <w:marRight w:val="0"/>
          <w:marTop w:val="0"/>
          <w:marBottom w:val="0"/>
          <w:divBdr>
            <w:top w:val="none" w:sz="0" w:space="0" w:color="auto"/>
            <w:left w:val="none" w:sz="0" w:space="0" w:color="auto"/>
            <w:bottom w:val="none" w:sz="0" w:space="0" w:color="auto"/>
            <w:right w:val="none" w:sz="0" w:space="0" w:color="auto"/>
          </w:divBdr>
        </w:div>
      </w:divsChild>
    </w:div>
    <w:div w:id="207449814">
      <w:bodyDiv w:val="1"/>
      <w:marLeft w:val="0"/>
      <w:marRight w:val="0"/>
      <w:marTop w:val="0"/>
      <w:marBottom w:val="0"/>
      <w:divBdr>
        <w:top w:val="none" w:sz="0" w:space="0" w:color="auto"/>
        <w:left w:val="none" w:sz="0" w:space="0" w:color="auto"/>
        <w:bottom w:val="none" w:sz="0" w:space="0" w:color="auto"/>
        <w:right w:val="none" w:sz="0" w:space="0" w:color="auto"/>
      </w:divBdr>
      <w:divsChild>
        <w:div w:id="441075711">
          <w:marLeft w:val="0"/>
          <w:marRight w:val="0"/>
          <w:marTop w:val="0"/>
          <w:marBottom w:val="0"/>
          <w:divBdr>
            <w:top w:val="none" w:sz="0" w:space="0" w:color="auto"/>
            <w:left w:val="none" w:sz="0" w:space="0" w:color="auto"/>
            <w:bottom w:val="none" w:sz="0" w:space="0" w:color="auto"/>
            <w:right w:val="none" w:sz="0" w:space="0" w:color="auto"/>
          </w:divBdr>
        </w:div>
      </w:divsChild>
    </w:div>
    <w:div w:id="208225129">
      <w:bodyDiv w:val="1"/>
      <w:marLeft w:val="0"/>
      <w:marRight w:val="0"/>
      <w:marTop w:val="0"/>
      <w:marBottom w:val="0"/>
      <w:divBdr>
        <w:top w:val="none" w:sz="0" w:space="0" w:color="auto"/>
        <w:left w:val="none" w:sz="0" w:space="0" w:color="auto"/>
        <w:bottom w:val="none" w:sz="0" w:space="0" w:color="auto"/>
        <w:right w:val="none" w:sz="0" w:space="0" w:color="auto"/>
      </w:divBdr>
      <w:divsChild>
        <w:div w:id="1893612026">
          <w:marLeft w:val="0"/>
          <w:marRight w:val="0"/>
          <w:marTop w:val="0"/>
          <w:marBottom w:val="0"/>
          <w:divBdr>
            <w:top w:val="none" w:sz="0" w:space="0" w:color="auto"/>
            <w:left w:val="none" w:sz="0" w:space="0" w:color="auto"/>
            <w:bottom w:val="none" w:sz="0" w:space="0" w:color="auto"/>
            <w:right w:val="none" w:sz="0" w:space="0" w:color="auto"/>
          </w:divBdr>
          <w:divsChild>
            <w:div w:id="1585528790">
              <w:marLeft w:val="0"/>
              <w:marRight w:val="0"/>
              <w:marTop w:val="0"/>
              <w:marBottom w:val="0"/>
              <w:divBdr>
                <w:top w:val="none" w:sz="0" w:space="0" w:color="auto"/>
                <w:left w:val="none" w:sz="0" w:space="0" w:color="auto"/>
                <w:bottom w:val="none" w:sz="0" w:space="0" w:color="auto"/>
                <w:right w:val="none" w:sz="0" w:space="0" w:color="auto"/>
              </w:divBdr>
            </w:div>
            <w:div w:id="223034175">
              <w:marLeft w:val="0"/>
              <w:marRight w:val="0"/>
              <w:marTop w:val="0"/>
              <w:marBottom w:val="0"/>
              <w:divBdr>
                <w:top w:val="none" w:sz="0" w:space="0" w:color="auto"/>
                <w:left w:val="none" w:sz="0" w:space="0" w:color="auto"/>
                <w:bottom w:val="none" w:sz="0" w:space="0" w:color="auto"/>
                <w:right w:val="none" w:sz="0" w:space="0" w:color="auto"/>
              </w:divBdr>
            </w:div>
          </w:divsChild>
        </w:div>
        <w:div w:id="1479616929">
          <w:marLeft w:val="0"/>
          <w:marRight w:val="0"/>
          <w:marTop w:val="0"/>
          <w:marBottom w:val="0"/>
          <w:divBdr>
            <w:top w:val="none" w:sz="0" w:space="0" w:color="auto"/>
            <w:left w:val="none" w:sz="0" w:space="0" w:color="auto"/>
            <w:bottom w:val="none" w:sz="0" w:space="0" w:color="auto"/>
            <w:right w:val="none" w:sz="0" w:space="0" w:color="auto"/>
          </w:divBdr>
        </w:div>
      </w:divsChild>
    </w:div>
    <w:div w:id="208416894">
      <w:bodyDiv w:val="1"/>
      <w:marLeft w:val="0"/>
      <w:marRight w:val="0"/>
      <w:marTop w:val="0"/>
      <w:marBottom w:val="0"/>
      <w:divBdr>
        <w:top w:val="none" w:sz="0" w:space="0" w:color="auto"/>
        <w:left w:val="none" w:sz="0" w:space="0" w:color="auto"/>
        <w:bottom w:val="none" w:sz="0" w:space="0" w:color="auto"/>
        <w:right w:val="none" w:sz="0" w:space="0" w:color="auto"/>
      </w:divBdr>
      <w:divsChild>
        <w:div w:id="1160854135">
          <w:marLeft w:val="0"/>
          <w:marRight w:val="0"/>
          <w:marTop w:val="0"/>
          <w:marBottom w:val="0"/>
          <w:divBdr>
            <w:top w:val="none" w:sz="0" w:space="0" w:color="auto"/>
            <w:left w:val="none" w:sz="0" w:space="0" w:color="auto"/>
            <w:bottom w:val="none" w:sz="0" w:space="0" w:color="auto"/>
            <w:right w:val="none" w:sz="0" w:space="0" w:color="auto"/>
          </w:divBdr>
          <w:divsChild>
            <w:div w:id="452361690">
              <w:marLeft w:val="0"/>
              <w:marRight w:val="0"/>
              <w:marTop w:val="0"/>
              <w:marBottom w:val="0"/>
              <w:divBdr>
                <w:top w:val="none" w:sz="0" w:space="0" w:color="auto"/>
                <w:left w:val="none" w:sz="0" w:space="0" w:color="auto"/>
                <w:bottom w:val="none" w:sz="0" w:space="0" w:color="auto"/>
                <w:right w:val="none" w:sz="0" w:space="0" w:color="auto"/>
              </w:divBdr>
              <w:divsChild>
                <w:div w:id="192946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95713">
      <w:bodyDiv w:val="1"/>
      <w:marLeft w:val="0"/>
      <w:marRight w:val="0"/>
      <w:marTop w:val="0"/>
      <w:marBottom w:val="0"/>
      <w:divBdr>
        <w:top w:val="none" w:sz="0" w:space="0" w:color="auto"/>
        <w:left w:val="none" w:sz="0" w:space="0" w:color="auto"/>
        <w:bottom w:val="none" w:sz="0" w:space="0" w:color="auto"/>
        <w:right w:val="none" w:sz="0" w:space="0" w:color="auto"/>
      </w:divBdr>
    </w:div>
    <w:div w:id="211506441">
      <w:bodyDiv w:val="1"/>
      <w:marLeft w:val="0"/>
      <w:marRight w:val="0"/>
      <w:marTop w:val="0"/>
      <w:marBottom w:val="0"/>
      <w:divBdr>
        <w:top w:val="none" w:sz="0" w:space="0" w:color="auto"/>
        <w:left w:val="none" w:sz="0" w:space="0" w:color="auto"/>
        <w:bottom w:val="none" w:sz="0" w:space="0" w:color="auto"/>
        <w:right w:val="none" w:sz="0" w:space="0" w:color="auto"/>
      </w:divBdr>
      <w:divsChild>
        <w:div w:id="414281833">
          <w:marLeft w:val="0"/>
          <w:marRight w:val="0"/>
          <w:marTop w:val="0"/>
          <w:marBottom w:val="0"/>
          <w:divBdr>
            <w:top w:val="none" w:sz="0" w:space="0" w:color="auto"/>
            <w:left w:val="none" w:sz="0" w:space="0" w:color="auto"/>
            <w:bottom w:val="none" w:sz="0" w:space="0" w:color="auto"/>
            <w:right w:val="none" w:sz="0" w:space="0" w:color="auto"/>
          </w:divBdr>
          <w:divsChild>
            <w:div w:id="1396200688">
              <w:marLeft w:val="0"/>
              <w:marRight w:val="0"/>
              <w:marTop w:val="0"/>
              <w:marBottom w:val="0"/>
              <w:divBdr>
                <w:top w:val="none" w:sz="0" w:space="0" w:color="auto"/>
                <w:left w:val="none" w:sz="0" w:space="0" w:color="auto"/>
                <w:bottom w:val="none" w:sz="0" w:space="0" w:color="auto"/>
                <w:right w:val="none" w:sz="0" w:space="0" w:color="auto"/>
              </w:divBdr>
            </w:div>
            <w:div w:id="571543173">
              <w:marLeft w:val="0"/>
              <w:marRight w:val="0"/>
              <w:marTop w:val="0"/>
              <w:marBottom w:val="0"/>
              <w:divBdr>
                <w:top w:val="none" w:sz="0" w:space="0" w:color="auto"/>
                <w:left w:val="none" w:sz="0" w:space="0" w:color="auto"/>
                <w:bottom w:val="none" w:sz="0" w:space="0" w:color="auto"/>
                <w:right w:val="none" w:sz="0" w:space="0" w:color="auto"/>
              </w:divBdr>
            </w:div>
          </w:divsChild>
        </w:div>
        <w:div w:id="234245759">
          <w:marLeft w:val="0"/>
          <w:marRight w:val="0"/>
          <w:marTop w:val="0"/>
          <w:marBottom w:val="0"/>
          <w:divBdr>
            <w:top w:val="none" w:sz="0" w:space="0" w:color="auto"/>
            <w:left w:val="none" w:sz="0" w:space="0" w:color="auto"/>
            <w:bottom w:val="none" w:sz="0" w:space="0" w:color="auto"/>
            <w:right w:val="none" w:sz="0" w:space="0" w:color="auto"/>
          </w:divBdr>
        </w:div>
      </w:divsChild>
    </w:div>
    <w:div w:id="212356629">
      <w:bodyDiv w:val="1"/>
      <w:marLeft w:val="0"/>
      <w:marRight w:val="0"/>
      <w:marTop w:val="0"/>
      <w:marBottom w:val="0"/>
      <w:divBdr>
        <w:top w:val="none" w:sz="0" w:space="0" w:color="auto"/>
        <w:left w:val="none" w:sz="0" w:space="0" w:color="auto"/>
        <w:bottom w:val="none" w:sz="0" w:space="0" w:color="auto"/>
        <w:right w:val="none" w:sz="0" w:space="0" w:color="auto"/>
      </w:divBdr>
      <w:divsChild>
        <w:div w:id="2011249448">
          <w:marLeft w:val="0"/>
          <w:marRight w:val="0"/>
          <w:marTop w:val="0"/>
          <w:marBottom w:val="0"/>
          <w:divBdr>
            <w:top w:val="none" w:sz="0" w:space="0" w:color="auto"/>
            <w:left w:val="none" w:sz="0" w:space="0" w:color="auto"/>
            <w:bottom w:val="none" w:sz="0" w:space="0" w:color="auto"/>
            <w:right w:val="none" w:sz="0" w:space="0" w:color="auto"/>
          </w:divBdr>
        </w:div>
      </w:divsChild>
    </w:div>
    <w:div w:id="212428626">
      <w:bodyDiv w:val="1"/>
      <w:marLeft w:val="0"/>
      <w:marRight w:val="0"/>
      <w:marTop w:val="0"/>
      <w:marBottom w:val="0"/>
      <w:divBdr>
        <w:top w:val="none" w:sz="0" w:space="0" w:color="auto"/>
        <w:left w:val="none" w:sz="0" w:space="0" w:color="auto"/>
        <w:bottom w:val="none" w:sz="0" w:space="0" w:color="auto"/>
        <w:right w:val="none" w:sz="0" w:space="0" w:color="auto"/>
      </w:divBdr>
      <w:divsChild>
        <w:div w:id="118114563">
          <w:marLeft w:val="0"/>
          <w:marRight w:val="0"/>
          <w:marTop w:val="0"/>
          <w:marBottom w:val="0"/>
          <w:divBdr>
            <w:top w:val="none" w:sz="0" w:space="0" w:color="auto"/>
            <w:left w:val="none" w:sz="0" w:space="0" w:color="auto"/>
            <w:bottom w:val="none" w:sz="0" w:space="0" w:color="auto"/>
            <w:right w:val="none" w:sz="0" w:space="0" w:color="auto"/>
          </w:divBdr>
          <w:divsChild>
            <w:div w:id="1076972503">
              <w:marLeft w:val="0"/>
              <w:marRight w:val="0"/>
              <w:marTop w:val="0"/>
              <w:marBottom w:val="0"/>
              <w:divBdr>
                <w:top w:val="none" w:sz="0" w:space="0" w:color="auto"/>
                <w:left w:val="none" w:sz="0" w:space="0" w:color="auto"/>
                <w:bottom w:val="none" w:sz="0" w:space="0" w:color="auto"/>
                <w:right w:val="none" w:sz="0" w:space="0" w:color="auto"/>
              </w:divBdr>
              <w:divsChild>
                <w:div w:id="741755775">
                  <w:marLeft w:val="0"/>
                  <w:marRight w:val="0"/>
                  <w:marTop w:val="0"/>
                  <w:marBottom w:val="0"/>
                  <w:divBdr>
                    <w:top w:val="none" w:sz="0" w:space="0" w:color="auto"/>
                    <w:left w:val="none" w:sz="0" w:space="0" w:color="auto"/>
                    <w:bottom w:val="none" w:sz="0" w:space="0" w:color="auto"/>
                    <w:right w:val="none" w:sz="0" w:space="0" w:color="auto"/>
                  </w:divBdr>
                  <w:divsChild>
                    <w:div w:id="156113040">
                      <w:marLeft w:val="0"/>
                      <w:marRight w:val="0"/>
                      <w:marTop w:val="0"/>
                      <w:marBottom w:val="0"/>
                      <w:divBdr>
                        <w:top w:val="none" w:sz="0" w:space="0" w:color="auto"/>
                        <w:left w:val="none" w:sz="0" w:space="0" w:color="auto"/>
                        <w:bottom w:val="none" w:sz="0" w:space="0" w:color="auto"/>
                        <w:right w:val="none" w:sz="0" w:space="0" w:color="auto"/>
                      </w:divBdr>
                    </w:div>
                  </w:divsChild>
                </w:div>
                <w:div w:id="1032731614">
                  <w:marLeft w:val="0"/>
                  <w:marRight w:val="300"/>
                  <w:marTop w:val="0"/>
                  <w:marBottom w:val="0"/>
                  <w:divBdr>
                    <w:top w:val="none" w:sz="0" w:space="0" w:color="auto"/>
                    <w:left w:val="none" w:sz="0" w:space="0" w:color="auto"/>
                    <w:bottom w:val="none" w:sz="0" w:space="0" w:color="auto"/>
                    <w:right w:val="none" w:sz="0" w:space="0" w:color="auto"/>
                  </w:divBdr>
                  <w:divsChild>
                    <w:div w:id="726757257">
                      <w:marLeft w:val="0"/>
                      <w:marRight w:val="0"/>
                      <w:marTop w:val="0"/>
                      <w:marBottom w:val="0"/>
                      <w:divBdr>
                        <w:top w:val="none" w:sz="0" w:space="0" w:color="auto"/>
                        <w:left w:val="none" w:sz="0" w:space="0" w:color="auto"/>
                        <w:bottom w:val="none" w:sz="0" w:space="0" w:color="auto"/>
                        <w:right w:val="none" w:sz="0" w:space="0" w:color="auto"/>
                      </w:divBdr>
                      <w:divsChild>
                        <w:div w:id="2011789049">
                          <w:marLeft w:val="0"/>
                          <w:marRight w:val="0"/>
                          <w:marTop w:val="0"/>
                          <w:marBottom w:val="0"/>
                          <w:divBdr>
                            <w:top w:val="none" w:sz="0" w:space="0" w:color="auto"/>
                            <w:left w:val="none" w:sz="0" w:space="0" w:color="auto"/>
                            <w:bottom w:val="none" w:sz="0" w:space="0" w:color="auto"/>
                            <w:right w:val="none" w:sz="0" w:space="0" w:color="auto"/>
                          </w:divBdr>
                        </w:div>
                        <w:div w:id="1658532463">
                          <w:marLeft w:val="0"/>
                          <w:marRight w:val="0"/>
                          <w:marTop w:val="0"/>
                          <w:marBottom w:val="0"/>
                          <w:divBdr>
                            <w:top w:val="none" w:sz="0" w:space="0" w:color="auto"/>
                            <w:left w:val="none" w:sz="0" w:space="0" w:color="auto"/>
                            <w:bottom w:val="none" w:sz="0" w:space="0" w:color="auto"/>
                            <w:right w:val="none" w:sz="0" w:space="0" w:color="auto"/>
                          </w:divBdr>
                        </w:div>
                        <w:div w:id="1835876177">
                          <w:marLeft w:val="0"/>
                          <w:marRight w:val="0"/>
                          <w:marTop w:val="0"/>
                          <w:marBottom w:val="0"/>
                          <w:divBdr>
                            <w:top w:val="none" w:sz="0" w:space="0" w:color="auto"/>
                            <w:left w:val="none" w:sz="0" w:space="0" w:color="auto"/>
                            <w:bottom w:val="none" w:sz="0" w:space="0" w:color="auto"/>
                            <w:right w:val="none" w:sz="0" w:space="0" w:color="auto"/>
                          </w:divBdr>
                        </w:div>
                      </w:divsChild>
                    </w:div>
                    <w:div w:id="1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20703">
      <w:bodyDiv w:val="1"/>
      <w:marLeft w:val="0"/>
      <w:marRight w:val="0"/>
      <w:marTop w:val="0"/>
      <w:marBottom w:val="0"/>
      <w:divBdr>
        <w:top w:val="none" w:sz="0" w:space="0" w:color="auto"/>
        <w:left w:val="none" w:sz="0" w:space="0" w:color="auto"/>
        <w:bottom w:val="none" w:sz="0" w:space="0" w:color="auto"/>
        <w:right w:val="none" w:sz="0" w:space="0" w:color="auto"/>
      </w:divBdr>
      <w:divsChild>
        <w:div w:id="404954291">
          <w:marLeft w:val="0"/>
          <w:marRight w:val="0"/>
          <w:marTop w:val="0"/>
          <w:marBottom w:val="0"/>
          <w:divBdr>
            <w:top w:val="none" w:sz="0" w:space="0" w:color="auto"/>
            <w:left w:val="none" w:sz="0" w:space="0" w:color="auto"/>
            <w:bottom w:val="none" w:sz="0" w:space="0" w:color="auto"/>
            <w:right w:val="none" w:sz="0" w:space="0" w:color="auto"/>
          </w:divBdr>
        </w:div>
        <w:div w:id="252010022">
          <w:marLeft w:val="0"/>
          <w:marRight w:val="0"/>
          <w:marTop w:val="0"/>
          <w:marBottom w:val="0"/>
          <w:divBdr>
            <w:top w:val="none" w:sz="0" w:space="0" w:color="auto"/>
            <w:left w:val="none" w:sz="0" w:space="0" w:color="auto"/>
            <w:bottom w:val="none" w:sz="0" w:space="0" w:color="auto"/>
            <w:right w:val="none" w:sz="0" w:space="0" w:color="auto"/>
          </w:divBdr>
        </w:div>
      </w:divsChild>
    </w:div>
    <w:div w:id="214434629">
      <w:bodyDiv w:val="1"/>
      <w:marLeft w:val="0"/>
      <w:marRight w:val="0"/>
      <w:marTop w:val="0"/>
      <w:marBottom w:val="0"/>
      <w:divBdr>
        <w:top w:val="none" w:sz="0" w:space="0" w:color="auto"/>
        <w:left w:val="none" w:sz="0" w:space="0" w:color="auto"/>
        <w:bottom w:val="none" w:sz="0" w:space="0" w:color="auto"/>
        <w:right w:val="none" w:sz="0" w:space="0" w:color="auto"/>
      </w:divBdr>
      <w:divsChild>
        <w:div w:id="483546295">
          <w:marLeft w:val="0"/>
          <w:marRight w:val="0"/>
          <w:marTop w:val="0"/>
          <w:marBottom w:val="0"/>
          <w:divBdr>
            <w:top w:val="none" w:sz="0" w:space="0" w:color="auto"/>
            <w:left w:val="none" w:sz="0" w:space="0" w:color="auto"/>
            <w:bottom w:val="none" w:sz="0" w:space="0" w:color="auto"/>
            <w:right w:val="none" w:sz="0" w:space="0" w:color="auto"/>
          </w:divBdr>
          <w:divsChild>
            <w:div w:id="35008611">
              <w:marLeft w:val="0"/>
              <w:marRight w:val="0"/>
              <w:marTop w:val="0"/>
              <w:marBottom w:val="0"/>
              <w:divBdr>
                <w:top w:val="none" w:sz="0" w:space="0" w:color="auto"/>
                <w:left w:val="none" w:sz="0" w:space="0" w:color="auto"/>
                <w:bottom w:val="none" w:sz="0" w:space="0" w:color="auto"/>
                <w:right w:val="none" w:sz="0" w:space="0" w:color="auto"/>
              </w:divBdr>
            </w:div>
            <w:div w:id="1659724310">
              <w:marLeft w:val="0"/>
              <w:marRight w:val="0"/>
              <w:marTop w:val="0"/>
              <w:marBottom w:val="0"/>
              <w:divBdr>
                <w:top w:val="none" w:sz="0" w:space="0" w:color="auto"/>
                <w:left w:val="none" w:sz="0" w:space="0" w:color="auto"/>
                <w:bottom w:val="none" w:sz="0" w:space="0" w:color="auto"/>
                <w:right w:val="none" w:sz="0" w:space="0" w:color="auto"/>
              </w:divBdr>
            </w:div>
          </w:divsChild>
        </w:div>
        <w:div w:id="95950343">
          <w:marLeft w:val="0"/>
          <w:marRight w:val="0"/>
          <w:marTop w:val="0"/>
          <w:marBottom w:val="0"/>
          <w:divBdr>
            <w:top w:val="none" w:sz="0" w:space="0" w:color="auto"/>
            <w:left w:val="none" w:sz="0" w:space="0" w:color="auto"/>
            <w:bottom w:val="none" w:sz="0" w:space="0" w:color="auto"/>
            <w:right w:val="none" w:sz="0" w:space="0" w:color="auto"/>
          </w:divBdr>
        </w:div>
      </w:divsChild>
    </w:div>
    <w:div w:id="214968967">
      <w:bodyDiv w:val="1"/>
      <w:marLeft w:val="0"/>
      <w:marRight w:val="0"/>
      <w:marTop w:val="0"/>
      <w:marBottom w:val="0"/>
      <w:divBdr>
        <w:top w:val="none" w:sz="0" w:space="0" w:color="auto"/>
        <w:left w:val="none" w:sz="0" w:space="0" w:color="auto"/>
        <w:bottom w:val="none" w:sz="0" w:space="0" w:color="auto"/>
        <w:right w:val="none" w:sz="0" w:space="0" w:color="auto"/>
      </w:divBdr>
      <w:divsChild>
        <w:div w:id="465780309">
          <w:marLeft w:val="0"/>
          <w:marRight w:val="0"/>
          <w:marTop w:val="0"/>
          <w:marBottom w:val="0"/>
          <w:divBdr>
            <w:top w:val="none" w:sz="0" w:space="0" w:color="auto"/>
            <w:left w:val="none" w:sz="0" w:space="0" w:color="auto"/>
            <w:bottom w:val="none" w:sz="0" w:space="0" w:color="auto"/>
            <w:right w:val="none" w:sz="0" w:space="0" w:color="auto"/>
          </w:divBdr>
        </w:div>
        <w:div w:id="1756128140">
          <w:marLeft w:val="0"/>
          <w:marRight w:val="0"/>
          <w:marTop w:val="0"/>
          <w:marBottom w:val="0"/>
          <w:divBdr>
            <w:top w:val="none" w:sz="0" w:space="0" w:color="auto"/>
            <w:left w:val="none" w:sz="0" w:space="0" w:color="auto"/>
            <w:bottom w:val="none" w:sz="0" w:space="0" w:color="auto"/>
            <w:right w:val="none" w:sz="0" w:space="0" w:color="auto"/>
          </w:divBdr>
        </w:div>
      </w:divsChild>
    </w:div>
    <w:div w:id="215052037">
      <w:bodyDiv w:val="1"/>
      <w:marLeft w:val="0"/>
      <w:marRight w:val="0"/>
      <w:marTop w:val="0"/>
      <w:marBottom w:val="0"/>
      <w:divBdr>
        <w:top w:val="none" w:sz="0" w:space="0" w:color="auto"/>
        <w:left w:val="none" w:sz="0" w:space="0" w:color="auto"/>
        <w:bottom w:val="none" w:sz="0" w:space="0" w:color="auto"/>
        <w:right w:val="none" w:sz="0" w:space="0" w:color="auto"/>
      </w:divBdr>
      <w:divsChild>
        <w:div w:id="1955676380">
          <w:marLeft w:val="0"/>
          <w:marRight w:val="0"/>
          <w:marTop w:val="0"/>
          <w:marBottom w:val="0"/>
          <w:divBdr>
            <w:top w:val="none" w:sz="0" w:space="0" w:color="auto"/>
            <w:left w:val="none" w:sz="0" w:space="0" w:color="auto"/>
            <w:bottom w:val="none" w:sz="0" w:space="0" w:color="auto"/>
            <w:right w:val="none" w:sz="0" w:space="0" w:color="auto"/>
          </w:divBdr>
          <w:divsChild>
            <w:div w:id="899828187">
              <w:marLeft w:val="0"/>
              <w:marRight w:val="0"/>
              <w:marTop w:val="0"/>
              <w:marBottom w:val="0"/>
              <w:divBdr>
                <w:top w:val="none" w:sz="0" w:space="0" w:color="auto"/>
                <w:left w:val="none" w:sz="0" w:space="0" w:color="auto"/>
                <w:bottom w:val="none" w:sz="0" w:space="0" w:color="auto"/>
                <w:right w:val="none" w:sz="0" w:space="0" w:color="auto"/>
              </w:divBdr>
            </w:div>
          </w:divsChild>
        </w:div>
        <w:div w:id="1533113406">
          <w:marLeft w:val="0"/>
          <w:marRight w:val="0"/>
          <w:marTop w:val="0"/>
          <w:marBottom w:val="0"/>
          <w:divBdr>
            <w:top w:val="none" w:sz="0" w:space="0" w:color="auto"/>
            <w:left w:val="none" w:sz="0" w:space="0" w:color="auto"/>
            <w:bottom w:val="none" w:sz="0" w:space="0" w:color="auto"/>
            <w:right w:val="none" w:sz="0" w:space="0" w:color="auto"/>
          </w:divBdr>
        </w:div>
      </w:divsChild>
    </w:div>
    <w:div w:id="215315948">
      <w:bodyDiv w:val="1"/>
      <w:marLeft w:val="0"/>
      <w:marRight w:val="0"/>
      <w:marTop w:val="0"/>
      <w:marBottom w:val="0"/>
      <w:divBdr>
        <w:top w:val="none" w:sz="0" w:space="0" w:color="auto"/>
        <w:left w:val="none" w:sz="0" w:space="0" w:color="auto"/>
        <w:bottom w:val="none" w:sz="0" w:space="0" w:color="auto"/>
        <w:right w:val="none" w:sz="0" w:space="0" w:color="auto"/>
      </w:divBdr>
      <w:divsChild>
        <w:div w:id="2122870464">
          <w:marLeft w:val="0"/>
          <w:marRight w:val="0"/>
          <w:marTop w:val="0"/>
          <w:marBottom w:val="0"/>
          <w:divBdr>
            <w:top w:val="none" w:sz="0" w:space="0" w:color="auto"/>
            <w:left w:val="none" w:sz="0" w:space="0" w:color="auto"/>
            <w:bottom w:val="none" w:sz="0" w:space="0" w:color="auto"/>
            <w:right w:val="none" w:sz="0" w:space="0" w:color="auto"/>
          </w:divBdr>
          <w:divsChild>
            <w:div w:id="1862933609">
              <w:marLeft w:val="0"/>
              <w:marRight w:val="0"/>
              <w:marTop w:val="0"/>
              <w:marBottom w:val="0"/>
              <w:divBdr>
                <w:top w:val="none" w:sz="0" w:space="0" w:color="auto"/>
                <w:left w:val="none" w:sz="0" w:space="0" w:color="auto"/>
                <w:bottom w:val="none" w:sz="0" w:space="0" w:color="auto"/>
                <w:right w:val="none" w:sz="0" w:space="0" w:color="auto"/>
              </w:divBdr>
            </w:div>
            <w:div w:id="32384249">
              <w:marLeft w:val="0"/>
              <w:marRight w:val="0"/>
              <w:marTop w:val="0"/>
              <w:marBottom w:val="0"/>
              <w:divBdr>
                <w:top w:val="none" w:sz="0" w:space="0" w:color="auto"/>
                <w:left w:val="none" w:sz="0" w:space="0" w:color="auto"/>
                <w:bottom w:val="none" w:sz="0" w:space="0" w:color="auto"/>
                <w:right w:val="none" w:sz="0" w:space="0" w:color="auto"/>
              </w:divBdr>
            </w:div>
          </w:divsChild>
        </w:div>
        <w:div w:id="1590581044">
          <w:marLeft w:val="0"/>
          <w:marRight w:val="0"/>
          <w:marTop w:val="0"/>
          <w:marBottom w:val="0"/>
          <w:divBdr>
            <w:top w:val="none" w:sz="0" w:space="0" w:color="auto"/>
            <w:left w:val="none" w:sz="0" w:space="0" w:color="auto"/>
            <w:bottom w:val="none" w:sz="0" w:space="0" w:color="auto"/>
            <w:right w:val="none" w:sz="0" w:space="0" w:color="auto"/>
          </w:divBdr>
        </w:div>
      </w:divsChild>
    </w:div>
    <w:div w:id="217127055">
      <w:bodyDiv w:val="1"/>
      <w:marLeft w:val="0"/>
      <w:marRight w:val="0"/>
      <w:marTop w:val="0"/>
      <w:marBottom w:val="0"/>
      <w:divBdr>
        <w:top w:val="none" w:sz="0" w:space="0" w:color="auto"/>
        <w:left w:val="none" w:sz="0" w:space="0" w:color="auto"/>
        <w:bottom w:val="none" w:sz="0" w:space="0" w:color="auto"/>
        <w:right w:val="none" w:sz="0" w:space="0" w:color="auto"/>
      </w:divBdr>
      <w:divsChild>
        <w:div w:id="1634866138">
          <w:marLeft w:val="0"/>
          <w:marRight w:val="0"/>
          <w:marTop w:val="0"/>
          <w:marBottom w:val="0"/>
          <w:divBdr>
            <w:top w:val="none" w:sz="0" w:space="0" w:color="auto"/>
            <w:left w:val="none" w:sz="0" w:space="0" w:color="auto"/>
            <w:bottom w:val="none" w:sz="0" w:space="0" w:color="auto"/>
            <w:right w:val="none" w:sz="0" w:space="0" w:color="auto"/>
          </w:divBdr>
          <w:divsChild>
            <w:div w:id="1454521564">
              <w:marLeft w:val="0"/>
              <w:marRight w:val="0"/>
              <w:marTop w:val="0"/>
              <w:marBottom w:val="0"/>
              <w:divBdr>
                <w:top w:val="none" w:sz="0" w:space="0" w:color="auto"/>
                <w:left w:val="none" w:sz="0" w:space="0" w:color="auto"/>
                <w:bottom w:val="none" w:sz="0" w:space="0" w:color="auto"/>
                <w:right w:val="none" w:sz="0" w:space="0" w:color="auto"/>
              </w:divBdr>
            </w:div>
          </w:divsChild>
        </w:div>
        <w:div w:id="321542611">
          <w:marLeft w:val="0"/>
          <w:marRight w:val="0"/>
          <w:marTop w:val="0"/>
          <w:marBottom w:val="0"/>
          <w:divBdr>
            <w:top w:val="none" w:sz="0" w:space="0" w:color="auto"/>
            <w:left w:val="none" w:sz="0" w:space="0" w:color="auto"/>
            <w:bottom w:val="none" w:sz="0" w:space="0" w:color="auto"/>
            <w:right w:val="none" w:sz="0" w:space="0" w:color="auto"/>
          </w:divBdr>
          <w:divsChild>
            <w:div w:id="6502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790251">
      <w:bodyDiv w:val="1"/>
      <w:marLeft w:val="0"/>
      <w:marRight w:val="0"/>
      <w:marTop w:val="0"/>
      <w:marBottom w:val="0"/>
      <w:divBdr>
        <w:top w:val="none" w:sz="0" w:space="0" w:color="auto"/>
        <w:left w:val="none" w:sz="0" w:space="0" w:color="auto"/>
        <w:bottom w:val="none" w:sz="0" w:space="0" w:color="auto"/>
        <w:right w:val="none" w:sz="0" w:space="0" w:color="auto"/>
      </w:divBdr>
      <w:divsChild>
        <w:div w:id="402801272">
          <w:marLeft w:val="0"/>
          <w:marRight w:val="0"/>
          <w:marTop w:val="0"/>
          <w:marBottom w:val="0"/>
          <w:divBdr>
            <w:top w:val="none" w:sz="0" w:space="0" w:color="auto"/>
            <w:left w:val="none" w:sz="0" w:space="0" w:color="auto"/>
            <w:bottom w:val="none" w:sz="0" w:space="0" w:color="auto"/>
            <w:right w:val="none" w:sz="0" w:space="0" w:color="auto"/>
          </w:divBdr>
        </w:div>
      </w:divsChild>
    </w:div>
    <w:div w:id="222330675">
      <w:bodyDiv w:val="1"/>
      <w:marLeft w:val="0"/>
      <w:marRight w:val="0"/>
      <w:marTop w:val="0"/>
      <w:marBottom w:val="0"/>
      <w:divBdr>
        <w:top w:val="none" w:sz="0" w:space="0" w:color="auto"/>
        <w:left w:val="none" w:sz="0" w:space="0" w:color="auto"/>
        <w:bottom w:val="none" w:sz="0" w:space="0" w:color="auto"/>
        <w:right w:val="none" w:sz="0" w:space="0" w:color="auto"/>
      </w:divBdr>
      <w:divsChild>
        <w:div w:id="747314509">
          <w:marLeft w:val="0"/>
          <w:marRight w:val="0"/>
          <w:marTop w:val="0"/>
          <w:marBottom w:val="0"/>
          <w:divBdr>
            <w:top w:val="none" w:sz="0" w:space="0" w:color="auto"/>
            <w:left w:val="none" w:sz="0" w:space="0" w:color="auto"/>
            <w:bottom w:val="none" w:sz="0" w:space="0" w:color="auto"/>
            <w:right w:val="none" w:sz="0" w:space="0" w:color="auto"/>
          </w:divBdr>
          <w:divsChild>
            <w:div w:id="55596366">
              <w:marLeft w:val="0"/>
              <w:marRight w:val="0"/>
              <w:marTop w:val="0"/>
              <w:marBottom w:val="0"/>
              <w:divBdr>
                <w:top w:val="none" w:sz="0" w:space="0" w:color="auto"/>
                <w:left w:val="none" w:sz="0" w:space="0" w:color="auto"/>
                <w:bottom w:val="none" w:sz="0" w:space="0" w:color="auto"/>
                <w:right w:val="none" w:sz="0" w:space="0" w:color="auto"/>
              </w:divBdr>
            </w:div>
            <w:div w:id="1110314973">
              <w:marLeft w:val="0"/>
              <w:marRight w:val="0"/>
              <w:marTop w:val="0"/>
              <w:marBottom w:val="0"/>
              <w:divBdr>
                <w:top w:val="none" w:sz="0" w:space="0" w:color="auto"/>
                <w:left w:val="none" w:sz="0" w:space="0" w:color="auto"/>
                <w:bottom w:val="none" w:sz="0" w:space="0" w:color="auto"/>
                <w:right w:val="none" w:sz="0" w:space="0" w:color="auto"/>
              </w:divBdr>
            </w:div>
          </w:divsChild>
        </w:div>
        <w:div w:id="383872662">
          <w:marLeft w:val="0"/>
          <w:marRight w:val="0"/>
          <w:marTop w:val="0"/>
          <w:marBottom w:val="0"/>
          <w:divBdr>
            <w:top w:val="none" w:sz="0" w:space="0" w:color="auto"/>
            <w:left w:val="none" w:sz="0" w:space="0" w:color="auto"/>
            <w:bottom w:val="none" w:sz="0" w:space="0" w:color="auto"/>
            <w:right w:val="none" w:sz="0" w:space="0" w:color="auto"/>
          </w:divBdr>
        </w:div>
      </w:divsChild>
    </w:div>
    <w:div w:id="222764488">
      <w:bodyDiv w:val="1"/>
      <w:marLeft w:val="0"/>
      <w:marRight w:val="0"/>
      <w:marTop w:val="0"/>
      <w:marBottom w:val="0"/>
      <w:divBdr>
        <w:top w:val="none" w:sz="0" w:space="0" w:color="auto"/>
        <w:left w:val="none" w:sz="0" w:space="0" w:color="auto"/>
        <w:bottom w:val="none" w:sz="0" w:space="0" w:color="auto"/>
        <w:right w:val="none" w:sz="0" w:space="0" w:color="auto"/>
      </w:divBdr>
      <w:divsChild>
        <w:div w:id="48001083">
          <w:marLeft w:val="0"/>
          <w:marRight w:val="0"/>
          <w:marTop w:val="0"/>
          <w:marBottom w:val="0"/>
          <w:divBdr>
            <w:top w:val="none" w:sz="0" w:space="0" w:color="auto"/>
            <w:left w:val="none" w:sz="0" w:space="0" w:color="auto"/>
            <w:bottom w:val="none" w:sz="0" w:space="0" w:color="auto"/>
            <w:right w:val="none" w:sz="0" w:space="0" w:color="auto"/>
          </w:divBdr>
          <w:divsChild>
            <w:div w:id="1891265301">
              <w:marLeft w:val="0"/>
              <w:marRight w:val="0"/>
              <w:marTop w:val="0"/>
              <w:marBottom w:val="0"/>
              <w:divBdr>
                <w:top w:val="none" w:sz="0" w:space="0" w:color="auto"/>
                <w:left w:val="none" w:sz="0" w:space="0" w:color="auto"/>
                <w:bottom w:val="none" w:sz="0" w:space="0" w:color="auto"/>
                <w:right w:val="none" w:sz="0" w:space="0" w:color="auto"/>
              </w:divBdr>
            </w:div>
            <w:div w:id="757288922">
              <w:marLeft w:val="0"/>
              <w:marRight w:val="0"/>
              <w:marTop w:val="0"/>
              <w:marBottom w:val="0"/>
              <w:divBdr>
                <w:top w:val="none" w:sz="0" w:space="0" w:color="auto"/>
                <w:left w:val="none" w:sz="0" w:space="0" w:color="auto"/>
                <w:bottom w:val="none" w:sz="0" w:space="0" w:color="auto"/>
                <w:right w:val="none" w:sz="0" w:space="0" w:color="auto"/>
              </w:divBdr>
            </w:div>
          </w:divsChild>
        </w:div>
        <w:div w:id="885532151">
          <w:marLeft w:val="0"/>
          <w:marRight w:val="0"/>
          <w:marTop w:val="0"/>
          <w:marBottom w:val="0"/>
          <w:divBdr>
            <w:top w:val="none" w:sz="0" w:space="0" w:color="auto"/>
            <w:left w:val="none" w:sz="0" w:space="0" w:color="auto"/>
            <w:bottom w:val="none" w:sz="0" w:space="0" w:color="auto"/>
            <w:right w:val="none" w:sz="0" w:space="0" w:color="auto"/>
          </w:divBdr>
        </w:div>
      </w:divsChild>
    </w:div>
    <w:div w:id="223763756">
      <w:bodyDiv w:val="1"/>
      <w:marLeft w:val="0"/>
      <w:marRight w:val="0"/>
      <w:marTop w:val="0"/>
      <w:marBottom w:val="0"/>
      <w:divBdr>
        <w:top w:val="none" w:sz="0" w:space="0" w:color="auto"/>
        <w:left w:val="none" w:sz="0" w:space="0" w:color="auto"/>
        <w:bottom w:val="none" w:sz="0" w:space="0" w:color="auto"/>
        <w:right w:val="none" w:sz="0" w:space="0" w:color="auto"/>
      </w:divBdr>
      <w:divsChild>
        <w:div w:id="1628315772">
          <w:marLeft w:val="0"/>
          <w:marRight w:val="0"/>
          <w:marTop w:val="0"/>
          <w:marBottom w:val="0"/>
          <w:divBdr>
            <w:top w:val="none" w:sz="0" w:space="0" w:color="auto"/>
            <w:left w:val="none" w:sz="0" w:space="0" w:color="auto"/>
            <w:bottom w:val="none" w:sz="0" w:space="0" w:color="auto"/>
            <w:right w:val="none" w:sz="0" w:space="0" w:color="auto"/>
          </w:divBdr>
          <w:divsChild>
            <w:div w:id="2115593285">
              <w:marLeft w:val="0"/>
              <w:marRight w:val="0"/>
              <w:marTop w:val="0"/>
              <w:marBottom w:val="0"/>
              <w:divBdr>
                <w:top w:val="none" w:sz="0" w:space="0" w:color="auto"/>
                <w:left w:val="none" w:sz="0" w:space="0" w:color="auto"/>
                <w:bottom w:val="none" w:sz="0" w:space="0" w:color="auto"/>
                <w:right w:val="none" w:sz="0" w:space="0" w:color="auto"/>
              </w:divBdr>
            </w:div>
            <w:div w:id="1143888795">
              <w:marLeft w:val="0"/>
              <w:marRight w:val="0"/>
              <w:marTop w:val="0"/>
              <w:marBottom w:val="0"/>
              <w:divBdr>
                <w:top w:val="none" w:sz="0" w:space="0" w:color="auto"/>
                <w:left w:val="none" w:sz="0" w:space="0" w:color="auto"/>
                <w:bottom w:val="none" w:sz="0" w:space="0" w:color="auto"/>
                <w:right w:val="none" w:sz="0" w:space="0" w:color="auto"/>
              </w:divBdr>
            </w:div>
          </w:divsChild>
        </w:div>
        <w:div w:id="973563725">
          <w:marLeft w:val="0"/>
          <w:marRight w:val="0"/>
          <w:marTop w:val="0"/>
          <w:marBottom w:val="0"/>
          <w:divBdr>
            <w:top w:val="none" w:sz="0" w:space="0" w:color="auto"/>
            <w:left w:val="none" w:sz="0" w:space="0" w:color="auto"/>
            <w:bottom w:val="none" w:sz="0" w:space="0" w:color="auto"/>
            <w:right w:val="none" w:sz="0" w:space="0" w:color="auto"/>
          </w:divBdr>
        </w:div>
      </w:divsChild>
    </w:div>
    <w:div w:id="224220153">
      <w:bodyDiv w:val="1"/>
      <w:marLeft w:val="0"/>
      <w:marRight w:val="0"/>
      <w:marTop w:val="0"/>
      <w:marBottom w:val="0"/>
      <w:divBdr>
        <w:top w:val="none" w:sz="0" w:space="0" w:color="auto"/>
        <w:left w:val="none" w:sz="0" w:space="0" w:color="auto"/>
        <w:bottom w:val="none" w:sz="0" w:space="0" w:color="auto"/>
        <w:right w:val="none" w:sz="0" w:space="0" w:color="auto"/>
      </w:divBdr>
      <w:divsChild>
        <w:div w:id="1950307436">
          <w:marLeft w:val="0"/>
          <w:marRight w:val="0"/>
          <w:marTop w:val="0"/>
          <w:marBottom w:val="0"/>
          <w:divBdr>
            <w:top w:val="none" w:sz="0" w:space="0" w:color="auto"/>
            <w:left w:val="none" w:sz="0" w:space="0" w:color="auto"/>
            <w:bottom w:val="none" w:sz="0" w:space="0" w:color="auto"/>
            <w:right w:val="none" w:sz="0" w:space="0" w:color="auto"/>
          </w:divBdr>
          <w:divsChild>
            <w:div w:id="1216307527">
              <w:marLeft w:val="0"/>
              <w:marRight w:val="0"/>
              <w:marTop w:val="0"/>
              <w:marBottom w:val="0"/>
              <w:divBdr>
                <w:top w:val="none" w:sz="0" w:space="0" w:color="auto"/>
                <w:left w:val="none" w:sz="0" w:space="0" w:color="auto"/>
                <w:bottom w:val="none" w:sz="0" w:space="0" w:color="auto"/>
                <w:right w:val="none" w:sz="0" w:space="0" w:color="auto"/>
              </w:divBdr>
            </w:div>
          </w:divsChild>
        </w:div>
        <w:div w:id="1414619390">
          <w:marLeft w:val="0"/>
          <w:marRight w:val="0"/>
          <w:marTop w:val="0"/>
          <w:marBottom w:val="0"/>
          <w:divBdr>
            <w:top w:val="none" w:sz="0" w:space="0" w:color="auto"/>
            <w:left w:val="none" w:sz="0" w:space="0" w:color="auto"/>
            <w:bottom w:val="none" w:sz="0" w:space="0" w:color="auto"/>
            <w:right w:val="none" w:sz="0" w:space="0" w:color="auto"/>
          </w:divBdr>
        </w:div>
      </w:divsChild>
    </w:div>
    <w:div w:id="224487352">
      <w:bodyDiv w:val="1"/>
      <w:marLeft w:val="0"/>
      <w:marRight w:val="0"/>
      <w:marTop w:val="0"/>
      <w:marBottom w:val="0"/>
      <w:divBdr>
        <w:top w:val="none" w:sz="0" w:space="0" w:color="auto"/>
        <w:left w:val="none" w:sz="0" w:space="0" w:color="auto"/>
        <w:bottom w:val="none" w:sz="0" w:space="0" w:color="auto"/>
        <w:right w:val="none" w:sz="0" w:space="0" w:color="auto"/>
      </w:divBdr>
      <w:divsChild>
        <w:div w:id="1727140989">
          <w:marLeft w:val="0"/>
          <w:marRight w:val="0"/>
          <w:marTop w:val="0"/>
          <w:marBottom w:val="0"/>
          <w:divBdr>
            <w:top w:val="none" w:sz="0" w:space="0" w:color="auto"/>
            <w:left w:val="none" w:sz="0" w:space="0" w:color="auto"/>
            <w:bottom w:val="none" w:sz="0" w:space="0" w:color="auto"/>
            <w:right w:val="none" w:sz="0" w:space="0" w:color="auto"/>
          </w:divBdr>
          <w:divsChild>
            <w:div w:id="1099715194">
              <w:marLeft w:val="0"/>
              <w:marRight w:val="0"/>
              <w:marTop w:val="0"/>
              <w:marBottom w:val="0"/>
              <w:divBdr>
                <w:top w:val="none" w:sz="0" w:space="0" w:color="auto"/>
                <w:left w:val="none" w:sz="0" w:space="0" w:color="auto"/>
                <w:bottom w:val="none" w:sz="0" w:space="0" w:color="auto"/>
                <w:right w:val="none" w:sz="0" w:space="0" w:color="auto"/>
              </w:divBdr>
            </w:div>
            <w:div w:id="785857076">
              <w:marLeft w:val="0"/>
              <w:marRight w:val="0"/>
              <w:marTop w:val="0"/>
              <w:marBottom w:val="0"/>
              <w:divBdr>
                <w:top w:val="none" w:sz="0" w:space="0" w:color="auto"/>
                <w:left w:val="none" w:sz="0" w:space="0" w:color="auto"/>
                <w:bottom w:val="none" w:sz="0" w:space="0" w:color="auto"/>
                <w:right w:val="none" w:sz="0" w:space="0" w:color="auto"/>
              </w:divBdr>
            </w:div>
          </w:divsChild>
        </w:div>
        <w:div w:id="131992190">
          <w:marLeft w:val="0"/>
          <w:marRight w:val="0"/>
          <w:marTop w:val="0"/>
          <w:marBottom w:val="0"/>
          <w:divBdr>
            <w:top w:val="none" w:sz="0" w:space="0" w:color="auto"/>
            <w:left w:val="none" w:sz="0" w:space="0" w:color="auto"/>
            <w:bottom w:val="none" w:sz="0" w:space="0" w:color="auto"/>
            <w:right w:val="none" w:sz="0" w:space="0" w:color="auto"/>
          </w:divBdr>
        </w:div>
      </w:divsChild>
    </w:div>
    <w:div w:id="226114139">
      <w:bodyDiv w:val="1"/>
      <w:marLeft w:val="0"/>
      <w:marRight w:val="0"/>
      <w:marTop w:val="0"/>
      <w:marBottom w:val="0"/>
      <w:divBdr>
        <w:top w:val="none" w:sz="0" w:space="0" w:color="auto"/>
        <w:left w:val="none" w:sz="0" w:space="0" w:color="auto"/>
        <w:bottom w:val="none" w:sz="0" w:space="0" w:color="auto"/>
        <w:right w:val="none" w:sz="0" w:space="0" w:color="auto"/>
      </w:divBdr>
      <w:divsChild>
        <w:div w:id="1224560374">
          <w:marLeft w:val="0"/>
          <w:marRight w:val="0"/>
          <w:marTop w:val="0"/>
          <w:marBottom w:val="0"/>
          <w:divBdr>
            <w:top w:val="none" w:sz="0" w:space="0" w:color="auto"/>
            <w:left w:val="none" w:sz="0" w:space="0" w:color="auto"/>
            <w:bottom w:val="none" w:sz="0" w:space="0" w:color="auto"/>
            <w:right w:val="none" w:sz="0" w:space="0" w:color="auto"/>
          </w:divBdr>
          <w:divsChild>
            <w:div w:id="1886522918">
              <w:marLeft w:val="0"/>
              <w:marRight w:val="0"/>
              <w:marTop w:val="0"/>
              <w:marBottom w:val="0"/>
              <w:divBdr>
                <w:top w:val="none" w:sz="0" w:space="0" w:color="auto"/>
                <w:left w:val="none" w:sz="0" w:space="0" w:color="auto"/>
                <w:bottom w:val="none" w:sz="0" w:space="0" w:color="auto"/>
                <w:right w:val="none" w:sz="0" w:space="0" w:color="auto"/>
              </w:divBdr>
              <w:divsChild>
                <w:div w:id="38595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8062">
          <w:marLeft w:val="0"/>
          <w:marRight w:val="0"/>
          <w:marTop w:val="0"/>
          <w:marBottom w:val="0"/>
          <w:divBdr>
            <w:top w:val="none" w:sz="0" w:space="0" w:color="auto"/>
            <w:left w:val="none" w:sz="0" w:space="0" w:color="auto"/>
            <w:bottom w:val="none" w:sz="0" w:space="0" w:color="auto"/>
            <w:right w:val="none" w:sz="0" w:space="0" w:color="auto"/>
          </w:divBdr>
          <w:divsChild>
            <w:div w:id="636375157">
              <w:marLeft w:val="0"/>
              <w:marRight w:val="0"/>
              <w:marTop w:val="0"/>
              <w:marBottom w:val="0"/>
              <w:divBdr>
                <w:top w:val="none" w:sz="0" w:space="0" w:color="auto"/>
                <w:left w:val="none" w:sz="0" w:space="0" w:color="auto"/>
                <w:bottom w:val="none" w:sz="0" w:space="0" w:color="auto"/>
                <w:right w:val="none" w:sz="0" w:space="0" w:color="auto"/>
              </w:divBdr>
              <w:divsChild>
                <w:div w:id="155635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457176">
          <w:marLeft w:val="0"/>
          <w:marRight w:val="0"/>
          <w:marTop w:val="0"/>
          <w:marBottom w:val="0"/>
          <w:divBdr>
            <w:top w:val="none" w:sz="0" w:space="0" w:color="auto"/>
            <w:left w:val="none" w:sz="0" w:space="0" w:color="auto"/>
            <w:bottom w:val="none" w:sz="0" w:space="0" w:color="auto"/>
            <w:right w:val="none" w:sz="0" w:space="0" w:color="auto"/>
          </w:divBdr>
          <w:divsChild>
            <w:div w:id="2083873415">
              <w:marLeft w:val="0"/>
              <w:marRight w:val="0"/>
              <w:marTop w:val="0"/>
              <w:marBottom w:val="0"/>
              <w:divBdr>
                <w:top w:val="none" w:sz="0" w:space="0" w:color="auto"/>
                <w:left w:val="none" w:sz="0" w:space="0" w:color="auto"/>
                <w:bottom w:val="none" w:sz="0" w:space="0" w:color="auto"/>
                <w:right w:val="none" w:sz="0" w:space="0" w:color="auto"/>
              </w:divBdr>
              <w:divsChild>
                <w:div w:id="12800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7737645">
      <w:bodyDiv w:val="1"/>
      <w:marLeft w:val="0"/>
      <w:marRight w:val="0"/>
      <w:marTop w:val="0"/>
      <w:marBottom w:val="0"/>
      <w:divBdr>
        <w:top w:val="none" w:sz="0" w:space="0" w:color="auto"/>
        <w:left w:val="none" w:sz="0" w:space="0" w:color="auto"/>
        <w:bottom w:val="none" w:sz="0" w:space="0" w:color="auto"/>
        <w:right w:val="none" w:sz="0" w:space="0" w:color="auto"/>
      </w:divBdr>
      <w:divsChild>
        <w:div w:id="77292867">
          <w:marLeft w:val="0"/>
          <w:marRight w:val="0"/>
          <w:marTop w:val="0"/>
          <w:marBottom w:val="0"/>
          <w:divBdr>
            <w:top w:val="none" w:sz="0" w:space="0" w:color="auto"/>
            <w:left w:val="none" w:sz="0" w:space="0" w:color="auto"/>
            <w:bottom w:val="none" w:sz="0" w:space="0" w:color="auto"/>
            <w:right w:val="none" w:sz="0" w:space="0" w:color="auto"/>
          </w:divBdr>
          <w:divsChild>
            <w:div w:id="161743365">
              <w:marLeft w:val="0"/>
              <w:marRight w:val="0"/>
              <w:marTop w:val="0"/>
              <w:marBottom w:val="0"/>
              <w:divBdr>
                <w:top w:val="none" w:sz="0" w:space="0" w:color="auto"/>
                <w:left w:val="none" w:sz="0" w:space="0" w:color="auto"/>
                <w:bottom w:val="none" w:sz="0" w:space="0" w:color="auto"/>
                <w:right w:val="none" w:sz="0" w:space="0" w:color="auto"/>
              </w:divBdr>
            </w:div>
            <w:div w:id="48846557">
              <w:marLeft w:val="0"/>
              <w:marRight w:val="0"/>
              <w:marTop w:val="0"/>
              <w:marBottom w:val="0"/>
              <w:divBdr>
                <w:top w:val="none" w:sz="0" w:space="0" w:color="auto"/>
                <w:left w:val="none" w:sz="0" w:space="0" w:color="auto"/>
                <w:bottom w:val="none" w:sz="0" w:space="0" w:color="auto"/>
                <w:right w:val="none" w:sz="0" w:space="0" w:color="auto"/>
              </w:divBdr>
            </w:div>
          </w:divsChild>
        </w:div>
        <w:div w:id="1913737919">
          <w:marLeft w:val="0"/>
          <w:marRight w:val="0"/>
          <w:marTop w:val="0"/>
          <w:marBottom w:val="0"/>
          <w:divBdr>
            <w:top w:val="none" w:sz="0" w:space="0" w:color="auto"/>
            <w:left w:val="none" w:sz="0" w:space="0" w:color="auto"/>
            <w:bottom w:val="none" w:sz="0" w:space="0" w:color="auto"/>
            <w:right w:val="none" w:sz="0" w:space="0" w:color="auto"/>
          </w:divBdr>
        </w:div>
      </w:divsChild>
    </w:div>
    <w:div w:id="228460339">
      <w:bodyDiv w:val="1"/>
      <w:marLeft w:val="0"/>
      <w:marRight w:val="0"/>
      <w:marTop w:val="0"/>
      <w:marBottom w:val="0"/>
      <w:divBdr>
        <w:top w:val="none" w:sz="0" w:space="0" w:color="auto"/>
        <w:left w:val="none" w:sz="0" w:space="0" w:color="auto"/>
        <w:bottom w:val="none" w:sz="0" w:space="0" w:color="auto"/>
        <w:right w:val="none" w:sz="0" w:space="0" w:color="auto"/>
      </w:divBdr>
      <w:divsChild>
        <w:div w:id="1920862761">
          <w:marLeft w:val="0"/>
          <w:marRight w:val="0"/>
          <w:marTop w:val="0"/>
          <w:marBottom w:val="0"/>
          <w:divBdr>
            <w:top w:val="none" w:sz="0" w:space="0" w:color="auto"/>
            <w:left w:val="none" w:sz="0" w:space="0" w:color="auto"/>
            <w:bottom w:val="none" w:sz="0" w:space="0" w:color="auto"/>
            <w:right w:val="none" w:sz="0" w:space="0" w:color="auto"/>
          </w:divBdr>
        </w:div>
        <w:div w:id="1437478498">
          <w:marLeft w:val="0"/>
          <w:marRight w:val="0"/>
          <w:marTop w:val="0"/>
          <w:marBottom w:val="0"/>
          <w:divBdr>
            <w:top w:val="none" w:sz="0" w:space="0" w:color="auto"/>
            <w:left w:val="none" w:sz="0" w:space="0" w:color="auto"/>
            <w:bottom w:val="none" w:sz="0" w:space="0" w:color="auto"/>
            <w:right w:val="none" w:sz="0" w:space="0" w:color="auto"/>
          </w:divBdr>
        </w:div>
      </w:divsChild>
    </w:div>
    <w:div w:id="229660491">
      <w:bodyDiv w:val="1"/>
      <w:marLeft w:val="0"/>
      <w:marRight w:val="0"/>
      <w:marTop w:val="0"/>
      <w:marBottom w:val="0"/>
      <w:divBdr>
        <w:top w:val="none" w:sz="0" w:space="0" w:color="auto"/>
        <w:left w:val="none" w:sz="0" w:space="0" w:color="auto"/>
        <w:bottom w:val="none" w:sz="0" w:space="0" w:color="auto"/>
        <w:right w:val="none" w:sz="0" w:space="0" w:color="auto"/>
      </w:divBdr>
      <w:divsChild>
        <w:div w:id="1737120985">
          <w:marLeft w:val="0"/>
          <w:marRight w:val="0"/>
          <w:marTop w:val="0"/>
          <w:marBottom w:val="0"/>
          <w:divBdr>
            <w:top w:val="none" w:sz="0" w:space="0" w:color="auto"/>
            <w:left w:val="none" w:sz="0" w:space="0" w:color="auto"/>
            <w:bottom w:val="none" w:sz="0" w:space="0" w:color="auto"/>
            <w:right w:val="none" w:sz="0" w:space="0" w:color="auto"/>
          </w:divBdr>
          <w:divsChild>
            <w:div w:id="2065987915">
              <w:marLeft w:val="0"/>
              <w:marRight w:val="0"/>
              <w:marTop w:val="0"/>
              <w:marBottom w:val="0"/>
              <w:divBdr>
                <w:top w:val="none" w:sz="0" w:space="0" w:color="auto"/>
                <w:left w:val="none" w:sz="0" w:space="0" w:color="auto"/>
                <w:bottom w:val="none" w:sz="0" w:space="0" w:color="auto"/>
                <w:right w:val="none" w:sz="0" w:space="0" w:color="auto"/>
              </w:divBdr>
              <w:divsChild>
                <w:div w:id="93135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52177">
      <w:bodyDiv w:val="1"/>
      <w:marLeft w:val="0"/>
      <w:marRight w:val="0"/>
      <w:marTop w:val="0"/>
      <w:marBottom w:val="0"/>
      <w:divBdr>
        <w:top w:val="none" w:sz="0" w:space="0" w:color="auto"/>
        <w:left w:val="none" w:sz="0" w:space="0" w:color="auto"/>
        <w:bottom w:val="none" w:sz="0" w:space="0" w:color="auto"/>
        <w:right w:val="none" w:sz="0" w:space="0" w:color="auto"/>
      </w:divBdr>
      <w:divsChild>
        <w:div w:id="244725441">
          <w:marLeft w:val="0"/>
          <w:marRight w:val="0"/>
          <w:marTop w:val="0"/>
          <w:marBottom w:val="0"/>
          <w:divBdr>
            <w:top w:val="none" w:sz="0" w:space="0" w:color="auto"/>
            <w:left w:val="none" w:sz="0" w:space="0" w:color="auto"/>
            <w:bottom w:val="none" w:sz="0" w:space="0" w:color="auto"/>
            <w:right w:val="none" w:sz="0" w:space="0" w:color="auto"/>
          </w:divBdr>
          <w:divsChild>
            <w:div w:id="1288197952">
              <w:marLeft w:val="0"/>
              <w:marRight w:val="0"/>
              <w:marTop w:val="0"/>
              <w:marBottom w:val="0"/>
              <w:divBdr>
                <w:top w:val="none" w:sz="0" w:space="0" w:color="auto"/>
                <w:left w:val="none" w:sz="0" w:space="0" w:color="auto"/>
                <w:bottom w:val="none" w:sz="0" w:space="0" w:color="auto"/>
                <w:right w:val="none" w:sz="0" w:space="0" w:color="auto"/>
              </w:divBdr>
            </w:div>
            <w:div w:id="1294604440">
              <w:marLeft w:val="0"/>
              <w:marRight w:val="0"/>
              <w:marTop w:val="0"/>
              <w:marBottom w:val="0"/>
              <w:divBdr>
                <w:top w:val="none" w:sz="0" w:space="0" w:color="auto"/>
                <w:left w:val="none" w:sz="0" w:space="0" w:color="auto"/>
                <w:bottom w:val="none" w:sz="0" w:space="0" w:color="auto"/>
                <w:right w:val="none" w:sz="0" w:space="0" w:color="auto"/>
              </w:divBdr>
            </w:div>
          </w:divsChild>
        </w:div>
        <w:div w:id="340663895">
          <w:marLeft w:val="0"/>
          <w:marRight w:val="0"/>
          <w:marTop w:val="0"/>
          <w:marBottom w:val="0"/>
          <w:divBdr>
            <w:top w:val="none" w:sz="0" w:space="0" w:color="auto"/>
            <w:left w:val="none" w:sz="0" w:space="0" w:color="auto"/>
            <w:bottom w:val="none" w:sz="0" w:space="0" w:color="auto"/>
            <w:right w:val="none" w:sz="0" w:space="0" w:color="auto"/>
          </w:divBdr>
        </w:div>
      </w:divsChild>
    </w:div>
    <w:div w:id="235020891">
      <w:bodyDiv w:val="1"/>
      <w:marLeft w:val="0"/>
      <w:marRight w:val="0"/>
      <w:marTop w:val="0"/>
      <w:marBottom w:val="0"/>
      <w:divBdr>
        <w:top w:val="none" w:sz="0" w:space="0" w:color="auto"/>
        <w:left w:val="none" w:sz="0" w:space="0" w:color="auto"/>
        <w:bottom w:val="none" w:sz="0" w:space="0" w:color="auto"/>
        <w:right w:val="none" w:sz="0" w:space="0" w:color="auto"/>
      </w:divBdr>
      <w:divsChild>
        <w:div w:id="568468919">
          <w:marLeft w:val="0"/>
          <w:marRight w:val="0"/>
          <w:marTop w:val="0"/>
          <w:marBottom w:val="0"/>
          <w:divBdr>
            <w:top w:val="none" w:sz="0" w:space="0" w:color="auto"/>
            <w:left w:val="none" w:sz="0" w:space="0" w:color="auto"/>
            <w:bottom w:val="none" w:sz="0" w:space="0" w:color="auto"/>
            <w:right w:val="none" w:sz="0" w:space="0" w:color="auto"/>
          </w:divBdr>
        </w:div>
      </w:divsChild>
    </w:div>
    <w:div w:id="235670780">
      <w:bodyDiv w:val="1"/>
      <w:marLeft w:val="0"/>
      <w:marRight w:val="0"/>
      <w:marTop w:val="0"/>
      <w:marBottom w:val="0"/>
      <w:divBdr>
        <w:top w:val="none" w:sz="0" w:space="0" w:color="auto"/>
        <w:left w:val="none" w:sz="0" w:space="0" w:color="auto"/>
        <w:bottom w:val="none" w:sz="0" w:space="0" w:color="auto"/>
        <w:right w:val="none" w:sz="0" w:space="0" w:color="auto"/>
      </w:divBdr>
      <w:divsChild>
        <w:div w:id="1781026680">
          <w:marLeft w:val="0"/>
          <w:marRight w:val="0"/>
          <w:marTop w:val="0"/>
          <w:marBottom w:val="0"/>
          <w:divBdr>
            <w:top w:val="none" w:sz="0" w:space="0" w:color="auto"/>
            <w:left w:val="none" w:sz="0" w:space="0" w:color="auto"/>
            <w:bottom w:val="none" w:sz="0" w:space="0" w:color="auto"/>
            <w:right w:val="none" w:sz="0" w:space="0" w:color="auto"/>
          </w:divBdr>
          <w:divsChild>
            <w:div w:id="1325351349">
              <w:marLeft w:val="0"/>
              <w:marRight w:val="0"/>
              <w:marTop w:val="0"/>
              <w:marBottom w:val="0"/>
              <w:divBdr>
                <w:top w:val="none" w:sz="0" w:space="0" w:color="auto"/>
                <w:left w:val="none" w:sz="0" w:space="0" w:color="auto"/>
                <w:bottom w:val="none" w:sz="0" w:space="0" w:color="auto"/>
                <w:right w:val="none" w:sz="0" w:space="0" w:color="auto"/>
              </w:divBdr>
            </w:div>
            <w:div w:id="1388608820">
              <w:marLeft w:val="0"/>
              <w:marRight w:val="0"/>
              <w:marTop w:val="0"/>
              <w:marBottom w:val="0"/>
              <w:divBdr>
                <w:top w:val="none" w:sz="0" w:space="0" w:color="auto"/>
                <w:left w:val="none" w:sz="0" w:space="0" w:color="auto"/>
                <w:bottom w:val="none" w:sz="0" w:space="0" w:color="auto"/>
                <w:right w:val="none" w:sz="0" w:space="0" w:color="auto"/>
              </w:divBdr>
            </w:div>
          </w:divsChild>
        </w:div>
        <w:div w:id="1328243923">
          <w:marLeft w:val="0"/>
          <w:marRight w:val="0"/>
          <w:marTop w:val="0"/>
          <w:marBottom w:val="0"/>
          <w:divBdr>
            <w:top w:val="none" w:sz="0" w:space="0" w:color="auto"/>
            <w:left w:val="none" w:sz="0" w:space="0" w:color="auto"/>
            <w:bottom w:val="none" w:sz="0" w:space="0" w:color="auto"/>
            <w:right w:val="none" w:sz="0" w:space="0" w:color="auto"/>
          </w:divBdr>
        </w:div>
      </w:divsChild>
    </w:div>
    <w:div w:id="235945180">
      <w:bodyDiv w:val="1"/>
      <w:marLeft w:val="0"/>
      <w:marRight w:val="0"/>
      <w:marTop w:val="0"/>
      <w:marBottom w:val="0"/>
      <w:divBdr>
        <w:top w:val="none" w:sz="0" w:space="0" w:color="auto"/>
        <w:left w:val="none" w:sz="0" w:space="0" w:color="auto"/>
        <w:bottom w:val="none" w:sz="0" w:space="0" w:color="auto"/>
        <w:right w:val="none" w:sz="0" w:space="0" w:color="auto"/>
      </w:divBdr>
      <w:divsChild>
        <w:div w:id="837231335">
          <w:marLeft w:val="0"/>
          <w:marRight w:val="0"/>
          <w:marTop w:val="0"/>
          <w:marBottom w:val="0"/>
          <w:divBdr>
            <w:top w:val="none" w:sz="0" w:space="0" w:color="auto"/>
            <w:left w:val="none" w:sz="0" w:space="0" w:color="auto"/>
            <w:bottom w:val="none" w:sz="0" w:space="0" w:color="auto"/>
            <w:right w:val="none" w:sz="0" w:space="0" w:color="auto"/>
          </w:divBdr>
        </w:div>
        <w:div w:id="177235061">
          <w:marLeft w:val="0"/>
          <w:marRight w:val="0"/>
          <w:marTop w:val="0"/>
          <w:marBottom w:val="0"/>
          <w:divBdr>
            <w:top w:val="none" w:sz="0" w:space="0" w:color="auto"/>
            <w:left w:val="none" w:sz="0" w:space="0" w:color="auto"/>
            <w:bottom w:val="none" w:sz="0" w:space="0" w:color="auto"/>
            <w:right w:val="none" w:sz="0" w:space="0" w:color="auto"/>
          </w:divBdr>
          <w:divsChild>
            <w:div w:id="123235235">
              <w:marLeft w:val="0"/>
              <w:marRight w:val="0"/>
              <w:marTop w:val="0"/>
              <w:marBottom w:val="0"/>
              <w:divBdr>
                <w:top w:val="none" w:sz="0" w:space="0" w:color="auto"/>
                <w:left w:val="none" w:sz="0" w:space="0" w:color="auto"/>
                <w:bottom w:val="none" w:sz="0" w:space="0" w:color="auto"/>
                <w:right w:val="none" w:sz="0" w:space="0" w:color="auto"/>
              </w:divBdr>
            </w:div>
            <w:div w:id="1862665073">
              <w:marLeft w:val="0"/>
              <w:marRight w:val="0"/>
              <w:marTop w:val="0"/>
              <w:marBottom w:val="0"/>
              <w:divBdr>
                <w:top w:val="none" w:sz="0" w:space="0" w:color="auto"/>
                <w:left w:val="none" w:sz="0" w:space="0" w:color="auto"/>
                <w:bottom w:val="none" w:sz="0" w:space="0" w:color="auto"/>
                <w:right w:val="none" w:sz="0" w:space="0" w:color="auto"/>
              </w:divBdr>
            </w:div>
          </w:divsChild>
        </w:div>
        <w:div w:id="1137915865">
          <w:marLeft w:val="0"/>
          <w:marRight w:val="0"/>
          <w:marTop w:val="0"/>
          <w:marBottom w:val="0"/>
          <w:divBdr>
            <w:top w:val="none" w:sz="0" w:space="0" w:color="auto"/>
            <w:left w:val="none" w:sz="0" w:space="0" w:color="auto"/>
            <w:bottom w:val="none" w:sz="0" w:space="0" w:color="auto"/>
            <w:right w:val="none" w:sz="0" w:space="0" w:color="auto"/>
          </w:divBdr>
          <w:divsChild>
            <w:div w:id="1530947323">
              <w:marLeft w:val="0"/>
              <w:marRight w:val="0"/>
              <w:marTop w:val="0"/>
              <w:marBottom w:val="0"/>
              <w:divBdr>
                <w:top w:val="none" w:sz="0" w:space="0" w:color="auto"/>
                <w:left w:val="none" w:sz="0" w:space="0" w:color="auto"/>
                <w:bottom w:val="none" w:sz="0" w:space="0" w:color="auto"/>
                <w:right w:val="none" w:sz="0" w:space="0" w:color="auto"/>
              </w:divBdr>
              <w:divsChild>
                <w:div w:id="798185510">
                  <w:marLeft w:val="0"/>
                  <w:marRight w:val="0"/>
                  <w:marTop w:val="0"/>
                  <w:marBottom w:val="0"/>
                  <w:divBdr>
                    <w:top w:val="none" w:sz="0" w:space="0" w:color="auto"/>
                    <w:left w:val="none" w:sz="0" w:space="0" w:color="auto"/>
                    <w:bottom w:val="none" w:sz="0" w:space="0" w:color="auto"/>
                    <w:right w:val="none" w:sz="0" w:space="0" w:color="auto"/>
                  </w:divBdr>
                </w:div>
                <w:div w:id="5865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092690">
      <w:bodyDiv w:val="1"/>
      <w:marLeft w:val="0"/>
      <w:marRight w:val="0"/>
      <w:marTop w:val="0"/>
      <w:marBottom w:val="0"/>
      <w:divBdr>
        <w:top w:val="none" w:sz="0" w:space="0" w:color="auto"/>
        <w:left w:val="none" w:sz="0" w:space="0" w:color="auto"/>
        <w:bottom w:val="none" w:sz="0" w:space="0" w:color="auto"/>
        <w:right w:val="none" w:sz="0" w:space="0" w:color="auto"/>
      </w:divBdr>
      <w:divsChild>
        <w:div w:id="643779920">
          <w:marLeft w:val="0"/>
          <w:marRight w:val="0"/>
          <w:marTop w:val="0"/>
          <w:marBottom w:val="0"/>
          <w:divBdr>
            <w:top w:val="none" w:sz="0" w:space="0" w:color="auto"/>
            <w:left w:val="none" w:sz="0" w:space="0" w:color="auto"/>
            <w:bottom w:val="none" w:sz="0" w:space="0" w:color="auto"/>
            <w:right w:val="none" w:sz="0" w:space="0" w:color="auto"/>
          </w:divBdr>
        </w:div>
        <w:div w:id="346491681">
          <w:marLeft w:val="0"/>
          <w:marRight w:val="0"/>
          <w:marTop w:val="0"/>
          <w:marBottom w:val="0"/>
          <w:divBdr>
            <w:top w:val="none" w:sz="0" w:space="0" w:color="auto"/>
            <w:left w:val="none" w:sz="0" w:space="0" w:color="auto"/>
            <w:bottom w:val="none" w:sz="0" w:space="0" w:color="auto"/>
            <w:right w:val="none" w:sz="0" w:space="0" w:color="auto"/>
          </w:divBdr>
        </w:div>
      </w:divsChild>
    </w:div>
    <w:div w:id="236135142">
      <w:bodyDiv w:val="1"/>
      <w:marLeft w:val="0"/>
      <w:marRight w:val="0"/>
      <w:marTop w:val="0"/>
      <w:marBottom w:val="0"/>
      <w:divBdr>
        <w:top w:val="none" w:sz="0" w:space="0" w:color="auto"/>
        <w:left w:val="none" w:sz="0" w:space="0" w:color="auto"/>
        <w:bottom w:val="none" w:sz="0" w:space="0" w:color="auto"/>
        <w:right w:val="none" w:sz="0" w:space="0" w:color="auto"/>
      </w:divBdr>
      <w:divsChild>
        <w:div w:id="1243880195">
          <w:marLeft w:val="0"/>
          <w:marRight w:val="0"/>
          <w:marTop w:val="0"/>
          <w:marBottom w:val="0"/>
          <w:divBdr>
            <w:top w:val="none" w:sz="0" w:space="0" w:color="auto"/>
            <w:left w:val="none" w:sz="0" w:space="0" w:color="auto"/>
            <w:bottom w:val="none" w:sz="0" w:space="0" w:color="auto"/>
            <w:right w:val="none" w:sz="0" w:space="0" w:color="auto"/>
          </w:divBdr>
          <w:divsChild>
            <w:div w:id="923488388">
              <w:marLeft w:val="0"/>
              <w:marRight w:val="0"/>
              <w:marTop w:val="0"/>
              <w:marBottom w:val="0"/>
              <w:divBdr>
                <w:top w:val="none" w:sz="0" w:space="0" w:color="auto"/>
                <w:left w:val="none" w:sz="0" w:space="0" w:color="auto"/>
                <w:bottom w:val="none" w:sz="0" w:space="0" w:color="auto"/>
                <w:right w:val="none" w:sz="0" w:space="0" w:color="auto"/>
              </w:divBdr>
            </w:div>
            <w:div w:id="1857958874">
              <w:marLeft w:val="0"/>
              <w:marRight w:val="0"/>
              <w:marTop w:val="0"/>
              <w:marBottom w:val="0"/>
              <w:divBdr>
                <w:top w:val="none" w:sz="0" w:space="0" w:color="auto"/>
                <w:left w:val="none" w:sz="0" w:space="0" w:color="auto"/>
                <w:bottom w:val="none" w:sz="0" w:space="0" w:color="auto"/>
                <w:right w:val="none" w:sz="0" w:space="0" w:color="auto"/>
              </w:divBdr>
            </w:div>
          </w:divsChild>
        </w:div>
        <w:div w:id="1543247780">
          <w:marLeft w:val="0"/>
          <w:marRight w:val="0"/>
          <w:marTop w:val="0"/>
          <w:marBottom w:val="0"/>
          <w:divBdr>
            <w:top w:val="none" w:sz="0" w:space="0" w:color="auto"/>
            <w:left w:val="none" w:sz="0" w:space="0" w:color="auto"/>
            <w:bottom w:val="none" w:sz="0" w:space="0" w:color="auto"/>
            <w:right w:val="none" w:sz="0" w:space="0" w:color="auto"/>
          </w:divBdr>
        </w:div>
      </w:divsChild>
    </w:div>
    <w:div w:id="237985090">
      <w:bodyDiv w:val="1"/>
      <w:marLeft w:val="0"/>
      <w:marRight w:val="0"/>
      <w:marTop w:val="0"/>
      <w:marBottom w:val="0"/>
      <w:divBdr>
        <w:top w:val="none" w:sz="0" w:space="0" w:color="auto"/>
        <w:left w:val="none" w:sz="0" w:space="0" w:color="auto"/>
        <w:bottom w:val="none" w:sz="0" w:space="0" w:color="auto"/>
        <w:right w:val="none" w:sz="0" w:space="0" w:color="auto"/>
      </w:divBdr>
      <w:divsChild>
        <w:div w:id="1302613974">
          <w:marLeft w:val="0"/>
          <w:marRight w:val="0"/>
          <w:marTop w:val="0"/>
          <w:marBottom w:val="0"/>
          <w:divBdr>
            <w:top w:val="none" w:sz="0" w:space="0" w:color="auto"/>
            <w:left w:val="none" w:sz="0" w:space="0" w:color="auto"/>
            <w:bottom w:val="none" w:sz="0" w:space="0" w:color="auto"/>
            <w:right w:val="none" w:sz="0" w:space="0" w:color="auto"/>
          </w:divBdr>
          <w:divsChild>
            <w:div w:id="927693478">
              <w:marLeft w:val="0"/>
              <w:marRight w:val="0"/>
              <w:marTop w:val="0"/>
              <w:marBottom w:val="0"/>
              <w:divBdr>
                <w:top w:val="none" w:sz="0" w:space="0" w:color="auto"/>
                <w:left w:val="none" w:sz="0" w:space="0" w:color="auto"/>
                <w:bottom w:val="none" w:sz="0" w:space="0" w:color="auto"/>
                <w:right w:val="none" w:sz="0" w:space="0" w:color="auto"/>
              </w:divBdr>
              <w:divsChild>
                <w:div w:id="18039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2546">
          <w:marLeft w:val="0"/>
          <w:marRight w:val="0"/>
          <w:marTop w:val="0"/>
          <w:marBottom w:val="0"/>
          <w:divBdr>
            <w:top w:val="none" w:sz="0" w:space="0" w:color="auto"/>
            <w:left w:val="none" w:sz="0" w:space="0" w:color="auto"/>
            <w:bottom w:val="none" w:sz="0" w:space="0" w:color="auto"/>
            <w:right w:val="none" w:sz="0" w:space="0" w:color="auto"/>
          </w:divBdr>
          <w:divsChild>
            <w:div w:id="282418303">
              <w:marLeft w:val="0"/>
              <w:marRight w:val="0"/>
              <w:marTop w:val="0"/>
              <w:marBottom w:val="0"/>
              <w:divBdr>
                <w:top w:val="none" w:sz="0" w:space="0" w:color="auto"/>
                <w:left w:val="none" w:sz="0" w:space="0" w:color="auto"/>
                <w:bottom w:val="none" w:sz="0" w:space="0" w:color="auto"/>
                <w:right w:val="none" w:sz="0" w:space="0" w:color="auto"/>
              </w:divBdr>
              <w:divsChild>
                <w:div w:id="1642618296">
                  <w:marLeft w:val="0"/>
                  <w:marRight w:val="0"/>
                  <w:marTop w:val="0"/>
                  <w:marBottom w:val="0"/>
                  <w:divBdr>
                    <w:top w:val="none" w:sz="0" w:space="0" w:color="auto"/>
                    <w:left w:val="none" w:sz="0" w:space="0" w:color="auto"/>
                    <w:bottom w:val="none" w:sz="0" w:space="0" w:color="auto"/>
                    <w:right w:val="none" w:sz="0" w:space="0" w:color="auto"/>
                  </w:divBdr>
                  <w:divsChild>
                    <w:div w:id="1643465795">
                      <w:marLeft w:val="0"/>
                      <w:marRight w:val="0"/>
                      <w:marTop w:val="0"/>
                      <w:marBottom w:val="0"/>
                      <w:divBdr>
                        <w:top w:val="none" w:sz="0" w:space="0" w:color="auto"/>
                        <w:left w:val="none" w:sz="0" w:space="0" w:color="auto"/>
                        <w:bottom w:val="none" w:sz="0" w:space="0" w:color="auto"/>
                        <w:right w:val="none" w:sz="0" w:space="0" w:color="auto"/>
                      </w:divBdr>
                    </w:div>
                    <w:div w:id="1118068662">
                      <w:marLeft w:val="0"/>
                      <w:marRight w:val="0"/>
                      <w:marTop w:val="0"/>
                      <w:marBottom w:val="0"/>
                      <w:divBdr>
                        <w:top w:val="none" w:sz="0" w:space="0" w:color="auto"/>
                        <w:left w:val="none" w:sz="0" w:space="0" w:color="auto"/>
                        <w:bottom w:val="none" w:sz="0" w:space="0" w:color="auto"/>
                        <w:right w:val="none" w:sz="0" w:space="0" w:color="auto"/>
                      </w:divBdr>
                    </w:div>
                  </w:divsChild>
                </w:div>
                <w:div w:id="192861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5854">
          <w:marLeft w:val="0"/>
          <w:marRight w:val="0"/>
          <w:marTop w:val="0"/>
          <w:marBottom w:val="0"/>
          <w:divBdr>
            <w:top w:val="none" w:sz="0" w:space="0" w:color="auto"/>
            <w:left w:val="none" w:sz="0" w:space="0" w:color="auto"/>
            <w:bottom w:val="none" w:sz="0" w:space="0" w:color="auto"/>
            <w:right w:val="none" w:sz="0" w:space="0" w:color="auto"/>
          </w:divBdr>
        </w:div>
        <w:div w:id="426577508">
          <w:marLeft w:val="0"/>
          <w:marRight w:val="0"/>
          <w:marTop w:val="0"/>
          <w:marBottom w:val="0"/>
          <w:divBdr>
            <w:top w:val="none" w:sz="0" w:space="0" w:color="auto"/>
            <w:left w:val="none" w:sz="0" w:space="0" w:color="auto"/>
            <w:bottom w:val="none" w:sz="0" w:space="0" w:color="auto"/>
            <w:right w:val="none" w:sz="0" w:space="0" w:color="auto"/>
          </w:divBdr>
          <w:divsChild>
            <w:div w:id="1559705568">
              <w:marLeft w:val="0"/>
              <w:marRight w:val="0"/>
              <w:marTop w:val="0"/>
              <w:marBottom w:val="0"/>
              <w:divBdr>
                <w:top w:val="none" w:sz="0" w:space="0" w:color="auto"/>
                <w:left w:val="none" w:sz="0" w:space="0" w:color="auto"/>
                <w:bottom w:val="none" w:sz="0" w:space="0" w:color="auto"/>
                <w:right w:val="none" w:sz="0" w:space="0" w:color="auto"/>
              </w:divBdr>
              <w:divsChild>
                <w:div w:id="94615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054322">
      <w:bodyDiv w:val="1"/>
      <w:marLeft w:val="0"/>
      <w:marRight w:val="0"/>
      <w:marTop w:val="0"/>
      <w:marBottom w:val="0"/>
      <w:divBdr>
        <w:top w:val="none" w:sz="0" w:space="0" w:color="auto"/>
        <w:left w:val="none" w:sz="0" w:space="0" w:color="auto"/>
        <w:bottom w:val="none" w:sz="0" w:space="0" w:color="auto"/>
        <w:right w:val="none" w:sz="0" w:space="0" w:color="auto"/>
      </w:divBdr>
      <w:divsChild>
        <w:div w:id="909580313">
          <w:marLeft w:val="0"/>
          <w:marRight w:val="0"/>
          <w:marTop w:val="0"/>
          <w:marBottom w:val="0"/>
          <w:divBdr>
            <w:top w:val="none" w:sz="0" w:space="0" w:color="auto"/>
            <w:left w:val="none" w:sz="0" w:space="0" w:color="auto"/>
            <w:bottom w:val="none" w:sz="0" w:space="0" w:color="auto"/>
            <w:right w:val="none" w:sz="0" w:space="0" w:color="auto"/>
          </w:divBdr>
        </w:div>
      </w:divsChild>
    </w:div>
    <w:div w:id="242421358">
      <w:bodyDiv w:val="1"/>
      <w:marLeft w:val="0"/>
      <w:marRight w:val="0"/>
      <w:marTop w:val="0"/>
      <w:marBottom w:val="0"/>
      <w:divBdr>
        <w:top w:val="none" w:sz="0" w:space="0" w:color="auto"/>
        <w:left w:val="none" w:sz="0" w:space="0" w:color="auto"/>
        <w:bottom w:val="none" w:sz="0" w:space="0" w:color="auto"/>
        <w:right w:val="none" w:sz="0" w:space="0" w:color="auto"/>
      </w:divBdr>
      <w:divsChild>
        <w:div w:id="883904858">
          <w:marLeft w:val="0"/>
          <w:marRight w:val="0"/>
          <w:marTop w:val="0"/>
          <w:marBottom w:val="0"/>
          <w:divBdr>
            <w:top w:val="none" w:sz="0" w:space="0" w:color="auto"/>
            <w:left w:val="none" w:sz="0" w:space="0" w:color="auto"/>
            <w:bottom w:val="none" w:sz="0" w:space="0" w:color="auto"/>
            <w:right w:val="none" w:sz="0" w:space="0" w:color="auto"/>
          </w:divBdr>
          <w:divsChild>
            <w:div w:id="91318923">
              <w:marLeft w:val="0"/>
              <w:marRight w:val="0"/>
              <w:marTop w:val="0"/>
              <w:marBottom w:val="0"/>
              <w:divBdr>
                <w:top w:val="none" w:sz="0" w:space="0" w:color="auto"/>
                <w:left w:val="none" w:sz="0" w:space="0" w:color="auto"/>
                <w:bottom w:val="none" w:sz="0" w:space="0" w:color="auto"/>
                <w:right w:val="none" w:sz="0" w:space="0" w:color="auto"/>
              </w:divBdr>
            </w:div>
            <w:div w:id="2144107218">
              <w:marLeft w:val="0"/>
              <w:marRight w:val="0"/>
              <w:marTop w:val="0"/>
              <w:marBottom w:val="0"/>
              <w:divBdr>
                <w:top w:val="none" w:sz="0" w:space="0" w:color="auto"/>
                <w:left w:val="none" w:sz="0" w:space="0" w:color="auto"/>
                <w:bottom w:val="none" w:sz="0" w:space="0" w:color="auto"/>
                <w:right w:val="none" w:sz="0" w:space="0" w:color="auto"/>
              </w:divBdr>
            </w:div>
            <w:div w:id="123929879">
              <w:marLeft w:val="0"/>
              <w:marRight w:val="0"/>
              <w:marTop w:val="0"/>
              <w:marBottom w:val="0"/>
              <w:divBdr>
                <w:top w:val="none" w:sz="0" w:space="0" w:color="auto"/>
                <w:left w:val="none" w:sz="0" w:space="0" w:color="auto"/>
                <w:bottom w:val="none" w:sz="0" w:space="0" w:color="auto"/>
                <w:right w:val="none" w:sz="0" w:space="0" w:color="auto"/>
              </w:divBdr>
            </w:div>
            <w:div w:id="1124496840">
              <w:marLeft w:val="0"/>
              <w:marRight w:val="0"/>
              <w:marTop w:val="0"/>
              <w:marBottom w:val="0"/>
              <w:divBdr>
                <w:top w:val="none" w:sz="0" w:space="0" w:color="auto"/>
                <w:left w:val="none" w:sz="0" w:space="0" w:color="auto"/>
                <w:bottom w:val="none" w:sz="0" w:space="0" w:color="auto"/>
                <w:right w:val="none" w:sz="0" w:space="0" w:color="auto"/>
              </w:divBdr>
              <w:divsChild>
                <w:div w:id="908735767">
                  <w:marLeft w:val="0"/>
                  <w:marRight w:val="0"/>
                  <w:marTop w:val="0"/>
                  <w:marBottom w:val="0"/>
                  <w:divBdr>
                    <w:top w:val="none" w:sz="0" w:space="0" w:color="auto"/>
                    <w:left w:val="none" w:sz="0" w:space="0" w:color="auto"/>
                    <w:bottom w:val="none" w:sz="0" w:space="0" w:color="auto"/>
                    <w:right w:val="none" w:sz="0" w:space="0" w:color="auto"/>
                  </w:divBdr>
                  <w:divsChild>
                    <w:div w:id="44874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2450223">
      <w:bodyDiv w:val="1"/>
      <w:marLeft w:val="0"/>
      <w:marRight w:val="0"/>
      <w:marTop w:val="0"/>
      <w:marBottom w:val="0"/>
      <w:divBdr>
        <w:top w:val="none" w:sz="0" w:space="0" w:color="auto"/>
        <w:left w:val="none" w:sz="0" w:space="0" w:color="auto"/>
        <w:bottom w:val="none" w:sz="0" w:space="0" w:color="auto"/>
        <w:right w:val="none" w:sz="0" w:space="0" w:color="auto"/>
      </w:divBdr>
    </w:div>
    <w:div w:id="242494095">
      <w:bodyDiv w:val="1"/>
      <w:marLeft w:val="0"/>
      <w:marRight w:val="0"/>
      <w:marTop w:val="0"/>
      <w:marBottom w:val="0"/>
      <w:divBdr>
        <w:top w:val="none" w:sz="0" w:space="0" w:color="auto"/>
        <w:left w:val="none" w:sz="0" w:space="0" w:color="auto"/>
        <w:bottom w:val="none" w:sz="0" w:space="0" w:color="auto"/>
        <w:right w:val="none" w:sz="0" w:space="0" w:color="auto"/>
      </w:divBdr>
      <w:divsChild>
        <w:div w:id="327707528">
          <w:marLeft w:val="0"/>
          <w:marRight w:val="0"/>
          <w:marTop w:val="0"/>
          <w:marBottom w:val="0"/>
          <w:divBdr>
            <w:top w:val="none" w:sz="0" w:space="0" w:color="auto"/>
            <w:left w:val="none" w:sz="0" w:space="0" w:color="auto"/>
            <w:bottom w:val="none" w:sz="0" w:space="0" w:color="auto"/>
            <w:right w:val="none" w:sz="0" w:space="0" w:color="auto"/>
          </w:divBdr>
          <w:divsChild>
            <w:div w:id="1135368064">
              <w:marLeft w:val="0"/>
              <w:marRight w:val="0"/>
              <w:marTop w:val="0"/>
              <w:marBottom w:val="0"/>
              <w:divBdr>
                <w:top w:val="none" w:sz="0" w:space="0" w:color="auto"/>
                <w:left w:val="none" w:sz="0" w:space="0" w:color="auto"/>
                <w:bottom w:val="none" w:sz="0" w:space="0" w:color="auto"/>
                <w:right w:val="none" w:sz="0" w:space="0" w:color="auto"/>
              </w:divBdr>
            </w:div>
            <w:div w:id="2006127568">
              <w:marLeft w:val="0"/>
              <w:marRight w:val="0"/>
              <w:marTop w:val="0"/>
              <w:marBottom w:val="0"/>
              <w:divBdr>
                <w:top w:val="none" w:sz="0" w:space="0" w:color="auto"/>
                <w:left w:val="none" w:sz="0" w:space="0" w:color="auto"/>
                <w:bottom w:val="none" w:sz="0" w:space="0" w:color="auto"/>
                <w:right w:val="none" w:sz="0" w:space="0" w:color="auto"/>
              </w:divBdr>
            </w:div>
          </w:divsChild>
        </w:div>
        <w:div w:id="1676112424">
          <w:marLeft w:val="0"/>
          <w:marRight w:val="0"/>
          <w:marTop w:val="0"/>
          <w:marBottom w:val="0"/>
          <w:divBdr>
            <w:top w:val="none" w:sz="0" w:space="0" w:color="auto"/>
            <w:left w:val="none" w:sz="0" w:space="0" w:color="auto"/>
            <w:bottom w:val="none" w:sz="0" w:space="0" w:color="auto"/>
            <w:right w:val="none" w:sz="0" w:space="0" w:color="auto"/>
          </w:divBdr>
        </w:div>
      </w:divsChild>
    </w:div>
    <w:div w:id="244458350">
      <w:bodyDiv w:val="1"/>
      <w:marLeft w:val="0"/>
      <w:marRight w:val="0"/>
      <w:marTop w:val="0"/>
      <w:marBottom w:val="0"/>
      <w:divBdr>
        <w:top w:val="none" w:sz="0" w:space="0" w:color="auto"/>
        <w:left w:val="none" w:sz="0" w:space="0" w:color="auto"/>
        <w:bottom w:val="none" w:sz="0" w:space="0" w:color="auto"/>
        <w:right w:val="none" w:sz="0" w:space="0" w:color="auto"/>
      </w:divBdr>
      <w:divsChild>
        <w:div w:id="357514455">
          <w:marLeft w:val="0"/>
          <w:marRight w:val="0"/>
          <w:marTop w:val="0"/>
          <w:marBottom w:val="0"/>
          <w:divBdr>
            <w:top w:val="none" w:sz="0" w:space="0" w:color="auto"/>
            <w:left w:val="none" w:sz="0" w:space="0" w:color="auto"/>
            <w:bottom w:val="none" w:sz="0" w:space="0" w:color="auto"/>
            <w:right w:val="none" w:sz="0" w:space="0" w:color="auto"/>
          </w:divBdr>
          <w:divsChild>
            <w:div w:id="55780662">
              <w:marLeft w:val="0"/>
              <w:marRight w:val="0"/>
              <w:marTop w:val="0"/>
              <w:marBottom w:val="0"/>
              <w:divBdr>
                <w:top w:val="none" w:sz="0" w:space="0" w:color="auto"/>
                <w:left w:val="none" w:sz="0" w:space="0" w:color="auto"/>
                <w:bottom w:val="none" w:sz="0" w:space="0" w:color="auto"/>
                <w:right w:val="none" w:sz="0" w:space="0" w:color="auto"/>
              </w:divBdr>
              <w:divsChild>
                <w:div w:id="341005858">
                  <w:marLeft w:val="0"/>
                  <w:marRight w:val="0"/>
                  <w:marTop w:val="45"/>
                  <w:marBottom w:val="0"/>
                  <w:divBdr>
                    <w:top w:val="none" w:sz="0" w:space="0" w:color="auto"/>
                    <w:left w:val="none" w:sz="0" w:space="0" w:color="auto"/>
                    <w:bottom w:val="none" w:sz="0" w:space="0" w:color="auto"/>
                    <w:right w:val="none" w:sz="0" w:space="0" w:color="auto"/>
                  </w:divBdr>
                </w:div>
              </w:divsChild>
            </w:div>
            <w:div w:id="1050694712">
              <w:marLeft w:val="0"/>
              <w:marRight w:val="0"/>
              <w:marTop w:val="0"/>
              <w:marBottom w:val="0"/>
              <w:divBdr>
                <w:top w:val="none" w:sz="0" w:space="0" w:color="auto"/>
                <w:left w:val="none" w:sz="0" w:space="0" w:color="auto"/>
                <w:bottom w:val="none" w:sz="0" w:space="0" w:color="auto"/>
                <w:right w:val="none" w:sz="0" w:space="0" w:color="auto"/>
              </w:divBdr>
              <w:divsChild>
                <w:div w:id="3883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458814">
          <w:marLeft w:val="0"/>
          <w:marRight w:val="0"/>
          <w:marTop w:val="0"/>
          <w:marBottom w:val="0"/>
          <w:divBdr>
            <w:top w:val="none" w:sz="0" w:space="0" w:color="auto"/>
            <w:left w:val="none" w:sz="0" w:space="0" w:color="auto"/>
            <w:bottom w:val="none" w:sz="0" w:space="0" w:color="auto"/>
            <w:right w:val="none" w:sz="0" w:space="0" w:color="auto"/>
          </w:divBdr>
        </w:div>
      </w:divsChild>
    </w:div>
    <w:div w:id="244874887">
      <w:bodyDiv w:val="1"/>
      <w:marLeft w:val="0"/>
      <w:marRight w:val="0"/>
      <w:marTop w:val="0"/>
      <w:marBottom w:val="0"/>
      <w:divBdr>
        <w:top w:val="none" w:sz="0" w:space="0" w:color="auto"/>
        <w:left w:val="none" w:sz="0" w:space="0" w:color="auto"/>
        <w:bottom w:val="none" w:sz="0" w:space="0" w:color="auto"/>
        <w:right w:val="none" w:sz="0" w:space="0" w:color="auto"/>
      </w:divBdr>
      <w:divsChild>
        <w:div w:id="685907985">
          <w:marLeft w:val="0"/>
          <w:marRight w:val="0"/>
          <w:marTop w:val="0"/>
          <w:marBottom w:val="0"/>
          <w:divBdr>
            <w:top w:val="none" w:sz="0" w:space="0" w:color="auto"/>
            <w:left w:val="none" w:sz="0" w:space="0" w:color="auto"/>
            <w:bottom w:val="none" w:sz="0" w:space="0" w:color="auto"/>
            <w:right w:val="none" w:sz="0" w:space="0" w:color="auto"/>
          </w:divBdr>
          <w:divsChild>
            <w:div w:id="701710294">
              <w:marLeft w:val="0"/>
              <w:marRight w:val="0"/>
              <w:marTop w:val="0"/>
              <w:marBottom w:val="0"/>
              <w:divBdr>
                <w:top w:val="none" w:sz="0" w:space="0" w:color="auto"/>
                <w:left w:val="none" w:sz="0" w:space="0" w:color="auto"/>
                <w:bottom w:val="none" w:sz="0" w:space="0" w:color="auto"/>
                <w:right w:val="none" w:sz="0" w:space="0" w:color="auto"/>
              </w:divBdr>
            </w:div>
            <w:div w:id="316619154">
              <w:marLeft w:val="0"/>
              <w:marRight w:val="0"/>
              <w:marTop w:val="0"/>
              <w:marBottom w:val="0"/>
              <w:divBdr>
                <w:top w:val="none" w:sz="0" w:space="0" w:color="auto"/>
                <w:left w:val="none" w:sz="0" w:space="0" w:color="auto"/>
                <w:bottom w:val="none" w:sz="0" w:space="0" w:color="auto"/>
                <w:right w:val="none" w:sz="0" w:space="0" w:color="auto"/>
              </w:divBdr>
            </w:div>
          </w:divsChild>
        </w:div>
        <w:div w:id="817308077">
          <w:marLeft w:val="0"/>
          <w:marRight w:val="0"/>
          <w:marTop w:val="0"/>
          <w:marBottom w:val="0"/>
          <w:divBdr>
            <w:top w:val="none" w:sz="0" w:space="0" w:color="auto"/>
            <w:left w:val="none" w:sz="0" w:space="0" w:color="auto"/>
            <w:bottom w:val="none" w:sz="0" w:space="0" w:color="auto"/>
            <w:right w:val="none" w:sz="0" w:space="0" w:color="auto"/>
          </w:divBdr>
        </w:div>
      </w:divsChild>
    </w:div>
    <w:div w:id="245501798">
      <w:bodyDiv w:val="1"/>
      <w:marLeft w:val="0"/>
      <w:marRight w:val="0"/>
      <w:marTop w:val="0"/>
      <w:marBottom w:val="0"/>
      <w:divBdr>
        <w:top w:val="none" w:sz="0" w:space="0" w:color="auto"/>
        <w:left w:val="none" w:sz="0" w:space="0" w:color="auto"/>
        <w:bottom w:val="none" w:sz="0" w:space="0" w:color="auto"/>
        <w:right w:val="none" w:sz="0" w:space="0" w:color="auto"/>
      </w:divBdr>
      <w:divsChild>
        <w:div w:id="292757360">
          <w:marLeft w:val="0"/>
          <w:marRight w:val="0"/>
          <w:marTop w:val="0"/>
          <w:marBottom w:val="0"/>
          <w:divBdr>
            <w:top w:val="none" w:sz="0" w:space="0" w:color="auto"/>
            <w:left w:val="none" w:sz="0" w:space="0" w:color="auto"/>
            <w:bottom w:val="none" w:sz="0" w:space="0" w:color="auto"/>
            <w:right w:val="none" w:sz="0" w:space="0" w:color="auto"/>
          </w:divBdr>
        </w:div>
      </w:divsChild>
    </w:div>
    <w:div w:id="247203663">
      <w:bodyDiv w:val="1"/>
      <w:marLeft w:val="0"/>
      <w:marRight w:val="0"/>
      <w:marTop w:val="0"/>
      <w:marBottom w:val="0"/>
      <w:divBdr>
        <w:top w:val="none" w:sz="0" w:space="0" w:color="auto"/>
        <w:left w:val="none" w:sz="0" w:space="0" w:color="auto"/>
        <w:bottom w:val="none" w:sz="0" w:space="0" w:color="auto"/>
        <w:right w:val="none" w:sz="0" w:space="0" w:color="auto"/>
      </w:divBdr>
      <w:divsChild>
        <w:div w:id="291522335">
          <w:marLeft w:val="0"/>
          <w:marRight w:val="0"/>
          <w:marTop w:val="0"/>
          <w:marBottom w:val="0"/>
          <w:divBdr>
            <w:top w:val="none" w:sz="0" w:space="0" w:color="auto"/>
            <w:left w:val="none" w:sz="0" w:space="0" w:color="auto"/>
            <w:bottom w:val="none" w:sz="0" w:space="0" w:color="auto"/>
            <w:right w:val="none" w:sz="0" w:space="0" w:color="auto"/>
          </w:divBdr>
          <w:divsChild>
            <w:div w:id="949436521">
              <w:marLeft w:val="0"/>
              <w:marRight w:val="0"/>
              <w:marTop w:val="0"/>
              <w:marBottom w:val="0"/>
              <w:divBdr>
                <w:top w:val="none" w:sz="0" w:space="0" w:color="auto"/>
                <w:left w:val="none" w:sz="0" w:space="0" w:color="auto"/>
                <w:bottom w:val="none" w:sz="0" w:space="0" w:color="auto"/>
                <w:right w:val="none" w:sz="0" w:space="0" w:color="auto"/>
              </w:divBdr>
              <w:divsChild>
                <w:div w:id="539512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6751">
          <w:marLeft w:val="0"/>
          <w:marRight w:val="0"/>
          <w:marTop w:val="0"/>
          <w:marBottom w:val="0"/>
          <w:divBdr>
            <w:top w:val="none" w:sz="0" w:space="0" w:color="auto"/>
            <w:left w:val="none" w:sz="0" w:space="0" w:color="auto"/>
            <w:bottom w:val="none" w:sz="0" w:space="0" w:color="auto"/>
            <w:right w:val="none" w:sz="0" w:space="0" w:color="auto"/>
          </w:divBdr>
        </w:div>
        <w:div w:id="1274630924">
          <w:marLeft w:val="0"/>
          <w:marRight w:val="0"/>
          <w:marTop w:val="0"/>
          <w:marBottom w:val="0"/>
          <w:divBdr>
            <w:top w:val="none" w:sz="0" w:space="0" w:color="auto"/>
            <w:left w:val="none" w:sz="0" w:space="0" w:color="auto"/>
            <w:bottom w:val="none" w:sz="0" w:space="0" w:color="auto"/>
            <w:right w:val="none" w:sz="0" w:space="0" w:color="auto"/>
          </w:divBdr>
          <w:divsChild>
            <w:div w:id="1884445461">
              <w:marLeft w:val="0"/>
              <w:marRight w:val="0"/>
              <w:marTop w:val="0"/>
              <w:marBottom w:val="0"/>
              <w:divBdr>
                <w:top w:val="none" w:sz="0" w:space="0" w:color="auto"/>
                <w:left w:val="none" w:sz="0" w:space="0" w:color="auto"/>
                <w:bottom w:val="none" w:sz="0" w:space="0" w:color="auto"/>
                <w:right w:val="none" w:sz="0" w:space="0" w:color="auto"/>
              </w:divBdr>
              <w:divsChild>
                <w:div w:id="60727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69115">
      <w:bodyDiv w:val="1"/>
      <w:marLeft w:val="0"/>
      <w:marRight w:val="0"/>
      <w:marTop w:val="0"/>
      <w:marBottom w:val="0"/>
      <w:divBdr>
        <w:top w:val="none" w:sz="0" w:space="0" w:color="auto"/>
        <w:left w:val="none" w:sz="0" w:space="0" w:color="auto"/>
        <w:bottom w:val="none" w:sz="0" w:space="0" w:color="auto"/>
        <w:right w:val="none" w:sz="0" w:space="0" w:color="auto"/>
      </w:divBdr>
      <w:divsChild>
        <w:div w:id="1855266315">
          <w:marLeft w:val="0"/>
          <w:marRight w:val="0"/>
          <w:marTop w:val="0"/>
          <w:marBottom w:val="0"/>
          <w:divBdr>
            <w:top w:val="none" w:sz="0" w:space="0" w:color="auto"/>
            <w:left w:val="none" w:sz="0" w:space="0" w:color="auto"/>
            <w:bottom w:val="none" w:sz="0" w:space="0" w:color="auto"/>
            <w:right w:val="none" w:sz="0" w:space="0" w:color="auto"/>
          </w:divBdr>
          <w:divsChild>
            <w:div w:id="2001696476">
              <w:marLeft w:val="0"/>
              <w:marRight w:val="0"/>
              <w:marTop w:val="0"/>
              <w:marBottom w:val="0"/>
              <w:divBdr>
                <w:top w:val="none" w:sz="0" w:space="0" w:color="auto"/>
                <w:left w:val="none" w:sz="0" w:space="0" w:color="auto"/>
                <w:bottom w:val="none" w:sz="0" w:space="0" w:color="auto"/>
                <w:right w:val="none" w:sz="0" w:space="0" w:color="auto"/>
              </w:divBdr>
            </w:div>
            <w:div w:id="130829174">
              <w:marLeft w:val="0"/>
              <w:marRight w:val="0"/>
              <w:marTop w:val="0"/>
              <w:marBottom w:val="0"/>
              <w:divBdr>
                <w:top w:val="none" w:sz="0" w:space="0" w:color="auto"/>
                <w:left w:val="none" w:sz="0" w:space="0" w:color="auto"/>
                <w:bottom w:val="none" w:sz="0" w:space="0" w:color="auto"/>
                <w:right w:val="none" w:sz="0" w:space="0" w:color="auto"/>
              </w:divBdr>
            </w:div>
            <w:div w:id="213883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0400">
      <w:bodyDiv w:val="1"/>
      <w:marLeft w:val="0"/>
      <w:marRight w:val="0"/>
      <w:marTop w:val="0"/>
      <w:marBottom w:val="0"/>
      <w:divBdr>
        <w:top w:val="none" w:sz="0" w:space="0" w:color="auto"/>
        <w:left w:val="none" w:sz="0" w:space="0" w:color="auto"/>
        <w:bottom w:val="none" w:sz="0" w:space="0" w:color="auto"/>
        <w:right w:val="none" w:sz="0" w:space="0" w:color="auto"/>
      </w:divBdr>
      <w:divsChild>
        <w:div w:id="1040128165">
          <w:marLeft w:val="0"/>
          <w:marRight w:val="0"/>
          <w:marTop w:val="0"/>
          <w:marBottom w:val="0"/>
          <w:divBdr>
            <w:top w:val="none" w:sz="0" w:space="0" w:color="auto"/>
            <w:left w:val="none" w:sz="0" w:space="0" w:color="auto"/>
            <w:bottom w:val="none" w:sz="0" w:space="0" w:color="auto"/>
            <w:right w:val="none" w:sz="0" w:space="0" w:color="auto"/>
          </w:divBdr>
        </w:div>
      </w:divsChild>
    </w:div>
    <w:div w:id="248392410">
      <w:bodyDiv w:val="1"/>
      <w:marLeft w:val="0"/>
      <w:marRight w:val="0"/>
      <w:marTop w:val="0"/>
      <w:marBottom w:val="0"/>
      <w:divBdr>
        <w:top w:val="none" w:sz="0" w:space="0" w:color="auto"/>
        <w:left w:val="none" w:sz="0" w:space="0" w:color="auto"/>
        <w:bottom w:val="none" w:sz="0" w:space="0" w:color="auto"/>
        <w:right w:val="none" w:sz="0" w:space="0" w:color="auto"/>
      </w:divBdr>
      <w:divsChild>
        <w:div w:id="1664429179">
          <w:marLeft w:val="0"/>
          <w:marRight w:val="0"/>
          <w:marTop w:val="0"/>
          <w:marBottom w:val="0"/>
          <w:divBdr>
            <w:top w:val="none" w:sz="0" w:space="0" w:color="auto"/>
            <w:left w:val="none" w:sz="0" w:space="0" w:color="auto"/>
            <w:bottom w:val="none" w:sz="0" w:space="0" w:color="auto"/>
            <w:right w:val="none" w:sz="0" w:space="0" w:color="auto"/>
          </w:divBdr>
          <w:divsChild>
            <w:div w:id="113445355">
              <w:marLeft w:val="0"/>
              <w:marRight w:val="0"/>
              <w:marTop w:val="0"/>
              <w:marBottom w:val="0"/>
              <w:divBdr>
                <w:top w:val="none" w:sz="0" w:space="0" w:color="auto"/>
                <w:left w:val="none" w:sz="0" w:space="0" w:color="auto"/>
                <w:bottom w:val="none" w:sz="0" w:space="0" w:color="auto"/>
                <w:right w:val="none" w:sz="0" w:space="0" w:color="auto"/>
              </w:divBdr>
            </w:div>
            <w:div w:id="1983465786">
              <w:marLeft w:val="0"/>
              <w:marRight w:val="0"/>
              <w:marTop w:val="0"/>
              <w:marBottom w:val="0"/>
              <w:divBdr>
                <w:top w:val="none" w:sz="0" w:space="0" w:color="auto"/>
                <w:left w:val="none" w:sz="0" w:space="0" w:color="auto"/>
                <w:bottom w:val="none" w:sz="0" w:space="0" w:color="auto"/>
                <w:right w:val="none" w:sz="0" w:space="0" w:color="auto"/>
              </w:divBdr>
            </w:div>
          </w:divsChild>
        </w:div>
        <w:div w:id="33191468">
          <w:marLeft w:val="0"/>
          <w:marRight w:val="0"/>
          <w:marTop w:val="0"/>
          <w:marBottom w:val="0"/>
          <w:divBdr>
            <w:top w:val="none" w:sz="0" w:space="0" w:color="auto"/>
            <w:left w:val="none" w:sz="0" w:space="0" w:color="auto"/>
            <w:bottom w:val="none" w:sz="0" w:space="0" w:color="auto"/>
            <w:right w:val="none" w:sz="0" w:space="0" w:color="auto"/>
          </w:divBdr>
        </w:div>
      </w:divsChild>
    </w:div>
    <w:div w:id="248544714">
      <w:bodyDiv w:val="1"/>
      <w:marLeft w:val="0"/>
      <w:marRight w:val="0"/>
      <w:marTop w:val="0"/>
      <w:marBottom w:val="0"/>
      <w:divBdr>
        <w:top w:val="none" w:sz="0" w:space="0" w:color="auto"/>
        <w:left w:val="none" w:sz="0" w:space="0" w:color="auto"/>
        <w:bottom w:val="none" w:sz="0" w:space="0" w:color="auto"/>
        <w:right w:val="none" w:sz="0" w:space="0" w:color="auto"/>
      </w:divBdr>
      <w:divsChild>
        <w:div w:id="779302696">
          <w:marLeft w:val="0"/>
          <w:marRight w:val="0"/>
          <w:marTop w:val="0"/>
          <w:marBottom w:val="0"/>
          <w:divBdr>
            <w:top w:val="none" w:sz="0" w:space="0" w:color="auto"/>
            <w:left w:val="none" w:sz="0" w:space="0" w:color="auto"/>
            <w:bottom w:val="none" w:sz="0" w:space="0" w:color="auto"/>
            <w:right w:val="none" w:sz="0" w:space="0" w:color="auto"/>
          </w:divBdr>
          <w:divsChild>
            <w:div w:id="1246841158">
              <w:marLeft w:val="0"/>
              <w:marRight w:val="0"/>
              <w:marTop w:val="0"/>
              <w:marBottom w:val="0"/>
              <w:divBdr>
                <w:top w:val="none" w:sz="0" w:space="0" w:color="auto"/>
                <w:left w:val="none" w:sz="0" w:space="0" w:color="auto"/>
                <w:bottom w:val="none" w:sz="0" w:space="0" w:color="auto"/>
                <w:right w:val="none" w:sz="0" w:space="0" w:color="auto"/>
              </w:divBdr>
            </w:div>
            <w:div w:id="260996162">
              <w:marLeft w:val="0"/>
              <w:marRight w:val="0"/>
              <w:marTop w:val="0"/>
              <w:marBottom w:val="0"/>
              <w:divBdr>
                <w:top w:val="none" w:sz="0" w:space="0" w:color="auto"/>
                <w:left w:val="none" w:sz="0" w:space="0" w:color="auto"/>
                <w:bottom w:val="none" w:sz="0" w:space="0" w:color="auto"/>
                <w:right w:val="none" w:sz="0" w:space="0" w:color="auto"/>
              </w:divBdr>
            </w:div>
          </w:divsChild>
        </w:div>
        <w:div w:id="350835164">
          <w:marLeft w:val="0"/>
          <w:marRight w:val="0"/>
          <w:marTop w:val="0"/>
          <w:marBottom w:val="0"/>
          <w:divBdr>
            <w:top w:val="none" w:sz="0" w:space="0" w:color="auto"/>
            <w:left w:val="none" w:sz="0" w:space="0" w:color="auto"/>
            <w:bottom w:val="none" w:sz="0" w:space="0" w:color="auto"/>
            <w:right w:val="none" w:sz="0" w:space="0" w:color="auto"/>
          </w:divBdr>
        </w:div>
      </w:divsChild>
    </w:div>
    <w:div w:id="249854684">
      <w:bodyDiv w:val="1"/>
      <w:marLeft w:val="0"/>
      <w:marRight w:val="0"/>
      <w:marTop w:val="0"/>
      <w:marBottom w:val="0"/>
      <w:divBdr>
        <w:top w:val="none" w:sz="0" w:space="0" w:color="auto"/>
        <w:left w:val="none" w:sz="0" w:space="0" w:color="auto"/>
        <w:bottom w:val="none" w:sz="0" w:space="0" w:color="auto"/>
        <w:right w:val="none" w:sz="0" w:space="0" w:color="auto"/>
      </w:divBdr>
      <w:divsChild>
        <w:div w:id="1337075494">
          <w:marLeft w:val="0"/>
          <w:marRight w:val="0"/>
          <w:marTop w:val="0"/>
          <w:marBottom w:val="0"/>
          <w:divBdr>
            <w:top w:val="none" w:sz="0" w:space="0" w:color="auto"/>
            <w:left w:val="none" w:sz="0" w:space="0" w:color="auto"/>
            <w:bottom w:val="none" w:sz="0" w:space="0" w:color="auto"/>
            <w:right w:val="none" w:sz="0" w:space="0" w:color="auto"/>
          </w:divBdr>
          <w:divsChild>
            <w:div w:id="63726950">
              <w:marLeft w:val="0"/>
              <w:marRight w:val="0"/>
              <w:marTop w:val="0"/>
              <w:marBottom w:val="0"/>
              <w:divBdr>
                <w:top w:val="none" w:sz="0" w:space="0" w:color="auto"/>
                <w:left w:val="none" w:sz="0" w:space="0" w:color="auto"/>
                <w:bottom w:val="none" w:sz="0" w:space="0" w:color="auto"/>
                <w:right w:val="none" w:sz="0" w:space="0" w:color="auto"/>
              </w:divBdr>
            </w:div>
            <w:div w:id="830684433">
              <w:marLeft w:val="0"/>
              <w:marRight w:val="0"/>
              <w:marTop w:val="0"/>
              <w:marBottom w:val="0"/>
              <w:divBdr>
                <w:top w:val="none" w:sz="0" w:space="0" w:color="auto"/>
                <w:left w:val="none" w:sz="0" w:space="0" w:color="auto"/>
                <w:bottom w:val="none" w:sz="0" w:space="0" w:color="auto"/>
                <w:right w:val="none" w:sz="0" w:space="0" w:color="auto"/>
              </w:divBdr>
            </w:div>
          </w:divsChild>
        </w:div>
        <w:div w:id="7634513">
          <w:marLeft w:val="0"/>
          <w:marRight w:val="0"/>
          <w:marTop w:val="0"/>
          <w:marBottom w:val="0"/>
          <w:divBdr>
            <w:top w:val="none" w:sz="0" w:space="0" w:color="auto"/>
            <w:left w:val="none" w:sz="0" w:space="0" w:color="auto"/>
            <w:bottom w:val="none" w:sz="0" w:space="0" w:color="auto"/>
            <w:right w:val="none" w:sz="0" w:space="0" w:color="auto"/>
          </w:divBdr>
        </w:div>
      </w:divsChild>
    </w:div>
    <w:div w:id="250741886">
      <w:bodyDiv w:val="1"/>
      <w:marLeft w:val="0"/>
      <w:marRight w:val="0"/>
      <w:marTop w:val="0"/>
      <w:marBottom w:val="0"/>
      <w:divBdr>
        <w:top w:val="none" w:sz="0" w:space="0" w:color="auto"/>
        <w:left w:val="none" w:sz="0" w:space="0" w:color="auto"/>
        <w:bottom w:val="none" w:sz="0" w:space="0" w:color="auto"/>
        <w:right w:val="none" w:sz="0" w:space="0" w:color="auto"/>
      </w:divBdr>
      <w:divsChild>
        <w:div w:id="829516317">
          <w:marLeft w:val="0"/>
          <w:marRight w:val="0"/>
          <w:marTop w:val="0"/>
          <w:marBottom w:val="0"/>
          <w:divBdr>
            <w:top w:val="none" w:sz="0" w:space="0" w:color="auto"/>
            <w:left w:val="none" w:sz="0" w:space="0" w:color="auto"/>
            <w:bottom w:val="none" w:sz="0" w:space="0" w:color="auto"/>
            <w:right w:val="none" w:sz="0" w:space="0" w:color="auto"/>
          </w:divBdr>
          <w:divsChild>
            <w:div w:id="1339188589">
              <w:marLeft w:val="0"/>
              <w:marRight w:val="0"/>
              <w:marTop w:val="0"/>
              <w:marBottom w:val="0"/>
              <w:divBdr>
                <w:top w:val="none" w:sz="0" w:space="0" w:color="auto"/>
                <w:left w:val="none" w:sz="0" w:space="0" w:color="auto"/>
                <w:bottom w:val="none" w:sz="0" w:space="0" w:color="auto"/>
                <w:right w:val="none" w:sz="0" w:space="0" w:color="auto"/>
              </w:divBdr>
            </w:div>
            <w:div w:id="501972809">
              <w:marLeft w:val="0"/>
              <w:marRight w:val="0"/>
              <w:marTop w:val="0"/>
              <w:marBottom w:val="0"/>
              <w:divBdr>
                <w:top w:val="none" w:sz="0" w:space="0" w:color="auto"/>
                <w:left w:val="none" w:sz="0" w:space="0" w:color="auto"/>
                <w:bottom w:val="none" w:sz="0" w:space="0" w:color="auto"/>
                <w:right w:val="none" w:sz="0" w:space="0" w:color="auto"/>
              </w:divBdr>
            </w:div>
          </w:divsChild>
        </w:div>
        <w:div w:id="244346471">
          <w:marLeft w:val="0"/>
          <w:marRight w:val="0"/>
          <w:marTop w:val="0"/>
          <w:marBottom w:val="0"/>
          <w:divBdr>
            <w:top w:val="none" w:sz="0" w:space="0" w:color="auto"/>
            <w:left w:val="none" w:sz="0" w:space="0" w:color="auto"/>
            <w:bottom w:val="none" w:sz="0" w:space="0" w:color="auto"/>
            <w:right w:val="none" w:sz="0" w:space="0" w:color="auto"/>
          </w:divBdr>
        </w:div>
      </w:divsChild>
    </w:div>
    <w:div w:id="252051727">
      <w:bodyDiv w:val="1"/>
      <w:marLeft w:val="0"/>
      <w:marRight w:val="0"/>
      <w:marTop w:val="0"/>
      <w:marBottom w:val="0"/>
      <w:divBdr>
        <w:top w:val="none" w:sz="0" w:space="0" w:color="auto"/>
        <w:left w:val="none" w:sz="0" w:space="0" w:color="auto"/>
        <w:bottom w:val="none" w:sz="0" w:space="0" w:color="auto"/>
        <w:right w:val="none" w:sz="0" w:space="0" w:color="auto"/>
      </w:divBdr>
      <w:divsChild>
        <w:div w:id="1712952">
          <w:marLeft w:val="0"/>
          <w:marRight w:val="0"/>
          <w:marTop w:val="0"/>
          <w:marBottom w:val="0"/>
          <w:divBdr>
            <w:top w:val="none" w:sz="0" w:space="0" w:color="auto"/>
            <w:left w:val="none" w:sz="0" w:space="0" w:color="auto"/>
            <w:bottom w:val="none" w:sz="0" w:space="0" w:color="auto"/>
            <w:right w:val="none" w:sz="0" w:space="0" w:color="auto"/>
          </w:divBdr>
          <w:divsChild>
            <w:div w:id="1615676277">
              <w:marLeft w:val="0"/>
              <w:marRight w:val="0"/>
              <w:marTop w:val="0"/>
              <w:marBottom w:val="0"/>
              <w:divBdr>
                <w:top w:val="none" w:sz="0" w:space="0" w:color="auto"/>
                <w:left w:val="none" w:sz="0" w:space="0" w:color="auto"/>
                <w:bottom w:val="none" w:sz="0" w:space="0" w:color="auto"/>
                <w:right w:val="none" w:sz="0" w:space="0" w:color="auto"/>
              </w:divBdr>
            </w:div>
          </w:divsChild>
        </w:div>
        <w:div w:id="518281439">
          <w:marLeft w:val="0"/>
          <w:marRight w:val="0"/>
          <w:marTop w:val="0"/>
          <w:marBottom w:val="0"/>
          <w:divBdr>
            <w:top w:val="none" w:sz="0" w:space="0" w:color="auto"/>
            <w:left w:val="none" w:sz="0" w:space="0" w:color="auto"/>
            <w:bottom w:val="none" w:sz="0" w:space="0" w:color="auto"/>
            <w:right w:val="none" w:sz="0" w:space="0" w:color="auto"/>
          </w:divBdr>
        </w:div>
        <w:div w:id="178786465">
          <w:marLeft w:val="0"/>
          <w:marRight w:val="0"/>
          <w:marTop w:val="0"/>
          <w:marBottom w:val="0"/>
          <w:divBdr>
            <w:top w:val="none" w:sz="0" w:space="0" w:color="auto"/>
            <w:left w:val="none" w:sz="0" w:space="0" w:color="auto"/>
            <w:bottom w:val="none" w:sz="0" w:space="0" w:color="auto"/>
            <w:right w:val="none" w:sz="0" w:space="0" w:color="auto"/>
          </w:divBdr>
          <w:divsChild>
            <w:div w:id="208833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469986">
      <w:bodyDiv w:val="1"/>
      <w:marLeft w:val="0"/>
      <w:marRight w:val="0"/>
      <w:marTop w:val="0"/>
      <w:marBottom w:val="0"/>
      <w:divBdr>
        <w:top w:val="none" w:sz="0" w:space="0" w:color="auto"/>
        <w:left w:val="none" w:sz="0" w:space="0" w:color="auto"/>
        <w:bottom w:val="none" w:sz="0" w:space="0" w:color="auto"/>
        <w:right w:val="none" w:sz="0" w:space="0" w:color="auto"/>
      </w:divBdr>
      <w:divsChild>
        <w:div w:id="880753835">
          <w:marLeft w:val="0"/>
          <w:marRight w:val="0"/>
          <w:marTop w:val="0"/>
          <w:marBottom w:val="0"/>
          <w:divBdr>
            <w:top w:val="none" w:sz="0" w:space="0" w:color="auto"/>
            <w:left w:val="none" w:sz="0" w:space="0" w:color="auto"/>
            <w:bottom w:val="none" w:sz="0" w:space="0" w:color="auto"/>
            <w:right w:val="none" w:sz="0" w:space="0" w:color="auto"/>
          </w:divBdr>
          <w:divsChild>
            <w:div w:id="2071809518">
              <w:marLeft w:val="0"/>
              <w:marRight w:val="0"/>
              <w:marTop w:val="0"/>
              <w:marBottom w:val="0"/>
              <w:divBdr>
                <w:top w:val="none" w:sz="0" w:space="0" w:color="auto"/>
                <w:left w:val="none" w:sz="0" w:space="0" w:color="auto"/>
                <w:bottom w:val="none" w:sz="0" w:space="0" w:color="auto"/>
                <w:right w:val="none" w:sz="0" w:space="0" w:color="auto"/>
              </w:divBdr>
            </w:div>
            <w:div w:id="1325628866">
              <w:marLeft w:val="0"/>
              <w:marRight w:val="0"/>
              <w:marTop w:val="0"/>
              <w:marBottom w:val="0"/>
              <w:divBdr>
                <w:top w:val="none" w:sz="0" w:space="0" w:color="auto"/>
                <w:left w:val="none" w:sz="0" w:space="0" w:color="auto"/>
                <w:bottom w:val="none" w:sz="0" w:space="0" w:color="auto"/>
                <w:right w:val="none" w:sz="0" w:space="0" w:color="auto"/>
              </w:divBdr>
            </w:div>
          </w:divsChild>
        </w:div>
        <w:div w:id="2023819732">
          <w:marLeft w:val="0"/>
          <w:marRight w:val="0"/>
          <w:marTop w:val="0"/>
          <w:marBottom w:val="0"/>
          <w:divBdr>
            <w:top w:val="none" w:sz="0" w:space="0" w:color="auto"/>
            <w:left w:val="none" w:sz="0" w:space="0" w:color="auto"/>
            <w:bottom w:val="none" w:sz="0" w:space="0" w:color="auto"/>
            <w:right w:val="none" w:sz="0" w:space="0" w:color="auto"/>
          </w:divBdr>
        </w:div>
      </w:divsChild>
    </w:div>
    <w:div w:id="254748454">
      <w:bodyDiv w:val="1"/>
      <w:marLeft w:val="0"/>
      <w:marRight w:val="0"/>
      <w:marTop w:val="0"/>
      <w:marBottom w:val="0"/>
      <w:divBdr>
        <w:top w:val="none" w:sz="0" w:space="0" w:color="auto"/>
        <w:left w:val="none" w:sz="0" w:space="0" w:color="auto"/>
        <w:bottom w:val="none" w:sz="0" w:space="0" w:color="auto"/>
        <w:right w:val="none" w:sz="0" w:space="0" w:color="auto"/>
      </w:divBdr>
      <w:divsChild>
        <w:div w:id="466508034">
          <w:marLeft w:val="0"/>
          <w:marRight w:val="0"/>
          <w:marTop w:val="0"/>
          <w:marBottom w:val="0"/>
          <w:divBdr>
            <w:top w:val="none" w:sz="0" w:space="0" w:color="auto"/>
            <w:left w:val="none" w:sz="0" w:space="0" w:color="auto"/>
            <w:bottom w:val="none" w:sz="0" w:space="0" w:color="auto"/>
            <w:right w:val="none" w:sz="0" w:space="0" w:color="auto"/>
          </w:divBdr>
          <w:divsChild>
            <w:div w:id="1742023714">
              <w:marLeft w:val="0"/>
              <w:marRight w:val="0"/>
              <w:marTop w:val="0"/>
              <w:marBottom w:val="0"/>
              <w:divBdr>
                <w:top w:val="none" w:sz="0" w:space="0" w:color="auto"/>
                <w:left w:val="none" w:sz="0" w:space="0" w:color="auto"/>
                <w:bottom w:val="none" w:sz="0" w:space="0" w:color="auto"/>
                <w:right w:val="none" w:sz="0" w:space="0" w:color="auto"/>
              </w:divBdr>
            </w:div>
            <w:div w:id="736366730">
              <w:marLeft w:val="0"/>
              <w:marRight w:val="0"/>
              <w:marTop w:val="0"/>
              <w:marBottom w:val="0"/>
              <w:divBdr>
                <w:top w:val="none" w:sz="0" w:space="0" w:color="auto"/>
                <w:left w:val="none" w:sz="0" w:space="0" w:color="auto"/>
                <w:bottom w:val="none" w:sz="0" w:space="0" w:color="auto"/>
                <w:right w:val="none" w:sz="0" w:space="0" w:color="auto"/>
              </w:divBdr>
            </w:div>
          </w:divsChild>
        </w:div>
        <w:div w:id="1177114984">
          <w:marLeft w:val="0"/>
          <w:marRight w:val="0"/>
          <w:marTop w:val="0"/>
          <w:marBottom w:val="0"/>
          <w:divBdr>
            <w:top w:val="none" w:sz="0" w:space="0" w:color="auto"/>
            <w:left w:val="none" w:sz="0" w:space="0" w:color="auto"/>
            <w:bottom w:val="none" w:sz="0" w:space="0" w:color="auto"/>
            <w:right w:val="none" w:sz="0" w:space="0" w:color="auto"/>
          </w:divBdr>
        </w:div>
        <w:div w:id="140780487">
          <w:marLeft w:val="0"/>
          <w:marRight w:val="0"/>
          <w:marTop w:val="0"/>
          <w:marBottom w:val="0"/>
          <w:divBdr>
            <w:top w:val="none" w:sz="0" w:space="0" w:color="auto"/>
            <w:left w:val="none" w:sz="0" w:space="0" w:color="auto"/>
            <w:bottom w:val="none" w:sz="0" w:space="0" w:color="auto"/>
            <w:right w:val="none" w:sz="0" w:space="0" w:color="auto"/>
          </w:divBdr>
        </w:div>
      </w:divsChild>
    </w:div>
    <w:div w:id="256796721">
      <w:bodyDiv w:val="1"/>
      <w:marLeft w:val="0"/>
      <w:marRight w:val="0"/>
      <w:marTop w:val="0"/>
      <w:marBottom w:val="0"/>
      <w:divBdr>
        <w:top w:val="none" w:sz="0" w:space="0" w:color="auto"/>
        <w:left w:val="none" w:sz="0" w:space="0" w:color="auto"/>
        <w:bottom w:val="none" w:sz="0" w:space="0" w:color="auto"/>
        <w:right w:val="none" w:sz="0" w:space="0" w:color="auto"/>
      </w:divBdr>
      <w:divsChild>
        <w:div w:id="1319266769">
          <w:marLeft w:val="0"/>
          <w:marRight w:val="0"/>
          <w:marTop w:val="0"/>
          <w:marBottom w:val="0"/>
          <w:divBdr>
            <w:top w:val="none" w:sz="0" w:space="0" w:color="auto"/>
            <w:left w:val="none" w:sz="0" w:space="0" w:color="auto"/>
            <w:bottom w:val="none" w:sz="0" w:space="0" w:color="auto"/>
            <w:right w:val="none" w:sz="0" w:space="0" w:color="auto"/>
          </w:divBdr>
          <w:divsChild>
            <w:div w:id="575359840">
              <w:marLeft w:val="0"/>
              <w:marRight w:val="0"/>
              <w:marTop w:val="0"/>
              <w:marBottom w:val="0"/>
              <w:divBdr>
                <w:top w:val="none" w:sz="0" w:space="0" w:color="auto"/>
                <w:left w:val="none" w:sz="0" w:space="0" w:color="auto"/>
                <w:bottom w:val="none" w:sz="0" w:space="0" w:color="auto"/>
                <w:right w:val="none" w:sz="0" w:space="0" w:color="auto"/>
              </w:divBdr>
              <w:divsChild>
                <w:div w:id="1840191130">
                  <w:marLeft w:val="0"/>
                  <w:marRight w:val="0"/>
                  <w:marTop w:val="0"/>
                  <w:marBottom w:val="0"/>
                  <w:divBdr>
                    <w:top w:val="none" w:sz="0" w:space="0" w:color="auto"/>
                    <w:left w:val="none" w:sz="0" w:space="0" w:color="auto"/>
                    <w:bottom w:val="none" w:sz="0" w:space="0" w:color="auto"/>
                    <w:right w:val="none" w:sz="0" w:space="0" w:color="auto"/>
                  </w:divBdr>
                  <w:divsChild>
                    <w:div w:id="68559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757045">
      <w:bodyDiv w:val="1"/>
      <w:marLeft w:val="0"/>
      <w:marRight w:val="0"/>
      <w:marTop w:val="0"/>
      <w:marBottom w:val="0"/>
      <w:divBdr>
        <w:top w:val="none" w:sz="0" w:space="0" w:color="auto"/>
        <w:left w:val="none" w:sz="0" w:space="0" w:color="auto"/>
        <w:bottom w:val="none" w:sz="0" w:space="0" w:color="auto"/>
        <w:right w:val="none" w:sz="0" w:space="0" w:color="auto"/>
      </w:divBdr>
      <w:divsChild>
        <w:div w:id="1587877980">
          <w:marLeft w:val="0"/>
          <w:marRight w:val="0"/>
          <w:marTop w:val="0"/>
          <w:marBottom w:val="0"/>
          <w:divBdr>
            <w:top w:val="none" w:sz="0" w:space="0" w:color="auto"/>
            <w:left w:val="none" w:sz="0" w:space="0" w:color="auto"/>
            <w:bottom w:val="none" w:sz="0" w:space="0" w:color="auto"/>
            <w:right w:val="none" w:sz="0" w:space="0" w:color="auto"/>
          </w:divBdr>
        </w:div>
        <w:div w:id="265039749">
          <w:marLeft w:val="0"/>
          <w:marRight w:val="0"/>
          <w:marTop w:val="0"/>
          <w:marBottom w:val="0"/>
          <w:divBdr>
            <w:top w:val="none" w:sz="0" w:space="0" w:color="auto"/>
            <w:left w:val="none" w:sz="0" w:space="0" w:color="auto"/>
            <w:bottom w:val="none" w:sz="0" w:space="0" w:color="auto"/>
            <w:right w:val="none" w:sz="0" w:space="0" w:color="auto"/>
          </w:divBdr>
        </w:div>
        <w:div w:id="251743091">
          <w:marLeft w:val="0"/>
          <w:marRight w:val="0"/>
          <w:marTop w:val="0"/>
          <w:marBottom w:val="0"/>
          <w:divBdr>
            <w:top w:val="none" w:sz="0" w:space="0" w:color="auto"/>
            <w:left w:val="none" w:sz="0" w:space="0" w:color="auto"/>
            <w:bottom w:val="none" w:sz="0" w:space="0" w:color="auto"/>
            <w:right w:val="none" w:sz="0" w:space="0" w:color="auto"/>
          </w:divBdr>
        </w:div>
      </w:divsChild>
    </w:div>
    <w:div w:id="258148000">
      <w:bodyDiv w:val="1"/>
      <w:marLeft w:val="0"/>
      <w:marRight w:val="0"/>
      <w:marTop w:val="0"/>
      <w:marBottom w:val="0"/>
      <w:divBdr>
        <w:top w:val="none" w:sz="0" w:space="0" w:color="auto"/>
        <w:left w:val="none" w:sz="0" w:space="0" w:color="auto"/>
        <w:bottom w:val="none" w:sz="0" w:space="0" w:color="auto"/>
        <w:right w:val="none" w:sz="0" w:space="0" w:color="auto"/>
      </w:divBdr>
      <w:divsChild>
        <w:div w:id="712538925">
          <w:marLeft w:val="0"/>
          <w:marRight w:val="0"/>
          <w:marTop w:val="0"/>
          <w:marBottom w:val="0"/>
          <w:divBdr>
            <w:top w:val="none" w:sz="0" w:space="0" w:color="auto"/>
            <w:left w:val="none" w:sz="0" w:space="0" w:color="auto"/>
            <w:bottom w:val="none" w:sz="0" w:space="0" w:color="auto"/>
            <w:right w:val="none" w:sz="0" w:space="0" w:color="auto"/>
          </w:divBdr>
          <w:divsChild>
            <w:div w:id="539168390">
              <w:marLeft w:val="0"/>
              <w:marRight w:val="0"/>
              <w:marTop w:val="0"/>
              <w:marBottom w:val="0"/>
              <w:divBdr>
                <w:top w:val="none" w:sz="0" w:space="0" w:color="auto"/>
                <w:left w:val="none" w:sz="0" w:space="0" w:color="auto"/>
                <w:bottom w:val="none" w:sz="0" w:space="0" w:color="auto"/>
                <w:right w:val="none" w:sz="0" w:space="0" w:color="auto"/>
              </w:divBdr>
            </w:div>
          </w:divsChild>
        </w:div>
        <w:div w:id="1631352524">
          <w:marLeft w:val="0"/>
          <w:marRight w:val="0"/>
          <w:marTop w:val="0"/>
          <w:marBottom w:val="0"/>
          <w:divBdr>
            <w:top w:val="none" w:sz="0" w:space="0" w:color="auto"/>
            <w:left w:val="none" w:sz="0" w:space="0" w:color="auto"/>
            <w:bottom w:val="none" w:sz="0" w:space="0" w:color="auto"/>
            <w:right w:val="none" w:sz="0" w:space="0" w:color="auto"/>
          </w:divBdr>
          <w:divsChild>
            <w:div w:id="40187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09650">
      <w:bodyDiv w:val="1"/>
      <w:marLeft w:val="0"/>
      <w:marRight w:val="0"/>
      <w:marTop w:val="0"/>
      <w:marBottom w:val="0"/>
      <w:divBdr>
        <w:top w:val="none" w:sz="0" w:space="0" w:color="auto"/>
        <w:left w:val="none" w:sz="0" w:space="0" w:color="auto"/>
        <w:bottom w:val="none" w:sz="0" w:space="0" w:color="auto"/>
        <w:right w:val="none" w:sz="0" w:space="0" w:color="auto"/>
      </w:divBdr>
      <w:divsChild>
        <w:div w:id="1216433401">
          <w:marLeft w:val="0"/>
          <w:marRight w:val="0"/>
          <w:marTop w:val="0"/>
          <w:marBottom w:val="0"/>
          <w:divBdr>
            <w:top w:val="none" w:sz="0" w:space="0" w:color="auto"/>
            <w:left w:val="none" w:sz="0" w:space="0" w:color="auto"/>
            <w:bottom w:val="none" w:sz="0" w:space="0" w:color="auto"/>
            <w:right w:val="none" w:sz="0" w:space="0" w:color="auto"/>
          </w:divBdr>
        </w:div>
      </w:divsChild>
    </w:div>
    <w:div w:id="261845729">
      <w:bodyDiv w:val="1"/>
      <w:marLeft w:val="0"/>
      <w:marRight w:val="0"/>
      <w:marTop w:val="0"/>
      <w:marBottom w:val="0"/>
      <w:divBdr>
        <w:top w:val="none" w:sz="0" w:space="0" w:color="auto"/>
        <w:left w:val="none" w:sz="0" w:space="0" w:color="auto"/>
        <w:bottom w:val="none" w:sz="0" w:space="0" w:color="auto"/>
        <w:right w:val="none" w:sz="0" w:space="0" w:color="auto"/>
      </w:divBdr>
      <w:divsChild>
        <w:div w:id="1900743005">
          <w:marLeft w:val="0"/>
          <w:marRight w:val="0"/>
          <w:marTop w:val="0"/>
          <w:marBottom w:val="0"/>
          <w:divBdr>
            <w:top w:val="none" w:sz="0" w:space="0" w:color="auto"/>
            <w:left w:val="none" w:sz="0" w:space="0" w:color="auto"/>
            <w:bottom w:val="none" w:sz="0" w:space="0" w:color="auto"/>
            <w:right w:val="none" w:sz="0" w:space="0" w:color="auto"/>
          </w:divBdr>
          <w:divsChild>
            <w:div w:id="625937191">
              <w:marLeft w:val="0"/>
              <w:marRight w:val="0"/>
              <w:marTop w:val="0"/>
              <w:marBottom w:val="0"/>
              <w:divBdr>
                <w:top w:val="none" w:sz="0" w:space="0" w:color="auto"/>
                <w:left w:val="none" w:sz="0" w:space="0" w:color="auto"/>
                <w:bottom w:val="none" w:sz="0" w:space="0" w:color="auto"/>
                <w:right w:val="none" w:sz="0" w:space="0" w:color="auto"/>
              </w:divBdr>
            </w:div>
            <w:div w:id="1791389313">
              <w:marLeft w:val="0"/>
              <w:marRight w:val="0"/>
              <w:marTop w:val="0"/>
              <w:marBottom w:val="0"/>
              <w:divBdr>
                <w:top w:val="none" w:sz="0" w:space="0" w:color="auto"/>
                <w:left w:val="none" w:sz="0" w:space="0" w:color="auto"/>
                <w:bottom w:val="none" w:sz="0" w:space="0" w:color="auto"/>
                <w:right w:val="none" w:sz="0" w:space="0" w:color="auto"/>
              </w:divBdr>
            </w:div>
          </w:divsChild>
        </w:div>
        <w:div w:id="963660011">
          <w:marLeft w:val="0"/>
          <w:marRight w:val="0"/>
          <w:marTop w:val="0"/>
          <w:marBottom w:val="0"/>
          <w:divBdr>
            <w:top w:val="none" w:sz="0" w:space="0" w:color="auto"/>
            <w:left w:val="none" w:sz="0" w:space="0" w:color="auto"/>
            <w:bottom w:val="none" w:sz="0" w:space="0" w:color="auto"/>
            <w:right w:val="none" w:sz="0" w:space="0" w:color="auto"/>
          </w:divBdr>
        </w:div>
      </w:divsChild>
    </w:div>
    <w:div w:id="264003124">
      <w:bodyDiv w:val="1"/>
      <w:marLeft w:val="0"/>
      <w:marRight w:val="0"/>
      <w:marTop w:val="0"/>
      <w:marBottom w:val="0"/>
      <w:divBdr>
        <w:top w:val="none" w:sz="0" w:space="0" w:color="auto"/>
        <w:left w:val="none" w:sz="0" w:space="0" w:color="auto"/>
        <w:bottom w:val="none" w:sz="0" w:space="0" w:color="auto"/>
        <w:right w:val="none" w:sz="0" w:space="0" w:color="auto"/>
      </w:divBdr>
      <w:divsChild>
        <w:div w:id="248467075">
          <w:marLeft w:val="0"/>
          <w:marRight w:val="0"/>
          <w:marTop w:val="0"/>
          <w:marBottom w:val="0"/>
          <w:divBdr>
            <w:top w:val="none" w:sz="0" w:space="0" w:color="auto"/>
            <w:left w:val="none" w:sz="0" w:space="0" w:color="auto"/>
            <w:bottom w:val="none" w:sz="0" w:space="0" w:color="auto"/>
            <w:right w:val="none" w:sz="0" w:space="0" w:color="auto"/>
          </w:divBdr>
          <w:divsChild>
            <w:div w:id="466901900">
              <w:marLeft w:val="0"/>
              <w:marRight w:val="0"/>
              <w:marTop w:val="0"/>
              <w:marBottom w:val="0"/>
              <w:divBdr>
                <w:top w:val="none" w:sz="0" w:space="0" w:color="auto"/>
                <w:left w:val="none" w:sz="0" w:space="0" w:color="auto"/>
                <w:bottom w:val="none" w:sz="0" w:space="0" w:color="auto"/>
                <w:right w:val="none" w:sz="0" w:space="0" w:color="auto"/>
              </w:divBdr>
            </w:div>
            <w:div w:id="624039514">
              <w:marLeft w:val="0"/>
              <w:marRight w:val="0"/>
              <w:marTop w:val="0"/>
              <w:marBottom w:val="0"/>
              <w:divBdr>
                <w:top w:val="none" w:sz="0" w:space="0" w:color="auto"/>
                <w:left w:val="none" w:sz="0" w:space="0" w:color="auto"/>
                <w:bottom w:val="none" w:sz="0" w:space="0" w:color="auto"/>
                <w:right w:val="none" w:sz="0" w:space="0" w:color="auto"/>
              </w:divBdr>
            </w:div>
          </w:divsChild>
        </w:div>
        <w:div w:id="563030246">
          <w:marLeft w:val="0"/>
          <w:marRight w:val="0"/>
          <w:marTop w:val="0"/>
          <w:marBottom w:val="0"/>
          <w:divBdr>
            <w:top w:val="none" w:sz="0" w:space="0" w:color="auto"/>
            <w:left w:val="none" w:sz="0" w:space="0" w:color="auto"/>
            <w:bottom w:val="none" w:sz="0" w:space="0" w:color="auto"/>
            <w:right w:val="none" w:sz="0" w:space="0" w:color="auto"/>
          </w:divBdr>
        </w:div>
      </w:divsChild>
    </w:div>
    <w:div w:id="266616369">
      <w:bodyDiv w:val="1"/>
      <w:marLeft w:val="0"/>
      <w:marRight w:val="0"/>
      <w:marTop w:val="0"/>
      <w:marBottom w:val="0"/>
      <w:divBdr>
        <w:top w:val="none" w:sz="0" w:space="0" w:color="auto"/>
        <w:left w:val="none" w:sz="0" w:space="0" w:color="auto"/>
        <w:bottom w:val="none" w:sz="0" w:space="0" w:color="auto"/>
        <w:right w:val="none" w:sz="0" w:space="0" w:color="auto"/>
      </w:divBdr>
      <w:divsChild>
        <w:div w:id="983509075">
          <w:marLeft w:val="0"/>
          <w:marRight w:val="0"/>
          <w:marTop w:val="0"/>
          <w:marBottom w:val="0"/>
          <w:divBdr>
            <w:top w:val="none" w:sz="0" w:space="0" w:color="auto"/>
            <w:left w:val="none" w:sz="0" w:space="0" w:color="auto"/>
            <w:bottom w:val="none" w:sz="0" w:space="0" w:color="auto"/>
            <w:right w:val="none" w:sz="0" w:space="0" w:color="auto"/>
          </w:divBdr>
          <w:divsChild>
            <w:div w:id="784352623">
              <w:marLeft w:val="0"/>
              <w:marRight w:val="0"/>
              <w:marTop w:val="0"/>
              <w:marBottom w:val="0"/>
              <w:divBdr>
                <w:top w:val="none" w:sz="0" w:space="0" w:color="auto"/>
                <w:left w:val="none" w:sz="0" w:space="0" w:color="auto"/>
                <w:bottom w:val="none" w:sz="0" w:space="0" w:color="auto"/>
                <w:right w:val="none" w:sz="0" w:space="0" w:color="auto"/>
              </w:divBdr>
            </w:div>
            <w:div w:id="1334987759">
              <w:marLeft w:val="0"/>
              <w:marRight w:val="0"/>
              <w:marTop w:val="0"/>
              <w:marBottom w:val="0"/>
              <w:divBdr>
                <w:top w:val="none" w:sz="0" w:space="0" w:color="auto"/>
                <w:left w:val="none" w:sz="0" w:space="0" w:color="auto"/>
                <w:bottom w:val="none" w:sz="0" w:space="0" w:color="auto"/>
                <w:right w:val="none" w:sz="0" w:space="0" w:color="auto"/>
              </w:divBdr>
            </w:div>
          </w:divsChild>
        </w:div>
        <w:div w:id="2050035333">
          <w:marLeft w:val="0"/>
          <w:marRight w:val="0"/>
          <w:marTop w:val="0"/>
          <w:marBottom w:val="0"/>
          <w:divBdr>
            <w:top w:val="none" w:sz="0" w:space="0" w:color="auto"/>
            <w:left w:val="none" w:sz="0" w:space="0" w:color="auto"/>
            <w:bottom w:val="none" w:sz="0" w:space="0" w:color="auto"/>
            <w:right w:val="none" w:sz="0" w:space="0" w:color="auto"/>
          </w:divBdr>
        </w:div>
      </w:divsChild>
    </w:div>
    <w:div w:id="266933443">
      <w:bodyDiv w:val="1"/>
      <w:marLeft w:val="0"/>
      <w:marRight w:val="0"/>
      <w:marTop w:val="0"/>
      <w:marBottom w:val="0"/>
      <w:divBdr>
        <w:top w:val="none" w:sz="0" w:space="0" w:color="auto"/>
        <w:left w:val="none" w:sz="0" w:space="0" w:color="auto"/>
        <w:bottom w:val="none" w:sz="0" w:space="0" w:color="auto"/>
        <w:right w:val="none" w:sz="0" w:space="0" w:color="auto"/>
      </w:divBdr>
      <w:divsChild>
        <w:div w:id="1651245668">
          <w:marLeft w:val="0"/>
          <w:marRight w:val="0"/>
          <w:marTop w:val="0"/>
          <w:marBottom w:val="0"/>
          <w:divBdr>
            <w:top w:val="none" w:sz="0" w:space="0" w:color="auto"/>
            <w:left w:val="none" w:sz="0" w:space="0" w:color="auto"/>
            <w:bottom w:val="none" w:sz="0" w:space="0" w:color="auto"/>
            <w:right w:val="none" w:sz="0" w:space="0" w:color="auto"/>
          </w:divBdr>
          <w:divsChild>
            <w:div w:id="546915230">
              <w:marLeft w:val="0"/>
              <w:marRight w:val="0"/>
              <w:marTop w:val="0"/>
              <w:marBottom w:val="0"/>
              <w:divBdr>
                <w:top w:val="none" w:sz="0" w:space="0" w:color="auto"/>
                <w:left w:val="none" w:sz="0" w:space="0" w:color="auto"/>
                <w:bottom w:val="none" w:sz="0" w:space="0" w:color="auto"/>
                <w:right w:val="none" w:sz="0" w:space="0" w:color="auto"/>
              </w:divBdr>
            </w:div>
            <w:div w:id="446824490">
              <w:marLeft w:val="0"/>
              <w:marRight w:val="0"/>
              <w:marTop w:val="0"/>
              <w:marBottom w:val="0"/>
              <w:divBdr>
                <w:top w:val="none" w:sz="0" w:space="0" w:color="auto"/>
                <w:left w:val="none" w:sz="0" w:space="0" w:color="auto"/>
                <w:bottom w:val="none" w:sz="0" w:space="0" w:color="auto"/>
                <w:right w:val="none" w:sz="0" w:space="0" w:color="auto"/>
              </w:divBdr>
            </w:div>
          </w:divsChild>
        </w:div>
        <w:div w:id="1042678855">
          <w:marLeft w:val="0"/>
          <w:marRight w:val="0"/>
          <w:marTop w:val="0"/>
          <w:marBottom w:val="0"/>
          <w:divBdr>
            <w:top w:val="none" w:sz="0" w:space="0" w:color="auto"/>
            <w:left w:val="none" w:sz="0" w:space="0" w:color="auto"/>
            <w:bottom w:val="none" w:sz="0" w:space="0" w:color="auto"/>
            <w:right w:val="none" w:sz="0" w:space="0" w:color="auto"/>
          </w:divBdr>
        </w:div>
      </w:divsChild>
    </w:div>
    <w:div w:id="267735007">
      <w:bodyDiv w:val="1"/>
      <w:marLeft w:val="0"/>
      <w:marRight w:val="0"/>
      <w:marTop w:val="0"/>
      <w:marBottom w:val="0"/>
      <w:divBdr>
        <w:top w:val="none" w:sz="0" w:space="0" w:color="auto"/>
        <w:left w:val="none" w:sz="0" w:space="0" w:color="auto"/>
        <w:bottom w:val="none" w:sz="0" w:space="0" w:color="auto"/>
        <w:right w:val="none" w:sz="0" w:space="0" w:color="auto"/>
      </w:divBdr>
      <w:divsChild>
        <w:div w:id="1167866603">
          <w:marLeft w:val="0"/>
          <w:marRight w:val="0"/>
          <w:marTop w:val="0"/>
          <w:marBottom w:val="0"/>
          <w:divBdr>
            <w:top w:val="none" w:sz="0" w:space="0" w:color="auto"/>
            <w:left w:val="none" w:sz="0" w:space="0" w:color="auto"/>
            <w:bottom w:val="none" w:sz="0" w:space="0" w:color="auto"/>
            <w:right w:val="none" w:sz="0" w:space="0" w:color="auto"/>
          </w:divBdr>
        </w:div>
        <w:div w:id="2019767614">
          <w:marLeft w:val="0"/>
          <w:marRight w:val="0"/>
          <w:marTop w:val="0"/>
          <w:marBottom w:val="0"/>
          <w:divBdr>
            <w:top w:val="none" w:sz="0" w:space="0" w:color="auto"/>
            <w:left w:val="none" w:sz="0" w:space="0" w:color="auto"/>
            <w:bottom w:val="none" w:sz="0" w:space="0" w:color="auto"/>
            <w:right w:val="none" w:sz="0" w:space="0" w:color="auto"/>
          </w:divBdr>
          <w:divsChild>
            <w:div w:id="1341472780">
              <w:marLeft w:val="0"/>
              <w:marRight w:val="0"/>
              <w:marTop w:val="0"/>
              <w:marBottom w:val="0"/>
              <w:divBdr>
                <w:top w:val="none" w:sz="0" w:space="0" w:color="auto"/>
                <w:left w:val="none" w:sz="0" w:space="0" w:color="auto"/>
                <w:bottom w:val="none" w:sz="0" w:space="0" w:color="auto"/>
                <w:right w:val="none" w:sz="0" w:space="0" w:color="auto"/>
              </w:divBdr>
            </w:div>
            <w:div w:id="788740770">
              <w:marLeft w:val="0"/>
              <w:marRight w:val="0"/>
              <w:marTop w:val="0"/>
              <w:marBottom w:val="0"/>
              <w:divBdr>
                <w:top w:val="none" w:sz="0" w:space="0" w:color="auto"/>
                <w:left w:val="none" w:sz="0" w:space="0" w:color="auto"/>
                <w:bottom w:val="none" w:sz="0" w:space="0" w:color="auto"/>
                <w:right w:val="none" w:sz="0" w:space="0" w:color="auto"/>
              </w:divBdr>
            </w:div>
            <w:div w:id="2059667712">
              <w:marLeft w:val="0"/>
              <w:marRight w:val="0"/>
              <w:marTop w:val="0"/>
              <w:marBottom w:val="0"/>
              <w:divBdr>
                <w:top w:val="none" w:sz="0" w:space="0" w:color="auto"/>
                <w:left w:val="none" w:sz="0" w:space="0" w:color="auto"/>
                <w:bottom w:val="none" w:sz="0" w:space="0" w:color="auto"/>
                <w:right w:val="none" w:sz="0" w:space="0" w:color="auto"/>
              </w:divBdr>
            </w:div>
            <w:div w:id="1325744069">
              <w:marLeft w:val="0"/>
              <w:marRight w:val="0"/>
              <w:marTop w:val="0"/>
              <w:marBottom w:val="0"/>
              <w:divBdr>
                <w:top w:val="none" w:sz="0" w:space="0" w:color="auto"/>
                <w:left w:val="none" w:sz="0" w:space="0" w:color="auto"/>
                <w:bottom w:val="none" w:sz="0" w:space="0" w:color="auto"/>
                <w:right w:val="none" w:sz="0" w:space="0" w:color="auto"/>
              </w:divBdr>
            </w:div>
          </w:divsChild>
        </w:div>
        <w:div w:id="395904971">
          <w:marLeft w:val="0"/>
          <w:marRight w:val="0"/>
          <w:marTop w:val="0"/>
          <w:marBottom w:val="0"/>
          <w:divBdr>
            <w:top w:val="none" w:sz="0" w:space="0" w:color="auto"/>
            <w:left w:val="none" w:sz="0" w:space="0" w:color="auto"/>
            <w:bottom w:val="none" w:sz="0" w:space="0" w:color="auto"/>
            <w:right w:val="none" w:sz="0" w:space="0" w:color="auto"/>
          </w:divBdr>
        </w:div>
      </w:divsChild>
    </w:div>
    <w:div w:id="268510799">
      <w:bodyDiv w:val="1"/>
      <w:marLeft w:val="0"/>
      <w:marRight w:val="0"/>
      <w:marTop w:val="0"/>
      <w:marBottom w:val="0"/>
      <w:divBdr>
        <w:top w:val="none" w:sz="0" w:space="0" w:color="auto"/>
        <w:left w:val="none" w:sz="0" w:space="0" w:color="auto"/>
        <w:bottom w:val="none" w:sz="0" w:space="0" w:color="auto"/>
        <w:right w:val="none" w:sz="0" w:space="0" w:color="auto"/>
      </w:divBdr>
      <w:divsChild>
        <w:div w:id="745303807">
          <w:marLeft w:val="0"/>
          <w:marRight w:val="0"/>
          <w:marTop w:val="0"/>
          <w:marBottom w:val="0"/>
          <w:divBdr>
            <w:top w:val="none" w:sz="0" w:space="0" w:color="auto"/>
            <w:left w:val="none" w:sz="0" w:space="0" w:color="auto"/>
            <w:bottom w:val="none" w:sz="0" w:space="0" w:color="auto"/>
            <w:right w:val="none" w:sz="0" w:space="0" w:color="auto"/>
          </w:divBdr>
          <w:divsChild>
            <w:div w:id="947783218">
              <w:marLeft w:val="0"/>
              <w:marRight w:val="0"/>
              <w:marTop w:val="0"/>
              <w:marBottom w:val="0"/>
              <w:divBdr>
                <w:top w:val="none" w:sz="0" w:space="0" w:color="auto"/>
                <w:left w:val="none" w:sz="0" w:space="0" w:color="auto"/>
                <w:bottom w:val="none" w:sz="0" w:space="0" w:color="auto"/>
                <w:right w:val="none" w:sz="0" w:space="0" w:color="auto"/>
              </w:divBdr>
            </w:div>
            <w:div w:id="1102381871">
              <w:marLeft w:val="0"/>
              <w:marRight w:val="0"/>
              <w:marTop w:val="0"/>
              <w:marBottom w:val="0"/>
              <w:divBdr>
                <w:top w:val="none" w:sz="0" w:space="0" w:color="auto"/>
                <w:left w:val="none" w:sz="0" w:space="0" w:color="auto"/>
                <w:bottom w:val="none" w:sz="0" w:space="0" w:color="auto"/>
                <w:right w:val="none" w:sz="0" w:space="0" w:color="auto"/>
              </w:divBdr>
            </w:div>
          </w:divsChild>
        </w:div>
        <w:div w:id="1291009736">
          <w:marLeft w:val="0"/>
          <w:marRight w:val="0"/>
          <w:marTop w:val="0"/>
          <w:marBottom w:val="0"/>
          <w:divBdr>
            <w:top w:val="none" w:sz="0" w:space="0" w:color="auto"/>
            <w:left w:val="none" w:sz="0" w:space="0" w:color="auto"/>
            <w:bottom w:val="none" w:sz="0" w:space="0" w:color="auto"/>
            <w:right w:val="none" w:sz="0" w:space="0" w:color="auto"/>
          </w:divBdr>
        </w:div>
      </w:divsChild>
    </w:div>
    <w:div w:id="268901967">
      <w:bodyDiv w:val="1"/>
      <w:marLeft w:val="0"/>
      <w:marRight w:val="0"/>
      <w:marTop w:val="0"/>
      <w:marBottom w:val="0"/>
      <w:divBdr>
        <w:top w:val="none" w:sz="0" w:space="0" w:color="auto"/>
        <w:left w:val="none" w:sz="0" w:space="0" w:color="auto"/>
        <w:bottom w:val="none" w:sz="0" w:space="0" w:color="auto"/>
        <w:right w:val="none" w:sz="0" w:space="0" w:color="auto"/>
      </w:divBdr>
      <w:divsChild>
        <w:div w:id="1141846798">
          <w:marLeft w:val="0"/>
          <w:marRight w:val="0"/>
          <w:marTop w:val="0"/>
          <w:marBottom w:val="0"/>
          <w:divBdr>
            <w:top w:val="none" w:sz="0" w:space="0" w:color="auto"/>
            <w:left w:val="none" w:sz="0" w:space="0" w:color="auto"/>
            <w:bottom w:val="none" w:sz="0" w:space="0" w:color="auto"/>
            <w:right w:val="none" w:sz="0" w:space="0" w:color="auto"/>
          </w:divBdr>
          <w:divsChild>
            <w:div w:id="168179215">
              <w:marLeft w:val="0"/>
              <w:marRight w:val="0"/>
              <w:marTop w:val="0"/>
              <w:marBottom w:val="0"/>
              <w:divBdr>
                <w:top w:val="none" w:sz="0" w:space="0" w:color="auto"/>
                <w:left w:val="none" w:sz="0" w:space="0" w:color="auto"/>
                <w:bottom w:val="none" w:sz="0" w:space="0" w:color="auto"/>
                <w:right w:val="none" w:sz="0" w:space="0" w:color="auto"/>
              </w:divBdr>
            </w:div>
            <w:div w:id="1750691773">
              <w:marLeft w:val="0"/>
              <w:marRight w:val="0"/>
              <w:marTop w:val="0"/>
              <w:marBottom w:val="0"/>
              <w:divBdr>
                <w:top w:val="none" w:sz="0" w:space="0" w:color="auto"/>
                <w:left w:val="none" w:sz="0" w:space="0" w:color="auto"/>
                <w:bottom w:val="none" w:sz="0" w:space="0" w:color="auto"/>
                <w:right w:val="none" w:sz="0" w:space="0" w:color="auto"/>
              </w:divBdr>
            </w:div>
            <w:div w:id="1376612532">
              <w:marLeft w:val="0"/>
              <w:marRight w:val="0"/>
              <w:marTop w:val="0"/>
              <w:marBottom w:val="0"/>
              <w:divBdr>
                <w:top w:val="none" w:sz="0" w:space="0" w:color="auto"/>
                <w:left w:val="none" w:sz="0" w:space="0" w:color="auto"/>
                <w:bottom w:val="none" w:sz="0" w:space="0" w:color="auto"/>
                <w:right w:val="none" w:sz="0" w:space="0" w:color="auto"/>
              </w:divBdr>
            </w:div>
          </w:divsChild>
        </w:div>
        <w:div w:id="1947271699">
          <w:marLeft w:val="0"/>
          <w:marRight w:val="0"/>
          <w:marTop w:val="0"/>
          <w:marBottom w:val="0"/>
          <w:divBdr>
            <w:top w:val="none" w:sz="0" w:space="0" w:color="auto"/>
            <w:left w:val="none" w:sz="0" w:space="0" w:color="auto"/>
            <w:bottom w:val="none" w:sz="0" w:space="0" w:color="auto"/>
            <w:right w:val="none" w:sz="0" w:space="0" w:color="auto"/>
          </w:divBdr>
        </w:div>
      </w:divsChild>
    </w:div>
    <w:div w:id="270433420">
      <w:bodyDiv w:val="1"/>
      <w:marLeft w:val="0"/>
      <w:marRight w:val="0"/>
      <w:marTop w:val="0"/>
      <w:marBottom w:val="0"/>
      <w:divBdr>
        <w:top w:val="none" w:sz="0" w:space="0" w:color="auto"/>
        <w:left w:val="none" w:sz="0" w:space="0" w:color="auto"/>
        <w:bottom w:val="none" w:sz="0" w:space="0" w:color="auto"/>
        <w:right w:val="none" w:sz="0" w:space="0" w:color="auto"/>
      </w:divBdr>
      <w:divsChild>
        <w:div w:id="977958927">
          <w:marLeft w:val="0"/>
          <w:marRight w:val="0"/>
          <w:marTop w:val="0"/>
          <w:marBottom w:val="0"/>
          <w:divBdr>
            <w:top w:val="none" w:sz="0" w:space="0" w:color="auto"/>
            <w:left w:val="none" w:sz="0" w:space="0" w:color="auto"/>
            <w:bottom w:val="none" w:sz="0" w:space="0" w:color="auto"/>
            <w:right w:val="none" w:sz="0" w:space="0" w:color="auto"/>
          </w:divBdr>
        </w:div>
        <w:div w:id="293487828">
          <w:marLeft w:val="0"/>
          <w:marRight w:val="0"/>
          <w:marTop w:val="0"/>
          <w:marBottom w:val="0"/>
          <w:divBdr>
            <w:top w:val="none" w:sz="0" w:space="0" w:color="auto"/>
            <w:left w:val="none" w:sz="0" w:space="0" w:color="auto"/>
            <w:bottom w:val="none" w:sz="0" w:space="0" w:color="auto"/>
            <w:right w:val="none" w:sz="0" w:space="0" w:color="auto"/>
          </w:divBdr>
        </w:div>
      </w:divsChild>
    </w:div>
    <w:div w:id="272320360">
      <w:bodyDiv w:val="1"/>
      <w:marLeft w:val="0"/>
      <w:marRight w:val="0"/>
      <w:marTop w:val="0"/>
      <w:marBottom w:val="0"/>
      <w:divBdr>
        <w:top w:val="none" w:sz="0" w:space="0" w:color="auto"/>
        <w:left w:val="none" w:sz="0" w:space="0" w:color="auto"/>
        <w:bottom w:val="none" w:sz="0" w:space="0" w:color="auto"/>
        <w:right w:val="none" w:sz="0" w:space="0" w:color="auto"/>
      </w:divBdr>
      <w:divsChild>
        <w:div w:id="321659046">
          <w:marLeft w:val="0"/>
          <w:marRight w:val="0"/>
          <w:marTop w:val="0"/>
          <w:marBottom w:val="0"/>
          <w:divBdr>
            <w:top w:val="none" w:sz="0" w:space="0" w:color="auto"/>
            <w:left w:val="none" w:sz="0" w:space="0" w:color="auto"/>
            <w:bottom w:val="none" w:sz="0" w:space="0" w:color="auto"/>
            <w:right w:val="none" w:sz="0" w:space="0" w:color="auto"/>
          </w:divBdr>
          <w:divsChild>
            <w:div w:id="1197617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06708">
      <w:bodyDiv w:val="1"/>
      <w:marLeft w:val="0"/>
      <w:marRight w:val="0"/>
      <w:marTop w:val="0"/>
      <w:marBottom w:val="0"/>
      <w:divBdr>
        <w:top w:val="none" w:sz="0" w:space="0" w:color="auto"/>
        <w:left w:val="none" w:sz="0" w:space="0" w:color="auto"/>
        <w:bottom w:val="none" w:sz="0" w:space="0" w:color="auto"/>
        <w:right w:val="none" w:sz="0" w:space="0" w:color="auto"/>
      </w:divBdr>
      <w:divsChild>
        <w:div w:id="1856456906">
          <w:marLeft w:val="0"/>
          <w:marRight w:val="0"/>
          <w:marTop w:val="0"/>
          <w:marBottom w:val="0"/>
          <w:divBdr>
            <w:top w:val="none" w:sz="0" w:space="0" w:color="auto"/>
            <w:left w:val="none" w:sz="0" w:space="0" w:color="auto"/>
            <w:bottom w:val="none" w:sz="0" w:space="0" w:color="auto"/>
            <w:right w:val="none" w:sz="0" w:space="0" w:color="auto"/>
          </w:divBdr>
          <w:divsChild>
            <w:div w:id="611283227">
              <w:marLeft w:val="0"/>
              <w:marRight w:val="0"/>
              <w:marTop w:val="0"/>
              <w:marBottom w:val="0"/>
              <w:divBdr>
                <w:top w:val="none" w:sz="0" w:space="0" w:color="auto"/>
                <w:left w:val="none" w:sz="0" w:space="0" w:color="auto"/>
                <w:bottom w:val="none" w:sz="0" w:space="0" w:color="auto"/>
                <w:right w:val="none" w:sz="0" w:space="0" w:color="auto"/>
              </w:divBdr>
            </w:div>
            <w:div w:id="1154486593">
              <w:marLeft w:val="0"/>
              <w:marRight w:val="0"/>
              <w:marTop w:val="0"/>
              <w:marBottom w:val="0"/>
              <w:divBdr>
                <w:top w:val="none" w:sz="0" w:space="0" w:color="auto"/>
                <w:left w:val="none" w:sz="0" w:space="0" w:color="auto"/>
                <w:bottom w:val="none" w:sz="0" w:space="0" w:color="auto"/>
                <w:right w:val="none" w:sz="0" w:space="0" w:color="auto"/>
              </w:divBdr>
            </w:div>
          </w:divsChild>
        </w:div>
        <w:div w:id="378668186">
          <w:marLeft w:val="0"/>
          <w:marRight w:val="0"/>
          <w:marTop w:val="0"/>
          <w:marBottom w:val="0"/>
          <w:divBdr>
            <w:top w:val="none" w:sz="0" w:space="0" w:color="auto"/>
            <w:left w:val="none" w:sz="0" w:space="0" w:color="auto"/>
            <w:bottom w:val="none" w:sz="0" w:space="0" w:color="auto"/>
            <w:right w:val="none" w:sz="0" w:space="0" w:color="auto"/>
          </w:divBdr>
        </w:div>
      </w:divsChild>
    </w:div>
    <w:div w:id="275068754">
      <w:bodyDiv w:val="1"/>
      <w:marLeft w:val="0"/>
      <w:marRight w:val="0"/>
      <w:marTop w:val="0"/>
      <w:marBottom w:val="0"/>
      <w:divBdr>
        <w:top w:val="none" w:sz="0" w:space="0" w:color="auto"/>
        <w:left w:val="none" w:sz="0" w:space="0" w:color="auto"/>
        <w:bottom w:val="none" w:sz="0" w:space="0" w:color="auto"/>
        <w:right w:val="none" w:sz="0" w:space="0" w:color="auto"/>
      </w:divBdr>
      <w:divsChild>
        <w:div w:id="586112621">
          <w:marLeft w:val="0"/>
          <w:marRight w:val="0"/>
          <w:marTop w:val="0"/>
          <w:marBottom w:val="0"/>
          <w:divBdr>
            <w:top w:val="none" w:sz="0" w:space="0" w:color="auto"/>
            <w:left w:val="none" w:sz="0" w:space="0" w:color="auto"/>
            <w:bottom w:val="none" w:sz="0" w:space="0" w:color="auto"/>
            <w:right w:val="none" w:sz="0" w:space="0" w:color="auto"/>
          </w:divBdr>
          <w:divsChild>
            <w:div w:id="49808211">
              <w:marLeft w:val="0"/>
              <w:marRight w:val="0"/>
              <w:marTop w:val="0"/>
              <w:marBottom w:val="0"/>
              <w:divBdr>
                <w:top w:val="none" w:sz="0" w:space="0" w:color="auto"/>
                <w:left w:val="none" w:sz="0" w:space="0" w:color="auto"/>
                <w:bottom w:val="none" w:sz="0" w:space="0" w:color="auto"/>
                <w:right w:val="none" w:sz="0" w:space="0" w:color="auto"/>
              </w:divBdr>
              <w:divsChild>
                <w:div w:id="2106463968">
                  <w:marLeft w:val="0"/>
                  <w:marRight w:val="0"/>
                  <w:marTop w:val="0"/>
                  <w:marBottom w:val="0"/>
                  <w:divBdr>
                    <w:top w:val="none" w:sz="0" w:space="0" w:color="auto"/>
                    <w:left w:val="none" w:sz="0" w:space="0" w:color="auto"/>
                    <w:bottom w:val="none" w:sz="0" w:space="0" w:color="auto"/>
                    <w:right w:val="none" w:sz="0" w:space="0" w:color="auto"/>
                  </w:divBdr>
                  <w:divsChild>
                    <w:div w:id="1649170518">
                      <w:marLeft w:val="0"/>
                      <w:marRight w:val="0"/>
                      <w:marTop w:val="0"/>
                      <w:marBottom w:val="0"/>
                      <w:divBdr>
                        <w:top w:val="none" w:sz="0" w:space="0" w:color="auto"/>
                        <w:left w:val="none" w:sz="0" w:space="0" w:color="auto"/>
                        <w:bottom w:val="none" w:sz="0" w:space="0" w:color="auto"/>
                        <w:right w:val="none" w:sz="0" w:space="0" w:color="auto"/>
                      </w:divBdr>
                      <w:divsChild>
                        <w:div w:id="145000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749464">
                  <w:marLeft w:val="0"/>
                  <w:marRight w:val="0"/>
                  <w:marTop w:val="0"/>
                  <w:marBottom w:val="0"/>
                  <w:divBdr>
                    <w:top w:val="none" w:sz="0" w:space="0" w:color="auto"/>
                    <w:left w:val="none" w:sz="0" w:space="0" w:color="auto"/>
                    <w:bottom w:val="none" w:sz="0" w:space="0" w:color="auto"/>
                    <w:right w:val="none" w:sz="0" w:space="0" w:color="auto"/>
                  </w:divBdr>
                  <w:divsChild>
                    <w:div w:id="746809338">
                      <w:marLeft w:val="0"/>
                      <w:marRight w:val="0"/>
                      <w:marTop w:val="0"/>
                      <w:marBottom w:val="0"/>
                      <w:divBdr>
                        <w:top w:val="none" w:sz="0" w:space="0" w:color="auto"/>
                        <w:left w:val="none" w:sz="0" w:space="0" w:color="auto"/>
                        <w:bottom w:val="none" w:sz="0" w:space="0" w:color="auto"/>
                        <w:right w:val="none" w:sz="0" w:space="0" w:color="auto"/>
                      </w:divBdr>
                      <w:divsChild>
                        <w:div w:id="6169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5521836">
      <w:bodyDiv w:val="1"/>
      <w:marLeft w:val="0"/>
      <w:marRight w:val="0"/>
      <w:marTop w:val="0"/>
      <w:marBottom w:val="0"/>
      <w:divBdr>
        <w:top w:val="none" w:sz="0" w:space="0" w:color="auto"/>
        <w:left w:val="none" w:sz="0" w:space="0" w:color="auto"/>
        <w:bottom w:val="none" w:sz="0" w:space="0" w:color="auto"/>
        <w:right w:val="none" w:sz="0" w:space="0" w:color="auto"/>
      </w:divBdr>
      <w:divsChild>
        <w:div w:id="2973853">
          <w:marLeft w:val="0"/>
          <w:marRight w:val="0"/>
          <w:marTop w:val="0"/>
          <w:marBottom w:val="0"/>
          <w:divBdr>
            <w:top w:val="none" w:sz="0" w:space="0" w:color="auto"/>
            <w:left w:val="none" w:sz="0" w:space="0" w:color="auto"/>
            <w:bottom w:val="none" w:sz="0" w:space="0" w:color="auto"/>
            <w:right w:val="none" w:sz="0" w:space="0" w:color="auto"/>
          </w:divBdr>
        </w:div>
      </w:divsChild>
    </w:div>
    <w:div w:id="276300082">
      <w:bodyDiv w:val="1"/>
      <w:marLeft w:val="0"/>
      <w:marRight w:val="0"/>
      <w:marTop w:val="0"/>
      <w:marBottom w:val="0"/>
      <w:divBdr>
        <w:top w:val="none" w:sz="0" w:space="0" w:color="auto"/>
        <w:left w:val="none" w:sz="0" w:space="0" w:color="auto"/>
        <w:bottom w:val="none" w:sz="0" w:space="0" w:color="auto"/>
        <w:right w:val="none" w:sz="0" w:space="0" w:color="auto"/>
      </w:divBdr>
      <w:divsChild>
        <w:div w:id="1244684069">
          <w:marLeft w:val="0"/>
          <w:marRight w:val="0"/>
          <w:marTop w:val="0"/>
          <w:marBottom w:val="0"/>
          <w:divBdr>
            <w:top w:val="none" w:sz="0" w:space="0" w:color="auto"/>
            <w:left w:val="none" w:sz="0" w:space="0" w:color="auto"/>
            <w:bottom w:val="none" w:sz="0" w:space="0" w:color="auto"/>
            <w:right w:val="none" w:sz="0" w:space="0" w:color="auto"/>
          </w:divBdr>
          <w:divsChild>
            <w:div w:id="1733431080">
              <w:marLeft w:val="0"/>
              <w:marRight w:val="0"/>
              <w:marTop w:val="0"/>
              <w:marBottom w:val="0"/>
              <w:divBdr>
                <w:top w:val="none" w:sz="0" w:space="0" w:color="auto"/>
                <w:left w:val="none" w:sz="0" w:space="0" w:color="auto"/>
                <w:bottom w:val="none" w:sz="0" w:space="0" w:color="auto"/>
                <w:right w:val="none" w:sz="0" w:space="0" w:color="auto"/>
              </w:divBdr>
              <w:divsChild>
                <w:div w:id="1776365944">
                  <w:marLeft w:val="0"/>
                  <w:marRight w:val="0"/>
                  <w:marTop w:val="0"/>
                  <w:marBottom w:val="0"/>
                  <w:divBdr>
                    <w:top w:val="none" w:sz="0" w:space="0" w:color="auto"/>
                    <w:left w:val="none" w:sz="0" w:space="0" w:color="auto"/>
                    <w:bottom w:val="none" w:sz="0" w:space="0" w:color="auto"/>
                    <w:right w:val="none" w:sz="0" w:space="0" w:color="auto"/>
                  </w:divBdr>
                </w:div>
              </w:divsChild>
            </w:div>
            <w:div w:id="2022320229">
              <w:marLeft w:val="0"/>
              <w:marRight w:val="0"/>
              <w:marTop w:val="0"/>
              <w:marBottom w:val="0"/>
              <w:divBdr>
                <w:top w:val="none" w:sz="0" w:space="0" w:color="auto"/>
                <w:left w:val="none" w:sz="0" w:space="0" w:color="auto"/>
                <w:bottom w:val="none" w:sz="0" w:space="0" w:color="auto"/>
                <w:right w:val="none" w:sz="0" w:space="0" w:color="auto"/>
              </w:divBdr>
            </w:div>
          </w:divsChild>
        </w:div>
        <w:div w:id="2093427385">
          <w:marLeft w:val="0"/>
          <w:marRight w:val="0"/>
          <w:marTop w:val="0"/>
          <w:marBottom w:val="0"/>
          <w:divBdr>
            <w:top w:val="none" w:sz="0" w:space="0" w:color="auto"/>
            <w:left w:val="none" w:sz="0" w:space="0" w:color="auto"/>
            <w:bottom w:val="none" w:sz="0" w:space="0" w:color="auto"/>
            <w:right w:val="none" w:sz="0" w:space="0" w:color="auto"/>
          </w:divBdr>
          <w:divsChild>
            <w:div w:id="1012143673">
              <w:marLeft w:val="0"/>
              <w:marRight w:val="0"/>
              <w:marTop w:val="0"/>
              <w:marBottom w:val="0"/>
              <w:divBdr>
                <w:top w:val="none" w:sz="0" w:space="0" w:color="auto"/>
                <w:left w:val="none" w:sz="0" w:space="0" w:color="auto"/>
                <w:bottom w:val="none" w:sz="0" w:space="0" w:color="auto"/>
                <w:right w:val="none" w:sz="0" w:space="0" w:color="auto"/>
              </w:divBdr>
            </w:div>
            <w:div w:id="44165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761137">
      <w:bodyDiv w:val="1"/>
      <w:marLeft w:val="0"/>
      <w:marRight w:val="0"/>
      <w:marTop w:val="0"/>
      <w:marBottom w:val="0"/>
      <w:divBdr>
        <w:top w:val="none" w:sz="0" w:space="0" w:color="auto"/>
        <w:left w:val="none" w:sz="0" w:space="0" w:color="auto"/>
        <w:bottom w:val="none" w:sz="0" w:space="0" w:color="auto"/>
        <w:right w:val="none" w:sz="0" w:space="0" w:color="auto"/>
      </w:divBdr>
      <w:divsChild>
        <w:div w:id="1504201672">
          <w:marLeft w:val="0"/>
          <w:marRight w:val="0"/>
          <w:marTop w:val="0"/>
          <w:marBottom w:val="0"/>
          <w:divBdr>
            <w:top w:val="none" w:sz="0" w:space="0" w:color="auto"/>
            <w:left w:val="none" w:sz="0" w:space="0" w:color="auto"/>
            <w:bottom w:val="none" w:sz="0" w:space="0" w:color="auto"/>
            <w:right w:val="none" w:sz="0" w:space="0" w:color="auto"/>
          </w:divBdr>
          <w:divsChild>
            <w:div w:id="341511727">
              <w:marLeft w:val="0"/>
              <w:marRight w:val="0"/>
              <w:marTop w:val="0"/>
              <w:marBottom w:val="0"/>
              <w:divBdr>
                <w:top w:val="none" w:sz="0" w:space="0" w:color="auto"/>
                <w:left w:val="none" w:sz="0" w:space="0" w:color="auto"/>
                <w:bottom w:val="none" w:sz="0" w:space="0" w:color="auto"/>
                <w:right w:val="none" w:sz="0" w:space="0" w:color="auto"/>
              </w:divBdr>
            </w:div>
            <w:div w:id="932395735">
              <w:marLeft w:val="0"/>
              <w:marRight w:val="0"/>
              <w:marTop w:val="0"/>
              <w:marBottom w:val="0"/>
              <w:divBdr>
                <w:top w:val="none" w:sz="0" w:space="0" w:color="auto"/>
                <w:left w:val="none" w:sz="0" w:space="0" w:color="auto"/>
                <w:bottom w:val="none" w:sz="0" w:space="0" w:color="auto"/>
                <w:right w:val="none" w:sz="0" w:space="0" w:color="auto"/>
              </w:divBdr>
            </w:div>
          </w:divsChild>
        </w:div>
        <w:div w:id="1527213764">
          <w:marLeft w:val="0"/>
          <w:marRight w:val="0"/>
          <w:marTop w:val="0"/>
          <w:marBottom w:val="0"/>
          <w:divBdr>
            <w:top w:val="none" w:sz="0" w:space="0" w:color="auto"/>
            <w:left w:val="none" w:sz="0" w:space="0" w:color="auto"/>
            <w:bottom w:val="none" w:sz="0" w:space="0" w:color="auto"/>
            <w:right w:val="none" w:sz="0" w:space="0" w:color="auto"/>
          </w:divBdr>
        </w:div>
      </w:divsChild>
    </w:div>
    <w:div w:id="276957347">
      <w:bodyDiv w:val="1"/>
      <w:marLeft w:val="0"/>
      <w:marRight w:val="0"/>
      <w:marTop w:val="0"/>
      <w:marBottom w:val="0"/>
      <w:divBdr>
        <w:top w:val="none" w:sz="0" w:space="0" w:color="auto"/>
        <w:left w:val="none" w:sz="0" w:space="0" w:color="auto"/>
        <w:bottom w:val="none" w:sz="0" w:space="0" w:color="auto"/>
        <w:right w:val="none" w:sz="0" w:space="0" w:color="auto"/>
      </w:divBdr>
      <w:divsChild>
        <w:div w:id="1592422819">
          <w:marLeft w:val="0"/>
          <w:marRight w:val="0"/>
          <w:marTop w:val="0"/>
          <w:marBottom w:val="0"/>
          <w:divBdr>
            <w:top w:val="none" w:sz="0" w:space="0" w:color="auto"/>
            <w:left w:val="none" w:sz="0" w:space="0" w:color="auto"/>
            <w:bottom w:val="none" w:sz="0" w:space="0" w:color="auto"/>
            <w:right w:val="none" w:sz="0" w:space="0" w:color="auto"/>
          </w:divBdr>
          <w:divsChild>
            <w:div w:id="849367214">
              <w:marLeft w:val="0"/>
              <w:marRight w:val="0"/>
              <w:marTop w:val="0"/>
              <w:marBottom w:val="0"/>
              <w:divBdr>
                <w:top w:val="none" w:sz="0" w:space="0" w:color="auto"/>
                <w:left w:val="none" w:sz="0" w:space="0" w:color="auto"/>
                <w:bottom w:val="none" w:sz="0" w:space="0" w:color="auto"/>
                <w:right w:val="none" w:sz="0" w:space="0" w:color="auto"/>
              </w:divBdr>
            </w:div>
            <w:div w:id="1089304920">
              <w:marLeft w:val="0"/>
              <w:marRight w:val="0"/>
              <w:marTop w:val="0"/>
              <w:marBottom w:val="0"/>
              <w:divBdr>
                <w:top w:val="none" w:sz="0" w:space="0" w:color="auto"/>
                <w:left w:val="none" w:sz="0" w:space="0" w:color="auto"/>
                <w:bottom w:val="none" w:sz="0" w:space="0" w:color="auto"/>
                <w:right w:val="none" w:sz="0" w:space="0" w:color="auto"/>
              </w:divBdr>
            </w:div>
          </w:divsChild>
        </w:div>
        <w:div w:id="707797178">
          <w:marLeft w:val="0"/>
          <w:marRight w:val="0"/>
          <w:marTop w:val="0"/>
          <w:marBottom w:val="0"/>
          <w:divBdr>
            <w:top w:val="none" w:sz="0" w:space="0" w:color="auto"/>
            <w:left w:val="none" w:sz="0" w:space="0" w:color="auto"/>
            <w:bottom w:val="none" w:sz="0" w:space="0" w:color="auto"/>
            <w:right w:val="none" w:sz="0" w:space="0" w:color="auto"/>
          </w:divBdr>
        </w:div>
      </w:divsChild>
    </w:div>
    <w:div w:id="277570312">
      <w:bodyDiv w:val="1"/>
      <w:marLeft w:val="0"/>
      <w:marRight w:val="0"/>
      <w:marTop w:val="0"/>
      <w:marBottom w:val="0"/>
      <w:divBdr>
        <w:top w:val="none" w:sz="0" w:space="0" w:color="auto"/>
        <w:left w:val="none" w:sz="0" w:space="0" w:color="auto"/>
        <w:bottom w:val="none" w:sz="0" w:space="0" w:color="auto"/>
        <w:right w:val="none" w:sz="0" w:space="0" w:color="auto"/>
      </w:divBdr>
      <w:divsChild>
        <w:div w:id="207109688">
          <w:marLeft w:val="0"/>
          <w:marRight w:val="0"/>
          <w:marTop w:val="0"/>
          <w:marBottom w:val="0"/>
          <w:divBdr>
            <w:top w:val="none" w:sz="0" w:space="0" w:color="auto"/>
            <w:left w:val="none" w:sz="0" w:space="0" w:color="auto"/>
            <w:bottom w:val="none" w:sz="0" w:space="0" w:color="auto"/>
            <w:right w:val="none" w:sz="0" w:space="0" w:color="auto"/>
          </w:divBdr>
          <w:divsChild>
            <w:div w:id="256716765">
              <w:marLeft w:val="0"/>
              <w:marRight w:val="0"/>
              <w:marTop w:val="0"/>
              <w:marBottom w:val="0"/>
              <w:divBdr>
                <w:top w:val="none" w:sz="0" w:space="0" w:color="auto"/>
                <w:left w:val="none" w:sz="0" w:space="0" w:color="auto"/>
                <w:bottom w:val="none" w:sz="0" w:space="0" w:color="auto"/>
                <w:right w:val="none" w:sz="0" w:space="0" w:color="auto"/>
              </w:divBdr>
            </w:div>
            <w:div w:id="132188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35433">
      <w:bodyDiv w:val="1"/>
      <w:marLeft w:val="0"/>
      <w:marRight w:val="0"/>
      <w:marTop w:val="0"/>
      <w:marBottom w:val="0"/>
      <w:divBdr>
        <w:top w:val="none" w:sz="0" w:space="0" w:color="auto"/>
        <w:left w:val="none" w:sz="0" w:space="0" w:color="auto"/>
        <w:bottom w:val="none" w:sz="0" w:space="0" w:color="auto"/>
        <w:right w:val="none" w:sz="0" w:space="0" w:color="auto"/>
      </w:divBdr>
      <w:divsChild>
        <w:div w:id="2015760038">
          <w:marLeft w:val="0"/>
          <w:marRight w:val="0"/>
          <w:marTop w:val="0"/>
          <w:marBottom w:val="0"/>
          <w:divBdr>
            <w:top w:val="none" w:sz="0" w:space="0" w:color="auto"/>
            <w:left w:val="none" w:sz="0" w:space="0" w:color="auto"/>
            <w:bottom w:val="none" w:sz="0" w:space="0" w:color="auto"/>
            <w:right w:val="none" w:sz="0" w:space="0" w:color="auto"/>
          </w:divBdr>
        </w:div>
        <w:div w:id="1191189488">
          <w:marLeft w:val="0"/>
          <w:marRight w:val="0"/>
          <w:marTop w:val="0"/>
          <w:marBottom w:val="0"/>
          <w:divBdr>
            <w:top w:val="none" w:sz="0" w:space="0" w:color="auto"/>
            <w:left w:val="none" w:sz="0" w:space="0" w:color="auto"/>
            <w:bottom w:val="none" w:sz="0" w:space="0" w:color="auto"/>
            <w:right w:val="none" w:sz="0" w:space="0" w:color="auto"/>
          </w:divBdr>
          <w:divsChild>
            <w:div w:id="1954903235">
              <w:marLeft w:val="0"/>
              <w:marRight w:val="0"/>
              <w:marTop w:val="0"/>
              <w:marBottom w:val="0"/>
              <w:divBdr>
                <w:top w:val="none" w:sz="0" w:space="0" w:color="auto"/>
                <w:left w:val="none" w:sz="0" w:space="0" w:color="auto"/>
                <w:bottom w:val="none" w:sz="0" w:space="0" w:color="auto"/>
                <w:right w:val="none" w:sz="0" w:space="0" w:color="auto"/>
              </w:divBdr>
            </w:div>
            <w:div w:id="2138910311">
              <w:marLeft w:val="0"/>
              <w:marRight w:val="0"/>
              <w:marTop w:val="0"/>
              <w:marBottom w:val="0"/>
              <w:divBdr>
                <w:top w:val="none" w:sz="0" w:space="0" w:color="auto"/>
                <w:left w:val="none" w:sz="0" w:space="0" w:color="auto"/>
                <w:bottom w:val="none" w:sz="0" w:space="0" w:color="auto"/>
                <w:right w:val="none" w:sz="0" w:space="0" w:color="auto"/>
              </w:divBdr>
            </w:div>
          </w:divsChild>
        </w:div>
        <w:div w:id="952635367">
          <w:marLeft w:val="0"/>
          <w:marRight w:val="0"/>
          <w:marTop w:val="0"/>
          <w:marBottom w:val="0"/>
          <w:divBdr>
            <w:top w:val="none" w:sz="0" w:space="0" w:color="auto"/>
            <w:left w:val="none" w:sz="0" w:space="0" w:color="auto"/>
            <w:bottom w:val="none" w:sz="0" w:space="0" w:color="auto"/>
            <w:right w:val="none" w:sz="0" w:space="0" w:color="auto"/>
          </w:divBdr>
          <w:divsChild>
            <w:div w:id="2100826325">
              <w:marLeft w:val="0"/>
              <w:marRight w:val="0"/>
              <w:marTop w:val="0"/>
              <w:marBottom w:val="0"/>
              <w:divBdr>
                <w:top w:val="none" w:sz="0" w:space="0" w:color="auto"/>
                <w:left w:val="none" w:sz="0" w:space="0" w:color="auto"/>
                <w:bottom w:val="none" w:sz="0" w:space="0" w:color="auto"/>
                <w:right w:val="none" w:sz="0" w:space="0" w:color="auto"/>
              </w:divBdr>
              <w:divsChild>
                <w:div w:id="994721957">
                  <w:marLeft w:val="0"/>
                  <w:marRight w:val="0"/>
                  <w:marTop w:val="0"/>
                  <w:marBottom w:val="0"/>
                  <w:divBdr>
                    <w:top w:val="none" w:sz="0" w:space="0" w:color="auto"/>
                    <w:left w:val="none" w:sz="0" w:space="0" w:color="auto"/>
                    <w:bottom w:val="none" w:sz="0" w:space="0" w:color="auto"/>
                    <w:right w:val="none" w:sz="0" w:space="0" w:color="auto"/>
                  </w:divBdr>
                </w:div>
                <w:div w:id="34297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261056">
      <w:bodyDiv w:val="1"/>
      <w:marLeft w:val="0"/>
      <w:marRight w:val="0"/>
      <w:marTop w:val="0"/>
      <w:marBottom w:val="0"/>
      <w:divBdr>
        <w:top w:val="none" w:sz="0" w:space="0" w:color="auto"/>
        <w:left w:val="none" w:sz="0" w:space="0" w:color="auto"/>
        <w:bottom w:val="none" w:sz="0" w:space="0" w:color="auto"/>
        <w:right w:val="none" w:sz="0" w:space="0" w:color="auto"/>
      </w:divBdr>
      <w:divsChild>
        <w:div w:id="1975408316">
          <w:marLeft w:val="0"/>
          <w:marRight w:val="0"/>
          <w:marTop w:val="0"/>
          <w:marBottom w:val="0"/>
          <w:divBdr>
            <w:top w:val="none" w:sz="0" w:space="0" w:color="auto"/>
            <w:left w:val="none" w:sz="0" w:space="0" w:color="auto"/>
            <w:bottom w:val="none" w:sz="0" w:space="0" w:color="auto"/>
            <w:right w:val="none" w:sz="0" w:space="0" w:color="auto"/>
          </w:divBdr>
          <w:divsChild>
            <w:div w:id="82265016">
              <w:marLeft w:val="0"/>
              <w:marRight w:val="0"/>
              <w:marTop w:val="0"/>
              <w:marBottom w:val="0"/>
              <w:divBdr>
                <w:top w:val="none" w:sz="0" w:space="0" w:color="auto"/>
                <w:left w:val="none" w:sz="0" w:space="0" w:color="auto"/>
                <w:bottom w:val="none" w:sz="0" w:space="0" w:color="auto"/>
                <w:right w:val="none" w:sz="0" w:space="0" w:color="auto"/>
              </w:divBdr>
              <w:divsChild>
                <w:div w:id="1001741719">
                  <w:marLeft w:val="0"/>
                  <w:marRight w:val="0"/>
                  <w:marTop w:val="0"/>
                  <w:marBottom w:val="0"/>
                  <w:divBdr>
                    <w:top w:val="none" w:sz="0" w:space="0" w:color="auto"/>
                    <w:left w:val="none" w:sz="0" w:space="0" w:color="auto"/>
                    <w:bottom w:val="none" w:sz="0" w:space="0" w:color="auto"/>
                    <w:right w:val="none" w:sz="0" w:space="0" w:color="auto"/>
                  </w:divBdr>
                </w:div>
              </w:divsChild>
            </w:div>
            <w:div w:id="1763453744">
              <w:marLeft w:val="0"/>
              <w:marRight w:val="0"/>
              <w:marTop w:val="0"/>
              <w:marBottom w:val="0"/>
              <w:divBdr>
                <w:top w:val="none" w:sz="0" w:space="0" w:color="auto"/>
                <w:left w:val="none" w:sz="0" w:space="0" w:color="auto"/>
                <w:bottom w:val="none" w:sz="0" w:space="0" w:color="auto"/>
                <w:right w:val="none" w:sz="0" w:space="0" w:color="auto"/>
              </w:divBdr>
              <w:divsChild>
                <w:div w:id="36545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114342">
      <w:bodyDiv w:val="1"/>
      <w:marLeft w:val="0"/>
      <w:marRight w:val="0"/>
      <w:marTop w:val="0"/>
      <w:marBottom w:val="0"/>
      <w:divBdr>
        <w:top w:val="none" w:sz="0" w:space="0" w:color="auto"/>
        <w:left w:val="none" w:sz="0" w:space="0" w:color="auto"/>
        <w:bottom w:val="none" w:sz="0" w:space="0" w:color="auto"/>
        <w:right w:val="none" w:sz="0" w:space="0" w:color="auto"/>
      </w:divBdr>
      <w:divsChild>
        <w:div w:id="1798179387">
          <w:marLeft w:val="0"/>
          <w:marRight w:val="0"/>
          <w:marTop w:val="0"/>
          <w:marBottom w:val="0"/>
          <w:divBdr>
            <w:top w:val="none" w:sz="0" w:space="0" w:color="auto"/>
            <w:left w:val="none" w:sz="0" w:space="0" w:color="auto"/>
            <w:bottom w:val="none" w:sz="0" w:space="0" w:color="auto"/>
            <w:right w:val="none" w:sz="0" w:space="0" w:color="auto"/>
          </w:divBdr>
          <w:divsChild>
            <w:div w:id="804273613">
              <w:marLeft w:val="0"/>
              <w:marRight w:val="0"/>
              <w:marTop w:val="0"/>
              <w:marBottom w:val="0"/>
              <w:divBdr>
                <w:top w:val="none" w:sz="0" w:space="0" w:color="auto"/>
                <w:left w:val="none" w:sz="0" w:space="0" w:color="auto"/>
                <w:bottom w:val="none" w:sz="0" w:space="0" w:color="auto"/>
                <w:right w:val="none" w:sz="0" w:space="0" w:color="auto"/>
              </w:divBdr>
            </w:div>
            <w:div w:id="1926261200">
              <w:marLeft w:val="0"/>
              <w:marRight w:val="0"/>
              <w:marTop w:val="0"/>
              <w:marBottom w:val="0"/>
              <w:divBdr>
                <w:top w:val="none" w:sz="0" w:space="0" w:color="auto"/>
                <w:left w:val="none" w:sz="0" w:space="0" w:color="auto"/>
                <w:bottom w:val="none" w:sz="0" w:space="0" w:color="auto"/>
                <w:right w:val="none" w:sz="0" w:space="0" w:color="auto"/>
              </w:divBdr>
            </w:div>
          </w:divsChild>
        </w:div>
        <w:div w:id="338898617">
          <w:marLeft w:val="0"/>
          <w:marRight w:val="0"/>
          <w:marTop w:val="0"/>
          <w:marBottom w:val="0"/>
          <w:divBdr>
            <w:top w:val="none" w:sz="0" w:space="0" w:color="auto"/>
            <w:left w:val="none" w:sz="0" w:space="0" w:color="auto"/>
            <w:bottom w:val="none" w:sz="0" w:space="0" w:color="auto"/>
            <w:right w:val="none" w:sz="0" w:space="0" w:color="auto"/>
          </w:divBdr>
        </w:div>
      </w:divsChild>
    </w:div>
    <w:div w:id="281231401">
      <w:bodyDiv w:val="1"/>
      <w:marLeft w:val="0"/>
      <w:marRight w:val="0"/>
      <w:marTop w:val="0"/>
      <w:marBottom w:val="0"/>
      <w:divBdr>
        <w:top w:val="none" w:sz="0" w:space="0" w:color="auto"/>
        <w:left w:val="none" w:sz="0" w:space="0" w:color="auto"/>
        <w:bottom w:val="none" w:sz="0" w:space="0" w:color="auto"/>
        <w:right w:val="none" w:sz="0" w:space="0" w:color="auto"/>
      </w:divBdr>
      <w:divsChild>
        <w:div w:id="111214946">
          <w:marLeft w:val="0"/>
          <w:marRight w:val="0"/>
          <w:marTop w:val="0"/>
          <w:marBottom w:val="0"/>
          <w:divBdr>
            <w:top w:val="none" w:sz="0" w:space="0" w:color="auto"/>
            <w:left w:val="none" w:sz="0" w:space="0" w:color="auto"/>
            <w:bottom w:val="none" w:sz="0" w:space="0" w:color="auto"/>
            <w:right w:val="none" w:sz="0" w:space="0" w:color="auto"/>
          </w:divBdr>
          <w:divsChild>
            <w:div w:id="1939562876">
              <w:marLeft w:val="0"/>
              <w:marRight w:val="0"/>
              <w:marTop w:val="0"/>
              <w:marBottom w:val="0"/>
              <w:divBdr>
                <w:top w:val="none" w:sz="0" w:space="0" w:color="auto"/>
                <w:left w:val="none" w:sz="0" w:space="0" w:color="auto"/>
                <w:bottom w:val="none" w:sz="0" w:space="0" w:color="auto"/>
                <w:right w:val="none" w:sz="0" w:space="0" w:color="auto"/>
              </w:divBdr>
            </w:div>
            <w:div w:id="1734547141">
              <w:marLeft w:val="0"/>
              <w:marRight w:val="0"/>
              <w:marTop w:val="0"/>
              <w:marBottom w:val="0"/>
              <w:divBdr>
                <w:top w:val="none" w:sz="0" w:space="0" w:color="auto"/>
                <w:left w:val="none" w:sz="0" w:space="0" w:color="auto"/>
                <w:bottom w:val="none" w:sz="0" w:space="0" w:color="auto"/>
                <w:right w:val="none" w:sz="0" w:space="0" w:color="auto"/>
              </w:divBdr>
            </w:div>
          </w:divsChild>
        </w:div>
        <w:div w:id="425426800">
          <w:marLeft w:val="0"/>
          <w:marRight w:val="0"/>
          <w:marTop w:val="0"/>
          <w:marBottom w:val="0"/>
          <w:divBdr>
            <w:top w:val="none" w:sz="0" w:space="0" w:color="auto"/>
            <w:left w:val="none" w:sz="0" w:space="0" w:color="auto"/>
            <w:bottom w:val="none" w:sz="0" w:space="0" w:color="auto"/>
            <w:right w:val="none" w:sz="0" w:space="0" w:color="auto"/>
          </w:divBdr>
        </w:div>
      </w:divsChild>
    </w:div>
    <w:div w:id="281574200">
      <w:bodyDiv w:val="1"/>
      <w:marLeft w:val="0"/>
      <w:marRight w:val="0"/>
      <w:marTop w:val="0"/>
      <w:marBottom w:val="0"/>
      <w:divBdr>
        <w:top w:val="none" w:sz="0" w:space="0" w:color="auto"/>
        <w:left w:val="none" w:sz="0" w:space="0" w:color="auto"/>
        <w:bottom w:val="none" w:sz="0" w:space="0" w:color="auto"/>
        <w:right w:val="none" w:sz="0" w:space="0" w:color="auto"/>
      </w:divBdr>
      <w:divsChild>
        <w:div w:id="609707326">
          <w:marLeft w:val="0"/>
          <w:marRight w:val="0"/>
          <w:marTop w:val="0"/>
          <w:marBottom w:val="0"/>
          <w:divBdr>
            <w:top w:val="none" w:sz="0" w:space="0" w:color="auto"/>
            <w:left w:val="none" w:sz="0" w:space="0" w:color="auto"/>
            <w:bottom w:val="none" w:sz="0" w:space="0" w:color="auto"/>
            <w:right w:val="none" w:sz="0" w:space="0" w:color="auto"/>
          </w:divBdr>
        </w:div>
      </w:divsChild>
    </w:div>
    <w:div w:id="282348488">
      <w:bodyDiv w:val="1"/>
      <w:marLeft w:val="0"/>
      <w:marRight w:val="0"/>
      <w:marTop w:val="0"/>
      <w:marBottom w:val="0"/>
      <w:divBdr>
        <w:top w:val="none" w:sz="0" w:space="0" w:color="auto"/>
        <w:left w:val="none" w:sz="0" w:space="0" w:color="auto"/>
        <w:bottom w:val="none" w:sz="0" w:space="0" w:color="auto"/>
        <w:right w:val="none" w:sz="0" w:space="0" w:color="auto"/>
      </w:divBdr>
      <w:divsChild>
        <w:div w:id="363946764">
          <w:marLeft w:val="0"/>
          <w:marRight w:val="0"/>
          <w:marTop w:val="0"/>
          <w:marBottom w:val="0"/>
          <w:divBdr>
            <w:top w:val="none" w:sz="0" w:space="0" w:color="auto"/>
            <w:left w:val="none" w:sz="0" w:space="0" w:color="auto"/>
            <w:bottom w:val="none" w:sz="0" w:space="0" w:color="auto"/>
            <w:right w:val="none" w:sz="0" w:space="0" w:color="auto"/>
          </w:divBdr>
          <w:divsChild>
            <w:div w:id="1651254522">
              <w:marLeft w:val="0"/>
              <w:marRight w:val="0"/>
              <w:marTop w:val="0"/>
              <w:marBottom w:val="0"/>
              <w:divBdr>
                <w:top w:val="none" w:sz="0" w:space="0" w:color="auto"/>
                <w:left w:val="none" w:sz="0" w:space="0" w:color="auto"/>
                <w:bottom w:val="none" w:sz="0" w:space="0" w:color="auto"/>
                <w:right w:val="none" w:sz="0" w:space="0" w:color="auto"/>
              </w:divBdr>
            </w:div>
            <w:div w:id="364137901">
              <w:marLeft w:val="0"/>
              <w:marRight w:val="0"/>
              <w:marTop w:val="0"/>
              <w:marBottom w:val="0"/>
              <w:divBdr>
                <w:top w:val="none" w:sz="0" w:space="0" w:color="auto"/>
                <w:left w:val="none" w:sz="0" w:space="0" w:color="auto"/>
                <w:bottom w:val="none" w:sz="0" w:space="0" w:color="auto"/>
                <w:right w:val="none" w:sz="0" w:space="0" w:color="auto"/>
              </w:divBdr>
            </w:div>
          </w:divsChild>
        </w:div>
        <w:div w:id="1933851829">
          <w:marLeft w:val="0"/>
          <w:marRight w:val="0"/>
          <w:marTop w:val="0"/>
          <w:marBottom w:val="0"/>
          <w:divBdr>
            <w:top w:val="none" w:sz="0" w:space="0" w:color="auto"/>
            <w:left w:val="none" w:sz="0" w:space="0" w:color="auto"/>
            <w:bottom w:val="none" w:sz="0" w:space="0" w:color="auto"/>
            <w:right w:val="none" w:sz="0" w:space="0" w:color="auto"/>
          </w:divBdr>
        </w:div>
      </w:divsChild>
    </w:div>
    <w:div w:id="282349306">
      <w:bodyDiv w:val="1"/>
      <w:marLeft w:val="0"/>
      <w:marRight w:val="0"/>
      <w:marTop w:val="0"/>
      <w:marBottom w:val="0"/>
      <w:divBdr>
        <w:top w:val="none" w:sz="0" w:space="0" w:color="auto"/>
        <w:left w:val="none" w:sz="0" w:space="0" w:color="auto"/>
        <w:bottom w:val="none" w:sz="0" w:space="0" w:color="auto"/>
        <w:right w:val="none" w:sz="0" w:space="0" w:color="auto"/>
      </w:divBdr>
      <w:divsChild>
        <w:div w:id="483008003">
          <w:marLeft w:val="0"/>
          <w:marRight w:val="0"/>
          <w:marTop w:val="0"/>
          <w:marBottom w:val="0"/>
          <w:divBdr>
            <w:top w:val="none" w:sz="0" w:space="0" w:color="auto"/>
            <w:left w:val="none" w:sz="0" w:space="0" w:color="auto"/>
            <w:bottom w:val="none" w:sz="0" w:space="0" w:color="auto"/>
            <w:right w:val="none" w:sz="0" w:space="0" w:color="auto"/>
          </w:divBdr>
          <w:divsChild>
            <w:div w:id="1155141587">
              <w:marLeft w:val="0"/>
              <w:marRight w:val="0"/>
              <w:marTop w:val="0"/>
              <w:marBottom w:val="0"/>
              <w:divBdr>
                <w:top w:val="none" w:sz="0" w:space="0" w:color="auto"/>
                <w:left w:val="none" w:sz="0" w:space="0" w:color="auto"/>
                <w:bottom w:val="none" w:sz="0" w:space="0" w:color="auto"/>
                <w:right w:val="none" w:sz="0" w:space="0" w:color="auto"/>
              </w:divBdr>
            </w:div>
            <w:div w:id="766390112">
              <w:marLeft w:val="0"/>
              <w:marRight w:val="0"/>
              <w:marTop w:val="0"/>
              <w:marBottom w:val="0"/>
              <w:divBdr>
                <w:top w:val="none" w:sz="0" w:space="0" w:color="auto"/>
                <w:left w:val="none" w:sz="0" w:space="0" w:color="auto"/>
                <w:bottom w:val="none" w:sz="0" w:space="0" w:color="auto"/>
                <w:right w:val="none" w:sz="0" w:space="0" w:color="auto"/>
              </w:divBdr>
            </w:div>
          </w:divsChild>
        </w:div>
        <w:div w:id="1771005686">
          <w:marLeft w:val="0"/>
          <w:marRight w:val="0"/>
          <w:marTop w:val="0"/>
          <w:marBottom w:val="0"/>
          <w:divBdr>
            <w:top w:val="none" w:sz="0" w:space="0" w:color="auto"/>
            <w:left w:val="none" w:sz="0" w:space="0" w:color="auto"/>
            <w:bottom w:val="none" w:sz="0" w:space="0" w:color="auto"/>
            <w:right w:val="none" w:sz="0" w:space="0" w:color="auto"/>
          </w:divBdr>
        </w:div>
      </w:divsChild>
    </w:div>
    <w:div w:id="285544461">
      <w:bodyDiv w:val="1"/>
      <w:marLeft w:val="0"/>
      <w:marRight w:val="0"/>
      <w:marTop w:val="0"/>
      <w:marBottom w:val="0"/>
      <w:divBdr>
        <w:top w:val="none" w:sz="0" w:space="0" w:color="auto"/>
        <w:left w:val="none" w:sz="0" w:space="0" w:color="auto"/>
        <w:bottom w:val="none" w:sz="0" w:space="0" w:color="auto"/>
        <w:right w:val="none" w:sz="0" w:space="0" w:color="auto"/>
      </w:divBdr>
      <w:divsChild>
        <w:div w:id="1575385765">
          <w:marLeft w:val="0"/>
          <w:marRight w:val="0"/>
          <w:marTop w:val="0"/>
          <w:marBottom w:val="0"/>
          <w:divBdr>
            <w:top w:val="none" w:sz="0" w:space="0" w:color="auto"/>
            <w:left w:val="none" w:sz="0" w:space="0" w:color="auto"/>
            <w:bottom w:val="none" w:sz="0" w:space="0" w:color="auto"/>
            <w:right w:val="none" w:sz="0" w:space="0" w:color="auto"/>
          </w:divBdr>
          <w:divsChild>
            <w:div w:id="8726768">
              <w:marLeft w:val="0"/>
              <w:marRight w:val="0"/>
              <w:marTop w:val="0"/>
              <w:marBottom w:val="0"/>
              <w:divBdr>
                <w:top w:val="none" w:sz="0" w:space="0" w:color="auto"/>
                <w:left w:val="none" w:sz="0" w:space="0" w:color="auto"/>
                <w:bottom w:val="none" w:sz="0" w:space="0" w:color="auto"/>
                <w:right w:val="none" w:sz="0" w:space="0" w:color="auto"/>
              </w:divBdr>
            </w:div>
            <w:div w:id="411439311">
              <w:marLeft w:val="0"/>
              <w:marRight w:val="0"/>
              <w:marTop w:val="0"/>
              <w:marBottom w:val="0"/>
              <w:divBdr>
                <w:top w:val="none" w:sz="0" w:space="0" w:color="auto"/>
                <w:left w:val="none" w:sz="0" w:space="0" w:color="auto"/>
                <w:bottom w:val="none" w:sz="0" w:space="0" w:color="auto"/>
                <w:right w:val="none" w:sz="0" w:space="0" w:color="auto"/>
              </w:divBdr>
            </w:div>
          </w:divsChild>
        </w:div>
        <w:div w:id="1139954254">
          <w:marLeft w:val="0"/>
          <w:marRight w:val="0"/>
          <w:marTop w:val="0"/>
          <w:marBottom w:val="0"/>
          <w:divBdr>
            <w:top w:val="none" w:sz="0" w:space="0" w:color="auto"/>
            <w:left w:val="none" w:sz="0" w:space="0" w:color="auto"/>
            <w:bottom w:val="none" w:sz="0" w:space="0" w:color="auto"/>
            <w:right w:val="none" w:sz="0" w:space="0" w:color="auto"/>
          </w:divBdr>
        </w:div>
      </w:divsChild>
    </w:div>
    <w:div w:id="289170474">
      <w:bodyDiv w:val="1"/>
      <w:marLeft w:val="0"/>
      <w:marRight w:val="0"/>
      <w:marTop w:val="0"/>
      <w:marBottom w:val="0"/>
      <w:divBdr>
        <w:top w:val="none" w:sz="0" w:space="0" w:color="auto"/>
        <w:left w:val="none" w:sz="0" w:space="0" w:color="auto"/>
        <w:bottom w:val="none" w:sz="0" w:space="0" w:color="auto"/>
        <w:right w:val="none" w:sz="0" w:space="0" w:color="auto"/>
      </w:divBdr>
      <w:divsChild>
        <w:div w:id="1519465356">
          <w:marLeft w:val="0"/>
          <w:marRight w:val="0"/>
          <w:marTop w:val="0"/>
          <w:marBottom w:val="0"/>
          <w:divBdr>
            <w:top w:val="none" w:sz="0" w:space="0" w:color="auto"/>
            <w:left w:val="none" w:sz="0" w:space="0" w:color="auto"/>
            <w:bottom w:val="none" w:sz="0" w:space="0" w:color="auto"/>
            <w:right w:val="none" w:sz="0" w:space="0" w:color="auto"/>
          </w:divBdr>
          <w:divsChild>
            <w:div w:id="382675660">
              <w:marLeft w:val="0"/>
              <w:marRight w:val="0"/>
              <w:marTop w:val="0"/>
              <w:marBottom w:val="0"/>
              <w:divBdr>
                <w:top w:val="none" w:sz="0" w:space="0" w:color="auto"/>
                <w:left w:val="none" w:sz="0" w:space="0" w:color="auto"/>
                <w:bottom w:val="none" w:sz="0" w:space="0" w:color="auto"/>
                <w:right w:val="none" w:sz="0" w:space="0" w:color="auto"/>
              </w:divBdr>
            </w:div>
          </w:divsChild>
        </w:div>
        <w:div w:id="622469773">
          <w:marLeft w:val="0"/>
          <w:marRight w:val="0"/>
          <w:marTop w:val="0"/>
          <w:marBottom w:val="0"/>
          <w:divBdr>
            <w:top w:val="none" w:sz="0" w:space="0" w:color="auto"/>
            <w:left w:val="none" w:sz="0" w:space="0" w:color="auto"/>
            <w:bottom w:val="none" w:sz="0" w:space="0" w:color="auto"/>
            <w:right w:val="none" w:sz="0" w:space="0" w:color="auto"/>
          </w:divBdr>
        </w:div>
      </w:divsChild>
    </w:div>
    <w:div w:id="290862764">
      <w:bodyDiv w:val="1"/>
      <w:marLeft w:val="0"/>
      <w:marRight w:val="0"/>
      <w:marTop w:val="0"/>
      <w:marBottom w:val="0"/>
      <w:divBdr>
        <w:top w:val="none" w:sz="0" w:space="0" w:color="auto"/>
        <w:left w:val="none" w:sz="0" w:space="0" w:color="auto"/>
        <w:bottom w:val="none" w:sz="0" w:space="0" w:color="auto"/>
        <w:right w:val="none" w:sz="0" w:space="0" w:color="auto"/>
      </w:divBdr>
      <w:divsChild>
        <w:div w:id="1134173175">
          <w:marLeft w:val="0"/>
          <w:marRight w:val="0"/>
          <w:marTop w:val="0"/>
          <w:marBottom w:val="0"/>
          <w:divBdr>
            <w:top w:val="none" w:sz="0" w:space="0" w:color="auto"/>
            <w:left w:val="none" w:sz="0" w:space="0" w:color="auto"/>
            <w:bottom w:val="none" w:sz="0" w:space="0" w:color="auto"/>
            <w:right w:val="none" w:sz="0" w:space="0" w:color="auto"/>
          </w:divBdr>
          <w:divsChild>
            <w:div w:id="252009102">
              <w:marLeft w:val="0"/>
              <w:marRight w:val="0"/>
              <w:marTop w:val="0"/>
              <w:marBottom w:val="0"/>
              <w:divBdr>
                <w:top w:val="none" w:sz="0" w:space="0" w:color="auto"/>
                <w:left w:val="none" w:sz="0" w:space="0" w:color="auto"/>
                <w:bottom w:val="none" w:sz="0" w:space="0" w:color="auto"/>
                <w:right w:val="none" w:sz="0" w:space="0" w:color="auto"/>
              </w:divBdr>
            </w:div>
            <w:div w:id="163787654">
              <w:marLeft w:val="0"/>
              <w:marRight w:val="0"/>
              <w:marTop w:val="0"/>
              <w:marBottom w:val="0"/>
              <w:divBdr>
                <w:top w:val="none" w:sz="0" w:space="0" w:color="auto"/>
                <w:left w:val="none" w:sz="0" w:space="0" w:color="auto"/>
                <w:bottom w:val="none" w:sz="0" w:space="0" w:color="auto"/>
                <w:right w:val="none" w:sz="0" w:space="0" w:color="auto"/>
              </w:divBdr>
            </w:div>
          </w:divsChild>
        </w:div>
        <w:div w:id="1822388112">
          <w:marLeft w:val="0"/>
          <w:marRight w:val="0"/>
          <w:marTop w:val="0"/>
          <w:marBottom w:val="0"/>
          <w:divBdr>
            <w:top w:val="none" w:sz="0" w:space="0" w:color="auto"/>
            <w:left w:val="none" w:sz="0" w:space="0" w:color="auto"/>
            <w:bottom w:val="none" w:sz="0" w:space="0" w:color="auto"/>
            <w:right w:val="none" w:sz="0" w:space="0" w:color="auto"/>
          </w:divBdr>
        </w:div>
      </w:divsChild>
    </w:div>
    <w:div w:id="291984656">
      <w:bodyDiv w:val="1"/>
      <w:marLeft w:val="0"/>
      <w:marRight w:val="0"/>
      <w:marTop w:val="0"/>
      <w:marBottom w:val="0"/>
      <w:divBdr>
        <w:top w:val="none" w:sz="0" w:space="0" w:color="auto"/>
        <w:left w:val="none" w:sz="0" w:space="0" w:color="auto"/>
        <w:bottom w:val="none" w:sz="0" w:space="0" w:color="auto"/>
        <w:right w:val="none" w:sz="0" w:space="0" w:color="auto"/>
      </w:divBdr>
      <w:divsChild>
        <w:div w:id="1636056906">
          <w:marLeft w:val="0"/>
          <w:marRight w:val="0"/>
          <w:marTop w:val="0"/>
          <w:marBottom w:val="0"/>
          <w:divBdr>
            <w:top w:val="none" w:sz="0" w:space="0" w:color="auto"/>
            <w:left w:val="none" w:sz="0" w:space="0" w:color="auto"/>
            <w:bottom w:val="none" w:sz="0" w:space="0" w:color="auto"/>
            <w:right w:val="none" w:sz="0" w:space="0" w:color="auto"/>
          </w:divBdr>
          <w:divsChild>
            <w:div w:id="2015840620">
              <w:marLeft w:val="0"/>
              <w:marRight w:val="0"/>
              <w:marTop w:val="0"/>
              <w:marBottom w:val="0"/>
              <w:divBdr>
                <w:top w:val="none" w:sz="0" w:space="0" w:color="auto"/>
                <w:left w:val="none" w:sz="0" w:space="0" w:color="auto"/>
                <w:bottom w:val="none" w:sz="0" w:space="0" w:color="auto"/>
                <w:right w:val="none" w:sz="0" w:space="0" w:color="auto"/>
              </w:divBdr>
            </w:div>
            <w:div w:id="1477409913">
              <w:marLeft w:val="0"/>
              <w:marRight w:val="0"/>
              <w:marTop w:val="0"/>
              <w:marBottom w:val="0"/>
              <w:divBdr>
                <w:top w:val="none" w:sz="0" w:space="0" w:color="auto"/>
                <w:left w:val="none" w:sz="0" w:space="0" w:color="auto"/>
                <w:bottom w:val="none" w:sz="0" w:space="0" w:color="auto"/>
                <w:right w:val="none" w:sz="0" w:space="0" w:color="auto"/>
              </w:divBdr>
            </w:div>
          </w:divsChild>
        </w:div>
        <w:div w:id="68698037">
          <w:marLeft w:val="0"/>
          <w:marRight w:val="0"/>
          <w:marTop w:val="0"/>
          <w:marBottom w:val="0"/>
          <w:divBdr>
            <w:top w:val="none" w:sz="0" w:space="0" w:color="auto"/>
            <w:left w:val="none" w:sz="0" w:space="0" w:color="auto"/>
            <w:bottom w:val="none" w:sz="0" w:space="0" w:color="auto"/>
            <w:right w:val="none" w:sz="0" w:space="0" w:color="auto"/>
          </w:divBdr>
        </w:div>
      </w:divsChild>
    </w:div>
    <w:div w:id="292294556">
      <w:bodyDiv w:val="1"/>
      <w:marLeft w:val="0"/>
      <w:marRight w:val="0"/>
      <w:marTop w:val="0"/>
      <w:marBottom w:val="0"/>
      <w:divBdr>
        <w:top w:val="none" w:sz="0" w:space="0" w:color="auto"/>
        <w:left w:val="none" w:sz="0" w:space="0" w:color="auto"/>
        <w:bottom w:val="none" w:sz="0" w:space="0" w:color="auto"/>
        <w:right w:val="none" w:sz="0" w:space="0" w:color="auto"/>
      </w:divBdr>
      <w:divsChild>
        <w:div w:id="233396197">
          <w:marLeft w:val="0"/>
          <w:marRight w:val="0"/>
          <w:marTop w:val="0"/>
          <w:marBottom w:val="0"/>
          <w:divBdr>
            <w:top w:val="none" w:sz="0" w:space="0" w:color="auto"/>
            <w:left w:val="none" w:sz="0" w:space="0" w:color="auto"/>
            <w:bottom w:val="none" w:sz="0" w:space="0" w:color="auto"/>
            <w:right w:val="none" w:sz="0" w:space="0" w:color="auto"/>
          </w:divBdr>
        </w:div>
      </w:divsChild>
    </w:div>
    <w:div w:id="293102624">
      <w:bodyDiv w:val="1"/>
      <w:marLeft w:val="0"/>
      <w:marRight w:val="0"/>
      <w:marTop w:val="0"/>
      <w:marBottom w:val="0"/>
      <w:divBdr>
        <w:top w:val="none" w:sz="0" w:space="0" w:color="auto"/>
        <w:left w:val="none" w:sz="0" w:space="0" w:color="auto"/>
        <w:bottom w:val="none" w:sz="0" w:space="0" w:color="auto"/>
        <w:right w:val="none" w:sz="0" w:space="0" w:color="auto"/>
      </w:divBdr>
      <w:divsChild>
        <w:div w:id="256403779">
          <w:marLeft w:val="0"/>
          <w:marRight w:val="0"/>
          <w:marTop w:val="0"/>
          <w:marBottom w:val="0"/>
          <w:divBdr>
            <w:top w:val="none" w:sz="0" w:space="0" w:color="auto"/>
            <w:left w:val="none" w:sz="0" w:space="0" w:color="auto"/>
            <w:bottom w:val="none" w:sz="0" w:space="0" w:color="auto"/>
            <w:right w:val="none" w:sz="0" w:space="0" w:color="auto"/>
          </w:divBdr>
          <w:divsChild>
            <w:div w:id="1560359329">
              <w:marLeft w:val="0"/>
              <w:marRight w:val="0"/>
              <w:marTop w:val="0"/>
              <w:marBottom w:val="0"/>
              <w:divBdr>
                <w:top w:val="none" w:sz="0" w:space="0" w:color="auto"/>
                <w:left w:val="none" w:sz="0" w:space="0" w:color="auto"/>
                <w:bottom w:val="none" w:sz="0" w:space="0" w:color="auto"/>
                <w:right w:val="none" w:sz="0" w:space="0" w:color="auto"/>
              </w:divBdr>
            </w:div>
            <w:div w:id="356464501">
              <w:marLeft w:val="0"/>
              <w:marRight w:val="0"/>
              <w:marTop w:val="0"/>
              <w:marBottom w:val="0"/>
              <w:divBdr>
                <w:top w:val="none" w:sz="0" w:space="0" w:color="auto"/>
                <w:left w:val="none" w:sz="0" w:space="0" w:color="auto"/>
                <w:bottom w:val="none" w:sz="0" w:space="0" w:color="auto"/>
                <w:right w:val="none" w:sz="0" w:space="0" w:color="auto"/>
              </w:divBdr>
            </w:div>
          </w:divsChild>
        </w:div>
        <w:div w:id="1481117384">
          <w:marLeft w:val="0"/>
          <w:marRight w:val="0"/>
          <w:marTop w:val="0"/>
          <w:marBottom w:val="0"/>
          <w:divBdr>
            <w:top w:val="none" w:sz="0" w:space="0" w:color="auto"/>
            <w:left w:val="none" w:sz="0" w:space="0" w:color="auto"/>
            <w:bottom w:val="none" w:sz="0" w:space="0" w:color="auto"/>
            <w:right w:val="none" w:sz="0" w:space="0" w:color="auto"/>
          </w:divBdr>
        </w:div>
      </w:divsChild>
    </w:div>
    <w:div w:id="294676734">
      <w:bodyDiv w:val="1"/>
      <w:marLeft w:val="0"/>
      <w:marRight w:val="0"/>
      <w:marTop w:val="0"/>
      <w:marBottom w:val="0"/>
      <w:divBdr>
        <w:top w:val="none" w:sz="0" w:space="0" w:color="auto"/>
        <w:left w:val="none" w:sz="0" w:space="0" w:color="auto"/>
        <w:bottom w:val="none" w:sz="0" w:space="0" w:color="auto"/>
        <w:right w:val="none" w:sz="0" w:space="0" w:color="auto"/>
      </w:divBdr>
      <w:divsChild>
        <w:div w:id="360740885">
          <w:marLeft w:val="0"/>
          <w:marRight w:val="0"/>
          <w:marTop w:val="0"/>
          <w:marBottom w:val="0"/>
          <w:divBdr>
            <w:top w:val="none" w:sz="0" w:space="0" w:color="auto"/>
            <w:left w:val="none" w:sz="0" w:space="0" w:color="auto"/>
            <w:bottom w:val="none" w:sz="0" w:space="0" w:color="auto"/>
            <w:right w:val="none" w:sz="0" w:space="0" w:color="auto"/>
          </w:divBdr>
          <w:divsChild>
            <w:div w:id="1131824480">
              <w:marLeft w:val="0"/>
              <w:marRight w:val="0"/>
              <w:marTop w:val="0"/>
              <w:marBottom w:val="0"/>
              <w:divBdr>
                <w:top w:val="none" w:sz="0" w:space="0" w:color="auto"/>
                <w:left w:val="none" w:sz="0" w:space="0" w:color="auto"/>
                <w:bottom w:val="none" w:sz="0" w:space="0" w:color="auto"/>
                <w:right w:val="none" w:sz="0" w:space="0" w:color="auto"/>
              </w:divBdr>
              <w:divsChild>
                <w:div w:id="1974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11163">
          <w:marLeft w:val="0"/>
          <w:marRight w:val="0"/>
          <w:marTop w:val="0"/>
          <w:marBottom w:val="0"/>
          <w:divBdr>
            <w:top w:val="none" w:sz="0" w:space="0" w:color="auto"/>
            <w:left w:val="none" w:sz="0" w:space="0" w:color="auto"/>
            <w:bottom w:val="none" w:sz="0" w:space="0" w:color="auto"/>
            <w:right w:val="none" w:sz="0" w:space="0" w:color="auto"/>
          </w:divBdr>
          <w:divsChild>
            <w:div w:id="1778476125">
              <w:marLeft w:val="0"/>
              <w:marRight w:val="0"/>
              <w:marTop w:val="0"/>
              <w:marBottom w:val="0"/>
              <w:divBdr>
                <w:top w:val="none" w:sz="0" w:space="0" w:color="auto"/>
                <w:left w:val="none" w:sz="0" w:space="0" w:color="auto"/>
                <w:bottom w:val="none" w:sz="0" w:space="0" w:color="auto"/>
                <w:right w:val="none" w:sz="0" w:space="0" w:color="auto"/>
              </w:divBdr>
              <w:divsChild>
                <w:div w:id="18281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65826">
          <w:marLeft w:val="0"/>
          <w:marRight w:val="0"/>
          <w:marTop w:val="0"/>
          <w:marBottom w:val="0"/>
          <w:divBdr>
            <w:top w:val="none" w:sz="0" w:space="0" w:color="auto"/>
            <w:left w:val="none" w:sz="0" w:space="0" w:color="auto"/>
            <w:bottom w:val="none" w:sz="0" w:space="0" w:color="auto"/>
            <w:right w:val="none" w:sz="0" w:space="0" w:color="auto"/>
          </w:divBdr>
          <w:divsChild>
            <w:div w:id="1545561178">
              <w:marLeft w:val="0"/>
              <w:marRight w:val="0"/>
              <w:marTop w:val="0"/>
              <w:marBottom w:val="0"/>
              <w:divBdr>
                <w:top w:val="none" w:sz="0" w:space="0" w:color="auto"/>
                <w:left w:val="none" w:sz="0" w:space="0" w:color="auto"/>
                <w:bottom w:val="none" w:sz="0" w:space="0" w:color="auto"/>
                <w:right w:val="none" w:sz="0" w:space="0" w:color="auto"/>
              </w:divBdr>
              <w:divsChild>
                <w:div w:id="9483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916704">
      <w:bodyDiv w:val="1"/>
      <w:marLeft w:val="0"/>
      <w:marRight w:val="0"/>
      <w:marTop w:val="0"/>
      <w:marBottom w:val="0"/>
      <w:divBdr>
        <w:top w:val="none" w:sz="0" w:space="0" w:color="auto"/>
        <w:left w:val="none" w:sz="0" w:space="0" w:color="auto"/>
        <w:bottom w:val="none" w:sz="0" w:space="0" w:color="auto"/>
        <w:right w:val="none" w:sz="0" w:space="0" w:color="auto"/>
      </w:divBdr>
      <w:divsChild>
        <w:div w:id="627660815">
          <w:marLeft w:val="0"/>
          <w:marRight w:val="0"/>
          <w:marTop w:val="0"/>
          <w:marBottom w:val="0"/>
          <w:divBdr>
            <w:top w:val="none" w:sz="0" w:space="0" w:color="auto"/>
            <w:left w:val="none" w:sz="0" w:space="0" w:color="auto"/>
            <w:bottom w:val="none" w:sz="0" w:space="0" w:color="auto"/>
            <w:right w:val="none" w:sz="0" w:space="0" w:color="auto"/>
          </w:divBdr>
        </w:div>
        <w:div w:id="1452095769">
          <w:marLeft w:val="0"/>
          <w:marRight w:val="0"/>
          <w:marTop w:val="0"/>
          <w:marBottom w:val="0"/>
          <w:divBdr>
            <w:top w:val="none" w:sz="0" w:space="0" w:color="auto"/>
            <w:left w:val="none" w:sz="0" w:space="0" w:color="auto"/>
            <w:bottom w:val="none" w:sz="0" w:space="0" w:color="auto"/>
            <w:right w:val="none" w:sz="0" w:space="0" w:color="auto"/>
          </w:divBdr>
          <w:divsChild>
            <w:div w:id="594553446">
              <w:marLeft w:val="0"/>
              <w:marRight w:val="0"/>
              <w:marTop w:val="0"/>
              <w:marBottom w:val="0"/>
              <w:divBdr>
                <w:top w:val="none" w:sz="0" w:space="0" w:color="auto"/>
                <w:left w:val="none" w:sz="0" w:space="0" w:color="auto"/>
                <w:bottom w:val="none" w:sz="0" w:space="0" w:color="auto"/>
                <w:right w:val="none" w:sz="0" w:space="0" w:color="auto"/>
              </w:divBdr>
            </w:div>
            <w:div w:id="48778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039623">
      <w:bodyDiv w:val="1"/>
      <w:marLeft w:val="0"/>
      <w:marRight w:val="0"/>
      <w:marTop w:val="0"/>
      <w:marBottom w:val="0"/>
      <w:divBdr>
        <w:top w:val="none" w:sz="0" w:space="0" w:color="auto"/>
        <w:left w:val="none" w:sz="0" w:space="0" w:color="auto"/>
        <w:bottom w:val="none" w:sz="0" w:space="0" w:color="auto"/>
        <w:right w:val="none" w:sz="0" w:space="0" w:color="auto"/>
      </w:divBdr>
    </w:div>
    <w:div w:id="300498454">
      <w:bodyDiv w:val="1"/>
      <w:marLeft w:val="0"/>
      <w:marRight w:val="0"/>
      <w:marTop w:val="0"/>
      <w:marBottom w:val="0"/>
      <w:divBdr>
        <w:top w:val="none" w:sz="0" w:space="0" w:color="auto"/>
        <w:left w:val="none" w:sz="0" w:space="0" w:color="auto"/>
        <w:bottom w:val="none" w:sz="0" w:space="0" w:color="auto"/>
        <w:right w:val="none" w:sz="0" w:space="0" w:color="auto"/>
      </w:divBdr>
      <w:divsChild>
        <w:div w:id="1226339519">
          <w:marLeft w:val="0"/>
          <w:marRight w:val="0"/>
          <w:marTop w:val="0"/>
          <w:marBottom w:val="0"/>
          <w:divBdr>
            <w:top w:val="none" w:sz="0" w:space="0" w:color="auto"/>
            <w:left w:val="none" w:sz="0" w:space="0" w:color="auto"/>
            <w:bottom w:val="none" w:sz="0" w:space="0" w:color="auto"/>
            <w:right w:val="none" w:sz="0" w:space="0" w:color="auto"/>
          </w:divBdr>
        </w:div>
        <w:div w:id="22944763">
          <w:marLeft w:val="0"/>
          <w:marRight w:val="0"/>
          <w:marTop w:val="0"/>
          <w:marBottom w:val="0"/>
          <w:divBdr>
            <w:top w:val="none" w:sz="0" w:space="0" w:color="auto"/>
            <w:left w:val="none" w:sz="0" w:space="0" w:color="auto"/>
            <w:bottom w:val="none" w:sz="0" w:space="0" w:color="auto"/>
            <w:right w:val="none" w:sz="0" w:space="0" w:color="auto"/>
          </w:divBdr>
        </w:div>
        <w:div w:id="1097949273">
          <w:marLeft w:val="0"/>
          <w:marRight w:val="0"/>
          <w:marTop w:val="0"/>
          <w:marBottom w:val="0"/>
          <w:divBdr>
            <w:top w:val="none" w:sz="0" w:space="0" w:color="auto"/>
            <w:left w:val="none" w:sz="0" w:space="0" w:color="auto"/>
            <w:bottom w:val="none" w:sz="0" w:space="0" w:color="auto"/>
            <w:right w:val="none" w:sz="0" w:space="0" w:color="auto"/>
          </w:divBdr>
        </w:div>
        <w:div w:id="1625498040">
          <w:marLeft w:val="0"/>
          <w:marRight w:val="0"/>
          <w:marTop w:val="0"/>
          <w:marBottom w:val="0"/>
          <w:divBdr>
            <w:top w:val="none" w:sz="0" w:space="0" w:color="auto"/>
            <w:left w:val="none" w:sz="0" w:space="0" w:color="auto"/>
            <w:bottom w:val="none" w:sz="0" w:space="0" w:color="auto"/>
            <w:right w:val="none" w:sz="0" w:space="0" w:color="auto"/>
          </w:divBdr>
        </w:div>
      </w:divsChild>
    </w:div>
    <w:div w:id="303589718">
      <w:bodyDiv w:val="1"/>
      <w:marLeft w:val="0"/>
      <w:marRight w:val="0"/>
      <w:marTop w:val="0"/>
      <w:marBottom w:val="0"/>
      <w:divBdr>
        <w:top w:val="none" w:sz="0" w:space="0" w:color="auto"/>
        <w:left w:val="none" w:sz="0" w:space="0" w:color="auto"/>
        <w:bottom w:val="none" w:sz="0" w:space="0" w:color="auto"/>
        <w:right w:val="none" w:sz="0" w:space="0" w:color="auto"/>
      </w:divBdr>
      <w:divsChild>
        <w:div w:id="2072386350">
          <w:marLeft w:val="0"/>
          <w:marRight w:val="0"/>
          <w:marTop w:val="0"/>
          <w:marBottom w:val="75"/>
          <w:divBdr>
            <w:top w:val="none" w:sz="0" w:space="0" w:color="auto"/>
            <w:left w:val="none" w:sz="0" w:space="0" w:color="auto"/>
            <w:bottom w:val="none" w:sz="0" w:space="0" w:color="auto"/>
            <w:right w:val="none" w:sz="0" w:space="0" w:color="auto"/>
          </w:divBdr>
        </w:div>
        <w:div w:id="577056004">
          <w:marLeft w:val="0"/>
          <w:marRight w:val="0"/>
          <w:marTop w:val="0"/>
          <w:marBottom w:val="0"/>
          <w:divBdr>
            <w:top w:val="none" w:sz="0" w:space="0" w:color="auto"/>
            <w:left w:val="none" w:sz="0" w:space="0" w:color="auto"/>
            <w:bottom w:val="none" w:sz="0" w:space="0" w:color="auto"/>
            <w:right w:val="none" w:sz="0" w:space="0" w:color="auto"/>
          </w:divBdr>
          <w:divsChild>
            <w:div w:id="13549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7662">
      <w:bodyDiv w:val="1"/>
      <w:marLeft w:val="0"/>
      <w:marRight w:val="0"/>
      <w:marTop w:val="0"/>
      <w:marBottom w:val="0"/>
      <w:divBdr>
        <w:top w:val="none" w:sz="0" w:space="0" w:color="auto"/>
        <w:left w:val="none" w:sz="0" w:space="0" w:color="auto"/>
        <w:bottom w:val="none" w:sz="0" w:space="0" w:color="auto"/>
        <w:right w:val="none" w:sz="0" w:space="0" w:color="auto"/>
      </w:divBdr>
      <w:divsChild>
        <w:div w:id="1825655929">
          <w:marLeft w:val="0"/>
          <w:marRight w:val="0"/>
          <w:marTop w:val="0"/>
          <w:marBottom w:val="0"/>
          <w:divBdr>
            <w:top w:val="single" w:sz="36" w:space="2" w:color="FF6600"/>
            <w:left w:val="none" w:sz="0" w:space="0" w:color="auto"/>
            <w:bottom w:val="none" w:sz="0" w:space="0" w:color="auto"/>
            <w:right w:val="none" w:sz="0" w:space="0" w:color="auto"/>
          </w:divBdr>
          <w:divsChild>
            <w:div w:id="1488593007">
              <w:marLeft w:val="0"/>
              <w:marRight w:val="0"/>
              <w:marTop w:val="0"/>
              <w:marBottom w:val="0"/>
              <w:divBdr>
                <w:top w:val="none" w:sz="0" w:space="0" w:color="auto"/>
                <w:left w:val="none" w:sz="0" w:space="0" w:color="auto"/>
                <w:bottom w:val="none" w:sz="0" w:space="0" w:color="auto"/>
                <w:right w:val="none" w:sz="0" w:space="0" w:color="auto"/>
              </w:divBdr>
            </w:div>
            <w:div w:id="1496796608">
              <w:marLeft w:val="0"/>
              <w:marRight w:val="0"/>
              <w:marTop w:val="0"/>
              <w:marBottom w:val="0"/>
              <w:divBdr>
                <w:top w:val="none" w:sz="0" w:space="0" w:color="auto"/>
                <w:left w:val="none" w:sz="0" w:space="0" w:color="auto"/>
                <w:bottom w:val="none" w:sz="0" w:space="0" w:color="auto"/>
                <w:right w:val="none" w:sz="0" w:space="0" w:color="auto"/>
              </w:divBdr>
            </w:div>
          </w:divsChild>
        </w:div>
        <w:div w:id="1899591999">
          <w:marLeft w:val="0"/>
          <w:marRight w:val="0"/>
          <w:marTop w:val="90"/>
          <w:marBottom w:val="0"/>
          <w:divBdr>
            <w:top w:val="single" w:sz="12" w:space="4" w:color="000000"/>
            <w:left w:val="none" w:sz="0" w:space="0" w:color="auto"/>
            <w:bottom w:val="none" w:sz="0" w:space="0" w:color="auto"/>
            <w:right w:val="none" w:sz="0" w:space="0" w:color="auto"/>
          </w:divBdr>
          <w:divsChild>
            <w:div w:id="1161313856">
              <w:marLeft w:val="75"/>
              <w:marRight w:val="0"/>
              <w:marTop w:val="0"/>
              <w:marBottom w:val="0"/>
              <w:divBdr>
                <w:top w:val="none" w:sz="0" w:space="0" w:color="auto"/>
                <w:left w:val="none" w:sz="0" w:space="0" w:color="auto"/>
                <w:bottom w:val="none" w:sz="0" w:space="0" w:color="auto"/>
                <w:right w:val="none" w:sz="0" w:space="0" w:color="auto"/>
              </w:divBdr>
              <w:divsChild>
                <w:div w:id="1839075728">
                  <w:marLeft w:val="0"/>
                  <w:marRight w:val="0"/>
                  <w:marTop w:val="0"/>
                  <w:marBottom w:val="0"/>
                  <w:divBdr>
                    <w:top w:val="none" w:sz="0" w:space="0" w:color="auto"/>
                    <w:left w:val="none" w:sz="0" w:space="0" w:color="auto"/>
                    <w:bottom w:val="none" w:sz="0" w:space="0" w:color="auto"/>
                    <w:right w:val="none" w:sz="0" w:space="0" w:color="auto"/>
                  </w:divBdr>
                  <w:divsChild>
                    <w:div w:id="472142553">
                      <w:marLeft w:val="0"/>
                      <w:marRight w:val="0"/>
                      <w:marTop w:val="0"/>
                      <w:marBottom w:val="0"/>
                      <w:divBdr>
                        <w:top w:val="none" w:sz="0" w:space="0" w:color="auto"/>
                        <w:left w:val="none" w:sz="0" w:space="0" w:color="auto"/>
                        <w:bottom w:val="none" w:sz="0" w:space="0" w:color="auto"/>
                        <w:right w:val="none" w:sz="0" w:space="0" w:color="auto"/>
                      </w:divBdr>
                      <w:divsChild>
                        <w:div w:id="626471233">
                          <w:marLeft w:val="0"/>
                          <w:marRight w:val="0"/>
                          <w:marTop w:val="0"/>
                          <w:marBottom w:val="0"/>
                          <w:divBdr>
                            <w:top w:val="none" w:sz="0" w:space="0" w:color="auto"/>
                            <w:left w:val="none" w:sz="0" w:space="0" w:color="auto"/>
                            <w:bottom w:val="none" w:sz="0" w:space="0" w:color="auto"/>
                            <w:right w:val="none" w:sz="0" w:space="0" w:color="auto"/>
                          </w:divBdr>
                          <w:divsChild>
                            <w:div w:id="504898777">
                              <w:marLeft w:val="0"/>
                              <w:marRight w:val="0"/>
                              <w:marTop w:val="0"/>
                              <w:marBottom w:val="0"/>
                              <w:divBdr>
                                <w:top w:val="none" w:sz="0" w:space="0" w:color="auto"/>
                                <w:left w:val="none" w:sz="0" w:space="0" w:color="auto"/>
                                <w:bottom w:val="none" w:sz="0" w:space="0" w:color="auto"/>
                                <w:right w:val="none" w:sz="0" w:space="0" w:color="auto"/>
                              </w:divBdr>
                              <w:divsChild>
                                <w:div w:id="1329596692">
                                  <w:marLeft w:val="0"/>
                                  <w:marRight w:val="0"/>
                                  <w:marTop w:val="0"/>
                                  <w:marBottom w:val="0"/>
                                  <w:divBdr>
                                    <w:top w:val="none" w:sz="0" w:space="0" w:color="auto"/>
                                    <w:left w:val="none" w:sz="0" w:space="0" w:color="auto"/>
                                    <w:bottom w:val="none" w:sz="0" w:space="0" w:color="auto"/>
                                    <w:right w:val="none" w:sz="0" w:space="0" w:color="auto"/>
                                  </w:divBdr>
                                </w:div>
                                <w:div w:id="1624535325">
                                  <w:marLeft w:val="0"/>
                                  <w:marRight w:val="0"/>
                                  <w:marTop w:val="0"/>
                                  <w:marBottom w:val="0"/>
                                  <w:divBdr>
                                    <w:top w:val="none" w:sz="0" w:space="0" w:color="auto"/>
                                    <w:left w:val="none" w:sz="0" w:space="0" w:color="auto"/>
                                    <w:bottom w:val="none" w:sz="0" w:space="0" w:color="auto"/>
                                    <w:right w:val="none" w:sz="0" w:space="0" w:color="auto"/>
                                  </w:divBdr>
                                </w:div>
                                <w:div w:id="457723561">
                                  <w:marLeft w:val="0"/>
                                  <w:marRight w:val="0"/>
                                  <w:marTop w:val="0"/>
                                  <w:marBottom w:val="0"/>
                                  <w:divBdr>
                                    <w:top w:val="none" w:sz="0" w:space="0" w:color="auto"/>
                                    <w:left w:val="none" w:sz="0" w:space="0" w:color="auto"/>
                                    <w:bottom w:val="none" w:sz="0" w:space="0" w:color="auto"/>
                                    <w:right w:val="none" w:sz="0" w:space="0" w:color="auto"/>
                                  </w:divBdr>
                                </w:div>
                                <w:div w:id="1129663142">
                                  <w:marLeft w:val="0"/>
                                  <w:marRight w:val="0"/>
                                  <w:marTop w:val="0"/>
                                  <w:marBottom w:val="0"/>
                                  <w:divBdr>
                                    <w:top w:val="none" w:sz="0" w:space="0" w:color="auto"/>
                                    <w:left w:val="none" w:sz="0" w:space="0" w:color="auto"/>
                                    <w:bottom w:val="none" w:sz="0" w:space="0" w:color="auto"/>
                                    <w:right w:val="none" w:sz="0" w:space="0" w:color="auto"/>
                                  </w:divBdr>
                                </w:div>
                                <w:div w:id="1823233918">
                                  <w:marLeft w:val="0"/>
                                  <w:marRight w:val="0"/>
                                  <w:marTop w:val="0"/>
                                  <w:marBottom w:val="0"/>
                                  <w:divBdr>
                                    <w:top w:val="none" w:sz="0" w:space="0" w:color="auto"/>
                                    <w:left w:val="none" w:sz="0" w:space="0" w:color="auto"/>
                                    <w:bottom w:val="none" w:sz="0" w:space="0" w:color="auto"/>
                                    <w:right w:val="none" w:sz="0" w:space="0" w:color="auto"/>
                                  </w:divBdr>
                                </w:div>
                                <w:div w:id="562329197">
                                  <w:marLeft w:val="0"/>
                                  <w:marRight w:val="0"/>
                                  <w:marTop w:val="0"/>
                                  <w:marBottom w:val="0"/>
                                  <w:divBdr>
                                    <w:top w:val="none" w:sz="0" w:space="0" w:color="auto"/>
                                    <w:left w:val="none" w:sz="0" w:space="0" w:color="auto"/>
                                    <w:bottom w:val="none" w:sz="0" w:space="0" w:color="auto"/>
                                    <w:right w:val="none" w:sz="0" w:space="0" w:color="auto"/>
                                  </w:divBdr>
                                </w:div>
                                <w:div w:id="1904900816">
                                  <w:marLeft w:val="0"/>
                                  <w:marRight w:val="0"/>
                                  <w:marTop w:val="0"/>
                                  <w:marBottom w:val="0"/>
                                  <w:divBdr>
                                    <w:top w:val="none" w:sz="0" w:space="0" w:color="auto"/>
                                    <w:left w:val="none" w:sz="0" w:space="0" w:color="auto"/>
                                    <w:bottom w:val="none" w:sz="0" w:space="0" w:color="auto"/>
                                    <w:right w:val="none" w:sz="0" w:space="0" w:color="auto"/>
                                  </w:divBdr>
                                </w:div>
                                <w:div w:id="815144340">
                                  <w:marLeft w:val="0"/>
                                  <w:marRight w:val="0"/>
                                  <w:marTop w:val="0"/>
                                  <w:marBottom w:val="0"/>
                                  <w:divBdr>
                                    <w:top w:val="none" w:sz="0" w:space="0" w:color="auto"/>
                                    <w:left w:val="none" w:sz="0" w:space="0" w:color="auto"/>
                                    <w:bottom w:val="none" w:sz="0" w:space="0" w:color="auto"/>
                                    <w:right w:val="none" w:sz="0" w:space="0" w:color="auto"/>
                                  </w:divBdr>
                                </w:div>
                                <w:div w:id="953370845">
                                  <w:marLeft w:val="0"/>
                                  <w:marRight w:val="0"/>
                                  <w:marTop w:val="0"/>
                                  <w:marBottom w:val="0"/>
                                  <w:divBdr>
                                    <w:top w:val="none" w:sz="0" w:space="0" w:color="auto"/>
                                    <w:left w:val="none" w:sz="0" w:space="0" w:color="auto"/>
                                    <w:bottom w:val="none" w:sz="0" w:space="0" w:color="auto"/>
                                    <w:right w:val="none" w:sz="0" w:space="0" w:color="auto"/>
                                  </w:divBdr>
                                </w:div>
                                <w:div w:id="1905949033">
                                  <w:marLeft w:val="0"/>
                                  <w:marRight w:val="0"/>
                                  <w:marTop w:val="0"/>
                                  <w:marBottom w:val="0"/>
                                  <w:divBdr>
                                    <w:top w:val="none" w:sz="0" w:space="0" w:color="auto"/>
                                    <w:left w:val="none" w:sz="0" w:space="0" w:color="auto"/>
                                    <w:bottom w:val="none" w:sz="0" w:space="0" w:color="auto"/>
                                    <w:right w:val="none" w:sz="0" w:space="0" w:color="auto"/>
                                  </w:divBdr>
                                </w:div>
                                <w:div w:id="1876962279">
                                  <w:marLeft w:val="0"/>
                                  <w:marRight w:val="0"/>
                                  <w:marTop w:val="0"/>
                                  <w:marBottom w:val="0"/>
                                  <w:divBdr>
                                    <w:top w:val="none" w:sz="0" w:space="0" w:color="auto"/>
                                    <w:left w:val="none" w:sz="0" w:space="0" w:color="auto"/>
                                    <w:bottom w:val="none" w:sz="0" w:space="0" w:color="auto"/>
                                    <w:right w:val="none" w:sz="0" w:space="0" w:color="auto"/>
                                  </w:divBdr>
                                </w:div>
                                <w:div w:id="1553617782">
                                  <w:marLeft w:val="0"/>
                                  <w:marRight w:val="0"/>
                                  <w:marTop w:val="0"/>
                                  <w:marBottom w:val="0"/>
                                  <w:divBdr>
                                    <w:top w:val="none" w:sz="0" w:space="0" w:color="auto"/>
                                    <w:left w:val="none" w:sz="0" w:space="0" w:color="auto"/>
                                    <w:bottom w:val="none" w:sz="0" w:space="0" w:color="auto"/>
                                    <w:right w:val="none" w:sz="0" w:space="0" w:color="auto"/>
                                  </w:divBdr>
                                </w:div>
                                <w:div w:id="1760560088">
                                  <w:marLeft w:val="0"/>
                                  <w:marRight w:val="0"/>
                                  <w:marTop w:val="0"/>
                                  <w:marBottom w:val="0"/>
                                  <w:divBdr>
                                    <w:top w:val="none" w:sz="0" w:space="0" w:color="auto"/>
                                    <w:left w:val="none" w:sz="0" w:space="0" w:color="auto"/>
                                    <w:bottom w:val="none" w:sz="0" w:space="0" w:color="auto"/>
                                    <w:right w:val="none" w:sz="0" w:space="0" w:color="auto"/>
                                  </w:divBdr>
                                </w:div>
                                <w:div w:id="2070298050">
                                  <w:marLeft w:val="0"/>
                                  <w:marRight w:val="0"/>
                                  <w:marTop w:val="0"/>
                                  <w:marBottom w:val="0"/>
                                  <w:divBdr>
                                    <w:top w:val="none" w:sz="0" w:space="0" w:color="auto"/>
                                    <w:left w:val="none" w:sz="0" w:space="0" w:color="auto"/>
                                    <w:bottom w:val="none" w:sz="0" w:space="0" w:color="auto"/>
                                    <w:right w:val="none" w:sz="0" w:space="0" w:color="auto"/>
                                  </w:divBdr>
                                </w:div>
                                <w:div w:id="1709379574">
                                  <w:marLeft w:val="0"/>
                                  <w:marRight w:val="0"/>
                                  <w:marTop w:val="0"/>
                                  <w:marBottom w:val="0"/>
                                  <w:divBdr>
                                    <w:top w:val="none" w:sz="0" w:space="0" w:color="auto"/>
                                    <w:left w:val="none" w:sz="0" w:space="0" w:color="auto"/>
                                    <w:bottom w:val="none" w:sz="0" w:space="0" w:color="auto"/>
                                    <w:right w:val="none" w:sz="0" w:space="0" w:color="auto"/>
                                  </w:divBdr>
                                </w:div>
                                <w:div w:id="1251814963">
                                  <w:marLeft w:val="0"/>
                                  <w:marRight w:val="0"/>
                                  <w:marTop w:val="0"/>
                                  <w:marBottom w:val="0"/>
                                  <w:divBdr>
                                    <w:top w:val="none" w:sz="0" w:space="0" w:color="auto"/>
                                    <w:left w:val="none" w:sz="0" w:space="0" w:color="auto"/>
                                    <w:bottom w:val="none" w:sz="0" w:space="0" w:color="auto"/>
                                    <w:right w:val="none" w:sz="0" w:space="0" w:color="auto"/>
                                  </w:divBdr>
                                </w:div>
                                <w:div w:id="1571575048">
                                  <w:marLeft w:val="0"/>
                                  <w:marRight w:val="0"/>
                                  <w:marTop w:val="0"/>
                                  <w:marBottom w:val="0"/>
                                  <w:divBdr>
                                    <w:top w:val="none" w:sz="0" w:space="0" w:color="auto"/>
                                    <w:left w:val="none" w:sz="0" w:space="0" w:color="auto"/>
                                    <w:bottom w:val="none" w:sz="0" w:space="0" w:color="auto"/>
                                    <w:right w:val="none" w:sz="0" w:space="0" w:color="auto"/>
                                  </w:divBdr>
                                </w:div>
                                <w:div w:id="975840173">
                                  <w:marLeft w:val="0"/>
                                  <w:marRight w:val="0"/>
                                  <w:marTop w:val="0"/>
                                  <w:marBottom w:val="0"/>
                                  <w:divBdr>
                                    <w:top w:val="none" w:sz="0" w:space="0" w:color="auto"/>
                                    <w:left w:val="none" w:sz="0" w:space="0" w:color="auto"/>
                                    <w:bottom w:val="none" w:sz="0" w:space="0" w:color="auto"/>
                                    <w:right w:val="none" w:sz="0" w:space="0" w:color="auto"/>
                                  </w:divBdr>
                                </w:div>
                                <w:div w:id="1075250284">
                                  <w:marLeft w:val="0"/>
                                  <w:marRight w:val="0"/>
                                  <w:marTop w:val="0"/>
                                  <w:marBottom w:val="0"/>
                                  <w:divBdr>
                                    <w:top w:val="none" w:sz="0" w:space="0" w:color="auto"/>
                                    <w:left w:val="none" w:sz="0" w:space="0" w:color="auto"/>
                                    <w:bottom w:val="none" w:sz="0" w:space="0" w:color="auto"/>
                                    <w:right w:val="none" w:sz="0" w:space="0" w:color="auto"/>
                                  </w:divBdr>
                                </w:div>
                                <w:div w:id="85773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398850">
              <w:marLeft w:val="0"/>
              <w:marRight w:val="0"/>
              <w:marTop w:val="0"/>
              <w:marBottom w:val="0"/>
              <w:divBdr>
                <w:top w:val="none" w:sz="0" w:space="0" w:color="auto"/>
                <w:left w:val="none" w:sz="0" w:space="0" w:color="auto"/>
                <w:bottom w:val="none" w:sz="0" w:space="0" w:color="auto"/>
                <w:right w:val="none" w:sz="0" w:space="0" w:color="auto"/>
              </w:divBdr>
              <w:divsChild>
                <w:div w:id="1352340970">
                  <w:marLeft w:val="0"/>
                  <w:marRight w:val="0"/>
                  <w:marTop w:val="0"/>
                  <w:marBottom w:val="0"/>
                  <w:divBdr>
                    <w:top w:val="none" w:sz="0" w:space="0" w:color="auto"/>
                    <w:left w:val="none" w:sz="0" w:space="0" w:color="auto"/>
                    <w:bottom w:val="none" w:sz="0" w:space="0" w:color="auto"/>
                    <w:right w:val="none" w:sz="0" w:space="0" w:color="auto"/>
                  </w:divBdr>
                  <w:divsChild>
                    <w:div w:id="66914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117955">
      <w:bodyDiv w:val="1"/>
      <w:marLeft w:val="0"/>
      <w:marRight w:val="0"/>
      <w:marTop w:val="0"/>
      <w:marBottom w:val="0"/>
      <w:divBdr>
        <w:top w:val="none" w:sz="0" w:space="0" w:color="auto"/>
        <w:left w:val="none" w:sz="0" w:space="0" w:color="auto"/>
        <w:bottom w:val="none" w:sz="0" w:space="0" w:color="auto"/>
        <w:right w:val="none" w:sz="0" w:space="0" w:color="auto"/>
      </w:divBdr>
      <w:divsChild>
        <w:div w:id="1450776284">
          <w:marLeft w:val="0"/>
          <w:marRight w:val="0"/>
          <w:marTop w:val="0"/>
          <w:marBottom w:val="0"/>
          <w:divBdr>
            <w:top w:val="none" w:sz="0" w:space="0" w:color="auto"/>
            <w:left w:val="none" w:sz="0" w:space="0" w:color="auto"/>
            <w:bottom w:val="none" w:sz="0" w:space="0" w:color="auto"/>
            <w:right w:val="none" w:sz="0" w:space="0" w:color="auto"/>
          </w:divBdr>
          <w:divsChild>
            <w:div w:id="380983475">
              <w:marLeft w:val="0"/>
              <w:marRight w:val="0"/>
              <w:marTop w:val="0"/>
              <w:marBottom w:val="0"/>
              <w:divBdr>
                <w:top w:val="none" w:sz="0" w:space="0" w:color="auto"/>
                <w:left w:val="none" w:sz="0" w:space="0" w:color="auto"/>
                <w:bottom w:val="none" w:sz="0" w:space="0" w:color="auto"/>
                <w:right w:val="none" w:sz="0" w:space="0" w:color="auto"/>
              </w:divBdr>
            </w:div>
            <w:div w:id="2124809395">
              <w:marLeft w:val="0"/>
              <w:marRight w:val="0"/>
              <w:marTop w:val="0"/>
              <w:marBottom w:val="0"/>
              <w:divBdr>
                <w:top w:val="none" w:sz="0" w:space="0" w:color="auto"/>
                <w:left w:val="none" w:sz="0" w:space="0" w:color="auto"/>
                <w:bottom w:val="none" w:sz="0" w:space="0" w:color="auto"/>
                <w:right w:val="none" w:sz="0" w:space="0" w:color="auto"/>
              </w:divBdr>
            </w:div>
          </w:divsChild>
        </w:div>
        <w:div w:id="2137336538">
          <w:marLeft w:val="0"/>
          <w:marRight w:val="0"/>
          <w:marTop w:val="0"/>
          <w:marBottom w:val="0"/>
          <w:divBdr>
            <w:top w:val="none" w:sz="0" w:space="0" w:color="auto"/>
            <w:left w:val="none" w:sz="0" w:space="0" w:color="auto"/>
            <w:bottom w:val="none" w:sz="0" w:space="0" w:color="auto"/>
            <w:right w:val="none" w:sz="0" w:space="0" w:color="auto"/>
          </w:divBdr>
        </w:div>
      </w:divsChild>
    </w:div>
    <w:div w:id="305162335">
      <w:bodyDiv w:val="1"/>
      <w:marLeft w:val="0"/>
      <w:marRight w:val="0"/>
      <w:marTop w:val="0"/>
      <w:marBottom w:val="0"/>
      <w:divBdr>
        <w:top w:val="none" w:sz="0" w:space="0" w:color="auto"/>
        <w:left w:val="none" w:sz="0" w:space="0" w:color="auto"/>
        <w:bottom w:val="none" w:sz="0" w:space="0" w:color="auto"/>
        <w:right w:val="none" w:sz="0" w:space="0" w:color="auto"/>
      </w:divBdr>
      <w:divsChild>
        <w:div w:id="496188860">
          <w:marLeft w:val="0"/>
          <w:marRight w:val="0"/>
          <w:marTop w:val="0"/>
          <w:marBottom w:val="0"/>
          <w:divBdr>
            <w:top w:val="none" w:sz="0" w:space="0" w:color="auto"/>
            <w:left w:val="none" w:sz="0" w:space="0" w:color="auto"/>
            <w:bottom w:val="none" w:sz="0" w:space="0" w:color="auto"/>
            <w:right w:val="none" w:sz="0" w:space="0" w:color="auto"/>
          </w:divBdr>
        </w:div>
        <w:div w:id="622226290">
          <w:marLeft w:val="0"/>
          <w:marRight w:val="0"/>
          <w:marTop w:val="0"/>
          <w:marBottom w:val="0"/>
          <w:divBdr>
            <w:top w:val="none" w:sz="0" w:space="0" w:color="auto"/>
            <w:left w:val="none" w:sz="0" w:space="0" w:color="auto"/>
            <w:bottom w:val="none" w:sz="0" w:space="0" w:color="auto"/>
            <w:right w:val="none" w:sz="0" w:space="0" w:color="auto"/>
          </w:divBdr>
          <w:divsChild>
            <w:div w:id="1718311244">
              <w:marLeft w:val="0"/>
              <w:marRight w:val="0"/>
              <w:marTop w:val="0"/>
              <w:marBottom w:val="0"/>
              <w:divBdr>
                <w:top w:val="none" w:sz="0" w:space="0" w:color="auto"/>
                <w:left w:val="none" w:sz="0" w:space="0" w:color="auto"/>
                <w:bottom w:val="none" w:sz="0" w:space="0" w:color="auto"/>
                <w:right w:val="none" w:sz="0" w:space="0" w:color="auto"/>
              </w:divBdr>
            </w:div>
            <w:div w:id="1449542148">
              <w:marLeft w:val="0"/>
              <w:marRight w:val="0"/>
              <w:marTop w:val="0"/>
              <w:marBottom w:val="0"/>
              <w:divBdr>
                <w:top w:val="none" w:sz="0" w:space="0" w:color="auto"/>
                <w:left w:val="none" w:sz="0" w:space="0" w:color="auto"/>
                <w:bottom w:val="none" w:sz="0" w:space="0" w:color="auto"/>
                <w:right w:val="none" w:sz="0" w:space="0" w:color="auto"/>
              </w:divBdr>
            </w:div>
          </w:divsChild>
        </w:div>
        <w:div w:id="488639152">
          <w:marLeft w:val="0"/>
          <w:marRight w:val="0"/>
          <w:marTop w:val="0"/>
          <w:marBottom w:val="0"/>
          <w:divBdr>
            <w:top w:val="none" w:sz="0" w:space="0" w:color="auto"/>
            <w:left w:val="none" w:sz="0" w:space="0" w:color="auto"/>
            <w:bottom w:val="none" w:sz="0" w:space="0" w:color="auto"/>
            <w:right w:val="none" w:sz="0" w:space="0" w:color="auto"/>
          </w:divBdr>
          <w:divsChild>
            <w:div w:id="1007365110">
              <w:marLeft w:val="0"/>
              <w:marRight w:val="0"/>
              <w:marTop w:val="0"/>
              <w:marBottom w:val="0"/>
              <w:divBdr>
                <w:top w:val="none" w:sz="0" w:space="0" w:color="auto"/>
                <w:left w:val="none" w:sz="0" w:space="0" w:color="auto"/>
                <w:bottom w:val="none" w:sz="0" w:space="0" w:color="auto"/>
                <w:right w:val="none" w:sz="0" w:space="0" w:color="auto"/>
              </w:divBdr>
              <w:divsChild>
                <w:div w:id="813891">
                  <w:marLeft w:val="0"/>
                  <w:marRight w:val="0"/>
                  <w:marTop w:val="0"/>
                  <w:marBottom w:val="0"/>
                  <w:divBdr>
                    <w:top w:val="none" w:sz="0" w:space="0" w:color="auto"/>
                    <w:left w:val="none" w:sz="0" w:space="0" w:color="auto"/>
                    <w:bottom w:val="none" w:sz="0" w:space="0" w:color="auto"/>
                    <w:right w:val="none" w:sz="0" w:space="0" w:color="auto"/>
                  </w:divBdr>
                </w:div>
                <w:div w:id="145123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553336">
      <w:bodyDiv w:val="1"/>
      <w:marLeft w:val="0"/>
      <w:marRight w:val="0"/>
      <w:marTop w:val="0"/>
      <w:marBottom w:val="0"/>
      <w:divBdr>
        <w:top w:val="none" w:sz="0" w:space="0" w:color="auto"/>
        <w:left w:val="none" w:sz="0" w:space="0" w:color="auto"/>
        <w:bottom w:val="none" w:sz="0" w:space="0" w:color="auto"/>
        <w:right w:val="none" w:sz="0" w:space="0" w:color="auto"/>
      </w:divBdr>
      <w:divsChild>
        <w:div w:id="1833790208">
          <w:marLeft w:val="0"/>
          <w:marRight w:val="0"/>
          <w:marTop w:val="0"/>
          <w:marBottom w:val="0"/>
          <w:divBdr>
            <w:top w:val="none" w:sz="0" w:space="0" w:color="auto"/>
            <w:left w:val="none" w:sz="0" w:space="0" w:color="auto"/>
            <w:bottom w:val="none" w:sz="0" w:space="0" w:color="auto"/>
            <w:right w:val="none" w:sz="0" w:space="0" w:color="auto"/>
          </w:divBdr>
        </w:div>
        <w:div w:id="404914052">
          <w:marLeft w:val="0"/>
          <w:marRight w:val="0"/>
          <w:marTop w:val="0"/>
          <w:marBottom w:val="0"/>
          <w:divBdr>
            <w:top w:val="none" w:sz="0" w:space="0" w:color="auto"/>
            <w:left w:val="none" w:sz="0" w:space="0" w:color="auto"/>
            <w:bottom w:val="none" w:sz="0" w:space="0" w:color="auto"/>
            <w:right w:val="none" w:sz="0" w:space="0" w:color="auto"/>
          </w:divBdr>
        </w:div>
      </w:divsChild>
    </w:div>
    <w:div w:id="305665282">
      <w:bodyDiv w:val="1"/>
      <w:marLeft w:val="0"/>
      <w:marRight w:val="0"/>
      <w:marTop w:val="0"/>
      <w:marBottom w:val="0"/>
      <w:divBdr>
        <w:top w:val="none" w:sz="0" w:space="0" w:color="auto"/>
        <w:left w:val="none" w:sz="0" w:space="0" w:color="auto"/>
        <w:bottom w:val="none" w:sz="0" w:space="0" w:color="auto"/>
        <w:right w:val="none" w:sz="0" w:space="0" w:color="auto"/>
      </w:divBdr>
      <w:divsChild>
        <w:div w:id="463162031">
          <w:marLeft w:val="0"/>
          <w:marRight w:val="0"/>
          <w:marTop w:val="0"/>
          <w:marBottom w:val="0"/>
          <w:divBdr>
            <w:top w:val="none" w:sz="0" w:space="0" w:color="auto"/>
            <w:left w:val="none" w:sz="0" w:space="0" w:color="auto"/>
            <w:bottom w:val="none" w:sz="0" w:space="0" w:color="auto"/>
            <w:right w:val="none" w:sz="0" w:space="0" w:color="auto"/>
          </w:divBdr>
          <w:divsChild>
            <w:div w:id="2020042603">
              <w:marLeft w:val="0"/>
              <w:marRight w:val="0"/>
              <w:marTop w:val="0"/>
              <w:marBottom w:val="0"/>
              <w:divBdr>
                <w:top w:val="none" w:sz="0" w:space="0" w:color="auto"/>
                <w:left w:val="none" w:sz="0" w:space="0" w:color="auto"/>
                <w:bottom w:val="none" w:sz="0" w:space="0" w:color="auto"/>
                <w:right w:val="none" w:sz="0" w:space="0" w:color="auto"/>
              </w:divBdr>
              <w:divsChild>
                <w:div w:id="51172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595219">
          <w:marLeft w:val="0"/>
          <w:marRight w:val="0"/>
          <w:marTop w:val="0"/>
          <w:marBottom w:val="0"/>
          <w:divBdr>
            <w:top w:val="none" w:sz="0" w:space="0" w:color="auto"/>
            <w:left w:val="none" w:sz="0" w:space="0" w:color="auto"/>
            <w:bottom w:val="none" w:sz="0" w:space="0" w:color="auto"/>
            <w:right w:val="none" w:sz="0" w:space="0" w:color="auto"/>
          </w:divBdr>
          <w:divsChild>
            <w:div w:id="1454397457">
              <w:marLeft w:val="0"/>
              <w:marRight w:val="0"/>
              <w:marTop w:val="0"/>
              <w:marBottom w:val="0"/>
              <w:divBdr>
                <w:top w:val="none" w:sz="0" w:space="0" w:color="auto"/>
                <w:left w:val="none" w:sz="0" w:space="0" w:color="auto"/>
                <w:bottom w:val="none" w:sz="0" w:space="0" w:color="auto"/>
                <w:right w:val="none" w:sz="0" w:space="0" w:color="auto"/>
              </w:divBdr>
              <w:divsChild>
                <w:div w:id="12908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20001">
          <w:marLeft w:val="0"/>
          <w:marRight w:val="0"/>
          <w:marTop w:val="0"/>
          <w:marBottom w:val="0"/>
          <w:divBdr>
            <w:top w:val="none" w:sz="0" w:space="0" w:color="auto"/>
            <w:left w:val="none" w:sz="0" w:space="0" w:color="auto"/>
            <w:bottom w:val="none" w:sz="0" w:space="0" w:color="auto"/>
            <w:right w:val="none" w:sz="0" w:space="0" w:color="auto"/>
          </w:divBdr>
          <w:divsChild>
            <w:div w:id="311369426">
              <w:marLeft w:val="0"/>
              <w:marRight w:val="0"/>
              <w:marTop w:val="0"/>
              <w:marBottom w:val="0"/>
              <w:divBdr>
                <w:top w:val="none" w:sz="0" w:space="0" w:color="auto"/>
                <w:left w:val="none" w:sz="0" w:space="0" w:color="auto"/>
                <w:bottom w:val="none" w:sz="0" w:space="0" w:color="auto"/>
                <w:right w:val="none" w:sz="0" w:space="0" w:color="auto"/>
              </w:divBdr>
              <w:divsChild>
                <w:div w:id="118543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201122">
      <w:bodyDiv w:val="1"/>
      <w:marLeft w:val="0"/>
      <w:marRight w:val="0"/>
      <w:marTop w:val="0"/>
      <w:marBottom w:val="0"/>
      <w:divBdr>
        <w:top w:val="none" w:sz="0" w:space="0" w:color="auto"/>
        <w:left w:val="none" w:sz="0" w:space="0" w:color="auto"/>
        <w:bottom w:val="none" w:sz="0" w:space="0" w:color="auto"/>
        <w:right w:val="none" w:sz="0" w:space="0" w:color="auto"/>
      </w:divBdr>
      <w:divsChild>
        <w:div w:id="793838701">
          <w:marLeft w:val="0"/>
          <w:marRight w:val="0"/>
          <w:marTop w:val="0"/>
          <w:marBottom w:val="0"/>
          <w:divBdr>
            <w:top w:val="none" w:sz="0" w:space="0" w:color="auto"/>
            <w:left w:val="none" w:sz="0" w:space="0" w:color="auto"/>
            <w:bottom w:val="none" w:sz="0" w:space="0" w:color="auto"/>
            <w:right w:val="none" w:sz="0" w:space="0" w:color="auto"/>
          </w:divBdr>
          <w:divsChild>
            <w:div w:id="359475487">
              <w:marLeft w:val="0"/>
              <w:marRight w:val="0"/>
              <w:marTop w:val="0"/>
              <w:marBottom w:val="0"/>
              <w:divBdr>
                <w:top w:val="none" w:sz="0" w:space="0" w:color="auto"/>
                <w:left w:val="none" w:sz="0" w:space="0" w:color="auto"/>
                <w:bottom w:val="none" w:sz="0" w:space="0" w:color="auto"/>
                <w:right w:val="none" w:sz="0" w:space="0" w:color="auto"/>
              </w:divBdr>
            </w:div>
            <w:div w:id="423496172">
              <w:marLeft w:val="0"/>
              <w:marRight w:val="0"/>
              <w:marTop w:val="0"/>
              <w:marBottom w:val="0"/>
              <w:divBdr>
                <w:top w:val="none" w:sz="0" w:space="0" w:color="auto"/>
                <w:left w:val="none" w:sz="0" w:space="0" w:color="auto"/>
                <w:bottom w:val="none" w:sz="0" w:space="0" w:color="auto"/>
                <w:right w:val="none" w:sz="0" w:space="0" w:color="auto"/>
              </w:divBdr>
            </w:div>
          </w:divsChild>
        </w:div>
        <w:div w:id="1387534461">
          <w:marLeft w:val="0"/>
          <w:marRight w:val="0"/>
          <w:marTop w:val="0"/>
          <w:marBottom w:val="0"/>
          <w:divBdr>
            <w:top w:val="none" w:sz="0" w:space="0" w:color="auto"/>
            <w:left w:val="none" w:sz="0" w:space="0" w:color="auto"/>
            <w:bottom w:val="none" w:sz="0" w:space="0" w:color="auto"/>
            <w:right w:val="none" w:sz="0" w:space="0" w:color="auto"/>
          </w:divBdr>
        </w:div>
      </w:divsChild>
    </w:div>
    <w:div w:id="307176094">
      <w:bodyDiv w:val="1"/>
      <w:marLeft w:val="0"/>
      <w:marRight w:val="0"/>
      <w:marTop w:val="0"/>
      <w:marBottom w:val="0"/>
      <w:divBdr>
        <w:top w:val="none" w:sz="0" w:space="0" w:color="auto"/>
        <w:left w:val="none" w:sz="0" w:space="0" w:color="auto"/>
        <w:bottom w:val="none" w:sz="0" w:space="0" w:color="auto"/>
        <w:right w:val="none" w:sz="0" w:space="0" w:color="auto"/>
      </w:divBdr>
      <w:divsChild>
        <w:div w:id="781607724">
          <w:marLeft w:val="0"/>
          <w:marRight w:val="0"/>
          <w:marTop w:val="0"/>
          <w:marBottom w:val="0"/>
          <w:divBdr>
            <w:top w:val="none" w:sz="0" w:space="0" w:color="auto"/>
            <w:left w:val="none" w:sz="0" w:space="0" w:color="auto"/>
            <w:bottom w:val="none" w:sz="0" w:space="0" w:color="auto"/>
            <w:right w:val="none" w:sz="0" w:space="0" w:color="auto"/>
          </w:divBdr>
          <w:divsChild>
            <w:div w:id="634723074">
              <w:marLeft w:val="0"/>
              <w:marRight w:val="0"/>
              <w:marTop w:val="0"/>
              <w:marBottom w:val="0"/>
              <w:divBdr>
                <w:top w:val="none" w:sz="0" w:space="0" w:color="auto"/>
                <w:left w:val="none" w:sz="0" w:space="0" w:color="auto"/>
                <w:bottom w:val="none" w:sz="0" w:space="0" w:color="auto"/>
                <w:right w:val="none" w:sz="0" w:space="0" w:color="auto"/>
              </w:divBdr>
            </w:div>
          </w:divsChild>
        </w:div>
        <w:div w:id="1082946755">
          <w:marLeft w:val="0"/>
          <w:marRight w:val="0"/>
          <w:marTop w:val="0"/>
          <w:marBottom w:val="0"/>
          <w:divBdr>
            <w:top w:val="none" w:sz="0" w:space="0" w:color="auto"/>
            <w:left w:val="none" w:sz="0" w:space="0" w:color="auto"/>
            <w:bottom w:val="none" w:sz="0" w:space="0" w:color="auto"/>
            <w:right w:val="none" w:sz="0" w:space="0" w:color="auto"/>
          </w:divBdr>
        </w:div>
      </w:divsChild>
    </w:div>
    <w:div w:id="307901010">
      <w:bodyDiv w:val="1"/>
      <w:marLeft w:val="0"/>
      <w:marRight w:val="0"/>
      <w:marTop w:val="0"/>
      <w:marBottom w:val="0"/>
      <w:divBdr>
        <w:top w:val="none" w:sz="0" w:space="0" w:color="auto"/>
        <w:left w:val="none" w:sz="0" w:space="0" w:color="auto"/>
        <w:bottom w:val="none" w:sz="0" w:space="0" w:color="auto"/>
        <w:right w:val="none" w:sz="0" w:space="0" w:color="auto"/>
      </w:divBdr>
      <w:divsChild>
        <w:div w:id="206333077">
          <w:marLeft w:val="0"/>
          <w:marRight w:val="0"/>
          <w:marTop w:val="0"/>
          <w:marBottom w:val="0"/>
          <w:divBdr>
            <w:top w:val="none" w:sz="0" w:space="0" w:color="auto"/>
            <w:left w:val="none" w:sz="0" w:space="0" w:color="auto"/>
            <w:bottom w:val="none" w:sz="0" w:space="0" w:color="auto"/>
            <w:right w:val="none" w:sz="0" w:space="0" w:color="auto"/>
          </w:divBdr>
          <w:divsChild>
            <w:div w:id="2011519202">
              <w:marLeft w:val="0"/>
              <w:marRight w:val="0"/>
              <w:marTop w:val="0"/>
              <w:marBottom w:val="0"/>
              <w:divBdr>
                <w:top w:val="none" w:sz="0" w:space="0" w:color="auto"/>
                <w:left w:val="none" w:sz="0" w:space="0" w:color="auto"/>
                <w:bottom w:val="none" w:sz="0" w:space="0" w:color="auto"/>
                <w:right w:val="none" w:sz="0" w:space="0" w:color="auto"/>
              </w:divBdr>
            </w:div>
            <w:div w:id="1924216159">
              <w:marLeft w:val="0"/>
              <w:marRight w:val="0"/>
              <w:marTop w:val="0"/>
              <w:marBottom w:val="0"/>
              <w:divBdr>
                <w:top w:val="none" w:sz="0" w:space="0" w:color="auto"/>
                <w:left w:val="none" w:sz="0" w:space="0" w:color="auto"/>
                <w:bottom w:val="none" w:sz="0" w:space="0" w:color="auto"/>
                <w:right w:val="none" w:sz="0" w:space="0" w:color="auto"/>
              </w:divBdr>
            </w:div>
          </w:divsChild>
        </w:div>
        <w:div w:id="1314796922">
          <w:marLeft w:val="0"/>
          <w:marRight w:val="0"/>
          <w:marTop w:val="0"/>
          <w:marBottom w:val="0"/>
          <w:divBdr>
            <w:top w:val="none" w:sz="0" w:space="0" w:color="auto"/>
            <w:left w:val="none" w:sz="0" w:space="0" w:color="auto"/>
            <w:bottom w:val="none" w:sz="0" w:space="0" w:color="auto"/>
            <w:right w:val="none" w:sz="0" w:space="0" w:color="auto"/>
          </w:divBdr>
        </w:div>
      </w:divsChild>
    </w:div>
    <w:div w:id="308049423">
      <w:bodyDiv w:val="1"/>
      <w:marLeft w:val="0"/>
      <w:marRight w:val="0"/>
      <w:marTop w:val="0"/>
      <w:marBottom w:val="0"/>
      <w:divBdr>
        <w:top w:val="none" w:sz="0" w:space="0" w:color="auto"/>
        <w:left w:val="none" w:sz="0" w:space="0" w:color="auto"/>
        <w:bottom w:val="none" w:sz="0" w:space="0" w:color="auto"/>
        <w:right w:val="none" w:sz="0" w:space="0" w:color="auto"/>
      </w:divBdr>
      <w:divsChild>
        <w:div w:id="705446833">
          <w:marLeft w:val="0"/>
          <w:marRight w:val="0"/>
          <w:marTop w:val="0"/>
          <w:marBottom w:val="300"/>
          <w:divBdr>
            <w:top w:val="none" w:sz="0" w:space="0" w:color="auto"/>
            <w:left w:val="none" w:sz="0" w:space="0" w:color="auto"/>
            <w:bottom w:val="none" w:sz="0" w:space="0" w:color="auto"/>
            <w:right w:val="none" w:sz="0" w:space="0" w:color="auto"/>
          </w:divBdr>
        </w:div>
        <w:div w:id="16124512">
          <w:marLeft w:val="0"/>
          <w:marRight w:val="0"/>
          <w:marTop w:val="0"/>
          <w:marBottom w:val="300"/>
          <w:divBdr>
            <w:top w:val="none" w:sz="0" w:space="0" w:color="auto"/>
            <w:left w:val="none" w:sz="0" w:space="0" w:color="auto"/>
            <w:bottom w:val="none" w:sz="0" w:space="0" w:color="auto"/>
            <w:right w:val="none" w:sz="0" w:space="0" w:color="auto"/>
          </w:divBdr>
          <w:divsChild>
            <w:div w:id="1557859756">
              <w:marLeft w:val="0"/>
              <w:marRight w:val="0"/>
              <w:marTop w:val="0"/>
              <w:marBottom w:val="0"/>
              <w:divBdr>
                <w:top w:val="none" w:sz="0" w:space="0" w:color="auto"/>
                <w:left w:val="none" w:sz="0" w:space="0" w:color="auto"/>
                <w:bottom w:val="none" w:sz="0" w:space="0" w:color="auto"/>
                <w:right w:val="none" w:sz="0" w:space="0" w:color="auto"/>
              </w:divBdr>
              <w:divsChild>
                <w:div w:id="1727408357">
                  <w:marLeft w:val="0"/>
                  <w:marRight w:val="0"/>
                  <w:marTop w:val="0"/>
                  <w:marBottom w:val="0"/>
                  <w:divBdr>
                    <w:top w:val="none" w:sz="0" w:space="0" w:color="auto"/>
                    <w:left w:val="none" w:sz="0" w:space="0" w:color="auto"/>
                    <w:bottom w:val="none" w:sz="0" w:space="0" w:color="auto"/>
                    <w:right w:val="none" w:sz="0" w:space="0" w:color="auto"/>
                  </w:divBdr>
                </w:div>
                <w:div w:id="1832982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176512">
      <w:bodyDiv w:val="1"/>
      <w:marLeft w:val="0"/>
      <w:marRight w:val="0"/>
      <w:marTop w:val="0"/>
      <w:marBottom w:val="0"/>
      <w:divBdr>
        <w:top w:val="none" w:sz="0" w:space="0" w:color="auto"/>
        <w:left w:val="none" w:sz="0" w:space="0" w:color="auto"/>
        <w:bottom w:val="none" w:sz="0" w:space="0" w:color="auto"/>
        <w:right w:val="none" w:sz="0" w:space="0" w:color="auto"/>
      </w:divBdr>
      <w:divsChild>
        <w:div w:id="2113280306">
          <w:marLeft w:val="0"/>
          <w:marRight w:val="0"/>
          <w:marTop w:val="0"/>
          <w:marBottom w:val="0"/>
          <w:divBdr>
            <w:top w:val="none" w:sz="0" w:space="0" w:color="auto"/>
            <w:left w:val="none" w:sz="0" w:space="0" w:color="auto"/>
            <w:bottom w:val="none" w:sz="0" w:space="0" w:color="auto"/>
            <w:right w:val="none" w:sz="0" w:space="0" w:color="auto"/>
          </w:divBdr>
          <w:divsChild>
            <w:div w:id="1059206651">
              <w:marLeft w:val="0"/>
              <w:marRight w:val="0"/>
              <w:marTop w:val="0"/>
              <w:marBottom w:val="0"/>
              <w:divBdr>
                <w:top w:val="none" w:sz="0" w:space="0" w:color="auto"/>
                <w:left w:val="none" w:sz="0" w:space="0" w:color="auto"/>
                <w:bottom w:val="none" w:sz="0" w:space="0" w:color="auto"/>
                <w:right w:val="none" w:sz="0" w:space="0" w:color="auto"/>
              </w:divBdr>
              <w:divsChild>
                <w:div w:id="3191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941242">
      <w:bodyDiv w:val="1"/>
      <w:marLeft w:val="0"/>
      <w:marRight w:val="0"/>
      <w:marTop w:val="0"/>
      <w:marBottom w:val="0"/>
      <w:divBdr>
        <w:top w:val="none" w:sz="0" w:space="0" w:color="auto"/>
        <w:left w:val="none" w:sz="0" w:space="0" w:color="auto"/>
        <w:bottom w:val="none" w:sz="0" w:space="0" w:color="auto"/>
        <w:right w:val="none" w:sz="0" w:space="0" w:color="auto"/>
      </w:divBdr>
      <w:divsChild>
        <w:div w:id="335813325">
          <w:marLeft w:val="0"/>
          <w:marRight w:val="0"/>
          <w:marTop w:val="0"/>
          <w:marBottom w:val="0"/>
          <w:divBdr>
            <w:top w:val="none" w:sz="0" w:space="0" w:color="auto"/>
            <w:left w:val="none" w:sz="0" w:space="0" w:color="auto"/>
            <w:bottom w:val="none" w:sz="0" w:space="0" w:color="auto"/>
            <w:right w:val="none" w:sz="0" w:space="0" w:color="auto"/>
          </w:divBdr>
          <w:divsChild>
            <w:div w:id="1492600590">
              <w:marLeft w:val="0"/>
              <w:marRight w:val="0"/>
              <w:marTop w:val="0"/>
              <w:marBottom w:val="0"/>
              <w:divBdr>
                <w:top w:val="none" w:sz="0" w:space="0" w:color="auto"/>
                <w:left w:val="none" w:sz="0" w:space="0" w:color="auto"/>
                <w:bottom w:val="none" w:sz="0" w:space="0" w:color="auto"/>
                <w:right w:val="none" w:sz="0" w:space="0" w:color="auto"/>
              </w:divBdr>
            </w:div>
            <w:div w:id="147791464">
              <w:marLeft w:val="0"/>
              <w:marRight w:val="0"/>
              <w:marTop w:val="0"/>
              <w:marBottom w:val="0"/>
              <w:divBdr>
                <w:top w:val="none" w:sz="0" w:space="0" w:color="auto"/>
                <w:left w:val="none" w:sz="0" w:space="0" w:color="auto"/>
                <w:bottom w:val="none" w:sz="0" w:space="0" w:color="auto"/>
                <w:right w:val="none" w:sz="0" w:space="0" w:color="auto"/>
              </w:divBdr>
            </w:div>
          </w:divsChild>
        </w:div>
        <w:div w:id="1254820562">
          <w:marLeft w:val="0"/>
          <w:marRight w:val="0"/>
          <w:marTop w:val="0"/>
          <w:marBottom w:val="0"/>
          <w:divBdr>
            <w:top w:val="none" w:sz="0" w:space="0" w:color="auto"/>
            <w:left w:val="none" w:sz="0" w:space="0" w:color="auto"/>
            <w:bottom w:val="none" w:sz="0" w:space="0" w:color="auto"/>
            <w:right w:val="none" w:sz="0" w:space="0" w:color="auto"/>
          </w:divBdr>
        </w:div>
      </w:divsChild>
    </w:div>
    <w:div w:id="310409755">
      <w:bodyDiv w:val="1"/>
      <w:marLeft w:val="0"/>
      <w:marRight w:val="0"/>
      <w:marTop w:val="0"/>
      <w:marBottom w:val="0"/>
      <w:divBdr>
        <w:top w:val="none" w:sz="0" w:space="0" w:color="auto"/>
        <w:left w:val="none" w:sz="0" w:space="0" w:color="auto"/>
        <w:bottom w:val="none" w:sz="0" w:space="0" w:color="auto"/>
        <w:right w:val="none" w:sz="0" w:space="0" w:color="auto"/>
      </w:divBdr>
      <w:divsChild>
        <w:div w:id="1919635463">
          <w:marLeft w:val="0"/>
          <w:marRight w:val="0"/>
          <w:marTop w:val="0"/>
          <w:marBottom w:val="0"/>
          <w:divBdr>
            <w:top w:val="none" w:sz="0" w:space="0" w:color="auto"/>
            <w:left w:val="none" w:sz="0" w:space="0" w:color="auto"/>
            <w:bottom w:val="none" w:sz="0" w:space="0" w:color="auto"/>
            <w:right w:val="none" w:sz="0" w:space="0" w:color="auto"/>
          </w:divBdr>
          <w:divsChild>
            <w:div w:id="142433219">
              <w:marLeft w:val="0"/>
              <w:marRight w:val="0"/>
              <w:marTop w:val="0"/>
              <w:marBottom w:val="0"/>
              <w:divBdr>
                <w:top w:val="none" w:sz="0" w:space="0" w:color="auto"/>
                <w:left w:val="none" w:sz="0" w:space="0" w:color="auto"/>
                <w:bottom w:val="none" w:sz="0" w:space="0" w:color="auto"/>
                <w:right w:val="none" w:sz="0" w:space="0" w:color="auto"/>
              </w:divBdr>
            </w:div>
          </w:divsChild>
        </w:div>
        <w:div w:id="889150095">
          <w:marLeft w:val="0"/>
          <w:marRight w:val="0"/>
          <w:marTop w:val="0"/>
          <w:marBottom w:val="0"/>
          <w:divBdr>
            <w:top w:val="none" w:sz="0" w:space="0" w:color="auto"/>
            <w:left w:val="none" w:sz="0" w:space="0" w:color="auto"/>
            <w:bottom w:val="none" w:sz="0" w:space="0" w:color="auto"/>
            <w:right w:val="none" w:sz="0" w:space="0" w:color="auto"/>
          </w:divBdr>
        </w:div>
        <w:div w:id="1305701154">
          <w:marLeft w:val="0"/>
          <w:marRight w:val="0"/>
          <w:marTop w:val="0"/>
          <w:marBottom w:val="0"/>
          <w:divBdr>
            <w:top w:val="none" w:sz="0" w:space="0" w:color="auto"/>
            <w:left w:val="none" w:sz="0" w:space="0" w:color="auto"/>
            <w:bottom w:val="none" w:sz="0" w:space="0" w:color="auto"/>
            <w:right w:val="none" w:sz="0" w:space="0" w:color="auto"/>
          </w:divBdr>
        </w:div>
      </w:divsChild>
    </w:div>
    <w:div w:id="311182639">
      <w:bodyDiv w:val="1"/>
      <w:marLeft w:val="0"/>
      <w:marRight w:val="0"/>
      <w:marTop w:val="0"/>
      <w:marBottom w:val="0"/>
      <w:divBdr>
        <w:top w:val="none" w:sz="0" w:space="0" w:color="auto"/>
        <w:left w:val="none" w:sz="0" w:space="0" w:color="auto"/>
        <w:bottom w:val="none" w:sz="0" w:space="0" w:color="auto"/>
        <w:right w:val="none" w:sz="0" w:space="0" w:color="auto"/>
      </w:divBdr>
      <w:divsChild>
        <w:div w:id="372582746">
          <w:marLeft w:val="0"/>
          <w:marRight w:val="0"/>
          <w:marTop w:val="0"/>
          <w:marBottom w:val="0"/>
          <w:divBdr>
            <w:top w:val="none" w:sz="0" w:space="0" w:color="auto"/>
            <w:left w:val="none" w:sz="0" w:space="0" w:color="auto"/>
            <w:bottom w:val="none" w:sz="0" w:space="0" w:color="auto"/>
            <w:right w:val="none" w:sz="0" w:space="0" w:color="auto"/>
          </w:divBdr>
          <w:divsChild>
            <w:div w:id="1033115386">
              <w:marLeft w:val="0"/>
              <w:marRight w:val="0"/>
              <w:marTop w:val="0"/>
              <w:marBottom w:val="0"/>
              <w:divBdr>
                <w:top w:val="none" w:sz="0" w:space="0" w:color="auto"/>
                <w:left w:val="none" w:sz="0" w:space="0" w:color="auto"/>
                <w:bottom w:val="none" w:sz="0" w:space="0" w:color="auto"/>
                <w:right w:val="none" w:sz="0" w:space="0" w:color="auto"/>
              </w:divBdr>
              <w:divsChild>
                <w:div w:id="105100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641729">
          <w:marLeft w:val="0"/>
          <w:marRight w:val="0"/>
          <w:marTop w:val="0"/>
          <w:marBottom w:val="0"/>
          <w:divBdr>
            <w:top w:val="none" w:sz="0" w:space="0" w:color="auto"/>
            <w:left w:val="none" w:sz="0" w:space="0" w:color="auto"/>
            <w:bottom w:val="none" w:sz="0" w:space="0" w:color="auto"/>
            <w:right w:val="none" w:sz="0" w:space="0" w:color="auto"/>
          </w:divBdr>
        </w:div>
        <w:div w:id="122776811">
          <w:marLeft w:val="0"/>
          <w:marRight w:val="0"/>
          <w:marTop w:val="0"/>
          <w:marBottom w:val="0"/>
          <w:divBdr>
            <w:top w:val="none" w:sz="0" w:space="0" w:color="auto"/>
            <w:left w:val="none" w:sz="0" w:space="0" w:color="auto"/>
            <w:bottom w:val="none" w:sz="0" w:space="0" w:color="auto"/>
            <w:right w:val="none" w:sz="0" w:space="0" w:color="auto"/>
          </w:divBdr>
          <w:divsChild>
            <w:div w:id="932662351">
              <w:marLeft w:val="0"/>
              <w:marRight w:val="0"/>
              <w:marTop w:val="0"/>
              <w:marBottom w:val="0"/>
              <w:divBdr>
                <w:top w:val="none" w:sz="0" w:space="0" w:color="auto"/>
                <w:left w:val="none" w:sz="0" w:space="0" w:color="auto"/>
                <w:bottom w:val="none" w:sz="0" w:space="0" w:color="auto"/>
                <w:right w:val="none" w:sz="0" w:space="0" w:color="auto"/>
              </w:divBdr>
              <w:divsChild>
                <w:div w:id="11518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65097">
      <w:bodyDiv w:val="1"/>
      <w:marLeft w:val="0"/>
      <w:marRight w:val="0"/>
      <w:marTop w:val="0"/>
      <w:marBottom w:val="0"/>
      <w:divBdr>
        <w:top w:val="none" w:sz="0" w:space="0" w:color="auto"/>
        <w:left w:val="none" w:sz="0" w:space="0" w:color="auto"/>
        <w:bottom w:val="none" w:sz="0" w:space="0" w:color="auto"/>
        <w:right w:val="none" w:sz="0" w:space="0" w:color="auto"/>
      </w:divBdr>
      <w:divsChild>
        <w:div w:id="382486497">
          <w:marLeft w:val="0"/>
          <w:marRight w:val="0"/>
          <w:marTop w:val="0"/>
          <w:marBottom w:val="0"/>
          <w:divBdr>
            <w:top w:val="none" w:sz="0" w:space="0" w:color="auto"/>
            <w:left w:val="none" w:sz="0" w:space="0" w:color="auto"/>
            <w:bottom w:val="none" w:sz="0" w:space="0" w:color="auto"/>
            <w:right w:val="none" w:sz="0" w:space="0" w:color="auto"/>
          </w:divBdr>
          <w:divsChild>
            <w:div w:id="168641985">
              <w:marLeft w:val="0"/>
              <w:marRight w:val="0"/>
              <w:marTop w:val="0"/>
              <w:marBottom w:val="0"/>
              <w:divBdr>
                <w:top w:val="none" w:sz="0" w:space="0" w:color="auto"/>
                <w:left w:val="none" w:sz="0" w:space="0" w:color="auto"/>
                <w:bottom w:val="none" w:sz="0" w:space="0" w:color="auto"/>
                <w:right w:val="none" w:sz="0" w:space="0" w:color="auto"/>
              </w:divBdr>
              <w:divsChild>
                <w:div w:id="213465025">
                  <w:marLeft w:val="0"/>
                  <w:marRight w:val="0"/>
                  <w:marTop w:val="0"/>
                  <w:marBottom w:val="0"/>
                  <w:divBdr>
                    <w:top w:val="none" w:sz="0" w:space="0" w:color="auto"/>
                    <w:left w:val="none" w:sz="0" w:space="0" w:color="auto"/>
                    <w:bottom w:val="none" w:sz="0" w:space="0" w:color="auto"/>
                    <w:right w:val="none" w:sz="0" w:space="0" w:color="auto"/>
                  </w:divBdr>
                  <w:divsChild>
                    <w:div w:id="4258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95675">
          <w:marLeft w:val="0"/>
          <w:marRight w:val="0"/>
          <w:marTop w:val="0"/>
          <w:marBottom w:val="0"/>
          <w:divBdr>
            <w:top w:val="none" w:sz="0" w:space="0" w:color="auto"/>
            <w:left w:val="none" w:sz="0" w:space="0" w:color="auto"/>
            <w:bottom w:val="none" w:sz="0" w:space="0" w:color="auto"/>
            <w:right w:val="none" w:sz="0" w:space="0" w:color="auto"/>
          </w:divBdr>
          <w:divsChild>
            <w:div w:id="689064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799675">
      <w:bodyDiv w:val="1"/>
      <w:marLeft w:val="0"/>
      <w:marRight w:val="0"/>
      <w:marTop w:val="0"/>
      <w:marBottom w:val="0"/>
      <w:divBdr>
        <w:top w:val="none" w:sz="0" w:space="0" w:color="auto"/>
        <w:left w:val="none" w:sz="0" w:space="0" w:color="auto"/>
        <w:bottom w:val="none" w:sz="0" w:space="0" w:color="auto"/>
        <w:right w:val="none" w:sz="0" w:space="0" w:color="auto"/>
      </w:divBdr>
      <w:divsChild>
        <w:div w:id="828402709">
          <w:marLeft w:val="0"/>
          <w:marRight w:val="0"/>
          <w:marTop w:val="0"/>
          <w:marBottom w:val="0"/>
          <w:divBdr>
            <w:top w:val="none" w:sz="0" w:space="0" w:color="auto"/>
            <w:left w:val="none" w:sz="0" w:space="0" w:color="auto"/>
            <w:bottom w:val="none" w:sz="0" w:space="0" w:color="auto"/>
            <w:right w:val="none" w:sz="0" w:space="0" w:color="auto"/>
          </w:divBdr>
        </w:div>
        <w:div w:id="389546625">
          <w:marLeft w:val="0"/>
          <w:marRight w:val="0"/>
          <w:marTop w:val="0"/>
          <w:marBottom w:val="0"/>
          <w:divBdr>
            <w:top w:val="none" w:sz="0" w:space="0" w:color="auto"/>
            <w:left w:val="none" w:sz="0" w:space="0" w:color="auto"/>
            <w:bottom w:val="none" w:sz="0" w:space="0" w:color="auto"/>
            <w:right w:val="none" w:sz="0" w:space="0" w:color="auto"/>
          </w:divBdr>
        </w:div>
      </w:divsChild>
    </w:div>
    <w:div w:id="315652691">
      <w:bodyDiv w:val="1"/>
      <w:marLeft w:val="0"/>
      <w:marRight w:val="0"/>
      <w:marTop w:val="0"/>
      <w:marBottom w:val="0"/>
      <w:divBdr>
        <w:top w:val="none" w:sz="0" w:space="0" w:color="auto"/>
        <w:left w:val="none" w:sz="0" w:space="0" w:color="auto"/>
        <w:bottom w:val="none" w:sz="0" w:space="0" w:color="auto"/>
        <w:right w:val="none" w:sz="0" w:space="0" w:color="auto"/>
      </w:divBdr>
      <w:divsChild>
        <w:div w:id="805706293">
          <w:marLeft w:val="0"/>
          <w:marRight w:val="0"/>
          <w:marTop w:val="0"/>
          <w:marBottom w:val="0"/>
          <w:divBdr>
            <w:top w:val="none" w:sz="0" w:space="0" w:color="auto"/>
            <w:left w:val="none" w:sz="0" w:space="0" w:color="auto"/>
            <w:bottom w:val="none" w:sz="0" w:space="0" w:color="auto"/>
            <w:right w:val="none" w:sz="0" w:space="0" w:color="auto"/>
          </w:divBdr>
        </w:div>
        <w:div w:id="1376926906">
          <w:marLeft w:val="0"/>
          <w:marRight w:val="0"/>
          <w:marTop w:val="0"/>
          <w:marBottom w:val="0"/>
          <w:divBdr>
            <w:top w:val="none" w:sz="0" w:space="0" w:color="auto"/>
            <w:left w:val="none" w:sz="0" w:space="0" w:color="auto"/>
            <w:bottom w:val="none" w:sz="0" w:space="0" w:color="auto"/>
            <w:right w:val="none" w:sz="0" w:space="0" w:color="auto"/>
          </w:divBdr>
          <w:divsChild>
            <w:div w:id="1139031497">
              <w:marLeft w:val="0"/>
              <w:marRight w:val="0"/>
              <w:marTop w:val="0"/>
              <w:marBottom w:val="0"/>
              <w:divBdr>
                <w:top w:val="none" w:sz="0" w:space="0" w:color="auto"/>
                <w:left w:val="none" w:sz="0" w:space="0" w:color="auto"/>
                <w:bottom w:val="none" w:sz="0" w:space="0" w:color="auto"/>
                <w:right w:val="none" w:sz="0" w:space="0" w:color="auto"/>
              </w:divBdr>
            </w:div>
          </w:divsChild>
        </w:div>
        <w:div w:id="1167862102">
          <w:marLeft w:val="0"/>
          <w:marRight w:val="0"/>
          <w:marTop w:val="0"/>
          <w:marBottom w:val="0"/>
          <w:divBdr>
            <w:top w:val="none" w:sz="0" w:space="0" w:color="auto"/>
            <w:left w:val="none" w:sz="0" w:space="0" w:color="auto"/>
            <w:bottom w:val="none" w:sz="0" w:space="0" w:color="auto"/>
            <w:right w:val="none" w:sz="0" w:space="0" w:color="auto"/>
          </w:divBdr>
        </w:div>
        <w:div w:id="1413775266">
          <w:marLeft w:val="0"/>
          <w:marRight w:val="0"/>
          <w:marTop w:val="0"/>
          <w:marBottom w:val="0"/>
          <w:divBdr>
            <w:top w:val="none" w:sz="0" w:space="0" w:color="auto"/>
            <w:left w:val="none" w:sz="0" w:space="0" w:color="auto"/>
            <w:bottom w:val="none" w:sz="0" w:space="0" w:color="auto"/>
            <w:right w:val="none" w:sz="0" w:space="0" w:color="auto"/>
          </w:divBdr>
        </w:div>
      </w:divsChild>
    </w:div>
    <w:div w:id="315839964">
      <w:bodyDiv w:val="1"/>
      <w:marLeft w:val="0"/>
      <w:marRight w:val="0"/>
      <w:marTop w:val="0"/>
      <w:marBottom w:val="0"/>
      <w:divBdr>
        <w:top w:val="none" w:sz="0" w:space="0" w:color="auto"/>
        <w:left w:val="none" w:sz="0" w:space="0" w:color="auto"/>
        <w:bottom w:val="none" w:sz="0" w:space="0" w:color="auto"/>
        <w:right w:val="none" w:sz="0" w:space="0" w:color="auto"/>
      </w:divBdr>
      <w:divsChild>
        <w:div w:id="1816296483">
          <w:marLeft w:val="0"/>
          <w:marRight w:val="0"/>
          <w:marTop w:val="0"/>
          <w:marBottom w:val="0"/>
          <w:divBdr>
            <w:top w:val="none" w:sz="0" w:space="0" w:color="auto"/>
            <w:left w:val="none" w:sz="0" w:space="0" w:color="auto"/>
            <w:bottom w:val="none" w:sz="0" w:space="0" w:color="auto"/>
            <w:right w:val="none" w:sz="0" w:space="0" w:color="auto"/>
          </w:divBdr>
          <w:divsChild>
            <w:div w:id="1150094172">
              <w:marLeft w:val="0"/>
              <w:marRight w:val="0"/>
              <w:marTop w:val="0"/>
              <w:marBottom w:val="0"/>
              <w:divBdr>
                <w:top w:val="none" w:sz="0" w:space="0" w:color="auto"/>
                <w:left w:val="none" w:sz="0" w:space="0" w:color="auto"/>
                <w:bottom w:val="none" w:sz="0" w:space="0" w:color="auto"/>
                <w:right w:val="none" w:sz="0" w:space="0" w:color="auto"/>
              </w:divBdr>
            </w:div>
            <w:div w:id="1347947717">
              <w:marLeft w:val="0"/>
              <w:marRight w:val="0"/>
              <w:marTop w:val="0"/>
              <w:marBottom w:val="0"/>
              <w:divBdr>
                <w:top w:val="none" w:sz="0" w:space="0" w:color="auto"/>
                <w:left w:val="none" w:sz="0" w:space="0" w:color="auto"/>
                <w:bottom w:val="none" w:sz="0" w:space="0" w:color="auto"/>
                <w:right w:val="none" w:sz="0" w:space="0" w:color="auto"/>
              </w:divBdr>
            </w:div>
          </w:divsChild>
        </w:div>
        <w:div w:id="140271935">
          <w:marLeft w:val="0"/>
          <w:marRight w:val="0"/>
          <w:marTop w:val="0"/>
          <w:marBottom w:val="0"/>
          <w:divBdr>
            <w:top w:val="none" w:sz="0" w:space="0" w:color="auto"/>
            <w:left w:val="none" w:sz="0" w:space="0" w:color="auto"/>
            <w:bottom w:val="none" w:sz="0" w:space="0" w:color="auto"/>
            <w:right w:val="none" w:sz="0" w:space="0" w:color="auto"/>
          </w:divBdr>
        </w:div>
        <w:div w:id="1071778126">
          <w:marLeft w:val="0"/>
          <w:marRight w:val="0"/>
          <w:marTop w:val="0"/>
          <w:marBottom w:val="0"/>
          <w:divBdr>
            <w:top w:val="none" w:sz="0" w:space="0" w:color="auto"/>
            <w:left w:val="none" w:sz="0" w:space="0" w:color="auto"/>
            <w:bottom w:val="none" w:sz="0" w:space="0" w:color="auto"/>
            <w:right w:val="none" w:sz="0" w:space="0" w:color="auto"/>
          </w:divBdr>
        </w:div>
      </w:divsChild>
    </w:div>
    <w:div w:id="316107421">
      <w:bodyDiv w:val="1"/>
      <w:marLeft w:val="0"/>
      <w:marRight w:val="0"/>
      <w:marTop w:val="0"/>
      <w:marBottom w:val="0"/>
      <w:divBdr>
        <w:top w:val="none" w:sz="0" w:space="0" w:color="auto"/>
        <w:left w:val="none" w:sz="0" w:space="0" w:color="auto"/>
        <w:bottom w:val="none" w:sz="0" w:space="0" w:color="auto"/>
        <w:right w:val="none" w:sz="0" w:space="0" w:color="auto"/>
      </w:divBdr>
      <w:divsChild>
        <w:div w:id="1056195747">
          <w:marLeft w:val="0"/>
          <w:marRight w:val="0"/>
          <w:marTop w:val="0"/>
          <w:marBottom w:val="0"/>
          <w:divBdr>
            <w:top w:val="none" w:sz="0" w:space="0" w:color="auto"/>
            <w:left w:val="none" w:sz="0" w:space="0" w:color="auto"/>
            <w:bottom w:val="none" w:sz="0" w:space="0" w:color="auto"/>
            <w:right w:val="none" w:sz="0" w:space="0" w:color="auto"/>
          </w:divBdr>
          <w:divsChild>
            <w:div w:id="1696348276">
              <w:marLeft w:val="0"/>
              <w:marRight w:val="0"/>
              <w:marTop w:val="0"/>
              <w:marBottom w:val="0"/>
              <w:divBdr>
                <w:top w:val="none" w:sz="0" w:space="0" w:color="auto"/>
                <w:left w:val="none" w:sz="0" w:space="0" w:color="auto"/>
                <w:bottom w:val="none" w:sz="0" w:space="0" w:color="auto"/>
                <w:right w:val="none" w:sz="0" w:space="0" w:color="auto"/>
              </w:divBdr>
            </w:div>
            <w:div w:id="1418936933">
              <w:marLeft w:val="0"/>
              <w:marRight w:val="0"/>
              <w:marTop w:val="0"/>
              <w:marBottom w:val="0"/>
              <w:divBdr>
                <w:top w:val="none" w:sz="0" w:space="0" w:color="auto"/>
                <w:left w:val="none" w:sz="0" w:space="0" w:color="auto"/>
                <w:bottom w:val="none" w:sz="0" w:space="0" w:color="auto"/>
                <w:right w:val="none" w:sz="0" w:space="0" w:color="auto"/>
              </w:divBdr>
            </w:div>
          </w:divsChild>
        </w:div>
        <w:div w:id="1299452783">
          <w:marLeft w:val="0"/>
          <w:marRight w:val="0"/>
          <w:marTop w:val="0"/>
          <w:marBottom w:val="0"/>
          <w:divBdr>
            <w:top w:val="none" w:sz="0" w:space="0" w:color="auto"/>
            <w:left w:val="none" w:sz="0" w:space="0" w:color="auto"/>
            <w:bottom w:val="none" w:sz="0" w:space="0" w:color="auto"/>
            <w:right w:val="none" w:sz="0" w:space="0" w:color="auto"/>
          </w:divBdr>
        </w:div>
      </w:divsChild>
    </w:div>
    <w:div w:id="318659876">
      <w:bodyDiv w:val="1"/>
      <w:marLeft w:val="0"/>
      <w:marRight w:val="0"/>
      <w:marTop w:val="0"/>
      <w:marBottom w:val="0"/>
      <w:divBdr>
        <w:top w:val="none" w:sz="0" w:space="0" w:color="auto"/>
        <w:left w:val="none" w:sz="0" w:space="0" w:color="auto"/>
        <w:bottom w:val="none" w:sz="0" w:space="0" w:color="auto"/>
        <w:right w:val="none" w:sz="0" w:space="0" w:color="auto"/>
      </w:divBdr>
      <w:divsChild>
        <w:div w:id="1988780084">
          <w:marLeft w:val="0"/>
          <w:marRight w:val="0"/>
          <w:marTop w:val="0"/>
          <w:marBottom w:val="0"/>
          <w:divBdr>
            <w:top w:val="none" w:sz="0" w:space="0" w:color="auto"/>
            <w:left w:val="none" w:sz="0" w:space="0" w:color="auto"/>
            <w:bottom w:val="none" w:sz="0" w:space="0" w:color="auto"/>
            <w:right w:val="none" w:sz="0" w:space="0" w:color="auto"/>
          </w:divBdr>
        </w:div>
        <w:div w:id="220796660">
          <w:marLeft w:val="0"/>
          <w:marRight w:val="0"/>
          <w:marTop w:val="0"/>
          <w:marBottom w:val="0"/>
          <w:divBdr>
            <w:top w:val="none" w:sz="0" w:space="0" w:color="auto"/>
            <w:left w:val="none" w:sz="0" w:space="0" w:color="auto"/>
            <w:bottom w:val="none" w:sz="0" w:space="0" w:color="auto"/>
            <w:right w:val="none" w:sz="0" w:space="0" w:color="auto"/>
          </w:divBdr>
          <w:divsChild>
            <w:div w:id="427195518">
              <w:marLeft w:val="0"/>
              <w:marRight w:val="0"/>
              <w:marTop w:val="0"/>
              <w:marBottom w:val="0"/>
              <w:divBdr>
                <w:top w:val="none" w:sz="0" w:space="0" w:color="auto"/>
                <w:left w:val="none" w:sz="0" w:space="0" w:color="auto"/>
                <w:bottom w:val="none" w:sz="0" w:space="0" w:color="auto"/>
                <w:right w:val="none" w:sz="0" w:space="0" w:color="auto"/>
              </w:divBdr>
              <w:divsChild>
                <w:div w:id="12024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3158">
      <w:bodyDiv w:val="1"/>
      <w:marLeft w:val="0"/>
      <w:marRight w:val="0"/>
      <w:marTop w:val="0"/>
      <w:marBottom w:val="0"/>
      <w:divBdr>
        <w:top w:val="none" w:sz="0" w:space="0" w:color="auto"/>
        <w:left w:val="none" w:sz="0" w:space="0" w:color="auto"/>
        <w:bottom w:val="none" w:sz="0" w:space="0" w:color="auto"/>
        <w:right w:val="none" w:sz="0" w:space="0" w:color="auto"/>
      </w:divBdr>
      <w:divsChild>
        <w:div w:id="1989237326">
          <w:marLeft w:val="0"/>
          <w:marRight w:val="0"/>
          <w:marTop w:val="0"/>
          <w:marBottom w:val="0"/>
          <w:divBdr>
            <w:top w:val="none" w:sz="0" w:space="0" w:color="auto"/>
            <w:left w:val="none" w:sz="0" w:space="0" w:color="auto"/>
            <w:bottom w:val="none" w:sz="0" w:space="0" w:color="auto"/>
            <w:right w:val="none" w:sz="0" w:space="0" w:color="auto"/>
          </w:divBdr>
        </w:div>
      </w:divsChild>
    </w:div>
    <w:div w:id="320622004">
      <w:bodyDiv w:val="1"/>
      <w:marLeft w:val="0"/>
      <w:marRight w:val="0"/>
      <w:marTop w:val="0"/>
      <w:marBottom w:val="0"/>
      <w:divBdr>
        <w:top w:val="none" w:sz="0" w:space="0" w:color="auto"/>
        <w:left w:val="none" w:sz="0" w:space="0" w:color="auto"/>
        <w:bottom w:val="none" w:sz="0" w:space="0" w:color="auto"/>
        <w:right w:val="none" w:sz="0" w:space="0" w:color="auto"/>
      </w:divBdr>
      <w:divsChild>
        <w:div w:id="174881423">
          <w:marLeft w:val="0"/>
          <w:marRight w:val="0"/>
          <w:marTop w:val="0"/>
          <w:marBottom w:val="0"/>
          <w:divBdr>
            <w:top w:val="none" w:sz="0" w:space="0" w:color="auto"/>
            <w:left w:val="none" w:sz="0" w:space="0" w:color="auto"/>
            <w:bottom w:val="none" w:sz="0" w:space="0" w:color="auto"/>
            <w:right w:val="none" w:sz="0" w:space="0" w:color="auto"/>
          </w:divBdr>
          <w:divsChild>
            <w:div w:id="2067141379">
              <w:marLeft w:val="0"/>
              <w:marRight w:val="0"/>
              <w:marTop w:val="0"/>
              <w:marBottom w:val="0"/>
              <w:divBdr>
                <w:top w:val="none" w:sz="0" w:space="0" w:color="auto"/>
                <w:left w:val="none" w:sz="0" w:space="0" w:color="auto"/>
                <w:bottom w:val="none" w:sz="0" w:space="0" w:color="auto"/>
                <w:right w:val="none" w:sz="0" w:space="0" w:color="auto"/>
              </w:divBdr>
            </w:div>
            <w:div w:id="1522740554">
              <w:marLeft w:val="0"/>
              <w:marRight w:val="0"/>
              <w:marTop w:val="0"/>
              <w:marBottom w:val="0"/>
              <w:divBdr>
                <w:top w:val="none" w:sz="0" w:space="0" w:color="auto"/>
                <w:left w:val="none" w:sz="0" w:space="0" w:color="auto"/>
                <w:bottom w:val="none" w:sz="0" w:space="0" w:color="auto"/>
                <w:right w:val="none" w:sz="0" w:space="0" w:color="auto"/>
              </w:divBdr>
            </w:div>
          </w:divsChild>
        </w:div>
        <w:div w:id="1736509077">
          <w:marLeft w:val="0"/>
          <w:marRight w:val="0"/>
          <w:marTop w:val="0"/>
          <w:marBottom w:val="0"/>
          <w:divBdr>
            <w:top w:val="none" w:sz="0" w:space="0" w:color="auto"/>
            <w:left w:val="none" w:sz="0" w:space="0" w:color="auto"/>
            <w:bottom w:val="none" w:sz="0" w:space="0" w:color="auto"/>
            <w:right w:val="none" w:sz="0" w:space="0" w:color="auto"/>
          </w:divBdr>
        </w:div>
      </w:divsChild>
    </w:div>
    <w:div w:id="322516058">
      <w:bodyDiv w:val="1"/>
      <w:marLeft w:val="0"/>
      <w:marRight w:val="0"/>
      <w:marTop w:val="0"/>
      <w:marBottom w:val="0"/>
      <w:divBdr>
        <w:top w:val="none" w:sz="0" w:space="0" w:color="auto"/>
        <w:left w:val="none" w:sz="0" w:space="0" w:color="auto"/>
        <w:bottom w:val="none" w:sz="0" w:space="0" w:color="auto"/>
        <w:right w:val="none" w:sz="0" w:space="0" w:color="auto"/>
      </w:divBdr>
      <w:divsChild>
        <w:div w:id="1353844144">
          <w:marLeft w:val="0"/>
          <w:marRight w:val="0"/>
          <w:marTop w:val="0"/>
          <w:marBottom w:val="0"/>
          <w:divBdr>
            <w:top w:val="none" w:sz="0" w:space="0" w:color="auto"/>
            <w:left w:val="none" w:sz="0" w:space="0" w:color="auto"/>
            <w:bottom w:val="none" w:sz="0" w:space="0" w:color="auto"/>
            <w:right w:val="none" w:sz="0" w:space="0" w:color="auto"/>
          </w:divBdr>
          <w:divsChild>
            <w:div w:id="1402750398">
              <w:marLeft w:val="0"/>
              <w:marRight w:val="0"/>
              <w:marTop w:val="0"/>
              <w:marBottom w:val="0"/>
              <w:divBdr>
                <w:top w:val="none" w:sz="0" w:space="0" w:color="auto"/>
                <w:left w:val="none" w:sz="0" w:space="0" w:color="auto"/>
                <w:bottom w:val="none" w:sz="0" w:space="0" w:color="auto"/>
                <w:right w:val="none" w:sz="0" w:space="0" w:color="auto"/>
              </w:divBdr>
            </w:div>
            <w:div w:id="543298049">
              <w:marLeft w:val="0"/>
              <w:marRight w:val="0"/>
              <w:marTop w:val="0"/>
              <w:marBottom w:val="0"/>
              <w:divBdr>
                <w:top w:val="none" w:sz="0" w:space="0" w:color="auto"/>
                <w:left w:val="none" w:sz="0" w:space="0" w:color="auto"/>
                <w:bottom w:val="none" w:sz="0" w:space="0" w:color="auto"/>
                <w:right w:val="none" w:sz="0" w:space="0" w:color="auto"/>
              </w:divBdr>
            </w:div>
          </w:divsChild>
        </w:div>
        <w:div w:id="711004638">
          <w:marLeft w:val="0"/>
          <w:marRight w:val="0"/>
          <w:marTop w:val="0"/>
          <w:marBottom w:val="0"/>
          <w:divBdr>
            <w:top w:val="none" w:sz="0" w:space="0" w:color="auto"/>
            <w:left w:val="none" w:sz="0" w:space="0" w:color="auto"/>
            <w:bottom w:val="none" w:sz="0" w:space="0" w:color="auto"/>
            <w:right w:val="none" w:sz="0" w:space="0" w:color="auto"/>
          </w:divBdr>
        </w:div>
        <w:div w:id="207225867">
          <w:marLeft w:val="0"/>
          <w:marRight w:val="0"/>
          <w:marTop w:val="0"/>
          <w:marBottom w:val="0"/>
          <w:divBdr>
            <w:top w:val="none" w:sz="0" w:space="0" w:color="auto"/>
            <w:left w:val="none" w:sz="0" w:space="0" w:color="auto"/>
            <w:bottom w:val="none" w:sz="0" w:space="0" w:color="auto"/>
            <w:right w:val="none" w:sz="0" w:space="0" w:color="auto"/>
          </w:divBdr>
        </w:div>
      </w:divsChild>
    </w:div>
    <w:div w:id="322592462">
      <w:bodyDiv w:val="1"/>
      <w:marLeft w:val="0"/>
      <w:marRight w:val="0"/>
      <w:marTop w:val="0"/>
      <w:marBottom w:val="0"/>
      <w:divBdr>
        <w:top w:val="none" w:sz="0" w:space="0" w:color="auto"/>
        <w:left w:val="none" w:sz="0" w:space="0" w:color="auto"/>
        <w:bottom w:val="none" w:sz="0" w:space="0" w:color="auto"/>
        <w:right w:val="none" w:sz="0" w:space="0" w:color="auto"/>
      </w:divBdr>
      <w:divsChild>
        <w:div w:id="1187066013">
          <w:marLeft w:val="0"/>
          <w:marRight w:val="0"/>
          <w:marTop w:val="0"/>
          <w:marBottom w:val="0"/>
          <w:divBdr>
            <w:top w:val="none" w:sz="0" w:space="0" w:color="auto"/>
            <w:left w:val="none" w:sz="0" w:space="0" w:color="auto"/>
            <w:bottom w:val="none" w:sz="0" w:space="0" w:color="auto"/>
            <w:right w:val="none" w:sz="0" w:space="0" w:color="auto"/>
          </w:divBdr>
        </w:div>
      </w:divsChild>
    </w:div>
    <w:div w:id="324238749">
      <w:bodyDiv w:val="1"/>
      <w:marLeft w:val="0"/>
      <w:marRight w:val="0"/>
      <w:marTop w:val="0"/>
      <w:marBottom w:val="0"/>
      <w:divBdr>
        <w:top w:val="none" w:sz="0" w:space="0" w:color="auto"/>
        <w:left w:val="none" w:sz="0" w:space="0" w:color="auto"/>
        <w:bottom w:val="none" w:sz="0" w:space="0" w:color="auto"/>
        <w:right w:val="none" w:sz="0" w:space="0" w:color="auto"/>
      </w:divBdr>
      <w:divsChild>
        <w:div w:id="784008142">
          <w:marLeft w:val="0"/>
          <w:marRight w:val="0"/>
          <w:marTop w:val="0"/>
          <w:marBottom w:val="0"/>
          <w:divBdr>
            <w:top w:val="none" w:sz="0" w:space="0" w:color="auto"/>
            <w:left w:val="none" w:sz="0" w:space="0" w:color="auto"/>
            <w:bottom w:val="none" w:sz="0" w:space="0" w:color="auto"/>
            <w:right w:val="none" w:sz="0" w:space="0" w:color="auto"/>
          </w:divBdr>
          <w:divsChild>
            <w:div w:id="2122456366">
              <w:marLeft w:val="0"/>
              <w:marRight w:val="0"/>
              <w:marTop w:val="0"/>
              <w:marBottom w:val="0"/>
              <w:divBdr>
                <w:top w:val="none" w:sz="0" w:space="0" w:color="auto"/>
                <w:left w:val="none" w:sz="0" w:space="0" w:color="auto"/>
                <w:bottom w:val="none" w:sz="0" w:space="0" w:color="auto"/>
                <w:right w:val="none" w:sz="0" w:space="0" w:color="auto"/>
              </w:divBdr>
            </w:div>
            <w:div w:id="1885021374">
              <w:marLeft w:val="0"/>
              <w:marRight w:val="0"/>
              <w:marTop w:val="0"/>
              <w:marBottom w:val="0"/>
              <w:divBdr>
                <w:top w:val="none" w:sz="0" w:space="0" w:color="auto"/>
                <w:left w:val="none" w:sz="0" w:space="0" w:color="auto"/>
                <w:bottom w:val="none" w:sz="0" w:space="0" w:color="auto"/>
                <w:right w:val="none" w:sz="0" w:space="0" w:color="auto"/>
              </w:divBdr>
            </w:div>
          </w:divsChild>
        </w:div>
        <w:div w:id="283540529">
          <w:marLeft w:val="0"/>
          <w:marRight w:val="0"/>
          <w:marTop w:val="0"/>
          <w:marBottom w:val="0"/>
          <w:divBdr>
            <w:top w:val="none" w:sz="0" w:space="0" w:color="auto"/>
            <w:left w:val="none" w:sz="0" w:space="0" w:color="auto"/>
            <w:bottom w:val="none" w:sz="0" w:space="0" w:color="auto"/>
            <w:right w:val="none" w:sz="0" w:space="0" w:color="auto"/>
          </w:divBdr>
        </w:div>
      </w:divsChild>
    </w:div>
    <w:div w:id="325474584">
      <w:bodyDiv w:val="1"/>
      <w:marLeft w:val="0"/>
      <w:marRight w:val="0"/>
      <w:marTop w:val="0"/>
      <w:marBottom w:val="0"/>
      <w:divBdr>
        <w:top w:val="none" w:sz="0" w:space="0" w:color="auto"/>
        <w:left w:val="none" w:sz="0" w:space="0" w:color="auto"/>
        <w:bottom w:val="none" w:sz="0" w:space="0" w:color="auto"/>
        <w:right w:val="none" w:sz="0" w:space="0" w:color="auto"/>
      </w:divBdr>
      <w:divsChild>
        <w:div w:id="1958945969">
          <w:marLeft w:val="0"/>
          <w:marRight w:val="0"/>
          <w:marTop w:val="0"/>
          <w:marBottom w:val="0"/>
          <w:divBdr>
            <w:top w:val="none" w:sz="0" w:space="0" w:color="auto"/>
            <w:left w:val="none" w:sz="0" w:space="0" w:color="auto"/>
            <w:bottom w:val="none" w:sz="0" w:space="0" w:color="auto"/>
            <w:right w:val="none" w:sz="0" w:space="0" w:color="auto"/>
          </w:divBdr>
          <w:divsChild>
            <w:div w:id="1419595075">
              <w:marLeft w:val="0"/>
              <w:marRight w:val="0"/>
              <w:marTop w:val="0"/>
              <w:marBottom w:val="0"/>
              <w:divBdr>
                <w:top w:val="none" w:sz="0" w:space="0" w:color="auto"/>
                <w:left w:val="none" w:sz="0" w:space="0" w:color="auto"/>
                <w:bottom w:val="none" w:sz="0" w:space="0" w:color="auto"/>
                <w:right w:val="none" w:sz="0" w:space="0" w:color="auto"/>
              </w:divBdr>
            </w:div>
            <w:div w:id="359666549">
              <w:marLeft w:val="0"/>
              <w:marRight w:val="0"/>
              <w:marTop w:val="0"/>
              <w:marBottom w:val="0"/>
              <w:divBdr>
                <w:top w:val="none" w:sz="0" w:space="0" w:color="auto"/>
                <w:left w:val="none" w:sz="0" w:space="0" w:color="auto"/>
                <w:bottom w:val="none" w:sz="0" w:space="0" w:color="auto"/>
                <w:right w:val="none" w:sz="0" w:space="0" w:color="auto"/>
              </w:divBdr>
            </w:div>
          </w:divsChild>
        </w:div>
        <w:div w:id="1007751123">
          <w:marLeft w:val="0"/>
          <w:marRight w:val="0"/>
          <w:marTop w:val="0"/>
          <w:marBottom w:val="0"/>
          <w:divBdr>
            <w:top w:val="none" w:sz="0" w:space="0" w:color="auto"/>
            <w:left w:val="none" w:sz="0" w:space="0" w:color="auto"/>
            <w:bottom w:val="none" w:sz="0" w:space="0" w:color="auto"/>
            <w:right w:val="none" w:sz="0" w:space="0" w:color="auto"/>
          </w:divBdr>
        </w:div>
      </w:divsChild>
    </w:div>
    <w:div w:id="325668182">
      <w:bodyDiv w:val="1"/>
      <w:marLeft w:val="0"/>
      <w:marRight w:val="0"/>
      <w:marTop w:val="0"/>
      <w:marBottom w:val="0"/>
      <w:divBdr>
        <w:top w:val="none" w:sz="0" w:space="0" w:color="auto"/>
        <w:left w:val="none" w:sz="0" w:space="0" w:color="auto"/>
        <w:bottom w:val="none" w:sz="0" w:space="0" w:color="auto"/>
        <w:right w:val="none" w:sz="0" w:space="0" w:color="auto"/>
      </w:divBdr>
    </w:div>
    <w:div w:id="326566584">
      <w:bodyDiv w:val="1"/>
      <w:marLeft w:val="0"/>
      <w:marRight w:val="0"/>
      <w:marTop w:val="0"/>
      <w:marBottom w:val="0"/>
      <w:divBdr>
        <w:top w:val="none" w:sz="0" w:space="0" w:color="auto"/>
        <w:left w:val="none" w:sz="0" w:space="0" w:color="auto"/>
        <w:bottom w:val="none" w:sz="0" w:space="0" w:color="auto"/>
        <w:right w:val="none" w:sz="0" w:space="0" w:color="auto"/>
      </w:divBdr>
      <w:divsChild>
        <w:div w:id="191841516">
          <w:marLeft w:val="0"/>
          <w:marRight w:val="0"/>
          <w:marTop w:val="0"/>
          <w:marBottom w:val="0"/>
          <w:divBdr>
            <w:top w:val="none" w:sz="0" w:space="0" w:color="auto"/>
            <w:left w:val="none" w:sz="0" w:space="0" w:color="auto"/>
            <w:bottom w:val="none" w:sz="0" w:space="0" w:color="auto"/>
            <w:right w:val="none" w:sz="0" w:space="0" w:color="auto"/>
          </w:divBdr>
          <w:divsChild>
            <w:div w:id="1304233004">
              <w:marLeft w:val="0"/>
              <w:marRight w:val="0"/>
              <w:marTop w:val="0"/>
              <w:marBottom w:val="0"/>
              <w:divBdr>
                <w:top w:val="none" w:sz="0" w:space="0" w:color="auto"/>
                <w:left w:val="none" w:sz="0" w:space="0" w:color="auto"/>
                <w:bottom w:val="none" w:sz="0" w:space="0" w:color="auto"/>
                <w:right w:val="none" w:sz="0" w:space="0" w:color="auto"/>
              </w:divBdr>
            </w:div>
            <w:div w:id="379790275">
              <w:marLeft w:val="0"/>
              <w:marRight w:val="0"/>
              <w:marTop w:val="0"/>
              <w:marBottom w:val="0"/>
              <w:divBdr>
                <w:top w:val="none" w:sz="0" w:space="0" w:color="auto"/>
                <w:left w:val="none" w:sz="0" w:space="0" w:color="auto"/>
                <w:bottom w:val="none" w:sz="0" w:space="0" w:color="auto"/>
                <w:right w:val="none" w:sz="0" w:space="0" w:color="auto"/>
              </w:divBdr>
            </w:div>
          </w:divsChild>
        </w:div>
        <w:div w:id="793207068">
          <w:marLeft w:val="0"/>
          <w:marRight w:val="0"/>
          <w:marTop w:val="0"/>
          <w:marBottom w:val="0"/>
          <w:divBdr>
            <w:top w:val="none" w:sz="0" w:space="0" w:color="auto"/>
            <w:left w:val="none" w:sz="0" w:space="0" w:color="auto"/>
            <w:bottom w:val="none" w:sz="0" w:space="0" w:color="auto"/>
            <w:right w:val="none" w:sz="0" w:space="0" w:color="auto"/>
          </w:divBdr>
        </w:div>
      </w:divsChild>
    </w:div>
    <w:div w:id="327710324">
      <w:bodyDiv w:val="1"/>
      <w:marLeft w:val="0"/>
      <w:marRight w:val="0"/>
      <w:marTop w:val="0"/>
      <w:marBottom w:val="0"/>
      <w:divBdr>
        <w:top w:val="none" w:sz="0" w:space="0" w:color="auto"/>
        <w:left w:val="none" w:sz="0" w:space="0" w:color="auto"/>
        <w:bottom w:val="none" w:sz="0" w:space="0" w:color="auto"/>
        <w:right w:val="none" w:sz="0" w:space="0" w:color="auto"/>
      </w:divBdr>
      <w:divsChild>
        <w:div w:id="633799617">
          <w:marLeft w:val="0"/>
          <w:marRight w:val="0"/>
          <w:marTop w:val="0"/>
          <w:marBottom w:val="0"/>
          <w:divBdr>
            <w:top w:val="none" w:sz="0" w:space="0" w:color="auto"/>
            <w:left w:val="none" w:sz="0" w:space="0" w:color="auto"/>
            <w:bottom w:val="none" w:sz="0" w:space="0" w:color="auto"/>
            <w:right w:val="none" w:sz="0" w:space="0" w:color="auto"/>
          </w:divBdr>
          <w:divsChild>
            <w:div w:id="1727490354">
              <w:marLeft w:val="0"/>
              <w:marRight w:val="0"/>
              <w:marTop w:val="0"/>
              <w:marBottom w:val="0"/>
              <w:divBdr>
                <w:top w:val="none" w:sz="0" w:space="0" w:color="auto"/>
                <w:left w:val="none" w:sz="0" w:space="0" w:color="auto"/>
                <w:bottom w:val="none" w:sz="0" w:space="0" w:color="auto"/>
                <w:right w:val="none" w:sz="0" w:space="0" w:color="auto"/>
              </w:divBdr>
            </w:div>
            <w:div w:id="1419643459">
              <w:marLeft w:val="0"/>
              <w:marRight w:val="0"/>
              <w:marTop w:val="0"/>
              <w:marBottom w:val="0"/>
              <w:divBdr>
                <w:top w:val="none" w:sz="0" w:space="0" w:color="auto"/>
                <w:left w:val="none" w:sz="0" w:space="0" w:color="auto"/>
                <w:bottom w:val="none" w:sz="0" w:space="0" w:color="auto"/>
                <w:right w:val="none" w:sz="0" w:space="0" w:color="auto"/>
              </w:divBdr>
            </w:div>
          </w:divsChild>
        </w:div>
        <w:div w:id="341593291">
          <w:marLeft w:val="0"/>
          <w:marRight w:val="0"/>
          <w:marTop w:val="0"/>
          <w:marBottom w:val="0"/>
          <w:divBdr>
            <w:top w:val="none" w:sz="0" w:space="0" w:color="auto"/>
            <w:left w:val="none" w:sz="0" w:space="0" w:color="auto"/>
            <w:bottom w:val="none" w:sz="0" w:space="0" w:color="auto"/>
            <w:right w:val="none" w:sz="0" w:space="0" w:color="auto"/>
          </w:divBdr>
        </w:div>
      </w:divsChild>
    </w:div>
    <w:div w:id="328947222">
      <w:bodyDiv w:val="1"/>
      <w:marLeft w:val="0"/>
      <w:marRight w:val="0"/>
      <w:marTop w:val="0"/>
      <w:marBottom w:val="0"/>
      <w:divBdr>
        <w:top w:val="none" w:sz="0" w:space="0" w:color="auto"/>
        <w:left w:val="none" w:sz="0" w:space="0" w:color="auto"/>
        <w:bottom w:val="none" w:sz="0" w:space="0" w:color="auto"/>
        <w:right w:val="none" w:sz="0" w:space="0" w:color="auto"/>
      </w:divBdr>
      <w:divsChild>
        <w:div w:id="306203400">
          <w:marLeft w:val="0"/>
          <w:marRight w:val="0"/>
          <w:marTop w:val="0"/>
          <w:marBottom w:val="0"/>
          <w:divBdr>
            <w:top w:val="none" w:sz="0" w:space="0" w:color="auto"/>
            <w:left w:val="none" w:sz="0" w:space="0" w:color="auto"/>
            <w:bottom w:val="none" w:sz="0" w:space="0" w:color="auto"/>
            <w:right w:val="none" w:sz="0" w:space="0" w:color="auto"/>
          </w:divBdr>
          <w:divsChild>
            <w:div w:id="739405326">
              <w:marLeft w:val="0"/>
              <w:marRight w:val="0"/>
              <w:marTop w:val="0"/>
              <w:marBottom w:val="0"/>
              <w:divBdr>
                <w:top w:val="none" w:sz="0" w:space="0" w:color="auto"/>
                <w:left w:val="none" w:sz="0" w:space="0" w:color="auto"/>
                <w:bottom w:val="none" w:sz="0" w:space="0" w:color="auto"/>
                <w:right w:val="none" w:sz="0" w:space="0" w:color="auto"/>
              </w:divBdr>
            </w:div>
            <w:div w:id="845632538">
              <w:marLeft w:val="0"/>
              <w:marRight w:val="0"/>
              <w:marTop w:val="0"/>
              <w:marBottom w:val="0"/>
              <w:divBdr>
                <w:top w:val="none" w:sz="0" w:space="0" w:color="auto"/>
                <w:left w:val="none" w:sz="0" w:space="0" w:color="auto"/>
                <w:bottom w:val="none" w:sz="0" w:space="0" w:color="auto"/>
                <w:right w:val="none" w:sz="0" w:space="0" w:color="auto"/>
              </w:divBdr>
            </w:div>
          </w:divsChild>
        </w:div>
        <w:div w:id="118034100">
          <w:marLeft w:val="0"/>
          <w:marRight w:val="0"/>
          <w:marTop w:val="0"/>
          <w:marBottom w:val="0"/>
          <w:divBdr>
            <w:top w:val="none" w:sz="0" w:space="0" w:color="auto"/>
            <w:left w:val="none" w:sz="0" w:space="0" w:color="auto"/>
            <w:bottom w:val="none" w:sz="0" w:space="0" w:color="auto"/>
            <w:right w:val="none" w:sz="0" w:space="0" w:color="auto"/>
          </w:divBdr>
        </w:div>
      </w:divsChild>
    </w:div>
    <w:div w:id="330983761">
      <w:bodyDiv w:val="1"/>
      <w:marLeft w:val="0"/>
      <w:marRight w:val="0"/>
      <w:marTop w:val="0"/>
      <w:marBottom w:val="0"/>
      <w:divBdr>
        <w:top w:val="none" w:sz="0" w:space="0" w:color="auto"/>
        <w:left w:val="none" w:sz="0" w:space="0" w:color="auto"/>
        <w:bottom w:val="none" w:sz="0" w:space="0" w:color="auto"/>
        <w:right w:val="none" w:sz="0" w:space="0" w:color="auto"/>
      </w:divBdr>
      <w:divsChild>
        <w:div w:id="947348938">
          <w:marLeft w:val="0"/>
          <w:marRight w:val="0"/>
          <w:marTop w:val="0"/>
          <w:marBottom w:val="0"/>
          <w:divBdr>
            <w:top w:val="none" w:sz="0" w:space="0" w:color="auto"/>
            <w:left w:val="none" w:sz="0" w:space="0" w:color="auto"/>
            <w:bottom w:val="none" w:sz="0" w:space="0" w:color="auto"/>
            <w:right w:val="none" w:sz="0" w:space="0" w:color="auto"/>
          </w:divBdr>
          <w:divsChild>
            <w:div w:id="167794406">
              <w:marLeft w:val="0"/>
              <w:marRight w:val="0"/>
              <w:marTop w:val="0"/>
              <w:marBottom w:val="0"/>
              <w:divBdr>
                <w:top w:val="none" w:sz="0" w:space="0" w:color="auto"/>
                <w:left w:val="none" w:sz="0" w:space="0" w:color="auto"/>
                <w:bottom w:val="none" w:sz="0" w:space="0" w:color="auto"/>
                <w:right w:val="none" w:sz="0" w:space="0" w:color="auto"/>
              </w:divBdr>
            </w:div>
            <w:div w:id="1428230026">
              <w:marLeft w:val="0"/>
              <w:marRight w:val="0"/>
              <w:marTop w:val="0"/>
              <w:marBottom w:val="0"/>
              <w:divBdr>
                <w:top w:val="none" w:sz="0" w:space="0" w:color="auto"/>
                <w:left w:val="none" w:sz="0" w:space="0" w:color="auto"/>
                <w:bottom w:val="none" w:sz="0" w:space="0" w:color="auto"/>
                <w:right w:val="none" w:sz="0" w:space="0" w:color="auto"/>
              </w:divBdr>
            </w:div>
          </w:divsChild>
        </w:div>
        <w:div w:id="731855253">
          <w:marLeft w:val="0"/>
          <w:marRight w:val="0"/>
          <w:marTop w:val="0"/>
          <w:marBottom w:val="0"/>
          <w:divBdr>
            <w:top w:val="none" w:sz="0" w:space="0" w:color="auto"/>
            <w:left w:val="none" w:sz="0" w:space="0" w:color="auto"/>
            <w:bottom w:val="none" w:sz="0" w:space="0" w:color="auto"/>
            <w:right w:val="none" w:sz="0" w:space="0" w:color="auto"/>
          </w:divBdr>
        </w:div>
      </w:divsChild>
    </w:div>
    <w:div w:id="333067192">
      <w:bodyDiv w:val="1"/>
      <w:marLeft w:val="0"/>
      <w:marRight w:val="0"/>
      <w:marTop w:val="0"/>
      <w:marBottom w:val="0"/>
      <w:divBdr>
        <w:top w:val="none" w:sz="0" w:space="0" w:color="auto"/>
        <w:left w:val="none" w:sz="0" w:space="0" w:color="auto"/>
        <w:bottom w:val="none" w:sz="0" w:space="0" w:color="auto"/>
        <w:right w:val="none" w:sz="0" w:space="0" w:color="auto"/>
      </w:divBdr>
      <w:divsChild>
        <w:div w:id="241991090">
          <w:marLeft w:val="0"/>
          <w:marRight w:val="0"/>
          <w:marTop w:val="0"/>
          <w:marBottom w:val="0"/>
          <w:divBdr>
            <w:top w:val="none" w:sz="0" w:space="0" w:color="auto"/>
            <w:left w:val="none" w:sz="0" w:space="0" w:color="auto"/>
            <w:bottom w:val="none" w:sz="0" w:space="0" w:color="auto"/>
            <w:right w:val="none" w:sz="0" w:space="0" w:color="auto"/>
          </w:divBdr>
          <w:divsChild>
            <w:div w:id="1189027219">
              <w:marLeft w:val="0"/>
              <w:marRight w:val="0"/>
              <w:marTop w:val="0"/>
              <w:marBottom w:val="0"/>
              <w:divBdr>
                <w:top w:val="none" w:sz="0" w:space="0" w:color="auto"/>
                <w:left w:val="none" w:sz="0" w:space="0" w:color="auto"/>
                <w:bottom w:val="none" w:sz="0" w:space="0" w:color="auto"/>
                <w:right w:val="none" w:sz="0" w:space="0" w:color="auto"/>
              </w:divBdr>
              <w:divsChild>
                <w:div w:id="19606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938265">
          <w:marLeft w:val="0"/>
          <w:marRight w:val="0"/>
          <w:marTop w:val="0"/>
          <w:marBottom w:val="0"/>
          <w:divBdr>
            <w:top w:val="none" w:sz="0" w:space="0" w:color="auto"/>
            <w:left w:val="none" w:sz="0" w:space="0" w:color="auto"/>
            <w:bottom w:val="none" w:sz="0" w:space="0" w:color="auto"/>
            <w:right w:val="none" w:sz="0" w:space="0" w:color="auto"/>
          </w:divBdr>
          <w:divsChild>
            <w:div w:id="1653292836">
              <w:marLeft w:val="0"/>
              <w:marRight w:val="0"/>
              <w:marTop w:val="0"/>
              <w:marBottom w:val="0"/>
              <w:divBdr>
                <w:top w:val="none" w:sz="0" w:space="0" w:color="auto"/>
                <w:left w:val="none" w:sz="0" w:space="0" w:color="auto"/>
                <w:bottom w:val="none" w:sz="0" w:space="0" w:color="auto"/>
                <w:right w:val="none" w:sz="0" w:space="0" w:color="auto"/>
              </w:divBdr>
              <w:divsChild>
                <w:div w:id="11466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7787">
          <w:marLeft w:val="0"/>
          <w:marRight w:val="0"/>
          <w:marTop w:val="0"/>
          <w:marBottom w:val="0"/>
          <w:divBdr>
            <w:top w:val="none" w:sz="0" w:space="0" w:color="auto"/>
            <w:left w:val="none" w:sz="0" w:space="0" w:color="auto"/>
            <w:bottom w:val="none" w:sz="0" w:space="0" w:color="auto"/>
            <w:right w:val="none" w:sz="0" w:space="0" w:color="auto"/>
          </w:divBdr>
          <w:divsChild>
            <w:div w:id="1669989004">
              <w:marLeft w:val="0"/>
              <w:marRight w:val="0"/>
              <w:marTop w:val="0"/>
              <w:marBottom w:val="0"/>
              <w:divBdr>
                <w:top w:val="none" w:sz="0" w:space="0" w:color="auto"/>
                <w:left w:val="none" w:sz="0" w:space="0" w:color="auto"/>
                <w:bottom w:val="none" w:sz="0" w:space="0" w:color="auto"/>
                <w:right w:val="none" w:sz="0" w:space="0" w:color="auto"/>
              </w:divBdr>
              <w:divsChild>
                <w:div w:id="8275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072391">
      <w:bodyDiv w:val="1"/>
      <w:marLeft w:val="0"/>
      <w:marRight w:val="0"/>
      <w:marTop w:val="0"/>
      <w:marBottom w:val="0"/>
      <w:divBdr>
        <w:top w:val="none" w:sz="0" w:space="0" w:color="auto"/>
        <w:left w:val="none" w:sz="0" w:space="0" w:color="auto"/>
        <w:bottom w:val="none" w:sz="0" w:space="0" w:color="auto"/>
        <w:right w:val="none" w:sz="0" w:space="0" w:color="auto"/>
      </w:divBdr>
      <w:divsChild>
        <w:div w:id="344091360">
          <w:marLeft w:val="0"/>
          <w:marRight w:val="0"/>
          <w:marTop w:val="0"/>
          <w:marBottom w:val="0"/>
          <w:divBdr>
            <w:top w:val="none" w:sz="0" w:space="0" w:color="auto"/>
            <w:left w:val="none" w:sz="0" w:space="0" w:color="auto"/>
            <w:bottom w:val="none" w:sz="0" w:space="0" w:color="auto"/>
            <w:right w:val="none" w:sz="0" w:space="0" w:color="auto"/>
          </w:divBdr>
          <w:divsChild>
            <w:div w:id="1334914161">
              <w:marLeft w:val="0"/>
              <w:marRight w:val="0"/>
              <w:marTop w:val="0"/>
              <w:marBottom w:val="0"/>
              <w:divBdr>
                <w:top w:val="none" w:sz="0" w:space="0" w:color="auto"/>
                <w:left w:val="none" w:sz="0" w:space="0" w:color="auto"/>
                <w:bottom w:val="none" w:sz="0" w:space="0" w:color="auto"/>
                <w:right w:val="none" w:sz="0" w:space="0" w:color="auto"/>
              </w:divBdr>
            </w:div>
            <w:div w:id="1835102236">
              <w:marLeft w:val="0"/>
              <w:marRight w:val="0"/>
              <w:marTop w:val="0"/>
              <w:marBottom w:val="0"/>
              <w:divBdr>
                <w:top w:val="none" w:sz="0" w:space="0" w:color="auto"/>
                <w:left w:val="none" w:sz="0" w:space="0" w:color="auto"/>
                <w:bottom w:val="none" w:sz="0" w:space="0" w:color="auto"/>
                <w:right w:val="none" w:sz="0" w:space="0" w:color="auto"/>
              </w:divBdr>
            </w:div>
          </w:divsChild>
        </w:div>
        <w:div w:id="762380874">
          <w:marLeft w:val="0"/>
          <w:marRight w:val="0"/>
          <w:marTop w:val="0"/>
          <w:marBottom w:val="0"/>
          <w:divBdr>
            <w:top w:val="single" w:sz="6" w:space="0" w:color="3B6798"/>
            <w:left w:val="single" w:sz="2" w:space="0" w:color="3B6798"/>
            <w:bottom w:val="single" w:sz="6" w:space="0" w:color="3B6798"/>
            <w:right w:val="single" w:sz="6" w:space="0" w:color="3B6798"/>
          </w:divBdr>
          <w:divsChild>
            <w:div w:id="810094587">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470640127">
          <w:marLeft w:val="0"/>
          <w:marRight w:val="0"/>
          <w:marTop w:val="0"/>
          <w:marBottom w:val="0"/>
          <w:divBdr>
            <w:top w:val="none" w:sz="0" w:space="0" w:color="auto"/>
            <w:left w:val="none" w:sz="0" w:space="0" w:color="auto"/>
            <w:bottom w:val="none" w:sz="0" w:space="0" w:color="auto"/>
            <w:right w:val="none" w:sz="0" w:space="0" w:color="auto"/>
          </w:divBdr>
        </w:div>
        <w:div w:id="27027653">
          <w:marLeft w:val="0"/>
          <w:marRight w:val="0"/>
          <w:marTop w:val="0"/>
          <w:marBottom w:val="0"/>
          <w:divBdr>
            <w:top w:val="none" w:sz="0" w:space="0" w:color="auto"/>
            <w:left w:val="none" w:sz="0" w:space="0" w:color="auto"/>
            <w:bottom w:val="none" w:sz="0" w:space="0" w:color="auto"/>
            <w:right w:val="none" w:sz="0" w:space="0" w:color="auto"/>
          </w:divBdr>
        </w:div>
        <w:div w:id="607932879">
          <w:marLeft w:val="0"/>
          <w:marRight w:val="0"/>
          <w:marTop w:val="0"/>
          <w:marBottom w:val="0"/>
          <w:divBdr>
            <w:top w:val="none" w:sz="0" w:space="0" w:color="auto"/>
            <w:left w:val="none" w:sz="0" w:space="0" w:color="auto"/>
            <w:bottom w:val="none" w:sz="0" w:space="0" w:color="auto"/>
            <w:right w:val="none" w:sz="0" w:space="0" w:color="auto"/>
          </w:divBdr>
        </w:div>
      </w:divsChild>
    </w:div>
    <w:div w:id="333799677">
      <w:bodyDiv w:val="1"/>
      <w:marLeft w:val="0"/>
      <w:marRight w:val="0"/>
      <w:marTop w:val="0"/>
      <w:marBottom w:val="0"/>
      <w:divBdr>
        <w:top w:val="none" w:sz="0" w:space="0" w:color="auto"/>
        <w:left w:val="none" w:sz="0" w:space="0" w:color="auto"/>
        <w:bottom w:val="none" w:sz="0" w:space="0" w:color="auto"/>
        <w:right w:val="none" w:sz="0" w:space="0" w:color="auto"/>
      </w:divBdr>
      <w:divsChild>
        <w:div w:id="726612477">
          <w:marLeft w:val="0"/>
          <w:marRight w:val="0"/>
          <w:marTop w:val="0"/>
          <w:marBottom w:val="0"/>
          <w:divBdr>
            <w:top w:val="none" w:sz="0" w:space="0" w:color="auto"/>
            <w:left w:val="none" w:sz="0" w:space="0" w:color="auto"/>
            <w:bottom w:val="none" w:sz="0" w:space="0" w:color="auto"/>
            <w:right w:val="none" w:sz="0" w:space="0" w:color="auto"/>
          </w:divBdr>
          <w:divsChild>
            <w:div w:id="308287089">
              <w:marLeft w:val="0"/>
              <w:marRight w:val="0"/>
              <w:marTop w:val="0"/>
              <w:marBottom w:val="0"/>
              <w:divBdr>
                <w:top w:val="none" w:sz="0" w:space="0" w:color="auto"/>
                <w:left w:val="none" w:sz="0" w:space="0" w:color="auto"/>
                <w:bottom w:val="none" w:sz="0" w:space="0" w:color="auto"/>
                <w:right w:val="none" w:sz="0" w:space="0" w:color="auto"/>
              </w:divBdr>
            </w:div>
            <w:div w:id="183327618">
              <w:marLeft w:val="0"/>
              <w:marRight w:val="0"/>
              <w:marTop w:val="0"/>
              <w:marBottom w:val="0"/>
              <w:divBdr>
                <w:top w:val="none" w:sz="0" w:space="0" w:color="auto"/>
                <w:left w:val="none" w:sz="0" w:space="0" w:color="auto"/>
                <w:bottom w:val="none" w:sz="0" w:space="0" w:color="auto"/>
                <w:right w:val="none" w:sz="0" w:space="0" w:color="auto"/>
              </w:divBdr>
            </w:div>
          </w:divsChild>
        </w:div>
        <w:div w:id="1098335391">
          <w:marLeft w:val="0"/>
          <w:marRight w:val="0"/>
          <w:marTop w:val="0"/>
          <w:marBottom w:val="0"/>
          <w:divBdr>
            <w:top w:val="none" w:sz="0" w:space="0" w:color="auto"/>
            <w:left w:val="none" w:sz="0" w:space="0" w:color="auto"/>
            <w:bottom w:val="none" w:sz="0" w:space="0" w:color="auto"/>
            <w:right w:val="none" w:sz="0" w:space="0" w:color="auto"/>
          </w:divBdr>
        </w:div>
      </w:divsChild>
    </w:div>
    <w:div w:id="333916264">
      <w:bodyDiv w:val="1"/>
      <w:marLeft w:val="0"/>
      <w:marRight w:val="0"/>
      <w:marTop w:val="0"/>
      <w:marBottom w:val="0"/>
      <w:divBdr>
        <w:top w:val="none" w:sz="0" w:space="0" w:color="auto"/>
        <w:left w:val="none" w:sz="0" w:space="0" w:color="auto"/>
        <w:bottom w:val="none" w:sz="0" w:space="0" w:color="auto"/>
        <w:right w:val="none" w:sz="0" w:space="0" w:color="auto"/>
      </w:divBdr>
      <w:divsChild>
        <w:div w:id="675881313">
          <w:marLeft w:val="0"/>
          <w:marRight w:val="300"/>
          <w:marTop w:val="0"/>
          <w:marBottom w:val="0"/>
          <w:divBdr>
            <w:top w:val="none" w:sz="0" w:space="0" w:color="auto"/>
            <w:left w:val="none" w:sz="0" w:space="0" w:color="auto"/>
            <w:bottom w:val="none" w:sz="0" w:space="0" w:color="auto"/>
            <w:right w:val="none" w:sz="0" w:space="0" w:color="auto"/>
          </w:divBdr>
          <w:divsChild>
            <w:div w:id="1987589849">
              <w:marLeft w:val="0"/>
              <w:marRight w:val="0"/>
              <w:marTop w:val="0"/>
              <w:marBottom w:val="0"/>
              <w:divBdr>
                <w:top w:val="none" w:sz="0" w:space="0" w:color="auto"/>
                <w:left w:val="none" w:sz="0" w:space="0" w:color="auto"/>
                <w:bottom w:val="none" w:sz="0" w:space="0" w:color="auto"/>
                <w:right w:val="none" w:sz="0" w:space="0" w:color="auto"/>
              </w:divBdr>
              <w:divsChild>
                <w:div w:id="1743678566">
                  <w:marLeft w:val="0"/>
                  <w:marRight w:val="0"/>
                  <w:marTop w:val="0"/>
                  <w:marBottom w:val="0"/>
                  <w:divBdr>
                    <w:top w:val="none" w:sz="0" w:space="0" w:color="auto"/>
                    <w:left w:val="none" w:sz="0" w:space="0" w:color="auto"/>
                    <w:bottom w:val="none" w:sz="0" w:space="0" w:color="auto"/>
                    <w:right w:val="none" w:sz="0" w:space="0" w:color="auto"/>
                  </w:divBdr>
                </w:div>
                <w:div w:id="1022895974">
                  <w:marLeft w:val="0"/>
                  <w:marRight w:val="0"/>
                  <w:marTop w:val="0"/>
                  <w:marBottom w:val="0"/>
                  <w:divBdr>
                    <w:top w:val="none" w:sz="0" w:space="0" w:color="auto"/>
                    <w:left w:val="none" w:sz="0" w:space="0" w:color="auto"/>
                    <w:bottom w:val="none" w:sz="0" w:space="0" w:color="auto"/>
                    <w:right w:val="none" w:sz="0" w:space="0" w:color="auto"/>
                  </w:divBdr>
                </w:div>
              </w:divsChild>
            </w:div>
            <w:div w:id="1110125849">
              <w:marLeft w:val="0"/>
              <w:marRight w:val="0"/>
              <w:marTop w:val="0"/>
              <w:marBottom w:val="0"/>
              <w:divBdr>
                <w:top w:val="none" w:sz="0" w:space="0" w:color="auto"/>
                <w:left w:val="none" w:sz="0" w:space="0" w:color="auto"/>
                <w:bottom w:val="none" w:sz="0" w:space="0" w:color="auto"/>
                <w:right w:val="none" w:sz="0" w:space="0" w:color="auto"/>
              </w:divBdr>
            </w:div>
          </w:divsChild>
        </w:div>
        <w:div w:id="610358105">
          <w:marLeft w:val="0"/>
          <w:marRight w:val="0"/>
          <w:marTop w:val="0"/>
          <w:marBottom w:val="0"/>
          <w:divBdr>
            <w:top w:val="none" w:sz="0" w:space="0" w:color="auto"/>
            <w:left w:val="none" w:sz="0" w:space="0" w:color="auto"/>
            <w:bottom w:val="none" w:sz="0" w:space="0" w:color="auto"/>
            <w:right w:val="none" w:sz="0" w:space="0" w:color="auto"/>
          </w:divBdr>
        </w:div>
      </w:divsChild>
    </w:div>
    <w:div w:id="334261202">
      <w:bodyDiv w:val="1"/>
      <w:marLeft w:val="0"/>
      <w:marRight w:val="0"/>
      <w:marTop w:val="0"/>
      <w:marBottom w:val="0"/>
      <w:divBdr>
        <w:top w:val="none" w:sz="0" w:space="0" w:color="auto"/>
        <w:left w:val="none" w:sz="0" w:space="0" w:color="auto"/>
        <w:bottom w:val="none" w:sz="0" w:space="0" w:color="auto"/>
        <w:right w:val="none" w:sz="0" w:space="0" w:color="auto"/>
      </w:divBdr>
      <w:divsChild>
        <w:div w:id="1580628853">
          <w:marLeft w:val="0"/>
          <w:marRight w:val="0"/>
          <w:marTop w:val="0"/>
          <w:marBottom w:val="0"/>
          <w:divBdr>
            <w:top w:val="none" w:sz="0" w:space="0" w:color="auto"/>
            <w:left w:val="none" w:sz="0" w:space="0" w:color="auto"/>
            <w:bottom w:val="none" w:sz="0" w:space="0" w:color="auto"/>
            <w:right w:val="none" w:sz="0" w:space="0" w:color="auto"/>
          </w:divBdr>
          <w:divsChild>
            <w:div w:id="152919159">
              <w:marLeft w:val="0"/>
              <w:marRight w:val="0"/>
              <w:marTop w:val="0"/>
              <w:marBottom w:val="0"/>
              <w:divBdr>
                <w:top w:val="none" w:sz="0" w:space="0" w:color="auto"/>
                <w:left w:val="none" w:sz="0" w:space="0" w:color="auto"/>
                <w:bottom w:val="none" w:sz="0" w:space="0" w:color="auto"/>
                <w:right w:val="none" w:sz="0" w:space="0" w:color="auto"/>
              </w:divBdr>
            </w:div>
            <w:div w:id="1524898490">
              <w:marLeft w:val="0"/>
              <w:marRight w:val="0"/>
              <w:marTop w:val="0"/>
              <w:marBottom w:val="0"/>
              <w:divBdr>
                <w:top w:val="none" w:sz="0" w:space="0" w:color="auto"/>
                <w:left w:val="none" w:sz="0" w:space="0" w:color="auto"/>
                <w:bottom w:val="none" w:sz="0" w:space="0" w:color="auto"/>
                <w:right w:val="none" w:sz="0" w:space="0" w:color="auto"/>
              </w:divBdr>
            </w:div>
          </w:divsChild>
        </w:div>
        <w:div w:id="1461872888">
          <w:marLeft w:val="0"/>
          <w:marRight w:val="0"/>
          <w:marTop w:val="0"/>
          <w:marBottom w:val="0"/>
          <w:divBdr>
            <w:top w:val="none" w:sz="0" w:space="0" w:color="auto"/>
            <w:left w:val="none" w:sz="0" w:space="0" w:color="auto"/>
            <w:bottom w:val="none" w:sz="0" w:space="0" w:color="auto"/>
            <w:right w:val="none" w:sz="0" w:space="0" w:color="auto"/>
          </w:divBdr>
        </w:div>
      </w:divsChild>
    </w:div>
    <w:div w:id="335304908">
      <w:bodyDiv w:val="1"/>
      <w:marLeft w:val="0"/>
      <w:marRight w:val="0"/>
      <w:marTop w:val="0"/>
      <w:marBottom w:val="0"/>
      <w:divBdr>
        <w:top w:val="none" w:sz="0" w:space="0" w:color="auto"/>
        <w:left w:val="none" w:sz="0" w:space="0" w:color="auto"/>
        <w:bottom w:val="none" w:sz="0" w:space="0" w:color="auto"/>
        <w:right w:val="none" w:sz="0" w:space="0" w:color="auto"/>
      </w:divBdr>
      <w:divsChild>
        <w:div w:id="741831817">
          <w:marLeft w:val="0"/>
          <w:marRight w:val="0"/>
          <w:marTop w:val="0"/>
          <w:marBottom w:val="0"/>
          <w:divBdr>
            <w:top w:val="none" w:sz="0" w:space="0" w:color="auto"/>
            <w:left w:val="none" w:sz="0" w:space="0" w:color="auto"/>
            <w:bottom w:val="none" w:sz="0" w:space="0" w:color="auto"/>
            <w:right w:val="none" w:sz="0" w:space="0" w:color="auto"/>
          </w:divBdr>
          <w:divsChild>
            <w:div w:id="1854997332">
              <w:marLeft w:val="0"/>
              <w:marRight w:val="0"/>
              <w:marTop w:val="0"/>
              <w:marBottom w:val="0"/>
              <w:divBdr>
                <w:top w:val="none" w:sz="0" w:space="0" w:color="auto"/>
                <w:left w:val="none" w:sz="0" w:space="0" w:color="auto"/>
                <w:bottom w:val="none" w:sz="0" w:space="0" w:color="auto"/>
                <w:right w:val="none" w:sz="0" w:space="0" w:color="auto"/>
              </w:divBdr>
            </w:div>
          </w:divsChild>
        </w:div>
        <w:div w:id="1157184723">
          <w:marLeft w:val="0"/>
          <w:marRight w:val="0"/>
          <w:marTop w:val="0"/>
          <w:marBottom w:val="0"/>
          <w:divBdr>
            <w:top w:val="none" w:sz="0" w:space="0" w:color="auto"/>
            <w:left w:val="none" w:sz="0" w:space="0" w:color="auto"/>
            <w:bottom w:val="none" w:sz="0" w:space="0" w:color="auto"/>
            <w:right w:val="none" w:sz="0" w:space="0" w:color="auto"/>
          </w:divBdr>
        </w:div>
      </w:divsChild>
    </w:div>
    <w:div w:id="335764212">
      <w:bodyDiv w:val="1"/>
      <w:marLeft w:val="0"/>
      <w:marRight w:val="0"/>
      <w:marTop w:val="0"/>
      <w:marBottom w:val="0"/>
      <w:divBdr>
        <w:top w:val="none" w:sz="0" w:space="0" w:color="auto"/>
        <w:left w:val="none" w:sz="0" w:space="0" w:color="auto"/>
        <w:bottom w:val="none" w:sz="0" w:space="0" w:color="auto"/>
        <w:right w:val="none" w:sz="0" w:space="0" w:color="auto"/>
      </w:divBdr>
      <w:divsChild>
        <w:div w:id="1614827197">
          <w:marLeft w:val="0"/>
          <w:marRight w:val="0"/>
          <w:marTop w:val="0"/>
          <w:marBottom w:val="0"/>
          <w:divBdr>
            <w:top w:val="none" w:sz="0" w:space="0" w:color="auto"/>
            <w:left w:val="none" w:sz="0" w:space="0" w:color="auto"/>
            <w:bottom w:val="none" w:sz="0" w:space="0" w:color="auto"/>
            <w:right w:val="none" w:sz="0" w:space="0" w:color="auto"/>
          </w:divBdr>
          <w:divsChild>
            <w:div w:id="224923646">
              <w:marLeft w:val="0"/>
              <w:marRight w:val="0"/>
              <w:marTop w:val="0"/>
              <w:marBottom w:val="0"/>
              <w:divBdr>
                <w:top w:val="none" w:sz="0" w:space="0" w:color="auto"/>
                <w:left w:val="none" w:sz="0" w:space="0" w:color="auto"/>
                <w:bottom w:val="none" w:sz="0" w:space="0" w:color="auto"/>
                <w:right w:val="none" w:sz="0" w:space="0" w:color="auto"/>
              </w:divBdr>
            </w:div>
            <w:div w:id="508106649">
              <w:marLeft w:val="0"/>
              <w:marRight w:val="0"/>
              <w:marTop w:val="0"/>
              <w:marBottom w:val="0"/>
              <w:divBdr>
                <w:top w:val="none" w:sz="0" w:space="0" w:color="auto"/>
                <w:left w:val="none" w:sz="0" w:space="0" w:color="auto"/>
                <w:bottom w:val="none" w:sz="0" w:space="0" w:color="auto"/>
                <w:right w:val="none" w:sz="0" w:space="0" w:color="auto"/>
              </w:divBdr>
            </w:div>
          </w:divsChild>
        </w:div>
        <w:div w:id="1203979152">
          <w:marLeft w:val="0"/>
          <w:marRight w:val="0"/>
          <w:marTop w:val="0"/>
          <w:marBottom w:val="0"/>
          <w:divBdr>
            <w:top w:val="none" w:sz="0" w:space="0" w:color="auto"/>
            <w:left w:val="none" w:sz="0" w:space="0" w:color="auto"/>
            <w:bottom w:val="none" w:sz="0" w:space="0" w:color="auto"/>
            <w:right w:val="none" w:sz="0" w:space="0" w:color="auto"/>
          </w:divBdr>
        </w:div>
      </w:divsChild>
    </w:div>
    <w:div w:id="336151105">
      <w:bodyDiv w:val="1"/>
      <w:marLeft w:val="0"/>
      <w:marRight w:val="0"/>
      <w:marTop w:val="0"/>
      <w:marBottom w:val="0"/>
      <w:divBdr>
        <w:top w:val="none" w:sz="0" w:space="0" w:color="auto"/>
        <w:left w:val="none" w:sz="0" w:space="0" w:color="auto"/>
        <w:bottom w:val="none" w:sz="0" w:space="0" w:color="auto"/>
        <w:right w:val="none" w:sz="0" w:space="0" w:color="auto"/>
      </w:divBdr>
      <w:divsChild>
        <w:div w:id="1608275483">
          <w:marLeft w:val="0"/>
          <w:marRight w:val="0"/>
          <w:marTop w:val="0"/>
          <w:marBottom w:val="0"/>
          <w:divBdr>
            <w:top w:val="none" w:sz="0" w:space="0" w:color="auto"/>
            <w:left w:val="none" w:sz="0" w:space="0" w:color="auto"/>
            <w:bottom w:val="none" w:sz="0" w:space="0" w:color="auto"/>
            <w:right w:val="none" w:sz="0" w:space="0" w:color="auto"/>
          </w:divBdr>
        </w:div>
        <w:div w:id="897864852">
          <w:marLeft w:val="0"/>
          <w:marRight w:val="0"/>
          <w:marTop w:val="0"/>
          <w:marBottom w:val="0"/>
          <w:divBdr>
            <w:top w:val="none" w:sz="0" w:space="0" w:color="auto"/>
            <w:left w:val="none" w:sz="0" w:space="0" w:color="auto"/>
            <w:bottom w:val="none" w:sz="0" w:space="0" w:color="auto"/>
            <w:right w:val="none" w:sz="0" w:space="0" w:color="auto"/>
          </w:divBdr>
          <w:divsChild>
            <w:div w:id="1896695751">
              <w:marLeft w:val="0"/>
              <w:marRight w:val="0"/>
              <w:marTop w:val="0"/>
              <w:marBottom w:val="0"/>
              <w:divBdr>
                <w:top w:val="none" w:sz="0" w:space="0" w:color="auto"/>
                <w:left w:val="none" w:sz="0" w:space="0" w:color="auto"/>
                <w:bottom w:val="none" w:sz="0" w:space="0" w:color="auto"/>
                <w:right w:val="none" w:sz="0" w:space="0" w:color="auto"/>
              </w:divBdr>
            </w:div>
            <w:div w:id="86914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923513">
      <w:bodyDiv w:val="1"/>
      <w:marLeft w:val="0"/>
      <w:marRight w:val="0"/>
      <w:marTop w:val="0"/>
      <w:marBottom w:val="0"/>
      <w:divBdr>
        <w:top w:val="none" w:sz="0" w:space="0" w:color="auto"/>
        <w:left w:val="none" w:sz="0" w:space="0" w:color="auto"/>
        <w:bottom w:val="none" w:sz="0" w:space="0" w:color="auto"/>
        <w:right w:val="none" w:sz="0" w:space="0" w:color="auto"/>
      </w:divBdr>
      <w:divsChild>
        <w:div w:id="386421168">
          <w:marLeft w:val="0"/>
          <w:marRight w:val="0"/>
          <w:marTop w:val="0"/>
          <w:marBottom w:val="0"/>
          <w:divBdr>
            <w:top w:val="none" w:sz="0" w:space="0" w:color="auto"/>
            <w:left w:val="none" w:sz="0" w:space="0" w:color="auto"/>
            <w:bottom w:val="none" w:sz="0" w:space="0" w:color="auto"/>
            <w:right w:val="none" w:sz="0" w:space="0" w:color="auto"/>
          </w:divBdr>
          <w:divsChild>
            <w:div w:id="2116631678">
              <w:marLeft w:val="0"/>
              <w:marRight w:val="0"/>
              <w:marTop w:val="0"/>
              <w:marBottom w:val="0"/>
              <w:divBdr>
                <w:top w:val="none" w:sz="0" w:space="0" w:color="auto"/>
                <w:left w:val="none" w:sz="0" w:space="0" w:color="auto"/>
                <w:bottom w:val="none" w:sz="0" w:space="0" w:color="auto"/>
                <w:right w:val="none" w:sz="0" w:space="0" w:color="auto"/>
              </w:divBdr>
              <w:divsChild>
                <w:div w:id="792482688">
                  <w:marLeft w:val="0"/>
                  <w:marRight w:val="0"/>
                  <w:marTop w:val="0"/>
                  <w:marBottom w:val="0"/>
                  <w:divBdr>
                    <w:top w:val="none" w:sz="0" w:space="0" w:color="auto"/>
                    <w:left w:val="none" w:sz="0" w:space="0" w:color="auto"/>
                    <w:bottom w:val="none" w:sz="0" w:space="0" w:color="auto"/>
                    <w:right w:val="none" w:sz="0" w:space="0" w:color="auto"/>
                  </w:divBdr>
                  <w:divsChild>
                    <w:div w:id="84313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513519">
              <w:marLeft w:val="0"/>
              <w:marRight w:val="0"/>
              <w:marTop w:val="0"/>
              <w:marBottom w:val="0"/>
              <w:divBdr>
                <w:top w:val="none" w:sz="0" w:space="0" w:color="auto"/>
                <w:left w:val="none" w:sz="0" w:space="0" w:color="auto"/>
                <w:bottom w:val="none" w:sz="0" w:space="0" w:color="auto"/>
                <w:right w:val="none" w:sz="0" w:space="0" w:color="auto"/>
              </w:divBdr>
            </w:div>
          </w:divsChild>
        </w:div>
        <w:div w:id="1030376010">
          <w:marLeft w:val="0"/>
          <w:marRight w:val="0"/>
          <w:marTop w:val="0"/>
          <w:marBottom w:val="0"/>
          <w:divBdr>
            <w:top w:val="none" w:sz="0" w:space="0" w:color="auto"/>
            <w:left w:val="none" w:sz="0" w:space="0" w:color="auto"/>
            <w:bottom w:val="none" w:sz="0" w:space="0" w:color="auto"/>
            <w:right w:val="none" w:sz="0" w:space="0" w:color="auto"/>
          </w:divBdr>
          <w:divsChild>
            <w:div w:id="632565824">
              <w:marLeft w:val="0"/>
              <w:marRight w:val="0"/>
              <w:marTop w:val="0"/>
              <w:marBottom w:val="0"/>
              <w:divBdr>
                <w:top w:val="none" w:sz="0" w:space="0" w:color="auto"/>
                <w:left w:val="none" w:sz="0" w:space="0" w:color="auto"/>
                <w:bottom w:val="none" w:sz="0" w:space="0" w:color="auto"/>
                <w:right w:val="none" w:sz="0" w:space="0" w:color="auto"/>
              </w:divBdr>
            </w:div>
            <w:div w:id="1255090357">
              <w:marLeft w:val="0"/>
              <w:marRight w:val="0"/>
              <w:marTop w:val="0"/>
              <w:marBottom w:val="0"/>
              <w:divBdr>
                <w:top w:val="none" w:sz="0" w:space="0" w:color="auto"/>
                <w:left w:val="none" w:sz="0" w:space="0" w:color="auto"/>
                <w:bottom w:val="none" w:sz="0" w:space="0" w:color="auto"/>
                <w:right w:val="none" w:sz="0" w:space="0" w:color="auto"/>
              </w:divBdr>
              <w:divsChild>
                <w:div w:id="1727559714">
                  <w:marLeft w:val="0"/>
                  <w:marRight w:val="0"/>
                  <w:marTop w:val="0"/>
                  <w:marBottom w:val="0"/>
                  <w:divBdr>
                    <w:top w:val="none" w:sz="0" w:space="0" w:color="auto"/>
                    <w:left w:val="none" w:sz="0" w:space="0" w:color="auto"/>
                    <w:bottom w:val="none" w:sz="0" w:space="0" w:color="auto"/>
                    <w:right w:val="none" w:sz="0" w:space="0" w:color="auto"/>
                  </w:divBdr>
                  <w:divsChild>
                    <w:div w:id="154535679">
                      <w:marLeft w:val="0"/>
                      <w:marRight w:val="0"/>
                      <w:marTop w:val="0"/>
                      <w:marBottom w:val="0"/>
                      <w:divBdr>
                        <w:top w:val="none" w:sz="0" w:space="0" w:color="auto"/>
                        <w:left w:val="none" w:sz="0" w:space="0" w:color="auto"/>
                        <w:bottom w:val="none" w:sz="0" w:space="0" w:color="auto"/>
                        <w:right w:val="none" w:sz="0" w:space="0" w:color="auto"/>
                      </w:divBdr>
                      <w:divsChild>
                        <w:div w:id="728236322">
                          <w:marLeft w:val="0"/>
                          <w:marRight w:val="0"/>
                          <w:marTop w:val="0"/>
                          <w:marBottom w:val="0"/>
                          <w:divBdr>
                            <w:top w:val="none" w:sz="0" w:space="0" w:color="auto"/>
                            <w:left w:val="none" w:sz="0" w:space="0" w:color="auto"/>
                            <w:bottom w:val="none" w:sz="0" w:space="0" w:color="auto"/>
                            <w:right w:val="none" w:sz="0" w:space="0" w:color="auto"/>
                          </w:divBdr>
                          <w:divsChild>
                            <w:div w:id="58159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654056">
      <w:bodyDiv w:val="1"/>
      <w:marLeft w:val="0"/>
      <w:marRight w:val="0"/>
      <w:marTop w:val="0"/>
      <w:marBottom w:val="0"/>
      <w:divBdr>
        <w:top w:val="none" w:sz="0" w:space="0" w:color="auto"/>
        <w:left w:val="none" w:sz="0" w:space="0" w:color="auto"/>
        <w:bottom w:val="none" w:sz="0" w:space="0" w:color="auto"/>
        <w:right w:val="none" w:sz="0" w:space="0" w:color="auto"/>
      </w:divBdr>
      <w:divsChild>
        <w:div w:id="1981612403">
          <w:marLeft w:val="0"/>
          <w:marRight w:val="0"/>
          <w:marTop w:val="0"/>
          <w:marBottom w:val="0"/>
          <w:divBdr>
            <w:top w:val="none" w:sz="0" w:space="0" w:color="auto"/>
            <w:left w:val="none" w:sz="0" w:space="0" w:color="auto"/>
            <w:bottom w:val="none" w:sz="0" w:space="0" w:color="auto"/>
            <w:right w:val="none" w:sz="0" w:space="0" w:color="auto"/>
          </w:divBdr>
        </w:div>
      </w:divsChild>
    </w:div>
    <w:div w:id="338235642">
      <w:bodyDiv w:val="1"/>
      <w:marLeft w:val="0"/>
      <w:marRight w:val="0"/>
      <w:marTop w:val="0"/>
      <w:marBottom w:val="0"/>
      <w:divBdr>
        <w:top w:val="none" w:sz="0" w:space="0" w:color="auto"/>
        <w:left w:val="none" w:sz="0" w:space="0" w:color="auto"/>
        <w:bottom w:val="none" w:sz="0" w:space="0" w:color="auto"/>
        <w:right w:val="none" w:sz="0" w:space="0" w:color="auto"/>
      </w:divBdr>
      <w:divsChild>
        <w:div w:id="531042244">
          <w:marLeft w:val="0"/>
          <w:marRight w:val="0"/>
          <w:marTop w:val="0"/>
          <w:marBottom w:val="0"/>
          <w:divBdr>
            <w:top w:val="none" w:sz="0" w:space="0" w:color="auto"/>
            <w:left w:val="none" w:sz="0" w:space="0" w:color="auto"/>
            <w:bottom w:val="none" w:sz="0" w:space="0" w:color="auto"/>
            <w:right w:val="none" w:sz="0" w:space="0" w:color="auto"/>
          </w:divBdr>
          <w:divsChild>
            <w:div w:id="645403918">
              <w:marLeft w:val="0"/>
              <w:marRight w:val="0"/>
              <w:marTop w:val="0"/>
              <w:marBottom w:val="0"/>
              <w:divBdr>
                <w:top w:val="none" w:sz="0" w:space="0" w:color="auto"/>
                <w:left w:val="none" w:sz="0" w:space="0" w:color="auto"/>
                <w:bottom w:val="none" w:sz="0" w:space="0" w:color="auto"/>
                <w:right w:val="none" w:sz="0" w:space="0" w:color="auto"/>
              </w:divBdr>
            </w:div>
            <w:div w:id="1207255382">
              <w:marLeft w:val="0"/>
              <w:marRight w:val="0"/>
              <w:marTop w:val="0"/>
              <w:marBottom w:val="0"/>
              <w:divBdr>
                <w:top w:val="none" w:sz="0" w:space="0" w:color="auto"/>
                <w:left w:val="none" w:sz="0" w:space="0" w:color="auto"/>
                <w:bottom w:val="none" w:sz="0" w:space="0" w:color="auto"/>
                <w:right w:val="none" w:sz="0" w:space="0" w:color="auto"/>
              </w:divBdr>
            </w:div>
          </w:divsChild>
        </w:div>
        <w:div w:id="1730222933">
          <w:marLeft w:val="0"/>
          <w:marRight w:val="0"/>
          <w:marTop w:val="0"/>
          <w:marBottom w:val="0"/>
          <w:divBdr>
            <w:top w:val="none" w:sz="0" w:space="0" w:color="auto"/>
            <w:left w:val="none" w:sz="0" w:space="0" w:color="auto"/>
            <w:bottom w:val="none" w:sz="0" w:space="0" w:color="auto"/>
            <w:right w:val="none" w:sz="0" w:space="0" w:color="auto"/>
          </w:divBdr>
        </w:div>
      </w:divsChild>
    </w:div>
    <w:div w:id="338313063">
      <w:bodyDiv w:val="1"/>
      <w:marLeft w:val="0"/>
      <w:marRight w:val="0"/>
      <w:marTop w:val="0"/>
      <w:marBottom w:val="0"/>
      <w:divBdr>
        <w:top w:val="none" w:sz="0" w:space="0" w:color="auto"/>
        <w:left w:val="none" w:sz="0" w:space="0" w:color="auto"/>
        <w:bottom w:val="none" w:sz="0" w:space="0" w:color="auto"/>
        <w:right w:val="none" w:sz="0" w:space="0" w:color="auto"/>
      </w:divBdr>
      <w:divsChild>
        <w:div w:id="1787655130">
          <w:marLeft w:val="0"/>
          <w:marRight w:val="0"/>
          <w:marTop w:val="0"/>
          <w:marBottom w:val="0"/>
          <w:divBdr>
            <w:top w:val="none" w:sz="0" w:space="0" w:color="auto"/>
            <w:left w:val="none" w:sz="0" w:space="0" w:color="auto"/>
            <w:bottom w:val="none" w:sz="0" w:space="0" w:color="auto"/>
            <w:right w:val="none" w:sz="0" w:space="0" w:color="auto"/>
          </w:divBdr>
        </w:div>
      </w:divsChild>
    </w:div>
    <w:div w:id="338970066">
      <w:bodyDiv w:val="1"/>
      <w:marLeft w:val="0"/>
      <w:marRight w:val="0"/>
      <w:marTop w:val="0"/>
      <w:marBottom w:val="0"/>
      <w:divBdr>
        <w:top w:val="none" w:sz="0" w:space="0" w:color="auto"/>
        <w:left w:val="none" w:sz="0" w:space="0" w:color="auto"/>
        <w:bottom w:val="none" w:sz="0" w:space="0" w:color="auto"/>
        <w:right w:val="none" w:sz="0" w:space="0" w:color="auto"/>
      </w:divBdr>
      <w:divsChild>
        <w:div w:id="1472332460">
          <w:marLeft w:val="0"/>
          <w:marRight w:val="0"/>
          <w:marTop w:val="0"/>
          <w:marBottom w:val="0"/>
          <w:divBdr>
            <w:top w:val="none" w:sz="0" w:space="0" w:color="auto"/>
            <w:left w:val="none" w:sz="0" w:space="0" w:color="auto"/>
            <w:bottom w:val="none" w:sz="0" w:space="0" w:color="auto"/>
            <w:right w:val="none" w:sz="0" w:space="0" w:color="auto"/>
          </w:divBdr>
          <w:divsChild>
            <w:div w:id="1028407419">
              <w:marLeft w:val="0"/>
              <w:marRight w:val="0"/>
              <w:marTop w:val="0"/>
              <w:marBottom w:val="0"/>
              <w:divBdr>
                <w:top w:val="none" w:sz="0" w:space="0" w:color="auto"/>
                <w:left w:val="none" w:sz="0" w:space="0" w:color="auto"/>
                <w:bottom w:val="none" w:sz="0" w:space="0" w:color="auto"/>
                <w:right w:val="none" w:sz="0" w:space="0" w:color="auto"/>
              </w:divBdr>
            </w:div>
            <w:div w:id="1482112387">
              <w:marLeft w:val="0"/>
              <w:marRight w:val="0"/>
              <w:marTop w:val="0"/>
              <w:marBottom w:val="0"/>
              <w:divBdr>
                <w:top w:val="none" w:sz="0" w:space="0" w:color="auto"/>
                <w:left w:val="none" w:sz="0" w:space="0" w:color="auto"/>
                <w:bottom w:val="none" w:sz="0" w:space="0" w:color="auto"/>
                <w:right w:val="none" w:sz="0" w:space="0" w:color="auto"/>
              </w:divBdr>
            </w:div>
          </w:divsChild>
        </w:div>
        <w:div w:id="419642496">
          <w:marLeft w:val="0"/>
          <w:marRight w:val="0"/>
          <w:marTop w:val="0"/>
          <w:marBottom w:val="0"/>
          <w:divBdr>
            <w:top w:val="none" w:sz="0" w:space="0" w:color="auto"/>
            <w:left w:val="none" w:sz="0" w:space="0" w:color="auto"/>
            <w:bottom w:val="none" w:sz="0" w:space="0" w:color="auto"/>
            <w:right w:val="none" w:sz="0" w:space="0" w:color="auto"/>
          </w:divBdr>
        </w:div>
      </w:divsChild>
    </w:div>
    <w:div w:id="339701326">
      <w:bodyDiv w:val="1"/>
      <w:marLeft w:val="0"/>
      <w:marRight w:val="0"/>
      <w:marTop w:val="0"/>
      <w:marBottom w:val="0"/>
      <w:divBdr>
        <w:top w:val="none" w:sz="0" w:space="0" w:color="auto"/>
        <w:left w:val="none" w:sz="0" w:space="0" w:color="auto"/>
        <w:bottom w:val="none" w:sz="0" w:space="0" w:color="auto"/>
        <w:right w:val="none" w:sz="0" w:space="0" w:color="auto"/>
      </w:divBdr>
      <w:divsChild>
        <w:div w:id="623000974">
          <w:marLeft w:val="0"/>
          <w:marRight w:val="0"/>
          <w:marTop w:val="300"/>
          <w:marBottom w:val="300"/>
          <w:divBdr>
            <w:top w:val="none" w:sz="0" w:space="0" w:color="auto"/>
            <w:left w:val="none" w:sz="0" w:space="0" w:color="auto"/>
            <w:bottom w:val="none" w:sz="0" w:space="0" w:color="auto"/>
            <w:right w:val="none" w:sz="0" w:space="0" w:color="auto"/>
          </w:divBdr>
        </w:div>
      </w:divsChild>
    </w:div>
    <w:div w:id="340088727">
      <w:bodyDiv w:val="1"/>
      <w:marLeft w:val="0"/>
      <w:marRight w:val="0"/>
      <w:marTop w:val="0"/>
      <w:marBottom w:val="0"/>
      <w:divBdr>
        <w:top w:val="none" w:sz="0" w:space="0" w:color="auto"/>
        <w:left w:val="none" w:sz="0" w:space="0" w:color="auto"/>
        <w:bottom w:val="none" w:sz="0" w:space="0" w:color="auto"/>
        <w:right w:val="none" w:sz="0" w:space="0" w:color="auto"/>
      </w:divBdr>
      <w:divsChild>
        <w:div w:id="560478655">
          <w:marLeft w:val="0"/>
          <w:marRight w:val="0"/>
          <w:marTop w:val="0"/>
          <w:marBottom w:val="0"/>
          <w:divBdr>
            <w:top w:val="none" w:sz="0" w:space="0" w:color="auto"/>
            <w:left w:val="none" w:sz="0" w:space="0" w:color="auto"/>
            <w:bottom w:val="none" w:sz="0" w:space="0" w:color="auto"/>
            <w:right w:val="none" w:sz="0" w:space="0" w:color="auto"/>
          </w:divBdr>
        </w:div>
        <w:div w:id="2072071778">
          <w:marLeft w:val="0"/>
          <w:marRight w:val="0"/>
          <w:marTop w:val="0"/>
          <w:marBottom w:val="0"/>
          <w:divBdr>
            <w:top w:val="none" w:sz="0" w:space="0" w:color="auto"/>
            <w:left w:val="none" w:sz="0" w:space="0" w:color="auto"/>
            <w:bottom w:val="none" w:sz="0" w:space="0" w:color="auto"/>
            <w:right w:val="none" w:sz="0" w:space="0" w:color="auto"/>
          </w:divBdr>
          <w:divsChild>
            <w:div w:id="384959252">
              <w:marLeft w:val="0"/>
              <w:marRight w:val="0"/>
              <w:marTop w:val="0"/>
              <w:marBottom w:val="0"/>
              <w:divBdr>
                <w:top w:val="none" w:sz="0" w:space="0" w:color="auto"/>
                <w:left w:val="none" w:sz="0" w:space="0" w:color="auto"/>
                <w:bottom w:val="none" w:sz="0" w:space="0" w:color="auto"/>
                <w:right w:val="none" w:sz="0" w:space="0" w:color="auto"/>
              </w:divBdr>
              <w:divsChild>
                <w:div w:id="1698776206">
                  <w:marLeft w:val="0"/>
                  <w:marRight w:val="0"/>
                  <w:marTop w:val="0"/>
                  <w:marBottom w:val="0"/>
                  <w:divBdr>
                    <w:top w:val="none" w:sz="0" w:space="0" w:color="auto"/>
                    <w:left w:val="none" w:sz="0" w:space="0" w:color="auto"/>
                    <w:bottom w:val="none" w:sz="0" w:space="0" w:color="auto"/>
                    <w:right w:val="none" w:sz="0" w:space="0" w:color="auto"/>
                  </w:divBdr>
                </w:div>
              </w:divsChild>
            </w:div>
            <w:div w:id="614678189">
              <w:marLeft w:val="0"/>
              <w:marRight w:val="0"/>
              <w:marTop w:val="0"/>
              <w:marBottom w:val="0"/>
              <w:divBdr>
                <w:top w:val="none" w:sz="0" w:space="0" w:color="auto"/>
                <w:left w:val="none" w:sz="0" w:space="0" w:color="auto"/>
                <w:bottom w:val="none" w:sz="0" w:space="0" w:color="auto"/>
                <w:right w:val="none" w:sz="0" w:space="0" w:color="auto"/>
              </w:divBdr>
            </w:div>
          </w:divsChild>
        </w:div>
        <w:div w:id="830406880">
          <w:marLeft w:val="180"/>
          <w:marRight w:val="180"/>
          <w:marTop w:val="180"/>
          <w:marBottom w:val="180"/>
          <w:divBdr>
            <w:top w:val="none" w:sz="0" w:space="0" w:color="auto"/>
            <w:left w:val="none" w:sz="0" w:space="0" w:color="auto"/>
            <w:bottom w:val="none" w:sz="0" w:space="0" w:color="auto"/>
            <w:right w:val="none" w:sz="0" w:space="0" w:color="auto"/>
          </w:divBdr>
        </w:div>
      </w:divsChild>
    </w:div>
    <w:div w:id="342325766">
      <w:bodyDiv w:val="1"/>
      <w:marLeft w:val="0"/>
      <w:marRight w:val="0"/>
      <w:marTop w:val="0"/>
      <w:marBottom w:val="0"/>
      <w:divBdr>
        <w:top w:val="none" w:sz="0" w:space="0" w:color="auto"/>
        <w:left w:val="none" w:sz="0" w:space="0" w:color="auto"/>
        <w:bottom w:val="none" w:sz="0" w:space="0" w:color="auto"/>
        <w:right w:val="none" w:sz="0" w:space="0" w:color="auto"/>
      </w:divBdr>
      <w:divsChild>
        <w:div w:id="237207303">
          <w:marLeft w:val="0"/>
          <w:marRight w:val="0"/>
          <w:marTop w:val="0"/>
          <w:marBottom w:val="0"/>
          <w:divBdr>
            <w:top w:val="none" w:sz="0" w:space="0" w:color="auto"/>
            <w:left w:val="none" w:sz="0" w:space="0" w:color="auto"/>
            <w:bottom w:val="none" w:sz="0" w:space="0" w:color="auto"/>
            <w:right w:val="none" w:sz="0" w:space="0" w:color="auto"/>
          </w:divBdr>
          <w:divsChild>
            <w:div w:id="1999535760">
              <w:marLeft w:val="0"/>
              <w:marRight w:val="0"/>
              <w:marTop w:val="0"/>
              <w:marBottom w:val="0"/>
              <w:divBdr>
                <w:top w:val="none" w:sz="0" w:space="0" w:color="auto"/>
                <w:left w:val="none" w:sz="0" w:space="0" w:color="auto"/>
                <w:bottom w:val="none" w:sz="0" w:space="0" w:color="auto"/>
                <w:right w:val="none" w:sz="0" w:space="0" w:color="auto"/>
              </w:divBdr>
              <w:divsChild>
                <w:div w:id="1623994452">
                  <w:marLeft w:val="0"/>
                  <w:marRight w:val="0"/>
                  <w:marTop w:val="0"/>
                  <w:marBottom w:val="0"/>
                  <w:divBdr>
                    <w:top w:val="none" w:sz="0" w:space="0" w:color="auto"/>
                    <w:left w:val="none" w:sz="0" w:space="0" w:color="auto"/>
                    <w:bottom w:val="none" w:sz="0" w:space="0" w:color="auto"/>
                    <w:right w:val="none" w:sz="0" w:space="0" w:color="auto"/>
                  </w:divBdr>
                  <w:divsChild>
                    <w:div w:id="191115873">
                      <w:marLeft w:val="0"/>
                      <w:marRight w:val="0"/>
                      <w:marTop w:val="0"/>
                      <w:marBottom w:val="0"/>
                      <w:divBdr>
                        <w:top w:val="none" w:sz="0" w:space="0" w:color="auto"/>
                        <w:left w:val="none" w:sz="0" w:space="0" w:color="auto"/>
                        <w:bottom w:val="none" w:sz="0" w:space="0" w:color="auto"/>
                        <w:right w:val="none" w:sz="0" w:space="0" w:color="auto"/>
                      </w:divBdr>
                    </w:div>
                    <w:div w:id="1419523378">
                      <w:marLeft w:val="0"/>
                      <w:marRight w:val="0"/>
                      <w:marTop w:val="0"/>
                      <w:marBottom w:val="0"/>
                      <w:divBdr>
                        <w:top w:val="none" w:sz="0" w:space="0" w:color="auto"/>
                        <w:left w:val="none" w:sz="0" w:space="0" w:color="auto"/>
                        <w:bottom w:val="none" w:sz="0" w:space="0" w:color="auto"/>
                        <w:right w:val="none" w:sz="0" w:space="0" w:color="auto"/>
                      </w:divBdr>
                    </w:div>
                  </w:divsChild>
                </w:div>
                <w:div w:id="62974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975">
          <w:marLeft w:val="0"/>
          <w:marRight w:val="0"/>
          <w:marTop w:val="0"/>
          <w:marBottom w:val="0"/>
          <w:divBdr>
            <w:top w:val="none" w:sz="0" w:space="0" w:color="auto"/>
            <w:left w:val="none" w:sz="0" w:space="0" w:color="auto"/>
            <w:bottom w:val="none" w:sz="0" w:space="0" w:color="auto"/>
            <w:right w:val="none" w:sz="0" w:space="0" w:color="auto"/>
          </w:divBdr>
        </w:div>
        <w:div w:id="575475880">
          <w:marLeft w:val="0"/>
          <w:marRight w:val="0"/>
          <w:marTop w:val="0"/>
          <w:marBottom w:val="0"/>
          <w:divBdr>
            <w:top w:val="none" w:sz="0" w:space="0" w:color="auto"/>
            <w:left w:val="none" w:sz="0" w:space="0" w:color="auto"/>
            <w:bottom w:val="none" w:sz="0" w:space="0" w:color="auto"/>
            <w:right w:val="none" w:sz="0" w:space="0" w:color="auto"/>
          </w:divBdr>
          <w:divsChild>
            <w:div w:id="210381554">
              <w:marLeft w:val="0"/>
              <w:marRight w:val="0"/>
              <w:marTop w:val="0"/>
              <w:marBottom w:val="0"/>
              <w:divBdr>
                <w:top w:val="none" w:sz="0" w:space="0" w:color="auto"/>
                <w:left w:val="none" w:sz="0" w:space="0" w:color="auto"/>
                <w:bottom w:val="none" w:sz="0" w:space="0" w:color="auto"/>
                <w:right w:val="none" w:sz="0" w:space="0" w:color="auto"/>
              </w:divBdr>
              <w:divsChild>
                <w:div w:id="1497764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559718">
      <w:bodyDiv w:val="1"/>
      <w:marLeft w:val="0"/>
      <w:marRight w:val="0"/>
      <w:marTop w:val="0"/>
      <w:marBottom w:val="0"/>
      <w:divBdr>
        <w:top w:val="none" w:sz="0" w:space="0" w:color="auto"/>
        <w:left w:val="none" w:sz="0" w:space="0" w:color="auto"/>
        <w:bottom w:val="none" w:sz="0" w:space="0" w:color="auto"/>
        <w:right w:val="none" w:sz="0" w:space="0" w:color="auto"/>
      </w:divBdr>
      <w:divsChild>
        <w:div w:id="486361586">
          <w:marLeft w:val="0"/>
          <w:marRight w:val="0"/>
          <w:marTop w:val="0"/>
          <w:marBottom w:val="0"/>
          <w:divBdr>
            <w:top w:val="none" w:sz="0" w:space="0" w:color="auto"/>
            <w:left w:val="none" w:sz="0" w:space="0" w:color="auto"/>
            <w:bottom w:val="none" w:sz="0" w:space="0" w:color="auto"/>
            <w:right w:val="none" w:sz="0" w:space="0" w:color="auto"/>
          </w:divBdr>
        </w:div>
        <w:div w:id="1609968006">
          <w:marLeft w:val="0"/>
          <w:marRight w:val="0"/>
          <w:marTop w:val="0"/>
          <w:marBottom w:val="0"/>
          <w:divBdr>
            <w:top w:val="none" w:sz="0" w:space="0" w:color="auto"/>
            <w:left w:val="none" w:sz="0" w:space="0" w:color="auto"/>
            <w:bottom w:val="none" w:sz="0" w:space="0" w:color="auto"/>
            <w:right w:val="none" w:sz="0" w:space="0" w:color="auto"/>
          </w:divBdr>
        </w:div>
        <w:div w:id="144249257">
          <w:marLeft w:val="0"/>
          <w:marRight w:val="0"/>
          <w:marTop w:val="0"/>
          <w:marBottom w:val="0"/>
          <w:divBdr>
            <w:top w:val="none" w:sz="0" w:space="0" w:color="auto"/>
            <w:left w:val="none" w:sz="0" w:space="0" w:color="auto"/>
            <w:bottom w:val="none" w:sz="0" w:space="0" w:color="auto"/>
            <w:right w:val="none" w:sz="0" w:space="0" w:color="auto"/>
          </w:divBdr>
        </w:div>
      </w:divsChild>
    </w:div>
    <w:div w:id="343748732">
      <w:bodyDiv w:val="1"/>
      <w:marLeft w:val="0"/>
      <w:marRight w:val="0"/>
      <w:marTop w:val="0"/>
      <w:marBottom w:val="0"/>
      <w:divBdr>
        <w:top w:val="none" w:sz="0" w:space="0" w:color="auto"/>
        <w:left w:val="none" w:sz="0" w:space="0" w:color="auto"/>
        <w:bottom w:val="none" w:sz="0" w:space="0" w:color="auto"/>
        <w:right w:val="none" w:sz="0" w:space="0" w:color="auto"/>
      </w:divBdr>
    </w:div>
    <w:div w:id="344593705">
      <w:bodyDiv w:val="1"/>
      <w:marLeft w:val="0"/>
      <w:marRight w:val="0"/>
      <w:marTop w:val="0"/>
      <w:marBottom w:val="0"/>
      <w:divBdr>
        <w:top w:val="none" w:sz="0" w:space="0" w:color="auto"/>
        <w:left w:val="none" w:sz="0" w:space="0" w:color="auto"/>
        <w:bottom w:val="none" w:sz="0" w:space="0" w:color="auto"/>
        <w:right w:val="none" w:sz="0" w:space="0" w:color="auto"/>
      </w:divBdr>
      <w:divsChild>
        <w:div w:id="1623267228">
          <w:marLeft w:val="0"/>
          <w:marRight w:val="0"/>
          <w:marTop w:val="0"/>
          <w:marBottom w:val="0"/>
          <w:divBdr>
            <w:top w:val="none" w:sz="0" w:space="0" w:color="auto"/>
            <w:left w:val="none" w:sz="0" w:space="0" w:color="auto"/>
            <w:bottom w:val="none" w:sz="0" w:space="0" w:color="auto"/>
            <w:right w:val="none" w:sz="0" w:space="0" w:color="auto"/>
          </w:divBdr>
          <w:divsChild>
            <w:div w:id="2008239928">
              <w:marLeft w:val="0"/>
              <w:marRight w:val="0"/>
              <w:marTop w:val="0"/>
              <w:marBottom w:val="0"/>
              <w:divBdr>
                <w:top w:val="none" w:sz="0" w:space="0" w:color="auto"/>
                <w:left w:val="none" w:sz="0" w:space="0" w:color="auto"/>
                <w:bottom w:val="none" w:sz="0" w:space="0" w:color="auto"/>
                <w:right w:val="none" w:sz="0" w:space="0" w:color="auto"/>
              </w:divBdr>
            </w:div>
            <w:div w:id="1140227487">
              <w:marLeft w:val="0"/>
              <w:marRight w:val="0"/>
              <w:marTop w:val="0"/>
              <w:marBottom w:val="0"/>
              <w:divBdr>
                <w:top w:val="none" w:sz="0" w:space="0" w:color="auto"/>
                <w:left w:val="none" w:sz="0" w:space="0" w:color="auto"/>
                <w:bottom w:val="none" w:sz="0" w:space="0" w:color="auto"/>
                <w:right w:val="none" w:sz="0" w:space="0" w:color="auto"/>
              </w:divBdr>
            </w:div>
          </w:divsChild>
        </w:div>
        <w:div w:id="1377924298">
          <w:marLeft w:val="0"/>
          <w:marRight w:val="0"/>
          <w:marTop w:val="0"/>
          <w:marBottom w:val="0"/>
          <w:divBdr>
            <w:top w:val="none" w:sz="0" w:space="0" w:color="auto"/>
            <w:left w:val="none" w:sz="0" w:space="0" w:color="auto"/>
            <w:bottom w:val="none" w:sz="0" w:space="0" w:color="auto"/>
            <w:right w:val="none" w:sz="0" w:space="0" w:color="auto"/>
          </w:divBdr>
        </w:div>
      </w:divsChild>
    </w:div>
    <w:div w:id="345985286">
      <w:bodyDiv w:val="1"/>
      <w:marLeft w:val="0"/>
      <w:marRight w:val="0"/>
      <w:marTop w:val="0"/>
      <w:marBottom w:val="0"/>
      <w:divBdr>
        <w:top w:val="none" w:sz="0" w:space="0" w:color="auto"/>
        <w:left w:val="none" w:sz="0" w:space="0" w:color="auto"/>
        <w:bottom w:val="none" w:sz="0" w:space="0" w:color="auto"/>
        <w:right w:val="none" w:sz="0" w:space="0" w:color="auto"/>
      </w:divBdr>
      <w:divsChild>
        <w:div w:id="277568261">
          <w:marLeft w:val="0"/>
          <w:marRight w:val="0"/>
          <w:marTop w:val="0"/>
          <w:marBottom w:val="0"/>
          <w:divBdr>
            <w:top w:val="none" w:sz="0" w:space="0" w:color="auto"/>
            <w:left w:val="none" w:sz="0" w:space="0" w:color="auto"/>
            <w:bottom w:val="none" w:sz="0" w:space="0" w:color="auto"/>
            <w:right w:val="none" w:sz="0" w:space="0" w:color="auto"/>
          </w:divBdr>
          <w:divsChild>
            <w:div w:id="1282960264">
              <w:marLeft w:val="0"/>
              <w:marRight w:val="0"/>
              <w:marTop w:val="0"/>
              <w:marBottom w:val="0"/>
              <w:divBdr>
                <w:top w:val="none" w:sz="0" w:space="0" w:color="auto"/>
                <w:left w:val="none" w:sz="0" w:space="0" w:color="auto"/>
                <w:bottom w:val="none" w:sz="0" w:space="0" w:color="auto"/>
                <w:right w:val="none" w:sz="0" w:space="0" w:color="auto"/>
              </w:divBdr>
            </w:div>
            <w:div w:id="2001880032">
              <w:marLeft w:val="0"/>
              <w:marRight w:val="0"/>
              <w:marTop w:val="0"/>
              <w:marBottom w:val="0"/>
              <w:divBdr>
                <w:top w:val="none" w:sz="0" w:space="0" w:color="auto"/>
                <w:left w:val="none" w:sz="0" w:space="0" w:color="auto"/>
                <w:bottom w:val="none" w:sz="0" w:space="0" w:color="auto"/>
                <w:right w:val="none" w:sz="0" w:space="0" w:color="auto"/>
              </w:divBdr>
            </w:div>
          </w:divsChild>
        </w:div>
        <w:div w:id="1766219183">
          <w:marLeft w:val="0"/>
          <w:marRight w:val="0"/>
          <w:marTop w:val="0"/>
          <w:marBottom w:val="0"/>
          <w:divBdr>
            <w:top w:val="none" w:sz="0" w:space="0" w:color="auto"/>
            <w:left w:val="none" w:sz="0" w:space="0" w:color="auto"/>
            <w:bottom w:val="none" w:sz="0" w:space="0" w:color="auto"/>
            <w:right w:val="none" w:sz="0" w:space="0" w:color="auto"/>
          </w:divBdr>
        </w:div>
      </w:divsChild>
    </w:div>
    <w:div w:id="348607249">
      <w:bodyDiv w:val="1"/>
      <w:marLeft w:val="0"/>
      <w:marRight w:val="0"/>
      <w:marTop w:val="0"/>
      <w:marBottom w:val="0"/>
      <w:divBdr>
        <w:top w:val="none" w:sz="0" w:space="0" w:color="auto"/>
        <w:left w:val="none" w:sz="0" w:space="0" w:color="auto"/>
        <w:bottom w:val="none" w:sz="0" w:space="0" w:color="auto"/>
        <w:right w:val="none" w:sz="0" w:space="0" w:color="auto"/>
      </w:divBdr>
      <w:divsChild>
        <w:div w:id="273513708">
          <w:marLeft w:val="0"/>
          <w:marRight w:val="0"/>
          <w:marTop w:val="0"/>
          <w:marBottom w:val="0"/>
          <w:divBdr>
            <w:top w:val="none" w:sz="0" w:space="0" w:color="auto"/>
            <w:left w:val="none" w:sz="0" w:space="0" w:color="auto"/>
            <w:bottom w:val="none" w:sz="0" w:space="0" w:color="auto"/>
            <w:right w:val="none" w:sz="0" w:space="0" w:color="auto"/>
          </w:divBdr>
          <w:divsChild>
            <w:div w:id="409011051">
              <w:marLeft w:val="0"/>
              <w:marRight w:val="0"/>
              <w:marTop w:val="0"/>
              <w:marBottom w:val="0"/>
              <w:divBdr>
                <w:top w:val="none" w:sz="0" w:space="0" w:color="auto"/>
                <w:left w:val="none" w:sz="0" w:space="0" w:color="auto"/>
                <w:bottom w:val="none" w:sz="0" w:space="0" w:color="auto"/>
                <w:right w:val="none" w:sz="0" w:space="0" w:color="auto"/>
              </w:divBdr>
            </w:div>
            <w:div w:id="781651606">
              <w:marLeft w:val="0"/>
              <w:marRight w:val="0"/>
              <w:marTop w:val="0"/>
              <w:marBottom w:val="0"/>
              <w:divBdr>
                <w:top w:val="none" w:sz="0" w:space="0" w:color="auto"/>
                <w:left w:val="none" w:sz="0" w:space="0" w:color="auto"/>
                <w:bottom w:val="none" w:sz="0" w:space="0" w:color="auto"/>
                <w:right w:val="none" w:sz="0" w:space="0" w:color="auto"/>
              </w:divBdr>
            </w:div>
          </w:divsChild>
        </w:div>
        <w:div w:id="143862591">
          <w:marLeft w:val="0"/>
          <w:marRight w:val="0"/>
          <w:marTop w:val="0"/>
          <w:marBottom w:val="0"/>
          <w:divBdr>
            <w:top w:val="none" w:sz="0" w:space="0" w:color="auto"/>
            <w:left w:val="none" w:sz="0" w:space="0" w:color="auto"/>
            <w:bottom w:val="none" w:sz="0" w:space="0" w:color="auto"/>
            <w:right w:val="none" w:sz="0" w:space="0" w:color="auto"/>
          </w:divBdr>
        </w:div>
      </w:divsChild>
    </w:div>
    <w:div w:id="349647101">
      <w:bodyDiv w:val="1"/>
      <w:marLeft w:val="0"/>
      <w:marRight w:val="0"/>
      <w:marTop w:val="0"/>
      <w:marBottom w:val="0"/>
      <w:divBdr>
        <w:top w:val="none" w:sz="0" w:space="0" w:color="auto"/>
        <w:left w:val="none" w:sz="0" w:space="0" w:color="auto"/>
        <w:bottom w:val="none" w:sz="0" w:space="0" w:color="auto"/>
        <w:right w:val="none" w:sz="0" w:space="0" w:color="auto"/>
      </w:divBdr>
      <w:divsChild>
        <w:div w:id="1249071034">
          <w:marLeft w:val="0"/>
          <w:marRight w:val="0"/>
          <w:marTop w:val="0"/>
          <w:marBottom w:val="0"/>
          <w:divBdr>
            <w:top w:val="none" w:sz="0" w:space="0" w:color="auto"/>
            <w:left w:val="none" w:sz="0" w:space="0" w:color="auto"/>
            <w:bottom w:val="none" w:sz="0" w:space="0" w:color="auto"/>
            <w:right w:val="none" w:sz="0" w:space="0" w:color="auto"/>
          </w:divBdr>
          <w:divsChild>
            <w:div w:id="469833758">
              <w:marLeft w:val="0"/>
              <w:marRight w:val="0"/>
              <w:marTop w:val="0"/>
              <w:marBottom w:val="0"/>
              <w:divBdr>
                <w:top w:val="none" w:sz="0" w:space="0" w:color="auto"/>
                <w:left w:val="none" w:sz="0" w:space="0" w:color="auto"/>
                <w:bottom w:val="none" w:sz="0" w:space="0" w:color="auto"/>
                <w:right w:val="none" w:sz="0" w:space="0" w:color="auto"/>
              </w:divBdr>
            </w:div>
            <w:div w:id="905847449">
              <w:marLeft w:val="0"/>
              <w:marRight w:val="0"/>
              <w:marTop w:val="0"/>
              <w:marBottom w:val="0"/>
              <w:divBdr>
                <w:top w:val="none" w:sz="0" w:space="0" w:color="auto"/>
                <w:left w:val="none" w:sz="0" w:space="0" w:color="auto"/>
                <w:bottom w:val="none" w:sz="0" w:space="0" w:color="auto"/>
                <w:right w:val="none" w:sz="0" w:space="0" w:color="auto"/>
              </w:divBdr>
            </w:div>
          </w:divsChild>
        </w:div>
        <w:div w:id="1696223568">
          <w:marLeft w:val="0"/>
          <w:marRight w:val="0"/>
          <w:marTop w:val="0"/>
          <w:marBottom w:val="0"/>
          <w:divBdr>
            <w:top w:val="none" w:sz="0" w:space="0" w:color="auto"/>
            <w:left w:val="none" w:sz="0" w:space="0" w:color="auto"/>
            <w:bottom w:val="none" w:sz="0" w:space="0" w:color="auto"/>
            <w:right w:val="none" w:sz="0" w:space="0" w:color="auto"/>
          </w:divBdr>
        </w:div>
      </w:divsChild>
    </w:div>
    <w:div w:id="350642964">
      <w:bodyDiv w:val="1"/>
      <w:marLeft w:val="0"/>
      <w:marRight w:val="0"/>
      <w:marTop w:val="0"/>
      <w:marBottom w:val="0"/>
      <w:divBdr>
        <w:top w:val="none" w:sz="0" w:space="0" w:color="auto"/>
        <w:left w:val="none" w:sz="0" w:space="0" w:color="auto"/>
        <w:bottom w:val="none" w:sz="0" w:space="0" w:color="auto"/>
        <w:right w:val="none" w:sz="0" w:space="0" w:color="auto"/>
      </w:divBdr>
      <w:divsChild>
        <w:div w:id="1104887025">
          <w:marLeft w:val="0"/>
          <w:marRight w:val="0"/>
          <w:marTop w:val="0"/>
          <w:marBottom w:val="0"/>
          <w:divBdr>
            <w:top w:val="none" w:sz="0" w:space="0" w:color="auto"/>
            <w:left w:val="none" w:sz="0" w:space="0" w:color="auto"/>
            <w:bottom w:val="none" w:sz="0" w:space="0" w:color="auto"/>
            <w:right w:val="none" w:sz="0" w:space="0" w:color="auto"/>
          </w:divBdr>
          <w:divsChild>
            <w:div w:id="2033679854">
              <w:marLeft w:val="0"/>
              <w:marRight w:val="0"/>
              <w:marTop w:val="0"/>
              <w:marBottom w:val="0"/>
              <w:divBdr>
                <w:top w:val="none" w:sz="0" w:space="0" w:color="auto"/>
                <w:left w:val="none" w:sz="0" w:space="0" w:color="auto"/>
                <w:bottom w:val="none" w:sz="0" w:space="0" w:color="auto"/>
                <w:right w:val="none" w:sz="0" w:space="0" w:color="auto"/>
              </w:divBdr>
              <w:divsChild>
                <w:div w:id="14742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643528">
      <w:bodyDiv w:val="1"/>
      <w:marLeft w:val="0"/>
      <w:marRight w:val="0"/>
      <w:marTop w:val="0"/>
      <w:marBottom w:val="0"/>
      <w:divBdr>
        <w:top w:val="none" w:sz="0" w:space="0" w:color="auto"/>
        <w:left w:val="none" w:sz="0" w:space="0" w:color="auto"/>
        <w:bottom w:val="none" w:sz="0" w:space="0" w:color="auto"/>
        <w:right w:val="none" w:sz="0" w:space="0" w:color="auto"/>
      </w:divBdr>
      <w:divsChild>
        <w:div w:id="1769882214">
          <w:marLeft w:val="0"/>
          <w:marRight w:val="0"/>
          <w:marTop w:val="0"/>
          <w:marBottom w:val="0"/>
          <w:divBdr>
            <w:top w:val="none" w:sz="0" w:space="0" w:color="auto"/>
            <w:left w:val="none" w:sz="0" w:space="0" w:color="auto"/>
            <w:bottom w:val="none" w:sz="0" w:space="0" w:color="auto"/>
            <w:right w:val="none" w:sz="0" w:space="0" w:color="auto"/>
          </w:divBdr>
        </w:div>
        <w:div w:id="1612466790">
          <w:marLeft w:val="0"/>
          <w:marRight w:val="0"/>
          <w:marTop w:val="0"/>
          <w:marBottom w:val="0"/>
          <w:divBdr>
            <w:top w:val="none" w:sz="0" w:space="0" w:color="auto"/>
            <w:left w:val="none" w:sz="0" w:space="0" w:color="auto"/>
            <w:bottom w:val="none" w:sz="0" w:space="0" w:color="auto"/>
            <w:right w:val="none" w:sz="0" w:space="0" w:color="auto"/>
          </w:divBdr>
          <w:divsChild>
            <w:div w:id="1391225528">
              <w:marLeft w:val="0"/>
              <w:marRight w:val="0"/>
              <w:marTop w:val="0"/>
              <w:marBottom w:val="0"/>
              <w:divBdr>
                <w:top w:val="none" w:sz="0" w:space="0" w:color="auto"/>
                <w:left w:val="none" w:sz="0" w:space="0" w:color="auto"/>
                <w:bottom w:val="none" w:sz="0" w:space="0" w:color="auto"/>
                <w:right w:val="none" w:sz="0" w:space="0" w:color="auto"/>
              </w:divBdr>
            </w:div>
            <w:div w:id="781531933">
              <w:marLeft w:val="0"/>
              <w:marRight w:val="0"/>
              <w:marTop w:val="0"/>
              <w:marBottom w:val="0"/>
              <w:divBdr>
                <w:top w:val="none" w:sz="0" w:space="0" w:color="auto"/>
                <w:left w:val="none" w:sz="0" w:space="0" w:color="auto"/>
                <w:bottom w:val="none" w:sz="0" w:space="0" w:color="auto"/>
                <w:right w:val="none" w:sz="0" w:space="0" w:color="auto"/>
              </w:divBdr>
            </w:div>
          </w:divsChild>
        </w:div>
        <w:div w:id="274018118">
          <w:marLeft w:val="0"/>
          <w:marRight w:val="0"/>
          <w:marTop w:val="0"/>
          <w:marBottom w:val="0"/>
          <w:divBdr>
            <w:top w:val="none" w:sz="0" w:space="0" w:color="auto"/>
            <w:left w:val="none" w:sz="0" w:space="0" w:color="auto"/>
            <w:bottom w:val="none" w:sz="0" w:space="0" w:color="auto"/>
            <w:right w:val="none" w:sz="0" w:space="0" w:color="auto"/>
          </w:divBdr>
          <w:divsChild>
            <w:div w:id="1448889053">
              <w:marLeft w:val="0"/>
              <w:marRight w:val="0"/>
              <w:marTop w:val="0"/>
              <w:marBottom w:val="0"/>
              <w:divBdr>
                <w:top w:val="none" w:sz="0" w:space="0" w:color="auto"/>
                <w:left w:val="none" w:sz="0" w:space="0" w:color="auto"/>
                <w:bottom w:val="none" w:sz="0" w:space="0" w:color="auto"/>
                <w:right w:val="none" w:sz="0" w:space="0" w:color="auto"/>
              </w:divBdr>
              <w:divsChild>
                <w:div w:id="1639607758">
                  <w:marLeft w:val="0"/>
                  <w:marRight w:val="0"/>
                  <w:marTop w:val="0"/>
                  <w:marBottom w:val="0"/>
                  <w:divBdr>
                    <w:top w:val="none" w:sz="0" w:space="0" w:color="auto"/>
                    <w:left w:val="none" w:sz="0" w:space="0" w:color="auto"/>
                    <w:bottom w:val="none" w:sz="0" w:space="0" w:color="auto"/>
                    <w:right w:val="none" w:sz="0" w:space="0" w:color="auto"/>
                  </w:divBdr>
                </w:div>
                <w:div w:id="20341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108103">
      <w:bodyDiv w:val="1"/>
      <w:marLeft w:val="0"/>
      <w:marRight w:val="0"/>
      <w:marTop w:val="0"/>
      <w:marBottom w:val="0"/>
      <w:divBdr>
        <w:top w:val="none" w:sz="0" w:space="0" w:color="auto"/>
        <w:left w:val="none" w:sz="0" w:space="0" w:color="auto"/>
        <w:bottom w:val="none" w:sz="0" w:space="0" w:color="auto"/>
        <w:right w:val="none" w:sz="0" w:space="0" w:color="auto"/>
      </w:divBdr>
      <w:divsChild>
        <w:div w:id="2000888643">
          <w:marLeft w:val="0"/>
          <w:marRight w:val="0"/>
          <w:marTop w:val="0"/>
          <w:marBottom w:val="0"/>
          <w:divBdr>
            <w:top w:val="none" w:sz="0" w:space="0" w:color="auto"/>
            <w:left w:val="none" w:sz="0" w:space="0" w:color="auto"/>
            <w:bottom w:val="none" w:sz="0" w:space="0" w:color="auto"/>
            <w:right w:val="none" w:sz="0" w:space="0" w:color="auto"/>
          </w:divBdr>
          <w:divsChild>
            <w:div w:id="1568491291">
              <w:marLeft w:val="0"/>
              <w:marRight w:val="0"/>
              <w:marTop w:val="0"/>
              <w:marBottom w:val="0"/>
              <w:divBdr>
                <w:top w:val="none" w:sz="0" w:space="0" w:color="auto"/>
                <w:left w:val="none" w:sz="0" w:space="0" w:color="auto"/>
                <w:bottom w:val="none" w:sz="0" w:space="0" w:color="auto"/>
                <w:right w:val="none" w:sz="0" w:space="0" w:color="auto"/>
              </w:divBdr>
            </w:div>
          </w:divsChild>
        </w:div>
        <w:div w:id="1841577779">
          <w:marLeft w:val="0"/>
          <w:marRight w:val="0"/>
          <w:marTop w:val="0"/>
          <w:marBottom w:val="0"/>
          <w:divBdr>
            <w:top w:val="none" w:sz="0" w:space="0" w:color="auto"/>
            <w:left w:val="none" w:sz="0" w:space="0" w:color="auto"/>
            <w:bottom w:val="none" w:sz="0" w:space="0" w:color="auto"/>
            <w:right w:val="none" w:sz="0" w:space="0" w:color="auto"/>
          </w:divBdr>
          <w:divsChild>
            <w:div w:id="1332564353">
              <w:marLeft w:val="0"/>
              <w:marRight w:val="0"/>
              <w:marTop w:val="0"/>
              <w:marBottom w:val="0"/>
              <w:divBdr>
                <w:top w:val="none" w:sz="0" w:space="0" w:color="auto"/>
                <w:left w:val="none" w:sz="0" w:space="0" w:color="auto"/>
                <w:bottom w:val="none" w:sz="0" w:space="0" w:color="auto"/>
                <w:right w:val="none" w:sz="0" w:space="0" w:color="auto"/>
              </w:divBdr>
              <w:divsChild>
                <w:div w:id="452794747">
                  <w:marLeft w:val="0"/>
                  <w:marRight w:val="0"/>
                  <w:marTop w:val="0"/>
                  <w:marBottom w:val="0"/>
                  <w:divBdr>
                    <w:top w:val="none" w:sz="0" w:space="0" w:color="auto"/>
                    <w:left w:val="none" w:sz="0" w:space="0" w:color="auto"/>
                    <w:bottom w:val="none" w:sz="0" w:space="0" w:color="auto"/>
                    <w:right w:val="none" w:sz="0" w:space="0" w:color="auto"/>
                  </w:divBdr>
                </w:div>
                <w:div w:id="185992783">
                  <w:marLeft w:val="0"/>
                  <w:marRight w:val="0"/>
                  <w:marTop w:val="0"/>
                  <w:marBottom w:val="0"/>
                  <w:divBdr>
                    <w:top w:val="none" w:sz="0" w:space="0" w:color="auto"/>
                    <w:left w:val="none" w:sz="0" w:space="0" w:color="auto"/>
                    <w:bottom w:val="none" w:sz="0" w:space="0" w:color="auto"/>
                    <w:right w:val="none" w:sz="0" w:space="0" w:color="auto"/>
                  </w:divBdr>
                </w:div>
                <w:div w:id="238367445">
                  <w:marLeft w:val="0"/>
                  <w:marRight w:val="0"/>
                  <w:marTop w:val="0"/>
                  <w:marBottom w:val="0"/>
                  <w:divBdr>
                    <w:top w:val="none" w:sz="0" w:space="0" w:color="auto"/>
                    <w:left w:val="none" w:sz="0" w:space="0" w:color="auto"/>
                    <w:bottom w:val="none" w:sz="0" w:space="0" w:color="auto"/>
                    <w:right w:val="none" w:sz="0" w:space="0" w:color="auto"/>
                  </w:divBdr>
                </w:div>
                <w:div w:id="612519736">
                  <w:marLeft w:val="0"/>
                  <w:marRight w:val="0"/>
                  <w:marTop w:val="0"/>
                  <w:marBottom w:val="0"/>
                  <w:divBdr>
                    <w:top w:val="none" w:sz="0" w:space="0" w:color="auto"/>
                    <w:left w:val="none" w:sz="0" w:space="0" w:color="auto"/>
                    <w:bottom w:val="none" w:sz="0" w:space="0" w:color="auto"/>
                    <w:right w:val="none" w:sz="0" w:space="0" w:color="auto"/>
                  </w:divBdr>
                </w:div>
                <w:div w:id="72548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757119">
          <w:marLeft w:val="0"/>
          <w:marRight w:val="0"/>
          <w:marTop w:val="0"/>
          <w:marBottom w:val="0"/>
          <w:divBdr>
            <w:top w:val="none" w:sz="0" w:space="0" w:color="auto"/>
            <w:left w:val="none" w:sz="0" w:space="0" w:color="auto"/>
            <w:bottom w:val="none" w:sz="0" w:space="0" w:color="auto"/>
            <w:right w:val="none" w:sz="0" w:space="0" w:color="auto"/>
          </w:divBdr>
          <w:divsChild>
            <w:div w:id="1161653778">
              <w:marLeft w:val="0"/>
              <w:marRight w:val="0"/>
              <w:marTop w:val="0"/>
              <w:marBottom w:val="0"/>
              <w:divBdr>
                <w:top w:val="none" w:sz="0" w:space="0" w:color="auto"/>
                <w:left w:val="none" w:sz="0" w:space="0" w:color="auto"/>
                <w:bottom w:val="none" w:sz="0" w:space="0" w:color="auto"/>
                <w:right w:val="none" w:sz="0" w:space="0" w:color="auto"/>
              </w:divBdr>
              <w:divsChild>
                <w:div w:id="62319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25281">
      <w:bodyDiv w:val="1"/>
      <w:marLeft w:val="0"/>
      <w:marRight w:val="0"/>
      <w:marTop w:val="0"/>
      <w:marBottom w:val="0"/>
      <w:divBdr>
        <w:top w:val="none" w:sz="0" w:space="0" w:color="auto"/>
        <w:left w:val="none" w:sz="0" w:space="0" w:color="auto"/>
        <w:bottom w:val="none" w:sz="0" w:space="0" w:color="auto"/>
        <w:right w:val="none" w:sz="0" w:space="0" w:color="auto"/>
      </w:divBdr>
      <w:divsChild>
        <w:div w:id="1544564357">
          <w:marLeft w:val="0"/>
          <w:marRight w:val="0"/>
          <w:marTop w:val="0"/>
          <w:marBottom w:val="0"/>
          <w:divBdr>
            <w:top w:val="none" w:sz="0" w:space="0" w:color="auto"/>
            <w:left w:val="none" w:sz="0" w:space="0" w:color="auto"/>
            <w:bottom w:val="none" w:sz="0" w:space="0" w:color="auto"/>
            <w:right w:val="none" w:sz="0" w:space="0" w:color="auto"/>
          </w:divBdr>
          <w:divsChild>
            <w:div w:id="248387716">
              <w:marLeft w:val="0"/>
              <w:marRight w:val="0"/>
              <w:marTop w:val="0"/>
              <w:marBottom w:val="0"/>
              <w:divBdr>
                <w:top w:val="none" w:sz="0" w:space="0" w:color="auto"/>
                <w:left w:val="none" w:sz="0" w:space="0" w:color="auto"/>
                <w:bottom w:val="none" w:sz="0" w:space="0" w:color="auto"/>
                <w:right w:val="none" w:sz="0" w:space="0" w:color="auto"/>
              </w:divBdr>
            </w:div>
            <w:div w:id="4403846">
              <w:marLeft w:val="0"/>
              <w:marRight w:val="0"/>
              <w:marTop w:val="0"/>
              <w:marBottom w:val="0"/>
              <w:divBdr>
                <w:top w:val="none" w:sz="0" w:space="0" w:color="auto"/>
                <w:left w:val="none" w:sz="0" w:space="0" w:color="auto"/>
                <w:bottom w:val="none" w:sz="0" w:space="0" w:color="auto"/>
                <w:right w:val="none" w:sz="0" w:space="0" w:color="auto"/>
              </w:divBdr>
            </w:div>
          </w:divsChild>
        </w:div>
        <w:div w:id="1012222244">
          <w:marLeft w:val="0"/>
          <w:marRight w:val="0"/>
          <w:marTop w:val="0"/>
          <w:marBottom w:val="0"/>
          <w:divBdr>
            <w:top w:val="none" w:sz="0" w:space="0" w:color="auto"/>
            <w:left w:val="none" w:sz="0" w:space="0" w:color="auto"/>
            <w:bottom w:val="none" w:sz="0" w:space="0" w:color="auto"/>
            <w:right w:val="none" w:sz="0" w:space="0" w:color="auto"/>
          </w:divBdr>
        </w:div>
      </w:divsChild>
    </w:div>
    <w:div w:id="352725611">
      <w:bodyDiv w:val="1"/>
      <w:marLeft w:val="0"/>
      <w:marRight w:val="0"/>
      <w:marTop w:val="0"/>
      <w:marBottom w:val="0"/>
      <w:divBdr>
        <w:top w:val="none" w:sz="0" w:space="0" w:color="auto"/>
        <w:left w:val="none" w:sz="0" w:space="0" w:color="auto"/>
        <w:bottom w:val="none" w:sz="0" w:space="0" w:color="auto"/>
        <w:right w:val="none" w:sz="0" w:space="0" w:color="auto"/>
      </w:divBdr>
      <w:divsChild>
        <w:div w:id="1840148579">
          <w:marLeft w:val="0"/>
          <w:marRight w:val="0"/>
          <w:marTop w:val="0"/>
          <w:marBottom w:val="0"/>
          <w:divBdr>
            <w:top w:val="none" w:sz="0" w:space="0" w:color="auto"/>
            <w:left w:val="none" w:sz="0" w:space="0" w:color="auto"/>
            <w:bottom w:val="none" w:sz="0" w:space="0" w:color="auto"/>
            <w:right w:val="none" w:sz="0" w:space="0" w:color="auto"/>
          </w:divBdr>
          <w:divsChild>
            <w:div w:id="1996032087">
              <w:marLeft w:val="0"/>
              <w:marRight w:val="0"/>
              <w:marTop w:val="0"/>
              <w:marBottom w:val="0"/>
              <w:divBdr>
                <w:top w:val="none" w:sz="0" w:space="0" w:color="auto"/>
                <w:left w:val="none" w:sz="0" w:space="0" w:color="auto"/>
                <w:bottom w:val="none" w:sz="0" w:space="0" w:color="auto"/>
                <w:right w:val="none" w:sz="0" w:space="0" w:color="auto"/>
              </w:divBdr>
            </w:div>
            <w:div w:id="2101291898">
              <w:marLeft w:val="0"/>
              <w:marRight w:val="0"/>
              <w:marTop w:val="0"/>
              <w:marBottom w:val="0"/>
              <w:divBdr>
                <w:top w:val="none" w:sz="0" w:space="0" w:color="auto"/>
                <w:left w:val="none" w:sz="0" w:space="0" w:color="auto"/>
                <w:bottom w:val="none" w:sz="0" w:space="0" w:color="auto"/>
                <w:right w:val="none" w:sz="0" w:space="0" w:color="auto"/>
              </w:divBdr>
            </w:div>
          </w:divsChild>
        </w:div>
        <w:div w:id="785395706">
          <w:marLeft w:val="0"/>
          <w:marRight w:val="0"/>
          <w:marTop w:val="0"/>
          <w:marBottom w:val="0"/>
          <w:divBdr>
            <w:top w:val="none" w:sz="0" w:space="0" w:color="auto"/>
            <w:left w:val="none" w:sz="0" w:space="0" w:color="auto"/>
            <w:bottom w:val="none" w:sz="0" w:space="0" w:color="auto"/>
            <w:right w:val="none" w:sz="0" w:space="0" w:color="auto"/>
          </w:divBdr>
        </w:div>
      </w:divsChild>
    </w:div>
    <w:div w:id="353927154">
      <w:bodyDiv w:val="1"/>
      <w:marLeft w:val="0"/>
      <w:marRight w:val="0"/>
      <w:marTop w:val="0"/>
      <w:marBottom w:val="0"/>
      <w:divBdr>
        <w:top w:val="none" w:sz="0" w:space="0" w:color="auto"/>
        <w:left w:val="none" w:sz="0" w:space="0" w:color="auto"/>
        <w:bottom w:val="none" w:sz="0" w:space="0" w:color="auto"/>
        <w:right w:val="none" w:sz="0" w:space="0" w:color="auto"/>
      </w:divBdr>
      <w:divsChild>
        <w:div w:id="635724957">
          <w:marLeft w:val="0"/>
          <w:marRight w:val="0"/>
          <w:marTop w:val="0"/>
          <w:marBottom w:val="0"/>
          <w:divBdr>
            <w:top w:val="none" w:sz="0" w:space="0" w:color="auto"/>
            <w:left w:val="none" w:sz="0" w:space="0" w:color="auto"/>
            <w:bottom w:val="none" w:sz="0" w:space="0" w:color="auto"/>
            <w:right w:val="none" w:sz="0" w:space="0" w:color="auto"/>
          </w:divBdr>
          <w:divsChild>
            <w:div w:id="1508906057">
              <w:marLeft w:val="0"/>
              <w:marRight w:val="0"/>
              <w:marTop w:val="0"/>
              <w:marBottom w:val="0"/>
              <w:divBdr>
                <w:top w:val="none" w:sz="0" w:space="0" w:color="auto"/>
                <w:left w:val="none" w:sz="0" w:space="0" w:color="auto"/>
                <w:bottom w:val="none" w:sz="0" w:space="0" w:color="auto"/>
                <w:right w:val="none" w:sz="0" w:space="0" w:color="auto"/>
              </w:divBdr>
            </w:div>
            <w:div w:id="874584347">
              <w:marLeft w:val="0"/>
              <w:marRight w:val="0"/>
              <w:marTop w:val="0"/>
              <w:marBottom w:val="0"/>
              <w:divBdr>
                <w:top w:val="none" w:sz="0" w:space="0" w:color="auto"/>
                <w:left w:val="none" w:sz="0" w:space="0" w:color="auto"/>
                <w:bottom w:val="none" w:sz="0" w:space="0" w:color="auto"/>
                <w:right w:val="none" w:sz="0" w:space="0" w:color="auto"/>
              </w:divBdr>
            </w:div>
          </w:divsChild>
        </w:div>
        <w:div w:id="1854293835">
          <w:marLeft w:val="0"/>
          <w:marRight w:val="0"/>
          <w:marTop w:val="0"/>
          <w:marBottom w:val="0"/>
          <w:divBdr>
            <w:top w:val="none" w:sz="0" w:space="0" w:color="auto"/>
            <w:left w:val="none" w:sz="0" w:space="0" w:color="auto"/>
            <w:bottom w:val="none" w:sz="0" w:space="0" w:color="auto"/>
            <w:right w:val="none" w:sz="0" w:space="0" w:color="auto"/>
          </w:divBdr>
        </w:div>
      </w:divsChild>
    </w:div>
    <w:div w:id="355350305">
      <w:bodyDiv w:val="1"/>
      <w:marLeft w:val="0"/>
      <w:marRight w:val="0"/>
      <w:marTop w:val="0"/>
      <w:marBottom w:val="0"/>
      <w:divBdr>
        <w:top w:val="none" w:sz="0" w:space="0" w:color="auto"/>
        <w:left w:val="none" w:sz="0" w:space="0" w:color="auto"/>
        <w:bottom w:val="none" w:sz="0" w:space="0" w:color="auto"/>
        <w:right w:val="none" w:sz="0" w:space="0" w:color="auto"/>
      </w:divBdr>
      <w:divsChild>
        <w:div w:id="460418236">
          <w:marLeft w:val="0"/>
          <w:marRight w:val="0"/>
          <w:marTop w:val="0"/>
          <w:marBottom w:val="0"/>
          <w:divBdr>
            <w:top w:val="none" w:sz="0" w:space="0" w:color="auto"/>
            <w:left w:val="none" w:sz="0" w:space="0" w:color="auto"/>
            <w:bottom w:val="none" w:sz="0" w:space="0" w:color="auto"/>
            <w:right w:val="none" w:sz="0" w:space="0" w:color="auto"/>
          </w:divBdr>
          <w:divsChild>
            <w:div w:id="1552424369">
              <w:marLeft w:val="0"/>
              <w:marRight w:val="0"/>
              <w:marTop w:val="0"/>
              <w:marBottom w:val="0"/>
              <w:divBdr>
                <w:top w:val="none" w:sz="0" w:space="0" w:color="auto"/>
                <w:left w:val="none" w:sz="0" w:space="0" w:color="auto"/>
                <w:bottom w:val="none" w:sz="0" w:space="0" w:color="auto"/>
                <w:right w:val="none" w:sz="0" w:space="0" w:color="auto"/>
              </w:divBdr>
            </w:div>
            <w:div w:id="1931498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10731">
      <w:bodyDiv w:val="1"/>
      <w:marLeft w:val="0"/>
      <w:marRight w:val="0"/>
      <w:marTop w:val="0"/>
      <w:marBottom w:val="0"/>
      <w:divBdr>
        <w:top w:val="none" w:sz="0" w:space="0" w:color="auto"/>
        <w:left w:val="none" w:sz="0" w:space="0" w:color="auto"/>
        <w:bottom w:val="none" w:sz="0" w:space="0" w:color="auto"/>
        <w:right w:val="none" w:sz="0" w:space="0" w:color="auto"/>
      </w:divBdr>
      <w:divsChild>
        <w:div w:id="973758936">
          <w:marLeft w:val="0"/>
          <w:marRight w:val="0"/>
          <w:marTop w:val="0"/>
          <w:marBottom w:val="0"/>
          <w:divBdr>
            <w:top w:val="none" w:sz="0" w:space="0" w:color="auto"/>
            <w:left w:val="none" w:sz="0" w:space="0" w:color="auto"/>
            <w:bottom w:val="none" w:sz="0" w:space="0" w:color="auto"/>
            <w:right w:val="none" w:sz="0" w:space="0" w:color="auto"/>
          </w:divBdr>
          <w:divsChild>
            <w:div w:id="942036438">
              <w:marLeft w:val="0"/>
              <w:marRight w:val="0"/>
              <w:marTop w:val="0"/>
              <w:marBottom w:val="0"/>
              <w:divBdr>
                <w:top w:val="none" w:sz="0" w:space="0" w:color="auto"/>
                <w:left w:val="none" w:sz="0" w:space="0" w:color="auto"/>
                <w:bottom w:val="none" w:sz="0" w:space="0" w:color="auto"/>
                <w:right w:val="none" w:sz="0" w:space="0" w:color="auto"/>
              </w:divBdr>
            </w:div>
            <w:div w:id="496070141">
              <w:marLeft w:val="0"/>
              <w:marRight w:val="0"/>
              <w:marTop w:val="0"/>
              <w:marBottom w:val="0"/>
              <w:divBdr>
                <w:top w:val="none" w:sz="0" w:space="0" w:color="auto"/>
                <w:left w:val="none" w:sz="0" w:space="0" w:color="auto"/>
                <w:bottom w:val="none" w:sz="0" w:space="0" w:color="auto"/>
                <w:right w:val="none" w:sz="0" w:space="0" w:color="auto"/>
              </w:divBdr>
            </w:div>
          </w:divsChild>
        </w:div>
        <w:div w:id="845438289">
          <w:marLeft w:val="0"/>
          <w:marRight w:val="0"/>
          <w:marTop w:val="0"/>
          <w:marBottom w:val="0"/>
          <w:divBdr>
            <w:top w:val="none" w:sz="0" w:space="0" w:color="auto"/>
            <w:left w:val="none" w:sz="0" w:space="0" w:color="auto"/>
            <w:bottom w:val="none" w:sz="0" w:space="0" w:color="auto"/>
            <w:right w:val="none" w:sz="0" w:space="0" w:color="auto"/>
          </w:divBdr>
        </w:div>
      </w:divsChild>
    </w:div>
    <w:div w:id="356397014">
      <w:bodyDiv w:val="1"/>
      <w:marLeft w:val="0"/>
      <w:marRight w:val="0"/>
      <w:marTop w:val="0"/>
      <w:marBottom w:val="0"/>
      <w:divBdr>
        <w:top w:val="none" w:sz="0" w:space="0" w:color="auto"/>
        <w:left w:val="none" w:sz="0" w:space="0" w:color="auto"/>
        <w:bottom w:val="none" w:sz="0" w:space="0" w:color="auto"/>
        <w:right w:val="none" w:sz="0" w:space="0" w:color="auto"/>
      </w:divBdr>
      <w:divsChild>
        <w:div w:id="711880278">
          <w:marLeft w:val="0"/>
          <w:marRight w:val="0"/>
          <w:marTop w:val="0"/>
          <w:marBottom w:val="0"/>
          <w:divBdr>
            <w:top w:val="none" w:sz="0" w:space="0" w:color="auto"/>
            <w:left w:val="none" w:sz="0" w:space="0" w:color="auto"/>
            <w:bottom w:val="none" w:sz="0" w:space="0" w:color="auto"/>
            <w:right w:val="none" w:sz="0" w:space="0" w:color="auto"/>
          </w:divBdr>
          <w:divsChild>
            <w:div w:id="1193811961">
              <w:marLeft w:val="0"/>
              <w:marRight w:val="0"/>
              <w:marTop w:val="0"/>
              <w:marBottom w:val="0"/>
              <w:divBdr>
                <w:top w:val="none" w:sz="0" w:space="0" w:color="auto"/>
                <w:left w:val="none" w:sz="0" w:space="0" w:color="auto"/>
                <w:bottom w:val="none" w:sz="0" w:space="0" w:color="auto"/>
                <w:right w:val="none" w:sz="0" w:space="0" w:color="auto"/>
              </w:divBdr>
            </w:div>
            <w:div w:id="463932094">
              <w:marLeft w:val="0"/>
              <w:marRight w:val="0"/>
              <w:marTop w:val="0"/>
              <w:marBottom w:val="0"/>
              <w:divBdr>
                <w:top w:val="none" w:sz="0" w:space="0" w:color="auto"/>
                <w:left w:val="none" w:sz="0" w:space="0" w:color="auto"/>
                <w:bottom w:val="none" w:sz="0" w:space="0" w:color="auto"/>
                <w:right w:val="none" w:sz="0" w:space="0" w:color="auto"/>
              </w:divBdr>
            </w:div>
          </w:divsChild>
        </w:div>
        <w:div w:id="106389451">
          <w:marLeft w:val="0"/>
          <w:marRight w:val="0"/>
          <w:marTop w:val="0"/>
          <w:marBottom w:val="0"/>
          <w:divBdr>
            <w:top w:val="none" w:sz="0" w:space="0" w:color="auto"/>
            <w:left w:val="none" w:sz="0" w:space="0" w:color="auto"/>
            <w:bottom w:val="none" w:sz="0" w:space="0" w:color="auto"/>
            <w:right w:val="none" w:sz="0" w:space="0" w:color="auto"/>
          </w:divBdr>
        </w:div>
      </w:divsChild>
    </w:div>
    <w:div w:id="357126015">
      <w:bodyDiv w:val="1"/>
      <w:marLeft w:val="0"/>
      <w:marRight w:val="0"/>
      <w:marTop w:val="0"/>
      <w:marBottom w:val="0"/>
      <w:divBdr>
        <w:top w:val="none" w:sz="0" w:space="0" w:color="auto"/>
        <w:left w:val="none" w:sz="0" w:space="0" w:color="auto"/>
        <w:bottom w:val="none" w:sz="0" w:space="0" w:color="auto"/>
        <w:right w:val="none" w:sz="0" w:space="0" w:color="auto"/>
      </w:divBdr>
      <w:divsChild>
        <w:div w:id="1199583547">
          <w:marLeft w:val="0"/>
          <w:marRight w:val="0"/>
          <w:marTop w:val="0"/>
          <w:marBottom w:val="0"/>
          <w:divBdr>
            <w:top w:val="none" w:sz="0" w:space="0" w:color="auto"/>
            <w:left w:val="none" w:sz="0" w:space="0" w:color="auto"/>
            <w:bottom w:val="none" w:sz="0" w:space="0" w:color="auto"/>
            <w:right w:val="none" w:sz="0" w:space="0" w:color="auto"/>
          </w:divBdr>
        </w:div>
        <w:div w:id="1626081575">
          <w:marLeft w:val="0"/>
          <w:marRight w:val="0"/>
          <w:marTop w:val="0"/>
          <w:marBottom w:val="0"/>
          <w:divBdr>
            <w:top w:val="none" w:sz="0" w:space="0" w:color="auto"/>
            <w:left w:val="none" w:sz="0" w:space="0" w:color="auto"/>
            <w:bottom w:val="none" w:sz="0" w:space="0" w:color="auto"/>
            <w:right w:val="none" w:sz="0" w:space="0" w:color="auto"/>
          </w:divBdr>
          <w:divsChild>
            <w:div w:id="1688368545">
              <w:marLeft w:val="0"/>
              <w:marRight w:val="0"/>
              <w:marTop w:val="0"/>
              <w:marBottom w:val="0"/>
              <w:divBdr>
                <w:top w:val="none" w:sz="0" w:space="0" w:color="auto"/>
                <w:left w:val="none" w:sz="0" w:space="0" w:color="auto"/>
                <w:bottom w:val="none" w:sz="0" w:space="0" w:color="auto"/>
                <w:right w:val="none" w:sz="0" w:space="0" w:color="auto"/>
              </w:divBdr>
              <w:divsChild>
                <w:div w:id="739712815">
                  <w:marLeft w:val="0"/>
                  <w:marRight w:val="0"/>
                  <w:marTop w:val="0"/>
                  <w:marBottom w:val="0"/>
                  <w:divBdr>
                    <w:top w:val="none" w:sz="0" w:space="0" w:color="auto"/>
                    <w:left w:val="none" w:sz="0" w:space="0" w:color="auto"/>
                    <w:bottom w:val="none" w:sz="0" w:space="0" w:color="auto"/>
                    <w:right w:val="none" w:sz="0" w:space="0" w:color="auto"/>
                  </w:divBdr>
                </w:div>
              </w:divsChild>
            </w:div>
            <w:div w:id="1026180417">
              <w:marLeft w:val="0"/>
              <w:marRight w:val="0"/>
              <w:marTop w:val="0"/>
              <w:marBottom w:val="0"/>
              <w:divBdr>
                <w:top w:val="none" w:sz="0" w:space="0" w:color="auto"/>
                <w:left w:val="none" w:sz="0" w:space="0" w:color="auto"/>
                <w:bottom w:val="none" w:sz="0" w:space="0" w:color="auto"/>
                <w:right w:val="none" w:sz="0" w:space="0" w:color="auto"/>
              </w:divBdr>
              <w:divsChild>
                <w:div w:id="728039882">
                  <w:marLeft w:val="0"/>
                  <w:marRight w:val="0"/>
                  <w:marTop w:val="0"/>
                  <w:marBottom w:val="0"/>
                  <w:divBdr>
                    <w:top w:val="none" w:sz="0" w:space="0" w:color="auto"/>
                    <w:left w:val="none" w:sz="0" w:space="0" w:color="auto"/>
                    <w:bottom w:val="none" w:sz="0" w:space="0" w:color="auto"/>
                    <w:right w:val="none" w:sz="0" w:space="0" w:color="auto"/>
                  </w:divBdr>
                  <w:divsChild>
                    <w:div w:id="993142363">
                      <w:marLeft w:val="0"/>
                      <w:marRight w:val="0"/>
                      <w:marTop w:val="0"/>
                      <w:marBottom w:val="0"/>
                      <w:divBdr>
                        <w:top w:val="none" w:sz="0" w:space="0" w:color="auto"/>
                        <w:left w:val="none" w:sz="0" w:space="0" w:color="auto"/>
                        <w:bottom w:val="none" w:sz="0" w:space="0" w:color="auto"/>
                        <w:right w:val="none" w:sz="0" w:space="0" w:color="auto"/>
                      </w:divBdr>
                    </w:div>
                    <w:div w:id="1628202015">
                      <w:marLeft w:val="0"/>
                      <w:marRight w:val="0"/>
                      <w:marTop w:val="0"/>
                      <w:marBottom w:val="0"/>
                      <w:divBdr>
                        <w:top w:val="none" w:sz="0" w:space="0" w:color="auto"/>
                        <w:left w:val="none" w:sz="0" w:space="0" w:color="auto"/>
                        <w:bottom w:val="none" w:sz="0" w:space="0" w:color="auto"/>
                        <w:right w:val="none" w:sz="0" w:space="0" w:color="auto"/>
                      </w:divBdr>
                      <w:divsChild>
                        <w:div w:id="1588997365">
                          <w:marLeft w:val="0"/>
                          <w:marRight w:val="0"/>
                          <w:marTop w:val="0"/>
                          <w:marBottom w:val="0"/>
                          <w:divBdr>
                            <w:top w:val="none" w:sz="0" w:space="0" w:color="auto"/>
                            <w:left w:val="none" w:sz="0" w:space="0" w:color="auto"/>
                            <w:bottom w:val="none" w:sz="0" w:space="0" w:color="auto"/>
                            <w:right w:val="none" w:sz="0" w:space="0" w:color="auto"/>
                          </w:divBdr>
                          <w:divsChild>
                            <w:div w:id="2109085222">
                              <w:marLeft w:val="0"/>
                              <w:marRight w:val="0"/>
                              <w:marTop w:val="0"/>
                              <w:marBottom w:val="0"/>
                              <w:divBdr>
                                <w:top w:val="none" w:sz="0" w:space="0" w:color="auto"/>
                                <w:left w:val="none" w:sz="0" w:space="0" w:color="auto"/>
                                <w:bottom w:val="none" w:sz="0" w:space="0" w:color="auto"/>
                                <w:right w:val="none" w:sz="0" w:space="0" w:color="auto"/>
                              </w:divBdr>
                            </w:div>
                            <w:div w:id="829979996">
                              <w:marLeft w:val="0"/>
                              <w:marRight w:val="0"/>
                              <w:marTop w:val="0"/>
                              <w:marBottom w:val="0"/>
                              <w:divBdr>
                                <w:top w:val="none" w:sz="0" w:space="0" w:color="auto"/>
                                <w:left w:val="none" w:sz="0" w:space="0" w:color="auto"/>
                                <w:bottom w:val="none" w:sz="0" w:space="0" w:color="auto"/>
                                <w:right w:val="none" w:sz="0" w:space="0" w:color="auto"/>
                              </w:divBdr>
                            </w:div>
                          </w:divsChild>
                        </w:div>
                        <w:div w:id="585767684">
                          <w:marLeft w:val="0"/>
                          <w:marRight w:val="0"/>
                          <w:marTop w:val="0"/>
                          <w:marBottom w:val="0"/>
                          <w:divBdr>
                            <w:top w:val="none" w:sz="0" w:space="0" w:color="auto"/>
                            <w:left w:val="none" w:sz="0" w:space="0" w:color="auto"/>
                            <w:bottom w:val="none" w:sz="0" w:space="0" w:color="auto"/>
                            <w:right w:val="none" w:sz="0" w:space="0" w:color="auto"/>
                          </w:divBdr>
                          <w:divsChild>
                            <w:div w:id="1049304355">
                              <w:marLeft w:val="0"/>
                              <w:marRight w:val="0"/>
                              <w:marTop w:val="0"/>
                              <w:marBottom w:val="0"/>
                              <w:divBdr>
                                <w:top w:val="none" w:sz="0" w:space="0" w:color="auto"/>
                                <w:left w:val="none" w:sz="0" w:space="0" w:color="auto"/>
                                <w:bottom w:val="none" w:sz="0" w:space="0" w:color="auto"/>
                                <w:right w:val="none" w:sz="0" w:space="0" w:color="auto"/>
                              </w:divBdr>
                            </w:div>
                            <w:div w:id="1260605670">
                              <w:marLeft w:val="0"/>
                              <w:marRight w:val="0"/>
                              <w:marTop w:val="0"/>
                              <w:marBottom w:val="0"/>
                              <w:divBdr>
                                <w:top w:val="none" w:sz="0" w:space="0" w:color="auto"/>
                                <w:left w:val="none" w:sz="0" w:space="0" w:color="auto"/>
                                <w:bottom w:val="none" w:sz="0" w:space="0" w:color="auto"/>
                                <w:right w:val="none" w:sz="0" w:space="0" w:color="auto"/>
                              </w:divBdr>
                            </w:div>
                          </w:divsChild>
                        </w:div>
                        <w:div w:id="1756433782">
                          <w:marLeft w:val="0"/>
                          <w:marRight w:val="0"/>
                          <w:marTop w:val="0"/>
                          <w:marBottom w:val="0"/>
                          <w:divBdr>
                            <w:top w:val="none" w:sz="0" w:space="0" w:color="auto"/>
                            <w:left w:val="none" w:sz="0" w:space="0" w:color="auto"/>
                            <w:bottom w:val="none" w:sz="0" w:space="0" w:color="auto"/>
                            <w:right w:val="none" w:sz="0" w:space="0" w:color="auto"/>
                          </w:divBdr>
                          <w:divsChild>
                            <w:div w:id="1846741766">
                              <w:marLeft w:val="0"/>
                              <w:marRight w:val="0"/>
                              <w:marTop w:val="0"/>
                              <w:marBottom w:val="0"/>
                              <w:divBdr>
                                <w:top w:val="none" w:sz="0" w:space="0" w:color="auto"/>
                                <w:left w:val="none" w:sz="0" w:space="0" w:color="auto"/>
                                <w:bottom w:val="none" w:sz="0" w:space="0" w:color="auto"/>
                                <w:right w:val="none" w:sz="0" w:space="0" w:color="auto"/>
                              </w:divBdr>
                            </w:div>
                            <w:div w:id="202921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76102">
                  <w:marLeft w:val="0"/>
                  <w:marRight w:val="0"/>
                  <w:marTop w:val="0"/>
                  <w:marBottom w:val="0"/>
                  <w:divBdr>
                    <w:top w:val="none" w:sz="0" w:space="0" w:color="auto"/>
                    <w:left w:val="none" w:sz="0" w:space="0" w:color="auto"/>
                    <w:bottom w:val="none" w:sz="0" w:space="0" w:color="auto"/>
                    <w:right w:val="none" w:sz="0" w:space="0" w:color="auto"/>
                  </w:divBdr>
                  <w:divsChild>
                    <w:div w:id="722217423">
                      <w:marLeft w:val="0"/>
                      <w:marRight w:val="0"/>
                      <w:marTop w:val="0"/>
                      <w:marBottom w:val="0"/>
                      <w:divBdr>
                        <w:top w:val="none" w:sz="0" w:space="0" w:color="auto"/>
                        <w:left w:val="none" w:sz="0" w:space="0" w:color="auto"/>
                        <w:bottom w:val="none" w:sz="0" w:space="0" w:color="auto"/>
                        <w:right w:val="none" w:sz="0" w:space="0" w:color="auto"/>
                      </w:divBdr>
                      <w:divsChild>
                        <w:div w:id="7344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07059">
                  <w:marLeft w:val="0"/>
                  <w:marRight w:val="0"/>
                  <w:marTop w:val="0"/>
                  <w:marBottom w:val="0"/>
                  <w:divBdr>
                    <w:top w:val="none" w:sz="0" w:space="0" w:color="auto"/>
                    <w:left w:val="none" w:sz="0" w:space="0" w:color="auto"/>
                    <w:bottom w:val="none" w:sz="0" w:space="0" w:color="auto"/>
                    <w:right w:val="none" w:sz="0" w:space="0" w:color="auto"/>
                  </w:divBdr>
                  <w:divsChild>
                    <w:div w:id="652219646">
                      <w:marLeft w:val="0"/>
                      <w:marRight w:val="0"/>
                      <w:marTop w:val="0"/>
                      <w:marBottom w:val="0"/>
                      <w:divBdr>
                        <w:top w:val="none" w:sz="0" w:space="0" w:color="auto"/>
                        <w:left w:val="none" w:sz="0" w:space="0" w:color="auto"/>
                        <w:bottom w:val="none" w:sz="0" w:space="0" w:color="auto"/>
                        <w:right w:val="none" w:sz="0" w:space="0" w:color="auto"/>
                      </w:divBdr>
                      <w:divsChild>
                        <w:div w:id="670645844">
                          <w:marLeft w:val="0"/>
                          <w:marRight w:val="0"/>
                          <w:marTop w:val="0"/>
                          <w:marBottom w:val="0"/>
                          <w:divBdr>
                            <w:top w:val="single" w:sz="6" w:space="0" w:color="1E79D2"/>
                            <w:left w:val="single" w:sz="6" w:space="0" w:color="1E79D2"/>
                            <w:bottom w:val="single" w:sz="6" w:space="0" w:color="1E79D2"/>
                            <w:right w:val="single" w:sz="6" w:space="0" w:color="1E79D2"/>
                          </w:divBdr>
                          <w:divsChild>
                            <w:div w:id="655961052">
                              <w:marLeft w:val="75"/>
                              <w:marRight w:val="75"/>
                              <w:marTop w:val="75"/>
                              <w:marBottom w:val="75"/>
                              <w:divBdr>
                                <w:top w:val="none" w:sz="0" w:space="0" w:color="auto"/>
                                <w:left w:val="none" w:sz="0" w:space="0" w:color="auto"/>
                                <w:bottom w:val="none" w:sz="0" w:space="0" w:color="auto"/>
                                <w:right w:val="none" w:sz="0" w:space="0" w:color="auto"/>
                              </w:divBdr>
                            </w:div>
                            <w:div w:id="809900201">
                              <w:marLeft w:val="75"/>
                              <w:marRight w:val="75"/>
                              <w:marTop w:val="75"/>
                              <w:marBottom w:val="75"/>
                              <w:divBdr>
                                <w:top w:val="none" w:sz="0" w:space="0" w:color="auto"/>
                                <w:left w:val="none" w:sz="0" w:space="0" w:color="auto"/>
                                <w:bottom w:val="none" w:sz="0" w:space="0" w:color="auto"/>
                                <w:right w:val="none" w:sz="0" w:space="0" w:color="auto"/>
                              </w:divBdr>
                            </w:div>
                            <w:div w:id="366948872">
                              <w:marLeft w:val="75"/>
                              <w:marRight w:val="75"/>
                              <w:marTop w:val="75"/>
                              <w:marBottom w:val="75"/>
                              <w:divBdr>
                                <w:top w:val="none" w:sz="0" w:space="0" w:color="auto"/>
                                <w:left w:val="none" w:sz="0" w:space="0" w:color="auto"/>
                                <w:bottom w:val="none" w:sz="0" w:space="0" w:color="auto"/>
                                <w:right w:val="none" w:sz="0" w:space="0" w:color="auto"/>
                              </w:divBdr>
                            </w:div>
                            <w:div w:id="2104182608">
                              <w:marLeft w:val="75"/>
                              <w:marRight w:val="75"/>
                              <w:marTop w:val="75"/>
                              <w:marBottom w:val="75"/>
                              <w:divBdr>
                                <w:top w:val="none" w:sz="0" w:space="0" w:color="auto"/>
                                <w:left w:val="none" w:sz="0" w:space="0" w:color="auto"/>
                                <w:bottom w:val="none" w:sz="0" w:space="0" w:color="auto"/>
                                <w:right w:val="none" w:sz="0" w:space="0" w:color="auto"/>
                              </w:divBdr>
                            </w:div>
                            <w:div w:id="19326604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 w:id="1762602629">
                  <w:marLeft w:val="0"/>
                  <w:marRight w:val="0"/>
                  <w:marTop w:val="0"/>
                  <w:marBottom w:val="0"/>
                  <w:divBdr>
                    <w:top w:val="none" w:sz="0" w:space="0" w:color="auto"/>
                    <w:left w:val="none" w:sz="0" w:space="0" w:color="auto"/>
                    <w:bottom w:val="none" w:sz="0" w:space="0" w:color="auto"/>
                    <w:right w:val="none" w:sz="0" w:space="0" w:color="auto"/>
                  </w:divBdr>
                  <w:divsChild>
                    <w:div w:id="1528905064">
                      <w:marLeft w:val="0"/>
                      <w:marRight w:val="0"/>
                      <w:marTop w:val="0"/>
                      <w:marBottom w:val="0"/>
                      <w:divBdr>
                        <w:top w:val="none" w:sz="0" w:space="0" w:color="auto"/>
                        <w:left w:val="none" w:sz="0" w:space="0" w:color="auto"/>
                        <w:bottom w:val="none" w:sz="0" w:space="0" w:color="auto"/>
                        <w:right w:val="none" w:sz="0" w:space="0" w:color="auto"/>
                      </w:divBdr>
                      <w:divsChild>
                        <w:div w:id="5219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203473">
      <w:bodyDiv w:val="1"/>
      <w:marLeft w:val="0"/>
      <w:marRight w:val="0"/>
      <w:marTop w:val="0"/>
      <w:marBottom w:val="0"/>
      <w:divBdr>
        <w:top w:val="none" w:sz="0" w:space="0" w:color="auto"/>
        <w:left w:val="none" w:sz="0" w:space="0" w:color="auto"/>
        <w:bottom w:val="none" w:sz="0" w:space="0" w:color="auto"/>
        <w:right w:val="none" w:sz="0" w:space="0" w:color="auto"/>
      </w:divBdr>
      <w:divsChild>
        <w:div w:id="539780887">
          <w:marLeft w:val="0"/>
          <w:marRight w:val="0"/>
          <w:marTop w:val="0"/>
          <w:marBottom w:val="0"/>
          <w:divBdr>
            <w:top w:val="none" w:sz="0" w:space="0" w:color="auto"/>
            <w:left w:val="none" w:sz="0" w:space="0" w:color="auto"/>
            <w:bottom w:val="none" w:sz="0" w:space="0" w:color="auto"/>
            <w:right w:val="none" w:sz="0" w:space="0" w:color="auto"/>
          </w:divBdr>
          <w:divsChild>
            <w:div w:id="1657100988">
              <w:marLeft w:val="0"/>
              <w:marRight w:val="0"/>
              <w:marTop w:val="0"/>
              <w:marBottom w:val="0"/>
              <w:divBdr>
                <w:top w:val="none" w:sz="0" w:space="0" w:color="auto"/>
                <w:left w:val="none" w:sz="0" w:space="0" w:color="auto"/>
                <w:bottom w:val="none" w:sz="0" w:space="0" w:color="auto"/>
                <w:right w:val="none" w:sz="0" w:space="0" w:color="auto"/>
              </w:divBdr>
            </w:div>
            <w:div w:id="2043086636">
              <w:marLeft w:val="0"/>
              <w:marRight w:val="0"/>
              <w:marTop w:val="0"/>
              <w:marBottom w:val="0"/>
              <w:divBdr>
                <w:top w:val="none" w:sz="0" w:space="0" w:color="auto"/>
                <w:left w:val="none" w:sz="0" w:space="0" w:color="auto"/>
                <w:bottom w:val="none" w:sz="0" w:space="0" w:color="auto"/>
                <w:right w:val="none" w:sz="0" w:space="0" w:color="auto"/>
              </w:divBdr>
            </w:div>
          </w:divsChild>
        </w:div>
        <w:div w:id="319696750">
          <w:marLeft w:val="0"/>
          <w:marRight w:val="0"/>
          <w:marTop w:val="0"/>
          <w:marBottom w:val="0"/>
          <w:divBdr>
            <w:top w:val="none" w:sz="0" w:space="0" w:color="auto"/>
            <w:left w:val="none" w:sz="0" w:space="0" w:color="auto"/>
            <w:bottom w:val="none" w:sz="0" w:space="0" w:color="auto"/>
            <w:right w:val="none" w:sz="0" w:space="0" w:color="auto"/>
          </w:divBdr>
        </w:div>
      </w:divsChild>
    </w:div>
    <w:div w:id="357319501">
      <w:bodyDiv w:val="1"/>
      <w:marLeft w:val="0"/>
      <w:marRight w:val="0"/>
      <w:marTop w:val="0"/>
      <w:marBottom w:val="0"/>
      <w:divBdr>
        <w:top w:val="none" w:sz="0" w:space="0" w:color="auto"/>
        <w:left w:val="none" w:sz="0" w:space="0" w:color="auto"/>
        <w:bottom w:val="none" w:sz="0" w:space="0" w:color="auto"/>
        <w:right w:val="none" w:sz="0" w:space="0" w:color="auto"/>
      </w:divBdr>
      <w:divsChild>
        <w:div w:id="1942448371">
          <w:marLeft w:val="0"/>
          <w:marRight w:val="0"/>
          <w:marTop w:val="0"/>
          <w:marBottom w:val="0"/>
          <w:divBdr>
            <w:top w:val="none" w:sz="0" w:space="0" w:color="auto"/>
            <w:left w:val="none" w:sz="0" w:space="0" w:color="auto"/>
            <w:bottom w:val="none" w:sz="0" w:space="0" w:color="auto"/>
            <w:right w:val="none" w:sz="0" w:space="0" w:color="auto"/>
          </w:divBdr>
          <w:divsChild>
            <w:div w:id="10573608">
              <w:marLeft w:val="0"/>
              <w:marRight w:val="0"/>
              <w:marTop w:val="0"/>
              <w:marBottom w:val="0"/>
              <w:divBdr>
                <w:top w:val="none" w:sz="0" w:space="0" w:color="auto"/>
                <w:left w:val="none" w:sz="0" w:space="0" w:color="auto"/>
                <w:bottom w:val="none" w:sz="0" w:space="0" w:color="auto"/>
                <w:right w:val="none" w:sz="0" w:space="0" w:color="auto"/>
              </w:divBdr>
            </w:div>
            <w:div w:id="731659138">
              <w:marLeft w:val="0"/>
              <w:marRight w:val="0"/>
              <w:marTop w:val="0"/>
              <w:marBottom w:val="0"/>
              <w:divBdr>
                <w:top w:val="none" w:sz="0" w:space="0" w:color="auto"/>
                <w:left w:val="none" w:sz="0" w:space="0" w:color="auto"/>
                <w:bottom w:val="none" w:sz="0" w:space="0" w:color="auto"/>
                <w:right w:val="none" w:sz="0" w:space="0" w:color="auto"/>
              </w:divBdr>
            </w:div>
          </w:divsChild>
        </w:div>
        <w:div w:id="1670600731">
          <w:marLeft w:val="0"/>
          <w:marRight w:val="0"/>
          <w:marTop w:val="0"/>
          <w:marBottom w:val="0"/>
          <w:divBdr>
            <w:top w:val="none" w:sz="0" w:space="0" w:color="auto"/>
            <w:left w:val="none" w:sz="0" w:space="0" w:color="auto"/>
            <w:bottom w:val="none" w:sz="0" w:space="0" w:color="auto"/>
            <w:right w:val="none" w:sz="0" w:space="0" w:color="auto"/>
          </w:divBdr>
        </w:div>
      </w:divsChild>
    </w:div>
    <w:div w:id="357513911">
      <w:bodyDiv w:val="1"/>
      <w:marLeft w:val="0"/>
      <w:marRight w:val="0"/>
      <w:marTop w:val="0"/>
      <w:marBottom w:val="0"/>
      <w:divBdr>
        <w:top w:val="none" w:sz="0" w:space="0" w:color="auto"/>
        <w:left w:val="none" w:sz="0" w:space="0" w:color="auto"/>
        <w:bottom w:val="none" w:sz="0" w:space="0" w:color="auto"/>
        <w:right w:val="none" w:sz="0" w:space="0" w:color="auto"/>
      </w:divBdr>
      <w:divsChild>
        <w:div w:id="800348418">
          <w:marLeft w:val="0"/>
          <w:marRight w:val="0"/>
          <w:marTop w:val="0"/>
          <w:marBottom w:val="0"/>
          <w:divBdr>
            <w:top w:val="none" w:sz="0" w:space="0" w:color="auto"/>
            <w:left w:val="none" w:sz="0" w:space="0" w:color="auto"/>
            <w:bottom w:val="none" w:sz="0" w:space="0" w:color="auto"/>
            <w:right w:val="none" w:sz="0" w:space="0" w:color="auto"/>
          </w:divBdr>
          <w:divsChild>
            <w:div w:id="293682717">
              <w:marLeft w:val="0"/>
              <w:marRight w:val="0"/>
              <w:marTop w:val="0"/>
              <w:marBottom w:val="0"/>
              <w:divBdr>
                <w:top w:val="none" w:sz="0" w:space="0" w:color="auto"/>
                <w:left w:val="none" w:sz="0" w:space="0" w:color="auto"/>
                <w:bottom w:val="none" w:sz="0" w:space="0" w:color="auto"/>
                <w:right w:val="none" w:sz="0" w:space="0" w:color="auto"/>
              </w:divBdr>
            </w:div>
            <w:div w:id="1983120245">
              <w:marLeft w:val="0"/>
              <w:marRight w:val="0"/>
              <w:marTop w:val="0"/>
              <w:marBottom w:val="0"/>
              <w:divBdr>
                <w:top w:val="none" w:sz="0" w:space="0" w:color="auto"/>
                <w:left w:val="none" w:sz="0" w:space="0" w:color="auto"/>
                <w:bottom w:val="none" w:sz="0" w:space="0" w:color="auto"/>
                <w:right w:val="none" w:sz="0" w:space="0" w:color="auto"/>
              </w:divBdr>
            </w:div>
          </w:divsChild>
        </w:div>
        <w:div w:id="1146968908">
          <w:marLeft w:val="0"/>
          <w:marRight w:val="0"/>
          <w:marTop w:val="0"/>
          <w:marBottom w:val="0"/>
          <w:divBdr>
            <w:top w:val="none" w:sz="0" w:space="0" w:color="auto"/>
            <w:left w:val="none" w:sz="0" w:space="0" w:color="auto"/>
            <w:bottom w:val="none" w:sz="0" w:space="0" w:color="auto"/>
            <w:right w:val="none" w:sz="0" w:space="0" w:color="auto"/>
          </w:divBdr>
        </w:div>
      </w:divsChild>
    </w:div>
    <w:div w:id="357706895">
      <w:bodyDiv w:val="1"/>
      <w:marLeft w:val="0"/>
      <w:marRight w:val="0"/>
      <w:marTop w:val="0"/>
      <w:marBottom w:val="0"/>
      <w:divBdr>
        <w:top w:val="none" w:sz="0" w:space="0" w:color="auto"/>
        <w:left w:val="none" w:sz="0" w:space="0" w:color="auto"/>
        <w:bottom w:val="none" w:sz="0" w:space="0" w:color="auto"/>
        <w:right w:val="none" w:sz="0" w:space="0" w:color="auto"/>
      </w:divBdr>
      <w:divsChild>
        <w:div w:id="1174564888">
          <w:marLeft w:val="0"/>
          <w:marRight w:val="0"/>
          <w:marTop w:val="0"/>
          <w:marBottom w:val="0"/>
          <w:divBdr>
            <w:top w:val="none" w:sz="0" w:space="0" w:color="auto"/>
            <w:left w:val="none" w:sz="0" w:space="0" w:color="auto"/>
            <w:bottom w:val="none" w:sz="0" w:space="0" w:color="auto"/>
            <w:right w:val="none" w:sz="0" w:space="0" w:color="auto"/>
          </w:divBdr>
          <w:divsChild>
            <w:div w:id="688334583">
              <w:marLeft w:val="0"/>
              <w:marRight w:val="0"/>
              <w:marTop w:val="0"/>
              <w:marBottom w:val="0"/>
              <w:divBdr>
                <w:top w:val="none" w:sz="0" w:space="0" w:color="auto"/>
                <w:left w:val="none" w:sz="0" w:space="0" w:color="auto"/>
                <w:bottom w:val="none" w:sz="0" w:space="0" w:color="auto"/>
                <w:right w:val="none" w:sz="0" w:space="0" w:color="auto"/>
              </w:divBdr>
            </w:div>
            <w:div w:id="1866748128">
              <w:marLeft w:val="0"/>
              <w:marRight w:val="0"/>
              <w:marTop w:val="0"/>
              <w:marBottom w:val="0"/>
              <w:divBdr>
                <w:top w:val="none" w:sz="0" w:space="0" w:color="auto"/>
                <w:left w:val="none" w:sz="0" w:space="0" w:color="auto"/>
                <w:bottom w:val="none" w:sz="0" w:space="0" w:color="auto"/>
                <w:right w:val="none" w:sz="0" w:space="0" w:color="auto"/>
              </w:divBdr>
            </w:div>
          </w:divsChild>
        </w:div>
        <w:div w:id="49152421">
          <w:marLeft w:val="0"/>
          <w:marRight w:val="0"/>
          <w:marTop w:val="0"/>
          <w:marBottom w:val="0"/>
          <w:divBdr>
            <w:top w:val="none" w:sz="0" w:space="0" w:color="auto"/>
            <w:left w:val="none" w:sz="0" w:space="0" w:color="auto"/>
            <w:bottom w:val="none" w:sz="0" w:space="0" w:color="auto"/>
            <w:right w:val="none" w:sz="0" w:space="0" w:color="auto"/>
          </w:divBdr>
        </w:div>
      </w:divsChild>
    </w:div>
    <w:div w:id="358749320">
      <w:bodyDiv w:val="1"/>
      <w:marLeft w:val="0"/>
      <w:marRight w:val="0"/>
      <w:marTop w:val="0"/>
      <w:marBottom w:val="0"/>
      <w:divBdr>
        <w:top w:val="none" w:sz="0" w:space="0" w:color="auto"/>
        <w:left w:val="none" w:sz="0" w:space="0" w:color="auto"/>
        <w:bottom w:val="none" w:sz="0" w:space="0" w:color="auto"/>
        <w:right w:val="none" w:sz="0" w:space="0" w:color="auto"/>
      </w:divBdr>
      <w:divsChild>
        <w:div w:id="339816118">
          <w:marLeft w:val="0"/>
          <w:marRight w:val="0"/>
          <w:marTop w:val="0"/>
          <w:marBottom w:val="0"/>
          <w:divBdr>
            <w:top w:val="none" w:sz="0" w:space="0" w:color="auto"/>
            <w:left w:val="none" w:sz="0" w:space="0" w:color="auto"/>
            <w:bottom w:val="none" w:sz="0" w:space="0" w:color="auto"/>
            <w:right w:val="none" w:sz="0" w:space="0" w:color="auto"/>
          </w:divBdr>
          <w:divsChild>
            <w:div w:id="1344938692">
              <w:marLeft w:val="0"/>
              <w:marRight w:val="0"/>
              <w:marTop w:val="0"/>
              <w:marBottom w:val="0"/>
              <w:divBdr>
                <w:top w:val="none" w:sz="0" w:space="0" w:color="auto"/>
                <w:left w:val="none" w:sz="0" w:space="0" w:color="auto"/>
                <w:bottom w:val="none" w:sz="0" w:space="0" w:color="auto"/>
                <w:right w:val="none" w:sz="0" w:space="0" w:color="auto"/>
              </w:divBdr>
            </w:div>
            <w:div w:id="1198785326">
              <w:marLeft w:val="300"/>
              <w:marRight w:val="-300"/>
              <w:marTop w:val="0"/>
              <w:marBottom w:val="0"/>
              <w:divBdr>
                <w:top w:val="none" w:sz="0" w:space="0" w:color="auto"/>
                <w:left w:val="none" w:sz="0" w:space="0" w:color="auto"/>
                <w:bottom w:val="none" w:sz="0" w:space="0" w:color="auto"/>
                <w:right w:val="none" w:sz="0" w:space="0" w:color="auto"/>
              </w:divBdr>
              <w:divsChild>
                <w:div w:id="23247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066771">
          <w:marLeft w:val="0"/>
          <w:marRight w:val="0"/>
          <w:marTop w:val="0"/>
          <w:marBottom w:val="0"/>
          <w:divBdr>
            <w:top w:val="none" w:sz="0" w:space="0" w:color="auto"/>
            <w:left w:val="none" w:sz="0" w:space="0" w:color="auto"/>
            <w:bottom w:val="none" w:sz="0" w:space="0" w:color="auto"/>
            <w:right w:val="none" w:sz="0" w:space="0" w:color="auto"/>
          </w:divBdr>
          <w:divsChild>
            <w:div w:id="76556981">
              <w:marLeft w:val="0"/>
              <w:marRight w:val="0"/>
              <w:marTop w:val="0"/>
              <w:marBottom w:val="0"/>
              <w:divBdr>
                <w:top w:val="none" w:sz="0" w:space="0" w:color="auto"/>
                <w:left w:val="none" w:sz="0" w:space="0" w:color="auto"/>
                <w:bottom w:val="none" w:sz="0" w:space="0" w:color="auto"/>
                <w:right w:val="none" w:sz="0" w:space="0" w:color="auto"/>
              </w:divBdr>
            </w:div>
            <w:div w:id="73868744">
              <w:marLeft w:val="0"/>
              <w:marRight w:val="0"/>
              <w:marTop w:val="0"/>
              <w:marBottom w:val="0"/>
              <w:divBdr>
                <w:top w:val="none" w:sz="0" w:space="0" w:color="auto"/>
                <w:left w:val="none" w:sz="0" w:space="0" w:color="auto"/>
                <w:bottom w:val="none" w:sz="0" w:space="0" w:color="auto"/>
                <w:right w:val="none" w:sz="0" w:space="0" w:color="auto"/>
              </w:divBdr>
            </w:div>
          </w:divsChild>
        </w:div>
        <w:div w:id="2004577201">
          <w:marLeft w:val="0"/>
          <w:marRight w:val="0"/>
          <w:marTop w:val="0"/>
          <w:marBottom w:val="0"/>
          <w:divBdr>
            <w:top w:val="none" w:sz="0" w:space="0" w:color="auto"/>
            <w:left w:val="none" w:sz="0" w:space="0" w:color="auto"/>
            <w:bottom w:val="none" w:sz="0" w:space="0" w:color="auto"/>
            <w:right w:val="none" w:sz="0" w:space="0" w:color="auto"/>
          </w:divBdr>
          <w:divsChild>
            <w:div w:id="191501994">
              <w:marLeft w:val="0"/>
              <w:marRight w:val="0"/>
              <w:marTop w:val="0"/>
              <w:marBottom w:val="0"/>
              <w:divBdr>
                <w:top w:val="none" w:sz="0" w:space="0" w:color="auto"/>
                <w:left w:val="none" w:sz="0" w:space="0" w:color="auto"/>
                <w:bottom w:val="none" w:sz="0" w:space="0" w:color="auto"/>
                <w:right w:val="none" w:sz="0" w:space="0" w:color="auto"/>
              </w:divBdr>
              <w:divsChild>
                <w:div w:id="1017078411">
                  <w:marLeft w:val="0"/>
                  <w:marRight w:val="0"/>
                  <w:marTop w:val="0"/>
                  <w:marBottom w:val="0"/>
                  <w:divBdr>
                    <w:top w:val="none" w:sz="0" w:space="0" w:color="auto"/>
                    <w:left w:val="none" w:sz="0" w:space="0" w:color="auto"/>
                    <w:bottom w:val="none" w:sz="0" w:space="0" w:color="auto"/>
                    <w:right w:val="none" w:sz="0" w:space="0" w:color="auto"/>
                  </w:divBdr>
                  <w:divsChild>
                    <w:div w:id="269238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970436">
      <w:bodyDiv w:val="1"/>
      <w:marLeft w:val="0"/>
      <w:marRight w:val="0"/>
      <w:marTop w:val="0"/>
      <w:marBottom w:val="0"/>
      <w:divBdr>
        <w:top w:val="none" w:sz="0" w:space="0" w:color="auto"/>
        <w:left w:val="none" w:sz="0" w:space="0" w:color="auto"/>
        <w:bottom w:val="none" w:sz="0" w:space="0" w:color="auto"/>
        <w:right w:val="none" w:sz="0" w:space="0" w:color="auto"/>
      </w:divBdr>
      <w:divsChild>
        <w:div w:id="1198349296">
          <w:marLeft w:val="0"/>
          <w:marRight w:val="0"/>
          <w:marTop w:val="0"/>
          <w:marBottom w:val="0"/>
          <w:divBdr>
            <w:top w:val="none" w:sz="0" w:space="0" w:color="auto"/>
            <w:left w:val="none" w:sz="0" w:space="0" w:color="auto"/>
            <w:bottom w:val="none" w:sz="0" w:space="0" w:color="auto"/>
            <w:right w:val="none" w:sz="0" w:space="0" w:color="auto"/>
          </w:divBdr>
          <w:divsChild>
            <w:div w:id="265237608">
              <w:marLeft w:val="0"/>
              <w:marRight w:val="0"/>
              <w:marTop w:val="0"/>
              <w:marBottom w:val="0"/>
              <w:divBdr>
                <w:top w:val="none" w:sz="0" w:space="0" w:color="auto"/>
                <w:left w:val="none" w:sz="0" w:space="0" w:color="auto"/>
                <w:bottom w:val="none" w:sz="0" w:space="0" w:color="auto"/>
                <w:right w:val="none" w:sz="0" w:space="0" w:color="auto"/>
              </w:divBdr>
            </w:div>
            <w:div w:id="26377914">
              <w:marLeft w:val="0"/>
              <w:marRight w:val="0"/>
              <w:marTop w:val="0"/>
              <w:marBottom w:val="0"/>
              <w:divBdr>
                <w:top w:val="none" w:sz="0" w:space="0" w:color="auto"/>
                <w:left w:val="none" w:sz="0" w:space="0" w:color="auto"/>
                <w:bottom w:val="none" w:sz="0" w:space="0" w:color="auto"/>
                <w:right w:val="none" w:sz="0" w:space="0" w:color="auto"/>
              </w:divBdr>
            </w:div>
          </w:divsChild>
        </w:div>
        <w:div w:id="973565970">
          <w:marLeft w:val="0"/>
          <w:marRight w:val="0"/>
          <w:marTop w:val="0"/>
          <w:marBottom w:val="0"/>
          <w:divBdr>
            <w:top w:val="none" w:sz="0" w:space="0" w:color="auto"/>
            <w:left w:val="none" w:sz="0" w:space="0" w:color="auto"/>
            <w:bottom w:val="none" w:sz="0" w:space="0" w:color="auto"/>
            <w:right w:val="none" w:sz="0" w:space="0" w:color="auto"/>
          </w:divBdr>
        </w:div>
      </w:divsChild>
    </w:div>
    <w:div w:id="359355699">
      <w:bodyDiv w:val="1"/>
      <w:marLeft w:val="0"/>
      <w:marRight w:val="0"/>
      <w:marTop w:val="0"/>
      <w:marBottom w:val="0"/>
      <w:divBdr>
        <w:top w:val="none" w:sz="0" w:space="0" w:color="auto"/>
        <w:left w:val="none" w:sz="0" w:space="0" w:color="auto"/>
        <w:bottom w:val="none" w:sz="0" w:space="0" w:color="auto"/>
        <w:right w:val="none" w:sz="0" w:space="0" w:color="auto"/>
      </w:divBdr>
      <w:divsChild>
        <w:div w:id="229077562">
          <w:marLeft w:val="0"/>
          <w:marRight w:val="0"/>
          <w:marTop w:val="0"/>
          <w:marBottom w:val="0"/>
          <w:divBdr>
            <w:top w:val="none" w:sz="0" w:space="0" w:color="auto"/>
            <w:left w:val="none" w:sz="0" w:space="0" w:color="auto"/>
            <w:bottom w:val="none" w:sz="0" w:space="0" w:color="auto"/>
            <w:right w:val="none" w:sz="0" w:space="0" w:color="auto"/>
          </w:divBdr>
        </w:div>
        <w:div w:id="676229891">
          <w:marLeft w:val="0"/>
          <w:marRight w:val="0"/>
          <w:marTop w:val="0"/>
          <w:marBottom w:val="0"/>
          <w:divBdr>
            <w:top w:val="none" w:sz="0" w:space="0" w:color="auto"/>
            <w:left w:val="none" w:sz="0" w:space="0" w:color="auto"/>
            <w:bottom w:val="none" w:sz="0" w:space="0" w:color="auto"/>
            <w:right w:val="none" w:sz="0" w:space="0" w:color="auto"/>
          </w:divBdr>
          <w:divsChild>
            <w:div w:id="1353610539">
              <w:marLeft w:val="0"/>
              <w:marRight w:val="0"/>
              <w:marTop w:val="0"/>
              <w:marBottom w:val="0"/>
              <w:divBdr>
                <w:top w:val="none" w:sz="0" w:space="0" w:color="auto"/>
                <w:left w:val="none" w:sz="0" w:space="0" w:color="auto"/>
                <w:bottom w:val="none" w:sz="0" w:space="0" w:color="auto"/>
                <w:right w:val="none" w:sz="0" w:space="0" w:color="auto"/>
              </w:divBdr>
            </w:div>
          </w:divsChild>
        </w:div>
        <w:div w:id="1415206121">
          <w:marLeft w:val="0"/>
          <w:marRight w:val="0"/>
          <w:marTop w:val="0"/>
          <w:marBottom w:val="0"/>
          <w:divBdr>
            <w:top w:val="none" w:sz="0" w:space="0" w:color="auto"/>
            <w:left w:val="none" w:sz="0" w:space="0" w:color="auto"/>
            <w:bottom w:val="none" w:sz="0" w:space="0" w:color="auto"/>
            <w:right w:val="none" w:sz="0" w:space="0" w:color="auto"/>
          </w:divBdr>
        </w:div>
        <w:div w:id="91627372">
          <w:marLeft w:val="0"/>
          <w:marRight w:val="0"/>
          <w:marTop w:val="0"/>
          <w:marBottom w:val="0"/>
          <w:divBdr>
            <w:top w:val="none" w:sz="0" w:space="0" w:color="auto"/>
            <w:left w:val="none" w:sz="0" w:space="0" w:color="auto"/>
            <w:bottom w:val="none" w:sz="0" w:space="0" w:color="auto"/>
            <w:right w:val="none" w:sz="0" w:space="0" w:color="auto"/>
          </w:divBdr>
        </w:div>
      </w:divsChild>
    </w:div>
    <w:div w:id="360597303">
      <w:bodyDiv w:val="1"/>
      <w:marLeft w:val="0"/>
      <w:marRight w:val="0"/>
      <w:marTop w:val="0"/>
      <w:marBottom w:val="0"/>
      <w:divBdr>
        <w:top w:val="none" w:sz="0" w:space="0" w:color="auto"/>
        <w:left w:val="none" w:sz="0" w:space="0" w:color="auto"/>
        <w:bottom w:val="none" w:sz="0" w:space="0" w:color="auto"/>
        <w:right w:val="none" w:sz="0" w:space="0" w:color="auto"/>
      </w:divBdr>
      <w:divsChild>
        <w:div w:id="826939088">
          <w:marLeft w:val="0"/>
          <w:marRight w:val="0"/>
          <w:marTop w:val="0"/>
          <w:marBottom w:val="0"/>
          <w:divBdr>
            <w:top w:val="none" w:sz="0" w:space="0" w:color="auto"/>
            <w:left w:val="none" w:sz="0" w:space="0" w:color="auto"/>
            <w:bottom w:val="none" w:sz="0" w:space="0" w:color="auto"/>
            <w:right w:val="none" w:sz="0" w:space="0" w:color="auto"/>
          </w:divBdr>
        </w:div>
        <w:div w:id="1772580579">
          <w:marLeft w:val="0"/>
          <w:marRight w:val="0"/>
          <w:marTop w:val="0"/>
          <w:marBottom w:val="0"/>
          <w:divBdr>
            <w:top w:val="none" w:sz="0" w:space="0" w:color="auto"/>
            <w:left w:val="none" w:sz="0" w:space="0" w:color="auto"/>
            <w:bottom w:val="none" w:sz="0" w:space="0" w:color="auto"/>
            <w:right w:val="none" w:sz="0" w:space="0" w:color="auto"/>
          </w:divBdr>
          <w:divsChild>
            <w:div w:id="1102645057">
              <w:marLeft w:val="0"/>
              <w:marRight w:val="0"/>
              <w:marTop w:val="0"/>
              <w:marBottom w:val="0"/>
              <w:divBdr>
                <w:top w:val="none" w:sz="0" w:space="0" w:color="auto"/>
                <w:left w:val="none" w:sz="0" w:space="0" w:color="auto"/>
                <w:bottom w:val="none" w:sz="0" w:space="0" w:color="auto"/>
                <w:right w:val="none" w:sz="0" w:space="0" w:color="auto"/>
              </w:divBdr>
            </w:div>
            <w:div w:id="118929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711970">
      <w:bodyDiv w:val="1"/>
      <w:marLeft w:val="0"/>
      <w:marRight w:val="0"/>
      <w:marTop w:val="0"/>
      <w:marBottom w:val="0"/>
      <w:divBdr>
        <w:top w:val="none" w:sz="0" w:space="0" w:color="auto"/>
        <w:left w:val="none" w:sz="0" w:space="0" w:color="auto"/>
        <w:bottom w:val="none" w:sz="0" w:space="0" w:color="auto"/>
        <w:right w:val="none" w:sz="0" w:space="0" w:color="auto"/>
      </w:divBdr>
      <w:divsChild>
        <w:div w:id="28340095">
          <w:marLeft w:val="0"/>
          <w:marRight w:val="0"/>
          <w:marTop w:val="0"/>
          <w:marBottom w:val="0"/>
          <w:divBdr>
            <w:top w:val="none" w:sz="0" w:space="0" w:color="auto"/>
            <w:left w:val="none" w:sz="0" w:space="0" w:color="auto"/>
            <w:bottom w:val="none" w:sz="0" w:space="0" w:color="auto"/>
            <w:right w:val="none" w:sz="0" w:space="0" w:color="auto"/>
          </w:divBdr>
        </w:div>
        <w:div w:id="2012679746">
          <w:marLeft w:val="0"/>
          <w:marRight w:val="0"/>
          <w:marTop w:val="0"/>
          <w:marBottom w:val="0"/>
          <w:divBdr>
            <w:top w:val="none" w:sz="0" w:space="0" w:color="auto"/>
            <w:left w:val="none" w:sz="0" w:space="0" w:color="auto"/>
            <w:bottom w:val="none" w:sz="0" w:space="0" w:color="auto"/>
            <w:right w:val="none" w:sz="0" w:space="0" w:color="auto"/>
          </w:divBdr>
        </w:div>
      </w:divsChild>
    </w:div>
    <w:div w:id="363989164">
      <w:bodyDiv w:val="1"/>
      <w:marLeft w:val="0"/>
      <w:marRight w:val="0"/>
      <w:marTop w:val="0"/>
      <w:marBottom w:val="0"/>
      <w:divBdr>
        <w:top w:val="none" w:sz="0" w:space="0" w:color="auto"/>
        <w:left w:val="none" w:sz="0" w:space="0" w:color="auto"/>
        <w:bottom w:val="none" w:sz="0" w:space="0" w:color="auto"/>
        <w:right w:val="none" w:sz="0" w:space="0" w:color="auto"/>
      </w:divBdr>
      <w:divsChild>
        <w:div w:id="308559806">
          <w:marLeft w:val="0"/>
          <w:marRight w:val="0"/>
          <w:marTop w:val="0"/>
          <w:marBottom w:val="0"/>
          <w:divBdr>
            <w:top w:val="none" w:sz="0" w:space="0" w:color="auto"/>
            <w:left w:val="none" w:sz="0" w:space="0" w:color="auto"/>
            <w:bottom w:val="none" w:sz="0" w:space="0" w:color="auto"/>
            <w:right w:val="none" w:sz="0" w:space="0" w:color="auto"/>
          </w:divBdr>
          <w:divsChild>
            <w:div w:id="112286136">
              <w:marLeft w:val="0"/>
              <w:marRight w:val="0"/>
              <w:marTop w:val="0"/>
              <w:marBottom w:val="0"/>
              <w:divBdr>
                <w:top w:val="none" w:sz="0" w:space="0" w:color="auto"/>
                <w:left w:val="none" w:sz="0" w:space="0" w:color="auto"/>
                <w:bottom w:val="none" w:sz="0" w:space="0" w:color="auto"/>
                <w:right w:val="none" w:sz="0" w:space="0" w:color="auto"/>
              </w:divBdr>
            </w:div>
            <w:div w:id="39399184">
              <w:marLeft w:val="0"/>
              <w:marRight w:val="0"/>
              <w:marTop w:val="0"/>
              <w:marBottom w:val="0"/>
              <w:divBdr>
                <w:top w:val="none" w:sz="0" w:space="0" w:color="auto"/>
                <w:left w:val="none" w:sz="0" w:space="0" w:color="auto"/>
                <w:bottom w:val="none" w:sz="0" w:space="0" w:color="auto"/>
                <w:right w:val="none" w:sz="0" w:space="0" w:color="auto"/>
              </w:divBdr>
            </w:div>
          </w:divsChild>
        </w:div>
        <w:div w:id="1780103316">
          <w:marLeft w:val="0"/>
          <w:marRight w:val="0"/>
          <w:marTop w:val="0"/>
          <w:marBottom w:val="0"/>
          <w:divBdr>
            <w:top w:val="none" w:sz="0" w:space="0" w:color="auto"/>
            <w:left w:val="none" w:sz="0" w:space="0" w:color="auto"/>
            <w:bottom w:val="none" w:sz="0" w:space="0" w:color="auto"/>
            <w:right w:val="none" w:sz="0" w:space="0" w:color="auto"/>
          </w:divBdr>
        </w:div>
      </w:divsChild>
    </w:div>
    <w:div w:id="364334229">
      <w:bodyDiv w:val="1"/>
      <w:marLeft w:val="0"/>
      <w:marRight w:val="0"/>
      <w:marTop w:val="0"/>
      <w:marBottom w:val="0"/>
      <w:divBdr>
        <w:top w:val="none" w:sz="0" w:space="0" w:color="auto"/>
        <w:left w:val="none" w:sz="0" w:space="0" w:color="auto"/>
        <w:bottom w:val="none" w:sz="0" w:space="0" w:color="auto"/>
        <w:right w:val="none" w:sz="0" w:space="0" w:color="auto"/>
      </w:divBdr>
    </w:div>
    <w:div w:id="364671213">
      <w:bodyDiv w:val="1"/>
      <w:marLeft w:val="0"/>
      <w:marRight w:val="0"/>
      <w:marTop w:val="0"/>
      <w:marBottom w:val="0"/>
      <w:divBdr>
        <w:top w:val="none" w:sz="0" w:space="0" w:color="auto"/>
        <w:left w:val="none" w:sz="0" w:space="0" w:color="auto"/>
        <w:bottom w:val="none" w:sz="0" w:space="0" w:color="auto"/>
        <w:right w:val="none" w:sz="0" w:space="0" w:color="auto"/>
      </w:divBdr>
      <w:divsChild>
        <w:div w:id="2060126603">
          <w:marLeft w:val="0"/>
          <w:marRight w:val="0"/>
          <w:marTop w:val="0"/>
          <w:marBottom w:val="0"/>
          <w:divBdr>
            <w:top w:val="none" w:sz="0" w:space="0" w:color="auto"/>
            <w:left w:val="none" w:sz="0" w:space="0" w:color="auto"/>
            <w:bottom w:val="none" w:sz="0" w:space="0" w:color="auto"/>
            <w:right w:val="none" w:sz="0" w:space="0" w:color="auto"/>
          </w:divBdr>
        </w:div>
      </w:divsChild>
    </w:div>
    <w:div w:id="364869749">
      <w:bodyDiv w:val="1"/>
      <w:marLeft w:val="0"/>
      <w:marRight w:val="0"/>
      <w:marTop w:val="0"/>
      <w:marBottom w:val="0"/>
      <w:divBdr>
        <w:top w:val="none" w:sz="0" w:space="0" w:color="auto"/>
        <w:left w:val="none" w:sz="0" w:space="0" w:color="auto"/>
        <w:bottom w:val="none" w:sz="0" w:space="0" w:color="auto"/>
        <w:right w:val="none" w:sz="0" w:space="0" w:color="auto"/>
      </w:divBdr>
      <w:divsChild>
        <w:div w:id="640576270">
          <w:marLeft w:val="0"/>
          <w:marRight w:val="0"/>
          <w:marTop w:val="0"/>
          <w:marBottom w:val="0"/>
          <w:divBdr>
            <w:top w:val="none" w:sz="0" w:space="0" w:color="auto"/>
            <w:left w:val="none" w:sz="0" w:space="0" w:color="auto"/>
            <w:bottom w:val="none" w:sz="0" w:space="0" w:color="auto"/>
            <w:right w:val="none" w:sz="0" w:space="0" w:color="auto"/>
          </w:divBdr>
        </w:div>
      </w:divsChild>
    </w:div>
    <w:div w:id="365643370">
      <w:bodyDiv w:val="1"/>
      <w:marLeft w:val="0"/>
      <w:marRight w:val="0"/>
      <w:marTop w:val="0"/>
      <w:marBottom w:val="0"/>
      <w:divBdr>
        <w:top w:val="none" w:sz="0" w:space="0" w:color="auto"/>
        <w:left w:val="none" w:sz="0" w:space="0" w:color="auto"/>
        <w:bottom w:val="none" w:sz="0" w:space="0" w:color="auto"/>
        <w:right w:val="none" w:sz="0" w:space="0" w:color="auto"/>
      </w:divBdr>
      <w:divsChild>
        <w:div w:id="1381054470">
          <w:marLeft w:val="0"/>
          <w:marRight w:val="0"/>
          <w:marTop w:val="0"/>
          <w:marBottom w:val="0"/>
          <w:divBdr>
            <w:top w:val="none" w:sz="0" w:space="0" w:color="auto"/>
            <w:left w:val="none" w:sz="0" w:space="0" w:color="auto"/>
            <w:bottom w:val="none" w:sz="0" w:space="0" w:color="auto"/>
            <w:right w:val="none" w:sz="0" w:space="0" w:color="auto"/>
          </w:divBdr>
          <w:divsChild>
            <w:div w:id="1849782664">
              <w:marLeft w:val="0"/>
              <w:marRight w:val="0"/>
              <w:marTop w:val="0"/>
              <w:marBottom w:val="0"/>
              <w:divBdr>
                <w:top w:val="none" w:sz="0" w:space="0" w:color="auto"/>
                <w:left w:val="none" w:sz="0" w:space="0" w:color="auto"/>
                <w:bottom w:val="none" w:sz="0" w:space="0" w:color="auto"/>
                <w:right w:val="none" w:sz="0" w:space="0" w:color="auto"/>
              </w:divBdr>
            </w:div>
            <w:div w:id="446854334">
              <w:marLeft w:val="0"/>
              <w:marRight w:val="0"/>
              <w:marTop w:val="0"/>
              <w:marBottom w:val="0"/>
              <w:divBdr>
                <w:top w:val="none" w:sz="0" w:space="0" w:color="auto"/>
                <w:left w:val="none" w:sz="0" w:space="0" w:color="auto"/>
                <w:bottom w:val="none" w:sz="0" w:space="0" w:color="auto"/>
                <w:right w:val="none" w:sz="0" w:space="0" w:color="auto"/>
              </w:divBdr>
            </w:div>
          </w:divsChild>
        </w:div>
        <w:div w:id="1569152164">
          <w:marLeft w:val="0"/>
          <w:marRight w:val="0"/>
          <w:marTop w:val="0"/>
          <w:marBottom w:val="0"/>
          <w:divBdr>
            <w:top w:val="none" w:sz="0" w:space="0" w:color="auto"/>
            <w:left w:val="none" w:sz="0" w:space="0" w:color="auto"/>
            <w:bottom w:val="none" w:sz="0" w:space="0" w:color="auto"/>
            <w:right w:val="none" w:sz="0" w:space="0" w:color="auto"/>
          </w:divBdr>
        </w:div>
      </w:divsChild>
    </w:div>
    <w:div w:id="365713708">
      <w:bodyDiv w:val="1"/>
      <w:marLeft w:val="0"/>
      <w:marRight w:val="0"/>
      <w:marTop w:val="0"/>
      <w:marBottom w:val="0"/>
      <w:divBdr>
        <w:top w:val="none" w:sz="0" w:space="0" w:color="auto"/>
        <w:left w:val="none" w:sz="0" w:space="0" w:color="auto"/>
        <w:bottom w:val="none" w:sz="0" w:space="0" w:color="auto"/>
        <w:right w:val="none" w:sz="0" w:space="0" w:color="auto"/>
      </w:divBdr>
    </w:div>
    <w:div w:id="366759501">
      <w:bodyDiv w:val="1"/>
      <w:marLeft w:val="0"/>
      <w:marRight w:val="0"/>
      <w:marTop w:val="0"/>
      <w:marBottom w:val="0"/>
      <w:divBdr>
        <w:top w:val="none" w:sz="0" w:space="0" w:color="auto"/>
        <w:left w:val="none" w:sz="0" w:space="0" w:color="auto"/>
        <w:bottom w:val="none" w:sz="0" w:space="0" w:color="auto"/>
        <w:right w:val="none" w:sz="0" w:space="0" w:color="auto"/>
      </w:divBdr>
      <w:divsChild>
        <w:div w:id="851647440">
          <w:marLeft w:val="0"/>
          <w:marRight w:val="0"/>
          <w:marTop w:val="0"/>
          <w:marBottom w:val="0"/>
          <w:divBdr>
            <w:top w:val="none" w:sz="0" w:space="0" w:color="auto"/>
            <w:left w:val="none" w:sz="0" w:space="0" w:color="auto"/>
            <w:bottom w:val="none" w:sz="0" w:space="0" w:color="auto"/>
            <w:right w:val="none" w:sz="0" w:space="0" w:color="auto"/>
          </w:divBdr>
        </w:div>
        <w:div w:id="492183525">
          <w:marLeft w:val="0"/>
          <w:marRight w:val="0"/>
          <w:marTop w:val="0"/>
          <w:marBottom w:val="0"/>
          <w:divBdr>
            <w:top w:val="none" w:sz="0" w:space="0" w:color="auto"/>
            <w:left w:val="none" w:sz="0" w:space="0" w:color="auto"/>
            <w:bottom w:val="none" w:sz="0" w:space="0" w:color="auto"/>
            <w:right w:val="none" w:sz="0" w:space="0" w:color="auto"/>
          </w:divBdr>
        </w:div>
      </w:divsChild>
    </w:div>
    <w:div w:id="372847855">
      <w:bodyDiv w:val="1"/>
      <w:marLeft w:val="0"/>
      <w:marRight w:val="0"/>
      <w:marTop w:val="0"/>
      <w:marBottom w:val="0"/>
      <w:divBdr>
        <w:top w:val="none" w:sz="0" w:space="0" w:color="auto"/>
        <w:left w:val="none" w:sz="0" w:space="0" w:color="auto"/>
        <w:bottom w:val="none" w:sz="0" w:space="0" w:color="auto"/>
        <w:right w:val="none" w:sz="0" w:space="0" w:color="auto"/>
      </w:divBdr>
      <w:divsChild>
        <w:div w:id="176357426">
          <w:marLeft w:val="0"/>
          <w:marRight w:val="0"/>
          <w:marTop w:val="0"/>
          <w:marBottom w:val="0"/>
          <w:divBdr>
            <w:top w:val="none" w:sz="0" w:space="0" w:color="auto"/>
            <w:left w:val="none" w:sz="0" w:space="0" w:color="auto"/>
            <w:bottom w:val="none" w:sz="0" w:space="0" w:color="auto"/>
            <w:right w:val="none" w:sz="0" w:space="0" w:color="auto"/>
          </w:divBdr>
        </w:div>
      </w:divsChild>
    </w:div>
    <w:div w:id="373113964">
      <w:bodyDiv w:val="1"/>
      <w:marLeft w:val="0"/>
      <w:marRight w:val="0"/>
      <w:marTop w:val="0"/>
      <w:marBottom w:val="0"/>
      <w:divBdr>
        <w:top w:val="none" w:sz="0" w:space="0" w:color="auto"/>
        <w:left w:val="none" w:sz="0" w:space="0" w:color="auto"/>
        <w:bottom w:val="none" w:sz="0" w:space="0" w:color="auto"/>
        <w:right w:val="none" w:sz="0" w:space="0" w:color="auto"/>
      </w:divBdr>
      <w:divsChild>
        <w:div w:id="33620083">
          <w:marLeft w:val="0"/>
          <w:marRight w:val="0"/>
          <w:marTop w:val="0"/>
          <w:marBottom w:val="0"/>
          <w:divBdr>
            <w:top w:val="none" w:sz="0" w:space="0" w:color="auto"/>
            <w:left w:val="none" w:sz="0" w:space="0" w:color="auto"/>
            <w:bottom w:val="none" w:sz="0" w:space="0" w:color="auto"/>
            <w:right w:val="none" w:sz="0" w:space="0" w:color="auto"/>
          </w:divBdr>
          <w:divsChild>
            <w:div w:id="133064378">
              <w:marLeft w:val="0"/>
              <w:marRight w:val="0"/>
              <w:marTop w:val="0"/>
              <w:marBottom w:val="0"/>
              <w:divBdr>
                <w:top w:val="none" w:sz="0" w:space="0" w:color="auto"/>
                <w:left w:val="none" w:sz="0" w:space="0" w:color="auto"/>
                <w:bottom w:val="none" w:sz="0" w:space="0" w:color="auto"/>
                <w:right w:val="none" w:sz="0" w:space="0" w:color="auto"/>
              </w:divBdr>
            </w:div>
            <w:div w:id="341712731">
              <w:marLeft w:val="0"/>
              <w:marRight w:val="0"/>
              <w:marTop w:val="0"/>
              <w:marBottom w:val="0"/>
              <w:divBdr>
                <w:top w:val="none" w:sz="0" w:space="0" w:color="auto"/>
                <w:left w:val="none" w:sz="0" w:space="0" w:color="auto"/>
                <w:bottom w:val="none" w:sz="0" w:space="0" w:color="auto"/>
                <w:right w:val="none" w:sz="0" w:space="0" w:color="auto"/>
              </w:divBdr>
            </w:div>
          </w:divsChild>
        </w:div>
        <w:div w:id="979462525">
          <w:marLeft w:val="0"/>
          <w:marRight w:val="0"/>
          <w:marTop w:val="0"/>
          <w:marBottom w:val="0"/>
          <w:divBdr>
            <w:top w:val="none" w:sz="0" w:space="0" w:color="auto"/>
            <w:left w:val="none" w:sz="0" w:space="0" w:color="auto"/>
            <w:bottom w:val="none" w:sz="0" w:space="0" w:color="auto"/>
            <w:right w:val="none" w:sz="0" w:space="0" w:color="auto"/>
          </w:divBdr>
        </w:div>
      </w:divsChild>
    </w:div>
    <w:div w:id="373118689">
      <w:bodyDiv w:val="1"/>
      <w:marLeft w:val="0"/>
      <w:marRight w:val="0"/>
      <w:marTop w:val="0"/>
      <w:marBottom w:val="0"/>
      <w:divBdr>
        <w:top w:val="none" w:sz="0" w:space="0" w:color="auto"/>
        <w:left w:val="none" w:sz="0" w:space="0" w:color="auto"/>
        <w:bottom w:val="none" w:sz="0" w:space="0" w:color="auto"/>
        <w:right w:val="none" w:sz="0" w:space="0" w:color="auto"/>
      </w:divBdr>
      <w:divsChild>
        <w:div w:id="1667242676">
          <w:marLeft w:val="0"/>
          <w:marRight w:val="0"/>
          <w:marTop w:val="0"/>
          <w:marBottom w:val="0"/>
          <w:divBdr>
            <w:top w:val="none" w:sz="0" w:space="0" w:color="auto"/>
            <w:left w:val="none" w:sz="0" w:space="0" w:color="auto"/>
            <w:bottom w:val="none" w:sz="0" w:space="0" w:color="auto"/>
            <w:right w:val="none" w:sz="0" w:space="0" w:color="auto"/>
          </w:divBdr>
          <w:divsChild>
            <w:div w:id="1395860293">
              <w:marLeft w:val="0"/>
              <w:marRight w:val="0"/>
              <w:marTop w:val="0"/>
              <w:marBottom w:val="0"/>
              <w:divBdr>
                <w:top w:val="none" w:sz="0" w:space="0" w:color="auto"/>
                <w:left w:val="none" w:sz="0" w:space="0" w:color="auto"/>
                <w:bottom w:val="none" w:sz="0" w:space="0" w:color="auto"/>
                <w:right w:val="none" w:sz="0" w:space="0" w:color="auto"/>
              </w:divBdr>
            </w:div>
            <w:div w:id="233008528">
              <w:marLeft w:val="0"/>
              <w:marRight w:val="0"/>
              <w:marTop w:val="0"/>
              <w:marBottom w:val="0"/>
              <w:divBdr>
                <w:top w:val="none" w:sz="0" w:space="0" w:color="auto"/>
                <w:left w:val="none" w:sz="0" w:space="0" w:color="auto"/>
                <w:bottom w:val="none" w:sz="0" w:space="0" w:color="auto"/>
                <w:right w:val="none" w:sz="0" w:space="0" w:color="auto"/>
              </w:divBdr>
            </w:div>
          </w:divsChild>
        </w:div>
        <w:div w:id="1953436697">
          <w:marLeft w:val="0"/>
          <w:marRight w:val="0"/>
          <w:marTop w:val="0"/>
          <w:marBottom w:val="0"/>
          <w:divBdr>
            <w:top w:val="none" w:sz="0" w:space="0" w:color="auto"/>
            <w:left w:val="none" w:sz="0" w:space="0" w:color="auto"/>
            <w:bottom w:val="none" w:sz="0" w:space="0" w:color="auto"/>
            <w:right w:val="none" w:sz="0" w:space="0" w:color="auto"/>
          </w:divBdr>
        </w:div>
      </w:divsChild>
    </w:div>
    <w:div w:id="374738754">
      <w:bodyDiv w:val="1"/>
      <w:marLeft w:val="0"/>
      <w:marRight w:val="0"/>
      <w:marTop w:val="0"/>
      <w:marBottom w:val="0"/>
      <w:divBdr>
        <w:top w:val="none" w:sz="0" w:space="0" w:color="auto"/>
        <w:left w:val="none" w:sz="0" w:space="0" w:color="auto"/>
        <w:bottom w:val="none" w:sz="0" w:space="0" w:color="auto"/>
        <w:right w:val="none" w:sz="0" w:space="0" w:color="auto"/>
      </w:divBdr>
      <w:divsChild>
        <w:div w:id="1378354948">
          <w:marLeft w:val="0"/>
          <w:marRight w:val="0"/>
          <w:marTop w:val="0"/>
          <w:marBottom w:val="0"/>
          <w:divBdr>
            <w:top w:val="none" w:sz="0" w:space="0" w:color="auto"/>
            <w:left w:val="none" w:sz="0" w:space="0" w:color="auto"/>
            <w:bottom w:val="none" w:sz="0" w:space="0" w:color="auto"/>
            <w:right w:val="none" w:sz="0" w:space="0" w:color="auto"/>
          </w:divBdr>
          <w:divsChild>
            <w:div w:id="1468476331">
              <w:marLeft w:val="0"/>
              <w:marRight w:val="0"/>
              <w:marTop w:val="0"/>
              <w:marBottom w:val="0"/>
              <w:divBdr>
                <w:top w:val="none" w:sz="0" w:space="0" w:color="auto"/>
                <w:left w:val="none" w:sz="0" w:space="0" w:color="auto"/>
                <w:bottom w:val="none" w:sz="0" w:space="0" w:color="auto"/>
                <w:right w:val="none" w:sz="0" w:space="0" w:color="auto"/>
              </w:divBdr>
              <w:divsChild>
                <w:div w:id="148454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55556">
          <w:marLeft w:val="0"/>
          <w:marRight w:val="0"/>
          <w:marTop w:val="0"/>
          <w:marBottom w:val="0"/>
          <w:divBdr>
            <w:top w:val="none" w:sz="0" w:space="0" w:color="auto"/>
            <w:left w:val="none" w:sz="0" w:space="0" w:color="auto"/>
            <w:bottom w:val="none" w:sz="0" w:space="0" w:color="auto"/>
            <w:right w:val="none" w:sz="0" w:space="0" w:color="auto"/>
          </w:divBdr>
          <w:divsChild>
            <w:div w:id="406457980">
              <w:marLeft w:val="0"/>
              <w:marRight w:val="0"/>
              <w:marTop w:val="0"/>
              <w:marBottom w:val="0"/>
              <w:divBdr>
                <w:top w:val="none" w:sz="0" w:space="0" w:color="auto"/>
                <w:left w:val="none" w:sz="0" w:space="0" w:color="auto"/>
                <w:bottom w:val="none" w:sz="0" w:space="0" w:color="auto"/>
                <w:right w:val="none" w:sz="0" w:space="0" w:color="auto"/>
              </w:divBdr>
              <w:divsChild>
                <w:div w:id="83121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815356">
          <w:marLeft w:val="0"/>
          <w:marRight w:val="0"/>
          <w:marTop w:val="0"/>
          <w:marBottom w:val="0"/>
          <w:divBdr>
            <w:top w:val="none" w:sz="0" w:space="0" w:color="auto"/>
            <w:left w:val="none" w:sz="0" w:space="0" w:color="auto"/>
            <w:bottom w:val="none" w:sz="0" w:space="0" w:color="auto"/>
            <w:right w:val="none" w:sz="0" w:space="0" w:color="auto"/>
          </w:divBdr>
          <w:divsChild>
            <w:div w:id="1576548308">
              <w:marLeft w:val="0"/>
              <w:marRight w:val="0"/>
              <w:marTop w:val="0"/>
              <w:marBottom w:val="0"/>
              <w:divBdr>
                <w:top w:val="none" w:sz="0" w:space="0" w:color="auto"/>
                <w:left w:val="none" w:sz="0" w:space="0" w:color="auto"/>
                <w:bottom w:val="none" w:sz="0" w:space="0" w:color="auto"/>
                <w:right w:val="none" w:sz="0" w:space="0" w:color="auto"/>
              </w:divBdr>
              <w:divsChild>
                <w:div w:id="110272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744627">
      <w:bodyDiv w:val="1"/>
      <w:marLeft w:val="0"/>
      <w:marRight w:val="0"/>
      <w:marTop w:val="0"/>
      <w:marBottom w:val="0"/>
      <w:divBdr>
        <w:top w:val="none" w:sz="0" w:space="0" w:color="auto"/>
        <w:left w:val="none" w:sz="0" w:space="0" w:color="auto"/>
        <w:bottom w:val="none" w:sz="0" w:space="0" w:color="auto"/>
        <w:right w:val="none" w:sz="0" w:space="0" w:color="auto"/>
      </w:divBdr>
      <w:divsChild>
        <w:div w:id="871235731">
          <w:marLeft w:val="0"/>
          <w:marRight w:val="0"/>
          <w:marTop w:val="0"/>
          <w:marBottom w:val="0"/>
          <w:divBdr>
            <w:top w:val="none" w:sz="0" w:space="0" w:color="auto"/>
            <w:left w:val="none" w:sz="0" w:space="0" w:color="auto"/>
            <w:bottom w:val="none" w:sz="0" w:space="0" w:color="auto"/>
            <w:right w:val="none" w:sz="0" w:space="0" w:color="auto"/>
          </w:divBdr>
          <w:divsChild>
            <w:div w:id="845050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901192">
      <w:bodyDiv w:val="1"/>
      <w:marLeft w:val="0"/>
      <w:marRight w:val="0"/>
      <w:marTop w:val="0"/>
      <w:marBottom w:val="0"/>
      <w:divBdr>
        <w:top w:val="none" w:sz="0" w:space="0" w:color="auto"/>
        <w:left w:val="none" w:sz="0" w:space="0" w:color="auto"/>
        <w:bottom w:val="none" w:sz="0" w:space="0" w:color="auto"/>
        <w:right w:val="none" w:sz="0" w:space="0" w:color="auto"/>
      </w:divBdr>
      <w:divsChild>
        <w:div w:id="2066876216">
          <w:marLeft w:val="0"/>
          <w:marRight w:val="0"/>
          <w:marTop w:val="0"/>
          <w:marBottom w:val="0"/>
          <w:divBdr>
            <w:top w:val="none" w:sz="0" w:space="0" w:color="auto"/>
            <w:left w:val="none" w:sz="0" w:space="0" w:color="auto"/>
            <w:bottom w:val="none" w:sz="0" w:space="0" w:color="auto"/>
            <w:right w:val="none" w:sz="0" w:space="0" w:color="auto"/>
          </w:divBdr>
          <w:divsChild>
            <w:div w:id="2062361952">
              <w:marLeft w:val="0"/>
              <w:marRight w:val="0"/>
              <w:marTop w:val="0"/>
              <w:marBottom w:val="0"/>
              <w:divBdr>
                <w:top w:val="none" w:sz="0" w:space="0" w:color="auto"/>
                <w:left w:val="none" w:sz="0" w:space="0" w:color="auto"/>
                <w:bottom w:val="none" w:sz="0" w:space="0" w:color="auto"/>
                <w:right w:val="none" w:sz="0" w:space="0" w:color="auto"/>
              </w:divBdr>
            </w:div>
            <w:div w:id="1837959612">
              <w:marLeft w:val="0"/>
              <w:marRight w:val="0"/>
              <w:marTop w:val="0"/>
              <w:marBottom w:val="0"/>
              <w:divBdr>
                <w:top w:val="none" w:sz="0" w:space="0" w:color="auto"/>
                <w:left w:val="none" w:sz="0" w:space="0" w:color="auto"/>
                <w:bottom w:val="none" w:sz="0" w:space="0" w:color="auto"/>
                <w:right w:val="none" w:sz="0" w:space="0" w:color="auto"/>
              </w:divBdr>
            </w:div>
          </w:divsChild>
        </w:div>
        <w:div w:id="1757902206">
          <w:marLeft w:val="0"/>
          <w:marRight w:val="0"/>
          <w:marTop w:val="0"/>
          <w:marBottom w:val="0"/>
          <w:divBdr>
            <w:top w:val="none" w:sz="0" w:space="0" w:color="auto"/>
            <w:left w:val="none" w:sz="0" w:space="0" w:color="auto"/>
            <w:bottom w:val="none" w:sz="0" w:space="0" w:color="auto"/>
            <w:right w:val="none" w:sz="0" w:space="0" w:color="auto"/>
          </w:divBdr>
        </w:div>
      </w:divsChild>
    </w:div>
    <w:div w:id="377316821">
      <w:bodyDiv w:val="1"/>
      <w:marLeft w:val="0"/>
      <w:marRight w:val="0"/>
      <w:marTop w:val="0"/>
      <w:marBottom w:val="0"/>
      <w:divBdr>
        <w:top w:val="none" w:sz="0" w:space="0" w:color="auto"/>
        <w:left w:val="none" w:sz="0" w:space="0" w:color="auto"/>
        <w:bottom w:val="none" w:sz="0" w:space="0" w:color="auto"/>
        <w:right w:val="none" w:sz="0" w:space="0" w:color="auto"/>
      </w:divBdr>
      <w:divsChild>
        <w:div w:id="1891963432">
          <w:marLeft w:val="0"/>
          <w:marRight w:val="0"/>
          <w:marTop w:val="0"/>
          <w:marBottom w:val="0"/>
          <w:divBdr>
            <w:top w:val="none" w:sz="0" w:space="0" w:color="auto"/>
            <w:left w:val="none" w:sz="0" w:space="0" w:color="auto"/>
            <w:bottom w:val="none" w:sz="0" w:space="0" w:color="auto"/>
            <w:right w:val="none" w:sz="0" w:space="0" w:color="auto"/>
          </w:divBdr>
          <w:divsChild>
            <w:div w:id="683944994">
              <w:marLeft w:val="0"/>
              <w:marRight w:val="0"/>
              <w:marTop w:val="0"/>
              <w:marBottom w:val="0"/>
              <w:divBdr>
                <w:top w:val="none" w:sz="0" w:space="0" w:color="auto"/>
                <w:left w:val="none" w:sz="0" w:space="0" w:color="auto"/>
                <w:bottom w:val="none" w:sz="0" w:space="0" w:color="auto"/>
                <w:right w:val="none" w:sz="0" w:space="0" w:color="auto"/>
              </w:divBdr>
            </w:div>
            <w:div w:id="4112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84021">
      <w:bodyDiv w:val="1"/>
      <w:marLeft w:val="0"/>
      <w:marRight w:val="0"/>
      <w:marTop w:val="0"/>
      <w:marBottom w:val="0"/>
      <w:divBdr>
        <w:top w:val="none" w:sz="0" w:space="0" w:color="auto"/>
        <w:left w:val="none" w:sz="0" w:space="0" w:color="auto"/>
        <w:bottom w:val="none" w:sz="0" w:space="0" w:color="auto"/>
        <w:right w:val="none" w:sz="0" w:space="0" w:color="auto"/>
      </w:divBdr>
      <w:divsChild>
        <w:div w:id="1581717466">
          <w:marLeft w:val="0"/>
          <w:marRight w:val="0"/>
          <w:marTop w:val="0"/>
          <w:marBottom w:val="0"/>
          <w:divBdr>
            <w:top w:val="none" w:sz="0" w:space="0" w:color="auto"/>
            <w:left w:val="none" w:sz="0" w:space="0" w:color="auto"/>
            <w:bottom w:val="none" w:sz="0" w:space="0" w:color="auto"/>
            <w:right w:val="none" w:sz="0" w:space="0" w:color="auto"/>
          </w:divBdr>
        </w:div>
        <w:div w:id="1125394589">
          <w:marLeft w:val="0"/>
          <w:marRight w:val="0"/>
          <w:marTop w:val="0"/>
          <w:marBottom w:val="0"/>
          <w:divBdr>
            <w:top w:val="none" w:sz="0" w:space="0" w:color="auto"/>
            <w:left w:val="none" w:sz="0" w:space="0" w:color="auto"/>
            <w:bottom w:val="none" w:sz="0" w:space="0" w:color="auto"/>
            <w:right w:val="none" w:sz="0" w:space="0" w:color="auto"/>
          </w:divBdr>
          <w:divsChild>
            <w:div w:id="358702157">
              <w:marLeft w:val="0"/>
              <w:marRight w:val="0"/>
              <w:marTop w:val="0"/>
              <w:marBottom w:val="0"/>
              <w:divBdr>
                <w:top w:val="none" w:sz="0" w:space="0" w:color="auto"/>
                <w:left w:val="none" w:sz="0" w:space="0" w:color="auto"/>
                <w:bottom w:val="none" w:sz="0" w:space="0" w:color="auto"/>
                <w:right w:val="none" w:sz="0" w:space="0" w:color="auto"/>
              </w:divBdr>
            </w:div>
            <w:div w:id="463426258">
              <w:marLeft w:val="0"/>
              <w:marRight w:val="0"/>
              <w:marTop w:val="0"/>
              <w:marBottom w:val="0"/>
              <w:divBdr>
                <w:top w:val="none" w:sz="0" w:space="0" w:color="auto"/>
                <w:left w:val="none" w:sz="0" w:space="0" w:color="auto"/>
                <w:bottom w:val="none" w:sz="0" w:space="0" w:color="auto"/>
                <w:right w:val="none" w:sz="0" w:space="0" w:color="auto"/>
              </w:divBdr>
            </w:div>
            <w:div w:id="1512796815">
              <w:marLeft w:val="0"/>
              <w:marRight w:val="0"/>
              <w:marTop w:val="0"/>
              <w:marBottom w:val="0"/>
              <w:divBdr>
                <w:top w:val="none" w:sz="0" w:space="0" w:color="auto"/>
                <w:left w:val="none" w:sz="0" w:space="0" w:color="auto"/>
                <w:bottom w:val="none" w:sz="0" w:space="0" w:color="auto"/>
                <w:right w:val="none" w:sz="0" w:space="0" w:color="auto"/>
              </w:divBdr>
            </w:div>
            <w:div w:id="46801992">
              <w:marLeft w:val="0"/>
              <w:marRight w:val="0"/>
              <w:marTop w:val="0"/>
              <w:marBottom w:val="0"/>
              <w:divBdr>
                <w:top w:val="none" w:sz="0" w:space="0" w:color="auto"/>
                <w:left w:val="none" w:sz="0" w:space="0" w:color="auto"/>
                <w:bottom w:val="none" w:sz="0" w:space="0" w:color="auto"/>
                <w:right w:val="none" w:sz="0" w:space="0" w:color="auto"/>
              </w:divBdr>
            </w:div>
            <w:div w:id="2079596036">
              <w:marLeft w:val="0"/>
              <w:marRight w:val="0"/>
              <w:marTop w:val="0"/>
              <w:marBottom w:val="0"/>
              <w:divBdr>
                <w:top w:val="none" w:sz="0" w:space="0" w:color="auto"/>
                <w:left w:val="none" w:sz="0" w:space="0" w:color="auto"/>
                <w:bottom w:val="none" w:sz="0" w:space="0" w:color="auto"/>
                <w:right w:val="none" w:sz="0" w:space="0" w:color="auto"/>
              </w:divBdr>
            </w:div>
            <w:div w:id="74018748">
              <w:marLeft w:val="0"/>
              <w:marRight w:val="0"/>
              <w:marTop w:val="0"/>
              <w:marBottom w:val="0"/>
              <w:divBdr>
                <w:top w:val="none" w:sz="0" w:space="0" w:color="auto"/>
                <w:left w:val="none" w:sz="0" w:space="0" w:color="auto"/>
                <w:bottom w:val="none" w:sz="0" w:space="0" w:color="auto"/>
                <w:right w:val="none" w:sz="0" w:space="0" w:color="auto"/>
              </w:divBdr>
            </w:div>
            <w:div w:id="56973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87112">
      <w:bodyDiv w:val="1"/>
      <w:marLeft w:val="0"/>
      <w:marRight w:val="0"/>
      <w:marTop w:val="0"/>
      <w:marBottom w:val="0"/>
      <w:divBdr>
        <w:top w:val="none" w:sz="0" w:space="0" w:color="auto"/>
        <w:left w:val="none" w:sz="0" w:space="0" w:color="auto"/>
        <w:bottom w:val="none" w:sz="0" w:space="0" w:color="auto"/>
        <w:right w:val="none" w:sz="0" w:space="0" w:color="auto"/>
      </w:divBdr>
      <w:divsChild>
        <w:div w:id="1286930764">
          <w:marLeft w:val="0"/>
          <w:marRight w:val="0"/>
          <w:marTop w:val="0"/>
          <w:marBottom w:val="0"/>
          <w:divBdr>
            <w:top w:val="none" w:sz="0" w:space="0" w:color="auto"/>
            <w:left w:val="none" w:sz="0" w:space="0" w:color="auto"/>
            <w:bottom w:val="none" w:sz="0" w:space="0" w:color="auto"/>
            <w:right w:val="none" w:sz="0" w:space="0" w:color="auto"/>
          </w:divBdr>
          <w:divsChild>
            <w:div w:id="1203708295">
              <w:marLeft w:val="0"/>
              <w:marRight w:val="0"/>
              <w:marTop w:val="0"/>
              <w:marBottom w:val="0"/>
              <w:divBdr>
                <w:top w:val="none" w:sz="0" w:space="0" w:color="auto"/>
                <w:left w:val="none" w:sz="0" w:space="0" w:color="auto"/>
                <w:bottom w:val="none" w:sz="0" w:space="0" w:color="auto"/>
                <w:right w:val="none" w:sz="0" w:space="0" w:color="auto"/>
              </w:divBdr>
            </w:div>
          </w:divsChild>
        </w:div>
        <w:div w:id="94517019">
          <w:marLeft w:val="0"/>
          <w:marRight w:val="0"/>
          <w:marTop w:val="0"/>
          <w:marBottom w:val="0"/>
          <w:divBdr>
            <w:top w:val="none" w:sz="0" w:space="0" w:color="auto"/>
            <w:left w:val="none" w:sz="0" w:space="0" w:color="auto"/>
            <w:bottom w:val="none" w:sz="0" w:space="0" w:color="auto"/>
            <w:right w:val="none" w:sz="0" w:space="0" w:color="auto"/>
          </w:divBdr>
          <w:divsChild>
            <w:div w:id="604071903">
              <w:marLeft w:val="0"/>
              <w:marRight w:val="0"/>
              <w:marTop w:val="0"/>
              <w:marBottom w:val="0"/>
              <w:divBdr>
                <w:top w:val="none" w:sz="0" w:space="0" w:color="auto"/>
                <w:left w:val="none" w:sz="0" w:space="0" w:color="auto"/>
                <w:bottom w:val="none" w:sz="0" w:space="0" w:color="auto"/>
                <w:right w:val="none" w:sz="0" w:space="0" w:color="auto"/>
              </w:divBdr>
              <w:divsChild>
                <w:div w:id="718550163">
                  <w:marLeft w:val="0"/>
                  <w:marRight w:val="0"/>
                  <w:marTop w:val="0"/>
                  <w:marBottom w:val="0"/>
                  <w:divBdr>
                    <w:top w:val="none" w:sz="0" w:space="0" w:color="auto"/>
                    <w:left w:val="none" w:sz="0" w:space="0" w:color="auto"/>
                    <w:bottom w:val="none" w:sz="0" w:space="0" w:color="auto"/>
                    <w:right w:val="none" w:sz="0" w:space="0" w:color="auto"/>
                  </w:divBdr>
                  <w:divsChild>
                    <w:div w:id="391930658">
                      <w:marLeft w:val="0"/>
                      <w:marRight w:val="0"/>
                      <w:marTop w:val="0"/>
                      <w:marBottom w:val="0"/>
                      <w:divBdr>
                        <w:top w:val="none" w:sz="0" w:space="0" w:color="auto"/>
                        <w:left w:val="none" w:sz="0" w:space="0" w:color="auto"/>
                        <w:bottom w:val="none" w:sz="0" w:space="0" w:color="auto"/>
                        <w:right w:val="none" w:sz="0" w:space="0" w:color="auto"/>
                      </w:divBdr>
                      <w:divsChild>
                        <w:div w:id="134690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769165">
                  <w:marLeft w:val="0"/>
                  <w:marRight w:val="0"/>
                  <w:marTop w:val="0"/>
                  <w:marBottom w:val="0"/>
                  <w:divBdr>
                    <w:top w:val="none" w:sz="0" w:space="0" w:color="auto"/>
                    <w:left w:val="none" w:sz="0" w:space="0" w:color="auto"/>
                    <w:bottom w:val="none" w:sz="0" w:space="0" w:color="auto"/>
                    <w:right w:val="none" w:sz="0" w:space="0" w:color="auto"/>
                  </w:divBdr>
                </w:div>
                <w:div w:id="530529699">
                  <w:marLeft w:val="0"/>
                  <w:marRight w:val="0"/>
                  <w:marTop w:val="0"/>
                  <w:marBottom w:val="0"/>
                  <w:divBdr>
                    <w:top w:val="none" w:sz="0" w:space="0" w:color="auto"/>
                    <w:left w:val="none" w:sz="0" w:space="0" w:color="auto"/>
                    <w:bottom w:val="none" w:sz="0" w:space="0" w:color="auto"/>
                    <w:right w:val="none" w:sz="0" w:space="0" w:color="auto"/>
                  </w:divBdr>
                </w:div>
                <w:div w:id="1339231987">
                  <w:marLeft w:val="0"/>
                  <w:marRight w:val="0"/>
                  <w:marTop w:val="0"/>
                  <w:marBottom w:val="0"/>
                  <w:divBdr>
                    <w:top w:val="none" w:sz="0" w:space="0" w:color="auto"/>
                    <w:left w:val="none" w:sz="0" w:space="0" w:color="auto"/>
                    <w:bottom w:val="none" w:sz="0" w:space="0" w:color="auto"/>
                    <w:right w:val="none" w:sz="0" w:space="0" w:color="auto"/>
                  </w:divBdr>
                </w:div>
                <w:div w:id="21047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369351">
      <w:bodyDiv w:val="1"/>
      <w:marLeft w:val="0"/>
      <w:marRight w:val="0"/>
      <w:marTop w:val="0"/>
      <w:marBottom w:val="0"/>
      <w:divBdr>
        <w:top w:val="none" w:sz="0" w:space="0" w:color="auto"/>
        <w:left w:val="none" w:sz="0" w:space="0" w:color="auto"/>
        <w:bottom w:val="none" w:sz="0" w:space="0" w:color="auto"/>
        <w:right w:val="none" w:sz="0" w:space="0" w:color="auto"/>
      </w:divBdr>
      <w:divsChild>
        <w:div w:id="841968278">
          <w:marLeft w:val="0"/>
          <w:marRight w:val="0"/>
          <w:marTop w:val="0"/>
          <w:marBottom w:val="0"/>
          <w:divBdr>
            <w:top w:val="none" w:sz="0" w:space="0" w:color="auto"/>
            <w:left w:val="none" w:sz="0" w:space="0" w:color="auto"/>
            <w:bottom w:val="none" w:sz="0" w:space="0" w:color="auto"/>
            <w:right w:val="none" w:sz="0" w:space="0" w:color="auto"/>
          </w:divBdr>
        </w:div>
      </w:divsChild>
    </w:div>
    <w:div w:id="382215823">
      <w:bodyDiv w:val="1"/>
      <w:marLeft w:val="0"/>
      <w:marRight w:val="0"/>
      <w:marTop w:val="0"/>
      <w:marBottom w:val="0"/>
      <w:divBdr>
        <w:top w:val="none" w:sz="0" w:space="0" w:color="auto"/>
        <w:left w:val="none" w:sz="0" w:space="0" w:color="auto"/>
        <w:bottom w:val="none" w:sz="0" w:space="0" w:color="auto"/>
        <w:right w:val="none" w:sz="0" w:space="0" w:color="auto"/>
      </w:divBdr>
      <w:divsChild>
        <w:div w:id="583803983">
          <w:marLeft w:val="0"/>
          <w:marRight w:val="0"/>
          <w:marTop w:val="0"/>
          <w:marBottom w:val="0"/>
          <w:divBdr>
            <w:top w:val="none" w:sz="0" w:space="0" w:color="auto"/>
            <w:left w:val="none" w:sz="0" w:space="0" w:color="auto"/>
            <w:bottom w:val="none" w:sz="0" w:space="0" w:color="auto"/>
            <w:right w:val="none" w:sz="0" w:space="0" w:color="auto"/>
          </w:divBdr>
          <w:divsChild>
            <w:div w:id="1841966973">
              <w:marLeft w:val="0"/>
              <w:marRight w:val="0"/>
              <w:marTop w:val="0"/>
              <w:marBottom w:val="0"/>
              <w:divBdr>
                <w:top w:val="none" w:sz="0" w:space="0" w:color="auto"/>
                <w:left w:val="none" w:sz="0" w:space="0" w:color="auto"/>
                <w:bottom w:val="none" w:sz="0" w:space="0" w:color="auto"/>
                <w:right w:val="none" w:sz="0" w:space="0" w:color="auto"/>
              </w:divBdr>
            </w:div>
            <w:div w:id="1418134666">
              <w:marLeft w:val="0"/>
              <w:marRight w:val="0"/>
              <w:marTop w:val="0"/>
              <w:marBottom w:val="0"/>
              <w:divBdr>
                <w:top w:val="none" w:sz="0" w:space="0" w:color="auto"/>
                <w:left w:val="none" w:sz="0" w:space="0" w:color="auto"/>
                <w:bottom w:val="none" w:sz="0" w:space="0" w:color="auto"/>
                <w:right w:val="none" w:sz="0" w:space="0" w:color="auto"/>
              </w:divBdr>
            </w:div>
          </w:divsChild>
        </w:div>
        <w:div w:id="192884660">
          <w:marLeft w:val="0"/>
          <w:marRight w:val="0"/>
          <w:marTop w:val="0"/>
          <w:marBottom w:val="0"/>
          <w:divBdr>
            <w:top w:val="none" w:sz="0" w:space="0" w:color="auto"/>
            <w:left w:val="none" w:sz="0" w:space="0" w:color="auto"/>
            <w:bottom w:val="none" w:sz="0" w:space="0" w:color="auto"/>
            <w:right w:val="none" w:sz="0" w:space="0" w:color="auto"/>
          </w:divBdr>
        </w:div>
      </w:divsChild>
    </w:div>
    <w:div w:id="384372489">
      <w:bodyDiv w:val="1"/>
      <w:marLeft w:val="0"/>
      <w:marRight w:val="0"/>
      <w:marTop w:val="0"/>
      <w:marBottom w:val="0"/>
      <w:divBdr>
        <w:top w:val="none" w:sz="0" w:space="0" w:color="auto"/>
        <w:left w:val="none" w:sz="0" w:space="0" w:color="auto"/>
        <w:bottom w:val="none" w:sz="0" w:space="0" w:color="auto"/>
        <w:right w:val="none" w:sz="0" w:space="0" w:color="auto"/>
      </w:divBdr>
      <w:divsChild>
        <w:div w:id="1551186881">
          <w:marLeft w:val="0"/>
          <w:marRight w:val="0"/>
          <w:marTop w:val="0"/>
          <w:marBottom w:val="0"/>
          <w:divBdr>
            <w:top w:val="none" w:sz="0" w:space="0" w:color="auto"/>
            <w:left w:val="none" w:sz="0" w:space="0" w:color="auto"/>
            <w:bottom w:val="none" w:sz="0" w:space="0" w:color="auto"/>
            <w:right w:val="none" w:sz="0" w:space="0" w:color="auto"/>
          </w:divBdr>
          <w:divsChild>
            <w:div w:id="388962251">
              <w:marLeft w:val="0"/>
              <w:marRight w:val="0"/>
              <w:marTop w:val="0"/>
              <w:marBottom w:val="0"/>
              <w:divBdr>
                <w:top w:val="none" w:sz="0" w:space="0" w:color="auto"/>
                <w:left w:val="none" w:sz="0" w:space="0" w:color="auto"/>
                <w:bottom w:val="none" w:sz="0" w:space="0" w:color="auto"/>
                <w:right w:val="none" w:sz="0" w:space="0" w:color="auto"/>
              </w:divBdr>
              <w:divsChild>
                <w:div w:id="10837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051564">
          <w:marLeft w:val="0"/>
          <w:marRight w:val="0"/>
          <w:marTop w:val="0"/>
          <w:marBottom w:val="0"/>
          <w:divBdr>
            <w:top w:val="none" w:sz="0" w:space="0" w:color="auto"/>
            <w:left w:val="none" w:sz="0" w:space="0" w:color="auto"/>
            <w:bottom w:val="none" w:sz="0" w:space="0" w:color="auto"/>
            <w:right w:val="none" w:sz="0" w:space="0" w:color="auto"/>
          </w:divBdr>
          <w:divsChild>
            <w:div w:id="864171643">
              <w:marLeft w:val="0"/>
              <w:marRight w:val="0"/>
              <w:marTop w:val="0"/>
              <w:marBottom w:val="0"/>
              <w:divBdr>
                <w:top w:val="none" w:sz="0" w:space="0" w:color="auto"/>
                <w:left w:val="none" w:sz="0" w:space="0" w:color="auto"/>
                <w:bottom w:val="none" w:sz="0" w:space="0" w:color="auto"/>
                <w:right w:val="none" w:sz="0" w:space="0" w:color="auto"/>
              </w:divBdr>
              <w:divsChild>
                <w:div w:id="194052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4992">
          <w:marLeft w:val="0"/>
          <w:marRight w:val="0"/>
          <w:marTop w:val="0"/>
          <w:marBottom w:val="0"/>
          <w:divBdr>
            <w:top w:val="none" w:sz="0" w:space="0" w:color="auto"/>
            <w:left w:val="none" w:sz="0" w:space="0" w:color="auto"/>
            <w:bottom w:val="none" w:sz="0" w:space="0" w:color="auto"/>
            <w:right w:val="none" w:sz="0" w:space="0" w:color="auto"/>
          </w:divBdr>
          <w:divsChild>
            <w:div w:id="111285461">
              <w:marLeft w:val="0"/>
              <w:marRight w:val="0"/>
              <w:marTop w:val="0"/>
              <w:marBottom w:val="0"/>
              <w:divBdr>
                <w:top w:val="none" w:sz="0" w:space="0" w:color="auto"/>
                <w:left w:val="none" w:sz="0" w:space="0" w:color="auto"/>
                <w:bottom w:val="none" w:sz="0" w:space="0" w:color="auto"/>
                <w:right w:val="none" w:sz="0" w:space="0" w:color="auto"/>
              </w:divBdr>
              <w:divsChild>
                <w:div w:id="7479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304216">
      <w:bodyDiv w:val="1"/>
      <w:marLeft w:val="0"/>
      <w:marRight w:val="0"/>
      <w:marTop w:val="0"/>
      <w:marBottom w:val="0"/>
      <w:divBdr>
        <w:top w:val="none" w:sz="0" w:space="0" w:color="auto"/>
        <w:left w:val="none" w:sz="0" w:space="0" w:color="auto"/>
        <w:bottom w:val="none" w:sz="0" w:space="0" w:color="auto"/>
        <w:right w:val="none" w:sz="0" w:space="0" w:color="auto"/>
      </w:divBdr>
      <w:divsChild>
        <w:div w:id="1746997868">
          <w:marLeft w:val="0"/>
          <w:marRight w:val="0"/>
          <w:marTop w:val="0"/>
          <w:marBottom w:val="0"/>
          <w:divBdr>
            <w:top w:val="none" w:sz="0" w:space="0" w:color="auto"/>
            <w:left w:val="none" w:sz="0" w:space="0" w:color="auto"/>
            <w:bottom w:val="none" w:sz="0" w:space="0" w:color="auto"/>
            <w:right w:val="none" w:sz="0" w:space="0" w:color="auto"/>
          </w:divBdr>
          <w:divsChild>
            <w:div w:id="1044332423">
              <w:marLeft w:val="0"/>
              <w:marRight w:val="0"/>
              <w:marTop w:val="0"/>
              <w:marBottom w:val="0"/>
              <w:divBdr>
                <w:top w:val="none" w:sz="0" w:space="0" w:color="auto"/>
                <w:left w:val="none" w:sz="0" w:space="0" w:color="auto"/>
                <w:bottom w:val="none" w:sz="0" w:space="0" w:color="auto"/>
                <w:right w:val="none" w:sz="0" w:space="0" w:color="auto"/>
              </w:divBdr>
            </w:div>
            <w:div w:id="662052292">
              <w:marLeft w:val="0"/>
              <w:marRight w:val="0"/>
              <w:marTop w:val="0"/>
              <w:marBottom w:val="0"/>
              <w:divBdr>
                <w:top w:val="none" w:sz="0" w:space="0" w:color="auto"/>
                <w:left w:val="none" w:sz="0" w:space="0" w:color="auto"/>
                <w:bottom w:val="none" w:sz="0" w:space="0" w:color="auto"/>
                <w:right w:val="none" w:sz="0" w:space="0" w:color="auto"/>
              </w:divBdr>
            </w:div>
          </w:divsChild>
        </w:div>
        <w:div w:id="955674412">
          <w:marLeft w:val="0"/>
          <w:marRight w:val="0"/>
          <w:marTop w:val="0"/>
          <w:marBottom w:val="0"/>
          <w:divBdr>
            <w:top w:val="none" w:sz="0" w:space="0" w:color="auto"/>
            <w:left w:val="none" w:sz="0" w:space="0" w:color="auto"/>
            <w:bottom w:val="none" w:sz="0" w:space="0" w:color="auto"/>
            <w:right w:val="none" w:sz="0" w:space="0" w:color="auto"/>
          </w:divBdr>
        </w:div>
      </w:divsChild>
    </w:div>
    <w:div w:id="385644603">
      <w:bodyDiv w:val="1"/>
      <w:marLeft w:val="0"/>
      <w:marRight w:val="0"/>
      <w:marTop w:val="0"/>
      <w:marBottom w:val="0"/>
      <w:divBdr>
        <w:top w:val="none" w:sz="0" w:space="0" w:color="auto"/>
        <w:left w:val="none" w:sz="0" w:space="0" w:color="auto"/>
        <w:bottom w:val="none" w:sz="0" w:space="0" w:color="auto"/>
        <w:right w:val="none" w:sz="0" w:space="0" w:color="auto"/>
      </w:divBdr>
      <w:divsChild>
        <w:div w:id="965507901">
          <w:marLeft w:val="0"/>
          <w:marRight w:val="0"/>
          <w:marTop w:val="0"/>
          <w:marBottom w:val="0"/>
          <w:divBdr>
            <w:top w:val="none" w:sz="0" w:space="0" w:color="auto"/>
            <w:left w:val="none" w:sz="0" w:space="0" w:color="auto"/>
            <w:bottom w:val="none" w:sz="0" w:space="0" w:color="auto"/>
            <w:right w:val="none" w:sz="0" w:space="0" w:color="auto"/>
          </w:divBdr>
          <w:divsChild>
            <w:div w:id="199051372">
              <w:marLeft w:val="0"/>
              <w:marRight w:val="0"/>
              <w:marTop w:val="0"/>
              <w:marBottom w:val="0"/>
              <w:divBdr>
                <w:top w:val="none" w:sz="0" w:space="0" w:color="auto"/>
                <w:left w:val="none" w:sz="0" w:space="0" w:color="auto"/>
                <w:bottom w:val="none" w:sz="0" w:space="0" w:color="auto"/>
                <w:right w:val="none" w:sz="0" w:space="0" w:color="auto"/>
              </w:divBdr>
            </w:div>
            <w:div w:id="71008173">
              <w:marLeft w:val="0"/>
              <w:marRight w:val="0"/>
              <w:marTop w:val="0"/>
              <w:marBottom w:val="0"/>
              <w:divBdr>
                <w:top w:val="none" w:sz="0" w:space="0" w:color="auto"/>
                <w:left w:val="none" w:sz="0" w:space="0" w:color="auto"/>
                <w:bottom w:val="none" w:sz="0" w:space="0" w:color="auto"/>
                <w:right w:val="none" w:sz="0" w:space="0" w:color="auto"/>
              </w:divBdr>
            </w:div>
          </w:divsChild>
        </w:div>
        <w:div w:id="236399032">
          <w:marLeft w:val="0"/>
          <w:marRight w:val="0"/>
          <w:marTop w:val="0"/>
          <w:marBottom w:val="0"/>
          <w:divBdr>
            <w:top w:val="none" w:sz="0" w:space="0" w:color="auto"/>
            <w:left w:val="none" w:sz="0" w:space="0" w:color="auto"/>
            <w:bottom w:val="none" w:sz="0" w:space="0" w:color="auto"/>
            <w:right w:val="none" w:sz="0" w:space="0" w:color="auto"/>
          </w:divBdr>
        </w:div>
      </w:divsChild>
    </w:div>
    <w:div w:id="388264292">
      <w:bodyDiv w:val="1"/>
      <w:marLeft w:val="0"/>
      <w:marRight w:val="0"/>
      <w:marTop w:val="0"/>
      <w:marBottom w:val="0"/>
      <w:divBdr>
        <w:top w:val="none" w:sz="0" w:space="0" w:color="auto"/>
        <w:left w:val="none" w:sz="0" w:space="0" w:color="auto"/>
        <w:bottom w:val="none" w:sz="0" w:space="0" w:color="auto"/>
        <w:right w:val="none" w:sz="0" w:space="0" w:color="auto"/>
      </w:divBdr>
      <w:divsChild>
        <w:div w:id="367991193">
          <w:marLeft w:val="0"/>
          <w:marRight w:val="0"/>
          <w:marTop w:val="0"/>
          <w:marBottom w:val="0"/>
          <w:divBdr>
            <w:top w:val="none" w:sz="0" w:space="0" w:color="auto"/>
            <w:left w:val="none" w:sz="0" w:space="0" w:color="auto"/>
            <w:bottom w:val="none" w:sz="0" w:space="0" w:color="auto"/>
            <w:right w:val="none" w:sz="0" w:space="0" w:color="auto"/>
          </w:divBdr>
          <w:divsChild>
            <w:div w:id="59640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1734">
      <w:bodyDiv w:val="1"/>
      <w:marLeft w:val="0"/>
      <w:marRight w:val="0"/>
      <w:marTop w:val="0"/>
      <w:marBottom w:val="0"/>
      <w:divBdr>
        <w:top w:val="none" w:sz="0" w:space="0" w:color="auto"/>
        <w:left w:val="none" w:sz="0" w:space="0" w:color="auto"/>
        <w:bottom w:val="none" w:sz="0" w:space="0" w:color="auto"/>
        <w:right w:val="none" w:sz="0" w:space="0" w:color="auto"/>
      </w:divBdr>
      <w:divsChild>
        <w:div w:id="2132049605">
          <w:marLeft w:val="0"/>
          <w:marRight w:val="0"/>
          <w:marTop w:val="0"/>
          <w:marBottom w:val="0"/>
          <w:divBdr>
            <w:top w:val="none" w:sz="0" w:space="0" w:color="auto"/>
            <w:left w:val="none" w:sz="0" w:space="0" w:color="auto"/>
            <w:bottom w:val="none" w:sz="0" w:space="0" w:color="auto"/>
            <w:right w:val="none" w:sz="0" w:space="0" w:color="auto"/>
          </w:divBdr>
          <w:divsChild>
            <w:div w:id="1373846379">
              <w:marLeft w:val="0"/>
              <w:marRight w:val="0"/>
              <w:marTop w:val="0"/>
              <w:marBottom w:val="0"/>
              <w:divBdr>
                <w:top w:val="none" w:sz="0" w:space="0" w:color="auto"/>
                <w:left w:val="none" w:sz="0" w:space="0" w:color="auto"/>
                <w:bottom w:val="none" w:sz="0" w:space="0" w:color="auto"/>
                <w:right w:val="none" w:sz="0" w:space="0" w:color="auto"/>
              </w:divBdr>
            </w:div>
            <w:div w:id="472524612">
              <w:marLeft w:val="0"/>
              <w:marRight w:val="0"/>
              <w:marTop w:val="0"/>
              <w:marBottom w:val="0"/>
              <w:divBdr>
                <w:top w:val="none" w:sz="0" w:space="0" w:color="auto"/>
                <w:left w:val="none" w:sz="0" w:space="0" w:color="auto"/>
                <w:bottom w:val="none" w:sz="0" w:space="0" w:color="auto"/>
                <w:right w:val="none" w:sz="0" w:space="0" w:color="auto"/>
              </w:divBdr>
            </w:div>
            <w:div w:id="973483508">
              <w:marLeft w:val="0"/>
              <w:marRight w:val="0"/>
              <w:marTop w:val="0"/>
              <w:marBottom w:val="0"/>
              <w:divBdr>
                <w:top w:val="none" w:sz="0" w:space="0" w:color="auto"/>
                <w:left w:val="none" w:sz="0" w:space="0" w:color="auto"/>
                <w:bottom w:val="none" w:sz="0" w:space="0" w:color="auto"/>
                <w:right w:val="none" w:sz="0" w:space="0" w:color="auto"/>
              </w:divBdr>
            </w:div>
          </w:divsChild>
        </w:div>
        <w:div w:id="37825873">
          <w:marLeft w:val="0"/>
          <w:marRight w:val="0"/>
          <w:marTop w:val="0"/>
          <w:marBottom w:val="0"/>
          <w:divBdr>
            <w:top w:val="none" w:sz="0" w:space="0" w:color="auto"/>
            <w:left w:val="none" w:sz="0" w:space="0" w:color="auto"/>
            <w:bottom w:val="none" w:sz="0" w:space="0" w:color="auto"/>
            <w:right w:val="none" w:sz="0" w:space="0" w:color="auto"/>
          </w:divBdr>
        </w:div>
      </w:divsChild>
    </w:div>
    <w:div w:id="392195703">
      <w:bodyDiv w:val="1"/>
      <w:marLeft w:val="0"/>
      <w:marRight w:val="0"/>
      <w:marTop w:val="0"/>
      <w:marBottom w:val="0"/>
      <w:divBdr>
        <w:top w:val="none" w:sz="0" w:space="0" w:color="auto"/>
        <w:left w:val="none" w:sz="0" w:space="0" w:color="auto"/>
        <w:bottom w:val="none" w:sz="0" w:space="0" w:color="auto"/>
        <w:right w:val="none" w:sz="0" w:space="0" w:color="auto"/>
      </w:divBdr>
      <w:divsChild>
        <w:div w:id="404114186">
          <w:marLeft w:val="0"/>
          <w:marRight w:val="0"/>
          <w:marTop w:val="0"/>
          <w:marBottom w:val="0"/>
          <w:divBdr>
            <w:top w:val="none" w:sz="0" w:space="0" w:color="auto"/>
            <w:left w:val="none" w:sz="0" w:space="0" w:color="auto"/>
            <w:bottom w:val="none" w:sz="0" w:space="0" w:color="auto"/>
            <w:right w:val="none" w:sz="0" w:space="0" w:color="auto"/>
          </w:divBdr>
          <w:divsChild>
            <w:div w:id="274869652">
              <w:marLeft w:val="0"/>
              <w:marRight w:val="0"/>
              <w:marTop w:val="0"/>
              <w:marBottom w:val="0"/>
              <w:divBdr>
                <w:top w:val="none" w:sz="0" w:space="0" w:color="auto"/>
                <w:left w:val="none" w:sz="0" w:space="0" w:color="auto"/>
                <w:bottom w:val="none" w:sz="0" w:space="0" w:color="auto"/>
                <w:right w:val="none" w:sz="0" w:space="0" w:color="auto"/>
              </w:divBdr>
            </w:div>
            <w:div w:id="532109646">
              <w:marLeft w:val="0"/>
              <w:marRight w:val="0"/>
              <w:marTop w:val="0"/>
              <w:marBottom w:val="0"/>
              <w:divBdr>
                <w:top w:val="none" w:sz="0" w:space="0" w:color="auto"/>
                <w:left w:val="none" w:sz="0" w:space="0" w:color="auto"/>
                <w:bottom w:val="none" w:sz="0" w:space="0" w:color="auto"/>
                <w:right w:val="none" w:sz="0" w:space="0" w:color="auto"/>
              </w:divBdr>
            </w:div>
          </w:divsChild>
        </w:div>
        <w:div w:id="1744915185">
          <w:marLeft w:val="0"/>
          <w:marRight w:val="0"/>
          <w:marTop w:val="0"/>
          <w:marBottom w:val="0"/>
          <w:divBdr>
            <w:top w:val="none" w:sz="0" w:space="0" w:color="auto"/>
            <w:left w:val="none" w:sz="0" w:space="0" w:color="auto"/>
            <w:bottom w:val="none" w:sz="0" w:space="0" w:color="auto"/>
            <w:right w:val="none" w:sz="0" w:space="0" w:color="auto"/>
          </w:divBdr>
        </w:div>
      </w:divsChild>
    </w:div>
    <w:div w:id="392241506">
      <w:bodyDiv w:val="1"/>
      <w:marLeft w:val="0"/>
      <w:marRight w:val="0"/>
      <w:marTop w:val="0"/>
      <w:marBottom w:val="0"/>
      <w:divBdr>
        <w:top w:val="none" w:sz="0" w:space="0" w:color="auto"/>
        <w:left w:val="none" w:sz="0" w:space="0" w:color="auto"/>
        <w:bottom w:val="none" w:sz="0" w:space="0" w:color="auto"/>
        <w:right w:val="none" w:sz="0" w:space="0" w:color="auto"/>
      </w:divBdr>
      <w:divsChild>
        <w:div w:id="1737124577">
          <w:marLeft w:val="0"/>
          <w:marRight w:val="0"/>
          <w:marTop w:val="0"/>
          <w:marBottom w:val="0"/>
          <w:divBdr>
            <w:top w:val="none" w:sz="0" w:space="0" w:color="auto"/>
            <w:left w:val="none" w:sz="0" w:space="0" w:color="auto"/>
            <w:bottom w:val="none" w:sz="0" w:space="0" w:color="auto"/>
            <w:right w:val="none" w:sz="0" w:space="0" w:color="auto"/>
          </w:divBdr>
        </w:div>
      </w:divsChild>
    </w:div>
    <w:div w:id="393478734">
      <w:bodyDiv w:val="1"/>
      <w:marLeft w:val="0"/>
      <w:marRight w:val="0"/>
      <w:marTop w:val="0"/>
      <w:marBottom w:val="0"/>
      <w:divBdr>
        <w:top w:val="none" w:sz="0" w:space="0" w:color="auto"/>
        <w:left w:val="none" w:sz="0" w:space="0" w:color="auto"/>
        <w:bottom w:val="none" w:sz="0" w:space="0" w:color="auto"/>
        <w:right w:val="none" w:sz="0" w:space="0" w:color="auto"/>
      </w:divBdr>
      <w:divsChild>
        <w:div w:id="438912404">
          <w:marLeft w:val="0"/>
          <w:marRight w:val="0"/>
          <w:marTop w:val="0"/>
          <w:marBottom w:val="0"/>
          <w:divBdr>
            <w:top w:val="none" w:sz="0" w:space="0" w:color="auto"/>
            <w:left w:val="none" w:sz="0" w:space="0" w:color="auto"/>
            <w:bottom w:val="none" w:sz="0" w:space="0" w:color="auto"/>
            <w:right w:val="none" w:sz="0" w:space="0" w:color="auto"/>
          </w:divBdr>
        </w:div>
        <w:div w:id="1638563379">
          <w:marLeft w:val="0"/>
          <w:marRight w:val="0"/>
          <w:marTop w:val="0"/>
          <w:marBottom w:val="0"/>
          <w:divBdr>
            <w:top w:val="none" w:sz="0" w:space="0" w:color="auto"/>
            <w:left w:val="none" w:sz="0" w:space="0" w:color="auto"/>
            <w:bottom w:val="none" w:sz="0" w:space="0" w:color="auto"/>
            <w:right w:val="none" w:sz="0" w:space="0" w:color="auto"/>
          </w:divBdr>
        </w:div>
      </w:divsChild>
    </w:div>
    <w:div w:id="393627834">
      <w:bodyDiv w:val="1"/>
      <w:marLeft w:val="0"/>
      <w:marRight w:val="0"/>
      <w:marTop w:val="0"/>
      <w:marBottom w:val="0"/>
      <w:divBdr>
        <w:top w:val="none" w:sz="0" w:space="0" w:color="auto"/>
        <w:left w:val="none" w:sz="0" w:space="0" w:color="auto"/>
        <w:bottom w:val="none" w:sz="0" w:space="0" w:color="auto"/>
        <w:right w:val="none" w:sz="0" w:space="0" w:color="auto"/>
      </w:divBdr>
      <w:divsChild>
        <w:div w:id="2048723057">
          <w:marLeft w:val="0"/>
          <w:marRight w:val="0"/>
          <w:marTop w:val="0"/>
          <w:marBottom w:val="0"/>
          <w:divBdr>
            <w:top w:val="none" w:sz="0" w:space="0" w:color="auto"/>
            <w:left w:val="none" w:sz="0" w:space="0" w:color="auto"/>
            <w:bottom w:val="none" w:sz="0" w:space="0" w:color="auto"/>
            <w:right w:val="none" w:sz="0" w:space="0" w:color="auto"/>
          </w:divBdr>
          <w:divsChild>
            <w:div w:id="2104253153">
              <w:marLeft w:val="0"/>
              <w:marRight w:val="0"/>
              <w:marTop w:val="0"/>
              <w:marBottom w:val="0"/>
              <w:divBdr>
                <w:top w:val="none" w:sz="0" w:space="0" w:color="auto"/>
                <w:left w:val="none" w:sz="0" w:space="0" w:color="auto"/>
                <w:bottom w:val="none" w:sz="0" w:space="0" w:color="auto"/>
                <w:right w:val="none" w:sz="0" w:space="0" w:color="auto"/>
              </w:divBdr>
            </w:div>
            <w:div w:id="124157874">
              <w:marLeft w:val="0"/>
              <w:marRight w:val="0"/>
              <w:marTop w:val="0"/>
              <w:marBottom w:val="0"/>
              <w:divBdr>
                <w:top w:val="none" w:sz="0" w:space="0" w:color="auto"/>
                <w:left w:val="none" w:sz="0" w:space="0" w:color="auto"/>
                <w:bottom w:val="none" w:sz="0" w:space="0" w:color="auto"/>
                <w:right w:val="none" w:sz="0" w:space="0" w:color="auto"/>
              </w:divBdr>
            </w:div>
          </w:divsChild>
        </w:div>
        <w:div w:id="1902515939">
          <w:marLeft w:val="0"/>
          <w:marRight w:val="0"/>
          <w:marTop w:val="0"/>
          <w:marBottom w:val="0"/>
          <w:divBdr>
            <w:top w:val="none" w:sz="0" w:space="0" w:color="auto"/>
            <w:left w:val="none" w:sz="0" w:space="0" w:color="auto"/>
            <w:bottom w:val="none" w:sz="0" w:space="0" w:color="auto"/>
            <w:right w:val="none" w:sz="0" w:space="0" w:color="auto"/>
          </w:divBdr>
        </w:div>
      </w:divsChild>
    </w:div>
    <w:div w:id="394203307">
      <w:bodyDiv w:val="1"/>
      <w:marLeft w:val="0"/>
      <w:marRight w:val="0"/>
      <w:marTop w:val="0"/>
      <w:marBottom w:val="0"/>
      <w:divBdr>
        <w:top w:val="none" w:sz="0" w:space="0" w:color="auto"/>
        <w:left w:val="none" w:sz="0" w:space="0" w:color="auto"/>
        <w:bottom w:val="none" w:sz="0" w:space="0" w:color="auto"/>
        <w:right w:val="none" w:sz="0" w:space="0" w:color="auto"/>
      </w:divBdr>
    </w:div>
    <w:div w:id="394666855">
      <w:bodyDiv w:val="1"/>
      <w:marLeft w:val="0"/>
      <w:marRight w:val="0"/>
      <w:marTop w:val="0"/>
      <w:marBottom w:val="0"/>
      <w:divBdr>
        <w:top w:val="none" w:sz="0" w:space="0" w:color="auto"/>
        <w:left w:val="none" w:sz="0" w:space="0" w:color="auto"/>
        <w:bottom w:val="none" w:sz="0" w:space="0" w:color="auto"/>
        <w:right w:val="none" w:sz="0" w:space="0" w:color="auto"/>
      </w:divBdr>
      <w:divsChild>
        <w:div w:id="259338581">
          <w:marLeft w:val="0"/>
          <w:marRight w:val="0"/>
          <w:marTop w:val="0"/>
          <w:marBottom w:val="0"/>
          <w:divBdr>
            <w:top w:val="none" w:sz="0" w:space="0" w:color="auto"/>
            <w:left w:val="none" w:sz="0" w:space="0" w:color="auto"/>
            <w:bottom w:val="none" w:sz="0" w:space="0" w:color="auto"/>
            <w:right w:val="none" w:sz="0" w:space="0" w:color="auto"/>
          </w:divBdr>
          <w:divsChild>
            <w:div w:id="110245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595672">
      <w:bodyDiv w:val="1"/>
      <w:marLeft w:val="0"/>
      <w:marRight w:val="0"/>
      <w:marTop w:val="0"/>
      <w:marBottom w:val="0"/>
      <w:divBdr>
        <w:top w:val="none" w:sz="0" w:space="0" w:color="auto"/>
        <w:left w:val="none" w:sz="0" w:space="0" w:color="auto"/>
        <w:bottom w:val="none" w:sz="0" w:space="0" w:color="auto"/>
        <w:right w:val="none" w:sz="0" w:space="0" w:color="auto"/>
      </w:divBdr>
      <w:divsChild>
        <w:div w:id="2050107635">
          <w:marLeft w:val="0"/>
          <w:marRight w:val="0"/>
          <w:marTop w:val="0"/>
          <w:marBottom w:val="0"/>
          <w:divBdr>
            <w:top w:val="none" w:sz="0" w:space="0" w:color="auto"/>
            <w:left w:val="none" w:sz="0" w:space="0" w:color="auto"/>
            <w:bottom w:val="none" w:sz="0" w:space="0" w:color="auto"/>
            <w:right w:val="none" w:sz="0" w:space="0" w:color="auto"/>
          </w:divBdr>
        </w:div>
        <w:div w:id="2025549454">
          <w:marLeft w:val="0"/>
          <w:marRight w:val="0"/>
          <w:marTop w:val="0"/>
          <w:marBottom w:val="0"/>
          <w:divBdr>
            <w:top w:val="none" w:sz="0" w:space="0" w:color="auto"/>
            <w:left w:val="none" w:sz="0" w:space="0" w:color="auto"/>
            <w:bottom w:val="none" w:sz="0" w:space="0" w:color="auto"/>
            <w:right w:val="none" w:sz="0" w:space="0" w:color="auto"/>
          </w:divBdr>
          <w:divsChild>
            <w:div w:id="962686716">
              <w:marLeft w:val="0"/>
              <w:marRight w:val="0"/>
              <w:marTop w:val="0"/>
              <w:marBottom w:val="0"/>
              <w:divBdr>
                <w:top w:val="none" w:sz="0" w:space="0" w:color="auto"/>
                <w:left w:val="none" w:sz="0" w:space="0" w:color="auto"/>
                <w:bottom w:val="none" w:sz="0" w:space="0" w:color="auto"/>
                <w:right w:val="none" w:sz="0" w:space="0" w:color="auto"/>
              </w:divBdr>
            </w:div>
            <w:div w:id="1734114843">
              <w:marLeft w:val="0"/>
              <w:marRight w:val="0"/>
              <w:marTop w:val="0"/>
              <w:marBottom w:val="0"/>
              <w:divBdr>
                <w:top w:val="none" w:sz="0" w:space="0" w:color="auto"/>
                <w:left w:val="none" w:sz="0" w:space="0" w:color="auto"/>
                <w:bottom w:val="none" w:sz="0" w:space="0" w:color="auto"/>
                <w:right w:val="none" w:sz="0" w:space="0" w:color="auto"/>
              </w:divBdr>
            </w:div>
          </w:divsChild>
        </w:div>
        <w:div w:id="143621786">
          <w:marLeft w:val="0"/>
          <w:marRight w:val="0"/>
          <w:marTop w:val="0"/>
          <w:marBottom w:val="0"/>
          <w:divBdr>
            <w:top w:val="none" w:sz="0" w:space="0" w:color="auto"/>
            <w:left w:val="none" w:sz="0" w:space="0" w:color="auto"/>
            <w:bottom w:val="none" w:sz="0" w:space="0" w:color="auto"/>
            <w:right w:val="none" w:sz="0" w:space="0" w:color="auto"/>
          </w:divBdr>
          <w:divsChild>
            <w:div w:id="494564912">
              <w:marLeft w:val="0"/>
              <w:marRight w:val="0"/>
              <w:marTop w:val="0"/>
              <w:marBottom w:val="0"/>
              <w:divBdr>
                <w:top w:val="none" w:sz="0" w:space="0" w:color="auto"/>
                <w:left w:val="none" w:sz="0" w:space="0" w:color="auto"/>
                <w:bottom w:val="none" w:sz="0" w:space="0" w:color="auto"/>
                <w:right w:val="none" w:sz="0" w:space="0" w:color="auto"/>
              </w:divBdr>
              <w:divsChild>
                <w:div w:id="1146320084">
                  <w:marLeft w:val="0"/>
                  <w:marRight w:val="0"/>
                  <w:marTop w:val="0"/>
                  <w:marBottom w:val="0"/>
                  <w:divBdr>
                    <w:top w:val="none" w:sz="0" w:space="0" w:color="auto"/>
                    <w:left w:val="none" w:sz="0" w:space="0" w:color="auto"/>
                    <w:bottom w:val="none" w:sz="0" w:space="0" w:color="auto"/>
                    <w:right w:val="none" w:sz="0" w:space="0" w:color="auto"/>
                  </w:divBdr>
                  <w:divsChild>
                    <w:div w:id="1987657793">
                      <w:marLeft w:val="0"/>
                      <w:marRight w:val="0"/>
                      <w:marTop w:val="0"/>
                      <w:marBottom w:val="0"/>
                      <w:divBdr>
                        <w:top w:val="none" w:sz="0" w:space="0" w:color="auto"/>
                        <w:left w:val="none" w:sz="0" w:space="0" w:color="auto"/>
                        <w:bottom w:val="none" w:sz="0" w:space="0" w:color="auto"/>
                        <w:right w:val="none" w:sz="0" w:space="0" w:color="auto"/>
                      </w:divBdr>
                    </w:div>
                    <w:div w:id="566498424">
                      <w:marLeft w:val="0"/>
                      <w:marRight w:val="0"/>
                      <w:marTop w:val="0"/>
                      <w:marBottom w:val="0"/>
                      <w:divBdr>
                        <w:top w:val="none" w:sz="0" w:space="0" w:color="auto"/>
                        <w:left w:val="none" w:sz="0" w:space="0" w:color="auto"/>
                        <w:bottom w:val="none" w:sz="0" w:space="0" w:color="auto"/>
                        <w:right w:val="none" w:sz="0" w:space="0" w:color="auto"/>
                      </w:divBdr>
                      <w:divsChild>
                        <w:div w:id="597295868">
                          <w:marLeft w:val="0"/>
                          <w:marRight w:val="0"/>
                          <w:marTop w:val="0"/>
                          <w:marBottom w:val="0"/>
                          <w:divBdr>
                            <w:top w:val="none" w:sz="0" w:space="0" w:color="auto"/>
                            <w:left w:val="none" w:sz="0" w:space="0" w:color="auto"/>
                            <w:bottom w:val="none" w:sz="0" w:space="0" w:color="auto"/>
                            <w:right w:val="none" w:sz="0" w:space="0" w:color="auto"/>
                          </w:divBdr>
                        </w:div>
                        <w:div w:id="426661322">
                          <w:marLeft w:val="0"/>
                          <w:marRight w:val="0"/>
                          <w:marTop w:val="0"/>
                          <w:marBottom w:val="0"/>
                          <w:divBdr>
                            <w:top w:val="none" w:sz="0" w:space="0" w:color="auto"/>
                            <w:left w:val="none" w:sz="0" w:space="0" w:color="auto"/>
                            <w:bottom w:val="none" w:sz="0" w:space="0" w:color="auto"/>
                            <w:right w:val="none" w:sz="0" w:space="0" w:color="auto"/>
                          </w:divBdr>
                        </w:div>
                        <w:div w:id="132057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0238531">
              <w:marLeft w:val="0"/>
              <w:marRight w:val="0"/>
              <w:marTop w:val="0"/>
              <w:marBottom w:val="0"/>
              <w:divBdr>
                <w:top w:val="none" w:sz="0" w:space="0" w:color="auto"/>
                <w:left w:val="none" w:sz="0" w:space="0" w:color="auto"/>
                <w:bottom w:val="none" w:sz="0" w:space="0" w:color="auto"/>
                <w:right w:val="none" w:sz="0" w:space="0" w:color="auto"/>
              </w:divBdr>
            </w:div>
            <w:div w:id="202338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748612">
      <w:bodyDiv w:val="1"/>
      <w:marLeft w:val="0"/>
      <w:marRight w:val="0"/>
      <w:marTop w:val="0"/>
      <w:marBottom w:val="0"/>
      <w:divBdr>
        <w:top w:val="none" w:sz="0" w:space="0" w:color="auto"/>
        <w:left w:val="none" w:sz="0" w:space="0" w:color="auto"/>
        <w:bottom w:val="none" w:sz="0" w:space="0" w:color="auto"/>
        <w:right w:val="none" w:sz="0" w:space="0" w:color="auto"/>
      </w:divBdr>
      <w:divsChild>
        <w:div w:id="418065099">
          <w:marLeft w:val="0"/>
          <w:marRight w:val="0"/>
          <w:marTop w:val="0"/>
          <w:marBottom w:val="0"/>
          <w:divBdr>
            <w:top w:val="none" w:sz="0" w:space="0" w:color="auto"/>
            <w:left w:val="none" w:sz="0" w:space="0" w:color="auto"/>
            <w:bottom w:val="none" w:sz="0" w:space="0" w:color="auto"/>
            <w:right w:val="none" w:sz="0" w:space="0" w:color="auto"/>
          </w:divBdr>
          <w:divsChild>
            <w:div w:id="1901864609">
              <w:marLeft w:val="0"/>
              <w:marRight w:val="0"/>
              <w:marTop w:val="0"/>
              <w:marBottom w:val="0"/>
              <w:divBdr>
                <w:top w:val="none" w:sz="0" w:space="0" w:color="auto"/>
                <w:left w:val="none" w:sz="0" w:space="0" w:color="auto"/>
                <w:bottom w:val="none" w:sz="0" w:space="0" w:color="auto"/>
                <w:right w:val="none" w:sz="0" w:space="0" w:color="auto"/>
              </w:divBdr>
            </w:div>
            <w:div w:id="170413676">
              <w:marLeft w:val="0"/>
              <w:marRight w:val="0"/>
              <w:marTop w:val="0"/>
              <w:marBottom w:val="0"/>
              <w:divBdr>
                <w:top w:val="none" w:sz="0" w:space="0" w:color="auto"/>
                <w:left w:val="none" w:sz="0" w:space="0" w:color="auto"/>
                <w:bottom w:val="none" w:sz="0" w:space="0" w:color="auto"/>
                <w:right w:val="none" w:sz="0" w:space="0" w:color="auto"/>
              </w:divBdr>
            </w:div>
          </w:divsChild>
        </w:div>
        <w:div w:id="1146430347">
          <w:marLeft w:val="0"/>
          <w:marRight w:val="0"/>
          <w:marTop w:val="0"/>
          <w:marBottom w:val="0"/>
          <w:divBdr>
            <w:top w:val="none" w:sz="0" w:space="0" w:color="auto"/>
            <w:left w:val="none" w:sz="0" w:space="0" w:color="auto"/>
            <w:bottom w:val="none" w:sz="0" w:space="0" w:color="auto"/>
            <w:right w:val="none" w:sz="0" w:space="0" w:color="auto"/>
          </w:divBdr>
        </w:div>
      </w:divsChild>
    </w:div>
    <w:div w:id="398555549">
      <w:bodyDiv w:val="1"/>
      <w:marLeft w:val="0"/>
      <w:marRight w:val="0"/>
      <w:marTop w:val="0"/>
      <w:marBottom w:val="0"/>
      <w:divBdr>
        <w:top w:val="none" w:sz="0" w:space="0" w:color="auto"/>
        <w:left w:val="none" w:sz="0" w:space="0" w:color="auto"/>
        <w:bottom w:val="none" w:sz="0" w:space="0" w:color="auto"/>
        <w:right w:val="none" w:sz="0" w:space="0" w:color="auto"/>
      </w:divBdr>
      <w:divsChild>
        <w:div w:id="1215776463">
          <w:marLeft w:val="0"/>
          <w:marRight w:val="0"/>
          <w:marTop w:val="0"/>
          <w:marBottom w:val="0"/>
          <w:divBdr>
            <w:top w:val="none" w:sz="0" w:space="0" w:color="auto"/>
            <w:left w:val="none" w:sz="0" w:space="0" w:color="auto"/>
            <w:bottom w:val="none" w:sz="0" w:space="0" w:color="auto"/>
            <w:right w:val="none" w:sz="0" w:space="0" w:color="auto"/>
          </w:divBdr>
          <w:divsChild>
            <w:div w:id="874663225">
              <w:marLeft w:val="0"/>
              <w:marRight w:val="0"/>
              <w:marTop w:val="0"/>
              <w:marBottom w:val="0"/>
              <w:divBdr>
                <w:top w:val="none" w:sz="0" w:space="0" w:color="auto"/>
                <w:left w:val="none" w:sz="0" w:space="0" w:color="auto"/>
                <w:bottom w:val="none" w:sz="0" w:space="0" w:color="auto"/>
                <w:right w:val="none" w:sz="0" w:space="0" w:color="auto"/>
              </w:divBdr>
            </w:div>
            <w:div w:id="555169554">
              <w:marLeft w:val="0"/>
              <w:marRight w:val="0"/>
              <w:marTop w:val="0"/>
              <w:marBottom w:val="0"/>
              <w:divBdr>
                <w:top w:val="none" w:sz="0" w:space="0" w:color="auto"/>
                <w:left w:val="none" w:sz="0" w:space="0" w:color="auto"/>
                <w:bottom w:val="none" w:sz="0" w:space="0" w:color="auto"/>
                <w:right w:val="none" w:sz="0" w:space="0" w:color="auto"/>
              </w:divBdr>
            </w:div>
          </w:divsChild>
        </w:div>
        <w:div w:id="561718562">
          <w:marLeft w:val="0"/>
          <w:marRight w:val="0"/>
          <w:marTop w:val="0"/>
          <w:marBottom w:val="0"/>
          <w:divBdr>
            <w:top w:val="none" w:sz="0" w:space="0" w:color="auto"/>
            <w:left w:val="none" w:sz="0" w:space="0" w:color="auto"/>
            <w:bottom w:val="none" w:sz="0" w:space="0" w:color="auto"/>
            <w:right w:val="none" w:sz="0" w:space="0" w:color="auto"/>
          </w:divBdr>
        </w:div>
      </w:divsChild>
    </w:div>
    <w:div w:id="400173311">
      <w:bodyDiv w:val="1"/>
      <w:marLeft w:val="0"/>
      <w:marRight w:val="0"/>
      <w:marTop w:val="0"/>
      <w:marBottom w:val="0"/>
      <w:divBdr>
        <w:top w:val="none" w:sz="0" w:space="0" w:color="auto"/>
        <w:left w:val="none" w:sz="0" w:space="0" w:color="auto"/>
        <w:bottom w:val="none" w:sz="0" w:space="0" w:color="auto"/>
        <w:right w:val="none" w:sz="0" w:space="0" w:color="auto"/>
      </w:divBdr>
      <w:divsChild>
        <w:div w:id="1133794564">
          <w:marLeft w:val="0"/>
          <w:marRight w:val="0"/>
          <w:marTop w:val="0"/>
          <w:marBottom w:val="0"/>
          <w:divBdr>
            <w:top w:val="none" w:sz="0" w:space="0" w:color="auto"/>
            <w:left w:val="none" w:sz="0" w:space="0" w:color="auto"/>
            <w:bottom w:val="none" w:sz="0" w:space="0" w:color="auto"/>
            <w:right w:val="none" w:sz="0" w:space="0" w:color="auto"/>
          </w:divBdr>
          <w:divsChild>
            <w:div w:id="933906089">
              <w:marLeft w:val="0"/>
              <w:marRight w:val="0"/>
              <w:marTop w:val="0"/>
              <w:marBottom w:val="0"/>
              <w:divBdr>
                <w:top w:val="none" w:sz="0" w:space="0" w:color="auto"/>
                <w:left w:val="none" w:sz="0" w:space="0" w:color="auto"/>
                <w:bottom w:val="none" w:sz="0" w:space="0" w:color="auto"/>
                <w:right w:val="none" w:sz="0" w:space="0" w:color="auto"/>
              </w:divBdr>
            </w:div>
            <w:div w:id="1276910325">
              <w:marLeft w:val="0"/>
              <w:marRight w:val="0"/>
              <w:marTop w:val="0"/>
              <w:marBottom w:val="0"/>
              <w:divBdr>
                <w:top w:val="none" w:sz="0" w:space="0" w:color="auto"/>
                <w:left w:val="none" w:sz="0" w:space="0" w:color="auto"/>
                <w:bottom w:val="none" w:sz="0" w:space="0" w:color="auto"/>
                <w:right w:val="none" w:sz="0" w:space="0" w:color="auto"/>
              </w:divBdr>
            </w:div>
          </w:divsChild>
        </w:div>
        <w:div w:id="387001327">
          <w:marLeft w:val="0"/>
          <w:marRight w:val="0"/>
          <w:marTop w:val="0"/>
          <w:marBottom w:val="0"/>
          <w:divBdr>
            <w:top w:val="none" w:sz="0" w:space="0" w:color="auto"/>
            <w:left w:val="none" w:sz="0" w:space="0" w:color="auto"/>
            <w:bottom w:val="none" w:sz="0" w:space="0" w:color="auto"/>
            <w:right w:val="none" w:sz="0" w:space="0" w:color="auto"/>
          </w:divBdr>
        </w:div>
      </w:divsChild>
    </w:div>
    <w:div w:id="400182625">
      <w:bodyDiv w:val="1"/>
      <w:marLeft w:val="0"/>
      <w:marRight w:val="0"/>
      <w:marTop w:val="0"/>
      <w:marBottom w:val="0"/>
      <w:divBdr>
        <w:top w:val="none" w:sz="0" w:space="0" w:color="auto"/>
        <w:left w:val="none" w:sz="0" w:space="0" w:color="auto"/>
        <w:bottom w:val="none" w:sz="0" w:space="0" w:color="auto"/>
        <w:right w:val="none" w:sz="0" w:space="0" w:color="auto"/>
      </w:divBdr>
      <w:divsChild>
        <w:div w:id="1862475102">
          <w:marLeft w:val="0"/>
          <w:marRight w:val="0"/>
          <w:marTop w:val="0"/>
          <w:marBottom w:val="0"/>
          <w:divBdr>
            <w:top w:val="none" w:sz="0" w:space="0" w:color="auto"/>
            <w:left w:val="none" w:sz="0" w:space="0" w:color="auto"/>
            <w:bottom w:val="none" w:sz="0" w:space="0" w:color="auto"/>
            <w:right w:val="none" w:sz="0" w:space="0" w:color="auto"/>
          </w:divBdr>
          <w:divsChild>
            <w:div w:id="467094449">
              <w:marLeft w:val="0"/>
              <w:marRight w:val="0"/>
              <w:marTop w:val="0"/>
              <w:marBottom w:val="0"/>
              <w:divBdr>
                <w:top w:val="none" w:sz="0" w:space="0" w:color="auto"/>
                <w:left w:val="none" w:sz="0" w:space="0" w:color="auto"/>
                <w:bottom w:val="none" w:sz="0" w:space="0" w:color="auto"/>
                <w:right w:val="none" w:sz="0" w:space="0" w:color="auto"/>
              </w:divBdr>
              <w:divsChild>
                <w:div w:id="1942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6315">
          <w:marLeft w:val="0"/>
          <w:marRight w:val="0"/>
          <w:marTop w:val="0"/>
          <w:marBottom w:val="0"/>
          <w:divBdr>
            <w:top w:val="none" w:sz="0" w:space="0" w:color="auto"/>
            <w:left w:val="none" w:sz="0" w:space="0" w:color="auto"/>
            <w:bottom w:val="none" w:sz="0" w:space="0" w:color="auto"/>
            <w:right w:val="none" w:sz="0" w:space="0" w:color="auto"/>
          </w:divBdr>
          <w:divsChild>
            <w:div w:id="905188749">
              <w:marLeft w:val="0"/>
              <w:marRight w:val="0"/>
              <w:marTop w:val="0"/>
              <w:marBottom w:val="0"/>
              <w:divBdr>
                <w:top w:val="none" w:sz="0" w:space="0" w:color="auto"/>
                <w:left w:val="none" w:sz="0" w:space="0" w:color="auto"/>
                <w:bottom w:val="none" w:sz="0" w:space="0" w:color="auto"/>
                <w:right w:val="none" w:sz="0" w:space="0" w:color="auto"/>
              </w:divBdr>
              <w:divsChild>
                <w:div w:id="64998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978032">
          <w:marLeft w:val="0"/>
          <w:marRight w:val="0"/>
          <w:marTop w:val="0"/>
          <w:marBottom w:val="0"/>
          <w:divBdr>
            <w:top w:val="none" w:sz="0" w:space="0" w:color="auto"/>
            <w:left w:val="none" w:sz="0" w:space="0" w:color="auto"/>
            <w:bottom w:val="none" w:sz="0" w:space="0" w:color="auto"/>
            <w:right w:val="none" w:sz="0" w:space="0" w:color="auto"/>
          </w:divBdr>
          <w:divsChild>
            <w:div w:id="1629310396">
              <w:marLeft w:val="0"/>
              <w:marRight w:val="0"/>
              <w:marTop w:val="0"/>
              <w:marBottom w:val="0"/>
              <w:divBdr>
                <w:top w:val="none" w:sz="0" w:space="0" w:color="auto"/>
                <w:left w:val="none" w:sz="0" w:space="0" w:color="auto"/>
                <w:bottom w:val="none" w:sz="0" w:space="0" w:color="auto"/>
                <w:right w:val="none" w:sz="0" w:space="0" w:color="auto"/>
              </w:divBdr>
              <w:divsChild>
                <w:div w:id="197768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071807">
      <w:bodyDiv w:val="1"/>
      <w:marLeft w:val="0"/>
      <w:marRight w:val="0"/>
      <w:marTop w:val="0"/>
      <w:marBottom w:val="0"/>
      <w:divBdr>
        <w:top w:val="none" w:sz="0" w:space="0" w:color="auto"/>
        <w:left w:val="none" w:sz="0" w:space="0" w:color="auto"/>
        <w:bottom w:val="none" w:sz="0" w:space="0" w:color="auto"/>
        <w:right w:val="none" w:sz="0" w:space="0" w:color="auto"/>
      </w:divBdr>
      <w:divsChild>
        <w:div w:id="111555635">
          <w:marLeft w:val="0"/>
          <w:marRight w:val="0"/>
          <w:marTop w:val="0"/>
          <w:marBottom w:val="0"/>
          <w:divBdr>
            <w:top w:val="none" w:sz="0" w:space="0" w:color="auto"/>
            <w:left w:val="none" w:sz="0" w:space="0" w:color="auto"/>
            <w:bottom w:val="none" w:sz="0" w:space="0" w:color="auto"/>
            <w:right w:val="none" w:sz="0" w:space="0" w:color="auto"/>
          </w:divBdr>
          <w:divsChild>
            <w:div w:id="7802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148338">
      <w:bodyDiv w:val="1"/>
      <w:marLeft w:val="0"/>
      <w:marRight w:val="0"/>
      <w:marTop w:val="0"/>
      <w:marBottom w:val="0"/>
      <w:divBdr>
        <w:top w:val="none" w:sz="0" w:space="0" w:color="auto"/>
        <w:left w:val="none" w:sz="0" w:space="0" w:color="auto"/>
        <w:bottom w:val="none" w:sz="0" w:space="0" w:color="auto"/>
        <w:right w:val="none" w:sz="0" w:space="0" w:color="auto"/>
      </w:divBdr>
      <w:divsChild>
        <w:div w:id="1022172873">
          <w:marLeft w:val="0"/>
          <w:marRight w:val="0"/>
          <w:marTop w:val="0"/>
          <w:marBottom w:val="0"/>
          <w:divBdr>
            <w:top w:val="none" w:sz="0" w:space="0" w:color="auto"/>
            <w:left w:val="none" w:sz="0" w:space="0" w:color="auto"/>
            <w:bottom w:val="none" w:sz="0" w:space="0" w:color="auto"/>
            <w:right w:val="none" w:sz="0" w:space="0" w:color="auto"/>
          </w:divBdr>
          <w:divsChild>
            <w:div w:id="474682050">
              <w:marLeft w:val="0"/>
              <w:marRight w:val="0"/>
              <w:marTop w:val="0"/>
              <w:marBottom w:val="0"/>
              <w:divBdr>
                <w:top w:val="none" w:sz="0" w:space="0" w:color="auto"/>
                <w:left w:val="none" w:sz="0" w:space="0" w:color="auto"/>
                <w:bottom w:val="none" w:sz="0" w:space="0" w:color="auto"/>
                <w:right w:val="none" w:sz="0" w:space="0" w:color="auto"/>
              </w:divBdr>
            </w:div>
            <w:div w:id="659578434">
              <w:marLeft w:val="0"/>
              <w:marRight w:val="0"/>
              <w:marTop w:val="0"/>
              <w:marBottom w:val="0"/>
              <w:divBdr>
                <w:top w:val="none" w:sz="0" w:space="0" w:color="auto"/>
                <w:left w:val="none" w:sz="0" w:space="0" w:color="auto"/>
                <w:bottom w:val="none" w:sz="0" w:space="0" w:color="auto"/>
                <w:right w:val="none" w:sz="0" w:space="0" w:color="auto"/>
              </w:divBdr>
            </w:div>
          </w:divsChild>
        </w:div>
        <w:div w:id="554320718">
          <w:marLeft w:val="0"/>
          <w:marRight w:val="0"/>
          <w:marTop w:val="0"/>
          <w:marBottom w:val="0"/>
          <w:divBdr>
            <w:top w:val="none" w:sz="0" w:space="0" w:color="auto"/>
            <w:left w:val="none" w:sz="0" w:space="0" w:color="auto"/>
            <w:bottom w:val="none" w:sz="0" w:space="0" w:color="auto"/>
            <w:right w:val="none" w:sz="0" w:space="0" w:color="auto"/>
          </w:divBdr>
        </w:div>
      </w:divsChild>
    </w:div>
    <w:div w:id="402677672">
      <w:bodyDiv w:val="1"/>
      <w:marLeft w:val="0"/>
      <w:marRight w:val="0"/>
      <w:marTop w:val="0"/>
      <w:marBottom w:val="0"/>
      <w:divBdr>
        <w:top w:val="none" w:sz="0" w:space="0" w:color="auto"/>
        <w:left w:val="none" w:sz="0" w:space="0" w:color="auto"/>
        <w:bottom w:val="none" w:sz="0" w:space="0" w:color="auto"/>
        <w:right w:val="none" w:sz="0" w:space="0" w:color="auto"/>
      </w:divBdr>
      <w:divsChild>
        <w:div w:id="1670936887">
          <w:marLeft w:val="0"/>
          <w:marRight w:val="0"/>
          <w:marTop w:val="0"/>
          <w:marBottom w:val="0"/>
          <w:divBdr>
            <w:top w:val="none" w:sz="0" w:space="0" w:color="auto"/>
            <w:left w:val="none" w:sz="0" w:space="0" w:color="auto"/>
            <w:bottom w:val="none" w:sz="0" w:space="0" w:color="auto"/>
            <w:right w:val="none" w:sz="0" w:space="0" w:color="auto"/>
          </w:divBdr>
          <w:divsChild>
            <w:div w:id="646982288">
              <w:marLeft w:val="0"/>
              <w:marRight w:val="0"/>
              <w:marTop w:val="0"/>
              <w:marBottom w:val="0"/>
              <w:divBdr>
                <w:top w:val="none" w:sz="0" w:space="0" w:color="auto"/>
                <w:left w:val="none" w:sz="0" w:space="0" w:color="auto"/>
                <w:bottom w:val="none" w:sz="0" w:space="0" w:color="auto"/>
                <w:right w:val="none" w:sz="0" w:space="0" w:color="auto"/>
              </w:divBdr>
            </w:div>
            <w:div w:id="1926306877">
              <w:marLeft w:val="0"/>
              <w:marRight w:val="0"/>
              <w:marTop w:val="0"/>
              <w:marBottom w:val="0"/>
              <w:divBdr>
                <w:top w:val="none" w:sz="0" w:space="0" w:color="auto"/>
                <w:left w:val="none" w:sz="0" w:space="0" w:color="auto"/>
                <w:bottom w:val="none" w:sz="0" w:space="0" w:color="auto"/>
                <w:right w:val="none" w:sz="0" w:space="0" w:color="auto"/>
              </w:divBdr>
            </w:div>
          </w:divsChild>
        </w:div>
        <w:div w:id="1866675191">
          <w:marLeft w:val="0"/>
          <w:marRight w:val="0"/>
          <w:marTop w:val="0"/>
          <w:marBottom w:val="0"/>
          <w:divBdr>
            <w:top w:val="none" w:sz="0" w:space="0" w:color="auto"/>
            <w:left w:val="none" w:sz="0" w:space="0" w:color="auto"/>
            <w:bottom w:val="none" w:sz="0" w:space="0" w:color="auto"/>
            <w:right w:val="none" w:sz="0" w:space="0" w:color="auto"/>
          </w:divBdr>
        </w:div>
      </w:divsChild>
    </w:div>
    <w:div w:id="402987640">
      <w:bodyDiv w:val="1"/>
      <w:marLeft w:val="0"/>
      <w:marRight w:val="0"/>
      <w:marTop w:val="0"/>
      <w:marBottom w:val="0"/>
      <w:divBdr>
        <w:top w:val="none" w:sz="0" w:space="0" w:color="auto"/>
        <w:left w:val="none" w:sz="0" w:space="0" w:color="auto"/>
        <w:bottom w:val="none" w:sz="0" w:space="0" w:color="auto"/>
        <w:right w:val="none" w:sz="0" w:space="0" w:color="auto"/>
      </w:divBdr>
      <w:divsChild>
        <w:div w:id="1341353537">
          <w:marLeft w:val="0"/>
          <w:marRight w:val="0"/>
          <w:marTop w:val="0"/>
          <w:marBottom w:val="0"/>
          <w:divBdr>
            <w:top w:val="none" w:sz="0" w:space="0" w:color="auto"/>
            <w:left w:val="none" w:sz="0" w:space="0" w:color="auto"/>
            <w:bottom w:val="none" w:sz="0" w:space="0" w:color="auto"/>
            <w:right w:val="none" w:sz="0" w:space="0" w:color="auto"/>
          </w:divBdr>
          <w:divsChild>
            <w:div w:id="90274628">
              <w:marLeft w:val="0"/>
              <w:marRight w:val="0"/>
              <w:marTop w:val="0"/>
              <w:marBottom w:val="0"/>
              <w:divBdr>
                <w:top w:val="none" w:sz="0" w:space="0" w:color="auto"/>
                <w:left w:val="none" w:sz="0" w:space="0" w:color="auto"/>
                <w:bottom w:val="none" w:sz="0" w:space="0" w:color="auto"/>
                <w:right w:val="none" w:sz="0" w:space="0" w:color="auto"/>
              </w:divBdr>
            </w:div>
            <w:div w:id="126777284">
              <w:marLeft w:val="0"/>
              <w:marRight w:val="0"/>
              <w:marTop w:val="0"/>
              <w:marBottom w:val="0"/>
              <w:divBdr>
                <w:top w:val="none" w:sz="0" w:space="0" w:color="auto"/>
                <w:left w:val="none" w:sz="0" w:space="0" w:color="auto"/>
                <w:bottom w:val="none" w:sz="0" w:space="0" w:color="auto"/>
                <w:right w:val="none" w:sz="0" w:space="0" w:color="auto"/>
              </w:divBdr>
            </w:div>
          </w:divsChild>
        </w:div>
        <w:div w:id="1873305270">
          <w:marLeft w:val="0"/>
          <w:marRight w:val="0"/>
          <w:marTop w:val="0"/>
          <w:marBottom w:val="0"/>
          <w:divBdr>
            <w:top w:val="none" w:sz="0" w:space="0" w:color="auto"/>
            <w:left w:val="none" w:sz="0" w:space="0" w:color="auto"/>
            <w:bottom w:val="none" w:sz="0" w:space="0" w:color="auto"/>
            <w:right w:val="none" w:sz="0" w:space="0" w:color="auto"/>
          </w:divBdr>
        </w:div>
      </w:divsChild>
    </w:div>
    <w:div w:id="404185758">
      <w:bodyDiv w:val="1"/>
      <w:marLeft w:val="0"/>
      <w:marRight w:val="0"/>
      <w:marTop w:val="0"/>
      <w:marBottom w:val="0"/>
      <w:divBdr>
        <w:top w:val="none" w:sz="0" w:space="0" w:color="auto"/>
        <w:left w:val="none" w:sz="0" w:space="0" w:color="auto"/>
        <w:bottom w:val="none" w:sz="0" w:space="0" w:color="auto"/>
        <w:right w:val="none" w:sz="0" w:space="0" w:color="auto"/>
      </w:divBdr>
      <w:divsChild>
        <w:div w:id="781655570">
          <w:marLeft w:val="0"/>
          <w:marRight w:val="0"/>
          <w:marTop w:val="0"/>
          <w:marBottom w:val="0"/>
          <w:divBdr>
            <w:top w:val="none" w:sz="0" w:space="0" w:color="auto"/>
            <w:left w:val="none" w:sz="0" w:space="0" w:color="auto"/>
            <w:bottom w:val="none" w:sz="0" w:space="0" w:color="auto"/>
            <w:right w:val="none" w:sz="0" w:space="0" w:color="auto"/>
          </w:divBdr>
        </w:div>
        <w:div w:id="312487616">
          <w:marLeft w:val="0"/>
          <w:marRight w:val="0"/>
          <w:marTop w:val="0"/>
          <w:marBottom w:val="0"/>
          <w:divBdr>
            <w:top w:val="none" w:sz="0" w:space="0" w:color="auto"/>
            <w:left w:val="none" w:sz="0" w:space="0" w:color="auto"/>
            <w:bottom w:val="none" w:sz="0" w:space="0" w:color="auto"/>
            <w:right w:val="none" w:sz="0" w:space="0" w:color="auto"/>
          </w:divBdr>
          <w:divsChild>
            <w:div w:id="722103337">
              <w:marLeft w:val="0"/>
              <w:marRight w:val="0"/>
              <w:marTop w:val="0"/>
              <w:marBottom w:val="0"/>
              <w:divBdr>
                <w:top w:val="none" w:sz="0" w:space="0" w:color="auto"/>
                <w:left w:val="none" w:sz="0" w:space="0" w:color="auto"/>
                <w:bottom w:val="none" w:sz="0" w:space="0" w:color="auto"/>
                <w:right w:val="none" w:sz="0" w:space="0" w:color="auto"/>
              </w:divBdr>
              <w:divsChild>
                <w:div w:id="96084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500133">
      <w:bodyDiv w:val="1"/>
      <w:marLeft w:val="0"/>
      <w:marRight w:val="0"/>
      <w:marTop w:val="0"/>
      <w:marBottom w:val="0"/>
      <w:divBdr>
        <w:top w:val="none" w:sz="0" w:space="0" w:color="auto"/>
        <w:left w:val="none" w:sz="0" w:space="0" w:color="auto"/>
        <w:bottom w:val="none" w:sz="0" w:space="0" w:color="auto"/>
        <w:right w:val="none" w:sz="0" w:space="0" w:color="auto"/>
      </w:divBdr>
      <w:divsChild>
        <w:div w:id="426389480">
          <w:marLeft w:val="0"/>
          <w:marRight w:val="0"/>
          <w:marTop w:val="0"/>
          <w:marBottom w:val="0"/>
          <w:divBdr>
            <w:top w:val="none" w:sz="0" w:space="0" w:color="auto"/>
            <w:left w:val="none" w:sz="0" w:space="0" w:color="auto"/>
            <w:bottom w:val="none" w:sz="0" w:space="0" w:color="auto"/>
            <w:right w:val="none" w:sz="0" w:space="0" w:color="auto"/>
          </w:divBdr>
        </w:div>
        <w:div w:id="2077510108">
          <w:marLeft w:val="0"/>
          <w:marRight w:val="0"/>
          <w:marTop w:val="0"/>
          <w:marBottom w:val="0"/>
          <w:divBdr>
            <w:top w:val="none" w:sz="0" w:space="0" w:color="auto"/>
            <w:left w:val="none" w:sz="0" w:space="0" w:color="auto"/>
            <w:bottom w:val="none" w:sz="0" w:space="0" w:color="auto"/>
            <w:right w:val="none" w:sz="0" w:space="0" w:color="auto"/>
          </w:divBdr>
        </w:div>
        <w:div w:id="690566065">
          <w:marLeft w:val="0"/>
          <w:marRight w:val="0"/>
          <w:marTop w:val="0"/>
          <w:marBottom w:val="0"/>
          <w:divBdr>
            <w:top w:val="none" w:sz="0" w:space="0" w:color="auto"/>
            <w:left w:val="none" w:sz="0" w:space="0" w:color="auto"/>
            <w:bottom w:val="none" w:sz="0" w:space="0" w:color="auto"/>
            <w:right w:val="none" w:sz="0" w:space="0" w:color="auto"/>
          </w:divBdr>
        </w:div>
        <w:div w:id="2121752927">
          <w:marLeft w:val="0"/>
          <w:marRight w:val="0"/>
          <w:marTop w:val="0"/>
          <w:marBottom w:val="0"/>
          <w:divBdr>
            <w:top w:val="none" w:sz="0" w:space="0" w:color="auto"/>
            <w:left w:val="none" w:sz="0" w:space="0" w:color="auto"/>
            <w:bottom w:val="none" w:sz="0" w:space="0" w:color="auto"/>
            <w:right w:val="none" w:sz="0" w:space="0" w:color="auto"/>
          </w:divBdr>
          <w:divsChild>
            <w:div w:id="400325453">
              <w:marLeft w:val="0"/>
              <w:marRight w:val="0"/>
              <w:marTop w:val="0"/>
              <w:marBottom w:val="0"/>
              <w:divBdr>
                <w:top w:val="none" w:sz="0" w:space="0" w:color="auto"/>
                <w:left w:val="none" w:sz="0" w:space="0" w:color="auto"/>
                <w:bottom w:val="none" w:sz="0" w:space="0" w:color="auto"/>
                <w:right w:val="none" w:sz="0" w:space="0" w:color="auto"/>
              </w:divBdr>
            </w:div>
          </w:divsChild>
        </w:div>
        <w:div w:id="817264692">
          <w:marLeft w:val="0"/>
          <w:marRight w:val="0"/>
          <w:marTop w:val="0"/>
          <w:marBottom w:val="0"/>
          <w:divBdr>
            <w:top w:val="none" w:sz="0" w:space="0" w:color="auto"/>
            <w:left w:val="none" w:sz="0" w:space="0" w:color="auto"/>
            <w:bottom w:val="none" w:sz="0" w:space="0" w:color="auto"/>
            <w:right w:val="none" w:sz="0" w:space="0" w:color="auto"/>
          </w:divBdr>
        </w:div>
        <w:div w:id="384912136">
          <w:marLeft w:val="0"/>
          <w:marRight w:val="0"/>
          <w:marTop w:val="0"/>
          <w:marBottom w:val="0"/>
          <w:divBdr>
            <w:top w:val="none" w:sz="0" w:space="0" w:color="auto"/>
            <w:left w:val="none" w:sz="0" w:space="0" w:color="auto"/>
            <w:bottom w:val="none" w:sz="0" w:space="0" w:color="auto"/>
            <w:right w:val="none" w:sz="0" w:space="0" w:color="auto"/>
          </w:divBdr>
          <w:divsChild>
            <w:div w:id="18063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693708">
      <w:bodyDiv w:val="1"/>
      <w:marLeft w:val="0"/>
      <w:marRight w:val="0"/>
      <w:marTop w:val="0"/>
      <w:marBottom w:val="0"/>
      <w:divBdr>
        <w:top w:val="none" w:sz="0" w:space="0" w:color="auto"/>
        <w:left w:val="none" w:sz="0" w:space="0" w:color="auto"/>
        <w:bottom w:val="none" w:sz="0" w:space="0" w:color="auto"/>
        <w:right w:val="none" w:sz="0" w:space="0" w:color="auto"/>
      </w:divBdr>
      <w:divsChild>
        <w:div w:id="2085957378">
          <w:marLeft w:val="0"/>
          <w:marRight w:val="0"/>
          <w:marTop w:val="0"/>
          <w:marBottom w:val="0"/>
          <w:divBdr>
            <w:top w:val="none" w:sz="0" w:space="0" w:color="auto"/>
            <w:left w:val="none" w:sz="0" w:space="0" w:color="auto"/>
            <w:bottom w:val="none" w:sz="0" w:space="0" w:color="auto"/>
            <w:right w:val="none" w:sz="0" w:space="0" w:color="auto"/>
          </w:divBdr>
          <w:divsChild>
            <w:div w:id="1742555250">
              <w:marLeft w:val="0"/>
              <w:marRight w:val="0"/>
              <w:marTop w:val="0"/>
              <w:marBottom w:val="0"/>
              <w:divBdr>
                <w:top w:val="none" w:sz="0" w:space="0" w:color="auto"/>
                <w:left w:val="none" w:sz="0" w:space="0" w:color="auto"/>
                <w:bottom w:val="none" w:sz="0" w:space="0" w:color="auto"/>
                <w:right w:val="none" w:sz="0" w:space="0" w:color="auto"/>
              </w:divBdr>
            </w:div>
            <w:div w:id="1746340971">
              <w:marLeft w:val="0"/>
              <w:marRight w:val="0"/>
              <w:marTop w:val="0"/>
              <w:marBottom w:val="0"/>
              <w:divBdr>
                <w:top w:val="none" w:sz="0" w:space="0" w:color="auto"/>
                <w:left w:val="none" w:sz="0" w:space="0" w:color="auto"/>
                <w:bottom w:val="none" w:sz="0" w:space="0" w:color="auto"/>
                <w:right w:val="none" w:sz="0" w:space="0" w:color="auto"/>
              </w:divBdr>
            </w:div>
          </w:divsChild>
        </w:div>
        <w:div w:id="2011367942">
          <w:marLeft w:val="0"/>
          <w:marRight w:val="0"/>
          <w:marTop w:val="0"/>
          <w:marBottom w:val="0"/>
          <w:divBdr>
            <w:top w:val="none" w:sz="0" w:space="0" w:color="auto"/>
            <w:left w:val="none" w:sz="0" w:space="0" w:color="auto"/>
            <w:bottom w:val="none" w:sz="0" w:space="0" w:color="auto"/>
            <w:right w:val="none" w:sz="0" w:space="0" w:color="auto"/>
          </w:divBdr>
        </w:div>
      </w:divsChild>
    </w:div>
    <w:div w:id="405736277">
      <w:bodyDiv w:val="1"/>
      <w:marLeft w:val="0"/>
      <w:marRight w:val="0"/>
      <w:marTop w:val="0"/>
      <w:marBottom w:val="0"/>
      <w:divBdr>
        <w:top w:val="none" w:sz="0" w:space="0" w:color="auto"/>
        <w:left w:val="none" w:sz="0" w:space="0" w:color="auto"/>
        <w:bottom w:val="none" w:sz="0" w:space="0" w:color="auto"/>
        <w:right w:val="none" w:sz="0" w:space="0" w:color="auto"/>
      </w:divBdr>
      <w:divsChild>
        <w:div w:id="354117138">
          <w:marLeft w:val="0"/>
          <w:marRight w:val="0"/>
          <w:marTop w:val="0"/>
          <w:marBottom w:val="0"/>
          <w:divBdr>
            <w:top w:val="none" w:sz="0" w:space="0" w:color="auto"/>
            <w:left w:val="none" w:sz="0" w:space="0" w:color="auto"/>
            <w:bottom w:val="none" w:sz="0" w:space="0" w:color="auto"/>
            <w:right w:val="none" w:sz="0" w:space="0" w:color="auto"/>
          </w:divBdr>
          <w:divsChild>
            <w:div w:id="978068466">
              <w:marLeft w:val="0"/>
              <w:marRight w:val="0"/>
              <w:marTop w:val="0"/>
              <w:marBottom w:val="0"/>
              <w:divBdr>
                <w:top w:val="none" w:sz="0" w:space="0" w:color="auto"/>
                <w:left w:val="none" w:sz="0" w:space="0" w:color="auto"/>
                <w:bottom w:val="none" w:sz="0" w:space="0" w:color="auto"/>
                <w:right w:val="none" w:sz="0" w:space="0" w:color="auto"/>
              </w:divBdr>
            </w:div>
          </w:divsChild>
        </w:div>
        <w:div w:id="1955552063">
          <w:marLeft w:val="0"/>
          <w:marRight w:val="0"/>
          <w:marTop w:val="0"/>
          <w:marBottom w:val="0"/>
          <w:divBdr>
            <w:top w:val="none" w:sz="0" w:space="0" w:color="auto"/>
            <w:left w:val="none" w:sz="0" w:space="0" w:color="auto"/>
            <w:bottom w:val="none" w:sz="0" w:space="0" w:color="auto"/>
            <w:right w:val="none" w:sz="0" w:space="0" w:color="auto"/>
          </w:divBdr>
          <w:divsChild>
            <w:div w:id="1495605313">
              <w:marLeft w:val="0"/>
              <w:marRight w:val="0"/>
              <w:marTop w:val="0"/>
              <w:marBottom w:val="0"/>
              <w:divBdr>
                <w:top w:val="none" w:sz="0" w:space="0" w:color="auto"/>
                <w:left w:val="none" w:sz="0" w:space="0" w:color="auto"/>
                <w:bottom w:val="none" w:sz="0" w:space="0" w:color="auto"/>
                <w:right w:val="none" w:sz="0" w:space="0" w:color="auto"/>
              </w:divBdr>
              <w:divsChild>
                <w:div w:id="458300785">
                  <w:marLeft w:val="0"/>
                  <w:marRight w:val="0"/>
                  <w:marTop w:val="0"/>
                  <w:marBottom w:val="0"/>
                  <w:divBdr>
                    <w:top w:val="none" w:sz="0" w:space="0" w:color="auto"/>
                    <w:left w:val="none" w:sz="0" w:space="0" w:color="auto"/>
                    <w:bottom w:val="none" w:sz="0" w:space="0" w:color="auto"/>
                    <w:right w:val="none" w:sz="0" w:space="0" w:color="auto"/>
                  </w:divBdr>
                </w:div>
                <w:div w:id="1042441498">
                  <w:marLeft w:val="0"/>
                  <w:marRight w:val="0"/>
                  <w:marTop w:val="0"/>
                  <w:marBottom w:val="0"/>
                  <w:divBdr>
                    <w:top w:val="none" w:sz="0" w:space="0" w:color="auto"/>
                    <w:left w:val="none" w:sz="0" w:space="0" w:color="auto"/>
                    <w:bottom w:val="none" w:sz="0" w:space="0" w:color="auto"/>
                    <w:right w:val="none" w:sz="0" w:space="0" w:color="auto"/>
                  </w:divBdr>
                  <w:divsChild>
                    <w:div w:id="2071885050">
                      <w:marLeft w:val="0"/>
                      <w:marRight w:val="0"/>
                      <w:marTop w:val="0"/>
                      <w:marBottom w:val="0"/>
                      <w:divBdr>
                        <w:top w:val="none" w:sz="0" w:space="0" w:color="auto"/>
                        <w:left w:val="none" w:sz="0" w:space="0" w:color="auto"/>
                        <w:bottom w:val="none" w:sz="0" w:space="0" w:color="auto"/>
                        <w:right w:val="none" w:sz="0" w:space="0" w:color="auto"/>
                      </w:divBdr>
                    </w:div>
                    <w:div w:id="1378310664">
                      <w:marLeft w:val="0"/>
                      <w:marRight w:val="0"/>
                      <w:marTop w:val="0"/>
                      <w:marBottom w:val="0"/>
                      <w:divBdr>
                        <w:top w:val="none" w:sz="0" w:space="0" w:color="auto"/>
                        <w:left w:val="none" w:sz="0" w:space="0" w:color="auto"/>
                        <w:bottom w:val="none" w:sz="0" w:space="0" w:color="auto"/>
                        <w:right w:val="none" w:sz="0" w:space="0" w:color="auto"/>
                      </w:divBdr>
                    </w:div>
                    <w:div w:id="231431793">
                      <w:marLeft w:val="0"/>
                      <w:marRight w:val="0"/>
                      <w:marTop w:val="0"/>
                      <w:marBottom w:val="0"/>
                      <w:divBdr>
                        <w:top w:val="none" w:sz="0" w:space="0" w:color="auto"/>
                        <w:left w:val="none" w:sz="0" w:space="0" w:color="auto"/>
                        <w:bottom w:val="none" w:sz="0" w:space="0" w:color="auto"/>
                        <w:right w:val="none" w:sz="0" w:space="0" w:color="auto"/>
                      </w:divBdr>
                    </w:div>
                    <w:div w:id="893076660">
                      <w:marLeft w:val="0"/>
                      <w:marRight w:val="0"/>
                      <w:marTop w:val="0"/>
                      <w:marBottom w:val="0"/>
                      <w:divBdr>
                        <w:top w:val="none" w:sz="0" w:space="0" w:color="auto"/>
                        <w:left w:val="none" w:sz="0" w:space="0" w:color="auto"/>
                        <w:bottom w:val="none" w:sz="0" w:space="0" w:color="auto"/>
                        <w:right w:val="none" w:sz="0" w:space="0" w:color="auto"/>
                      </w:divBdr>
                    </w:div>
                  </w:divsChild>
                </w:div>
                <w:div w:id="106556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84319">
      <w:bodyDiv w:val="1"/>
      <w:marLeft w:val="0"/>
      <w:marRight w:val="0"/>
      <w:marTop w:val="0"/>
      <w:marBottom w:val="0"/>
      <w:divBdr>
        <w:top w:val="none" w:sz="0" w:space="0" w:color="auto"/>
        <w:left w:val="none" w:sz="0" w:space="0" w:color="auto"/>
        <w:bottom w:val="none" w:sz="0" w:space="0" w:color="auto"/>
        <w:right w:val="none" w:sz="0" w:space="0" w:color="auto"/>
      </w:divBdr>
      <w:divsChild>
        <w:div w:id="877812099">
          <w:marLeft w:val="0"/>
          <w:marRight w:val="0"/>
          <w:marTop w:val="0"/>
          <w:marBottom w:val="0"/>
          <w:divBdr>
            <w:top w:val="none" w:sz="0" w:space="0" w:color="auto"/>
            <w:left w:val="none" w:sz="0" w:space="0" w:color="auto"/>
            <w:bottom w:val="none" w:sz="0" w:space="0" w:color="auto"/>
            <w:right w:val="none" w:sz="0" w:space="0" w:color="auto"/>
          </w:divBdr>
          <w:divsChild>
            <w:div w:id="56975767">
              <w:marLeft w:val="0"/>
              <w:marRight w:val="0"/>
              <w:marTop w:val="0"/>
              <w:marBottom w:val="0"/>
              <w:divBdr>
                <w:top w:val="none" w:sz="0" w:space="0" w:color="auto"/>
                <w:left w:val="none" w:sz="0" w:space="0" w:color="auto"/>
                <w:bottom w:val="none" w:sz="0" w:space="0" w:color="auto"/>
                <w:right w:val="none" w:sz="0" w:space="0" w:color="auto"/>
              </w:divBdr>
              <w:divsChild>
                <w:div w:id="1604532581">
                  <w:marLeft w:val="0"/>
                  <w:marRight w:val="0"/>
                  <w:marTop w:val="0"/>
                  <w:marBottom w:val="0"/>
                  <w:divBdr>
                    <w:top w:val="none" w:sz="0" w:space="0" w:color="auto"/>
                    <w:left w:val="none" w:sz="0" w:space="0" w:color="auto"/>
                    <w:bottom w:val="none" w:sz="0" w:space="0" w:color="auto"/>
                    <w:right w:val="none" w:sz="0" w:space="0" w:color="auto"/>
                  </w:divBdr>
                  <w:divsChild>
                    <w:div w:id="57771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2634">
              <w:marLeft w:val="0"/>
              <w:marRight w:val="0"/>
              <w:marTop w:val="0"/>
              <w:marBottom w:val="0"/>
              <w:divBdr>
                <w:top w:val="none" w:sz="0" w:space="0" w:color="auto"/>
                <w:left w:val="none" w:sz="0" w:space="0" w:color="auto"/>
                <w:bottom w:val="none" w:sz="0" w:space="0" w:color="auto"/>
                <w:right w:val="none" w:sz="0" w:space="0" w:color="auto"/>
              </w:divBdr>
            </w:div>
          </w:divsChild>
        </w:div>
        <w:div w:id="1456481640">
          <w:marLeft w:val="0"/>
          <w:marRight w:val="0"/>
          <w:marTop w:val="0"/>
          <w:marBottom w:val="0"/>
          <w:divBdr>
            <w:top w:val="none" w:sz="0" w:space="0" w:color="auto"/>
            <w:left w:val="none" w:sz="0" w:space="0" w:color="auto"/>
            <w:bottom w:val="none" w:sz="0" w:space="0" w:color="auto"/>
            <w:right w:val="none" w:sz="0" w:space="0" w:color="auto"/>
          </w:divBdr>
          <w:divsChild>
            <w:div w:id="1430616645">
              <w:marLeft w:val="0"/>
              <w:marRight w:val="0"/>
              <w:marTop w:val="0"/>
              <w:marBottom w:val="0"/>
              <w:divBdr>
                <w:top w:val="none" w:sz="0" w:space="0" w:color="auto"/>
                <w:left w:val="none" w:sz="0" w:space="0" w:color="auto"/>
                <w:bottom w:val="none" w:sz="0" w:space="0" w:color="auto"/>
                <w:right w:val="none" w:sz="0" w:space="0" w:color="auto"/>
              </w:divBdr>
            </w:div>
            <w:div w:id="934946541">
              <w:marLeft w:val="0"/>
              <w:marRight w:val="0"/>
              <w:marTop w:val="0"/>
              <w:marBottom w:val="0"/>
              <w:divBdr>
                <w:top w:val="none" w:sz="0" w:space="0" w:color="auto"/>
                <w:left w:val="none" w:sz="0" w:space="0" w:color="auto"/>
                <w:bottom w:val="none" w:sz="0" w:space="0" w:color="auto"/>
                <w:right w:val="none" w:sz="0" w:space="0" w:color="auto"/>
              </w:divBdr>
              <w:divsChild>
                <w:div w:id="704790614">
                  <w:marLeft w:val="0"/>
                  <w:marRight w:val="0"/>
                  <w:marTop w:val="0"/>
                  <w:marBottom w:val="0"/>
                  <w:divBdr>
                    <w:top w:val="none" w:sz="0" w:space="0" w:color="auto"/>
                    <w:left w:val="none" w:sz="0" w:space="0" w:color="auto"/>
                    <w:bottom w:val="none" w:sz="0" w:space="0" w:color="auto"/>
                    <w:right w:val="none" w:sz="0" w:space="0" w:color="auto"/>
                  </w:divBdr>
                  <w:divsChild>
                    <w:div w:id="1576934266">
                      <w:marLeft w:val="0"/>
                      <w:marRight w:val="0"/>
                      <w:marTop w:val="0"/>
                      <w:marBottom w:val="0"/>
                      <w:divBdr>
                        <w:top w:val="none" w:sz="0" w:space="0" w:color="auto"/>
                        <w:left w:val="none" w:sz="0" w:space="0" w:color="auto"/>
                        <w:bottom w:val="none" w:sz="0" w:space="0" w:color="auto"/>
                        <w:right w:val="none" w:sz="0" w:space="0" w:color="auto"/>
                      </w:divBdr>
                      <w:divsChild>
                        <w:div w:id="690498469">
                          <w:marLeft w:val="0"/>
                          <w:marRight w:val="0"/>
                          <w:marTop w:val="0"/>
                          <w:marBottom w:val="0"/>
                          <w:divBdr>
                            <w:top w:val="none" w:sz="0" w:space="0" w:color="auto"/>
                            <w:left w:val="none" w:sz="0" w:space="0" w:color="auto"/>
                            <w:bottom w:val="none" w:sz="0" w:space="0" w:color="auto"/>
                            <w:right w:val="none" w:sz="0" w:space="0" w:color="auto"/>
                          </w:divBdr>
                          <w:divsChild>
                            <w:div w:id="16896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94882">
      <w:bodyDiv w:val="1"/>
      <w:marLeft w:val="0"/>
      <w:marRight w:val="0"/>
      <w:marTop w:val="0"/>
      <w:marBottom w:val="0"/>
      <w:divBdr>
        <w:top w:val="none" w:sz="0" w:space="0" w:color="auto"/>
        <w:left w:val="none" w:sz="0" w:space="0" w:color="auto"/>
        <w:bottom w:val="none" w:sz="0" w:space="0" w:color="auto"/>
        <w:right w:val="none" w:sz="0" w:space="0" w:color="auto"/>
      </w:divBdr>
      <w:divsChild>
        <w:div w:id="25755980">
          <w:marLeft w:val="0"/>
          <w:marRight w:val="0"/>
          <w:marTop w:val="0"/>
          <w:marBottom w:val="0"/>
          <w:divBdr>
            <w:top w:val="none" w:sz="0" w:space="0" w:color="auto"/>
            <w:left w:val="none" w:sz="0" w:space="0" w:color="auto"/>
            <w:bottom w:val="none" w:sz="0" w:space="0" w:color="auto"/>
            <w:right w:val="none" w:sz="0" w:space="0" w:color="auto"/>
          </w:divBdr>
          <w:divsChild>
            <w:div w:id="1815486299">
              <w:marLeft w:val="0"/>
              <w:marRight w:val="0"/>
              <w:marTop w:val="0"/>
              <w:marBottom w:val="0"/>
              <w:divBdr>
                <w:top w:val="none" w:sz="0" w:space="0" w:color="auto"/>
                <w:left w:val="none" w:sz="0" w:space="0" w:color="auto"/>
                <w:bottom w:val="none" w:sz="0" w:space="0" w:color="auto"/>
                <w:right w:val="none" w:sz="0" w:space="0" w:color="auto"/>
              </w:divBdr>
            </w:div>
          </w:divsChild>
        </w:div>
        <w:div w:id="1996489982">
          <w:marLeft w:val="0"/>
          <w:marRight w:val="0"/>
          <w:marTop w:val="0"/>
          <w:marBottom w:val="0"/>
          <w:divBdr>
            <w:top w:val="none" w:sz="0" w:space="0" w:color="auto"/>
            <w:left w:val="none" w:sz="0" w:space="0" w:color="auto"/>
            <w:bottom w:val="none" w:sz="0" w:space="0" w:color="auto"/>
            <w:right w:val="none" w:sz="0" w:space="0" w:color="auto"/>
          </w:divBdr>
          <w:divsChild>
            <w:div w:id="9991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92642">
      <w:bodyDiv w:val="1"/>
      <w:marLeft w:val="0"/>
      <w:marRight w:val="0"/>
      <w:marTop w:val="0"/>
      <w:marBottom w:val="0"/>
      <w:divBdr>
        <w:top w:val="none" w:sz="0" w:space="0" w:color="auto"/>
        <w:left w:val="none" w:sz="0" w:space="0" w:color="auto"/>
        <w:bottom w:val="none" w:sz="0" w:space="0" w:color="auto"/>
        <w:right w:val="none" w:sz="0" w:space="0" w:color="auto"/>
      </w:divBdr>
    </w:div>
    <w:div w:id="413360124">
      <w:bodyDiv w:val="1"/>
      <w:marLeft w:val="0"/>
      <w:marRight w:val="0"/>
      <w:marTop w:val="0"/>
      <w:marBottom w:val="0"/>
      <w:divBdr>
        <w:top w:val="none" w:sz="0" w:space="0" w:color="auto"/>
        <w:left w:val="none" w:sz="0" w:space="0" w:color="auto"/>
        <w:bottom w:val="none" w:sz="0" w:space="0" w:color="auto"/>
        <w:right w:val="none" w:sz="0" w:space="0" w:color="auto"/>
      </w:divBdr>
      <w:divsChild>
        <w:div w:id="71852177">
          <w:marLeft w:val="0"/>
          <w:marRight w:val="0"/>
          <w:marTop w:val="0"/>
          <w:marBottom w:val="0"/>
          <w:divBdr>
            <w:top w:val="none" w:sz="0" w:space="0" w:color="auto"/>
            <w:left w:val="none" w:sz="0" w:space="0" w:color="auto"/>
            <w:bottom w:val="none" w:sz="0" w:space="0" w:color="auto"/>
            <w:right w:val="none" w:sz="0" w:space="0" w:color="auto"/>
          </w:divBdr>
          <w:divsChild>
            <w:div w:id="1422406307">
              <w:marLeft w:val="0"/>
              <w:marRight w:val="0"/>
              <w:marTop w:val="0"/>
              <w:marBottom w:val="0"/>
              <w:divBdr>
                <w:top w:val="none" w:sz="0" w:space="0" w:color="auto"/>
                <w:left w:val="none" w:sz="0" w:space="0" w:color="auto"/>
                <w:bottom w:val="none" w:sz="0" w:space="0" w:color="auto"/>
                <w:right w:val="none" w:sz="0" w:space="0" w:color="auto"/>
              </w:divBdr>
            </w:div>
            <w:div w:id="460654035">
              <w:marLeft w:val="0"/>
              <w:marRight w:val="0"/>
              <w:marTop w:val="0"/>
              <w:marBottom w:val="0"/>
              <w:divBdr>
                <w:top w:val="none" w:sz="0" w:space="0" w:color="auto"/>
                <w:left w:val="none" w:sz="0" w:space="0" w:color="auto"/>
                <w:bottom w:val="none" w:sz="0" w:space="0" w:color="auto"/>
                <w:right w:val="none" w:sz="0" w:space="0" w:color="auto"/>
              </w:divBdr>
            </w:div>
          </w:divsChild>
        </w:div>
        <w:div w:id="1266887403">
          <w:marLeft w:val="0"/>
          <w:marRight w:val="0"/>
          <w:marTop w:val="0"/>
          <w:marBottom w:val="0"/>
          <w:divBdr>
            <w:top w:val="none" w:sz="0" w:space="0" w:color="auto"/>
            <w:left w:val="none" w:sz="0" w:space="0" w:color="auto"/>
            <w:bottom w:val="none" w:sz="0" w:space="0" w:color="auto"/>
            <w:right w:val="none" w:sz="0" w:space="0" w:color="auto"/>
          </w:divBdr>
        </w:div>
      </w:divsChild>
    </w:div>
    <w:div w:id="413474440">
      <w:bodyDiv w:val="1"/>
      <w:marLeft w:val="0"/>
      <w:marRight w:val="0"/>
      <w:marTop w:val="0"/>
      <w:marBottom w:val="0"/>
      <w:divBdr>
        <w:top w:val="none" w:sz="0" w:space="0" w:color="auto"/>
        <w:left w:val="none" w:sz="0" w:space="0" w:color="auto"/>
        <w:bottom w:val="none" w:sz="0" w:space="0" w:color="auto"/>
        <w:right w:val="none" w:sz="0" w:space="0" w:color="auto"/>
      </w:divBdr>
      <w:divsChild>
        <w:div w:id="1816606813">
          <w:marLeft w:val="0"/>
          <w:marRight w:val="0"/>
          <w:marTop w:val="0"/>
          <w:marBottom w:val="0"/>
          <w:divBdr>
            <w:top w:val="none" w:sz="0" w:space="0" w:color="auto"/>
            <w:left w:val="none" w:sz="0" w:space="0" w:color="auto"/>
            <w:bottom w:val="none" w:sz="0" w:space="0" w:color="auto"/>
            <w:right w:val="none" w:sz="0" w:space="0" w:color="auto"/>
          </w:divBdr>
          <w:divsChild>
            <w:div w:id="264457639">
              <w:marLeft w:val="0"/>
              <w:marRight w:val="0"/>
              <w:marTop w:val="0"/>
              <w:marBottom w:val="0"/>
              <w:divBdr>
                <w:top w:val="none" w:sz="0" w:space="0" w:color="auto"/>
                <w:left w:val="none" w:sz="0" w:space="0" w:color="auto"/>
                <w:bottom w:val="none" w:sz="0" w:space="0" w:color="auto"/>
                <w:right w:val="none" w:sz="0" w:space="0" w:color="auto"/>
              </w:divBdr>
            </w:div>
            <w:div w:id="784930533">
              <w:marLeft w:val="0"/>
              <w:marRight w:val="0"/>
              <w:marTop w:val="0"/>
              <w:marBottom w:val="0"/>
              <w:divBdr>
                <w:top w:val="none" w:sz="0" w:space="0" w:color="auto"/>
                <w:left w:val="none" w:sz="0" w:space="0" w:color="auto"/>
                <w:bottom w:val="none" w:sz="0" w:space="0" w:color="auto"/>
                <w:right w:val="none" w:sz="0" w:space="0" w:color="auto"/>
              </w:divBdr>
            </w:div>
          </w:divsChild>
        </w:div>
        <w:div w:id="1643002438">
          <w:marLeft w:val="0"/>
          <w:marRight w:val="0"/>
          <w:marTop w:val="0"/>
          <w:marBottom w:val="0"/>
          <w:divBdr>
            <w:top w:val="none" w:sz="0" w:space="0" w:color="auto"/>
            <w:left w:val="none" w:sz="0" w:space="0" w:color="auto"/>
            <w:bottom w:val="none" w:sz="0" w:space="0" w:color="auto"/>
            <w:right w:val="none" w:sz="0" w:space="0" w:color="auto"/>
          </w:divBdr>
        </w:div>
      </w:divsChild>
    </w:div>
    <w:div w:id="415369943">
      <w:bodyDiv w:val="1"/>
      <w:marLeft w:val="0"/>
      <w:marRight w:val="0"/>
      <w:marTop w:val="0"/>
      <w:marBottom w:val="0"/>
      <w:divBdr>
        <w:top w:val="none" w:sz="0" w:space="0" w:color="auto"/>
        <w:left w:val="none" w:sz="0" w:space="0" w:color="auto"/>
        <w:bottom w:val="none" w:sz="0" w:space="0" w:color="auto"/>
        <w:right w:val="none" w:sz="0" w:space="0" w:color="auto"/>
      </w:divBdr>
      <w:divsChild>
        <w:div w:id="957221130">
          <w:marLeft w:val="0"/>
          <w:marRight w:val="0"/>
          <w:marTop w:val="0"/>
          <w:marBottom w:val="0"/>
          <w:divBdr>
            <w:top w:val="none" w:sz="0" w:space="0" w:color="auto"/>
            <w:left w:val="none" w:sz="0" w:space="0" w:color="auto"/>
            <w:bottom w:val="none" w:sz="0" w:space="0" w:color="auto"/>
            <w:right w:val="none" w:sz="0" w:space="0" w:color="auto"/>
          </w:divBdr>
        </w:div>
        <w:div w:id="125316477">
          <w:marLeft w:val="0"/>
          <w:marRight w:val="0"/>
          <w:marTop w:val="0"/>
          <w:marBottom w:val="0"/>
          <w:divBdr>
            <w:top w:val="none" w:sz="0" w:space="0" w:color="auto"/>
            <w:left w:val="none" w:sz="0" w:space="0" w:color="auto"/>
            <w:bottom w:val="none" w:sz="0" w:space="0" w:color="auto"/>
            <w:right w:val="none" w:sz="0" w:space="0" w:color="auto"/>
          </w:divBdr>
          <w:divsChild>
            <w:div w:id="487718972">
              <w:marLeft w:val="0"/>
              <w:marRight w:val="0"/>
              <w:marTop w:val="0"/>
              <w:marBottom w:val="0"/>
              <w:divBdr>
                <w:top w:val="none" w:sz="0" w:space="0" w:color="auto"/>
                <w:left w:val="none" w:sz="0" w:space="0" w:color="auto"/>
                <w:bottom w:val="none" w:sz="0" w:space="0" w:color="auto"/>
                <w:right w:val="none" w:sz="0" w:space="0" w:color="auto"/>
              </w:divBdr>
              <w:divsChild>
                <w:div w:id="143544079">
                  <w:marLeft w:val="0"/>
                  <w:marRight w:val="0"/>
                  <w:marTop w:val="0"/>
                  <w:marBottom w:val="0"/>
                  <w:divBdr>
                    <w:top w:val="none" w:sz="0" w:space="0" w:color="auto"/>
                    <w:left w:val="none" w:sz="0" w:space="0" w:color="auto"/>
                    <w:bottom w:val="none" w:sz="0" w:space="0" w:color="auto"/>
                    <w:right w:val="none" w:sz="0" w:space="0" w:color="auto"/>
                  </w:divBdr>
                  <w:divsChild>
                    <w:div w:id="961348795">
                      <w:marLeft w:val="0"/>
                      <w:marRight w:val="0"/>
                      <w:marTop w:val="0"/>
                      <w:marBottom w:val="0"/>
                      <w:divBdr>
                        <w:top w:val="none" w:sz="0" w:space="0" w:color="auto"/>
                        <w:left w:val="none" w:sz="0" w:space="0" w:color="auto"/>
                        <w:bottom w:val="none" w:sz="0" w:space="0" w:color="auto"/>
                        <w:right w:val="none" w:sz="0" w:space="0" w:color="auto"/>
                      </w:divBdr>
                      <w:divsChild>
                        <w:div w:id="10306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5982007">
      <w:bodyDiv w:val="1"/>
      <w:marLeft w:val="0"/>
      <w:marRight w:val="0"/>
      <w:marTop w:val="0"/>
      <w:marBottom w:val="0"/>
      <w:divBdr>
        <w:top w:val="none" w:sz="0" w:space="0" w:color="auto"/>
        <w:left w:val="none" w:sz="0" w:space="0" w:color="auto"/>
        <w:bottom w:val="none" w:sz="0" w:space="0" w:color="auto"/>
        <w:right w:val="none" w:sz="0" w:space="0" w:color="auto"/>
      </w:divBdr>
      <w:divsChild>
        <w:div w:id="134032414">
          <w:marLeft w:val="0"/>
          <w:marRight w:val="0"/>
          <w:marTop w:val="0"/>
          <w:marBottom w:val="0"/>
          <w:divBdr>
            <w:top w:val="none" w:sz="0" w:space="0" w:color="auto"/>
            <w:left w:val="none" w:sz="0" w:space="0" w:color="auto"/>
            <w:bottom w:val="none" w:sz="0" w:space="0" w:color="auto"/>
            <w:right w:val="none" w:sz="0" w:space="0" w:color="auto"/>
          </w:divBdr>
          <w:divsChild>
            <w:div w:id="370738420">
              <w:marLeft w:val="0"/>
              <w:marRight w:val="0"/>
              <w:marTop w:val="0"/>
              <w:marBottom w:val="0"/>
              <w:divBdr>
                <w:top w:val="none" w:sz="0" w:space="0" w:color="auto"/>
                <w:left w:val="none" w:sz="0" w:space="0" w:color="auto"/>
                <w:bottom w:val="none" w:sz="0" w:space="0" w:color="auto"/>
                <w:right w:val="none" w:sz="0" w:space="0" w:color="auto"/>
              </w:divBdr>
              <w:divsChild>
                <w:div w:id="8068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0259">
          <w:marLeft w:val="0"/>
          <w:marRight w:val="0"/>
          <w:marTop w:val="0"/>
          <w:marBottom w:val="0"/>
          <w:divBdr>
            <w:top w:val="none" w:sz="0" w:space="0" w:color="auto"/>
            <w:left w:val="none" w:sz="0" w:space="0" w:color="auto"/>
            <w:bottom w:val="none" w:sz="0" w:space="0" w:color="auto"/>
            <w:right w:val="none" w:sz="0" w:space="0" w:color="auto"/>
          </w:divBdr>
        </w:div>
        <w:div w:id="1320690167">
          <w:marLeft w:val="0"/>
          <w:marRight w:val="0"/>
          <w:marTop w:val="0"/>
          <w:marBottom w:val="0"/>
          <w:divBdr>
            <w:top w:val="none" w:sz="0" w:space="0" w:color="auto"/>
            <w:left w:val="none" w:sz="0" w:space="0" w:color="auto"/>
            <w:bottom w:val="none" w:sz="0" w:space="0" w:color="auto"/>
            <w:right w:val="none" w:sz="0" w:space="0" w:color="auto"/>
          </w:divBdr>
          <w:divsChild>
            <w:div w:id="793328413">
              <w:marLeft w:val="0"/>
              <w:marRight w:val="0"/>
              <w:marTop w:val="0"/>
              <w:marBottom w:val="0"/>
              <w:divBdr>
                <w:top w:val="none" w:sz="0" w:space="0" w:color="auto"/>
                <w:left w:val="none" w:sz="0" w:space="0" w:color="auto"/>
                <w:bottom w:val="none" w:sz="0" w:space="0" w:color="auto"/>
                <w:right w:val="none" w:sz="0" w:space="0" w:color="auto"/>
              </w:divBdr>
              <w:divsChild>
                <w:div w:id="1034623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51766">
      <w:bodyDiv w:val="1"/>
      <w:marLeft w:val="0"/>
      <w:marRight w:val="0"/>
      <w:marTop w:val="0"/>
      <w:marBottom w:val="0"/>
      <w:divBdr>
        <w:top w:val="none" w:sz="0" w:space="0" w:color="auto"/>
        <w:left w:val="none" w:sz="0" w:space="0" w:color="auto"/>
        <w:bottom w:val="none" w:sz="0" w:space="0" w:color="auto"/>
        <w:right w:val="none" w:sz="0" w:space="0" w:color="auto"/>
      </w:divBdr>
      <w:divsChild>
        <w:div w:id="584073139">
          <w:marLeft w:val="0"/>
          <w:marRight w:val="0"/>
          <w:marTop w:val="0"/>
          <w:marBottom w:val="0"/>
          <w:divBdr>
            <w:top w:val="none" w:sz="0" w:space="0" w:color="auto"/>
            <w:left w:val="none" w:sz="0" w:space="0" w:color="auto"/>
            <w:bottom w:val="none" w:sz="0" w:space="0" w:color="auto"/>
            <w:right w:val="none" w:sz="0" w:space="0" w:color="auto"/>
          </w:divBdr>
          <w:divsChild>
            <w:div w:id="703361224">
              <w:marLeft w:val="0"/>
              <w:marRight w:val="0"/>
              <w:marTop w:val="0"/>
              <w:marBottom w:val="0"/>
              <w:divBdr>
                <w:top w:val="none" w:sz="0" w:space="0" w:color="auto"/>
                <w:left w:val="none" w:sz="0" w:space="0" w:color="auto"/>
                <w:bottom w:val="none" w:sz="0" w:space="0" w:color="auto"/>
                <w:right w:val="none" w:sz="0" w:space="0" w:color="auto"/>
              </w:divBdr>
            </w:div>
            <w:div w:id="1193763424">
              <w:marLeft w:val="0"/>
              <w:marRight w:val="0"/>
              <w:marTop w:val="0"/>
              <w:marBottom w:val="0"/>
              <w:divBdr>
                <w:top w:val="none" w:sz="0" w:space="0" w:color="auto"/>
                <w:left w:val="none" w:sz="0" w:space="0" w:color="auto"/>
                <w:bottom w:val="none" w:sz="0" w:space="0" w:color="auto"/>
                <w:right w:val="none" w:sz="0" w:space="0" w:color="auto"/>
              </w:divBdr>
            </w:div>
          </w:divsChild>
        </w:div>
        <w:div w:id="1353996925">
          <w:marLeft w:val="0"/>
          <w:marRight w:val="0"/>
          <w:marTop w:val="0"/>
          <w:marBottom w:val="0"/>
          <w:divBdr>
            <w:top w:val="none" w:sz="0" w:space="0" w:color="auto"/>
            <w:left w:val="none" w:sz="0" w:space="0" w:color="auto"/>
            <w:bottom w:val="none" w:sz="0" w:space="0" w:color="auto"/>
            <w:right w:val="none" w:sz="0" w:space="0" w:color="auto"/>
          </w:divBdr>
        </w:div>
        <w:div w:id="2129659168">
          <w:marLeft w:val="0"/>
          <w:marRight w:val="0"/>
          <w:marTop w:val="0"/>
          <w:marBottom w:val="0"/>
          <w:divBdr>
            <w:top w:val="none" w:sz="0" w:space="0" w:color="auto"/>
            <w:left w:val="none" w:sz="0" w:space="0" w:color="auto"/>
            <w:bottom w:val="none" w:sz="0" w:space="0" w:color="auto"/>
            <w:right w:val="none" w:sz="0" w:space="0" w:color="auto"/>
          </w:divBdr>
        </w:div>
      </w:divsChild>
    </w:div>
    <w:div w:id="420640740">
      <w:bodyDiv w:val="1"/>
      <w:marLeft w:val="0"/>
      <w:marRight w:val="0"/>
      <w:marTop w:val="0"/>
      <w:marBottom w:val="0"/>
      <w:divBdr>
        <w:top w:val="none" w:sz="0" w:space="0" w:color="auto"/>
        <w:left w:val="none" w:sz="0" w:space="0" w:color="auto"/>
        <w:bottom w:val="none" w:sz="0" w:space="0" w:color="auto"/>
        <w:right w:val="none" w:sz="0" w:space="0" w:color="auto"/>
      </w:divBdr>
    </w:div>
    <w:div w:id="420882155">
      <w:bodyDiv w:val="1"/>
      <w:marLeft w:val="0"/>
      <w:marRight w:val="0"/>
      <w:marTop w:val="0"/>
      <w:marBottom w:val="0"/>
      <w:divBdr>
        <w:top w:val="none" w:sz="0" w:space="0" w:color="auto"/>
        <w:left w:val="none" w:sz="0" w:space="0" w:color="auto"/>
        <w:bottom w:val="none" w:sz="0" w:space="0" w:color="auto"/>
        <w:right w:val="none" w:sz="0" w:space="0" w:color="auto"/>
      </w:divBdr>
    </w:div>
    <w:div w:id="421029921">
      <w:bodyDiv w:val="1"/>
      <w:marLeft w:val="0"/>
      <w:marRight w:val="0"/>
      <w:marTop w:val="0"/>
      <w:marBottom w:val="0"/>
      <w:divBdr>
        <w:top w:val="none" w:sz="0" w:space="0" w:color="auto"/>
        <w:left w:val="none" w:sz="0" w:space="0" w:color="auto"/>
        <w:bottom w:val="none" w:sz="0" w:space="0" w:color="auto"/>
        <w:right w:val="none" w:sz="0" w:space="0" w:color="auto"/>
      </w:divBdr>
      <w:divsChild>
        <w:div w:id="1643999018">
          <w:marLeft w:val="0"/>
          <w:marRight w:val="0"/>
          <w:marTop w:val="0"/>
          <w:marBottom w:val="0"/>
          <w:divBdr>
            <w:top w:val="none" w:sz="0" w:space="0" w:color="auto"/>
            <w:left w:val="none" w:sz="0" w:space="0" w:color="auto"/>
            <w:bottom w:val="none" w:sz="0" w:space="0" w:color="auto"/>
            <w:right w:val="none" w:sz="0" w:space="0" w:color="auto"/>
          </w:divBdr>
          <w:divsChild>
            <w:div w:id="320889302">
              <w:marLeft w:val="0"/>
              <w:marRight w:val="0"/>
              <w:marTop w:val="0"/>
              <w:marBottom w:val="0"/>
              <w:divBdr>
                <w:top w:val="none" w:sz="0" w:space="0" w:color="auto"/>
                <w:left w:val="none" w:sz="0" w:space="0" w:color="auto"/>
                <w:bottom w:val="none" w:sz="0" w:space="0" w:color="auto"/>
                <w:right w:val="none" w:sz="0" w:space="0" w:color="auto"/>
              </w:divBdr>
            </w:div>
            <w:div w:id="1788112860">
              <w:marLeft w:val="0"/>
              <w:marRight w:val="0"/>
              <w:marTop w:val="0"/>
              <w:marBottom w:val="0"/>
              <w:divBdr>
                <w:top w:val="none" w:sz="0" w:space="0" w:color="auto"/>
                <w:left w:val="none" w:sz="0" w:space="0" w:color="auto"/>
                <w:bottom w:val="none" w:sz="0" w:space="0" w:color="auto"/>
                <w:right w:val="none" w:sz="0" w:space="0" w:color="auto"/>
              </w:divBdr>
            </w:div>
          </w:divsChild>
        </w:div>
        <w:div w:id="1066152060">
          <w:marLeft w:val="0"/>
          <w:marRight w:val="0"/>
          <w:marTop w:val="0"/>
          <w:marBottom w:val="0"/>
          <w:divBdr>
            <w:top w:val="none" w:sz="0" w:space="0" w:color="auto"/>
            <w:left w:val="none" w:sz="0" w:space="0" w:color="auto"/>
            <w:bottom w:val="none" w:sz="0" w:space="0" w:color="auto"/>
            <w:right w:val="none" w:sz="0" w:space="0" w:color="auto"/>
          </w:divBdr>
        </w:div>
      </w:divsChild>
    </w:div>
    <w:div w:id="422921776">
      <w:bodyDiv w:val="1"/>
      <w:marLeft w:val="0"/>
      <w:marRight w:val="0"/>
      <w:marTop w:val="0"/>
      <w:marBottom w:val="0"/>
      <w:divBdr>
        <w:top w:val="none" w:sz="0" w:space="0" w:color="auto"/>
        <w:left w:val="none" w:sz="0" w:space="0" w:color="auto"/>
        <w:bottom w:val="none" w:sz="0" w:space="0" w:color="auto"/>
        <w:right w:val="none" w:sz="0" w:space="0" w:color="auto"/>
      </w:divBdr>
      <w:divsChild>
        <w:div w:id="912474804">
          <w:marLeft w:val="0"/>
          <w:marRight w:val="0"/>
          <w:marTop w:val="0"/>
          <w:marBottom w:val="0"/>
          <w:divBdr>
            <w:top w:val="none" w:sz="0" w:space="0" w:color="auto"/>
            <w:left w:val="none" w:sz="0" w:space="0" w:color="auto"/>
            <w:bottom w:val="none" w:sz="0" w:space="0" w:color="auto"/>
            <w:right w:val="none" w:sz="0" w:space="0" w:color="auto"/>
          </w:divBdr>
          <w:divsChild>
            <w:div w:id="1735622219">
              <w:marLeft w:val="0"/>
              <w:marRight w:val="0"/>
              <w:marTop w:val="0"/>
              <w:marBottom w:val="0"/>
              <w:divBdr>
                <w:top w:val="none" w:sz="0" w:space="0" w:color="auto"/>
                <w:left w:val="none" w:sz="0" w:space="0" w:color="auto"/>
                <w:bottom w:val="none" w:sz="0" w:space="0" w:color="auto"/>
                <w:right w:val="none" w:sz="0" w:space="0" w:color="auto"/>
              </w:divBdr>
              <w:divsChild>
                <w:div w:id="152924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52887">
          <w:marLeft w:val="0"/>
          <w:marRight w:val="0"/>
          <w:marTop w:val="0"/>
          <w:marBottom w:val="0"/>
          <w:divBdr>
            <w:top w:val="none" w:sz="0" w:space="0" w:color="auto"/>
            <w:left w:val="none" w:sz="0" w:space="0" w:color="auto"/>
            <w:bottom w:val="none" w:sz="0" w:space="0" w:color="auto"/>
            <w:right w:val="none" w:sz="0" w:space="0" w:color="auto"/>
          </w:divBdr>
          <w:divsChild>
            <w:div w:id="559175323">
              <w:marLeft w:val="0"/>
              <w:marRight w:val="0"/>
              <w:marTop w:val="0"/>
              <w:marBottom w:val="0"/>
              <w:divBdr>
                <w:top w:val="none" w:sz="0" w:space="0" w:color="auto"/>
                <w:left w:val="none" w:sz="0" w:space="0" w:color="auto"/>
                <w:bottom w:val="none" w:sz="0" w:space="0" w:color="auto"/>
                <w:right w:val="none" w:sz="0" w:space="0" w:color="auto"/>
              </w:divBdr>
              <w:divsChild>
                <w:div w:id="37088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80525">
          <w:marLeft w:val="0"/>
          <w:marRight w:val="0"/>
          <w:marTop w:val="0"/>
          <w:marBottom w:val="0"/>
          <w:divBdr>
            <w:top w:val="none" w:sz="0" w:space="0" w:color="auto"/>
            <w:left w:val="none" w:sz="0" w:space="0" w:color="auto"/>
            <w:bottom w:val="none" w:sz="0" w:space="0" w:color="auto"/>
            <w:right w:val="none" w:sz="0" w:space="0" w:color="auto"/>
          </w:divBdr>
          <w:divsChild>
            <w:div w:id="1780445084">
              <w:marLeft w:val="0"/>
              <w:marRight w:val="0"/>
              <w:marTop w:val="0"/>
              <w:marBottom w:val="0"/>
              <w:divBdr>
                <w:top w:val="none" w:sz="0" w:space="0" w:color="auto"/>
                <w:left w:val="none" w:sz="0" w:space="0" w:color="auto"/>
                <w:bottom w:val="none" w:sz="0" w:space="0" w:color="auto"/>
                <w:right w:val="none" w:sz="0" w:space="0" w:color="auto"/>
              </w:divBdr>
              <w:divsChild>
                <w:div w:id="142333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233232">
      <w:bodyDiv w:val="1"/>
      <w:marLeft w:val="0"/>
      <w:marRight w:val="0"/>
      <w:marTop w:val="0"/>
      <w:marBottom w:val="0"/>
      <w:divBdr>
        <w:top w:val="none" w:sz="0" w:space="0" w:color="auto"/>
        <w:left w:val="none" w:sz="0" w:space="0" w:color="auto"/>
        <w:bottom w:val="none" w:sz="0" w:space="0" w:color="auto"/>
        <w:right w:val="none" w:sz="0" w:space="0" w:color="auto"/>
      </w:divBdr>
      <w:divsChild>
        <w:div w:id="2000694770">
          <w:marLeft w:val="0"/>
          <w:marRight w:val="0"/>
          <w:marTop w:val="0"/>
          <w:marBottom w:val="0"/>
          <w:divBdr>
            <w:top w:val="none" w:sz="0" w:space="0" w:color="auto"/>
            <w:left w:val="none" w:sz="0" w:space="0" w:color="auto"/>
            <w:bottom w:val="none" w:sz="0" w:space="0" w:color="auto"/>
            <w:right w:val="none" w:sz="0" w:space="0" w:color="auto"/>
          </w:divBdr>
          <w:divsChild>
            <w:div w:id="2014183618">
              <w:marLeft w:val="0"/>
              <w:marRight w:val="0"/>
              <w:marTop w:val="0"/>
              <w:marBottom w:val="0"/>
              <w:divBdr>
                <w:top w:val="none" w:sz="0" w:space="0" w:color="auto"/>
                <w:left w:val="none" w:sz="0" w:space="0" w:color="auto"/>
                <w:bottom w:val="none" w:sz="0" w:space="0" w:color="auto"/>
                <w:right w:val="none" w:sz="0" w:space="0" w:color="auto"/>
              </w:divBdr>
            </w:div>
            <w:div w:id="307436809">
              <w:marLeft w:val="0"/>
              <w:marRight w:val="0"/>
              <w:marTop w:val="0"/>
              <w:marBottom w:val="0"/>
              <w:divBdr>
                <w:top w:val="none" w:sz="0" w:space="0" w:color="auto"/>
                <w:left w:val="none" w:sz="0" w:space="0" w:color="auto"/>
                <w:bottom w:val="none" w:sz="0" w:space="0" w:color="auto"/>
                <w:right w:val="none" w:sz="0" w:space="0" w:color="auto"/>
              </w:divBdr>
            </w:div>
          </w:divsChild>
        </w:div>
        <w:div w:id="754668250">
          <w:marLeft w:val="0"/>
          <w:marRight w:val="0"/>
          <w:marTop w:val="0"/>
          <w:marBottom w:val="0"/>
          <w:divBdr>
            <w:top w:val="none" w:sz="0" w:space="0" w:color="auto"/>
            <w:left w:val="none" w:sz="0" w:space="0" w:color="auto"/>
            <w:bottom w:val="none" w:sz="0" w:space="0" w:color="auto"/>
            <w:right w:val="none" w:sz="0" w:space="0" w:color="auto"/>
          </w:divBdr>
        </w:div>
      </w:divsChild>
    </w:div>
    <w:div w:id="423842282">
      <w:bodyDiv w:val="1"/>
      <w:marLeft w:val="0"/>
      <w:marRight w:val="0"/>
      <w:marTop w:val="0"/>
      <w:marBottom w:val="0"/>
      <w:divBdr>
        <w:top w:val="none" w:sz="0" w:space="0" w:color="auto"/>
        <w:left w:val="none" w:sz="0" w:space="0" w:color="auto"/>
        <w:bottom w:val="none" w:sz="0" w:space="0" w:color="auto"/>
        <w:right w:val="none" w:sz="0" w:space="0" w:color="auto"/>
      </w:divBdr>
      <w:divsChild>
        <w:div w:id="1732997823">
          <w:marLeft w:val="0"/>
          <w:marRight w:val="0"/>
          <w:marTop w:val="0"/>
          <w:marBottom w:val="0"/>
          <w:divBdr>
            <w:top w:val="none" w:sz="0" w:space="0" w:color="auto"/>
            <w:left w:val="none" w:sz="0" w:space="0" w:color="auto"/>
            <w:bottom w:val="none" w:sz="0" w:space="0" w:color="auto"/>
            <w:right w:val="none" w:sz="0" w:space="0" w:color="auto"/>
          </w:divBdr>
          <w:divsChild>
            <w:div w:id="969360749">
              <w:marLeft w:val="0"/>
              <w:marRight w:val="0"/>
              <w:marTop w:val="0"/>
              <w:marBottom w:val="0"/>
              <w:divBdr>
                <w:top w:val="none" w:sz="0" w:space="0" w:color="auto"/>
                <w:left w:val="none" w:sz="0" w:space="0" w:color="auto"/>
                <w:bottom w:val="none" w:sz="0" w:space="0" w:color="auto"/>
                <w:right w:val="none" w:sz="0" w:space="0" w:color="auto"/>
              </w:divBdr>
            </w:div>
            <w:div w:id="184558777">
              <w:marLeft w:val="0"/>
              <w:marRight w:val="0"/>
              <w:marTop w:val="0"/>
              <w:marBottom w:val="0"/>
              <w:divBdr>
                <w:top w:val="none" w:sz="0" w:space="0" w:color="auto"/>
                <w:left w:val="none" w:sz="0" w:space="0" w:color="auto"/>
                <w:bottom w:val="none" w:sz="0" w:space="0" w:color="auto"/>
                <w:right w:val="none" w:sz="0" w:space="0" w:color="auto"/>
              </w:divBdr>
            </w:div>
          </w:divsChild>
        </w:div>
        <w:div w:id="884101320">
          <w:marLeft w:val="0"/>
          <w:marRight w:val="0"/>
          <w:marTop w:val="0"/>
          <w:marBottom w:val="0"/>
          <w:divBdr>
            <w:top w:val="none" w:sz="0" w:space="0" w:color="auto"/>
            <w:left w:val="none" w:sz="0" w:space="0" w:color="auto"/>
            <w:bottom w:val="none" w:sz="0" w:space="0" w:color="auto"/>
            <w:right w:val="none" w:sz="0" w:space="0" w:color="auto"/>
          </w:divBdr>
        </w:div>
      </w:divsChild>
    </w:div>
    <w:div w:id="426313686">
      <w:bodyDiv w:val="1"/>
      <w:marLeft w:val="0"/>
      <w:marRight w:val="0"/>
      <w:marTop w:val="0"/>
      <w:marBottom w:val="0"/>
      <w:divBdr>
        <w:top w:val="none" w:sz="0" w:space="0" w:color="auto"/>
        <w:left w:val="none" w:sz="0" w:space="0" w:color="auto"/>
        <w:bottom w:val="none" w:sz="0" w:space="0" w:color="auto"/>
        <w:right w:val="none" w:sz="0" w:space="0" w:color="auto"/>
      </w:divBdr>
      <w:divsChild>
        <w:div w:id="1714424798">
          <w:marLeft w:val="0"/>
          <w:marRight w:val="0"/>
          <w:marTop w:val="0"/>
          <w:marBottom w:val="0"/>
          <w:divBdr>
            <w:top w:val="none" w:sz="0" w:space="0" w:color="auto"/>
            <w:left w:val="none" w:sz="0" w:space="0" w:color="auto"/>
            <w:bottom w:val="none" w:sz="0" w:space="0" w:color="auto"/>
            <w:right w:val="none" w:sz="0" w:space="0" w:color="auto"/>
          </w:divBdr>
          <w:divsChild>
            <w:div w:id="1282422673">
              <w:marLeft w:val="0"/>
              <w:marRight w:val="0"/>
              <w:marTop w:val="0"/>
              <w:marBottom w:val="0"/>
              <w:divBdr>
                <w:top w:val="none" w:sz="0" w:space="0" w:color="auto"/>
                <w:left w:val="none" w:sz="0" w:space="0" w:color="auto"/>
                <w:bottom w:val="none" w:sz="0" w:space="0" w:color="auto"/>
                <w:right w:val="none" w:sz="0" w:space="0" w:color="auto"/>
              </w:divBdr>
            </w:div>
            <w:div w:id="1063144586">
              <w:marLeft w:val="0"/>
              <w:marRight w:val="0"/>
              <w:marTop w:val="0"/>
              <w:marBottom w:val="0"/>
              <w:divBdr>
                <w:top w:val="none" w:sz="0" w:space="0" w:color="auto"/>
                <w:left w:val="none" w:sz="0" w:space="0" w:color="auto"/>
                <w:bottom w:val="none" w:sz="0" w:space="0" w:color="auto"/>
                <w:right w:val="none" w:sz="0" w:space="0" w:color="auto"/>
              </w:divBdr>
            </w:div>
          </w:divsChild>
        </w:div>
        <w:div w:id="1064570541">
          <w:marLeft w:val="0"/>
          <w:marRight w:val="0"/>
          <w:marTop w:val="0"/>
          <w:marBottom w:val="0"/>
          <w:divBdr>
            <w:top w:val="none" w:sz="0" w:space="0" w:color="auto"/>
            <w:left w:val="none" w:sz="0" w:space="0" w:color="auto"/>
            <w:bottom w:val="none" w:sz="0" w:space="0" w:color="auto"/>
            <w:right w:val="none" w:sz="0" w:space="0" w:color="auto"/>
          </w:divBdr>
        </w:div>
      </w:divsChild>
    </w:div>
    <w:div w:id="426460756">
      <w:bodyDiv w:val="1"/>
      <w:marLeft w:val="0"/>
      <w:marRight w:val="0"/>
      <w:marTop w:val="0"/>
      <w:marBottom w:val="0"/>
      <w:divBdr>
        <w:top w:val="none" w:sz="0" w:space="0" w:color="auto"/>
        <w:left w:val="none" w:sz="0" w:space="0" w:color="auto"/>
        <w:bottom w:val="none" w:sz="0" w:space="0" w:color="auto"/>
        <w:right w:val="none" w:sz="0" w:space="0" w:color="auto"/>
      </w:divBdr>
      <w:divsChild>
        <w:div w:id="2006930722">
          <w:marLeft w:val="0"/>
          <w:marRight w:val="0"/>
          <w:marTop w:val="0"/>
          <w:marBottom w:val="0"/>
          <w:divBdr>
            <w:top w:val="none" w:sz="0" w:space="0" w:color="auto"/>
            <w:left w:val="none" w:sz="0" w:space="0" w:color="auto"/>
            <w:bottom w:val="none" w:sz="0" w:space="0" w:color="auto"/>
            <w:right w:val="none" w:sz="0" w:space="0" w:color="auto"/>
          </w:divBdr>
          <w:divsChild>
            <w:div w:id="910311631">
              <w:marLeft w:val="0"/>
              <w:marRight w:val="0"/>
              <w:marTop w:val="0"/>
              <w:marBottom w:val="0"/>
              <w:divBdr>
                <w:top w:val="none" w:sz="0" w:space="0" w:color="auto"/>
                <w:left w:val="none" w:sz="0" w:space="0" w:color="auto"/>
                <w:bottom w:val="none" w:sz="0" w:space="0" w:color="auto"/>
                <w:right w:val="none" w:sz="0" w:space="0" w:color="auto"/>
              </w:divBdr>
              <w:divsChild>
                <w:div w:id="725838204">
                  <w:marLeft w:val="0"/>
                  <w:marRight w:val="0"/>
                  <w:marTop w:val="0"/>
                  <w:marBottom w:val="0"/>
                  <w:divBdr>
                    <w:top w:val="none" w:sz="0" w:space="0" w:color="auto"/>
                    <w:left w:val="none" w:sz="0" w:space="0" w:color="auto"/>
                    <w:bottom w:val="none" w:sz="0" w:space="0" w:color="auto"/>
                    <w:right w:val="none" w:sz="0" w:space="0" w:color="auto"/>
                  </w:divBdr>
                </w:div>
                <w:div w:id="447358470">
                  <w:marLeft w:val="0"/>
                  <w:marRight w:val="0"/>
                  <w:marTop w:val="0"/>
                  <w:marBottom w:val="0"/>
                  <w:divBdr>
                    <w:top w:val="none" w:sz="0" w:space="0" w:color="auto"/>
                    <w:left w:val="none" w:sz="0" w:space="0" w:color="auto"/>
                    <w:bottom w:val="none" w:sz="0" w:space="0" w:color="auto"/>
                    <w:right w:val="none" w:sz="0" w:space="0" w:color="auto"/>
                  </w:divBdr>
                  <w:divsChild>
                    <w:div w:id="1845591312">
                      <w:marLeft w:val="0"/>
                      <w:marRight w:val="0"/>
                      <w:marTop w:val="0"/>
                      <w:marBottom w:val="0"/>
                      <w:divBdr>
                        <w:top w:val="none" w:sz="0" w:space="0" w:color="auto"/>
                        <w:left w:val="none" w:sz="0" w:space="0" w:color="auto"/>
                        <w:bottom w:val="none" w:sz="0" w:space="0" w:color="auto"/>
                        <w:right w:val="none" w:sz="0" w:space="0" w:color="auto"/>
                      </w:divBdr>
                    </w:div>
                    <w:div w:id="179740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86300">
              <w:marLeft w:val="0"/>
              <w:marRight w:val="0"/>
              <w:marTop w:val="0"/>
              <w:marBottom w:val="0"/>
              <w:divBdr>
                <w:top w:val="none" w:sz="0" w:space="0" w:color="auto"/>
                <w:left w:val="none" w:sz="0" w:space="0" w:color="auto"/>
                <w:bottom w:val="none" w:sz="0" w:space="0" w:color="auto"/>
                <w:right w:val="none" w:sz="0" w:space="0" w:color="auto"/>
              </w:divBdr>
              <w:divsChild>
                <w:div w:id="964046059">
                  <w:marLeft w:val="0"/>
                  <w:marRight w:val="0"/>
                  <w:marTop w:val="0"/>
                  <w:marBottom w:val="0"/>
                  <w:divBdr>
                    <w:top w:val="none" w:sz="0" w:space="0" w:color="auto"/>
                    <w:left w:val="none" w:sz="0" w:space="0" w:color="auto"/>
                    <w:bottom w:val="none" w:sz="0" w:space="0" w:color="auto"/>
                    <w:right w:val="none" w:sz="0" w:space="0" w:color="auto"/>
                  </w:divBdr>
                </w:div>
                <w:div w:id="1305816669">
                  <w:marLeft w:val="0"/>
                  <w:marRight w:val="0"/>
                  <w:marTop w:val="0"/>
                  <w:marBottom w:val="0"/>
                  <w:divBdr>
                    <w:top w:val="none" w:sz="0" w:space="0" w:color="auto"/>
                    <w:left w:val="none" w:sz="0" w:space="0" w:color="auto"/>
                    <w:bottom w:val="none" w:sz="0" w:space="0" w:color="auto"/>
                    <w:right w:val="none" w:sz="0" w:space="0" w:color="auto"/>
                  </w:divBdr>
                </w:div>
                <w:div w:id="608857854">
                  <w:marLeft w:val="0"/>
                  <w:marRight w:val="0"/>
                  <w:marTop w:val="0"/>
                  <w:marBottom w:val="0"/>
                  <w:divBdr>
                    <w:top w:val="none" w:sz="0" w:space="0" w:color="auto"/>
                    <w:left w:val="none" w:sz="0" w:space="0" w:color="auto"/>
                    <w:bottom w:val="none" w:sz="0" w:space="0" w:color="auto"/>
                    <w:right w:val="none" w:sz="0" w:space="0" w:color="auto"/>
                  </w:divBdr>
                  <w:divsChild>
                    <w:div w:id="671681958">
                      <w:marLeft w:val="0"/>
                      <w:marRight w:val="75"/>
                      <w:marTop w:val="0"/>
                      <w:marBottom w:val="75"/>
                      <w:divBdr>
                        <w:top w:val="none" w:sz="0" w:space="0" w:color="auto"/>
                        <w:left w:val="none" w:sz="0" w:space="0" w:color="auto"/>
                        <w:bottom w:val="none" w:sz="0" w:space="0" w:color="auto"/>
                        <w:right w:val="none" w:sz="0" w:space="0" w:color="auto"/>
                      </w:divBdr>
                      <w:divsChild>
                        <w:div w:id="113429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6536165">
      <w:bodyDiv w:val="1"/>
      <w:marLeft w:val="0"/>
      <w:marRight w:val="0"/>
      <w:marTop w:val="0"/>
      <w:marBottom w:val="0"/>
      <w:divBdr>
        <w:top w:val="none" w:sz="0" w:space="0" w:color="auto"/>
        <w:left w:val="none" w:sz="0" w:space="0" w:color="auto"/>
        <w:bottom w:val="none" w:sz="0" w:space="0" w:color="auto"/>
        <w:right w:val="none" w:sz="0" w:space="0" w:color="auto"/>
      </w:divBdr>
      <w:divsChild>
        <w:div w:id="1097170653">
          <w:marLeft w:val="0"/>
          <w:marRight w:val="0"/>
          <w:marTop w:val="0"/>
          <w:marBottom w:val="0"/>
          <w:divBdr>
            <w:top w:val="none" w:sz="0" w:space="0" w:color="auto"/>
            <w:left w:val="none" w:sz="0" w:space="0" w:color="auto"/>
            <w:bottom w:val="none" w:sz="0" w:space="0" w:color="auto"/>
            <w:right w:val="none" w:sz="0" w:space="0" w:color="auto"/>
          </w:divBdr>
          <w:divsChild>
            <w:div w:id="236981735">
              <w:marLeft w:val="0"/>
              <w:marRight w:val="0"/>
              <w:marTop w:val="0"/>
              <w:marBottom w:val="0"/>
              <w:divBdr>
                <w:top w:val="none" w:sz="0" w:space="0" w:color="auto"/>
                <w:left w:val="none" w:sz="0" w:space="0" w:color="auto"/>
                <w:bottom w:val="none" w:sz="0" w:space="0" w:color="auto"/>
                <w:right w:val="none" w:sz="0" w:space="0" w:color="auto"/>
              </w:divBdr>
            </w:div>
            <w:div w:id="1779375585">
              <w:marLeft w:val="0"/>
              <w:marRight w:val="0"/>
              <w:marTop w:val="0"/>
              <w:marBottom w:val="0"/>
              <w:divBdr>
                <w:top w:val="none" w:sz="0" w:space="0" w:color="auto"/>
                <w:left w:val="none" w:sz="0" w:space="0" w:color="auto"/>
                <w:bottom w:val="none" w:sz="0" w:space="0" w:color="auto"/>
                <w:right w:val="none" w:sz="0" w:space="0" w:color="auto"/>
              </w:divBdr>
            </w:div>
          </w:divsChild>
        </w:div>
        <w:div w:id="495999216">
          <w:marLeft w:val="0"/>
          <w:marRight w:val="0"/>
          <w:marTop w:val="0"/>
          <w:marBottom w:val="0"/>
          <w:divBdr>
            <w:top w:val="none" w:sz="0" w:space="0" w:color="auto"/>
            <w:left w:val="none" w:sz="0" w:space="0" w:color="auto"/>
            <w:bottom w:val="none" w:sz="0" w:space="0" w:color="auto"/>
            <w:right w:val="none" w:sz="0" w:space="0" w:color="auto"/>
          </w:divBdr>
        </w:div>
      </w:divsChild>
    </w:div>
    <w:div w:id="427697191">
      <w:bodyDiv w:val="1"/>
      <w:marLeft w:val="0"/>
      <w:marRight w:val="0"/>
      <w:marTop w:val="0"/>
      <w:marBottom w:val="0"/>
      <w:divBdr>
        <w:top w:val="none" w:sz="0" w:space="0" w:color="auto"/>
        <w:left w:val="none" w:sz="0" w:space="0" w:color="auto"/>
        <w:bottom w:val="none" w:sz="0" w:space="0" w:color="auto"/>
        <w:right w:val="none" w:sz="0" w:space="0" w:color="auto"/>
      </w:divBdr>
      <w:divsChild>
        <w:div w:id="2140487854">
          <w:marLeft w:val="0"/>
          <w:marRight w:val="0"/>
          <w:marTop w:val="0"/>
          <w:marBottom w:val="0"/>
          <w:divBdr>
            <w:top w:val="none" w:sz="0" w:space="0" w:color="auto"/>
            <w:left w:val="none" w:sz="0" w:space="0" w:color="auto"/>
            <w:bottom w:val="none" w:sz="0" w:space="0" w:color="auto"/>
            <w:right w:val="none" w:sz="0" w:space="0" w:color="auto"/>
          </w:divBdr>
          <w:divsChild>
            <w:div w:id="81489231">
              <w:marLeft w:val="0"/>
              <w:marRight w:val="0"/>
              <w:marTop w:val="0"/>
              <w:marBottom w:val="0"/>
              <w:divBdr>
                <w:top w:val="none" w:sz="0" w:space="0" w:color="auto"/>
                <w:left w:val="none" w:sz="0" w:space="0" w:color="auto"/>
                <w:bottom w:val="none" w:sz="0" w:space="0" w:color="auto"/>
                <w:right w:val="none" w:sz="0" w:space="0" w:color="auto"/>
              </w:divBdr>
            </w:div>
            <w:div w:id="478694896">
              <w:marLeft w:val="0"/>
              <w:marRight w:val="0"/>
              <w:marTop w:val="0"/>
              <w:marBottom w:val="0"/>
              <w:divBdr>
                <w:top w:val="none" w:sz="0" w:space="0" w:color="auto"/>
                <w:left w:val="none" w:sz="0" w:space="0" w:color="auto"/>
                <w:bottom w:val="none" w:sz="0" w:space="0" w:color="auto"/>
                <w:right w:val="none" w:sz="0" w:space="0" w:color="auto"/>
              </w:divBdr>
            </w:div>
          </w:divsChild>
        </w:div>
        <w:div w:id="1538272883">
          <w:marLeft w:val="0"/>
          <w:marRight w:val="0"/>
          <w:marTop w:val="0"/>
          <w:marBottom w:val="0"/>
          <w:divBdr>
            <w:top w:val="none" w:sz="0" w:space="0" w:color="auto"/>
            <w:left w:val="none" w:sz="0" w:space="0" w:color="auto"/>
            <w:bottom w:val="none" w:sz="0" w:space="0" w:color="auto"/>
            <w:right w:val="none" w:sz="0" w:space="0" w:color="auto"/>
          </w:divBdr>
        </w:div>
      </w:divsChild>
    </w:div>
    <w:div w:id="428887310">
      <w:bodyDiv w:val="1"/>
      <w:marLeft w:val="0"/>
      <w:marRight w:val="0"/>
      <w:marTop w:val="0"/>
      <w:marBottom w:val="0"/>
      <w:divBdr>
        <w:top w:val="none" w:sz="0" w:space="0" w:color="auto"/>
        <w:left w:val="none" w:sz="0" w:space="0" w:color="auto"/>
        <w:bottom w:val="none" w:sz="0" w:space="0" w:color="auto"/>
        <w:right w:val="none" w:sz="0" w:space="0" w:color="auto"/>
      </w:divBdr>
      <w:divsChild>
        <w:div w:id="815997398">
          <w:marLeft w:val="0"/>
          <w:marRight w:val="0"/>
          <w:marTop w:val="0"/>
          <w:marBottom w:val="0"/>
          <w:divBdr>
            <w:top w:val="none" w:sz="0" w:space="0" w:color="auto"/>
            <w:left w:val="none" w:sz="0" w:space="0" w:color="auto"/>
            <w:bottom w:val="none" w:sz="0" w:space="0" w:color="auto"/>
            <w:right w:val="none" w:sz="0" w:space="0" w:color="auto"/>
          </w:divBdr>
          <w:divsChild>
            <w:div w:id="1516765914">
              <w:marLeft w:val="0"/>
              <w:marRight w:val="0"/>
              <w:marTop w:val="0"/>
              <w:marBottom w:val="0"/>
              <w:divBdr>
                <w:top w:val="none" w:sz="0" w:space="0" w:color="auto"/>
                <w:left w:val="none" w:sz="0" w:space="0" w:color="auto"/>
                <w:bottom w:val="none" w:sz="0" w:space="0" w:color="auto"/>
                <w:right w:val="none" w:sz="0" w:space="0" w:color="auto"/>
              </w:divBdr>
            </w:div>
            <w:div w:id="1920868425">
              <w:marLeft w:val="0"/>
              <w:marRight w:val="0"/>
              <w:marTop w:val="0"/>
              <w:marBottom w:val="0"/>
              <w:divBdr>
                <w:top w:val="none" w:sz="0" w:space="0" w:color="auto"/>
                <w:left w:val="none" w:sz="0" w:space="0" w:color="auto"/>
                <w:bottom w:val="none" w:sz="0" w:space="0" w:color="auto"/>
                <w:right w:val="none" w:sz="0" w:space="0" w:color="auto"/>
              </w:divBdr>
            </w:div>
          </w:divsChild>
        </w:div>
        <w:div w:id="300038696">
          <w:marLeft w:val="0"/>
          <w:marRight w:val="0"/>
          <w:marTop w:val="0"/>
          <w:marBottom w:val="0"/>
          <w:divBdr>
            <w:top w:val="none" w:sz="0" w:space="0" w:color="auto"/>
            <w:left w:val="none" w:sz="0" w:space="0" w:color="auto"/>
            <w:bottom w:val="none" w:sz="0" w:space="0" w:color="auto"/>
            <w:right w:val="none" w:sz="0" w:space="0" w:color="auto"/>
          </w:divBdr>
        </w:div>
      </w:divsChild>
    </w:div>
    <w:div w:id="429013352">
      <w:bodyDiv w:val="1"/>
      <w:marLeft w:val="0"/>
      <w:marRight w:val="0"/>
      <w:marTop w:val="0"/>
      <w:marBottom w:val="0"/>
      <w:divBdr>
        <w:top w:val="none" w:sz="0" w:space="0" w:color="auto"/>
        <w:left w:val="none" w:sz="0" w:space="0" w:color="auto"/>
        <w:bottom w:val="none" w:sz="0" w:space="0" w:color="auto"/>
        <w:right w:val="none" w:sz="0" w:space="0" w:color="auto"/>
      </w:divBdr>
      <w:divsChild>
        <w:div w:id="801193116">
          <w:marLeft w:val="0"/>
          <w:marRight w:val="0"/>
          <w:marTop w:val="0"/>
          <w:marBottom w:val="0"/>
          <w:divBdr>
            <w:top w:val="none" w:sz="0" w:space="0" w:color="auto"/>
            <w:left w:val="none" w:sz="0" w:space="0" w:color="auto"/>
            <w:bottom w:val="none" w:sz="0" w:space="0" w:color="auto"/>
            <w:right w:val="none" w:sz="0" w:space="0" w:color="auto"/>
          </w:divBdr>
        </w:div>
        <w:div w:id="1951473097">
          <w:marLeft w:val="0"/>
          <w:marRight w:val="0"/>
          <w:marTop w:val="0"/>
          <w:marBottom w:val="0"/>
          <w:divBdr>
            <w:top w:val="none" w:sz="0" w:space="0" w:color="auto"/>
            <w:left w:val="none" w:sz="0" w:space="0" w:color="auto"/>
            <w:bottom w:val="none" w:sz="0" w:space="0" w:color="auto"/>
            <w:right w:val="none" w:sz="0" w:space="0" w:color="auto"/>
          </w:divBdr>
          <w:divsChild>
            <w:div w:id="1431318467">
              <w:marLeft w:val="0"/>
              <w:marRight w:val="0"/>
              <w:marTop w:val="0"/>
              <w:marBottom w:val="0"/>
              <w:divBdr>
                <w:top w:val="none" w:sz="0" w:space="0" w:color="auto"/>
                <w:left w:val="none" w:sz="0" w:space="0" w:color="auto"/>
                <w:bottom w:val="none" w:sz="0" w:space="0" w:color="auto"/>
                <w:right w:val="none" w:sz="0" w:space="0" w:color="auto"/>
              </w:divBdr>
            </w:div>
            <w:div w:id="1913735243">
              <w:marLeft w:val="0"/>
              <w:marRight w:val="0"/>
              <w:marTop w:val="0"/>
              <w:marBottom w:val="0"/>
              <w:divBdr>
                <w:top w:val="none" w:sz="0" w:space="0" w:color="auto"/>
                <w:left w:val="none" w:sz="0" w:space="0" w:color="auto"/>
                <w:bottom w:val="none" w:sz="0" w:space="0" w:color="auto"/>
                <w:right w:val="none" w:sz="0" w:space="0" w:color="auto"/>
              </w:divBdr>
            </w:div>
          </w:divsChild>
        </w:div>
        <w:div w:id="1377659969">
          <w:marLeft w:val="0"/>
          <w:marRight w:val="0"/>
          <w:marTop w:val="0"/>
          <w:marBottom w:val="0"/>
          <w:divBdr>
            <w:top w:val="none" w:sz="0" w:space="0" w:color="auto"/>
            <w:left w:val="none" w:sz="0" w:space="0" w:color="auto"/>
            <w:bottom w:val="none" w:sz="0" w:space="0" w:color="auto"/>
            <w:right w:val="none" w:sz="0" w:space="0" w:color="auto"/>
          </w:divBdr>
          <w:divsChild>
            <w:div w:id="259609848">
              <w:marLeft w:val="0"/>
              <w:marRight w:val="0"/>
              <w:marTop w:val="0"/>
              <w:marBottom w:val="0"/>
              <w:divBdr>
                <w:top w:val="none" w:sz="0" w:space="0" w:color="auto"/>
                <w:left w:val="none" w:sz="0" w:space="0" w:color="auto"/>
                <w:bottom w:val="none" w:sz="0" w:space="0" w:color="auto"/>
                <w:right w:val="none" w:sz="0" w:space="0" w:color="auto"/>
              </w:divBdr>
              <w:divsChild>
                <w:div w:id="2123988013">
                  <w:marLeft w:val="0"/>
                  <w:marRight w:val="0"/>
                  <w:marTop w:val="0"/>
                  <w:marBottom w:val="0"/>
                  <w:divBdr>
                    <w:top w:val="none" w:sz="0" w:space="0" w:color="auto"/>
                    <w:left w:val="none" w:sz="0" w:space="0" w:color="auto"/>
                    <w:bottom w:val="none" w:sz="0" w:space="0" w:color="auto"/>
                    <w:right w:val="none" w:sz="0" w:space="0" w:color="auto"/>
                  </w:divBdr>
                </w:div>
                <w:div w:id="20032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206721">
      <w:bodyDiv w:val="1"/>
      <w:marLeft w:val="0"/>
      <w:marRight w:val="0"/>
      <w:marTop w:val="0"/>
      <w:marBottom w:val="0"/>
      <w:divBdr>
        <w:top w:val="none" w:sz="0" w:space="0" w:color="auto"/>
        <w:left w:val="none" w:sz="0" w:space="0" w:color="auto"/>
        <w:bottom w:val="none" w:sz="0" w:space="0" w:color="auto"/>
        <w:right w:val="none" w:sz="0" w:space="0" w:color="auto"/>
      </w:divBdr>
      <w:divsChild>
        <w:div w:id="335303647">
          <w:marLeft w:val="0"/>
          <w:marRight w:val="0"/>
          <w:marTop w:val="0"/>
          <w:marBottom w:val="0"/>
          <w:divBdr>
            <w:top w:val="none" w:sz="0" w:space="0" w:color="auto"/>
            <w:left w:val="none" w:sz="0" w:space="0" w:color="auto"/>
            <w:bottom w:val="none" w:sz="0" w:space="0" w:color="auto"/>
            <w:right w:val="none" w:sz="0" w:space="0" w:color="auto"/>
          </w:divBdr>
          <w:divsChild>
            <w:div w:id="1632318824">
              <w:marLeft w:val="0"/>
              <w:marRight w:val="0"/>
              <w:marTop w:val="0"/>
              <w:marBottom w:val="0"/>
              <w:divBdr>
                <w:top w:val="none" w:sz="0" w:space="0" w:color="auto"/>
                <w:left w:val="none" w:sz="0" w:space="0" w:color="auto"/>
                <w:bottom w:val="none" w:sz="0" w:space="0" w:color="auto"/>
                <w:right w:val="none" w:sz="0" w:space="0" w:color="auto"/>
              </w:divBdr>
            </w:div>
            <w:div w:id="1548180427">
              <w:marLeft w:val="0"/>
              <w:marRight w:val="0"/>
              <w:marTop w:val="0"/>
              <w:marBottom w:val="0"/>
              <w:divBdr>
                <w:top w:val="none" w:sz="0" w:space="0" w:color="auto"/>
                <w:left w:val="none" w:sz="0" w:space="0" w:color="auto"/>
                <w:bottom w:val="none" w:sz="0" w:space="0" w:color="auto"/>
                <w:right w:val="none" w:sz="0" w:space="0" w:color="auto"/>
              </w:divBdr>
            </w:div>
          </w:divsChild>
        </w:div>
        <w:div w:id="809128332">
          <w:marLeft w:val="0"/>
          <w:marRight w:val="0"/>
          <w:marTop w:val="0"/>
          <w:marBottom w:val="0"/>
          <w:divBdr>
            <w:top w:val="none" w:sz="0" w:space="0" w:color="auto"/>
            <w:left w:val="none" w:sz="0" w:space="0" w:color="auto"/>
            <w:bottom w:val="none" w:sz="0" w:space="0" w:color="auto"/>
            <w:right w:val="none" w:sz="0" w:space="0" w:color="auto"/>
          </w:divBdr>
        </w:div>
      </w:divsChild>
    </w:div>
    <w:div w:id="431124457">
      <w:bodyDiv w:val="1"/>
      <w:marLeft w:val="0"/>
      <w:marRight w:val="0"/>
      <w:marTop w:val="0"/>
      <w:marBottom w:val="0"/>
      <w:divBdr>
        <w:top w:val="none" w:sz="0" w:space="0" w:color="auto"/>
        <w:left w:val="none" w:sz="0" w:space="0" w:color="auto"/>
        <w:bottom w:val="none" w:sz="0" w:space="0" w:color="auto"/>
        <w:right w:val="none" w:sz="0" w:space="0" w:color="auto"/>
      </w:divBdr>
      <w:divsChild>
        <w:div w:id="1827553890">
          <w:marLeft w:val="0"/>
          <w:marRight w:val="0"/>
          <w:marTop w:val="0"/>
          <w:marBottom w:val="0"/>
          <w:divBdr>
            <w:top w:val="none" w:sz="0" w:space="0" w:color="auto"/>
            <w:left w:val="none" w:sz="0" w:space="0" w:color="auto"/>
            <w:bottom w:val="none" w:sz="0" w:space="0" w:color="auto"/>
            <w:right w:val="none" w:sz="0" w:space="0" w:color="auto"/>
          </w:divBdr>
          <w:divsChild>
            <w:div w:id="1165167549">
              <w:marLeft w:val="0"/>
              <w:marRight w:val="0"/>
              <w:marTop w:val="0"/>
              <w:marBottom w:val="0"/>
              <w:divBdr>
                <w:top w:val="none" w:sz="0" w:space="0" w:color="auto"/>
                <w:left w:val="none" w:sz="0" w:space="0" w:color="auto"/>
                <w:bottom w:val="none" w:sz="0" w:space="0" w:color="auto"/>
                <w:right w:val="none" w:sz="0" w:space="0" w:color="auto"/>
              </w:divBdr>
            </w:div>
            <w:div w:id="1713727395">
              <w:marLeft w:val="0"/>
              <w:marRight w:val="0"/>
              <w:marTop w:val="0"/>
              <w:marBottom w:val="0"/>
              <w:divBdr>
                <w:top w:val="none" w:sz="0" w:space="0" w:color="auto"/>
                <w:left w:val="none" w:sz="0" w:space="0" w:color="auto"/>
                <w:bottom w:val="none" w:sz="0" w:space="0" w:color="auto"/>
                <w:right w:val="none" w:sz="0" w:space="0" w:color="auto"/>
              </w:divBdr>
            </w:div>
          </w:divsChild>
        </w:div>
        <w:div w:id="1237782580">
          <w:marLeft w:val="0"/>
          <w:marRight w:val="0"/>
          <w:marTop w:val="0"/>
          <w:marBottom w:val="0"/>
          <w:divBdr>
            <w:top w:val="none" w:sz="0" w:space="0" w:color="auto"/>
            <w:left w:val="none" w:sz="0" w:space="0" w:color="auto"/>
            <w:bottom w:val="none" w:sz="0" w:space="0" w:color="auto"/>
            <w:right w:val="none" w:sz="0" w:space="0" w:color="auto"/>
          </w:divBdr>
        </w:div>
      </w:divsChild>
    </w:div>
    <w:div w:id="431899033">
      <w:bodyDiv w:val="1"/>
      <w:marLeft w:val="0"/>
      <w:marRight w:val="0"/>
      <w:marTop w:val="0"/>
      <w:marBottom w:val="0"/>
      <w:divBdr>
        <w:top w:val="none" w:sz="0" w:space="0" w:color="auto"/>
        <w:left w:val="none" w:sz="0" w:space="0" w:color="auto"/>
        <w:bottom w:val="none" w:sz="0" w:space="0" w:color="auto"/>
        <w:right w:val="none" w:sz="0" w:space="0" w:color="auto"/>
      </w:divBdr>
      <w:divsChild>
        <w:div w:id="1820413722">
          <w:marLeft w:val="0"/>
          <w:marRight w:val="0"/>
          <w:marTop w:val="0"/>
          <w:marBottom w:val="0"/>
          <w:divBdr>
            <w:top w:val="none" w:sz="0" w:space="0" w:color="auto"/>
            <w:left w:val="none" w:sz="0" w:space="0" w:color="auto"/>
            <w:bottom w:val="none" w:sz="0" w:space="0" w:color="auto"/>
            <w:right w:val="none" w:sz="0" w:space="0" w:color="auto"/>
          </w:divBdr>
          <w:divsChild>
            <w:div w:id="1828401916">
              <w:marLeft w:val="0"/>
              <w:marRight w:val="0"/>
              <w:marTop w:val="0"/>
              <w:marBottom w:val="0"/>
              <w:divBdr>
                <w:top w:val="none" w:sz="0" w:space="0" w:color="auto"/>
                <w:left w:val="none" w:sz="0" w:space="0" w:color="auto"/>
                <w:bottom w:val="none" w:sz="0" w:space="0" w:color="auto"/>
                <w:right w:val="none" w:sz="0" w:space="0" w:color="auto"/>
              </w:divBdr>
            </w:div>
            <w:div w:id="1955676588">
              <w:marLeft w:val="0"/>
              <w:marRight w:val="0"/>
              <w:marTop w:val="0"/>
              <w:marBottom w:val="0"/>
              <w:divBdr>
                <w:top w:val="none" w:sz="0" w:space="0" w:color="auto"/>
                <w:left w:val="none" w:sz="0" w:space="0" w:color="auto"/>
                <w:bottom w:val="none" w:sz="0" w:space="0" w:color="auto"/>
                <w:right w:val="none" w:sz="0" w:space="0" w:color="auto"/>
              </w:divBdr>
            </w:div>
          </w:divsChild>
        </w:div>
        <w:div w:id="1008141073">
          <w:marLeft w:val="0"/>
          <w:marRight w:val="0"/>
          <w:marTop w:val="0"/>
          <w:marBottom w:val="0"/>
          <w:divBdr>
            <w:top w:val="none" w:sz="0" w:space="0" w:color="auto"/>
            <w:left w:val="none" w:sz="0" w:space="0" w:color="auto"/>
            <w:bottom w:val="none" w:sz="0" w:space="0" w:color="auto"/>
            <w:right w:val="none" w:sz="0" w:space="0" w:color="auto"/>
          </w:divBdr>
        </w:div>
      </w:divsChild>
    </w:div>
    <w:div w:id="432631781">
      <w:bodyDiv w:val="1"/>
      <w:marLeft w:val="0"/>
      <w:marRight w:val="0"/>
      <w:marTop w:val="0"/>
      <w:marBottom w:val="0"/>
      <w:divBdr>
        <w:top w:val="none" w:sz="0" w:space="0" w:color="auto"/>
        <w:left w:val="none" w:sz="0" w:space="0" w:color="auto"/>
        <w:bottom w:val="none" w:sz="0" w:space="0" w:color="auto"/>
        <w:right w:val="none" w:sz="0" w:space="0" w:color="auto"/>
      </w:divBdr>
      <w:divsChild>
        <w:div w:id="1788498569">
          <w:marLeft w:val="0"/>
          <w:marRight w:val="0"/>
          <w:marTop w:val="0"/>
          <w:marBottom w:val="0"/>
          <w:divBdr>
            <w:top w:val="none" w:sz="0" w:space="0" w:color="auto"/>
            <w:left w:val="none" w:sz="0" w:space="0" w:color="auto"/>
            <w:bottom w:val="none" w:sz="0" w:space="0" w:color="auto"/>
            <w:right w:val="none" w:sz="0" w:space="0" w:color="auto"/>
          </w:divBdr>
        </w:div>
        <w:div w:id="1887061334">
          <w:marLeft w:val="0"/>
          <w:marRight w:val="0"/>
          <w:marTop w:val="0"/>
          <w:marBottom w:val="0"/>
          <w:divBdr>
            <w:top w:val="none" w:sz="0" w:space="0" w:color="auto"/>
            <w:left w:val="none" w:sz="0" w:space="0" w:color="auto"/>
            <w:bottom w:val="none" w:sz="0" w:space="0" w:color="auto"/>
            <w:right w:val="none" w:sz="0" w:space="0" w:color="auto"/>
          </w:divBdr>
        </w:div>
        <w:div w:id="68818797">
          <w:marLeft w:val="0"/>
          <w:marRight w:val="0"/>
          <w:marTop w:val="0"/>
          <w:marBottom w:val="0"/>
          <w:divBdr>
            <w:top w:val="none" w:sz="0" w:space="0" w:color="auto"/>
            <w:left w:val="none" w:sz="0" w:space="0" w:color="auto"/>
            <w:bottom w:val="none" w:sz="0" w:space="0" w:color="auto"/>
            <w:right w:val="none" w:sz="0" w:space="0" w:color="auto"/>
          </w:divBdr>
        </w:div>
        <w:div w:id="2975107">
          <w:marLeft w:val="0"/>
          <w:marRight w:val="0"/>
          <w:marTop w:val="0"/>
          <w:marBottom w:val="0"/>
          <w:divBdr>
            <w:top w:val="none" w:sz="0" w:space="0" w:color="auto"/>
            <w:left w:val="none" w:sz="0" w:space="0" w:color="auto"/>
            <w:bottom w:val="none" w:sz="0" w:space="0" w:color="auto"/>
            <w:right w:val="none" w:sz="0" w:space="0" w:color="auto"/>
          </w:divBdr>
          <w:divsChild>
            <w:div w:id="958949936">
              <w:marLeft w:val="0"/>
              <w:marRight w:val="0"/>
              <w:marTop w:val="0"/>
              <w:marBottom w:val="0"/>
              <w:divBdr>
                <w:top w:val="none" w:sz="0" w:space="0" w:color="auto"/>
                <w:left w:val="none" w:sz="0" w:space="0" w:color="auto"/>
                <w:bottom w:val="none" w:sz="0" w:space="0" w:color="auto"/>
                <w:right w:val="none" w:sz="0" w:space="0" w:color="auto"/>
              </w:divBdr>
            </w:div>
          </w:divsChild>
        </w:div>
        <w:div w:id="2012488597">
          <w:marLeft w:val="0"/>
          <w:marRight w:val="0"/>
          <w:marTop w:val="0"/>
          <w:marBottom w:val="0"/>
          <w:divBdr>
            <w:top w:val="none" w:sz="0" w:space="0" w:color="auto"/>
            <w:left w:val="none" w:sz="0" w:space="0" w:color="auto"/>
            <w:bottom w:val="none" w:sz="0" w:space="0" w:color="auto"/>
            <w:right w:val="none" w:sz="0" w:space="0" w:color="auto"/>
          </w:divBdr>
        </w:div>
      </w:divsChild>
    </w:div>
    <w:div w:id="433522331">
      <w:bodyDiv w:val="1"/>
      <w:marLeft w:val="0"/>
      <w:marRight w:val="0"/>
      <w:marTop w:val="0"/>
      <w:marBottom w:val="0"/>
      <w:divBdr>
        <w:top w:val="none" w:sz="0" w:space="0" w:color="auto"/>
        <w:left w:val="none" w:sz="0" w:space="0" w:color="auto"/>
        <w:bottom w:val="none" w:sz="0" w:space="0" w:color="auto"/>
        <w:right w:val="none" w:sz="0" w:space="0" w:color="auto"/>
      </w:divBdr>
      <w:divsChild>
        <w:div w:id="403576316">
          <w:marLeft w:val="0"/>
          <w:marRight w:val="0"/>
          <w:marTop w:val="0"/>
          <w:marBottom w:val="0"/>
          <w:divBdr>
            <w:top w:val="none" w:sz="0" w:space="0" w:color="auto"/>
            <w:left w:val="none" w:sz="0" w:space="0" w:color="auto"/>
            <w:bottom w:val="none" w:sz="0" w:space="0" w:color="auto"/>
            <w:right w:val="none" w:sz="0" w:space="0" w:color="auto"/>
          </w:divBdr>
          <w:divsChild>
            <w:div w:id="1614631148">
              <w:marLeft w:val="0"/>
              <w:marRight w:val="0"/>
              <w:marTop w:val="0"/>
              <w:marBottom w:val="0"/>
              <w:divBdr>
                <w:top w:val="none" w:sz="0" w:space="0" w:color="auto"/>
                <w:left w:val="none" w:sz="0" w:space="0" w:color="auto"/>
                <w:bottom w:val="none" w:sz="0" w:space="0" w:color="auto"/>
                <w:right w:val="none" w:sz="0" w:space="0" w:color="auto"/>
              </w:divBdr>
              <w:divsChild>
                <w:div w:id="2058316097">
                  <w:marLeft w:val="0"/>
                  <w:marRight w:val="0"/>
                  <w:marTop w:val="0"/>
                  <w:marBottom w:val="0"/>
                  <w:divBdr>
                    <w:top w:val="none" w:sz="0" w:space="0" w:color="auto"/>
                    <w:left w:val="none" w:sz="0" w:space="0" w:color="auto"/>
                    <w:bottom w:val="none" w:sz="0" w:space="0" w:color="auto"/>
                    <w:right w:val="none" w:sz="0" w:space="0" w:color="auto"/>
                  </w:divBdr>
                </w:div>
                <w:div w:id="205333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578246">
          <w:marLeft w:val="0"/>
          <w:marRight w:val="0"/>
          <w:marTop w:val="0"/>
          <w:marBottom w:val="0"/>
          <w:divBdr>
            <w:top w:val="none" w:sz="0" w:space="0" w:color="auto"/>
            <w:left w:val="none" w:sz="0" w:space="0" w:color="auto"/>
            <w:bottom w:val="none" w:sz="0" w:space="0" w:color="auto"/>
            <w:right w:val="none" w:sz="0" w:space="0" w:color="auto"/>
          </w:divBdr>
        </w:div>
      </w:divsChild>
    </w:div>
    <w:div w:id="436408876">
      <w:bodyDiv w:val="1"/>
      <w:marLeft w:val="0"/>
      <w:marRight w:val="0"/>
      <w:marTop w:val="0"/>
      <w:marBottom w:val="0"/>
      <w:divBdr>
        <w:top w:val="none" w:sz="0" w:space="0" w:color="auto"/>
        <w:left w:val="none" w:sz="0" w:space="0" w:color="auto"/>
        <w:bottom w:val="none" w:sz="0" w:space="0" w:color="auto"/>
        <w:right w:val="none" w:sz="0" w:space="0" w:color="auto"/>
      </w:divBdr>
    </w:div>
    <w:div w:id="438061936">
      <w:bodyDiv w:val="1"/>
      <w:marLeft w:val="0"/>
      <w:marRight w:val="0"/>
      <w:marTop w:val="0"/>
      <w:marBottom w:val="0"/>
      <w:divBdr>
        <w:top w:val="none" w:sz="0" w:space="0" w:color="auto"/>
        <w:left w:val="none" w:sz="0" w:space="0" w:color="auto"/>
        <w:bottom w:val="none" w:sz="0" w:space="0" w:color="auto"/>
        <w:right w:val="none" w:sz="0" w:space="0" w:color="auto"/>
      </w:divBdr>
      <w:divsChild>
        <w:div w:id="1933275515">
          <w:marLeft w:val="0"/>
          <w:marRight w:val="0"/>
          <w:marTop w:val="0"/>
          <w:marBottom w:val="0"/>
          <w:divBdr>
            <w:top w:val="none" w:sz="0" w:space="0" w:color="auto"/>
            <w:left w:val="none" w:sz="0" w:space="0" w:color="auto"/>
            <w:bottom w:val="none" w:sz="0" w:space="0" w:color="auto"/>
            <w:right w:val="none" w:sz="0" w:space="0" w:color="auto"/>
          </w:divBdr>
        </w:div>
      </w:divsChild>
    </w:div>
    <w:div w:id="438450907">
      <w:bodyDiv w:val="1"/>
      <w:marLeft w:val="0"/>
      <w:marRight w:val="0"/>
      <w:marTop w:val="0"/>
      <w:marBottom w:val="0"/>
      <w:divBdr>
        <w:top w:val="none" w:sz="0" w:space="0" w:color="auto"/>
        <w:left w:val="none" w:sz="0" w:space="0" w:color="auto"/>
        <w:bottom w:val="none" w:sz="0" w:space="0" w:color="auto"/>
        <w:right w:val="none" w:sz="0" w:space="0" w:color="auto"/>
      </w:divBdr>
      <w:divsChild>
        <w:div w:id="1111128044">
          <w:marLeft w:val="0"/>
          <w:marRight w:val="0"/>
          <w:marTop w:val="0"/>
          <w:marBottom w:val="0"/>
          <w:divBdr>
            <w:top w:val="none" w:sz="0" w:space="0" w:color="auto"/>
            <w:left w:val="none" w:sz="0" w:space="0" w:color="auto"/>
            <w:bottom w:val="none" w:sz="0" w:space="0" w:color="auto"/>
            <w:right w:val="none" w:sz="0" w:space="0" w:color="auto"/>
          </w:divBdr>
          <w:divsChild>
            <w:div w:id="620306786">
              <w:marLeft w:val="0"/>
              <w:marRight w:val="0"/>
              <w:marTop w:val="0"/>
              <w:marBottom w:val="0"/>
              <w:divBdr>
                <w:top w:val="none" w:sz="0" w:space="0" w:color="auto"/>
                <w:left w:val="none" w:sz="0" w:space="0" w:color="auto"/>
                <w:bottom w:val="none" w:sz="0" w:space="0" w:color="auto"/>
                <w:right w:val="none" w:sz="0" w:space="0" w:color="auto"/>
              </w:divBdr>
            </w:div>
            <w:div w:id="927999113">
              <w:marLeft w:val="0"/>
              <w:marRight w:val="0"/>
              <w:marTop w:val="0"/>
              <w:marBottom w:val="0"/>
              <w:divBdr>
                <w:top w:val="none" w:sz="0" w:space="0" w:color="auto"/>
                <w:left w:val="none" w:sz="0" w:space="0" w:color="auto"/>
                <w:bottom w:val="none" w:sz="0" w:space="0" w:color="auto"/>
                <w:right w:val="none" w:sz="0" w:space="0" w:color="auto"/>
              </w:divBdr>
            </w:div>
            <w:div w:id="1325355576">
              <w:marLeft w:val="0"/>
              <w:marRight w:val="0"/>
              <w:marTop w:val="0"/>
              <w:marBottom w:val="0"/>
              <w:divBdr>
                <w:top w:val="none" w:sz="0" w:space="0" w:color="auto"/>
                <w:left w:val="none" w:sz="0" w:space="0" w:color="auto"/>
                <w:bottom w:val="none" w:sz="0" w:space="0" w:color="auto"/>
                <w:right w:val="none" w:sz="0" w:space="0" w:color="auto"/>
              </w:divBdr>
            </w:div>
          </w:divsChild>
        </w:div>
        <w:div w:id="699011284">
          <w:marLeft w:val="0"/>
          <w:marRight w:val="0"/>
          <w:marTop w:val="0"/>
          <w:marBottom w:val="0"/>
          <w:divBdr>
            <w:top w:val="none" w:sz="0" w:space="0" w:color="auto"/>
            <w:left w:val="none" w:sz="0" w:space="0" w:color="auto"/>
            <w:bottom w:val="none" w:sz="0" w:space="0" w:color="auto"/>
            <w:right w:val="none" w:sz="0" w:space="0" w:color="auto"/>
          </w:divBdr>
        </w:div>
      </w:divsChild>
    </w:div>
    <w:div w:id="438912476">
      <w:bodyDiv w:val="1"/>
      <w:marLeft w:val="0"/>
      <w:marRight w:val="0"/>
      <w:marTop w:val="0"/>
      <w:marBottom w:val="0"/>
      <w:divBdr>
        <w:top w:val="none" w:sz="0" w:space="0" w:color="auto"/>
        <w:left w:val="none" w:sz="0" w:space="0" w:color="auto"/>
        <w:bottom w:val="none" w:sz="0" w:space="0" w:color="auto"/>
        <w:right w:val="none" w:sz="0" w:space="0" w:color="auto"/>
      </w:divBdr>
    </w:div>
    <w:div w:id="440422127">
      <w:bodyDiv w:val="1"/>
      <w:marLeft w:val="0"/>
      <w:marRight w:val="0"/>
      <w:marTop w:val="0"/>
      <w:marBottom w:val="0"/>
      <w:divBdr>
        <w:top w:val="none" w:sz="0" w:space="0" w:color="auto"/>
        <w:left w:val="none" w:sz="0" w:space="0" w:color="auto"/>
        <w:bottom w:val="none" w:sz="0" w:space="0" w:color="auto"/>
        <w:right w:val="none" w:sz="0" w:space="0" w:color="auto"/>
      </w:divBdr>
      <w:divsChild>
        <w:div w:id="1254896677">
          <w:marLeft w:val="0"/>
          <w:marRight w:val="0"/>
          <w:marTop w:val="0"/>
          <w:marBottom w:val="0"/>
          <w:divBdr>
            <w:top w:val="none" w:sz="0" w:space="0" w:color="auto"/>
            <w:left w:val="none" w:sz="0" w:space="0" w:color="auto"/>
            <w:bottom w:val="none" w:sz="0" w:space="0" w:color="auto"/>
            <w:right w:val="none" w:sz="0" w:space="0" w:color="auto"/>
          </w:divBdr>
        </w:div>
        <w:div w:id="1429037633">
          <w:marLeft w:val="0"/>
          <w:marRight w:val="0"/>
          <w:marTop w:val="0"/>
          <w:marBottom w:val="0"/>
          <w:divBdr>
            <w:top w:val="none" w:sz="0" w:space="0" w:color="auto"/>
            <w:left w:val="none" w:sz="0" w:space="0" w:color="auto"/>
            <w:bottom w:val="none" w:sz="0" w:space="0" w:color="auto"/>
            <w:right w:val="none" w:sz="0" w:space="0" w:color="auto"/>
          </w:divBdr>
          <w:divsChild>
            <w:div w:id="968047830">
              <w:marLeft w:val="0"/>
              <w:marRight w:val="0"/>
              <w:marTop w:val="0"/>
              <w:marBottom w:val="0"/>
              <w:divBdr>
                <w:top w:val="none" w:sz="0" w:space="0" w:color="auto"/>
                <w:left w:val="none" w:sz="0" w:space="0" w:color="auto"/>
                <w:bottom w:val="none" w:sz="0" w:space="0" w:color="auto"/>
                <w:right w:val="none" w:sz="0" w:space="0" w:color="auto"/>
              </w:divBdr>
              <w:divsChild>
                <w:div w:id="1943682064">
                  <w:marLeft w:val="0"/>
                  <w:marRight w:val="0"/>
                  <w:marTop w:val="0"/>
                  <w:marBottom w:val="0"/>
                  <w:divBdr>
                    <w:top w:val="none" w:sz="0" w:space="0" w:color="auto"/>
                    <w:left w:val="none" w:sz="0" w:space="0" w:color="auto"/>
                    <w:bottom w:val="none" w:sz="0" w:space="0" w:color="auto"/>
                    <w:right w:val="none" w:sz="0" w:space="0" w:color="auto"/>
                  </w:divBdr>
                </w:div>
              </w:divsChild>
            </w:div>
            <w:div w:id="1985969616">
              <w:marLeft w:val="0"/>
              <w:marRight w:val="0"/>
              <w:marTop w:val="0"/>
              <w:marBottom w:val="0"/>
              <w:divBdr>
                <w:top w:val="none" w:sz="0" w:space="0" w:color="auto"/>
                <w:left w:val="none" w:sz="0" w:space="0" w:color="auto"/>
                <w:bottom w:val="none" w:sz="0" w:space="0" w:color="auto"/>
                <w:right w:val="none" w:sz="0" w:space="0" w:color="auto"/>
              </w:divBdr>
            </w:div>
          </w:divsChild>
        </w:div>
        <w:div w:id="193929579">
          <w:marLeft w:val="180"/>
          <w:marRight w:val="180"/>
          <w:marTop w:val="180"/>
          <w:marBottom w:val="180"/>
          <w:divBdr>
            <w:top w:val="none" w:sz="0" w:space="0" w:color="auto"/>
            <w:left w:val="none" w:sz="0" w:space="0" w:color="auto"/>
            <w:bottom w:val="none" w:sz="0" w:space="0" w:color="auto"/>
            <w:right w:val="none" w:sz="0" w:space="0" w:color="auto"/>
          </w:divBdr>
        </w:div>
      </w:divsChild>
    </w:div>
    <w:div w:id="441337641">
      <w:bodyDiv w:val="1"/>
      <w:marLeft w:val="0"/>
      <w:marRight w:val="0"/>
      <w:marTop w:val="0"/>
      <w:marBottom w:val="0"/>
      <w:divBdr>
        <w:top w:val="none" w:sz="0" w:space="0" w:color="auto"/>
        <w:left w:val="none" w:sz="0" w:space="0" w:color="auto"/>
        <w:bottom w:val="none" w:sz="0" w:space="0" w:color="auto"/>
        <w:right w:val="none" w:sz="0" w:space="0" w:color="auto"/>
      </w:divBdr>
      <w:divsChild>
        <w:div w:id="280961610">
          <w:marLeft w:val="0"/>
          <w:marRight w:val="0"/>
          <w:marTop w:val="0"/>
          <w:marBottom w:val="0"/>
          <w:divBdr>
            <w:top w:val="none" w:sz="0" w:space="0" w:color="auto"/>
            <w:left w:val="none" w:sz="0" w:space="0" w:color="auto"/>
            <w:bottom w:val="none" w:sz="0" w:space="0" w:color="auto"/>
            <w:right w:val="none" w:sz="0" w:space="0" w:color="auto"/>
          </w:divBdr>
          <w:divsChild>
            <w:div w:id="750739813">
              <w:marLeft w:val="0"/>
              <w:marRight w:val="0"/>
              <w:marTop w:val="0"/>
              <w:marBottom w:val="0"/>
              <w:divBdr>
                <w:top w:val="none" w:sz="0" w:space="0" w:color="auto"/>
                <w:left w:val="none" w:sz="0" w:space="0" w:color="auto"/>
                <w:bottom w:val="none" w:sz="0" w:space="0" w:color="auto"/>
                <w:right w:val="none" w:sz="0" w:space="0" w:color="auto"/>
              </w:divBdr>
            </w:div>
            <w:div w:id="394353447">
              <w:marLeft w:val="0"/>
              <w:marRight w:val="0"/>
              <w:marTop w:val="0"/>
              <w:marBottom w:val="0"/>
              <w:divBdr>
                <w:top w:val="none" w:sz="0" w:space="0" w:color="auto"/>
                <w:left w:val="none" w:sz="0" w:space="0" w:color="auto"/>
                <w:bottom w:val="none" w:sz="0" w:space="0" w:color="auto"/>
                <w:right w:val="none" w:sz="0" w:space="0" w:color="auto"/>
              </w:divBdr>
            </w:div>
          </w:divsChild>
        </w:div>
        <w:div w:id="1905676885">
          <w:marLeft w:val="0"/>
          <w:marRight w:val="0"/>
          <w:marTop w:val="0"/>
          <w:marBottom w:val="0"/>
          <w:divBdr>
            <w:top w:val="none" w:sz="0" w:space="0" w:color="auto"/>
            <w:left w:val="none" w:sz="0" w:space="0" w:color="auto"/>
            <w:bottom w:val="none" w:sz="0" w:space="0" w:color="auto"/>
            <w:right w:val="none" w:sz="0" w:space="0" w:color="auto"/>
          </w:divBdr>
        </w:div>
      </w:divsChild>
    </w:div>
    <w:div w:id="441730458">
      <w:bodyDiv w:val="1"/>
      <w:marLeft w:val="0"/>
      <w:marRight w:val="0"/>
      <w:marTop w:val="0"/>
      <w:marBottom w:val="0"/>
      <w:divBdr>
        <w:top w:val="none" w:sz="0" w:space="0" w:color="auto"/>
        <w:left w:val="none" w:sz="0" w:space="0" w:color="auto"/>
        <w:bottom w:val="none" w:sz="0" w:space="0" w:color="auto"/>
        <w:right w:val="none" w:sz="0" w:space="0" w:color="auto"/>
      </w:divBdr>
      <w:divsChild>
        <w:div w:id="471408990">
          <w:marLeft w:val="0"/>
          <w:marRight w:val="0"/>
          <w:marTop w:val="0"/>
          <w:marBottom w:val="0"/>
          <w:divBdr>
            <w:top w:val="none" w:sz="0" w:space="0" w:color="auto"/>
            <w:left w:val="none" w:sz="0" w:space="0" w:color="auto"/>
            <w:bottom w:val="none" w:sz="0" w:space="0" w:color="auto"/>
            <w:right w:val="none" w:sz="0" w:space="0" w:color="auto"/>
          </w:divBdr>
        </w:div>
        <w:div w:id="143860839">
          <w:marLeft w:val="0"/>
          <w:marRight w:val="0"/>
          <w:marTop w:val="0"/>
          <w:marBottom w:val="0"/>
          <w:divBdr>
            <w:top w:val="none" w:sz="0" w:space="0" w:color="auto"/>
            <w:left w:val="none" w:sz="0" w:space="0" w:color="auto"/>
            <w:bottom w:val="none" w:sz="0" w:space="0" w:color="auto"/>
            <w:right w:val="none" w:sz="0" w:space="0" w:color="auto"/>
          </w:divBdr>
          <w:divsChild>
            <w:div w:id="31052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350359">
      <w:bodyDiv w:val="1"/>
      <w:marLeft w:val="0"/>
      <w:marRight w:val="0"/>
      <w:marTop w:val="0"/>
      <w:marBottom w:val="0"/>
      <w:divBdr>
        <w:top w:val="none" w:sz="0" w:space="0" w:color="auto"/>
        <w:left w:val="none" w:sz="0" w:space="0" w:color="auto"/>
        <w:bottom w:val="none" w:sz="0" w:space="0" w:color="auto"/>
        <w:right w:val="none" w:sz="0" w:space="0" w:color="auto"/>
      </w:divBdr>
      <w:divsChild>
        <w:div w:id="1377780294">
          <w:marLeft w:val="0"/>
          <w:marRight w:val="0"/>
          <w:marTop w:val="0"/>
          <w:marBottom w:val="0"/>
          <w:divBdr>
            <w:top w:val="none" w:sz="0" w:space="0" w:color="auto"/>
            <w:left w:val="none" w:sz="0" w:space="0" w:color="auto"/>
            <w:bottom w:val="none" w:sz="0" w:space="0" w:color="auto"/>
            <w:right w:val="none" w:sz="0" w:space="0" w:color="auto"/>
          </w:divBdr>
          <w:divsChild>
            <w:div w:id="1377586323">
              <w:marLeft w:val="0"/>
              <w:marRight w:val="0"/>
              <w:marTop w:val="0"/>
              <w:marBottom w:val="0"/>
              <w:divBdr>
                <w:top w:val="none" w:sz="0" w:space="0" w:color="auto"/>
                <w:left w:val="none" w:sz="0" w:space="0" w:color="auto"/>
                <w:bottom w:val="none" w:sz="0" w:space="0" w:color="auto"/>
                <w:right w:val="none" w:sz="0" w:space="0" w:color="auto"/>
              </w:divBdr>
              <w:divsChild>
                <w:div w:id="10709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930790">
      <w:bodyDiv w:val="1"/>
      <w:marLeft w:val="0"/>
      <w:marRight w:val="0"/>
      <w:marTop w:val="0"/>
      <w:marBottom w:val="0"/>
      <w:divBdr>
        <w:top w:val="none" w:sz="0" w:space="0" w:color="auto"/>
        <w:left w:val="none" w:sz="0" w:space="0" w:color="auto"/>
        <w:bottom w:val="none" w:sz="0" w:space="0" w:color="auto"/>
        <w:right w:val="none" w:sz="0" w:space="0" w:color="auto"/>
      </w:divBdr>
    </w:div>
    <w:div w:id="446513128">
      <w:bodyDiv w:val="1"/>
      <w:marLeft w:val="0"/>
      <w:marRight w:val="0"/>
      <w:marTop w:val="0"/>
      <w:marBottom w:val="0"/>
      <w:divBdr>
        <w:top w:val="none" w:sz="0" w:space="0" w:color="auto"/>
        <w:left w:val="none" w:sz="0" w:space="0" w:color="auto"/>
        <w:bottom w:val="none" w:sz="0" w:space="0" w:color="auto"/>
        <w:right w:val="none" w:sz="0" w:space="0" w:color="auto"/>
      </w:divBdr>
      <w:divsChild>
        <w:div w:id="1543011102">
          <w:marLeft w:val="0"/>
          <w:marRight w:val="0"/>
          <w:marTop w:val="0"/>
          <w:marBottom w:val="0"/>
          <w:divBdr>
            <w:top w:val="none" w:sz="0" w:space="0" w:color="auto"/>
            <w:left w:val="none" w:sz="0" w:space="0" w:color="auto"/>
            <w:bottom w:val="none" w:sz="0" w:space="0" w:color="auto"/>
            <w:right w:val="none" w:sz="0" w:space="0" w:color="auto"/>
          </w:divBdr>
          <w:divsChild>
            <w:div w:id="1109465936">
              <w:marLeft w:val="0"/>
              <w:marRight w:val="0"/>
              <w:marTop w:val="0"/>
              <w:marBottom w:val="0"/>
              <w:divBdr>
                <w:top w:val="none" w:sz="0" w:space="0" w:color="auto"/>
                <w:left w:val="none" w:sz="0" w:space="0" w:color="auto"/>
                <w:bottom w:val="none" w:sz="0" w:space="0" w:color="auto"/>
                <w:right w:val="none" w:sz="0" w:space="0" w:color="auto"/>
              </w:divBdr>
            </w:div>
            <w:div w:id="1709717183">
              <w:marLeft w:val="0"/>
              <w:marRight w:val="0"/>
              <w:marTop w:val="0"/>
              <w:marBottom w:val="0"/>
              <w:divBdr>
                <w:top w:val="none" w:sz="0" w:space="0" w:color="auto"/>
                <w:left w:val="none" w:sz="0" w:space="0" w:color="auto"/>
                <w:bottom w:val="none" w:sz="0" w:space="0" w:color="auto"/>
                <w:right w:val="none" w:sz="0" w:space="0" w:color="auto"/>
              </w:divBdr>
            </w:div>
          </w:divsChild>
        </w:div>
        <w:div w:id="1342733368">
          <w:marLeft w:val="0"/>
          <w:marRight w:val="0"/>
          <w:marTop w:val="0"/>
          <w:marBottom w:val="0"/>
          <w:divBdr>
            <w:top w:val="none" w:sz="0" w:space="0" w:color="auto"/>
            <w:left w:val="none" w:sz="0" w:space="0" w:color="auto"/>
            <w:bottom w:val="none" w:sz="0" w:space="0" w:color="auto"/>
            <w:right w:val="none" w:sz="0" w:space="0" w:color="auto"/>
          </w:divBdr>
        </w:div>
      </w:divsChild>
    </w:div>
    <w:div w:id="447167586">
      <w:bodyDiv w:val="1"/>
      <w:marLeft w:val="0"/>
      <w:marRight w:val="0"/>
      <w:marTop w:val="0"/>
      <w:marBottom w:val="0"/>
      <w:divBdr>
        <w:top w:val="none" w:sz="0" w:space="0" w:color="auto"/>
        <w:left w:val="none" w:sz="0" w:space="0" w:color="auto"/>
        <w:bottom w:val="none" w:sz="0" w:space="0" w:color="auto"/>
        <w:right w:val="none" w:sz="0" w:space="0" w:color="auto"/>
      </w:divBdr>
      <w:divsChild>
        <w:div w:id="174808074">
          <w:marLeft w:val="0"/>
          <w:marRight w:val="0"/>
          <w:marTop w:val="0"/>
          <w:marBottom w:val="0"/>
          <w:divBdr>
            <w:top w:val="none" w:sz="0" w:space="0" w:color="auto"/>
            <w:left w:val="none" w:sz="0" w:space="0" w:color="auto"/>
            <w:bottom w:val="none" w:sz="0" w:space="0" w:color="auto"/>
            <w:right w:val="none" w:sz="0" w:space="0" w:color="auto"/>
          </w:divBdr>
        </w:div>
        <w:div w:id="79063042">
          <w:marLeft w:val="0"/>
          <w:marRight w:val="0"/>
          <w:marTop w:val="0"/>
          <w:marBottom w:val="0"/>
          <w:divBdr>
            <w:top w:val="none" w:sz="0" w:space="0" w:color="auto"/>
            <w:left w:val="none" w:sz="0" w:space="0" w:color="auto"/>
            <w:bottom w:val="none" w:sz="0" w:space="0" w:color="auto"/>
            <w:right w:val="none" w:sz="0" w:space="0" w:color="auto"/>
          </w:divBdr>
        </w:div>
        <w:div w:id="732654420">
          <w:marLeft w:val="0"/>
          <w:marRight w:val="0"/>
          <w:marTop w:val="0"/>
          <w:marBottom w:val="0"/>
          <w:divBdr>
            <w:top w:val="none" w:sz="0" w:space="0" w:color="auto"/>
            <w:left w:val="none" w:sz="0" w:space="0" w:color="auto"/>
            <w:bottom w:val="none" w:sz="0" w:space="0" w:color="auto"/>
            <w:right w:val="none" w:sz="0" w:space="0" w:color="auto"/>
          </w:divBdr>
        </w:div>
        <w:div w:id="771970351">
          <w:marLeft w:val="0"/>
          <w:marRight w:val="0"/>
          <w:marTop w:val="0"/>
          <w:marBottom w:val="0"/>
          <w:divBdr>
            <w:top w:val="none" w:sz="0" w:space="0" w:color="auto"/>
            <w:left w:val="none" w:sz="0" w:space="0" w:color="auto"/>
            <w:bottom w:val="none" w:sz="0" w:space="0" w:color="auto"/>
            <w:right w:val="none" w:sz="0" w:space="0" w:color="auto"/>
          </w:divBdr>
          <w:divsChild>
            <w:div w:id="817259316">
              <w:marLeft w:val="0"/>
              <w:marRight w:val="0"/>
              <w:marTop w:val="0"/>
              <w:marBottom w:val="0"/>
              <w:divBdr>
                <w:top w:val="none" w:sz="0" w:space="0" w:color="auto"/>
                <w:left w:val="none" w:sz="0" w:space="0" w:color="auto"/>
                <w:bottom w:val="none" w:sz="0" w:space="0" w:color="auto"/>
                <w:right w:val="none" w:sz="0" w:space="0" w:color="auto"/>
              </w:divBdr>
            </w:div>
          </w:divsChild>
        </w:div>
        <w:div w:id="221328236">
          <w:marLeft w:val="0"/>
          <w:marRight w:val="0"/>
          <w:marTop w:val="0"/>
          <w:marBottom w:val="0"/>
          <w:divBdr>
            <w:top w:val="none" w:sz="0" w:space="0" w:color="auto"/>
            <w:left w:val="none" w:sz="0" w:space="0" w:color="auto"/>
            <w:bottom w:val="none" w:sz="0" w:space="0" w:color="auto"/>
            <w:right w:val="none" w:sz="0" w:space="0" w:color="auto"/>
          </w:divBdr>
        </w:div>
        <w:div w:id="1252005954">
          <w:marLeft w:val="0"/>
          <w:marRight w:val="0"/>
          <w:marTop w:val="0"/>
          <w:marBottom w:val="0"/>
          <w:divBdr>
            <w:top w:val="none" w:sz="0" w:space="0" w:color="auto"/>
            <w:left w:val="none" w:sz="0" w:space="0" w:color="auto"/>
            <w:bottom w:val="none" w:sz="0" w:space="0" w:color="auto"/>
            <w:right w:val="none" w:sz="0" w:space="0" w:color="auto"/>
          </w:divBdr>
          <w:divsChild>
            <w:div w:id="155774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2283">
      <w:bodyDiv w:val="1"/>
      <w:marLeft w:val="0"/>
      <w:marRight w:val="0"/>
      <w:marTop w:val="0"/>
      <w:marBottom w:val="0"/>
      <w:divBdr>
        <w:top w:val="none" w:sz="0" w:space="0" w:color="auto"/>
        <w:left w:val="none" w:sz="0" w:space="0" w:color="auto"/>
        <w:bottom w:val="none" w:sz="0" w:space="0" w:color="auto"/>
        <w:right w:val="none" w:sz="0" w:space="0" w:color="auto"/>
      </w:divBdr>
      <w:divsChild>
        <w:div w:id="1684043655">
          <w:marLeft w:val="0"/>
          <w:marRight w:val="0"/>
          <w:marTop w:val="0"/>
          <w:marBottom w:val="0"/>
          <w:divBdr>
            <w:top w:val="none" w:sz="0" w:space="0" w:color="auto"/>
            <w:left w:val="none" w:sz="0" w:space="0" w:color="auto"/>
            <w:bottom w:val="none" w:sz="0" w:space="0" w:color="auto"/>
            <w:right w:val="none" w:sz="0" w:space="0" w:color="auto"/>
          </w:divBdr>
          <w:divsChild>
            <w:div w:id="487091211">
              <w:marLeft w:val="0"/>
              <w:marRight w:val="0"/>
              <w:marTop w:val="0"/>
              <w:marBottom w:val="0"/>
              <w:divBdr>
                <w:top w:val="none" w:sz="0" w:space="0" w:color="auto"/>
                <w:left w:val="none" w:sz="0" w:space="0" w:color="auto"/>
                <w:bottom w:val="none" w:sz="0" w:space="0" w:color="auto"/>
                <w:right w:val="none" w:sz="0" w:space="0" w:color="auto"/>
              </w:divBdr>
            </w:div>
            <w:div w:id="2068871105">
              <w:marLeft w:val="0"/>
              <w:marRight w:val="0"/>
              <w:marTop w:val="0"/>
              <w:marBottom w:val="0"/>
              <w:divBdr>
                <w:top w:val="none" w:sz="0" w:space="0" w:color="auto"/>
                <w:left w:val="none" w:sz="0" w:space="0" w:color="auto"/>
                <w:bottom w:val="none" w:sz="0" w:space="0" w:color="auto"/>
                <w:right w:val="none" w:sz="0" w:space="0" w:color="auto"/>
              </w:divBdr>
            </w:div>
          </w:divsChild>
        </w:div>
        <w:div w:id="386151071">
          <w:marLeft w:val="0"/>
          <w:marRight w:val="0"/>
          <w:marTop w:val="0"/>
          <w:marBottom w:val="0"/>
          <w:divBdr>
            <w:top w:val="none" w:sz="0" w:space="0" w:color="auto"/>
            <w:left w:val="none" w:sz="0" w:space="0" w:color="auto"/>
            <w:bottom w:val="none" w:sz="0" w:space="0" w:color="auto"/>
            <w:right w:val="none" w:sz="0" w:space="0" w:color="auto"/>
          </w:divBdr>
        </w:div>
      </w:divsChild>
    </w:div>
    <w:div w:id="448356889">
      <w:bodyDiv w:val="1"/>
      <w:marLeft w:val="0"/>
      <w:marRight w:val="0"/>
      <w:marTop w:val="0"/>
      <w:marBottom w:val="0"/>
      <w:divBdr>
        <w:top w:val="none" w:sz="0" w:space="0" w:color="auto"/>
        <w:left w:val="none" w:sz="0" w:space="0" w:color="auto"/>
        <w:bottom w:val="none" w:sz="0" w:space="0" w:color="auto"/>
        <w:right w:val="none" w:sz="0" w:space="0" w:color="auto"/>
      </w:divBdr>
      <w:divsChild>
        <w:div w:id="30304362">
          <w:marLeft w:val="0"/>
          <w:marRight w:val="0"/>
          <w:marTop w:val="0"/>
          <w:marBottom w:val="0"/>
          <w:divBdr>
            <w:top w:val="none" w:sz="0" w:space="0" w:color="auto"/>
            <w:left w:val="none" w:sz="0" w:space="0" w:color="auto"/>
            <w:bottom w:val="none" w:sz="0" w:space="0" w:color="auto"/>
            <w:right w:val="none" w:sz="0" w:space="0" w:color="auto"/>
          </w:divBdr>
          <w:divsChild>
            <w:div w:id="1007248063">
              <w:marLeft w:val="0"/>
              <w:marRight w:val="0"/>
              <w:marTop w:val="0"/>
              <w:marBottom w:val="0"/>
              <w:divBdr>
                <w:top w:val="none" w:sz="0" w:space="0" w:color="auto"/>
                <w:left w:val="none" w:sz="0" w:space="0" w:color="auto"/>
                <w:bottom w:val="none" w:sz="0" w:space="0" w:color="auto"/>
                <w:right w:val="none" w:sz="0" w:space="0" w:color="auto"/>
              </w:divBdr>
            </w:div>
            <w:div w:id="1478719516">
              <w:marLeft w:val="0"/>
              <w:marRight w:val="0"/>
              <w:marTop w:val="0"/>
              <w:marBottom w:val="0"/>
              <w:divBdr>
                <w:top w:val="none" w:sz="0" w:space="0" w:color="auto"/>
                <w:left w:val="none" w:sz="0" w:space="0" w:color="auto"/>
                <w:bottom w:val="none" w:sz="0" w:space="0" w:color="auto"/>
                <w:right w:val="none" w:sz="0" w:space="0" w:color="auto"/>
              </w:divBdr>
            </w:div>
          </w:divsChild>
        </w:div>
        <w:div w:id="1065026451">
          <w:marLeft w:val="0"/>
          <w:marRight w:val="0"/>
          <w:marTop w:val="0"/>
          <w:marBottom w:val="0"/>
          <w:divBdr>
            <w:top w:val="none" w:sz="0" w:space="0" w:color="auto"/>
            <w:left w:val="none" w:sz="0" w:space="0" w:color="auto"/>
            <w:bottom w:val="none" w:sz="0" w:space="0" w:color="auto"/>
            <w:right w:val="none" w:sz="0" w:space="0" w:color="auto"/>
          </w:divBdr>
        </w:div>
      </w:divsChild>
    </w:div>
    <w:div w:id="448939424">
      <w:bodyDiv w:val="1"/>
      <w:marLeft w:val="0"/>
      <w:marRight w:val="0"/>
      <w:marTop w:val="0"/>
      <w:marBottom w:val="0"/>
      <w:divBdr>
        <w:top w:val="none" w:sz="0" w:space="0" w:color="auto"/>
        <w:left w:val="none" w:sz="0" w:space="0" w:color="auto"/>
        <w:bottom w:val="none" w:sz="0" w:space="0" w:color="auto"/>
        <w:right w:val="none" w:sz="0" w:space="0" w:color="auto"/>
      </w:divBdr>
      <w:divsChild>
        <w:div w:id="320348589">
          <w:marLeft w:val="0"/>
          <w:marRight w:val="0"/>
          <w:marTop w:val="0"/>
          <w:marBottom w:val="0"/>
          <w:divBdr>
            <w:top w:val="none" w:sz="0" w:space="0" w:color="auto"/>
            <w:left w:val="none" w:sz="0" w:space="0" w:color="auto"/>
            <w:bottom w:val="none" w:sz="0" w:space="0" w:color="auto"/>
            <w:right w:val="none" w:sz="0" w:space="0" w:color="auto"/>
          </w:divBdr>
          <w:divsChild>
            <w:div w:id="655383148">
              <w:marLeft w:val="0"/>
              <w:marRight w:val="0"/>
              <w:marTop w:val="0"/>
              <w:marBottom w:val="0"/>
              <w:divBdr>
                <w:top w:val="none" w:sz="0" w:space="0" w:color="auto"/>
                <w:left w:val="none" w:sz="0" w:space="0" w:color="auto"/>
                <w:bottom w:val="none" w:sz="0" w:space="0" w:color="auto"/>
                <w:right w:val="none" w:sz="0" w:space="0" w:color="auto"/>
              </w:divBdr>
            </w:div>
            <w:div w:id="122309257">
              <w:marLeft w:val="0"/>
              <w:marRight w:val="0"/>
              <w:marTop w:val="0"/>
              <w:marBottom w:val="0"/>
              <w:divBdr>
                <w:top w:val="none" w:sz="0" w:space="0" w:color="auto"/>
                <w:left w:val="none" w:sz="0" w:space="0" w:color="auto"/>
                <w:bottom w:val="none" w:sz="0" w:space="0" w:color="auto"/>
                <w:right w:val="none" w:sz="0" w:space="0" w:color="auto"/>
              </w:divBdr>
            </w:div>
          </w:divsChild>
        </w:div>
        <w:div w:id="2078550023">
          <w:marLeft w:val="0"/>
          <w:marRight w:val="0"/>
          <w:marTop w:val="0"/>
          <w:marBottom w:val="0"/>
          <w:divBdr>
            <w:top w:val="none" w:sz="0" w:space="0" w:color="auto"/>
            <w:left w:val="none" w:sz="0" w:space="0" w:color="auto"/>
            <w:bottom w:val="none" w:sz="0" w:space="0" w:color="auto"/>
            <w:right w:val="none" w:sz="0" w:space="0" w:color="auto"/>
          </w:divBdr>
        </w:div>
      </w:divsChild>
    </w:div>
    <w:div w:id="450515311">
      <w:bodyDiv w:val="1"/>
      <w:marLeft w:val="0"/>
      <w:marRight w:val="0"/>
      <w:marTop w:val="0"/>
      <w:marBottom w:val="0"/>
      <w:divBdr>
        <w:top w:val="none" w:sz="0" w:space="0" w:color="auto"/>
        <w:left w:val="none" w:sz="0" w:space="0" w:color="auto"/>
        <w:bottom w:val="none" w:sz="0" w:space="0" w:color="auto"/>
        <w:right w:val="none" w:sz="0" w:space="0" w:color="auto"/>
      </w:divBdr>
      <w:divsChild>
        <w:div w:id="1005060784">
          <w:marLeft w:val="0"/>
          <w:marRight w:val="0"/>
          <w:marTop w:val="0"/>
          <w:marBottom w:val="0"/>
          <w:divBdr>
            <w:top w:val="none" w:sz="0" w:space="0" w:color="auto"/>
            <w:left w:val="none" w:sz="0" w:space="0" w:color="auto"/>
            <w:bottom w:val="none" w:sz="0" w:space="0" w:color="auto"/>
            <w:right w:val="none" w:sz="0" w:space="0" w:color="auto"/>
          </w:divBdr>
          <w:divsChild>
            <w:div w:id="53234816">
              <w:marLeft w:val="0"/>
              <w:marRight w:val="0"/>
              <w:marTop w:val="0"/>
              <w:marBottom w:val="0"/>
              <w:divBdr>
                <w:top w:val="none" w:sz="0" w:space="0" w:color="auto"/>
                <w:left w:val="none" w:sz="0" w:space="0" w:color="auto"/>
                <w:bottom w:val="none" w:sz="0" w:space="0" w:color="auto"/>
                <w:right w:val="none" w:sz="0" w:space="0" w:color="auto"/>
              </w:divBdr>
            </w:div>
            <w:div w:id="2065904999">
              <w:marLeft w:val="0"/>
              <w:marRight w:val="0"/>
              <w:marTop w:val="0"/>
              <w:marBottom w:val="0"/>
              <w:divBdr>
                <w:top w:val="none" w:sz="0" w:space="0" w:color="auto"/>
                <w:left w:val="none" w:sz="0" w:space="0" w:color="auto"/>
                <w:bottom w:val="none" w:sz="0" w:space="0" w:color="auto"/>
                <w:right w:val="none" w:sz="0" w:space="0" w:color="auto"/>
              </w:divBdr>
            </w:div>
          </w:divsChild>
        </w:div>
        <w:div w:id="324403598">
          <w:marLeft w:val="0"/>
          <w:marRight w:val="0"/>
          <w:marTop w:val="0"/>
          <w:marBottom w:val="0"/>
          <w:divBdr>
            <w:top w:val="none" w:sz="0" w:space="0" w:color="auto"/>
            <w:left w:val="none" w:sz="0" w:space="0" w:color="auto"/>
            <w:bottom w:val="none" w:sz="0" w:space="0" w:color="auto"/>
            <w:right w:val="none" w:sz="0" w:space="0" w:color="auto"/>
          </w:divBdr>
        </w:div>
      </w:divsChild>
    </w:div>
    <w:div w:id="450708092">
      <w:bodyDiv w:val="1"/>
      <w:marLeft w:val="0"/>
      <w:marRight w:val="0"/>
      <w:marTop w:val="0"/>
      <w:marBottom w:val="0"/>
      <w:divBdr>
        <w:top w:val="none" w:sz="0" w:space="0" w:color="auto"/>
        <w:left w:val="none" w:sz="0" w:space="0" w:color="auto"/>
        <w:bottom w:val="none" w:sz="0" w:space="0" w:color="auto"/>
        <w:right w:val="none" w:sz="0" w:space="0" w:color="auto"/>
      </w:divBdr>
      <w:divsChild>
        <w:div w:id="161236627">
          <w:marLeft w:val="0"/>
          <w:marRight w:val="0"/>
          <w:marTop w:val="0"/>
          <w:marBottom w:val="0"/>
          <w:divBdr>
            <w:top w:val="none" w:sz="0" w:space="0" w:color="auto"/>
            <w:left w:val="none" w:sz="0" w:space="0" w:color="auto"/>
            <w:bottom w:val="none" w:sz="0" w:space="0" w:color="auto"/>
            <w:right w:val="none" w:sz="0" w:space="0" w:color="auto"/>
          </w:divBdr>
        </w:div>
      </w:divsChild>
    </w:div>
    <w:div w:id="451285801">
      <w:bodyDiv w:val="1"/>
      <w:marLeft w:val="0"/>
      <w:marRight w:val="0"/>
      <w:marTop w:val="0"/>
      <w:marBottom w:val="0"/>
      <w:divBdr>
        <w:top w:val="none" w:sz="0" w:space="0" w:color="auto"/>
        <w:left w:val="none" w:sz="0" w:space="0" w:color="auto"/>
        <w:bottom w:val="none" w:sz="0" w:space="0" w:color="auto"/>
        <w:right w:val="none" w:sz="0" w:space="0" w:color="auto"/>
      </w:divBdr>
      <w:divsChild>
        <w:div w:id="532809228">
          <w:marLeft w:val="0"/>
          <w:marRight w:val="0"/>
          <w:marTop w:val="0"/>
          <w:marBottom w:val="0"/>
          <w:divBdr>
            <w:top w:val="none" w:sz="0" w:space="0" w:color="auto"/>
            <w:left w:val="none" w:sz="0" w:space="0" w:color="auto"/>
            <w:bottom w:val="none" w:sz="0" w:space="0" w:color="auto"/>
            <w:right w:val="none" w:sz="0" w:space="0" w:color="auto"/>
          </w:divBdr>
          <w:divsChild>
            <w:div w:id="897517578">
              <w:marLeft w:val="0"/>
              <w:marRight w:val="0"/>
              <w:marTop w:val="0"/>
              <w:marBottom w:val="0"/>
              <w:divBdr>
                <w:top w:val="none" w:sz="0" w:space="0" w:color="auto"/>
                <w:left w:val="none" w:sz="0" w:space="0" w:color="auto"/>
                <w:bottom w:val="none" w:sz="0" w:space="0" w:color="auto"/>
                <w:right w:val="none" w:sz="0" w:space="0" w:color="auto"/>
              </w:divBdr>
            </w:div>
            <w:div w:id="1865166472">
              <w:marLeft w:val="0"/>
              <w:marRight w:val="0"/>
              <w:marTop w:val="0"/>
              <w:marBottom w:val="0"/>
              <w:divBdr>
                <w:top w:val="none" w:sz="0" w:space="0" w:color="auto"/>
                <w:left w:val="none" w:sz="0" w:space="0" w:color="auto"/>
                <w:bottom w:val="none" w:sz="0" w:space="0" w:color="auto"/>
                <w:right w:val="none" w:sz="0" w:space="0" w:color="auto"/>
              </w:divBdr>
            </w:div>
          </w:divsChild>
        </w:div>
        <w:div w:id="349068011">
          <w:marLeft w:val="0"/>
          <w:marRight w:val="0"/>
          <w:marTop w:val="0"/>
          <w:marBottom w:val="0"/>
          <w:divBdr>
            <w:top w:val="none" w:sz="0" w:space="0" w:color="auto"/>
            <w:left w:val="none" w:sz="0" w:space="0" w:color="auto"/>
            <w:bottom w:val="none" w:sz="0" w:space="0" w:color="auto"/>
            <w:right w:val="none" w:sz="0" w:space="0" w:color="auto"/>
          </w:divBdr>
        </w:div>
      </w:divsChild>
    </w:div>
    <w:div w:id="451706274">
      <w:bodyDiv w:val="1"/>
      <w:marLeft w:val="0"/>
      <w:marRight w:val="0"/>
      <w:marTop w:val="0"/>
      <w:marBottom w:val="0"/>
      <w:divBdr>
        <w:top w:val="none" w:sz="0" w:space="0" w:color="auto"/>
        <w:left w:val="none" w:sz="0" w:space="0" w:color="auto"/>
        <w:bottom w:val="none" w:sz="0" w:space="0" w:color="auto"/>
        <w:right w:val="none" w:sz="0" w:space="0" w:color="auto"/>
      </w:divBdr>
    </w:div>
    <w:div w:id="452673868">
      <w:bodyDiv w:val="1"/>
      <w:marLeft w:val="0"/>
      <w:marRight w:val="0"/>
      <w:marTop w:val="0"/>
      <w:marBottom w:val="0"/>
      <w:divBdr>
        <w:top w:val="none" w:sz="0" w:space="0" w:color="auto"/>
        <w:left w:val="none" w:sz="0" w:space="0" w:color="auto"/>
        <w:bottom w:val="none" w:sz="0" w:space="0" w:color="auto"/>
        <w:right w:val="none" w:sz="0" w:space="0" w:color="auto"/>
      </w:divBdr>
      <w:divsChild>
        <w:div w:id="1249853224">
          <w:marLeft w:val="0"/>
          <w:marRight w:val="0"/>
          <w:marTop w:val="0"/>
          <w:marBottom w:val="0"/>
          <w:divBdr>
            <w:top w:val="none" w:sz="0" w:space="0" w:color="auto"/>
            <w:left w:val="none" w:sz="0" w:space="0" w:color="auto"/>
            <w:bottom w:val="none" w:sz="0" w:space="0" w:color="auto"/>
            <w:right w:val="none" w:sz="0" w:space="0" w:color="auto"/>
          </w:divBdr>
          <w:divsChild>
            <w:div w:id="1204631099">
              <w:marLeft w:val="0"/>
              <w:marRight w:val="0"/>
              <w:marTop w:val="0"/>
              <w:marBottom w:val="0"/>
              <w:divBdr>
                <w:top w:val="none" w:sz="0" w:space="0" w:color="auto"/>
                <w:left w:val="none" w:sz="0" w:space="0" w:color="auto"/>
                <w:bottom w:val="none" w:sz="0" w:space="0" w:color="auto"/>
                <w:right w:val="none" w:sz="0" w:space="0" w:color="auto"/>
              </w:divBdr>
            </w:div>
            <w:div w:id="357007294">
              <w:marLeft w:val="0"/>
              <w:marRight w:val="0"/>
              <w:marTop w:val="0"/>
              <w:marBottom w:val="0"/>
              <w:divBdr>
                <w:top w:val="none" w:sz="0" w:space="0" w:color="auto"/>
                <w:left w:val="none" w:sz="0" w:space="0" w:color="auto"/>
                <w:bottom w:val="none" w:sz="0" w:space="0" w:color="auto"/>
                <w:right w:val="none" w:sz="0" w:space="0" w:color="auto"/>
              </w:divBdr>
            </w:div>
          </w:divsChild>
        </w:div>
        <w:div w:id="91361916">
          <w:marLeft w:val="0"/>
          <w:marRight w:val="0"/>
          <w:marTop w:val="0"/>
          <w:marBottom w:val="0"/>
          <w:divBdr>
            <w:top w:val="none" w:sz="0" w:space="0" w:color="auto"/>
            <w:left w:val="none" w:sz="0" w:space="0" w:color="auto"/>
            <w:bottom w:val="none" w:sz="0" w:space="0" w:color="auto"/>
            <w:right w:val="none" w:sz="0" w:space="0" w:color="auto"/>
          </w:divBdr>
        </w:div>
      </w:divsChild>
    </w:div>
    <w:div w:id="454758315">
      <w:bodyDiv w:val="1"/>
      <w:marLeft w:val="0"/>
      <w:marRight w:val="0"/>
      <w:marTop w:val="0"/>
      <w:marBottom w:val="0"/>
      <w:divBdr>
        <w:top w:val="none" w:sz="0" w:space="0" w:color="auto"/>
        <w:left w:val="none" w:sz="0" w:space="0" w:color="auto"/>
        <w:bottom w:val="none" w:sz="0" w:space="0" w:color="auto"/>
        <w:right w:val="none" w:sz="0" w:space="0" w:color="auto"/>
      </w:divBdr>
      <w:divsChild>
        <w:div w:id="509027940">
          <w:marLeft w:val="0"/>
          <w:marRight w:val="0"/>
          <w:marTop w:val="0"/>
          <w:marBottom w:val="0"/>
          <w:divBdr>
            <w:top w:val="none" w:sz="0" w:space="0" w:color="auto"/>
            <w:left w:val="none" w:sz="0" w:space="0" w:color="auto"/>
            <w:bottom w:val="none" w:sz="0" w:space="0" w:color="auto"/>
            <w:right w:val="none" w:sz="0" w:space="0" w:color="auto"/>
          </w:divBdr>
        </w:div>
        <w:div w:id="515659543">
          <w:marLeft w:val="0"/>
          <w:marRight w:val="0"/>
          <w:marTop w:val="0"/>
          <w:marBottom w:val="0"/>
          <w:divBdr>
            <w:top w:val="none" w:sz="0" w:space="0" w:color="auto"/>
            <w:left w:val="none" w:sz="0" w:space="0" w:color="auto"/>
            <w:bottom w:val="none" w:sz="0" w:space="0" w:color="auto"/>
            <w:right w:val="none" w:sz="0" w:space="0" w:color="auto"/>
          </w:divBdr>
          <w:divsChild>
            <w:div w:id="1465349739">
              <w:marLeft w:val="0"/>
              <w:marRight w:val="0"/>
              <w:marTop w:val="0"/>
              <w:marBottom w:val="0"/>
              <w:divBdr>
                <w:top w:val="none" w:sz="0" w:space="0" w:color="auto"/>
                <w:left w:val="none" w:sz="0" w:space="0" w:color="auto"/>
                <w:bottom w:val="none" w:sz="0" w:space="0" w:color="auto"/>
                <w:right w:val="none" w:sz="0" w:space="0" w:color="auto"/>
              </w:divBdr>
            </w:div>
          </w:divsChild>
        </w:div>
        <w:div w:id="519197038">
          <w:marLeft w:val="0"/>
          <w:marRight w:val="0"/>
          <w:marTop w:val="0"/>
          <w:marBottom w:val="0"/>
          <w:divBdr>
            <w:top w:val="none" w:sz="0" w:space="0" w:color="auto"/>
            <w:left w:val="none" w:sz="0" w:space="0" w:color="auto"/>
            <w:bottom w:val="none" w:sz="0" w:space="0" w:color="auto"/>
            <w:right w:val="none" w:sz="0" w:space="0" w:color="auto"/>
          </w:divBdr>
          <w:divsChild>
            <w:div w:id="62535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1371">
      <w:bodyDiv w:val="1"/>
      <w:marLeft w:val="0"/>
      <w:marRight w:val="0"/>
      <w:marTop w:val="0"/>
      <w:marBottom w:val="0"/>
      <w:divBdr>
        <w:top w:val="none" w:sz="0" w:space="0" w:color="auto"/>
        <w:left w:val="none" w:sz="0" w:space="0" w:color="auto"/>
        <w:bottom w:val="none" w:sz="0" w:space="0" w:color="auto"/>
        <w:right w:val="none" w:sz="0" w:space="0" w:color="auto"/>
      </w:divBdr>
    </w:div>
    <w:div w:id="455950206">
      <w:bodyDiv w:val="1"/>
      <w:marLeft w:val="0"/>
      <w:marRight w:val="0"/>
      <w:marTop w:val="0"/>
      <w:marBottom w:val="0"/>
      <w:divBdr>
        <w:top w:val="none" w:sz="0" w:space="0" w:color="auto"/>
        <w:left w:val="none" w:sz="0" w:space="0" w:color="auto"/>
        <w:bottom w:val="none" w:sz="0" w:space="0" w:color="auto"/>
        <w:right w:val="none" w:sz="0" w:space="0" w:color="auto"/>
      </w:divBdr>
      <w:divsChild>
        <w:div w:id="1607884680">
          <w:marLeft w:val="0"/>
          <w:marRight w:val="0"/>
          <w:marTop w:val="0"/>
          <w:marBottom w:val="0"/>
          <w:divBdr>
            <w:top w:val="none" w:sz="0" w:space="0" w:color="auto"/>
            <w:left w:val="none" w:sz="0" w:space="0" w:color="auto"/>
            <w:bottom w:val="none" w:sz="0" w:space="0" w:color="auto"/>
            <w:right w:val="none" w:sz="0" w:space="0" w:color="auto"/>
          </w:divBdr>
        </w:div>
      </w:divsChild>
    </w:div>
    <w:div w:id="459884390">
      <w:bodyDiv w:val="1"/>
      <w:marLeft w:val="0"/>
      <w:marRight w:val="0"/>
      <w:marTop w:val="0"/>
      <w:marBottom w:val="0"/>
      <w:divBdr>
        <w:top w:val="none" w:sz="0" w:space="0" w:color="auto"/>
        <w:left w:val="none" w:sz="0" w:space="0" w:color="auto"/>
        <w:bottom w:val="none" w:sz="0" w:space="0" w:color="auto"/>
        <w:right w:val="none" w:sz="0" w:space="0" w:color="auto"/>
      </w:divBdr>
      <w:divsChild>
        <w:div w:id="1608150581">
          <w:marLeft w:val="0"/>
          <w:marRight w:val="0"/>
          <w:marTop w:val="0"/>
          <w:marBottom w:val="0"/>
          <w:divBdr>
            <w:top w:val="none" w:sz="0" w:space="0" w:color="auto"/>
            <w:left w:val="none" w:sz="0" w:space="0" w:color="auto"/>
            <w:bottom w:val="none" w:sz="0" w:space="0" w:color="auto"/>
            <w:right w:val="none" w:sz="0" w:space="0" w:color="auto"/>
          </w:divBdr>
          <w:divsChild>
            <w:div w:id="132169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535329">
      <w:bodyDiv w:val="1"/>
      <w:marLeft w:val="0"/>
      <w:marRight w:val="0"/>
      <w:marTop w:val="0"/>
      <w:marBottom w:val="0"/>
      <w:divBdr>
        <w:top w:val="none" w:sz="0" w:space="0" w:color="auto"/>
        <w:left w:val="none" w:sz="0" w:space="0" w:color="auto"/>
        <w:bottom w:val="none" w:sz="0" w:space="0" w:color="auto"/>
        <w:right w:val="none" w:sz="0" w:space="0" w:color="auto"/>
      </w:divBdr>
      <w:divsChild>
        <w:div w:id="908147812">
          <w:marLeft w:val="0"/>
          <w:marRight w:val="0"/>
          <w:marTop w:val="0"/>
          <w:marBottom w:val="0"/>
          <w:divBdr>
            <w:top w:val="none" w:sz="0" w:space="0" w:color="auto"/>
            <w:left w:val="none" w:sz="0" w:space="0" w:color="auto"/>
            <w:bottom w:val="none" w:sz="0" w:space="0" w:color="auto"/>
            <w:right w:val="none" w:sz="0" w:space="0" w:color="auto"/>
          </w:divBdr>
          <w:divsChild>
            <w:div w:id="297077762">
              <w:marLeft w:val="0"/>
              <w:marRight w:val="0"/>
              <w:marTop w:val="0"/>
              <w:marBottom w:val="0"/>
              <w:divBdr>
                <w:top w:val="none" w:sz="0" w:space="0" w:color="auto"/>
                <w:left w:val="none" w:sz="0" w:space="0" w:color="auto"/>
                <w:bottom w:val="none" w:sz="0" w:space="0" w:color="auto"/>
                <w:right w:val="none" w:sz="0" w:space="0" w:color="auto"/>
              </w:divBdr>
              <w:divsChild>
                <w:div w:id="116936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01258">
          <w:marLeft w:val="0"/>
          <w:marRight w:val="0"/>
          <w:marTop w:val="0"/>
          <w:marBottom w:val="0"/>
          <w:divBdr>
            <w:top w:val="none" w:sz="0" w:space="0" w:color="auto"/>
            <w:left w:val="none" w:sz="0" w:space="0" w:color="auto"/>
            <w:bottom w:val="none" w:sz="0" w:space="0" w:color="auto"/>
            <w:right w:val="none" w:sz="0" w:space="0" w:color="auto"/>
          </w:divBdr>
          <w:divsChild>
            <w:div w:id="660809963">
              <w:marLeft w:val="0"/>
              <w:marRight w:val="0"/>
              <w:marTop w:val="0"/>
              <w:marBottom w:val="0"/>
              <w:divBdr>
                <w:top w:val="none" w:sz="0" w:space="0" w:color="auto"/>
                <w:left w:val="none" w:sz="0" w:space="0" w:color="auto"/>
                <w:bottom w:val="none" w:sz="0" w:space="0" w:color="auto"/>
                <w:right w:val="none" w:sz="0" w:space="0" w:color="auto"/>
              </w:divBdr>
              <w:divsChild>
                <w:div w:id="1560944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649418">
          <w:marLeft w:val="0"/>
          <w:marRight w:val="0"/>
          <w:marTop w:val="0"/>
          <w:marBottom w:val="0"/>
          <w:divBdr>
            <w:top w:val="none" w:sz="0" w:space="0" w:color="auto"/>
            <w:left w:val="none" w:sz="0" w:space="0" w:color="auto"/>
            <w:bottom w:val="none" w:sz="0" w:space="0" w:color="auto"/>
            <w:right w:val="none" w:sz="0" w:space="0" w:color="auto"/>
          </w:divBdr>
          <w:divsChild>
            <w:div w:id="1793471964">
              <w:marLeft w:val="0"/>
              <w:marRight w:val="0"/>
              <w:marTop w:val="0"/>
              <w:marBottom w:val="0"/>
              <w:divBdr>
                <w:top w:val="none" w:sz="0" w:space="0" w:color="auto"/>
                <w:left w:val="none" w:sz="0" w:space="0" w:color="auto"/>
                <w:bottom w:val="none" w:sz="0" w:space="0" w:color="auto"/>
                <w:right w:val="none" w:sz="0" w:space="0" w:color="auto"/>
              </w:divBdr>
              <w:divsChild>
                <w:div w:id="158047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926935">
      <w:bodyDiv w:val="1"/>
      <w:marLeft w:val="0"/>
      <w:marRight w:val="0"/>
      <w:marTop w:val="0"/>
      <w:marBottom w:val="0"/>
      <w:divBdr>
        <w:top w:val="none" w:sz="0" w:space="0" w:color="auto"/>
        <w:left w:val="none" w:sz="0" w:space="0" w:color="auto"/>
        <w:bottom w:val="none" w:sz="0" w:space="0" w:color="auto"/>
        <w:right w:val="none" w:sz="0" w:space="0" w:color="auto"/>
      </w:divBdr>
      <w:divsChild>
        <w:div w:id="645283091">
          <w:marLeft w:val="0"/>
          <w:marRight w:val="0"/>
          <w:marTop w:val="0"/>
          <w:marBottom w:val="0"/>
          <w:divBdr>
            <w:top w:val="none" w:sz="0" w:space="0" w:color="auto"/>
            <w:left w:val="none" w:sz="0" w:space="0" w:color="auto"/>
            <w:bottom w:val="none" w:sz="0" w:space="0" w:color="auto"/>
            <w:right w:val="none" w:sz="0" w:space="0" w:color="auto"/>
          </w:divBdr>
          <w:divsChild>
            <w:div w:id="1164734583">
              <w:marLeft w:val="0"/>
              <w:marRight w:val="0"/>
              <w:marTop w:val="0"/>
              <w:marBottom w:val="0"/>
              <w:divBdr>
                <w:top w:val="none" w:sz="0" w:space="0" w:color="auto"/>
                <w:left w:val="none" w:sz="0" w:space="0" w:color="auto"/>
                <w:bottom w:val="none" w:sz="0" w:space="0" w:color="auto"/>
                <w:right w:val="none" w:sz="0" w:space="0" w:color="auto"/>
              </w:divBdr>
            </w:div>
            <w:div w:id="507403802">
              <w:marLeft w:val="0"/>
              <w:marRight w:val="0"/>
              <w:marTop w:val="0"/>
              <w:marBottom w:val="0"/>
              <w:divBdr>
                <w:top w:val="none" w:sz="0" w:space="0" w:color="auto"/>
                <w:left w:val="none" w:sz="0" w:space="0" w:color="auto"/>
                <w:bottom w:val="none" w:sz="0" w:space="0" w:color="auto"/>
                <w:right w:val="none" w:sz="0" w:space="0" w:color="auto"/>
              </w:divBdr>
            </w:div>
          </w:divsChild>
        </w:div>
        <w:div w:id="389307379">
          <w:marLeft w:val="0"/>
          <w:marRight w:val="0"/>
          <w:marTop w:val="0"/>
          <w:marBottom w:val="0"/>
          <w:divBdr>
            <w:top w:val="none" w:sz="0" w:space="0" w:color="auto"/>
            <w:left w:val="none" w:sz="0" w:space="0" w:color="auto"/>
            <w:bottom w:val="none" w:sz="0" w:space="0" w:color="auto"/>
            <w:right w:val="none" w:sz="0" w:space="0" w:color="auto"/>
          </w:divBdr>
        </w:div>
      </w:divsChild>
    </w:div>
    <w:div w:id="463163888">
      <w:bodyDiv w:val="1"/>
      <w:marLeft w:val="0"/>
      <w:marRight w:val="0"/>
      <w:marTop w:val="0"/>
      <w:marBottom w:val="0"/>
      <w:divBdr>
        <w:top w:val="none" w:sz="0" w:space="0" w:color="auto"/>
        <w:left w:val="none" w:sz="0" w:space="0" w:color="auto"/>
        <w:bottom w:val="none" w:sz="0" w:space="0" w:color="auto"/>
        <w:right w:val="none" w:sz="0" w:space="0" w:color="auto"/>
      </w:divBdr>
      <w:divsChild>
        <w:div w:id="1652907309">
          <w:marLeft w:val="0"/>
          <w:marRight w:val="0"/>
          <w:marTop w:val="0"/>
          <w:marBottom w:val="0"/>
          <w:divBdr>
            <w:top w:val="none" w:sz="0" w:space="0" w:color="auto"/>
            <w:left w:val="none" w:sz="0" w:space="0" w:color="auto"/>
            <w:bottom w:val="none" w:sz="0" w:space="0" w:color="auto"/>
            <w:right w:val="none" w:sz="0" w:space="0" w:color="auto"/>
          </w:divBdr>
          <w:divsChild>
            <w:div w:id="691565501">
              <w:marLeft w:val="0"/>
              <w:marRight w:val="0"/>
              <w:marTop w:val="0"/>
              <w:marBottom w:val="0"/>
              <w:divBdr>
                <w:top w:val="none" w:sz="0" w:space="0" w:color="auto"/>
                <w:left w:val="none" w:sz="0" w:space="0" w:color="auto"/>
                <w:bottom w:val="none" w:sz="0" w:space="0" w:color="auto"/>
                <w:right w:val="none" w:sz="0" w:space="0" w:color="auto"/>
              </w:divBdr>
            </w:div>
            <w:div w:id="1313489297">
              <w:marLeft w:val="0"/>
              <w:marRight w:val="0"/>
              <w:marTop w:val="0"/>
              <w:marBottom w:val="0"/>
              <w:divBdr>
                <w:top w:val="none" w:sz="0" w:space="0" w:color="auto"/>
                <w:left w:val="none" w:sz="0" w:space="0" w:color="auto"/>
                <w:bottom w:val="none" w:sz="0" w:space="0" w:color="auto"/>
                <w:right w:val="none" w:sz="0" w:space="0" w:color="auto"/>
              </w:divBdr>
            </w:div>
          </w:divsChild>
        </w:div>
        <w:div w:id="764696012">
          <w:marLeft w:val="0"/>
          <w:marRight w:val="0"/>
          <w:marTop w:val="0"/>
          <w:marBottom w:val="0"/>
          <w:divBdr>
            <w:top w:val="none" w:sz="0" w:space="0" w:color="auto"/>
            <w:left w:val="none" w:sz="0" w:space="0" w:color="auto"/>
            <w:bottom w:val="none" w:sz="0" w:space="0" w:color="auto"/>
            <w:right w:val="none" w:sz="0" w:space="0" w:color="auto"/>
          </w:divBdr>
        </w:div>
      </w:divsChild>
    </w:div>
    <w:div w:id="464737814">
      <w:bodyDiv w:val="1"/>
      <w:marLeft w:val="0"/>
      <w:marRight w:val="0"/>
      <w:marTop w:val="0"/>
      <w:marBottom w:val="0"/>
      <w:divBdr>
        <w:top w:val="none" w:sz="0" w:space="0" w:color="auto"/>
        <w:left w:val="none" w:sz="0" w:space="0" w:color="auto"/>
        <w:bottom w:val="none" w:sz="0" w:space="0" w:color="auto"/>
        <w:right w:val="none" w:sz="0" w:space="0" w:color="auto"/>
      </w:divBdr>
      <w:divsChild>
        <w:div w:id="1401487936">
          <w:marLeft w:val="0"/>
          <w:marRight w:val="0"/>
          <w:marTop w:val="0"/>
          <w:marBottom w:val="0"/>
          <w:divBdr>
            <w:top w:val="none" w:sz="0" w:space="0" w:color="auto"/>
            <w:left w:val="none" w:sz="0" w:space="0" w:color="auto"/>
            <w:bottom w:val="none" w:sz="0" w:space="0" w:color="auto"/>
            <w:right w:val="none" w:sz="0" w:space="0" w:color="auto"/>
          </w:divBdr>
          <w:divsChild>
            <w:div w:id="976881053">
              <w:marLeft w:val="0"/>
              <w:marRight w:val="0"/>
              <w:marTop w:val="0"/>
              <w:marBottom w:val="0"/>
              <w:divBdr>
                <w:top w:val="none" w:sz="0" w:space="0" w:color="auto"/>
                <w:left w:val="none" w:sz="0" w:space="0" w:color="auto"/>
                <w:bottom w:val="none" w:sz="0" w:space="0" w:color="auto"/>
                <w:right w:val="none" w:sz="0" w:space="0" w:color="auto"/>
              </w:divBdr>
            </w:div>
            <w:div w:id="1508473263">
              <w:marLeft w:val="0"/>
              <w:marRight w:val="0"/>
              <w:marTop w:val="0"/>
              <w:marBottom w:val="0"/>
              <w:divBdr>
                <w:top w:val="none" w:sz="0" w:space="0" w:color="auto"/>
                <w:left w:val="none" w:sz="0" w:space="0" w:color="auto"/>
                <w:bottom w:val="none" w:sz="0" w:space="0" w:color="auto"/>
                <w:right w:val="none" w:sz="0" w:space="0" w:color="auto"/>
              </w:divBdr>
            </w:div>
          </w:divsChild>
        </w:div>
        <w:div w:id="1800371706">
          <w:marLeft w:val="0"/>
          <w:marRight w:val="0"/>
          <w:marTop w:val="0"/>
          <w:marBottom w:val="0"/>
          <w:divBdr>
            <w:top w:val="none" w:sz="0" w:space="0" w:color="auto"/>
            <w:left w:val="none" w:sz="0" w:space="0" w:color="auto"/>
            <w:bottom w:val="none" w:sz="0" w:space="0" w:color="auto"/>
            <w:right w:val="none" w:sz="0" w:space="0" w:color="auto"/>
          </w:divBdr>
        </w:div>
      </w:divsChild>
    </w:div>
    <w:div w:id="469983722">
      <w:bodyDiv w:val="1"/>
      <w:marLeft w:val="0"/>
      <w:marRight w:val="0"/>
      <w:marTop w:val="0"/>
      <w:marBottom w:val="0"/>
      <w:divBdr>
        <w:top w:val="none" w:sz="0" w:space="0" w:color="auto"/>
        <w:left w:val="none" w:sz="0" w:space="0" w:color="auto"/>
        <w:bottom w:val="none" w:sz="0" w:space="0" w:color="auto"/>
        <w:right w:val="none" w:sz="0" w:space="0" w:color="auto"/>
      </w:divBdr>
      <w:divsChild>
        <w:div w:id="501823309">
          <w:marLeft w:val="0"/>
          <w:marRight w:val="0"/>
          <w:marTop w:val="0"/>
          <w:marBottom w:val="0"/>
          <w:divBdr>
            <w:top w:val="none" w:sz="0" w:space="0" w:color="auto"/>
            <w:left w:val="none" w:sz="0" w:space="0" w:color="auto"/>
            <w:bottom w:val="none" w:sz="0" w:space="0" w:color="auto"/>
            <w:right w:val="none" w:sz="0" w:space="0" w:color="auto"/>
          </w:divBdr>
        </w:div>
      </w:divsChild>
    </w:div>
    <w:div w:id="471023907">
      <w:bodyDiv w:val="1"/>
      <w:marLeft w:val="0"/>
      <w:marRight w:val="0"/>
      <w:marTop w:val="0"/>
      <w:marBottom w:val="0"/>
      <w:divBdr>
        <w:top w:val="none" w:sz="0" w:space="0" w:color="auto"/>
        <w:left w:val="none" w:sz="0" w:space="0" w:color="auto"/>
        <w:bottom w:val="none" w:sz="0" w:space="0" w:color="auto"/>
        <w:right w:val="none" w:sz="0" w:space="0" w:color="auto"/>
      </w:divBdr>
      <w:divsChild>
        <w:div w:id="2094666120">
          <w:marLeft w:val="0"/>
          <w:marRight w:val="0"/>
          <w:marTop w:val="0"/>
          <w:marBottom w:val="0"/>
          <w:divBdr>
            <w:top w:val="none" w:sz="0" w:space="0" w:color="auto"/>
            <w:left w:val="none" w:sz="0" w:space="0" w:color="auto"/>
            <w:bottom w:val="none" w:sz="0" w:space="0" w:color="auto"/>
            <w:right w:val="none" w:sz="0" w:space="0" w:color="auto"/>
          </w:divBdr>
          <w:divsChild>
            <w:div w:id="1204712810">
              <w:marLeft w:val="0"/>
              <w:marRight w:val="0"/>
              <w:marTop w:val="0"/>
              <w:marBottom w:val="0"/>
              <w:divBdr>
                <w:top w:val="none" w:sz="0" w:space="0" w:color="auto"/>
                <w:left w:val="none" w:sz="0" w:space="0" w:color="auto"/>
                <w:bottom w:val="none" w:sz="0" w:space="0" w:color="auto"/>
                <w:right w:val="none" w:sz="0" w:space="0" w:color="auto"/>
              </w:divBdr>
              <w:divsChild>
                <w:div w:id="1721400574">
                  <w:marLeft w:val="0"/>
                  <w:marRight w:val="0"/>
                  <w:marTop w:val="0"/>
                  <w:marBottom w:val="0"/>
                  <w:divBdr>
                    <w:top w:val="none" w:sz="0" w:space="0" w:color="auto"/>
                    <w:left w:val="none" w:sz="0" w:space="0" w:color="auto"/>
                    <w:bottom w:val="none" w:sz="0" w:space="0" w:color="auto"/>
                    <w:right w:val="none" w:sz="0" w:space="0" w:color="auto"/>
                  </w:divBdr>
                  <w:divsChild>
                    <w:div w:id="718281175">
                      <w:marLeft w:val="0"/>
                      <w:marRight w:val="0"/>
                      <w:marTop w:val="0"/>
                      <w:marBottom w:val="0"/>
                      <w:divBdr>
                        <w:top w:val="none" w:sz="0" w:space="0" w:color="auto"/>
                        <w:left w:val="none" w:sz="0" w:space="0" w:color="auto"/>
                        <w:bottom w:val="none" w:sz="0" w:space="0" w:color="auto"/>
                        <w:right w:val="none" w:sz="0" w:space="0" w:color="auto"/>
                      </w:divBdr>
                      <w:divsChild>
                        <w:div w:id="213760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1363105">
      <w:bodyDiv w:val="1"/>
      <w:marLeft w:val="0"/>
      <w:marRight w:val="0"/>
      <w:marTop w:val="0"/>
      <w:marBottom w:val="0"/>
      <w:divBdr>
        <w:top w:val="none" w:sz="0" w:space="0" w:color="auto"/>
        <w:left w:val="none" w:sz="0" w:space="0" w:color="auto"/>
        <w:bottom w:val="none" w:sz="0" w:space="0" w:color="auto"/>
        <w:right w:val="none" w:sz="0" w:space="0" w:color="auto"/>
      </w:divBdr>
      <w:divsChild>
        <w:div w:id="742332193">
          <w:marLeft w:val="0"/>
          <w:marRight w:val="0"/>
          <w:marTop w:val="0"/>
          <w:marBottom w:val="0"/>
          <w:divBdr>
            <w:top w:val="none" w:sz="0" w:space="0" w:color="auto"/>
            <w:left w:val="none" w:sz="0" w:space="0" w:color="auto"/>
            <w:bottom w:val="none" w:sz="0" w:space="0" w:color="auto"/>
            <w:right w:val="none" w:sz="0" w:space="0" w:color="auto"/>
          </w:divBdr>
          <w:divsChild>
            <w:div w:id="1617105983">
              <w:marLeft w:val="0"/>
              <w:marRight w:val="0"/>
              <w:marTop w:val="0"/>
              <w:marBottom w:val="0"/>
              <w:divBdr>
                <w:top w:val="none" w:sz="0" w:space="0" w:color="auto"/>
                <w:left w:val="none" w:sz="0" w:space="0" w:color="auto"/>
                <w:bottom w:val="none" w:sz="0" w:space="0" w:color="auto"/>
                <w:right w:val="none" w:sz="0" w:space="0" w:color="auto"/>
              </w:divBdr>
            </w:div>
            <w:div w:id="1201286919">
              <w:marLeft w:val="0"/>
              <w:marRight w:val="0"/>
              <w:marTop w:val="0"/>
              <w:marBottom w:val="0"/>
              <w:divBdr>
                <w:top w:val="none" w:sz="0" w:space="0" w:color="auto"/>
                <w:left w:val="none" w:sz="0" w:space="0" w:color="auto"/>
                <w:bottom w:val="none" w:sz="0" w:space="0" w:color="auto"/>
                <w:right w:val="none" w:sz="0" w:space="0" w:color="auto"/>
              </w:divBdr>
            </w:div>
          </w:divsChild>
        </w:div>
        <w:div w:id="1349795385">
          <w:marLeft w:val="0"/>
          <w:marRight w:val="0"/>
          <w:marTop w:val="0"/>
          <w:marBottom w:val="0"/>
          <w:divBdr>
            <w:top w:val="none" w:sz="0" w:space="0" w:color="auto"/>
            <w:left w:val="none" w:sz="0" w:space="0" w:color="auto"/>
            <w:bottom w:val="none" w:sz="0" w:space="0" w:color="auto"/>
            <w:right w:val="none" w:sz="0" w:space="0" w:color="auto"/>
          </w:divBdr>
        </w:div>
      </w:divsChild>
    </w:div>
    <w:div w:id="471869231">
      <w:bodyDiv w:val="1"/>
      <w:marLeft w:val="0"/>
      <w:marRight w:val="0"/>
      <w:marTop w:val="0"/>
      <w:marBottom w:val="0"/>
      <w:divBdr>
        <w:top w:val="none" w:sz="0" w:space="0" w:color="auto"/>
        <w:left w:val="none" w:sz="0" w:space="0" w:color="auto"/>
        <w:bottom w:val="none" w:sz="0" w:space="0" w:color="auto"/>
        <w:right w:val="none" w:sz="0" w:space="0" w:color="auto"/>
      </w:divBdr>
      <w:divsChild>
        <w:div w:id="1566987124">
          <w:marLeft w:val="0"/>
          <w:marRight w:val="0"/>
          <w:marTop w:val="0"/>
          <w:marBottom w:val="0"/>
          <w:divBdr>
            <w:top w:val="none" w:sz="0" w:space="0" w:color="auto"/>
            <w:left w:val="none" w:sz="0" w:space="0" w:color="auto"/>
            <w:bottom w:val="none" w:sz="0" w:space="0" w:color="auto"/>
            <w:right w:val="none" w:sz="0" w:space="0" w:color="auto"/>
          </w:divBdr>
          <w:divsChild>
            <w:div w:id="1311250112">
              <w:marLeft w:val="0"/>
              <w:marRight w:val="0"/>
              <w:marTop w:val="0"/>
              <w:marBottom w:val="0"/>
              <w:divBdr>
                <w:top w:val="none" w:sz="0" w:space="0" w:color="auto"/>
                <w:left w:val="none" w:sz="0" w:space="0" w:color="auto"/>
                <w:bottom w:val="none" w:sz="0" w:space="0" w:color="auto"/>
                <w:right w:val="none" w:sz="0" w:space="0" w:color="auto"/>
              </w:divBdr>
            </w:div>
            <w:div w:id="1334799283">
              <w:marLeft w:val="0"/>
              <w:marRight w:val="0"/>
              <w:marTop w:val="0"/>
              <w:marBottom w:val="0"/>
              <w:divBdr>
                <w:top w:val="none" w:sz="0" w:space="0" w:color="auto"/>
                <w:left w:val="none" w:sz="0" w:space="0" w:color="auto"/>
                <w:bottom w:val="none" w:sz="0" w:space="0" w:color="auto"/>
                <w:right w:val="none" w:sz="0" w:space="0" w:color="auto"/>
              </w:divBdr>
            </w:div>
          </w:divsChild>
        </w:div>
        <w:div w:id="963803896">
          <w:marLeft w:val="0"/>
          <w:marRight w:val="0"/>
          <w:marTop w:val="0"/>
          <w:marBottom w:val="0"/>
          <w:divBdr>
            <w:top w:val="none" w:sz="0" w:space="0" w:color="auto"/>
            <w:left w:val="none" w:sz="0" w:space="0" w:color="auto"/>
            <w:bottom w:val="none" w:sz="0" w:space="0" w:color="auto"/>
            <w:right w:val="none" w:sz="0" w:space="0" w:color="auto"/>
          </w:divBdr>
        </w:div>
      </w:divsChild>
    </w:div>
    <w:div w:id="472409219">
      <w:bodyDiv w:val="1"/>
      <w:marLeft w:val="0"/>
      <w:marRight w:val="0"/>
      <w:marTop w:val="0"/>
      <w:marBottom w:val="0"/>
      <w:divBdr>
        <w:top w:val="none" w:sz="0" w:space="0" w:color="auto"/>
        <w:left w:val="none" w:sz="0" w:space="0" w:color="auto"/>
        <w:bottom w:val="none" w:sz="0" w:space="0" w:color="auto"/>
        <w:right w:val="none" w:sz="0" w:space="0" w:color="auto"/>
      </w:divBdr>
      <w:divsChild>
        <w:div w:id="483662857">
          <w:marLeft w:val="-150"/>
          <w:marRight w:val="0"/>
          <w:marTop w:val="0"/>
          <w:marBottom w:val="0"/>
          <w:divBdr>
            <w:top w:val="none" w:sz="0" w:space="0" w:color="auto"/>
            <w:left w:val="none" w:sz="0" w:space="0" w:color="auto"/>
            <w:bottom w:val="none" w:sz="0" w:space="0" w:color="auto"/>
            <w:right w:val="none" w:sz="0" w:space="0" w:color="auto"/>
          </w:divBdr>
          <w:divsChild>
            <w:div w:id="1637829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598177">
      <w:bodyDiv w:val="1"/>
      <w:marLeft w:val="0"/>
      <w:marRight w:val="0"/>
      <w:marTop w:val="0"/>
      <w:marBottom w:val="0"/>
      <w:divBdr>
        <w:top w:val="none" w:sz="0" w:space="0" w:color="auto"/>
        <w:left w:val="none" w:sz="0" w:space="0" w:color="auto"/>
        <w:bottom w:val="none" w:sz="0" w:space="0" w:color="auto"/>
        <w:right w:val="none" w:sz="0" w:space="0" w:color="auto"/>
      </w:divBdr>
      <w:divsChild>
        <w:div w:id="652297970">
          <w:marLeft w:val="0"/>
          <w:marRight w:val="0"/>
          <w:marTop w:val="0"/>
          <w:marBottom w:val="0"/>
          <w:divBdr>
            <w:top w:val="none" w:sz="0" w:space="0" w:color="auto"/>
            <w:left w:val="none" w:sz="0" w:space="0" w:color="auto"/>
            <w:bottom w:val="none" w:sz="0" w:space="0" w:color="auto"/>
            <w:right w:val="none" w:sz="0" w:space="0" w:color="auto"/>
          </w:divBdr>
          <w:divsChild>
            <w:div w:id="1884830922">
              <w:marLeft w:val="0"/>
              <w:marRight w:val="0"/>
              <w:marTop w:val="0"/>
              <w:marBottom w:val="0"/>
              <w:divBdr>
                <w:top w:val="none" w:sz="0" w:space="0" w:color="auto"/>
                <w:left w:val="none" w:sz="0" w:space="0" w:color="auto"/>
                <w:bottom w:val="none" w:sz="0" w:space="0" w:color="auto"/>
                <w:right w:val="none" w:sz="0" w:space="0" w:color="auto"/>
              </w:divBdr>
              <w:divsChild>
                <w:div w:id="1855267197">
                  <w:marLeft w:val="0"/>
                  <w:marRight w:val="0"/>
                  <w:marTop w:val="0"/>
                  <w:marBottom w:val="0"/>
                  <w:divBdr>
                    <w:top w:val="none" w:sz="0" w:space="0" w:color="auto"/>
                    <w:left w:val="none" w:sz="0" w:space="0" w:color="auto"/>
                    <w:bottom w:val="none" w:sz="0" w:space="0" w:color="auto"/>
                    <w:right w:val="none" w:sz="0" w:space="0" w:color="auto"/>
                  </w:divBdr>
                  <w:divsChild>
                    <w:div w:id="204872999">
                      <w:marLeft w:val="0"/>
                      <w:marRight w:val="0"/>
                      <w:marTop w:val="0"/>
                      <w:marBottom w:val="0"/>
                      <w:divBdr>
                        <w:top w:val="none" w:sz="0" w:space="0" w:color="auto"/>
                        <w:left w:val="none" w:sz="0" w:space="0" w:color="auto"/>
                        <w:bottom w:val="none" w:sz="0" w:space="0" w:color="auto"/>
                        <w:right w:val="none" w:sz="0" w:space="0" w:color="auto"/>
                      </w:divBdr>
                    </w:div>
                    <w:div w:id="2121531995">
                      <w:marLeft w:val="0"/>
                      <w:marRight w:val="0"/>
                      <w:marTop w:val="0"/>
                      <w:marBottom w:val="0"/>
                      <w:divBdr>
                        <w:top w:val="none" w:sz="0" w:space="0" w:color="auto"/>
                        <w:left w:val="none" w:sz="0" w:space="0" w:color="auto"/>
                        <w:bottom w:val="none" w:sz="0" w:space="0" w:color="auto"/>
                        <w:right w:val="none" w:sz="0" w:space="0" w:color="auto"/>
                      </w:divBdr>
                    </w:div>
                  </w:divsChild>
                </w:div>
                <w:div w:id="11441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408504">
          <w:marLeft w:val="0"/>
          <w:marRight w:val="0"/>
          <w:marTop w:val="0"/>
          <w:marBottom w:val="0"/>
          <w:divBdr>
            <w:top w:val="none" w:sz="0" w:space="0" w:color="auto"/>
            <w:left w:val="none" w:sz="0" w:space="0" w:color="auto"/>
            <w:bottom w:val="none" w:sz="0" w:space="0" w:color="auto"/>
            <w:right w:val="none" w:sz="0" w:space="0" w:color="auto"/>
          </w:divBdr>
        </w:div>
        <w:div w:id="946085150">
          <w:marLeft w:val="0"/>
          <w:marRight w:val="0"/>
          <w:marTop w:val="0"/>
          <w:marBottom w:val="0"/>
          <w:divBdr>
            <w:top w:val="none" w:sz="0" w:space="0" w:color="auto"/>
            <w:left w:val="none" w:sz="0" w:space="0" w:color="auto"/>
            <w:bottom w:val="none" w:sz="0" w:space="0" w:color="auto"/>
            <w:right w:val="none" w:sz="0" w:space="0" w:color="auto"/>
          </w:divBdr>
          <w:divsChild>
            <w:div w:id="1796678329">
              <w:marLeft w:val="0"/>
              <w:marRight w:val="0"/>
              <w:marTop w:val="0"/>
              <w:marBottom w:val="0"/>
              <w:divBdr>
                <w:top w:val="none" w:sz="0" w:space="0" w:color="auto"/>
                <w:left w:val="none" w:sz="0" w:space="0" w:color="auto"/>
                <w:bottom w:val="none" w:sz="0" w:space="0" w:color="auto"/>
                <w:right w:val="none" w:sz="0" w:space="0" w:color="auto"/>
              </w:divBdr>
              <w:divsChild>
                <w:div w:id="1684479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717165">
      <w:bodyDiv w:val="1"/>
      <w:marLeft w:val="0"/>
      <w:marRight w:val="0"/>
      <w:marTop w:val="0"/>
      <w:marBottom w:val="0"/>
      <w:divBdr>
        <w:top w:val="none" w:sz="0" w:space="0" w:color="auto"/>
        <w:left w:val="none" w:sz="0" w:space="0" w:color="auto"/>
        <w:bottom w:val="none" w:sz="0" w:space="0" w:color="auto"/>
        <w:right w:val="none" w:sz="0" w:space="0" w:color="auto"/>
      </w:divBdr>
      <w:divsChild>
        <w:div w:id="1978144038">
          <w:marLeft w:val="0"/>
          <w:marRight w:val="0"/>
          <w:marTop w:val="0"/>
          <w:marBottom w:val="0"/>
          <w:divBdr>
            <w:top w:val="none" w:sz="0" w:space="0" w:color="auto"/>
            <w:left w:val="none" w:sz="0" w:space="0" w:color="auto"/>
            <w:bottom w:val="none" w:sz="0" w:space="0" w:color="auto"/>
            <w:right w:val="none" w:sz="0" w:space="0" w:color="auto"/>
          </w:divBdr>
          <w:divsChild>
            <w:div w:id="1275938364">
              <w:marLeft w:val="0"/>
              <w:marRight w:val="0"/>
              <w:marTop w:val="0"/>
              <w:marBottom w:val="0"/>
              <w:divBdr>
                <w:top w:val="none" w:sz="0" w:space="0" w:color="auto"/>
                <w:left w:val="none" w:sz="0" w:space="0" w:color="auto"/>
                <w:bottom w:val="none" w:sz="0" w:space="0" w:color="auto"/>
                <w:right w:val="none" w:sz="0" w:space="0" w:color="auto"/>
              </w:divBdr>
            </w:div>
            <w:div w:id="2058772610">
              <w:marLeft w:val="0"/>
              <w:marRight w:val="0"/>
              <w:marTop w:val="0"/>
              <w:marBottom w:val="0"/>
              <w:divBdr>
                <w:top w:val="none" w:sz="0" w:space="0" w:color="auto"/>
                <w:left w:val="none" w:sz="0" w:space="0" w:color="auto"/>
                <w:bottom w:val="none" w:sz="0" w:space="0" w:color="auto"/>
                <w:right w:val="none" w:sz="0" w:space="0" w:color="auto"/>
              </w:divBdr>
            </w:div>
          </w:divsChild>
        </w:div>
        <w:div w:id="1653944814">
          <w:marLeft w:val="0"/>
          <w:marRight w:val="0"/>
          <w:marTop w:val="0"/>
          <w:marBottom w:val="0"/>
          <w:divBdr>
            <w:top w:val="none" w:sz="0" w:space="0" w:color="auto"/>
            <w:left w:val="none" w:sz="0" w:space="0" w:color="auto"/>
            <w:bottom w:val="none" w:sz="0" w:space="0" w:color="auto"/>
            <w:right w:val="none" w:sz="0" w:space="0" w:color="auto"/>
          </w:divBdr>
        </w:div>
      </w:divsChild>
    </w:div>
    <w:div w:id="473450479">
      <w:bodyDiv w:val="1"/>
      <w:marLeft w:val="0"/>
      <w:marRight w:val="0"/>
      <w:marTop w:val="0"/>
      <w:marBottom w:val="0"/>
      <w:divBdr>
        <w:top w:val="none" w:sz="0" w:space="0" w:color="auto"/>
        <w:left w:val="none" w:sz="0" w:space="0" w:color="auto"/>
        <w:bottom w:val="none" w:sz="0" w:space="0" w:color="auto"/>
        <w:right w:val="none" w:sz="0" w:space="0" w:color="auto"/>
      </w:divBdr>
      <w:divsChild>
        <w:div w:id="159467199">
          <w:marLeft w:val="0"/>
          <w:marRight w:val="0"/>
          <w:marTop w:val="0"/>
          <w:marBottom w:val="0"/>
          <w:divBdr>
            <w:top w:val="none" w:sz="0" w:space="0" w:color="auto"/>
            <w:left w:val="none" w:sz="0" w:space="0" w:color="auto"/>
            <w:bottom w:val="none" w:sz="0" w:space="0" w:color="auto"/>
            <w:right w:val="none" w:sz="0" w:space="0" w:color="auto"/>
          </w:divBdr>
        </w:div>
      </w:divsChild>
    </w:div>
    <w:div w:id="476074097">
      <w:bodyDiv w:val="1"/>
      <w:marLeft w:val="0"/>
      <w:marRight w:val="0"/>
      <w:marTop w:val="0"/>
      <w:marBottom w:val="0"/>
      <w:divBdr>
        <w:top w:val="none" w:sz="0" w:space="0" w:color="auto"/>
        <w:left w:val="none" w:sz="0" w:space="0" w:color="auto"/>
        <w:bottom w:val="none" w:sz="0" w:space="0" w:color="auto"/>
        <w:right w:val="none" w:sz="0" w:space="0" w:color="auto"/>
      </w:divBdr>
      <w:divsChild>
        <w:div w:id="1777561272">
          <w:marLeft w:val="0"/>
          <w:marRight w:val="0"/>
          <w:marTop w:val="0"/>
          <w:marBottom w:val="0"/>
          <w:divBdr>
            <w:top w:val="none" w:sz="0" w:space="0" w:color="auto"/>
            <w:left w:val="none" w:sz="0" w:space="0" w:color="auto"/>
            <w:bottom w:val="none" w:sz="0" w:space="0" w:color="auto"/>
            <w:right w:val="none" w:sz="0" w:space="0" w:color="auto"/>
          </w:divBdr>
          <w:divsChild>
            <w:div w:id="805463863">
              <w:marLeft w:val="0"/>
              <w:marRight w:val="0"/>
              <w:marTop w:val="0"/>
              <w:marBottom w:val="0"/>
              <w:divBdr>
                <w:top w:val="none" w:sz="0" w:space="0" w:color="auto"/>
                <w:left w:val="none" w:sz="0" w:space="0" w:color="auto"/>
                <w:bottom w:val="none" w:sz="0" w:space="0" w:color="auto"/>
                <w:right w:val="none" w:sz="0" w:space="0" w:color="auto"/>
              </w:divBdr>
            </w:div>
            <w:div w:id="1172990199">
              <w:marLeft w:val="0"/>
              <w:marRight w:val="0"/>
              <w:marTop w:val="0"/>
              <w:marBottom w:val="0"/>
              <w:divBdr>
                <w:top w:val="none" w:sz="0" w:space="0" w:color="auto"/>
                <w:left w:val="none" w:sz="0" w:space="0" w:color="auto"/>
                <w:bottom w:val="none" w:sz="0" w:space="0" w:color="auto"/>
                <w:right w:val="none" w:sz="0" w:space="0" w:color="auto"/>
              </w:divBdr>
            </w:div>
          </w:divsChild>
        </w:div>
        <w:div w:id="524170715">
          <w:marLeft w:val="0"/>
          <w:marRight w:val="0"/>
          <w:marTop w:val="0"/>
          <w:marBottom w:val="0"/>
          <w:divBdr>
            <w:top w:val="none" w:sz="0" w:space="0" w:color="auto"/>
            <w:left w:val="none" w:sz="0" w:space="0" w:color="auto"/>
            <w:bottom w:val="none" w:sz="0" w:space="0" w:color="auto"/>
            <w:right w:val="none" w:sz="0" w:space="0" w:color="auto"/>
          </w:divBdr>
        </w:div>
      </w:divsChild>
    </w:div>
    <w:div w:id="476188152">
      <w:bodyDiv w:val="1"/>
      <w:marLeft w:val="0"/>
      <w:marRight w:val="0"/>
      <w:marTop w:val="0"/>
      <w:marBottom w:val="0"/>
      <w:divBdr>
        <w:top w:val="none" w:sz="0" w:space="0" w:color="auto"/>
        <w:left w:val="none" w:sz="0" w:space="0" w:color="auto"/>
        <w:bottom w:val="none" w:sz="0" w:space="0" w:color="auto"/>
        <w:right w:val="none" w:sz="0" w:space="0" w:color="auto"/>
      </w:divBdr>
      <w:divsChild>
        <w:div w:id="2140997334">
          <w:marLeft w:val="0"/>
          <w:marRight w:val="0"/>
          <w:marTop w:val="0"/>
          <w:marBottom w:val="0"/>
          <w:divBdr>
            <w:top w:val="none" w:sz="0" w:space="0" w:color="auto"/>
            <w:left w:val="none" w:sz="0" w:space="0" w:color="auto"/>
            <w:bottom w:val="none" w:sz="0" w:space="0" w:color="auto"/>
            <w:right w:val="none" w:sz="0" w:space="0" w:color="auto"/>
          </w:divBdr>
        </w:div>
        <w:div w:id="970986241">
          <w:marLeft w:val="0"/>
          <w:marRight w:val="0"/>
          <w:marTop w:val="0"/>
          <w:marBottom w:val="0"/>
          <w:divBdr>
            <w:top w:val="none" w:sz="0" w:space="0" w:color="auto"/>
            <w:left w:val="none" w:sz="0" w:space="0" w:color="auto"/>
            <w:bottom w:val="none" w:sz="0" w:space="0" w:color="auto"/>
            <w:right w:val="none" w:sz="0" w:space="0" w:color="auto"/>
          </w:divBdr>
        </w:div>
        <w:div w:id="1769614840">
          <w:marLeft w:val="0"/>
          <w:marRight w:val="0"/>
          <w:marTop w:val="0"/>
          <w:marBottom w:val="0"/>
          <w:divBdr>
            <w:top w:val="none" w:sz="0" w:space="0" w:color="auto"/>
            <w:left w:val="none" w:sz="0" w:space="0" w:color="auto"/>
            <w:bottom w:val="none" w:sz="0" w:space="0" w:color="auto"/>
            <w:right w:val="none" w:sz="0" w:space="0" w:color="auto"/>
          </w:divBdr>
        </w:div>
        <w:div w:id="763457221">
          <w:marLeft w:val="0"/>
          <w:marRight w:val="0"/>
          <w:marTop w:val="0"/>
          <w:marBottom w:val="0"/>
          <w:divBdr>
            <w:top w:val="none" w:sz="0" w:space="0" w:color="auto"/>
            <w:left w:val="none" w:sz="0" w:space="0" w:color="auto"/>
            <w:bottom w:val="none" w:sz="0" w:space="0" w:color="auto"/>
            <w:right w:val="none" w:sz="0" w:space="0" w:color="auto"/>
          </w:divBdr>
          <w:divsChild>
            <w:div w:id="52849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763780">
      <w:bodyDiv w:val="1"/>
      <w:marLeft w:val="0"/>
      <w:marRight w:val="0"/>
      <w:marTop w:val="0"/>
      <w:marBottom w:val="0"/>
      <w:divBdr>
        <w:top w:val="none" w:sz="0" w:space="0" w:color="auto"/>
        <w:left w:val="none" w:sz="0" w:space="0" w:color="auto"/>
        <w:bottom w:val="none" w:sz="0" w:space="0" w:color="auto"/>
        <w:right w:val="none" w:sz="0" w:space="0" w:color="auto"/>
      </w:divBdr>
      <w:divsChild>
        <w:div w:id="1910505646">
          <w:marLeft w:val="0"/>
          <w:marRight w:val="0"/>
          <w:marTop w:val="0"/>
          <w:marBottom w:val="0"/>
          <w:divBdr>
            <w:top w:val="none" w:sz="0" w:space="0" w:color="auto"/>
            <w:left w:val="none" w:sz="0" w:space="0" w:color="auto"/>
            <w:bottom w:val="none" w:sz="0" w:space="0" w:color="auto"/>
            <w:right w:val="none" w:sz="0" w:space="0" w:color="auto"/>
          </w:divBdr>
          <w:divsChild>
            <w:div w:id="1539198128">
              <w:marLeft w:val="0"/>
              <w:marRight w:val="0"/>
              <w:marTop w:val="0"/>
              <w:marBottom w:val="0"/>
              <w:divBdr>
                <w:top w:val="none" w:sz="0" w:space="0" w:color="auto"/>
                <w:left w:val="none" w:sz="0" w:space="0" w:color="auto"/>
                <w:bottom w:val="none" w:sz="0" w:space="0" w:color="auto"/>
                <w:right w:val="none" w:sz="0" w:space="0" w:color="auto"/>
              </w:divBdr>
            </w:div>
            <w:div w:id="249312629">
              <w:marLeft w:val="0"/>
              <w:marRight w:val="0"/>
              <w:marTop w:val="0"/>
              <w:marBottom w:val="0"/>
              <w:divBdr>
                <w:top w:val="none" w:sz="0" w:space="0" w:color="auto"/>
                <w:left w:val="none" w:sz="0" w:space="0" w:color="auto"/>
                <w:bottom w:val="none" w:sz="0" w:space="0" w:color="auto"/>
                <w:right w:val="none" w:sz="0" w:space="0" w:color="auto"/>
              </w:divBdr>
            </w:div>
          </w:divsChild>
        </w:div>
        <w:div w:id="141042878">
          <w:marLeft w:val="0"/>
          <w:marRight w:val="0"/>
          <w:marTop w:val="0"/>
          <w:marBottom w:val="0"/>
          <w:divBdr>
            <w:top w:val="none" w:sz="0" w:space="0" w:color="auto"/>
            <w:left w:val="none" w:sz="0" w:space="0" w:color="auto"/>
            <w:bottom w:val="none" w:sz="0" w:space="0" w:color="auto"/>
            <w:right w:val="none" w:sz="0" w:space="0" w:color="auto"/>
          </w:divBdr>
        </w:div>
      </w:divsChild>
    </w:div>
    <w:div w:id="480388147">
      <w:bodyDiv w:val="1"/>
      <w:marLeft w:val="0"/>
      <w:marRight w:val="0"/>
      <w:marTop w:val="0"/>
      <w:marBottom w:val="0"/>
      <w:divBdr>
        <w:top w:val="none" w:sz="0" w:space="0" w:color="auto"/>
        <w:left w:val="none" w:sz="0" w:space="0" w:color="auto"/>
        <w:bottom w:val="none" w:sz="0" w:space="0" w:color="auto"/>
        <w:right w:val="none" w:sz="0" w:space="0" w:color="auto"/>
      </w:divBdr>
      <w:divsChild>
        <w:div w:id="1842885676">
          <w:marLeft w:val="0"/>
          <w:marRight w:val="0"/>
          <w:marTop w:val="0"/>
          <w:marBottom w:val="0"/>
          <w:divBdr>
            <w:top w:val="none" w:sz="0" w:space="0" w:color="auto"/>
            <w:left w:val="none" w:sz="0" w:space="0" w:color="auto"/>
            <w:bottom w:val="none" w:sz="0" w:space="0" w:color="auto"/>
            <w:right w:val="none" w:sz="0" w:space="0" w:color="auto"/>
          </w:divBdr>
          <w:divsChild>
            <w:div w:id="889994784">
              <w:marLeft w:val="0"/>
              <w:marRight w:val="0"/>
              <w:marTop w:val="0"/>
              <w:marBottom w:val="0"/>
              <w:divBdr>
                <w:top w:val="none" w:sz="0" w:space="0" w:color="auto"/>
                <w:left w:val="none" w:sz="0" w:space="0" w:color="auto"/>
                <w:bottom w:val="none" w:sz="0" w:space="0" w:color="auto"/>
                <w:right w:val="none" w:sz="0" w:space="0" w:color="auto"/>
              </w:divBdr>
              <w:divsChild>
                <w:div w:id="9338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550793">
          <w:marLeft w:val="0"/>
          <w:marRight w:val="0"/>
          <w:marTop w:val="0"/>
          <w:marBottom w:val="0"/>
          <w:divBdr>
            <w:top w:val="none" w:sz="0" w:space="0" w:color="auto"/>
            <w:left w:val="none" w:sz="0" w:space="0" w:color="auto"/>
            <w:bottom w:val="none" w:sz="0" w:space="0" w:color="auto"/>
            <w:right w:val="none" w:sz="0" w:space="0" w:color="auto"/>
          </w:divBdr>
          <w:divsChild>
            <w:div w:id="215941459">
              <w:marLeft w:val="0"/>
              <w:marRight w:val="0"/>
              <w:marTop w:val="0"/>
              <w:marBottom w:val="0"/>
              <w:divBdr>
                <w:top w:val="none" w:sz="0" w:space="0" w:color="auto"/>
                <w:left w:val="none" w:sz="0" w:space="0" w:color="auto"/>
                <w:bottom w:val="none" w:sz="0" w:space="0" w:color="auto"/>
                <w:right w:val="none" w:sz="0" w:space="0" w:color="auto"/>
              </w:divBdr>
              <w:divsChild>
                <w:div w:id="56421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198972">
          <w:marLeft w:val="0"/>
          <w:marRight w:val="0"/>
          <w:marTop w:val="0"/>
          <w:marBottom w:val="0"/>
          <w:divBdr>
            <w:top w:val="none" w:sz="0" w:space="0" w:color="auto"/>
            <w:left w:val="none" w:sz="0" w:space="0" w:color="auto"/>
            <w:bottom w:val="none" w:sz="0" w:space="0" w:color="auto"/>
            <w:right w:val="none" w:sz="0" w:space="0" w:color="auto"/>
          </w:divBdr>
          <w:divsChild>
            <w:div w:id="442726856">
              <w:marLeft w:val="0"/>
              <w:marRight w:val="0"/>
              <w:marTop w:val="0"/>
              <w:marBottom w:val="0"/>
              <w:divBdr>
                <w:top w:val="none" w:sz="0" w:space="0" w:color="auto"/>
                <w:left w:val="none" w:sz="0" w:space="0" w:color="auto"/>
                <w:bottom w:val="none" w:sz="0" w:space="0" w:color="auto"/>
                <w:right w:val="none" w:sz="0" w:space="0" w:color="auto"/>
              </w:divBdr>
              <w:divsChild>
                <w:div w:id="10430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654188">
      <w:bodyDiv w:val="1"/>
      <w:marLeft w:val="0"/>
      <w:marRight w:val="0"/>
      <w:marTop w:val="0"/>
      <w:marBottom w:val="0"/>
      <w:divBdr>
        <w:top w:val="none" w:sz="0" w:space="0" w:color="auto"/>
        <w:left w:val="none" w:sz="0" w:space="0" w:color="auto"/>
        <w:bottom w:val="none" w:sz="0" w:space="0" w:color="auto"/>
        <w:right w:val="none" w:sz="0" w:space="0" w:color="auto"/>
      </w:divBdr>
      <w:divsChild>
        <w:div w:id="1713918940">
          <w:marLeft w:val="0"/>
          <w:marRight w:val="0"/>
          <w:marTop w:val="0"/>
          <w:marBottom w:val="0"/>
          <w:divBdr>
            <w:top w:val="none" w:sz="0" w:space="0" w:color="auto"/>
            <w:left w:val="none" w:sz="0" w:space="0" w:color="auto"/>
            <w:bottom w:val="none" w:sz="0" w:space="0" w:color="auto"/>
            <w:right w:val="none" w:sz="0" w:space="0" w:color="auto"/>
          </w:divBdr>
          <w:divsChild>
            <w:div w:id="1623343705">
              <w:marLeft w:val="0"/>
              <w:marRight w:val="0"/>
              <w:marTop w:val="0"/>
              <w:marBottom w:val="0"/>
              <w:divBdr>
                <w:top w:val="none" w:sz="0" w:space="0" w:color="auto"/>
                <w:left w:val="none" w:sz="0" w:space="0" w:color="auto"/>
                <w:bottom w:val="none" w:sz="0" w:space="0" w:color="auto"/>
                <w:right w:val="none" w:sz="0" w:space="0" w:color="auto"/>
              </w:divBdr>
            </w:div>
            <w:div w:id="1770739991">
              <w:marLeft w:val="0"/>
              <w:marRight w:val="0"/>
              <w:marTop w:val="0"/>
              <w:marBottom w:val="0"/>
              <w:divBdr>
                <w:top w:val="none" w:sz="0" w:space="0" w:color="auto"/>
                <w:left w:val="none" w:sz="0" w:space="0" w:color="auto"/>
                <w:bottom w:val="none" w:sz="0" w:space="0" w:color="auto"/>
                <w:right w:val="none" w:sz="0" w:space="0" w:color="auto"/>
              </w:divBdr>
            </w:div>
          </w:divsChild>
        </w:div>
        <w:div w:id="998536194">
          <w:marLeft w:val="0"/>
          <w:marRight w:val="0"/>
          <w:marTop w:val="0"/>
          <w:marBottom w:val="0"/>
          <w:divBdr>
            <w:top w:val="none" w:sz="0" w:space="0" w:color="auto"/>
            <w:left w:val="none" w:sz="0" w:space="0" w:color="auto"/>
            <w:bottom w:val="none" w:sz="0" w:space="0" w:color="auto"/>
            <w:right w:val="none" w:sz="0" w:space="0" w:color="auto"/>
          </w:divBdr>
        </w:div>
      </w:divsChild>
    </w:div>
    <w:div w:id="480970091">
      <w:bodyDiv w:val="1"/>
      <w:marLeft w:val="0"/>
      <w:marRight w:val="0"/>
      <w:marTop w:val="0"/>
      <w:marBottom w:val="0"/>
      <w:divBdr>
        <w:top w:val="none" w:sz="0" w:space="0" w:color="auto"/>
        <w:left w:val="none" w:sz="0" w:space="0" w:color="auto"/>
        <w:bottom w:val="none" w:sz="0" w:space="0" w:color="auto"/>
        <w:right w:val="none" w:sz="0" w:space="0" w:color="auto"/>
      </w:divBdr>
      <w:divsChild>
        <w:div w:id="1307734057">
          <w:marLeft w:val="0"/>
          <w:marRight w:val="0"/>
          <w:marTop w:val="0"/>
          <w:marBottom w:val="0"/>
          <w:divBdr>
            <w:top w:val="none" w:sz="0" w:space="0" w:color="auto"/>
            <w:left w:val="none" w:sz="0" w:space="0" w:color="auto"/>
            <w:bottom w:val="none" w:sz="0" w:space="0" w:color="auto"/>
            <w:right w:val="none" w:sz="0" w:space="0" w:color="auto"/>
          </w:divBdr>
          <w:divsChild>
            <w:div w:id="458763079">
              <w:marLeft w:val="0"/>
              <w:marRight w:val="0"/>
              <w:marTop w:val="0"/>
              <w:marBottom w:val="0"/>
              <w:divBdr>
                <w:top w:val="none" w:sz="0" w:space="0" w:color="auto"/>
                <w:left w:val="none" w:sz="0" w:space="0" w:color="auto"/>
                <w:bottom w:val="none" w:sz="0" w:space="0" w:color="auto"/>
                <w:right w:val="none" w:sz="0" w:space="0" w:color="auto"/>
              </w:divBdr>
              <w:divsChild>
                <w:div w:id="30574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7821">
          <w:marLeft w:val="0"/>
          <w:marRight w:val="0"/>
          <w:marTop w:val="0"/>
          <w:marBottom w:val="0"/>
          <w:divBdr>
            <w:top w:val="none" w:sz="0" w:space="0" w:color="auto"/>
            <w:left w:val="none" w:sz="0" w:space="0" w:color="auto"/>
            <w:bottom w:val="none" w:sz="0" w:space="0" w:color="auto"/>
            <w:right w:val="none" w:sz="0" w:space="0" w:color="auto"/>
          </w:divBdr>
          <w:divsChild>
            <w:div w:id="436801511">
              <w:marLeft w:val="0"/>
              <w:marRight w:val="0"/>
              <w:marTop w:val="0"/>
              <w:marBottom w:val="0"/>
              <w:divBdr>
                <w:top w:val="none" w:sz="0" w:space="0" w:color="auto"/>
                <w:left w:val="none" w:sz="0" w:space="0" w:color="auto"/>
                <w:bottom w:val="none" w:sz="0" w:space="0" w:color="auto"/>
                <w:right w:val="none" w:sz="0" w:space="0" w:color="auto"/>
              </w:divBdr>
              <w:divsChild>
                <w:div w:id="1812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9074">
          <w:marLeft w:val="0"/>
          <w:marRight w:val="0"/>
          <w:marTop w:val="0"/>
          <w:marBottom w:val="0"/>
          <w:divBdr>
            <w:top w:val="none" w:sz="0" w:space="0" w:color="auto"/>
            <w:left w:val="none" w:sz="0" w:space="0" w:color="auto"/>
            <w:bottom w:val="none" w:sz="0" w:space="0" w:color="auto"/>
            <w:right w:val="none" w:sz="0" w:space="0" w:color="auto"/>
          </w:divBdr>
          <w:divsChild>
            <w:div w:id="531458460">
              <w:marLeft w:val="0"/>
              <w:marRight w:val="0"/>
              <w:marTop w:val="0"/>
              <w:marBottom w:val="0"/>
              <w:divBdr>
                <w:top w:val="none" w:sz="0" w:space="0" w:color="auto"/>
                <w:left w:val="none" w:sz="0" w:space="0" w:color="auto"/>
                <w:bottom w:val="none" w:sz="0" w:space="0" w:color="auto"/>
                <w:right w:val="none" w:sz="0" w:space="0" w:color="auto"/>
              </w:divBdr>
              <w:divsChild>
                <w:div w:id="8082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40483">
      <w:bodyDiv w:val="1"/>
      <w:marLeft w:val="0"/>
      <w:marRight w:val="0"/>
      <w:marTop w:val="0"/>
      <w:marBottom w:val="0"/>
      <w:divBdr>
        <w:top w:val="none" w:sz="0" w:space="0" w:color="auto"/>
        <w:left w:val="none" w:sz="0" w:space="0" w:color="auto"/>
        <w:bottom w:val="none" w:sz="0" w:space="0" w:color="auto"/>
        <w:right w:val="none" w:sz="0" w:space="0" w:color="auto"/>
      </w:divBdr>
      <w:divsChild>
        <w:div w:id="1248464414">
          <w:marLeft w:val="0"/>
          <w:marRight w:val="0"/>
          <w:marTop w:val="0"/>
          <w:marBottom w:val="0"/>
          <w:divBdr>
            <w:top w:val="none" w:sz="0" w:space="0" w:color="auto"/>
            <w:left w:val="none" w:sz="0" w:space="0" w:color="auto"/>
            <w:bottom w:val="none" w:sz="0" w:space="0" w:color="auto"/>
            <w:right w:val="none" w:sz="0" w:space="0" w:color="auto"/>
          </w:divBdr>
        </w:div>
        <w:div w:id="479658893">
          <w:marLeft w:val="0"/>
          <w:marRight w:val="0"/>
          <w:marTop w:val="0"/>
          <w:marBottom w:val="0"/>
          <w:divBdr>
            <w:top w:val="none" w:sz="0" w:space="0" w:color="auto"/>
            <w:left w:val="none" w:sz="0" w:space="0" w:color="auto"/>
            <w:bottom w:val="none" w:sz="0" w:space="0" w:color="auto"/>
            <w:right w:val="none" w:sz="0" w:space="0" w:color="auto"/>
          </w:divBdr>
        </w:div>
        <w:div w:id="1333948700">
          <w:marLeft w:val="0"/>
          <w:marRight w:val="0"/>
          <w:marTop w:val="0"/>
          <w:marBottom w:val="0"/>
          <w:divBdr>
            <w:top w:val="none" w:sz="0" w:space="0" w:color="auto"/>
            <w:left w:val="none" w:sz="0" w:space="0" w:color="auto"/>
            <w:bottom w:val="none" w:sz="0" w:space="0" w:color="auto"/>
            <w:right w:val="none" w:sz="0" w:space="0" w:color="auto"/>
          </w:divBdr>
        </w:div>
        <w:div w:id="1942101353">
          <w:marLeft w:val="0"/>
          <w:marRight w:val="0"/>
          <w:marTop w:val="0"/>
          <w:marBottom w:val="0"/>
          <w:divBdr>
            <w:top w:val="none" w:sz="0" w:space="0" w:color="auto"/>
            <w:left w:val="none" w:sz="0" w:space="0" w:color="auto"/>
            <w:bottom w:val="none" w:sz="0" w:space="0" w:color="auto"/>
            <w:right w:val="none" w:sz="0" w:space="0" w:color="auto"/>
          </w:divBdr>
          <w:divsChild>
            <w:div w:id="1468746043">
              <w:marLeft w:val="0"/>
              <w:marRight w:val="0"/>
              <w:marTop w:val="0"/>
              <w:marBottom w:val="0"/>
              <w:divBdr>
                <w:top w:val="none" w:sz="0" w:space="0" w:color="auto"/>
                <w:left w:val="none" w:sz="0" w:space="0" w:color="auto"/>
                <w:bottom w:val="none" w:sz="0" w:space="0" w:color="auto"/>
                <w:right w:val="none" w:sz="0" w:space="0" w:color="auto"/>
              </w:divBdr>
            </w:div>
          </w:divsChild>
        </w:div>
        <w:div w:id="1426267672">
          <w:marLeft w:val="0"/>
          <w:marRight w:val="0"/>
          <w:marTop w:val="0"/>
          <w:marBottom w:val="0"/>
          <w:divBdr>
            <w:top w:val="none" w:sz="0" w:space="0" w:color="auto"/>
            <w:left w:val="none" w:sz="0" w:space="0" w:color="auto"/>
            <w:bottom w:val="none" w:sz="0" w:space="0" w:color="auto"/>
            <w:right w:val="none" w:sz="0" w:space="0" w:color="auto"/>
          </w:divBdr>
        </w:div>
        <w:div w:id="76635994">
          <w:marLeft w:val="0"/>
          <w:marRight w:val="0"/>
          <w:marTop w:val="0"/>
          <w:marBottom w:val="0"/>
          <w:divBdr>
            <w:top w:val="none" w:sz="0" w:space="0" w:color="auto"/>
            <w:left w:val="none" w:sz="0" w:space="0" w:color="auto"/>
            <w:bottom w:val="none" w:sz="0" w:space="0" w:color="auto"/>
            <w:right w:val="none" w:sz="0" w:space="0" w:color="auto"/>
          </w:divBdr>
          <w:divsChild>
            <w:div w:id="12670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622423">
      <w:bodyDiv w:val="1"/>
      <w:marLeft w:val="0"/>
      <w:marRight w:val="0"/>
      <w:marTop w:val="0"/>
      <w:marBottom w:val="0"/>
      <w:divBdr>
        <w:top w:val="none" w:sz="0" w:space="0" w:color="auto"/>
        <w:left w:val="none" w:sz="0" w:space="0" w:color="auto"/>
        <w:bottom w:val="none" w:sz="0" w:space="0" w:color="auto"/>
        <w:right w:val="none" w:sz="0" w:space="0" w:color="auto"/>
      </w:divBdr>
      <w:divsChild>
        <w:div w:id="1356345341">
          <w:marLeft w:val="0"/>
          <w:marRight w:val="0"/>
          <w:marTop w:val="0"/>
          <w:marBottom w:val="0"/>
          <w:divBdr>
            <w:top w:val="none" w:sz="0" w:space="0" w:color="auto"/>
            <w:left w:val="none" w:sz="0" w:space="0" w:color="auto"/>
            <w:bottom w:val="none" w:sz="0" w:space="0" w:color="auto"/>
            <w:right w:val="none" w:sz="0" w:space="0" w:color="auto"/>
          </w:divBdr>
          <w:divsChild>
            <w:div w:id="582878149">
              <w:marLeft w:val="0"/>
              <w:marRight w:val="0"/>
              <w:marTop w:val="0"/>
              <w:marBottom w:val="0"/>
              <w:divBdr>
                <w:top w:val="none" w:sz="0" w:space="0" w:color="auto"/>
                <w:left w:val="none" w:sz="0" w:space="0" w:color="auto"/>
                <w:bottom w:val="none" w:sz="0" w:space="0" w:color="auto"/>
                <w:right w:val="none" w:sz="0" w:space="0" w:color="auto"/>
              </w:divBdr>
            </w:div>
            <w:div w:id="544680998">
              <w:marLeft w:val="0"/>
              <w:marRight w:val="0"/>
              <w:marTop w:val="0"/>
              <w:marBottom w:val="0"/>
              <w:divBdr>
                <w:top w:val="none" w:sz="0" w:space="0" w:color="auto"/>
                <w:left w:val="none" w:sz="0" w:space="0" w:color="auto"/>
                <w:bottom w:val="none" w:sz="0" w:space="0" w:color="auto"/>
                <w:right w:val="none" w:sz="0" w:space="0" w:color="auto"/>
              </w:divBdr>
            </w:div>
          </w:divsChild>
        </w:div>
        <w:div w:id="303319976">
          <w:marLeft w:val="0"/>
          <w:marRight w:val="0"/>
          <w:marTop w:val="0"/>
          <w:marBottom w:val="0"/>
          <w:divBdr>
            <w:top w:val="none" w:sz="0" w:space="0" w:color="auto"/>
            <w:left w:val="none" w:sz="0" w:space="0" w:color="auto"/>
            <w:bottom w:val="none" w:sz="0" w:space="0" w:color="auto"/>
            <w:right w:val="none" w:sz="0" w:space="0" w:color="auto"/>
          </w:divBdr>
        </w:div>
      </w:divsChild>
    </w:div>
    <w:div w:id="485753909">
      <w:bodyDiv w:val="1"/>
      <w:marLeft w:val="0"/>
      <w:marRight w:val="0"/>
      <w:marTop w:val="0"/>
      <w:marBottom w:val="0"/>
      <w:divBdr>
        <w:top w:val="none" w:sz="0" w:space="0" w:color="auto"/>
        <w:left w:val="none" w:sz="0" w:space="0" w:color="auto"/>
        <w:bottom w:val="none" w:sz="0" w:space="0" w:color="auto"/>
        <w:right w:val="none" w:sz="0" w:space="0" w:color="auto"/>
      </w:divBdr>
      <w:divsChild>
        <w:div w:id="1620065805">
          <w:marLeft w:val="0"/>
          <w:marRight w:val="0"/>
          <w:marTop w:val="0"/>
          <w:marBottom w:val="0"/>
          <w:divBdr>
            <w:top w:val="none" w:sz="0" w:space="0" w:color="auto"/>
            <w:left w:val="none" w:sz="0" w:space="0" w:color="auto"/>
            <w:bottom w:val="none" w:sz="0" w:space="0" w:color="auto"/>
            <w:right w:val="none" w:sz="0" w:space="0" w:color="auto"/>
          </w:divBdr>
          <w:divsChild>
            <w:div w:id="1732386081">
              <w:marLeft w:val="0"/>
              <w:marRight w:val="0"/>
              <w:marTop w:val="0"/>
              <w:marBottom w:val="0"/>
              <w:divBdr>
                <w:top w:val="none" w:sz="0" w:space="0" w:color="auto"/>
                <w:left w:val="none" w:sz="0" w:space="0" w:color="auto"/>
                <w:bottom w:val="none" w:sz="0" w:space="0" w:color="auto"/>
                <w:right w:val="none" w:sz="0" w:space="0" w:color="auto"/>
              </w:divBdr>
            </w:div>
            <w:div w:id="1526556563">
              <w:marLeft w:val="0"/>
              <w:marRight w:val="0"/>
              <w:marTop w:val="0"/>
              <w:marBottom w:val="0"/>
              <w:divBdr>
                <w:top w:val="none" w:sz="0" w:space="0" w:color="auto"/>
                <w:left w:val="none" w:sz="0" w:space="0" w:color="auto"/>
                <w:bottom w:val="none" w:sz="0" w:space="0" w:color="auto"/>
                <w:right w:val="none" w:sz="0" w:space="0" w:color="auto"/>
              </w:divBdr>
            </w:div>
            <w:div w:id="1967808595">
              <w:marLeft w:val="0"/>
              <w:marRight w:val="0"/>
              <w:marTop w:val="0"/>
              <w:marBottom w:val="0"/>
              <w:divBdr>
                <w:top w:val="none" w:sz="0" w:space="0" w:color="auto"/>
                <w:left w:val="none" w:sz="0" w:space="0" w:color="auto"/>
                <w:bottom w:val="none" w:sz="0" w:space="0" w:color="auto"/>
                <w:right w:val="none" w:sz="0" w:space="0" w:color="auto"/>
              </w:divBdr>
            </w:div>
            <w:div w:id="1639993572">
              <w:marLeft w:val="0"/>
              <w:marRight w:val="0"/>
              <w:marTop w:val="0"/>
              <w:marBottom w:val="0"/>
              <w:divBdr>
                <w:top w:val="none" w:sz="0" w:space="0" w:color="auto"/>
                <w:left w:val="none" w:sz="0" w:space="0" w:color="auto"/>
                <w:bottom w:val="none" w:sz="0" w:space="0" w:color="auto"/>
                <w:right w:val="none" w:sz="0" w:space="0" w:color="auto"/>
              </w:divBdr>
            </w:div>
            <w:div w:id="649481563">
              <w:marLeft w:val="0"/>
              <w:marRight w:val="0"/>
              <w:marTop w:val="0"/>
              <w:marBottom w:val="0"/>
              <w:divBdr>
                <w:top w:val="none" w:sz="0" w:space="0" w:color="auto"/>
                <w:left w:val="none" w:sz="0" w:space="0" w:color="auto"/>
                <w:bottom w:val="none" w:sz="0" w:space="0" w:color="auto"/>
                <w:right w:val="none" w:sz="0" w:space="0" w:color="auto"/>
              </w:divBdr>
            </w:div>
            <w:div w:id="300313000">
              <w:marLeft w:val="0"/>
              <w:marRight w:val="0"/>
              <w:marTop w:val="0"/>
              <w:marBottom w:val="0"/>
              <w:divBdr>
                <w:top w:val="none" w:sz="0" w:space="0" w:color="auto"/>
                <w:left w:val="none" w:sz="0" w:space="0" w:color="auto"/>
                <w:bottom w:val="none" w:sz="0" w:space="0" w:color="auto"/>
                <w:right w:val="none" w:sz="0" w:space="0" w:color="auto"/>
              </w:divBdr>
            </w:div>
            <w:div w:id="1164976139">
              <w:marLeft w:val="0"/>
              <w:marRight w:val="0"/>
              <w:marTop w:val="0"/>
              <w:marBottom w:val="0"/>
              <w:divBdr>
                <w:top w:val="none" w:sz="0" w:space="0" w:color="auto"/>
                <w:left w:val="none" w:sz="0" w:space="0" w:color="auto"/>
                <w:bottom w:val="none" w:sz="0" w:space="0" w:color="auto"/>
                <w:right w:val="none" w:sz="0" w:space="0" w:color="auto"/>
              </w:divBdr>
            </w:div>
            <w:div w:id="2081711595">
              <w:marLeft w:val="0"/>
              <w:marRight w:val="0"/>
              <w:marTop w:val="0"/>
              <w:marBottom w:val="0"/>
              <w:divBdr>
                <w:top w:val="none" w:sz="0" w:space="0" w:color="auto"/>
                <w:left w:val="none" w:sz="0" w:space="0" w:color="auto"/>
                <w:bottom w:val="none" w:sz="0" w:space="0" w:color="auto"/>
                <w:right w:val="none" w:sz="0" w:space="0" w:color="auto"/>
              </w:divBdr>
            </w:div>
            <w:div w:id="1225603144">
              <w:marLeft w:val="0"/>
              <w:marRight w:val="0"/>
              <w:marTop w:val="0"/>
              <w:marBottom w:val="0"/>
              <w:divBdr>
                <w:top w:val="none" w:sz="0" w:space="0" w:color="auto"/>
                <w:left w:val="none" w:sz="0" w:space="0" w:color="auto"/>
                <w:bottom w:val="none" w:sz="0" w:space="0" w:color="auto"/>
                <w:right w:val="none" w:sz="0" w:space="0" w:color="auto"/>
              </w:divBdr>
            </w:div>
            <w:div w:id="1773166178">
              <w:marLeft w:val="0"/>
              <w:marRight w:val="0"/>
              <w:marTop w:val="0"/>
              <w:marBottom w:val="0"/>
              <w:divBdr>
                <w:top w:val="none" w:sz="0" w:space="0" w:color="auto"/>
                <w:left w:val="none" w:sz="0" w:space="0" w:color="auto"/>
                <w:bottom w:val="none" w:sz="0" w:space="0" w:color="auto"/>
                <w:right w:val="none" w:sz="0" w:space="0" w:color="auto"/>
              </w:divBdr>
            </w:div>
            <w:div w:id="1127118767">
              <w:marLeft w:val="0"/>
              <w:marRight w:val="0"/>
              <w:marTop w:val="0"/>
              <w:marBottom w:val="0"/>
              <w:divBdr>
                <w:top w:val="none" w:sz="0" w:space="0" w:color="auto"/>
                <w:left w:val="none" w:sz="0" w:space="0" w:color="auto"/>
                <w:bottom w:val="none" w:sz="0" w:space="0" w:color="auto"/>
                <w:right w:val="none" w:sz="0" w:space="0" w:color="auto"/>
              </w:divBdr>
            </w:div>
            <w:div w:id="414136811">
              <w:marLeft w:val="0"/>
              <w:marRight w:val="0"/>
              <w:marTop w:val="0"/>
              <w:marBottom w:val="0"/>
              <w:divBdr>
                <w:top w:val="none" w:sz="0" w:space="0" w:color="auto"/>
                <w:left w:val="none" w:sz="0" w:space="0" w:color="auto"/>
                <w:bottom w:val="none" w:sz="0" w:space="0" w:color="auto"/>
                <w:right w:val="none" w:sz="0" w:space="0" w:color="auto"/>
              </w:divBdr>
            </w:div>
            <w:div w:id="94623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80590">
      <w:bodyDiv w:val="1"/>
      <w:marLeft w:val="0"/>
      <w:marRight w:val="0"/>
      <w:marTop w:val="0"/>
      <w:marBottom w:val="0"/>
      <w:divBdr>
        <w:top w:val="none" w:sz="0" w:space="0" w:color="auto"/>
        <w:left w:val="none" w:sz="0" w:space="0" w:color="auto"/>
        <w:bottom w:val="none" w:sz="0" w:space="0" w:color="auto"/>
        <w:right w:val="none" w:sz="0" w:space="0" w:color="auto"/>
      </w:divBdr>
      <w:divsChild>
        <w:div w:id="655770319">
          <w:marLeft w:val="0"/>
          <w:marRight w:val="0"/>
          <w:marTop w:val="0"/>
          <w:marBottom w:val="0"/>
          <w:divBdr>
            <w:top w:val="none" w:sz="0" w:space="0" w:color="auto"/>
            <w:left w:val="none" w:sz="0" w:space="0" w:color="auto"/>
            <w:bottom w:val="none" w:sz="0" w:space="0" w:color="auto"/>
            <w:right w:val="none" w:sz="0" w:space="0" w:color="auto"/>
          </w:divBdr>
        </w:div>
      </w:divsChild>
    </w:div>
    <w:div w:id="485978776">
      <w:bodyDiv w:val="1"/>
      <w:marLeft w:val="0"/>
      <w:marRight w:val="0"/>
      <w:marTop w:val="0"/>
      <w:marBottom w:val="0"/>
      <w:divBdr>
        <w:top w:val="none" w:sz="0" w:space="0" w:color="auto"/>
        <w:left w:val="none" w:sz="0" w:space="0" w:color="auto"/>
        <w:bottom w:val="none" w:sz="0" w:space="0" w:color="auto"/>
        <w:right w:val="none" w:sz="0" w:space="0" w:color="auto"/>
      </w:divBdr>
      <w:divsChild>
        <w:div w:id="816652676">
          <w:marLeft w:val="0"/>
          <w:marRight w:val="0"/>
          <w:marTop w:val="0"/>
          <w:marBottom w:val="0"/>
          <w:divBdr>
            <w:top w:val="none" w:sz="0" w:space="0" w:color="auto"/>
            <w:left w:val="none" w:sz="0" w:space="0" w:color="auto"/>
            <w:bottom w:val="none" w:sz="0" w:space="0" w:color="auto"/>
            <w:right w:val="none" w:sz="0" w:space="0" w:color="auto"/>
          </w:divBdr>
          <w:divsChild>
            <w:div w:id="2030325290">
              <w:marLeft w:val="0"/>
              <w:marRight w:val="0"/>
              <w:marTop w:val="0"/>
              <w:marBottom w:val="0"/>
              <w:divBdr>
                <w:top w:val="none" w:sz="0" w:space="0" w:color="auto"/>
                <w:left w:val="none" w:sz="0" w:space="0" w:color="auto"/>
                <w:bottom w:val="none" w:sz="0" w:space="0" w:color="auto"/>
                <w:right w:val="none" w:sz="0" w:space="0" w:color="auto"/>
              </w:divBdr>
            </w:div>
            <w:div w:id="854154635">
              <w:marLeft w:val="0"/>
              <w:marRight w:val="0"/>
              <w:marTop w:val="0"/>
              <w:marBottom w:val="0"/>
              <w:divBdr>
                <w:top w:val="none" w:sz="0" w:space="0" w:color="auto"/>
                <w:left w:val="none" w:sz="0" w:space="0" w:color="auto"/>
                <w:bottom w:val="none" w:sz="0" w:space="0" w:color="auto"/>
                <w:right w:val="none" w:sz="0" w:space="0" w:color="auto"/>
              </w:divBdr>
            </w:div>
          </w:divsChild>
        </w:div>
        <w:div w:id="1527670738">
          <w:marLeft w:val="0"/>
          <w:marRight w:val="0"/>
          <w:marTop w:val="0"/>
          <w:marBottom w:val="0"/>
          <w:divBdr>
            <w:top w:val="none" w:sz="0" w:space="0" w:color="auto"/>
            <w:left w:val="none" w:sz="0" w:space="0" w:color="auto"/>
            <w:bottom w:val="none" w:sz="0" w:space="0" w:color="auto"/>
            <w:right w:val="none" w:sz="0" w:space="0" w:color="auto"/>
          </w:divBdr>
        </w:div>
      </w:divsChild>
    </w:div>
    <w:div w:id="487744662">
      <w:bodyDiv w:val="1"/>
      <w:marLeft w:val="0"/>
      <w:marRight w:val="0"/>
      <w:marTop w:val="0"/>
      <w:marBottom w:val="0"/>
      <w:divBdr>
        <w:top w:val="none" w:sz="0" w:space="0" w:color="auto"/>
        <w:left w:val="none" w:sz="0" w:space="0" w:color="auto"/>
        <w:bottom w:val="none" w:sz="0" w:space="0" w:color="auto"/>
        <w:right w:val="none" w:sz="0" w:space="0" w:color="auto"/>
      </w:divBdr>
      <w:divsChild>
        <w:div w:id="242882012">
          <w:marLeft w:val="0"/>
          <w:marRight w:val="0"/>
          <w:marTop w:val="0"/>
          <w:marBottom w:val="0"/>
          <w:divBdr>
            <w:top w:val="none" w:sz="0" w:space="0" w:color="auto"/>
            <w:left w:val="none" w:sz="0" w:space="0" w:color="auto"/>
            <w:bottom w:val="none" w:sz="0" w:space="0" w:color="auto"/>
            <w:right w:val="none" w:sz="0" w:space="0" w:color="auto"/>
          </w:divBdr>
          <w:divsChild>
            <w:div w:id="348920363">
              <w:marLeft w:val="0"/>
              <w:marRight w:val="0"/>
              <w:marTop w:val="0"/>
              <w:marBottom w:val="0"/>
              <w:divBdr>
                <w:top w:val="none" w:sz="0" w:space="0" w:color="auto"/>
                <w:left w:val="none" w:sz="0" w:space="0" w:color="auto"/>
                <w:bottom w:val="none" w:sz="0" w:space="0" w:color="auto"/>
                <w:right w:val="none" w:sz="0" w:space="0" w:color="auto"/>
              </w:divBdr>
            </w:div>
            <w:div w:id="2083748499">
              <w:marLeft w:val="0"/>
              <w:marRight w:val="0"/>
              <w:marTop w:val="0"/>
              <w:marBottom w:val="0"/>
              <w:divBdr>
                <w:top w:val="none" w:sz="0" w:space="0" w:color="auto"/>
                <w:left w:val="none" w:sz="0" w:space="0" w:color="auto"/>
                <w:bottom w:val="none" w:sz="0" w:space="0" w:color="auto"/>
                <w:right w:val="none" w:sz="0" w:space="0" w:color="auto"/>
              </w:divBdr>
            </w:div>
          </w:divsChild>
        </w:div>
        <w:div w:id="872379057">
          <w:marLeft w:val="0"/>
          <w:marRight w:val="0"/>
          <w:marTop w:val="0"/>
          <w:marBottom w:val="0"/>
          <w:divBdr>
            <w:top w:val="none" w:sz="0" w:space="0" w:color="auto"/>
            <w:left w:val="none" w:sz="0" w:space="0" w:color="auto"/>
            <w:bottom w:val="none" w:sz="0" w:space="0" w:color="auto"/>
            <w:right w:val="none" w:sz="0" w:space="0" w:color="auto"/>
          </w:divBdr>
        </w:div>
      </w:divsChild>
    </w:div>
    <w:div w:id="490759426">
      <w:bodyDiv w:val="1"/>
      <w:marLeft w:val="0"/>
      <w:marRight w:val="0"/>
      <w:marTop w:val="0"/>
      <w:marBottom w:val="0"/>
      <w:divBdr>
        <w:top w:val="none" w:sz="0" w:space="0" w:color="auto"/>
        <w:left w:val="none" w:sz="0" w:space="0" w:color="auto"/>
        <w:bottom w:val="none" w:sz="0" w:space="0" w:color="auto"/>
        <w:right w:val="none" w:sz="0" w:space="0" w:color="auto"/>
      </w:divBdr>
      <w:divsChild>
        <w:div w:id="1245453598">
          <w:marLeft w:val="0"/>
          <w:marRight w:val="0"/>
          <w:marTop w:val="0"/>
          <w:marBottom w:val="0"/>
          <w:divBdr>
            <w:top w:val="none" w:sz="0" w:space="0" w:color="auto"/>
            <w:left w:val="none" w:sz="0" w:space="0" w:color="auto"/>
            <w:bottom w:val="none" w:sz="0" w:space="0" w:color="auto"/>
            <w:right w:val="none" w:sz="0" w:space="0" w:color="auto"/>
          </w:divBdr>
          <w:divsChild>
            <w:div w:id="10897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529385">
      <w:bodyDiv w:val="1"/>
      <w:marLeft w:val="0"/>
      <w:marRight w:val="0"/>
      <w:marTop w:val="0"/>
      <w:marBottom w:val="0"/>
      <w:divBdr>
        <w:top w:val="none" w:sz="0" w:space="0" w:color="auto"/>
        <w:left w:val="none" w:sz="0" w:space="0" w:color="auto"/>
        <w:bottom w:val="none" w:sz="0" w:space="0" w:color="auto"/>
        <w:right w:val="none" w:sz="0" w:space="0" w:color="auto"/>
      </w:divBdr>
      <w:divsChild>
        <w:div w:id="861286640">
          <w:marLeft w:val="0"/>
          <w:marRight w:val="0"/>
          <w:marTop w:val="0"/>
          <w:marBottom w:val="0"/>
          <w:divBdr>
            <w:top w:val="none" w:sz="0" w:space="0" w:color="auto"/>
            <w:left w:val="none" w:sz="0" w:space="0" w:color="auto"/>
            <w:bottom w:val="none" w:sz="0" w:space="0" w:color="auto"/>
            <w:right w:val="none" w:sz="0" w:space="0" w:color="auto"/>
          </w:divBdr>
          <w:divsChild>
            <w:div w:id="1421487886">
              <w:marLeft w:val="0"/>
              <w:marRight w:val="0"/>
              <w:marTop w:val="0"/>
              <w:marBottom w:val="0"/>
              <w:divBdr>
                <w:top w:val="none" w:sz="0" w:space="0" w:color="auto"/>
                <w:left w:val="none" w:sz="0" w:space="0" w:color="auto"/>
                <w:bottom w:val="none" w:sz="0" w:space="0" w:color="auto"/>
                <w:right w:val="none" w:sz="0" w:space="0" w:color="auto"/>
              </w:divBdr>
              <w:divsChild>
                <w:div w:id="9481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78040">
          <w:marLeft w:val="0"/>
          <w:marRight w:val="0"/>
          <w:marTop w:val="0"/>
          <w:marBottom w:val="0"/>
          <w:divBdr>
            <w:top w:val="none" w:sz="0" w:space="0" w:color="auto"/>
            <w:left w:val="none" w:sz="0" w:space="0" w:color="auto"/>
            <w:bottom w:val="none" w:sz="0" w:space="0" w:color="auto"/>
            <w:right w:val="none" w:sz="0" w:space="0" w:color="auto"/>
          </w:divBdr>
          <w:divsChild>
            <w:div w:id="1288320154">
              <w:marLeft w:val="0"/>
              <w:marRight w:val="0"/>
              <w:marTop w:val="0"/>
              <w:marBottom w:val="0"/>
              <w:divBdr>
                <w:top w:val="none" w:sz="0" w:space="0" w:color="auto"/>
                <w:left w:val="none" w:sz="0" w:space="0" w:color="auto"/>
                <w:bottom w:val="none" w:sz="0" w:space="0" w:color="auto"/>
                <w:right w:val="none" w:sz="0" w:space="0" w:color="auto"/>
              </w:divBdr>
              <w:divsChild>
                <w:div w:id="192402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02011">
          <w:marLeft w:val="0"/>
          <w:marRight w:val="0"/>
          <w:marTop w:val="0"/>
          <w:marBottom w:val="0"/>
          <w:divBdr>
            <w:top w:val="none" w:sz="0" w:space="0" w:color="auto"/>
            <w:left w:val="none" w:sz="0" w:space="0" w:color="auto"/>
            <w:bottom w:val="none" w:sz="0" w:space="0" w:color="auto"/>
            <w:right w:val="none" w:sz="0" w:space="0" w:color="auto"/>
          </w:divBdr>
          <w:divsChild>
            <w:div w:id="520318413">
              <w:marLeft w:val="0"/>
              <w:marRight w:val="0"/>
              <w:marTop w:val="0"/>
              <w:marBottom w:val="0"/>
              <w:divBdr>
                <w:top w:val="none" w:sz="0" w:space="0" w:color="auto"/>
                <w:left w:val="none" w:sz="0" w:space="0" w:color="auto"/>
                <w:bottom w:val="none" w:sz="0" w:space="0" w:color="auto"/>
                <w:right w:val="none" w:sz="0" w:space="0" w:color="auto"/>
              </w:divBdr>
              <w:divsChild>
                <w:div w:id="116713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260808">
      <w:bodyDiv w:val="1"/>
      <w:marLeft w:val="0"/>
      <w:marRight w:val="0"/>
      <w:marTop w:val="0"/>
      <w:marBottom w:val="0"/>
      <w:divBdr>
        <w:top w:val="none" w:sz="0" w:space="0" w:color="auto"/>
        <w:left w:val="none" w:sz="0" w:space="0" w:color="auto"/>
        <w:bottom w:val="none" w:sz="0" w:space="0" w:color="auto"/>
        <w:right w:val="none" w:sz="0" w:space="0" w:color="auto"/>
      </w:divBdr>
      <w:divsChild>
        <w:div w:id="878469463">
          <w:marLeft w:val="0"/>
          <w:marRight w:val="0"/>
          <w:marTop w:val="0"/>
          <w:marBottom w:val="0"/>
          <w:divBdr>
            <w:top w:val="none" w:sz="0" w:space="0" w:color="auto"/>
            <w:left w:val="none" w:sz="0" w:space="0" w:color="auto"/>
            <w:bottom w:val="none" w:sz="0" w:space="0" w:color="auto"/>
            <w:right w:val="none" w:sz="0" w:space="0" w:color="auto"/>
          </w:divBdr>
          <w:divsChild>
            <w:div w:id="995039023">
              <w:marLeft w:val="0"/>
              <w:marRight w:val="0"/>
              <w:marTop w:val="0"/>
              <w:marBottom w:val="0"/>
              <w:divBdr>
                <w:top w:val="none" w:sz="0" w:space="0" w:color="auto"/>
                <w:left w:val="none" w:sz="0" w:space="0" w:color="auto"/>
                <w:bottom w:val="none" w:sz="0" w:space="0" w:color="auto"/>
                <w:right w:val="none" w:sz="0" w:space="0" w:color="auto"/>
              </w:divBdr>
            </w:div>
            <w:div w:id="2146240277">
              <w:marLeft w:val="0"/>
              <w:marRight w:val="0"/>
              <w:marTop w:val="0"/>
              <w:marBottom w:val="0"/>
              <w:divBdr>
                <w:top w:val="none" w:sz="0" w:space="0" w:color="auto"/>
                <w:left w:val="none" w:sz="0" w:space="0" w:color="auto"/>
                <w:bottom w:val="none" w:sz="0" w:space="0" w:color="auto"/>
                <w:right w:val="none" w:sz="0" w:space="0" w:color="auto"/>
              </w:divBdr>
            </w:div>
          </w:divsChild>
        </w:div>
        <w:div w:id="1758096082">
          <w:marLeft w:val="0"/>
          <w:marRight w:val="0"/>
          <w:marTop w:val="0"/>
          <w:marBottom w:val="0"/>
          <w:divBdr>
            <w:top w:val="none" w:sz="0" w:space="0" w:color="auto"/>
            <w:left w:val="none" w:sz="0" w:space="0" w:color="auto"/>
            <w:bottom w:val="none" w:sz="0" w:space="0" w:color="auto"/>
            <w:right w:val="none" w:sz="0" w:space="0" w:color="auto"/>
          </w:divBdr>
        </w:div>
      </w:divsChild>
    </w:div>
    <w:div w:id="492649128">
      <w:bodyDiv w:val="1"/>
      <w:marLeft w:val="0"/>
      <w:marRight w:val="0"/>
      <w:marTop w:val="0"/>
      <w:marBottom w:val="0"/>
      <w:divBdr>
        <w:top w:val="none" w:sz="0" w:space="0" w:color="auto"/>
        <w:left w:val="none" w:sz="0" w:space="0" w:color="auto"/>
        <w:bottom w:val="none" w:sz="0" w:space="0" w:color="auto"/>
        <w:right w:val="none" w:sz="0" w:space="0" w:color="auto"/>
      </w:divBdr>
      <w:divsChild>
        <w:div w:id="394354742">
          <w:marLeft w:val="0"/>
          <w:marRight w:val="0"/>
          <w:marTop w:val="0"/>
          <w:marBottom w:val="0"/>
          <w:divBdr>
            <w:top w:val="none" w:sz="0" w:space="0" w:color="auto"/>
            <w:left w:val="none" w:sz="0" w:space="0" w:color="auto"/>
            <w:bottom w:val="none" w:sz="0" w:space="0" w:color="auto"/>
            <w:right w:val="none" w:sz="0" w:space="0" w:color="auto"/>
          </w:divBdr>
          <w:divsChild>
            <w:div w:id="1626813844">
              <w:marLeft w:val="0"/>
              <w:marRight w:val="0"/>
              <w:marTop w:val="0"/>
              <w:marBottom w:val="0"/>
              <w:divBdr>
                <w:top w:val="none" w:sz="0" w:space="0" w:color="auto"/>
                <w:left w:val="none" w:sz="0" w:space="0" w:color="auto"/>
                <w:bottom w:val="none" w:sz="0" w:space="0" w:color="auto"/>
                <w:right w:val="none" w:sz="0" w:space="0" w:color="auto"/>
              </w:divBdr>
            </w:div>
            <w:div w:id="2036080663">
              <w:marLeft w:val="0"/>
              <w:marRight w:val="0"/>
              <w:marTop w:val="0"/>
              <w:marBottom w:val="0"/>
              <w:divBdr>
                <w:top w:val="none" w:sz="0" w:space="0" w:color="auto"/>
                <w:left w:val="none" w:sz="0" w:space="0" w:color="auto"/>
                <w:bottom w:val="none" w:sz="0" w:space="0" w:color="auto"/>
                <w:right w:val="none" w:sz="0" w:space="0" w:color="auto"/>
              </w:divBdr>
            </w:div>
          </w:divsChild>
        </w:div>
        <w:div w:id="512958090">
          <w:marLeft w:val="0"/>
          <w:marRight w:val="0"/>
          <w:marTop w:val="0"/>
          <w:marBottom w:val="0"/>
          <w:divBdr>
            <w:top w:val="none" w:sz="0" w:space="0" w:color="auto"/>
            <w:left w:val="none" w:sz="0" w:space="0" w:color="auto"/>
            <w:bottom w:val="none" w:sz="0" w:space="0" w:color="auto"/>
            <w:right w:val="none" w:sz="0" w:space="0" w:color="auto"/>
          </w:divBdr>
        </w:div>
      </w:divsChild>
    </w:div>
    <w:div w:id="494148140">
      <w:bodyDiv w:val="1"/>
      <w:marLeft w:val="0"/>
      <w:marRight w:val="0"/>
      <w:marTop w:val="0"/>
      <w:marBottom w:val="0"/>
      <w:divBdr>
        <w:top w:val="none" w:sz="0" w:space="0" w:color="auto"/>
        <w:left w:val="none" w:sz="0" w:space="0" w:color="auto"/>
        <w:bottom w:val="none" w:sz="0" w:space="0" w:color="auto"/>
        <w:right w:val="none" w:sz="0" w:space="0" w:color="auto"/>
      </w:divBdr>
      <w:divsChild>
        <w:div w:id="1994411206">
          <w:marLeft w:val="0"/>
          <w:marRight w:val="0"/>
          <w:marTop w:val="0"/>
          <w:marBottom w:val="0"/>
          <w:divBdr>
            <w:top w:val="none" w:sz="0" w:space="0" w:color="auto"/>
            <w:left w:val="none" w:sz="0" w:space="0" w:color="auto"/>
            <w:bottom w:val="none" w:sz="0" w:space="0" w:color="auto"/>
            <w:right w:val="none" w:sz="0" w:space="0" w:color="auto"/>
          </w:divBdr>
          <w:divsChild>
            <w:div w:id="1906181149">
              <w:marLeft w:val="0"/>
              <w:marRight w:val="0"/>
              <w:marTop w:val="0"/>
              <w:marBottom w:val="0"/>
              <w:divBdr>
                <w:top w:val="none" w:sz="0" w:space="0" w:color="auto"/>
                <w:left w:val="none" w:sz="0" w:space="0" w:color="auto"/>
                <w:bottom w:val="none" w:sz="0" w:space="0" w:color="auto"/>
                <w:right w:val="none" w:sz="0" w:space="0" w:color="auto"/>
              </w:divBdr>
            </w:div>
            <w:div w:id="1205093637">
              <w:marLeft w:val="0"/>
              <w:marRight w:val="0"/>
              <w:marTop w:val="0"/>
              <w:marBottom w:val="0"/>
              <w:divBdr>
                <w:top w:val="none" w:sz="0" w:space="0" w:color="auto"/>
                <w:left w:val="none" w:sz="0" w:space="0" w:color="auto"/>
                <w:bottom w:val="none" w:sz="0" w:space="0" w:color="auto"/>
                <w:right w:val="none" w:sz="0" w:space="0" w:color="auto"/>
              </w:divBdr>
            </w:div>
          </w:divsChild>
        </w:div>
        <w:div w:id="1675378780">
          <w:marLeft w:val="0"/>
          <w:marRight w:val="0"/>
          <w:marTop w:val="0"/>
          <w:marBottom w:val="0"/>
          <w:divBdr>
            <w:top w:val="none" w:sz="0" w:space="0" w:color="auto"/>
            <w:left w:val="none" w:sz="0" w:space="0" w:color="auto"/>
            <w:bottom w:val="none" w:sz="0" w:space="0" w:color="auto"/>
            <w:right w:val="none" w:sz="0" w:space="0" w:color="auto"/>
          </w:divBdr>
        </w:div>
      </w:divsChild>
    </w:div>
    <w:div w:id="497304693">
      <w:bodyDiv w:val="1"/>
      <w:marLeft w:val="0"/>
      <w:marRight w:val="0"/>
      <w:marTop w:val="0"/>
      <w:marBottom w:val="0"/>
      <w:divBdr>
        <w:top w:val="none" w:sz="0" w:space="0" w:color="auto"/>
        <w:left w:val="none" w:sz="0" w:space="0" w:color="auto"/>
        <w:bottom w:val="none" w:sz="0" w:space="0" w:color="auto"/>
        <w:right w:val="none" w:sz="0" w:space="0" w:color="auto"/>
      </w:divBdr>
      <w:divsChild>
        <w:div w:id="371196295">
          <w:marLeft w:val="0"/>
          <w:marRight w:val="0"/>
          <w:marTop w:val="0"/>
          <w:marBottom w:val="0"/>
          <w:divBdr>
            <w:top w:val="none" w:sz="0" w:space="0" w:color="auto"/>
            <w:left w:val="none" w:sz="0" w:space="0" w:color="auto"/>
            <w:bottom w:val="none" w:sz="0" w:space="0" w:color="auto"/>
            <w:right w:val="none" w:sz="0" w:space="0" w:color="auto"/>
          </w:divBdr>
          <w:divsChild>
            <w:div w:id="1443838722">
              <w:marLeft w:val="0"/>
              <w:marRight w:val="0"/>
              <w:marTop w:val="0"/>
              <w:marBottom w:val="0"/>
              <w:divBdr>
                <w:top w:val="none" w:sz="0" w:space="0" w:color="auto"/>
                <w:left w:val="none" w:sz="0" w:space="0" w:color="auto"/>
                <w:bottom w:val="none" w:sz="0" w:space="0" w:color="auto"/>
                <w:right w:val="none" w:sz="0" w:space="0" w:color="auto"/>
              </w:divBdr>
            </w:div>
            <w:div w:id="1167985659">
              <w:marLeft w:val="0"/>
              <w:marRight w:val="0"/>
              <w:marTop w:val="0"/>
              <w:marBottom w:val="0"/>
              <w:divBdr>
                <w:top w:val="none" w:sz="0" w:space="0" w:color="auto"/>
                <w:left w:val="none" w:sz="0" w:space="0" w:color="auto"/>
                <w:bottom w:val="none" w:sz="0" w:space="0" w:color="auto"/>
                <w:right w:val="none" w:sz="0" w:space="0" w:color="auto"/>
              </w:divBdr>
            </w:div>
          </w:divsChild>
        </w:div>
        <w:div w:id="278729273">
          <w:marLeft w:val="0"/>
          <w:marRight w:val="0"/>
          <w:marTop w:val="0"/>
          <w:marBottom w:val="0"/>
          <w:divBdr>
            <w:top w:val="none" w:sz="0" w:space="0" w:color="auto"/>
            <w:left w:val="none" w:sz="0" w:space="0" w:color="auto"/>
            <w:bottom w:val="none" w:sz="0" w:space="0" w:color="auto"/>
            <w:right w:val="none" w:sz="0" w:space="0" w:color="auto"/>
          </w:divBdr>
        </w:div>
      </w:divsChild>
    </w:div>
    <w:div w:id="498234004">
      <w:bodyDiv w:val="1"/>
      <w:marLeft w:val="0"/>
      <w:marRight w:val="0"/>
      <w:marTop w:val="0"/>
      <w:marBottom w:val="0"/>
      <w:divBdr>
        <w:top w:val="none" w:sz="0" w:space="0" w:color="auto"/>
        <w:left w:val="none" w:sz="0" w:space="0" w:color="auto"/>
        <w:bottom w:val="none" w:sz="0" w:space="0" w:color="auto"/>
        <w:right w:val="none" w:sz="0" w:space="0" w:color="auto"/>
      </w:divBdr>
    </w:div>
    <w:div w:id="498234608">
      <w:bodyDiv w:val="1"/>
      <w:marLeft w:val="0"/>
      <w:marRight w:val="0"/>
      <w:marTop w:val="0"/>
      <w:marBottom w:val="0"/>
      <w:divBdr>
        <w:top w:val="none" w:sz="0" w:space="0" w:color="auto"/>
        <w:left w:val="none" w:sz="0" w:space="0" w:color="auto"/>
        <w:bottom w:val="none" w:sz="0" w:space="0" w:color="auto"/>
        <w:right w:val="none" w:sz="0" w:space="0" w:color="auto"/>
      </w:divBdr>
      <w:divsChild>
        <w:div w:id="1121997555">
          <w:marLeft w:val="0"/>
          <w:marRight w:val="0"/>
          <w:marTop w:val="0"/>
          <w:marBottom w:val="0"/>
          <w:divBdr>
            <w:top w:val="none" w:sz="0" w:space="0" w:color="auto"/>
            <w:left w:val="none" w:sz="0" w:space="0" w:color="auto"/>
            <w:bottom w:val="none" w:sz="0" w:space="0" w:color="auto"/>
            <w:right w:val="none" w:sz="0" w:space="0" w:color="auto"/>
          </w:divBdr>
          <w:divsChild>
            <w:div w:id="36274166">
              <w:marLeft w:val="0"/>
              <w:marRight w:val="0"/>
              <w:marTop w:val="0"/>
              <w:marBottom w:val="0"/>
              <w:divBdr>
                <w:top w:val="none" w:sz="0" w:space="0" w:color="auto"/>
                <w:left w:val="none" w:sz="0" w:space="0" w:color="auto"/>
                <w:bottom w:val="none" w:sz="0" w:space="0" w:color="auto"/>
                <w:right w:val="none" w:sz="0" w:space="0" w:color="auto"/>
              </w:divBdr>
            </w:div>
            <w:div w:id="995375433">
              <w:marLeft w:val="0"/>
              <w:marRight w:val="0"/>
              <w:marTop w:val="0"/>
              <w:marBottom w:val="0"/>
              <w:divBdr>
                <w:top w:val="none" w:sz="0" w:space="0" w:color="auto"/>
                <w:left w:val="none" w:sz="0" w:space="0" w:color="auto"/>
                <w:bottom w:val="none" w:sz="0" w:space="0" w:color="auto"/>
                <w:right w:val="none" w:sz="0" w:space="0" w:color="auto"/>
              </w:divBdr>
            </w:div>
          </w:divsChild>
        </w:div>
        <w:div w:id="1747530286">
          <w:marLeft w:val="0"/>
          <w:marRight w:val="0"/>
          <w:marTop w:val="0"/>
          <w:marBottom w:val="0"/>
          <w:divBdr>
            <w:top w:val="none" w:sz="0" w:space="0" w:color="auto"/>
            <w:left w:val="none" w:sz="0" w:space="0" w:color="auto"/>
            <w:bottom w:val="none" w:sz="0" w:space="0" w:color="auto"/>
            <w:right w:val="none" w:sz="0" w:space="0" w:color="auto"/>
          </w:divBdr>
        </w:div>
      </w:divsChild>
    </w:div>
    <w:div w:id="499083465">
      <w:bodyDiv w:val="1"/>
      <w:marLeft w:val="0"/>
      <w:marRight w:val="0"/>
      <w:marTop w:val="0"/>
      <w:marBottom w:val="0"/>
      <w:divBdr>
        <w:top w:val="none" w:sz="0" w:space="0" w:color="auto"/>
        <w:left w:val="none" w:sz="0" w:space="0" w:color="auto"/>
        <w:bottom w:val="none" w:sz="0" w:space="0" w:color="auto"/>
        <w:right w:val="none" w:sz="0" w:space="0" w:color="auto"/>
      </w:divBdr>
      <w:divsChild>
        <w:div w:id="350692003">
          <w:marLeft w:val="0"/>
          <w:marRight w:val="0"/>
          <w:marTop w:val="0"/>
          <w:marBottom w:val="0"/>
          <w:divBdr>
            <w:top w:val="none" w:sz="0" w:space="0" w:color="auto"/>
            <w:left w:val="none" w:sz="0" w:space="0" w:color="auto"/>
            <w:bottom w:val="none" w:sz="0" w:space="0" w:color="auto"/>
            <w:right w:val="none" w:sz="0" w:space="0" w:color="auto"/>
          </w:divBdr>
          <w:divsChild>
            <w:div w:id="116874287">
              <w:marLeft w:val="0"/>
              <w:marRight w:val="0"/>
              <w:marTop w:val="0"/>
              <w:marBottom w:val="0"/>
              <w:divBdr>
                <w:top w:val="none" w:sz="0" w:space="0" w:color="auto"/>
                <w:left w:val="none" w:sz="0" w:space="0" w:color="auto"/>
                <w:bottom w:val="none" w:sz="0" w:space="0" w:color="auto"/>
                <w:right w:val="none" w:sz="0" w:space="0" w:color="auto"/>
              </w:divBdr>
            </w:div>
            <w:div w:id="229736264">
              <w:marLeft w:val="0"/>
              <w:marRight w:val="0"/>
              <w:marTop w:val="0"/>
              <w:marBottom w:val="0"/>
              <w:divBdr>
                <w:top w:val="none" w:sz="0" w:space="0" w:color="auto"/>
                <w:left w:val="none" w:sz="0" w:space="0" w:color="auto"/>
                <w:bottom w:val="none" w:sz="0" w:space="0" w:color="auto"/>
                <w:right w:val="none" w:sz="0" w:space="0" w:color="auto"/>
              </w:divBdr>
            </w:div>
          </w:divsChild>
        </w:div>
        <w:div w:id="1364751729">
          <w:marLeft w:val="0"/>
          <w:marRight w:val="0"/>
          <w:marTop w:val="0"/>
          <w:marBottom w:val="0"/>
          <w:divBdr>
            <w:top w:val="none" w:sz="0" w:space="0" w:color="auto"/>
            <w:left w:val="none" w:sz="0" w:space="0" w:color="auto"/>
            <w:bottom w:val="none" w:sz="0" w:space="0" w:color="auto"/>
            <w:right w:val="none" w:sz="0" w:space="0" w:color="auto"/>
          </w:divBdr>
        </w:div>
      </w:divsChild>
    </w:div>
    <w:div w:id="499740562">
      <w:bodyDiv w:val="1"/>
      <w:marLeft w:val="0"/>
      <w:marRight w:val="0"/>
      <w:marTop w:val="0"/>
      <w:marBottom w:val="0"/>
      <w:divBdr>
        <w:top w:val="none" w:sz="0" w:space="0" w:color="auto"/>
        <w:left w:val="none" w:sz="0" w:space="0" w:color="auto"/>
        <w:bottom w:val="none" w:sz="0" w:space="0" w:color="auto"/>
        <w:right w:val="none" w:sz="0" w:space="0" w:color="auto"/>
      </w:divBdr>
      <w:divsChild>
        <w:div w:id="2026591998">
          <w:marLeft w:val="0"/>
          <w:marRight w:val="0"/>
          <w:marTop w:val="0"/>
          <w:marBottom w:val="0"/>
          <w:divBdr>
            <w:top w:val="none" w:sz="0" w:space="0" w:color="auto"/>
            <w:left w:val="none" w:sz="0" w:space="0" w:color="auto"/>
            <w:bottom w:val="none" w:sz="0" w:space="0" w:color="auto"/>
            <w:right w:val="none" w:sz="0" w:space="0" w:color="auto"/>
          </w:divBdr>
          <w:divsChild>
            <w:div w:id="819729818">
              <w:marLeft w:val="0"/>
              <w:marRight w:val="0"/>
              <w:marTop w:val="0"/>
              <w:marBottom w:val="0"/>
              <w:divBdr>
                <w:top w:val="none" w:sz="0" w:space="0" w:color="auto"/>
                <w:left w:val="none" w:sz="0" w:space="0" w:color="auto"/>
                <w:bottom w:val="none" w:sz="0" w:space="0" w:color="auto"/>
                <w:right w:val="none" w:sz="0" w:space="0" w:color="auto"/>
              </w:divBdr>
            </w:div>
            <w:div w:id="1124805915">
              <w:marLeft w:val="0"/>
              <w:marRight w:val="0"/>
              <w:marTop w:val="0"/>
              <w:marBottom w:val="0"/>
              <w:divBdr>
                <w:top w:val="none" w:sz="0" w:space="0" w:color="auto"/>
                <w:left w:val="none" w:sz="0" w:space="0" w:color="auto"/>
                <w:bottom w:val="none" w:sz="0" w:space="0" w:color="auto"/>
                <w:right w:val="none" w:sz="0" w:space="0" w:color="auto"/>
              </w:divBdr>
            </w:div>
          </w:divsChild>
        </w:div>
        <w:div w:id="1709144380">
          <w:marLeft w:val="0"/>
          <w:marRight w:val="0"/>
          <w:marTop w:val="0"/>
          <w:marBottom w:val="0"/>
          <w:divBdr>
            <w:top w:val="none" w:sz="0" w:space="0" w:color="auto"/>
            <w:left w:val="none" w:sz="0" w:space="0" w:color="auto"/>
            <w:bottom w:val="none" w:sz="0" w:space="0" w:color="auto"/>
            <w:right w:val="none" w:sz="0" w:space="0" w:color="auto"/>
          </w:divBdr>
        </w:div>
      </w:divsChild>
    </w:div>
    <w:div w:id="502934607">
      <w:bodyDiv w:val="1"/>
      <w:marLeft w:val="0"/>
      <w:marRight w:val="0"/>
      <w:marTop w:val="0"/>
      <w:marBottom w:val="0"/>
      <w:divBdr>
        <w:top w:val="none" w:sz="0" w:space="0" w:color="auto"/>
        <w:left w:val="none" w:sz="0" w:space="0" w:color="auto"/>
        <w:bottom w:val="none" w:sz="0" w:space="0" w:color="auto"/>
        <w:right w:val="none" w:sz="0" w:space="0" w:color="auto"/>
      </w:divBdr>
      <w:divsChild>
        <w:div w:id="298808396">
          <w:marLeft w:val="0"/>
          <w:marRight w:val="0"/>
          <w:marTop w:val="0"/>
          <w:marBottom w:val="0"/>
          <w:divBdr>
            <w:top w:val="none" w:sz="0" w:space="0" w:color="auto"/>
            <w:left w:val="none" w:sz="0" w:space="0" w:color="auto"/>
            <w:bottom w:val="none" w:sz="0" w:space="0" w:color="auto"/>
            <w:right w:val="none" w:sz="0" w:space="0" w:color="auto"/>
          </w:divBdr>
          <w:divsChild>
            <w:div w:id="1483699394">
              <w:marLeft w:val="0"/>
              <w:marRight w:val="0"/>
              <w:marTop w:val="0"/>
              <w:marBottom w:val="0"/>
              <w:divBdr>
                <w:top w:val="none" w:sz="0" w:space="0" w:color="auto"/>
                <w:left w:val="none" w:sz="0" w:space="0" w:color="auto"/>
                <w:bottom w:val="none" w:sz="0" w:space="0" w:color="auto"/>
                <w:right w:val="none" w:sz="0" w:space="0" w:color="auto"/>
              </w:divBdr>
            </w:div>
            <w:div w:id="1521161848">
              <w:marLeft w:val="0"/>
              <w:marRight w:val="0"/>
              <w:marTop w:val="0"/>
              <w:marBottom w:val="0"/>
              <w:divBdr>
                <w:top w:val="none" w:sz="0" w:space="0" w:color="auto"/>
                <w:left w:val="none" w:sz="0" w:space="0" w:color="auto"/>
                <w:bottom w:val="none" w:sz="0" w:space="0" w:color="auto"/>
                <w:right w:val="none" w:sz="0" w:space="0" w:color="auto"/>
              </w:divBdr>
            </w:div>
          </w:divsChild>
        </w:div>
        <w:div w:id="616062349">
          <w:marLeft w:val="0"/>
          <w:marRight w:val="0"/>
          <w:marTop w:val="0"/>
          <w:marBottom w:val="0"/>
          <w:divBdr>
            <w:top w:val="none" w:sz="0" w:space="0" w:color="auto"/>
            <w:left w:val="none" w:sz="0" w:space="0" w:color="auto"/>
            <w:bottom w:val="none" w:sz="0" w:space="0" w:color="auto"/>
            <w:right w:val="none" w:sz="0" w:space="0" w:color="auto"/>
          </w:divBdr>
        </w:div>
      </w:divsChild>
    </w:div>
    <w:div w:id="504975709">
      <w:bodyDiv w:val="1"/>
      <w:marLeft w:val="0"/>
      <w:marRight w:val="0"/>
      <w:marTop w:val="0"/>
      <w:marBottom w:val="0"/>
      <w:divBdr>
        <w:top w:val="none" w:sz="0" w:space="0" w:color="auto"/>
        <w:left w:val="none" w:sz="0" w:space="0" w:color="auto"/>
        <w:bottom w:val="none" w:sz="0" w:space="0" w:color="auto"/>
        <w:right w:val="none" w:sz="0" w:space="0" w:color="auto"/>
      </w:divBdr>
      <w:divsChild>
        <w:div w:id="1761171411">
          <w:marLeft w:val="0"/>
          <w:marRight w:val="0"/>
          <w:marTop w:val="0"/>
          <w:marBottom w:val="0"/>
          <w:divBdr>
            <w:top w:val="none" w:sz="0" w:space="0" w:color="auto"/>
            <w:left w:val="none" w:sz="0" w:space="0" w:color="auto"/>
            <w:bottom w:val="none" w:sz="0" w:space="0" w:color="auto"/>
            <w:right w:val="none" w:sz="0" w:space="0" w:color="auto"/>
          </w:divBdr>
          <w:divsChild>
            <w:div w:id="1750157743">
              <w:marLeft w:val="0"/>
              <w:marRight w:val="0"/>
              <w:marTop w:val="0"/>
              <w:marBottom w:val="0"/>
              <w:divBdr>
                <w:top w:val="none" w:sz="0" w:space="0" w:color="auto"/>
                <w:left w:val="none" w:sz="0" w:space="0" w:color="auto"/>
                <w:bottom w:val="none" w:sz="0" w:space="0" w:color="auto"/>
                <w:right w:val="none" w:sz="0" w:space="0" w:color="auto"/>
              </w:divBdr>
            </w:div>
            <w:div w:id="2095973476">
              <w:marLeft w:val="0"/>
              <w:marRight w:val="0"/>
              <w:marTop w:val="0"/>
              <w:marBottom w:val="0"/>
              <w:divBdr>
                <w:top w:val="none" w:sz="0" w:space="0" w:color="auto"/>
                <w:left w:val="none" w:sz="0" w:space="0" w:color="auto"/>
                <w:bottom w:val="none" w:sz="0" w:space="0" w:color="auto"/>
                <w:right w:val="none" w:sz="0" w:space="0" w:color="auto"/>
              </w:divBdr>
            </w:div>
          </w:divsChild>
        </w:div>
        <w:div w:id="1772167791">
          <w:marLeft w:val="0"/>
          <w:marRight w:val="0"/>
          <w:marTop w:val="0"/>
          <w:marBottom w:val="0"/>
          <w:divBdr>
            <w:top w:val="none" w:sz="0" w:space="0" w:color="auto"/>
            <w:left w:val="none" w:sz="0" w:space="0" w:color="auto"/>
            <w:bottom w:val="none" w:sz="0" w:space="0" w:color="auto"/>
            <w:right w:val="none" w:sz="0" w:space="0" w:color="auto"/>
          </w:divBdr>
        </w:div>
        <w:div w:id="547453070">
          <w:marLeft w:val="0"/>
          <w:marRight w:val="0"/>
          <w:marTop w:val="0"/>
          <w:marBottom w:val="0"/>
          <w:divBdr>
            <w:top w:val="none" w:sz="0" w:space="0" w:color="auto"/>
            <w:left w:val="none" w:sz="0" w:space="0" w:color="auto"/>
            <w:bottom w:val="none" w:sz="0" w:space="0" w:color="auto"/>
            <w:right w:val="none" w:sz="0" w:space="0" w:color="auto"/>
          </w:divBdr>
        </w:div>
      </w:divsChild>
    </w:div>
    <w:div w:id="505048979">
      <w:bodyDiv w:val="1"/>
      <w:marLeft w:val="0"/>
      <w:marRight w:val="0"/>
      <w:marTop w:val="0"/>
      <w:marBottom w:val="0"/>
      <w:divBdr>
        <w:top w:val="none" w:sz="0" w:space="0" w:color="auto"/>
        <w:left w:val="none" w:sz="0" w:space="0" w:color="auto"/>
        <w:bottom w:val="none" w:sz="0" w:space="0" w:color="auto"/>
        <w:right w:val="none" w:sz="0" w:space="0" w:color="auto"/>
      </w:divBdr>
      <w:divsChild>
        <w:div w:id="422922463">
          <w:marLeft w:val="0"/>
          <w:marRight w:val="0"/>
          <w:marTop w:val="0"/>
          <w:marBottom w:val="0"/>
          <w:divBdr>
            <w:top w:val="none" w:sz="0" w:space="0" w:color="auto"/>
            <w:left w:val="none" w:sz="0" w:space="0" w:color="auto"/>
            <w:bottom w:val="none" w:sz="0" w:space="0" w:color="auto"/>
            <w:right w:val="none" w:sz="0" w:space="0" w:color="auto"/>
          </w:divBdr>
          <w:divsChild>
            <w:div w:id="1042175286">
              <w:marLeft w:val="0"/>
              <w:marRight w:val="0"/>
              <w:marTop w:val="0"/>
              <w:marBottom w:val="0"/>
              <w:divBdr>
                <w:top w:val="none" w:sz="0" w:space="0" w:color="auto"/>
                <w:left w:val="none" w:sz="0" w:space="0" w:color="auto"/>
                <w:bottom w:val="none" w:sz="0" w:space="0" w:color="auto"/>
                <w:right w:val="none" w:sz="0" w:space="0" w:color="auto"/>
              </w:divBdr>
            </w:div>
            <w:div w:id="512300144">
              <w:marLeft w:val="0"/>
              <w:marRight w:val="0"/>
              <w:marTop w:val="0"/>
              <w:marBottom w:val="0"/>
              <w:divBdr>
                <w:top w:val="none" w:sz="0" w:space="0" w:color="auto"/>
                <w:left w:val="none" w:sz="0" w:space="0" w:color="auto"/>
                <w:bottom w:val="none" w:sz="0" w:space="0" w:color="auto"/>
                <w:right w:val="none" w:sz="0" w:space="0" w:color="auto"/>
              </w:divBdr>
            </w:div>
          </w:divsChild>
        </w:div>
        <w:div w:id="1117288297">
          <w:marLeft w:val="0"/>
          <w:marRight w:val="0"/>
          <w:marTop w:val="0"/>
          <w:marBottom w:val="0"/>
          <w:divBdr>
            <w:top w:val="none" w:sz="0" w:space="0" w:color="auto"/>
            <w:left w:val="none" w:sz="0" w:space="0" w:color="auto"/>
            <w:bottom w:val="none" w:sz="0" w:space="0" w:color="auto"/>
            <w:right w:val="none" w:sz="0" w:space="0" w:color="auto"/>
          </w:divBdr>
        </w:div>
      </w:divsChild>
    </w:div>
    <w:div w:id="505751259">
      <w:bodyDiv w:val="1"/>
      <w:marLeft w:val="0"/>
      <w:marRight w:val="0"/>
      <w:marTop w:val="0"/>
      <w:marBottom w:val="0"/>
      <w:divBdr>
        <w:top w:val="none" w:sz="0" w:space="0" w:color="auto"/>
        <w:left w:val="none" w:sz="0" w:space="0" w:color="auto"/>
        <w:bottom w:val="none" w:sz="0" w:space="0" w:color="auto"/>
        <w:right w:val="none" w:sz="0" w:space="0" w:color="auto"/>
      </w:divBdr>
      <w:divsChild>
        <w:div w:id="767892809">
          <w:marLeft w:val="0"/>
          <w:marRight w:val="0"/>
          <w:marTop w:val="0"/>
          <w:marBottom w:val="0"/>
          <w:divBdr>
            <w:top w:val="none" w:sz="0" w:space="0" w:color="auto"/>
            <w:left w:val="none" w:sz="0" w:space="0" w:color="auto"/>
            <w:bottom w:val="none" w:sz="0" w:space="0" w:color="auto"/>
            <w:right w:val="none" w:sz="0" w:space="0" w:color="auto"/>
          </w:divBdr>
          <w:divsChild>
            <w:div w:id="1589269211">
              <w:marLeft w:val="0"/>
              <w:marRight w:val="0"/>
              <w:marTop w:val="0"/>
              <w:marBottom w:val="0"/>
              <w:divBdr>
                <w:top w:val="none" w:sz="0" w:space="0" w:color="auto"/>
                <w:left w:val="none" w:sz="0" w:space="0" w:color="auto"/>
                <w:bottom w:val="none" w:sz="0" w:space="0" w:color="auto"/>
                <w:right w:val="none" w:sz="0" w:space="0" w:color="auto"/>
              </w:divBdr>
            </w:div>
            <w:div w:id="1239825373">
              <w:marLeft w:val="0"/>
              <w:marRight w:val="0"/>
              <w:marTop w:val="0"/>
              <w:marBottom w:val="0"/>
              <w:divBdr>
                <w:top w:val="none" w:sz="0" w:space="0" w:color="auto"/>
                <w:left w:val="none" w:sz="0" w:space="0" w:color="auto"/>
                <w:bottom w:val="none" w:sz="0" w:space="0" w:color="auto"/>
                <w:right w:val="none" w:sz="0" w:space="0" w:color="auto"/>
              </w:divBdr>
            </w:div>
          </w:divsChild>
        </w:div>
        <w:div w:id="360323044">
          <w:marLeft w:val="0"/>
          <w:marRight w:val="0"/>
          <w:marTop w:val="0"/>
          <w:marBottom w:val="0"/>
          <w:divBdr>
            <w:top w:val="none" w:sz="0" w:space="0" w:color="auto"/>
            <w:left w:val="none" w:sz="0" w:space="0" w:color="auto"/>
            <w:bottom w:val="none" w:sz="0" w:space="0" w:color="auto"/>
            <w:right w:val="none" w:sz="0" w:space="0" w:color="auto"/>
          </w:divBdr>
        </w:div>
      </w:divsChild>
    </w:div>
    <w:div w:id="506216137">
      <w:bodyDiv w:val="1"/>
      <w:marLeft w:val="0"/>
      <w:marRight w:val="0"/>
      <w:marTop w:val="0"/>
      <w:marBottom w:val="0"/>
      <w:divBdr>
        <w:top w:val="none" w:sz="0" w:space="0" w:color="auto"/>
        <w:left w:val="none" w:sz="0" w:space="0" w:color="auto"/>
        <w:bottom w:val="none" w:sz="0" w:space="0" w:color="auto"/>
        <w:right w:val="none" w:sz="0" w:space="0" w:color="auto"/>
      </w:divBdr>
      <w:divsChild>
        <w:div w:id="745886247">
          <w:marLeft w:val="0"/>
          <w:marRight w:val="0"/>
          <w:marTop w:val="0"/>
          <w:marBottom w:val="0"/>
          <w:divBdr>
            <w:top w:val="none" w:sz="0" w:space="0" w:color="auto"/>
            <w:left w:val="none" w:sz="0" w:space="0" w:color="auto"/>
            <w:bottom w:val="none" w:sz="0" w:space="0" w:color="auto"/>
            <w:right w:val="none" w:sz="0" w:space="0" w:color="auto"/>
          </w:divBdr>
          <w:divsChild>
            <w:div w:id="1868056215">
              <w:marLeft w:val="0"/>
              <w:marRight w:val="0"/>
              <w:marTop w:val="0"/>
              <w:marBottom w:val="0"/>
              <w:divBdr>
                <w:top w:val="none" w:sz="0" w:space="0" w:color="auto"/>
                <w:left w:val="none" w:sz="0" w:space="0" w:color="auto"/>
                <w:bottom w:val="none" w:sz="0" w:space="0" w:color="auto"/>
                <w:right w:val="none" w:sz="0" w:space="0" w:color="auto"/>
              </w:divBdr>
            </w:div>
            <w:div w:id="929386129">
              <w:marLeft w:val="0"/>
              <w:marRight w:val="0"/>
              <w:marTop w:val="0"/>
              <w:marBottom w:val="0"/>
              <w:divBdr>
                <w:top w:val="none" w:sz="0" w:space="0" w:color="auto"/>
                <w:left w:val="none" w:sz="0" w:space="0" w:color="auto"/>
                <w:bottom w:val="none" w:sz="0" w:space="0" w:color="auto"/>
                <w:right w:val="none" w:sz="0" w:space="0" w:color="auto"/>
              </w:divBdr>
            </w:div>
          </w:divsChild>
        </w:div>
        <w:div w:id="1397244666">
          <w:marLeft w:val="0"/>
          <w:marRight w:val="0"/>
          <w:marTop w:val="0"/>
          <w:marBottom w:val="0"/>
          <w:divBdr>
            <w:top w:val="none" w:sz="0" w:space="0" w:color="auto"/>
            <w:left w:val="none" w:sz="0" w:space="0" w:color="auto"/>
            <w:bottom w:val="none" w:sz="0" w:space="0" w:color="auto"/>
            <w:right w:val="none" w:sz="0" w:space="0" w:color="auto"/>
          </w:divBdr>
        </w:div>
      </w:divsChild>
    </w:div>
    <w:div w:id="506409608">
      <w:bodyDiv w:val="1"/>
      <w:marLeft w:val="0"/>
      <w:marRight w:val="0"/>
      <w:marTop w:val="0"/>
      <w:marBottom w:val="0"/>
      <w:divBdr>
        <w:top w:val="none" w:sz="0" w:space="0" w:color="auto"/>
        <w:left w:val="none" w:sz="0" w:space="0" w:color="auto"/>
        <w:bottom w:val="none" w:sz="0" w:space="0" w:color="auto"/>
        <w:right w:val="none" w:sz="0" w:space="0" w:color="auto"/>
      </w:divBdr>
      <w:divsChild>
        <w:div w:id="1821844441">
          <w:marLeft w:val="0"/>
          <w:marRight w:val="0"/>
          <w:marTop w:val="0"/>
          <w:marBottom w:val="0"/>
          <w:divBdr>
            <w:top w:val="none" w:sz="0" w:space="0" w:color="auto"/>
            <w:left w:val="none" w:sz="0" w:space="0" w:color="auto"/>
            <w:bottom w:val="none" w:sz="0" w:space="0" w:color="auto"/>
            <w:right w:val="none" w:sz="0" w:space="0" w:color="auto"/>
          </w:divBdr>
          <w:divsChild>
            <w:div w:id="2045131389">
              <w:marLeft w:val="0"/>
              <w:marRight w:val="0"/>
              <w:marTop w:val="0"/>
              <w:marBottom w:val="0"/>
              <w:divBdr>
                <w:top w:val="none" w:sz="0" w:space="0" w:color="auto"/>
                <w:left w:val="none" w:sz="0" w:space="0" w:color="auto"/>
                <w:bottom w:val="none" w:sz="0" w:space="0" w:color="auto"/>
                <w:right w:val="none" w:sz="0" w:space="0" w:color="auto"/>
              </w:divBdr>
            </w:div>
            <w:div w:id="1471552236">
              <w:marLeft w:val="0"/>
              <w:marRight w:val="0"/>
              <w:marTop w:val="0"/>
              <w:marBottom w:val="0"/>
              <w:divBdr>
                <w:top w:val="none" w:sz="0" w:space="0" w:color="auto"/>
                <w:left w:val="none" w:sz="0" w:space="0" w:color="auto"/>
                <w:bottom w:val="none" w:sz="0" w:space="0" w:color="auto"/>
                <w:right w:val="none" w:sz="0" w:space="0" w:color="auto"/>
              </w:divBdr>
            </w:div>
          </w:divsChild>
        </w:div>
        <w:div w:id="1281305784">
          <w:marLeft w:val="0"/>
          <w:marRight w:val="0"/>
          <w:marTop w:val="0"/>
          <w:marBottom w:val="0"/>
          <w:divBdr>
            <w:top w:val="none" w:sz="0" w:space="0" w:color="auto"/>
            <w:left w:val="none" w:sz="0" w:space="0" w:color="auto"/>
            <w:bottom w:val="none" w:sz="0" w:space="0" w:color="auto"/>
            <w:right w:val="none" w:sz="0" w:space="0" w:color="auto"/>
          </w:divBdr>
        </w:div>
      </w:divsChild>
    </w:div>
    <w:div w:id="506749377">
      <w:bodyDiv w:val="1"/>
      <w:marLeft w:val="0"/>
      <w:marRight w:val="0"/>
      <w:marTop w:val="0"/>
      <w:marBottom w:val="0"/>
      <w:divBdr>
        <w:top w:val="none" w:sz="0" w:space="0" w:color="auto"/>
        <w:left w:val="none" w:sz="0" w:space="0" w:color="auto"/>
        <w:bottom w:val="none" w:sz="0" w:space="0" w:color="auto"/>
        <w:right w:val="none" w:sz="0" w:space="0" w:color="auto"/>
      </w:divBdr>
      <w:divsChild>
        <w:div w:id="2107573441">
          <w:marLeft w:val="0"/>
          <w:marRight w:val="0"/>
          <w:marTop w:val="0"/>
          <w:marBottom w:val="0"/>
          <w:divBdr>
            <w:top w:val="none" w:sz="0" w:space="0" w:color="auto"/>
            <w:left w:val="none" w:sz="0" w:space="0" w:color="auto"/>
            <w:bottom w:val="none" w:sz="0" w:space="0" w:color="auto"/>
            <w:right w:val="none" w:sz="0" w:space="0" w:color="auto"/>
          </w:divBdr>
          <w:divsChild>
            <w:div w:id="276254776">
              <w:marLeft w:val="0"/>
              <w:marRight w:val="0"/>
              <w:marTop w:val="0"/>
              <w:marBottom w:val="0"/>
              <w:divBdr>
                <w:top w:val="none" w:sz="0" w:space="0" w:color="auto"/>
                <w:left w:val="none" w:sz="0" w:space="0" w:color="auto"/>
                <w:bottom w:val="none" w:sz="0" w:space="0" w:color="auto"/>
                <w:right w:val="none" w:sz="0" w:space="0" w:color="auto"/>
              </w:divBdr>
            </w:div>
            <w:div w:id="350032553">
              <w:marLeft w:val="0"/>
              <w:marRight w:val="0"/>
              <w:marTop w:val="0"/>
              <w:marBottom w:val="0"/>
              <w:divBdr>
                <w:top w:val="none" w:sz="0" w:space="0" w:color="auto"/>
                <w:left w:val="none" w:sz="0" w:space="0" w:color="auto"/>
                <w:bottom w:val="none" w:sz="0" w:space="0" w:color="auto"/>
                <w:right w:val="none" w:sz="0" w:space="0" w:color="auto"/>
              </w:divBdr>
            </w:div>
          </w:divsChild>
        </w:div>
        <w:div w:id="1597903000">
          <w:marLeft w:val="0"/>
          <w:marRight w:val="0"/>
          <w:marTop w:val="0"/>
          <w:marBottom w:val="0"/>
          <w:divBdr>
            <w:top w:val="none" w:sz="0" w:space="0" w:color="auto"/>
            <w:left w:val="none" w:sz="0" w:space="0" w:color="auto"/>
            <w:bottom w:val="none" w:sz="0" w:space="0" w:color="auto"/>
            <w:right w:val="none" w:sz="0" w:space="0" w:color="auto"/>
          </w:divBdr>
        </w:div>
      </w:divsChild>
    </w:div>
    <w:div w:id="509101578">
      <w:bodyDiv w:val="1"/>
      <w:marLeft w:val="0"/>
      <w:marRight w:val="0"/>
      <w:marTop w:val="0"/>
      <w:marBottom w:val="0"/>
      <w:divBdr>
        <w:top w:val="none" w:sz="0" w:space="0" w:color="auto"/>
        <w:left w:val="none" w:sz="0" w:space="0" w:color="auto"/>
        <w:bottom w:val="none" w:sz="0" w:space="0" w:color="auto"/>
        <w:right w:val="none" w:sz="0" w:space="0" w:color="auto"/>
      </w:divBdr>
      <w:divsChild>
        <w:div w:id="181163892">
          <w:marLeft w:val="0"/>
          <w:marRight w:val="0"/>
          <w:marTop w:val="0"/>
          <w:marBottom w:val="0"/>
          <w:divBdr>
            <w:top w:val="none" w:sz="0" w:space="0" w:color="auto"/>
            <w:left w:val="none" w:sz="0" w:space="0" w:color="auto"/>
            <w:bottom w:val="none" w:sz="0" w:space="0" w:color="auto"/>
            <w:right w:val="none" w:sz="0" w:space="0" w:color="auto"/>
          </w:divBdr>
        </w:div>
      </w:divsChild>
    </w:div>
    <w:div w:id="509221380">
      <w:bodyDiv w:val="1"/>
      <w:marLeft w:val="0"/>
      <w:marRight w:val="0"/>
      <w:marTop w:val="0"/>
      <w:marBottom w:val="0"/>
      <w:divBdr>
        <w:top w:val="none" w:sz="0" w:space="0" w:color="auto"/>
        <w:left w:val="none" w:sz="0" w:space="0" w:color="auto"/>
        <w:bottom w:val="none" w:sz="0" w:space="0" w:color="auto"/>
        <w:right w:val="none" w:sz="0" w:space="0" w:color="auto"/>
      </w:divBdr>
      <w:divsChild>
        <w:div w:id="1393963503">
          <w:marLeft w:val="0"/>
          <w:marRight w:val="0"/>
          <w:marTop w:val="0"/>
          <w:marBottom w:val="0"/>
          <w:divBdr>
            <w:top w:val="none" w:sz="0" w:space="0" w:color="auto"/>
            <w:left w:val="none" w:sz="0" w:space="0" w:color="auto"/>
            <w:bottom w:val="none" w:sz="0" w:space="0" w:color="auto"/>
            <w:right w:val="none" w:sz="0" w:space="0" w:color="auto"/>
          </w:divBdr>
          <w:divsChild>
            <w:div w:id="1857233502">
              <w:marLeft w:val="0"/>
              <w:marRight w:val="0"/>
              <w:marTop w:val="0"/>
              <w:marBottom w:val="0"/>
              <w:divBdr>
                <w:top w:val="none" w:sz="0" w:space="0" w:color="auto"/>
                <w:left w:val="none" w:sz="0" w:space="0" w:color="auto"/>
                <w:bottom w:val="none" w:sz="0" w:space="0" w:color="auto"/>
                <w:right w:val="none" w:sz="0" w:space="0" w:color="auto"/>
              </w:divBdr>
            </w:div>
            <w:div w:id="260526248">
              <w:marLeft w:val="0"/>
              <w:marRight w:val="0"/>
              <w:marTop w:val="0"/>
              <w:marBottom w:val="0"/>
              <w:divBdr>
                <w:top w:val="none" w:sz="0" w:space="0" w:color="auto"/>
                <w:left w:val="none" w:sz="0" w:space="0" w:color="auto"/>
                <w:bottom w:val="none" w:sz="0" w:space="0" w:color="auto"/>
                <w:right w:val="none" w:sz="0" w:space="0" w:color="auto"/>
              </w:divBdr>
            </w:div>
          </w:divsChild>
        </w:div>
        <w:div w:id="1144737298">
          <w:marLeft w:val="0"/>
          <w:marRight w:val="0"/>
          <w:marTop w:val="0"/>
          <w:marBottom w:val="0"/>
          <w:divBdr>
            <w:top w:val="none" w:sz="0" w:space="0" w:color="auto"/>
            <w:left w:val="none" w:sz="0" w:space="0" w:color="auto"/>
            <w:bottom w:val="none" w:sz="0" w:space="0" w:color="auto"/>
            <w:right w:val="none" w:sz="0" w:space="0" w:color="auto"/>
          </w:divBdr>
        </w:div>
      </w:divsChild>
    </w:div>
    <w:div w:id="509418286">
      <w:bodyDiv w:val="1"/>
      <w:marLeft w:val="0"/>
      <w:marRight w:val="0"/>
      <w:marTop w:val="0"/>
      <w:marBottom w:val="0"/>
      <w:divBdr>
        <w:top w:val="none" w:sz="0" w:space="0" w:color="auto"/>
        <w:left w:val="none" w:sz="0" w:space="0" w:color="auto"/>
        <w:bottom w:val="none" w:sz="0" w:space="0" w:color="auto"/>
        <w:right w:val="none" w:sz="0" w:space="0" w:color="auto"/>
      </w:divBdr>
      <w:divsChild>
        <w:div w:id="376054224">
          <w:marLeft w:val="0"/>
          <w:marRight w:val="0"/>
          <w:marTop w:val="0"/>
          <w:marBottom w:val="0"/>
          <w:divBdr>
            <w:top w:val="none" w:sz="0" w:space="0" w:color="auto"/>
            <w:left w:val="none" w:sz="0" w:space="0" w:color="auto"/>
            <w:bottom w:val="none" w:sz="0" w:space="0" w:color="auto"/>
            <w:right w:val="none" w:sz="0" w:space="0" w:color="auto"/>
          </w:divBdr>
          <w:divsChild>
            <w:div w:id="718090316">
              <w:marLeft w:val="0"/>
              <w:marRight w:val="0"/>
              <w:marTop w:val="0"/>
              <w:marBottom w:val="0"/>
              <w:divBdr>
                <w:top w:val="none" w:sz="0" w:space="0" w:color="auto"/>
                <w:left w:val="none" w:sz="0" w:space="0" w:color="auto"/>
                <w:bottom w:val="none" w:sz="0" w:space="0" w:color="auto"/>
                <w:right w:val="none" w:sz="0" w:space="0" w:color="auto"/>
              </w:divBdr>
            </w:div>
            <w:div w:id="2095319922">
              <w:marLeft w:val="0"/>
              <w:marRight w:val="0"/>
              <w:marTop w:val="0"/>
              <w:marBottom w:val="0"/>
              <w:divBdr>
                <w:top w:val="none" w:sz="0" w:space="0" w:color="auto"/>
                <w:left w:val="none" w:sz="0" w:space="0" w:color="auto"/>
                <w:bottom w:val="none" w:sz="0" w:space="0" w:color="auto"/>
                <w:right w:val="none" w:sz="0" w:space="0" w:color="auto"/>
              </w:divBdr>
            </w:div>
          </w:divsChild>
        </w:div>
        <w:div w:id="1126702373">
          <w:marLeft w:val="0"/>
          <w:marRight w:val="0"/>
          <w:marTop w:val="0"/>
          <w:marBottom w:val="0"/>
          <w:divBdr>
            <w:top w:val="none" w:sz="0" w:space="0" w:color="auto"/>
            <w:left w:val="none" w:sz="0" w:space="0" w:color="auto"/>
            <w:bottom w:val="none" w:sz="0" w:space="0" w:color="auto"/>
            <w:right w:val="none" w:sz="0" w:space="0" w:color="auto"/>
          </w:divBdr>
          <w:divsChild>
            <w:div w:id="78022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068813">
      <w:bodyDiv w:val="1"/>
      <w:marLeft w:val="0"/>
      <w:marRight w:val="0"/>
      <w:marTop w:val="0"/>
      <w:marBottom w:val="0"/>
      <w:divBdr>
        <w:top w:val="none" w:sz="0" w:space="0" w:color="auto"/>
        <w:left w:val="none" w:sz="0" w:space="0" w:color="auto"/>
        <w:bottom w:val="none" w:sz="0" w:space="0" w:color="auto"/>
        <w:right w:val="none" w:sz="0" w:space="0" w:color="auto"/>
      </w:divBdr>
      <w:divsChild>
        <w:div w:id="104859733">
          <w:marLeft w:val="0"/>
          <w:marRight w:val="0"/>
          <w:marTop w:val="0"/>
          <w:marBottom w:val="0"/>
          <w:divBdr>
            <w:top w:val="none" w:sz="0" w:space="0" w:color="auto"/>
            <w:left w:val="none" w:sz="0" w:space="0" w:color="auto"/>
            <w:bottom w:val="none" w:sz="0" w:space="0" w:color="auto"/>
            <w:right w:val="none" w:sz="0" w:space="0" w:color="auto"/>
          </w:divBdr>
          <w:divsChild>
            <w:div w:id="8130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09517">
      <w:bodyDiv w:val="1"/>
      <w:marLeft w:val="0"/>
      <w:marRight w:val="0"/>
      <w:marTop w:val="0"/>
      <w:marBottom w:val="0"/>
      <w:divBdr>
        <w:top w:val="none" w:sz="0" w:space="0" w:color="auto"/>
        <w:left w:val="none" w:sz="0" w:space="0" w:color="auto"/>
        <w:bottom w:val="none" w:sz="0" w:space="0" w:color="auto"/>
        <w:right w:val="none" w:sz="0" w:space="0" w:color="auto"/>
      </w:divBdr>
      <w:divsChild>
        <w:div w:id="543953116">
          <w:marLeft w:val="0"/>
          <w:marRight w:val="0"/>
          <w:marTop w:val="0"/>
          <w:marBottom w:val="0"/>
          <w:divBdr>
            <w:top w:val="none" w:sz="0" w:space="0" w:color="auto"/>
            <w:left w:val="none" w:sz="0" w:space="0" w:color="auto"/>
            <w:bottom w:val="none" w:sz="0" w:space="0" w:color="auto"/>
            <w:right w:val="none" w:sz="0" w:space="0" w:color="auto"/>
          </w:divBdr>
          <w:divsChild>
            <w:div w:id="1068841922">
              <w:marLeft w:val="0"/>
              <w:marRight w:val="0"/>
              <w:marTop w:val="0"/>
              <w:marBottom w:val="0"/>
              <w:divBdr>
                <w:top w:val="none" w:sz="0" w:space="0" w:color="auto"/>
                <w:left w:val="none" w:sz="0" w:space="0" w:color="auto"/>
                <w:bottom w:val="none" w:sz="0" w:space="0" w:color="auto"/>
                <w:right w:val="none" w:sz="0" w:space="0" w:color="auto"/>
              </w:divBdr>
            </w:div>
          </w:divsChild>
        </w:div>
        <w:div w:id="1136025867">
          <w:marLeft w:val="0"/>
          <w:marRight w:val="0"/>
          <w:marTop w:val="0"/>
          <w:marBottom w:val="0"/>
          <w:divBdr>
            <w:top w:val="none" w:sz="0" w:space="0" w:color="auto"/>
            <w:left w:val="none" w:sz="0" w:space="0" w:color="auto"/>
            <w:bottom w:val="none" w:sz="0" w:space="0" w:color="auto"/>
            <w:right w:val="none" w:sz="0" w:space="0" w:color="auto"/>
          </w:divBdr>
        </w:div>
        <w:div w:id="1979141205">
          <w:marLeft w:val="0"/>
          <w:marRight w:val="0"/>
          <w:marTop w:val="0"/>
          <w:marBottom w:val="0"/>
          <w:divBdr>
            <w:top w:val="none" w:sz="0" w:space="0" w:color="auto"/>
            <w:left w:val="none" w:sz="0" w:space="0" w:color="auto"/>
            <w:bottom w:val="none" w:sz="0" w:space="0" w:color="auto"/>
            <w:right w:val="none" w:sz="0" w:space="0" w:color="auto"/>
          </w:divBdr>
        </w:div>
        <w:div w:id="1980954">
          <w:marLeft w:val="0"/>
          <w:marRight w:val="0"/>
          <w:marTop w:val="0"/>
          <w:marBottom w:val="0"/>
          <w:divBdr>
            <w:top w:val="none" w:sz="0" w:space="0" w:color="auto"/>
            <w:left w:val="none" w:sz="0" w:space="0" w:color="auto"/>
            <w:bottom w:val="none" w:sz="0" w:space="0" w:color="auto"/>
            <w:right w:val="none" w:sz="0" w:space="0" w:color="auto"/>
          </w:divBdr>
        </w:div>
      </w:divsChild>
    </w:div>
    <w:div w:id="511653919">
      <w:bodyDiv w:val="1"/>
      <w:marLeft w:val="0"/>
      <w:marRight w:val="0"/>
      <w:marTop w:val="0"/>
      <w:marBottom w:val="0"/>
      <w:divBdr>
        <w:top w:val="none" w:sz="0" w:space="0" w:color="auto"/>
        <w:left w:val="none" w:sz="0" w:space="0" w:color="auto"/>
        <w:bottom w:val="none" w:sz="0" w:space="0" w:color="auto"/>
        <w:right w:val="none" w:sz="0" w:space="0" w:color="auto"/>
      </w:divBdr>
      <w:divsChild>
        <w:div w:id="1341152897">
          <w:marLeft w:val="0"/>
          <w:marRight w:val="0"/>
          <w:marTop w:val="0"/>
          <w:marBottom w:val="0"/>
          <w:divBdr>
            <w:top w:val="none" w:sz="0" w:space="0" w:color="auto"/>
            <w:left w:val="none" w:sz="0" w:space="0" w:color="auto"/>
            <w:bottom w:val="none" w:sz="0" w:space="0" w:color="auto"/>
            <w:right w:val="none" w:sz="0" w:space="0" w:color="auto"/>
          </w:divBdr>
        </w:div>
        <w:div w:id="784663253">
          <w:marLeft w:val="0"/>
          <w:marRight w:val="0"/>
          <w:marTop w:val="0"/>
          <w:marBottom w:val="0"/>
          <w:divBdr>
            <w:top w:val="none" w:sz="0" w:space="0" w:color="auto"/>
            <w:left w:val="none" w:sz="0" w:space="0" w:color="auto"/>
            <w:bottom w:val="none" w:sz="0" w:space="0" w:color="auto"/>
            <w:right w:val="none" w:sz="0" w:space="0" w:color="auto"/>
          </w:divBdr>
          <w:divsChild>
            <w:div w:id="413674318">
              <w:marLeft w:val="0"/>
              <w:marRight w:val="0"/>
              <w:marTop w:val="0"/>
              <w:marBottom w:val="0"/>
              <w:divBdr>
                <w:top w:val="none" w:sz="0" w:space="0" w:color="auto"/>
                <w:left w:val="none" w:sz="0" w:space="0" w:color="auto"/>
                <w:bottom w:val="none" w:sz="0" w:space="0" w:color="auto"/>
                <w:right w:val="none" w:sz="0" w:space="0" w:color="auto"/>
              </w:divBdr>
            </w:div>
            <w:div w:id="1475640705">
              <w:marLeft w:val="0"/>
              <w:marRight w:val="0"/>
              <w:marTop w:val="0"/>
              <w:marBottom w:val="0"/>
              <w:divBdr>
                <w:top w:val="none" w:sz="0" w:space="0" w:color="auto"/>
                <w:left w:val="none" w:sz="0" w:space="0" w:color="auto"/>
                <w:bottom w:val="none" w:sz="0" w:space="0" w:color="auto"/>
                <w:right w:val="none" w:sz="0" w:space="0" w:color="auto"/>
              </w:divBdr>
            </w:div>
            <w:div w:id="1728919917">
              <w:marLeft w:val="0"/>
              <w:marRight w:val="0"/>
              <w:marTop w:val="0"/>
              <w:marBottom w:val="0"/>
              <w:divBdr>
                <w:top w:val="none" w:sz="0" w:space="0" w:color="auto"/>
                <w:left w:val="none" w:sz="0" w:space="0" w:color="auto"/>
                <w:bottom w:val="none" w:sz="0" w:space="0" w:color="auto"/>
                <w:right w:val="none" w:sz="0" w:space="0" w:color="auto"/>
              </w:divBdr>
            </w:div>
            <w:div w:id="842278641">
              <w:marLeft w:val="0"/>
              <w:marRight w:val="0"/>
              <w:marTop w:val="0"/>
              <w:marBottom w:val="0"/>
              <w:divBdr>
                <w:top w:val="none" w:sz="0" w:space="0" w:color="auto"/>
                <w:left w:val="none" w:sz="0" w:space="0" w:color="auto"/>
                <w:bottom w:val="none" w:sz="0" w:space="0" w:color="auto"/>
                <w:right w:val="none" w:sz="0" w:space="0" w:color="auto"/>
              </w:divBdr>
            </w:div>
            <w:div w:id="1842545979">
              <w:marLeft w:val="0"/>
              <w:marRight w:val="0"/>
              <w:marTop w:val="0"/>
              <w:marBottom w:val="0"/>
              <w:divBdr>
                <w:top w:val="none" w:sz="0" w:space="0" w:color="auto"/>
                <w:left w:val="none" w:sz="0" w:space="0" w:color="auto"/>
                <w:bottom w:val="none" w:sz="0" w:space="0" w:color="auto"/>
                <w:right w:val="none" w:sz="0" w:space="0" w:color="auto"/>
              </w:divBdr>
            </w:div>
            <w:div w:id="619193056">
              <w:marLeft w:val="0"/>
              <w:marRight w:val="0"/>
              <w:marTop w:val="0"/>
              <w:marBottom w:val="0"/>
              <w:divBdr>
                <w:top w:val="none" w:sz="0" w:space="0" w:color="auto"/>
                <w:left w:val="none" w:sz="0" w:space="0" w:color="auto"/>
                <w:bottom w:val="none" w:sz="0" w:space="0" w:color="auto"/>
                <w:right w:val="none" w:sz="0" w:space="0" w:color="auto"/>
              </w:divBdr>
            </w:div>
            <w:div w:id="14975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78959">
      <w:bodyDiv w:val="1"/>
      <w:marLeft w:val="0"/>
      <w:marRight w:val="0"/>
      <w:marTop w:val="0"/>
      <w:marBottom w:val="0"/>
      <w:divBdr>
        <w:top w:val="none" w:sz="0" w:space="0" w:color="auto"/>
        <w:left w:val="none" w:sz="0" w:space="0" w:color="auto"/>
        <w:bottom w:val="none" w:sz="0" w:space="0" w:color="auto"/>
        <w:right w:val="none" w:sz="0" w:space="0" w:color="auto"/>
      </w:divBdr>
      <w:divsChild>
        <w:div w:id="1220553303">
          <w:marLeft w:val="0"/>
          <w:marRight w:val="0"/>
          <w:marTop w:val="0"/>
          <w:marBottom w:val="0"/>
          <w:divBdr>
            <w:top w:val="none" w:sz="0" w:space="0" w:color="auto"/>
            <w:left w:val="none" w:sz="0" w:space="0" w:color="auto"/>
            <w:bottom w:val="none" w:sz="0" w:space="0" w:color="auto"/>
            <w:right w:val="none" w:sz="0" w:space="0" w:color="auto"/>
          </w:divBdr>
          <w:divsChild>
            <w:div w:id="4599512">
              <w:marLeft w:val="0"/>
              <w:marRight w:val="0"/>
              <w:marTop w:val="0"/>
              <w:marBottom w:val="0"/>
              <w:divBdr>
                <w:top w:val="none" w:sz="0" w:space="0" w:color="auto"/>
                <w:left w:val="none" w:sz="0" w:space="0" w:color="auto"/>
                <w:bottom w:val="none" w:sz="0" w:space="0" w:color="auto"/>
                <w:right w:val="none" w:sz="0" w:space="0" w:color="auto"/>
              </w:divBdr>
            </w:div>
            <w:div w:id="877009960">
              <w:marLeft w:val="0"/>
              <w:marRight w:val="0"/>
              <w:marTop w:val="0"/>
              <w:marBottom w:val="0"/>
              <w:divBdr>
                <w:top w:val="none" w:sz="0" w:space="0" w:color="auto"/>
                <w:left w:val="none" w:sz="0" w:space="0" w:color="auto"/>
                <w:bottom w:val="none" w:sz="0" w:space="0" w:color="auto"/>
                <w:right w:val="none" w:sz="0" w:space="0" w:color="auto"/>
              </w:divBdr>
            </w:div>
          </w:divsChild>
        </w:div>
        <w:div w:id="1366178447">
          <w:marLeft w:val="0"/>
          <w:marRight w:val="0"/>
          <w:marTop w:val="0"/>
          <w:marBottom w:val="0"/>
          <w:divBdr>
            <w:top w:val="none" w:sz="0" w:space="0" w:color="auto"/>
            <w:left w:val="none" w:sz="0" w:space="0" w:color="auto"/>
            <w:bottom w:val="none" w:sz="0" w:space="0" w:color="auto"/>
            <w:right w:val="none" w:sz="0" w:space="0" w:color="auto"/>
          </w:divBdr>
        </w:div>
      </w:divsChild>
    </w:div>
    <w:div w:id="512842926">
      <w:bodyDiv w:val="1"/>
      <w:marLeft w:val="0"/>
      <w:marRight w:val="0"/>
      <w:marTop w:val="0"/>
      <w:marBottom w:val="0"/>
      <w:divBdr>
        <w:top w:val="none" w:sz="0" w:space="0" w:color="auto"/>
        <w:left w:val="none" w:sz="0" w:space="0" w:color="auto"/>
        <w:bottom w:val="none" w:sz="0" w:space="0" w:color="auto"/>
        <w:right w:val="none" w:sz="0" w:space="0" w:color="auto"/>
      </w:divBdr>
      <w:divsChild>
        <w:div w:id="1417050972">
          <w:marLeft w:val="0"/>
          <w:marRight w:val="0"/>
          <w:marTop w:val="0"/>
          <w:marBottom w:val="0"/>
          <w:divBdr>
            <w:top w:val="none" w:sz="0" w:space="0" w:color="auto"/>
            <w:left w:val="none" w:sz="0" w:space="0" w:color="auto"/>
            <w:bottom w:val="none" w:sz="0" w:space="0" w:color="auto"/>
            <w:right w:val="none" w:sz="0" w:space="0" w:color="auto"/>
          </w:divBdr>
        </w:div>
        <w:div w:id="558519506">
          <w:marLeft w:val="0"/>
          <w:marRight w:val="0"/>
          <w:marTop w:val="0"/>
          <w:marBottom w:val="0"/>
          <w:divBdr>
            <w:top w:val="none" w:sz="0" w:space="0" w:color="auto"/>
            <w:left w:val="none" w:sz="0" w:space="0" w:color="auto"/>
            <w:bottom w:val="none" w:sz="0" w:space="0" w:color="auto"/>
            <w:right w:val="none" w:sz="0" w:space="0" w:color="auto"/>
          </w:divBdr>
        </w:div>
      </w:divsChild>
    </w:div>
    <w:div w:id="513037212">
      <w:bodyDiv w:val="1"/>
      <w:marLeft w:val="0"/>
      <w:marRight w:val="0"/>
      <w:marTop w:val="0"/>
      <w:marBottom w:val="0"/>
      <w:divBdr>
        <w:top w:val="none" w:sz="0" w:space="0" w:color="auto"/>
        <w:left w:val="none" w:sz="0" w:space="0" w:color="auto"/>
        <w:bottom w:val="none" w:sz="0" w:space="0" w:color="auto"/>
        <w:right w:val="none" w:sz="0" w:space="0" w:color="auto"/>
      </w:divBdr>
      <w:divsChild>
        <w:div w:id="469329062">
          <w:marLeft w:val="0"/>
          <w:marRight w:val="0"/>
          <w:marTop w:val="0"/>
          <w:marBottom w:val="0"/>
          <w:divBdr>
            <w:top w:val="none" w:sz="0" w:space="0" w:color="auto"/>
            <w:left w:val="none" w:sz="0" w:space="0" w:color="auto"/>
            <w:bottom w:val="none" w:sz="0" w:space="0" w:color="auto"/>
            <w:right w:val="none" w:sz="0" w:space="0" w:color="auto"/>
          </w:divBdr>
          <w:divsChild>
            <w:div w:id="816528678">
              <w:marLeft w:val="0"/>
              <w:marRight w:val="0"/>
              <w:marTop w:val="0"/>
              <w:marBottom w:val="0"/>
              <w:divBdr>
                <w:top w:val="none" w:sz="0" w:space="0" w:color="auto"/>
                <w:left w:val="none" w:sz="0" w:space="0" w:color="auto"/>
                <w:bottom w:val="none" w:sz="0" w:space="0" w:color="auto"/>
                <w:right w:val="none" w:sz="0" w:space="0" w:color="auto"/>
              </w:divBdr>
            </w:div>
            <w:div w:id="2086099091">
              <w:marLeft w:val="0"/>
              <w:marRight w:val="0"/>
              <w:marTop w:val="0"/>
              <w:marBottom w:val="0"/>
              <w:divBdr>
                <w:top w:val="none" w:sz="0" w:space="0" w:color="auto"/>
                <w:left w:val="none" w:sz="0" w:space="0" w:color="auto"/>
                <w:bottom w:val="none" w:sz="0" w:space="0" w:color="auto"/>
                <w:right w:val="none" w:sz="0" w:space="0" w:color="auto"/>
              </w:divBdr>
            </w:div>
          </w:divsChild>
        </w:div>
        <w:div w:id="1527409132">
          <w:marLeft w:val="0"/>
          <w:marRight w:val="0"/>
          <w:marTop w:val="0"/>
          <w:marBottom w:val="0"/>
          <w:divBdr>
            <w:top w:val="none" w:sz="0" w:space="0" w:color="auto"/>
            <w:left w:val="none" w:sz="0" w:space="0" w:color="auto"/>
            <w:bottom w:val="none" w:sz="0" w:space="0" w:color="auto"/>
            <w:right w:val="none" w:sz="0" w:space="0" w:color="auto"/>
          </w:divBdr>
        </w:div>
      </w:divsChild>
    </w:div>
    <w:div w:id="515653203">
      <w:bodyDiv w:val="1"/>
      <w:marLeft w:val="0"/>
      <w:marRight w:val="0"/>
      <w:marTop w:val="0"/>
      <w:marBottom w:val="0"/>
      <w:divBdr>
        <w:top w:val="none" w:sz="0" w:space="0" w:color="auto"/>
        <w:left w:val="none" w:sz="0" w:space="0" w:color="auto"/>
        <w:bottom w:val="none" w:sz="0" w:space="0" w:color="auto"/>
        <w:right w:val="none" w:sz="0" w:space="0" w:color="auto"/>
      </w:divBdr>
      <w:divsChild>
        <w:div w:id="430977801">
          <w:marLeft w:val="0"/>
          <w:marRight w:val="0"/>
          <w:marTop w:val="0"/>
          <w:marBottom w:val="0"/>
          <w:divBdr>
            <w:top w:val="none" w:sz="0" w:space="0" w:color="auto"/>
            <w:left w:val="none" w:sz="0" w:space="0" w:color="auto"/>
            <w:bottom w:val="none" w:sz="0" w:space="0" w:color="auto"/>
            <w:right w:val="none" w:sz="0" w:space="0" w:color="auto"/>
          </w:divBdr>
          <w:divsChild>
            <w:div w:id="1453939845">
              <w:marLeft w:val="0"/>
              <w:marRight w:val="0"/>
              <w:marTop w:val="0"/>
              <w:marBottom w:val="0"/>
              <w:divBdr>
                <w:top w:val="none" w:sz="0" w:space="0" w:color="auto"/>
                <w:left w:val="none" w:sz="0" w:space="0" w:color="auto"/>
                <w:bottom w:val="none" w:sz="0" w:space="0" w:color="auto"/>
                <w:right w:val="none" w:sz="0" w:space="0" w:color="auto"/>
              </w:divBdr>
            </w:div>
            <w:div w:id="1797094843">
              <w:marLeft w:val="0"/>
              <w:marRight w:val="0"/>
              <w:marTop w:val="0"/>
              <w:marBottom w:val="0"/>
              <w:divBdr>
                <w:top w:val="none" w:sz="0" w:space="0" w:color="auto"/>
                <w:left w:val="none" w:sz="0" w:space="0" w:color="auto"/>
                <w:bottom w:val="none" w:sz="0" w:space="0" w:color="auto"/>
                <w:right w:val="none" w:sz="0" w:space="0" w:color="auto"/>
              </w:divBdr>
            </w:div>
          </w:divsChild>
        </w:div>
        <w:div w:id="2091543180">
          <w:marLeft w:val="0"/>
          <w:marRight w:val="0"/>
          <w:marTop w:val="0"/>
          <w:marBottom w:val="0"/>
          <w:divBdr>
            <w:top w:val="none" w:sz="0" w:space="0" w:color="auto"/>
            <w:left w:val="none" w:sz="0" w:space="0" w:color="auto"/>
            <w:bottom w:val="none" w:sz="0" w:space="0" w:color="auto"/>
            <w:right w:val="none" w:sz="0" w:space="0" w:color="auto"/>
          </w:divBdr>
        </w:div>
      </w:divsChild>
    </w:div>
    <w:div w:id="516971485">
      <w:bodyDiv w:val="1"/>
      <w:marLeft w:val="0"/>
      <w:marRight w:val="0"/>
      <w:marTop w:val="0"/>
      <w:marBottom w:val="0"/>
      <w:divBdr>
        <w:top w:val="none" w:sz="0" w:space="0" w:color="auto"/>
        <w:left w:val="none" w:sz="0" w:space="0" w:color="auto"/>
        <w:bottom w:val="none" w:sz="0" w:space="0" w:color="auto"/>
        <w:right w:val="none" w:sz="0" w:space="0" w:color="auto"/>
      </w:divBdr>
      <w:divsChild>
        <w:div w:id="621881760">
          <w:marLeft w:val="0"/>
          <w:marRight w:val="0"/>
          <w:marTop w:val="0"/>
          <w:marBottom w:val="0"/>
          <w:divBdr>
            <w:top w:val="none" w:sz="0" w:space="0" w:color="auto"/>
            <w:left w:val="none" w:sz="0" w:space="0" w:color="auto"/>
            <w:bottom w:val="none" w:sz="0" w:space="0" w:color="auto"/>
            <w:right w:val="none" w:sz="0" w:space="0" w:color="auto"/>
          </w:divBdr>
          <w:divsChild>
            <w:div w:id="1782919299">
              <w:marLeft w:val="0"/>
              <w:marRight w:val="0"/>
              <w:marTop w:val="0"/>
              <w:marBottom w:val="0"/>
              <w:divBdr>
                <w:top w:val="none" w:sz="0" w:space="0" w:color="auto"/>
                <w:left w:val="none" w:sz="0" w:space="0" w:color="auto"/>
                <w:bottom w:val="none" w:sz="0" w:space="0" w:color="auto"/>
                <w:right w:val="none" w:sz="0" w:space="0" w:color="auto"/>
              </w:divBdr>
            </w:div>
            <w:div w:id="547299004">
              <w:marLeft w:val="0"/>
              <w:marRight w:val="0"/>
              <w:marTop w:val="0"/>
              <w:marBottom w:val="0"/>
              <w:divBdr>
                <w:top w:val="none" w:sz="0" w:space="0" w:color="auto"/>
                <w:left w:val="none" w:sz="0" w:space="0" w:color="auto"/>
                <w:bottom w:val="none" w:sz="0" w:space="0" w:color="auto"/>
                <w:right w:val="none" w:sz="0" w:space="0" w:color="auto"/>
              </w:divBdr>
            </w:div>
          </w:divsChild>
        </w:div>
        <w:div w:id="1850362873">
          <w:marLeft w:val="0"/>
          <w:marRight w:val="0"/>
          <w:marTop w:val="0"/>
          <w:marBottom w:val="0"/>
          <w:divBdr>
            <w:top w:val="none" w:sz="0" w:space="0" w:color="auto"/>
            <w:left w:val="none" w:sz="0" w:space="0" w:color="auto"/>
            <w:bottom w:val="none" w:sz="0" w:space="0" w:color="auto"/>
            <w:right w:val="none" w:sz="0" w:space="0" w:color="auto"/>
          </w:divBdr>
        </w:div>
      </w:divsChild>
    </w:div>
    <w:div w:id="517037637">
      <w:bodyDiv w:val="1"/>
      <w:marLeft w:val="0"/>
      <w:marRight w:val="0"/>
      <w:marTop w:val="0"/>
      <w:marBottom w:val="0"/>
      <w:divBdr>
        <w:top w:val="none" w:sz="0" w:space="0" w:color="auto"/>
        <w:left w:val="none" w:sz="0" w:space="0" w:color="auto"/>
        <w:bottom w:val="none" w:sz="0" w:space="0" w:color="auto"/>
        <w:right w:val="none" w:sz="0" w:space="0" w:color="auto"/>
      </w:divBdr>
      <w:divsChild>
        <w:div w:id="560333287">
          <w:marLeft w:val="0"/>
          <w:marRight w:val="0"/>
          <w:marTop w:val="0"/>
          <w:marBottom w:val="0"/>
          <w:divBdr>
            <w:top w:val="none" w:sz="0" w:space="0" w:color="auto"/>
            <w:left w:val="none" w:sz="0" w:space="0" w:color="auto"/>
            <w:bottom w:val="none" w:sz="0" w:space="0" w:color="auto"/>
            <w:right w:val="none" w:sz="0" w:space="0" w:color="auto"/>
          </w:divBdr>
          <w:divsChild>
            <w:div w:id="881283425">
              <w:marLeft w:val="0"/>
              <w:marRight w:val="0"/>
              <w:marTop w:val="0"/>
              <w:marBottom w:val="0"/>
              <w:divBdr>
                <w:top w:val="none" w:sz="0" w:space="0" w:color="auto"/>
                <w:left w:val="none" w:sz="0" w:space="0" w:color="auto"/>
                <w:bottom w:val="none" w:sz="0" w:space="0" w:color="auto"/>
                <w:right w:val="none" w:sz="0" w:space="0" w:color="auto"/>
              </w:divBdr>
            </w:div>
          </w:divsChild>
        </w:div>
        <w:div w:id="293026158">
          <w:marLeft w:val="0"/>
          <w:marRight w:val="0"/>
          <w:marTop w:val="0"/>
          <w:marBottom w:val="0"/>
          <w:divBdr>
            <w:top w:val="none" w:sz="0" w:space="0" w:color="auto"/>
            <w:left w:val="none" w:sz="0" w:space="0" w:color="auto"/>
            <w:bottom w:val="none" w:sz="0" w:space="0" w:color="auto"/>
            <w:right w:val="none" w:sz="0" w:space="0" w:color="auto"/>
          </w:divBdr>
        </w:div>
        <w:div w:id="181405110">
          <w:marLeft w:val="0"/>
          <w:marRight w:val="0"/>
          <w:marTop w:val="0"/>
          <w:marBottom w:val="0"/>
          <w:divBdr>
            <w:top w:val="none" w:sz="0" w:space="0" w:color="auto"/>
            <w:left w:val="none" w:sz="0" w:space="0" w:color="auto"/>
            <w:bottom w:val="none" w:sz="0" w:space="0" w:color="auto"/>
            <w:right w:val="none" w:sz="0" w:space="0" w:color="auto"/>
          </w:divBdr>
          <w:divsChild>
            <w:div w:id="12231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20830">
      <w:bodyDiv w:val="1"/>
      <w:marLeft w:val="0"/>
      <w:marRight w:val="0"/>
      <w:marTop w:val="0"/>
      <w:marBottom w:val="0"/>
      <w:divBdr>
        <w:top w:val="none" w:sz="0" w:space="0" w:color="auto"/>
        <w:left w:val="none" w:sz="0" w:space="0" w:color="auto"/>
        <w:bottom w:val="none" w:sz="0" w:space="0" w:color="auto"/>
        <w:right w:val="none" w:sz="0" w:space="0" w:color="auto"/>
      </w:divBdr>
      <w:divsChild>
        <w:div w:id="1497380812">
          <w:marLeft w:val="0"/>
          <w:marRight w:val="0"/>
          <w:marTop w:val="0"/>
          <w:marBottom w:val="0"/>
          <w:divBdr>
            <w:top w:val="none" w:sz="0" w:space="0" w:color="auto"/>
            <w:left w:val="none" w:sz="0" w:space="0" w:color="auto"/>
            <w:bottom w:val="none" w:sz="0" w:space="0" w:color="auto"/>
            <w:right w:val="none" w:sz="0" w:space="0" w:color="auto"/>
          </w:divBdr>
          <w:divsChild>
            <w:div w:id="887885257">
              <w:marLeft w:val="0"/>
              <w:marRight w:val="0"/>
              <w:marTop w:val="0"/>
              <w:marBottom w:val="0"/>
              <w:divBdr>
                <w:top w:val="none" w:sz="0" w:space="0" w:color="auto"/>
                <w:left w:val="none" w:sz="0" w:space="0" w:color="auto"/>
                <w:bottom w:val="none" w:sz="0" w:space="0" w:color="auto"/>
                <w:right w:val="none" w:sz="0" w:space="0" w:color="auto"/>
              </w:divBdr>
              <w:divsChild>
                <w:div w:id="1312059987">
                  <w:marLeft w:val="0"/>
                  <w:marRight w:val="0"/>
                  <w:marTop w:val="0"/>
                  <w:marBottom w:val="0"/>
                  <w:divBdr>
                    <w:top w:val="none" w:sz="0" w:space="0" w:color="auto"/>
                    <w:left w:val="none" w:sz="0" w:space="0" w:color="auto"/>
                    <w:bottom w:val="none" w:sz="0" w:space="0" w:color="auto"/>
                    <w:right w:val="none" w:sz="0" w:space="0" w:color="auto"/>
                  </w:divBdr>
                  <w:divsChild>
                    <w:div w:id="1532572704">
                      <w:marLeft w:val="0"/>
                      <w:marRight w:val="30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0"/>
                          <w:divBdr>
                            <w:top w:val="none" w:sz="0" w:space="0" w:color="auto"/>
                            <w:left w:val="none" w:sz="0" w:space="0" w:color="auto"/>
                            <w:bottom w:val="none" w:sz="0" w:space="0" w:color="auto"/>
                            <w:right w:val="none" w:sz="0" w:space="0" w:color="auto"/>
                          </w:divBdr>
                          <w:divsChild>
                            <w:div w:id="836849556">
                              <w:marLeft w:val="0"/>
                              <w:marRight w:val="0"/>
                              <w:marTop w:val="0"/>
                              <w:marBottom w:val="0"/>
                              <w:divBdr>
                                <w:top w:val="none" w:sz="0" w:space="0" w:color="auto"/>
                                <w:left w:val="none" w:sz="0" w:space="0" w:color="auto"/>
                                <w:bottom w:val="none" w:sz="0" w:space="0" w:color="auto"/>
                                <w:right w:val="none" w:sz="0" w:space="0" w:color="auto"/>
                              </w:divBdr>
                            </w:div>
                            <w:div w:id="105513982">
                              <w:marLeft w:val="0"/>
                              <w:marRight w:val="0"/>
                              <w:marTop w:val="0"/>
                              <w:marBottom w:val="0"/>
                              <w:divBdr>
                                <w:top w:val="none" w:sz="0" w:space="0" w:color="auto"/>
                                <w:left w:val="none" w:sz="0" w:space="0" w:color="auto"/>
                                <w:bottom w:val="none" w:sz="0" w:space="0" w:color="auto"/>
                                <w:right w:val="none" w:sz="0" w:space="0" w:color="auto"/>
                              </w:divBdr>
                            </w:div>
                          </w:divsChild>
                        </w:div>
                        <w:div w:id="1279335502">
                          <w:marLeft w:val="0"/>
                          <w:marRight w:val="0"/>
                          <w:marTop w:val="0"/>
                          <w:marBottom w:val="0"/>
                          <w:divBdr>
                            <w:top w:val="none" w:sz="0" w:space="0" w:color="auto"/>
                            <w:left w:val="none" w:sz="0" w:space="0" w:color="auto"/>
                            <w:bottom w:val="none" w:sz="0" w:space="0" w:color="auto"/>
                            <w:right w:val="none" w:sz="0" w:space="0" w:color="auto"/>
                          </w:divBdr>
                        </w:div>
                      </w:divsChild>
                    </w:div>
                    <w:div w:id="917784973">
                      <w:marLeft w:val="0"/>
                      <w:marRight w:val="0"/>
                      <w:marTop w:val="0"/>
                      <w:marBottom w:val="0"/>
                      <w:divBdr>
                        <w:top w:val="none" w:sz="0" w:space="0" w:color="auto"/>
                        <w:left w:val="none" w:sz="0" w:space="0" w:color="auto"/>
                        <w:bottom w:val="none" w:sz="0" w:space="0" w:color="auto"/>
                        <w:right w:val="none" w:sz="0" w:space="0" w:color="auto"/>
                      </w:divBdr>
                    </w:div>
                  </w:divsChild>
                </w:div>
                <w:div w:id="742145236">
                  <w:marLeft w:val="0"/>
                  <w:marRight w:val="0"/>
                  <w:marTop w:val="0"/>
                  <w:marBottom w:val="0"/>
                  <w:divBdr>
                    <w:top w:val="none" w:sz="0" w:space="0" w:color="auto"/>
                    <w:left w:val="none" w:sz="0" w:space="0" w:color="auto"/>
                    <w:bottom w:val="none" w:sz="0" w:space="0" w:color="auto"/>
                    <w:right w:val="none" w:sz="0" w:space="0" w:color="auto"/>
                  </w:divBdr>
                  <w:divsChild>
                    <w:div w:id="2097893469">
                      <w:marLeft w:val="0"/>
                      <w:marRight w:val="0"/>
                      <w:marTop w:val="0"/>
                      <w:marBottom w:val="0"/>
                      <w:divBdr>
                        <w:top w:val="none" w:sz="0" w:space="0" w:color="auto"/>
                        <w:left w:val="none" w:sz="0" w:space="0" w:color="auto"/>
                        <w:bottom w:val="none" w:sz="0" w:space="0" w:color="auto"/>
                        <w:right w:val="none" w:sz="0" w:space="0" w:color="auto"/>
                      </w:divBdr>
                      <w:divsChild>
                        <w:div w:id="2030449598">
                          <w:marLeft w:val="0"/>
                          <w:marRight w:val="0"/>
                          <w:marTop w:val="0"/>
                          <w:marBottom w:val="0"/>
                          <w:divBdr>
                            <w:top w:val="none" w:sz="0" w:space="0" w:color="auto"/>
                            <w:left w:val="none" w:sz="0" w:space="0" w:color="auto"/>
                            <w:bottom w:val="none" w:sz="0" w:space="0" w:color="auto"/>
                            <w:right w:val="none" w:sz="0" w:space="0" w:color="auto"/>
                          </w:divBdr>
                          <w:divsChild>
                            <w:div w:id="1415199019">
                              <w:marLeft w:val="0"/>
                              <w:marRight w:val="0"/>
                              <w:marTop w:val="0"/>
                              <w:marBottom w:val="0"/>
                              <w:divBdr>
                                <w:top w:val="none" w:sz="0" w:space="0" w:color="auto"/>
                                <w:left w:val="none" w:sz="0" w:space="0" w:color="auto"/>
                                <w:bottom w:val="none" w:sz="0" w:space="0" w:color="auto"/>
                                <w:right w:val="none" w:sz="0" w:space="0" w:color="auto"/>
                              </w:divBdr>
                              <w:divsChild>
                                <w:div w:id="1186673846">
                                  <w:marLeft w:val="0"/>
                                  <w:marRight w:val="0"/>
                                  <w:marTop w:val="0"/>
                                  <w:marBottom w:val="0"/>
                                  <w:divBdr>
                                    <w:top w:val="none" w:sz="0" w:space="0" w:color="auto"/>
                                    <w:left w:val="none" w:sz="0" w:space="0" w:color="auto"/>
                                    <w:bottom w:val="none" w:sz="0" w:space="0" w:color="auto"/>
                                    <w:right w:val="none" w:sz="0" w:space="0" w:color="auto"/>
                                  </w:divBdr>
                                  <w:divsChild>
                                    <w:div w:id="21890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799726">
                              <w:marLeft w:val="0"/>
                              <w:marRight w:val="0"/>
                              <w:marTop w:val="0"/>
                              <w:marBottom w:val="0"/>
                              <w:divBdr>
                                <w:top w:val="none" w:sz="0" w:space="0" w:color="auto"/>
                                <w:left w:val="none" w:sz="0" w:space="0" w:color="auto"/>
                                <w:bottom w:val="none" w:sz="0" w:space="0" w:color="auto"/>
                                <w:right w:val="none" w:sz="0" w:space="0" w:color="auto"/>
                              </w:divBdr>
                              <w:divsChild>
                                <w:div w:id="27368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49563">
                          <w:marLeft w:val="0"/>
                          <w:marRight w:val="0"/>
                          <w:marTop w:val="0"/>
                          <w:marBottom w:val="0"/>
                          <w:divBdr>
                            <w:top w:val="none" w:sz="0" w:space="0" w:color="auto"/>
                            <w:left w:val="none" w:sz="0" w:space="0" w:color="auto"/>
                            <w:bottom w:val="none" w:sz="0" w:space="0" w:color="auto"/>
                            <w:right w:val="none" w:sz="0" w:space="0" w:color="auto"/>
                          </w:divBdr>
                          <w:divsChild>
                            <w:div w:id="1731803726">
                              <w:marLeft w:val="0"/>
                              <w:marRight w:val="0"/>
                              <w:marTop w:val="0"/>
                              <w:marBottom w:val="0"/>
                              <w:divBdr>
                                <w:top w:val="none" w:sz="0" w:space="0" w:color="auto"/>
                                <w:left w:val="none" w:sz="0" w:space="0" w:color="auto"/>
                                <w:bottom w:val="none" w:sz="0" w:space="0" w:color="auto"/>
                                <w:right w:val="none" w:sz="0" w:space="0" w:color="auto"/>
                              </w:divBdr>
                              <w:divsChild>
                                <w:div w:id="617370222">
                                  <w:marLeft w:val="0"/>
                                  <w:marRight w:val="0"/>
                                  <w:marTop w:val="0"/>
                                  <w:marBottom w:val="0"/>
                                  <w:divBdr>
                                    <w:top w:val="none" w:sz="0" w:space="0" w:color="auto"/>
                                    <w:left w:val="none" w:sz="0" w:space="0" w:color="auto"/>
                                    <w:bottom w:val="none" w:sz="0" w:space="0" w:color="auto"/>
                                    <w:right w:val="none" w:sz="0" w:space="0" w:color="auto"/>
                                  </w:divBdr>
                                  <w:divsChild>
                                    <w:div w:id="2976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090488">
                              <w:marLeft w:val="0"/>
                              <w:marRight w:val="0"/>
                              <w:marTop w:val="0"/>
                              <w:marBottom w:val="0"/>
                              <w:divBdr>
                                <w:top w:val="none" w:sz="0" w:space="0" w:color="auto"/>
                                <w:left w:val="none" w:sz="0" w:space="0" w:color="auto"/>
                                <w:bottom w:val="none" w:sz="0" w:space="0" w:color="auto"/>
                                <w:right w:val="none" w:sz="0" w:space="0" w:color="auto"/>
                              </w:divBdr>
                              <w:divsChild>
                                <w:div w:id="1832065444">
                                  <w:marLeft w:val="0"/>
                                  <w:marRight w:val="0"/>
                                  <w:marTop w:val="0"/>
                                  <w:marBottom w:val="0"/>
                                  <w:divBdr>
                                    <w:top w:val="none" w:sz="0" w:space="0" w:color="auto"/>
                                    <w:left w:val="none" w:sz="0" w:space="0" w:color="auto"/>
                                    <w:bottom w:val="none" w:sz="0" w:space="0" w:color="auto"/>
                                    <w:right w:val="none" w:sz="0" w:space="0" w:color="auto"/>
                                  </w:divBdr>
                                </w:div>
                                <w:div w:id="1986471947">
                                  <w:marLeft w:val="0"/>
                                  <w:marRight w:val="0"/>
                                  <w:marTop w:val="0"/>
                                  <w:marBottom w:val="0"/>
                                  <w:divBdr>
                                    <w:top w:val="none" w:sz="0" w:space="0" w:color="auto"/>
                                    <w:left w:val="none" w:sz="0" w:space="0" w:color="auto"/>
                                    <w:bottom w:val="none" w:sz="0" w:space="0" w:color="auto"/>
                                    <w:right w:val="none" w:sz="0" w:space="0" w:color="auto"/>
                                  </w:divBdr>
                                  <w:divsChild>
                                    <w:div w:id="63468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4521607">
                          <w:marLeft w:val="0"/>
                          <w:marRight w:val="0"/>
                          <w:marTop w:val="0"/>
                          <w:marBottom w:val="0"/>
                          <w:divBdr>
                            <w:top w:val="none" w:sz="0" w:space="0" w:color="auto"/>
                            <w:left w:val="none" w:sz="0" w:space="0" w:color="auto"/>
                            <w:bottom w:val="none" w:sz="0" w:space="0" w:color="auto"/>
                            <w:right w:val="none" w:sz="0" w:space="0" w:color="auto"/>
                          </w:divBdr>
                          <w:divsChild>
                            <w:div w:id="220555702">
                              <w:marLeft w:val="0"/>
                              <w:marRight w:val="0"/>
                              <w:marTop w:val="0"/>
                              <w:marBottom w:val="0"/>
                              <w:divBdr>
                                <w:top w:val="none" w:sz="0" w:space="0" w:color="auto"/>
                                <w:left w:val="none" w:sz="0" w:space="0" w:color="auto"/>
                                <w:bottom w:val="none" w:sz="0" w:space="0" w:color="auto"/>
                                <w:right w:val="none" w:sz="0" w:space="0" w:color="auto"/>
                              </w:divBdr>
                              <w:divsChild>
                                <w:div w:id="452288989">
                                  <w:marLeft w:val="0"/>
                                  <w:marRight w:val="0"/>
                                  <w:marTop w:val="0"/>
                                  <w:marBottom w:val="0"/>
                                  <w:divBdr>
                                    <w:top w:val="none" w:sz="0" w:space="0" w:color="auto"/>
                                    <w:left w:val="none" w:sz="0" w:space="0" w:color="auto"/>
                                    <w:bottom w:val="none" w:sz="0" w:space="0" w:color="auto"/>
                                    <w:right w:val="none" w:sz="0" w:space="0" w:color="auto"/>
                                  </w:divBdr>
                                  <w:divsChild>
                                    <w:div w:id="24650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3432">
                              <w:marLeft w:val="0"/>
                              <w:marRight w:val="0"/>
                              <w:marTop w:val="0"/>
                              <w:marBottom w:val="0"/>
                              <w:divBdr>
                                <w:top w:val="none" w:sz="0" w:space="0" w:color="auto"/>
                                <w:left w:val="none" w:sz="0" w:space="0" w:color="auto"/>
                                <w:bottom w:val="none" w:sz="0" w:space="0" w:color="auto"/>
                                <w:right w:val="none" w:sz="0" w:space="0" w:color="auto"/>
                              </w:divBdr>
                              <w:divsChild>
                                <w:div w:id="460880111">
                                  <w:marLeft w:val="0"/>
                                  <w:marRight w:val="0"/>
                                  <w:marTop w:val="0"/>
                                  <w:marBottom w:val="0"/>
                                  <w:divBdr>
                                    <w:top w:val="none" w:sz="0" w:space="0" w:color="auto"/>
                                    <w:left w:val="none" w:sz="0" w:space="0" w:color="auto"/>
                                    <w:bottom w:val="none" w:sz="0" w:space="0" w:color="auto"/>
                                    <w:right w:val="none" w:sz="0" w:space="0" w:color="auto"/>
                                  </w:divBdr>
                                  <w:divsChild>
                                    <w:div w:id="266013223">
                                      <w:marLeft w:val="0"/>
                                      <w:marRight w:val="0"/>
                                      <w:marTop w:val="0"/>
                                      <w:marBottom w:val="0"/>
                                      <w:divBdr>
                                        <w:top w:val="none" w:sz="0" w:space="0" w:color="auto"/>
                                        <w:left w:val="none" w:sz="0" w:space="0" w:color="auto"/>
                                        <w:bottom w:val="none" w:sz="0" w:space="0" w:color="auto"/>
                                        <w:right w:val="none" w:sz="0" w:space="0" w:color="auto"/>
                                      </w:divBdr>
                                    </w:div>
                                  </w:divsChild>
                                </w:div>
                                <w:div w:id="2062824904">
                                  <w:marLeft w:val="0"/>
                                  <w:marRight w:val="0"/>
                                  <w:marTop w:val="0"/>
                                  <w:marBottom w:val="0"/>
                                  <w:divBdr>
                                    <w:top w:val="none" w:sz="0" w:space="0" w:color="auto"/>
                                    <w:left w:val="none" w:sz="0" w:space="0" w:color="auto"/>
                                    <w:bottom w:val="none" w:sz="0" w:space="0" w:color="auto"/>
                                    <w:right w:val="none" w:sz="0" w:space="0" w:color="auto"/>
                                  </w:divBdr>
                                  <w:divsChild>
                                    <w:div w:id="269558119">
                                      <w:marLeft w:val="0"/>
                                      <w:marRight w:val="0"/>
                                      <w:marTop w:val="0"/>
                                      <w:marBottom w:val="0"/>
                                      <w:divBdr>
                                        <w:top w:val="none" w:sz="0" w:space="0" w:color="auto"/>
                                        <w:left w:val="none" w:sz="0" w:space="0" w:color="auto"/>
                                        <w:bottom w:val="none" w:sz="0" w:space="0" w:color="auto"/>
                                        <w:right w:val="none" w:sz="0" w:space="0" w:color="auto"/>
                                      </w:divBdr>
                                    </w:div>
                                  </w:divsChild>
                                </w:div>
                                <w:div w:id="521285516">
                                  <w:marLeft w:val="0"/>
                                  <w:marRight w:val="0"/>
                                  <w:marTop w:val="0"/>
                                  <w:marBottom w:val="0"/>
                                  <w:divBdr>
                                    <w:top w:val="none" w:sz="0" w:space="0" w:color="auto"/>
                                    <w:left w:val="none" w:sz="0" w:space="0" w:color="auto"/>
                                    <w:bottom w:val="none" w:sz="0" w:space="0" w:color="auto"/>
                                    <w:right w:val="none" w:sz="0" w:space="0" w:color="auto"/>
                                  </w:divBdr>
                                  <w:divsChild>
                                    <w:div w:id="1083601013">
                                      <w:marLeft w:val="0"/>
                                      <w:marRight w:val="0"/>
                                      <w:marTop w:val="0"/>
                                      <w:marBottom w:val="0"/>
                                      <w:divBdr>
                                        <w:top w:val="none" w:sz="0" w:space="0" w:color="auto"/>
                                        <w:left w:val="none" w:sz="0" w:space="0" w:color="auto"/>
                                        <w:bottom w:val="none" w:sz="0" w:space="0" w:color="auto"/>
                                        <w:right w:val="none" w:sz="0" w:space="0" w:color="auto"/>
                                      </w:divBdr>
                                    </w:div>
                                  </w:divsChild>
                                </w:div>
                                <w:div w:id="977144613">
                                  <w:marLeft w:val="0"/>
                                  <w:marRight w:val="0"/>
                                  <w:marTop w:val="0"/>
                                  <w:marBottom w:val="0"/>
                                  <w:divBdr>
                                    <w:top w:val="none" w:sz="0" w:space="0" w:color="auto"/>
                                    <w:left w:val="none" w:sz="0" w:space="0" w:color="auto"/>
                                    <w:bottom w:val="none" w:sz="0" w:space="0" w:color="auto"/>
                                    <w:right w:val="none" w:sz="0" w:space="0" w:color="auto"/>
                                  </w:divBdr>
                                  <w:divsChild>
                                    <w:div w:id="388655248">
                                      <w:marLeft w:val="0"/>
                                      <w:marRight w:val="0"/>
                                      <w:marTop w:val="0"/>
                                      <w:marBottom w:val="0"/>
                                      <w:divBdr>
                                        <w:top w:val="none" w:sz="0" w:space="0" w:color="auto"/>
                                        <w:left w:val="none" w:sz="0" w:space="0" w:color="auto"/>
                                        <w:bottom w:val="none" w:sz="0" w:space="0" w:color="auto"/>
                                        <w:right w:val="none" w:sz="0" w:space="0" w:color="auto"/>
                                      </w:divBdr>
                                    </w:div>
                                  </w:divsChild>
                                </w:div>
                                <w:div w:id="485510253">
                                  <w:marLeft w:val="0"/>
                                  <w:marRight w:val="0"/>
                                  <w:marTop w:val="0"/>
                                  <w:marBottom w:val="0"/>
                                  <w:divBdr>
                                    <w:top w:val="none" w:sz="0" w:space="0" w:color="auto"/>
                                    <w:left w:val="none" w:sz="0" w:space="0" w:color="auto"/>
                                    <w:bottom w:val="none" w:sz="0" w:space="0" w:color="auto"/>
                                    <w:right w:val="none" w:sz="0" w:space="0" w:color="auto"/>
                                  </w:divBdr>
                                  <w:divsChild>
                                    <w:div w:id="60728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056850">
                          <w:marLeft w:val="0"/>
                          <w:marRight w:val="0"/>
                          <w:marTop w:val="0"/>
                          <w:marBottom w:val="0"/>
                          <w:divBdr>
                            <w:top w:val="none" w:sz="0" w:space="0" w:color="auto"/>
                            <w:left w:val="none" w:sz="0" w:space="0" w:color="auto"/>
                            <w:bottom w:val="none" w:sz="0" w:space="0" w:color="auto"/>
                            <w:right w:val="none" w:sz="0" w:space="0" w:color="auto"/>
                          </w:divBdr>
                          <w:divsChild>
                            <w:div w:id="672530459">
                              <w:marLeft w:val="0"/>
                              <w:marRight w:val="0"/>
                              <w:marTop w:val="0"/>
                              <w:marBottom w:val="0"/>
                              <w:divBdr>
                                <w:top w:val="none" w:sz="0" w:space="0" w:color="auto"/>
                                <w:left w:val="none" w:sz="0" w:space="0" w:color="auto"/>
                                <w:bottom w:val="none" w:sz="0" w:space="0" w:color="auto"/>
                                <w:right w:val="none" w:sz="0" w:space="0" w:color="auto"/>
                              </w:divBdr>
                              <w:divsChild>
                                <w:div w:id="1789473967">
                                  <w:marLeft w:val="0"/>
                                  <w:marRight w:val="0"/>
                                  <w:marTop w:val="0"/>
                                  <w:marBottom w:val="0"/>
                                  <w:divBdr>
                                    <w:top w:val="none" w:sz="0" w:space="0" w:color="auto"/>
                                    <w:left w:val="none" w:sz="0" w:space="0" w:color="auto"/>
                                    <w:bottom w:val="none" w:sz="0" w:space="0" w:color="auto"/>
                                    <w:right w:val="none" w:sz="0" w:space="0" w:color="auto"/>
                                  </w:divBdr>
                                  <w:divsChild>
                                    <w:div w:id="3858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9411">
                              <w:marLeft w:val="0"/>
                              <w:marRight w:val="0"/>
                              <w:marTop w:val="0"/>
                              <w:marBottom w:val="0"/>
                              <w:divBdr>
                                <w:top w:val="none" w:sz="0" w:space="0" w:color="auto"/>
                                <w:left w:val="none" w:sz="0" w:space="0" w:color="auto"/>
                                <w:bottom w:val="none" w:sz="0" w:space="0" w:color="auto"/>
                                <w:right w:val="none" w:sz="0" w:space="0" w:color="auto"/>
                              </w:divBdr>
                              <w:divsChild>
                                <w:div w:id="1378971793">
                                  <w:marLeft w:val="0"/>
                                  <w:marRight w:val="0"/>
                                  <w:marTop w:val="0"/>
                                  <w:marBottom w:val="0"/>
                                  <w:divBdr>
                                    <w:top w:val="none" w:sz="0" w:space="0" w:color="auto"/>
                                    <w:left w:val="none" w:sz="0" w:space="0" w:color="auto"/>
                                    <w:bottom w:val="none" w:sz="0" w:space="0" w:color="auto"/>
                                    <w:right w:val="none" w:sz="0" w:space="0" w:color="auto"/>
                                  </w:divBdr>
                                  <w:divsChild>
                                    <w:div w:id="1366324248">
                                      <w:marLeft w:val="0"/>
                                      <w:marRight w:val="0"/>
                                      <w:marTop w:val="0"/>
                                      <w:marBottom w:val="0"/>
                                      <w:divBdr>
                                        <w:top w:val="none" w:sz="0" w:space="0" w:color="auto"/>
                                        <w:left w:val="none" w:sz="0" w:space="0" w:color="auto"/>
                                        <w:bottom w:val="none" w:sz="0" w:space="0" w:color="auto"/>
                                        <w:right w:val="none" w:sz="0" w:space="0" w:color="auto"/>
                                      </w:divBdr>
                                    </w:div>
                                  </w:divsChild>
                                </w:div>
                                <w:div w:id="1036392668">
                                  <w:marLeft w:val="0"/>
                                  <w:marRight w:val="0"/>
                                  <w:marTop w:val="0"/>
                                  <w:marBottom w:val="0"/>
                                  <w:divBdr>
                                    <w:top w:val="none" w:sz="0" w:space="0" w:color="auto"/>
                                    <w:left w:val="none" w:sz="0" w:space="0" w:color="auto"/>
                                    <w:bottom w:val="none" w:sz="0" w:space="0" w:color="auto"/>
                                    <w:right w:val="none" w:sz="0" w:space="0" w:color="auto"/>
                                  </w:divBdr>
                                  <w:divsChild>
                                    <w:div w:id="3286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994551">
                          <w:marLeft w:val="0"/>
                          <w:marRight w:val="0"/>
                          <w:marTop w:val="0"/>
                          <w:marBottom w:val="0"/>
                          <w:divBdr>
                            <w:top w:val="none" w:sz="0" w:space="0" w:color="auto"/>
                            <w:left w:val="none" w:sz="0" w:space="0" w:color="auto"/>
                            <w:bottom w:val="none" w:sz="0" w:space="0" w:color="auto"/>
                            <w:right w:val="none" w:sz="0" w:space="0" w:color="auto"/>
                          </w:divBdr>
                          <w:divsChild>
                            <w:div w:id="720517668">
                              <w:marLeft w:val="0"/>
                              <w:marRight w:val="0"/>
                              <w:marTop w:val="0"/>
                              <w:marBottom w:val="0"/>
                              <w:divBdr>
                                <w:top w:val="none" w:sz="0" w:space="0" w:color="auto"/>
                                <w:left w:val="none" w:sz="0" w:space="0" w:color="auto"/>
                                <w:bottom w:val="none" w:sz="0" w:space="0" w:color="auto"/>
                                <w:right w:val="none" w:sz="0" w:space="0" w:color="auto"/>
                              </w:divBdr>
                              <w:divsChild>
                                <w:div w:id="2126458617">
                                  <w:marLeft w:val="0"/>
                                  <w:marRight w:val="0"/>
                                  <w:marTop w:val="0"/>
                                  <w:marBottom w:val="0"/>
                                  <w:divBdr>
                                    <w:top w:val="none" w:sz="0" w:space="0" w:color="auto"/>
                                    <w:left w:val="none" w:sz="0" w:space="0" w:color="auto"/>
                                    <w:bottom w:val="none" w:sz="0" w:space="0" w:color="auto"/>
                                    <w:right w:val="none" w:sz="0" w:space="0" w:color="auto"/>
                                  </w:divBdr>
                                  <w:divsChild>
                                    <w:div w:id="25540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259043">
                              <w:marLeft w:val="0"/>
                              <w:marRight w:val="0"/>
                              <w:marTop w:val="0"/>
                              <w:marBottom w:val="0"/>
                              <w:divBdr>
                                <w:top w:val="none" w:sz="0" w:space="0" w:color="auto"/>
                                <w:left w:val="none" w:sz="0" w:space="0" w:color="auto"/>
                                <w:bottom w:val="none" w:sz="0" w:space="0" w:color="auto"/>
                                <w:right w:val="none" w:sz="0" w:space="0" w:color="auto"/>
                              </w:divBdr>
                              <w:divsChild>
                                <w:div w:id="2050058942">
                                  <w:marLeft w:val="0"/>
                                  <w:marRight w:val="0"/>
                                  <w:marTop w:val="0"/>
                                  <w:marBottom w:val="0"/>
                                  <w:divBdr>
                                    <w:top w:val="none" w:sz="0" w:space="0" w:color="auto"/>
                                    <w:left w:val="none" w:sz="0" w:space="0" w:color="auto"/>
                                    <w:bottom w:val="none" w:sz="0" w:space="0" w:color="auto"/>
                                    <w:right w:val="none" w:sz="0" w:space="0" w:color="auto"/>
                                  </w:divBdr>
                                  <w:divsChild>
                                    <w:div w:id="1579290081">
                                      <w:marLeft w:val="0"/>
                                      <w:marRight w:val="0"/>
                                      <w:marTop w:val="0"/>
                                      <w:marBottom w:val="0"/>
                                      <w:divBdr>
                                        <w:top w:val="none" w:sz="0" w:space="0" w:color="auto"/>
                                        <w:left w:val="none" w:sz="0" w:space="0" w:color="auto"/>
                                        <w:bottom w:val="none" w:sz="0" w:space="0" w:color="auto"/>
                                        <w:right w:val="none" w:sz="0" w:space="0" w:color="auto"/>
                                      </w:divBdr>
                                    </w:div>
                                  </w:divsChild>
                                </w:div>
                                <w:div w:id="1369992728">
                                  <w:marLeft w:val="0"/>
                                  <w:marRight w:val="0"/>
                                  <w:marTop w:val="0"/>
                                  <w:marBottom w:val="0"/>
                                  <w:divBdr>
                                    <w:top w:val="none" w:sz="0" w:space="0" w:color="auto"/>
                                    <w:left w:val="none" w:sz="0" w:space="0" w:color="auto"/>
                                    <w:bottom w:val="none" w:sz="0" w:space="0" w:color="auto"/>
                                    <w:right w:val="none" w:sz="0" w:space="0" w:color="auto"/>
                                  </w:divBdr>
                                  <w:divsChild>
                                    <w:div w:id="650133602">
                                      <w:marLeft w:val="0"/>
                                      <w:marRight w:val="0"/>
                                      <w:marTop w:val="0"/>
                                      <w:marBottom w:val="0"/>
                                      <w:divBdr>
                                        <w:top w:val="none" w:sz="0" w:space="0" w:color="auto"/>
                                        <w:left w:val="none" w:sz="0" w:space="0" w:color="auto"/>
                                        <w:bottom w:val="none" w:sz="0" w:space="0" w:color="auto"/>
                                        <w:right w:val="none" w:sz="0" w:space="0" w:color="auto"/>
                                      </w:divBdr>
                                    </w:div>
                                  </w:divsChild>
                                </w:div>
                                <w:div w:id="1533958009">
                                  <w:marLeft w:val="0"/>
                                  <w:marRight w:val="0"/>
                                  <w:marTop w:val="0"/>
                                  <w:marBottom w:val="0"/>
                                  <w:divBdr>
                                    <w:top w:val="none" w:sz="0" w:space="0" w:color="auto"/>
                                    <w:left w:val="none" w:sz="0" w:space="0" w:color="auto"/>
                                    <w:bottom w:val="none" w:sz="0" w:space="0" w:color="auto"/>
                                    <w:right w:val="none" w:sz="0" w:space="0" w:color="auto"/>
                                  </w:divBdr>
                                  <w:divsChild>
                                    <w:div w:id="675615193">
                                      <w:marLeft w:val="0"/>
                                      <w:marRight w:val="0"/>
                                      <w:marTop w:val="0"/>
                                      <w:marBottom w:val="0"/>
                                      <w:divBdr>
                                        <w:top w:val="none" w:sz="0" w:space="0" w:color="auto"/>
                                        <w:left w:val="none" w:sz="0" w:space="0" w:color="auto"/>
                                        <w:bottom w:val="none" w:sz="0" w:space="0" w:color="auto"/>
                                        <w:right w:val="none" w:sz="0" w:space="0" w:color="auto"/>
                                      </w:divBdr>
                                    </w:div>
                                  </w:divsChild>
                                </w:div>
                                <w:div w:id="384838406">
                                  <w:marLeft w:val="0"/>
                                  <w:marRight w:val="0"/>
                                  <w:marTop w:val="0"/>
                                  <w:marBottom w:val="0"/>
                                  <w:divBdr>
                                    <w:top w:val="none" w:sz="0" w:space="0" w:color="auto"/>
                                    <w:left w:val="none" w:sz="0" w:space="0" w:color="auto"/>
                                    <w:bottom w:val="none" w:sz="0" w:space="0" w:color="auto"/>
                                    <w:right w:val="none" w:sz="0" w:space="0" w:color="auto"/>
                                  </w:divBdr>
                                  <w:divsChild>
                                    <w:div w:id="185664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0121993">
      <w:bodyDiv w:val="1"/>
      <w:marLeft w:val="0"/>
      <w:marRight w:val="0"/>
      <w:marTop w:val="0"/>
      <w:marBottom w:val="0"/>
      <w:divBdr>
        <w:top w:val="none" w:sz="0" w:space="0" w:color="auto"/>
        <w:left w:val="none" w:sz="0" w:space="0" w:color="auto"/>
        <w:bottom w:val="none" w:sz="0" w:space="0" w:color="auto"/>
        <w:right w:val="none" w:sz="0" w:space="0" w:color="auto"/>
      </w:divBdr>
      <w:divsChild>
        <w:div w:id="1767997210">
          <w:marLeft w:val="0"/>
          <w:marRight w:val="0"/>
          <w:marTop w:val="0"/>
          <w:marBottom w:val="0"/>
          <w:divBdr>
            <w:top w:val="none" w:sz="0" w:space="0" w:color="auto"/>
            <w:left w:val="none" w:sz="0" w:space="0" w:color="auto"/>
            <w:bottom w:val="none" w:sz="0" w:space="0" w:color="auto"/>
            <w:right w:val="none" w:sz="0" w:space="0" w:color="auto"/>
          </w:divBdr>
        </w:div>
      </w:divsChild>
    </w:div>
    <w:div w:id="520245089">
      <w:bodyDiv w:val="1"/>
      <w:marLeft w:val="0"/>
      <w:marRight w:val="0"/>
      <w:marTop w:val="0"/>
      <w:marBottom w:val="0"/>
      <w:divBdr>
        <w:top w:val="none" w:sz="0" w:space="0" w:color="auto"/>
        <w:left w:val="none" w:sz="0" w:space="0" w:color="auto"/>
        <w:bottom w:val="none" w:sz="0" w:space="0" w:color="auto"/>
        <w:right w:val="none" w:sz="0" w:space="0" w:color="auto"/>
      </w:divBdr>
      <w:divsChild>
        <w:div w:id="1227297625">
          <w:marLeft w:val="0"/>
          <w:marRight w:val="0"/>
          <w:marTop w:val="0"/>
          <w:marBottom w:val="0"/>
          <w:divBdr>
            <w:top w:val="none" w:sz="0" w:space="0" w:color="auto"/>
            <w:left w:val="none" w:sz="0" w:space="0" w:color="auto"/>
            <w:bottom w:val="none" w:sz="0" w:space="0" w:color="auto"/>
            <w:right w:val="none" w:sz="0" w:space="0" w:color="auto"/>
          </w:divBdr>
        </w:div>
        <w:div w:id="1383480965">
          <w:marLeft w:val="0"/>
          <w:marRight w:val="0"/>
          <w:marTop w:val="0"/>
          <w:marBottom w:val="0"/>
          <w:divBdr>
            <w:top w:val="none" w:sz="0" w:space="0" w:color="auto"/>
            <w:left w:val="none" w:sz="0" w:space="0" w:color="auto"/>
            <w:bottom w:val="none" w:sz="0" w:space="0" w:color="auto"/>
            <w:right w:val="none" w:sz="0" w:space="0" w:color="auto"/>
          </w:divBdr>
          <w:divsChild>
            <w:div w:id="953755766">
              <w:marLeft w:val="0"/>
              <w:marRight w:val="0"/>
              <w:marTop w:val="0"/>
              <w:marBottom w:val="0"/>
              <w:divBdr>
                <w:top w:val="none" w:sz="0" w:space="0" w:color="auto"/>
                <w:left w:val="none" w:sz="0" w:space="0" w:color="auto"/>
                <w:bottom w:val="none" w:sz="0" w:space="0" w:color="auto"/>
                <w:right w:val="none" w:sz="0" w:space="0" w:color="auto"/>
              </w:divBdr>
              <w:divsChild>
                <w:div w:id="1720741353">
                  <w:marLeft w:val="0"/>
                  <w:marRight w:val="0"/>
                  <w:marTop w:val="0"/>
                  <w:marBottom w:val="0"/>
                  <w:divBdr>
                    <w:top w:val="none" w:sz="0" w:space="0" w:color="auto"/>
                    <w:left w:val="none" w:sz="0" w:space="0" w:color="auto"/>
                    <w:bottom w:val="none" w:sz="0" w:space="0" w:color="auto"/>
                    <w:right w:val="none" w:sz="0" w:space="0" w:color="auto"/>
                  </w:divBdr>
                  <w:divsChild>
                    <w:div w:id="95101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632017">
      <w:bodyDiv w:val="1"/>
      <w:marLeft w:val="0"/>
      <w:marRight w:val="0"/>
      <w:marTop w:val="0"/>
      <w:marBottom w:val="0"/>
      <w:divBdr>
        <w:top w:val="none" w:sz="0" w:space="0" w:color="auto"/>
        <w:left w:val="none" w:sz="0" w:space="0" w:color="auto"/>
        <w:bottom w:val="none" w:sz="0" w:space="0" w:color="auto"/>
        <w:right w:val="none" w:sz="0" w:space="0" w:color="auto"/>
      </w:divBdr>
      <w:divsChild>
        <w:div w:id="1740326884">
          <w:marLeft w:val="0"/>
          <w:marRight w:val="0"/>
          <w:marTop w:val="0"/>
          <w:marBottom w:val="0"/>
          <w:divBdr>
            <w:top w:val="none" w:sz="0" w:space="0" w:color="auto"/>
            <w:left w:val="none" w:sz="0" w:space="0" w:color="auto"/>
            <w:bottom w:val="none" w:sz="0" w:space="0" w:color="auto"/>
            <w:right w:val="none" w:sz="0" w:space="0" w:color="auto"/>
          </w:divBdr>
          <w:divsChild>
            <w:div w:id="1115175586">
              <w:marLeft w:val="0"/>
              <w:marRight w:val="0"/>
              <w:marTop w:val="0"/>
              <w:marBottom w:val="0"/>
              <w:divBdr>
                <w:top w:val="none" w:sz="0" w:space="0" w:color="auto"/>
                <w:left w:val="none" w:sz="0" w:space="0" w:color="auto"/>
                <w:bottom w:val="none" w:sz="0" w:space="0" w:color="auto"/>
                <w:right w:val="none" w:sz="0" w:space="0" w:color="auto"/>
              </w:divBdr>
              <w:divsChild>
                <w:div w:id="577785029">
                  <w:marLeft w:val="0"/>
                  <w:marRight w:val="0"/>
                  <w:marTop w:val="0"/>
                  <w:marBottom w:val="0"/>
                  <w:divBdr>
                    <w:top w:val="none" w:sz="0" w:space="0" w:color="auto"/>
                    <w:left w:val="none" w:sz="0" w:space="0" w:color="auto"/>
                    <w:bottom w:val="none" w:sz="0" w:space="0" w:color="auto"/>
                    <w:right w:val="none" w:sz="0" w:space="0" w:color="auto"/>
                  </w:divBdr>
                  <w:divsChild>
                    <w:div w:id="974481319">
                      <w:marLeft w:val="0"/>
                      <w:marRight w:val="0"/>
                      <w:marTop w:val="0"/>
                      <w:marBottom w:val="0"/>
                      <w:divBdr>
                        <w:top w:val="none" w:sz="0" w:space="0" w:color="auto"/>
                        <w:left w:val="none" w:sz="0" w:space="0" w:color="auto"/>
                        <w:bottom w:val="none" w:sz="0" w:space="0" w:color="auto"/>
                        <w:right w:val="none" w:sz="0" w:space="0" w:color="auto"/>
                      </w:divBdr>
                      <w:divsChild>
                        <w:div w:id="1303774441">
                          <w:marLeft w:val="0"/>
                          <w:marRight w:val="0"/>
                          <w:marTop w:val="0"/>
                          <w:marBottom w:val="0"/>
                          <w:divBdr>
                            <w:top w:val="none" w:sz="0" w:space="0" w:color="auto"/>
                            <w:left w:val="none" w:sz="0" w:space="0" w:color="auto"/>
                            <w:bottom w:val="none" w:sz="0" w:space="0" w:color="auto"/>
                            <w:right w:val="none" w:sz="0" w:space="0" w:color="auto"/>
                          </w:divBdr>
                        </w:div>
                        <w:div w:id="1934630809">
                          <w:marLeft w:val="0"/>
                          <w:marRight w:val="0"/>
                          <w:marTop w:val="0"/>
                          <w:marBottom w:val="0"/>
                          <w:divBdr>
                            <w:top w:val="none" w:sz="0" w:space="0" w:color="auto"/>
                            <w:left w:val="none" w:sz="0" w:space="0" w:color="auto"/>
                            <w:bottom w:val="none" w:sz="0" w:space="0" w:color="auto"/>
                            <w:right w:val="none" w:sz="0" w:space="0" w:color="auto"/>
                          </w:divBdr>
                          <w:divsChild>
                            <w:div w:id="971638337">
                              <w:marLeft w:val="0"/>
                              <w:marRight w:val="0"/>
                              <w:marTop w:val="0"/>
                              <w:marBottom w:val="0"/>
                              <w:divBdr>
                                <w:top w:val="none" w:sz="0" w:space="0" w:color="auto"/>
                                <w:left w:val="none" w:sz="0" w:space="0" w:color="auto"/>
                                <w:bottom w:val="none" w:sz="0" w:space="0" w:color="auto"/>
                                <w:right w:val="none" w:sz="0" w:space="0" w:color="auto"/>
                              </w:divBdr>
                              <w:divsChild>
                                <w:div w:id="146835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1228">
      <w:bodyDiv w:val="1"/>
      <w:marLeft w:val="0"/>
      <w:marRight w:val="0"/>
      <w:marTop w:val="0"/>
      <w:marBottom w:val="0"/>
      <w:divBdr>
        <w:top w:val="none" w:sz="0" w:space="0" w:color="auto"/>
        <w:left w:val="none" w:sz="0" w:space="0" w:color="auto"/>
        <w:bottom w:val="none" w:sz="0" w:space="0" w:color="auto"/>
        <w:right w:val="none" w:sz="0" w:space="0" w:color="auto"/>
      </w:divBdr>
      <w:divsChild>
        <w:div w:id="2091732157">
          <w:marLeft w:val="75"/>
          <w:marRight w:val="225"/>
          <w:marTop w:val="0"/>
          <w:marBottom w:val="0"/>
          <w:divBdr>
            <w:top w:val="none" w:sz="0" w:space="0" w:color="auto"/>
            <w:left w:val="none" w:sz="0" w:space="0" w:color="auto"/>
            <w:bottom w:val="none" w:sz="0" w:space="0" w:color="auto"/>
            <w:right w:val="none" w:sz="0" w:space="0" w:color="auto"/>
          </w:divBdr>
          <w:divsChild>
            <w:div w:id="668948502">
              <w:marLeft w:val="0"/>
              <w:marRight w:val="0"/>
              <w:marTop w:val="0"/>
              <w:marBottom w:val="0"/>
              <w:divBdr>
                <w:top w:val="none" w:sz="0" w:space="0" w:color="auto"/>
                <w:left w:val="none" w:sz="0" w:space="0" w:color="auto"/>
                <w:bottom w:val="none" w:sz="0" w:space="0" w:color="auto"/>
                <w:right w:val="none" w:sz="0" w:space="0" w:color="auto"/>
              </w:divBdr>
            </w:div>
            <w:div w:id="189989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976116">
      <w:bodyDiv w:val="1"/>
      <w:marLeft w:val="0"/>
      <w:marRight w:val="0"/>
      <w:marTop w:val="0"/>
      <w:marBottom w:val="0"/>
      <w:divBdr>
        <w:top w:val="none" w:sz="0" w:space="0" w:color="auto"/>
        <w:left w:val="none" w:sz="0" w:space="0" w:color="auto"/>
        <w:bottom w:val="none" w:sz="0" w:space="0" w:color="auto"/>
        <w:right w:val="none" w:sz="0" w:space="0" w:color="auto"/>
      </w:divBdr>
      <w:divsChild>
        <w:div w:id="1936286828">
          <w:marLeft w:val="0"/>
          <w:marRight w:val="0"/>
          <w:marTop w:val="0"/>
          <w:marBottom w:val="0"/>
          <w:divBdr>
            <w:top w:val="none" w:sz="0" w:space="0" w:color="auto"/>
            <w:left w:val="none" w:sz="0" w:space="0" w:color="auto"/>
            <w:bottom w:val="none" w:sz="0" w:space="0" w:color="auto"/>
            <w:right w:val="none" w:sz="0" w:space="0" w:color="auto"/>
          </w:divBdr>
          <w:divsChild>
            <w:div w:id="1413695919">
              <w:marLeft w:val="0"/>
              <w:marRight w:val="0"/>
              <w:marTop w:val="0"/>
              <w:marBottom w:val="0"/>
              <w:divBdr>
                <w:top w:val="none" w:sz="0" w:space="0" w:color="auto"/>
                <w:left w:val="none" w:sz="0" w:space="0" w:color="auto"/>
                <w:bottom w:val="none" w:sz="0" w:space="0" w:color="auto"/>
                <w:right w:val="none" w:sz="0" w:space="0" w:color="auto"/>
              </w:divBdr>
              <w:divsChild>
                <w:div w:id="665862304">
                  <w:marLeft w:val="0"/>
                  <w:marRight w:val="0"/>
                  <w:marTop w:val="0"/>
                  <w:marBottom w:val="0"/>
                  <w:divBdr>
                    <w:top w:val="none" w:sz="0" w:space="0" w:color="auto"/>
                    <w:left w:val="none" w:sz="0" w:space="0" w:color="auto"/>
                    <w:bottom w:val="none" w:sz="0" w:space="0" w:color="auto"/>
                    <w:right w:val="none" w:sz="0" w:space="0" w:color="auto"/>
                  </w:divBdr>
                </w:div>
              </w:divsChild>
            </w:div>
            <w:div w:id="746028116">
              <w:marLeft w:val="0"/>
              <w:marRight w:val="0"/>
              <w:marTop w:val="0"/>
              <w:marBottom w:val="0"/>
              <w:divBdr>
                <w:top w:val="none" w:sz="0" w:space="0" w:color="auto"/>
                <w:left w:val="none" w:sz="0" w:space="0" w:color="auto"/>
                <w:bottom w:val="none" w:sz="0" w:space="0" w:color="auto"/>
                <w:right w:val="none" w:sz="0" w:space="0" w:color="auto"/>
              </w:divBdr>
              <w:divsChild>
                <w:div w:id="535117452">
                  <w:marLeft w:val="0"/>
                  <w:marRight w:val="0"/>
                  <w:marTop w:val="0"/>
                  <w:marBottom w:val="0"/>
                  <w:divBdr>
                    <w:top w:val="none" w:sz="0" w:space="0" w:color="auto"/>
                    <w:left w:val="none" w:sz="0" w:space="0" w:color="auto"/>
                    <w:bottom w:val="none" w:sz="0" w:space="0" w:color="auto"/>
                    <w:right w:val="none" w:sz="0" w:space="0" w:color="auto"/>
                  </w:divBdr>
                  <w:divsChild>
                    <w:div w:id="177251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035242">
              <w:marLeft w:val="0"/>
              <w:marRight w:val="0"/>
              <w:marTop w:val="0"/>
              <w:marBottom w:val="0"/>
              <w:divBdr>
                <w:top w:val="none" w:sz="0" w:space="0" w:color="auto"/>
                <w:left w:val="none" w:sz="0" w:space="0" w:color="auto"/>
                <w:bottom w:val="none" w:sz="0" w:space="0" w:color="auto"/>
                <w:right w:val="none" w:sz="0" w:space="0" w:color="auto"/>
              </w:divBdr>
            </w:div>
          </w:divsChild>
        </w:div>
        <w:div w:id="901791893">
          <w:marLeft w:val="0"/>
          <w:marRight w:val="0"/>
          <w:marTop w:val="0"/>
          <w:marBottom w:val="0"/>
          <w:divBdr>
            <w:top w:val="none" w:sz="0" w:space="0" w:color="auto"/>
            <w:left w:val="none" w:sz="0" w:space="0" w:color="auto"/>
            <w:bottom w:val="none" w:sz="0" w:space="0" w:color="auto"/>
            <w:right w:val="none" w:sz="0" w:space="0" w:color="auto"/>
          </w:divBdr>
          <w:divsChild>
            <w:div w:id="1450196292">
              <w:marLeft w:val="0"/>
              <w:marRight w:val="0"/>
              <w:marTop w:val="0"/>
              <w:marBottom w:val="0"/>
              <w:divBdr>
                <w:top w:val="none" w:sz="0" w:space="0" w:color="auto"/>
                <w:left w:val="none" w:sz="0" w:space="0" w:color="auto"/>
                <w:bottom w:val="none" w:sz="0" w:space="0" w:color="auto"/>
                <w:right w:val="none" w:sz="0" w:space="0" w:color="auto"/>
              </w:divBdr>
            </w:div>
            <w:div w:id="388305315">
              <w:marLeft w:val="0"/>
              <w:marRight w:val="0"/>
              <w:marTop w:val="0"/>
              <w:marBottom w:val="0"/>
              <w:divBdr>
                <w:top w:val="none" w:sz="0" w:space="0" w:color="auto"/>
                <w:left w:val="none" w:sz="0" w:space="0" w:color="auto"/>
                <w:bottom w:val="none" w:sz="0" w:space="0" w:color="auto"/>
                <w:right w:val="none" w:sz="0" w:space="0" w:color="auto"/>
              </w:divBdr>
              <w:divsChild>
                <w:div w:id="597566323">
                  <w:marLeft w:val="0"/>
                  <w:marRight w:val="0"/>
                  <w:marTop w:val="0"/>
                  <w:marBottom w:val="0"/>
                  <w:divBdr>
                    <w:top w:val="none" w:sz="0" w:space="0" w:color="auto"/>
                    <w:left w:val="none" w:sz="0" w:space="0" w:color="auto"/>
                    <w:bottom w:val="none" w:sz="0" w:space="0" w:color="auto"/>
                    <w:right w:val="none" w:sz="0" w:space="0" w:color="auto"/>
                  </w:divBdr>
                  <w:divsChild>
                    <w:div w:id="276181275">
                      <w:marLeft w:val="0"/>
                      <w:marRight w:val="0"/>
                      <w:marTop w:val="0"/>
                      <w:marBottom w:val="0"/>
                      <w:divBdr>
                        <w:top w:val="none" w:sz="0" w:space="0" w:color="auto"/>
                        <w:left w:val="none" w:sz="0" w:space="0" w:color="auto"/>
                        <w:bottom w:val="none" w:sz="0" w:space="0" w:color="auto"/>
                        <w:right w:val="none" w:sz="0" w:space="0" w:color="auto"/>
                      </w:divBdr>
                      <w:divsChild>
                        <w:div w:id="1737581292">
                          <w:marLeft w:val="0"/>
                          <w:marRight w:val="0"/>
                          <w:marTop w:val="0"/>
                          <w:marBottom w:val="0"/>
                          <w:divBdr>
                            <w:top w:val="none" w:sz="0" w:space="0" w:color="auto"/>
                            <w:left w:val="none" w:sz="0" w:space="0" w:color="auto"/>
                            <w:bottom w:val="none" w:sz="0" w:space="0" w:color="auto"/>
                            <w:right w:val="none" w:sz="0" w:space="0" w:color="auto"/>
                          </w:divBdr>
                          <w:divsChild>
                            <w:div w:id="186682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387978">
                      <w:marLeft w:val="0"/>
                      <w:marRight w:val="0"/>
                      <w:marTop w:val="0"/>
                      <w:marBottom w:val="0"/>
                      <w:divBdr>
                        <w:top w:val="none" w:sz="0" w:space="0" w:color="auto"/>
                        <w:left w:val="none" w:sz="0" w:space="0" w:color="auto"/>
                        <w:bottom w:val="none" w:sz="0" w:space="0" w:color="auto"/>
                        <w:right w:val="none" w:sz="0" w:space="0" w:color="auto"/>
                      </w:divBdr>
                      <w:divsChild>
                        <w:div w:id="575553417">
                          <w:marLeft w:val="0"/>
                          <w:marRight w:val="0"/>
                          <w:marTop w:val="0"/>
                          <w:marBottom w:val="0"/>
                          <w:divBdr>
                            <w:top w:val="none" w:sz="0" w:space="0" w:color="auto"/>
                            <w:left w:val="none" w:sz="0" w:space="0" w:color="auto"/>
                            <w:bottom w:val="none" w:sz="0" w:space="0" w:color="auto"/>
                            <w:right w:val="none" w:sz="0" w:space="0" w:color="auto"/>
                          </w:divBdr>
                          <w:divsChild>
                            <w:div w:id="868566254">
                              <w:marLeft w:val="0"/>
                              <w:marRight w:val="0"/>
                              <w:marTop w:val="0"/>
                              <w:marBottom w:val="0"/>
                              <w:divBdr>
                                <w:top w:val="none" w:sz="0" w:space="0" w:color="auto"/>
                                <w:left w:val="none" w:sz="0" w:space="0" w:color="auto"/>
                                <w:bottom w:val="none" w:sz="0" w:space="0" w:color="auto"/>
                                <w:right w:val="none" w:sz="0" w:space="0" w:color="auto"/>
                              </w:divBdr>
                            </w:div>
                            <w:div w:id="239021701">
                              <w:marLeft w:val="0"/>
                              <w:marRight w:val="0"/>
                              <w:marTop w:val="0"/>
                              <w:marBottom w:val="0"/>
                              <w:divBdr>
                                <w:top w:val="none" w:sz="0" w:space="0" w:color="auto"/>
                                <w:left w:val="none" w:sz="0" w:space="0" w:color="auto"/>
                                <w:bottom w:val="none" w:sz="0" w:space="0" w:color="auto"/>
                                <w:right w:val="none" w:sz="0" w:space="0" w:color="auto"/>
                              </w:divBdr>
                              <w:divsChild>
                                <w:div w:id="166290152">
                                  <w:marLeft w:val="0"/>
                                  <w:marRight w:val="0"/>
                                  <w:marTop w:val="0"/>
                                  <w:marBottom w:val="0"/>
                                  <w:divBdr>
                                    <w:top w:val="none" w:sz="0" w:space="0" w:color="auto"/>
                                    <w:left w:val="none" w:sz="0" w:space="0" w:color="auto"/>
                                    <w:bottom w:val="none" w:sz="0" w:space="0" w:color="auto"/>
                                    <w:right w:val="none" w:sz="0" w:space="0" w:color="auto"/>
                                  </w:divBdr>
                                </w:div>
                              </w:divsChild>
                            </w:div>
                            <w:div w:id="785006289">
                              <w:marLeft w:val="0"/>
                              <w:marRight w:val="0"/>
                              <w:marTop w:val="0"/>
                              <w:marBottom w:val="0"/>
                              <w:divBdr>
                                <w:top w:val="none" w:sz="0" w:space="0" w:color="auto"/>
                                <w:left w:val="none" w:sz="0" w:space="0" w:color="auto"/>
                                <w:bottom w:val="none" w:sz="0" w:space="0" w:color="auto"/>
                                <w:right w:val="none" w:sz="0" w:space="0" w:color="auto"/>
                              </w:divBdr>
                            </w:div>
                            <w:div w:id="488639186">
                              <w:marLeft w:val="0"/>
                              <w:marRight w:val="0"/>
                              <w:marTop w:val="0"/>
                              <w:marBottom w:val="0"/>
                              <w:divBdr>
                                <w:top w:val="none" w:sz="0" w:space="0" w:color="auto"/>
                                <w:left w:val="none" w:sz="0" w:space="0" w:color="auto"/>
                                <w:bottom w:val="none" w:sz="0" w:space="0" w:color="auto"/>
                                <w:right w:val="none" w:sz="0" w:space="0" w:color="auto"/>
                              </w:divBdr>
                              <w:divsChild>
                                <w:div w:id="2038390614">
                                  <w:marLeft w:val="0"/>
                                  <w:marRight w:val="0"/>
                                  <w:marTop w:val="0"/>
                                  <w:marBottom w:val="0"/>
                                  <w:divBdr>
                                    <w:top w:val="none" w:sz="0" w:space="0" w:color="auto"/>
                                    <w:left w:val="none" w:sz="0" w:space="0" w:color="auto"/>
                                    <w:bottom w:val="none" w:sz="0" w:space="0" w:color="auto"/>
                                    <w:right w:val="none" w:sz="0" w:space="0" w:color="auto"/>
                                  </w:divBdr>
                                </w:div>
                              </w:divsChild>
                            </w:div>
                            <w:div w:id="364015912">
                              <w:marLeft w:val="0"/>
                              <w:marRight w:val="0"/>
                              <w:marTop w:val="0"/>
                              <w:marBottom w:val="0"/>
                              <w:divBdr>
                                <w:top w:val="none" w:sz="0" w:space="0" w:color="auto"/>
                                <w:left w:val="none" w:sz="0" w:space="0" w:color="auto"/>
                                <w:bottom w:val="none" w:sz="0" w:space="0" w:color="auto"/>
                                <w:right w:val="none" w:sz="0" w:space="0" w:color="auto"/>
                              </w:divBdr>
                            </w:div>
                            <w:div w:id="153952843">
                              <w:marLeft w:val="0"/>
                              <w:marRight w:val="0"/>
                              <w:marTop w:val="0"/>
                              <w:marBottom w:val="0"/>
                              <w:divBdr>
                                <w:top w:val="none" w:sz="0" w:space="0" w:color="auto"/>
                                <w:left w:val="none" w:sz="0" w:space="0" w:color="auto"/>
                                <w:bottom w:val="none" w:sz="0" w:space="0" w:color="auto"/>
                                <w:right w:val="none" w:sz="0" w:space="0" w:color="auto"/>
                              </w:divBdr>
                              <w:divsChild>
                                <w:div w:id="1143504571">
                                  <w:marLeft w:val="0"/>
                                  <w:marRight w:val="0"/>
                                  <w:marTop w:val="0"/>
                                  <w:marBottom w:val="0"/>
                                  <w:divBdr>
                                    <w:top w:val="none" w:sz="0" w:space="0" w:color="auto"/>
                                    <w:left w:val="none" w:sz="0" w:space="0" w:color="auto"/>
                                    <w:bottom w:val="none" w:sz="0" w:space="0" w:color="auto"/>
                                    <w:right w:val="none" w:sz="0" w:space="0" w:color="auto"/>
                                  </w:divBdr>
                                </w:div>
                              </w:divsChild>
                            </w:div>
                            <w:div w:id="79633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1280588">
      <w:bodyDiv w:val="1"/>
      <w:marLeft w:val="0"/>
      <w:marRight w:val="0"/>
      <w:marTop w:val="0"/>
      <w:marBottom w:val="0"/>
      <w:divBdr>
        <w:top w:val="none" w:sz="0" w:space="0" w:color="auto"/>
        <w:left w:val="none" w:sz="0" w:space="0" w:color="auto"/>
        <w:bottom w:val="none" w:sz="0" w:space="0" w:color="auto"/>
        <w:right w:val="none" w:sz="0" w:space="0" w:color="auto"/>
      </w:divBdr>
      <w:divsChild>
        <w:div w:id="3941059">
          <w:marLeft w:val="0"/>
          <w:marRight w:val="0"/>
          <w:marTop w:val="0"/>
          <w:marBottom w:val="0"/>
          <w:divBdr>
            <w:top w:val="none" w:sz="0" w:space="0" w:color="auto"/>
            <w:left w:val="none" w:sz="0" w:space="0" w:color="auto"/>
            <w:bottom w:val="none" w:sz="0" w:space="0" w:color="auto"/>
            <w:right w:val="none" w:sz="0" w:space="0" w:color="auto"/>
          </w:divBdr>
          <w:divsChild>
            <w:div w:id="876086689">
              <w:marLeft w:val="0"/>
              <w:marRight w:val="0"/>
              <w:marTop w:val="0"/>
              <w:marBottom w:val="0"/>
              <w:divBdr>
                <w:top w:val="none" w:sz="0" w:space="0" w:color="auto"/>
                <w:left w:val="none" w:sz="0" w:space="0" w:color="auto"/>
                <w:bottom w:val="none" w:sz="0" w:space="0" w:color="auto"/>
                <w:right w:val="none" w:sz="0" w:space="0" w:color="auto"/>
              </w:divBdr>
              <w:divsChild>
                <w:div w:id="206798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390400">
          <w:marLeft w:val="0"/>
          <w:marRight w:val="0"/>
          <w:marTop w:val="0"/>
          <w:marBottom w:val="0"/>
          <w:divBdr>
            <w:top w:val="none" w:sz="0" w:space="0" w:color="auto"/>
            <w:left w:val="none" w:sz="0" w:space="0" w:color="auto"/>
            <w:bottom w:val="none" w:sz="0" w:space="0" w:color="auto"/>
            <w:right w:val="none" w:sz="0" w:space="0" w:color="auto"/>
          </w:divBdr>
          <w:divsChild>
            <w:div w:id="888345928">
              <w:marLeft w:val="0"/>
              <w:marRight w:val="0"/>
              <w:marTop w:val="0"/>
              <w:marBottom w:val="0"/>
              <w:divBdr>
                <w:top w:val="none" w:sz="0" w:space="0" w:color="auto"/>
                <w:left w:val="none" w:sz="0" w:space="0" w:color="auto"/>
                <w:bottom w:val="none" w:sz="0" w:space="0" w:color="auto"/>
                <w:right w:val="none" w:sz="0" w:space="0" w:color="auto"/>
              </w:divBdr>
              <w:divsChild>
                <w:div w:id="40121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708862">
          <w:marLeft w:val="0"/>
          <w:marRight w:val="0"/>
          <w:marTop w:val="0"/>
          <w:marBottom w:val="0"/>
          <w:divBdr>
            <w:top w:val="none" w:sz="0" w:space="0" w:color="auto"/>
            <w:left w:val="none" w:sz="0" w:space="0" w:color="auto"/>
            <w:bottom w:val="none" w:sz="0" w:space="0" w:color="auto"/>
            <w:right w:val="none" w:sz="0" w:space="0" w:color="auto"/>
          </w:divBdr>
          <w:divsChild>
            <w:div w:id="891501628">
              <w:marLeft w:val="0"/>
              <w:marRight w:val="0"/>
              <w:marTop w:val="0"/>
              <w:marBottom w:val="0"/>
              <w:divBdr>
                <w:top w:val="none" w:sz="0" w:space="0" w:color="auto"/>
                <w:left w:val="none" w:sz="0" w:space="0" w:color="auto"/>
                <w:bottom w:val="none" w:sz="0" w:space="0" w:color="auto"/>
                <w:right w:val="none" w:sz="0" w:space="0" w:color="auto"/>
              </w:divBdr>
              <w:divsChild>
                <w:div w:id="119939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25127">
      <w:bodyDiv w:val="1"/>
      <w:marLeft w:val="0"/>
      <w:marRight w:val="0"/>
      <w:marTop w:val="0"/>
      <w:marBottom w:val="0"/>
      <w:divBdr>
        <w:top w:val="none" w:sz="0" w:space="0" w:color="auto"/>
        <w:left w:val="none" w:sz="0" w:space="0" w:color="auto"/>
        <w:bottom w:val="none" w:sz="0" w:space="0" w:color="auto"/>
        <w:right w:val="none" w:sz="0" w:space="0" w:color="auto"/>
      </w:divBdr>
      <w:divsChild>
        <w:div w:id="2114007518">
          <w:marLeft w:val="0"/>
          <w:marRight w:val="0"/>
          <w:marTop w:val="0"/>
          <w:marBottom w:val="0"/>
          <w:divBdr>
            <w:top w:val="none" w:sz="0" w:space="0" w:color="auto"/>
            <w:left w:val="none" w:sz="0" w:space="0" w:color="auto"/>
            <w:bottom w:val="none" w:sz="0" w:space="0" w:color="auto"/>
            <w:right w:val="none" w:sz="0" w:space="0" w:color="auto"/>
          </w:divBdr>
        </w:div>
      </w:divsChild>
    </w:div>
    <w:div w:id="522671123">
      <w:bodyDiv w:val="1"/>
      <w:marLeft w:val="0"/>
      <w:marRight w:val="0"/>
      <w:marTop w:val="0"/>
      <w:marBottom w:val="0"/>
      <w:divBdr>
        <w:top w:val="none" w:sz="0" w:space="0" w:color="auto"/>
        <w:left w:val="none" w:sz="0" w:space="0" w:color="auto"/>
        <w:bottom w:val="none" w:sz="0" w:space="0" w:color="auto"/>
        <w:right w:val="none" w:sz="0" w:space="0" w:color="auto"/>
      </w:divBdr>
      <w:divsChild>
        <w:div w:id="433477637">
          <w:marLeft w:val="0"/>
          <w:marRight w:val="0"/>
          <w:marTop w:val="0"/>
          <w:marBottom w:val="0"/>
          <w:divBdr>
            <w:top w:val="none" w:sz="0" w:space="0" w:color="auto"/>
            <w:left w:val="none" w:sz="0" w:space="0" w:color="auto"/>
            <w:bottom w:val="none" w:sz="0" w:space="0" w:color="auto"/>
            <w:right w:val="none" w:sz="0" w:space="0" w:color="auto"/>
          </w:divBdr>
          <w:divsChild>
            <w:div w:id="900168669">
              <w:marLeft w:val="0"/>
              <w:marRight w:val="0"/>
              <w:marTop w:val="0"/>
              <w:marBottom w:val="0"/>
              <w:divBdr>
                <w:top w:val="none" w:sz="0" w:space="0" w:color="auto"/>
                <w:left w:val="none" w:sz="0" w:space="0" w:color="auto"/>
                <w:bottom w:val="none" w:sz="0" w:space="0" w:color="auto"/>
                <w:right w:val="none" w:sz="0" w:space="0" w:color="auto"/>
              </w:divBdr>
            </w:div>
            <w:div w:id="1746874182">
              <w:marLeft w:val="0"/>
              <w:marRight w:val="0"/>
              <w:marTop w:val="0"/>
              <w:marBottom w:val="0"/>
              <w:divBdr>
                <w:top w:val="none" w:sz="0" w:space="0" w:color="auto"/>
                <w:left w:val="none" w:sz="0" w:space="0" w:color="auto"/>
                <w:bottom w:val="none" w:sz="0" w:space="0" w:color="auto"/>
                <w:right w:val="none" w:sz="0" w:space="0" w:color="auto"/>
              </w:divBdr>
            </w:div>
          </w:divsChild>
        </w:div>
        <w:div w:id="1267154072">
          <w:marLeft w:val="0"/>
          <w:marRight w:val="0"/>
          <w:marTop w:val="0"/>
          <w:marBottom w:val="0"/>
          <w:divBdr>
            <w:top w:val="none" w:sz="0" w:space="0" w:color="auto"/>
            <w:left w:val="none" w:sz="0" w:space="0" w:color="auto"/>
            <w:bottom w:val="none" w:sz="0" w:space="0" w:color="auto"/>
            <w:right w:val="none" w:sz="0" w:space="0" w:color="auto"/>
          </w:divBdr>
        </w:div>
      </w:divsChild>
    </w:div>
    <w:div w:id="524171571">
      <w:bodyDiv w:val="1"/>
      <w:marLeft w:val="0"/>
      <w:marRight w:val="0"/>
      <w:marTop w:val="0"/>
      <w:marBottom w:val="0"/>
      <w:divBdr>
        <w:top w:val="none" w:sz="0" w:space="0" w:color="auto"/>
        <w:left w:val="none" w:sz="0" w:space="0" w:color="auto"/>
        <w:bottom w:val="none" w:sz="0" w:space="0" w:color="auto"/>
        <w:right w:val="none" w:sz="0" w:space="0" w:color="auto"/>
      </w:divBdr>
      <w:divsChild>
        <w:div w:id="1132555771">
          <w:marLeft w:val="0"/>
          <w:marRight w:val="0"/>
          <w:marTop w:val="0"/>
          <w:marBottom w:val="0"/>
          <w:divBdr>
            <w:top w:val="none" w:sz="0" w:space="0" w:color="auto"/>
            <w:left w:val="none" w:sz="0" w:space="0" w:color="auto"/>
            <w:bottom w:val="none" w:sz="0" w:space="0" w:color="auto"/>
            <w:right w:val="none" w:sz="0" w:space="0" w:color="auto"/>
          </w:divBdr>
        </w:div>
        <w:div w:id="1884781651">
          <w:marLeft w:val="0"/>
          <w:marRight w:val="0"/>
          <w:marTop w:val="0"/>
          <w:marBottom w:val="0"/>
          <w:divBdr>
            <w:top w:val="none" w:sz="0" w:space="0" w:color="auto"/>
            <w:left w:val="none" w:sz="0" w:space="0" w:color="auto"/>
            <w:bottom w:val="none" w:sz="0" w:space="0" w:color="auto"/>
            <w:right w:val="none" w:sz="0" w:space="0" w:color="auto"/>
          </w:divBdr>
        </w:div>
      </w:divsChild>
    </w:div>
    <w:div w:id="525603775">
      <w:bodyDiv w:val="1"/>
      <w:marLeft w:val="0"/>
      <w:marRight w:val="0"/>
      <w:marTop w:val="0"/>
      <w:marBottom w:val="0"/>
      <w:divBdr>
        <w:top w:val="none" w:sz="0" w:space="0" w:color="auto"/>
        <w:left w:val="none" w:sz="0" w:space="0" w:color="auto"/>
        <w:bottom w:val="none" w:sz="0" w:space="0" w:color="auto"/>
        <w:right w:val="none" w:sz="0" w:space="0" w:color="auto"/>
      </w:divBdr>
    </w:div>
    <w:div w:id="527764549">
      <w:bodyDiv w:val="1"/>
      <w:marLeft w:val="0"/>
      <w:marRight w:val="0"/>
      <w:marTop w:val="0"/>
      <w:marBottom w:val="0"/>
      <w:divBdr>
        <w:top w:val="none" w:sz="0" w:space="0" w:color="auto"/>
        <w:left w:val="none" w:sz="0" w:space="0" w:color="auto"/>
        <w:bottom w:val="none" w:sz="0" w:space="0" w:color="auto"/>
        <w:right w:val="none" w:sz="0" w:space="0" w:color="auto"/>
      </w:divBdr>
      <w:divsChild>
        <w:div w:id="906957555">
          <w:marLeft w:val="0"/>
          <w:marRight w:val="0"/>
          <w:marTop w:val="0"/>
          <w:marBottom w:val="0"/>
          <w:divBdr>
            <w:top w:val="none" w:sz="0" w:space="0" w:color="auto"/>
            <w:left w:val="none" w:sz="0" w:space="0" w:color="auto"/>
            <w:bottom w:val="none" w:sz="0" w:space="0" w:color="auto"/>
            <w:right w:val="none" w:sz="0" w:space="0" w:color="auto"/>
          </w:divBdr>
        </w:div>
        <w:div w:id="1878353327">
          <w:marLeft w:val="0"/>
          <w:marRight w:val="0"/>
          <w:marTop w:val="0"/>
          <w:marBottom w:val="0"/>
          <w:divBdr>
            <w:top w:val="none" w:sz="0" w:space="0" w:color="auto"/>
            <w:left w:val="none" w:sz="0" w:space="0" w:color="auto"/>
            <w:bottom w:val="none" w:sz="0" w:space="0" w:color="auto"/>
            <w:right w:val="none" w:sz="0" w:space="0" w:color="auto"/>
          </w:divBdr>
        </w:div>
      </w:divsChild>
    </w:div>
    <w:div w:id="530218844">
      <w:bodyDiv w:val="1"/>
      <w:marLeft w:val="0"/>
      <w:marRight w:val="0"/>
      <w:marTop w:val="0"/>
      <w:marBottom w:val="0"/>
      <w:divBdr>
        <w:top w:val="none" w:sz="0" w:space="0" w:color="auto"/>
        <w:left w:val="none" w:sz="0" w:space="0" w:color="auto"/>
        <w:bottom w:val="none" w:sz="0" w:space="0" w:color="auto"/>
        <w:right w:val="none" w:sz="0" w:space="0" w:color="auto"/>
      </w:divBdr>
      <w:divsChild>
        <w:div w:id="21177511">
          <w:marLeft w:val="0"/>
          <w:marRight w:val="0"/>
          <w:marTop w:val="0"/>
          <w:marBottom w:val="0"/>
          <w:divBdr>
            <w:top w:val="none" w:sz="0" w:space="0" w:color="auto"/>
            <w:left w:val="none" w:sz="0" w:space="0" w:color="auto"/>
            <w:bottom w:val="none" w:sz="0" w:space="0" w:color="auto"/>
            <w:right w:val="none" w:sz="0" w:space="0" w:color="auto"/>
          </w:divBdr>
          <w:divsChild>
            <w:div w:id="404377962">
              <w:marLeft w:val="0"/>
              <w:marRight w:val="0"/>
              <w:marTop w:val="0"/>
              <w:marBottom w:val="0"/>
              <w:divBdr>
                <w:top w:val="none" w:sz="0" w:space="0" w:color="auto"/>
                <w:left w:val="none" w:sz="0" w:space="0" w:color="auto"/>
                <w:bottom w:val="none" w:sz="0" w:space="0" w:color="auto"/>
                <w:right w:val="none" w:sz="0" w:space="0" w:color="auto"/>
              </w:divBdr>
              <w:divsChild>
                <w:div w:id="367217652">
                  <w:marLeft w:val="0"/>
                  <w:marRight w:val="0"/>
                  <w:marTop w:val="0"/>
                  <w:marBottom w:val="0"/>
                  <w:divBdr>
                    <w:top w:val="none" w:sz="0" w:space="0" w:color="auto"/>
                    <w:left w:val="none" w:sz="0" w:space="0" w:color="auto"/>
                    <w:bottom w:val="none" w:sz="0" w:space="0" w:color="auto"/>
                    <w:right w:val="none" w:sz="0" w:space="0" w:color="auto"/>
                  </w:divBdr>
                  <w:divsChild>
                    <w:div w:id="344132010">
                      <w:marLeft w:val="0"/>
                      <w:marRight w:val="0"/>
                      <w:marTop w:val="0"/>
                      <w:marBottom w:val="0"/>
                      <w:divBdr>
                        <w:top w:val="none" w:sz="0" w:space="0" w:color="auto"/>
                        <w:left w:val="none" w:sz="0" w:space="0" w:color="auto"/>
                        <w:bottom w:val="none" w:sz="0" w:space="0" w:color="auto"/>
                        <w:right w:val="none" w:sz="0" w:space="0" w:color="auto"/>
                      </w:divBdr>
                    </w:div>
                    <w:div w:id="1314681404">
                      <w:marLeft w:val="0"/>
                      <w:marRight w:val="0"/>
                      <w:marTop w:val="0"/>
                      <w:marBottom w:val="0"/>
                      <w:divBdr>
                        <w:top w:val="none" w:sz="0" w:space="0" w:color="auto"/>
                        <w:left w:val="none" w:sz="0" w:space="0" w:color="auto"/>
                        <w:bottom w:val="none" w:sz="0" w:space="0" w:color="auto"/>
                        <w:right w:val="none" w:sz="0" w:space="0" w:color="auto"/>
                      </w:divBdr>
                    </w:div>
                  </w:divsChild>
                </w:div>
                <w:div w:id="1691755463">
                  <w:marLeft w:val="0"/>
                  <w:marRight w:val="0"/>
                  <w:marTop w:val="0"/>
                  <w:marBottom w:val="0"/>
                  <w:divBdr>
                    <w:top w:val="none" w:sz="0" w:space="0" w:color="auto"/>
                    <w:left w:val="none" w:sz="0" w:space="0" w:color="auto"/>
                    <w:bottom w:val="none" w:sz="0" w:space="0" w:color="auto"/>
                    <w:right w:val="none" w:sz="0" w:space="0" w:color="auto"/>
                  </w:divBdr>
                </w:div>
              </w:divsChild>
            </w:div>
            <w:div w:id="1714454110">
              <w:marLeft w:val="0"/>
              <w:marRight w:val="0"/>
              <w:marTop w:val="0"/>
              <w:marBottom w:val="0"/>
              <w:divBdr>
                <w:top w:val="none" w:sz="0" w:space="0" w:color="auto"/>
                <w:left w:val="none" w:sz="0" w:space="0" w:color="auto"/>
                <w:bottom w:val="none" w:sz="0" w:space="0" w:color="auto"/>
                <w:right w:val="none" w:sz="0" w:space="0" w:color="auto"/>
              </w:divBdr>
            </w:div>
          </w:divsChild>
        </w:div>
        <w:div w:id="53622682">
          <w:marLeft w:val="0"/>
          <w:marRight w:val="0"/>
          <w:marTop w:val="0"/>
          <w:marBottom w:val="0"/>
          <w:divBdr>
            <w:top w:val="none" w:sz="0" w:space="0" w:color="auto"/>
            <w:left w:val="none" w:sz="0" w:space="0" w:color="auto"/>
            <w:bottom w:val="none" w:sz="0" w:space="0" w:color="auto"/>
            <w:right w:val="none" w:sz="0" w:space="0" w:color="auto"/>
          </w:divBdr>
          <w:divsChild>
            <w:div w:id="1939367026">
              <w:marLeft w:val="0"/>
              <w:marRight w:val="0"/>
              <w:marTop w:val="0"/>
              <w:marBottom w:val="0"/>
              <w:divBdr>
                <w:top w:val="none" w:sz="0" w:space="0" w:color="auto"/>
                <w:left w:val="none" w:sz="0" w:space="0" w:color="auto"/>
                <w:bottom w:val="none" w:sz="0" w:space="0" w:color="auto"/>
                <w:right w:val="none" w:sz="0" w:space="0" w:color="auto"/>
              </w:divBdr>
              <w:divsChild>
                <w:div w:id="1785952648">
                  <w:marLeft w:val="0"/>
                  <w:marRight w:val="0"/>
                  <w:marTop w:val="0"/>
                  <w:marBottom w:val="0"/>
                  <w:divBdr>
                    <w:top w:val="none" w:sz="0" w:space="0" w:color="auto"/>
                    <w:left w:val="none" w:sz="0" w:space="0" w:color="auto"/>
                    <w:bottom w:val="none" w:sz="0" w:space="0" w:color="auto"/>
                    <w:right w:val="none" w:sz="0" w:space="0" w:color="auto"/>
                  </w:divBdr>
                  <w:divsChild>
                    <w:div w:id="39523368">
                      <w:marLeft w:val="0"/>
                      <w:marRight w:val="0"/>
                      <w:marTop w:val="0"/>
                      <w:marBottom w:val="0"/>
                      <w:divBdr>
                        <w:top w:val="none" w:sz="0" w:space="0" w:color="auto"/>
                        <w:left w:val="none" w:sz="0" w:space="0" w:color="auto"/>
                        <w:bottom w:val="none" w:sz="0" w:space="0" w:color="auto"/>
                        <w:right w:val="none" w:sz="0" w:space="0" w:color="auto"/>
                      </w:divBdr>
                      <w:divsChild>
                        <w:div w:id="1572961199">
                          <w:marLeft w:val="0"/>
                          <w:marRight w:val="0"/>
                          <w:marTop w:val="0"/>
                          <w:marBottom w:val="0"/>
                          <w:divBdr>
                            <w:top w:val="none" w:sz="0" w:space="0" w:color="auto"/>
                            <w:left w:val="none" w:sz="0" w:space="0" w:color="auto"/>
                            <w:bottom w:val="none" w:sz="0" w:space="0" w:color="auto"/>
                            <w:right w:val="none" w:sz="0" w:space="0" w:color="auto"/>
                          </w:divBdr>
                          <w:divsChild>
                            <w:div w:id="60072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3037">
                      <w:marLeft w:val="0"/>
                      <w:marRight w:val="0"/>
                      <w:marTop w:val="0"/>
                      <w:marBottom w:val="0"/>
                      <w:divBdr>
                        <w:top w:val="none" w:sz="0" w:space="0" w:color="auto"/>
                        <w:left w:val="none" w:sz="0" w:space="0" w:color="auto"/>
                        <w:bottom w:val="none" w:sz="0" w:space="0" w:color="auto"/>
                        <w:right w:val="none" w:sz="0" w:space="0" w:color="auto"/>
                      </w:divBdr>
                      <w:divsChild>
                        <w:div w:id="132154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12244">
                  <w:marLeft w:val="0"/>
                  <w:marRight w:val="0"/>
                  <w:marTop w:val="0"/>
                  <w:marBottom w:val="0"/>
                  <w:divBdr>
                    <w:top w:val="none" w:sz="0" w:space="0" w:color="auto"/>
                    <w:left w:val="none" w:sz="0" w:space="0" w:color="auto"/>
                    <w:bottom w:val="none" w:sz="0" w:space="0" w:color="auto"/>
                    <w:right w:val="none" w:sz="0" w:space="0" w:color="auto"/>
                  </w:divBdr>
                  <w:divsChild>
                    <w:div w:id="488909937">
                      <w:marLeft w:val="0"/>
                      <w:marRight w:val="0"/>
                      <w:marTop w:val="0"/>
                      <w:marBottom w:val="0"/>
                      <w:divBdr>
                        <w:top w:val="none" w:sz="0" w:space="0" w:color="auto"/>
                        <w:left w:val="none" w:sz="0" w:space="0" w:color="auto"/>
                        <w:bottom w:val="none" w:sz="0" w:space="0" w:color="auto"/>
                        <w:right w:val="none" w:sz="0" w:space="0" w:color="auto"/>
                      </w:divBdr>
                      <w:divsChild>
                        <w:div w:id="767386098">
                          <w:marLeft w:val="0"/>
                          <w:marRight w:val="0"/>
                          <w:marTop w:val="0"/>
                          <w:marBottom w:val="0"/>
                          <w:divBdr>
                            <w:top w:val="none" w:sz="0" w:space="0" w:color="auto"/>
                            <w:left w:val="none" w:sz="0" w:space="0" w:color="auto"/>
                            <w:bottom w:val="none" w:sz="0" w:space="0" w:color="auto"/>
                            <w:right w:val="none" w:sz="0" w:space="0" w:color="auto"/>
                          </w:divBdr>
                          <w:divsChild>
                            <w:div w:id="21315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504247">
                      <w:marLeft w:val="0"/>
                      <w:marRight w:val="0"/>
                      <w:marTop w:val="0"/>
                      <w:marBottom w:val="0"/>
                      <w:divBdr>
                        <w:top w:val="none" w:sz="0" w:space="0" w:color="auto"/>
                        <w:left w:val="none" w:sz="0" w:space="0" w:color="auto"/>
                        <w:bottom w:val="none" w:sz="0" w:space="0" w:color="auto"/>
                        <w:right w:val="none" w:sz="0" w:space="0" w:color="auto"/>
                      </w:divBdr>
                      <w:divsChild>
                        <w:div w:id="1590263304">
                          <w:marLeft w:val="0"/>
                          <w:marRight w:val="0"/>
                          <w:marTop w:val="0"/>
                          <w:marBottom w:val="0"/>
                          <w:divBdr>
                            <w:top w:val="none" w:sz="0" w:space="0" w:color="auto"/>
                            <w:left w:val="none" w:sz="0" w:space="0" w:color="auto"/>
                            <w:bottom w:val="none" w:sz="0" w:space="0" w:color="auto"/>
                            <w:right w:val="none" w:sz="0" w:space="0" w:color="auto"/>
                          </w:divBdr>
                          <w:divsChild>
                            <w:div w:id="1335493048">
                              <w:marLeft w:val="0"/>
                              <w:marRight w:val="0"/>
                              <w:marTop w:val="0"/>
                              <w:marBottom w:val="0"/>
                              <w:divBdr>
                                <w:top w:val="none" w:sz="0" w:space="0" w:color="auto"/>
                                <w:left w:val="none" w:sz="0" w:space="0" w:color="auto"/>
                                <w:bottom w:val="none" w:sz="0" w:space="0" w:color="auto"/>
                                <w:right w:val="none" w:sz="0" w:space="0" w:color="auto"/>
                              </w:divBdr>
                              <w:divsChild>
                                <w:div w:id="10884446">
                                  <w:marLeft w:val="0"/>
                                  <w:marRight w:val="0"/>
                                  <w:marTop w:val="0"/>
                                  <w:marBottom w:val="0"/>
                                  <w:divBdr>
                                    <w:top w:val="none" w:sz="0" w:space="0" w:color="auto"/>
                                    <w:left w:val="none" w:sz="0" w:space="0" w:color="auto"/>
                                    <w:bottom w:val="none" w:sz="0" w:space="0" w:color="auto"/>
                                    <w:right w:val="none" w:sz="0" w:space="0" w:color="auto"/>
                                  </w:divBdr>
                                </w:div>
                              </w:divsChild>
                            </w:div>
                            <w:div w:id="17784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69118">
                  <w:marLeft w:val="0"/>
                  <w:marRight w:val="0"/>
                  <w:marTop w:val="0"/>
                  <w:marBottom w:val="0"/>
                  <w:divBdr>
                    <w:top w:val="none" w:sz="0" w:space="0" w:color="auto"/>
                    <w:left w:val="none" w:sz="0" w:space="0" w:color="auto"/>
                    <w:bottom w:val="none" w:sz="0" w:space="0" w:color="auto"/>
                    <w:right w:val="none" w:sz="0" w:space="0" w:color="auto"/>
                  </w:divBdr>
                  <w:divsChild>
                    <w:div w:id="1927494447">
                      <w:marLeft w:val="0"/>
                      <w:marRight w:val="0"/>
                      <w:marTop w:val="0"/>
                      <w:marBottom w:val="0"/>
                      <w:divBdr>
                        <w:top w:val="none" w:sz="0" w:space="0" w:color="auto"/>
                        <w:left w:val="none" w:sz="0" w:space="0" w:color="auto"/>
                        <w:bottom w:val="none" w:sz="0" w:space="0" w:color="auto"/>
                        <w:right w:val="none" w:sz="0" w:space="0" w:color="auto"/>
                      </w:divBdr>
                      <w:divsChild>
                        <w:div w:id="1402750360">
                          <w:marLeft w:val="0"/>
                          <w:marRight w:val="0"/>
                          <w:marTop w:val="0"/>
                          <w:marBottom w:val="0"/>
                          <w:divBdr>
                            <w:top w:val="none" w:sz="0" w:space="0" w:color="auto"/>
                            <w:left w:val="none" w:sz="0" w:space="0" w:color="auto"/>
                            <w:bottom w:val="none" w:sz="0" w:space="0" w:color="auto"/>
                            <w:right w:val="none" w:sz="0" w:space="0" w:color="auto"/>
                          </w:divBdr>
                          <w:divsChild>
                            <w:div w:id="1936860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966697">
                      <w:marLeft w:val="0"/>
                      <w:marRight w:val="0"/>
                      <w:marTop w:val="0"/>
                      <w:marBottom w:val="0"/>
                      <w:divBdr>
                        <w:top w:val="none" w:sz="0" w:space="0" w:color="auto"/>
                        <w:left w:val="none" w:sz="0" w:space="0" w:color="auto"/>
                        <w:bottom w:val="none" w:sz="0" w:space="0" w:color="auto"/>
                        <w:right w:val="none" w:sz="0" w:space="0" w:color="auto"/>
                      </w:divBdr>
                      <w:divsChild>
                        <w:div w:id="1960993902">
                          <w:marLeft w:val="0"/>
                          <w:marRight w:val="0"/>
                          <w:marTop w:val="0"/>
                          <w:marBottom w:val="0"/>
                          <w:divBdr>
                            <w:top w:val="none" w:sz="0" w:space="0" w:color="auto"/>
                            <w:left w:val="none" w:sz="0" w:space="0" w:color="auto"/>
                            <w:bottom w:val="none" w:sz="0" w:space="0" w:color="auto"/>
                            <w:right w:val="none" w:sz="0" w:space="0" w:color="auto"/>
                          </w:divBdr>
                          <w:divsChild>
                            <w:div w:id="410736454">
                              <w:marLeft w:val="0"/>
                              <w:marRight w:val="0"/>
                              <w:marTop w:val="0"/>
                              <w:marBottom w:val="0"/>
                              <w:divBdr>
                                <w:top w:val="none" w:sz="0" w:space="0" w:color="auto"/>
                                <w:left w:val="none" w:sz="0" w:space="0" w:color="auto"/>
                                <w:bottom w:val="none" w:sz="0" w:space="0" w:color="auto"/>
                                <w:right w:val="none" w:sz="0" w:space="0" w:color="auto"/>
                              </w:divBdr>
                              <w:divsChild>
                                <w:div w:id="688021024">
                                  <w:marLeft w:val="0"/>
                                  <w:marRight w:val="0"/>
                                  <w:marTop w:val="0"/>
                                  <w:marBottom w:val="0"/>
                                  <w:divBdr>
                                    <w:top w:val="none" w:sz="0" w:space="0" w:color="auto"/>
                                    <w:left w:val="none" w:sz="0" w:space="0" w:color="auto"/>
                                    <w:bottom w:val="none" w:sz="0" w:space="0" w:color="auto"/>
                                    <w:right w:val="none" w:sz="0" w:space="0" w:color="auto"/>
                                  </w:divBdr>
                                </w:div>
                              </w:divsChild>
                            </w:div>
                            <w:div w:id="1144200621">
                              <w:marLeft w:val="0"/>
                              <w:marRight w:val="0"/>
                              <w:marTop w:val="0"/>
                              <w:marBottom w:val="0"/>
                              <w:divBdr>
                                <w:top w:val="none" w:sz="0" w:space="0" w:color="auto"/>
                                <w:left w:val="none" w:sz="0" w:space="0" w:color="auto"/>
                                <w:bottom w:val="none" w:sz="0" w:space="0" w:color="auto"/>
                                <w:right w:val="none" w:sz="0" w:space="0" w:color="auto"/>
                              </w:divBdr>
                            </w:div>
                          </w:divsChild>
                        </w:div>
                        <w:div w:id="1848714609">
                          <w:marLeft w:val="0"/>
                          <w:marRight w:val="0"/>
                          <w:marTop w:val="0"/>
                          <w:marBottom w:val="0"/>
                          <w:divBdr>
                            <w:top w:val="none" w:sz="0" w:space="0" w:color="auto"/>
                            <w:left w:val="none" w:sz="0" w:space="0" w:color="auto"/>
                            <w:bottom w:val="none" w:sz="0" w:space="0" w:color="auto"/>
                            <w:right w:val="none" w:sz="0" w:space="0" w:color="auto"/>
                          </w:divBdr>
                          <w:divsChild>
                            <w:div w:id="426387639">
                              <w:marLeft w:val="0"/>
                              <w:marRight w:val="0"/>
                              <w:marTop w:val="0"/>
                              <w:marBottom w:val="0"/>
                              <w:divBdr>
                                <w:top w:val="none" w:sz="0" w:space="0" w:color="auto"/>
                                <w:left w:val="none" w:sz="0" w:space="0" w:color="auto"/>
                                <w:bottom w:val="none" w:sz="0" w:space="0" w:color="auto"/>
                                <w:right w:val="none" w:sz="0" w:space="0" w:color="auto"/>
                              </w:divBdr>
                              <w:divsChild>
                                <w:div w:id="212083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839242">
                  <w:marLeft w:val="0"/>
                  <w:marRight w:val="0"/>
                  <w:marTop w:val="0"/>
                  <w:marBottom w:val="0"/>
                  <w:divBdr>
                    <w:top w:val="none" w:sz="0" w:space="0" w:color="auto"/>
                    <w:left w:val="none" w:sz="0" w:space="0" w:color="auto"/>
                    <w:bottom w:val="none" w:sz="0" w:space="0" w:color="auto"/>
                    <w:right w:val="none" w:sz="0" w:space="0" w:color="auto"/>
                  </w:divBdr>
                  <w:divsChild>
                    <w:div w:id="745037141">
                      <w:marLeft w:val="0"/>
                      <w:marRight w:val="0"/>
                      <w:marTop w:val="0"/>
                      <w:marBottom w:val="0"/>
                      <w:divBdr>
                        <w:top w:val="none" w:sz="0" w:space="0" w:color="auto"/>
                        <w:left w:val="none" w:sz="0" w:space="0" w:color="auto"/>
                        <w:bottom w:val="none" w:sz="0" w:space="0" w:color="auto"/>
                        <w:right w:val="none" w:sz="0" w:space="0" w:color="auto"/>
                      </w:divBdr>
                      <w:divsChild>
                        <w:div w:id="10452969">
                          <w:marLeft w:val="0"/>
                          <w:marRight w:val="0"/>
                          <w:marTop w:val="0"/>
                          <w:marBottom w:val="0"/>
                          <w:divBdr>
                            <w:top w:val="none" w:sz="0" w:space="0" w:color="auto"/>
                            <w:left w:val="none" w:sz="0" w:space="0" w:color="auto"/>
                            <w:bottom w:val="none" w:sz="0" w:space="0" w:color="auto"/>
                            <w:right w:val="none" w:sz="0" w:space="0" w:color="auto"/>
                          </w:divBdr>
                          <w:divsChild>
                            <w:div w:id="15005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2537">
                      <w:marLeft w:val="0"/>
                      <w:marRight w:val="0"/>
                      <w:marTop w:val="0"/>
                      <w:marBottom w:val="0"/>
                      <w:divBdr>
                        <w:top w:val="none" w:sz="0" w:space="0" w:color="auto"/>
                        <w:left w:val="none" w:sz="0" w:space="0" w:color="auto"/>
                        <w:bottom w:val="none" w:sz="0" w:space="0" w:color="auto"/>
                        <w:right w:val="none" w:sz="0" w:space="0" w:color="auto"/>
                      </w:divBdr>
                      <w:divsChild>
                        <w:div w:id="1720281070">
                          <w:marLeft w:val="0"/>
                          <w:marRight w:val="0"/>
                          <w:marTop w:val="0"/>
                          <w:marBottom w:val="0"/>
                          <w:divBdr>
                            <w:top w:val="none" w:sz="0" w:space="0" w:color="auto"/>
                            <w:left w:val="none" w:sz="0" w:space="0" w:color="auto"/>
                            <w:bottom w:val="none" w:sz="0" w:space="0" w:color="auto"/>
                            <w:right w:val="none" w:sz="0" w:space="0" w:color="auto"/>
                          </w:divBdr>
                        </w:div>
                        <w:div w:id="128889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339182">
                  <w:marLeft w:val="0"/>
                  <w:marRight w:val="0"/>
                  <w:marTop w:val="0"/>
                  <w:marBottom w:val="0"/>
                  <w:divBdr>
                    <w:top w:val="none" w:sz="0" w:space="0" w:color="auto"/>
                    <w:left w:val="none" w:sz="0" w:space="0" w:color="auto"/>
                    <w:bottom w:val="none" w:sz="0" w:space="0" w:color="auto"/>
                    <w:right w:val="none" w:sz="0" w:space="0" w:color="auto"/>
                  </w:divBdr>
                  <w:divsChild>
                    <w:div w:id="1820917918">
                      <w:marLeft w:val="0"/>
                      <w:marRight w:val="0"/>
                      <w:marTop w:val="0"/>
                      <w:marBottom w:val="0"/>
                      <w:divBdr>
                        <w:top w:val="none" w:sz="0" w:space="0" w:color="auto"/>
                        <w:left w:val="none" w:sz="0" w:space="0" w:color="auto"/>
                        <w:bottom w:val="none" w:sz="0" w:space="0" w:color="auto"/>
                        <w:right w:val="none" w:sz="0" w:space="0" w:color="auto"/>
                      </w:divBdr>
                      <w:divsChild>
                        <w:div w:id="1041246657">
                          <w:marLeft w:val="0"/>
                          <w:marRight w:val="0"/>
                          <w:marTop w:val="0"/>
                          <w:marBottom w:val="0"/>
                          <w:divBdr>
                            <w:top w:val="none" w:sz="0" w:space="0" w:color="auto"/>
                            <w:left w:val="none" w:sz="0" w:space="0" w:color="auto"/>
                            <w:bottom w:val="none" w:sz="0" w:space="0" w:color="auto"/>
                            <w:right w:val="none" w:sz="0" w:space="0" w:color="auto"/>
                          </w:divBdr>
                          <w:divsChild>
                            <w:div w:id="147386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00531">
                      <w:marLeft w:val="0"/>
                      <w:marRight w:val="0"/>
                      <w:marTop w:val="0"/>
                      <w:marBottom w:val="0"/>
                      <w:divBdr>
                        <w:top w:val="none" w:sz="0" w:space="0" w:color="auto"/>
                        <w:left w:val="none" w:sz="0" w:space="0" w:color="auto"/>
                        <w:bottom w:val="none" w:sz="0" w:space="0" w:color="auto"/>
                        <w:right w:val="none" w:sz="0" w:space="0" w:color="auto"/>
                      </w:divBdr>
                      <w:divsChild>
                        <w:div w:id="1975019280">
                          <w:marLeft w:val="0"/>
                          <w:marRight w:val="0"/>
                          <w:marTop w:val="0"/>
                          <w:marBottom w:val="0"/>
                          <w:divBdr>
                            <w:top w:val="none" w:sz="0" w:space="0" w:color="auto"/>
                            <w:left w:val="none" w:sz="0" w:space="0" w:color="auto"/>
                            <w:bottom w:val="none" w:sz="0" w:space="0" w:color="auto"/>
                            <w:right w:val="none" w:sz="0" w:space="0" w:color="auto"/>
                          </w:divBdr>
                          <w:divsChild>
                            <w:div w:id="74777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7844154">
                  <w:marLeft w:val="0"/>
                  <w:marRight w:val="0"/>
                  <w:marTop w:val="0"/>
                  <w:marBottom w:val="0"/>
                  <w:divBdr>
                    <w:top w:val="none" w:sz="0" w:space="0" w:color="auto"/>
                    <w:left w:val="none" w:sz="0" w:space="0" w:color="auto"/>
                    <w:bottom w:val="none" w:sz="0" w:space="0" w:color="auto"/>
                    <w:right w:val="none" w:sz="0" w:space="0" w:color="auto"/>
                  </w:divBdr>
                  <w:divsChild>
                    <w:div w:id="1522861489">
                      <w:marLeft w:val="0"/>
                      <w:marRight w:val="0"/>
                      <w:marTop w:val="0"/>
                      <w:marBottom w:val="0"/>
                      <w:divBdr>
                        <w:top w:val="none" w:sz="0" w:space="0" w:color="auto"/>
                        <w:left w:val="none" w:sz="0" w:space="0" w:color="auto"/>
                        <w:bottom w:val="none" w:sz="0" w:space="0" w:color="auto"/>
                        <w:right w:val="none" w:sz="0" w:space="0" w:color="auto"/>
                      </w:divBdr>
                      <w:divsChild>
                        <w:div w:id="1255089991">
                          <w:marLeft w:val="0"/>
                          <w:marRight w:val="0"/>
                          <w:marTop w:val="0"/>
                          <w:marBottom w:val="0"/>
                          <w:divBdr>
                            <w:top w:val="none" w:sz="0" w:space="0" w:color="auto"/>
                            <w:left w:val="none" w:sz="0" w:space="0" w:color="auto"/>
                            <w:bottom w:val="none" w:sz="0" w:space="0" w:color="auto"/>
                            <w:right w:val="none" w:sz="0" w:space="0" w:color="auto"/>
                          </w:divBdr>
                          <w:divsChild>
                            <w:div w:id="120818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45347">
                      <w:marLeft w:val="0"/>
                      <w:marRight w:val="0"/>
                      <w:marTop w:val="0"/>
                      <w:marBottom w:val="0"/>
                      <w:divBdr>
                        <w:top w:val="none" w:sz="0" w:space="0" w:color="auto"/>
                        <w:left w:val="none" w:sz="0" w:space="0" w:color="auto"/>
                        <w:bottom w:val="none" w:sz="0" w:space="0" w:color="auto"/>
                        <w:right w:val="none" w:sz="0" w:space="0" w:color="auto"/>
                      </w:divBdr>
                      <w:divsChild>
                        <w:div w:id="309018337">
                          <w:marLeft w:val="0"/>
                          <w:marRight w:val="0"/>
                          <w:marTop w:val="0"/>
                          <w:marBottom w:val="0"/>
                          <w:divBdr>
                            <w:top w:val="none" w:sz="0" w:space="0" w:color="auto"/>
                            <w:left w:val="none" w:sz="0" w:space="0" w:color="auto"/>
                            <w:bottom w:val="none" w:sz="0" w:space="0" w:color="auto"/>
                            <w:right w:val="none" w:sz="0" w:space="0" w:color="auto"/>
                          </w:divBdr>
                          <w:divsChild>
                            <w:div w:id="1995261016">
                              <w:marLeft w:val="0"/>
                              <w:marRight w:val="0"/>
                              <w:marTop w:val="0"/>
                              <w:marBottom w:val="0"/>
                              <w:divBdr>
                                <w:top w:val="none" w:sz="0" w:space="0" w:color="auto"/>
                                <w:left w:val="none" w:sz="0" w:space="0" w:color="auto"/>
                                <w:bottom w:val="none" w:sz="0" w:space="0" w:color="auto"/>
                                <w:right w:val="none" w:sz="0" w:space="0" w:color="auto"/>
                              </w:divBdr>
                            </w:div>
                          </w:divsChild>
                        </w:div>
                        <w:div w:id="817191163">
                          <w:marLeft w:val="0"/>
                          <w:marRight w:val="0"/>
                          <w:marTop w:val="0"/>
                          <w:marBottom w:val="0"/>
                          <w:divBdr>
                            <w:top w:val="none" w:sz="0" w:space="0" w:color="auto"/>
                            <w:left w:val="none" w:sz="0" w:space="0" w:color="auto"/>
                            <w:bottom w:val="none" w:sz="0" w:space="0" w:color="auto"/>
                            <w:right w:val="none" w:sz="0" w:space="0" w:color="auto"/>
                          </w:divBdr>
                          <w:divsChild>
                            <w:div w:id="1629819184">
                              <w:marLeft w:val="0"/>
                              <w:marRight w:val="0"/>
                              <w:marTop w:val="0"/>
                              <w:marBottom w:val="0"/>
                              <w:divBdr>
                                <w:top w:val="none" w:sz="0" w:space="0" w:color="auto"/>
                                <w:left w:val="none" w:sz="0" w:space="0" w:color="auto"/>
                                <w:bottom w:val="none" w:sz="0" w:space="0" w:color="auto"/>
                                <w:right w:val="none" w:sz="0" w:space="0" w:color="auto"/>
                              </w:divBdr>
                            </w:div>
                          </w:divsChild>
                        </w:div>
                        <w:div w:id="243757835">
                          <w:marLeft w:val="0"/>
                          <w:marRight w:val="0"/>
                          <w:marTop w:val="0"/>
                          <w:marBottom w:val="0"/>
                          <w:divBdr>
                            <w:top w:val="none" w:sz="0" w:space="0" w:color="auto"/>
                            <w:left w:val="none" w:sz="0" w:space="0" w:color="auto"/>
                            <w:bottom w:val="none" w:sz="0" w:space="0" w:color="auto"/>
                            <w:right w:val="none" w:sz="0" w:space="0" w:color="auto"/>
                          </w:divBdr>
                          <w:divsChild>
                            <w:div w:id="1168983373">
                              <w:marLeft w:val="0"/>
                              <w:marRight w:val="0"/>
                              <w:marTop w:val="0"/>
                              <w:marBottom w:val="0"/>
                              <w:divBdr>
                                <w:top w:val="none" w:sz="0" w:space="0" w:color="auto"/>
                                <w:left w:val="none" w:sz="0" w:space="0" w:color="auto"/>
                                <w:bottom w:val="none" w:sz="0" w:space="0" w:color="auto"/>
                                <w:right w:val="none" w:sz="0" w:space="0" w:color="auto"/>
                              </w:divBdr>
                            </w:div>
                          </w:divsChild>
                        </w:div>
                        <w:div w:id="1927616320">
                          <w:marLeft w:val="0"/>
                          <w:marRight w:val="0"/>
                          <w:marTop w:val="0"/>
                          <w:marBottom w:val="0"/>
                          <w:divBdr>
                            <w:top w:val="none" w:sz="0" w:space="0" w:color="auto"/>
                            <w:left w:val="none" w:sz="0" w:space="0" w:color="auto"/>
                            <w:bottom w:val="none" w:sz="0" w:space="0" w:color="auto"/>
                            <w:right w:val="none" w:sz="0" w:space="0" w:color="auto"/>
                          </w:divBdr>
                          <w:divsChild>
                            <w:div w:id="29957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1185147">
      <w:bodyDiv w:val="1"/>
      <w:marLeft w:val="0"/>
      <w:marRight w:val="0"/>
      <w:marTop w:val="0"/>
      <w:marBottom w:val="0"/>
      <w:divBdr>
        <w:top w:val="none" w:sz="0" w:space="0" w:color="auto"/>
        <w:left w:val="none" w:sz="0" w:space="0" w:color="auto"/>
        <w:bottom w:val="none" w:sz="0" w:space="0" w:color="auto"/>
        <w:right w:val="none" w:sz="0" w:space="0" w:color="auto"/>
      </w:divBdr>
      <w:divsChild>
        <w:div w:id="1597517726">
          <w:marLeft w:val="0"/>
          <w:marRight w:val="0"/>
          <w:marTop w:val="0"/>
          <w:marBottom w:val="0"/>
          <w:divBdr>
            <w:top w:val="none" w:sz="0" w:space="0" w:color="auto"/>
            <w:left w:val="none" w:sz="0" w:space="0" w:color="auto"/>
            <w:bottom w:val="none" w:sz="0" w:space="0" w:color="auto"/>
            <w:right w:val="none" w:sz="0" w:space="0" w:color="auto"/>
          </w:divBdr>
          <w:divsChild>
            <w:div w:id="2040624440">
              <w:marLeft w:val="0"/>
              <w:marRight w:val="0"/>
              <w:marTop w:val="0"/>
              <w:marBottom w:val="0"/>
              <w:divBdr>
                <w:top w:val="none" w:sz="0" w:space="0" w:color="auto"/>
                <w:left w:val="none" w:sz="0" w:space="0" w:color="auto"/>
                <w:bottom w:val="none" w:sz="0" w:space="0" w:color="auto"/>
                <w:right w:val="none" w:sz="0" w:space="0" w:color="auto"/>
              </w:divBdr>
            </w:div>
            <w:div w:id="524905535">
              <w:marLeft w:val="0"/>
              <w:marRight w:val="0"/>
              <w:marTop w:val="0"/>
              <w:marBottom w:val="0"/>
              <w:divBdr>
                <w:top w:val="none" w:sz="0" w:space="0" w:color="auto"/>
                <w:left w:val="none" w:sz="0" w:space="0" w:color="auto"/>
                <w:bottom w:val="none" w:sz="0" w:space="0" w:color="auto"/>
                <w:right w:val="none" w:sz="0" w:space="0" w:color="auto"/>
              </w:divBdr>
            </w:div>
          </w:divsChild>
        </w:div>
        <w:div w:id="1709135258">
          <w:marLeft w:val="0"/>
          <w:marRight w:val="0"/>
          <w:marTop w:val="0"/>
          <w:marBottom w:val="0"/>
          <w:divBdr>
            <w:top w:val="none" w:sz="0" w:space="0" w:color="auto"/>
            <w:left w:val="none" w:sz="0" w:space="0" w:color="auto"/>
            <w:bottom w:val="none" w:sz="0" w:space="0" w:color="auto"/>
            <w:right w:val="none" w:sz="0" w:space="0" w:color="auto"/>
          </w:divBdr>
        </w:div>
      </w:divsChild>
    </w:div>
    <w:div w:id="532503020">
      <w:bodyDiv w:val="1"/>
      <w:marLeft w:val="0"/>
      <w:marRight w:val="0"/>
      <w:marTop w:val="0"/>
      <w:marBottom w:val="0"/>
      <w:divBdr>
        <w:top w:val="none" w:sz="0" w:space="0" w:color="auto"/>
        <w:left w:val="none" w:sz="0" w:space="0" w:color="auto"/>
        <w:bottom w:val="none" w:sz="0" w:space="0" w:color="auto"/>
        <w:right w:val="none" w:sz="0" w:space="0" w:color="auto"/>
      </w:divBdr>
      <w:divsChild>
        <w:div w:id="1709909837">
          <w:marLeft w:val="0"/>
          <w:marRight w:val="0"/>
          <w:marTop w:val="0"/>
          <w:marBottom w:val="0"/>
          <w:divBdr>
            <w:top w:val="none" w:sz="0" w:space="0" w:color="auto"/>
            <w:left w:val="none" w:sz="0" w:space="0" w:color="auto"/>
            <w:bottom w:val="none" w:sz="0" w:space="0" w:color="auto"/>
            <w:right w:val="none" w:sz="0" w:space="0" w:color="auto"/>
          </w:divBdr>
          <w:divsChild>
            <w:div w:id="798189761">
              <w:marLeft w:val="0"/>
              <w:marRight w:val="0"/>
              <w:marTop w:val="0"/>
              <w:marBottom w:val="0"/>
              <w:divBdr>
                <w:top w:val="none" w:sz="0" w:space="0" w:color="auto"/>
                <w:left w:val="none" w:sz="0" w:space="0" w:color="auto"/>
                <w:bottom w:val="none" w:sz="0" w:space="0" w:color="auto"/>
                <w:right w:val="none" w:sz="0" w:space="0" w:color="auto"/>
              </w:divBdr>
            </w:div>
            <w:div w:id="1810173031">
              <w:marLeft w:val="0"/>
              <w:marRight w:val="0"/>
              <w:marTop w:val="0"/>
              <w:marBottom w:val="0"/>
              <w:divBdr>
                <w:top w:val="none" w:sz="0" w:space="0" w:color="auto"/>
                <w:left w:val="none" w:sz="0" w:space="0" w:color="auto"/>
                <w:bottom w:val="none" w:sz="0" w:space="0" w:color="auto"/>
                <w:right w:val="none" w:sz="0" w:space="0" w:color="auto"/>
              </w:divBdr>
            </w:div>
          </w:divsChild>
        </w:div>
        <w:div w:id="1255044852">
          <w:marLeft w:val="0"/>
          <w:marRight w:val="0"/>
          <w:marTop w:val="0"/>
          <w:marBottom w:val="0"/>
          <w:divBdr>
            <w:top w:val="none" w:sz="0" w:space="0" w:color="auto"/>
            <w:left w:val="none" w:sz="0" w:space="0" w:color="auto"/>
            <w:bottom w:val="none" w:sz="0" w:space="0" w:color="auto"/>
            <w:right w:val="none" w:sz="0" w:space="0" w:color="auto"/>
          </w:divBdr>
        </w:div>
      </w:divsChild>
    </w:div>
    <w:div w:id="534386560">
      <w:bodyDiv w:val="1"/>
      <w:marLeft w:val="0"/>
      <w:marRight w:val="0"/>
      <w:marTop w:val="0"/>
      <w:marBottom w:val="0"/>
      <w:divBdr>
        <w:top w:val="none" w:sz="0" w:space="0" w:color="auto"/>
        <w:left w:val="none" w:sz="0" w:space="0" w:color="auto"/>
        <w:bottom w:val="none" w:sz="0" w:space="0" w:color="auto"/>
        <w:right w:val="none" w:sz="0" w:space="0" w:color="auto"/>
      </w:divBdr>
      <w:divsChild>
        <w:div w:id="872841132">
          <w:marLeft w:val="0"/>
          <w:marRight w:val="0"/>
          <w:marTop w:val="0"/>
          <w:marBottom w:val="0"/>
          <w:divBdr>
            <w:top w:val="none" w:sz="0" w:space="0" w:color="auto"/>
            <w:left w:val="none" w:sz="0" w:space="0" w:color="auto"/>
            <w:bottom w:val="none" w:sz="0" w:space="0" w:color="auto"/>
            <w:right w:val="none" w:sz="0" w:space="0" w:color="auto"/>
          </w:divBdr>
          <w:divsChild>
            <w:div w:id="162211240">
              <w:marLeft w:val="0"/>
              <w:marRight w:val="0"/>
              <w:marTop w:val="0"/>
              <w:marBottom w:val="0"/>
              <w:divBdr>
                <w:top w:val="none" w:sz="0" w:space="0" w:color="auto"/>
                <w:left w:val="none" w:sz="0" w:space="0" w:color="auto"/>
                <w:bottom w:val="none" w:sz="0" w:space="0" w:color="auto"/>
                <w:right w:val="none" w:sz="0" w:space="0" w:color="auto"/>
              </w:divBdr>
              <w:divsChild>
                <w:div w:id="1166357890">
                  <w:marLeft w:val="0"/>
                  <w:marRight w:val="0"/>
                  <w:marTop w:val="0"/>
                  <w:marBottom w:val="0"/>
                  <w:divBdr>
                    <w:top w:val="none" w:sz="0" w:space="0" w:color="auto"/>
                    <w:left w:val="none" w:sz="0" w:space="0" w:color="auto"/>
                    <w:bottom w:val="none" w:sz="0" w:space="0" w:color="auto"/>
                    <w:right w:val="none" w:sz="0" w:space="0" w:color="auto"/>
                  </w:divBdr>
                </w:div>
                <w:div w:id="907571019">
                  <w:marLeft w:val="0"/>
                  <w:marRight w:val="0"/>
                  <w:marTop w:val="0"/>
                  <w:marBottom w:val="0"/>
                  <w:divBdr>
                    <w:top w:val="none" w:sz="0" w:space="0" w:color="auto"/>
                    <w:left w:val="none" w:sz="0" w:space="0" w:color="auto"/>
                    <w:bottom w:val="none" w:sz="0" w:space="0" w:color="auto"/>
                    <w:right w:val="none" w:sz="0" w:space="0" w:color="auto"/>
                  </w:divBdr>
                  <w:divsChild>
                    <w:div w:id="1143084975">
                      <w:marLeft w:val="0"/>
                      <w:marRight w:val="0"/>
                      <w:marTop w:val="0"/>
                      <w:marBottom w:val="0"/>
                      <w:divBdr>
                        <w:top w:val="none" w:sz="0" w:space="0" w:color="auto"/>
                        <w:left w:val="none" w:sz="0" w:space="0" w:color="auto"/>
                        <w:bottom w:val="none" w:sz="0" w:space="0" w:color="auto"/>
                        <w:right w:val="none" w:sz="0" w:space="0" w:color="auto"/>
                      </w:divBdr>
                    </w:div>
                  </w:divsChild>
                </w:div>
                <w:div w:id="99106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2770">
      <w:bodyDiv w:val="1"/>
      <w:marLeft w:val="0"/>
      <w:marRight w:val="0"/>
      <w:marTop w:val="0"/>
      <w:marBottom w:val="0"/>
      <w:divBdr>
        <w:top w:val="none" w:sz="0" w:space="0" w:color="auto"/>
        <w:left w:val="none" w:sz="0" w:space="0" w:color="auto"/>
        <w:bottom w:val="none" w:sz="0" w:space="0" w:color="auto"/>
        <w:right w:val="none" w:sz="0" w:space="0" w:color="auto"/>
      </w:divBdr>
      <w:divsChild>
        <w:div w:id="421222074">
          <w:marLeft w:val="0"/>
          <w:marRight w:val="0"/>
          <w:marTop w:val="0"/>
          <w:marBottom w:val="0"/>
          <w:divBdr>
            <w:top w:val="none" w:sz="0" w:space="0" w:color="auto"/>
            <w:left w:val="none" w:sz="0" w:space="0" w:color="auto"/>
            <w:bottom w:val="none" w:sz="0" w:space="0" w:color="auto"/>
            <w:right w:val="none" w:sz="0" w:space="0" w:color="auto"/>
          </w:divBdr>
          <w:divsChild>
            <w:div w:id="1653100854">
              <w:marLeft w:val="0"/>
              <w:marRight w:val="0"/>
              <w:marTop w:val="0"/>
              <w:marBottom w:val="0"/>
              <w:divBdr>
                <w:top w:val="none" w:sz="0" w:space="0" w:color="auto"/>
                <w:left w:val="none" w:sz="0" w:space="0" w:color="auto"/>
                <w:bottom w:val="none" w:sz="0" w:space="0" w:color="auto"/>
                <w:right w:val="none" w:sz="0" w:space="0" w:color="auto"/>
              </w:divBdr>
            </w:div>
            <w:div w:id="897663385">
              <w:marLeft w:val="0"/>
              <w:marRight w:val="0"/>
              <w:marTop w:val="0"/>
              <w:marBottom w:val="0"/>
              <w:divBdr>
                <w:top w:val="none" w:sz="0" w:space="0" w:color="auto"/>
                <w:left w:val="none" w:sz="0" w:space="0" w:color="auto"/>
                <w:bottom w:val="none" w:sz="0" w:space="0" w:color="auto"/>
                <w:right w:val="none" w:sz="0" w:space="0" w:color="auto"/>
              </w:divBdr>
            </w:div>
          </w:divsChild>
        </w:div>
        <w:div w:id="1301305668">
          <w:marLeft w:val="0"/>
          <w:marRight w:val="0"/>
          <w:marTop w:val="0"/>
          <w:marBottom w:val="0"/>
          <w:divBdr>
            <w:top w:val="none" w:sz="0" w:space="0" w:color="auto"/>
            <w:left w:val="none" w:sz="0" w:space="0" w:color="auto"/>
            <w:bottom w:val="none" w:sz="0" w:space="0" w:color="auto"/>
            <w:right w:val="none" w:sz="0" w:space="0" w:color="auto"/>
          </w:divBdr>
        </w:div>
      </w:divsChild>
    </w:div>
    <w:div w:id="535388285">
      <w:bodyDiv w:val="1"/>
      <w:marLeft w:val="0"/>
      <w:marRight w:val="0"/>
      <w:marTop w:val="0"/>
      <w:marBottom w:val="0"/>
      <w:divBdr>
        <w:top w:val="none" w:sz="0" w:space="0" w:color="auto"/>
        <w:left w:val="none" w:sz="0" w:space="0" w:color="auto"/>
        <w:bottom w:val="none" w:sz="0" w:space="0" w:color="auto"/>
        <w:right w:val="none" w:sz="0" w:space="0" w:color="auto"/>
      </w:divBdr>
      <w:divsChild>
        <w:div w:id="867988483">
          <w:marLeft w:val="0"/>
          <w:marRight w:val="0"/>
          <w:marTop w:val="0"/>
          <w:marBottom w:val="0"/>
          <w:divBdr>
            <w:top w:val="none" w:sz="0" w:space="0" w:color="auto"/>
            <w:left w:val="none" w:sz="0" w:space="0" w:color="auto"/>
            <w:bottom w:val="none" w:sz="0" w:space="0" w:color="auto"/>
            <w:right w:val="none" w:sz="0" w:space="0" w:color="auto"/>
          </w:divBdr>
        </w:div>
        <w:div w:id="998340517">
          <w:marLeft w:val="0"/>
          <w:marRight w:val="0"/>
          <w:marTop w:val="0"/>
          <w:marBottom w:val="0"/>
          <w:divBdr>
            <w:top w:val="none" w:sz="0" w:space="0" w:color="auto"/>
            <w:left w:val="none" w:sz="0" w:space="0" w:color="auto"/>
            <w:bottom w:val="none" w:sz="0" w:space="0" w:color="auto"/>
            <w:right w:val="none" w:sz="0" w:space="0" w:color="auto"/>
          </w:divBdr>
        </w:div>
      </w:divsChild>
    </w:div>
    <w:div w:id="536041725">
      <w:bodyDiv w:val="1"/>
      <w:marLeft w:val="0"/>
      <w:marRight w:val="0"/>
      <w:marTop w:val="0"/>
      <w:marBottom w:val="0"/>
      <w:divBdr>
        <w:top w:val="none" w:sz="0" w:space="0" w:color="auto"/>
        <w:left w:val="none" w:sz="0" w:space="0" w:color="auto"/>
        <w:bottom w:val="none" w:sz="0" w:space="0" w:color="auto"/>
        <w:right w:val="none" w:sz="0" w:space="0" w:color="auto"/>
      </w:divBdr>
      <w:divsChild>
        <w:div w:id="1725257511">
          <w:marLeft w:val="0"/>
          <w:marRight w:val="0"/>
          <w:marTop w:val="0"/>
          <w:marBottom w:val="0"/>
          <w:divBdr>
            <w:top w:val="none" w:sz="0" w:space="0" w:color="auto"/>
            <w:left w:val="none" w:sz="0" w:space="0" w:color="auto"/>
            <w:bottom w:val="none" w:sz="0" w:space="0" w:color="auto"/>
            <w:right w:val="none" w:sz="0" w:space="0" w:color="auto"/>
          </w:divBdr>
        </w:div>
        <w:div w:id="1172254767">
          <w:marLeft w:val="0"/>
          <w:marRight w:val="0"/>
          <w:marTop w:val="0"/>
          <w:marBottom w:val="0"/>
          <w:divBdr>
            <w:top w:val="none" w:sz="0" w:space="0" w:color="auto"/>
            <w:left w:val="none" w:sz="0" w:space="0" w:color="auto"/>
            <w:bottom w:val="none" w:sz="0" w:space="0" w:color="auto"/>
            <w:right w:val="none" w:sz="0" w:space="0" w:color="auto"/>
          </w:divBdr>
          <w:divsChild>
            <w:div w:id="609439696">
              <w:marLeft w:val="0"/>
              <w:marRight w:val="0"/>
              <w:marTop w:val="0"/>
              <w:marBottom w:val="0"/>
              <w:divBdr>
                <w:top w:val="none" w:sz="0" w:space="0" w:color="auto"/>
                <w:left w:val="none" w:sz="0" w:space="0" w:color="auto"/>
                <w:bottom w:val="none" w:sz="0" w:space="0" w:color="auto"/>
                <w:right w:val="none" w:sz="0" w:space="0" w:color="auto"/>
              </w:divBdr>
            </w:div>
            <w:div w:id="226455955">
              <w:marLeft w:val="0"/>
              <w:marRight w:val="0"/>
              <w:marTop w:val="0"/>
              <w:marBottom w:val="0"/>
              <w:divBdr>
                <w:top w:val="none" w:sz="0" w:space="0" w:color="auto"/>
                <w:left w:val="none" w:sz="0" w:space="0" w:color="auto"/>
                <w:bottom w:val="none" w:sz="0" w:space="0" w:color="auto"/>
                <w:right w:val="none" w:sz="0" w:space="0" w:color="auto"/>
              </w:divBdr>
            </w:div>
          </w:divsChild>
        </w:div>
        <w:div w:id="230582237">
          <w:marLeft w:val="0"/>
          <w:marRight w:val="0"/>
          <w:marTop w:val="0"/>
          <w:marBottom w:val="0"/>
          <w:divBdr>
            <w:top w:val="none" w:sz="0" w:space="0" w:color="auto"/>
            <w:left w:val="none" w:sz="0" w:space="0" w:color="auto"/>
            <w:bottom w:val="none" w:sz="0" w:space="0" w:color="auto"/>
            <w:right w:val="none" w:sz="0" w:space="0" w:color="auto"/>
          </w:divBdr>
          <w:divsChild>
            <w:div w:id="1081751546">
              <w:marLeft w:val="0"/>
              <w:marRight w:val="0"/>
              <w:marTop w:val="0"/>
              <w:marBottom w:val="0"/>
              <w:divBdr>
                <w:top w:val="none" w:sz="0" w:space="0" w:color="auto"/>
                <w:left w:val="none" w:sz="0" w:space="0" w:color="auto"/>
                <w:bottom w:val="none" w:sz="0" w:space="0" w:color="auto"/>
                <w:right w:val="none" w:sz="0" w:space="0" w:color="auto"/>
              </w:divBdr>
              <w:divsChild>
                <w:div w:id="1227183363">
                  <w:marLeft w:val="0"/>
                  <w:marRight w:val="0"/>
                  <w:marTop w:val="0"/>
                  <w:marBottom w:val="0"/>
                  <w:divBdr>
                    <w:top w:val="none" w:sz="0" w:space="0" w:color="auto"/>
                    <w:left w:val="none" w:sz="0" w:space="0" w:color="auto"/>
                    <w:bottom w:val="none" w:sz="0" w:space="0" w:color="auto"/>
                    <w:right w:val="none" w:sz="0" w:space="0" w:color="auto"/>
                  </w:divBdr>
                </w:div>
                <w:div w:id="25304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550754">
      <w:bodyDiv w:val="1"/>
      <w:marLeft w:val="0"/>
      <w:marRight w:val="0"/>
      <w:marTop w:val="0"/>
      <w:marBottom w:val="0"/>
      <w:divBdr>
        <w:top w:val="none" w:sz="0" w:space="0" w:color="auto"/>
        <w:left w:val="none" w:sz="0" w:space="0" w:color="auto"/>
        <w:bottom w:val="none" w:sz="0" w:space="0" w:color="auto"/>
        <w:right w:val="none" w:sz="0" w:space="0" w:color="auto"/>
      </w:divBdr>
      <w:divsChild>
        <w:div w:id="1267732452">
          <w:marLeft w:val="0"/>
          <w:marRight w:val="0"/>
          <w:marTop w:val="0"/>
          <w:marBottom w:val="0"/>
          <w:divBdr>
            <w:top w:val="none" w:sz="0" w:space="0" w:color="auto"/>
            <w:left w:val="none" w:sz="0" w:space="0" w:color="auto"/>
            <w:bottom w:val="none" w:sz="0" w:space="0" w:color="auto"/>
            <w:right w:val="none" w:sz="0" w:space="0" w:color="auto"/>
          </w:divBdr>
        </w:div>
      </w:divsChild>
    </w:div>
    <w:div w:id="536696889">
      <w:bodyDiv w:val="1"/>
      <w:marLeft w:val="0"/>
      <w:marRight w:val="0"/>
      <w:marTop w:val="0"/>
      <w:marBottom w:val="0"/>
      <w:divBdr>
        <w:top w:val="none" w:sz="0" w:space="0" w:color="auto"/>
        <w:left w:val="none" w:sz="0" w:space="0" w:color="auto"/>
        <w:bottom w:val="none" w:sz="0" w:space="0" w:color="auto"/>
        <w:right w:val="none" w:sz="0" w:space="0" w:color="auto"/>
      </w:divBdr>
      <w:divsChild>
        <w:div w:id="1049691686">
          <w:marLeft w:val="0"/>
          <w:marRight w:val="0"/>
          <w:marTop w:val="0"/>
          <w:marBottom w:val="0"/>
          <w:divBdr>
            <w:top w:val="none" w:sz="0" w:space="0" w:color="auto"/>
            <w:left w:val="none" w:sz="0" w:space="0" w:color="auto"/>
            <w:bottom w:val="none" w:sz="0" w:space="0" w:color="auto"/>
            <w:right w:val="none" w:sz="0" w:space="0" w:color="auto"/>
          </w:divBdr>
          <w:divsChild>
            <w:div w:id="881748087">
              <w:marLeft w:val="0"/>
              <w:marRight w:val="0"/>
              <w:marTop w:val="0"/>
              <w:marBottom w:val="0"/>
              <w:divBdr>
                <w:top w:val="none" w:sz="0" w:space="0" w:color="auto"/>
                <w:left w:val="none" w:sz="0" w:space="0" w:color="auto"/>
                <w:bottom w:val="none" w:sz="0" w:space="0" w:color="auto"/>
                <w:right w:val="none" w:sz="0" w:space="0" w:color="auto"/>
              </w:divBdr>
            </w:div>
            <w:div w:id="1348403422">
              <w:marLeft w:val="0"/>
              <w:marRight w:val="0"/>
              <w:marTop w:val="0"/>
              <w:marBottom w:val="0"/>
              <w:divBdr>
                <w:top w:val="none" w:sz="0" w:space="0" w:color="auto"/>
                <w:left w:val="none" w:sz="0" w:space="0" w:color="auto"/>
                <w:bottom w:val="none" w:sz="0" w:space="0" w:color="auto"/>
                <w:right w:val="none" w:sz="0" w:space="0" w:color="auto"/>
              </w:divBdr>
            </w:div>
          </w:divsChild>
        </w:div>
        <w:div w:id="957564003">
          <w:marLeft w:val="0"/>
          <w:marRight w:val="0"/>
          <w:marTop w:val="0"/>
          <w:marBottom w:val="0"/>
          <w:divBdr>
            <w:top w:val="none" w:sz="0" w:space="0" w:color="auto"/>
            <w:left w:val="none" w:sz="0" w:space="0" w:color="auto"/>
            <w:bottom w:val="none" w:sz="0" w:space="0" w:color="auto"/>
            <w:right w:val="none" w:sz="0" w:space="0" w:color="auto"/>
          </w:divBdr>
        </w:div>
      </w:divsChild>
    </w:div>
    <w:div w:id="537159432">
      <w:bodyDiv w:val="1"/>
      <w:marLeft w:val="0"/>
      <w:marRight w:val="0"/>
      <w:marTop w:val="0"/>
      <w:marBottom w:val="0"/>
      <w:divBdr>
        <w:top w:val="none" w:sz="0" w:space="0" w:color="auto"/>
        <w:left w:val="none" w:sz="0" w:space="0" w:color="auto"/>
        <w:bottom w:val="none" w:sz="0" w:space="0" w:color="auto"/>
        <w:right w:val="none" w:sz="0" w:space="0" w:color="auto"/>
      </w:divBdr>
      <w:divsChild>
        <w:div w:id="1841894944">
          <w:marLeft w:val="0"/>
          <w:marRight w:val="0"/>
          <w:marTop w:val="0"/>
          <w:marBottom w:val="0"/>
          <w:divBdr>
            <w:top w:val="none" w:sz="0" w:space="0" w:color="auto"/>
            <w:left w:val="none" w:sz="0" w:space="0" w:color="auto"/>
            <w:bottom w:val="none" w:sz="0" w:space="0" w:color="auto"/>
            <w:right w:val="none" w:sz="0" w:space="0" w:color="auto"/>
          </w:divBdr>
        </w:div>
        <w:div w:id="1319577310">
          <w:marLeft w:val="0"/>
          <w:marRight w:val="0"/>
          <w:marTop w:val="0"/>
          <w:marBottom w:val="0"/>
          <w:divBdr>
            <w:top w:val="none" w:sz="0" w:space="0" w:color="auto"/>
            <w:left w:val="none" w:sz="0" w:space="0" w:color="auto"/>
            <w:bottom w:val="none" w:sz="0" w:space="0" w:color="auto"/>
            <w:right w:val="none" w:sz="0" w:space="0" w:color="auto"/>
          </w:divBdr>
          <w:divsChild>
            <w:div w:id="1420370757">
              <w:marLeft w:val="0"/>
              <w:marRight w:val="0"/>
              <w:marTop w:val="0"/>
              <w:marBottom w:val="0"/>
              <w:divBdr>
                <w:top w:val="none" w:sz="0" w:space="0" w:color="auto"/>
                <w:left w:val="none" w:sz="0" w:space="0" w:color="auto"/>
                <w:bottom w:val="none" w:sz="0" w:space="0" w:color="auto"/>
                <w:right w:val="none" w:sz="0" w:space="0" w:color="auto"/>
              </w:divBdr>
            </w:div>
            <w:div w:id="366176686">
              <w:marLeft w:val="0"/>
              <w:marRight w:val="0"/>
              <w:marTop w:val="0"/>
              <w:marBottom w:val="0"/>
              <w:divBdr>
                <w:top w:val="none" w:sz="0" w:space="0" w:color="auto"/>
                <w:left w:val="none" w:sz="0" w:space="0" w:color="auto"/>
                <w:bottom w:val="none" w:sz="0" w:space="0" w:color="auto"/>
                <w:right w:val="none" w:sz="0" w:space="0" w:color="auto"/>
              </w:divBdr>
            </w:div>
          </w:divsChild>
        </w:div>
        <w:div w:id="1352217534">
          <w:marLeft w:val="0"/>
          <w:marRight w:val="0"/>
          <w:marTop w:val="0"/>
          <w:marBottom w:val="0"/>
          <w:divBdr>
            <w:top w:val="none" w:sz="0" w:space="0" w:color="auto"/>
            <w:left w:val="none" w:sz="0" w:space="0" w:color="auto"/>
            <w:bottom w:val="none" w:sz="0" w:space="0" w:color="auto"/>
            <w:right w:val="none" w:sz="0" w:space="0" w:color="auto"/>
          </w:divBdr>
          <w:divsChild>
            <w:div w:id="358970935">
              <w:marLeft w:val="0"/>
              <w:marRight w:val="0"/>
              <w:marTop w:val="0"/>
              <w:marBottom w:val="0"/>
              <w:divBdr>
                <w:top w:val="none" w:sz="0" w:space="0" w:color="auto"/>
                <w:left w:val="none" w:sz="0" w:space="0" w:color="auto"/>
                <w:bottom w:val="none" w:sz="0" w:space="0" w:color="auto"/>
                <w:right w:val="none" w:sz="0" w:space="0" w:color="auto"/>
              </w:divBdr>
              <w:divsChild>
                <w:div w:id="952786051">
                  <w:marLeft w:val="0"/>
                  <w:marRight w:val="0"/>
                  <w:marTop w:val="0"/>
                  <w:marBottom w:val="0"/>
                  <w:divBdr>
                    <w:top w:val="none" w:sz="0" w:space="0" w:color="auto"/>
                    <w:left w:val="none" w:sz="0" w:space="0" w:color="auto"/>
                    <w:bottom w:val="none" w:sz="0" w:space="0" w:color="auto"/>
                    <w:right w:val="none" w:sz="0" w:space="0" w:color="auto"/>
                  </w:divBdr>
                </w:div>
                <w:div w:id="16000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549961">
      <w:bodyDiv w:val="1"/>
      <w:marLeft w:val="0"/>
      <w:marRight w:val="0"/>
      <w:marTop w:val="0"/>
      <w:marBottom w:val="0"/>
      <w:divBdr>
        <w:top w:val="none" w:sz="0" w:space="0" w:color="auto"/>
        <w:left w:val="none" w:sz="0" w:space="0" w:color="auto"/>
        <w:bottom w:val="none" w:sz="0" w:space="0" w:color="auto"/>
        <w:right w:val="none" w:sz="0" w:space="0" w:color="auto"/>
      </w:divBdr>
      <w:divsChild>
        <w:div w:id="141696163">
          <w:marLeft w:val="0"/>
          <w:marRight w:val="0"/>
          <w:marTop w:val="0"/>
          <w:marBottom w:val="0"/>
          <w:divBdr>
            <w:top w:val="none" w:sz="0" w:space="0" w:color="auto"/>
            <w:left w:val="none" w:sz="0" w:space="0" w:color="auto"/>
            <w:bottom w:val="none" w:sz="0" w:space="0" w:color="auto"/>
            <w:right w:val="none" w:sz="0" w:space="0" w:color="auto"/>
          </w:divBdr>
        </w:div>
        <w:div w:id="919101978">
          <w:marLeft w:val="0"/>
          <w:marRight w:val="0"/>
          <w:marTop w:val="0"/>
          <w:marBottom w:val="0"/>
          <w:divBdr>
            <w:top w:val="none" w:sz="0" w:space="0" w:color="auto"/>
            <w:left w:val="none" w:sz="0" w:space="0" w:color="auto"/>
            <w:bottom w:val="none" w:sz="0" w:space="0" w:color="auto"/>
            <w:right w:val="none" w:sz="0" w:space="0" w:color="auto"/>
          </w:divBdr>
        </w:div>
      </w:divsChild>
    </w:div>
    <w:div w:id="537553021">
      <w:bodyDiv w:val="1"/>
      <w:marLeft w:val="0"/>
      <w:marRight w:val="0"/>
      <w:marTop w:val="0"/>
      <w:marBottom w:val="0"/>
      <w:divBdr>
        <w:top w:val="none" w:sz="0" w:space="0" w:color="auto"/>
        <w:left w:val="none" w:sz="0" w:space="0" w:color="auto"/>
        <w:bottom w:val="none" w:sz="0" w:space="0" w:color="auto"/>
        <w:right w:val="none" w:sz="0" w:space="0" w:color="auto"/>
      </w:divBdr>
      <w:divsChild>
        <w:div w:id="2025007800">
          <w:marLeft w:val="0"/>
          <w:marRight w:val="0"/>
          <w:marTop w:val="0"/>
          <w:marBottom w:val="0"/>
          <w:divBdr>
            <w:top w:val="none" w:sz="0" w:space="0" w:color="auto"/>
            <w:left w:val="none" w:sz="0" w:space="0" w:color="auto"/>
            <w:bottom w:val="none" w:sz="0" w:space="0" w:color="auto"/>
            <w:right w:val="none" w:sz="0" w:space="0" w:color="auto"/>
          </w:divBdr>
        </w:div>
        <w:div w:id="1933001427">
          <w:marLeft w:val="0"/>
          <w:marRight w:val="0"/>
          <w:marTop w:val="0"/>
          <w:marBottom w:val="0"/>
          <w:divBdr>
            <w:top w:val="none" w:sz="0" w:space="0" w:color="auto"/>
            <w:left w:val="none" w:sz="0" w:space="0" w:color="auto"/>
            <w:bottom w:val="none" w:sz="0" w:space="0" w:color="auto"/>
            <w:right w:val="none" w:sz="0" w:space="0" w:color="auto"/>
          </w:divBdr>
        </w:div>
        <w:div w:id="1140420656">
          <w:marLeft w:val="0"/>
          <w:marRight w:val="0"/>
          <w:marTop w:val="0"/>
          <w:marBottom w:val="0"/>
          <w:divBdr>
            <w:top w:val="none" w:sz="0" w:space="0" w:color="auto"/>
            <w:left w:val="none" w:sz="0" w:space="0" w:color="auto"/>
            <w:bottom w:val="none" w:sz="0" w:space="0" w:color="auto"/>
            <w:right w:val="none" w:sz="0" w:space="0" w:color="auto"/>
          </w:divBdr>
        </w:div>
      </w:divsChild>
    </w:div>
    <w:div w:id="537745869">
      <w:bodyDiv w:val="1"/>
      <w:marLeft w:val="0"/>
      <w:marRight w:val="0"/>
      <w:marTop w:val="0"/>
      <w:marBottom w:val="0"/>
      <w:divBdr>
        <w:top w:val="none" w:sz="0" w:space="0" w:color="auto"/>
        <w:left w:val="none" w:sz="0" w:space="0" w:color="auto"/>
        <w:bottom w:val="none" w:sz="0" w:space="0" w:color="auto"/>
        <w:right w:val="none" w:sz="0" w:space="0" w:color="auto"/>
      </w:divBdr>
      <w:divsChild>
        <w:div w:id="1493521725">
          <w:marLeft w:val="0"/>
          <w:marRight w:val="0"/>
          <w:marTop w:val="0"/>
          <w:marBottom w:val="0"/>
          <w:divBdr>
            <w:top w:val="none" w:sz="0" w:space="0" w:color="auto"/>
            <w:left w:val="none" w:sz="0" w:space="0" w:color="auto"/>
            <w:bottom w:val="none" w:sz="0" w:space="0" w:color="auto"/>
            <w:right w:val="none" w:sz="0" w:space="0" w:color="auto"/>
          </w:divBdr>
        </w:div>
      </w:divsChild>
    </w:div>
    <w:div w:id="538014767">
      <w:bodyDiv w:val="1"/>
      <w:marLeft w:val="0"/>
      <w:marRight w:val="0"/>
      <w:marTop w:val="0"/>
      <w:marBottom w:val="0"/>
      <w:divBdr>
        <w:top w:val="none" w:sz="0" w:space="0" w:color="auto"/>
        <w:left w:val="none" w:sz="0" w:space="0" w:color="auto"/>
        <w:bottom w:val="none" w:sz="0" w:space="0" w:color="auto"/>
        <w:right w:val="none" w:sz="0" w:space="0" w:color="auto"/>
      </w:divBdr>
      <w:divsChild>
        <w:div w:id="1120302949">
          <w:marLeft w:val="0"/>
          <w:marRight w:val="0"/>
          <w:marTop w:val="0"/>
          <w:marBottom w:val="0"/>
          <w:divBdr>
            <w:top w:val="none" w:sz="0" w:space="0" w:color="auto"/>
            <w:left w:val="none" w:sz="0" w:space="0" w:color="auto"/>
            <w:bottom w:val="none" w:sz="0" w:space="0" w:color="auto"/>
            <w:right w:val="none" w:sz="0" w:space="0" w:color="auto"/>
          </w:divBdr>
          <w:divsChild>
            <w:div w:id="106509220">
              <w:marLeft w:val="0"/>
              <w:marRight w:val="0"/>
              <w:marTop w:val="0"/>
              <w:marBottom w:val="0"/>
              <w:divBdr>
                <w:top w:val="none" w:sz="0" w:space="0" w:color="auto"/>
                <w:left w:val="none" w:sz="0" w:space="0" w:color="auto"/>
                <w:bottom w:val="none" w:sz="0" w:space="0" w:color="auto"/>
                <w:right w:val="none" w:sz="0" w:space="0" w:color="auto"/>
              </w:divBdr>
            </w:div>
            <w:div w:id="978143953">
              <w:marLeft w:val="0"/>
              <w:marRight w:val="0"/>
              <w:marTop w:val="0"/>
              <w:marBottom w:val="0"/>
              <w:divBdr>
                <w:top w:val="none" w:sz="0" w:space="0" w:color="auto"/>
                <w:left w:val="none" w:sz="0" w:space="0" w:color="auto"/>
                <w:bottom w:val="none" w:sz="0" w:space="0" w:color="auto"/>
                <w:right w:val="none" w:sz="0" w:space="0" w:color="auto"/>
              </w:divBdr>
            </w:div>
          </w:divsChild>
        </w:div>
        <w:div w:id="2137679483">
          <w:marLeft w:val="0"/>
          <w:marRight w:val="0"/>
          <w:marTop w:val="0"/>
          <w:marBottom w:val="0"/>
          <w:divBdr>
            <w:top w:val="none" w:sz="0" w:space="0" w:color="auto"/>
            <w:left w:val="none" w:sz="0" w:space="0" w:color="auto"/>
            <w:bottom w:val="none" w:sz="0" w:space="0" w:color="auto"/>
            <w:right w:val="none" w:sz="0" w:space="0" w:color="auto"/>
          </w:divBdr>
        </w:div>
      </w:divsChild>
    </w:div>
    <w:div w:id="538858424">
      <w:bodyDiv w:val="1"/>
      <w:marLeft w:val="0"/>
      <w:marRight w:val="0"/>
      <w:marTop w:val="0"/>
      <w:marBottom w:val="0"/>
      <w:divBdr>
        <w:top w:val="none" w:sz="0" w:space="0" w:color="auto"/>
        <w:left w:val="none" w:sz="0" w:space="0" w:color="auto"/>
        <w:bottom w:val="none" w:sz="0" w:space="0" w:color="auto"/>
        <w:right w:val="none" w:sz="0" w:space="0" w:color="auto"/>
      </w:divBdr>
      <w:divsChild>
        <w:div w:id="861043718">
          <w:marLeft w:val="0"/>
          <w:marRight w:val="0"/>
          <w:marTop w:val="0"/>
          <w:marBottom w:val="0"/>
          <w:divBdr>
            <w:top w:val="none" w:sz="0" w:space="0" w:color="auto"/>
            <w:left w:val="none" w:sz="0" w:space="0" w:color="auto"/>
            <w:bottom w:val="none" w:sz="0" w:space="0" w:color="auto"/>
            <w:right w:val="none" w:sz="0" w:space="0" w:color="auto"/>
          </w:divBdr>
          <w:divsChild>
            <w:div w:id="675310093">
              <w:marLeft w:val="0"/>
              <w:marRight w:val="0"/>
              <w:marTop w:val="0"/>
              <w:marBottom w:val="0"/>
              <w:divBdr>
                <w:top w:val="none" w:sz="0" w:space="0" w:color="auto"/>
                <w:left w:val="none" w:sz="0" w:space="0" w:color="auto"/>
                <w:bottom w:val="none" w:sz="0" w:space="0" w:color="auto"/>
                <w:right w:val="none" w:sz="0" w:space="0" w:color="auto"/>
              </w:divBdr>
            </w:div>
            <w:div w:id="745151338">
              <w:marLeft w:val="0"/>
              <w:marRight w:val="0"/>
              <w:marTop w:val="0"/>
              <w:marBottom w:val="0"/>
              <w:divBdr>
                <w:top w:val="none" w:sz="0" w:space="0" w:color="auto"/>
                <w:left w:val="none" w:sz="0" w:space="0" w:color="auto"/>
                <w:bottom w:val="none" w:sz="0" w:space="0" w:color="auto"/>
                <w:right w:val="none" w:sz="0" w:space="0" w:color="auto"/>
              </w:divBdr>
            </w:div>
          </w:divsChild>
        </w:div>
        <w:div w:id="569772250">
          <w:marLeft w:val="0"/>
          <w:marRight w:val="0"/>
          <w:marTop w:val="0"/>
          <w:marBottom w:val="0"/>
          <w:divBdr>
            <w:top w:val="none" w:sz="0" w:space="0" w:color="auto"/>
            <w:left w:val="none" w:sz="0" w:space="0" w:color="auto"/>
            <w:bottom w:val="none" w:sz="0" w:space="0" w:color="auto"/>
            <w:right w:val="none" w:sz="0" w:space="0" w:color="auto"/>
          </w:divBdr>
        </w:div>
      </w:divsChild>
    </w:div>
    <w:div w:id="542837905">
      <w:bodyDiv w:val="1"/>
      <w:marLeft w:val="0"/>
      <w:marRight w:val="0"/>
      <w:marTop w:val="0"/>
      <w:marBottom w:val="0"/>
      <w:divBdr>
        <w:top w:val="none" w:sz="0" w:space="0" w:color="auto"/>
        <w:left w:val="none" w:sz="0" w:space="0" w:color="auto"/>
        <w:bottom w:val="none" w:sz="0" w:space="0" w:color="auto"/>
        <w:right w:val="none" w:sz="0" w:space="0" w:color="auto"/>
      </w:divBdr>
      <w:divsChild>
        <w:div w:id="873883954">
          <w:marLeft w:val="0"/>
          <w:marRight w:val="0"/>
          <w:marTop w:val="0"/>
          <w:marBottom w:val="0"/>
          <w:divBdr>
            <w:top w:val="none" w:sz="0" w:space="0" w:color="auto"/>
            <w:left w:val="none" w:sz="0" w:space="0" w:color="auto"/>
            <w:bottom w:val="none" w:sz="0" w:space="0" w:color="auto"/>
            <w:right w:val="none" w:sz="0" w:space="0" w:color="auto"/>
          </w:divBdr>
        </w:div>
        <w:div w:id="1423064626">
          <w:marLeft w:val="0"/>
          <w:marRight w:val="0"/>
          <w:marTop w:val="0"/>
          <w:marBottom w:val="0"/>
          <w:divBdr>
            <w:top w:val="none" w:sz="0" w:space="0" w:color="auto"/>
            <w:left w:val="none" w:sz="0" w:space="0" w:color="auto"/>
            <w:bottom w:val="none" w:sz="0" w:space="0" w:color="auto"/>
            <w:right w:val="none" w:sz="0" w:space="0" w:color="auto"/>
          </w:divBdr>
        </w:div>
      </w:divsChild>
    </w:div>
    <w:div w:id="543249215">
      <w:bodyDiv w:val="1"/>
      <w:marLeft w:val="0"/>
      <w:marRight w:val="0"/>
      <w:marTop w:val="0"/>
      <w:marBottom w:val="0"/>
      <w:divBdr>
        <w:top w:val="none" w:sz="0" w:space="0" w:color="auto"/>
        <w:left w:val="none" w:sz="0" w:space="0" w:color="auto"/>
        <w:bottom w:val="none" w:sz="0" w:space="0" w:color="auto"/>
        <w:right w:val="none" w:sz="0" w:space="0" w:color="auto"/>
      </w:divBdr>
      <w:divsChild>
        <w:div w:id="1431469190">
          <w:marLeft w:val="0"/>
          <w:marRight w:val="0"/>
          <w:marTop w:val="0"/>
          <w:marBottom w:val="0"/>
          <w:divBdr>
            <w:top w:val="none" w:sz="0" w:space="0" w:color="auto"/>
            <w:left w:val="none" w:sz="0" w:space="0" w:color="auto"/>
            <w:bottom w:val="none" w:sz="0" w:space="0" w:color="auto"/>
            <w:right w:val="none" w:sz="0" w:space="0" w:color="auto"/>
          </w:divBdr>
          <w:divsChild>
            <w:div w:id="1174030858">
              <w:marLeft w:val="0"/>
              <w:marRight w:val="0"/>
              <w:marTop w:val="0"/>
              <w:marBottom w:val="0"/>
              <w:divBdr>
                <w:top w:val="none" w:sz="0" w:space="0" w:color="auto"/>
                <w:left w:val="none" w:sz="0" w:space="0" w:color="auto"/>
                <w:bottom w:val="none" w:sz="0" w:space="0" w:color="auto"/>
                <w:right w:val="none" w:sz="0" w:space="0" w:color="auto"/>
              </w:divBdr>
            </w:div>
            <w:div w:id="2145460849">
              <w:marLeft w:val="0"/>
              <w:marRight w:val="0"/>
              <w:marTop w:val="0"/>
              <w:marBottom w:val="0"/>
              <w:divBdr>
                <w:top w:val="none" w:sz="0" w:space="0" w:color="auto"/>
                <w:left w:val="none" w:sz="0" w:space="0" w:color="auto"/>
                <w:bottom w:val="none" w:sz="0" w:space="0" w:color="auto"/>
                <w:right w:val="none" w:sz="0" w:space="0" w:color="auto"/>
              </w:divBdr>
            </w:div>
          </w:divsChild>
        </w:div>
        <w:div w:id="1529025431">
          <w:marLeft w:val="0"/>
          <w:marRight w:val="0"/>
          <w:marTop w:val="0"/>
          <w:marBottom w:val="0"/>
          <w:divBdr>
            <w:top w:val="none" w:sz="0" w:space="0" w:color="auto"/>
            <w:left w:val="none" w:sz="0" w:space="0" w:color="auto"/>
            <w:bottom w:val="none" w:sz="0" w:space="0" w:color="auto"/>
            <w:right w:val="none" w:sz="0" w:space="0" w:color="auto"/>
          </w:divBdr>
        </w:div>
      </w:divsChild>
    </w:div>
    <w:div w:id="544878909">
      <w:bodyDiv w:val="1"/>
      <w:marLeft w:val="0"/>
      <w:marRight w:val="0"/>
      <w:marTop w:val="0"/>
      <w:marBottom w:val="0"/>
      <w:divBdr>
        <w:top w:val="none" w:sz="0" w:space="0" w:color="auto"/>
        <w:left w:val="none" w:sz="0" w:space="0" w:color="auto"/>
        <w:bottom w:val="none" w:sz="0" w:space="0" w:color="auto"/>
        <w:right w:val="none" w:sz="0" w:space="0" w:color="auto"/>
      </w:divBdr>
      <w:divsChild>
        <w:div w:id="1894846689">
          <w:marLeft w:val="0"/>
          <w:marRight w:val="0"/>
          <w:marTop w:val="0"/>
          <w:marBottom w:val="75"/>
          <w:divBdr>
            <w:top w:val="none" w:sz="0" w:space="0" w:color="auto"/>
            <w:left w:val="none" w:sz="0" w:space="0" w:color="auto"/>
            <w:bottom w:val="none" w:sz="0" w:space="0" w:color="auto"/>
            <w:right w:val="none" w:sz="0" w:space="0" w:color="auto"/>
          </w:divBdr>
        </w:div>
        <w:div w:id="1648128614">
          <w:marLeft w:val="0"/>
          <w:marRight w:val="0"/>
          <w:marTop w:val="0"/>
          <w:marBottom w:val="0"/>
          <w:divBdr>
            <w:top w:val="none" w:sz="0" w:space="0" w:color="auto"/>
            <w:left w:val="none" w:sz="0" w:space="0" w:color="auto"/>
            <w:bottom w:val="none" w:sz="0" w:space="0" w:color="auto"/>
            <w:right w:val="none" w:sz="0" w:space="0" w:color="auto"/>
          </w:divBdr>
        </w:div>
        <w:div w:id="1324359964">
          <w:marLeft w:val="0"/>
          <w:marRight w:val="0"/>
          <w:marTop w:val="0"/>
          <w:marBottom w:val="0"/>
          <w:divBdr>
            <w:top w:val="none" w:sz="0" w:space="0" w:color="auto"/>
            <w:left w:val="none" w:sz="0" w:space="0" w:color="auto"/>
            <w:bottom w:val="none" w:sz="0" w:space="0" w:color="auto"/>
            <w:right w:val="none" w:sz="0" w:space="0" w:color="auto"/>
          </w:divBdr>
        </w:div>
      </w:divsChild>
    </w:div>
    <w:div w:id="545609598">
      <w:bodyDiv w:val="1"/>
      <w:marLeft w:val="0"/>
      <w:marRight w:val="0"/>
      <w:marTop w:val="0"/>
      <w:marBottom w:val="0"/>
      <w:divBdr>
        <w:top w:val="none" w:sz="0" w:space="0" w:color="auto"/>
        <w:left w:val="none" w:sz="0" w:space="0" w:color="auto"/>
        <w:bottom w:val="none" w:sz="0" w:space="0" w:color="auto"/>
        <w:right w:val="none" w:sz="0" w:space="0" w:color="auto"/>
      </w:divBdr>
      <w:divsChild>
        <w:div w:id="85687821">
          <w:marLeft w:val="0"/>
          <w:marRight w:val="0"/>
          <w:marTop w:val="0"/>
          <w:marBottom w:val="0"/>
          <w:divBdr>
            <w:top w:val="none" w:sz="0" w:space="0" w:color="auto"/>
            <w:left w:val="none" w:sz="0" w:space="0" w:color="auto"/>
            <w:bottom w:val="none" w:sz="0" w:space="0" w:color="auto"/>
            <w:right w:val="none" w:sz="0" w:space="0" w:color="auto"/>
          </w:divBdr>
          <w:divsChild>
            <w:div w:id="1301422157">
              <w:marLeft w:val="0"/>
              <w:marRight w:val="0"/>
              <w:marTop w:val="0"/>
              <w:marBottom w:val="0"/>
              <w:divBdr>
                <w:top w:val="none" w:sz="0" w:space="0" w:color="auto"/>
                <w:left w:val="none" w:sz="0" w:space="0" w:color="auto"/>
                <w:bottom w:val="none" w:sz="0" w:space="0" w:color="auto"/>
                <w:right w:val="none" w:sz="0" w:space="0" w:color="auto"/>
              </w:divBdr>
            </w:div>
            <w:div w:id="1123966626">
              <w:marLeft w:val="0"/>
              <w:marRight w:val="0"/>
              <w:marTop w:val="0"/>
              <w:marBottom w:val="0"/>
              <w:divBdr>
                <w:top w:val="none" w:sz="0" w:space="0" w:color="auto"/>
                <w:left w:val="none" w:sz="0" w:space="0" w:color="auto"/>
                <w:bottom w:val="none" w:sz="0" w:space="0" w:color="auto"/>
                <w:right w:val="none" w:sz="0" w:space="0" w:color="auto"/>
              </w:divBdr>
            </w:div>
          </w:divsChild>
        </w:div>
        <w:div w:id="1580410483">
          <w:marLeft w:val="0"/>
          <w:marRight w:val="0"/>
          <w:marTop w:val="0"/>
          <w:marBottom w:val="0"/>
          <w:divBdr>
            <w:top w:val="none" w:sz="0" w:space="0" w:color="auto"/>
            <w:left w:val="none" w:sz="0" w:space="0" w:color="auto"/>
            <w:bottom w:val="none" w:sz="0" w:space="0" w:color="auto"/>
            <w:right w:val="none" w:sz="0" w:space="0" w:color="auto"/>
          </w:divBdr>
        </w:div>
      </w:divsChild>
    </w:div>
    <w:div w:id="547836930">
      <w:bodyDiv w:val="1"/>
      <w:marLeft w:val="0"/>
      <w:marRight w:val="0"/>
      <w:marTop w:val="0"/>
      <w:marBottom w:val="0"/>
      <w:divBdr>
        <w:top w:val="none" w:sz="0" w:space="0" w:color="auto"/>
        <w:left w:val="none" w:sz="0" w:space="0" w:color="auto"/>
        <w:bottom w:val="none" w:sz="0" w:space="0" w:color="auto"/>
        <w:right w:val="none" w:sz="0" w:space="0" w:color="auto"/>
      </w:divBdr>
      <w:divsChild>
        <w:div w:id="640307444">
          <w:marLeft w:val="0"/>
          <w:marRight w:val="0"/>
          <w:marTop w:val="0"/>
          <w:marBottom w:val="0"/>
          <w:divBdr>
            <w:top w:val="none" w:sz="0" w:space="0" w:color="auto"/>
            <w:left w:val="none" w:sz="0" w:space="0" w:color="auto"/>
            <w:bottom w:val="none" w:sz="0" w:space="0" w:color="auto"/>
            <w:right w:val="none" w:sz="0" w:space="0" w:color="auto"/>
          </w:divBdr>
          <w:divsChild>
            <w:div w:id="1085762473">
              <w:marLeft w:val="0"/>
              <w:marRight w:val="0"/>
              <w:marTop w:val="0"/>
              <w:marBottom w:val="0"/>
              <w:divBdr>
                <w:top w:val="none" w:sz="0" w:space="0" w:color="auto"/>
                <w:left w:val="none" w:sz="0" w:space="0" w:color="auto"/>
                <w:bottom w:val="none" w:sz="0" w:space="0" w:color="auto"/>
                <w:right w:val="none" w:sz="0" w:space="0" w:color="auto"/>
              </w:divBdr>
            </w:div>
            <w:div w:id="1281184801">
              <w:marLeft w:val="0"/>
              <w:marRight w:val="0"/>
              <w:marTop w:val="0"/>
              <w:marBottom w:val="0"/>
              <w:divBdr>
                <w:top w:val="none" w:sz="0" w:space="0" w:color="auto"/>
                <w:left w:val="none" w:sz="0" w:space="0" w:color="auto"/>
                <w:bottom w:val="none" w:sz="0" w:space="0" w:color="auto"/>
                <w:right w:val="none" w:sz="0" w:space="0" w:color="auto"/>
              </w:divBdr>
            </w:div>
          </w:divsChild>
        </w:div>
        <w:div w:id="851145463">
          <w:marLeft w:val="0"/>
          <w:marRight w:val="0"/>
          <w:marTop w:val="0"/>
          <w:marBottom w:val="0"/>
          <w:divBdr>
            <w:top w:val="none" w:sz="0" w:space="0" w:color="auto"/>
            <w:left w:val="none" w:sz="0" w:space="0" w:color="auto"/>
            <w:bottom w:val="none" w:sz="0" w:space="0" w:color="auto"/>
            <w:right w:val="none" w:sz="0" w:space="0" w:color="auto"/>
          </w:divBdr>
        </w:div>
      </w:divsChild>
    </w:div>
    <w:div w:id="549727549">
      <w:bodyDiv w:val="1"/>
      <w:marLeft w:val="0"/>
      <w:marRight w:val="0"/>
      <w:marTop w:val="0"/>
      <w:marBottom w:val="0"/>
      <w:divBdr>
        <w:top w:val="none" w:sz="0" w:space="0" w:color="auto"/>
        <w:left w:val="none" w:sz="0" w:space="0" w:color="auto"/>
        <w:bottom w:val="none" w:sz="0" w:space="0" w:color="auto"/>
        <w:right w:val="none" w:sz="0" w:space="0" w:color="auto"/>
      </w:divBdr>
      <w:divsChild>
        <w:div w:id="887717080">
          <w:marLeft w:val="0"/>
          <w:marRight w:val="0"/>
          <w:marTop w:val="0"/>
          <w:marBottom w:val="0"/>
          <w:divBdr>
            <w:top w:val="none" w:sz="0" w:space="0" w:color="auto"/>
            <w:left w:val="none" w:sz="0" w:space="0" w:color="auto"/>
            <w:bottom w:val="none" w:sz="0" w:space="0" w:color="auto"/>
            <w:right w:val="none" w:sz="0" w:space="0" w:color="auto"/>
          </w:divBdr>
          <w:divsChild>
            <w:div w:id="614485623">
              <w:marLeft w:val="0"/>
              <w:marRight w:val="0"/>
              <w:marTop w:val="0"/>
              <w:marBottom w:val="0"/>
              <w:divBdr>
                <w:top w:val="none" w:sz="0" w:space="0" w:color="auto"/>
                <w:left w:val="none" w:sz="0" w:space="0" w:color="auto"/>
                <w:bottom w:val="none" w:sz="0" w:space="0" w:color="auto"/>
                <w:right w:val="none" w:sz="0" w:space="0" w:color="auto"/>
              </w:divBdr>
            </w:div>
            <w:div w:id="989552174">
              <w:marLeft w:val="0"/>
              <w:marRight w:val="0"/>
              <w:marTop w:val="0"/>
              <w:marBottom w:val="0"/>
              <w:divBdr>
                <w:top w:val="none" w:sz="0" w:space="0" w:color="auto"/>
                <w:left w:val="none" w:sz="0" w:space="0" w:color="auto"/>
                <w:bottom w:val="none" w:sz="0" w:space="0" w:color="auto"/>
                <w:right w:val="none" w:sz="0" w:space="0" w:color="auto"/>
              </w:divBdr>
            </w:div>
          </w:divsChild>
        </w:div>
        <w:div w:id="392847701">
          <w:marLeft w:val="0"/>
          <w:marRight w:val="0"/>
          <w:marTop w:val="0"/>
          <w:marBottom w:val="0"/>
          <w:divBdr>
            <w:top w:val="none" w:sz="0" w:space="0" w:color="auto"/>
            <w:left w:val="none" w:sz="0" w:space="0" w:color="auto"/>
            <w:bottom w:val="none" w:sz="0" w:space="0" w:color="auto"/>
            <w:right w:val="none" w:sz="0" w:space="0" w:color="auto"/>
          </w:divBdr>
        </w:div>
      </w:divsChild>
    </w:div>
    <w:div w:id="550387607">
      <w:bodyDiv w:val="1"/>
      <w:marLeft w:val="0"/>
      <w:marRight w:val="0"/>
      <w:marTop w:val="0"/>
      <w:marBottom w:val="0"/>
      <w:divBdr>
        <w:top w:val="none" w:sz="0" w:space="0" w:color="auto"/>
        <w:left w:val="none" w:sz="0" w:space="0" w:color="auto"/>
        <w:bottom w:val="none" w:sz="0" w:space="0" w:color="auto"/>
        <w:right w:val="none" w:sz="0" w:space="0" w:color="auto"/>
      </w:divBdr>
      <w:divsChild>
        <w:div w:id="1879782312">
          <w:marLeft w:val="0"/>
          <w:marRight w:val="0"/>
          <w:marTop w:val="0"/>
          <w:marBottom w:val="0"/>
          <w:divBdr>
            <w:top w:val="none" w:sz="0" w:space="0" w:color="auto"/>
            <w:left w:val="none" w:sz="0" w:space="0" w:color="auto"/>
            <w:bottom w:val="none" w:sz="0" w:space="0" w:color="auto"/>
            <w:right w:val="none" w:sz="0" w:space="0" w:color="auto"/>
          </w:divBdr>
          <w:divsChild>
            <w:div w:id="532428466">
              <w:marLeft w:val="0"/>
              <w:marRight w:val="0"/>
              <w:marTop w:val="0"/>
              <w:marBottom w:val="0"/>
              <w:divBdr>
                <w:top w:val="none" w:sz="0" w:space="0" w:color="auto"/>
                <w:left w:val="none" w:sz="0" w:space="0" w:color="auto"/>
                <w:bottom w:val="none" w:sz="0" w:space="0" w:color="auto"/>
                <w:right w:val="none" w:sz="0" w:space="0" w:color="auto"/>
              </w:divBdr>
            </w:div>
            <w:div w:id="1366370553">
              <w:marLeft w:val="0"/>
              <w:marRight w:val="0"/>
              <w:marTop w:val="0"/>
              <w:marBottom w:val="0"/>
              <w:divBdr>
                <w:top w:val="none" w:sz="0" w:space="0" w:color="auto"/>
                <w:left w:val="none" w:sz="0" w:space="0" w:color="auto"/>
                <w:bottom w:val="none" w:sz="0" w:space="0" w:color="auto"/>
                <w:right w:val="none" w:sz="0" w:space="0" w:color="auto"/>
              </w:divBdr>
            </w:div>
          </w:divsChild>
        </w:div>
        <w:div w:id="1293831581">
          <w:marLeft w:val="0"/>
          <w:marRight w:val="0"/>
          <w:marTop w:val="0"/>
          <w:marBottom w:val="0"/>
          <w:divBdr>
            <w:top w:val="none" w:sz="0" w:space="0" w:color="auto"/>
            <w:left w:val="none" w:sz="0" w:space="0" w:color="auto"/>
            <w:bottom w:val="none" w:sz="0" w:space="0" w:color="auto"/>
            <w:right w:val="none" w:sz="0" w:space="0" w:color="auto"/>
          </w:divBdr>
        </w:div>
      </w:divsChild>
    </w:div>
    <w:div w:id="550961776">
      <w:bodyDiv w:val="1"/>
      <w:marLeft w:val="0"/>
      <w:marRight w:val="0"/>
      <w:marTop w:val="0"/>
      <w:marBottom w:val="0"/>
      <w:divBdr>
        <w:top w:val="none" w:sz="0" w:space="0" w:color="auto"/>
        <w:left w:val="none" w:sz="0" w:space="0" w:color="auto"/>
        <w:bottom w:val="none" w:sz="0" w:space="0" w:color="auto"/>
        <w:right w:val="none" w:sz="0" w:space="0" w:color="auto"/>
      </w:divBdr>
      <w:divsChild>
        <w:div w:id="1101217735">
          <w:marLeft w:val="0"/>
          <w:marRight w:val="0"/>
          <w:marTop w:val="0"/>
          <w:marBottom w:val="0"/>
          <w:divBdr>
            <w:top w:val="none" w:sz="0" w:space="0" w:color="auto"/>
            <w:left w:val="none" w:sz="0" w:space="0" w:color="auto"/>
            <w:bottom w:val="none" w:sz="0" w:space="0" w:color="auto"/>
            <w:right w:val="none" w:sz="0" w:space="0" w:color="auto"/>
          </w:divBdr>
        </w:div>
        <w:div w:id="1268391370">
          <w:marLeft w:val="0"/>
          <w:marRight w:val="0"/>
          <w:marTop w:val="0"/>
          <w:marBottom w:val="0"/>
          <w:divBdr>
            <w:top w:val="none" w:sz="0" w:space="0" w:color="auto"/>
            <w:left w:val="none" w:sz="0" w:space="0" w:color="auto"/>
            <w:bottom w:val="none" w:sz="0" w:space="0" w:color="auto"/>
            <w:right w:val="none" w:sz="0" w:space="0" w:color="auto"/>
          </w:divBdr>
        </w:div>
        <w:div w:id="1894923737">
          <w:marLeft w:val="0"/>
          <w:marRight w:val="0"/>
          <w:marTop w:val="0"/>
          <w:marBottom w:val="0"/>
          <w:divBdr>
            <w:top w:val="none" w:sz="0" w:space="0" w:color="auto"/>
            <w:left w:val="none" w:sz="0" w:space="0" w:color="auto"/>
            <w:bottom w:val="none" w:sz="0" w:space="0" w:color="auto"/>
            <w:right w:val="none" w:sz="0" w:space="0" w:color="auto"/>
          </w:divBdr>
        </w:div>
        <w:div w:id="585774795">
          <w:marLeft w:val="0"/>
          <w:marRight w:val="0"/>
          <w:marTop w:val="0"/>
          <w:marBottom w:val="0"/>
          <w:divBdr>
            <w:top w:val="none" w:sz="0" w:space="0" w:color="auto"/>
            <w:left w:val="none" w:sz="0" w:space="0" w:color="auto"/>
            <w:bottom w:val="none" w:sz="0" w:space="0" w:color="auto"/>
            <w:right w:val="none" w:sz="0" w:space="0" w:color="auto"/>
          </w:divBdr>
          <w:divsChild>
            <w:div w:id="926427854">
              <w:marLeft w:val="0"/>
              <w:marRight w:val="0"/>
              <w:marTop w:val="0"/>
              <w:marBottom w:val="0"/>
              <w:divBdr>
                <w:top w:val="none" w:sz="0" w:space="0" w:color="auto"/>
                <w:left w:val="none" w:sz="0" w:space="0" w:color="auto"/>
                <w:bottom w:val="none" w:sz="0" w:space="0" w:color="auto"/>
                <w:right w:val="none" w:sz="0" w:space="0" w:color="auto"/>
              </w:divBdr>
            </w:div>
            <w:div w:id="1091976537">
              <w:marLeft w:val="0"/>
              <w:marRight w:val="0"/>
              <w:marTop w:val="0"/>
              <w:marBottom w:val="0"/>
              <w:divBdr>
                <w:top w:val="none" w:sz="0" w:space="0" w:color="auto"/>
                <w:left w:val="none" w:sz="0" w:space="0" w:color="auto"/>
                <w:bottom w:val="none" w:sz="0" w:space="0" w:color="auto"/>
                <w:right w:val="none" w:sz="0" w:space="0" w:color="auto"/>
              </w:divBdr>
            </w:div>
            <w:div w:id="593785861">
              <w:marLeft w:val="0"/>
              <w:marRight w:val="0"/>
              <w:marTop w:val="0"/>
              <w:marBottom w:val="0"/>
              <w:divBdr>
                <w:top w:val="none" w:sz="0" w:space="0" w:color="auto"/>
                <w:left w:val="none" w:sz="0" w:space="0" w:color="auto"/>
                <w:bottom w:val="none" w:sz="0" w:space="0" w:color="auto"/>
                <w:right w:val="none" w:sz="0" w:space="0" w:color="auto"/>
              </w:divBdr>
            </w:div>
            <w:div w:id="2143962821">
              <w:marLeft w:val="0"/>
              <w:marRight w:val="0"/>
              <w:marTop w:val="0"/>
              <w:marBottom w:val="0"/>
              <w:divBdr>
                <w:top w:val="none" w:sz="0" w:space="0" w:color="auto"/>
                <w:left w:val="none" w:sz="0" w:space="0" w:color="auto"/>
                <w:bottom w:val="none" w:sz="0" w:space="0" w:color="auto"/>
                <w:right w:val="none" w:sz="0" w:space="0" w:color="auto"/>
              </w:divBdr>
            </w:div>
            <w:div w:id="405305100">
              <w:marLeft w:val="0"/>
              <w:marRight w:val="0"/>
              <w:marTop w:val="0"/>
              <w:marBottom w:val="0"/>
              <w:divBdr>
                <w:top w:val="none" w:sz="0" w:space="0" w:color="auto"/>
                <w:left w:val="none" w:sz="0" w:space="0" w:color="auto"/>
                <w:bottom w:val="none" w:sz="0" w:space="0" w:color="auto"/>
                <w:right w:val="none" w:sz="0" w:space="0" w:color="auto"/>
              </w:divBdr>
            </w:div>
            <w:div w:id="607354665">
              <w:marLeft w:val="0"/>
              <w:marRight w:val="0"/>
              <w:marTop w:val="0"/>
              <w:marBottom w:val="0"/>
              <w:divBdr>
                <w:top w:val="none" w:sz="0" w:space="0" w:color="auto"/>
                <w:left w:val="none" w:sz="0" w:space="0" w:color="auto"/>
                <w:bottom w:val="none" w:sz="0" w:space="0" w:color="auto"/>
                <w:right w:val="none" w:sz="0" w:space="0" w:color="auto"/>
              </w:divBdr>
            </w:div>
            <w:div w:id="89470909">
              <w:marLeft w:val="0"/>
              <w:marRight w:val="0"/>
              <w:marTop w:val="0"/>
              <w:marBottom w:val="0"/>
              <w:divBdr>
                <w:top w:val="none" w:sz="0" w:space="0" w:color="auto"/>
                <w:left w:val="none" w:sz="0" w:space="0" w:color="auto"/>
                <w:bottom w:val="none" w:sz="0" w:space="0" w:color="auto"/>
                <w:right w:val="none" w:sz="0" w:space="0" w:color="auto"/>
              </w:divBdr>
            </w:div>
            <w:div w:id="1682588136">
              <w:marLeft w:val="0"/>
              <w:marRight w:val="0"/>
              <w:marTop w:val="0"/>
              <w:marBottom w:val="0"/>
              <w:divBdr>
                <w:top w:val="none" w:sz="0" w:space="0" w:color="auto"/>
                <w:left w:val="none" w:sz="0" w:space="0" w:color="auto"/>
                <w:bottom w:val="none" w:sz="0" w:space="0" w:color="auto"/>
                <w:right w:val="none" w:sz="0" w:space="0" w:color="auto"/>
              </w:divBdr>
            </w:div>
            <w:div w:id="174194887">
              <w:marLeft w:val="0"/>
              <w:marRight w:val="0"/>
              <w:marTop w:val="0"/>
              <w:marBottom w:val="0"/>
              <w:divBdr>
                <w:top w:val="none" w:sz="0" w:space="0" w:color="auto"/>
                <w:left w:val="none" w:sz="0" w:space="0" w:color="auto"/>
                <w:bottom w:val="none" w:sz="0" w:space="0" w:color="auto"/>
                <w:right w:val="none" w:sz="0" w:space="0" w:color="auto"/>
              </w:divBdr>
            </w:div>
            <w:div w:id="1626737638">
              <w:marLeft w:val="0"/>
              <w:marRight w:val="0"/>
              <w:marTop w:val="0"/>
              <w:marBottom w:val="0"/>
              <w:divBdr>
                <w:top w:val="none" w:sz="0" w:space="0" w:color="auto"/>
                <w:left w:val="none" w:sz="0" w:space="0" w:color="auto"/>
                <w:bottom w:val="none" w:sz="0" w:space="0" w:color="auto"/>
                <w:right w:val="none" w:sz="0" w:space="0" w:color="auto"/>
              </w:divBdr>
            </w:div>
            <w:div w:id="183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8992">
      <w:bodyDiv w:val="1"/>
      <w:marLeft w:val="0"/>
      <w:marRight w:val="0"/>
      <w:marTop w:val="0"/>
      <w:marBottom w:val="0"/>
      <w:divBdr>
        <w:top w:val="none" w:sz="0" w:space="0" w:color="auto"/>
        <w:left w:val="none" w:sz="0" w:space="0" w:color="auto"/>
        <w:bottom w:val="none" w:sz="0" w:space="0" w:color="auto"/>
        <w:right w:val="none" w:sz="0" w:space="0" w:color="auto"/>
      </w:divBdr>
      <w:divsChild>
        <w:div w:id="668094587">
          <w:marLeft w:val="0"/>
          <w:marRight w:val="0"/>
          <w:marTop w:val="0"/>
          <w:marBottom w:val="0"/>
          <w:divBdr>
            <w:top w:val="none" w:sz="0" w:space="0" w:color="auto"/>
            <w:left w:val="none" w:sz="0" w:space="0" w:color="auto"/>
            <w:bottom w:val="none" w:sz="0" w:space="0" w:color="auto"/>
            <w:right w:val="none" w:sz="0" w:space="0" w:color="auto"/>
          </w:divBdr>
        </w:div>
        <w:div w:id="823472329">
          <w:marLeft w:val="0"/>
          <w:marRight w:val="0"/>
          <w:marTop w:val="0"/>
          <w:marBottom w:val="0"/>
          <w:divBdr>
            <w:top w:val="none" w:sz="0" w:space="0" w:color="auto"/>
            <w:left w:val="none" w:sz="0" w:space="0" w:color="auto"/>
            <w:bottom w:val="none" w:sz="0" w:space="0" w:color="auto"/>
            <w:right w:val="none" w:sz="0" w:space="0" w:color="auto"/>
          </w:divBdr>
        </w:div>
      </w:divsChild>
    </w:div>
    <w:div w:id="551965295">
      <w:bodyDiv w:val="1"/>
      <w:marLeft w:val="0"/>
      <w:marRight w:val="0"/>
      <w:marTop w:val="0"/>
      <w:marBottom w:val="0"/>
      <w:divBdr>
        <w:top w:val="none" w:sz="0" w:space="0" w:color="auto"/>
        <w:left w:val="none" w:sz="0" w:space="0" w:color="auto"/>
        <w:bottom w:val="none" w:sz="0" w:space="0" w:color="auto"/>
        <w:right w:val="none" w:sz="0" w:space="0" w:color="auto"/>
      </w:divBdr>
      <w:divsChild>
        <w:div w:id="634063472">
          <w:marLeft w:val="0"/>
          <w:marRight w:val="0"/>
          <w:marTop w:val="0"/>
          <w:marBottom w:val="0"/>
          <w:divBdr>
            <w:top w:val="none" w:sz="0" w:space="0" w:color="auto"/>
            <w:left w:val="none" w:sz="0" w:space="0" w:color="auto"/>
            <w:bottom w:val="none" w:sz="0" w:space="0" w:color="auto"/>
            <w:right w:val="none" w:sz="0" w:space="0" w:color="auto"/>
          </w:divBdr>
        </w:div>
        <w:div w:id="1637907816">
          <w:marLeft w:val="0"/>
          <w:marRight w:val="0"/>
          <w:marTop w:val="0"/>
          <w:marBottom w:val="0"/>
          <w:divBdr>
            <w:top w:val="none" w:sz="0" w:space="0" w:color="auto"/>
            <w:left w:val="none" w:sz="0" w:space="0" w:color="auto"/>
            <w:bottom w:val="none" w:sz="0" w:space="0" w:color="auto"/>
            <w:right w:val="none" w:sz="0" w:space="0" w:color="auto"/>
          </w:divBdr>
          <w:divsChild>
            <w:div w:id="206637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347711">
      <w:bodyDiv w:val="1"/>
      <w:marLeft w:val="0"/>
      <w:marRight w:val="0"/>
      <w:marTop w:val="0"/>
      <w:marBottom w:val="0"/>
      <w:divBdr>
        <w:top w:val="none" w:sz="0" w:space="0" w:color="auto"/>
        <w:left w:val="none" w:sz="0" w:space="0" w:color="auto"/>
        <w:bottom w:val="none" w:sz="0" w:space="0" w:color="auto"/>
        <w:right w:val="none" w:sz="0" w:space="0" w:color="auto"/>
      </w:divBdr>
      <w:divsChild>
        <w:div w:id="1983652815">
          <w:marLeft w:val="0"/>
          <w:marRight w:val="0"/>
          <w:marTop w:val="0"/>
          <w:marBottom w:val="0"/>
          <w:divBdr>
            <w:top w:val="none" w:sz="0" w:space="0" w:color="auto"/>
            <w:left w:val="none" w:sz="0" w:space="0" w:color="auto"/>
            <w:bottom w:val="none" w:sz="0" w:space="0" w:color="auto"/>
            <w:right w:val="none" w:sz="0" w:space="0" w:color="auto"/>
          </w:divBdr>
        </w:div>
        <w:div w:id="102578599">
          <w:marLeft w:val="0"/>
          <w:marRight w:val="0"/>
          <w:marTop w:val="0"/>
          <w:marBottom w:val="0"/>
          <w:divBdr>
            <w:top w:val="none" w:sz="0" w:space="0" w:color="auto"/>
            <w:left w:val="none" w:sz="0" w:space="0" w:color="auto"/>
            <w:bottom w:val="none" w:sz="0" w:space="0" w:color="auto"/>
            <w:right w:val="none" w:sz="0" w:space="0" w:color="auto"/>
          </w:divBdr>
          <w:divsChild>
            <w:div w:id="1470123396">
              <w:marLeft w:val="0"/>
              <w:marRight w:val="0"/>
              <w:marTop w:val="0"/>
              <w:marBottom w:val="0"/>
              <w:divBdr>
                <w:top w:val="none" w:sz="0" w:space="0" w:color="auto"/>
                <w:left w:val="none" w:sz="0" w:space="0" w:color="auto"/>
                <w:bottom w:val="none" w:sz="0" w:space="0" w:color="auto"/>
                <w:right w:val="none" w:sz="0" w:space="0" w:color="auto"/>
              </w:divBdr>
            </w:div>
            <w:div w:id="1606115865">
              <w:marLeft w:val="0"/>
              <w:marRight w:val="0"/>
              <w:marTop w:val="0"/>
              <w:marBottom w:val="0"/>
              <w:divBdr>
                <w:top w:val="none" w:sz="0" w:space="0" w:color="auto"/>
                <w:left w:val="none" w:sz="0" w:space="0" w:color="auto"/>
                <w:bottom w:val="none" w:sz="0" w:space="0" w:color="auto"/>
                <w:right w:val="none" w:sz="0" w:space="0" w:color="auto"/>
              </w:divBdr>
            </w:div>
          </w:divsChild>
        </w:div>
        <w:div w:id="469053844">
          <w:marLeft w:val="0"/>
          <w:marRight w:val="0"/>
          <w:marTop w:val="0"/>
          <w:marBottom w:val="0"/>
          <w:divBdr>
            <w:top w:val="none" w:sz="0" w:space="0" w:color="auto"/>
            <w:left w:val="none" w:sz="0" w:space="0" w:color="auto"/>
            <w:bottom w:val="none" w:sz="0" w:space="0" w:color="auto"/>
            <w:right w:val="none" w:sz="0" w:space="0" w:color="auto"/>
          </w:divBdr>
          <w:divsChild>
            <w:div w:id="1738624323">
              <w:marLeft w:val="0"/>
              <w:marRight w:val="0"/>
              <w:marTop w:val="0"/>
              <w:marBottom w:val="0"/>
              <w:divBdr>
                <w:top w:val="none" w:sz="0" w:space="0" w:color="auto"/>
                <w:left w:val="none" w:sz="0" w:space="0" w:color="auto"/>
                <w:bottom w:val="none" w:sz="0" w:space="0" w:color="auto"/>
                <w:right w:val="none" w:sz="0" w:space="0" w:color="auto"/>
              </w:divBdr>
              <w:divsChild>
                <w:div w:id="1743285656">
                  <w:marLeft w:val="0"/>
                  <w:marRight w:val="0"/>
                  <w:marTop w:val="0"/>
                  <w:marBottom w:val="0"/>
                  <w:divBdr>
                    <w:top w:val="none" w:sz="0" w:space="0" w:color="auto"/>
                    <w:left w:val="none" w:sz="0" w:space="0" w:color="auto"/>
                    <w:bottom w:val="none" w:sz="0" w:space="0" w:color="auto"/>
                    <w:right w:val="none" w:sz="0" w:space="0" w:color="auto"/>
                  </w:divBdr>
                </w:div>
                <w:div w:id="844441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3852485">
      <w:bodyDiv w:val="1"/>
      <w:marLeft w:val="0"/>
      <w:marRight w:val="0"/>
      <w:marTop w:val="0"/>
      <w:marBottom w:val="0"/>
      <w:divBdr>
        <w:top w:val="none" w:sz="0" w:space="0" w:color="auto"/>
        <w:left w:val="none" w:sz="0" w:space="0" w:color="auto"/>
        <w:bottom w:val="none" w:sz="0" w:space="0" w:color="auto"/>
        <w:right w:val="none" w:sz="0" w:space="0" w:color="auto"/>
      </w:divBdr>
      <w:divsChild>
        <w:div w:id="1354458063">
          <w:marLeft w:val="0"/>
          <w:marRight w:val="0"/>
          <w:marTop w:val="0"/>
          <w:marBottom w:val="0"/>
          <w:divBdr>
            <w:top w:val="none" w:sz="0" w:space="0" w:color="auto"/>
            <w:left w:val="none" w:sz="0" w:space="0" w:color="auto"/>
            <w:bottom w:val="none" w:sz="0" w:space="0" w:color="auto"/>
            <w:right w:val="none" w:sz="0" w:space="0" w:color="auto"/>
          </w:divBdr>
        </w:div>
      </w:divsChild>
    </w:div>
    <w:div w:id="555624289">
      <w:bodyDiv w:val="1"/>
      <w:marLeft w:val="0"/>
      <w:marRight w:val="0"/>
      <w:marTop w:val="0"/>
      <w:marBottom w:val="0"/>
      <w:divBdr>
        <w:top w:val="none" w:sz="0" w:space="0" w:color="auto"/>
        <w:left w:val="none" w:sz="0" w:space="0" w:color="auto"/>
        <w:bottom w:val="none" w:sz="0" w:space="0" w:color="auto"/>
        <w:right w:val="none" w:sz="0" w:space="0" w:color="auto"/>
      </w:divBdr>
      <w:divsChild>
        <w:div w:id="2106538908">
          <w:marLeft w:val="0"/>
          <w:marRight w:val="0"/>
          <w:marTop w:val="0"/>
          <w:marBottom w:val="0"/>
          <w:divBdr>
            <w:top w:val="none" w:sz="0" w:space="0" w:color="auto"/>
            <w:left w:val="none" w:sz="0" w:space="0" w:color="auto"/>
            <w:bottom w:val="none" w:sz="0" w:space="0" w:color="auto"/>
            <w:right w:val="none" w:sz="0" w:space="0" w:color="auto"/>
          </w:divBdr>
        </w:div>
        <w:div w:id="1449542850">
          <w:marLeft w:val="0"/>
          <w:marRight w:val="0"/>
          <w:marTop w:val="225"/>
          <w:marBottom w:val="0"/>
          <w:divBdr>
            <w:top w:val="none" w:sz="0" w:space="0" w:color="auto"/>
            <w:left w:val="none" w:sz="0" w:space="0" w:color="auto"/>
            <w:bottom w:val="none" w:sz="0" w:space="0" w:color="auto"/>
            <w:right w:val="none" w:sz="0" w:space="0" w:color="auto"/>
          </w:divBdr>
          <w:divsChild>
            <w:div w:id="538932706">
              <w:marLeft w:val="0"/>
              <w:marRight w:val="0"/>
              <w:marTop w:val="0"/>
              <w:marBottom w:val="0"/>
              <w:divBdr>
                <w:top w:val="single" w:sz="6" w:space="0" w:color="3B6798"/>
                <w:left w:val="single" w:sz="2" w:space="0" w:color="3B6798"/>
                <w:bottom w:val="single" w:sz="6" w:space="0" w:color="3B6798"/>
                <w:right w:val="single" w:sz="6" w:space="0" w:color="3B6798"/>
              </w:divBdr>
              <w:divsChild>
                <w:div w:id="1074279839">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681004033">
          <w:marLeft w:val="0"/>
          <w:marRight w:val="0"/>
          <w:marTop w:val="0"/>
          <w:marBottom w:val="0"/>
          <w:divBdr>
            <w:top w:val="none" w:sz="0" w:space="0" w:color="auto"/>
            <w:left w:val="none" w:sz="0" w:space="0" w:color="auto"/>
            <w:bottom w:val="none" w:sz="0" w:space="0" w:color="auto"/>
            <w:right w:val="none" w:sz="0" w:space="0" w:color="auto"/>
          </w:divBdr>
        </w:div>
        <w:div w:id="1806697536">
          <w:marLeft w:val="0"/>
          <w:marRight w:val="0"/>
          <w:marTop w:val="0"/>
          <w:marBottom w:val="0"/>
          <w:divBdr>
            <w:top w:val="none" w:sz="0" w:space="0" w:color="auto"/>
            <w:left w:val="none" w:sz="0" w:space="0" w:color="auto"/>
            <w:bottom w:val="none" w:sz="0" w:space="0" w:color="auto"/>
            <w:right w:val="none" w:sz="0" w:space="0" w:color="auto"/>
          </w:divBdr>
          <w:divsChild>
            <w:div w:id="1014301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287319">
      <w:bodyDiv w:val="1"/>
      <w:marLeft w:val="0"/>
      <w:marRight w:val="0"/>
      <w:marTop w:val="0"/>
      <w:marBottom w:val="0"/>
      <w:divBdr>
        <w:top w:val="none" w:sz="0" w:space="0" w:color="auto"/>
        <w:left w:val="none" w:sz="0" w:space="0" w:color="auto"/>
        <w:bottom w:val="none" w:sz="0" w:space="0" w:color="auto"/>
        <w:right w:val="none" w:sz="0" w:space="0" w:color="auto"/>
      </w:divBdr>
      <w:divsChild>
        <w:div w:id="796724820">
          <w:marLeft w:val="0"/>
          <w:marRight w:val="0"/>
          <w:marTop w:val="0"/>
          <w:marBottom w:val="0"/>
          <w:divBdr>
            <w:top w:val="none" w:sz="0" w:space="0" w:color="auto"/>
            <w:left w:val="none" w:sz="0" w:space="0" w:color="auto"/>
            <w:bottom w:val="none" w:sz="0" w:space="0" w:color="auto"/>
            <w:right w:val="none" w:sz="0" w:space="0" w:color="auto"/>
          </w:divBdr>
        </w:div>
        <w:div w:id="1740322487">
          <w:marLeft w:val="0"/>
          <w:marRight w:val="0"/>
          <w:marTop w:val="0"/>
          <w:marBottom w:val="0"/>
          <w:divBdr>
            <w:top w:val="none" w:sz="0" w:space="0" w:color="auto"/>
            <w:left w:val="none" w:sz="0" w:space="0" w:color="auto"/>
            <w:bottom w:val="none" w:sz="0" w:space="0" w:color="auto"/>
            <w:right w:val="none" w:sz="0" w:space="0" w:color="auto"/>
          </w:divBdr>
          <w:divsChild>
            <w:div w:id="907963904">
              <w:marLeft w:val="0"/>
              <w:marRight w:val="0"/>
              <w:marTop w:val="0"/>
              <w:marBottom w:val="0"/>
              <w:divBdr>
                <w:top w:val="none" w:sz="0" w:space="0" w:color="auto"/>
                <w:left w:val="none" w:sz="0" w:space="0" w:color="auto"/>
                <w:bottom w:val="none" w:sz="0" w:space="0" w:color="auto"/>
                <w:right w:val="none" w:sz="0" w:space="0" w:color="auto"/>
              </w:divBdr>
              <w:divsChild>
                <w:div w:id="1031540160">
                  <w:marLeft w:val="0"/>
                  <w:marRight w:val="0"/>
                  <w:marTop w:val="0"/>
                  <w:marBottom w:val="0"/>
                  <w:divBdr>
                    <w:top w:val="none" w:sz="0" w:space="0" w:color="auto"/>
                    <w:left w:val="none" w:sz="0" w:space="0" w:color="auto"/>
                    <w:bottom w:val="none" w:sz="0" w:space="0" w:color="auto"/>
                    <w:right w:val="none" w:sz="0" w:space="0" w:color="auto"/>
                  </w:divBdr>
                </w:div>
                <w:div w:id="2100129744">
                  <w:marLeft w:val="0"/>
                  <w:marRight w:val="0"/>
                  <w:marTop w:val="0"/>
                  <w:marBottom w:val="0"/>
                  <w:divBdr>
                    <w:top w:val="none" w:sz="0" w:space="0" w:color="auto"/>
                    <w:left w:val="none" w:sz="0" w:space="0" w:color="auto"/>
                    <w:bottom w:val="none" w:sz="0" w:space="0" w:color="auto"/>
                    <w:right w:val="none" w:sz="0" w:space="0" w:color="auto"/>
                  </w:divBdr>
                  <w:divsChild>
                    <w:div w:id="3767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2060">
              <w:marLeft w:val="0"/>
              <w:marRight w:val="0"/>
              <w:marTop w:val="0"/>
              <w:marBottom w:val="0"/>
              <w:divBdr>
                <w:top w:val="none" w:sz="0" w:space="0" w:color="auto"/>
                <w:left w:val="none" w:sz="0" w:space="0" w:color="auto"/>
                <w:bottom w:val="none" w:sz="0" w:space="0" w:color="auto"/>
                <w:right w:val="none" w:sz="0" w:space="0" w:color="auto"/>
              </w:divBdr>
              <w:divsChild>
                <w:div w:id="668019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9427">
          <w:marLeft w:val="0"/>
          <w:marRight w:val="0"/>
          <w:marTop w:val="0"/>
          <w:marBottom w:val="0"/>
          <w:divBdr>
            <w:top w:val="none" w:sz="0" w:space="0" w:color="auto"/>
            <w:left w:val="none" w:sz="0" w:space="0" w:color="auto"/>
            <w:bottom w:val="none" w:sz="0" w:space="0" w:color="auto"/>
            <w:right w:val="none" w:sz="0" w:space="0" w:color="auto"/>
          </w:divBdr>
        </w:div>
      </w:divsChild>
    </w:div>
    <w:div w:id="556743240">
      <w:bodyDiv w:val="1"/>
      <w:marLeft w:val="0"/>
      <w:marRight w:val="0"/>
      <w:marTop w:val="0"/>
      <w:marBottom w:val="0"/>
      <w:divBdr>
        <w:top w:val="none" w:sz="0" w:space="0" w:color="auto"/>
        <w:left w:val="none" w:sz="0" w:space="0" w:color="auto"/>
        <w:bottom w:val="none" w:sz="0" w:space="0" w:color="auto"/>
        <w:right w:val="none" w:sz="0" w:space="0" w:color="auto"/>
      </w:divBdr>
      <w:divsChild>
        <w:div w:id="1193229851">
          <w:marLeft w:val="0"/>
          <w:marRight w:val="0"/>
          <w:marTop w:val="0"/>
          <w:marBottom w:val="0"/>
          <w:divBdr>
            <w:top w:val="none" w:sz="0" w:space="0" w:color="auto"/>
            <w:left w:val="none" w:sz="0" w:space="0" w:color="auto"/>
            <w:bottom w:val="none" w:sz="0" w:space="0" w:color="auto"/>
            <w:right w:val="none" w:sz="0" w:space="0" w:color="auto"/>
          </w:divBdr>
          <w:divsChild>
            <w:div w:id="1058045466">
              <w:marLeft w:val="0"/>
              <w:marRight w:val="0"/>
              <w:marTop w:val="0"/>
              <w:marBottom w:val="0"/>
              <w:divBdr>
                <w:top w:val="none" w:sz="0" w:space="0" w:color="auto"/>
                <w:left w:val="none" w:sz="0" w:space="0" w:color="auto"/>
                <w:bottom w:val="none" w:sz="0" w:space="0" w:color="auto"/>
                <w:right w:val="none" w:sz="0" w:space="0" w:color="auto"/>
              </w:divBdr>
            </w:div>
          </w:divsChild>
        </w:div>
        <w:div w:id="780563936">
          <w:marLeft w:val="0"/>
          <w:marRight w:val="0"/>
          <w:marTop w:val="0"/>
          <w:marBottom w:val="0"/>
          <w:divBdr>
            <w:top w:val="none" w:sz="0" w:space="0" w:color="auto"/>
            <w:left w:val="none" w:sz="0" w:space="0" w:color="auto"/>
            <w:bottom w:val="none" w:sz="0" w:space="0" w:color="auto"/>
            <w:right w:val="none" w:sz="0" w:space="0" w:color="auto"/>
          </w:divBdr>
        </w:div>
        <w:div w:id="914903223">
          <w:marLeft w:val="0"/>
          <w:marRight w:val="0"/>
          <w:marTop w:val="0"/>
          <w:marBottom w:val="0"/>
          <w:divBdr>
            <w:top w:val="none" w:sz="0" w:space="0" w:color="auto"/>
            <w:left w:val="none" w:sz="0" w:space="0" w:color="auto"/>
            <w:bottom w:val="none" w:sz="0" w:space="0" w:color="auto"/>
            <w:right w:val="none" w:sz="0" w:space="0" w:color="auto"/>
          </w:divBdr>
        </w:div>
      </w:divsChild>
    </w:div>
    <w:div w:id="557284937">
      <w:bodyDiv w:val="1"/>
      <w:marLeft w:val="0"/>
      <w:marRight w:val="0"/>
      <w:marTop w:val="0"/>
      <w:marBottom w:val="0"/>
      <w:divBdr>
        <w:top w:val="none" w:sz="0" w:space="0" w:color="auto"/>
        <w:left w:val="none" w:sz="0" w:space="0" w:color="auto"/>
        <w:bottom w:val="none" w:sz="0" w:space="0" w:color="auto"/>
        <w:right w:val="none" w:sz="0" w:space="0" w:color="auto"/>
      </w:divBdr>
      <w:divsChild>
        <w:div w:id="2125537277">
          <w:marLeft w:val="0"/>
          <w:marRight w:val="0"/>
          <w:marTop w:val="0"/>
          <w:marBottom w:val="0"/>
          <w:divBdr>
            <w:top w:val="none" w:sz="0" w:space="0" w:color="auto"/>
            <w:left w:val="none" w:sz="0" w:space="0" w:color="auto"/>
            <w:bottom w:val="none" w:sz="0" w:space="0" w:color="auto"/>
            <w:right w:val="none" w:sz="0" w:space="0" w:color="auto"/>
          </w:divBdr>
          <w:divsChild>
            <w:div w:id="1031224374">
              <w:marLeft w:val="0"/>
              <w:marRight w:val="0"/>
              <w:marTop w:val="0"/>
              <w:marBottom w:val="0"/>
              <w:divBdr>
                <w:top w:val="none" w:sz="0" w:space="0" w:color="auto"/>
                <w:left w:val="none" w:sz="0" w:space="0" w:color="auto"/>
                <w:bottom w:val="none" w:sz="0" w:space="0" w:color="auto"/>
                <w:right w:val="none" w:sz="0" w:space="0" w:color="auto"/>
              </w:divBdr>
              <w:divsChild>
                <w:div w:id="230966029">
                  <w:marLeft w:val="0"/>
                  <w:marRight w:val="0"/>
                  <w:marTop w:val="0"/>
                  <w:marBottom w:val="0"/>
                  <w:divBdr>
                    <w:top w:val="none" w:sz="0" w:space="0" w:color="auto"/>
                    <w:left w:val="none" w:sz="0" w:space="0" w:color="auto"/>
                    <w:bottom w:val="none" w:sz="0" w:space="0" w:color="auto"/>
                    <w:right w:val="none" w:sz="0" w:space="0" w:color="auto"/>
                  </w:divBdr>
                  <w:divsChild>
                    <w:div w:id="96826866">
                      <w:marLeft w:val="0"/>
                      <w:marRight w:val="0"/>
                      <w:marTop w:val="0"/>
                      <w:marBottom w:val="0"/>
                      <w:divBdr>
                        <w:top w:val="none" w:sz="0" w:space="0" w:color="auto"/>
                        <w:left w:val="none" w:sz="0" w:space="0" w:color="auto"/>
                        <w:bottom w:val="none" w:sz="0" w:space="0" w:color="auto"/>
                        <w:right w:val="none" w:sz="0" w:space="0" w:color="auto"/>
                      </w:divBdr>
                    </w:div>
                    <w:div w:id="1645625082">
                      <w:marLeft w:val="0"/>
                      <w:marRight w:val="0"/>
                      <w:marTop w:val="0"/>
                      <w:marBottom w:val="0"/>
                      <w:divBdr>
                        <w:top w:val="none" w:sz="0" w:space="0" w:color="auto"/>
                        <w:left w:val="none" w:sz="0" w:space="0" w:color="auto"/>
                        <w:bottom w:val="none" w:sz="0" w:space="0" w:color="auto"/>
                        <w:right w:val="none" w:sz="0" w:space="0" w:color="auto"/>
                      </w:divBdr>
                    </w:div>
                  </w:divsChild>
                </w:div>
                <w:div w:id="174153196">
                  <w:marLeft w:val="0"/>
                  <w:marRight w:val="0"/>
                  <w:marTop w:val="0"/>
                  <w:marBottom w:val="0"/>
                  <w:divBdr>
                    <w:top w:val="none" w:sz="0" w:space="0" w:color="auto"/>
                    <w:left w:val="none" w:sz="0" w:space="0" w:color="auto"/>
                    <w:bottom w:val="none" w:sz="0" w:space="0" w:color="auto"/>
                    <w:right w:val="none" w:sz="0" w:space="0" w:color="auto"/>
                  </w:divBdr>
                </w:div>
              </w:divsChild>
            </w:div>
            <w:div w:id="1798260941">
              <w:marLeft w:val="0"/>
              <w:marRight w:val="0"/>
              <w:marTop w:val="0"/>
              <w:marBottom w:val="0"/>
              <w:divBdr>
                <w:top w:val="none" w:sz="0" w:space="0" w:color="auto"/>
                <w:left w:val="none" w:sz="0" w:space="0" w:color="auto"/>
                <w:bottom w:val="none" w:sz="0" w:space="0" w:color="auto"/>
                <w:right w:val="none" w:sz="0" w:space="0" w:color="auto"/>
              </w:divBdr>
            </w:div>
          </w:divsChild>
        </w:div>
        <w:div w:id="869731269">
          <w:marLeft w:val="0"/>
          <w:marRight w:val="0"/>
          <w:marTop w:val="0"/>
          <w:marBottom w:val="0"/>
          <w:divBdr>
            <w:top w:val="none" w:sz="0" w:space="0" w:color="auto"/>
            <w:left w:val="none" w:sz="0" w:space="0" w:color="auto"/>
            <w:bottom w:val="none" w:sz="0" w:space="0" w:color="auto"/>
            <w:right w:val="none" w:sz="0" w:space="0" w:color="auto"/>
          </w:divBdr>
          <w:divsChild>
            <w:div w:id="1460538267">
              <w:marLeft w:val="0"/>
              <w:marRight w:val="0"/>
              <w:marTop w:val="0"/>
              <w:marBottom w:val="0"/>
              <w:divBdr>
                <w:top w:val="none" w:sz="0" w:space="0" w:color="auto"/>
                <w:left w:val="none" w:sz="0" w:space="0" w:color="auto"/>
                <w:bottom w:val="none" w:sz="0" w:space="0" w:color="auto"/>
                <w:right w:val="none" w:sz="0" w:space="0" w:color="auto"/>
              </w:divBdr>
              <w:divsChild>
                <w:div w:id="2107143372">
                  <w:marLeft w:val="0"/>
                  <w:marRight w:val="0"/>
                  <w:marTop w:val="0"/>
                  <w:marBottom w:val="0"/>
                  <w:divBdr>
                    <w:top w:val="none" w:sz="0" w:space="0" w:color="auto"/>
                    <w:left w:val="none" w:sz="0" w:space="0" w:color="auto"/>
                    <w:bottom w:val="none" w:sz="0" w:space="0" w:color="auto"/>
                    <w:right w:val="none" w:sz="0" w:space="0" w:color="auto"/>
                  </w:divBdr>
                  <w:divsChild>
                    <w:div w:id="1122724840">
                      <w:marLeft w:val="0"/>
                      <w:marRight w:val="0"/>
                      <w:marTop w:val="0"/>
                      <w:marBottom w:val="0"/>
                      <w:divBdr>
                        <w:top w:val="none" w:sz="0" w:space="0" w:color="auto"/>
                        <w:left w:val="none" w:sz="0" w:space="0" w:color="auto"/>
                        <w:bottom w:val="none" w:sz="0" w:space="0" w:color="auto"/>
                        <w:right w:val="none" w:sz="0" w:space="0" w:color="auto"/>
                      </w:divBdr>
                      <w:divsChild>
                        <w:div w:id="1044019380">
                          <w:marLeft w:val="0"/>
                          <w:marRight w:val="0"/>
                          <w:marTop w:val="0"/>
                          <w:marBottom w:val="0"/>
                          <w:divBdr>
                            <w:top w:val="none" w:sz="0" w:space="0" w:color="auto"/>
                            <w:left w:val="none" w:sz="0" w:space="0" w:color="auto"/>
                            <w:bottom w:val="none" w:sz="0" w:space="0" w:color="auto"/>
                            <w:right w:val="none" w:sz="0" w:space="0" w:color="auto"/>
                          </w:divBdr>
                          <w:divsChild>
                            <w:div w:id="7455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954323">
                      <w:marLeft w:val="0"/>
                      <w:marRight w:val="0"/>
                      <w:marTop w:val="0"/>
                      <w:marBottom w:val="0"/>
                      <w:divBdr>
                        <w:top w:val="none" w:sz="0" w:space="0" w:color="auto"/>
                        <w:left w:val="none" w:sz="0" w:space="0" w:color="auto"/>
                        <w:bottom w:val="none" w:sz="0" w:space="0" w:color="auto"/>
                        <w:right w:val="none" w:sz="0" w:space="0" w:color="auto"/>
                      </w:divBdr>
                      <w:divsChild>
                        <w:div w:id="98424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2614">
                  <w:marLeft w:val="0"/>
                  <w:marRight w:val="0"/>
                  <w:marTop w:val="0"/>
                  <w:marBottom w:val="0"/>
                  <w:divBdr>
                    <w:top w:val="none" w:sz="0" w:space="0" w:color="auto"/>
                    <w:left w:val="none" w:sz="0" w:space="0" w:color="auto"/>
                    <w:bottom w:val="none" w:sz="0" w:space="0" w:color="auto"/>
                    <w:right w:val="none" w:sz="0" w:space="0" w:color="auto"/>
                  </w:divBdr>
                  <w:divsChild>
                    <w:div w:id="93063251">
                      <w:marLeft w:val="0"/>
                      <w:marRight w:val="0"/>
                      <w:marTop w:val="0"/>
                      <w:marBottom w:val="0"/>
                      <w:divBdr>
                        <w:top w:val="none" w:sz="0" w:space="0" w:color="auto"/>
                        <w:left w:val="none" w:sz="0" w:space="0" w:color="auto"/>
                        <w:bottom w:val="none" w:sz="0" w:space="0" w:color="auto"/>
                        <w:right w:val="none" w:sz="0" w:space="0" w:color="auto"/>
                      </w:divBdr>
                      <w:divsChild>
                        <w:div w:id="1524246537">
                          <w:marLeft w:val="0"/>
                          <w:marRight w:val="0"/>
                          <w:marTop w:val="0"/>
                          <w:marBottom w:val="0"/>
                          <w:divBdr>
                            <w:top w:val="none" w:sz="0" w:space="0" w:color="auto"/>
                            <w:left w:val="none" w:sz="0" w:space="0" w:color="auto"/>
                            <w:bottom w:val="none" w:sz="0" w:space="0" w:color="auto"/>
                            <w:right w:val="none" w:sz="0" w:space="0" w:color="auto"/>
                          </w:divBdr>
                          <w:divsChild>
                            <w:div w:id="13558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10553">
                      <w:marLeft w:val="0"/>
                      <w:marRight w:val="0"/>
                      <w:marTop w:val="0"/>
                      <w:marBottom w:val="0"/>
                      <w:divBdr>
                        <w:top w:val="none" w:sz="0" w:space="0" w:color="auto"/>
                        <w:left w:val="none" w:sz="0" w:space="0" w:color="auto"/>
                        <w:bottom w:val="none" w:sz="0" w:space="0" w:color="auto"/>
                        <w:right w:val="none" w:sz="0" w:space="0" w:color="auto"/>
                      </w:divBdr>
                      <w:divsChild>
                        <w:div w:id="1701316291">
                          <w:marLeft w:val="0"/>
                          <w:marRight w:val="0"/>
                          <w:marTop w:val="0"/>
                          <w:marBottom w:val="0"/>
                          <w:divBdr>
                            <w:top w:val="none" w:sz="0" w:space="0" w:color="auto"/>
                            <w:left w:val="none" w:sz="0" w:space="0" w:color="auto"/>
                            <w:bottom w:val="none" w:sz="0" w:space="0" w:color="auto"/>
                            <w:right w:val="none" w:sz="0" w:space="0" w:color="auto"/>
                          </w:divBdr>
                          <w:divsChild>
                            <w:div w:id="1401364807">
                              <w:marLeft w:val="0"/>
                              <w:marRight w:val="0"/>
                              <w:marTop w:val="0"/>
                              <w:marBottom w:val="0"/>
                              <w:divBdr>
                                <w:top w:val="none" w:sz="0" w:space="0" w:color="auto"/>
                                <w:left w:val="none" w:sz="0" w:space="0" w:color="auto"/>
                                <w:bottom w:val="none" w:sz="0" w:space="0" w:color="auto"/>
                                <w:right w:val="none" w:sz="0" w:space="0" w:color="auto"/>
                              </w:divBdr>
                              <w:divsChild>
                                <w:div w:id="740785516">
                                  <w:marLeft w:val="0"/>
                                  <w:marRight w:val="0"/>
                                  <w:marTop w:val="0"/>
                                  <w:marBottom w:val="0"/>
                                  <w:divBdr>
                                    <w:top w:val="none" w:sz="0" w:space="0" w:color="auto"/>
                                    <w:left w:val="none" w:sz="0" w:space="0" w:color="auto"/>
                                    <w:bottom w:val="none" w:sz="0" w:space="0" w:color="auto"/>
                                    <w:right w:val="none" w:sz="0" w:space="0" w:color="auto"/>
                                  </w:divBdr>
                                </w:div>
                              </w:divsChild>
                            </w:div>
                            <w:div w:id="840007078">
                              <w:marLeft w:val="0"/>
                              <w:marRight w:val="0"/>
                              <w:marTop w:val="0"/>
                              <w:marBottom w:val="0"/>
                              <w:divBdr>
                                <w:top w:val="none" w:sz="0" w:space="0" w:color="auto"/>
                                <w:left w:val="none" w:sz="0" w:space="0" w:color="auto"/>
                                <w:bottom w:val="none" w:sz="0" w:space="0" w:color="auto"/>
                                <w:right w:val="none" w:sz="0" w:space="0" w:color="auto"/>
                              </w:divBdr>
                            </w:div>
                          </w:divsChild>
                        </w:div>
                        <w:div w:id="328800207">
                          <w:marLeft w:val="0"/>
                          <w:marRight w:val="0"/>
                          <w:marTop w:val="0"/>
                          <w:marBottom w:val="0"/>
                          <w:divBdr>
                            <w:top w:val="none" w:sz="0" w:space="0" w:color="auto"/>
                            <w:left w:val="none" w:sz="0" w:space="0" w:color="auto"/>
                            <w:bottom w:val="none" w:sz="0" w:space="0" w:color="auto"/>
                            <w:right w:val="none" w:sz="0" w:space="0" w:color="auto"/>
                          </w:divBdr>
                          <w:divsChild>
                            <w:div w:id="1800876268">
                              <w:marLeft w:val="0"/>
                              <w:marRight w:val="0"/>
                              <w:marTop w:val="0"/>
                              <w:marBottom w:val="0"/>
                              <w:divBdr>
                                <w:top w:val="none" w:sz="0" w:space="0" w:color="auto"/>
                                <w:left w:val="none" w:sz="0" w:space="0" w:color="auto"/>
                                <w:bottom w:val="none" w:sz="0" w:space="0" w:color="auto"/>
                                <w:right w:val="none" w:sz="0" w:space="0" w:color="auto"/>
                              </w:divBdr>
                              <w:divsChild>
                                <w:div w:id="2053843767">
                                  <w:marLeft w:val="0"/>
                                  <w:marRight w:val="0"/>
                                  <w:marTop w:val="0"/>
                                  <w:marBottom w:val="0"/>
                                  <w:divBdr>
                                    <w:top w:val="none" w:sz="0" w:space="0" w:color="auto"/>
                                    <w:left w:val="none" w:sz="0" w:space="0" w:color="auto"/>
                                    <w:bottom w:val="none" w:sz="0" w:space="0" w:color="auto"/>
                                    <w:right w:val="none" w:sz="0" w:space="0" w:color="auto"/>
                                  </w:divBdr>
                                </w:div>
                              </w:divsChild>
                            </w:div>
                            <w:div w:id="1490947139">
                              <w:marLeft w:val="0"/>
                              <w:marRight w:val="0"/>
                              <w:marTop w:val="0"/>
                              <w:marBottom w:val="0"/>
                              <w:divBdr>
                                <w:top w:val="none" w:sz="0" w:space="0" w:color="auto"/>
                                <w:left w:val="none" w:sz="0" w:space="0" w:color="auto"/>
                                <w:bottom w:val="none" w:sz="0" w:space="0" w:color="auto"/>
                                <w:right w:val="none" w:sz="0" w:space="0" w:color="auto"/>
                              </w:divBdr>
                            </w:div>
                          </w:divsChild>
                        </w:div>
                        <w:div w:id="1388258909">
                          <w:marLeft w:val="0"/>
                          <w:marRight w:val="0"/>
                          <w:marTop w:val="0"/>
                          <w:marBottom w:val="0"/>
                          <w:divBdr>
                            <w:top w:val="none" w:sz="0" w:space="0" w:color="auto"/>
                            <w:left w:val="none" w:sz="0" w:space="0" w:color="auto"/>
                            <w:bottom w:val="none" w:sz="0" w:space="0" w:color="auto"/>
                            <w:right w:val="none" w:sz="0" w:space="0" w:color="auto"/>
                          </w:divBdr>
                          <w:divsChild>
                            <w:div w:id="832798333">
                              <w:marLeft w:val="0"/>
                              <w:marRight w:val="0"/>
                              <w:marTop w:val="0"/>
                              <w:marBottom w:val="0"/>
                              <w:divBdr>
                                <w:top w:val="none" w:sz="0" w:space="0" w:color="auto"/>
                                <w:left w:val="none" w:sz="0" w:space="0" w:color="auto"/>
                                <w:bottom w:val="none" w:sz="0" w:space="0" w:color="auto"/>
                                <w:right w:val="none" w:sz="0" w:space="0" w:color="auto"/>
                              </w:divBdr>
                              <w:divsChild>
                                <w:div w:id="1904950601">
                                  <w:marLeft w:val="0"/>
                                  <w:marRight w:val="0"/>
                                  <w:marTop w:val="0"/>
                                  <w:marBottom w:val="0"/>
                                  <w:divBdr>
                                    <w:top w:val="none" w:sz="0" w:space="0" w:color="auto"/>
                                    <w:left w:val="none" w:sz="0" w:space="0" w:color="auto"/>
                                    <w:bottom w:val="none" w:sz="0" w:space="0" w:color="auto"/>
                                    <w:right w:val="none" w:sz="0" w:space="0" w:color="auto"/>
                                  </w:divBdr>
                                </w:div>
                              </w:divsChild>
                            </w:div>
                            <w:div w:id="947665384">
                              <w:marLeft w:val="0"/>
                              <w:marRight w:val="0"/>
                              <w:marTop w:val="0"/>
                              <w:marBottom w:val="0"/>
                              <w:divBdr>
                                <w:top w:val="none" w:sz="0" w:space="0" w:color="auto"/>
                                <w:left w:val="none" w:sz="0" w:space="0" w:color="auto"/>
                                <w:bottom w:val="none" w:sz="0" w:space="0" w:color="auto"/>
                                <w:right w:val="none" w:sz="0" w:space="0" w:color="auto"/>
                              </w:divBdr>
                            </w:div>
                          </w:divsChild>
                        </w:div>
                        <w:div w:id="1080100459">
                          <w:marLeft w:val="0"/>
                          <w:marRight w:val="0"/>
                          <w:marTop w:val="0"/>
                          <w:marBottom w:val="0"/>
                          <w:divBdr>
                            <w:top w:val="none" w:sz="0" w:space="0" w:color="auto"/>
                            <w:left w:val="none" w:sz="0" w:space="0" w:color="auto"/>
                            <w:bottom w:val="none" w:sz="0" w:space="0" w:color="auto"/>
                            <w:right w:val="none" w:sz="0" w:space="0" w:color="auto"/>
                          </w:divBdr>
                          <w:divsChild>
                            <w:div w:id="2102870267">
                              <w:marLeft w:val="0"/>
                              <w:marRight w:val="0"/>
                              <w:marTop w:val="0"/>
                              <w:marBottom w:val="0"/>
                              <w:divBdr>
                                <w:top w:val="none" w:sz="0" w:space="0" w:color="auto"/>
                                <w:left w:val="none" w:sz="0" w:space="0" w:color="auto"/>
                                <w:bottom w:val="none" w:sz="0" w:space="0" w:color="auto"/>
                                <w:right w:val="none" w:sz="0" w:space="0" w:color="auto"/>
                              </w:divBdr>
                              <w:divsChild>
                                <w:div w:id="1630819948">
                                  <w:marLeft w:val="0"/>
                                  <w:marRight w:val="0"/>
                                  <w:marTop w:val="0"/>
                                  <w:marBottom w:val="0"/>
                                  <w:divBdr>
                                    <w:top w:val="none" w:sz="0" w:space="0" w:color="auto"/>
                                    <w:left w:val="none" w:sz="0" w:space="0" w:color="auto"/>
                                    <w:bottom w:val="none" w:sz="0" w:space="0" w:color="auto"/>
                                    <w:right w:val="none" w:sz="0" w:space="0" w:color="auto"/>
                                  </w:divBdr>
                                </w:div>
                              </w:divsChild>
                            </w:div>
                            <w:div w:id="1883706611">
                              <w:marLeft w:val="0"/>
                              <w:marRight w:val="0"/>
                              <w:marTop w:val="0"/>
                              <w:marBottom w:val="0"/>
                              <w:divBdr>
                                <w:top w:val="none" w:sz="0" w:space="0" w:color="auto"/>
                                <w:left w:val="none" w:sz="0" w:space="0" w:color="auto"/>
                                <w:bottom w:val="none" w:sz="0" w:space="0" w:color="auto"/>
                                <w:right w:val="none" w:sz="0" w:space="0" w:color="auto"/>
                              </w:divBdr>
                            </w:div>
                          </w:divsChild>
                        </w:div>
                        <w:div w:id="2050260546">
                          <w:marLeft w:val="0"/>
                          <w:marRight w:val="0"/>
                          <w:marTop w:val="0"/>
                          <w:marBottom w:val="0"/>
                          <w:divBdr>
                            <w:top w:val="none" w:sz="0" w:space="0" w:color="auto"/>
                            <w:left w:val="none" w:sz="0" w:space="0" w:color="auto"/>
                            <w:bottom w:val="none" w:sz="0" w:space="0" w:color="auto"/>
                            <w:right w:val="none" w:sz="0" w:space="0" w:color="auto"/>
                          </w:divBdr>
                          <w:divsChild>
                            <w:div w:id="533463970">
                              <w:marLeft w:val="0"/>
                              <w:marRight w:val="0"/>
                              <w:marTop w:val="0"/>
                              <w:marBottom w:val="0"/>
                              <w:divBdr>
                                <w:top w:val="none" w:sz="0" w:space="0" w:color="auto"/>
                                <w:left w:val="none" w:sz="0" w:space="0" w:color="auto"/>
                                <w:bottom w:val="none" w:sz="0" w:space="0" w:color="auto"/>
                                <w:right w:val="none" w:sz="0" w:space="0" w:color="auto"/>
                              </w:divBdr>
                              <w:divsChild>
                                <w:div w:id="953055018">
                                  <w:marLeft w:val="0"/>
                                  <w:marRight w:val="0"/>
                                  <w:marTop w:val="0"/>
                                  <w:marBottom w:val="0"/>
                                  <w:divBdr>
                                    <w:top w:val="none" w:sz="0" w:space="0" w:color="auto"/>
                                    <w:left w:val="none" w:sz="0" w:space="0" w:color="auto"/>
                                    <w:bottom w:val="none" w:sz="0" w:space="0" w:color="auto"/>
                                    <w:right w:val="none" w:sz="0" w:space="0" w:color="auto"/>
                                  </w:divBdr>
                                </w:div>
                              </w:divsChild>
                            </w:div>
                            <w:div w:id="159242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553606">
                  <w:marLeft w:val="0"/>
                  <w:marRight w:val="0"/>
                  <w:marTop w:val="0"/>
                  <w:marBottom w:val="0"/>
                  <w:divBdr>
                    <w:top w:val="none" w:sz="0" w:space="0" w:color="auto"/>
                    <w:left w:val="none" w:sz="0" w:space="0" w:color="auto"/>
                    <w:bottom w:val="none" w:sz="0" w:space="0" w:color="auto"/>
                    <w:right w:val="none" w:sz="0" w:space="0" w:color="auto"/>
                  </w:divBdr>
                  <w:divsChild>
                    <w:div w:id="1356922945">
                      <w:marLeft w:val="0"/>
                      <w:marRight w:val="0"/>
                      <w:marTop w:val="0"/>
                      <w:marBottom w:val="0"/>
                      <w:divBdr>
                        <w:top w:val="none" w:sz="0" w:space="0" w:color="auto"/>
                        <w:left w:val="none" w:sz="0" w:space="0" w:color="auto"/>
                        <w:bottom w:val="none" w:sz="0" w:space="0" w:color="auto"/>
                        <w:right w:val="none" w:sz="0" w:space="0" w:color="auto"/>
                      </w:divBdr>
                      <w:divsChild>
                        <w:div w:id="1142502162">
                          <w:marLeft w:val="0"/>
                          <w:marRight w:val="0"/>
                          <w:marTop w:val="0"/>
                          <w:marBottom w:val="0"/>
                          <w:divBdr>
                            <w:top w:val="none" w:sz="0" w:space="0" w:color="auto"/>
                            <w:left w:val="none" w:sz="0" w:space="0" w:color="auto"/>
                            <w:bottom w:val="none" w:sz="0" w:space="0" w:color="auto"/>
                            <w:right w:val="none" w:sz="0" w:space="0" w:color="auto"/>
                          </w:divBdr>
                          <w:divsChild>
                            <w:div w:id="173087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65103">
                      <w:marLeft w:val="0"/>
                      <w:marRight w:val="0"/>
                      <w:marTop w:val="0"/>
                      <w:marBottom w:val="0"/>
                      <w:divBdr>
                        <w:top w:val="none" w:sz="0" w:space="0" w:color="auto"/>
                        <w:left w:val="none" w:sz="0" w:space="0" w:color="auto"/>
                        <w:bottom w:val="none" w:sz="0" w:space="0" w:color="auto"/>
                        <w:right w:val="none" w:sz="0" w:space="0" w:color="auto"/>
                      </w:divBdr>
                      <w:divsChild>
                        <w:div w:id="5124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8791">
                  <w:marLeft w:val="0"/>
                  <w:marRight w:val="0"/>
                  <w:marTop w:val="0"/>
                  <w:marBottom w:val="0"/>
                  <w:divBdr>
                    <w:top w:val="none" w:sz="0" w:space="0" w:color="auto"/>
                    <w:left w:val="none" w:sz="0" w:space="0" w:color="auto"/>
                    <w:bottom w:val="none" w:sz="0" w:space="0" w:color="auto"/>
                    <w:right w:val="none" w:sz="0" w:space="0" w:color="auto"/>
                  </w:divBdr>
                  <w:divsChild>
                    <w:div w:id="1821455250">
                      <w:marLeft w:val="0"/>
                      <w:marRight w:val="0"/>
                      <w:marTop w:val="0"/>
                      <w:marBottom w:val="0"/>
                      <w:divBdr>
                        <w:top w:val="none" w:sz="0" w:space="0" w:color="auto"/>
                        <w:left w:val="none" w:sz="0" w:space="0" w:color="auto"/>
                        <w:bottom w:val="none" w:sz="0" w:space="0" w:color="auto"/>
                        <w:right w:val="none" w:sz="0" w:space="0" w:color="auto"/>
                      </w:divBdr>
                      <w:divsChild>
                        <w:div w:id="1031610450">
                          <w:marLeft w:val="0"/>
                          <w:marRight w:val="0"/>
                          <w:marTop w:val="0"/>
                          <w:marBottom w:val="0"/>
                          <w:divBdr>
                            <w:top w:val="none" w:sz="0" w:space="0" w:color="auto"/>
                            <w:left w:val="none" w:sz="0" w:space="0" w:color="auto"/>
                            <w:bottom w:val="none" w:sz="0" w:space="0" w:color="auto"/>
                            <w:right w:val="none" w:sz="0" w:space="0" w:color="auto"/>
                          </w:divBdr>
                          <w:divsChild>
                            <w:div w:id="169364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420217">
                      <w:marLeft w:val="0"/>
                      <w:marRight w:val="0"/>
                      <w:marTop w:val="0"/>
                      <w:marBottom w:val="0"/>
                      <w:divBdr>
                        <w:top w:val="none" w:sz="0" w:space="0" w:color="auto"/>
                        <w:left w:val="none" w:sz="0" w:space="0" w:color="auto"/>
                        <w:bottom w:val="none" w:sz="0" w:space="0" w:color="auto"/>
                        <w:right w:val="none" w:sz="0" w:space="0" w:color="auto"/>
                      </w:divBdr>
                      <w:divsChild>
                        <w:div w:id="1048070004">
                          <w:marLeft w:val="0"/>
                          <w:marRight w:val="0"/>
                          <w:marTop w:val="0"/>
                          <w:marBottom w:val="0"/>
                          <w:divBdr>
                            <w:top w:val="none" w:sz="0" w:space="0" w:color="auto"/>
                            <w:left w:val="none" w:sz="0" w:space="0" w:color="auto"/>
                            <w:bottom w:val="none" w:sz="0" w:space="0" w:color="auto"/>
                            <w:right w:val="none" w:sz="0" w:space="0" w:color="auto"/>
                          </w:divBdr>
                          <w:divsChild>
                            <w:div w:id="1870989699">
                              <w:marLeft w:val="0"/>
                              <w:marRight w:val="0"/>
                              <w:marTop w:val="0"/>
                              <w:marBottom w:val="0"/>
                              <w:divBdr>
                                <w:top w:val="none" w:sz="0" w:space="0" w:color="auto"/>
                                <w:left w:val="none" w:sz="0" w:space="0" w:color="auto"/>
                                <w:bottom w:val="none" w:sz="0" w:space="0" w:color="auto"/>
                                <w:right w:val="none" w:sz="0" w:space="0" w:color="auto"/>
                              </w:divBdr>
                            </w:div>
                          </w:divsChild>
                        </w:div>
                        <w:div w:id="539629357">
                          <w:marLeft w:val="0"/>
                          <w:marRight w:val="0"/>
                          <w:marTop w:val="0"/>
                          <w:marBottom w:val="0"/>
                          <w:divBdr>
                            <w:top w:val="none" w:sz="0" w:space="0" w:color="auto"/>
                            <w:left w:val="none" w:sz="0" w:space="0" w:color="auto"/>
                            <w:bottom w:val="none" w:sz="0" w:space="0" w:color="auto"/>
                            <w:right w:val="none" w:sz="0" w:space="0" w:color="auto"/>
                          </w:divBdr>
                          <w:divsChild>
                            <w:div w:id="92807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24441">
                  <w:marLeft w:val="0"/>
                  <w:marRight w:val="0"/>
                  <w:marTop w:val="0"/>
                  <w:marBottom w:val="0"/>
                  <w:divBdr>
                    <w:top w:val="none" w:sz="0" w:space="0" w:color="auto"/>
                    <w:left w:val="none" w:sz="0" w:space="0" w:color="auto"/>
                    <w:bottom w:val="none" w:sz="0" w:space="0" w:color="auto"/>
                    <w:right w:val="none" w:sz="0" w:space="0" w:color="auto"/>
                  </w:divBdr>
                  <w:divsChild>
                    <w:div w:id="2095202407">
                      <w:marLeft w:val="0"/>
                      <w:marRight w:val="0"/>
                      <w:marTop w:val="0"/>
                      <w:marBottom w:val="0"/>
                      <w:divBdr>
                        <w:top w:val="none" w:sz="0" w:space="0" w:color="auto"/>
                        <w:left w:val="none" w:sz="0" w:space="0" w:color="auto"/>
                        <w:bottom w:val="none" w:sz="0" w:space="0" w:color="auto"/>
                        <w:right w:val="none" w:sz="0" w:space="0" w:color="auto"/>
                      </w:divBdr>
                      <w:divsChild>
                        <w:div w:id="1550220553">
                          <w:marLeft w:val="0"/>
                          <w:marRight w:val="0"/>
                          <w:marTop w:val="0"/>
                          <w:marBottom w:val="0"/>
                          <w:divBdr>
                            <w:top w:val="none" w:sz="0" w:space="0" w:color="auto"/>
                            <w:left w:val="none" w:sz="0" w:space="0" w:color="auto"/>
                            <w:bottom w:val="none" w:sz="0" w:space="0" w:color="auto"/>
                            <w:right w:val="none" w:sz="0" w:space="0" w:color="auto"/>
                          </w:divBdr>
                          <w:divsChild>
                            <w:div w:id="25509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4217">
                      <w:marLeft w:val="0"/>
                      <w:marRight w:val="0"/>
                      <w:marTop w:val="0"/>
                      <w:marBottom w:val="0"/>
                      <w:divBdr>
                        <w:top w:val="none" w:sz="0" w:space="0" w:color="auto"/>
                        <w:left w:val="none" w:sz="0" w:space="0" w:color="auto"/>
                        <w:bottom w:val="none" w:sz="0" w:space="0" w:color="auto"/>
                        <w:right w:val="none" w:sz="0" w:space="0" w:color="auto"/>
                      </w:divBdr>
                      <w:divsChild>
                        <w:div w:id="429160718">
                          <w:marLeft w:val="0"/>
                          <w:marRight w:val="0"/>
                          <w:marTop w:val="0"/>
                          <w:marBottom w:val="0"/>
                          <w:divBdr>
                            <w:top w:val="none" w:sz="0" w:space="0" w:color="auto"/>
                            <w:left w:val="none" w:sz="0" w:space="0" w:color="auto"/>
                            <w:bottom w:val="none" w:sz="0" w:space="0" w:color="auto"/>
                            <w:right w:val="none" w:sz="0" w:space="0" w:color="auto"/>
                          </w:divBdr>
                          <w:divsChild>
                            <w:div w:id="128373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015214">
                  <w:marLeft w:val="0"/>
                  <w:marRight w:val="0"/>
                  <w:marTop w:val="0"/>
                  <w:marBottom w:val="0"/>
                  <w:divBdr>
                    <w:top w:val="none" w:sz="0" w:space="0" w:color="auto"/>
                    <w:left w:val="none" w:sz="0" w:space="0" w:color="auto"/>
                    <w:bottom w:val="none" w:sz="0" w:space="0" w:color="auto"/>
                    <w:right w:val="none" w:sz="0" w:space="0" w:color="auto"/>
                  </w:divBdr>
                  <w:divsChild>
                    <w:div w:id="440999945">
                      <w:marLeft w:val="0"/>
                      <w:marRight w:val="0"/>
                      <w:marTop w:val="0"/>
                      <w:marBottom w:val="0"/>
                      <w:divBdr>
                        <w:top w:val="none" w:sz="0" w:space="0" w:color="auto"/>
                        <w:left w:val="none" w:sz="0" w:space="0" w:color="auto"/>
                        <w:bottom w:val="none" w:sz="0" w:space="0" w:color="auto"/>
                        <w:right w:val="none" w:sz="0" w:space="0" w:color="auto"/>
                      </w:divBdr>
                      <w:divsChild>
                        <w:div w:id="434599555">
                          <w:marLeft w:val="0"/>
                          <w:marRight w:val="0"/>
                          <w:marTop w:val="0"/>
                          <w:marBottom w:val="0"/>
                          <w:divBdr>
                            <w:top w:val="none" w:sz="0" w:space="0" w:color="auto"/>
                            <w:left w:val="none" w:sz="0" w:space="0" w:color="auto"/>
                            <w:bottom w:val="none" w:sz="0" w:space="0" w:color="auto"/>
                            <w:right w:val="none" w:sz="0" w:space="0" w:color="auto"/>
                          </w:divBdr>
                          <w:divsChild>
                            <w:div w:id="172617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068657">
                      <w:marLeft w:val="0"/>
                      <w:marRight w:val="0"/>
                      <w:marTop w:val="0"/>
                      <w:marBottom w:val="0"/>
                      <w:divBdr>
                        <w:top w:val="none" w:sz="0" w:space="0" w:color="auto"/>
                        <w:left w:val="none" w:sz="0" w:space="0" w:color="auto"/>
                        <w:bottom w:val="none" w:sz="0" w:space="0" w:color="auto"/>
                        <w:right w:val="none" w:sz="0" w:space="0" w:color="auto"/>
                      </w:divBdr>
                      <w:divsChild>
                        <w:div w:id="1528981790">
                          <w:marLeft w:val="0"/>
                          <w:marRight w:val="0"/>
                          <w:marTop w:val="0"/>
                          <w:marBottom w:val="0"/>
                          <w:divBdr>
                            <w:top w:val="none" w:sz="0" w:space="0" w:color="auto"/>
                            <w:left w:val="none" w:sz="0" w:space="0" w:color="auto"/>
                            <w:bottom w:val="none" w:sz="0" w:space="0" w:color="auto"/>
                            <w:right w:val="none" w:sz="0" w:space="0" w:color="auto"/>
                          </w:divBdr>
                          <w:divsChild>
                            <w:div w:id="1954366014">
                              <w:marLeft w:val="0"/>
                              <w:marRight w:val="0"/>
                              <w:marTop w:val="0"/>
                              <w:marBottom w:val="0"/>
                              <w:divBdr>
                                <w:top w:val="none" w:sz="0" w:space="0" w:color="auto"/>
                                <w:left w:val="none" w:sz="0" w:space="0" w:color="auto"/>
                                <w:bottom w:val="none" w:sz="0" w:space="0" w:color="auto"/>
                                <w:right w:val="none" w:sz="0" w:space="0" w:color="auto"/>
                              </w:divBdr>
                            </w:div>
                          </w:divsChild>
                        </w:div>
                        <w:div w:id="1781294666">
                          <w:marLeft w:val="0"/>
                          <w:marRight w:val="0"/>
                          <w:marTop w:val="0"/>
                          <w:marBottom w:val="0"/>
                          <w:divBdr>
                            <w:top w:val="none" w:sz="0" w:space="0" w:color="auto"/>
                            <w:left w:val="none" w:sz="0" w:space="0" w:color="auto"/>
                            <w:bottom w:val="none" w:sz="0" w:space="0" w:color="auto"/>
                            <w:right w:val="none" w:sz="0" w:space="0" w:color="auto"/>
                          </w:divBdr>
                          <w:divsChild>
                            <w:div w:id="157196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7395317">
      <w:bodyDiv w:val="1"/>
      <w:marLeft w:val="0"/>
      <w:marRight w:val="0"/>
      <w:marTop w:val="0"/>
      <w:marBottom w:val="0"/>
      <w:divBdr>
        <w:top w:val="none" w:sz="0" w:space="0" w:color="auto"/>
        <w:left w:val="none" w:sz="0" w:space="0" w:color="auto"/>
        <w:bottom w:val="none" w:sz="0" w:space="0" w:color="auto"/>
        <w:right w:val="none" w:sz="0" w:space="0" w:color="auto"/>
      </w:divBdr>
      <w:divsChild>
        <w:div w:id="779834646">
          <w:marLeft w:val="0"/>
          <w:marRight w:val="0"/>
          <w:marTop w:val="0"/>
          <w:marBottom w:val="0"/>
          <w:divBdr>
            <w:top w:val="none" w:sz="0" w:space="0" w:color="auto"/>
            <w:left w:val="none" w:sz="0" w:space="0" w:color="auto"/>
            <w:bottom w:val="none" w:sz="0" w:space="0" w:color="auto"/>
            <w:right w:val="none" w:sz="0" w:space="0" w:color="auto"/>
          </w:divBdr>
          <w:divsChild>
            <w:div w:id="222982522">
              <w:marLeft w:val="0"/>
              <w:marRight w:val="0"/>
              <w:marTop w:val="0"/>
              <w:marBottom w:val="0"/>
              <w:divBdr>
                <w:top w:val="none" w:sz="0" w:space="0" w:color="auto"/>
                <w:left w:val="none" w:sz="0" w:space="0" w:color="auto"/>
                <w:bottom w:val="none" w:sz="0" w:space="0" w:color="auto"/>
                <w:right w:val="none" w:sz="0" w:space="0" w:color="auto"/>
              </w:divBdr>
            </w:div>
            <w:div w:id="14506271">
              <w:marLeft w:val="0"/>
              <w:marRight w:val="0"/>
              <w:marTop w:val="0"/>
              <w:marBottom w:val="0"/>
              <w:divBdr>
                <w:top w:val="none" w:sz="0" w:space="0" w:color="auto"/>
                <w:left w:val="none" w:sz="0" w:space="0" w:color="auto"/>
                <w:bottom w:val="none" w:sz="0" w:space="0" w:color="auto"/>
                <w:right w:val="none" w:sz="0" w:space="0" w:color="auto"/>
              </w:divBdr>
            </w:div>
          </w:divsChild>
        </w:div>
        <w:div w:id="1359353409">
          <w:marLeft w:val="0"/>
          <w:marRight w:val="0"/>
          <w:marTop w:val="0"/>
          <w:marBottom w:val="0"/>
          <w:divBdr>
            <w:top w:val="none" w:sz="0" w:space="0" w:color="auto"/>
            <w:left w:val="none" w:sz="0" w:space="0" w:color="auto"/>
            <w:bottom w:val="none" w:sz="0" w:space="0" w:color="auto"/>
            <w:right w:val="none" w:sz="0" w:space="0" w:color="auto"/>
          </w:divBdr>
        </w:div>
        <w:div w:id="1453281520">
          <w:marLeft w:val="0"/>
          <w:marRight w:val="0"/>
          <w:marTop w:val="0"/>
          <w:marBottom w:val="0"/>
          <w:divBdr>
            <w:top w:val="none" w:sz="0" w:space="0" w:color="auto"/>
            <w:left w:val="none" w:sz="0" w:space="0" w:color="auto"/>
            <w:bottom w:val="none" w:sz="0" w:space="0" w:color="auto"/>
            <w:right w:val="none" w:sz="0" w:space="0" w:color="auto"/>
          </w:divBdr>
        </w:div>
      </w:divsChild>
    </w:div>
    <w:div w:id="559637909">
      <w:bodyDiv w:val="1"/>
      <w:marLeft w:val="0"/>
      <w:marRight w:val="0"/>
      <w:marTop w:val="0"/>
      <w:marBottom w:val="0"/>
      <w:divBdr>
        <w:top w:val="none" w:sz="0" w:space="0" w:color="auto"/>
        <w:left w:val="none" w:sz="0" w:space="0" w:color="auto"/>
        <w:bottom w:val="none" w:sz="0" w:space="0" w:color="auto"/>
        <w:right w:val="none" w:sz="0" w:space="0" w:color="auto"/>
      </w:divBdr>
      <w:divsChild>
        <w:div w:id="1894736020">
          <w:marLeft w:val="0"/>
          <w:marRight w:val="0"/>
          <w:marTop w:val="0"/>
          <w:marBottom w:val="0"/>
          <w:divBdr>
            <w:top w:val="none" w:sz="0" w:space="0" w:color="auto"/>
            <w:left w:val="none" w:sz="0" w:space="0" w:color="auto"/>
            <w:bottom w:val="none" w:sz="0" w:space="0" w:color="auto"/>
            <w:right w:val="none" w:sz="0" w:space="0" w:color="auto"/>
          </w:divBdr>
          <w:divsChild>
            <w:div w:id="579758357">
              <w:marLeft w:val="0"/>
              <w:marRight w:val="0"/>
              <w:marTop w:val="0"/>
              <w:marBottom w:val="0"/>
              <w:divBdr>
                <w:top w:val="none" w:sz="0" w:space="0" w:color="auto"/>
                <w:left w:val="none" w:sz="0" w:space="0" w:color="auto"/>
                <w:bottom w:val="none" w:sz="0" w:space="0" w:color="auto"/>
                <w:right w:val="none" w:sz="0" w:space="0" w:color="auto"/>
              </w:divBdr>
            </w:div>
            <w:div w:id="1699042129">
              <w:marLeft w:val="0"/>
              <w:marRight w:val="0"/>
              <w:marTop w:val="0"/>
              <w:marBottom w:val="0"/>
              <w:divBdr>
                <w:top w:val="none" w:sz="0" w:space="0" w:color="auto"/>
                <w:left w:val="none" w:sz="0" w:space="0" w:color="auto"/>
                <w:bottom w:val="none" w:sz="0" w:space="0" w:color="auto"/>
                <w:right w:val="none" w:sz="0" w:space="0" w:color="auto"/>
              </w:divBdr>
            </w:div>
          </w:divsChild>
        </w:div>
        <w:div w:id="1040327096">
          <w:marLeft w:val="0"/>
          <w:marRight w:val="0"/>
          <w:marTop w:val="0"/>
          <w:marBottom w:val="0"/>
          <w:divBdr>
            <w:top w:val="none" w:sz="0" w:space="0" w:color="auto"/>
            <w:left w:val="none" w:sz="0" w:space="0" w:color="auto"/>
            <w:bottom w:val="none" w:sz="0" w:space="0" w:color="auto"/>
            <w:right w:val="none" w:sz="0" w:space="0" w:color="auto"/>
          </w:divBdr>
        </w:div>
      </w:divsChild>
    </w:div>
    <w:div w:id="561058408">
      <w:bodyDiv w:val="1"/>
      <w:marLeft w:val="0"/>
      <w:marRight w:val="0"/>
      <w:marTop w:val="0"/>
      <w:marBottom w:val="0"/>
      <w:divBdr>
        <w:top w:val="none" w:sz="0" w:space="0" w:color="auto"/>
        <w:left w:val="none" w:sz="0" w:space="0" w:color="auto"/>
        <w:bottom w:val="none" w:sz="0" w:space="0" w:color="auto"/>
        <w:right w:val="none" w:sz="0" w:space="0" w:color="auto"/>
      </w:divBdr>
      <w:divsChild>
        <w:div w:id="1377269729">
          <w:marLeft w:val="0"/>
          <w:marRight w:val="0"/>
          <w:marTop w:val="0"/>
          <w:marBottom w:val="0"/>
          <w:divBdr>
            <w:top w:val="none" w:sz="0" w:space="0" w:color="auto"/>
            <w:left w:val="none" w:sz="0" w:space="0" w:color="auto"/>
            <w:bottom w:val="none" w:sz="0" w:space="0" w:color="auto"/>
            <w:right w:val="none" w:sz="0" w:space="0" w:color="auto"/>
          </w:divBdr>
          <w:divsChild>
            <w:div w:id="1680740124">
              <w:marLeft w:val="0"/>
              <w:marRight w:val="0"/>
              <w:marTop w:val="0"/>
              <w:marBottom w:val="0"/>
              <w:divBdr>
                <w:top w:val="none" w:sz="0" w:space="0" w:color="auto"/>
                <w:left w:val="none" w:sz="0" w:space="0" w:color="auto"/>
                <w:bottom w:val="none" w:sz="0" w:space="0" w:color="auto"/>
                <w:right w:val="none" w:sz="0" w:space="0" w:color="auto"/>
              </w:divBdr>
            </w:div>
            <w:div w:id="581722798">
              <w:marLeft w:val="0"/>
              <w:marRight w:val="0"/>
              <w:marTop w:val="0"/>
              <w:marBottom w:val="0"/>
              <w:divBdr>
                <w:top w:val="none" w:sz="0" w:space="0" w:color="auto"/>
                <w:left w:val="none" w:sz="0" w:space="0" w:color="auto"/>
                <w:bottom w:val="none" w:sz="0" w:space="0" w:color="auto"/>
                <w:right w:val="none" w:sz="0" w:space="0" w:color="auto"/>
              </w:divBdr>
            </w:div>
          </w:divsChild>
        </w:div>
        <w:div w:id="583731905">
          <w:marLeft w:val="0"/>
          <w:marRight w:val="0"/>
          <w:marTop w:val="0"/>
          <w:marBottom w:val="0"/>
          <w:divBdr>
            <w:top w:val="none" w:sz="0" w:space="0" w:color="auto"/>
            <w:left w:val="none" w:sz="0" w:space="0" w:color="auto"/>
            <w:bottom w:val="none" w:sz="0" w:space="0" w:color="auto"/>
            <w:right w:val="none" w:sz="0" w:space="0" w:color="auto"/>
          </w:divBdr>
        </w:div>
      </w:divsChild>
    </w:div>
    <w:div w:id="561521962">
      <w:bodyDiv w:val="1"/>
      <w:marLeft w:val="0"/>
      <w:marRight w:val="0"/>
      <w:marTop w:val="0"/>
      <w:marBottom w:val="0"/>
      <w:divBdr>
        <w:top w:val="none" w:sz="0" w:space="0" w:color="auto"/>
        <w:left w:val="none" w:sz="0" w:space="0" w:color="auto"/>
        <w:bottom w:val="none" w:sz="0" w:space="0" w:color="auto"/>
        <w:right w:val="none" w:sz="0" w:space="0" w:color="auto"/>
      </w:divBdr>
      <w:divsChild>
        <w:div w:id="2073695927">
          <w:marLeft w:val="0"/>
          <w:marRight w:val="0"/>
          <w:marTop w:val="0"/>
          <w:marBottom w:val="0"/>
          <w:divBdr>
            <w:top w:val="none" w:sz="0" w:space="0" w:color="auto"/>
            <w:left w:val="none" w:sz="0" w:space="0" w:color="auto"/>
            <w:bottom w:val="none" w:sz="0" w:space="0" w:color="auto"/>
            <w:right w:val="none" w:sz="0" w:space="0" w:color="auto"/>
          </w:divBdr>
          <w:divsChild>
            <w:div w:id="13578236">
              <w:marLeft w:val="0"/>
              <w:marRight w:val="0"/>
              <w:marTop w:val="300"/>
              <w:marBottom w:val="300"/>
              <w:divBdr>
                <w:top w:val="none" w:sz="0" w:space="0" w:color="auto"/>
                <w:left w:val="none" w:sz="0" w:space="0" w:color="auto"/>
                <w:bottom w:val="none" w:sz="0" w:space="0" w:color="auto"/>
                <w:right w:val="none" w:sz="0" w:space="0" w:color="auto"/>
              </w:divBdr>
              <w:divsChild>
                <w:div w:id="1592087491">
                  <w:marLeft w:val="0"/>
                  <w:marRight w:val="0"/>
                  <w:marTop w:val="0"/>
                  <w:marBottom w:val="0"/>
                  <w:divBdr>
                    <w:top w:val="none" w:sz="0" w:space="0" w:color="auto"/>
                    <w:left w:val="none" w:sz="0" w:space="0" w:color="auto"/>
                    <w:bottom w:val="none" w:sz="0" w:space="0" w:color="auto"/>
                    <w:right w:val="none" w:sz="0" w:space="0" w:color="auto"/>
                  </w:divBdr>
                </w:div>
                <w:div w:id="292492475">
                  <w:marLeft w:val="0"/>
                  <w:marRight w:val="0"/>
                  <w:marTop w:val="0"/>
                  <w:marBottom w:val="0"/>
                  <w:divBdr>
                    <w:top w:val="none" w:sz="0" w:space="0" w:color="auto"/>
                    <w:left w:val="none" w:sz="0" w:space="0" w:color="auto"/>
                    <w:bottom w:val="none" w:sz="0" w:space="0" w:color="auto"/>
                    <w:right w:val="none" w:sz="0" w:space="0" w:color="auto"/>
                  </w:divBdr>
                </w:div>
                <w:div w:id="1525752597">
                  <w:marLeft w:val="0"/>
                  <w:marRight w:val="0"/>
                  <w:marTop w:val="0"/>
                  <w:marBottom w:val="0"/>
                  <w:divBdr>
                    <w:top w:val="none" w:sz="0" w:space="0" w:color="auto"/>
                    <w:left w:val="none" w:sz="0" w:space="0" w:color="auto"/>
                    <w:bottom w:val="none" w:sz="0" w:space="0" w:color="auto"/>
                    <w:right w:val="none" w:sz="0" w:space="0" w:color="auto"/>
                  </w:divBdr>
                </w:div>
                <w:div w:id="20758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055891">
          <w:marLeft w:val="0"/>
          <w:marRight w:val="0"/>
          <w:marTop w:val="0"/>
          <w:marBottom w:val="0"/>
          <w:divBdr>
            <w:top w:val="none" w:sz="0" w:space="0" w:color="auto"/>
            <w:left w:val="none" w:sz="0" w:space="0" w:color="auto"/>
            <w:bottom w:val="none" w:sz="0" w:space="0" w:color="auto"/>
            <w:right w:val="none" w:sz="0" w:space="0" w:color="auto"/>
          </w:divBdr>
          <w:divsChild>
            <w:div w:id="197120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71047">
      <w:bodyDiv w:val="1"/>
      <w:marLeft w:val="0"/>
      <w:marRight w:val="0"/>
      <w:marTop w:val="0"/>
      <w:marBottom w:val="0"/>
      <w:divBdr>
        <w:top w:val="none" w:sz="0" w:space="0" w:color="auto"/>
        <w:left w:val="none" w:sz="0" w:space="0" w:color="auto"/>
        <w:bottom w:val="none" w:sz="0" w:space="0" w:color="auto"/>
        <w:right w:val="none" w:sz="0" w:space="0" w:color="auto"/>
      </w:divBdr>
      <w:divsChild>
        <w:div w:id="1489593374">
          <w:marLeft w:val="0"/>
          <w:marRight w:val="0"/>
          <w:marTop w:val="0"/>
          <w:marBottom w:val="0"/>
          <w:divBdr>
            <w:top w:val="none" w:sz="0" w:space="0" w:color="auto"/>
            <w:left w:val="none" w:sz="0" w:space="0" w:color="auto"/>
            <w:bottom w:val="none" w:sz="0" w:space="0" w:color="auto"/>
            <w:right w:val="none" w:sz="0" w:space="0" w:color="auto"/>
          </w:divBdr>
        </w:div>
        <w:div w:id="87627748">
          <w:marLeft w:val="0"/>
          <w:marRight w:val="0"/>
          <w:marTop w:val="0"/>
          <w:marBottom w:val="0"/>
          <w:divBdr>
            <w:top w:val="none" w:sz="0" w:space="0" w:color="auto"/>
            <w:left w:val="none" w:sz="0" w:space="0" w:color="auto"/>
            <w:bottom w:val="none" w:sz="0" w:space="0" w:color="auto"/>
            <w:right w:val="none" w:sz="0" w:space="0" w:color="auto"/>
          </w:divBdr>
        </w:div>
      </w:divsChild>
    </w:div>
    <w:div w:id="562637948">
      <w:bodyDiv w:val="1"/>
      <w:marLeft w:val="0"/>
      <w:marRight w:val="0"/>
      <w:marTop w:val="0"/>
      <w:marBottom w:val="0"/>
      <w:divBdr>
        <w:top w:val="none" w:sz="0" w:space="0" w:color="auto"/>
        <w:left w:val="none" w:sz="0" w:space="0" w:color="auto"/>
        <w:bottom w:val="none" w:sz="0" w:space="0" w:color="auto"/>
        <w:right w:val="none" w:sz="0" w:space="0" w:color="auto"/>
      </w:divBdr>
      <w:divsChild>
        <w:div w:id="1680035070">
          <w:marLeft w:val="0"/>
          <w:marRight w:val="0"/>
          <w:marTop w:val="0"/>
          <w:marBottom w:val="0"/>
          <w:divBdr>
            <w:top w:val="none" w:sz="0" w:space="0" w:color="auto"/>
            <w:left w:val="none" w:sz="0" w:space="0" w:color="auto"/>
            <w:bottom w:val="none" w:sz="0" w:space="0" w:color="auto"/>
            <w:right w:val="none" w:sz="0" w:space="0" w:color="auto"/>
          </w:divBdr>
          <w:divsChild>
            <w:div w:id="708795516">
              <w:marLeft w:val="0"/>
              <w:marRight w:val="0"/>
              <w:marTop w:val="0"/>
              <w:marBottom w:val="0"/>
              <w:divBdr>
                <w:top w:val="none" w:sz="0" w:space="0" w:color="auto"/>
                <w:left w:val="none" w:sz="0" w:space="0" w:color="auto"/>
                <w:bottom w:val="none" w:sz="0" w:space="0" w:color="auto"/>
                <w:right w:val="none" w:sz="0" w:space="0" w:color="auto"/>
              </w:divBdr>
            </w:div>
            <w:div w:id="911810728">
              <w:marLeft w:val="0"/>
              <w:marRight w:val="0"/>
              <w:marTop w:val="0"/>
              <w:marBottom w:val="0"/>
              <w:divBdr>
                <w:top w:val="none" w:sz="0" w:space="0" w:color="auto"/>
                <w:left w:val="none" w:sz="0" w:space="0" w:color="auto"/>
                <w:bottom w:val="none" w:sz="0" w:space="0" w:color="auto"/>
                <w:right w:val="none" w:sz="0" w:space="0" w:color="auto"/>
              </w:divBdr>
            </w:div>
          </w:divsChild>
        </w:div>
        <w:div w:id="1172915336">
          <w:marLeft w:val="0"/>
          <w:marRight w:val="0"/>
          <w:marTop w:val="0"/>
          <w:marBottom w:val="0"/>
          <w:divBdr>
            <w:top w:val="none" w:sz="0" w:space="0" w:color="auto"/>
            <w:left w:val="none" w:sz="0" w:space="0" w:color="auto"/>
            <w:bottom w:val="none" w:sz="0" w:space="0" w:color="auto"/>
            <w:right w:val="none" w:sz="0" w:space="0" w:color="auto"/>
          </w:divBdr>
        </w:div>
      </w:divsChild>
    </w:div>
    <w:div w:id="564141595">
      <w:bodyDiv w:val="1"/>
      <w:marLeft w:val="0"/>
      <w:marRight w:val="0"/>
      <w:marTop w:val="0"/>
      <w:marBottom w:val="0"/>
      <w:divBdr>
        <w:top w:val="none" w:sz="0" w:space="0" w:color="auto"/>
        <w:left w:val="none" w:sz="0" w:space="0" w:color="auto"/>
        <w:bottom w:val="none" w:sz="0" w:space="0" w:color="auto"/>
        <w:right w:val="none" w:sz="0" w:space="0" w:color="auto"/>
      </w:divBdr>
      <w:divsChild>
        <w:div w:id="1233155328">
          <w:marLeft w:val="0"/>
          <w:marRight w:val="0"/>
          <w:marTop w:val="0"/>
          <w:marBottom w:val="0"/>
          <w:divBdr>
            <w:top w:val="none" w:sz="0" w:space="0" w:color="auto"/>
            <w:left w:val="none" w:sz="0" w:space="0" w:color="auto"/>
            <w:bottom w:val="none" w:sz="0" w:space="0" w:color="auto"/>
            <w:right w:val="none" w:sz="0" w:space="0" w:color="auto"/>
          </w:divBdr>
          <w:divsChild>
            <w:div w:id="1162234741">
              <w:marLeft w:val="0"/>
              <w:marRight w:val="0"/>
              <w:marTop w:val="0"/>
              <w:marBottom w:val="0"/>
              <w:divBdr>
                <w:top w:val="none" w:sz="0" w:space="0" w:color="auto"/>
                <w:left w:val="none" w:sz="0" w:space="0" w:color="auto"/>
                <w:bottom w:val="none" w:sz="0" w:space="0" w:color="auto"/>
                <w:right w:val="none" w:sz="0" w:space="0" w:color="auto"/>
              </w:divBdr>
            </w:div>
            <w:div w:id="1805004301">
              <w:marLeft w:val="0"/>
              <w:marRight w:val="0"/>
              <w:marTop w:val="0"/>
              <w:marBottom w:val="0"/>
              <w:divBdr>
                <w:top w:val="none" w:sz="0" w:space="0" w:color="auto"/>
                <w:left w:val="none" w:sz="0" w:space="0" w:color="auto"/>
                <w:bottom w:val="none" w:sz="0" w:space="0" w:color="auto"/>
                <w:right w:val="none" w:sz="0" w:space="0" w:color="auto"/>
              </w:divBdr>
            </w:div>
          </w:divsChild>
        </w:div>
        <w:div w:id="1000739925">
          <w:marLeft w:val="0"/>
          <w:marRight w:val="0"/>
          <w:marTop w:val="0"/>
          <w:marBottom w:val="0"/>
          <w:divBdr>
            <w:top w:val="none" w:sz="0" w:space="0" w:color="auto"/>
            <w:left w:val="none" w:sz="0" w:space="0" w:color="auto"/>
            <w:bottom w:val="none" w:sz="0" w:space="0" w:color="auto"/>
            <w:right w:val="none" w:sz="0" w:space="0" w:color="auto"/>
          </w:divBdr>
        </w:div>
      </w:divsChild>
    </w:div>
    <w:div w:id="564797618">
      <w:bodyDiv w:val="1"/>
      <w:marLeft w:val="0"/>
      <w:marRight w:val="0"/>
      <w:marTop w:val="0"/>
      <w:marBottom w:val="0"/>
      <w:divBdr>
        <w:top w:val="none" w:sz="0" w:space="0" w:color="auto"/>
        <w:left w:val="none" w:sz="0" w:space="0" w:color="auto"/>
        <w:bottom w:val="none" w:sz="0" w:space="0" w:color="auto"/>
        <w:right w:val="none" w:sz="0" w:space="0" w:color="auto"/>
      </w:divBdr>
    </w:div>
    <w:div w:id="566652948">
      <w:bodyDiv w:val="1"/>
      <w:marLeft w:val="0"/>
      <w:marRight w:val="0"/>
      <w:marTop w:val="0"/>
      <w:marBottom w:val="0"/>
      <w:divBdr>
        <w:top w:val="none" w:sz="0" w:space="0" w:color="auto"/>
        <w:left w:val="none" w:sz="0" w:space="0" w:color="auto"/>
        <w:bottom w:val="none" w:sz="0" w:space="0" w:color="auto"/>
        <w:right w:val="none" w:sz="0" w:space="0" w:color="auto"/>
      </w:divBdr>
      <w:divsChild>
        <w:div w:id="59257919">
          <w:marLeft w:val="0"/>
          <w:marRight w:val="0"/>
          <w:marTop w:val="0"/>
          <w:marBottom w:val="0"/>
          <w:divBdr>
            <w:top w:val="none" w:sz="0" w:space="0" w:color="auto"/>
            <w:left w:val="none" w:sz="0" w:space="0" w:color="auto"/>
            <w:bottom w:val="none" w:sz="0" w:space="0" w:color="auto"/>
            <w:right w:val="none" w:sz="0" w:space="0" w:color="auto"/>
          </w:divBdr>
          <w:divsChild>
            <w:div w:id="988899595">
              <w:marLeft w:val="0"/>
              <w:marRight w:val="0"/>
              <w:marTop w:val="0"/>
              <w:marBottom w:val="0"/>
              <w:divBdr>
                <w:top w:val="none" w:sz="0" w:space="0" w:color="auto"/>
                <w:left w:val="none" w:sz="0" w:space="0" w:color="auto"/>
                <w:bottom w:val="none" w:sz="0" w:space="0" w:color="auto"/>
                <w:right w:val="none" w:sz="0" w:space="0" w:color="auto"/>
              </w:divBdr>
              <w:divsChild>
                <w:div w:id="192691139">
                  <w:marLeft w:val="0"/>
                  <w:marRight w:val="0"/>
                  <w:marTop w:val="0"/>
                  <w:marBottom w:val="0"/>
                  <w:divBdr>
                    <w:top w:val="none" w:sz="0" w:space="0" w:color="auto"/>
                    <w:left w:val="none" w:sz="0" w:space="0" w:color="auto"/>
                    <w:bottom w:val="none" w:sz="0" w:space="0" w:color="auto"/>
                    <w:right w:val="none" w:sz="0" w:space="0" w:color="auto"/>
                  </w:divBdr>
                  <w:divsChild>
                    <w:div w:id="40194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387236">
          <w:marLeft w:val="0"/>
          <w:marRight w:val="0"/>
          <w:marTop w:val="0"/>
          <w:marBottom w:val="0"/>
          <w:divBdr>
            <w:top w:val="none" w:sz="0" w:space="0" w:color="auto"/>
            <w:left w:val="none" w:sz="0" w:space="0" w:color="auto"/>
            <w:bottom w:val="none" w:sz="0" w:space="0" w:color="auto"/>
            <w:right w:val="none" w:sz="0" w:space="0" w:color="auto"/>
          </w:divBdr>
          <w:divsChild>
            <w:div w:id="1927958638">
              <w:marLeft w:val="0"/>
              <w:marRight w:val="0"/>
              <w:marTop w:val="0"/>
              <w:marBottom w:val="0"/>
              <w:divBdr>
                <w:top w:val="none" w:sz="0" w:space="0" w:color="auto"/>
                <w:left w:val="none" w:sz="0" w:space="0" w:color="auto"/>
                <w:bottom w:val="none" w:sz="0" w:space="0" w:color="auto"/>
                <w:right w:val="none" w:sz="0" w:space="0" w:color="auto"/>
              </w:divBdr>
              <w:divsChild>
                <w:div w:id="259724873">
                  <w:marLeft w:val="0"/>
                  <w:marRight w:val="0"/>
                  <w:marTop w:val="0"/>
                  <w:marBottom w:val="0"/>
                  <w:divBdr>
                    <w:top w:val="none" w:sz="0" w:space="0" w:color="auto"/>
                    <w:left w:val="none" w:sz="0" w:space="0" w:color="auto"/>
                    <w:bottom w:val="none" w:sz="0" w:space="0" w:color="auto"/>
                    <w:right w:val="none" w:sz="0" w:space="0" w:color="auto"/>
                  </w:divBdr>
                  <w:divsChild>
                    <w:div w:id="65342575">
                      <w:marLeft w:val="0"/>
                      <w:marRight w:val="0"/>
                      <w:marTop w:val="0"/>
                      <w:marBottom w:val="0"/>
                      <w:divBdr>
                        <w:top w:val="none" w:sz="0" w:space="0" w:color="auto"/>
                        <w:left w:val="none" w:sz="0" w:space="0" w:color="auto"/>
                        <w:bottom w:val="none" w:sz="0" w:space="0" w:color="auto"/>
                        <w:right w:val="none" w:sz="0" w:space="0" w:color="auto"/>
                      </w:divBdr>
                      <w:divsChild>
                        <w:div w:id="200666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652373">
      <w:bodyDiv w:val="1"/>
      <w:marLeft w:val="0"/>
      <w:marRight w:val="0"/>
      <w:marTop w:val="0"/>
      <w:marBottom w:val="0"/>
      <w:divBdr>
        <w:top w:val="none" w:sz="0" w:space="0" w:color="auto"/>
        <w:left w:val="none" w:sz="0" w:space="0" w:color="auto"/>
        <w:bottom w:val="none" w:sz="0" w:space="0" w:color="auto"/>
        <w:right w:val="none" w:sz="0" w:space="0" w:color="auto"/>
      </w:divBdr>
      <w:divsChild>
        <w:div w:id="437724627">
          <w:marLeft w:val="0"/>
          <w:marRight w:val="0"/>
          <w:marTop w:val="0"/>
          <w:marBottom w:val="0"/>
          <w:divBdr>
            <w:top w:val="none" w:sz="0" w:space="0" w:color="auto"/>
            <w:left w:val="none" w:sz="0" w:space="0" w:color="auto"/>
            <w:bottom w:val="none" w:sz="0" w:space="0" w:color="auto"/>
            <w:right w:val="none" w:sz="0" w:space="0" w:color="auto"/>
          </w:divBdr>
          <w:divsChild>
            <w:div w:id="188762062">
              <w:marLeft w:val="0"/>
              <w:marRight w:val="0"/>
              <w:marTop w:val="0"/>
              <w:marBottom w:val="0"/>
              <w:divBdr>
                <w:top w:val="none" w:sz="0" w:space="0" w:color="auto"/>
                <w:left w:val="none" w:sz="0" w:space="0" w:color="auto"/>
                <w:bottom w:val="none" w:sz="0" w:space="0" w:color="auto"/>
                <w:right w:val="none" w:sz="0" w:space="0" w:color="auto"/>
              </w:divBdr>
            </w:div>
            <w:div w:id="1172259231">
              <w:marLeft w:val="0"/>
              <w:marRight w:val="0"/>
              <w:marTop w:val="0"/>
              <w:marBottom w:val="0"/>
              <w:divBdr>
                <w:top w:val="none" w:sz="0" w:space="0" w:color="auto"/>
                <w:left w:val="none" w:sz="0" w:space="0" w:color="auto"/>
                <w:bottom w:val="none" w:sz="0" w:space="0" w:color="auto"/>
                <w:right w:val="none" w:sz="0" w:space="0" w:color="auto"/>
              </w:divBdr>
            </w:div>
          </w:divsChild>
        </w:div>
        <w:div w:id="553346830">
          <w:marLeft w:val="0"/>
          <w:marRight w:val="0"/>
          <w:marTop w:val="0"/>
          <w:marBottom w:val="0"/>
          <w:divBdr>
            <w:top w:val="none" w:sz="0" w:space="0" w:color="auto"/>
            <w:left w:val="none" w:sz="0" w:space="0" w:color="auto"/>
            <w:bottom w:val="none" w:sz="0" w:space="0" w:color="auto"/>
            <w:right w:val="none" w:sz="0" w:space="0" w:color="auto"/>
          </w:divBdr>
        </w:div>
      </w:divsChild>
    </w:div>
    <w:div w:id="571082068">
      <w:bodyDiv w:val="1"/>
      <w:marLeft w:val="0"/>
      <w:marRight w:val="0"/>
      <w:marTop w:val="0"/>
      <w:marBottom w:val="0"/>
      <w:divBdr>
        <w:top w:val="none" w:sz="0" w:space="0" w:color="auto"/>
        <w:left w:val="none" w:sz="0" w:space="0" w:color="auto"/>
        <w:bottom w:val="none" w:sz="0" w:space="0" w:color="auto"/>
        <w:right w:val="none" w:sz="0" w:space="0" w:color="auto"/>
      </w:divBdr>
      <w:divsChild>
        <w:div w:id="1931699983">
          <w:marLeft w:val="0"/>
          <w:marRight w:val="0"/>
          <w:marTop w:val="0"/>
          <w:marBottom w:val="0"/>
          <w:divBdr>
            <w:top w:val="none" w:sz="0" w:space="0" w:color="auto"/>
            <w:left w:val="none" w:sz="0" w:space="0" w:color="auto"/>
            <w:bottom w:val="none" w:sz="0" w:space="0" w:color="auto"/>
            <w:right w:val="none" w:sz="0" w:space="0" w:color="auto"/>
          </w:divBdr>
          <w:divsChild>
            <w:div w:id="1057238987">
              <w:marLeft w:val="0"/>
              <w:marRight w:val="0"/>
              <w:marTop w:val="0"/>
              <w:marBottom w:val="0"/>
              <w:divBdr>
                <w:top w:val="none" w:sz="0" w:space="0" w:color="auto"/>
                <w:left w:val="none" w:sz="0" w:space="0" w:color="auto"/>
                <w:bottom w:val="none" w:sz="0" w:space="0" w:color="auto"/>
                <w:right w:val="none" w:sz="0" w:space="0" w:color="auto"/>
              </w:divBdr>
            </w:div>
            <w:div w:id="400521977">
              <w:marLeft w:val="0"/>
              <w:marRight w:val="0"/>
              <w:marTop w:val="0"/>
              <w:marBottom w:val="0"/>
              <w:divBdr>
                <w:top w:val="none" w:sz="0" w:space="0" w:color="auto"/>
                <w:left w:val="none" w:sz="0" w:space="0" w:color="auto"/>
                <w:bottom w:val="none" w:sz="0" w:space="0" w:color="auto"/>
                <w:right w:val="none" w:sz="0" w:space="0" w:color="auto"/>
              </w:divBdr>
            </w:div>
            <w:div w:id="86735960">
              <w:marLeft w:val="0"/>
              <w:marRight w:val="0"/>
              <w:marTop w:val="0"/>
              <w:marBottom w:val="0"/>
              <w:divBdr>
                <w:top w:val="none" w:sz="0" w:space="0" w:color="auto"/>
                <w:left w:val="none" w:sz="0" w:space="0" w:color="auto"/>
                <w:bottom w:val="none" w:sz="0" w:space="0" w:color="auto"/>
                <w:right w:val="none" w:sz="0" w:space="0" w:color="auto"/>
              </w:divBdr>
            </w:div>
          </w:divsChild>
        </w:div>
        <w:div w:id="1094401246">
          <w:marLeft w:val="0"/>
          <w:marRight w:val="0"/>
          <w:marTop w:val="0"/>
          <w:marBottom w:val="0"/>
          <w:divBdr>
            <w:top w:val="none" w:sz="0" w:space="0" w:color="auto"/>
            <w:left w:val="none" w:sz="0" w:space="0" w:color="auto"/>
            <w:bottom w:val="none" w:sz="0" w:space="0" w:color="auto"/>
            <w:right w:val="none" w:sz="0" w:space="0" w:color="auto"/>
          </w:divBdr>
          <w:divsChild>
            <w:div w:id="69326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428530">
      <w:bodyDiv w:val="1"/>
      <w:marLeft w:val="0"/>
      <w:marRight w:val="0"/>
      <w:marTop w:val="0"/>
      <w:marBottom w:val="0"/>
      <w:divBdr>
        <w:top w:val="none" w:sz="0" w:space="0" w:color="auto"/>
        <w:left w:val="none" w:sz="0" w:space="0" w:color="auto"/>
        <w:bottom w:val="none" w:sz="0" w:space="0" w:color="auto"/>
        <w:right w:val="none" w:sz="0" w:space="0" w:color="auto"/>
      </w:divBdr>
      <w:divsChild>
        <w:div w:id="1806242308">
          <w:marLeft w:val="0"/>
          <w:marRight w:val="0"/>
          <w:marTop w:val="0"/>
          <w:marBottom w:val="0"/>
          <w:divBdr>
            <w:top w:val="none" w:sz="0" w:space="0" w:color="auto"/>
            <w:left w:val="none" w:sz="0" w:space="0" w:color="auto"/>
            <w:bottom w:val="none" w:sz="0" w:space="0" w:color="auto"/>
            <w:right w:val="none" w:sz="0" w:space="0" w:color="auto"/>
          </w:divBdr>
          <w:divsChild>
            <w:div w:id="527184968">
              <w:marLeft w:val="0"/>
              <w:marRight w:val="0"/>
              <w:marTop w:val="0"/>
              <w:marBottom w:val="0"/>
              <w:divBdr>
                <w:top w:val="none" w:sz="0" w:space="0" w:color="auto"/>
                <w:left w:val="none" w:sz="0" w:space="0" w:color="auto"/>
                <w:bottom w:val="none" w:sz="0" w:space="0" w:color="auto"/>
                <w:right w:val="none" w:sz="0" w:space="0" w:color="auto"/>
              </w:divBdr>
            </w:div>
            <w:div w:id="1295451319">
              <w:marLeft w:val="0"/>
              <w:marRight w:val="0"/>
              <w:marTop w:val="0"/>
              <w:marBottom w:val="0"/>
              <w:divBdr>
                <w:top w:val="none" w:sz="0" w:space="0" w:color="auto"/>
                <w:left w:val="none" w:sz="0" w:space="0" w:color="auto"/>
                <w:bottom w:val="none" w:sz="0" w:space="0" w:color="auto"/>
                <w:right w:val="none" w:sz="0" w:space="0" w:color="auto"/>
              </w:divBdr>
            </w:div>
          </w:divsChild>
        </w:div>
        <w:div w:id="1126972207">
          <w:marLeft w:val="0"/>
          <w:marRight w:val="0"/>
          <w:marTop w:val="0"/>
          <w:marBottom w:val="0"/>
          <w:divBdr>
            <w:top w:val="none" w:sz="0" w:space="0" w:color="auto"/>
            <w:left w:val="none" w:sz="0" w:space="0" w:color="auto"/>
            <w:bottom w:val="none" w:sz="0" w:space="0" w:color="auto"/>
            <w:right w:val="none" w:sz="0" w:space="0" w:color="auto"/>
          </w:divBdr>
        </w:div>
      </w:divsChild>
    </w:div>
    <w:div w:id="571476370">
      <w:bodyDiv w:val="1"/>
      <w:marLeft w:val="0"/>
      <w:marRight w:val="0"/>
      <w:marTop w:val="0"/>
      <w:marBottom w:val="0"/>
      <w:divBdr>
        <w:top w:val="none" w:sz="0" w:space="0" w:color="auto"/>
        <w:left w:val="none" w:sz="0" w:space="0" w:color="auto"/>
        <w:bottom w:val="none" w:sz="0" w:space="0" w:color="auto"/>
        <w:right w:val="none" w:sz="0" w:space="0" w:color="auto"/>
      </w:divBdr>
      <w:divsChild>
        <w:div w:id="1925873110">
          <w:marLeft w:val="0"/>
          <w:marRight w:val="0"/>
          <w:marTop w:val="0"/>
          <w:marBottom w:val="0"/>
          <w:divBdr>
            <w:top w:val="none" w:sz="0" w:space="0" w:color="auto"/>
            <w:left w:val="none" w:sz="0" w:space="0" w:color="auto"/>
            <w:bottom w:val="none" w:sz="0" w:space="0" w:color="auto"/>
            <w:right w:val="none" w:sz="0" w:space="0" w:color="auto"/>
          </w:divBdr>
        </w:div>
        <w:div w:id="751703489">
          <w:marLeft w:val="0"/>
          <w:marRight w:val="0"/>
          <w:marTop w:val="0"/>
          <w:marBottom w:val="0"/>
          <w:divBdr>
            <w:top w:val="none" w:sz="0" w:space="0" w:color="auto"/>
            <w:left w:val="none" w:sz="0" w:space="0" w:color="auto"/>
            <w:bottom w:val="none" w:sz="0" w:space="0" w:color="auto"/>
            <w:right w:val="none" w:sz="0" w:space="0" w:color="auto"/>
          </w:divBdr>
        </w:div>
      </w:divsChild>
    </w:div>
    <w:div w:id="571699855">
      <w:bodyDiv w:val="1"/>
      <w:marLeft w:val="0"/>
      <w:marRight w:val="0"/>
      <w:marTop w:val="0"/>
      <w:marBottom w:val="0"/>
      <w:divBdr>
        <w:top w:val="none" w:sz="0" w:space="0" w:color="auto"/>
        <w:left w:val="none" w:sz="0" w:space="0" w:color="auto"/>
        <w:bottom w:val="none" w:sz="0" w:space="0" w:color="auto"/>
        <w:right w:val="none" w:sz="0" w:space="0" w:color="auto"/>
      </w:divBdr>
      <w:divsChild>
        <w:div w:id="945311073">
          <w:marLeft w:val="0"/>
          <w:marRight w:val="0"/>
          <w:marTop w:val="0"/>
          <w:marBottom w:val="0"/>
          <w:divBdr>
            <w:top w:val="none" w:sz="0" w:space="0" w:color="auto"/>
            <w:left w:val="none" w:sz="0" w:space="0" w:color="auto"/>
            <w:bottom w:val="none" w:sz="0" w:space="0" w:color="auto"/>
            <w:right w:val="none" w:sz="0" w:space="0" w:color="auto"/>
          </w:divBdr>
          <w:divsChild>
            <w:div w:id="1495490772">
              <w:marLeft w:val="0"/>
              <w:marRight w:val="0"/>
              <w:marTop w:val="0"/>
              <w:marBottom w:val="0"/>
              <w:divBdr>
                <w:top w:val="none" w:sz="0" w:space="0" w:color="auto"/>
                <w:left w:val="none" w:sz="0" w:space="0" w:color="auto"/>
                <w:bottom w:val="none" w:sz="0" w:space="0" w:color="auto"/>
                <w:right w:val="none" w:sz="0" w:space="0" w:color="auto"/>
              </w:divBdr>
              <w:divsChild>
                <w:div w:id="110711209">
                  <w:marLeft w:val="0"/>
                  <w:marRight w:val="0"/>
                  <w:marTop w:val="0"/>
                  <w:marBottom w:val="0"/>
                  <w:divBdr>
                    <w:top w:val="none" w:sz="0" w:space="0" w:color="auto"/>
                    <w:left w:val="none" w:sz="0" w:space="0" w:color="auto"/>
                    <w:bottom w:val="none" w:sz="0" w:space="0" w:color="auto"/>
                    <w:right w:val="none" w:sz="0" w:space="0" w:color="auto"/>
                  </w:divBdr>
                  <w:divsChild>
                    <w:div w:id="730347058">
                      <w:marLeft w:val="0"/>
                      <w:marRight w:val="0"/>
                      <w:marTop w:val="0"/>
                      <w:marBottom w:val="0"/>
                      <w:divBdr>
                        <w:top w:val="none" w:sz="0" w:space="0" w:color="auto"/>
                        <w:left w:val="none" w:sz="0" w:space="0" w:color="auto"/>
                        <w:bottom w:val="none" w:sz="0" w:space="0" w:color="auto"/>
                        <w:right w:val="none" w:sz="0" w:space="0" w:color="auto"/>
                      </w:divBdr>
                    </w:div>
                    <w:div w:id="860781918">
                      <w:marLeft w:val="0"/>
                      <w:marRight w:val="0"/>
                      <w:marTop w:val="0"/>
                      <w:marBottom w:val="0"/>
                      <w:divBdr>
                        <w:top w:val="none" w:sz="0" w:space="0" w:color="auto"/>
                        <w:left w:val="none" w:sz="0" w:space="0" w:color="auto"/>
                        <w:bottom w:val="none" w:sz="0" w:space="0" w:color="auto"/>
                        <w:right w:val="none" w:sz="0" w:space="0" w:color="auto"/>
                      </w:divBdr>
                      <w:divsChild>
                        <w:div w:id="831220176">
                          <w:marLeft w:val="0"/>
                          <w:marRight w:val="0"/>
                          <w:marTop w:val="0"/>
                          <w:marBottom w:val="0"/>
                          <w:divBdr>
                            <w:top w:val="none" w:sz="0" w:space="0" w:color="auto"/>
                            <w:left w:val="none" w:sz="0" w:space="0" w:color="auto"/>
                            <w:bottom w:val="none" w:sz="0" w:space="0" w:color="auto"/>
                            <w:right w:val="none" w:sz="0" w:space="0" w:color="auto"/>
                          </w:divBdr>
                        </w:div>
                        <w:div w:id="1867519436">
                          <w:marLeft w:val="0"/>
                          <w:marRight w:val="0"/>
                          <w:marTop w:val="0"/>
                          <w:marBottom w:val="0"/>
                          <w:divBdr>
                            <w:top w:val="none" w:sz="0" w:space="0" w:color="auto"/>
                            <w:left w:val="none" w:sz="0" w:space="0" w:color="auto"/>
                            <w:bottom w:val="none" w:sz="0" w:space="0" w:color="auto"/>
                            <w:right w:val="none" w:sz="0" w:space="0" w:color="auto"/>
                          </w:divBdr>
                        </w:div>
                      </w:divsChild>
                    </w:div>
                    <w:div w:id="85584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811658">
      <w:bodyDiv w:val="1"/>
      <w:marLeft w:val="0"/>
      <w:marRight w:val="0"/>
      <w:marTop w:val="0"/>
      <w:marBottom w:val="0"/>
      <w:divBdr>
        <w:top w:val="none" w:sz="0" w:space="0" w:color="auto"/>
        <w:left w:val="none" w:sz="0" w:space="0" w:color="auto"/>
        <w:bottom w:val="none" w:sz="0" w:space="0" w:color="auto"/>
        <w:right w:val="none" w:sz="0" w:space="0" w:color="auto"/>
      </w:divBdr>
      <w:divsChild>
        <w:div w:id="389692660">
          <w:marLeft w:val="0"/>
          <w:marRight w:val="0"/>
          <w:marTop w:val="0"/>
          <w:marBottom w:val="0"/>
          <w:divBdr>
            <w:top w:val="none" w:sz="0" w:space="0" w:color="auto"/>
            <w:left w:val="none" w:sz="0" w:space="0" w:color="auto"/>
            <w:bottom w:val="none" w:sz="0" w:space="0" w:color="auto"/>
            <w:right w:val="none" w:sz="0" w:space="0" w:color="auto"/>
          </w:divBdr>
          <w:divsChild>
            <w:div w:id="1425804192">
              <w:marLeft w:val="0"/>
              <w:marRight w:val="0"/>
              <w:marTop w:val="0"/>
              <w:marBottom w:val="0"/>
              <w:divBdr>
                <w:top w:val="none" w:sz="0" w:space="0" w:color="auto"/>
                <w:left w:val="none" w:sz="0" w:space="0" w:color="auto"/>
                <w:bottom w:val="none" w:sz="0" w:space="0" w:color="auto"/>
                <w:right w:val="none" w:sz="0" w:space="0" w:color="auto"/>
              </w:divBdr>
            </w:div>
            <w:div w:id="1994606444">
              <w:marLeft w:val="0"/>
              <w:marRight w:val="0"/>
              <w:marTop w:val="0"/>
              <w:marBottom w:val="0"/>
              <w:divBdr>
                <w:top w:val="none" w:sz="0" w:space="0" w:color="auto"/>
                <w:left w:val="none" w:sz="0" w:space="0" w:color="auto"/>
                <w:bottom w:val="none" w:sz="0" w:space="0" w:color="auto"/>
                <w:right w:val="none" w:sz="0" w:space="0" w:color="auto"/>
              </w:divBdr>
            </w:div>
          </w:divsChild>
        </w:div>
        <w:div w:id="1886402865">
          <w:marLeft w:val="0"/>
          <w:marRight w:val="0"/>
          <w:marTop w:val="0"/>
          <w:marBottom w:val="0"/>
          <w:divBdr>
            <w:top w:val="none" w:sz="0" w:space="0" w:color="auto"/>
            <w:left w:val="none" w:sz="0" w:space="0" w:color="auto"/>
            <w:bottom w:val="none" w:sz="0" w:space="0" w:color="auto"/>
            <w:right w:val="none" w:sz="0" w:space="0" w:color="auto"/>
          </w:divBdr>
        </w:div>
      </w:divsChild>
    </w:div>
    <w:div w:id="572854605">
      <w:bodyDiv w:val="1"/>
      <w:marLeft w:val="0"/>
      <w:marRight w:val="0"/>
      <w:marTop w:val="0"/>
      <w:marBottom w:val="0"/>
      <w:divBdr>
        <w:top w:val="none" w:sz="0" w:space="0" w:color="auto"/>
        <w:left w:val="none" w:sz="0" w:space="0" w:color="auto"/>
        <w:bottom w:val="none" w:sz="0" w:space="0" w:color="auto"/>
        <w:right w:val="none" w:sz="0" w:space="0" w:color="auto"/>
      </w:divBdr>
      <w:divsChild>
        <w:div w:id="1586190378">
          <w:marLeft w:val="0"/>
          <w:marRight w:val="0"/>
          <w:marTop w:val="0"/>
          <w:marBottom w:val="0"/>
          <w:divBdr>
            <w:top w:val="none" w:sz="0" w:space="0" w:color="auto"/>
            <w:left w:val="none" w:sz="0" w:space="0" w:color="auto"/>
            <w:bottom w:val="none" w:sz="0" w:space="0" w:color="auto"/>
            <w:right w:val="none" w:sz="0" w:space="0" w:color="auto"/>
          </w:divBdr>
          <w:divsChild>
            <w:div w:id="788624033">
              <w:marLeft w:val="0"/>
              <w:marRight w:val="0"/>
              <w:marTop w:val="0"/>
              <w:marBottom w:val="0"/>
              <w:divBdr>
                <w:top w:val="none" w:sz="0" w:space="0" w:color="auto"/>
                <w:left w:val="none" w:sz="0" w:space="0" w:color="auto"/>
                <w:bottom w:val="none" w:sz="0" w:space="0" w:color="auto"/>
                <w:right w:val="none" w:sz="0" w:space="0" w:color="auto"/>
              </w:divBdr>
            </w:div>
            <w:div w:id="944313915">
              <w:marLeft w:val="0"/>
              <w:marRight w:val="0"/>
              <w:marTop w:val="0"/>
              <w:marBottom w:val="0"/>
              <w:divBdr>
                <w:top w:val="none" w:sz="0" w:space="0" w:color="auto"/>
                <w:left w:val="none" w:sz="0" w:space="0" w:color="auto"/>
                <w:bottom w:val="none" w:sz="0" w:space="0" w:color="auto"/>
                <w:right w:val="none" w:sz="0" w:space="0" w:color="auto"/>
              </w:divBdr>
            </w:div>
          </w:divsChild>
        </w:div>
        <w:div w:id="1895696222">
          <w:marLeft w:val="0"/>
          <w:marRight w:val="0"/>
          <w:marTop w:val="0"/>
          <w:marBottom w:val="0"/>
          <w:divBdr>
            <w:top w:val="none" w:sz="0" w:space="0" w:color="auto"/>
            <w:left w:val="none" w:sz="0" w:space="0" w:color="auto"/>
            <w:bottom w:val="none" w:sz="0" w:space="0" w:color="auto"/>
            <w:right w:val="none" w:sz="0" w:space="0" w:color="auto"/>
          </w:divBdr>
        </w:div>
      </w:divsChild>
    </w:div>
    <w:div w:id="572862568">
      <w:bodyDiv w:val="1"/>
      <w:marLeft w:val="0"/>
      <w:marRight w:val="0"/>
      <w:marTop w:val="0"/>
      <w:marBottom w:val="0"/>
      <w:divBdr>
        <w:top w:val="none" w:sz="0" w:space="0" w:color="auto"/>
        <w:left w:val="none" w:sz="0" w:space="0" w:color="auto"/>
        <w:bottom w:val="none" w:sz="0" w:space="0" w:color="auto"/>
        <w:right w:val="none" w:sz="0" w:space="0" w:color="auto"/>
      </w:divBdr>
      <w:divsChild>
        <w:div w:id="922033479">
          <w:marLeft w:val="0"/>
          <w:marRight w:val="0"/>
          <w:marTop w:val="0"/>
          <w:marBottom w:val="0"/>
          <w:divBdr>
            <w:top w:val="none" w:sz="0" w:space="0" w:color="auto"/>
            <w:left w:val="none" w:sz="0" w:space="0" w:color="auto"/>
            <w:bottom w:val="none" w:sz="0" w:space="0" w:color="auto"/>
            <w:right w:val="none" w:sz="0" w:space="0" w:color="auto"/>
          </w:divBdr>
          <w:divsChild>
            <w:div w:id="90974668">
              <w:marLeft w:val="0"/>
              <w:marRight w:val="0"/>
              <w:marTop w:val="0"/>
              <w:marBottom w:val="0"/>
              <w:divBdr>
                <w:top w:val="none" w:sz="0" w:space="0" w:color="auto"/>
                <w:left w:val="none" w:sz="0" w:space="0" w:color="auto"/>
                <w:bottom w:val="none" w:sz="0" w:space="0" w:color="auto"/>
                <w:right w:val="none" w:sz="0" w:space="0" w:color="auto"/>
              </w:divBdr>
            </w:div>
            <w:div w:id="217673413">
              <w:marLeft w:val="0"/>
              <w:marRight w:val="0"/>
              <w:marTop w:val="0"/>
              <w:marBottom w:val="0"/>
              <w:divBdr>
                <w:top w:val="none" w:sz="0" w:space="0" w:color="auto"/>
                <w:left w:val="none" w:sz="0" w:space="0" w:color="auto"/>
                <w:bottom w:val="none" w:sz="0" w:space="0" w:color="auto"/>
                <w:right w:val="none" w:sz="0" w:space="0" w:color="auto"/>
              </w:divBdr>
            </w:div>
          </w:divsChild>
        </w:div>
        <w:div w:id="1004937316">
          <w:marLeft w:val="0"/>
          <w:marRight w:val="0"/>
          <w:marTop w:val="0"/>
          <w:marBottom w:val="0"/>
          <w:divBdr>
            <w:top w:val="none" w:sz="0" w:space="0" w:color="auto"/>
            <w:left w:val="none" w:sz="0" w:space="0" w:color="auto"/>
            <w:bottom w:val="none" w:sz="0" w:space="0" w:color="auto"/>
            <w:right w:val="none" w:sz="0" w:space="0" w:color="auto"/>
          </w:divBdr>
        </w:div>
      </w:divsChild>
    </w:div>
    <w:div w:id="573127425">
      <w:bodyDiv w:val="1"/>
      <w:marLeft w:val="0"/>
      <w:marRight w:val="0"/>
      <w:marTop w:val="0"/>
      <w:marBottom w:val="0"/>
      <w:divBdr>
        <w:top w:val="none" w:sz="0" w:space="0" w:color="auto"/>
        <w:left w:val="none" w:sz="0" w:space="0" w:color="auto"/>
        <w:bottom w:val="none" w:sz="0" w:space="0" w:color="auto"/>
        <w:right w:val="none" w:sz="0" w:space="0" w:color="auto"/>
      </w:divBdr>
      <w:divsChild>
        <w:div w:id="607390168">
          <w:marLeft w:val="0"/>
          <w:marRight w:val="0"/>
          <w:marTop w:val="0"/>
          <w:marBottom w:val="0"/>
          <w:divBdr>
            <w:top w:val="none" w:sz="0" w:space="0" w:color="auto"/>
            <w:left w:val="none" w:sz="0" w:space="0" w:color="auto"/>
            <w:bottom w:val="none" w:sz="0" w:space="0" w:color="auto"/>
            <w:right w:val="none" w:sz="0" w:space="0" w:color="auto"/>
          </w:divBdr>
        </w:div>
      </w:divsChild>
    </w:div>
    <w:div w:id="574169343">
      <w:bodyDiv w:val="1"/>
      <w:marLeft w:val="0"/>
      <w:marRight w:val="0"/>
      <w:marTop w:val="0"/>
      <w:marBottom w:val="0"/>
      <w:divBdr>
        <w:top w:val="none" w:sz="0" w:space="0" w:color="auto"/>
        <w:left w:val="none" w:sz="0" w:space="0" w:color="auto"/>
        <w:bottom w:val="none" w:sz="0" w:space="0" w:color="auto"/>
        <w:right w:val="none" w:sz="0" w:space="0" w:color="auto"/>
      </w:divBdr>
      <w:divsChild>
        <w:div w:id="947472445">
          <w:marLeft w:val="0"/>
          <w:marRight w:val="0"/>
          <w:marTop w:val="0"/>
          <w:marBottom w:val="0"/>
          <w:divBdr>
            <w:top w:val="none" w:sz="0" w:space="0" w:color="auto"/>
            <w:left w:val="none" w:sz="0" w:space="0" w:color="auto"/>
            <w:bottom w:val="none" w:sz="0" w:space="0" w:color="auto"/>
            <w:right w:val="none" w:sz="0" w:space="0" w:color="auto"/>
          </w:divBdr>
          <w:divsChild>
            <w:div w:id="803306303">
              <w:marLeft w:val="0"/>
              <w:marRight w:val="0"/>
              <w:marTop w:val="0"/>
              <w:marBottom w:val="0"/>
              <w:divBdr>
                <w:top w:val="none" w:sz="0" w:space="0" w:color="auto"/>
                <w:left w:val="none" w:sz="0" w:space="0" w:color="auto"/>
                <w:bottom w:val="none" w:sz="0" w:space="0" w:color="auto"/>
                <w:right w:val="none" w:sz="0" w:space="0" w:color="auto"/>
              </w:divBdr>
            </w:div>
            <w:div w:id="1589146857">
              <w:marLeft w:val="0"/>
              <w:marRight w:val="0"/>
              <w:marTop w:val="0"/>
              <w:marBottom w:val="0"/>
              <w:divBdr>
                <w:top w:val="none" w:sz="0" w:space="0" w:color="auto"/>
                <w:left w:val="none" w:sz="0" w:space="0" w:color="auto"/>
                <w:bottom w:val="none" w:sz="0" w:space="0" w:color="auto"/>
                <w:right w:val="none" w:sz="0" w:space="0" w:color="auto"/>
              </w:divBdr>
            </w:div>
          </w:divsChild>
        </w:div>
        <w:div w:id="1727217973">
          <w:marLeft w:val="0"/>
          <w:marRight w:val="0"/>
          <w:marTop w:val="0"/>
          <w:marBottom w:val="0"/>
          <w:divBdr>
            <w:top w:val="none" w:sz="0" w:space="0" w:color="auto"/>
            <w:left w:val="none" w:sz="0" w:space="0" w:color="auto"/>
            <w:bottom w:val="none" w:sz="0" w:space="0" w:color="auto"/>
            <w:right w:val="none" w:sz="0" w:space="0" w:color="auto"/>
          </w:divBdr>
        </w:div>
      </w:divsChild>
    </w:div>
    <w:div w:id="575018402">
      <w:bodyDiv w:val="1"/>
      <w:marLeft w:val="0"/>
      <w:marRight w:val="0"/>
      <w:marTop w:val="0"/>
      <w:marBottom w:val="0"/>
      <w:divBdr>
        <w:top w:val="none" w:sz="0" w:space="0" w:color="auto"/>
        <w:left w:val="none" w:sz="0" w:space="0" w:color="auto"/>
        <w:bottom w:val="none" w:sz="0" w:space="0" w:color="auto"/>
        <w:right w:val="none" w:sz="0" w:space="0" w:color="auto"/>
      </w:divBdr>
      <w:divsChild>
        <w:div w:id="1173912253">
          <w:marLeft w:val="0"/>
          <w:marRight w:val="0"/>
          <w:marTop w:val="0"/>
          <w:marBottom w:val="0"/>
          <w:divBdr>
            <w:top w:val="none" w:sz="0" w:space="0" w:color="auto"/>
            <w:left w:val="none" w:sz="0" w:space="0" w:color="auto"/>
            <w:bottom w:val="none" w:sz="0" w:space="0" w:color="auto"/>
            <w:right w:val="none" w:sz="0" w:space="0" w:color="auto"/>
          </w:divBdr>
          <w:divsChild>
            <w:div w:id="1302727671">
              <w:marLeft w:val="0"/>
              <w:marRight w:val="0"/>
              <w:marTop w:val="0"/>
              <w:marBottom w:val="0"/>
              <w:divBdr>
                <w:top w:val="none" w:sz="0" w:space="0" w:color="auto"/>
                <w:left w:val="none" w:sz="0" w:space="0" w:color="auto"/>
                <w:bottom w:val="none" w:sz="0" w:space="0" w:color="auto"/>
                <w:right w:val="none" w:sz="0" w:space="0" w:color="auto"/>
              </w:divBdr>
            </w:div>
            <w:div w:id="379987252">
              <w:marLeft w:val="0"/>
              <w:marRight w:val="0"/>
              <w:marTop w:val="0"/>
              <w:marBottom w:val="0"/>
              <w:divBdr>
                <w:top w:val="none" w:sz="0" w:space="0" w:color="auto"/>
                <w:left w:val="none" w:sz="0" w:space="0" w:color="auto"/>
                <w:bottom w:val="none" w:sz="0" w:space="0" w:color="auto"/>
                <w:right w:val="none" w:sz="0" w:space="0" w:color="auto"/>
              </w:divBdr>
            </w:div>
          </w:divsChild>
        </w:div>
        <w:div w:id="1336615862">
          <w:marLeft w:val="0"/>
          <w:marRight w:val="0"/>
          <w:marTop w:val="0"/>
          <w:marBottom w:val="0"/>
          <w:divBdr>
            <w:top w:val="none" w:sz="0" w:space="0" w:color="auto"/>
            <w:left w:val="none" w:sz="0" w:space="0" w:color="auto"/>
            <w:bottom w:val="none" w:sz="0" w:space="0" w:color="auto"/>
            <w:right w:val="none" w:sz="0" w:space="0" w:color="auto"/>
          </w:divBdr>
        </w:div>
      </w:divsChild>
    </w:div>
    <w:div w:id="576134322">
      <w:bodyDiv w:val="1"/>
      <w:marLeft w:val="0"/>
      <w:marRight w:val="0"/>
      <w:marTop w:val="0"/>
      <w:marBottom w:val="0"/>
      <w:divBdr>
        <w:top w:val="none" w:sz="0" w:space="0" w:color="auto"/>
        <w:left w:val="none" w:sz="0" w:space="0" w:color="auto"/>
        <w:bottom w:val="none" w:sz="0" w:space="0" w:color="auto"/>
        <w:right w:val="none" w:sz="0" w:space="0" w:color="auto"/>
      </w:divBdr>
      <w:divsChild>
        <w:div w:id="961417619">
          <w:marLeft w:val="0"/>
          <w:marRight w:val="0"/>
          <w:marTop w:val="0"/>
          <w:marBottom w:val="0"/>
          <w:divBdr>
            <w:top w:val="none" w:sz="0" w:space="0" w:color="auto"/>
            <w:left w:val="none" w:sz="0" w:space="0" w:color="auto"/>
            <w:bottom w:val="none" w:sz="0" w:space="0" w:color="auto"/>
            <w:right w:val="none" w:sz="0" w:space="0" w:color="auto"/>
          </w:divBdr>
          <w:divsChild>
            <w:div w:id="153421077">
              <w:marLeft w:val="0"/>
              <w:marRight w:val="0"/>
              <w:marTop w:val="0"/>
              <w:marBottom w:val="0"/>
              <w:divBdr>
                <w:top w:val="none" w:sz="0" w:space="0" w:color="auto"/>
                <w:left w:val="none" w:sz="0" w:space="0" w:color="auto"/>
                <w:bottom w:val="none" w:sz="0" w:space="0" w:color="auto"/>
                <w:right w:val="none" w:sz="0" w:space="0" w:color="auto"/>
              </w:divBdr>
            </w:div>
            <w:div w:id="261689887">
              <w:marLeft w:val="0"/>
              <w:marRight w:val="0"/>
              <w:marTop w:val="0"/>
              <w:marBottom w:val="0"/>
              <w:divBdr>
                <w:top w:val="none" w:sz="0" w:space="0" w:color="auto"/>
                <w:left w:val="none" w:sz="0" w:space="0" w:color="auto"/>
                <w:bottom w:val="none" w:sz="0" w:space="0" w:color="auto"/>
                <w:right w:val="none" w:sz="0" w:space="0" w:color="auto"/>
              </w:divBdr>
            </w:div>
          </w:divsChild>
        </w:div>
        <w:div w:id="1058287850">
          <w:marLeft w:val="0"/>
          <w:marRight w:val="0"/>
          <w:marTop w:val="0"/>
          <w:marBottom w:val="0"/>
          <w:divBdr>
            <w:top w:val="none" w:sz="0" w:space="0" w:color="auto"/>
            <w:left w:val="none" w:sz="0" w:space="0" w:color="auto"/>
            <w:bottom w:val="none" w:sz="0" w:space="0" w:color="auto"/>
            <w:right w:val="none" w:sz="0" w:space="0" w:color="auto"/>
          </w:divBdr>
        </w:div>
      </w:divsChild>
    </w:div>
    <w:div w:id="576672738">
      <w:bodyDiv w:val="1"/>
      <w:marLeft w:val="0"/>
      <w:marRight w:val="0"/>
      <w:marTop w:val="0"/>
      <w:marBottom w:val="0"/>
      <w:divBdr>
        <w:top w:val="none" w:sz="0" w:space="0" w:color="auto"/>
        <w:left w:val="none" w:sz="0" w:space="0" w:color="auto"/>
        <w:bottom w:val="none" w:sz="0" w:space="0" w:color="auto"/>
        <w:right w:val="none" w:sz="0" w:space="0" w:color="auto"/>
      </w:divBdr>
      <w:divsChild>
        <w:div w:id="1377729705">
          <w:marLeft w:val="0"/>
          <w:marRight w:val="0"/>
          <w:marTop w:val="0"/>
          <w:marBottom w:val="0"/>
          <w:divBdr>
            <w:top w:val="none" w:sz="0" w:space="0" w:color="auto"/>
            <w:left w:val="none" w:sz="0" w:space="0" w:color="auto"/>
            <w:bottom w:val="none" w:sz="0" w:space="0" w:color="auto"/>
            <w:right w:val="none" w:sz="0" w:space="0" w:color="auto"/>
          </w:divBdr>
          <w:divsChild>
            <w:div w:id="1393888902">
              <w:marLeft w:val="0"/>
              <w:marRight w:val="0"/>
              <w:marTop w:val="0"/>
              <w:marBottom w:val="0"/>
              <w:divBdr>
                <w:top w:val="none" w:sz="0" w:space="0" w:color="auto"/>
                <w:left w:val="none" w:sz="0" w:space="0" w:color="auto"/>
                <w:bottom w:val="none" w:sz="0" w:space="0" w:color="auto"/>
                <w:right w:val="none" w:sz="0" w:space="0" w:color="auto"/>
              </w:divBdr>
            </w:div>
            <w:div w:id="826046605">
              <w:marLeft w:val="0"/>
              <w:marRight w:val="0"/>
              <w:marTop w:val="0"/>
              <w:marBottom w:val="0"/>
              <w:divBdr>
                <w:top w:val="none" w:sz="0" w:space="0" w:color="auto"/>
                <w:left w:val="none" w:sz="0" w:space="0" w:color="auto"/>
                <w:bottom w:val="none" w:sz="0" w:space="0" w:color="auto"/>
                <w:right w:val="none" w:sz="0" w:space="0" w:color="auto"/>
              </w:divBdr>
            </w:div>
          </w:divsChild>
        </w:div>
        <w:div w:id="470178683">
          <w:marLeft w:val="0"/>
          <w:marRight w:val="0"/>
          <w:marTop w:val="0"/>
          <w:marBottom w:val="0"/>
          <w:divBdr>
            <w:top w:val="none" w:sz="0" w:space="0" w:color="auto"/>
            <w:left w:val="none" w:sz="0" w:space="0" w:color="auto"/>
            <w:bottom w:val="none" w:sz="0" w:space="0" w:color="auto"/>
            <w:right w:val="none" w:sz="0" w:space="0" w:color="auto"/>
          </w:divBdr>
        </w:div>
      </w:divsChild>
    </w:div>
    <w:div w:id="576980297">
      <w:bodyDiv w:val="1"/>
      <w:marLeft w:val="0"/>
      <w:marRight w:val="0"/>
      <w:marTop w:val="0"/>
      <w:marBottom w:val="0"/>
      <w:divBdr>
        <w:top w:val="none" w:sz="0" w:space="0" w:color="auto"/>
        <w:left w:val="none" w:sz="0" w:space="0" w:color="auto"/>
        <w:bottom w:val="none" w:sz="0" w:space="0" w:color="auto"/>
        <w:right w:val="none" w:sz="0" w:space="0" w:color="auto"/>
      </w:divBdr>
      <w:divsChild>
        <w:div w:id="1166048001">
          <w:marLeft w:val="0"/>
          <w:marRight w:val="0"/>
          <w:marTop w:val="0"/>
          <w:marBottom w:val="0"/>
          <w:divBdr>
            <w:top w:val="none" w:sz="0" w:space="0" w:color="auto"/>
            <w:left w:val="none" w:sz="0" w:space="0" w:color="auto"/>
            <w:bottom w:val="none" w:sz="0" w:space="0" w:color="auto"/>
            <w:right w:val="none" w:sz="0" w:space="0" w:color="auto"/>
          </w:divBdr>
          <w:divsChild>
            <w:div w:id="1567031538">
              <w:marLeft w:val="0"/>
              <w:marRight w:val="0"/>
              <w:marTop w:val="0"/>
              <w:marBottom w:val="0"/>
              <w:divBdr>
                <w:top w:val="none" w:sz="0" w:space="0" w:color="auto"/>
                <w:left w:val="none" w:sz="0" w:space="0" w:color="auto"/>
                <w:bottom w:val="none" w:sz="0" w:space="0" w:color="auto"/>
                <w:right w:val="none" w:sz="0" w:space="0" w:color="auto"/>
              </w:divBdr>
            </w:div>
          </w:divsChild>
        </w:div>
        <w:div w:id="1992906852">
          <w:marLeft w:val="0"/>
          <w:marRight w:val="0"/>
          <w:marTop w:val="0"/>
          <w:marBottom w:val="0"/>
          <w:divBdr>
            <w:top w:val="none" w:sz="0" w:space="0" w:color="auto"/>
            <w:left w:val="none" w:sz="0" w:space="0" w:color="auto"/>
            <w:bottom w:val="none" w:sz="0" w:space="0" w:color="auto"/>
            <w:right w:val="none" w:sz="0" w:space="0" w:color="auto"/>
          </w:divBdr>
        </w:div>
      </w:divsChild>
    </w:div>
    <w:div w:id="577325233">
      <w:bodyDiv w:val="1"/>
      <w:marLeft w:val="0"/>
      <w:marRight w:val="0"/>
      <w:marTop w:val="0"/>
      <w:marBottom w:val="0"/>
      <w:divBdr>
        <w:top w:val="none" w:sz="0" w:space="0" w:color="auto"/>
        <w:left w:val="none" w:sz="0" w:space="0" w:color="auto"/>
        <w:bottom w:val="none" w:sz="0" w:space="0" w:color="auto"/>
        <w:right w:val="none" w:sz="0" w:space="0" w:color="auto"/>
      </w:divBdr>
      <w:divsChild>
        <w:div w:id="228539081">
          <w:marLeft w:val="0"/>
          <w:marRight w:val="0"/>
          <w:marTop w:val="0"/>
          <w:marBottom w:val="0"/>
          <w:divBdr>
            <w:top w:val="none" w:sz="0" w:space="0" w:color="auto"/>
            <w:left w:val="none" w:sz="0" w:space="0" w:color="auto"/>
            <w:bottom w:val="none" w:sz="0" w:space="0" w:color="auto"/>
            <w:right w:val="none" w:sz="0" w:space="0" w:color="auto"/>
          </w:divBdr>
          <w:divsChild>
            <w:div w:id="688607972">
              <w:marLeft w:val="0"/>
              <w:marRight w:val="0"/>
              <w:marTop w:val="0"/>
              <w:marBottom w:val="0"/>
              <w:divBdr>
                <w:top w:val="none" w:sz="0" w:space="0" w:color="auto"/>
                <w:left w:val="none" w:sz="0" w:space="0" w:color="auto"/>
                <w:bottom w:val="none" w:sz="0" w:space="0" w:color="auto"/>
                <w:right w:val="none" w:sz="0" w:space="0" w:color="auto"/>
              </w:divBdr>
            </w:div>
            <w:div w:id="760880224">
              <w:marLeft w:val="0"/>
              <w:marRight w:val="0"/>
              <w:marTop w:val="0"/>
              <w:marBottom w:val="0"/>
              <w:divBdr>
                <w:top w:val="none" w:sz="0" w:space="0" w:color="auto"/>
                <w:left w:val="none" w:sz="0" w:space="0" w:color="auto"/>
                <w:bottom w:val="none" w:sz="0" w:space="0" w:color="auto"/>
                <w:right w:val="none" w:sz="0" w:space="0" w:color="auto"/>
              </w:divBdr>
            </w:div>
          </w:divsChild>
        </w:div>
        <w:div w:id="1402559078">
          <w:marLeft w:val="0"/>
          <w:marRight w:val="0"/>
          <w:marTop w:val="0"/>
          <w:marBottom w:val="0"/>
          <w:divBdr>
            <w:top w:val="none" w:sz="0" w:space="0" w:color="auto"/>
            <w:left w:val="none" w:sz="0" w:space="0" w:color="auto"/>
            <w:bottom w:val="none" w:sz="0" w:space="0" w:color="auto"/>
            <w:right w:val="none" w:sz="0" w:space="0" w:color="auto"/>
          </w:divBdr>
        </w:div>
      </w:divsChild>
    </w:div>
    <w:div w:id="577787763">
      <w:bodyDiv w:val="1"/>
      <w:marLeft w:val="0"/>
      <w:marRight w:val="0"/>
      <w:marTop w:val="0"/>
      <w:marBottom w:val="0"/>
      <w:divBdr>
        <w:top w:val="none" w:sz="0" w:space="0" w:color="auto"/>
        <w:left w:val="none" w:sz="0" w:space="0" w:color="auto"/>
        <w:bottom w:val="none" w:sz="0" w:space="0" w:color="auto"/>
        <w:right w:val="none" w:sz="0" w:space="0" w:color="auto"/>
      </w:divBdr>
      <w:divsChild>
        <w:div w:id="1521164900">
          <w:marLeft w:val="0"/>
          <w:marRight w:val="0"/>
          <w:marTop w:val="0"/>
          <w:marBottom w:val="0"/>
          <w:divBdr>
            <w:top w:val="none" w:sz="0" w:space="0" w:color="auto"/>
            <w:left w:val="none" w:sz="0" w:space="0" w:color="auto"/>
            <w:bottom w:val="none" w:sz="0" w:space="0" w:color="auto"/>
            <w:right w:val="none" w:sz="0" w:space="0" w:color="auto"/>
          </w:divBdr>
        </w:div>
        <w:div w:id="505634016">
          <w:marLeft w:val="0"/>
          <w:marRight w:val="0"/>
          <w:marTop w:val="0"/>
          <w:marBottom w:val="0"/>
          <w:divBdr>
            <w:top w:val="none" w:sz="0" w:space="0" w:color="auto"/>
            <w:left w:val="none" w:sz="0" w:space="0" w:color="auto"/>
            <w:bottom w:val="none" w:sz="0" w:space="0" w:color="auto"/>
            <w:right w:val="none" w:sz="0" w:space="0" w:color="auto"/>
          </w:divBdr>
          <w:divsChild>
            <w:div w:id="18601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483994">
      <w:bodyDiv w:val="1"/>
      <w:marLeft w:val="0"/>
      <w:marRight w:val="0"/>
      <w:marTop w:val="0"/>
      <w:marBottom w:val="0"/>
      <w:divBdr>
        <w:top w:val="none" w:sz="0" w:space="0" w:color="auto"/>
        <w:left w:val="none" w:sz="0" w:space="0" w:color="auto"/>
        <w:bottom w:val="none" w:sz="0" w:space="0" w:color="auto"/>
        <w:right w:val="none" w:sz="0" w:space="0" w:color="auto"/>
      </w:divBdr>
      <w:divsChild>
        <w:div w:id="1156187111">
          <w:marLeft w:val="0"/>
          <w:marRight w:val="0"/>
          <w:marTop w:val="0"/>
          <w:marBottom w:val="0"/>
          <w:divBdr>
            <w:top w:val="none" w:sz="0" w:space="0" w:color="auto"/>
            <w:left w:val="none" w:sz="0" w:space="0" w:color="auto"/>
            <w:bottom w:val="none" w:sz="0" w:space="0" w:color="auto"/>
            <w:right w:val="none" w:sz="0" w:space="0" w:color="auto"/>
          </w:divBdr>
          <w:divsChild>
            <w:div w:id="64307152">
              <w:marLeft w:val="0"/>
              <w:marRight w:val="0"/>
              <w:marTop w:val="0"/>
              <w:marBottom w:val="0"/>
              <w:divBdr>
                <w:top w:val="none" w:sz="0" w:space="0" w:color="auto"/>
                <w:left w:val="none" w:sz="0" w:space="0" w:color="auto"/>
                <w:bottom w:val="none" w:sz="0" w:space="0" w:color="auto"/>
                <w:right w:val="none" w:sz="0" w:space="0" w:color="auto"/>
              </w:divBdr>
            </w:div>
            <w:div w:id="610432794">
              <w:marLeft w:val="0"/>
              <w:marRight w:val="0"/>
              <w:marTop w:val="0"/>
              <w:marBottom w:val="0"/>
              <w:divBdr>
                <w:top w:val="none" w:sz="0" w:space="0" w:color="auto"/>
                <w:left w:val="none" w:sz="0" w:space="0" w:color="auto"/>
                <w:bottom w:val="none" w:sz="0" w:space="0" w:color="auto"/>
                <w:right w:val="none" w:sz="0" w:space="0" w:color="auto"/>
              </w:divBdr>
            </w:div>
          </w:divsChild>
        </w:div>
        <w:div w:id="1341933183">
          <w:marLeft w:val="0"/>
          <w:marRight w:val="0"/>
          <w:marTop w:val="0"/>
          <w:marBottom w:val="0"/>
          <w:divBdr>
            <w:top w:val="none" w:sz="0" w:space="0" w:color="auto"/>
            <w:left w:val="none" w:sz="0" w:space="0" w:color="auto"/>
            <w:bottom w:val="none" w:sz="0" w:space="0" w:color="auto"/>
            <w:right w:val="none" w:sz="0" w:space="0" w:color="auto"/>
          </w:divBdr>
        </w:div>
      </w:divsChild>
    </w:div>
    <w:div w:id="581067848">
      <w:bodyDiv w:val="1"/>
      <w:marLeft w:val="0"/>
      <w:marRight w:val="0"/>
      <w:marTop w:val="0"/>
      <w:marBottom w:val="0"/>
      <w:divBdr>
        <w:top w:val="none" w:sz="0" w:space="0" w:color="auto"/>
        <w:left w:val="none" w:sz="0" w:space="0" w:color="auto"/>
        <w:bottom w:val="none" w:sz="0" w:space="0" w:color="auto"/>
        <w:right w:val="none" w:sz="0" w:space="0" w:color="auto"/>
      </w:divBdr>
      <w:divsChild>
        <w:div w:id="2079400886">
          <w:marLeft w:val="0"/>
          <w:marRight w:val="0"/>
          <w:marTop w:val="0"/>
          <w:marBottom w:val="0"/>
          <w:divBdr>
            <w:top w:val="none" w:sz="0" w:space="0" w:color="auto"/>
            <w:left w:val="none" w:sz="0" w:space="0" w:color="auto"/>
            <w:bottom w:val="none" w:sz="0" w:space="0" w:color="auto"/>
            <w:right w:val="none" w:sz="0" w:space="0" w:color="auto"/>
          </w:divBdr>
          <w:divsChild>
            <w:div w:id="384988100">
              <w:marLeft w:val="0"/>
              <w:marRight w:val="0"/>
              <w:marTop w:val="0"/>
              <w:marBottom w:val="0"/>
              <w:divBdr>
                <w:top w:val="none" w:sz="0" w:space="0" w:color="auto"/>
                <w:left w:val="none" w:sz="0" w:space="0" w:color="auto"/>
                <w:bottom w:val="none" w:sz="0" w:space="0" w:color="auto"/>
                <w:right w:val="none" w:sz="0" w:space="0" w:color="auto"/>
              </w:divBdr>
            </w:div>
            <w:div w:id="1161695340">
              <w:marLeft w:val="0"/>
              <w:marRight w:val="0"/>
              <w:marTop w:val="0"/>
              <w:marBottom w:val="0"/>
              <w:divBdr>
                <w:top w:val="none" w:sz="0" w:space="0" w:color="auto"/>
                <w:left w:val="none" w:sz="0" w:space="0" w:color="auto"/>
                <w:bottom w:val="none" w:sz="0" w:space="0" w:color="auto"/>
                <w:right w:val="none" w:sz="0" w:space="0" w:color="auto"/>
              </w:divBdr>
            </w:div>
          </w:divsChild>
        </w:div>
        <w:div w:id="125591903">
          <w:marLeft w:val="0"/>
          <w:marRight w:val="0"/>
          <w:marTop w:val="0"/>
          <w:marBottom w:val="0"/>
          <w:divBdr>
            <w:top w:val="none" w:sz="0" w:space="0" w:color="auto"/>
            <w:left w:val="none" w:sz="0" w:space="0" w:color="auto"/>
            <w:bottom w:val="none" w:sz="0" w:space="0" w:color="auto"/>
            <w:right w:val="none" w:sz="0" w:space="0" w:color="auto"/>
          </w:divBdr>
        </w:div>
      </w:divsChild>
    </w:div>
    <w:div w:id="581454477">
      <w:bodyDiv w:val="1"/>
      <w:marLeft w:val="0"/>
      <w:marRight w:val="0"/>
      <w:marTop w:val="0"/>
      <w:marBottom w:val="0"/>
      <w:divBdr>
        <w:top w:val="none" w:sz="0" w:space="0" w:color="auto"/>
        <w:left w:val="none" w:sz="0" w:space="0" w:color="auto"/>
        <w:bottom w:val="none" w:sz="0" w:space="0" w:color="auto"/>
        <w:right w:val="none" w:sz="0" w:space="0" w:color="auto"/>
      </w:divBdr>
      <w:divsChild>
        <w:div w:id="284699639">
          <w:marLeft w:val="0"/>
          <w:marRight w:val="0"/>
          <w:marTop w:val="0"/>
          <w:marBottom w:val="0"/>
          <w:divBdr>
            <w:top w:val="none" w:sz="0" w:space="0" w:color="auto"/>
            <w:left w:val="none" w:sz="0" w:space="0" w:color="auto"/>
            <w:bottom w:val="none" w:sz="0" w:space="0" w:color="auto"/>
            <w:right w:val="none" w:sz="0" w:space="0" w:color="auto"/>
          </w:divBdr>
          <w:divsChild>
            <w:div w:id="167058958">
              <w:marLeft w:val="0"/>
              <w:marRight w:val="0"/>
              <w:marTop w:val="0"/>
              <w:marBottom w:val="0"/>
              <w:divBdr>
                <w:top w:val="none" w:sz="0" w:space="0" w:color="auto"/>
                <w:left w:val="none" w:sz="0" w:space="0" w:color="auto"/>
                <w:bottom w:val="none" w:sz="0" w:space="0" w:color="auto"/>
                <w:right w:val="none" w:sz="0" w:space="0" w:color="auto"/>
              </w:divBdr>
            </w:div>
            <w:div w:id="2100054372">
              <w:marLeft w:val="0"/>
              <w:marRight w:val="0"/>
              <w:marTop w:val="0"/>
              <w:marBottom w:val="0"/>
              <w:divBdr>
                <w:top w:val="none" w:sz="0" w:space="0" w:color="auto"/>
                <w:left w:val="none" w:sz="0" w:space="0" w:color="auto"/>
                <w:bottom w:val="none" w:sz="0" w:space="0" w:color="auto"/>
                <w:right w:val="none" w:sz="0" w:space="0" w:color="auto"/>
              </w:divBdr>
            </w:div>
          </w:divsChild>
        </w:div>
        <w:div w:id="855312135">
          <w:marLeft w:val="0"/>
          <w:marRight w:val="0"/>
          <w:marTop w:val="0"/>
          <w:marBottom w:val="0"/>
          <w:divBdr>
            <w:top w:val="none" w:sz="0" w:space="0" w:color="auto"/>
            <w:left w:val="none" w:sz="0" w:space="0" w:color="auto"/>
            <w:bottom w:val="none" w:sz="0" w:space="0" w:color="auto"/>
            <w:right w:val="none" w:sz="0" w:space="0" w:color="auto"/>
          </w:divBdr>
        </w:div>
      </w:divsChild>
    </w:div>
    <w:div w:id="582833278">
      <w:bodyDiv w:val="1"/>
      <w:marLeft w:val="0"/>
      <w:marRight w:val="0"/>
      <w:marTop w:val="0"/>
      <w:marBottom w:val="0"/>
      <w:divBdr>
        <w:top w:val="none" w:sz="0" w:space="0" w:color="auto"/>
        <w:left w:val="none" w:sz="0" w:space="0" w:color="auto"/>
        <w:bottom w:val="none" w:sz="0" w:space="0" w:color="auto"/>
        <w:right w:val="none" w:sz="0" w:space="0" w:color="auto"/>
      </w:divBdr>
      <w:divsChild>
        <w:div w:id="202210957">
          <w:marLeft w:val="0"/>
          <w:marRight w:val="0"/>
          <w:marTop w:val="0"/>
          <w:marBottom w:val="0"/>
          <w:divBdr>
            <w:top w:val="none" w:sz="0" w:space="0" w:color="auto"/>
            <w:left w:val="none" w:sz="0" w:space="0" w:color="auto"/>
            <w:bottom w:val="none" w:sz="0" w:space="0" w:color="auto"/>
            <w:right w:val="none" w:sz="0" w:space="0" w:color="auto"/>
          </w:divBdr>
        </w:div>
      </w:divsChild>
    </w:div>
    <w:div w:id="584654314">
      <w:bodyDiv w:val="1"/>
      <w:marLeft w:val="0"/>
      <w:marRight w:val="0"/>
      <w:marTop w:val="0"/>
      <w:marBottom w:val="0"/>
      <w:divBdr>
        <w:top w:val="none" w:sz="0" w:space="0" w:color="auto"/>
        <w:left w:val="none" w:sz="0" w:space="0" w:color="auto"/>
        <w:bottom w:val="none" w:sz="0" w:space="0" w:color="auto"/>
        <w:right w:val="none" w:sz="0" w:space="0" w:color="auto"/>
      </w:divBdr>
      <w:divsChild>
        <w:div w:id="2052991845">
          <w:marLeft w:val="0"/>
          <w:marRight w:val="0"/>
          <w:marTop w:val="0"/>
          <w:marBottom w:val="0"/>
          <w:divBdr>
            <w:top w:val="none" w:sz="0" w:space="0" w:color="auto"/>
            <w:left w:val="none" w:sz="0" w:space="0" w:color="auto"/>
            <w:bottom w:val="none" w:sz="0" w:space="0" w:color="auto"/>
            <w:right w:val="none" w:sz="0" w:space="0" w:color="auto"/>
          </w:divBdr>
          <w:divsChild>
            <w:div w:id="1092506756">
              <w:marLeft w:val="0"/>
              <w:marRight w:val="0"/>
              <w:marTop w:val="0"/>
              <w:marBottom w:val="0"/>
              <w:divBdr>
                <w:top w:val="none" w:sz="0" w:space="0" w:color="auto"/>
                <w:left w:val="none" w:sz="0" w:space="0" w:color="auto"/>
                <w:bottom w:val="none" w:sz="0" w:space="0" w:color="auto"/>
                <w:right w:val="none" w:sz="0" w:space="0" w:color="auto"/>
              </w:divBdr>
            </w:div>
            <w:div w:id="2005084660">
              <w:marLeft w:val="0"/>
              <w:marRight w:val="0"/>
              <w:marTop w:val="0"/>
              <w:marBottom w:val="0"/>
              <w:divBdr>
                <w:top w:val="none" w:sz="0" w:space="0" w:color="auto"/>
                <w:left w:val="none" w:sz="0" w:space="0" w:color="auto"/>
                <w:bottom w:val="none" w:sz="0" w:space="0" w:color="auto"/>
                <w:right w:val="none" w:sz="0" w:space="0" w:color="auto"/>
              </w:divBdr>
            </w:div>
          </w:divsChild>
        </w:div>
        <w:div w:id="1309898315">
          <w:marLeft w:val="0"/>
          <w:marRight w:val="0"/>
          <w:marTop w:val="0"/>
          <w:marBottom w:val="0"/>
          <w:divBdr>
            <w:top w:val="none" w:sz="0" w:space="0" w:color="auto"/>
            <w:left w:val="none" w:sz="0" w:space="0" w:color="auto"/>
            <w:bottom w:val="none" w:sz="0" w:space="0" w:color="auto"/>
            <w:right w:val="none" w:sz="0" w:space="0" w:color="auto"/>
          </w:divBdr>
        </w:div>
        <w:div w:id="1059204140">
          <w:marLeft w:val="0"/>
          <w:marRight w:val="0"/>
          <w:marTop w:val="0"/>
          <w:marBottom w:val="0"/>
          <w:divBdr>
            <w:top w:val="none" w:sz="0" w:space="0" w:color="auto"/>
            <w:left w:val="none" w:sz="0" w:space="0" w:color="auto"/>
            <w:bottom w:val="none" w:sz="0" w:space="0" w:color="auto"/>
            <w:right w:val="none" w:sz="0" w:space="0" w:color="auto"/>
          </w:divBdr>
        </w:div>
      </w:divsChild>
    </w:div>
    <w:div w:id="585915851">
      <w:bodyDiv w:val="1"/>
      <w:marLeft w:val="0"/>
      <w:marRight w:val="0"/>
      <w:marTop w:val="0"/>
      <w:marBottom w:val="0"/>
      <w:divBdr>
        <w:top w:val="none" w:sz="0" w:space="0" w:color="auto"/>
        <w:left w:val="none" w:sz="0" w:space="0" w:color="auto"/>
        <w:bottom w:val="none" w:sz="0" w:space="0" w:color="auto"/>
        <w:right w:val="none" w:sz="0" w:space="0" w:color="auto"/>
      </w:divBdr>
      <w:divsChild>
        <w:div w:id="369307383">
          <w:marLeft w:val="0"/>
          <w:marRight w:val="0"/>
          <w:marTop w:val="0"/>
          <w:marBottom w:val="0"/>
          <w:divBdr>
            <w:top w:val="none" w:sz="0" w:space="0" w:color="auto"/>
            <w:left w:val="none" w:sz="0" w:space="0" w:color="auto"/>
            <w:bottom w:val="none" w:sz="0" w:space="0" w:color="auto"/>
            <w:right w:val="none" w:sz="0" w:space="0" w:color="auto"/>
          </w:divBdr>
          <w:divsChild>
            <w:div w:id="645667573">
              <w:marLeft w:val="0"/>
              <w:marRight w:val="0"/>
              <w:marTop w:val="0"/>
              <w:marBottom w:val="0"/>
              <w:divBdr>
                <w:top w:val="none" w:sz="0" w:space="0" w:color="auto"/>
                <w:left w:val="none" w:sz="0" w:space="0" w:color="auto"/>
                <w:bottom w:val="none" w:sz="0" w:space="0" w:color="auto"/>
                <w:right w:val="none" w:sz="0" w:space="0" w:color="auto"/>
              </w:divBdr>
            </w:div>
            <w:div w:id="805510957">
              <w:marLeft w:val="0"/>
              <w:marRight w:val="0"/>
              <w:marTop w:val="0"/>
              <w:marBottom w:val="0"/>
              <w:divBdr>
                <w:top w:val="none" w:sz="0" w:space="0" w:color="auto"/>
                <w:left w:val="none" w:sz="0" w:space="0" w:color="auto"/>
                <w:bottom w:val="none" w:sz="0" w:space="0" w:color="auto"/>
                <w:right w:val="none" w:sz="0" w:space="0" w:color="auto"/>
              </w:divBdr>
            </w:div>
          </w:divsChild>
        </w:div>
        <w:div w:id="1051343817">
          <w:marLeft w:val="0"/>
          <w:marRight w:val="0"/>
          <w:marTop w:val="0"/>
          <w:marBottom w:val="0"/>
          <w:divBdr>
            <w:top w:val="none" w:sz="0" w:space="0" w:color="auto"/>
            <w:left w:val="none" w:sz="0" w:space="0" w:color="auto"/>
            <w:bottom w:val="none" w:sz="0" w:space="0" w:color="auto"/>
            <w:right w:val="none" w:sz="0" w:space="0" w:color="auto"/>
          </w:divBdr>
        </w:div>
      </w:divsChild>
    </w:div>
    <w:div w:id="586621597">
      <w:bodyDiv w:val="1"/>
      <w:marLeft w:val="0"/>
      <w:marRight w:val="0"/>
      <w:marTop w:val="0"/>
      <w:marBottom w:val="0"/>
      <w:divBdr>
        <w:top w:val="none" w:sz="0" w:space="0" w:color="auto"/>
        <w:left w:val="none" w:sz="0" w:space="0" w:color="auto"/>
        <w:bottom w:val="none" w:sz="0" w:space="0" w:color="auto"/>
        <w:right w:val="none" w:sz="0" w:space="0" w:color="auto"/>
      </w:divBdr>
      <w:divsChild>
        <w:div w:id="661155112">
          <w:marLeft w:val="0"/>
          <w:marRight w:val="0"/>
          <w:marTop w:val="0"/>
          <w:marBottom w:val="0"/>
          <w:divBdr>
            <w:top w:val="none" w:sz="0" w:space="0" w:color="auto"/>
            <w:left w:val="none" w:sz="0" w:space="0" w:color="auto"/>
            <w:bottom w:val="none" w:sz="0" w:space="0" w:color="auto"/>
            <w:right w:val="none" w:sz="0" w:space="0" w:color="auto"/>
          </w:divBdr>
        </w:div>
        <w:div w:id="1086726467">
          <w:marLeft w:val="0"/>
          <w:marRight w:val="0"/>
          <w:marTop w:val="0"/>
          <w:marBottom w:val="0"/>
          <w:divBdr>
            <w:top w:val="none" w:sz="0" w:space="0" w:color="auto"/>
            <w:left w:val="none" w:sz="0" w:space="0" w:color="auto"/>
            <w:bottom w:val="none" w:sz="0" w:space="0" w:color="auto"/>
            <w:right w:val="none" w:sz="0" w:space="0" w:color="auto"/>
          </w:divBdr>
        </w:div>
      </w:divsChild>
    </w:div>
    <w:div w:id="587232683">
      <w:bodyDiv w:val="1"/>
      <w:marLeft w:val="0"/>
      <w:marRight w:val="0"/>
      <w:marTop w:val="0"/>
      <w:marBottom w:val="0"/>
      <w:divBdr>
        <w:top w:val="none" w:sz="0" w:space="0" w:color="auto"/>
        <w:left w:val="none" w:sz="0" w:space="0" w:color="auto"/>
        <w:bottom w:val="none" w:sz="0" w:space="0" w:color="auto"/>
        <w:right w:val="none" w:sz="0" w:space="0" w:color="auto"/>
      </w:divBdr>
      <w:divsChild>
        <w:div w:id="618100325">
          <w:marLeft w:val="0"/>
          <w:marRight w:val="0"/>
          <w:marTop w:val="0"/>
          <w:marBottom w:val="0"/>
          <w:divBdr>
            <w:top w:val="none" w:sz="0" w:space="0" w:color="auto"/>
            <w:left w:val="none" w:sz="0" w:space="0" w:color="auto"/>
            <w:bottom w:val="none" w:sz="0" w:space="0" w:color="auto"/>
            <w:right w:val="none" w:sz="0" w:space="0" w:color="auto"/>
          </w:divBdr>
        </w:div>
      </w:divsChild>
    </w:div>
    <w:div w:id="587814274">
      <w:bodyDiv w:val="1"/>
      <w:marLeft w:val="0"/>
      <w:marRight w:val="0"/>
      <w:marTop w:val="0"/>
      <w:marBottom w:val="0"/>
      <w:divBdr>
        <w:top w:val="none" w:sz="0" w:space="0" w:color="auto"/>
        <w:left w:val="none" w:sz="0" w:space="0" w:color="auto"/>
        <w:bottom w:val="none" w:sz="0" w:space="0" w:color="auto"/>
        <w:right w:val="none" w:sz="0" w:space="0" w:color="auto"/>
      </w:divBdr>
      <w:divsChild>
        <w:div w:id="1408722273">
          <w:marLeft w:val="0"/>
          <w:marRight w:val="0"/>
          <w:marTop w:val="0"/>
          <w:marBottom w:val="0"/>
          <w:divBdr>
            <w:top w:val="none" w:sz="0" w:space="0" w:color="auto"/>
            <w:left w:val="none" w:sz="0" w:space="0" w:color="auto"/>
            <w:bottom w:val="none" w:sz="0" w:space="0" w:color="auto"/>
            <w:right w:val="none" w:sz="0" w:space="0" w:color="auto"/>
          </w:divBdr>
          <w:divsChild>
            <w:div w:id="300618106">
              <w:marLeft w:val="0"/>
              <w:marRight w:val="0"/>
              <w:marTop w:val="0"/>
              <w:marBottom w:val="0"/>
              <w:divBdr>
                <w:top w:val="none" w:sz="0" w:space="0" w:color="auto"/>
                <w:left w:val="none" w:sz="0" w:space="0" w:color="auto"/>
                <w:bottom w:val="none" w:sz="0" w:space="0" w:color="auto"/>
                <w:right w:val="none" w:sz="0" w:space="0" w:color="auto"/>
              </w:divBdr>
            </w:div>
            <w:div w:id="21439773">
              <w:marLeft w:val="0"/>
              <w:marRight w:val="0"/>
              <w:marTop w:val="0"/>
              <w:marBottom w:val="0"/>
              <w:divBdr>
                <w:top w:val="none" w:sz="0" w:space="0" w:color="auto"/>
                <w:left w:val="none" w:sz="0" w:space="0" w:color="auto"/>
                <w:bottom w:val="none" w:sz="0" w:space="0" w:color="auto"/>
                <w:right w:val="none" w:sz="0" w:space="0" w:color="auto"/>
              </w:divBdr>
            </w:div>
          </w:divsChild>
        </w:div>
        <w:div w:id="1573270809">
          <w:marLeft w:val="0"/>
          <w:marRight w:val="0"/>
          <w:marTop w:val="0"/>
          <w:marBottom w:val="0"/>
          <w:divBdr>
            <w:top w:val="none" w:sz="0" w:space="0" w:color="auto"/>
            <w:left w:val="none" w:sz="0" w:space="0" w:color="auto"/>
            <w:bottom w:val="none" w:sz="0" w:space="0" w:color="auto"/>
            <w:right w:val="none" w:sz="0" w:space="0" w:color="auto"/>
          </w:divBdr>
        </w:div>
      </w:divsChild>
    </w:div>
    <w:div w:id="588318689">
      <w:bodyDiv w:val="1"/>
      <w:marLeft w:val="0"/>
      <w:marRight w:val="0"/>
      <w:marTop w:val="0"/>
      <w:marBottom w:val="0"/>
      <w:divBdr>
        <w:top w:val="none" w:sz="0" w:space="0" w:color="auto"/>
        <w:left w:val="none" w:sz="0" w:space="0" w:color="auto"/>
        <w:bottom w:val="none" w:sz="0" w:space="0" w:color="auto"/>
        <w:right w:val="none" w:sz="0" w:space="0" w:color="auto"/>
      </w:divBdr>
      <w:divsChild>
        <w:div w:id="1023704353">
          <w:marLeft w:val="0"/>
          <w:marRight w:val="0"/>
          <w:marTop w:val="0"/>
          <w:marBottom w:val="0"/>
          <w:divBdr>
            <w:top w:val="none" w:sz="0" w:space="0" w:color="auto"/>
            <w:left w:val="none" w:sz="0" w:space="0" w:color="auto"/>
            <w:bottom w:val="none" w:sz="0" w:space="0" w:color="auto"/>
            <w:right w:val="none" w:sz="0" w:space="0" w:color="auto"/>
          </w:divBdr>
          <w:divsChild>
            <w:div w:id="1809929270">
              <w:marLeft w:val="0"/>
              <w:marRight w:val="0"/>
              <w:marTop w:val="0"/>
              <w:marBottom w:val="0"/>
              <w:divBdr>
                <w:top w:val="none" w:sz="0" w:space="0" w:color="auto"/>
                <w:left w:val="none" w:sz="0" w:space="0" w:color="auto"/>
                <w:bottom w:val="none" w:sz="0" w:space="0" w:color="auto"/>
                <w:right w:val="none" w:sz="0" w:space="0" w:color="auto"/>
              </w:divBdr>
            </w:div>
            <w:div w:id="1071150003">
              <w:marLeft w:val="0"/>
              <w:marRight w:val="0"/>
              <w:marTop w:val="0"/>
              <w:marBottom w:val="0"/>
              <w:divBdr>
                <w:top w:val="none" w:sz="0" w:space="0" w:color="auto"/>
                <w:left w:val="none" w:sz="0" w:space="0" w:color="auto"/>
                <w:bottom w:val="none" w:sz="0" w:space="0" w:color="auto"/>
                <w:right w:val="none" w:sz="0" w:space="0" w:color="auto"/>
              </w:divBdr>
            </w:div>
          </w:divsChild>
        </w:div>
        <w:div w:id="294800934">
          <w:marLeft w:val="0"/>
          <w:marRight w:val="0"/>
          <w:marTop w:val="0"/>
          <w:marBottom w:val="0"/>
          <w:divBdr>
            <w:top w:val="none" w:sz="0" w:space="0" w:color="auto"/>
            <w:left w:val="none" w:sz="0" w:space="0" w:color="auto"/>
            <w:bottom w:val="none" w:sz="0" w:space="0" w:color="auto"/>
            <w:right w:val="none" w:sz="0" w:space="0" w:color="auto"/>
          </w:divBdr>
        </w:div>
      </w:divsChild>
    </w:div>
    <w:div w:id="588466751">
      <w:bodyDiv w:val="1"/>
      <w:marLeft w:val="0"/>
      <w:marRight w:val="0"/>
      <w:marTop w:val="0"/>
      <w:marBottom w:val="0"/>
      <w:divBdr>
        <w:top w:val="none" w:sz="0" w:space="0" w:color="auto"/>
        <w:left w:val="none" w:sz="0" w:space="0" w:color="auto"/>
        <w:bottom w:val="none" w:sz="0" w:space="0" w:color="auto"/>
        <w:right w:val="none" w:sz="0" w:space="0" w:color="auto"/>
      </w:divBdr>
      <w:divsChild>
        <w:div w:id="1671328409">
          <w:marLeft w:val="0"/>
          <w:marRight w:val="0"/>
          <w:marTop w:val="0"/>
          <w:marBottom w:val="75"/>
          <w:divBdr>
            <w:top w:val="none" w:sz="0" w:space="0" w:color="auto"/>
            <w:left w:val="none" w:sz="0" w:space="0" w:color="auto"/>
            <w:bottom w:val="none" w:sz="0" w:space="0" w:color="auto"/>
            <w:right w:val="none" w:sz="0" w:space="0" w:color="auto"/>
          </w:divBdr>
        </w:div>
        <w:div w:id="2090030120">
          <w:marLeft w:val="0"/>
          <w:marRight w:val="0"/>
          <w:marTop w:val="0"/>
          <w:marBottom w:val="75"/>
          <w:divBdr>
            <w:top w:val="none" w:sz="0" w:space="0" w:color="auto"/>
            <w:left w:val="none" w:sz="0" w:space="0" w:color="auto"/>
            <w:bottom w:val="none" w:sz="0" w:space="0" w:color="auto"/>
            <w:right w:val="none" w:sz="0" w:space="0" w:color="auto"/>
          </w:divBdr>
        </w:div>
        <w:div w:id="421687042">
          <w:marLeft w:val="0"/>
          <w:marRight w:val="0"/>
          <w:marTop w:val="0"/>
          <w:marBottom w:val="75"/>
          <w:divBdr>
            <w:top w:val="none" w:sz="0" w:space="0" w:color="auto"/>
            <w:left w:val="none" w:sz="0" w:space="0" w:color="auto"/>
            <w:bottom w:val="none" w:sz="0" w:space="0" w:color="auto"/>
            <w:right w:val="none" w:sz="0" w:space="0" w:color="auto"/>
          </w:divBdr>
        </w:div>
      </w:divsChild>
    </w:div>
    <w:div w:id="590747186">
      <w:bodyDiv w:val="1"/>
      <w:marLeft w:val="0"/>
      <w:marRight w:val="0"/>
      <w:marTop w:val="0"/>
      <w:marBottom w:val="0"/>
      <w:divBdr>
        <w:top w:val="none" w:sz="0" w:space="0" w:color="auto"/>
        <w:left w:val="none" w:sz="0" w:space="0" w:color="auto"/>
        <w:bottom w:val="none" w:sz="0" w:space="0" w:color="auto"/>
        <w:right w:val="none" w:sz="0" w:space="0" w:color="auto"/>
      </w:divBdr>
      <w:divsChild>
        <w:div w:id="1866289718">
          <w:marLeft w:val="0"/>
          <w:marRight w:val="0"/>
          <w:marTop w:val="0"/>
          <w:marBottom w:val="0"/>
          <w:divBdr>
            <w:top w:val="none" w:sz="0" w:space="0" w:color="auto"/>
            <w:left w:val="none" w:sz="0" w:space="0" w:color="auto"/>
            <w:bottom w:val="none" w:sz="0" w:space="0" w:color="auto"/>
            <w:right w:val="none" w:sz="0" w:space="0" w:color="auto"/>
          </w:divBdr>
        </w:div>
        <w:div w:id="303238897">
          <w:marLeft w:val="0"/>
          <w:marRight w:val="0"/>
          <w:marTop w:val="0"/>
          <w:marBottom w:val="0"/>
          <w:divBdr>
            <w:top w:val="none" w:sz="0" w:space="0" w:color="auto"/>
            <w:left w:val="none" w:sz="0" w:space="0" w:color="auto"/>
            <w:bottom w:val="none" w:sz="0" w:space="0" w:color="auto"/>
            <w:right w:val="none" w:sz="0" w:space="0" w:color="auto"/>
          </w:divBdr>
        </w:div>
      </w:divsChild>
    </w:div>
    <w:div w:id="591742780">
      <w:bodyDiv w:val="1"/>
      <w:marLeft w:val="0"/>
      <w:marRight w:val="0"/>
      <w:marTop w:val="0"/>
      <w:marBottom w:val="0"/>
      <w:divBdr>
        <w:top w:val="none" w:sz="0" w:space="0" w:color="auto"/>
        <w:left w:val="none" w:sz="0" w:space="0" w:color="auto"/>
        <w:bottom w:val="none" w:sz="0" w:space="0" w:color="auto"/>
        <w:right w:val="none" w:sz="0" w:space="0" w:color="auto"/>
      </w:divBdr>
      <w:divsChild>
        <w:div w:id="1165508186">
          <w:marLeft w:val="0"/>
          <w:marRight w:val="0"/>
          <w:marTop w:val="0"/>
          <w:marBottom w:val="0"/>
          <w:divBdr>
            <w:top w:val="none" w:sz="0" w:space="0" w:color="auto"/>
            <w:left w:val="none" w:sz="0" w:space="0" w:color="auto"/>
            <w:bottom w:val="none" w:sz="0" w:space="0" w:color="auto"/>
            <w:right w:val="none" w:sz="0" w:space="0" w:color="auto"/>
          </w:divBdr>
        </w:div>
        <w:div w:id="1697190981">
          <w:marLeft w:val="0"/>
          <w:marRight w:val="0"/>
          <w:marTop w:val="0"/>
          <w:marBottom w:val="0"/>
          <w:divBdr>
            <w:top w:val="none" w:sz="0" w:space="0" w:color="auto"/>
            <w:left w:val="none" w:sz="0" w:space="0" w:color="auto"/>
            <w:bottom w:val="none" w:sz="0" w:space="0" w:color="auto"/>
            <w:right w:val="none" w:sz="0" w:space="0" w:color="auto"/>
          </w:divBdr>
          <w:divsChild>
            <w:div w:id="1675955280">
              <w:marLeft w:val="0"/>
              <w:marRight w:val="0"/>
              <w:marTop w:val="0"/>
              <w:marBottom w:val="0"/>
              <w:divBdr>
                <w:top w:val="none" w:sz="0" w:space="0" w:color="auto"/>
                <w:left w:val="none" w:sz="0" w:space="0" w:color="auto"/>
                <w:bottom w:val="none" w:sz="0" w:space="0" w:color="auto"/>
                <w:right w:val="none" w:sz="0" w:space="0" w:color="auto"/>
              </w:divBdr>
              <w:divsChild>
                <w:div w:id="74746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399406">
      <w:bodyDiv w:val="1"/>
      <w:marLeft w:val="0"/>
      <w:marRight w:val="0"/>
      <w:marTop w:val="0"/>
      <w:marBottom w:val="0"/>
      <w:divBdr>
        <w:top w:val="none" w:sz="0" w:space="0" w:color="auto"/>
        <w:left w:val="none" w:sz="0" w:space="0" w:color="auto"/>
        <w:bottom w:val="none" w:sz="0" w:space="0" w:color="auto"/>
        <w:right w:val="none" w:sz="0" w:space="0" w:color="auto"/>
      </w:divBdr>
      <w:divsChild>
        <w:div w:id="1984502149">
          <w:marLeft w:val="0"/>
          <w:marRight w:val="0"/>
          <w:marTop w:val="0"/>
          <w:marBottom w:val="0"/>
          <w:divBdr>
            <w:top w:val="none" w:sz="0" w:space="0" w:color="auto"/>
            <w:left w:val="none" w:sz="0" w:space="0" w:color="auto"/>
            <w:bottom w:val="none" w:sz="0" w:space="0" w:color="auto"/>
            <w:right w:val="none" w:sz="0" w:space="0" w:color="auto"/>
          </w:divBdr>
          <w:divsChild>
            <w:div w:id="2709069">
              <w:marLeft w:val="0"/>
              <w:marRight w:val="0"/>
              <w:marTop w:val="0"/>
              <w:marBottom w:val="0"/>
              <w:divBdr>
                <w:top w:val="none" w:sz="0" w:space="0" w:color="auto"/>
                <w:left w:val="none" w:sz="0" w:space="0" w:color="auto"/>
                <w:bottom w:val="none" w:sz="0" w:space="0" w:color="auto"/>
                <w:right w:val="none" w:sz="0" w:space="0" w:color="auto"/>
              </w:divBdr>
              <w:divsChild>
                <w:div w:id="160622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11318">
      <w:bodyDiv w:val="1"/>
      <w:marLeft w:val="0"/>
      <w:marRight w:val="0"/>
      <w:marTop w:val="0"/>
      <w:marBottom w:val="0"/>
      <w:divBdr>
        <w:top w:val="none" w:sz="0" w:space="0" w:color="auto"/>
        <w:left w:val="none" w:sz="0" w:space="0" w:color="auto"/>
        <w:bottom w:val="none" w:sz="0" w:space="0" w:color="auto"/>
        <w:right w:val="none" w:sz="0" w:space="0" w:color="auto"/>
      </w:divBdr>
      <w:divsChild>
        <w:div w:id="212156306">
          <w:marLeft w:val="0"/>
          <w:marRight w:val="0"/>
          <w:marTop w:val="0"/>
          <w:marBottom w:val="0"/>
          <w:divBdr>
            <w:top w:val="none" w:sz="0" w:space="0" w:color="auto"/>
            <w:left w:val="none" w:sz="0" w:space="0" w:color="auto"/>
            <w:bottom w:val="none" w:sz="0" w:space="0" w:color="auto"/>
            <w:right w:val="none" w:sz="0" w:space="0" w:color="auto"/>
          </w:divBdr>
          <w:divsChild>
            <w:div w:id="1070470508">
              <w:marLeft w:val="0"/>
              <w:marRight w:val="0"/>
              <w:marTop w:val="0"/>
              <w:marBottom w:val="0"/>
              <w:divBdr>
                <w:top w:val="none" w:sz="0" w:space="0" w:color="auto"/>
                <w:left w:val="none" w:sz="0" w:space="0" w:color="auto"/>
                <w:bottom w:val="none" w:sz="0" w:space="0" w:color="auto"/>
                <w:right w:val="none" w:sz="0" w:space="0" w:color="auto"/>
              </w:divBdr>
            </w:div>
            <w:div w:id="1605455050">
              <w:marLeft w:val="0"/>
              <w:marRight w:val="0"/>
              <w:marTop w:val="0"/>
              <w:marBottom w:val="0"/>
              <w:divBdr>
                <w:top w:val="none" w:sz="0" w:space="0" w:color="auto"/>
                <w:left w:val="none" w:sz="0" w:space="0" w:color="auto"/>
                <w:bottom w:val="none" w:sz="0" w:space="0" w:color="auto"/>
                <w:right w:val="none" w:sz="0" w:space="0" w:color="auto"/>
              </w:divBdr>
            </w:div>
          </w:divsChild>
        </w:div>
        <w:div w:id="1403142413">
          <w:marLeft w:val="0"/>
          <w:marRight w:val="0"/>
          <w:marTop w:val="0"/>
          <w:marBottom w:val="0"/>
          <w:divBdr>
            <w:top w:val="none" w:sz="0" w:space="0" w:color="auto"/>
            <w:left w:val="none" w:sz="0" w:space="0" w:color="auto"/>
            <w:bottom w:val="none" w:sz="0" w:space="0" w:color="auto"/>
            <w:right w:val="none" w:sz="0" w:space="0" w:color="auto"/>
          </w:divBdr>
        </w:div>
      </w:divsChild>
    </w:div>
    <w:div w:id="594047672">
      <w:bodyDiv w:val="1"/>
      <w:marLeft w:val="0"/>
      <w:marRight w:val="0"/>
      <w:marTop w:val="0"/>
      <w:marBottom w:val="0"/>
      <w:divBdr>
        <w:top w:val="none" w:sz="0" w:space="0" w:color="auto"/>
        <w:left w:val="none" w:sz="0" w:space="0" w:color="auto"/>
        <w:bottom w:val="none" w:sz="0" w:space="0" w:color="auto"/>
        <w:right w:val="none" w:sz="0" w:space="0" w:color="auto"/>
      </w:divBdr>
      <w:divsChild>
        <w:div w:id="1292592658">
          <w:marLeft w:val="0"/>
          <w:marRight w:val="0"/>
          <w:marTop w:val="0"/>
          <w:marBottom w:val="0"/>
          <w:divBdr>
            <w:top w:val="none" w:sz="0" w:space="0" w:color="auto"/>
            <w:left w:val="none" w:sz="0" w:space="0" w:color="auto"/>
            <w:bottom w:val="none" w:sz="0" w:space="0" w:color="auto"/>
            <w:right w:val="none" w:sz="0" w:space="0" w:color="auto"/>
          </w:divBdr>
          <w:divsChild>
            <w:div w:id="1217544711">
              <w:marLeft w:val="0"/>
              <w:marRight w:val="0"/>
              <w:marTop w:val="0"/>
              <w:marBottom w:val="0"/>
              <w:divBdr>
                <w:top w:val="none" w:sz="0" w:space="0" w:color="auto"/>
                <w:left w:val="none" w:sz="0" w:space="0" w:color="auto"/>
                <w:bottom w:val="none" w:sz="0" w:space="0" w:color="auto"/>
                <w:right w:val="none" w:sz="0" w:space="0" w:color="auto"/>
              </w:divBdr>
            </w:div>
            <w:div w:id="577058401">
              <w:marLeft w:val="0"/>
              <w:marRight w:val="0"/>
              <w:marTop w:val="0"/>
              <w:marBottom w:val="0"/>
              <w:divBdr>
                <w:top w:val="none" w:sz="0" w:space="0" w:color="auto"/>
                <w:left w:val="none" w:sz="0" w:space="0" w:color="auto"/>
                <w:bottom w:val="none" w:sz="0" w:space="0" w:color="auto"/>
                <w:right w:val="none" w:sz="0" w:space="0" w:color="auto"/>
              </w:divBdr>
            </w:div>
          </w:divsChild>
        </w:div>
        <w:div w:id="1917590878">
          <w:marLeft w:val="0"/>
          <w:marRight w:val="0"/>
          <w:marTop w:val="0"/>
          <w:marBottom w:val="0"/>
          <w:divBdr>
            <w:top w:val="none" w:sz="0" w:space="0" w:color="auto"/>
            <w:left w:val="none" w:sz="0" w:space="0" w:color="auto"/>
            <w:bottom w:val="none" w:sz="0" w:space="0" w:color="auto"/>
            <w:right w:val="none" w:sz="0" w:space="0" w:color="auto"/>
          </w:divBdr>
        </w:div>
      </w:divsChild>
    </w:div>
    <w:div w:id="597371687">
      <w:bodyDiv w:val="1"/>
      <w:marLeft w:val="0"/>
      <w:marRight w:val="0"/>
      <w:marTop w:val="0"/>
      <w:marBottom w:val="0"/>
      <w:divBdr>
        <w:top w:val="none" w:sz="0" w:space="0" w:color="auto"/>
        <w:left w:val="none" w:sz="0" w:space="0" w:color="auto"/>
        <w:bottom w:val="none" w:sz="0" w:space="0" w:color="auto"/>
        <w:right w:val="none" w:sz="0" w:space="0" w:color="auto"/>
      </w:divBdr>
      <w:divsChild>
        <w:div w:id="1604148660">
          <w:marLeft w:val="0"/>
          <w:marRight w:val="0"/>
          <w:marTop w:val="0"/>
          <w:marBottom w:val="0"/>
          <w:divBdr>
            <w:top w:val="none" w:sz="0" w:space="0" w:color="auto"/>
            <w:left w:val="none" w:sz="0" w:space="0" w:color="auto"/>
            <w:bottom w:val="none" w:sz="0" w:space="0" w:color="auto"/>
            <w:right w:val="none" w:sz="0" w:space="0" w:color="auto"/>
          </w:divBdr>
          <w:divsChild>
            <w:div w:id="1136680514">
              <w:marLeft w:val="0"/>
              <w:marRight w:val="0"/>
              <w:marTop w:val="0"/>
              <w:marBottom w:val="0"/>
              <w:divBdr>
                <w:top w:val="none" w:sz="0" w:space="0" w:color="auto"/>
                <w:left w:val="none" w:sz="0" w:space="0" w:color="auto"/>
                <w:bottom w:val="none" w:sz="0" w:space="0" w:color="auto"/>
                <w:right w:val="none" w:sz="0" w:space="0" w:color="auto"/>
              </w:divBdr>
            </w:div>
            <w:div w:id="809980576">
              <w:marLeft w:val="0"/>
              <w:marRight w:val="0"/>
              <w:marTop w:val="0"/>
              <w:marBottom w:val="0"/>
              <w:divBdr>
                <w:top w:val="none" w:sz="0" w:space="0" w:color="auto"/>
                <w:left w:val="none" w:sz="0" w:space="0" w:color="auto"/>
                <w:bottom w:val="none" w:sz="0" w:space="0" w:color="auto"/>
                <w:right w:val="none" w:sz="0" w:space="0" w:color="auto"/>
              </w:divBdr>
            </w:div>
          </w:divsChild>
        </w:div>
        <w:div w:id="1811628718">
          <w:marLeft w:val="0"/>
          <w:marRight w:val="0"/>
          <w:marTop w:val="0"/>
          <w:marBottom w:val="0"/>
          <w:divBdr>
            <w:top w:val="none" w:sz="0" w:space="0" w:color="auto"/>
            <w:left w:val="none" w:sz="0" w:space="0" w:color="auto"/>
            <w:bottom w:val="none" w:sz="0" w:space="0" w:color="auto"/>
            <w:right w:val="none" w:sz="0" w:space="0" w:color="auto"/>
          </w:divBdr>
        </w:div>
      </w:divsChild>
    </w:div>
    <w:div w:id="597372551">
      <w:bodyDiv w:val="1"/>
      <w:marLeft w:val="0"/>
      <w:marRight w:val="0"/>
      <w:marTop w:val="0"/>
      <w:marBottom w:val="0"/>
      <w:divBdr>
        <w:top w:val="none" w:sz="0" w:space="0" w:color="auto"/>
        <w:left w:val="none" w:sz="0" w:space="0" w:color="auto"/>
        <w:bottom w:val="none" w:sz="0" w:space="0" w:color="auto"/>
        <w:right w:val="none" w:sz="0" w:space="0" w:color="auto"/>
      </w:divBdr>
      <w:divsChild>
        <w:div w:id="12342285">
          <w:marLeft w:val="0"/>
          <w:marRight w:val="0"/>
          <w:marTop w:val="0"/>
          <w:marBottom w:val="0"/>
          <w:divBdr>
            <w:top w:val="none" w:sz="0" w:space="0" w:color="auto"/>
            <w:left w:val="none" w:sz="0" w:space="0" w:color="auto"/>
            <w:bottom w:val="none" w:sz="0" w:space="0" w:color="auto"/>
            <w:right w:val="none" w:sz="0" w:space="0" w:color="auto"/>
          </w:divBdr>
          <w:divsChild>
            <w:div w:id="509297862">
              <w:marLeft w:val="0"/>
              <w:marRight w:val="0"/>
              <w:marTop w:val="0"/>
              <w:marBottom w:val="0"/>
              <w:divBdr>
                <w:top w:val="none" w:sz="0" w:space="0" w:color="auto"/>
                <w:left w:val="none" w:sz="0" w:space="0" w:color="auto"/>
                <w:bottom w:val="none" w:sz="0" w:space="0" w:color="auto"/>
                <w:right w:val="none" w:sz="0" w:space="0" w:color="auto"/>
              </w:divBdr>
              <w:divsChild>
                <w:div w:id="117159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983346">
          <w:marLeft w:val="0"/>
          <w:marRight w:val="0"/>
          <w:marTop w:val="0"/>
          <w:marBottom w:val="0"/>
          <w:divBdr>
            <w:top w:val="none" w:sz="0" w:space="0" w:color="auto"/>
            <w:left w:val="none" w:sz="0" w:space="0" w:color="auto"/>
            <w:bottom w:val="none" w:sz="0" w:space="0" w:color="auto"/>
            <w:right w:val="none" w:sz="0" w:space="0" w:color="auto"/>
          </w:divBdr>
          <w:divsChild>
            <w:div w:id="1678267768">
              <w:marLeft w:val="0"/>
              <w:marRight w:val="0"/>
              <w:marTop w:val="0"/>
              <w:marBottom w:val="0"/>
              <w:divBdr>
                <w:top w:val="none" w:sz="0" w:space="0" w:color="auto"/>
                <w:left w:val="none" w:sz="0" w:space="0" w:color="auto"/>
                <w:bottom w:val="none" w:sz="0" w:space="0" w:color="auto"/>
                <w:right w:val="none" w:sz="0" w:space="0" w:color="auto"/>
              </w:divBdr>
              <w:divsChild>
                <w:div w:id="31438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865769">
          <w:marLeft w:val="0"/>
          <w:marRight w:val="0"/>
          <w:marTop w:val="0"/>
          <w:marBottom w:val="0"/>
          <w:divBdr>
            <w:top w:val="none" w:sz="0" w:space="0" w:color="auto"/>
            <w:left w:val="none" w:sz="0" w:space="0" w:color="auto"/>
            <w:bottom w:val="none" w:sz="0" w:space="0" w:color="auto"/>
            <w:right w:val="none" w:sz="0" w:space="0" w:color="auto"/>
          </w:divBdr>
          <w:divsChild>
            <w:div w:id="564342661">
              <w:marLeft w:val="0"/>
              <w:marRight w:val="0"/>
              <w:marTop w:val="0"/>
              <w:marBottom w:val="0"/>
              <w:divBdr>
                <w:top w:val="none" w:sz="0" w:space="0" w:color="auto"/>
                <w:left w:val="none" w:sz="0" w:space="0" w:color="auto"/>
                <w:bottom w:val="none" w:sz="0" w:space="0" w:color="auto"/>
                <w:right w:val="none" w:sz="0" w:space="0" w:color="auto"/>
              </w:divBdr>
              <w:divsChild>
                <w:div w:id="3178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029065">
      <w:bodyDiv w:val="1"/>
      <w:marLeft w:val="0"/>
      <w:marRight w:val="0"/>
      <w:marTop w:val="0"/>
      <w:marBottom w:val="0"/>
      <w:divBdr>
        <w:top w:val="none" w:sz="0" w:space="0" w:color="auto"/>
        <w:left w:val="none" w:sz="0" w:space="0" w:color="auto"/>
        <w:bottom w:val="none" w:sz="0" w:space="0" w:color="auto"/>
        <w:right w:val="none" w:sz="0" w:space="0" w:color="auto"/>
      </w:divBdr>
    </w:div>
    <w:div w:id="598683931">
      <w:bodyDiv w:val="1"/>
      <w:marLeft w:val="0"/>
      <w:marRight w:val="0"/>
      <w:marTop w:val="0"/>
      <w:marBottom w:val="0"/>
      <w:divBdr>
        <w:top w:val="none" w:sz="0" w:space="0" w:color="auto"/>
        <w:left w:val="none" w:sz="0" w:space="0" w:color="auto"/>
        <w:bottom w:val="none" w:sz="0" w:space="0" w:color="auto"/>
        <w:right w:val="none" w:sz="0" w:space="0" w:color="auto"/>
      </w:divBdr>
      <w:divsChild>
        <w:div w:id="361786035">
          <w:marLeft w:val="0"/>
          <w:marRight w:val="0"/>
          <w:marTop w:val="0"/>
          <w:marBottom w:val="75"/>
          <w:divBdr>
            <w:top w:val="none" w:sz="0" w:space="0" w:color="auto"/>
            <w:left w:val="none" w:sz="0" w:space="0" w:color="auto"/>
            <w:bottom w:val="none" w:sz="0" w:space="0" w:color="auto"/>
            <w:right w:val="none" w:sz="0" w:space="0" w:color="auto"/>
          </w:divBdr>
        </w:div>
        <w:div w:id="213464714">
          <w:marLeft w:val="0"/>
          <w:marRight w:val="0"/>
          <w:marTop w:val="0"/>
          <w:marBottom w:val="75"/>
          <w:divBdr>
            <w:top w:val="none" w:sz="0" w:space="0" w:color="auto"/>
            <w:left w:val="none" w:sz="0" w:space="0" w:color="auto"/>
            <w:bottom w:val="none" w:sz="0" w:space="0" w:color="auto"/>
            <w:right w:val="none" w:sz="0" w:space="0" w:color="auto"/>
          </w:divBdr>
        </w:div>
      </w:divsChild>
    </w:div>
    <w:div w:id="598954522">
      <w:bodyDiv w:val="1"/>
      <w:marLeft w:val="0"/>
      <w:marRight w:val="0"/>
      <w:marTop w:val="0"/>
      <w:marBottom w:val="0"/>
      <w:divBdr>
        <w:top w:val="none" w:sz="0" w:space="0" w:color="auto"/>
        <w:left w:val="none" w:sz="0" w:space="0" w:color="auto"/>
        <w:bottom w:val="none" w:sz="0" w:space="0" w:color="auto"/>
        <w:right w:val="none" w:sz="0" w:space="0" w:color="auto"/>
      </w:divBdr>
      <w:divsChild>
        <w:div w:id="1822233726">
          <w:marLeft w:val="0"/>
          <w:marRight w:val="0"/>
          <w:marTop w:val="0"/>
          <w:marBottom w:val="0"/>
          <w:divBdr>
            <w:top w:val="none" w:sz="0" w:space="0" w:color="auto"/>
            <w:left w:val="none" w:sz="0" w:space="0" w:color="auto"/>
            <w:bottom w:val="none" w:sz="0" w:space="0" w:color="auto"/>
            <w:right w:val="none" w:sz="0" w:space="0" w:color="auto"/>
          </w:divBdr>
          <w:divsChild>
            <w:div w:id="1381244317">
              <w:marLeft w:val="0"/>
              <w:marRight w:val="0"/>
              <w:marTop w:val="0"/>
              <w:marBottom w:val="0"/>
              <w:divBdr>
                <w:top w:val="none" w:sz="0" w:space="0" w:color="auto"/>
                <w:left w:val="none" w:sz="0" w:space="0" w:color="auto"/>
                <w:bottom w:val="none" w:sz="0" w:space="0" w:color="auto"/>
                <w:right w:val="none" w:sz="0" w:space="0" w:color="auto"/>
              </w:divBdr>
            </w:div>
            <w:div w:id="655765373">
              <w:marLeft w:val="0"/>
              <w:marRight w:val="0"/>
              <w:marTop w:val="0"/>
              <w:marBottom w:val="0"/>
              <w:divBdr>
                <w:top w:val="none" w:sz="0" w:space="0" w:color="auto"/>
                <w:left w:val="none" w:sz="0" w:space="0" w:color="auto"/>
                <w:bottom w:val="none" w:sz="0" w:space="0" w:color="auto"/>
                <w:right w:val="none" w:sz="0" w:space="0" w:color="auto"/>
              </w:divBdr>
            </w:div>
          </w:divsChild>
        </w:div>
        <w:div w:id="709039620">
          <w:marLeft w:val="0"/>
          <w:marRight w:val="0"/>
          <w:marTop w:val="0"/>
          <w:marBottom w:val="0"/>
          <w:divBdr>
            <w:top w:val="none" w:sz="0" w:space="0" w:color="auto"/>
            <w:left w:val="none" w:sz="0" w:space="0" w:color="auto"/>
            <w:bottom w:val="none" w:sz="0" w:space="0" w:color="auto"/>
            <w:right w:val="none" w:sz="0" w:space="0" w:color="auto"/>
          </w:divBdr>
        </w:div>
      </w:divsChild>
    </w:div>
    <w:div w:id="599407976">
      <w:bodyDiv w:val="1"/>
      <w:marLeft w:val="0"/>
      <w:marRight w:val="0"/>
      <w:marTop w:val="0"/>
      <w:marBottom w:val="0"/>
      <w:divBdr>
        <w:top w:val="none" w:sz="0" w:space="0" w:color="auto"/>
        <w:left w:val="none" w:sz="0" w:space="0" w:color="auto"/>
        <w:bottom w:val="none" w:sz="0" w:space="0" w:color="auto"/>
        <w:right w:val="none" w:sz="0" w:space="0" w:color="auto"/>
      </w:divBdr>
      <w:divsChild>
        <w:div w:id="993801676">
          <w:marLeft w:val="0"/>
          <w:marRight w:val="0"/>
          <w:marTop w:val="0"/>
          <w:marBottom w:val="0"/>
          <w:divBdr>
            <w:top w:val="none" w:sz="0" w:space="0" w:color="auto"/>
            <w:left w:val="none" w:sz="0" w:space="0" w:color="auto"/>
            <w:bottom w:val="none" w:sz="0" w:space="0" w:color="auto"/>
            <w:right w:val="none" w:sz="0" w:space="0" w:color="auto"/>
          </w:divBdr>
          <w:divsChild>
            <w:div w:id="629045803">
              <w:marLeft w:val="0"/>
              <w:marRight w:val="0"/>
              <w:marTop w:val="0"/>
              <w:marBottom w:val="0"/>
              <w:divBdr>
                <w:top w:val="none" w:sz="0" w:space="0" w:color="auto"/>
                <w:left w:val="none" w:sz="0" w:space="0" w:color="auto"/>
                <w:bottom w:val="none" w:sz="0" w:space="0" w:color="auto"/>
                <w:right w:val="none" w:sz="0" w:space="0" w:color="auto"/>
              </w:divBdr>
            </w:div>
            <w:div w:id="1989434423">
              <w:marLeft w:val="0"/>
              <w:marRight w:val="0"/>
              <w:marTop w:val="0"/>
              <w:marBottom w:val="0"/>
              <w:divBdr>
                <w:top w:val="none" w:sz="0" w:space="0" w:color="auto"/>
                <w:left w:val="none" w:sz="0" w:space="0" w:color="auto"/>
                <w:bottom w:val="none" w:sz="0" w:space="0" w:color="auto"/>
                <w:right w:val="none" w:sz="0" w:space="0" w:color="auto"/>
              </w:divBdr>
            </w:div>
          </w:divsChild>
        </w:div>
        <w:div w:id="1140030023">
          <w:marLeft w:val="0"/>
          <w:marRight w:val="0"/>
          <w:marTop w:val="0"/>
          <w:marBottom w:val="0"/>
          <w:divBdr>
            <w:top w:val="none" w:sz="0" w:space="0" w:color="auto"/>
            <w:left w:val="none" w:sz="0" w:space="0" w:color="auto"/>
            <w:bottom w:val="none" w:sz="0" w:space="0" w:color="auto"/>
            <w:right w:val="none" w:sz="0" w:space="0" w:color="auto"/>
          </w:divBdr>
          <w:divsChild>
            <w:div w:id="2068070008">
              <w:marLeft w:val="0"/>
              <w:marRight w:val="0"/>
              <w:marTop w:val="0"/>
              <w:marBottom w:val="0"/>
              <w:divBdr>
                <w:top w:val="none" w:sz="0" w:space="0" w:color="auto"/>
                <w:left w:val="none" w:sz="0" w:space="0" w:color="auto"/>
                <w:bottom w:val="none" w:sz="0" w:space="0" w:color="auto"/>
                <w:right w:val="none" w:sz="0" w:space="0" w:color="auto"/>
              </w:divBdr>
            </w:div>
            <w:div w:id="22449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610760">
      <w:bodyDiv w:val="1"/>
      <w:marLeft w:val="0"/>
      <w:marRight w:val="0"/>
      <w:marTop w:val="0"/>
      <w:marBottom w:val="0"/>
      <w:divBdr>
        <w:top w:val="none" w:sz="0" w:space="0" w:color="auto"/>
        <w:left w:val="none" w:sz="0" w:space="0" w:color="auto"/>
        <w:bottom w:val="none" w:sz="0" w:space="0" w:color="auto"/>
        <w:right w:val="none" w:sz="0" w:space="0" w:color="auto"/>
      </w:divBdr>
      <w:divsChild>
        <w:div w:id="854809839">
          <w:marLeft w:val="0"/>
          <w:marRight w:val="0"/>
          <w:marTop w:val="0"/>
          <w:marBottom w:val="0"/>
          <w:divBdr>
            <w:top w:val="none" w:sz="0" w:space="0" w:color="auto"/>
            <w:left w:val="none" w:sz="0" w:space="0" w:color="auto"/>
            <w:bottom w:val="none" w:sz="0" w:space="0" w:color="auto"/>
            <w:right w:val="none" w:sz="0" w:space="0" w:color="auto"/>
          </w:divBdr>
        </w:div>
        <w:div w:id="1713994611">
          <w:marLeft w:val="0"/>
          <w:marRight w:val="0"/>
          <w:marTop w:val="0"/>
          <w:marBottom w:val="0"/>
          <w:divBdr>
            <w:top w:val="none" w:sz="0" w:space="0" w:color="auto"/>
            <w:left w:val="none" w:sz="0" w:space="0" w:color="auto"/>
            <w:bottom w:val="none" w:sz="0" w:space="0" w:color="auto"/>
            <w:right w:val="none" w:sz="0" w:space="0" w:color="auto"/>
          </w:divBdr>
        </w:div>
      </w:divsChild>
    </w:div>
    <w:div w:id="600721225">
      <w:bodyDiv w:val="1"/>
      <w:marLeft w:val="0"/>
      <w:marRight w:val="0"/>
      <w:marTop w:val="0"/>
      <w:marBottom w:val="0"/>
      <w:divBdr>
        <w:top w:val="none" w:sz="0" w:space="0" w:color="auto"/>
        <w:left w:val="none" w:sz="0" w:space="0" w:color="auto"/>
        <w:bottom w:val="none" w:sz="0" w:space="0" w:color="auto"/>
        <w:right w:val="none" w:sz="0" w:space="0" w:color="auto"/>
      </w:divBdr>
      <w:divsChild>
        <w:div w:id="924999645">
          <w:marLeft w:val="0"/>
          <w:marRight w:val="0"/>
          <w:marTop w:val="0"/>
          <w:marBottom w:val="0"/>
          <w:divBdr>
            <w:top w:val="none" w:sz="0" w:space="0" w:color="auto"/>
            <w:left w:val="none" w:sz="0" w:space="0" w:color="auto"/>
            <w:bottom w:val="none" w:sz="0" w:space="0" w:color="auto"/>
            <w:right w:val="none" w:sz="0" w:space="0" w:color="auto"/>
          </w:divBdr>
          <w:divsChild>
            <w:div w:id="296179045">
              <w:marLeft w:val="0"/>
              <w:marRight w:val="0"/>
              <w:marTop w:val="0"/>
              <w:marBottom w:val="0"/>
              <w:divBdr>
                <w:top w:val="none" w:sz="0" w:space="0" w:color="auto"/>
                <w:left w:val="none" w:sz="0" w:space="0" w:color="auto"/>
                <w:bottom w:val="none" w:sz="0" w:space="0" w:color="auto"/>
                <w:right w:val="none" w:sz="0" w:space="0" w:color="auto"/>
              </w:divBdr>
            </w:div>
          </w:divsChild>
        </w:div>
        <w:div w:id="1268267314">
          <w:marLeft w:val="0"/>
          <w:marRight w:val="0"/>
          <w:marTop w:val="0"/>
          <w:marBottom w:val="0"/>
          <w:divBdr>
            <w:top w:val="none" w:sz="0" w:space="0" w:color="auto"/>
            <w:left w:val="none" w:sz="0" w:space="0" w:color="auto"/>
            <w:bottom w:val="none" w:sz="0" w:space="0" w:color="auto"/>
            <w:right w:val="none" w:sz="0" w:space="0" w:color="auto"/>
          </w:divBdr>
        </w:div>
        <w:div w:id="1102191749">
          <w:marLeft w:val="0"/>
          <w:marRight w:val="0"/>
          <w:marTop w:val="0"/>
          <w:marBottom w:val="0"/>
          <w:divBdr>
            <w:top w:val="none" w:sz="0" w:space="0" w:color="auto"/>
            <w:left w:val="none" w:sz="0" w:space="0" w:color="auto"/>
            <w:bottom w:val="none" w:sz="0" w:space="0" w:color="auto"/>
            <w:right w:val="none" w:sz="0" w:space="0" w:color="auto"/>
          </w:divBdr>
        </w:div>
      </w:divsChild>
    </w:div>
    <w:div w:id="600993105">
      <w:bodyDiv w:val="1"/>
      <w:marLeft w:val="0"/>
      <w:marRight w:val="0"/>
      <w:marTop w:val="0"/>
      <w:marBottom w:val="0"/>
      <w:divBdr>
        <w:top w:val="none" w:sz="0" w:space="0" w:color="auto"/>
        <w:left w:val="none" w:sz="0" w:space="0" w:color="auto"/>
        <w:bottom w:val="none" w:sz="0" w:space="0" w:color="auto"/>
        <w:right w:val="none" w:sz="0" w:space="0" w:color="auto"/>
      </w:divBdr>
      <w:divsChild>
        <w:div w:id="878904784">
          <w:marLeft w:val="0"/>
          <w:marRight w:val="0"/>
          <w:marTop w:val="0"/>
          <w:marBottom w:val="0"/>
          <w:divBdr>
            <w:top w:val="none" w:sz="0" w:space="0" w:color="auto"/>
            <w:left w:val="none" w:sz="0" w:space="0" w:color="auto"/>
            <w:bottom w:val="none" w:sz="0" w:space="0" w:color="auto"/>
            <w:right w:val="none" w:sz="0" w:space="0" w:color="auto"/>
          </w:divBdr>
        </w:div>
        <w:div w:id="2044286633">
          <w:marLeft w:val="0"/>
          <w:marRight w:val="0"/>
          <w:marTop w:val="0"/>
          <w:marBottom w:val="0"/>
          <w:divBdr>
            <w:top w:val="none" w:sz="0" w:space="0" w:color="auto"/>
            <w:left w:val="none" w:sz="0" w:space="0" w:color="auto"/>
            <w:bottom w:val="none" w:sz="0" w:space="0" w:color="auto"/>
            <w:right w:val="none" w:sz="0" w:space="0" w:color="auto"/>
          </w:divBdr>
          <w:divsChild>
            <w:div w:id="1430811396">
              <w:marLeft w:val="0"/>
              <w:marRight w:val="0"/>
              <w:marTop w:val="0"/>
              <w:marBottom w:val="0"/>
              <w:divBdr>
                <w:top w:val="none" w:sz="0" w:space="0" w:color="auto"/>
                <w:left w:val="none" w:sz="0" w:space="0" w:color="auto"/>
                <w:bottom w:val="none" w:sz="0" w:space="0" w:color="auto"/>
                <w:right w:val="none" w:sz="0" w:space="0" w:color="auto"/>
              </w:divBdr>
              <w:divsChild>
                <w:div w:id="124273575">
                  <w:marLeft w:val="0"/>
                  <w:marRight w:val="0"/>
                  <w:marTop w:val="0"/>
                  <w:marBottom w:val="0"/>
                  <w:divBdr>
                    <w:top w:val="none" w:sz="0" w:space="0" w:color="auto"/>
                    <w:left w:val="none" w:sz="0" w:space="0" w:color="auto"/>
                    <w:bottom w:val="none" w:sz="0" w:space="0" w:color="auto"/>
                    <w:right w:val="none" w:sz="0" w:space="0" w:color="auto"/>
                  </w:divBdr>
                  <w:divsChild>
                    <w:div w:id="2879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5334">
          <w:marLeft w:val="0"/>
          <w:marRight w:val="0"/>
          <w:marTop w:val="0"/>
          <w:marBottom w:val="0"/>
          <w:divBdr>
            <w:top w:val="none" w:sz="0" w:space="0" w:color="auto"/>
            <w:left w:val="none" w:sz="0" w:space="0" w:color="auto"/>
            <w:bottom w:val="none" w:sz="0" w:space="0" w:color="auto"/>
            <w:right w:val="none" w:sz="0" w:space="0" w:color="auto"/>
          </w:divBdr>
          <w:divsChild>
            <w:div w:id="971209177">
              <w:marLeft w:val="0"/>
              <w:marRight w:val="0"/>
              <w:marTop w:val="0"/>
              <w:marBottom w:val="0"/>
              <w:divBdr>
                <w:top w:val="none" w:sz="0" w:space="0" w:color="auto"/>
                <w:left w:val="none" w:sz="0" w:space="0" w:color="auto"/>
                <w:bottom w:val="none" w:sz="0" w:space="0" w:color="auto"/>
                <w:right w:val="none" w:sz="0" w:space="0" w:color="auto"/>
              </w:divBdr>
            </w:div>
            <w:div w:id="926420079">
              <w:marLeft w:val="0"/>
              <w:marRight w:val="0"/>
              <w:marTop w:val="0"/>
              <w:marBottom w:val="0"/>
              <w:divBdr>
                <w:top w:val="none" w:sz="0" w:space="0" w:color="auto"/>
                <w:left w:val="none" w:sz="0" w:space="0" w:color="auto"/>
                <w:bottom w:val="none" w:sz="0" w:space="0" w:color="auto"/>
                <w:right w:val="none" w:sz="0" w:space="0" w:color="auto"/>
              </w:divBdr>
              <w:divsChild>
                <w:div w:id="532694726">
                  <w:marLeft w:val="0"/>
                  <w:marRight w:val="0"/>
                  <w:marTop w:val="0"/>
                  <w:marBottom w:val="0"/>
                  <w:divBdr>
                    <w:top w:val="none" w:sz="0" w:space="0" w:color="auto"/>
                    <w:left w:val="none" w:sz="0" w:space="0" w:color="auto"/>
                    <w:bottom w:val="none" w:sz="0" w:space="0" w:color="auto"/>
                    <w:right w:val="none" w:sz="0" w:space="0" w:color="auto"/>
                  </w:divBdr>
                </w:div>
                <w:div w:id="612565317">
                  <w:marLeft w:val="0"/>
                  <w:marRight w:val="0"/>
                  <w:marTop w:val="0"/>
                  <w:marBottom w:val="0"/>
                  <w:divBdr>
                    <w:top w:val="none" w:sz="0" w:space="0" w:color="auto"/>
                    <w:left w:val="none" w:sz="0" w:space="0" w:color="auto"/>
                    <w:bottom w:val="none" w:sz="0" w:space="0" w:color="auto"/>
                    <w:right w:val="none" w:sz="0" w:space="0" w:color="auto"/>
                  </w:divBdr>
                </w:div>
                <w:div w:id="1067532501">
                  <w:marLeft w:val="0"/>
                  <w:marRight w:val="0"/>
                  <w:marTop w:val="0"/>
                  <w:marBottom w:val="0"/>
                  <w:divBdr>
                    <w:top w:val="none" w:sz="0" w:space="0" w:color="auto"/>
                    <w:left w:val="none" w:sz="0" w:space="0" w:color="auto"/>
                    <w:bottom w:val="none" w:sz="0" w:space="0" w:color="auto"/>
                    <w:right w:val="none" w:sz="0" w:space="0" w:color="auto"/>
                  </w:divBdr>
                </w:div>
                <w:div w:id="1031298624">
                  <w:marLeft w:val="0"/>
                  <w:marRight w:val="0"/>
                  <w:marTop w:val="0"/>
                  <w:marBottom w:val="0"/>
                  <w:divBdr>
                    <w:top w:val="none" w:sz="0" w:space="0" w:color="auto"/>
                    <w:left w:val="none" w:sz="0" w:space="0" w:color="auto"/>
                    <w:bottom w:val="none" w:sz="0" w:space="0" w:color="auto"/>
                    <w:right w:val="none" w:sz="0" w:space="0" w:color="auto"/>
                  </w:divBdr>
                </w:div>
                <w:div w:id="1751150537">
                  <w:marLeft w:val="0"/>
                  <w:marRight w:val="0"/>
                  <w:marTop w:val="0"/>
                  <w:marBottom w:val="0"/>
                  <w:divBdr>
                    <w:top w:val="none" w:sz="0" w:space="0" w:color="auto"/>
                    <w:left w:val="none" w:sz="0" w:space="0" w:color="auto"/>
                    <w:bottom w:val="none" w:sz="0" w:space="0" w:color="auto"/>
                    <w:right w:val="none" w:sz="0" w:space="0" w:color="auto"/>
                  </w:divBdr>
                </w:div>
                <w:div w:id="70760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452933">
      <w:bodyDiv w:val="1"/>
      <w:marLeft w:val="0"/>
      <w:marRight w:val="0"/>
      <w:marTop w:val="0"/>
      <w:marBottom w:val="0"/>
      <w:divBdr>
        <w:top w:val="none" w:sz="0" w:space="0" w:color="auto"/>
        <w:left w:val="none" w:sz="0" w:space="0" w:color="auto"/>
        <w:bottom w:val="none" w:sz="0" w:space="0" w:color="auto"/>
        <w:right w:val="none" w:sz="0" w:space="0" w:color="auto"/>
      </w:divBdr>
      <w:divsChild>
        <w:div w:id="2014988037">
          <w:marLeft w:val="0"/>
          <w:marRight w:val="0"/>
          <w:marTop w:val="0"/>
          <w:marBottom w:val="0"/>
          <w:divBdr>
            <w:top w:val="none" w:sz="0" w:space="0" w:color="auto"/>
            <w:left w:val="none" w:sz="0" w:space="0" w:color="auto"/>
            <w:bottom w:val="none" w:sz="0" w:space="0" w:color="auto"/>
            <w:right w:val="none" w:sz="0" w:space="0" w:color="auto"/>
          </w:divBdr>
          <w:divsChild>
            <w:div w:id="681858171">
              <w:marLeft w:val="0"/>
              <w:marRight w:val="0"/>
              <w:marTop w:val="0"/>
              <w:marBottom w:val="0"/>
              <w:divBdr>
                <w:top w:val="none" w:sz="0" w:space="0" w:color="auto"/>
                <w:left w:val="none" w:sz="0" w:space="0" w:color="auto"/>
                <w:bottom w:val="none" w:sz="0" w:space="0" w:color="auto"/>
                <w:right w:val="none" w:sz="0" w:space="0" w:color="auto"/>
              </w:divBdr>
            </w:div>
            <w:div w:id="475804402">
              <w:marLeft w:val="0"/>
              <w:marRight w:val="0"/>
              <w:marTop w:val="0"/>
              <w:marBottom w:val="0"/>
              <w:divBdr>
                <w:top w:val="none" w:sz="0" w:space="0" w:color="auto"/>
                <w:left w:val="none" w:sz="0" w:space="0" w:color="auto"/>
                <w:bottom w:val="none" w:sz="0" w:space="0" w:color="auto"/>
                <w:right w:val="none" w:sz="0" w:space="0" w:color="auto"/>
              </w:divBdr>
            </w:div>
          </w:divsChild>
        </w:div>
        <w:div w:id="645933563">
          <w:marLeft w:val="0"/>
          <w:marRight w:val="0"/>
          <w:marTop w:val="0"/>
          <w:marBottom w:val="0"/>
          <w:divBdr>
            <w:top w:val="none" w:sz="0" w:space="0" w:color="auto"/>
            <w:left w:val="none" w:sz="0" w:space="0" w:color="auto"/>
            <w:bottom w:val="none" w:sz="0" w:space="0" w:color="auto"/>
            <w:right w:val="none" w:sz="0" w:space="0" w:color="auto"/>
          </w:divBdr>
        </w:div>
      </w:divsChild>
    </w:div>
    <w:div w:id="605312439">
      <w:bodyDiv w:val="1"/>
      <w:marLeft w:val="0"/>
      <w:marRight w:val="0"/>
      <w:marTop w:val="0"/>
      <w:marBottom w:val="0"/>
      <w:divBdr>
        <w:top w:val="none" w:sz="0" w:space="0" w:color="auto"/>
        <w:left w:val="none" w:sz="0" w:space="0" w:color="auto"/>
        <w:bottom w:val="none" w:sz="0" w:space="0" w:color="auto"/>
        <w:right w:val="none" w:sz="0" w:space="0" w:color="auto"/>
      </w:divBdr>
      <w:divsChild>
        <w:div w:id="1661733113">
          <w:marLeft w:val="0"/>
          <w:marRight w:val="0"/>
          <w:marTop w:val="0"/>
          <w:marBottom w:val="0"/>
          <w:divBdr>
            <w:top w:val="none" w:sz="0" w:space="0" w:color="auto"/>
            <w:left w:val="none" w:sz="0" w:space="0" w:color="auto"/>
            <w:bottom w:val="none" w:sz="0" w:space="0" w:color="auto"/>
            <w:right w:val="none" w:sz="0" w:space="0" w:color="auto"/>
          </w:divBdr>
        </w:div>
        <w:div w:id="1297955645">
          <w:marLeft w:val="0"/>
          <w:marRight w:val="0"/>
          <w:marTop w:val="0"/>
          <w:marBottom w:val="0"/>
          <w:divBdr>
            <w:top w:val="none" w:sz="0" w:space="0" w:color="auto"/>
            <w:left w:val="none" w:sz="0" w:space="0" w:color="auto"/>
            <w:bottom w:val="none" w:sz="0" w:space="0" w:color="auto"/>
            <w:right w:val="none" w:sz="0" w:space="0" w:color="auto"/>
          </w:divBdr>
        </w:div>
      </w:divsChild>
    </w:div>
    <w:div w:id="605432022">
      <w:bodyDiv w:val="1"/>
      <w:marLeft w:val="0"/>
      <w:marRight w:val="0"/>
      <w:marTop w:val="0"/>
      <w:marBottom w:val="0"/>
      <w:divBdr>
        <w:top w:val="none" w:sz="0" w:space="0" w:color="auto"/>
        <w:left w:val="none" w:sz="0" w:space="0" w:color="auto"/>
        <w:bottom w:val="none" w:sz="0" w:space="0" w:color="auto"/>
        <w:right w:val="none" w:sz="0" w:space="0" w:color="auto"/>
      </w:divBdr>
      <w:divsChild>
        <w:div w:id="1325471730">
          <w:marLeft w:val="0"/>
          <w:marRight w:val="0"/>
          <w:marTop w:val="0"/>
          <w:marBottom w:val="0"/>
          <w:divBdr>
            <w:top w:val="none" w:sz="0" w:space="0" w:color="auto"/>
            <w:left w:val="none" w:sz="0" w:space="0" w:color="auto"/>
            <w:bottom w:val="none" w:sz="0" w:space="0" w:color="auto"/>
            <w:right w:val="none" w:sz="0" w:space="0" w:color="auto"/>
          </w:divBdr>
          <w:divsChild>
            <w:div w:id="7799314">
              <w:marLeft w:val="0"/>
              <w:marRight w:val="0"/>
              <w:marTop w:val="0"/>
              <w:marBottom w:val="0"/>
              <w:divBdr>
                <w:top w:val="none" w:sz="0" w:space="0" w:color="auto"/>
                <w:left w:val="none" w:sz="0" w:space="0" w:color="auto"/>
                <w:bottom w:val="none" w:sz="0" w:space="0" w:color="auto"/>
                <w:right w:val="none" w:sz="0" w:space="0" w:color="auto"/>
              </w:divBdr>
              <w:divsChild>
                <w:div w:id="1732268214">
                  <w:marLeft w:val="0"/>
                  <w:marRight w:val="300"/>
                  <w:marTop w:val="0"/>
                  <w:marBottom w:val="0"/>
                  <w:divBdr>
                    <w:top w:val="none" w:sz="0" w:space="0" w:color="auto"/>
                    <w:left w:val="none" w:sz="0" w:space="0" w:color="auto"/>
                    <w:bottom w:val="none" w:sz="0" w:space="0" w:color="auto"/>
                    <w:right w:val="none" w:sz="0" w:space="0" w:color="auto"/>
                  </w:divBdr>
                  <w:divsChild>
                    <w:div w:id="1999965746">
                      <w:marLeft w:val="0"/>
                      <w:marRight w:val="0"/>
                      <w:marTop w:val="0"/>
                      <w:marBottom w:val="0"/>
                      <w:divBdr>
                        <w:top w:val="none" w:sz="0" w:space="0" w:color="auto"/>
                        <w:left w:val="none" w:sz="0" w:space="0" w:color="auto"/>
                        <w:bottom w:val="none" w:sz="0" w:space="0" w:color="auto"/>
                        <w:right w:val="none" w:sz="0" w:space="0" w:color="auto"/>
                      </w:divBdr>
                      <w:divsChild>
                        <w:div w:id="1873414589">
                          <w:marLeft w:val="0"/>
                          <w:marRight w:val="0"/>
                          <w:marTop w:val="0"/>
                          <w:marBottom w:val="0"/>
                          <w:divBdr>
                            <w:top w:val="none" w:sz="0" w:space="0" w:color="auto"/>
                            <w:left w:val="none" w:sz="0" w:space="0" w:color="auto"/>
                            <w:bottom w:val="none" w:sz="0" w:space="0" w:color="auto"/>
                            <w:right w:val="none" w:sz="0" w:space="0" w:color="auto"/>
                          </w:divBdr>
                        </w:div>
                        <w:div w:id="361905573">
                          <w:marLeft w:val="0"/>
                          <w:marRight w:val="0"/>
                          <w:marTop w:val="0"/>
                          <w:marBottom w:val="0"/>
                          <w:divBdr>
                            <w:top w:val="none" w:sz="0" w:space="0" w:color="auto"/>
                            <w:left w:val="none" w:sz="0" w:space="0" w:color="auto"/>
                            <w:bottom w:val="none" w:sz="0" w:space="0" w:color="auto"/>
                            <w:right w:val="none" w:sz="0" w:space="0" w:color="auto"/>
                          </w:divBdr>
                        </w:div>
                      </w:divsChild>
                    </w:div>
                    <w:div w:id="777523437">
                      <w:marLeft w:val="0"/>
                      <w:marRight w:val="0"/>
                      <w:marTop w:val="0"/>
                      <w:marBottom w:val="0"/>
                      <w:divBdr>
                        <w:top w:val="none" w:sz="0" w:space="0" w:color="auto"/>
                        <w:left w:val="none" w:sz="0" w:space="0" w:color="auto"/>
                        <w:bottom w:val="none" w:sz="0" w:space="0" w:color="auto"/>
                        <w:right w:val="none" w:sz="0" w:space="0" w:color="auto"/>
                      </w:divBdr>
                    </w:div>
                  </w:divsChild>
                </w:div>
                <w:div w:id="1906599793">
                  <w:marLeft w:val="0"/>
                  <w:marRight w:val="0"/>
                  <w:marTop w:val="0"/>
                  <w:marBottom w:val="0"/>
                  <w:divBdr>
                    <w:top w:val="none" w:sz="0" w:space="0" w:color="auto"/>
                    <w:left w:val="none" w:sz="0" w:space="0" w:color="auto"/>
                    <w:bottom w:val="none" w:sz="0" w:space="0" w:color="auto"/>
                    <w:right w:val="none" w:sz="0" w:space="0" w:color="auto"/>
                  </w:divBdr>
                </w:div>
              </w:divsChild>
            </w:div>
            <w:div w:id="602154139">
              <w:marLeft w:val="0"/>
              <w:marRight w:val="0"/>
              <w:marTop w:val="0"/>
              <w:marBottom w:val="0"/>
              <w:divBdr>
                <w:top w:val="none" w:sz="0" w:space="0" w:color="auto"/>
                <w:left w:val="none" w:sz="0" w:space="0" w:color="auto"/>
                <w:bottom w:val="none" w:sz="0" w:space="0" w:color="auto"/>
                <w:right w:val="none" w:sz="0" w:space="0" w:color="auto"/>
              </w:divBdr>
              <w:divsChild>
                <w:div w:id="161357206">
                  <w:marLeft w:val="0"/>
                  <w:marRight w:val="0"/>
                  <w:marTop w:val="0"/>
                  <w:marBottom w:val="0"/>
                  <w:divBdr>
                    <w:top w:val="none" w:sz="0" w:space="0" w:color="auto"/>
                    <w:left w:val="none" w:sz="0" w:space="0" w:color="auto"/>
                    <w:bottom w:val="none" w:sz="0" w:space="0" w:color="auto"/>
                    <w:right w:val="none" w:sz="0" w:space="0" w:color="auto"/>
                  </w:divBdr>
                  <w:divsChild>
                    <w:div w:id="2065985834">
                      <w:marLeft w:val="0"/>
                      <w:marRight w:val="0"/>
                      <w:marTop w:val="0"/>
                      <w:marBottom w:val="0"/>
                      <w:divBdr>
                        <w:top w:val="none" w:sz="0" w:space="0" w:color="auto"/>
                        <w:left w:val="none" w:sz="0" w:space="0" w:color="auto"/>
                        <w:bottom w:val="none" w:sz="0" w:space="0" w:color="auto"/>
                        <w:right w:val="none" w:sz="0" w:space="0" w:color="auto"/>
                      </w:divBdr>
                      <w:divsChild>
                        <w:div w:id="1768652574">
                          <w:marLeft w:val="0"/>
                          <w:marRight w:val="0"/>
                          <w:marTop w:val="0"/>
                          <w:marBottom w:val="0"/>
                          <w:divBdr>
                            <w:top w:val="none" w:sz="0" w:space="0" w:color="auto"/>
                            <w:left w:val="none" w:sz="0" w:space="0" w:color="auto"/>
                            <w:bottom w:val="none" w:sz="0" w:space="0" w:color="auto"/>
                            <w:right w:val="none" w:sz="0" w:space="0" w:color="auto"/>
                          </w:divBdr>
                          <w:divsChild>
                            <w:div w:id="1492059866">
                              <w:marLeft w:val="0"/>
                              <w:marRight w:val="0"/>
                              <w:marTop w:val="0"/>
                              <w:marBottom w:val="0"/>
                              <w:divBdr>
                                <w:top w:val="none" w:sz="0" w:space="0" w:color="auto"/>
                                <w:left w:val="none" w:sz="0" w:space="0" w:color="auto"/>
                                <w:bottom w:val="none" w:sz="0" w:space="0" w:color="auto"/>
                                <w:right w:val="none" w:sz="0" w:space="0" w:color="auto"/>
                              </w:divBdr>
                              <w:divsChild>
                                <w:div w:id="5794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331073">
                          <w:marLeft w:val="0"/>
                          <w:marRight w:val="0"/>
                          <w:marTop w:val="0"/>
                          <w:marBottom w:val="0"/>
                          <w:divBdr>
                            <w:top w:val="none" w:sz="0" w:space="0" w:color="auto"/>
                            <w:left w:val="none" w:sz="0" w:space="0" w:color="auto"/>
                            <w:bottom w:val="none" w:sz="0" w:space="0" w:color="auto"/>
                            <w:right w:val="none" w:sz="0" w:space="0" w:color="auto"/>
                          </w:divBdr>
                          <w:divsChild>
                            <w:div w:id="12060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330908">
                      <w:marLeft w:val="0"/>
                      <w:marRight w:val="0"/>
                      <w:marTop w:val="0"/>
                      <w:marBottom w:val="0"/>
                      <w:divBdr>
                        <w:top w:val="none" w:sz="0" w:space="0" w:color="auto"/>
                        <w:left w:val="none" w:sz="0" w:space="0" w:color="auto"/>
                        <w:bottom w:val="none" w:sz="0" w:space="0" w:color="auto"/>
                        <w:right w:val="none" w:sz="0" w:space="0" w:color="auto"/>
                      </w:divBdr>
                      <w:divsChild>
                        <w:div w:id="328143950">
                          <w:marLeft w:val="0"/>
                          <w:marRight w:val="0"/>
                          <w:marTop w:val="0"/>
                          <w:marBottom w:val="0"/>
                          <w:divBdr>
                            <w:top w:val="none" w:sz="0" w:space="0" w:color="auto"/>
                            <w:left w:val="none" w:sz="0" w:space="0" w:color="auto"/>
                            <w:bottom w:val="none" w:sz="0" w:space="0" w:color="auto"/>
                            <w:right w:val="none" w:sz="0" w:space="0" w:color="auto"/>
                          </w:divBdr>
                          <w:divsChild>
                            <w:div w:id="1845125187">
                              <w:marLeft w:val="0"/>
                              <w:marRight w:val="0"/>
                              <w:marTop w:val="0"/>
                              <w:marBottom w:val="0"/>
                              <w:divBdr>
                                <w:top w:val="none" w:sz="0" w:space="0" w:color="auto"/>
                                <w:left w:val="none" w:sz="0" w:space="0" w:color="auto"/>
                                <w:bottom w:val="none" w:sz="0" w:space="0" w:color="auto"/>
                                <w:right w:val="none" w:sz="0" w:space="0" w:color="auto"/>
                              </w:divBdr>
                              <w:divsChild>
                                <w:div w:id="21303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445253">
                          <w:marLeft w:val="0"/>
                          <w:marRight w:val="0"/>
                          <w:marTop w:val="0"/>
                          <w:marBottom w:val="0"/>
                          <w:divBdr>
                            <w:top w:val="none" w:sz="0" w:space="0" w:color="auto"/>
                            <w:left w:val="none" w:sz="0" w:space="0" w:color="auto"/>
                            <w:bottom w:val="none" w:sz="0" w:space="0" w:color="auto"/>
                            <w:right w:val="none" w:sz="0" w:space="0" w:color="auto"/>
                          </w:divBdr>
                          <w:divsChild>
                            <w:div w:id="913900850">
                              <w:marLeft w:val="0"/>
                              <w:marRight w:val="0"/>
                              <w:marTop w:val="0"/>
                              <w:marBottom w:val="0"/>
                              <w:divBdr>
                                <w:top w:val="none" w:sz="0" w:space="0" w:color="auto"/>
                                <w:left w:val="none" w:sz="0" w:space="0" w:color="auto"/>
                                <w:bottom w:val="none" w:sz="0" w:space="0" w:color="auto"/>
                                <w:right w:val="none" w:sz="0" w:space="0" w:color="auto"/>
                              </w:divBdr>
                              <w:divsChild>
                                <w:div w:id="1629358086">
                                  <w:marLeft w:val="0"/>
                                  <w:marRight w:val="0"/>
                                  <w:marTop w:val="0"/>
                                  <w:marBottom w:val="0"/>
                                  <w:divBdr>
                                    <w:top w:val="none" w:sz="0" w:space="0" w:color="auto"/>
                                    <w:left w:val="none" w:sz="0" w:space="0" w:color="auto"/>
                                    <w:bottom w:val="none" w:sz="0" w:space="0" w:color="auto"/>
                                    <w:right w:val="none" w:sz="0" w:space="0" w:color="auto"/>
                                  </w:divBdr>
                                  <w:divsChild>
                                    <w:div w:id="659119690">
                                      <w:marLeft w:val="0"/>
                                      <w:marRight w:val="0"/>
                                      <w:marTop w:val="0"/>
                                      <w:marBottom w:val="0"/>
                                      <w:divBdr>
                                        <w:top w:val="none" w:sz="0" w:space="0" w:color="auto"/>
                                        <w:left w:val="none" w:sz="0" w:space="0" w:color="auto"/>
                                        <w:bottom w:val="none" w:sz="0" w:space="0" w:color="auto"/>
                                        <w:right w:val="none" w:sz="0" w:space="0" w:color="auto"/>
                                      </w:divBdr>
                                    </w:div>
                                  </w:divsChild>
                                </w:div>
                                <w:div w:id="1260257481">
                                  <w:marLeft w:val="0"/>
                                  <w:marRight w:val="0"/>
                                  <w:marTop w:val="0"/>
                                  <w:marBottom w:val="0"/>
                                  <w:divBdr>
                                    <w:top w:val="none" w:sz="0" w:space="0" w:color="auto"/>
                                    <w:left w:val="none" w:sz="0" w:space="0" w:color="auto"/>
                                    <w:bottom w:val="none" w:sz="0" w:space="0" w:color="auto"/>
                                    <w:right w:val="none" w:sz="0" w:space="0" w:color="auto"/>
                                  </w:divBdr>
                                </w:div>
                              </w:divsChild>
                            </w:div>
                            <w:div w:id="291326489">
                              <w:marLeft w:val="0"/>
                              <w:marRight w:val="0"/>
                              <w:marTop w:val="0"/>
                              <w:marBottom w:val="0"/>
                              <w:divBdr>
                                <w:top w:val="none" w:sz="0" w:space="0" w:color="auto"/>
                                <w:left w:val="none" w:sz="0" w:space="0" w:color="auto"/>
                                <w:bottom w:val="none" w:sz="0" w:space="0" w:color="auto"/>
                                <w:right w:val="none" w:sz="0" w:space="0" w:color="auto"/>
                              </w:divBdr>
                              <w:divsChild>
                                <w:div w:id="451830808">
                                  <w:marLeft w:val="0"/>
                                  <w:marRight w:val="0"/>
                                  <w:marTop w:val="0"/>
                                  <w:marBottom w:val="0"/>
                                  <w:divBdr>
                                    <w:top w:val="none" w:sz="0" w:space="0" w:color="auto"/>
                                    <w:left w:val="none" w:sz="0" w:space="0" w:color="auto"/>
                                    <w:bottom w:val="none" w:sz="0" w:space="0" w:color="auto"/>
                                    <w:right w:val="none" w:sz="0" w:space="0" w:color="auto"/>
                                  </w:divBdr>
                                  <w:divsChild>
                                    <w:div w:id="1512334694">
                                      <w:marLeft w:val="0"/>
                                      <w:marRight w:val="0"/>
                                      <w:marTop w:val="0"/>
                                      <w:marBottom w:val="0"/>
                                      <w:divBdr>
                                        <w:top w:val="none" w:sz="0" w:space="0" w:color="auto"/>
                                        <w:left w:val="none" w:sz="0" w:space="0" w:color="auto"/>
                                        <w:bottom w:val="none" w:sz="0" w:space="0" w:color="auto"/>
                                        <w:right w:val="none" w:sz="0" w:space="0" w:color="auto"/>
                                      </w:divBdr>
                                    </w:div>
                                  </w:divsChild>
                                </w:div>
                                <w:div w:id="306054877">
                                  <w:marLeft w:val="0"/>
                                  <w:marRight w:val="0"/>
                                  <w:marTop w:val="0"/>
                                  <w:marBottom w:val="0"/>
                                  <w:divBdr>
                                    <w:top w:val="none" w:sz="0" w:space="0" w:color="auto"/>
                                    <w:left w:val="none" w:sz="0" w:space="0" w:color="auto"/>
                                    <w:bottom w:val="none" w:sz="0" w:space="0" w:color="auto"/>
                                    <w:right w:val="none" w:sz="0" w:space="0" w:color="auto"/>
                                  </w:divBdr>
                                </w:div>
                              </w:divsChild>
                            </w:div>
                            <w:div w:id="1432163356">
                              <w:marLeft w:val="0"/>
                              <w:marRight w:val="0"/>
                              <w:marTop w:val="0"/>
                              <w:marBottom w:val="0"/>
                              <w:divBdr>
                                <w:top w:val="none" w:sz="0" w:space="0" w:color="auto"/>
                                <w:left w:val="none" w:sz="0" w:space="0" w:color="auto"/>
                                <w:bottom w:val="none" w:sz="0" w:space="0" w:color="auto"/>
                                <w:right w:val="none" w:sz="0" w:space="0" w:color="auto"/>
                              </w:divBdr>
                              <w:divsChild>
                                <w:div w:id="444884624">
                                  <w:marLeft w:val="0"/>
                                  <w:marRight w:val="0"/>
                                  <w:marTop w:val="0"/>
                                  <w:marBottom w:val="0"/>
                                  <w:divBdr>
                                    <w:top w:val="none" w:sz="0" w:space="0" w:color="auto"/>
                                    <w:left w:val="none" w:sz="0" w:space="0" w:color="auto"/>
                                    <w:bottom w:val="none" w:sz="0" w:space="0" w:color="auto"/>
                                    <w:right w:val="none" w:sz="0" w:space="0" w:color="auto"/>
                                  </w:divBdr>
                                  <w:divsChild>
                                    <w:div w:id="1325473541">
                                      <w:marLeft w:val="0"/>
                                      <w:marRight w:val="0"/>
                                      <w:marTop w:val="0"/>
                                      <w:marBottom w:val="0"/>
                                      <w:divBdr>
                                        <w:top w:val="none" w:sz="0" w:space="0" w:color="auto"/>
                                        <w:left w:val="none" w:sz="0" w:space="0" w:color="auto"/>
                                        <w:bottom w:val="none" w:sz="0" w:space="0" w:color="auto"/>
                                        <w:right w:val="none" w:sz="0" w:space="0" w:color="auto"/>
                                      </w:divBdr>
                                    </w:div>
                                  </w:divsChild>
                                </w:div>
                                <w:div w:id="1014576699">
                                  <w:marLeft w:val="0"/>
                                  <w:marRight w:val="0"/>
                                  <w:marTop w:val="0"/>
                                  <w:marBottom w:val="0"/>
                                  <w:divBdr>
                                    <w:top w:val="none" w:sz="0" w:space="0" w:color="auto"/>
                                    <w:left w:val="none" w:sz="0" w:space="0" w:color="auto"/>
                                    <w:bottom w:val="none" w:sz="0" w:space="0" w:color="auto"/>
                                    <w:right w:val="none" w:sz="0" w:space="0" w:color="auto"/>
                                  </w:divBdr>
                                </w:div>
                              </w:divsChild>
                            </w:div>
                            <w:div w:id="882136102">
                              <w:marLeft w:val="0"/>
                              <w:marRight w:val="0"/>
                              <w:marTop w:val="0"/>
                              <w:marBottom w:val="0"/>
                              <w:divBdr>
                                <w:top w:val="none" w:sz="0" w:space="0" w:color="auto"/>
                                <w:left w:val="none" w:sz="0" w:space="0" w:color="auto"/>
                                <w:bottom w:val="none" w:sz="0" w:space="0" w:color="auto"/>
                                <w:right w:val="none" w:sz="0" w:space="0" w:color="auto"/>
                              </w:divBdr>
                              <w:divsChild>
                                <w:div w:id="386029870">
                                  <w:marLeft w:val="0"/>
                                  <w:marRight w:val="0"/>
                                  <w:marTop w:val="0"/>
                                  <w:marBottom w:val="0"/>
                                  <w:divBdr>
                                    <w:top w:val="none" w:sz="0" w:space="0" w:color="auto"/>
                                    <w:left w:val="none" w:sz="0" w:space="0" w:color="auto"/>
                                    <w:bottom w:val="none" w:sz="0" w:space="0" w:color="auto"/>
                                    <w:right w:val="none" w:sz="0" w:space="0" w:color="auto"/>
                                  </w:divBdr>
                                  <w:divsChild>
                                    <w:div w:id="329798943">
                                      <w:marLeft w:val="0"/>
                                      <w:marRight w:val="0"/>
                                      <w:marTop w:val="0"/>
                                      <w:marBottom w:val="0"/>
                                      <w:divBdr>
                                        <w:top w:val="none" w:sz="0" w:space="0" w:color="auto"/>
                                        <w:left w:val="none" w:sz="0" w:space="0" w:color="auto"/>
                                        <w:bottom w:val="none" w:sz="0" w:space="0" w:color="auto"/>
                                        <w:right w:val="none" w:sz="0" w:space="0" w:color="auto"/>
                                      </w:divBdr>
                                    </w:div>
                                  </w:divsChild>
                                </w:div>
                                <w:div w:id="1843927756">
                                  <w:marLeft w:val="0"/>
                                  <w:marRight w:val="0"/>
                                  <w:marTop w:val="0"/>
                                  <w:marBottom w:val="0"/>
                                  <w:divBdr>
                                    <w:top w:val="none" w:sz="0" w:space="0" w:color="auto"/>
                                    <w:left w:val="none" w:sz="0" w:space="0" w:color="auto"/>
                                    <w:bottom w:val="none" w:sz="0" w:space="0" w:color="auto"/>
                                    <w:right w:val="none" w:sz="0" w:space="0" w:color="auto"/>
                                  </w:divBdr>
                                </w:div>
                              </w:divsChild>
                            </w:div>
                            <w:div w:id="1199931254">
                              <w:marLeft w:val="0"/>
                              <w:marRight w:val="0"/>
                              <w:marTop w:val="0"/>
                              <w:marBottom w:val="0"/>
                              <w:divBdr>
                                <w:top w:val="none" w:sz="0" w:space="0" w:color="auto"/>
                                <w:left w:val="none" w:sz="0" w:space="0" w:color="auto"/>
                                <w:bottom w:val="none" w:sz="0" w:space="0" w:color="auto"/>
                                <w:right w:val="none" w:sz="0" w:space="0" w:color="auto"/>
                              </w:divBdr>
                              <w:divsChild>
                                <w:div w:id="1277441426">
                                  <w:marLeft w:val="0"/>
                                  <w:marRight w:val="0"/>
                                  <w:marTop w:val="0"/>
                                  <w:marBottom w:val="0"/>
                                  <w:divBdr>
                                    <w:top w:val="none" w:sz="0" w:space="0" w:color="auto"/>
                                    <w:left w:val="none" w:sz="0" w:space="0" w:color="auto"/>
                                    <w:bottom w:val="none" w:sz="0" w:space="0" w:color="auto"/>
                                    <w:right w:val="none" w:sz="0" w:space="0" w:color="auto"/>
                                  </w:divBdr>
                                  <w:divsChild>
                                    <w:div w:id="1161656824">
                                      <w:marLeft w:val="0"/>
                                      <w:marRight w:val="0"/>
                                      <w:marTop w:val="0"/>
                                      <w:marBottom w:val="0"/>
                                      <w:divBdr>
                                        <w:top w:val="none" w:sz="0" w:space="0" w:color="auto"/>
                                        <w:left w:val="none" w:sz="0" w:space="0" w:color="auto"/>
                                        <w:bottom w:val="none" w:sz="0" w:space="0" w:color="auto"/>
                                        <w:right w:val="none" w:sz="0" w:space="0" w:color="auto"/>
                                      </w:divBdr>
                                    </w:div>
                                  </w:divsChild>
                                </w:div>
                                <w:div w:id="1142506356">
                                  <w:marLeft w:val="0"/>
                                  <w:marRight w:val="0"/>
                                  <w:marTop w:val="0"/>
                                  <w:marBottom w:val="0"/>
                                  <w:divBdr>
                                    <w:top w:val="none" w:sz="0" w:space="0" w:color="auto"/>
                                    <w:left w:val="none" w:sz="0" w:space="0" w:color="auto"/>
                                    <w:bottom w:val="none" w:sz="0" w:space="0" w:color="auto"/>
                                    <w:right w:val="none" w:sz="0" w:space="0" w:color="auto"/>
                                  </w:divBdr>
                                </w:div>
                              </w:divsChild>
                            </w:div>
                            <w:div w:id="584798650">
                              <w:marLeft w:val="0"/>
                              <w:marRight w:val="0"/>
                              <w:marTop w:val="0"/>
                              <w:marBottom w:val="0"/>
                              <w:divBdr>
                                <w:top w:val="none" w:sz="0" w:space="0" w:color="auto"/>
                                <w:left w:val="none" w:sz="0" w:space="0" w:color="auto"/>
                                <w:bottom w:val="none" w:sz="0" w:space="0" w:color="auto"/>
                                <w:right w:val="none" w:sz="0" w:space="0" w:color="auto"/>
                              </w:divBdr>
                              <w:divsChild>
                                <w:div w:id="535043805">
                                  <w:marLeft w:val="0"/>
                                  <w:marRight w:val="0"/>
                                  <w:marTop w:val="0"/>
                                  <w:marBottom w:val="0"/>
                                  <w:divBdr>
                                    <w:top w:val="none" w:sz="0" w:space="0" w:color="auto"/>
                                    <w:left w:val="none" w:sz="0" w:space="0" w:color="auto"/>
                                    <w:bottom w:val="none" w:sz="0" w:space="0" w:color="auto"/>
                                    <w:right w:val="none" w:sz="0" w:space="0" w:color="auto"/>
                                  </w:divBdr>
                                  <w:divsChild>
                                    <w:div w:id="2009362804">
                                      <w:marLeft w:val="0"/>
                                      <w:marRight w:val="0"/>
                                      <w:marTop w:val="0"/>
                                      <w:marBottom w:val="0"/>
                                      <w:divBdr>
                                        <w:top w:val="none" w:sz="0" w:space="0" w:color="auto"/>
                                        <w:left w:val="none" w:sz="0" w:space="0" w:color="auto"/>
                                        <w:bottom w:val="none" w:sz="0" w:space="0" w:color="auto"/>
                                        <w:right w:val="none" w:sz="0" w:space="0" w:color="auto"/>
                                      </w:divBdr>
                                    </w:div>
                                  </w:divsChild>
                                </w:div>
                                <w:div w:id="184682591">
                                  <w:marLeft w:val="0"/>
                                  <w:marRight w:val="0"/>
                                  <w:marTop w:val="0"/>
                                  <w:marBottom w:val="0"/>
                                  <w:divBdr>
                                    <w:top w:val="none" w:sz="0" w:space="0" w:color="auto"/>
                                    <w:left w:val="none" w:sz="0" w:space="0" w:color="auto"/>
                                    <w:bottom w:val="none" w:sz="0" w:space="0" w:color="auto"/>
                                    <w:right w:val="none" w:sz="0" w:space="0" w:color="auto"/>
                                  </w:divBdr>
                                </w:div>
                              </w:divsChild>
                            </w:div>
                            <w:div w:id="2065446542">
                              <w:marLeft w:val="0"/>
                              <w:marRight w:val="0"/>
                              <w:marTop w:val="0"/>
                              <w:marBottom w:val="0"/>
                              <w:divBdr>
                                <w:top w:val="none" w:sz="0" w:space="0" w:color="auto"/>
                                <w:left w:val="none" w:sz="0" w:space="0" w:color="auto"/>
                                <w:bottom w:val="none" w:sz="0" w:space="0" w:color="auto"/>
                                <w:right w:val="none" w:sz="0" w:space="0" w:color="auto"/>
                              </w:divBdr>
                              <w:divsChild>
                                <w:div w:id="665741943">
                                  <w:marLeft w:val="0"/>
                                  <w:marRight w:val="0"/>
                                  <w:marTop w:val="0"/>
                                  <w:marBottom w:val="0"/>
                                  <w:divBdr>
                                    <w:top w:val="none" w:sz="0" w:space="0" w:color="auto"/>
                                    <w:left w:val="none" w:sz="0" w:space="0" w:color="auto"/>
                                    <w:bottom w:val="none" w:sz="0" w:space="0" w:color="auto"/>
                                    <w:right w:val="none" w:sz="0" w:space="0" w:color="auto"/>
                                  </w:divBdr>
                                  <w:divsChild>
                                    <w:div w:id="1940943464">
                                      <w:marLeft w:val="0"/>
                                      <w:marRight w:val="0"/>
                                      <w:marTop w:val="0"/>
                                      <w:marBottom w:val="0"/>
                                      <w:divBdr>
                                        <w:top w:val="none" w:sz="0" w:space="0" w:color="auto"/>
                                        <w:left w:val="none" w:sz="0" w:space="0" w:color="auto"/>
                                        <w:bottom w:val="none" w:sz="0" w:space="0" w:color="auto"/>
                                        <w:right w:val="none" w:sz="0" w:space="0" w:color="auto"/>
                                      </w:divBdr>
                                    </w:div>
                                  </w:divsChild>
                                </w:div>
                                <w:div w:id="1943343342">
                                  <w:marLeft w:val="0"/>
                                  <w:marRight w:val="0"/>
                                  <w:marTop w:val="0"/>
                                  <w:marBottom w:val="0"/>
                                  <w:divBdr>
                                    <w:top w:val="none" w:sz="0" w:space="0" w:color="auto"/>
                                    <w:left w:val="none" w:sz="0" w:space="0" w:color="auto"/>
                                    <w:bottom w:val="none" w:sz="0" w:space="0" w:color="auto"/>
                                    <w:right w:val="none" w:sz="0" w:space="0" w:color="auto"/>
                                  </w:divBdr>
                                </w:div>
                              </w:divsChild>
                            </w:div>
                            <w:div w:id="529732286">
                              <w:marLeft w:val="0"/>
                              <w:marRight w:val="0"/>
                              <w:marTop w:val="0"/>
                              <w:marBottom w:val="0"/>
                              <w:divBdr>
                                <w:top w:val="none" w:sz="0" w:space="0" w:color="auto"/>
                                <w:left w:val="none" w:sz="0" w:space="0" w:color="auto"/>
                                <w:bottom w:val="none" w:sz="0" w:space="0" w:color="auto"/>
                                <w:right w:val="none" w:sz="0" w:space="0" w:color="auto"/>
                              </w:divBdr>
                              <w:divsChild>
                                <w:div w:id="550699819">
                                  <w:marLeft w:val="0"/>
                                  <w:marRight w:val="0"/>
                                  <w:marTop w:val="0"/>
                                  <w:marBottom w:val="0"/>
                                  <w:divBdr>
                                    <w:top w:val="none" w:sz="0" w:space="0" w:color="auto"/>
                                    <w:left w:val="none" w:sz="0" w:space="0" w:color="auto"/>
                                    <w:bottom w:val="none" w:sz="0" w:space="0" w:color="auto"/>
                                    <w:right w:val="none" w:sz="0" w:space="0" w:color="auto"/>
                                  </w:divBdr>
                                  <w:divsChild>
                                    <w:div w:id="2055957873">
                                      <w:marLeft w:val="0"/>
                                      <w:marRight w:val="0"/>
                                      <w:marTop w:val="0"/>
                                      <w:marBottom w:val="0"/>
                                      <w:divBdr>
                                        <w:top w:val="none" w:sz="0" w:space="0" w:color="auto"/>
                                        <w:left w:val="none" w:sz="0" w:space="0" w:color="auto"/>
                                        <w:bottom w:val="none" w:sz="0" w:space="0" w:color="auto"/>
                                        <w:right w:val="none" w:sz="0" w:space="0" w:color="auto"/>
                                      </w:divBdr>
                                    </w:div>
                                  </w:divsChild>
                                </w:div>
                                <w:div w:id="278537863">
                                  <w:marLeft w:val="0"/>
                                  <w:marRight w:val="0"/>
                                  <w:marTop w:val="0"/>
                                  <w:marBottom w:val="0"/>
                                  <w:divBdr>
                                    <w:top w:val="none" w:sz="0" w:space="0" w:color="auto"/>
                                    <w:left w:val="none" w:sz="0" w:space="0" w:color="auto"/>
                                    <w:bottom w:val="none" w:sz="0" w:space="0" w:color="auto"/>
                                    <w:right w:val="none" w:sz="0" w:space="0" w:color="auto"/>
                                  </w:divBdr>
                                </w:div>
                              </w:divsChild>
                            </w:div>
                            <w:div w:id="596136299">
                              <w:marLeft w:val="0"/>
                              <w:marRight w:val="0"/>
                              <w:marTop w:val="0"/>
                              <w:marBottom w:val="0"/>
                              <w:divBdr>
                                <w:top w:val="none" w:sz="0" w:space="0" w:color="auto"/>
                                <w:left w:val="none" w:sz="0" w:space="0" w:color="auto"/>
                                <w:bottom w:val="none" w:sz="0" w:space="0" w:color="auto"/>
                                <w:right w:val="none" w:sz="0" w:space="0" w:color="auto"/>
                              </w:divBdr>
                              <w:divsChild>
                                <w:div w:id="976762003">
                                  <w:marLeft w:val="0"/>
                                  <w:marRight w:val="0"/>
                                  <w:marTop w:val="0"/>
                                  <w:marBottom w:val="0"/>
                                  <w:divBdr>
                                    <w:top w:val="none" w:sz="0" w:space="0" w:color="auto"/>
                                    <w:left w:val="none" w:sz="0" w:space="0" w:color="auto"/>
                                    <w:bottom w:val="none" w:sz="0" w:space="0" w:color="auto"/>
                                    <w:right w:val="none" w:sz="0" w:space="0" w:color="auto"/>
                                  </w:divBdr>
                                  <w:divsChild>
                                    <w:div w:id="491727122">
                                      <w:marLeft w:val="0"/>
                                      <w:marRight w:val="0"/>
                                      <w:marTop w:val="0"/>
                                      <w:marBottom w:val="0"/>
                                      <w:divBdr>
                                        <w:top w:val="none" w:sz="0" w:space="0" w:color="auto"/>
                                        <w:left w:val="none" w:sz="0" w:space="0" w:color="auto"/>
                                        <w:bottom w:val="none" w:sz="0" w:space="0" w:color="auto"/>
                                        <w:right w:val="none" w:sz="0" w:space="0" w:color="auto"/>
                                      </w:divBdr>
                                    </w:div>
                                  </w:divsChild>
                                </w:div>
                                <w:div w:id="292449404">
                                  <w:marLeft w:val="0"/>
                                  <w:marRight w:val="0"/>
                                  <w:marTop w:val="0"/>
                                  <w:marBottom w:val="0"/>
                                  <w:divBdr>
                                    <w:top w:val="none" w:sz="0" w:space="0" w:color="auto"/>
                                    <w:left w:val="none" w:sz="0" w:space="0" w:color="auto"/>
                                    <w:bottom w:val="none" w:sz="0" w:space="0" w:color="auto"/>
                                    <w:right w:val="none" w:sz="0" w:space="0" w:color="auto"/>
                                  </w:divBdr>
                                </w:div>
                              </w:divsChild>
                            </w:div>
                            <w:div w:id="946425893">
                              <w:marLeft w:val="0"/>
                              <w:marRight w:val="0"/>
                              <w:marTop w:val="0"/>
                              <w:marBottom w:val="0"/>
                              <w:divBdr>
                                <w:top w:val="none" w:sz="0" w:space="0" w:color="auto"/>
                                <w:left w:val="none" w:sz="0" w:space="0" w:color="auto"/>
                                <w:bottom w:val="none" w:sz="0" w:space="0" w:color="auto"/>
                                <w:right w:val="none" w:sz="0" w:space="0" w:color="auto"/>
                              </w:divBdr>
                              <w:divsChild>
                                <w:div w:id="913979320">
                                  <w:marLeft w:val="0"/>
                                  <w:marRight w:val="0"/>
                                  <w:marTop w:val="0"/>
                                  <w:marBottom w:val="0"/>
                                  <w:divBdr>
                                    <w:top w:val="none" w:sz="0" w:space="0" w:color="auto"/>
                                    <w:left w:val="none" w:sz="0" w:space="0" w:color="auto"/>
                                    <w:bottom w:val="none" w:sz="0" w:space="0" w:color="auto"/>
                                    <w:right w:val="none" w:sz="0" w:space="0" w:color="auto"/>
                                  </w:divBdr>
                                  <w:divsChild>
                                    <w:div w:id="349642232">
                                      <w:marLeft w:val="0"/>
                                      <w:marRight w:val="0"/>
                                      <w:marTop w:val="0"/>
                                      <w:marBottom w:val="0"/>
                                      <w:divBdr>
                                        <w:top w:val="none" w:sz="0" w:space="0" w:color="auto"/>
                                        <w:left w:val="none" w:sz="0" w:space="0" w:color="auto"/>
                                        <w:bottom w:val="none" w:sz="0" w:space="0" w:color="auto"/>
                                        <w:right w:val="none" w:sz="0" w:space="0" w:color="auto"/>
                                      </w:divBdr>
                                    </w:div>
                                  </w:divsChild>
                                </w:div>
                                <w:div w:id="6689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93506">
                      <w:marLeft w:val="0"/>
                      <w:marRight w:val="0"/>
                      <w:marTop w:val="0"/>
                      <w:marBottom w:val="0"/>
                      <w:divBdr>
                        <w:top w:val="none" w:sz="0" w:space="0" w:color="auto"/>
                        <w:left w:val="none" w:sz="0" w:space="0" w:color="auto"/>
                        <w:bottom w:val="none" w:sz="0" w:space="0" w:color="auto"/>
                        <w:right w:val="none" w:sz="0" w:space="0" w:color="auto"/>
                      </w:divBdr>
                      <w:divsChild>
                        <w:div w:id="1475025092">
                          <w:marLeft w:val="0"/>
                          <w:marRight w:val="0"/>
                          <w:marTop w:val="0"/>
                          <w:marBottom w:val="0"/>
                          <w:divBdr>
                            <w:top w:val="none" w:sz="0" w:space="0" w:color="auto"/>
                            <w:left w:val="none" w:sz="0" w:space="0" w:color="auto"/>
                            <w:bottom w:val="none" w:sz="0" w:space="0" w:color="auto"/>
                            <w:right w:val="none" w:sz="0" w:space="0" w:color="auto"/>
                          </w:divBdr>
                          <w:divsChild>
                            <w:div w:id="840193896">
                              <w:marLeft w:val="0"/>
                              <w:marRight w:val="0"/>
                              <w:marTop w:val="0"/>
                              <w:marBottom w:val="0"/>
                              <w:divBdr>
                                <w:top w:val="none" w:sz="0" w:space="0" w:color="auto"/>
                                <w:left w:val="none" w:sz="0" w:space="0" w:color="auto"/>
                                <w:bottom w:val="none" w:sz="0" w:space="0" w:color="auto"/>
                                <w:right w:val="none" w:sz="0" w:space="0" w:color="auto"/>
                              </w:divBdr>
                              <w:divsChild>
                                <w:div w:id="61915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365897">
                          <w:marLeft w:val="0"/>
                          <w:marRight w:val="0"/>
                          <w:marTop w:val="0"/>
                          <w:marBottom w:val="0"/>
                          <w:divBdr>
                            <w:top w:val="none" w:sz="0" w:space="0" w:color="auto"/>
                            <w:left w:val="none" w:sz="0" w:space="0" w:color="auto"/>
                            <w:bottom w:val="none" w:sz="0" w:space="0" w:color="auto"/>
                            <w:right w:val="none" w:sz="0" w:space="0" w:color="auto"/>
                          </w:divBdr>
                          <w:divsChild>
                            <w:div w:id="494230210">
                              <w:marLeft w:val="0"/>
                              <w:marRight w:val="0"/>
                              <w:marTop w:val="0"/>
                              <w:marBottom w:val="0"/>
                              <w:divBdr>
                                <w:top w:val="none" w:sz="0" w:space="0" w:color="auto"/>
                                <w:left w:val="none" w:sz="0" w:space="0" w:color="auto"/>
                                <w:bottom w:val="none" w:sz="0" w:space="0" w:color="auto"/>
                                <w:right w:val="none" w:sz="0" w:space="0" w:color="auto"/>
                              </w:divBdr>
                            </w:div>
                            <w:div w:id="1849249697">
                              <w:marLeft w:val="0"/>
                              <w:marRight w:val="0"/>
                              <w:marTop w:val="0"/>
                              <w:marBottom w:val="0"/>
                              <w:divBdr>
                                <w:top w:val="none" w:sz="0" w:space="0" w:color="auto"/>
                                <w:left w:val="none" w:sz="0" w:space="0" w:color="auto"/>
                                <w:bottom w:val="none" w:sz="0" w:space="0" w:color="auto"/>
                                <w:right w:val="none" w:sz="0" w:space="0" w:color="auto"/>
                              </w:divBdr>
                            </w:div>
                            <w:div w:id="10713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895018">
                      <w:marLeft w:val="0"/>
                      <w:marRight w:val="0"/>
                      <w:marTop w:val="0"/>
                      <w:marBottom w:val="0"/>
                      <w:divBdr>
                        <w:top w:val="none" w:sz="0" w:space="0" w:color="auto"/>
                        <w:left w:val="none" w:sz="0" w:space="0" w:color="auto"/>
                        <w:bottom w:val="none" w:sz="0" w:space="0" w:color="auto"/>
                        <w:right w:val="none" w:sz="0" w:space="0" w:color="auto"/>
                      </w:divBdr>
                      <w:divsChild>
                        <w:div w:id="211498732">
                          <w:marLeft w:val="0"/>
                          <w:marRight w:val="0"/>
                          <w:marTop w:val="0"/>
                          <w:marBottom w:val="0"/>
                          <w:divBdr>
                            <w:top w:val="none" w:sz="0" w:space="0" w:color="auto"/>
                            <w:left w:val="none" w:sz="0" w:space="0" w:color="auto"/>
                            <w:bottom w:val="none" w:sz="0" w:space="0" w:color="auto"/>
                            <w:right w:val="none" w:sz="0" w:space="0" w:color="auto"/>
                          </w:divBdr>
                          <w:divsChild>
                            <w:div w:id="753094131">
                              <w:marLeft w:val="0"/>
                              <w:marRight w:val="0"/>
                              <w:marTop w:val="0"/>
                              <w:marBottom w:val="0"/>
                              <w:divBdr>
                                <w:top w:val="none" w:sz="0" w:space="0" w:color="auto"/>
                                <w:left w:val="none" w:sz="0" w:space="0" w:color="auto"/>
                                <w:bottom w:val="none" w:sz="0" w:space="0" w:color="auto"/>
                                <w:right w:val="none" w:sz="0" w:space="0" w:color="auto"/>
                              </w:divBdr>
                              <w:divsChild>
                                <w:div w:id="165722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368795">
                          <w:marLeft w:val="0"/>
                          <w:marRight w:val="0"/>
                          <w:marTop w:val="0"/>
                          <w:marBottom w:val="0"/>
                          <w:divBdr>
                            <w:top w:val="none" w:sz="0" w:space="0" w:color="auto"/>
                            <w:left w:val="none" w:sz="0" w:space="0" w:color="auto"/>
                            <w:bottom w:val="none" w:sz="0" w:space="0" w:color="auto"/>
                            <w:right w:val="none" w:sz="0" w:space="0" w:color="auto"/>
                          </w:divBdr>
                          <w:divsChild>
                            <w:div w:id="722563407">
                              <w:marLeft w:val="0"/>
                              <w:marRight w:val="0"/>
                              <w:marTop w:val="0"/>
                              <w:marBottom w:val="0"/>
                              <w:divBdr>
                                <w:top w:val="none" w:sz="0" w:space="0" w:color="auto"/>
                                <w:left w:val="none" w:sz="0" w:space="0" w:color="auto"/>
                                <w:bottom w:val="none" w:sz="0" w:space="0" w:color="auto"/>
                                <w:right w:val="none" w:sz="0" w:space="0" w:color="auto"/>
                              </w:divBdr>
                              <w:divsChild>
                                <w:div w:id="174668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639585">
                      <w:marLeft w:val="0"/>
                      <w:marRight w:val="0"/>
                      <w:marTop w:val="0"/>
                      <w:marBottom w:val="0"/>
                      <w:divBdr>
                        <w:top w:val="none" w:sz="0" w:space="0" w:color="auto"/>
                        <w:left w:val="none" w:sz="0" w:space="0" w:color="auto"/>
                        <w:bottom w:val="none" w:sz="0" w:space="0" w:color="auto"/>
                        <w:right w:val="none" w:sz="0" w:space="0" w:color="auto"/>
                      </w:divBdr>
                      <w:divsChild>
                        <w:div w:id="1585915357">
                          <w:marLeft w:val="0"/>
                          <w:marRight w:val="0"/>
                          <w:marTop w:val="0"/>
                          <w:marBottom w:val="0"/>
                          <w:divBdr>
                            <w:top w:val="none" w:sz="0" w:space="0" w:color="auto"/>
                            <w:left w:val="none" w:sz="0" w:space="0" w:color="auto"/>
                            <w:bottom w:val="none" w:sz="0" w:space="0" w:color="auto"/>
                            <w:right w:val="none" w:sz="0" w:space="0" w:color="auto"/>
                          </w:divBdr>
                          <w:divsChild>
                            <w:div w:id="645624192">
                              <w:marLeft w:val="0"/>
                              <w:marRight w:val="0"/>
                              <w:marTop w:val="0"/>
                              <w:marBottom w:val="0"/>
                              <w:divBdr>
                                <w:top w:val="none" w:sz="0" w:space="0" w:color="auto"/>
                                <w:left w:val="none" w:sz="0" w:space="0" w:color="auto"/>
                                <w:bottom w:val="none" w:sz="0" w:space="0" w:color="auto"/>
                                <w:right w:val="none" w:sz="0" w:space="0" w:color="auto"/>
                              </w:divBdr>
                              <w:divsChild>
                                <w:div w:id="16453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099976">
                          <w:marLeft w:val="0"/>
                          <w:marRight w:val="0"/>
                          <w:marTop w:val="0"/>
                          <w:marBottom w:val="0"/>
                          <w:divBdr>
                            <w:top w:val="none" w:sz="0" w:space="0" w:color="auto"/>
                            <w:left w:val="none" w:sz="0" w:space="0" w:color="auto"/>
                            <w:bottom w:val="none" w:sz="0" w:space="0" w:color="auto"/>
                            <w:right w:val="none" w:sz="0" w:space="0" w:color="auto"/>
                          </w:divBdr>
                          <w:divsChild>
                            <w:div w:id="237636887">
                              <w:marLeft w:val="0"/>
                              <w:marRight w:val="0"/>
                              <w:marTop w:val="0"/>
                              <w:marBottom w:val="0"/>
                              <w:divBdr>
                                <w:top w:val="none" w:sz="0" w:space="0" w:color="auto"/>
                                <w:left w:val="none" w:sz="0" w:space="0" w:color="auto"/>
                                <w:bottom w:val="none" w:sz="0" w:space="0" w:color="auto"/>
                                <w:right w:val="none" w:sz="0" w:space="0" w:color="auto"/>
                              </w:divBdr>
                              <w:divsChild>
                                <w:div w:id="1147237100">
                                  <w:marLeft w:val="0"/>
                                  <w:marRight w:val="0"/>
                                  <w:marTop w:val="0"/>
                                  <w:marBottom w:val="0"/>
                                  <w:divBdr>
                                    <w:top w:val="none" w:sz="0" w:space="0" w:color="auto"/>
                                    <w:left w:val="none" w:sz="0" w:space="0" w:color="auto"/>
                                    <w:bottom w:val="none" w:sz="0" w:space="0" w:color="auto"/>
                                    <w:right w:val="none" w:sz="0" w:space="0" w:color="auto"/>
                                  </w:divBdr>
                                </w:div>
                              </w:divsChild>
                            </w:div>
                            <w:div w:id="175846927">
                              <w:marLeft w:val="0"/>
                              <w:marRight w:val="0"/>
                              <w:marTop w:val="0"/>
                              <w:marBottom w:val="0"/>
                              <w:divBdr>
                                <w:top w:val="none" w:sz="0" w:space="0" w:color="auto"/>
                                <w:left w:val="none" w:sz="0" w:space="0" w:color="auto"/>
                                <w:bottom w:val="none" w:sz="0" w:space="0" w:color="auto"/>
                                <w:right w:val="none" w:sz="0" w:space="0" w:color="auto"/>
                              </w:divBdr>
                              <w:divsChild>
                                <w:div w:id="98894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927865">
                      <w:marLeft w:val="0"/>
                      <w:marRight w:val="0"/>
                      <w:marTop w:val="0"/>
                      <w:marBottom w:val="0"/>
                      <w:divBdr>
                        <w:top w:val="none" w:sz="0" w:space="0" w:color="auto"/>
                        <w:left w:val="none" w:sz="0" w:space="0" w:color="auto"/>
                        <w:bottom w:val="none" w:sz="0" w:space="0" w:color="auto"/>
                        <w:right w:val="none" w:sz="0" w:space="0" w:color="auto"/>
                      </w:divBdr>
                      <w:divsChild>
                        <w:div w:id="665862784">
                          <w:marLeft w:val="0"/>
                          <w:marRight w:val="0"/>
                          <w:marTop w:val="0"/>
                          <w:marBottom w:val="0"/>
                          <w:divBdr>
                            <w:top w:val="none" w:sz="0" w:space="0" w:color="auto"/>
                            <w:left w:val="none" w:sz="0" w:space="0" w:color="auto"/>
                            <w:bottom w:val="none" w:sz="0" w:space="0" w:color="auto"/>
                            <w:right w:val="none" w:sz="0" w:space="0" w:color="auto"/>
                          </w:divBdr>
                          <w:divsChild>
                            <w:div w:id="7870803">
                              <w:marLeft w:val="0"/>
                              <w:marRight w:val="0"/>
                              <w:marTop w:val="0"/>
                              <w:marBottom w:val="0"/>
                              <w:divBdr>
                                <w:top w:val="none" w:sz="0" w:space="0" w:color="auto"/>
                                <w:left w:val="none" w:sz="0" w:space="0" w:color="auto"/>
                                <w:bottom w:val="none" w:sz="0" w:space="0" w:color="auto"/>
                                <w:right w:val="none" w:sz="0" w:space="0" w:color="auto"/>
                              </w:divBdr>
                              <w:divsChild>
                                <w:div w:id="7071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03813">
                          <w:marLeft w:val="0"/>
                          <w:marRight w:val="0"/>
                          <w:marTop w:val="0"/>
                          <w:marBottom w:val="0"/>
                          <w:divBdr>
                            <w:top w:val="none" w:sz="0" w:space="0" w:color="auto"/>
                            <w:left w:val="none" w:sz="0" w:space="0" w:color="auto"/>
                            <w:bottom w:val="none" w:sz="0" w:space="0" w:color="auto"/>
                            <w:right w:val="none" w:sz="0" w:space="0" w:color="auto"/>
                          </w:divBdr>
                          <w:divsChild>
                            <w:div w:id="1648700356">
                              <w:marLeft w:val="0"/>
                              <w:marRight w:val="0"/>
                              <w:marTop w:val="0"/>
                              <w:marBottom w:val="0"/>
                              <w:divBdr>
                                <w:top w:val="none" w:sz="0" w:space="0" w:color="auto"/>
                                <w:left w:val="none" w:sz="0" w:space="0" w:color="auto"/>
                                <w:bottom w:val="none" w:sz="0" w:space="0" w:color="auto"/>
                                <w:right w:val="none" w:sz="0" w:space="0" w:color="auto"/>
                              </w:divBdr>
                              <w:divsChild>
                                <w:div w:id="6459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5967492">
      <w:bodyDiv w:val="1"/>
      <w:marLeft w:val="0"/>
      <w:marRight w:val="0"/>
      <w:marTop w:val="0"/>
      <w:marBottom w:val="0"/>
      <w:divBdr>
        <w:top w:val="none" w:sz="0" w:space="0" w:color="auto"/>
        <w:left w:val="none" w:sz="0" w:space="0" w:color="auto"/>
        <w:bottom w:val="none" w:sz="0" w:space="0" w:color="auto"/>
        <w:right w:val="none" w:sz="0" w:space="0" w:color="auto"/>
      </w:divBdr>
      <w:divsChild>
        <w:div w:id="794832603">
          <w:marLeft w:val="0"/>
          <w:marRight w:val="0"/>
          <w:marTop w:val="0"/>
          <w:marBottom w:val="0"/>
          <w:divBdr>
            <w:top w:val="none" w:sz="0" w:space="0" w:color="auto"/>
            <w:left w:val="none" w:sz="0" w:space="0" w:color="auto"/>
            <w:bottom w:val="none" w:sz="0" w:space="0" w:color="auto"/>
            <w:right w:val="none" w:sz="0" w:space="0" w:color="auto"/>
          </w:divBdr>
        </w:div>
        <w:div w:id="124658808">
          <w:marLeft w:val="0"/>
          <w:marRight w:val="0"/>
          <w:marTop w:val="0"/>
          <w:marBottom w:val="0"/>
          <w:divBdr>
            <w:top w:val="none" w:sz="0" w:space="0" w:color="auto"/>
            <w:left w:val="none" w:sz="0" w:space="0" w:color="auto"/>
            <w:bottom w:val="none" w:sz="0" w:space="0" w:color="auto"/>
            <w:right w:val="none" w:sz="0" w:space="0" w:color="auto"/>
          </w:divBdr>
          <w:divsChild>
            <w:div w:id="31550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82335">
      <w:bodyDiv w:val="1"/>
      <w:marLeft w:val="0"/>
      <w:marRight w:val="0"/>
      <w:marTop w:val="0"/>
      <w:marBottom w:val="0"/>
      <w:divBdr>
        <w:top w:val="none" w:sz="0" w:space="0" w:color="auto"/>
        <w:left w:val="none" w:sz="0" w:space="0" w:color="auto"/>
        <w:bottom w:val="none" w:sz="0" w:space="0" w:color="auto"/>
        <w:right w:val="none" w:sz="0" w:space="0" w:color="auto"/>
      </w:divBdr>
      <w:divsChild>
        <w:div w:id="332270832">
          <w:marLeft w:val="0"/>
          <w:marRight w:val="0"/>
          <w:marTop w:val="0"/>
          <w:marBottom w:val="0"/>
          <w:divBdr>
            <w:top w:val="none" w:sz="0" w:space="0" w:color="auto"/>
            <w:left w:val="none" w:sz="0" w:space="0" w:color="auto"/>
            <w:bottom w:val="none" w:sz="0" w:space="0" w:color="auto"/>
            <w:right w:val="none" w:sz="0" w:space="0" w:color="auto"/>
          </w:divBdr>
        </w:div>
        <w:div w:id="1454866163">
          <w:marLeft w:val="0"/>
          <w:marRight w:val="0"/>
          <w:marTop w:val="0"/>
          <w:marBottom w:val="0"/>
          <w:divBdr>
            <w:top w:val="none" w:sz="0" w:space="0" w:color="auto"/>
            <w:left w:val="none" w:sz="0" w:space="0" w:color="auto"/>
            <w:bottom w:val="none" w:sz="0" w:space="0" w:color="auto"/>
            <w:right w:val="none" w:sz="0" w:space="0" w:color="auto"/>
          </w:divBdr>
        </w:div>
        <w:div w:id="224151177">
          <w:marLeft w:val="0"/>
          <w:marRight w:val="0"/>
          <w:marTop w:val="0"/>
          <w:marBottom w:val="0"/>
          <w:divBdr>
            <w:top w:val="none" w:sz="0" w:space="0" w:color="auto"/>
            <w:left w:val="none" w:sz="0" w:space="0" w:color="auto"/>
            <w:bottom w:val="none" w:sz="0" w:space="0" w:color="auto"/>
            <w:right w:val="none" w:sz="0" w:space="0" w:color="auto"/>
          </w:divBdr>
          <w:divsChild>
            <w:div w:id="1890142893">
              <w:marLeft w:val="0"/>
              <w:marRight w:val="0"/>
              <w:marTop w:val="0"/>
              <w:marBottom w:val="0"/>
              <w:divBdr>
                <w:top w:val="none" w:sz="0" w:space="0" w:color="auto"/>
                <w:left w:val="none" w:sz="0" w:space="0" w:color="auto"/>
                <w:bottom w:val="none" w:sz="0" w:space="0" w:color="auto"/>
                <w:right w:val="none" w:sz="0" w:space="0" w:color="auto"/>
              </w:divBdr>
            </w:div>
          </w:divsChild>
        </w:div>
        <w:div w:id="512115735">
          <w:marLeft w:val="0"/>
          <w:marRight w:val="0"/>
          <w:marTop w:val="0"/>
          <w:marBottom w:val="0"/>
          <w:divBdr>
            <w:top w:val="none" w:sz="0" w:space="0" w:color="auto"/>
            <w:left w:val="none" w:sz="0" w:space="0" w:color="auto"/>
            <w:bottom w:val="none" w:sz="0" w:space="0" w:color="auto"/>
            <w:right w:val="none" w:sz="0" w:space="0" w:color="auto"/>
          </w:divBdr>
        </w:div>
        <w:div w:id="927151798">
          <w:marLeft w:val="0"/>
          <w:marRight w:val="0"/>
          <w:marTop w:val="0"/>
          <w:marBottom w:val="0"/>
          <w:divBdr>
            <w:top w:val="none" w:sz="0" w:space="0" w:color="auto"/>
            <w:left w:val="none" w:sz="0" w:space="0" w:color="auto"/>
            <w:bottom w:val="none" w:sz="0" w:space="0" w:color="auto"/>
            <w:right w:val="none" w:sz="0" w:space="0" w:color="auto"/>
          </w:divBdr>
        </w:div>
      </w:divsChild>
    </w:div>
    <w:div w:id="606811009">
      <w:bodyDiv w:val="1"/>
      <w:marLeft w:val="0"/>
      <w:marRight w:val="0"/>
      <w:marTop w:val="0"/>
      <w:marBottom w:val="0"/>
      <w:divBdr>
        <w:top w:val="none" w:sz="0" w:space="0" w:color="auto"/>
        <w:left w:val="none" w:sz="0" w:space="0" w:color="auto"/>
        <w:bottom w:val="none" w:sz="0" w:space="0" w:color="auto"/>
        <w:right w:val="none" w:sz="0" w:space="0" w:color="auto"/>
      </w:divBdr>
      <w:divsChild>
        <w:div w:id="1468472266">
          <w:marLeft w:val="0"/>
          <w:marRight w:val="0"/>
          <w:marTop w:val="0"/>
          <w:marBottom w:val="0"/>
          <w:divBdr>
            <w:top w:val="none" w:sz="0" w:space="0" w:color="auto"/>
            <w:left w:val="none" w:sz="0" w:space="0" w:color="auto"/>
            <w:bottom w:val="none" w:sz="0" w:space="0" w:color="auto"/>
            <w:right w:val="none" w:sz="0" w:space="0" w:color="auto"/>
          </w:divBdr>
          <w:divsChild>
            <w:div w:id="881094606">
              <w:marLeft w:val="0"/>
              <w:marRight w:val="0"/>
              <w:marTop w:val="0"/>
              <w:marBottom w:val="0"/>
              <w:divBdr>
                <w:top w:val="none" w:sz="0" w:space="0" w:color="auto"/>
                <w:left w:val="none" w:sz="0" w:space="0" w:color="auto"/>
                <w:bottom w:val="none" w:sz="0" w:space="0" w:color="auto"/>
                <w:right w:val="none" w:sz="0" w:space="0" w:color="auto"/>
              </w:divBdr>
              <w:divsChild>
                <w:div w:id="35739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34220">
      <w:bodyDiv w:val="1"/>
      <w:marLeft w:val="0"/>
      <w:marRight w:val="0"/>
      <w:marTop w:val="0"/>
      <w:marBottom w:val="0"/>
      <w:divBdr>
        <w:top w:val="none" w:sz="0" w:space="0" w:color="auto"/>
        <w:left w:val="none" w:sz="0" w:space="0" w:color="auto"/>
        <w:bottom w:val="none" w:sz="0" w:space="0" w:color="auto"/>
        <w:right w:val="none" w:sz="0" w:space="0" w:color="auto"/>
      </w:divBdr>
      <w:divsChild>
        <w:div w:id="428159844">
          <w:marLeft w:val="0"/>
          <w:marRight w:val="0"/>
          <w:marTop w:val="0"/>
          <w:marBottom w:val="0"/>
          <w:divBdr>
            <w:top w:val="none" w:sz="0" w:space="0" w:color="auto"/>
            <w:left w:val="none" w:sz="0" w:space="0" w:color="auto"/>
            <w:bottom w:val="none" w:sz="0" w:space="0" w:color="auto"/>
            <w:right w:val="none" w:sz="0" w:space="0" w:color="auto"/>
          </w:divBdr>
          <w:divsChild>
            <w:div w:id="297883882">
              <w:marLeft w:val="0"/>
              <w:marRight w:val="0"/>
              <w:marTop w:val="0"/>
              <w:marBottom w:val="0"/>
              <w:divBdr>
                <w:top w:val="none" w:sz="0" w:space="0" w:color="auto"/>
                <w:left w:val="none" w:sz="0" w:space="0" w:color="auto"/>
                <w:bottom w:val="none" w:sz="0" w:space="0" w:color="auto"/>
                <w:right w:val="none" w:sz="0" w:space="0" w:color="auto"/>
              </w:divBdr>
              <w:divsChild>
                <w:div w:id="774403989">
                  <w:marLeft w:val="0"/>
                  <w:marRight w:val="0"/>
                  <w:marTop w:val="0"/>
                  <w:marBottom w:val="0"/>
                  <w:divBdr>
                    <w:top w:val="none" w:sz="0" w:space="0" w:color="auto"/>
                    <w:left w:val="none" w:sz="0" w:space="0" w:color="auto"/>
                    <w:bottom w:val="none" w:sz="0" w:space="0" w:color="auto"/>
                    <w:right w:val="none" w:sz="0" w:space="0" w:color="auto"/>
                  </w:divBdr>
                  <w:divsChild>
                    <w:div w:id="1097363607">
                      <w:marLeft w:val="0"/>
                      <w:marRight w:val="0"/>
                      <w:marTop w:val="0"/>
                      <w:marBottom w:val="0"/>
                      <w:divBdr>
                        <w:top w:val="none" w:sz="0" w:space="0" w:color="auto"/>
                        <w:left w:val="none" w:sz="0" w:space="0" w:color="auto"/>
                        <w:bottom w:val="none" w:sz="0" w:space="0" w:color="auto"/>
                        <w:right w:val="none" w:sz="0" w:space="0" w:color="auto"/>
                      </w:divBdr>
                    </w:div>
                  </w:divsChild>
                </w:div>
                <w:div w:id="946734321">
                  <w:marLeft w:val="0"/>
                  <w:marRight w:val="300"/>
                  <w:marTop w:val="0"/>
                  <w:marBottom w:val="0"/>
                  <w:divBdr>
                    <w:top w:val="none" w:sz="0" w:space="0" w:color="auto"/>
                    <w:left w:val="none" w:sz="0" w:space="0" w:color="auto"/>
                    <w:bottom w:val="none" w:sz="0" w:space="0" w:color="auto"/>
                    <w:right w:val="none" w:sz="0" w:space="0" w:color="auto"/>
                  </w:divBdr>
                  <w:divsChild>
                    <w:div w:id="1583181985">
                      <w:marLeft w:val="0"/>
                      <w:marRight w:val="0"/>
                      <w:marTop w:val="0"/>
                      <w:marBottom w:val="0"/>
                      <w:divBdr>
                        <w:top w:val="none" w:sz="0" w:space="0" w:color="auto"/>
                        <w:left w:val="none" w:sz="0" w:space="0" w:color="auto"/>
                        <w:bottom w:val="none" w:sz="0" w:space="0" w:color="auto"/>
                        <w:right w:val="none" w:sz="0" w:space="0" w:color="auto"/>
                      </w:divBdr>
                      <w:divsChild>
                        <w:div w:id="1286539354">
                          <w:marLeft w:val="0"/>
                          <w:marRight w:val="0"/>
                          <w:marTop w:val="0"/>
                          <w:marBottom w:val="0"/>
                          <w:divBdr>
                            <w:top w:val="none" w:sz="0" w:space="0" w:color="auto"/>
                            <w:left w:val="none" w:sz="0" w:space="0" w:color="auto"/>
                            <w:bottom w:val="none" w:sz="0" w:space="0" w:color="auto"/>
                            <w:right w:val="none" w:sz="0" w:space="0" w:color="auto"/>
                          </w:divBdr>
                        </w:div>
                        <w:div w:id="1630814541">
                          <w:marLeft w:val="0"/>
                          <w:marRight w:val="0"/>
                          <w:marTop w:val="0"/>
                          <w:marBottom w:val="0"/>
                          <w:divBdr>
                            <w:top w:val="none" w:sz="0" w:space="0" w:color="auto"/>
                            <w:left w:val="none" w:sz="0" w:space="0" w:color="auto"/>
                            <w:bottom w:val="none" w:sz="0" w:space="0" w:color="auto"/>
                            <w:right w:val="none" w:sz="0" w:space="0" w:color="auto"/>
                          </w:divBdr>
                        </w:div>
                        <w:div w:id="1062211631">
                          <w:marLeft w:val="0"/>
                          <w:marRight w:val="0"/>
                          <w:marTop w:val="0"/>
                          <w:marBottom w:val="0"/>
                          <w:divBdr>
                            <w:top w:val="none" w:sz="0" w:space="0" w:color="auto"/>
                            <w:left w:val="none" w:sz="0" w:space="0" w:color="auto"/>
                            <w:bottom w:val="none" w:sz="0" w:space="0" w:color="auto"/>
                            <w:right w:val="none" w:sz="0" w:space="0" w:color="auto"/>
                          </w:divBdr>
                        </w:div>
                      </w:divsChild>
                    </w:div>
                    <w:div w:id="41096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779874">
      <w:bodyDiv w:val="1"/>
      <w:marLeft w:val="0"/>
      <w:marRight w:val="0"/>
      <w:marTop w:val="0"/>
      <w:marBottom w:val="0"/>
      <w:divBdr>
        <w:top w:val="none" w:sz="0" w:space="0" w:color="auto"/>
        <w:left w:val="none" w:sz="0" w:space="0" w:color="auto"/>
        <w:bottom w:val="none" w:sz="0" w:space="0" w:color="auto"/>
        <w:right w:val="none" w:sz="0" w:space="0" w:color="auto"/>
      </w:divBdr>
      <w:divsChild>
        <w:div w:id="158011617">
          <w:marLeft w:val="0"/>
          <w:marRight w:val="0"/>
          <w:marTop w:val="0"/>
          <w:marBottom w:val="0"/>
          <w:divBdr>
            <w:top w:val="none" w:sz="0" w:space="0" w:color="auto"/>
            <w:left w:val="none" w:sz="0" w:space="0" w:color="auto"/>
            <w:bottom w:val="none" w:sz="0" w:space="0" w:color="auto"/>
            <w:right w:val="none" w:sz="0" w:space="0" w:color="auto"/>
          </w:divBdr>
          <w:divsChild>
            <w:div w:id="252907515">
              <w:marLeft w:val="0"/>
              <w:marRight w:val="0"/>
              <w:marTop w:val="0"/>
              <w:marBottom w:val="0"/>
              <w:divBdr>
                <w:top w:val="none" w:sz="0" w:space="0" w:color="auto"/>
                <w:left w:val="none" w:sz="0" w:space="0" w:color="auto"/>
                <w:bottom w:val="none" w:sz="0" w:space="0" w:color="auto"/>
                <w:right w:val="none" w:sz="0" w:space="0" w:color="auto"/>
              </w:divBdr>
            </w:div>
            <w:div w:id="420758643">
              <w:marLeft w:val="0"/>
              <w:marRight w:val="0"/>
              <w:marTop w:val="0"/>
              <w:marBottom w:val="0"/>
              <w:divBdr>
                <w:top w:val="none" w:sz="0" w:space="0" w:color="auto"/>
                <w:left w:val="none" w:sz="0" w:space="0" w:color="auto"/>
                <w:bottom w:val="none" w:sz="0" w:space="0" w:color="auto"/>
                <w:right w:val="none" w:sz="0" w:space="0" w:color="auto"/>
              </w:divBdr>
            </w:div>
          </w:divsChild>
        </w:div>
        <w:div w:id="277613416">
          <w:marLeft w:val="0"/>
          <w:marRight w:val="0"/>
          <w:marTop w:val="0"/>
          <w:marBottom w:val="0"/>
          <w:divBdr>
            <w:top w:val="none" w:sz="0" w:space="0" w:color="auto"/>
            <w:left w:val="none" w:sz="0" w:space="0" w:color="auto"/>
            <w:bottom w:val="none" w:sz="0" w:space="0" w:color="auto"/>
            <w:right w:val="none" w:sz="0" w:space="0" w:color="auto"/>
          </w:divBdr>
        </w:div>
      </w:divsChild>
    </w:div>
    <w:div w:id="609897650">
      <w:bodyDiv w:val="1"/>
      <w:marLeft w:val="0"/>
      <w:marRight w:val="0"/>
      <w:marTop w:val="0"/>
      <w:marBottom w:val="0"/>
      <w:divBdr>
        <w:top w:val="none" w:sz="0" w:space="0" w:color="auto"/>
        <w:left w:val="none" w:sz="0" w:space="0" w:color="auto"/>
        <w:bottom w:val="none" w:sz="0" w:space="0" w:color="auto"/>
        <w:right w:val="none" w:sz="0" w:space="0" w:color="auto"/>
      </w:divBdr>
      <w:divsChild>
        <w:div w:id="150755448">
          <w:marLeft w:val="0"/>
          <w:marRight w:val="0"/>
          <w:marTop w:val="0"/>
          <w:marBottom w:val="0"/>
          <w:divBdr>
            <w:top w:val="none" w:sz="0" w:space="0" w:color="auto"/>
            <w:left w:val="none" w:sz="0" w:space="0" w:color="auto"/>
            <w:bottom w:val="none" w:sz="0" w:space="0" w:color="auto"/>
            <w:right w:val="none" w:sz="0" w:space="0" w:color="auto"/>
          </w:divBdr>
          <w:divsChild>
            <w:div w:id="2081175003">
              <w:marLeft w:val="0"/>
              <w:marRight w:val="0"/>
              <w:marTop w:val="0"/>
              <w:marBottom w:val="0"/>
              <w:divBdr>
                <w:top w:val="none" w:sz="0" w:space="0" w:color="auto"/>
                <w:left w:val="none" w:sz="0" w:space="0" w:color="auto"/>
                <w:bottom w:val="none" w:sz="0" w:space="0" w:color="auto"/>
                <w:right w:val="none" w:sz="0" w:space="0" w:color="auto"/>
              </w:divBdr>
            </w:div>
            <w:div w:id="700672024">
              <w:marLeft w:val="0"/>
              <w:marRight w:val="0"/>
              <w:marTop w:val="0"/>
              <w:marBottom w:val="0"/>
              <w:divBdr>
                <w:top w:val="none" w:sz="0" w:space="0" w:color="auto"/>
                <w:left w:val="none" w:sz="0" w:space="0" w:color="auto"/>
                <w:bottom w:val="none" w:sz="0" w:space="0" w:color="auto"/>
                <w:right w:val="none" w:sz="0" w:space="0" w:color="auto"/>
              </w:divBdr>
            </w:div>
          </w:divsChild>
        </w:div>
        <w:div w:id="417291939">
          <w:marLeft w:val="0"/>
          <w:marRight w:val="0"/>
          <w:marTop w:val="0"/>
          <w:marBottom w:val="0"/>
          <w:divBdr>
            <w:top w:val="none" w:sz="0" w:space="0" w:color="auto"/>
            <w:left w:val="none" w:sz="0" w:space="0" w:color="auto"/>
            <w:bottom w:val="none" w:sz="0" w:space="0" w:color="auto"/>
            <w:right w:val="none" w:sz="0" w:space="0" w:color="auto"/>
          </w:divBdr>
        </w:div>
      </w:divsChild>
    </w:div>
    <w:div w:id="610212500">
      <w:bodyDiv w:val="1"/>
      <w:marLeft w:val="0"/>
      <w:marRight w:val="0"/>
      <w:marTop w:val="0"/>
      <w:marBottom w:val="0"/>
      <w:divBdr>
        <w:top w:val="none" w:sz="0" w:space="0" w:color="auto"/>
        <w:left w:val="none" w:sz="0" w:space="0" w:color="auto"/>
        <w:bottom w:val="none" w:sz="0" w:space="0" w:color="auto"/>
        <w:right w:val="none" w:sz="0" w:space="0" w:color="auto"/>
      </w:divBdr>
      <w:divsChild>
        <w:div w:id="1680889898">
          <w:marLeft w:val="0"/>
          <w:marRight w:val="0"/>
          <w:marTop w:val="0"/>
          <w:marBottom w:val="0"/>
          <w:divBdr>
            <w:top w:val="none" w:sz="0" w:space="0" w:color="auto"/>
            <w:left w:val="none" w:sz="0" w:space="0" w:color="auto"/>
            <w:bottom w:val="none" w:sz="0" w:space="0" w:color="auto"/>
            <w:right w:val="none" w:sz="0" w:space="0" w:color="auto"/>
          </w:divBdr>
        </w:div>
        <w:div w:id="1389838181">
          <w:marLeft w:val="0"/>
          <w:marRight w:val="0"/>
          <w:marTop w:val="0"/>
          <w:marBottom w:val="0"/>
          <w:divBdr>
            <w:top w:val="none" w:sz="0" w:space="0" w:color="auto"/>
            <w:left w:val="none" w:sz="0" w:space="0" w:color="auto"/>
            <w:bottom w:val="none" w:sz="0" w:space="0" w:color="auto"/>
            <w:right w:val="none" w:sz="0" w:space="0" w:color="auto"/>
          </w:divBdr>
        </w:div>
      </w:divsChild>
    </w:div>
    <w:div w:id="612709753">
      <w:bodyDiv w:val="1"/>
      <w:marLeft w:val="0"/>
      <w:marRight w:val="0"/>
      <w:marTop w:val="0"/>
      <w:marBottom w:val="0"/>
      <w:divBdr>
        <w:top w:val="none" w:sz="0" w:space="0" w:color="auto"/>
        <w:left w:val="none" w:sz="0" w:space="0" w:color="auto"/>
        <w:bottom w:val="none" w:sz="0" w:space="0" w:color="auto"/>
        <w:right w:val="none" w:sz="0" w:space="0" w:color="auto"/>
      </w:divBdr>
      <w:divsChild>
        <w:div w:id="1881820141">
          <w:marLeft w:val="0"/>
          <w:marRight w:val="0"/>
          <w:marTop w:val="0"/>
          <w:marBottom w:val="0"/>
          <w:divBdr>
            <w:top w:val="none" w:sz="0" w:space="0" w:color="auto"/>
            <w:left w:val="none" w:sz="0" w:space="0" w:color="auto"/>
            <w:bottom w:val="none" w:sz="0" w:space="0" w:color="auto"/>
            <w:right w:val="none" w:sz="0" w:space="0" w:color="auto"/>
          </w:divBdr>
          <w:divsChild>
            <w:div w:id="1766029500">
              <w:marLeft w:val="0"/>
              <w:marRight w:val="0"/>
              <w:marTop w:val="0"/>
              <w:marBottom w:val="0"/>
              <w:divBdr>
                <w:top w:val="none" w:sz="0" w:space="0" w:color="auto"/>
                <w:left w:val="none" w:sz="0" w:space="0" w:color="auto"/>
                <w:bottom w:val="none" w:sz="0" w:space="0" w:color="auto"/>
                <w:right w:val="none" w:sz="0" w:space="0" w:color="auto"/>
              </w:divBdr>
            </w:div>
          </w:divsChild>
        </w:div>
        <w:div w:id="989868049">
          <w:marLeft w:val="0"/>
          <w:marRight w:val="0"/>
          <w:marTop w:val="0"/>
          <w:marBottom w:val="0"/>
          <w:divBdr>
            <w:top w:val="none" w:sz="0" w:space="0" w:color="auto"/>
            <w:left w:val="none" w:sz="0" w:space="0" w:color="auto"/>
            <w:bottom w:val="none" w:sz="0" w:space="0" w:color="auto"/>
            <w:right w:val="none" w:sz="0" w:space="0" w:color="auto"/>
          </w:divBdr>
          <w:divsChild>
            <w:div w:id="1264849699">
              <w:marLeft w:val="0"/>
              <w:marRight w:val="0"/>
              <w:marTop w:val="0"/>
              <w:marBottom w:val="0"/>
              <w:divBdr>
                <w:top w:val="none" w:sz="0" w:space="0" w:color="auto"/>
                <w:left w:val="none" w:sz="0" w:space="0" w:color="auto"/>
                <w:bottom w:val="none" w:sz="0" w:space="0" w:color="auto"/>
                <w:right w:val="none" w:sz="0" w:space="0" w:color="auto"/>
              </w:divBdr>
              <w:divsChild>
                <w:div w:id="399720125">
                  <w:marLeft w:val="0"/>
                  <w:marRight w:val="0"/>
                  <w:marTop w:val="0"/>
                  <w:marBottom w:val="0"/>
                  <w:divBdr>
                    <w:top w:val="none" w:sz="0" w:space="0" w:color="auto"/>
                    <w:left w:val="none" w:sz="0" w:space="0" w:color="auto"/>
                    <w:bottom w:val="none" w:sz="0" w:space="0" w:color="auto"/>
                    <w:right w:val="none" w:sz="0" w:space="0" w:color="auto"/>
                  </w:divBdr>
                  <w:divsChild>
                    <w:div w:id="279187411">
                      <w:marLeft w:val="0"/>
                      <w:marRight w:val="0"/>
                      <w:marTop w:val="0"/>
                      <w:marBottom w:val="0"/>
                      <w:divBdr>
                        <w:top w:val="none" w:sz="0" w:space="0" w:color="auto"/>
                        <w:left w:val="none" w:sz="0" w:space="0" w:color="auto"/>
                        <w:bottom w:val="none" w:sz="0" w:space="0" w:color="auto"/>
                        <w:right w:val="none" w:sz="0" w:space="0" w:color="auto"/>
                      </w:divBdr>
                      <w:divsChild>
                        <w:div w:id="168620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752883">
                  <w:marLeft w:val="0"/>
                  <w:marRight w:val="0"/>
                  <w:marTop w:val="0"/>
                  <w:marBottom w:val="0"/>
                  <w:divBdr>
                    <w:top w:val="none" w:sz="0" w:space="0" w:color="auto"/>
                    <w:left w:val="none" w:sz="0" w:space="0" w:color="auto"/>
                    <w:bottom w:val="none" w:sz="0" w:space="0" w:color="auto"/>
                    <w:right w:val="none" w:sz="0" w:space="0" w:color="auto"/>
                  </w:divBdr>
                </w:div>
                <w:div w:id="1756245149">
                  <w:marLeft w:val="0"/>
                  <w:marRight w:val="0"/>
                  <w:marTop w:val="0"/>
                  <w:marBottom w:val="0"/>
                  <w:divBdr>
                    <w:top w:val="none" w:sz="0" w:space="0" w:color="auto"/>
                    <w:left w:val="none" w:sz="0" w:space="0" w:color="auto"/>
                    <w:bottom w:val="none" w:sz="0" w:space="0" w:color="auto"/>
                    <w:right w:val="none" w:sz="0" w:space="0" w:color="auto"/>
                  </w:divBdr>
                </w:div>
                <w:div w:id="1264145560">
                  <w:marLeft w:val="0"/>
                  <w:marRight w:val="0"/>
                  <w:marTop w:val="0"/>
                  <w:marBottom w:val="0"/>
                  <w:divBdr>
                    <w:top w:val="none" w:sz="0" w:space="0" w:color="auto"/>
                    <w:left w:val="none" w:sz="0" w:space="0" w:color="auto"/>
                    <w:bottom w:val="none" w:sz="0" w:space="0" w:color="auto"/>
                    <w:right w:val="none" w:sz="0" w:space="0" w:color="auto"/>
                  </w:divBdr>
                </w:div>
                <w:div w:id="152123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82203">
      <w:bodyDiv w:val="1"/>
      <w:marLeft w:val="0"/>
      <w:marRight w:val="0"/>
      <w:marTop w:val="0"/>
      <w:marBottom w:val="0"/>
      <w:divBdr>
        <w:top w:val="none" w:sz="0" w:space="0" w:color="auto"/>
        <w:left w:val="none" w:sz="0" w:space="0" w:color="auto"/>
        <w:bottom w:val="none" w:sz="0" w:space="0" w:color="auto"/>
        <w:right w:val="none" w:sz="0" w:space="0" w:color="auto"/>
      </w:divBdr>
      <w:divsChild>
        <w:div w:id="766924366">
          <w:marLeft w:val="0"/>
          <w:marRight w:val="0"/>
          <w:marTop w:val="0"/>
          <w:marBottom w:val="0"/>
          <w:divBdr>
            <w:top w:val="none" w:sz="0" w:space="0" w:color="auto"/>
            <w:left w:val="none" w:sz="0" w:space="0" w:color="auto"/>
            <w:bottom w:val="none" w:sz="0" w:space="0" w:color="auto"/>
            <w:right w:val="none" w:sz="0" w:space="0" w:color="auto"/>
          </w:divBdr>
          <w:divsChild>
            <w:div w:id="605236508">
              <w:marLeft w:val="0"/>
              <w:marRight w:val="0"/>
              <w:marTop w:val="0"/>
              <w:marBottom w:val="0"/>
              <w:divBdr>
                <w:top w:val="none" w:sz="0" w:space="0" w:color="auto"/>
                <w:left w:val="none" w:sz="0" w:space="0" w:color="auto"/>
                <w:bottom w:val="none" w:sz="0" w:space="0" w:color="auto"/>
                <w:right w:val="none" w:sz="0" w:space="0" w:color="auto"/>
              </w:divBdr>
              <w:divsChild>
                <w:div w:id="200216708">
                  <w:marLeft w:val="0"/>
                  <w:marRight w:val="0"/>
                  <w:marTop w:val="0"/>
                  <w:marBottom w:val="0"/>
                  <w:divBdr>
                    <w:top w:val="none" w:sz="0" w:space="0" w:color="auto"/>
                    <w:left w:val="none" w:sz="0" w:space="0" w:color="auto"/>
                    <w:bottom w:val="none" w:sz="0" w:space="0" w:color="auto"/>
                    <w:right w:val="none" w:sz="0" w:space="0" w:color="auto"/>
                  </w:divBdr>
                  <w:divsChild>
                    <w:div w:id="1236358667">
                      <w:marLeft w:val="0"/>
                      <w:marRight w:val="0"/>
                      <w:marTop w:val="0"/>
                      <w:marBottom w:val="0"/>
                      <w:divBdr>
                        <w:top w:val="none" w:sz="0" w:space="0" w:color="auto"/>
                        <w:left w:val="none" w:sz="0" w:space="0" w:color="auto"/>
                        <w:bottom w:val="none" w:sz="0" w:space="0" w:color="auto"/>
                        <w:right w:val="none" w:sz="0" w:space="0" w:color="auto"/>
                      </w:divBdr>
                      <w:divsChild>
                        <w:div w:id="107428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064759">
          <w:marLeft w:val="0"/>
          <w:marRight w:val="0"/>
          <w:marTop w:val="0"/>
          <w:marBottom w:val="0"/>
          <w:divBdr>
            <w:top w:val="none" w:sz="0" w:space="0" w:color="auto"/>
            <w:left w:val="none" w:sz="0" w:space="0" w:color="auto"/>
            <w:bottom w:val="none" w:sz="0" w:space="0" w:color="auto"/>
            <w:right w:val="none" w:sz="0" w:space="0" w:color="auto"/>
          </w:divBdr>
          <w:divsChild>
            <w:div w:id="6993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531144">
      <w:bodyDiv w:val="1"/>
      <w:marLeft w:val="0"/>
      <w:marRight w:val="0"/>
      <w:marTop w:val="0"/>
      <w:marBottom w:val="0"/>
      <w:divBdr>
        <w:top w:val="none" w:sz="0" w:space="0" w:color="auto"/>
        <w:left w:val="none" w:sz="0" w:space="0" w:color="auto"/>
        <w:bottom w:val="none" w:sz="0" w:space="0" w:color="auto"/>
        <w:right w:val="none" w:sz="0" w:space="0" w:color="auto"/>
      </w:divBdr>
      <w:divsChild>
        <w:div w:id="143548209">
          <w:marLeft w:val="0"/>
          <w:marRight w:val="0"/>
          <w:marTop w:val="0"/>
          <w:marBottom w:val="0"/>
          <w:divBdr>
            <w:top w:val="none" w:sz="0" w:space="0" w:color="auto"/>
            <w:left w:val="none" w:sz="0" w:space="0" w:color="auto"/>
            <w:bottom w:val="none" w:sz="0" w:space="0" w:color="auto"/>
            <w:right w:val="none" w:sz="0" w:space="0" w:color="auto"/>
          </w:divBdr>
          <w:divsChild>
            <w:div w:id="654725773">
              <w:marLeft w:val="0"/>
              <w:marRight w:val="0"/>
              <w:marTop w:val="0"/>
              <w:marBottom w:val="0"/>
              <w:divBdr>
                <w:top w:val="none" w:sz="0" w:space="0" w:color="auto"/>
                <w:left w:val="none" w:sz="0" w:space="0" w:color="auto"/>
                <w:bottom w:val="none" w:sz="0" w:space="0" w:color="auto"/>
                <w:right w:val="none" w:sz="0" w:space="0" w:color="auto"/>
              </w:divBdr>
            </w:div>
            <w:div w:id="2120224482">
              <w:marLeft w:val="0"/>
              <w:marRight w:val="0"/>
              <w:marTop w:val="0"/>
              <w:marBottom w:val="0"/>
              <w:divBdr>
                <w:top w:val="none" w:sz="0" w:space="0" w:color="auto"/>
                <w:left w:val="none" w:sz="0" w:space="0" w:color="auto"/>
                <w:bottom w:val="none" w:sz="0" w:space="0" w:color="auto"/>
                <w:right w:val="none" w:sz="0" w:space="0" w:color="auto"/>
              </w:divBdr>
            </w:div>
          </w:divsChild>
        </w:div>
        <w:div w:id="2069986210">
          <w:marLeft w:val="0"/>
          <w:marRight w:val="0"/>
          <w:marTop w:val="0"/>
          <w:marBottom w:val="0"/>
          <w:divBdr>
            <w:top w:val="none" w:sz="0" w:space="0" w:color="auto"/>
            <w:left w:val="none" w:sz="0" w:space="0" w:color="auto"/>
            <w:bottom w:val="none" w:sz="0" w:space="0" w:color="auto"/>
            <w:right w:val="none" w:sz="0" w:space="0" w:color="auto"/>
          </w:divBdr>
        </w:div>
      </w:divsChild>
    </w:div>
    <w:div w:id="614755473">
      <w:bodyDiv w:val="1"/>
      <w:marLeft w:val="0"/>
      <w:marRight w:val="0"/>
      <w:marTop w:val="0"/>
      <w:marBottom w:val="0"/>
      <w:divBdr>
        <w:top w:val="none" w:sz="0" w:space="0" w:color="auto"/>
        <w:left w:val="none" w:sz="0" w:space="0" w:color="auto"/>
        <w:bottom w:val="none" w:sz="0" w:space="0" w:color="auto"/>
        <w:right w:val="none" w:sz="0" w:space="0" w:color="auto"/>
      </w:divBdr>
      <w:divsChild>
        <w:div w:id="237911538">
          <w:marLeft w:val="0"/>
          <w:marRight w:val="0"/>
          <w:marTop w:val="0"/>
          <w:marBottom w:val="0"/>
          <w:divBdr>
            <w:top w:val="none" w:sz="0" w:space="0" w:color="auto"/>
            <w:left w:val="none" w:sz="0" w:space="0" w:color="auto"/>
            <w:bottom w:val="none" w:sz="0" w:space="0" w:color="auto"/>
            <w:right w:val="none" w:sz="0" w:space="0" w:color="auto"/>
          </w:divBdr>
        </w:div>
        <w:div w:id="2059696151">
          <w:marLeft w:val="0"/>
          <w:marRight w:val="0"/>
          <w:marTop w:val="0"/>
          <w:marBottom w:val="0"/>
          <w:divBdr>
            <w:top w:val="none" w:sz="0" w:space="0" w:color="auto"/>
            <w:left w:val="none" w:sz="0" w:space="0" w:color="auto"/>
            <w:bottom w:val="none" w:sz="0" w:space="0" w:color="auto"/>
            <w:right w:val="none" w:sz="0" w:space="0" w:color="auto"/>
          </w:divBdr>
        </w:div>
      </w:divsChild>
    </w:div>
    <w:div w:id="615908472">
      <w:bodyDiv w:val="1"/>
      <w:marLeft w:val="0"/>
      <w:marRight w:val="0"/>
      <w:marTop w:val="0"/>
      <w:marBottom w:val="0"/>
      <w:divBdr>
        <w:top w:val="none" w:sz="0" w:space="0" w:color="auto"/>
        <w:left w:val="none" w:sz="0" w:space="0" w:color="auto"/>
        <w:bottom w:val="none" w:sz="0" w:space="0" w:color="auto"/>
        <w:right w:val="none" w:sz="0" w:space="0" w:color="auto"/>
      </w:divBdr>
      <w:divsChild>
        <w:div w:id="1431661166">
          <w:marLeft w:val="0"/>
          <w:marRight w:val="0"/>
          <w:marTop w:val="0"/>
          <w:marBottom w:val="0"/>
          <w:divBdr>
            <w:top w:val="none" w:sz="0" w:space="0" w:color="auto"/>
            <w:left w:val="none" w:sz="0" w:space="0" w:color="auto"/>
            <w:bottom w:val="none" w:sz="0" w:space="0" w:color="auto"/>
            <w:right w:val="none" w:sz="0" w:space="0" w:color="auto"/>
          </w:divBdr>
          <w:divsChild>
            <w:div w:id="51781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2346">
      <w:bodyDiv w:val="1"/>
      <w:marLeft w:val="0"/>
      <w:marRight w:val="0"/>
      <w:marTop w:val="0"/>
      <w:marBottom w:val="0"/>
      <w:divBdr>
        <w:top w:val="none" w:sz="0" w:space="0" w:color="auto"/>
        <w:left w:val="none" w:sz="0" w:space="0" w:color="auto"/>
        <w:bottom w:val="none" w:sz="0" w:space="0" w:color="auto"/>
        <w:right w:val="none" w:sz="0" w:space="0" w:color="auto"/>
      </w:divBdr>
      <w:divsChild>
        <w:div w:id="1351178921">
          <w:marLeft w:val="0"/>
          <w:marRight w:val="0"/>
          <w:marTop w:val="0"/>
          <w:marBottom w:val="0"/>
          <w:divBdr>
            <w:top w:val="none" w:sz="0" w:space="0" w:color="auto"/>
            <w:left w:val="none" w:sz="0" w:space="0" w:color="auto"/>
            <w:bottom w:val="none" w:sz="0" w:space="0" w:color="auto"/>
            <w:right w:val="none" w:sz="0" w:space="0" w:color="auto"/>
          </w:divBdr>
          <w:divsChild>
            <w:div w:id="141354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9610">
      <w:bodyDiv w:val="1"/>
      <w:marLeft w:val="0"/>
      <w:marRight w:val="0"/>
      <w:marTop w:val="0"/>
      <w:marBottom w:val="0"/>
      <w:divBdr>
        <w:top w:val="none" w:sz="0" w:space="0" w:color="auto"/>
        <w:left w:val="none" w:sz="0" w:space="0" w:color="auto"/>
        <w:bottom w:val="none" w:sz="0" w:space="0" w:color="auto"/>
        <w:right w:val="none" w:sz="0" w:space="0" w:color="auto"/>
      </w:divBdr>
      <w:divsChild>
        <w:div w:id="1061948977">
          <w:marLeft w:val="0"/>
          <w:marRight w:val="0"/>
          <w:marTop w:val="0"/>
          <w:marBottom w:val="0"/>
          <w:divBdr>
            <w:top w:val="none" w:sz="0" w:space="0" w:color="auto"/>
            <w:left w:val="none" w:sz="0" w:space="0" w:color="auto"/>
            <w:bottom w:val="none" w:sz="0" w:space="0" w:color="auto"/>
            <w:right w:val="none" w:sz="0" w:space="0" w:color="auto"/>
          </w:divBdr>
          <w:divsChild>
            <w:div w:id="1654796876">
              <w:marLeft w:val="0"/>
              <w:marRight w:val="0"/>
              <w:marTop w:val="0"/>
              <w:marBottom w:val="0"/>
              <w:divBdr>
                <w:top w:val="none" w:sz="0" w:space="0" w:color="auto"/>
                <w:left w:val="none" w:sz="0" w:space="0" w:color="auto"/>
                <w:bottom w:val="none" w:sz="0" w:space="0" w:color="auto"/>
                <w:right w:val="none" w:sz="0" w:space="0" w:color="auto"/>
              </w:divBdr>
            </w:div>
            <w:div w:id="679819286">
              <w:marLeft w:val="0"/>
              <w:marRight w:val="0"/>
              <w:marTop w:val="0"/>
              <w:marBottom w:val="0"/>
              <w:divBdr>
                <w:top w:val="none" w:sz="0" w:space="0" w:color="auto"/>
                <w:left w:val="none" w:sz="0" w:space="0" w:color="auto"/>
                <w:bottom w:val="none" w:sz="0" w:space="0" w:color="auto"/>
                <w:right w:val="none" w:sz="0" w:space="0" w:color="auto"/>
              </w:divBdr>
            </w:div>
          </w:divsChild>
        </w:div>
        <w:div w:id="1761634626">
          <w:marLeft w:val="0"/>
          <w:marRight w:val="0"/>
          <w:marTop w:val="0"/>
          <w:marBottom w:val="0"/>
          <w:divBdr>
            <w:top w:val="none" w:sz="0" w:space="0" w:color="auto"/>
            <w:left w:val="none" w:sz="0" w:space="0" w:color="auto"/>
            <w:bottom w:val="none" w:sz="0" w:space="0" w:color="auto"/>
            <w:right w:val="none" w:sz="0" w:space="0" w:color="auto"/>
          </w:divBdr>
        </w:div>
      </w:divsChild>
    </w:div>
    <w:div w:id="620723573">
      <w:bodyDiv w:val="1"/>
      <w:marLeft w:val="0"/>
      <w:marRight w:val="0"/>
      <w:marTop w:val="0"/>
      <w:marBottom w:val="0"/>
      <w:divBdr>
        <w:top w:val="none" w:sz="0" w:space="0" w:color="auto"/>
        <w:left w:val="none" w:sz="0" w:space="0" w:color="auto"/>
        <w:bottom w:val="none" w:sz="0" w:space="0" w:color="auto"/>
        <w:right w:val="none" w:sz="0" w:space="0" w:color="auto"/>
      </w:divBdr>
      <w:divsChild>
        <w:div w:id="1123115832">
          <w:marLeft w:val="0"/>
          <w:marRight w:val="0"/>
          <w:marTop w:val="0"/>
          <w:marBottom w:val="0"/>
          <w:divBdr>
            <w:top w:val="none" w:sz="0" w:space="0" w:color="auto"/>
            <w:left w:val="none" w:sz="0" w:space="0" w:color="auto"/>
            <w:bottom w:val="none" w:sz="0" w:space="0" w:color="auto"/>
            <w:right w:val="none" w:sz="0" w:space="0" w:color="auto"/>
          </w:divBdr>
          <w:divsChild>
            <w:div w:id="849559975">
              <w:marLeft w:val="0"/>
              <w:marRight w:val="0"/>
              <w:marTop w:val="0"/>
              <w:marBottom w:val="0"/>
              <w:divBdr>
                <w:top w:val="none" w:sz="0" w:space="0" w:color="auto"/>
                <w:left w:val="none" w:sz="0" w:space="0" w:color="auto"/>
                <w:bottom w:val="none" w:sz="0" w:space="0" w:color="auto"/>
                <w:right w:val="none" w:sz="0" w:space="0" w:color="auto"/>
              </w:divBdr>
            </w:div>
            <w:div w:id="1093209881">
              <w:marLeft w:val="0"/>
              <w:marRight w:val="0"/>
              <w:marTop w:val="0"/>
              <w:marBottom w:val="0"/>
              <w:divBdr>
                <w:top w:val="none" w:sz="0" w:space="0" w:color="auto"/>
                <w:left w:val="none" w:sz="0" w:space="0" w:color="auto"/>
                <w:bottom w:val="none" w:sz="0" w:space="0" w:color="auto"/>
                <w:right w:val="none" w:sz="0" w:space="0" w:color="auto"/>
              </w:divBdr>
            </w:div>
          </w:divsChild>
        </w:div>
        <w:div w:id="110630371">
          <w:marLeft w:val="0"/>
          <w:marRight w:val="0"/>
          <w:marTop w:val="0"/>
          <w:marBottom w:val="0"/>
          <w:divBdr>
            <w:top w:val="none" w:sz="0" w:space="0" w:color="auto"/>
            <w:left w:val="none" w:sz="0" w:space="0" w:color="auto"/>
            <w:bottom w:val="none" w:sz="0" w:space="0" w:color="auto"/>
            <w:right w:val="none" w:sz="0" w:space="0" w:color="auto"/>
          </w:divBdr>
        </w:div>
      </w:divsChild>
    </w:div>
    <w:div w:id="621303945">
      <w:bodyDiv w:val="1"/>
      <w:marLeft w:val="0"/>
      <w:marRight w:val="0"/>
      <w:marTop w:val="0"/>
      <w:marBottom w:val="0"/>
      <w:divBdr>
        <w:top w:val="none" w:sz="0" w:space="0" w:color="auto"/>
        <w:left w:val="none" w:sz="0" w:space="0" w:color="auto"/>
        <w:bottom w:val="none" w:sz="0" w:space="0" w:color="auto"/>
        <w:right w:val="none" w:sz="0" w:space="0" w:color="auto"/>
      </w:divBdr>
      <w:divsChild>
        <w:div w:id="2134401777">
          <w:marLeft w:val="0"/>
          <w:marRight w:val="0"/>
          <w:marTop w:val="0"/>
          <w:marBottom w:val="0"/>
          <w:divBdr>
            <w:top w:val="none" w:sz="0" w:space="0" w:color="auto"/>
            <w:left w:val="none" w:sz="0" w:space="0" w:color="auto"/>
            <w:bottom w:val="none" w:sz="0" w:space="0" w:color="auto"/>
            <w:right w:val="none" w:sz="0" w:space="0" w:color="auto"/>
          </w:divBdr>
        </w:div>
        <w:div w:id="1271352303">
          <w:marLeft w:val="0"/>
          <w:marRight w:val="0"/>
          <w:marTop w:val="0"/>
          <w:marBottom w:val="0"/>
          <w:divBdr>
            <w:top w:val="none" w:sz="0" w:space="0" w:color="auto"/>
            <w:left w:val="none" w:sz="0" w:space="0" w:color="auto"/>
            <w:bottom w:val="none" w:sz="0" w:space="0" w:color="auto"/>
            <w:right w:val="none" w:sz="0" w:space="0" w:color="auto"/>
          </w:divBdr>
        </w:div>
        <w:div w:id="883709378">
          <w:marLeft w:val="0"/>
          <w:marRight w:val="0"/>
          <w:marTop w:val="0"/>
          <w:marBottom w:val="0"/>
          <w:divBdr>
            <w:top w:val="none" w:sz="0" w:space="0" w:color="auto"/>
            <w:left w:val="none" w:sz="0" w:space="0" w:color="auto"/>
            <w:bottom w:val="none" w:sz="0" w:space="0" w:color="auto"/>
            <w:right w:val="none" w:sz="0" w:space="0" w:color="auto"/>
          </w:divBdr>
        </w:div>
      </w:divsChild>
    </w:div>
    <w:div w:id="623390241">
      <w:bodyDiv w:val="1"/>
      <w:marLeft w:val="0"/>
      <w:marRight w:val="0"/>
      <w:marTop w:val="0"/>
      <w:marBottom w:val="0"/>
      <w:divBdr>
        <w:top w:val="none" w:sz="0" w:space="0" w:color="auto"/>
        <w:left w:val="none" w:sz="0" w:space="0" w:color="auto"/>
        <w:bottom w:val="none" w:sz="0" w:space="0" w:color="auto"/>
        <w:right w:val="none" w:sz="0" w:space="0" w:color="auto"/>
      </w:divBdr>
      <w:divsChild>
        <w:div w:id="1422678413">
          <w:marLeft w:val="0"/>
          <w:marRight w:val="0"/>
          <w:marTop w:val="0"/>
          <w:marBottom w:val="0"/>
          <w:divBdr>
            <w:top w:val="none" w:sz="0" w:space="0" w:color="auto"/>
            <w:left w:val="none" w:sz="0" w:space="0" w:color="auto"/>
            <w:bottom w:val="none" w:sz="0" w:space="0" w:color="auto"/>
            <w:right w:val="none" w:sz="0" w:space="0" w:color="auto"/>
          </w:divBdr>
          <w:divsChild>
            <w:div w:id="118674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968748">
      <w:bodyDiv w:val="1"/>
      <w:marLeft w:val="0"/>
      <w:marRight w:val="0"/>
      <w:marTop w:val="0"/>
      <w:marBottom w:val="0"/>
      <w:divBdr>
        <w:top w:val="none" w:sz="0" w:space="0" w:color="auto"/>
        <w:left w:val="none" w:sz="0" w:space="0" w:color="auto"/>
        <w:bottom w:val="none" w:sz="0" w:space="0" w:color="auto"/>
        <w:right w:val="none" w:sz="0" w:space="0" w:color="auto"/>
      </w:divBdr>
      <w:divsChild>
        <w:div w:id="762990248">
          <w:marLeft w:val="0"/>
          <w:marRight w:val="0"/>
          <w:marTop w:val="0"/>
          <w:marBottom w:val="0"/>
          <w:divBdr>
            <w:top w:val="none" w:sz="0" w:space="0" w:color="auto"/>
            <w:left w:val="none" w:sz="0" w:space="0" w:color="auto"/>
            <w:bottom w:val="none" w:sz="0" w:space="0" w:color="auto"/>
            <w:right w:val="none" w:sz="0" w:space="0" w:color="auto"/>
          </w:divBdr>
          <w:divsChild>
            <w:div w:id="956448960">
              <w:marLeft w:val="0"/>
              <w:marRight w:val="0"/>
              <w:marTop w:val="0"/>
              <w:marBottom w:val="0"/>
              <w:divBdr>
                <w:top w:val="none" w:sz="0" w:space="0" w:color="auto"/>
                <w:left w:val="none" w:sz="0" w:space="0" w:color="auto"/>
                <w:bottom w:val="none" w:sz="0" w:space="0" w:color="auto"/>
                <w:right w:val="none" w:sz="0" w:space="0" w:color="auto"/>
              </w:divBdr>
              <w:divsChild>
                <w:div w:id="173015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350281">
      <w:bodyDiv w:val="1"/>
      <w:marLeft w:val="0"/>
      <w:marRight w:val="0"/>
      <w:marTop w:val="0"/>
      <w:marBottom w:val="0"/>
      <w:divBdr>
        <w:top w:val="none" w:sz="0" w:space="0" w:color="auto"/>
        <w:left w:val="none" w:sz="0" w:space="0" w:color="auto"/>
        <w:bottom w:val="none" w:sz="0" w:space="0" w:color="auto"/>
        <w:right w:val="none" w:sz="0" w:space="0" w:color="auto"/>
      </w:divBdr>
      <w:divsChild>
        <w:div w:id="1244338726">
          <w:marLeft w:val="0"/>
          <w:marRight w:val="0"/>
          <w:marTop w:val="0"/>
          <w:marBottom w:val="0"/>
          <w:divBdr>
            <w:top w:val="none" w:sz="0" w:space="0" w:color="auto"/>
            <w:left w:val="none" w:sz="0" w:space="0" w:color="auto"/>
            <w:bottom w:val="none" w:sz="0" w:space="0" w:color="auto"/>
            <w:right w:val="none" w:sz="0" w:space="0" w:color="auto"/>
          </w:divBdr>
          <w:divsChild>
            <w:div w:id="2002536152">
              <w:marLeft w:val="0"/>
              <w:marRight w:val="0"/>
              <w:marTop w:val="0"/>
              <w:marBottom w:val="0"/>
              <w:divBdr>
                <w:top w:val="none" w:sz="0" w:space="0" w:color="auto"/>
                <w:left w:val="none" w:sz="0" w:space="0" w:color="auto"/>
                <w:bottom w:val="none" w:sz="0" w:space="0" w:color="auto"/>
                <w:right w:val="none" w:sz="0" w:space="0" w:color="auto"/>
              </w:divBdr>
            </w:div>
            <w:div w:id="1695033085">
              <w:marLeft w:val="0"/>
              <w:marRight w:val="0"/>
              <w:marTop w:val="0"/>
              <w:marBottom w:val="0"/>
              <w:divBdr>
                <w:top w:val="none" w:sz="0" w:space="0" w:color="auto"/>
                <w:left w:val="none" w:sz="0" w:space="0" w:color="auto"/>
                <w:bottom w:val="none" w:sz="0" w:space="0" w:color="auto"/>
                <w:right w:val="none" w:sz="0" w:space="0" w:color="auto"/>
              </w:divBdr>
            </w:div>
          </w:divsChild>
        </w:div>
        <w:div w:id="1133210355">
          <w:marLeft w:val="0"/>
          <w:marRight w:val="0"/>
          <w:marTop w:val="0"/>
          <w:marBottom w:val="0"/>
          <w:divBdr>
            <w:top w:val="none" w:sz="0" w:space="0" w:color="auto"/>
            <w:left w:val="none" w:sz="0" w:space="0" w:color="auto"/>
            <w:bottom w:val="none" w:sz="0" w:space="0" w:color="auto"/>
            <w:right w:val="none" w:sz="0" w:space="0" w:color="auto"/>
          </w:divBdr>
        </w:div>
      </w:divsChild>
    </w:div>
    <w:div w:id="626203293">
      <w:bodyDiv w:val="1"/>
      <w:marLeft w:val="0"/>
      <w:marRight w:val="0"/>
      <w:marTop w:val="0"/>
      <w:marBottom w:val="0"/>
      <w:divBdr>
        <w:top w:val="none" w:sz="0" w:space="0" w:color="auto"/>
        <w:left w:val="none" w:sz="0" w:space="0" w:color="auto"/>
        <w:bottom w:val="none" w:sz="0" w:space="0" w:color="auto"/>
        <w:right w:val="none" w:sz="0" w:space="0" w:color="auto"/>
      </w:divBdr>
      <w:divsChild>
        <w:div w:id="1168905024">
          <w:marLeft w:val="0"/>
          <w:marRight w:val="0"/>
          <w:marTop w:val="0"/>
          <w:marBottom w:val="0"/>
          <w:divBdr>
            <w:top w:val="none" w:sz="0" w:space="0" w:color="auto"/>
            <w:left w:val="none" w:sz="0" w:space="0" w:color="auto"/>
            <w:bottom w:val="none" w:sz="0" w:space="0" w:color="auto"/>
            <w:right w:val="none" w:sz="0" w:space="0" w:color="auto"/>
          </w:divBdr>
          <w:divsChild>
            <w:div w:id="1534810661">
              <w:marLeft w:val="0"/>
              <w:marRight w:val="0"/>
              <w:marTop w:val="0"/>
              <w:marBottom w:val="0"/>
              <w:divBdr>
                <w:top w:val="none" w:sz="0" w:space="0" w:color="auto"/>
                <w:left w:val="none" w:sz="0" w:space="0" w:color="auto"/>
                <w:bottom w:val="none" w:sz="0" w:space="0" w:color="auto"/>
                <w:right w:val="none" w:sz="0" w:space="0" w:color="auto"/>
              </w:divBdr>
            </w:div>
            <w:div w:id="1451238835">
              <w:marLeft w:val="0"/>
              <w:marRight w:val="0"/>
              <w:marTop w:val="0"/>
              <w:marBottom w:val="0"/>
              <w:divBdr>
                <w:top w:val="none" w:sz="0" w:space="0" w:color="auto"/>
                <w:left w:val="none" w:sz="0" w:space="0" w:color="auto"/>
                <w:bottom w:val="none" w:sz="0" w:space="0" w:color="auto"/>
                <w:right w:val="none" w:sz="0" w:space="0" w:color="auto"/>
              </w:divBdr>
            </w:div>
            <w:div w:id="1547065842">
              <w:marLeft w:val="0"/>
              <w:marRight w:val="0"/>
              <w:marTop w:val="0"/>
              <w:marBottom w:val="0"/>
              <w:divBdr>
                <w:top w:val="none" w:sz="0" w:space="0" w:color="auto"/>
                <w:left w:val="none" w:sz="0" w:space="0" w:color="auto"/>
                <w:bottom w:val="none" w:sz="0" w:space="0" w:color="auto"/>
                <w:right w:val="none" w:sz="0" w:space="0" w:color="auto"/>
              </w:divBdr>
              <w:divsChild>
                <w:div w:id="1282416676">
                  <w:marLeft w:val="0"/>
                  <w:marRight w:val="0"/>
                  <w:marTop w:val="0"/>
                  <w:marBottom w:val="0"/>
                  <w:divBdr>
                    <w:top w:val="none" w:sz="0" w:space="0" w:color="auto"/>
                    <w:left w:val="none" w:sz="0" w:space="0" w:color="auto"/>
                    <w:bottom w:val="none" w:sz="0" w:space="0" w:color="auto"/>
                    <w:right w:val="none" w:sz="0" w:space="0" w:color="auto"/>
                  </w:divBdr>
                </w:div>
                <w:div w:id="123743782">
                  <w:marLeft w:val="0"/>
                  <w:marRight w:val="0"/>
                  <w:marTop w:val="0"/>
                  <w:marBottom w:val="0"/>
                  <w:divBdr>
                    <w:top w:val="none" w:sz="0" w:space="0" w:color="auto"/>
                    <w:left w:val="none" w:sz="0" w:space="0" w:color="auto"/>
                    <w:bottom w:val="none" w:sz="0" w:space="0" w:color="auto"/>
                    <w:right w:val="none" w:sz="0" w:space="0" w:color="auto"/>
                  </w:divBdr>
                </w:div>
                <w:div w:id="93286727">
                  <w:marLeft w:val="0"/>
                  <w:marRight w:val="0"/>
                  <w:marTop w:val="0"/>
                  <w:marBottom w:val="0"/>
                  <w:divBdr>
                    <w:top w:val="none" w:sz="0" w:space="0" w:color="auto"/>
                    <w:left w:val="none" w:sz="0" w:space="0" w:color="auto"/>
                    <w:bottom w:val="none" w:sz="0" w:space="0" w:color="auto"/>
                    <w:right w:val="none" w:sz="0" w:space="0" w:color="auto"/>
                  </w:divBdr>
                </w:div>
              </w:divsChild>
            </w:div>
            <w:div w:id="888420731">
              <w:marLeft w:val="0"/>
              <w:marRight w:val="0"/>
              <w:marTop w:val="0"/>
              <w:marBottom w:val="0"/>
              <w:divBdr>
                <w:top w:val="none" w:sz="0" w:space="0" w:color="auto"/>
                <w:left w:val="none" w:sz="0" w:space="0" w:color="auto"/>
                <w:bottom w:val="none" w:sz="0" w:space="0" w:color="auto"/>
                <w:right w:val="none" w:sz="0" w:space="0" w:color="auto"/>
              </w:divBdr>
            </w:div>
          </w:divsChild>
        </w:div>
        <w:div w:id="198133237">
          <w:marLeft w:val="0"/>
          <w:marRight w:val="0"/>
          <w:marTop w:val="0"/>
          <w:marBottom w:val="0"/>
          <w:divBdr>
            <w:top w:val="none" w:sz="0" w:space="0" w:color="auto"/>
            <w:left w:val="none" w:sz="0" w:space="0" w:color="auto"/>
            <w:bottom w:val="none" w:sz="0" w:space="0" w:color="auto"/>
            <w:right w:val="none" w:sz="0" w:space="0" w:color="auto"/>
          </w:divBdr>
        </w:div>
        <w:div w:id="1716004410">
          <w:marLeft w:val="0"/>
          <w:marRight w:val="0"/>
          <w:marTop w:val="0"/>
          <w:marBottom w:val="0"/>
          <w:divBdr>
            <w:top w:val="none" w:sz="0" w:space="0" w:color="auto"/>
            <w:left w:val="none" w:sz="0" w:space="0" w:color="auto"/>
            <w:bottom w:val="none" w:sz="0" w:space="0" w:color="auto"/>
            <w:right w:val="none" w:sz="0" w:space="0" w:color="auto"/>
          </w:divBdr>
        </w:div>
      </w:divsChild>
    </w:div>
    <w:div w:id="628126131">
      <w:bodyDiv w:val="1"/>
      <w:marLeft w:val="0"/>
      <w:marRight w:val="0"/>
      <w:marTop w:val="0"/>
      <w:marBottom w:val="0"/>
      <w:divBdr>
        <w:top w:val="none" w:sz="0" w:space="0" w:color="auto"/>
        <w:left w:val="none" w:sz="0" w:space="0" w:color="auto"/>
        <w:bottom w:val="none" w:sz="0" w:space="0" w:color="auto"/>
        <w:right w:val="none" w:sz="0" w:space="0" w:color="auto"/>
      </w:divBdr>
      <w:divsChild>
        <w:div w:id="2070961495">
          <w:marLeft w:val="0"/>
          <w:marRight w:val="0"/>
          <w:marTop w:val="0"/>
          <w:marBottom w:val="0"/>
          <w:divBdr>
            <w:top w:val="none" w:sz="0" w:space="0" w:color="auto"/>
            <w:left w:val="none" w:sz="0" w:space="0" w:color="auto"/>
            <w:bottom w:val="none" w:sz="0" w:space="0" w:color="auto"/>
            <w:right w:val="none" w:sz="0" w:space="0" w:color="auto"/>
          </w:divBdr>
          <w:divsChild>
            <w:div w:id="295646262">
              <w:marLeft w:val="0"/>
              <w:marRight w:val="0"/>
              <w:marTop w:val="0"/>
              <w:marBottom w:val="0"/>
              <w:divBdr>
                <w:top w:val="none" w:sz="0" w:space="0" w:color="auto"/>
                <w:left w:val="none" w:sz="0" w:space="0" w:color="auto"/>
                <w:bottom w:val="none" w:sz="0" w:space="0" w:color="auto"/>
                <w:right w:val="none" w:sz="0" w:space="0" w:color="auto"/>
              </w:divBdr>
            </w:div>
            <w:div w:id="299458703">
              <w:marLeft w:val="0"/>
              <w:marRight w:val="0"/>
              <w:marTop w:val="0"/>
              <w:marBottom w:val="0"/>
              <w:divBdr>
                <w:top w:val="none" w:sz="0" w:space="0" w:color="auto"/>
                <w:left w:val="none" w:sz="0" w:space="0" w:color="auto"/>
                <w:bottom w:val="none" w:sz="0" w:space="0" w:color="auto"/>
                <w:right w:val="none" w:sz="0" w:space="0" w:color="auto"/>
              </w:divBdr>
            </w:div>
          </w:divsChild>
        </w:div>
        <w:div w:id="1957826972">
          <w:marLeft w:val="0"/>
          <w:marRight w:val="0"/>
          <w:marTop w:val="0"/>
          <w:marBottom w:val="0"/>
          <w:divBdr>
            <w:top w:val="none" w:sz="0" w:space="0" w:color="auto"/>
            <w:left w:val="none" w:sz="0" w:space="0" w:color="auto"/>
            <w:bottom w:val="none" w:sz="0" w:space="0" w:color="auto"/>
            <w:right w:val="none" w:sz="0" w:space="0" w:color="auto"/>
          </w:divBdr>
        </w:div>
      </w:divsChild>
    </w:div>
    <w:div w:id="629476864">
      <w:bodyDiv w:val="1"/>
      <w:marLeft w:val="0"/>
      <w:marRight w:val="0"/>
      <w:marTop w:val="0"/>
      <w:marBottom w:val="0"/>
      <w:divBdr>
        <w:top w:val="none" w:sz="0" w:space="0" w:color="auto"/>
        <w:left w:val="none" w:sz="0" w:space="0" w:color="auto"/>
        <w:bottom w:val="none" w:sz="0" w:space="0" w:color="auto"/>
        <w:right w:val="none" w:sz="0" w:space="0" w:color="auto"/>
      </w:divBdr>
      <w:divsChild>
        <w:div w:id="1236085183">
          <w:marLeft w:val="0"/>
          <w:marRight w:val="0"/>
          <w:marTop w:val="0"/>
          <w:marBottom w:val="0"/>
          <w:divBdr>
            <w:top w:val="none" w:sz="0" w:space="0" w:color="auto"/>
            <w:left w:val="none" w:sz="0" w:space="0" w:color="auto"/>
            <w:bottom w:val="none" w:sz="0" w:space="0" w:color="auto"/>
            <w:right w:val="none" w:sz="0" w:space="0" w:color="auto"/>
          </w:divBdr>
          <w:divsChild>
            <w:div w:id="1670012487">
              <w:marLeft w:val="0"/>
              <w:marRight w:val="0"/>
              <w:marTop w:val="0"/>
              <w:marBottom w:val="0"/>
              <w:divBdr>
                <w:top w:val="none" w:sz="0" w:space="0" w:color="auto"/>
                <w:left w:val="none" w:sz="0" w:space="0" w:color="auto"/>
                <w:bottom w:val="none" w:sz="0" w:space="0" w:color="auto"/>
                <w:right w:val="none" w:sz="0" w:space="0" w:color="auto"/>
              </w:divBdr>
            </w:div>
            <w:div w:id="1954163827">
              <w:marLeft w:val="0"/>
              <w:marRight w:val="0"/>
              <w:marTop w:val="0"/>
              <w:marBottom w:val="0"/>
              <w:divBdr>
                <w:top w:val="none" w:sz="0" w:space="0" w:color="auto"/>
                <w:left w:val="none" w:sz="0" w:space="0" w:color="auto"/>
                <w:bottom w:val="none" w:sz="0" w:space="0" w:color="auto"/>
                <w:right w:val="none" w:sz="0" w:space="0" w:color="auto"/>
              </w:divBdr>
            </w:div>
          </w:divsChild>
        </w:div>
        <w:div w:id="734594910">
          <w:marLeft w:val="0"/>
          <w:marRight w:val="0"/>
          <w:marTop w:val="0"/>
          <w:marBottom w:val="0"/>
          <w:divBdr>
            <w:top w:val="none" w:sz="0" w:space="0" w:color="auto"/>
            <w:left w:val="none" w:sz="0" w:space="0" w:color="auto"/>
            <w:bottom w:val="none" w:sz="0" w:space="0" w:color="auto"/>
            <w:right w:val="none" w:sz="0" w:space="0" w:color="auto"/>
          </w:divBdr>
        </w:div>
      </w:divsChild>
    </w:div>
    <w:div w:id="630789167">
      <w:bodyDiv w:val="1"/>
      <w:marLeft w:val="0"/>
      <w:marRight w:val="0"/>
      <w:marTop w:val="0"/>
      <w:marBottom w:val="0"/>
      <w:divBdr>
        <w:top w:val="none" w:sz="0" w:space="0" w:color="auto"/>
        <w:left w:val="none" w:sz="0" w:space="0" w:color="auto"/>
        <w:bottom w:val="none" w:sz="0" w:space="0" w:color="auto"/>
        <w:right w:val="none" w:sz="0" w:space="0" w:color="auto"/>
      </w:divBdr>
      <w:divsChild>
        <w:div w:id="467943337">
          <w:marLeft w:val="0"/>
          <w:marRight w:val="0"/>
          <w:marTop w:val="0"/>
          <w:marBottom w:val="0"/>
          <w:divBdr>
            <w:top w:val="none" w:sz="0" w:space="0" w:color="auto"/>
            <w:left w:val="none" w:sz="0" w:space="0" w:color="auto"/>
            <w:bottom w:val="none" w:sz="0" w:space="0" w:color="auto"/>
            <w:right w:val="none" w:sz="0" w:space="0" w:color="auto"/>
          </w:divBdr>
        </w:div>
        <w:div w:id="1530215135">
          <w:marLeft w:val="0"/>
          <w:marRight w:val="0"/>
          <w:marTop w:val="0"/>
          <w:marBottom w:val="0"/>
          <w:divBdr>
            <w:top w:val="none" w:sz="0" w:space="0" w:color="auto"/>
            <w:left w:val="none" w:sz="0" w:space="0" w:color="auto"/>
            <w:bottom w:val="none" w:sz="0" w:space="0" w:color="auto"/>
            <w:right w:val="none" w:sz="0" w:space="0" w:color="auto"/>
          </w:divBdr>
        </w:div>
        <w:div w:id="1108895278">
          <w:marLeft w:val="0"/>
          <w:marRight w:val="0"/>
          <w:marTop w:val="0"/>
          <w:marBottom w:val="0"/>
          <w:divBdr>
            <w:top w:val="none" w:sz="0" w:space="0" w:color="auto"/>
            <w:left w:val="none" w:sz="0" w:space="0" w:color="auto"/>
            <w:bottom w:val="none" w:sz="0" w:space="0" w:color="auto"/>
            <w:right w:val="none" w:sz="0" w:space="0" w:color="auto"/>
          </w:divBdr>
          <w:divsChild>
            <w:div w:id="813765168">
              <w:marLeft w:val="0"/>
              <w:marRight w:val="0"/>
              <w:marTop w:val="0"/>
              <w:marBottom w:val="0"/>
              <w:divBdr>
                <w:top w:val="none" w:sz="0" w:space="0" w:color="auto"/>
                <w:left w:val="none" w:sz="0" w:space="0" w:color="auto"/>
                <w:bottom w:val="none" w:sz="0" w:space="0" w:color="auto"/>
                <w:right w:val="none" w:sz="0" w:space="0" w:color="auto"/>
              </w:divBdr>
              <w:divsChild>
                <w:div w:id="60018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905727">
      <w:bodyDiv w:val="1"/>
      <w:marLeft w:val="0"/>
      <w:marRight w:val="0"/>
      <w:marTop w:val="0"/>
      <w:marBottom w:val="0"/>
      <w:divBdr>
        <w:top w:val="none" w:sz="0" w:space="0" w:color="auto"/>
        <w:left w:val="none" w:sz="0" w:space="0" w:color="auto"/>
        <w:bottom w:val="none" w:sz="0" w:space="0" w:color="auto"/>
        <w:right w:val="none" w:sz="0" w:space="0" w:color="auto"/>
      </w:divBdr>
      <w:divsChild>
        <w:div w:id="799809505">
          <w:marLeft w:val="0"/>
          <w:marRight w:val="0"/>
          <w:marTop w:val="0"/>
          <w:marBottom w:val="0"/>
          <w:divBdr>
            <w:top w:val="none" w:sz="0" w:space="0" w:color="auto"/>
            <w:left w:val="none" w:sz="0" w:space="0" w:color="auto"/>
            <w:bottom w:val="none" w:sz="0" w:space="0" w:color="auto"/>
            <w:right w:val="none" w:sz="0" w:space="0" w:color="auto"/>
          </w:divBdr>
          <w:divsChild>
            <w:div w:id="1032340598">
              <w:marLeft w:val="0"/>
              <w:marRight w:val="0"/>
              <w:marTop w:val="0"/>
              <w:marBottom w:val="0"/>
              <w:divBdr>
                <w:top w:val="none" w:sz="0" w:space="0" w:color="auto"/>
                <w:left w:val="none" w:sz="0" w:space="0" w:color="auto"/>
                <w:bottom w:val="none" w:sz="0" w:space="0" w:color="auto"/>
                <w:right w:val="none" w:sz="0" w:space="0" w:color="auto"/>
              </w:divBdr>
            </w:div>
            <w:div w:id="27532718">
              <w:marLeft w:val="0"/>
              <w:marRight w:val="0"/>
              <w:marTop w:val="0"/>
              <w:marBottom w:val="0"/>
              <w:divBdr>
                <w:top w:val="none" w:sz="0" w:space="0" w:color="auto"/>
                <w:left w:val="none" w:sz="0" w:space="0" w:color="auto"/>
                <w:bottom w:val="none" w:sz="0" w:space="0" w:color="auto"/>
                <w:right w:val="none" w:sz="0" w:space="0" w:color="auto"/>
              </w:divBdr>
            </w:div>
          </w:divsChild>
        </w:div>
        <w:div w:id="327952471">
          <w:marLeft w:val="0"/>
          <w:marRight w:val="0"/>
          <w:marTop w:val="0"/>
          <w:marBottom w:val="0"/>
          <w:divBdr>
            <w:top w:val="none" w:sz="0" w:space="0" w:color="auto"/>
            <w:left w:val="none" w:sz="0" w:space="0" w:color="auto"/>
            <w:bottom w:val="none" w:sz="0" w:space="0" w:color="auto"/>
            <w:right w:val="none" w:sz="0" w:space="0" w:color="auto"/>
          </w:divBdr>
        </w:div>
      </w:divsChild>
    </w:div>
    <w:div w:id="635914985">
      <w:bodyDiv w:val="1"/>
      <w:marLeft w:val="0"/>
      <w:marRight w:val="0"/>
      <w:marTop w:val="0"/>
      <w:marBottom w:val="0"/>
      <w:divBdr>
        <w:top w:val="none" w:sz="0" w:space="0" w:color="auto"/>
        <w:left w:val="none" w:sz="0" w:space="0" w:color="auto"/>
        <w:bottom w:val="none" w:sz="0" w:space="0" w:color="auto"/>
        <w:right w:val="none" w:sz="0" w:space="0" w:color="auto"/>
      </w:divBdr>
      <w:divsChild>
        <w:div w:id="132067289">
          <w:marLeft w:val="0"/>
          <w:marRight w:val="0"/>
          <w:marTop w:val="0"/>
          <w:marBottom w:val="0"/>
          <w:divBdr>
            <w:top w:val="none" w:sz="0" w:space="0" w:color="auto"/>
            <w:left w:val="none" w:sz="0" w:space="0" w:color="auto"/>
            <w:bottom w:val="none" w:sz="0" w:space="0" w:color="auto"/>
            <w:right w:val="none" w:sz="0" w:space="0" w:color="auto"/>
          </w:divBdr>
          <w:divsChild>
            <w:div w:id="1254973312">
              <w:marLeft w:val="0"/>
              <w:marRight w:val="0"/>
              <w:marTop w:val="0"/>
              <w:marBottom w:val="0"/>
              <w:divBdr>
                <w:top w:val="none" w:sz="0" w:space="0" w:color="auto"/>
                <w:left w:val="none" w:sz="0" w:space="0" w:color="auto"/>
                <w:bottom w:val="none" w:sz="0" w:space="0" w:color="auto"/>
                <w:right w:val="none" w:sz="0" w:space="0" w:color="auto"/>
              </w:divBdr>
            </w:div>
            <w:div w:id="1540126191">
              <w:marLeft w:val="0"/>
              <w:marRight w:val="0"/>
              <w:marTop w:val="0"/>
              <w:marBottom w:val="0"/>
              <w:divBdr>
                <w:top w:val="none" w:sz="0" w:space="0" w:color="auto"/>
                <w:left w:val="none" w:sz="0" w:space="0" w:color="auto"/>
                <w:bottom w:val="none" w:sz="0" w:space="0" w:color="auto"/>
                <w:right w:val="none" w:sz="0" w:space="0" w:color="auto"/>
              </w:divBdr>
            </w:div>
          </w:divsChild>
        </w:div>
        <w:div w:id="772897381">
          <w:marLeft w:val="0"/>
          <w:marRight w:val="0"/>
          <w:marTop w:val="0"/>
          <w:marBottom w:val="0"/>
          <w:divBdr>
            <w:top w:val="none" w:sz="0" w:space="0" w:color="auto"/>
            <w:left w:val="none" w:sz="0" w:space="0" w:color="auto"/>
            <w:bottom w:val="none" w:sz="0" w:space="0" w:color="auto"/>
            <w:right w:val="none" w:sz="0" w:space="0" w:color="auto"/>
          </w:divBdr>
        </w:div>
      </w:divsChild>
    </w:div>
    <w:div w:id="636185897">
      <w:bodyDiv w:val="1"/>
      <w:marLeft w:val="0"/>
      <w:marRight w:val="0"/>
      <w:marTop w:val="0"/>
      <w:marBottom w:val="0"/>
      <w:divBdr>
        <w:top w:val="none" w:sz="0" w:space="0" w:color="auto"/>
        <w:left w:val="none" w:sz="0" w:space="0" w:color="auto"/>
        <w:bottom w:val="none" w:sz="0" w:space="0" w:color="auto"/>
        <w:right w:val="none" w:sz="0" w:space="0" w:color="auto"/>
      </w:divBdr>
      <w:divsChild>
        <w:div w:id="1470704273">
          <w:marLeft w:val="0"/>
          <w:marRight w:val="0"/>
          <w:marTop w:val="0"/>
          <w:marBottom w:val="0"/>
          <w:divBdr>
            <w:top w:val="none" w:sz="0" w:space="0" w:color="auto"/>
            <w:left w:val="none" w:sz="0" w:space="0" w:color="auto"/>
            <w:bottom w:val="none" w:sz="0" w:space="0" w:color="auto"/>
            <w:right w:val="none" w:sz="0" w:space="0" w:color="auto"/>
          </w:divBdr>
          <w:divsChild>
            <w:div w:id="1267469725">
              <w:marLeft w:val="0"/>
              <w:marRight w:val="0"/>
              <w:marTop w:val="0"/>
              <w:marBottom w:val="0"/>
              <w:divBdr>
                <w:top w:val="none" w:sz="0" w:space="0" w:color="auto"/>
                <w:left w:val="none" w:sz="0" w:space="0" w:color="auto"/>
                <w:bottom w:val="none" w:sz="0" w:space="0" w:color="auto"/>
                <w:right w:val="none" w:sz="0" w:space="0" w:color="auto"/>
              </w:divBdr>
            </w:div>
            <w:div w:id="1451243599">
              <w:marLeft w:val="0"/>
              <w:marRight w:val="0"/>
              <w:marTop w:val="0"/>
              <w:marBottom w:val="0"/>
              <w:divBdr>
                <w:top w:val="none" w:sz="0" w:space="0" w:color="auto"/>
                <w:left w:val="none" w:sz="0" w:space="0" w:color="auto"/>
                <w:bottom w:val="none" w:sz="0" w:space="0" w:color="auto"/>
                <w:right w:val="none" w:sz="0" w:space="0" w:color="auto"/>
              </w:divBdr>
            </w:div>
          </w:divsChild>
        </w:div>
        <w:div w:id="545027745">
          <w:marLeft w:val="0"/>
          <w:marRight w:val="0"/>
          <w:marTop w:val="0"/>
          <w:marBottom w:val="0"/>
          <w:divBdr>
            <w:top w:val="none" w:sz="0" w:space="0" w:color="auto"/>
            <w:left w:val="none" w:sz="0" w:space="0" w:color="auto"/>
            <w:bottom w:val="none" w:sz="0" w:space="0" w:color="auto"/>
            <w:right w:val="none" w:sz="0" w:space="0" w:color="auto"/>
          </w:divBdr>
        </w:div>
      </w:divsChild>
    </w:div>
    <w:div w:id="636254725">
      <w:bodyDiv w:val="1"/>
      <w:marLeft w:val="0"/>
      <w:marRight w:val="0"/>
      <w:marTop w:val="0"/>
      <w:marBottom w:val="0"/>
      <w:divBdr>
        <w:top w:val="none" w:sz="0" w:space="0" w:color="auto"/>
        <w:left w:val="none" w:sz="0" w:space="0" w:color="auto"/>
        <w:bottom w:val="none" w:sz="0" w:space="0" w:color="auto"/>
        <w:right w:val="none" w:sz="0" w:space="0" w:color="auto"/>
      </w:divBdr>
      <w:divsChild>
        <w:div w:id="28605923">
          <w:marLeft w:val="0"/>
          <w:marRight w:val="0"/>
          <w:marTop w:val="0"/>
          <w:marBottom w:val="0"/>
          <w:divBdr>
            <w:top w:val="none" w:sz="0" w:space="0" w:color="auto"/>
            <w:left w:val="none" w:sz="0" w:space="0" w:color="auto"/>
            <w:bottom w:val="none" w:sz="0" w:space="0" w:color="auto"/>
            <w:right w:val="none" w:sz="0" w:space="0" w:color="auto"/>
          </w:divBdr>
          <w:divsChild>
            <w:div w:id="1360929688">
              <w:marLeft w:val="0"/>
              <w:marRight w:val="0"/>
              <w:marTop w:val="0"/>
              <w:marBottom w:val="0"/>
              <w:divBdr>
                <w:top w:val="none" w:sz="0" w:space="0" w:color="auto"/>
                <w:left w:val="none" w:sz="0" w:space="0" w:color="auto"/>
                <w:bottom w:val="none" w:sz="0" w:space="0" w:color="auto"/>
                <w:right w:val="none" w:sz="0" w:space="0" w:color="auto"/>
              </w:divBdr>
              <w:divsChild>
                <w:div w:id="398745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83733">
          <w:marLeft w:val="0"/>
          <w:marRight w:val="0"/>
          <w:marTop w:val="0"/>
          <w:marBottom w:val="0"/>
          <w:divBdr>
            <w:top w:val="none" w:sz="0" w:space="0" w:color="auto"/>
            <w:left w:val="none" w:sz="0" w:space="0" w:color="auto"/>
            <w:bottom w:val="none" w:sz="0" w:space="0" w:color="auto"/>
            <w:right w:val="none" w:sz="0" w:space="0" w:color="auto"/>
          </w:divBdr>
          <w:divsChild>
            <w:div w:id="2131897700">
              <w:marLeft w:val="0"/>
              <w:marRight w:val="0"/>
              <w:marTop w:val="0"/>
              <w:marBottom w:val="0"/>
              <w:divBdr>
                <w:top w:val="none" w:sz="0" w:space="0" w:color="auto"/>
                <w:left w:val="none" w:sz="0" w:space="0" w:color="auto"/>
                <w:bottom w:val="none" w:sz="0" w:space="0" w:color="auto"/>
                <w:right w:val="none" w:sz="0" w:space="0" w:color="auto"/>
              </w:divBdr>
              <w:divsChild>
                <w:div w:id="45344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73489">
          <w:marLeft w:val="0"/>
          <w:marRight w:val="0"/>
          <w:marTop w:val="0"/>
          <w:marBottom w:val="0"/>
          <w:divBdr>
            <w:top w:val="none" w:sz="0" w:space="0" w:color="auto"/>
            <w:left w:val="none" w:sz="0" w:space="0" w:color="auto"/>
            <w:bottom w:val="none" w:sz="0" w:space="0" w:color="auto"/>
            <w:right w:val="none" w:sz="0" w:space="0" w:color="auto"/>
          </w:divBdr>
          <w:divsChild>
            <w:div w:id="1602184778">
              <w:marLeft w:val="0"/>
              <w:marRight w:val="0"/>
              <w:marTop w:val="0"/>
              <w:marBottom w:val="0"/>
              <w:divBdr>
                <w:top w:val="none" w:sz="0" w:space="0" w:color="auto"/>
                <w:left w:val="none" w:sz="0" w:space="0" w:color="auto"/>
                <w:bottom w:val="none" w:sz="0" w:space="0" w:color="auto"/>
                <w:right w:val="none" w:sz="0" w:space="0" w:color="auto"/>
              </w:divBdr>
              <w:divsChild>
                <w:div w:id="207631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655499">
      <w:bodyDiv w:val="1"/>
      <w:marLeft w:val="0"/>
      <w:marRight w:val="0"/>
      <w:marTop w:val="0"/>
      <w:marBottom w:val="0"/>
      <w:divBdr>
        <w:top w:val="none" w:sz="0" w:space="0" w:color="auto"/>
        <w:left w:val="none" w:sz="0" w:space="0" w:color="auto"/>
        <w:bottom w:val="none" w:sz="0" w:space="0" w:color="auto"/>
        <w:right w:val="none" w:sz="0" w:space="0" w:color="auto"/>
      </w:divBdr>
      <w:divsChild>
        <w:div w:id="532882929">
          <w:marLeft w:val="0"/>
          <w:marRight w:val="0"/>
          <w:marTop w:val="0"/>
          <w:marBottom w:val="0"/>
          <w:divBdr>
            <w:top w:val="none" w:sz="0" w:space="0" w:color="auto"/>
            <w:left w:val="none" w:sz="0" w:space="0" w:color="auto"/>
            <w:bottom w:val="none" w:sz="0" w:space="0" w:color="auto"/>
            <w:right w:val="none" w:sz="0" w:space="0" w:color="auto"/>
          </w:divBdr>
        </w:div>
      </w:divsChild>
    </w:div>
    <w:div w:id="639307644">
      <w:bodyDiv w:val="1"/>
      <w:marLeft w:val="0"/>
      <w:marRight w:val="0"/>
      <w:marTop w:val="0"/>
      <w:marBottom w:val="0"/>
      <w:divBdr>
        <w:top w:val="none" w:sz="0" w:space="0" w:color="auto"/>
        <w:left w:val="none" w:sz="0" w:space="0" w:color="auto"/>
        <w:bottom w:val="none" w:sz="0" w:space="0" w:color="auto"/>
        <w:right w:val="none" w:sz="0" w:space="0" w:color="auto"/>
      </w:divBdr>
      <w:divsChild>
        <w:div w:id="674697461">
          <w:marLeft w:val="0"/>
          <w:marRight w:val="0"/>
          <w:marTop w:val="0"/>
          <w:marBottom w:val="0"/>
          <w:divBdr>
            <w:top w:val="none" w:sz="0" w:space="0" w:color="auto"/>
            <w:left w:val="none" w:sz="0" w:space="0" w:color="auto"/>
            <w:bottom w:val="none" w:sz="0" w:space="0" w:color="auto"/>
            <w:right w:val="none" w:sz="0" w:space="0" w:color="auto"/>
          </w:divBdr>
          <w:divsChild>
            <w:div w:id="444664669">
              <w:marLeft w:val="0"/>
              <w:marRight w:val="0"/>
              <w:marTop w:val="0"/>
              <w:marBottom w:val="0"/>
              <w:divBdr>
                <w:top w:val="none" w:sz="0" w:space="0" w:color="auto"/>
                <w:left w:val="none" w:sz="0" w:space="0" w:color="auto"/>
                <w:bottom w:val="none" w:sz="0" w:space="0" w:color="auto"/>
                <w:right w:val="none" w:sz="0" w:space="0" w:color="auto"/>
              </w:divBdr>
              <w:divsChild>
                <w:div w:id="795677450">
                  <w:marLeft w:val="0"/>
                  <w:marRight w:val="0"/>
                  <w:marTop w:val="0"/>
                  <w:marBottom w:val="0"/>
                  <w:divBdr>
                    <w:top w:val="none" w:sz="0" w:space="0" w:color="auto"/>
                    <w:left w:val="none" w:sz="0" w:space="0" w:color="auto"/>
                    <w:bottom w:val="none" w:sz="0" w:space="0" w:color="auto"/>
                    <w:right w:val="none" w:sz="0" w:space="0" w:color="auto"/>
                  </w:divBdr>
                </w:div>
                <w:div w:id="35275037">
                  <w:marLeft w:val="0"/>
                  <w:marRight w:val="0"/>
                  <w:marTop w:val="0"/>
                  <w:marBottom w:val="0"/>
                  <w:divBdr>
                    <w:top w:val="none" w:sz="0" w:space="0" w:color="auto"/>
                    <w:left w:val="none" w:sz="0" w:space="0" w:color="auto"/>
                    <w:bottom w:val="none" w:sz="0" w:space="0" w:color="auto"/>
                    <w:right w:val="none" w:sz="0" w:space="0" w:color="auto"/>
                  </w:divBdr>
                </w:div>
              </w:divsChild>
            </w:div>
            <w:div w:id="278419738">
              <w:marLeft w:val="0"/>
              <w:marRight w:val="0"/>
              <w:marTop w:val="0"/>
              <w:marBottom w:val="0"/>
              <w:divBdr>
                <w:top w:val="none" w:sz="0" w:space="0" w:color="auto"/>
                <w:left w:val="none" w:sz="0" w:space="0" w:color="auto"/>
                <w:bottom w:val="none" w:sz="0" w:space="0" w:color="auto"/>
                <w:right w:val="none" w:sz="0" w:space="0" w:color="auto"/>
              </w:divBdr>
              <w:divsChild>
                <w:div w:id="107624754">
                  <w:marLeft w:val="0"/>
                  <w:marRight w:val="0"/>
                  <w:marTop w:val="0"/>
                  <w:marBottom w:val="0"/>
                  <w:divBdr>
                    <w:top w:val="none" w:sz="0" w:space="0" w:color="auto"/>
                    <w:left w:val="none" w:sz="0" w:space="0" w:color="auto"/>
                    <w:bottom w:val="none" w:sz="0" w:space="0" w:color="auto"/>
                    <w:right w:val="none" w:sz="0" w:space="0" w:color="auto"/>
                  </w:divBdr>
                </w:div>
                <w:div w:id="35398632">
                  <w:marLeft w:val="0"/>
                  <w:marRight w:val="0"/>
                  <w:marTop w:val="0"/>
                  <w:marBottom w:val="0"/>
                  <w:divBdr>
                    <w:top w:val="none" w:sz="0" w:space="0" w:color="auto"/>
                    <w:left w:val="none" w:sz="0" w:space="0" w:color="auto"/>
                    <w:bottom w:val="none" w:sz="0" w:space="0" w:color="auto"/>
                    <w:right w:val="none" w:sz="0" w:space="0" w:color="auto"/>
                  </w:divBdr>
                </w:div>
              </w:divsChild>
            </w:div>
            <w:div w:id="942615746">
              <w:marLeft w:val="0"/>
              <w:marRight w:val="0"/>
              <w:marTop w:val="0"/>
              <w:marBottom w:val="0"/>
              <w:divBdr>
                <w:top w:val="none" w:sz="0" w:space="0" w:color="auto"/>
                <w:left w:val="none" w:sz="0" w:space="0" w:color="auto"/>
                <w:bottom w:val="none" w:sz="0" w:space="0" w:color="auto"/>
                <w:right w:val="none" w:sz="0" w:space="0" w:color="auto"/>
              </w:divBdr>
              <w:divsChild>
                <w:div w:id="1880126934">
                  <w:marLeft w:val="0"/>
                  <w:marRight w:val="0"/>
                  <w:marTop w:val="0"/>
                  <w:marBottom w:val="0"/>
                  <w:divBdr>
                    <w:top w:val="none" w:sz="0" w:space="0" w:color="auto"/>
                    <w:left w:val="none" w:sz="0" w:space="0" w:color="auto"/>
                    <w:bottom w:val="none" w:sz="0" w:space="0" w:color="auto"/>
                    <w:right w:val="none" w:sz="0" w:space="0" w:color="auto"/>
                  </w:divBdr>
                </w:div>
                <w:div w:id="858736843">
                  <w:marLeft w:val="0"/>
                  <w:marRight w:val="0"/>
                  <w:marTop w:val="0"/>
                  <w:marBottom w:val="0"/>
                  <w:divBdr>
                    <w:top w:val="none" w:sz="0" w:space="0" w:color="auto"/>
                    <w:left w:val="none" w:sz="0" w:space="0" w:color="auto"/>
                    <w:bottom w:val="none" w:sz="0" w:space="0" w:color="auto"/>
                    <w:right w:val="none" w:sz="0" w:space="0" w:color="auto"/>
                  </w:divBdr>
                </w:div>
              </w:divsChild>
            </w:div>
            <w:div w:id="33963777">
              <w:marLeft w:val="0"/>
              <w:marRight w:val="0"/>
              <w:marTop w:val="0"/>
              <w:marBottom w:val="0"/>
              <w:divBdr>
                <w:top w:val="none" w:sz="0" w:space="0" w:color="auto"/>
                <w:left w:val="none" w:sz="0" w:space="0" w:color="auto"/>
                <w:bottom w:val="none" w:sz="0" w:space="0" w:color="auto"/>
                <w:right w:val="none" w:sz="0" w:space="0" w:color="auto"/>
              </w:divBdr>
              <w:divsChild>
                <w:div w:id="582839690">
                  <w:marLeft w:val="0"/>
                  <w:marRight w:val="0"/>
                  <w:marTop w:val="0"/>
                  <w:marBottom w:val="0"/>
                  <w:divBdr>
                    <w:top w:val="none" w:sz="0" w:space="0" w:color="auto"/>
                    <w:left w:val="none" w:sz="0" w:space="0" w:color="auto"/>
                    <w:bottom w:val="none" w:sz="0" w:space="0" w:color="auto"/>
                    <w:right w:val="none" w:sz="0" w:space="0" w:color="auto"/>
                  </w:divBdr>
                </w:div>
                <w:div w:id="1850441567">
                  <w:marLeft w:val="0"/>
                  <w:marRight w:val="0"/>
                  <w:marTop w:val="0"/>
                  <w:marBottom w:val="0"/>
                  <w:divBdr>
                    <w:top w:val="none" w:sz="0" w:space="0" w:color="auto"/>
                    <w:left w:val="none" w:sz="0" w:space="0" w:color="auto"/>
                    <w:bottom w:val="none" w:sz="0" w:space="0" w:color="auto"/>
                    <w:right w:val="none" w:sz="0" w:space="0" w:color="auto"/>
                  </w:divBdr>
                </w:div>
              </w:divsChild>
            </w:div>
            <w:div w:id="1939480003">
              <w:marLeft w:val="0"/>
              <w:marRight w:val="0"/>
              <w:marTop w:val="0"/>
              <w:marBottom w:val="0"/>
              <w:divBdr>
                <w:top w:val="none" w:sz="0" w:space="0" w:color="auto"/>
                <w:left w:val="none" w:sz="0" w:space="0" w:color="auto"/>
                <w:bottom w:val="none" w:sz="0" w:space="0" w:color="auto"/>
                <w:right w:val="none" w:sz="0" w:space="0" w:color="auto"/>
              </w:divBdr>
              <w:divsChild>
                <w:div w:id="477235445">
                  <w:marLeft w:val="0"/>
                  <w:marRight w:val="0"/>
                  <w:marTop w:val="0"/>
                  <w:marBottom w:val="0"/>
                  <w:divBdr>
                    <w:top w:val="none" w:sz="0" w:space="0" w:color="auto"/>
                    <w:left w:val="none" w:sz="0" w:space="0" w:color="auto"/>
                    <w:bottom w:val="none" w:sz="0" w:space="0" w:color="auto"/>
                    <w:right w:val="none" w:sz="0" w:space="0" w:color="auto"/>
                  </w:divBdr>
                </w:div>
                <w:div w:id="1088620187">
                  <w:marLeft w:val="0"/>
                  <w:marRight w:val="0"/>
                  <w:marTop w:val="0"/>
                  <w:marBottom w:val="0"/>
                  <w:divBdr>
                    <w:top w:val="none" w:sz="0" w:space="0" w:color="auto"/>
                    <w:left w:val="none" w:sz="0" w:space="0" w:color="auto"/>
                    <w:bottom w:val="none" w:sz="0" w:space="0" w:color="auto"/>
                    <w:right w:val="none" w:sz="0" w:space="0" w:color="auto"/>
                  </w:divBdr>
                </w:div>
              </w:divsChild>
            </w:div>
            <w:div w:id="426577423">
              <w:marLeft w:val="0"/>
              <w:marRight w:val="0"/>
              <w:marTop w:val="0"/>
              <w:marBottom w:val="0"/>
              <w:divBdr>
                <w:top w:val="none" w:sz="0" w:space="0" w:color="auto"/>
                <w:left w:val="none" w:sz="0" w:space="0" w:color="auto"/>
                <w:bottom w:val="none" w:sz="0" w:space="0" w:color="auto"/>
                <w:right w:val="none" w:sz="0" w:space="0" w:color="auto"/>
              </w:divBdr>
              <w:divsChild>
                <w:div w:id="1470853537">
                  <w:marLeft w:val="0"/>
                  <w:marRight w:val="0"/>
                  <w:marTop w:val="0"/>
                  <w:marBottom w:val="0"/>
                  <w:divBdr>
                    <w:top w:val="none" w:sz="0" w:space="0" w:color="auto"/>
                    <w:left w:val="none" w:sz="0" w:space="0" w:color="auto"/>
                    <w:bottom w:val="none" w:sz="0" w:space="0" w:color="auto"/>
                    <w:right w:val="none" w:sz="0" w:space="0" w:color="auto"/>
                  </w:divBdr>
                </w:div>
                <w:div w:id="1238398998">
                  <w:marLeft w:val="0"/>
                  <w:marRight w:val="0"/>
                  <w:marTop w:val="0"/>
                  <w:marBottom w:val="0"/>
                  <w:divBdr>
                    <w:top w:val="none" w:sz="0" w:space="0" w:color="auto"/>
                    <w:left w:val="none" w:sz="0" w:space="0" w:color="auto"/>
                    <w:bottom w:val="none" w:sz="0" w:space="0" w:color="auto"/>
                    <w:right w:val="none" w:sz="0" w:space="0" w:color="auto"/>
                  </w:divBdr>
                </w:div>
              </w:divsChild>
            </w:div>
            <w:div w:id="1752702397">
              <w:marLeft w:val="0"/>
              <w:marRight w:val="0"/>
              <w:marTop w:val="0"/>
              <w:marBottom w:val="0"/>
              <w:divBdr>
                <w:top w:val="none" w:sz="0" w:space="0" w:color="auto"/>
                <w:left w:val="none" w:sz="0" w:space="0" w:color="auto"/>
                <w:bottom w:val="none" w:sz="0" w:space="0" w:color="auto"/>
                <w:right w:val="none" w:sz="0" w:space="0" w:color="auto"/>
              </w:divBdr>
              <w:divsChild>
                <w:div w:id="1718235614">
                  <w:marLeft w:val="0"/>
                  <w:marRight w:val="0"/>
                  <w:marTop w:val="0"/>
                  <w:marBottom w:val="0"/>
                  <w:divBdr>
                    <w:top w:val="none" w:sz="0" w:space="0" w:color="auto"/>
                    <w:left w:val="none" w:sz="0" w:space="0" w:color="auto"/>
                    <w:bottom w:val="none" w:sz="0" w:space="0" w:color="auto"/>
                    <w:right w:val="none" w:sz="0" w:space="0" w:color="auto"/>
                  </w:divBdr>
                </w:div>
                <w:div w:id="385497388">
                  <w:marLeft w:val="0"/>
                  <w:marRight w:val="0"/>
                  <w:marTop w:val="0"/>
                  <w:marBottom w:val="0"/>
                  <w:divBdr>
                    <w:top w:val="none" w:sz="0" w:space="0" w:color="auto"/>
                    <w:left w:val="none" w:sz="0" w:space="0" w:color="auto"/>
                    <w:bottom w:val="none" w:sz="0" w:space="0" w:color="auto"/>
                    <w:right w:val="none" w:sz="0" w:space="0" w:color="auto"/>
                  </w:divBdr>
                </w:div>
              </w:divsChild>
            </w:div>
            <w:div w:id="850416091">
              <w:marLeft w:val="0"/>
              <w:marRight w:val="0"/>
              <w:marTop w:val="0"/>
              <w:marBottom w:val="0"/>
              <w:divBdr>
                <w:top w:val="none" w:sz="0" w:space="0" w:color="auto"/>
                <w:left w:val="none" w:sz="0" w:space="0" w:color="auto"/>
                <w:bottom w:val="none" w:sz="0" w:space="0" w:color="auto"/>
                <w:right w:val="none" w:sz="0" w:space="0" w:color="auto"/>
              </w:divBdr>
              <w:divsChild>
                <w:div w:id="1871722592">
                  <w:marLeft w:val="0"/>
                  <w:marRight w:val="0"/>
                  <w:marTop w:val="0"/>
                  <w:marBottom w:val="0"/>
                  <w:divBdr>
                    <w:top w:val="none" w:sz="0" w:space="0" w:color="auto"/>
                    <w:left w:val="none" w:sz="0" w:space="0" w:color="auto"/>
                    <w:bottom w:val="none" w:sz="0" w:space="0" w:color="auto"/>
                    <w:right w:val="none" w:sz="0" w:space="0" w:color="auto"/>
                  </w:divBdr>
                </w:div>
                <w:div w:id="1524711516">
                  <w:marLeft w:val="0"/>
                  <w:marRight w:val="0"/>
                  <w:marTop w:val="0"/>
                  <w:marBottom w:val="0"/>
                  <w:divBdr>
                    <w:top w:val="none" w:sz="0" w:space="0" w:color="auto"/>
                    <w:left w:val="none" w:sz="0" w:space="0" w:color="auto"/>
                    <w:bottom w:val="none" w:sz="0" w:space="0" w:color="auto"/>
                    <w:right w:val="none" w:sz="0" w:space="0" w:color="auto"/>
                  </w:divBdr>
                </w:div>
              </w:divsChild>
            </w:div>
            <w:div w:id="1834374180">
              <w:marLeft w:val="0"/>
              <w:marRight w:val="0"/>
              <w:marTop w:val="0"/>
              <w:marBottom w:val="0"/>
              <w:divBdr>
                <w:top w:val="none" w:sz="0" w:space="0" w:color="auto"/>
                <w:left w:val="none" w:sz="0" w:space="0" w:color="auto"/>
                <w:bottom w:val="none" w:sz="0" w:space="0" w:color="auto"/>
                <w:right w:val="none" w:sz="0" w:space="0" w:color="auto"/>
              </w:divBdr>
              <w:divsChild>
                <w:div w:id="1791167717">
                  <w:marLeft w:val="0"/>
                  <w:marRight w:val="0"/>
                  <w:marTop w:val="0"/>
                  <w:marBottom w:val="0"/>
                  <w:divBdr>
                    <w:top w:val="none" w:sz="0" w:space="0" w:color="auto"/>
                    <w:left w:val="none" w:sz="0" w:space="0" w:color="auto"/>
                    <w:bottom w:val="none" w:sz="0" w:space="0" w:color="auto"/>
                    <w:right w:val="none" w:sz="0" w:space="0" w:color="auto"/>
                  </w:divBdr>
                </w:div>
                <w:div w:id="1233809188">
                  <w:marLeft w:val="0"/>
                  <w:marRight w:val="0"/>
                  <w:marTop w:val="0"/>
                  <w:marBottom w:val="0"/>
                  <w:divBdr>
                    <w:top w:val="none" w:sz="0" w:space="0" w:color="auto"/>
                    <w:left w:val="none" w:sz="0" w:space="0" w:color="auto"/>
                    <w:bottom w:val="none" w:sz="0" w:space="0" w:color="auto"/>
                    <w:right w:val="none" w:sz="0" w:space="0" w:color="auto"/>
                  </w:divBdr>
                </w:div>
              </w:divsChild>
            </w:div>
            <w:div w:id="964385321">
              <w:marLeft w:val="0"/>
              <w:marRight w:val="0"/>
              <w:marTop w:val="0"/>
              <w:marBottom w:val="0"/>
              <w:divBdr>
                <w:top w:val="none" w:sz="0" w:space="0" w:color="auto"/>
                <w:left w:val="none" w:sz="0" w:space="0" w:color="auto"/>
                <w:bottom w:val="none" w:sz="0" w:space="0" w:color="auto"/>
                <w:right w:val="none" w:sz="0" w:space="0" w:color="auto"/>
              </w:divBdr>
              <w:divsChild>
                <w:div w:id="2006277608">
                  <w:marLeft w:val="0"/>
                  <w:marRight w:val="0"/>
                  <w:marTop w:val="0"/>
                  <w:marBottom w:val="0"/>
                  <w:divBdr>
                    <w:top w:val="none" w:sz="0" w:space="0" w:color="auto"/>
                    <w:left w:val="none" w:sz="0" w:space="0" w:color="auto"/>
                    <w:bottom w:val="none" w:sz="0" w:space="0" w:color="auto"/>
                    <w:right w:val="none" w:sz="0" w:space="0" w:color="auto"/>
                  </w:divBdr>
                </w:div>
                <w:div w:id="317731148">
                  <w:marLeft w:val="0"/>
                  <w:marRight w:val="0"/>
                  <w:marTop w:val="0"/>
                  <w:marBottom w:val="0"/>
                  <w:divBdr>
                    <w:top w:val="none" w:sz="0" w:space="0" w:color="auto"/>
                    <w:left w:val="none" w:sz="0" w:space="0" w:color="auto"/>
                    <w:bottom w:val="none" w:sz="0" w:space="0" w:color="auto"/>
                    <w:right w:val="none" w:sz="0" w:space="0" w:color="auto"/>
                  </w:divBdr>
                </w:div>
              </w:divsChild>
            </w:div>
            <w:div w:id="19792603">
              <w:marLeft w:val="0"/>
              <w:marRight w:val="0"/>
              <w:marTop w:val="0"/>
              <w:marBottom w:val="0"/>
              <w:divBdr>
                <w:top w:val="none" w:sz="0" w:space="0" w:color="auto"/>
                <w:left w:val="none" w:sz="0" w:space="0" w:color="auto"/>
                <w:bottom w:val="none" w:sz="0" w:space="0" w:color="auto"/>
                <w:right w:val="none" w:sz="0" w:space="0" w:color="auto"/>
              </w:divBdr>
              <w:divsChild>
                <w:div w:id="28801590">
                  <w:marLeft w:val="0"/>
                  <w:marRight w:val="0"/>
                  <w:marTop w:val="0"/>
                  <w:marBottom w:val="0"/>
                  <w:divBdr>
                    <w:top w:val="none" w:sz="0" w:space="0" w:color="auto"/>
                    <w:left w:val="none" w:sz="0" w:space="0" w:color="auto"/>
                    <w:bottom w:val="none" w:sz="0" w:space="0" w:color="auto"/>
                    <w:right w:val="none" w:sz="0" w:space="0" w:color="auto"/>
                  </w:divBdr>
                </w:div>
                <w:div w:id="589506436">
                  <w:marLeft w:val="0"/>
                  <w:marRight w:val="0"/>
                  <w:marTop w:val="0"/>
                  <w:marBottom w:val="0"/>
                  <w:divBdr>
                    <w:top w:val="none" w:sz="0" w:space="0" w:color="auto"/>
                    <w:left w:val="none" w:sz="0" w:space="0" w:color="auto"/>
                    <w:bottom w:val="none" w:sz="0" w:space="0" w:color="auto"/>
                    <w:right w:val="none" w:sz="0" w:space="0" w:color="auto"/>
                  </w:divBdr>
                </w:div>
              </w:divsChild>
            </w:div>
            <w:div w:id="397288452">
              <w:marLeft w:val="0"/>
              <w:marRight w:val="0"/>
              <w:marTop w:val="0"/>
              <w:marBottom w:val="0"/>
              <w:divBdr>
                <w:top w:val="none" w:sz="0" w:space="0" w:color="auto"/>
                <w:left w:val="none" w:sz="0" w:space="0" w:color="auto"/>
                <w:bottom w:val="none" w:sz="0" w:space="0" w:color="auto"/>
                <w:right w:val="none" w:sz="0" w:space="0" w:color="auto"/>
              </w:divBdr>
              <w:divsChild>
                <w:div w:id="626275914">
                  <w:marLeft w:val="0"/>
                  <w:marRight w:val="0"/>
                  <w:marTop w:val="0"/>
                  <w:marBottom w:val="0"/>
                  <w:divBdr>
                    <w:top w:val="none" w:sz="0" w:space="0" w:color="auto"/>
                    <w:left w:val="none" w:sz="0" w:space="0" w:color="auto"/>
                    <w:bottom w:val="none" w:sz="0" w:space="0" w:color="auto"/>
                    <w:right w:val="none" w:sz="0" w:space="0" w:color="auto"/>
                  </w:divBdr>
                </w:div>
                <w:div w:id="1265766011">
                  <w:marLeft w:val="0"/>
                  <w:marRight w:val="0"/>
                  <w:marTop w:val="0"/>
                  <w:marBottom w:val="0"/>
                  <w:divBdr>
                    <w:top w:val="none" w:sz="0" w:space="0" w:color="auto"/>
                    <w:left w:val="none" w:sz="0" w:space="0" w:color="auto"/>
                    <w:bottom w:val="none" w:sz="0" w:space="0" w:color="auto"/>
                    <w:right w:val="none" w:sz="0" w:space="0" w:color="auto"/>
                  </w:divBdr>
                </w:div>
              </w:divsChild>
            </w:div>
            <w:div w:id="2031297906">
              <w:marLeft w:val="0"/>
              <w:marRight w:val="0"/>
              <w:marTop w:val="0"/>
              <w:marBottom w:val="0"/>
              <w:divBdr>
                <w:top w:val="none" w:sz="0" w:space="0" w:color="auto"/>
                <w:left w:val="none" w:sz="0" w:space="0" w:color="auto"/>
                <w:bottom w:val="none" w:sz="0" w:space="0" w:color="auto"/>
                <w:right w:val="none" w:sz="0" w:space="0" w:color="auto"/>
              </w:divBdr>
              <w:divsChild>
                <w:div w:id="998577248">
                  <w:marLeft w:val="0"/>
                  <w:marRight w:val="0"/>
                  <w:marTop w:val="0"/>
                  <w:marBottom w:val="0"/>
                  <w:divBdr>
                    <w:top w:val="none" w:sz="0" w:space="0" w:color="auto"/>
                    <w:left w:val="none" w:sz="0" w:space="0" w:color="auto"/>
                    <w:bottom w:val="none" w:sz="0" w:space="0" w:color="auto"/>
                    <w:right w:val="none" w:sz="0" w:space="0" w:color="auto"/>
                  </w:divBdr>
                </w:div>
                <w:div w:id="1922181089">
                  <w:marLeft w:val="0"/>
                  <w:marRight w:val="0"/>
                  <w:marTop w:val="0"/>
                  <w:marBottom w:val="0"/>
                  <w:divBdr>
                    <w:top w:val="none" w:sz="0" w:space="0" w:color="auto"/>
                    <w:left w:val="none" w:sz="0" w:space="0" w:color="auto"/>
                    <w:bottom w:val="none" w:sz="0" w:space="0" w:color="auto"/>
                    <w:right w:val="none" w:sz="0" w:space="0" w:color="auto"/>
                  </w:divBdr>
                </w:div>
              </w:divsChild>
            </w:div>
            <w:div w:id="728772067">
              <w:marLeft w:val="0"/>
              <w:marRight w:val="0"/>
              <w:marTop w:val="0"/>
              <w:marBottom w:val="0"/>
              <w:divBdr>
                <w:top w:val="none" w:sz="0" w:space="0" w:color="auto"/>
                <w:left w:val="none" w:sz="0" w:space="0" w:color="auto"/>
                <w:bottom w:val="none" w:sz="0" w:space="0" w:color="auto"/>
                <w:right w:val="none" w:sz="0" w:space="0" w:color="auto"/>
              </w:divBdr>
              <w:divsChild>
                <w:div w:id="347562131">
                  <w:marLeft w:val="0"/>
                  <w:marRight w:val="0"/>
                  <w:marTop w:val="0"/>
                  <w:marBottom w:val="0"/>
                  <w:divBdr>
                    <w:top w:val="none" w:sz="0" w:space="0" w:color="auto"/>
                    <w:left w:val="none" w:sz="0" w:space="0" w:color="auto"/>
                    <w:bottom w:val="none" w:sz="0" w:space="0" w:color="auto"/>
                    <w:right w:val="none" w:sz="0" w:space="0" w:color="auto"/>
                  </w:divBdr>
                </w:div>
                <w:div w:id="243730730">
                  <w:marLeft w:val="0"/>
                  <w:marRight w:val="0"/>
                  <w:marTop w:val="0"/>
                  <w:marBottom w:val="0"/>
                  <w:divBdr>
                    <w:top w:val="none" w:sz="0" w:space="0" w:color="auto"/>
                    <w:left w:val="none" w:sz="0" w:space="0" w:color="auto"/>
                    <w:bottom w:val="none" w:sz="0" w:space="0" w:color="auto"/>
                    <w:right w:val="none" w:sz="0" w:space="0" w:color="auto"/>
                  </w:divBdr>
                </w:div>
              </w:divsChild>
            </w:div>
            <w:div w:id="1907842218">
              <w:marLeft w:val="0"/>
              <w:marRight w:val="0"/>
              <w:marTop w:val="0"/>
              <w:marBottom w:val="0"/>
              <w:divBdr>
                <w:top w:val="none" w:sz="0" w:space="0" w:color="auto"/>
                <w:left w:val="none" w:sz="0" w:space="0" w:color="auto"/>
                <w:bottom w:val="none" w:sz="0" w:space="0" w:color="auto"/>
                <w:right w:val="none" w:sz="0" w:space="0" w:color="auto"/>
              </w:divBdr>
              <w:divsChild>
                <w:div w:id="11995259">
                  <w:marLeft w:val="0"/>
                  <w:marRight w:val="0"/>
                  <w:marTop w:val="0"/>
                  <w:marBottom w:val="0"/>
                  <w:divBdr>
                    <w:top w:val="none" w:sz="0" w:space="0" w:color="auto"/>
                    <w:left w:val="none" w:sz="0" w:space="0" w:color="auto"/>
                    <w:bottom w:val="none" w:sz="0" w:space="0" w:color="auto"/>
                    <w:right w:val="none" w:sz="0" w:space="0" w:color="auto"/>
                  </w:divBdr>
                </w:div>
                <w:div w:id="1879776524">
                  <w:marLeft w:val="0"/>
                  <w:marRight w:val="0"/>
                  <w:marTop w:val="0"/>
                  <w:marBottom w:val="0"/>
                  <w:divBdr>
                    <w:top w:val="none" w:sz="0" w:space="0" w:color="auto"/>
                    <w:left w:val="none" w:sz="0" w:space="0" w:color="auto"/>
                    <w:bottom w:val="none" w:sz="0" w:space="0" w:color="auto"/>
                    <w:right w:val="none" w:sz="0" w:space="0" w:color="auto"/>
                  </w:divBdr>
                </w:div>
              </w:divsChild>
            </w:div>
            <w:div w:id="1972587532">
              <w:marLeft w:val="0"/>
              <w:marRight w:val="0"/>
              <w:marTop w:val="0"/>
              <w:marBottom w:val="0"/>
              <w:divBdr>
                <w:top w:val="none" w:sz="0" w:space="0" w:color="auto"/>
                <w:left w:val="none" w:sz="0" w:space="0" w:color="auto"/>
                <w:bottom w:val="none" w:sz="0" w:space="0" w:color="auto"/>
                <w:right w:val="none" w:sz="0" w:space="0" w:color="auto"/>
              </w:divBdr>
              <w:divsChild>
                <w:div w:id="100498762">
                  <w:marLeft w:val="0"/>
                  <w:marRight w:val="0"/>
                  <w:marTop w:val="0"/>
                  <w:marBottom w:val="0"/>
                  <w:divBdr>
                    <w:top w:val="none" w:sz="0" w:space="0" w:color="auto"/>
                    <w:left w:val="none" w:sz="0" w:space="0" w:color="auto"/>
                    <w:bottom w:val="none" w:sz="0" w:space="0" w:color="auto"/>
                    <w:right w:val="none" w:sz="0" w:space="0" w:color="auto"/>
                  </w:divBdr>
                </w:div>
                <w:div w:id="563640051">
                  <w:marLeft w:val="0"/>
                  <w:marRight w:val="0"/>
                  <w:marTop w:val="0"/>
                  <w:marBottom w:val="0"/>
                  <w:divBdr>
                    <w:top w:val="none" w:sz="0" w:space="0" w:color="auto"/>
                    <w:left w:val="none" w:sz="0" w:space="0" w:color="auto"/>
                    <w:bottom w:val="none" w:sz="0" w:space="0" w:color="auto"/>
                    <w:right w:val="none" w:sz="0" w:space="0" w:color="auto"/>
                  </w:divBdr>
                </w:div>
              </w:divsChild>
            </w:div>
            <w:div w:id="1228105184">
              <w:marLeft w:val="0"/>
              <w:marRight w:val="0"/>
              <w:marTop w:val="0"/>
              <w:marBottom w:val="0"/>
              <w:divBdr>
                <w:top w:val="none" w:sz="0" w:space="0" w:color="auto"/>
                <w:left w:val="none" w:sz="0" w:space="0" w:color="auto"/>
                <w:bottom w:val="none" w:sz="0" w:space="0" w:color="auto"/>
                <w:right w:val="none" w:sz="0" w:space="0" w:color="auto"/>
              </w:divBdr>
              <w:divsChild>
                <w:div w:id="402996914">
                  <w:marLeft w:val="0"/>
                  <w:marRight w:val="0"/>
                  <w:marTop w:val="0"/>
                  <w:marBottom w:val="0"/>
                  <w:divBdr>
                    <w:top w:val="none" w:sz="0" w:space="0" w:color="auto"/>
                    <w:left w:val="none" w:sz="0" w:space="0" w:color="auto"/>
                    <w:bottom w:val="none" w:sz="0" w:space="0" w:color="auto"/>
                    <w:right w:val="none" w:sz="0" w:space="0" w:color="auto"/>
                  </w:divBdr>
                </w:div>
                <w:div w:id="1168448763">
                  <w:marLeft w:val="0"/>
                  <w:marRight w:val="0"/>
                  <w:marTop w:val="0"/>
                  <w:marBottom w:val="0"/>
                  <w:divBdr>
                    <w:top w:val="none" w:sz="0" w:space="0" w:color="auto"/>
                    <w:left w:val="none" w:sz="0" w:space="0" w:color="auto"/>
                    <w:bottom w:val="none" w:sz="0" w:space="0" w:color="auto"/>
                    <w:right w:val="none" w:sz="0" w:space="0" w:color="auto"/>
                  </w:divBdr>
                </w:div>
              </w:divsChild>
            </w:div>
            <w:div w:id="1452477557">
              <w:marLeft w:val="0"/>
              <w:marRight w:val="0"/>
              <w:marTop w:val="0"/>
              <w:marBottom w:val="0"/>
              <w:divBdr>
                <w:top w:val="none" w:sz="0" w:space="0" w:color="auto"/>
                <w:left w:val="none" w:sz="0" w:space="0" w:color="auto"/>
                <w:bottom w:val="none" w:sz="0" w:space="0" w:color="auto"/>
                <w:right w:val="none" w:sz="0" w:space="0" w:color="auto"/>
              </w:divBdr>
              <w:divsChild>
                <w:div w:id="2036078267">
                  <w:marLeft w:val="0"/>
                  <w:marRight w:val="0"/>
                  <w:marTop w:val="0"/>
                  <w:marBottom w:val="0"/>
                  <w:divBdr>
                    <w:top w:val="none" w:sz="0" w:space="0" w:color="auto"/>
                    <w:left w:val="none" w:sz="0" w:space="0" w:color="auto"/>
                    <w:bottom w:val="none" w:sz="0" w:space="0" w:color="auto"/>
                    <w:right w:val="none" w:sz="0" w:space="0" w:color="auto"/>
                  </w:divBdr>
                </w:div>
                <w:div w:id="529031721">
                  <w:marLeft w:val="0"/>
                  <w:marRight w:val="0"/>
                  <w:marTop w:val="0"/>
                  <w:marBottom w:val="0"/>
                  <w:divBdr>
                    <w:top w:val="none" w:sz="0" w:space="0" w:color="auto"/>
                    <w:left w:val="none" w:sz="0" w:space="0" w:color="auto"/>
                    <w:bottom w:val="none" w:sz="0" w:space="0" w:color="auto"/>
                    <w:right w:val="none" w:sz="0" w:space="0" w:color="auto"/>
                  </w:divBdr>
                </w:div>
              </w:divsChild>
            </w:div>
            <w:div w:id="809521016">
              <w:marLeft w:val="0"/>
              <w:marRight w:val="0"/>
              <w:marTop w:val="0"/>
              <w:marBottom w:val="0"/>
              <w:divBdr>
                <w:top w:val="none" w:sz="0" w:space="0" w:color="auto"/>
                <w:left w:val="none" w:sz="0" w:space="0" w:color="auto"/>
                <w:bottom w:val="none" w:sz="0" w:space="0" w:color="auto"/>
                <w:right w:val="none" w:sz="0" w:space="0" w:color="auto"/>
              </w:divBdr>
              <w:divsChild>
                <w:div w:id="1764836409">
                  <w:marLeft w:val="0"/>
                  <w:marRight w:val="0"/>
                  <w:marTop w:val="0"/>
                  <w:marBottom w:val="0"/>
                  <w:divBdr>
                    <w:top w:val="none" w:sz="0" w:space="0" w:color="auto"/>
                    <w:left w:val="none" w:sz="0" w:space="0" w:color="auto"/>
                    <w:bottom w:val="none" w:sz="0" w:space="0" w:color="auto"/>
                    <w:right w:val="none" w:sz="0" w:space="0" w:color="auto"/>
                  </w:divBdr>
                </w:div>
                <w:div w:id="1467115689">
                  <w:marLeft w:val="0"/>
                  <w:marRight w:val="0"/>
                  <w:marTop w:val="0"/>
                  <w:marBottom w:val="0"/>
                  <w:divBdr>
                    <w:top w:val="none" w:sz="0" w:space="0" w:color="auto"/>
                    <w:left w:val="none" w:sz="0" w:space="0" w:color="auto"/>
                    <w:bottom w:val="none" w:sz="0" w:space="0" w:color="auto"/>
                    <w:right w:val="none" w:sz="0" w:space="0" w:color="auto"/>
                  </w:divBdr>
                </w:div>
              </w:divsChild>
            </w:div>
            <w:div w:id="1430194653">
              <w:marLeft w:val="0"/>
              <w:marRight w:val="0"/>
              <w:marTop w:val="0"/>
              <w:marBottom w:val="0"/>
              <w:divBdr>
                <w:top w:val="none" w:sz="0" w:space="0" w:color="auto"/>
                <w:left w:val="none" w:sz="0" w:space="0" w:color="auto"/>
                <w:bottom w:val="none" w:sz="0" w:space="0" w:color="auto"/>
                <w:right w:val="none" w:sz="0" w:space="0" w:color="auto"/>
              </w:divBdr>
              <w:divsChild>
                <w:div w:id="1563250555">
                  <w:marLeft w:val="0"/>
                  <w:marRight w:val="0"/>
                  <w:marTop w:val="0"/>
                  <w:marBottom w:val="0"/>
                  <w:divBdr>
                    <w:top w:val="none" w:sz="0" w:space="0" w:color="auto"/>
                    <w:left w:val="none" w:sz="0" w:space="0" w:color="auto"/>
                    <w:bottom w:val="none" w:sz="0" w:space="0" w:color="auto"/>
                    <w:right w:val="none" w:sz="0" w:space="0" w:color="auto"/>
                  </w:divBdr>
                </w:div>
                <w:div w:id="2029479298">
                  <w:marLeft w:val="0"/>
                  <w:marRight w:val="0"/>
                  <w:marTop w:val="0"/>
                  <w:marBottom w:val="0"/>
                  <w:divBdr>
                    <w:top w:val="none" w:sz="0" w:space="0" w:color="auto"/>
                    <w:left w:val="none" w:sz="0" w:space="0" w:color="auto"/>
                    <w:bottom w:val="none" w:sz="0" w:space="0" w:color="auto"/>
                    <w:right w:val="none" w:sz="0" w:space="0" w:color="auto"/>
                  </w:divBdr>
                </w:div>
              </w:divsChild>
            </w:div>
            <w:div w:id="282425777">
              <w:marLeft w:val="0"/>
              <w:marRight w:val="0"/>
              <w:marTop w:val="0"/>
              <w:marBottom w:val="0"/>
              <w:divBdr>
                <w:top w:val="none" w:sz="0" w:space="0" w:color="auto"/>
                <w:left w:val="none" w:sz="0" w:space="0" w:color="auto"/>
                <w:bottom w:val="none" w:sz="0" w:space="0" w:color="auto"/>
                <w:right w:val="none" w:sz="0" w:space="0" w:color="auto"/>
              </w:divBdr>
              <w:divsChild>
                <w:div w:id="1573933323">
                  <w:marLeft w:val="0"/>
                  <w:marRight w:val="0"/>
                  <w:marTop w:val="0"/>
                  <w:marBottom w:val="0"/>
                  <w:divBdr>
                    <w:top w:val="none" w:sz="0" w:space="0" w:color="auto"/>
                    <w:left w:val="none" w:sz="0" w:space="0" w:color="auto"/>
                    <w:bottom w:val="none" w:sz="0" w:space="0" w:color="auto"/>
                    <w:right w:val="none" w:sz="0" w:space="0" w:color="auto"/>
                  </w:divBdr>
                </w:div>
                <w:div w:id="62843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501843">
      <w:bodyDiv w:val="1"/>
      <w:marLeft w:val="0"/>
      <w:marRight w:val="0"/>
      <w:marTop w:val="0"/>
      <w:marBottom w:val="0"/>
      <w:divBdr>
        <w:top w:val="none" w:sz="0" w:space="0" w:color="auto"/>
        <w:left w:val="none" w:sz="0" w:space="0" w:color="auto"/>
        <w:bottom w:val="none" w:sz="0" w:space="0" w:color="auto"/>
        <w:right w:val="none" w:sz="0" w:space="0" w:color="auto"/>
      </w:divBdr>
      <w:divsChild>
        <w:div w:id="1457523156">
          <w:marLeft w:val="0"/>
          <w:marRight w:val="0"/>
          <w:marTop w:val="0"/>
          <w:marBottom w:val="0"/>
          <w:divBdr>
            <w:top w:val="none" w:sz="0" w:space="0" w:color="auto"/>
            <w:left w:val="none" w:sz="0" w:space="0" w:color="auto"/>
            <w:bottom w:val="none" w:sz="0" w:space="0" w:color="auto"/>
            <w:right w:val="none" w:sz="0" w:space="0" w:color="auto"/>
          </w:divBdr>
          <w:divsChild>
            <w:div w:id="2011716685">
              <w:marLeft w:val="0"/>
              <w:marRight w:val="0"/>
              <w:marTop w:val="0"/>
              <w:marBottom w:val="0"/>
              <w:divBdr>
                <w:top w:val="none" w:sz="0" w:space="0" w:color="auto"/>
                <w:left w:val="none" w:sz="0" w:space="0" w:color="auto"/>
                <w:bottom w:val="none" w:sz="0" w:space="0" w:color="auto"/>
                <w:right w:val="none" w:sz="0" w:space="0" w:color="auto"/>
              </w:divBdr>
            </w:div>
            <w:div w:id="554201759">
              <w:marLeft w:val="0"/>
              <w:marRight w:val="0"/>
              <w:marTop w:val="0"/>
              <w:marBottom w:val="0"/>
              <w:divBdr>
                <w:top w:val="none" w:sz="0" w:space="0" w:color="auto"/>
                <w:left w:val="none" w:sz="0" w:space="0" w:color="auto"/>
                <w:bottom w:val="none" w:sz="0" w:space="0" w:color="auto"/>
                <w:right w:val="none" w:sz="0" w:space="0" w:color="auto"/>
              </w:divBdr>
            </w:div>
          </w:divsChild>
        </w:div>
        <w:div w:id="167529488">
          <w:marLeft w:val="0"/>
          <w:marRight w:val="0"/>
          <w:marTop w:val="0"/>
          <w:marBottom w:val="0"/>
          <w:divBdr>
            <w:top w:val="none" w:sz="0" w:space="0" w:color="auto"/>
            <w:left w:val="none" w:sz="0" w:space="0" w:color="auto"/>
            <w:bottom w:val="none" w:sz="0" w:space="0" w:color="auto"/>
            <w:right w:val="none" w:sz="0" w:space="0" w:color="auto"/>
          </w:divBdr>
        </w:div>
      </w:divsChild>
    </w:div>
    <w:div w:id="641934570">
      <w:bodyDiv w:val="1"/>
      <w:marLeft w:val="0"/>
      <w:marRight w:val="0"/>
      <w:marTop w:val="0"/>
      <w:marBottom w:val="0"/>
      <w:divBdr>
        <w:top w:val="none" w:sz="0" w:space="0" w:color="auto"/>
        <w:left w:val="none" w:sz="0" w:space="0" w:color="auto"/>
        <w:bottom w:val="none" w:sz="0" w:space="0" w:color="auto"/>
        <w:right w:val="none" w:sz="0" w:space="0" w:color="auto"/>
      </w:divBdr>
      <w:divsChild>
        <w:div w:id="675499427">
          <w:marLeft w:val="0"/>
          <w:marRight w:val="0"/>
          <w:marTop w:val="0"/>
          <w:marBottom w:val="0"/>
          <w:divBdr>
            <w:top w:val="none" w:sz="0" w:space="0" w:color="auto"/>
            <w:left w:val="none" w:sz="0" w:space="0" w:color="auto"/>
            <w:bottom w:val="none" w:sz="0" w:space="0" w:color="auto"/>
            <w:right w:val="none" w:sz="0" w:space="0" w:color="auto"/>
          </w:divBdr>
        </w:div>
        <w:div w:id="109516956">
          <w:marLeft w:val="0"/>
          <w:marRight w:val="0"/>
          <w:marTop w:val="0"/>
          <w:marBottom w:val="0"/>
          <w:divBdr>
            <w:top w:val="none" w:sz="0" w:space="0" w:color="auto"/>
            <w:left w:val="none" w:sz="0" w:space="0" w:color="auto"/>
            <w:bottom w:val="none" w:sz="0" w:space="0" w:color="auto"/>
            <w:right w:val="none" w:sz="0" w:space="0" w:color="auto"/>
          </w:divBdr>
        </w:div>
      </w:divsChild>
    </w:div>
    <w:div w:id="643197232">
      <w:bodyDiv w:val="1"/>
      <w:marLeft w:val="0"/>
      <w:marRight w:val="0"/>
      <w:marTop w:val="0"/>
      <w:marBottom w:val="0"/>
      <w:divBdr>
        <w:top w:val="none" w:sz="0" w:space="0" w:color="auto"/>
        <w:left w:val="none" w:sz="0" w:space="0" w:color="auto"/>
        <w:bottom w:val="none" w:sz="0" w:space="0" w:color="auto"/>
        <w:right w:val="none" w:sz="0" w:space="0" w:color="auto"/>
      </w:divBdr>
      <w:divsChild>
        <w:div w:id="32462437">
          <w:marLeft w:val="0"/>
          <w:marRight w:val="0"/>
          <w:marTop w:val="0"/>
          <w:marBottom w:val="0"/>
          <w:divBdr>
            <w:top w:val="none" w:sz="0" w:space="0" w:color="auto"/>
            <w:left w:val="none" w:sz="0" w:space="0" w:color="auto"/>
            <w:bottom w:val="none" w:sz="0" w:space="0" w:color="auto"/>
            <w:right w:val="none" w:sz="0" w:space="0" w:color="auto"/>
          </w:divBdr>
          <w:divsChild>
            <w:div w:id="947078995">
              <w:marLeft w:val="0"/>
              <w:marRight w:val="0"/>
              <w:marTop w:val="0"/>
              <w:marBottom w:val="0"/>
              <w:divBdr>
                <w:top w:val="none" w:sz="0" w:space="0" w:color="auto"/>
                <w:left w:val="none" w:sz="0" w:space="0" w:color="auto"/>
                <w:bottom w:val="none" w:sz="0" w:space="0" w:color="auto"/>
                <w:right w:val="none" w:sz="0" w:space="0" w:color="auto"/>
              </w:divBdr>
            </w:div>
            <w:div w:id="1385906307">
              <w:marLeft w:val="0"/>
              <w:marRight w:val="0"/>
              <w:marTop w:val="0"/>
              <w:marBottom w:val="0"/>
              <w:divBdr>
                <w:top w:val="none" w:sz="0" w:space="0" w:color="auto"/>
                <w:left w:val="none" w:sz="0" w:space="0" w:color="auto"/>
                <w:bottom w:val="none" w:sz="0" w:space="0" w:color="auto"/>
                <w:right w:val="none" w:sz="0" w:space="0" w:color="auto"/>
              </w:divBdr>
            </w:div>
          </w:divsChild>
        </w:div>
        <w:div w:id="189803010">
          <w:marLeft w:val="0"/>
          <w:marRight w:val="0"/>
          <w:marTop w:val="0"/>
          <w:marBottom w:val="0"/>
          <w:divBdr>
            <w:top w:val="none" w:sz="0" w:space="0" w:color="auto"/>
            <w:left w:val="none" w:sz="0" w:space="0" w:color="auto"/>
            <w:bottom w:val="none" w:sz="0" w:space="0" w:color="auto"/>
            <w:right w:val="none" w:sz="0" w:space="0" w:color="auto"/>
          </w:divBdr>
        </w:div>
      </w:divsChild>
    </w:div>
    <w:div w:id="646664282">
      <w:bodyDiv w:val="1"/>
      <w:marLeft w:val="0"/>
      <w:marRight w:val="0"/>
      <w:marTop w:val="0"/>
      <w:marBottom w:val="0"/>
      <w:divBdr>
        <w:top w:val="none" w:sz="0" w:space="0" w:color="auto"/>
        <w:left w:val="none" w:sz="0" w:space="0" w:color="auto"/>
        <w:bottom w:val="none" w:sz="0" w:space="0" w:color="auto"/>
        <w:right w:val="none" w:sz="0" w:space="0" w:color="auto"/>
      </w:divBdr>
      <w:divsChild>
        <w:div w:id="1901407528">
          <w:marLeft w:val="0"/>
          <w:marRight w:val="0"/>
          <w:marTop w:val="0"/>
          <w:marBottom w:val="0"/>
          <w:divBdr>
            <w:top w:val="none" w:sz="0" w:space="0" w:color="auto"/>
            <w:left w:val="none" w:sz="0" w:space="0" w:color="auto"/>
            <w:bottom w:val="none" w:sz="0" w:space="0" w:color="auto"/>
            <w:right w:val="none" w:sz="0" w:space="0" w:color="auto"/>
          </w:divBdr>
        </w:div>
        <w:div w:id="630743191">
          <w:marLeft w:val="0"/>
          <w:marRight w:val="0"/>
          <w:marTop w:val="0"/>
          <w:marBottom w:val="0"/>
          <w:divBdr>
            <w:top w:val="none" w:sz="0" w:space="0" w:color="auto"/>
            <w:left w:val="none" w:sz="0" w:space="0" w:color="auto"/>
            <w:bottom w:val="none" w:sz="0" w:space="0" w:color="auto"/>
            <w:right w:val="none" w:sz="0" w:space="0" w:color="auto"/>
          </w:divBdr>
          <w:divsChild>
            <w:div w:id="1534076802">
              <w:marLeft w:val="0"/>
              <w:marRight w:val="300"/>
              <w:marTop w:val="150"/>
              <w:marBottom w:val="300"/>
              <w:divBdr>
                <w:top w:val="none" w:sz="0" w:space="0" w:color="auto"/>
                <w:left w:val="none" w:sz="0" w:space="0" w:color="auto"/>
                <w:bottom w:val="none" w:sz="0" w:space="0" w:color="auto"/>
                <w:right w:val="none" w:sz="0" w:space="0" w:color="auto"/>
              </w:divBdr>
            </w:div>
            <w:div w:id="1263102439">
              <w:marLeft w:val="0"/>
              <w:marRight w:val="0"/>
              <w:marTop w:val="0"/>
              <w:marBottom w:val="0"/>
              <w:divBdr>
                <w:top w:val="none" w:sz="0" w:space="0" w:color="auto"/>
                <w:left w:val="none" w:sz="0" w:space="0" w:color="auto"/>
                <w:bottom w:val="none" w:sz="0" w:space="0" w:color="auto"/>
                <w:right w:val="none" w:sz="0" w:space="0" w:color="auto"/>
              </w:divBdr>
            </w:div>
            <w:div w:id="186813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40671">
      <w:bodyDiv w:val="1"/>
      <w:marLeft w:val="0"/>
      <w:marRight w:val="0"/>
      <w:marTop w:val="0"/>
      <w:marBottom w:val="0"/>
      <w:divBdr>
        <w:top w:val="none" w:sz="0" w:space="0" w:color="auto"/>
        <w:left w:val="none" w:sz="0" w:space="0" w:color="auto"/>
        <w:bottom w:val="none" w:sz="0" w:space="0" w:color="auto"/>
        <w:right w:val="none" w:sz="0" w:space="0" w:color="auto"/>
      </w:divBdr>
      <w:divsChild>
        <w:div w:id="1196306106">
          <w:marLeft w:val="0"/>
          <w:marRight w:val="0"/>
          <w:marTop w:val="0"/>
          <w:marBottom w:val="0"/>
          <w:divBdr>
            <w:top w:val="none" w:sz="0" w:space="0" w:color="auto"/>
            <w:left w:val="none" w:sz="0" w:space="0" w:color="auto"/>
            <w:bottom w:val="none" w:sz="0" w:space="0" w:color="auto"/>
            <w:right w:val="none" w:sz="0" w:space="0" w:color="auto"/>
          </w:divBdr>
          <w:divsChild>
            <w:div w:id="1037505133">
              <w:marLeft w:val="0"/>
              <w:marRight w:val="0"/>
              <w:marTop w:val="0"/>
              <w:marBottom w:val="0"/>
              <w:divBdr>
                <w:top w:val="none" w:sz="0" w:space="0" w:color="auto"/>
                <w:left w:val="none" w:sz="0" w:space="0" w:color="auto"/>
                <w:bottom w:val="none" w:sz="0" w:space="0" w:color="auto"/>
                <w:right w:val="none" w:sz="0" w:space="0" w:color="auto"/>
              </w:divBdr>
            </w:div>
            <w:div w:id="1717779802">
              <w:marLeft w:val="0"/>
              <w:marRight w:val="0"/>
              <w:marTop w:val="0"/>
              <w:marBottom w:val="0"/>
              <w:divBdr>
                <w:top w:val="none" w:sz="0" w:space="0" w:color="auto"/>
                <w:left w:val="none" w:sz="0" w:space="0" w:color="auto"/>
                <w:bottom w:val="none" w:sz="0" w:space="0" w:color="auto"/>
                <w:right w:val="none" w:sz="0" w:space="0" w:color="auto"/>
              </w:divBdr>
            </w:div>
          </w:divsChild>
        </w:div>
        <w:div w:id="781413558">
          <w:marLeft w:val="0"/>
          <w:marRight w:val="0"/>
          <w:marTop w:val="0"/>
          <w:marBottom w:val="0"/>
          <w:divBdr>
            <w:top w:val="none" w:sz="0" w:space="0" w:color="auto"/>
            <w:left w:val="none" w:sz="0" w:space="0" w:color="auto"/>
            <w:bottom w:val="none" w:sz="0" w:space="0" w:color="auto"/>
            <w:right w:val="none" w:sz="0" w:space="0" w:color="auto"/>
          </w:divBdr>
        </w:div>
      </w:divsChild>
    </w:div>
    <w:div w:id="649528356">
      <w:bodyDiv w:val="1"/>
      <w:marLeft w:val="0"/>
      <w:marRight w:val="0"/>
      <w:marTop w:val="0"/>
      <w:marBottom w:val="0"/>
      <w:divBdr>
        <w:top w:val="none" w:sz="0" w:space="0" w:color="auto"/>
        <w:left w:val="none" w:sz="0" w:space="0" w:color="auto"/>
        <w:bottom w:val="none" w:sz="0" w:space="0" w:color="auto"/>
        <w:right w:val="none" w:sz="0" w:space="0" w:color="auto"/>
      </w:divBdr>
    </w:div>
    <w:div w:id="651983102">
      <w:bodyDiv w:val="1"/>
      <w:marLeft w:val="0"/>
      <w:marRight w:val="0"/>
      <w:marTop w:val="0"/>
      <w:marBottom w:val="0"/>
      <w:divBdr>
        <w:top w:val="none" w:sz="0" w:space="0" w:color="auto"/>
        <w:left w:val="none" w:sz="0" w:space="0" w:color="auto"/>
        <w:bottom w:val="none" w:sz="0" w:space="0" w:color="auto"/>
        <w:right w:val="none" w:sz="0" w:space="0" w:color="auto"/>
      </w:divBdr>
      <w:divsChild>
        <w:div w:id="2052731008">
          <w:marLeft w:val="0"/>
          <w:marRight w:val="0"/>
          <w:marTop w:val="0"/>
          <w:marBottom w:val="0"/>
          <w:divBdr>
            <w:top w:val="none" w:sz="0" w:space="0" w:color="auto"/>
            <w:left w:val="none" w:sz="0" w:space="0" w:color="auto"/>
            <w:bottom w:val="none" w:sz="0" w:space="0" w:color="auto"/>
            <w:right w:val="none" w:sz="0" w:space="0" w:color="auto"/>
          </w:divBdr>
        </w:div>
      </w:divsChild>
    </w:div>
    <w:div w:id="653098037">
      <w:bodyDiv w:val="1"/>
      <w:marLeft w:val="0"/>
      <w:marRight w:val="0"/>
      <w:marTop w:val="0"/>
      <w:marBottom w:val="0"/>
      <w:divBdr>
        <w:top w:val="none" w:sz="0" w:space="0" w:color="auto"/>
        <w:left w:val="none" w:sz="0" w:space="0" w:color="auto"/>
        <w:bottom w:val="none" w:sz="0" w:space="0" w:color="auto"/>
        <w:right w:val="none" w:sz="0" w:space="0" w:color="auto"/>
      </w:divBdr>
      <w:divsChild>
        <w:div w:id="324207508">
          <w:marLeft w:val="0"/>
          <w:marRight w:val="0"/>
          <w:marTop w:val="0"/>
          <w:marBottom w:val="0"/>
          <w:divBdr>
            <w:top w:val="none" w:sz="0" w:space="0" w:color="auto"/>
            <w:left w:val="none" w:sz="0" w:space="0" w:color="auto"/>
            <w:bottom w:val="none" w:sz="0" w:space="0" w:color="auto"/>
            <w:right w:val="none" w:sz="0" w:space="0" w:color="auto"/>
          </w:divBdr>
          <w:divsChild>
            <w:div w:id="667906763">
              <w:marLeft w:val="0"/>
              <w:marRight w:val="0"/>
              <w:marTop w:val="0"/>
              <w:marBottom w:val="0"/>
              <w:divBdr>
                <w:top w:val="none" w:sz="0" w:space="0" w:color="auto"/>
                <w:left w:val="none" w:sz="0" w:space="0" w:color="auto"/>
                <w:bottom w:val="none" w:sz="0" w:space="0" w:color="auto"/>
                <w:right w:val="none" w:sz="0" w:space="0" w:color="auto"/>
              </w:divBdr>
            </w:div>
            <w:div w:id="18896629">
              <w:marLeft w:val="0"/>
              <w:marRight w:val="0"/>
              <w:marTop w:val="0"/>
              <w:marBottom w:val="0"/>
              <w:divBdr>
                <w:top w:val="none" w:sz="0" w:space="0" w:color="auto"/>
                <w:left w:val="none" w:sz="0" w:space="0" w:color="auto"/>
                <w:bottom w:val="none" w:sz="0" w:space="0" w:color="auto"/>
                <w:right w:val="none" w:sz="0" w:space="0" w:color="auto"/>
              </w:divBdr>
            </w:div>
          </w:divsChild>
        </w:div>
        <w:div w:id="1326978074">
          <w:marLeft w:val="0"/>
          <w:marRight w:val="0"/>
          <w:marTop w:val="0"/>
          <w:marBottom w:val="0"/>
          <w:divBdr>
            <w:top w:val="none" w:sz="0" w:space="0" w:color="auto"/>
            <w:left w:val="none" w:sz="0" w:space="0" w:color="auto"/>
            <w:bottom w:val="none" w:sz="0" w:space="0" w:color="auto"/>
            <w:right w:val="none" w:sz="0" w:space="0" w:color="auto"/>
          </w:divBdr>
        </w:div>
      </w:divsChild>
    </w:div>
    <w:div w:id="653684103">
      <w:bodyDiv w:val="1"/>
      <w:marLeft w:val="0"/>
      <w:marRight w:val="0"/>
      <w:marTop w:val="0"/>
      <w:marBottom w:val="0"/>
      <w:divBdr>
        <w:top w:val="none" w:sz="0" w:space="0" w:color="auto"/>
        <w:left w:val="none" w:sz="0" w:space="0" w:color="auto"/>
        <w:bottom w:val="none" w:sz="0" w:space="0" w:color="auto"/>
        <w:right w:val="none" w:sz="0" w:space="0" w:color="auto"/>
      </w:divBdr>
      <w:divsChild>
        <w:div w:id="137766387">
          <w:marLeft w:val="0"/>
          <w:marRight w:val="0"/>
          <w:marTop w:val="0"/>
          <w:marBottom w:val="0"/>
          <w:divBdr>
            <w:top w:val="none" w:sz="0" w:space="0" w:color="auto"/>
            <w:left w:val="none" w:sz="0" w:space="0" w:color="auto"/>
            <w:bottom w:val="none" w:sz="0" w:space="0" w:color="auto"/>
            <w:right w:val="none" w:sz="0" w:space="0" w:color="auto"/>
          </w:divBdr>
        </w:div>
        <w:div w:id="1572544629">
          <w:marLeft w:val="0"/>
          <w:marRight w:val="0"/>
          <w:marTop w:val="0"/>
          <w:marBottom w:val="0"/>
          <w:divBdr>
            <w:top w:val="none" w:sz="0" w:space="0" w:color="auto"/>
            <w:left w:val="none" w:sz="0" w:space="0" w:color="auto"/>
            <w:bottom w:val="none" w:sz="0" w:space="0" w:color="auto"/>
            <w:right w:val="none" w:sz="0" w:space="0" w:color="auto"/>
          </w:divBdr>
        </w:div>
      </w:divsChild>
    </w:div>
    <w:div w:id="654064778">
      <w:bodyDiv w:val="1"/>
      <w:marLeft w:val="0"/>
      <w:marRight w:val="0"/>
      <w:marTop w:val="0"/>
      <w:marBottom w:val="0"/>
      <w:divBdr>
        <w:top w:val="none" w:sz="0" w:space="0" w:color="auto"/>
        <w:left w:val="none" w:sz="0" w:space="0" w:color="auto"/>
        <w:bottom w:val="none" w:sz="0" w:space="0" w:color="auto"/>
        <w:right w:val="none" w:sz="0" w:space="0" w:color="auto"/>
      </w:divBdr>
    </w:div>
    <w:div w:id="654531536">
      <w:bodyDiv w:val="1"/>
      <w:marLeft w:val="0"/>
      <w:marRight w:val="0"/>
      <w:marTop w:val="0"/>
      <w:marBottom w:val="0"/>
      <w:divBdr>
        <w:top w:val="none" w:sz="0" w:space="0" w:color="auto"/>
        <w:left w:val="none" w:sz="0" w:space="0" w:color="auto"/>
        <w:bottom w:val="none" w:sz="0" w:space="0" w:color="auto"/>
        <w:right w:val="none" w:sz="0" w:space="0" w:color="auto"/>
      </w:divBdr>
      <w:divsChild>
        <w:div w:id="1902405638">
          <w:marLeft w:val="0"/>
          <w:marRight w:val="0"/>
          <w:marTop w:val="0"/>
          <w:marBottom w:val="0"/>
          <w:divBdr>
            <w:top w:val="none" w:sz="0" w:space="0" w:color="auto"/>
            <w:left w:val="none" w:sz="0" w:space="0" w:color="auto"/>
            <w:bottom w:val="none" w:sz="0" w:space="0" w:color="auto"/>
            <w:right w:val="none" w:sz="0" w:space="0" w:color="auto"/>
          </w:divBdr>
          <w:divsChild>
            <w:div w:id="1248614683">
              <w:marLeft w:val="0"/>
              <w:marRight w:val="0"/>
              <w:marTop w:val="0"/>
              <w:marBottom w:val="0"/>
              <w:divBdr>
                <w:top w:val="none" w:sz="0" w:space="0" w:color="auto"/>
                <w:left w:val="none" w:sz="0" w:space="0" w:color="auto"/>
                <w:bottom w:val="none" w:sz="0" w:space="0" w:color="auto"/>
                <w:right w:val="none" w:sz="0" w:space="0" w:color="auto"/>
              </w:divBdr>
            </w:div>
          </w:divsChild>
        </w:div>
        <w:div w:id="1622373452">
          <w:marLeft w:val="0"/>
          <w:marRight w:val="0"/>
          <w:marTop w:val="0"/>
          <w:marBottom w:val="0"/>
          <w:divBdr>
            <w:top w:val="none" w:sz="0" w:space="0" w:color="auto"/>
            <w:left w:val="none" w:sz="0" w:space="0" w:color="auto"/>
            <w:bottom w:val="none" w:sz="0" w:space="0" w:color="auto"/>
            <w:right w:val="none" w:sz="0" w:space="0" w:color="auto"/>
          </w:divBdr>
        </w:div>
      </w:divsChild>
    </w:div>
    <w:div w:id="655379977">
      <w:bodyDiv w:val="1"/>
      <w:marLeft w:val="0"/>
      <w:marRight w:val="0"/>
      <w:marTop w:val="0"/>
      <w:marBottom w:val="0"/>
      <w:divBdr>
        <w:top w:val="none" w:sz="0" w:space="0" w:color="auto"/>
        <w:left w:val="none" w:sz="0" w:space="0" w:color="auto"/>
        <w:bottom w:val="none" w:sz="0" w:space="0" w:color="auto"/>
        <w:right w:val="none" w:sz="0" w:space="0" w:color="auto"/>
      </w:divBdr>
      <w:divsChild>
        <w:div w:id="773980605">
          <w:marLeft w:val="0"/>
          <w:marRight w:val="0"/>
          <w:marTop w:val="0"/>
          <w:marBottom w:val="0"/>
          <w:divBdr>
            <w:top w:val="none" w:sz="0" w:space="0" w:color="auto"/>
            <w:left w:val="none" w:sz="0" w:space="0" w:color="auto"/>
            <w:bottom w:val="none" w:sz="0" w:space="0" w:color="auto"/>
            <w:right w:val="none" w:sz="0" w:space="0" w:color="auto"/>
          </w:divBdr>
          <w:divsChild>
            <w:div w:id="1548178749">
              <w:marLeft w:val="0"/>
              <w:marRight w:val="0"/>
              <w:marTop w:val="0"/>
              <w:marBottom w:val="0"/>
              <w:divBdr>
                <w:top w:val="none" w:sz="0" w:space="0" w:color="auto"/>
                <w:left w:val="none" w:sz="0" w:space="0" w:color="auto"/>
                <w:bottom w:val="none" w:sz="0" w:space="0" w:color="auto"/>
                <w:right w:val="none" w:sz="0" w:space="0" w:color="auto"/>
              </w:divBdr>
              <w:divsChild>
                <w:div w:id="5912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843443">
      <w:bodyDiv w:val="1"/>
      <w:marLeft w:val="0"/>
      <w:marRight w:val="0"/>
      <w:marTop w:val="0"/>
      <w:marBottom w:val="0"/>
      <w:divBdr>
        <w:top w:val="none" w:sz="0" w:space="0" w:color="auto"/>
        <w:left w:val="none" w:sz="0" w:space="0" w:color="auto"/>
        <w:bottom w:val="none" w:sz="0" w:space="0" w:color="auto"/>
        <w:right w:val="none" w:sz="0" w:space="0" w:color="auto"/>
      </w:divBdr>
      <w:divsChild>
        <w:div w:id="438840576">
          <w:marLeft w:val="0"/>
          <w:marRight w:val="0"/>
          <w:marTop w:val="0"/>
          <w:marBottom w:val="0"/>
          <w:divBdr>
            <w:top w:val="none" w:sz="0" w:space="0" w:color="auto"/>
            <w:left w:val="none" w:sz="0" w:space="0" w:color="auto"/>
            <w:bottom w:val="none" w:sz="0" w:space="0" w:color="auto"/>
            <w:right w:val="none" w:sz="0" w:space="0" w:color="auto"/>
          </w:divBdr>
          <w:divsChild>
            <w:div w:id="1082528355">
              <w:marLeft w:val="0"/>
              <w:marRight w:val="0"/>
              <w:marTop w:val="0"/>
              <w:marBottom w:val="0"/>
              <w:divBdr>
                <w:top w:val="none" w:sz="0" w:space="0" w:color="auto"/>
                <w:left w:val="none" w:sz="0" w:space="0" w:color="auto"/>
                <w:bottom w:val="none" w:sz="0" w:space="0" w:color="auto"/>
                <w:right w:val="none" w:sz="0" w:space="0" w:color="auto"/>
              </w:divBdr>
            </w:div>
            <w:div w:id="1784494878">
              <w:marLeft w:val="0"/>
              <w:marRight w:val="0"/>
              <w:marTop w:val="0"/>
              <w:marBottom w:val="0"/>
              <w:divBdr>
                <w:top w:val="none" w:sz="0" w:space="0" w:color="auto"/>
                <w:left w:val="none" w:sz="0" w:space="0" w:color="auto"/>
                <w:bottom w:val="none" w:sz="0" w:space="0" w:color="auto"/>
                <w:right w:val="none" w:sz="0" w:space="0" w:color="auto"/>
              </w:divBdr>
            </w:div>
          </w:divsChild>
        </w:div>
        <w:div w:id="1850409561">
          <w:marLeft w:val="0"/>
          <w:marRight w:val="0"/>
          <w:marTop w:val="0"/>
          <w:marBottom w:val="0"/>
          <w:divBdr>
            <w:top w:val="none" w:sz="0" w:space="0" w:color="auto"/>
            <w:left w:val="none" w:sz="0" w:space="0" w:color="auto"/>
            <w:bottom w:val="none" w:sz="0" w:space="0" w:color="auto"/>
            <w:right w:val="none" w:sz="0" w:space="0" w:color="auto"/>
          </w:divBdr>
        </w:div>
      </w:divsChild>
    </w:div>
    <w:div w:id="657998024">
      <w:bodyDiv w:val="1"/>
      <w:marLeft w:val="0"/>
      <w:marRight w:val="0"/>
      <w:marTop w:val="0"/>
      <w:marBottom w:val="0"/>
      <w:divBdr>
        <w:top w:val="none" w:sz="0" w:space="0" w:color="auto"/>
        <w:left w:val="none" w:sz="0" w:space="0" w:color="auto"/>
        <w:bottom w:val="none" w:sz="0" w:space="0" w:color="auto"/>
        <w:right w:val="none" w:sz="0" w:space="0" w:color="auto"/>
      </w:divBdr>
      <w:divsChild>
        <w:div w:id="502621534">
          <w:marLeft w:val="0"/>
          <w:marRight w:val="0"/>
          <w:marTop w:val="0"/>
          <w:marBottom w:val="0"/>
          <w:divBdr>
            <w:top w:val="none" w:sz="0" w:space="0" w:color="auto"/>
            <w:left w:val="none" w:sz="0" w:space="0" w:color="auto"/>
            <w:bottom w:val="none" w:sz="0" w:space="0" w:color="auto"/>
            <w:right w:val="none" w:sz="0" w:space="0" w:color="auto"/>
          </w:divBdr>
          <w:divsChild>
            <w:div w:id="1632902764">
              <w:marLeft w:val="0"/>
              <w:marRight w:val="0"/>
              <w:marTop w:val="0"/>
              <w:marBottom w:val="0"/>
              <w:divBdr>
                <w:top w:val="none" w:sz="0" w:space="0" w:color="auto"/>
                <w:left w:val="none" w:sz="0" w:space="0" w:color="auto"/>
                <w:bottom w:val="none" w:sz="0" w:space="0" w:color="auto"/>
                <w:right w:val="none" w:sz="0" w:space="0" w:color="auto"/>
              </w:divBdr>
              <w:divsChild>
                <w:div w:id="6999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7490">
          <w:marLeft w:val="0"/>
          <w:marRight w:val="0"/>
          <w:marTop w:val="0"/>
          <w:marBottom w:val="0"/>
          <w:divBdr>
            <w:top w:val="none" w:sz="0" w:space="0" w:color="auto"/>
            <w:left w:val="none" w:sz="0" w:space="0" w:color="auto"/>
            <w:bottom w:val="none" w:sz="0" w:space="0" w:color="auto"/>
            <w:right w:val="none" w:sz="0" w:space="0" w:color="auto"/>
          </w:divBdr>
        </w:div>
      </w:divsChild>
    </w:div>
    <w:div w:id="659239651">
      <w:bodyDiv w:val="1"/>
      <w:marLeft w:val="0"/>
      <w:marRight w:val="0"/>
      <w:marTop w:val="0"/>
      <w:marBottom w:val="0"/>
      <w:divBdr>
        <w:top w:val="none" w:sz="0" w:space="0" w:color="auto"/>
        <w:left w:val="none" w:sz="0" w:space="0" w:color="auto"/>
        <w:bottom w:val="none" w:sz="0" w:space="0" w:color="auto"/>
        <w:right w:val="none" w:sz="0" w:space="0" w:color="auto"/>
      </w:divBdr>
      <w:divsChild>
        <w:div w:id="1490948042">
          <w:marLeft w:val="0"/>
          <w:marRight w:val="0"/>
          <w:marTop w:val="0"/>
          <w:marBottom w:val="0"/>
          <w:divBdr>
            <w:top w:val="none" w:sz="0" w:space="0" w:color="auto"/>
            <w:left w:val="none" w:sz="0" w:space="0" w:color="auto"/>
            <w:bottom w:val="none" w:sz="0" w:space="0" w:color="auto"/>
            <w:right w:val="none" w:sz="0" w:space="0" w:color="auto"/>
          </w:divBdr>
          <w:divsChild>
            <w:div w:id="1394354744">
              <w:marLeft w:val="0"/>
              <w:marRight w:val="0"/>
              <w:marTop w:val="0"/>
              <w:marBottom w:val="0"/>
              <w:divBdr>
                <w:top w:val="none" w:sz="0" w:space="0" w:color="auto"/>
                <w:left w:val="none" w:sz="0" w:space="0" w:color="auto"/>
                <w:bottom w:val="none" w:sz="0" w:space="0" w:color="auto"/>
                <w:right w:val="none" w:sz="0" w:space="0" w:color="auto"/>
              </w:divBdr>
            </w:div>
            <w:div w:id="1232157913">
              <w:marLeft w:val="0"/>
              <w:marRight w:val="0"/>
              <w:marTop w:val="0"/>
              <w:marBottom w:val="0"/>
              <w:divBdr>
                <w:top w:val="none" w:sz="0" w:space="0" w:color="auto"/>
                <w:left w:val="none" w:sz="0" w:space="0" w:color="auto"/>
                <w:bottom w:val="none" w:sz="0" w:space="0" w:color="auto"/>
                <w:right w:val="none" w:sz="0" w:space="0" w:color="auto"/>
              </w:divBdr>
            </w:div>
          </w:divsChild>
        </w:div>
        <w:div w:id="1068069003">
          <w:marLeft w:val="0"/>
          <w:marRight w:val="0"/>
          <w:marTop w:val="0"/>
          <w:marBottom w:val="0"/>
          <w:divBdr>
            <w:top w:val="none" w:sz="0" w:space="0" w:color="auto"/>
            <w:left w:val="none" w:sz="0" w:space="0" w:color="auto"/>
            <w:bottom w:val="none" w:sz="0" w:space="0" w:color="auto"/>
            <w:right w:val="none" w:sz="0" w:space="0" w:color="auto"/>
          </w:divBdr>
        </w:div>
      </w:divsChild>
    </w:div>
    <w:div w:id="659699738">
      <w:bodyDiv w:val="1"/>
      <w:marLeft w:val="0"/>
      <w:marRight w:val="0"/>
      <w:marTop w:val="0"/>
      <w:marBottom w:val="0"/>
      <w:divBdr>
        <w:top w:val="none" w:sz="0" w:space="0" w:color="auto"/>
        <w:left w:val="none" w:sz="0" w:space="0" w:color="auto"/>
        <w:bottom w:val="none" w:sz="0" w:space="0" w:color="auto"/>
        <w:right w:val="none" w:sz="0" w:space="0" w:color="auto"/>
      </w:divBdr>
      <w:divsChild>
        <w:div w:id="482697715">
          <w:marLeft w:val="0"/>
          <w:marRight w:val="0"/>
          <w:marTop w:val="0"/>
          <w:marBottom w:val="0"/>
          <w:divBdr>
            <w:top w:val="none" w:sz="0" w:space="0" w:color="auto"/>
            <w:left w:val="none" w:sz="0" w:space="0" w:color="auto"/>
            <w:bottom w:val="none" w:sz="0" w:space="0" w:color="auto"/>
            <w:right w:val="none" w:sz="0" w:space="0" w:color="auto"/>
          </w:divBdr>
          <w:divsChild>
            <w:div w:id="2113740816">
              <w:marLeft w:val="0"/>
              <w:marRight w:val="0"/>
              <w:marTop w:val="0"/>
              <w:marBottom w:val="0"/>
              <w:divBdr>
                <w:top w:val="none" w:sz="0" w:space="0" w:color="auto"/>
                <w:left w:val="none" w:sz="0" w:space="0" w:color="auto"/>
                <w:bottom w:val="none" w:sz="0" w:space="0" w:color="auto"/>
                <w:right w:val="none" w:sz="0" w:space="0" w:color="auto"/>
              </w:divBdr>
              <w:divsChild>
                <w:div w:id="205226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586413">
          <w:marLeft w:val="0"/>
          <w:marRight w:val="0"/>
          <w:marTop w:val="0"/>
          <w:marBottom w:val="0"/>
          <w:divBdr>
            <w:top w:val="none" w:sz="0" w:space="0" w:color="auto"/>
            <w:left w:val="none" w:sz="0" w:space="0" w:color="auto"/>
            <w:bottom w:val="none" w:sz="0" w:space="0" w:color="auto"/>
            <w:right w:val="none" w:sz="0" w:space="0" w:color="auto"/>
          </w:divBdr>
          <w:divsChild>
            <w:div w:id="407070626">
              <w:marLeft w:val="0"/>
              <w:marRight w:val="0"/>
              <w:marTop w:val="0"/>
              <w:marBottom w:val="0"/>
              <w:divBdr>
                <w:top w:val="none" w:sz="0" w:space="0" w:color="auto"/>
                <w:left w:val="none" w:sz="0" w:space="0" w:color="auto"/>
                <w:bottom w:val="none" w:sz="0" w:space="0" w:color="auto"/>
                <w:right w:val="none" w:sz="0" w:space="0" w:color="auto"/>
              </w:divBdr>
              <w:divsChild>
                <w:div w:id="11103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10814">
          <w:marLeft w:val="0"/>
          <w:marRight w:val="0"/>
          <w:marTop w:val="0"/>
          <w:marBottom w:val="0"/>
          <w:divBdr>
            <w:top w:val="none" w:sz="0" w:space="0" w:color="auto"/>
            <w:left w:val="none" w:sz="0" w:space="0" w:color="auto"/>
            <w:bottom w:val="none" w:sz="0" w:space="0" w:color="auto"/>
            <w:right w:val="none" w:sz="0" w:space="0" w:color="auto"/>
          </w:divBdr>
          <w:divsChild>
            <w:div w:id="1759789305">
              <w:marLeft w:val="0"/>
              <w:marRight w:val="0"/>
              <w:marTop w:val="0"/>
              <w:marBottom w:val="0"/>
              <w:divBdr>
                <w:top w:val="none" w:sz="0" w:space="0" w:color="auto"/>
                <w:left w:val="none" w:sz="0" w:space="0" w:color="auto"/>
                <w:bottom w:val="none" w:sz="0" w:space="0" w:color="auto"/>
                <w:right w:val="none" w:sz="0" w:space="0" w:color="auto"/>
              </w:divBdr>
              <w:divsChild>
                <w:div w:id="207161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0045078">
      <w:bodyDiv w:val="1"/>
      <w:marLeft w:val="0"/>
      <w:marRight w:val="0"/>
      <w:marTop w:val="0"/>
      <w:marBottom w:val="0"/>
      <w:divBdr>
        <w:top w:val="none" w:sz="0" w:space="0" w:color="auto"/>
        <w:left w:val="none" w:sz="0" w:space="0" w:color="auto"/>
        <w:bottom w:val="none" w:sz="0" w:space="0" w:color="auto"/>
        <w:right w:val="none" w:sz="0" w:space="0" w:color="auto"/>
      </w:divBdr>
      <w:divsChild>
        <w:div w:id="694620369">
          <w:marLeft w:val="0"/>
          <w:marRight w:val="0"/>
          <w:marTop w:val="0"/>
          <w:marBottom w:val="0"/>
          <w:divBdr>
            <w:top w:val="none" w:sz="0" w:space="0" w:color="auto"/>
            <w:left w:val="none" w:sz="0" w:space="0" w:color="auto"/>
            <w:bottom w:val="none" w:sz="0" w:space="0" w:color="auto"/>
            <w:right w:val="none" w:sz="0" w:space="0" w:color="auto"/>
          </w:divBdr>
          <w:divsChild>
            <w:div w:id="450439829">
              <w:marLeft w:val="0"/>
              <w:marRight w:val="0"/>
              <w:marTop w:val="0"/>
              <w:marBottom w:val="0"/>
              <w:divBdr>
                <w:top w:val="none" w:sz="0" w:space="0" w:color="auto"/>
                <w:left w:val="none" w:sz="0" w:space="0" w:color="auto"/>
                <w:bottom w:val="none" w:sz="0" w:space="0" w:color="auto"/>
                <w:right w:val="none" w:sz="0" w:space="0" w:color="auto"/>
              </w:divBdr>
              <w:divsChild>
                <w:div w:id="3253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09481">
          <w:marLeft w:val="0"/>
          <w:marRight w:val="0"/>
          <w:marTop w:val="0"/>
          <w:marBottom w:val="0"/>
          <w:divBdr>
            <w:top w:val="none" w:sz="0" w:space="0" w:color="auto"/>
            <w:left w:val="none" w:sz="0" w:space="0" w:color="auto"/>
            <w:bottom w:val="none" w:sz="0" w:space="0" w:color="auto"/>
            <w:right w:val="none" w:sz="0" w:space="0" w:color="auto"/>
          </w:divBdr>
          <w:divsChild>
            <w:div w:id="1258640733">
              <w:marLeft w:val="0"/>
              <w:marRight w:val="0"/>
              <w:marTop w:val="0"/>
              <w:marBottom w:val="0"/>
              <w:divBdr>
                <w:top w:val="none" w:sz="0" w:space="0" w:color="auto"/>
                <w:left w:val="none" w:sz="0" w:space="0" w:color="auto"/>
                <w:bottom w:val="none" w:sz="0" w:space="0" w:color="auto"/>
                <w:right w:val="none" w:sz="0" w:space="0" w:color="auto"/>
              </w:divBdr>
              <w:divsChild>
                <w:div w:id="106753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4595">
          <w:marLeft w:val="0"/>
          <w:marRight w:val="0"/>
          <w:marTop w:val="0"/>
          <w:marBottom w:val="0"/>
          <w:divBdr>
            <w:top w:val="none" w:sz="0" w:space="0" w:color="auto"/>
            <w:left w:val="none" w:sz="0" w:space="0" w:color="auto"/>
            <w:bottom w:val="none" w:sz="0" w:space="0" w:color="auto"/>
            <w:right w:val="none" w:sz="0" w:space="0" w:color="auto"/>
          </w:divBdr>
          <w:divsChild>
            <w:div w:id="777019724">
              <w:marLeft w:val="0"/>
              <w:marRight w:val="0"/>
              <w:marTop w:val="0"/>
              <w:marBottom w:val="0"/>
              <w:divBdr>
                <w:top w:val="none" w:sz="0" w:space="0" w:color="auto"/>
                <w:left w:val="none" w:sz="0" w:space="0" w:color="auto"/>
                <w:bottom w:val="none" w:sz="0" w:space="0" w:color="auto"/>
                <w:right w:val="none" w:sz="0" w:space="0" w:color="auto"/>
              </w:divBdr>
              <w:divsChild>
                <w:div w:id="46466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480072">
      <w:bodyDiv w:val="1"/>
      <w:marLeft w:val="0"/>
      <w:marRight w:val="0"/>
      <w:marTop w:val="0"/>
      <w:marBottom w:val="0"/>
      <w:divBdr>
        <w:top w:val="none" w:sz="0" w:space="0" w:color="auto"/>
        <w:left w:val="none" w:sz="0" w:space="0" w:color="auto"/>
        <w:bottom w:val="none" w:sz="0" w:space="0" w:color="auto"/>
        <w:right w:val="none" w:sz="0" w:space="0" w:color="auto"/>
      </w:divBdr>
    </w:div>
    <w:div w:id="665939705">
      <w:bodyDiv w:val="1"/>
      <w:marLeft w:val="0"/>
      <w:marRight w:val="0"/>
      <w:marTop w:val="0"/>
      <w:marBottom w:val="0"/>
      <w:divBdr>
        <w:top w:val="none" w:sz="0" w:space="0" w:color="auto"/>
        <w:left w:val="none" w:sz="0" w:space="0" w:color="auto"/>
        <w:bottom w:val="none" w:sz="0" w:space="0" w:color="auto"/>
        <w:right w:val="none" w:sz="0" w:space="0" w:color="auto"/>
      </w:divBdr>
      <w:divsChild>
        <w:div w:id="2112041664">
          <w:marLeft w:val="0"/>
          <w:marRight w:val="0"/>
          <w:marTop w:val="0"/>
          <w:marBottom w:val="0"/>
          <w:divBdr>
            <w:top w:val="none" w:sz="0" w:space="0" w:color="auto"/>
            <w:left w:val="none" w:sz="0" w:space="0" w:color="auto"/>
            <w:bottom w:val="none" w:sz="0" w:space="0" w:color="auto"/>
            <w:right w:val="none" w:sz="0" w:space="0" w:color="auto"/>
          </w:divBdr>
        </w:div>
        <w:div w:id="2977421">
          <w:marLeft w:val="0"/>
          <w:marRight w:val="0"/>
          <w:marTop w:val="150"/>
          <w:marBottom w:val="150"/>
          <w:divBdr>
            <w:top w:val="none" w:sz="0" w:space="0" w:color="auto"/>
            <w:left w:val="none" w:sz="0" w:space="0" w:color="auto"/>
            <w:bottom w:val="none" w:sz="0" w:space="0" w:color="auto"/>
            <w:right w:val="none" w:sz="0" w:space="0" w:color="auto"/>
          </w:divBdr>
        </w:div>
        <w:div w:id="1056392629">
          <w:marLeft w:val="0"/>
          <w:marRight w:val="0"/>
          <w:marTop w:val="0"/>
          <w:marBottom w:val="0"/>
          <w:divBdr>
            <w:top w:val="none" w:sz="0" w:space="0" w:color="auto"/>
            <w:left w:val="none" w:sz="0" w:space="0" w:color="auto"/>
            <w:bottom w:val="none" w:sz="0" w:space="0" w:color="auto"/>
            <w:right w:val="none" w:sz="0" w:space="0" w:color="auto"/>
          </w:divBdr>
        </w:div>
        <w:div w:id="2008558910">
          <w:marLeft w:val="0"/>
          <w:marRight w:val="0"/>
          <w:marTop w:val="0"/>
          <w:marBottom w:val="0"/>
          <w:divBdr>
            <w:top w:val="none" w:sz="0" w:space="0" w:color="auto"/>
            <w:left w:val="none" w:sz="0" w:space="0" w:color="auto"/>
            <w:bottom w:val="none" w:sz="0" w:space="0" w:color="auto"/>
            <w:right w:val="none" w:sz="0" w:space="0" w:color="auto"/>
          </w:divBdr>
        </w:div>
      </w:divsChild>
    </w:div>
    <w:div w:id="666203950">
      <w:bodyDiv w:val="1"/>
      <w:marLeft w:val="0"/>
      <w:marRight w:val="0"/>
      <w:marTop w:val="0"/>
      <w:marBottom w:val="0"/>
      <w:divBdr>
        <w:top w:val="none" w:sz="0" w:space="0" w:color="auto"/>
        <w:left w:val="none" w:sz="0" w:space="0" w:color="auto"/>
        <w:bottom w:val="none" w:sz="0" w:space="0" w:color="auto"/>
        <w:right w:val="none" w:sz="0" w:space="0" w:color="auto"/>
      </w:divBdr>
      <w:divsChild>
        <w:div w:id="2073428452">
          <w:marLeft w:val="0"/>
          <w:marRight w:val="0"/>
          <w:marTop w:val="0"/>
          <w:marBottom w:val="0"/>
          <w:divBdr>
            <w:top w:val="none" w:sz="0" w:space="0" w:color="auto"/>
            <w:left w:val="none" w:sz="0" w:space="0" w:color="auto"/>
            <w:bottom w:val="none" w:sz="0" w:space="0" w:color="auto"/>
            <w:right w:val="none" w:sz="0" w:space="0" w:color="auto"/>
          </w:divBdr>
          <w:divsChild>
            <w:div w:id="1852836998">
              <w:marLeft w:val="0"/>
              <w:marRight w:val="0"/>
              <w:marTop w:val="0"/>
              <w:marBottom w:val="0"/>
              <w:divBdr>
                <w:top w:val="none" w:sz="0" w:space="0" w:color="auto"/>
                <w:left w:val="none" w:sz="0" w:space="0" w:color="auto"/>
                <w:bottom w:val="none" w:sz="0" w:space="0" w:color="auto"/>
                <w:right w:val="none" w:sz="0" w:space="0" w:color="auto"/>
              </w:divBdr>
            </w:div>
            <w:div w:id="815102">
              <w:marLeft w:val="0"/>
              <w:marRight w:val="0"/>
              <w:marTop w:val="0"/>
              <w:marBottom w:val="0"/>
              <w:divBdr>
                <w:top w:val="none" w:sz="0" w:space="0" w:color="auto"/>
                <w:left w:val="none" w:sz="0" w:space="0" w:color="auto"/>
                <w:bottom w:val="none" w:sz="0" w:space="0" w:color="auto"/>
                <w:right w:val="none" w:sz="0" w:space="0" w:color="auto"/>
              </w:divBdr>
            </w:div>
          </w:divsChild>
        </w:div>
        <w:div w:id="475149166">
          <w:marLeft w:val="0"/>
          <w:marRight w:val="0"/>
          <w:marTop w:val="0"/>
          <w:marBottom w:val="0"/>
          <w:divBdr>
            <w:top w:val="none" w:sz="0" w:space="0" w:color="auto"/>
            <w:left w:val="none" w:sz="0" w:space="0" w:color="auto"/>
            <w:bottom w:val="none" w:sz="0" w:space="0" w:color="auto"/>
            <w:right w:val="none" w:sz="0" w:space="0" w:color="auto"/>
          </w:divBdr>
        </w:div>
      </w:divsChild>
    </w:div>
    <w:div w:id="666708925">
      <w:bodyDiv w:val="1"/>
      <w:marLeft w:val="0"/>
      <w:marRight w:val="0"/>
      <w:marTop w:val="0"/>
      <w:marBottom w:val="0"/>
      <w:divBdr>
        <w:top w:val="none" w:sz="0" w:space="0" w:color="auto"/>
        <w:left w:val="none" w:sz="0" w:space="0" w:color="auto"/>
        <w:bottom w:val="none" w:sz="0" w:space="0" w:color="auto"/>
        <w:right w:val="none" w:sz="0" w:space="0" w:color="auto"/>
      </w:divBdr>
      <w:divsChild>
        <w:div w:id="1766146346">
          <w:marLeft w:val="0"/>
          <w:marRight w:val="0"/>
          <w:marTop w:val="0"/>
          <w:marBottom w:val="0"/>
          <w:divBdr>
            <w:top w:val="none" w:sz="0" w:space="0" w:color="auto"/>
            <w:left w:val="none" w:sz="0" w:space="0" w:color="auto"/>
            <w:bottom w:val="none" w:sz="0" w:space="0" w:color="auto"/>
            <w:right w:val="none" w:sz="0" w:space="0" w:color="auto"/>
          </w:divBdr>
          <w:divsChild>
            <w:div w:id="770785991">
              <w:marLeft w:val="0"/>
              <w:marRight w:val="0"/>
              <w:marTop w:val="0"/>
              <w:marBottom w:val="0"/>
              <w:divBdr>
                <w:top w:val="none" w:sz="0" w:space="0" w:color="auto"/>
                <w:left w:val="none" w:sz="0" w:space="0" w:color="auto"/>
                <w:bottom w:val="none" w:sz="0" w:space="0" w:color="auto"/>
                <w:right w:val="none" w:sz="0" w:space="0" w:color="auto"/>
              </w:divBdr>
              <w:divsChild>
                <w:div w:id="192775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461502">
          <w:marLeft w:val="0"/>
          <w:marRight w:val="0"/>
          <w:marTop w:val="0"/>
          <w:marBottom w:val="0"/>
          <w:divBdr>
            <w:top w:val="none" w:sz="0" w:space="0" w:color="auto"/>
            <w:left w:val="none" w:sz="0" w:space="0" w:color="auto"/>
            <w:bottom w:val="none" w:sz="0" w:space="0" w:color="auto"/>
            <w:right w:val="none" w:sz="0" w:space="0" w:color="auto"/>
          </w:divBdr>
          <w:divsChild>
            <w:div w:id="735472146">
              <w:marLeft w:val="0"/>
              <w:marRight w:val="0"/>
              <w:marTop w:val="0"/>
              <w:marBottom w:val="0"/>
              <w:divBdr>
                <w:top w:val="none" w:sz="0" w:space="0" w:color="auto"/>
                <w:left w:val="none" w:sz="0" w:space="0" w:color="auto"/>
                <w:bottom w:val="none" w:sz="0" w:space="0" w:color="auto"/>
                <w:right w:val="none" w:sz="0" w:space="0" w:color="auto"/>
              </w:divBdr>
              <w:divsChild>
                <w:div w:id="454712355">
                  <w:marLeft w:val="0"/>
                  <w:marRight w:val="0"/>
                  <w:marTop w:val="0"/>
                  <w:marBottom w:val="0"/>
                  <w:divBdr>
                    <w:top w:val="none" w:sz="0" w:space="0" w:color="auto"/>
                    <w:left w:val="none" w:sz="0" w:space="0" w:color="auto"/>
                    <w:bottom w:val="none" w:sz="0" w:space="0" w:color="auto"/>
                    <w:right w:val="none" w:sz="0" w:space="0" w:color="auto"/>
                  </w:divBdr>
                  <w:divsChild>
                    <w:div w:id="91171902">
                      <w:marLeft w:val="0"/>
                      <w:marRight w:val="0"/>
                      <w:marTop w:val="0"/>
                      <w:marBottom w:val="0"/>
                      <w:divBdr>
                        <w:top w:val="none" w:sz="0" w:space="0" w:color="auto"/>
                        <w:left w:val="none" w:sz="0" w:space="0" w:color="auto"/>
                        <w:bottom w:val="none" w:sz="0" w:space="0" w:color="auto"/>
                        <w:right w:val="none" w:sz="0" w:space="0" w:color="auto"/>
                      </w:divBdr>
                    </w:div>
                    <w:div w:id="1847791988">
                      <w:marLeft w:val="0"/>
                      <w:marRight w:val="0"/>
                      <w:marTop w:val="0"/>
                      <w:marBottom w:val="0"/>
                      <w:divBdr>
                        <w:top w:val="none" w:sz="0" w:space="0" w:color="auto"/>
                        <w:left w:val="none" w:sz="0" w:space="0" w:color="auto"/>
                        <w:bottom w:val="none" w:sz="0" w:space="0" w:color="auto"/>
                        <w:right w:val="none" w:sz="0" w:space="0" w:color="auto"/>
                      </w:divBdr>
                    </w:div>
                  </w:divsChild>
                </w:div>
                <w:div w:id="121165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38244">
          <w:marLeft w:val="0"/>
          <w:marRight w:val="0"/>
          <w:marTop w:val="0"/>
          <w:marBottom w:val="0"/>
          <w:divBdr>
            <w:top w:val="none" w:sz="0" w:space="0" w:color="auto"/>
            <w:left w:val="none" w:sz="0" w:space="0" w:color="auto"/>
            <w:bottom w:val="none" w:sz="0" w:space="0" w:color="auto"/>
            <w:right w:val="none" w:sz="0" w:space="0" w:color="auto"/>
          </w:divBdr>
        </w:div>
        <w:div w:id="636641194">
          <w:marLeft w:val="0"/>
          <w:marRight w:val="0"/>
          <w:marTop w:val="0"/>
          <w:marBottom w:val="0"/>
          <w:divBdr>
            <w:top w:val="none" w:sz="0" w:space="0" w:color="auto"/>
            <w:left w:val="none" w:sz="0" w:space="0" w:color="auto"/>
            <w:bottom w:val="none" w:sz="0" w:space="0" w:color="auto"/>
            <w:right w:val="none" w:sz="0" w:space="0" w:color="auto"/>
          </w:divBdr>
          <w:divsChild>
            <w:div w:id="346031469">
              <w:marLeft w:val="0"/>
              <w:marRight w:val="0"/>
              <w:marTop w:val="0"/>
              <w:marBottom w:val="0"/>
              <w:divBdr>
                <w:top w:val="none" w:sz="0" w:space="0" w:color="auto"/>
                <w:left w:val="none" w:sz="0" w:space="0" w:color="auto"/>
                <w:bottom w:val="none" w:sz="0" w:space="0" w:color="auto"/>
                <w:right w:val="none" w:sz="0" w:space="0" w:color="auto"/>
              </w:divBdr>
              <w:divsChild>
                <w:div w:id="159128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27707">
      <w:bodyDiv w:val="1"/>
      <w:marLeft w:val="0"/>
      <w:marRight w:val="0"/>
      <w:marTop w:val="0"/>
      <w:marBottom w:val="0"/>
      <w:divBdr>
        <w:top w:val="none" w:sz="0" w:space="0" w:color="auto"/>
        <w:left w:val="none" w:sz="0" w:space="0" w:color="auto"/>
        <w:bottom w:val="none" w:sz="0" w:space="0" w:color="auto"/>
        <w:right w:val="none" w:sz="0" w:space="0" w:color="auto"/>
      </w:divBdr>
      <w:divsChild>
        <w:div w:id="639194116">
          <w:marLeft w:val="0"/>
          <w:marRight w:val="0"/>
          <w:marTop w:val="0"/>
          <w:marBottom w:val="0"/>
          <w:divBdr>
            <w:top w:val="none" w:sz="0" w:space="0" w:color="auto"/>
            <w:left w:val="none" w:sz="0" w:space="0" w:color="auto"/>
            <w:bottom w:val="none" w:sz="0" w:space="0" w:color="auto"/>
            <w:right w:val="none" w:sz="0" w:space="0" w:color="auto"/>
          </w:divBdr>
        </w:div>
        <w:div w:id="1021055540">
          <w:marLeft w:val="0"/>
          <w:marRight w:val="0"/>
          <w:marTop w:val="0"/>
          <w:marBottom w:val="0"/>
          <w:divBdr>
            <w:top w:val="none" w:sz="0" w:space="0" w:color="auto"/>
            <w:left w:val="none" w:sz="0" w:space="0" w:color="auto"/>
            <w:bottom w:val="none" w:sz="0" w:space="0" w:color="auto"/>
            <w:right w:val="none" w:sz="0" w:space="0" w:color="auto"/>
          </w:divBdr>
        </w:div>
        <w:div w:id="241766969">
          <w:marLeft w:val="0"/>
          <w:marRight w:val="0"/>
          <w:marTop w:val="0"/>
          <w:marBottom w:val="0"/>
          <w:divBdr>
            <w:top w:val="none" w:sz="0" w:space="0" w:color="auto"/>
            <w:left w:val="none" w:sz="0" w:space="0" w:color="auto"/>
            <w:bottom w:val="none" w:sz="0" w:space="0" w:color="auto"/>
            <w:right w:val="none" w:sz="0" w:space="0" w:color="auto"/>
          </w:divBdr>
          <w:divsChild>
            <w:div w:id="136205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868037">
      <w:bodyDiv w:val="1"/>
      <w:marLeft w:val="0"/>
      <w:marRight w:val="0"/>
      <w:marTop w:val="0"/>
      <w:marBottom w:val="0"/>
      <w:divBdr>
        <w:top w:val="none" w:sz="0" w:space="0" w:color="auto"/>
        <w:left w:val="none" w:sz="0" w:space="0" w:color="auto"/>
        <w:bottom w:val="none" w:sz="0" w:space="0" w:color="auto"/>
        <w:right w:val="none" w:sz="0" w:space="0" w:color="auto"/>
      </w:divBdr>
      <w:divsChild>
        <w:div w:id="291863654">
          <w:marLeft w:val="0"/>
          <w:marRight w:val="0"/>
          <w:marTop w:val="0"/>
          <w:marBottom w:val="0"/>
          <w:divBdr>
            <w:top w:val="none" w:sz="0" w:space="0" w:color="auto"/>
            <w:left w:val="none" w:sz="0" w:space="0" w:color="auto"/>
            <w:bottom w:val="none" w:sz="0" w:space="0" w:color="auto"/>
            <w:right w:val="none" w:sz="0" w:space="0" w:color="auto"/>
          </w:divBdr>
          <w:divsChild>
            <w:div w:id="1598293062">
              <w:marLeft w:val="0"/>
              <w:marRight w:val="0"/>
              <w:marTop w:val="0"/>
              <w:marBottom w:val="0"/>
              <w:divBdr>
                <w:top w:val="none" w:sz="0" w:space="0" w:color="auto"/>
                <w:left w:val="none" w:sz="0" w:space="0" w:color="auto"/>
                <w:bottom w:val="none" w:sz="0" w:space="0" w:color="auto"/>
                <w:right w:val="none" w:sz="0" w:space="0" w:color="auto"/>
              </w:divBdr>
            </w:div>
            <w:div w:id="1947082521">
              <w:marLeft w:val="0"/>
              <w:marRight w:val="0"/>
              <w:marTop w:val="0"/>
              <w:marBottom w:val="0"/>
              <w:divBdr>
                <w:top w:val="none" w:sz="0" w:space="0" w:color="auto"/>
                <w:left w:val="none" w:sz="0" w:space="0" w:color="auto"/>
                <w:bottom w:val="none" w:sz="0" w:space="0" w:color="auto"/>
                <w:right w:val="none" w:sz="0" w:space="0" w:color="auto"/>
              </w:divBdr>
            </w:div>
          </w:divsChild>
        </w:div>
        <w:div w:id="360782524">
          <w:marLeft w:val="0"/>
          <w:marRight w:val="0"/>
          <w:marTop w:val="0"/>
          <w:marBottom w:val="0"/>
          <w:divBdr>
            <w:top w:val="none" w:sz="0" w:space="0" w:color="auto"/>
            <w:left w:val="none" w:sz="0" w:space="0" w:color="auto"/>
            <w:bottom w:val="none" w:sz="0" w:space="0" w:color="auto"/>
            <w:right w:val="none" w:sz="0" w:space="0" w:color="auto"/>
          </w:divBdr>
          <w:divsChild>
            <w:div w:id="1237713873">
              <w:marLeft w:val="0"/>
              <w:marRight w:val="0"/>
              <w:marTop w:val="0"/>
              <w:marBottom w:val="0"/>
              <w:divBdr>
                <w:top w:val="none" w:sz="0" w:space="0" w:color="auto"/>
                <w:left w:val="none" w:sz="0" w:space="0" w:color="auto"/>
                <w:bottom w:val="none" w:sz="0" w:space="0" w:color="auto"/>
                <w:right w:val="none" w:sz="0" w:space="0" w:color="auto"/>
              </w:divBdr>
              <w:divsChild>
                <w:div w:id="1352760754">
                  <w:marLeft w:val="0"/>
                  <w:marRight w:val="0"/>
                  <w:marTop w:val="0"/>
                  <w:marBottom w:val="0"/>
                  <w:divBdr>
                    <w:top w:val="none" w:sz="0" w:space="0" w:color="auto"/>
                    <w:left w:val="none" w:sz="0" w:space="0" w:color="auto"/>
                    <w:bottom w:val="none" w:sz="0" w:space="0" w:color="auto"/>
                    <w:right w:val="none" w:sz="0" w:space="0" w:color="auto"/>
                  </w:divBdr>
                </w:div>
              </w:divsChild>
            </w:div>
            <w:div w:id="1166360384">
              <w:marLeft w:val="0"/>
              <w:marRight w:val="0"/>
              <w:marTop w:val="0"/>
              <w:marBottom w:val="0"/>
              <w:divBdr>
                <w:top w:val="none" w:sz="0" w:space="0" w:color="auto"/>
                <w:left w:val="none" w:sz="0" w:space="0" w:color="auto"/>
                <w:bottom w:val="none" w:sz="0" w:space="0" w:color="auto"/>
                <w:right w:val="none" w:sz="0" w:space="0" w:color="auto"/>
              </w:divBdr>
              <w:divsChild>
                <w:div w:id="1640258241">
                  <w:marLeft w:val="0"/>
                  <w:marRight w:val="0"/>
                  <w:marTop w:val="0"/>
                  <w:marBottom w:val="0"/>
                  <w:divBdr>
                    <w:top w:val="none" w:sz="0" w:space="0" w:color="auto"/>
                    <w:left w:val="none" w:sz="0" w:space="0" w:color="auto"/>
                    <w:bottom w:val="none" w:sz="0" w:space="0" w:color="auto"/>
                    <w:right w:val="none" w:sz="0" w:space="0" w:color="auto"/>
                  </w:divBdr>
                  <w:divsChild>
                    <w:div w:id="1709524742">
                      <w:marLeft w:val="0"/>
                      <w:marRight w:val="0"/>
                      <w:marTop w:val="0"/>
                      <w:marBottom w:val="0"/>
                      <w:divBdr>
                        <w:top w:val="none" w:sz="0" w:space="0" w:color="auto"/>
                        <w:left w:val="none" w:sz="0" w:space="0" w:color="auto"/>
                        <w:bottom w:val="none" w:sz="0" w:space="0" w:color="auto"/>
                        <w:right w:val="none" w:sz="0" w:space="0" w:color="auto"/>
                      </w:divBdr>
                    </w:div>
                    <w:div w:id="111675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647587">
      <w:bodyDiv w:val="1"/>
      <w:marLeft w:val="0"/>
      <w:marRight w:val="0"/>
      <w:marTop w:val="0"/>
      <w:marBottom w:val="0"/>
      <w:divBdr>
        <w:top w:val="none" w:sz="0" w:space="0" w:color="auto"/>
        <w:left w:val="none" w:sz="0" w:space="0" w:color="auto"/>
        <w:bottom w:val="none" w:sz="0" w:space="0" w:color="auto"/>
        <w:right w:val="none" w:sz="0" w:space="0" w:color="auto"/>
      </w:divBdr>
      <w:divsChild>
        <w:div w:id="1439715959">
          <w:marLeft w:val="0"/>
          <w:marRight w:val="0"/>
          <w:marTop w:val="0"/>
          <w:marBottom w:val="0"/>
          <w:divBdr>
            <w:top w:val="none" w:sz="0" w:space="0" w:color="auto"/>
            <w:left w:val="none" w:sz="0" w:space="0" w:color="auto"/>
            <w:bottom w:val="none" w:sz="0" w:space="0" w:color="auto"/>
            <w:right w:val="none" w:sz="0" w:space="0" w:color="auto"/>
          </w:divBdr>
        </w:div>
        <w:div w:id="866599016">
          <w:marLeft w:val="0"/>
          <w:marRight w:val="0"/>
          <w:marTop w:val="0"/>
          <w:marBottom w:val="0"/>
          <w:divBdr>
            <w:top w:val="none" w:sz="0" w:space="0" w:color="auto"/>
            <w:left w:val="none" w:sz="0" w:space="0" w:color="auto"/>
            <w:bottom w:val="none" w:sz="0" w:space="0" w:color="auto"/>
            <w:right w:val="none" w:sz="0" w:space="0" w:color="auto"/>
          </w:divBdr>
        </w:div>
        <w:div w:id="1610551428">
          <w:marLeft w:val="0"/>
          <w:marRight w:val="0"/>
          <w:marTop w:val="0"/>
          <w:marBottom w:val="0"/>
          <w:divBdr>
            <w:top w:val="none" w:sz="0" w:space="0" w:color="auto"/>
            <w:left w:val="none" w:sz="0" w:space="0" w:color="auto"/>
            <w:bottom w:val="none" w:sz="0" w:space="0" w:color="auto"/>
            <w:right w:val="none" w:sz="0" w:space="0" w:color="auto"/>
          </w:divBdr>
        </w:div>
      </w:divsChild>
    </w:div>
    <w:div w:id="671564218">
      <w:bodyDiv w:val="1"/>
      <w:marLeft w:val="0"/>
      <w:marRight w:val="0"/>
      <w:marTop w:val="0"/>
      <w:marBottom w:val="0"/>
      <w:divBdr>
        <w:top w:val="none" w:sz="0" w:space="0" w:color="auto"/>
        <w:left w:val="none" w:sz="0" w:space="0" w:color="auto"/>
        <w:bottom w:val="none" w:sz="0" w:space="0" w:color="auto"/>
        <w:right w:val="none" w:sz="0" w:space="0" w:color="auto"/>
      </w:divBdr>
      <w:divsChild>
        <w:div w:id="1109085069">
          <w:marLeft w:val="0"/>
          <w:marRight w:val="0"/>
          <w:marTop w:val="0"/>
          <w:marBottom w:val="0"/>
          <w:divBdr>
            <w:top w:val="none" w:sz="0" w:space="0" w:color="auto"/>
            <w:left w:val="none" w:sz="0" w:space="0" w:color="auto"/>
            <w:bottom w:val="none" w:sz="0" w:space="0" w:color="auto"/>
            <w:right w:val="none" w:sz="0" w:space="0" w:color="auto"/>
          </w:divBdr>
          <w:divsChild>
            <w:div w:id="367611999">
              <w:marLeft w:val="0"/>
              <w:marRight w:val="0"/>
              <w:marTop w:val="0"/>
              <w:marBottom w:val="0"/>
              <w:divBdr>
                <w:top w:val="none" w:sz="0" w:space="0" w:color="auto"/>
                <w:left w:val="none" w:sz="0" w:space="0" w:color="auto"/>
                <w:bottom w:val="none" w:sz="0" w:space="0" w:color="auto"/>
                <w:right w:val="none" w:sz="0" w:space="0" w:color="auto"/>
              </w:divBdr>
            </w:div>
            <w:div w:id="1546329682">
              <w:marLeft w:val="0"/>
              <w:marRight w:val="0"/>
              <w:marTop w:val="0"/>
              <w:marBottom w:val="0"/>
              <w:divBdr>
                <w:top w:val="none" w:sz="0" w:space="0" w:color="auto"/>
                <w:left w:val="none" w:sz="0" w:space="0" w:color="auto"/>
                <w:bottom w:val="none" w:sz="0" w:space="0" w:color="auto"/>
                <w:right w:val="none" w:sz="0" w:space="0" w:color="auto"/>
              </w:divBdr>
            </w:div>
          </w:divsChild>
        </w:div>
        <w:div w:id="1999070142">
          <w:marLeft w:val="0"/>
          <w:marRight w:val="0"/>
          <w:marTop w:val="0"/>
          <w:marBottom w:val="0"/>
          <w:divBdr>
            <w:top w:val="none" w:sz="0" w:space="0" w:color="auto"/>
            <w:left w:val="none" w:sz="0" w:space="0" w:color="auto"/>
            <w:bottom w:val="none" w:sz="0" w:space="0" w:color="auto"/>
            <w:right w:val="none" w:sz="0" w:space="0" w:color="auto"/>
          </w:divBdr>
        </w:div>
      </w:divsChild>
    </w:div>
    <w:div w:id="672611176">
      <w:bodyDiv w:val="1"/>
      <w:marLeft w:val="0"/>
      <w:marRight w:val="0"/>
      <w:marTop w:val="0"/>
      <w:marBottom w:val="0"/>
      <w:divBdr>
        <w:top w:val="none" w:sz="0" w:space="0" w:color="auto"/>
        <w:left w:val="none" w:sz="0" w:space="0" w:color="auto"/>
        <w:bottom w:val="none" w:sz="0" w:space="0" w:color="auto"/>
        <w:right w:val="none" w:sz="0" w:space="0" w:color="auto"/>
      </w:divBdr>
      <w:divsChild>
        <w:div w:id="1221481143">
          <w:marLeft w:val="0"/>
          <w:marRight w:val="0"/>
          <w:marTop w:val="0"/>
          <w:marBottom w:val="0"/>
          <w:divBdr>
            <w:top w:val="none" w:sz="0" w:space="0" w:color="auto"/>
            <w:left w:val="none" w:sz="0" w:space="0" w:color="auto"/>
            <w:bottom w:val="none" w:sz="0" w:space="0" w:color="auto"/>
            <w:right w:val="none" w:sz="0" w:space="0" w:color="auto"/>
          </w:divBdr>
          <w:divsChild>
            <w:div w:id="1507746289">
              <w:marLeft w:val="0"/>
              <w:marRight w:val="0"/>
              <w:marTop w:val="0"/>
              <w:marBottom w:val="0"/>
              <w:divBdr>
                <w:top w:val="none" w:sz="0" w:space="0" w:color="auto"/>
                <w:left w:val="none" w:sz="0" w:space="0" w:color="auto"/>
                <w:bottom w:val="none" w:sz="0" w:space="0" w:color="auto"/>
                <w:right w:val="none" w:sz="0" w:space="0" w:color="auto"/>
              </w:divBdr>
            </w:div>
            <w:div w:id="10033052">
              <w:marLeft w:val="0"/>
              <w:marRight w:val="0"/>
              <w:marTop w:val="0"/>
              <w:marBottom w:val="0"/>
              <w:divBdr>
                <w:top w:val="none" w:sz="0" w:space="0" w:color="auto"/>
                <w:left w:val="none" w:sz="0" w:space="0" w:color="auto"/>
                <w:bottom w:val="none" w:sz="0" w:space="0" w:color="auto"/>
                <w:right w:val="none" w:sz="0" w:space="0" w:color="auto"/>
              </w:divBdr>
            </w:div>
          </w:divsChild>
        </w:div>
        <w:div w:id="1565532794">
          <w:marLeft w:val="0"/>
          <w:marRight w:val="0"/>
          <w:marTop w:val="0"/>
          <w:marBottom w:val="0"/>
          <w:divBdr>
            <w:top w:val="none" w:sz="0" w:space="0" w:color="auto"/>
            <w:left w:val="none" w:sz="0" w:space="0" w:color="auto"/>
            <w:bottom w:val="none" w:sz="0" w:space="0" w:color="auto"/>
            <w:right w:val="none" w:sz="0" w:space="0" w:color="auto"/>
          </w:divBdr>
        </w:div>
      </w:divsChild>
    </w:div>
    <w:div w:id="673386462">
      <w:bodyDiv w:val="1"/>
      <w:marLeft w:val="0"/>
      <w:marRight w:val="0"/>
      <w:marTop w:val="0"/>
      <w:marBottom w:val="0"/>
      <w:divBdr>
        <w:top w:val="none" w:sz="0" w:space="0" w:color="auto"/>
        <w:left w:val="none" w:sz="0" w:space="0" w:color="auto"/>
        <w:bottom w:val="none" w:sz="0" w:space="0" w:color="auto"/>
        <w:right w:val="none" w:sz="0" w:space="0" w:color="auto"/>
      </w:divBdr>
    </w:div>
    <w:div w:id="674889954">
      <w:bodyDiv w:val="1"/>
      <w:marLeft w:val="0"/>
      <w:marRight w:val="0"/>
      <w:marTop w:val="0"/>
      <w:marBottom w:val="0"/>
      <w:divBdr>
        <w:top w:val="none" w:sz="0" w:space="0" w:color="auto"/>
        <w:left w:val="none" w:sz="0" w:space="0" w:color="auto"/>
        <w:bottom w:val="none" w:sz="0" w:space="0" w:color="auto"/>
        <w:right w:val="none" w:sz="0" w:space="0" w:color="auto"/>
      </w:divBdr>
      <w:divsChild>
        <w:div w:id="228149341">
          <w:marLeft w:val="0"/>
          <w:marRight w:val="0"/>
          <w:marTop w:val="0"/>
          <w:marBottom w:val="0"/>
          <w:divBdr>
            <w:top w:val="none" w:sz="0" w:space="0" w:color="auto"/>
            <w:left w:val="none" w:sz="0" w:space="0" w:color="auto"/>
            <w:bottom w:val="none" w:sz="0" w:space="0" w:color="auto"/>
            <w:right w:val="none" w:sz="0" w:space="0" w:color="auto"/>
          </w:divBdr>
          <w:divsChild>
            <w:div w:id="1902328166">
              <w:marLeft w:val="0"/>
              <w:marRight w:val="0"/>
              <w:marTop w:val="0"/>
              <w:marBottom w:val="0"/>
              <w:divBdr>
                <w:top w:val="none" w:sz="0" w:space="0" w:color="auto"/>
                <w:left w:val="none" w:sz="0" w:space="0" w:color="auto"/>
                <w:bottom w:val="none" w:sz="0" w:space="0" w:color="auto"/>
                <w:right w:val="none" w:sz="0" w:space="0" w:color="auto"/>
              </w:divBdr>
              <w:divsChild>
                <w:div w:id="195535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8085">
          <w:marLeft w:val="0"/>
          <w:marRight w:val="0"/>
          <w:marTop w:val="0"/>
          <w:marBottom w:val="0"/>
          <w:divBdr>
            <w:top w:val="none" w:sz="0" w:space="0" w:color="auto"/>
            <w:left w:val="none" w:sz="0" w:space="0" w:color="auto"/>
            <w:bottom w:val="none" w:sz="0" w:space="0" w:color="auto"/>
            <w:right w:val="none" w:sz="0" w:space="0" w:color="auto"/>
          </w:divBdr>
          <w:divsChild>
            <w:div w:id="656037525">
              <w:marLeft w:val="0"/>
              <w:marRight w:val="0"/>
              <w:marTop w:val="0"/>
              <w:marBottom w:val="0"/>
              <w:divBdr>
                <w:top w:val="none" w:sz="0" w:space="0" w:color="auto"/>
                <w:left w:val="none" w:sz="0" w:space="0" w:color="auto"/>
                <w:bottom w:val="none" w:sz="0" w:space="0" w:color="auto"/>
                <w:right w:val="none" w:sz="0" w:space="0" w:color="auto"/>
              </w:divBdr>
              <w:divsChild>
                <w:div w:id="59050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97556">
          <w:marLeft w:val="0"/>
          <w:marRight w:val="0"/>
          <w:marTop w:val="0"/>
          <w:marBottom w:val="0"/>
          <w:divBdr>
            <w:top w:val="none" w:sz="0" w:space="0" w:color="auto"/>
            <w:left w:val="none" w:sz="0" w:space="0" w:color="auto"/>
            <w:bottom w:val="none" w:sz="0" w:space="0" w:color="auto"/>
            <w:right w:val="none" w:sz="0" w:space="0" w:color="auto"/>
          </w:divBdr>
          <w:divsChild>
            <w:div w:id="915555359">
              <w:marLeft w:val="0"/>
              <w:marRight w:val="0"/>
              <w:marTop w:val="0"/>
              <w:marBottom w:val="0"/>
              <w:divBdr>
                <w:top w:val="none" w:sz="0" w:space="0" w:color="auto"/>
                <w:left w:val="none" w:sz="0" w:space="0" w:color="auto"/>
                <w:bottom w:val="none" w:sz="0" w:space="0" w:color="auto"/>
                <w:right w:val="none" w:sz="0" w:space="0" w:color="auto"/>
              </w:divBdr>
            </w:div>
          </w:divsChild>
        </w:div>
        <w:div w:id="363408262">
          <w:marLeft w:val="0"/>
          <w:marRight w:val="0"/>
          <w:marTop w:val="0"/>
          <w:marBottom w:val="0"/>
          <w:divBdr>
            <w:top w:val="none" w:sz="0" w:space="0" w:color="auto"/>
            <w:left w:val="none" w:sz="0" w:space="0" w:color="auto"/>
            <w:bottom w:val="none" w:sz="0" w:space="0" w:color="auto"/>
            <w:right w:val="none" w:sz="0" w:space="0" w:color="auto"/>
          </w:divBdr>
        </w:div>
        <w:div w:id="1998067661">
          <w:marLeft w:val="0"/>
          <w:marRight w:val="0"/>
          <w:marTop w:val="0"/>
          <w:marBottom w:val="0"/>
          <w:divBdr>
            <w:top w:val="none" w:sz="0" w:space="0" w:color="auto"/>
            <w:left w:val="none" w:sz="0" w:space="0" w:color="auto"/>
            <w:bottom w:val="none" w:sz="0" w:space="0" w:color="auto"/>
            <w:right w:val="none" w:sz="0" w:space="0" w:color="auto"/>
          </w:divBdr>
          <w:divsChild>
            <w:div w:id="109216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5999">
      <w:bodyDiv w:val="1"/>
      <w:marLeft w:val="0"/>
      <w:marRight w:val="0"/>
      <w:marTop w:val="0"/>
      <w:marBottom w:val="0"/>
      <w:divBdr>
        <w:top w:val="none" w:sz="0" w:space="0" w:color="auto"/>
        <w:left w:val="none" w:sz="0" w:space="0" w:color="auto"/>
        <w:bottom w:val="none" w:sz="0" w:space="0" w:color="auto"/>
        <w:right w:val="none" w:sz="0" w:space="0" w:color="auto"/>
      </w:divBdr>
      <w:divsChild>
        <w:div w:id="581915757">
          <w:marLeft w:val="0"/>
          <w:marRight w:val="0"/>
          <w:marTop w:val="0"/>
          <w:marBottom w:val="0"/>
          <w:divBdr>
            <w:top w:val="none" w:sz="0" w:space="0" w:color="auto"/>
            <w:left w:val="none" w:sz="0" w:space="0" w:color="auto"/>
            <w:bottom w:val="none" w:sz="0" w:space="0" w:color="auto"/>
            <w:right w:val="none" w:sz="0" w:space="0" w:color="auto"/>
          </w:divBdr>
          <w:divsChild>
            <w:div w:id="391541892">
              <w:marLeft w:val="0"/>
              <w:marRight w:val="0"/>
              <w:marTop w:val="0"/>
              <w:marBottom w:val="0"/>
              <w:divBdr>
                <w:top w:val="none" w:sz="0" w:space="0" w:color="auto"/>
                <w:left w:val="none" w:sz="0" w:space="0" w:color="auto"/>
                <w:bottom w:val="none" w:sz="0" w:space="0" w:color="auto"/>
                <w:right w:val="none" w:sz="0" w:space="0" w:color="auto"/>
              </w:divBdr>
            </w:div>
            <w:div w:id="691103178">
              <w:marLeft w:val="0"/>
              <w:marRight w:val="0"/>
              <w:marTop w:val="0"/>
              <w:marBottom w:val="0"/>
              <w:divBdr>
                <w:top w:val="none" w:sz="0" w:space="0" w:color="auto"/>
                <w:left w:val="none" w:sz="0" w:space="0" w:color="auto"/>
                <w:bottom w:val="none" w:sz="0" w:space="0" w:color="auto"/>
                <w:right w:val="none" w:sz="0" w:space="0" w:color="auto"/>
              </w:divBdr>
            </w:div>
          </w:divsChild>
        </w:div>
        <w:div w:id="1983923066">
          <w:marLeft w:val="0"/>
          <w:marRight w:val="0"/>
          <w:marTop w:val="0"/>
          <w:marBottom w:val="0"/>
          <w:divBdr>
            <w:top w:val="none" w:sz="0" w:space="0" w:color="auto"/>
            <w:left w:val="none" w:sz="0" w:space="0" w:color="auto"/>
            <w:bottom w:val="none" w:sz="0" w:space="0" w:color="auto"/>
            <w:right w:val="none" w:sz="0" w:space="0" w:color="auto"/>
          </w:divBdr>
        </w:div>
      </w:divsChild>
    </w:div>
    <w:div w:id="675421291">
      <w:bodyDiv w:val="1"/>
      <w:marLeft w:val="0"/>
      <w:marRight w:val="0"/>
      <w:marTop w:val="0"/>
      <w:marBottom w:val="0"/>
      <w:divBdr>
        <w:top w:val="none" w:sz="0" w:space="0" w:color="auto"/>
        <w:left w:val="none" w:sz="0" w:space="0" w:color="auto"/>
        <w:bottom w:val="none" w:sz="0" w:space="0" w:color="auto"/>
        <w:right w:val="none" w:sz="0" w:space="0" w:color="auto"/>
      </w:divBdr>
      <w:divsChild>
        <w:div w:id="1633561151">
          <w:marLeft w:val="0"/>
          <w:marRight w:val="0"/>
          <w:marTop w:val="0"/>
          <w:marBottom w:val="0"/>
          <w:divBdr>
            <w:top w:val="none" w:sz="0" w:space="0" w:color="auto"/>
            <w:left w:val="none" w:sz="0" w:space="0" w:color="auto"/>
            <w:bottom w:val="none" w:sz="0" w:space="0" w:color="auto"/>
            <w:right w:val="none" w:sz="0" w:space="0" w:color="auto"/>
          </w:divBdr>
          <w:divsChild>
            <w:div w:id="1008631588">
              <w:marLeft w:val="0"/>
              <w:marRight w:val="0"/>
              <w:marTop w:val="0"/>
              <w:marBottom w:val="0"/>
              <w:divBdr>
                <w:top w:val="none" w:sz="0" w:space="0" w:color="auto"/>
                <w:left w:val="none" w:sz="0" w:space="0" w:color="auto"/>
                <w:bottom w:val="none" w:sz="0" w:space="0" w:color="auto"/>
                <w:right w:val="none" w:sz="0" w:space="0" w:color="auto"/>
              </w:divBdr>
            </w:div>
            <w:div w:id="782070044">
              <w:marLeft w:val="0"/>
              <w:marRight w:val="0"/>
              <w:marTop w:val="0"/>
              <w:marBottom w:val="0"/>
              <w:divBdr>
                <w:top w:val="none" w:sz="0" w:space="0" w:color="auto"/>
                <w:left w:val="none" w:sz="0" w:space="0" w:color="auto"/>
                <w:bottom w:val="none" w:sz="0" w:space="0" w:color="auto"/>
                <w:right w:val="none" w:sz="0" w:space="0" w:color="auto"/>
              </w:divBdr>
            </w:div>
          </w:divsChild>
        </w:div>
        <w:div w:id="1109005121">
          <w:marLeft w:val="0"/>
          <w:marRight w:val="0"/>
          <w:marTop w:val="0"/>
          <w:marBottom w:val="0"/>
          <w:divBdr>
            <w:top w:val="none" w:sz="0" w:space="0" w:color="auto"/>
            <w:left w:val="none" w:sz="0" w:space="0" w:color="auto"/>
            <w:bottom w:val="none" w:sz="0" w:space="0" w:color="auto"/>
            <w:right w:val="none" w:sz="0" w:space="0" w:color="auto"/>
          </w:divBdr>
        </w:div>
      </w:divsChild>
    </w:div>
    <w:div w:id="675500689">
      <w:bodyDiv w:val="1"/>
      <w:marLeft w:val="0"/>
      <w:marRight w:val="0"/>
      <w:marTop w:val="0"/>
      <w:marBottom w:val="0"/>
      <w:divBdr>
        <w:top w:val="none" w:sz="0" w:space="0" w:color="auto"/>
        <w:left w:val="none" w:sz="0" w:space="0" w:color="auto"/>
        <w:bottom w:val="none" w:sz="0" w:space="0" w:color="auto"/>
        <w:right w:val="none" w:sz="0" w:space="0" w:color="auto"/>
      </w:divBdr>
      <w:divsChild>
        <w:div w:id="1624531245">
          <w:marLeft w:val="0"/>
          <w:marRight w:val="0"/>
          <w:marTop w:val="0"/>
          <w:marBottom w:val="0"/>
          <w:divBdr>
            <w:top w:val="none" w:sz="0" w:space="0" w:color="auto"/>
            <w:left w:val="none" w:sz="0" w:space="0" w:color="auto"/>
            <w:bottom w:val="none" w:sz="0" w:space="0" w:color="auto"/>
            <w:right w:val="none" w:sz="0" w:space="0" w:color="auto"/>
          </w:divBdr>
          <w:divsChild>
            <w:div w:id="82999878">
              <w:marLeft w:val="0"/>
              <w:marRight w:val="0"/>
              <w:marTop w:val="0"/>
              <w:marBottom w:val="0"/>
              <w:divBdr>
                <w:top w:val="none" w:sz="0" w:space="0" w:color="auto"/>
                <w:left w:val="none" w:sz="0" w:space="0" w:color="auto"/>
                <w:bottom w:val="none" w:sz="0" w:space="0" w:color="auto"/>
                <w:right w:val="none" w:sz="0" w:space="0" w:color="auto"/>
              </w:divBdr>
            </w:div>
            <w:div w:id="1814520544">
              <w:marLeft w:val="0"/>
              <w:marRight w:val="0"/>
              <w:marTop w:val="0"/>
              <w:marBottom w:val="0"/>
              <w:divBdr>
                <w:top w:val="none" w:sz="0" w:space="0" w:color="auto"/>
                <w:left w:val="none" w:sz="0" w:space="0" w:color="auto"/>
                <w:bottom w:val="none" w:sz="0" w:space="0" w:color="auto"/>
                <w:right w:val="none" w:sz="0" w:space="0" w:color="auto"/>
              </w:divBdr>
            </w:div>
          </w:divsChild>
        </w:div>
        <w:div w:id="775296006">
          <w:marLeft w:val="0"/>
          <w:marRight w:val="0"/>
          <w:marTop w:val="0"/>
          <w:marBottom w:val="0"/>
          <w:divBdr>
            <w:top w:val="none" w:sz="0" w:space="0" w:color="auto"/>
            <w:left w:val="none" w:sz="0" w:space="0" w:color="auto"/>
            <w:bottom w:val="none" w:sz="0" w:space="0" w:color="auto"/>
            <w:right w:val="none" w:sz="0" w:space="0" w:color="auto"/>
          </w:divBdr>
        </w:div>
      </w:divsChild>
    </w:div>
    <w:div w:id="675576896">
      <w:bodyDiv w:val="1"/>
      <w:marLeft w:val="0"/>
      <w:marRight w:val="0"/>
      <w:marTop w:val="0"/>
      <w:marBottom w:val="0"/>
      <w:divBdr>
        <w:top w:val="none" w:sz="0" w:space="0" w:color="auto"/>
        <w:left w:val="none" w:sz="0" w:space="0" w:color="auto"/>
        <w:bottom w:val="none" w:sz="0" w:space="0" w:color="auto"/>
        <w:right w:val="none" w:sz="0" w:space="0" w:color="auto"/>
      </w:divBdr>
      <w:divsChild>
        <w:div w:id="582374656">
          <w:marLeft w:val="0"/>
          <w:marRight w:val="0"/>
          <w:marTop w:val="0"/>
          <w:marBottom w:val="0"/>
          <w:divBdr>
            <w:top w:val="none" w:sz="0" w:space="0" w:color="auto"/>
            <w:left w:val="none" w:sz="0" w:space="0" w:color="auto"/>
            <w:bottom w:val="none" w:sz="0" w:space="0" w:color="auto"/>
            <w:right w:val="none" w:sz="0" w:space="0" w:color="auto"/>
          </w:divBdr>
          <w:divsChild>
            <w:div w:id="1050687502">
              <w:marLeft w:val="0"/>
              <w:marRight w:val="0"/>
              <w:marTop w:val="0"/>
              <w:marBottom w:val="0"/>
              <w:divBdr>
                <w:top w:val="none" w:sz="0" w:space="0" w:color="auto"/>
                <w:left w:val="none" w:sz="0" w:space="0" w:color="auto"/>
                <w:bottom w:val="none" w:sz="0" w:space="0" w:color="auto"/>
                <w:right w:val="none" w:sz="0" w:space="0" w:color="auto"/>
              </w:divBdr>
            </w:div>
            <w:div w:id="2026128670">
              <w:marLeft w:val="0"/>
              <w:marRight w:val="0"/>
              <w:marTop w:val="0"/>
              <w:marBottom w:val="0"/>
              <w:divBdr>
                <w:top w:val="none" w:sz="0" w:space="0" w:color="auto"/>
                <w:left w:val="none" w:sz="0" w:space="0" w:color="auto"/>
                <w:bottom w:val="none" w:sz="0" w:space="0" w:color="auto"/>
                <w:right w:val="none" w:sz="0" w:space="0" w:color="auto"/>
              </w:divBdr>
            </w:div>
          </w:divsChild>
        </w:div>
        <w:div w:id="303656268">
          <w:marLeft w:val="0"/>
          <w:marRight w:val="0"/>
          <w:marTop w:val="0"/>
          <w:marBottom w:val="0"/>
          <w:divBdr>
            <w:top w:val="none" w:sz="0" w:space="0" w:color="auto"/>
            <w:left w:val="none" w:sz="0" w:space="0" w:color="auto"/>
            <w:bottom w:val="none" w:sz="0" w:space="0" w:color="auto"/>
            <w:right w:val="none" w:sz="0" w:space="0" w:color="auto"/>
          </w:divBdr>
        </w:div>
      </w:divsChild>
    </w:div>
    <w:div w:id="675616234">
      <w:bodyDiv w:val="1"/>
      <w:marLeft w:val="0"/>
      <w:marRight w:val="0"/>
      <w:marTop w:val="0"/>
      <w:marBottom w:val="0"/>
      <w:divBdr>
        <w:top w:val="none" w:sz="0" w:space="0" w:color="auto"/>
        <w:left w:val="none" w:sz="0" w:space="0" w:color="auto"/>
        <w:bottom w:val="none" w:sz="0" w:space="0" w:color="auto"/>
        <w:right w:val="none" w:sz="0" w:space="0" w:color="auto"/>
      </w:divBdr>
      <w:divsChild>
        <w:div w:id="706948236">
          <w:marLeft w:val="0"/>
          <w:marRight w:val="0"/>
          <w:marTop w:val="0"/>
          <w:marBottom w:val="0"/>
          <w:divBdr>
            <w:top w:val="none" w:sz="0" w:space="0" w:color="auto"/>
            <w:left w:val="none" w:sz="0" w:space="0" w:color="auto"/>
            <w:bottom w:val="none" w:sz="0" w:space="0" w:color="auto"/>
            <w:right w:val="none" w:sz="0" w:space="0" w:color="auto"/>
          </w:divBdr>
          <w:divsChild>
            <w:div w:id="1935556506">
              <w:marLeft w:val="0"/>
              <w:marRight w:val="0"/>
              <w:marTop w:val="0"/>
              <w:marBottom w:val="0"/>
              <w:divBdr>
                <w:top w:val="none" w:sz="0" w:space="0" w:color="auto"/>
                <w:left w:val="none" w:sz="0" w:space="0" w:color="auto"/>
                <w:bottom w:val="none" w:sz="0" w:space="0" w:color="auto"/>
                <w:right w:val="none" w:sz="0" w:space="0" w:color="auto"/>
              </w:divBdr>
            </w:div>
            <w:div w:id="595334754">
              <w:marLeft w:val="0"/>
              <w:marRight w:val="0"/>
              <w:marTop w:val="0"/>
              <w:marBottom w:val="0"/>
              <w:divBdr>
                <w:top w:val="none" w:sz="0" w:space="0" w:color="auto"/>
                <w:left w:val="none" w:sz="0" w:space="0" w:color="auto"/>
                <w:bottom w:val="none" w:sz="0" w:space="0" w:color="auto"/>
                <w:right w:val="none" w:sz="0" w:space="0" w:color="auto"/>
              </w:divBdr>
            </w:div>
          </w:divsChild>
        </w:div>
        <w:div w:id="354043556">
          <w:marLeft w:val="0"/>
          <w:marRight w:val="0"/>
          <w:marTop w:val="0"/>
          <w:marBottom w:val="0"/>
          <w:divBdr>
            <w:top w:val="none" w:sz="0" w:space="0" w:color="auto"/>
            <w:left w:val="none" w:sz="0" w:space="0" w:color="auto"/>
            <w:bottom w:val="none" w:sz="0" w:space="0" w:color="auto"/>
            <w:right w:val="none" w:sz="0" w:space="0" w:color="auto"/>
          </w:divBdr>
        </w:div>
      </w:divsChild>
    </w:div>
    <w:div w:id="675769630">
      <w:bodyDiv w:val="1"/>
      <w:marLeft w:val="0"/>
      <w:marRight w:val="0"/>
      <w:marTop w:val="0"/>
      <w:marBottom w:val="0"/>
      <w:divBdr>
        <w:top w:val="none" w:sz="0" w:space="0" w:color="auto"/>
        <w:left w:val="none" w:sz="0" w:space="0" w:color="auto"/>
        <w:bottom w:val="none" w:sz="0" w:space="0" w:color="auto"/>
        <w:right w:val="none" w:sz="0" w:space="0" w:color="auto"/>
      </w:divBdr>
      <w:divsChild>
        <w:div w:id="2098137567">
          <w:marLeft w:val="0"/>
          <w:marRight w:val="0"/>
          <w:marTop w:val="0"/>
          <w:marBottom w:val="0"/>
          <w:divBdr>
            <w:top w:val="none" w:sz="0" w:space="0" w:color="auto"/>
            <w:left w:val="none" w:sz="0" w:space="0" w:color="auto"/>
            <w:bottom w:val="none" w:sz="0" w:space="0" w:color="auto"/>
            <w:right w:val="none" w:sz="0" w:space="0" w:color="auto"/>
          </w:divBdr>
        </w:div>
      </w:divsChild>
    </w:div>
    <w:div w:id="675958427">
      <w:bodyDiv w:val="1"/>
      <w:marLeft w:val="0"/>
      <w:marRight w:val="0"/>
      <w:marTop w:val="0"/>
      <w:marBottom w:val="0"/>
      <w:divBdr>
        <w:top w:val="none" w:sz="0" w:space="0" w:color="auto"/>
        <w:left w:val="none" w:sz="0" w:space="0" w:color="auto"/>
        <w:bottom w:val="none" w:sz="0" w:space="0" w:color="auto"/>
        <w:right w:val="none" w:sz="0" w:space="0" w:color="auto"/>
      </w:divBdr>
      <w:divsChild>
        <w:div w:id="1346908465">
          <w:marLeft w:val="0"/>
          <w:marRight w:val="0"/>
          <w:marTop w:val="0"/>
          <w:marBottom w:val="0"/>
          <w:divBdr>
            <w:top w:val="none" w:sz="0" w:space="0" w:color="auto"/>
            <w:left w:val="none" w:sz="0" w:space="0" w:color="auto"/>
            <w:bottom w:val="none" w:sz="0" w:space="0" w:color="auto"/>
            <w:right w:val="none" w:sz="0" w:space="0" w:color="auto"/>
          </w:divBdr>
          <w:divsChild>
            <w:div w:id="2080010976">
              <w:marLeft w:val="0"/>
              <w:marRight w:val="0"/>
              <w:marTop w:val="0"/>
              <w:marBottom w:val="0"/>
              <w:divBdr>
                <w:top w:val="none" w:sz="0" w:space="0" w:color="auto"/>
                <w:left w:val="none" w:sz="0" w:space="0" w:color="auto"/>
                <w:bottom w:val="none" w:sz="0" w:space="0" w:color="auto"/>
                <w:right w:val="none" w:sz="0" w:space="0" w:color="auto"/>
              </w:divBdr>
            </w:div>
            <w:div w:id="582031102">
              <w:marLeft w:val="0"/>
              <w:marRight w:val="0"/>
              <w:marTop w:val="0"/>
              <w:marBottom w:val="0"/>
              <w:divBdr>
                <w:top w:val="none" w:sz="0" w:space="0" w:color="auto"/>
                <w:left w:val="none" w:sz="0" w:space="0" w:color="auto"/>
                <w:bottom w:val="none" w:sz="0" w:space="0" w:color="auto"/>
                <w:right w:val="none" w:sz="0" w:space="0" w:color="auto"/>
              </w:divBdr>
            </w:div>
            <w:div w:id="1422532718">
              <w:marLeft w:val="0"/>
              <w:marRight w:val="0"/>
              <w:marTop w:val="0"/>
              <w:marBottom w:val="0"/>
              <w:divBdr>
                <w:top w:val="none" w:sz="0" w:space="0" w:color="auto"/>
                <w:left w:val="none" w:sz="0" w:space="0" w:color="auto"/>
                <w:bottom w:val="none" w:sz="0" w:space="0" w:color="auto"/>
                <w:right w:val="none" w:sz="0" w:space="0" w:color="auto"/>
              </w:divBdr>
              <w:divsChild>
                <w:div w:id="528758216">
                  <w:marLeft w:val="0"/>
                  <w:marRight w:val="0"/>
                  <w:marTop w:val="0"/>
                  <w:marBottom w:val="0"/>
                  <w:divBdr>
                    <w:top w:val="none" w:sz="0" w:space="0" w:color="auto"/>
                    <w:left w:val="none" w:sz="0" w:space="0" w:color="auto"/>
                    <w:bottom w:val="none" w:sz="0" w:space="0" w:color="auto"/>
                    <w:right w:val="none" w:sz="0" w:space="0" w:color="auto"/>
                  </w:divBdr>
                </w:div>
              </w:divsChild>
            </w:div>
            <w:div w:id="628631518">
              <w:marLeft w:val="0"/>
              <w:marRight w:val="0"/>
              <w:marTop w:val="0"/>
              <w:marBottom w:val="0"/>
              <w:divBdr>
                <w:top w:val="none" w:sz="0" w:space="0" w:color="auto"/>
                <w:left w:val="none" w:sz="0" w:space="0" w:color="auto"/>
                <w:bottom w:val="none" w:sz="0" w:space="0" w:color="auto"/>
                <w:right w:val="none" w:sz="0" w:space="0" w:color="auto"/>
              </w:divBdr>
            </w:div>
            <w:div w:id="32952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0697">
      <w:bodyDiv w:val="1"/>
      <w:marLeft w:val="0"/>
      <w:marRight w:val="0"/>
      <w:marTop w:val="0"/>
      <w:marBottom w:val="0"/>
      <w:divBdr>
        <w:top w:val="none" w:sz="0" w:space="0" w:color="auto"/>
        <w:left w:val="none" w:sz="0" w:space="0" w:color="auto"/>
        <w:bottom w:val="none" w:sz="0" w:space="0" w:color="auto"/>
        <w:right w:val="none" w:sz="0" w:space="0" w:color="auto"/>
      </w:divBdr>
      <w:divsChild>
        <w:div w:id="1542089440">
          <w:marLeft w:val="0"/>
          <w:marRight w:val="0"/>
          <w:marTop w:val="0"/>
          <w:marBottom w:val="0"/>
          <w:divBdr>
            <w:top w:val="none" w:sz="0" w:space="0" w:color="auto"/>
            <w:left w:val="none" w:sz="0" w:space="0" w:color="auto"/>
            <w:bottom w:val="none" w:sz="0" w:space="0" w:color="auto"/>
            <w:right w:val="none" w:sz="0" w:space="0" w:color="auto"/>
          </w:divBdr>
          <w:divsChild>
            <w:div w:id="1041202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390216">
      <w:bodyDiv w:val="1"/>
      <w:marLeft w:val="0"/>
      <w:marRight w:val="0"/>
      <w:marTop w:val="0"/>
      <w:marBottom w:val="0"/>
      <w:divBdr>
        <w:top w:val="none" w:sz="0" w:space="0" w:color="auto"/>
        <w:left w:val="none" w:sz="0" w:space="0" w:color="auto"/>
        <w:bottom w:val="none" w:sz="0" w:space="0" w:color="auto"/>
        <w:right w:val="none" w:sz="0" w:space="0" w:color="auto"/>
      </w:divBdr>
      <w:divsChild>
        <w:div w:id="123619903">
          <w:marLeft w:val="0"/>
          <w:marRight w:val="0"/>
          <w:marTop w:val="0"/>
          <w:marBottom w:val="0"/>
          <w:divBdr>
            <w:top w:val="none" w:sz="0" w:space="0" w:color="auto"/>
            <w:left w:val="none" w:sz="0" w:space="0" w:color="auto"/>
            <w:bottom w:val="none" w:sz="0" w:space="0" w:color="auto"/>
            <w:right w:val="none" w:sz="0" w:space="0" w:color="auto"/>
          </w:divBdr>
        </w:div>
        <w:div w:id="355354713">
          <w:marLeft w:val="0"/>
          <w:marRight w:val="0"/>
          <w:marTop w:val="0"/>
          <w:marBottom w:val="0"/>
          <w:divBdr>
            <w:top w:val="none" w:sz="0" w:space="0" w:color="auto"/>
            <w:left w:val="none" w:sz="0" w:space="0" w:color="auto"/>
            <w:bottom w:val="none" w:sz="0" w:space="0" w:color="auto"/>
            <w:right w:val="none" w:sz="0" w:space="0" w:color="auto"/>
          </w:divBdr>
          <w:divsChild>
            <w:div w:id="108449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233635">
      <w:bodyDiv w:val="1"/>
      <w:marLeft w:val="0"/>
      <w:marRight w:val="0"/>
      <w:marTop w:val="0"/>
      <w:marBottom w:val="0"/>
      <w:divBdr>
        <w:top w:val="none" w:sz="0" w:space="0" w:color="auto"/>
        <w:left w:val="none" w:sz="0" w:space="0" w:color="auto"/>
        <w:bottom w:val="none" w:sz="0" w:space="0" w:color="auto"/>
        <w:right w:val="none" w:sz="0" w:space="0" w:color="auto"/>
      </w:divBdr>
      <w:divsChild>
        <w:div w:id="664435357">
          <w:marLeft w:val="0"/>
          <w:marRight w:val="0"/>
          <w:marTop w:val="0"/>
          <w:marBottom w:val="0"/>
          <w:divBdr>
            <w:top w:val="none" w:sz="0" w:space="0" w:color="auto"/>
            <w:left w:val="none" w:sz="0" w:space="0" w:color="auto"/>
            <w:bottom w:val="none" w:sz="0" w:space="0" w:color="auto"/>
            <w:right w:val="none" w:sz="0" w:space="0" w:color="auto"/>
          </w:divBdr>
          <w:divsChild>
            <w:div w:id="1467316047">
              <w:marLeft w:val="0"/>
              <w:marRight w:val="0"/>
              <w:marTop w:val="0"/>
              <w:marBottom w:val="0"/>
              <w:divBdr>
                <w:top w:val="none" w:sz="0" w:space="0" w:color="auto"/>
                <w:left w:val="none" w:sz="0" w:space="0" w:color="auto"/>
                <w:bottom w:val="none" w:sz="0" w:space="0" w:color="auto"/>
                <w:right w:val="none" w:sz="0" w:space="0" w:color="auto"/>
              </w:divBdr>
            </w:div>
            <w:div w:id="1311785973">
              <w:marLeft w:val="0"/>
              <w:marRight w:val="0"/>
              <w:marTop w:val="0"/>
              <w:marBottom w:val="0"/>
              <w:divBdr>
                <w:top w:val="none" w:sz="0" w:space="0" w:color="auto"/>
                <w:left w:val="none" w:sz="0" w:space="0" w:color="auto"/>
                <w:bottom w:val="none" w:sz="0" w:space="0" w:color="auto"/>
                <w:right w:val="none" w:sz="0" w:space="0" w:color="auto"/>
              </w:divBdr>
            </w:div>
          </w:divsChild>
        </w:div>
        <w:div w:id="19355758">
          <w:marLeft w:val="0"/>
          <w:marRight w:val="0"/>
          <w:marTop w:val="0"/>
          <w:marBottom w:val="0"/>
          <w:divBdr>
            <w:top w:val="none" w:sz="0" w:space="0" w:color="auto"/>
            <w:left w:val="none" w:sz="0" w:space="0" w:color="auto"/>
            <w:bottom w:val="none" w:sz="0" w:space="0" w:color="auto"/>
            <w:right w:val="none" w:sz="0" w:space="0" w:color="auto"/>
          </w:divBdr>
        </w:div>
      </w:divsChild>
    </w:div>
    <w:div w:id="680476010">
      <w:bodyDiv w:val="1"/>
      <w:marLeft w:val="0"/>
      <w:marRight w:val="0"/>
      <w:marTop w:val="0"/>
      <w:marBottom w:val="0"/>
      <w:divBdr>
        <w:top w:val="none" w:sz="0" w:space="0" w:color="auto"/>
        <w:left w:val="none" w:sz="0" w:space="0" w:color="auto"/>
        <w:bottom w:val="none" w:sz="0" w:space="0" w:color="auto"/>
        <w:right w:val="none" w:sz="0" w:space="0" w:color="auto"/>
      </w:divBdr>
      <w:divsChild>
        <w:div w:id="610744633">
          <w:marLeft w:val="0"/>
          <w:marRight w:val="0"/>
          <w:marTop w:val="0"/>
          <w:marBottom w:val="0"/>
          <w:divBdr>
            <w:top w:val="none" w:sz="0" w:space="0" w:color="auto"/>
            <w:left w:val="none" w:sz="0" w:space="0" w:color="auto"/>
            <w:bottom w:val="none" w:sz="0" w:space="0" w:color="auto"/>
            <w:right w:val="none" w:sz="0" w:space="0" w:color="auto"/>
          </w:divBdr>
          <w:divsChild>
            <w:div w:id="1098525940">
              <w:marLeft w:val="0"/>
              <w:marRight w:val="0"/>
              <w:marTop w:val="0"/>
              <w:marBottom w:val="0"/>
              <w:divBdr>
                <w:top w:val="none" w:sz="0" w:space="0" w:color="auto"/>
                <w:left w:val="none" w:sz="0" w:space="0" w:color="auto"/>
                <w:bottom w:val="none" w:sz="0" w:space="0" w:color="auto"/>
                <w:right w:val="none" w:sz="0" w:space="0" w:color="auto"/>
              </w:divBdr>
            </w:div>
            <w:div w:id="526257961">
              <w:marLeft w:val="0"/>
              <w:marRight w:val="0"/>
              <w:marTop w:val="0"/>
              <w:marBottom w:val="0"/>
              <w:divBdr>
                <w:top w:val="none" w:sz="0" w:space="0" w:color="auto"/>
                <w:left w:val="none" w:sz="0" w:space="0" w:color="auto"/>
                <w:bottom w:val="none" w:sz="0" w:space="0" w:color="auto"/>
                <w:right w:val="none" w:sz="0" w:space="0" w:color="auto"/>
              </w:divBdr>
            </w:div>
          </w:divsChild>
        </w:div>
        <w:div w:id="1628657357">
          <w:marLeft w:val="0"/>
          <w:marRight w:val="0"/>
          <w:marTop w:val="0"/>
          <w:marBottom w:val="0"/>
          <w:divBdr>
            <w:top w:val="none" w:sz="0" w:space="0" w:color="auto"/>
            <w:left w:val="none" w:sz="0" w:space="0" w:color="auto"/>
            <w:bottom w:val="none" w:sz="0" w:space="0" w:color="auto"/>
            <w:right w:val="none" w:sz="0" w:space="0" w:color="auto"/>
          </w:divBdr>
        </w:div>
      </w:divsChild>
    </w:div>
    <w:div w:id="680855739">
      <w:bodyDiv w:val="1"/>
      <w:marLeft w:val="0"/>
      <w:marRight w:val="0"/>
      <w:marTop w:val="0"/>
      <w:marBottom w:val="0"/>
      <w:divBdr>
        <w:top w:val="none" w:sz="0" w:space="0" w:color="auto"/>
        <w:left w:val="none" w:sz="0" w:space="0" w:color="auto"/>
        <w:bottom w:val="none" w:sz="0" w:space="0" w:color="auto"/>
        <w:right w:val="none" w:sz="0" w:space="0" w:color="auto"/>
      </w:divBdr>
      <w:divsChild>
        <w:div w:id="725496227">
          <w:marLeft w:val="0"/>
          <w:marRight w:val="0"/>
          <w:marTop w:val="0"/>
          <w:marBottom w:val="0"/>
          <w:divBdr>
            <w:top w:val="none" w:sz="0" w:space="0" w:color="auto"/>
            <w:left w:val="none" w:sz="0" w:space="0" w:color="auto"/>
            <w:bottom w:val="none" w:sz="0" w:space="0" w:color="auto"/>
            <w:right w:val="none" w:sz="0" w:space="0" w:color="auto"/>
          </w:divBdr>
          <w:divsChild>
            <w:div w:id="1442258954">
              <w:marLeft w:val="0"/>
              <w:marRight w:val="0"/>
              <w:marTop w:val="0"/>
              <w:marBottom w:val="0"/>
              <w:divBdr>
                <w:top w:val="none" w:sz="0" w:space="0" w:color="auto"/>
                <w:left w:val="none" w:sz="0" w:space="0" w:color="auto"/>
                <w:bottom w:val="none" w:sz="0" w:space="0" w:color="auto"/>
                <w:right w:val="none" w:sz="0" w:space="0" w:color="auto"/>
              </w:divBdr>
            </w:div>
            <w:div w:id="615675613">
              <w:marLeft w:val="0"/>
              <w:marRight w:val="0"/>
              <w:marTop w:val="0"/>
              <w:marBottom w:val="0"/>
              <w:divBdr>
                <w:top w:val="none" w:sz="0" w:space="0" w:color="auto"/>
                <w:left w:val="none" w:sz="0" w:space="0" w:color="auto"/>
                <w:bottom w:val="none" w:sz="0" w:space="0" w:color="auto"/>
                <w:right w:val="none" w:sz="0" w:space="0" w:color="auto"/>
              </w:divBdr>
            </w:div>
          </w:divsChild>
        </w:div>
        <w:div w:id="1535803005">
          <w:marLeft w:val="0"/>
          <w:marRight w:val="0"/>
          <w:marTop w:val="0"/>
          <w:marBottom w:val="0"/>
          <w:divBdr>
            <w:top w:val="none" w:sz="0" w:space="0" w:color="auto"/>
            <w:left w:val="none" w:sz="0" w:space="0" w:color="auto"/>
            <w:bottom w:val="none" w:sz="0" w:space="0" w:color="auto"/>
            <w:right w:val="none" w:sz="0" w:space="0" w:color="auto"/>
          </w:divBdr>
        </w:div>
      </w:divsChild>
    </w:div>
    <w:div w:id="681324641">
      <w:bodyDiv w:val="1"/>
      <w:marLeft w:val="0"/>
      <w:marRight w:val="0"/>
      <w:marTop w:val="0"/>
      <w:marBottom w:val="0"/>
      <w:divBdr>
        <w:top w:val="none" w:sz="0" w:space="0" w:color="auto"/>
        <w:left w:val="none" w:sz="0" w:space="0" w:color="auto"/>
        <w:bottom w:val="none" w:sz="0" w:space="0" w:color="auto"/>
        <w:right w:val="none" w:sz="0" w:space="0" w:color="auto"/>
      </w:divBdr>
      <w:divsChild>
        <w:div w:id="592933758">
          <w:marLeft w:val="0"/>
          <w:marRight w:val="0"/>
          <w:marTop w:val="0"/>
          <w:marBottom w:val="0"/>
          <w:divBdr>
            <w:top w:val="none" w:sz="0" w:space="0" w:color="auto"/>
            <w:left w:val="none" w:sz="0" w:space="0" w:color="auto"/>
            <w:bottom w:val="none" w:sz="0" w:space="0" w:color="auto"/>
            <w:right w:val="none" w:sz="0" w:space="0" w:color="auto"/>
          </w:divBdr>
          <w:divsChild>
            <w:div w:id="582107586">
              <w:marLeft w:val="0"/>
              <w:marRight w:val="0"/>
              <w:marTop w:val="0"/>
              <w:marBottom w:val="0"/>
              <w:divBdr>
                <w:top w:val="none" w:sz="0" w:space="0" w:color="auto"/>
                <w:left w:val="none" w:sz="0" w:space="0" w:color="auto"/>
                <w:bottom w:val="none" w:sz="0" w:space="0" w:color="auto"/>
                <w:right w:val="none" w:sz="0" w:space="0" w:color="auto"/>
              </w:divBdr>
            </w:div>
            <w:div w:id="1291011174">
              <w:marLeft w:val="0"/>
              <w:marRight w:val="0"/>
              <w:marTop w:val="0"/>
              <w:marBottom w:val="0"/>
              <w:divBdr>
                <w:top w:val="none" w:sz="0" w:space="0" w:color="auto"/>
                <w:left w:val="none" w:sz="0" w:space="0" w:color="auto"/>
                <w:bottom w:val="none" w:sz="0" w:space="0" w:color="auto"/>
                <w:right w:val="none" w:sz="0" w:space="0" w:color="auto"/>
              </w:divBdr>
            </w:div>
          </w:divsChild>
        </w:div>
        <w:div w:id="1590196249">
          <w:marLeft w:val="0"/>
          <w:marRight w:val="0"/>
          <w:marTop w:val="0"/>
          <w:marBottom w:val="0"/>
          <w:divBdr>
            <w:top w:val="none" w:sz="0" w:space="0" w:color="auto"/>
            <w:left w:val="none" w:sz="0" w:space="0" w:color="auto"/>
            <w:bottom w:val="none" w:sz="0" w:space="0" w:color="auto"/>
            <w:right w:val="none" w:sz="0" w:space="0" w:color="auto"/>
          </w:divBdr>
        </w:div>
        <w:div w:id="145174572">
          <w:marLeft w:val="0"/>
          <w:marRight w:val="0"/>
          <w:marTop w:val="0"/>
          <w:marBottom w:val="0"/>
          <w:divBdr>
            <w:top w:val="none" w:sz="0" w:space="0" w:color="auto"/>
            <w:left w:val="none" w:sz="0" w:space="0" w:color="auto"/>
            <w:bottom w:val="none" w:sz="0" w:space="0" w:color="auto"/>
            <w:right w:val="none" w:sz="0" w:space="0" w:color="auto"/>
          </w:divBdr>
        </w:div>
      </w:divsChild>
    </w:div>
    <w:div w:id="681784335">
      <w:bodyDiv w:val="1"/>
      <w:marLeft w:val="0"/>
      <w:marRight w:val="0"/>
      <w:marTop w:val="0"/>
      <w:marBottom w:val="0"/>
      <w:divBdr>
        <w:top w:val="none" w:sz="0" w:space="0" w:color="auto"/>
        <w:left w:val="none" w:sz="0" w:space="0" w:color="auto"/>
        <w:bottom w:val="none" w:sz="0" w:space="0" w:color="auto"/>
        <w:right w:val="none" w:sz="0" w:space="0" w:color="auto"/>
      </w:divBdr>
      <w:divsChild>
        <w:div w:id="1895652914">
          <w:marLeft w:val="0"/>
          <w:marRight w:val="0"/>
          <w:marTop w:val="0"/>
          <w:marBottom w:val="0"/>
          <w:divBdr>
            <w:top w:val="none" w:sz="0" w:space="0" w:color="auto"/>
            <w:left w:val="none" w:sz="0" w:space="0" w:color="auto"/>
            <w:bottom w:val="none" w:sz="0" w:space="0" w:color="auto"/>
            <w:right w:val="none" w:sz="0" w:space="0" w:color="auto"/>
          </w:divBdr>
          <w:divsChild>
            <w:div w:id="1900750108">
              <w:marLeft w:val="0"/>
              <w:marRight w:val="0"/>
              <w:marTop w:val="0"/>
              <w:marBottom w:val="0"/>
              <w:divBdr>
                <w:top w:val="none" w:sz="0" w:space="0" w:color="auto"/>
                <w:left w:val="none" w:sz="0" w:space="0" w:color="auto"/>
                <w:bottom w:val="none" w:sz="0" w:space="0" w:color="auto"/>
                <w:right w:val="none" w:sz="0" w:space="0" w:color="auto"/>
              </w:divBdr>
            </w:div>
            <w:div w:id="1026058987">
              <w:marLeft w:val="0"/>
              <w:marRight w:val="0"/>
              <w:marTop w:val="0"/>
              <w:marBottom w:val="0"/>
              <w:divBdr>
                <w:top w:val="none" w:sz="0" w:space="0" w:color="auto"/>
                <w:left w:val="none" w:sz="0" w:space="0" w:color="auto"/>
                <w:bottom w:val="none" w:sz="0" w:space="0" w:color="auto"/>
                <w:right w:val="none" w:sz="0" w:space="0" w:color="auto"/>
              </w:divBdr>
            </w:div>
          </w:divsChild>
        </w:div>
        <w:div w:id="1095440467">
          <w:marLeft w:val="0"/>
          <w:marRight w:val="0"/>
          <w:marTop w:val="0"/>
          <w:marBottom w:val="0"/>
          <w:divBdr>
            <w:top w:val="none" w:sz="0" w:space="0" w:color="auto"/>
            <w:left w:val="none" w:sz="0" w:space="0" w:color="auto"/>
            <w:bottom w:val="none" w:sz="0" w:space="0" w:color="auto"/>
            <w:right w:val="none" w:sz="0" w:space="0" w:color="auto"/>
          </w:divBdr>
        </w:div>
      </w:divsChild>
    </w:div>
    <w:div w:id="682783643">
      <w:bodyDiv w:val="1"/>
      <w:marLeft w:val="0"/>
      <w:marRight w:val="0"/>
      <w:marTop w:val="0"/>
      <w:marBottom w:val="0"/>
      <w:divBdr>
        <w:top w:val="none" w:sz="0" w:space="0" w:color="auto"/>
        <w:left w:val="none" w:sz="0" w:space="0" w:color="auto"/>
        <w:bottom w:val="none" w:sz="0" w:space="0" w:color="auto"/>
        <w:right w:val="none" w:sz="0" w:space="0" w:color="auto"/>
      </w:divBdr>
      <w:divsChild>
        <w:div w:id="678235496">
          <w:marLeft w:val="0"/>
          <w:marRight w:val="0"/>
          <w:marTop w:val="0"/>
          <w:marBottom w:val="0"/>
          <w:divBdr>
            <w:top w:val="none" w:sz="0" w:space="0" w:color="auto"/>
            <w:left w:val="none" w:sz="0" w:space="0" w:color="auto"/>
            <w:bottom w:val="none" w:sz="0" w:space="0" w:color="auto"/>
            <w:right w:val="none" w:sz="0" w:space="0" w:color="auto"/>
          </w:divBdr>
          <w:divsChild>
            <w:div w:id="2064937200">
              <w:marLeft w:val="0"/>
              <w:marRight w:val="0"/>
              <w:marTop w:val="0"/>
              <w:marBottom w:val="0"/>
              <w:divBdr>
                <w:top w:val="none" w:sz="0" w:space="0" w:color="auto"/>
                <w:left w:val="none" w:sz="0" w:space="0" w:color="auto"/>
                <w:bottom w:val="none" w:sz="0" w:space="0" w:color="auto"/>
                <w:right w:val="none" w:sz="0" w:space="0" w:color="auto"/>
              </w:divBdr>
            </w:div>
            <w:div w:id="1436441871">
              <w:marLeft w:val="0"/>
              <w:marRight w:val="0"/>
              <w:marTop w:val="0"/>
              <w:marBottom w:val="0"/>
              <w:divBdr>
                <w:top w:val="none" w:sz="0" w:space="0" w:color="auto"/>
                <w:left w:val="none" w:sz="0" w:space="0" w:color="auto"/>
                <w:bottom w:val="none" w:sz="0" w:space="0" w:color="auto"/>
                <w:right w:val="none" w:sz="0" w:space="0" w:color="auto"/>
              </w:divBdr>
            </w:div>
          </w:divsChild>
        </w:div>
        <w:div w:id="1662125791">
          <w:marLeft w:val="0"/>
          <w:marRight w:val="0"/>
          <w:marTop w:val="0"/>
          <w:marBottom w:val="0"/>
          <w:divBdr>
            <w:top w:val="none" w:sz="0" w:space="0" w:color="auto"/>
            <w:left w:val="none" w:sz="0" w:space="0" w:color="auto"/>
            <w:bottom w:val="none" w:sz="0" w:space="0" w:color="auto"/>
            <w:right w:val="none" w:sz="0" w:space="0" w:color="auto"/>
          </w:divBdr>
        </w:div>
      </w:divsChild>
    </w:div>
    <w:div w:id="683558589">
      <w:bodyDiv w:val="1"/>
      <w:marLeft w:val="0"/>
      <w:marRight w:val="0"/>
      <w:marTop w:val="0"/>
      <w:marBottom w:val="0"/>
      <w:divBdr>
        <w:top w:val="none" w:sz="0" w:space="0" w:color="auto"/>
        <w:left w:val="none" w:sz="0" w:space="0" w:color="auto"/>
        <w:bottom w:val="none" w:sz="0" w:space="0" w:color="auto"/>
        <w:right w:val="none" w:sz="0" w:space="0" w:color="auto"/>
      </w:divBdr>
      <w:divsChild>
        <w:div w:id="445853054">
          <w:marLeft w:val="0"/>
          <w:marRight w:val="0"/>
          <w:marTop w:val="0"/>
          <w:marBottom w:val="0"/>
          <w:divBdr>
            <w:top w:val="none" w:sz="0" w:space="0" w:color="auto"/>
            <w:left w:val="none" w:sz="0" w:space="0" w:color="auto"/>
            <w:bottom w:val="none" w:sz="0" w:space="0" w:color="auto"/>
            <w:right w:val="none" w:sz="0" w:space="0" w:color="auto"/>
          </w:divBdr>
          <w:divsChild>
            <w:div w:id="387191609">
              <w:marLeft w:val="0"/>
              <w:marRight w:val="0"/>
              <w:marTop w:val="0"/>
              <w:marBottom w:val="0"/>
              <w:divBdr>
                <w:top w:val="none" w:sz="0" w:space="0" w:color="auto"/>
                <w:left w:val="none" w:sz="0" w:space="0" w:color="auto"/>
                <w:bottom w:val="none" w:sz="0" w:space="0" w:color="auto"/>
                <w:right w:val="none" w:sz="0" w:space="0" w:color="auto"/>
              </w:divBdr>
            </w:div>
            <w:div w:id="1995329192">
              <w:marLeft w:val="0"/>
              <w:marRight w:val="0"/>
              <w:marTop w:val="0"/>
              <w:marBottom w:val="0"/>
              <w:divBdr>
                <w:top w:val="none" w:sz="0" w:space="0" w:color="auto"/>
                <w:left w:val="none" w:sz="0" w:space="0" w:color="auto"/>
                <w:bottom w:val="none" w:sz="0" w:space="0" w:color="auto"/>
                <w:right w:val="none" w:sz="0" w:space="0" w:color="auto"/>
              </w:divBdr>
            </w:div>
          </w:divsChild>
        </w:div>
        <w:div w:id="1073158263">
          <w:marLeft w:val="0"/>
          <w:marRight w:val="0"/>
          <w:marTop w:val="0"/>
          <w:marBottom w:val="0"/>
          <w:divBdr>
            <w:top w:val="none" w:sz="0" w:space="0" w:color="auto"/>
            <w:left w:val="none" w:sz="0" w:space="0" w:color="auto"/>
            <w:bottom w:val="none" w:sz="0" w:space="0" w:color="auto"/>
            <w:right w:val="none" w:sz="0" w:space="0" w:color="auto"/>
          </w:divBdr>
        </w:div>
      </w:divsChild>
    </w:div>
    <w:div w:id="684284042">
      <w:bodyDiv w:val="1"/>
      <w:marLeft w:val="0"/>
      <w:marRight w:val="0"/>
      <w:marTop w:val="0"/>
      <w:marBottom w:val="0"/>
      <w:divBdr>
        <w:top w:val="none" w:sz="0" w:space="0" w:color="auto"/>
        <w:left w:val="none" w:sz="0" w:space="0" w:color="auto"/>
        <w:bottom w:val="none" w:sz="0" w:space="0" w:color="auto"/>
        <w:right w:val="none" w:sz="0" w:space="0" w:color="auto"/>
      </w:divBdr>
      <w:divsChild>
        <w:div w:id="1566448209">
          <w:marLeft w:val="0"/>
          <w:marRight w:val="0"/>
          <w:marTop w:val="0"/>
          <w:marBottom w:val="0"/>
          <w:divBdr>
            <w:top w:val="none" w:sz="0" w:space="0" w:color="auto"/>
            <w:left w:val="none" w:sz="0" w:space="0" w:color="auto"/>
            <w:bottom w:val="none" w:sz="0" w:space="0" w:color="auto"/>
            <w:right w:val="none" w:sz="0" w:space="0" w:color="auto"/>
          </w:divBdr>
        </w:div>
        <w:div w:id="614287943">
          <w:marLeft w:val="0"/>
          <w:marRight w:val="0"/>
          <w:marTop w:val="0"/>
          <w:marBottom w:val="0"/>
          <w:divBdr>
            <w:top w:val="none" w:sz="0" w:space="0" w:color="auto"/>
            <w:left w:val="none" w:sz="0" w:space="0" w:color="auto"/>
            <w:bottom w:val="none" w:sz="0" w:space="0" w:color="auto"/>
            <w:right w:val="none" w:sz="0" w:space="0" w:color="auto"/>
          </w:divBdr>
          <w:divsChild>
            <w:div w:id="147946402">
              <w:marLeft w:val="0"/>
              <w:marRight w:val="0"/>
              <w:marTop w:val="0"/>
              <w:marBottom w:val="0"/>
              <w:divBdr>
                <w:top w:val="none" w:sz="0" w:space="0" w:color="auto"/>
                <w:left w:val="none" w:sz="0" w:space="0" w:color="auto"/>
                <w:bottom w:val="none" w:sz="0" w:space="0" w:color="auto"/>
                <w:right w:val="none" w:sz="0" w:space="0" w:color="auto"/>
              </w:divBdr>
              <w:divsChild>
                <w:div w:id="37107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5067">
      <w:bodyDiv w:val="1"/>
      <w:marLeft w:val="0"/>
      <w:marRight w:val="0"/>
      <w:marTop w:val="0"/>
      <w:marBottom w:val="0"/>
      <w:divBdr>
        <w:top w:val="none" w:sz="0" w:space="0" w:color="auto"/>
        <w:left w:val="none" w:sz="0" w:space="0" w:color="auto"/>
        <w:bottom w:val="none" w:sz="0" w:space="0" w:color="auto"/>
        <w:right w:val="none" w:sz="0" w:space="0" w:color="auto"/>
      </w:divBdr>
      <w:divsChild>
        <w:div w:id="1341083991">
          <w:marLeft w:val="0"/>
          <w:marRight w:val="0"/>
          <w:marTop w:val="0"/>
          <w:marBottom w:val="0"/>
          <w:divBdr>
            <w:top w:val="none" w:sz="0" w:space="0" w:color="auto"/>
            <w:left w:val="none" w:sz="0" w:space="0" w:color="auto"/>
            <w:bottom w:val="none" w:sz="0" w:space="0" w:color="auto"/>
            <w:right w:val="none" w:sz="0" w:space="0" w:color="auto"/>
          </w:divBdr>
        </w:div>
      </w:divsChild>
    </w:div>
    <w:div w:id="685407050">
      <w:bodyDiv w:val="1"/>
      <w:marLeft w:val="0"/>
      <w:marRight w:val="0"/>
      <w:marTop w:val="0"/>
      <w:marBottom w:val="0"/>
      <w:divBdr>
        <w:top w:val="none" w:sz="0" w:space="0" w:color="auto"/>
        <w:left w:val="none" w:sz="0" w:space="0" w:color="auto"/>
        <w:bottom w:val="none" w:sz="0" w:space="0" w:color="auto"/>
        <w:right w:val="none" w:sz="0" w:space="0" w:color="auto"/>
      </w:divBdr>
      <w:divsChild>
        <w:div w:id="1245997295">
          <w:marLeft w:val="0"/>
          <w:marRight w:val="0"/>
          <w:marTop w:val="0"/>
          <w:marBottom w:val="0"/>
          <w:divBdr>
            <w:top w:val="none" w:sz="0" w:space="0" w:color="auto"/>
            <w:left w:val="none" w:sz="0" w:space="0" w:color="auto"/>
            <w:bottom w:val="none" w:sz="0" w:space="0" w:color="auto"/>
            <w:right w:val="none" w:sz="0" w:space="0" w:color="auto"/>
          </w:divBdr>
          <w:divsChild>
            <w:div w:id="1219588420">
              <w:marLeft w:val="0"/>
              <w:marRight w:val="0"/>
              <w:marTop w:val="0"/>
              <w:marBottom w:val="0"/>
              <w:divBdr>
                <w:top w:val="none" w:sz="0" w:space="0" w:color="auto"/>
                <w:left w:val="none" w:sz="0" w:space="0" w:color="auto"/>
                <w:bottom w:val="none" w:sz="0" w:space="0" w:color="auto"/>
                <w:right w:val="none" w:sz="0" w:space="0" w:color="auto"/>
              </w:divBdr>
            </w:div>
            <w:div w:id="1541431775">
              <w:marLeft w:val="0"/>
              <w:marRight w:val="0"/>
              <w:marTop w:val="0"/>
              <w:marBottom w:val="0"/>
              <w:divBdr>
                <w:top w:val="none" w:sz="0" w:space="0" w:color="auto"/>
                <w:left w:val="none" w:sz="0" w:space="0" w:color="auto"/>
                <w:bottom w:val="none" w:sz="0" w:space="0" w:color="auto"/>
                <w:right w:val="none" w:sz="0" w:space="0" w:color="auto"/>
              </w:divBdr>
            </w:div>
          </w:divsChild>
        </w:div>
        <w:div w:id="1089043766">
          <w:marLeft w:val="0"/>
          <w:marRight w:val="0"/>
          <w:marTop w:val="0"/>
          <w:marBottom w:val="0"/>
          <w:divBdr>
            <w:top w:val="none" w:sz="0" w:space="0" w:color="auto"/>
            <w:left w:val="none" w:sz="0" w:space="0" w:color="auto"/>
            <w:bottom w:val="none" w:sz="0" w:space="0" w:color="auto"/>
            <w:right w:val="none" w:sz="0" w:space="0" w:color="auto"/>
          </w:divBdr>
        </w:div>
      </w:divsChild>
    </w:div>
    <w:div w:id="685904404">
      <w:bodyDiv w:val="1"/>
      <w:marLeft w:val="0"/>
      <w:marRight w:val="0"/>
      <w:marTop w:val="0"/>
      <w:marBottom w:val="0"/>
      <w:divBdr>
        <w:top w:val="none" w:sz="0" w:space="0" w:color="auto"/>
        <w:left w:val="none" w:sz="0" w:space="0" w:color="auto"/>
        <w:bottom w:val="none" w:sz="0" w:space="0" w:color="auto"/>
        <w:right w:val="none" w:sz="0" w:space="0" w:color="auto"/>
      </w:divBdr>
      <w:divsChild>
        <w:div w:id="958030649">
          <w:marLeft w:val="0"/>
          <w:marRight w:val="0"/>
          <w:marTop w:val="0"/>
          <w:marBottom w:val="0"/>
          <w:divBdr>
            <w:top w:val="none" w:sz="0" w:space="0" w:color="auto"/>
            <w:left w:val="none" w:sz="0" w:space="0" w:color="auto"/>
            <w:bottom w:val="none" w:sz="0" w:space="0" w:color="auto"/>
            <w:right w:val="none" w:sz="0" w:space="0" w:color="auto"/>
          </w:divBdr>
          <w:divsChild>
            <w:div w:id="197960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603476">
      <w:bodyDiv w:val="1"/>
      <w:marLeft w:val="0"/>
      <w:marRight w:val="0"/>
      <w:marTop w:val="0"/>
      <w:marBottom w:val="0"/>
      <w:divBdr>
        <w:top w:val="none" w:sz="0" w:space="0" w:color="auto"/>
        <w:left w:val="none" w:sz="0" w:space="0" w:color="auto"/>
        <w:bottom w:val="none" w:sz="0" w:space="0" w:color="auto"/>
        <w:right w:val="none" w:sz="0" w:space="0" w:color="auto"/>
      </w:divBdr>
      <w:divsChild>
        <w:div w:id="282737393">
          <w:marLeft w:val="0"/>
          <w:marRight w:val="0"/>
          <w:marTop w:val="0"/>
          <w:marBottom w:val="0"/>
          <w:divBdr>
            <w:top w:val="none" w:sz="0" w:space="0" w:color="auto"/>
            <w:left w:val="none" w:sz="0" w:space="0" w:color="auto"/>
            <w:bottom w:val="none" w:sz="0" w:space="0" w:color="auto"/>
            <w:right w:val="none" w:sz="0" w:space="0" w:color="auto"/>
          </w:divBdr>
        </w:div>
        <w:div w:id="121657254">
          <w:marLeft w:val="0"/>
          <w:marRight w:val="0"/>
          <w:marTop w:val="0"/>
          <w:marBottom w:val="0"/>
          <w:divBdr>
            <w:top w:val="none" w:sz="0" w:space="0" w:color="auto"/>
            <w:left w:val="none" w:sz="0" w:space="0" w:color="auto"/>
            <w:bottom w:val="none" w:sz="0" w:space="0" w:color="auto"/>
            <w:right w:val="none" w:sz="0" w:space="0" w:color="auto"/>
          </w:divBdr>
          <w:divsChild>
            <w:div w:id="918293495">
              <w:marLeft w:val="0"/>
              <w:marRight w:val="0"/>
              <w:marTop w:val="0"/>
              <w:marBottom w:val="0"/>
              <w:divBdr>
                <w:top w:val="none" w:sz="0" w:space="0" w:color="auto"/>
                <w:left w:val="none" w:sz="0" w:space="0" w:color="auto"/>
                <w:bottom w:val="none" w:sz="0" w:space="0" w:color="auto"/>
                <w:right w:val="none" w:sz="0" w:space="0" w:color="auto"/>
              </w:divBdr>
            </w:div>
          </w:divsChild>
        </w:div>
        <w:div w:id="1227303937">
          <w:marLeft w:val="0"/>
          <w:marRight w:val="0"/>
          <w:marTop w:val="0"/>
          <w:marBottom w:val="0"/>
          <w:divBdr>
            <w:top w:val="none" w:sz="0" w:space="0" w:color="auto"/>
            <w:left w:val="none" w:sz="0" w:space="0" w:color="auto"/>
            <w:bottom w:val="none" w:sz="0" w:space="0" w:color="auto"/>
            <w:right w:val="none" w:sz="0" w:space="0" w:color="auto"/>
          </w:divBdr>
          <w:divsChild>
            <w:div w:id="274295157">
              <w:marLeft w:val="0"/>
              <w:marRight w:val="0"/>
              <w:marTop w:val="0"/>
              <w:marBottom w:val="0"/>
              <w:divBdr>
                <w:top w:val="none" w:sz="0" w:space="0" w:color="auto"/>
                <w:left w:val="none" w:sz="0" w:space="0" w:color="auto"/>
                <w:bottom w:val="none" w:sz="0" w:space="0" w:color="auto"/>
                <w:right w:val="none" w:sz="0" w:space="0" w:color="auto"/>
              </w:divBdr>
            </w:div>
          </w:divsChild>
        </w:div>
        <w:div w:id="1563981690">
          <w:marLeft w:val="0"/>
          <w:marRight w:val="0"/>
          <w:marTop w:val="0"/>
          <w:marBottom w:val="150"/>
          <w:divBdr>
            <w:top w:val="none" w:sz="0" w:space="0" w:color="auto"/>
            <w:left w:val="none" w:sz="0" w:space="0" w:color="auto"/>
            <w:bottom w:val="none" w:sz="0" w:space="0" w:color="auto"/>
            <w:right w:val="none" w:sz="0" w:space="0" w:color="auto"/>
          </w:divBdr>
        </w:div>
      </w:divsChild>
    </w:div>
    <w:div w:id="688680062">
      <w:bodyDiv w:val="1"/>
      <w:marLeft w:val="0"/>
      <w:marRight w:val="0"/>
      <w:marTop w:val="0"/>
      <w:marBottom w:val="0"/>
      <w:divBdr>
        <w:top w:val="none" w:sz="0" w:space="0" w:color="auto"/>
        <w:left w:val="none" w:sz="0" w:space="0" w:color="auto"/>
        <w:bottom w:val="none" w:sz="0" w:space="0" w:color="auto"/>
        <w:right w:val="none" w:sz="0" w:space="0" w:color="auto"/>
      </w:divBdr>
      <w:divsChild>
        <w:div w:id="1825974769">
          <w:marLeft w:val="0"/>
          <w:marRight w:val="0"/>
          <w:marTop w:val="0"/>
          <w:marBottom w:val="0"/>
          <w:divBdr>
            <w:top w:val="none" w:sz="0" w:space="0" w:color="auto"/>
            <w:left w:val="none" w:sz="0" w:space="0" w:color="auto"/>
            <w:bottom w:val="none" w:sz="0" w:space="0" w:color="auto"/>
            <w:right w:val="none" w:sz="0" w:space="0" w:color="auto"/>
          </w:divBdr>
          <w:divsChild>
            <w:div w:id="1395080496">
              <w:marLeft w:val="0"/>
              <w:marRight w:val="0"/>
              <w:marTop w:val="0"/>
              <w:marBottom w:val="0"/>
              <w:divBdr>
                <w:top w:val="none" w:sz="0" w:space="0" w:color="auto"/>
                <w:left w:val="none" w:sz="0" w:space="0" w:color="auto"/>
                <w:bottom w:val="none" w:sz="0" w:space="0" w:color="auto"/>
                <w:right w:val="none" w:sz="0" w:space="0" w:color="auto"/>
              </w:divBdr>
            </w:div>
            <w:div w:id="1801412634">
              <w:marLeft w:val="0"/>
              <w:marRight w:val="0"/>
              <w:marTop w:val="0"/>
              <w:marBottom w:val="0"/>
              <w:divBdr>
                <w:top w:val="none" w:sz="0" w:space="0" w:color="auto"/>
                <w:left w:val="none" w:sz="0" w:space="0" w:color="auto"/>
                <w:bottom w:val="none" w:sz="0" w:space="0" w:color="auto"/>
                <w:right w:val="none" w:sz="0" w:space="0" w:color="auto"/>
              </w:divBdr>
            </w:div>
          </w:divsChild>
        </w:div>
        <w:div w:id="665593066">
          <w:marLeft w:val="0"/>
          <w:marRight w:val="0"/>
          <w:marTop w:val="0"/>
          <w:marBottom w:val="0"/>
          <w:divBdr>
            <w:top w:val="none" w:sz="0" w:space="0" w:color="auto"/>
            <w:left w:val="none" w:sz="0" w:space="0" w:color="auto"/>
            <w:bottom w:val="none" w:sz="0" w:space="0" w:color="auto"/>
            <w:right w:val="none" w:sz="0" w:space="0" w:color="auto"/>
          </w:divBdr>
        </w:div>
      </w:divsChild>
    </w:div>
    <w:div w:id="690225549">
      <w:bodyDiv w:val="1"/>
      <w:marLeft w:val="0"/>
      <w:marRight w:val="0"/>
      <w:marTop w:val="0"/>
      <w:marBottom w:val="0"/>
      <w:divBdr>
        <w:top w:val="none" w:sz="0" w:space="0" w:color="auto"/>
        <w:left w:val="none" w:sz="0" w:space="0" w:color="auto"/>
        <w:bottom w:val="none" w:sz="0" w:space="0" w:color="auto"/>
        <w:right w:val="none" w:sz="0" w:space="0" w:color="auto"/>
      </w:divBdr>
    </w:div>
    <w:div w:id="692654901">
      <w:bodyDiv w:val="1"/>
      <w:marLeft w:val="0"/>
      <w:marRight w:val="0"/>
      <w:marTop w:val="0"/>
      <w:marBottom w:val="0"/>
      <w:divBdr>
        <w:top w:val="none" w:sz="0" w:space="0" w:color="auto"/>
        <w:left w:val="none" w:sz="0" w:space="0" w:color="auto"/>
        <w:bottom w:val="none" w:sz="0" w:space="0" w:color="auto"/>
        <w:right w:val="none" w:sz="0" w:space="0" w:color="auto"/>
      </w:divBdr>
      <w:divsChild>
        <w:div w:id="429863046">
          <w:marLeft w:val="0"/>
          <w:marRight w:val="0"/>
          <w:marTop w:val="0"/>
          <w:marBottom w:val="0"/>
          <w:divBdr>
            <w:top w:val="none" w:sz="0" w:space="0" w:color="auto"/>
            <w:left w:val="none" w:sz="0" w:space="0" w:color="auto"/>
            <w:bottom w:val="none" w:sz="0" w:space="0" w:color="auto"/>
            <w:right w:val="none" w:sz="0" w:space="0" w:color="auto"/>
          </w:divBdr>
          <w:divsChild>
            <w:div w:id="1505510720">
              <w:marLeft w:val="0"/>
              <w:marRight w:val="0"/>
              <w:marTop w:val="0"/>
              <w:marBottom w:val="0"/>
              <w:divBdr>
                <w:top w:val="none" w:sz="0" w:space="0" w:color="auto"/>
                <w:left w:val="none" w:sz="0" w:space="0" w:color="auto"/>
                <w:bottom w:val="none" w:sz="0" w:space="0" w:color="auto"/>
                <w:right w:val="none" w:sz="0" w:space="0" w:color="auto"/>
              </w:divBdr>
            </w:div>
            <w:div w:id="1382292566">
              <w:marLeft w:val="0"/>
              <w:marRight w:val="0"/>
              <w:marTop w:val="0"/>
              <w:marBottom w:val="0"/>
              <w:divBdr>
                <w:top w:val="none" w:sz="0" w:space="0" w:color="auto"/>
                <w:left w:val="none" w:sz="0" w:space="0" w:color="auto"/>
                <w:bottom w:val="none" w:sz="0" w:space="0" w:color="auto"/>
                <w:right w:val="none" w:sz="0" w:space="0" w:color="auto"/>
              </w:divBdr>
            </w:div>
          </w:divsChild>
        </w:div>
        <w:div w:id="547958331">
          <w:marLeft w:val="0"/>
          <w:marRight w:val="0"/>
          <w:marTop w:val="0"/>
          <w:marBottom w:val="0"/>
          <w:divBdr>
            <w:top w:val="none" w:sz="0" w:space="0" w:color="auto"/>
            <w:left w:val="none" w:sz="0" w:space="0" w:color="auto"/>
            <w:bottom w:val="none" w:sz="0" w:space="0" w:color="auto"/>
            <w:right w:val="none" w:sz="0" w:space="0" w:color="auto"/>
          </w:divBdr>
        </w:div>
      </w:divsChild>
    </w:div>
    <w:div w:id="693043580">
      <w:bodyDiv w:val="1"/>
      <w:marLeft w:val="0"/>
      <w:marRight w:val="0"/>
      <w:marTop w:val="0"/>
      <w:marBottom w:val="0"/>
      <w:divBdr>
        <w:top w:val="none" w:sz="0" w:space="0" w:color="auto"/>
        <w:left w:val="none" w:sz="0" w:space="0" w:color="auto"/>
        <w:bottom w:val="none" w:sz="0" w:space="0" w:color="auto"/>
        <w:right w:val="none" w:sz="0" w:space="0" w:color="auto"/>
      </w:divBdr>
      <w:divsChild>
        <w:div w:id="1350642604">
          <w:marLeft w:val="0"/>
          <w:marRight w:val="0"/>
          <w:marTop w:val="0"/>
          <w:marBottom w:val="0"/>
          <w:divBdr>
            <w:top w:val="none" w:sz="0" w:space="0" w:color="auto"/>
            <w:left w:val="none" w:sz="0" w:space="0" w:color="auto"/>
            <w:bottom w:val="none" w:sz="0" w:space="0" w:color="auto"/>
            <w:right w:val="none" w:sz="0" w:space="0" w:color="auto"/>
          </w:divBdr>
          <w:divsChild>
            <w:div w:id="596720399">
              <w:marLeft w:val="0"/>
              <w:marRight w:val="0"/>
              <w:marTop w:val="0"/>
              <w:marBottom w:val="0"/>
              <w:divBdr>
                <w:top w:val="none" w:sz="0" w:space="0" w:color="auto"/>
                <w:left w:val="none" w:sz="0" w:space="0" w:color="auto"/>
                <w:bottom w:val="none" w:sz="0" w:space="0" w:color="auto"/>
                <w:right w:val="none" w:sz="0" w:space="0" w:color="auto"/>
              </w:divBdr>
            </w:div>
            <w:div w:id="1412774534">
              <w:marLeft w:val="0"/>
              <w:marRight w:val="0"/>
              <w:marTop w:val="0"/>
              <w:marBottom w:val="0"/>
              <w:divBdr>
                <w:top w:val="none" w:sz="0" w:space="0" w:color="auto"/>
                <w:left w:val="none" w:sz="0" w:space="0" w:color="auto"/>
                <w:bottom w:val="none" w:sz="0" w:space="0" w:color="auto"/>
                <w:right w:val="none" w:sz="0" w:space="0" w:color="auto"/>
              </w:divBdr>
            </w:div>
          </w:divsChild>
        </w:div>
        <w:div w:id="205147646">
          <w:marLeft w:val="0"/>
          <w:marRight w:val="0"/>
          <w:marTop w:val="0"/>
          <w:marBottom w:val="0"/>
          <w:divBdr>
            <w:top w:val="none" w:sz="0" w:space="0" w:color="auto"/>
            <w:left w:val="none" w:sz="0" w:space="0" w:color="auto"/>
            <w:bottom w:val="none" w:sz="0" w:space="0" w:color="auto"/>
            <w:right w:val="none" w:sz="0" w:space="0" w:color="auto"/>
          </w:divBdr>
        </w:div>
      </w:divsChild>
    </w:div>
    <w:div w:id="693115072">
      <w:bodyDiv w:val="1"/>
      <w:marLeft w:val="0"/>
      <w:marRight w:val="0"/>
      <w:marTop w:val="0"/>
      <w:marBottom w:val="0"/>
      <w:divBdr>
        <w:top w:val="none" w:sz="0" w:space="0" w:color="auto"/>
        <w:left w:val="none" w:sz="0" w:space="0" w:color="auto"/>
        <w:bottom w:val="none" w:sz="0" w:space="0" w:color="auto"/>
        <w:right w:val="none" w:sz="0" w:space="0" w:color="auto"/>
      </w:divBdr>
      <w:divsChild>
        <w:div w:id="817116859">
          <w:marLeft w:val="0"/>
          <w:marRight w:val="0"/>
          <w:marTop w:val="0"/>
          <w:marBottom w:val="0"/>
          <w:divBdr>
            <w:top w:val="none" w:sz="0" w:space="0" w:color="auto"/>
            <w:left w:val="none" w:sz="0" w:space="0" w:color="auto"/>
            <w:bottom w:val="none" w:sz="0" w:space="0" w:color="auto"/>
            <w:right w:val="none" w:sz="0" w:space="0" w:color="auto"/>
          </w:divBdr>
          <w:divsChild>
            <w:div w:id="1415054711">
              <w:marLeft w:val="0"/>
              <w:marRight w:val="0"/>
              <w:marTop w:val="0"/>
              <w:marBottom w:val="0"/>
              <w:divBdr>
                <w:top w:val="none" w:sz="0" w:space="0" w:color="auto"/>
                <w:left w:val="none" w:sz="0" w:space="0" w:color="auto"/>
                <w:bottom w:val="none" w:sz="0" w:space="0" w:color="auto"/>
                <w:right w:val="none" w:sz="0" w:space="0" w:color="auto"/>
              </w:divBdr>
              <w:divsChild>
                <w:div w:id="13442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476757">
          <w:marLeft w:val="0"/>
          <w:marRight w:val="0"/>
          <w:marTop w:val="0"/>
          <w:marBottom w:val="0"/>
          <w:divBdr>
            <w:top w:val="none" w:sz="0" w:space="0" w:color="auto"/>
            <w:left w:val="none" w:sz="0" w:space="0" w:color="auto"/>
            <w:bottom w:val="none" w:sz="0" w:space="0" w:color="auto"/>
            <w:right w:val="none" w:sz="0" w:space="0" w:color="auto"/>
          </w:divBdr>
        </w:div>
      </w:divsChild>
    </w:div>
    <w:div w:id="693456367">
      <w:bodyDiv w:val="1"/>
      <w:marLeft w:val="0"/>
      <w:marRight w:val="0"/>
      <w:marTop w:val="0"/>
      <w:marBottom w:val="0"/>
      <w:divBdr>
        <w:top w:val="none" w:sz="0" w:space="0" w:color="auto"/>
        <w:left w:val="none" w:sz="0" w:space="0" w:color="auto"/>
        <w:bottom w:val="none" w:sz="0" w:space="0" w:color="auto"/>
        <w:right w:val="none" w:sz="0" w:space="0" w:color="auto"/>
      </w:divBdr>
      <w:divsChild>
        <w:div w:id="1433168280">
          <w:marLeft w:val="0"/>
          <w:marRight w:val="0"/>
          <w:marTop w:val="0"/>
          <w:marBottom w:val="0"/>
          <w:divBdr>
            <w:top w:val="none" w:sz="0" w:space="0" w:color="auto"/>
            <w:left w:val="none" w:sz="0" w:space="0" w:color="auto"/>
            <w:bottom w:val="none" w:sz="0" w:space="0" w:color="auto"/>
            <w:right w:val="none" w:sz="0" w:space="0" w:color="auto"/>
          </w:divBdr>
          <w:divsChild>
            <w:div w:id="917667813">
              <w:marLeft w:val="0"/>
              <w:marRight w:val="0"/>
              <w:marTop w:val="0"/>
              <w:marBottom w:val="0"/>
              <w:divBdr>
                <w:top w:val="none" w:sz="0" w:space="0" w:color="auto"/>
                <w:left w:val="none" w:sz="0" w:space="0" w:color="auto"/>
                <w:bottom w:val="none" w:sz="0" w:space="0" w:color="auto"/>
                <w:right w:val="none" w:sz="0" w:space="0" w:color="auto"/>
              </w:divBdr>
            </w:div>
            <w:div w:id="544874207">
              <w:marLeft w:val="0"/>
              <w:marRight w:val="0"/>
              <w:marTop w:val="0"/>
              <w:marBottom w:val="0"/>
              <w:divBdr>
                <w:top w:val="none" w:sz="0" w:space="0" w:color="auto"/>
                <w:left w:val="none" w:sz="0" w:space="0" w:color="auto"/>
                <w:bottom w:val="none" w:sz="0" w:space="0" w:color="auto"/>
                <w:right w:val="none" w:sz="0" w:space="0" w:color="auto"/>
              </w:divBdr>
            </w:div>
          </w:divsChild>
        </w:div>
        <w:div w:id="317225997">
          <w:marLeft w:val="0"/>
          <w:marRight w:val="0"/>
          <w:marTop w:val="0"/>
          <w:marBottom w:val="0"/>
          <w:divBdr>
            <w:top w:val="none" w:sz="0" w:space="0" w:color="auto"/>
            <w:left w:val="none" w:sz="0" w:space="0" w:color="auto"/>
            <w:bottom w:val="none" w:sz="0" w:space="0" w:color="auto"/>
            <w:right w:val="none" w:sz="0" w:space="0" w:color="auto"/>
          </w:divBdr>
        </w:div>
      </w:divsChild>
    </w:div>
    <w:div w:id="693459872">
      <w:bodyDiv w:val="1"/>
      <w:marLeft w:val="0"/>
      <w:marRight w:val="0"/>
      <w:marTop w:val="0"/>
      <w:marBottom w:val="0"/>
      <w:divBdr>
        <w:top w:val="none" w:sz="0" w:space="0" w:color="auto"/>
        <w:left w:val="none" w:sz="0" w:space="0" w:color="auto"/>
        <w:bottom w:val="none" w:sz="0" w:space="0" w:color="auto"/>
        <w:right w:val="none" w:sz="0" w:space="0" w:color="auto"/>
      </w:divBdr>
      <w:divsChild>
        <w:div w:id="673076194">
          <w:marLeft w:val="0"/>
          <w:marRight w:val="0"/>
          <w:marTop w:val="0"/>
          <w:marBottom w:val="0"/>
          <w:divBdr>
            <w:top w:val="none" w:sz="0" w:space="0" w:color="auto"/>
            <w:left w:val="none" w:sz="0" w:space="0" w:color="auto"/>
            <w:bottom w:val="none" w:sz="0" w:space="0" w:color="auto"/>
            <w:right w:val="none" w:sz="0" w:space="0" w:color="auto"/>
          </w:divBdr>
        </w:div>
        <w:div w:id="1682970106">
          <w:marLeft w:val="0"/>
          <w:marRight w:val="0"/>
          <w:marTop w:val="0"/>
          <w:marBottom w:val="0"/>
          <w:divBdr>
            <w:top w:val="none" w:sz="0" w:space="0" w:color="auto"/>
            <w:left w:val="none" w:sz="0" w:space="0" w:color="auto"/>
            <w:bottom w:val="none" w:sz="0" w:space="0" w:color="auto"/>
            <w:right w:val="none" w:sz="0" w:space="0" w:color="auto"/>
          </w:divBdr>
          <w:divsChild>
            <w:div w:id="808401880">
              <w:marLeft w:val="0"/>
              <w:marRight w:val="0"/>
              <w:marTop w:val="0"/>
              <w:marBottom w:val="0"/>
              <w:divBdr>
                <w:top w:val="none" w:sz="0" w:space="0" w:color="auto"/>
                <w:left w:val="none" w:sz="0" w:space="0" w:color="auto"/>
                <w:bottom w:val="none" w:sz="0" w:space="0" w:color="auto"/>
                <w:right w:val="none" w:sz="0" w:space="0" w:color="auto"/>
              </w:divBdr>
              <w:divsChild>
                <w:div w:id="141069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28846">
      <w:bodyDiv w:val="1"/>
      <w:marLeft w:val="0"/>
      <w:marRight w:val="0"/>
      <w:marTop w:val="0"/>
      <w:marBottom w:val="0"/>
      <w:divBdr>
        <w:top w:val="none" w:sz="0" w:space="0" w:color="auto"/>
        <w:left w:val="none" w:sz="0" w:space="0" w:color="auto"/>
        <w:bottom w:val="none" w:sz="0" w:space="0" w:color="auto"/>
        <w:right w:val="none" w:sz="0" w:space="0" w:color="auto"/>
      </w:divBdr>
      <w:divsChild>
        <w:div w:id="1884360852">
          <w:marLeft w:val="0"/>
          <w:marRight w:val="0"/>
          <w:marTop w:val="0"/>
          <w:marBottom w:val="0"/>
          <w:divBdr>
            <w:top w:val="none" w:sz="0" w:space="0" w:color="auto"/>
            <w:left w:val="none" w:sz="0" w:space="0" w:color="auto"/>
            <w:bottom w:val="none" w:sz="0" w:space="0" w:color="auto"/>
            <w:right w:val="none" w:sz="0" w:space="0" w:color="auto"/>
          </w:divBdr>
        </w:div>
        <w:div w:id="111411884">
          <w:marLeft w:val="0"/>
          <w:marRight w:val="0"/>
          <w:marTop w:val="0"/>
          <w:marBottom w:val="0"/>
          <w:divBdr>
            <w:top w:val="none" w:sz="0" w:space="0" w:color="auto"/>
            <w:left w:val="none" w:sz="0" w:space="0" w:color="auto"/>
            <w:bottom w:val="none" w:sz="0" w:space="0" w:color="auto"/>
            <w:right w:val="none" w:sz="0" w:space="0" w:color="auto"/>
          </w:divBdr>
        </w:div>
        <w:div w:id="434597453">
          <w:marLeft w:val="0"/>
          <w:marRight w:val="0"/>
          <w:marTop w:val="0"/>
          <w:marBottom w:val="0"/>
          <w:divBdr>
            <w:top w:val="none" w:sz="0" w:space="0" w:color="auto"/>
            <w:left w:val="none" w:sz="0" w:space="0" w:color="auto"/>
            <w:bottom w:val="none" w:sz="0" w:space="0" w:color="auto"/>
            <w:right w:val="none" w:sz="0" w:space="0" w:color="auto"/>
          </w:divBdr>
        </w:div>
      </w:divsChild>
    </w:div>
    <w:div w:id="695354359">
      <w:bodyDiv w:val="1"/>
      <w:marLeft w:val="0"/>
      <w:marRight w:val="0"/>
      <w:marTop w:val="0"/>
      <w:marBottom w:val="0"/>
      <w:divBdr>
        <w:top w:val="none" w:sz="0" w:space="0" w:color="auto"/>
        <w:left w:val="none" w:sz="0" w:space="0" w:color="auto"/>
        <w:bottom w:val="none" w:sz="0" w:space="0" w:color="auto"/>
        <w:right w:val="none" w:sz="0" w:space="0" w:color="auto"/>
      </w:divBdr>
      <w:divsChild>
        <w:div w:id="553811613">
          <w:marLeft w:val="0"/>
          <w:marRight w:val="0"/>
          <w:marTop w:val="0"/>
          <w:marBottom w:val="0"/>
          <w:divBdr>
            <w:top w:val="none" w:sz="0" w:space="0" w:color="auto"/>
            <w:left w:val="none" w:sz="0" w:space="0" w:color="auto"/>
            <w:bottom w:val="none" w:sz="0" w:space="0" w:color="auto"/>
            <w:right w:val="none" w:sz="0" w:space="0" w:color="auto"/>
          </w:divBdr>
        </w:div>
        <w:div w:id="46152112">
          <w:marLeft w:val="0"/>
          <w:marRight w:val="0"/>
          <w:marTop w:val="0"/>
          <w:marBottom w:val="0"/>
          <w:divBdr>
            <w:top w:val="none" w:sz="0" w:space="0" w:color="auto"/>
            <w:left w:val="none" w:sz="0" w:space="0" w:color="auto"/>
            <w:bottom w:val="none" w:sz="0" w:space="0" w:color="auto"/>
            <w:right w:val="none" w:sz="0" w:space="0" w:color="auto"/>
          </w:divBdr>
        </w:div>
      </w:divsChild>
    </w:div>
    <w:div w:id="696464059">
      <w:bodyDiv w:val="1"/>
      <w:marLeft w:val="0"/>
      <w:marRight w:val="0"/>
      <w:marTop w:val="0"/>
      <w:marBottom w:val="0"/>
      <w:divBdr>
        <w:top w:val="none" w:sz="0" w:space="0" w:color="auto"/>
        <w:left w:val="none" w:sz="0" w:space="0" w:color="auto"/>
        <w:bottom w:val="none" w:sz="0" w:space="0" w:color="auto"/>
        <w:right w:val="none" w:sz="0" w:space="0" w:color="auto"/>
      </w:divBdr>
      <w:divsChild>
        <w:div w:id="1909419917">
          <w:marLeft w:val="0"/>
          <w:marRight w:val="0"/>
          <w:marTop w:val="0"/>
          <w:marBottom w:val="0"/>
          <w:divBdr>
            <w:top w:val="none" w:sz="0" w:space="0" w:color="auto"/>
            <w:left w:val="none" w:sz="0" w:space="0" w:color="auto"/>
            <w:bottom w:val="none" w:sz="0" w:space="0" w:color="auto"/>
            <w:right w:val="none" w:sz="0" w:space="0" w:color="auto"/>
          </w:divBdr>
          <w:divsChild>
            <w:div w:id="1145899846">
              <w:marLeft w:val="0"/>
              <w:marRight w:val="0"/>
              <w:marTop w:val="0"/>
              <w:marBottom w:val="0"/>
              <w:divBdr>
                <w:top w:val="none" w:sz="0" w:space="0" w:color="auto"/>
                <w:left w:val="none" w:sz="0" w:space="0" w:color="auto"/>
                <w:bottom w:val="none" w:sz="0" w:space="0" w:color="auto"/>
                <w:right w:val="none" w:sz="0" w:space="0" w:color="auto"/>
              </w:divBdr>
            </w:div>
            <w:div w:id="310058412">
              <w:marLeft w:val="0"/>
              <w:marRight w:val="0"/>
              <w:marTop w:val="0"/>
              <w:marBottom w:val="0"/>
              <w:divBdr>
                <w:top w:val="none" w:sz="0" w:space="0" w:color="auto"/>
                <w:left w:val="none" w:sz="0" w:space="0" w:color="auto"/>
                <w:bottom w:val="none" w:sz="0" w:space="0" w:color="auto"/>
                <w:right w:val="none" w:sz="0" w:space="0" w:color="auto"/>
              </w:divBdr>
            </w:div>
          </w:divsChild>
        </w:div>
        <w:div w:id="466436959">
          <w:marLeft w:val="0"/>
          <w:marRight w:val="0"/>
          <w:marTop w:val="0"/>
          <w:marBottom w:val="0"/>
          <w:divBdr>
            <w:top w:val="none" w:sz="0" w:space="0" w:color="auto"/>
            <w:left w:val="none" w:sz="0" w:space="0" w:color="auto"/>
            <w:bottom w:val="none" w:sz="0" w:space="0" w:color="auto"/>
            <w:right w:val="none" w:sz="0" w:space="0" w:color="auto"/>
          </w:divBdr>
        </w:div>
      </w:divsChild>
    </w:div>
    <w:div w:id="696470946">
      <w:bodyDiv w:val="1"/>
      <w:marLeft w:val="0"/>
      <w:marRight w:val="0"/>
      <w:marTop w:val="0"/>
      <w:marBottom w:val="0"/>
      <w:divBdr>
        <w:top w:val="none" w:sz="0" w:space="0" w:color="auto"/>
        <w:left w:val="none" w:sz="0" w:space="0" w:color="auto"/>
        <w:bottom w:val="none" w:sz="0" w:space="0" w:color="auto"/>
        <w:right w:val="none" w:sz="0" w:space="0" w:color="auto"/>
      </w:divBdr>
      <w:divsChild>
        <w:div w:id="1095437436">
          <w:marLeft w:val="0"/>
          <w:marRight w:val="0"/>
          <w:marTop w:val="0"/>
          <w:marBottom w:val="0"/>
          <w:divBdr>
            <w:top w:val="none" w:sz="0" w:space="0" w:color="auto"/>
            <w:left w:val="none" w:sz="0" w:space="0" w:color="auto"/>
            <w:bottom w:val="none" w:sz="0" w:space="0" w:color="auto"/>
            <w:right w:val="none" w:sz="0" w:space="0" w:color="auto"/>
          </w:divBdr>
          <w:divsChild>
            <w:div w:id="935749788">
              <w:marLeft w:val="0"/>
              <w:marRight w:val="0"/>
              <w:marTop w:val="0"/>
              <w:marBottom w:val="0"/>
              <w:divBdr>
                <w:top w:val="none" w:sz="0" w:space="0" w:color="auto"/>
                <w:left w:val="none" w:sz="0" w:space="0" w:color="auto"/>
                <w:bottom w:val="none" w:sz="0" w:space="0" w:color="auto"/>
                <w:right w:val="none" w:sz="0" w:space="0" w:color="auto"/>
              </w:divBdr>
            </w:div>
          </w:divsChild>
        </w:div>
        <w:div w:id="1601984949">
          <w:marLeft w:val="0"/>
          <w:marRight w:val="0"/>
          <w:marTop w:val="0"/>
          <w:marBottom w:val="0"/>
          <w:divBdr>
            <w:top w:val="none" w:sz="0" w:space="0" w:color="auto"/>
            <w:left w:val="none" w:sz="0" w:space="0" w:color="auto"/>
            <w:bottom w:val="none" w:sz="0" w:space="0" w:color="auto"/>
            <w:right w:val="none" w:sz="0" w:space="0" w:color="auto"/>
          </w:divBdr>
          <w:divsChild>
            <w:div w:id="211776584">
              <w:marLeft w:val="0"/>
              <w:marRight w:val="0"/>
              <w:marTop w:val="0"/>
              <w:marBottom w:val="0"/>
              <w:divBdr>
                <w:top w:val="none" w:sz="0" w:space="0" w:color="auto"/>
                <w:left w:val="none" w:sz="0" w:space="0" w:color="auto"/>
                <w:bottom w:val="none" w:sz="0" w:space="0" w:color="auto"/>
                <w:right w:val="none" w:sz="0" w:space="0" w:color="auto"/>
              </w:divBdr>
            </w:div>
            <w:div w:id="211582911">
              <w:marLeft w:val="0"/>
              <w:marRight w:val="0"/>
              <w:marTop w:val="0"/>
              <w:marBottom w:val="0"/>
              <w:divBdr>
                <w:top w:val="none" w:sz="0" w:space="0" w:color="auto"/>
                <w:left w:val="none" w:sz="0" w:space="0" w:color="auto"/>
                <w:bottom w:val="none" w:sz="0" w:space="0" w:color="auto"/>
                <w:right w:val="none" w:sz="0" w:space="0" w:color="auto"/>
              </w:divBdr>
            </w:div>
            <w:div w:id="211150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897395">
      <w:bodyDiv w:val="1"/>
      <w:marLeft w:val="0"/>
      <w:marRight w:val="0"/>
      <w:marTop w:val="0"/>
      <w:marBottom w:val="0"/>
      <w:divBdr>
        <w:top w:val="none" w:sz="0" w:space="0" w:color="auto"/>
        <w:left w:val="none" w:sz="0" w:space="0" w:color="auto"/>
        <w:bottom w:val="none" w:sz="0" w:space="0" w:color="auto"/>
        <w:right w:val="none" w:sz="0" w:space="0" w:color="auto"/>
      </w:divBdr>
      <w:divsChild>
        <w:div w:id="121307446">
          <w:marLeft w:val="0"/>
          <w:marRight w:val="0"/>
          <w:marTop w:val="0"/>
          <w:marBottom w:val="0"/>
          <w:divBdr>
            <w:top w:val="none" w:sz="0" w:space="0" w:color="auto"/>
            <w:left w:val="none" w:sz="0" w:space="0" w:color="auto"/>
            <w:bottom w:val="none" w:sz="0" w:space="0" w:color="auto"/>
            <w:right w:val="none" w:sz="0" w:space="0" w:color="auto"/>
          </w:divBdr>
          <w:divsChild>
            <w:div w:id="1011033961">
              <w:marLeft w:val="0"/>
              <w:marRight w:val="0"/>
              <w:marTop w:val="0"/>
              <w:marBottom w:val="0"/>
              <w:divBdr>
                <w:top w:val="none" w:sz="0" w:space="0" w:color="auto"/>
                <w:left w:val="none" w:sz="0" w:space="0" w:color="auto"/>
                <w:bottom w:val="none" w:sz="0" w:space="0" w:color="auto"/>
                <w:right w:val="none" w:sz="0" w:space="0" w:color="auto"/>
              </w:divBdr>
              <w:divsChild>
                <w:div w:id="94977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9189">
          <w:marLeft w:val="0"/>
          <w:marRight w:val="0"/>
          <w:marTop w:val="0"/>
          <w:marBottom w:val="0"/>
          <w:divBdr>
            <w:top w:val="none" w:sz="0" w:space="0" w:color="auto"/>
            <w:left w:val="none" w:sz="0" w:space="0" w:color="auto"/>
            <w:bottom w:val="none" w:sz="0" w:space="0" w:color="auto"/>
            <w:right w:val="none" w:sz="0" w:space="0" w:color="auto"/>
          </w:divBdr>
          <w:divsChild>
            <w:div w:id="1038704724">
              <w:marLeft w:val="0"/>
              <w:marRight w:val="0"/>
              <w:marTop w:val="0"/>
              <w:marBottom w:val="0"/>
              <w:divBdr>
                <w:top w:val="none" w:sz="0" w:space="0" w:color="auto"/>
                <w:left w:val="none" w:sz="0" w:space="0" w:color="auto"/>
                <w:bottom w:val="none" w:sz="0" w:space="0" w:color="auto"/>
                <w:right w:val="none" w:sz="0" w:space="0" w:color="auto"/>
              </w:divBdr>
              <w:divsChild>
                <w:div w:id="10986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237349">
          <w:marLeft w:val="0"/>
          <w:marRight w:val="0"/>
          <w:marTop w:val="0"/>
          <w:marBottom w:val="0"/>
          <w:divBdr>
            <w:top w:val="none" w:sz="0" w:space="0" w:color="auto"/>
            <w:left w:val="none" w:sz="0" w:space="0" w:color="auto"/>
            <w:bottom w:val="none" w:sz="0" w:space="0" w:color="auto"/>
            <w:right w:val="none" w:sz="0" w:space="0" w:color="auto"/>
          </w:divBdr>
          <w:divsChild>
            <w:div w:id="1329362293">
              <w:marLeft w:val="0"/>
              <w:marRight w:val="0"/>
              <w:marTop w:val="0"/>
              <w:marBottom w:val="0"/>
              <w:divBdr>
                <w:top w:val="none" w:sz="0" w:space="0" w:color="auto"/>
                <w:left w:val="none" w:sz="0" w:space="0" w:color="auto"/>
                <w:bottom w:val="none" w:sz="0" w:space="0" w:color="auto"/>
                <w:right w:val="none" w:sz="0" w:space="0" w:color="auto"/>
              </w:divBdr>
              <w:divsChild>
                <w:div w:id="51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088992">
      <w:bodyDiv w:val="1"/>
      <w:marLeft w:val="0"/>
      <w:marRight w:val="0"/>
      <w:marTop w:val="0"/>
      <w:marBottom w:val="0"/>
      <w:divBdr>
        <w:top w:val="none" w:sz="0" w:space="0" w:color="auto"/>
        <w:left w:val="none" w:sz="0" w:space="0" w:color="auto"/>
        <w:bottom w:val="none" w:sz="0" w:space="0" w:color="auto"/>
        <w:right w:val="none" w:sz="0" w:space="0" w:color="auto"/>
      </w:divBdr>
      <w:divsChild>
        <w:div w:id="868026166">
          <w:marLeft w:val="0"/>
          <w:marRight w:val="0"/>
          <w:marTop w:val="0"/>
          <w:marBottom w:val="0"/>
          <w:divBdr>
            <w:top w:val="none" w:sz="0" w:space="0" w:color="auto"/>
            <w:left w:val="none" w:sz="0" w:space="0" w:color="auto"/>
            <w:bottom w:val="none" w:sz="0" w:space="0" w:color="auto"/>
            <w:right w:val="none" w:sz="0" w:space="0" w:color="auto"/>
          </w:divBdr>
          <w:divsChild>
            <w:div w:id="553273715">
              <w:marLeft w:val="0"/>
              <w:marRight w:val="0"/>
              <w:marTop w:val="0"/>
              <w:marBottom w:val="0"/>
              <w:divBdr>
                <w:top w:val="none" w:sz="0" w:space="0" w:color="auto"/>
                <w:left w:val="none" w:sz="0" w:space="0" w:color="auto"/>
                <w:bottom w:val="none" w:sz="0" w:space="0" w:color="auto"/>
                <w:right w:val="none" w:sz="0" w:space="0" w:color="auto"/>
              </w:divBdr>
            </w:div>
            <w:div w:id="1329334307">
              <w:marLeft w:val="0"/>
              <w:marRight w:val="0"/>
              <w:marTop w:val="0"/>
              <w:marBottom w:val="0"/>
              <w:divBdr>
                <w:top w:val="none" w:sz="0" w:space="0" w:color="auto"/>
                <w:left w:val="none" w:sz="0" w:space="0" w:color="auto"/>
                <w:bottom w:val="none" w:sz="0" w:space="0" w:color="auto"/>
                <w:right w:val="none" w:sz="0" w:space="0" w:color="auto"/>
              </w:divBdr>
            </w:div>
          </w:divsChild>
        </w:div>
        <w:div w:id="844590509">
          <w:marLeft w:val="0"/>
          <w:marRight w:val="0"/>
          <w:marTop w:val="0"/>
          <w:marBottom w:val="0"/>
          <w:divBdr>
            <w:top w:val="none" w:sz="0" w:space="0" w:color="auto"/>
            <w:left w:val="none" w:sz="0" w:space="0" w:color="auto"/>
            <w:bottom w:val="none" w:sz="0" w:space="0" w:color="auto"/>
            <w:right w:val="none" w:sz="0" w:space="0" w:color="auto"/>
          </w:divBdr>
        </w:div>
      </w:divsChild>
    </w:div>
    <w:div w:id="699671198">
      <w:bodyDiv w:val="1"/>
      <w:marLeft w:val="0"/>
      <w:marRight w:val="0"/>
      <w:marTop w:val="0"/>
      <w:marBottom w:val="0"/>
      <w:divBdr>
        <w:top w:val="none" w:sz="0" w:space="0" w:color="auto"/>
        <w:left w:val="none" w:sz="0" w:space="0" w:color="auto"/>
        <w:bottom w:val="none" w:sz="0" w:space="0" w:color="auto"/>
        <w:right w:val="none" w:sz="0" w:space="0" w:color="auto"/>
      </w:divBdr>
      <w:divsChild>
        <w:div w:id="1396513141">
          <w:marLeft w:val="0"/>
          <w:marRight w:val="0"/>
          <w:marTop w:val="0"/>
          <w:marBottom w:val="0"/>
          <w:divBdr>
            <w:top w:val="none" w:sz="0" w:space="0" w:color="auto"/>
            <w:left w:val="none" w:sz="0" w:space="0" w:color="auto"/>
            <w:bottom w:val="none" w:sz="0" w:space="0" w:color="auto"/>
            <w:right w:val="none" w:sz="0" w:space="0" w:color="auto"/>
          </w:divBdr>
          <w:divsChild>
            <w:div w:id="1949778927">
              <w:marLeft w:val="0"/>
              <w:marRight w:val="0"/>
              <w:marTop w:val="0"/>
              <w:marBottom w:val="0"/>
              <w:divBdr>
                <w:top w:val="none" w:sz="0" w:space="0" w:color="auto"/>
                <w:left w:val="none" w:sz="0" w:space="0" w:color="auto"/>
                <w:bottom w:val="none" w:sz="0" w:space="0" w:color="auto"/>
                <w:right w:val="none" w:sz="0" w:space="0" w:color="auto"/>
              </w:divBdr>
              <w:divsChild>
                <w:div w:id="51197191">
                  <w:marLeft w:val="0"/>
                  <w:marRight w:val="0"/>
                  <w:marTop w:val="0"/>
                  <w:marBottom w:val="0"/>
                  <w:divBdr>
                    <w:top w:val="none" w:sz="0" w:space="0" w:color="auto"/>
                    <w:left w:val="none" w:sz="0" w:space="0" w:color="auto"/>
                    <w:bottom w:val="none" w:sz="0" w:space="0" w:color="auto"/>
                    <w:right w:val="none" w:sz="0" w:space="0" w:color="auto"/>
                  </w:divBdr>
                  <w:divsChild>
                    <w:div w:id="1878810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0085044">
      <w:bodyDiv w:val="1"/>
      <w:marLeft w:val="0"/>
      <w:marRight w:val="0"/>
      <w:marTop w:val="0"/>
      <w:marBottom w:val="0"/>
      <w:divBdr>
        <w:top w:val="none" w:sz="0" w:space="0" w:color="auto"/>
        <w:left w:val="none" w:sz="0" w:space="0" w:color="auto"/>
        <w:bottom w:val="none" w:sz="0" w:space="0" w:color="auto"/>
        <w:right w:val="none" w:sz="0" w:space="0" w:color="auto"/>
      </w:divBdr>
      <w:divsChild>
        <w:div w:id="929267263">
          <w:marLeft w:val="0"/>
          <w:marRight w:val="0"/>
          <w:marTop w:val="0"/>
          <w:marBottom w:val="0"/>
          <w:divBdr>
            <w:top w:val="none" w:sz="0" w:space="0" w:color="auto"/>
            <w:left w:val="none" w:sz="0" w:space="0" w:color="auto"/>
            <w:bottom w:val="none" w:sz="0" w:space="0" w:color="auto"/>
            <w:right w:val="none" w:sz="0" w:space="0" w:color="auto"/>
          </w:divBdr>
          <w:divsChild>
            <w:div w:id="814956453">
              <w:marLeft w:val="0"/>
              <w:marRight w:val="0"/>
              <w:marTop w:val="0"/>
              <w:marBottom w:val="0"/>
              <w:divBdr>
                <w:top w:val="none" w:sz="0" w:space="0" w:color="auto"/>
                <w:left w:val="none" w:sz="0" w:space="0" w:color="auto"/>
                <w:bottom w:val="none" w:sz="0" w:space="0" w:color="auto"/>
                <w:right w:val="none" w:sz="0" w:space="0" w:color="auto"/>
              </w:divBdr>
            </w:div>
          </w:divsChild>
        </w:div>
        <w:div w:id="1883976297">
          <w:marLeft w:val="0"/>
          <w:marRight w:val="0"/>
          <w:marTop w:val="0"/>
          <w:marBottom w:val="0"/>
          <w:divBdr>
            <w:top w:val="none" w:sz="0" w:space="0" w:color="auto"/>
            <w:left w:val="none" w:sz="0" w:space="0" w:color="auto"/>
            <w:bottom w:val="none" w:sz="0" w:space="0" w:color="auto"/>
            <w:right w:val="none" w:sz="0" w:space="0" w:color="auto"/>
          </w:divBdr>
          <w:divsChild>
            <w:div w:id="1581794125">
              <w:marLeft w:val="0"/>
              <w:marRight w:val="0"/>
              <w:marTop w:val="0"/>
              <w:marBottom w:val="0"/>
              <w:divBdr>
                <w:top w:val="none" w:sz="0" w:space="0" w:color="auto"/>
                <w:left w:val="none" w:sz="0" w:space="0" w:color="auto"/>
                <w:bottom w:val="none" w:sz="0" w:space="0" w:color="auto"/>
                <w:right w:val="none" w:sz="0" w:space="0" w:color="auto"/>
              </w:divBdr>
            </w:div>
          </w:divsChild>
        </w:div>
        <w:div w:id="2011173053">
          <w:marLeft w:val="0"/>
          <w:marRight w:val="0"/>
          <w:marTop w:val="0"/>
          <w:marBottom w:val="0"/>
          <w:divBdr>
            <w:top w:val="none" w:sz="0" w:space="0" w:color="auto"/>
            <w:left w:val="none" w:sz="0" w:space="0" w:color="auto"/>
            <w:bottom w:val="none" w:sz="0" w:space="0" w:color="auto"/>
            <w:right w:val="none" w:sz="0" w:space="0" w:color="auto"/>
          </w:divBdr>
        </w:div>
      </w:divsChild>
    </w:div>
    <w:div w:id="701051319">
      <w:bodyDiv w:val="1"/>
      <w:marLeft w:val="0"/>
      <w:marRight w:val="0"/>
      <w:marTop w:val="0"/>
      <w:marBottom w:val="0"/>
      <w:divBdr>
        <w:top w:val="none" w:sz="0" w:space="0" w:color="auto"/>
        <w:left w:val="none" w:sz="0" w:space="0" w:color="auto"/>
        <w:bottom w:val="none" w:sz="0" w:space="0" w:color="auto"/>
        <w:right w:val="none" w:sz="0" w:space="0" w:color="auto"/>
      </w:divBdr>
      <w:divsChild>
        <w:div w:id="553007700">
          <w:marLeft w:val="0"/>
          <w:marRight w:val="0"/>
          <w:marTop w:val="0"/>
          <w:marBottom w:val="0"/>
          <w:divBdr>
            <w:top w:val="none" w:sz="0" w:space="0" w:color="auto"/>
            <w:left w:val="none" w:sz="0" w:space="0" w:color="auto"/>
            <w:bottom w:val="none" w:sz="0" w:space="0" w:color="auto"/>
            <w:right w:val="none" w:sz="0" w:space="0" w:color="auto"/>
          </w:divBdr>
          <w:divsChild>
            <w:div w:id="343170985">
              <w:marLeft w:val="0"/>
              <w:marRight w:val="0"/>
              <w:marTop w:val="0"/>
              <w:marBottom w:val="0"/>
              <w:divBdr>
                <w:top w:val="none" w:sz="0" w:space="0" w:color="auto"/>
                <w:left w:val="none" w:sz="0" w:space="0" w:color="auto"/>
                <w:bottom w:val="none" w:sz="0" w:space="0" w:color="auto"/>
                <w:right w:val="none" w:sz="0" w:space="0" w:color="auto"/>
              </w:divBdr>
            </w:div>
            <w:div w:id="1875343099">
              <w:marLeft w:val="0"/>
              <w:marRight w:val="0"/>
              <w:marTop w:val="0"/>
              <w:marBottom w:val="0"/>
              <w:divBdr>
                <w:top w:val="none" w:sz="0" w:space="0" w:color="auto"/>
                <w:left w:val="none" w:sz="0" w:space="0" w:color="auto"/>
                <w:bottom w:val="none" w:sz="0" w:space="0" w:color="auto"/>
                <w:right w:val="none" w:sz="0" w:space="0" w:color="auto"/>
              </w:divBdr>
            </w:div>
          </w:divsChild>
        </w:div>
        <w:div w:id="1297221235">
          <w:marLeft w:val="0"/>
          <w:marRight w:val="0"/>
          <w:marTop w:val="0"/>
          <w:marBottom w:val="0"/>
          <w:divBdr>
            <w:top w:val="none" w:sz="0" w:space="0" w:color="auto"/>
            <w:left w:val="none" w:sz="0" w:space="0" w:color="auto"/>
            <w:bottom w:val="none" w:sz="0" w:space="0" w:color="auto"/>
            <w:right w:val="none" w:sz="0" w:space="0" w:color="auto"/>
          </w:divBdr>
        </w:div>
        <w:div w:id="2132240132">
          <w:marLeft w:val="0"/>
          <w:marRight w:val="0"/>
          <w:marTop w:val="0"/>
          <w:marBottom w:val="0"/>
          <w:divBdr>
            <w:top w:val="none" w:sz="0" w:space="0" w:color="auto"/>
            <w:left w:val="none" w:sz="0" w:space="0" w:color="auto"/>
            <w:bottom w:val="none" w:sz="0" w:space="0" w:color="auto"/>
            <w:right w:val="none" w:sz="0" w:space="0" w:color="auto"/>
          </w:divBdr>
        </w:div>
      </w:divsChild>
    </w:div>
    <w:div w:id="701513686">
      <w:bodyDiv w:val="1"/>
      <w:marLeft w:val="0"/>
      <w:marRight w:val="0"/>
      <w:marTop w:val="0"/>
      <w:marBottom w:val="0"/>
      <w:divBdr>
        <w:top w:val="none" w:sz="0" w:space="0" w:color="auto"/>
        <w:left w:val="none" w:sz="0" w:space="0" w:color="auto"/>
        <w:bottom w:val="none" w:sz="0" w:space="0" w:color="auto"/>
        <w:right w:val="none" w:sz="0" w:space="0" w:color="auto"/>
      </w:divBdr>
      <w:divsChild>
        <w:div w:id="948199158">
          <w:marLeft w:val="0"/>
          <w:marRight w:val="0"/>
          <w:marTop w:val="0"/>
          <w:marBottom w:val="0"/>
          <w:divBdr>
            <w:top w:val="none" w:sz="0" w:space="0" w:color="auto"/>
            <w:left w:val="none" w:sz="0" w:space="0" w:color="auto"/>
            <w:bottom w:val="none" w:sz="0" w:space="0" w:color="auto"/>
            <w:right w:val="none" w:sz="0" w:space="0" w:color="auto"/>
          </w:divBdr>
          <w:divsChild>
            <w:div w:id="1871842887">
              <w:marLeft w:val="0"/>
              <w:marRight w:val="0"/>
              <w:marTop w:val="0"/>
              <w:marBottom w:val="0"/>
              <w:divBdr>
                <w:top w:val="none" w:sz="0" w:space="0" w:color="auto"/>
                <w:left w:val="none" w:sz="0" w:space="0" w:color="auto"/>
                <w:bottom w:val="none" w:sz="0" w:space="0" w:color="auto"/>
                <w:right w:val="none" w:sz="0" w:space="0" w:color="auto"/>
              </w:divBdr>
              <w:divsChild>
                <w:div w:id="4698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940073">
          <w:marLeft w:val="0"/>
          <w:marRight w:val="0"/>
          <w:marTop w:val="0"/>
          <w:marBottom w:val="0"/>
          <w:divBdr>
            <w:top w:val="none" w:sz="0" w:space="0" w:color="auto"/>
            <w:left w:val="none" w:sz="0" w:space="0" w:color="auto"/>
            <w:bottom w:val="none" w:sz="0" w:space="0" w:color="auto"/>
            <w:right w:val="none" w:sz="0" w:space="0" w:color="auto"/>
          </w:divBdr>
          <w:divsChild>
            <w:div w:id="503209915">
              <w:marLeft w:val="0"/>
              <w:marRight w:val="0"/>
              <w:marTop w:val="0"/>
              <w:marBottom w:val="0"/>
              <w:divBdr>
                <w:top w:val="none" w:sz="0" w:space="0" w:color="auto"/>
                <w:left w:val="none" w:sz="0" w:space="0" w:color="auto"/>
                <w:bottom w:val="none" w:sz="0" w:space="0" w:color="auto"/>
                <w:right w:val="none" w:sz="0" w:space="0" w:color="auto"/>
              </w:divBdr>
              <w:divsChild>
                <w:div w:id="61532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367922">
          <w:marLeft w:val="0"/>
          <w:marRight w:val="0"/>
          <w:marTop w:val="0"/>
          <w:marBottom w:val="0"/>
          <w:divBdr>
            <w:top w:val="none" w:sz="0" w:space="0" w:color="auto"/>
            <w:left w:val="none" w:sz="0" w:space="0" w:color="auto"/>
            <w:bottom w:val="none" w:sz="0" w:space="0" w:color="auto"/>
            <w:right w:val="none" w:sz="0" w:space="0" w:color="auto"/>
          </w:divBdr>
          <w:divsChild>
            <w:div w:id="227882054">
              <w:marLeft w:val="0"/>
              <w:marRight w:val="0"/>
              <w:marTop w:val="0"/>
              <w:marBottom w:val="0"/>
              <w:divBdr>
                <w:top w:val="none" w:sz="0" w:space="0" w:color="auto"/>
                <w:left w:val="none" w:sz="0" w:space="0" w:color="auto"/>
                <w:bottom w:val="none" w:sz="0" w:space="0" w:color="auto"/>
                <w:right w:val="none" w:sz="0" w:space="0" w:color="auto"/>
              </w:divBdr>
              <w:divsChild>
                <w:div w:id="19545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89878">
      <w:bodyDiv w:val="1"/>
      <w:marLeft w:val="0"/>
      <w:marRight w:val="0"/>
      <w:marTop w:val="0"/>
      <w:marBottom w:val="0"/>
      <w:divBdr>
        <w:top w:val="none" w:sz="0" w:space="0" w:color="auto"/>
        <w:left w:val="none" w:sz="0" w:space="0" w:color="auto"/>
        <w:bottom w:val="none" w:sz="0" w:space="0" w:color="auto"/>
        <w:right w:val="none" w:sz="0" w:space="0" w:color="auto"/>
      </w:divBdr>
      <w:divsChild>
        <w:div w:id="90275096">
          <w:marLeft w:val="0"/>
          <w:marRight w:val="0"/>
          <w:marTop w:val="0"/>
          <w:marBottom w:val="0"/>
          <w:divBdr>
            <w:top w:val="none" w:sz="0" w:space="0" w:color="auto"/>
            <w:left w:val="none" w:sz="0" w:space="0" w:color="auto"/>
            <w:bottom w:val="none" w:sz="0" w:space="0" w:color="auto"/>
            <w:right w:val="none" w:sz="0" w:space="0" w:color="auto"/>
          </w:divBdr>
          <w:divsChild>
            <w:div w:id="37449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525576">
      <w:bodyDiv w:val="1"/>
      <w:marLeft w:val="0"/>
      <w:marRight w:val="0"/>
      <w:marTop w:val="0"/>
      <w:marBottom w:val="0"/>
      <w:divBdr>
        <w:top w:val="none" w:sz="0" w:space="0" w:color="auto"/>
        <w:left w:val="none" w:sz="0" w:space="0" w:color="auto"/>
        <w:bottom w:val="none" w:sz="0" w:space="0" w:color="auto"/>
        <w:right w:val="none" w:sz="0" w:space="0" w:color="auto"/>
      </w:divBdr>
      <w:divsChild>
        <w:div w:id="924529577">
          <w:marLeft w:val="0"/>
          <w:marRight w:val="0"/>
          <w:marTop w:val="0"/>
          <w:marBottom w:val="0"/>
          <w:divBdr>
            <w:top w:val="none" w:sz="0" w:space="0" w:color="auto"/>
            <w:left w:val="none" w:sz="0" w:space="0" w:color="auto"/>
            <w:bottom w:val="none" w:sz="0" w:space="0" w:color="auto"/>
            <w:right w:val="none" w:sz="0" w:space="0" w:color="auto"/>
          </w:divBdr>
          <w:divsChild>
            <w:div w:id="372929099">
              <w:marLeft w:val="0"/>
              <w:marRight w:val="0"/>
              <w:marTop w:val="0"/>
              <w:marBottom w:val="0"/>
              <w:divBdr>
                <w:top w:val="none" w:sz="0" w:space="0" w:color="auto"/>
                <w:left w:val="none" w:sz="0" w:space="0" w:color="auto"/>
                <w:bottom w:val="none" w:sz="0" w:space="0" w:color="auto"/>
                <w:right w:val="none" w:sz="0" w:space="0" w:color="auto"/>
              </w:divBdr>
            </w:div>
            <w:div w:id="1462921822">
              <w:marLeft w:val="0"/>
              <w:marRight w:val="0"/>
              <w:marTop w:val="0"/>
              <w:marBottom w:val="0"/>
              <w:divBdr>
                <w:top w:val="none" w:sz="0" w:space="0" w:color="auto"/>
                <w:left w:val="none" w:sz="0" w:space="0" w:color="auto"/>
                <w:bottom w:val="none" w:sz="0" w:space="0" w:color="auto"/>
                <w:right w:val="none" w:sz="0" w:space="0" w:color="auto"/>
              </w:divBdr>
            </w:div>
          </w:divsChild>
        </w:div>
        <w:div w:id="1932814958">
          <w:marLeft w:val="0"/>
          <w:marRight w:val="0"/>
          <w:marTop w:val="0"/>
          <w:marBottom w:val="0"/>
          <w:divBdr>
            <w:top w:val="none" w:sz="0" w:space="0" w:color="auto"/>
            <w:left w:val="none" w:sz="0" w:space="0" w:color="auto"/>
            <w:bottom w:val="none" w:sz="0" w:space="0" w:color="auto"/>
            <w:right w:val="none" w:sz="0" w:space="0" w:color="auto"/>
          </w:divBdr>
        </w:div>
      </w:divsChild>
    </w:div>
    <w:div w:id="706686087">
      <w:bodyDiv w:val="1"/>
      <w:marLeft w:val="0"/>
      <w:marRight w:val="0"/>
      <w:marTop w:val="0"/>
      <w:marBottom w:val="0"/>
      <w:divBdr>
        <w:top w:val="none" w:sz="0" w:space="0" w:color="auto"/>
        <w:left w:val="none" w:sz="0" w:space="0" w:color="auto"/>
        <w:bottom w:val="none" w:sz="0" w:space="0" w:color="auto"/>
        <w:right w:val="none" w:sz="0" w:space="0" w:color="auto"/>
      </w:divBdr>
      <w:divsChild>
        <w:div w:id="1625575490">
          <w:marLeft w:val="0"/>
          <w:marRight w:val="0"/>
          <w:marTop w:val="375"/>
          <w:marBottom w:val="0"/>
          <w:divBdr>
            <w:top w:val="none" w:sz="0" w:space="0" w:color="auto"/>
            <w:left w:val="none" w:sz="0" w:space="0" w:color="auto"/>
            <w:bottom w:val="none" w:sz="0" w:space="0" w:color="auto"/>
            <w:right w:val="none" w:sz="0" w:space="0" w:color="auto"/>
          </w:divBdr>
        </w:div>
        <w:div w:id="179246423">
          <w:marLeft w:val="0"/>
          <w:marRight w:val="0"/>
          <w:marTop w:val="0"/>
          <w:marBottom w:val="0"/>
          <w:divBdr>
            <w:top w:val="none" w:sz="0" w:space="0" w:color="auto"/>
            <w:left w:val="none" w:sz="0" w:space="0" w:color="auto"/>
            <w:bottom w:val="none" w:sz="0" w:space="0" w:color="auto"/>
            <w:right w:val="none" w:sz="0" w:space="0" w:color="auto"/>
          </w:divBdr>
          <w:divsChild>
            <w:div w:id="728380518">
              <w:marLeft w:val="0"/>
              <w:marRight w:val="0"/>
              <w:marTop w:val="0"/>
              <w:marBottom w:val="0"/>
              <w:divBdr>
                <w:top w:val="none" w:sz="0" w:space="0" w:color="auto"/>
                <w:left w:val="none" w:sz="0" w:space="0" w:color="auto"/>
                <w:bottom w:val="none" w:sz="0" w:space="0" w:color="auto"/>
                <w:right w:val="none" w:sz="0" w:space="0" w:color="auto"/>
              </w:divBdr>
              <w:divsChild>
                <w:div w:id="1437865943">
                  <w:marLeft w:val="0"/>
                  <w:marRight w:val="0"/>
                  <w:marTop w:val="0"/>
                  <w:marBottom w:val="0"/>
                  <w:divBdr>
                    <w:top w:val="none" w:sz="0" w:space="0" w:color="auto"/>
                    <w:left w:val="none" w:sz="0" w:space="0" w:color="auto"/>
                    <w:bottom w:val="none" w:sz="0" w:space="0" w:color="auto"/>
                    <w:right w:val="none" w:sz="0" w:space="0" w:color="auto"/>
                  </w:divBdr>
                </w:div>
              </w:divsChild>
            </w:div>
            <w:div w:id="1513950513">
              <w:marLeft w:val="0"/>
              <w:marRight w:val="0"/>
              <w:marTop w:val="0"/>
              <w:marBottom w:val="0"/>
              <w:divBdr>
                <w:top w:val="none" w:sz="0" w:space="0" w:color="auto"/>
                <w:left w:val="none" w:sz="0" w:space="0" w:color="auto"/>
                <w:bottom w:val="none" w:sz="0" w:space="0" w:color="auto"/>
                <w:right w:val="none" w:sz="0" w:space="0" w:color="auto"/>
              </w:divBdr>
              <w:divsChild>
                <w:div w:id="1090005246">
                  <w:marLeft w:val="0"/>
                  <w:marRight w:val="0"/>
                  <w:marTop w:val="0"/>
                  <w:marBottom w:val="75"/>
                  <w:divBdr>
                    <w:top w:val="none" w:sz="0" w:space="0" w:color="auto"/>
                    <w:left w:val="none" w:sz="0" w:space="0" w:color="auto"/>
                    <w:bottom w:val="none" w:sz="0" w:space="0" w:color="auto"/>
                    <w:right w:val="none" w:sz="0" w:space="0" w:color="auto"/>
                  </w:divBdr>
                </w:div>
                <w:div w:id="71207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8990403">
      <w:bodyDiv w:val="1"/>
      <w:marLeft w:val="0"/>
      <w:marRight w:val="0"/>
      <w:marTop w:val="0"/>
      <w:marBottom w:val="0"/>
      <w:divBdr>
        <w:top w:val="none" w:sz="0" w:space="0" w:color="auto"/>
        <w:left w:val="none" w:sz="0" w:space="0" w:color="auto"/>
        <w:bottom w:val="none" w:sz="0" w:space="0" w:color="auto"/>
        <w:right w:val="none" w:sz="0" w:space="0" w:color="auto"/>
      </w:divBdr>
      <w:divsChild>
        <w:div w:id="1961261039">
          <w:marLeft w:val="0"/>
          <w:marRight w:val="0"/>
          <w:marTop w:val="0"/>
          <w:marBottom w:val="0"/>
          <w:divBdr>
            <w:top w:val="none" w:sz="0" w:space="0" w:color="auto"/>
            <w:left w:val="none" w:sz="0" w:space="0" w:color="auto"/>
            <w:bottom w:val="none" w:sz="0" w:space="0" w:color="auto"/>
            <w:right w:val="none" w:sz="0" w:space="0" w:color="auto"/>
          </w:divBdr>
        </w:div>
      </w:divsChild>
    </w:div>
    <w:div w:id="709380599">
      <w:bodyDiv w:val="1"/>
      <w:marLeft w:val="0"/>
      <w:marRight w:val="0"/>
      <w:marTop w:val="0"/>
      <w:marBottom w:val="0"/>
      <w:divBdr>
        <w:top w:val="none" w:sz="0" w:space="0" w:color="auto"/>
        <w:left w:val="none" w:sz="0" w:space="0" w:color="auto"/>
        <w:bottom w:val="none" w:sz="0" w:space="0" w:color="auto"/>
        <w:right w:val="none" w:sz="0" w:space="0" w:color="auto"/>
      </w:divBdr>
      <w:divsChild>
        <w:div w:id="1470517611">
          <w:marLeft w:val="0"/>
          <w:marRight w:val="0"/>
          <w:marTop w:val="0"/>
          <w:marBottom w:val="0"/>
          <w:divBdr>
            <w:top w:val="none" w:sz="0" w:space="0" w:color="auto"/>
            <w:left w:val="none" w:sz="0" w:space="0" w:color="auto"/>
            <w:bottom w:val="none" w:sz="0" w:space="0" w:color="auto"/>
            <w:right w:val="none" w:sz="0" w:space="0" w:color="auto"/>
          </w:divBdr>
        </w:div>
        <w:div w:id="497578570">
          <w:marLeft w:val="0"/>
          <w:marRight w:val="0"/>
          <w:marTop w:val="0"/>
          <w:marBottom w:val="0"/>
          <w:divBdr>
            <w:top w:val="none" w:sz="0" w:space="0" w:color="auto"/>
            <w:left w:val="none" w:sz="0" w:space="0" w:color="auto"/>
            <w:bottom w:val="none" w:sz="0" w:space="0" w:color="auto"/>
            <w:right w:val="none" w:sz="0" w:space="0" w:color="auto"/>
          </w:divBdr>
        </w:div>
      </w:divsChild>
    </w:div>
    <w:div w:id="709570290">
      <w:bodyDiv w:val="1"/>
      <w:marLeft w:val="0"/>
      <w:marRight w:val="0"/>
      <w:marTop w:val="0"/>
      <w:marBottom w:val="0"/>
      <w:divBdr>
        <w:top w:val="none" w:sz="0" w:space="0" w:color="auto"/>
        <w:left w:val="none" w:sz="0" w:space="0" w:color="auto"/>
        <w:bottom w:val="none" w:sz="0" w:space="0" w:color="auto"/>
        <w:right w:val="none" w:sz="0" w:space="0" w:color="auto"/>
      </w:divBdr>
      <w:divsChild>
        <w:div w:id="27072184">
          <w:marLeft w:val="0"/>
          <w:marRight w:val="0"/>
          <w:marTop w:val="0"/>
          <w:marBottom w:val="0"/>
          <w:divBdr>
            <w:top w:val="none" w:sz="0" w:space="0" w:color="auto"/>
            <w:left w:val="none" w:sz="0" w:space="0" w:color="auto"/>
            <w:bottom w:val="none" w:sz="0" w:space="0" w:color="auto"/>
            <w:right w:val="none" w:sz="0" w:space="0" w:color="auto"/>
          </w:divBdr>
          <w:divsChild>
            <w:div w:id="1865050780">
              <w:marLeft w:val="0"/>
              <w:marRight w:val="0"/>
              <w:marTop w:val="0"/>
              <w:marBottom w:val="0"/>
              <w:divBdr>
                <w:top w:val="none" w:sz="0" w:space="0" w:color="auto"/>
                <w:left w:val="none" w:sz="0" w:space="0" w:color="auto"/>
                <w:bottom w:val="none" w:sz="0" w:space="0" w:color="auto"/>
                <w:right w:val="none" w:sz="0" w:space="0" w:color="auto"/>
              </w:divBdr>
              <w:divsChild>
                <w:div w:id="2120680044">
                  <w:marLeft w:val="0"/>
                  <w:marRight w:val="0"/>
                  <w:marTop w:val="0"/>
                  <w:marBottom w:val="0"/>
                  <w:divBdr>
                    <w:top w:val="none" w:sz="0" w:space="0" w:color="auto"/>
                    <w:left w:val="none" w:sz="0" w:space="0" w:color="auto"/>
                    <w:bottom w:val="none" w:sz="0" w:space="0" w:color="auto"/>
                    <w:right w:val="none" w:sz="0" w:space="0" w:color="auto"/>
                  </w:divBdr>
                  <w:divsChild>
                    <w:div w:id="1104962877">
                      <w:marLeft w:val="0"/>
                      <w:marRight w:val="0"/>
                      <w:marTop w:val="0"/>
                      <w:marBottom w:val="0"/>
                      <w:divBdr>
                        <w:top w:val="none" w:sz="0" w:space="0" w:color="auto"/>
                        <w:left w:val="none" w:sz="0" w:space="0" w:color="auto"/>
                        <w:bottom w:val="none" w:sz="0" w:space="0" w:color="auto"/>
                        <w:right w:val="none" w:sz="0" w:space="0" w:color="auto"/>
                      </w:divBdr>
                      <w:divsChild>
                        <w:div w:id="1134522514">
                          <w:marLeft w:val="0"/>
                          <w:marRight w:val="0"/>
                          <w:marTop w:val="0"/>
                          <w:marBottom w:val="0"/>
                          <w:divBdr>
                            <w:top w:val="none" w:sz="0" w:space="0" w:color="auto"/>
                            <w:left w:val="none" w:sz="0" w:space="0" w:color="auto"/>
                            <w:bottom w:val="none" w:sz="0" w:space="0" w:color="auto"/>
                            <w:right w:val="none" w:sz="0" w:space="0" w:color="auto"/>
                          </w:divBdr>
                          <w:divsChild>
                            <w:div w:id="1595168556">
                              <w:marLeft w:val="0"/>
                              <w:marRight w:val="0"/>
                              <w:marTop w:val="0"/>
                              <w:marBottom w:val="0"/>
                              <w:divBdr>
                                <w:top w:val="none" w:sz="0" w:space="0" w:color="auto"/>
                                <w:left w:val="none" w:sz="0" w:space="0" w:color="auto"/>
                                <w:bottom w:val="none" w:sz="0" w:space="0" w:color="auto"/>
                                <w:right w:val="none" w:sz="0" w:space="0" w:color="auto"/>
                              </w:divBdr>
                              <w:divsChild>
                                <w:div w:id="1034311512">
                                  <w:marLeft w:val="0"/>
                                  <w:marRight w:val="0"/>
                                  <w:marTop w:val="0"/>
                                  <w:marBottom w:val="0"/>
                                  <w:divBdr>
                                    <w:top w:val="none" w:sz="0" w:space="0" w:color="auto"/>
                                    <w:left w:val="none" w:sz="0" w:space="0" w:color="auto"/>
                                    <w:bottom w:val="none" w:sz="0" w:space="0" w:color="auto"/>
                                    <w:right w:val="none" w:sz="0" w:space="0" w:color="auto"/>
                                  </w:divBdr>
                                  <w:divsChild>
                                    <w:div w:id="1775595160">
                                      <w:marLeft w:val="0"/>
                                      <w:marRight w:val="0"/>
                                      <w:marTop w:val="0"/>
                                      <w:marBottom w:val="0"/>
                                      <w:divBdr>
                                        <w:top w:val="none" w:sz="0" w:space="0" w:color="auto"/>
                                        <w:left w:val="none" w:sz="0" w:space="0" w:color="auto"/>
                                        <w:bottom w:val="none" w:sz="0" w:space="0" w:color="auto"/>
                                        <w:right w:val="none" w:sz="0" w:space="0" w:color="auto"/>
                                      </w:divBdr>
                                      <w:divsChild>
                                        <w:div w:id="630091046">
                                          <w:marLeft w:val="0"/>
                                          <w:marRight w:val="0"/>
                                          <w:marTop w:val="0"/>
                                          <w:marBottom w:val="0"/>
                                          <w:divBdr>
                                            <w:top w:val="none" w:sz="0" w:space="0" w:color="auto"/>
                                            <w:left w:val="none" w:sz="0" w:space="0" w:color="auto"/>
                                            <w:bottom w:val="none" w:sz="0" w:space="0" w:color="auto"/>
                                            <w:right w:val="none" w:sz="0" w:space="0" w:color="auto"/>
                                          </w:divBdr>
                                        </w:div>
                                        <w:div w:id="1808745003">
                                          <w:marLeft w:val="0"/>
                                          <w:marRight w:val="0"/>
                                          <w:marTop w:val="0"/>
                                          <w:marBottom w:val="0"/>
                                          <w:divBdr>
                                            <w:top w:val="none" w:sz="0" w:space="0" w:color="auto"/>
                                            <w:left w:val="none" w:sz="0" w:space="0" w:color="auto"/>
                                            <w:bottom w:val="none" w:sz="0" w:space="0" w:color="auto"/>
                                            <w:right w:val="none" w:sz="0" w:space="0" w:color="auto"/>
                                          </w:divBdr>
                                        </w:div>
                                        <w:div w:id="231356125">
                                          <w:marLeft w:val="0"/>
                                          <w:marRight w:val="0"/>
                                          <w:marTop w:val="0"/>
                                          <w:marBottom w:val="0"/>
                                          <w:divBdr>
                                            <w:top w:val="none" w:sz="0" w:space="0" w:color="auto"/>
                                            <w:left w:val="none" w:sz="0" w:space="0" w:color="auto"/>
                                            <w:bottom w:val="none" w:sz="0" w:space="0" w:color="auto"/>
                                            <w:right w:val="none" w:sz="0" w:space="0" w:color="auto"/>
                                          </w:divBdr>
                                        </w:div>
                                        <w:div w:id="1159736756">
                                          <w:marLeft w:val="0"/>
                                          <w:marRight w:val="0"/>
                                          <w:marTop w:val="0"/>
                                          <w:marBottom w:val="0"/>
                                          <w:divBdr>
                                            <w:top w:val="none" w:sz="0" w:space="0" w:color="auto"/>
                                            <w:left w:val="none" w:sz="0" w:space="0" w:color="auto"/>
                                            <w:bottom w:val="none" w:sz="0" w:space="0" w:color="auto"/>
                                            <w:right w:val="none" w:sz="0" w:space="0" w:color="auto"/>
                                          </w:divBdr>
                                        </w:div>
                                        <w:div w:id="1528643291">
                                          <w:marLeft w:val="0"/>
                                          <w:marRight w:val="0"/>
                                          <w:marTop w:val="0"/>
                                          <w:marBottom w:val="0"/>
                                          <w:divBdr>
                                            <w:top w:val="none" w:sz="0" w:space="0" w:color="auto"/>
                                            <w:left w:val="none" w:sz="0" w:space="0" w:color="auto"/>
                                            <w:bottom w:val="none" w:sz="0" w:space="0" w:color="auto"/>
                                            <w:right w:val="none" w:sz="0" w:space="0" w:color="auto"/>
                                          </w:divBdr>
                                        </w:div>
                                      </w:divsChild>
                                    </w:div>
                                    <w:div w:id="157905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031397">
      <w:bodyDiv w:val="1"/>
      <w:marLeft w:val="0"/>
      <w:marRight w:val="0"/>
      <w:marTop w:val="0"/>
      <w:marBottom w:val="0"/>
      <w:divBdr>
        <w:top w:val="none" w:sz="0" w:space="0" w:color="auto"/>
        <w:left w:val="none" w:sz="0" w:space="0" w:color="auto"/>
        <w:bottom w:val="none" w:sz="0" w:space="0" w:color="auto"/>
        <w:right w:val="none" w:sz="0" w:space="0" w:color="auto"/>
      </w:divBdr>
      <w:divsChild>
        <w:div w:id="894657974">
          <w:marLeft w:val="0"/>
          <w:marRight w:val="0"/>
          <w:marTop w:val="0"/>
          <w:marBottom w:val="0"/>
          <w:divBdr>
            <w:top w:val="none" w:sz="0" w:space="0" w:color="auto"/>
            <w:left w:val="none" w:sz="0" w:space="0" w:color="auto"/>
            <w:bottom w:val="none" w:sz="0" w:space="0" w:color="auto"/>
            <w:right w:val="none" w:sz="0" w:space="0" w:color="auto"/>
          </w:divBdr>
          <w:divsChild>
            <w:div w:id="78828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1514">
      <w:bodyDiv w:val="1"/>
      <w:marLeft w:val="0"/>
      <w:marRight w:val="0"/>
      <w:marTop w:val="0"/>
      <w:marBottom w:val="0"/>
      <w:divBdr>
        <w:top w:val="none" w:sz="0" w:space="0" w:color="auto"/>
        <w:left w:val="none" w:sz="0" w:space="0" w:color="auto"/>
        <w:bottom w:val="none" w:sz="0" w:space="0" w:color="auto"/>
        <w:right w:val="none" w:sz="0" w:space="0" w:color="auto"/>
      </w:divBdr>
      <w:divsChild>
        <w:div w:id="969214297">
          <w:marLeft w:val="0"/>
          <w:marRight w:val="0"/>
          <w:marTop w:val="0"/>
          <w:marBottom w:val="0"/>
          <w:divBdr>
            <w:top w:val="none" w:sz="0" w:space="0" w:color="auto"/>
            <w:left w:val="none" w:sz="0" w:space="0" w:color="auto"/>
            <w:bottom w:val="none" w:sz="0" w:space="0" w:color="auto"/>
            <w:right w:val="none" w:sz="0" w:space="0" w:color="auto"/>
          </w:divBdr>
        </w:div>
      </w:divsChild>
    </w:div>
    <w:div w:id="713428317">
      <w:bodyDiv w:val="1"/>
      <w:marLeft w:val="0"/>
      <w:marRight w:val="0"/>
      <w:marTop w:val="0"/>
      <w:marBottom w:val="0"/>
      <w:divBdr>
        <w:top w:val="none" w:sz="0" w:space="0" w:color="auto"/>
        <w:left w:val="none" w:sz="0" w:space="0" w:color="auto"/>
        <w:bottom w:val="none" w:sz="0" w:space="0" w:color="auto"/>
        <w:right w:val="none" w:sz="0" w:space="0" w:color="auto"/>
      </w:divBdr>
      <w:divsChild>
        <w:div w:id="371197833">
          <w:marLeft w:val="0"/>
          <w:marRight w:val="0"/>
          <w:marTop w:val="0"/>
          <w:marBottom w:val="0"/>
          <w:divBdr>
            <w:top w:val="none" w:sz="0" w:space="0" w:color="auto"/>
            <w:left w:val="none" w:sz="0" w:space="0" w:color="auto"/>
            <w:bottom w:val="none" w:sz="0" w:space="0" w:color="auto"/>
            <w:right w:val="none" w:sz="0" w:space="0" w:color="auto"/>
          </w:divBdr>
          <w:divsChild>
            <w:div w:id="1001128490">
              <w:marLeft w:val="0"/>
              <w:marRight w:val="0"/>
              <w:marTop w:val="0"/>
              <w:marBottom w:val="0"/>
              <w:divBdr>
                <w:top w:val="none" w:sz="0" w:space="0" w:color="auto"/>
                <w:left w:val="none" w:sz="0" w:space="0" w:color="auto"/>
                <w:bottom w:val="none" w:sz="0" w:space="0" w:color="auto"/>
                <w:right w:val="none" w:sz="0" w:space="0" w:color="auto"/>
              </w:divBdr>
            </w:div>
            <w:div w:id="235749896">
              <w:marLeft w:val="0"/>
              <w:marRight w:val="0"/>
              <w:marTop w:val="0"/>
              <w:marBottom w:val="0"/>
              <w:divBdr>
                <w:top w:val="none" w:sz="0" w:space="0" w:color="auto"/>
                <w:left w:val="none" w:sz="0" w:space="0" w:color="auto"/>
                <w:bottom w:val="none" w:sz="0" w:space="0" w:color="auto"/>
                <w:right w:val="none" w:sz="0" w:space="0" w:color="auto"/>
              </w:divBdr>
            </w:div>
            <w:div w:id="913779192">
              <w:marLeft w:val="0"/>
              <w:marRight w:val="0"/>
              <w:marTop w:val="0"/>
              <w:marBottom w:val="0"/>
              <w:divBdr>
                <w:top w:val="none" w:sz="0" w:space="0" w:color="auto"/>
                <w:left w:val="none" w:sz="0" w:space="0" w:color="auto"/>
                <w:bottom w:val="none" w:sz="0" w:space="0" w:color="auto"/>
                <w:right w:val="none" w:sz="0" w:space="0" w:color="auto"/>
              </w:divBdr>
            </w:div>
          </w:divsChild>
        </w:div>
        <w:div w:id="706873309">
          <w:marLeft w:val="0"/>
          <w:marRight w:val="0"/>
          <w:marTop w:val="0"/>
          <w:marBottom w:val="0"/>
          <w:divBdr>
            <w:top w:val="none" w:sz="0" w:space="0" w:color="auto"/>
            <w:left w:val="none" w:sz="0" w:space="0" w:color="auto"/>
            <w:bottom w:val="none" w:sz="0" w:space="0" w:color="auto"/>
            <w:right w:val="none" w:sz="0" w:space="0" w:color="auto"/>
          </w:divBdr>
          <w:divsChild>
            <w:div w:id="555049598">
              <w:marLeft w:val="0"/>
              <w:marRight w:val="0"/>
              <w:marTop w:val="0"/>
              <w:marBottom w:val="0"/>
              <w:divBdr>
                <w:top w:val="none" w:sz="0" w:space="0" w:color="auto"/>
                <w:left w:val="none" w:sz="0" w:space="0" w:color="auto"/>
                <w:bottom w:val="none" w:sz="0" w:space="0" w:color="auto"/>
                <w:right w:val="none" w:sz="0" w:space="0" w:color="auto"/>
              </w:divBdr>
              <w:divsChild>
                <w:div w:id="1919516418">
                  <w:marLeft w:val="0"/>
                  <w:marRight w:val="0"/>
                  <w:marTop w:val="0"/>
                  <w:marBottom w:val="0"/>
                  <w:divBdr>
                    <w:top w:val="none" w:sz="0" w:space="0" w:color="auto"/>
                    <w:left w:val="none" w:sz="0" w:space="0" w:color="auto"/>
                    <w:bottom w:val="none" w:sz="0" w:space="0" w:color="auto"/>
                    <w:right w:val="none" w:sz="0" w:space="0" w:color="auto"/>
                  </w:divBdr>
                  <w:divsChild>
                    <w:div w:id="1377243312">
                      <w:marLeft w:val="0"/>
                      <w:marRight w:val="0"/>
                      <w:marTop w:val="0"/>
                      <w:marBottom w:val="0"/>
                      <w:divBdr>
                        <w:top w:val="none" w:sz="0" w:space="0" w:color="auto"/>
                        <w:left w:val="none" w:sz="0" w:space="0" w:color="auto"/>
                        <w:bottom w:val="none" w:sz="0" w:space="0" w:color="auto"/>
                        <w:right w:val="none" w:sz="0" w:space="0" w:color="auto"/>
                      </w:divBdr>
                    </w:div>
                    <w:div w:id="1632714223">
                      <w:marLeft w:val="0"/>
                      <w:marRight w:val="0"/>
                      <w:marTop w:val="0"/>
                      <w:marBottom w:val="150"/>
                      <w:divBdr>
                        <w:top w:val="none" w:sz="0" w:space="0" w:color="auto"/>
                        <w:left w:val="none" w:sz="0" w:space="0" w:color="auto"/>
                        <w:bottom w:val="none" w:sz="0" w:space="0" w:color="auto"/>
                        <w:right w:val="none" w:sz="0" w:space="0" w:color="auto"/>
                      </w:divBdr>
                    </w:div>
                    <w:div w:id="27729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6738">
              <w:marLeft w:val="0"/>
              <w:marRight w:val="0"/>
              <w:marTop w:val="0"/>
              <w:marBottom w:val="0"/>
              <w:divBdr>
                <w:top w:val="none" w:sz="0" w:space="0" w:color="auto"/>
                <w:left w:val="none" w:sz="0" w:space="0" w:color="auto"/>
                <w:bottom w:val="none" w:sz="0" w:space="0" w:color="auto"/>
                <w:right w:val="none" w:sz="0" w:space="0" w:color="auto"/>
              </w:divBdr>
            </w:div>
            <w:div w:id="82990834">
              <w:marLeft w:val="0"/>
              <w:marRight w:val="0"/>
              <w:marTop w:val="0"/>
              <w:marBottom w:val="0"/>
              <w:divBdr>
                <w:top w:val="none" w:sz="0" w:space="0" w:color="auto"/>
                <w:left w:val="none" w:sz="0" w:space="0" w:color="auto"/>
                <w:bottom w:val="none" w:sz="0" w:space="0" w:color="auto"/>
                <w:right w:val="none" w:sz="0" w:space="0" w:color="auto"/>
              </w:divBdr>
              <w:divsChild>
                <w:div w:id="958994314">
                  <w:marLeft w:val="0"/>
                  <w:marRight w:val="0"/>
                  <w:marTop w:val="0"/>
                  <w:marBottom w:val="0"/>
                  <w:divBdr>
                    <w:top w:val="none" w:sz="0" w:space="0" w:color="auto"/>
                    <w:left w:val="none" w:sz="0" w:space="0" w:color="auto"/>
                    <w:bottom w:val="none" w:sz="0" w:space="0" w:color="auto"/>
                    <w:right w:val="none" w:sz="0" w:space="0" w:color="auto"/>
                  </w:divBdr>
                  <w:divsChild>
                    <w:div w:id="1011955345">
                      <w:marLeft w:val="0"/>
                      <w:marRight w:val="0"/>
                      <w:marTop w:val="0"/>
                      <w:marBottom w:val="0"/>
                      <w:divBdr>
                        <w:top w:val="none" w:sz="0" w:space="0" w:color="auto"/>
                        <w:left w:val="none" w:sz="0" w:space="0" w:color="auto"/>
                        <w:bottom w:val="none" w:sz="0" w:space="0" w:color="auto"/>
                        <w:right w:val="none" w:sz="0" w:space="0" w:color="auto"/>
                      </w:divBdr>
                    </w:div>
                    <w:div w:id="1784035716">
                      <w:marLeft w:val="0"/>
                      <w:marRight w:val="0"/>
                      <w:marTop w:val="0"/>
                      <w:marBottom w:val="150"/>
                      <w:divBdr>
                        <w:top w:val="none" w:sz="0" w:space="0" w:color="auto"/>
                        <w:left w:val="none" w:sz="0" w:space="0" w:color="auto"/>
                        <w:bottom w:val="none" w:sz="0" w:space="0" w:color="auto"/>
                        <w:right w:val="none" w:sz="0" w:space="0" w:color="auto"/>
                      </w:divBdr>
                    </w:div>
                    <w:div w:id="59259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282885">
      <w:bodyDiv w:val="1"/>
      <w:marLeft w:val="0"/>
      <w:marRight w:val="0"/>
      <w:marTop w:val="0"/>
      <w:marBottom w:val="0"/>
      <w:divBdr>
        <w:top w:val="none" w:sz="0" w:space="0" w:color="auto"/>
        <w:left w:val="none" w:sz="0" w:space="0" w:color="auto"/>
        <w:bottom w:val="none" w:sz="0" w:space="0" w:color="auto"/>
        <w:right w:val="none" w:sz="0" w:space="0" w:color="auto"/>
      </w:divBdr>
      <w:divsChild>
        <w:div w:id="86922339">
          <w:marLeft w:val="0"/>
          <w:marRight w:val="0"/>
          <w:marTop w:val="0"/>
          <w:marBottom w:val="0"/>
          <w:divBdr>
            <w:top w:val="none" w:sz="0" w:space="0" w:color="auto"/>
            <w:left w:val="none" w:sz="0" w:space="0" w:color="auto"/>
            <w:bottom w:val="none" w:sz="0" w:space="0" w:color="auto"/>
            <w:right w:val="none" w:sz="0" w:space="0" w:color="auto"/>
          </w:divBdr>
          <w:divsChild>
            <w:div w:id="904411287">
              <w:marLeft w:val="0"/>
              <w:marRight w:val="0"/>
              <w:marTop w:val="0"/>
              <w:marBottom w:val="0"/>
              <w:divBdr>
                <w:top w:val="none" w:sz="0" w:space="0" w:color="auto"/>
                <w:left w:val="none" w:sz="0" w:space="0" w:color="auto"/>
                <w:bottom w:val="none" w:sz="0" w:space="0" w:color="auto"/>
                <w:right w:val="none" w:sz="0" w:space="0" w:color="auto"/>
              </w:divBdr>
            </w:div>
          </w:divsChild>
        </w:div>
        <w:div w:id="37750869">
          <w:marLeft w:val="0"/>
          <w:marRight w:val="0"/>
          <w:marTop w:val="0"/>
          <w:marBottom w:val="0"/>
          <w:divBdr>
            <w:top w:val="none" w:sz="0" w:space="0" w:color="auto"/>
            <w:left w:val="none" w:sz="0" w:space="0" w:color="auto"/>
            <w:bottom w:val="none" w:sz="0" w:space="0" w:color="auto"/>
            <w:right w:val="none" w:sz="0" w:space="0" w:color="auto"/>
          </w:divBdr>
          <w:divsChild>
            <w:div w:id="26220754">
              <w:marLeft w:val="0"/>
              <w:marRight w:val="0"/>
              <w:marTop w:val="0"/>
              <w:marBottom w:val="0"/>
              <w:divBdr>
                <w:top w:val="none" w:sz="0" w:space="0" w:color="auto"/>
                <w:left w:val="none" w:sz="0" w:space="0" w:color="auto"/>
                <w:bottom w:val="none" w:sz="0" w:space="0" w:color="auto"/>
                <w:right w:val="none" w:sz="0" w:space="0" w:color="auto"/>
              </w:divBdr>
            </w:div>
            <w:div w:id="1122722109">
              <w:marLeft w:val="0"/>
              <w:marRight w:val="0"/>
              <w:marTop w:val="0"/>
              <w:marBottom w:val="0"/>
              <w:divBdr>
                <w:top w:val="none" w:sz="0" w:space="0" w:color="auto"/>
                <w:left w:val="none" w:sz="0" w:space="0" w:color="auto"/>
                <w:bottom w:val="none" w:sz="0" w:space="0" w:color="auto"/>
                <w:right w:val="none" w:sz="0" w:space="0" w:color="auto"/>
              </w:divBdr>
            </w:div>
            <w:div w:id="1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736386">
      <w:bodyDiv w:val="1"/>
      <w:marLeft w:val="0"/>
      <w:marRight w:val="0"/>
      <w:marTop w:val="0"/>
      <w:marBottom w:val="0"/>
      <w:divBdr>
        <w:top w:val="none" w:sz="0" w:space="0" w:color="auto"/>
        <w:left w:val="none" w:sz="0" w:space="0" w:color="auto"/>
        <w:bottom w:val="none" w:sz="0" w:space="0" w:color="auto"/>
        <w:right w:val="none" w:sz="0" w:space="0" w:color="auto"/>
      </w:divBdr>
    </w:div>
    <w:div w:id="714741650">
      <w:bodyDiv w:val="1"/>
      <w:marLeft w:val="0"/>
      <w:marRight w:val="0"/>
      <w:marTop w:val="0"/>
      <w:marBottom w:val="0"/>
      <w:divBdr>
        <w:top w:val="none" w:sz="0" w:space="0" w:color="auto"/>
        <w:left w:val="none" w:sz="0" w:space="0" w:color="auto"/>
        <w:bottom w:val="none" w:sz="0" w:space="0" w:color="auto"/>
        <w:right w:val="none" w:sz="0" w:space="0" w:color="auto"/>
      </w:divBdr>
      <w:divsChild>
        <w:div w:id="363219000">
          <w:marLeft w:val="0"/>
          <w:marRight w:val="0"/>
          <w:marTop w:val="0"/>
          <w:marBottom w:val="0"/>
          <w:divBdr>
            <w:top w:val="none" w:sz="0" w:space="0" w:color="auto"/>
            <w:left w:val="none" w:sz="0" w:space="0" w:color="auto"/>
            <w:bottom w:val="none" w:sz="0" w:space="0" w:color="auto"/>
            <w:right w:val="none" w:sz="0" w:space="0" w:color="auto"/>
          </w:divBdr>
          <w:divsChild>
            <w:div w:id="1304582710">
              <w:marLeft w:val="0"/>
              <w:marRight w:val="0"/>
              <w:marTop w:val="0"/>
              <w:marBottom w:val="0"/>
              <w:divBdr>
                <w:top w:val="none" w:sz="0" w:space="0" w:color="auto"/>
                <w:left w:val="none" w:sz="0" w:space="0" w:color="auto"/>
                <w:bottom w:val="none" w:sz="0" w:space="0" w:color="auto"/>
                <w:right w:val="none" w:sz="0" w:space="0" w:color="auto"/>
              </w:divBdr>
            </w:div>
            <w:div w:id="2068528883">
              <w:marLeft w:val="0"/>
              <w:marRight w:val="0"/>
              <w:marTop w:val="0"/>
              <w:marBottom w:val="0"/>
              <w:divBdr>
                <w:top w:val="none" w:sz="0" w:space="0" w:color="auto"/>
                <w:left w:val="none" w:sz="0" w:space="0" w:color="auto"/>
                <w:bottom w:val="none" w:sz="0" w:space="0" w:color="auto"/>
                <w:right w:val="none" w:sz="0" w:space="0" w:color="auto"/>
              </w:divBdr>
            </w:div>
          </w:divsChild>
        </w:div>
        <w:div w:id="860245889">
          <w:marLeft w:val="0"/>
          <w:marRight w:val="0"/>
          <w:marTop w:val="0"/>
          <w:marBottom w:val="0"/>
          <w:divBdr>
            <w:top w:val="none" w:sz="0" w:space="0" w:color="auto"/>
            <w:left w:val="none" w:sz="0" w:space="0" w:color="auto"/>
            <w:bottom w:val="none" w:sz="0" w:space="0" w:color="auto"/>
            <w:right w:val="none" w:sz="0" w:space="0" w:color="auto"/>
          </w:divBdr>
        </w:div>
      </w:divsChild>
    </w:div>
    <w:div w:id="715588050">
      <w:bodyDiv w:val="1"/>
      <w:marLeft w:val="0"/>
      <w:marRight w:val="0"/>
      <w:marTop w:val="0"/>
      <w:marBottom w:val="0"/>
      <w:divBdr>
        <w:top w:val="none" w:sz="0" w:space="0" w:color="auto"/>
        <w:left w:val="none" w:sz="0" w:space="0" w:color="auto"/>
        <w:bottom w:val="none" w:sz="0" w:space="0" w:color="auto"/>
        <w:right w:val="none" w:sz="0" w:space="0" w:color="auto"/>
      </w:divBdr>
      <w:divsChild>
        <w:div w:id="1502745081">
          <w:marLeft w:val="0"/>
          <w:marRight w:val="0"/>
          <w:marTop w:val="0"/>
          <w:marBottom w:val="0"/>
          <w:divBdr>
            <w:top w:val="none" w:sz="0" w:space="0" w:color="auto"/>
            <w:left w:val="none" w:sz="0" w:space="0" w:color="auto"/>
            <w:bottom w:val="none" w:sz="0" w:space="0" w:color="auto"/>
            <w:right w:val="none" w:sz="0" w:space="0" w:color="auto"/>
          </w:divBdr>
          <w:divsChild>
            <w:div w:id="868026472">
              <w:marLeft w:val="0"/>
              <w:marRight w:val="0"/>
              <w:marTop w:val="0"/>
              <w:marBottom w:val="0"/>
              <w:divBdr>
                <w:top w:val="none" w:sz="0" w:space="0" w:color="auto"/>
                <w:left w:val="none" w:sz="0" w:space="0" w:color="auto"/>
                <w:bottom w:val="none" w:sz="0" w:space="0" w:color="auto"/>
                <w:right w:val="none" w:sz="0" w:space="0" w:color="auto"/>
              </w:divBdr>
              <w:divsChild>
                <w:div w:id="1821917286">
                  <w:marLeft w:val="0"/>
                  <w:marRight w:val="0"/>
                  <w:marTop w:val="0"/>
                  <w:marBottom w:val="0"/>
                  <w:divBdr>
                    <w:top w:val="none" w:sz="0" w:space="0" w:color="auto"/>
                    <w:left w:val="none" w:sz="0" w:space="0" w:color="auto"/>
                    <w:bottom w:val="none" w:sz="0" w:space="0" w:color="auto"/>
                    <w:right w:val="none" w:sz="0" w:space="0" w:color="auto"/>
                  </w:divBdr>
                </w:div>
              </w:divsChild>
            </w:div>
            <w:div w:id="26609845">
              <w:marLeft w:val="0"/>
              <w:marRight w:val="0"/>
              <w:marTop w:val="0"/>
              <w:marBottom w:val="0"/>
              <w:divBdr>
                <w:top w:val="none" w:sz="0" w:space="0" w:color="auto"/>
                <w:left w:val="none" w:sz="0" w:space="0" w:color="auto"/>
                <w:bottom w:val="none" w:sz="0" w:space="0" w:color="auto"/>
                <w:right w:val="none" w:sz="0" w:space="0" w:color="auto"/>
              </w:divBdr>
              <w:divsChild>
                <w:div w:id="837157384">
                  <w:marLeft w:val="0"/>
                  <w:marRight w:val="0"/>
                  <w:marTop w:val="0"/>
                  <w:marBottom w:val="0"/>
                  <w:divBdr>
                    <w:top w:val="none" w:sz="0" w:space="0" w:color="auto"/>
                    <w:left w:val="none" w:sz="0" w:space="0" w:color="auto"/>
                    <w:bottom w:val="none" w:sz="0" w:space="0" w:color="auto"/>
                    <w:right w:val="none" w:sz="0" w:space="0" w:color="auto"/>
                  </w:divBdr>
                  <w:divsChild>
                    <w:div w:id="4446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907811">
              <w:marLeft w:val="0"/>
              <w:marRight w:val="0"/>
              <w:marTop w:val="0"/>
              <w:marBottom w:val="0"/>
              <w:divBdr>
                <w:top w:val="none" w:sz="0" w:space="0" w:color="auto"/>
                <w:left w:val="none" w:sz="0" w:space="0" w:color="auto"/>
                <w:bottom w:val="none" w:sz="0" w:space="0" w:color="auto"/>
                <w:right w:val="none" w:sz="0" w:space="0" w:color="auto"/>
              </w:divBdr>
            </w:div>
          </w:divsChild>
        </w:div>
        <w:div w:id="754328052">
          <w:marLeft w:val="0"/>
          <w:marRight w:val="0"/>
          <w:marTop w:val="0"/>
          <w:marBottom w:val="0"/>
          <w:divBdr>
            <w:top w:val="none" w:sz="0" w:space="0" w:color="auto"/>
            <w:left w:val="none" w:sz="0" w:space="0" w:color="auto"/>
            <w:bottom w:val="none" w:sz="0" w:space="0" w:color="auto"/>
            <w:right w:val="none" w:sz="0" w:space="0" w:color="auto"/>
          </w:divBdr>
          <w:divsChild>
            <w:div w:id="850218108">
              <w:marLeft w:val="0"/>
              <w:marRight w:val="0"/>
              <w:marTop w:val="0"/>
              <w:marBottom w:val="0"/>
              <w:divBdr>
                <w:top w:val="none" w:sz="0" w:space="0" w:color="auto"/>
                <w:left w:val="none" w:sz="0" w:space="0" w:color="auto"/>
                <w:bottom w:val="none" w:sz="0" w:space="0" w:color="auto"/>
                <w:right w:val="none" w:sz="0" w:space="0" w:color="auto"/>
              </w:divBdr>
            </w:div>
            <w:div w:id="20252123">
              <w:marLeft w:val="0"/>
              <w:marRight w:val="0"/>
              <w:marTop w:val="0"/>
              <w:marBottom w:val="0"/>
              <w:divBdr>
                <w:top w:val="none" w:sz="0" w:space="0" w:color="auto"/>
                <w:left w:val="none" w:sz="0" w:space="0" w:color="auto"/>
                <w:bottom w:val="none" w:sz="0" w:space="0" w:color="auto"/>
                <w:right w:val="none" w:sz="0" w:space="0" w:color="auto"/>
              </w:divBdr>
              <w:divsChild>
                <w:div w:id="733624701">
                  <w:marLeft w:val="0"/>
                  <w:marRight w:val="0"/>
                  <w:marTop w:val="0"/>
                  <w:marBottom w:val="0"/>
                  <w:divBdr>
                    <w:top w:val="none" w:sz="0" w:space="0" w:color="auto"/>
                    <w:left w:val="none" w:sz="0" w:space="0" w:color="auto"/>
                    <w:bottom w:val="none" w:sz="0" w:space="0" w:color="auto"/>
                    <w:right w:val="none" w:sz="0" w:space="0" w:color="auto"/>
                  </w:divBdr>
                  <w:divsChild>
                    <w:div w:id="98918650">
                      <w:marLeft w:val="0"/>
                      <w:marRight w:val="0"/>
                      <w:marTop w:val="0"/>
                      <w:marBottom w:val="0"/>
                      <w:divBdr>
                        <w:top w:val="none" w:sz="0" w:space="0" w:color="auto"/>
                        <w:left w:val="none" w:sz="0" w:space="0" w:color="auto"/>
                        <w:bottom w:val="none" w:sz="0" w:space="0" w:color="auto"/>
                        <w:right w:val="none" w:sz="0" w:space="0" w:color="auto"/>
                      </w:divBdr>
                      <w:divsChild>
                        <w:div w:id="102042461">
                          <w:marLeft w:val="0"/>
                          <w:marRight w:val="0"/>
                          <w:marTop w:val="0"/>
                          <w:marBottom w:val="0"/>
                          <w:divBdr>
                            <w:top w:val="none" w:sz="0" w:space="0" w:color="auto"/>
                            <w:left w:val="none" w:sz="0" w:space="0" w:color="auto"/>
                            <w:bottom w:val="none" w:sz="0" w:space="0" w:color="auto"/>
                            <w:right w:val="none" w:sz="0" w:space="0" w:color="auto"/>
                          </w:divBdr>
                          <w:divsChild>
                            <w:div w:id="13866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77855">
                      <w:marLeft w:val="0"/>
                      <w:marRight w:val="0"/>
                      <w:marTop w:val="0"/>
                      <w:marBottom w:val="0"/>
                      <w:divBdr>
                        <w:top w:val="none" w:sz="0" w:space="0" w:color="auto"/>
                        <w:left w:val="none" w:sz="0" w:space="0" w:color="auto"/>
                        <w:bottom w:val="none" w:sz="0" w:space="0" w:color="auto"/>
                        <w:right w:val="none" w:sz="0" w:space="0" w:color="auto"/>
                      </w:divBdr>
                      <w:divsChild>
                        <w:div w:id="598104284">
                          <w:marLeft w:val="0"/>
                          <w:marRight w:val="0"/>
                          <w:marTop w:val="0"/>
                          <w:marBottom w:val="0"/>
                          <w:divBdr>
                            <w:top w:val="none" w:sz="0" w:space="0" w:color="auto"/>
                            <w:left w:val="none" w:sz="0" w:space="0" w:color="auto"/>
                            <w:bottom w:val="none" w:sz="0" w:space="0" w:color="auto"/>
                            <w:right w:val="none" w:sz="0" w:space="0" w:color="auto"/>
                          </w:divBdr>
                          <w:divsChild>
                            <w:div w:id="2024285170">
                              <w:marLeft w:val="0"/>
                              <w:marRight w:val="0"/>
                              <w:marTop w:val="0"/>
                              <w:marBottom w:val="0"/>
                              <w:divBdr>
                                <w:top w:val="none" w:sz="0" w:space="0" w:color="auto"/>
                                <w:left w:val="none" w:sz="0" w:space="0" w:color="auto"/>
                                <w:bottom w:val="none" w:sz="0" w:space="0" w:color="auto"/>
                                <w:right w:val="none" w:sz="0" w:space="0" w:color="auto"/>
                              </w:divBdr>
                            </w:div>
                            <w:div w:id="2033221408">
                              <w:marLeft w:val="0"/>
                              <w:marRight w:val="0"/>
                              <w:marTop w:val="0"/>
                              <w:marBottom w:val="0"/>
                              <w:divBdr>
                                <w:top w:val="none" w:sz="0" w:space="0" w:color="auto"/>
                                <w:left w:val="none" w:sz="0" w:space="0" w:color="auto"/>
                                <w:bottom w:val="none" w:sz="0" w:space="0" w:color="auto"/>
                                <w:right w:val="none" w:sz="0" w:space="0" w:color="auto"/>
                              </w:divBdr>
                              <w:divsChild>
                                <w:div w:id="2055689081">
                                  <w:marLeft w:val="0"/>
                                  <w:marRight w:val="0"/>
                                  <w:marTop w:val="0"/>
                                  <w:marBottom w:val="0"/>
                                  <w:divBdr>
                                    <w:top w:val="none" w:sz="0" w:space="0" w:color="auto"/>
                                    <w:left w:val="none" w:sz="0" w:space="0" w:color="auto"/>
                                    <w:bottom w:val="none" w:sz="0" w:space="0" w:color="auto"/>
                                    <w:right w:val="none" w:sz="0" w:space="0" w:color="auto"/>
                                  </w:divBdr>
                                </w:div>
                              </w:divsChild>
                            </w:div>
                            <w:div w:id="640575893">
                              <w:marLeft w:val="0"/>
                              <w:marRight w:val="0"/>
                              <w:marTop w:val="0"/>
                              <w:marBottom w:val="0"/>
                              <w:divBdr>
                                <w:top w:val="none" w:sz="0" w:space="0" w:color="auto"/>
                                <w:left w:val="none" w:sz="0" w:space="0" w:color="auto"/>
                                <w:bottom w:val="none" w:sz="0" w:space="0" w:color="auto"/>
                                <w:right w:val="none" w:sz="0" w:space="0" w:color="auto"/>
                              </w:divBdr>
                            </w:div>
                            <w:div w:id="190607408">
                              <w:marLeft w:val="0"/>
                              <w:marRight w:val="0"/>
                              <w:marTop w:val="0"/>
                              <w:marBottom w:val="0"/>
                              <w:divBdr>
                                <w:top w:val="none" w:sz="0" w:space="0" w:color="auto"/>
                                <w:left w:val="none" w:sz="0" w:space="0" w:color="auto"/>
                                <w:bottom w:val="none" w:sz="0" w:space="0" w:color="auto"/>
                                <w:right w:val="none" w:sz="0" w:space="0" w:color="auto"/>
                              </w:divBdr>
                              <w:divsChild>
                                <w:div w:id="836387528">
                                  <w:marLeft w:val="0"/>
                                  <w:marRight w:val="0"/>
                                  <w:marTop w:val="0"/>
                                  <w:marBottom w:val="0"/>
                                  <w:divBdr>
                                    <w:top w:val="none" w:sz="0" w:space="0" w:color="auto"/>
                                    <w:left w:val="none" w:sz="0" w:space="0" w:color="auto"/>
                                    <w:bottom w:val="none" w:sz="0" w:space="0" w:color="auto"/>
                                    <w:right w:val="none" w:sz="0" w:space="0" w:color="auto"/>
                                  </w:divBdr>
                                </w:div>
                              </w:divsChild>
                            </w:div>
                            <w:div w:id="94903390">
                              <w:marLeft w:val="0"/>
                              <w:marRight w:val="0"/>
                              <w:marTop w:val="0"/>
                              <w:marBottom w:val="0"/>
                              <w:divBdr>
                                <w:top w:val="none" w:sz="0" w:space="0" w:color="auto"/>
                                <w:left w:val="none" w:sz="0" w:space="0" w:color="auto"/>
                                <w:bottom w:val="none" w:sz="0" w:space="0" w:color="auto"/>
                                <w:right w:val="none" w:sz="0" w:space="0" w:color="auto"/>
                              </w:divBdr>
                            </w:div>
                            <w:div w:id="1134175731">
                              <w:marLeft w:val="0"/>
                              <w:marRight w:val="0"/>
                              <w:marTop w:val="0"/>
                              <w:marBottom w:val="0"/>
                              <w:divBdr>
                                <w:top w:val="none" w:sz="0" w:space="0" w:color="auto"/>
                                <w:left w:val="none" w:sz="0" w:space="0" w:color="auto"/>
                                <w:bottom w:val="none" w:sz="0" w:space="0" w:color="auto"/>
                                <w:right w:val="none" w:sz="0" w:space="0" w:color="auto"/>
                              </w:divBdr>
                              <w:divsChild>
                                <w:div w:id="1678773784">
                                  <w:marLeft w:val="0"/>
                                  <w:marRight w:val="0"/>
                                  <w:marTop w:val="0"/>
                                  <w:marBottom w:val="0"/>
                                  <w:divBdr>
                                    <w:top w:val="none" w:sz="0" w:space="0" w:color="auto"/>
                                    <w:left w:val="none" w:sz="0" w:space="0" w:color="auto"/>
                                    <w:bottom w:val="none" w:sz="0" w:space="0" w:color="auto"/>
                                    <w:right w:val="none" w:sz="0" w:space="0" w:color="auto"/>
                                  </w:divBdr>
                                </w:div>
                              </w:divsChild>
                            </w:div>
                            <w:div w:id="175796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5734762">
      <w:bodyDiv w:val="1"/>
      <w:marLeft w:val="0"/>
      <w:marRight w:val="0"/>
      <w:marTop w:val="0"/>
      <w:marBottom w:val="0"/>
      <w:divBdr>
        <w:top w:val="none" w:sz="0" w:space="0" w:color="auto"/>
        <w:left w:val="none" w:sz="0" w:space="0" w:color="auto"/>
        <w:bottom w:val="none" w:sz="0" w:space="0" w:color="auto"/>
        <w:right w:val="none" w:sz="0" w:space="0" w:color="auto"/>
      </w:divBdr>
      <w:divsChild>
        <w:div w:id="1593973058">
          <w:marLeft w:val="0"/>
          <w:marRight w:val="0"/>
          <w:marTop w:val="0"/>
          <w:marBottom w:val="0"/>
          <w:divBdr>
            <w:top w:val="none" w:sz="0" w:space="0" w:color="auto"/>
            <w:left w:val="none" w:sz="0" w:space="0" w:color="auto"/>
            <w:bottom w:val="none" w:sz="0" w:space="0" w:color="auto"/>
            <w:right w:val="none" w:sz="0" w:space="0" w:color="auto"/>
          </w:divBdr>
          <w:divsChild>
            <w:div w:id="437912019">
              <w:marLeft w:val="0"/>
              <w:marRight w:val="0"/>
              <w:marTop w:val="0"/>
              <w:marBottom w:val="0"/>
              <w:divBdr>
                <w:top w:val="none" w:sz="0" w:space="0" w:color="auto"/>
                <w:left w:val="none" w:sz="0" w:space="0" w:color="auto"/>
                <w:bottom w:val="none" w:sz="0" w:space="0" w:color="auto"/>
                <w:right w:val="none" w:sz="0" w:space="0" w:color="auto"/>
              </w:divBdr>
            </w:div>
            <w:div w:id="305093551">
              <w:marLeft w:val="0"/>
              <w:marRight w:val="0"/>
              <w:marTop w:val="0"/>
              <w:marBottom w:val="0"/>
              <w:divBdr>
                <w:top w:val="none" w:sz="0" w:space="0" w:color="auto"/>
                <w:left w:val="none" w:sz="0" w:space="0" w:color="auto"/>
                <w:bottom w:val="none" w:sz="0" w:space="0" w:color="auto"/>
                <w:right w:val="none" w:sz="0" w:space="0" w:color="auto"/>
              </w:divBdr>
            </w:div>
          </w:divsChild>
        </w:div>
        <w:div w:id="2015716560">
          <w:marLeft w:val="0"/>
          <w:marRight w:val="0"/>
          <w:marTop w:val="0"/>
          <w:marBottom w:val="0"/>
          <w:divBdr>
            <w:top w:val="none" w:sz="0" w:space="0" w:color="auto"/>
            <w:left w:val="none" w:sz="0" w:space="0" w:color="auto"/>
            <w:bottom w:val="none" w:sz="0" w:space="0" w:color="auto"/>
            <w:right w:val="none" w:sz="0" w:space="0" w:color="auto"/>
          </w:divBdr>
        </w:div>
      </w:divsChild>
    </w:div>
    <w:div w:id="717357213">
      <w:bodyDiv w:val="1"/>
      <w:marLeft w:val="0"/>
      <w:marRight w:val="0"/>
      <w:marTop w:val="0"/>
      <w:marBottom w:val="0"/>
      <w:divBdr>
        <w:top w:val="none" w:sz="0" w:space="0" w:color="auto"/>
        <w:left w:val="none" w:sz="0" w:space="0" w:color="auto"/>
        <w:bottom w:val="none" w:sz="0" w:space="0" w:color="auto"/>
        <w:right w:val="none" w:sz="0" w:space="0" w:color="auto"/>
      </w:divBdr>
      <w:divsChild>
        <w:div w:id="447966266">
          <w:marLeft w:val="0"/>
          <w:marRight w:val="0"/>
          <w:marTop w:val="0"/>
          <w:marBottom w:val="0"/>
          <w:divBdr>
            <w:top w:val="none" w:sz="0" w:space="0" w:color="auto"/>
            <w:left w:val="none" w:sz="0" w:space="0" w:color="auto"/>
            <w:bottom w:val="none" w:sz="0" w:space="0" w:color="auto"/>
            <w:right w:val="none" w:sz="0" w:space="0" w:color="auto"/>
          </w:divBdr>
          <w:divsChild>
            <w:div w:id="707801740">
              <w:marLeft w:val="0"/>
              <w:marRight w:val="0"/>
              <w:marTop w:val="0"/>
              <w:marBottom w:val="0"/>
              <w:divBdr>
                <w:top w:val="none" w:sz="0" w:space="0" w:color="auto"/>
                <w:left w:val="none" w:sz="0" w:space="0" w:color="auto"/>
                <w:bottom w:val="none" w:sz="0" w:space="0" w:color="auto"/>
                <w:right w:val="none" w:sz="0" w:space="0" w:color="auto"/>
              </w:divBdr>
            </w:div>
            <w:div w:id="1031682883">
              <w:marLeft w:val="0"/>
              <w:marRight w:val="0"/>
              <w:marTop w:val="0"/>
              <w:marBottom w:val="0"/>
              <w:divBdr>
                <w:top w:val="none" w:sz="0" w:space="0" w:color="auto"/>
                <w:left w:val="none" w:sz="0" w:space="0" w:color="auto"/>
                <w:bottom w:val="none" w:sz="0" w:space="0" w:color="auto"/>
                <w:right w:val="none" w:sz="0" w:space="0" w:color="auto"/>
              </w:divBdr>
            </w:div>
          </w:divsChild>
        </w:div>
        <w:div w:id="431515730">
          <w:marLeft w:val="0"/>
          <w:marRight w:val="0"/>
          <w:marTop w:val="0"/>
          <w:marBottom w:val="0"/>
          <w:divBdr>
            <w:top w:val="none" w:sz="0" w:space="0" w:color="auto"/>
            <w:left w:val="none" w:sz="0" w:space="0" w:color="auto"/>
            <w:bottom w:val="none" w:sz="0" w:space="0" w:color="auto"/>
            <w:right w:val="none" w:sz="0" w:space="0" w:color="auto"/>
          </w:divBdr>
        </w:div>
      </w:divsChild>
    </w:div>
    <w:div w:id="717512408">
      <w:bodyDiv w:val="1"/>
      <w:marLeft w:val="0"/>
      <w:marRight w:val="0"/>
      <w:marTop w:val="0"/>
      <w:marBottom w:val="0"/>
      <w:divBdr>
        <w:top w:val="none" w:sz="0" w:space="0" w:color="auto"/>
        <w:left w:val="none" w:sz="0" w:space="0" w:color="auto"/>
        <w:bottom w:val="none" w:sz="0" w:space="0" w:color="auto"/>
        <w:right w:val="none" w:sz="0" w:space="0" w:color="auto"/>
      </w:divBdr>
      <w:divsChild>
        <w:div w:id="152912305">
          <w:marLeft w:val="0"/>
          <w:marRight w:val="0"/>
          <w:marTop w:val="0"/>
          <w:marBottom w:val="0"/>
          <w:divBdr>
            <w:top w:val="none" w:sz="0" w:space="0" w:color="auto"/>
            <w:left w:val="none" w:sz="0" w:space="0" w:color="auto"/>
            <w:bottom w:val="none" w:sz="0" w:space="0" w:color="auto"/>
            <w:right w:val="none" w:sz="0" w:space="0" w:color="auto"/>
          </w:divBdr>
          <w:divsChild>
            <w:div w:id="1513183899">
              <w:marLeft w:val="0"/>
              <w:marRight w:val="0"/>
              <w:marTop w:val="0"/>
              <w:marBottom w:val="0"/>
              <w:divBdr>
                <w:top w:val="single" w:sz="12" w:space="0" w:color="C9C9C9"/>
                <w:left w:val="single" w:sz="12" w:space="0" w:color="C9C9C9"/>
                <w:bottom w:val="single" w:sz="12" w:space="0" w:color="C9C9C9"/>
                <w:right w:val="single" w:sz="12" w:space="0" w:color="C9C9C9"/>
              </w:divBdr>
            </w:div>
          </w:divsChild>
        </w:div>
        <w:div w:id="1270892730">
          <w:marLeft w:val="0"/>
          <w:marRight w:val="0"/>
          <w:marTop w:val="0"/>
          <w:marBottom w:val="0"/>
          <w:divBdr>
            <w:top w:val="none" w:sz="0" w:space="0" w:color="auto"/>
            <w:left w:val="none" w:sz="0" w:space="0" w:color="auto"/>
            <w:bottom w:val="none" w:sz="0" w:space="0" w:color="auto"/>
            <w:right w:val="none" w:sz="0" w:space="0" w:color="auto"/>
          </w:divBdr>
          <w:divsChild>
            <w:div w:id="1355768962">
              <w:marLeft w:val="0"/>
              <w:marRight w:val="0"/>
              <w:marTop w:val="0"/>
              <w:marBottom w:val="0"/>
              <w:divBdr>
                <w:top w:val="none" w:sz="0" w:space="0" w:color="auto"/>
                <w:left w:val="none" w:sz="0" w:space="0" w:color="auto"/>
                <w:bottom w:val="none" w:sz="0" w:space="0" w:color="auto"/>
                <w:right w:val="none" w:sz="0" w:space="0" w:color="auto"/>
              </w:divBdr>
            </w:div>
            <w:div w:id="1758020124">
              <w:marLeft w:val="0"/>
              <w:marRight w:val="0"/>
              <w:marTop w:val="0"/>
              <w:marBottom w:val="0"/>
              <w:divBdr>
                <w:top w:val="none" w:sz="0" w:space="0" w:color="auto"/>
                <w:left w:val="none" w:sz="0" w:space="0" w:color="auto"/>
                <w:bottom w:val="none" w:sz="0" w:space="0" w:color="auto"/>
                <w:right w:val="none" w:sz="0" w:space="0" w:color="auto"/>
              </w:divBdr>
              <w:divsChild>
                <w:div w:id="269243561">
                  <w:marLeft w:val="0"/>
                  <w:marRight w:val="0"/>
                  <w:marTop w:val="0"/>
                  <w:marBottom w:val="0"/>
                  <w:divBdr>
                    <w:top w:val="none" w:sz="0" w:space="0" w:color="auto"/>
                    <w:left w:val="none" w:sz="0" w:space="0" w:color="auto"/>
                    <w:bottom w:val="none" w:sz="0" w:space="0" w:color="auto"/>
                    <w:right w:val="none" w:sz="0" w:space="0" w:color="auto"/>
                  </w:divBdr>
                  <w:divsChild>
                    <w:div w:id="855390102">
                      <w:marLeft w:val="0"/>
                      <w:marRight w:val="0"/>
                      <w:marTop w:val="0"/>
                      <w:marBottom w:val="0"/>
                      <w:divBdr>
                        <w:top w:val="none" w:sz="0" w:space="0" w:color="auto"/>
                        <w:left w:val="none" w:sz="0" w:space="0" w:color="auto"/>
                        <w:bottom w:val="none" w:sz="0" w:space="0" w:color="auto"/>
                        <w:right w:val="none" w:sz="0" w:space="0" w:color="auto"/>
                      </w:divBdr>
                      <w:divsChild>
                        <w:div w:id="2143226392">
                          <w:marLeft w:val="0"/>
                          <w:marRight w:val="0"/>
                          <w:marTop w:val="0"/>
                          <w:marBottom w:val="0"/>
                          <w:divBdr>
                            <w:top w:val="none" w:sz="0" w:space="0" w:color="auto"/>
                            <w:left w:val="none" w:sz="0" w:space="0" w:color="auto"/>
                            <w:bottom w:val="none" w:sz="0" w:space="0" w:color="auto"/>
                            <w:right w:val="none" w:sz="0" w:space="0" w:color="auto"/>
                          </w:divBdr>
                          <w:divsChild>
                            <w:div w:id="212326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0692358">
          <w:marLeft w:val="0"/>
          <w:marRight w:val="0"/>
          <w:marTop w:val="150"/>
          <w:marBottom w:val="0"/>
          <w:divBdr>
            <w:top w:val="none" w:sz="0" w:space="0" w:color="auto"/>
            <w:left w:val="none" w:sz="0" w:space="0" w:color="auto"/>
            <w:bottom w:val="none" w:sz="0" w:space="0" w:color="auto"/>
            <w:right w:val="none" w:sz="0" w:space="0" w:color="auto"/>
          </w:divBdr>
        </w:div>
      </w:divsChild>
    </w:div>
    <w:div w:id="717901115">
      <w:bodyDiv w:val="1"/>
      <w:marLeft w:val="0"/>
      <w:marRight w:val="0"/>
      <w:marTop w:val="0"/>
      <w:marBottom w:val="0"/>
      <w:divBdr>
        <w:top w:val="none" w:sz="0" w:space="0" w:color="auto"/>
        <w:left w:val="none" w:sz="0" w:space="0" w:color="auto"/>
        <w:bottom w:val="none" w:sz="0" w:space="0" w:color="auto"/>
        <w:right w:val="none" w:sz="0" w:space="0" w:color="auto"/>
      </w:divBdr>
      <w:divsChild>
        <w:div w:id="1949192729">
          <w:marLeft w:val="0"/>
          <w:marRight w:val="0"/>
          <w:marTop w:val="0"/>
          <w:marBottom w:val="0"/>
          <w:divBdr>
            <w:top w:val="none" w:sz="0" w:space="0" w:color="auto"/>
            <w:left w:val="none" w:sz="0" w:space="0" w:color="auto"/>
            <w:bottom w:val="none" w:sz="0" w:space="0" w:color="auto"/>
            <w:right w:val="none" w:sz="0" w:space="0" w:color="auto"/>
          </w:divBdr>
          <w:divsChild>
            <w:div w:id="1954092648">
              <w:marLeft w:val="0"/>
              <w:marRight w:val="0"/>
              <w:marTop w:val="0"/>
              <w:marBottom w:val="0"/>
              <w:divBdr>
                <w:top w:val="none" w:sz="0" w:space="0" w:color="auto"/>
                <w:left w:val="none" w:sz="0" w:space="0" w:color="auto"/>
                <w:bottom w:val="none" w:sz="0" w:space="0" w:color="auto"/>
                <w:right w:val="none" w:sz="0" w:space="0" w:color="auto"/>
              </w:divBdr>
            </w:div>
            <w:div w:id="762141375">
              <w:marLeft w:val="0"/>
              <w:marRight w:val="0"/>
              <w:marTop w:val="0"/>
              <w:marBottom w:val="0"/>
              <w:divBdr>
                <w:top w:val="none" w:sz="0" w:space="0" w:color="auto"/>
                <w:left w:val="none" w:sz="0" w:space="0" w:color="auto"/>
                <w:bottom w:val="none" w:sz="0" w:space="0" w:color="auto"/>
                <w:right w:val="none" w:sz="0" w:space="0" w:color="auto"/>
              </w:divBdr>
            </w:div>
          </w:divsChild>
        </w:div>
        <w:div w:id="834952950">
          <w:marLeft w:val="0"/>
          <w:marRight w:val="0"/>
          <w:marTop w:val="0"/>
          <w:marBottom w:val="0"/>
          <w:divBdr>
            <w:top w:val="none" w:sz="0" w:space="0" w:color="auto"/>
            <w:left w:val="none" w:sz="0" w:space="0" w:color="auto"/>
            <w:bottom w:val="none" w:sz="0" w:space="0" w:color="auto"/>
            <w:right w:val="none" w:sz="0" w:space="0" w:color="auto"/>
          </w:divBdr>
        </w:div>
      </w:divsChild>
    </w:div>
    <w:div w:id="718552982">
      <w:bodyDiv w:val="1"/>
      <w:marLeft w:val="0"/>
      <w:marRight w:val="0"/>
      <w:marTop w:val="0"/>
      <w:marBottom w:val="0"/>
      <w:divBdr>
        <w:top w:val="none" w:sz="0" w:space="0" w:color="auto"/>
        <w:left w:val="none" w:sz="0" w:space="0" w:color="auto"/>
        <w:bottom w:val="none" w:sz="0" w:space="0" w:color="auto"/>
        <w:right w:val="none" w:sz="0" w:space="0" w:color="auto"/>
      </w:divBdr>
      <w:divsChild>
        <w:div w:id="287666030">
          <w:marLeft w:val="0"/>
          <w:marRight w:val="0"/>
          <w:marTop w:val="0"/>
          <w:marBottom w:val="0"/>
          <w:divBdr>
            <w:top w:val="none" w:sz="0" w:space="0" w:color="auto"/>
            <w:left w:val="none" w:sz="0" w:space="0" w:color="auto"/>
            <w:bottom w:val="none" w:sz="0" w:space="0" w:color="auto"/>
            <w:right w:val="none" w:sz="0" w:space="0" w:color="auto"/>
          </w:divBdr>
          <w:divsChild>
            <w:div w:id="912130415">
              <w:marLeft w:val="0"/>
              <w:marRight w:val="0"/>
              <w:marTop w:val="0"/>
              <w:marBottom w:val="0"/>
              <w:divBdr>
                <w:top w:val="none" w:sz="0" w:space="0" w:color="auto"/>
                <w:left w:val="none" w:sz="0" w:space="0" w:color="auto"/>
                <w:bottom w:val="none" w:sz="0" w:space="0" w:color="auto"/>
                <w:right w:val="none" w:sz="0" w:space="0" w:color="auto"/>
              </w:divBdr>
            </w:div>
          </w:divsChild>
        </w:div>
        <w:div w:id="1609386754">
          <w:marLeft w:val="0"/>
          <w:marRight w:val="0"/>
          <w:marTop w:val="0"/>
          <w:marBottom w:val="0"/>
          <w:divBdr>
            <w:top w:val="none" w:sz="0" w:space="0" w:color="auto"/>
            <w:left w:val="none" w:sz="0" w:space="0" w:color="auto"/>
            <w:bottom w:val="none" w:sz="0" w:space="0" w:color="auto"/>
            <w:right w:val="none" w:sz="0" w:space="0" w:color="auto"/>
          </w:divBdr>
          <w:divsChild>
            <w:div w:id="144128890">
              <w:marLeft w:val="0"/>
              <w:marRight w:val="0"/>
              <w:marTop w:val="0"/>
              <w:marBottom w:val="0"/>
              <w:divBdr>
                <w:top w:val="none" w:sz="0" w:space="0" w:color="auto"/>
                <w:left w:val="none" w:sz="0" w:space="0" w:color="auto"/>
                <w:bottom w:val="none" w:sz="0" w:space="0" w:color="auto"/>
                <w:right w:val="none" w:sz="0" w:space="0" w:color="auto"/>
              </w:divBdr>
              <w:divsChild>
                <w:div w:id="2021615512">
                  <w:marLeft w:val="0"/>
                  <w:marRight w:val="0"/>
                  <w:marTop w:val="0"/>
                  <w:marBottom w:val="0"/>
                  <w:divBdr>
                    <w:top w:val="none" w:sz="0" w:space="0" w:color="auto"/>
                    <w:left w:val="none" w:sz="0" w:space="0" w:color="auto"/>
                    <w:bottom w:val="none" w:sz="0" w:space="0" w:color="auto"/>
                    <w:right w:val="none" w:sz="0" w:space="0" w:color="auto"/>
                  </w:divBdr>
                  <w:divsChild>
                    <w:div w:id="2105372157">
                      <w:marLeft w:val="0"/>
                      <w:marRight w:val="0"/>
                      <w:marTop w:val="0"/>
                      <w:marBottom w:val="0"/>
                      <w:divBdr>
                        <w:top w:val="none" w:sz="0" w:space="0" w:color="auto"/>
                        <w:left w:val="none" w:sz="0" w:space="0" w:color="auto"/>
                        <w:bottom w:val="none" w:sz="0" w:space="0" w:color="auto"/>
                        <w:right w:val="none" w:sz="0" w:space="0" w:color="auto"/>
                      </w:divBdr>
                    </w:div>
                    <w:div w:id="471018395">
                      <w:marLeft w:val="0"/>
                      <w:marRight w:val="0"/>
                      <w:marTop w:val="0"/>
                      <w:marBottom w:val="0"/>
                      <w:divBdr>
                        <w:top w:val="none" w:sz="0" w:space="0" w:color="auto"/>
                        <w:left w:val="none" w:sz="0" w:space="0" w:color="auto"/>
                        <w:bottom w:val="none" w:sz="0" w:space="0" w:color="auto"/>
                        <w:right w:val="none" w:sz="0" w:space="0" w:color="auto"/>
                      </w:divBdr>
                      <w:divsChild>
                        <w:div w:id="1453868510">
                          <w:marLeft w:val="0"/>
                          <w:marRight w:val="0"/>
                          <w:marTop w:val="0"/>
                          <w:marBottom w:val="0"/>
                          <w:divBdr>
                            <w:top w:val="none" w:sz="0" w:space="0" w:color="auto"/>
                            <w:left w:val="none" w:sz="0" w:space="0" w:color="auto"/>
                            <w:bottom w:val="none" w:sz="0" w:space="0" w:color="auto"/>
                            <w:right w:val="none" w:sz="0" w:space="0" w:color="auto"/>
                          </w:divBdr>
                          <w:divsChild>
                            <w:div w:id="185749578">
                              <w:marLeft w:val="0"/>
                              <w:marRight w:val="0"/>
                              <w:marTop w:val="0"/>
                              <w:marBottom w:val="0"/>
                              <w:divBdr>
                                <w:top w:val="none" w:sz="0" w:space="0" w:color="auto"/>
                                <w:left w:val="none" w:sz="0" w:space="0" w:color="auto"/>
                                <w:bottom w:val="none" w:sz="0" w:space="0" w:color="auto"/>
                                <w:right w:val="none" w:sz="0" w:space="0" w:color="auto"/>
                              </w:divBdr>
                              <w:divsChild>
                                <w:div w:id="756556766">
                                  <w:marLeft w:val="0"/>
                                  <w:marRight w:val="0"/>
                                  <w:marTop w:val="0"/>
                                  <w:marBottom w:val="0"/>
                                  <w:divBdr>
                                    <w:top w:val="none" w:sz="0" w:space="0" w:color="auto"/>
                                    <w:left w:val="none" w:sz="0" w:space="0" w:color="auto"/>
                                    <w:bottom w:val="none" w:sz="0" w:space="0" w:color="auto"/>
                                    <w:right w:val="none" w:sz="0" w:space="0" w:color="auto"/>
                                  </w:divBdr>
                                </w:div>
                                <w:div w:id="10292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2893">
                          <w:marLeft w:val="0"/>
                          <w:marRight w:val="0"/>
                          <w:marTop w:val="0"/>
                          <w:marBottom w:val="0"/>
                          <w:divBdr>
                            <w:top w:val="none" w:sz="0" w:space="0" w:color="auto"/>
                            <w:left w:val="none" w:sz="0" w:space="0" w:color="auto"/>
                            <w:bottom w:val="none" w:sz="0" w:space="0" w:color="auto"/>
                            <w:right w:val="none" w:sz="0" w:space="0" w:color="auto"/>
                          </w:divBdr>
                          <w:divsChild>
                            <w:div w:id="1163007521">
                              <w:marLeft w:val="0"/>
                              <w:marRight w:val="0"/>
                              <w:marTop w:val="0"/>
                              <w:marBottom w:val="0"/>
                              <w:divBdr>
                                <w:top w:val="none" w:sz="0" w:space="0" w:color="auto"/>
                                <w:left w:val="none" w:sz="0" w:space="0" w:color="auto"/>
                                <w:bottom w:val="none" w:sz="0" w:space="0" w:color="auto"/>
                                <w:right w:val="none" w:sz="0" w:space="0" w:color="auto"/>
                              </w:divBdr>
                              <w:divsChild>
                                <w:div w:id="41248906">
                                  <w:marLeft w:val="0"/>
                                  <w:marRight w:val="0"/>
                                  <w:marTop w:val="0"/>
                                  <w:marBottom w:val="0"/>
                                  <w:divBdr>
                                    <w:top w:val="none" w:sz="0" w:space="0" w:color="auto"/>
                                    <w:left w:val="none" w:sz="0" w:space="0" w:color="auto"/>
                                    <w:bottom w:val="none" w:sz="0" w:space="0" w:color="auto"/>
                                    <w:right w:val="none" w:sz="0" w:space="0" w:color="auto"/>
                                  </w:divBdr>
                                </w:div>
                                <w:div w:id="686565609">
                                  <w:marLeft w:val="0"/>
                                  <w:marRight w:val="0"/>
                                  <w:marTop w:val="0"/>
                                  <w:marBottom w:val="0"/>
                                  <w:divBdr>
                                    <w:top w:val="none" w:sz="0" w:space="0" w:color="auto"/>
                                    <w:left w:val="none" w:sz="0" w:space="0" w:color="auto"/>
                                    <w:bottom w:val="none" w:sz="0" w:space="0" w:color="auto"/>
                                    <w:right w:val="none" w:sz="0" w:space="0" w:color="auto"/>
                                  </w:divBdr>
                                </w:div>
                                <w:div w:id="1982726626">
                                  <w:marLeft w:val="0"/>
                                  <w:marRight w:val="0"/>
                                  <w:marTop w:val="0"/>
                                  <w:marBottom w:val="0"/>
                                  <w:divBdr>
                                    <w:top w:val="none" w:sz="0" w:space="0" w:color="auto"/>
                                    <w:left w:val="none" w:sz="0" w:space="0" w:color="auto"/>
                                    <w:bottom w:val="none" w:sz="0" w:space="0" w:color="auto"/>
                                    <w:right w:val="none" w:sz="0" w:space="0" w:color="auto"/>
                                  </w:divBdr>
                                  <w:divsChild>
                                    <w:div w:id="389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644">
                              <w:marLeft w:val="0"/>
                              <w:marRight w:val="0"/>
                              <w:marTop w:val="0"/>
                              <w:marBottom w:val="0"/>
                              <w:divBdr>
                                <w:top w:val="none" w:sz="0" w:space="0" w:color="auto"/>
                                <w:left w:val="none" w:sz="0" w:space="0" w:color="auto"/>
                                <w:bottom w:val="none" w:sz="0" w:space="0" w:color="auto"/>
                                <w:right w:val="none" w:sz="0" w:space="0" w:color="auto"/>
                              </w:divBdr>
                              <w:divsChild>
                                <w:div w:id="7568460">
                                  <w:marLeft w:val="0"/>
                                  <w:marRight w:val="0"/>
                                  <w:marTop w:val="0"/>
                                  <w:marBottom w:val="0"/>
                                  <w:divBdr>
                                    <w:top w:val="none" w:sz="0" w:space="0" w:color="auto"/>
                                    <w:left w:val="none" w:sz="0" w:space="0" w:color="auto"/>
                                    <w:bottom w:val="none" w:sz="0" w:space="0" w:color="auto"/>
                                    <w:right w:val="none" w:sz="0" w:space="0" w:color="auto"/>
                                  </w:divBdr>
                                </w:div>
                                <w:div w:id="645663760">
                                  <w:marLeft w:val="0"/>
                                  <w:marRight w:val="0"/>
                                  <w:marTop w:val="0"/>
                                  <w:marBottom w:val="0"/>
                                  <w:divBdr>
                                    <w:top w:val="none" w:sz="0" w:space="0" w:color="auto"/>
                                    <w:left w:val="none" w:sz="0" w:space="0" w:color="auto"/>
                                    <w:bottom w:val="none" w:sz="0" w:space="0" w:color="auto"/>
                                    <w:right w:val="none" w:sz="0" w:space="0" w:color="auto"/>
                                  </w:divBdr>
                                </w:div>
                                <w:div w:id="1730033933">
                                  <w:marLeft w:val="0"/>
                                  <w:marRight w:val="0"/>
                                  <w:marTop w:val="0"/>
                                  <w:marBottom w:val="0"/>
                                  <w:divBdr>
                                    <w:top w:val="none" w:sz="0" w:space="0" w:color="auto"/>
                                    <w:left w:val="none" w:sz="0" w:space="0" w:color="auto"/>
                                    <w:bottom w:val="none" w:sz="0" w:space="0" w:color="auto"/>
                                    <w:right w:val="none" w:sz="0" w:space="0" w:color="auto"/>
                                  </w:divBdr>
                                  <w:divsChild>
                                    <w:div w:id="100455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283397">
                              <w:marLeft w:val="0"/>
                              <w:marRight w:val="0"/>
                              <w:marTop w:val="0"/>
                              <w:marBottom w:val="0"/>
                              <w:divBdr>
                                <w:top w:val="none" w:sz="0" w:space="0" w:color="auto"/>
                                <w:left w:val="none" w:sz="0" w:space="0" w:color="auto"/>
                                <w:bottom w:val="none" w:sz="0" w:space="0" w:color="auto"/>
                                <w:right w:val="none" w:sz="0" w:space="0" w:color="auto"/>
                              </w:divBdr>
                              <w:divsChild>
                                <w:div w:id="102383249">
                                  <w:marLeft w:val="0"/>
                                  <w:marRight w:val="0"/>
                                  <w:marTop w:val="0"/>
                                  <w:marBottom w:val="0"/>
                                  <w:divBdr>
                                    <w:top w:val="none" w:sz="0" w:space="0" w:color="auto"/>
                                    <w:left w:val="none" w:sz="0" w:space="0" w:color="auto"/>
                                    <w:bottom w:val="none" w:sz="0" w:space="0" w:color="auto"/>
                                    <w:right w:val="none" w:sz="0" w:space="0" w:color="auto"/>
                                  </w:divBdr>
                                </w:div>
                                <w:div w:id="1611737760">
                                  <w:marLeft w:val="0"/>
                                  <w:marRight w:val="0"/>
                                  <w:marTop w:val="0"/>
                                  <w:marBottom w:val="0"/>
                                  <w:divBdr>
                                    <w:top w:val="none" w:sz="0" w:space="0" w:color="auto"/>
                                    <w:left w:val="none" w:sz="0" w:space="0" w:color="auto"/>
                                    <w:bottom w:val="none" w:sz="0" w:space="0" w:color="auto"/>
                                    <w:right w:val="none" w:sz="0" w:space="0" w:color="auto"/>
                                  </w:divBdr>
                                </w:div>
                                <w:div w:id="1726374849">
                                  <w:marLeft w:val="0"/>
                                  <w:marRight w:val="0"/>
                                  <w:marTop w:val="0"/>
                                  <w:marBottom w:val="0"/>
                                  <w:divBdr>
                                    <w:top w:val="none" w:sz="0" w:space="0" w:color="auto"/>
                                    <w:left w:val="none" w:sz="0" w:space="0" w:color="auto"/>
                                    <w:bottom w:val="none" w:sz="0" w:space="0" w:color="auto"/>
                                    <w:right w:val="none" w:sz="0" w:space="0" w:color="auto"/>
                                  </w:divBdr>
                                  <w:divsChild>
                                    <w:div w:id="166489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736877">
                              <w:marLeft w:val="0"/>
                              <w:marRight w:val="0"/>
                              <w:marTop w:val="0"/>
                              <w:marBottom w:val="0"/>
                              <w:divBdr>
                                <w:top w:val="none" w:sz="0" w:space="0" w:color="auto"/>
                                <w:left w:val="none" w:sz="0" w:space="0" w:color="auto"/>
                                <w:bottom w:val="none" w:sz="0" w:space="0" w:color="auto"/>
                                <w:right w:val="none" w:sz="0" w:space="0" w:color="auto"/>
                              </w:divBdr>
                              <w:divsChild>
                                <w:div w:id="474875168">
                                  <w:marLeft w:val="0"/>
                                  <w:marRight w:val="0"/>
                                  <w:marTop w:val="0"/>
                                  <w:marBottom w:val="0"/>
                                  <w:divBdr>
                                    <w:top w:val="none" w:sz="0" w:space="0" w:color="auto"/>
                                    <w:left w:val="none" w:sz="0" w:space="0" w:color="auto"/>
                                    <w:bottom w:val="none" w:sz="0" w:space="0" w:color="auto"/>
                                    <w:right w:val="none" w:sz="0" w:space="0" w:color="auto"/>
                                  </w:divBdr>
                                </w:div>
                                <w:div w:id="841236148">
                                  <w:marLeft w:val="0"/>
                                  <w:marRight w:val="0"/>
                                  <w:marTop w:val="0"/>
                                  <w:marBottom w:val="0"/>
                                  <w:divBdr>
                                    <w:top w:val="none" w:sz="0" w:space="0" w:color="auto"/>
                                    <w:left w:val="none" w:sz="0" w:space="0" w:color="auto"/>
                                    <w:bottom w:val="none" w:sz="0" w:space="0" w:color="auto"/>
                                    <w:right w:val="none" w:sz="0" w:space="0" w:color="auto"/>
                                  </w:divBdr>
                                </w:div>
                                <w:div w:id="1193569236">
                                  <w:marLeft w:val="0"/>
                                  <w:marRight w:val="0"/>
                                  <w:marTop w:val="0"/>
                                  <w:marBottom w:val="0"/>
                                  <w:divBdr>
                                    <w:top w:val="none" w:sz="0" w:space="0" w:color="auto"/>
                                    <w:left w:val="none" w:sz="0" w:space="0" w:color="auto"/>
                                    <w:bottom w:val="none" w:sz="0" w:space="0" w:color="auto"/>
                                    <w:right w:val="none" w:sz="0" w:space="0" w:color="auto"/>
                                  </w:divBdr>
                                  <w:divsChild>
                                    <w:div w:id="47422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014">
                              <w:marLeft w:val="0"/>
                              <w:marRight w:val="0"/>
                              <w:marTop w:val="0"/>
                              <w:marBottom w:val="0"/>
                              <w:divBdr>
                                <w:top w:val="none" w:sz="0" w:space="0" w:color="auto"/>
                                <w:left w:val="none" w:sz="0" w:space="0" w:color="auto"/>
                                <w:bottom w:val="none" w:sz="0" w:space="0" w:color="auto"/>
                                <w:right w:val="none" w:sz="0" w:space="0" w:color="auto"/>
                              </w:divBdr>
                              <w:divsChild>
                                <w:div w:id="1307272569">
                                  <w:marLeft w:val="0"/>
                                  <w:marRight w:val="0"/>
                                  <w:marTop w:val="0"/>
                                  <w:marBottom w:val="0"/>
                                  <w:divBdr>
                                    <w:top w:val="none" w:sz="0" w:space="0" w:color="auto"/>
                                    <w:left w:val="none" w:sz="0" w:space="0" w:color="auto"/>
                                    <w:bottom w:val="none" w:sz="0" w:space="0" w:color="auto"/>
                                    <w:right w:val="none" w:sz="0" w:space="0" w:color="auto"/>
                                  </w:divBdr>
                                </w:div>
                                <w:div w:id="1867210931">
                                  <w:marLeft w:val="0"/>
                                  <w:marRight w:val="0"/>
                                  <w:marTop w:val="0"/>
                                  <w:marBottom w:val="0"/>
                                  <w:divBdr>
                                    <w:top w:val="none" w:sz="0" w:space="0" w:color="auto"/>
                                    <w:left w:val="none" w:sz="0" w:space="0" w:color="auto"/>
                                    <w:bottom w:val="none" w:sz="0" w:space="0" w:color="auto"/>
                                    <w:right w:val="none" w:sz="0" w:space="0" w:color="auto"/>
                                  </w:divBdr>
                                </w:div>
                                <w:div w:id="700981926">
                                  <w:marLeft w:val="0"/>
                                  <w:marRight w:val="0"/>
                                  <w:marTop w:val="0"/>
                                  <w:marBottom w:val="0"/>
                                  <w:divBdr>
                                    <w:top w:val="none" w:sz="0" w:space="0" w:color="auto"/>
                                    <w:left w:val="none" w:sz="0" w:space="0" w:color="auto"/>
                                    <w:bottom w:val="none" w:sz="0" w:space="0" w:color="auto"/>
                                    <w:right w:val="none" w:sz="0" w:space="0" w:color="auto"/>
                                  </w:divBdr>
                                  <w:divsChild>
                                    <w:div w:id="162060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7104977">
                  <w:marLeft w:val="0"/>
                  <w:marRight w:val="0"/>
                  <w:marTop w:val="0"/>
                  <w:marBottom w:val="0"/>
                  <w:divBdr>
                    <w:top w:val="none" w:sz="0" w:space="0" w:color="auto"/>
                    <w:left w:val="none" w:sz="0" w:space="0" w:color="auto"/>
                    <w:bottom w:val="none" w:sz="0" w:space="0" w:color="auto"/>
                    <w:right w:val="none" w:sz="0" w:space="0" w:color="auto"/>
                  </w:divBdr>
                  <w:divsChild>
                    <w:div w:id="1480342581">
                      <w:marLeft w:val="0"/>
                      <w:marRight w:val="0"/>
                      <w:marTop w:val="0"/>
                      <w:marBottom w:val="0"/>
                      <w:divBdr>
                        <w:top w:val="none" w:sz="0" w:space="0" w:color="auto"/>
                        <w:left w:val="none" w:sz="0" w:space="0" w:color="auto"/>
                        <w:bottom w:val="none" w:sz="0" w:space="0" w:color="auto"/>
                        <w:right w:val="none" w:sz="0" w:space="0" w:color="auto"/>
                      </w:divBdr>
                    </w:div>
                    <w:div w:id="288631847">
                      <w:marLeft w:val="0"/>
                      <w:marRight w:val="0"/>
                      <w:marTop w:val="0"/>
                      <w:marBottom w:val="0"/>
                      <w:divBdr>
                        <w:top w:val="none" w:sz="0" w:space="0" w:color="auto"/>
                        <w:left w:val="none" w:sz="0" w:space="0" w:color="auto"/>
                        <w:bottom w:val="none" w:sz="0" w:space="0" w:color="auto"/>
                        <w:right w:val="none" w:sz="0" w:space="0" w:color="auto"/>
                      </w:divBdr>
                      <w:divsChild>
                        <w:div w:id="2089690110">
                          <w:marLeft w:val="0"/>
                          <w:marRight w:val="0"/>
                          <w:marTop w:val="0"/>
                          <w:marBottom w:val="0"/>
                          <w:divBdr>
                            <w:top w:val="none" w:sz="0" w:space="0" w:color="auto"/>
                            <w:left w:val="none" w:sz="0" w:space="0" w:color="auto"/>
                            <w:bottom w:val="none" w:sz="0" w:space="0" w:color="auto"/>
                            <w:right w:val="none" w:sz="0" w:space="0" w:color="auto"/>
                          </w:divBdr>
                          <w:divsChild>
                            <w:div w:id="1348407223">
                              <w:marLeft w:val="0"/>
                              <w:marRight w:val="0"/>
                              <w:marTop w:val="0"/>
                              <w:marBottom w:val="0"/>
                              <w:divBdr>
                                <w:top w:val="none" w:sz="0" w:space="0" w:color="auto"/>
                                <w:left w:val="none" w:sz="0" w:space="0" w:color="auto"/>
                                <w:bottom w:val="none" w:sz="0" w:space="0" w:color="auto"/>
                                <w:right w:val="none" w:sz="0" w:space="0" w:color="auto"/>
                              </w:divBdr>
                            </w:div>
                          </w:divsChild>
                        </w:div>
                        <w:div w:id="1654793595">
                          <w:marLeft w:val="0"/>
                          <w:marRight w:val="0"/>
                          <w:marTop w:val="0"/>
                          <w:marBottom w:val="0"/>
                          <w:divBdr>
                            <w:top w:val="none" w:sz="0" w:space="0" w:color="auto"/>
                            <w:left w:val="none" w:sz="0" w:space="0" w:color="auto"/>
                            <w:bottom w:val="none" w:sz="0" w:space="0" w:color="auto"/>
                            <w:right w:val="none" w:sz="0" w:space="0" w:color="auto"/>
                          </w:divBdr>
                          <w:divsChild>
                            <w:div w:id="1422291071">
                              <w:marLeft w:val="0"/>
                              <w:marRight w:val="0"/>
                              <w:marTop w:val="0"/>
                              <w:marBottom w:val="0"/>
                              <w:divBdr>
                                <w:top w:val="none" w:sz="0" w:space="0" w:color="auto"/>
                                <w:left w:val="none" w:sz="0" w:space="0" w:color="auto"/>
                                <w:bottom w:val="none" w:sz="0" w:space="0" w:color="auto"/>
                                <w:right w:val="none" w:sz="0" w:space="0" w:color="auto"/>
                              </w:divBdr>
                            </w:div>
                          </w:divsChild>
                        </w:div>
                        <w:div w:id="1674457005">
                          <w:marLeft w:val="0"/>
                          <w:marRight w:val="0"/>
                          <w:marTop w:val="0"/>
                          <w:marBottom w:val="0"/>
                          <w:divBdr>
                            <w:top w:val="none" w:sz="0" w:space="0" w:color="auto"/>
                            <w:left w:val="none" w:sz="0" w:space="0" w:color="auto"/>
                            <w:bottom w:val="none" w:sz="0" w:space="0" w:color="auto"/>
                            <w:right w:val="none" w:sz="0" w:space="0" w:color="auto"/>
                          </w:divBdr>
                          <w:divsChild>
                            <w:div w:id="1999264760">
                              <w:marLeft w:val="0"/>
                              <w:marRight w:val="0"/>
                              <w:marTop w:val="0"/>
                              <w:marBottom w:val="0"/>
                              <w:divBdr>
                                <w:top w:val="none" w:sz="0" w:space="0" w:color="auto"/>
                                <w:left w:val="none" w:sz="0" w:space="0" w:color="auto"/>
                                <w:bottom w:val="none" w:sz="0" w:space="0" w:color="auto"/>
                                <w:right w:val="none" w:sz="0" w:space="0" w:color="auto"/>
                              </w:divBdr>
                            </w:div>
                          </w:divsChild>
                        </w:div>
                        <w:div w:id="159740379">
                          <w:marLeft w:val="0"/>
                          <w:marRight w:val="0"/>
                          <w:marTop w:val="0"/>
                          <w:marBottom w:val="0"/>
                          <w:divBdr>
                            <w:top w:val="none" w:sz="0" w:space="0" w:color="auto"/>
                            <w:left w:val="none" w:sz="0" w:space="0" w:color="auto"/>
                            <w:bottom w:val="none" w:sz="0" w:space="0" w:color="auto"/>
                            <w:right w:val="none" w:sz="0" w:space="0" w:color="auto"/>
                          </w:divBdr>
                          <w:divsChild>
                            <w:div w:id="305011771">
                              <w:marLeft w:val="0"/>
                              <w:marRight w:val="0"/>
                              <w:marTop w:val="0"/>
                              <w:marBottom w:val="0"/>
                              <w:divBdr>
                                <w:top w:val="none" w:sz="0" w:space="0" w:color="auto"/>
                                <w:left w:val="none" w:sz="0" w:space="0" w:color="auto"/>
                                <w:bottom w:val="none" w:sz="0" w:space="0" w:color="auto"/>
                                <w:right w:val="none" w:sz="0" w:space="0" w:color="auto"/>
                              </w:divBdr>
                            </w:div>
                          </w:divsChild>
                        </w:div>
                        <w:div w:id="93093598">
                          <w:marLeft w:val="0"/>
                          <w:marRight w:val="0"/>
                          <w:marTop w:val="0"/>
                          <w:marBottom w:val="0"/>
                          <w:divBdr>
                            <w:top w:val="none" w:sz="0" w:space="0" w:color="auto"/>
                            <w:left w:val="none" w:sz="0" w:space="0" w:color="auto"/>
                            <w:bottom w:val="none" w:sz="0" w:space="0" w:color="auto"/>
                            <w:right w:val="none" w:sz="0" w:space="0" w:color="auto"/>
                          </w:divBdr>
                          <w:divsChild>
                            <w:div w:id="171458808">
                              <w:marLeft w:val="0"/>
                              <w:marRight w:val="0"/>
                              <w:marTop w:val="0"/>
                              <w:marBottom w:val="0"/>
                              <w:divBdr>
                                <w:top w:val="none" w:sz="0" w:space="0" w:color="auto"/>
                                <w:left w:val="none" w:sz="0" w:space="0" w:color="auto"/>
                                <w:bottom w:val="none" w:sz="0" w:space="0" w:color="auto"/>
                                <w:right w:val="none" w:sz="0" w:space="0" w:color="auto"/>
                              </w:divBdr>
                            </w:div>
                          </w:divsChild>
                        </w:div>
                        <w:div w:id="1950120271">
                          <w:marLeft w:val="0"/>
                          <w:marRight w:val="0"/>
                          <w:marTop w:val="0"/>
                          <w:marBottom w:val="0"/>
                          <w:divBdr>
                            <w:top w:val="none" w:sz="0" w:space="0" w:color="auto"/>
                            <w:left w:val="none" w:sz="0" w:space="0" w:color="auto"/>
                            <w:bottom w:val="none" w:sz="0" w:space="0" w:color="auto"/>
                            <w:right w:val="none" w:sz="0" w:space="0" w:color="auto"/>
                          </w:divBdr>
                          <w:divsChild>
                            <w:div w:id="1039474973">
                              <w:marLeft w:val="0"/>
                              <w:marRight w:val="0"/>
                              <w:marTop w:val="0"/>
                              <w:marBottom w:val="0"/>
                              <w:divBdr>
                                <w:top w:val="none" w:sz="0" w:space="0" w:color="auto"/>
                                <w:left w:val="none" w:sz="0" w:space="0" w:color="auto"/>
                                <w:bottom w:val="none" w:sz="0" w:space="0" w:color="auto"/>
                                <w:right w:val="none" w:sz="0" w:space="0" w:color="auto"/>
                              </w:divBdr>
                            </w:div>
                          </w:divsChild>
                        </w:div>
                        <w:div w:id="1921794281">
                          <w:marLeft w:val="0"/>
                          <w:marRight w:val="0"/>
                          <w:marTop w:val="0"/>
                          <w:marBottom w:val="0"/>
                          <w:divBdr>
                            <w:top w:val="none" w:sz="0" w:space="0" w:color="auto"/>
                            <w:left w:val="none" w:sz="0" w:space="0" w:color="auto"/>
                            <w:bottom w:val="none" w:sz="0" w:space="0" w:color="auto"/>
                            <w:right w:val="none" w:sz="0" w:space="0" w:color="auto"/>
                          </w:divBdr>
                          <w:divsChild>
                            <w:div w:id="180047377">
                              <w:marLeft w:val="0"/>
                              <w:marRight w:val="0"/>
                              <w:marTop w:val="0"/>
                              <w:marBottom w:val="0"/>
                              <w:divBdr>
                                <w:top w:val="none" w:sz="0" w:space="0" w:color="auto"/>
                                <w:left w:val="none" w:sz="0" w:space="0" w:color="auto"/>
                                <w:bottom w:val="none" w:sz="0" w:space="0" w:color="auto"/>
                                <w:right w:val="none" w:sz="0" w:space="0" w:color="auto"/>
                              </w:divBdr>
                            </w:div>
                          </w:divsChild>
                        </w:div>
                        <w:div w:id="237831958">
                          <w:marLeft w:val="0"/>
                          <w:marRight w:val="0"/>
                          <w:marTop w:val="0"/>
                          <w:marBottom w:val="0"/>
                          <w:divBdr>
                            <w:top w:val="none" w:sz="0" w:space="0" w:color="auto"/>
                            <w:left w:val="none" w:sz="0" w:space="0" w:color="auto"/>
                            <w:bottom w:val="none" w:sz="0" w:space="0" w:color="auto"/>
                            <w:right w:val="none" w:sz="0" w:space="0" w:color="auto"/>
                          </w:divBdr>
                          <w:divsChild>
                            <w:div w:id="1448966847">
                              <w:marLeft w:val="0"/>
                              <w:marRight w:val="0"/>
                              <w:marTop w:val="0"/>
                              <w:marBottom w:val="0"/>
                              <w:divBdr>
                                <w:top w:val="none" w:sz="0" w:space="0" w:color="auto"/>
                                <w:left w:val="none" w:sz="0" w:space="0" w:color="auto"/>
                                <w:bottom w:val="none" w:sz="0" w:space="0" w:color="auto"/>
                                <w:right w:val="none" w:sz="0" w:space="0" w:color="auto"/>
                              </w:divBdr>
                            </w:div>
                          </w:divsChild>
                        </w:div>
                        <w:div w:id="1639455796">
                          <w:marLeft w:val="0"/>
                          <w:marRight w:val="0"/>
                          <w:marTop w:val="0"/>
                          <w:marBottom w:val="0"/>
                          <w:divBdr>
                            <w:top w:val="none" w:sz="0" w:space="0" w:color="auto"/>
                            <w:left w:val="none" w:sz="0" w:space="0" w:color="auto"/>
                            <w:bottom w:val="none" w:sz="0" w:space="0" w:color="auto"/>
                            <w:right w:val="none" w:sz="0" w:space="0" w:color="auto"/>
                          </w:divBdr>
                          <w:divsChild>
                            <w:div w:id="173920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909631">
              <w:marLeft w:val="0"/>
              <w:marRight w:val="0"/>
              <w:marTop w:val="0"/>
              <w:marBottom w:val="0"/>
              <w:divBdr>
                <w:top w:val="none" w:sz="0" w:space="0" w:color="auto"/>
                <w:left w:val="none" w:sz="0" w:space="0" w:color="auto"/>
                <w:bottom w:val="none" w:sz="0" w:space="0" w:color="auto"/>
                <w:right w:val="none" w:sz="0" w:space="0" w:color="auto"/>
              </w:divBdr>
              <w:divsChild>
                <w:div w:id="659894896">
                  <w:marLeft w:val="0"/>
                  <w:marRight w:val="0"/>
                  <w:marTop w:val="0"/>
                  <w:marBottom w:val="0"/>
                  <w:divBdr>
                    <w:top w:val="none" w:sz="0" w:space="0" w:color="auto"/>
                    <w:left w:val="none" w:sz="0" w:space="0" w:color="auto"/>
                    <w:bottom w:val="none" w:sz="0" w:space="0" w:color="auto"/>
                    <w:right w:val="none" w:sz="0" w:space="0" w:color="auto"/>
                  </w:divBdr>
                  <w:divsChild>
                    <w:div w:id="1253853200">
                      <w:marLeft w:val="0"/>
                      <w:marRight w:val="0"/>
                      <w:marTop w:val="0"/>
                      <w:marBottom w:val="225"/>
                      <w:divBdr>
                        <w:top w:val="single" w:sz="6" w:space="11" w:color="EEEEEE"/>
                        <w:left w:val="single" w:sz="6" w:space="8" w:color="EEEEEE"/>
                        <w:bottom w:val="single" w:sz="6" w:space="11" w:color="EEEEEE"/>
                        <w:right w:val="single" w:sz="6" w:space="8" w:color="EEEEEE"/>
                      </w:divBdr>
                    </w:div>
                    <w:div w:id="47757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333796">
      <w:bodyDiv w:val="1"/>
      <w:marLeft w:val="0"/>
      <w:marRight w:val="0"/>
      <w:marTop w:val="0"/>
      <w:marBottom w:val="0"/>
      <w:divBdr>
        <w:top w:val="none" w:sz="0" w:space="0" w:color="auto"/>
        <w:left w:val="none" w:sz="0" w:space="0" w:color="auto"/>
        <w:bottom w:val="none" w:sz="0" w:space="0" w:color="auto"/>
        <w:right w:val="none" w:sz="0" w:space="0" w:color="auto"/>
      </w:divBdr>
      <w:divsChild>
        <w:div w:id="1580746435">
          <w:marLeft w:val="0"/>
          <w:marRight w:val="0"/>
          <w:marTop w:val="0"/>
          <w:marBottom w:val="0"/>
          <w:divBdr>
            <w:top w:val="none" w:sz="0" w:space="0" w:color="auto"/>
            <w:left w:val="none" w:sz="0" w:space="0" w:color="auto"/>
            <w:bottom w:val="none" w:sz="0" w:space="0" w:color="auto"/>
            <w:right w:val="none" w:sz="0" w:space="0" w:color="auto"/>
          </w:divBdr>
          <w:divsChild>
            <w:div w:id="1306276802">
              <w:marLeft w:val="0"/>
              <w:marRight w:val="0"/>
              <w:marTop w:val="0"/>
              <w:marBottom w:val="0"/>
              <w:divBdr>
                <w:top w:val="none" w:sz="0" w:space="0" w:color="auto"/>
                <w:left w:val="none" w:sz="0" w:space="0" w:color="auto"/>
                <w:bottom w:val="none" w:sz="0" w:space="0" w:color="auto"/>
                <w:right w:val="none" w:sz="0" w:space="0" w:color="auto"/>
              </w:divBdr>
            </w:div>
            <w:div w:id="964504862">
              <w:marLeft w:val="0"/>
              <w:marRight w:val="0"/>
              <w:marTop w:val="0"/>
              <w:marBottom w:val="0"/>
              <w:divBdr>
                <w:top w:val="none" w:sz="0" w:space="0" w:color="auto"/>
                <w:left w:val="none" w:sz="0" w:space="0" w:color="auto"/>
                <w:bottom w:val="none" w:sz="0" w:space="0" w:color="auto"/>
                <w:right w:val="none" w:sz="0" w:space="0" w:color="auto"/>
              </w:divBdr>
            </w:div>
          </w:divsChild>
        </w:div>
        <w:div w:id="1165783299">
          <w:marLeft w:val="0"/>
          <w:marRight w:val="0"/>
          <w:marTop w:val="0"/>
          <w:marBottom w:val="0"/>
          <w:divBdr>
            <w:top w:val="none" w:sz="0" w:space="0" w:color="auto"/>
            <w:left w:val="none" w:sz="0" w:space="0" w:color="auto"/>
            <w:bottom w:val="none" w:sz="0" w:space="0" w:color="auto"/>
            <w:right w:val="none" w:sz="0" w:space="0" w:color="auto"/>
          </w:divBdr>
        </w:div>
      </w:divsChild>
    </w:div>
    <w:div w:id="724304938">
      <w:bodyDiv w:val="1"/>
      <w:marLeft w:val="0"/>
      <w:marRight w:val="0"/>
      <w:marTop w:val="0"/>
      <w:marBottom w:val="0"/>
      <w:divBdr>
        <w:top w:val="none" w:sz="0" w:space="0" w:color="auto"/>
        <w:left w:val="none" w:sz="0" w:space="0" w:color="auto"/>
        <w:bottom w:val="none" w:sz="0" w:space="0" w:color="auto"/>
        <w:right w:val="none" w:sz="0" w:space="0" w:color="auto"/>
      </w:divBdr>
      <w:divsChild>
        <w:div w:id="889460618">
          <w:marLeft w:val="0"/>
          <w:marRight w:val="0"/>
          <w:marTop w:val="0"/>
          <w:marBottom w:val="0"/>
          <w:divBdr>
            <w:top w:val="none" w:sz="0" w:space="0" w:color="auto"/>
            <w:left w:val="none" w:sz="0" w:space="0" w:color="auto"/>
            <w:bottom w:val="none" w:sz="0" w:space="0" w:color="auto"/>
            <w:right w:val="none" w:sz="0" w:space="0" w:color="auto"/>
          </w:divBdr>
          <w:divsChild>
            <w:div w:id="919633250">
              <w:marLeft w:val="0"/>
              <w:marRight w:val="0"/>
              <w:marTop w:val="0"/>
              <w:marBottom w:val="0"/>
              <w:divBdr>
                <w:top w:val="none" w:sz="0" w:space="0" w:color="auto"/>
                <w:left w:val="none" w:sz="0" w:space="0" w:color="auto"/>
                <w:bottom w:val="none" w:sz="0" w:space="0" w:color="auto"/>
                <w:right w:val="none" w:sz="0" w:space="0" w:color="auto"/>
              </w:divBdr>
            </w:div>
            <w:div w:id="1495684904">
              <w:marLeft w:val="0"/>
              <w:marRight w:val="0"/>
              <w:marTop w:val="0"/>
              <w:marBottom w:val="0"/>
              <w:divBdr>
                <w:top w:val="none" w:sz="0" w:space="0" w:color="auto"/>
                <w:left w:val="none" w:sz="0" w:space="0" w:color="auto"/>
                <w:bottom w:val="none" w:sz="0" w:space="0" w:color="auto"/>
                <w:right w:val="none" w:sz="0" w:space="0" w:color="auto"/>
              </w:divBdr>
            </w:div>
          </w:divsChild>
        </w:div>
        <w:div w:id="363216801">
          <w:marLeft w:val="0"/>
          <w:marRight w:val="0"/>
          <w:marTop w:val="0"/>
          <w:marBottom w:val="0"/>
          <w:divBdr>
            <w:top w:val="none" w:sz="0" w:space="0" w:color="auto"/>
            <w:left w:val="none" w:sz="0" w:space="0" w:color="auto"/>
            <w:bottom w:val="none" w:sz="0" w:space="0" w:color="auto"/>
            <w:right w:val="none" w:sz="0" w:space="0" w:color="auto"/>
          </w:divBdr>
        </w:div>
      </w:divsChild>
    </w:div>
    <w:div w:id="725375832">
      <w:bodyDiv w:val="1"/>
      <w:marLeft w:val="0"/>
      <w:marRight w:val="0"/>
      <w:marTop w:val="0"/>
      <w:marBottom w:val="0"/>
      <w:divBdr>
        <w:top w:val="none" w:sz="0" w:space="0" w:color="auto"/>
        <w:left w:val="none" w:sz="0" w:space="0" w:color="auto"/>
        <w:bottom w:val="none" w:sz="0" w:space="0" w:color="auto"/>
        <w:right w:val="none" w:sz="0" w:space="0" w:color="auto"/>
      </w:divBdr>
      <w:divsChild>
        <w:div w:id="700517124">
          <w:marLeft w:val="0"/>
          <w:marRight w:val="0"/>
          <w:marTop w:val="0"/>
          <w:marBottom w:val="0"/>
          <w:divBdr>
            <w:top w:val="none" w:sz="0" w:space="0" w:color="auto"/>
            <w:left w:val="none" w:sz="0" w:space="0" w:color="auto"/>
            <w:bottom w:val="none" w:sz="0" w:space="0" w:color="auto"/>
            <w:right w:val="none" w:sz="0" w:space="0" w:color="auto"/>
          </w:divBdr>
          <w:divsChild>
            <w:div w:id="81802044">
              <w:marLeft w:val="0"/>
              <w:marRight w:val="0"/>
              <w:marTop w:val="0"/>
              <w:marBottom w:val="0"/>
              <w:divBdr>
                <w:top w:val="none" w:sz="0" w:space="0" w:color="auto"/>
                <w:left w:val="none" w:sz="0" w:space="0" w:color="auto"/>
                <w:bottom w:val="none" w:sz="0" w:space="0" w:color="auto"/>
                <w:right w:val="none" w:sz="0" w:space="0" w:color="auto"/>
              </w:divBdr>
            </w:div>
            <w:div w:id="773550619">
              <w:marLeft w:val="0"/>
              <w:marRight w:val="0"/>
              <w:marTop w:val="0"/>
              <w:marBottom w:val="0"/>
              <w:divBdr>
                <w:top w:val="none" w:sz="0" w:space="0" w:color="auto"/>
                <w:left w:val="none" w:sz="0" w:space="0" w:color="auto"/>
                <w:bottom w:val="none" w:sz="0" w:space="0" w:color="auto"/>
                <w:right w:val="none" w:sz="0" w:space="0" w:color="auto"/>
              </w:divBdr>
            </w:div>
          </w:divsChild>
        </w:div>
        <w:div w:id="916983486">
          <w:marLeft w:val="0"/>
          <w:marRight w:val="0"/>
          <w:marTop w:val="0"/>
          <w:marBottom w:val="0"/>
          <w:divBdr>
            <w:top w:val="none" w:sz="0" w:space="0" w:color="auto"/>
            <w:left w:val="none" w:sz="0" w:space="0" w:color="auto"/>
            <w:bottom w:val="none" w:sz="0" w:space="0" w:color="auto"/>
            <w:right w:val="none" w:sz="0" w:space="0" w:color="auto"/>
          </w:divBdr>
        </w:div>
      </w:divsChild>
    </w:div>
    <w:div w:id="727001468">
      <w:bodyDiv w:val="1"/>
      <w:marLeft w:val="0"/>
      <w:marRight w:val="0"/>
      <w:marTop w:val="0"/>
      <w:marBottom w:val="0"/>
      <w:divBdr>
        <w:top w:val="none" w:sz="0" w:space="0" w:color="auto"/>
        <w:left w:val="none" w:sz="0" w:space="0" w:color="auto"/>
        <w:bottom w:val="none" w:sz="0" w:space="0" w:color="auto"/>
        <w:right w:val="none" w:sz="0" w:space="0" w:color="auto"/>
      </w:divBdr>
      <w:divsChild>
        <w:div w:id="1743479249">
          <w:marLeft w:val="0"/>
          <w:marRight w:val="0"/>
          <w:marTop w:val="0"/>
          <w:marBottom w:val="0"/>
          <w:divBdr>
            <w:top w:val="none" w:sz="0" w:space="0" w:color="auto"/>
            <w:left w:val="none" w:sz="0" w:space="0" w:color="auto"/>
            <w:bottom w:val="none" w:sz="0" w:space="0" w:color="auto"/>
            <w:right w:val="none" w:sz="0" w:space="0" w:color="auto"/>
          </w:divBdr>
          <w:divsChild>
            <w:div w:id="1784029572">
              <w:marLeft w:val="0"/>
              <w:marRight w:val="0"/>
              <w:marTop w:val="0"/>
              <w:marBottom w:val="0"/>
              <w:divBdr>
                <w:top w:val="none" w:sz="0" w:space="0" w:color="auto"/>
                <w:left w:val="none" w:sz="0" w:space="0" w:color="auto"/>
                <w:bottom w:val="none" w:sz="0" w:space="0" w:color="auto"/>
                <w:right w:val="none" w:sz="0" w:space="0" w:color="auto"/>
              </w:divBdr>
            </w:div>
            <w:div w:id="1267345300">
              <w:marLeft w:val="0"/>
              <w:marRight w:val="0"/>
              <w:marTop w:val="0"/>
              <w:marBottom w:val="0"/>
              <w:divBdr>
                <w:top w:val="none" w:sz="0" w:space="0" w:color="auto"/>
                <w:left w:val="none" w:sz="0" w:space="0" w:color="auto"/>
                <w:bottom w:val="none" w:sz="0" w:space="0" w:color="auto"/>
                <w:right w:val="none" w:sz="0" w:space="0" w:color="auto"/>
              </w:divBdr>
            </w:div>
          </w:divsChild>
        </w:div>
        <w:div w:id="773208082">
          <w:marLeft w:val="0"/>
          <w:marRight w:val="0"/>
          <w:marTop w:val="0"/>
          <w:marBottom w:val="0"/>
          <w:divBdr>
            <w:top w:val="none" w:sz="0" w:space="0" w:color="auto"/>
            <w:left w:val="none" w:sz="0" w:space="0" w:color="auto"/>
            <w:bottom w:val="none" w:sz="0" w:space="0" w:color="auto"/>
            <w:right w:val="none" w:sz="0" w:space="0" w:color="auto"/>
          </w:divBdr>
        </w:div>
      </w:divsChild>
    </w:div>
    <w:div w:id="729499932">
      <w:bodyDiv w:val="1"/>
      <w:marLeft w:val="0"/>
      <w:marRight w:val="0"/>
      <w:marTop w:val="0"/>
      <w:marBottom w:val="0"/>
      <w:divBdr>
        <w:top w:val="none" w:sz="0" w:space="0" w:color="auto"/>
        <w:left w:val="none" w:sz="0" w:space="0" w:color="auto"/>
        <w:bottom w:val="none" w:sz="0" w:space="0" w:color="auto"/>
        <w:right w:val="none" w:sz="0" w:space="0" w:color="auto"/>
      </w:divBdr>
      <w:divsChild>
        <w:div w:id="1728138577">
          <w:marLeft w:val="0"/>
          <w:marRight w:val="0"/>
          <w:marTop w:val="0"/>
          <w:marBottom w:val="0"/>
          <w:divBdr>
            <w:top w:val="none" w:sz="0" w:space="0" w:color="auto"/>
            <w:left w:val="none" w:sz="0" w:space="0" w:color="auto"/>
            <w:bottom w:val="none" w:sz="0" w:space="0" w:color="auto"/>
            <w:right w:val="none" w:sz="0" w:space="0" w:color="auto"/>
          </w:divBdr>
        </w:div>
      </w:divsChild>
    </w:div>
    <w:div w:id="729816001">
      <w:bodyDiv w:val="1"/>
      <w:marLeft w:val="0"/>
      <w:marRight w:val="0"/>
      <w:marTop w:val="0"/>
      <w:marBottom w:val="0"/>
      <w:divBdr>
        <w:top w:val="none" w:sz="0" w:space="0" w:color="auto"/>
        <w:left w:val="none" w:sz="0" w:space="0" w:color="auto"/>
        <w:bottom w:val="none" w:sz="0" w:space="0" w:color="auto"/>
        <w:right w:val="none" w:sz="0" w:space="0" w:color="auto"/>
      </w:divBdr>
      <w:divsChild>
        <w:div w:id="1683168209">
          <w:marLeft w:val="0"/>
          <w:marRight w:val="0"/>
          <w:marTop w:val="0"/>
          <w:marBottom w:val="0"/>
          <w:divBdr>
            <w:top w:val="none" w:sz="0" w:space="0" w:color="auto"/>
            <w:left w:val="none" w:sz="0" w:space="0" w:color="auto"/>
            <w:bottom w:val="none" w:sz="0" w:space="0" w:color="auto"/>
            <w:right w:val="none" w:sz="0" w:space="0" w:color="auto"/>
          </w:divBdr>
          <w:divsChild>
            <w:div w:id="10253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79022">
      <w:bodyDiv w:val="1"/>
      <w:marLeft w:val="0"/>
      <w:marRight w:val="0"/>
      <w:marTop w:val="0"/>
      <w:marBottom w:val="0"/>
      <w:divBdr>
        <w:top w:val="none" w:sz="0" w:space="0" w:color="auto"/>
        <w:left w:val="none" w:sz="0" w:space="0" w:color="auto"/>
        <w:bottom w:val="none" w:sz="0" w:space="0" w:color="auto"/>
        <w:right w:val="none" w:sz="0" w:space="0" w:color="auto"/>
      </w:divBdr>
      <w:divsChild>
        <w:div w:id="207107827">
          <w:marLeft w:val="0"/>
          <w:marRight w:val="0"/>
          <w:marTop w:val="0"/>
          <w:marBottom w:val="0"/>
          <w:divBdr>
            <w:top w:val="none" w:sz="0" w:space="0" w:color="auto"/>
            <w:left w:val="none" w:sz="0" w:space="0" w:color="auto"/>
            <w:bottom w:val="none" w:sz="0" w:space="0" w:color="auto"/>
            <w:right w:val="none" w:sz="0" w:space="0" w:color="auto"/>
          </w:divBdr>
        </w:div>
      </w:divsChild>
    </w:div>
    <w:div w:id="730923698">
      <w:bodyDiv w:val="1"/>
      <w:marLeft w:val="0"/>
      <w:marRight w:val="0"/>
      <w:marTop w:val="0"/>
      <w:marBottom w:val="0"/>
      <w:divBdr>
        <w:top w:val="none" w:sz="0" w:space="0" w:color="auto"/>
        <w:left w:val="none" w:sz="0" w:space="0" w:color="auto"/>
        <w:bottom w:val="none" w:sz="0" w:space="0" w:color="auto"/>
        <w:right w:val="none" w:sz="0" w:space="0" w:color="auto"/>
      </w:divBdr>
      <w:divsChild>
        <w:div w:id="1747416510">
          <w:marLeft w:val="0"/>
          <w:marRight w:val="0"/>
          <w:marTop w:val="0"/>
          <w:marBottom w:val="0"/>
          <w:divBdr>
            <w:top w:val="none" w:sz="0" w:space="0" w:color="auto"/>
            <w:left w:val="none" w:sz="0" w:space="0" w:color="auto"/>
            <w:bottom w:val="none" w:sz="0" w:space="0" w:color="auto"/>
            <w:right w:val="none" w:sz="0" w:space="0" w:color="auto"/>
          </w:divBdr>
          <w:divsChild>
            <w:div w:id="340932084">
              <w:marLeft w:val="0"/>
              <w:marRight w:val="0"/>
              <w:marTop w:val="0"/>
              <w:marBottom w:val="0"/>
              <w:divBdr>
                <w:top w:val="none" w:sz="0" w:space="0" w:color="auto"/>
                <w:left w:val="none" w:sz="0" w:space="0" w:color="auto"/>
                <w:bottom w:val="none" w:sz="0" w:space="0" w:color="auto"/>
                <w:right w:val="none" w:sz="0" w:space="0" w:color="auto"/>
              </w:divBdr>
              <w:divsChild>
                <w:div w:id="19049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470188">
      <w:bodyDiv w:val="1"/>
      <w:marLeft w:val="0"/>
      <w:marRight w:val="0"/>
      <w:marTop w:val="0"/>
      <w:marBottom w:val="0"/>
      <w:divBdr>
        <w:top w:val="none" w:sz="0" w:space="0" w:color="auto"/>
        <w:left w:val="none" w:sz="0" w:space="0" w:color="auto"/>
        <w:bottom w:val="none" w:sz="0" w:space="0" w:color="auto"/>
        <w:right w:val="none" w:sz="0" w:space="0" w:color="auto"/>
      </w:divBdr>
      <w:divsChild>
        <w:div w:id="1232351561">
          <w:marLeft w:val="0"/>
          <w:marRight w:val="0"/>
          <w:marTop w:val="0"/>
          <w:marBottom w:val="0"/>
          <w:divBdr>
            <w:top w:val="none" w:sz="0" w:space="0" w:color="auto"/>
            <w:left w:val="none" w:sz="0" w:space="0" w:color="auto"/>
            <w:bottom w:val="none" w:sz="0" w:space="0" w:color="auto"/>
            <w:right w:val="none" w:sz="0" w:space="0" w:color="auto"/>
          </w:divBdr>
        </w:div>
        <w:div w:id="876745850">
          <w:marLeft w:val="0"/>
          <w:marRight w:val="0"/>
          <w:marTop w:val="0"/>
          <w:marBottom w:val="0"/>
          <w:divBdr>
            <w:top w:val="none" w:sz="0" w:space="0" w:color="auto"/>
            <w:left w:val="none" w:sz="0" w:space="0" w:color="auto"/>
            <w:bottom w:val="none" w:sz="0" w:space="0" w:color="auto"/>
            <w:right w:val="none" w:sz="0" w:space="0" w:color="auto"/>
          </w:divBdr>
          <w:divsChild>
            <w:div w:id="635987162">
              <w:marLeft w:val="0"/>
              <w:marRight w:val="0"/>
              <w:marTop w:val="0"/>
              <w:marBottom w:val="0"/>
              <w:divBdr>
                <w:top w:val="none" w:sz="0" w:space="0" w:color="auto"/>
                <w:left w:val="none" w:sz="0" w:space="0" w:color="auto"/>
                <w:bottom w:val="none" w:sz="0" w:space="0" w:color="auto"/>
                <w:right w:val="none" w:sz="0" w:space="0" w:color="auto"/>
              </w:divBdr>
              <w:divsChild>
                <w:div w:id="135569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70476">
      <w:bodyDiv w:val="1"/>
      <w:marLeft w:val="0"/>
      <w:marRight w:val="0"/>
      <w:marTop w:val="0"/>
      <w:marBottom w:val="0"/>
      <w:divBdr>
        <w:top w:val="none" w:sz="0" w:space="0" w:color="auto"/>
        <w:left w:val="none" w:sz="0" w:space="0" w:color="auto"/>
        <w:bottom w:val="none" w:sz="0" w:space="0" w:color="auto"/>
        <w:right w:val="none" w:sz="0" w:space="0" w:color="auto"/>
      </w:divBdr>
      <w:divsChild>
        <w:div w:id="1369139698">
          <w:marLeft w:val="0"/>
          <w:marRight w:val="0"/>
          <w:marTop w:val="0"/>
          <w:marBottom w:val="0"/>
          <w:divBdr>
            <w:top w:val="none" w:sz="0" w:space="0" w:color="auto"/>
            <w:left w:val="none" w:sz="0" w:space="0" w:color="auto"/>
            <w:bottom w:val="none" w:sz="0" w:space="0" w:color="auto"/>
            <w:right w:val="none" w:sz="0" w:space="0" w:color="auto"/>
          </w:divBdr>
          <w:divsChild>
            <w:div w:id="1461461843">
              <w:marLeft w:val="0"/>
              <w:marRight w:val="0"/>
              <w:marTop w:val="0"/>
              <w:marBottom w:val="0"/>
              <w:divBdr>
                <w:top w:val="none" w:sz="0" w:space="0" w:color="auto"/>
                <w:left w:val="none" w:sz="0" w:space="0" w:color="auto"/>
                <w:bottom w:val="none" w:sz="0" w:space="0" w:color="auto"/>
                <w:right w:val="none" w:sz="0" w:space="0" w:color="auto"/>
              </w:divBdr>
            </w:div>
            <w:div w:id="1250503999">
              <w:marLeft w:val="0"/>
              <w:marRight w:val="0"/>
              <w:marTop w:val="0"/>
              <w:marBottom w:val="0"/>
              <w:divBdr>
                <w:top w:val="none" w:sz="0" w:space="0" w:color="auto"/>
                <w:left w:val="none" w:sz="0" w:space="0" w:color="auto"/>
                <w:bottom w:val="none" w:sz="0" w:space="0" w:color="auto"/>
                <w:right w:val="none" w:sz="0" w:space="0" w:color="auto"/>
              </w:divBdr>
            </w:div>
          </w:divsChild>
        </w:div>
        <w:div w:id="570193039">
          <w:marLeft w:val="0"/>
          <w:marRight w:val="0"/>
          <w:marTop w:val="0"/>
          <w:marBottom w:val="0"/>
          <w:divBdr>
            <w:top w:val="none" w:sz="0" w:space="0" w:color="auto"/>
            <w:left w:val="none" w:sz="0" w:space="0" w:color="auto"/>
            <w:bottom w:val="none" w:sz="0" w:space="0" w:color="auto"/>
            <w:right w:val="none" w:sz="0" w:space="0" w:color="auto"/>
          </w:divBdr>
        </w:div>
      </w:divsChild>
    </w:div>
    <w:div w:id="733545891">
      <w:bodyDiv w:val="1"/>
      <w:marLeft w:val="0"/>
      <w:marRight w:val="0"/>
      <w:marTop w:val="0"/>
      <w:marBottom w:val="0"/>
      <w:divBdr>
        <w:top w:val="none" w:sz="0" w:space="0" w:color="auto"/>
        <w:left w:val="none" w:sz="0" w:space="0" w:color="auto"/>
        <w:bottom w:val="none" w:sz="0" w:space="0" w:color="auto"/>
        <w:right w:val="none" w:sz="0" w:space="0" w:color="auto"/>
      </w:divBdr>
      <w:divsChild>
        <w:div w:id="1495954668">
          <w:marLeft w:val="0"/>
          <w:marRight w:val="0"/>
          <w:marTop w:val="0"/>
          <w:marBottom w:val="0"/>
          <w:divBdr>
            <w:top w:val="none" w:sz="0" w:space="0" w:color="auto"/>
            <w:left w:val="none" w:sz="0" w:space="0" w:color="auto"/>
            <w:bottom w:val="none" w:sz="0" w:space="0" w:color="auto"/>
            <w:right w:val="none" w:sz="0" w:space="0" w:color="auto"/>
          </w:divBdr>
          <w:divsChild>
            <w:div w:id="907769867">
              <w:marLeft w:val="0"/>
              <w:marRight w:val="0"/>
              <w:marTop w:val="0"/>
              <w:marBottom w:val="0"/>
              <w:divBdr>
                <w:top w:val="none" w:sz="0" w:space="0" w:color="auto"/>
                <w:left w:val="none" w:sz="0" w:space="0" w:color="auto"/>
                <w:bottom w:val="none" w:sz="0" w:space="0" w:color="auto"/>
                <w:right w:val="none" w:sz="0" w:space="0" w:color="auto"/>
              </w:divBdr>
            </w:div>
            <w:div w:id="1872254744">
              <w:marLeft w:val="0"/>
              <w:marRight w:val="0"/>
              <w:marTop w:val="0"/>
              <w:marBottom w:val="0"/>
              <w:divBdr>
                <w:top w:val="none" w:sz="0" w:space="0" w:color="auto"/>
                <w:left w:val="none" w:sz="0" w:space="0" w:color="auto"/>
                <w:bottom w:val="none" w:sz="0" w:space="0" w:color="auto"/>
                <w:right w:val="none" w:sz="0" w:space="0" w:color="auto"/>
              </w:divBdr>
            </w:div>
          </w:divsChild>
        </w:div>
        <w:div w:id="738525432">
          <w:marLeft w:val="0"/>
          <w:marRight w:val="0"/>
          <w:marTop w:val="0"/>
          <w:marBottom w:val="0"/>
          <w:divBdr>
            <w:top w:val="none" w:sz="0" w:space="0" w:color="auto"/>
            <w:left w:val="none" w:sz="0" w:space="0" w:color="auto"/>
            <w:bottom w:val="none" w:sz="0" w:space="0" w:color="auto"/>
            <w:right w:val="none" w:sz="0" w:space="0" w:color="auto"/>
          </w:divBdr>
        </w:div>
      </w:divsChild>
    </w:div>
    <w:div w:id="733744076">
      <w:bodyDiv w:val="1"/>
      <w:marLeft w:val="0"/>
      <w:marRight w:val="0"/>
      <w:marTop w:val="0"/>
      <w:marBottom w:val="0"/>
      <w:divBdr>
        <w:top w:val="none" w:sz="0" w:space="0" w:color="auto"/>
        <w:left w:val="none" w:sz="0" w:space="0" w:color="auto"/>
        <w:bottom w:val="none" w:sz="0" w:space="0" w:color="auto"/>
        <w:right w:val="none" w:sz="0" w:space="0" w:color="auto"/>
      </w:divBdr>
      <w:divsChild>
        <w:div w:id="190186799">
          <w:marLeft w:val="0"/>
          <w:marRight w:val="0"/>
          <w:marTop w:val="0"/>
          <w:marBottom w:val="0"/>
          <w:divBdr>
            <w:top w:val="none" w:sz="0" w:space="0" w:color="auto"/>
            <w:left w:val="none" w:sz="0" w:space="0" w:color="auto"/>
            <w:bottom w:val="none" w:sz="0" w:space="0" w:color="auto"/>
            <w:right w:val="none" w:sz="0" w:space="0" w:color="auto"/>
          </w:divBdr>
          <w:divsChild>
            <w:div w:id="726878067">
              <w:marLeft w:val="0"/>
              <w:marRight w:val="0"/>
              <w:marTop w:val="0"/>
              <w:marBottom w:val="0"/>
              <w:divBdr>
                <w:top w:val="none" w:sz="0" w:space="0" w:color="auto"/>
                <w:left w:val="none" w:sz="0" w:space="0" w:color="auto"/>
                <w:bottom w:val="none" w:sz="0" w:space="0" w:color="auto"/>
                <w:right w:val="none" w:sz="0" w:space="0" w:color="auto"/>
              </w:divBdr>
            </w:div>
            <w:div w:id="324092369">
              <w:marLeft w:val="0"/>
              <w:marRight w:val="0"/>
              <w:marTop w:val="0"/>
              <w:marBottom w:val="0"/>
              <w:divBdr>
                <w:top w:val="none" w:sz="0" w:space="0" w:color="auto"/>
                <w:left w:val="none" w:sz="0" w:space="0" w:color="auto"/>
                <w:bottom w:val="none" w:sz="0" w:space="0" w:color="auto"/>
                <w:right w:val="none" w:sz="0" w:space="0" w:color="auto"/>
              </w:divBdr>
            </w:div>
          </w:divsChild>
        </w:div>
        <w:div w:id="1989823324">
          <w:marLeft w:val="0"/>
          <w:marRight w:val="0"/>
          <w:marTop w:val="0"/>
          <w:marBottom w:val="0"/>
          <w:divBdr>
            <w:top w:val="none" w:sz="0" w:space="0" w:color="auto"/>
            <w:left w:val="none" w:sz="0" w:space="0" w:color="auto"/>
            <w:bottom w:val="none" w:sz="0" w:space="0" w:color="auto"/>
            <w:right w:val="none" w:sz="0" w:space="0" w:color="auto"/>
          </w:divBdr>
        </w:div>
      </w:divsChild>
    </w:div>
    <w:div w:id="733745395">
      <w:bodyDiv w:val="1"/>
      <w:marLeft w:val="0"/>
      <w:marRight w:val="0"/>
      <w:marTop w:val="0"/>
      <w:marBottom w:val="0"/>
      <w:divBdr>
        <w:top w:val="none" w:sz="0" w:space="0" w:color="auto"/>
        <w:left w:val="none" w:sz="0" w:space="0" w:color="auto"/>
        <w:bottom w:val="none" w:sz="0" w:space="0" w:color="auto"/>
        <w:right w:val="none" w:sz="0" w:space="0" w:color="auto"/>
      </w:divBdr>
      <w:divsChild>
        <w:div w:id="770395830">
          <w:marLeft w:val="0"/>
          <w:marRight w:val="0"/>
          <w:marTop w:val="0"/>
          <w:marBottom w:val="0"/>
          <w:divBdr>
            <w:top w:val="none" w:sz="0" w:space="0" w:color="auto"/>
            <w:left w:val="none" w:sz="0" w:space="0" w:color="auto"/>
            <w:bottom w:val="none" w:sz="0" w:space="0" w:color="auto"/>
            <w:right w:val="none" w:sz="0" w:space="0" w:color="auto"/>
          </w:divBdr>
        </w:div>
      </w:divsChild>
    </w:div>
    <w:div w:id="735780696">
      <w:bodyDiv w:val="1"/>
      <w:marLeft w:val="0"/>
      <w:marRight w:val="0"/>
      <w:marTop w:val="0"/>
      <w:marBottom w:val="0"/>
      <w:divBdr>
        <w:top w:val="none" w:sz="0" w:space="0" w:color="auto"/>
        <w:left w:val="none" w:sz="0" w:space="0" w:color="auto"/>
        <w:bottom w:val="none" w:sz="0" w:space="0" w:color="auto"/>
        <w:right w:val="none" w:sz="0" w:space="0" w:color="auto"/>
      </w:divBdr>
      <w:divsChild>
        <w:div w:id="716585395">
          <w:marLeft w:val="0"/>
          <w:marRight w:val="0"/>
          <w:marTop w:val="0"/>
          <w:marBottom w:val="0"/>
          <w:divBdr>
            <w:top w:val="none" w:sz="0" w:space="0" w:color="auto"/>
            <w:left w:val="none" w:sz="0" w:space="0" w:color="auto"/>
            <w:bottom w:val="none" w:sz="0" w:space="0" w:color="auto"/>
            <w:right w:val="none" w:sz="0" w:space="0" w:color="auto"/>
          </w:divBdr>
          <w:divsChild>
            <w:div w:id="401682814">
              <w:marLeft w:val="0"/>
              <w:marRight w:val="0"/>
              <w:marTop w:val="0"/>
              <w:marBottom w:val="0"/>
              <w:divBdr>
                <w:top w:val="none" w:sz="0" w:space="0" w:color="auto"/>
                <w:left w:val="none" w:sz="0" w:space="0" w:color="auto"/>
                <w:bottom w:val="none" w:sz="0" w:space="0" w:color="auto"/>
                <w:right w:val="none" w:sz="0" w:space="0" w:color="auto"/>
              </w:divBdr>
              <w:divsChild>
                <w:div w:id="1095251068">
                  <w:marLeft w:val="0"/>
                  <w:marRight w:val="0"/>
                  <w:marTop w:val="0"/>
                  <w:marBottom w:val="0"/>
                  <w:divBdr>
                    <w:top w:val="none" w:sz="0" w:space="0" w:color="auto"/>
                    <w:left w:val="none" w:sz="0" w:space="0" w:color="auto"/>
                    <w:bottom w:val="none" w:sz="0" w:space="0" w:color="auto"/>
                    <w:right w:val="none" w:sz="0" w:space="0" w:color="auto"/>
                  </w:divBdr>
                </w:div>
              </w:divsChild>
            </w:div>
            <w:div w:id="394088714">
              <w:marLeft w:val="0"/>
              <w:marRight w:val="0"/>
              <w:marTop w:val="0"/>
              <w:marBottom w:val="0"/>
              <w:divBdr>
                <w:top w:val="none" w:sz="0" w:space="0" w:color="auto"/>
                <w:left w:val="none" w:sz="0" w:space="0" w:color="auto"/>
                <w:bottom w:val="none" w:sz="0" w:space="0" w:color="auto"/>
                <w:right w:val="none" w:sz="0" w:space="0" w:color="auto"/>
              </w:divBdr>
              <w:divsChild>
                <w:div w:id="1284000607">
                  <w:marLeft w:val="0"/>
                  <w:marRight w:val="0"/>
                  <w:marTop w:val="0"/>
                  <w:marBottom w:val="0"/>
                  <w:divBdr>
                    <w:top w:val="none" w:sz="0" w:space="0" w:color="auto"/>
                    <w:left w:val="none" w:sz="0" w:space="0" w:color="auto"/>
                    <w:bottom w:val="none" w:sz="0" w:space="0" w:color="auto"/>
                    <w:right w:val="none" w:sz="0" w:space="0" w:color="auto"/>
                  </w:divBdr>
                  <w:divsChild>
                    <w:div w:id="1005984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854">
              <w:marLeft w:val="0"/>
              <w:marRight w:val="0"/>
              <w:marTop w:val="0"/>
              <w:marBottom w:val="0"/>
              <w:divBdr>
                <w:top w:val="none" w:sz="0" w:space="0" w:color="auto"/>
                <w:left w:val="none" w:sz="0" w:space="0" w:color="auto"/>
                <w:bottom w:val="none" w:sz="0" w:space="0" w:color="auto"/>
                <w:right w:val="none" w:sz="0" w:space="0" w:color="auto"/>
              </w:divBdr>
            </w:div>
          </w:divsChild>
        </w:div>
        <w:div w:id="237793779">
          <w:marLeft w:val="0"/>
          <w:marRight w:val="0"/>
          <w:marTop w:val="0"/>
          <w:marBottom w:val="0"/>
          <w:divBdr>
            <w:top w:val="none" w:sz="0" w:space="0" w:color="auto"/>
            <w:left w:val="none" w:sz="0" w:space="0" w:color="auto"/>
            <w:bottom w:val="none" w:sz="0" w:space="0" w:color="auto"/>
            <w:right w:val="none" w:sz="0" w:space="0" w:color="auto"/>
          </w:divBdr>
          <w:divsChild>
            <w:div w:id="978343023">
              <w:marLeft w:val="0"/>
              <w:marRight w:val="0"/>
              <w:marTop w:val="0"/>
              <w:marBottom w:val="0"/>
              <w:divBdr>
                <w:top w:val="none" w:sz="0" w:space="0" w:color="auto"/>
                <w:left w:val="none" w:sz="0" w:space="0" w:color="auto"/>
                <w:bottom w:val="none" w:sz="0" w:space="0" w:color="auto"/>
                <w:right w:val="none" w:sz="0" w:space="0" w:color="auto"/>
              </w:divBdr>
            </w:div>
            <w:div w:id="1848135332">
              <w:marLeft w:val="0"/>
              <w:marRight w:val="0"/>
              <w:marTop w:val="0"/>
              <w:marBottom w:val="0"/>
              <w:divBdr>
                <w:top w:val="none" w:sz="0" w:space="0" w:color="auto"/>
                <w:left w:val="none" w:sz="0" w:space="0" w:color="auto"/>
                <w:bottom w:val="none" w:sz="0" w:space="0" w:color="auto"/>
                <w:right w:val="none" w:sz="0" w:space="0" w:color="auto"/>
              </w:divBdr>
              <w:divsChild>
                <w:div w:id="728961889">
                  <w:marLeft w:val="0"/>
                  <w:marRight w:val="0"/>
                  <w:marTop w:val="0"/>
                  <w:marBottom w:val="0"/>
                  <w:divBdr>
                    <w:top w:val="none" w:sz="0" w:space="0" w:color="auto"/>
                    <w:left w:val="none" w:sz="0" w:space="0" w:color="auto"/>
                    <w:bottom w:val="none" w:sz="0" w:space="0" w:color="auto"/>
                    <w:right w:val="none" w:sz="0" w:space="0" w:color="auto"/>
                  </w:divBdr>
                  <w:divsChild>
                    <w:div w:id="1737359708">
                      <w:marLeft w:val="0"/>
                      <w:marRight w:val="0"/>
                      <w:marTop w:val="0"/>
                      <w:marBottom w:val="0"/>
                      <w:divBdr>
                        <w:top w:val="none" w:sz="0" w:space="0" w:color="auto"/>
                        <w:left w:val="none" w:sz="0" w:space="0" w:color="auto"/>
                        <w:bottom w:val="none" w:sz="0" w:space="0" w:color="auto"/>
                        <w:right w:val="none" w:sz="0" w:space="0" w:color="auto"/>
                      </w:divBdr>
                      <w:divsChild>
                        <w:div w:id="1329014996">
                          <w:marLeft w:val="0"/>
                          <w:marRight w:val="0"/>
                          <w:marTop w:val="0"/>
                          <w:marBottom w:val="0"/>
                          <w:divBdr>
                            <w:top w:val="none" w:sz="0" w:space="0" w:color="auto"/>
                            <w:left w:val="none" w:sz="0" w:space="0" w:color="auto"/>
                            <w:bottom w:val="none" w:sz="0" w:space="0" w:color="auto"/>
                            <w:right w:val="none" w:sz="0" w:space="0" w:color="auto"/>
                          </w:divBdr>
                          <w:divsChild>
                            <w:div w:id="102455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392788">
                      <w:marLeft w:val="0"/>
                      <w:marRight w:val="0"/>
                      <w:marTop w:val="0"/>
                      <w:marBottom w:val="0"/>
                      <w:divBdr>
                        <w:top w:val="none" w:sz="0" w:space="0" w:color="auto"/>
                        <w:left w:val="none" w:sz="0" w:space="0" w:color="auto"/>
                        <w:bottom w:val="none" w:sz="0" w:space="0" w:color="auto"/>
                        <w:right w:val="none" w:sz="0" w:space="0" w:color="auto"/>
                      </w:divBdr>
                      <w:divsChild>
                        <w:div w:id="1840075509">
                          <w:marLeft w:val="0"/>
                          <w:marRight w:val="0"/>
                          <w:marTop w:val="0"/>
                          <w:marBottom w:val="0"/>
                          <w:divBdr>
                            <w:top w:val="none" w:sz="0" w:space="0" w:color="auto"/>
                            <w:left w:val="none" w:sz="0" w:space="0" w:color="auto"/>
                            <w:bottom w:val="none" w:sz="0" w:space="0" w:color="auto"/>
                            <w:right w:val="none" w:sz="0" w:space="0" w:color="auto"/>
                          </w:divBdr>
                          <w:divsChild>
                            <w:div w:id="500394969">
                              <w:marLeft w:val="0"/>
                              <w:marRight w:val="0"/>
                              <w:marTop w:val="0"/>
                              <w:marBottom w:val="0"/>
                              <w:divBdr>
                                <w:top w:val="none" w:sz="0" w:space="0" w:color="auto"/>
                                <w:left w:val="none" w:sz="0" w:space="0" w:color="auto"/>
                                <w:bottom w:val="none" w:sz="0" w:space="0" w:color="auto"/>
                                <w:right w:val="none" w:sz="0" w:space="0" w:color="auto"/>
                              </w:divBdr>
                            </w:div>
                            <w:div w:id="442044660">
                              <w:marLeft w:val="0"/>
                              <w:marRight w:val="0"/>
                              <w:marTop w:val="0"/>
                              <w:marBottom w:val="0"/>
                              <w:divBdr>
                                <w:top w:val="none" w:sz="0" w:space="0" w:color="auto"/>
                                <w:left w:val="none" w:sz="0" w:space="0" w:color="auto"/>
                                <w:bottom w:val="none" w:sz="0" w:space="0" w:color="auto"/>
                                <w:right w:val="none" w:sz="0" w:space="0" w:color="auto"/>
                              </w:divBdr>
                              <w:divsChild>
                                <w:div w:id="455638516">
                                  <w:marLeft w:val="0"/>
                                  <w:marRight w:val="0"/>
                                  <w:marTop w:val="0"/>
                                  <w:marBottom w:val="0"/>
                                  <w:divBdr>
                                    <w:top w:val="none" w:sz="0" w:space="0" w:color="auto"/>
                                    <w:left w:val="none" w:sz="0" w:space="0" w:color="auto"/>
                                    <w:bottom w:val="none" w:sz="0" w:space="0" w:color="auto"/>
                                    <w:right w:val="none" w:sz="0" w:space="0" w:color="auto"/>
                                  </w:divBdr>
                                </w:div>
                              </w:divsChild>
                            </w:div>
                            <w:div w:id="1879776804">
                              <w:marLeft w:val="0"/>
                              <w:marRight w:val="0"/>
                              <w:marTop w:val="0"/>
                              <w:marBottom w:val="0"/>
                              <w:divBdr>
                                <w:top w:val="none" w:sz="0" w:space="0" w:color="auto"/>
                                <w:left w:val="none" w:sz="0" w:space="0" w:color="auto"/>
                                <w:bottom w:val="none" w:sz="0" w:space="0" w:color="auto"/>
                                <w:right w:val="none" w:sz="0" w:space="0" w:color="auto"/>
                              </w:divBdr>
                            </w:div>
                            <w:div w:id="1119684381">
                              <w:marLeft w:val="0"/>
                              <w:marRight w:val="0"/>
                              <w:marTop w:val="0"/>
                              <w:marBottom w:val="0"/>
                              <w:divBdr>
                                <w:top w:val="none" w:sz="0" w:space="0" w:color="auto"/>
                                <w:left w:val="none" w:sz="0" w:space="0" w:color="auto"/>
                                <w:bottom w:val="none" w:sz="0" w:space="0" w:color="auto"/>
                                <w:right w:val="none" w:sz="0" w:space="0" w:color="auto"/>
                              </w:divBdr>
                              <w:divsChild>
                                <w:div w:id="1473408093">
                                  <w:marLeft w:val="0"/>
                                  <w:marRight w:val="0"/>
                                  <w:marTop w:val="0"/>
                                  <w:marBottom w:val="0"/>
                                  <w:divBdr>
                                    <w:top w:val="none" w:sz="0" w:space="0" w:color="auto"/>
                                    <w:left w:val="none" w:sz="0" w:space="0" w:color="auto"/>
                                    <w:bottom w:val="none" w:sz="0" w:space="0" w:color="auto"/>
                                    <w:right w:val="none" w:sz="0" w:space="0" w:color="auto"/>
                                  </w:divBdr>
                                </w:div>
                              </w:divsChild>
                            </w:div>
                            <w:div w:id="194003750">
                              <w:marLeft w:val="0"/>
                              <w:marRight w:val="0"/>
                              <w:marTop w:val="0"/>
                              <w:marBottom w:val="0"/>
                              <w:divBdr>
                                <w:top w:val="none" w:sz="0" w:space="0" w:color="auto"/>
                                <w:left w:val="none" w:sz="0" w:space="0" w:color="auto"/>
                                <w:bottom w:val="none" w:sz="0" w:space="0" w:color="auto"/>
                                <w:right w:val="none" w:sz="0" w:space="0" w:color="auto"/>
                              </w:divBdr>
                              <w:divsChild>
                                <w:div w:id="1653563462">
                                  <w:marLeft w:val="0"/>
                                  <w:marRight w:val="0"/>
                                  <w:marTop w:val="0"/>
                                  <w:marBottom w:val="0"/>
                                  <w:divBdr>
                                    <w:top w:val="none" w:sz="0" w:space="0" w:color="auto"/>
                                    <w:left w:val="none" w:sz="0" w:space="0" w:color="auto"/>
                                    <w:bottom w:val="none" w:sz="0" w:space="0" w:color="auto"/>
                                    <w:right w:val="none" w:sz="0" w:space="0" w:color="auto"/>
                                  </w:divBdr>
                                </w:div>
                              </w:divsChild>
                            </w:div>
                            <w:div w:id="32200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7049140">
      <w:bodyDiv w:val="1"/>
      <w:marLeft w:val="0"/>
      <w:marRight w:val="0"/>
      <w:marTop w:val="0"/>
      <w:marBottom w:val="0"/>
      <w:divBdr>
        <w:top w:val="none" w:sz="0" w:space="0" w:color="auto"/>
        <w:left w:val="none" w:sz="0" w:space="0" w:color="auto"/>
        <w:bottom w:val="none" w:sz="0" w:space="0" w:color="auto"/>
        <w:right w:val="none" w:sz="0" w:space="0" w:color="auto"/>
      </w:divBdr>
      <w:divsChild>
        <w:div w:id="1516387330">
          <w:marLeft w:val="0"/>
          <w:marRight w:val="0"/>
          <w:marTop w:val="0"/>
          <w:marBottom w:val="0"/>
          <w:divBdr>
            <w:top w:val="none" w:sz="0" w:space="0" w:color="auto"/>
            <w:left w:val="none" w:sz="0" w:space="0" w:color="auto"/>
            <w:bottom w:val="none" w:sz="0" w:space="0" w:color="auto"/>
            <w:right w:val="none" w:sz="0" w:space="0" w:color="auto"/>
          </w:divBdr>
          <w:divsChild>
            <w:div w:id="1302154060">
              <w:marLeft w:val="0"/>
              <w:marRight w:val="0"/>
              <w:marTop w:val="0"/>
              <w:marBottom w:val="0"/>
              <w:divBdr>
                <w:top w:val="none" w:sz="0" w:space="0" w:color="auto"/>
                <w:left w:val="none" w:sz="0" w:space="0" w:color="auto"/>
                <w:bottom w:val="none" w:sz="0" w:space="0" w:color="auto"/>
                <w:right w:val="none" w:sz="0" w:space="0" w:color="auto"/>
              </w:divBdr>
            </w:div>
            <w:div w:id="1314024177">
              <w:marLeft w:val="0"/>
              <w:marRight w:val="0"/>
              <w:marTop w:val="0"/>
              <w:marBottom w:val="0"/>
              <w:divBdr>
                <w:top w:val="none" w:sz="0" w:space="0" w:color="auto"/>
                <w:left w:val="none" w:sz="0" w:space="0" w:color="auto"/>
                <w:bottom w:val="none" w:sz="0" w:space="0" w:color="auto"/>
                <w:right w:val="none" w:sz="0" w:space="0" w:color="auto"/>
              </w:divBdr>
            </w:div>
          </w:divsChild>
        </w:div>
        <w:div w:id="588656421">
          <w:marLeft w:val="0"/>
          <w:marRight w:val="0"/>
          <w:marTop w:val="0"/>
          <w:marBottom w:val="0"/>
          <w:divBdr>
            <w:top w:val="none" w:sz="0" w:space="0" w:color="auto"/>
            <w:left w:val="none" w:sz="0" w:space="0" w:color="auto"/>
            <w:bottom w:val="none" w:sz="0" w:space="0" w:color="auto"/>
            <w:right w:val="none" w:sz="0" w:space="0" w:color="auto"/>
          </w:divBdr>
        </w:div>
      </w:divsChild>
    </w:div>
    <w:div w:id="737820630">
      <w:bodyDiv w:val="1"/>
      <w:marLeft w:val="0"/>
      <w:marRight w:val="0"/>
      <w:marTop w:val="0"/>
      <w:marBottom w:val="0"/>
      <w:divBdr>
        <w:top w:val="none" w:sz="0" w:space="0" w:color="auto"/>
        <w:left w:val="none" w:sz="0" w:space="0" w:color="auto"/>
        <w:bottom w:val="none" w:sz="0" w:space="0" w:color="auto"/>
        <w:right w:val="none" w:sz="0" w:space="0" w:color="auto"/>
      </w:divBdr>
      <w:divsChild>
        <w:div w:id="1806580628">
          <w:marLeft w:val="0"/>
          <w:marRight w:val="0"/>
          <w:marTop w:val="0"/>
          <w:marBottom w:val="0"/>
          <w:divBdr>
            <w:top w:val="none" w:sz="0" w:space="0" w:color="auto"/>
            <w:left w:val="none" w:sz="0" w:space="0" w:color="auto"/>
            <w:bottom w:val="none" w:sz="0" w:space="0" w:color="auto"/>
            <w:right w:val="none" w:sz="0" w:space="0" w:color="auto"/>
          </w:divBdr>
          <w:divsChild>
            <w:div w:id="2124380818">
              <w:marLeft w:val="0"/>
              <w:marRight w:val="0"/>
              <w:marTop w:val="0"/>
              <w:marBottom w:val="0"/>
              <w:divBdr>
                <w:top w:val="none" w:sz="0" w:space="0" w:color="auto"/>
                <w:left w:val="none" w:sz="0" w:space="0" w:color="auto"/>
                <w:bottom w:val="none" w:sz="0" w:space="0" w:color="auto"/>
                <w:right w:val="none" w:sz="0" w:space="0" w:color="auto"/>
              </w:divBdr>
            </w:div>
          </w:divsChild>
        </w:div>
        <w:div w:id="1714033860">
          <w:marLeft w:val="0"/>
          <w:marRight w:val="0"/>
          <w:marTop w:val="0"/>
          <w:marBottom w:val="0"/>
          <w:divBdr>
            <w:top w:val="none" w:sz="0" w:space="0" w:color="auto"/>
            <w:left w:val="none" w:sz="0" w:space="0" w:color="auto"/>
            <w:bottom w:val="none" w:sz="0" w:space="0" w:color="auto"/>
            <w:right w:val="none" w:sz="0" w:space="0" w:color="auto"/>
          </w:divBdr>
          <w:divsChild>
            <w:div w:id="2091808542">
              <w:marLeft w:val="0"/>
              <w:marRight w:val="0"/>
              <w:marTop w:val="0"/>
              <w:marBottom w:val="0"/>
              <w:divBdr>
                <w:top w:val="none" w:sz="0" w:space="0" w:color="auto"/>
                <w:left w:val="none" w:sz="0" w:space="0" w:color="auto"/>
                <w:bottom w:val="none" w:sz="0" w:space="0" w:color="auto"/>
                <w:right w:val="none" w:sz="0" w:space="0" w:color="auto"/>
              </w:divBdr>
            </w:div>
            <w:div w:id="1599368636">
              <w:marLeft w:val="0"/>
              <w:marRight w:val="0"/>
              <w:marTop w:val="0"/>
              <w:marBottom w:val="0"/>
              <w:divBdr>
                <w:top w:val="none" w:sz="0" w:space="0" w:color="auto"/>
                <w:left w:val="none" w:sz="0" w:space="0" w:color="auto"/>
                <w:bottom w:val="none" w:sz="0" w:space="0" w:color="auto"/>
                <w:right w:val="none" w:sz="0" w:space="0" w:color="auto"/>
              </w:divBdr>
            </w:div>
            <w:div w:id="1984195173">
              <w:marLeft w:val="0"/>
              <w:marRight w:val="0"/>
              <w:marTop w:val="0"/>
              <w:marBottom w:val="0"/>
              <w:divBdr>
                <w:top w:val="none" w:sz="0" w:space="0" w:color="auto"/>
                <w:left w:val="none" w:sz="0" w:space="0" w:color="auto"/>
                <w:bottom w:val="none" w:sz="0" w:space="0" w:color="auto"/>
                <w:right w:val="none" w:sz="0" w:space="0" w:color="auto"/>
              </w:divBdr>
            </w:div>
            <w:div w:id="1565214761">
              <w:marLeft w:val="0"/>
              <w:marRight w:val="0"/>
              <w:marTop w:val="0"/>
              <w:marBottom w:val="0"/>
              <w:divBdr>
                <w:top w:val="none" w:sz="0" w:space="0" w:color="auto"/>
                <w:left w:val="none" w:sz="0" w:space="0" w:color="auto"/>
                <w:bottom w:val="none" w:sz="0" w:space="0" w:color="auto"/>
                <w:right w:val="none" w:sz="0" w:space="0" w:color="auto"/>
              </w:divBdr>
            </w:div>
            <w:div w:id="1557156284">
              <w:marLeft w:val="0"/>
              <w:marRight w:val="0"/>
              <w:marTop w:val="0"/>
              <w:marBottom w:val="0"/>
              <w:divBdr>
                <w:top w:val="none" w:sz="0" w:space="0" w:color="auto"/>
                <w:left w:val="none" w:sz="0" w:space="0" w:color="auto"/>
                <w:bottom w:val="none" w:sz="0" w:space="0" w:color="auto"/>
                <w:right w:val="none" w:sz="0" w:space="0" w:color="auto"/>
              </w:divBdr>
            </w:div>
            <w:div w:id="910000041">
              <w:marLeft w:val="0"/>
              <w:marRight w:val="0"/>
              <w:marTop w:val="0"/>
              <w:marBottom w:val="0"/>
              <w:divBdr>
                <w:top w:val="none" w:sz="0" w:space="0" w:color="auto"/>
                <w:left w:val="none" w:sz="0" w:space="0" w:color="auto"/>
                <w:bottom w:val="none" w:sz="0" w:space="0" w:color="auto"/>
                <w:right w:val="none" w:sz="0" w:space="0" w:color="auto"/>
              </w:divBdr>
            </w:div>
            <w:div w:id="409278262">
              <w:marLeft w:val="0"/>
              <w:marRight w:val="0"/>
              <w:marTop w:val="0"/>
              <w:marBottom w:val="0"/>
              <w:divBdr>
                <w:top w:val="none" w:sz="0" w:space="0" w:color="auto"/>
                <w:left w:val="none" w:sz="0" w:space="0" w:color="auto"/>
                <w:bottom w:val="none" w:sz="0" w:space="0" w:color="auto"/>
                <w:right w:val="none" w:sz="0" w:space="0" w:color="auto"/>
              </w:divBdr>
            </w:div>
            <w:div w:id="108162117">
              <w:marLeft w:val="0"/>
              <w:marRight w:val="0"/>
              <w:marTop w:val="0"/>
              <w:marBottom w:val="0"/>
              <w:divBdr>
                <w:top w:val="none" w:sz="0" w:space="0" w:color="auto"/>
                <w:left w:val="none" w:sz="0" w:space="0" w:color="auto"/>
                <w:bottom w:val="none" w:sz="0" w:space="0" w:color="auto"/>
                <w:right w:val="none" w:sz="0" w:space="0" w:color="auto"/>
              </w:divBdr>
            </w:div>
            <w:div w:id="1244801167">
              <w:marLeft w:val="0"/>
              <w:marRight w:val="0"/>
              <w:marTop w:val="0"/>
              <w:marBottom w:val="0"/>
              <w:divBdr>
                <w:top w:val="none" w:sz="0" w:space="0" w:color="auto"/>
                <w:left w:val="none" w:sz="0" w:space="0" w:color="auto"/>
                <w:bottom w:val="none" w:sz="0" w:space="0" w:color="auto"/>
                <w:right w:val="none" w:sz="0" w:space="0" w:color="auto"/>
              </w:divBdr>
            </w:div>
            <w:div w:id="442267295">
              <w:marLeft w:val="0"/>
              <w:marRight w:val="0"/>
              <w:marTop w:val="0"/>
              <w:marBottom w:val="0"/>
              <w:divBdr>
                <w:top w:val="none" w:sz="0" w:space="0" w:color="auto"/>
                <w:left w:val="none" w:sz="0" w:space="0" w:color="auto"/>
                <w:bottom w:val="none" w:sz="0" w:space="0" w:color="auto"/>
                <w:right w:val="none" w:sz="0" w:space="0" w:color="auto"/>
              </w:divBdr>
            </w:div>
            <w:div w:id="148604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134072">
      <w:bodyDiv w:val="1"/>
      <w:marLeft w:val="0"/>
      <w:marRight w:val="0"/>
      <w:marTop w:val="0"/>
      <w:marBottom w:val="0"/>
      <w:divBdr>
        <w:top w:val="none" w:sz="0" w:space="0" w:color="auto"/>
        <w:left w:val="none" w:sz="0" w:space="0" w:color="auto"/>
        <w:bottom w:val="none" w:sz="0" w:space="0" w:color="auto"/>
        <w:right w:val="none" w:sz="0" w:space="0" w:color="auto"/>
      </w:divBdr>
      <w:divsChild>
        <w:div w:id="589432913">
          <w:marLeft w:val="0"/>
          <w:marRight w:val="0"/>
          <w:marTop w:val="0"/>
          <w:marBottom w:val="0"/>
          <w:divBdr>
            <w:top w:val="none" w:sz="0" w:space="0" w:color="auto"/>
            <w:left w:val="none" w:sz="0" w:space="0" w:color="auto"/>
            <w:bottom w:val="none" w:sz="0" w:space="0" w:color="auto"/>
            <w:right w:val="none" w:sz="0" w:space="0" w:color="auto"/>
          </w:divBdr>
          <w:divsChild>
            <w:div w:id="330452375">
              <w:marLeft w:val="0"/>
              <w:marRight w:val="0"/>
              <w:marTop w:val="0"/>
              <w:marBottom w:val="0"/>
              <w:divBdr>
                <w:top w:val="none" w:sz="0" w:space="0" w:color="auto"/>
                <w:left w:val="none" w:sz="0" w:space="0" w:color="auto"/>
                <w:bottom w:val="none" w:sz="0" w:space="0" w:color="auto"/>
                <w:right w:val="none" w:sz="0" w:space="0" w:color="auto"/>
              </w:divBdr>
            </w:div>
            <w:div w:id="968509376">
              <w:marLeft w:val="0"/>
              <w:marRight w:val="0"/>
              <w:marTop w:val="0"/>
              <w:marBottom w:val="0"/>
              <w:divBdr>
                <w:top w:val="none" w:sz="0" w:space="0" w:color="auto"/>
                <w:left w:val="none" w:sz="0" w:space="0" w:color="auto"/>
                <w:bottom w:val="none" w:sz="0" w:space="0" w:color="auto"/>
                <w:right w:val="none" w:sz="0" w:space="0" w:color="auto"/>
              </w:divBdr>
            </w:div>
          </w:divsChild>
        </w:div>
        <w:div w:id="82843517">
          <w:marLeft w:val="0"/>
          <w:marRight w:val="0"/>
          <w:marTop w:val="0"/>
          <w:marBottom w:val="0"/>
          <w:divBdr>
            <w:top w:val="none" w:sz="0" w:space="0" w:color="auto"/>
            <w:left w:val="none" w:sz="0" w:space="0" w:color="auto"/>
            <w:bottom w:val="none" w:sz="0" w:space="0" w:color="auto"/>
            <w:right w:val="none" w:sz="0" w:space="0" w:color="auto"/>
          </w:divBdr>
        </w:div>
      </w:divsChild>
    </w:div>
    <w:div w:id="738938857">
      <w:bodyDiv w:val="1"/>
      <w:marLeft w:val="0"/>
      <w:marRight w:val="0"/>
      <w:marTop w:val="0"/>
      <w:marBottom w:val="0"/>
      <w:divBdr>
        <w:top w:val="none" w:sz="0" w:space="0" w:color="auto"/>
        <w:left w:val="none" w:sz="0" w:space="0" w:color="auto"/>
        <w:bottom w:val="none" w:sz="0" w:space="0" w:color="auto"/>
        <w:right w:val="none" w:sz="0" w:space="0" w:color="auto"/>
      </w:divBdr>
      <w:divsChild>
        <w:div w:id="2098289092">
          <w:marLeft w:val="0"/>
          <w:marRight w:val="0"/>
          <w:marTop w:val="0"/>
          <w:marBottom w:val="0"/>
          <w:divBdr>
            <w:top w:val="none" w:sz="0" w:space="0" w:color="auto"/>
            <w:left w:val="none" w:sz="0" w:space="0" w:color="auto"/>
            <w:bottom w:val="none" w:sz="0" w:space="0" w:color="auto"/>
            <w:right w:val="none" w:sz="0" w:space="0" w:color="auto"/>
          </w:divBdr>
          <w:divsChild>
            <w:div w:id="1960336610">
              <w:marLeft w:val="0"/>
              <w:marRight w:val="0"/>
              <w:marTop w:val="0"/>
              <w:marBottom w:val="0"/>
              <w:divBdr>
                <w:top w:val="none" w:sz="0" w:space="0" w:color="auto"/>
                <w:left w:val="none" w:sz="0" w:space="0" w:color="auto"/>
                <w:bottom w:val="none" w:sz="0" w:space="0" w:color="auto"/>
                <w:right w:val="none" w:sz="0" w:space="0" w:color="auto"/>
              </w:divBdr>
            </w:div>
          </w:divsChild>
        </w:div>
        <w:div w:id="1336686166">
          <w:marLeft w:val="0"/>
          <w:marRight w:val="0"/>
          <w:marTop w:val="0"/>
          <w:marBottom w:val="0"/>
          <w:divBdr>
            <w:top w:val="none" w:sz="0" w:space="0" w:color="auto"/>
            <w:left w:val="none" w:sz="0" w:space="0" w:color="auto"/>
            <w:bottom w:val="none" w:sz="0" w:space="0" w:color="auto"/>
            <w:right w:val="none" w:sz="0" w:space="0" w:color="auto"/>
          </w:divBdr>
        </w:div>
      </w:divsChild>
    </w:div>
    <w:div w:id="739644134">
      <w:bodyDiv w:val="1"/>
      <w:marLeft w:val="0"/>
      <w:marRight w:val="0"/>
      <w:marTop w:val="0"/>
      <w:marBottom w:val="0"/>
      <w:divBdr>
        <w:top w:val="none" w:sz="0" w:space="0" w:color="auto"/>
        <w:left w:val="none" w:sz="0" w:space="0" w:color="auto"/>
        <w:bottom w:val="none" w:sz="0" w:space="0" w:color="auto"/>
        <w:right w:val="none" w:sz="0" w:space="0" w:color="auto"/>
      </w:divBdr>
      <w:divsChild>
        <w:div w:id="610212150">
          <w:marLeft w:val="0"/>
          <w:marRight w:val="0"/>
          <w:marTop w:val="0"/>
          <w:marBottom w:val="0"/>
          <w:divBdr>
            <w:top w:val="none" w:sz="0" w:space="0" w:color="auto"/>
            <w:left w:val="none" w:sz="0" w:space="0" w:color="auto"/>
            <w:bottom w:val="none" w:sz="0" w:space="0" w:color="auto"/>
            <w:right w:val="none" w:sz="0" w:space="0" w:color="auto"/>
          </w:divBdr>
          <w:divsChild>
            <w:div w:id="2042976570">
              <w:marLeft w:val="0"/>
              <w:marRight w:val="0"/>
              <w:marTop w:val="0"/>
              <w:marBottom w:val="0"/>
              <w:divBdr>
                <w:top w:val="none" w:sz="0" w:space="0" w:color="auto"/>
                <w:left w:val="none" w:sz="0" w:space="0" w:color="auto"/>
                <w:bottom w:val="none" w:sz="0" w:space="0" w:color="auto"/>
                <w:right w:val="none" w:sz="0" w:space="0" w:color="auto"/>
              </w:divBdr>
              <w:divsChild>
                <w:div w:id="44719322">
                  <w:marLeft w:val="0"/>
                  <w:marRight w:val="0"/>
                  <w:marTop w:val="0"/>
                  <w:marBottom w:val="0"/>
                  <w:divBdr>
                    <w:top w:val="none" w:sz="0" w:space="0" w:color="auto"/>
                    <w:left w:val="none" w:sz="0" w:space="0" w:color="auto"/>
                    <w:bottom w:val="none" w:sz="0" w:space="0" w:color="auto"/>
                    <w:right w:val="none" w:sz="0" w:space="0" w:color="auto"/>
                  </w:divBdr>
                  <w:divsChild>
                    <w:div w:id="2124567982">
                      <w:marLeft w:val="0"/>
                      <w:marRight w:val="0"/>
                      <w:marTop w:val="0"/>
                      <w:marBottom w:val="0"/>
                      <w:divBdr>
                        <w:top w:val="none" w:sz="0" w:space="0" w:color="auto"/>
                        <w:left w:val="none" w:sz="0" w:space="0" w:color="auto"/>
                        <w:bottom w:val="none" w:sz="0" w:space="0" w:color="auto"/>
                        <w:right w:val="none" w:sz="0" w:space="0" w:color="auto"/>
                      </w:divBdr>
                      <w:divsChild>
                        <w:div w:id="109132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3812">
                  <w:marLeft w:val="0"/>
                  <w:marRight w:val="0"/>
                  <w:marTop w:val="0"/>
                  <w:marBottom w:val="0"/>
                  <w:divBdr>
                    <w:top w:val="none" w:sz="0" w:space="0" w:color="auto"/>
                    <w:left w:val="none" w:sz="0" w:space="0" w:color="auto"/>
                    <w:bottom w:val="none" w:sz="0" w:space="0" w:color="auto"/>
                    <w:right w:val="none" w:sz="0" w:space="0" w:color="auto"/>
                  </w:divBdr>
                </w:div>
                <w:div w:id="1858302213">
                  <w:marLeft w:val="0"/>
                  <w:marRight w:val="0"/>
                  <w:marTop w:val="0"/>
                  <w:marBottom w:val="0"/>
                  <w:divBdr>
                    <w:top w:val="none" w:sz="0" w:space="0" w:color="auto"/>
                    <w:left w:val="none" w:sz="0" w:space="0" w:color="auto"/>
                    <w:bottom w:val="none" w:sz="0" w:space="0" w:color="auto"/>
                    <w:right w:val="none" w:sz="0" w:space="0" w:color="auto"/>
                  </w:divBdr>
                  <w:divsChild>
                    <w:div w:id="474175994">
                      <w:marLeft w:val="0"/>
                      <w:marRight w:val="0"/>
                      <w:marTop w:val="0"/>
                      <w:marBottom w:val="0"/>
                      <w:divBdr>
                        <w:top w:val="none" w:sz="0" w:space="0" w:color="auto"/>
                        <w:left w:val="none" w:sz="0" w:space="0" w:color="auto"/>
                        <w:bottom w:val="none" w:sz="0" w:space="0" w:color="auto"/>
                        <w:right w:val="none" w:sz="0" w:space="0" w:color="auto"/>
                      </w:divBdr>
                      <w:divsChild>
                        <w:div w:id="114539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0713445">
      <w:bodyDiv w:val="1"/>
      <w:marLeft w:val="0"/>
      <w:marRight w:val="0"/>
      <w:marTop w:val="0"/>
      <w:marBottom w:val="0"/>
      <w:divBdr>
        <w:top w:val="none" w:sz="0" w:space="0" w:color="auto"/>
        <w:left w:val="none" w:sz="0" w:space="0" w:color="auto"/>
        <w:bottom w:val="none" w:sz="0" w:space="0" w:color="auto"/>
        <w:right w:val="none" w:sz="0" w:space="0" w:color="auto"/>
      </w:divBdr>
      <w:divsChild>
        <w:div w:id="1387298053">
          <w:marLeft w:val="0"/>
          <w:marRight w:val="0"/>
          <w:marTop w:val="0"/>
          <w:marBottom w:val="0"/>
          <w:divBdr>
            <w:top w:val="none" w:sz="0" w:space="0" w:color="auto"/>
            <w:left w:val="none" w:sz="0" w:space="0" w:color="auto"/>
            <w:bottom w:val="none" w:sz="0" w:space="0" w:color="auto"/>
            <w:right w:val="none" w:sz="0" w:space="0" w:color="auto"/>
          </w:divBdr>
          <w:divsChild>
            <w:div w:id="1736200863">
              <w:marLeft w:val="0"/>
              <w:marRight w:val="0"/>
              <w:marTop w:val="0"/>
              <w:marBottom w:val="0"/>
              <w:divBdr>
                <w:top w:val="none" w:sz="0" w:space="0" w:color="auto"/>
                <w:left w:val="none" w:sz="0" w:space="0" w:color="auto"/>
                <w:bottom w:val="none" w:sz="0" w:space="0" w:color="auto"/>
                <w:right w:val="none" w:sz="0" w:space="0" w:color="auto"/>
              </w:divBdr>
            </w:div>
            <w:div w:id="1361201780">
              <w:marLeft w:val="0"/>
              <w:marRight w:val="0"/>
              <w:marTop w:val="0"/>
              <w:marBottom w:val="0"/>
              <w:divBdr>
                <w:top w:val="none" w:sz="0" w:space="0" w:color="auto"/>
                <w:left w:val="none" w:sz="0" w:space="0" w:color="auto"/>
                <w:bottom w:val="none" w:sz="0" w:space="0" w:color="auto"/>
                <w:right w:val="none" w:sz="0" w:space="0" w:color="auto"/>
              </w:divBdr>
            </w:div>
          </w:divsChild>
        </w:div>
        <w:div w:id="1623146815">
          <w:marLeft w:val="0"/>
          <w:marRight w:val="0"/>
          <w:marTop w:val="0"/>
          <w:marBottom w:val="0"/>
          <w:divBdr>
            <w:top w:val="none" w:sz="0" w:space="0" w:color="auto"/>
            <w:left w:val="none" w:sz="0" w:space="0" w:color="auto"/>
            <w:bottom w:val="none" w:sz="0" w:space="0" w:color="auto"/>
            <w:right w:val="none" w:sz="0" w:space="0" w:color="auto"/>
          </w:divBdr>
        </w:div>
      </w:divsChild>
    </w:div>
    <w:div w:id="741370454">
      <w:bodyDiv w:val="1"/>
      <w:marLeft w:val="0"/>
      <w:marRight w:val="0"/>
      <w:marTop w:val="0"/>
      <w:marBottom w:val="0"/>
      <w:divBdr>
        <w:top w:val="none" w:sz="0" w:space="0" w:color="auto"/>
        <w:left w:val="none" w:sz="0" w:space="0" w:color="auto"/>
        <w:bottom w:val="none" w:sz="0" w:space="0" w:color="auto"/>
        <w:right w:val="none" w:sz="0" w:space="0" w:color="auto"/>
      </w:divBdr>
      <w:divsChild>
        <w:div w:id="579483066">
          <w:marLeft w:val="0"/>
          <w:marRight w:val="300"/>
          <w:marTop w:val="0"/>
          <w:marBottom w:val="0"/>
          <w:divBdr>
            <w:top w:val="none" w:sz="0" w:space="0" w:color="auto"/>
            <w:left w:val="none" w:sz="0" w:space="0" w:color="auto"/>
            <w:bottom w:val="none" w:sz="0" w:space="0" w:color="auto"/>
            <w:right w:val="none" w:sz="0" w:space="0" w:color="auto"/>
          </w:divBdr>
          <w:divsChild>
            <w:div w:id="5324859">
              <w:marLeft w:val="0"/>
              <w:marRight w:val="0"/>
              <w:marTop w:val="0"/>
              <w:marBottom w:val="0"/>
              <w:divBdr>
                <w:top w:val="none" w:sz="0" w:space="0" w:color="auto"/>
                <w:left w:val="none" w:sz="0" w:space="0" w:color="auto"/>
                <w:bottom w:val="none" w:sz="0" w:space="0" w:color="auto"/>
                <w:right w:val="none" w:sz="0" w:space="0" w:color="auto"/>
              </w:divBdr>
              <w:divsChild>
                <w:div w:id="1353802319">
                  <w:marLeft w:val="0"/>
                  <w:marRight w:val="0"/>
                  <w:marTop w:val="0"/>
                  <w:marBottom w:val="0"/>
                  <w:divBdr>
                    <w:top w:val="none" w:sz="0" w:space="0" w:color="auto"/>
                    <w:left w:val="none" w:sz="0" w:space="0" w:color="auto"/>
                    <w:bottom w:val="none" w:sz="0" w:space="0" w:color="auto"/>
                    <w:right w:val="none" w:sz="0" w:space="0" w:color="auto"/>
                  </w:divBdr>
                </w:div>
                <w:div w:id="437726511">
                  <w:marLeft w:val="0"/>
                  <w:marRight w:val="0"/>
                  <w:marTop w:val="0"/>
                  <w:marBottom w:val="0"/>
                  <w:divBdr>
                    <w:top w:val="none" w:sz="0" w:space="0" w:color="auto"/>
                    <w:left w:val="none" w:sz="0" w:space="0" w:color="auto"/>
                    <w:bottom w:val="none" w:sz="0" w:space="0" w:color="auto"/>
                    <w:right w:val="none" w:sz="0" w:space="0" w:color="auto"/>
                  </w:divBdr>
                </w:div>
                <w:div w:id="192329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567442">
      <w:bodyDiv w:val="1"/>
      <w:marLeft w:val="0"/>
      <w:marRight w:val="0"/>
      <w:marTop w:val="0"/>
      <w:marBottom w:val="0"/>
      <w:divBdr>
        <w:top w:val="none" w:sz="0" w:space="0" w:color="auto"/>
        <w:left w:val="none" w:sz="0" w:space="0" w:color="auto"/>
        <w:bottom w:val="none" w:sz="0" w:space="0" w:color="auto"/>
        <w:right w:val="none" w:sz="0" w:space="0" w:color="auto"/>
      </w:divBdr>
      <w:divsChild>
        <w:div w:id="713502902">
          <w:marLeft w:val="0"/>
          <w:marRight w:val="0"/>
          <w:marTop w:val="0"/>
          <w:marBottom w:val="0"/>
          <w:divBdr>
            <w:top w:val="none" w:sz="0" w:space="0" w:color="auto"/>
            <w:left w:val="none" w:sz="0" w:space="0" w:color="auto"/>
            <w:bottom w:val="none" w:sz="0" w:space="0" w:color="auto"/>
            <w:right w:val="none" w:sz="0" w:space="0" w:color="auto"/>
          </w:divBdr>
          <w:divsChild>
            <w:div w:id="1120536402">
              <w:marLeft w:val="0"/>
              <w:marRight w:val="0"/>
              <w:marTop w:val="0"/>
              <w:marBottom w:val="0"/>
              <w:divBdr>
                <w:top w:val="none" w:sz="0" w:space="0" w:color="auto"/>
                <w:left w:val="none" w:sz="0" w:space="0" w:color="auto"/>
                <w:bottom w:val="none" w:sz="0" w:space="0" w:color="auto"/>
                <w:right w:val="none" w:sz="0" w:space="0" w:color="auto"/>
              </w:divBdr>
            </w:div>
            <w:div w:id="1838422162">
              <w:marLeft w:val="0"/>
              <w:marRight w:val="0"/>
              <w:marTop w:val="0"/>
              <w:marBottom w:val="0"/>
              <w:divBdr>
                <w:top w:val="none" w:sz="0" w:space="0" w:color="auto"/>
                <w:left w:val="none" w:sz="0" w:space="0" w:color="auto"/>
                <w:bottom w:val="none" w:sz="0" w:space="0" w:color="auto"/>
                <w:right w:val="none" w:sz="0" w:space="0" w:color="auto"/>
              </w:divBdr>
            </w:div>
          </w:divsChild>
        </w:div>
        <w:div w:id="1206718383">
          <w:marLeft w:val="0"/>
          <w:marRight w:val="0"/>
          <w:marTop w:val="0"/>
          <w:marBottom w:val="0"/>
          <w:divBdr>
            <w:top w:val="none" w:sz="0" w:space="0" w:color="auto"/>
            <w:left w:val="none" w:sz="0" w:space="0" w:color="auto"/>
            <w:bottom w:val="none" w:sz="0" w:space="0" w:color="auto"/>
            <w:right w:val="none" w:sz="0" w:space="0" w:color="auto"/>
          </w:divBdr>
        </w:div>
      </w:divsChild>
    </w:div>
    <w:div w:id="741832436">
      <w:bodyDiv w:val="1"/>
      <w:marLeft w:val="0"/>
      <w:marRight w:val="0"/>
      <w:marTop w:val="0"/>
      <w:marBottom w:val="0"/>
      <w:divBdr>
        <w:top w:val="none" w:sz="0" w:space="0" w:color="auto"/>
        <w:left w:val="none" w:sz="0" w:space="0" w:color="auto"/>
        <w:bottom w:val="none" w:sz="0" w:space="0" w:color="auto"/>
        <w:right w:val="none" w:sz="0" w:space="0" w:color="auto"/>
      </w:divBdr>
      <w:divsChild>
        <w:div w:id="1788351590">
          <w:marLeft w:val="0"/>
          <w:marRight w:val="0"/>
          <w:marTop w:val="0"/>
          <w:marBottom w:val="0"/>
          <w:divBdr>
            <w:top w:val="none" w:sz="0" w:space="0" w:color="auto"/>
            <w:left w:val="none" w:sz="0" w:space="0" w:color="auto"/>
            <w:bottom w:val="none" w:sz="0" w:space="0" w:color="auto"/>
            <w:right w:val="none" w:sz="0" w:space="0" w:color="auto"/>
          </w:divBdr>
          <w:divsChild>
            <w:div w:id="559899703">
              <w:marLeft w:val="0"/>
              <w:marRight w:val="0"/>
              <w:marTop w:val="0"/>
              <w:marBottom w:val="0"/>
              <w:divBdr>
                <w:top w:val="none" w:sz="0" w:space="0" w:color="auto"/>
                <w:left w:val="none" w:sz="0" w:space="0" w:color="auto"/>
                <w:bottom w:val="none" w:sz="0" w:space="0" w:color="auto"/>
                <w:right w:val="none" w:sz="0" w:space="0" w:color="auto"/>
              </w:divBdr>
            </w:div>
            <w:div w:id="1205486786">
              <w:marLeft w:val="0"/>
              <w:marRight w:val="0"/>
              <w:marTop w:val="0"/>
              <w:marBottom w:val="0"/>
              <w:divBdr>
                <w:top w:val="none" w:sz="0" w:space="0" w:color="auto"/>
                <w:left w:val="none" w:sz="0" w:space="0" w:color="auto"/>
                <w:bottom w:val="none" w:sz="0" w:space="0" w:color="auto"/>
                <w:right w:val="none" w:sz="0" w:space="0" w:color="auto"/>
              </w:divBdr>
            </w:div>
          </w:divsChild>
        </w:div>
        <w:div w:id="536042287">
          <w:marLeft w:val="0"/>
          <w:marRight w:val="0"/>
          <w:marTop w:val="0"/>
          <w:marBottom w:val="0"/>
          <w:divBdr>
            <w:top w:val="none" w:sz="0" w:space="0" w:color="auto"/>
            <w:left w:val="none" w:sz="0" w:space="0" w:color="auto"/>
            <w:bottom w:val="none" w:sz="0" w:space="0" w:color="auto"/>
            <w:right w:val="none" w:sz="0" w:space="0" w:color="auto"/>
          </w:divBdr>
        </w:div>
      </w:divsChild>
    </w:div>
    <w:div w:id="743113245">
      <w:bodyDiv w:val="1"/>
      <w:marLeft w:val="0"/>
      <w:marRight w:val="0"/>
      <w:marTop w:val="0"/>
      <w:marBottom w:val="0"/>
      <w:divBdr>
        <w:top w:val="none" w:sz="0" w:space="0" w:color="auto"/>
        <w:left w:val="none" w:sz="0" w:space="0" w:color="auto"/>
        <w:bottom w:val="none" w:sz="0" w:space="0" w:color="auto"/>
        <w:right w:val="none" w:sz="0" w:space="0" w:color="auto"/>
      </w:divBdr>
      <w:divsChild>
        <w:div w:id="1389917909">
          <w:marLeft w:val="0"/>
          <w:marRight w:val="0"/>
          <w:marTop w:val="0"/>
          <w:marBottom w:val="0"/>
          <w:divBdr>
            <w:top w:val="none" w:sz="0" w:space="0" w:color="auto"/>
            <w:left w:val="none" w:sz="0" w:space="0" w:color="auto"/>
            <w:bottom w:val="none" w:sz="0" w:space="0" w:color="auto"/>
            <w:right w:val="none" w:sz="0" w:space="0" w:color="auto"/>
          </w:divBdr>
        </w:div>
        <w:div w:id="2137988528">
          <w:marLeft w:val="0"/>
          <w:marRight w:val="0"/>
          <w:marTop w:val="0"/>
          <w:marBottom w:val="0"/>
          <w:divBdr>
            <w:top w:val="none" w:sz="0" w:space="0" w:color="auto"/>
            <w:left w:val="none" w:sz="0" w:space="0" w:color="auto"/>
            <w:bottom w:val="none" w:sz="0" w:space="0" w:color="auto"/>
            <w:right w:val="none" w:sz="0" w:space="0" w:color="auto"/>
          </w:divBdr>
        </w:div>
      </w:divsChild>
    </w:div>
    <w:div w:id="744300017">
      <w:bodyDiv w:val="1"/>
      <w:marLeft w:val="0"/>
      <w:marRight w:val="0"/>
      <w:marTop w:val="0"/>
      <w:marBottom w:val="0"/>
      <w:divBdr>
        <w:top w:val="none" w:sz="0" w:space="0" w:color="auto"/>
        <w:left w:val="none" w:sz="0" w:space="0" w:color="auto"/>
        <w:bottom w:val="none" w:sz="0" w:space="0" w:color="auto"/>
        <w:right w:val="none" w:sz="0" w:space="0" w:color="auto"/>
      </w:divBdr>
      <w:divsChild>
        <w:div w:id="1302005160">
          <w:marLeft w:val="0"/>
          <w:marRight w:val="0"/>
          <w:marTop w:val="0"/>
          <w:marBottom w:val="0"/>
          <w:divBdr>
            <w:top w:val="none" w:sz="0" w:space="0" w:color="auto"/>
            <w:left w:val="none" w:sz="0" w:space="0" w:color="auto"/>
            <w:bottom w:val="none" w:sz="0" w:space="0" w:color="auto"/>
            <w:right w:val="none" w:sz="0" w:space="0" w:color="auto"/>
          </w:divBdr>
          <w:divsChild>
            <w:div w:id="15352026">
              <w:marLeft w:val="0"/>
              <w:marRight w:val="0"/>
              <w:marTop w:val="0"/>
              <w:marBottom w:val="0"/>
              <w:divBdr>
                <w:top w:val="none" w:sz="0" w:space="0" w:color="auto"/>
                <w:left w:val="none" w:sz="0" w:space="0" w:color="auto"/>
                <w:bottom w:val="none" w:sz="0" w:space="0" w:color="auto"/>
                <w:right w:val="none" w:sz="0" w:space="0" w:color="auto"/>
              </w:divBdr>
            </w:div>
            <w:div w:id="1970041466">
              <w:marLeft w:val="0"/>
              <w:marRight w:val="0"/>
              <w:marTop w:val="0"/>
              <w:marBottom w:val="0"/>
              <w:divBdr>
                <w:top w:val="none" w:sz="0" w:space="0" w:color="auto"/>
                <w:left w:val="none" w:sz="0" w:space="0" w:color="auto"/>
                <w:bottom w:val="none" w:sz="0" w:space="0" w:color="auto"/>
                <w:right w:val="none" w:sz="0" w:space="0" w:color="auto"/>
              </w:divBdr>
            </w:div>
          </w:divsChild>
        </w:div>
        <w:div w:id="302122145">
          <w:marLeft w:val="0"/>
          <w:marRight w:val="0"/>
          <w:marTop w:val="0"/>
          <w:marBottom w:val="0"/>
          <w:divBdr>
            <w:top w:val="none" w:sz="0" w:space="0" w:color="auto"/>
            <w:left w:val="none" w:sz="0" w:space="0" w:color="auto"/>
            <w:bottom w:val="none" w:sz="0" w:space="0" w:color="auto"/>
            <w:right w:val="none" w:sz="0" w:space="0" w:color="auto"/>
          </w:divBdr>
        </w:div>
      </w:divsChild>
    </w:div>
    <w:div w:id="744500060">
      <w:bodyDiv w:val="1"/>
      <w:marLeft w:val="0"/>
      <w:marRight w:val="0"/>
      <w:marTop w:val="0"/>
      <w:marBottom w:val="0"/>
      <w:divBdr>
        <w:top w:val="none" w:sz="0" w:space="0" w:color="auto"/>
        <w:left w:val="none" w:sz="0" w:space="0" w:color="auto"/>
        <w:bottom w:val="none" w:sz="0" w:space="0" w:color="auto"/>
        <w:right w:val="none" w:sz="0" w:space="0" w:color="auto"/>
      </w:divBdr>
      <w:divsChild>
        <w:div w:id="1670064026">
          <w:marLeft w:val="0"/>
          <w:marRight w:val="0"/>
          <w:marTop w:val="0"/>
          <w:marBottom w:val="0"/>
          <w:divBdr>
            <w:top w:val="none" w:sz="0" w:space="0" w:color="auto"/>
            <w:left w:val="none" w:sz="0" w:space="0" w:color="auto"/>
            <w:bottom w:val="none" w:sz="0" w:space="0" w:color="auto"/>
            <w:right w:val="none" w:sz="0" w:space="0" w:color="auto"/>
          </w:divBdr>
        </w:div>
        <w:div w:id="1053653619">
          <w:marLeft w:val="0"/>
          <w:marRight w:val="0"/>
          <w:marTop w:val="0"/>
          <w:marBottom w:val="0"/>
          <w:divBdr>
            <w:top w:val="none" w:sz="0" w:space="0" w:color="auto"/>
            <w:left w:val="none" w:sz="0" w:space="0" w:color="auto"/>
            <w:bottom w:val="none" w:sz="0" w:space="0" w:color="auto"/>
            <w:right w:val="none" w:sz="0" w:space="0" w:color="auto"/>
          </w:divBdr>
          <w:divsChild>
            <w:div w:id="11101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837243">
      <w:bodyDiv w:val="1"/>
      <w:marLeft w:val="0"/>
      <w:marRight w:val="0"/>
      <w:marTop w:val="0"/>
      <w:marBottom w:val="0"/>
      <w:divBdr>
        <w:top w:val="none" w:sz="0" w:space="0" w:color="auto"/>
        <w:left w:val="none" w:sz="0" w:space="0" w:color="auto"/>
        <w:bottom w:val="none" w:sz="0" w:space="0" w:color="auto"/>
        <w:right w:val="none" w:sz="0" w:space="0" w:color="auto"/>
      </w:divBdr>
      <w:divsChild>
        <w:div w:id="1079451023">
          <w:marLeft w:val="0"/>
          <w:marRight w:val="0"/>
          <w:marTop w:val="0"/>
          <w:marBottom w:val="0"/>
          <w:divBdr>
            <w:top w:val="none" w:sz="0" w:space="0" w:color="auto"/>
            <w:left w:val="none" w:sz="0" w:space="0" w:color="auto"/>
            <w:bottom w:val="none" w:sz="0" w:space="0" w:color="auto"/>
            <w:right w:val="none" w:sz="0" w:space="0" w:color="auto"/>
          </w:divBdr>
          <w:divsChild>
            <w:div w:id="1549225334">
              <w:marLeft w:val="0"/>
              <w:marRight w:val="0"/>
              <w:marTop w:val="0"/>
              <w:marBottom w:val="0"/>
              <w:divBdr>
                <w:top w:val="none" w:sz="0" w:space="0" w:color="auto"/>
                <w:left w:val="none" w:sz="0" w:space="0" w:color="auto"/>
                <w:bottom w:val="none" w:sz="0" w:space="0" w:color="auto"/>
                <w:right w:val="none" w:sz="0" w:space="0" w:color="auto"/>
              </w:divBdr>
            </w:div>
            <w:div w:id="1205800038">
              <w:marLeft w:val="0"/>
              <w:marRight w:val="0"/>
              <w:marTop w:val="0"/>
              <w:marBottom w:val="0"/>
              <w:divBdr>
                <w:top w:val="none" w:sz="0" w:space="0" w:color="auto"/>
                <w:left w:val="none" w:sz="0" w:space="0" w:color="auto"/>
                <w:bottom w:val="none" w:sz="0" w:space="0" w:color="auto"/>
                <w:right w:val="none" w:sz="0" w:space="0" w:color="auto"/>
              </w:divBdr>
            </w:div>
          </w:divsChild>
        </w:div>
        <w:div w:id="217058216">
          <w:marLeft w:val="0"/>
          <w:marRight w:val="0"/>
          <w:marTop w:val="0"/>
          <w:marBottom w:val="0"/>
          <w:divBdr>
            <w:top w:val="none" w:sz="0" w:space="0" w:color="auto"/>
            <w:left w:val="none" w:sz="0" w:space="0" w:color="auto"/>
            <w:bottom w:val="none" w:sz="0" w:space="0" w:color="auto"/>
            <w:right w:val="none" w:sz="0" w:space="0" w:color="auto"/>
          </w:divBdr>
        </w:div>
      </w:divsChild>
    </w:div>
    <w:div w:id="745231213">
      <w:bodyDiv w:val="1"/>
      <w:marLeft w:val="0"/>
      <w:marRight w:val="0"/>
      <w:marTop w:val="0"/>
      <w:marBottom w:val="0"/>
      <w:divBdr>
        <w:top w:val="none" w:sz="0" w:space="0" w:color="auto"/>
        <w:left w:val="none" w:sz="0" w:space="0" w:color="auto"/>
        <w:bottom w:val="none" w:sz="0" w:space="0" w:color="auto"/>
        <w:right w:val="none" w:sz="0" w:space="0" w:color="auto"/>
      </w:divBdr>
      <w:divsChild>
        <w:div w:id="1826434466">
          <w:marLeft w:val="0"/>
          <w:marRight w:val="0"/>
          <w:marTop w:val="0"/>
          <w:marBottom w:val="0"/>
          <w:divBdr>
            <w:top w:val="none" w:sz="0" w:space="0" w:color="auto"/>
            <w:left w:val="none" w:sz="0" w:space="0" w:color="auto"/>
            <w:bottom w:val="none" w:sz="0" w:space="0" w:color="auto"/>
            <w:right w:val="none" w:sz="0" w:space="0" w:color="auto"/>
          </w:divBdr>
          <w:divsChild>
            <w:div w:id="1503356473">
              <w:marLeft w:val="0"/>
              <w:marRight w:val="0"/>
              <w:marTop w:val="0"/>
              <w:marBottom w:val="0"/>
              <w:divBdr>
                <w:top w:val="none" w:sz="0" w:space="0" w:color="auto"/>
                <w:left w:val="none" w:sz="0" w:space="0" w:color="auto"/>
                <w:bottom w:val="none" w:sz="0" w:space="0" w:color="auto"/>
                <w:right w:val="none" w:sz="0" w:space="0" w:color="auto"/>
              </w:divBdr>
            </w:div>
            <w:div w:id="1362125110">
              <w:marLeft w:val="0"/>
              <w:marRight w:val="0"/>
              <w:marTop w:val="0"/>
              <w:marBottom w:val="0"/>
              <w:divBdr>
                <w:top w:val="none" w:sz="0" w:space="0" w:color="auto"/>
                <w:left w:val="none" w:sz="0" w:space="0" w:color="auto"/>
                <w:bottom w:val="none" w:sz="0" w:space="0" w:color="auto"/>
                <w:right w:val="none" w:sz="0" w:space="0" w:color="auto"/>
              </w:divBdr>
            </w:div>
          </w:divsChild>
        </w:div>
        <w:div w:id="888226178">
          <w:marLeft w:val="0"/>
          <w:marRight w:val="0"/>
          <w:marTop w:val="0"/>
          <w:marBottom w:val="0"/>
          <w:divBdr>
            <w:top w:val="none" w:sz="0" w:space="0" w:color="auto"/>
            <w:left w:val="none" w:sz="0" w:space="0" w:color="auto"/>
            <w:bottom w:val="none" w:sz="0" w:space="0" w:color="auto"/>
            <w:right w:val="none" w:sz="0" w:space="0" w:color="auto"/>
          </w:divBdr>
        </w:div>
      </w:divsChild>
    </w:div>
    <w:div w:id="745759368">
      <w:bodyDiv w:val="1"/>
      <w:marLeft w:val="0"/>
      <w:marRight w:val="0"/>
      <w:marTop w:val="0"/>
      <w:marBottom w:val="0"/>
      <w:divBdr>
        <w:top w:val="none" w:sz="0" w:space="0" w:color="auto"/>
        <w:left w:val="none" w:sz="0" w:space="0" w:color="auto"/>
        <w:bottom w:val="none" w:sz="0" w:space="0" w:color="auto"/>
        <w:right w:val="none" w:sz="0" w:space="0" w:color="auto"/>
      </w:divBdr>
      <w:divsChild>
        <w:div w:id="907302741">
          <w:marLeft w:val="0"/>
          <w:marRight w:val="0"/>
          <w:marTop w:val="0"/>
          <w:marBottom w:val="0"/>
          <w:divBdr>
            <w:top w:val="none" w:sz="0" w:space="0" w:color="auto"/>
            <w:left w:val="none" w:sz="0" w:space="0" w:color="auto"/>
            <w:bottom w:val="none" w:sz="0" w:space="0" w:color="auto"/>
            <w:right w:val="none" w:sz="0" w:space="0" w:color="auto"/>
          </w:divBdr>
          <w:divsChild>
            <w:div w:id="1316104370">
              <w:marLeft w:val="0"/>
              <w:marRight w:val="0"/>
              <w:marTop w:val="0"/>
              <w:marBottom w:val="0"/>
              <w:divBdr>
                <w:top w:val="none" w:sz="0" w:space="0" w:color="auto"/>
                <w:left w:val="none" w:sz="0" w:space="0" w:color="auto"/>
                <w:bottom w:val="none" w:sz="0" w:space="0" w:color="auto"/>
                <w:right w:val="none" w:sz="0" w:space="0" w:color="auto"/>
              </w:divBdr>
            </w:div>
            <w:div w:id="1154760069">
              <w:marLeft w:val="0"/>
              <w:marRight w:val="0"/>
              <w:marTop w:val="0"/>
              <w:marBottom w:val="0"/>
              <w:divBdr>
                <w:top w:val="none" w:sz="0" w:space="0" w:color="auto"/>
                <w:left w:val="none" w:sz="0" w:space="0" w:color="auto"/>
                <w:bottom w:val="none" w:sz="0" w:space="0" w:color="auto"/>
                <w:right w:val="none" w:sz="0" w:space="0" w:color="auto"/>
              </w:divBdr>
            </w:div>
          </w:divsChild>
        </w:div>
        <w:div w:id="2103136746">
          <w:marLeft w:val="0"/>
          <w:marRight w:val="0"/>
          <w:marTop w:val="0"/>
          <w:marBottom w:val="0"/>
          <w:divBdr>
            <w:top w:val="none" w:sz="0" w:space="0" w:color="auto"/>
            <w:left w:val="none" w:sz="0" w:space="0" w:color="auto"/>
            <w:bottom w:val="none" w:sz="0" w:space="0" w:color="auto"/>
            <w:right w:val="none" w:sz="0" w:space="0" w:color="auto"/>
          </w:divBdr>
        </w:div>
      </w:divsChild>
    </w:div>
    <w:div w:id="746614490">
      <w:bodyDiv w:val="1"/>
      <w:marLeft w:val="0"/>
      <w:marRight w:val="0"/>
      <w:marTop w:val="0"/>
      <w:marBottom w:val="0"/>
      <w:divBdr>
        <w:top w:val="none" w:sz="0" w:space="0" w:color="auto"/>
        <w:left w:val="none" w:sz="0" w:space="0" w:color="auto"/>
        <w:bottom w:val="none" w:sz="0" w:space="0" w:color="auto"/>
        <w:right w:val="none" w:sz="0" w:space="0" w:color="auto"/>
      </w:divBdr>
      <w:divsChild>
        <w:div w:id="736435924">
          <w:marLeft w:val="0"/>
          <w:marRight w:val="0"/>
          <w:marTop w:val="0"/>
          <w:marBottom w:val="0"/>
          <w:divBdr>
            <w:top w:val="none" w:sz="0" w:space="0" w:color="auto"/>
            <w:left w:val="none" w:sz="0" w:space="0" w:color="auto"/>
            <w:bottom w:val="none" w:sz="0" w:space="0" w:color="auto"/>
            <w:right w:val="none" w:sz="0" w:space="0" w:color="auto"/>
          </w:divBdr>
          <w:divsChild>
            <w:div w:id="1790513818">
              <w:marLeft w:val="0"/>
              <w:marRight w:val="0"/>
              <w:marTop w:val="0"/>
              <w:marBottom w:val="0"/>
              <w:divBdr>
                <w:top w:val="none" w:sz="0" w:space="0" w:color="auto"/>
                <w:left w:val="none" w:sz="0" w:space="0" w:color="auto"/>
                <w:bottom w:val="none" w:sz="0" w:space="0" w:color="auto"/>
                <w:right w:val="none" w:sz="0" w:space="0" w:color="auto"/>
              </w:divBdr>
            </w:div>
            <w:div w:id="677149999">
              <w:marLeft w:val="0"/>
              <w:marRight w:val="0"/>
              <w:marTop w:val="0"/>
              <w:marBottom w:val="0"/>
              <w:divBdr>
                <w:top w:val="none" w:sz="0" w:space="0" w:color="auto"/>
                <w:left w:val="none" w:sz="0" w:space="0" w:color="auto"/>
                <w:bottom w:val="none" w:sz="0" w:space="0" w:color="auto"/>
                <w:right w:val="none" w:sz="0" w:space="0" w:color="auto"/>
              </w:divBdr>
            </w:div>
          </w:divsChild>
        </w:div>
        <w:div w:id="790516606">
          <w:marLeft w:val="0"/>
          <w:marRight w:val="0"/>
          <w:marTop w:val="0"/>
          <w:marBottom w:val="0"/>
          <w:divBdr>
            <w:top w:val="none" w:sz="0" w:space="0" w:color="auto"/>
            <w:left w:val="none" w:sz="0" w:space="0" w:color="auto"/>
            <w:bottom w:val="none" w:sz="0" w:space="0" w:color="auto"/>
            <w:right w:val="none" w:sz="0" w:space="0" w:color="auto"/>
          </w:divBdr>
        </w:div>
      </w:divsChild>
    </w:div>
    <w:div w:id="747508022">
      <w:bodyDiv w:val="1"/>
      <w:marLeft w:val="0"/>
      <w:marRight w:val="0"/>
      <w:marTop w:val="0"/>
      <w:marBottom w:val="0"/>
      <w:divBdr>
        <w:top w:val="none" w:sz="0" w:space="0" w:color="auto"/>
        <w:left w:val="none" w:sz="0" w:space="0" w:color="auto"/>
        <w:bottom w:val="none" w:sz="0" w:space="0" w:color="auto"/>
        <w:right w:val="none" w:sz="0" w:space="0" w:color="auto"/>
      </w:divBdr>
      <w:divsChild>
        <w:div w:id="1360544043">
          <w:marLeft w:val="0"/>
          <w:marRight w:val="0"/>
          <w:marTop w:val="0"/>
          <w:marBottom w:val="0"/>
          <w:divBdr>
            <w:top w:val="none" w:sz="0" w:space="0" w:color="auto"/>
            <w:left w:val="none" w:sz="0" w:space="0" w:color="auto"/>
            <w:bottom w:val="none" w:sz="0" w:space="0" w:color="auto"/>
            <w:right w:val="none" w:sz="0" w:space="0" w:color="auto"/>
          </w:divBdr>
          <w:divsChild>
            <w:div w:id="1132821072">
              <w:marLeft w:val="0"/>
              <w:marRight w:val="0"/>
              <w:marTop w:val="0"/>
              <w:marBottom w:val="0"/>
              <w:divBdr>
                <w:top w:val="none" w:sz="0" w:space="0" w:color="auto"/>
                <w:left w:val="none" w:sz="0" w:space="0" w:color="auto"/>
                <w:bottom w:val="none" w:sz="0" w:space="0" w:color="auto"/>
                <w:right w:val="none" w:sz="0" w:space="0" w:color="auto"/>
              </w:divBdr>
            </w:div>
            <w:div w:id="1822650842">
              <w:marLeft w:val="0"/>
              <w:marRight w:val="0"/>
              <w:marTop w:val="0"/>
              <w:marBottom w:val="0"/>
              <w:divBdr>
                <w:top w:val="none" w:sz="0" w:space="0" w:color="auto"/>
                <w:left w:val="none" w:sz="0" w:space="0" w:color="auto"/>
                <w:bottom w:val="none" w:sz="0" w:space="0" w:color="auto"/>
                <w:right w:val="none" w:sz="0" w:space="0" w:color="auto"/>
              </w:divBdr>
            </w:div>
          </w:divsChild>
        </w:div>
        <w:div w:id="814293536">
          <w:marLeft w:val="0"/>
          <w:marRight w:val="0"/>
          <w:marTop w:val="0"/>
          <w:marBottom w:val="0"/>
          <w:divBdr>
            <w:top w:val="none" w:sz="0" w:space="0" w:color="auto"/>
            <w:left w:val="none" w:sz="0" w:space="0" w:color="auto"/>
            <w:bottom w:val="none" w:sz="0" w:space="0" w:color="auto"/>
            <w:right w:val="none" w:sz="0" w:space="0" w:color="auto"/>
          </w:divBdr>
        </w:div>
      </w:divsChild>
    </w:div>
    <w:div w:id="748699960">
      <w:bodyDiv w:val="1"/>
      <w:marLeft w:val="0"/>
      <w:marRight w:val="0"/>
      <w:marTop w:val="0"/>
      <w:marBottom w:val="0"/>
      <w:divBdr>
        <w:top w:val="none" w:sz="0" w:space="0" w:color="auto"/>
        <w:left w:val="none" w:sz="0" w:space="0" w:color="auto"/>
        <w:bottom w:val="none" w:sz="0" w:space="0" w:color="auto"/>
        <w:right w:val="none" w:sz="0" w:space="0" w:color="auto"/>
      </w:divBdr>
    </w:div>
    <w:div w:id="749734511">
      <w:bodyDiv w:val="1"/>
      <w:marLeft w:val="0"/>
      <w:marRight w:val="0"/>
      <w:marTop w:val="0"/>
      <w:marBottom w:val="0"/>
      <w:divBdr>
        <w:top w:val="none" w:sz="0" w:space="0" w:color="auto"/>
        <w:left w:val="none" w:sz="0" w:space="0" w:color="auto"/>
        <w:bottom w:val="none" w:sz="0" w:space="0" w:color="auto"/>
        <w:right w:val="none" w:sz="0" w:space="0" w:color="auto"/>
      </w:divBdr>
      <w:divsChild>
        <w:div w:id="635070322">
          <w:marLeft w:val="0"/>
          <w:marRight w:val="0"/>
          <w:marTop w:val="0"/>
          <w:marBottom w:val="0"/>
          <w:divBdr>
            <w:top w:val="none" w:sz="0" w:space="0" w:color="auto"/>
            <w:left w:val="none" w:sz="0" w:space="0" w:color="auto"/>
            <w:bottom w:val="none" w:sz="0" w:space="0" w:color="auto"/>
            <w:right w:val="none" w:sz="0" w:space="0" w:color="auto"/>
          </w:divBdr>
          <w:divsChild>
            <w:div w:id="1644314413">
              <w:marLeft w:val="0"/>
              <w:marRight w:val="0"/>
              <w:marTop w:val="0"/>
              <w:marBottom w:val="0"/>
              <w:divBdr>
                <w:top w:val="none" w:sz="0" w:space="0" w:color="auto"/>
                <w:left w:val="none" w:sz="0" w:space="0" w:color="auto"/>
                <w:bottom w:val="none" w:sz="0" w:space="0" w:color="auto"/>
                <w:right w:val="none" w:sz="0" w:space="0" w:color="auto"/>
              </w:divBdr>
            </w:div>
            <w:div w:id="993023800">
              <w:marLeft w:val="0"/>
              <w:marRight w:val="0"/>
              <w:marTop w:val="0"/>
              <w:marBottom w:val="0"/>
              <w:divBdr>
                <w:top w:val="none" w:sz="0" w:space="0" w:color="auto"/>
                <w:left w:val="none" w:sz="0" w:space="0" w:color="auto"/>
                <w:bottom w:val="none" w:sz="0" w:space="0" w:color="auto"/>
                <w:right w:val="none" w:sz="0" w:space="0" w:color="auto"/>
              </w:divBdr>
            </w:div>
          </w:divsChild>
        </w:div>
        <w:div w:id="927349752">
          <w:marLeft w:val="0"/>
          <w:marRight w:val="0"/>
          <w:marTop w:val="0"/>
          <w:marBottom w:val="0"/>
          <w:divBdr>
            <w:top w:val="none" w:sz="0" w:space="0" w:color="auto"/>
            <w:left w:val="none" w:sz="0" w:space="0" w:color="auto"/>
            <w:bottom w:val="none" w:sz="0" w:space="0" w:color="auto"/>
            <w:right w:val="none" w:sz="0" w:space="0" w:color="auto"/>
          </w:divBdr>
        </w:div>
      </w:divsChild>
    </w:div>
    <w:div w:id="750665870">
      <w:bodyDiv w:val="1"/>
      <w:marLeft w:val="0"/>
      <w:marRight w:val="0"/>
      <w:marTop w:val="0"/>
      <w:marBottom w:val="0"/>
      <w:divBdr>
        <w:top w:val="none" w:sz="0" w:space="0" w:color="auto"/>
        <w:left w:val="none" w:sz="0" w:space="0" w:color="auto"/>
        <w:bottom w:val="none" w:sz="0" w:space="0" w:color="auto"/>
        <w:right w:val="none" w:sz="0" w:space="0" w:color="auto"/>
      </w:divBdr>
      <w:divsChild>
        <w:div w:id="1974169035">
          <w:marLeft w:val="0"/>
          <w:marRight w:val="0"/>
          <w:marTop w:val="0"/>
          <w:marBottom w:val="0"/>
          <w:divBdr>
            <w:top w:val="none" w:sz="0" w:space="0" w:color="auto"/>
            <w:left w:val="none" w:sz="0" w:space="0" w:color="auto"/>
            <w:bottom w:val="none" w:sz="0" w:space="0" w:color="auto"/>
            <w:right w:val="none" w:sz="0" w:space="0" w:color="auto"/>
          </w:divBdr>
          <w:divsChild>
            <w:div w:id="1315989989">
              <w:marLeft w:val="0"/>
              <w:marRight w:val="0"/>
              <w:marTop w:val="0"/>
              <w:marBottom w:val="0"/>
              <w:divBdr>
                <w:top w:val="none" w:sz="0" w:space="0" w:color="auto"/>
                <w:left w:val="none" w:sz="0" w:space="0" w:color="auto"/>
                <w:bottom w:val="none" w:sz="0" w:space="0" w:color="auto"/>
                <w:right w:val="none" w:sz="0" w:space="0" w:color="auto"/>
              </w:divBdr>
            </w:div>
            <w:div w:id="411975577">
              <w:marLeft w:val="0"/>
              <w:marRight w:val="0"/>
              <w:marTop w:val="0"/>
              <w:marBottom w:val="0"/>
              <w:divBdr>
                <w:top w:val="none" w:sz="0" w:space="0" w:color="auto"/>
                <w:left w:val="none" w:sz="0" w:space="0" w:color="auto"/>
                <w:bottom w:val="none" w:sz="0" w:space="0" w:color="auto"/>
                <w:right w:val="none" w:sz="0" w:space="0" w:color="auto"/>
              </w:divBdr>
            </w:div>
          </w:divsChild>
        </w:div>
        <w:div w:id="805897100">
          <w:marLeft w:val="0"/>
          <w:marRight w:val="0"/>
          <w:marTop w:val="0"/>
          <w:marBottom w:val="0"/>
          <w:divBdr>
            <w:top w:val="none" w:sz="0" w:space="0" w:color="auto"/>
            <w:left w:val="none" w:sz="0" w:space="0" w:color="auto"/>
            <w:bottom w:val="none" w:sz="0" w:space="0" w:color="auto"/>
            <w:right w:val="none" w:sz="0" w:space="0" w:color="auto"/>
          </w:divBdr>
        </w:div>
      </w:divsChild>
    </w:div>
    <w:div w:id="751198954">
      <w:bodyDiv w:val="1"/>
      <w:marLeft w:val="0"/>
      <w:marRight w:val="0"/>
      <w:marTop w:val="0"/>
      <w:marBottom w:val="0"/>
      <w:divBdr>
        <w:top w:val="none" w:sz="0" w:space="0" w:color="auto"/>
        <w:left w:val="none" w:sz="0" w:space="0" w:color="auto"/>
        <w:bottom w:val="none" w:sz="0" w:space="0" w:color="auto"/>
        <w:right w:val="none" w:sz="0" w:space="0" w:color="auto"/>
      </w:divBdr>
      <w:divsChild>
        <w:div w:id="1728798509">
          <w:marLeft w:val="0"/>
          <w:marRight w:val="0"/>
          <w:marTop w:val="0"/>
          <w:marBottom w:val="0"/>
          <w:divBdr>
            <w:top w:val="none" w:sz="0" w:space="0" w:color="auto"/>
            <w:left w:val="none" w:sz="0" w:space="0" w:color="auto"/>
            <w:bottom w:val="none" w:sz="0" w:space="0" w:color="auto"/>
            <w:right w:val="none" w:sz="0" w:space="0" w:color="auto"/>
          </w:divBdr>
          <w:divsChild>
            <w:div w:id="698163268">
              <w:marLeft w:val="0"/>
              <w:marRight w:val="0"/>
              <w:marTop w:val="0"/>
              <w:marBottom w:val="0"/>
              <w:divBdr>
                <w:top w:val="none" w:sz="0" w:space="0" w:color="auto"/>
                <w:left w:val="none" w:sz="0" w:space="0" w:color="auto"/>
                <w:bottom w:val="none" w:sz="0" w:space="0" w:color="auto"/>
                <w:right w:val="none" w:sz="0" w:space="0" w:color="auto"/>
              </w:divBdr>
            </w:div>
            <w:div w:id="1482576684">
              <w:marLeft w:val="0"/>
              <w:marRight w:val="0"/>
              <w:marTop w:val="0"/>
              <w:marBottom w:val="0"/>
              <w:divBdr>
                <w:top w:val="none" w:sz="0" w:space="0" w:color="auto"/>
                <w:left w:val="none" w:sz="0" w:space="0" w:color="auto"/>
                <w:bottom w:val="none" w:sz="0" w:space="0" w:color="auto"/>
                <w:right w:val="none" w:sz="0" w:space="0" w:color="auto"/>
              </w:divBdr>
            </w:div>
          </w:divsChild>
        </w:div>
        <w:div w:id="1548950324">
          <w:marLeft w:val="0"/>
          <w:marRight w:val="0"/>
          <w:marTop w:val="0"/>
          <w:marBottom w:val="0"/>
          <w:divBdr>
            <w:top w:val="none" w:sz="0" w:space="0" w:color="auto"/>
            <w:left w:val="none" w:sz="0" w:space="0" w:color="auto"/>
            <w:bottom w:val="none" w:sz="0" w:space="0" w:color="auto"/>
            <w:right w:val="none" w:sz="0" w:space="0" w:color="auto"/>
          </w:divBdr>
        </w:div>
      </w:divsChild>
    </w:div>
    <w:div w:id="751664716">
      <w:bodyDiv w:val="1"/>
      <w:marLeft w:val="0"/>
      <w:marRight w:val="0"/>
      <w:marTop w:val="0"/>
      <w:marBottom w:val="0"/>
      <w:divBdr>
        <w:top w:val="none" w:sz="0" w:space="0" w:color="auto"/>
        <w:left w:val="none" w:sz="0" w:space="0" w:color="auto"/>
        <w:bottom w:val="none" w:sz="0" w:space="0" w:color="auto"/>
        <w:right w:val="none" w:sz="0" w:space="0" w:color="auto"/>
      </w:divBdr>
      <w:divsChild>
        <w:div w:id="465398086">
          <w:marLeft w:val="0"/>
          <w:marRight w:val="0"/>
          <w:marTop w:val="0"/>
          <w:marBottom w:val="0"/>
          <w:divBdr>
            <w:top w:val="none" w:sz="0" w:space="0" w:color="auto"/>
            <w:left w:val="none" w:sz="0" w:space="0" w:color="auto"/>
            <w:bottom w:val="none" w:sz="0" w:space="0" w:color="auto"/>
            <w:right w:val="none" w:sz="0" w:space="0" w:color="auto"/>
          </w:divBdr>
          <w:divsChild>
            <w:div w:id="207956465">
              <w:marLeft w:val="0"/>
              <w:marRight w:val="0"/>
              <w:marTop w:val="0"/>
              <w:marBottom w:val="0"/>
              <w:divBdr>
                <w:top w:val="none" w:sz="0" w:space="0" w:color="auto"/>
                <w:left w:val="none" w:sz="0" w:space="0" w:color="auto"/>
                <w:bottom w:val="none" w:sz="0" w:space="0" w:color="auto"/>
                <w:right w:val="none" w:sz="0" w:space="0" w:color="auto"/>
              </w:divBdr>
            </w:div>
            <w:div w:id="318772660">
              <w:marLeft w:val="0"/>
              <w:marRight w:val="0"/>
              <w:marTop w:val="0"/>
              <w:marBottom w:val="0"/>
              <w:divBdr>
                <w:top w:val="none" w:sz="0" w:space="0" w:color="auto"/>
                <w:left w:val="none" w:sz="0" w:space="0" w:color="auto"/>
                <w:bottom w:val="none" w:sz="0" w:space="0" w:color="auto"/>
                <w:right w:val="none" w:sz="0" w:space="0" w:color="auto"/>
              </w:divBdr>
            </w:div>
          </w:divsChild>
        </w:div>
        <w:div w:id="1454323467">
          <w:marLeft w:val="0"/>
          <w:marRight w:val="0"/>
          <w:marTop w:val="0"/>
          <w:marBottom w:val="0"/>
          <w:divBdr>
            <w:top w:val="none" w:sz="0" w:space="0" w:color="auto"/>
            <w:left w:val="none" w:sz="0" w:space="0" w:color="auto"/>
            <w:bottom w:val="none" w:sz="0" w:space="0" w:color="auto"/>
            <w:right w:val="none" w:sz="0" w:space="0" w:color="auto"/>
          </w:divBdr>
        </w:div>
      </w:divsChild>
    </w:div>
    <w:div w:id="753821544">
      <w:bodyDiv w:val="1"/>
      <w:marLeft w:val="0"/>
      <w:marRight w:val="0"/>
      <w:marTop w:val="0"/>
      <w:marBottom w:val="0"/>
      <w:divBdr>
        <w:top w:val="none" w:sz="0" w:space="0" w:color="auto"/>
        <w:left w:val="none" w:sz="0" w:space="0" w:color="auto"/>
        <w:bottom w:val="none" w:sz="0" w:space="0" w:color="auto"/>
        <w:right w:val="none" w:sz="0" w:space="0" w:color="auto"/>
      </w:divBdr>
      <w:divsChild>
        <w:div w:id="931549420">
          <w:marLeft w:val="0"/>
          <w:marRight w:val="0"/>
          <w:marTop w:val="0"/>
          <w:marBottom w:val="0"/>
          <w:divBdr>
            <w:top w:val="none" w:sz="0" w:space="0" w:color="auto"/>
            <w:left w:val="none" w:sz="0" w:space="0" w:color="auto"/>
            <w:bottom w:val="none" w:sz="0" w:space="0" w:color="auto"/>
            <w:right w:val="none" w:sz="0" w:space="0" w:color="auto"/>
          </w:divBdr>
        </w:div>
        <w:div w:id="1137455569">
          <w:marLeft w:val="0"/>
          <w:marRight w:val="0"/>
          <w:marTop w:val="0"/>
          <w:marBottom w:val="0"/>
          <w:divBdr>
            <w:top w:val="none" w:sz="0" w:space="0" w:color="auto"/>
            <w:left w:val="none" w:sz="0" w:space="0" w:color="auto"/>
            <w:bottom w:val="none" w:sz="0" w:space="0" w:color="auto"/>
            <w:right w:val="none" w:sz="0" w:space="0" w:color="auto"/>
          </w:divBdr>
          <w:divsChild>
            <w:div w:id="456526439">
              <w:marLeft w:val="0"/>
              <w:marRight w:val="0"/>
              <w:marTop w:val="0"/>
              <w:marBottom w:val="0"/>
              <w:divBdr>
                <w:top w:val="none" w:sz="0" w:space="0" w:color="auto"/>
                <w:left w:val="none" w:sz="0" w:space="0" w:color="auto"/>
                <w:bottom w:val="none" w:sz="0" w:space="0" w:color="auto"/>
                <w:right w:val="none" w:sz="0" w:space="0" w:color="auto"/>
              </w:divBdr>
            </w:div>
            <w:div w:id="633411677">
              <w:marLeft w:val="0"/>
              <w:marRight w:val="0"/>
              <w:marTop w:val="0"/>
              <w:marBottom w:val="0"/>
              <w:divBdr>
                <w:top w:val="none" w:sz="0" w:space="0" w:color="auto"/>
                <w:left w:val="none" w:sz="0" w:space="0" w:color="auto"/>
                <w:bottom w:val="none" w:sz="0" w:space="0" w:color="auto"/>
                <w:right w:val="none" w:sz="0" w:space="0" w:color="auto"/>
              </w:divBdr>
            </w:div>
          </w:divsChild>
        </w:div>
        <w:div w:id="1604999709">
          <w:marLeft w:val="0"/>
          <w:marRight w:val="0"/>
          <w:marTop w:val="0"/>
          <w:marBottom w:val="0"/>
          <w:divBdr>
            <w:top w:val="none" w:sz="0" w:space="0" w:color="auto"/>
            <w:left w:val="none" w:sz="0" w:space="0" w:color="auto"/>
            <w:bottom w:val="none" w:sz="0" w:space="0" w:color="auto"/>
            <w:right w:val="none" w:sz="0" w:space="0" w:color="auto"/>
          </w:divBdr>
          <w:divsChild>
            <w:div w:id="1746875491">
              <w:marLeft w:val="0"/>
              <w:marRight w:val="0"/>
              <w:marTop w:val="0"/>
              <w:marBottom w:val="0"/>
              <w:divBdr>
                <w:top w:val="none" w:sz="0" w:space="0" w:color="auto"/>
                <w:left w:val="none" w:sz="0" w:space="0" w:color="auto"/>
                <w:bottom w:val="none" w:sz="0" w:space="0" w:color="auto"/>
                <w:right w:val="none" w:sz="0" w:space="0" w:color="auto"/>
              </w:divBdr>
              <w:divsChild>
                <w:div w:id="1724913385">
                  <w:marLeft w:val="0"/>
                  <w:marRight w:val="0"/>
                  <w:marTop w:val="0"/>
                  <w:marBottom w:val="0"/>
                  <w:divBdr>
                    <w:top w:val="none" w:sz="0" w:space="0" w:color="auto"/>
                    <w:left w:val="none" w:sz="0" w:space="0" w:color="auto"/>
                    <w:bottom w:val="none" w:sz="0" w:space="0" w:color="auto"/>
                    <w:right w:val="none" w:sz="0" w:space="0" w:color="auto"/>
                  </w:divBdr>
                </w:div>
                <w:div w:id="9340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942539">
      <w:bodyDiv w:val="1"/>
      <w:marLeft w:val="0"/>
      <w:marRight w:val="0"/>
      <w:marTop w:val="0"/>
      <w:marBottom w:val="0"/>
      <w:divBdr>
        <w:top w:val="none" w:sz="0" w:space="0" w:color="auto"/>
        <w:left w:val="none" w:sz="0" w:space="0" w:color="auto"/>
        <w:bottom w:val="none" w:sz="0" w:space="0" w:color="auto"/>
        <w:right w:val="none" w:sz="0" w:space="0" w:color="auto"/>
      </w:divBdr>
      <w:divsChild>
        <w:div w:id="950353892">
          <w:marLeft w:val="0"/>
          <w:marRight w:val="0"/>
          <w:marTop w:val="0"/>
          <w:marBottom w:val="0"/>
          <w:divBdr>
            <w:top w:val="none" w:sz="0" w:space="0" w:color="auto"/>
            <w:left w:val="none" w:sz="0" w:space="0" w:color="auto"/>
            <w:bottom w:val="none" w:sz="0" w:space="0" w:color="auto"/>
            <w:right w:val="none" w:sz="0" w:space="0" w:color="auto"/>
          </w:divBdr>
        </w:div>
        <w:div w:id="286816253">
          <w:marLeft w:val="0"/>
          <w:marRight w:val="0"/>
          <w:marTop w:val="0"/>
          <w:marBottom w:val="0"/>
          <w:divBdr>
            <w:top w:val="none" w:sz="0" w:space="0" w:color="auto"/>
            <w:left w:val="none" w:sz="0" w:space="0" w:color="auto"/>
            <w:bottom w:val="none" w:sz="0" w:space="0" w:color="auto"/>
            <w:right w:val="none" w:sz="0" w:space="0" w:color="auto"/>
          </w:divBdr>
          <w:divsChild>
            <w:div w:id="508180608">
              <w:marLeft w:val="0"/>
              <w:marRight w:val="0"/>
              <w:marTop w:val="0"/>
              <w:marBottom w:val="0"/>
              <w:divBdr>
                <w:top w:val="none" w:sz="0" w:space="0" w:color="auto"/>
                <w:left w:val="none" w:sz="0" w:space="0" w:color="auto"/>
                <w:bottom w:val="none" w:sz="0" w:space="0" w:color="auto"/>
                <w:right w:val="none" w:sz="0" w:space="0" w:color="auto"/>
              </w:divBdr>
            </w:div>
          </w:divsChild>
        </w:div>
        <w:div w:id="1178619355">
          <w:marLeft w:val="0"/>
          <w:marRight w:val="0"/>
          <w:marTop w:val="0"/>
          <w:marBottom w:val="0"/>
          <w:divBdr>
            <w:top w:val="none" w:sz="0" w:space="0" w:color="auto"/>
            <w:left w:val="none" w:sz="0" w:space="0" w:color="auto"/>
            <w:bottom w:val="none" w:sz="0" w:space="0" w:color="auto"/>
            <w:right w:val="none" w:sz="0" w:space="0" w:color="auto"/>
          </w:divBdr>
        </w:div>
        <w:div w:id="509763171">
          <w:marLeft w:val="0"/>
          <w:marRight w:val="0"/>
          <w:marTop w:val="0"/>
          <w:marBottom w:val="0"/>
          <w:divBdr>
            <w:top w:val="none" w:sz="0" w:space="0" w:color="auto"/>
            <w:left w:val="none" w:sz="0" w:space="0" w:color="auto"/>
            <w:bottom w:val="none" w:sz="0" w:space="0" w:color="auto"/>
            <w:right w:val="none" w:sz="0" w:space="0" w:color="auto"/>
          </w:divBdr>
          <w:divsChild>
            <w:div w:id="209508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11095">
      <w:bodyDiv w:val="1"/>
      <w:marLeft w:val="0"/>
      <w:marRight w:val="0"/>
      <w:marTop w:val="0"/>
      <w:marBottom w:val="0"/>
      <w:divBdr>
        <w:top w:val="none" w:sz="0" w:space="0" w:color="auto"/>
        <w:left w:val="none" w:sz="0" w:space="0" w:color="auto"/>
        <w:bottom w:val="none" w:sz="0" w:space="0" w:color="auto"/>
        <w:right w:val="none" w:sz="0" w:space="0" w:color="auto"/>
      </w:divBdr>
      <w:divsChild>
        <w:div w:id="531772341">
          <w:marLeft w:val="0"/>
          <w:marRight w:val="0"/>
          <w:marTop w:val="0"/>
          <w:marBottom w:val="0"/>
          <w:divBdr>
            <w:top w:val="none" w:sz="0" w:space="0" w:color="auto"/>
            <w:left w:val="none" w:sz="0" w:space="0" w:color="auto"/>
            <w:bottom w:val="none" w:sz="0" w:space="0" w:color="auto"/>
            <w:right w:val="none" w:sz="0" w:space="0" w:color="auto"/>
          </w:divBdr>
          <w:divsChild>
            <w:div w:id="977104834">
              <w:marLeft w:val="0"/>
              <w:marRight w:val="0"/>
              <w:marTop w:val="0"/>
              <w:marBottom w:val="0"/>
              <w:divBdr>
                <w:top w:val="none" w:sz="0" w:space="0" w:color="auto"/>
                <w:left w:val="none" w:sz="0" w:space="0" w:color="auto"/>
                <w:bottom w:val="none" w:sz="0" w:space="0" w:color="auto"/>
                <w:right w:val="none" w:sz="0" w:space="0" w:color="auto"/>
              </w:divBdr>
              <w:divsChild>
                <w:div w:id="1293829944">
                  <w:marLeft w:val="0"/>
                  <w:marRight w:val="0"/>
                  <w:marTop w:val="0"/>
                  <w:marBottom w:val="0"/>
                  <w:divBdr>
                    <w:top w:val="none" w:sz="0" w:space="0" w:color="auto"/>
                    <w:left w:val="none" w:sz="0" w:space="0" w:color="auto"/>
                    <w:bottom w:val="none" w:sz="0" w:space="0" w:color="auto"/>
                    <w:right w:val="none" w:sz="0" w:space="0" w:color="auto"/>
                  </w:divBdr>
                  <w:divsChild>
                    <w:div w:id="28077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145718">
              <w:marLeft w:val="0"/>
              <w:marRight w:val="0"/>
              <w:marTop w:val="0"/>
              <w:marBottom w:val="0"/>
              <w:divBdr>
                <w:top w:val="none" w:sz="0" w:space="0" w:color="auto"/>
                <w:left w:val="none" w:sz="0" w:space="0" w:color="auto"/>
                <w:bottom w:val="none" w:sz="0" w:space="0" w:color="auto"/>
                <w:right w:val="none" w:sz="0" w:space="0" w:color="auto"/>
              </w:divBdr>
            </w:div>
          </w:divsChild>
        </w:div>
        <w:div w:id="1985351462">
          <w:marLeft w:val="0"/>
          <w:marRight w:val="0"/>
          <w:marTop w:val="0"/>
          <w:marBottom w:val="0"/>
          <w:divBdr>
            <w:top w:val="none" w:sz="0" w:space="0" w:color="auto"/>
            <w:left w:val="none" w:sz="0" w:space="0" w:color="auto"/>
            <w:bottom w:val="none" w:sz="0" w:space="0" w:color="auto"/>
            <w:right w:val="none" w:sz="0" w:space="0" w:color="auto"/>
          </w:divBdr>
          <w:divsChild>
            <w:div w:id="2090886057">
              <w:marLeft w:val="0"/>
              <w:marRight w:val="0"/>
              <w:marTop w:val="0"/>
              <w:marBottom w:val="0"/>
              <w:divBdr>
                <w:top w:val="none" w:sz="0" w:space="0" w:color="auto"/>
                <w:left w:val="none" w:sz="0" w:space="0" w:color="auto"/>
                <w:bottom w:val="none" w:sz="0" w:space="0" w:color="auto"/>
                <w:right w:val="none" w:sz="0" w:space="0" w:color="auto"/>
              </w:divBdr>
            </w:div>
            <w:div w:id="496843650">
              <w:marLeft w:val="0"/>
              <w:marRight w:val="0"/>
              <w:marTop w:val="0"/>
              <w:marBottom w:val="0"/>
              <w:divBdr>
                <w:top w:val="none" w:sz="0" w:space="0" w:color="auto"/>
                <w:left w:val="none" w:sz="0" w:space="0" w:color="auto"/>
                <w:bottom w:val="none" w:sz="0" w:space="0" w:color="auto"/>
                <w:right w:val="none" w:sz="0" w:space="0" w:color="auto"/>
              </w:divBdr>
              <w:divsChild>
                <w:div w:id="179772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824058">
      <w:bodyDiv w:val="1"/>
      <w:marLeft w:val="0"/>
      <w:marRight w:val="0"/>
      <w:marTop w:val="0"/>
      <w:marBottom w:val="0"/>
      <w:divBdr>
        <w:top w:val="none" w:sz="0" w:space="0" w:color="auto"/>
        <w:left w:val="none" w:sz="0" w:space="0" w:color="auto"/>
        <w:bottom w:val="none" w:sz="0" w:space="0" w:color="auto"/>
        <w:right w:val="none" w:sz="0" w:space="0" w:color="auto"/>
      </w:divBdr>
      <w:divsChild>
        <w:div w:id="71005094">
          <w:marLeft w:val="0"/>
          <w:marRight w:val="0"/>
          <w:marTop w:val="0"/>
          <w:marBottom w:val="0"/>
          <w:divBdr>
            <w:top w:val="none" w:sz="0" w:space="0" w:color="auto"/>
            <w:left w:val="none" w:sz="0" w:space="0" w:color="auto"/>
            <w:bottom w:val="none" w:sz="0" w:space="0" w:color="auto"/>
            <w:right w:val="none" w:sz="0" w:space="0" w:color="auto"/>
          </w:divBdr>
        </w:div>
        <w:div w:id="1449163162">
          <w:marLeft w:val="0"/>
          <w:marRight w:val="0"/>
          <w:marTop w:val="0"/>
          <w:marBottom w:val="0"/>
          <w:divBdr>
            <w:top w:val="none" w:sz="0" w:space="0" w:color="auto"/>
            <w:left w:val="none" w:sz="0" w:space="0" w:color="auto"/>
            <w:bottom w:val="none" w:sz="0" w:space="0" w:color="auto"/>
            <w:right w:val="none" w:sz="0" w:space="0" w:color="auto"/>
          </w:divBdr>
        </w:div>
      </w:divsChild>
    </w:div>
    <w:div w:id="757213251">
      <w:bodyDiv w:val="1"/>
      <w:marLeft w:val="0"/>
      <w:marRight w:val="0"/>
      <w:marTop w:val="0"/>
      <w:marBottom w:val="0"/>
      <w:divBdr>
        <w:top w:val="none" w:sz="0" w:space="0" w:color="auto"/>
        <w:left w:val="none" w:sz="0" w:space="0" w:color="auto"/>
        <w:bottom w:val="none" w:sz="0" w:space="0" w:color="auto"/>
        <w:right w:val="none" w:sz="0" w:space="0" w:color="auto"/>
      </w:divBdr>
      <w:divsChild>
        <w:div w:id="875773973">
          <w:marLeft w:val="0"/>
          <w:marRight w:val="0"/>
          <w:marTop w:val="0"/>
          <w:marBottom w:val="0"/>
          <w:divBdr>
            <w:top w:val="none" w:sz="0" w:space="0" w:color="auto"/>
            <w:left w:val="none" w:sz="0" w:space="0" w:color="auto"/>
            <w:bottom w:val="none" w:sz="0" w:space="0" w:color="auto"/>
            <w:right w:val="none" w:sz="0" w:space="0" w:color="auto"/>
          </w:divBdr>
          <w:divsChild>
            <w:div w:id="945113404">
              <w:marLeft w:val="0"/>
              <w:marRight w:val="0"/>
              <w:marTop w:val="0"/>
              <w:marBottom w:val="0"/>
              <w:divBdr>
                <w:top w:val="none" w:sz="0" w:space="0" w:color="auto"/>
                <w:left w:val="none" w:sz="0" w:space="0" w:color="auto"/>
                <w:bottom w:val="none" w:sz="0" w:space="0" w:color="auto"/>
                <w:right w:val="none" w:sz="0" w:space="0" w:color="auto"/>
              </w:divBdr>
            </w:div>
            <w:div w:id="800155313">
              <w:marLeft w:val="0"/>
              <w:marRight w:val="0"/>
              <w:marTop w:val="0"/>
              <w:marBottom w:val="0"/>
              <w:divBdr>
                <w:top w:val="none" w:sz="0" w:space="0" w:color="auto"/>
                <w:left w:val="none" w:sz="0" w:space="0" w:color="auto"/>
                <w:bottom w:val="none" w:sz="0" w:space="0" w:color="auto"/>
                <w:right w:val="none" w:sz="0" w:space="0" w:color="auto"/>
              </w:divBdr>
            </w:div>
          </w:divsChild>
        </w:div>
        <w:div w:id="169222177">
          <w:marLeft w:val="0"/>
          <w:marRight w:val="0"/>
          <w:marTop w:val="0"/>
          <w:marBottom w:val="0"/>
          <w:divBdr>
            <w:top w:val="none" w:sz="0" w:space="0" w:color="auto"/>
            <w:left w:val="none" w:sz="0" w:space="0" w:color="auto"/>
            <w:bottom w:val="none" w:sz="0" w:space="0" w:color="auto"/>
            <w:right w:val="none" w:sz="0" w:space="0" w:color="auto"/>
          </w:divBdr>
        </w:div>
      </w:divsChild>
    </w:div>
    <w:div w:id="758216819">
      <w:bodyDiv w:val="1"/>
      <w:marLeft w:val="0"/>
      <w:marRight w:val="0"/>
      <w:marTop w:val="0"/>
      <w:marBottom w:val="0"/>
      <w:divBdr>
        <w:top w:val="none" w:sz="0" w:space="0" w:color="auto"/>
        <w:left w:val="none" w:sz="0" w:space="0" w:color="auto"/>
        <w:bottom w:val="none" w:sz="0" w:space="0" w:color="auto"/>
        <w:right w:val="none" w:sz="0" w:space="0" w:color="auto"/>
      </w:divBdr>
      <w:divsChild>
        <w:div w:id="1201822512">
          <w:marLeft w:val="0"/>
          <w:marRight w:val="0"/>
          <w:marTop w:val="0"/>
          <w:marBottom w:val="0"/>
          <w:divBdr>
            <w:top w:val="none" w:sz="0" w:space="0" w:color="auto"/>
            <w:left w:val="none" w:sz="0" w:space="0" w:color="auto"/>
            <w:bottom w:val="none" w:sz="0" w:space="0" w:color="auto"/>
            <w:right w:val="none" w:sz="0" w:space="0" w:color="auto"/>
          </w:divBdr>
          <w:divsChild>
            <w:div w:id="675619522">
              <w:marLeft w:val="0"/>
              <w:marRight w:val="0"/>
              <w:marTop w:val="0"/>
              <w:marBottom w:val="0"/>
              <w:divBdr>
                <w:top w:val="none" w:sz="0" w:space="0" w:color="auto"/>
                <w:left w:val="none" w:sz="0" w:space="0" w:color="auto"/>
                <w:bottom w:val="none" w:sz="0" w:space="0" w:color="auto"/>
                <w:right w:val="none" w:sz="0" w:space="0" w:color="auto"/>
              </w:divBdr>
            </w:div>
            <w:div w:id="2016108562">
              <w:marLeft w:val="0"/>
              <w:marRight w:val="0"/>
              <w:marTop w:val="0"/>
              <w:marBottom w:val="0"/>
              <w:divBdr>
                <w:top w:val="none" w:sz="0" w:space="0" w:color="auto"/>
                <w:left w:val="none" w:sz="0" w:space="0" w:color="auto"/>
                <w:bottom w:val="none" w:sz="0" w:space="0" w:color="auto"/>
                <w:right w:val="none" w:sz="0" w:space="0" w:color="auto"/>
              </w:divBdr>
            </w:div>
          </w:divsChild>
        </w:div>
        <w:div w:id="1579711234">
          <w:marLeft w:val="0"/>
          <w:marRight w:val="0"/>
          <w:marTop w:val="0"/>
          <w:marBottom w:val="0"/>
          <w:divBdr>
            <w:top w:val="none" w:sz="0" w:space="0" w:color="auto"/>
            <w:left w:val="none" w:sz="0" w:space="0" w:color="auto"/>
            <w:bottom w:val="none" w:sz="0" w:space="0" w:color="auto"/>
            <w:right w:val="none" w:sz="0" w:space="0" w:color="auto"/>
          </w:divBdr>
        </w:div>
      </w:divsChild>
    </w:div>
    <w:div w:id="758526631">
      <w:bodyDiv w:val="1"/>
      <w:marLeft w:val="0"/>
      <w:marRight w:val="0"/>
      <w:marTop w:val="0"/>
      <w:marBottom w:val="0"/>
      <w:divBdr>
        <w:top w:val="none" w:sz="0" w:space="0" w:color="auto"/>
        <w:left w:val="none" w:sz="0" w:space="0" w:color="auto"/>
        <w:bottom w:val="none" w:sz="0" w:space="0" w:color="auto"/>
        <w:right w:val="none" w:sz="0" w:space="0" w:color="auto"/>
      </w:divBdr>
      <w:divsChild>
        <w:div w:id="2028633831">
          <w:marLeft w:val="0"/>
          <w:marRight w:val="0"/>
          <w:marTop w:val="0"/>
          <w:marBottom w:val="0"/>
          <w:divBdr>
            <w:top w:val="none" w:sz="0" w:space="0" w:color="auto"/>
            <w:left w:val="none" w:sz="0" w:space="0" w:color="auto"/>
            <w:bottom w:val="none" w:sz="0" w:space="0" w:color="auto"/>
            <w:right w:val="none" w:sz="0" w:space="0" w:color="auto"/>
          </w:divBdr>
          <w:divsChild>
            <w:div w:id="2062318198">
              <w:marLeft w:val="0"/>
              <w:marRight w:val="0"/>
              <w:marTop w:val="0"/>
              <w:marBottom w:val="0"/>
              <w:divBdr>
                <w:top w:val="none" w:sz="0" w:space="0" w:color="auto"/>
                <w:left w:val="none" w:sz="0" w:space="0" w:color="auto"/>
                <w:bottom w:val="none" w:sz="0" w:space="0" w:color="auto"/>
                <w:right w:val="none" w:sz="0" w:space="0" w:color="auto"/>
              </w:divBdr>
            </w:div>
            <w:div w:id="1050692666">
              <w:marLeft w:val="0"/>
              <w:marRight w:val="0"/>
              <w:marTop w:val="0"/>
              <w:marBottom w:val="0"/>
              <w:divBdr>
                <w:top w:val="none" w:sz="0" w:space="0" w:color="auto"/>
                <w:left w:val="none" w:sz="0" w:space="0" w:color="auto"/>
                <w:bottom w:val="none" w:sz="0" w:space="0" w:color="auto"/>
                <w:right w:val="none" w:sz="0" w:space="0" w:color="auto"/>
              </w:divBdr>
            </w:div>
          </w:divsChild>
        </w:div>
        <w:div w:id="327951604">
          <w:marLeft w:val="0"/>
          <w:marRight w:val="0"/>
          <w:marTop w:val="0"/>
          <w:marBottom w:val="0"/>
          <w:divBdr>
            <w:top w:val="none" w:sz="0" w:space="0" w:color="auto"/>
            <w:left w:val="none" w:sz="0" w:space="0" w:color="auto"/>
            <w:bottom w:val="none" w:sz="0" w:space="0" w:color="auto"/>
            <w:right w:val="none" w:sz="0" w:space="0" w:color="auto"/>
          </w:divBdr>
        </w:div>
      </w:divsChild>
    </w:div>
    <w:div w:id="759987676">
      <w:bodyDiv w:val="1"/>
      <w:marLeft w:val="0"/>
      <w:marRight w:val="0"/>
      <w:marTop w:val="0"/>
      <w:marBottom w:val="0"/>
      <w:divBdr>
        <w:top w:val="none" w:sz="0" w:space="0" w:color="auto"/>
        <w:left w:val="none" w:sz="0" w:space="0" w:color="auto"/>
        <w:bottom w:val="none" w:sz="0" w:space="0" w:color="auto"/>
        <w:right w:val="none" w:sz="0" w:space="0" w:color="auto"/>
      </w:divBdr>
      <w:divsChild>
        <w:div w:id="117140282">
          <w:marLeft w:val="0"/>
          <w:marRight w:val="0"/>
          <w:marTop w:val="0"/>
          <w:marBottom w:val="0"/>
          <w:divBdr>
            <w:top w:val="none" w:sz="0" w:space="0" w:color="auto"/>
            <w:left w:val="none" w:sz="0" w:space="0" w:color="auto"/>
            <w:bottom w:val="none" w:sz="0" w:space="0" w:color="auto"/>
            <w:right w:val="none" w:sz="0" w:space="0" w:color="auto"/>
          </w:divBdr>
          <w:divsChild>
            <w:div w:id="1437367742">
              <w:marLeft w:val="0"/>
              <w:marRight w:val="0"/>
              <w:marTop w:val="0"/>
              <w:marBottom w:val="0"/>
              <w:divBdr>
                <w:top w:val="none" w:sz="0" w:space="0" w:color="auto"/>
                <w:left w:val="none" w:sz="0" w:space="0" w:color="auto"/>
                <w:bottom w:val="none" w:sz="0" w:space="0" w:color="auto"/>
                <w:right w:val="none" w:sz="0" w:space="0" w:color="auto"/>
              </w:divBdr>
            </w:div>
            <w:div w:id="500047581">
              <w:marLeft w:val="0"/>
              <w:marRight w:val="0"/>
              <w:marTop w:val="0"/>
              <w:marBottom w:val="0"/>
              <w:divBdr>
                <w:top w:val="none" w:sz="0" w:space="0" w:color="auto"/>
                <w:left w:val="none" w:sz="0" w:space="0" w:color="auto"/>
                <w:bottom w:val="none" w:sz="0" w:space="0" w:color="auto"/>
                <w:right w:val="none" w:sz="0" w:space="0" w:color="auto"/>
              </w:divBdr>
            </w:div>
          </w:divsChild>
        </w:div>
        <w:div w:id="1370181639">
          <w:marLeft w:val="0"/>
          <w:marRight w:val="0"/>
          <w:marTop w:val="0"/>
          <w:marBottom w:val="0"/>
          <w:divBdr>
            <w:top w:val="none" w:sz="0" w:space="0" w:color="auto"/>
            <w:left w:val="none" w:sz="0" w:space="0" w:color="auto"/>
            <w:bottom w:val="none" w:sz="0" w:space="0" w:color="auto"/>
            <w:right w:val="none" w:sz="0" w:space="0" w:color="auto"/>
          </w:divBdr>
          <w:divsChild>
            <w:div w:id="110572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17867">
      <w:bodyDiv w:val="1"/>
      <w:marLeft w:val="0"/>
      <w:marRight w:val="0"/>
      <w:marTop w:val="0"/>
      <w:marBottom w:val="0"/>
      <w:divBdr>
        <w:top w:val="none" w:sz="0" w:space="0" w:color="auto"/>
        <w:left w:val="none" w:sz="0" w:space="0" w:color="auto"/>
        <w:bottom w:val="none" w:sz="0" w:space="0" w:color="auto"/>
        <w:right w:val="none" w:sz="0" w:space="0" w:color="auto"/>
      </w:divBdr>
      <w:divsChild>
        <w:div w:id="916279667">
          <w:marLeft w:val="0"/>
          <w:marRight w:val="225"/>
          <w:marTop w:val="0"/>
          <w:marBottom w:val="0"/>
          <w:divBdr>
            <w:top w:val="none" w:sz="0" w:space="0" w:color="auto"/>
            <w:left w:val="none" w:sz="0" w:space="0" w:color="auto"/>
            <w:bottom w:val="none" w:sz="0" w:space="0" w:color="auto"/>
            <w:right w:val="none" w:sz="0" w:space="0" w:color="auto"/>
          </w:divBdr>
        </w:div>
        <w:div w:id="1167132604">
          <w:marLeft w:val="0"/>
          <w:marRight w:val="0"/>
          <w:marTop w:val="150"/>
          <w:marBottom w:val="0"/>
          <w:divBdr>
            <w:top w:val="none" w:sz="0" w:space="0" w:color="auto"/>
            <w:left w:val="none" w:sz="0" w:space="0" w:color="auto"/>
            <w:bottom w:val="none" w:sz="0" w:space="0" w:color="auto"/>
            <w:right w:val="none" w:sz="0" w:space="0" w:color="auto"/>
          </w:divBdr>
        </w:div>
      </w:divsChild>
    </w:div>
    <w:div w:id="764543975">
      <w:bodyDiv w:val="1"/>
      <w:marLeft w:val="0"/>
      <w:marRight w:val="0"/>
      <w:marTop w:val="0"/>
      <w:marBottom w:val="0"/>
      <w:divBdr>
        <w:top w:val="none" w:sz="0" w:space="0" w:color="auto"/>
        <w:left w:val="none" w:sz="0" w:space="0" w:color="auto"/>
        <w:bottom w:val="none" w:sz="0" w:space="0" w:color="auto"/>
        <w:right w:val="none" w:sz="0" w:space="0" w:color="auto"/>
      </w:divBdr>
      <w:divsChild>
        <w:div w:id="1525091212">
          <w:marLeft w:val="0"/>
          <w:marRight w:val="0"/>
          <w:marTop w:val="0"/>
          <w:marBottom w:val="0"/>
          <w:divBdr>
            <w:top w:val="none" w:sz="0" w:space="0" w:color="auto"/>
            <w:left w:val="none" w:sz="0" w:space="0" w:color="auto"/>
            <w:bottom w:val="none" w:sz="0" w:space="0" w:color="auto"/>
            <w:right w:val="none" w:sz="0" w:space="0" w:color="auto"/>
          </w:divBdr>
          <w:divsChild>
            <w:div w:id="917715572">
              <w:marLeft w:val="0"/>
              <w:marRight w:val="0"/>
              <w:marTop w:val="0"/>
              <w:marBottom w:val="0"/>
              <w:divBdr>
                <w:top w:val="none" w:sz="0" w:space="0" w:color="auto"/>
                <w:left w:val="none" w:sz="0" w:space="0" w:color="auto"/>
                <w:bottom w:val="none" w:sz="0" w:space="0" w:color="auto"/>
                <w:right w:val="none" w:sz="0" w:space="0" w:color="auto"/>
              </w:divBdr>
            </w:div>
            <w:div w:id="435369630">
              <w:marLeft w:val="0"/>
              <w:marRight w:val="0"/>
              <w:marTop w:val="0"/>
              <w:marBottom w:val="0"/>
              <w:divBdr>
                <w:top w:val="none" w:sz="0" w:space="0" w:color="auto"/>
                <w:left w:val="none" w:sz="0" w:space="0" w:color="auto"/>
                <w:bottom w:val="none" w:sz="0" w:space="0" w:color="auto"/>
                <w:right w:val="none" w:sz="0" w:space="0" w:color="auto"/>
              </w:divBdr>
            </w:div>
          </w:divsChild>
        </w:div>
        <w:div w:id="1781216518">
          <w:marLeft w:val="0"/>
          <w:marRight w:val="0"/>
          <w:marTop w:val="0"/>
          <w:marBottom w:val="0"/>
          <w:divBdr>
            <w:top w:val="none" w:sz="0" w:space="0" w:color="auto"/>
            <w:left w:val="none" w:sz="0" w:space="0" w:color="auto"/>
            <w:bottom w:val="none" w:sz="0" w:space="0" w:color="auto"/>
            <w:right w:val="none" w:sz="0" w:space="0" w:color="auto"/>
          </w:divBdr>
        </w:div>
      </w:divsChild>
    </w:div>
    <w:div w:id="766580103">
      <w:bodyDiv w:val="1"/>
      <w:marLeft w:val="0"/>
      <w:marRight w:val="0"/>
      <w:marTop w:val="0"/>
      <w:marBottom w:val="0"/>
      <w:divBdr>
        <w:top w:val="none" w:sz="0" w:space="0" w:color="auto"/>
        <w:left w:val="none" w:sz="0" w:space="0" w:color="auto"/>
        <w:bottom w:val="none" w:sz="0" w:space="0" w:color="auto"/>
        <w:right w:val="none" w:sz="0" w:space="0" w:color="auto"/>
      </w:divBdr>
      <w:divsChild>
        <w:div w:id="528681285">
          <w:marLeft w:val="0"/>
          <w:marRight w:val="0"/>
          <w:marTop w:val="0"/>
          <w:marBottom w:val="0"/>
          <w:divBdr>
            <w:top w:val="none" w:sz="0" w:space="0" w:color="auto"/>
            <w:left w:val="none" w:sz="0" w:space="0" w:color="auto"/>
            <w:bottom w:val="none" w:sz="0" w:space="0" w:color="auto"/>
            <w:right w:val="none" w:sz="0" w:space="0" w:color="auto"/>
          </w:divBdr>
        </w:div>
      </w:divsChild>
    </w:div>
    <w:div w:id="769551286">
      <w:bodyDiv w:val="1"/>
      <w:marLeft w:val="0"/>
      <w:marRight w:val="0"/>
      <w:marTop w:val="0"/>
      <w:marBottom w:val="0"/>
      <w:divBdr>
        <w:top w:val="none" w:sz="0" w:space="0" w:color="auto"/>
        <w:left w:val="none" w:sz="0" w:space="0" w:color="auto"/>
        <w:bottom w:val="none" w:sz="0" w:space="0" w:color="auto"/>
        <w:right w:val="none" w:sz="0" w:space="0" w:color="auto"/>
      </w:divBdr>
      <w:divsChild>
        <w:div w:id="1832913967">
          <w:marLeft w:val="0"/>
          <w:marRight w:val="0"/>
          <w:marTop w:val="0"/>
          <w:marBottom w:val="0"/>
          <w:divBdr>
            <w:top w:val="none" w:sz="0" w:space="0" w:color="auto"/>
            <w:left w:val="none" w:sz="0" w:space="0" w:color="auto"/>
            <w:bottom w:val="none" w:sz="0" w:space="0" w:color="auto"/>
            <w:right w:val="none" w:sz="0" w:space="0" w:color="auto"/>
          </w:divBdr>
          <w:divsChild>
            <w:div w:id="1795908320">
              <w:marLeft w:val="0"/>
              <w:marRight w:val="0"/>
              <w:marTop w:val="0"/>
              <w:marBottom w:val="0"/>
              <w:divBdr>
                <w:top w:val="none" w:sz="0" w:space="0" w:color="auto"/>
                <w:left w:val="none" w:sz="0" w:space="0" w:color="auto"/>
                <w:bottom w:val="none" w:sz="0" w:space="0" w:color="auto"/>
                <w:right w:val="none" w:sz="0" w:space="0" w:color="auto"/>
              </w:divBdr>
            </w:div>
            <w:div w:id="1425611490">
              <w:marLeft w:val="0"/>
              <w:marRight w:val="0"/>
              <w:marTop w:val="0"/>
              <w:marBottom w:val="0"/>
              <w:divBdr>
                <w:top w:val="none" w:sz="0" w:space="0" w:color="auto"/>
                <w:left w:val="none" w:sz="0" w:space="0" w:color="auto"/>
                <w:bottom w:val="none" w:sz="0" w:space="0" w:color="auto"/>
                <w:right w:val="none" w:sz="0" w:space="0" w:color="auto"/>
              </w:divBdr>
            </w:div>
          </w:divsChild>
        </w:div>
        <w:div w:id="1915578063">
          <w:marLeft w:val="0"/>
          <w:marRight w:val="0"/>
          <w:marTop w:val="0"/>
          <w:marBottom w:val="0"/>
          <w:divBdr>
            <w:top w:val="none" w:sz="0" w:space="0" w:color="auto"/>
            <w:left w:val="none" w:sz="0" w:space="0" w:color="auto"/>
            <w:bottom w:val="none" w:sz="0" w:space="0" w:color="auto"/>
            <w:right w:val="none" w:sz="0" w:space="0" w:color="auto"/>
          </w:divBdr>
        </w:div>
        <w:div w:id="1264073521">
          <w:marLeft w:val="0"/>
          <w:marRight w:val="0"/>
          <w:marTop w:val="0"/>
          <w:marBottom w:val="0"/>
          <w:divBdr>
            <w:top w:val="none" w:sz="0" w:space="0" w:color="auto"/>
            <w:left w:val="none" w:sz="0" w:space="0" w:color="auto"/>
            <w:bottom w:val="none" w:sz="0" w:space="0" w:color="auto"/>
            <w:right w:val="none" w:sz="0" w:space="0" w:color="auto"/>
          </w:divBdr>
        </w:div>
        <w:div w:id="653216277">
          <w:marLeft w:val="0"/>
          <w:marRight w:val="0"/>
          <w:marTop w:val="0"/>
          <w:marBottom w:val="0"/>
          <w:divBdr>
            <w:top w:val="none" w:sz="0" w:space="0" w:color="auto"/>
            <w:left w:val="none" w:sz="0" w:space="0" w:color="auto"/>
            <w:bottom w:val="none" w:sz="0" w:space="0" w:color="auto"/>
            <w:right w:val="none" w:sz="0" w:space="0" w:color="auto"/>
          </w:divBdr>
          <w:divsChild>
            <w:div w:id="1944412922">
              <w:marLeft w:val="0"/>
              <w:marRight w:val="0"/>
              <w:marTop w:val="0"/>
              <w:marBottom w:val="0"/>
              <w:divBdr>
                <w:top w:val="none" w:sz="0" w:space="0" w:color="auto"/>
                <w:left w:val="none" w:sz="0" w:space="0" w:color="auto"/>
                <w:bottom w:val="none" w:sz="0" w:space="0" w:color="auto"/>
                <w:right w:val="none" w:sz="0" w:space="0" w:color="auto"/>
              </w:divBdr>
              <w:divsChild>
                <w:div w:id="1766882491">
                  <w:marLeft w:val="0"/>
                  <w:marRight w:val="0"/>
                  <w:marTop w:val="0"/>
                  <w:marBottom w:val="0"/>
                  <w:divBdr>
                    <w:top w:val="none" w:sz="0" w:space="0" w:color="auto"/>
                    <w:left w:val="none" w:sz="0" w:space="0" w:color="auto"/>
                    <w:bottom w:val="none" w:sz="0" w:space="0" w:color="auto"/>
                    <w:right w:val="none" w:sz="0" w:space="0" w:color="auto"/>
                  </w:divBdr>
                </w:div>
                <w:div w:id="148053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48629">
      <w:bodyDiv w:val="1"/>
      <w:marLeft w:val="0"/>
      <w:marRight w:val="0"/>
      <w:marTop w:val="0"/>
      <w:marBottom w:val="0"/>
      <w:divBdr>
        <w:top w:val="none" w:sz="0" w:space="0" w:color="auto"/>
        <w:left w:val="none" w:sz="0" w:space="0" w:color="auto"/>
        <w:bottom w:val="none" w:sz="0" w:space="0" w:color="auto"/>
        <w:right w:val="none" w:sz="0" w:space="0" w:color="auto"/>
      </w:divBdr>
    </w:div>
    <w:div w:id="771973849">
      <w:bodyDiv w:val="1"/>
      <w:marLeft w:val="0"/>
      <w:marRight w:val="0"/>
      <w:marTop w:val="0"/>
      <w:marBottom w:val="0"/>
      <w:divBdr>
        <w:top w:val="none" w:sz="0" w:space="0" w:color="auto"/>
        <w:left w:val="none" w:sz="0" w:space="0" w:color="auto"/>
        <w:bottom w:val="none" w:sz="0" w:space="0" w:color="auto"/>
        <w:right w:val="none" w:sz="0" w:space="0" w:color="auto"/>
      </w:divBdr>
      <w:divsChild>
        <w:div w:id="1247300794">
          <w:marLeft w:val="0"/>
          <w:marRight w:val="0"/>
          <w:marTop w:val="0"/>
          <w:marBottom w:val="0"/>
          <w:divBdr>
            <w:top w:val="none" w:sz="0" w:space="0" w:color="auto"/>
            <w:left w:val="none" w:sz="0" w:space="0" w:color="auto"/>
            <w:bottom w:val="none" w:sz="0" w:space="0" w:color="auto"/>
            <w:right w:val="none" w:sz="0" w:space="0" w:color="auto"/>
          </w:divBdr>
          <w:divsChild>
            <w:div w:id="674307321">
              <w:marLeft w:val="0"/>
              <w:marRight w:val="0"/>
              <w:marTop w:val="0"/>
              <w:marBottom w:val="0"/>
              <w:divBdr>
                <w:top w:val="none" w:sz="0" w:space="0" w:color="auto"/>
                <w:left w:val="none" w:sz="0" w:space="0" w:color="auto"/>
                <w:bottom w:val="none" w:sz="0" w:space="0" w:color="auto"/>
                <w:right w:val="none" w:sz="0" w:space="0" w:color="auto"/>
              </w:divBdr>
            </w:div>
            <w:div w:id="473988647">
              <w:marLeft w:val="0"/>
              <w:marRight w:val="0"/>
              <w:marTop w:val="0"/>
              <w:marBottom w:val="0"/>
              <w:divBdr>
                <w:top w:val="none" w:sz="0" w:space="0" w:color="auto"/>
                <w:left w:val="none" w:sz="0" w:space="0" w:color="auto"/>
                <w:bottom w:val="none" w:sz="0" w:space="0" w:color="auto"/>
                <w:right w:val="none" w:sz="0" w:space="0" w:color="auto"/>
              </w:divBdr>
            </w:div>
          </w:divsChild>
        </w:div>
        <w:div w:id="249432856">
          <w:marLeft w:val="0"/>
          <w:marRight w:val="0"/>
          <w:marTop w:val="0"/>
          <w:marBottom w:val="0"/>
          <w:divBdr>
            <w:top w:val="none" w:sz="0" w:space="0" w:color="auto"/>
            <w:left w:val="none" w:sz="0" w:space="0" w:color="auto"/>
            <w:bottom w:val="none" w:sz="0" w:space="0" w:color="auto"/>
            <w:right w:val="none" w:sz="0" w:space="0" w:color="auto"/>
          </w:divBdr>
        </w:div>
      </w:divsChild>
    </w:div>
    <w:div w:id="773088719">
      <w:bodyDiv w:val="1"/>
      <w:marLeft w:val="0"/>
      <w:marRight w:val="0"/>
      <w:marTop w:val="0"/>
      <w:marBottom w:val="0"/>
      <w:divBdr>
        <w:top w:val="none" w:sz="0" w:space="0" w:color="auto"/>
        <w:left w:val="none" w:sz="0" w:space="0" w:color="auto"/>
        <w:bottom w:val="none" w:sz="0" w:space="0" w:color="auto"/>
        <w:right w:val="none" w:sz="0" w:space="0" w:color="auto"/>
      </w:divBdr>
      <w:divsChild>
        <w:div w:id="459150552">
          <w:marLeft w:val="0"/>
          <w:marRight w:val="0"/>
          <w:marTop w:val="0"/>
          <w:marBottom w:val="0"/>
          <w:divBdr>
            <w:top w:val="none" w:sz="0" w:space="0" w:color="auto"/>
            <w:left w:val="none" w:sz="0" w:space="0" w:color="auto"/>
            <w:bottom w:val="none" w:sz="0" w:space="0" w:color="auto"/>
            <w:right w:val="none" w:sz="0" w:space="0" w:color="auto"/>
          </w:divBdr>
          <w:divsChild>
            <w:div w:id="186870812">
              <w:marLeft w:val="0"/>
              <w:marRight w:val="0"/>
              <w:marTop w:val="0"/>
              <w:marBottom w:val="0"/>
              <w:divBdr>
                <w:top w:val="none" w:sz="0" w:space="0" w:color="auto"/>
                <w:left w:val="none" w:sz="0" w:space="0" w:color="auto"/>
                <w:bottom w:val="none" w:sz="0" w:space="0" w:color="auto"/>
                <w:right w:val="none" w:sz="0" w:space="0" w:color="auto"/>
              </w:divBdr>
            </w:div>
            <w:div w:id="570584242">
              <w:marLeft w:val="0"/>
              <w:marRight w:val="0"/>
              <w:marTop w:val="0"/>
              <w:marBottom w:val="0"/>
              <w:divBdr>
                <w:top w:val="none" w:sz="0" w:space="0" w:color="auto"/>
                <w:left w:val="none" w:sz="0" w:space="0" w:color="auto"/>
                <w:bottom w:val="none" w:sz="0" w:space="0" w:color="auto"/>
                <w:right w:val="none" w:sz="0" w:space="0" w:color="auto"/>
              </w:divBdr>
            </w:div>
          </w:divsChild>
        </w:div>
        <w:div w:id="972905463">
          <w:marLeft w:val="0"/>
          <w:marRight w:val="0"/>
          <w:marTop w:val="0"/>
          <w:marBottom w:val="0"/>
          <w:divBdr>
            <w:top w:val="none" w:sz="0" w:space="0" w:color="auto"/>
            <w:left w:val="none" w:sz="0" w:space="0" w:color="auto"/>
            <w:bottom w:val="none" w:sz="0" w:space="0" w:color="auto"/>
            <w:right w:val="none" w:sz="0" w:space="0" w:color="auto"/>
          </w:divBdr>
        </w:div>
      </w:divsChild>
    </w:div>
    <w:div w:id="773132149">
      <w:bodyDiv w:val="1"/>
      <w:marLeft w:val="0"/>
      <w:marRight w:val="0"/>
      <w:marTop w:val="0"/>
      <w:marBottom w:val="0"/>
      <w:divBdr>
        <w:top w:val="none" w:sz="0" w:space="0" w:color="auto"/>
        <w:left w:val="none" w:sz="0" w:space="0" w:color="auto"/>
        <w:bottom w:val="none" w:sz="0" w:space="0" w:color="auto"/>
        <w:right w:val="none" w:sz="0" w:space="0" w:color="auto"/>
      </w:divBdr>
      <w:divsChild>
        <w:div w:id="310795762">
          <w:marLeft w:val="0"/>
          <w:marRight w:val="0"/>
          <w:marTop w:val="0"/>
          <w:marBottom w:val="0"/>
          <w:divBdr>
            <w:top w:val="none" w:sz="0" w:space="0" w:color="auto"/>
            <w:left w:val="none" w:sz="0" w:space="0" w:color="auto"/>
            <w:bottom w:val="none" w:sz="0" w:space="0" w:color="auto"/>
            <w:right w:val="none" w:sz="0" w:space="0" w:color="auto"/>
          </w:divBdr>
          <w:divsChild>
            <w:div w:id="1787626251">
              <w:marLeft w:val="0"/>
              <w:marRight w:val="0"/>
              <w:marTop w:val="0"/>
              <w:marBottom w:val="0"/>
              <w:divBdr>
                <w:top w:val="none" w:sz="0" w:space="0" w:color="auto"/>
                <w:left w:val="none" w:sz="0" w:space="0" w:color="auto"/>
                <w:bottom w:val="none" w:sz="0" w:space="0" w:color="auto"/>
                <w:right w:val="none" w:sz="0" w:space="0" w:color="auto"/>
              </w:divBdr>
            </w:div>
            <w:div w:id="1141538372">
              <w:marLeft w:val="0"/>
              <w:marRight w:val="0"/>
              <w:marTop w:val="0"/>
              <w:marBottom w:val="0"/>
              <w:divBdr>
                <w:top w:val="none" w:sz="0" w:space="0" w:color="auto"/>
                <w:left w:val="none" w:sz="0" w:space="0" w:color="auto"/>
                <w:bottom w:val="none" w:sz="0" w:space="0" w:color="auto"/>
                <w:right w:val="none" w:sz="0" w:space="0" w:color="auto"/>
              </w:divBdr>
            </w:div>
          </w:divsChild>
        </w:div>
        <w:div w:id="887644952">
          <w:marLeft w:val="0"/>
          <w:marRight w:val="0"/>
          <w:marTop w:val="0"/>
          <w:marBottom w:val="0"/>
          <w:divBdr>
            <w:top w:val="none" w:sz="0" w:space="0" w:color="auto"/>
            <w:left w:val="none" w:sz="0" w:space="0" w:color="auto"/>
            <w:bottom w:val="none" w:sz="0" w:space="0" w:color="auto"/>
            <w:right w:val="none" w:sz="0" w:space="0" w:color="auto"/>
          </w:divBdr>
        </w:div>
      </w:divsChild>
    </w:div>
    <w:div w:id="773132515">
      <w:bodyDiv w:val="1"/>
      <w:marLeft w:val="0"/>
      <w:marRight w:val="0"/>
      <w:marTop w:val="0"/>
      <w:marBottom w:val="0"/>
      <w:divBdr>
        <w:top w:val="none" w:sz="0" w:space="0" w:color="auto"/>
        <w:left w:val="none" w:sz="0" w:space="0" w:color="auto"/>
        <w:bottom w:val="none" w:sz="0" w:space="0" w:color="auto"/>
        <w:right w:val="none" w:sz="0" w:space="0" w:color="auto"/>
      </w:divBdr>
      <w:divsChild>
        <w:div w:id="187305039">
          <w:marLeft w:val="0"/>
          <w:marRight w:val="0"/>
          <w:marTop w:val="0"/>
          <w:marBottom w:val="0"/>
          <w:divBdr>
            <w:top w:val="none" w:sz="0" w:space="0" w:color="auto"/>
            <w:left w:val="none" w:sz="0" w:space="0" w:color="auto"/>
            <w:bottom w:val="none" w:sz="0" w:space="0" w:color="auto"/>
            <w:right w:val="none" w:sz="0" w:space="0" w:color="auto"/>
          </w:divBdr>
          <w:divsChild>
            <w:div w:id="510414087">
              <w:marLeft w:val="0"/>
              <w:marRight w:val="0"/>
              <w:marTop w:val="0"/>
              <w:marBottom w:val="0"/>
              <w:divBdr>
                <w:top w:val="none" w:sz="0" w:space="0" w:color="auto"/>
                <w:left w:val="none" w:sz="0" w:space="0" w:color="auto"/>
                <w:bottom w:val="none" w:sz="0" w:space="0" w:color="auto"/>
                <w:right w:val="none" w:sz="0" w:space="0" w:color="auto"/>
              </w:divBdr>
            </w:div>
            <w:div w:id="919482235">
              <w:marLeft w:val="0"/>
              <w:marRight w:val="0"/>
              <w:marTop w:val="0"/>
              <w:marBottom w:val="0"/>
              <w:divBdr>
                <w:top w:val="none" w:sz="0" w:space="0" w:color="auto"/>
                <w:left w:val="none" w:sz="0" w:space="0" w:color="auto"/>
                <w:bottom w:val="none" w:sz="0" w:space="0" w:color="auto"/>
                <w:right w:val="none" w:sz="0" w:space="0" w:color="auto"/>
              </w:divBdr>
            </w:div>
          </w:divsChild>
        </w:div>
        <w:div w:id="747850318">
          <w:marLeft w:val="0"/>
          <w:marRight w:val="0"/>
          <w:marTop w:val="0"/>
          <w:marBottom w:val="0"/>
          <w:divBdr>
            <w:top w:val="none" w:sz="0" w:space="0" w:color="auto"/>
            <w:left w:val="none" w:sz="0" w:space="0" w:color="auto"/>
            <w:bottom w:val="none" w:sz="0" w:space="0" w:color="auto"/>
            <w:right w:val="none" w:sz="0" w:space="0" w:color="auto"/>
          </w:divBdr>
        </w:div>
      </w:divsChild>
    </w:div>
    <w:div w:id="773672364">
      <w:bodyDiv w:val="1"/>
      <w:marLeft w:val="0"/>
      <w:marRight w:val="0"/>
      <w:marTop w:val="0"/>
      <w:marBottom w:val="0"/>
      <w:divBdr>
        <w:top w:val="none" w:sz="0" w:space="0" w:color="auto"/>
        <w:left w:val="none" w:sz="0" w:space="0" w:color="auto"/>
        <w:bottom w:val="none" w:sz="0" w:space="0" w:color="auto"/>
        <w:right w:val="none" w:sz="0" w:space="0" w:color="auto"/>
      </w:divBdr>
      <w:divsChild>
        <w:div w:id="1528330154">
          <w:marLeft w:val="0"/>
          <w:marRight w:val="0"/>
          <w:marTop w:val="0"/>
          <w:marBottom w:val="0"/>
          <w:divBdr>
            <w:top w:val="none" w:sz="0" w:space="0" w:color="auto"/>
            <w:left w:val="none" w:sz="0" w:space="0" w:color="auto"/>
            <w:bottom w:val="none" w:sz="0" w:space="0" w:color="auto"/>
            <w:right w:val="none" w:sz="0" w:space="0" w:color="auto"/>
          </w:divBdr>
        </w:div>
        <w:div w:id="1939872866">
          <w:marLeft w:val="0"/>
          <w:marRight w:val="0"/>
          <w:marTop w:val="0"/>
          <w:marBottom w:val="0"/>
          <w:divBdr>
            <w:top w:val="none" w:sz="0" w:space="0" w:color="auto"/>
            <w:left w:val="none" w:sz="0" w:space="0" w:color="auto"/>
            <w:bottom w:val="none" w:sz="0" w:space="0" w:color="auto"/>
            <w:right w:val="none" w:sz="0" w:space="0" w:color="auto"/>
          </w:divBdr>
        </w:div>
        <w:div w:id="1716078141">
          <w:marLeft w:val="0"/>
          <w:marRight w:val="0"/>
          <w:marTop w:val="0"/>
          <w:marBottom w:val="0"/>
          <w:divBdr>
            <w:top w:val="none" w:sz="0" w:space="0" w:color="auto"/>
            <w:left w:val="none" w:sz="0" w:space="0" w:color="auto"/>
            <w:bottom w:val="none" w:sz="0" w:space="0" w:color="auto"/>
            <w:right w:val="none" w:sz="0" w:space="0" w:color="auto"/>
          </w:divBdr>
        </w:div>
      </w:divsChild>
    </w:div>
    <w:div w:id="774251043">
      <w:bodyDiv w:val="1"/>
      <w:marLeft w:val="0"/>
      <w:marRight w:val="0"/>
      <w:marTop w:val="0"/>
      <w:marBottom w:val="0"/>
      <w:divBdr>
        <w:top w:val="none" w:sz="0" w:space="0" w:color="auto"/>
        <w:left w:val="none" w:sz="0" w:space="0" w:color="auto"/>
        <w:bottom w:val="none" w:sz="0" w:space="0" w:color="auto"/>
        <w:right w:val="none" w:sz="0" w:space="0" w:color="auto"/>
      </w:divBdr>
    </w:div>
    <w:div w:id="776288317">
      <w:bodyDiv w:val="1"/>
      <w:marLeft w:val="0"/>
      <w:marRight w:val="0"/>
      <w:marTop w:val="0"/>
      <w:marBottom w:val="0"/>
      <w:divBdr>
        <w:top w:val="none" w:sz="0" w:space="0" w:color="auto"/>
        <w:left w:val="none" w:sz="0" w:space="0" w:color="auto"/>
        <w:bottom w:val="none" w:sz="0" w:space="0" w:color="auto"/>
        <w:right w:val="none" w:sz="0" w:space="0" w:color="auto"/>
      </w:divBdr>
      <w:divsChild>
        <w:div w:id="1446539125">
          <w:marLeft w:val="0"/>
          <w:marRight w:val="0"/>
          <w:marTop w:val="0"/>
          <w:marBottom w:val="0"/>
          <w:divBdr>
            <w:top w:val="none" w:sz="0" w:space="0" w:color="auto"/>
            <w:left w:val="none" w:sz="0" w:space="0" w:color="auto"/>
            <w:bottom w:val="none" w:sz="0" w:space="0" w:color="auto"/>
            <w:right w:val="none" w:sz="0" w:space="0" w:color="auto"/>
          </w:divBdr>
          <w:divsChild>
            <w:div w:id="1083379245">
              <w:marLeft w:val="0"/>
              <w:marRight w:val="0"/>
              <w:marTop w:val="0"/>
              <w:marBottom w:val="0"/>
              <w:divBdr>
                <w:top w:val="none" w:sz="0" w:space="0" w:color="auto"/>
                <w:left w:val="none" w:sz="0" w:space="0" w:color="auto"/>
                <w:bottom w:val="none" w:sz="0" w:space="0" w:color="auto"/>
                <w:right w:val="none" w:sz="0" w:space="0" w:color="auto"/>
              </w:divBdr>
            </w:div>
          </w:divsChild>
        </w:div>
        <w:div w:id="814251341">
          <w:marLeft w:val="0"/>
          <w:marRight w:val="0"/>
          <w:marTop w:val="0"/>
          <w:marBottom w:val="0"/>
          <w:divBdr>
            <w:top w:val="none" w:sz="0" w:space="0" w:color="auto"/>
            <w:left w:val="none" w:sz="0" w:space="0" w:color="auto"/>
            <w:bottom w:val="none" w:sz="0" w:space="0" w:color="auto"/>
            <w:right w:val="none" w:sz="0" w:space="0" w:color="auto"/>
          </w:divBdr>
          <w:divsChild>
            <w:div w:id="1909345710">
              <w:marLeft w:val="0"/>
              <w:marRight w:val="0"/>
              <w:marTop w:val="0"/>
              <w:marBottom w:val="0"/>
              <w:divBdr>
                <w:top w:val="none" w:sz="0" w:space="0" w:color="auto"/>
                <w:left w:val="none" w:sz="0" w:space="0" w:color="auto"/>
                <w:bottom w:val="none" w:sz="0" w:space="0" w:color="auto"/>
                <w:right w:val="none" w:sz="0" w:space="0" w:color="auto"/>
              </w:divBdr>
            </w:div>
            <w:div w:id="49037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564866">
      <w:bodyDiv w:val="1"/>
      <w:marLeft w:val="0"/>
      <w:marRight w:val="0"/>
      <w:marTop w:val="0"/>
      <w:marBottom w:val="0"/>
      <w:divBdr>
        <w:top w:val="none" w:sz="0" w:space="0" w:color="auto"/>
        <w:left w:val="none" w:sz="0" w:space="0" w:color="auto"/>
        <w:bottom w:val="none" w:sz="0" w:space="0" w:color="auto"/>
        <w:right w:val="none" w:sz="0" w:space="0" w:color="auto"/>
      </w:divBdr>
      <w:divsChild>
        <w:div w:id="4523405">
          <w:marLeft w:val="0"/>
          <w:marRight w:val="0"/>
          <w:marTop w:val="0"/>
          <w:marBottom w:val="0"/>
          <w:divBdr>
            <w:top w:val="none" w:sz="0" w:space="0" w:color="auto"/>
            <w:left w:val="none" w:sz="0" w:space="0" w:color="auto"/>
            <w:bottom w:val="none" w:sz="0" w:space="0" w:color="auto"/>
            <w:right w:val="none" w:sz="0" w:space="0" w:color="auto"/>
          </w:divBdr>
          <w:divsChild>
            <w:div w:id="156925461">
              <w:marLeft w:val="0"/>
              <w:marRight w:val="0"/>
              <w:marTop w:val="0"/>
              <w:marBottom w:val="0"/>
              <w:divBdr>
                <w:top w:val="none" w:sz="0" w:space="0" w:color="auto"/>
                <w:left w:val="none" w:sz="0" w:space="0" w:color="auto"/>
                <w:bottom w:val="none" w:sz="0" w:space="0" w:color="auto"/>
                <w:right w:val="none" w:sz="0" w:space="0" w:color="auto"/>
              </w:divBdr>
            </w:div>
            <w:div w:id="129633334">
              <w:marLeft w:val="0"/>
              <w:marRight w:val="0"/>
              <w:marTop w:val="0"/>
              <w:marBottom w:val="0"/>
              <w:divBdr>
                <w:top w:val="none" w:sz="0" w:space="0" w:color="auto"/>
                <w:left w:val="none" w:sz="0" w:space="0" w:color="auto"/>
                <w:bottom w:val="none" w:sz="0" w:space="0" w:color="auto"/>
                <w:right w:val="none" w:sz="0" w:space="0" w:color="auto"/>
              </w:divBdr>
            </w:div>
          </w:divsChild>
        </w:div>
        <w:div w:id="1972592875">
          <w:marLeft w:val="0"/>
          <w:marRight w:val="0"/>
          <w:marTop w:val="0"/>
          <w:marBottom w:val="0"/>
          <w:divBdr>
            <w:top w:val="none" w:sz="0" w:space="0" w:color="auto"/>
            <w:left w:val="none" w:sz="0" w:space="0" w:color="auto"/>
            <w:bottom w:val="none" w:sz="0" w:space="0" w:color="auto"/>
            <w:right w:val="none" w:sz="0" w:space="0" w:color="auto"/>
          </w:divBdr>
        </w:div>
      </w:divsChild>
    </w:div>
    <w:div w:id="777530013">
      <w:bodyDiv w:val="1"/>
      <w:marLeft w:val="0"/>
      <w:marRight w:val="0"/>
      <w:marTop w:val="0"/>
      <w:marBottom w:val="0"/>
      <w:divBdr>
        <w:top w:val="none" w:sz="0" w:space="0" w:color="auto"/>
        <w:left w:val="none" w:sz="0" w:space="0" w:color="auto"/>
        <w:bottom w:val="none" w:sz="0" w:space="0" w:color="auto"/>
        <w:right w:val="none" w:sz="0" w:space="0" w:color="auto"/>
      </w:divBdr>
      <w:divsChild>
        <w:div w:id="1886480271">
          <w:marLeft w:val="0"/>
          <w:marRight w:val="0"/>
          <w:marTop w:val="75"/>
          <w:marBottom w:val="75"/>
          <w:divBdr>
            <w:top w:val="none" w:sz="0" w:space="0" w:color="auto"/>
            <w:left w:val="none" w:sz="0" w:space="0" w:color="auto"/>
            <w:bottom w:val="none" w:sz="0" w:space="0" w:color="auto"/>
            <w:right w:val="none" w:sz="0" w:space="0" w:color="auto"/>
          </w:divBdr>
        </w:div>
        <w:div w:id="1357459207">
          <w:marLeft w:val="0"/>
          <w:marRight w:val="0"/>
          <w:marTop w:val="0"/>
          <w:marBottom w:val="0"/>
          <w:divBdr>
            <w:top w:val="none" w:sz="0" w:space="0" w:color="auto"/>
            <w:left w:val="none" w:sz="0" w:space="0" w:color="auto"/>
            <w:bottom w:val="none" w:sz="0" w:space="0" w:color="auto"/>
            <w:right w:val="none" w:sz="0" w:space="0" w:color="auto"/>
          </w:divBdr>
          <w:divsChild>
            <w:div w:id="1943144678">
              <w:marLeft w:val="0"/>
              <w:marRight w:val="0"/>
              <w:marTop w:val="0"/>
              <w:marBottom w:val="0"/>
              <w:divBdr>
                <w:top w:val="none" w:sz="0" w:space="0" w:color="auto"/>
                <w:left w:val="none" w:sz="0" w:space="0" w:color="auto"/>
                <w:bottom w:val="none" w:sz="0" w:space="0" w:color="auto"/>
                <w:right w:val="none" w:sz="0" w:space="0" w:color="auto"/>
              </w:divBdr>
            </w:div>
            <w:div w:id="1025014354">
              <w:marLeft w:val="0"/>
              <w:marRight w:val="0"/>
              <w:marTop w:val="0"/>
              <w:marBottom w:val="0"/>
              <w:divBdr>
                <w:top w:val="none" w:sz="0" w:space="0" w:color="auto"/>
                <w:left w:val="none" w:sz="0" w:space="0" w:color="auto"/>
                <w:bottom w:val="none" w:sz="0" w:space="0" w:color="auto"/>
                <w:right w:val="none" w:sz="0" w:space="0" w:color="auto"/>
              </w:divBdr>
              <w:divsChild>
                <w:div w:id="16797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447268">
      <w:bodyDiv w:val="1"/>
      <w:marLeft w:val="0"/>
      <w:marRight w:val="0"/>
      <w:marTop w:val="0"/>
      <w:marBottom w:val="0"/>
      <w:divBdr>
        <w:top w:val="none" w:sz="0" w:space="0" w:color="auto"/>
        <w:left w:val="none" w:sz="0" w:space="0" w:color="auto"/>
        <w:bottom w:val="none" w:sz="0" w:space="0" w:color="auto"/>
        <w:right w:val="none" w:sz="0" w:space="0" w:color="auto"/>
      </w:divBdr>
      <w:divsChild>
        <w:div w:id="292251038">
          <w:marLeft w:val="0"/>
          <w:marRight w:val="0"/>
          <w:marTop w:val="0"/>
          <w:marBottom w:val="0"/>
          <w:divBdr>
            <w:top w:val="none" w:sz="0" w:space="0" w:color="auto"/>
            <w:left w:val="none" w:sz="0" w:space="0" w:color="auto"/>
            <w:bottom w:val="none" w:sz="0" w:space="0" w:color="auto"/>
            <w:right w:val="none" w:sz="0" w:space="0" w:color="auto"/>
          </w:divBdr>
        </w:div>
        <w:div w:id="1877622141">
          <w:marLeft w:val="0"/>
          <w:marRight w:val="0"/>
          <w:marTop w:val="0"/>
          <w:marBottom w:val="0"/>
          <w:divBdr>
            <w:top w:val="none" w:sz="0" w:space="0" w:color="auto"/>
            <w:left w:val="none" w:sz="0" w:space="0" w:color="auto"/>
            <w:bottom w:val="none" w:sz="0" w:space="0" w:color="auto"/>
            <w:right w:val="none" w:sz="0" w:space="0" w:color="auto"/>
          </w:divBdr>
          <w:divsChild>
            <w:div w:id="41910027">
              <w:marLeft w:val="0"/>
              <w:marRight w:val="0"/>
              <w:marTop w:val="0"/>
              <w:marBottom w:val="0"/>
              <w:divBdr>
                <w:top w:val="none" w:sz="0" w:space="0" w:color="auto"/>
                <w:left w:val="none" w:sz="0" w:space="0" w:color="auto"/>
                <w:bottom w:val="none" w:sz="0" w:space="0" w:color="auto"/>
                <w:right w:val="none" w:sz="0" w:space="0" w:color="auto"/>
              </w:divBdr>
            </w:div>
          </w:divsChild>
        </w:div>
        <w:div w:id="1942447489">
          <w:marLeft w:val="0"/>
          <w:marRight w:val="0"/>
          <w:marTop w:val="0"/>
          <w:marBottom w:val="0"/>
          <w:divBdr>
            <w:top w:val="none" w:sz="0" w:space="0" w:color="auto"/>
            <w:left w:val="none" w:sz="0" w:space="0" w:color="auto"/>
            <w:bottom w:val="none" w:sz="0" w:space="0" w:color="auto"/>
            <w:right w:val="none" w:sz="0" w:space="0" w:color="auto"/>
          </w:divBdr>
        </w:div>
      </w:divsChild>
    </w:div>
    <w:div w:id="780761609">
      <w:bodyDiv w:val="1"/>
      <w:marLeft w:val="0"/>
      <w:marRight w:val="0"/>
      <w:marTop w:val="0"/>
      <w:marBottom w:val="0"/>
      <w:divBdr>
        <w:top w:val="none" w:sz="0" w:space="0" w:color="auto"/>
        <w:left w:val="none" w:sz="0" w:space="0" w:color="auto"/>
        <w:bottom w:val="none" w:sz="0" w:space="0" w:color="auto"/>
        <w:right w:val="none" w:sz="0" w:space="0" w:color="auto"/>
      </w:divBdr>
      <w:divsChild>
        <w:div w:id="177624498">
          <w:marLeft w:val="0"/>
          <w:marRight w:val="0"/>
          <w:marTop w:val="0"/>
          <w:marBottom w:val="0"/>
          <w:divBdr>
            <w:top w:val="none" w:sz="0" w:space="0" w:color="auto"/>
            <w:left w:val="none" w:sz="0" w:space="0" w:color="auto"/>
            <w:bottom w:val="none" w:sz="0" w:space="0" w:color="auto"/>
            <w:right w:val="none" w:sz="0" w:space="0" w:color="auto"/>
          </w:divBdr>
        </w:div>
        <w:div w:id="1024865782">
          <w:marLeft w:val="0"/>
          <w:marRight w:val="0"/>
          <w:marTop w:val="0"/>
          <w:marBottom w:val="0"/>
          <w:divBdr>
            <w:top w:val="none" w:sz="0" w:space="0" w:color="auto"/>
            <w:left w:val="none" w:sz="0" w:space="0" w:color="auto"/>
            <w:bottom w:val="none" w:sz="0" w:space="0" w:color="auto"/>
            <w:right w:val="none" w:sz="0" w:space="0" w:color="auto"/>
          </w:divBdr>
        </w:div>
      </w:divsChild>
    </w:div>
    <w:div w:id="781388335">
      <w:bodyDiv w:val="1"/>
      <w:marLeft w:val="0"/>
      <w:marRight w:val="0"/>
      <w:marTop w:val="0"/>
      <w:marBottom w:val="0"/>
      <w:divBdr>
        <w:top w:val="none" w:sz="0" w:space="0" w:color="auto"/>
        <w:left w:val="none" w:sz="0" w:space="0" w:color="auto"/>
        <w:bottom w:val="none" w:sz="0" w:space="0" w:color="auto"/>
        <w:right w:val="none" w:sz="0" w:space="0" w:color="auto"/>
      </w:divBdr>
      <w:divsChild>
        <w:div w:id="1605838708">
          <w:marLeft w:val="0"/>
          <w:marRight w:val="0"/>
          <w:marTop w:val="0"/>
          <w:marBottom w:val="0"/>
          <w:divBdr>
            <w:top w:val="none" w:sz="0" w:space="0" w:color="auto"/>
            <w:left w:val="none" w:sz="0" w:space="0" w:color="auto"/>
            <w:bottom w:val="none" w:sz="0" w:space="0" w:color="auto"/>
            <w:right w:val="none" w:sz="0" w:space="0" w:color="auto"/>
          </w:divBdr>
          <w:divsChild>
            <w:div w:id="1554461512">
              <w:marLeft w:val="0"/>
              <w:marRight w:val="0"/>
              <w:marTop w:val="0"/>
              <w:marBottom w:val="0"/>
              <w:divBdr>
                <w:top w:val="none" w:sz="0" w:space="0" w:color="auto"/>
                <w:left w:val="none" w:sz="0" w:space="0" w:color="auto"/>
                <w:bottom w:val="none" w:sz="0" w:space="0" w:color="auto"/>
                <w:right w:val="none" w:sz="0" w:space="0" w:color="auto"/>
              </w:divBdr>
              <w:divsChild>
                <w:div w:id="134697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045028">
          <w:marLeft w:val="0"/>
          <w:marRight w:val="0"/>
          <w:marTop w:val="0"/>
          <w:marBottom w:val="0"/>
          <w:divBdr>
            <w:top w:val="none" w:sz="0" w:space="0" w:color="auto"/>
            <w:left w:val="none" w:sz="0" w:space="0" w:color="auto"/>
            <w:bottom w:val="none" w:sz="0" w:space="0" w:color="auto"/>
            <w:right w:val="none" w:sz="0" w:space="0" w:color="auto"/>
          </w:divBdr>
          <w:divsChild>
            <w:div w:id="1158038549">
              <w:marLeft w:val="0"/>
              <w:marRight w:val="0"/>
              <w:marTop w:val="0"/>
              <w:marBottom w:val="0"/>
              <w:divBdr>
                <w:top w:val="none" w:sz="0" w:space="0" w:color="auto"/>
                <w:left w:val="none" w:sz="0" w:space="0" w:color="auto"/>
                <w:bottom w:val="none" w:sz="0" w:space="0" w:color="auto"/>
                <w:right w:val="none" w:sz="0" w:space="0" w:color="auto"/>
              </w:divBdr>
              <w:divsChild>
                <w:div w:id="30081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580582">
          <w:marLeft w:val="0"/>
          <w:marRight w:val="0"/>
          <w:marTop w:val="0"/>
          <w:marBottom w:val="0"/>
          <w:divBdr>
            <w:top w:val="none" w:sz="0" w:space="0" w:color="auto"/>
            <w:left w:val="none" w:sz="0" w:space="0" w:color="auto"/>
            <w:bottom w:val="none" w:sz="0" w:space="0" w:color="auto"/>
            <w:right w:val="none" w:sz="0" w:space="0" w:color="auto"/>
          </w:divBdr>
          <w:divsChild>
            <w:div w:id="1590693399">
              <w:marLeft w:val="0"/>
              <w:marRight w:val="0"/>
              <w:marTop w:val="0"/>
              <w:marBottom w:val="0"/>
              <w:divBdr>
                <w:top w:val="none" w:sz="0" w:space="0" w:color="auto"/>
                <w:left w:val="none" w:sz="0" w:space="0" w:color="auto"/>
                <w:bottom w:val="none" w:sz="0" w:space="0" w:color="auto"/>
                <w:right w:val="none" w:sz="0" w:space="0" w:color="auto"/>
              </w:divBdr>
              <w:divsChild>
                <w:div w:id="154733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651081">
      <w:bodyDiv w:val="1"/>
      <w:marLeft w:val="0"/>
      <w:marRight w:val="0"/>
      <w:marTop w:val="0"/>
      <w:marBottom w:val="0"/>
      <w:divBdr>
        <w:top w:val="none" w:sz="0" w:space="0" w:color="auto"/>
        <w:left w:val="none" w:sz="0" w:space="0" w:color="auto"/>
        <w:bottom w:val="none" w:sz="0" w:space="0" w:color="auto"/>
        <w:right w:val="none" w:sz="0" w:space="0" w:color="auto"/>
      </w:divBdr>
      <w:divsChild>
        <w:div w:id="823081223">
          <w:marLeft w:val="0"/>
          <w:marRight w:val="0"/>
          <w:marTop w:val="0"/>
          <w:marBottom w:val="0"/>
          <w:divBdr>
            <w:top w:val="none" w:sz="0" w:space="0" w:color="auto"/>
            <w:left w:val="none" w:sz="0" w:space="0" w:color="auto"/>
            <w:bottom w:val="none" w:sz="0" w:space="0" w:color="auto"/>
            <w:right w:val="none" w:sz="0" w:space="0" w:color="auto"/>
          </w:divBdr>
          <w:divsChild>
            <w:div w:id="281155085">
              <w:marLeft w:val="0"/>
              <w:marRight w:val="0"/>
              <w:marTop w:val="0"/>
              <w:marBottom w:val="0"/>
              <w:divBdr>
                <w:top w:val="none" w:sz="0" w:space="0" w:color="auto"/>
                <w:left w:val="none" w:sz="0" w:space="0" w:color="auto"/>
                <w:bottom w:val="none" w:sz="0" w:space="0" w:color="auto"/>
                <w:right w:val="none" w:sz="0" w:space="0" w:color="auto"/>
              </w:divBdr>
            </w:div>
            <w:div w:id="245304309">
              <w:marLeft w:val="0"/>
              <w:marRight w:val="0"/>
              <w:marTop w:val="0"/>
              <w:marBottom w:val="0"/>
              <w:divBdr>
                <w:top w:val="none" w:sz="0" w:space="0" w:color="auto"/>
                <w:left w:val="none" w:sz="0" w:space="0" w:color="auto"/>
                <w:bottom w:val="none" w:sz="0" w:space="0" w:color="auto"/>
                <w:right w:val="none" w:sz="0" w:space="0" w:color="auto"/>
              </w:divBdr>
            </w:div>
          </w:divsChild>
        </w:div>
        <w:div w:id="1763797985">
          <w:marLeft w:val="0"/>
          <w:marRight w:val="0"/>
          <w:marTop w:val="0"/>
          <w:marBottom w:val="0"/>
          <w:divBdr>
            <w:top w:val="none" w:sz="0" w:space="0" w:color="auto"/>
            <w:left w:val="none" w:sz="0" w:space="0" w:color="auto"/>
            <w:bottom w:val="none" w:sz="0" w:space="0" w:color="auto"/>
            <w:right w:val="none" w:sz="0" w:space="0" w:color="auto"/>
          </w:divBdr>
        </w:div>
      </w:divsChild>
    </w:div>
    <w:div w:id="782267826">
      <w:bodyDiv w:val="1"/>
      <w:marLeft w:val="0"/>
      <w:marRight w:val="0"/>
      <w:marTop w:val="0"/>
      <w:marBottom w:val="0"/>
      <w:divBdr>
        <w:top w:val="none" w:sz="0" w:space="0" w:color="auto"/>
        <w:left w:val="none" w:sz="0" w:space="0" w:color="auto"/>
        <w:bottom w:val="none" w:sz="0" w:space="0" w:color="auto"/>
        <w:right w:val="none" w:sz="0" w:space="0" w:color="auto"/>
      </w:divBdr>
      <w:divsChild>
        <w:div w:id="882864954">
          <w:marLeft w:val="0"/>
          <w:marRight w:val="0"/>
          <w:marTop w:val="0"/>
          <w:marBottom w:val="0"/>
          <w:divBdr>
            <w:top w:val="none" w:sz="0" w:space="0" w:color="auto"/>
            <w:left w:val="none" w:sz="0" w:space="0" w:color="auto"/>
            <w:bottom w:val="none" w:sz="0" w:space="0" w:color="auto"/>
            <w:right w:val="none" w:sz="0" w:space="0" w:color="auto"/>
          </w:divBdr>
          <w:divsChild>
            <w:div w:id="847522407">
              <w:marLeft w:val="0"/>
              <w:marRight w:val="0"/>
              <w:marTop w:val="0"/>
              <w:marBottom w:val="0"/>
              <w:divBdr>
                <w:top w:val="none" w:sz="0" w:space="0" w:color="auto"/>
                <w:left w:val="none" w:sz="0" w:space="0" w:color="auto"/>
                <w:bottom w:val="none" w:sz="0" w:space="0" w:color="auto"/>
                <w:right w:val="none" w:sz="0" w:space="0" w:color="auto"/>
              </w:divBdr>
            </w:div>
          </w:divsChild>
        </w:div>
        <w:div w:id="615717140">
          <w:marLeft w:val="0"/>
          <w:marRight w:val="0"/>
          <w:marTop w:val="0"/>
          <w:marBottom w:val="0"/>
          <w:divBdr>
            <w:top w:val="none" w:sz="0" w:space="0" w:color="auto"/>
            <w:left w:val="none" w:sz="0" w:space="0" w:color="auto"/>
            <w:bottom w:val="none" w:sz="0" w:space="0" w:color="auto"/>
            <w:right w:val="none" w:sz="0" w:space="0" w:color="auto"/>
          </w:divBdr>
        </w:div>
      </w:divsChild>
    </w:div>
    <w:div w:id="783185172">
      <w:bodyDiv w:val="1"/>
      <w:marLeft w:val="0"/>
      <w:marRight w:val="0"/>
      <w:marTop w:val="0"/>
      <w:marBottom w:val="0"/>
      <w:divBdr>
        <w:top w:val="none" w:sz="0" w:space="0" w:color="auto"/>
        <w:left w:val="none" w:sz="0" w:space="0" w:color="auto"/>
        <w:bottom w:val="none" w:sz="0" w:space="0" w:color="auto"/>
        <w:right w:val="none" w:sz="0" w:space="0" w:color="auto"/>
      </w:divBdr>
      <w:divsChild>
        <w:div w:id="1628470036">
          <w:marLeft w:val="0"/>
          <w:marRight w:val="0"/>
          <w:marTop w:val="0"/>
          <w:marBottom w:val="0"/>
          <w:divBdr>
            <w:top w:val="none" w:sz="0" w:space="0" w:color="auto"/>
            <w:left w:val="none" w:sz="0" w:space="0" w:color="auto"/>
            <w:bottom w:val="none" w:sz="0" w:space="0" w:color="auto"/>
            <w:right w:val="none" w:sz="0" w:space="0" w:color="auto"/>
          </w:divBdr>
        </w:div>
        <w:div w:id="1543908963">
          <w:marLeft w:val="0"/>
          <w:marRight w:val="0"/>
          <w:marTop w:val="0"/>
          <w:marBottom w:val="0"/>
          <w:divBdr>
            <w:top w:val="none" w:sz="0" w:space="0" w:color="auto"/>
            <w:left w:val="none" w:sz="0" w:space="0" w:color="auto"/>
            <w:bottom w:val="none" w:sz="0" w:space="0" w:color="auto"/>
            <w:right w:val="none" w:sz="0" w:space="0" w:color="auto"/>
          </w:divBdr>
        </w:div>
        <w:div w:id="165244167">
          <w:marLeft w:val="0"/>
          <w:marRight w:val="0"/>
          <w:marTop w:val="0"/>
          <w:marBottom w:val="0"/>
          <w:divBdr>
            <w:top w:val="none" w:sz="0" w:space="0" w:color="auto"/>
            <w:left w:val="none" w:sz="0" w:space="0" w:color="auto"/>
            <w:bottom w:val="none" w:sz="0" w:space="0" w:color="auto"/>
            <w:right w:val="none" w:sz="0" w:space="0" w:color="auto"/>
          </w:divBdr>
          <w:divsChild>
            <w:div w:id="34277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7393">
      <w:bodyDiv w:val="1"/>
      <w:marLeft w:val="0"/>
      <w:marRight w:val="0"/>
      <w:marTop w:val="0"/>
      <w:marBottom w:val="0"/>
      <w:divBdr>
        <w:top w:val="none" w:sz="0" w:space="0" w:color="auto"/>
        <w:left w:val="none" w:sz="0" w:space="0" w:color="auto"/>
        <w:bottom w:val="none" w:sz="0" w:space="0" w:color="auto"/>
        <w:right w:val="none" w:sz="0" w:space="0" w:color="auto"/>
      </w:divBdr>
      <w:divsChild>
        <w:div w:id="1161313219">
          <w:marLeft w:val="0"/>
          <w:marRight w:val="0"/>
          <w:marTop w:val="0"/>
          <w:marBottom w:val="0"/>
          <w:divBdr>
            <w:top w:val="none" w:sz="0" w:space="0" w:color="auto"/>
            <w:left w:val="none" w:sz="0" w:space="0" w:color="auto"/>
            <w:bottom w:val="none" w:sz="0" w:space="0" w:color="auto"/>
            <w:right w:val="none" w:sz="0" w:space="0" w:color="auto"/>
          </w:divBdr>
          <w:divsChild>
            <w:div w:id="1678270716">
              <w:marLeft w:val="0"/>
              <w:marRight w:val="0"/>
              <w:marTop w:val="0"/>
              <w:marBottom w:val="0"/>
              <w:divBdr>
                <w:top w:val="none" w:sz="0" w:space="0" w:color="auto"/>
                <w:left w:val="none" w:sz="0" w:space="0" w:color="auto"/>
                <w:bottom w:val="none" w:sz="0" w:space="0" w:color="auto"/>
                <w:right w:val="none" w:sz="0" w:space="0" w:color="auto"/>
              </w:divBdr>
              <w:divsChild>
                <w:div w:id="1908763601">
                  <w:marLeft w:val="0"/>
                  <w:marRight w:val="0"/>
                  <w:marTop w:val="0"/>
                  <w:marBottom w:val="0"/>
                  <w:divBdr>
                    <w:top w:val="none" w:sz="0" w:space="0" w:color="auto"/>
                    <w:left w:val="none" w:sz="0" w:space="0" w:color="auto"/>
                    <w:bottom w:val="none" w:sz="0" w:space="0" w:color="auto"/>
                    <w:right w:val="none" w:sz="0" w:space="0" w:color="auto"/>
                  </w:divBdr>
                  <w:divsChild>
                    <w:div w:id="2003779110">
                      <w:marLeft w:val="0"/>
                      <w:marRight w:val="300"/>
                      <w:marTop w:val="0"/>
                      <w:marBottom w:val="0"/>
                      <w:divBdr>
                        <w:top w:val="none" w:sz="0" w:space="0" w:color="auto"/>
                        <w:left w:val="none" w:sz="0" w:space="0" w:color="auto"/>
                        <w:bottom w:val="none" w:sz="0" w:space="0" w:color="auto"/>
                        <w:right w:val="none" w:sz="0" w:space="0" w:color="auto"/>
                      </w:divBdr>
                      <w:divsChild>
                        <w:div w:id="966741986">
                          <w:marLeft w:val="0"/>
                          <w:marRight w:val="0"/>
                          <w:marTop w:val="0"/>
                          <w:marBottom w:val="0"/>
                          <w:divBdr>
                            <w:top w:val="none" w:sz="0" w:space="0" w:color="auto"/>
                            <w:left w:val="none" w:sz="0" w:space="0" w:color="auto"/>
                            <w:bottom w:val="none" w:sz="0" w:space="0" w:color="auto"/>
                            <w:right w:val="none" w:sz="0" w:space="0" w:color="auto"/>
                          </w:divBdr>
                          <w:divsChild>
                            <w:div w:id="635181115">
                              <w:marLeft w:val="0"/>
                              <w:marRight w:val="0"/>
                              <w:marTop w:val="0"/>
                              <w:marBottom w:val="0"/>
                              <w:divBdr>
                                <w:top w:val="none" w:sz="0" w:space="0" w:color="auto"/>
                                <w:left w:val="none" w:sz="0" w:space="0" w:color="auto"/>
                                <w:bottom w:val="none" w:sz="0" w:space="0" w:color="auto"/>
                                <w:right w:val="none" w:sz="0" w:space="0" w:color="auto"/>
                              </w:divBdr>
                            </w:div>
                            <w:div w:id="652682294">
                              <w:marLeft w:val="0"/>
                              <w:marRight w:val="0"/>
                              <w:marTop w:val="0"/>
                              <w:marBottom w:val="0"/>
                              <w:divBdr>
                                <w:top w:val="none" w:sz="0" w:space="0" w:color="auto"/>
                                <w:left w:val="none" w:sz="0" w:space="0" w:color="auto"/>
                                <w:bottom w:val="none" w:sz="0" w:space="0" w:color="auto"/>
                                <w:right w:val="none" w:sz="0" w:space="0" w:color="auto"/>
                              </w:divBdr>
                            </w:div>
                          </w:divsChild>
                        </w:div>
                        <w:div w:id="630982823">
                          <w:marLeft w:val="0"/>
                          <w:marRight w:val="0"/>
                          <w:marTop w:val="0"/>
                          <w:marBottom w:val="0"/>
                          <w:divBdr>
                            <w:top w:val="none" w:sz="0" w:space="0" w:color="auto"/>
                            <w:left w:val="none" w:sz="0" w:space="0" w:color="auto"/>
                            <w:bottom w:val="none" w:sz="0" w:space="0" w:color="auto"/>
                            <w:right w:val="none" w:sz="0" w:space="0" w:color="auto"/>
                          </w:divBdr>
                        </w:div>
                      </w:divsChild>
                    </w:div>
                    <w:div w:id="1218054818">
                      <w:marLeft w:val="0"/>
                      <w:marRight w:val="0"/>
                      <w:marTop w:val="0"/>
                      <w:marBottom w:val="0"/>
                      <w:divBdr>
                        <w:top w:val="none" w:sz="0" w:space="0" w:color="auto"/>
                        <w:left w:val="none" w:sz="0" w:space="0" w:color="auto"/>
                        <w:bottom w:val="none" w:sz="0" w:space="0" w:color="auto"/>
                        <w:right w:val="none" w:sz="0" w:space="0" w:color="auto"/>
                      </w:divBdr>
                    </w:div>
                  </w:divsChild>
                </w:div>
                <w:div w:id="128285684">
                  <w:marLeft w:val="0"/>
                  <w:marRight w:val="0"/>
                  <w:marTop w:val="0"/>
                  <w:marBottom w:val="0"/>
                  <w:divBdr>
                    <w:top w:val="none" w:sz="0" w:space="0" w:color="auto"/>
                    <w:left w:val="none" w:sz="0" w:space="0" w:color="auto"/>
                    <w:bottom w:val="none" w:sz="0" w:space="0" w:color="auto"/>
                    <w:right w:val="none" w:sz="0" w:space="0" w:color="auto"/>
                  </w:divBdr>
                  <w:divsChild>
                    <w:div w:id="900873103">
                      <w:marLeft w:val="0"/>
                      <w:marRight w:val="0"/>
                      <w:marTop w:val="0"/>
                      <w:marBottom w:val="0"/>
                      <w:divBdr>
                        <w:top w:val="none" w:sz="0" w:space="0" w:color="auto"/>
                        <w:left w:val="none" w:sz="0" w:space="0" w:color="auto"/>
                        <w:bottom w:val="none" w:sz="0" w:space="0" w:color="auto"/>
                        <w:right w:val="none" w:sz="0" w:space="0" w:color="auto"/>
                      </w:divBdr>
                      <w:divsChild>
                        <w:div w:id="1958753714">
                          <w:marLeft w:val="0"/>
                          <w:marRight w:val="0"/>
                          <w:marTop w:val="0"/>
                          <w:marBottom w:val="0"/>
                          <w:divBdr>
                            <w:top w:val="none" w:sz="0" w:space="0" w:color="auto"/>
                            <w:left w:val="none" w:sz="0" w:space="0" w:color="auto"/>
                            <w:bottom w:val="none" w:sz="0" w:space="0" w:color="auto"/>
                            <w:right w:val="none" w:sz="0" w:space="0" w:color="auto"/>
                          </w:divBdr>
                          <w:divsChild>
                            <w:div w:id="358700603">
                              <w:marLeft w:val="0"/>
                              <w:marRight w:val="0"/>
                              <w:marTop w:val="0"/>
                              <w:marBottom w:val="0"/>
                              <w:divBdr>
                                <w:top w:val="none" w:sz="0" w:space="0" w:color="auto"/>
                                <w:left w:val="none" w:sz="0" w:space="0" w:color="auto"/>
                                <w:bottom w:val="none" w:sz="0" w:space="0" w:color="auto"/>
                                <w:right w:val="none" w:sz="0" w:space="0" w:color="auto"/>
                              </w:divBdr>
                              <w:divsChild>
                                <w:div w:id="950894004">
                                  <w:marLeft w:val="0"/>
                                  <w:marRight w:val="0"/>
                                  <w:marTop w:val="0"/>
                                  <w:marBottom w:val="0"/>
                                  <w:divBdr>
                                    <w:top w:val="none" w:sz="0" w:space="0" w:color="auto"/>
                                    <w:left w:val="none" w:sz="0" w:space="0" w:color="auto"/>
                                    <w:bottom w:val="none" w:sz="0" w:space="0" w:color="auto"/>
                                    <w:right w:val="none" w:sz="0" w:space="0" w:color="auto"/>
                                  </w:divBdr>
                                  <w:divsChild>
                                    <w:div w:id="136132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290888">
                              <w:marLeft w:val="0"/>
                              <w:marRight w:val="0"/>
                              <w:marTop w:val="0"/>
                              <w:marBottom w:val="0"/>
                              <w:divBdr>
                                <w:top w:val="none" w:sz="0" w:space="0" w:color="auto"/>
                                <w:left w:val="none" w:sz="0" w:space="0" w:color="auto"/>
                                <w:bottom w:val="none" w:sz="0" w:space="0" w:color="auto"/>
                                <w:right w:val="none" w:sz="0" w:space="0" w:color="auto"/>
                              </w:divBdr>
                              <w:divsChild>
                                <w:div w:id="96747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636613">
                          <w:marLeft w:val="0"/>
                          <w:marRight w:val="0"/>
                          <w:marTop w:val="0"/>
                          <w:marBottom w:val="0"/>
                          <w:divBdr>
                            <w:top w:val="none" w:sz="0" w:space="0" w:color="auto"/>
                            <w:left w:val="none" w:sz="0" w:space="0" w:color="auto"/>
                            <w:bottom w:val="none" w:sz="0" w:space="0" w:color="auto"/>
                            <w:right w:val="none" w:sz="0" w:space="0" w:color="auto"/>
                          </w:divBdr>
                          <w:divsChild>
                            <w:div w:id="1918972436">
                              <w:marLeft w:val="0"/>
                              <w:marRight w:val="0"/>
                              <w:marTop w:val="0"/>
                              <w:marBottom w:val="0"/>
                              <w:divBdr>
                                <w:top w:val="none" w:sz="0" w:space="0" w:color="auto"/>
                                <w:left w:val="none" w:sz="0" w:space="0" w:color="auto"/>
                                <w:bottom w:val="none" w:sz="0" w:space="0" w:color="auto"/>
                                <w:right w:val="none" w:sz="0" w:space="0" w:color="auto"/>
                              </w:divBdr>
                              <w:divsChild>
                                <w:div w:id="1501265184">
                                  <w:marLeft w:val="0"/>
                                  <w:marRight w:val="0"/>
                                  <w:marTop w:val="0"/>
                                  <w:marBottom w:val="0"/>
                                  <w:divBdr>
                                    <w:top w:val="none" w:sz="0" w:space="0" w:color="auto"/>
                                    <w:left w:val="none" w:sz="0" w:space="0" w:color="auto"/>
                                    <w:bottom w:val="none" w:sz="0" w:space="0" w:color="auto"/>
                                    <w:right w:val="none" w:sz="0" w:space="0" w:color="auto"/>
                                  </w:divBdr>
                                  <w:divsChild>
                                    <w:div w:id="12019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15416">
                              <w:marLeft w:val="0"/>
                              <w:marRight w:val="0"/>
                              <w:marTop w:val="0"/>
                              <w:marBottom w:val="0"/>
                              <w:divBdr>
                                <w:top w:val="none" w:sz="0" w:space="0" w:color="auto"/>
                                <w:left w:val="none" w:sz="0" w:space="0" w:color="auto"/>
                                <w:bottom w:val="none" w:sz="0" w:space="0" w:color="auto"/>
                                <w:right w:val="none" w:sz="0" w:space="0" w:color="auto"/>
                              </w:divBdr>
                              <w:divsChild>
                                <w:div w:id="1524125464">
                                  <w:marLeft w:val="0"/>
                                  <w:marRight w:val="0"/>
                                  <w:marTop w:val="0"/>
                                  <w:marBottom w:val="0"/>
                                  <w:divBdr>
                                    <w:top w:val="none" w:sz="0" w:space="0" w:color="auto"/>
                                    <w:left w:val="none" w:sz="0" w:space="0" w:color="auto"/>
                                    <w:bottom w:val="none" w:sz="0" w:space="0" w:color="auto"/>
                                    <w:right w:val="none" w:sz="0" w:space="0" w:color="auto"/>
                                  </w:divBdr>
                                  <w:divsChild>
                                    <w:div w:id="1288469208">
                                      <w:marLeft w:val="0"/>
                                      <w:marRight w:val="0"/>
                                      <w:marTop w:val="0"/>
                                      <w:marBottom w:val="0"/>
                                      <w:divBdr>
                                        <w:top w:val="none" w:sz="0" w:space="0" w:color="auto"/>
                                        <w:left w:val="none" w:sz="0" w:space="0" w:color="auto"/>
                                        <w:bottom w:val="none" w:sz="0" w:space="0" w:color="auto"/>
                                        <w:right w:val="none" w:sz="0" w:space="0" w:color="auto"/>
                                      </w:divBdr>
                                    </w:div>
                                  </w:divsChild>
                                </w:div>
                                <w:div w:id="322516851">
                                  <w:marLeft w:val="0"/>
                                  <w:marRight w:val="0"/>
                                  <w:marTop w:val="0"/>
                                  <w:marBottom w:val="0"/>
                                  <w:divBdr>
                                    <w:top w:val="none" w:sz="0" w:space="0" w:color="auto"/>
                                    <w:left w:val="none" w:sz="0" w:space="0" w:color="auto"/>
                                    <w:bottom w:val="none" w:sz="0" w:space="0" w:color="auto"/>
                                    <w:right w:val="none" w:sz="0" w:space="0" w:color="auto"/>
                                  </w:divBdr>
                                  <w:divsChild>
                                    <w:div w:id="1588921774">
                                      <w:marLeft w:val="0"/>
                                      <w:marRight w:val="0"/>
                                      <w:marTop w:val="0"/>
                                      <w:marBottom w:val="0"/>
                                      <w:divBdr>
                                        <w:top w:val="none" w:sz="0" w:space="0" w:color="auto"/>
                                        <w:left w:val="none" w:sz="0" w:space="0" w:color="auto"/>
                                        <w:bottom w:val="none" w:sz="0" w:space="0" w:color="auto"/>
                                        <w:right w:val="none" w:sz="0" w:space="0" w:color="auto"/>
                                      </w:divBdr>
                                    </w:div>
                                  </w:divsChild>
                                </w:div>
                                <w:div w:id="782190112">
                                  <w:marLeft w:val="0"/>
                                  <w:marRight w:val="0"/>
                                  <w:marTop w:val="0"/>
                                  <w:marBottom w:val="0"/>
                                  <w:divBdr>
                                    <w:top w:val="none" w:sz="0" w:space="0" w:color="auto"/>
                                    <w:left w:val="none" w:sz="0" w:space="0" w:color="auto"/>
                                    <w:bottom w:val="none" w:sz="0" w:space="0" w:color="auto"/>
                                    <w:right w:val="none" w:sz="0" w:space="0" w:color="auto"/>
                                  </w:divBdr>
                                  <w:divsChild>
                                    <w:div w:id="1440490757">
                                      <w:marLeft w:val="0"/>
                                      <w:marRight w:val="0"/>
                                      <w:marTop w:val="0"/>
                                      <w:marBottom w:val="0"/>
                                      <w:divBdr>
                                        <w:top w:val="none" w:sz="0" w:space="0" w:color="auto"/>
                                        <w:left w:val="none" w:sz="0" w:space="0" w:color="auto"/>
                                        <w:bottom w:val="none" w:sz="0" w:space="0" w:color="auto"/>
                                        <w:right w:val="none" w:sz="0" w:space="0" w:color="auto"/>
                                      </w:divBdr>
                                    </w:div>
                                  </w:divsChild>
                                </w:div>
                                <w:div w:id="836578418">
                                  <w:marLeft w:val="0"/>
                                  <w:marRight w:val="0"/>
                                  <w:marTop w:val="0"/>
                                  <w:marBottom w:val="0"/>
                                  <w:divBdr>
                                    <w:top w:val="none" w:sz="0" w:space="0" w:color="auto"/>
                                    <w:left w:val="none" w:sz="0" w:space="0" w:color="auto"/>
                                    <w:bottom w:val="none" w:sz="0" w:space="0" w:color="auto"/>
                                    <w:right w:val="none" w:sz="0" w:space="0" w:color="auto"/>
                                  </w:divBdr>
                                  <w:divsChild>
                                    <w:div w:id="1290937126">
                                      <w:marLeft w:val="0"/>
                                      <w:marRight w:val="0"/>
                                      <w:marTop w:val="0"/>
                                      <w:marBottom w:val="0"/>
                                      <w:divBdr>
                                        <w:top w:val="none" w:sz="0" w:space="0" w:color="auto"/>
                                        <w:left w:val="none" w:sz="0" w:space="0" w:color="auto"/>
                                        <w:bottom w:val="none" w:sz="0" w:space="0" w:color="auto"/>
                                        <w:right w:val="none" w:sz="0" w:space="0" w:color="auto"/>
                                      </w:divBdr>
                                    </w:div>
                                  </w:divsChild>
                                </w:div>
                                <w:div w:id="1364599634">
                                  <w:marLeft w:val="0"/>
                                  <w:marRight w:val="0"/>
                                  <w:marTop w:val="0"/>
                                  <w:marBottom w:val="0"/>
                                  <w:divBdr>
                                    <w:top w:val="none" w:sz="0" w:space="0" w:color="auto"/>
                                    <w:left w:val="none" w:sz="0" w:space="0" w:color="auto"/>
                                    <w:bottom w:val="none" w:sz="0" w:space="0" w:color="auto"/>
                                    <w:right w:val="none" w:sz="0" w:space="0" w:color="auto"/>
                                  </w:divBdr>
                                  <w:divsChild>
                                    <w:div w:id="580457074">
                                      <w:marLeft w:val="0"/>
                                      <w:marRight w:val="0"/>
                                      <w:marTop w:val="0"/>
                                      <w:marBottom w:val="0"/>
                                      <w:divBdr>
                                        <w:top w:val="none" w:sz="0" w:space="0" w:color="auto"/>
                                        <w:left w:val="none" w:sz="0" w:space="0" w:color="auto"/>
                                        <w:bottom w:val="none" w:sz="0" w:space="0" w:color="auto"/>
                                        <w:right w:val="none" w:sz="0" w:space="0" w:color="auto"/>
                                      </w:divBdr>
                                    </w:div>
                                  </w:divsChild>
                                </w:div>
                                <w:div w:id="1877616001">
                                  <w:marLeft w:val="0"/>
                                  <w:marRight w:val="0"/>
                                  <w:marTop w:val="0"/>
                                  <w:marBottom w:val="0"/>
                                  <w:divBdr>
                                    <w:top w:val="none" w:sz="0" w:space="0" w:color="auto"/>
                                    <w:left w:val="none" w:sz="0" w:space="0" w:color="auto"/>
                                    <w:bottom w:val="none" w:sz="0" w:space="0" w:color="auto"/>
                                    <w:right w:val="none" w:sz="0" w:space="0" w:color="auto"/>
                                  </w:divBdr>
                                  <w:divsChild>
                                    <w:div w:id="469830482">
                                      <w:marLeft w:val="0"/>
                                      <w:marRight w:val="0"/>
                                      <w:marTop w:val="0"/>
                                      <w:marBottom w:val="0"/>
                                      <w:divBdr>
                                        <w:top w:val="none" w:sz="0" w:space="0" w:color="auto"/>
                                        <w:left w:val="none" w:sz="0" w:space="0" w:color="auto"/>
                                        <w:bottom w:val="none" w:sz="0" w:space="0" w:color="auto"/>
                                        <w:right w:val="none" w:sz="0" w:space="0" w:color="auto"/>
                                      </w:divBdr>
                                    </w:div>
                                  </w:divsChild>
                                </w:div>
                                <w:div w:id="936668596">
                                  <w:marLeft w:val="0"/>
                                  <w:marRight w:val="0"/>
                                  <w:marTop w:val="0"/>
                                  <w:marBottom w:val="0"/>
                                  <w:divBdr>
                                    <w:top w:val="none" w:sz="0" w:space="0" w:color="auto"/>
                                    <w:left w:val="none" w:sz="0" w:space="0" w:color="auto"/>
                                    <w:bottom w:val="none" w:sz="0" w:space="0" w:color="auto"/>
                                    <w:right w:val="none" w:sz="0" w:space="0" w:color="auto"/>
                                  </w:divBdr>
                                  <w:divsChild>
                                    <w:div w:id="159273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06075">
                          <w:marLeft w:val="0"/>
                          <w:marRight w:val="0"/>
                          <w:marTop w:val="0"/>
                          <w:marBottom w:val="0"/>
                          <w:divBdr>
                            <w:top w:val="none" w:sz="0" w:space="0" w:color="auto"/>
                            <w:left w:val="none" w:sz="0" w:space="0" w:color="auto"/>
                            <w:bottom w:val="none" w:sz="0" w:space="0" w:color="auto"/>
                            <w:right w:val="none" w:sz="0" w:space="0" w:color="auto"/>
                          </w:divBdr>
                          <w:divsChild>
                            <w:div w:id="60056953">
                              <w:marLeft w:val="0"/>
                              <w:marRight w:val="0"/>
                              <w:marTop w:val="0"/>
                              <w:marBottom w:val="0"/>
                              <w:divBdr>
                                <w:top w:val="none" w:sz="0" w:space="0" w:color="auto"/>
                                <w:left w:val="none" w:sz="0" w:space="0" w:color="auto"/>
                                <w:bottom w:val="none" w:sz="0" w:space="0" w:color="auto"/>
                                <w:right w:val="none" w:sz="0" w:space="0" w:color="auto"/>
                              </w:divBdr>
                              <w:divsChild>
                                <w:div w:id="1896310134">
                                  <w:marLeft w:val="0"/>
                                  <w:marRight w:val="0"/>
                                  <w:marTop w:val="0"/>
                                  <w:marBottom w:val="0"/>
                                  <w:divBdr>
                                    <w:top w:val="none" w:sz="0" w:space="0" w:color="auto"/>
                                    <w:left w:val="none" w:sz="0" w:space="0" w:color="auto"/>
                                    <w:bottom w:val="none" w:sz="0" w:space="0" w:color="auto"/>
                                    <w:right w:val="none" w:sz="0" w:space="0" w:color="auto"/>
                                  </w:divBdr>
                                  <w:divsChild>
                                    <w:div w:id="204925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670847">
                              <w:marLeft w:val="0"/>
                              <w:marRight w:val="0"/>
                              <w:marTop w:val="0"/>
                              <w:marBottom w:val="0"/>
                              <w:divBdr>
                                <w:top w:val="none" w:sz="0" w:space="0" w:color="auto"/>
                                <w:left w:val="none" w:sz="0" w:space="0" w:color="auto"/>
                                <w:bottom w:val="none" w:sz="0" w:space="0" w:color="auto"/>
                                <w:right w:val="none" w:sz="0" w:space="0" w:color="auto"/>
                              </w:divBdr>
                              <w:divsChild>
                                <w:div w:id="1306936344">
                                  <w:marLeft w:val="0"/>
                                  <w:marRight w:val="0"/>
                                  <w:marTop w:val="0"/>
                                  <w:marBottom w:val="0"/>
                                  <w:divBdr>
                                    <w:top w:val="none" w:sz="0" w:space="0" w:color="auto"/>
                                    <w:left w:val="none" w:sz="0" w:space="0" w:color="auto"/>
                                    <w:bottom w:val="none" w:sz="0" w:space="0" w:color="auto"/>
                                    <w:right w:val="none" w:sz="0" w:space="0" w:color="auto"/>
                                  </w:divBdr>
                                  <w:divsChild>
                                    <w:div w:id="1736246631">
                                      <w:marLeft w:val="0"/>
                                      <w:marRight w:val="0"/>
                                      <w:marTop w:val="0"/>
                                      <w:marBottom w:val="0"/>
                                      <w:divBdr>
                                        <w:top w:val="none" w:sz="0" w:space="0" w:color="auto"/>
                                        <w:left w:val="none" w:sz="0" w:space="0" w:color="auto"/>
                                        <w:bottom w:val="none" w:sz="0" w:space="0" w:color="auto"/>
                                        <w:right w:val="none" w:sz="0" w:space="0" w:color="auto"/>
                                      </w:divBdr>
                                    </w:div>
                                  </w:divsChild>
                                </w:div>
                                <w:div w:id="153108346">
                                  <w:marLeft w:val="0"/>
                                  <w:marRight w:val="0"/>
                                  <w:marTop w:val="0"/>
                                  <w:marBottom w:val="0"/>
                                  <w:divBdr>
                                    <w:top w:val="none" w:sz="0" w:space="0" w:color="auto"/>
                                    <w:left w:val="none" w:sz="0" w:space="0" w:color="auto"/>
                                    <w:bottom w:val="none" w:sz="0" w:space="0" w:color="auto"/>
                                    <w:right w:val="none" w:sz="0" w:space="0" w:color="auto"/>
                                  </w:divBdr>
                                  <w:divsChild>
                                    <w:div w:id="1514874404">
                                      <w:marLeft w:val="0"/>
                                      <w:marRight w:val="0"/>
                                      <w:marTop w:val="0"/>
                                      <w:marBottom w:val="0"/>
                                      <w:divBdr>
                                        <w:top w:val="none" w:sz="0" w:space="0" w:color="auto"/>
                                        <w:left w:val="none" w:sz="0" w:space="0" w:color="auto"/>
                                        <w:bottom w:val="none" w:sz="0" w:space="0" w:color="auto"/>
                                        <w:right w:val="none" w:sz="0" w:space="0" w:color="auto"/>
                                      </w:divBdr>
                                    </w:div>
                                  </w:divsChild>
                                </w:div>
                                <w:div w:id="1412770960">
                                  <w:marLeft w:val="0"/>
                                  <w:marRight w:val="0"/>
                                  <w:marTop w:val="0"/>
                                  <w:marBottom w:val="0"/>
                                  <w:divBdr>
                                    <w:top w:val="none" w:sz="0" w:space="0" w:color="auto"/>
                                    <w:left w:val="none" w:sz="0" w:space="0" w:color="auto"/>
                                    <w:bottom w:val="none" w:sz="0" w:space="0" w:color="auto"/>
                                    <w:right w:val="none" w:sz="0" w:space="0" w:color="auto"/>
                                  </w:divBdr>
                                  <w:divsChild>
                                    <w:div w:id="139488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2873">
                          <w:marLeft w:val="0"/>
                          <w:marRight w:val="0"/>
                          <w:marTop w:val="0"/>
                          <w:marBottom w:val="0"/>
                          <w:divBdr>
                            <w:top w:val="none" w:sz="0" w:space="0" w:color="auto"/>
                            <w:left w:val="none" w:sz="0" w:space="0" w:color="auto"/>
                            <w:bottom w:val="none" w:sz="0" w:space="0" w:color="auto"/>
                            <w:right w:val="none" w:sz="0" w:space="0" w:color="auto"/>
                          </w:divBdr>
                          <w:divsChild>
                            <w:div w:id="625626508">
                              <w:marLeft w:val="0"/>
                              <w:marRight w:val="0"/>
                              <w:marTop w:val="0"/>
                              <w:marBottom w:val="0"/>
                              <w:divBdr>
                                <w:top w:val="none" w:sz="0" w:space="0" w:color="auto"/>
                                <w:left w:val="none" w:sz="0" w:space="0" w:color="auto"/>
                                <w:bottom w:val="none" w:sz="0" w:space="0" w:color="auto"/>
                                <w:right w:val="none" w:sz="0" w:space="0" w:color="auto"/>
                              </w:divBdr>
                              <w:divsChild>
                                <w:div w:id="315843692">
                                  <w:marLeft w:val="0"/>
                                  <w:marRight w:val="0"/>
                                  <w:marTop w:val="0"/>
                                  <w:marBottom w:val="0"/>
                                  <w:divBdr>
                                    <w:top w:val="none" w:sz="0" w:space="0" w:color="auto"/>
                                    <w:left w:val="none" w:sz="0" w:space="0" w:color="auto"/>
                                    <w:bottom w:val="none" w:sz="0" w:space="0" w:color="auto"/>
                                    <w:right w:val="none" w:sz="0" w:space="0" w:color="auto"/>
                                  </w:divBdr>
                                  <w:divsChild>
                                    <w:div w:id="1154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538683">
                              <w:marLeft w:val="0"/>
                              <w:marRight w:val="0"/>
                              <w:marTop w:val="0"/>
                              <w:marBottom w:val="0"/>
                              <w:divBdr>
                                <w:top w:val="none" w:sz="0" w:space="0" w:color="auto"/>
                                <w:left w:val="none" w:sz="0" w:space="0" w:color="auto"/>
                                <w:bottom w:val="none" w:sz="0" w:space="0" w:color="auto"/>
                                <w:right w:val="none" w:sz="0" w:space="0" w:color="auto"/>
                              </w:divBdr>
                              <w:divsChild>
                                <w:div w:id="550385960">
                                  <w:marLeft w:val="0"/>
                                  <w:marRight w:val="0"/>
                                  <w:marTop w:val="0"/>
                                  <w:marBottom w:val="0"/>
                                  <w:divBdr>
                                    <w:top w:val="none" w:sz="0" w:space="0" w:color="auto"/>
                                    <w:left w:val="none" w:sz="0" w:space="0" w:color="auto"/>
                                    <w:bottom w:val="none" w:sz="0" w:space="0" w:color="auto"/>
                                    <w:right w:val="none" w:sz="0" w:space="0" w:color="auto"/>
                                  </w:divBdr>
                                  <w:divsChild>
                                    <w:div w:id="119420262">
                                      <w:marLeft w:val="0"/>
                                      <w:marRight w:val="0"/>
                                      <w:marTop w:val="0"/>
                                      <w:marBottom w:val="0"/>
                                      <w:divBdr>
                                        <w:top w:val="none" w:sz="0" w:space="0" w:color="auto"/>
                                        <w:left w:val="none" w:sz="0" w:space="0" w:color="auto"/>
                                        <w:bottom w:val="none" w:sz="0" w:space="0" w:color="auto"/>
                                        <w:right w:val="none" w:sz="0" w:space="0" w:color="auto"/>
                                      </w:divBdr>
                                    </w:div>
                                  </w:divsChild>
                                </w:div>
                                <w:div w:id="1394431945">
                                  <w:marLeft w:val="0"/>
                                  <w:marRight w:val="0"/>
                                  <w:marTop w:val="0"/>
                                  <w:marBottom w:val="0"/>
                                  <w:divBdr>
                                    <w:top w:val="none" w:sz="0" w:space="0" w:color="auto"/>
                                    <w:left w:val="none" w:sz="0" w:space="0" w:color="auto"/>
                                    <w:bottom w:val="none" w:sz="0" w:space="0" w:color="auto"/>
                                    <w:right w:val="none" w:sz="0" w:space="0" w:color="auto"/>
                                  </w:divBdr>
                                  <w:divsChild>
                                    <w:div w:id="1398936909">
                                      <w:marLeft w:val="0"/>
                                      <w:marRight w:val="0"/>
                                      <w:marTop w:val="0"/>
                                      <w:marBottom w:val="0"/>
                                      <w:divBdr>
                                        <w:top w:val="none" w:sz="0" w:space="0" w:color="auto"/>
                                        <w:left w:val="none" w:sz="0" w:space="0" w:color="auto"/>
                                        <w:bottom w:val="none" w:sz="0" w:space="0" w:color="auto"/>
                                        <w:right w:val="none" w:sz="0" w:space="0" w:color="auto"/>
                                      </w:divBdr>
                                    </w:div>
                                  </w:divsChild>
                                </w:div>
                                <w:div w:id="1525628863">
                                  <w:marLeft w:val="0"/>
                                  <w:marRight w:val="0"/>
                                  <w:marTop w:val="0"/>
                                  <w:marBottom w:val="0"/>
                                  <w:divBdr>
                                    <w:top w:val="none" w:sz="0" w:space="0" w:color="auto"/>
                                    <w:left w:val="none" w:sz="0" w:space="0" w:color="auto"/>
                                    <w:bottom w:val="none" w:sz="0" w:space="0" w:color="auto"/>
                                    <w:right w:val="none" w:sz="0" w:space="0" w:color="auto"/>
                                  </w:divBdr>
                                  <w:divsChild>
                                    <w:div w:id="138479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637644">
                          <w:marLeft w:val="0"/>
                          <w:marRight w:val="0"/>
                          <w:marTop w:val="0"/>
                          <w:marBottom w:val="0"/>
                          <w:divBdr>
                            <w:top w:val="none" w:sz="0" w:space="0" w:color="auto"/>
                            <w:left w:val="none" w:sz="0" w:space="0" w:color="auto"/>
                            <w:bottom w:val="none" w:sz="0" w:space="0" w:color="auto"/>
                            <w:right w:val="none" w:sz="0" w:space="0" w:color="auto"/>
                          </w:divBdr>
                          <w:divsChild>
                            <w:div w:id="1154685445">
                              <w:marLeft w:val="0"/>
                              <w:marRight w:val="0"/>
                              <w:marTop w:val="0"/>
                              <w:marBottom w:val="0"/>
                              <w:divBdr>
                                <w:top w:val="none" w:sz="0" w:space="0" w:color="auto"/>
                                <w:left w:val="none" w:sz="0" w:space="0" w:color="auto"/>
                                <w:bottom w:val="none" w:sz="0" w:space="0" w:color="auto"/>
                                <w:right w:val="none" w:sz="0" w:space="0" w:color="auto"/>
                              </w:divBdr>
                              <w:divsChild>
                                <w:div w:id="1558514604">
                                  <w:marLeft w:val="0"/>
                                  <w:marRight w:val="0"/>
                                  <w:marTop w:val="0"/>
                                  <w:marBottom w:val="0"/>
                                  <w:divBdr>
                                    <w:top w:val="none" w:sz="0" w:space="0" w:color="auto"/>
                                    <w:left w:val="none" w:sz="0" w:space="0" w:color="auto"/>
                                    <w:bottom w:val="none" w:sz="0" w:space="0" w:color="auto"/>
                                    <w:right w:val="none" w:sz="0" w:space="0" w:color="auto"/>
                                  </w:divBdr>
                                  <w:divsChild>
                                    <w:div w:id="108110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671126">
                              <w:marLeft w:val="0"/>
                              <w:marRight w:val="0"/>
                              <w:marTop w:val="0"/>
                              <w:marBottom w:val="0"/>
                              <w:divBdr>
                                <w:top w:val="none" w:sz="0" w:space="0" w:color="auto"/>
                                <w:left w:val="none" w:sz="0" w:space="0" w:color="auto"/>
                                <w:bottom w:val="none" w:sz="0" w:space="0" w:color="auto"/>
                                <w:right w:val="none" w:sz="0" w:space="0" w:color="auto"/>
                              </w:divBdr>
                              <w:divsChild>
                                <w:div w:id="390882923">
                                  <w:marLeft w:val="0"/>
                                  <w:marRight w:val="0"/>
                                  <w:marTop w:val="0"/>
                                  <w:marBottom w:val="0"/>
                                  <w:divBdr>
                                    <w:top w:val="none" w:sz="0" w:space="0" w:color="auto"/>
                                    <w:left w:val="none" w:sz="0" w:space="0" w:color="auto"/>
                                    <w:bottom w:val="none" w:sz="0" w:space="0" w:color="auto"/>
                                    <w:right w:val="none" w:sz="0" w:space="0" w:color="auto"/>
                                  </w:divBdr>
                                  <w:divsChild>
                                    <w:div w:id="1779442717">
                                      <w:marLeft w:val="0"/>
                                      <w:marRight w:val="0"/>
                                      <w:marTop w:val="0"/>
                                      <w:marBottom w:val="0"/>
                                      <w:divBdr>
                                        <w:top w:val="none" w:sz="0" w:space="0" w:color="auto"/>
                                        <w:left w:val="none" w:sz="0" w:space="0" w:color="auto"/>
                                        <w:bottom w:val="none" w:sz="0" w:space="0" w:color="auto"/>
                                        <w:right w:val="none" w:sz="0" w:space="0" w:color="auto"/>
                                      </w:divBdr>
                                    </w:div>
                                  </w:divsChild>
                                </w:div>
                                <w:div w:id="1262185750">
                                  <w:marLeft w:val="0"/>
                                  <w:marRight w:val="0"/>
                                  <w:marTop w:val="0"/>
                                  <w:marBottom w:val="0"/>
                                  <w:divBdr>
                                    <w:top w:val="none" w:sz="0" w:space="0" w:color="auto"/>
                                    <w:left w:val="none" w:sz="0" w:space="0" w:color="auto"/>
                                    <w:bottom w:val="none" w:sz="0" w:space="0" w:color="auto"/>
                                    <w:right w:val="none" w:sz="0" w:space="0" w:color="auto"/>
                                  </w:divBdr>
                                  <w:divsChild>
                                    <w:div w:id="1339504558">
                                      <w:marLeft w:val="0"/>
                                      <w:marRight w:val="0"/>
                                      <w:marTop w:val="0"/>
                                      <w:marBottom w:val="0"/>
                                      <w:divBdr>
                                        <w:top w:val="none" w:sz="0" w:space="0" w:color="auto"/>
                                        <w:left w:val="none" w:sz="0" w:space="0" w:color="auto"/>
                                        <w:bottom w:val="none" w:sz="0" w:space="0" w:color="auto"/>
                                        <w:right w:val="none" w:sz="0" w:space="0" w:color="auto"/>
                                      </w:divBdr>
                                    </w:div>
                                  </w:divsChild>
                                </w:div>
                                <w:div w:id="219830399">
                                  <w:marLeft w:val="0"/>
                                  <w:marRight w:val="0"/>
                                  <w:marTop w:val="0"/>
                                  <w:marBottom w:val="0"/>
                                  <w:divBdr>
                                    <w:top w:val="none" w:sz="0" w:space="0" w:color="auto"/>
                                    <w:left w:val="none" w:sz="0" w:space="0" w:color="auto"/>
                                    <w:bottom w:val="none" w:sz="0" w:space="0" w:color="auto"/>
                                    <w:right w:val="none" w:sz="0" w:space="0" w:color="auto"/>
                                  </w:divBdr>
                                  <w:divsChild>
                                    <w:div w:id="16432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386196">
      <w:bodyDiv w:val="1"/>
      <w:marLeft w:val="0"/>
      <w:marRight w:val="0"/>
      <w:marTop w:val="0"/>
      <w:marBottom w:val="0"/>
      <w:divBdr>
        <w:top w:val="none" w:sz="0" w:space="0" w:color="auto"/>
        <w:left w:val="none" w:sz="0" w:space="0" w:color="auto"/>
        <w:bottom w:val="none" w:sz="0" w:space="0" w:color="auto"/>
        <w:right w:val="none" w:sz="0" w:space="0" w:color="auto"/>
      </w:divBdr>
    </w:div>
    <w:div w:id="787043002">
      <w:bodyDiv w:val="1"/>
      <w:marLeft w:val="0"/>
      <w:marRight w:val="0"/>
      <w:marTop w:val="0"/>
      <w:marBottom w:val="0"/>
      <w:divBdr>
        <w:top w:val="none" w:sz="0" w:space="0" w:color="auto"/>
        <w:left w:val="none" w:sz="0" w:space="0" w:color="auto"/>
        <w:bottom w:val="none" w:sz="0" w:space="0" w:color="auto"/>
        <w:right w:val="none" w:sz="0" w:space="0" w:color="auto"/>
      </w:divBdr>
      <w:divsChild>
        <w:div w:id="1549798575">
          <w:marLeft w:val="0"/>
          <w:marRight w:val="0"/>
          <w:marTop w:val="0"/>
          <w:marBottom w:val="0"/>
          <w:divBdr>
            <w:top w:val="none" w:sz="0" w:space="0" w:color="auto"/>
            <w:left w:val="none" w:sz="0" w:space="0" w:color="auto"/>
            <w:bottom w:val="none" w:sz="0" w:space="0" w:color="auto"/>
            <w:right w:val="none" w:sz="0" w:space="0" w:color="auto"/>
          </w:divBdr>
          <w:divsChild>
            <w:div w:id="1699425355">
              <w:marLeft w:val="0"/>
              <w:marRight w:val="0"/>
              <w:marTop w:val="0"/>
              <w:marBottom w:val="0"/>
              <w:divBdr>
                <w:top w:val="none" w:sz="0" w:space="0" w:color="auto"/>
                <w:left w:val="none" w:sz="0" w:space="0" w:color="auto"/>
                <w:bottom w:val="none" w:sz="0" w:space="0" w:color="auto"/>
                <w:right w:val="none" w:sz="0" w:space="0" w:color="auto"/>
              </w:divBdr>
            </w:div>
            <w:div w:id="1054813696">
              <w:marLeft w:val="0"/>
              <w:marRight w:val="0"/>
              <w:marTop w:val="0"/>
              <w:marBottom w:val="0"/>
              <w:divBdr>
                <w:top w:val="none" w:sz="0" w:space="0" w:color="auto"/>
                <w:left w:val="none" w:sz="0" w:space="0" w:color="auto"/>
                <w:bottom w:val="none" w:sz="0" w:space="0" w:color="auto"/>
                <w:right w:val="none" w:sz="0" w:space="0" w:color="auto"/>
              </w:divBdr>
            </w:div>
          </w:divsChild>
        </w:div>
        <w:div w:id="341904840">
          <w:marLeft w:val="0"/>
          <w:marRight w:val="0"/>
          <w:marTop w:val="0"/>
          <w:marBottom w:val="0"/>
          <w:divBdr>
            <w:top w:val="none" w:sz="0" w:space="0" w:color="auto"/>
            <w:left w:val="none" w:sz="0" w:space="0" w:color="auto"/>
            <w:bottom w:val="none" w:sz="0" w:space="0" w:color="auto"/>
            <w:right w:val="none" w:sz="0" w:space="0" w:color="auto"/>
          </w:divBdr>
        </w:div>
      </w:divsChild>
    </w:div>
    <w:div w:id="787310368">
      <w:bodyDiv w:val="1"/>
      <w:marLeft w:val="0"/>
      <w:marRight w:val="0"/>
      <w:marTop w:val="0"/>
      <w:marBottom w:val="0"/>
      <w:divBdr>
        <w:top w:val="none" w:sz="0" w:space="0" w:color="auto"/>
        <w:left w:val="none" w:sz="0" w:space="0" w:color="auto"/>
        <w:bottom w:val="none" w:sz="0" w:space="0" w:color="auto"/>
        <w:right w:val="none" w:sz="0" w:space="0" w:color="auto"/>
      </w:divBdr>
      <w:divsChild>
        <w:div w:id="556939672">
          <w:marLeft w:val="0"/>
          <w:marRight w:val="0"/>
          <w:marTop w:val="0"/>
          <w:marBottom w:val="0"/>
          <w:divBdr>
            <w:top w:val="none" w:sz="0" w:space="0" w:color="auto"/>
            <w:left w:val="none" w:sz="0" w:space="0" w:color="auto"/>
            <w:bottom w:val="none" w:sz="0" w:space="0" w:color="auto"/>
            <w:right w:val="none" w:sz="0" w:space="0" w:color="auto"/>
          </w:divBdr>
          <w:divsChild>
            <w:div w:id="1689872398">
              <w:marLeft w:val="0"/>
              <w:marRight w:val="0"/>
              <w:marTop w:val="0"/>
              <w:marBottom w:val="0"/>
              <w:divBdr>
                <w:top w:val="none" w:sz="0" w:space="0" w:color="auto"/>
                <w:left w:val="none" w:sz="0" w:space="0" w:color="auto"/>
                <w:bottom w:val="none" w:sz="0" w:space="0" w:color="auto"/>
                <w:right w:val="none" w:sz="0" w:space="0" w:color="auto"/>
              </w:divBdr>
            </w:div>
            <w:div w:id="205260151">
              <w:marLeft w:val="0"/>
              <w:marRight w:val="0"/>
              <w:marTop w:val="0"/>
              <w:marBottom w:val="0"/>
              <w:divBdr>
                <w:top w:val="none" w:sz="0" w:space="0" w:color="auto"/>
                <w:left w:val="none" w:sz="0" w:space="0" w:color="auto"/>
                <w:bottom w:val="none" w:sz="0" w:space="0" w:color="auto"/>
                <w:right w:val="none" w:sz="0" w:space="0" w:color="auto"/>
              </w:divBdr>
            </w:div>
          </w:divsChild>
        </w:div>
        <w:div w:id="533005770">
          <w:marLeft w:val="0"/>
          <w:marRight w:val="0"/>
          <w:marTop w:val="0"/>
          <w:marBottom w:val="0"/>
          <w:divBdr>
            <w:top w:val="none" w:sz="0" w:space="0" w:color="auto"/>
            <w:left w:val="none" w:sz="0" w:space="0" w:color="auto"/>
            <w:bottom w:val="none" w:sz="0" w:space="0" w:color="auto"/>
            <w:right w:val="none" w:sz="0" w:space="0" w:color="auto"/>
          </w:divBdr>
        </w:div>
      </w:divsChild>
    </w:div>
    <w:div w:id="787356533">
      <w:bodyDiv w:val="1"/>
      <w:marLeft w:val="0"/>
      <w:marRight w:val="0"/>
      <w:marTop w:val="0"/>
      <w:marBottom w:val="0"/>
      <w:divBdr>
        <w:top w:val="none" w:sz="0" w:space="0" w:color="auto"/>
        <w:left w:val="none" w:sz="0" w:space="0" w:color="auto"/>
        <w:bottom w:val="none" w:sz="0" w:space="0" w:color="auto"/>
        <w:right w:val="none" w:sz="0" w:space="0" w:color="auto"/>
      </w:divBdr>
    </w:div>
    <w:div w:id="789670460">
      <w:bodyDiv w:val="1"/>
      <w:marLeft w:val="0"/>
      <w:marRight w:val="0"/>
      <w:marTop w:val="0"/>
      <w:marBottom w:val="0"/>
      <w:divBdr>
        <w:top w:val="none" w:sz="0" w:space="0" w:color="auto"/>
        <w:left w:val="none" w:sz="0" w:space="0" w:color="auto"/>
        <w:bottom w:val="none" w:sz="0" w:space="0" w:color="auto"/>
        <w:right w:val="none" w:sz="0" w:space="0" w:color="auto"/>
      </w:divBdr>
      <w:divsChild>
        <w:div w:id="400955582">
          <w:marLeft w:val="0"/>
          <w:marRight w:val="0"/>
          <w:marTop w:val="0"/>
          <w:marBottom w:val="0"/>
          <w:divBdr>
            <w:top w:val="none" w:sz="0" w:space="0" w:color="auto"/>
            <w:left w:val="none" w:sz="0" w:space="0" w:color="auto"/>
            <w:bottom w:val="none" w:sz="0" w:space="0" w:color="auto"/>
            <w:right w:val="none" w:sz="0" w:space="0" w:color="auto"/>
          </w:divBdr>
          <w:divsChild>
            <w:div w:id="1239364096">
              <w:marLeft w:val="0"/>
              <w:marRight w:val="0"/>
              <w:marTop w:val="0"/>
              <w:marBottom w:val="0"/>
              <w:divBdr>
                <w:top w:val="none" w:sz="0" w:space="0" w:color="auto"/>
                <w:left w:val="none" w:sz="0" w:space="0" w:color="auto"/>
                <w:bottom w:val="none" w:sz="0" w:space="0" w:color="auto"/>
                <w:right w:val="none" w:sz="0" w:space="0" w:color="auto"/>
              </w:divBdr>
            </w:div>
            <w:div w:id="1010063825">
              <w:marLeft w:val="0"/>
              <w:marRight w:val="0"/>
              <w:marTop w:val="0"/>
              <w:marBottom w:val="0"/>
              <w:divBdr>
                <w:top w:val="none" w:sz="0" w:space="0" w:color="auto"/>
                <w:left w:val="none" w:sz="0" w:space="0" w:color="auto"/>
                <w:bottom w:val="none" w:sz="0" w:space="0" w:color="auto"/>
                <w:right w:val="none" w:sz="0" w:space="0" w:color="auto"/>
              </w:divBdr>
            </w:div>
            <w:div w:id="1475756045">
              <w:marLeft w:val="0"/>
              <w:marRight w:val="0"/>
              <w:marTop w:val="0"/>
              <w:marBottom w:val="0"/>
              <w:divBdr>
                <w:top w:val="none" w:sz="0" w:space="0" w:color="auto"/>
                <w:left w:val="none" w:sz="0" w:space="0" w:color="auto"/>
                <w:bottom w:val="none" w:sz="0" w:space="0" w:color="auto"/>
                <w:right w:val="none" w:sz="0" w:space="0" w:color="auto"/>
              </w:divBdr>
            </w:div>
            <w:div w:id="119422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973654">
      <w:bodyDiv w:val="1"/>
      <w:marLeft w:val="0"/>
      <w:marRight w:val="0"/>
      <w:marTop w:val="0"/>
      <w:marBottom w:val="0"/>
      <w:divBdr>
        <w:top w:val="none" w:sz="0" w:space="0" w:color="auto"/>
        <w:left w:val="none" w:sz="0" w:space="0" w:color="auto"/>
        <w:bottom w:val="none" w:sz="0" w:space="0" w:color="auto"/>
        <w:right w:val="none" w:sz="0" w:space="0" w:color="auto"/>
      </w:divBdr>
      <w:divsChild>
        <w:div w:id="1965846219">
          <w:marLeft w:val="0"/>
          <w:marRight w:val="0"/>
          <w:marTop w:val="0"/>
          <w:marBottom w:val="0"/>
          <w:divBdr>
            <w:top w:val="none" w:sz="0" w:space="0" w:color="auto"/>
            <w:left w:val="none" w:sz="0" w:space="0" w:color="auto"/>
            <w:bottom w:val="none" w:sz="0" w:space="0" w:color="auto"/>
            <w:right w:val="none" w:sz="0" w:space="0" w:color="auto"/>
          </w:divBdr>
          <w:divsChild>
            <w:div w:id="2093622745">
              <w:marLeft w:val="0"/>
              <w:marRight w:val="0"/>
              <w:marTop w:val="0"/>
              <w:marBottom w:val="0"/>
              <w:divBdr>
                <w:top w:val="none" w:sz="0" w:space="0" w:color="auto"/>
                <w:left w:val="none" w:sz="0" w:space="0" w:color="auto"/>
                <w:bottom w:val="none" w:sz="0" w:space="0" w:color="auto"/>
                <w:right w:val="none" w:sz="0" w:space="0" w:color="auto"/>
              </w:divBdr>
            </w:div>
            <w:div w:id="381712512">
              <w:marLeft w:val="0"/>
              <w:marRight w:val="0"/>
              <w:marTop w:val="0"/>
              <w:marBottom w:val="0"/>
              <w:divBdr>
                <w:top w:val="none" w:sz="0" w:space="0" w:color="auto"/>
                <w:left w:val="none" w:sz="0" w:space="0" w:color="auto"/>
                <w:bottom w:val="none" w:sz="0" w:space="0" w:color="auto"/>
                <w:right w:val="none" w:sz="0" w:space="0" w:color="auto"/>
              </w:divBdr>
            </w:div>
          </w:divsChild>
        </w:div>
        <w:div w:id="297035734">
          <w:marLeft w:val="0"/>
          <w:marRight w:val="0"/>
          <w:marTop w:val="0"/>
          <w:marBottom w:val="0"/>
          <w:divBdr>
            <w:top w:val="none" w:sz="0" w:space="0" w:color="auto"/>
            <w:left w:val="none" w:sz="0" w:space="0" w:color="auto"/>
            <w:bottom w:val="none" w:sz="0" w:space="0" w:color="auto"/>
            <w:right w:val="none" w:sz="0" w:space="0" w:color="auto"/>
          </w:divBdr>
        </w:div>
      </w:divsChild>
    </w:div>
    <w:div w:id="791168029">
      <w:bodyDiv w:val="1"/>
      <w:marLeft w:val="0"/>
      <w:marRight w:val="0"/>
      <w:marTop w:val="0"/>
      <w:marBottom w:val="0"/>
      <w:divBdr>
        <w:top w:val="none" w:sz="0" w:space="0" w:color="auto"/>
        <w:left w:val="none" w:sz="0" w:space="0" w:color="auto"/>
        <w:bottom w:val="none" w:sz="0" w:space="0" w:color="auto"/>
        <w:right w:val="none" w:sz="0" w:space="0" w:color="auto"/>
      </w:divBdr>
      <w:divsChild>
        <w:div w:id="1739815351">
          <w:marLeft w:val="0"/>
          <w:marRight w:val="0"/>
          <w:marTop w:val="0"/>
          <w:marBottom w:val="0"/>
          <w:divBdr>
            <w:top w:val="none" w:sz="0" w:space="0" w:color="auto"/>
            <w:left w:val="none" w:sz="0" w:space="0" w:color="auto"/>
            <w:bottom w:val="none" w:sz="0" w:space="0" w:color="auto"/>
            <w:right w:val="none" w:sz="0" w:space="0" w:color="auto"/>
          </w:divBdr>
          <w:divsChild>
            <w:div w:id="934437231">
              <w:marLeft w:val="0"/>
              <w:marRight w:val="0"/>
              <w:marTop w:val="0"/>
              <w:marBottom w:val="0"/>
              <w:divBdr>
                <w:top w:val="none" w:sz="0" w:space="0" w:color="auto"/>
                <w:left w:val="none" w:sz="0" w:space="0" w:color="auto"/>
                <w:bottom w:val="none" w:sz="0" w:space="0" w:color="auto"/>
                <w:right w:val="none" w:sz="0" w:space="0" w:color="auto"/>
              </w:divBdr>
            </w:div>
            <w:div w:id="2119988612">
              <w:marLeft w:val="0"/>
              <w:marRight w:val="0"/>
              <w:marTop w:val="0"/>
              <w:marBottom w:val="0"/>
              <w:divBdr>
                <w:top w:val="none" w:sz="0" w:space="0" w:color="auto"/>
                <w:left w:val="none" w:sz="0" w:space="0" w:color="auto"/>
                <w:bottom w:val="none" w:sz="0" w:space="0" w:color="auto"/>
                <w:right w:val="none" w:sz="0" w:space="0" w:color="auto"/>
              </w:divBdr>
            </w:div>
          </w:divsChild>
        </w:div>
        <w:div w:id="169106299">
          <w:marLeft w:val="0"/>
          <w:marRight w:val="0"/>
          <w:marTop w:val="0"/>
          <w:marBottom w:val="0"/>
          <w:divBdr>
            <w:top w:val="none" w:sz="0" w:space="0" w:color="auto"/>
            <w:left w:val="none" w:sz="0" w:space="0" w:color="auto"/>
            <w:bottom w:val="none" w:sz="0" w:space="0" w:color="auto"/>
            <w:right w:val="none" w:sz="0" w:space="0" w:color="auto"/>
          </w:divBdr>
        </w:div>
      </w:divsChild>
    </w:div>
    <w:div w:id="791947023">
      <w:bodyDiv w:val="1"/>
      <w:marLeft w:val="0"/>
      <w:marRight w:val="0"/>
      <w:marTop w:val="0"/>
      <w:marBottom w:val="0"/>
      <w:divBdr>
        <w:top w:val="none" w:sz="0" w:space="0" w:color="auto"/>
        <w:left w:val="none" w:sz="0" w:space="0" w:color="auto"/>
        <w:bottom w:val="none" w:sz="0" w:space="0" w:color="auto"/>
        <w:right w:val="none" w:sz="0" w:space="0" w:color="auto"/>
      </w:divBdr>
      <w:divsChild>
        <w:div w:id="1985112289">
          <w:marLeft w:val="0"/>
          <w:marRight w:val="0"/>
          <w:marTop w:val="0"/>
          <w:marBottom w:val="0"/>
          <w:divBdr>
            <w:top w:val="none" w:sz="0" w:space="0" w:color="auto"/>
            <w:left w:val="none" w:sz="0" w:space="0" w:color="auto"/>
            <w:bottom w:val="none" w:sz="0" w:space="0" w:color="auto"/>
            <w:right w:val="none" w:sz="0" w:space="0" w:color="auto"/>
          </w:divBdr>
        </w:div>
      </w:divsChild>
    </w:div>
    <w:div w:id="792678630">
      <w:bodyDiv w:val="1"/>
      <w:marLeft w:val="0"/>
      <w:marRight w:val="0"/>
      <w:marTop w:val="0"/>
      <w:marBottom w:val="0"/>
      <w:divBdr>
        <w:top w:val="none" w:sz="0" w:space="0" w:color="auto"/>
        <w:left w:val="none" w:sz="0" w:space="0" w:color="auto"/>
        <w:bottom w:val="none" w:sz="0" w:space="0" w:color="auto"/>
        <w:right w:val="none" w:sz="0" w:space="0" w:color="auto"/>
      </w:divBdr>
      <w:divsChild>
        <w:div w:id="1601839811">
          <w:marLeft w:val="0"/>
          <w:marRight w:val="0"/>
          <w:marTop w:val="0"/>
          <w:marBottom w:val="0"/>
          <w:divBdr>
            <w:top w:val="none" w:sz="0" w:space="0" w:color="auto"/>
            <w:left w:val="none" w:sz="0" w:space="0" w:color="auto"/>
            <w:bottom w:val="none" w:sz="0" w:space="0" w:color="auto"/>
            <w:right w:val="none" w:sz="0" w:space="0" w:color="auto"/>
          </w:divBdr>
          <w:divsChild>
            <w:div w:id="295377696">
              <w:marLeft w:val="0"/>
              <w:marRight w:val="0"/>
              <w:marTop w:val="0"/>
              <w:marBottom w:val="0"/>
              <w:divBdr>
                <w:top w:val="none" w:sz="0" w:space="0" w:color="auto"/>
                <w:left w:val="none" w:sz="0" w:space="0" w:color="auto"/>
                <w:bottom w:val="none" w:sz="0" w:space="0" w:color="auto"/>
                <w:right w:val="none" w:sz="0" w:space="0" w:color="auto"/>
              </w:divBdr>
            </w:div>
            <w:div w:id="731007824">
              <w:marLeft w:val="0"/>
              <w:marRight w:val="0"/>
              <w:marTop w:val="0"/>
              <w:marBottom w:val="0"/>
              <w:divBdr>
                <w:top w:val="none" w:sz="0" w:space="0" w:color="auto"/>
                <w:left w:val="none" w:sz="0" w:space="0" w:color="auto"/>
                <w:bottom w:val="none" w:sz="0" w:space="0" w:color="auto"/>
                <w:right w:val="none" w:sz="0" w:space="0" w:color="auto"/>
              </w:divBdr>
            </w:div>
          </w:divsChild>
        </w:div>
        <w:div w:id="715154804">
          <w:marLeft w:val="0"/>
          <w:marRight w:val="0"/>
          <w:marTop w:val="0"/>
          <w:marBottom w:val="0"/>
          <w:divBdr>
            <w:top w:val="none" w:sz="0" w:space="0" w:color="auto"/>
            <w:left w:val="none" w:sz="0" w:space="0" w:color="auto"/>
            <w:bottom w:val="none" w:sz="0" w:space="0" w:color="auto"/>
            <w:right w:val="none" w:sz="0" w:space="0" w:color="auto"/>
          </w:divBdr>
        </w:div>
      </w:divsChild>
    </w:div>
    <w:div w:id="793016360">
      <w:bodyDiv w:val="1"/>
      <w:marLeft w:val="0"/>
      <w:marRight w:val="0"/>
      <w:marTop w:val="0"/>
      <w:marBottom w:val="0"/>
      <w:divBdr>
        <w:top w:val="none" w:sz="0" w:space="0" w:color="auto"/>
        <w:left w:val="none" w:sz="0" w:space="0" w:color="auto"/>
        <w:bottom w:val="none" w:sz="0" w:space="0" w:color="auto"/>
        <w:right w:val="none" w:sz="0" w:space="0" w:color="auto"/>
      </w:divBdr>
      <w:divsChild>
        <w:div w:id="507326414">
          <w:marLeft w:val="0"/>
          <w:marRight w:val="0"/>
          <w:marTop w:val="0"/>
          <w:marBottom w:val="0"/>
          <w:divBdr>
            <w:top w:val="none" w:sz="0" w:space="0" w:color="auto"/>
            <w:left w:val="none" w:sz="0" w:space="0" w:color="auto"/>
            <w:bottom w:val="none" w:sz="0" w:space="0" w:color="auto"/>
            <w:right w:val="none" w:sz="0" w:space="0" w:color="auto"/>
          </w:divBdr>
          <w:divsChild>
            <w:div w:id="1591113790">
              <w:marLeft w:val="0"/>
              <w:marRight w:val="0"/>
              <w:marTop w:val="0"/>
              <w:marBottom w:val="0"/>
              <w:divBdr>
                <w:top w:val="none" w:sz="0" w:space="0" w:color="auto"/>
                <w:left w:val="none" w:sz="0" w:space="0" w:color="auto"/>
                <w:bottom w:val="none" w:sz="0" w:space="0" w:color="auto"/>
                <w:right w:val="none" w:sz="0" w:space="0" w:color="auto"/>
              </w:divBdr>
              <w:divsChild>
                <w:div w:id="129914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7700">
          <w:marLeft w:val="0"/>
          <w:marRight w:val="0"/>
          <w:marTop w:val="0"/>
          <w:marBottom w:val="0"/>
          <w:divBdr>
            <w:top w:val="none" w:sz="0" w:space="0" w:color="auto"/>
            <w:left w:val="none" w:sz="0" w:space="0" w:color="auto"/>
            <w:bottom w:val="none" w:sz="0" w:space="0" w:color="auto"/>
            <w:right w:val="none" w:sz="0" w:space="0" w:color="auto"/>
          </w:divBdr>
          <w:divsChild>
            <w:div w:id="924417447">
              <w:marLeft w:val="0"/>
              <w:marRight w:val="0"/>
              <w:marTop w:val="0"/>
              <w:marBottom w:val="0"/>
              <w:divBdr>
                <w:top w:val="none" w:sz="0" w:space="0" w:color="auto"/>
                <w:left w:val="none" w:sz="0" w:space="0" w:color="auto"/>
                <w:bottom w:val="none" w:sz="0" w:space="0" w:color="auto"/>
                <w:right w:val="none" w:sz="0" w:space="0" w:color="auto"/>
              </w:divBdr>
              <w:divsChild>
                <w:div w:id="36964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994812">
          <w:marLeft w:val="0"/>
          <w:marRight w:val="0"/>
          <w:marTop w:val="0"/>
          <w:marBottom w:val="0"/>
          <w:divBdr>
            <w:top w:val="none" w:sz="0" w:space="0" w:color="auto"/>
            <w:left w:val="none" w:sz="0" w:space="0" w:color="auto"/>
            <w:bottom w:val="none" w:sz="0" w:space="0" w:color="auto"/>
            <w:right w:val="none" w:sz="0" w:space="0" w:color="auto"/>
          </w:divBdr>
          <w:divsChild>
            <w:div w:id="21173492">
              <w:marLeft w:val="0"/>
              <w:marRight w:val="0"/>
              <w:marTop w:val="0"/>
              <w:marBottom w:val="0"/>
              <w:divBdr>
                <w:top w:val="none" w:sz="0" w:space="0" w:color="auto"/>
                <w:left w:val="none" w:sz="0" w:space="0" w:color="auto"/>
                <w:bottom w:val="none" w:sz="0" w:space="0" w:color="auto"/>
                <w:right w:val="none" w:sz="0" w:space="0" w:color="auto"/>
              </w:divBdr>
              <w:divsChild>
                <w:div w:id="28613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11473">
      <w:bodyDiv w:val="1"/>
      <w:marLeft w:val="0"/>
      <w:marRight w:val="0"/>
      <w:marTop w:val="0"/>
      <w:marBottom w:val="0"/>
      <w:divBdr>
        <w:top w:val="none" w:sz="0" w:space="0" w:color="auto"/>
        <w:left w:val="none" w:sz="0" w:space="0" w:color="auto"/>
        <w:bottom w:val="none" w:sz="0" w:space="0" w:color="auto"/>
        <w:right w:val="none" w:sz="0" w:space="0" w:color="auto"/>
      </w:divBdr>
      <w:divsChild>
        <w:div w:id="1219897615">
          <w:marLeft w:val="0"/>
          <w:marRight w:val="0"/>
          <w:marTop w:val="0"/>
          <w:marBottom w:val="0"/>
          <w:divBdr>
            <w:top w:val="none" w:sz="0" w:space="0" w:color="auto"/>
            <w:left w:val="none" w:sz="0" w:space="0" w:color="auto"/>
            <w:bottom w:val="none" w:sz="0" w:space="0" w:color="auto"/>
            <w:right w:val="none" w:sz="0" w:space="0" w:color="auto"/>
          </w:divBdr>
        </w:div>
      </w:divsChild>
    </w:div>
    <w:div w:id="794787714">
      <w:bodyDiv w:val="1"/>
      <w:marLeft w:val="0"/>
      <w:marRight w:val="0"/>
      <w:marTop w:val="0"/>
      <w:marBottom w:val="0"/>
      <w:divBdr>
        <w:top w:val="none" w:sz="0" w:space="0" w:color="auto"/>
        <w:left w:val="none" w:sz="0" w:space="0" w:color="auto"/>
        <w:bottom w:val="none" w:sz="0" w:space="0" w:color="auto"/>
        <w:right w:val="none" w:sz="0" w:space="0" w:color="auto"/>
      </w:divBdr>
      <w:divsChild>
        <w:div w:id="1157190546">
          <w:marLeft w:val="0"/>
          <w:marRight w:val="0"/>
          <w:marTop w:val="0"/>
          <w:marBottom w:val="0"/>
          <w:divBdr>
            <w:top w:val="none" w:sz="0" w:space="0" w:color="auto"/>
            <w:left w:val="none" w:sz="0" w:space="0" w:color="auto"/>
            <w:bottom w:val="none" w:sz="0" w:space="0" w:color="auto"/>
            <w:right w:val="none" w:sz="0" w:space="0" w:color="auto"/>
          </w:divBdr>
          <w:divsChild>
            <w:div w:id="320737169">
              <w:marLeft w:val="0"/>
              <w:marRight w:val="0"/>
              <w:marTop w:val="0"/>
              <w:marBottom w:val="0"/>
              <w:divBdr>
                <w:top w:val="none" w:sz="0" w:space="0" w:color="auto"/>
                <w:left w:val="none" w:sz="0" w:space="0" w:color="auto"/>
                <w:bottom w:val="none" w:sz="0" w:space="0" w:color="auto"/>
                <w:right w:val="none" w:sz="0" w:space="0" w:color="auto"/>
              </w:divBdr>
              <w:divsChild>
                <w:div w:id="127566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0761">
          <w:marLeft w:val="0"/>
          <w:marRight w:val="0"/>
          <w:marTop w:val="0"/>
          <w:marBottom w:val="0"/>
          <w:divBdr>
            <w:top w:val="none" w:sz="0" w:space="0" w:color="auto"/>
            <w:left w:val="none" w:sz="0" w:space="0" w:color="auto"/>
            <w:bottom w:val="none" w:sz="0" w:space="0" w:color="auto"/>
            <w:right w:val="none" w:sz="0" w:space="0" w:color="auto"/>
          </w:divBdr>
          <w:divsChild>
            <w:div w:id="379672874">
              <w:marLeft w:val="0"/>
              <w:marRight w:val="0"/>
              <w:marTop w:val="0"/>
              <w:marBottom w:val="0"/>
              <w:divBdr>
                <w:top w:val="none" w:sz="0" w:space="0" w:color="auto"/>
                <w:left w:val="none" w:sz="0" w:space="0" w:color="auto"/>
                <w:bottom w:val="none" w:sz="0" w:space="0" w:color="auto"/>
                <w:right w:val="none" w:sz="0" w:space="0" w:color="auto"/>
              </w:divBdr>
              <w:divsChild>
                <w:div w:id="47738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7345">
          <w:marLeft w:val="0"/>
          <w:marRight w:val="0"/>
          <w:marTop w:val="0"/>
          <w:marBottom w:val="0"/>
          <w:divBdr>
            <w:top w:val="none" w:sz="0" w:space="0" w:color="auto"/>
            <w:left w:val="none" w:sz="0" w:space="0" w:color="auto"/>
            <w:bottom w:val="none" w:sz="0" w:space="0" w:color="auto"/>
            <w:right w:val="none" w:sz="0" w:space="0" w:color="auto"/>
          </w:divBdr>
          <w:divsChild>
            <w:div w:id="1996562917">
              <w:marLeft w:val="0"/>
              <w:marRight w:val="0"/>
              <w:marTop w:val="0"/>
              <w:marBottom w:val="0"/>
              <w:divBdr>
                <w:top w:val="none" w:sz="0" w:space="0" w:color="auto"/>
                <w:left w:val="none" w:sz="0" w:space="0" w:color="auto"/>
                <w:bottom w:val="none" w:sz="0" w:space="0" w:color="auto"/>
                <w:right w:val="none" w:sz="0" w:space="0" w:color="auto"/>
              </w:divBdr>
            </w:div>
            <w:div w:id="1304889799">
              <w:marLeft w:val="0"/>
              <w:marRight w:val="0"/>
              <w:marTop w:val="0"/>
              <w:marBottom w:val="0"/>
              <w:divBdr>
                <w:top w:val="none" w:sz="0" w:space="0" w:color="auto"/>
                <w:left w:val="none" w:sz="0" w:space="0" w:color="auto"/>
                <w:bottom w:val="none" w:sz="0" w:space="0" w:color="auto"/>
                <w:right w:val="none" w:sz="0" w:space="0" w:color="auto"/>
              </w:divBdr>
            </w:div>
          </w:divsChild>
        </w:div>
        <w:div w:id="624507405">
          <w:marLeft w:val="0"/>
          <w:marRight w:val="0"/>
          <w:marTop w:val="0"/>
          <w:marBottom w:val="0"/>
          <w:divBdr>
            <w:top w:val="none" w:sz="0" w:space="0" w:color="auto"/>
            <w:left w:val="none" w:sz="0" w:space="0" w:color="auto"/>
            <w:bottom w:val="none" w:sz="0" w:space="0" w:color="auto"/>
            <w:right w:val="none" w:sz="0" w:space="0" w:color="auto"/>
          </w:divBdr>
        </w:div>
        <w:div w:id="1746802007">
          <w:marLeft w:val="0"/>
          <w:marRight w:val="0"/>
          <w:marTop w:val="0"/>
          <w:marBottom w:val="0"/>
          <w:divBdr>
            <w:top w:val="none" w:sz="0" w:space="0" w:color="auto"/>
            <w:left w:val="none" w:sz="0" w:space="0" w:color="auto"/>
            <w:bottom w:val="none" w:sz="0" w:space="0" w:color="auto"/>
            <w:right w:val="none" w:sz="0" w:space="0" w:color="auto"/>
          </w:divBdr>
          <w:divsChild>
            <w:div w:id="66821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028302">
      <w:bodyDiv w:val="1"/>
      <w:marLeft w:val="0"/>
      <w:marRight w:val="0"/>
      <w:marTop w:val="0"/>
      <w:marBottom w:val="0"/>
      <w:divBdr>
        <w:top w:val="none" w:sz="0" w:space="0" w:color="auto"/>
        <w:left w:val="none" w:sz="0" w:space="0" w:color="auto"/>
        <w:bottom w:val="none" w:sz="0" w:space="0" w:color="auto"/>
        <w:right w:val="none" w:sz="0" w:space="0" w:color="auto"/>
      </w:divBdr>
      <w:divsChild>
        <w:div w:id="410542286">
          <w:marLeft w:val="0"/>
          <w:marRight w:val="300"/>
          <w:marTop w:val="0"/>
          <w:marBottom w:val="0"/>
          <w:divBdr>
            <w:top w:val="none" w:sz="0" w:space="0" w:color="auto"/>
            <w:left w:val="none" w:sz="0" w:space="0" w:color="auto"/>
            <w:bottom w:val="none" w:sz="0" w:space="0" w:color="auto"/>
            <w:right w:val="none" w:sz="0" w:space="0" w:color="auto"/>
          </w:divBdr>
          <w:divsChild>
            <w:div w:id="1044595818">
              <w:marLeft w:val="0"/>
              <w:marRight w:val="0"/>
              <w:marTop w:val="0"/>
              <w:marBottom w:val="0"/>
              <w:divBdr>
                <w:top w:val="none" w:sz="0" w:space="0" w:color="auto"/>
                <w:left w:val="none" w:sz="0" w:space="0" w:color="auto"/>
                <w:bottom w:val="none" w:sz="0" w:space="0" w:color="auto"/>
                <w:right w:val="none" w:sz="0" w:space="0" w:color="auto"/>
              </w:divBdr>
              <w:divsChild>
                <w:div w:id="2001031735">
                  <w:marLeft w:val="0"/>
                  <w:marRight w:val="0"/>
                  <w:marTop w:val="0"/>
                  <w:marBottom w:val="0"/>
                  <w:divBdr>
                    <w:top w:val="none" w:sz="0" w:space="0" w:color="auto"/>
                    <w:left w:val="none" w:sz="0" w:space="0" w:color="auto"/>
                    <w:bottom w:val="none" w:sz="0" w:space="0" w:color="auto"/>
                    <w:right w:val="none" w:sz="0" w:space="0" w:color="auto"/>
                  </w:divBdr>
                </w:div>
                <w:div w:id="508762465">
                  <w:marLeft w:val="0"/>
                  <w:marRight w:val="0"/>
                  <w:marTop w:val="0"/>
                  <w:marBottom w:val="0"/>
                  <w:divBdr>
                    <w:top w:val="none" w:sz="0" w:space="0" w:color="auto"/>
                    <w:left w:val="none" w:sz="0" w:space="0" w:color="auto"/>
                    <w:bottom w:val="none" w:sz="0" w:space="0" w:color="auto"/>
                    <w:right w:val="none" w:sz="0" w:space="0" w:color="auto"/>
                  </w:divBdr>
                </w:div>
              </w:divsChild>
            </w:div>
            <w:div w:id="538663896">
              <w:marLeft w:val="0"/>
              <w:marRight w:val="0"/>
              <w:marTop w:val="0"/>
              <w:marBottom w:val="0"/>
              <w:divBdr>
                <w:top w:val="none" w:sz="0" w:space="0" w:color="auto"/>
                <w:left w:val="none" w:sz="0" w:space="0" w:color="auto"/>
                <w:bottom w:val="none" w:sz="0" w:space="0" w:color="auto"/>
                <w:right w:val="none" w:sz="0" w:space="0" w:color="auto"/>
              </w:divBdr>
            </w:div>
          </w:divsChild>
        </w:div>
        <w:div w:id="1705519919">
          <w:marLeft w:val="0"/>
          <w:marRight w:val="0"/>
          <w:marTop w:val="0"/>
          <w:marBottom w:val="0"/>
          <w:divBdr>
            <w:top w:val="none" w:sz="0" w:space="0" w:color="auto"/>
            <w:left w:val="none" w:sz="0" w:space="0" w:color="auto"/>
            <w:bottom w:val="none" w:sz="0" w:space="0" w:color="auto"/>
            <w:right w:val="none" w:sz="0" w:space="0" w:color="auto"/>
          </w:divBdr>
        </w:div>
      </w:divsChild>
    </w:div>
    <w:div w:id="797182303">
      <w:bodyDiv w:val="1"/>
      <w:marLeft w:val="0"/>
      <w:marRight w:val="0"/>
      <w:marTop w:val="0"/>
      <w:marBottom w:val="0"/>
      <w:divBdr>
        <w:top w:val="none" w:sz="0" w:space="0" w:color="auto"/>
        <w:left w:val="none" w:sz="0" w:space="0" w:color="auto"/>
        <w:bottom w:val="none" w:sz="0" w:space="0" w:color="auto"/>
        <w:right w:val="none" w:sz="0" w:space="0" w:color="auto"/>
      </w:divBdr>
      <w:divsChild>
        <w:div w:id="1243953733">
          <w:marLeft w:val="0"/>
          <w:marRight w:val="0"/>
          <w:marTop w:val="0"/>
          <w:marBottom w:val="0"/>
          <w:divBdr>
            <w:top w:val="none" w:sz="0" w:space="0" w:color="auto"/>
            <w:left w:val="none" w:sz="0" w:space="0" w:color="auto"/>
            <w:bottom w:val="none" w:sz="0" w:space="0" w:color="auto"/>
            <w:right w:val="none" w:sz="0" w:space="0" w:color="auto"/>
          </w:divBdr>
        </w:div>
        <w:div w:id="1684475485">
          <w:marLeft w:val="0"/>
          <w:marRight w:val="0"/>
          <w:marTop w:val="0"/>
          <w:marBottom w:val="0"/>
          <w:divBdr>
            <w:top w:val="none" w:sz="0" w:space="0" w:color="auto"/>
            <w:left w:val="none" w:sz="0" w:space="0" w:color="auto"/>
            <w:bottom w:val="none" w:sz="0" w:space="0" w:color="auto"/>
            <w:right w:val="none" w:sz="0" w:space="0" w:color="auto"/>
          </w:divBdr>
          <w:divsChild>
            <w:div w:id="193690081">
              <w:marLeft w:val="0"/>
              <w:marRight w:val="0"/>
              <w:marTop w:val="0"/>
              <w:marBottom w:val="0"/>
              <w:divBdr>
                <w:top w:val="none" w:sz="0" w:space="0" w:color="auto"/>
                <w:left w:val="none" w:sz="0" w:space="0" w:color="auto"/>
                <w:bottom w:val="none" w:sz="0" w:space="0" w:color="auto"/>
                <w:right w:val="none" w:sz="0" w:space="0" w:color="auto"/>
              </w:divBdr>
            </w:div>
            <w:div w:id="1517109462">
              <w:marLeft w:val="0"/>
              <w:marRight w:val="0"/>
              <w:marTop w:val="0"/>
              <w:marBottom w:val="0"/>
              <w:divBdr>
                <w:top w:val="none" w:sz="0" w:space="0" w:color="auto"/>
                <w:left w:val="none" w:sz="0" w:space="0" w:color="auto"/>
                <w:bottom w:val="none" w:sz="0" w:space="0" w:color="auto"/>
                <w:right w:val="none" w:sz="0" w:space="0" w:color="auto"/>
              </w:divBdr>
            </w:div>
          </w:divsChild>
        </w:div>
        <w:div w:id="1403990848">
          <w:marLeft w:val="0"/>
          <w:marRight w:val="0"/>
          <w:marTop w:val="0"/>
          <w:marBottom w:val="0"/>
          <w:divBdr>
            <w:top w:val="none" w:sz="0" w:space="0" w:color="auto"/>
            <w:left w:val="none" w:sz="0" w:space="0" w:color="auto"/>
            <w:bottom w:val="none" w:sz="0" w:space="0" w:color="auto"/>
            <w:right w:val="none" w:sz="0" w:space="0" w:color="auto"/>
          </w:divBdr>
          <w:divsChild>
            <w:div w:id="807940422">
              <w:marLeft w:val="0"/>
              <w:marRight w:val="0"/>
              <w:marTop w:val="0"/>
              <w:marBottom w:val="0"/>
              <w:divBdr>
                <w:top w:val="none" w:sz="0" w:space="0" w:color="auto"/>
                <w:left w:val="none" w:sz="0" w:space="0" w:color="auto"/>
                <w:bottom w:val="none" w:sz="0" w:space="0" w:color="auto"/>
                <w:right w:val="none" w:sz="0" w:space="0" w:color="auto"/>
              </w:divBdr>
              <w:divsChild>
                <w:div w:id="506866767">
                  <w:marLeft w:val="0"/>
                  <w:marRight w:val="0"/>
                  <w:marTop w:val="0"/>
                  <w:marBottom w:val="0"/>
                  <w:divBdr>
                    <w:top w:val="none" w:sz="0" w:space="0" w:color="auto"/>
                    <w:left w:val="none" w:sz="0" w:space="0" w:color="auto"/>
                    <w:bottom w:val="none" w:sz="0" w:space="0" w:color="auto"/>
                    <w:right w:val="none" w:sz="0" w:space="0" w:color="auto"/>
                  </w:divBdr>
                </w:div>
                <w:div w:id="81356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6783">
      <w:bodyDiv w:val="1"/>
      <w:marLeft w:val="0"/>
      <w:marRight w:val="0"/>
      <w:marTop w:val="0"/>
      <w:marBottom w:val="0"/>
      <w:divBdr>
        <w:top w:val="none" w:sz="0" w:space="0" w:color="auto"/>
        <w:left w:val="none" w:sz="0" w:space="0" w:color="auto"/>
        <w:bottom w:val="none" w:sz="0" w:space="0" w:color="auto"/>
        <w:right w:val="none" w:sz="0" w:space="0" w:color="auto"/>
      </w:divBdr>
      <w:divsChild>
        <w:div w:id="1561092895">
          <w:marLeft w:val="0"/>
          <w:marRight w:val="0"/>
          <w:marTop w:val="0"/>
          <w:marBottom w:val="0"/>
          <w:divBdr>
            <w:top w:val="none" w:sz="0" w:space="0" w:color="auto"/>
            <w:left w:val="none" w:sz="0" w:space="0" w:color="auto"/>
            <w:bottom w:val="none" w:sz="0" w:space="0" w:color="auto"/>
            <w:right w:val="none" w:sz="0" w:space="0" w:color="auto"/>
          </w:divBdr>
        </w:div>
        <w:div w:id="125661426">
          <w:marLeft w:val="0"/>
          <w:marRight w:val="0"/>
          <w:marTop w:val="0"/>
          <w:marBottom w:val="0"/>
          <w:divBdr>
            <w:top w:val="none" w:sz="0" w:space="0" w:color="auto"/>
            <w:left w:val="none" w:sz="0" w:space="0" w:color="auto"/>
            <w:bottom w:val="none" w:sz="0" w:space="0" w:color="auto"/>
            <w:right w:val="none" w:sz="0" w:space="0" w:color="auto"/>
          </w:divBdr>
          <w:divsChild>
            <w:div w:id="94866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840072">
      <w:bodyDiv w:val="1"/>
      <w:marLeft w:val="0"/>
      <w:marRight w:val="0"/>
      <w:marTop w:val="0"/>
      <w:marBottom w:val="0"/>
      <w:divBdr>
        <w:top w:val="none" w:sz="0" w:space="0" w:color="auto"/>
        <w:left w:val="none" w:sz="0" w:space="0" w:color="auto"/>
        <w:bottom w:val="none" w:sz="0" w:space="0" w:color="auto"/>
        <w:right w:val="none" w:sz="0" w:space="0" w:color="auto"/>
      </w:divBdr>
      <w:divsChild>
        <w:div w:id="1802111708">
          <w:marLeft w:val="0"/>
          <w:marRight w:val="0"/>
          <w:marTop w:val="0"/>
          <w:marBottom w:val="0"/>
          <w:divBdr>
            <w:top w:val="none" w:sz="0" w:space="0" w:color="auto"/>
            <w:left w:val="none" w:sz="0" w:space="0" w:color="auto"/>
            <w:bottom w:val="none" w:sz="0" w:space="0" w:color="auto"/>
            <w:right w:val="none" w:sz="0" w:space="0" w:color="auto"/>
          </w:divBdr>
        </w:div>
      </w:divsChild>
    </w:div>
    <w:div w:id="800539787">
      <w:bodyDiv w:val="1"/>
      <w:marLeft w:val="0"/>
      <w:marRight w:val="0"/>
      <w:marTop w:val="0"/>
      <w:marBottom w:val="0"/>
      <w:divBdr>
        <w:top w:val="none" w:sz="0" w:space="0" w:color="auto"/>
        <w:left w:val="none" w:sz="0" w:space="0" w:color="auto"/>
        <w:bottom w:val="none" w:sz="0" w:space="0" w:color="auto"/>
        <w:right w:val="none" w:sz="0" w:space="0" w:color="auto"/>
      </w:divBdr>
      <w:divsChild>
        <w:div w:id="323360578">
          <w:marLeft w:val="0"/>
          <w:marRight w:val="0"/>
          <w:marTop w:val="0"/>
          <w:marBottom w:val="0"/>
          <w:divBdr>
            <w:top w:val="none" w:sz="0" w:space="0" w:color="auto"/>
            <w:left w:val="none" w:sz="0" w:space="0" w:color="auto"/>
            <w:bottom w:val="none" w:sz="0" w:space="0" w:color="auto"/>
            <w:right w:val="none" w:sz="0" w:space="0" w:color="auto"/>
          </w:divBdr>
          <w:divsChild>
            <w:div w:id="2109815403">
              <w:marLeft w:val="0"/>
              <w:marRight w:val="0"/>
              <w:marTop w:val="0"/>
              <w:marBottom w:val="0"/>
              <w:divBdr>
                <w:top w:val="none" w:sz="0" w:space="0" w:color="auto"/>
                <w:left w:val="none" w:sz="0" w:space="0" w:color="auto"/>
                <w:bottom w:val="none" w:sz="0" w:space="0" w:color="auto"/>
                <w:right w:val="none" w:sz="0" w:space="0" w:color="auto"/>
              </w:divBdr>
            </w:div>
            <w:div w:id="627053039">
              <w:marLeft w:val="0"/>
              <w:marRight w:val="0"/>
              <w:marTop w:val="0"/>
              <w:marBottom w:val="0"/>
              <w:divBdr>
                <w:top w:val="none" w:sz="0" w:space="0" w:color="auto"/>
                <w:left w:val="none" w:sz="0" w:space="0" w:color="auto"/>
                <w:bottom w:val="none" w:sz="0" w:space="0" w:color="auto"/>
                <w:right w:val="none" w:sz="0" w:space="0" w:color="auto"/>
              </w:divBdr>
            </w:div>
          </w:divsChild>
        </w:div>
        <w:div w:id="1426926416">
          <w:marLeft w:val="0"/>
          <w:marRight w:val="0"/>
          <w:marTop w:val="0"/>
          <w:marBottom w:val="0"/>
          <w:divBdr>
            <w:top w:val="none" w:sz="0" w:space="0" w:color="auto"/>
            <w:left w:val="none" w:sz="0" w:space="0" w:color="auto"/>
            <w:bottom w:val="none" w:sz="0" w:space="0" w:color="auto"/>
            <w:right w:val="none" w:sz="0" w:space="0" w:color="auto"/>
          </w:divBdr>
        </w:div>
      </w:divsChild>
    </w:div>
    <w:div w:id="801769925">
      <w:bodyDiv w:val="1"/>
      <w:marLeft w:val="0"/>
      <w:marRight w:val="0"/>
      <w:marTop w:val="0"/>
      <w:marBottom w:val="0"/>
      <w:divBdr>
        <w:top w:val="none" w:sz="0" w:space="0" w:color="auto"/>
        <w:left w:val="none" w:sz="0" w:space="0" w:color="auto"/>
        <w:bottom w:val="none" w:sz="0" w:space="0" w:color="auto"/>
        <w:right w:val="none" w:sz="0" w:space="0" w:color="auto"/>
      </w:divBdr>
      <w:divsChild>
        <w:div w:id="1667784520">
          <w:marLeft w:val="0"/>
          <w:marRight w:val="0"/>
          <w:marTop w:val="0"/>
          <w:marBottom w:val="0"/>
          <w:divBdr>
            <w:top w:val="none" w:sz="0" w:space="0" w:color="auto"/>
            <w:left w:val="none" w:sz="0" w:space="0" w:color="auto"/>
            <w:bottom w:val="none" w:sz="0" w:space="0" w:color="auto"/>
            <w:right w:val="none" w:sz="0" w:space="0" w:color="auto"/>
          </w:divBdr>
          <w:divsChild>
            <w:div w:id="210116868">
              <w:marLeft w:val="0"/>
              <w:marRight w:val="0"/>
              <w:marTop w:val="0"/>
              <w:marBottom w:val="0"/>
              <w:divBdr>
                <w:top w:val="none" w:sz="0" w:space="0" w:color="auto"/>
                <w:left w:val="none" w:sz="0" w:space="0" w:color="auto"/>
                <w:bottom w:val="none" w:sz="0" w:space="0" w:color="auto"/>
                <w:right w:val="none" w:sz="0" w:space="0" w:color="auto"/>
              </w:divBdr>
            </w:div>
            <w:div w:id="983125907">
              <w:marLeft w:val="0"/>
              <w:marRight w:val="0"/>
              <w:marTop w:val="0"/>
              <w:marBottom w:val="0"/>
              <w:divBdr>
                <w:top w:val="none" w:sz="0" w:space="0" w:color="auto"/>
                <w:left w:val="none" w:sz="0" w:space="0" w:color="auto"/>
                <w:bottom w:val="none" w:sz="0" w:space="0" w:color="auto"/>
                <w:right w:val="none" w:sz="0" w:space="0" w:color="auto"/>
              </w:divBdr>
            </w:div>
          </w:divsChild>
        </w:div>
        <w:div w:id="1660034615">
          <w:marLeft w:val="0"/>
          <w:marRight w:val="0"/>
          <w:marTop w:val="0"/>
          <w:marBottom w:val="0"/>
          <w:divBdr>
            <w:top w:val="none" w:sz="0" w:space="0" w:color="auto"/>
            <w:left w:val="none" w:sz="0" w:space="0" w:color="auto"/>
            <w:bottom w:val="none" w:sz="0" w:space="0" w:color="auto"/>
            <w:right w:val="none" w:sz="0" w:space="0" w:color="auto"/>
          </w:divBdr>
        </w:div>
      </w:divsChild>
    </w:div>
    <w:div w:id="802698607">
      <w:bodyDiv w:val="1"/>
      <w:marLeft w:val="0"/>
      <w:marRight w:val="0"/>
      <w:marTop w:val="0"/>
      <w:marBottom w:val="0"/>
      <w:divBdr>
        <w:top w:val="none" w:sz="0" w:space="0" w:color="auto"/>
        <w:left w:val="none" w:sz="0" w:space="0" w:color="auto"/>
        <w:bottom w:val="none" w:sz="0" w:space="0" w:color="auto"/>
        <w:right w:val="none" w:sz="0" w:space="0" w:color="auto"/>
      </w:divBdr>
      <w:divsChild>
        <w:div w:id="1224606180">
          <w:marLeft w:val="0"/>
          <w:marRight w:val="0"/>
          <w:marTop w:val="0"/>
          <w:marBottom w:val="0"/>
          <w:divBdr>
            <w:top w:val="none" w:sz="0" w:space="0" w:color="auto"/>
            <w:left w:val="none" w:sz="0" w:space="0" w:color="auto"/>
            <w:bottom w:val="none" w:sz="0" w:space="0" w:color="auto"/>
            <w:right w:val="none" w:sz="0" w:space="0" w:color="auto"/>
          </w:divBdr>
          <w:divsChild>
            <w:div w:id="55111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498595">
      <w:bodyDiv w:val="1"/>
      <w:marLeft w:val="0"/>
      <w:marRight w:val="0"/>
      <w:marTop w:val="0"/>
      <w:marBottom w:val="0"/>
      <w:divBdr>
        <w:top w:val="none" w:sz="0" w:space="0" w:color="auto"/>
        <w:left w:val="none" w:sz="0" w:space="0" w:color="auto"/>
        <w:bottom w:val="none" w:sz="0" w:space="0" w:color="auto"/>
        <w:right w:val="none" w:sz="0" w:space="0" w:color="auto"/>
      </w:divBdr>
      <w:divsChild>
        <w:div w:id="97912148">
          <w:marLeft w:val="0"/>
          <w:marRight w:val="0"/>
          <w:marTop w:val="0"/>
          <w:marBottom w:val="0"/>
          <w:divBdr>
            <w:top w:val="none" w:sz="0" w:space="0" w:color="auto"/>
            <w:left w:val="none" w:sz="0" w:space="0" w:color="auto"/>
            <w:bottom w:val="none" w:sz="0" w:space="0" w:color="auto"/>
            <w:right w:val="none" w:sz="0" w:space="0" w:color="auto"/>
          </w:divBdr>
        </w:div>
        <w:div w:id="1852990158">
          <w:marLeft w:val="0"/>
          <w:marRight w:val="0"/>
          <w:marTop w:val="0"/>
          <w:marBottom w:val="0"/>
          <w:divBdr>
            <w:top w:val="none" w:sz="0" w:space="0" w:color="auto"/>
            <w:left w:val="none" w:sz="0" w:space="0" w:color="auto"/>
            <w:bottom w:val="none" w:sz="0" w:space="0" w:color="auto"/>
            <w:right w:val="none" w:sz="0" w:space="0" w:color="auto"/>
          </w:divBdr>
        </w:div>
        <w:div w:id="735788754">
          <w:marLeft w:val="0"/>
          <w:marRight w:val="0"/>
          <w:marTop w:val="0"/>
          <w:marBottom w:val="75"/>
          <w:divBdr>
            <w:top w:val="none" w:sz="0" w:space="0" w:color="auto"/>
            <w:left w:val="none" w:sz="0" w:space="0" w:color="auto"/>
            <w:bottom w:val="none" w:sz="0" w:space="0" w:color="auto"/>
            <w:right w:val="none" w:sz="0" w:space="0" w:color="auto"/>
          </w:divBdr>
        </w:div>
        <w:div w:id="256332945">
          <w:marLeft w:val="0"/>
          <w:marRight w:val="0"/>
          <w:marTop w:val="225"/>
          <w:marBottom w:val="225"/>
          <w:divBdr>
            <w:top w:val="none" w:sz="0" w:space="0" w:color="auto"/>
            <w:left w:val="none" w:sz="0" w:space="0" w:color="auto"/>
            <w:bottom w:val="none" w:sz="0" w:space="0" w:color="auto"/>
            <w:right w:val="none" w:sz="0" w:space="0" w:color="auto"/>
          </w:divBdr>
          <w:divsChild>
            <w:div w:id="1430589712">
              <w:marLeft w:val="0"/>
              <w:marRight w:val="0"/>
              <w:marTop w:val="0"/>
              <w:marBottom w:val="0"/>
              <w:divBdr>
                <w:top w:val="none" w:sz="0" w:space="0" w:color="auto"/>
                <w:left w:val="none" w:sz="0" w:space="0" w:color="auto"/>
                <w:bottom w:val="none" w:sz="0" w:space="0" w:color="auto"/>
                <w:right w:val="none" w:sz="0" w:space="0" w:color="auto"/>
              </w:divBdr>
              <w:divsChild>
                <w:div w:id="651369997">
                  <w:marLeft w:val="0"/>
                  <w:marRight w:val="0"/>
                  <w:marTop w:val="0"/>
                  <w:marBottom w:val="0"/>
                  <w:divBdr>
                    <w:top w:val="none" w:sz="0" w:space="0" w:color="auto"/>
                    <w:left w:val="none" w:sz="0" w:space="0" w:color="auto"/>
                    <w:bottom w:val="none" w:sz="0" w:space="0" w:color="auto"/>
                    <w:right w:val="none" w:sz="0" w:space="0" w:color="auto"/>
                  </w:divBdr>
                </w:div>
                <w:div w:id="1924025531">
                  <w:marLeft w:val="0"/>
                  <w:marRight w:val="0"/>
                  <w:marTop w:val="0"/>
                  <w:marBottom w:val="0"/>
                  <w:divBdr>
                    <w:top w:val="none" w:sz="0" w:space="0" w:color="auto"/>
                    <w:left w:val="none" w:sz="0" w:space="0" w:color="auto"/>
                    <w:bottom w:val="none" w:sz="0" w:space="0" w:color="auto"/>
                    <w:right w:val="none" w:sz="0" w:space="0" w:color="auto"/>
                  </w:divBdr>
                </w:div>
                <w:div w:id="946892213">
                  <w:marLeft w:val="0"/>
                  <w:marRight w:val="0"/>
                  <w:marTop w:val="0"/>
                  <w:marBottom w:val="0"/>
                  <w:divBdr>
                    <w:top w:val="none" w:sz="0" w:space="0" w:color="auto"/>
                    <w:left w:val="none" w:sz="0" w:space="0" w:color="auto"/>
                    <w:bottom w:val="none" w:sz="0" w:space="0" w:color="auto"/>
                    <w:right w:val="none" w:sz="0" w:space="0" w:color="auto"/>
                  </w:divBdr>
                  <w:divsChild>
                    <w:div w:id="1893271434">
                      <w:marLeft w:val="0"/>
                      <w:marRight w:val="0"/>
                      <w:marTop w:val="0"/>
                      <w:marBottom w:val="0"/>
                      <w:divBdr>
                        <w:top w:val="none" w:sz="0" w:space="0" w:color="auto"/>
                        <w:left w:val="none" w:sz="0" w:space="0" w:color="auto"/>
                        <w:bottom w:val="none" w:sz="0" w:space="0" w:color="auto"/>
                        <w:right w:val="none" w:sz="0" w:space="0" w:color="auto"/>
                      </w:divBdr>
                      <w:divsChild>
                        <w:div w:id="882138768">
                          <w:marLeft w:val="0"/>
                          <w:marRight w:val="0"/>
                          <w:marTop w:val="0"/>
                          <w:marBottom w:val="0"/>
                          <w:divBdr>
                            <w:top w:val="none" w:sz="0" w:space="0" w:color="auto"/>
                            <w:left w:val="none" w:sz="0" w:space="0" w:color="auto"/>
                            <w:bottom w:val="none" w:sz="0" w:space="0" w:color="auto"/>
                            <w:right w:val="none" w:sz="0" w:space="0" w:color="auto"/>
                          </w:divBdr>
                        </w:div>
                      </w:divsChild>
                    </w:div>
                    <w:div w:id="1286305666">
                      <w:marLeft w:val="0"/>
                      <w:marRight w:val="0"/>
                      <w:marTop w:val="0"/>
                      <w:marBottom w:val="0"/>
                      <w:divBdr>
                        <w:top w:val="none" w:sz="0" w:space="0" w:color="auto"/>
                        <w:left w:val="none" w:sz="0" w:space="0" w:color="auto"/>
                        <w:bottom w:val="none" w:sz="0" w:space="0" w:color="auto"/>
                        <w:right w:val="none" w:sz="0" w:space="0" w:color="auto"/>
                      </w:divBdr>
                      <w:divsChild>
                        <w:div w:id="1255169893">
                          <w:marLeft w:val="0"/>
                          <w:marRight w:val="0"/>
                          <w:marTop w:val="0"/>
                          <w:marBottom w:val="0"/>
                          <w:divBdr>
                            <w:top w:val="none" w:sz="0" w:space="0" w:color="auto"/>
                            <w:left w:val="none" w:sz="0" w:space="0" w:color="auto"/>
                            <w:bottom w:val="none" w:sz="0" w:space="0" w:color="auto"/>
                            <w:right w:val="none" w:sz="0" w:space="0" w:color="auto"/>
                          </w:divBdr>
                        </w:div>
                      </w:divsChild>
                    </w:div>
                    <w:div w:id="485439340">
                      <w:marLeft w:val="0"/>
                      <w:marRight w:val="0"/>
                      <w:marTop w:val="0"/>
                      <w:marBottom w:val="0"/>
                      <w:divBdr>
                        <w:top w:val="none" w:sz="0" w:space="0" w:color="auto"/>
                        <w:left w:val="none" w:sz="0" w:space="0" w:color="auto"/>
                        <w:bottom w:val="none" w:sz="0" w:space="0" w:color="auto"/>
                        <w:right w:val="none" w:sz="0" w:space="0" w:color="auto"/>
                      </w:divBdr>
                      <w:divsChild>
                        <w:div w:id="132778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388104">
          <w:marLeft w:val="0"/>
          <w:marRight w:val="0"/>
          <w:marTop w:val="0"/>
          <w:marBottom w:val="0"/>
          <w:divBdr>
            <w:top w:val="none" w:sz="0" w:space="0" w:color="auto"/>
            <w:left w:val="none" w:sz="0" w:space="0" w:color="auto"/>
            <w:bottom w:val="none" w:sz="0" w:space="0" w:color="auto"/>
            <w:right w:val="none" w:sz="0" w:space="0" w:color="auto"/>
          </w:divBdr>
        </w:div>
        <w:div w:id="243993536">
          <w:marLeft w:val="0"/>
          <w:marRight w:val="0"/>
          <w:marTop w:val="0"/>
          <w:marBottom w:val="0"/>
          <w:divBdr>
            <w:top w:val="none" w:sz="0" w:space="0" w:color="auto"/>
            <w:left w:val="none" w:sz="0" w:space="0" w:color="auto"/>
            <w:bottom w:val="none" w:sz="0" w:space="0" w:color="auto"/>
            <w:right w:val="none" w:sz="0" w:space="0" w:color="auto"/>
          </w:divBdr>
          <w:divsChild>
            <w:div w:id="308367603">
              <w:marLeft w:val="0"/>
              <w:marRight w:val="0"/>
              <w:marTop w:val="0"/>
              <w:marBottom w:val="0"/>
              <w:divBdr>
                <w:top w:val="none" w:sz="0" w:space="0" w:color="auto"/>
                <w:left w:val="none" w:sz="0" w:space="0" w:color="auto"/>
                <w:bottom w:val="none" w:sz="0" w:space="0" w:color="auto"/>
                <w:right w:val="none" w:sz="0" w:space="0" w:color="auto"/>
              </w:divBdr>
            </w:div>
          </w:divsChild>
        </w:div>
        <w:div w:id="2146196077">
          <w:marLeft w:val="0"/>
          <w:marRight w:val="0"/>
          <w:marTop w:val="0"/>
          <w:marBottom w:val="0"/>
          <w:divBdr>
            <w:top w:val="none" w:sz="0" w:space="0" w:color="auto"/>
            <w:left w:val="none" w:sz="0" w:space="0" w:color="auto"/>
            <w:bottom w:val="none" w:sz="0" w:space="0" w:color="auto"/>
            <w:right w:val="none" w:sz="0" w:space="0" w:color="auto"/>
          </w:divBdr>
          <w:divsChild>
            <w:div w:id="1037049585">
              <w:marLeft w:val="0"/>
              <w:marRight w:val="0"/>
              <w:marTop w:val="0"/>
              <w:marBottom w:val="0"/>
              <w:divBdr>
                <w:top w:val="none" w:sz="0" w:space="0" w:color="auto"/>
                <w:left w:val="none" w:sz="0" w:space="0" w:color="auto"/>
                <w:bottom w:val="none" w:sz="0" w:space="0" w:color="auto"/>
                <w:right w:val="none" w:sz="0" w:space="0" w:color="auto"/>
              </w:divBdr>
              <w:divsChild>
                <w:div w:id="1615363388">
                  <w:marLeft w:val="0"/>
                  <w:marRight w:val="0"/>
                  <w:marTop w:val="0"/>
                  <w:marBottom w:val="0"/>
                  <w:divBdr>
                    <w:top w:val="none" w:sz="0" w:space="0" w:color="auto"/>
                    <w:left w:val="none" w:sz="0" w:space="0" w:color="auto"/>
                    <w:bottom w:val="none" w:sz="0" w:space="0" w:color="auto"/>
                    <w:right w:val="none" w:sz="0" w:space="0" w:color="auto"/>
                  </w:divBdr>
                </w:div>
                <w:div w:id="140199796">
                  <w:marLeft w:val="0"/>
                  <w:marRight w:val="0"/>
                  <w:marTop w:val="0"/>
                  <w:marBottom w:val="0"/>
                  <w:divBdr>
                    <w:top w:val="none" w:sz="0" w:space="0" w:color="auto"/>
                    <w:left w:val="none" w:sz="0" w:space="0" w:color="auto"/>
                    <w:bottom w:val="none" w:sz="0" w:space="0" w:color="auto"/>
                    <w:right w:val="none" w:sz="0" w:space="0" w:color="auto"/>
                  </w:divBdr>
                </w:div>
              </w:divsChild>
            </w:div>
            <w:div w:id="8103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659114">
      <w:bodyDiv w:val="1"/>
      <w:marLeft w:val="0"/>
      <w:marRight w:val="0"/>
      <w:marTop w:val="0"/>
      <w:marBottom w:val="0"/>
      <w:divBdr>
        <w:top w:val="none" w:sz="0" w:space="0" w:color="auto"/>
        <w:left w:val="none" w:sz="0" w:space="0" w:color="auto"/>
        <w:bottom w:val="none" w:sz="0" w:space="0" w:color="auto"/>
        <w:right w:val="none" w:sz="0" w:space="0" w:color="auto"/>
      </w:divBdr>
      <w:divsChild>
        <w:div w:id="766117881">
          <w:marLeft w:val="0"/>
          <w:marRight w:val="0"/>
          <w:marTop w:val="0"/>
          <w:marBottom w:val="0"/>
          <w:divBdr>
            <w:top w:val="none" w:sz="0" w:space="0" w:color="auto"/>
            <w:left w:val="none" w:sz="0" w:space="0" w:color="auto"/>
            <w:bottom w:val="none" w:sz="0" w:space="0" w:color="auto"/>
            <w:right w:val="none" w:sz="0" w:space="0" w:color="auto"/>
          </w:divBdr>
          <w:divsChild>
            <w:div w:id="1479807845">
              <w:marLeft w:val="0"/>
              <w:marRight w:val="0"/>
              <w:marTop w:val="0"/>
              <w:marBottom w:val="0"/>
              <w:divBdr>
                <w:top w:val="none" w:sz="0" w:space="0" w:color="auto"/>
                <w:left w:val="none" w:sz="0" w:space="0" w:color="auto"/>
                <w:bottom w:val="none" w:sz="0" w:space="0" w:color="auto"/>
                <w:right w:val="none" w:sz="0" w:space="0" w:color="auto"/>
              </w:divBdr>
            </w:div>
            <w:div w:id="186254377">
              <w:marLeft w:val="0"/>
              <w:marRight w:val="0"/>
              <w:marTop w:val="0"/>
              <w:marBottom w:val="0"/>
              <w:divBdr>
                <w:top w:val="none" w:sz="0" w:space="0" w:color="auto"/>
                <w:left w:val="none" w:sz="0" w:space="0" w:color="auto"/>
                <w:bottom w:val="none" w:sz="0" w:space="0" w:color="auto"/>
                <w:right w:val="none" w:sz="0" w:space="0" w:color="auto"/>
              </w:divBdr>
            </w:div>
          </w:divsChild>
        </w:div>
        <w:div w:id="1721898420">
          <w:marLeft w:val="0"/>
          <w:marRight w:val="0"/>
          <w:marTop w:val="0"/>
          <w:marBottom w:val="0"/>
          <w:divBdr>
            <w:top w:val="none" w:sz="0" w:space="0" w:color="auto"/>
            <w:left w:val="none" w:sz="0" w:space="0" w:color="auto"/>
            <w:bottom w:val="none" w:sz="0" w:space="0" w:color="auto"/>
            <w:right w:val="none" w:sz="0" w:space="0" w:color="auto"/>
          </w:divBdr>
        </w:div>
      </w:divsChild>
    </w:div>
    <w:div w:id="805389340">
      <w:bodyDiv w:val="1"/>
      <w:marLeft w:val="0"/>
      <w:marRight w:val="0"/>
      <w:marTop w:val="0"/>
      <w:marBottom w:val="0"/>
      <w:divBdr>
        <w:top w:val="none" w:sz="0" w:space="0" w:color="auto"/>
        <w:left w:val="none" w:sz="0" w:space="0" w:color="auto"/>
        <w:bottom w:val="none" w:sz="0" w:space="0" w:color="auto"/>
        <w:right w:val="none" w:sz="0" w:space="0" w:color="auto"/>
      </w:divBdr>
    </w:div>
    <w:div w:id="805509003">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sChild>
            <w:div w:id="112557983">
              <w:marLeft w:val="0"/>
              <w:marRight w:val="0"/>
              <w:marTop w:val="0"/>
              <w:marBottom w:val="0"/>
              <w:divBdr>
                <w:top w:val="none" w:sz="0" w:space="0" w:color="auto"/>
                <w:left w:val="none" w:sz="0" w:space="0" w:color="auto"/>
                <w:bottom w:val="none" w:sz="0" w:space="0" w:color="auto"/>
                <w:right w:val="none" w:sz="0" w:space="0" w:color="auto"/>
              </w:divBdr>
              <w:divsChild>
                <w:div w:id="34336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627680">
      <w:bodyDiv w:val="1"/>
      <w:marLeft w:val="0"/>
      <w:marRight w:val="0"/>
      <w:marTop w:val="0"/>
      <w:marBottom w:val="0"/>
      <w:divBdr>
        <w:top w:val="none" w:sz="0" w:space="0" w:color="auto"/>
        <w:left w:val="none" w:sz="0" w:space="0" w:color="auto"/>
        <w:bottom w:val="none" w:sz="0" w:space="0" w:color="auto"/>
        <w:right w:val="none" w:sz="0" w:space="0" w:color="auto"/>
      </w:divBdr>
      <w:divsChild>
        <w:div w:id="905453685">
          <w:marLeft w:val="0"/>
          <w:marRight w:val="0"/>
          <w:marTop w:val="0"/>
          <w:marBottom w:val="0"/>
          <w:divBdr>
            <w:top w:val="none" w:sz="0" w:space="0" w:color="auto"/>
            <w:left w:val="none" w:sz="0" w:space="0" w:color="auto"/>
            <w:bottom w:val="none" w:sz="0" w:space="0" w:color="auto"/>
            <w:right w:val="none" w:sz="0" w:space="0" w:color="auto"/>
          </w:divBdr>
          <w:divsChild>
            <w:div w:id="1737123869">
              <w:marLeft w:val="0"/>
              <w:marRight w:val="0"/>
              <w:marTop w:val="0"/>
              <w:marBottom w:val="0"/>
              <w:divBdr>
                <w:top w:val="none" w:sz="0" w:space="0" w:color="auto"/>
                <w:left w:val="none" w:sz="0" w:space="0" w:color="auto"/>
                <w:bottom w:val="none" w:sz="0" w:space="0" w:color="auto"/>
                <w:right w:val="none" w:sz="0" w:space="0" w:color="auto"/>
              </w:divBdr>
            </w:div>
            <w:div w:id="1295329612">
              <w:marLeft w:val="0"/>
              <w:marRight w:val="0"/>
              <w:marTop w:val="0"/>
              <w:marBottom w:val="0"/>
              <w:divBdr>
                <w:top w:val="none" w:sz="0" w:space="0" w:color="auto"/>
                <w:left w:val="none" w:sz="0" w:space="0" w:color="auto"/>
                <w:bottom w:val="none" w:sz="0" w:space="0" w:color="auto"/>
                <w:right w:val="none" w:sz="0" w:space="0" w:color="auto"/>
              </w:divBdr>
            </w:div>
            <w:div w:id="729227461">
              <w:marLeft w:val="0"/>
              <w:marRight w:val="0"/>
              <w:marTop w:val="0"/>
              <w:marBottom w:val="0"/>
              <w:divBdr>
                <w:top w:val="none" w:sz="0" w:space="0" w:color="auto"/>
                <w:left w:val="none" w:sz="0" w:space="0" w:color="auto"/>
                <w:bottom w:val="none" w:sz="0" w:space="0" w:color="auto"/>
                <w:right w:val="none" w:sz="0" w:space="0" w:color="auto"/>
              </w:divBdr>
              <w:divsChild>
                <w:div w:id="1770852930">
                  <w:marLeft w:val="0"/>
                  <w:marRight w:val="0"/>
                  <w:marTop w:val="0"/>
                  <w:marBottom w:val="0"/>
                  <w:divBdr>
                    <w:top w:val="none" w:sz="0" w:space="0" w:color="auto"/>
                    <w:left w:val="none" w:sz="0" w:space="0" w:color="auto"/>
                    <w:bottom w:val="none" w:sz="0" w:space="0" w:color="auto"/>
                    <w:right w:val="none" w:sz="0" w:space="0" w:color="auto"/>
                  </w:divBdr>
                </w:div>
                <w:div w:id="196623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474977">
      <w:bodyDiv w:val="1"/>
      <w:marLeft w:val="0"/>
      <w:marRight w:val="0"/>
      <w:marTop w:val="0"/>
      <w:marBottom w:val="0"/>
      <w:divBdr>
        <w:top w:val="none" w:sz="0" w:space="0" w:color="auto"/>
        <w:left w:val="none" w:sz="0" w:space="0" w:color="auto"/>
        <w:bottom w:val="none" w:sz="0" w:space="0" w:color="auto"/>
        <w:right w:val="none" w:sz="0" w:space="0" w:color="auto"/>
      </w:divBdr>
      <w:divsChild>
        <w:div w:id="1251810841">
          <w:marLeft w:val="0"/>
          <w:marRight w:val="0"/>
          <w:marTop w:val="0"/>
          <w:marBottom w:val="0"/>
          <w:divBdr>
            <w:top w:val="none" w:sz="0" w:space="0" w:color="auto"/>
            <w:left w:val="none" w:sz="0" w:space="0" w:color="auto"/>
            <w:bottom w:val="none" w:sz="0" w:space="0" w:color="auto"/>
            <w:right w:val="none" w:sz="0" w:space="0" w:color="auto"/>
          </w:divBdr>
          <w:divsChild>
            <w:div w:id="600601743">
              <w:marLeft w:val="0"/>
              <w:marRight w:val="0"/>
              <w:marTop w:val="0"/>
              <w:marBottom w:val="0"/>
              <w:divBdr>
                <w:top w:val="none" w:sz="0" w:space="0" w:color="auto"/>
                <w:left w:val="none" w:sz="0" w:space="0" w:color="auto"/>
                <w:bottom w:val="none" w:sz="0" w:space="0" w:color="auto"/>
                <w:right w:val="none" w:sz="0" w:space="0" w:color="auto"/>
              </w:divBdr>
              <w:divsChild>
                <w:div w:id="94180111">
                  <w:marLeft w:val="0"/>
                  <w:marRight w:val="0"/>
                  <w:marTop w:val="0"/>
                  <w:marBottom w:val="0"/>
                  <w:divBdr>
                    <w:top w:val="none" w:sz="0" w:space="0" w:color="auto"/>
                    <w:left w:val="none" w:sz="0" w:space="0" w:color="auto"/>
                    <w:bottom w:val="none" w:sz="0" w:space="0" w:color="auto"/>
                    <w:right w:val="none" w:sz="0" w:space="0" w:color="auto"/>
                  </w:divBdr>
                </w:div>
              </w:divsChild>
            </w:div>
            <w:div w:id="121727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547642">
      <w:bodyDiv w:val="1"/>
      <w:marLeft w:val="0"/>
      <w:marRight w:val="0"/>
      <w:marTop w:val="0"/>
      <w:marBottom w:val="0"/>
      <w:divBdr>
        <w:top w:val="none" w:sz="0" w:space="0" w:color="auto"/>
        <w:left w:val="none" w:sz="0" w:space="0" w:color="auto"/>
        <w:bottom w:val="none" w:sz="0" w:space="0" w:color="auto"/>
        <w:right w:val="none" w:sz="0" w:space="0" w:color="auto"/>
      </w:divBdr>
      <w:divsChild>
        <w:div w:id="1010983764">
          <w:marLeft w:val="0"/>
          <w:marRight w:val="0"/>
          <w:marTop w:val="0"/>
          <w:marBottom w:val="0"/>
          <w:divBdr>
            <w:top w:val="none" w:sz="0" w:space="0" w:color="auto"/>
            <w:left w:val="none" w:sz="0" w:space="0" w:color="auto"/>
            <w:bottom w:val="none" w:sz="0" w:space="0" w:color="auto"/>
            <w:right w:val="none" w:sz="0" w:space="0" w:color="auto"/>
          </w:divBdr>
          <w:divsChild>
            <w:div w:id="1093473546">
              <w:marLeft w:val="0"/>
              <w:marRight w:val="0"/>
              <w:marTop w:val="0"/>
              <w:marBottom w:val="0"/>
              <w:divBdr>
                <w:top w:val="none" w:sz="0" w:space="0" w:color="auto"/>
                <w:left w:val="none" w:sz="0" w:space="0" w:color="auto"/>
                <w:bottom w:val="none" w:sz="0" w:space="0" w:color="auto"/>
                <w:right w:val="none" w:sz="0" w:space="0" w:color="auto"/>
              </w:divBdr>
            </w:div>
            <w:div w:id="570194620">
              <w:marLeft w:val="0"/>
              <w:marRight w:val="0"/>
              <w:marTop w:val="0"/>
              <w:marBottom w:val="0"/>
              <w:divBdr>
                <w:top w:val="none" w:sz="0" w:space="0" w:color="auto"/>
                <w:left w:val="none" w:sz="0" w:space="0" w:color="auto"/>
                <w:bottom w:val="none" w:sz="0" w:space="0" w:color="auto"/>
                <w:right w:val="none" w:sz="0" w:space="0" w:color="auto"/>
              </w:divBdr>
            </w:div>
          </w:divsChild>
        </w:div>
        <w:div w:id="954091890">
          <w:marLeft w:val="0"/>
          <w:marRight w:val="0"/>
          <w:marTop w:val="0"/>
          <w:marBottom w:val="0"/>
          <w:divBdr>
            <w:top w:val="none" w:sz="0" w:space="0" w:color="auto"/>
            <w:left w:val="none" w:sz="0" w:space="0" w:color="auto"/>
            <w:bottom w:val="none" w:sz="0" w:space="0" w:color="auto"/>
            <w:right w:val="none" w:sz="0" w:space="0" w:color="auto"/>
          </w:divBdr>
        </w:div>
      </w:divsChild>
    </w:div>
    <w:div w:id="808476991">
      <w:bodyDiv w:val="1"/>
      <w:marLeft w:val="0"/>
      <w:marRight w:val="0"/>
      <w:marTop w:val="0"/>
      <w:marBottom w:val="0"/>
      <w:divBdr>
        <w:top w:val="none" w:sz="0" w:space="0" w:color="auto"/>
        <w:left w:val="none" w:sz="0" w:space="0" w:color="auto"/>
        <w:bottom w:val="none" w:sz="0" w:space="0" w:color="auto"/>
        <w:right w:val="none" w:sz="0" w:space="0" w:color="auto"/>
      </w:divBdr>
      <w:divsChild>
        <w:div w:id="1500196184">
          <w:marLeft w:val="0"/>
          <w:marRight w:val="0"/>
          <w:marTop w:val="0"/>
          <w:marBottom w:val="0"/>
          <w:divBdr>
            <w:top w:val="none" w:sz="0" w:space="0" w:color="auto"/>
            <w:left w:val="none" w:sz="0" w:space="0" w:color="auto"/>
            <w:bottom w:val="none" w:sz="0" w:space="0" w:color="auto"/>
            <w:right w:val="none" w:sz="0" w:space="0" w:color="auto"/>
          </w:divBdr>
          <w:divsChild>
            <w:div w:id="184560665">
              <w:marLeft w:val="0"/>
              <w:marRight w:val="0"/>
              <w:marTop w:val="0"/>
              <w:marBottom w:val="0"/>
              <w:divBdr>
                <w:top w:val="none" w:sz="0" w:space="0" w:color="auto"/>
                <w:left w:val="none" w:sz="0" w:space="0" w:color="auto"/>
                <w:bottom w:val="none" w:sz="0" w:space="0" w:color="auto"/>
                <w:right w:val="none" w:sz="0" w:space="0" w:color="auto"/>
              </w:divBdr>
              <w:divsChild>
                <w:div w:id="1108042866">
                  <w:marLeft w:val="0"/>
                  <w:marRight w:val="0"/>
                  <w:marTop w:val="0"/>
                  <w:marBottom w:val="0"/>
                  <w:divBdr>
                    <w:top w:val="none" w:sz="0" w:space="0" w:color="auto"/>
                    <w:left w:val="none" w:sz="0" w:space="0" w:color="auto"/>
                    <w:bottom w:val="none" w:sz="0" w:space="0" w:color="auto"/>
                    <w:right w:val="none" w:sz="0" w:space="0" w:color="auto"/>
                  </w:divBdr>
                  <w:divsChild>
                    <w:div w:id="1138380547">
                      <w:marLeft w:val="0"/>
                      <w:marRight w:val="0"/>
                      <w:marTop w:val="0"/>
                      <w:marBottom w:val="0"/>
                      <w:divBdr>
                        <w:top w:val="none" w:sz="0" w:space="0" w:color="auto"/>
                        <w:left w:val="none" w:sz="0" w:space="0" w:color="auto"/>
                        <w:bottom w:val="none" w:sz="0" w:space="0" w:color="auto"/>
                        <w:right w:val="none" w:sz="0" w:space="0" w:color="auto"/>
                      </w:divBdr>
                      <w:divsChild>
                        <w:div w:id="2687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591094">
      <w:bodyDiv w:val="1"/>
      <w:marLeft w:val="0"/>
      <w:marRight w:val="0"/>
      <w:marTop w:val="0"/>
      <w:marBottom w:val="0"/>
      <w:divBdr>
        <w:top w:val="none" w:sz="0" w:space="0" w:color="auto"/>
        <w:left w:val="none" w:sz="0" w:space="0" w:color="auto"/>
        <w:bottom w:val="none" w:sz="0" w:space="0" w:color="auto"/>
        <w:right w:val="none" w:sz="0" w:space="0" w:color="auto"/>
      </w:divBdr>
      <w:divsChild>
        <w:div w:id="295986875">
          <w:marLeft w:val="0"/>
          <w:marRight w:val="0"/>
          <w:marTop w:val="0"/>
          <w:marBottom w:val="0"/>
          <w:divBdr>
            <w:top w:val="none" w:sz="0" w:space="0" w:color="auto"/>
            <w:left w:val="none" w:sz="0" w:space="0" w:color="auto"/>
            <w:bottom w:val="none" w:sz="0" w:space="0" w:color="auto"/>
            <w:right w:val="none" w:sz="0" w:space="0" w:color="auto"/>
          </w:divBdr>
          <w:divsChild>
            <w:div w:id="1426421915">
              <w:marLeft w:val="0"/>
              <w:marRight w:val="0"/>
              <w:marTop w:val="0"/>
              <w:marBottom w:val="0"/>
              <w:divBdr>
                <w:top w:val="none" w:sz="0" w:space="0" w:color="auto"/>
                <w:left w:val="none" w:sz="0" w:space="0" w:color="auto"/>
                <w:bottom w:val="none" w:sz="0" w:space="0" w:color="auto"/>
                <w:right w:val="none" w:sz="0" w:space="0" w:color="auto"/>
              </w:divBdr>
            </w:div>
            <w:div w:id="2006661044">
              <w:marLeft w:val="0"/>
              <w:marRight w:val="0"/>
              <w:marTop w:val="0"/>
              <w:marBottom w:val="0"/>
              <w:divBdr>
                <w:top w:val="none" w:sz="0" w:space="0" w:color="auto"/>
                <w:left w:val="none" w:sz="0" w:space="0" w:color="auto"/>
                <w:bottom w:val="none" w:sz="0" w:space="0" w:color="auto"/>
                <w:right w:val="none" w:sz="0" w:space="0" w:color="auto"/>
              </w:divBdr>
            </w:div>
          </w:divsChild>
        </w:div>
        <w:div w:id="709764884">
          <w:marLeft w:val="0"/>
          <w:marRight w:val="0"/>
          <w:marTop w:val="0"/>
          <w:marBottom w:val="0"/>
          <w:divBdr>
            <w:top w:val="none" w:sz="0" w:space="0" w:color="auto"/>
            <w:left w:val="none" w:sz="0" w:space="0" w:color="auto"/>
            <w:bottom w:val="none" w:sz="0" w:space="0" w:color="auto"/>
            <w:right w:val="none" w:sz="0" w:space="0" w:color="auto"/>
          </w:divBdr>
        </w:div>
      </w:divsChild>
    </w:div>
    <w:div w:id="808666909">
      <w:bodyDiv w:val="1"/>
      <w:marLeft w:val="0"/>
      <w:marRight w:val="0"/>
      <w:marTop w:val="0"/>
      <w:marBottom w:val="0"/>
      <w:divBdr>
        <w:top w:val="none" w:sz="0" w:space="0" w:color="auto"/>
        <w:left w:val="none" w:sz="0" w:space="0" w:color="auto"/>
        <w:bottom w:val="none" w:sz="0" w:space="0" w:color="auto"/>
        <w:right w:val="none" w:sz="0" w:space="0" w:color="auto"/>
      </w:divBdr>
      <w:divsChild>
        <w:div w:id="1595823131">
          <w:marLeft w:val="0"/>
          <w:marRight w:val="0"/>
          <w:marTop w:val="0"/>
          <w:marBottom w:val="0"/>
          <w:divBdr>
            <w:top w:val="none" w:sz="0" w:space="0" w:color="auto"/>
            <w:left w:val="none" w:sz="0" w:space="0" w:color="auto"/>
            <w:bottom w:val="none" w:sz="0" w:space="0" w:color="auto"/>
            <w:right w:val="none" w:sz="0" w:space="0" w:color="auto"/>
          </w:divBdr>
        </w:div>
      </w:divsChild>
    </w:div>
    <w:div w:id="809637961">
      <w:bodyDiv w:val="1"/>
      <w:marLeft w:val="0"/>
      <w:marRight w:val="0"/>
      <w:marTop w:val="0"/>
      <w:marBottom w:val="0"/>
      <w:divBdr>
        <w:top w:val="none" w:sz="0" w:space="0" w:color="auto"/>
        <w:left w:val="none" w:sz="0" w:space="0" w:color="auto"/>
        <w:bottom w:val="none" w:sz="0" w:space="0" w:color="auto"/>
        <w:right w:val="none" w:sz="0" w:space="0" w:color="auto"/>
      </w:divBdr>
      <w:divsChild>
        <w:div w:id="28342589">
          <w:marLeft w:val="0"/>
          <w:marRight w:val="0"/>
          <w:marTop w:val="0"/>
          <w:marBottom w:val="0"/>
          <w:divBdr>
            <w:top w:val="none" w:sz="0" w:space="0" w:color="auto"/>
            <w:left w:val="none" w:sz="0" w:space="0" w:color="auto"/>
            <w:bottom w:val="none" w:sz="0" w:space="0" w:color="auto"/>
            <w:right w:val="none" w:sz="0" w:space="0" w:color="auto"/>
          </w:divBdr>
        </w:div>
        <w:div w:id="940257722">
          <w:marLeft w:val="0"/>
          <w:marRight w:val="0"/>
          <w:marTop w:val="0"/>
          <w:marBottom w:val="0"/>
          <w:divBdr>
            <w:top w:val="none" w:sz="0" w:space="0" w:color="auto"/>
            <w:left w:val="none" w:sz="0" w:space="0" w:color="auto"/>
            <w:bottom w:val="none" w:sz="0" w:space="0" w:color="auto"/>
            <w:right w:val="none" w:sz="0" w:space="0" w:color="auto"/>
          </w:divBdr>
        </w:div>
      </w:divsChild>
    </w:div>
    <w:div w:id="810561051">
      <w:bodyDiv w:val="1"/>
      <w:marLeft w:val="0"/>
      <w:marRight w:val="0"/>
      <w:marTop w:val="0"/>
      <w:marBottom w:val="0"/>
      <w:divBdr>
        <w:top w:val="none" w:sz="0" w:space="0" w:color="auto"/>
        <w:left w:val="none" w:sz="0" w:space="0" w:color="auto"/>
        <w:bottom w:val="none" w:sz="0" w:space="0" w:color="auto"/>
        <w:right w:val="none" w:sz="0" w:space="0" w:color="auto"/>
      </w:divBdr>
      <w:divsChild>
        <w:div w:id="385569627">
          <w:marLeft w:val="0"/>
          <w:marRight w:val="225"/>
          <w:marTop w:val="0"/>
          <w:marBottom w:val="0"/>
          <w:divBdr>
            <w:top w:val="none" w:sz="0" w:space="0" w:color="auto"/>
            <w:left w:val="none" w:sz="0" w:space="0" w:color="auto"/>
            <w:bottom w:val="none" w:sz="0" w:space="0" w:color="auto"/>
            <w:right w:val="none" w:sz="0" w:space="0" w:color="auto"/>
          </w:divBdr>
        </w:div>
        <w:div w:id="1568569121">
          <w:marLeft w:val="0"/>
          <w:marRight w:val="0"/>
          <w:marTop w:val="150"/>
          <w:marBottom w:val="0"/>
          <w:divBdr>
            <w:top w:val="none" w:sz="0" w:space="0" w:color="auto"/>
            <w:left w:val="none" w:sz="0" w:space="0" w:color="auto"/>
            <w:bottom w:val="none" w:sz="0" w:space="0" w:color="auto"/>
            <w:right w:val="none" w:sz="0" w:space="0" w:color="auto"/>
          </w:divBdr>
        </w:div>
      </w:divsChild>
    </w:div>
    <w:div w:id="810754074">
      <w:bodyDiv w:val="1"/>
      <w:marLeft w:val="0"/>
      <w:marRight w:val="0"/>
      <w:marTop w:val="0"/>
      <w:marBottom w:val="0"/>
      <w:divBdr>
        <w:top w:val="none" w:sz="0" w:space="0" w:color="auto"/>
        <w:left w:val="none" w:sz="0" w:space="0" w:color="auto"/>
        <w:bottom w:val="none" w:sz="0" w:space="0" w:color="auto"/>
        <w:right w:val="none" w:sz="0" w:space="0" w:color="auto"/>
      </w:divBdr>
      <w:divsChild>
        <w:div w:id="2088962117">
          <w:marLeft w:val="0"/>
          <w:marRight w:val="0"/>
          <w:marTop w:val="0"/>
          <w:marBottom w:val="0"/>
          <w:divBdr>
            <w:top w:val="none" w:sz="0" w:space="0" w:color="auto"/>
            <w:left w:val="none" w:sz="0" w:space="0" w:color="auto"/>
            <w:bottom w:val="none" w:sz="0" w:space="0" w:color="auto"/>
            <w:right w:val="none" w:sz="0" w:space="0" w:color="auto"/>
          </w:divBdr>
          <w:divsChild>
            <w:div w:id="1384479389">
              <w:marLeft w:val="0"/>
              <w:marRight w:val="0"/>
              <w:marTop w:val="0"/>
              <w:marBottom w:val="0"/>
              <w:divBdr>
                <w:top w:val="none" w:sz="0" w:space="0" w:color="auto"/>
                <w:left w:val="none" w:sz="0" w:space="0" w:color="auto"/>
                <w:bottom w:val="none" w:sz="0" w:space="0" w:color="auto"/>
                <w:right w:val="none" w:sz="0" w:space="0" w:color="auto"/>
              </w:divBdr>
            </w:div>
          </w:divsChild>
        </w:div>
        <w:div w:id="1786073250">
          <w:marLeft w:val="0"/>
          <w:marRight w:val="0"/>
          <w:marTop w:val="0"/>
          <w:marBottom w:val="0"/>
          <w:divBdr>
            <w:top w:val="none" w:sz="0" w:space="0" w:color="auto"/>
            <w:left w:val="none" w:sz="0" w:space="0" w:color="auto"/>
            <w:bottom w:val="none" w:sz="0" w:space="0" w:color="auto"/>
            <w:right w:val="none" w:sz="0" w:space="0" w:color="auto"/>
          </w:divBdr>
          <w:divsChild>
            <w:div w:id="1319572110">
              <w:marLeft w:val="0"/>
              <w:marRight w:val="0"/>
              <w:marTop w:val="0"/>
              <w:marBottom w:val="0"/>
              <w:divBdr>
                <w:top w:val="none" w:sz="0" w:space="0" w:color="auto"/>
                <w:left w:val="none" w:sz="0" w:space="0" w:color="auto"/>
                <w:bottom w:val="none" w:sz="0" w:space="0" w:color="auto"/>
                <w:right w:val="none" w:sz="0" w:space="0" w:color="auto"/>
              </w:divBdr>
              <w:divsChild>
                <w:div w:id="144962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13913">
          <w:marLeft w:val="0"/>
          <w:marRight w:val="0"/>
          <w:marTop w:val="0"/>
          <w:marBottom w:val="0"/>
          <w:divBdr>
            <w:top w:val="none" w:sz="0" w:space="0" w:color="auto"/>
            <w:left w:val="none" w:sz="0" w:space="0" w:color="auto"/>
            <w:bottom w:val="none" w:sz="0" w:space="0" w:color="auto"/>
            <w:right w:val="none" w:sz="0" w:space="0" w:color="auto"/>
          </w:divBdr>
          <w:divsChild>
            <w:div w:id="24212982">
              <w:marLeft w:val="0"/>
              <w:marRight w:val="0"/>
              <w:marTop w:val="0"/>
              <w:marBottom w:val="0"/>
              <w:divBdr>
                <w:top w:val="none" w:sz="0" w:space="0" w:color="auto"/>
                <w:left w:val="none" w:sz="0" w:space="0" w:color="auto"/>
                <w:bottom w:val="none" w:sz="0" w:space="0" w:color="auto"/>
                <w:right w:val="none" w:sz="0" w:space="0" w:color="auto"/>
              </w:divBdr>
            </w:div>
          </w:divsChild>
        </w:div>
        <w:div w:id="582104042">
          <w:marLeft w:val="0"/>
          <w:marRight w:val="0"/>
          <w:marTop w:val="0"/>
          <w:marBottom w:val="0"/>
          <w:divBdr>
            <w:top w:val="none" w:sz="0" w:space="0" w:color="auto"/>
            <w:left w:val="none" w:sz="0" w:space="0" w:color="auto"/>
            <w:bottom w:val="none" w:sz="0" w:space="0" w:color="auto"/>
            <w:right w:val="none" w:sz="0" w:space="0" w:color="auto"/>
          </w:divBdr>
          <w:divsChild>
            <w:div w:id="271279946">
              <w:marLeft w:val="0"/>
              <w:marRight w:val="0"/>
              <w:marTop w:val="0"/>
              <w:marBottom w:val="0"/>
              <w:divBdr>
                <w:top w:val="none" w:sz="0" w:space="0" w:color="auto"/>
                <w:left w:val="none" w:sz="0" w:space="0" w:color="auto"/>
                <w:bottom w:val="none" w:sz="0" w:space="0" w:color="auto"/>
                <w:right w:val="none" w:sz="0" w:space="0" w:color="auto"/>
              </w:divBdr>
            </w:div>
            <w:div w:id="771097825">
              <w:marLeft w:val="0"/>
              <w:marRight w:val="0"/>
              <w:marTop w:val="0"/>
              <w:marBottom w:val="0"/>
              <w:divBdr>
                <w:top w:val="none" w:sz="0" w:space="0" w:color="auto"/>
                <w:left w:val="none" w:sz="0" w:space="0" w:color="auto"/>
                <w:bottom w:val="none" w:sz="0" w:space="0" w:color="auto"/>
                <w:right w:val="none" w:sz="0" w:space="0" w:color="auto"/>
              </w:divBdr>
            </w:div>
          </w:divsChild>
        </w:div>
        <w:div w:id="425420301">
          <w:marLeft w:val="0"/>
          <w:marRight w:val="0"/>
          <w:marTop w:val="0"/>
          <w:marBottom w:val="0"/>
          <w:divBdr>
            <w:top w:val="none" w:sz="0" w:space="0" w:color="auto"/>
            <w:left w:val="none" w:sz="0" w:space="0" w:color="auto"/>
            <w:bottom w:val="none" w:sz="0" w:space="0" w:color="auto"/>
            <w:right w:val="none" w:sz="0" w:space="0" w:color="auto"/>
          </w:divBdr>
          <w:divsChild>
            <w:div w:id="1811287118">
              <w:marLeft w:val="0"/>
              <w:marRight w:val="0"/>
              <w:marTop w:val="0"/>
              <w:marBottom w:val="0"/>
              <w:divBdr>
                <w:top w:val="none" w:sz="0" w:space="0" w:color="auto"/>
                <w:left w:val="none" w:sz="0" w:space="0" w:color="auto"/>
                <w:bottom w:val="none" w:sz="0" w:space="0" w:color="auto"/>
                <w:right w:val="none" w:sz="0" w:space="0" w:color="auto"/>
              </w:divBdr>
              <w:divsChild>
                <w:div w:id="536621826">
                  <w:marLeft w:val="0"/>
                  <w:marRight w:val="0"/>
                  <w:marTop w:val="0"/>
                  <w:marBottom w:val="0"/>
                  <w:divBdr>
                    <w:top w:val="none" w:sz="0" w:space="0" w:color="auto"/>
                    <w:left w:val="none" w:sz="0" w:space="0" w:color="auto"/>
                    <w:bottom w:val="none" w:sz="0" w:space="0" w:color="auto"/>
                    <w:right w:val="none" w:sz="0" w:space="0" w:color="auto"/>
                  </w:divBdr>
                  <w:divsChild>
                    <w:div w:id="931089964">
                      <w:marLeft w:val="0"/>
                      <w:marRight w:val="0"/>
                      <w:marTop w:val="0"/>
                      <w:marBottom w:val="0"/>
                      <w:divBdr>
                        <w:top w:val="none" w:sz="0" w:space="0" w:color="auto"/>
                        <w:left w:val="none" w:sz="0" w:space="0" w:color="auto"/>
                        <w:bottom w:val="none" w:sz="0" w:space="0" w:color="auto"/>
                        <w:right w:val="none" w:sz="0" w:space="0" w:color="auto"/>
                      </w:divBdr>
                    </w:div>
                  </w:divsChild>
                </w:div>
                <w:div w:id="2007855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35645">
      <w:bodyDiv w:val="1"/>
      <w:marLeft w:val="0"/>
      <w:marRight w:val="0"/>
      <w:marTop w:val="0"/>
      <w:marBottom w:val="0"/>
      <w:divBdr>
        <w:top w:val="none" w:sz="0" w:space="0" w:color="auto"/>
        <w:left w:val="none" w:sz="0" w:space="0" w:color="auto"/>
        <w:bottom w:val="none" w:sz="0" w:space="0" w:color="auto"/>
        <w:right w:val="none" w:sz="0" w:space="0" w:color="auto"/>
      </w:divBdr>
      <w:divsChild>
        <w:div w:id="31926798">
          <w:marLeft w:val="0"/>
          <w:marRight w:val="0"/>
          <w:marTop w:val="0"/>
          <w:marBottom w:val="0"/>
          <w:divBdr>
            <w:top w:val="none" w:sz="0" w:space="0" w:color="auto"/>
            <w:left w:val="none" w:sz="0" w:space="0" w:color="auto"/>
            <w:bottom w:val="none" w:sz="0" w:space="0" w:color="auto"/>
            <w:right w:val="none" w:sz="0" w:space="0" w:color="auto"/>
          </w:divBdr>
          <w:divsChild>
            <w:div w:id="639072354">
              <w:marLeft w:val="0"/>
              <w:marRight w:val="0"/>
              <w:marTop w:val="0"/>
              <w:marBottom w:val="0"/>
              <w:divBdr>
                <w:top w:val="none" w:sz="0" w:space="0" w:color="auto"/>
                <w:left w:val="none" w:sz="0" w:space="0" w:color="auto"/>
                <w:bottom w:val="none" w:sz="0" w:space="0" w:color="auto"/>
                <w:right w:val="none" w:sz="0" w:space="0" w:color="auto"/>
              </w:divBdr>
              <w:divsChild>
                <w:div w:id="37238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7503">
          <w:marLeft w:val="0"/>
          <w:marRight w:val="0"/>
          <w:marTop w:val="0"/>
          <w:marBottom w:val="0"/>
          <w:divBdr>
            <w:top w:val="none" w:sz="0" w:space="0" w:color="auto"/>
            <w:left w:val="none" w:sz="0" w:space="0" w:color="auto"/>
            <w:bottom w:val="none" w:sz="0" w:space="0" w:color="auto"/>
            <w:right w:val="none" w:sz="0" w:space="0" w:color="auto"/>
          </w:divBdr>
        </w:div>
        <w:div w:id="954213323">
          <w:marLeft w:val="0"/>
          <w:marRight w:val="0"/>
          <w:marTop w:val="0"/>
          <w:marBottom w:val="0"/>
          <w:divBdr>
            <w:top w:val="none" w:sz="0" w:space="0" w:color="auto"/>
            <w:left w:val="none" w:sz="0" w:space="0" w:color="auto"/>
            <w:bottom w:val="none" w:sz="0" w:space="0" w:color="auto"/>
            <w:right w:val="none" w:sz="0" w:space="0" w:color="auto"/>
          </w:divBdr>
          <w:divsChild>
            <w:div w:id="970087328">
              <w:marLeft w:val="0"/>
              <w:marRight w:val="0"/>
              <w:marTop w:val="0"/>
              <w:marBottom w:val="0"/>
              <w:divBdr>
                <w:top w:val="none" w:sz="0" w:space="0" w:color="auto"/>
                <w:left w:val="none" w:sz="0" w:space="0" w:color="auto"/>
                <w:bottom w:val="none" w:sz="0" w:space="0" w:color="auto"/>
                <w:right w:val="none" w:sz="0" w:space="0" w:color="auto"/>
              </w:divBdr>
              <w:divsChild>
                <w:div w:id="14536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983092">
      <w:bodyDiv w:val="1"/>
      <w:marLeft w:val="0"/>
      <w:marRight w:val="0"/>
      <w:marTop w:val="0"/>
      <w:marBottom w:val="0"/>
      <w:divBdr>
        <w:top w:val="none" w:sz="0" w:space="0" w:color="auto"/>
        <w:left w:val="none" w:sz="0" w:space="0" w:color="auto"/>
        <w:bottom w:val="none" w:sz="0" w:space="0" w:color="auto"/>
        <w:right w:val="none" w:sz="0" w:space="0" w:color="auto"/>
      </w:divBdr>
      <w:divsChild>
        <w:div w:id="259527614">
          <w:marLeft w:val="0"/>
          <w:marRight w:val="0"/>
          <w:marTop w:val="0"/>
          <w:marBottom w:val="0"/>
          <w:divBdr>
            <w:top w:val="none" w:sz="0" w:space="0" w:color="auto"/>
            <w:left w:val="none" w:sz="0" w:space="0" w:color="auto"/>
            <w:bottom w:val="none" w:sz="0" w:space="0" w:color="auto"/>
            <w:right w:val="none" w:sz="0" w:space="0" w:color="auto"/>
          </w:divBdr>
        </w:div>
        <w:div w:id="1544438790">
          <w:marLeft w:val="0"/>
          <w:marRight w:val="0"/>
          <w:marTop w:val="0"/>
          <w:marBottom w:val="0"/>
          <w:divBdr>
            <w:top w:val="none" w:sz="0" w:space="0" w:color="auto"/>
            <w:left w:val="none" w:sz="0" w:space="0" w:color="auto"/>
            <w:bottom w:val="none" w:sz="0" w:space="0" w:color="auto"/>
            <w:right w:val="none" w:sz="0" w:space="0" w:color="auto"/>
          </w:divBdr>
        </w:div>
      </w:divsChild>
    </w:div>
    <w:div w:id="815292787">
      <w:bodyDiv w:val="1"/>
      <w:marLeft w:val="0"/>
      <w:marRight w:val="0"/>
      <w:marTop w:val="0"/>
      <w:marBottom w:val="0"/>
      <w:divBdr>
        <w:top w:val="none" w:sz="0" w:space="0" w:color="auto"/>
        <w:left w:val="none" w:sz="0" w:space="0" w:color="auto"/>
        <w:bottom w:val="none" w:sz="0" w:space="0" w:color="auto"/>
        <w:right w:val="none" w:sz="0" w:space="0" w:color="auto"/>
      </w:divBdr>
      <w:divsChild>
        <w:div w:id="767894977">
          <w:marLeft w:val="0"/>
          <w:marRight w:val="0"/>
          <w:marTop w:val="0"/>
          <w:marBottom w:val="0"/>
          <w:divBdr>
            <w:top w:val="none" w:sz="0" w:space="0" w:color="auto"/>
            <w:left w:val="none" w:sz="0" w:space="0" w:color="auto"/>
            <w:bottom w:val="none" w:sz="0" w:space="0" w:color="auto"/>
            <w:right w:val="none" w:sz="0" w:space="0" w:color="auto"/>
          </w:divBdr>
          <w:divsChild>
            <w:div w:id="298654936">
              <w:marLeft w:val="0"/>
              <w:marRight w:val="0"/>
              <w:marTop w:val="0"/>
              <w:marBottom w:val="0"/>
              <w:divBdr>
                <w:top w:val="none" w:sz="0" w:space="0" w:color="auto"/>
                <w:left w:val="none" w:sz="0" w:space="0" w:color="auto"/>
                <w:bottom w:val="none" w:sz="0" w:space="0" w:color="auto"/>
                <w:right w:val="none" w:sz="0" w:space="0" w:color="auto"/>
              </w:divBdr>
            </w:div>
          </w:divsChild>
        </w:div>
        <w:div w:id="860121814">
          <w:marLeft w:val="0"/>
          <w:marRight w:val="0"/>
          <w:marTop w:val="0"/>
          <w:marBottom w:val="0"/>
          <w:divBdr>
            <w:top w:val="none" w:sz="0" w:space="0" w:color="auto"/>
            <w:left w:val="none" w:sz="0" w:space="0" w:color="auto"/>
            <w:bottom w:val="none" w:sz="0" w:space="0" w:color="auto"/>
            <w:right w:val="none" w:sz="0" w:space="0" w:color="auto"/>
          </w:divBdr>
          <w:divsChild>
            <w:div w:id="415708001">
              <w:marLeft w:val="0"/>
              <w:marRight w:val="0"/>
              <w:marTop w:val="0"/>
              <w:marBottom w:val="0"/>
              <w:divBdr>
                <w:top w:val="none" w:sz="0" w:space="0" w:color="auto"/>
                <w:left w:val="none" w:sz="0" w:space="0" w:color="auto"/>
                <w:bottom w:val="none" w:sz="0" w:space="0" w:color="auto"/>
                <w:right w:val="none" w:sz="0" w:space="0" w:color="auto"/>
              </w:divBdr>
              <w:divsChild>
                <w:div w:id="1940524922">
                  <w:marLeft w:val="0"/>
                  <w:marRight w:val="0"/>
                  <w:marTop w:val="0"/>
                  <w:marBottom w:val="0"/>
                  <w:divBdr>
                    <w:top w:val="none" w:sz="0" w:space="0" w:color="auto"/>
                    <w:left w:val="none" w:sz="0" w:space="0" w:color="auto"/>
                    <w:bottom w:val="none" w:sz="0" w:space="0" w:color="auto"/>
                    <w:right w:val="none" w:sz="0" w:space="0" w:color="auto"/>
                  </w:divBdr>
                  <w:divsChild>
                    <w:div w:id="724181511">
                      <w:marLeft w:val="0"/>
                      <w:marRight w:val="0"/>
                      <w:marTop w:val="0"/>
                      <w:marBottom w:val="0"/>
                      <w:divBdr>
                        <w:top w:val="none" w:sz="0" w:space="0" w:color="auto"/>
                        <w:left w:val="none" w:sz="0" w:space="0" w:color="auto"/>
                        <w:bottom w:val="none" w:sz="0" w:space="0" w:color="auto"/>
                        <w:right w:val="none" w:sz="0" w:space="0" w:color="auto"/>
                      </w:divBdr>
                      <w:divsChild>
                        <w:div w:id="190336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4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85692">
      <w:bodyDiv w:val="1"/>
      <w:marLeft w:val="0"/>
      <w:marRight w:val="0"/>
      <w:marTop w:val="0"/>
      <w:marBottom w:val="0"/>
      <w:divBdr>
        <w:top w:val="none" w:sz="0" w:space="0" w:color="auto"/>
        <w:left w:val="none" w:sz="0" w:space="0" w:color="auto"/>
        <w:bottom w:val="none" w:sz="0" w:space="0" w:color="auto"/>
        <w:right w:val="none" w:sz="0" w:space="0" w:color="auto"/>
      </w:divBdr>
      <w:divsChild>
        <w:div w:id="1573659351">
          <w:marLeft w:val="0"/>
          <w:marRight w:val="225"/>
          <w:marTop w:val="0"/>
          <w:marBottom w:val="0"/>
          <w:divBdr>
            <w:top w:val="none" w:sz="0" w:space="0" w:color="auto"/>
            <w:left w:val="none" w:sz="0" w:space="0" w:color="auto"/>
            <w:bottom w:val="none" w:sz="0" w:space="0" w:color="auto"/>
            <w:right w:val="none" w:sz="0" w:space="0" w:color="auto"/>
          </w:divBdr>
        </w:div>
        <w:div w:id="694233557">
          <w:marLeft w:val="0"/>
          <w:marRight w:val="0"/>
          <w:marTop w:val="150"/>
          <w:marBottom w:val="0"/>
          <w:divBdr>
            <w:top w:val="none" w:sz="0" w:space="0" w:color="auto"/>
            <w:left w:val="none" w:sz="0" w:space="0" w:color="auto"/>
            <w:bottom w:val="none" w:sz="0" w:space="0" w:color="auto"/>
            <w:right w:val="none" w:sz="0" w:space="0" w:color="auto"/>
          </w:divBdr>
        </w:div>
      </w:divsChild>
    </w:div>
    <w:div w:id="816410725">
      <w:bodyDiv w:val="1"/>
      <w:marLeft w:val="0"/>
      <w:marRight w:val="0"/>
      <w:marTop w:val="0"/>
      <w:marBottom w:val="0"/>
      <w:divBdr>
        <w:top w:val="none" w:sz="0" w:space="0" w:color="auto"/>
        <w:left w:val="none" w:sz="0" w:space="0" w:color="auto"/>
        <w:bottom w:val="none" w:sz="0" w:space="0" w:color="auto"/>
        <w:right w:val="none" w:sz="0" w:space="0" w:color="auto"/>
      </w:divBdr>
      <w:divsChild>
        <w:div w:id="269551602">
          <w:marLeft w:val="0"/>
          <w:marRight w:val="0"/>
          <w:marTop w:val="0"/>
          <w:marBottom w:val="0"/>
          <w:divBdr>
            <w:top w:val="none" w:sz="0" w:space="0" w:color="auto"/>
            <w:left w:val="none" w:sz="0" w:space="0" w:color="auto"/>
            <w:bottom w:val="none" w:sz="0" w:space="0" w:color="auto"/>
            <w:right w:val="none" w:sz="0" w:space="0" w:color="auto"/>
          </w:divBdr>
          <w:divsChild>
            <w:div w:id="114720353">
              <w:marLeft w:val="0"/>
              <w:marRight w:val="0"/>
              <w:marTop w:val="0"/>
              <w:marBottom w:val="0"/>
              <w:divBdr>
                <w:top w:val="none" w:sz="0" w:space="0" w:color="auto"/>
                <w:left w:val="none" w:sz="0" w:space="0" w:color="auto"/>
                <w:bottom w:val="none" w:sz="0" w:space="0" w:color="auto"/>
                <w:right w:val="none" w:sz="0" w:space="0" w:color="auto"/>
              </w:divBdr>
            </w:div>
            <w:div w:id="85852551">
              <w:marLeft w:val="0"/>
              <w:marRight w:val="0"/>
              <w:marTop w:val="0"/>
              <w:marBottom w:val="0"/>
              <w:divBdr>
                <w:top w:val="none" w:sz="0" w:space="0" w:color="auto"/>
                <w:left w:val="none" w:sz="0" w:space="0" w:color="auto"/>
                <w:bottom w:val="none" w:sz="0" w:space="0" w:color="auto"/>
                <w:right w:val="none" w:sz="0" w:space="0" w:color="auto"/>
              </w:divBdr>
            </w:div>
          </w:divsChild>
        </w:div>
        <w:div w:id="1768504412">
          <w:marLeft w:val="0"/>
          <w:marRight w:val="0"/>
          <w:marTop w:val="0"/>
          <w:marBottom w:val="0"/>
          <w:divBdr>
            <w:top w:val="none" w:sz="0" w:space="0" w:color="auto"/>
            <w:left w:val="none" w:sz="0" w:space="0" w:color="auto"/>
            <w:bottom w:val="none" w:sz="0" w:space="0" w:color="auto"/>
            <w:right w:val="none" w:sz="0" w:space="0" w:color="auto"/>
          </w:divBdr>
        </w:div>
      </w:divsChild>
    </w:div>
    <w:div w:id="817262606">
      <w:bodyDiv w:val="1"/>
      <w:marLeft w:val="0"/>
      <w:marRight w:val="0"/>
      <w:marTop w:val="0"/>
      <w:marBottom w:val="0"/>
      <w:divBdr>
        <w:top w:val="none" w:sz="0" w:space="0" w:color="auto"/>
        <w:left w:val="none" w:sz="0" w:space="0" w:color="auto"/>
        <w:bottom w:val="none" w:sz="0" w:space="0" w:color="auto"/>
        <w:right w:val="none" w:sz="0" w:space="0" w:color="auto"/>
      </w:divBdr>
      <w:divsChild>
        <w:div w:id="442386301">
          <w:marLeft w:val="0"/>
          <w:marRight w:val="0"/>
          <w:marTop w:val="0"/>
          <w:marBottom w:val="0"/>
          <w:divBdr>
            <w:top w:val="none" w:sz="0" w:space="0" w:color="auto"/>
            <w:left w:val="none" w:sz="0" w:space="0" w:color="auto"/>
            <w:bottom w:val="none" w:sz="0" w:space="0" w:color="auto"/>
            <w:right w:val="none" w:sz="0" w:space="0" w:color="auto"/>
          </w:divBdr>
          <w:divsChild>
            <w:div w:id="1216505837">
              <w:marLeft w:val="0"/>
              <w:marRight w:val="0"/>
              <w:marTop w:val="0"/>
              <w:marBottom w:val="0"/>
              <w:divBdr>
                <w:top w:val="none" w:sz="0" w:space="0" w:color="auto"/>
                <w:left w:val="none" w:sz="0" w:space="0" w:color="auto"/>
                <w:bottom w:val="none" w:sz="0" w:space="0" w:color="auto"/>
                <w:right w:val="none" w:sz="0" w:space="0" w:color="auto"/>
              </w:divBdr>
              <w:divsChild>
                <w:div w:id="804733519">
                  <w:marLeft w:val="0"/>
                  <w:marRight w:val="0"/>
                  <w:marTop w:val="0"/>
                  <w:marBottom w:val="0"/>
                  <w:divBdr>
                    <w:top w:val="none" w:sz="0" w:space="0" w:color="auto"/>
                    <w:left w:val="none" w:sz="0" w:space="0" w:color="auto"/>
                    <w:bottom w:val="none" w:sz="0" w:space="0" w:color="auto"/>
                    <w:right w:val="none" w:sz="0" w:space="0" w:color="auto"/>
                  </w:divBdr>
                  <w:divsChild>
                    <w:div w:id="1548713460">
                      <w:marLeft w:val="0"/>
                      <w:marRight w:val="0"/>
                      <w:marTop w:val="0"/>
                      <w:marBottom w:val="0"/>
                      <w:divBdr>
                        <w:top w:val="none" w:sz="0" w:space="0" w:color="auto"/>
                        <w:left w:val="none" w:sz="0" w:space="0" w:color="auto"/>
                        <w:bottom w:val="none" w:sz="0" w:space="0" w:color="auto"/>
                        <w:right w:val="none" w:sz="0" w:space="0" w:color="auto"/>
                      </w:divBdr>
                    </w:div>
                    <w:div w:id="687678216">
                      <w:marLeft w:val="0"/>
                      <w:marRight w:val="0"/>
                      <w:marTop w:val="0"/>
                      <w:marBottom w:val="0"/>
                      <w:divBdr>
                        <w:top w:val="none" w:sz="0" w:space="0" w:color="auto"/>
                        <w:left w:val="none" w:sz="0" w:space="0" w:color="auto"/>
                        <w:bottom w:val="none" w:sz="0" w:space="0" w:color="auto"/>
                        <w:right w:val="none" w:sz="0" w:space="0" w:color="auto"/>
                      </w:divBdr>
                      <w:divsChild>
                        <w:div w:id="923419694">
                          <w:marLeft w:val="0"/>
                          <w:marRight w:val="0"/>
                          <w:marTop w:val="0"/>
                          <w:marBottom w:val="0"/>
                          <w:divBdr>
                            <w:top w:val="none" w:sz="0" w:space="0" w:color="auto"/>
                            <w:left w:val="none" w:sz="0" w:space="0" w:color="auto"/>
                            <w:bottom w:val="none" w:sz="0" w:space="0" w:color="auto"/>
                            <w:right w:val="none" w:sz="0" w:space="0" w:color="auto"/>
                          </w:divBdr>
                        </w:div>
                      </w:divsChild>
                    </w:div>
                    <w:div w:id="1934584313">
                      <w:marLeft w:val="0"/>
                      <w:marRight w:val="0"/>
                      <w:marTop w:val="0"/>
                      <w:marBottom w:val="0"/>
                      <w:divBdr>
                        <w:top w:val="none" w:sz="0" w:space="0" w:color="auto"/>
                        <w:left w:val="none" w:sz="0" w:space="0" w:color="auto"/>
                        <w:bottom w:val="none" w:sz="0" w:space="0" w:color="auto"/>
                        <w:right w:val="none" w:sz="0" w:space="0" w:color="auto"/>
                      </w:divBdr>
                    </w:div>
                  </w:divsChild>
                </w:div>
                <w:div w:id="1691182656">
                  <w:marLeft w:val="0"/>
                  <w:marRight w:val="0"/>
                  <w:marTop w:val="0"/>
                  <w:marBottom w:val="0"/>
                  <w:divBdr>
                    <w:top w:val="none" w:sz="0" w:space="0" w:color="auto"/>
                    <w:left w:val="none" w:sz="0" w:space="0" w:color="auto"/>
                    <w:bottom w:val="none" w:sz="0" w:space="0" w:color="auto"/>
                    <w:right w:val="none" w:sz="0" w:space="0" w:color="auto"/>
                  </w:divBdr>
                  <w:divsChild>
                    <w:div w:id="2083721489">
                      <w:marLeft w:val="0"/>
                      <w:marRight w:val="0"/>
                      <w:marTop w:val="0"/>
                      <w:marBottom w:val="0"/>
                      <w:divBdr>
                        <w:top w:val="none" w:sz="0" w:space="0" w:color="auto"/>
                        <w:left w:val="none" w:sz="0" w:space="0" w:color="auto"/>
                        <w:bottom w:val="none" w:sz="0" w:space="0" w:color="auto"/>
                        <w:right w:val="none" w:sz="0" w:space="0" w:color="auto"/>
                      </w:divBdr>
                    </w:div>
                    <w:div w:id="145825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925740">
      <w:bodyDiv w:val="1"/>
      <w:marLeft w:val="0"/>
      <w:marRight w:val="0"/>
      <w:marTop w:val="0"/>
      <w:marBottom w:val="0"/>
      <w:divBdr>
        <w:top w:val="none" w:sz="0" w:space="0" w:color="auto"/>
        <w:left w:val="none" w:sz="0" w:space="0" w:color="auto"/>
        <w:bottom w:val="none" w:sz="0" w:space="0" w:color="auto"/>
        <w:right w:val="none" w:sz="0" w:space="0" w:color="auto"/>
      </w:divBdr>
      <w:divsChild>
        <w:div w:id="721101688">
          <w:marLeft w:val="0"/>
          <w:marRight w:val="0"/>
          <w:marTop w:val="0"/>
          <w:marBottom w:val="0"/>
          <w:divBdr>
            <w:top w:val="none" w:sz="0" w:space="0" w:color="auto"/>
            <w:left w:val="none" w:sz="0" w:space="0" w:color="auto"/>
            <w:bottom w:val="none" w:sz="0" w:space="0" w:color="auto"/>
            <w:right w:val="none" w:sz="0" w:space="0" w:color="auto"/>
          </w:divBdr>
          <w:divsChild>
            <w:div w:id="1287271451">
              <w:marLeft w:val="0"/>
              <w:marRight w:val="0"/>
              <w:marTop w:val="0"/>
              <w:marBottom w:val="0"/>
              <w:divBdr>
                <w:top w:val="none" w:sz="0" w:space="0" w:color="auto"/>
                <w:left w:val="none" w:sz="0" w:space="0" w:color="auto"/>
                <w:bottom w:val="none" w:sz="0" w:space="0" w:color="auto"/>
                <w:right w:val="none" w:sz="0" w:space="0" w:color="auto"/>
              </w:divBdr>
            </w:div>
            <w:div w:id="97993197">
              <w:marLeft w:val="0"/>
              <w:marRight w:val="0"/>
              <w:marTop w:val="0"/>
              <w:marBottom w:val="0"/>
              <w:divBdr>
                <w:top w:val="none" w:sz="0" w:space="0" w:color="auto"/>
                <w:left w:val="none" w:sz="0" w:space="0" w:color="auto"/>
                <w:bottom w:val="none" w:sz="0" w:space="0" w:color="auto"/>
                <w:right w:val="none" w:sz="0" w:space="0" w:color="auto"/>
              </w:divBdr>
            </w:div>
          </w:divsChild>
        </w:div>
        <w:div w:id="1065877925">
          <w:marLeft w:val="0"/>
          <w:marRight w:val="0"/>
          <w:marTop w:val="0"/>
          <w:marBottom w:val="0"/>
          <w:divBdr>
            <w:top w:val="none" w:sz="0" w:space="0" w:color="auto"/>
            <w:left w:val="none" w:sz="0" w:space="0" w:color="auto"/>
            <w:bottom w:val="none" w:sz="0" w:space="0" w:color="auto"/>
            <w:right w:val="none" w:sz="0" w:space="0" w:color="auto"/>
          </w:divBdr>
        </w:div>
      </w:divsChild>
    </w:div>
    <w:div w:id="820266310">
      <w:bodyDiv w:val="1"/>
      <w:marLeft w:val="0"/>
      <w:marRight w:val="0"/>
      <w:marTop w:val="0"/>
      <w:marBottom w:val="0"/>
      <w:divBdr>
        <w:top w:val="none" w:sz="0" w:space="0" w:color="auto"/>
        <w:left w:val="none" w:sz="0" w:space="0" w:color="auto"/>
        <w:bottom w:val="none" w:sz="0" w:space="0" w:color="auto"/>
        <w:right w:val="none" w:sz="0" w:space="0" w:color="auto"/>
      </w:divBdr>
      <w:divsChild>
        <w:div w:id="136530765">
          <w:marLeft w:val="0"/>
          <w:marRight w:val="0"/>
          <w:marTop w:val="0"/>
          <w:marBottom w:val="0"/>
          <w:divBdr>
            <w:top w:val="none" w:sz="0" w:space="0" w:color="auto"/>
            <w:left w:val="none" w:sz="0" w:space="0" w:color="auto"/>
            <w:bottom w:val="none" w:sz="0" w:space="0" w:color="auto"/>
            <w:right w:val="none" w:sz="0" w:space="0" w:color="auto"/>
          </w:divBdr>
          <w:divsChild>
            <w:div w:id="1457260442">
              <w:marLeft w:val="0"/>
              <w:marRight w:val="0"/>
              <w:marTop w:val="0"/>
              <w:marBottom w:val="0"/>
              <w:divBdr>
                <w:top w:val="none" w:sz="0" w:space="0" w:color="auto"/>
                <w:left w:val="none" w:sz="0" w:space="0" w:color="auto"/>
                <w:bottom w:val="none" w:sz="0" w:space="0" w:color="auto"/>
                <w:right w:val="none" w:sz="0" w:space="0" w:color="auto"/>
              </w:divBdr>
            </w:div>
            <w:div w:id="562066290">
              <w:marLeft w:val="0"/>
              <w:marRight w:val="0"/>
              <w:marTop w:val="0"/>
              <w:marBottom w:val="0"/>
              <w:divBdr>
                <w:top w:val="none" w:sz="0" w:space="0" w:color="auto"/>
                <w:left w:val="none" w:sz="0" w:space="0" w:color="auto"/>
                <w:bottom w:val="none" w:sz="0" w:space="0" w:color="auto"/>
                <w:right w:val="none" w:sz="0" w:space="0" w:color="auto"/>
              </w:divBdr>
            </w:div>
          </w:divsChild>
        </w:div>
        <w:div w:id="2006784403">
          <w:marLeft w:val="0"/>
          <w:marRight w:val="0"/>
          <w:marTop w:val="0"/>
          <w:marBottom w:val="0"/>
          <w:divBdr>
            <w:top w:val="none" w:sz="0" w:space="0" w:color="auto"/>
            <w:left w:val="none" w:sz="0" w:space="0" w:color="auto"/>
            <w:bottom w:val="none" w:sz="0" w:space="0" w:color="auto"/>
            <w:right w:val="none" w:sz="0" w:space="0" w:color="auto"/>
          </w:divBdr>
        </w:div>
        <w:div w:id="705062630">
          <w:marLeft w:val="0"/>
          <w:marRight w:val="0"/>
          <w:marTop w:val="0"/>
          <w:marBottom w:val="0"/>
          <w:divBdr>
            <w:top w:val="none" w:sz="0" w:space="0" w:color="auto"/>
            <w:left w:val="none" w:sz="0" w:space="0" w:color="auto"/>
            <w:bottom w:val="none" w:sz="0" w:space="0" w:color="auto"/>
            <w:right w:val="none" w:sz="0" w:space="0" w:color="auto"/>
          </w:divBdr>
        </w:div>
        <w:div w:id="968172121">
          <w:marLeft w:val="0"/>
          <w:marRight w:val="0"/>
          <w:marTop w:val="0"/>
          <w:marBottom w:val="0"/>
          <w:divBdr>
            <w:top w:val="none" w:sz="0" w:space="0" w:color="auto"/>
            <w:left w:val="none" w:sz="0" w:space="0" w:color="auto"/>
            <w:bottom w:val="none" w:sz="0" w:space="0" w:color="auto"/>
            <w:right w:val="none" w:sz="0" w:space="0" w:color="auto"/>
          </w:divBdr>
          <w:divsChild>
            <w:div w:id="133760205">
              <w:marLeft w:val="0"/>
              <w:marRight w:val="0"/>
              <w:marTop w:val="0"/>
              <w:marBottom w:val="0"/>
              <w:divBdr>
                <w:top w:val="none" w:sz="0" w:space="0" w:color="auto"/>
                <w:left w:val="none" w:sz="0" w:space="0" w:color="auto"/>
                <w:bottom w:val="none" w:sz="0" w:space="0" w:color="auto"/>
                <w:right w:val="none" w:sz="0" w:space="0" w:color="auto"/>
              </w:divBdr>
              <w:divsChild>
                <w:div w:id="2098285407">
                  <w:marLeft w:val="0"/>
                  <w:marRight w:val="0"/>
                  <w:marTop w:val="0"/>
                  <w:marBottom w:val="0"/>
                  <w:divBdr>
                    <w:top w:val="none" w:sz="0" w:space="0" w:color="auto"/>
                    <w:left w:val="none" w:sz="0" w:space="0" w:color="auto"/>
                    <w:bottom w:val="none" w:sz="0" w:space="0" w:color="auto"/>
                    <w:right w:val="none" w:sz="0" w:space="0" w:color="auto"/>
                  </w:divBdr>
                </w:div>
                <w:div w:id="206952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7288">
      <w:bodyDiv w:val="1"/>
      <w:marLeft w:val="0"/>
      <w:marRight w:val="0"/>
      <w:marTop w:val="0"/>
      <w:marBottom w:val="0"/>
      <w:divBdr>
        <w:top w:val="none" w:sz="0" w:space="0" w:color="auto"/>
        <w:left w:val="none" w:sz="0" w:space="0" w:color="auto"/>
        <w:bottom w:val="none" w:sz="0" w:space="0" w:color="auto"/>
        <w:right w:val="none" w:sz="0" w:space="0" w:color="auto"/>
      </w:divBdr>
      <w:divsChild>
        <w:div w:id="954748277">
          <w:marLeft w:val="0"/>
          <w:marRight w:val="0"/>
          <w:marTop w:val="0"/>
          <w:marBottom w:val="0"/>
          <w:divBdr>
            <w:top w:val="none" w:sz="0" w:space="0" w:color="auto"/>
            <w:left w:val="none" w:sz="0" w:space="0" w:color="auto"/>
            <w:bottom w:val="none" w:sz="0" w:space="0" w:color="auto"/>
            <w:right w:val="none" w:sz="0" w:space="0" w:color="auto"/>
          </w:divBdr>
        </w:div>
      </w:divsChild>
    </w:div>
    <w:div w:id="823551195">
      <w:bodyDiv w:val="1"/>
      <w:marLeft w:val="0"/>
      <w:marRight w:val="0"/>
      <w:marTop w:val="0"/>
      <w:marBottom w:val="0"/>
      <w:divBdr>
        <w:top w:val="none" w:sz="0" w:space="0" w:color="auto"/>
        <w:left w:val="none" w:sz="0" w:space="0" w:color="auto"/>
        <w:bottom w:val="none" w:sz="0" w:space="0" w:color="auto"/>
        <w:right w:val="none" w:sz="0" w:space="0" w:color="auto"/>
      </w:divBdr>
      <w:divsChild>
        <w:div w:id="947274327">
          <w:marLeft w:val="0"/>
          <w:marRight w:val="0"/>
          <w:marTop w:val="0"/>
          <w:marBottom w:val="0"/>
          <w:divBdr>
            <w:top w:val="none" w:sz="0" w:space="0" w:color="auto"/>
            <w:left w:val="none" w:sz="0" w:space="0" w:color="auto"/>
            <w:bottom w:val="none" w:sz="0" w:space="0" w:color="auto"/>
            <w:right w:val="none" w:sz="0" w:space="0" w:color="auto"/>
          </w:divBdr>
        </w:div>
      </w:divsChild>
    </w:div>
    <w:div w:id="825434354">
      <w:bodyDiv w:val="1"/>
      <w:marLeft w:val="0"/>
      <w:marRight w:val="0"/>
      <w:marTop w:val="0"/>
      <w:marBottom w:val="0"/>
      <w:divBdr>
        <w:top w:val="none" w:sz="0" w:space="0" w:color="auto"/>
        <w:left w:val="none" w:sz="0" w:space="0" w:color="auto"/>
        <w:bottom w:val="none" w:sz="0" w:space="0" w:color="auto"/>
        <w:right w:val="none" w:sz="0" w:space="0" w:color="auto"/>
      </w:divBdr>
      <w:divsChild>
        <w:div w:id="1155924034">
          <w:marLeft w:val="0"/>
          <w:marRight w:val="0"/>
          <w:marTop w:val="0"/>
          <w:marBottom w:val="0"/>
          <w:divBdr>
            <w:top w:val="none" w:sz="0" w:space="0" w:color="auto"/>
            <w:left w:val="none" w:sz="0" w:space="0" w:color="auto"/>
            <w:bottom w:val="none" w:sz="0" w:space="0" w:color="auto"/>
            <w:right w:val="none" w:sz="0" w:space="0" w:color="auto"/>
          </w:divBdr>
          <w:divsChild>
            <w:div w:id="1564877472">
              <w:marLeft w:val="0"/>
              <w:marRight w:val="0"/>
              <w:marTop w:val="0"/>
              <w:marBottom w:val="0"/>
              <w:divBdr>
                <w:top w:val="none" w:sz="0" w:space="0" w:color="auto"/>
                <w:left w:val="none" w:sz="0" w:space="0" w:color="auto"/>
                <w:bottom w:val="none" w:sz="0" w:space="0" w:color="auto"/>
                <w:right w:val="none" w:sz="0" w:space="0" w:color="auto"/>
              </w:divBdr>
            </w:div>
            <w:div w:id="1977561780">
              <w:marLeft w:val="0"/>
              <w:marRight w:val="0"/>
              <w:marTop w:val="0"/>
              <w:marBottom w:val="0"/>
              <w:divBdr>
                <w:top w:val="none" w:sz="0" w:space="0" w:color="auto"/>
                <w:left w:val="none" w:sz="0" w:space="0" w:color="auto"/>
                <w:bottom w:val="none" w:sz="0" w:space="0" w:color="auto"/>
                <w:right w:val="none" w:sz="0" w:space="0" w:color="auto"/>
              </w:divBdr>
            </w:div>
          </w:divsChild>
        </w:div>
        <w:div w:id="1776368111">
          <w:marLeft w:val="0"/>
          <w:marRight w:val="0"/>
          <w:marTop w:val="0"/>
          <w:marBottom w:val="0"/>
          <w:divBdr>
            <w:top w:val="none" w:sz="0" w:space="0" w:color="auto"/>
            <w:left w:val="none" w:sz="0" w:space="0" w:color="auto"/>
            <w:bottom w:val="none" w:sz="0" w:space="0" w:color="auto"/>
            <w:right w:val="none" w:sz="0" w:space="0" w:color="auto"/>
          </w:divBdr>
        </w:div>
      </w:divsChild>
    </w:div>
    <w:div w:id="826092394">
      <w:bodyDiv w:val="1"/>
      <w:marLeft w:val="0"/>
      <w:marRight w:val="0"/>
      <w:marTop w:val="0"/>
      <w:marBottom w:val="0"/>
      <w:divBdr>
        <w:top w:val="none" w:sz="0" w:space="0" w:color="auto"/>
        <w:left w:val="none" w:sz="0" w:space="0" w:color="auto"/>
        <w:bottom w:val="none" w:sz="0" w:space="0" w:color="auto"/>
        <w:right w:val="none" w:sz="0" w:space="0" w:color="auto"/>
      </w:divBdr>
      <w:divsChild>
        <w:div w:id="624117952">
          <w:marLeft w:val="0"/>
          <w:marRight w:val="0"/>
          <w:marTop w:val="0"/>
          <w:marBottom w:val="0"/>
          <w:divBdr>
            <w:top w:val="none" w:sz="0" w:space="0" w:color="auto"/>
            <w:left w:val="none" w:sz="0" w:space="0" w:color="auto"/>
            <w:bottom w:val="none" w:sz="0" w:space="0" w:color="auto"/>
            <w:right w:val="none" w:sz="0" w:space="0" w:color="auto"/>
          </w:divBdr>
        </w:div>
        <w:div w:id="25107529">
          <w:marLeft w:val="0"/>
          <w:marRight w:val="0"/>
          <w:marTop w:val="0"/>
          <w:marBottom w:val="0"/>
          <w:divBdr>
            <w:top w:val="none" w:sz="0" w:space="0" w:color="auto"/>
            <w:left w:val="none" w:sz="0" w:space="0" w:color="auto"/>
            <w:bottom w:val="none" w:sz="0" w:space="0" w:color="auto"/>
            <w:right w:val="none" w:sz="0" w:space="0" w:color="auto"/>
          </w:divBdr>
        </w:div>
      </w:divsChild>
    </w:div>
    <w:div w:id="826554016">
      <w:bodyDiv w:val="1"/>
      <w:marLeft w:val="0"/>
      <w:marRight w:val="0"/>
      <w:marTop w:val="0"/>
      <w:marBottom w:val="0"/>
      <w:divBdr>
        <w:top w:val="none" w:sz="0" w:space="0" w:color="auto"/>
        <w:left w:val="none" w:sz="0" w:space="0" w:color="auto"/>
        <w:bottom w:val="none" w:sz="0" w:space="0" w:color="auto"/>
        <w:right w:val="none" w:sz="0" w:space="0" w:color="auto"/>
      </w:divBdr>
      <w:divsChild>
        <w:div w:id="652031747">
          <w:marLeft w:val="0"/>
          <w:marRight w:val="0"/>
          <w:marTop w:val="0"/>
          <w:marBottom w:val="0"/>
          <w:divBdr>
            <w:top w:val="none" w:sz="0" w:space="0" w:color="auto"/>
            <w:left w:val="none" w:sz="0" w:space="0" w:color="auto"/>
            <w:bottom w:val="none" w:sz="0" w:space="0" w:color="auto"/>
            <w:right w:val="none" w:sz="0" w:space="0" w:color="auto"/>
          </w:divBdr>
        </w:div>
        <w:div w:id="1229804678">
          <w:marLeft w:val="0"/>
          <w:marRight w:val="0"/>
          <w:marTop w:val="0"/>
          <w:marBottom w:val="0"/>
          <w:divBdr>
            <w:top w:val="none" w:sz="0" w:space="0" w:color="auto"/>
            <w:left w:val="none" w:sz="0" w:space="0" w:color="auto"/>
            <w:bottom w:val="none" w:sz="0" w:space="0" w:color="auto"/>
            <w:right w:val="none" w:sz="0" w:space="0" w:color="auto"/>
          </w:divBdr>
          <w:divsChild>
            <w:div w:id="59057135">
              <w:marLeft w:val="0"/>
              <w:marRight w:val="0"/>
              <w:marTop w:val="0"/>
              <w:marBottom w:val="0"/>
              <w:divBdr>
                <w:top w:val="none" w:sz="0" w:space="0" w:color="auto"/>
                <w:left w:val="none" w:sz="0" w:space="0" w:color="auto"/>
                <w:bottom w:val="none" w:sz="0" w:space="0" w:color="auto"/>
                <w:right w:val="none" w:sz="0" w:space="0" w:color="auto"/>
              </w:divBdr>
            </w:div>
            <w:div w:id="446510756">
              <w:marLeft w:val="0"/>
              <w:marRight w:val="0"/>
              <w:marTop w:val="0"/>
              <w:marBottom w:val="0"/>
              <w:divBdr>
                <w:top w:val="none" w:sz="0" w:space="0" w:color="auto"/>
                <w:left w:val="none" w:sz="0" w:space="0" w:color="auto"/>
                <w:bottom w:val="none" w:sz="0" w:space="0" w:color="auto"/>
                <w:right w:val="none" w:sz="0" w:space="0" w:color="auto"/>
              </w:divBdr>
            </w:div>
          </w:divsChild>
        </w:div>
        <w:div w:id="856233311">
          <w:marLeft w:val="0"/>
          <w:marRight w:val="0"/>
          <w:marTop w:val="0"/>
          <w:marBottom w:val="0"/>
          <w:divBdr>
            <w:top w:val="none" w:sz="0" w:space="0" w:color="auto"/>
            <w:left w:val="none" w:sz="0" w:space="0" w:color="auto"/>
            <w:bottom w:val="none" w:sz="0" w:space="0" w:color="auto"/>
            <w:right w:val="none" w:sz="0" w:space="0" w:color="auto"/>
          </w:divBdr>
          <w:divsChild>
            <w:div w:id="728917397">
              <w:marLeft w:val="0"/>
              <w:marRight w:val="0"/>
              <w:marTop w:val="0"/>
              <w:marBottom w:val="0"/>
              <w:divBdr>
                <w:top w:val="none" w:sz="0" w:space="0" w:color="auto"/>
                <w:left w:val="none" w:sz="0" w:space="0" w:color="auto"/>
                <w:bottom w:val="none" w:sz="0" w:space="0" w:color="auto"/>
                <w:right w:val="none" w:sz="0" w:space="0" w:color="auto"/>
              </w:divBdr>
              <w:divsChild>
                <w:div w:id="807665668">
                  <w:marLeft w:val="0"/>
                  <w:marRight w:val="0"/>
                  <w:marTop w:val="0"/>
                  <w:marBottom w:val="0"/>
                  <w:divBdr>
                    <w:top w:val="none" w:sz="0" w:space="0" w:color="auto"/>
                    <w:left w:val="none" w:sz="0" w:space="0" w:color="auto"/>
                    <w:bottom w:val="none" w:sz="0" w:space="0" w:color="auto"/>
                    <w:right w:val="none" w:sz="0" w:space="0" w:color="auto"/>
                  </w:divBdr>
                </w:div>
                <w:div w:id="115706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4748">
          <w:marLeft w:val="0"/>
          <w:marRight w:val="0"/>
          <w:marTop w:val="0"/>
          <w:marBottom w:val="0"/>
          <w:divBdr>
            <w:top w:val="none" w:sz="0" w:space="0" w:color="auto"/>
            <w:left w:val="none" w:sz="0" w:space="0" w:color="auto"/>
            <w:bottom w:val="none" w:sz="0" w:space="0" w:color="auto"/>
            <w:right w:val="none" w:sz="0" w:space="0" w:color="auto"/>
          </w:divBdr>
        </w:div>
      </w:divsChild>
    </w:div>
    <w:div w:id="827090357">
      <w:bodyDiv w:val="1"/>
      <w:marLeft w:val="0"/>
      <w:marRight w:val="0"/>
      <w:marTop w:val="0"/>
      <w:marBottom w:val="0"/>
      <w:divBdr>
        <w:top w:val="none" w:sz="0" w:space="0" w:color="auto"/>
        <w:left w:val="none" w:sz="0" w:space="0" w:color="auto"/>
        <w:bottom w:val="none" w:sz="0" w:space="0" w:color="auto"/>
        <w:right w:val="none" w:sz="0" w:space="0" w:color="auto"/>
      </w:divBdr>
      <w:divsChild>
        <w:div w:id="693460248">
          <w:marLeft w:val="0"/>
          <w:marRight w:val="0"/>
          <w:marTop w:val="0"/>
          <w:marBottom w:val="0"/>
          <w:divBdr>
            <w:top w:val="none" w:sz="0" w:space="0" w:color="auto"/>
            <w:left w:val="none" w:sz="0" w:space="0" w:color="auto"/>
            <w:bottom w:val="none" w:sz="0" w:space="0" w:color="auto"/>
            <w:right w:val="none" w:sz="0" w:space="0" w:color="auto"/>
          </w:divBdr>
          <w:divsChild>
            <w:div w:id="2027323147">
              <w:marLeft w:val="0"/>
              <w:marRight w:val="0"/>
              <w:marTop w:val="0"/>
              <w:marBottom w:val="0"/>
              <w:divBdr>
                <w:top w:val="none" w:sz="0" w:space="0" w:color="auto"/>
                <w:left w:val="none" w:sz="0" w:space="0" w:color="auto"/>
                <w:bottom w:val="none" w:sz="0" w:space="0" w:color="auto"/>
                <w:right w:val="none" w:sz="0" w:space="0" w:color="auto"/>
              </w:divBdr>
            </w:div>
            <w:div w:id="1995527118">
              <w:marLeft w:val="0"/>
              <w:marRight w:val="0"/>
              <w:marTop w:val="0"/>
              <w:marBottom w:val="0"/>
              <w:divBdr>
                <w:top w:val="none" w:sz="0" w:space="0" w:color="auto"/>
                <w:left w:val="none" w:sz="0" w:space="0" w:color="auto"/>
                <w:bottom w:val="none" w:sz="0" w:space="0" w:color="auto"/>
                <w:right w:val="none" w:sz="0" w:space="0" w:color="auto"/>
              </w:divBdr>
            </w:div>
          </w:divsChild>
        </w:div>
        <w:div w:id="308706864">
          <w:marLeft w:val="0"/>
          <w:marRight w:val="0"/>
          <w:marTop w:val="0"/>
          <w:marBottom w:val="0"/>
          <w:divBdr>
            <w:top w:val="none" w:sz="0" w:space="0" w:color="auto"/>
            <w:left w:val="none" w:sz="0" w:space="0" w:color="auto"/>
            <w:bottom w:val="none" w:sz="0" w:space="0" w:color="auto"/>
            <w:right w:val="none" w:sz="0" w:space="0" w:color="auto"/>
          </w:divBdr>
        </w:div>
      </w:divsChild>
    </w:div>
    <w:div w:id="827592095">
      <w:bodyDiv w:val="1"/>
      <w:marLeft w:val="0"/>
      <w:marRight w:val="0"/>
      <w:marTop w:val="0"/>
      <w:marBottom w:val="0"/>
      <w:divBdr>
        <w:top w:val="none" w:sz="0" w:space="0" w:color="auto"/>
        <w:left w:val="none" w:sz="0" w:space="0" w:color="auto"/>
        <w:bottom w:val="none" w:sz="0" w:space="0" w:color="auto"/>
        <w:right w:val="none" w:sz="0" w:space="0" w:color="auto"/>
      </w:divBdr>
      <w:divsChild>
        <w:div w:id="807016253">
          <w:marLeft w:val="0"/>
          <w:marRight w:val="0"/>
          <w:marTop w:val="0"/>
          <w:marBottom w:val="0"/>
          <w:divBdr>
            <w:top w:val="none" w:sz="0" w:space="0" w:color="auto"/>
            <w:left w:val="none" w:sz="0" w:space="0" w:color="auto"/>
            <w:bottom w:val="none" w:sz="0" w:space="0" w:color="auto"/>
            <w:right w:val="none" w:sz="0" w:space="0" w:color="auto"/>
          </w:divBdr>
          <w:divsChild>
            <w:div w:id="494106917">
              <w:marLeft w:val="0"/>
              <w:marRight w:val="0"/>
              <w:marTop w:val="0"/>
              <w:marBottom w:val="0"/>
              <w:divBdr>
                <w:top w:val="none" w:sz="0" w:space="0" w:color="auto"/>
                <w:left w:val="none" w:sz="0" w:space="0" w:color="auto"/>
                <w:bottom w:val="none" w:sz="0" w:space="0" w:color="auto"/>
                <w:right w:val="none" w:sz="0" w:space="0" w:color="auto"/>
              </w:divBdr>
            </w:div>
          </w:divsChild>
        </w:div>
        <w:div w:id="210699239">
          <w:marLeft w:val="0"/>
          <w:marRight w:val="0"/>
          <w:marTop w:val="0"/>
          <w:marBottom w:val="0"/>
          <w:divBdr>
            <w:top w:val="none" w:sz="0" w:space="0" w:color="auto"/>
            <w:left w:val="none" w:sz="0" w:space="0" w:color="auto"/>
            <w:bottom w:val="none" w:sz="0" w:space="0" w:color="auto"/>
            <w:right w:val="none" w:sz="0" w:space="0" w:color="auto"/>
          </w:divBdr>
        </w:div>
      </w:divsChild>
    </w:div>
    <w:div w:id="827943473">
      <w:bodyDiv w:val="1"/>
      <w:marLeft w:val="0"/>
      <w:marRight w:val="0"/>
      <w:marTop w:val="0"/>
      <w:marBottom w:val="0"/>
      <w:divBdr>
        <w:top w:val="none" w:sz="0" w:space="0" w:color="auto"/>
        <w:left w:val="none" w:sz="0" w:space="0" w:color="auto"/>
        <w:bottom w:val="none" w:sz="0" w:space="0" w:color="auto"/>
        <w:right w:val="none" w:sz="0" w:space="0" w:color="auto"/>
      </w:divBdr>
      <w:divsChild>
        <w:div w:id="864443058">
          <w:marLeft w:val="0"/>
          <w:marRight w:val="0"/>
          <w:marTop w:val="0"/>
          <w:marBottom w:val="0"/>
          <w:divBdr>
            <w:top w:val="none" w:sz="0" w:space="0" w:color="auto"/>
            <w:left w:val="none" w:sz="0" w:space="0" w:color="auto"/>
            <w:bottom w:val="none" w:sz="0" w:space="0" w:color="auto"/>
            <w:right w:val="none" w:sz="0" w:space="0" w:color="auto"/>
          </w:divBdr>
          <w:divsChild>
            <w:div w:id="387385873">
              <w:marLeft w:val="0"/>
              <w:marRight w:val="0"/>
              <w:marTop w:val="0"/>
              <w:marBottom w:val="0"/>
              <w:divBdr>
                <w:top w:val="none" w:sz="0" w:space="0" w:color="auto"/>
                <w:left w:val="none" w:sz="0" w:space="0" w:color="auto"/>
                <w:bottom w:val="none" w:sz="0" w:space="0" w:color="auto"/>
                <w:right w:val="none" w:sz="0" w:space="0" w:color="auto"/>
              </w:divBdr>
            </w:div>
          </w:divsChild>
        </w:div>
        <w:div w:id="216164551">
          <w:marLeft w:val="0"/>
          <w:marRight w:val="0"/>
          <w:marTop w:val="0"/>
          <w:marBottom w:val="0"/>
          <w:divBdr>
            <w:top w:val="none" w:sz="0" w:space="0" w:color="auto"/>
            <w:left w:val="none" w:sz="0" w:space="0" w:color="auto"/>
            <w:bottom w:val="none" w:sz="0" w:space="0" w:color="auto"/>
            <w:right w:val="none" w:sz="0" w:space="0" w:color="auto"/>
          </w:divBdr>
        </w:div>
      </w:divsChild>
    </w:div>
    <w:div w:id="828639817">
      <w:bodyDiv w:val="1"/>
      <w:marLeft w:val="0"/>
      <w:marRight w:val="0"/>
      <w:marTop w:val="0"/>
      <w:marBottom w:val="0"/>
      <w:divBdr>
        <w:top w:val="none" w:sz="0" w:space="0" w:color="auto"/>
        <w:left w:val="none" w:sz="0" w:space="0" w:color="auto"/>
        <w:bottom w:val="none" w:sz="0" w:space="0" w:color="auto"/>
        <w:right w:val="none" w:sz="0" w:space="0" w:color="auto"/>
      </w:divBdr>
      <w:divsChild>
        <w:div w:id="818611791">
          <w:marLeft w:val="0"/>
          <w:marRight w:val="0"/>
          <w:marTop w:val="0"/>
          <w:marBottom w:val="0"/>
          <w:divBdr>
            <w:top w:val="none" w:sz="0" w:space="0" w:color="auto"/>
            <w:left w:val="none" w:sz="0" w:space="0" w:color="auto"/>
            <w:bottom w:val="none" w:sz="0" w:space="0" w:color="auto"/>
            <w:right w:val="none" w:sz="0" w:space="0" w:color="auto"/>
          </w:divBdr>
          <w:divsChild>
            <w:div w:id="32002080">
              <w:marLeft w:val="0"/>
              <w:marRight w:val="0"/>
              <w:marTop w:val="0"/>
              <w:marBottom w:val="0"/>
              <w:divBdr>
                <w:top w:val="none" w:sz="0" w:space="0" w:color="auto"/>
                <w:left w:val="none" w:sz="0" w:space="0" w:color="auto"/>
                <w:bottom w:val="none" w:sz="0" w:space="0" w:color="auto"/>
                <w:right w:val="none" w:sz="0" w:space="0" w:color="auto"/>
              </w:divBdr>
            </w:div>
            <w:div w:id="1857379102">
              <w:marLeft w:val="0"/>
              <w:marRight w:val="0"/>
              <w:marTop w:val="0"/>
              <w:marBottom w:val="0"/>
              <w:divBdr>
                <w:top w:val="none" w:sz="0" w:space="0" w:color="auto"/>
                <w:left w:val="none" w:sz="0" w:space="0" w:color="auto"/>
                <w:bottom w:val="none" w:sz="0" w:space="0" w:color="auto"/>
                <w:right w:val="none" w:sz="0" w:space="0" w:color="auto"/>
              </w:divBdr>
            </w:div>
          </w:divsChild>
        </w:div>
        <w:div w:id="2111468967">
          <w:marLeft w:val="0"/>
          <w:marRight w:val="0"/>
          <w:marTop w:val="0"/>
          <w:marBottom w:val="0"/>
          <w:divBdr>
            <w:top w:val="none" w:sz="0" w:space="0" w:color="auto"/>
            <w:left w:val="none" w:sz="0" w:space="0" w:color="auto"/>
            <w:bottom w:val="none" w:sz="0" w:space="0" w:color="auto"/>
            <w:right w:val="none" w:sz="0" w:space="0" w:color="auto"/>
          </w:divBdr>
        </w:div>
      </w:divsChild>
    </w:div>
    <w:div w:id="828982389">
      <w:bodyDiv w:val="1"/>
      <w:marLeft w:val="0"/>
      <w:marRight w:val="0"/>
      <w:marTop w:val="0"/>
      <w:marBottom w:val="0"/>
      <w:divBdr>
        <w:top w:val="none" w:sz="0" w:space="0" w:color="auto"/>
        <w:left w:val="none" w:sz="0" w:space="0" w:color="auto"/>
        <w:bottom w:val="none" w:sz="0" w:space="0" w:color="auto"/>
        <w:right w:val="none" w:sz="0" w:space="0" w:color="auto"/>
      </w:divBdr>
      <w:divsChild>
        <w:div w:id="372847744">
          <w:marLeft w:val="0"/>
          <w:marRight w:val="300"/>
          <w:marTop w:val="0"/>
          <w:marBottom w:val="0"/>
          <w:divBdr>
            <w:top w:val="none" w:sz="0" w:space="0" w:color="auto"/>
            <w:left w:val="none" w:sz="0" w:space="0" w:color="auto"/>
            <w:bottom w:val="none" w:sz="0" w:space="0" w:color="auto"/>
            <w:right w:val="none" w:sz="0" w:space="0" w:color="auto"/>
          </w:divBdr>
          <w:divsChild>
            <w:div w:id="1715890778">
              <w:marLeft w:val="0"/>
              <w:marRight w:val="0"/>
              <w:marTop w:val="0"/>
              <w:marBottom w:val="0"/>
              <w:divBdr>
                <w:top w:val="none" w:sz="0" w:space="0" w:color="auto"/>
                <w:left w:val="none" w:sz="0" w:space="0" w:color="auto"/>
                <w:bottom w:val="none" w:sz="0" w:space="0" w:color="auto"/>
                <w:right w:val="none" w:sz="0" w:space="0" w:color="auto"/>
              </w:divBdr>
              <w:divsChild>
                <w:div w:id="838816101">
                  <w:marLeft w:val="0"/>
                  <w:marRight w:val="0"/>
                  <w:marTop w:val="0"/>
                  <w:marBottom w:val="0"/>
                  <w:divBdr>
                    <w:top w:val="none" w:sz="0" w:space="0" w:color="auto"/>
                    <w:left w:val="none" w:sz="0" w:space="0" w:color="auto"/>
                    <w:bottom w:val="none" w:sz="0" w:space="0" w:color="auto"/>
                    <w:right w:val="none" w:sz="0" w:space="0" w:color="auto"/>
                  </w:divBdr>
                </w:div>
                <w:div w:id="689071150">
                  <w:marLeft w:val="0"/>
                  <w:marRight w:val="0"/>
                  <w:marTop w:val="0"/>
                  <w:marBottom w:val="0"/>
                  <w:divBdr>
                    <w:top w:val="none" w:sz="0" w:space="0" w:color="auto"/>
                    <w:left w:val="none" w:sz="0" w:space="0" w:color="auto"/>
                    <w:bottom w:val="none" w:sz="0" w:space="0" w:color="auto"/>
                    <w:right w:val="none" w:sz="0" w:space="0" w:color="auto"/>
                  </w:divBdr>
                </w:div>
              </w:divsChild>
            </w:div>
            <w:div w:id="555816942">
              <w:marLeft w:val="0"/>
              <w:marRight w:val="0"/>
              <w:marTop w:val="0"/>
              <w:marBottom w:val="0"/>
              <w:divBdr>
                <w:top w:val="none" w:sz="0" w:space="0" w:color="auto"/>
                <w:left w:val="none" w:sz="0" w:space="0" w:color="auto"/>
                <w:bottom w:val="none" w:sz="0" w:space="0" w:color="auto"/>
                <w:right w:val="none" w:sz="0" w:space="0" w:color="auto"/>
              </w:divBdr>
            </w:div>
          </w:divsChild>
        </w:div>
        <w:div w:id="607322207">
          <w:marLeft w:val="0"/>
          <w:marRight w:val="0"/>
          <w:marTop w:val="0"/>
          <w:marBottom w:val="0"/>
          <w:divBdr>
            <w:top w:val="none" w:sz="0" w:space="0" w:color="auto"/>
            <w:left w:val="none" w:sz="0" w:space="0" w:color="auto"/>
            <w:bottom w:val="none" w:sz="0" w:space="0" w:color="auto"/>
            <w:right w:val="none" w:sz="0" w:space="0" w:color="auto"/>
          </w:divBdr>
        </w:div>
      </w:divsChild>
    </w:div>
    <w:div w:id="830752852">
      <w:bodyDiv w:val="1"/>
      <w:marLeft w:val="0"/>
      <w:marRight w:val="0"/>
      <w:marTop w:val="0"/>
      <w:marBottom w:val="0"/>
      <w:divBdr>
        <w:top w:val="none" w:sz="0" w:space="0" w:color="auto"/>
        <w:left w:val="none" w:sz="0" w:space="0" w:color="auto"/>
        <w:bottom w:val="none" w:sz="0" w:space="0" w:color="auto"/>
        <w:right w:val="none" w:sz="0" w:space="0" w:color="auto"/>
      </w:divBdr>
      <w:divsChild>
        <w:div w:id="1286500601">
          <w:marLeft w:val="0"/>
          <w:marRight w:val="0"/>
          <w:marTop w:val="0"/>
          <w:marBottom w:val="0"/>
          <w:divBdr>
            <w:top w:val="none" w:sz="0" w:space="0" w:color="auto"/>
            <w:left w:val="none" w:sz="0" w:space="0" w:color="auto"/>
            <w:bottom w:val="none" w:sz="0" w:space="0" w:color="auto"/>
            <w:right w:val="none" w:sz="0" w:space="0" w:color="auto"/>
          </w:divBdr>
          <w:divsChild>
            <w:div w:id="303389372">
              <w:marLeft w:val="0"/>
              <w:marRight w:val="0"/>
              <w:marTop w:val="0"/>
              <w:marBottom w:val="0"/>
              <w:divBdr>
                <w:top w:val="none" w:sz="0" w:space="0" w:color="auto"/>
                <w:left w:val="none" w:sz="0" w:space="0" w:color="auto"/>
                <w:bottom w:val="none" w:sz="0" w:space="0" w:color="auto"/>
                <w:right w:val="none" w:sz="0" w:space="0" w:color="auto"/>
              </w:divBdr>
            </w:div>
            <w:div w:id="1444032617">
              <w:marLeft w:val="0"/>
              <w:marRight w:val="0"/>
              <w:marTop w:val="0"/>
              <w:marBottom w:val="0"/>
              <w:divBdr>
                <w:top w:val="none" w:sz="0" w:space="0" w:color="auto"/>
                <w:left w:val="none" w:sz="0" w:space="0" w:color="auto"/>
                <w:bottom w:val="none" w:sz="0" w:space="0" w:color="auto"/>
                <w:right w:val="none" w:sz="0" w:space="0" w:color="auto"/>
              </w:divBdr>
              <w:divsChild>
                <w:div w:id="355812042">
                  <w:marLeft w:val="0"/>
                  <w:marRight w:val="0"/>
                  <w:marTop w:val="0"/>
                  <w:marBottom w:val="0"/>
                  <w:divBdr>
                    <w:top w:val="none" w:sz="0" w:space="0" w:color="auto"/>
                    <w:left w:val="none" w:sz="0" w:space="0" w:color="auto"/>
                    <w:bottom w:val="none" w:sz="0" w:space="0" w:color="auto"/>
                    <w:right w:val="none" w:sz="0" w:space="0" w:color="auto"/>
                  </w:divBdr>
                  <w:divsChild>
                    <w:div w:id="2071999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527725">
      <w:bodyDiv w:val="1"/>
      <w:marLeft w:val="0"/>
      <w:marRight w:val="0"/>
      <w:marTop w:val="0"/>
      <w:marBottom w:val="0"/>
      <w:divBdr>
        <w:top w:val="none" w:sz="0" w:space="0" w:color="auto"/>
        <w:left w:val="none" w:sz="0" w:space="0" w:color="auto"/>
        <w:bottom w:val="none" w:sz="0" w:space="0" w:color="auto"/>
        <w:right w:val="none" w:sz="0" w:space="0" w:color="auto"/>
      </w:divBdr>
      <w:divsChild>
        <w:div w:id="645621710">
          <w:marLeft w:val="0"/>
          <w:marRight w:val="225"/>
          <w:marTop w:val="0"/>
          <w:marBottom w:val="0"/>
          <w:divBdr>
            <w:top w:val="none" w:sz="0" w:space="0" w:color="auto"/>
            <w:left w:val="none" w:sz="0" w:space="0" w:color="auto"/>
            <w:bottom w:val="none" w:sz="0" w:space="0" w:color="auto"/>
            <w:right w:val="none" w:sz="0" w:space="0" w:color="auto"/>
          </w:divBdr>
        </w:div>
        <w:div w:id="1861820761">
          <w:marLeft w:val="0"/>
          <w:marRight w:val="0"/>
          <w:marTop w:val="150"/>
          <w:marBottom w:val="0"/>
          <w:divBdr>
            <w:top w:val="none" w:sz="0" w:space="0" w:color="auto"/>
            <w:left w:val="none" w:sz="0" w:space="0" w:color="auto"/>
            <w:bottom w:val="none" w:sz="0" w:space="0" w:color="auto"/>
            <w:right w:val="none" w:sz="0" w:space="0" w:color="auto"/>
          </w:divBdr>
        </w:div>
      </w:divsChild>
    </w:div>
    <w:div w:id="834102960">
      <w:bodyDiv w:val="1"/>
      <w:marLeft w:val="0"/>
      <w:marRight w:val="0"/>
      <w:marTop w:val="0"/>
      <w:marBottom w:val="0"/>
      <w:divBdr>
        <w:top w:val="none" w:sz="0" w:space="0" w:color="auto"/>
        <w:left w:val="none" w:sz="0" w:space="0" w:color="auto"/>
        <w:bottom w:val="none" w:sz="0" w:space="0" w:color="auto"/>
        <w:right w:val="none" w:sz="0" w:space="0" w:color="auto"/>
      </w:divBdr>
      <w:divsChild>
        <w:div w:id="1874223272">
          <w:marLeft w:val="0"/>
          <w:marRight w:val="0"/>
          <w:marTop w:val="0"/>
          <w:marBottom w:val="0"/>
          <w:divBdr>
            <w:top w:val="none" w:sz="0" w:space="0" w:color="auto"/>
            <w:left w:val="none" w:sz="0" w:space="0" w:color="auto"/>
            <w:bottom w:val="none" w:sz="0" w:space="0" w:color="auto"/>
            <w:right w:val="none" w:sz="0" w:space="0" w:color="auto"/>
          </w:divBdr>
          <w:divsChild>
            <w:div w:id="449907116">
              <w:marLeft w:val="0"/>
              <w:marRight w:val="0"/>
              <w:marTop w:val="0"/>
              <w:marBottom w:val="0"/>
              <w:divBdr>
                <w:top w:val="none" w:sz="0" w:space="0" w:color="auto"/>
                <w:left w:val="none" w:sz="0" w:space="0" w:color="auto"/>
                <w:bottom w:val="none" w:sz="0" w:space="0" w:color="auto"/>
                <w:right w:val="none" w:sz="0" w:space="0" w:color="auto"/>
              </w:divBdr>
            </w:div>
            <w:div w:id="52698844">
              <w:marLeft w:val="0"/>
              <w:marRight w:val="0"/>
              <w:marTop w:val="0"/>
              <w:marBottom w:val="0"/>
              <w:divBdr>
                <w:top w:val="none" w:sz="0" w:space="0" w:color="auto"/>
                <w:left w:val="none" w:sz="0" w:space="0" w:color="auto"/>
                <w:bottom w:val="none" w:sz="0" w:space="0" w:color="auto"/>
                <w:right w:val="none" w:sz="0" w:space="0" w:color="auto"/>
              </w:divBdr>
            </w:div>
          </w:divsChild>
        </w:div>
        <w:div w:id="695690795">
          <w:marLeft w:val="0"/>
          <w:marRight w:val="0"/>
          <w:marTop w:val="0"/>
          <w:marBottom w:val="0"/>
          <w:divBdr>
            <w:top w:val="none" w:sz="0" w:space="0" w:color="auto"/>
            <w:left w:val="none" w:sz="0" w:space="0" w:color="auto"/>
            <w:bottom w:val="none" w:sz="0" w:space="0" w:color="auto"/>
            <w:right w:val="none" w:sz="0" w:space="0" w:color="auto"/>
          </w:divBdr>
        </w:div>
      </w:divsChild>
    </w:div>
    <w:div w:id="834801631">
      <w:bodyDiv w:val="1"/>
      <w:marLeft w:val="0"/>
      <w:marRight w:val="0"/>
      <w:marTop w:val="0"/>
      <w:marBottom w:val="0"/>
      <w:divBdr>
        <w:top w:val="none" w:sz="0" w:space="0" w:color="auto"/>
        <w:left w:val="none" w:sz="0" w:space="0" w:color="auto"/>
        <w:bottom w:val="none" w:sz="0" w:space="0" w:color="auto"/>
        <w:right w:val="none" w:sz="0" w:space="0" w:color="auto"/>
      </w:divBdr>
      <w:divsChild>
        <w:div w:id="1804730513">
          <w:marLeft w:val="0"/>
          <w:marRight w:val="0"/>
          <w:marTop w:val="0"/>
          <w:marBottom w:val="0"/>
          <w:divBdr>
            <w:top w:val="none" w:sz="0" w:space="0" w:color="auto"/>
            <w:left w:val="none" w:sz="0" w:space="0" w:color="auto"/>
            <w:bottom w:val="none" w:sz="0" w:space="0" w:color="auto"/>
            <w:right w:val="none" w:sz="0" w:space="0" w:color="auto"/>
          </w:divBdr>
          <w:divsChild>
            <w:div w:id="1634485688">
              <w:marLeft w:val="0"/>
              <w:marRight w:val="0"/>
              <w:marTop w:val="0"/>
              <w:marBottom w:val="0"/>
              <w:divBdr>
                <w:top w:val="none" w:sz="0" w:space="0" w:color="auto"/>
                <w:left w:val="none" w:sz="0" w:space="0" w:color="auto"/>
                <w:bottom w:val="none" w:sz="0" w:space="0" w:color="auto"/>
                <w:right w:val="none" w:sz="0" w:space="0" w:color="auto"/>
              </w:divBdr>
            </w:div>
            <w:div w:id="1190804220">
              <w:marLeft w:val="0"/>
              <w:marRight w:val="0"/>
              <w:marTop w:val="0"/>
              <w:marBottom w:val="0"/>
              <w:divBdr>
                <w:top w:val="none" w:sz="0" w:space="0" w:color="auto"/>
                <w:left w:val="none" w:sz="0" w:space="0" w:color="auto"/>
                <w:bottom w:val="none" w:sz="0" w:space="0" w:color="auto"/>
                <w:right w:val="none" w:sz="0" w:space="0" w:color="auto"/>
              </w:divBdr>
            </w:div>
          </w:divsChild>
        </w:div>
        <w:div w:id="815797951">
          <w:marLeft w:val="0"/>
          <w:marRight w:val="0"/>
          <w:marTop w:val="0"/>
          <w:marBottom w:val="0"/>
          <w:divBdr>
            <w:top w:val="none" w:sz="0" w:space="0" w:color="auto"/>
            <w:left w:val="none" w:sz="0" w:space="0" w:color="auto"/>
            <w:bottom w:val="none" w:sz="0" w:space="0" w:color="auto"/>
            <w:right w:val="none" w:sz="0" w:space="0" w:color="auto"/>
          </w:divBdr>
        </w:div>
      </w:divsChild>
    </w:div>
    <w:div w:id="835150929">
      <w:bodyDiv w:val="1"/>
      <w:marLeft w:val="0"/>
      <w:marRight w:val="0"/>
      <w:marTop w:val="0"/>
      <w:marBottom w:val="0"/>
      <w:divBdr>
        <w:top w:val="none" w:sz="0" w:space="0" w:color="auto"/>
        <w:left w:val="none" w:sz="0" w:space="0" w:color="auto"/>
        <w:bottom w:val="none" w:sz="0" w:space="0" w:color="auto"/>
        <w:right w:val="none" w:sz="0" w:space="0" w:color="auto"/>
      </w:divBdr>
    </w:div>
    <w:div w:id="835339676">
      <w:bodyDiv w:val="1"/>
      <w:marLeft w:val="0"/>
      <w:marRight w:val="0"/>
      <w:marTop w:val="0"/>
      <w:marBottom w:val="0"/>
      <w:divBdr>
        <w:top w:val="none" w:sz="0" w:space="0" w:color="auto"/>
        <w:left w:val="none" w:sz="0" w:space="0" w:color="auto"/>
        <w:bottom w:val="none" w:sz="0" w:space="0" w:color="auto"/>
        <w:right w:val="none" w:sz="0" w:space="0" w:color="auto"/>
      </w:divBdr>
      <w:divsChild>
        <w:div w:id="1432313567">
          <w:marLeft w:val="0"/>
          <w:marRight w:val="0"/>
          <w:marTop w:val="0"/>
          <w:marBottom w:val="0"/>
          <w:divBdr>
            <w:top w:val="none" w:sz="0" w:space="0" w:color="auto"/>
            <w:left w:val="none" w:sz="0" w:space="0" w:color="auto"/>
            <w:bottom w:val="none" w:sz="0" w:space="0" w:color="auto"/>
            <w:right w:val="none" w:sz="0" w:space="0" w:color="auto"/>
          </w:divBdr>
          <w:divsChild>
            <w:div w:id="557671018">
              <w:marLeft w:val="0"/>
              <w:marRight w:val="0"/>
              <w:marTop w:val="0"/>
              <w:marBottom w:val="0"/>
              <w:divBdr>
                <w:top w:val="none" w:sz="0" w:space="0" w:color="auto"/>
                <w:left w:val="none" w:sz="0" w:space="0" w:color="auto"/>
                <w:bottom w:val="none" w:sz="0" w:space="0" w:color="auto"/>
                <w:right w:val="none" w:sz="0" w:space="0" w:color="auto"/>
              </w:divBdr>
            </w:div>
            <w:div w:id="297880757">
              <w:marLeft w:val="0"/>
              <w:marRight w:val="0"/>
              <w:marTop w:val="0"/>
              <w:marBottom w:val="0"/>
              <w:divBdr>
                <w:top w:val="none" w:sz="0" w:space="0" w:color="auto"/>
                <w:left w:val="none" w:sz="0" w:space="0" w:color="auto"/>
                <w:bottom w:val="none" w:sz="0" w:space="0" w:color="auto"/>
                <w:right w:val="none" w:sz="0" w:space="0" w:color="auto"/>
              </w:divBdr>
            </w:div>
          </w:divsChild>
        </w:div>
        <w:div w:id="1192647357">
          <w:marLeft w:val="0"/>
          <w:marRight w:val="0"/>
          <w:marTop w:val="0"/>
          <w:marBottom w:val="0"/>
          <w:divBdr>
            <w:top w:val="none" w:sz="0" w:space="0" w:color="auto"/>
            <w:left w:val="none" w:sz="0" w:space="0" w:color="auto"/>
            <w:bottom w:val="none" w:sz="0" w:space="0" w:color="auto"/>
            <w:right w:val="none" w:sz="0" w:space="0" w:color="auto"/>
          </w:divBdr>
        </w:div>
      </w:divsChild>
    </w:div>
    <w:div w:id="837041729">
      <w:bodyDiv w:val="1"/>
      <w:marLeft w:val="0"/>
      <w:marRight w:val="0"/>
      <w:marTop w:val="0"/>
      <w:marBottom w:val="0"/>
      <w:divBdr>
        <w:top w:val="none" w:sz="0" w:space="0" w:color="auto"/>
        <w:left w:val="none" w:sz="0" w:space="0" w:color="auto"/>
        <w:bottom w:val="none" w:sz="0" w:space="0" w:color="auto"/>
        <w:right w:val="none" w:sz="0" w:space="0" w:color="auto"/>
      </w:divBdr>
      <w:divsChild>
        <w:div w:id="1112702045">
          <w:marLeft w:val="0"/>
          <w:marRight w:val="0"/>
          <w:marTop w:val="0"/>
          <w:marBottom w:val="0"/>
          <w:divBdr>
            <w:top w:val="none" w:sz="0" w:space="0" w:color="auto"/>
            <w:left w:val="none" w:sz="0" w:space="0" w:color="auto"/>
            <w:bottom w:val="none" w:sz="0" w:space="0" w:color="auto"/>
            <w:right w:val="none" w:sz="0" w:space="0" w:color="auto"/>
          </w:divBdr>
          <w:divsChild>
            <w:div w:id="2104454735">
              <w:marLeft w:val="0"/>
              <w:marRight w:val="0"/>
              <w:marTop w:val="0"/>
              <w:marBottom w:val="0"/>
              <w:divBdr>
                <w:top w:val="none" w:sz="0" w:space="0" w:color="auto"/>
                <w:left w:val="none" w:sz="0" w:space="0" w:color="auto"/>
                <w:bottom w:val="none" w:sz="0" w:space="0" w:color="auto"/>
                <w:right w:val="none" w:sz="0" w:space="0" w:color="auto"/>
              </w:divBdr>
            </w:div>
            <w:div w:id="52244018">
              <w:marLeft w:val="0"/>
              <w:marRight w:val="0"/>
              <w:marTop w:val="0"/>
              <w:marBottom w:val="0"/>
              <w:divBdr>
                <w:top w:val="none" w:sz="0" w:space="0" w:color="auto"/>
                <w:left w:val="none" w:sz="0" w:space="0" w:color="auto"/>
                <w:bottom w:val="none" w:sz="0" w:space="0" w:color="auto"/>
                <w:right w:val="none" w:sz="0" w:space="0" w:color="auto"/>
              </w:divBdr>
            </w:div>
          </w:divsChild>
        </w:div>
        <w:div w:id="550389903">
          <w:marLeft w:val="0"/>
          <w:marRight w:val="0"/>
          <w:marTop w:val="0"/>
          <w:marBottom w:val="0"/>
          <w:divBdr>
            <w:top w:val="none" w:sz="0" w:space="0" w:color="auto"/>
            <w:left w:val="none" w:sz="0" w:space="0" w:color="auto"/>
            <w:bottom w:val="none" w:sz="0" w:space="0" w:color="auto"/>
            <w:right w:val="none" w:sz="0" w:space="0" w:color="auto"/>
          </w:divBdr>
        </w:div>
      </w:divsChild>
    </w:div>
    <w:div w:id="837843170">
      <w:bodyDiv w:val="1"/>
      <w:marLeft w:val="0"/>
      <w:marRight w:val="0"/>
      <w:marTop w:val="0"/>
      <w:marBottom w:val="0"/>
      <w:divBdr>
        <w:top w:val="none" w:sz="0" w:space="0" w:color="auto"/>
        <w:left w:val="none" w:sz="0" w:space="0" w:color="auto"/>
        <w:bottom w:val="none" w:sz="0" w:space="0" w:color="auto"/>
        <w:right w:val="none" w:sz="0" w:space="0" w:color="auto"/>
      </w:divBdr>
      <w:divsChild>
        <w:div w:id="1630360451">
          <w:marLeft w:val="0"/>
          <w:marRight w:val="0"/>
          <w:marTop w:val="0"/>
          <w:marBottom w:val="0"/>
          <w:divBdr>
            <w:top w:val="none" w:sz="0" w:space="0" w:color="auto"/>
            <w:left w:val="none" w:sz="0" w:space="0" w:color="auto"/>
            <w:bottom w:val="none" w:sz="0" w:space="0" w:color="auto"/>
            <w:right w:val="none" w:sz="0" w:space="0" w:color="auto"/>
          </w:divBdr>
          <w:divsChild>
            <w:div w:id="426969527">
              <w:marLeft w:val="0"/>
              <w:marRight w:val="0"/>
              <w:marTop w:val="0"/>
              <w:marBottom w:val="0"/>
              <w:divBdr>
                <w:top w:val="none" w:sz="0" w:space="0" w:color="auto"/>
                <w:left w:val="none" w:sz="0" w:space="0" w:color="auto"/>
                <w:bottom w:val="none" w:sz="0" w:space="0" w:color="auto"/>
                <w:right w:val="none" w:sz="0" w:space="0" w:color="auto"/>
              </w:divBdr>
            </w:div>
            <w:div w:id="1059666660">
              <w:marLeft w:val="0"/>
              <w:marRight w:val="0"/>
              <w:marTop w:val="0"/>
              <w:marBottom w:val="0"/>
              <w:divBdr>
                <w:top w:val="none" w:sz="0" w:space="0" w:color="auto"/>
                <w:left w:val="none" w:sz="0" w:space="0" w:color="auto"/>
                <w:bottom w:val="none" w:sz="0" w:space="0" w:color="auto"/>
                <w:right w:val="none" w:sz="0" w:space="0" w:color="auto"/>
              </w:divBdr>
            </w:div>
          </w:divsChild>
        </w:div>
        <w:div w:id="1909415500">
          <w:marLeft w:val="0"/>
          <w:marRight w:val="0"/>
          <w:marTop w:val="0"/>
          <w:marBottom w:val="0"/>
          <w:divBdr>
            <w:top w:val="none" w:sz="0" w:space="0" w:color="auto"/>
            <w:left w:val="none" w:sz="0" w:space="0" w:color="auto"/>
            <w:bottom w:val="none" w:sz="0" w:space="0" w:color="auto"/>
            <w:right w:val="none" w:sz="0" w:space="0" w:color="auto"/>
          </w:divBdr>
        </w:div>
      </w:divsChild>
    </w:div>
    <w:div w:id="837888522">
      <w:bodyDiv w:val="1"/>
      <w:marLeft w:val="0"/>
      <w:marRight w:val="0"/>
      <w:marTop w:val="0"/>
      <w:marBottom w:val="0"/>
      <w:divBdr>
        <w:top w:val="none" w:sz="0" w:space="0" w:color="auto"/>
        <w:left w:val="none" w:sz="0" w:space="0" w:color="auto"/>
        <w:bottom w:val="none" w:sz="0" w:space="0" w:color="auto"/>
        <w:right w:val="none" w:sz="0" w:space="0" w:color="auto"/>
      </w:divBdr>
      <w:divsChild>
        <w:div w:id="1885869340">
          <w:marLeft w:val="0"/>
          <w:marRight w:val="0"/>
          <w:marTop w:val="0"/>
          <w:marBottom w:val="0"/>
          <w:divBdr>
            <w:top w:val="none" w:sz="0" w:space="0" w:color="auto"/>
            <w:left w:val="none" w:sz="0" w:space="0" w:color="auto"/>
            <w:bottom w:val="none" w:sz="0" w:space="0" w:color="auto"/>
            <w:right w:val="none" w:sz="0" w:space="0" w:color="auto"/>
          </w:divBdr>
        </w:div>
        <w:div w:id="1136409182">
          <w:marLeft w:val="0"/>
          <w:marRight w:val="0"/>
          <w:marTop w:val="0"/>
          <w:marBottom w:val="0"/>
          <w:divBdr>
            <w:top w:val="none" w:sz="0" w:space="0" w:color="auto"/>
            <w:left w:val="none" w:sz="0" w:space="0" w:color="auto"/>
            <w:bottom w:val="none" w:sz="0" w:space="0" w:color="auto"/>
            <w:right w:val="none" w:sz="0" w:space="0" w:color="auto"/>
          </w:divBdr>
          <w:divsChild>
            <w:div w:id="169210318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37959493">
      <w:bodyDiv w:val="1"/>
      <w:marLeft w:val="0"/>
      <w:marRight w:val="0"/>
      <w:marTop w:val="0"/>
      <w:marBottom w:val="0"/>
      <w:divBdr>
        <w:top w:val="none" w:sz="0" w:space="0" w:color="auto"/>
        <w:left w:val="none" w:sz="0" w:space="0" w:color="auto"/>
        <w:bottom w:val="none" w:sz="0" w:space="0" w:color="auto"/>
        <w:right w:val="none" w:sz="0" w:space="0" w:color="auto"/>
      </w:divBdr>
      <w:divsChild>
        <w:div w:id="1392386525">
          <w:marLeft w:val="0"/>
          <w:marRight w:val="0"/>
          <w:marTop w:val="0"/>
          <w:marBottom w:val="0"/>
          <w:divBdr>
            <w:top w:val="none" w:sz="0" w:space="0" w:color="auto"/>
            <w:left w:val="none" w:sz="0" w:space="0" w:color="auto"/>
            <w:bottom w:val="none" w:sz="0" w:space="0" w:color="auto"/>
            <w:right w:val="none" w:sz="0" w:space="0" w:color="auto"/>
          </w:divBdr>
          <w:divsChild>
            <w:div w:id="513694020">
              <w:marLeft w:val="0"/>
              <w:marRight w:val="0"/>
              <w:marTop w:val="0"/>
              <w:marBottom w:val="0"/>
              <w:divBdr>
                <w:top w:val="none" w:sz="0" w:space="0" w:color="auto"/>
                <w:left w:val="none" w:sz="0" w:space="0" w:color="auto"/>
                <w:bottom w:val="none" w:sz="0" w:space="0" w:color="auto"/>
                <w:right w:val="none" w:sz="0" w:space="0" w:color="auto"/>
              </w:divBdr>
            </w:div>
            <w:div w:id="413164533">
              <w:marLeft w:val="0"/>
              <w:marRight w:val="0"/>
              <w:marTop w:val="0"/>
              <w:marBottom w:val="0"/>
              <w:divBdr>
                <w:top w:val="none" w:sz="0" w:space="0" w:color="auto"/>
                <w:left w:val="none" w:sz="0" w:space="0" w:color="auto"/>
                <w:bottom w:val="none" w:sz="0" w:space="0" w:color="auto"/>
                <w:right w:val="none" w:sz="0" w:space="0" w:color="auto"/>
              </w:divBdr>
            </w:div>
          </w:divsChild>
        </w:div>
        <w:div w:id="462386559">
          <w:marLeft w:val="0"/>
          <w:marRight w:val="0"/>
          <w:marTop w:val="0"/>
          <w:marBottom w:val="0"/>
          <w:divBdr>
            <w:top w:val="none" w:sz="0" w:space="0" w:color="auto"/>
            <w:left w:val="none" w:sz="0" w:space="0" w:color="auto"/>
            <w:bottom w:val="none" w:sz="0" w:space="0" w:color="auto"/>
            <w:right w:val="none" w:sz="0" w:space="0" w:color="auto"/>
          </w:divBdr>
        </w:div>
      </w:divsChild>
    </w:div>
    <w:div w:id="838472443">
      <w:bodyDiv w:val="1"/>
      <w:marLeft w:val="0"/>
      <w:marRight w:val="0"/>
      <w:marTop w:val="0"/>
      <w:marBottom w:val="0"/>
      <w:divBdr>
        <w:top w:val="none" w:sz="0" w:space="0" w:color="auto"/>
        <w:left w:val="none" w:sz="0" w:space="0" w:color="auto"/>
        <w:bottom w:val="none" w:sz="0" w:space="0" w:color="auto"/>
        <w:right w:val="none" w:sz="0" w:space="0" w:color="auto"/>
      </w:divBdr>
      <w:divsChild>
        <w:div w:id="1355841125">
          <w:marLeft w:val="0"/>
          <w:marRight w:val="0"/>
          <w:marTop w:val="0"/>
          <w:marBottom w:val="0"/>
          <w:divBdr>
            <w:top w:val="none" w:sz="0" w:space="0" w:color="auto"/>
            <w:left w:val="none" w:sz="0" w:space="0" w:color="auto"/>
            <w:bottom w:val="none" w:sz="0" w:space="0" w:color="auto"/>
            <w:right w:val="none" w:sz="0" w:space="0" w:color="auto"/>
          </w:divBdr>
          <w:divsChild>
            <w:div w:id="129589780">
              <w:marLeft w:val="0"/>
              <w:marRight w:val="0"/>
              <w:marTop w:val="0"/>
              <w:marBottom w:val="0"/>
              <w:divBdr>
                <w:top w:val="none" w:sz="0" w:space="0" w:color="auto"/>
                <w:left w:val="none" w:sz="0" w:space="0" w:color="auto"/>
                <w:bottom w:val="none" w:sz="0" w:space="0" w:color="auto"/>
                <w:right w:val="none" w:sz="0" w:space="0" w:color="auto"/>
              </w:divBdr>
              <w:divsChild>
                <w:div w:id="71447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167793">
          <w:marLeft w:val="0"/>
          <w:marRight w:val="0"/>
          <w:marTop w:val="0"/>
          <w:marBottom w:val="0"/>
          <w:divBdr>
            <w:top w:val="none" w:sz="0" w:space="0" w:color="auto"/>
            <w:left w:val="none" w:sz="0" w:space="0" w:color="auto"/>
            <w:bottom w:val="none" w:sz="0" w:space="0" w:color="auto"/>
            <w:right w:val="none" w:sz="0" w:space="0" w:color="auto"/>
          </w:divBdr>
          <w:divsChild>
            <w:div w:id="2080440727">
              <w:marLeft w:val="0"/>
              <w:marRight w:val="0"/>
              <w:marTop w:val="0"/>
              <w:marBottom w:val="0"/>
              <w:divBdr>
                <w:top w:val="none" w:sz="0" w:space="0" w:color="auto"/>
                <w:left w:val="none" w:sz="0" w:space="0" w:color="auto"/>
                <w:bottom w:val="none" w:sz="0" w:space="0" w:color="auto"/>
                <w:right w:val="none" w:sz="0" w:space="0" w:color="auto"/>
              </w:divBdr>
              <w:divsChild>
                <w:div w:id="5050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22218">
          <w:marLeft w:val="0"/>
          <w:marRight w:val="0"/>
          <w:marTop w:val="0"/>
          <w:marBottom w:val="0"/>
          <w:divBdr>
            <w:top w:val="none" w:sz="0" w:space="0" w:color="auto"/>
            <w:left w:val="none" w:sz="0" w:space="0" w:color="auto"/>
            <w:bottom w:val="none" w:sz="0" w:space="0" w:color="auto"/>
            <w:right w:val="none" w:sz="0" w:space="0" w:color="auto"/>
          </w:divBdr>
          <w:divsChild>
            <w:div w:id="874582253">
              <w:marLeft w:val="0"/>
              <w:marRight w:val="0"/>
              <w:marTop w:val="0"/>
              <w:marBottom w:val="0"/>
              <w:divBdr>
                <w:top w:val="none" w:sz="0" w:space="0" w:color="auto"/>
                <w:left w:val="none" w:sz="0" w:space="0" w:color="auto"/>
                <w:bottom w:val="none" w:sz="0" w:space="0" w:color="auto"/>
                <w:right w:val="none" w:sz="0" w:space="0" w:color="auto"/>
              </w:divBdr>
              <w:divsChild>
                <w:div w:id="33083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546993">
      <w:bodyDiv w:val="1"/>
      <w:marLeft w:val="0"/>
      <w:marRight w:val="0"/>
      <w:marTop w:val="0"/>
      <w:marBottom w:val="0"/>
      <w:divBdr>
        <w:top w:val="none" w:sz="0" w:space="0" w:color="auto"/>
        <w:left w:val="none" w:sz="0" w:space="0" w:color="auto"/>
        <w:bottom w:val="none" w:sz="0" w:space="0" w:color="auto"/>
        <w:right w:val="none" w:sz="0" w:space="0" w:color="auto"/>
      </w:divBdr>
      <w:divsChild>
        <w:div w:id="70204166">
          <w:marLeft w:val="0"/>
          <w:marRight w:val="0"/>
          <w:marTop w:val="0"/>
          <w:marBottom w:val="0"/>
          <w:divBdr>
            <w:top w:val="none" w:sz="0" w:space="0" w:color="auto"/>
            <w:left w:val="none" w:sz="0" w:space="0" w:color="auto"/>
            <w:bottom w:val="none" w:sz="0" w:space="0" w:color="auto"/>
            <w:right w:val="none" w:sz="0" w:space="0" w:color="auto"/>
          </w:divBdr>
          <w:divsChild>
            <w:div w:id="1249575945">
              <w:marLeft w:val="0"/>
              <w:marRight w:val="0"/>
              <w:marTop w:val="0"/>
              <w:marBottom w:val="0"/>
              <w:divBdr>
                <w:top w:val="none" w:sz="0" w:space="0" w:color="auto"/>
                <w:left w:val="none" w:sz="0" w:space="0" w:color="auto"/>
                <w:bottom w:val="none" w:sz="0" w:space="0" w:color="auto"/>
                <w:right w:val="none" w:sz="0" w:space="0" w:color="auto"/>
              </w:divBdr>
            </w:div>
            <w:div w:id="1179732050">
              <w:marLeft w:val="0"/>
              <w:marRight w:val="0"/>
              <w:marTop w:val="0"/>
              <w:marBottom w:val="0"/>
              <w:divBdr>
                <w:top w:val="none" w:sz="0" w:space="0" w:color="auto"/>
                <w:left w:val="none" w:sz="0" w:space="0" w:color="auto"/>
                <w:bottom w:val="none" w:sz="0" w:space="0" w:color="auto"/>
                <w:right w:val="none" w:sz="0" w:space="0" w:color="auto"/>
              </w:divBdr>
            </w:div>
          </w:divsChild>
        </w:div>
        <w:div w:id="2084521853">
          <w:marLeft w:val="0"/>
          <w:marRight w:val="0"/>
          <w:marTop w:val="0"/>
          <w:marBottom w:val="0"/>
          <w:divBdr>
            <w:top w:val="none" w:sz="0" w:space="0" w:color="auto"/>
            <w:left w:val="none" w:sz="0" w:space="0" w:color="auto"/>
            <w:bottom w:val="none" w:sz="0" w:space="0" w:color="auto"/>
            <w:right w:val="none" w:sz="0" w:space="0" w:color="auto"/>
          </w:divBdr>
        </w:div>
      </w:divsChild>
    </w:div>
    <w:div w:id="843668876">
      <w:bodyDiv w:val="1"/>
      <w:marLeft w:val="0"/>
      <w:marRight w:val="0"/>
      <w:marTop w:val="0"/>
      <w:marBottom w:val="0"/>
      <w:divBdr>
        <w:top w:val="none" w:sz="0" w:space="0" w:color="auto"/>
        <w:left w:val="none" w:sz="0" w:space="0" w:color="auto"/>
        <w:bottom w:val="none" w:sz="0" w:space="0" w:color="auto"/>
        <w:right w:val="none" w:sz="0" w:space="0" w:color="auto"/>
      </w:divBdr>
      <w:divsChild>
        <w:div w:id="1641499528">
          <w:marLeft w:val="0"/>
          <w:marRight w:val="0"/>
          <w:marTop w:val="0"/>
          <w:marBottom w:val="0"/>
          <w:divBdr>
            <w:top w:val="none" w:sz="0" w:space="0" w:color="auto"/>
            <w:left w:val="none" w:sz="0" w:space="0" w:color="auto"/>
            <w:bottom w:val="none" w:sz="0" w:space="0" w:color="auto"/>
            <w:right w:val="none" w:sz="0" w:space="0" w:color="auto"/>
          </w:divBdr>
          <w:divsChild>
            <w:div w:id="1857884528">
              <w:marLeft w:val="0"/>
              <w:marRight w:val="0"/>
              <w:marTop w:val="0"/>
              <w:marBottom w:val="0"/>
              <w:divBdr>
                <w:top w:val="none" w:sz="0" w:space="0" w:color="auto"/>
                <w:left w:val="none" w:sz="0" w:space="0" w:color="auto"/>
                <w:bottom w:val="none" w:sz="0" w:space="0" w:color="auto"/>
                <w:right w:val="none" w:sz="0" w:space="0" w:color="auto"/>
              </w:divBdr>
            </w:div>
            <w:div w:id="2024353661">
              <w:marLeft w:val="0"/>
              <w:marRight w:val="0"/>
              <w:marTop w:val="0"/>
              <w:marBottom w:val="0"/>
              <w:divBdr>
                <w:top w:val="none" w:sz="0" w:space="0" w:color="auto"/>
                <w:left w:val="none" w:sz="0" w:space="0" w:color="auto"/>
                <w:bottom w:val="none" w:sz="0" w:space="0" w:color="auto"/>
                <w:right w:val="none" w:sz="0" w:space="0" w:color="auto"/>
              </w:divBdr>
            </w:div>
          </w:divsChild>
        </w:div>
        <w:div w:id="1067261662">
          <w:marLeft w:val="0"/>
          <w:marRight w:val="0"/>
          <w:marTop w:val="0"/>
          <w:marBottom w:val="0"/>
          <w:divBdr>
            <w:top w:val="none" w:sz="0" w:space="0" w:color="auto"/>
            <w:left w:val="none" w:sz="0" w:space="0" w:color="auto"/>
            <w:bottom w:val="none" w:sz="0" w:space="0" w:color="auto"/>
            <w:right w:val="none" w:sz="0" w:space="0" w:color="auto"/>
          </w:divBdr>
        </w:div>
      </w:divsChild>
    </w:div>
    <w:div w:id="844562954">
      <w:bodyDiv w:val="1"/>
      <w:marLeft w:val="0"/>
      <w:marRight w:val="0"/>
      <w:marTop w:val="0"/>
      <w:marBottom w:val="0"/>
      <w:divBdr>
        <w:top w:val="none" w:sz="0" w:space="0" w:color="auto"/>
        <w:left w:val="none" w:sz="0" w:space="0" w:color="auto"/>
        <w:bottom w:val="none" w:sz="0" w:space="0" w:color="auto"/>
        <w:right w:val="none" w:sz="0" w:space="0" w:color="auto"/>
      </w:divBdr>
      <w:divsChild>
        <w:div w:id="1731224709">
          <w:marLeft w:val="0"/>
          <w:marRight w:val="0"/>
          <w:marTop w:val="0"/>
          <w:marBottom w:val="0"/>
          <w:divBdr>
            <w:top w:val="none" w:sz="0" w:space="0" w:color="auto"/>
            <w:left w:val="none" w:sz="0" w:space="0" w:color="auto"/>
            <w:bottom w:val="none" w:sz="0" w:space="0" w:color="auto"/>
            <w:right w:val="none" w:sz="0" w:space="0" w:color="auto"/>
          </w:divBdr>
          <w:divsChild>
            <w:div w:id="1993632756">
              <w:marLeft w:val="0"/>
              <w:marRight w:val="0"/>
              <w:marTop w:val="0"/>
              <w:marBottom w:val="0"/>
              <w:divBdr>
                <w:top w:val="none" w:sz="0" w:space="0" w:color="auto"/>
                <w:left w:val="none" w:sz="0" w:space="0" w:color="auto"/>
                <w:bottom w:val="none" w:sz="0" w:space="0" w:color="auto"/>
                <w:right w:val="none" w:sz="0" w:space="0" w:color="auto"/>
              </w:divBdr>
            </w:div>
            <w:div w:id="381910801">
              <w:marLeft w:val="0"/>
              <w:marRight w:val="0"/>
              <w:marTop w:val="0"/>
              <w:marBottom w:val="0"/>
              <w:divBdr>
                <w:top w:val="none" w:sz="0" w:space="0" w:color="auto"/>
                <w:left w:val="none" w:sz="0" w:space="0" w:color="auto"/>
                <w:bottom w:val="none" w:sz="0" w:space="0" w:color="auto"/>
                <w:right w:val="none" w:sz="0" w:space="0" w:color="auto"/>
              </w:divBdr>
            </w:div>
          </w:divsChild>
        </w:div>
        <w:div w:id="2006012007">
          <w:marLeft w:val="0"/>
          <w:marRight w:val="0"/>
          <w:marTop w:val="0"/>
          <w:marBottom w:val="0"/>
          <w:divBdr>
            <w:top w:val="none" w:sz="0" w:space="0" w:color="auto"/>
            <w:left w:val="none" w:sz="0" w:space="0" w:color="auto"/>
            <w:bottom w:val="none" w:sz="0" w:space="0" w:color="auto"/>
            <w:right w:val="none" w:sz="0" w:space="0" w:color="auto"/>
          </w:divBdr>
        </w:div>
      </w:divsChild>
    </w:div>
    <w:div w:id="848564684">
      <w:bodyDiv w:val="1"/>
      <w:marLeft w:val="0"/>
      <w:marRight w:val="0"/>
      <w:marTop w:val="0"/>
      <w:marBottom w:val="0"/>
      <w:divBdr>
        <w:top w:val="none" w:sz="0" w:space="0" w:color="auto"/>
        <w:left w:val="none" w:sz="0" w:space="0" w:color="auto"/>
        <w:bottom w:val="none" w:sz="0" w:space="0" w:color="auto"/>
        <w:right w:val="none" w:sz="0" w:space="0" w:color="auto"/>
      </w:divBdr>
      <w:divsChild>
        <w:div w:id="1491949348">
          <w:marLeft w:val="0"/>
          <w:marRight w:val="0"/>
          <w:marTop w:val="0"/>
          <w:marBottom w:val="0"/>
          <w:divBdr>
            <w:top w:val="none" w:sz="0" w:space="0" w:color="auto"/>
            <w:left w:val="none" w:sz="0" w:space="0" w:color="auto"/>
            <w:bottom w:val="none" w:sz="0" w:space="0" w:color="auto"/>
            <w:right w:val="none" w:sz="0" w:space="0" w:color="auto"/>
          </w:divBdr>
        </w:div>
        <w:div w:id="892501522">
          <w:marLeft w:val="0"/>
          <w:marRight w:val="0"/>
          <w:marTop w:val="0"/>
          <w:marBottom w:val="0"/>
          <w:divBdr>
            <w:top w:val="none" w:sz="0" w:space="0" w:color="auto"/>
            <w:left w:val="none" w:sz="0" w:space="0" w:color="auto"/>
            <w:bottom w:val="none" w:sz="0" w:space="0" w:color="auto"/>
            <w:right w:val="none" w:sz="0" w:space="0" w:color="auto"/>
          </w:divBdr>
        </w:div>
      </w:divsChild>
    </w:div>
    <w:div w:id="849101618">
      <w:bodyDiv w:val="1"/>
      <w:marLeft w:val="0"/>
      <w:marRight w:val="0"/>
      <w:marTop w:val="0"/>
      <w:marBottom w:val="0"/>
      <w:divBdr>
        <w:top w:val="none" w:sz="0" w:space="0" w:color="auto"/>
        <w:left w:val="none" w:sz="0" w:space="0" w:color="auto"/>
        <w:bottom w:val="none" w:sz="0" w:space="0" w:color="auto"/>
        <w:right w:val="none" w:sz="0" w:space="0" w:color="auto"/>
      </w:divBdr>
      <w:divsChild>
        <w:div w:id="1570529699">
          <w:marLeft w:val="0"/>
          <w:marRight w:val="0"/>
          <w:marTop w:val="0"/>
          <w:marBottom w:val="0"/>
          <w:divBdr>
            <w:top w:val="none" w:sz="0" w:space="0" w:color="auto"/>
            <w:left w:val="none" w:sz="0" w:space="0" w:color="auto"/>
            <w:bottom w:val="none" w:sz="0" w:space="0" w:color="auto"/>
            <w:right w:val="none" w:sz="0" w:space="0" w:color="auto"/>
          </w:divBdr>
        </w:div>
        <w:div w:id="1556501524">
          <w:marLeft w:val="0"/>
          <w:marRight w:val="0"/>
          <w:marTop w:val="0"/>
          <w:marBottom w:val="0"/>
          <w:divBdr>
            <w:top w:val="none" w:sz="0" w:space="0" w:color="auto"/>
            <w:left w:val="none" w:sz="0" w:space="0" w:color="auto"/>
            <w:bottom w:val="none" w:sz="0" w:space="0" w:color="auto"/>
            <w:right w:val="none" w:sz="0" w:space="0" w:color="auto"/>
          </w:divBdr>
        </w:div>
        <w:div w:id="1634631009">
          <w:marLeft w:val="0"/>
          <w:marRight w:val="0"/>
          <w:marTop w:val="0"/>
          <w:marBottom w:val="0"/>
          <w:divBdr>
            <w:top w:val="none" w:sz="0" w:space="0" w:color="auto"/>
            <w:left w:val="none" w:sz="0" w:space="0" w:color="auto"/>
            <w:bottom w:val="none" w:sz="0" w:space="0" w:color="auto"/>
            <w:right w:val="none" w:sz="0" w:space="0" w:color="auto"/>
          </w:divBdr>
        </w:div>
      </w:divsChild>
    </w:div>
    <w:div w:id="849216991">
      <w:bodyDiv w:val="1"/>
      <w:marLeft w:val="0"/>
      <w:marRight w:val="0"/>
      <w:marTop w:val="0"/>
      <w:marBottom w:val="0"/>
      <w:divBdr>
        <w:top w:val="none" w:sz="0" w:space="0" w:color="auto"/>
        <w:left w:val="none" w:sz="0" w:space="0" w:color="auto"/>
        <w:bottom w:val="none" w:sz="0" w:space="0" w:color="auto"/>
        <w:right w:val="none" w:sz="0" w:space="0" w:color="auto"/>
      </w:divBdr>
      <w:divsChild>
        <w:div w:id="2132049903">
          <w:marLeft w:val="0"/>
          <w:marRight w:val="0"/>
          <w:marTop w:val="0"/>
          <w:marBottom w:val="0"/>
          <w:divBdr>
            <w:top w:val="none" w:sz="0" w:space="0" w:color="auto"/>
            <w:left w:val="none" w:sz="0" w:space="0" w:color="auto"/>
            <w:bottom w:val="none" w:sz="0" w:space="0" w:color="auto"/>
            <w:right w:val="none" w:sz="0" w:space="0" w:color="auto"/>
          </w:divBdr>
          <w:divsChild>
            <w:div w:id="465511476">
              <w:marLeft w:val="0"/>
              <w:marRight w:val="0"/>
              <w:marTop w:val="0"/>
              <w:marBottom w:val="0"/>
              <w:divBdr>
                <w:top w:val="none" w:sz="0" w:space="0" w:color="auto"/>
                <w:left w:val="none" w:sz="0" w:space="0" w:color="auto"/>
                <w:bottom w:val="none" w:sz="0" w:space="0" w:color="auto"/>
                <w:right w:val="none" w:sz="0" w:space="0" w:color="auto"/>
              </w:divBdr>
              <w:divsChild>
                <w:div w:id="68991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835923">
      <w:bodyDiv w:val="1"/>
      <w:marLeft w:val="0"/>
      <w:marRight w:val="0"/>
      <w:marTop w:val="0"/>
      <w:marBottom w:val="0"/>
      <w:divBdr>
        <w:top w:val="none" w:sz="0" w:space="0" w:color="auto"/>
        <w:left w:val="none" w:sz="0" w:space="0" w:color="auto"/>
        <w:bottom w:val="none" w:sz="0" w:space="0" w:color="auto"/>
        <w:right w:val="none" w:sz="0" w:space="0" w:color="auto"/>
      </w:divBdr>
      <w:divsChild>
        <w:div w:id="1374695112">
          <w:marLeft w:val="0"/>
          <w:marRight w:val="0"/>
          <w:marTop w:val="0"/>
          <w:marBottom w:val="0"/>
          <w:divBdr>
            <w:top w:val="none" w:sz="0" w:space="0" w:color="auto"/>
            <w:left w:val="none" w:sz="0" w:space="0" w:color="auto"/>
            <w:bottom w:val="none" w:sz="0" w:space="0" w:color="auto"/>
            <w:right w:val="none" w:sz="0" w:space="0" w:color="auto"/>
          </w:divBdr>
        </w:div>
        <w:div w:id="1244753125">
          <w:marLeft w:val="0"/>
          <w:marRight w:val="0"/>
          <w:marTop w:val="0"/>
          <w:marBottom w:val="0"/>
          <w:divBdr>
            <w:top w:val="none" w:sz="0" w:space="0" w:color="auto"/>
            <w:left w:val="none" w:sz="0" w:space="0" w:color="auto"/>
            <w:bottom w:val="none" w:sz="0" w:space="0" w:color="auto"/>
            <w:right w:val="none" w:sz="0" w:space="0" w:color="auto"/>
          </w:divBdr>
          <w:divsChild>
            <w:div w:id="1850438959">
              <w:marLeft w:val="0"/>
              <w:marRight w:val="0"/>
              <w:marTop w:val="0"/>
              <w:marBottom w:val="0"/>
              <w:divBdr>
                <w:top w:val="none" w:sz="0" w:space="0" w:color="auto"/>
                <w:left w:val="none" w:sz="0" w:space="0" w:color="auto"/>
                <w:bottom w:val="none" w:sz="0" w:space="0" w:color="auto"/>
                <w:right w:val="none" w:sz="0" w:space="0" w:color="auto"/>
              </w:divBdr>
              <w:divsChild>
                <w:div w:id="373432825">
                  <w:marLeft w:val="0"/>
                  <w:marRight w:val="0"/>
                  <w:marTop w:val="0"/>
                  <w:marBottom w:val="0"/>
                  <w:divBdr>
                    <w:top w:val="none" w:sz="0" w:space="0" w:color="auto"/>
                    <w:left w:val="none" w:sz="0" w:space="0" w:color="auto"/>
                    <w:bottom w:val="none" w:sz="0" w:space="0" w:color="auto"/>
                    <w:right w:val="none" w:sz="0" w:space="0" w:color="auto"/>
                  </w:divBdr>
                  <w:divsChild>
                    <w:div w:id="1054768669">
                      <w:marLeft w:val="0"/>
                      <w:marRight w:val="0"/>
                      <w:marTop w:val="0"/>
                      <w:marBottom w:val="0"/>
                      <w:divBdr>
                        <w:top w:val="none" w:sz="0" w:space="0" w:color="auto"/>
                        <w:left w:val="none" w:sz="0" w:space="0" w:color="auto"/>
                        <w:bottom w:val="none" w:sz="0" w:space="0" w:color="auto"/>
                        <w:right w:val="none" w:sz="0" w:space="0" w:color="auto"/>
                      </w:divBdr>
                    </w:div>
                    <w:div w:id="1546211541">
                      <w:marLeft w:val="0"/>
                      <w:marRight w:val="0"/>
                      <w:marTop w:val="0"/>
                      <w:marBottom w:val="0"/>
                      <w:divBdr>
                        <w:top w:val="none" w:sz="0" w:space="0" w:color="auto"/>
                        <w:left w:val="none" w:sz="0" w:space="0" w:color="auto"/>
                        <w:bottom w:val="none" w:sz="0" w:space="0" w:color="auto"/>
                        <w:right w:val="none" w:sz="0" w:space="0" w:color="auto"/>
                      </w:divBdr>
                    </w:div>
                    <w:div w:id="163324866">
                      <w:marLeft w:val="0"/>
                      <w:marRight w:val="0"/>
                      <w:marTop w:val="0"/>
                      <w:marBottom w:val="0"/>
                      <w:divBdr>
                        <w:top w:val="none" w:sz="0" w:space="0" w:color="auto"/>
                        <w:left w:val="none" w:sz="0" w:space="0" w:color="auto"/>
                        <w:bottom w:val="none" w:sz="0" w:space="0" w:color="auto"/>
                        <w:right w:val="none" w:sz="0" w:space="0" w:color="auto"/>
                      </w:divBdr>
                    </w:div>
                    <w:div w:id="2006083361">
                      <w:marLeft w:val="0"/>
                      <w:marRight w:val="0"/>
                      <w:marTop w:val="0"/>
                      <w:marBottom w:val="0"/>
                      <w:divBdr>
                        <w:top w:val="none" w:sz="0" w:space="0" w:color="auto"/>
                        <w:left w:val="none" w:sz="0" w:space="0" w:color="auto"/>
                        <w:bottom w:val="none" w:sz="0" w:space="0" w:color="auto"/>
                        <w:right w:val="none" w:sz="0" w:space="0" w:color="auto"/>
                      </w:divBdr>
                      <w:divsChild>
                        <w:div w:id="2081321098">
                          <w:marLeft w:val="0"/>
                          <w:marRight w:val="0"/>
                          <w:marTop w:val="0"/>
                          <w:marBottom w:val="0"/>
                          <w:divBdr>
                            <w:top w:val="none" w:sz="0" w:space="0" w:color="auto"/>
                            <w:left w:val="none" w:sz="0" w:space="0" w:color="auto"/>
                            <w:bottom w:val="none" w:sz="0" w:space="0" w:color="auto"/>
                            <w:right w:val="none" w:sz="0" w:space="0" w:color="auto"/>
                          </w:divBdr>
                          <w:divsChild>
                            <w:div w:id="1960405436">
                              <w:marLeft w:val="0"/>
                              <w:marRight w:val="0"/>
                              <w:marTop w:val="0"/>
                              <w:marBottom w:val="0"/>
                              <w:divBdr>
                                <w:top w:val="none" w:sz="0" w:space="0" w:color="auto"/>
                                <w:left w:val="none" w:sz="0" w:space="0" w:color="auto"/>
                                <w:bottom w:val="none" w:sz="0" w:space="0" w:color="auto"/>
                                <w:right w:val="none" w:sz="0" w:space="0" w:color="auto"/>
                              </w:divBdr>
                              <w:divsChild>
                                <w:div w:id="147378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0029868">
      <w:bodyDiv w:val="1"/>
      <w:marLeft w:val="0"/>
      <w:marRight w:val="0"/>
      <w:marTop w:val="0"/>
      <w:marBottom w:val="0"/>
      <w:divBdr>
        <w:top w:val="none" w:sz="0" w:space="0" w:color="auto"/>
        <w:left w:val="none" w:sz="0" w:space="0" w:color="auto"/>
        <w:bottom w:val="none" w:sz="0" w:space="0" w:color="auto"/>
        <w:right w:val="none" w:sz="0" w:space="0" w:color="auto"/>
      </w:divBdr>
      <w:divsChild>
        <w:div w:id="1761947329">
          <w:marLeft w:val="0"/>
          <w:marRight w:val="0"/>
          <w:marTop w:val="0"/>
          <w:marBottom w:val="0"/>
          <w:divBdr>
            <w:top w:val="none" w:sz="0" w:space="0" w:color="auto"/>
            <w:left w:val="none" w:sz="0" w:space="0" w:color="auto"/>
            <w:bottom w:val="none" w:sz="0" w:space="0" w:color="auto"/>
            <w:right w:val="none" w:sz="0" w:space="0" w:color="auto"/>
          </w:divBdr>
          <w:divsChild>
            <w:div w:id="999187608">
              <w:marLeft w:val="0"/>
              <w:marRight w:val="0"/>
              <w:marTop w:val="0"/>
              <w:marBottom w:val="0"/>
              <w:divBdr>
                <w:top w:val="none" w:sz="0" w:space="0" w:color="auto"/>
                <w:left w:val="none" w:sz="0" w:space="0" w:color="auto"/>
                <w:bottom w:val="none" w:sz="0" w:space="0" w:color="auto"/>
                <w:right w:val="none" w:sz="0" w:space="0" w:color="auto"/>
              </w:divBdr>
            </w:div>
            <w:div w:id="798189234">
              <w:marLeft w:val="0"/>
              <w:marRight w:val="0"/>
              <w:marTop w:val="0"/>
              <w:marBottom w:val="0"/>
              <w:divBdr>
                <w:top w:val="none" w:sz="0" w:space="0" w:color="auto"/>
                <w:left w:val="none" w:sz="0" w:space="0" w:color="auto"/>
                <w:bottom w:val="none" w:sz="0" w:space="0" w:color="auto"/>
                <w:right w:val="none" w:sz="0" w:space="0" w:color="auto"/>
              </w:divBdr>
            </w:div>
          </w:divsChild>
        </w:div>
        <w:div w:id="1112675311">
          <w:marLeft w:val="0"/>
          <w:marRight w:val="0"/>
          <w:marTop w:val="0"/>
          <w:marBottom w:val="0"/>
          <w:divBdr>
            <w:top w:val="none" w:sz="0" w:space="0" w:color="auto"/>
            <w:left w:val="none" w:sz="0" w:space="0" w:color="auto"/>
            <w:bottom w:val="none" w:sz="0" w:space="0" w:color="auto"/>
            <w:right w:val="none" w:sz="0" w:space="0" w:color="auto"/>
          </w:divBdr>
        </w:div>
      </w:divsChild>
    </w:div>
    <w:div w:id="850099366">
      <w:bodyDiv w:val="1"/>
      <w:marLeft w:val="0"/>
      <w:marRight w:val="0"/>
      <w:marTop w:val="0"/>
      <w:marBottom w:val="0"/>
      <w:divBdr>
        <w:top w:val="none" w:sz="0" w:space="0" w:color="auto"/>
        <w:left w:val="none" w:sz="0" w:space="0" w:color="auto"/>
        <w:bottom w:val="none" w:sz="0" w:space="0" w:color="auto"/>
        <w:right w:val="none" w:sz="0" w:space="0" w:color="auto"/>
      </w:divBdr>
      <w:divsChild>
        <w:div w:id="693262983">
          <w:marLeft w:val="0"/>
          <w:marRight w:val="0"/>
          <w:marTop w:val="0"/>
          <w:marBottom w:val="0"/>
          <w:divBdr>
            <w:top w:val="none" w:sz="0" w:space="0" w:color="auto"/>
            <w:left w:val="none" w:sz="0" w:space="0" w:color="auto"/>
            <w:bottom w:val="none" w:sz="0" w:space="0" w:color="auto"/>
            <w:right w:val="none" w:sz="0" w:space="0" w:color="auto"/>
          </w:divBdr>
        </w:div>
        <w:div w:id="281350904">
          <w:marLeft w:val="0"/>
          <w:marRight w:val="0"/>
          <w:marTop w:val="0"/>
          <w:marBottom w:val="0"/>
          <w:divBdr>
            <w:top w:val="none" w:sz="0" w:space="0" w:color="auto"/>
            <w:left w:val="none" w:sz="0" w:space="0" w:color="auto"/>
            <w:bottom w:val="none" w:sz="0" w:space="0" w:color="auto"/>
            <w:right w:val="none" w:sz="0" w:space="0" w:color="auto"/>
          </w:divBdr>
        </w:div>
        <w:div w:id="1251698896">
          <w:marLeft w:val="0"/>
          <w:marRight w:val="0"/>
          <w:marTop w:val="0"/>
          <w:marBottom w:val="0"/>
          <w:divBdr>
            <w:top w:val="none" w:sz="0" w:space="0" w:color="auto"/>
            <w:left w:val="none" w:sz="0" w:space="0" w:color="auto"/>
            <w:bottom w:val="none" w:sz="0" w:space="0" w:color="auto"/>
            <w:right w:val="none" w:sz="0" w:space="0" w:color="auto"/>
          </w:divBdr>
        </w:div>
        <w:div w:id="231433901">
          <w:marLeft w:val="0"/>
          <w:marRight w:val="0"/>
          <w:marTop w:val="0"/>
          <w:marBottom w:val="0"/>
          <w:divBdr>
            <w:top w:val="none" w:sz="0" w:space="0" w:color="auto"/>
            <w:left w:val="none" w:sz="0" w:space="0" w:color="auto"/>
            <w:bottom w:val="none" w:sz="0" w:space="0" w:color="auto"/>
            <w:right w:val="none" w:sz="0" w:space="0" w:color="auto"/>
          </w:divBdr>
          <w:divsChild>
            <w:div w:id="24164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454062">
      <w:bodyDiv w:val="1"/>
      <w:marLeft w:val="0"/>
      <w:marRight w:val="0"/>
      <w:marTop w:val="0"/>
      <w:marBottom w:val="0"/>
      <w:divBdr>
        <w:top w:val="none" w:sz="0" w:space="0" w:color="auto"/>
        <w:left w:val="none" w:sz="0" w:space="0" w:color="auto"/>
        <w:bottom w:val="none" w:sz="0" w:space="0" w:color="auto"/>
        <w:right w:val="none" w:sz="0" w:space="0" w:color="auto"/>
      </w:divBdr>
      <w:divsChild>
        <w:div w:id="2143189411">
          <w:marLeft w:val="0"/>
          <w:marRight w:val="0"/>
          <w:marTop w:val="0"/>
          <w:marBottom w:val="0"/>
          <w:divBdr>
            <w:top w:val="none" w:sz="0" w:space="0" w:color="auto"/>
            <w:left w:val="none" w:sz="0" w:space="0" w:color="auto"/>
            <w:bottom w:val="none" w:sz="0" w:space="0" w:color="auto"/>
            <w:right w:val="none" w:sz="0" w:space="0" w:color="auto"/>
          </w:divBdr>
          <w:divsChild>
            <w:div w:id="443312499">
              <w:marLeft w:val="0"/>
              <w:marRight w:val="0"/>
              <w:marTop w:val="0"/>
              <w:marBottom w:val="0"/>
              <w:divBdr>
                <w:top w:val="none" w:sz="0" w:space="0" w:color="auto"/>
                <w:left w:val="none" w:sz="0" w:space="0" w:color="auto"/>
                <w:bottom w:val="none" w:sz="0" w:space="0" w:color="auto"/>
                <w:right w:val="none" w:sz="0" w:space="0" w:color="auto"/>
              </w:divBdr>
            </w:div>
            <w:div w:id="2133471195">
              <w:marLeft w:val="0"/>
              <w:marRight w:val="0"/>
              <w:marTop w:val="0"/>
              <w:marBottom w:val="0"/>
              <w:divBdr>
                <w:top w:val="none" w:sz="0" w:space="0" w:color="auto"/>
                <w:left w:val="none" w:sz="0" w:space="0" w:color="auto"/>
                <w:bottom w:val="none" w:sz="0" w:space="0" w:color="auto"/>
                <w:right w:val="none" w:sz="0" w:space="0" w:color="auto"/>
              </w:divBdr>
            </w:div>
          </w:divsChild>
        </w:div>
        <w:div w:id="394475552">
          <w:marLeft w:val="0"/>
          <w:marRight w:val="0"/>
          <w:marTop w:val="0"/>
          <w:marBottom w:val="0"/>
          <w:divBdr>
            <w:top w:val="none" w:sz="0" w:space="0" w:color="auto"/>
            <w:left w:val="none" w:sz="0" w:space="0" w:color="auto"/>
            <w:bottom w:val="none" w:sz="0" w:space="0" w:color="auto"/>
            <w:right w:val="none" w:sz="0" w:space="0" w:color="auto"/>
          </w:divBdr>
        </w:div>
      </w:divsChild>
    </w:div>
    <w:div w:id="851921776">
      <w:bodyDiv w:val="1"/>
      <w:marLeft w:val="0"/>
      <w:marRight w:val="0"/>
      <w:marTop w:val="0"/>
      <w:marBottom w:val="0"/>
      <w:divBdr>
        <w:top w:val="none" w:sz="0" w:space="0" w:color="auto"/>
        <w:left w:val="none" w:sz="0" w:space="0" w:color="auto"/>
        <w:bottom w:val="none" w:sz="0" w:space="0" w:color="auto"/>
        <w:right w:val="none" w:sz="0" w:space="0" w:color="auto"/>
      </w:divBdr>
      <w:divsChild>
        <w:div w:id="1046249082">
          <w:marLeft w:val="0"/>
          <w:marRight w:val="0"/>
          <w:marTop w:val="0"/>
          <w:marBottom w:val="0"/>
          <w:divBdr>
            <w:top w:val="none" w:sz="0" w:space="0" w:color="auto"/>
            <w:left w:val="none" w:sz="0" w:space="0" w:color="auto"/>
            <w:bottom w:val="none" w:sz="0" w:space="0" w:color="auto"/>
            <w:right w:val="none" w:sz="0" w:space="0" w:color="auto"/>
          </w:divBdr>
          <w:divsChild>
            <w:div w:id="843327875">
              <w:marLeft w:val="0"/>
              <w:marRight w:val="0"/>
              <w:marTop w:val="0"/>
              <w:marBottom w:val="0"/>
              <w:divBdr>
                <w:top w:val="none" w:sz="0" w:space="0" w:color="auto"/>
                <w:left w:val="none" w:sz="0" w:space="0" w:color="auto"/>
                <w:bottom w:val="none" w:sz="0" w:space="0" w:color="auto"/>
                <w:right w:val="none" w:sz="0" w:space="0" w:color="auto"/>
              </w:divBdr>
            </w:div>
            <w:div w:id="132253534">
              <w:marLeft w:val="0"/>
              <w:marRight w:val="0"/>
              <w:marTop w:val="0"/>
              <w:marBottom w:val="0"/>
              <w:divBdr>
                <w:top w:val="none" w:sz="0" w:space="0" w:color="auto"/>
                <w:left w:val="none" w:sz="0" w:space="0" w:color="auto"/>
                <w:bottom w:val="none" w:sz="0" w:space="0" w:color="auto"/>
                <w:right w:val="none" w:sz="0" w:space="0" w:color="auto"/>
              </w:divBdr>
            </w:div>
          </w:divsChild>
        </w:div>
        <w:div w:id="927277930">
          <w:marLeft w:val="0"/>
          <w:marRight w:val="0"/>
          <w:marTop w:val="0"/>
          <w:marBottom w:val="0"/>
          <w:divBdr>
            <w:top w:val="none" w:sz="0" w:space="0" w:color="auto"/>
            <w:left w:val="none" w:sz="0" w:space="0" w:color="auto"/>
            <w:bottom w:val="none" w:sz="0" w:space="0" w:color="auto"/>
            <w:right w:val="none" w:sz="0" w:space="0" w:color="auto"/>
          </w:divBdr>
        </w:div>
      </w:divsChild>
    </w:div>
    <w:div w:id="852959898">
      <w:bodyDiv w:val="1"/>
      <w:marLeft w:val="0"/>
      <w:marRight w:val="0"/>
      <w:marTop w:val="0"/>
      <w:marBottom w:val="0"/>
      <w:divBdr>
        <w:top w:val="none" w:sz="0" w:space="0" w:color="auto"/>
        <w:left w:val="none" w:sz="0" w:space="0" w:color="auto"/>
        <w:bottom w:val="none" w:sz="0" w:space="0" w:color="auto"/>
        <w:right w:val="none" w:sz="0" w:space="0" w:color="auto"/>
      </w:divBdr>
      <w:divsChild>
        <w:div w:id="2082562073">
          <w:marLeft w:val="0"/>
          <w:marRight w:val="0"/>
          <w:marTop w:val="0"/>
          <w:marBottom w:val="0"/>
          <w:divBdr>
            <w:top w:val="none" w:sz="0" w:space="0" w:color="auto"/>
            <w:left w:val="none" w:sz="0" w:space="0" w:color="auto"/>
            <w:bottom w:val="none" w:sz="0" w:space="0" w:color="auto"/>
            <w:right w:val="none" w:sz="0" w:space="0" w:color="auto"/>
          </w:divBdr>
          <w:divsChild>
            <w:div w:id="1549226180">
              <w:marLeft w:val="0"/>
              <w:marRight w:val="0"/>
              <w:marTop w:val="0"/>
              <w:marBottom w:val="0"/>
              <w:divBdr>
                <w:top w:val="none" w:sz="0" w:space="0" w:color="auto"/>
                <w:left w:val="none" w:sz="0" w:space="0" w:color="auto"/>
                <w:bottom w:val="none" w:sz="0" w:space="0" w:color="auto"/>
                <w:right w:val="none" w:sz="0" w:space="0" w:color="auto"/>
              </w:divBdr>
            </w:div>
            <w:div w:id="234321388">
              <w:marLeft w:val="0"/>
              <w:marRight w:val="0"/>
              <w:marTop w:val="0"/>
              <w:marBottom w:val="0"/>
              <w:divBdr>
                <w:top w:val="none" w:sz="0" w:space="0" w:color="auto"/>
                <w:left w:val="none" w:sz="0" w:space="0" w:color="auto"/>
                <w:bottom w:val="none" w:sz="0" w:space="0" w:color="auto"/>
                <w:right w:val="none" w:sz="0" w:space="0" w:color="auto"/>
              </w:divBdr>
            </w:div>
          </w:divsChild>
        </w:div>
        <w:div w:id="1019695818">
          <w:marLeft w:val="0"/>
          <w:marRight w:val="0"/>
          <w:marTop w:val="0"/>
          <w:marBottom w:val="0"/>
          <w:divBdr>
            <w:top w:val="none" w:sz="0" w:space="0" w:color="auto"/>
            <w:left w:val="none" w:sz="0" w:space="0" w:color="auto"/>
            <w:bottom w:val="none" w:sz="0" w:space="0" w:color="auto"/>
            <w:right w:val="none" w:sz="0" w:space="0" w:color="auto"/>
          </w:divBdr>
        </w:div>
      </w:divsChild>
    </w:div>
    <w:div w:id="853761418">
      <w:bodyDiv w:val="1"/>
      <w:marLeft w:val="0"/>
      <w:marRight w:val="0"/>
      <w:marTop w:val="0"/>
      <w:marBottom w:val="0"/>
      <w:divBdr>
        <w:top w:val="none" w:sz="0" w:space="0" w:color="auto"/>
        <w:left w:val="none" w:sz="0" w:space="0" w:color="auto"/>
        <w:bottom w:val="none" w:sz="0" w:space="0" w:color="auto"/>
        <w:right w:val="none" w:sz="0" w:space="0" w:color="auto"/>
      </w:divBdr>
      <w:divsChild>
        <w:div w:id="600376054">
          <w:marLeft w:val="0"/>
          <w:marRight w:val="0"/>
          <w:marTop w:val="0"/>
          <w:marBottom w:val="0"/>
          <w:divBdr>
            <w:top w:val="none" w:sz="0" w:space="0" w:color="auto"/>
            <w:left w:val="none" w:sz="0" w:space="0" w:color="auto"/>
            <w:bottom w:val="none" w:sz="0" w:space="0" w:color="auto"/>
            <w:right w:val="none" w:sz="0" w:space="0" w:color="auto"/>
          </w:divBdr>
          <w:divsChild>
            <w:div w:id="507209340">
              <w:marLeft w:val="0"/>
              <w:marRight w:val="0"/>
              <w:marTop w:val="0"/>
              <w:marBottom w:val="0"/>
              <w:divBdr>
                <w:top w:val="none" w:sz="0" w:space="0" w:color="auto"/>
                <w:left w:val="none" w:sz="0" w:space="0" w:color="auto"/>
                <w:bottom w:val="none" w:sz="0" w:space="0" w:color="auto"/>
                <w:right w:val="none" w:sz="0" w:space="0" w:color="auto"/>
              </w:divBdr>
            </w:div>
            <w:div w:id="1321537378">
              <w:marLeft w:val="0"/>
              <w:marRight w:val="0"/>
              <w:marTop w:val="0"/>
              <w:marBottom w:val="0"/>
              <w:divBdr>
                <w:top w:val="none" w:sz="0" w:space="0" w:color="auto"/>
                <w:left w:val="none" w:sz="0" w:space="0" w:color="auto"/>
                <w:bottom w:val="none" w:sz="0" w:space="0" w:color="auto"/>
                <w:right w:val="none" w:sz="0" w:space="0" w:color="auto"/>
              </w:divBdr>
            </w:div>
          </w:divsChild>
        </w:div>
        <w:div w:id="507330696">
          <w:marLeft w:val="0"/>
          <w:marRight w:val="0"/>
          <w:marTop w:val="0"/>
          <w:marBottom w:val="0"/>
          <w:divBdr>
            <w:top w:val="none" w:sz="0" w:space="0" w:color="auto"/>
            <w:left w:val="none" w:sz="0" w:space="0" w:color="auto"/>
            <w:bottom w:val="none" w:sz="0" w:space="0" w:color="auto"/>
            <w:right w:val="none" w:sz="0" w:space="0" w:color="auto"/>
          </w:divBdr>
        </w:div>
      </w:divsChild>
    </w:div>
    <w:div w:id="854416040">
      <w:bodyDiv w:val="1"/>
      <w:marLeft w:val="0"/>
      <w:marRight w:val="0"/>
      <w:marTop w:val="0"/>
      <w:marBottom w:val="0"/>
      <w:divBdr>
        <w:top w:val="none" w:sz="0" w:space="0" w:color="auto"/>
        <w:left w:val="none" w:sz="0" w:space="0" w:color="auto"/>
        <w:bottom w:val="none" w:sz="0" w:space="0" w:color="auto"/>
        <w:right w:val="none" w:sz="0" w:space="0" w:color="auto"/>
      </w:divBdr>
      <w:divsChild>
        <w:div w:id="694039016">
          <w:marLeft w:val="0"/>
          <w:marRight w:val="0"/>
          <w:marTop w:val="0"/>
          <w:marBottom w:val="0"/>
          <w:divBdr>
            <w:top w:val="none" w:sz="0" w:space="0" w:color="auto"/>
            <w:left w:val="none" w:sz="0" w:space="0" w:color="auto"/>
            <w:bottom w:val="none" w:sz="0" w:space="0" w:color="auto"/>
            <w:right w:val="none" w:sz="0" w:space="0" w:color="auto"/>
          </w:divBdr>
        </w:div>
      </w:divsChild>
    </w:div>
    <w:div w:id="855462095">
      <w:bodyDiv w:val="1"/>
      <w:marLeft w:val="0"/>
      <w:marRight w:val="0"/>
      <w:marTop w:val="0"/>
      <w:marBottom w:val="0"/>
      <w:divBdr>
        <w:top w:val="none" w:sz="0" w:space="0" w:color="auto"/>
        <w:left w:val="none" w:sz="0" w:space="0" w:color="auto"/>
        <w:bottom w:val="none" w:sz="0" w:space="0" w:color="auto"/>
        <w:right w:val="none" w:sz="0" w:space="0" w:color="auto"/>
      </w:divBdr>
      <w:divsChild>
        <w:div w:id="1936283833">
          <w:marLeft w:val="0"/>
          <w:marRight w:val="0"/>
          <w:marTop w:val="0"/>
          <w:marBottom w:val="0"/>
          <w:divBdr>
            <w:top w:val="none" w:sz="0" w:space="0" w:color="auto"/>
            <w:left w:val="none" w:sz="0" w:space="0" w:color="auto"/>
            <w:bottom w:val="none" w:sz="0" w:space="0" w:color="auto"/>
            <w:right w:val="none" w:sz="0" w:space="0" w:color="auto"/>
          </w:divBdr>
          <w:divsChild>
            <w:div w:id="586186253">
              <w:marLeft w:val="0"/>
              <w:marRight w:val="0"/>
              <w:marTop w:val="0"/>
              <w:marBottom w:val="0"/>
              <w:divBdr>
                <w:top w:val="none" w:sz="0" w:space="0" w:color="auto"/>
                <w:left w:val="none" w:sz="0" w:space="0" w:color="auto"/>
                <w:bottom w:val="none" w:sz="0" w:space="0" w:color="auto"/>
                <w:right w:val="none" w:sz="0" w:space="0" w:color="auto"/>
              </w:divBdr>
              <w:divsChild>
                <w:div w:id="43806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21553">
          <w:marLeft w:val="0"/>
          <w:marRight w:val="0"/>
          <w:marTop w:val="0"/>
          <w:marBottom w:val="0"/>
          <w:divBdr>
            <w:top w:val="none" w:sz="0" w:space="0" w:color="auto"/>
            <w:left w:val="none" w:sz="0" w:space="0" w:color="auto"/>
            <w:bottom w:val="none" w:sz="0" w:space="0" w:color="auto"/>
            <w:right w:val="none" w:sz="0" w:space="0" w:color="auto"/>
          </w:divBdr>
          <w:divsChild>
            <w:div w:id="1125999575">
              <w:marLeft w:val="0"/>
              <w:marRight w:val="0"/>
              <w:marTop w:val="0"/>
              <w:marBottom w:val="0"/>
              <w:divBdr>
                <w:top w:val="none" w:sz="0" w:space="0" w:color="auto"/>
                <w:left w:val="none" w:sz="0" w:space="0" w:color="auto"/>
                <w:bottom w:val="none" w:sz="0" w:space="0" w:color="auto"/>
                <w:right w:val="none" w:sz="0" w:space="0" w:color="auto"/>
              </w:divBdr>
              <w:divsChild>
                <w:div w:id="293487085">
                  <w:marLeft w:val="0"/>
                  <w:marRight w:val="0"/>
                  <w:marTop w:val="0"/>
                  <w:marBottom w:val="0"/>
                  <w:divBdr>
                    <w:top w:val="none" w:sz="0" w:space="0" w:color="auto"/>
                    <w:left w:val="none" w:sz="0" w:space="0" w:color="auto"/>
                    <w:bottom w:val="none" w:sz="0" w:space="0" w:color="auto"/>
                    <w:right w:val="none" w:sz="0" w:space="0" w:color="auto"/>
                  </w:divBdr>
                  <w:divsChild>
                    <w:div w:id="1371956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8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32876">
      <w:bodyDiv w:val="1"/>
      <w:marLeft w:val="0"/>
      <w:marRight w:val="0"/>
      <w:marTop w:val="0"/>
      <w:marBottom w:val="0"/>
      <w:divBdr>
        <w:top w:val="none" w:sz="0" w:space="0" w:color="auto"/>
        <w:left w:val="none" w:sz="0" w:space="0" w:color="auto"/>
        <w:bottom w:val="none" w:sz="0" w:space="0" w:color="auto"/>
        <w:right w:val="none" w:sz="0" w:space="0" w:color="auto"/>
      </w:divBdr>
      <w:divsChild>
        <w:div w:id="231504208">
          <w:marLeft w:val="0"/>
          <w:marRight w:val="0"/>
          <w:marTop w:val="0"/>
          <w:marBottom w:val="0"/>
          <w:divBdr>
            <w:top w:val="none" w:sz="0" w:space="0" w:color="auto"/>
            <w:left w:val="none" w:sz="0" w:space="0" w:color="auto"/>
            <w:bottom w:val="none" w:sz="0" w:space="0" w:color="auto"/>
            <w:right w:val="none" w:sz="0" w:space="0" w:color="auto"/>
          </w:divBdr>
          <w:divsChild>
            <w:div w:id="1963077696">
              <w:marLeft w:val="0"/>
              <w:marRight w:val="0"/>
              <w:marTop w:val="0"/>
              <w:marBottom w:val="0"/>
              <w:divBdr>
                <w:top w:val="none" w:sz="0" w:space="0" w:color="auto"/>
                <w:left w:val="none" w:sz="0" w:space="0" w:color="auto"/>
                <w:bottom w:val="none" w:sz="0" w:space="0" w:color="auto"/>
                <w:right w:val="none" w:sz="0" w:space="0" w:color="auto"/>
              </w:divBdr>
            </w:div>
          </w:divsChild>
        </w:div>
        <w:div w:id="1447968137">
          <w:marLeft w:val="0"/>
          <w:marRight w:val="0"/>
          <w:marTop w:val="0"/>
          <w:marBottom w:val="0"/>
          <w:divBdr>
            <w:top w:val="none" w:sz="0" w:space="0" w:color="auto"/>
            <w:left w:val="none" w:sz="0" w:space="0" w:color="auto"/>
            <w:bottom w:val="none" w:sz="0" w:space="0" w:color="auto"/>
            <w:right w:val="none" w:sz="0" w:space="0" w:color="auto"/>
          </w:divBdr>
          <w:divsChild>
            <w:div w:id="189338471">
              <w:marLeft w:val="0"/>
              <w:marRight w:val="0"/>
              <w:marTop w:val="0"/>
              <w:marBottom w:val="0"/>
              <w:divBdr>
                <w:top w:val="none" w:sz="0" w:space="0" w:color="auto"/>
                <w:left w:val="none" w:sz="0" w:space="0" w:color="auto"/>
                <w:bottom w:val="none" w:sz="0" w:space="0" w:color="auto"/>
                <w:right w:val="none" w:sz="0" w:space="0" w:color="auto"/>
              </w:divBdr>
              <w:divsChild>
                <w:div w:id="5421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999966">
          <w:marLeft w:val="0"/>
          <w:marRight w:val="0"/>
          <w:marTop w:val="0"/>
          <w:marBottom w:val="0"/>
          <w:divBdr>
            <w:top w:val="none" w:sz="0" w:space="0" w:color="auto"/>
            <w:left w:val="none" w:sz="0" w:space="0" w:color="auto"/>
            <w:bottom w:val="none" w:sz="0" w:space="0" w:color="auto"/>
            <w:right w:val="none" w:sz="0" w:space="0" w:color="auto"/>
          </w:divBdr>
        </w:div>
        <w:div w:id="126047836">
          <w:marLeft w:val="0"/>
          <w:marRight w:val="0"/>
          <w:marTop w:val="0"/>
          <w:marBottom w:val="0"/>
          <w:divBdr>
            <w:top w:val="none" w:sz="0" w:space="0" w:color="auto"/>
            <w:left w:val="none" w:sz="0" w:space="0" w:color="auto"/>
            <w:bottom w:val="none" w:sz="0" w:space="0" w:color="auto"/>
            <w:right w:val="none" w:sz="0" w:space="0" w:color="auto"/>
          </w:divBdr>
          <w:divsChild>
            <w:div w:id="12815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694912">
      <w:bodyDiv w:val="1"/>
      <w:marLeft w:val="0"/>
      <w:marRight w:val="0"/>
      <w:marTop w:val="0"/>
      <w:marBottom w:val="0"/>
      <w:divBdr>
        <w:top w:val="none" w:sz="0" w:space="0" w:color="auto"/>
        <w:left w:val="none" w:sz="0" w:space="0" w:color="auto"/>
        <w:bottom w:val="none" w:sz="0" w:space="0" w:color="auto"/>
        <w:right w:val="none" w:sz="0" w:space="0" w:color="auto"/>
      </w:divBdr>
      <w:divsChild>
        <w:div w:id="1980568128">
          <w:marLeft w:val="0"/>
          <w:marRight w:val="0"/>
          <w:marTop w:val="0"/>
          <w:marBottom w:val="0"/>
          <w:divBdr>
            <w:top w:val="none" w:sz="0" w:space="0" w:color="auto"/>
            <w:left w:val="none" w:sz="0" w:space="0" w:color="auto"/>
            <w:bottom w:val="none" w:sz="0" w:space="0" w:color="auto"/>
            <w:right w:val="none" w:sz="0" w:space="0" w:color="auto"/>
          </w:divBdr>
        </w:div>
        <w:div w:id="664287254">
          <w:marLeft w:val="0"/>
          <w:marRight w:val="0"/>
          <w:marTop w:val="0"/>
          <w:marBottom w:val="0"/>
          <w:divBdr>
            <w:top w:val="none" w:sz="0" w:space="0" w:color="auto"/>
            <w:left w:val="none" w:sz="0" w:space="0" w:color="auto"/>
            <w:bottom w:val="none" w:sz="0" w:space="0" w:color="auto"/>
            <w:right w:val="none" w:sz="0" w:space="0" w:color="auto"/>
          </w:divBdr>
        </w:div>
      </w:divsChild>
    </w:div>
    <w:div w:id="856965514">
      <w:bodyDiv w:val="1"/>
      <w:marLeft w:val="0"/>
      <w:marRight w:val="0"/>
      <w:marTop w:val="0"/>
      <w:marBottom w:val="0"/>
      <w:divBdr>
        <w:top w:val="none" w:sz="0" w:space="0" w:color="auto"/>
        <w:left w:val="none" w:sz="0" w:space="0" w:color="auto"/>
        <w:bottom w:val="none" w:sz="0" w:space="0" w:color="auto"/>
        <w:right w:val="none" w:sz="0" w:space="0" w:color="auto"/>
      </w:divBdr>
    </w:div>
    <w:div w:id="857348824">
      <w:bodyDiv w:val="1"/>
      <w:marLeft w:val="0"/>
      <w:marRight w:val="0"/>
      <w:marTop w:val="0"/>
      <w:marBottom w:val="0"/>
      <w:divBdr>
        <w:top w:val="none" w:sz="0" w:space="0" w:color="auto"/>
        <w:left w:val="none" w:sz="0" w:space="0" w:color="auto"/>
        <w:bottom w:val="none" w:sz="0" w:space="0" w:color="auto"/>
        <w:right w:val="none" w:sz="0" w:space="0" w:color="auto"/>
      </w:divBdr>
    </w:div>
    <w:div w:id="857696679">
      <w:bodyDiv w:val="1"/>
      <w:marLeft w:val="0"/>
      <w:marRight w:val="0"/>
      <w:marTop w:val="0"/>
      <w:marBottom w:val="0"/>
      <w:divBdr>
        <w:top w:val="none" w:sz="0" w:space="0" w:color="auto"/>
        <w:left w:val="none" w:sz="0" w:space="0" w:color="auto"/>
        <w:bottom w:val="none" w:sz="0" w:space="0" w:color="auto"/>
        <w:right w:val="none" w:sz="0" w:space="0" w:color="auto"/>
      </w:divBdr>
      <w:divsChild>
        <w:div w:id="1193882791">
          <w:marLeft w:val="0"/>
          <w:marRight w:val="0"/>
          <w:marTop w:val="0"/>
          <w:marBottom w:val="0"/>
          <w:divBdr>
            <w:top w:val="none" w:sz="0" w:space="0" w:color="auto"/>
            <w:left w:val="none" w:sz="0" w:space="0" w:color="auto"/>
            <w:bottom w:val="none" w:sz="0" w:space="0" w:color="auto"/>
            <w:right w:val="none" w:sz="0" w:space="0" w:color="auto"/>
          </w:divBdr>
          <w:divsChild>
            <w:div w:id="2004232535">
              <w:marLeft w:val="0"/>
              <w:marRight w:val="0"/>
              <w:marTop w:val="0"/>
              <w:marBottom w:val="0"/>
              <w:divBdr>
                <w:top w:val="none" w:sz="0" w:space="0" w:color="auto"/>
                <w:left w:val="none" w:sz="0" w:space="0" w:color="auto"/>
                <w:bottom w:val="none" w:sz="0" w:space="0" w:color="auto"/>
                <w:right w:val="none" w:sz="0" w:space="0" w:color="auto"/>
              </w:divBdr>
            </w:div>
            <w:div w:id="368070707">
              <w:marLeft w:val="0"/>
              <w:marRight w:val="0"/>
              <w:marTop w:val="0"/>
              <w:marBottom w:val="0"/>
              <w:divBdr>
                <w:top w:val="none" w:sz="0" w:space="0" w:color="auto"/>
                <w:left w:val="none" w:sz="0" w:space="0" w:color="auto"/>
                <w:bottom w:val="none" w:sz="0" w:space="0" w:color="auto"/>
                <w:right w:val="none" w:sz="0" w:space="0" w:color="auto"/>
              </w:divBdr>
            </w:div>
          </w:divsChild>
        </w:div>
        <w:div w:id="100031886">
          <w:marLeft w:val="0"/>
          <w:marRight w:val="0"/>
          <w:marTop w:val="0"/>
          <w:marBottom w:val="0"/>
          <w:divBdr>
            <w:top w:val="none" w:sz="0" w:space="0" w:color="auto"/>
            <w:left w:val="none" w:sz="0" w:space="0" w:color="auto"/>
            <w:bottom w:val="none" w:sz="0" w:space="0" w:color="auto"/>
            <w:right w:val="none" w:sz="0" w:space="0" w:color="auto"/>
          </w:divBdr>
        </w:div>
      </w:divsChild>
    </w:div>
    <w:div w:id="857818942">
      <w:bodyDiv w:val="1"/>
      <w:marLeft w:val="0"/>
      <w:marRight w:val="0"/>
      <w:marTop w:val="0"/>
      <w:marBottom w:val="0"/>
      <w:divBdr>
        <w:top w:val="none" w:sz="0" w:space="0" w:color="auto"/>
        <w:left w:val="none" w:sz="0" w:space="0" w:color="auto"/>
        <w:bottom w:val="none" w:sz="0" w:space="0" w:color="auto"/>
        <w:right w:val="none" w:sz="0" w:space="0" w:color="auto"/>
      </w:divBdr>
      <w:divsChild>
        <w:div w:id="1317413550">
          <w:marLeft w:val="0"/>
          <w:marRight w:val="0"/>
          <w:marTop w:val="0"/>
          <w:marBottom w:val="150"/>
          <w:divBdr>
            <w:top w:val="none" w:sz="0" w:space="0" w:color="auto"/>
            <w:left w:val="none" w:sz="0" w:space="0" w:color="auto"/>
            <w:bottom w:val="none" w:sz="0" w:space="0" w:color="auto"/>
            <w:right w:val="none" w:sz="0" w:space="0" w:color="auto"/>
          </w:divBdr>
        </w:div>
        <w:div w:id="1993942520">
          <w:marLeft w:val="0"/>
          <w:marRight w:val="0"/>
          <w:marTop w:val="0"/>
          <w:marBottom w:val="0"/>
          <w:divBdr>
            <w:top w:val="none" w:sz="0" w:space="0" w:color="auto"/>
            <w:left w:val="none" w:sz="0" w:space="0" w:color="auto"/>
            <w:bottom w:val="none" w:sz="0" w:space="0" w:color="auto"/>
            <w:right w:val="none" w:sz="0" w:space="0" w:color="auto"/>
          </w:divBdr>
        </w:div>
      </w:divsChild>
    </w:div>
    <w:div w:id="860510942">
      <w:bodyDiv w:val="1"/>
      <w:marLeft w:val="0"/>
      <w:marRight w:val="0"/>
      <w:marTop w:val="0"/>
      <w:marBottom w:val="0"/>
      <w:divBdr>
        <w:top w:val="none" w:sz="0" w:space="0" w:color="auto"/>
        <w:left w:val="none" w:sz="0" w:space="0" w:color="auto"/>
        <w:bottom w:val="none" w:sz="0" w:space="0" w:color="auto"/>
        <w:right w:val="none" w:sz="0" w:space="0" w:color="auto"/>
      </w:divBdr>
      <w:divsChild>
        <w:div w:id="1662655721">
          <w:marLeft w:val="0"/>
          <w:marRight w:val="0"/>
          <w:marTop w:val="0"/>
          <w:marBottom w:val="0"/>
          <w:divBdr>
            <w:top w:val="none" w:sz="0" w:space="0" w:color="auto"/>
            <w:left w:val="none" w:sz="0" w:space="0" w:color="auto"/>
            <w:bottom w:val="none" w:sz="0" w:space="0" w:color="auto"/>
            <w:right w:val="none" w:sz="0" w:space="0" w:color="auto"/>
          </w:divBdr>
        </w:div>
        <w:div w:id="791630279">
          <w:marLeft w:val="0"/>
          <w:marRight w:val="0"/>
          <w:marTop w:val="0"/>
          <w:marBottom w:val="0"/>
          <w:divBdr>
            <w:top w:val="none" w:sz="0" w:space="0" w:color="auto"/>
            <w:left w:val="none" w:sz="0" w:space="0" w:color="auto"/>
            <w:bottom w:val="none" w:sz="0" w:space="0" w:color="auto"/>
            <w:right w:val="none" w:sz="0" w:space="0" w:color="auto"/>
          </w:divBdr>
        </w:div>
        <w:div w:id="1801221863">
          <w:marLeft w:val="0"/>
          <w:marRight w:val="0"/>
          <w:marTop w:val="0"/>
          <w:marBottom w:val="0"/>
          <w:divBdr>
            <w:top w:val="none" w:sz="0" w:space="0" w:color="auto"/>
            <w:left w:val="none" w:sz="0" w:space="0" w:color="auto"/>
            <w:bottom w:val="none" w:sz="0" w:space="0" w:color="auto"/>
            <w:right w:val="none" w:sz="0" w:space="0" w:color="auto"/>
          </w:divBdr>
        </w:div>
      </w:divsChild>
    </w:div>
    <w:div w:id="861284301">
      <w:bodyDiv w:val="1"/>
      <w:marLeft w:val="0"/>
      <w:marRight w:val="0"/>
      <w:marTop w:val="0"/>
      <w:marBottom w:val="0"/>
      <w:divBdr>
        <w:top w:val="none" w:sz="0" w:space="0" w:color="auto"/>
        <w:left w:val="none" w:sz="0" w:space="0" w:color="auto"/>
        <w:bottom w:val="none" w:sz="0" w:space="0" w:color="auto"/>
        <w:right w:val="none" w:sz="0" w:space="0" w:color="auto"/>
      </w:divBdr>
      <w:divsChild>
        <w:div w:id="950208937">
          <w:marLeft w:val="0"/>
          <w:marRight w:val="0"/>
          <w:marTop w:val="0"/>
          <w:marBottom w:val="0"/>
          <w:divBdr>
            <w:top w:val="none" w:sz="0" w:space="0" w:color="auto"/>
            <w:left w:val="none" w:sz="0" w:space="0" w:color="auto"/>
            <w:bottom w:val="none" w:sz="0" w:space="0" w:color="auto"/>
            <w:right w:val="none" w:sz="0" w:space="0" w:color="auto"/>
          </w:divBdr>
          <w:divsChild>
            <w:div w:id="898827348">
              <w:marLeft w:val="0"/>
              <w:marRight w:val="0"/>
              <w:marTop w:val="0"/>
              <w:marBottom w:val="0"/>
              <w:divBdr>
                <w:top w:val="none" w:sz="0" w:space="0" w:color="auto"/>
                <w:left w:val="none" w:sz="0" w:space="0" w:color="auto"/>
                <w:bottom w:val="none" w:sz="0" w:space="0" w:color="auto"/>
                <w:right w:val="none" w:sz="0" w:space="0" w:color="auto"/>
              </w:divBdr>
            </w:div>
            <w:div w:id="474613338">
              <w:marLeft w:val="0"/>
              <w:marRight w:val="0"/>
              <w:marTop w:val="0"/>
              <w:marBottom w:val="0"/>
              <w:divBdr>
                <w:top w:val="none" w:sz="0" w:space="0" w:color="auto"/>
                <w:left w:val="none" w:sz="0" w:space="0" w:color="auto"/>
                <w:bottom w:val="none" w:sz="0" w:space="0" w:color="auto"/>
                <w:right w:val="none" w:sz="0" w:space="0" w:color="auto"/>
              </w:divBdr>
            </w:div>
          </w:divsChild>
        </w:div>
        <w:div w:id="583683385">
          <w:marLeft w:val="0"/>
          <w:marRight w:val="0"/>
          <w:marTop w:val="0"/>
          <w:marBottom w:val="0"/>
          <w:divBdr>
            <w:top w:val="none" w:sz="0" w:space="0" w:color="auto"/>
            <w:left w:val="none" w:sz="0" w:space="0" w:color="auto"/>
            <w:bottom w:val="none" w:sz="0" w:space="0" w:color="auto"/>
            <w:right w:val="none" w:sz="0" w:space="0" w:color="auto"/>
          </w:divBdr>
        </w:div>
      </w:divsChild>
    </w:div>
    <w:div w:id="861359092">
      <w:bodyDiv w:val="1"/>
      <w:marLeft w:val="0"/>
      <w:marRight w:val="0"/>
      <w:marTop w:val="0"/>
      <w:marBottom w:val="0"/>
      <w:divBdr>
        <w:top w:val="none" w:sz="0" w:space="0" w:color="auto"/>
        <w:left w:val="none" w:sz="0" w:space="0" w:color="auto"/>
        <w:bottom w:val="none" w:sz="0" w:space="0" w:color="auto"/>
        <w:right w:val="none" w:sz="0" w:space="0" w:color="auto"/>
      </w:divBdr>
      <w:divsChild>
        <w:div w:id="1407150399">
          <w:marLeft w:val="0"/>
          <w:marRight w:val="0"/>
          <w:marTop w:val="0"/>
          <w:marBottom w:val="0"/>
          <w:divBdr>
            <w:top w:val="none" w:sz="0" w:space="0" w:color="auto"/>
            <w:left w:val="none" w:sz="0" w:space="0" w:color="auto"/>
            <w:bottom w:val="none" w:sz="0" w:space="0" w:color="auto"/>
            <w:right w:val="none" w:sz="0" w:space="0" w:color="auto"/>
          </w:divBdr>
        </w:div>
      </w:divsChild>
    </w:div>
    <w:div w:id="861552022">
      <w:bodyDiv w:val="1"/>
      <w:marLeft w:val="0"/>
      <w:marRight w:val="0"/>
      <w:marTop w:val="0"/>
      <w:marBottom w:val="0"/>
      <w:divBdr>
        <w:top w:val="none" w:sz="0" w:space="0" w:color="auto"/>
        <w:left w:val="none" w:sz="0" w:space="0" w:color="auto"/>
        <w:bottom w:val="none" w:sz="0" w:space="0" w:color="auto"/>
        <w:right w:val="none" w:sz="0" w:space="0" w:color="auto"/>
      </w:divBdr>
      <w:divsChild>
        <w:div w:id="2123767315">
          <w:marLeft w:val="0"/>
          <w:marRight w:val="0"/>
          <w:marTop w:val="0"/>
          <w:marBottom w:val="0"/>
          <w:divBdr>
            <w:top w:val="none" w:sz="0" w:space="0" w:color="auto"/>
            <w:left w:val="none" w:sz="0" w:space="0" w:color="auto"/>
            <w:bottom w:val="none" w:sz="0" w:space="0" w:color="auto"/>
            <w:right w:val="none" w:sz="0" w:space="0" w:color="auto"/>
          </w:divBdr>
          <w:divsChild>
            <w:div w:id="551969158">
              <w:marLeft w:val="0"/>
              <w:marRight w:val="0"/>
              <w:marTop w:val="0"/>
              <w:marBottom w:val="0"/>
              <w:divBdr>
                <w:top w:val="none" w:sz="0" w:space="0" w:color="auto"/>
                <w:left w:val="none" w:sz="0" w:space="0" w:color="auto"/>
                <w:bottom w:val="none" w:sz="0" w:space="0" w:color="auto"/>
                <w:right w:val="none" w:sz="0" w:space="0" w:color="auto"/>
              </w:divBdr>
            </w:div>
            <w:div w:id="1910924705">
              <w:marLeft w:val="0"/>
              <w:marRight w:val="0"/>
              <w:marTop w:val="0"/>
              <w:marBottom w:val="0"/>
              <w:divBdr>
                <w:top w:val="none" w:sz="0" w:space="0" w:color="auto"/>
                <w:left w:val="none" w:sz="0" w:space="0" w:color="auto"/>
                <w:bottom w:val="none" w:sz="0" w:space="0" w:color="auto"/>
                <w:right w:val="none" w:sz="0" w:space="0" w:color="auto"/>
              </w:divBdr>
            </w:div>
          </w:divsChild>
        </w:div>
        <w:div w:id="1201013645">
          <w:marLeft w:val="0"/>
          <w:marRight w:val="0"/>
          <w:marTop w:val="0"/>
          <w:marBottom w:val="0"/>
          <w:divBdr>
            <w:top w:val="none" w:sz="0" w:space="0" w:color="auto"/>
            <w:left w:val="none" w:sz="0" w:space="0" w:color="auto"/>
            <w:bottom w:val="none" w:sz="0" w:space="0" w:color="auto"/>
            <w:right w:val="none" w:sz="0" w:space="0" w:color="auto"/>
          </w:divBdr>
        </w:div>
      </w:divsChild>
    </w:div>
    <w:div w:id="863204454">
      <w:bodyDiv w:val="1"/>
      <w:marLeft w:val="0"/>
      <w:marRight w:val="0"/>
      <w:marTop w:val="0"/>
      <w:marBottom w:val="0"/>
      <w:divBdr>
        <w:top w:val="none" w:sz="0" w:space="0" w:color="auto"/>
        <w:left w:val="none" w:sz="0" w:space="0" w:color="auto"/>
        <w:bottom w:val="none" w:sz="0" w:space="0" w:color="auto"/>
        <w:right w:val="none" w:sz="0" w:space="0" w:color="auto"/>
      </w:divBdr>
      <w:divsChild>
        <w:div w:id="513962853">
          <w:marLeft w:val="0"/>
          <w:marRight w:val="0"/>
          <w:marTop w:val="0"/>
          <w:marBottom w:val="0"/>
          <w:divBdr>
            <w:top w:val="none" w:sz="0" w:space="0" w:color="auto"/>
            <w:left w:val="none" w:sz="0" w:space="0" w:color="auto"/>
            <w:bottom w:val="none" w:sz="0" w:space="0" w:color="auto"/>
            <w:right w:val="none" w:sz="0" w:space="0" w:color="auto"/>
          </w:divBdr>
        </w:div>
        <w:div w:id="36123116">
          <w:marLeft w:val="0"/>
          <w:marRight w:val="0"/>
          <w:marTop w:val="0"/>
          <w:marBottom w:val="0"/>
          <w:divBdr>
            <w:top w:val="none" w:sz="0" w:space="0" w:color="auto"/>
            <w:left w:val="none" w:sz="0" w:space="0" w:color="auto"/>
            <w:bottom w:val="none" w:sz="0" w:space="0" w:color="auto"/>
            <w:right w:val="none" w:sz="0" w:space="0" w:color="auto"/>
          </w:divBdr>
        </w:div>
        <w:div w:id="686102607">
          <w:marLeft w:val="0"/>
          <w:marRight w:val="0"/>
          <w:marTop w:val="0"/>
          <w:marBottom w:val="0"/>
          <w:divBdr>
            <w:top w:val="none" w:sz="0" w:space="0" w:color="auto"/>
            <w:left w:val="none" w:sz="0" w:space="0" w:color="auto"/>
            <w:bottom w:val="none" w:sz="0" w:space="0" w:color="auto"/>
            <w:right w:val="none" w:sz="0" w:space="0" w:color="auto"/>
          </w:divBdr>
          <w:divsChild>
            <w:div w:id="1406878448">
              <w:marLeft w:val="0"/>
              <w:marRight w:val="0"/>
              <w:marTop w:val="0"/>
              <w:marBottom w:val="0"/>
              <w:divBdr>
                <w:top w:val="none" w:sz="0" w:space="0" w:color="auto"/>
                <w:left w:val="none" w:sz="0" w:space="0" w:color="auto"/>
                <w:bottom w:val="none" w:sz="0" w:space="0" w:color="auto"/>
                <w:right w:val="none" w:sz="0" w:space="0" w:color="auto"/>
              </w:divBdr>
              <w:divsChild>
                <w:div w:id="474956904">
                  <w:marLeft w:val="0"/>
                  <w:marRight w:val="0"/>
                  <w:marTop w:val="0"/>
                  <w:marBottom w:val="0"/>
                  <w:divBdr>
                    <w:top w:val="none" w:sz="0" w:space="0" w:color="auto"/>
                    <w:left w:val="none" w:sz="0" w:space="0" w:color="auto"/>
                    <w:bottom w:val="none" w:sz="0" w:space="0" w:color="auto"/>
                    <w:right w:val="none" w:sz="0" w:space="0" w:color="auto"/>
                  </w:divBdr>
                  <w:divsChild>
                    <w:div w:id="840313346">
                      <w:marLeft w:val="0"/>
                      <w:marRight w:val="0"/>
                      <w:marTop w:val="0"/>
                      <w:marBottom w:val="0"/>
                      <w:divBdr>
                        <w:top w:val="none" w:sz="0" w:space="0" w:color="auto"/>
                        <w:left w:val="none" w:sz="0" w:space="0" w:color="auto"/>
                        <w:bottom w:val="none" w:sz="0" w:space="0" w:color="auto"/>
                        <w:right w:val="none" w:sz="0" w:space="0" w:color="auto"/>
                      </w:divBdr>
                    </w:div>
                  </w:divsChild>
                </w:div>
                <w:div w:id="1262104876">
                  <w:marLeft w:val="0"/>
                  <w:marRight w:val="0"/>
                  <w:marTop w:val="0"/>
                  <w:marBottom w:val="0"/>
                  <w:divBdr>
                    <w:top w:val="none" w:sz="0" w:space="0" w:color="auto"/>
                    <w:left w:val="none" w:sz="0" w:space="0" w:color="auto"/>
                    <w:bottom w:val="none" w:sz="0" w:space="0" w:color="auto"/>
                    <w:right w:val="none" w:sz="0" w:space="0" w:color="auto"/>
                  </w:divBdr>
                  <w:divsChild>
                    <w:div w:id="1598706469">
                      <w:marLeft w:val="0"/>
                      <w:marRight w:val="0"/>
                      <w:marTop w:val="0"/>
                      <w:marBottom w:val="0"/>
                      <w:divBdr>
                        <w:top w:val="none" w:sz="0" w:space="0" w:color="auto"/>
                        <w:left w:val="none" w:sz="0" w:space="0" w:color="auto"/>
                        <w:bottom w:val="none" w:sz="0" w:space="0" w:color="auto"/>
                        <w:right w:val="none" w:sz="0" w:space="0" w:color="auto"/>
                      </w:divBdr>
                    </w:div>
                  </w:divsChild>
                </w:div>
                <w:div w:id="1954289945">
                  <w:marLeft w:val="0"/>
                  <w:marRight w:val="0"/>
                  <w:marTop w:val="0"/>
                  <w:marBottom w:val="0"/>
                  <w:divBdr>
                    <w:top w:val="none" w:sz="0" w:space="0" w:color="auto"/>
                    <w:left w:val="none" w:sz="0" w:space="0" w:color="auto"/>
                    <w:bottom w:val="none" w:sz="0" w:space="0" w:color="auto"/>
                    <w:right w:val="none" w:sz="0" w:space="0" w:color="auto"/>
                  </w:divBdr>
                  <w:divsChild>
                    <w:div w:id="14747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680780">
              <w:marLeft w:val="0"/>
              <w:marRight w:val="0"/>
              <w:marTop w:val="0"/>
              <w:marBottom w:val="0"/>
              <w:divBdr>
                <w:top w:val="none" w:sz="0" w:space="0" w:color="auto"/>
                <w:left w:val="none" w:sz="0" w:space="0" w:color="auto"/>
                <w:bottom w:val="none" w:sz="0" w:space="0" w:color="auto"/>
                <w:right w:val="none" w:sz="0" w:space="0" w:color="auto"/>
              </w:divBdr>
            </w:div>
            <w:div w:id="822309957">
              <w:marLeft w:val="0"/>
              <w:marRight w:val="0"/>
              <w:marTop w:val="0"/>
              <w:marBottom w:val="0"/>
              <w:divBdr>
                <w:top w:val="none" w:sz="0" w:space="0" w:color="auto"/>
                <w:left w:val="none" w:sz="0" w:space="0" w:color="auto"/>
                <w:bottom w:val="none" w:sz="0" w:space="0" w:color="auto"/>
                <w:right w:val="none" w:sz="0" w:space="0" w:color="auto"/>
              </w:divBdr>
            </w:div>
          </w:divsChild>
        </w:div>
        <w:div w:id="898133014">
          <w:marLeft w:val="0"/>
          <w:marRight w:val="0"/>
          <w:marTop w:val="0"/>
          <w:marBottom w:val="0"/>
          <w:divBdr>
            <w:top w:val="none" w:sz="0" w:space="0" w:color="auto"/>
            <w:left w:val="none" w:sz="0" w:space="0" w:color="auto"/>
            <w:bottom w:val="none" w:sz="0" w:space="0" w:color="auto"/>
            <w:right w:val="none" w:sz="0" w:space="0" w:color="auto"/>
          </w:divBdr>
          <w:divsChild>
            <w:div w:id="1915160982">
              <w:marLeft w:val="0"/>
              <w:marRight w:val="0"/>
              <w:marTop w:val="0"/>
              <w:marBottom w:val="0"/>
              <w:divBdr>
                <w:top w:val="none" w:sz="0" w:space="0" w:color="auto"/>
                <w:left w:val="none" w:sz="0" w:space="0" w:color="auto"/>
                <w:bottom w:val="none" w:sz="0" w:space="0" w:color="auto"/>
                <w:right w:val="none" w:sz="0" w:space="0" w:color="auto"/>
              </w:divBdr>
              <w:divsChild>
                <w:div w:id="221871292">
                  <w:marLeft w:val="0"/>
                  <w:marRight w:val="0"/>
                  <w:marTop w:val="0"/>
                  <w:marBottom w:val="0"/>
                  <w:divBdr>
                    <w:top w:val="none" w:sz="0" w:space="0" w:color="auto"/>
                    <w:left w:val="none" w:sz="0" w:space="0" w:color="auto"/>
                    <w:bottom w:val="none" w:sz="0" w:space="0" w:color="auto"/>
                    <w:right w:val="none" w:sz="0" w:space="0" w:color="auto"/>
                  </w:divBdr>
                </w:div>
                <w:div w:id="1934319132">
                  <w:marLeft w:val="0"/>
                  <w:marRight w:val="0"/>
                  <w:marTop w:val="0"/>
                  <w:marBottom w:val="0"/>
                  <w:divBdr>
                    <w:top w:val="none" w:sz="0" w:space="0" w:color="auto"/>
                    <w:left w:val="none" w:sz="0" w:space="0" w:color="auto"/>
                    <w:bottom w:val="none" w:sz="0" w:space="0" w:color="auto"/>
                    <w:right w:val="none" w:sz="0" w:space="0" w:color="auto"/>
                  </w:divBdr>
                </w:div>
              </w:divsChild>
            </w:div>
            <w:div w:id="122264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638230">
      <w:bodyDiv w:val="1"/>
      <w:marLeft w:val="0"/>
      <w:marRight w:val="0"/>
      <w:marTop w:val="0"/>
      <w:marBottom w:val="0"/>
      <w:divBdr>
        <w:top w:val="none" w:sz="0" w:space="0" w:color="auto"/>
        <w:left w:val="none" w:sz="0" w:space="0" w:color="auto"/>
        <w:bottom w:val="none" w:sz="0" w:space="0" w:color="auto"/>
        <w:right w:val="none" w:sz="0" w:space="0" w:color="auto"/>
      </w:divBdr>
      <w:divsChild>
        <w:div w:id="1066104585">
          <w:marLeft w:val="0"/>
          <w:marRight w:val="0"/>
          <w:marTop w:val="0"/>
          <w:marBottom w:val="0"/>
          <w:divBdr>
            <w:top w:val="none" w:sz="0" w:space="0" w:color="auto"/>
            <w:left w:val="none" w:sz="0" w:space="0" w:color="auto"/>
            <w:bottom w:val="none" w:sz="0" w:space="0" w:color="auto"/>
            <w:right w:val="none" w:sz="0" w:space="0" w:color="auto"/>
          </w:divBdr>
          <w:divsChild>
            <w:div w:id="209998225">
              <w:marLeft w:val="0"/>
              <w:marRight w:val="0"/>
              <w:marTop w:val="0"/>
              <w:marBottom w:val="0"/>
              <w:divBdr>
                <w:top w:val="none" w:sz="0" w:space="0" w:color="auto"/>
                <w:left w:val="none" w:sz="0" w:space="0" w:color="auto"/>
                <w:bottom w:val="none" w:sz="0" w:space="0" w:color="auto"/>
                <w:right w:val="none" w:sz="0" w:space="0" w:color="auto"/>
              </w:divBdr>
            </w:div>
          </w:divsChild>
        </w:div>
        <w:div w:id="1377779714">
          <w:marLeft w:val="0"/>
          <w:marRight w:val="0"/>
          <w:marTop w:val="0"/>
          <w:marBottom w:val="0"/>
          <w:divBdr>
            <w:top w:val="none" w:sz="0" w:space="0" w:color="auto"/>
            <w:left w:val="none" w:sz="0" w:space="0" w:color="auto"/>
            <w:bottom w:val="none" w:sz="0" w:space="0" w:color="auto"/>
            <w:right w:val="none" w:sz="0" w:space="0" w:color="auto"/>
          </w:divBdr>
        </w:div>
      </w:divsChild>
    </w:div>
    <w:div w:id="864054623">
      <w:bodyDiv w:val="1"/>
      <w:marLeft w:val="0"/>
      <w:marRight w:val="0"/>
      <w:marTop w:val="0"/>
      <w:marBottom w:val="0"/>
      <w:divBdr>
        <w:top w:val="none" w:sz="0" w:space="0" w:color="auto"/>
        <w:left w:val="none" w:sz="0" w:space="0" w:color="auto"/>
        <w:bottom w:val="none" w:sz="0" w:space="0" w:color="auto"/>
        <w:right w:val="none" w:sz="0" w:space="0" w:color="auto"/>
      </w:divBdr>
      <w:divsChild>
        <w:div w:id="1853106193">
          <w:marLeft w:val="0"/>
          <w:marRight w:val="0"/>
          <w:marTop w:val="0"/>
          <w:marBottom w:val="0"/>
          <w:divBdr>
            <w:top w:val="none" w:sz="0" w:space="0" w:color="auto"/>
            <w:left w:val="none" w:sz="0" w:space="0" w:color="auto"/>
            <w:bottom w:val="none" w:sz="0" w:space="0" w:color="auto"/>
            <w:right w:val="none" w:sz="0" w:space="0" w:color="auto"/>
          </w:divBdr>
          <w:divsChild>
            <w:div w:id="1252347851">
              <w:marLeft w:val="0"/>
              <w:marRight w:val="0"/>
              <w:marTop w:val="0"/>
              <w:marBottom w:val="0"/>
              <w:divBdr>
                <w:top w:val="none" w:sz="0" w:space="0" w:color="auto"/>
                <w:left w:val="none" w:sz="0" w:space="0" w:color="auto"/>
                <w:bottom w:val="none" w:sz="0" w:space="0" w:color="auto"/>
                <w:right w:val="none" w:sz="0" w:space="0" w:color="auto"/>
              </w:divBdr>
            </w:div>
            <w:div w:id="921796046">
              <w:marLeft w:val="0"/>
              <w:marRight w:val="0"/>
              <w:marTop w:val="0"/>
              <w:marBottom w:val="0"/>
              <w:divBdr>
                <w:top w:val="none" w:sz="0" w:space="0" w:color="auto"/>
                <w:left w:val="none" w:sz="0" w:space="0" w:color="auto"/>
                <w:bottom w:val="none" w:sz="0" w:space="0" w:color="auto"/>
                <w:right w:val="none" w:sz="0" w:space="0" w:color="auto"/>
              </w:divBdr>
            </w:div>
          </w:divsChild>
        </w:div>
        <w:div w:id="832330072">
          <w:marLeft w:val="0"/>
          <w:marRight w:val="0"/>
          <w:marTop w:val="0"/>
          <w:marBottom w:val="0"/>
          <w:divBdr>
            <w:top w:val="none" w:sz="0" w:space="0" w:color="auto"/>
            <w:left w:val="none" w:sz="0" w:space="0" w:color="auto"/>
            <w:bottom w:val="none" w:sz="0" w:space="0" w:color="auto"/>
            <w:right w:val="none" w:sz="0" w:space="0" w:color="auto"/>
          </w:divBdr>
        </w:div>
      </w:divsChild>
    </w:div>
    <w:div w:id="864517854">
      <w:bodyDiv w:val="1"/>
      <w:marLeft w:val="0"/>
      <w:marRight w:val="0"/>
      <w:marTop w:val="0"/>
      <w:marBottom w:val="0"/>
      <w:divBdr>
        <w:top w:val="none" w:sz="0" w:space="0" w:color="auto"/>
        <w:left w:val="none" w:sz="0" w:space="0" w:color="auto"/>
        <w:bottom w:val="none" w:sz="0" w:space="0" w:color="auto"/>
        <w:right w:val="none" w:sz="0" w:space="0" w:color="auto"/>
      </w:divBdr>
      <w:divsChild>
        <w:div w:id="18092642">
          <w:marLeft w:val="0"/>
          <w:marRight w:val="0"/>
          <w:marTop w:val="0"/>
          <w:marBottom w:val="0"/>
          <w:divBdr>
            <w:top w:val="none" w:sz="0" w:space="0" w:color="auto"/>
            <w:left w:val="none" w:sz="0" w:space="0" w:color="auto"/>
            <w:bottom w:val="none" w:sz="0" w:space="0" w:color="auto"/>
            <w:right w:val="none" w:sz="0" w:space="0" w:color="auto"/>
          </w:divBdr>
          <w:divsChild>
            <w:div w:id="2086410767">
              <w:marLeft w:val="0"/>
              <w:marRight w:val="0"/>
              <w:marTop w:val="0"/>
              <w:marBottom w:val="0"/>
              <w:divBdr>
                <w:top w:val="none" w:sz="0" w:space="0" w:color="auto"/>
                <w:left w:val="none" w:sz="0" w:space="0" w:color="auto"/>
                <w:bottom w:val="none" w:sz="0" w:space="0" w:color="auto"/>
                <w:right w:val="none" w:sz="0" w:space="0" w:color="auto"/>
              </w:divBdr>
            </w:div>
            <w:div w:id="870919978">
              <w:marLeft w:val="0"/>
              <w:marRight w:val="0"/>
              <w:marTop w:val="0"/>
              <w:marBottom w:val="0"/>
              <w:divBdr>
                <w:top w:val="none" w:sz="0" w:space="0" w:color="auto"/>
                <w:left w:val="none" w:sz="0" w:space="0" w:color="auto"/>
                <w:bottom w:val="none" w:sz="0" w:space="0" w:color="auto"/>
                <w:right w:val="none" w:sz="0" w:space="0" w:color="auto"/>
              </w:divBdr>
            </w:div>
          </w:divsChild>
        </w:div>
        <w:div w:id="1510562076">
          <w:marLeft w:val="0"/>
          <w:marRight w:val="0"/>
          <w:marTop w:val="0"/>
          <w:marBottom w:val="0"/>
          <w:divBdr>
            <w:top w:val="none" w:sz="0" w:space="0" w:color="auto"/>
            <w:left w:val="none" w:sz="0" w:space="0" w:color="auto"/>
            <w:bottom w:val="none" w:sz="0" w:space="0" w:color="auto"/>
            <w:right w:val="none" w:sz="0" w:space="0" w:color="auto"/>
          </w:divBdr>
        </w:div>
      </w:divsChild>
    </w:div>
    <w:div w:id="865095847">
      <w:bodyDiv w:val="1"/>
      <w:marLeft w:val="0"/>
      <w:marRight w:val="0"/>
      <w:marTop w:val="0"/>
      <w:marBottom w:val="0"/>
      <w:divBdr>
        <w:top w:val="none" w:sz="0" w:space="0" w:color="auto"/>
        <w:left w:val="none" w:sz="0" w:space="0" w:color="auto"/>
        <w:bottom w:val="none" w:sz="0" w:space="0" w:color="auto"/>
        <w:right w:val="none" w:sz="0" w:space="0" w:color="auto"/>
      </w:divBdr>
      <w:divsChild>
        <w:div w:id="425227146">
          <w:marLeft w:val="0"/>
          <w:marRight w:val="0"/>
          <w:marTop w:val="0"/>
          <w:marBottom w:val="0"/>
          <w:divBdr>
            <w:top w:val="none" w:sz="0" w:space="0" w:color="auto"/>
            <w:left w:val="none" w:sz="0" w:space="0" w:color="auto"/>
            <w:bottom w:val="none" w:sz="0" w:space="0" w:color="auto"/>
            <w:right w:val="none" w:sz="0" w:space="0" w:color="auto"/>
          </w:divBdr>
          <w:divsChild>
            <w:div w:id="1564176952">
              <w:marLeft w:val="0"/>
              <w:marRight w:val="0"/>
              <w:marTop w:val="0"/>
              <w:marBottom w:val="0"/>
              <w:divBdr>
                <w:top w:val="none" w:sz="0" w:space="0" w:color="auto"/>
                <w:left w:val="none" w:sz="0" w:space="0" w:color="auto"/>
                <w:bottom w:val="none" w:sz="0" w:space="0" w:color="auto"/>
                <w:right w:val="none" w:sz="0" w:space="0" w:color="auto"/>
              </w:divBdr>
            </w:div>
            <w:div w:id="177699235">
              <w:marLeft w:val="0"/>
              <w:marRight w:val="0"/>
              <w:marTop w:val="0"/>
              <w:marBottom w:val="0"/>
              <w:divBdr>
                <w:top w:val="none" w:sz="0" w:space="0" w:color="auto"/>
                <w:left w:val="none" w:sz="0" w:space="0" w:color="auto"/>
                <w:bottom w:val="none" w:sz="0" w:space="0" w:color="auto"/>
                <w:right w:val="none" w:sz="0" w:space="0" w:color="auto"/>
              </w:divBdr>
            </w:div>
          </w:divsChild>
        </w:div>
        <w:div w:id="210964669">
          <w:marLeft w:val="0"/>
          <w:marRight w:val="0"/>
          <w:marTop w:val="0"/>
          <w:marBottom w:val="0"/>
          <w:divBdr>
            <w:top w:val="none" w:sz="0" w:space="0" w:color="auto"/>
            <w:left w:val="none" w:sz="0" w:space="0" w:color="auto"/>
            <w:bottom w:val="none" w:sz="0" w:space="0" w:color="auto"/>
            <w:right w:val="none" w:sz="0" w:space="0" w:color="auto"/>
          </w:divBdr>
        </w:div>
      </w:divsChild>
    </w:div>
    <w:div w:id="866328518">
      <w:bodyDiv w:val="1"/>
      <w:marLeft w:val="0"/>
      <w:marRight w:val="0"/>
      <w:marTop w:val="0"/>
      <w:marBottom w:val="0"/>
      <w:divBdr>
        <w:top w:val="none" w:sz="0" w:space="0" w:color="auto"/>
        <w:left w:val="none" w:sz="0" w:space="0" w:color="auto"/>
        <w:bottom w:val="none" w:sz="0" w:space="0" w:color="auto"/>
        <w:right w:val="none" w:sz="0" w:space="0" w:color="auto"/>
      </w:divBdr>
      <w:divsChild>
        <w:div w:id="1798451496">
          <w:marLeft w:val="0"/>
          <w:marRight w:val="0"/>
          <w:marTop w:val="0"/>
          <w:marBottom w:val="0"/>
          <w:divBdr>
            <w:top w:val="none" w:sz="0" w:space="0" w:color="auto"/>
            <w:left w:val="none" w:sz="0" w:space="0" w:color="auto"/>
            <w:bottom w:val="none" w:sz="0" w:space="0" w:color="auto"/>
            <w:right w:val="none" w:sz="0" w:space="0" w:color="auto"/>
          </w:divBdr>
          <w:divsChild>
            <w:div w:id="1688365526">
              <w:marLeft w:val="0"/>
              <w:marRight w:val="0"/>
              <w:marTop w:val="0"/>
              <w:marBottom w:val="0"/>
              <w:divBdr>
                <w:top w:val="none" w:sz="0" w:space="0" w:color="auto"/>
                <w:left w:val="none" w:sz="0" w:space="0" w:color="auto"/>
                <w:bottom w:val="none" w:sz="0" w:space="0" w:color="auto"/>
                <w:right w:val="none" w:sz="0" w:space="0" w:color="auto"/>
              </w:divBdr>
            </w:div>
            <w:div w:id="1385790615">
              <w:marLeft w:val="0"/>
              <w:marRight w:val="0"/>
              <w:marTop w:val="0"/>
              <w:marBottom w:val="0"/>
              <w:divBdr>
                <w:top w:val="none" w:sz="0" w:space="0" w:color="auto"/>
                <w:left w:val="none" w:sz="0" w:space="0" w:color="auto"/>
                <w:bottom w:val="none" w:sz="0" w:space="0" w:color="auto"/>
                <w:right w:val="none" w:sz="0" w:space="0" w:color="auto"/>
              </w:divBdr>
            </w:div>
          </w:divsChild>
        </w:div>
        <w:div w:id="1662848633">
          <w:marLeft w:val="0"/>
          <w:marRight w:val="0"/>
          <w:marTop w:val="0"/>
          <w:marBottom w:val="0"/>
          <w:divBdr>
            <w:top w:val="none" w:sz="0" w:space="0" w:color="auto"/>
            <w:left w:val="none" w:sz="0" w:space="0" w:color="auto"/>
            <w:bottom w:val="none" w:sz="0" w:space="0" w:color="auto"/>
            <w:right w:val="none" w:sz="0" w:space="0" w:color="auto"/>
          </w:divBdr>
        </w:div>
      </w:divsChild>
    </w:div>
    <w:div w:id="867763357">
      <w:bodyDiv w:val="1"/>
      <w:marLeft w:val="0"/>
      <w:marRight w:val="0"/>
      <w:marTop w:val="0"/>
      <w:marBottom w:val="0"/>
      <w:divBdr>
        <w:top w:val="none" w:sz="0" w:space="0" w:color="auto"/>
        <w:left w:val="none" w:sz="0" w:space="0" w:color="auto"/>
        <w:bottom w:val="none" w:sz="0" w:space="0" w:color="auto"/>
        <w:right w:val="none" w:sz="0" w:space="0" w:color="auto"/>
      </w:divBdr>
      <w:divsChild>
        <w:div w:id="1794202457">
          <w:marLeft w:val="0"/>
          <w:marRight w:val="0"/>
          <w:marTop w:val="0"/>
          <w:marBottom w:val="0"/>
          <w:divBdr>
            <w:top w:val="none" w:sz="0" w:space="0" w:color="auto"/>
            <w:left w:val="none" w:sz="0" w:space="0" w:color="auto"/>
            <w:bottom w:val="none" w:sz="0" w:space="0" w:color="auto"/>
            <w:right w:val="none" w:sz="0" w:space="0" w:color="auto"/>
          </w:divBdr>
          <w:divsChild>
            <w:div w:id="485511513">
              <w:marLeft w:val="0"/>
              <w:marRight w:val="0"/>
              <w:marTop w:val="0"/>
              <w:marBottom w:val="0"/>
              <w:divBdr>
                <w:top w:val="none" w:sz="0" w:space="0" w:color="auto"/>
                <w:left w:val="none" w:sz="0" w:space="0" w:color="auto"/>
                <w:bottom w:val="none" w:sz="0" w:space="0" w:color="auto"/>
                <w:right w:val="none" w:sz="0" w:space="0" w:color="auto"/>
              </w:divBdr>
              <w:divsChild>
                <w:div w:id="5904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767750">
          <w:marLeft w:val="0"/>
          <w:marRight w:val="0"/>
          <w:marTop w:val="0"/>
          <w:marBottom w:val="0"/>
          <w:divBdr>
            <w:top w:val="none" w:sz="0" w:space="0" w:color="auto"/>
            <w:left w:val="none" w:sz="0" w:space="0" w:color="auto"/>
            <w:bottom w:val="none" w:sz="0" w:space="0" w:color="auto"/>
            <w:right w:val="none" w:sz="0" w:space="0" w:color="auto"/>
          </w:divBdr>
        </w:div>
        <w:div w:id="930896487">
          <w:marLeft w:val="0"/>
          <w:marRight w:val="0"/>
          <w:marTop w:val="0"/>
          <w:marBottom w:val="0"/>
          <w:divBdr>
            <w:top w:val="none" w:sz="0" w:space="0" w:color="auto"/>
            <w:left w:val="none" w:sz="0" w:space="0" w:color="auto"/>
            <w:bottom w:val="none" w:sz="0" w:space="0" w:color="auto"/>
            <w:right w:val="none" w:sz="0" w:space="0" w:color="auto"/>
          </w:divBdr>
          <w:divsChild>
            <w:div w:id="479738375">
              <w:marLeft w:val="0"/>
              <w:marRight w:val="0"/>
              <w:marTop w:val="0"/>
              <w:marBottom w:val="0"/>
              <w:divBdr>
                <w:top w:val="none" w:sz="0" w:space="0" w:color="auto"/>
                <w:left w:val="none" w:sz="0" w:space="0" w:color="auto"/>
                <w:bottom w:val="none" w:sz="0" w:space="0" w:color="auto"/>
                <w:right w:val="none" w:sz="0" w:space="0" w:color="auto"/>
              </w:divBdr>
              <w:divsChild>
                <w:div w:id="176410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790411">
      <w:bodyDiv w:val="1"/>
      <w:marLeft w:val="0"/>
      <w:marRight w:val="0"/>
      <w:marTop w:val="0"/>
      <w:marBottom w:val="0"/>
      <w:divBdr>
        <w:top w:val="none" w:sz="0" w:space="0" w:color="auto"/>
        <w:left w:val="none" w:sz="0" w:space="0" w:color="auto"/>
        <w:bottom w:val="none" w:sz="0" w:space="0" w:color="auto"/>
        <w:right w:val="none" w:sz="0" w:space="0" w:color="auto"/>
      </w:divBdr>
      <w:divsChild>
        <w:div w:id="1989673041">
          <w:marLeft w:val="0"/>
          <w:marRight w:val="0"/>
          <w:marTop w:val="0"/>
          <w:marBottom w:val="0"/>
          <w:divBdr>
            <w:top w:val="none" w:sz="0" w:space="0" w:color="auto"/>
            <w:left w:val="none" w:sz="0" w:space="0" w:color="auto"/>
            <w:bottom w:val="none" w:sz="0" w:space="0" w:color="auto"/>
            <w:right w:val="none" w:sz="0" w:space="0" w:color="auto"/>
          </w:divBdr>
          <w:divsChild>
            <w:div w:id="205483830">
              <w:marLeft w:val="0"/>
              <w:marRight w:val="0"/>
              <w:marTop w:val="0"/>
              <w:marBottom w:val="0"/>
              <w:divBdr>
                <w:top w:val="none" w:sz="0" w:space="0" w:color="auto"/>
                <w:left w:val="none" w:sz="0" w:space="0" w:color="auto"/>
                <w:bottom w:val="none" w:sz="0" w:space="0" w:color="auto"/>
                <w:right w:val="none" w:sz="0" w:space="0" w:color="auto"/>
              </w:divBdr>
            </w:div>
            <w:div w:id="283073789">
              <w:marLeft w:val="0"/>
              <w:marRight w:val="0"/>
              <w:marTop w:val="0"/>
              <w:marBottom w:val="0"/>
              <w:divBdr>
                <w:top w:val="none" w:sz="0" w:space="0" w:color="auto"/>
                <w:left w:val="none" w:sz="0" w:space="0" w:color="auto"/>
                <w:bottom w:val="none" w:sz="0" w:space="0" w:color="auto"/>
                <w:right w:val="none" w:sz="0" w:space="0" w:color="auto"/>
              </w:divBdr>
            </w:div>
          </w:divsChild>
        </w:div>
        <w:div w:id="1029598500">
          <w:marLeft w:val="0"/>
          <w:marRight w:val="0"/>
          <w:marTop w:val="0"/>
          <w:marBottom w:val="0"/>
          <w:divBdr>
            <w:top w:val="none" w:sz="0" w:space="0" w:color="auto"/>
            <w:left w:val="none" w:sz="0" w:space="0" w:color="auto"/>
            <w:bottom w:val="none" w:sz="0" w:space="0" w:color="auto"/>
            <w:right w:val="none" w:sz="0" w:space="0" w:color="auto"/>
          </w:divBdr>
        </w:div>
      </w:divsChild>
    </w:div>
    <w:div w:id="868881972">
      <w:bodyDiv w:val="1"/>
      <w:marLeft w:val="0"/>
      <w:marRight w:val="0"/>
      <w:marTop w:val="0"/>
      <w:marBottom w:val="0"/>
      <w:divBdr>
        <w:top w:val="none" w:sz="0" w:space="0" w:color="auto"/>
        <w:left w:val="none" w:sz="0" w:space="0" w:color="auto"/>
        <w:bottom w:val="none" w:sz="0" w:space="0" w:color="auto"/>
        <w:right w:val="none" w:sz="0" w:space="0" w:color="auto"/>
      </w:divBdr>
      <w:divsChild>
        <w:div w:id="1410808450">
          <w:marLeft w:val="0"/>
          <w:marRight w:val="0"/>
          <w:marTop w:val="0"/>
          <w:marBottom w:val="0"/>
          <w:divBdr>
            <w:top w:val="none" w:sz="0" w:space="0" w:color="auto"/>
            <w:left w:val="none" w:sz="0" w:space="0" w:color="auto"/>
            <w:bottom w:val="none" w:sz="0" w:space="0" w:color="auto"/>
            <w:right w:val="none" w:sz="0" w:space="0" w:color="auto"/>
          </w:divBdr>
          <w:divsChild>
            <w:div w:id="1512910651">
              <w:marLeft w:val="0"/>
              <w:marRight w:val="0"/>
              <w:marTop w:val="0"/>
              <w:marBottom w:val="0"/>
              <w:divBdr>
                <w:top w:val="none" w:sz="0" w:space="0" w:color="auto"/>
                <w:left w:val="none" w:sz="0" w:space="0" w:color="auto"/>
                <w:bottom w:val="none" w:sz="0" w:space="0" w:color="auto"/>
                <w:right w:val="none" w:sz="0" w:space="0" w:color="auto"/>
              </w:divBdr>
            </w:div>
            <w:div w:id="2070570627">
              <w:marLeft w:val="0"/>
              <w:marRight w:val="0"/>
              <w:marTop w:val="0"/>
              <w:marBottom w:val="0"/>
              <w:divBdr>
                <w:top w:val="none" w:sz="0" w:space="0" w:color="auto"/>
                <w:left w:val="none" w:sz="0" w:space="0" w:color="auto"/>
                <w:bottom w:val="none" w:sz="0" w:space="0" w:color="auto"/>
                <w:right w:val="none" w:sz="0" w:space="0" w:color="auto"/>
              </w:divBdr>
            </w:div>
          </w:divsChild>
        </w:div>
        <w:div w:id="566961322">
          <w:marLeft w:val="0"/>
          <w:marRight w:val="0"/>
          <w:marTop w:val="0"/>
          <w:marBottom w:val="0"/>
          <w:divBdr>
            <w:top w:val="none" w:sz="0" w:space="0" w:color="auto"/>
            <w:left w:val="none" w:sz="0" w:space="0" w:color="auto"/>
            <w:bottom w:val="none" w:sz="0" w:space="0" w:color="auto"/>
            <w:right w:val="none" w:sz="0" w:space="0" w:color="auto"/>
          </w:divBdr>
        </w:div>
      </w:divsChild>
    </w:div>
    <w:div w:id="868908660">
      <w:bodyDiv w:val="1"/>
      <w:marLeft w:val="0"/>
      <w:marRight w:val="0"/>
      <w:marTop w:val="0"/>
      <w:marBottom w:val="0"/>
      <w:divBdr>
        <w:top w:val="none" w:sz="0" w:space="0" w:color="auto"/>
        <w:left w:val="none" w:sz="0" w:space="0" w:color="auto"/>
        <w:bottom w:val="none" w:sz="0" w:space="0" w:color="auto"/>
        <w:right w:val="none" w:sz="0" w:space="0" w:color="auto"/>
      </w:divBdr>
      <w:divsChild>
        <w:div w:id="536161752">
          <w:marLeft w:val="0"/>
          <w:marRight w:val="0"/>
          <w:marTop w:val="0"/>
          <w:marBottom w:val="0"/>
          <w:divBdr>
            <w:top w:val="none" w:sz="0" w:space="0" w:color="auto"/>
            <w:left w:val="none" w:sz="0" w:space="0" w:color="auto"/>
            <w:bottom w:val="none" w:sz="0" w:space="0" w:color="auto"/>
            <w:right w:val="none" w:sz="0" w:space="0" w:color="auto"/>
          </w:divBdr>
          <w:divsChild>
            <w:div w:id="278686750">
              <w:marLeft w:val="0"/>
              <w:marRight w:val="0"/>
              <w:marTop w:val="0"/>
              <w:marBottom w:val="0"/>
              <w:divBdr>
                <w:top w:val="none" w:sz="0" w:space="0" w:color="auto"/>
                <w:left w:val="none" w:sz="0" w:space="0" w:color="auto"/>
                <w:bottom w:val="none" w:sz="0" w:space="0" w:color="auto"/>
                <w:right w:val="none" w:sz="0" w:space="0" w:color="auto"/>
              </w:divBdr>
            </w:div>
            <w:div w:id="1505974606">
              <w:marLeft w:val="0"/>
              <w:marRight w:val="0"/>
              <w:marTop w:val="0"/>
              <w:marBottom w:val="0"/>
              <w:divBdr>
                <w:top w:val="none" w:sz="0" w:space="0" w:color="auto"/>
                <w:left w:val="none" w:sz="0" w:space="0" w:color="auto"/>
                <w:bottom w:val="none" w:sz="0" w:space="0" w:color="auto"/>
                <w:right w:val="none" w:sz="0" w:space="0" w:color="auto"/>
              </w:divBdr>
            </w:div>
          </w:divsChild>
        </w:div>
        <w:div w:id="1372879912">
          <w:marLeft w:val="0"/>
          <w:marRight w:val="0"/>
          <w:marTop w:val="0"/>
          <w:marBottom w:val="0"/>
          <w:divBdr>
            <w:top w:val="none" w:sz="0" w:space="0" w:color="auto"/>
            <w:left w:val="none" w:sz="0" w:space="0" w:color="auto"/>
            <w:bottom w:val="none" w:sz="0" w:space="0" w:color="auto"/>
            <w:right w:val="none" w:sz="0" w:space="0" w:color="auto"/>
          </w:divBdr>
        </w:div>
      </w:divsChild>
    </w:div>
    <w:div w:id="869998410">
      <w:bodyDiv w:val="1"/>
      <w:marLeft w:val="0"/>
      <w:marRight w:val="0"/>
      <w:marTop w:val="0"/>
      <w:marBottom w:val="0"/>
      <w:divBdr>
        <w:top w:val="none" w:sz="0" w:space="0" w:color="auto"/>
        <w:left w:val="none" w:sz="0" w:space="0" w:color="auto"/>
        <w:bottom w:val="none" w:sz="0" w:space="0" w:color="auto"/>
        <w:right w:val="none" w:sz="0" w:space="0" w:color="auto"/>
      </w:divBdr>
      <w:divsChild>
        <w:div w:id="925842097">
          <w:marLeft w:val="0"/>
          <w:marRight w:val="0"/>
          <w:marTop w:val="0"/>
          <w:marBottom w:val="0"/>
          <w:divBdr>
            <w:top w:val="none" w:sz="0" w:space="0" w:color="auto"/>
            <w:left w:val="none" w:sz="0" w:space="0" w:color="auto"/>
            <w:bottom w:val="none" w:sz="0" w:space="0" w:color="auto"/>
            <w:right w:val="none" w:sz="0" w:space="0" w:color="auto"/>
          </w:divBdr>
          <w:divsChild>
            <w:div w:id="464203984">
              <w:marLeft w:val="0"/>
              <w:marRight w:val="0"/>
              <w:marTop w:val="0"/>
              <w:marBottom w:val="0"/>
              <w:divBdr>
                <w:top w:val="none" w:sz="0" w:space="0" w:color="auto"/>
                <w:left w:val="none" w:sz="0" w:space="0" w:color="auto"/>
                <w:bottom w:val="none" w:sz="0" w:space="0" w:color="auto"/>
                <w:right w:val="none" w:sz="0" w:space="0" w:color="auto"/>
              </w:divBdr>
              <w:divsChild>
                <w:div w:id="192191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59706">
      <w:bodyDiv w:val="1"/>
      <w:marLeft w:val="0"/>
      <w:marRight w:val="0"/>
      <w:marTop w:val="0"/>
      <w:marBottom w:val="0"/>
      <w:divBdr>
        <w:top w:val="none" w:sz="0" w:space="0" w:color="auto"/>
        <w:left w:val="none" w:sz="0" w:space="0" w:color="auto"/>
        <w:bottom w:val="none" w:sz="0" w:space="0" w:color="auto"/>
        <w:right w:val="none" w:sz="0" w:space="0" w:color="auto"/>
      </w:divBdr>
      <w:divsChild>
        <w:div w:id="1725172983">
          <w:marLeft w:val="0"/>
          <w:marRight w:val="0"/>
          <w:marTop w:val="0"/>
          <w:marBottom w:val="0"/>
          <w:divBdr>
            <w:top w:val="none" w:sz="0" w:space="0" w:color="auto"/>
            <w:left w:val="none" w:sz="0" w:space="0" w:color="auto"/>
            <w:bottom w:val="none" w:sz="0" w:space="0" w:color="auto"/>
            <w:right w:val="none" w:sz="0" w:space="0" w:color="auto"/>
          </w:divBdr>
          <w:divsChild>
            <w:div w:id="1123573899">
              <w:marLeft w:val="0"/>
              <w:marRight w:val="0"/>
              <w:marTop w:val="0"/>
              <w:marBottom w:val="0"/>
              <w:divBdr>
                <w:top w:val="none" w:sz="0" w:space="0" w:color="auto"/>
                <w:left w:val="none" w:sz="0" w:space="0" w:color="auto"/>
                <w:bottom w:val="none" w:sz="0" w:space="0" w:color="auto"/>
                <w:right w:val="none" w:sz="0" w:space="0" w:color="auto"/>
              </w:divBdr>
              <w:divsChild>
                <w:div w:id="202010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04206">
          <w:marLeft w:val="0"/>
          <w:marRight w:val="0"/>
          <w:marTop w:val="0"/>
          <w:marBottom w:val="0"/>
          <w:divBdr>
            <w:top w:val="none" w:sz="0" w:space="0" w:color="auto"/>
            <w:left w:val="none" w:sz="0" w:space="0" w:color="auto"/>
            <w:bottom w:val="none" w:sz="0" w:space="0" w:color="auto"/>
            <w:right w:val="none" w:sz="0" w:space="0" w:color="auto"/>
          </w:divBdr>
          <w:divsChild>
            <w:div w:id="163278447">
              <w:marLeft w:val="0"/>
              <w:marRight w:val="0"/>
              <w:marTop w:val="0"/>
              <w:marBottom w:val="0"/>
              <w:divBdr>
                <w:top w:val="none" w:sz="0" w:space="0" w:color="auto"/>
                <w:left w:val="none" w:sz="0" w:space="0" w:color="auto"/>
                <w:bottom w:val="none" w:sz="0" w:space="0" w:color="auto"/>
                <w:right w:val="none" w:sz="0" w:space="0" w:color="auto"/>
              </w:divBdr>
              <w:divsChild>
                <w:div w:id="168382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646676">
          <w:marLeft w:val="0"/>
          <w:marRight w:val="0"/>
          <w:marTop w:val="0"/>
          <w:marBottom w:val="0"/>
          <w:divBdr>
            <w:top w:val="none" w:sz="0" w:space="0" w:color="auto"/>
            <w:left w:val="none" w:sz="0" w:space="0" w:color="auto"/>
            <w:bottom w:val="none" w:sz="0" w:space="0" w:color="auto"/>
            <w:right w:val="none" w:sz="0" w:space="0" w:color="auto"/>
          </w:divBdr>
          <w:divsChild>
            <w:div w:id="1660890311">
              <w:marLeft w:val="0"/>
              <w:marRight w:val="0"/>
              <w:marTop w:val="0"/>
              <w:marBottom w:val="0"/>
              <w:divBdr>
                <w:top w:val="none" w:sz="0" w:space="0" w:color="auto"/>
                <w:left w:val="none" w:sz="0" w:space="0" w:color="auto"/>
                <w:bottom w:val="none" w:sz="0" w:space="0" w:color="auto"/>
                <w:right w:val="none" w:sz="0" w:space="0" w:color="auto"/>
              </w:divBdr>
              <w:divsChild>
                <w:div w:id="353918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4099">
      <w:bodyDiv w:val="1"/>
      <w:marLeft w:val="0"/>
      <w:marRight w:val="0"/>
      <w:marTop w:val="0"/>
      <w:marBottom w:val="0"/>
      <w:divBdr>
        <w:top w:val="none" w:sz="0" w:space="0" w:color="auto"/>
        <w:left w:val="none" w:sz="0" w:space="0" w:color="auto"/>
        <w:bottom w:val="none" w:sz="0" w:space="0" w:color="auto"/>
        <w:right w:val="none" w:sz="0" w:space="0" w:color="auto"/>
      </w:divBdr>
      <w:divsChild>
        <w:div w:id="182327745">
          <w:marLeft w:val="0"/>
          <w:marRight w:val="0"/>
          <w:marTop w:val="0"/>
          <w:marBottom w:val="0"/>
          <w:divBdr>
            <w:top w:val="none" w:sz="0" w:space="0" w:color="auto"/>
            <w:left w:val="none" w:sz="0" w:space="0" w:color="auto"/>
            <w:bottom w:val="none" w:sz="0" w:space="0" w:color="auto"/>
            <w:right w:val="none" w:sz="0" w:space="0" w:color="auto"/>
          </w:divBdr>
          <w:divsChild>
            <w:div w:id="2001425741">
              <w:marLeft w:val="0"/>
              <w:marRight w:val="0"/>
              <w:marTop w:val="0"/>
              <w:marBottom w:val="0"/>
              <w:divBdr>
                <w:top w:val="none" w:sz="0" w:space="0" w:color="auto"/>
                <w:left w:val="none" w:sz="0" w:space="0" w:color="auto"/>
                <w:bottom w:val="none" w:sz="0" w:space="0" w:color="auto"/>
                <w:right w:val="none" w:sz="0" w:space="0" w:color="auto"/>
              </w:divBdr>
              <w:divsChild>
                <w:div w:id="730227679">
                  <w:marLeft w:val="0"/>
                  <w:marRight w:val="0"/>
                  <w:marTop w:val="0"/>
                  <w:marBottom w:val="0"/>
                  <w:divBdr>
                    <w:top w:val="none" w:sz="0" w:space="0" w:color="auto"/>
                    <w:left w:val="none" w:sz="0" w:space="0" w:color="auto"/>
                    <w:bottom w:val="none" w:sz="0" w:space="0" w:color="auto"/>
                    <w:right w:val="none" w:sz="0" w:space="0" w:color="auto"/>
                  </w:divBdr>
                </w:div>
                <w:div w:id="351687299">
                  <w:marLeft w:val="0"/>
                  <w:marRight w:val="0"/>
                  <w:marTop w:val="0"/>
                  <w:marBottom w:val="0"/>
                  <w:divBdr>
                    <w:top w:val="none" w:sz="0" w:space="0" w:color="auto"/>
                    <w:left w:val="none" w:sz="0" w:space="0" w:color="auto"/>
                    <w:bottom w:val="none" w:sz="0" w:space="0" w:color="auto"/>
                    <w:right w:val="none" w:sz="0" w:space="0" w:color="auto"/>
                  </w:divBdr>
                </w:div>
                <w:div w:id="259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04093">
          <w:marLeft w:val="0"/>
          <w:marRight w:val="0"/>
          <w:marTop w:val="0"/>
          <w:marBottom w:val="0"/>
          <w:divBdr>
            <w:top w:val="none" w:sz="0" w:space="0" w:color="auto"/>
            <w:left w:val="none" w:sz="0" w:space="0" w:color="auto"/>
            <w:bottom w:val="none" w:sz="0" w:space="0" w:color="auto"/>
            <w:right w:val="none" w:sz="0" w:space="0" w:color="auto"/>
          </w:divBdr>
          <w:divsChild>
            <w:div w:id="341512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884349">
      <w:bodyDiv w:val="1"/>
      <w:marLeft w:val="0"/>
      <w:marRight w:val="0"/>
      <w:marTop w:val="0"/>
      <w:marBottom w:val="0"/>
      <w:divBdr>
        <w:top w:val="none" w:sz="0" w:space="0" w:color="auto"/>
        <w:left w:val="none" w:sz="0" w:space="0" w:color="auto"/>
        <w:bottom w:val="none" w:sz="0" w:space="0" w:color="auto"/>
        <w:right w:val="none" w:sz="0" w:space="0" w:color="auto"/>
      </w:divBdr>
      <w:divsChild>
        <w:div w:id="952395341">
          <w:marLeft w:val="0"/>
          <w:marRight w:val="0"/>
          <w:marTop w:val="0"/>
          <w:marBottom w:val="0"/>
          <w:divBdr>
            <w:top w:val="none" w:sz="0" w:space="0" w:color="auto"/>
            <w:left w:val="none" w:sz="0" w:space="0" w:color="auto"/>
            <w:bottom w:val="none" w:sz="0" w:space="0" w:color="auto"/>
            <w:right w:val="none" w:sz="0" w:space="0" w:color="auto"/>
          </w:divBdr>
          <w:divsChild>
            <w:div w:id="652026581">
              <w:marLeft w:val="0"/>
              <w:marRight w:val="0"/>
              <w:marTop w:val="0"/>
              <w:marBottom w:val="0"/>
              <w:divBdr>
                <w:top w:val="none" w:sz="0" w:space="0" w:color="auto"/>
                <w:left w:val="none" w:sz="0" w:space="0" w:color="auto"/>
                <w:bottom w:val="none" w:sz="0" w:space="0" w:color="auto"/>
                <w:right w:val="none" w:sz="0" w:space="0" w:color="auto"/>
              </w:divBdr>
            </w:div>
            <w:div w:id="1225028194">
              <w:marLeft w:val="0"/>
              <w:marRight w:val="0"/>
              <w:marTop w:val="0"/>
              <w:marBottom w:val="0"/>
              <w:divBdr>
                <w:top w:val="none" w:sz="0" w:space="0" w:color="auto"/>
                <w:left w:val="none" w:sz="0" w:space="0" w:color="auto"/>
                <w:bottom w:val="none" w:sz="0" w:space="0" w:color="auto"/>
                <w:right w:val="none" w:sz="0" w:space="0" w:color="auto"/>
              </w:divBdr>
            </w:div>
          </w:divsChild>
        </w:div>
        <w:div w:id="1089889689">
          <w:marLeft w:val="0"/>
          <w:marRight w:val="0"/>
          <w:marTop w:val="0"/>
          <w:marBottom w:val="0"/>
          <w:divBdr>
            <w:top w:val="none" w:sz="0" w:space="0" w:color="auto"/>
            <w:left w:val="none" w:sz="0" w:space="0" w:color="auto"/>
            <w:bottom w:val="none" w:sz="0" w:space="0" w:color="auto"/>
            <w:right w:val="none" w:sz="0" w:space="0" w:color="auto"/>
          </w:divBdr>
        </w:div>
      </w:divsChild>
    </w:div>
    <w:div w:id="877160462">
      <w:bodyDiv w:val="1"/>
      <w:marLeft w:val="0"/>
      <w:marRight w:val="0"/>
      <w:marTop w:val="0"/>
      <w:marBottom w:val="0"/>
      <w:divBdr>
        <w:top w:val="none" w:sz="0" w:space="0" w:color="auto"/>
        <w:left w:val="none" w:sz="0" w:space="0" w:color="auto"/>
        <w:bottom w:val="none" w:sz="0" w:space="0" w:color="auto"/>
        <w:right w:val="none" w:sz="0" w:space="0" w:color="auto"/>
      </w:divBdr>
      <w:divsChild>
        <w:div w:id="1005474532">
          <w:marLeft w:val="0"/>
          <w:marRight w:val="0"/>
          <w:marTop w:val="0"/>
          <w:marBottom w:val="0"/>
          <w:divBdr>
            <w:top w:val="none" w:sz="0" w:space="0" w:color="auto"/>
            <w:left w:val="none" w:sz="0" w:space="0" w:color="auto"/>
            <w:bottom w:val="none" w:sz="0" w:space="0" w:color="auto"/>
            <w:right w:val="none" w:sz="0" w:space="0" w:color="auto"/>
          </w:divBdr>
        </w:div>
        <w:div w:id="302121753">
          <w:marLeft w:val="0"/>
          <w:marRight w:val="0"/>
          <w:marTop w:val="0"/>
          <w:marBottom w:val="0"/>
          <w:divBdr>
            <w:top w:val="none" w:sz="0" w:space="0" w:color="auto"/>
            <w:left w:val="none" w:sz="0" w:space="0" w:color="auto"/>
            <w:bottom w:val="none" w:sz="0" w:space="0" w:color="auto"/>
            <w:right w:val="none" w:sz="0" w:space="0" w:color="auto"/>
          </w:divBdr>
        </w:div>
        <w:div w:id="582641946">
          <w:marLeft w:val="0"/>
          <w:marRight w:val="0"/>
          <w:marTop w:val="0"/>
          <w:marBottom w:val="0"/>
          <w:divBdr>
            <w:top w:val="none" w:sz="0" w:space="0" w:color="auto"/>
            <w:left w:val="none" w:sz="0" w:space="0" w:color="auto"/>
            <w:bottom w:val="none" w:sz="0" w:space="0" w:color="auto"/>
            <w:right w:val="none" w:sz="0" w:space="0" w:color="auto"/>
          </w:divBdr>
          <w:divsChild>
            <w:div w:id="17636061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8863430">
      <w:bodyDiv w:val="1"/>
      <w:marLeft w:val="0"/>
      <w:marRight w:val="0"/>
      <w:marTop w:val="0"/>
      <w:marBottom w:val="0"/>
      <w:divBdr>
        <w:top w:val="none" w:sz="0" w:space="0" w:color="auto"/>
        <w:left w:val="none" w:sz="0" w:space="0" w:color="auto"/>
        <w:bottom w:val="none" w:sz="0" w:space="0" w:color="auto"/>
        <w:right w:val="none" w:sz="0" w:space="0" w:color="auto"/>
      </w:divBdr>
      <w:divsChild>
        <w:div w:id="332296421">
          <w:marLeft w:val="0"/>
          <w:marRight w:val="0"/>
          <w:marTop w:val="0"/>
          <w:marBottom w:val="0"/>
          <w:divBdr>
            <w:top w:val="none" w:sz="0" w:space="0" w:color="auto"/>
            <w:left w:val="none" w:sz="0" w:space="0" w:color="auto"/>
            <w:bottom w:val="none" w:sz="0" w:space="0" w:color="auto"/>
            <w:right w:val="none" w:sz="0" w:space="0" w:color="auto"/>
          </w:divBdr>
        </w:div>
      </w:divsChild>
    </w:div>
    <w:div w:id="880289625">
      <w:bodyDiv w:val="1"/>
      <w:marLeft w:val="0"/>
      <w:marRight w:val="0"/>
      <w:marTop w:val="0"/>
      <w:marBottom w:val="0"/>
      <w:divBdr>
        <w:top w:val="none" w:sz="0" w:space="0" w:color="auto"/>
        <w:left w:val="none" w:sz="0" w:space="0" w:color="auto"/>
        <w:bottom w:val="none" w:sz="0" w:space="0" w:color="auto"/>
        <w:right w:val="none" w:sz="0" w:space="0" w:color="auto"/>
      </w:divBdr>
    </w:div>
    <w:div w:id="880942943">
      <w:bodyDiv w:val="1"/>
      <w:marLeft w:val="0"/>
      <w:marRight w:val="0"/>
      <w:marTop w:val="0"/>
      <w:marBottom w:val="0"/>
      <w:divBdr>
        <w:top w:val="none" w:sz="0" w:space="0" w:color="auto"/>
        <w:left w:val="none" w:sz="0" w:space="0" w:color="auto"/>
        <w:bottom w:val="none" w:sz="0" w:space="0" w:color="auto"/>
        <w:right w:val="none" w:sz="0" w:space="0" w:color="auto"/>
      </w:divBdr>
      <w:divsChild>
        <w:div w:id="1120369568">
          <w:marLeft w:val="0"/>
          <w:marRight w:val="0"/>
          <w:marTop w:val="0"/>
          <w:marBottom w:val="0"/>
          <w:divBdr>
            <w:top w:val="none" w:sz="0" w:space="0" w:color="auto"/>
            <w:left w:val="none" w:sz="0" w:space="0" w:color="auto"/>
            <w:bottom w:val="none" w:sz="0" w:space="0" w:color="auto"/>
            <w:right w:val="none" w:sz="0" w:space="0" w:color="auto"/>
          </w:divBdr>
          <w:divsChild>
            <w:div w:id="596329966">
              <w:marLeft w:val="0"/>
              <w:marRight w:val="0"/>
              <w:marTop w:val="0"/>
              <w:marBottom w:val="0"/>
              <w:divBdr>
                <w:top w:val="none" w:sz="0" w:space="0" w:color="auto"/>
                <w:left w:val="none" w:sz="0" w:space="0" w:color="auto"/>
                <w:bottom w:val="none" w:sz="0" w:space="0" w:color="auto"/>
                <w:right w:val="none" w:sz="0" w:space="0" w:color="auto"/>
              </w:divBdr>
            </w:div>
            <w:div w:id="1520583947">
              <w:marLeft w:val="0"/>
              <w:marRight w:val="0"/>
              <w:marTop w:val="0"/>
              <w:marBottom w:val="0"/>
              <w:divBdr>
                <w:top w:val="none" w:sz="0" w:space="0" w:color="auto"/>
                <w:left w:val="none" w:sz="0" w:space="0" w:color="auto"/>
                <w:bottom w:val="none" w:sz="0" w:space="0" w:color="auto"/>
                <w:right w:val="none" w:sz="0" w:space="0" w:color="auto"/>
              </w:divBdr>
            </w:div>
          </w:divsChild>
        </w:div>
        <w:div w:id="1459763302">
          <w:marLeft w:val="0"/>
          <w:marRight w:val="0"/>
          <w:marTop w:val="0"/>
          <w:marBottom w:val="0"/>
          <w:divBdr>
            <w:top w:val="none" w:sz="0" w:space="0" w:color="auto"/>
            <w:left w:val="none" w:sz="0" w:space="0" w:color="auto"/>
            <w:bottom w:val="none" w:sz="0" w:space="0" w:color="auto"/>
            <w:right w:val="none" w:sz="0" w:space="0" w:color="auto"/>
          </w:divBdr>
        </w:div>
      </w:divsChild>
    </w:div>
    <w:div w:id="881359395">
      <w:bodyDiv w:val="1"/>
      <w:marLeft w:val="0"/>
      <w:marRight w:val="0"/>
      <w:marTop w:val="0"/>
      <w:marBottom w:val="0"/>
      <w:divBdr>
        <w:top w:val="none" w:sz="0" w:space="0" w:color="auto"/>
        <w:left w:val="none" w:sz="0" w:space="0" w:color="auto"/>
        <w:bottom w:val="none" w:sz="0" w:space="0" w:color="auto"/>
        <w:right w:val="none" w:sz="0" w:space="0" w:color="auto"/>
      </w:divBdr>
      <w:divsChild>
        <w:div w:id="2124500023">
          <w:marLeft w:val="0"/>
          <w:marRight w:val="0"/>
          <w:marTop w:val="0"/>
          <w:marBottom w:val="0"/>
          <w:divBdr>
            <w:top w:val="none" w:sz="0" w:space="0" w:color="auto"/>
            <w:left w:val="none" w:sz="0" w:space="0" w:color="auto"/>
            <w:bottom w:val="none" w:sz="0" w:space="0" w:color="auto"/>
            <w:right w:val="none" w:sz="0" w:space="0" w:color="auto"/>
          </w:divBdr>
          <w:divsChild>
            <w:div w:id="911505340">
              <w:marLeft w:val="0"/>
              <w:marRight w:val="0"/>
              <w:marTop w:val="0"/>
              <w:marBottom w:val="0"/>
              <w:divBdr>
                <w:top w:val="none" w:sz="0" w:space="0" w:color="auto"/>
                <w:left w:val="none" w:sz="0" w:space="0" w:color="auto"/>
                <w:bottom w:val="none" w:sz="0" w:space="0" w:color="auto"/>
                <w:right w:val="none" w:sz="0" w:space="0" w:color="auto"/>
              </w:divBdr>
            </w:div>
            <w:div w:id="479689713">
              <w:marLeft w:val="0"/>
              <w:marRight w:val="0"/>
              <w:marTop w:val="0"/>
              <w:marBottom w:val="0"/>
              <w:divBdr>
                <w:top w:val="none" w:sz="0" w:space="0" w:color="auto"/>
                <w:left w:val="none" w:sz="0" w:space="0" w:color="auto"/>
                <w:bottom w:val="none" w:sz="0" w:space="0" w:color="auto"/>
                <w:right w:val="none" w:sz="0" w:space="0" w:color="auto"/>
              </w:divBdr>
            </w:div>
          </w:divsChild>
        </w:div>
        <w:div w:id="2051176541">
          <w:marLeft w:val="0"/>
          <w:marRight w:val="0"/>
          <w:marTop w:val="0"/>
          <w:marBottom w:val="0"/>
          <w:divBdr>
            <w:top w:val="none" w:sz="0" w:space="0" w:color="auto"/>
            <w:left w:val="none" w:sz="0" w:space="0" w:color="auto"/>
            <w:bottom w:val="none" w:sz="0" w:space="0" w:color="auto"/>
            <w:right w:val="none" w:sz="0" w:space="0" w:color="auto"/>
          </w:divBdr>
        </w:div>
      </w:divsChild>
    </w:div>
    <w:div w:id="882789038">
      <w:bodyDiv w:val="1"/>
      <w:marLeft w:val="0"/>
      <w:marRight w:val="0"/>
      <w:marTop w:val="0"/>
      <w:marBottom w:val="0"/>
      <w:divBdr>
        <w:top w:val="none" w:sz="0" w:space="0" w:color="auto"/>
        <w:left w:val="none" w:sz="0" w:space="0" w:color="auto"/>
        <w:bottom w:val="none" w:sz="0" w:space="0" w:color="auto"/>
        <w:right w:val="none" w:sz="0" w:space="0" w:color="auto"/>
      </w:divBdr>
      <w:divsChild>
        <w:div w:id="18510088">
          <w:marLeft w:val="0"/>
          <w:marRight w:val="0"/>
          <w:marTop w:val="0"/>
          <w:marBottom w:val="0"/>
          <w:divBdr>
            <w:top w:val="none" w:sz="0" w:space="0" w:color="auto"/>
            <w:left w:val="none" w:sz="0" w:space="0" w:color="auto"/>
            <w:bottom w:val="none" w:sz="0" w:space="0" w:color="auto"/>
            <w:right w:val="none" w:sz="0" w:space="0" w:color="auto"/>
          </w:divBdr>
          <w:divsChild>
            <w:div w:id="531069885">
              <w:marLeft w:val="0"/>
              <w:marRight w:val="0"/>
              <w:marTop w:val="0"/>
              <w:marBottom w:val="0"/>
              <w:divBdr>
                <w:top w:val="none" w:sz="0" w:space="0" w:color="auto"/>
                <w:left w:val="none" w:sz="0" w:space="0" w:color="auto"/>
                <w:bottom w:val="none" w:sz="0" w:space="0" w:color="auto"/>
                <w:right w:val="none" w:sz="0" w:space="0" w:color="auto"/>
              </w:divBdr>
            </w:div>
            <w:div w:id="792091971">
              <w:marLeft w:val="0"/>
              <w:marRight w:val="0"/>
              <w:marTop w:val="0"/>
              <w:marBottom w:val="0"/>
              <w:divBdr>
                <w:top w:val="none" w:sz="0" w:space="0" w:color="auto"/>
                <w:left w:val="none" w:sz="0" w:space="0" w:color="auto"/>
                <w:bottom w:val="none" w:sz="0" w:space="0" w:color="auto"/>
                <w:right w:val="none" w:sz="0" w:space="0" w:color="auto"/>
              </w:divBdr>
            </w:div>
          </w:divsChild>
        </w:div>
        <w:div w:id="1906526868">
          <w:marLeft w:val="0"/>
          <w:marRight w:val="0"/>
          <w:marTop w:val="0"/>
          <w:marBottom w:val="0"/>
          <w:divBdr>
            <w:top w:val="none" w:sz="0" w:space="0" w:color="auto"/>
            <w:left w:val="none" w:sz="0" w:space="0" w:color="auto"/>
            <w:bottom w:val="none" w:sz="0" w:space="0" w:color="auto"/>
            <w:right w:val="none" w:sz="0" w:space="0" w:color="auto"/>
          </w:divBdr>
        </w:div>
      </w:divsChild>
    </w:div>
    <w:div w:id="883785001">
      <w:bodyDiv w:val="1"/>
      <w:marLeft w:val="0"/>
      <w:marRight w:val="0"/>
      <w:marTop w:val="0"/>
      <w:marBottom w:val="0"/>
      <w:divBdr>
        <w:top w:val="none" w:sz="0" w:space="0" w:color="auto"/>
        <w:left w:val="none" w:sz="0" w:space="0" w:color="auto"/>
        <w:bottom w:val="none" w:sz="0" w:space="0" w:color="auto"/>
        <w:right w:val="none" w:sz="0" w:space="0" w:color="auto"/>
      </w:divBdr>
      <w:divsChild>
        <w:div w:id="1102409250">
          <w:marLeft w:val="0"/>
          <w:marRight w:val="0"/>
          <w:marTop w:val="0"/>
          <w:marBottom w:val="0"/>
          <w:divBdr>
            <w:top w:val="none" w:sz="0" w:space="0" w:color="auto"/>
            <w:left w:val="none" w:sz="0" w:space="0" w:color="auto"/>
            <w:bottom w:val="none" w:sz="0" w:space="0" w:color="auto"/>
            <w:right w:val="none" w:sz="0" w:space="0" w:color="auto"/>
          </w:divBdr>
        </w:div>
        <w:div w:id="913314925">
          <w:marLeft w:val="0"/>
          <w:marRight w:val="0"/>
          <w:marTop w:val="0"/>
          <w:marBottom w:val="0"/>
          <w:divBdr>
            <w:top w:val="none" w:sz="0" w:space="0" w:color="auto"/>
            <w:left w:val="none" w:sz="0" w:space="0" w:color="auto"/>
            <w:bottom w:val="none" w:sz="0" w:space="0" w:color="auto"/>
            <w:right w:val="none" w:sz="0" w:space="0" w:color="auto"/>
          </w:divBdr>
        </w:div>
      </w:divsChild>
    </w:div>
    <w:div w:id="888491538">
      <w:bodyDiv w:val="1"/>
      <w:marLeft w:val="0"/>
      <w:marRight w:val="0"/>
      <w:marTop w:val="0"/>
      <w:marBottom w:val="0"/>
      <w:divBdr>
        <w:top w:val="none" w:sz="0" w:space="0" w:color="auto"/>
        <w:left w:val="none" w:sz="0" w:space="0" w:color="auto"/>
        <w:bottom w:val="none" w:sz="0" w:space="0" w:color="auto"/>
        <w:right w:val="none" w:sz="0" w:space="0" w:color="auto"/>
      </w:divBdr>
      <w:divsChild>
        <w:div w:id="1534808754">
          <w:marLeft w:val="0"/>
          <w:marRight w:val="0"/>
          <w:marTop w:val="0"/>
          <w:marBottom w:val="0"/>
          <w:divBdr>
            <w:top w:val="none" w:sz="0" w:space="0" w:color="auto"/>
            <w:left w:val="none" w:sz="0" w:space="0" w:color="auto"/>
            <w:bottom w:val="none" w:sz="0" w:space="0" w:color="auto"/>
            <w:right w:val="none" w:sz="0" w:space="0" w:color="auto"/>
          </w:divBdr>
          <w:divsChild>
            <w:div w:id="1349285798">
              <w:marLeft w:val="0"/>
              <w:marRight w:val="0"/>
              <w:marTop w:val="0"/>
              <w:marBottom w:val="0"/>
              <w:divBdr>
                <w:top w:val="none" w:sz="0" w:space="0" w:color="auto"/>
                <w:left w:val="none" w:sz="0" w:space="0" w:color="auto"/>
                <w:bottom w:val="none" w:sz="0" w:space="0" w:color="auto"/>
                <w:right w:val="none" w:sz="0" w:space="0" w:color="auto"/>
              </w:divBdr>
            </w:div>
            <w:div w:id="1143162073">
              <w:marLeft w:val="0"/>
              <w:marRight w:val="0"/>
              <w:marTop w:val="0"/>
              <w:marBottom w:val="0"/>
              <w:divBdr>
                <w:top w:val="none" w:sz="0" w:space="0" w:color="auto"/>
                <w:left w:val="none" w:sz="0" w:space="0" w:color="auto"/>
                <w:bottom w:val="none" w:sz="0" w:space="0" w:color="auto"/>
                <w:right w:val="none" w:sz="0" w:space="0" w:color="auto"/>
              </w:divBdr>
            </w:div>
          </w:divsChild>
        </w:div>
        <w:div w:id="341781468">
          <w:marLeft w:val="0"/>
          <w:marRight w:val="0"/>
          <w:marTop w:val="0"/>
          <w:marBottom w:val="0"/>
          <w:divBdr>
            <w:top w:val="none" w:sz="0" w:space="0" w:color="auto"/>
            <w:left w:val="none" w:sz="0" w:space="0" w:color="auto"/>
            <w:bottom w:val="none" w:sz="0" w:space="0" w:color="auto"/>
            <w:right w:val="none" w:sz="0" w:space="0" w:color="auto"/>
          </w:divBdr>
        </w:div>
      </w:divsChild>
    </w:div>
    <w:div w:id="889803290">
      <w:bodyDiv w:val="1"/>
      <w:marLeft w:val="0"/>
      <w:marRight w:val="0"/>
      <w:marTop w:val="0"/>
      <w:marBottom w:val="0"/>
      <w:divBdr>
        <w:top w:val="none" w:sz="0" w:space="0" w:color="auto"/>
        <w:left w:val="none" w:sz="0" w:space="0" w:color="auto"/>
        <w:bottom w:val="none" w:sz="0" w:space="0" w:color="auto"/>
        <w:right w:val="none" w:sz="0" w:space="0" w:color="auto"/>
      </w:divBdr>
      <w:divsChild>
        <w:div w:id="1917863117">
          <w:marLeft w:val="0"/>
          <w:marRight w:val="0"/>
          <w:marTop w:val="0"/>
          <w:marBottom w:val="0"/>
          <w:divBdr>
            <w:top w:val="none" w:sz="0" w:space="0" w:color="auto"/>
            <w:left w:val="none" w:sz="0" w:space="0" w:color="auto"/>
            <w:bottom w:val="none" w:sz="0" w:space="0" w:color="auto"/>
            <w:right w:val="none" w:sz="0" w:space="0" w:color="auto"/>
          </w:divBdr>
          <w:divsChild>
            <w:div w:id="499734935">
              <w:marLeft w:val="0"/>
              <w:marRight w:val="0"/>
              <w:marTop w:val="0"/>
              <w:marBottom w:val="0"/>
              <w:divBdr>
                <w:top w:val="none" w:sz="0" w:space="0" w:color="auto"/>
                <w:left w:val="none" w:sz="0" w:space="0" w:color="auto"/>
                <w:bottom w:val="none" w:sz="0" w:space="0" w:color="auto"/>
                <w:right w:val="none" w:sz="0" w:space="0" w:color="auto"/>
              </w:divBdr>
            </w:div>
            <w:div w:id="234780603">
              <w:marLeft w:val="0"/>
              <w:marRight w:val="0"/>
              <w:marTop w:val="0"/>
              <w:marBottom w:val="0"/>
              <w:divBdr>
                <w:top w:val="none" w:sz="0" w:space="0" w:color="auto"/>
                <w:left w:val="none" w:sz="0" w:space="0" w:color="auto"/>
                <w:bottom w:val="none" w:sz="0" w:space="0" w:color="auto"/>
                <w:right w:val="none" w:sz="0" w:space="0" w:color="auto"/>
              </w:divBdr>
            </w:div>
          </w:divsChild>
        </w:div>
        <w:div w:id="1578661574">
          <w:marLeft w:val="0"/>
          <w:marRight w:val="0"/>
          <w:marTop w:val="0"/>
          <w:marBottom w:val="0"/>
          <w:divBdr>
            <w:top w:val="none" w:sz="0" w:space="0" w:color="auto"/>
            <w:left w:val="none" w:sz="0" w:space="0" w:color="auto"/>
            <w:bottom w:val="none" w:sz="0" w:space="0" w:color="auto"/>
            <w:right w:val="none" w:sz="0" w:space="0" w:color="auto"/>
          </w:divBdr>
        </w:div>
      </w:divsChild>
    </w:div>
    <w:div w:id="890774584">
      <w:bodyDiv w:val="1"/>
      <w:marLeft w:val="0"/>
      <w:marRight w:val="0"/>
      <w:marTop w:val="0"/>
      <w:marBottom w:val="0"/>
      <w:divBdr>
        <w:top w:val="none" w:sz="0" w:space="0" w:color="auto"/>
        <w:left w:val="none" w:sz="0" w:space="0" w:color="auto"/>
        <w:bottom w:val="none" w:sz="0" w:space="0" w:color="auto"/>
        <w:right w:val="none" w:sz="0" w:space="0" w:color="auto"/>
      </w:divBdr>
      <w:divsChild>
        <w:div w:id="481699673">
          <w:marLeft w:val="0"/>
          <w:marRight w:val="0"/>
          <w:marTop w:val="0"/>
          <w:marBottom w:val="0"/>
          <w:divBdr>
            <w:top w:val="none" w:sz="0" w:space="0" w:color="auto"/>
            <w:left w:val="none" w:sz="0" w:space="0" w:color="auto"/>
            <w:bottom w:val="none" w:sz="0" w:space="0" w:color="auto"/>
            <w:right w:val="none" w:sz="0" w:space="0" w:color="auto"/>
          </w:divBdr>
        </w:div>
        <w:div w:id="325862719">
          <w:marLeft w:val="0"/>
          <w:marRight w:val="0"/>
          <w:marTop w:val="0"/>
          <w:marBottom w:val="0"/>
          <w:divBdr>
            <w:top w:val="none" w:sz="0" w:space="0" w:color="auto"/>
            <w:left w:val="none" w:sz="0" w:space="0" w:color="auto"/>
            <w:bottom w:val="none" w:sz="0" w:space="0" w:color="auto"/>
            <w:right w:val="none" w:sz="0" w:space="0" w:color="auto"/>
          </w:divBdr>
        </w:div>
        <w:div w:id="1992514820">
          <w:marLeft w:val="0"/>
          <w:marRight w:val="0"/>
          <w:marTop w:val="0"/>
          <w:marBottom w:val="0"/>
          <w:divBdr>
            <w:top w:val="none" w:sz="0" w:space="0" w:color="auto"/>
            <w:left w:val="none" w:sz="0" w:space="0" w:color="auto"/>
            <w:bottom w:val="none" w:sz="0" w:space="0" w:color="auto"/>
            <w:right w:val="none" w:sz="0" w:space="0" w:color="auto"/>
          </w:divBdr>
        </w:div>
        <w:div w:id="321978656">
          <w:marLeft w:val="0"/>
          <w:marRight w:val="0"/>
          <w:marTop w:val="0"/>
          <w:marBottom w:val="0"/>
          <w:divBdr>
            <w:top w:val="none" w:sz="0" w:space="0" w:color="auto"/>
            <w:left w:val="none" w:sz="0" w:space="0" w:color="auto"/>
            <w:bottom w:val="none" w:sz="0" w:space="0" w:color="auto"/>
            <w:right w:val="none" w:sz="0" w:space="0" w:color="auto"/>
          </w:divBdr>
        </w:div>
      </w:divsChild>
    </w:div>
    <w:div w:id="890924846">
      <w:bodyDiv w:val="1"/>
      <w:marLeft w:val="0"/>
      <w:marRight w:val="0"/>
      <w:marTop w:val="0"/>
      <w:marBottom w:val="0"/>
      <w:divBdr>
        <w:top w:val="none" w:sz="0" w:space="0" w:color="auto"/>
        <w:left w:val="none" w:sz="0" w:space="0" w:color="auto"/>
        <w:bottom w:val="none" w:sz="0" w:space="0" w:color="auto"/>
        <w:right w:val="none" w:sz="0" w:space="0" w:color="auto"/>
      </w:divBdr>
      <w:divsChild>
        <w:div w:id="1397972423">
          <w:marLeft w:val="0"/>
          <w:marRight w:val="0"/>
          <w:marTop w:val="0"/>
          <w:marBottom w:val="0"/>
          <w:divBdr>
            <w:top w:val="none" w:sz="0" w:space="0" w:color="auto"/>
            <w:left w:val="none" w:sz="0" w:space="0" w:color="auto"/>
            <w:bottom w:val="none" w:sz="0" w:space="0" w:color="auto"/>
            <w:right w:val="none" w:sz="0" w:space="0" w:color="auto"/>
          </w:divBdr>
        </w:div>
      </w:divsChild>
    </w:div>
    <w:div w:id="891622766">
      <w:bodyDiv w:val="1"/>
      <w:marLeft w:val="0"/>
      <w:marRight w:val="0"/>
      <w:marTop w:val="0"/>
      <w:marBottom w:val="0"/>
      <w:divBdr>
        <w:top w:val="none" w:sz="0" w:space="0" w:color="auto"/>
        <w:left w:val="none" w:sz="0" w:space="0" w:color="auto"/>
        <w:bottom w:val="none" w:sz="0" w:space="0" w:color="auto"/>
        <w:right w:val="none" w:sz="0" w:space="0" w:color="auto"/>
      </w:divBdr>
      <w:divsChild>
        <w:div w:id="47265039">
          <w:marLeft w:val="0"/>
          <w:marRight w:val="0"/>
          <w:marTop w:val="0"/>
          <w:marBottom w:val="0"/>
          <w:divBdr>
            <w:top w:val="none" w:sz="0" w:space="0" w:color="auto"/>
            <w:left w:val="none" w:sz="0" w:space="0" w:color="auto"/>
            <w:bottom w:val="none" w:sz="0" w:space="0" w:color="auto"/>
            <w:right w:val="none" w:sz="0" w:space="0" w:color="auto"/>
          </w:divBdr>
          <w:divsChild>
            <w:div w:id="117340271">
              <w:marLeft w:val="0"/>
              <w:marRight w:val="0"/>
              <w:marTop w:val="0"/>
              <w:marBottom w:val="0"/>
              <w:divBdr>
                <w:top w:val="none" w:sz="0" w:space="0" w:color="auto"/>
                <w:left w:val="none" w:sz="0" w:space="0" w:color="auto"/>
                <w:bottom w:val="none" w:sz="0" w:space="0" w:color="auto"/>
                <w:right w:val="none" w:sz="0" w:space="0" w:color="auto"/>
              </w:divBdr>
            </w:div>
            <w:div w:id="1654485847">
              <w:marLeft w:val="0"/>
              <w:marRight w:val="0"/>
              <w:marTop w:val="0"/>
              <w:marBottom w:val="0"/>
              <w:divBdr>
                <w:top w:val="none" w:sz="0" w:space="0" w:color="auto"/>
                <w:left w:val="none" w:sz="0" w:space="0" w:color="auto"/>
                <w:bottom w:val="none" w:sz="0" w:space="0" w:color="auto"/>
                <w:right w:val="none" w:sz="0" w:space="0" w:color="auto"/>
              </w:divBdr>
            </w:div>
          </w:divsChild>
        </w:div>
        <w:div w:id="576325744">
          <w:marLeft w:val="0"/>
          <w:marRight w:val="0"/>
          <w:marTop w:val="0"/>
          <w:marBottom w:val="0"/>
          <w:divBdr>
            <w:top w:val="none" w:sz="0" w:space="0" w:color="auto"/>
            <w:left w:val="none" w:sz="0" w:space="0" w:color="auto"/>
            <w:bottom w:val="none" w:sz="0" w:space="0" w:color="auto"/>
            <w:right w:val="none" w:sz="0" w:space="0" w:color="auto"/>
          </w:divBdr>
        </w:div>
      </w:divsChild>
    </w:div>
    <w:div w:id="893472120">
      <w:bodyDiv w:val="1"/>
      <w:marLeft w:val="0"/>
      <w:marRight w:val="0"/>
      <w:marTop w:val="0"/>
      <w:marBottom w:val="0"/>
      <w:divBdr>
        <w:top w:val="none" w:sz="0" w:space="0" w:color="auto"/>
        <w:left w:val="none" w:sz="0" w:space="0" w:color="auto"/>
        <w:bottom w:val="none" w:sz="0" w:space="0" w:color="auto"/>
        <w:right w:val="none" w:sz="0" w:space="0" w:color="auto"/>
      </w:divBdr>
      <w:divsChild>
        <w:div w:id="1373992600">
          <w:marLeft w:val="0"/>
          <w:marRight w:val="0"/>
          <w:marTop w:val="0"/>
          <w:marBottom w:val="0"/>
          <w:divBdr>
            <w:top w:val="none" w:sz="0" w:space="0" w:color="auto"/>
            <w:left w:val="none" w:sz="0" w:space="0" w:color="auto"/>
            <w:bottom w:val="none" w:sz="0" w:space="0" w:color="auto"/>
            <w:right w:val="none" w:sz="0" w:space="0" w:color="auto"/>
          </w:divBdr>
        </w:div>
        <w:div w:id="1477844688">
          <w:marLeft w:val="0"/>
          <w:marRight w:val="0"/>
          <w:marTop w:val="0"/>
          <w:marBottom w:val="0"/>
          <w:divBdr>
            <w:top w:val="none" w:sz="0" w:space="0" w:color="auto"/>
            <w:left w:val="none" w:sz="0" w:space="0" w:color="auto"/>
            <w:bottom w:val="none" w:sz="0" w:space="0" w:color="auto"/>
            <w:right w:val="none" w:sz="0" w:space="0" w:color="auto"/>
          </w:divBdr>
        </w:div>
      </w:divsChild>
    </w:div>
    <w:div w:id="893811895">
      <w:bodyDiv w:val="1"/>
      <w:marLeft w:val="0"/>
      <w:marRight w:val="0"/>
      <w:marTop w:val="0"/>
      <w:marBottom w:val="0"/>
      <w:divBdr>
        <w:top w:val="none" w:sz="0" w:space="0" w:color="auto"/>
        <w:left w:val="none" w:sz="0" w:space="0" w:color="auto"/>
        <w:bottom w:val="none" w:sz="0" w:space="0" w:color="auto"/>
        <w:right w:val="none" w:sz="0" w:space="0" w:color="auto"/>
      </w:divBdr>
      <w:divsChild>
        <w:div w:id="654651394">
          <w:marLeft w:val="0"/>
          <w:marRight w:val="0"/>
          <w:marTop w:val="0"/>
          <w:marBottom w:val="0"/>
          <w:divBdr>
            <w:top w:val="none" w:sz="0" w:space="0" w:color="auto"/>
            <w:left w:val="none" w:sz="0" w:space="0" w:color="auto"/>
            <w:bottom w:val="none" w:sz="0" w:space="0" w:color="auto"/>
            <w:right w:val="none" w:sz="0" w:space="0" w:color="auto"/>
          </w:divBdr>
          <w:divsChild>
            <w:div w:id="1966152537">
              <w:marLeft w:val="0"/>
              <w:marRight w:val="0"/>
              <w:marTop w:val="0"/>
              <w:marBottom w:val="0"/>
              <w:divBdr>
                <w:top w:val="none" w:sz="0" w:space="0" w:color="auto"/>
                <w:left w:val="none" w:sz="0" w:space="0" w:color="auto"/>
                <w:bottom w:val="none" w:sz="0" w:space="0" w:color="auto"/>
                <w:right w:val="none" w:sz="0" w:space="0" w:color="auto"/>
              </w:divBdr>
            </w:div>
            <w:div w:id="1670056258">
              <w:marLeft w:val="0"/>
              <w:marRight w:val="0"/>
              <w:marTop w:val="0"/>
              <w:marBottom w:val="0"/>
              <w:divBdr>
                <w:top w:val="none" w:sz="0" w:space="0" w:color="auto"/>
                <w:left w:val="none" w:sz="0" w:space="0" w:color="auto"/>
                <w:bottom w:val="none" w:sz="0" w:space="0" w:color="auto"/>
                <w:right w:val="none" w:sz="0" w:space="0" w:color="auto"/>
              </w:divBdr>
            </w:div>
          </w:divsChild>
        </w:div>
        <w:div w:id="1123958196">
          <w:marLeft w:val="0"/>
          <w:marRight w:val="0"/>
          <w:marTop w:val="0"/>
          <w:marBottom w:val="0"/>
          <w:divBdr>
            <w:top w:val="none" w:sz="0" w:space="0" w:color="auto"/>
            <w:left w:val="none" w:sz="0" w:space="0" w:color="auto"/>
            <w:bottom w:val="none" w:sz="0" w:space="0" w:color="auto"/>
            <w:right w:val="none" w:sz="0" w:space="0" w:color="auto"/>
          </w:divBdr>
        </w:div>
      </w:divsChild>
    </w:div>
    <w:div w:id="896160735">
      <w:bodyDiv w:val="1"/>
      <w:marLeft w:val="0"/>
      <w:marRight w:val="0"/>
      <w:marTop w:val="0"/>
      <w:marBottom w:val="0"/>
      <w:divBdr>
        <w:top w:val="none" w:sz="0" w:space="0" w:color="auto"/>
        <w:left w:val="none" w:sz="0" w:space="0" w:color="auto"/>
        <w:bottom w:val="none" w:sz="0" w:space="0" w:color="auto"/>
        <w:right w:val="none" w:sz="0" w:space="0" w:color="auto"/>
      </w:divBdr>
      <w:divsChild>
        <w:div w:id="1590582075">
          <w:marLeft w:val="0"/>
          <w:marRight w:val="0"/>
          <w:marTop w:val="0"/>
          <w:marBottom w:val="0"/>
          <w:divBdr>
            <w:top w:val="none" w:sz="0" w:space="0" w:color="auto"/>
            <w:left w:val="none" w:sz="0" w:space="0" w:color="auto"/>
            <w:bottom w:val="none" w:sz="0" w:space="0" w:color="auto"/>
            <w:right w:val="none" w:sz="0" w:space="0" w:color="auto"/>
          </w:divBdr>
          <w:divsChild>
            <w:div w:id="357122039">
              <w:marLeft w:val="0"/>
              <w:marRight w:val="0"/>
              <w:marTop w:val="0"/>
              <w:marBottom w:val="0"/>
              <w:divBdr>
                <w:top w:val="none" w:sz="0" w:space="0" w:color="auto"/>
                <w:left w:val="none" w:sz="0" w:space="0" w:color="auto"/>
                <w:bottom w:val="none" w:sz="0" w:space="0" w:color="auto"/>
                <w:right w:val="none" w:sz="0" w:space="0" w:color="auto"/>
              </w:divBdr>
            </w:div>
            <w:div w:id="1883593236">
              <w:marLeft w:val="0"/>
              <w:marRight w:val="0"/>
              <w:marTop w:val="0"/>
              <w:marBottom w:val="0"/>
              <w:divBdr>
                <w:top w:val="none" w:sz="0" w:space="0" w:color="auto"/>
                <w:left w:val="none" w:sz="0" w:space="0" w:color="auto"/>
                <w:bottom w:val="none" w:sz="0" w:space="0" w:color="auto"/>
                <w:right w:val="none" w:sz="0" w:space="0" w:color="auto"/>
              </w:divBdr>
            </w:div>
          </w:divsChild>
        </w:div>
        <w:div w:id="222494828">
          <w:marLeft w:val="0"/>
          <w:marRight w:val="0"/>
          <w:marTop w:val="0"/>
          <w:marBottom w:val="0"/>
          <w:divBdr>
            <w:top w:val="none" w:sz="0" w:space="0" w:color="auto"/>
            <w:left w:val="none" w:sz="0" w:space="0" w:color="auto"/>
            <w:bottom w:val="none" w:sz="0" w:space="0" w:color="auto"/>
            <w:right w:val="none" w:sz="0" w:space="0" w:color="auto"/>
          </w:divBdr>
        </w:div>
      </w:divsChild>
    </w:div>
    <w:div w:id="896939252">
      <w:bodyDiv w:val="1"/>
      <w:marLeft w:val="0"/>
      <w:marRight w:val="0"/>
      <w:marTop w:val="0"/>
      <w:marBottom w:val="0"/>
      <w:divBdr>
        <w:top w:val="none" w:sz="0" w:space="0" w:color="auto"/>
        <w:left w:val="none" w:sz="0" w:space="0" w:color="auto"/>
        <w:bottom w:val="none" w:sz="0" w:space="0" w:color="auto"/>
        <w:right w:val="none" w:sz="0" w:space="0" w:color="auto"/>
      </w:divBdr>
      <w:divsChild>
        <w:div w:id="841622965">
          <w:marLeft w:val="0"/>
          <w:marRight w:val="0"/>
          <w:marTop w:val="0"/>
          <w:marBottom w:val="0"/>
          <w:divBdr>
            <w:top w:val="none" w:sz="0" w:space="0" w:color="auto"/>
            <w:left w:val="none" w:sz="0" w:space="0" w:color="auto"/>
            <w:bottom w:val="none" w:sz="0" w:space="0" w:color="auto"/>
            <w:right w:val="none" w:sz="0" w:space="0" w:color="auto"/>
          </w:divBdr>
          <w:divsChild>
            <w:div w:id="693270427">
              <w:marLeft w:val="0"/>
              <w:marRight w:val="0"/>
              <w:marTop w:val="0"/>
              <w:marBottom w:val="0"/>
              <w:divBdr>
                <w:top w:val="none" w:sz="0" w:space="0" w:color="auto"/>
                <w:left w:val="none" w:sz="0" w:space="0" w:color="auto"/>
                <w:bottom w:val="none" w:sz="0" w:space="0" w:color="auto"/>
                <w:right w:val="none" w:sz="0" w:space="0" w:color="auto"/>
              </w:divBdr>
            </w:div>
            <w:div w:id="482746315">
              <w:marLeft w:val="0"/>
              <w:marRight w:val="0"/>
              <w:marTop w:val="0"/>
              <w:marBottom w:val="0"/>
              <w:divBdr>
                <w:top w:val="none" w:sz="0" w:space="0" w:color="auto"/>
                <w:left w:val="none" w:sz="0" w:space="0" w:color="auto"/>
                <w:bottom w:val="none" w:sz="0" w:space="0" w:color="auto"/>
                <w:right w:val="none" w:sz="0" w:space="0" w:color="auto"/>
              </w:divBdr>
            </w:div>
          </w:divsChild>
        </w:div>
        <w:div w:id="765034379">
          <w:marLeft w:val="0"/>
          <w:marRight w:val="0"/>
          <w:marTop w:val="0"/>
          <w:marBottom w:val="0"/>
          <w:divBdr>
            <w:top w:val="none" w:sz="0" w:space="0" w:color="auto"/>
            <w:left w:val="none" w:sz="0" w:space="0" w:color="auto"/>
            <w:bottom w:val="none" w:sz="0" w:space="0" w:color="auto"/>
            <w:right w:val="none" w:sz="0" w:space="0" w:color="auto"/>
          </w:divBdr>
        </w:div>
      </w:divsChild>
    </w:div>
    <w:div w:id="897979247">
      <w:bodyDiv w:val="1"/>
      <w:marLeft w:val="0"/>
      <w:marRight w:val="0"/>
      <w:marTop w:val="0"/>
      <w:marBottom w:val="0"/>
      <w:divBdr>
        <w:top w:val="none" w:sz="0" w:space="0" w:color="auto"/>
        <w:left w:val="none" w:sz="0" w:space="0" w:color="auto"/>
        <w:bottom w:val="none" w:sz="0" w:space="0" w:color="auto"/>
        <w:right w:val="none" w:sz="0" w:space="0" w:color="auto"/>
      </w:divBdr>
      <w:divsChild>
        <w:div w:id="905608531">
          <w:marLeft w:val="0"/>
          <w:marRight w:val="0"/>
          <w:marTop w:val="0"/>
          <w:marBottom w:val="0"/>
          <w:divBdr>
            <w:top w:val="none" w:sz="0" w:space="0" w:color="auto"/>
            <w:left w:val="none" w:sz="0" w:space="0" w:color="auto"/>
            <w:bottom w:val="none" w:sz="0" w:space="0" w:color="auto"/>
            <w:right w:val="none" w:sz="0" w:space="0" w:color="auto"/>
          </w:divBdr>
          <w:divsChild>
            <w:div w:id="264270968">
              <w:marLeft w:val="0"/>
              <w:marRight w:val="0"/>
              <w:marTop w:val="0"/>
              <w:marBottom w:val="0"/>
              <w:divBdr>
                <w:top w:val="none" w:sz="0" w:space="0" w:color="auto"/>
                <w:left w:val="none" w:sz="0" w:space="0" w:color="auto"/>
                <w:bottom w:val="none" w:sz="0" w:space="0" w:color="auto"/>
                <w:right w:val="none" w:sz="0" w:space="0" w:color="auto"/>
              </w:divBdr>
            </w:div>
            <w:div w:id="1174107029">
              <w:marLeft w:val="0"/>
              <w:marRight w:val="0"/>
              <w:marTop w:val="0"/>
              <w:marBottom w:val="0"/>
              <w:divBdr>
                <w:top w:val="none" w:sz="0" w:space="0" w:color="auto"/>
                <w:left w:val="none" w:sz="0" w:space="0" w:color="auto"/>
                <w:bottom w:val="none" w:sz="0" w:space="0" w:color="auto"/>
                <w:right w:val="none" w:sz="0" w:space="0" w:color="auto"/>
              </w:divBdr>
            </w:div>
          </w:divsChild>
        </w:div>
        <w:div w:id="2001083068">
          <w:marLeft w:val="0"/>
          <w:marRight w:val="0"/>
          <w:marTop w:val="0"/>
          <w:marBottom w:val="0"/>
          <w:divBdr>
            <w:top w:val="none" w:sz="0" w:space="0" w:color="auto"/>
            <w:left w:val="none" w:sz="0" w:space="0" w:color="auto"/>
            <w:bottom w:val="none" w:sz="0" w:space="0" w:color="auto"/>
            <w:right w:val="none" w:sz="0" w:space="0" w:color="auto"/>
          </w:divBdr>
        </w:div>
      </w:divsChild>
    </w:div>
    <w:div w:id="898126809">
      <w:bodyDiv w:val="1"/>
      <w:marLeft w:val="0"/>
      <w:marRight w:val="0"/>
      <w:marTop w:val="0"/>
      <w:marBottom w:val="0"/>
      <w:divBdr>
        <w:top w:val="none" w:sz="0" w:space="0" w:color="auto"/>
        <w:left w:val="none" w:sz="0" w:space="0" w:color="auto"/>
        <w:bottom w:val="none" w:sz="0" w:space="0" w:color="auto"/>
        <w:right w:val="none" w:sz="0" w:space="0" w:color="auto"/>
      </w:divBdr>
      <w:divsChild>
        <w:div w:id="1579557527">
          <w:marLeft w:val="0"/>
          <w:marRight w:val="0"/>
          <w:marTop w:val="0"/>
          <w:marBottom w:val="0"/>
          <w:divBdr>
            <w:top w:val="none" w:sz="0" w:space="0" w:color="auto"/>
            <w:left w:val="none" w:sz="0" w:space="0" w:color="auto"/>
            <w:bottom w:val="none" w:sz="0" w:space="0" w:color="auto"/>
            <w:right w:val="none" w:sz="0" w:space="0" w:color="auto"/>
          </w:divBdr>
          <w:divsChild>
            <w:div w:id="975716759">
              <w:marLeft w:val="0"/>
              <w:marRight w:val="0"/>
              <w:marTop w:val="0"/>
              <w:marBottom w:val="0"/>
              <w:divBdr>
                <w:top w:val="none" w:sz="0" w:space="0" w:color="auto"/>
                <w:left w:val="none" w:sz="0" w:space="0" w:color="auto"/>
                <w:bottom w:val="none" w:sz="0" w:space="0" w:color="auto"/>
                <w:right w:val="none" w:sz="0" w:space="0" w:color="auto"/>
              </w:divBdr>
            </w:div>
          </w:divsChild>
        </w:div>
        <w:div w:id="61610821">
          <w:marLeft w:val="0"/>
          <w:marRight w:val="0"/>
          <w:marTop w:val="0"/>
          <w:marBottom w:val="0"/>
          <w:divBdr>
            <w:top w:val="none" w:sz="0" w:space="0" w:color="auto"/>
            <w:left w:val="none" w:sz="0" w:space="0" w:color="auto"/>
            <w:bottom w:val="none" w:sz="0" w:space="0" w:color="auto"/>
            <w:right w:val="none" w:sz="0" w:space="0" w:color="auto"/>
          </w:divBdr>
          <w:divsChild>
            <w:div w:id="1055351371">
              <w:marLeft w:val="0"/>
              <w:marRight w:val="0"/>
              <w:marTop w:val="0"/>
              <w:marBottom w:val="0"/>
              <w:divBdr>
                <w:top w:val="none" w:sz="0" w:space="0" w:color="auto"/>
                <w:left w:val="none" w:sz="0" w:space="0" w:color="auto"/>
                <w:bottom w:val="none" w:sz="0" w:space="0" w:color="auto"/>
                <w:right w:val="none" w:sz="0" w:space="0" w:color="auto"/>
              </w:divBdr>
              <w:divsChild>
                <w:div w:id="886337665">
                  <w:marLeft w:val="0"/>
                  <w:marRight w:val="0"/>
                  <w:marTop w:val="0"/>
                  <w:marBottom w:val="0"/>
                  <w:divBdr>
                    <w:top w:val="none" w:sz="0" w:space="0" w:color="auto"/>
                    <w:left w:val="none" w:sz="0" w:space="0" w:color="auto"/>
                    <w:bottom w:val="none" w:sz="0" w:space="0" w:color="auto"/>
                    <w:right w:val="none" w:sz="0" w:space="0" w:color="auto"/>
                  </w:divBdr>
                  <w:divsChild>
                    <w:div w:id="40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8830322">
      <w:bodyDiv w:val="1"/>
      <w:marLeft w:val="0"/>
      <w:marRight w:val="0"/>
      <w:marTop w:val="0"/>
      <w:marBottom w:val="0"/>
      <w:divBdr>
        <w:top w:val="none" w:sz="0" w:space="0" w:color="auto"/>
        <w:left w:val="none" w:sz="0" w:space="0" w:color="auto"/>
        <w:bottom w:val="none" w:sz="0" w:space="0" w:color="auto"/>
        <w:right w:val="none" w:sz="0" w:space="0" w:color="auto"/>
      </w:divBdr>
      <w:divsChild>
        <w:div w:id="342754154">
          <w:marLeft w:val="0"/>
          <w:marRight w:val="0"/>
          <w:marTop w:val="0"/>
          <w:marBottom w:val="0"/>
          <w:divBdr>
            <w:top w:val="none" w:sz="0" w:space="0" w:color="auto"/>
            <w:left w:val="none" w:sz="0" w:space="0" w:color="auto"/>
            <w:bottom w:val="none" w:sz="0" w:space="0" w:color="auto"/>
            <w:right w:val="none" w:sz="0" w:space="0" w:color="auto"/>
          </w:divBdr>
          <w:divsChild>
            <w:div w:id="1199583099">
              <w:marLeft w:val="0"/>
              <w:marRight w:val="0"/>
              <w:marTop w:val="0"/>
              <w:marBottom w:val="0"/>
              <w:divBdr>
                <w:top w:val="none" w:sz="0" w:space="0" w:color="auto"/>
                <w:left w:val="none" w:sz="0" w:space="0" w:color="auto"/>
                <w:bottom w:val="none" w:sz="0" w:space="0" w:color="auto"/>
                <w:right w:val="none" w:sz="0" w:space="0" w:color="auto"/>
              </w:divBdr>
            </w:div>
            <w:div w:id="185364695">
              <w:marLeft w:val="0"/>
              <w:marRight w:val="0"/>
              <w:marTop w:val="0"/>
              <w:marBottom w:val="0"/>
              <w:divBdr>
                <w:top w:val="none" w:sz="0" w:space="0" w:color="auto"/>
                <w:left w:val="none" w:sz="0" w:space="0" w:color="auto"/>
                <w:bottom w:val="none" w:sz="0" w:space="0" w:color="auto"/>
                <w:right w:val="none" w:sz="0" w:space="0" w:color="auto"/>
              </w:divBdr>
            </w:div>
          </w:divsChild>
        </w:div>
        <w:div w:id="1973749568">
          <w:marLeft w:val="0"/>
          <w:marRight w:val="0"/>
          <w:marTop w:val="0"/>
          <w:marBottom w:val="0"/>
          <w:divBdr>
            <w:top w:val="none" w:sz="0" w:space="0" w:color="auto"/>
            <w:left w:val="none" w:sz="0" w:space="0" w:color="auto"/>
            <w:bottom w:val="none" w:sz="0" w:space="0" w:color="auto"/>
            <w:right w:val="none" w:sz="0" w:space="0" w:color="auto"/>
          </w:divBdr>
        </w:div>
      </w:divsChild>
    </w:div>
    <w:div w:id="900093003">
      <w:bodyDiv w:val="1"/>
      <w:marLeft w:val="0"/>
      <w:marRight w:val="0"/>
      <w:marTop w:val="0"/>
      <w:marBottom w:val="0"/>
      <w:divBdr>
        <w:top w:val="none" w:sz="0" w:space="0" w:color="auto"/>
        <w:left w:val="none" w:sz="0" w:space="0" w:color="auto"/>
        <w:bottom w:val="none" w:sz="0" w:space="0" w:color="auto"/>
        <w:right w:val="none" w:sz="0" w:space="0" w:color="auto"/>
      </w:divBdr>
      <w:divsChild>
        <w:div w:id="1401947841">
          <w:marLeft w:val="0"/>
          <w:marRight w:val="0"/>
          <w:marTop w:val="0"/>
          <w:marBottom w:val="0"/>
          <w:divBdr>
            <w:top w:val="none" w:sz="0" w:space="0" w:color="auto"/>
            <w:left w:val="none" w:sz="0" w:space="0" w:color="auto"/>
            <w:bottom w:val="none" w:sz="0" w:space="0" w:color="auto"/>
            <w:right w:val="none" w:sz="0" w:space="0" w:color="auto"/>
          </w:divBdr>
          <w:divsChild>
            <w:div w:id="1010261071">
              <w:marLeft w:val="0"/>
              <w:marRight w:val="0"/>
              <w:marTop w:val="0"/>
              <w:marBottom w:val="0"/>
              <w:divBdr>
                <w:top w:val="none" w:sz="0" w:space="0" w:color="auto"/>
                <w:left w:val="none" w:sz="0" w:space="0" w:color="auto"/>
                <w:bottom w:val="none" w:sz="0" w:space="0" w:color="auto"/>
                <w:right w:val="none" w:sz="0" w:space="0" w:color="auto"/>
              </w:divBdr>
            </w:div>
          </w:divsChild>
        </w:div>
        <w:div w:id="381294929">
          <w:marLeft w:val="0"/>
          <w:marRight w:val="0"/>
          <w:marTop w:val="0"/>
          <w:marBottom w:val="0"/>
          <w:divBdr>
            <w:top w:val="none" w:sz="0" w:space="0" w:color="auto"/>
            <w:left w:val="none" w:sz="0" w:space="0" w:color="auto"/>
            <w:bottom w:val="none" w:sz="0" w:space="0" w:color="auto"/>
            <w:right w:val="none" w:sz="0" w:space="0" w:color="auto"/>
          </w:divBdr>
        </w:div>
      </w:divsChild>
    </w:div>
    <w:div w:id="902253339">
      <w:bodyDiv w:val="1"/>
      <w:marLeft w:val="0"/>
      <w:marRight w:val="0"/>
      <w:marTop w:val="0"/>
      <w:marBottom w:val="0"/>
      <w:divBdr>
        <w:top w:val="none" w:sz="0" w:space="0" w:color="auto"/>
        <w:left w:val="none" w:sz="0" w:space="0" w:color="auto"/>
        <w:bottom w:val="none" w:sz="0" w:space="0" w:color="auto"/>
        <w:right w:val="none" w:sz="0" w:space="0" w:color="auto"/>
      </w:divBdr>
      <w:divsChild>
        <w:div w:id="2098749481">
          <w:marLeft w:val="0"/>
          <w:marRight w:val="0"/>
          <w:marTop w:val="0"/>
          <w:marBottom w:val="0"/>
          <w:divBdr>
            <w:top w:val="none" w:sz="0" w:space="0" w:color="auto"/>
            <w:left w:val="none" w:sz="0" w:space="0" w:color="auto"/>
            <w:bottom w:val="none" w:sz="0" w:space="0" w:color="auto"/>
            <w:right w:val="none" w:sz="0" w:space="0" w:color="auto"/>
          </w:divBdr>
          <w:divsChild>
            <w:div w:id="1191989323">
              <w:marLeft w:val="0"/>
              <w:marRight w:val="0"/>
              <w:marTop w:val="0"/>
              <w:marBottom w:val="0"/>
              <w:divBdr>
                <w:top w:val="none" w:sz="0" w:space="0" w:color="auto"/>
                <w:left w:val="none" w:sz="0" w:space="0" w:color="auto"/>
                <w:bottom w:val="none" w:sz="0" w:space="0" w:color="auto"/>
                <w:right w:val="none" w:sz="0" w:space="0" w:color="auto"/>
              </w:divBdr>
            </w:div>
            <w:div w:id="1910580610">
              <w:marLeft w:val="0"/>
              <w:marRight w:val="0"/>
              <w:marTop w:val="0"/>
              <w:marBottom w:val="0"/>
              <w:divBdr>
                <w:top w:val="none" w:sz="0" w:space="0" w:color="auto"/>
                <w:left w:val="none" w:sz="0" w:space="0" w:color="auto"/>
                <w:bottom w:val="none" w:sz="0" w:space="0" w:color="auto"/>
                <w:right w:val="none" w:sz="0" w:space="0" w:color="auto"/>
              </w:divBdr>
            </w:div>
          </w:divsChild>
        </w:div>
        <w:div w:id="536359664">
          <w:marLeft w:val="0"/>
          <w:marRight w:val="0"/>
          <w:marTop w:val="0"/>
          <w:marBottom w:val="0"/>
          <w:divBdr>
            <w:top w:val="none" w:sz="0" w:space="0" w:color="auto"/>
            <w:left w:val="none" w:sz="0" w:space="0" w:color="auto"/>
            <w:bottom w:val="none" w:sz="0" w:space="0" w:color="auto"/>
            <w:right w:val="none" w:sz="0" w:space="0" w:color="auto"/>
          </w:divBdr>
        </w:div>
      </w:divsChild>
    </w:div>
    <w:div w:id="902832624">
      <w:bodyDiv w:val="1"/>
      <w:marLeft w:val="0"/>
      <w:marRight w:val="0"/>
      <w:marTop w:val="0"/>
      <w:marBottom w:val="0"/>
      <w:divBdr>
        <w:top w:val="none" w:sz="0" w:space="0" w:color="auto"/>
        <w:left w:val="none" w:sz="0" w:space="0" w:color="auto"/>
        <w:bottom w:val="none" w:sz="0" w:space="0" w:color="auto"/>
        <w:right w:val="none" w:sz="0" w:space="0" w:color="auto"/>
      </w:divBdr>
      <w:divsChild>
        <w:div w:id="740640504">
          <w:marLeft w:val="0"/>
          <w:marRight w:val="0"/>
          <w:marTop w:val="0"/>
          <w:marBottom w:val="0"/>
          <w:divBdr>
            <w:top w:val="none" w:sz="0" w:space="0" w:color="auto"/>
            <w:left w:val="none" w:sz="0" w:space="0" w:color="auto"/>
            <w:bottom w:val="none" w:sz="0" w:space="0" w:color="auto"/>
            <w:right w:val="none" w:sz="0" w:space="0" w:color="auto"/>
          </w:divBdr>
          <w:divsChild>
            <w:div w:id="756288404">
              <w:marLeft w:val="0"/>
              <w:marRight w:val="0"/>
              <w:marTop w:val="0"/>
              <w:marBottom w:val="0"/>
              <w:divBdr>
                <w:top w:val="none" w:sz="0" w:space="0" w:color="auto"/>
                <w:left w:val="none" w:sz="0" w:space="0" w:color="auto"/>
                <w:bottom w:val="none" w:sz="0" w:space="0" w:color="auto"/>
                <w:right w:val="none" w:sz="0" w:space="0" w:color="auto"/>
              </w:divBdr>
            </w:div>
          </w:divsChild>
        </w:div>
        <w:div w:id="1901166068">
          <w:marLeft w:val="0"/>
          <w:marRight w:val="0"/>
          <w:marTop w:val="0"/>
          <w:marBottom w:val="0"/>
          <w:divBdr>
            <w:top w:val="none" w:sz="0" w:space="0" w:color="auto"/>
            <w:left w:val="none" w:sz="0" w:space="0" w:color="auto"/>
            <w:bottom w:val="none" w:sz="0" w:space="0" w:color="auto"/>
            <w:right w:val="none" w:sz="0" w:space="0" w:color="auto"/>
          </w:divBdr>
          <w:divsChild>
            <w:div w:id="1855339357">
              <w:marLeft w:val="0"/>
              <w:marRight w:val="0"/>
              <w:marTop w:val="0"/>
              <w:marBottom w:val="0"/>
              <w:divBdr>
                <w:top w:val="none" w:sz="0" w:space="0" w:color="auto"/>
                <w:left w:val="none" w:sz="0" w:space="0" w:color="auto"/>
                <w:bottom w:val="none" w:sz="0" w:space="0" w:color="auto"/>
                <w:right w:val="none" w:sz="0" w:space="0" w:color="auto"/>
              </w:divBdr>
              <w:divsChild>
                <w:div w:id="727800574">
                  <w:marLeft w:val="0"/>
                  <w:marRight w:val="0"/>
                  <w:marTop w:val="0"/>
                  <w:marBottom w:val="0"/>
                  <w:divBdr>
                    <w:top w:val="none" w:sz="0" w:space="0" w:color="auto"/>
                    <w:left w:val="none" w:sz="0" w:space="0" w:color="auto"/>
                    <w:bottom w:val="none" w:sz="0" w:space="0" w:color="auto"/>
                    <w:right w:val="none" w:sz="0" w:space="0" w:color="auto"/>
                  </w:divBdr>
                </w:div>
              </w:divsChild>
            </w:div>
            <w:div w:id="2121995305">
              <w:marLeft w:val="0"/>
              <w:marRight w:val="0"/>
              <w:marTop w:val="0"/>
              <w:marBottom w:val="0"/>
              <w:divBdr>
                <w:top w:val="none" w:sz="0" w:space="0" w:color="auto"/>
                <w:left w:val="none" w:sz="0" w:space="0" w:color="auto"/>
                <w:bottom w:val="none" w:sz="0" w:space="0" w:color="auto"/>
                <w:right w:val="none" w:sz="0" w:space="0" w:color="auto"/>
              </w:divBdr>
              <w:divsChild>
                <w:div w:id="18272364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1937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902981465">
      <w:bodyDiv w:val="1"/>
      <w:marLeft w:val="0"/>
      <w:marRight w:val="0"/>
      <w:marTop w:val="0"/>
      <w:marBottom w:val="0"/>
      <w:divBdr>
        <w:top w:val="none" w:sz="0" w:space="0" w:color="auto"/>
        <w:left w:val="none" w:sz="0" w:space="0" w:color="auto"/>
        <w:bottom w:val="none" w:sz="0" w:space="0" w:color="auto"/>
        <w:right w:val="none" w:sz="0" w:space="0" w:color="auto"/>
      </w:divBdr>
      <w:divsChild>
        <w:div w:id="493645195">
          <w:marLeft w:val="0"/>
          <w:marRight w:val="0"/>
          <w:marTop w:val="0"/>
          <w:marBottom w:val="0"/>
          <w:divBdr>
            <w:top w:val="none" w:sz="0" w:space="0" w:color="auto"/>
            <w:left w:val="none" w:sz="0" w:space="0" w:color="auto"/>
            <w:bottom w:val="none" w:sz="0" w:space="0" w:color="auto"/>
            <w:right w:val="none" w:sz="0" w:space="0" w:color="auto"/>
          </w:divBdr>
          <w:divsChild>
            <w:div w:id="408041823">
              <w:marLeft w:val="0"/>
              <w:marRight w:val="0"/>
              <w:marTop w:val="0"/>
              <w:marBottom w:val="0"/>
              <w:divBdr>
                <w:top w:val="none" w:sz="0" w:space="0" w:color="auto"/>
                <w:left w:val="none" w:sz="0" w:space="0" w:color="auto"/>
                <w:bottom w:val="none" w:sz="0" w:space="0" w:color="auto"/>
                <w:right w:val="none" w:sz="0" w:space="0" w:color="auto"/>
              </w:divBdr>
              <w:divsChild>
                <w:div w:id="129101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49196">
          <w:marLeft w:val="0"/>
          <w:marRight w:val="0"/>
          <w:marTop w:val="0"/>
          <w:marBottom w:val="0"/>
          <w:divBdr>
            <w:top w:val="none" w:sz="0" w:space="0" w:color="auto"/>
            <w:left w:val="none" w:sz="0" w:space="0" w:color="auto"/>
            <w:bottom w:val="none" w:sz="0" w:space="0" w:color="auto"/>
            <w:right w:val="none" w:sz="0" w:space="0" w:color="auto"/>
          </w:divBdr>
          <w:divsChild>
            <w:div w:id="721712078">
              <w:marLeft w:val="0"/>
              <w:marRight w:val="0"/>
              <w:marTop w:val="0"/>
              <w:marBottom w:val="0"/>
              <w:divBdr>
                <w:top w:val="none" w:sz="0" w:space="0" w:color="auto"/>
                <w:left w:val="none" w:sz="0" w:space="0" w:color="auto"/>
                <w:bottom w:val="none" w:sz="0" w:space="0" w:color="auto"/>
                <w:right w:val="none" w:sz="0" w:space="0" w:color="auto"/>
              </w:divBdr>
              <w:divsChild>
                <w:div w:id="24681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20219">
          <w:marLeft w:val="0"/>
          <w:marRight w:val="0"/>
          <w:marTop w:val="0"/>
          <w:marBottom w:val="0"/>
          <w:divBdr>
            <w:top w:val="none" w:sz="0" w:space="0" w:color="auto"/>
            <w:left w:val="none" w:sz="0" w:space="0" w:color="auto"/>
            <w:bottom w:val="none" w:sz="0" w:space="0" w:color="auto"/>
            <w:right w:val="none" w:sz="0" w:space="0" w:color="auto"/>
          </w:divBdr>
          <w:divsChild>
            <w:div w:id="1616519557">
              <w:marLeft w:val="0"/>
              <w:marRight w:val="0"/>
              <w:marTop w:val="0"/>
              <w:marBottom w:val="0"/>
              <w:divBdr>
                <w:top w:val="none" w:sz="0" w:space="0" w:color="auto"/>
                <w:left w:val="none" w:sz="0" w:space="0" w:color="auto"/>
                <w:bottom w:val="none" w:sz="0" w:space="0" w:color="auto"/>
                <w:right w:val="none" w:sz="0" w:space="0" w:color="auto"/>
              </w:divBdr>
              <w:divsChild>
                <w:div w:id="88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219856">
      <w:bodyDiv w:val="1"/>
      <w:marLeft w:val="0"/>
      <w:marRight w:val="0"/>
      <w:marTop w:val="0"/>
      <w:marBottom w:val="0"/>
      <w:divBdr>
        <w:top w:val="none" w:sz="0" w:space="0" w:color="auto"/>
        <w:left w:val="none" w:sz="0" w:space="0" w:color="auto"/>
        <w:bottom w:val="none" w:sz="0" w:space="0" w:color="auto"/>
        <w:right w:val="none" w:sz="0" w:space="0" w:color="auto"/>
      </w:divBdr>
      <w:divsChild>
        <w:div w:id="1390425198">
          <w:marLeft w:val="0"/>
          <w:marRight w:val="0"/>
          <w:marTop w:val="0"/>
          <w:marBottom w:val="0"/>
          <w:divBdr>
            <w:top w:val="none" w:sz="0" w:space="0" w:color="auto"/>
            <w:left w:val="none" w:sz="0" w:space="0" w:color="auto"/>
            <w:bottom w:val="none" w:sz="0" w:space="0" w:color="auto"/>
            <w:right w:val="none" w:sz="0" w:space="0" w:color="auto"/>
          </w:divBdr>
          <w:divsChild>
            <w:div w:id="1258640193">
              <w:marLeft w:val="0"/>
              <w:marRight w:val="0"/>
              <w:marTop w:val="0"/>
              <w:marBottom w:val="0"/>
              <w:divBdr>
                <w:top w:val="none" w:sz="0" w:space="0" w:color="auto"/>
                <w:left w:val="none" w:sz="0" w:space="0" w:color="auto"/>
                <w:bottom w:val="none" w:sz="0" w:space="0" w:color="auto"/>
                <w:right w:val="none" w:sz="0" w:space="0" w:color="auto"/>
              </w:divBdr>
            </w:div>
            <w:div w:id="316685372">
              <w:marLeft w:val="0"/>
              <w:marRight w:val="0"/>
              <w:marTop w:val="0"/>
              <w:marBottom w:val="0"/>
              <w:divBdr>
                <w:top w:val="none" w:sz="0" w:space="0" w:color="auto"/>
                <w:left w:val="none" w:sz="0" w:space="0" w:color="auto"/>
                <w:bottom w:val="none" w:sz="0" w:space="0" w:color="auto"/>
                <w:right w:val="none" w:sz="0" w:space="0" w:color="auto"/>
              </w:divBdr>
            </w:div>
          </w:divsChild>
        </w:div>
        <w:div w:id="1743718075">
          <w:marLeft w:val="0"/>
          <w:marRight w:val="0"/>
          <w:marTop w:val="0"/>
          <w:marBottom w:val="0"/>
          <w:divBdr>
            <w:top w:val="none" w:sz="0" w:space="0" w:color="auto"/>
            <w:left w:val="none" w:sz="0" w:space="0" w:color="auto"/>
            <w:bottom w:val="none" w:sz="0" w:space="0" w:color="auto"/>
            <w:right w:val="none" w:sz="0" w:space="0" w:color="auto"/>
          </w:divBdr>
        </w:div>
      </w:divsChild>
    </w:div>
    <w:div w:id="906964205">
      <w:bodyDiv w:val="1"/>
      <w:marLeft w:val="0"/>
      <w:marRight w:val="0"/>
      <w:marTop w:val="0"/>
      <w:marBottom w:val="0"/>
      <w:divBdr>
        <w:top w:val="none" w:sz="0" w:space="0" w:color="auto"/>
        <w:left w:val="none" w:sz="0" w:space="0" w:color="auto"/>
        <w:bottom w:val="none" w:sz="0" w:space="0" w:color="auto"/>
        <w:right w:val="none" w:sz="0" w:space="0" w:color="auto"/>
      </w:divBdr>
      <w:divsChild>
        <w:div w:id="1898475099">
          <w:marLeft w:val="0"/>
          <w:marRight w:val="0"/>
          <w:marTop w:val="0"/>
          <w:marBottom w:val="0"/>
          <w:divBdr>
            <w:top w:val="none" w:sz="0" w:space="0" w:color="auto"/>
            <w:left w:val="none" w:sz="0" w:space="0" w:color="auto"/>
            <w:bottom w:val="none" w:sz="0" w:space="0" w:color="auto"/>
            <w:right w:val="none" w:sz="0" w:space="0" w:color="auto"/>
          </w:divBdr>
          <w:divsChild>
            <w:div w:id="1875539748">
              <w:marLeft w:val="0"/>
              <w:marRight w:val="0"/>
              <w:marTop w:val="0"/>
              <w:marBottom w:val="0"/>
              <w:divBdr>
                <w:top w:val="none" w:sz="0" w:space="0" w:color="auto"/>
                <w:left w:val="none" w:sz="0" w:space="0" w:color="auto"/>
                <w:bottom w:val="none" w:sz="0" w:space="0" w:color="auto"/>
                <w:right w:val="none" w:sz="0" w:space="0" w:color="auto"/>
              </w:divBdr>
            </w:div>
            <w:div w:id="1009866584">
              <w:marLeft w:val="0"/>
              <w:marRight w:val="0"/>
              <w:marTop w:val="0"/>
              <w:marBottom w:val="0"/>
              <w:divBdr>
                <w:top w:val="none" w:sz="0" w:space="0" w:color="auto"/>
                <w:left w:val="none" w:sz="0" w:space="0" w:color="auto"/>
                <w:bottom w:val="none" w:sz="0" w:space="0" w:color="auto"/>
                <w:right w:val="none" w:sz="0" w:space="0" w:color="auto"/>
              </w:divBdr>
            </w:div>
          </w:divsChild>
        </w:div>
        <w:div w:id="839541288">
          <w:marLeft w:val="0"/>
          <w:marRight w:val="0"/>
          <w:marTop w:val="0"/>
          <w:marBottom w:val="0"/>
          <w:divBdr>
            <w:top w:val="none" w:sz="0" w:space="0" w:color="auto"/>
            <w:left w:val="none" w:sz="0" w:space="0" w:color="auto"/>
            <w:bottom w:val="none" w:sz="0" w:space="0" w:color="auto"/>
            <w:right w:val="none" w:sz="0" w:space="0" w:color="auto"/>
          </w:divBdr>
        </w:div>
      </w:divsChild>
    </w:div>
    <w:div w:id="907302163">
      <w:bodyDiv w:val="1"/>
      <w:marLeft w:val="0"/>
      <w:marRight w:val="0"/>
      <w:marTop w:val="0"/>
      <w:marBottom w:val="0"/>
      <w:divBdr>
        <w:top w:val="none" w:sz="0" w:space="0" w:color="auto"/>
        <w:left w:val="none" w:sz="0" w:space="0" w:color="auto"/>
        <w:bottom w:val="none" w:sz="0" w:space="0" w:color="auto"/>
        <w:right w:val="none" w:sz="0" w:space="0" w:color="auto"/>
      </w:divBdr>
      <w:divsChild>
        <w:div w:id="314645939">
          <w:marLeft w:val="0"/>
          <w:marRight w:val="0"/>
          <w:marTop w:val="0"/>
          <w:marBottom w:val="0"/>
          <w:divBdr>
            <w:top w:val="single" w:sz="36" w:space="2" w:color="FF6600"/>
            <w:left w:val="none" w:sz="0" w:space="0" w:color="auto"/>
            <w:bottom w:val="none" w:sz="0" w:space="0" w:color="auto"/>
            <w:right w:val="none" w:sz="0" w:space="0" w:color="auto"/>
          </w:divBdr>
          <w:divsChild>
            <w:div w:id="1867215411">
              <w:marLeft w:val="0"/>
              <w:marRight w:val="0"/>
              <w:marTop w:val="0"/>
              <w:marBottom w:val="0"/>
              <w:divBdr>
                <w:top w:val="none" w:sz="0" w:space="0" w:color="auto"/>
                <w:left w:val="none" w:sz="0" w:space="0" w:color="auto"/>
                <w:bottom w:val="none" w:sz="0" w:space="0" w:color="auto"/>
                <w:right w:val="none" w:sz="0" w:space="0" w:color="auto"/>
              </w:divBdr>
            </w:div>
            <w:div w:id="978728060">
              <w:marLeft w:val="0"/>
              <w:marRight w:val="0"/>
              <w:marTop w:val="0"/>
              <w:marBottom w:val="0"/>
              <w:divBdr>
                <w:top w:val="none" w:sz="0" w:space="0" w:color="auto"/>
                <w:left w:val="none" w:sz="0" w:space="0" w:color="auto"/>
                <w:bottom w:val="none" w:sz="0" w:space="0" w:color="auto"/>
                <w:right w:val="none" w:sz="0" w:space="0" w:color="auto"/>
              </w:divBdr>
            </w:div>
          </w:divsChild>
        </w:div>
        <w:div w:id="1126507023">
          <w:marLeft w:val="0"/>
          <w:marRight w:val="0"/>
          <w:marTop w:val="90"/>
          <w:marBottom w:val="0"/>
          <w:divBdr>
            <w:top w:val="single" w:sz="12" w:space="4" w:color="000000"/>
            <w:left w:val="none" w:sz="0" w:space="0" w:color="auto"/>
            <w:bottom w:val="none" w:sz="0" w:space="0" w:color="auto"/>
            <w:right w:val="none" w:sz="0" w:space="0" w:color="auto"/>
          </w:divBdr>
          <w:divsChild>
            <w:div w:id="297343554">
              <w:marLeft w:val="75"/>
              <w:marRight w:val="0"/>
              <w:marTop w:val="0"/>
              <w:marBottom w:val="0"/>
              <w:divBdr>
                <w:top w:val="none" w:sz="0" w:space="0" w:color="auto"/>
                <w:left w:val="none" w:sz="0" w:space="0" w:color="auto"/>
                <w:bottom w:val="none" w:sz="0" w:space="0" w:color="auto"/>
                <w:right w:val="none" w:sz="0" w:space="0" w:color="auto"/>
              </w:divBdr>
              <w:divsChild>
                <w:div w:id="435447495">
                  <w:marLeft w:val="0"/>
                  <w:marRight w:val="0"/>
                  <w:marTop w:val="0"/>
                  <w:marBottom w:val="0"/>
                  <w:divBdr>
                    <w:top w:val="none" w:sz="0" w:space="0" w:color="auto"/>
                    <w:left w:val="none" w:sz="0" w:space="0" w:color="auto"/>
                    <w:bottom w:val="none" w:sz="0" w:space="0" w:color="auto"/>
                    <w:right w:val="none" w:sz="0" w:space="0" w:color="auto"/>
                  </w:divBdr>
                  <w:divsChild>
                    <w:div w:id="176193425">
                      <w:marLeft w:val="0"/>
                      <w:marRight w:val="0"/>
                      <w:marTop w:val="0"/>
                      <w:marBottom w:val="0"/>
                      <w:divBdr>
                        <w:top w:val="none" w:sz="0" w:space="0" w:color="auto"/>
                        <w:left w:val="none" w:sz="0" w:space="0" w:color="auto"/>
                        <w:bottom w:val="none" w:sz="0" w:space="0" w:color="auto"/>
                        <w:right w:val="none" w:sz="0" w:space="0" w:color="auto"/>
                      </w:divBdr>
                      <w:divsChild>
                        <w:div w:id="740641807">
                          <w:marLeft w:val="0"/>
                          <w:marRight w:val="0"/>
                          <w:marTop w:val="0"/>
                          <w:marBottom w:val="0"/>
                          <w:divBdr>
                            <w:top w:val="none" w:sz="0" w:space="0" w:color="auto"/>
                            <w:left w:val="none" w:sz="0" w:space="0" w:color="auto"/>
                            <w:bottom w:val="none" w:sz="0" w:space="0" w:color="auto"/>
                            <w:right w:val="none" w:sz="0" w:space="0" w:color="auto"/>
                          </w:divBdr>
                          <w:divsChild>
                            <w:div w:id="1717004450">
                              <w:marLeft w:val="0"/>
                              <w:marRight w:val="0"/>
                              <w:marTop w:val="0"/>
                              <w:marBottom w:val="0"/>
                              <w:divBdr>
                                <w:top w:val="none" w:sz="0" w:space="0" w:color="auto"/>
                                <w:left w:val="none" w:sz="0" w:space="0" w:color="auto"/>
                                <w:bottom w:val="none" w:sz="0" w:space="0" w:color="auto"/>
                                <w:right w:val="none" w:sz="0" w:space="0" w:color="auto"/>
                              </w:divBdr>
                              <w:divsChild>
                                <w:div w:id="1622111224">
                                  <w:marLeft w:val="0"/>
                                  <w:marRight w:val="0"/>
                                  <w:marTop w:val="0"/>
                                  <w:marBottom w:val="0"/>
                                  <w:divBdr>
                                    <w:top w:val="none" w:sz="0" w:space="0" w:color="auto"/>
                                    <w:left w:val="none" w:sz="0" w:space="0" w:color="auto"/>
                                    <w:bottom w:val="none" w:sz="0" w:space="0" w:color="auto"/>
                                    <w:right w:val="none" w:sz="0" w:space="0" w:color="auto"/>
                                  </w:divBdr>
                                </w:div>
                                <w:div w:id="376901921">
                                  <w:marLeft w:val="0"/>
                                  <w:marRight w:val="0"/>
                                  <w:marTop w:val="0"/>
                                  <w:marBottom w:val="0"/>
                                  <w:divBdr>
                                    <w:top w:val="none" w:sz="0" w:space="0" w:color="auto"/>
                                    <w:left w:val="none" w:sz="0" w:space="0" w:color="auto"/>
                                    <w:bottom w:val="none" w:sz="0" w:space="0" w:color="auto"/>
                                    <w:right w:val="none" w:sz="0" w:space="0" w:color="auto"/>
                                  </w:divBdr>
                                </w:div>
                                <w:div w:id="1032265668">
                                  <w:marLeft w:val="0"/>
                                  <w:marRight w:val="0"/>
                                  <w:marTop w:val="0"/>
                                  <w:marBottom w:val="0"/>
                                  <w:divBdr>
                                    <w:top w:val="none" w:sz="0" w:space="0" w:color="auto"/>
                                    <w:left w:val="none" w:sz="0" w:space="0" w:color="auto"/>
                                    <w:bottom w:val="none" w:sz="0" w:space="0" w:color="auto"/>
                                    <w:right w:val="none" w:sz="0" w:space="0" w:color="auto"/>
                                  </w:divBdr>
                                </w:div>
                                <w:div w:id="676350348">
                                  <w:marLeft w:val="0"/>
                                  <w:marRight w:val="0"/>
                                  <w:marTop w:val="0"/>
                                  <w:marBottom w:val="0"/>
                                  <w:divBdr>
                                    <w:top w:val="none" w:sz="0" w:space="0" w:color="auto"/>
                                    <w:left w:val="none" w:sz="0" w:space="0" w:color="auto"/>
                                    <w:bottom w:val="none" w:sz="0" w:space="0" w:color="auto"/>
                                    <w:right w:val="none" w:sz="0" w:space="0" w:color="auto"/>
                                  </w:divBdr>
                                </w:div>
                                <w:div w:id="570240649">
                                  <w:marLeft w:val="0"/>
                                  <w:marRight w:val="0"/>
                                  <w:marTop w:val="0"/>
                                  <w:marBottom w:val="0"/>
                                  <w:divBdr>
                                    <w:top w:val="none" w:sz="0" w:space="0" w:color="auto"/>
                                    <w:left w:val="none" w:sz="0" w:space="0" w:color="auto"/>
                                    <w:bottom w:val="none" w:sz="0" w:space="0" w:color="auto"/>
                                    <w:right w:val="none" w:sz="0" w:space="0" w:color="auto"/>
                                  </w:divBdr>
                                </w:div>
                                <w:div w:id="1637445935">
                                  <w:marLeft w:val="0"/>
                                  <w:marRight w:val="0"/>
                                  <w:marTop w:val="0"/>
                                  <w:marBottom w:val="0"/>
                                  <w:divBdr>
                                    <w:top w:val="none" w:sz="0" w:space="0" w:color="auto"/>
                                    <w:left w:val="none" w:sz="0" w:space="0" w:color="auto"/>
                                    <w:bottom w:val="none" w:sz="0" w:space="0" w:color="auto"/>
                                    <w:right w:val="none" w:sz="0" w:space="0" w:color="auto"/>
                                  </w:divBdr>
                                </w:div>
                                <w:div w:id="997345869">
                                  <w:marLeft w:val="0"/>
                                  <w:marRight w:val="0"/>
                                  <w:marTop w:val="0"/>
                                  <w:marBottom w:val="0"/>
                                  <w:divBdr>
                                    <w:top w:val="none" w:sz="0" w:space="0" w:color="auto"/>
                                    <w:left w:val="none" w:sz="0" w:space="0" w:color="auto"/>
                                    <w:bottom w:val="none" w:sz="0" w:space="0" w:color="auto"/>
                                    <w:right w:val="none" w:sz="0" w:space="0" w:color="auto"/>
                                  </w:divBdr>
                                </w:div>
                                <w:div w:id="79958704">
                                  <w:marLeft w:val="0"/>
                                  <w:marRight w:val="0"/>
                                  <w:marTop w:val="0"/>
                                  <w:marBottom w:val="0"/>
                                  <w:divBdr>
                                    <w:top w:val="none" w:sz="0" w:space="0" w:color="auto"/>
                                    <w:left w:val="none" w:sz="0" w:space="0" w:color="auto"/>
                                    <w:bottom w:val="none" w:sz="0" w:space="0" w:color="auto"/>
                                    <w:right w:val="none" w:sz="0" w:space="0" w:color="auto"/>
                                  </w:divBdr>
                                </w:div>
                                <w:div w:id="2053528508">
                                  <w:marLeft w:val="0"/>
                                  <w:marRight w:val="0"/>
                                  <w:marTop w:val="0"/>
                                  <w:marBottom w:val="0"/>
                                  <w:divBdr>
                                    <w:top w:val="none" w:sz="0" w:space="0" w:color="auto"/>
                                    <w:left w:val="none" w:sz="0" w:space="0" w:color="auto"/>
                                    <w:bottom w:val="none" w:sz="0" w:space="0" w:color="auto"/>
                                    <w:right w:val="none" w:sz="0" w:space="0" w:color="auto"/>
                                  </w:divBdr>
                                </w:div>
                                <w:div w:id="1428190205">
                                  <w:marLeft w:val="0"/>
                                  <w:marRight w:val="0"/>
                                  <w:marTop w:val="0"/>
                                  <w:marBottom w:val="0"/>
                                  <w:divBdr>
                                    <w:top w:val="none" w:sz="0" w:space="0" w:color="auto"/>
                                    <w:left w:val="none" w:sz="0" w:space="0" w:color="auto"/>
                                    <w:bottom w:val="none" w:sz="0" w:space="0" w:color="auto"/>
                                    <w:right w:val="none" w:sz="0" w:space="0" w:color="auto"/>
                                  </w:divBdr>
                                </w:div>
                                <w:div w:id="1503279865">
                                  <w:marLeft w:val="0"/>
                                  <w:marRight w:val="0"/>
                                  <w:marTop w:val="0"/>
                                  <w:marBottom w:val="0"/>
                                  <w:divBdr>
                                    <w:top w:val="none" w:sz="0" w:space="0" w:color="auto"/>
                                    <w:left w:val="none" w:sz="0" w:space="0" w:color="auto"/>
                                    <w:bottom w:val="none" w:sz="0" w:space="0" w:color="auto"/>
                                    <w:right w:val="none" w:sz="0" w:space="0" w:color="auto"/>
                                  </w:divBdr>
                                </w:div>
                                <w:div w:id="95947715">
                                  <w:marLeft w:val="0"/>
                                  <w:marRight w:val="0"/>
                                  <w:marTop w:val="0"/>
                                  <w:marBottom w:val="0"/>
                                  <w:divBdr>
                                    <w:top w:val="none" w:sz="0" w:space="0" w:color="auto"/>
                                    <w:left w:val="none" w:sz="0" w:space="0" w:color="auto"/>
                                    <w:bottom w:val="none" w:sz="0" w:space="0" w:color="auto"/>
                                    <w:right w:val="none" w:sz="0" w:space="0" w:color="auto"/>
                                  </w:divBdr>
                                </w:div>
                                <w:div w:id="983195341">
                                  <w:marLeft w:val="0"/>
                                  <w:marRight w:val="0"/>
                                  <w:marTop w:val="0"/>
                                  <w:marBottom w:val="0"/>
                                  <w:divBdr>
                                    <w:top w:val="none" w:sz="0" w:space="0" w:color="auto"/>
                                    <w:left w:val="none" w:sz="0" w:space="0" w:color="auto"/>
                                    <w:bottom w:val="none" w:sz="0" w:space="0" w:color="auto"/>
                                    <w:right w:val="none" w:sz="0" w:space="0" w:color="auto"/>
                                  </w:divBdr>
                                </w:div>
                                <w:div w:id="300499676">
                                  <w:marLeft w:val="0"/>
                                  <w:marRight w:val="0"/>
                                  <w:marTop w:val="0"/>
                                  <w:marBottom w:val="0"/>
                                  <w:divBdr>
                                    <w:top w:val="none" w:sz="0" w:space="0" w:color="auto"/>
                                    <w:left w:val="none" w:sz="0" w:space="0" w:color="auto"/>
                                    <w:bottom w:val="none" w:sz="0" w:space="0" w:color="auto"/>
                                    <w:right w:val="none" w:sz="0" w:space="0" w:color="auto"/>
                                  </w:divBdr>
                                </w:div>
                                <w:div w:id="456918691">
                                  <w:marLeft w:val="0"/>
                                  <w:marRight w:val="0"/>
                                  <w:marTop w:val="0"/>
                                  <w:marBottom w:val="0"/>
                                  <w:divBdr>
                                    <w:top w:val="none" w:sz="0" w:space="0" w:color="auto"/>
                                    <w:left w:val="none" w:sz="0" w:space="0" w:color="auto"/>
                                    <w:bottom w:val="none" w:sz="0" w:space="0" w:color="auto"/>
                                    <w:right w:val="none" w:sz="0" w:space="0" w:color="auto"/>
                                  </w:divBdr>
                                </w:div>
                                <w:div w:id="423764565">
                                  <w:marLeft w:val="0"/>
                                  <w:marRight w:val="0"/>
                                  <w:marTop w:val="0"/>
                                  <w:marBottom w:val="0"/>
                                  <w:divBdr>
                                    <w:top w:val="none" w:sz="0" w:space="0" w:color="auto"/>
                                    <w:left w:val="none" w:sz="0" w:space="0" w:color="auto"/>
                                    <w:bottom w:val="none" w:sz="0" w:space="0" w:color="auto"/>
                                    <w:right w:val="none" w:sz="0" w:space="0" w:color="auto"/>
                                  </w:divBdr>
                                </w:div>
                                <w:div w:id="570896616">
                                  <w:marLeft w:val="0"/>
                                  <w:marRight w:val="0"/>
                                  <w:marTop w:val="0"/>
                                  <w:marBottom w:val="0"/>
                                  <w:divBdr>
                                    <w:top w:val="none" w:sz="0" w:space="0" w:color="auto"/>
                                    <w:left w:val="none" w:sz="0" w:space="0" w:color="auto"/>
                                    <w:bottom w:val="none" w:sz="0" w:space="0" w:color="auto"/>
                                    <w:right w:val="none" w:sz="0" w:space="0" w:color="auto"/>
                                  </w:divBdr>
                                </w:div>
                                <w:div w:id="1418556654">
                                  <w:marLeft w:val="0"/>
                                  <w:marRight w:val="0"/>
                                  <w:marTop w:val="0"/>
                                  <w:marBottom w:val="0"/>
                                  <w:divBdr>
                                    <w:top w:val="none" w:sz="0" w:space="0" w:color="auto"/>
                                    <w:left w:val="none" w:sz="0" w:space="0" w:color="auto"/>
                                    <w:bottom w:val="none" w:sz="0" w:space="0" w:color="auto"/>
                                    <w:right w:val="none" w:sz="0" w:space="0" w:color="auto"/>
                                  </w:divBdr>
                                </w:div>
                                <w:div w:id="1891771713">
                                  <w:marLeft w:val="0"/>
                                  <w:marRight w:val="0"/>
                                  <w:marTop w:val="0"/>
                                  <w:marBottom w:val="0"/>
                                  <w:divBdr>
                                    <w:top w:val="none" w:sz="0" w:space="0" w:color="auto"/>
                                    <w:left w:val="none" w:sz="0" w:space="0" w:color="auto"/>
                                    <w:bottom w:val="none" w:sz="0" w:space="0" w:color="auto"/>
                                    <w:right w:val="none" w:sz="0" w:space="0" w:color="auto"/>
                                  </w:divBdr>
                                </w:div>
                                <w:div w:id="1422526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6561581">
              <w:marLeft w:val="0"/>
              <w:marRight w:val="0"/>
              <w:marTop w:val="0"/>
              <w:marBottom w:val="0"/>
              <w:divBdr>
                <w:top w:val="none" w:sz="0" w:space="0" w:color="auto"/>
                <w:left w:val="none" w:sz="0" w:space="0" w:color="auto"/>
                <w:bottom w:val="none" w:sz="0" w:space="0" w:color="auto"/>
                <w:right w:val="none" w:sz="0" w:space="0" w:color="auto"/>
              </w:divBdr>
              <w:divsChild>
                <w:div w:id="468284933">
                  <w:marLeft w:val="0"/>
                  <w:marRight w:val="0"/>
                  <w:marTop w:val="0"/>
                  <w:marBottom w:val="0"/>
                  <w:divBdr>
                    <w:top w:val="none" w:sz="0" w:space="0" w:color="auto"/>
                    <w:left w:val="none" w:sz="0" w:space="0" w:color="auto"/>
                    <w:bottom w:val="none" w:sz="0" w:space="0" w:color="auto"/>
                    <w:right w:val="none" w:sz="0" w:space="0" w:color="auto"/>
                  </w:divBdr>
                  <w:divsChild>
                    <w:div w:id="1501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7374842">
      <w:bodyDiv w:val="1"/>
      <w:marLeft w:val="0"/>
      <w:marRight w:val="0"/>
      <w:marTop w:val="0"/>
      <w:marBottom w:val="0"/>
      <w:divBdr>
        <w:top w:val="none" w:sz="0" w:space="0" w:color="auto"/>
        <w:left w:val="none" w:sz="0" w:space="0" w:color="auto"/>
        <w:bottom w:val="none" w:sz="0" w:space="0" w:color="auto"/>
        <w:right w:val="none" w:sz="0" w:space="0" w:color="auto"/>
      </w:divBdr>
      <w:divsChild>
        <w:div w:id="322205117">
          <w:marLeft w:val="0"/>
          <w:marRight w:val="0"/>
          <w:marTop w:val="0"/>
          <w:marBottom w:val="0"/>
          <w:divBdr>
            <w:top w:val="none" w:sz="0" w:space="0" w:color="auto"/>
            <w:left w:val="none" w:sz="0" w:space="0" w:color="auto"/>
            <w:bottom w:val="none" w:sz="0" w:space="0" w:color="auto"/>
            <w:right w:val="none" w:sz="0" w:space="0" w:color="auto"/>
          </w:divBdr>
          <w:divsChild>
            <w:div w:id="1438402922">
              <w:marLeft w:val="0"/>
              <w:marRight w:val="0"/>
              <w:marTop w:val="0"/>
              <w:marBottom w:val="0"/>
              <w:divBdr>
                <w:top w:val="none" w:sz="0" w:space="0" w:color="auto"/>
                <w:left w:val="none" w:sz="0" w:space="0" w:color="auto"/>
                <w:bottom w:val="none" w:sz="0" w:space="0" w:color="auto"/>
                <w:right w:val="none" w:sz="0" w:space="0" w:color="auto"/>
              </w:divBdr>
            </w:div>
          </w:divsChild>
        </w:div>
        <w:div w:id="1001541453">
          <w:marLeft w:val="0"/>
          <w:marRight w:val="0"/>
          <w:marTop w:val="0"/>
          <w:marBottom w:val="0"/>
          <w:divBdr>
            <w:top w:val="none" w:sz="0" w:space="0" w:color="auto"/>
            <w:left w:val="none" w:sz="0" w:space="0" w:color="auto"/>
            <w:bottom w:val="none" w:sz="0" w:space="0" w:color="auto"/>
            <w:right w:val="none" w:sz="0" w:space="0" w:color="auto"/>
          </w:divBdr>
          <w:divsChild>
            <w:div w:id="151605662">
              <w:marLeft w:val="0"/>
              <w:marRight w:val="0"/>
              <w:marTop w:val="0"/>
              <w:marBottom w:val="0"/>
              <w:divBdr>
                <w:top w:val="none" w:sz="0" w:space="0" w:color="auto"/>
                <w:left w:val="none" w:sz="0" w:space="0" w:color="auto"/>
                <w:bottom w:val="none" w:sz="0" w:space="0" w:color="auto"/>
                <w:right w:val="none" w:sz="0" w:space="0" w:color="auto"/>
              </w:divBdr>
            </w:div>
          </w:divsChild>
        </w:div>
        <w:div w:id="466556798">
          <w:marLeft w:val="0"/>
          <w:marRight w:val="0"/>
          <w:marTop w:val="0"/>
          <w:marBottom w:val="0"/>
          <w:divBdr>
            <w:top w:val="none" w:sz="0" w:space="0" w:color="auto"/>
            <w:left w:val="none" w:sz="0" w:space="0" w:color="auto"/>
            <w:bottom w:val="none" w:sz="0" w:space="0" w:color="auto"/>
            <w:right w:val="none" w:sz="0" w:space="0" w:color="auto"/>
          </w:divBdr>
          <w:divsChild>
            <w:div w:id="1647396362">
              <w:marLeft w:val="0"/>
              <w:marRight w:val="0"/>
              <w:marTop w:val="0"/>
              <w:marBottom w:val="0"/>
              <w:divBdr>
                <w:top w:val="none" w:sz="0" w:space="0" w:color="auto"/>
                <w:left w:val="none" w:sz="0" w:space="0" w:color="auto"/>
                <w:bottom w:val="none" w:sz="0" w:space="0" w:color="auto"/>
                <w:right w:val="none" w:sz="0" w:space="0" w:color="auto"/>
              </w:divBdr>
            </w:div>
            <w:div w:id="2067333314">
              <w:marLeft w:val="0"/>
              <w:marRight w:val="0"/>
              <w:marTop w:val="0"/>
              <w:marBottom w:val="0"/>
              <w:divBdr>
                <w:top w:val="none" w:sz="0" w:space="0" w:color="auto"/>
                <w:left w:val="none" w:sz="0" w:space="0" w:color="auto"/>
                <w:bottom w:val="none" w:sz="0" w:space="0" w:color="auto"/>
                <w:right w:val="none" w:sz="0" w:space="0" w:color="auto"/>
              </w:divBdr>
            </w:div>
          </w:divsChild>
        </w:div>
        <w:div w:id="45957459">
          <w:marLeft w:val="0"/>
          <w:marRight w:val="0"/>
          <w:marTop w:val="0"/>
          <w:marBottom w:val="0"/>
          <w:divBdr>
            <w:top w:val="none" w:sz="0" w:space="0" w:color="auto"/>
            <w:left w:val="none" w:sz="0" w:space="0" w:color="auto"/>
            <w:bottom w:val="none" w:sz="0" w:space="0" w:color="auto"/>
            <w:right w:val="none" w:sz="0" w:space="0" w:color="auto"/>
          </w:divBdr>
          <w:divsChild>
            <w:div w:id="125914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65088">
      <w:bodyDiv w:val="1"/>
      <w:marLeft w:val="0"/>
      <w:marRight w:val="0"/>
      <w:marTop w:val="0"/>
      <w:marBottom w:val="0"/>
      <w:divBdr>
        <w:top w:val="none" w:sz="0" w:space="0" w:color="auto"/>
        <w:left w:val="none" w:sz="0" w:space="0" w:color="auto"/>
        <w:bottom w:val="none" w:sz="0" w:space="0" w:color="auto"/>
        <w:right w:val="none" w:sz="0" w:space="0" w:color="auto"/>
      </w:divBdr>
      <w:divsChild>
        <w:div w:id="51466763">
          <w:marLeft w:val="0"/>
          <w:marRight w:val="0"/>
          <w:marTop w:val="0"/>
          <w:marBottom w:val="0"/>
          <w:divBdr>
            <w:top w:val="none" w:sz="0" w:space="0" w:color="auto"/>
            <w:left w:val="none" w:sz="0" w:space="0" w:color="auto"/>
            <w:bottom w:val="none" w:sz="0" w:space="0" w:color="auto"/>
            <w:right w:val="none" w:sz="0" w:space="0" w:color="auto"/>
          </w:divBdr>
          <w:divsChild>
            <w:div w:id="1516066896">
              <w:marLeft w:val="0"/>
              <w:marRight w:val="0"/>
              <w:marTop w:val="0"/>
              <w:marBottom w:val="0"/>
              <w:divBdr>
                <w:top w:val="none" w:sz="0" w:space="0" w:color="auto"/>
                <w:left w:val="none" w:sz="0" w:space="0" w:color="auto"/>
                <w:bottom w:val="none" w:sz="0" w:space="0" w:color="auto"/>
                <w:right w:val="none" w:sz="0" w:space="0" w:color="auto"/>
              </w:divBdr>
            </w:div>
            <w:div w:id="518548854">
              <w:marLeft w:val="0"/>
              <w:marRight w:val="0"/>
              <w:marTop w:val="0"/>
              <w:marBottom w:val="0"/>
              <w:divBdr>
                <w:top w:val="none" w:sz="0" w:space="0" w:color="auto"/>
                <w:left w:val="none" w:sz="0" w:space="0" w:color="auto"/>
                <w:bottom w:val="none" w:sz="0" w:space="0" w:color="auto"/>
                <w:right w:val="none" w:sz="0" w:space="0" w:color="auto"/>
              </w:divBdr>
            </w:div>
          </w:divsChild>
        </w:div>
        <w:div w:id="124472750">
          <w:marLeft w:val="0"/>
          <w:marRight w:val="0"/>
          <w:marTop w:val="0"/>
          <w:marBottom w:val="0"/>
          <w:divBdr>
            <w:top w:val="none" w:sz="0" w:space="0" w:color="auto"/>
            <w:left w:val="none" w:sz="0" w:space="0" w:color="auto"/>
            <w:bottom w:val="none" w:sz="0" w:space="0" w:color="auto"/>
            <w:right w:val="none" w:sz="0" w:space="0" w:color="auto"/>
          </w:divBdr>
        </w:div>
      </w:divsChild>
    </w:div>
    <w:div w:id="912737354">
      <w:bodyDiv w:val="1"/>
      <w:marLeft w:val="0"/>
      <w:marRight w:val="0"/>
      <w:marTop w:val="0"/>
      <w:marBottom w:val="0"/>
      <w:divBdr>
        <w:top w:val="none" w:sz="0" w:space="0" w:color="auto"/>
        <w:left w:val="none" w:sz="0" w:space="0" w:color="auto"/>
        <w:bottom w:val="none" w:sz="0" w:space="0" w:color="auto"/>
        <w:right w:val="none" w:sz="0" w:space="0" w:color="auto"/>
      </w:divBdr>
      <w:divsChild>
        <w:div w:id="1893880015">
          <w:marLeft w:val="0"/>
          <w:marRight w:val="0"/>
          <w:marTop w:val="0"/>
          <w:marBottom w:val="0"/>
          <w:divBdr>
            <w:top w:val="none" w:sz="0" w:space="0" w:color="auto"/>
            <w:left w:val="none" w:sz="0" w:space="0" w:color="auto"/>
            <w:bottom w:val="none" w:sz="0" w:space="0" w:color="auto"/>
            <w:right w:val="none" w:sz="0" w:space="0" w:color="auto"/>
          </w:divBdr>
        </w:div>
        <w:div w:id="829952170">
          <w:marLeft w:val="0"/>
          <w:marRight w:val="0"/>
          <w:marTop w:val="0"/>
          <w:marBottom w:val="0"/>
          <w:divBdr>
            <w:top w:val="none" w:sz="0" w:space="0" w:color="auto"/>
            <w:left w:val="none" w:sz="0" w:space="0" w:color="auto"/>
            <w:bottom w:val="none" w:sz="0" w:space="0" w:color="auto"/>
            <w:right w:val="none" w:sz="0" w:space="0" w:color="auto"/>
          </w:divBdr>
        </w:div>
        <w:div w:id="1579825660">
          <w:marLeft w:val="0"/>
          <w:marRight w:val="0"/>
          <w:marTop w:val="0"/>
          <w:marBottom w:val="0"/>
          <w:divBdr>
            <w:top w:val="none" w:sz="0" w:space="0" w:color="auto"/>
            <w:left w:val="none" w:sz="0" w:space="0" w:color="auto"/>
            <w:bottom w:val="none" w:sz="0" w:space="0" w:color="auto"/>
            <w:right w:val="none" w:sz="0" w:space="0" w:color="auto"/>
          </w:divBdr>
        </w:div>
        <w:div w:id="313263875">
          <w:marLeft w:val="0"/>
          <w:marRight w:val="0"/>
          <w:marTop w:val="0"/>
          <w:marBottom w:val="0"/>
          <w:divBdr>
            <w:top w:val="none" w:sz="0" w:space="0" w:color="auto"/>
            <w:left w:val="none" w:sz="0" w:space="0" w:color="auto"/>
            <w:bottom w:val="none" w:sz="0" w:space="0" w:color="auto"/>
            <w:right w:val="none" w:sz="0" w:space="0" w:color="auto"/>
          </w:divBdr>
        </w:div>
        <w:div w:id="177813176">
          <w:marLeft w:val="0"/>
          <w:marRight w:val="0"/>
          <w:marTop w:val="0"/>
          <w:marBottom w:val="0"/>
          <w:divBdr>
            <w:top w:val="none" w:sz="0" w:space="0" w:color="auto"/>
            <w:left w:val="none" w:sz="0" w:space="0" w:color="auto"/>
            <w:bottom w:val="none" w:sz="0" w:space="0" w:color="auto"/>
            <w:right w:val="none" w:sz="0" w:space="0" w:color="auto"/>
          </w:divBdr>
          <w:divsChild>
            <w:div w:id="22075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048367">
      <w:bodyDiv w:val="1"/>
      <w:marLeft w:val="0"/>
      <w:marRight w:val="0"/>
      <w:marTop w:val="0"/>
      <w:marBottom w:val="0"/>
      <w:divBdr>
        <w:top w:val="none" w:sz="0" w:space="0" w:color="auto"/>
        <w:left w:val="none" w:sz="0" w:space="0" w:color="auto"/>
        <w:bottom w:val="none" w:sz="0" w:space="0" w:color="auto"/>
        <w:right w:val="none" w:sz="0" w:space="0" w:color="auto"/>
      </w:divBdr>
      <w:divsChild>
        <w:div w:id="2131895677">
          <w:marLeft w:val="0"/>
          <w:marRight w:val="0"/>
          <w:marTop w:val="0"/>
          <w:marBottom w:val="0"/>
          <w:divBdr>
            <w:top w:val="none" w:sz="0" w:space="0" w:color="auto"/>
            <w:left w:val="none" w:sz="0" w:space="0" w:color="auto"/>
            <w:bottom w:val="none" w:sz="0" w:space="0" w:color="auto"/>
            <w:right w:val="none" w:sz="0" w:space="0" w:color="auto"/>
          </w:divBdr>
          <w:divsChild>
            <w:div w:id="87893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41377">
      <w:bodyDiv w:val="1"/>
      <w:marLeft w:val="0"/>
      <w:marRight w:val="0"/>
      <w:marTop w:val="0"/>
      <w:marBottom w:val="0"/>
      <w:divBdr>
        <w:top w:val="none" w:sz="0" w:space="0" w:color="auto"/>
        <w:left w:val="none" w:sz="0" w:space="0" w:color="auto"/>
        <w:bottom w:val="none" w:sz="0" w:space="0" w:color="auto"/>
        <w:right w:val="none" w:sz="0" w:space="0" w:color="auto"/>
      </w:divBdr>
      <w:divsChild>
        <w:div w:id="1348480912">
          <w:marLeft w:val="0"/>
          <w:marRight w:val="0"/>
          <w:marTop w:val="0"/>
          <w:marBottom w:val="0"/>
          <w:divBdr>
            <w:top w:val="none" w:sz="0" w:space="0" w:color="auto"/>
            <w:left w:val="none" w:sz="0" w:space="0" w:color="auto"/>
            <w:bottom w:val="none" w:sz="0" w:space="0" w:color="auto"/>
            <w:right w:val="none" w:sz="0" w:space="0" w:color="auto"/>
          </w:divBdr>
          <w:divsChild>
            <w:div w:id="951012795">
              <w:marLeft w:val="0"/>
              <w:marRight w:val="0"/>
              <w:marTop w:val="0"/>
              <w:marBottom w:val="0"/>
              <w:divBdr>
                <w:top w:val="none" w:sz="0" w:space="0" w:color="auto"/>
                <w:left w:val="none" w:sz="0" w:space="0" w:color="auto"/>
                <w:bottom w:val="none" w:sz="0" w:space="0" w:color="auto"/>
                <w:right w:val="none" w:sz="0" w:space="0" w:color="auto"/>
              </w:divBdr>
              <w:divsChild>
                <w:div w:id="1637374587">
                  <w:marLeft w:val="0"/>
                  <w:marRight w:val="0"/>
                  <w:marTop w:val="0"/>
                  <w:marBottom w:val="0"/>
                  <w:divBdr>
                    <w:top w:val="none" w:sz="0" w:space="0" w:color="auto"/>
                    <w:left w:val="none" w:sz="0" w:space="0" w:color="auto"/>
                    <w:bottom w:val="none" w:sz="0" w:space="0" w:color="auto"/>
                    <w:right w:val="none" w:sz="0" w:space="0" w:color="auto"/>
                  </w:divBdr>
                  <w:divsChild>
                    <w:div w:id="799953233">
                      <w:marLeft w:val="0"/>
                      <w:marRight w:val="0"/>
                      <w:marTop w:val="0"/>
                      <w:marBottom w:val="0"/>
                      <w:divBdr>
                        <w:top w:val="none" w:sz="0" w:space="0" w:color="auto"/>
                        <w:left w:val="none" w:sz="0" w:space="0" w:color="auto"/>
                        <w:bottom w:val="none" w:sz="0" w:space="0" w:color="auto"/>
                        <w:right w:val="none" w:sz="0" w:space="0" w:color="auto"/>
                      </w:divBdr>
                    </w:div>
                    <w:div w:id="1249923207">
                      <w:marLeft w:val="0"/>
                      <w:marRight w:val="0"/>
                      <w:marTop w:val="0"/>
                      <w:marBottom w:val="0"/>
                      <w:divBdr>
                        <w:top w:val="none" w:sz="0" w:space="0" w:color="auto"/>
                        <w:left w:val="none" w:sz="0" w:space="0" w:color="auto"/>
                        <w:bottom w:val="none" w:sz="0" w:space="0" w:color="auto"/>
                        <w:right w:val="none" w:sz="0" w:space="0" w:color="auto"/>
                      </w:divBdr>
                      <w:divsChild>
                        <w:div w:id="53816801">
                          <w:marLeft w:val="0"/>
                          <w:marRight w:val="0"/>
                          <w:marTop w:val="0"/>
                          <w:marBottom w:val="0"/>
                          <w:divBdr>
                            <w:top w:val="none" w:sz="0" w:space="0" w:color="auto"/>
                            <w:left w:val="none" w:sz="0" w:space="0" w:color="auto"/>
                            <w:bottom w:val="none" w:sz="0" w:space="0" w:color="auto"/>
                            <w:right w:val="none" w:sz="0" w:space="0" w:color="auto"/>
                          </w:divBdr>
                        </w:div>
                        <w:div w:id="688022413">
                          <w:marLeft w:val="0"/>
                          <w:marRight w:val="0"/>
                          <w:marTop w:val="0"/>
                          <w:marBottom w:val="0"/>
                          <w:divBdr>
                            <w:top w:val="none" w:sz="0" w:space="0" w:color="auto"/>
                            <w:left w:val="none" w:sz="0" w:space="0" w:color="auto"/>
                            <w:bottom w:val="none" w:sz="0" w:space="0" w:color="auto"/>
                            <w:right w:val="none" w:sz="0" w:space="0" w:color="auto"/>
                          </w:divBdr>
                        </w:div>
                        <w:div w:id="755173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5976284">
              <w:marLeft w:val="0"/>
              <w:marRight w:val="0"/>
              <w:marTop w:val="0"/>
              <w:marBottom w:val="0"/>
              <w:divBdr>
                <w:top w:val="none" w:sz="0" w:space="0" w:color="auto"/>
                <w:left w:val="none" w:sz="0" w:space="0" w:color="auto"/>
                <w:bottom w:val="none" w:sz="0" w:space="0" w:color="auto"/>
                <w:right w:val="none" w:sz="0" w:space="0" w:color="auto"/>
              </w:divBdr>
              <w:divsChild>
                <w:div w:id="7582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59158">
      <w:bodyDiv w:val="1"/>
      <w:marLeft w:val="0"/>
      <w:marRight w:val="0"/>
      <w:marTop w:val="0"/>
      <w:marBottom w:val="0"/>
      <w:divBdr>
        <w:top w:val="none" w:sz="0" w:space="0" w:color="auto"/>
        <w:left w:val="none" w:sz="0" w:space="0" w:color="auto"/>
        <w:bottom w:val="none" w:sz="0" w:space="0" w:color="auto"/>
        <w:right w:val="none" w:sz="0" w:space="0" w:color="auto"/>
      </w:divBdr>
      <w:divsChild>
        <w:div w:id="236525689">
          <w:marLeft w:val="0"/>
          <w:marRight w:val="0"/>
          <w:marTop w:val="0"/>
          <w:marBottom w:val="0"/>
          <w:divBdr>
            <w:top w:val="none" w:sz="0" w:space="0" w:color="auto"/>
            <w:left w:val="none" w:sz="0" w:space="0" w:color="auto"/>
            <w:bottom w:val="none" w:sz="0" w:space="0" w:color="auto"/>
            <w:right w:val="none" w:sz="0" w:space="0" w:color="auto"/>
          </w:divBdr>
          <w:divsChild>
            <w:div w:id="801074753">
              <w:marLeft w:val="0"/>
              <w:marRight w:val="0"/>
              <w:marTop w:val="0"/>
              <w:marBottom w:val="0"/>
              <w:divBdr>
                <w:top w:val="none" w:sz="0" w:space="0" w:color="auto"/>
                <w:left w:val="none" w:sz="0" w:space="0" w:color="auto"/>
                <w:bottom w:val="none" w:sz="0" w:space="0" w:color="auto"/>
                <w:right w:val="none" w:sz="0" w:space="0" w:color="auto"/>
              </w:divBdr>
            </w:div>
            <w:div w:id="1699889474">
              <w:marLeft w:val="0"/>
              <w:marRight w:val="0"/>
              <w:marTop w:val="0"/>
              <w:marBottom w:val="0"/>
              <w:divBdr>
                <w:top w:val="none" w:sz="0" w:space="0" w:color="auto"/>
                <w:left w:val="none" w:sz="0" w:space="0" w:color="auto"/>
                <w:bottom w:val="none" w:sz="0" w:space="0" w:color="auto"/>
                <w:right w:val="none" w:sz="0" w:space="0" w:color="auto"/>
              </w:divBdr>
            </w:div>
          </w:divsChild>
        </w:div>
        <w:div w:id="1687749350">
          <w:marLeft w:val="0"/>
          <w:marRight w:val="0"/>
          <w:marTop w:val="0"/>
          <w:marBottom w:val="0"/>
          <w:divBdr>
            <w:top w:val="none" w:sz="0" w:space="0" w:color="auto"/>
            <w:left w:val="none" w:sz="0" w:space="0" w:color="auto"/>
            <w:bottom w:val="none" w:sz="0" w:space="0" w:color="auto"/>
            <w:right w:val="none" w:sz="0" w:space="0" w:color="auto"/>
          </w:divBdr>
        </w:div>
      </w:divsChild>
    </w:div>
    <w:div w:id="914782064">
      <w:bodyDiv w:val="1"/>
      <w:marLeft w:val="0"/>
      <w:marRight w:val="0"/>
      <w:marTop w:val="0"/>
      <w:marBottom w:val="0"/>
      <w:divBdr>
        <w:top w:val="none" w:sz="0" w:space="0" w:color="auto"/>
        <w:left w:val="none" w:sz="0" w:space="0" w:color="auto"/>
        <w:bottom w:val="none" w:sz="0" w:space="0" w:color="auto"/>
        <w:right w:val="none" w:sz="0" w:space="0" w:color="auto"/>
      </w:divBdr>
      <w:divsChild>
        <w:div w:id="134881424">
          <w:marLeft w:val="0"/>
          <w:marRight w:val="0"/>
          <w:marTop w:val="0"/>
          <w:marBottom w:val="0"/>
          <w:divBdr>
            <w:top w:val="none" w:sz="0" w:space="0" w:color="auto"/>
            <w:left w:val="none" w:sz="0" w:space="0" w:color="auto"/>
            <w:bottom w:val="none" w:sz="0" w:space="0" w:color="auto"/>
            <w:right w:val="none" w:sz="0" w:space="0" w:color="auto"/>
          </w:divBdr>
          <w:divsChild>
            <w:div w:id="1998419603">
              <w:marLeft w:val="0"/>
              <w:marRight w:val="0"/>
              <w:marTop w:val="0"/>
              <w:marBottom w:val="0"/>
              <w:divBdr>
                <w:top w:val="none" w:sz="0" w:space="0" w:color="auto"/>
                <w:left w:val="none" w:sz="0" w:space="0" w:color="auto"/>
                <w:bottom w:val="none" w:sz="0" w:space="0" w:color="auto"/>
                <w:right w:val="none" w:sz="0" w:space="0" w:color="auto"/>
              </w:divBdr>
            </w:div>
          </w:divsChild>
        </w:div>
        <w:div w:id="127481564">
          <w:marLeft w:val="0"/>
          <w:marRight w:val="0"/>
          <w:marTop w:val="0"/>
          <w:marBottom w:val="0"/>
          <w:divBdr>
            <w:top w:val="none" w:sz="0" w:space="0" w:color="auto"/>
            <w:left w:val="none" w:sz="0" w:space="0" w:color="auto"/>
            <w:bottom w:val="none" w:sz="0" w:space="0" w:color="auto"/>
            <w:right w:val="none" w:sz="0" w:space="0" w:color="auto"/>
          </w:divBdr>
        </w:div>
      </w:divsChild>
    </w:div>
    <w:div w:id="915355744">
      <w:bodyDiv w:val="1"/>
      <w:marLeft w:val="0"/>
      <w:marRight w:val="0"/>
      <w:marTop w:val="0"/>
      <w:marBottom w:val="0"/>
      <w:divBdr>
        <w:top w:val="none" w:sz="0" w:space="0" w:color="auto"/>
        <w:left w:val="none" w:sz="0" w:space="0" w:color="auto"/>
        <w:bottom w:val="none" w:sz="0" w:space="0" w:color="auto"/>
        <w:right w:val="none" w:sz="0" w:space="0" w:color="auto"/>
      </w:divBdr>
    </w:div>
    <w:div w:id="915745037">
      <w:bodyDiv w:val="1"/>
      <w:marLeft w:val="0"/>
      <w:marRight w:val="0"/>
      <w:marTop w:val="0"/>
      <w:marBottom w:val="0"/>
      <w:divBdr>
        <w:top w:val="none" w:sz="0" w:space="0" w:color="auto"/>
        <w:left w:val="none" w:sz="0" w:space="0" w:color="auto"/>
        <w:bottom w:val="none" w:sz="0" w:space="0" w:color="auto"/>
        <w:right w:val="none" w:sz="0" w:space="0" w:color="auto"/>
      </w:divBdr>
      <w:divsChild>
        <w:div w:id="1064721516">
          <w:marLeft w:val="0"/>
          <w:marRight w:val="0"/>
          <w:marTop w:val="0"/>
          <w:marBottom w:val="0"/>
          <w:divBdr>
            <w:top w:val="none" w:sz="0" w:space="0" w:color="auto"/>
            <w:left w:val="none" w:sz="0" w:space="0" w:color="auto"/>
            <w:bottom w:val="none" w:sz="0" w:space="0" w:color="auto"/>
            <w:right w:val="none" w:sz="0" w:space="0" w:color="auto"/>
          </w:divBdr>
          <w:divsChild>
            <w:div w:id="1491169954">
              <w:marLeft w:val="0"/>
              <w:marRight w:val="0"/>
              <w:marTop w:val="0"/>
              <w:marBottom w:val="0"/>
              <w:divBdr>
                <w:top w:val="none" w:sz="0" w:space="0" w:color="auto"/>
                <w:left w:val="none" w:sz="0" w:space="0" w:color="auto"/>
                <w:bottom w:val="none" w:sz="0" w:space="0" w:color="auto"/>
                <w:right w:val="none" w:sz="0" w:space="0" w:color="auto"/>
              </w:divBdr>
            </w:div>
            <w:div w:id="1526560388">
              <w:marLeft w:val="0"/>
              <w:marRight w:val="0"/>
              <w:marTop w:val="0"/>
              <w:marBottom w:val="0"/>
              <w:divBdr>
                <w:top w:val="none" w:sz="0" w:space="0" w:color="auto"/>
                <w:left w:val="none" w:sz="0" w:space="0" w:color="auto"/>
                <w:bottom w:val="none" w:sz="0" w:space="0" w:color="auto"/>
                <w:right w:val="none" w:sz="0" w:space="0" w:color="auto"/>
              </w:divBdr>
            </w:div>
          </w:divsChild>
        </w:div>
        <w:div w:id="1148401359">
          <w:marLeft w:val="0"/>
          <w:marRight w:val="0"/>
          <w:marTop w:val="0"/>
          <w:marBottom w:val="0"/>
          <w:divBdr>
            <w:top w:val="none" w:sz="0" w:space="0" w:color="auto"/>
            <w:left w:val="none" w:sz="0" w:space="0" w:color="auto"/>
            <w:bottom w:val="none" w:sz="0" w:space="0" w:color="auto"/>
            <w:right w:val="none" w:sz="0" w:space="0" w:color="auto"/>
          </w:divBdr>
        </w:div>
      </w:divsChild>
    </w:div>
    <w:div w:id="916088274">
      <w:bodyDiv w:val="1"/>
      <w:marLeft w:val="0"/>
      <w:marRight w:val="0"/>
      <w:marTop w:val="0"/>
      <w:marBottom w:val="0"/>
      <w:divBdr>
        <w:top w:val="none" w:sz="0" w:space="0" w:color="auto"/>
        <w:left w:val="none" w:sz="0" w:space="0" w:color="auto"/>
        <w:bottom w:val="none" w:sz="0" w:space="0" w:color="auto"/>
        <w:right w:val="none" w:sz="0" w:space="0" w:color="auto"/>
      </w:divBdr>
      <w:divsChild>
        <w:div w:id="446118425">
          <w:marLeft w:val="0"/>
          <w:marRight w:val="0"/>
          <w:marTop w:val="0"/>
          <w:marBottom w:val="0"/>
          <w:divBdr>
            <w:top w:val="none" w:sz="0" w:space="0" w:color="auto"/>
            <w:left w:val="none" w:sz="0" w:space="0" w:color="auto"/>
            <w:bottom w:val="none" w:sz="0" w:space="0" w:color="auto"/>
            <w:right w:val="none" w:sz="0" w:space="0" w:color="auto"/>
          </w:divBdr>
          <w:divsChild>
            <w:div w:id="1417897481">
              <w:marLeft w:val="0"/>
              <w:marRight w:val="0"/>
              <w:marTop w:val="0"/>
              <w:marBottom w:val="0"/>
              <w:divBdr>
                <w:top w:val="none" w:sz="0" w:space="0" w:color="auto"/>
                <w:left w:val="none" w:sz="0" w:space="0" w:color="auto"/>
                <w:bottom w:val="none" w:sz="0" w:space="0" w:color="auto"/>
                <w:right w:val="none" w:sz="0" w:space="0" w:color="auto"/>
              </w:divBdr>
              <w:divsChild>
                <w:div w:id="1424960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985232">
          <w:marLeft w:val="0"/>
          <w:marRight w:val="0"/>
          <w:marTop w:val="0"/>
          <w:marBottom w:val="0"/>
          <w:divBdr>
            <w:top w:val="none" w:sz="0" w:space="0" w:color="auto"/>
            <w:left w:val="none" w:sz="0" w:space="0" w:color="auto"/>
            <w:bottom w:val="none" w:sz="0" w:space="0" w:color="auto"/>
            <w:right w:val="none" w:sz="0" w:space="0" w:color="auto"/>
          </w:divBdr>
        </w:div>
        <w:div w:id="272171970">
          <w:marLeft w:val="0"/>
          <w:marRight w:val="0"/>
          <w:marTop w:val="0"/>
          <w:marBottom w:val="0"/>
          <w:divBdr>
            <w:top w:val="none" w:sz="0" w:space="0" w:color="auto"/>
            <w:left w:val="none" w:sz="0" w:space="0" w:color="auto"/>
            <w:bottom w:val="none" w:sz="0" w:space="0" w:color="auto"/>
            <w:right w:val="none" w:sz="0" w:space="0" w:color="auto"/>
          </w:divBdr>
          <w:divsChild>
            <w:div w:id="18045752">
              <w:marLeft w:val="0"/>
              <w:marRight w:val="0"/>
              <w:marTop w:val="0"/>
              <w:marBottom w:val="0"/>
              <w:divBdr>
                <w:top w:val="none" w:sz="0" w:space="0" w:color="auto"/>
                <w:left w:val="none" w:sz="0" w:space="0" w:color="auto"/>
                <w:bottom w:val="none" w:sz="0" w:space="0" w:color="auto"/>
                <w:right w:val="none" w:sz="0" w:space="0" w:color="auto"/>
              </w:divBdr>
              <w:divsChild>
                <w:div w:id="146469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3651">
      <w:bodyDiv w:val="1"/>
      <w:marLeft w:val="0"/>
      <w:marRight w:val="0"/>
      <w:marTop w:val="0"/>
      <w:marBottom w:val="0"/>
      <w:divBdr>
        <w:top w:val="none" w:sz="0" w:space="0" w:color="auto"/>
        <w:left w:val="none" w:sz="0" w:space="0" w:color="auto"/>
        <w:bottom w:val="none" w:sz="0" w:space="0" w:color="auto"/>
        <w:right w:val="none" w:sz="0" w:space="0" w:color="auto"/>
      </w:divBdr>
      <w:divsChild>
        <w:div w:id="871580162">
          <w:marLeft w:val="0"/>
          <w:marRight w:val="0"/>
          <w:marTop w:val="0"/>
          <w:marBottom w:val="0"/>
          <w:divBdr>
            <w:top w:val="none" w:sz="0" w:space="0" w:color="auto"/>
            <w:left w:val="none" w:sz="0" w:space="0" w:color="auto"/>
            <w:bottom w:val="none" w:sz="0" w:space="0" w:color="auto"/>
            <w:right w:val="none" w:sz="0" w:space="0" w:color="auto"/>
          </w:divBdr>
          <w:divsChild>
            <w:div w:id="1549029564">
              <w:marLeft w:val="0"/>
              <w:marRight w:val="0"/>
              <w:marTop w:val="0"/>
              <w:marBottom w:val="0"/>
              <w:divBdr>
                <w:top w:val="none" w:sz="0" w:space="0" w:color="auto"/>
                <w:left w:val="none" w:sz="0" w:space="0" w:color="auto"/>
                <w:bottom w:val="none" w:sz="0" w:space="0" w:color="auto"/>
                <w:right w:val="none" w:sz="0" w:space="0" w:color="auto"/>
              </w:divBdr>
            </w:div>
            <w:div w:id="1599287888">
              <w:marLeft w:val="0"/>
              <w:marRight w:val="0"/>
              <w:marTop w:val="0"/>
              <w:marBottom w:val="0"/>
              <w:divBdr>
                <w:top w:val="none" w:sz="0" w:space="0" w:color="auto"/>
                <w:left w:val="none" w:sz="0" w:space="0" w:color="auto"/>
                <w:bottom w:val="none" w:sz="0" w:space="0" w:color="auto"/>
                <w:right w:val="none" w:sz="0" w:space="0" w:color="auto"/>
              </w:divBdr>
            </w:div>
          </w:divsChild>
        </w:div>
        <w:div w:id="1339113064">
          <w:marLeft w:val="0"/>
          <w:marRight w:val="0"/>
          <w:marTop w:val="0"/>
          <w:marBottom w:val="0"/>
          <w:divBdr>
            <w:top w:val="none" w:sz="0" w:space="0" w:color="auto"/>
            <w:left w:val="none" w:sz="0" w:space="0" w:color="auto"/>
            <w:bottom w:val="none" w:sz="0" w:space="0" w:color="auto"/>
            <w:right w:val="none" w:sz="0" w:space="0" w:color="auto"/>
          </w:divBdr>
        </w:div>
      </w:divsChild>
    </w:div>
    <w:div w:id="918096679">
      <w:bodyDiv w:val="1"/>
      <w:marLeft w:val="0"/>
      <w:marRight w:val="0"/>
      <w:marTop w:val="0"/>
      <w:marBottom w:val="0"/>
      <w:divBdr>
        <w:top w:val="none" w:sz="0" w:space="0" w:color="auto"/>
        <w:left w:val="none" w:sz="0" w:space="0" w:color="auto"/>
        <w:bottom w:val="none" w:sz="0" w:space="0" w:color="auto"/>
        <w:right w:val="none" w:sz="0" w:space="0" w:color="auto"/>
      </w:divBdr>
    </w:div>
    <w:div w:id="919409061">
      <w:bodyDiv w:val="1"/>
      <w:marLeft w:val="0"/>
      <w:marRight w:val="0"/>
      <w:marTop w:val="0"/>
      <w:marBottom w:val="0"/>
      <w:divBdr>
        <w:top w:val="none" w:sz="0" w:space="0" w:color="auto"/>
        <w:left w:val="none" w:sz="0" w:space="0" w:color="auto"/>
        <w:bottom w:val="none" w:sz="0" w:space="0" w:color="auto"/>
        <w:right w:val="none" w:sz="0" w:space="0" w:color="auto"/>
      </w:divBdr>
      <w:divsChild>
        <w:div w:id="763385077">
          <w:marLeft w:val="0"/>
          <w:marRight w:val="0"/>
          <w:marTop w:val="0"/>
          <w:marBottom w:val="0"/>
          <w:divBdr>
            <w:top w:val="none" w:sz="0" w:space="0" w:color="auto"/>
            <w:left w:val="none" w:sz="0" w:space="0" w:color="auto"/>
            <w:bottom w:val="none" w:sz="0" w:space="0" w:color="auto"/>
            <w:right w:val="none" w:sz="0" w:space="0" w:color="auto"/>
          </w:divBdr>
          <w:divsChild>
            <w:div w:id="58863511">
              <w:marLeft w:val="0"/>
              <w:marRight w:val="0"/>
              <w:marTop w:val="0"/>
              <w:marBottom w:val="0"/>
              <w:divBdr>
                <w:top w:val="none" w:sz="0" w:space="0" w:color="auto"/>
                <w:left w:val="none" w:sz="0" w:space="0" w:color="auto"/>
                <w:bottom w:val="none" w:sz="0" w:space="0" w:color="auto"/>
                <w:right w:val="none" w:sz="0" w:space="0" w:color="auto"/>
              </w:divBdr>
            </w:div>
            <w:div w:id="1141078356">
              <w:marLeft w:val="0"/>
              <w:marRight w:val="0"/>
              <w:marTop w:val="0"/>
              <w:marBottom w:val="0"/>
              <w:divBdr>
                <w:top w:val="none" w:sz="0" w:space="0" w:color="auto"/>
                <w:left w:val="none" w:sz="0" w:space="0" w:color="auto"/>
                <w:bottom w:val="none" w:sz="0" w:space="0" w:color="auto"/>
                <w:right w:val="none" w:sz="0" w:space="0" w:color="auto"/>
              </w:divBdr>
            </w:div>
          </w:divsChild>
        </w:div>
        <w:div w:id="1253010327">
          <w:marLeft w:val="0"/>
          <w:marRight w:val="0"/>
          <w:marTop w:val="0"/>
          <w:marBottom w:val="0"/>
          <w:divBdr>
            <w:top w:val="none" w:sz="0" w:space="0" w:color="auto"/>
            <w:left w:val="none" w:sz="0" w:space="0" w:color="auto"/>
            <w:bottom w:val="none" w:sz="0" w:space="0" w:color="auto"/>
            <w:right w:val="none" w:sz="0" w:space="0" w:color="auto"/>
          </w:divBdr>
        </w:div>
      </w:divsChild>
    </w:div>
    <w:div w:id="919410344">
      <w:bodyDiv w:val="1"/>
      <w:marLeft w:val="0"/>
      <w:marRight w:val="0"/>
      <w:marTop w:val="0"/>
      <w:marBottom w:val="0"/>
      <w:divBdr>
        <w:top w:val="none" w:sz="0" w:space="0" w:color="auto"/>
        <w:left w:val="none" w:sz="0" w:space="0" w:color="auto"/>
        <w:bottom w:val="none" w:sz="0" w:space="0" w:color="auto"/>
        <w:right w:val="none" w:sz="0" w:space="0" w:color="auto"/>
      </w:divBdr>
      <w:divsChild>
        <w:div w:id="1213806424">
          <w:marLeft w:val="0"/>
          <w:marRight w:val="0"/>
          <w:marTop w:val="0"/>
          <w:marBottom w:val="0"/>
          <w:divBdr>
            <w:top w:val="none" w:sz="0" w:space="0" w:color="auto"/>
            <w:left w:val="none" w:sz="0" w:space="0" w:color="auto"/>
            <w:bottom w:val="none" w:sz="0" w:space="0" w:color="auto"/>
            <w:right w:val="none" w:sz="0" w:space="0" w:color="auto"/>
          </w:divBdr>
          <w:divsChild>
            <w:div w:id="1853646900">
              <w:marLeft w:val="0"/>
              <w:marRight w:val="0"/>
              <w:marTop w:val="0"/>
              <w:marBottom w:val="0"/>
              <w:divBdr>
                <w:top w:val="none" w:sz="0" w:space="0" w:color="auto"/>
                <w:left w:val="none" w:sz="0" w:space="0" w:color="auto"/>
                <w:bottom w:val="none" w:sz="0" w:space="0" w:color="auto"/>
                <w:right w:val="none" w:sz="0" w:space="0" w:color="auto"/>
              </w:divBdr>
            </w:div>
          </w:divsChild>
        </w:div>
        <w:div w:id="2035645560">
          <w:marLeft w:val="0"/>
          <w:marRight w:val="0"/>
          <w:marTop w:val="0"/>
          <w:marBottom w:val="0"/>
          <w:divBdr>
            <w:top w:val="none" w:sz="0" w:space="0" w:color="auto"/>
            <w:left w:val="none" w:sz="0" w:space="0" w:color="auto"/>
            <w:bottom w:val="none" w:sz="0" w:space="0" w:color="auto"/>
            <w:right w:val="none" w:sz="0" w:space="0" w:color="auto"/>
          </w:divBdr>
          <w:divsChild>
            <w:div w:id="119820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413970">
      <w:bodyDiv w:val="1"/>
      <w:marLeft w:val="0"/>
      <w:marRight w:val="0"/>
      <w:marTop w:val="0"/>
      <w:marBottom w:val="0"/>
      <w:divBdr>
        <w:top w:val="none" w:sz="0" w:space="0" w:color="auto"/>
        <w:left w:val="none" w:sz="0" w:space="0" w:color="auto"/>
        <w:bottom w:val="none" w:sz="0" w:space="0" w:color="auto"/>
        <w:right w:val="none" w:sz="0" w:space="0" w:color="auto"/>
      </w:divBdr>
      <w:divsChild>
        <w:div w:id="1323972014">
          <w:marLeft w:val="0"/>
          <w:marRight w:val="0"/>
          <w:marTop w:val="0"/>
          <w:marBottom w:val="0"/>
          <w:divBdr>
            <w:top w:val="none" w:sz="0" w:space="0" w:color="auto"/>
            <w:left w:val="none" w:sz="0" w:space="0" w:color="auto"/>
            <w:bottom w:val="none" w:sz="0" w:space="0" w:color="auto"/>
            <w:right w:val="none" w:sz="0" w:space="0" w:color="auto"/>
          </w:divBdr>
        </w:div>
        <w:div w:id="885870322">
          <w:marLeft w:val="0"/>
          <w:marRight w:val="0"/>
          <w:marTop w:val="0"/>
          <w:marBottom w:val="0"/>
          <w:divBdr>
            <w:top w:val="none" w:sz="0" w:space="0" w:color="auto"/>
            <w:left w:val="none" w:sz="0" w:space="0" w:color="auto"/>
            <w:bottom w:val="none" w:sz="0" w:space="0" w:color="auto"/>
            <w:right w:val="none" w:sz="0" w:space="0" w:color="auto"/>
          </w:divBdr>
          <w:divsChild>
            <w:div w:id="189315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061550">
      <w:bodyDiv w:val="1"/>
      <w:marLeft w:val="0"/>
      <w:marRight w:val="0"/>
      <w:marTop w:val="0"/>
      <w:marBottom w:val="0"/>
      <w:divBdr>
        <w:top w:val="none" w:sz="0" w:space="0" w:color="auto"/>
        <w:left w:val="none" w:sz="0" w:space="0" w:color="auto"/>
        <w:bottom w:val="none" w:sz="0" w:space="0" w:color="auto"/>
        <w:right w:val="none" w:sz="0" w:space="0" w:color="auto"/>
      </w:divBdr>
      <w:divsChild>
        <w:div w:id="1276015873">
          <w:marLeft w:val="0"/>
          <w:marRight w:val="0"/>
          <w:marTop w:val="0"/>
          <w:marBottom w:val="0"/>
          <w:divBdr>
            <w:top w:val="none" w:sz="0" w:space="0" w:color="auto"/>
            <w:left w:val="none" w:sz="0" w:space="0" w:color="auto"/>
            <w:bottom w:val="none" w:sz="0" w:space="0" w:color="auto"/>
            <w:right w:val="none" w:sz="0" w:space="0" w:color="auto"/>
          </w:divBdr>
          <w:divsChild>
            <w:div w:id="932126275">
              <w:marLeft w:val="0"/>
              <w:marRight w:val="0"/>
              <w:marTop w:val="0"/>
              <w:marBottom w:val="0"/>
              <w:divBdr>
                <w:top w:val="none" w:sz="0" w:space="0" w:color="auto"/>
                <w:left w:val="none" w:sz="0" w:space="0" w:color="auto"/>
                <w:bottom w:val="none" w:sz="0" w:space="0" w:color="auto"/>
                <w:right w:val="none" w:sz="0" w:space="0" w:color="auto"/>
              </w:divBdr>
            </w:div>
            <w:div w:id="2079205127">
              <w:marLeft w:val="0"/>
              <w:marRight w:val="0"/>
              <w:marTop w:val="0"/>
              <w:marBottom w:val="0"/>
              <w:divBdr>
                <w:top w:val="none" w:sz="0" w:space="0" w:color="auto"/>
                <w:left w:val="none" w:sz="0" w:space="0" w:color="auto"/>
                <w:bottom w:val="none" w:sz="0" w:space="0" w:color="auto"/>
                <w:right w:val="none" w:sz="0" w:space="0" w:color="auto"/>
              </w:divBdr>
            </w:div>
          </w:divsChild>
        </w:div>
        <w:div w:id="1609895231">
          <w:marLeft w:val="0"/>
          <w:marRight w:val="0"/>
          <w:marTop w:val="0"/>
          <w:marBottom w:val="0"/>
          <w:divBdr>
            <w:top w:val="none" w:sz="0" w:space="0" w:color="auto"/>
            <w:left w:val="none" w:sz="0" w:space="0" w:color="auto"/>
            <w:bottom w:val="none" w:sz="0" w:space="0" w:color="auto"/>
            <w:right w:val="none" w:sz="0" w:space="0" w:color="auto"/>
          </w:divBdr>
        </w:div>
      </w:divsChild>
    </w:div>
    <w:div w:id="920336867">
      <w:bodyDiv w:val="1"/>
      <w:marLeft w:val="0"/>
      <w:marRight w:val="0"/>
      <w:marTop w:val="0"/>
      <w:marBottom w:val="0"/>
      <w:divBdr>
        <w:top w:val="none" w:sz="0" w:space="0" w:color="auto"/>
        <w:left w:val="none" w:sz="0" w:space="0" w:color="auto"/>
        <w:bottom w:val="none" w:sz="0" w:space="0" w:color="auto"/>
        <w:right w:val="none" w:sz="0" w:space="0" w:color="auto"/>
      </w:divBdr>
      <w:divsChild>
        <w:div w:id="1146246044">
          <w:marLeft w:val="0"/>
          <w:marRight w:val="0"/>
          <w:marTop w:val="0"/>
          <w:marBottom w:val="0"/>
          <w:divBdr>
            <w:top w:val="none" w:sz="0" w:space="0" w:color="auto"/>
            <w:left w:val="none" w:sz="0" w:space="0" w:color="auto"/>
            <w:bottom w:val="none" w:sz="0" w:space="0" w:color="auto"/>
            <w:right w:val="none" w:sz="0" w:space="0" w:color="auto"/>
          </w:divBdr>
        </w:div>
      </w:divsChild>
    </w:div>
    <w:div w:id="921640937">
      <w:bodyDiv w:val="1"/>
      <w:marLeft w:val="0"/>
      <w:marRight w:val="0"/>
      <w:marTop w:val="0"/>
      <w:marBottom w:val="0"/>
      <w:divBdr>
        <w:top w:val="none" w:sz="0" w:space="0" w:color="auto"/>
        <w:left w:val="none" w:sz="0" w:space="0" w:color="auto"/>
        <w:bottom w:val="none" w:sz="0" w:space="0" w:color="auto"/>
        <w:right w:val="none" w:sz="0" w:space="0" w:color="auto"/>
      </w:divBdr>
      <w:divsChild>
        <w:div w:id="831531973">
          <w:marLeft w:val="0"/>
          <w:marRight w:val="0"/>
          <w:marTop w:val="0"/>
          <w:marBottom w:val="0"/>
          <w:divBdr>
            <w:top w:val="none" w:sz="0" w:space="0" w:color="auto"/>
            <w:left w:val="none" w:sz="0" w:space="0" w:color="auto"/>
            <w:bottom w:val="none" w:sz="0" w:space="0" w:color="auto"/>
            <w:right w:val="none" w:sz="0" w:space="0" w:color="auto"/>
          </w:divBdr>
        </w:div>
      </w:divsChild>
    </w:div>
    <w:div w:id="921909987">
      <w:bodyDiv w:val="1"/>
      <w:marLeft w:val="0"/>
      <w:marRight w:val="0"/>
      <w:marTop w:val="0"/>
      <w:marBottom w:val="0"/>
      <w:divBdr>
        <w:top w:val="none" w:sz="0" w:space="0" w:color="auto"/>
        <w:left w:val="none" w:sz="0" w:space="0" w:color="auto"/>
        <w:bottom w:val="none" w:sz="0" w:space="0" w:color="auto"/>
        <w:right w:val="none" w:sz="0" w:space="0" w:color="auto"/>
      </w:divBdr>
      <w:divsChild>
        <w:div w:id="322701440">
          <w:marLeft w:val="0"/>
          <w:marRight w:val="0"/>
          <w:marTop w:val="0"/>
          <w:marBottom w:val="0"/>
          <w:divBdr>
            <w:top w:val="none" w:sz="0" w:space="0" w:color="auto"/>
            <w:left w:val="none" w:sz="0" w:space="0" w:color="auto"/>
            <w:bottom w:val="none" w:sz="0" w:space="0" w:color="auto"/>
            <w:right w:val="none" w:sz="0" w:space="0" w:color="auto"/>
          </w:divBdr>
          <w:divsChild>
            <w:div w:id="1771701552">
              <w:marLeft w:val="0"/>
              <w:marRight w:val="0"/>
              <w:marTop w:val="0"/>
              <w:marBottom w:val="0"/>
              <w:divBdr>
                <w:top w:val="none" w:sz="0" w:space="0" w:color="auto"/>
                <w:left w:val="none" w:sz="0" w:space="0" w:color="auto"/>
                <w:bottom w:val="none" w:sz="0" w:space="0" w:color="auto"/>
                <w:right w:val="none" w:sz="0" w:space="0" w:color="auto"/>
              </w:divBdr>
            </w:div>
            <w:div w:id="2079131949">
              <w:marLeft w:val="0"/>
              <w:marRight w:val="0"/>
              <w:marTop w:val="0"/>
              <w:marBottom w:val="0"/>
              <w:divBdr>
                <w:top w:val="none" w:sz="0" w:space="0" w:color="auto"/>
                <w:left w:val="none" w:sz="0" w:space="0" w:color="auto"/>
                <w:bottom w:val="none" w:sz="0" w:space="0" w:color="auto"/>
                <w:right w:val="none" w:sz="0" w:space="0" w:color="auto"/>
              </w:divBdr>
            </w:div>
          </w:divsChild>
        </w:div>
        <w:div w:id="585647487">
          <w:marLeft w:val="0"/>
          <w:marRight w:val="0"/>
          <w:marTop w:val="0"/>
          <w:marBottom w:val="0"/>
          <w:divBdr>
            <w:top w:val="none" w:sz="0" w:space="0" w:color="auto"/>
            <w:left w:val="none" w:sz="0" w:space="0" w:color="auto"/>
            <w:bottom w:val="none" w:sz="0" w:space="0" w:color="auto"/>
            <w:right w:val="none" w:sz="0" w:space="0" w:color="auto"/>
          </w:divBdr>
        </w:div>
      </w:divsChild>
    </w:div>
    <w:div w:id="924457877">
      <w:bodyDiv w:val="1"/>
      <w:marLeft w:val="0"/>
      <w:marRight w:val="0"/>
      <w:marTop w:val="0"/>
      <w:marBottom w:val="0"/>
      <w:divBdr>
        <w:top w:val="none" w:sz="0" w:space="0" w:color="auto"/>
        <w:left w:val="none" w:sz="0" w:space="0" w:color="auto"/>
        <w:bottom w:val="none" w:sz="0" w:space="0" w:color="auto"/>
        <w:right w:val="none" w:sz="0" w:space="0" w:color="auto"/>
      </w:divBdr>
      <w:divsChild>
        <w:div w:id="600995738">
          <w:marLeft w:val="0"/>
          <w:marRight w:val="0"/>
          <w:marTop w:val="0"/>
          <w:marBottom w:val="0"/>
          <w:divBdr>
            <w:top w:val="none" w:sz="0" w:space="0" w:color="auto"/>
            <w:left w:val="none" w:sz="0" w:space="0" w:color="auto"/>
            <w:bottom w:val="none" w:sz="0" w:space="0" w:color="auto"/>
            <w:right w:val="none" w:sz="0" w:space="0" w:color="auto"/>
          </w:divBdr>
        </w:div>
        <w:div w:id="1700741969">
          <w:marLeft w:val="0"/>
          <w:marRight w:val="0"/>
          <w:marTop w:val="0"/>
          <w:marBottom w:val="0"/>
          <w:divBdr>
            <w:top w:val="none" w:sz="0" w:space="0" w:color="auto"/>
            <w:left w:val="none" w:sz="0" w:space="0" w:color="auto"/>
            <w:bottom w:val="none" w:sz="0" w:space="0" w:color="auto"/>
            <w:right w:val="none" w:sz="0" w:space="0" w:color="auto"/>
          </w:divBdr>
          <w:divsChild>
            <w:div w:id="2055233321">
              <w:marLeft w:val="0"/>
              <w:marRight w:val="0"/>
              <w:marTop w:val="0"/>
              <w:marBottom w:val="0"/>
              <w:divBdr>
                <w:top w:val="none" w:sz="0" w:space="0" w:color="auto"/>
                <w:left w:val="none" w:sz="0" w:space="0" w:color="auto"/>
                <w:bottom w:val="none" w:sz="0" w:space="0" w:color="auto"/>
                <w:right w:val="none" w:sz="0" w:space="0" w:color="auto"/>
              </w:divBdr>
            </w:div>
            <w:div w:id="1037196203">
              <w:marLeft w:val="0"/>
              <w:marRight w:val="0"/>
              <w:marTop w:val="0"/>
              <w:marBottom w:val="0"/>
              <w:divBdr>
                <w:top w:val="none" w:sz="0" w:space="0" w:color="auto"/>
                <w:left w:val="none" w:sz="0" w:space="0" w:color="auto"/>
                <w:bottom w:val="none" w:sz="0" w:space="0" w:color="auto"/>
                <w:right w:val="none" w:sz="0" w:space="0" w:color="auto"/>
              </w:divBdr>
            </w:div>
          </w:divsChild>
        </w:div>
        <w:div w:id="1343974502">
          <w:marLeft w:val="0"/>
          <w:marRight w:val="0"/>
          <w:marTop w:val="0"/>
          <w:marBottom w:val="0"/>
          <w:divBdr>
            <w:top w:val="none" w:sz="0" w:space="0" w:color="auto"/>
            <w:left w:val="none" w:sz="0" w:space="0" w:color="auto"/>
            <w:bottom w:val="none" w:sz="0" w:space="0" w:color="auto"/>
            <w:right w:val="none" w:sz="0" w:space="0" w:color="auto"/>
          </w:divBdr>
          <w:divsChild>
            <w:div w:id="834300203">
              <w:marLeft w:val="0"/>
              <w:marRight w:val="0"/>
              <w:marTop w:val="0"/>
              <w:marBottom w:val="0"/>
              <w:divBdr>
                <w:top w:val="none" w:sz="0" w:space="0" w:color="auto"/>
                <w:left w:val="none" w:sz="0" w:space="0" w:color="auto"/>
                <w:bottom w:val="none" w:sz="0" w:space="0" w:color="auto"/>
                <w:right w:val="none" w:sz="0" w:space="0" w:color="auto"/>
              </w:divBdr>
              <w:divsChild>
                <w:div w:id="877355504">
                  <w:marLeft w:val="0"/>
                  <w:marRight w:val="0"/>
                  <w:marTop w:val="0"/>
                  <w:marBottom w:val="0"/>
                  <w:divBdr>
                    <w:top w:val="none" w:sz="0" w:space="0" w:color="auto"/>
                    <w:left w:val="none" w:sz="0" w:space="0" w:color="auto"/>
                    <w:bottom w:val="none" w:sz="0" w:space="0" w:color="auto"/>
                    <w:right w:val="none" w:sz="0" w:space="0" w:color="auto"/>
                  </w:divBdr>
                </w:div>
                <w:div w:id="41710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459254">
      <w:bodyDiv w:val="1"/>
      <w:marLeft w:val="0"/>
      <w:marRight w:val="0"/>
      <w:marTop w:val="0"/>
      <w:marBottom w:val="0"/>
      <w:divBdr>
        <w:top w:val="none" w:sz="0" w:space="0" w:color="auto"/>
        <w:left w:val="none" w:sz="0" w:space="0" w:color="auto"/>
        <w:bottom w:val="none" w:sz="0" w:space="0" w:color="auto"/>
        <w:right w:val="none" w:sz="0" w:space="0" w:color="auto"/>
      </w:divBdr>
      <w:divsChild>
        <w:div w:id="1661811459">
          <w:marLeft w:val="0"/>
          <w:marRight w:val="0"/>
          <w:marTop w:val="0"/>
          <w:marBottom w:val="0"/>
          <w:divBdr>
            <w:top w:val="single" w:sz="36" w:space="2" w:color="FF6600"/>
            <w:left w:val="none" w:sz="0" w:space="0" w:color="auto"/>
            <w:bottom w:val="none" w:sz="0" w:space="0" w:color="auto"/>
            <w:right w:val="none" w:sz="0" w:space="0" w:color="auto"/>
          </w:divBdr>
          <w:divsChild>
            <w:div w:id="1233928661">
              <w:marLeft w:val="0"/>
              <w:marRight w:val="0"/>
              <w:marTop w:val="0"/>
              <w:marBottom w:val="0"/>
              <w:divBdr>
                <w:top w:val="none" w:sz="0" w:space="0" w:color="auto"/>
                <w:left w:val="none" w:sz="0" w:space="0" w:color="auto"/>
                <w:bottom w:val="none" w:sz="0" w:space="0" w:color="auto"/>
                <w:right w:val="none" w:sz="0" w:space="0" w:color="auto"/>
              </w:divBdr>
            </w:div>
            <w:div w:id="508447325">
              <w:marLeft w:val="0"/>
              <w:marRight w:val="0"/>
              <w:marTop w:val="0"/>
              <w:marBottom w:val="0"/>
              <w:divBdr>
                <w:top w:val="none" w:sz="0" w:space="0" w:color="auto"/>
                <w:left w:val="none" w:sz="0" w:space="0" w:color="auto"/>
                <w:bottom w:val="none" w:sz="0" w:space="0" w:color="auto"/>
                <w:right w:val="none" w:sz="0" w:space="0" w:color="auto"/>
              </w:divBdr>
            </w:div>
          </w:divsChild>
        </w:div>
        <w:div w:id="1404454007">
          <w:marLeft w:val="0"/>
          <w:marRight w:val="0"/>
          <w:marTop w:val="90"/>
          <w:marBottom w:val="0"/>
          <w:divBdr>
            <w:top w:val="single" w:sz="12" w:space="4" w:color="000000"/>
            <w:left w:val="none" w:sz="0" w:space="0" w:color="auto"/>
            <w:bottom w:val="none" w:sz="0" w:space="0" w:color="auto"/>
            <w:right w:val="none" w:sz="0" w:space="0" w:color="auto"/>
          </w:divBdr>
          <w:divsChild>
            <w:div w:id="2145654380">
              <w:marLeft w:val="75"/>
              <w:marRight w:val="0"/>
              <w:marTop w:val="0"/>
              <w:marBottom w:val="0"/>
              <w:divBdr>
                <w:top w:val="none" w:sz="0" w:space="0" w:color="auto"/>
                <w:left w:val="none" w:sz="0" w:space="0" w:color="auto"/>
                <w:bottom w:val="none" w:sz="0" w:space="0" w:color="auto"/>
                <w:right w:val="none" w:sz="0" w:space="0" w:color="auto"/>
              </w:divBdr>
              <w:divsChild>
                <w:div w:id="1691301391">
                  <w:marLeft w:val="0"/>
                  <w:marRight w:val="0"/>
                  <w:marTop w:val="0"/>
                  <w:marBottom w:val="0"/>
                  <w:divBdr>
                    <w:top w:val="none" w:sz="0" w:space="0" w:color="auto"/>
                    <w:left w:val="none" w:sz="0" w:space="0" w:color="auto"/>
                    <w:bottom w:val="none" w:sz="0" w:space="0" w:color="auto"/>
                    <w:right w:val="none" w:sz="0" w:space="0" w:color="auto"/>
                  </w:divBdr>
                  <w:divsChild>
                    <w:div w:id="1395855917">
                      <w:marLeft w:val="0"/>
                      <w:marRight w:val="0"/>
                      <w:marTop w:val="0"/>
                      <w:marBottom w:val="0"/>
                      <w:divBdr>
                        <w:top w:val="none" w:sz="0" w:space="0" w:color="auto"/>
                        <w:left w:val="none" w:sz="0" w:space="0" w:color="auto"/>
                        <w:bottom w:val="none" w:sz="0" w:space="0" w:color="auto"/>
                        <w:right w:val="none" w:sz="0" w:space="0" w:color="auto"/>
                      </w:divBdr>
                      <w:divsChild>
                        <w:div w:id="607351074">
                          <w:marLeft w:val="0"/>
                          <w:marRight w:val="0"/>
                          <w:marTop w:val="0"/>
                          <w:marBottom w:val="0"/>
                          <w:divBdr>
                            <w:top w:val="none" w:sz="0" w:space="0" w:color="auto"/>
                            <w:left w:val="none" w:sz="0" w:space="0" w:color="auto"/>
                            <w:bottom w:val="none" w:sz="0" w:space="0" w:color="auto"/>
                            <w:right w:val="none" w:sz="0" w:space="0" w:color="auto"/>
                          </w:divBdr>
                          <w:divsChild>
                            <w:div w:id="1353721506">
                              <w:marLeft w:val="0"/>
                              <w:marRight w:val="0"/>
                              <w:marTop w:val="0"/>
                              <w:marBottom w:val="0"/>
                              <w:divBdr>
                                <w:top w:val="none" w:sz="0" w:space="0" w:color="auto"/>
                                <w:left w:val="none" w:sz="0" w:space="0" w:color="auto"/>
                                <w:bottom w:val="none" w:sz="0" w:space="0" w:color="auto"/>
                                <w:right w:val="none" w:sz="0" w:space="0" w:color="auto"/>
                              </w:divBdr>
                              <w:divsChild>
                                <w:div w:id="139199745">
                                  <w:marLeft w:val="0"/>
                                  <w:marRight w:val="0"/>
                                  <w:marTop w:val="0"/>
                                  <w:marBottom w:val="0"/>
                                  <w:divBdr>
                                    <w:top w:val="none" w:sz="0" w:space="0" w:color="auto"/>
                                    <w:left w:val="none" w:sz="0" w:space="0" w:color="auto"/>
                                    <w:bottom w:val="none" w:sz="0" w:space="0" w:color="auto"/>
                                    <w:right w:val="none" w:sz="0" w:space="0" w:color="auto"/>
                                  </w:divBdr>
                                </w:div>
                                <w:div w:id="1848252720">
                                  <w:marLeft w:val="0"/>
                                  <w:marRight w:val="0"/>
                                  <w:marTop w:val="0"/>
                                  <w:marBottom w:val="0"/>
                                  <w:divBdr>
                                    <w:top w:val="none" w:sz="0" w:space="0" w:color="auto"/>
                                    <w:left w:val="none" w:sz="0" w:space="0" w:color="auto"/>
                                    <w:bottom w:val="none" w:sz="0" w:space="0" w:color="auto"/>
                                    <w:right w:val="none" w:sz="0" w:space="0" w:color="auto"/>
                                  </w:divBdr>
                                </w:div>
                                <w:div w:id="1706562822">
                                  <w:marLeft w:val="0"/>
                                  <w:marRight w:val="0"/>
                                  <w:marTop w:val="0"/>
                                  <w:marBottom w:val="0"/>
                                  <w:divBdr>
                                    <w:top w:val="none" w:sz="0" w:space="0" w:color="auto"/>
                                    <w:left w:val="none" w:sz="0" w:space="0" w:color="auto"/>
                                    <w:bottom w:val="none" w:sz="0" w:space="0" w:color="auto"/>
                                    <w:right w:val="none" w:sz="0" w:space="0" w:color="auto"/>
                                  </w:divBdr>
                                </w:div>
                                <w:div w:id="204026749">
                                  <w:marLeft w:val="0"/>
                                  <w:marRight w:val="0"/>
                                  <w:marTop w:val="0"/>
                                  <w:marBottom w:val="0"/>
                                  <w:divBdr>
                                    <w:top w:val="none" w:sz="0" w:space="0" w:color="auto"/>
                                    <w:left w:val="none" w:sz="0" w:space="0" w:color="auto"/>
                                    <w:bottom w:val="none" w:sz="0" w:space="0" w:color="auto"/>
                                    <w:right w:val="none" w:sz="0" w:space="0" w:color="auto"/>
                                  </w:divBdr>
                                </w:div>
                                <w:div w:id="1360206181">
                                  <w:marLeft w:val="0"/>
                                  <w:marRight w:val="0"/>
                                  <w:marTop w:val="0"/>
                                  <w:marBottom w:val="0"/>
                                  <w:divBdr>
                                    <w:top w:val="none" w:sz="0" w:space="0" w:color="auto"/>
                                    <w:left w:val="none" w:sz="0" w:space="0" w:color="auto"/>
                                    <w:bottom w:val="none" w:sz="0" w:space="0" w:color="auto"/>
                                    <w:right w:val="none" w:sz="0" w:space="0" w:color="auto"/>
                                  </w:divBdr>
                                </w:div>
                                <w:div w:id="876353499">
                                  <w:marLeft w:val="0"/>
                                  <w:marRight w:val="0"/>
                                  <w:marTop w:val="0"/>
                                  <w:marBottom w:val="0"/>
                                  <w:divBdr>
                                    <w:top w:val="none" w:sz="0" w:space="0" w:color="auto"/>
                                    <w:left w:val="none" w:sz="0" w:space="0" w:color="auto"/>
                                    <w:bottom w:val="none" w:sz="0" w:space="0" w:color="auto"/>
                                    <w:right w:val="none" w:sz="0" w:space="0" w:color="auto"/>
                                  </w:divBdr>
                                </w:div>
                                <w:div w:id="1311520146">
                                  <w:marLeft w:val="0"/>
                                  <w:marRight w:val="0"/>
                                  <w:marTop w:val="0"/>
                                  <w:marBottom w:val="0"/>
                                  <w:divBdr>
                                    <w:top w:val="none" w:sz="0" w:space="0" w:color="auto"/>
                                    <w:left w:val="none" w:sz="0" w:space="0" w:color="auto"/>
                                    <w:bottom w:val="none" w:sz="0" w:space="0" w:color="auto"/>
                                    <w:right w:val="none" w:sz="0" w:space="0" w:color="auto"/>
                                  </w:divBdr>
                                </w:div>
                                <w:div w:id="662660765">
                                  <w:marLeft w:val="0"/>
                                  <w:marRight w:val="0"/>
                                  <w:marTop w:val="0"/>
                                  <w:marBottom w:val="0"/>
                                  <w:divBdr>
                                    <w:top w:val="none" w:sz="0" w:space="0" w:color="auto"/>
                                    <w:left w:val="none" w:sz="0" w:space="0" w:color="auto"/>
                                    <w:bottom w:val="none" w:sz="0" w:space="0" w:color="auto"/>
                                    <w:right w:val="none" w:sz="0" w:space="0" w:color="auto"/>
                                  </w:divBdr>
                                </w:div>
                                <w:div w:id="849219141">
                                  <w:marLeft w:val="0"/>
                                  <w:marRight w:val="0"/>
                                  <w:marTop w:val="0"/>
                                  <w:marBottom w:val="0"/>
                                  <w:divBdr>
                                    <w:top w:val="none" w:sz="0" w:space="0" w:color="auto"/>
                                    <w:left w:val="none" w:sz="0" w:space="0" w:color="auto"/>
                                    <w:bottom w:val="none" w:sz="0" w:space="0" w:color="auto"/>
                                    <w:right w:val="none" w:sz="0" w:space="0" w:color="auto"/>
                                  </w:divBdr>
                                </w:div>
                                <w:div w:id="82267478">
                                  <w:marLeft w:val="0"/>
                                  <w:marRight w:val="0"/>
                                  <w:marTop w:val="0"/>
                                  <w:marBottom w:val="0"/>
                                  <w:divBdr>
                                    <w:top w:val="none" w:sz="0" w:space="0" w:color="auto"/>
                                    <w:left w:val="none" w:sz="0" w:space="0" w:color="auto"/>
                                    <w:bottom w:val="none" w:sz="0" w:space="0" w:color="auto"/>
                                    <w:right w:val="none" w:sz="0" w:space="0" w:color="auto"/>
                                  </w:divBdr>
                                </w:div>
                                <w:div w:id="111828384">
                                  <w:marLeft w:val="0"/>
                                  <w:marRight w:val="0"/>
                                  <w:marTop w:val="0"/>
                                  <w:marBottom w:val="0"/>
                                  <w:divBdr>
                                    <w:top w:val="none" w:sz="0" w:space="0" w:color="auto"/>
                                    <w:left w:val="none" w:sz="0" w:space="0" w:color="auto"/>
                                    <w:bottom w:val="none" w:sz="0" w:space="0" w:color="auto"/>
                                    <w:right w:val="none" w:sz="0" w:space="0" w:color="auto"/>
                                  </w:divBdr>
                                </w:div>
                                <w:div w:id="1653831971">
                                  <w:marLeft w:val="0"/>
                                  <w:marRight w:val="0"/>
                                  <w:marTop w:val="0"/>
                                  <w:marBottom w:val="0"/>
                                  <w:divBdr>
                                    <w:top w:val="none" w:sz="0" w:space="0" w:color="auto"/>
                                    <w:left w:val="none" w:sz="0" w:space="0" w:color="auto"/>
                                    <w:bottom w:val="none" w:sz="0" w:space="0" w:color="auto"/>
                                    <w:right w:val="none" w:sz="0" w:space="0" w:color="auto"/>
                                  </w:divBdr>
                                </w:div>
                                <w:div w:id="1747411430">
                                  <w:marLeft w:val="0"/>
                                  <w:marRight w:val="0"/>
                                  <w:marTop w:val="0"/>
                                  <w:marBottom w:val="0"/>
                                  <w:divBdr>
                                    <w:top w:val="none" w:sz="0" w:space="0" w:color="auto"/>
                                    <w:left w:val="none" w:sz="0" w:space="0" w:color="auto"/>
                                    <w:bottom w:val="none" w:sz="0" w:space="0" w:color="auto"/>
                                    <w:right w:val="none" w:sz="0" w:space="0" w:color="auto"/>
                                  </w:divBdr>
                                </w:div>
                                <w:div w:id="1740516844">
                                  <w:marLeft w:val="0"/>
                                  <w:marRight w:val="0"/>
                                  <w:marTop w:val="0"/>
                                  <w:marBottom w:val="0"/>
                                  <w:divBdr>
                                    <w:top w:val="none" w:sz="0" w:space="0" w:color="auto"/>
                                    <w:left w:val="none" w:sz="0" w:space="0" w:color="auto"/>
                                    <w:bottom w:val="none" w:sz="0" w:space="0" w:color="auto"/>
                                    <w:right w:val="none" w:sz="0" w:space="0" w:color="auto"/>
                                  </w:divBdr>
                                </w:div>
                                <w:div w:id="1182285458">
                                  <w:marLeft w:val="0"/>
                                  <w:marRight w:val="0"/>
                                  <w:marTop w:val="0"/>
                                  <w:marBottom w:val="0"/>
                                  <w:divBdr>
                                    <w:top w:val="none" w:sz="0" w:space="0" w:color="auto"/>
                                    <w:left w:val="none" w:sz="0" w:space="0" w:color="auto"/>
                                    <w:bottom w:val="none" w:sz="0" w:space="0" w:color="auto"/>
                                    <w:right w:val="none" w:sz="0" w:space="0" w:color="auto"/>
                                  </w:divBdr>
                                </w:div>
                                <w:div w:id="93061304">
                                  <w:marLeft w:val="0"/>
                                  <w:marRight w:val="0"/>
                                  <w:marTop w:val="0"/>
                                  <w:marBottom w:val="0"/>
                                  <w:divBdr>
                                    <w:top w:val="none" w:sz="0" w:space="0" w:color="auto"/>
                                    <w:left w:val="none" w:sz="0" w:space="0" w:color="auto"/>
                                    <w:bottom w:val="none" w:sz="0" w:space="0" w:color="auto"/>
                                    <w:right w:val="none" w:sz="0" w:space="0" w:color="auto"/>
                                  </w:divBdr>
                                </w:div>
                                <w:div w:id="493836218">
                                  <w:marLeft w:val="0"/>
                                  <w:marRight w:val="0"/>
                                  <w:marTop w:val="0"/>
                                  <w:marBottom w:val="0"/>
                                  <w:divBdr>
                                    <w:top w:val="none" w:sz="0" w:space="0" w:color="auto"/>
                                    <w:left w:val="none" w:sz="0" w:space="0" w:color="auto"/>
                                    <w:bottom w:val="none" w:sz="0" w:space="0" w:color="auto"/>
                                    <w:right w:val="none" w:sz="0" w:space="0" w:color="auto"/>
                                  </w:divBdr>
                                </w:div>
                                <w:div w:id="717624789">
                                  <w:marLeft w:val="0"/>
                                  <w:marRight w:val="0"/>
                                  <w:marTop w:val="0"/>
                                  <w:marBottom w:val="0"/>
                                  <w:divBdr>
                                    <w:top w:val="none" w:sz="0" w:space="0" w:color="auto"/>
                                    <w:left w:val="none" w:sz="0" w:space="0" w:color="auto"/>
                                    <w:bottom w:val="none" w:sz="0" w:space="0" w:color="auto"/>
                                    <w:right w:val="none" w:sz="0" w:space="0" w:color="auto"/>
                                  </w:divBdr>
                                </w:div>
                                <w:div w:id="151484747">
                                  <w:marLeft w:val="0"/>
                                  <w:marRight w:val="0"/>
                                  <w:marTop w:val="0"/>
                                  <w:marBottom w:val="0"/>
                                  <w:divBdr>
                                    <w:top w:val="none" w:sz="0" w:space="0" w:color="auto"/>
                                    <w:left w:val="none" w:sz="0" w:space="0" w:color="auto"/>
                                    <w:bottom w:val="none" w:sz="0" w:space="0" w:color="auto"/>
                                    <w:right w:val="none" w:sz="0" w:space="0" w:color="auto"/>
                                  </w:divBdr>
                                </w:div>
                                <w:div w:id="159477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6665524">
              <w:marLeft w:val="0"/>
              <w:marRight w:val="0"/>
              <w:marTop w:val="0"/>
              <w:marBottom w:val="0"/>
              <w:divBdr>
                <w:top w:val="none" w:sz="0" w:space="0" w:color="auto"/>
                <w:left w:val="none" w:sz="0" w:space="0" w:color="auto"/>
                <w:bottom w:val="none" w:sz="0" w:space="0" w:color="auto"/>
                <w:right w:val="none" w:sz="0" w:space="0" w:color="auto"/>
              </w:divBdr>
              <w:divsChild>
                <w:div w:id="2101487594">
                  <w:marLeft w:val="0"/>
                  <w:marRight w:val="0"/>
                  <w:marTop w:val="0"/>
                  <w:marBottom w:val="0"/>
                  <w:divBdr>
                    <w:top w:val="none" w:sz="0" w:space="0" w:color="auto"/>
                    <w:left w:val="none" w:sz="0" w:space="0" w:color="auto"/>
                    <w:bottom w:val="none" w:sz="0" w:space="0" w:color="auto"/>
                    <w:right w:val="none" w:sz="0" w:space="0" w:color="auto"/>
                  </w:divBdr>
                  <w:divsChild>
                    <w:div w:id="79810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576124">
      <w:bodyDiv w:val="1"/>
      <w:marLeft w:val="0"/>
      <w:marRight w:val="0"/>
      <w:marTop w:val="0"/>
      <w:marBottom w:val="0"/>
      <w:divBdr>
        <w:top w:val="none" w:sz="0" w:space="0" w:color="auto"/>
        <w:left w:val="none" w:sz="0" w:space="0" w:color="auto"/>
        <w:bottom w:val="none" w:sz="0" w:space="0" w:color="auto"/>
        <w:right w:val="none" w:sz="0" w:space="0" w:color="auto"/>
      </w:divBdr>
      <w:divsChild>
        <w:div w:id="34549603">
          <w:marLeft w:val="0"/>
          <w:marRight w:val="0"/>
          <w:marTop w:val="0"/>
          <w:marBottom w:val="0"/>
          <w:divBdr>
            <w:top w:val="none" w:sz="0" w:space="0" w:color="auto"/>
            <w:left w:val="none" w:sz="0" w:space="0" w:color="auto"/>
            <w:bottom w:val="none" w:sz="0" w:space="0" w:color="auto"/>
            <w:right w:val="none" w:sz="0" w:space="0" w:color="auto"/>
          </w:divBdr>
        </w:div>
        <w:div w:id="718015307">
          <w:marLeft w:val="0"/>
          <w:marRight w:val="0"/>
          <w:marTop w:val="0"/>
          <w:marBottom w:val="0"/>
          <w:divBdr>
            <w:top w:val="none" w:sz="0" w:space="0" w:color="auto"/>
            <w:left w:val="none" w:sz="0" w:space="0" w:color="auto"/>
            <w:bottom w:val="none" w:sz="0" w:space="0" w:color="auto"/>
            <w:right w:val="none" w:sz="0" w:space="0" w:color="auto"/>
          </w:divBdr>
          <w:divsChild>
            <w:div w:id="76290745">
              <w:marLeft w:val="0"/>
              <w:marRight w:val="0"/>
              <w:marTop w:val="0"/>
              <w:marBottom w:val="0"/>
              <w:divBdr>
                <w:top w:val="none" w:sz="0" w:space="0" w:color="auto"/>
                <w:left w:val="none" w:sz="0" w:space="0" w:color="auto"/>
                <w:bottom w:val="none" w:sz="0" w:space="0" w:color="auto"/>
                <w:right w:val="none" w:sz="0" w:space="0" w:color="auto"/>
              </w:divBdr>
            </w:div>
            <w:div w:id="10558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079915">
      <w:bodyDiv w:val="1"/>
      <w:marLeft w:val="0"/>
      <w:marRight w:val="0"/>
      <w:marTop w:val="0"/>
      <w:marBottom w:val="0"/>
      <w:divBdr>
        <w:top w:val="none" w:sz="0" w:space="0" w:color="auto"/>
        <w:left w:val="none" w:sz="0" w:space="0" w:color="auto"/>
        <w:bottom w:val="none" w:sz="0" w:space="0" w:color="auto"/>
        <w:right w:val="none" w:sz="0" w:space="0" w:color="auto"/>
      </w:divBdr>
      <w:divsChild>
        <w:div w:id="1871607374">
          <w:marLeft w:val="0"/>
          <w:marRight w:val="0"/>
          <w:marTop w:val="0"/>
          <w:marBottom w:val="0"/>
          <w:divBdr>
            <w:top w:val="none" w:sz="0" w:space="0" w:color="auto"/>
            <w:left w:val="none" w:sz="0" w:space="0" w:color="auto"/>
            <w:bottom w:val="none" w:sz="0" w:space="0" w:color="auto"/>
            <w:right w:val="none" w:sz="0" w:space="0" w:color="auto"/>
          </w:divBdr>
          <w:divsChild>
            <w:div w:id="19373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19831">
      <w:bodyDiv w:val="1"/>
      <w:marLeft w:val="0"/>
      <w:marRight w:val="0"/>
      <w:marTop w:val="0"/>
      <w:marBottom w:val="0"/>
      <w:divBdr>
        <w:top w:val="none" w:sz="0" w:space="0" w:color="auto"/>
        <w:left w:val="none" w:sz="0" w:space="0" w:color="auto"/>
        <w:bottom w:val="none" w:sz="0" w:space="0" w:color="auto"/>
        <w:right w:val="none" w:sz="0" w:space="0" w:color="auto"/>
      </w:divBdr>
      <w:divsChild>
        <w:div w:id="1807236170">
          <w:marLeft w:val="0"/>
          <w:marRight w:val="0"/>
          <w:marTop w:val="0"/>
          <w:marBottom w:val="0"/>
          <w:divBdr>
            <w:top w:val="none" w:sz="0" w:space="0" w:color="auto"/>
            <w:left w:val="none" w:sz="0" w:space="0" w:color="auto"/>
            <w:bottom w:val="none" w:sz="0" w:space="0" w:color="auto"/>
            <w:right w:val="none" w:sz="0" w:space="0" w:color="auto"/>
          </w:divBdr>
          <w:divsChild>
            <w:div w:id="443575026">
              <w:marLeft w:val="0"/>
              <w:marRight w:val="0"/>
              <w:marTop w:val="0"/>
              <w:marBottom w:val="0"/>
              <w:divBdr>
                <w:top w:val="none" w:sz="0" w:space="0" w:color="auto"/>
                <w:left w:val="none" w:sz="0" w:space="0" w:color="auto"/>
                <w:bottom w:val="none" w:sz="0" w:space="0" w:color="auto"/>
                <w:right w:val="none" w:sz="0" w:space="0" w:color="auto"/>
              </w:divBdr>
            </w:div>
            <w:div w:id="2011256524">
              <w:marLeft w:val="0"/>
              <w:marRight w:val="0"/>
              <w:marTop w:val="0"/>
              <w:marBottom w:val="0"/>
              <w:divBdr>
                <w:top w:val="none" w:sz="0" w:space="0" w:color="auto"/>
                <w:left w:val="none" w:sz="0" w:space="0" w:color="auto"/>
                <w:bottom w:val="none" w:sz="0" w:space="0" w:color="auto"/>
                <w:right w:val="none" w:sz="0" w:space="0" w:color="auto"/>
              </w:divBdr>
            </w:div>
          </w:divsChild>
        </w:div>
        <w:div w:id="1896041912">
          <w:marLeft w:val="0"/>
          <w:marRight w:val="0"/>
          <w:marTop w:val="0"/>
          <w:marBottom w:val="0"/>
          <w:divBdr>
            <w:top w:val="none" w:sz="0" w:space="0" w:color="auto"/>
            <w:left w:val="none" w:sz="0" w:space="0" w:color="auto"/>
            <w:bottom w:val="none" w:sz="0" w:space="0" w:color="auto"/>
            <w:right w:val="none" w:sz="0" w:space="0" w:color="auto"/>
          </w:divBdr>
        </w:div>
      </w:divsChild>
    </w:div>
    <w:div w:id="929771744">
      <w:bodyDiv w:val="1"/>
      <w:marLeft w:val="0"/>
      <w:marRight w:val="0"/>
      <w:marTop w:val="0"/>
      <w:marBottom w:val="0"/>
      <w:divBdr>
        <w:top w:val="none" w:sz="0" w:space="0" w:color="auto"/>
        <w:left w:val="none" w:sz="0" w:space="0" w:color="auto"/>
        <w:bottom w:val="none" w:sz="0" w:space="0" w:color="auto"/>
        <w:right w:val="none" w:sz="0" w:space="0" w:color="auto"/>
      </w:divBdr>
      <w:divsChild>
        <w:div w:id="677730638">
          <w:marLeft w:val="0"/>
          <w:marRight w:val="0"/>
          <w:marTop w:val="0"/>
          <w:marBottom w:val="0"/>
          <w:divBdr>
            <w:top w:val="none" w:sz="0" w:space="0" w:color="auto"/>
            <w:left w:val="none" w:sz="0" w:space="0" w:color="auto"/>
            <w:bottom w:val="none" w:sz="0" w:space="0" w:color="auto"/>
            <w:right w:val="none" w:sz="0" w:space="0" w:color="auto"/>
          </w:divBdr>
          <w:divsChild>
            <w:div w:id="1499806985">
              <w:marLeft w:val="0"/>
              <w:marRight w:val="0"/>
              <w:marTop w:val="0"/>
              <w:marBottom w:val="0"/>
              <w:divBdr>
                <w:top w:val="none" w:sz="0" w:space="0" w:color="auto"/>
                <w:left w:val="none" w:sz="0" w:space="0" w:color="auto"/>
                <w:bottom w:val="none" w:sz="0" w:space="0" w:color="auto"/>
                <w:right w:val="none" w:sz="0" w:space="0" w:color="auto"/>
              </w:divBdr>
            </w:div>
            <w:div w:id="333992506">
              <w:marLeft w:val="0"/>
              <w:marRight w:val="0"/>
              <w:marTop w:val="0"/>
              <w:marBottom w:val="0"/>
              <w:divBdr>
                <w:top w:val="none" w:sz="0" w:space="0" w:color="auto"/>
                <w:left w:val="none" w:sz="0" w:space="0" w:color="auto"/>
                <w:bottom w:val="none" w:sz="0" w:space="0" w:color="auto"/>
                <w:right w:val="none" w:sz="0" w:space="0" w:color="auto"/>
              </w:divBdr>
            </w:div>
          </w:divsChild>
        </w:div>
        <w:div w:id="560484516">
          <w:marLeft w:val="0"/>
          <w:marRight w:val="0"/>
          <w:marTop w:val="0"/>
          <w:marBottom w:val="0"/>
          <w:divBdr>
            <w:top w:val="none" w:sz="0" w:space="0" w:color="auto"/>
            <w:left w:val="none" w:sz="0" w:space="0" w:color="auto"/>
            <w:bottom w:val="none" w:sz="0" w:space="0" w:color="auto"/>
            <w:right w:val="none" w:sz="0" w:space="0" w:color="auto"/>
          </w:divBdr>
        </w:div>
      </w:divsChild>
    </w:div>
    <w:div w:id="930744867">
      <w:bodyDiv w:val="1"/>
      <w:marLeft w:val="0"/>
      <w:marRight w:val="0"/>
      <w:marTop w:val="0"/>
      <w:marBottom w:val="0"/>
      <w:divBdr>
        <w:top w:val="none" w:sz="0" w:space="0" w:color="auto"/>
        <w:left w:val="none" w:sz="0" w:space="0" w:color="auto"/>
        <w:bottom w:val="none" w:sz="0" w:space="0" w:color="auto"/>
        <w:right w:val="none" w:sz="0" w:space="0" w:color="auto"/>
      </w:divBdr>
      <w:divsChild>
        <w:div w:id="1452048318">
          <w:marLeft w:val="0"/>
          <w:marRight w:val="0"/>
          <w:marTop w:val="0"/>
          <w:marBottom w:val="0"/>
          <w:divBdr>
            <w:top w:val="none" w:sz="0" w:space="0" w:color="auto"/>
            <w:left w:val="none" w:sz="0" w:space="0" w:color="auto"/>
            <w:bottom w:val="none" w:sz="0" w:space="0" w:color="auto"/>
            <w:right w:val="none" w:sz="0" w:space="0" w:color="auto"/>
          </w:divBdr>
          <w:divsChild>
            <w:div w:id="1598367405">
              <w:marLeft w:val="0"/>
              <w:marRight w:val="0"/>
              <w:marTop w:val="0"/>
              <w:marBottom w:val="0"/>
              <w:divBdr>
                <w:top w:val="none" w:sz="0" w:space="0" w:color="auto"/>
                <w:left w:val="none" w:sz="0" w:space="0" w:color="auto"/>
                <w:bottom w:val="none" w:sz="0" w:space="0" w:color="auto"/>
                <w:right w:val="none" w:sz="0" w:space="0" w:color="auto"/>
              </w:divBdr>
            </w:div>
            <w:div w:id="1482313726">
              <w:marLeft w:val="0"/>
              <w:marRight w:val="0"/>
              <w:marTop w:val="0"/>
              <w:marBottom w:val="0"/>
              <w:divBdr>
                <w:top w:val="none" w:sz="0" w:space="0" w:color="auto"/>
                <w:left w:val="none" w:sz="0" w:space="0" w:color="auto"/>
                <w:bottom w:val="none" w:sz="0" w:space="0" w:color="auto"/>
                <w:right w:val="none" w:sz="0" w:space="0" w:color="auto"/>
              </w:divBdr>
            </w:div>
          </w:divsChild>
        </w:div>
        <w:div w:id="1318457703">
          <w:marLeft w:val="0"/>
          <w:marRight w:val="0"/>
          <w:marTop w:val="0"/>
          <w:marBottom w:val="0"/>
          <w:divBdr>
            <w:top w:val="none" w:sz="0" w:space="0" w:color="auto"/>
            <w:left w:val="none" w:sz="0" w:space="0" w:color="auto"/>
            <w:bottom w:val="none" w:sz="0" w:space="0" w:color="auto"/>
            <w:right w:val="none" w:sz="0" w:space="0" w:color="auto"/>
          </w:divBdr>
        </w:div>
      </w:divsChild>
    </w:div>
    <w:div w:id="930746617">
      <w:bodyDiv w:val="1"/>
      <w:marLeft w:val="0"/>
      <w:marRight w:val="0"/>
      <w:marTop w:val="0"/>
      <w:marBottom w:val="0"/>
      <w:divBdr>
        <w:top w:val="none" w:sz="0" w:space="0" w:color="auto"/>
        <w:left w:val="none" w:sz="0" w:space="0" w:color="auto"/>
        <w:bottom w:val="none" w:sz="0" w:space="0" w:color="auto"/>
        <w:right w:val="none" w:sz="0" w:space="0" w:color="auto"/>
      </w:divBdr>
      <w:divsChild>
        <w:div w:id="462424639">
          <w:marLeft w:val="0"/>
          <w:marRight w:val="0"/>
          <w:marTop w:val="0"/>
          <w:marBottom w:val="0"/>
          <w:divBdr>
            <w:top w:val="none" w:sz="0" w:space="0" w:color="auto"/>
            <w:left w:val="none" w:sz="0" w:space="0" w:color="auto"/>
            <w:bottom w:val="none" w:sz="0" w:space="0" w:color="auto"/>
            <w:right w:val="none" w:sz="0" w:space="0" w:color="auto"/>
          </w:divBdr>
          <w:divsChild>
            <w:div w:id="1459225879">
              <w:marLeft w:val="0"/>
              <w:marRight w:val="0"/>
              <w:marTop w:val="0"/>
              <w:marBottom w:val="0"/>
              <w:divBdr>
                <w:top w:val="none" w:sz="0" w:space="0" w:color="auto"/>
                <w:left w:val="none" w:sz="0" w:space="0" w:color="auto"/>
                <w:bottom w:val="none" w:sz="0" w:space="0" w:color="auto"/>
                <w:right w:val="none" w:sz="0" w:space="0" w:color="auto"/>
              </w:divBdr>
            </w:div>
            <w:div w:id="1004089041">
              <w:marLeft w:val="0"/>
              <w:marRight w:val="0"/>
              <w:marTop w:val="0"/>
              <w:marBottom w:val="0"/>
              <w:divBdr>
                <w:top w:val="none" w:sz="0" w:space="0" w:color="auto"/>
                <w:left w:val="none" w:sz="0" w:space="0" w:color="auto"/>
                <w:bottom w:val="none" w:sz="0" w:space="0" w:color="auto"/>
                <w:right w:val="none" w:sz="0" w:space="0" w:color="auto"/>
              </w:divBdr>
            </w:div>
          </w:divsChild>
        </w:div>
        <w:div w:id="460079927">
          <w:marLeft w:val="0"/>
          <w:marRight w:val="0"/>
          <w:marTop w:val="0"/>
          <w:marBottom w:val="0"/>
          <w:divBdr>
            <w:top w:val="none" w:sz="0" w:space="0" w:color="auto"/>
            <w:left w:val="none" w:sz="0" w:space="0" w:color="auto"/>
            <w:bottom w:val="none" w:sz="0" w:space="0" w:color="auto"/>
            <w:right w:val="none" w:sz="0" w:space="0" w:color="auto"/>
          </w:divBdr>
        </w:div>
      </w:divsChild>
    </w:div>
    <w:div w:id="931738482">
      <w:bodyDiv w:val="1"/>
      <w:marLeft w:val="0"/>
      <w:marRight w:val="0"/>
      <w:marTop w:val="0"/>
      <w:marBottom w:val="0"/>
      <w:divBdr>
        <w:top w:val="none" w:sz="0" w:space="0" w:color="auto"/>
        <w:left w:val="none" w:sz="0" w:space="0" w:color="auto"/>
        <w:bottom w:val="none" w:sz="0" w:space="0" w:color="auto"/>
        <w:right w:val="none" w:sz="0" w:space="0" w:color="auto"/>
      </w:divBdr>
    </w:div>
    <w:div w:id="933787905">
      <w:bodyDiv w:val="1"/>
      <w:marLeft w:val="0"/>
      <w:marRight w:val="0"/>
      <w:marTop w:val="0"/>
      <w:marBottom w:val="0"/>
      <w:divBdr>
        <w:top w:val="none" w:sz="0" w:space="0" w:color="auto"/>
        <w:left w:val="none" w:sz="0" w:space="0" w:color="auto"/>
        <w:bottom w:val="none" w:sz="0" w:space="0" w:color="auto"/>
        <w:right w:val="none" w:sz="0" w:space="0" w:color="auto"/>
      </w:divBdr>
      <w:divsChild>
        <w:div w:id="1045905803">
          <w:marLeft w:val="0"/>
          <w:marRight w:val="0"/>
          <w:marTop w:val="0"/>
          <w:marBottom w:val="0"/>
          <w:divBdr>
            <w:top w:val="none" w:sz="0" w:space="0" w:color="auto"/>
            <w:left w:val="none" w:sz="0" w:space="0" w:color="auto"/>
            <w:bottom w:val="none" w:sz="0" w:space="0" w:color="auto"/>
            <w:right w:val="none" w:sz="0" w:space="0" w:color="auto"/>
          </w:divBdr>
          <w:divsChild>
            <w:div w:id="43529113">
              <w:marLeft w:val="0"/>
              <w:marRight w:val="0"/>
              <w:marTop w:val="0"/>
              <w:marBottom w:val="0"/>
              <w:divBdr>
                <w:top w:val="none" w:sz="0" w:space="0" w:color="auto"/>
                <w:left w:val="none" w:sz="0" w:space="0" w:color="auto"/>
                <w:bottom w:val="none" w:sz="0" w:space="0" w:color="auto"/>
                <w:right w:val="none" w:sz="0" w:space="0" w:color="auto"/>
              </w:divBdr>
            </w:div>
            <w:div w:id="2144884770">
              <w:marLeft w:val="0"/>
              <w:marRight w:val="0"/>
              <w:marTop w:val="0"/>
              <w:marBottom w:val="0"/>
              <w:divBdr>
                <w:top w:val="none" w:sz="0" w:space="0" w:color="auto"/>
                <w:left w:val="none" w:sz="0" w:space="0" w:color="auto"/>
                <w:bottom w:val="none" w:sz="0" w:space="0" w:color="auto"/>
                <w:right w:val="none" w:sz="0" w:space="0" w:color="auto"/>
              </w:divBdr>
            </w:div>
          </w:divsChild>
        </w:div>
        <w:div w:id="22487968">
          <w:marLeft w:val="0"/>
          <w:marRight w:val="0"/>
          <w:marTop w:val="0"/>
          <w:marBottom w:val="0"/>
          <w:divBdr>
            <w:top w:val="none" w:sz="0" w:space="0" w:color="auto"/>
            <w:left w:val="none" w:sz="0" w:space="0" w:color="auto"/>
            <w:bottom w:val="none" w:sz="0" w:space="0" w:color="auto"/>
            <w:right w:val="none" w:sz="0" w:space="0" w:color="auto"/>
          </w:divBdr>
        </w:div>
      </w:divsChild>
    </w:div>
    <w:div w:id="934941373">
      <w:bodyDiv w:val="1"/>
      <w:marLeft w:val="0"/>
      <w:marRight w:val="0"/>
      <w:marTop w:val="0"/>
      <w:marBottom w:val="0"/>
      <w:divBdr>
        <w:top w:val="none" w:sz="0" w:space="0" w:color="auto"/>
        <w:left w:val="none" w:sz="0" w:space="0" w:color="auto"/>
        <w:bottom w:val="none" w:sz="0" w:space="0" w:color="auto"/>
        <w:right w:val="none" w:sz="0" w:space="0" w:color="auto"/>
      </w:divBdr>
      <w:divsChild>
        <w:div w:id="58942446">
          <w:marLeft w:val="0"/>
          <w:marRight w:val="0"/>
          <w:marTop w:val="0"/>
          <w:marBottom w:val="0"/>
          <w:divBdr>
            <w:top w:val="none" w:sz="0" w:space="0" w:color="auto"/>
            <w:left w:val="none" w:sz="0" w:space="0" w:color="auto"/>
            <w:bottom w:val="none" w:sz="0" w:space="0" w:color="auto"/>
            <w:right w:val="none" w:sz="0" w:space="0" w:color="auto"/>
          </w:divBdr>
          <w:divsChild>
            <w:div w:id="1399094222">
              <w:marLeft w:val="0"/>
              <w:marRight w:val="0"/>
              <w:marTop w:val="0"/>
              <w:marBottom w:val="0"/>
              <w:divBdr>
                <w:top w:val="none" w:sz="0" w:space="0" w:color="auto"/>
                <w:left w:val="none" w:sz="0" w:space="0" w:color="auto"/>
                <w:bottom w:val="none" w:sz="0" w:space="0" w:color="auto"/>
                <w:right w:val="none" w:sz="0" w:space="0" w:color="auto"/>
              </w:divBdr>
            </w:div>
            <w:div w:id="1239629925">
              <w:marLeft w:val="0"/>
              <w:marRight w:val="0"/>
              <w:marTop w:val="0"/>
              <w:marBottom w:val="0"/>
              <w:divBdr>
                <w:top w:val="none" w:sz="0" w:space="0" w:color="auto"/>
                <w:left w:val="none" w:sz="0" w:space="0" w:color="auto"/>
                <w:bottom w:val="none" w:sz="0" w:space="0" w:color="auto"/>
                <w:right w:val="none" w:sz="0" w:space="0" w:color="auto"/>
              </w:divBdr>
            </w:div>
          </w:divsChild>
        </w:div>
        <w:div w:id="1472018477">
          <w:marLeft w:val="0"/>
          <w:marRight w:val="0"/>
          <w:marTop w:val="0"/>
          <w:marBottom w:val="0"/>
          <w:divBdr>
            <w:top w:val="none" w:sz="0" w:space="0" w:color="auto"/>
            <w:left w:val="none" w:sz="0" w:space="0" w:color="auto"/>
            <w:bottom w:val="none" w:sz="0" w:space="0" w:color="auto"/>
            <w:right w:val="none" w:sz="0" w:space="0" w:color="auto"/>
          </w:divBdr>
        </w:div>
      </w:divsChild>
    </w:div>
    <w:div w:id="935089212">
      <w:bodyDiv w:val="1"/>
      <w:marLeft w:val="0"/>
      <w:marRight w:val="0"/>
      <w:marTop w:val="0"/>
      <w:marBottom w:val="0"/>
      <w:divBdr>
        <w:top w:val="none" w:sz="0" w:space="0" w:color="auto"/>
        <w:left w:val="none" w:sz="0" w:space="0" w:color="auto"/>
        <w:bottom w:val="none" w:sz="0" w:space="0" w:color="auto"/>
        <w:right w:val="none" w:sz="0" w:space="0" w:color="auto"/>
      </w:divBdr>
      <w:divsChild>
        <w:div w:id="1393582331">
          <w:marLeft w:val="0"/>
          <w:marRight w:val="0"/>
          <w:marTop w:val="0"/>
          <w:marBottom w:val="0"/>
          <w:divBdr>
            <w:top w:val="none" w:sz="0" w:space="0" w:color="auto"/>
            <w:left w:val="none" w:sz="0" w:space="0" w:color="auto"/>
            <w:bottom w:val="none" w:sz="0" w:space="0" w:color="auto"/>
            <w:right w:val="none" w:sz="0" w:space="0" w:color="auto"/>
          </w:divBdr>
        </w:div>
        <w:div w:id="1244334689">
          <w:marLeft w:val="0"/>
          <w:marRight w:val="0"/>
          <w:marTop w:val="0"/>
          <w:marBottom w:val="0"/>
          <w:divBdr>
            <w:top w:val="none" w:sz="0" w:space="0" w:color="auto"/>
            <w:left w:val="none" w:sz="0" w:space="0" w:color="auto"/>
            <w:bottom w:val="none" w:sz="0" w:space="0" w:color="auto"/>
            <w:right w:val="none" w:sz="0" w:space="0" w:color="auto"/>
          </w:divBdr>
          <w:divsChild>
            <w:div w:id="59914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134622">
      <w:bodyDiv w:val="1"/>
      <w:marLeft w:val="0"/>
      <w:marRight w:val="0"/>
      <w:marTop w:val="0"/>
      <w:marBottom w:val="0"/>
      <w:divBdr>
        <w:top w:val="none" w:sz="0" w:space="0" w:color="auto"/>
        <w:left w:val="none" w:sz="0" w:space="0" w:color="auto"/>
        <w:bottom w:val="none" w:sz="0" w:space="0" w:color="auto"/>
        <w:right w:val="none" w:sz="0" w:space="0" w:color="auto"/>
      </w:divBdr>
      <w:divsChild>
        <w:div w:id="1134062134">
          <w:marLeft w:val="0"/>
          <w:marRight w:val="0"/>
          <w:marTop w:val="0"/>
          <w:marBottom w:val="0"/>
          <w:divBdr>
            <w:top w:val="none" w:sz="0" w:space="0" w:color="auto"/>
            <w:left w:val="none" w:sz="0" w:space="0" w:color="auto"/>
            <w:bottom w:val="none" w:sz="0" w:space="0" w:color="auto"/>
            <w:right w:val="none" w:sz="0" w:space="0" w:color="auto"/>
          </w:divBdr>
          <w:divsChild>
            <w:div w:id="1022323527">
              <w:marLeft w:val="0"/>
              <w:marRight w:val="0"/>
              <w:marTop w:val="0"/>
              <w:marBottom w:val="0"/>
              <w:divBdr>
                <w:top w:val="none" w:sz="0" w:space="0" w:color="auto"/>
                <w:left w:val="none" w:sz="0" w:space="0" w:color="auto"/>
                <w:bottom w:val="none" w:sz="0" w:space="0" w:color="auto"/>
                <w:right w:val="none" w:sz="0" w:space="0" w:color="auto"/>
              </w:divBdr>
            </w:div>
            <w:div w:id="800147950">
              <w:marLeft w:val="0"/>
              <w:marRight w:val="0"/>
              <w:marTop w:val="0"/>
              <w:marBottom w:val="0"/>
              <w:divBdr>
                <w:top w:val="none" w:sz="0" w:space="0" w:color="auto"/>
                <w:left w:val="none" w:sz="0" w:space="0" w:color="auto"/>
                <w:bottom w:val="none" w:sz="0" w:space="0" w:color="auto"/>
                <w:right w:val="none" w:sz="0" w:space="0" w:color="auto"/>
              </w:divBdr>
            </w:div>
          </w:divsChild>
        </w:div>
        <w:div w:id="1220556638">
          <w:marLeft w:val="0"/>
          <w:marRight w:val="0"/>
          <w:marTop w:val="0"/>
          <w:marBottom w:val="0"/>
          <w:divBdr>
            <w:top w:val="none" w:sz="0" w:space="0" w:color="auto"/>
            <w:left w:val="none" w:sz="0" w:space="0" w:color="auto"/>
            <w:bottom w:val="none" w:sz="0" w:space="0" w:color="auto"/>
            <w:right w:val="none" w:sz="0" w:space="0" w:color="auto"/>
          </w:divBdr>
        </w:div>
      </w:divsChild>
    </w:div>
    <w:div w:id="935480859">
      <w:bodyDiv w:val="1"/>
      <w:marLeft w:val="0"/>
      <w:marRight w:val="0"/>
      <w:marTop w:val="0"/>
      <w:marBottom w:val="0"/>
      <w:divBdr>
        <w:top w:val="none" w:sz="0" w:space="0" w:color="auto"/>
        <w:left w:val="none" w:sz="0" w:space="0" w:color="auto"/>
        <w:bottom w:val="none" w:sz="0" w:space="0" w:color="auto"/>
        <w:right w:val="none" w:sz="0" w:space="0" w:color="auto"/>
      </w:divBdr>
      <w:divsChild>
        <w:div w:id="874537868">
          <w:marLeft w:val="0"/>
          <w:marRight w:val="0"/>
          <w:marTop w:val="0"/>
          <w:marBottom w:val="0"/>
          <w:divBdr>
            <w:top w:val="none" w:sz="0" w:space="0" w:color="auto"/>
            <w:left w:val="none" w:sz="0" w:space="0" w:color="auto"/>
            <w:bottom w:val="none" w:sz="0" w:space="0" w:color="auto"/>
            <w:right w:val="none" w:sz="0" w:space="0" w:color="auto"/>
          </w:divBdr>
          <w:divsChild>
            <w:div w:id="56437300">
              <w:marLeft w:val="0"/>
              <w:marRight w:val="0"/>
              <w:marTop w:val="0"/>
              <w:marBottom w:val="0"/>
              <w:divBdr>
                <w:top w:val="none" w:sz="0" w:space="0" w:color="auto"/>
                <w:left w:val="none" w:sz="0" w:space="0" w:color="auto"/>
                <w:bottom w:val="none" w:sz="0" w:space="0" w:color="auto"/>
                <w:right w:val="none" w:sz="0" w:space="0" w:color="auto"/>
              </w:divBdr>
            </w:div>
            <w:div w:id="488599641">
              <w:marLeft w:val="0"/>
              <w:marRight w:val="0"/>
              <w:marTop w:val="0"/>
              <w:marBottom w:val="0"/>
              <w:divBdr>
                <w:top w:val="none" w:sz="0" w:space="0" w:color="auto"/>
                <w:left w:val="none" w:sz="0" w:space="0" w:color="auto"/>
                <w:bottom w:val="none" w:sz="0" w:space="0" w:color="auto"/>
                <w:right w:val="none" w:sz="0" w:space="0" w:color="auto"/>
              </w:divBdr>
            </w:div>
          </w:divsChild>
        </w:div>
        <w:div w:id="566262546">
          <w:marLeft w:val="0"/>
          <w:marRight w:val="0"/>
          <w:marTop w:val="0"/>
          <w:marBottom w:val="0"/>
          <w:divBdr>
            <w:top w:val="none" w:sz="0" w:space="0" w:color="auto"/>
            <w:left w:val="none" w:sz="0" w:space="0" w:color="auto"/>
            <w:bottom w:val="none" w:sz="0" w:space="0" w:color="auto"/>
            <w:right w:val="none" w:sz="0" w:space="0" w:color="auto"/>
          </w:divBdr>
        </w:div>
        <w:div w:id="94639514">
          <w:marLeft w:val="0"/>
          <w:marRight w:val="0"/>
          <w:marTop w:val="0"/>
          <w:marBottom w:val="0"/>
          <w:divBdr>
            <w:top w:val="none" w:sz="0" w:space="0" w:color="auto"/>
            <w:left w:val="none" w:sz="0" w:space="0" w:color="auto"/>
            <w:bottom w:val="none" w:sz="0" w:space="0" w:color="auto"/>
            <w:right w:val="none" w:sz="0" w:space="0" w:color="auto"/>
          </w:divBdr>
        </w:div>
      </w:divsChild>
    </w:div>
    <w:div w:id="935747165">
      <w:bodyDiv w:val="1"/>
      <w:marLeft w:val="0"/>
      <w:marRight w:val="0"/>
      <w:marTop w:val="0"/>
      <w:marBottom w:val="0"/>
      <w:divBdr>
        <w:top w:val="none" w:sz="0" w:space="0" w:color="auto"/>
        <w:left w:val="none" w:sz="0" w:space="0" w:color="auto"/>
        <w:bottom w:val="none" w:sz="0" w:space="0" w:color="auto"/>
        <w:right w:val="none" w:sz="0" w:space="0" w:color="auto"/>
      </w:divBdr>
      <w:divsChild>
        <w:div w:id="2019966862">
          <w:marLeft w:val="0"/>
          <w:marRight w:val="0"/>
          <w:marTop w:val="0"/>
          <w:marBottom w:val="0"/>
          <w:divBdr>
            <w:top w:val="none" w:sz="0" w:space="0" w:color="auto"/>
            <w:left w:val="none" w:sz="0" w:space="0" w:color="auto"/>
            <w:bottom w:val="none" w:sz="0" w:space="0" w:color="auto"/>
            <w:right w:val="none" w:sz="0" w:space="0" w:color="auto"/>
          </w:divBdr>
        </w:div>
        <w:div w:id="978418840">
          <w:marLeft w:val="0"/>
          <w:marRight w:val="0"/>
          <w:marTop w:val="0"/>
          <w:marBottom w:val="0"/>
          <w:divBdr>
            <w:top w:val="none" w:sz="0" w:space="0" w:color="auto"/>
            <w:left w:val="none" w:sz="0" w:space="0" w:color="auto"/>
            <w:bottom w:val="none" w:sz="0" w:space="0" w:color="auto"/>
            <w:right w:val="none" w:sz="0" w:space="0" w:color="auto"/>
          </w:divBdr>
          <w:divsChild>
            <w:div w:id="1312829979">
              <w:marLeft w:val="0"/>
              <w:marRight w:val="0"/>
              <w:marTop w:val="0"/>
              <w:marBottom w:val="0"/>
              <w:divBdr>
                <w:top w:val="none" w:sz="0" w:space="0" w:color="auto"/>
                <w:left w:val="none" w:sz="0" w:space="0" w:color="auto"/>
                <w:bottom w:val="none" w:sz="0" w:space="0" w:color="auto"/>
                <w:right w:val="none" w:sz="0" w:space="0" w:color="auto"/>
              </w:divBdr>
            </w:div>
          </w:divsChild>
        </w:div>
        <w:div w:id="86728761">
          <w:marLeft w:val="0"/>
          <w:marRight w:val="0"/>
          <w:marTop w:val="0"/>
          <w:marBottom w:val="0"/>
          <w:divBdr>
            <w:top w:val="none" w:sz="0" w:space="0" w:color="auto"/>
            <w:left w:val="none" w:sz="0" w:space="0" w:color="auto"/>
            <w:bottom w:val="none" w:sz="0" w:space="0" w:color="auto"/>
            <w:right w:val="none" w:sz="0" w:space="0" w:color="auto"/>
          </w:divBdr>
        </w:div>
        <w:div w:id="1688367580">
          <w:marLeft w:val="0"/>
          <w:marRight w:val="0"/>
          <w:marTop w:val="0"/>
          <w:marBottom w:val="0"/>
          <w:divBdr>
            <w:top w:val="none" w:sz="0" w:space="0" w:color="auto"/>
            <w:left w:val="none" w:sz="0" w:space="0" w:color="auto"/>
            <w:bottom w:val="none" w:sz="0" w:space="0" w:color="auto"/>
            <w:right w:val="none" w:sz="0" w:space="0" w:color="auto"/>
          </w:divBdr>
        </w:div>
      </w:divsChild>
    </w:div>
    <w:div w:id="936714039">
      <w:bodyDiv w:val="1"/>
      <w:marLeft w:val="0"/>
      <w:marRight w:val="0"/>
      <w:marTop w:val="0"/>
      <w:marBottom w:val="0"/>
      <w:divBdr>
        <w:top w:val="none" w:sz="0" w:space="0" w:color="auto"/>
        <w:left w:val="none" w:sz="0" w:space="0" w:color="auto"/>
        <w:bottom w:val="none" w:sz="0" w:space="0" w:color="auto"/>
        <w:right w:val="none" w:sz="0" w:space="0" w:color="auto"/>
      </w:divBdr>
      <w:divsChild>
        <w:div w:id="132794521">
          <w:marLeft w:val="0"/>
          <w:marRight w:val="0"/>
          <w:marTop w:val="0"/>
          <w:marBottom w:val="0"/>
          <w:divBdr>
            <w:top w:val="none" w:sz="0" w:space="0" w:color="auto"/>
            <w:left w:val="none" w:sz="0" w:space="0" w:color="auto"/>
            <w:bottom w:val="none" w:sz="0" w:space="0" w:color="auto"/>
            <w:right w:val="none" w:sz="0" w:space="0" w:color="auto"/>
          </w:divBdr>
          <w:divsChild>
            <w:div w:id="1087726727">
              <w:marLeft w:val="0"/>
              <w:marRight w:val="0"/>
              <w:marTop w:val="0"/>
              <w:marBottom w:val="0"/>
              <w:divBdr>
                <w:top w:val="none" w:sz="0" w:space="0" w:color="auto"/>
                <w:left w:val="none" w:sz="0" w:space="0" w:color="auto"/>
                <w:bottom w:val="none" w:sz="0" w:space="0" w:color="auto"/>
                <w:right w:val="none" w:sz="0" w:space="0" w:color="auto"/>
              </w:divBdr>
            </w:div>
            <w:div w:id="879125534">
              <w:marLeft w:val="0"/>
              <w:marRight w:val="0"/>
              <w:marTop w:val="0"/>
              <w:marBottom w:val="0"/>
              <w:divBdr>
                <w:top w:val="none" w:sz="0" w:space="0" w:color="auto"/>
                <w:left w:val="none" w:sz="0" w:space="0" w:color="auto"/>
                <w:bottom w:val="none" w:sz="0" w:space="0" w:color="auto"/>
                <w:right w:val="none" w:sz="0" w:space="0" w:color="auto"/>
              </w:divBdr>
            </w:div>
          </w:divsChild>
        </w:div>
        <w:div w:id="1062292477">
          <w:marLeft w:val="0"/>
          <w:marRight w:val="0"/>
          <w:marTop w:val="0"/>
          <w:marBottom w:val="0"/>
          <w:divBdr>
            <w:top w:val="none" w:sz="0" w:space="0" w:color="auto"/>
            <w:left w:val="none" w:sz="0" w:space="0" w:color="auto"/>
            <w:bottom w:val="none" w:sz="0" w:space="0" w:color="auto"/>
            <w:right w:val="none" w:sz="0" w:space="0" w:color="auto"/>
          </w:divBdr>
        </w:div>
      </w:divsChild>
    </w:div>
    <w:div w:id="936866205">
      <w:bodyDiv w:val="1"/>
      <w:marLeft w:val="0"/>
      <w:marRight w:val="0"/>
      <w:marTop w:val="0"/>
      <w:marBottom w:val="0"/>
      <w:divBdr>
        <w:top w:val="none" w:sz="0" w:space="0" w:color="auto"/>
        <w:left w:val="none" w:sz="0" w:space="0" w:color="auto"/>
        <w:bottom w:val="none" w:sz="0" w:space="0" w:color="auto"/>
        <w:right w:val="none" w:sz="0" w:space="0" w:color="auto"/>
      </w:divBdr>
      <w:divsChild>
        <w:div w:id="1290622798">
          <w:marLeft w:val="0"/>
          <w:marRight w:val="0"/>
          <w:marTop w:val="0"/>
          <w:marBottom w:val="0"/>
          <w:divBdr>
            <w:top w:val="none" w:sz="0" w:space="0" w:color="auto"/>
            <w:left w:val="none" w:sz="0" w:space="0" w:color="auto"/>
            <w:bottom w:val="none" w:sz="0" w:space="0" w:color="auto"/>
            <w:right w:val="none" w:sz="0" w:space="0" w:color="auto"/>
          </w:divBdr>
        </w:div>
      </w:divsChild>
    </w:div>
    <w:div w:id="941498113">
      <w:bodyDiv w:val="1"/>
      <w:marLeft w:val="0"/>
      <w:marRight w:val="0"/>
      <w:marTop w:val="0"/>
      <w:marBottom w:val="0"/>
      <w:divBdr>
        <w:top w:val="none" w:sz="0" w:space="0" w:color="auto"/>
        <w:left w:val="none" w:sz="0" w:space="0" w:color="auto"/>
        <w:bottom w:val="none" w:sz="0" w:space="0" w:color="auto"/>
        <w:right w:val="none" w:sz="0" w:space="0" w:color="auto"/>
      </w:divBdr>
      <w:divsChild>
        <w:div w:id="1206142271">
          <w:marLeft w:val="0"/>
          <w:marRight w:val="0"/>
          <w:marTop w:val="0"/>
          <w:marBottom w:val="0"/>
          <w:divBdr>
            <w:top w:val="none" w:sz="0" w:space="0" w:color="auto"/>
            <w:left w:val="none" w:sz="0" w:space="0" w:color="auto"/>
            <w:bottom w:val="none" w:sz="0" w:space="0" w:color="auto"/>
            <w:right w:val="none" w:sz="0" w:space="0" w:color="auto"/>
          </w:divBdr>
          <w:divsChild>
            <w:div w:id="987439809">
              <w:marLeft w:val="0"/>
              <w:marRight w:val="0"/>
              <w:marTop w:val="0"/>
              <w:marBottom w:val="0"/>
              <w:divBdr>
                <w:top w:val="none" w:sz="0" w:space="0" w:color="auto"/>
                <w:left w:val="none" w:sz="0" w:space="0" w:color="auto"/>
                <w:bottom w:val="none" w:sz="0" w:space="0" w:color="auto"/>
                <w:right w:val="none" w:sz="0" w:space="0" w:color="auto"/>
              </w:divBdr>
              <w:divsChild>
                <w:div w:id="20307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47764">
          <w:marLeft w:val="0"/>
          <w:marRight w:val="0"/>
          <w:marTop w:val="0"/>
          <w:marBottom w:val="0"/>
          <w:divBdr>
            <w:top w:val="none" w:sz="0" w:space="0" w:color="auto"/>
            <w:left w:val="none" w:sz="0" w:space="0" w:color="auto"/>
            <w:bottom w:val="none" w:sz="0" w:space="0" w:color="auto"/>
            <w:right w:val="none" w:sz="0" w:space="0" w:color="auto"/>
          </w:divBdr>
          <w:divsChild>
            <w:div w:id="382755084">
              <w:marLeft w:val="0"/>
              <w:marRight w:val="0"/>
              <w:marTop w:val="0"/>
              <w:marBottom w:val="0"/>
              <w:divBdr>
                <w:top w:val="none" w:sz="0" w:space="0" w:color="auto"/>
                <w:left w:val="none" w:sz="0" w:space="0" w:color="auto"/>
                <w:bottom w:val="none" w:sz="0" w:space="0" w:color="auto"/>
                <w:right w:val="none" w:sz="0" w:space="0" w:color="auto"/>
              </w:divBdr>
              <w:divsChild>
                <w:div w:id="69241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980872">
          <w:marLeft w:val="0"/>
          <w:marRight w:val="0"/>
          <w:marTop w:val="0"/>
          <w:marBottom w:val="0"/>
          <w:divBdr>
            <w:top w:val="none" w:sz="0" w:space="0" w:color="auto"/>
            <w:left w:val="none" w:sz="0" w:space="0" w:color="auto"/>
            <w:bottom w:val="none" w:sz="0" w:space="0" w:color="auto"/>
            <w:right w:val="none" w:sz="0" w:space="0" w:color="auto"/>
          </w:divBdr>
          <w:divsChild>
            <w:div w:id="1290894909">
              <w:marLeft w:val="0"/>
              <w:marRight w:val="0"/>
              <w:marTop w:val="0"/>
              <w:marBottom w:val="0"/>
              <w:divBdr>
                <w:top w:val="none" w:sz="0" w:space="0" w:color="auto"/>
                <w:left w:val="none" w:sz="0" w:space="0" w:color="auto"/>
                <w:bottom w:val="none" w:sz="0" w:space="0" w:color="auto"/>
                <w:right w:val="none" w:sz="0" w:space="0" w:color="auto"/>
              </w:divBdr>
              <w:divsChild>
                <w:div w:id="111289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463319">
      <w:bodyDiv w:val="1"/>
      <w:marLeft w:val="0"/>
      <w:marRight w:val="0"/>
      <w:marTop w:val="0"/>
      <w:marBottom w:val="0"/>
      <w:divBdr>
        <w:top w:val="none" w:sz="0" w:space="0" w:color="auto"/>
        <w:left w:val="none" w:sz="0" w:space="0" w:color="auto"/>
        <w:bottom w:val="none" w:sz="0" w:space="0" w:color="auto"/>
        <w:right w:val="none" w:sz="0" w:space="0" w:color="auto"/>
      </w:divBdr>
      <w:divsChild>
        <w:div w:id="1285961016">
          <w:marLeft w:val="0"/>
          <w:marRight w:val="0"/>
          <w:marTop w:val="0"/>
          <w:marBottom w:val="0"/>
          <w:divBdr>
            <w:top w:val="none" w:sz="0" w:space="0" w:color="auto"/>
            <w:left w:val="none" w:sz="0" w:space="0" w:color="auto"/>
            <w:bottom w:val="none" w:sz="0" w:space="0" w:color="auto"/>
            <w:right w:val="none" w:sz="0" w:space="0" w:color="auto"/>
          </w:divBdr>
        </w:div>
        <w:div w:id="888803593">
          <w:marLeft w:val="0"/>
          <w:marRight w:val="0"/>
          <w:marTop w:val="0"/>
          <w:marBottom w:val="0"/>
          <w:divBdr>
            <w:top w:val="none" w:sz="0" w:space="0" w:color="auto"/>
            <w:left w:val="none" w:sz="0" w:space="0" w:color="auto"/>
            <w:bottom w:val="none" w:sz="0" w:space="0" w:color="auto"/>
            <w:right w:val="none" w:sz="0" w:space="0" w:color="auto"/>
          </w:divBdr>
          <w:divsChild>
            <w:div w:id="1244536251">
              <w:marLeft w:val="0"/>
              <w:marRight w:val="0"/>
              <w:marTop w:val="0"/>
              <w:marBottom w:val="0"/>
              <w:divBdr>
                <w:top w:val="none" w:sz="0" w:space="0" w:color="auto"/>
                <w:left w:val="none" w:sz="0" w:space="0" w:color="auto"/>
                <w:bottom w:val="none" w:sz="0" w:space="0" w:color="auto"/>
                <w:right w:val="none" w:sz="0" w:space="0" w:color="auto"/>
              </w:divBdr>
            </w:div>
            <w:div w:id="734351363">
              <w:marLeft w:val="0"/>
              <w:marRight w:val="0"/>
              <w:marTop w:val="0"/>
              <w:marBottom w:val="0"/>
              <w:divBdr>
                <w:top w:val="none" w:sz="0" w:space="0" w:color="auto"/>
                <w:left w:val="none" w:sz="0" w:space="0" w:color="auto"/>
                <w:bottom w:val="none" w:sz="0" w:space="0" w:color="auto"/>
                <w:right w:val="none" w:sz="0" w:space="0" w:color="auto"/>
              </w:divBdr>
            </w:div>
          </w:divsChild>
        </w:div>
        <w:div w:id="686299052">
          <w:marLeft w:val="0"/>
          <w:marRight w:val="0"/>
          <w:marTop w:val="0"/>
          <w:marBottom w:val="0"/>
          <w:divBdr>
            <w:top w:val="none" w:sz="0" w:space="0" w:color="auto"/>
            <w:left w:val="none" w:sz="0" w:space="0" w:color="auto"/>
            <w:bottom w:val="none" w:sz="0" w:space="0" w:color="auto"/>
            <w:right w:val="none" w:sz="0" w:space="0" w:color="auto"/>
          </w:divBdr>
          <w:divsChild>
            <w:div w:id="62872100">
              <w:marLeft w:val="0"/>
              <w:marRight w:val="0"/>
              <w:marTop w:val="0"/>
              <w:marBottom w:val="0"/>
              <w:divBdr>
                <w:top w:val="none" w:sz="0" w:space="0" w:color="auto"/>
                <w:left w:val="none" w:sz="0" w:space="0" w:color="auto"/>
                <w:bottom w:val="none" w:sz="0" w:space="0" w:color="auto"/>
                <w:right w:val="none" w:sz="0" w:space="0" w:color="auto"/>
              </w:divBdr>
              <w:divsChild>
                <w:div w:id="643046434">
                  <w:marLeft w:val="0"/>
                  <w:marRight w:val="0"/>
                  <w:marTop w:val="0"/>
                  <w:marBottom w:val="0"/>
                  <w:divBdr>
                    <w:top w:val="none" w:sz="0" w:space="0" w:color="auto"/>
                    <w:left w:val="none" w:sz="0" w:space="0" w:color="auto"/>
                    <w:bottom w:val="none" w:sz="0" w:space="0" w:color="auto"/>
                    <w:right w:val="none" w:sz="0" w:space="0" w:color="auto"/>
                  </w:divBdr>
                </w:div>
                <w:div w:id="811602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271039">
      <w:bodyDiv w:val="1"/>
      <w:marLeft w:val="0"/>
      <w:marRight w:val="0"/>
      <w:marTop w:val="0"/>
      <w:marBottom w:val="0"/>
      <w:divBdr>
        <w:top w:val="none" w:sz="0" w:space="0" w:color="auto"/>
        <w:left w:val="none" w:sz="0" w:space="0" w:color="auto"/>
        <w:bottom w:val="none" w:sz="0" w:space="0" w:color="auto"/>
        <w:right w:val="none" w:sz="0" w:space="0" w:color="auto"/>
      </w:divBdr>
      <w:divsChild>
        <w:div w:id="1370570084">
          <w:marLeft w:val="0"/>
          <w:marRight w:val="0"/>
          <w:marTop w:val="0"/>
          <w:marBottom w:val="0"/>
          <w:divBdr>
            <w:top w:val="none" w:sz="0" w:space="0" w:color="auto"/>
            <w:left w:val="none" w:sz="0" w:space="0" w:color="auto"/>
            <w:bottom w:val="none" w:sz="0" w:space="0" w:color="auto"/>
            <w:right w:val="none" w:sz="0" w:space="0" w:color="auto"/>
          </w:divBdr>
          <w:divsChild>
            <w:div w:id="1390377336">
              <w:marLeft w:val="0"/>
              <w:marRight w:val="0"/>
              <w:marTop w:val="0"/>
              <w:marBottom w:val="0"/>
              <w:divBdr>
                <w:top w:val="none" w:sz="0" w:space="0" w:color="auto"/>
                <w:left w:val="none" w:sz="0" w:space="0" w:color="auto"/>
                <w:bottom w:val="none" w:sz="0" w:space="0" w:color="auto"/>
                <w:right w:val="none" w:sz="0" w:space="0" w:color="auto"/>
              </w:divBdr>
            </w:div>
            <w:div w:id="51557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781712">
      <w:bodyDiv w:val="1"/>
      <w:marLeft w:val="0"/>
      <w:marRight w:val="0"/>
      <w:marTop w:val="0"/>
      <w:marBottom w:val="0"/>
      <w:divBdr>
        <w:top w:val="none" w:sz="0" w:space="0" w:color="auto"/>
        <w:left w:val="none" w:sz="0" w:space="0" w:color="auto"/>
        <w:bottom w:val="none" w:sz="0" w:space="0" w:color="auto"/>
        <w:right w:val="none" w:sz="0" w:space="0" w:color="auto"/>
      </w:divBdr>
      <w:divsChild>
        <w:div w:id="26413095">
          <w:marLeft w:val="0"/>
          <w:marRight w:val="0"/>
          <w:marTop w:val="0"/>
          <w:marBottom w:val="0"/>
          <w:divBdr>
            <w:top w:val="none" w:sz="0" w:space="0" w:color="auto"/>
            <w:left w:val="none" w:sz="0" w:space="0" w:color="auto"/>
            <w:bottom w:val="none" w:sz="0" w:space="0" w:color="auto"/>
            <w:right w:val="none" w:sz="0" w:space="0" w:color="auto"/>
          </w:divBdr>
          <w:divsChild>
            <w:div w:id="900019834">
              <w:marLeft w:val="0"/>
              <w:marRight w:val="0"/>
              <w:marTop w:val="0"/>
              <w:marBottom w:val="0"/>
              <w:divBdr>
                <w:top w:val="none" w:sz="0" w:space="0" w:color="auto"/>
                <w:left w:val="none" w:sz="0" w:space="0" w:color="auto"/>
                <w:bottom w:val="none" w:sz="0" w:space="0" w:color="auto"/>
                <w:right w:val="none" w:sz="0" w:space="0" w:color="auto"/>
              </w:divBdr>
              <w:divsChild>
                <w:div w:id="1530415151">
                  <w:marLeft w:val="0"/>
                  <w:marRight w:val="0"/>
                  <w:marTop w:val="0"/>
                  <w:marBottom w:val="0"/>
                  <w:divBdr>
                    <w:top w:val="none" w:sz="0" w:space="0" w:color="auto"/>
                    <w:left w:val="none" w:sz="0" w:space="0" w:color="auto"/>
                    <w:bottom w:val="none" w:sz="0" w:space="0" w:color="auto"/>
                    <w:right w:val="none" w:sz="0" w:space="0" w:color="auto"/>
                  </w:divBdr>
                  <w:divsChild>
                    <w:div w:id="2038391527">
                      <w:marLeft w:val="0"/>
                      <w:marRight w:val="0"/>
                      <w:marTop w:val="0"/>
                      <w:marBottom w:val="0"/>
                      <w:divBdr>
                        <w:top w:val="none" w:sz="0" w:space="0" w:color="auto"/>
                        <w:left w:val="none" w:sz="0" w:space="0" w:color="auto"/>
                        <w:bottom w:val="none" w:sz="0" w:space="0" w:color="auto"/>
                        <w:right w:val="none" w:sz="0" w:space="0" w:color="auto"/>
                      </w:divBdr>
                    </w:div>
                  </w:divsChild>
                </w:div>
                <w:div w:id="305210952">
                  <w:marLeft w:val="0"/>
                  <w:marRight w:val="300"/>
                  <w:marTop w:val="0"/>
                  <w:marBottom w:val="0"/>
                  <w:divBdr>
                    <w:top w:val="none" w:sz="0" w:space="0" w:color="auto"/>
                    <w:left w:val="none" w:sz="0" w:space="0" w:color="auto"/>
                    <w:bottom w:val="none" w:sz="0" w:space="0" w:color="auto"/>
                    <w:right w:val="none" w:sz="0" w:space="0" w:color="auto"/>
                  </w:divBdr>
                  <w:divsChild>
                    <w:div w:id="1089738158">
                      <w:marLeft w:val="0"/>
                      <w:marRight w:val="0"/>
                      <w:marTop w:val="0"/>
                      <w:marBottom w:val="0"/>
                      <w:divBdr>
                        <w:top w:val="none" w:sz="0" w:space="0" w:color="auto"/>
                        <w:left w:val="none" w:sz="0" w:space="0" w:color="auto"/>
                        <w:bottom w:val="none" w:sz="0" w:space="0" w:color="auto"/>
                        <w:right w:val="none" w:sz="0" w:space="0" w:color="auto"/>
                      </w:divBdr>
                      <w:divsChild>
                        <w:div w:id="1044520949">
                          <w:marLeft w:val="0"/>
                          <w:marRight w:val="0"/>
                          <w:marTop w:val="0"/>
                          <w:marBottom w:val="0"/>
                          <w:divBdr>
                            <w:top w:val="none" w:sz="0" w:space="0" w:color="auto"/>
                            <w:left w:val="none" w:sz="0" w:space="0" w:color="auto"/>
                            <w:bottom w:val="none" w:sz="0" w:space="0" w:color="auto"/>
                            <w:right w:val="none" w:sz="0" w:space="0" w:color="auto"/>
                          </w:divBdr>
                        </w:div>
                        <w:div w:id="204756249">
                          <w:marLeft w:val="0"/>
                          <w:marRight w:val="0"/>
                          <w:marTop w:val="0"/>
                          <w:marBottom w:val="0"/>
                          <w:divBdr>
                            <w:top w:val="none" w:sz="0" w:space="0" w:color="auto"/>
                            <w:left w:val="none" w:sz="0" w:space="0" w:color="auto"/>
                            <w:bottom w:val="none" w:sz="0" w:space="0" w:color="auto"/>
                            <w:right w:val="none" w:sz="0" w:space="0" w:color="auto"/>
                          </w:divBdr>
                        </w:div>
                        <w:div w:id="980110713">
                          <w:marLeft w:val="0"/>
                          <w:marRight w:val="0"/>
                          <w:marTop w:val="0"/>
                          <w:marBottom w:val="0"/>
                          <w:divBdr>
                            <w:top w:val="none" w:sz="0" w:space="0" w:color="auto"/>
                            <w:left w:val="none" w:sz="0" w:space="0" w:color="auto"/>
                            <w:bottom w:val="none" w:sz="0" w:space="0" w:color="auto"/>
                            <w:right w:val="none" w:sz="0" w:space="0" w:color="auto"/>
                          </w:divBdr>
                        </w:div>
                      </w:divsChild>
                    </w:div>
                    <w:div w:id="140044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856287">
      <w:bodyDiv w:val="1"/>
      <w:marLeft w:val="0"/>
      <w:marRight w:val="0"/>
      <w:marTop w:val="0"/>
      <w:marBottom w:val="0"/>
      <w:divBdr>
        <w:top w:val="none" w:sz="0" w:space="0" w:color="auto"/>
        <w:left w:val="none" w:sz="0" w:space="0" w:color="auto"/>
        <w:bottom w:val="none" w:sz="0" w:space="0" w:color="auto"/>
        <w:right w:val="none" w:sz="0" w:space="0" w:color="auto"/>
      </w:divBdr>
      <w:divsChild>
        <w:div w:id="1091731159">
          <w:marLeft w:val="0"/>
          <w:marRight w:val="0"/>
          <w:marTop w:val="0"/>
          <w:marBottom w:val="0"/>
          <w:divBdr>
            <w:top w:val="none" w:sz="0" w:space="0" w:color="auto"/>
            <w:left w:val="none" w:sz="0" w:space="0" w:color="auto"/>
            <w:bottom w:val="none" w:sz="0" w:space="0" w:color="auto"/>
            <w:right w:val="none" w:sz="0" w:space="0" w:color="auto"/>
          </w:divBdr>
          <w:divsChild>
            <w:div w:id="202523581">
              <w:marLeft w:val="0"/>
              <w:marRight w:val="0"/>
              <w:marTop w:val="0"/>
              <w:marBottom w:val="0"/>
              <w:divBdr>
                <w:top w:val="none" w:sz="0" w:space="0" w:color="auto"/>
                <w:left w:val="none" w:sz="0" w:space="0" w:color="auto"/>
                <w:bottom w:val="none" w:sz="0" w:space="0" w:color="auto"/>
                <w:right w:val="none" w:sz="0" w:space="0" w:color="auto"/>
              </w:divBdr>
            </w:div>
            <w:div w:id="904224950">
              <w:marLeft w:val="0"/>
              <w:marRight w:val="0"/>
              <w:marTop w:val="0"/>
              <w:marBottom w:val="0"/>
              <w:divBdr>
                <w:top w:val="none" w:sz="0" w:space="0" w:color="auto"/>
                <w:left w:val="none" w:sz="0" w:space="0" w:color="auto"/>
                <w:bottom w:val="none" w:sz="0" w:space="0" w:color="auto"/>
                <w:right w:val="none" w:sz="0" w:space="0" w:color="auto"/>
              </w:divBdr>
            </w:div>
          </w:divsChild>
        </w:div>
        <w:div w:id="809244622">
          <w:marLeft w:val="0"/>
          <w:marRight w:val="0"/>
          <w:marTop w:val="0"/>
          <w:marBottom w:val="0"/>
          <w:divBdr>
            <w:top w:val="none" w:sz="0" w:space="0" w:color="auto"/>
            <w:left w:val="none" w:sz="0" w:space="0" w:color="auto"/>
            <w:bottom w:val="none" w:sz="0" w:space="0" w:color="auto"/>
            <w:right w:val="none" w:sz="0" w:space="0" w:color="auto"/>
          </w:divBdr>
        </w:div>
      </w:divsChild>
    </w:div>
    <w:div w:id="949971502">
      <w:bodyDiv w:val="1"/>
      <w:marLeft w:val="0"/>
      <w:marRight w:val="0"/>
      <w:marTop w:val="0"/>
      <w:marBottom w:val="0"/>
      <w:divBdr>
        <w:top w:val="none" w:sz="0" w:space="0" w:color="auto"/>
        <w:left w:val="none" w:sz="0" w:space="0" w:color="auto"/>
        <w:bottom w:val="none" w:sz="0" w:space="0" w:color="auto"/>
        <w:right w:val="none" w:sz="0" w:space="0" w:color="auto"/>
      </w:divBdr>
      <w:divsChild>
        <w:div w:id="421801960">
          <w:marLeft w:val="0"/>
          <w:marRight w:val="0"/>
          <w:marTop w:val="0"/>
          <w:marBottom w:val="0"/>
          <w:divBdr>
            <w:top w:val="none" w:sz="0" w:space="0" w:color="auto"/>
            <w:left w:val="none" w:sz="0" w:space="0" w:color="auto"/>
            <w:bottom w:val="none" w:sz="0" w:space="0" w:color="auto"/>
            <w:right w:val="none" w:sz="0" w:space="0" w:color="auto"/>
          </w:divBdr>
          <w:divsChild>
            <w:div w:id="1227300124">
              <w:marLeft w:val="0"/>
              <w:marRight w:val="0"/>
              <w:marTop w:val="0"/>
              <w:marBottom w:val="0"/>
              <w:divBdr>
                <w:top w:val="none" w:sz="0" w:space="0" w:color="auto"/>
                <w:left w:val="none" w:sz="0" w:space="0" w:color="auto"/>
                <w:bottom w:val="none" w:sz="0" w:space="0" w:color="auto"/>
                <w:right w:val="none" w:sz="0" w:space="0" w:color="auto"/>
              </w:divBdr>
            </w:div>
            <w:div w:id="1132097618">
              <w:marLeft w:val="0"/>
              <w:marRight w:val="0"/>
              <w:marTop w:val="0"/>
              <w:marBottom w:val="0"/>
              <w:divBdr>
                <w:top w:val="none" w:sz="0" w:space="0" w:color="auto"/>
                <w:left w:val="none" w:sz="0" w:space="0" w:color="auto"/>
                <w:bottom w:val="none" w:sz="0" w:space="0" w:color="auto"/>
                <w:right w:val="none" w:sz="0" w:space="0" w:color="auto"/>
              </w:divBdr>
            </w:div>
          </w:divsChild>
        </w:div>
        <w:div w:id="1733381223">
          <w:marLeft w:val="0"/>
          <w:marRight w:val="0"/>
          <w:marTop w:val="0"/>
          <w:marBottom w:val="0"/>
          <w:divBdr>
            <w:top w:val="none" w:sz="0" w:space="0" w:color="auto"/>
            <w:left w:val="none" w:sz="0" w:space="0" w:color="auto"/>
            <w:bottom w:val="none" w:sz="0" w:space="0" w:color="auto"/>
            <w:right w:val="none" w:sz="0" w:space="0" w:color="auto"/>
          </w:divBdr>
        </w:div>
      </w:divsChild>
    </w:div>
    <w:div w:id="950548179">
      <w:bodyDiv w:val="1"/>
      <w:marLeft w:val="0"/>
      <w:marRight w:val="0"/>
      <w:marTop w:val="0"/>
      <w:marBottom w:val="0"/>
      <w:divBdr>
        <w:top w:val="none" w:sz="0" w:space="0" w:color="auto"/>
        <w:left w:val="none" w:sz="0" w:space="0" w:color="auto"/>
        <w:bottom w:val="none" w:sz="0" w:space="0" w:color="auto"/>
        <w:right w:val="none" w:sz="0" w:space="0" w:color="auto"/>
      </w:divBdr>
    </w:div>
    <w:div w:id="950550955">
      <w:bodyDiv w:val="1"/>
      <w:marLeft w:val="0"/>
      <w:marRight w:val="0"/>
      <w:marTop w:val="0"/>
      <w:marBottom w:val="0"/>
      <w:divBdr>
        <w:top w:val="none" w:sz="0" w:space="0" w:color="auto"/>
        <w:left w:val="none" w:sz="0" w:space="0" w:color="auto"/>
        <w:bottom w:val="none" w:sz="0" w:space="0" w:color="auto"/>
        <w:right w:val="none" w:sz="0" w:space="0" w:color="auto"/>
      </w:divBdr>
      <w:divsChild>
        <w:div w:id="1074232403">
          <w:marLeft w:val="0"/>
          <w:marRight w:val="0"/>
          <w:marTop w:val="0"/>
          <w:marBottom w:val="0"/>
          <w:divBdr>
            <w:top w:val="none" w:sz="0" w:space="0" w:color="auto"/>
            <w:left w:val="none" w:sz="0" w:space="0" w:color="auto"/>
            <w:bottom w:val="none" w:sz="0" w:space="0" w:color="auto"/>
            <w:right w:val="none" w:sz="0" w:space="0" w:color="auto"/>
          </w:divBdr>
          <w:divsChild>
            <w:div w:id="697775336">
              <w:marLeft w:val="0"/>
              <w:marRight w:val="0"/>
              <w:marTop w:val="0"/>
              <w:marBottom w:val="0"/>
              <w:divBdr>
                <w:top w:val="none" w:sz="0" w:space="0" w:color="auto"/>
                <w:left w:val="none" w:sz="0" w:space="0" w:color="auto"/>
                <w:bottom w:val="none" w:sz="0" w:space="0" w:color="auto"/>
                <w:right w:val="none" w:sz="0" w:space="0" w:color="auto"/>
              </w:divBdr>
              <w:divsChild>
                <w:div w:id="20644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401241">
      <w:bodyDiv w:val="1"/>
      <w:marLeft w:val="0"/>
      <w:marRight w:val="0"/>
      <w:marTop w:val="0"/>
      <w:marBottom w:val="0"/>
      <w:divBdr>
        <w:top w:val="none" w:sz="0" w:space="0" w:color="auto"/>
        <w:left w:val="none" w:sz="0" w:space="0" w:color="auto"/>
        <w:bottom w:val="none" w:sz="0" w:space="0" w:color="auto"/>
        <w:right w:val="none" w:sz="0" w:space="0" w:color="auto"/>
      </w:divBdr>
      <w:divsChild>
        <w:div w:id="1691877915">
          <w:marLeft w:val="0"/>
          <w:marRight w:val="0"/>
          <w:marTop w:val="0"/>
          <w:marBottom w:val="0"/>
          <w:divBdr>
            <w:top w:val="none" w:sz="0" w:space="0" w:color="auto"/>
            <w:left w:val="none" w:sz="0" w:space="0" w:color="auto"/>
            <w:bottom w:val="none" w:sz="0" w:space="0" w:color="auto"/>
            <w:right w:val="none" w:sz="0" w:space="0" w:color="auto"/>
          </w:divBdr>
          <w:divsChild>
            <w:div w:id="58090487">
              <w:marLeft w:val="0"/>
              <w:marRight w:val="0"/>
              <w:marTop w:val="0"/>
              <w:marBottom w:val="0"/>
              <w:divBdr>
                <w:top w:val="none" w:sz="0" w:space="0" w:color="auto"/>
                <w:left w:val="none" w:sz="0" w:space="0" w:color="auto"/>
                <w:bottom w:val="none" w:sz="0" w:space="0" w:color="auto"/>
                <w:right w:val="none" w:sz="0" w:space="0" w:color="auto"/>
              </w:divBdr>
            </w:div>
            <w:div w:id="715471215">
              <w:marLeft w:val="0"/>
              <w:marRight w:val="0"/>
              <w:marTop w:val="0"/>
              <w:marBottom w:val="0"/>
              <w:divBdr>
                <w:top w:val="none" w:sz="0" w:space="0" w:color="auto"/>
                <w:left w:val="none" w:sz="0" w:space="0" w:color="auto"/>
                <w:bottom w:val="none" w:sz="0" w:space="0" w:color="auto"/>
                <w:right w:val="none" w:sz="0" w:space="0" w:color="auto"/>
              </w:divBdr>
            </w:div>
          </w:divsChild>
        </w:div>
        <w:div w:id="1605532980">
          <w:marLeft w:val="0"/>
          <w:marRight w:val="0"/>
          <w:marTop w:val="0"/>
          <w:marBottom w:val="0"/>
          <w:divBdr>
            <w:top w:val="none" w:sz="0" w:space="0" w:color="auto"/>
            <w:left w:val="none" w:sz="0" w:space="0" w:color="auto"/>
            <w:bottom w:val="none" w:sz="0" w:space="0" w:color="auto"/>
            <w:right w:val="none" w:sz="0" w:space="0" w:color="auto"/>
          </w:divBdr>
        </w:div>
        <w:div w:id="1525752115">
          <w:marLeft w:val="0"/>
          <w:marRight w:val="0"/>
          <w:marTop w:val="0"/>
          <w:marBottom w:val="0"/>
          <w:divBdr>
            <w:top w:val="none" w:sz="0" w:space="0" w:color="auto"/>
            <w:left w:val="none" w:sz="0" w:space="0" w:color="auto"/>
            <w:bottom w:val="none" w:sz="0" w:space="0" w:color="auto"/>
            <w:right w:val="none" w:sz="0" w:space="0" w:color="auto"/>
          </w:divBdr>
        </w:div>
      </w:divsChild>
    </w:div>
    <w:div w:id="952594891">
      <w:bodyDiv w:val="1"/>
      <w:marLeft w:val="0"/>
      <w:marRight w:val="0"/>
      <w:marTop w:val="0"/>
      <w:marBottom w:val="0"/>
      <w:divBdr>
        <w:top w:val="none" w:sz="0" w:space="0" w:color="auto"/>
        <w:left w:val="none" w:sz="0" w:space="0" w:color="auto"/>
        <w:bottom w:val="none" w:sz="0" w:space="0" w:color="auto"/>
        <w:right w:val="none" w:sz="0" w:space="0" w:color="auto"/>
      </w:divBdr>
    </w:div>
    <w:div w:id="953052565">
      <w:bodyDiv w:val="1"/>
      <w:marLeft w:val="0"/>
      <w:marRight w:val="0"/>
      <w:marTop w:val="0"/>
      <w:marBottom w:val="0"/>
      <w:divBdr>
        <w:top w:val="none" w:sz="0" w:space="0" w:color="auto"/>
        <w:left w:val="none" w:sz="0" w:space="0" w:color="auto"/>
        <w:bottom w:val="none" w:sz="0" w:space="0" w:color="auto"/>
        <w:right w:val="none" w:sz="0" w:space="0" w:color="auto"/>
      </w:divBdr>
      <w:divsChild>
        <w:div w:id="1465850473">
          <w:marLeft w:val="0"/>
          <w:marRight w:val="0"/>
          <w:marTop w:val="0"/>
          <w:marBottom w:val="0"/>
          <w:divBdr>
            <w:top w:val="none" w:sz="0" w:space="0" w:color="auto"/>
            <w:left w:val="none" w:sz="0" w:space="0" w:color="auto"/>
            <w:bottom w:val="none" w:sz="0" w:space="0" w:color="auto"/>
            <w:right w:val="none" w:sz="0" w:space="0" w:color="auto"/>
          </w:divBdr>
        </w:div>
      </w:divsChild>
    </w:div>
    <w:div w:id="954366099">
      <w:bodyDiv w:val="1"/>
      <w:marLeft w:val="0"/>
      <w:marRight w:val="0"/>
      <w:marTop w:val="0"/>
      <w:marBottom w:val="0"/>
      <w:divBdr>
        <w:top w:val="none" w:sz="0" w:space="0" w:color="auto"/>
        <w:left w:val="none" w:sz="0" w:space="0" w:color="auto"/>
        <w:bottom w:val="none" w:sz="0" w:space="0" w:color="auto"/>
        <w:right w:val="none" w:sz="0" w:space="0" w:color="auto"/>
      </w:divBdr>
    </w:div>
    <w:div w:id="954947808">
      <w:bodyDiv w:val="1"/>
      <w:marLeft w:val="0"/>
      <w:marRight w:val="0"/>
      <w:marTop w:val="0"/>
      <w:marBottom w:val="0"/>
      <w:divBdr>
        <w:top w:val="none" w:sz="0" w:space="0" w:color="auto"/>
        <w:left w:val="none" w:sz="0" w:space="0" w:color="auto"/>
        <w:bottom w:val="none" w:sz="0" w:space="0" w:color="auto"/>
        <w:right w:val="none" w:sz="0" w:space="0" w:color="auto"/>
      </w:divBdr>
    </w:div>
    <w:div w:id="955526161">
      <w:bodyDiv w:val="1"/>
      <w:marLeft w:val="0"/>
      <w:marRight w:val="0"/>
      <w:marTop w:val="0"/>
      <w:marBottom w:val="0"/>
      <w:divBdr>
        <w:top w:val="none" w:sz="0" w:space="0" w:color="auto"/>
        <w:left w:val="none" w:sz="0" w:space="0" w:color="auto"/>
        <w:bottom w:val="none" w:sz="0" w:space="0" w:color="auto"/>
        <w:right w:val="none" w:sz="0" w:space="0" w:color="auto"/>
      </w:divBdr>
      <w:divsChild>
        <w:div w:id="1347514163">
          <w:marLeft w:val="0"/>
          <w:marRight w:val="0"/>
          <w:marTop w:val="0"/>
          <w:marBottom w:val="0"/>
          <w:divBdr>
            <w:top w:val="none" w:sz="0" w:space="0" w:color="auto"/>
            <w:left w:val="none" w:sz="0" w:space="0" w:color="auto"/>
            <w:bottom w:val="none" w:sz="0" w:space="0" w:color="auto"/>
            <w:right w:val="none" w:sz="0" w:space="0" w:color="auto"/>
          </w:divBdr>
          <w:divsChild>
            <w:div w:id="967272604">
              <w:marLeft w:val="0"/>
              <w:marRight w:val="0"/>
              <w:marTop w:val="0"/>
              <w:marBottom w:val="0"/>
              <w:divBdr>
                <w:top w:val="none" w:sz="0" w:space="0" w:color="auto"/>
                <w:left w:val="none" w:sz="0" w:space="0" w:color="auto"/>
                <w:bottom w:val="none" w:sz="0" w:space="0" w:color="auto"/>
                <w:right w:val="none" w:sz="0" w:space="0" w:color="auto"/>
              </w:divBdr>
            </w:div>
            <w:div w:id="1432823129">
              <w:marLeft w:val="0"/>
              <w:marRight w:val="0"/>
              <w:marTop w:val="0"/>
              <w:marBottom w:val="0"/>
              <w:divBdr>
                <w:top w:val="none" w:sz="0" w:space="0" w:color="auto"/>
                <w:left w:val="none" w:sz="0" w:space="0" w:color="auto"/>
                <w:bottom w:val="none" w:sz="0" w:space="0" w:color="auto"/>
                <w:right w:val="none" w:sz="0" w:space="0" w:color="auto"/>
              </w:divBdr>
            </w:div>
          </w:divsChild>
        </w:div>
        <w:div w:id="307823477">
          <w:marLeft w:val="0"/>
          <w:marRight w:val="0"/>
          <w:marTop w:val="0"/>
          <w:marBottom w:val="0"/>
          <w:divBdr>
            <w:top w:val="none" w:sz="0" w:space="0" w:color="auto"/>
            <w:left w:val="none" w:sz="0" w:space="0" w:color="auto"/>
            <w:bottom w:val="none" w:sz="0" w:space="0" w:color="auto"/>
            <w:right w:val="none" w:sz="0" w:space="0" w:color="auto"/>
          </w:divBdr>
        </w:div>
      </w:divsChild>
    </w:div>
    <w:div w:id="956640246">
      <w:bodyDiv w:val="1"/>
      <w:marLeft w:val="0"/>
      <w:marRight w:val="0"/>
      <w:marTop w:val="0"/>
      <w:marBottom w:val="0"/>
      <w:divBdr>
        <w:top w:val="none" w:sz="0" w:space="0" w:color="auto"/>
        <w:left w:val="none" w:sz="0" w:space="0" w:color="auto"/>
        <w:bottom w:val="none" w:sz="0" w:space="0" w:color="auto"/>
        <w:right w:val="none" w:sz="0" w:space="0" w:color="auto"/>
      </w:divBdr>
    </w:div>
    <w:div w:id="957105220">
      <w:bodyDiv w:val="1"/>
      <w:marLeft w:val="0"/>
      <w:marRight w:val="0"/>
      <w:marTop w:val="0"/>
      <w:marBottom w:val="0"/>
      <w:divBdr>
        <w:top w:val="none" w:sz="0" w:space="0" w:color="auto"/>
        <w:left w:val="none" w:sz="0" w:space="0" w:color="auto"/>
        <w:bottom w:val="none" w:sz="0" w:space="0" w:color="auto"/>
        <w:right w:val="none" w:sz="0" w:space="0" w:color="auto"/>
      </w:divBdr>
      <w:divsChild>
        <w:div w:id="977759164">
          <w:marLeft w:val="0"/>
          <w:marRight w:val="0"/>
          <w:marTop w:val="0"/>
          <w:marBottom w:val="0"/>
          <w:divBdr>
            <w:top w:val="none" w:sz="0" w:space="0" w:color="auto"/>
            <w:left w:val="none" w:sz="0" w:space="0" w:color="auto"/>
            <w:bottom w:val="none" w:sz="0" w:space="0" w:color="auto"/>
            <w:right w:val="none" w:sz="0" w:space="0" w:color="auto"/>
          </w:divBdr>
          <w:divsChild>
            <w:div w:id="1400983282">
              <w:marLeft w:val="0"/>
              <w:marRight w:val="0"/>
              <w:marTop w:val="0"/>
              <w:marBottom w:val="0"/>
              <w:divBdr>
                <w:top w:val="none" w:sz="0" w:space="0" w:color="auto"/>
                <w:left w:val="none" w:sz="0" w:space="0" w:color="auto"/>
                <w:bottom w:val="none" w:sz="0" w:space="0" w:color="auto"/>
                <w:right w:val="none" w:sz="0" w:space="0" w:color="auto"/>
              </w:divBdr>
            </w:div>
            <w:div w:id="807209746">
              <w:marLeft w:val="0"/>
              <w:marRight w:val="0"/>
              <w:marTop w:val="0"/>
              <w:marBottom w:val="0"/>
              <w:divBdr>
                <w:top w:val="none" w:sz="0" w:space="0" w:color="auto"/>
                <w:left w:val="none" w:sz="0" w:space="0" w:color="auto"/>
                <w:bottom w:val="none" w:sz="0" w:space="0" w:color="auto"/>
                <w:right w:val="none" w:sz="0" w:space="0" w:color="auto"/>
              </w:divBdr>
            </w:div>
          </w:divsChild>
        </w:div>
        <w:div w:id="1041711156">
          <w:marLeft w:val="0"/>
          <w:marRight w:val="0"/>
          <w:marTop w:val="0"/>
          <w:marBottom w:val="0"/>
          <w:divBdr>
            <w:top w:val="none" w:sz="0" w:space="0" w:color="auto"/>
            <w:left w:val="none" w:sz="0" w:space="0" w:color="auto"/>
            <w:bottom w:val="none" w:sz="0" w:space="0" w:color="auto"/>
            <w:right w:val="none" w:sz="0" w:space="0" w:color="auto"/>
          </w:divBdr>
        </w:div>
      </w:divsChild>
    </w:div>
    <w:div w:id="958341713">
      <w:bodyDiv w:val="1"/>
      <w:marLeft w:val="0"/>
      <w:marRight w:val="0"/>
      <w:marTop w:val="0"/>
      <w:marBottom w:val="0"/>
      <w:divBdr>
        <w:top w:val="none" w:sz="0" w:space="0" w:color="auto"/>
        <w:left w:val="none" w:sz="0" w:space="0" w:color="auto"/>
        <w:bottom w:val="none" w:sz="0" w:space="0" w:color="auto"/>
        <w:right w:val="none" w:sz="0" w:space="0" w:color="auto"/>
      </w:divBdr>
      <w:divsChild>
        <w:div w:id="453986063">
          <w:marLeft w:val="0"/>
          <w:marRight w:val="0"/>
          <w:marTop w:val="0"/>
          <w:marBottom w:val="0"/>
          <w:divBdr>
            <w:top w:val="none" w:sz="0" w:space="0" w:color="auto"/>
            <w:left w:val="none" w:sz="0" w:space="0" w:color="auto"/>
            <w:bottom w:val="none" w:sz="0" w:space="0" w:color="auto"/>
            <w:right w:val="none" w:sz="0" w:space="0" w:color="auto"/>
          </w:divBdr>
          <w:divsChild>
            <w:div w:id="2113695413">
              <w:marLeft w:val="0"/>
              <w:marRight w:val="0"/>
              <w:marTop w:val="0"/>
              <w:marBottom w:val="0"/>
              <w:divBdr>
                <w:top w:val="none" w:sz="0" w:space="0" w:color="auto"/>
                <w:left w:val="none" w:sz="0" w:space="0" w:color="auto"/>
                <w:bottom w:val="none" w:sz="0" w:space="0" w:color="auto"/>
                <w:right w:val="none" w:sz="0" w:space="0" w:color="auto"/>
              </w:divBdr>
            </w:div>
            <w:div w:id="890730598">
              <w:marLeft w:val="0"/>
              <w:marRight w:val="0"/>
              <w:marTop w:val="0"/>
              <w:marBottom w:val="0"/>
              <w:divBdr>
                <w:top w:val="none" w:sz="0" w:space="0" w:color="auto"/>
                <w:left w:val="none" w:sz="0" w:space="0" w:color="auto"/>
                <w:bottom w:val="none" w:sz="0" w:space="0" w:color="auto"/>
                <w:right w:val="none" w:sz="0" w:space="0" w:color="auto"/>
              </w:divBdr>
            </w:div>
          </w:divsChild>
        </w:div>
        <w:div w:id="707100028">
          <w:marLeft w:val="0"/>
          <w:marRight w:val="0"/>
          <w:marTop w:val="0"/>
          <w:marBottom w:val="0"/>
          <w:divBdr>
            <w:top w:val="none" w:sz="0" w:space="0" w:color="auto"/>
            <w:left w:val="none" w:sz="0" w:space="0" w:color="auto"/>
            <w:bottom w:val="none" w:sz="0" w:space="0" w:color="auto"/>
            <w:right w:val="none" w:sz="0" w:space="0" w:color="auto"/>
          </w:divBdr>
        </w:div>
      </w:divsChild>
    </w:div>
    <w:div w:id="959191891">
      <w:bodyDiv w:val="1"/>
      <w:marLeft w:val="0"/>
      <w:marRight w:val="0"/>
      <w:marTop w:val="0"/>
      <w:marBottom w:val="0"/>
      <w:divBdr>
        <w:top w:val="none" w:sz="0" w:space="0" w:color="auto"/>
        <w:left w:val="none" w:sz="0" w:space="0" w:color="auto"/>
        <w:bottom w:val="none" w:sz="0" w:space="0" w:color="auto"/>
        <w:right w:val="none" w:sz="0" w:space="0" w:color="auto"/>
      </w:divBdr>
      <w:divsChild>
        <w:div w:id="22950142">
          <w:marLeft w:val="0"/>
          <w:marRight w:val="0"/>
          <w:marTop w:val="0"/>
          <w:marBottom w:val="0"/>
          <w:divBdr>
            <w:top w:val="none" w:sz="0" w:space="0" w:color="auto"/>
            <w:left w:val="none" w:sz="0" w:space="0" w:color="auto"/>
            <w:bottom w:val="none" w:sz="0" w:space="0" w:color="auto"/>
            <w:right w:val="none" w:sz="0" w:space="0" w:color="auto"/>
          </w:divBdr>
        </w:div>
        <w:div w:id="261955274">
          <w:marLeft w:val="0"/>
          <w:marRight w:val="0"/>
          <w:marTop w:val="0"/>
          <w:marBottom w:val="0"/>
          <w:divBdr>
            <w:top w:val="none" w:sz="0" w:space="0" w:color="auto"/>
            <w:left w:val="none" w:sz="0" w:space="0" w:color="auto"/>
            <w:bottom w:val="none" w:sz="0" w:space="0" w:color="auto"/>
            <w:right w:val="none" w:sz="0" w:space="0" w:color="auto"/>
          </w:divBdr>
          <w:divsChild>
            <w:div w:id="129875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30073">
      <w:bodyDiv w:val="1"/>
      <w:marLeft w:val="0"/>
      <w:marRight w:val="0"/>
      <w:marTop w:val="0"/>
      <w:marBottom w:val="0"/>
      <w:divBdr>
        <w:top w:val="none" w:sz="0" w:space="0" w:color="auto"/>
        <w:left w:val="none" w:sz="0" w:space="0" w:color="auto"/>
        <w:bottom w:val="none" w:sz="0" w:space="0" w:color="auto"/>
        <w:right w:val="none" w:sz="0" w:space="0" w:color="auto"/>
      </w:divBdr>
    </w:div>
    <w:div w:id="960307385">
      <w:bodyDiv w:val="1"/>
      <w:marLeft w:val="0"/>
      <w:marRight w:val="0"/>
      <w:marTop w:val="0"/>
      <w:marBottom w:val="0"/>
      <w:divBdr>
        <w:top w:val="none" w:sz="0" w:space="0" w:color="auto"/>
        <w:left w:val="none" w:sz="0" w:space="0" w:color="auto"/>
        <w:bottom w:val="none" w:sz="0" w:space="0" w:color="auto"/>
        <w:right w:val="none" w:sz="0" w:space="0" w:color="auto"/>
      </w:divBdr>
      <w:divsChild>
        <w:div w:id="1937861260">
          <w:marLeft w:val="0"/>
          <w:marRight w:val="0"/>
          <w:marTop w:val="0"/>
          <w:marBottom w:val="0"/>
          <w:divBdr>
            <w:top w:val="none" w:sz="0" w:space="0" w:color="auto"/>
            <w:left w:val="none" w:sz="0" w:space="0" w:color="auto"/>
            <w:bottom w:val="none" w:sz="0" w:space="0" w:color="auto"/>
            <w:right w:val="none" w:sz="0" w:space="0" w:color="auto"/>
          </w:divBdr>
          <w:divsChild>
            <w:div w:id="50278873">
              <w:marLeft w:val="0"/>
              <w:marRight w:val="0"/>
              <w:marTop w:val="0"/>
              <w:marBottom w:val="0"/>
              <w:divBdr>
                <w:top w:val="none" w:sz="0" w:space="0" w:color="auto"/>
                <w:left w:val="none" w:sz="0" w:space="0" w:color="auto"/>
                <w:bottom w:val="none" w:sz="0" w:space="0" w:color="auto"/>
                <w:right w:val="none" w:sz="0" w:space="0" w:color="auto"/>
              </w:divBdr>
            </w:div>
            <w:div w:id="1823303020">
              <w:marLeft w:val="0"/>
              <w:marRight w:val="0"/>
              <w:marTop w:val="0"/>
              <w:marBottom w:val="0"/>
              <w:divBdr>
                <w:top w:val="none" w:sz="0" w:space="0" w:color="auto"/>
                <w:left w:val="none" w:sz="0" w:space="0" w:color="auto"/>
                <w:bottom w:val="none" w:sz="0" w:space="0" w:color="auto"/>
                <w:right w:val="none" w:sz="0" w:space="0" w:color="auto"/>
              </w:divBdr>
            </w:div>
          </w:divsChild>
        </w:div>
        <w:div w:id="705183396">
          <w:marLeft w:val="0"/>
          <w:marRight w:val="0"/>
          <w:marTop w:val="0"/>
          <w:marBottom w:val="0"/>
          <w:divBdr>
            <w:top w:val="none" w:sz="0" w:space="0" w:color="auto"/>
            <w:left w:val="none" w:sz="0" w:space="0" w:color="auto"/>
            <w:bottom w:val="none" w:sz="0" w:space="0" w:color="auto"/>
            <w:right w:val="none" w:sz="0" w:space="0" w:color="auto"/>
          </w:divBdr>
        </w:div>
      </w:divsChild>
    </w:div>
    <w:div w:id="962032086">
      <w:bodyDiv w:val="1"/>
      <w:marLeft w:val="0"/>
      <w:marRight w:val="0"/>
      <w:marTop w:val="0"/>
      <w:marBottom w:val="0"/>
      <w:divBdr>
        <w:top w:val="none" w:sz="0" w:space="0" w:color="auto"/>
        <w:left w:val="none" w:sz="0" w:space="0" w:color="auto"/>
        <w:bottom w:val="none" w:sz="0" w:space="0" w:color="auto"/>
        <w:right w:val="none" w:sz="0" w:space="0" w:color="auto"/>
      </w:divBdr>
      <w:divsChild>
        <w:div w:id="977102030">
          <w:marLeft w:val="0"/>
          <w:marRight w:val="0"/>
          <w:marTop w:val="0"/>
          <w:marBottom w:val="0"/>
          <w:divBdr>
            <w:top w:val="none" w:sz="0" w:space="0" w:color="auto"/>
            <w:left w:val="none" w:sz="0" w:space="0" w:color="auto"/>
            <w:bottom w:val="none" w:sz="0" w:space="0" w:color="auto"/>
            <w:right w:val="none" w:sz="0" w:space="0" w:color="auto"/>
          </w:divBdr>
        </w:div>
        <w:div w:id="63647372">
          <w:marLeft w:val="0"/>
          <w:marRight w:val="0"/>
          <w:marTop w:val="0"/>
          <w:marBottom w:val="0"/>
          <w:divBdr>
            <w:top w:val="none" w:sz="0" w:space="0" w:color="auto"/>
            <w:left w:val="none" w:sz="0" w:space="0" w:color="auto"/>
            <w:bottom w:val="none" w:sz="0" w:space="0" w:color="auto"/>
            <w:right w:val="none" w:sz="0" w:space="0" w:color="auto"/>
          </w:divBdr>
          <w:divsChild>
            <w:div w:id="1491169827">
              <w:marLeft w:val="0"/>
              <w:marRight w:val="0"/>
              <w:marTop w:val="0"/>
              <w:marBottom w:val="0"/>
              <w:divBdr>
                <w:top w:val="none" w:sz="0" w:space="0" w:color="auto"/>
                <w:left w:val="none" w:sz="0" w:space="0" w:color="auto"/>
                <w:bottom w:val="none" w:sz="0" w:space="0" w:color="auto"/>
                <w:right w:val="none" w:sz="0" w:space="0" w:color="auto"/>
              </w:divBdr>
            </w:div>
            <w:div w:id="1158695838">
              <w:marLeft w:val="0"/>
              <w:marRight w:val="0"/>
              <w:marTop w:val="0"/>
              <w:marBottom w:val="0"/>
              <w:divBdr>
                <w:top w:val="none" w:sz="0" w:space="0" w:color="auto"/>
                <w:left w:val="none" w:sz="0" w:space="0" w:color="auto"/>
                <w:bottom w:val="none" w:sz="0" w:space="0" w:color="auto"/>
                <w:right w:val="none" w:sz="0" w:space="0" w:color="auto"/>
              </w:divBdr>
              <w:divsChild>
                <w:div w:id="1147668150">
                  <w:marLeft w:val="0"/>
                  <w:marRight w:val="0"/>
                  <w:marTop w:val="0"/>
                  <w:marBottom w:val="0"/>
                  <w:divBdr>
                    <w:top w:val="none" w:sz="0" w:space="0" w:color="auto"/>
                    <w:left w:val="none" w:sz="0" w:space="0" w:color="auto"/>
                    <w:bottom w:val="none" w:sz="0" w:space="0" w:color="auto"/>
                    <w:right w:val="none" w:sz="0" w:space="0" w:color="auto"/>
                  </w:divBdr>
                </w:div>
                <w:div w:id="190413082">
                  <w:marLeft w:val="0"/>
                  <w:marRight w:val="0"/>
                  <w:marTop w:val="0"/>
                  <w:marBottom w:val="0"/>
                  <w:divBdr>
                    <w:top w:val="none" w:sz="0" w:space="0" w:color="auto"/>
                    <w:left w:val="none" w:sz="0" w:space="0" w:color="auto"/>
                    <w:bottom w:val="none" w:sz="0" w:space="0" w:color="auto"/>
                    <w:right w:val="none" w:sz="0" w:space="0" w:color="auto"/>
                  </w:divBdr>
                </w:div>
                <w:div w:id="383020802">
                  <w:marLeft w:val="0"/>
                  <w:marRight w:val="0"/>
                  <w:marTop w:val="0"/>
                  <w:marBottom w:val="0"/>
                  <w:divBdr>
                    <w:top w:val="none" w:sz="0" w:space="0" w:color="auto"/>
                    <w:left w:val="none" w:sz="0" w:space="0" w:color="auto"/>
                    <w:bottom w:val="none" w:sz="0" w:space="0" w:color="auto"/>
                    <w:right w:val="none" w:sz="0" w:space="0" w:color="auto"/>
                  </w:divBdr>
                </w:div>
                <w:div w:id="118405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157997">
      <w:bodyDiv w:val="1"/>
      <w:marLeft w:val="0"/>
      <w:marRight w:val="0"/>
      <w:marTop w:val="0"/>
      <w:marBottom w:val="0"/>
      <w:divBdr>
        <w:top w:val="none" w:sz="0" w:space="0" w:color="auto"/>
        <w:left w:val="none" w:sz="0" w:space="0" w:color="auto"/>
        <w:bottom w:val="none" w:sz="0" w:space="0" w:color="auto"/>
        <w:right w:val="none" w:sz="0" w:space="0" w:color="auto"/>
      </w:divBdr>
      <w:divsChild>
        <w:div w:id="1203321483">
          <w:marLeft w:val="0"/>
          <w:marRight w:val="0"/>
          <w:marTop w:val="0"/>
          <w:marBottom w:val="0"/>
          <w:divBdr>
            <w:top w:val="none" w:sz="0" w:space="0" w:color="auto"/>
            <w:left w:val="none" w:sz="0" w:space="0" w:color="auto"/>
            <w:bottom w:val="none" w:sz="0" w:space="0" w:color="auto"/>
            <w:right w:val="none" w:sz="0" w:space="0" w:color="auto"/>
          </w:divBdr>
          <w:divsChild>
            <w:div w:id="1509755689">
              <w:marLeft w:val="0"/>
              <w:marRight w:val="0"/>
              <w:marTop w:val="0"/>
              <w:marBottom w:val="0"/>
              <w:divBdr>
                <w:top w:val="none" w:sz="0" w:space="0" w:color="auto"/>
                <w:left w:val="none" w:sz="0" w:space="0" w:color="auto"/>
                <w:bottom w:val="none" w:sz="0" w:space="0" w:color="auto"/>
                <w:right w:val="none" w:sz="0" w:space="0" w:color="auto"/>
              </w:divBdr>
            </w:div>
            <w:div w:id="949049982">
              <w:marLeft w:val="0"/>
              <w:marRight w:val="0"/>
              <w:marTop w:val="0"/>
              <w:marBottom w:val="0"/>
              <w:divBdr>
                <w:top w:val="none" w:sz="0" w:space="0" w:color="auto"/>
                <w:left w:val="none" w:sz="0" w:space="0" w:color="auto"/>
                <w:bottom w:val="none" w:sz="0" w:space="0" w:color="auto"/>
                <w:right w:val="none" w:sz="0" w:space="0" w:color="auto"/>
              </w:divBdr>
            </w:div>
          </w:divsChild>
        </w:div>
        <w:div w:id="116796627">
          <w:marLeft w:val="0"/>
          <w:marRight w:val="0"/>
          <w:marTop w:val="0"/>
          <w:marBottom w:val="0"/>
          <w:divBdr>
            <w:top w:val="none" w:sz="0" w:space="0" w:color="auto"/>
            <w:left w:val="none" w:sz="0" w:space="0" w:color="auto"/>
            <w:bottom w:val="none" w:sz="0" w:space="0" w:color="auto"/>
            <w:right w:val="none" w:sz="0" w:space="0" w:color="auto"/>
          </w:divBdr>
        </w:div>
      </w:divsChild>
    </w:div>
    <w:div w:id="962687320">
      <w:bodyDiv w:val="1"/>
      <w:marLeft w:val="0"/>
      <w:marRight w:val="0"/>
      <w:marTop w:val="0"/>
      <w:marBottom w:val="0"/>
      <w:divBdr>
        <w:top w:val="none" w:sz="0" w:space="0" w:color="auto"/>
        <w:left w:val="none" w:sz="0" w:space="0" w:color="auto"/>
        <w:bottom w:val="none" w:sz="0" w:space="0" w:color="auto"/>
        <w:right w:val="none" w:sz="0" w:space="0" w:color="auto"/>
      </w:divBdr>
      <w:divsChild>
        <w:div w:id="503937519">
          <w:marLeft w:val="0"/>
          <w:marRight w:val="0"/>
          <w:marTop w:val="0"/>
          <w:marBottom w:val="0"/>
          <w:divBdr>
            <w:top w:val="none" w:sz="0" w:space="0" w:color="auto"/>
            <w:left w:val="none" w:sz="0" w:space="0" w:color="auto"/>
            <w:bottom w:val="none" w:sz="0" w:space="0" w:color="auto"/>
            <w:right w:val="none" w:sz="0" w:space="0" w:color="auto"/>
          </w:divBdr>
        </w:div>
        <w:div w:id="441996769">
          <w:marLeft w:val="0"/>
          <w:marRight w:val="0"/>
          <w:marTop w:val="0"/>
          <w:marBottom w:val="0"/>
          <w:divBdr>
            <w:top w:val="none" w:sz="0" w:space="0" w:color="auto"/>
            <w:left w:val="none" w:sz="0" w:space="0" w:color="auto"/>
            <w:bottom w:val="none" w:sz="0" w:space="0" w:color="auto"/>
            <w:right w:val="none" w:sz="0" w:space="0" w:color="auto"/>
          </w:divBdr>
          <w:divsChild>
            <w:div w:id="729884205">
              <w:marLeft w:val="0"/>
              <w:marRight w:val="0"/>
              <w:marTop w:val="0"/>
              <w:marBottom w:val="0"/>
              <w:divBdr>
                <w:top w:val="none" w:sz="0" w:space="0" w:color="auto"/>
                <w:left w:val="none" w:sz="0" w:space="0" w:color="auto"/>
                <w:bottom w:val="none" w:sz="0" w:space="0" w:color="auto"/>
                <w:right w:val="none" w:sz="0" w:space="0" w:color="auto"/>
              </w:divBdr>
              <w:divsChild>
                <w:div w:id="176352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2907">
      <w:bodyDiv w:val="1"/>
      <w:marLeft w:val="0"/>
      <w:marRight w:val="0"/>
      <w:marTop w:val="0"/>
      <w:marBottom w:val="0"/>
      <w:divBdr>
        <w:top w:val="none" w:sz="0" w:space="0" w:color="auto"/>
        <w:left w:val="none" w:sz="0" w:space="0" w:color="auto"/>
        <w:bottom w:val="none" w:sz="0" w:space="0" w:color="auto"/>
        <w:right w:val="none" w:sz="0" w:space="0" w:color="auto"/>
      </w:divBdr>
      <w:divsChild>
        <w:div w:id="991756424">
          <w:marLeft w:val="0"/>
          <w:marRight w:val="0"/>
          <w:marTop w:val="0"/>
          <w:marBottom w:val="0"/>
          <w:divBdr>
            <w:top w:val="none" w:sz="0" w:space="0" w:color="auto"/>
            <w:left w:val="none" w:sz="0" w:space="0" w:color="auto"/>
            <w:bottom w:val="none" w:sz="0" w:space="0" w:color="auto"/>
            <w:right w:val="none" w:sz="0" w:space="0" w:color="auto"/>
          </w:divBdr>
        </w:div>
        <w:div w:id="1779330850">
          <w:marLeft w:val="0"/>
          <w:marRight w:val="0"/>
          <w:marTop w:val="0"/>
          <w:marBottom w:val="0"/>
          <w:divBdr>
            <w:top w:val="none" w:sz="0" w:space="0" w:color="auto"/>
            <w:left w:val="none" w:sz="0" w:space="0" w:color="auto"/>
            <w:bottom w:val="none" w:sz="0" w:space="0" w:color="auto"/>
            <w:right w:val="none" w:sz="0" w:space="0" w:color="auto"/>
          </w:divBdr>
          <w:divsChild>
            <w:div w:id="2083521640">
              <w:marLeft w:val="0"/>
              <w:marRight w:val="0"/>
              <w:marTop w:val="0"/>
              <w:marBottom w:val="0"/>
              <w:divBdr>
                <w:top w:val="none" w:sz="0" w:space="0" w:color="auto"/>
                <w:left w:val="none" w:sz="0" w:space="0" w:color="auto"/>
                <w:bottom w:val="none" w:sz="0" w:space="0" w:color="auto"/>
                <w:right w:val="none" w:sz="0" w:space="0" w:color="auto"/>
              </w:divBdr>
            </w:div>
            <w:div w:id="203324387">
              <w:marLeft w:val="0"/>
              <w:marRight w:val="0"/>
              <w:marTop w:val="0"/>
              <w:marBottom w:val="0"/>
              <w:divBdr>
                <w:top w:val="none" w:sz="0" w:space="0" w:color="auto"/>
                <w:left w:val="none" w:sz="0" w:space="0" w:color="auto"/>
                <w:bottom w:val="none" w:sz="0" w:space="0" w:color="auto"/>
                <w:right w:val="none" w:sz="0" w:space="0" w:color="auto"/>
              </w:divBdr>
            </w:div>
          </w:divsChild>
        </w:div>
        <w:div w:id="942566599">
          <w:marLeft w:val="0"/>
          <w:marRight w:val="0"/>
          <w:marTop w:val="0"/>
          <w:marBottom w:val="0"/>
          <w:divBdr>
            <w:top w:val="none" w:sz="0" w:space="0" w:color="auto"/>
            <w:left w:val="none" w:sz="0" w:space="0" w:color="auto"/>
            <w:bottom w:val="none" w:sz="0" w:space="0" w:color="auto"/>
            <w:right w:val="none" w:sz="0" w:space="0" w:color="auto"/>
          </w:divBdr>
          <w:divsChild>
            <w:div w:id="750003567">
              <w:marLeft w:val="0"/>
              <w:marRight w:val="0"/>
              <w:marTop w:val="0"/>
              <w:marBottom w:val="0"/>
              <w:divBdr>
                <w:top w:val="none" w:sz="0" w:space="0" w:color="auto"/>
                <w:left w:val="none" w:sz="0" w:space="0" w:color="auto"/>
                <w:bottom w:val="none" w:sz="0" w:space="0" w:color="auto"/>
                <w:right w:val="none" w:sz="0" w:space="0" w:color="auto"/>
              </w:divBdr>
              <w:divsChild>
                <w:div w:id="1776056676">
                  <w:marLeft w:val="0"/>
                  <w:marRight w:val="0"/>
                  <w:marTop w:val="0"/>
                  <w:marBottom w:val="0"/>
                  <w:divBdr>
                    <w:top w:val="none" w:sz="0" w:space="0" w:color="auto"/>
                    <w:left w:val="none" w:sz="0" w:space="0" w:color="auto"/>
                    <w:bottom w:val="none" w:sz="0" w:space="0" w:color="auto"/>
                    <w:right w:val="none" w:sz="0" w:space="0" w:color="auto"/>
                  </w:divBdr>
                </w:div>
                <w:div w:id="201151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536369">
      <w:bodyDiv w:val="1"/>
      <w:marLeft w:val="0"/>
      <w:marRight w:val="0"/>
      <w:marTop w:val="0"/>
      <w:marBottom w:val="0"/>
      <w:divBdr>
        <w:top w:val="none" w:sz="0" w:space="0" w:color="auto"/>
        <w:left w:val="none" w:sz="0" w:space="0" w:color="auto"/>
        <w:bottom w:val="none" w:sz="0" w:space="0" w:color="auto"/>
        <w:right w:val="none" w:sz="0" w:space="0" w:color="auto"/>
      </w:divBdr>
      <w:divsChild>
        <w:div w:id="2134979389">
          <w:marLeft w:val="0"/>
          <w:marRight w:val="0"/>
          <w:marTop w:val="0"/>
          <w:marBottom w:val="0"/>
          <w:divBdr>
            <w:top w:val="none" w:sz="0" w:space="0" w:color="auto"/>
            <w:left w:val="none" w:sz="0" w:space="0" w:color="auto"/>
            <w:bottom w:val="none" w:sz="0" w:space="0" w:color="auto"/>
            <w:right w:val="none" w:sz="0" w:space="0" w:color="auto"/>
          </w:divBdr>
        </w:div>
        <w:div w:id="1427385982">
          <w:marLeft w:val="0"/>
          <w:marRight w:val="0"/>
          <w:marTop w:val="0"/>
          <w:marBottom w:val="0"/>
          <w:divBdr>
            <w:top w:val="none" w:sz="0" w:space="0" w:color="auto"/>
            <w:left w:val="none" w:sz="0" w:space="0" w:color="auto"/>
            <w:bottom w:val="none" w:sz="0" w:space="0" w:color="auto"/>
            <w:right w:val="none" w:sz="0" w:space="0" w:color="auto"/>
          </w:divBdr>
        </w:div>
      </w:divsChild>
    </w:div>
    <w:div w:id="963924345">
      <w:bodyDiv w:val="1"/>
      <w:marLeft w:val="0"/>
      <w:marRight w:val="0"/>
      <w:marTop w:val="0"/>
      <w:marBottom w:val="0"/>
      <w:divBdr>
        <w:top w:val="none" w:sz="0" w:space="0" w:color="auto"/>
        <w:left w:val="none" w:sz="0" w:space="0" w:color="auto"/>
        <w:bottom w:val="none" w:sz="0" w:space="0" w:color="auto"/>
        <w:right w:val="none" w:sz="0" w:space="0" w:color="auto"/>
      </w:divBdr>
      <w:divsChild>
        <w:div w:id="962855269">
          <w:marLeft w:val="0"/>
          <w:marRight w:val="0"/>
          <w:marTop w:val="0"/>
          <w:marBottom w:val="0"/>
          <w:divBdr>
            <w:top w:val="none" w:sz="0" w:space="0" w:color="auto"/>
            <w:left w:val="none" w:sz="0" w:space="0" w:color="auto"/>
            <w:bottom w:val="none" w:sz="0" w:space="0" w:color="auto"/>
            <w:right w:val="none" w:sz="0" w:space="0" w:color="auto"/>
          </w:divBdr>
        </w:div>
        <w:div w:id="167140226">
          <w:marLeft w:val="0"/>
          <w:marRight w:val="0"/>
          <w:marTop w:val="0"/>
          <w:marBottom w:val="0"/>
          <w:divBdr>
            <w:top w:val="none" w:sz="0" w:space="0" w:color="auto"/>
            <w:left w:val="none" w:sz="0" w:space="0" w:color="auto"/>
            <w:bottom w:val="none" w:sz="0" w:space="0" w:color="auto"/>
            <w:right w:val="none" w:sz="0" w:space="0" w:color="auto"/>
          </w:divBdr>
        </w:div>
        <w:div w:id="551385972">
          <w:marLeft w:val="0"/>
          <w:marRight w:val="0"/>
          <w:marTop w:val="0"/>
          <w:marBottom w:val="0"/>
          <w:divBdr>
            <w:top w:val="none" w:sz="0" w:space="0" w:color="auto"/>
            <w:left w:val="none" w:sz="0" w:space="0" w:color="auto"/>
            <w:bottom w:val="none" w:sz="0" w:space="0" w:color="auto"/>
            <w:right w:val="none" w:sz="0" w:space="0" w:color="auto"/>
          </w:divBdr>
        </w:div>
        <w:div w:id="912084168">
          <w:marLeft w:val="0"/>
          <w:marRight w:val="0"/>
          <w:marTop w:val="0"/>
          <w:marBottom w:val="0"/>
          <w:divBdr>
            <w:top w:val="none" w:sz="0" w:space="0" w:color="auto"/>
            <w:left w:val="none" w:sz="0" w:space="0" w:color="auto"/>
            <w:bottom w:val="none" w:sz="0" w:space="0" w:color="auto"/>
            <w:right w:val="none" w:sz="0" w:space="0" w:color="auto"/>
          </w:divBdr>
        </w:div>
      </w:divsChild>
    </w:div>
    <w:div w:id="964309530">
      <w:bodyDiv w:val="1"/>
      <w:marLeft w:val="0"/>
      <w:marRight w:val="0"/>
      <w:marTop w:val="0"/>
      <w:marBottom w:val="0"/>
      <w:divBdr>
        <w:top w:val="none" w:sz="0" w:space="0" w:color="auto"/>
        <w:left w:val="none" w:sz="0" w:space="0" w:color="auto"/>
        <w:bottom w:val="none" w:sz="0" w:space="0" w:color="auto"/>
        <w:right w:val="none" w:sz="0" w:space="0" w:color="auto"/>
      </w:divBdr>
      <w:divsChild>
        <w:div w:id="494147924">
          <w:marLeft w:val="0"/>
          <w:marRight w:val="0"/>
          <w:marTop w:val="0"/>
          <w:marBottom w:val="0"/>
          <w:divBdr>
            <w:top w:val="none" w:sz="0" w:space="0" w:color="auto"/>
            <w:left w:val="none" w:sz="0" w:space="0" w:color="auto"/>
            <w:bottom w:val="none" w:sz="0" w:space="0" w:color="auto"/>
            <w:right w:val="none" w:sz="0" w:space="0" w:color="auto"/>
          </w:divBdr>
          <w:divsChild>
            <w:div w:id="1095320345">
              <w:marLeft w:val="0"/>
              <w:marRight w:val="0"/>
              <w:marTop w:val="0"/>
              <w:marBottom w:val="0"/>
              <w:divBdr>
                <w:top w:val="none" w:sz="0" w:space="0" w:color="auto"/>
                <w:left w:val="none" w:sz="0" w:space="0" w:color="auto"/>
                <w:bottom w:val="none" w:sz="0" w:space="0" w:color="auto"/>
                <w:right w:val="none" w:sz="0" w:space="0" w:color="auto"/>
              </w:divBdr>
            </w:div>
            <w:div w:id="1075319713">
              <w:marLeft w:val="0"/>
              <w:marRight w:val="0"/>
              <w:marTop w:val="0"/>
              <w:marBottom w:val="0"/>
              <w:divBdr>
                <w:top w:val="none" w:sz="0" w:space="0" w:color="auto"/>
                <w:left w:val="none" w:sz="0" w:space="0" w:color="auto"/>
                <w:bottom w:val="none" w:sz="0" w:space="0" w:color="auto"/>
                <w:right w:val="none" w:sz="0" w:space="0" w:color="auto"/>
              </w:divBdr>
            </w:div>
          </w:divsChild>
        </w:div>
        <w:div w:id="1182469733">
          <w:marLeft w:val="0"/>
          <w:marRight w:val="0"/>
          <w:marTop w:val="0"/>
          <w:marBottom w:val="0"/>
          <w:divBdr>
            <w:top w:val="none" w:sz="0" w:space="0" w:color="auto"/>
            <w:left w:val="none" w:sz="0" w:space="0" w:color="auto"/>
            <w:bottom w:val="none" w:sz="0" w:space="0" w:color="auto"/>
            <w:right w:val="none" w:sz="0" w:space="0" w:color="auto"/>
          </w:divBdr>
        </w:div>
      </w:divsChild>
    </w:div>
    <w:div w:id="964316837">
      <w:bodyDiv w:val="1"/>
      <w:marLeft w:val="0"/>
      <w:marRight w:val="0"/>
      <w:marTop w:val="0"/>
      <w:marBottom w:val="0"/>
      <w:divBdr>
        <w:top w:val="none" w:sz="0" w:space="0" w:color="auto"/>
        <w:left w:val="none" w:sz="0" w:space="0" w:color="auto"/>
        <w:bottom w:val="none" w:sz="0" w:space="0" w:color="auto"/>
        <w:right w:val="none" w:sz="0" w:space="0" w:color="auto"/>
      </w:divBdr>
      <w:divsChild>
        <w:div w:id="727920611">
          <w:marLeft w:val="0"/>
          <w:marRight w:val="0"/>
          <w:marTop w:val="0"/>
          <w:marBottom w:val="0"/>
          <w:divBdr>
            <w:top w:val="none" w:sz="0" w:space="0" w:color="auto"/>
            <w:left w:val="none" w:sz="0" w:space="0" w:color="auto"/>
            <w:bottom w:val="none" w:sz="0" w:space="0" w:color="auto"/>
            <w:right w:val="none" w:sz="0" w:space="0" w:color="auto"/>
          </w:divBdr>
          <w:divsChild>
            <w:div w:id="1667902661">
              <w:marLeft w:val="0"/>
              <w:marRight w:val="0"/>
              <w:marTop w:val="0"/>
              <w:marBottom w:val="0"/>
              <w:divBdr>
                <w:top w:val="none" w:sz="0" w:space="0" w:color="auto"/>
                <w:left w:val="none" w:sz="0" w:space="0" w:color="auto"/>
                <w:bottom w:val="none" w:sz="0" w:space="0" w:color="auto"/>
                <w:right w:val="none" w:sz="0" w:space="0" w:color="auto"/>
              </w:divBdr>
            </w:div>
            <w:div w:id="609355637">
              <w:marLeft w:val="0"/>
              <w:marRight w:val="0"/>
              <w:marTop w:val="0"/>
              <w:marBottom w:val="0"/>
              <w:divBdr>
                <w:top w:val="none" w:sz="0" w:space="0" w:color="auto"/>
                <w:left w:val="none" w:sz="0" w:space="0" w:color="auto"/>
                <w:bottom w:val="none" w:sz="0" w:space="0" w:color="auto"/>
                <w:right w:val="none" w:sz="0" w:space="0" w:color="auto"/>
              </w:divBdr>
            </w:div>
          </w:divsChild>
        </w:div>
        <w:div w:id="1063796595">
          <w:marLeft w:val="0"/>
          <w:marRight w:val="0"/>
          <w:marTop w:val="0"/>
          <w:marBottom w:val="0"/>
          <w:divBdr>
            <w:top w:val="none" w:sz="0" w:space="0" w:color="auto"/>
            <w:left w:val="none" w:sz="0" w:space="0" w:color="auto"/>
            <w:bottom w:val="none" w:sz="0" w:space="0" w:color="auto"/>
            <w:right w:val="none" w:sz="0" w:space="0" w:color="auto"/>
          </w:divBdr>
        </w:div>
      </w:divsChild>
    </w:div>
    <w:div w:id="966550016">
      <w:bodyDiv w:val="1"/>
      <w:marLeft w:val="0"/>
      <w:marRight w:val="0"/>
      <w:marTop w:val="0"/>
      <w:marBottom w:val="0"/>
      <w:divBdr>
        <w:top w:val="none" w:sz="0" w:space="0" w:color="auto"/>
        <w:left w:val="none" w:sz="0" w:space="0" w:color="auto"/>
        <w:bottom w:val="none" w:sz="0" w:space="0" w:color="auto"/>
        <w:right w:val="none" w:sz="0" w:space="0" w:color="auto"/>
      </w:divBdr>
      <w:divsChild>
        <w:div w:id="1731149894">
          <w:marLeft w:val="0"/>
          <w:marRight w:val="0"/>
          <w:marTop w:val="0"/>
          <w:marBottom w:val="0"/>
          <w:divBdr>
            <w:top w:val="none" w:sz="0" w:space="0" w:color="auto"/>
            <w:left w:val="none" w:sz="0" w:space="0" w:color="auto"/>
            <w:bottom w:val="none" w:sz="0" w:space="0" w:color="auto"/>
            <w:right w:val="none" w:sz="0" w:space="0" w:color="auto"/>
          </w:divBdr>
          <w:divsChild>
            <w:div w:id="2136215432">
              <w:marLeft w:val="0"/>
              <w:marRight w:val="0"/>
              <w:marTop w:val="0"/>
              <w:marBottom w:val="0"/>
              <w:divBdr>
                <w:top w:val="none" w:sz="0" w:space="0" w:color="auto"/>
                <w:left w:val="none" w:sz="0" w:space="0" w:color="auto"/>
                <w:bottom w:val="none" w:sz="0" w:space="0" w:color="auto"/>
                <w:right w:val="none" w:sz="0" w:space="0" w:color="auto"/>
              </w:divBdr>
            </w:div>
            <w:div w:id="1304971832">
              <w:marLeft w:val="0"/>
              <w:marRight w:val="0"/>
              <w:marTop w:val="0"/>
              <w:marBottom w:val="0"/>
              <w:divBdr>
                <w:top w:val="none" w:sz="0" w:space="0" w:color="auto"/>
                <w:left w:val="none" w:sz="0" w:space="0" w:color="auto"/>
                <w:bottom w:val="none" w:sz="0" w:space="0" w:color="auto"/>
                <w:right w:val="none" w:sz="0" w:space="0" w:color="auto"/>
              </w:divBdr>
            </w:div>
          </w:divsChild>
        </w:div>
        <w:div w:id="1366368009">
          <w:marLeft w:val="0"/>
          <w:marRight w:val="0"/>
          <w:marTop w:val="0"/>
          <w:marBottom w:val="0"/>
          <w:divBdr>
            <w:top w:val="none" w:sz="0" w:space="0" w:color="auto"/>
            <w:left w:val="none" w:sz="0" w:space="0" w:color="auto"/>
            <w:bottom w:val="none" w:sz="0" w:space="0" w:color="auto"/>
            <w:right w:val="none" w:sz="0" w:space="0" w:color="auto"/>
          </w:divBdr>
        </w:div>
      </w:divsChild>
    </w:div>
    <w:div w:id="968048070">
      <w:bodyDiv w:val="1"/>
      <w:marLeft w:val="0"/>
      <w:marRight w:val="0"/>
      <w:marTop w:val="0"/>
      <w:marBottom w:val="0"/>
      <w:divBdr>
        <w:top w:val="none" w:sz="0" w:space="0" w:color="auto"/>
        <w:left w:val="none" w:sz="0" w:space="0" w:color="auto"/>
        <w:bottom w:val="none" w:sz="0" w:space="0" w:color="auto"/>
        <w:right w:val="none" w:sz="0" w:space="0" w:color="auto"/>
      </w:divBdr>
      <w:divsChild>
        <w:div w:id="1374110285">
          <w:marLeft w:val="0"/>
          <w:marRight w:val="0"/>
          <w:marTop w:val="0"/>
          <w:marBottom w:val="0"/>
          <w:divBdr>
            <w:top w:val="none" w:sz="0" w:space="0" w:color="auto"/>
            <w:left w:val="none" w:sz="0" w:space="0" w:color="auto"/>
            <w:bottom w:val="none" w:sz="0" w:space="0" w:color="auto"/>
            <w:right w:val="none" w:sz="0" w:space="0" w:color="auto"/>
          </w:divBdr>
          <w:divsChild>
            <w:div w:id="643853884">
              <w:marLeft w:val="0"/>
              <w:marRight w:val="0"/>
              <w:marTop w:val="0"/>
              <w:marBottom w:val="0"/>
              <w:divBdr>
                <w:top w:val="none" w:sz="0" w:space="0" w:color="auto"/>
                <w:left w:val="none" w:sz="0" w:space="0" w:color="auto"/>
                <w:bottom w:val="none" w:sz="0" w:space="0" w:color="auto"/>
                <w:right w:val="none" w:sz="0" w:space="0" w:color="auto"/>
              </w:divBdr>
            </w:div>
            <w:div w:id="333070159">
              <w:marLeft w:val="0"/>
              <w:marRight w:val="0"/>
              <w:marTop w:val="0"/>
              <w:marBottom w:val="0"/>
              <w:divBdr>
                <w:top w:val="none" w:sz="0" w:space="0" w:color="auto"/>
                <w:left w:val="none" w:sz="0" w:space="0" w:color="auto"/>
                <w:bottom w:val="none" w:sz="0" w:space="0" w:color="auto"/>
                <w:right w:val="none" w:sz="0" w:space="0" w:color="auto"/>
              </w:divBdr>
            </w:div>
          </w:divsChild>
        </w:div>
        <w:div w:id="658071086">
          <w:marLeft w:val="0"/>
          <w:marRight w:val="0"/>
          <w:marTop w:val="0"/>
          <w:marBottom w:val="0"/>
          <w:divBdr>
            <w:top w:val="none" w:sz="0" w:space="0" w:color="auto"/>
            <w:left w:val="none" w:sz="0" w:space="0" w:color="auto"/>
            <w:bottom w:val="none" w:sz="0" w:space="0" w:color="auto"/>
            <w:right w:val="none" w:sz="0" w:space="0" w:color="auto"/>
          </w:divBdr>
        </w:div>
      </w:divsChild>
    </w:div>
    <w:div w:id="968969926">
      <w:bodyDiv w:val="1"/>
      <w:marLeft w:val="0"/>
      <w:marRight w:val="0"/>
      <w:marTop w:val="0"/>
      <w:marBottom w:val="0"/>
      <w:divBdr>
        <w:top w:val="none" w:sz="0" w:space="0" w:color="auto"/>
        <w:left w:val="none" w:sz="0" w:space="0" w:color="auto"/>
        <w:bottom w:val="none" w:sz="0" w:space="0" w:color="auto"/>
        <w:right w:val="none" w:sz="0" w:space="0" w:color="auto"/>
      </w:divBdr>
      <w:divsChild>
        <w:div w:id="2071805722">
          <w:marLeft w:val="0"/>
          <w:marRight w:val="0"/>
          <w:marTop w:val="0"/>
          <w:marBottom w:val="0"/>
          <w:divBdr>
            <w:top w:val="none" w:sz="0" w:space="0" w:color="auto"/>
            <w:left w:val="none" w:sz="0" w:space="0" w:color="auto"/>
            <w:bottom w:val="none" w:sz="0" w:space="0" w:color="auto"/>
            <w:right w:val="none" w:sz="0" w:space="0" w:color="auto"/>
          </w:divBdr>
          <w:divsChild>
            <w:div w:id="39063485">
              <w:marLeft w:val="0"/>
              <w:marRight w:val="0"/>
              <w:marTop w:val="0"/>
              <w:marBottom w:val="0"/>
              <w:divBdr>
                <w:top w:val="none" w:sz="0" w:space="0" w:color="auto"/>
                <w:left w:val="none" w:sz="0" w:space="0" w:color="auto"/>
                <w:bottom w:val="none" w:sz="0" w:space="0" w:color="auto"/>
                <w:right w:val="none" w:sz="0" w:space="0" w:color="auto"/>
              </w:divBdr>
            </w:div>
            <w:div w:id="1252008679">
              <w:marLeft w:val="0"/>
              <w:marRight w:val="0"/>
              <w:marTop w:val="0"/>
              <w:marBottom w:val="0"/>
              <w:divBdr>
                <w:top w:val="none" w:sz="0" w:space="0" w:color="auto"/>
                <w:left w:val="none" w:sz="0" w:space="0" w:color="auto"/>
                <w:bottom w:val="none" w:sz="0" w:space="0" w:color="auto"/>
                <w:right w:val="none" w:sz="0" w:space="0" w:color="auto"/>
              </w:divBdr>
            </w:div>
          </w:divsChild>
        </w:div>
        <w:div w:id="1493764465">
          <w:marLeft w:val="0"/>
          <w:marRight w:val="0"/>
          <w:marTop w:val="0"/>
          <w:marBottom w:val="0"/>
          <w:divBdr>
            <w:top w:val="none" w:sz="0" w:space="0" w:color="auto"/>
            <w:left w:val="none" w:sz="0" w:space="0" w:color="auto"/>
            <w:bottom w:val="none" w:sz="0" w:space="0" w:color="auto"/>
            <w:right w:val="none" w:sz="0" w:space="0" w:color="auto"/>
          </w:divBdr>
        </w:div>
      </w:divsChild>
    </w:div>
    <w:div w:id="970593394">
      <w:bodyDiv w:val="1"/>
      <w:marLeft w:val="0"/>
      <w:marRight w:val="0"/>
      <w:marTop w:val="0"/>
      <w:marBottom w:val="0"/>
      <w:divBdr>
        <w:top w:val="none" w:sz="0" w:space="0" w:color="auto"/>
        <w:left w:val="none" w:sz="0" w:space="0" w:color="auto"/>
        <w:bottom w:val="none" w:sz="0" w:space="0" w:color="auto"/>
        <w:right w:val="none" w:sz="0" w:space="0" w:color="auto"/>
      </w:divBdr>
    </w:div>
    <w:div w:id="970791696">
      <w:bodyDiv w:val="1"/>
      <w:marLeft w:val="0"/>
      <w:marRight w:val="0"/>
      <w:marTop w:val="0"/>
      <w:marBottom w:val="0"/>
      <w:divBdr>
        <w:top w:val="none" w:sz="0" w:space="0" w:color="auto"/>
        <w:left w:val="none" w:sz="0" w:space="0" w:color="auto"/>
        <w:bottom w:val="none" w:sz="0" w:space="0" w:color="auto"/>
        <w:right w:val="none" w:sz="0" w:space="0" w:color="auto"/>
      </w:divBdr>
      <w:divsChild>
        <w:div w:id="893807782">
          <w:marLeft w:val="0"/>
          <w:marRight w:val="0"/>
          <w:marTop w:val="0"/>
          <w:marBottom w:val="0"/>
          <w:divBdr>
            <w:top w:val="none" w:sz="0" w:space="0" w:color="auto"/>
            <w:left w:val="none" w:sz="0" w:space="0" w:color="auto"/>
            <w:bottom w:val="none" w:sz="0" w:space="0" w:color="auto"/>
            <w:right w:val="none" w:sz="0" w:space="0" w:color="auto"/>
          </w:divBdr>
        </w:div>
      </w:divsChild>
    </w:div>
    <w:div w:id="971784023">
      <w:bodyDiv w:val="1"/>
      <w:marLeft w:val="0"/>
      <w:marRight w:val="0"/>
      <w:marTop w:val="0"/>
      <w:marBottom w:val="0"/>
      <w:divBdr>
        <w:top w:val="none" w:sz="0" w:space="0" w:color="auto"/>
        <w:left w:val="none" w:sz="0" w:space="0" w:color="auto"/>
        <w:bottom w:val="none" w:sz="0" w:space="0" w:color="auto"/>
        <w:right w:val="none" w:sz="0" w:space="0" w:color="auto"/>
      </w:divBdr>
      <w:divsChild>
        <w:div w:id="1495023359">
          <w:marLeft w:val="0"/>
          <w:marRight w:val="0"/>
          <w:marTop w:val="0"/>
          <w:marBottom w:val="0"/>
          <w:divBdr>
            <w:top w:val="none" w:sz="0" w:space="0" w:color="auto"/>
            <w:left w:val="none" w:sz="0" w:space="0" w:color="auto"/>
            <w:bottom w:val="none" w:sz="0" w:space="0" w:color="auto"/>
            <w:right w:val="none" w:sz="0" w:space="0" w:color="auto"/>
          </w:divBdr>
        </w:div>
        <w:div w:id="1558004515">
          <w:marLeft w:val="0"/>
          <w:marRight w:val="0"/>
          <w:marTop w:val="0"/>
          <w:marBottom w:val="0"/>
          <w:divBdr>
            <w:top w:val="none" w:sz="0" w:space="0" w:color="auto"/>
            <w:left w:val="none" w:sz="0" w:space="0" w:color="auto"/>
            <w:bottom w:val="none" w:sz="0" w:space="0" w:color="auto"/>
            <w:right w:val="none" w:sz="0" w:space="0" w:color="auto"/>
          </w:divBdr>
          <w:divsChild>
            <w:div w:id="595332565">
              <w:marLeft w:val="0"/>
              <w:marRight w:val="0"/>
              <w:marTop w:val="0"/>
              <w:marBottom w:val="0"/>
              <w:divBdr>
                <w:top w:val="none" w:sz="0" w:space="0" w:color="auto"/>
                <w:left w:val="none" w:sz="0" w:space="0" w:color="auto"/>
                <w:bottom w:val="none" w:sz="0" w:space="0" w:color="auto"/>
                <w:right w:val="none" w:sz="0" w:space="0" w:color="auto"/>
              </w:divBdr>
              <w:divsChild>
                <w:div w:id="607663372">
                  <w:marLeft w:val="0"/>
                  <w:marRight w:val="0"/>
                  <w:marTop w:val="0"/>
                  <w:marBottom w:val="0"/>
                  <w:divBdr>
                    <w:top w:val="none" w:sz="0" w:space="0" w:color="auto"/>
                    <w:left w:val="none" w:sz="0" w:space="0" w:color="auto"/>
                    <w:bottom w:val="none" w:sz="0" w:space="0" w:color="auto"/>
                    <w:right w:val="none" w:sz="0" w:space="0" w:color="auto"/>
                  </w:divBdr>
                </w:div>
              </w:divsChild>
            </w:div>
            <w:div w:id="112866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678326">
      <w:bodyDiv w:val="1"/>
      <w:marLeft w:val="0"/>
      <w:marRight w:val="0"/>
      <w:marTop w:val="0"/>
      <w:marBottom w:val="0"/>
      <w:divBdr>
        <w:top w:val="none" w:sz="0" w:space="0" w:color="auto"/>
        <w:left w:val="none" w:sz="0" w:space="0" w:color="auto"/>
        <w:bottom w:val="none" w:sz="0" w:space="0" w:color="auto"/>
        <w:right w:val="none" w:sz="0" w:space="0" w:color="auto"/>
      </w:divBdr>
      <w:divsChild>
        <w:div w:id="724255639">
          <w:marLeft w:val="0"/>
          <w:marRight w:val="0"/>
          <w:marTop w:val="0"/>
          <w:marBottom w:val="0"/>
          <w:divBdr>
            <w:top w:val="none" w:sz="0" w:space="0" w:color="auto"/>
            <w:left w:val="none" w:sz="0" w:space="0" w:color="auto"/>
            <w:bottom w:val="none" w:sz="0" w:space="0" w:color="auto"/>
            <w:right w:val="none" w:sz="0" w:space="0" w:color="auto"/>
          </w:divBdr>
          <w:divsChild>
            <w:div w:id="1959291549">
              <w:marLeft w:val="0"/>
              <w:marRight w:val="0"/>
              <w:marTop w:val="0"/>
              <w:marBottom w:val="0"/>
              <w:divBdr>
                <w:top w:val="none" w:sz="0" w:space="0" w:color="auto"/>
                <w:left w:val="none" w:sz="0" w:space="0" w:color="auto"/>
                <w:bottom w:val="none" w:sz="0" w:space="0" w:color="auto"/>
                <w:right w:val="none" w:sz="0" w:space="0" w:color="auto"/>
              </w:divBdr>
            </w:div>
          </w:divsChild>
        </w:div>
        <w:div w:id="754400612">
          <w:marLeft w:val="0"/>
          <w:marRight w:val="0"/>
          <w:marTop w:val="0"/>
          <w:marBottom w:val="0"/>
          <w:divBdr>
            <w:top w:val="none" w:sz="0" w:space="0" w:color="auto"/>
            <w:left w:val="none" w:sz="0" w:space="0" w:color="auto"/>
            <w:bottom w:val="none" w:sz="0" w:space="0" w:color="auto"/>
            <w:right w:val="none" w:sz="0" w:space="0" w:color="auto"/>
          </w:divBdr>
          <w:divsChild>
            <w:div w:id="687756008">
              <w:marLeft w:val="0"/>
              <w:marRight w:val="0"/>
              <w:marTop w:val="0"/>
              <w:marBottom w:val="0"/>
              <w:divBdr>
                <w:top w:val="none" w:sz="0" w:space="0" w:color="auto"/>
                <w:left w:val="none" w:sz="0" w:space="0" w:color="auto"/>
                <w:bottom w:val="none" w:sz="0" w:space="0" w:color="auto"/>
                <w:right w:val="none" w:sz="0" w:space="0" w:color="auto"/>
              </w:divBdr>
              <w:divsChild>
                <w:div w:id="51492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814514">
          <w:marLeft w:val="0"/>
          <w:marRight w:val="0"/>
          <w:marTop w:val="0"/>
          <w:marBottom w:val="0"/>
          <w:divBdr>
            <w:top w:val="none" w:sz="0" w:space="0" w:color="auto"/>
            <w:left w:val="none" w:sz="0" w:space="0" w:color="auto"/>
            <w:bottom w:val="none" w:sz="0" w:space="0" w:color="auto"/>
            <w:right w:val="none" w:sz="0" w:space="0" w:color="auto"/>
          </w:divBdr>
        </w:div>
      </w:divsChild>
    </w:div>
    <w:div w:id="975984355">
      <w:bodyDiv w:val="1"/>
      <w:marLeft w:val="0"/>
      <w:marRight w:val="0"/>
      <w:marTop w:val="0"/>
      <w:marBottom w:val="0"/>
      <w:divBdr>
        <w:top w:val="none" w:sz="0" w:space="0" w:color="auto"/>
        <w:left w:val="none" w:sz="0" w:space="0" w:color="auto"/>
        <w:bottom w:val="none" w:sz="0" w:space="0" w:color="auto"/>
        <w:right w:val="none" w:sz="0" w:space="0" w:color="auto"/>
      </w:divBdr>
    </w:div>
    <w:div w:id="977491760">
      <w:bodyDiv w:val="1"/>
      <w:marLeft w:val="0"/>
      <w:marRight w:val="0"/>
      <w:marTop w:val="0"/>
      <w:marBottom w:val="0"/>
      <w:divBdr>
        <w:top w:val="none" w:sz="0" w:space="0" w:color="auto"/>
        <w:left w:val="none" w:sz="0" w:space="0" w:color="auto"/>
        <w:bottom w:val="none" w:sz="0" w:space="0" w:color="auto"/>
        <w:right w:val="none" w:sz="0" w:space="0" w:color="auto"/>
      </w:divBdr>
      <w:divsChild>
        <w:div w:id="618487418">
          <w:marLeft w:val="0"/>
          <w:marRight w:val="0"/>
          <w:marTop w:val="0"/>
          <w:marBottom w:val="0"/>
          <w:divBdr>
            <w:top w:val="none" w:sz="0" w:space="0" w:color="auto"/>
            <w:left w:val="none" w:sz="0" w:space="0" w:color="auto"/>
            <w:bottom w:val="none" w:sz="0" w:space="0" w:color="auto"/>
            <w:right w:val="none" w:sz="0" w:space="0" w:color="auto"/>
          </w:divBdr>
        </w:div>
        <w:div w:id="732776987">
          <w:marLeft w:val="0"/>
          <w:marRight w:val="0"/>
          <w:marTop w:val="0"/>
          <w:marBottom w:val="0"/>
          <w:divBdr>
            <w:top w:val="none" w:sz="0" w:space="0" w:color="auto"/>
            <w:left w:val="none" w:sz="0" w:space="0" w:color="auto"/>
            <w:bottom w:val="none" w:sz="0" w:space="0" w:color="auto"/>
            <w:right w:val="none" w:sz="0" w:space="0" w:color="auto"/>
          </w:divBdr>
        </w:div>
        <w:div w:id="853885114">
          <w:marLeft w:val="0"/>
          <w:marRight w:val="0"/>
          <w:marTop w:val="0"/>
          <w:marBottom w:val="0"/>
          <w:divBdr>
            <w:top w:val="none" w:sz="0" w:space="0" w:color="auto"/>
            <w:left w:val="none" w:sz="0" w:space="0" w:color="auto"/>
            <w:bottom w:val="none" w:sz="0" w:space="0" w:color="auto"/>
            <w:right w:val="none" w:sz="0" w:space="0" w:color="auto"/>
          </w:divBdr>
          <w:divsChild>
            <w:div w:id="1618683409">
              <w:marLeft w:val="0"/>
              <w:marRight w:val="0"/>
              <w:marTop w:val="0"/>
              <w:marBottom w:val="0"/>
              <w:divBdr>
                <w:top w:val="none" w:sz="0" w:space="0" w:color="auto"/>
                <w:left w:val="none" w:sz="0" w:space="0" w:color="auto"/>
                <w:bottom w:val="none" w:sz="0" w:space="0" w:color="auto"/>
                <w:right w:val="none" w:sz="0" w:space="0" w:color="auto"/>
              </w:divBdr>
              <w:divsChild>
                <w:div w:id="2078749135">
                  <w:marLeft w:val="0"/>
                  <w:marRight w:val="0"/>
                  <w:marTop w:val="0"/>
                  <w:marBottom w:val="0"/>
                  <w:divBdr>
                    <w:top w:val="none" w:sz="0" w:space="0" w:color="auto"/>
                    <w:left w:val="none" w:sz="0" w:space="0" w:color="auto"/>
                    <w:bottom w:val="none" w:sz="0" w:space="0" w:color="auto"/>
                    <w:right w:val="none" w:sz="0" w:space="0" w:color="auto"/>
                  </w:divBdr>
                </w:div>
              </w:divsChild>
            </w:div>
            <w:div w:id="208063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2439">
      <w:bodyDiv w:val="1"/>
      <w:marLeft w:val="0"/>
      <w:marRight w:val="0"/>
      <w:marTop w:val="0"/>
      <w:marBottom w:val="0"/>
      <w:divBdr>
        <w:top w:val="none" w:sz="0" w:space="0" w:color="auto"/>
        <w:left w:val="none" w:sz="0" w:space="0" w:color="auto"/>
        <w:bottom w:val="none" w:sz="0" w:space="0" w:color="auto"/>
        <w:right w:val="none" w:sz="0" w:space="0" w:color="auto"/>
      </w:divBdr>
      <w:divsChild>
        <w:div w:id="7761154">
          <w:marLeft w:val="0"/>
          <w:marRight w:val="0"/>
          <w:marTop w:val="0"/>
          <w:marBottom w:val="0"/>
          <w:divBdr>
            <w:top w:val="none" w:sz="0" w:space="0" w:color="auto"/>
            <w:left w:val="none" w:sz="0" w:space="0" w:color="auto"/>
            <w:bottom w:val="none" w:sz="0" w:space="0" w:color="auto"/>
            <w:right w:val="none" w:sz="0" w:space="0" w:color="auto"/>
          </w:divBdr>
          <w:divsChild>
            <w:div w:id="1981957614">
              <w:marLeft w:val="0"/>
              <w:marRight w:val="0"/>
              <w:marTop w:val="0"/>
              <w:marBottom w:val="0"/>
              <w:divBdr>
                <w:top w:val="none" w:sz="0" w:space="0" w:color="auto"/>
                <w:left w:val="none" w:sz="0" w:space="0" w:color="auto"/>
                <w:bottom w:val="none" w:sz="0" w:space="0" w:color="auto"/>
                <w:right w:val="none" w:sz="0" w:space="0" w:color="auto"/>
              </w:divBdr>
            </w:div>
            <w:div w:id="1529105253">
              <w:marLeft w:val="0"/>
              <w:marRight w:val="0"/>
              <w:marTop w:val="0"/>
              <w:marBottom w:val="0"/>
              <w:divBdr>
                <w:top w:val="none" w:sz="0" w:space="0" w:color="auto"/>
                <w:left w:val="none" w:sz="0" w:space="0" w:color="auto"/>
                <w:bottom w:val="none" w:sz="0" w:space="0" w:color="auto"/>
                <w:right w:val="none" w:sz="0" w:space="0" w:color="auto"/>
              </w:divBdr>
            </w:div>
          </w:divsChild>
        </w:div>
        <w:div w:id="100956905">
          <w:marLeft w:val="0"/>
          <w:marRight w:val="0"/>
          <w:marTop w:val="0"/>
          <w:marBottom w:val="0"/>
          <w:divBdr>
            <w:top w:val="none" w:sz="0" w:space="0" w:color="auto"/>
            <w:left w:val="none" w:sz="0" w:space="0" w:color="auto"/>
            <w:bottom w:val="none" w:sz="0" w:space="0" w:color="auto"/>
            <w:right w:val="none" w:sz="0" w:space="0" w:color="auto"/>
          </w:divBdr>
        </w:div>
        <w:div w:id="1471552645">
          <w:marLeft w:val="0"/>
          <w:marRight w:val="0"/>
          <w:marTop w:val="0"/>
          <w:marBottom w:val="0"/>
          <w:divBdr>
            <w:top w:val="none" w:sz="0" w:space="0" w:color="auto"/>
            <w:left w:val="none" w:sz="0" w:space="0" w:color="auto"/>
            <w:bottom w:val="none" w:sz="0" w:space="0" w:color="auto"/>
            <w:right w:val="none" w:sz="0" w:space="0" w:color="auto"/>
          </w:divBdr>
        </w:div>
      </w:divsChild>
    </w:div>
    <w:div w:id="982391445">
      <w:bodyDiv w:val="1"/>
      <w:marLeft w:val="0"/>
      <w:marRight w:val="0"/>
      <w:marTop w:val="0"/>
      <w:marBottom w:val="0"/>
      <w:divBdr>
        <w:top w:val="none" w:sz="0" w:space="0" w:color="auto"/>
        <w:left w:val="none" w:sz="0" w:space="0" w:color="auto"/>
        <w:bottom w:val="none" w:sz="0" w:space="0" w:color="auto"/>
        <w:right w:val="none" w:sz="0" w:space="0" w:color="auto"/>
      </w:divBdr>
      <w:divsChild>
        <w:div w:id="993414699">
          <w:marLeft w:val="0"/>
          <w:marRight w:val="0"/>
          <w:marTop w:val="0"/>
          <w:marBottom w:val="0"/>
          <w:divBdr>
            <w:top w:val="none" w:sz="0" w:space="0" w:color="auto"/>
            <w:left w:val="none" w:sz="0" w:space="0" w:color="auto"/>
            <w:bottom w:val="none" w:sz="0" w:space="0" w:color="auto"/>
            <w:right w:val="none" w:sz="0" w:space="0" w:color="auto"/>
          </w:divBdr>
          <w:divsChild>
            <w:div w:id="1994215533">
              <w:marLeft w:val="0"/>
              <w:marRight w:val="0"/>
              <w:marTop w:val="0"/>
              <w:marBottom w:val="0"/>
              <w:divBdr>
                <w:top w:val="none" w:sz="0" w:space="0" w:color="auto"/>
                <w:left w:val="none" w:sz="0" w:space="0" w:color="auto"/>
                <w:bottom w:val="none" w:sz="0" w:space="0" w:color="auto"/>
                <w:right w:val="none" w:sz="0" w:space="0" w:color="auto"/>
              </w:divBdr>
            </w:div>
            <w:div w:id="184098423">
              <w:marLeft w:val="0"/>
              <w:marRight w:val="0"/>
              <w:marTop w:val="0"/>
              <w:marBottom w:val="0"/>
              <w:divBdr>
                <w:top w:val="none" w:sz="0" w:space="0" w:color="auto"/>
                <w:left w:val="none" w:sz="0" w:space="0" w:color="auto"/>
                <w:bottom w:val="none" w:sz="0" w:space="0" w:color="auto"/>
                <w:right w:val="none" w:sz="0" w:space="0" w:color="auto"/>
              </w:divBdr>
            </w:div>
          </w:divsChild>
        </w:div>
        <w:div w:id="1499882478">
          <w:marLeft w:val="0"/>
          <w:marRight w:val="0"/>
          <w:marTop w:val="0"/>
          <w:marBottom w:val="0"/>
          <w:divBdr>
            <w:top w:val="none" w:sz="0" w:space="0" w:color="auto"/>
            <w:left w:val="none" w:sz="0" w:space="0" w:color="auto"/>
            <w:bottom w:val="none" w:sz="0" w:space="0" w:color="auto"/>
            <w:right w:val="none" w:sz="0" w:space="0" w:color="auto"/>
          </w:divBdr>
        </w:div>
      </w:divsChild>
    </w:div>
    <w:div w:id="983849119">
      <w:bodyDiv w:val="1"/>
      <w:marLeft w:val="0"/>
      <w:marRight w:val="0"/>
      <w:marTop w:val="0"/>
      <w:marBottom w:val="0"/>
      <w:divBdr>
        <w:top w:val="none" w:sz="0" w:space="0" w:color="auto"/>
        <w:left w:val="none" w:sz="0" w:space="0" w:color="auto"/>
        <w:bottom w:val="none" w:sz="0" w:space="0" w:color="auto"/>
        <w:right w:val="none" w:sz="0" w:space="0" w:color="auto"/>
      </w:divBdr>
      <w:divsChild>
        <w:div w:id="962879152">
          <w:marLeft w:val="0"/>
          <w:marRight w:val="0"/>
          <w:marTop w:val="0"/>
          <w:marBottom w:val="0"/>
          <w:divBdr>
            <w:top w:val="none" w:sz="0" w:space="0" w:color="auto"/>
            <w:left w:val="none" w:sz="0" w:space="0" w:color="auto"/>
            <w:bottom w:val="none" w:sz="0" w:space="0" w:color="auto"/>
            <w:right w:val="none" w:sz="0" w:space="0" w:color="auto"/>
          </w:divBdr>
          <w:divsChild>
            <w:div w:id="431701530">
              <w:marLeft w:val="0"/>
              <w:marRight w:val="0"/>
              <w:marTop w:val="0"/>
              <w:marBottom w:val="0"/>
              <w:divBdr>
                <w:top w:val="none" w:sz="0" w:space="0" w:color="auto"/>
                <w:left w:val="none" w:sz="0" w:space="0" w:color="auto"/>
                <w:bottom w:val="none" w:sz="0" w:space="0" w:color="auto"/>
                <w:right w:val="none" w:sz="0" w:space="0" w:color="auto"/>
              </w:divBdr>
            </w:div>
            <w:div w:id="867525654">
              <w:marLeft w:val="0"/>
              <w:marRight w:val="0"/>
              <w:marTop w:val="0"/>
              <w:marBottom w:val="0"/>
              <w:divBdr>
                <w:top w:val="none" w:sz="0" w:space="0" w:color="auto"/>
                <w:left w:val="none" w:sz="0" w:space="0" w:color="auto"/>
                <w:bottom w:val="none" w:sz="0" w:space="0" w:color="auto"/>
                <w:right w:val="none" w:sz="0" w:space="0" w:color="auto"/>
              </w:divBdr>
              <w:divsChild>
                <w:div w:id="2021275070">
                  <w:marLeft w:val="0"/>
                  <w:marRight w:val="0"/>
                  <w:marTop w:val="0"/>
                  <w:marBottom w:val="0"/>
                  <w:divBdr>
                    <w:top w:val="none" w:sz="0" w:space="0" w:color="auto"/>
                    <w:left w:val="none" w:sz="0" w:space="0" w:color="auto"/>
                    <w:bottom w:val="none" w:sz="0" w:space="0" w:color="auto"/>
                    <w:right w:val="none" w:sz="0" w:space="0" w:color="auto"/>
                  </w:divBdr>
                  <w:divsChild>
                    <w:div w:id="106705937">
                      <w:marLeft w:val="0"/>
                      <w:marRight w:val="0"/>
                      <w:marTop w:val="0"/>
                      <w:marBottom w:val="0"/>
                      <w:divBdr>
                        <w:top w:val="none" w:sz="0" w:space="0" w:color="auto"/>
                        <w:left w:val="none" w:sz="0" w:space="0" w:color="auto"/>
                        <w:bottom w:val="none" w:sz="0" w:space="0" w:color="auto"/>
                        <w:right w:val="none" w:sz="0" w:space="0" w:color="auto"/>
                      </w:divBdr>
                    </w:div>
                  </w:divsChild>
                </w:div>
                <w:div w:id="1114640070">
                  <w:marLeft w:val="0"/>
                  <w:marRight w:val="0"/>
                  <w:marTop w:val="0"/>
                  <w:marBottom w:val="0"/>
                  <w:divBdr>
                    <w:top w:val="none" w:sz="0" w:space="0" w:color="auto"/>
                    <w:left w:val="none" w:sz="0" w:space="0" w:color="auto"/>
                    <w:bottom w:val="none" w:sz="0" w:space="0" w:color="auto"/>
                    <w:right w:val="none" w:sz="0" w:space="0" w:color="auto"/>
                  </w:divBdr>
                </w:div>
                <w:div w:id="19651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671733">
          <w:marLeft w:val="0"/>
          <w:marRight w:val="0"/>
          <w:marTop w:val="0"/>
          <w:marBottom w:val="0"/>
          <w:divBdr>
            <w:top w:val="none" w:sz="0" w:space="0" w:color="auto"/>
            <w:left w:val="none" w:sz="0" w:space="0" w:color="auto"/>
            <w:bottom w:val="none" w:sz="0" w:space="0" w:color="auto"/>
            <w:right w:val="none" w:sz="0" w:space="0" w:color="auto"/>
          </w:divBdr>
          <w:divsChild>
            <w:div w:id="12774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312698">
      <w:bodyDiv w:val="1"/>
      <w:marLeft w:val="0"/>
      <w:marRight w:val="0"/>
      <w:marTop w:val="0"/>
      <w:marBottom w:val="0"/>
      <w:divBdr>
        <w:top w:val="none" w:sz="0" w:space="0" w:color="auto"/>
        <w:left w:val="none" w:sz="0" w:space="0" w:color="auto"/>
        <w:bottom w:val="none" w:sz="0" w:space="0" w:color="auto"/>
        <w:right w:val="none" w:sz="0" w:space="0" w:color="auto"/>
      </w:divBdr>
      <w:divsChild>
        <w:div w:id="1229069552">
          <w:marLeft w:val="0"/>
          <w:marRight w:val="0"/>
          <w:marTop w:val="0"/>
          <w:marBottom w:val="0"/>
          <w:divBdr>
            <w:top w:val="none" w:sz="0" w:space="0" w:color="auto"/>
            <w:left w:val="none" w:sz="0" w:space="0" w:color="auto"/>
            <w:bottom w:val="none" w:sz="0" w:space="0" w:color="auto"/>
            <w:right w:val="none" w:sz="0" w:space="0" w:color="auto"/>
          </w:divBdr>
          <w:divsChild>
            <w:div w:id="672924677">
              <w:marLeft w:val="0"/>
              <w:marRight w:val="0"/>
              <w:marTop w:val="0"/>
              <w:marBottom w:val="0"/>
              <w:divBdr>
                <w:top w:val="none" w:sz="0" w:space="0" w:color="auto"/>
                <w:left w:val="none" w:sz="0" w:space="0" w:color="auto"/>
                <w:bottom w:val="none" w:sz="0" w:space="0" w:color="auto"/>
                <w:right w:val="none" w:sz="0" w:space="0" w:color="auto"/>
              </w:divBdr>
            </w:div>
            <w:div w:id="784078258">
              <w:marLeft w:val="0"/>
              <w:marRight w:val="0"/>
              <w:marTop w:val="0"/>
              <w:marBottom w:val="0"/>
              <w:divBdr>
                <w:top w:val="none" w:sz="0" w:space="0" w:color="auto"/>
                <w:left w:val="none" w:sz="0" w:space="0" w:color="auto"/>
                <w:bottom w:val="none" w:sz="0" w:space="0" w:color="auto"/>
                <w:right w:val="none" w:sz="0" w:space="0" w:color="auto"/>
              </w:divBdr>
            </w:div>
          </w:divsChild>
        </w:div>
        <w:div w:id="598487278">
          <w:marLeft w:val="0"/>
          <w:marRight w:val="0"/>
          <w:marTop w:val="0"/>
          <w:marBottom w:val="0"/>
          <w:divBdr>
            <w:top w:val="none" w:sz="0" w:space="0" w:color="auto"/>
            <w:left w:val="none" w:sz="0" w:space="0" w:color="auto"/>
            <w:bottom w:val="none" w:sz="0" w:space="0" w:color="auto"/>
            <w:right w:val="none" w:sz="0" w:space="0" w:color="auto"/>
          </w:divBdr>
        </w:div>
      </w:divsChild>
    </w:div>
    <w:div w:id="984941494">
      <w:bodyDiv w:val="1"/>
      <w:marLeft w:val="0"/>
      <w:marRight w:val="0"/>
      <w:marTop w:val="0"/>
      <w:marBottom w:val="0"/>
      <w:divBdr>
        <w:top w:val="none" w:sz="0" w:space="0" w:color="auto"/>
        <w:left w:val="none" w:sz="0" w:space="0" w:color="auto"/>
        <w:bottom w:val="none" w:sz="0" w:space="0" w:color="auto"/>
        <w:right w:val="none" w:sz="0" w:space="0" w:color="auto"/>
      </w:divBdr>
      <w:divsChild>
        <w:div w:id="929856098">
          <w:marLeft w:val="0"/>
          <w:marRight w:val="0"/>
          <w:marTop w:val="0"/>
          <w:marBottom w:val="0"/>
          <w:divBdr>
            <w:top w:val="none" w:sz="0" w:space="0" w:color="auto"/>
            <w:left w:val="none" w:sz="0" w:space="0" w:color="auto"/>
            <w:bottom w:val="none" w:sz="0" w:space="0" w:color="auto"/>
            <w:right w:val="none" w:sz="0" w:space="0" w:color="auto"/>
          </w:divBdr>
        </w:div>
      </w:divsChild>
    </w:div>
    <w:div w:id="985091092">
      <w:bodyDiv w:val="1"/>
      <w:marLeft w:val="0"/>
      <w:marRight w:val="0"/>
      <w:marTop w:val="0"/>
      <w:marBottom w:val="0"/>
      <w:divBdr>
        <w:top w:val="none" w:sz="0" w:space="0" w:color="auto"/>
        <w:left w:val="none" w:sz="0" w:space="0" w:color="auto"/>
        <w:bottom w:val="none" w:sz="0" w:space="0" w:color="auto"/>
        <w:right w:val="none" w:sz="0" w:space="0" w:color="auto"/>
      </w:divBdr>
      <w:divsChild>
        <w:div w:id="1259867213">
          <w:marLeft w:val="0"/>
          <w:marRight w:val="0"/>
          <w:marTop w:val="0"/>
          <w:marBottom w:val="0"/>
          <w:divBdr>
            <w:top w:val="none" w:sz="0" w:space="0" w:color="auto"/>
            <w:left w:val="none" w:sz="0" w:space="0" w:color="auto"/>
            <w:bottom w:val="none" w:sz="0" w:space="0" w:color="auto"/>
            <w:right w:val="none" w:sz="0" w:space="0" w:color="auto"/>
          </w:divBdr>
          <w:divsChild>
            <w:div w:id="1932808886">
              <w:marLeft w:val="0"/>
              <w:marRight w:val="0"/>
              <w:marTop w:val="0"/>
              <w:marBottom w:val="0"/>
              <w:divBdr>
                <w:top w:val="none" w:sz="0" w:space="0" w:color="auto"/>
                <w:left w:val="none" w:sz="0" w:space="0" w:color="auto"/>
                <w:bottom w:val="none" w:sz="0" w:space="0" w:color="auto"/>
                <w:right w:val="none" w:sz="0" w:space="0" w:color="auto"/>
              </w:divBdr>
            </w:div>
            <w:div w:id="569730861">
              <w:marLeft w:val="0"/>
              <w:marRight w:val="0"/>
              <w:marTop w:val="0"/>
              <w:marBottom w:val="0"/>
              <w:divBdr>
                <w:top w:val="none" w:sz="0" w:space="0" w:color="auto"/>
                <w:left w:val="none" w:sz="0" w:space="0" w:color="auto"/>
                <w:bottom w:val="none" w:sz="0" w:space="0" w:color="auto"/>
                <w:right w:val="none" w:sz="0" w:space="0" w:color="auto"/>
              </w:divBdr>
            </w:div>
          </w:divsChild>
        </w:div>
        <w:div w:id="1912498822">
          <w:marLeft w:val="0"/>
          <w:marRight w:val="0"/>
          <w:marTop w:val="0"/>
          <w:marBottom w:val="0"/>
          <w:divBdr>
            <w:top w:val="none" w:sz="0" w:space="0" w:color="auto"/>
            <w:left w:val="none" w:sz="0" w:space="0" w:color="auto"/>
            <w:bottom w:val="none" w:sz="0" w:space="0" w:color="auto"/>
            <w:right w:val="none" w:sz="0" w:space="0" w:color="auto"/>
          </w:divBdr>
        </w:div>
      </w:divsChild>
    </w:div>
    <w:div w:id="986131355">
      <w:bodyDiv w:val="1"/>
      <w:marLeft w:val="0"/>
      <w:marRight w:val="0"/>
      <w:marTop w:val="0"/>
      <w:marBottom w:val="0"/>
      <w:divBdr>
        <w:top w:val="none" w:sz="0" w:space="0" w:color="auto"/>
        <w:left w:val="none" w:sz="0" w:space="0" w:color="auto"/>
        <w:bottom w:val="none" w:sz="0" w:space="0" w:color="auto"/>
        <w:right w:val="none" w:sz="0" w:space="0" w:color="auto"/>
      </w:divBdr>
      <w:divsChild>
        <w:div w:id="1713534125">
          <w:marLeft w:val="0"/>
          <w:marRight w:val="0"/>
          <w:marTop w:val="0"/>
          <w:marBottom w:val="0"/>
          <w:divBdr>
            <w:top w:val="none" w:sz="0" w:space="0" w:color="auto"/>
            <w:left w:val="none" w:sz="0" w:space="0" w:color="auto"/>
            <w:bottom w:val="none" w:sz="0" w:space="0" w:color="auto"/>
            <w:right w:val="none" w:sz="0" w:space="0" w:color="auto"/>
          </w:divBdr>
          <w:divsChild>
            <w:div w:id="511918414">
              <w:marLeft w:val="0"/>
              <w:marRight w:val="0"/>
              <w:marTop w:val="0"/>
              <w:marBottom w:val="0"/>
              <w:divBdr>
                <w:top w:val="none" w:sz="0" w:space="0" w:color="auto"/>
                <w:left w:val="none" w:sz="0" w:space="0" w:color="auto"/>
                <w:bottom w:val="none" w:sz="0" w:space="0" w:color="auto"/>
                <w:right w:val="none" w:sz="0" w:space="0" w:color="auto"/>
              </w:divBdr>
              <w:divsChild>
                <w:div w:id="349333315">
                  <w:marLeft w:val="0"/>
                  <w:marRight w:val="0"/>
                  <w:marTop w:val="0"/>
                  <w:marBottom w:val="0"/>
                  <w:divBdr>
                    <w:top w:val="none" w:sz="0" w:space="0" w:color="auto"/>
                    <w:left w:val="none" w:sz="0" w:space="0" w:color="auto"/>
                    <w:bottom w:val="none" w:sz="0" w:space="0" w:color="auto"/>
                    <w:right w:val="none" w:sz="0" w:space="0" w:color="auto"/>
                  </w:divBdr>
                  <w:divsChild>
                    <w:div w:id="541944343">
                      <w:marLeft w:val="0"/>
                      <w:marRight w:val="0"/>
                      <w:marTop w:val="0"/>
                      <w:marBottom w:val="0"/>
                      <w:divBdr>
                        <w:top w:val="none" w:sz="0" w:space="0" w:color="auto"/>
                        <w:left w:val="none" w:sz="0" w:space="0" w:color="auto"/>
                        <w:bottom w:val="none" w:sz="0" w:space="0" w:color="auto"/>
                        <w:right w:val="none" w:sz="0" w:space="0" w:color="auto"/>
                      </w:divBdr>
                      <w:divsChild>
                        <w:div w:id="1176384370">
                          <w:marLeft w:val="0"/>
                          <w:marRight w:val="0"/>
                          <w:marTop w:val="0"/>
                          <w:marBottom w:val="0"/>
                          <w:divBdr>
                            <w:top w:val="none" w:sz="0" w:space="0" w:color="auto"/>
                            <w:left w:val="none" w:sz="0" w:space="0" w:color="auto"/>
                            <w:bottom w:val="none" w:sz="0" w:space="0" w:color="auto"/>
                            <w:right w:val="none" w:sz="0" w:space="0" w:color="auto"/>
                          </w:divBdr>
                        </w:div>
                        <w:div w:id="927812764">
                          <w:marLeft w:val="0"/>
                          <w:marRight w:val="0"/>
                          <w:marTop w:val="0"/>
                          <w:marBottom w:val="0"/>
                          <w:divBdr>
                            <w:top w:val="none" w:sz="0" w:space="0" w:color="auto"/>
                            <w:left w:val="none" w:sz="0" w:space="0" w:color="auto"/>
                            <w:bottom w:val="none" w:sz="0" w:space="0" w:color="auto"/>
                            <w:right w:val="none" w:sz="0" w:space="0" w:color="auto"/>
                          </w:divBdr>
                        </w:div>
                      </w:divsChild>
                    </w:div>
                    <w:div w:id="530611923">
                      <w:marLeft w:val="0"/>
                      <w:marRight w:val="0"/>
                      <w:marTop w:val="0"/>
                      <w:marBottom w:val="0"/>
                      <w:divBdr>
                        <w:top w:val="none" w:sz="0" w:space="0" w:color="auto"/>
                        <w:left w:val="none" w:sz="0" w:space="0" w:color="auto"/>
                        <w:bottom w:val="none" w:sz="0" w:space="0" w:color="auto"/>
                        <w:right w:val="none" w:sz="0" w:space="0" w:color="auto"/>
                      </w:divBdr>
                    </w:div>
                  </w:divsChild>
                </w:div>
                <w:div w:id="623004578">
                  <w:marLeft w:val="0"/>
                  <w:marRight w:val="0"/>
                  <w:marTop w:val="0"/>
                  <w:marBottom w:val="0"/>
                  <w:divBdr>
                    <w:top w:val="none" w:sz="0" w:space="0" w:color="auto"/>
                    <w:left w:val="none" w:sz="0" w:space="0" w:color="auto"/>
                    <w:bottom w:val="none" w:sz="0" w:space="0" w:color="auto"/>
                    <w:right w:val="none" w:sz="0" w:space="0" w:color="auto"/>
                  </w:divBdr>
                </w:div>
              </w:divsChild>
            </w:div>
            <w:div w:id="1539397157">
              <w:marLeft w:val="0"/>
              <w:marRight w:val="0"/>
              <w:marTop w:val="0"/>
              <w:marBottom w:val="0"/>
              <w:divBdr>
                <w:top w:val="none" w:sz="0" w:space="0" w:color="auto"/>
                <w:left w:val="none" w:sz="0" w:space="0" w:color="auto"/>
                <w:bottom w:val="none" w:sz="0" w:space="0" w:color="auto"/>
                <w:right w:val="none" w:sz="0" w:space="0" w:color="auto"/>
              </w:divBdr>
              <w:divsChild>
                <w:div w:id="432088996">
                  <w:marLeft w:val="0"/>
                  <w:marRight w:val="0"/>
                  <w:marTop w:val="0"/>
                  <w:marBottom w:val="0"/>
                  <w:divBdr>
                    <w:top w:val="none" w:sz="0" w:space="0" w:color="auto"/>
                    <w:left w:val="none" w:sz="0" w:space="0" w:color="auto"/>
                    <w:bottom w:val="none" w:sz="0" w:space="0" w:color="auto"/>
                    <w:right w:val="none" w:sz="0" w:space="0" w:color="auto"/>
                  </w:divBdr>
                  <w:divsChild>
                    <w:div w:id="467556694">
                      <w:marLeft w:val="0"/>
                      <w:marRight w:val="0"/>
                      <w:marTop w:val="0"/>
                      <w:marBottom w:val="0"/>
                      <w:divBdr>
                        <w:top w:val="none" w:sz="0" w:space="0" w:color="auto"/>
                        <w:left w:val="none" w:sz="0" w:space="0" w:color="auto"/>
                        <w:bottom w:val="none" w:sz="0" w:space="0" w:color="auto"/>
                        <w:right w:val="none" w:sz="0" w:space="0" w:color="auto"/>
                      </w:divBdr>
                      <w:divsChild>
                        <w:div w:id="486821184">
                          <w:marLeft w:val="0"/>
                          <w:marRight w:val="0"/>
                          <w:marTop w:val="0"/>
                          <w:marBottom w:val="0"/>
                          <w:divBdr>
                            <w:top w:val="none" w:sz="0" w:space="0" w:color="auto"/>
                            <w:left w:val="none" w:sz="0" w:space="0" w:color="auto"/>
                            <w:bottom w:val="none" w:sz="0" w:space="0" w:color="auto"/>
                            <w:right w:val="none" w:sz="0" w:space="0" w:color="auto"/>
                          </w:divBdr>
                          <w:divsChild>
                            <w:div w:id="2107729224">
                              <w:marLeft w:val="0"/>
                              <w:marRight w:val="0"/>
                              <w:marTop w:val="0"/>
                              <w:marBottom w:val="0"/>
                              <w:divBdr>
                                <w:top w:val="none" w:sz="0" w:space="0" w:color="auto"/>
                                <w:left w:val="none" w:sz="0" w:space="0" w:color="auto"/>
                                <w:bottom w:val="none" w:sz="0" w:space="0" w:color="auto"/>
                                <w:right w:val="none" w:sz="0" w:space="0" w:color="auto"/>
                              </w:divBdr>
                              <w:divsChild>
                                <w:div w:id="201984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99609">
                          <w:marLeft w:val="0"/>
                          <w:marRight w:val="0"/>
                          <w:marTop w:val="0"/>
                          <w:marBottom w:val="0"/>
                          <w:divBdr>
                            <w:top w:val="none" w:sz="0" w:space="0" w:color="auto"/>
                            <w:left w:val="none" w:sz="0" w:space="0" w:color="auto"/>
                            <w:bottom w:val="none" w:sz="0" w:space="0" w:color="auto"/>
                            <w:right w:val="none" w:sz="0" w:space="0" w:color="auto"/>
                          </w:divBdr>
                          <w:divsChild>
                            <w:div w:id="191558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469619">
                      <w:marLeft w:val="0"/>
                      <w:marRight w:val="0"/>
                      <w:marTop w:val="0"/>
                      <w:marBottom w:val="0"/>
                      <w:divBdr>
                        <w:top w:val="none" w:sz="0" w:space="0" w:color="auto"/>
                        <w:left w:val="none" w:sz="0" w:space="0" w:color="auto"/>
                        <w:bottom w:val="none" w:sz="0" w:space="0" w:color="auto"/>
                        <w:right w:val="none" w:sz="0" w:space="0" w:color="auto"/>
                      </w:divBdr>
                      <w:divsChild>
                        <w:div w:id="978539647">
                          <w:marLeft w:val="0"/>
                          <w:marRight w:val="0"/>
                          <w:marTop w:val="0"/>
                          <w:marBottom w:val="0"/>
                          <w:divBdr>
                            <w:top w:val="none" w:sz="0" w:space="0" w:color="auto"/>
                            <w:left w:val="none" w:sz="0" w:space="0" w:color="auto"/>
                            <w:bottom w:val="none" w:sz="0" w:space="0" w:color="auto"/>
                            <w:right w:val="none" w:sz="0" w:space="0" w:color="auto"/>
                          </w:divBdr>
                          <w:divsChild>
                            <w:div w:id="232281632">
                              <w:marLeft w:val="0"/>
                              <w:marRight w:val="0"/>
                              <w:marTop w:val="0"/>
                              <w:marBottom w:val="0"/>
                              <w:divBdr>
                                <w:top w:val="none" w:sz="0" w:space="0" w:color="auto"/>
                                <w:left w:val="none" w:sz="0" w:space="0" w:color="auto"/>
                                <w:bottom w:val="none" w:sz="0" w:space="0" w:color="auto"/>
                                <w:right w:val="none" w:sz="0" w:space="0" w:color="auto"/>
                              </w:divBdr>
                              <w:divsChild>
                                <w:div w:id="12609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657397">
                          <w:marLeft w:val="0"/>
                          <w:marRight w:val="0"/>
                          <w:marTop w:val="0"/>
                          <w:marBottom w:val="0"/>
                          <w:divBdr>
                            <w:top w:val="none" w:sz="0" w:space="0" w:color="auto"/>
                            <w:left w:val="none" w:sz="0" w:space="0" w:color="auto"/>
                            <w:bottom w:val="none" w:sz="0" w:space="0" w:color="auto"/>
                            <w:right w:val="none" w:sz="0" w:space="0" w:color="auto"/>
                          </w:divBdr>
                          <w:divsChild>
                            <w:div w:id="1082800682">
                              <w:marLeft w:val="0"/>
                              <w:marRight w:val="0"/>
                              <w:marTop w:val="0"/>
                              <w:marBottom w:val="0"/>
                              <w:divBdr>
                                <w:top w:val="none" w:sz="0" w:space="0" w:color="auto"/>
                                <w:left w:val="none" w:sz="0" w:space="0" w:color="auto"/>
                                <w:bottom w:val="none" w:sz="0" w:space="0" w:color="auto"/>
                                <w:right w:val="none" w:sz="0" w:space="0" w:color="auto"/>
                              </w:divBdr>
                              <w:divsChild>
                                <w:div w:id="1447500741">
                                  <w:marLeft w:val="0"/>
                                  <w:marRight w:val="0"/>
                                  <w:marTop w:val="0"/>
                                  <w:marBottom w:val="0"/>
                                  <w:divBdr>
                                    <w:top w:val="none" w:sz="0" w:space="0" w:color="auto"/>
                                    <w:left w:val="none" w:sz="0" w:space="0" w:color="auto"/>
                                    <w:bottom w:val="none" w:sz="0" w:space="0" w:color="auto"/>
                                    <w:right w:val="none" w:sz="0" w:space="0" w:color="auto"/>
                                  </w:divBdr>
                                  <w:divsChild>
                                    <w:div w:id="1286814660">
                                      <w:marLeft w:val="0"/>
                                      <w:marRight w:val="0"/>
                                      <w:marTop w:val="0"/>
                                      <w:marBottom w:val="0"/>
                                      <w:divBdr>
                                        <w:top w:val="none" w:sz="0" w:space="0" w:color="auto"/>
                                        <w:left w:val="none" w:sz="0" w:space="0" w:color="auto"/>
                                        <w:bottom w:val="none" w:sz="0" w:space="0" w:color="auto"/>
                                        <w:right w:val="none" w:sz="0" w:space="0" w:color="auto"/>
                                      </w:divBdr>
                                    </w:div>
                                  </w:divsChild>
                                </w:div>
                                <w:div w:id="1699964724">
                                  <w:marLeft w:val="0"/>
                                  <w:marRight w:val="0"/>
                                  <w:marTop w:val="0"/>
                                  <w:marBottom w:val="0"/>
                                  <w:divBdr>
                                    <w:top w:val="none" w:sz="0" w:space="0" w:color="auto"/>
                                    <w:left w:val="none" w:sz="0" w:space="0" w:color="auto"/>
                                    <w:bottom w:val="none" w:sz="0" w:space="0" w:color="auto"/>
                                    <w:right w:val="none" w:sz="0" w:space="0" w:color="auto"/>
                                  </w:divBdr>
                                </w:div>
                              </w:divsChild>
                            </w:div>
                            <w:div w:id="341513946">
                              <w:marLeft w:val="0"/>
                              <w:marRight w:val="0"/>
                              <w:marTop w:val="0"/>
                              <w:marBottom w:val="0"/>
                              <w:divBdr>
                                <w:top w:val="none" w:sz="0" w:space="0" w:color="auto"/>
                                <w:left w:val="none" w:sz="0" w:space="0" w:color="auto"/>
                                <w:bottom w:val="none" w:sz="0" w:space="0" w:color="auto"/>
                                <w:right w:val="none" w:sz="0" w:space="0" w:color="auto"/>
                              </w:divBdr>
                              <w:divsChild>
                                <w:div w:id="1615135611">
                                  <w:marLeft w:val="0"/>
                                  <w:marRight w:val="0"/>
                                  <w:marTop w:val="0"/>
                                  <w:marBottom w:val="0"/>
                                  <w:divBdr>
                                    <w:top w:val="none" w:sz="0" w:space="0" w:color="auto"/>
                                    <w:left w:val="none" w:sz="0" w:space="0" w:color="auto"/>
                                    <w:bottom w:val="none" w:sz="0" w:space="0" w:color="auto"/>
                                    <w:right w:val="none" w:sz="0" w:space="0" w:color="auto"/>
                                  </w:divBdr>
                                  <w:divsChild>
                                    <w:div w:id="1976908540">
                                      <w:marLeft w:val="0"/>
                                      <w:marRight w:val="0"/>
                                      <w:marTop w:val="0"/>
                                      <w:marBottom w:val="0"/>
                                      <w:divBdr>
                                        <w:top w:val="none" w:sz="0" w:space="0" w:color="auto"/>
                                        <w:left w:val="none" w:sz="0" w:space="0" w:color="auto"/>
                                        <w:bottom w:val="none" w:sz="0" w:space="0" w:color="auto"/>
                                        <w:right w:val="none" w:sz="0" w:space="0" w:color="auto"/>
                                      </w:divBdr>
                                    </w:div>
                                  </w:divsChild>
                                </w:div>
                                <w:div w:id="261115097">
                                  <w:marLeft w:val="0"/>
                                  <w:marRight w:val="0"/>
                                  <w:marTop w:val="0"/>
                                  <w:marBottom w:val="0"/>
                                  <w:divBdr>
                                    <w:top w:val="none" w:sz="0" w:space="0" w:color="auto"/>
                                    <w:left w:val="none" w:sz="0" w:space="0" w:color="auto"/>
                                    <w:bottom w:val="none" w:sz="0" w:space="0" w:color="auto"/>
                                    <w:right w:val="none" w:sz="0" w:space="0" w:color="auto"/>
                                  </w:divBdr>
                                </w:div>
                              </w:divsChild>
                            </w:div>
                            <w:div w:id="1773276276">
                              <w:marLeft w:val="0"/>
                              <w:marRight w:val="0"/>
                              <w:marTop w:val="0"/>
                              <w:marBottom w:val="0"/>
                              <w:divBdr>
                                <w:top w:val="none" w:sz="0" w:space="0" w:color="auto"/>
                                <w:left w:val="none" w:sz="0" w:space="0" w:color="auto"/>
                                <w:bottom w:val="none" w:sz="0" w:space="0" w:color="auto"/>
                                <w:right w:val="none" w:sz="0" w:space="0" w:color="auto"/>
                              </w:divBdr>
                              <w:divsChild>
                                <w:div w:id="492528180">
                                  <w:marLeft w:val="0"/>
                                  <w:marRight w:val="0"/>
                                  <w:marTop w:val="0"/>
                                  <w:marBottom w:val="0"/>
                                  <w:divBdr>
                                    <w:top w:val="none" w:sz="0" w:space="0" w:color="auto"/>
                                    <w:left w:val="none" w:sz="0" w:space="0" w:color="auto"/>
                                    <w:bottom w:val="none" w:sz="0" w:space="0" w:color="auto"/>
                                    <w:right w:val="none" w:sz="0" w:space="0" w:color="auto"/>
                                  </w:divBdr>
                                  <w:divsChild>
                                    <w:div w:id="697506738">
                                      <w:marLeft w:val="0"/>
                                      <w:marRight w:val="0"/>
                                      <w:marTop w:val="0"/>
                                      <w:marBottom w:val="0"/>
                                      <w:divBdr>
                                        <w:top w:val="none" w:sz="0" w:space="0" w:color="auto"/>
                                        <w:left w:val="none" w:sz="0" w:space="0" w:color="auto"/>
                                        <w:bottom w:val="none" w:sz="0" w:space="0" w:color="auto"/>
                                        <w:right w:val="none" w:sz="0" w:space="0" w:color="auto"/>
                                      </w:divBdr>
                                    </w:div>
                                  </w:divsChild>
                                </w:div>
                                <w:div w:id="209346017">
                                  <w:marLeft w:val="0"/>
                                  <w:marRight w:val="0"/>
                                  <w:marTop w:val="0"/>
                                  <w:marBottom w:val="0"/>
                                  <w:divBdr>
                                    <w:top w:val="none" w:sz="0" w:space="0" w:color="auto"/>
                                    <w:left w:val="none" w:sz="0" w:space="0" w:color="auto"/>
                                    <w:bottom w:val="none" w:sz="0" w:space="0" w:color="auto"/>
                                    <w:right w:val="none" w:sz="0" w:space="0" w:color="auto"/>
                                  </w:divBdr>
                                </w:div>
                              </w:divsChild>
                            </w:div>
                            <w:div w:id="401371333">
                              <w:marLeft w:val="0"/>
                              <w:marRight w:val="0"/>
                              <w:marTop w:val="0"/>
                              <w:marBottom w:val="0"/>
                              <w:divBdr>
                                <w:top w:val="none" w:sz="0" w:space="0" w:color="auto"/>
                                <w:left w:val="none" w:sz="0" w:space="0" w:color="auto"/>
                                <w:bottom w:val="none" w:sz="0" w:space="0" w:color="auto"/>
                                <w:right w:val="none" w:sz="0" w:space="0" w:color="auto"/>
                              </w:divBdr>
                              <w:divsChild>
                                <w:div w:id="1853957371">
                                  <w:marLeft w:val="0"/>
                                  <w:marRight w:val="0"/>
                                  <w:marTop w:val="0"/>
                                  <w:marBottom w:val="0"/>
                                  <w:divBdr>
                                    <w:top w:val="none" w:sz="0" w:space="0" w:color="auto"/>
                                    <w:left w:val="none" w:sz="0" w:space="0" w:color="auto"/>
                                    <w:bottom w:val="none" w:sz="0" w:space="0" w:color="auto"/>
                                    <w:right w:val="none" w:sz="0" w:space="0" w:color="auto"/>
                                  </w:divBdr>
                                  <w:divsChild>
                                    <w:div w:id="1100300162">
                                      <w:marLeft w:val="0"/>
                                      <w:marRight w:val="0"/>
                                      <w:marTop w:val="0"/>
                                      <w:marBottom w:val="0"/>
                                      <w:divBdr>
                                        <w:top w:val="none" w:sz="0" w:space="0" w:color="auto"/>
                                        <w:left w:val="none" w:sz="0" w:space="0" w:color="auto"/>
                                        <w:bottom w:val="none" w:sz="0" w:space="0" w:color="auto"/>
                                        <w:right w:val="none" w:sz="0" w:space="0" w:color="auto"/>
                                      </w:divBdr>
                                    </w:div>
                                  </w:divsChild>
                                </w:div>
                                <w:div w:id="841772777">
                                  <w:marLeft w:val="0"/>
                                  <w:marRight w:val="0"/>
                                  <w:marTop w:val="0"/>
                                  <w:marBottom w:val="0"/>
                                  <w:divBdr>
                                    <w:top w:val="none" w:sz="0" w:space="0" w:color="auto"/>
                                    <w:left w:val="none" w:sz="0" w:space="0" w:color="auto"/>
                                    <w:bottom w:val="none" w:sz="0" w:space="0" w:color="auto"/>
                                    <w:right w:val="none" w:sz="0" w:space="0" w:color="auto"/>
                                  </w:divBdr>
                                </w:div>
                              </w:divsChild>
                            </w:div>
                            <w:div w:id="1668901887">
                              <w:marLeft w:val="0"/>
                              <w:marRight w:val="0"/>
                              <w:marTop w:val="0"/>
                              <w:marBottom w:val="0"/>
                              <w:divBdr>
                                <w:top w:val="none" w:sz="0" w:space="0" w:color="auto"/>
                                <w:left w:val="none" w:sz="0" w:space="0" w:color="auto"/>
                                <w:bottom w:val="none" w:sz="0" w:space="0" w:color="auto"/>
                                <w:right w:val="none" w:sz="0" w:space="0" w:color="auto"/>
                              </w:divBdr>
                              <w:divsChild>
                                <w:div w:id="862322908">
                                  <w:marLeft w:val="0"/>
                                  <w:marRight w:val="0"/>
                                  <w:marTop w:val="0"/>
                                  <w:marBottom w:val="0"/>
                                  <w:divBdr>
                                    <w:top w:val="none" w:sz="0" w:space="0" w:color="auto"/>
                                    <w:left w:val="none" w:sz="0" w:space="0" w:color="auto"/>
                                    <w:bottom w:val="none" w:sz="0" w:space="0" w:color="auto"/>
                                    <w:right w:val="none" w:sz="0" w:space="0" w:color="auto"/>
                                  </w:divBdr>
                                  <w:divsChild>
                                    <w:div w:id="1819107453">
                                      <w:marLeft w:val="0"/>
                                      <w:marRight w:val="0"/>
                                      <w:marTop w:val="0"/>
                                      <w:marBottom w:val="0"/>
                                      <w:divBdr>
                                        <w:top w:val="none" w:sz="0" w:space="0" w:color="auto"/>
                                        <w:left w:val="none" w:sz="0" w:space="0" w:color="auto"/>
                                        <w:bottom w:val="none" w:sz="0" w:space="0" w:color="auto"/>
                                        <w:right w:val="none" w:sz="0" w:space="0" w:color="auto"/>
                                      </w:divBdr>
                                    </w:div>
                                  </w:divsChild>
                                </w:div>
                                <w:div w:id="198934121">
                                  <w:marLeft w:val="0"/>
                                  <w:marRight w:val="0"/>
                                  <w:marTop w:val="0"/>
                                  <w:marBottom w:val="0"/>
                                  <w:divBdr>
                                    <w:top w:val="none" w:sz="0" w:space="0" w:color="auto"/>
                                    <w:left w:val="none" w:sz="0" w:space="0" w:color="auto"/>
                                    <w:bottom w:val="none" w:sz="0" w:space="0" w:color="auto"/>
                                    <w:right w:val="none" w:sz="0" w:space="0" w:color="auto"/>
                                  </w:divBdr>
                                </w:div>
                              </w:divsChild>
                            </w:div>
                            <w:div w:id="1602490919">
                              <w:marLeft w:val="0"/>
                              <w:marRight w:val="0"/>
                              <w:marTop w:val="0"/>
                              <w:marBottom w:val="0"/>
                              <w:divBdr>
                                <w:top w:val="none" w:sz="0" w:space="0" w:color="auto"/>
                                <w:left w:val="none" w:sz="0" w:space="0" w:color="auto"/>
                                <w:bottom w:val="none" w:sz="0" w:space="0" w:color="auto"/>
                                <w:right w:val="none" w:sz="0" w:space="0" w:color="auto"/>
                              </w:divBdr>
                              <w:divsChild>
                                <w:div w:id="1994751951">
                                  <w:marLeft w:val="0"/>
                                  <w:marRight w:val="0"/>
                                  <w:marTop w:val="0"/>
                                  <w:marBottom w:val="0"/>
                                  <w:divBdr>
                                    <w:top w:val="none" w:sz="0" w:space="0" w:color="auto"/>
                                    <w:left w:val="none" w:sz="0" w:space="0" w:color="auto"/>
                                    <w:bottom w:val="none" w:sz="0" w:space="0" w:color="auto"/>
                                    <w:right w:val="none" w:sz="0" w:space="0" w:color="auto"/>
                                  </w:divBdr>
                                  <w:divsChild>
                                    <w:div w:id="905143656">
                                      <w:marLeft w:val="0"/>
                                      <w:marRight w:val="0"/>
                                      <w:marTop w:val="0"/>
                                      <w:marBottom w:val="0"/>
                                      <w:divBdr>
                                        <w:top w:val="none" w:sz="0" w:space="0" w:color="auto"/>
                                        <w:left w:val="none" w:sz="0" w:space="0" w:color="auto"/>
                                        <w:bottom w:val="none" w:sz="0" w:space="0" w:color="auto"/>
                                        <w:right w:val="none" w:sz="0" w:space="0" w:color="auto"/>
                                      </w:divBdr>
                                    </w:div>
                                  </w:divsChild>
                                </w:div>
                                <w:div w:id="1135375066">
                                  <w:marLeft w:val="0"/>
                                  <w:marRight w:val="0"/>
                                  <w:marTop w:val="0"/>
                                  <w:marBottom w:val="0"/>
                                  <w:divBdr>
                                    <w:top w:val="none" w:sz="0" w:space="0" w:color="auto"/>
                                    <w:left w:val="none" w:sz="0" w:space="0" w:color="auto"/>
                                    <w:bottom w:val="none" w:sz="0" w:space="0" w:color="auto"/>
                                    <w:right w:val="none" w:sz="0" w:space="0" w:color="auto"/>
                                  </w:divBdr>
                                </w:div>
                              </w:divsChild>
                            </w:div>
                            <w:div w:id="2015261041">
                              <w:marLeft w:val="0"/>
                              <w:marRight w:val="0"/>
                              <w:marTop w:val="0"/>
                              <w:marBottom w:val="0"/>
                              <w:divBdr>
                                <w:top w:val="none" w:sz="0" w:space="0" w:color="auto"/>
                                <w:left w:val="none" w:sz="0" w:space="0" w:color="auto"/>
                                <w:bottom w:val="none" w:sz="0" w:space="0" w:color="auto"/>
                                <w:right w:val="none" w:sz="0" w:space="0" w:color="auto"/>
                              </w:divBdr>
                              <w:divsChild>
                                <w:div w:id="1287658453">
                                  <w:marLeft w:val="0"/>
                                  <w:marRight w:val="0"/>
                                  <w:marTop w:val="0"/>
                                  <w:marBottom w:val="0"/>
                                  <w:divBdr>
                                    <w:top w:val="none" w:sz="0" w:space="0" w:color="auto"/>
                                    <w:left w:val="none" w:sz="0" w:space="0" w:color="auto"/>
                                    <w:bottom w:val="none" w:sz="0" w:space="0" w:color="auto"/>
                                    <w:right w:val="none" w:sz="0" w:space="0" w:color="auto"/>
                                  </w:divBdr>
                                  <w:divsChild>
                                    <w:div w:id="2033797504">
                                      <w:marLeft w:val="0"/>
                                      <w:marRight w:val="0"/>
                                      <w:marTop w:val="0"/>
                                      <w:marBottom w:val="0"/>
                                      <w:divBdr>
                                        <w:top w:val="none" w:sz="0" w:space="0" w:color="auto"/>
                                        <w:left w:val="none" w:sz="0" w:space="0" w:color="auto"/>
                                        <w:bottom w:val="none" w:sz="0" w:space="0" w:color="auto"/>
                                        <w:right w:val="none" w:sz="0" w:space="0" w:color="auto"/>
                                      </w:divBdr>
                                    </w:div>
                                  </w:divsChild>
                                </w:div>
                                <w:div w:id="1047493528">
                                  <w:marLeft w:val="0"/>
                                  <w:marRight w:val="0"/>
                                  <w:marTop w:val="0"/>
                                  <w:marBottom w:val="0"/>
                                  <w:divBdr>
                                    <w:top w:val="none" w:sz="0" w:space="0" w:color="auto"/>
                                    <w:left w:val="none" w:sz="0" w:space="0" w:color="auto"/>
                                    <w:bottom w:val="none" w:sz="0" w:space="0" w:color="auto"/>
                                    <w:right w:val="none" w:sz="0" w:space="0" w:color="auto"/>
                                  </w:divBdr>
                                </w:div>
                              </w:divsChild>
                            </w:div>
                            <w:div w:id="7295924">
                              <w:marLeft w:val="0"/>
                              <w:marRight w:val="0"/>
                              <w:marTop w:val="0"/>
                              <w:marBottom w:val="0"/>
                              <w:divBdr>
                                <w:top w:val="none" w:sz="0" w:space="0" w:color="auto"/>
                                <w:left w:val="none" w:sz="0" w:space="0" w:color="auto"/>
                                <w:bottom w:val="none" w:sz="0" w:space="0" w:color="auto"/>
                                <w:right w:val="none" w:sz="0" w:space="0" w:color="auto"/>
                              </w:divBdr>
                              <w:divsChild>
                                <w:div w:id="1429615204">
                                  <w:marLeft w:val="0"/>
                                  <w:marRight w:val="0"/>
                                  <w:marTop w:val="0"/>
                                  <w:marBottom w:val="0"/>
                                  <w:divBdr>
                                    <w:top w:val="none" w:sz="0" w:space="0" w:color="auto"/>
                                    <w:left w:val="none" w:sz="0" w:space="0" w:color="auto"/>
                                    <w:bottom w:val="none" w:sz="0" w:space="0" w:color="auto"/>
                                    <w:right w:val="none" w:sz="0" w:space="0" w:color="auto"/>
                                  </w:divBdr>
                                  <w:divsChild>
                                    <w:div w:id="733352630">
                                      <w:marLeft w:val="0"/>
                                      <w:marRight w:val="0"/>
                                      <w:marTop w:val="0"/>
                                      <w:marBottom w:val="0"/>
                                      <w:divBdr>
                                        <w:top w:val="none" w:sz="0" w:space="0" w:color="auto"/>
                                        <w:left w:val="none" w:sz="0" w:space="0" w:color="auto"/>
                                        <w:bottom w:val="none" w:sz="0" w:space="0" w:color="auto"/>
                                        <w:right w:val="none" w:sz="0" w:space="0" w:color="auto"/>
                                      </w:divBdr>
                                    </w:div>
                                  </w:divsChild>
                                </w:div>
                                <w:div w:id="1209679818">
                                  <w:marLeft w:val="0"/>
                                  <w:marRight w:val="0"/>
                                  <w:marTop w:val="0"/>
                                  <w:marBottom w:val="0"/>
                                  <w:divBdr>
                                    <w:top w:val="none" w:sz="0" w:space="0" w:color="auto"/>
                                    <w:left w:val="none" w:sz="0" w:space="0" w:color="auto"/>
                                    <w:bottom w:val="none" w:sz="0" w:space="0" w:color="auto"/>
                                    <w:right w:val="none" w:sz="0" w:space="0" w:color="auto"/>
                                  </w:divBdr>
                                </w:div>
                              </w:divsChild>
                            </w:div>
                            <w:div w:id="1809593012">
                              <w:marLeft w:val="0"/>
                              <w:marRight w:val="0"/>
                              <w:marTop w:val="0"/>
                              <w:marBottom w:val="0"/>
                              <w:divBdr>
                                <w:top w:val="none" w:sz="0" w:space="0" w:color="auto"/>
                                <w:left w:val="none" w:sz="0" w:space="0" w:color="auto"/>
                                <w:bottom w:val="none" w:sz="0" w:space="0" w:color="auto"/>
                                <w:right w:val="none" w:sz="0" w:space="0" w:color="auto"/>
                              </w:divBdr>
                              <w:divsChild>
                                <w:div w:id="869881310">
                                  <w:marLeft w:val="0"/>
                                  <w:marRight w:val="0"/>
                                  <w:marTop w:val="0"/>
                                  <w:marBottom w:val="0"/>
                                  <w:divBdr>
                                    <w:top w:val="none" w:sz="0" w:space="0" w:color="auto"/>
                                    <w:left w:val="none" w:sz="0" w:space="0" w:color="auto"/>
                                    <w:bottom w:val="none" w:sz="0" w:space="0" w:color="auto"/>
                                    <w:right w:val="none" w:sz="0" w:space="0" w:color="auto"/>
                                  </w:divBdr>
                                  <w:divsChild>
                                    <w:div w:id="1046952278">
                                      <w:marLeft w:val="0"/>
                                      <w:marRight w:val="0"/>
                                      <w:marTop w:val="0"/>
                                      <w:marBottom w:val="0"/>
                                      <w:divBdr>
                                        <w:top w:val="none" w:sz="0" w:space="0" w:color="auto"/>
                                        <w:left w:val="none" w:sz="0" w:space="0" w:color="auto"/>
                                        <w:bottom w:val="none" w:sz="0" w:space="0" w:color="auto"/>
                                        <w:right w:val="none" w:sz="0" w:space="0" w:color="auto"/>
                                      </w:divBdr>
                                    </w:div>
                                  </w:divsChild>
                                </w:div>
                                <w:div w:id="1106463239">
                                  <w:marLeft w:val="0"/>
                                  <w:marRight w:val="0"/>
                                  <w:marTop w:val="0"/>
                                  <w:marBottom w:val="0"/>
                                  <w:divBdr>
                                    <w:top w:val="none" w:sz="0" w:space="0" w:color="auto"/>
                                    <w:left w:val="none" w:sz="0" w:space="0" w:color="auto"/>
                                    <w:bottom w:val="none" w:sz="0" w:space="0" w:color="auto"/>
                                    <w:right w:val="none" w:sz="0" w:space="0" w:color="auto"/>
                                  </w:divBdr>
                                </w:div>
                              </w:divsChild>
                            </w:div>
                            <w:div w:id="2052222222">
                              <w:marLeft w:val="0"/>
                              <w:marRight w:val="0"/>
                              <w:marTop w:val="0"/>
                              <w:marBottom w:val="0"/>
                              <w:divBdr>
                                <w:top w:val="none" w:sz="0" w:space="0" w:color="auto"/>
                                <w:left w:val="none" w:sz="0" w:space="0" w:color="auto"/>
                                <w:bottom w:val="none" w:sz="0" w:space="0" w:color="auto"/>
                                <w:right w:val="none" w:sz="0" w:space="0" w:color="auto"/>
                              </w:divBdr>
                              <w:divsChild>
                                <w:div w:id="2098398607">
                                  <w:marLeft w:val="0"/>
                                  <w:marRight w:val="0"/>
                                  <w:marTop w:val="0"/>
                                  <w:marBottom w:val="0"/>
                                  <w:divBdr>
                                    <w:top w:val="none" w:sz="0" w:space="0" w:color="auto"/>
                                    <w:left w:val="none" w:sz="0" w:space="0" w:color="auto"/>
                                    <w:bottom w:val="none" w:sz="0" w:space="0" w:color="auto"/>
                                    <w:right w:val="none" w:sz="0" w:space="0" w:color="auto"/>
                                  </w:divBdr>
                                  <w:divsChild>
                                    <w:div w:id="914752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1824">
                              <w:marLeft w:val="0"/>
                              <w:marRight w:val="0"/>
                              <w:marTop w:val="0"/>
                              <w:marBottom w:val="0"/>
                              <w:divBdr>
                                <w:top w:val="none" w:sz="0" w:space="0" w:color="auto"/>
                                <w:left w:val="none" w:sz="0" w:space="0" w:color="auto"/>
                                <w:bottom w:val="none" w:sz="0" w:space="0" w:color="auto"/>
                                <w:right w:val="none" w:sz="0" w:space="0" w:color="auto"/>
                              </w:divBdr>
                              <w:divsChild>
                                <w:div w:id="970280647">
                                  <w:marLeft w:val="0"/>
                                  <w:marRight w:val="0"/>
                                  <w:marTop w:val="0"/>
                                  <w:marBottom w:val="0"/>
                                  <w:divBdr>
                                    <w:top w:val="none" w:sz="0" w:space="0" w:color="auto"/>
                                    <w:left w:val="none" w:sz="0" w:space="0" w:color="auto"/>
                                    <w:bottom w:val="none" w:sz="0" w:space="0" w:color="auto"/>
                                    <w:right w:val="none" w:sz="0" w:space="0" w:color="auto"/>
                                  </w:divBdr>
                                  <w:divsChild>
                                    <w:div w:id="1345400436">
                                      <w:marLeft w:val="0"/>
                                      <w:marRight w:val="0"/>
                                      <w:marTop w:val="0"/>
                                      <w:marBottom w:val="0"/>
                                      <w:divBdr>
                                        <w:top w:val="none" w:sz="0" w:space="0" w:color="auto"/>
                                        <w:left w:val="none" w:sz="0" w:space="0" w:color="auto"/>
                                        <w:bottom w:val="none" w:sz="0" w:space="0" w:color="auto"/>
                                        <w:right w:val="none" w:sz="0" w:space="0" w:color="auto"/>
                                      </w:divBdr>
                                    </w:div>
                                  </w:divsChild>
                                </w:div>
                                <w:div w:id="1081759891">
                                  <w:marLeft w:val="0"/>
                                  <w:marRight w:val="0"/>
                                  <w:marTop w:val="0"/>
                                  <w:marBottom w:val="0"/>
                                  <w:divBdr>
                                    <w:top w:val="none" w:sz="0" w:space="0" w:color="auto"/>
                                    <w:left w:val="none" w:sz="0" w:space="0" w:color="auto"/>
                                    <w:bottom w:val="none" w:sz="0" w:space="0" w:color="auto"/>
                                    <w:right w:val="none" w:sz="0" w:space="0" w:color="auto"/>
                                  </w:divBdr>
                                </w:div>
                              </w:divsChild>
                            </w:div>
                            <w:div w:id="322008420">
                              <w:marLeft w:val="0"/>
                              <w:marRight w:val="0"/>
                              <w:marTop w:val="0"/>
                              <w:marBottom w:val="0"/>
                              <w:divBdr>
                                <w:top w:val="none" w:sz="0" w:space="0" w:color="auto"/>
                                <w:left w:val="none" w:sz="0" w:space="0" w:color="auto"/>
                                <w:bottom w:val="none" w:sz="0" w:space="0" w:color="auto"/>
                                <w:right w:val="none" w:sz="0" w:space="0" w:color="auto"/>
                              </w:divBdr>
                              <w:divsChild>
                                <w:div w:id="531069086">
                                  <w:marLeft w:val="0"/>
                                  <w:marRight w:val="0"/>
                                  <w:marTop w:val="0"/>
                                  <w:marBottom w:val="0"/>
                                  <w:divBdr>
                                    <w:top w:val="none" w:sz="0" w:space="0" w:color="auto"/>
                                    <w:left w:val="none" w:sz="0" w:space="0" w:color="auto"/>
                                    <w:bottom w:val="none" w:sz="0" w:space="0" w:color="auto"/>
                                    <w:right w:val="none" w:sz="0" w:space="0" w:color="auto"/>
                                  </w:divBdr>
                                  <w:divsChild>
                                    <w:div w:id="1834446296">
                                      <w:marLeft w:val="0"/>
                                      <w:marRight w:val="0"/>
                                      <w:marTop w:val="0"/>
                                      <w:marBottom w:val="0"/>
                                      <w:divBdr>
                                        <w:top w:val="none" w:sz="0" w:space="0" w:color="auto"/>
                                        <w:left w:val="none" w:sz="0" w:space="0" w:color="auto"/>
                                        <w:bottom w:val="none" w:sz="0" w:space="0" w:color="auto"/>
                                        <w:right w:val="none" w:sz="0" w:space="0" w:color="auto"/>
                                      </w:divBdr>
                                    </w:div>
                                  </w:divsChild>
                                </w:div>
                                <w:div w:id="1889417300">
                                  <w:marLeft w:val="0"/>
                                  <w:marRight w:val="0"/>
                                  <w:marTop w:val="0"/>
                                  <w:marBottom w:val="0"/>
                                  <w:divBdr>
                                    <w:top w:val="none" w:sz="0" w:space="0" w:color="auto"/>
                                    <w:left w:val="none" w:sz="0" w:space="0" w:color="auto"/>
                                    <w:bottom w:val="none" w:sz="0" w:space="0" w:color="auto"/>
                                    <w:right w:val="none" w:sz="0" w:space="0" w:color="auto"/>
                                  </w:divBdr>
                                </w:div>
                              </w:divsChild>
                            </w:div>
                            <w:div w:id="1256792405">
                              <w:marLeft w:val="0"/>
                              <w:marRight w:val="0"/>
                              <w:marTop w:val="0"/>
                              <w:marBottom w:val="0"/>
                              <w:divBdr>
                                <w:top w:val="none" w:sz="0" w:space="0" w:color="auto"/>
                                <w:left w:val="none" w:sz="0" w:space="0" w:color="auto"/>
                                <w:bottom w:val="none" w:sz="0" w:space="0" w:color="auto"/>
                                <w:right w:val="none" w:sz="0" w:space="0" w:color="auto"/>
                              </w:divBdr>
                              <w:divsChild>
                                <w:div w:id="844247423">
                                  <w:marLeft w:val="0"/>
                                  <w:marRight w:val="0"/>
                                  <w:marTop w:val="0"/>
                                  <w:marBottom w:val="0"/>
                                  <w:divBdr>
                                    <w:top w:val="none" w:sz="0" w:space="0" w:color="auto"/>
                                    <w:left w:val="none" w:sz="0" w:space="0" w:color="auto"/>
                                    <w:bottom w:val="none" w:sz="0" w:space="0" w:color="auto"/>
                                    <w:right w:val="none" w:sz="0" w:space="0" w:color="auto"/>
                                  </w:divBdr>
                                  <w:divsChild>
                                    <w:div w:id="470442192">
                                      <w:marLeft w:val="0"/>
                                      <w:marRight w:val="0"/>
                                      <w:marTop w:val="0"/>
                                      <w:marBottom w:val="0"/>
                                      <w:divBdr>
                                        <w:top w:val="none" w:sz="0" w:space="0" w:color="auto"/>
                                        <w:left w:val="none" w:sz="0" w:space="0" w:color="auto"/>
                                        <w:bottom w:val="none" w:sz="0" w:space="0" w:color="auto"/>
                                        <w:right w:val="none" w:sz="0" w:space="0" w:color="auto"/>
                                      </w:divBdr>
                                    </w:div>
                                  </w:divsChild>
                                </w:div>
                                <w:div w:id="1798914159">
                                  <w:marLeft w:val="0"/>
                                  <w:marRight w:val="0"/>
                                  <w:marTop w:val="0"/>
                                  <w:marBottom w:val="0"/>
                                  <w:divBdr>
                                    <w:top w:val="none" w:sz="0" w:space="0" w:color="auto"/>
                                    <w:left w:val="none" w:sz="0" w:space="0" w:color="auto"/>
                                    <w:bottom w:val="none" w:sz="0" w:space="0" w:color="auto"/>
                                    <w:right w:val="none" w:sz="0" w:space="0" w:color="auto"/>
                                  </w:divBdr>
                                </w:div>
                              </w:divsChild>
                            </w:div>
                            <w:div w:id="1131704717">
                              <w:marLeft w:val="0"/>
                              <w:marRight w:val="0"/>
                              <w:marTop w:val="0"/>
                              <w:marBottom w:val="0"/>
                              <w:divBdr>
                                <w:top w:val="none" w:sz="0" w:space="0" w:color="auto"/>
                                <w:left w:val="none" w:sz="0" w:space="0" w:color="auto"/>
                                <w:bottom w:val="none" w:sz="0" w:space="0" w:color="auto"/>
                                <w:right w:val="none" w:sz="0" w:space="0" w:color="auto"/>
                              </w:divBdr>
                              <w:divsChild>
                                <w:div w:id="1909071403">
                                  <w:marLeft w:val="0"/>
                                  <w:marRight w:val="0"/>
                                  <w:marTop w:val="0"/>
                                  <w:marBottom w:val="0"/>
                                  <w:divBdr>
                                    <w:top w:val="none" w:sz="0" w:space="0" w:color="auto"/>
                                    <w:left w:val="none" w:sz="0" w:space="0" w:color="auto"/>
                                    <w:bottom w:val="none" w:sz="0" w:space="0" w:color="auto"/>
                                    <w:right w:val="none" w:sz="0" w:space="0" w:color="auto"/>
                                  </w:divBdr>
                                  <w:divsChild>
                                    <w:div w:id="1321694799">
                                      <w:marLeft w:val="0"/>
                                      <w:marRight w:val="0"/>
                                      <w:marTop w:val="0"/>
                                      <w:marBottom w:val="0"/>
                                      <w:divBdr>
                                        <w:top w:val="none" w:sz="0" w:space="0" w:color="auto"/>
                                        <w:left w:val="none" w:sz="0" w:space="0" w:color="auto"/>
                                        <w:bottom w:val="none" w:sz="0" w:space="0" w:color="auto"/>
                                        <w:right w:val="none" w:sz="0" w:space="0" w:color="auto"/>
                                      </w:divBdr>
                                    </w:div>
                                  </w:divsChild>
                                </w:div>
                                <w:div w:id="1905869187">
                                  <w:marLeft w:val="0"/>
                                  <w:marRight w:val="0"/>
                                  <w:marTop w:val="0"/>
                                  <w:marBottom w:val="0"/>
                                  <w:divBdr>
                                    <w:top w:val="none" w:sz="0" w:space="0" w:color="auto"/>
                                    <w:left w:val="none" w:sz="0" w:space="0" w:color="auto"/>
                                    <w:bottom w:val="none" w:sz="0" w:space="0" w:color="auto"/>
                                    <w:right w:val="none" w:sz="0" w:space="0" w:color="auto"/>
                                  </w:divBdr>
                                </w:div>
                              </w:divsChild>
                            </w:div>
                            <w:div w:id="754744184">
                              <w:marLeft w:val="0"/>
                              <w:marRight w:val="0"/>
                              <w:marTop w:val="0"/>
                              <w:marBottom w:val="0"/>
                              <w:divBdr>
                                <w:top w:val="none" w:sz="0" w:space="0" w:color="auto"/>
                                <w:left w:val="none" w:sz="0" w:space="0" w:color="auto"/>
                                <w:bottom w:val="none" w:sz="0" w:space="0" w:color="auto"/>
                                <w:right w:val="none" w:sz="0" w:space="0" w:color="auto"/>
                              </w:divBdr>
                              <w:divsChild>
                                <w:div w:id="1681855228">
                                  <w:marLeft w:val="0"/>
                                  <w:marRight w:val="0"/>
                                  <w:marTop w:val="0"/>
                                  <w:marBottom w:val="0"/>
                                  <w:divBdr>
                                    <w:top w:val="none" w:sz="0" w:space="0" w:color="auto"/>
                                    <w:left w:val="none" w:sz="0" w:space="0" w:color="auto"/>
                                    <w:bottom w:val="none" w:sz="0" w:space="0" w:color="auto"/>
                                    <w:right w:val="none" w:sz="0" w:space="0" w:color="auto"/>
                                  </w:divBdr>
                                  <w:divsChild>
                                    <w:div w:id="1466700090">
                                      <w:marLeft w:val="0"/>
                                      <w:marRight w:val="0"/>
                                      <w:marTop w:val="0"/>
                                      <w:marBottom w:val="0"/>
                                      <w:divBdr>
                                        <w:top w:val="none" w:sz="0" w:space="0" w:color="auto"/>
                                        <w:left w:val="none" w:sz="0" w:space="0" w:color="auto"/>
                                        <w:bottom w:val="none" w:sz="0" w:space="0" w:color="auto"/>
                                        <w:right w:val="none" w:sz="0" w:space="0" w:color="auto"/>
                                      </w:divBdr>
                                    </w:div>
                                  </w:divsChild>
                                </w:div>
                                <w:div w:id="1214388536">
                                  <w:marLeft w:val="0"/>
                                  <w:marRight w:val="0"/>
                                  <w:marTop w:val="0"/>
                                  <w:marBottom w:val="0"/>
                                  <w:divBdr>
                                    <w:top w:val="none" w:sz="0" w:space="0" w:color="auto"/>
                                    <w:left w:val="none" w:sz="0" w:space="0" w:color="auto"/>
                                    <w:bottom w:val="none" w:sz="0" w:space="0" w:color="auto"/>
                                    <w:right w:val="none" w:sz="0" w:space="0" w:color="auto"/>
                                  </w:divBdr>
                                </w:div>
                              </w:divsChild>
                            </w:div>
                            <w:div w:id="1029379358">
                              <w:marLeft w:val="0"/>
                              <w:marRight w:val="0"/>
                              <w:marTop w:val="0"/>
                              <w:marBottom w:val="0"/>
                              <w:divBdr>
                                <w:top w:val="none" w:sz="0" w:space="0" w:color="auto"/>
                                <w:left w:val="none" w:sz="0" w:space="0" w:color="auto"/>
                                <w:bottom w:val="none" w:sz="0" w:space="0" w:color="auto"/>
                                <w:right w:val="none" w:sz="0" w:space="0" w:color="auto"/>
                              </w:divBdr>
                              <w:divsChild>
                                <w:div w:id="1527524796">
                                  <w:marLeft w:val="0"/>
                                  <w:marRight w:val="0"/>
                                  <w:marTop w:val="0"/>
                                  <w:marBottom w:val="0"/>
                                  <w:divBdr>
                                    <w:top w:val="none" w:sz="0" w:space="0" w:color="auto"/>
                                    <w:left w:val="none" w:sz="0" w:space="0" w:color="auto"/>
                                    <w:bottom w:val="none" w:sz="0" w:space="0" w:color="auto"/>
                                    <w:right w:val="none" w:sz="0" w:space="0" w:color="auto"/>
                                  </w:divBdr>
                                  <w:divsChild>
                                    <w:div w:id="1282111198">
                                      <w:marLeft w:val="0"/>
                                      <w:marRight w:val="0"/>
                                      <w:marTop w:val="0"/>
                                      <w:marBottom w:val="0"/>
                                      <w:divBdr>
                                        <w:top w:val="none" w:sz="0" w:space="0" w:color="auto"/>
                                        <w:left w:val="none" w:sz="0" w:space="0" w:color="auto"/>
                                        <w:bottom w:val="none" w:sz="0" w:space="0" w:color="auto"/>
                                        <w:right w:val="none" w:sz="0" w:space="0" w:color="auto"/>
                                      </w:divBdr>
                                    </w:div>
                                  </w:divsChild>
                                </w:div>
                                <w:div w:id="765661429">
                                  <w:marLeft w:val="0"/>
                                  <w:marRight w:val="0"/>
                                  <w:marTop w:val="0"/>
                                  <w:marBottom w:val="0"/>
                                  <w:divBdr>
                                    <w:top w:val="none" w:sz="0" w:space="0" w:color="auto"/>
                                    <w:left w:val="none" w:sz="0" w:space="0" w:color="auto"/>
                                    <w:bottom w:val="none" w:sz="0" w:space="0" w:color="auto"/>
                                    <w:right w:val="none" w:sz="0" w:space="0" w:color="auto"/>
                                  </w:divBdr>
                                </w:div>
                              </w:divsChild>
                            </w:div>
                            <w:div w:id="1204639846">
                              <w:marLeft w:val="0"/>
                              <w:marRight w:val="0"/>
                              <w:marTop w:val="0"/>
                              <w:marBottom w:val="0"/>
                              <w:divBdr>
                                <w:top w:val="none" w:sz="0" w:space="0" w:color="auto"/>
                                <w:left w:val="none" w:sz="0" w:space="0" w:color="auto"/>
                                <w:bottom w:val="none" w:sz="0" w:space="0" w:color="auto"/>
                                <w:right w:val="none" w:sz="0" w:space="0" w:color="auto"/>
                              </w:divBdr>
                              <w:divsChild>
                                <w:div w:id="1200895760">
                                  <w:marLeft w:val="0"/>
                                  <w:marRight w:val="0"/>
                                  <w:marTop w:val="0"/>
                                  <w:marBottom w:val="0"/>
                                  <w:divBdr>
                                    <w:top w:val="none" w:sz="0" w:space="0" w:color="auto"/>
                                    <w:left w:val="none" w:sz="0" w:space="0" w:color="auto"/>
                                    <w:bottom w:val="none" w:sz="0" w:space="0" w:color="auto"/>
                                    <w:right w:val="none" w:sz="0" w:space="0" w:color="auto"/>
                                  </w:divBdr>
                                  <w:divsChild>
                                    <w:div w:id="562254085">
                                      <w:marLeft w:val="0"/>
                                      <w:marRight w:val="0"/>
                                      <w:marTop w:val="0"/>
                                      <w:marBottom w:val="0"/>
                                      <w:divBdr>
                                        <w:top w:val="none" w:sz="0" w:space="0" w:color="auto"/>
                                        <w:left w:val="none" w:sz="0" w:space="0" w:color="auto"/>
                                        <w:bottom w:val="none" w:sz="0" w:space="0" w:color="auto"/>
                                        <w:right w:val="none" w:sz="0" w:space="0" w:color="auto"/>
                                      </w:divBdr>
                                    </w:div>
                                  </w:divsChild>
                                </w:div>
                                <w:div w:id="91976613">
                                  <w:marLeft w:val="0"/>
                                  <w:marRight w:val="0"/>
                                  <w:marTop w:val="0"/>
                                  <w:marBottom w:val="0"/>
                                  <w:divBdr>
                                    <w:top w:val="none" w:sz="0" w:space="0" w:color="auto"/>
                                    <w:left w:val="none" w:sz="0" w:space="0" w:color="auto"/>
                                    <w:bottom w:val="none" w:sz="0" w:space="0" w:color="auto"/>
                                    <w:right w:val="none" w:sz="0" w:space="0" w:color="auto"/>
                                  </w:divBdr>
                                </w:div>
                              </w:divsChild>
                            </w:div>
                            <w:div w:id="282081298">
                              <w:marLeft w:val="0"/>
                              <w:marRight w:val="0"/>
                              <w:marTop w:val="0"/>
                              <w:marBottom w:val="0"/>
                              <w:divBdr>
                                <w:top w:val="none" w:sz="0" w:space="0" w:color="auto"/>
                                <w:left w:val="none" w:sz="0" w:space="0" w:color="auto"/>
                                <w:bottom w:val="none" w:sz="0" w:space="0" w:color="auto"/>
                                <w:right w:val="none" w:sz="0" w:space="0" w:color="auto"/>
                              </w:divBdr>
                              <w:divsChild>
                                <w:div w:id="1455324600">
                                  <w:marLeft w:val="0"/>
                                  <w:marRight w:val="0"/>
                                  <w:marTop w:val="0"/>
                                  <w:marBottom w:val="0"/>
                                  <w:divBdr>
                                    <w:top w:val="none" w:sz="0" w:space="0" w:color="auto"/>
                                    <w:left w:val="none" w:sz="0" w:space="0" w:color="auto"/>
                                    <w:bottom w:val="none" w:sz="0" w:space="0" w:color="auto"/>
                                    <w:right w:val="none" w:sz="0" w:space="0" w:color="auto"/>
                                  </w:divBdr>
                                  <w:divsChild>
                                    <w:div w:id="1883324830">
                                      <w:marLeft w:val="0"/>
                                      <w:marRight w:val="0"/>
                                      <w:marTop w:val="0"/>
                                      <w:marBottom w:val="0"/>
                                      <w:divBdr>
                                        <w:top w:val="none" w:sz="0" w:space="0" w:color="auto"/>
                                        <w:left w:val="none" w:sz="0" w:space="0" w:color="auto"/>
                                        <w:bottom w:val="none" w:sz="0" w:space="0" w:color="auto"/>
                                        <w:right w:val="none" w:sz="0" w:space="0" w:color="auto"/>
                                      </w:divBdr>
                                    </w:div>
                                  </w:divsChild>
                                </w:div>
                                <w:div w:id="398018657">
                                  <w:marLeft w:val="0"/>
                                  <w:marRight w:val="0"/>
                                  <w:marTop w:val="0"/>
                                  <w:marBottom w:val="0"/>
                                  <w:divBdr>
                                    <w:top w:val="none" w:sz="0" w:space="0" w:color="auto"/>
                                    <w:left w:val="none" w:sz="0" w:space="0" w:color="auto"/>
                                    <w:bottom w:val="none" w:sz="0" w:space="0" w:color="auto"/>
                                    <w:right w:val="none" w:sz="0" w:space="0" w:color="auto"/>
                                  </w:divBdr>
                                </w:div>
                              </w:divsChild>
                            </w:div>
                            <w:div w:id="2065129850">
                              <w:marLeft w:val="0"/>
                              <w:marRight w:val="0"/>
                              <w:marTop w:val="0"/>
                              <w:marBottom w:val="0"/>
                              <w:divBdr>
                                <w:top w:val="none" w:sz="0" w:space="0" w:color="auto"/>
                                <w:left w:val="none" w:sz="0" w:space="0" w:color="auto"/>
                                <w:bottom w:val="none" w:sz="0" w:space="0" w:color="auto"/>
                                <w:right w:val="none" w:sz="0" w:space="0" w:color="auto"/>
                              </w:divBdr>
                              <w:divsChild>
                                <w:div w:id="897059413">
                                  <w:marLeft w:val="0"/>
                                  <w:marRight w:val="0"/>
                                  <w:marTop w:val="0"/>
                                  <w:marBottom w:val="0"/>
                                  <w:divBdr>
                                    <w:top w:val="none" w:sz="0" w:space="0" w:color="auto"/>
                                    <w:left w:val="none" w:sz="0" w:space="0" w:color="auto"/>
                                    <w:bottom w:val="none" w:sz="0" w:space="0" w:color="auto"/>
                                    <w:right w:val="none" w:sz="0" w:space="0" w:color="auto"/>
                                  </w:divBdr>
                                  <w:divsChild>
                                    <w:div w:id="496457238">
                                      <w:marLeft w:val="0"/>
                                      <w:marRight w:val="0"/>
                                      <w:marTop w:val="0"/>
                                      <w:marBottom w:val="0"/>
                                      <w:divBdr>
                                        <w:top w:val="none" w:sz="0" w:space="0" w:color="auto"/>
                                        <w:left w:val="none" w:sz="0" w:space="0" w:color="auto"/>
                                        <w:bottom w:val="none" w:sz="0" w:space="0" w:color="auto"/>
                                        <w:right w:val="none" w:sz="0" w:space="0" w:color="auto"/>
                                      </w:divBdr>
                                    </w:div>
                                  </w:divsChild>
                                </w:div>
                                <w:div w:id="2059814508">
                                  <w:marLeft w:val="0"/>
                                  <w:marRight w:val="0"/>
                                  <w:marTop w:val="0"/>
                                  <w:marBottom w:val="0"/>
                                  <w:divBdr>
                                    <w:top w:val="none" w:sz="0" w:space="0" w:color="auto"/>
                                    <w:left w:val="none" w:sz="0" w:space="0" w:color="auto"/>
                                    <w:bottom w:val="none" w:sz="0" w:space="0" w:color="auto"/>
                                    <w:right w:val="none" w:sz="0" w:space="0" w:color="auto"/>
                                  </w:divBdr>
                                </w:div>
                              </w:divsChild>
                            </w:div>
                            <w:div w:id="2123108059">
                              <w:marLeft w:val="0"/>
                              <w:marRight w:val="0"/>
                              <w:marTop w:val="0"/>
                              <w:marBottom w:val="0"/>
                              <w:divBdr>
                                <w:top w:val="none" w:sz="0" w:space="0" w:color="auto"/>
                                <w:left w:val="none" w:sz="0" w:space="0" w:color="auto"/>
                                <w:bottom w:val="none" w:sz="0" w:space="0" w:color="auto"/>
                                <w:right w:val="none" w:sz="0" w:space="0" w:color="auto"/>
                              </w:divBdr>
                              <w:divsChild>
                                <w:div w:id="1057583918">
                                  <w:marLeft w:val="0"/>
                                  <w:marRight w:val="0"/>
                                  <w:marTop w:val="0"/>
                                  <w:marBottom w:val="0"/>
                                  <w:divBdr>
                                    <w:top w:val="none" w:sz="0" w:space="0" w:color="auto"/>
                                    <w:left w:val="none" w:sz="0" w:space="0" w:color="auto"/>
                                    <w:bottom w:val="none" w:sz="0" w:space="0" w:color="auto"/>
                                    <w:right w:val="none" w:sz="0" w:space="0" w:color="auto"/>
                                  </w:divBdr>
                                  <w:divsChild>
                                    <w:div w:id="676277253">
                                      <w:marLeft w:val="0"/>
                                      <w:marRight w:val="0"/>
                                      <w:marTop w:val="0"/>
                                      <w:marBottom w:val="0"/>
                                      <w:divBdr>
                                        <w:top w:val="none" w:sz="0" w:space="0" w:color="auto"/>
                                        <w:left w:val="none" w:sz="0" w:space="0" w:color="auto"/>
                                        <w:bottom w:val="none" w:sz="0" w:space="0" w:color="auto"/>
                                        <w:right w:val="none" w:sz="0" w:space="0" w:color="auto"/>
                                      </w:divBdr>
                                    </w:div>
                                  </w:divsChild>
                                </w:div>
                                <w:div w:id="1609851080">
                                  <w:marLeft w:val="0"/>
                                  <w:marRight w:val="0"/>
                                  <w:marTop w:val="0"/>
                                  <w:marBottom w:val="0"/>
                                  <w:divBdr>
                                    <w:top w:val="none" w:sz="0" w:space="0" w:color="auto"/>
                                    <w:left w:val="none" w:sz="0" w:space="0" w:color="auto"/>
                                    <w:bottom w:val="none" w:sz="0" w:space="0" w:color="auto"/>
                                    <w:right w:val="none" w:sz="0" w:space="0" w:color="auto"/>
                                  </w:divBdr>
                                </w:div>
                              </w:divsChild>
                            </w:div>
                            <w:div w:id="1706295692">
                              <w:marLeft w:val="0"/>
                              <w:marRight w:val="0"/>
                              <w:marTop w:val="0"/>
                              <w:marBottom w:val="0"/>
                              <w:divBdr>
                                <w:top w:val="none" w:sz="0" w:space="0" w:color="auto"/>
                                <w:left w:val="none" w:sz="0" w:space="0" w:color="auto"/>
                                <w:bottom w:val="none" w:sz="0" w:space="0" w:color="auto"/>
                                <w:right w:val="none" w:sz="0" w:space="0" w:color="auto"/>
                              </w:divBdr>
                              <w:divsChild>
                                <w:div w:id="722993257">
                                  <w:marLeft w:val="0"/>
                                  <w:marRight w:val="0"/>
                                  <w:marTop w:val="0"/>
                                  <w:marBottom w:val="0"/>
                                  <w:divBdr>
                                    <w:top w:val="none" w:sz="0" w:space="0" w:color="auto"/>
                                    <w:left w:val="none" w:sz="0" w:space="0" w:color="auto"/>
                                    <w:bottom w:val="none" w:sz="0" w:space="0" w:color="auto"/>
                                    <w:right w:val="none" w:sz="0" w:space="0" w:color="auto"/>
                                  </w:divBdr>
                                  <w:divsChild>
                                    <w:div w:id="1879393566">
                                      <w:marLeft w:val="0"/>
                                      <w:marRight w:val="0"/>
                                      <w:marTop w:val="0"/>
                                      <w:marBottom w:val="0"/>
                                      <w:divBdr>
                                        <w:top w:val="none" w:sz="0" w:space="0" w:color="auto"/>
                                        <w:left w:val="none" w:sz="0" w:space="0" w:color="auto"/>
                                        <w:bottom w:val="none" w:sz="0" w:space="0" w:color="auto"/>
                                        <w:right w:val="none" w:sz="0" w:space="0" w:color="auto"/>
                                      </w:divBdr>
                                    </w:div>
                                  </w:divsChild>
                                </w:div>
                                <w:div w:id="946541230">
                                  <w:marLeft w:val="0"/>
                                  <w:marRight w:val="0"/>
                                  <w:marTop w:val="0"/>
                                  <w:marBottom w:val="0"/>
                                  <w:divBdr>
                                    <w:top w:val="none" w:sz="0" w:space="0" w:color="auto"/>
                                    <w:left w:val="none" w:sz="0" w:space="0" w:color="auto"/>
                                    <w:bottom w:val="none" w:sz="0" w:space="0" w:color="auto"/>
                                    <w:right w:val="none" w:sz="0" w:space="0" w:color="auto"/>
                                  </w:divBdr>
                                </w:div>
                              </w:divsChild>
                            </w:div>
                            <w:div w:id="1418674175">
                              <w:marLeft w:val="0"/>
                              <w:marRight w:val="0"/>
                              <w:marTop w:val="0"/>
                              <w:marBottom w:val="0"/>
                              <w:divBdr>
                                <w:top w:val="none" w:sz="0" w:space="0" w:color="auto"/>
                                <w:left w:val="none" w:sz="0" w:space="0" w:color="auto"/>
                                <w:bottom w:val="none" w:sz="0" w:space="0" w:color="auto"/>
                                <w:right w:val="none" w:sz="0" w:space="0" w:color="auto"/>
                              </w:divBdr>
                              <w:divsChild>
                                <w:div w:id="369962528">
                                  <w:marLeft w:val="0"/>
                                  <w:marRight w:val="0"/>
                                  <w:marTop w:val="0"/>
                                  <w:marBottom w:val="0"/>
                                  <w:divBdr>
                                    <w:top w:val="none" w:sz="0" w:space="0" w:color="auto"/>
                                    <w:left w:val="none" w:sz="0" w:space="0" w:color="auto"/>
                                    <w:bottom w:val="none" w:sz="0" w:space="0" w:color="auto"/>
                                    <w:right w:val="none" w:sz="0" w:space="0" w:color="auto"/>
                                  </w:divBdr>
                                  <w:divsChild>
                                    <w:div w:id="1568957201">
                                      <w:marLeft w:val="0"/>
                                      <w:marRight w:val="0"/>
                                      <w:marTop w:val="0"/>
                                      <w:marBottom w:val="0"/>
                                      <w:divBdr>
                                        <w:top w:val="none" w:sz="0" w:space="0" w:color="auto"/>
                                        <w:left w:val="none" w:sz="0" w:space="0" w:color="auto"/>
                                        <w:bottom w:val="none" w:sz="0" w:space="0" w:color="auto"/>
                                        <w:right w:val="none" w:sz="0" w:space="0" w:color="auto"/>
                                      </w:divBdr>
                                    </w:div>
                                  </w:divsChild>
                                </w:div>
                                <w:div w:id="207957891">
                                  <w:marLeft w:val="0"/>
                                  <w:marRight w:val="0"/>
                                  <w:marTop w:val="0"/>
                                  <w:marBottom w:val="0"/>
                                  <w:divBdr>
                                    <w:top w:val="none" w:sz="0" w:space="0" w:color="auto"/>
                                    <w:left w:val="none" w:sz="0" w:space="0" w:color="auto"/>
                                    <w:bottom w:val="none" w:sz="0" w:space="0" w:color="auto"/>
                                    <w:right w:val="none" w:sz="0" w:space="0" w:color="auto"/>
                                  </w:divBdr>
                                </w:div>
                              </w:divsChild>
                            </w:div>
                            <w:div w:id="211116649">
                              <w:marLeft w:val="0"/>
                              <w:marRight w:val="0"/>
                              <w:marTop w:val="0"/>
                              <w:marBottom w:val="0"/>
                              <w:divBdr>
                                <w:top w:val="none" w:sz="0" w:space="0" w:color="auto"/>
                                <w:left w:val="none" w:sz="0" w:space="0" w:color="auto"/>
                                <w:bottom w:val="none" w:sz="0" w:space="0" w:color="auto"/>
                                <w:right w:val="none" w:sz="0" w:space="0" w:color="auto"/>
                              </w:divBdr>
                              <w:divsChild>
                                <w:div w:id="1161504372">
                                  <w:marLeft w:val="0"/>
                                  <w:marRight w:val="0"/>
                                  <w:marTop w:val="0"/>
                                  <w:marBottom w:val="0"/>
                                  <w:divBdr>
                                    <w:top w:val="none" w:sz="0" w:space="0" w:color="auto"/>
                                    <w:left w:val="none" w:sz="0" w:space="0" w:color="auto"/>
                                    <w:bottom w:val="none" w:sz="0" w:space="0" w:color="auto"/>
                                    <w:right w:val="none" w:sz="0" w:space="0" w:color="auto"/>
                                  </w:divBdr>
                                  <w:divsChild>
                                    <w:div w:id="650908391">
                                      <w:marLeft w:val="0"/>
                                      <w:marRight w:val="0"/>
                                      <w:marTop w:val="0"/>
                                      <w:marBottom w:val="0"/>
                                      <w:divBdr>
                                        <w:top w:val="none" w:sz="0" w:space="0" w:color="auto"/>
                                        <w:left w:val="none" w:sz="0" w:space="0" w:color="auto"/>
                                        <w:bottom w:val="none" w:sz="0" w:space="0" w:color="auto"/>
                                        <w:right w:val="none" w:sz="0" w:space="0" w:color="auto"/>
                                      </w:divBdr>
                                    </w:div>
                                  </w:divsChild>
                                </w:div>
                                <w:div w:id="819611403">
                                  <w:marLeft w:val="0"/>
                                  <w:marRight w:val="0"/>
                                  <w:marTop w:val="0"/>
                                  <w:marBottom w:val="0"/>
                                  <w:divBdr>
                                    <w:top w:val="none" w:sz="0" w:space="0" w:color="auto"/>
                                    <w:left w:val="none" w:sz="0" w:space="0" w:color="auto"/>
                                    <w:bottom w:val="none" w:sz="0" w:space="0" w:color="auto"/>
                                    <w:right w:val="none" w:sz="0" w:space="0" w:color="auto"/>
                                  </w:divBdr>
                                </w:div>
                              </w:divsChild>
                            </w:div>
                            <w:div w:id="1737119953">
                              <w:marLeft w:val="0"/>
                              <w:marRight w:val="0"/>
                              <w:marTop w:val="0"/>
                              <w:marBottom w:val="0"/>
                              <w:divBdr>
                                <w:top w:val="none" w:sz="0" w:space="0" w:color="auto"/>
                                <w:left w:val="none" w:sz="0" w:space="0" w:color="auto"/>
                                <w:bottom w:val="none" w:sz="0" w:space="0" w:color="auto"/>
                                <w:right w:val="none" w:sz="0" w:space="0" w:color="auto"/>
                              </w:divBdr>
                              <w:divsChild>
                                <w:div w:id="2023168677">
                                  <w:marLeft w:val="0"/>
                                  <w:marRight w:val="0"/>
                                  <w:marTop w:val="0"/>
                                  <w:marBottom w:val="0"/>
                                  <w:divBdr>
                                    <w:top w:val="none" w:sz="0" w:space="0" w:color="auto"/>
                                    <w:left w:val="none" w:sz="0" w:space="0" w:color="auto"/>
                                    <w:bottom w:val="none" w:sz="0" w:space="0" w:color="auto"/>
                                    <w:right w:val="none" w:sz="0" w:space="0" w:color="auto"/>
                                  </w:divBdr>
                                  <w:divsChild>
                                    <w:div w:id="1885940192">
                                      <w:marLeft w:val="0"/>
                                      <w:marRight w:val="0"/>
                                      <w:marTop w:val="0"/>
                                      <w:marBottom w:val="0"/>
                                      <w:divBdr>
                                        <w:top w:val="none" w:sz="0" w:space="0" w:color="auto"/>
                                        <w:left w:val="none" w:sz="0" w:space="0" w:color="auto"/>
                                        <w:bottom w:val="none" w:sz="0" w:space="0" w:color="auto"/>
                                        <w:right w:val="none" w:sz="0" w:space="0" w:color="auto"/>
                                      </w:divBdr>
                                    </w:div>
                                  </w:divsChild>
                                </w:div>
                                <w:div w:id="746070354">
                                  <w:marLeft w:val="0"/>
                                  <w:marRight w:val="0"/>
                                  <w:marTop w:val="0"/>
                                  <w:marBottom w:val="0"/>
                                  <w:divBdr>
                                    <w:top w:val="none" w:sz="0" w:space="0" w:color="auto"/>
                                    <w:left w:val="none" w:sz="0" w:space="0" w:color="auto"/>
                                    <w:bottom w:val="none" w:sz="0" w:space="0" w:color="auto"/>
                                    <w:right w:val="none" w:sz="0" w:space="0" w:color="auto"/>
                                  </w:divBdr>
                                </w:div>
                              </w:divsChild>
                            </w:div>
                            <w:div w:id="259261750">
                              <w:marLeft w:val="0"/>
                              <w:marRight w:val="0"/>
                              <w:marTop w:val="0"/>
                              <w:marBottom w:val="0"/>
                              <w:divBdr>
                                <w:top w:val="none" w:sz="0" w:space="0" w:color="auto"/>
                                <w:left w:val="none" w:sz="0" w:space="0" w:color="auto"/>
                                <w:bottom w:val="none" w:sz="0" w:space="0" w:color="auto"/>
                                <w:right w:val="none" w:sz="0" w:space="0" w:color="auto"/>
                              </w:divBdr>
                              <w:divsChild>
                                <w:div w:id="551119834">
                                  <w:marLeft w:val="0"/>
                                  <w:marRight w:val="0"/>
                                  <w:marTop w:val="0"/>
                                  <w:marBottom w:val="0"/>
                                  <w:divBdr>
                                    <w:top w:val="none" w:sz="0" w:space="0" w:color="auto"/>
                                    <w:left w:val="none" w:sz="0" w:space="0" w:color="auto"/>
                                    <w:bottom w:val="none" w:sz="0" w:space="0" w:color="auto"/>
                                    <w:right w:val="none" w:sz="0" w:space="0" w:color="auto"/>
                                  </w:divBdr>
                                  <w:divsChild>
                                    <w:div w:id="1957101609">
                                      <w:marLeft w:val="0"/>
                                      <w:marRight w:val="0"/>
                                      <w:marTop w:val="0"/>
                                      <w:marBottom w:val="0"/>
                                      <w:divBdr>
                                        <w:top w:val="none" w:sz="0" w:space="0" w:color="auto"/>
                                        <w:left w:val="none" w:sz="0" w:space="0" w:color="auto"/>
                                        <w:bottom w:val="none" w:sz="0" w:space="0" w:color="auto"/>
                                        <w:right w:val="none" w:sz="0" w:space="0" w:color="auto"/>
                                      </w:divBdr>
                                    </w:div>
                                  </w:divsChild>
                                </w:div>
                                <w:div w:id="968124649">
                                  <w:marLeft w:val="0"/>
                                  <w:marRight w:val="0"/>
                                  <w:marTop w:val="0"/>
                                  <w:marBottom w:val="0"/>
                                  <w:divBdr>
                                    <w:top w:val="none" w:sz="0" w:space="0" w:color="auto"/>
                                    <w:left w:val="none" w:sz="0" w:space="0" w:color="auto"/>
                                    <w:bottom w:val="none" w:sz="0" w:space="0" w:color="auto"/>
                                    <w:right w:val="none" w:sz="0" w:space="0" w:color="auto"/>
                                  </w:divBdr>
                                </w:div>
                              </w:divsChild>
                            </w:div>
                            <w:div w:id="619729253">
                              <w:marLeft w:val="0"/>
                              <w:marRight w:val="0"/>
                              <w:marTop w:val="0"/>
                              <w:marBottom w:val="0"/>
                              <w:divBdr>
                                <w:top w:val="none" w:sz="0" w:space="0" w:color="auto"/>
                                <w:left w:val="none" w:sz="0" w:space="0" w:color="auto"/>
                                <w:bottom w:val="none" w:sz="0" w:space="0" w:color="auto"/>
                                <w:right w:val="none" w:sz="0" w:space="0" w:color="auto"/>
                              </w:divBdr>
                              <w:divsChild>
                                <w:div w:id="2079011274">
                                  <w:marLeft w:val="0"/>
                                  <w:marRight w:val="0"/>
                                  <w:marTop w:val="0"/>
                                  <w:marBottom w:val="0"/>
                                  <w:divBdr>
                                    <w:top w:val="none" w:sz="0" w:space="0" w:color="auto"/>
                                    <w:left w:val="none" w:sz="0" w:space="0" w:color="auto"/>
                                    <w:bottom w:val="none" w:sz="0" w:space="0" w:color="auto"/>
                                    <w:right w:val="none" w:sz="0" w:space="0" w:color="auto"/>
                                  </w:divBdr>
                                  <w:divsChild>
                                    <w:div w:id="1697538512">
                                      <w:marLeft w:val="0"/>
                                      <w:marRight w:val="0"/>
                                      <w:marTop w:val="0"/>
                                      <w:marBottom w:val="0"/>
                                      <w:divBdr>
                                        <w:top w:val="none" w:sz="0" w:space="0" w:color="auto"/>
                                        <w:left w:val="none" w:sz="0" w:space="0" w:color="auto"/>
                                        <w:bottom w:val="none" w:sz="0" w:space="0" w:color="auto"/>
                                        <w:right w:val="none" w:sz="0" w:space="0" w:color="auto"/>
                                      </w:divBdr>
                                    </w:div>
                                  </w:divsChild>
                                </w:div>
                                <w:div w:id="374547996">
                                  <w:marLeft w:val="0"/>
                                  <w:marRight w:val="0"/>
                                  <w:marTop w:val="0"/>
                                  <w:marBottom w:val="0"/>
                                  <w:divBdr>
                                    <w:top w:val="none" w:sz="0" w:space="0" w:color="auto"/>
                                    <w:left w:val="none" w:sz="0" w:space="0" w:color="auto"/>
                                    <w:bottom w:val="none" w:sz="0" w:space="0" w:color="auto"/>
                                    <w:right w:val="none" w:sz="0" w:space="0" w:color="auto"/>
                                  </w:divBdr>
                                </w:div>
                              </w:divsChild>
                            </w:div>
                            <w:div w:id="2043045788">
                              <w:marLeft w:val="0"/>
                              <w:marRight w:val="0"/>
                              <w:marTop w:val="0"/>
                              <w:marBottom w:val="0"/>
                              <w:divBdr>
                                <w:top w:val="none" w:sz="0" w:space="0" w:color="auto"/>
                                <w:left w:val="none" w:sz="0" w:space="0" w:color="auto"/>
                                <w:bottom w:val="none" w:sz="0" w:space="0" w:color="auto"/>
                                <w:right w:val="none" w:sz="0" w:space="0" w:color="auto"/>
                              </w:divBdr>
                              <w:divsChild>
                                <w:div w:id="1126780980">
                                  <w:marLeft w:val="0"/>
                                  <w:marRight w:val="0"/>
                                  <w:marTop w:val="0"/>
                                  <w:marBottom w:val="0"/>
                                  <w:divBdr>
                                    <w:top w:val="none" w:sz="0" w:space="0" w:color="auto"/>
                                    <w:left w:val="none" w:sz="0" w:space="0" w:color="auto"/>
                                    <w:bottom w:val="none" w:sz="0" w:space="0" w:color="auto"/>
                                    <w:right w:val="none" w:sz="0" w:space="0" w:color="auto"/>
                                  </w:divBdr>
                                  <w:divsChild>
                                    <w:div w:id="1002243344">
                                      <w:marLeft w:val="0"/>
                                      <w:marRight w:val="0"/>
                                      <w:marTop w:val="0"/>
                                      <w:marBottom w:val="0"/>
                                      <w:divBdr>
                                        <w:top w:val="none" w:sz="0" w:space="0" w:color="auto"/>
                                        <w:left w:val="none" w:sz="0" w:space="0" w:color="auto"/>
                                        <w:bottom w:val="none" w:sz="0" w:space="0" w:color="auto"/>
                                        <w:right w:val="none" w:sz="0" w:space="0" w:color="auto"/>
                                      </w:divBdr>
                                    </w:div>
                                  </w:divsChild>
                                </w:div>
                                <w:div w:id="2016106841">
                                  <w:marLeft w:val="0"/>
                                  <w:marRight w:val="0"/>
                                  <w:marTop w:val="0"/>
                                  <w:marBottom w:val="0"/>
                                  <w:divBdr>
                                    <w:top w:val="none" w:sz="0" w:space="0" w:color="auto"/>
                                    <w:left w:val="none" w:sz="0" w:space="0" w:color="auto"/>
                                    <w:bottom w:val="none" w:sz="0" w:space="0" w:color="auto"/>
                                    <w:right w:val="none" w:sz="0" w:space="0" w:color="auto"/>
                                  </w:divBdr>
                                </w:div>
                              </w:divsChild>
                            </w:div>
                            <w:div w:id="927079080">
                              <w:marLeft w:val="0"/>
                              <w:marRight w:val="0"/>
                              <w:marTop w:val="0"/>
                              <w:marBottom w:val="0"/>
                              <w:divBdr>
                                <w:top w:val="none" w:sz="0" w:space="0" w:color="auto"/>
                                <w:left w:val="none" w:sz="0" w:space="0" w:color="auto"/>
                                <w:bottom w:val="none" w:sz="0" w:space="0" w:color="auto"/>
                                <w:right w:val="none" w:sz="0" w:space="0" w:color="auto"/>
                              </w:divBdr>
                              <w:divsChild>
                                <w:div w:id="909846175">
                                  <w:marLeft w:val="0"/>
                                  <w:marRight w:val="0"/>
                                  <w:marTop w:val="0"/>
                                  <w:marBottom w:val="0"/>
                                  <w:divBdr>
                                    <w:top w:val="none" w:sz="0" w:space="0" w:color="auto"/>
                                    <w:left w:val="none" w:sz="0" w:space="0" w:color="auto"/>
                                    <w:bottom w:val="none" w:sz="0" w:space="0" w:color="auto"/>
                                    <w:right w:val="none" w:sz="0" w:space="0" w:color="auto"/>
                                  </w:divBdr>
                                  <w:divsChild>
                                    <w:div w:id="200312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92013">
                              <w:marLeft w:val="0"/>
                              <w:marRight w:val="0"/>
                              <w:marTop w:val="0"/>
                              <w:marBottom w:val="0"/>
                              <w:divBdr>
                                <w:top w:val="none" w:sz="0" w:space="0" w:color="auto"/>
                                <w:left w:val="none" w:sz="0" w:space="0" w:color="auto"/>
                                <w:bottom w:val="none" w:sz="0" w:space="0" w:color="auto"/>
                                <w:right w:val="none" w:sz="0" w:space="0" w:color="auto"/>
                              </w:divBdr>
                              <w:divsChild>
                                <w:div w:id="830172757">
                                  <w:marLeft w:val="0"/>
                                  <w:marRight w:val="0"/>
                                  <w:marTop w:val="0"/>
                                  <w:marBottom w:val="0"/>
                                  <w:divBdr>
                                    <w:top w:val="none" w:sz="0" w:space="0" w:color="auto"/>
                                    <w:left w:val="none" w:sz="0" w:space="0" w:color="auto"/>
                                    <w:bottom w:val="none" w:sz="0" w:space="0" w:color="auto"/>
                                    <w:right w:val="none" w:sz="0" w:space="0" w:color="auto"/>
                                  </w:divBdr>
                                  <w:divsChild>
                                    <w:div w:id="705375506">
                                      <w:marLeft w:val="0"/>
                                      <w:marRight w:val="0"/>
                                      <w:marTop w:val="0"/>
                                      <w:marBottom w:val="0"/>
                                      <w:divBdr>
                                        <w:top w:val="none" w:sz="0" w:space="0" w:color="auto"/>
                                        <w:left w:val="none" w:sz="0" w:space="0" w:color="auto"/>
                                        <w:bottom w:val="none" w:sz="0" w:space="0" w:color="auto"/>
                                        <w:right w:val="none" w:sz="0" w:space="0" w:color="auto"/>
                                      </w:divBdr>
                                    </w:div>
                                  </w:divsChild>
                                </w:div>
                                <w:div w:id="1855218068">
                                  <w:marLeft w:val="0"/>
                                  <w:marRight w:val="0"/>
                                  <w:marTop w:val="0"/>
                                  <w:marBottom w:val="0"/>
                                  <w:divBdr>
                                    <w:top w:val="none" w:sz="0" w:space="0" w:color="auto"/>
                                    <w:left w:val="none" w:sz="0" w:space="0" w:color="auto"/>
                                    <w:bottom w:val="none" w:sz="0" w:space="0" w:color="auto"/>
                                    <w:right w:val="none" w:sz="0" w:space="0" w:color="auto"/>
                                  </w:divBdr>
                                </w:div>
                              </w:divsChild>
                            </w:div>
                            <w:div w:id="240798969">
                              <w:marLeft w:val="0"/>
                              <w:marRight w:val="0"/>
                              <w:marTop w:val="0"/>
                              <w:marBottom w:val="0"/>
                              <w:divBdr>
                                <w:top w:val="none" w:sz="0" w:space="0" w:color="auto"/>
                                <w:left w:val="none" w:sz="0" w:space="0" w:color="auto"/>
                                <w:bottom w:val="none" w:sz="0" w:space="0" w:color="auto"/>
                                <w:right w:val="none" w:sz="0" w:space="0" w:color="auto"/>
                              </w:divBdr>
                              <w:divsChild>
                                <w:div w:id="1393701193">
                                  <w:marLeft w:val="0"/>
                                  <w:marRight w:val="0"/>
                                  <w:marTop w:val="0"/>
                                  <w:marBottom w:val="0"/>
                                  <w:divBdr>
                                    <w:top w:val="none" w:sz="0" w:space="0" w:color="auto"/>
                                    <w:left w:val="none" w:sz="0" w:space="0" w:color="auto"/>
                                    <w:bottom w:val="none" w:sz="0" w:space="0" w:color="auto"/>
                                    <w:right w:val="none" w:sz="0" w:space="0" w:color="auto"/>
                                  </w:divBdr>
                                  <w:divsChild>
                                    <w:div w:id="2132094711">
                                      <w:marLeft w:val="0"/>
                                      <w:marRight w:val="0"/>
                                      <w:marTop w:val="0"/>
                                      <w:marBottom w:val="0"/>
                                      <w:divBdr>
                                        <w:top w:val="none" w:sz="0" w:space="0" w:color="auto"/>
                                        <w:left w:val="none" w:sz="0" w:space="0" w:color="auto"/>
                                        <w:bottom w:val="none" w:sz="0" w:space="0" w:color="auto"/>
                                        <w:right w:val="none" w:sz="0" w:space="0" w:color="auto"/>
                                      </w:divBdr>
                                    </w:div>
                                  </w:divsChild>
                                </w:div>
                                <w:div w:id="1722752902">
                                  <w:marLeft w:val="0"/>
                                  <w:marRight w:val="0"/>
                                  <w:marTop w:val="0"/>
                                  <w:marBottom w:val="0"/>
                                  <w:divBdr>
                                    <w:top w:val="none" w:sz="0" w:space="0" w:color="auto"/>
                                    <w:left w:val="none" w:sz="0" w:space="0" w:color="auto"/>
                                    <w:bottom w:val="none" w:sz="0" w:space="0" w:color="auto"/>
                                    <w:right w:val="none" w:sz="0" w:space="0" w:color="auto"/>
                                  </w:divBdr>
                                </w:div>
                              </w:divsChild>
                            </w:div>
                            <w:div w:id="329797124">
                              <w:marLeft w:val="0"/>
                              <w:marRight w:val="0"/>
                              <w:marTop w:val="0"/>
                              <w:marBottom w:val="0"/>
                              <w:divBdr>
                                <w:top w:val="none" w:sz="0" w:space="0" w:color="auto"/>
                                <w:left w:val="none" w:sz="0" w:space="0" w:color="auto"/>
                                <w:bottom w:val="none" w:sz="0" w:space="0" w:color="auto"/>
                                <w:right w:val="none" w:sz="0" w:space="0" w:color="auto"/>
                              </w:divBdr>
                              <w:divsChild>
                                <w:div w:id="1299262783">
                                  <w:marLeft w:val="0"/>
                                  <w:marRight w:val="0"/>
                                  <w:marTop w:val="0"/>
                                  <w:marBottom w:val="0"/>
                                  <w:divBdr>
                                    <w:top w:val="none" w:sz="0" w:space="0" w:color="auto"/>
                                    <w:left w:val="none" w:sz="0" w:space="0" w:color="auto"/>
                                    <w:bottom w:val="none" w:sz="0" w:space="0" w:color="auto"/>
                                    <w:right w:val="none" w:sz="0" w:space="0" w:color="auto"/>
                                  </w:divBdr>
                                  <w:divsChild>
                                    <w:div w:id="2060779962">
                                      <w:marLeft w:val="0"/>
                                      <w:marRight w:val="0"/>
                                      <w:marTop w:val="0"/>
                                      <w:marBottom w:val="0"/>
                                      <w:divBdr>
                                        <w:top w:val="none" w:sz="0" w:space="0" w:color="auto"/>
                                        <w:left w:val="none" w:sz="0" w:space="0" w:color="auto"/>
                                        <w:bottom w:val="none" w:sz="0" w:space="0" w:color="auto"/>
                                        <w:right w:val="none" w:sz="0" w:space="0" w:color="auto"/>
                                      </w:divBdr>
                                    </w:div>
                                  </w:divsChild>
                                </w:div>
                                <w:div w:id="1314067529">
                                  <w:marLeft w:val="0"/>
                                  <w:marRight w:val="0"/>
                                  <w:marTop w:val="0"/>
                                  <w:marBottom w:val="0"/>
                                  <w:divBdr>
                                    <w:top w:val="none" w:sz="0" w:space="0" w:color="auto"/>
                                    <w:left w:val="none" w:sz="0" w:space="0" w:color="auto"/>
                                    <w:bottom w:val="none" w:sz="0" w:space="0" w:color="auto"/>
                                    <w:right w:val="none" w:sz="0" w:space="0" w:color="auto"/>
                                  </w:divBdr>
                                </w:div>
                              </w:divsChild>
                            </w:div>
                            <w:div w:id="1518345943">
                              <w:marLeft w:val="0"/>
                              <w:marRight w:val="0"/>
                              <w:marTop w:val="0"/>
                              <w:marBottom w:val="0"/>
                              <w:divBdr>
                                <w:top w:val="none" w:sz="0" w:space="0" w:color="auto"/>
                                <w:left w:val="none" w:sz="0" w:space="0" w:color="auto"/>
                                <w:bottom w:val="none" w:sz="0" w:space="0" w:color="auto"/>
                                <w:right w:val="none" w:sz="0" w:space="0" w:color="auto"/>
                              </w:divBdr>
                              <w:divsChild>
                                <w:div w:id="2061661742">
                                  <w:marLeft w:val="0"/>
                                  <w:marRight w:val="0"/>
                                  <w:marTop w:val="0"/>
                                  <w:marBottom w:val="0"/>
                                  <w:divBdr>
                                    <w:top w:val="none" w:sz="0" w:space="0" w:color="auto"/>
                                    <w:left w:val="none" w:sz="0" w:space="0" w:color="auto"/>
                                    <w:bottom w:val="none" w:sz="0" w:space="0" w:color="auto"/>
                                    <w:right w:val="none" w:sz="0" w:space="0" w:color="auto"/>
                                  </w:divBdr>
                                  <w:divsChild>
                                    <w:div w:id="390884620">
                                      <w:marLeft w:val="0"/>
                                      <w:marRight w:val="0"/>
                                      <w:marTop w:val="0"/>
                                      <w:marBottom w:val="0"/>
                                      <w:divBdr>
                                        <w:top w:val="none" w:sz="0" w:space="0" w:color="auto"/>
                                        <w:left w:val="none" w:sz="0" w:space="0" w:color="auto"/>
                                        <w:bottom w:val="none" w:sz="0" w:space="0" w:color="auto"/>
                                        <w:right w:val="none" w:sz="0" w:space="0" w:color="auto"/>
                                      </w:divBdr>
                                    </w:div>
                                  </w:divsChild>
                                </w:div>
                                <w:div w:id="186948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4686">
                      <w:marLeft w:val="0"/>
                      <w:marRight w:val="0"/>
                      <w:marTop w:val="0"/>
                      <w:marBottom w:val="0"/>
                      <w:divBdr>
                        <w:top w:val="none" w:sz="0" w:space="0" w:color="auto"/>
                        <w:left w:val="none" w:sz="0" w:space="0" w:color="auto"/>
                        <w:bottom w:val="none" w:sz="0" w:space="0" w:color="auto"/>
                        <w:right w:val="none" w:sz="0" w:space="0" w:color="auto"/>
                      </w:divBdr>
                      <w:divsChild>
                        <w:div w:id="811992852">
                          <w:marLeft w:val="0"/>
                          <w:marRight w:val="0"/>
                          <w:marTop w:val="0"/>
                          <w:marBottom w:val="0"/>
                          <w:divBdr>
                            <w:top w:val="none" w:sz="0" w:space="0" w:color="auto"/>
                            <w:left w:val="none" w:sz="0" w:space="0" w:color="auto"/>
                            <w:bottom w:val="none" w:sz="0" w:space="0" w:color="auto"/>
                            <w:right w:val="none" w:sz="0" w:space="0" w:color="auto"/>
                          </w:divBdr>
                          <w:divsChild>
                            <w:div w:id="1265187341">
                              <w:marLeft w:val="0"/>
                              <w:marRight w:val="0"/>
                              <w:marTop w:val="0"/>
                              <w:marBottom w:val="0"/>
                              <w:divBdr>
                                <w:top w:val="none" w:sz="0" w:space="0" w:color="auto"/>
                                <w:left w:val="none" w:sz="0" w:space="0" w:color="auto"/>
                                <w:bottom w:val="none" w:sz="0" w:space="0" w:color="auto"/>
                                <w:right w:val="none" w:sz="0" w:space="0" w:color="auto"/>
                              </w:divBdr>
                              <w:divsChild>
                                <w:div w:id="86490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383167">
                          <w:marLeft w:val="0"/>
                          <w:marRight w:val="0"/>
                          <w:marTop w:val="0"/>
                          <w:marBottom w:val="0"/>
                          <w:divBdr>
                            <w:top w:val="none" w:sz="0" w:space="0" w:color="auto"/>
                            <w:left w:val="none" w:sz="0" w:space="0" w:color="auto"/>
                            <w:bottom w:val="none" w:sz="0" w:space="0" w:color="auto"/>
                            <w:right w:val="none" w:sz="0" w:space="0" w:color="auto"/>
                          </w:divBdr>
                          <w:divsChild>
                            <w:div w:id="1275211516">
                              <w:marLeft w:val="0"/>
                              <w:marRight w:val="0"/>
                              <w:marTop w:val="0"/>
                              <w:marBottom w:val="0"/>
                              <w:divBdr>
                                <w:top w:val="none" w:sz="0" w:space="0" w:color="auto"/>
                                <w:left w:val="none" w:sz="0" w:space="0" w:color="auto"/>
                                <w:bottom w:val="none" w:sz="0" w:space="0" w:color="auto"/>
                                <w:right w:val="none" w:sz="0" w:space="0" w:color="auto"/>
                              </w:divBdr>
                            </w:div>
                            <w:div w:id="1525248669">
                              <w:marLeft w:val="0"/>
                              <w:marRight w:val="0"/>
                              <w:marTop w:val="0"/>
                              <w:marBottom w:val="0"/>
                              <w:divBdr>
                                <w:top w:val="none" w:sz="0" w:space="0" w:color="auto"/>
                                <w:left w:val="none" w:sz="0" w:space="0" w:color="auto"/>
                                <w:bottom w:val="none" w:sz="0" w:space="0" w:color="auto"/>
                                <w:right w:val="none" w:sz="0" w:space="0" w:color="auto"/>
                              </w:divBdr>
                            </w:div>
                            <w:div w:id="2057971286">
                              <w:marLeft w:val="0"/>
                              <w:marRight w:val="0"/>
                              <w:marTop w:val="0"/>
                              <w:marBottom w:val="0"/>
                              <w:divBdr>
                                <w:top w:val="none" w:sz="0" w:space="0" w:color="auto"/>
                                <w:left w:val="none" w:sz="0" w:space="0" w:color="auto"/>
                                <w:bottom w:val="none" w:sz="0" w:space="0" w:color="auto"/>
                                <w:right w:val="none" w:sz="0" w:space="0" w:color="auto"/>
                              </w:divBdr>
                            </w:div>
                            <w:div w:id="619067772">
                              <w:marLeft w:val="0"/>
                              <w:marRight w:val="0"/>
                              <w:marTop w:val="0"/>
                              <w:marBottom w:val="0"/>
                              <w:divBdr>
                                <w:top w:val="none" w:sz="0" w:space="0" w:color="auto"/>
                                <w:left w:val="none" w:sz="0" w:space="0" w:color="auto"/>
                                <w:bottom w:val="none" w:sz="0" w:space="0" w:color="auto"/>
                                <w:right w:val="none" w:sz="0" w:space="0" w:color="auto"/>
                              </w:divBdr>
                            </w:div>
                            <w:div w:id="1973972061">
                              <w:marLeft w:val="0"/>
                              <w:marRight w:val="0"/>
                              <w:marTop w:val="0"/>
                              <w:marBottom w:val="0"/>
                              <w:divBdr>
                                <w:top w:val="none" w:sz="0" w:space="0" w:color="auto"/>
                                <w:left w:val="none" w:sz="0" w:space="0" w:color="auto"/>
                                <w:bottom w:val="none" w:sz="0" w:space="0" w:color="auto"/>
                                <w:right w:val="none" w:sz="0" w:space="0" w:color="auto"/>
                              </w:divBdr>
                            </w:div>
                            <w:div w:id="753819103">
                              <w:marLeft w:val="0"/>
                              <w:marRight w:val="0"/>
                              <w:marTop w:val="0"/>
                              <w:marBottom w:val="0"/>
                              <w:divBdr>
                                <w:top w:val="none" w:sz="0" w:space="0" w:color="auto"/>
                                <w:left w:val="none" w:sz="0" w:space="0" w:color="auto"/>
                                <w:bottom w:val="none" w:sz="0" w:space="0" w:color="auto"/>
                                <w:right w:val="none" w:sz="0" w:space="0" w:color="auto"/>
                              </w:divBdr>
                              <w:divsChild>
                                <w:div w:id="1618488364">
                                  <w:marLeft w:val="0"/>
                                  <w:marRight w:val="0"/>
                                  <w:marTop w:val="0"/>
                                  <w:marBottom w:val="0"/>
                                  <w:divBdr>
                                    <w:top w:val="none" w:sz="0" w:space="0" w:color="auto"/>
                                    <w:left w:val="none" w:sz="0" w:space="0" w:color="auto"/>
                                    <w:bottom w:val="none" w:sz="0" w:space="0" w:color="auto"/>
                                    <w:right w:val="none" w:sz="0" w:space="0" w:color="auto"/>
                                  </w:divBdr>
                                </w:div>
                              </w:divsChild>
                            </w:div>
                            <w:div w:id="430660905">
                              <w:marLeft w:val="0"/>
                              <w:marRight w:val="0"/>
                              <w:marTop w:val="0"/>
                              <w:marBottom w:val="0"/>
                              <w:divBdr>
                                <w:top w:val="none" w:sz="0" w:space="0" w:color="auto"/>
                                <w:left w:val="none" w:sz="0" w:space="0" w:color="auto"/>
                                <w:bottom w:val="none" w:sz="0" w:space="0" w:color="auto"/>
                                <w:right w:val="none" w:sz="0" w:space="0" w:color="auto"/>
                              </w:divBdr>
                            </w:div>
                            <w:div w:id="1734309552">
                              <w:marLeft w:val="0"/>
                              <w:marRight w:val="0"/>
                              <w:marTop w:val="0"/>
                              <w:marBottom w:val="0"/>
                              <w:divBdr>
                                <w:top w:val="none" w:sz="0" w:space="0" w:color="auto"/>
                                <w:left w:val="none" w:sz="0" w:space="0" w:color="auto"/>
                                <w:bottom w:val="none" w:sz="0" w:space="0" w:color="auto"/>
                                <w:right w:val="none" w:sz="0" w:space="0" w:color="auto"/>
                              </w:divBdr>
                            </w:div>
                            <w:div w:id="738596912">
                              <w:marLeft w:val="0"/>
                              <w:marRight w:val="0"/>
                              <w:marTop w:val="0"/>
                              <w:marBottom w:val="0"/>
                              <w:divBdr>
                                <w:top w:val="none" w:sz="0" w:space="0" w:color="auto"/>
                                <w:left w:val="none" w:sz="0" w:space="0" w:color="auto"/>
                                <w:bottom w:val="none" w:sz="0" w:space="0" w:color="auto"/>
                                <w:right w:val="none" w:sz="0" w:space="0" w:color="auto"/>
                              </w:divBdr>
                            </w:div>
                            <w:div w:id="677777891">
                              <w:marLeft w:val="0"/>
                              <w:marRight w:val="0"/>
                              <w:marTop w:val="0"/>
                              <w:marBottom w:val="0"/>
                              <w:divBdr>
                                <w:top w:val="none" w:sz="0" w:space="0" w:color="auto"/>
                                <w:left w:val="none" w:sz="0" w:space="0" w:color="auto"/>
                                <w:bottom w:val="none" w:sz="0" w:space="0" w:color="auto"/>
                                <w:right w:val="none" w:sz="0" w:space="0" w:color="auto"/>
                              </w:divBdr>
                            </w:div>
                            <w:div w:id="1711342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633754">
                      <w:marLeft w:val="0"/>
                      <w:marRight w:val="0"/>
                      <w:marTop w:val="0"/>
                      <w:marBottom w:val="0"/>
                      <w:divBdr>
                        <w:top w:val="none" w:sz="0" w:space="0" w:color="auto"/>
                        <w:left w:val="none" w:sz="0" w:space="0" w:color="auto"/>
                        <w:bottom w:val="none" w:sz="0" w:space="0" w:color="auto"/>
                        <w:right w:val="none" w:sz="0" w:space="0" w:color="auto"/>
                      </w:divBdr>
                      <w:divsChild>
                        <w:div w:id="65232090">
                          <w:marLeft w:val="0"/>
                          <w:marRight w:val="0"/>
                          <w:marTop w:val="0"/>
                          <w:marBottom w:val="0"/>
                          <w:divBdr>
                            <w:top w:val="none" w:sz="0" w:space="0" w:color="auto"/>
                            <w:left w:val="none" w:sz="0" w:space="0" w:color="auto"/>
                            <w:bottom w:val="none" w:sz="0" w:space="0" w:color="auto"/>
                            <w:right w:val="none" w:sz="0" w:space="0" w:color="auto"/>
                          </w:divBdr>
                          <w:divsChild>
                            <w:div w:id="1157569251">
                              <w:marLeft w:val="0"/>
                              <w:marRight w:val="0"/>
                              <w:marTop w:val="0"/>
                              <w:marBottom w:val="0"/>
                              <w:divBdr>
                                <w:top w:val="none" w:sz="0" w:space="0" w:color="auto"/>
                                <w:left w:val="none" w:sz="0" w:space="0" w:color="auto"/>
                                <w:bottom w:val="none" w:sz="0" w:space="0" w:color="auto"/>
                                <w:right w:val="none" w:sz="0" w:space="0" w:color="auto"/>
                              </w:divBdr>
                              <w:divsChild>
                                <w:div w:id="21016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363220">
                          <w:marLeft w:val="0"/>
                          <w:marRight w:val="0"/>
                          <w:marTop w:val="0"/>
                          <w:marBottom w:val="0"/>
                          <w:divBdr>
                            <w:top w:val="none" w:sz="0" w:space="0" w:color="auto"/>
                            <w:left w:val="none" w:sz="0" w:space="0" w:color="auto"/>
                            <w:bottom w:val="none" w:sz="0" w:space="0" w:color="auto"/>
                            <w:right w:val="none" w:sz="0" w:space="0" w:color="auto"/>
                          </w:divBdr>
                          <w:divsChild>
                            <w:div w:id="157042113">
                              <w:marLeft w:val="0"/>
                              <w:marRight w:val="0"/>
                              <w:marTop w:val="0"/>
                              <w:marBottom w:val="0"/>
                              <w:divBdr>
                                <w:top w:val="none" w:sz="0" w:space="0" w:color="auto"/>
                                <w:left w:val="none" w:sz="0" w:space="0" w:color="auto"/>
                                <w:bottom w:val="none" w:sz="0" w:space="0" w:color="auto"/>
                                <w:right w:val="none" w:sz="0" w:space="0" w:color="auto"/>
                              </w:divBdr>
                              <w:divsChild>
                                <w:div w:id="1584140902">
                                  <w:marLeft w:val="0"/>
                                  <w:marRight w:val="0"/>
                                  <w:marTop w:val="0"/>
                                  <w:marBottom w:val="0"/>
                                  <w:divBdr>
                                    <w:top w:val="none" w:sz="0" w:space="0" w:color="auto"/>
                                    <w:left w:val="none" w:sz="0" w:space="0" w:color="auto"/>
                                    <w:bottom w:val="none" w:sz="0" w:space="0" w:color="auto"/>
                                    <w:right w:val="none" w:sz="0" w:space="0" w:color="auto"/>
                                  </w:divBdr>
                                </w:div>
                              </w:divsChild>
                            </w:div>
                            <w:div w:id="788623064">
                              <w:marLeft w:val="0"/>
                              <w:marRight w:val="0"/>
                              <w:marTop w:val="0"/>
                              <w:marBottom w:val="0"/>
                              <w:divBdr>
                                <w:top w:val="none" w:sz="0" w:space="0" w:color="auto"/>
                                <w:left w:val="none" w:sz="0" w:space="0" w:color="auto"/>
                                <w:bottom w:val="none" w:sz="0" w:space="0" w:color="auto"/>
                                <w:right w:val="none" w:sz="0" w:space="0" w:color="auto"/>
                              </w:divBdr>
                              <w:divsChild>
                                <w:div w:id="471556212">
                                  <w:marLeft w:val="0"/>
                                  <w:marRight w:val="0"/>
                                  <w:marTop w:val="0"/>
                                  <w:marBottom w:val="0"/>
                                  <w:divBdr>
                                    <w:top w:val="none" w:sz="0" w:space="0" w:color="auto"/>
                                    <w:left w:val="none" w:sz="0" w:space="0" w:color="auto"/>
                                    <w:bottom w:val="none" w:sz="0" w:space="0" w:color="auto"/>
                                    <w:right w:val="none" w:sz="0" w:space="0" w:color="auto"/>
                                  </w:divBdr>
                                </w:div>
                              </w:divsChild>
                            </w:div>
                            <w:div w:id="36975851">
                              <w:marLeft w:val="0"/>
                              <w:marRight w:val="0"/>
                              <w:marTop w:val="0"/>
                              <w:marBottom w:val="0"/>
                              <w:divBdr>
                                <w:top w:val="none" w:sz="0" w:space="0" w:color="auto"/>
                                <w:left w:val="none" w:sz="0" w:space="0" w:color="auto"/>
                                <w:bottom w:val="none" w:sz="0" w:space="0" w:color="auto"/>
                                <w:right w:val="none" w:sz="0" w:space="0" w:color="auto"/>
                              </w:divBdr>
                              <w:divsChild>
                                <w:div w:id="1866552211">
                                  <w:marLeft w:val="0"/>
                                  <w:marRight w:val="0"/>
                                  <w:marTop w:val="0"/>
                                  <w:marBottom w:val="0"/>
                                  <w:divBdr>
                                    <w:top w:val="none" w:sz="0" w:space="0" w:color="auto"/>
                                    <w:left w:val="none" w:sz="0" w:space="0" w:color="auto"/>
                                    <w:bottom w:val="none" w:sz="0" w:space="0" w:color="auto"/>
                                    <w:right w:val="none" w:sz="0" w:space="0" w:color="auto"/>
                                  </w:divBdr>
                                </w:div>
                              </w:divsChild>
                            </w:div>
                            <w:div w:id="1403478873">
                              <w:marLeft w:val="0"/>
                              <w:marRight w:val="0"/>
                              <w:marTop w:val="0"/>
                              <w:marBottom w:val="0"/>
                              <w:divBdr>
                                <w:top w:val="none" w:sz="0" w:space="0" w:color="auto"/>
                                <w:left w:val="none" w:sz="0" w:space="0" w:color="auto"/>
                                <w:bottom w:val="none" w:sz="0" w:space="0" w:color="auto"/>
                                <w:right w:val="none" w:sz="0" w:space="0" w:color="auto"/>
                              </w:divBdr>
                              <w:divsChild>
                                <w:div w:id="74888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6662710">
      <w:bodyDiv w:val="1"/>
      <w:marLeft w:val="0"/>
      <w:marRight w:val="0"/>
      <w:marTop w:val="0"/>
      <w:marBottom w:val="0"/>
      <w:divBdr>
        <w:top w:val="none" w:sz="0" w:space="0" w:color="auto"/>
        <w:left w:val="none" w:sz="0" w:space="0" w:color="auto"/>
        <w:bottom w:val="none" w:sz="0" w:space="0" w:color="auto"/>
        <w:right w:val="none" w:sz="0" w:space="0" w:color="auto"/>
      </w:divBdr>
      <w:divsChild>
        <w:div w:id="2028948436">
          <w:marLeft w:val="0"/>
          <w:marRight w:val="0"/>
          <w:marTop w:val="0"/>
          <w:marBottom w:val="0"/>
          <w:divBdr>
            <w:top w:val="none" w:sz="0" w:space="0" w:color="auto"/>
            <w:left w:val="none" w:sz="0" w:space="0" w:color="auto"/>
            <w:bottom w:val="none" w:sz="0" w:space="0" w:color="auto"/>
            <w:right w:val="none" w:sz="0" w:space="0" w:color="auto"/>
          </w:divBdr>
          <w:divsChild>
            <w:div w:id="390542789">
              <w:marLeft w:val="0"/>
              <w:marRight w:val="0"/>
              <w:marTop w:val="0"/>
              <w:marBottom w:val="0"/>
              <w:divBdr>
                <w:top w:val="none" w:sz="0" w:space="0" w:color="auto"/>
                <w:left w:val="none" w:sz="0" w:space="0" w:color="auto"/>
                <w:bottom w:val="none" w:sz="0" w:space="0" w:color="auto"/>
                <w:right w:val="none" w:sz="0" w:space="0" w:color="auto"/>
              </w:divBdr>
            </w:div>
            <w:div w:id="1624969213">
              <w:marLeft w:val="0"/>
              <w:marRight w:val="0"/>
              <w:marTop w:val="0"/>
              <w:marBottom w:val="0"/>
              <w:divBdr>
                <w:top w:val="none" w:sz="0" w:space="0" w:color="auto"/>
                <w:left w:val="none" w:sz="0" w:space="0" w:color="auto"/>
                <w:bottom w:val="none" w:sz="0" w:space="0" w:color="auto"/>
                <w:right w:val="none" w:sz="0" w:space="0" w:color="auto"/>
              </w:divBdr>
            </w:div>
          </w:divsChild>
        </w:div>
        <w:div w:id="1269775943">
          <w:marLeft w:val="0"/>
          <w:marRight w:val="0"/>
          <w:marTop w:val="0"/>
          <w:marBottom w:val="0"/>
          <w:divBdr>
            <w:top w:val="none" w:sz="0" w:space="0" w:color="auto"/>
            <w:left w:val="none" w:sz="0" w:space="0" w:color="auto"/>
            <w:bottom w:val="none" w:sz="0" w:space="0" w:color="auto"/>
            <w:right w:val="none" w:sz="0" w:space="0" w:color="auto"/>
          </w:divBdr>
          <w:divsChild>
            <w:div w:id="6677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444222">
      <w:bodyDiv w:val="1"/>
      <w:marLeft w:val="0"/>
      <w:marRight w:val="0"/>
      <w:marTop w:val="0"/>
      <w:marBottom w:val="0"/>
      <w:divBdr>
        <w:top w:val="none" w:sz="0" w:space="0" w:color="auto"/>
        <w:left w:val="none" w:sz="0" w:space="0" w:color="auto"/>
        <w:bottom w:val="none" w:sz="0" w:space="0" w:color="auto"/>
        <w:right w:val="none" w:sz="0" w:space="0" w:color="auto"/>
      </w:divBdr>
      <w:divsChild>
        <w:div w:id="795873650">
          <w:marLeft w:val="0"/>
          <w:marRight w:val="0"/>
          <w:marTop w:val="0"/>
          <w:marBottom w:val="0"/>
          <w:divBdr>
            <w:top w:val="none" w:sz="0" w:space="0" w:color="auto"/>
            <w:left w:val="none" w:sz="0" w:space="0" w:color="auto"/>
            <w:bottom w:val="none" w:sz="0" w:space="0" w:color="auto"/>
            <w:right w:val="none" w:sz="0" w:space="0" w:color="auto"/>
          </w:divBdr>
          <w:divsChild>
            <w:div w:id="325792814">
              <w:marLeft w:val="0"/>
              <w:marRight w:val="0"/>
              <w:marTop w:val="0"/>
              <w:marBottom w:val="0"/>
              <w:divBdr>
                <w:top w:val="none" w:sz="0" w:space="0" w:color="auto"/>
                <w:left w:val="none" w:sz="0" w:space="0" w:color="auto"/>
                <w:bottom w:val="none" w:sz="0" w:space="0" w:color="auto"/>
                <w:right w:val="none" w:sz="0" w:space="0" w:color="auto"/>
              </w:divBdr>
            </w:div>
            <w:div w:id="1664550577">
              <w:marLeft w:val="0"/>
              <w:marRight w:val="0"/>
              <w:marTop w:val="0"/>
              <w:marBottom w:val="0"/>
              <w:divBdr>
                <w:top w:val="none" w:sz="0" w:space="0" w:color="auto"/>
                <w:left w:val="none" w:sz="0" w:space="0" w:color="auto"/>
                <w:bottom w:val="none" w:sz="0" w:space="0" w:color="auto"/>
                <w:right w:val="none" w:sz="0" w:space="0" w:color="auto"/>
              </w:divBdr>
            </w:div>
          </w:divsChild>
        </w:div>
        <w:div w:id="1515267379">
          <w:marLeft w:val="0"/>
          <w:marRight w:val="0"/>
          <w:marTop w:val="0"/>
          <w:marBottom w:val="0"/>
          <w:divBdr>
            <w:top w:val="none" w:sz="0" w:space="0" w:color="auto"/>
            <w:left w:val="none" w:sz="0" w:space="0" w:color="auto"/>
            <w:bottom w:val="none" w:sz="0" w:space="0" w:color="auto"/>
            <w:right w:val="none" w:sz="0" w:space="0" w:color="auto"/>
          </w:divBdr>
        </w:div>
      </w:divsChild>
    </w:div>
    <w:div w:id="987518510">
      <w:bodyDiv w:val="1"/>
      <w:marLeft w:val="0"/>
      <w:marRight w:val="0"/>
      <w:marTop w:val="0"/>
      <w:marBottom w:val="0"/>
      <w:divBdr>
        <w:top w:val="none" w:sz="0" w:space="0" w:color="auto"/>
        <w:left w:val="none" w:sz="0" w:space="0" w:color="auto"/>
        <w:bottom w:val="none" w:sz="0" w:space="0" w:color="auto"/>
        <w:right w:val="none" w:sz="0" w:space="0" w:color="auto"/>
      </w:divBdr>
      <w:divsChild>
        <w:div w:id="1096439529">
          <w:marLeft w:val="0"/>
          <w:marRight w:val="0"/>
          <w:marTop w:val="0"/>
          <w:marBottom w:val="0"/>
          <w:divBdr>
            <w:top w:val="none" w:sz="0" w:space="0" w:color="auto"/>
            <w:left w:val="none" w:sz="0" w:space="0" w:color="auto"/>
            <w:bottom w:val="none" w:sz="0" w:space="0" w:color="auto"/>
            <w:right w:val="none" w:sz="0" w:space="0" w:color="auto"/>
          </w:divBdr>
          <w:divsChild>
            <w:div w:id="2134442430">
              <w:marLeft w:val="0"/>
              <w:marRight w:val="0"/>
              <w:marTop w:val="0"/>
              <w:marBottom w:val="0"/>
              <w:divBdr>
                <w:top w:val="none" w:sz="0" w:space="0" w:color="auto"/>
                <w:left w:val="none" w:sz="0" w:space="0" w:color="auto"/>
                <w:bottom w:val="none" w:sz="0" w:space="0" w:color="auto"/>
                <w:right w:val="none" w:sz="0" w:space="0" w:color="auto"/>
              </w:divBdr>
            </w:div>
            <w:div w:id="1893031647">
              <w:marLeft w:val="0"/>
              <w:marRight w:val="0"/>
              <w:marTop w:val="0"/>
              <w:marBottom w:val="0"/>
              <w:divBdr>
                <w:top w:val="none" w:sz="0" w:space="0" w:color="auto"/>
                <w:left w:val="none" w:sz="0" w:space="0" w:color="auto"/>
                <w:bottom w:val="none" w:sz="0" w:space="0" w:color="auto"/>
                <w:right w:val="none" w:sz="0" w:space="0" w:color="auto"/>
              </w:divBdr>
            </w:div>
          </w:divsChild>
        </w:div>
        <w:div w:id="1393964040">
          <w:marLeft w:val="0"/>
          <w:marRight w:val="0"/>
          <w:marTop w:val="0"/>
          <w:marBottom w:val="0"/>
          <w:divBdr>
            <w:top w:val="none" w:sz="0" w:space="0" w:color="auto"/>
            <w:left w:val="none" w:sz="0" w:space="0" w:color="auto"/>
            <w:bottom w:val="none" w:sz="0" w:space="0" w:color="auto"/>
            <w:right w:val="none" w:sz="0" w:space="0" w:color="auto"/>
          </w:divBdr>
        </w:div>
      </w:divsChild>
    </w:div>
    <w:div w:id="989408592">
      <w:bodyDiv w:val="1"/>
      <w:marLeft w:val="0"/>
      <w:marRight w:val="0"/>
      <w:marTop w:val="0"/>
      <w:marBottom w:val="0"/>
      <w:divBdr>
        <w:top w:val="none" w:sz="0" w:space="0" w:color="auto"/>
        <w:left w:val="none" w:sz="0" w:space="0" w:color="auto"/>
        <w:bottom w:val="none" w:sz="0" w:space="0" w:color="auto"/>
        <w:right w:val="none" w:sz="0" w:space="0" w:color="auto"/>
      </w:divBdr>
      <w:divsChild>
        <w:div w:id="1385830627">
          <w:marLeft w:val="0"/>
          <w:marRight w:val="0"/>
          <w:marTop w:val="0"/>
          <w:marBottom w:val="0"/>
          <w:divBdr>
            <w:top w:val="none" w:sz="0" w:space="0" w:color="auto"/>
            <w:left w:val="none" w:sz="0" w:space="0" w:color="auto"/>
            <w:bottom w:val="none" w:sz="0" w:space="0" w:color="auto"/>
            <w:right w:val="none" w:sz="0" w:space="0" w:color="auto"/>
          </w:divBdr>
        </w:div>
      </w:divsChild>
    </w:div>
    <w:div w:id="990868809">
      <w:bodyDiv w:val="1"/>
      <w:marLeft w:val="0"/>
      <w:marRight w:val="0"/>
      <w:marTop w:val="0"/>
      <w:marBottom w:val="0"/>
      <w:divBdr>
        <w:top w:val="none" w:sz="0" w:space="0" w:color="auto"/>
        <w:left w:val="none" w:sz="0" w:space="0" w:color="auto"/>
        <w:bottom w:val="none" w:sz="0" w:space="0" w:color="auto"/>
        <w:right w:val="none" w:sz="0" w:space="0" w:color="auto"/>
      </w:divBdr>
      <w:divsChild>
        <w:div w:id="2085101104">
          <w:marLeft w:val="0"/>
          <w:marRight w:val="0"/>
          <w:marTop w:val="0"/>
          <w:marBottom w:val="0"/>
          <w:divBdr>
            <w:top w:val="none" w:sz="0" w:space="0" w:color="auto"/>
            <w:left w:val="none" w:sz="0" w:space="0" w:color="auto"/>
            <w:bottom w:val="none" w:sz="0" w:space="0" w:color="auto"/>
            <w:right w:val="none" w:sz="0" w:space="0" w:color="auto"/>
          </w:divBdr>
          <w:divsChild>
            <w:div w:id="1016493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373190">
      <w:bodyDiv w:val="1"/>
      <w:marLeft w:val="0"/>
      <w:marRight w:val="0"/>
      <w:marTop w:val="0"/>
      <w:marBottom w:val="0"/>
      <w:divBdr>
        <w:top w:val="none" w:sz="0" w:space="0" w:color="auto"/>
        <w:left w:val="none" w:sz="0" w:space="0" w:color="auto"/>
        <w:bottom w:val="none" w:sz="0" w:space="0" w:color="auto"/>
        <w:right w:val="none" w:sz="0" w:space="0" w:color="auto"/>
      </w:divBdr>
      <w:divsChild>
        <w:div w:id="804354816">
          <w:marLeft w:val="0"/>
          <w:marRight w:val="0"/>
          <w:marTop w:val="0"/>
          <w:marBottom w:val="0"/>
          <w:divBdr>
            <w:top w:val="none" w:sz="0" w:space="0" w:color="auto"/>
            <w:left w:val="none" w:sz="0" w:space="0" w:color="auto"/>
            <w:bottom w:val="none" w:sz="0" w:space="0" w:color="auto"/>
            <w:right w:val="none" w:sz="0" w:space="0" w:color="auto"/>
          </w:divBdr>
        </w:div>
        <w:div w:id="1233658964">
          <w:marLeft w:val="0"/>
          <w:marRight w:val="0"/>
          <w:marTop w:val="0"/>
          <w:marBottom w:val="0"/>
          <w:divBdr>
            <w:top w:val="none" w:sz="0" w:space="0" w:color="auto"/>
            <w:left w:val="none" w:sz="0" w:space="0" w:color="auto"/>
            <w:bottom w:val="none" w:sz="0" w:space="0" w:color="auto"/>
            <w:right w:val="none" w:sz="0" w:space="0" w:color="auto"/>
          </w:divBdr>
        </w:div>
      </w:divsChild>
    </w:div>
    <w:div w:id="991521088">
      <w:bodyDiv w:val="1"/>
      <w:marLeft w:val="0"/>
      <w:marRight w:val="0"/>
      <w:marTop w:val="0"/>
      <w:marBottom w:val="0"/>
      <w:divBdr>
        <w:top w:val="none" w:sz="0" w:space="0" w:color="auto"/>
        <w:left w:val="none" w:sz="0" w:space="0" w:color="auto"/>
        <w:bottom w:val="none" w:sz="0" w:space="0" w:color="auto"/>
        <w:right w:val="none" w:sz="0" w:space="0" w:color="auto"/>
      </w:divBdr>
      <w:divsChild>
        <w:div w:id="585187628">
          <w:marLeft w:val="0"/>
          <w:marRight w:val="0"/>
          <w:marTop w:val="0"/>
          <w:marBottom w:val="0"/>
          <w:divBdr>
            <w:top w:val="none" w:sz="0" w:space="0" w:color="auto"/>
            <w:left w:val="none" w:sz="0" w:space="0" w:color="auto"/>
            <w:bottom w:val="none" w:sz="0" w:space="0" w:color="auto"/>
            <w:right w:val="none" w:sz="0" w:space="0" w:color="auto"/>
          </w:divBdr>
        </w:div>
        <w:div w:id="1383092498">
          <w:marLeft w:val="0"/>
          <w:marRight w:val="0"/>
          <w:marTop w:val="0"/>
          <w:marBottom w:val="0"/>
          <w:divBdr>
            <w:top w:val="none" w:sz="0" w:space="0" w:color="auto"/>
            <w:left w:val="none" w:sz="0" w:space="0" w:color="auto"/>
            <w:bottom w:val="none" w:sz="0" w:space="0" w:color="auto"/>
            <w:right w:val="none" w:sz="0" w:space="0" w:color="auto"/>
          </w:divBdr>
          <w:divsChild>
            <w:div w:id="907300141">
              <w:marLeft w:val="0"/>
              <w:marRight w:val="0"/>
              <w:marTop w:val="0"/>
              <w:marBottom w:val="0"/>
              <w:divBdr>
                <w:top w:val="none" w:sz="0" w:space="0" w:color="auto"/>
                <w:left w:val="none" w:sz="0" w:space="0" w:color="auto"/>
                <w:bottom w:val="none" w:sz="0" w:space="0" w:color="auto"/>
                <w:right w:val="none" w:sz="0" w:space="0" w:color="auto"/>
              </w:divBdr>
              <w:divsChild>
                <w:div w:id="136852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837741">
      <w:bodyDiv w:val="1"/>
      <w:marLeft w:val="0"/>
      <w:marRight w:val="0"/>
      <w:marTop w:val="0"/>
      <w:marBottom w:val="0"/>
      <w:divBdr>
        <w:top w:val="none" w:sz="0" w:space="0" w:color="auto"/>
        <w:left w:val="none" w:sz="0" w:space="0" w:color="auto"/>
        <w:bottom w:val="none" w:sz="0" w:space="0" w:color="auto"/>
        <w:right w:val="none" w:sz="0" w:space="0" w:color="auto"/>
      </w:divBdr>
      <w:divsChild>
        <w:div w:id="613096988">
          <w:marLeft w:val="0"/>
          <w:marRight w:val="0"/>
          <w:marTop w:val="0"/>
          <w:marBottom w:val="0"/>
          <w:divBdr>
            <w:top w:val="none" w:sz="0" w:space="0" w:color="auto"/>
            <w:left w:val="none" w:sz="0" w:space="0" w:color="auto"/>
            <w:bottom w:val="none" w:sz="0" w:space="0" w:color="auto"/>
            <w:right w:val="none" w:sz="0" w:space="0" w:color="auto"/>
          </w:divBdr>
          <w:divsChild>
            <w:div w:id="1978601591">
              <w:marLeft w:val="0"/>
              <w:marRight w:val="0"/>
              <w:marTop w:val="0"/>
              <w:marBottom w:val="0"/>
              <w:divBdr>
                <w:top w:val="none" w:sz="0" w:space="0" w:color="auto"/>
                <w:left w:val="none" w:sz="0" w:space="0" w:color="auto"/>
                <w:bottom w:val="none" w:sz="0" w:space="0" w:color="auto"/>
                <w:right w:val="none" w:sz="0" w:space="0" w:color="auto"/>
              </w:divBdr>
              <w:divsChild>
                <w:div w:id="219246235">
                  <w:marLeft w:val="0"/>
                  <w:marRight w:val="0"/>
                  <w:marTop w:val="0"/>
                  <w:marBottom w:val="0"/>
                  <w:divBdr>
                    <w:top w:val="none" w:sz="0" w:space="0" w:color="auto"/>
                    <w:left w:val="none" w:sz="0" w:space="0" w:color="auto"/>
                    <w:bottom w:val="none" w:sz="0" w:space="0" w:color="auto"/>
                    <w:right w:val="none" w:sz="0" w:space="0" w:color="auto"/>
                  </w:divBdr>
                  <w:divsChild>
                    <w:div w:id="1110008738">
                      <w:marLeft w:val="0"/>
                      <w:marRight w:val="0"/>
                      <w:marTop w:val="0"/>
                      <w:marBottom w:val="0"/>
                      <w:divBdr>
                        <w:top w:val="none" w:sz="0" w:space="0" w:color="auto"/>
                        <w:left w:val="none" w:sz="0" w:space="0" w:color="auto"/>
                        <w:bottom w:val="none" w:sz="0" w:space="0" w:color="auto"/>
                        <w:right w:val="none" w:sz="0" w:space="0" w:color="auto"/>
                      </w:divBdr>
                    </w:div>
                  </w:divsChild>
                </w:div>
                <w:div w:id="1890803426">
                  <w:marLeft w:val="0"/>
                  <w:marRight w:val="300"/>
                  <w:marTop w:val="0"/>
                  <w:marBottom w:val="0"/>
                  <w:divBdr>
                    <w:top w:val="none" w:sz="0" w:space="0" w:color="auto"/>
                    <w:left w:val="none" w:sz="0" w:space="0" w:color="auto"/>
                    <w:bottom w:val="none" w:sz="0" w:space="0" w:color="auto"/>
                    <w:right w:val="none" w:sz="0" w:space="0" w:color="auto"/>
                  </w:divBdr>
                  <w:divsChild>
                    <w:div w:id="1453590461">
                      <w:marLeft w:val="0"/>
                      <w:marRight w:val="0"/>
                      <w:marTop w:val="0"/>
                      <w:marBottom w:val="0"/>
                      <w:divBdr>
                        <w:top w:val="none" w:sz="0" w:space="0" w:color="auto"/>
                        <w:left w:val="none" w:sz="0" w:space="0" w:color="auto"/>
                        <w:bottom w:val="none" w:sz="0" w:space="0" w:color="auto"/>
                        <w:right w:val="none" w:sz="0" w:space="0" w:color="auto"/>
                      </w:divBdr>
                      <w:divsChild>
                        <w:div w:id="1390613778">
                          <w:marLeft w:val="0"/>
                          <w:marRight w:val="0"/>
                          <w:marTop w:val="0"/>
                          <w:marBottom w:val="0"/>
                          <w:divBdr>
                            <w:top w:val="none" w:sz="0" w:space="0" w:color="auto"/>
                            <w:left w:val="none" w:sz="0" w:space="0" w:color="auto"/>
                            <w:bottom w:val="none" w:sz="0" w:space="0" w:color="auto"/>
                            <w:right w:val="none" w:sz="0" w:space="0" w:color="auto"/>
                          </w:divBdr>
                        </w:div>
                        <w:div w:id="1556315137">
                          <w:marLeft w:val="0"/>
                          <w:marRight w:val="0"/>
                          <w:marTop w:val="0"/>
                          <w:marBottom w:val="0"/>
                          <w:divBdr>
                            <w:top w:val="none" w:sz="0" w:space="0" w:color="auto"/>
                            <w:left w:val="none" w:sz="0" w:space="0" w:color="auto"/>
                            <w:bottom w:val="none" w:sz="0" w:space="0" w:color="auto"/>
                            <w:right w:val="none" w:sz="0" w:space="0" w:color="auto"/>
                          </w:divBdr>
                        </w:div>
                        <w:div w:id="1283267385">
                          <w:marLeft w:val="0"/>
                          <w:marRight w:val="0"/>
                          <w:marTop w:val="0"/>
                          <w:marBottom w:val="0"/>
                          <w:divBdr>
                            <w:top w:val="none" w:sz="0" w:space="0" w:color="auto"/>
                            <w:left w:val="none" w:sz="0" w:space="0" w:color="auto"/>
                            <w:bottom w:val="none" w:sz="0" w:space="0" w:color="auto"/>
                            <w:right w:val="none" w:sz="0" w:space="0" w:color="auto"/>
                          </w:divBdr>
                        </w:div>
                      </w:divsChild>
                    </w:div>
                    <w:div w:id="1987856836">
                      <w:marLeft w:val="0"/>
                      <w:marRight w:val="0"/>
                      <w:marTop w:val="0"/>
                      <w:marBottom w:val="0"/>
                      <w:divBdr>
                        <w:top w:val="none" w:sz="0" w:space="0" w:color="auto"/>
                        <w:left w:val="none" w:sz="0" w:space="0" w:color="auto"/>
                        <w:bottom w:val="none" w:sz="0" w:space="0" w:color="auto"/>
                        <w:right w:val="none" w:sz="0" w:space="0" w:color="auto"/>
                      </w:divBdr>
                    </w:div>
                  </w:divsChild>
                </w:div>
                <w:div w:id="6872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92456">
      <w:bodyDiv w:val="1"/>
      <w:marLeft w:val="0"/>
      <w:marRight w:val="0"/>
      <w:marTop w:val="0"/>
      <w:marBottom w:val="0"/>
      <w:divBdr>
        <w:top w:val="none" w:sz="0" w:space="0" w:color="auto"/>
        <w:left w:val="none" w:sz="0" w:space="0" w:color="auto"/>
        <w:bottom w:val="none" w:sz="0" w:space="0" w:color="auto"/>
        <w:right w:val="none" w:sz="0" w:space="0" w:color="auto"/>
      </w:divBdr>
      <w:divsChild>
        <w:div w:id="1335187808">
          <w:marLeft w:val="0"/>
          <w:marRight w:val="0"/>
          <w:marTop w:val="0"/>
          <w:marBottom w:val="0"/>
          <w:divBdr>
            <w:top w:val="none" w:sz="0" w:space="0" w:color="auto"/>
            <w:left w:val="none" w:sz="0" w:space="0" w:color="auto"/>
            <w:bottom w:val="none" w:sz="0" w:space="0" w:color="auto"/>
            <w:right w:val="none" w:sz="0" w:space="0" w:color="auto"/>
          </w:divBdr>
          <w:divsChild>
            <w:div w:id="781463046">
              <w:marLeft w:val="0"/>
              <w:marRight w:val="0"/>
              <w:marTop w:val="0"/>
              <w:marBottom w:val="0"/>
              <w:divBdr>
                <w:top w:val="none" w:sz="0" w:space="0" w:color="auto"/>
                <w:left w:val="none" w:sz="0" w:space="0" w:color="auto"/>
                <w:bottom w:val="none" w:sz="0" w:space="0" w:color="auto"/>
                <w:right w:val="none" w:sz="0" w:space="0" w:color="auto"/>
              </w:divBdr>
            </w:div>
            <w:div w:id="734159761">
              <w:marLeft w:val="0"/>
              <w:marRight w:val="0"/>
              <w:marTop w:val="0"/>
              <w:marBottom w:val="0"/>
              <w:divBdr>
                <w:top w:val="none" w:sz="0" w:space="0" w:color="auto"/>
                <w:left w:val="none" w:sz="0" w:space="0" w:color="auto"/>
                <w:bottom w:val="none" w:sz="0" w:space="0" w:color="auto"/>
                <w:right w:val="none" w:sz="0" w:space="0" w:color="auto"/>
              </w:divBdr>
            </w:div>
          </w:divsChild>
        </w:div>
        <w:div w:id="1666009489">
          <w:marLeft w:val="0"/>
          <w:marRight w:val="0"/>
          <w:marTop w:val="0"/>
          <w:marBottom w:val="0"/>
          <w:divBdr>
            <w:top w:val="none" w:sz="0" w:space="0" w:color="auto"/>
            <w:left w:val="none" w:sz="0" w:space="0" w:color="auto"/>
            <w:bottom w:val="none" w:sz="0" w:space="0" w:color="auto"/>
            <w:right w:val="none" w:sz="0" w:space="0" w:color="auto"/>
          </w:divBdr>
        </w:div>
        <w:div w:id="1484463348">
          <w:marLeft w:val="0"/>
          <w:marRight w:val="0"/>
          <w:marTop w:val="0"/>
          <w:marBottom w:val="0"/>
          <w:divBdr>
            <w:top w:val="none" w:sz="0" w:space="0" w:color="auto"/>
            <w:left w:val="none" w:sz="0" w:space="0" w:color="auto"/>
            <w:bottom w:val="none" w:sz="0" w:space="0" w:color="auto"/>
            <w:right w:val="none" w:sz="0" w:space="0" w:color="auto"/>
          </w:divBdr>
        </w:div>
        <w:div w:id="1938904535">
          <w:marLeft w:val="0"/>
          <w:marRight w:val="0"/>
          <w:marTop w:val="0"/>
          <w:marBottom w:val="0"/>
          <w:divBdr>
            <w:top w:val="none" w:sz="0" w:space="0" w:color="auto"/>
            <w:left w:val="none" w:sz="0" w:space="0" w:color="auto"/>
            <w:bottom w:val="none" w:sz="0" w:space="0" w:color="auto"/>
            <w:right w:val="none" w:sz="0" w:space="0" w:color="auto"/>
          </w:divBdr>
          <w:divsChild>
            <w:div w:id="787116873">
              <w:marLeft w:val="0"/>
              <w:marRight w:val="0"/>
              <w:marTop w:val="0"/>
              <w:marBottom w:val="0"/>
              <w:divBdr>
                <w:top w:val="none" w:sz="0" w:space="0" w:color="auto"/>
                <w:left w:val="none" w:sz="0" w:space="0" w:color="auto"/>
                <w:bottom w:val="none" w:sz="0" w:space="0" w:color="auto"/>
                <w:right w:val="none" w:sz="0" w:space="0" w:color="auto"/>
              </w:divBdr>
              <w:divsChild>
                <w:div w:id="402995506">
                  <w:marLeft w:val="0"/>
                  <w:marRight w:val="0"/>
                  <w:marTop w:val="0"/>
                  <w:marBottom w:val="0"/>
                  <w:divBdr>
                    <w:top w:val="none" w:sz="0" w:space="0" w:color="auto"/>
                    <w:left w:val="none" w:sz="0" w:space="0" w:color="auto"/>
                    <w:bottom w:val="none" w:sz="0" w:space="0" w:color="auto"/>
                    <w:right w:val="none" w:sz="0" w:space="0" w:color="auto"/>
                  </w:divBdr>
                </w:div>
                <w:div w:id="138590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31685">
      <w:bodyDiv w:val="1"/>
      <w:marLeft w:val="0"/>
      <w:marRight w:val="0"/>
      <w:marTop w:val="0"/>
      <w:marBottom w:val="0"/>
      <w:divBdr>
        <w:top w:val="none" w:sz="0" w:space="0" w:color="auto"/>
        <w:left w:val="none" w:sz="0" w:space="0" w:color="auto"/>
        <w:bottom w:val="none" w:sz="0" w:space="0" w:color="auto"/>
        <w:right w:val="none" w:sz="0" w:space="0" w:color="auto"/>
      </w:divBdr>
      <w:divsChild>
        <w:div w:id="1587765669">
          <w:marLeft w:val="0"/>
          <w:marRight w:val="0"/>
          <w:marTop w:val="0"/>
          <w:marBottom w:val="0"/>
          <w:divBdr>
            <w:top w:val="none" w:sz="0" w:space="0" w:color="auto"/>
            <w:left w:val="none" w:sz="0" w:space="0" w:color="auto"/>
            <w:bottom w:val="none" w:sz="0" w:space="0" w:color="auto"/>
            <w:right w:val="none" w:sz="0" w:space="0" w:color="auto"/>
          </w:divBdr>
          <w:divsChild>
            <w:div w:id="1543444362">
              <w:marLeft w:val="0"/>
              <w:marRight w:val="0"/>
              <w:marTop w:val="0"/>
              <w:marBottom w:val="0"/>
              <w:divBdr>
                <w:top w:val="none" w:sz="0" w:space="0" w:color="auto"/>
                <w:left w:val="none" w:sz="0" w:space="0" w:color="auto"/>
                <w:bottom w:val="none" w:sz="0" w:space="0" w:color="auto"/>
                <w:right w:val="none" w:sz="0" w:space="0" w:color="auto"/>
              </w:divBdr>
            </w:div>
            <w:div w:id="336619480">
              <w:marLeft w:val="0"/>
              <w:marRight w:val="0"/>
              <w:marTop w:val="0"/>
              <w:marBottom w:val="0"/>
              <w:divBdr>
                <w:top w:val="none" w:sz="0" w:space="0" w:color="auto"/>
                <w:left w:val="none" w:sz="0" w:space="0" w:color="auto"/>
                <w:bottom w:val="none" w:sz="0" w:space="0" w:color="auto"/>
                <w:right w:val="none" w:sz="0" w:space="0" w:color="auto"/>
              </w:divBdr>
            </w:div>
          </w:divsChild>
        </w:div>
        <w:div w:id="318047347">
          <w:marLeft w:val="0"/>
          <w:marRight w:val="0"/>
          <w:marTop w:val="0"/>
          <w:marBottom w:val="0"/>
          <w:divBdr>
            <w:top w:val="none" w:sz="0" w:space="0" w:color="auto"/>
            <w:left w:val="none" w:sz="0" w:space="0" w:color="auto"/>
            <w:bottom w:val="none" w:sz="0" w:space="0" w:color="auto"/>
            <w:right w:val="none" w:sz="0" w:space="0" w:color="auto"/>
          </w:divBdr>
        </w:div>
      </w:divsChild>
    </w:div>
    <w:div w:id="997921994">
      <w:bodyDiv w:val="1"/>
      <w:marLeft w:val="0"/>
      <w:marRight w:val="0"/>
      <w:marTop w:val="0"/>
      <w:marBottom w:val="0"/>
      <w:divBdr>
        <w:top w:val="none" w:sz="0" w:space="0" w:color="auto"/>
        <w:left w:val="none" w:sz="0" w:space="0" w:color="auto"/>
        <w:bottom w:val="none" w:sz="0" w:space="0" w:color="auto"/>
        <w:right w:val="none" w:sz="0" w:space="0" w:color="auto"/>
      </w:divBdr>
      <w:divsChild>
        <w:div w:id="1003699029">
          <w:marLeft w:val="0"/>
          <w:marRight w:val="0"/>
          <w:marTop w:val="0"/>
          <w:marBottom w:val="0"/>
          <w:divBdr>
            <w:top w:val="none" w:sz="0" w:space="0" w:color="auto"/>
            <w:left w:val="none" w:sz="0" w:space="0" w:color="auto"/>
            <w:bottom w:val="none" w:sz="0" w:space="0" w:color="auto"/>
            <w:right w:val="none" w:sz="0" w:space="0" w:color="auto"/>
          </w:divBdr>
        </w:div>
      </w:divsChild>
    </w:div>
    <w:div w:id="1006635539">
      <w:bodyDiv w:val="1"/>
      <w:marLeft w:val="0"/>
      <w:marRight w:val="0"/>
      <w:marTop w:val="0"/>
      <w:marBottom w:val="0"/>
      <w:divBdr>
        <w:top w:val="none" w:sz="0" w:space="0" w:color="auto"/>
        <w:left w:val="none" w:sz="0" w:space="0" w:color="auto"/>
        <w:bottom w:val="none" w:sz="0" w:space="0" w:color="auto"/>
        <w:right w:val="none" w:sz="0" w:space="0" w:color="auto"/>
      </w:divBdr>
      <w:divsChild>
        <w:div w:id="942148217">
          <w:marLeft w:val="0"/>
          <w:marRight w:val="0"/>
          <w:marTop w:val="0"/>
          <w:marBottom w:val="0"/>
          <w:divBdr>
            <w:top w:val="none" w:sz="0" w:space="0" w:color="auto"/>
            <w:left w:val="none" w:sz="0" w:space="0" w:color="auto"/>
            <w:bottom w:val="none" w:sz="0" w:space="0" w:color="auto"/>
            <w:right w:val="none" w:sz="0" w:space="0" w:color="auto"/>
          </w:divBdr>
          <w:divsChild>
            <w:div w:id="1807429753">
              <w:marLeft w:val="0"/>
              <w:marRight w:val="0"/>
              <w:marTop w:val="0"/>
              <w:marBottom w:val="0"/>
              <w:divBdr>
                <w:top w:val="none" w:sz="0" w:space="0" w:color="auto"/>
                <w:left w:val="none" w:sz="0" w:space="0" w:color="auto"/>
                <w:bottom w:val="none" w:sz="0" w:space="0" w:color="auto"/>
                <w:right w:val="none" w:sz="0" w:space="0" w:color="auto"/>
              </w:divBdr>
            </w:div>
            <w:div w:id="686057107">
              <w:marLeft w:val="0"/>
              <w:marRight w:val="0"/>
              <w:marTop w:val="0"/>
              <w:marBottom w:val="0"/>
              <w:divBdr>
                <w:top w:val="none" w:sz="0" w:space="0" w:color="auto"/>
                <w:left w:val="none" w:sz="0" w:space="0" w:color="auto"/>
                <w:bottom w:val="none" w:sz="0" w:space="0" w:color="auto"/>
                <w:right w:val="none" w:sz="0" w:space="0" w:color="auto"/>
              </w:divBdr>
            </w:div>
          </w:divsChild>
        </w:div>
        <w:div w:id="1645546708">
          <w:marLeft w:val="0"/>
          <w:marRight w:val="0"/>
          <w:marTop w:val="0"/>
          <w:marBottom w:val="0"/>
          <w:divBdr>
            <w:top w:val="none" w:sz="0" w:space="0" w:color="auto"/>
            <w:left w:val="none" w:sz="0" w:space="0" w:color="auto"/>
            <w:bottom w:val="none" w:sz="0" w:space="0" w:color="auto"/>
            <w:right w:val="none" w:sz="0" w:space="0" w:color="auto"/>
          </w:divBdr>
        </w:div>
      </w:divsChild>
    </w:div>
    <w:div w:id="1006712733">
      <w:bodyDiv w:val="1"/>
      <w:marLeft w:val="0"/>
      <w:marRight w:val="0"/>
      <w:marTop w:val="0"/>
      <w:marBottom w:val="0"/>
      <w:divBdr>
        <w:top w:val="none" w:sz="0" w:space="0" w:color="auto"/>
        <w:left w:val="none" w:sz="0" w:space="0" w:color="auto"/>
        <w:bottom w:val="none" w:sz="0" w:space="0" w:color="auto"/>
        <w:right w:val="none" w:sz="0" w:space="0" w:color="auto"/>
      </w:divBdr>
      <w:divsChild>
        <w:div w:id="189689681">
          <w:marLeft w:val="0"/>
          <w:marRight w:val="0"/>
          <w:marTop w:val="0"/>
          <w:marBottom w:val="0"/>
          <w:divBdr>
            <w:top w:val="none" w:sz="0" w:space="0" w:color="auto"/>
            <w:left w:val="none" w:sz="0" w:space="0" w:color="auto"/>
            <w:bottom w:val="none" w:sz="0" w:space="0" w:color="auto"/>
            <w:right w:val="none" w:sz="0" w:space="0" w:color="auto"/>
          </w:divBdr>
          <w:divsChild>
            <w:div w:id="1535652575">
              <w:marLeft w:val="0"/>
              <w:marRight w:val="0"/>
              <w:marTop w:val="0"/>
              <w:marBottom w:val="0"/>
              <w:divBdr>
                <w:top w:val="none" w:sz="0" w:space="0" w:color="auto"/>
                <w:left w:val="none" w:sz="0" w:space="0" w:color="auto"/>
                <w:bottom w:val="none" w:sz="0" w:space="0" w:color="auto"/>
                <w:right w:val="none" w:sz="0" w:space="0" w:color="auto"/>
              </w:divBdr>
            </w:div>
            <w:div w:id="515341051">
              <w:marLeft w:val="0"/>
              <w:marRight w:val="0"/>
              <w:marTop w:val="0"/>
              <w:marBottom w:val="0"/>
              <w:divBdr>
                <w:top w:val="none" w:sz="0" w:space="0" w:color="auto"/>
                <w:left w:val="none" w:sz="0" w:space="0" w:color="auto"/>
                <w:bottom w:val="none" w:sz="0" w:space="0" w:color="auto"/>
                <w:right w:val="none" w:sz="0" w:space="0" w:color="auto"/>
              </w:divBdr>
            </w:div>
          </w:divsChild>
        </w:div>
        <w:div w:id="713847247">
          <w:marLeft w:val="0"/>
          <w:marRight w:val="0"/>
          <w:marTop w:val="0"/>
          <w:marBottom w:val="0"/>
          <w:divBdr>
            <w:top w:val="none" w:sz="0" w:space="0" w:color="auto"/>
            <w:left w:val="none" w:sz="0" w:space="0" w:color="auto"/>
            <w:bottom w:val="none" w:sz="0" w:space="0" w:color="auto"/>
            <w:right w:val="none" w:sz="0" w:space="0" w:color="auto"/>
          </w:divBdr>
        </w:div>
      </w:divsChild>
    </w:div>
    <w:div w:id="1007288992">
      <w:bodyDiv w:val="1"/>
      <w:marLeft w:val="0"/>
      <w:marRight w:val="0"/>
      <w:marTop w:val="0"/>
      <w:marBottom w:val="0"/>
      <w:divBdr>
        <w:top w:val="none" w:sz="0" w:space="0" w:color="auto"/>
        <w:left w:val="none" w:sz="0" w:space="0" w:color="auto"/>
        <w:bottom w:val="none" w:sz="0" w:space="0" w:color="auto"/>
        <w:right w:val="none" w:sz="0" w:space="0" w:color="auto"/>
      </w:divBdr>
    </w:div>
    <w:div w:id="1009988749">
      <w:bodyDiv w:val="1"/>
      <w:marLeft w:val="0"/>
      <w:marRight w:val="0"/>
      <w:marTop w:val="0"/>
      <w:marBottom w:val="0"/>
      <w:divBdr>
        <w:top w:val="none" w:sz="0" w:space="0" w:color="auto"/>
        <w:left w:val="none" w:sz="0" w:space="0" w:color="auto"/>
        <w:bottom w:val="none" w:sz="0" w:space="0" w:color="auto"/>
        <w:right w:val="none" w:sz="0" w:space="0" w:color="auto"/>
      </w:divBdr>
      <w:divsChild>
        <w:div w:id="305814446">
          <w:marLeft w:val="0"/>
          <w:marRight w:val="0"/>
          <w:marTop w:val="0"/>
          <w:marBottom w:val="0"/>
          <w:divBdr>
            <w:top w:val="none" w:sz="0" w:space="0" w:color="auto"/>
            <w:left w:val="none" w:sz="0" w:space="0" w:color="auto"/>
            <w:bottom w:val="none" w:sz="0" w:space="0" w:color="auto"/>
            <w:right w:val="none" w:sz="0" w:space="0" w:color="auto"/>
          </w:divBdr>
          <w:divsChild>
            <w:div w:id="2004122800">
              <w:marLeft w:val="0"/>
              <w:marRight w:val="0"/>
              <w:marTop w:val="0"/>
              <w:marBottom w:val="0"/>
              <w:divBdr>
                <w:top w:val="none" w:sz="0" w:space="0" w:color="auto"/>
                <w:left w:val="none" w:sz="0" w:space="0" w:color="auto"/>
                <w:bottom w:val="none" w:sz="0" w:space="0" w:color="auto"/>
                <w:right w:val="none" w:sz="0" w:space="0" w:color="auto"/>
              </w:divBdr>
            </w:div>
            <w:div w:id="707687596">
              <w:marLeft w:val="0"/>
              <w:marRight w:val="0"/>
              <w:marTop w:val="0"/>
              <w:marBottom w:val="0"/>
              <w:divBdr>
                <w:top w:val="none" w:sz="0" w:space="0" w:color="auto"/>
                <w:left w:val="none" w:sz="0" w:space="0" w:color="auto"/>
                <w:bottom w:val="none" w:sz="0" w:space="0" w:color="auto"/>
                <w:right w:val="none" w:sz="0" w:space="0" w:color="auto"/>
              </w:divBdr>
            </w:div>
          </w:divsChild>
        </w:div>
        <w:div w:id="1175530807">
          <w:marLeft w:val="0"/>
          <w:marRight w:val="0"/>
          <w:marTop w:val="0"/>
          <w:marBottom w:val="0"/>
          <w:divBdr>
            <w:top w:val="none" w:sz="0" w:space="0" w:color="auto"/>
            <w:left w:val="none" w:sz="0" w:space="0" w:color="auto"/>
            <w:bottom w:val="none" w:sz="0" w:space="0" w:color="auto"/>
            <w:right w:val="none" w:sz="0" w:space="0" w:color="auto"/>
          </w:divBdr>
        </w:div>
      </w:divsChild>
    </w:div>
    <w:div w:id="1012104491">
      <w:bodyDiv w:val="1"/>
      <w:marLeft w:val="0"/>
      <w:marRight w:val="0"/>
      <w:marTop w:val="0"/>
      <w:marBottom w:val="0"/>
      <w:divBdr>
        <w:top w:val="none" w:sz="0" w:space="0" w:color="auto"/>
        <w:left w:val="none" w:sz="0" w:space="0" w:color="auto"/>
        <w:bottom w:val="none" w:sz="0" w:space="0" w:color="auto"/>
        <w:right w:val="none" w:sz="0" w:space="0" w:color="auto"/>
      </w:divBdr>
      <w:divsChild>
        <w:div w:id="1407848866">
          <w:marLeft w:val="0"/>
          <w:marRight w:val="0"/>
          <w:marTop w:val="0"/>
          <w:marBottom w:val="0"/>
          <w:divBdr>
            <w:top w:val="none" w:sz="0" w:space="0" w:color="auto"/>
            <w:left w:val="none" w:sz="0" w:space="0" w:color="auto"/>
            <w:bottom w:val="none" w:sz="0" w:space="0" w:color="auto"/>
            <w:right w:val="none" w:sz="0" w:space="0" w:color="auto"/>
          </w:divBdr>
          <w:divsChild>
            <w:div w:id="1637905611">
              <w:marLeft w:val="0"/>
              <w:marRight w:val="0"/>
              <w:marTop w:val="0"/>
              <w:marBottom w:val="0"/>
              <w:divBdr>
                <w:top w:val="none" w:sz="0" w:space="0" w:color="auto"/>
                <w:left w:val="none" w:sz="0" w:space="0" w:color="auto"/>
                <w:bottom w:val="none" w:sz="0" w:space="0" w:color="auto"/>
                <w:right w:val="none" w:sz="0" w:space="0" w:color="auto"/>
              </w:divBdr>
            </w:div>
            <w:div w:id="1124544160">
              <w:marLeft w:val="0"/>
              <w:marRight w:val="0"/>
              <w:marTop w:val="0"/>
              <w:marBottom w:val="0"/>
              <w:divBdr>
                <w:top w:val="none" w:sz="0" w:space="0" w:color="auto"/>
                <w:left w:val="none" w:sz="0" w:space="0" w:color="auto"/>
                <w:bottom w:val="none" w:sz="0" w:space="0" w:color="auto"/>
                <w:right w:val="none" w:sz="0" w:space="0" w:color="auto"/>
              </w:divBdr>
            </w:div>
          </w:divsChild>
        </w:div>
        <w:div w:id="6178359">
          <w:marLeft w:val="0"/>
          <w:marRight w:val="0"/>
          <w:marTop w:val="0"/>
          <w:marBottom w:val="0"/>
          <w:divBdr>
            <w:top w:val="none" w:sz="0" w:space="0" w:color="auto"/>
            <w:left w:val="none" w:sz="0" w:space="0" w:color="auto"/>
            <w:bottom w:val="none" w:sz="0" w:space="0" w:color="auto"/>
            <w:right w:val="none" w:sz="0" w:space="0" w:color="auto"/>
          </w:divBdr>
        </w:div>
      </w:divsChild>
    </w:div>
    <w:div w:id="1013072696">
      <w:bodyDiv w:val="1"/>
      <w:marLeft w:val="0"/>
      <w:marRight w:val="0"/>
      <w:marTop w:val="0"/>
      <w:marBottom w:val="0"/>
      <w:divBdr>
        <w:top w:val="none" w:sz="0" w:space="0" w:color="auto"/>
        <w:left w:val="none" w:sz="0" w:space="0" w:color="auto"/>
        <w:bottom w:val="none" w:sz="0" w:space="0" w:color="auto"/>
        <w:right w:val="none" w:sz="0" w:space="0" w:color="auto"/>
      </w:divBdr>
      <w:divsChild>
        <w:div w:id="1343554471">
          <w:marLeft w:val="0"/>
          <w:marRight w:val="0"/>
          <w:marTop w:val="0"/>
          <w:marBottom w:val="0"/>
          <w:divBdr>
            <w:top w:val="none" w:sz="0" w:space="0" w:color="auto"/>
            <w:left w:val="none" w:sz="0" w:space="0" w:color="auto"/>
            <w:bottom w:val="none" w:sz="0" w:space="0" w:color="auto"/>
            <w:right w:val="none" w:sz="0" w:space="0" w:color="auto"/>
          </w:divBdr>
          <w:divsChild>
            <w:div w:id="1238780780">
              <w:marLeft w:val="0"/>
              <w:marRight w:val="0"/>
              <w:marTop w:val="0"/>
              <w:marBottom w:val="0"/>
              <w:divBdr>
                <w:top w:val="none" w:sz="0" w:space="0" w:color="auto"/>
                <w:left w:val="none" w:sz="0" w:space="0" w:color="auto"/>
                <w:bottom w:val="none" w:sz="0" w:space="0" w:color="auto"/>
                <w:right w:val="none" w:sz="0" w:space="0" w:color="auto"/>
              </w:divBdr>
            </w:div>
            <w:div w:id="375131743">
              <w:marLeft w:val="0"/>
              <w:marRight w:val="0"/>
              <w:marTop w:val="0"/>
              <w:marBottom w:val="0"/>
              <w:divBdr>
                <w:top w:val="none" w:sz="0" w:space="0" w:color="auto"/>
                <w:left w:val="none" w:sz="0" w:space="0" w:color="auto"/>
                <w:bottom w:val="none" w:sz="0" w:space="0" w:color="auto"/>
                <w:right w:val="none" w:sz="0" w:space="0" w:color="auto"/>
              </w:divBdr>
            </w:div>
          </w:divsChild>
        </w:div>
        <w:div w:id="730345794">
          <w:marLeft w:val="0"/>
          <w:marRight w:val="0"/>
          <w:marTop w:val="0"/>
          <w:marBottom w:val="0"/>
          <w:divBdr>
            <w:top w:val="none" w:sz="0" w:space="0" w:color="auto"/>
            <w:left w:val="none" w:sz="0" w:space="0" w:color="auto"/>
            <w:bottom w:val="none" w:sz="0" w:space="0" w:color="auto"/>
            <w:right w:val="none" w:sz="0" w:space="0" w:color="auto"/>
          </w:divBdr>
        </w:div>
      </w:divsChild>
    </w:div>
    <w:div w:id="1017460833">
      <w:bodyDiv w:val="1"/>
      <w:marLeft w:val="0"/>
      <w:marRight w:val="0"/>
      <w:marTop w:val="0"/>
      <w:marBottom w:val="0"/>
      <w:divBdr>
        <w:top w:val="none" w:sz="0" w:space="0" w:color="auto"/>
        <w:left w:val="none" w:sz="0" w:space="0" w:color="auto"/>
        <w:bottom w:val="none" w:sz="0" w:space="0" w:color="auto"/>
        <w:right w:val="none" w:sz="0" w:space="0" w:color="auto"/>
      </w:divBdr>
      <w:divsChild>
        <w:div w:id="739640408">
          <w:marLeft w:val="0"/>
          <w:marRight w:val="0"/>
          <w:marTop w:val="0"/>
          <w:marBottom w:val="0"/>
          <w:divBdr>
            <w:top w:val="none" w:sz="0" w:space="0" w:color="auto"/>
            <w:left w:val="none" w:sz="0" w:space="0" w:color="auto"/>
            <w:bottom w:val="none" w:sz="0" w:space="0" w:color="auto"/>
            <w:right w:val="none" w:sz="0" w:space="0" w:color="auto"/>
          </w:divBdr>
          <w:divsChild>
            <w:div w:id="169426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041093">
      <w:bodyDiv w:val="1"/>
      <w:marLeft w:val="0"/>
      <w:marRight w:val="0"/>
      <w:marTop w:val="0"/>
      <w:marBottom w:val="0"/>
      <w:divBdr>
        <w:top w:val="none" w:sz="0" w:space="0" w:color="auto"/>
        <w:left w:val="none" w:sz="0" w:space="0" w:color="auto"/>
        <w:bottom w:val="none" w:sz="0" w:space="0" w:color="auto"/>
        <w:right w:val="none" w:sz="0" w:space="0" w:color="auto"/>
      </w:divBdr>
      <w:divsChild>
        <w:div w:id="1215390015">
          <w:marLeft w:val="0"/>
          <w:marRight w:val="0"/>
          <w:marTop w:val="0"/>
          <w:marBottom w:val="0"/>
          <w:divBdr>
            <w:top w:val="none" w:sz="0" w:space="0" w:color="auto"/>
            <w:left w:val="none" w:sz="0" w:space="0" w:color="auto"/>
            <w:bottom w:val="none" w:sz="0" w:space="0" w:color="auto"/>
            <w:right w:val="none" w:sz="0" w:space="0" w:color="auto"/>
          </w:divBdr>
          <w:divsChild>
            <w:div w:id="1253510529">
              <w:marLeft w:val="0"/>
              <w:marRight w:val="0"/>
              <w:marTop w:val="0"/>
              <w:marBottom w:val="0"/>
              <w:divBdr>
                <w:top w:val="none" w:sz="0" w:space="0" w:color="auto"/>
                <w:left w:val="none" w:sz="0" w:space="0" w:color="auto"/>
                <w:bottom w:val="none" w:sz="0" w:space="0" w:color="auto"/>
                <w:right w:val="none" w:sz="0" w:space="0" w:color="auto"/>
              </w:divBdr>
            </w:div>
            <w:div w:id="663048333">
              <w:marLeft w:val="0"/>
              <w:marRight w:val="0"/>
              <w:marTop w:val="0"/>
              <w:marBottom w:val="0"/>
              <w:divBdr>
                <w:top w:val="none" w:sz="0" w:space="0" w:color="auto"/>
                <w:left w:val="none" w:sz="0" w:space="0" w:color="auto"/>
                <w:bottom w:val="none" w:sz="0" w:space="0" w:color="auto"/>
                <w:right w:val="none" w:sz="0" w:space="0" w:color="auto"/>
              </w:divBdr>
            </w:div>
          </w:divsChild>
        </w:div>
        <w:div w:id="1106657566">
          <w:marLeft w:val="0"/>
          <w:marRight w:val="0"/>
          <w:marTop w:val="0"/>
          <w:marBottom w:val="0"/>
          <w:divBdr>
            <w:top w:val="none" w:sz="0" w:space="0" w:color="auto"/>
            <w:left w:val="none" w:sz="0" w:space="0" w:color="auto"/>
            <w:bottom w:val="none" w:sz="0" w:space="0" w:color="auto"/>
            <w:right w:val="none" w:sz="0" w:space="0" w:color="auto"/>
          </w:divBdr>
        </w:div>
      </w:divsChild>
    </w:div>
    <w:div w:id="1023677955">
      <w:bodyDiv w:val="1"/>
      <w:marLeft w:val="0"/>
      <w:marRight w:val="0"/>
      <w:marTop w:val="0"/>
      <w:marBottom w:val="0"/>
      <w:divBdr>
        <w:top w:val="none" w:sz="0" w:space="0" w:color="auto"/>
        <w:left w:val="none" w:sz="0" w:space="0" w:color="auto"/>
        <w:bottom w:val="none" w:sz="0" w:space="0" w:color="auto"/>
        <w:right w:val="none" w:sz="0" w:space="0" w:color="auto"/>
      </w:divBdr>
      <w:divsChild>
        <w:div w:id="147525322">
          <w:marLeft w:val="0"/>
          <w:marRight w:val="0"/>
          <w:marTop w:val="0"/>
          <w:marBottom w:val="0"/>
          <w:divBdr>
            <w:top w:val="none" w:sz="0" w:space="0" w:color="auto"/>
            <w:left w:val="none" w:sz="0" w:space="0" w:color="auto"/>
            <w:bottom w:val="none" w:sz="0" w:space="0" w:color="auto"/>
            <w:right w:val="none" w:sz="0" w:space="0" w:color="auto"/>
          </w:divBdr>
        </w:div>
      </w:divsChild>
    </w:div>
    <w:div w:id="1023870708">
      <w:bodyDiv w:val="1"/>
      <w:marLeft w:val="0"/>
      <w:marRight w:val="0"/>
      <w:marTop w:val="0"/>
      <w:marBottom w:val="0"/>
      <w:divBdr>
        <w:top w:val="none" w:sz="0" w:space="0" w:color="auto"/>
        <w:left w:val="none" w:sz="0" w:space="0" w:color="auto"/>
        <w:bottom w:val="none" w:sz="0" w:space="0" w:color="auto"/>
        <w:right w:val="none" w:sz="0" w:space="0" w:color="auto"/>
      </w:divBdr>
      <w:divsChild>
        <w:div w:id="692534153">
          <w:marLeft w:val="0"/>
          <w:marRight w:val="0"/>
          <w:marTop w:val="0"/>
          <w:marBottom w:val="0"/>
          <w:divBdr>
            <w:top w:val="none" w:sz="0" w:space="0" w:color="auto"/>
            <w:left w:val="none" w:sz="0" w:space="0" w:color="auto"/>
            <w:bottom w:val="none" w:sz="0" w:space="0" w:color="auto"/>
            <w:right w:val="none" w:sz="0" w:space="0" w:color="auto"/>
          </w:divBdr>
          <w:divsChild>
            <w:div w:id="354623608">
              <w:marLeft w:val="0"/>
              <w:marRight w:val="0"/>
              <w:marTop w:val="0"/>
              <w:marBottom w:val="0"/>
              <w:divBdr>
                <w:top w:val="none" w:sz="0" w:space="0" w:color="auto"/>
                <w:left w:val="none" w:sz="0" w:space="0" w:color="auto"/>
                <w:bottom w:val="none" w:sz="0" w:space="0" w:color="auto"/>
                <w:right w:val="none" w:sz="0" w:space="0" w:color="auto"/>
              </w:divBdr>
            </w:div>
            <w:div w:id="1028677149">
              <w:marLeft w:val="0"/>
              <w:marRight w:val="0"/>
              <w:marTop w:val="0"/>
              <w:marBottom w:val="0"/>
              <w:divBdr>
                <w:top w:val="none" w:sz="0" w:space="0" w:color="auto"/>
                <w:left w:val="none" w:sz="0" w:space="0" w:color="auto"/>
                <w:bottom w:val="none" w:sz="0" w:space="0" w:color="auto"/>
                <w:right w:val="none" w:sz="0" w:space="0" w:color="auto"/>
              </w:divBdr>
            </w:div>
          </w:divsChild>
        </w:div>
        <w:div w:id="523372132">
          <w:marLeft w:val="0"/>
          <w:marRight w:val="0"/>
          <w:marTop w:val="0"/>
          <w:marBottom w:val="0"/>
          <w:divBdr>
            <w:top w:val="none" w:sz="0" w:space="0" w:color="auto"/>
            <w:left w:val="none" w:sz="0" w:space="0" w:color="auto"/>
            <w:bottom w:val="none" w:sz="0" w:space="0" w:color="auto"/>
            <w:right w:val="none" w:sz="0" w:space="0" w:color="auto"/>
          </w:divBdr>
        </w:div>
      </w:divsChild>
    </w:div>
    <w:div w:id="1024290018">
      <w:bodyDiv w:val="1"/>
      <w:marLeft w:val="0"/>
      <w:marRight w:val="0"/>
      <w:marTop w:val="0"/>
      <w:marBottom w:val="0"/>
      <w:divBdr>
        <w:top w:val="none" w:sz="0" w:space="0" w:color="auto"/>
        <w:left w:val="none" w:sz="0" w:space="0" w:color="auto"/>
        <w:bottom w:val="none" w:sz="0" w:space="0" w:color="auto"/>
        <w:right w:val="none" w:sz="0" w:space="0" w:color="auto"/>
      </w:divBdr>
      <w:divsChild>
        <w:div w:id="695421408">
          <w:marLeft w:val="0"/>
          <w:marRight w:val="0"/>
          <w:marTop w:val="0"/>
          <w:marBottom w:val="0"/>
          <w:divBdr>
            <w:top w:val="none" w:sz="0" w:space="0" w:color="auto"/>
            <w:left w:val="none" w:sz="0" w:space="0" w:color="auto"/>
            <w:bottom w:val="none" w:sz="0" w:space="0" w:color="auto"/>
            <w:right w:val="none" w:sz="0" w:space="0" w:color="auto"/>
          </w:divBdr>
          <w:divsChild>
            <w:div w:id="534118534">
              <w:marLeft w:val="0"/>
              <w:marRight w:val="0"/>
              <w:marTop w:val="0"/>
              <w:marBottom w:val="0"/>
              <w:divBdr>
                <w:top w:val="none" w:sz="0" w:space="0" w:color="auto"/>
                <w:left w:val="none" w:sz="0" w:space="0" w:color="auto"/>
                <w:bottom w:val="none" w:sz="0" w:space="0" w:color="auto"/>
                <w:right w:val="none" w:sz="0" w:space="0" w:color="auto"/>
              </w:divBdr>
            </w:div>
            <w:div w:id="188764316">
              <w:marLeft w:val="0"/>
              <w:marRight w:val="0"/>
              <w:marTop w:val="0"/>
              <w:marBottom w:val="0"/>
              <w:divBdr>
                <w:top w:val="none" w:sz="0" w:space="0" w:color="auto"/>
                <w:left w:val="none" w:sz="0" w:space="0" w:color="auto"/>
                <w:bottom w:val="none" w:sz="0" w:space="0" w:color="auto"/>
                <w:right w:val="none" w:sz="0" w:space="0" w:color="auto"/>
              </w:divBdr>
            </w:div>
            <w:div w:id="1034307750">
              <w:marLeft w:val="0"/>
              <w:marRight w:val="0"/>
              <w:marTop w:val="0"/>
              <w:marBottom w:val="0"/>
              <w:divBdr>
                <w:top w:val="none" w:sz="0" w:space="0" w:color="auto"/>
                <w:left w:val="none" w:sz="0" w:space="0" w:color="auto"/>
                <w:bottom w:val="none" w:sz="0" w:space="0" w:color="auto"/>
                <w:right w:val="none" w:sz="0" w:space="0" w:color="auto"/>
              </w:divBdr>
              <w:divsChild>
                <w:div w:id="1723482470">
                  <w:marLeft w:val="0"/>
                  <w:marRight w:val="0"/>
                  <w:marTop w:val="0"/>
                  <w:marBottom w:val="0"/>
                  <w:divBdr>
                    <w:top w:val="none" w:sz="0" w:space="0" w:color="auto"/>
                    <w:left w:val="none" w:sz="0" w:space="0" w:color="auto"/>
                    <w:bottom w:val="none" w:sz="0" w:space="0" w:color="auto"/>
                    <w:right w:val="none" w:sz="0" w:space="0" w:color="auto"/>
                  </w:divBdr>
                  <w:divsChild>
                    <w:div w:id="131991208">
                      <w:marLeft w:val="0"/>
                      <w:marRight w:val="0"/>
                      <w:marTop w:val="0"/>
                      <w:marBottom w:val="0"/>
                      <w:divBdr>
                        <w:top w:val="none" w:sz="0" w:space="0" w:color="auto"/>
                        <w:left w:val="none" w:sz="0" w:space="0" w:color="auto"/>
                        <w:bottom w:val="none" w:sz="0" w:space="0" w:color="auto"/>
                        <w:right w:val="none" w:sz="0" w:space="0" w:color="auto"/>
                      </w:divBdr>
                    </w:div>
                  </w:divsChild>
                </w:div>
                <w:div w:id="14466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250839">
      <w:bodyDiv w:val="1"/>
      <w:marLeft w:val="0"/>
      <w:marRight w:val="0"/>
      <w:marTop w:val="0"/>
      <w:marBottom w:val="0"/>
      <w:divBdr>
        <w:top w:val="none" w:sz="0" w:space="0" w:color="auto"/>
        <w:left w:val="none" w:sz="0" w:space="0" w:color="auto"/>
        <w:bottom w:val="none" w:sz="0" w:space="0" w:color="auto"/>
        <w:right w:val="none" w:sz="0" w:space="0" w:color="auto"/>
      </w:divBdr>
      <w:divsChild>
        <w:div w:id="157306524">
          <w:marLeft w:val="0"/>
          <w:marRight w:val="0"/>
          <w:marTop w:val="0"/>
          <w:marBottom w:val="0"/>
          <w:divBdr>
            <w:top w:val="none" w:sz="0" w:space="0" w:color="auto"/>
            <w:left w:val="none" w:sz="0" w:space="0" w:color="auto"/>
            <w:bottom w:val="none" w:sz="0" w:space="0" w:color="auto"/>
            <w:right w:val="none" w:sz="0" w:space="0" w:color="auto"/>
          </w:divBdr>
        </w:div>
        <w:div w:id="1185285999">
          <w:marLeft w:val="0"/>
          <w:marRight w:val="0"/>
          <w:marTop w:val="0"/>
          <w:marBottom w:val="0"/>
          <w:divBdr>
            <w:top w:val="none" w:sz="0" w:space="0" w:color="auto"/>
            <w:left w:val="none" w:sz="0" w:space="0" w:color="auto"/>
            <w:bottom w:val="none" w:sz="0" w:space="0" w:color="auto"/>
            <w:right w:val="none" w:sz="0" w:space="0" w:color="auto"/>
          </w:divBdr>
        </w:div>
      </w:divsChild>
    </w:div>
    <w:div w:id="1026757920">
      <w:bodyDiv w:val="1"/>
      <w:marLeft w:val="0"/>
      <w:marRight w:val="0"/>
      <w:marTop w:val="0"/>
      <w:marBottom w:val="0"/>
      <w:divBdr>
        <w:top w:val="none" w:sz="0" w:space="0" w:color="auto"/>
        <w:left w:val="none" w:sz="0" w:space="0" w:color="auto"/>
        <w:bottom w:val="none" w:sz="0" w:space="0" w:color="auto"/>
        <w:right w:val="none" w:sz="0" w:space="0" w:color="auto"/>
      </w:divBdr>
      <w:divsChild>
        <w:div w:id="634604370">
          <w:marLeft w:val="0"/>
          <w:marRight w:val="0"/>
          <w:marTop w:val="0"/>
          <w:marBottom w:val="0"/>
          <w:divBdr>
            <w:top w:val="none" w:sz="0" w:space="0" w:color="auto"/>
            <w:left w:val="none" w:sz="0" w:space="0" w:color="auto"/>
            <w:bottom w:val="none" w:sz="0" w:space="0" w:color="auto"/>
            <w:right w:val="none" w:sz="0" w:space="0" w:color="auto"/>
          </w:divBdr>
          <w:divsChild>
            <w:div w:id="1897813693">
              <w:marLeft w:val="0"/>
              <w:marRight w:val="0"/>
              <w:marTop w:val="0"/>
              <w:marBottom w:val="0"/>
              <w:divBdr>
                <w:top w:val="none" w:sz="0" w:space="0" w:color="auto"/>
                <w:left w:val="none" w:sz="0" w:space="0" w:color="auto"/>
                <w:bottom w:val="none" w:sz="0" w:space="0" w:color="auto"/>
                <w:right w:val="none" w:sz="0" w:space="0" w:color="auto"/>
              </w:divBdr>
            </w:div>
            <w:div w:id="855192964">
              <w:marLeft w:val="0"/>
              <w:marRight w:val="0"/>
              <w:marTop w:val="0"/>
              <w:marBottom w:val="0"/>
              <w:divBdr>
                <w:top w:val="none" w:sz="0" w:space="0" w:color="auto"/>
                <w:left w:val="none" w:sz="0" w:space="0" w:color="auto"/>
                <w:bottom w:val="none" w:sz="0" w:space="0" w:color="auto"/>
                <w:right w:val="none" w:sz="0" w:space="0" w:color="auto"/>
              </w:divBdr>
            </w:div>
          </w:divsChild>
        </w:div>
        <w:div w:id="653729312">
          <w:marLeft w:val="0"/>
          <w:marRight w:val="0"/>
          <w:marTop w:val="0"/>
          <w:marBottom w:val="0"/>
          <w:divBdr>
            <w:top w:val="none" w:sz="0" w:space="0" w:color="auto"/>
            <w:left w:val="none" w:sz="0" w:space="0" w:color="auto"/>
            <w:bottom w:val="none" w:sz="0" w:space="0" w:color="auto"/>
            <w:right w:val="none" w:sz="0" w:space="0" w:color="auto"/>
          </w:divBdr>
        </w:div>
      </w:divsChild>
    </w:div>
    <w:div w:id="1026910449">
      <w:bodyDiv w:val="1"/>
      <w:marLeft w:val="0"/>
      <w:marRight w:val="0"/>
      <w:marTop w:val="0"/>
      <w:marBottom w:val="0"/>
      <w:divBdr>
        <w:top w:val="none" w:sz="0" w:space="0" w:color="auto"/>
        <w:left w:val="none" w:sz="0" w:space="0" w:color="auto"/>
        <w:bottom w:val="none" w:sz="0" w:space="0" w:color="auto"/>
        <w:right w:val="none" w:sz="0" w:space="0" w:color="auto"/>
      </w:divBdr>
      <w:divsChild>
        <w:div w:id="2050103849">
          <w:marLeft w:val="0"/>
          <w:marRight w:val="0"/>
          <w:marTop w:val="0"/>
          <w:marBottom w:val="0"/>
          <w:divBdr>
            <w:top w:val="none" w:sz="0" w:space="0" w:color="auto"/>
            <w:left w:val="none" w:sz="0" w:space="0" w:color="auto"/>
            <w:bottom w:val="none" w:sz="0" w:space="0" w:color="auto"/>
            <w:right w:val="none" w:sz="0" w:space="0" w:color="auto"/>
          </w:divBdr>
        </w:div>
        <w:div w:id="763262100">
          <w:marLeft w:val="0"/>
          <w:marRight w:val="0"/>
          <w:marTop w:val="0"/>
          <w:marBottom w:val="0"/>
          <w:divBdr>
            <w:top w:val="none" w:sz="0" w:space="0" w:color="auto"/>
            <w:left w:val="none" w:sz="0" w:space="0" w:color="auto"/>
            <w:bottom w:val="none" w:sz="0" w:space="0" w:color="auto"/>
            <w:right w:val="none" w:sz="0" w:space="0" w:color="auto"/>
          </w:divBdr>
        </w:div>
        <w:div w:id="2059740764">
          <w:marLeft w:val="0"/>
          <w:marRight w:val="0"/>
          <w:marTop w:val="0"/>
          <w:marBottom w:val="0"/>
          <w:divBdr>
            <w:top w:val="none" w:sz="0" w:space="0" w:color="auto"/>
            <w:left w:val="none" w:sz="0" w:space="0" w:color="auto"/>
            <w:bottom w:val="none" w:sz="0" w:space="0" w:color="auto"/>
            <w:right w:val="none" w:sz="0" w:space="0" w:color="auto"/>
          </w:divBdr>
        </w:div>
      </w:divsChild>
    </w:div>
    <w:div w:id="1030497025">
      <w:bodyDiv w:val="1"/>
      <w:marLeft w:val="0"/>
      <w:marRight w:val="0"/>
      <w:marTop w:val="0"/>
      <w:marBottom w:val="0"/>
      <w:divBdr>
        <w:top w:val="none" w:sz="0" w:space="0" w:color="auto"/>
        <w:left w:val="none" w:sz="0" w:space="0" w:color="auto"/>
        <w:bottom w:val="none" w:sz="0" w:space="0" w:color="auto"/>
        <w:right w:val="none" w:sz="0" w:space="0" w:color="auto"/>
      </w:divBdr>
      <w:divsChild>
        <w:div w:id="379129990">
          <w:marLeft w:val="0"/>
          <w:marRight w:val="0"/>
          <w:marTop w:val="0"/>
          <w:marBottom w:val="0"/>
          <w:divBdr>
            <w:top w:val="none" w:sz="0" w:space="0" w:color="auto"/>
            <w:left w:val="none" w:sz="0" w:space="0" w:color="auto"/>
            <w:bottom w:val="none" w:sz="0" w:space="0" w:color="auto"/>
            <w:right w:val="none" w:sz="0" w:space="0" w:color="auto"/>
          </w:divBdr>
          <w:divsChild>
            <w:div w:id="1103453093">
              <w:marLeft w:val="0"/>
              <w:marRight w:val="0"/>
              <w:marTop w:val="0"/>
              <w:marBottom w:val="0"/>
              <w:divBdr>
                <w:top w:val="none" w:sz="0" w:space="0" w:color="auto"/>
                <w:left w:val="none" w:sz="0" w:space="0" w:color="auto"/>
                <w:bottom w:val="none" w:sz="0" w:space="0" w:color="auto"/>
                <w:right w:val="none" w:sz="0" w:space="0" w:color="auto"/>
              </w:divBdr>
            </w:div>
            <w:div w:id="1719282655">
              <w:marLeft w:val="0"/>
              <w:marRight w:val="0"/>
              <w:marTop w:val="0"/>
              <w:marBottom w:val="0"/>
              <w:divBdr>
                <w:top w:val="none" w:sz="0" w:space="0" w:color="auto"/>
                <w:left w:val="none" w:sz="0" w:space="0" w:color="auto"/>
                <w:bottom w:val="none" w:sz="0" w:space="0" w:color="auto"/>
                <w:right w:val="none" w:sz="0" w:space="0" w:color="auto"/>
              </w:divBdr>
            </w:div>
          </w:divsChild>
        </w:div>
        <w:div w:id="1919974740">
          <w:marLeft w:val="0"/>
          <w:marRight w:val="0"/>
          <w:marTop w:val="0"/>
          <w:marBottom w:val="0"/>
          <w:divBdr>
            <w:top w:val="none" w:sz="0" w:space="0" w:color="auto"/>
            <w:left w:val="none" w:sz="0" w:space="0" w:color="auto"/>
            <w:bottom w:val="none" w:sz="0" w:space="0" w:color="auto"/>
            <w:right w:val="none" w:sz="0" w:space="0" w:color="auto"/>
          </w:divBdr>
        </w:div>
      </w:divsChild>
    </w:div>
    <w:div w:id="1030646429">
      <w:bodyDiv w:val="1"/>
      <w:marLeft w:val="0"/>
      <w:marRight w:val="0"/>
      <w:marTop w:val="0"/>
      <w:marBottom w:val="0"/>
      <w:divBdr>
        <w:top w:val="none" w:sz="0" w:space="0" w:color="auto"/>
        <w:left w:val="none" w:sz="0" w:space="0" w:color="auto"/>
        <w:bottom w:val="none" w:sz="0" w:space="0" w:color="auto"/>
        <w:right w:val="none" w:sz="0" w:space="0" w:color="auto"/>
      </w:divBdr>
      <w:divsChild>
        <w:div w:id="1979332920">
          <w:marLeft w:val="0"/>
          <w:marRight w:val="0"/>
          <w:marTop w:val="0"/>
          <w:marBottom w:val="0"/>
          <w:divBdr>
            <w:top w:val="none" w:sz="0" w:space="0" w:color="auto"/>
            <w:left w:val="none" w:sz="0" w:space="0" w:color="auto"/>
            <w:bottom w:val="none" w:sz="0" w:space="0" w:color="auto"/>
            <w:right w:val="none" w:sz="0" w:space="0" w:color="auto"/>
          </w:divBdr>
          <w:divsChild>
            <w:div w:id="91293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723416">
      <w:bodyDiv w:val="1"/>
      <w:marLeft w:val="0"/>
      <w:marRight w:val="0"/>
      <w:marTop w:val="0"/>
      <w:marBottom w:val="0"/>
      <w:divBdr>
        <w:top w:val="none" w:sz="0" w:space="0" w:color="auto"/>
        <w:left w:val="none" w:sz="0" w:space="0" w:color="auto"/>
        <w:bottom w:val="none" w:sz="0" w:space="0" w:color="auto"/>
        <w:right w:val="none" w:sz="0" w:space="0" w:color="auto"/>
      </w:divBdr>
      <w:divsChild>
        <w:div w:id="1794055168">
          <w:marLeft w:val="0"/>
          <w:marRight w:val="0"/>
          <w:marTop w:val="0"/>
          <w:marBottom w:val="0"/>
          <w:divBdr>
            <w:top w:val="none" w:sz="0" w:space="0" w:color="auto"/>
            <w:left w:val="none" w:sz="0" w:space="0" w:color="auto"/>
            <w:bottom w:val="none" w:sz="0" w:space="0" w:color="auto"/>
            <w:right w:val="none" w:sz="0" w:space="0" w:color="auto"/>
          </w:divBdr>
          <w:divsChild>
            <w:div w:id="923951548">
              <w:marLeft w:val="0"/>
              <w:marRight w:val="0"/>
              <w:marTop w:val="0"/>
              <w:marBottom w:val="0"/>
              <w:divBdr>
                <w:top w:val="none" w:sz="0" w:space="0" w:color="auto"/>
                <w:left w:val="none" w:sz="0" w:space="0" w:color="auto"/>
                <w:bottom w:val="none" w:sz="0" w:space="0" w:color="auto"/>
                <w:right w:val="none" w:sz="0" w:space="0" w:color="auto"/>
              </w:divBdr>
            </w:div>
            <w:div w:id="202595027">
              <w:marLeft w:val="0"/>
              <w:marRight w:val="0"/>
              <w:marTop w:val="0"/>
              <w:marBottom w:val="0"/>
              <w:divBdr>
                <w:top w:val="none" w:sz="0" w:space="0" w:color="auto"/>
                <w:left w:val="none" w:sz="0" w:space="0" w:color="auto"/>
                <w:bottom w:val="none" w:sz="0" w:space="0" w:color="auto"/>
                <w:right w:val="none" w:sz="0" w:space="0" w:color="auto"/>
              </w:divBdr>
            </w:div>
          </w:divsChild>
        </w:div>
        <w:div w:id="1310212879">
          <w:marLeft w:val="0"/>
          <w:marRight w:val="0"/>
          <w:marTop w:val="0"/>
          <w:marBottom w:val="0"/>
          <w:divBdr>
            <w:top w:val="none" w:sz="0" w:space="0" w:color="auto"/>
            <w:left w:val="none" w:sz="0" w:space="0" w:color="auto"/>
            <w:bottom w:val="none" w:sz="0" w:space="0" w:color="auto"/>
            <w:right w:val="none" w:sz="0" w:space="0" w:color="auto"/>
          </w:divBdr>
        </w:div>
      </w:divsChild>
    </w:div>
    <w:div w:id="1034425689">
      <w:bodyDiv w:val="1"/>
      <w:marLeft w:val="0"/>
      <w:marRight w:val="0"/>
      <w:marTop w:val="0"/>
      <w:marBottom w:val="0"/>
      <w:divBdr>
        <w:top w:val="none" w:sz="0" w:space="0" w:color="auto"/>
        <w:left w:val="none" w:sz="0" w:space="0" w:color="auto"/>
        <w:bottom w:val="none" w:sz="0" w:space="0" w:color="auto"/>
        <w:right w:val="none" w:sz="0" w:space="0" w:color="auto"/>
      </w:divBdr>
      <w:divsChild>
        <w:div w:id="481699658">
          <w:marLeft w:val="0"/>
          <w:marRight w:val="0"/>
          <w:marTop w:val="0"/>
          <w:marBottom w:val="0"/>
          <w:divBdr>
            <w:top w:val="none" w:sz="0" w:space="0" w:color="auto"/>
            <w:left w:val="none" w:sz="0" w:space="0" w:color="auto"/>
            <w:bottom w:val="none" w:sz="0" w:space="0" w:color="auto"/>
            <w:right w:val="none" w:sz="0" w:space="0" w:color="auto"/>
          </w:divBdr>
        </w:div>
        <w:div w:id="1642885596">
          <w:marLeft w:val="0"/>
          <w:marRight w:val="0"/>
          <w:marTop w:val="0"/>
          <w:marBottom w:val="0"/>
          <w:divBdr>
            <w:top w:val="none" w:sz="0" w:space="0" w:color="auto"/>
            <w:left w:val="none" w:sz="0" w:space="0" w:color="auto"/>
            <w:bottom w:val="none" w:sz="0" w:space="0" w:color="auto"/>
            <w:right w:val="none" w:sz="0" w:space="0" w:color="auto"/>
          </w:divBdr>
          <w:divsChild>
            <w:div w:id="129127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234892">
      <w:bodyDiv w:val="1"/>
      <w:marLeft w:val="0"/>
      <w:marRight w:val="0"/>
      <w:marTop w:val="0"/>
      <w:marBottom w:val="0"/>
      <w:divBdr>
        <w:top w:val="none" w:sz="0" w:space="0" w:color="auto"/>
        <w:left w:val="none" w:sz="0" w:space="0" w:color="auto"/>
        <w:bottom w:val="none" w:sz="0" w:space="0" w:color="auto"/>
        <w:right w:val="none" w:sz="0" w:space="0" w:color="auto"/>
      </w:divBdr>
      <w:divsChild>
        <w:div w:id="159850461">
          <w:marLeft w:val="0"/>
          <w:marRight w:val="0"/>
          <w:marTop w:val="0"/>
          <w:marBottom w:val="0"/>
          <w:divBdr>
            <w:top w:val="none" w:sz="0" w:space="0" w:color="auto"/>
            <w:left w:val="none" w:sz="0" w:space="0" w:color="auto"/>
            <w:bottom w:val="none" w:sz="0" w:space="0" w:color="auto"/>
            <w:right w:val="none" w:sz="0" w:space="0" w:color="auto"/>
          </w:divBdr>
        </w:div>
        <w:div w:id="64425723">
          <w:marLeft w:val="0"/>
          <w:marRight w:val="0"/>
          <w:marTop w:val="0"/>
          <w:marBottom w:val="0"/>
          <w:divBdr>
            <w:top w:val="none" w:sz="0" w:space="0" w:color="auto"/>
            <w:left w:val="none" w:sz="0" w:space="0" w:color="auto"/>
            <w:bottom w:val="none" w:sz="0" w:space="0" w:color="auto"/>
            <w:right w:val="none" w:sz="0" w:space="0" w:color="auto"/>
          </w:divBdr>
        </w:div>
      </w:divsChild>
    </w:div>
    <w:div w:id="1037045761">
      <w:bodyDiv w:val="1"/>
      <w:marLeft w:val="0"/>
      <w:marRight w:val="0"/>
      <w:marTop w:val="0"/>
      <w:marBottom w:val="0"/>
      <w:divBdr>
        <w:top w:val="none" w:sz="0" w:space="0" w:color="auto"/>
        <w:left w:val="none" w:sz="0" w:space="0" w:color="auto"/>
        <w:bottom w:val="none" w:sz="0" w:space="0" w:color="auto"/>
        <w:right w:val="none" w:sz="0" w:space="0" w:color="auto"/>
      </w:divBdr>
      <w:divsChild>
        <w:div w:id="249043253">
          <w:marLeft w:val="0"/>
          <w:marRight w:val="0"/>
          <w:marTop w:val="0"/>
          <w:marBottom w:val="0"/>
          <w:divBdr>
            <w:top w:val="none" w:sz="0" w:space="0" w:color="auto"/>
            <w:left w:val="none" w:sz="0" w:space="0" w:color="auto"/>
            <w:bottom w:val="none" w:sz="0" w:space="0" w:color="auto"/>
            <w:right w:val="none" w:sz="0" w:space="0" w:color="auto"/>
          </w:divBdr>
          <w:divsChild>
            <w:div w:id="1762218267">
              <w:marLeft w:val="0"/>
              <w:marRight w:val="0"/>
              <w:marTop w:val="0"/>
              <w:marBottom w:val="0"/>
              <w:divBdr>
                <w:top w:val="none" w:sz="0" w:space="0" w:color="auto"/>
                <w:left w:val="none" w:sz="0" w:space="0" w:color="auto"/>
                <w:bottom w:val="none" w:sz="0" w:space="0" w:color="auto"/>
                <w:right w:val="none" w:sz="0" w:space="0" w:color="auto"/>
              </w:divBdr>
            </w:div>
            <w:div w:id="677124014">
              <w:marLeft w:val="0"/>
              <w:marRight w:val="0"/>
              <w:marTop w:val="0"/>
              <w:marBottom w:val="0"/>
              <w:divBdr>
                <w:top w:val="none" w:sz="0" w:space="0" w:color="auto"/>
                <w:left w:val="none" w:sz="0" w:space="0" w:color="auto"/>
                <w:bottom w:val="none" w:sz="0" w:space="0" w:color="auto"/>
                <w:right w:val="none" w:sz="0" w:space="0" w:color="auto"/>
              </w:divBdr>
            </w:div>
          </w:divsChild>
        </w:div>
        <w:div w:id="545683503">
          <w:marLeft w:val="0"/>
          <w:marRight w:val="0"/>
          <w:marTop w:val="0"/>
          <w:marBottom w:val="0"/>
          <w:divBdr>
            <w:top w:val="none" w:sz="0" w:space="0" w:color="auto"/>
            <w:left w:val="none" w:sz="0" w:space="0" w:color="auto"/>
            <w:bottom w:val="none" w:sz="0" w:space="0" w:color="auto"/>
            <w:right w:val="none" w:sz="0" w:space="0" w:color="auto"/>
          </w:divBdr>
        </w:div>
      </w:divsChild>
    </w:div>
    <w:div w:id="1037512614">
      <w:bodyDiv w:val="1"/>
      <w:marLeft w:val="0"/>
      <w:marRight w:val="0"/>
      <w:marTop w:val="0"/>
      <w:marBottom w:val="0"/>
      <w:divBdr>
        <w:top w:val="none" w:sz="0" w:space="0" w:color="auto"/>
        <w:left w:val="none" w:sz="0" w:space="0" w:color="auto"/>
        <w:bottom w:val="none" w:sz="0" w:space="0" w:color="auto"/>
        <w:right w:val="none" w:sz="0" w:space="0" w:color="auto"/>
      </w:divBdr>
      <w:divsChild>
        <w:div w:id="325330221">
          <w:marLeft w:val="0"/>
          <w:marRight w:val="0"/>
          <w:marTop w:val="0"/>
          <w:marBottom w:val="0"/>
          <w:divBdr>
            <w:top w:val="none" w:sz="0" w:space="0" w:color="auto"/>
            <w:left w:val="none" w:sz="0" w:space="0" w:color="auto"/>
            <w:bottom w:val="none" w:sz="0" w:space="0" w:color="auto"/>
            <w:right w:val="none" w:sz="0" w:space="0" w:color="auto"/>
          </w:divBdr>
          <w:divsChild>
            <w:div w:id="1110203686">
              <w:marLeft w:val="0"/>
              <w:marRight w:val="0"/>
              <w:marTop w:val="0"/>
              <w:marBottom w:val="0"/>
              <w:divBdr>
                <w:top w:val="none" w:sz="0" w:space="0" w:color="auto"/>
                <w:left w:val="none" w:sz="0" w:space="0" w:color="auto"/>
                <w:bottom w:val="none" w:sz="0" w:space="0" w:color="auto"/>
                <w:right w:val="none" w:sz="0" w:space="0" w:color="auto"/>
              </w:divBdr>
            </w:div>
            <w:div w:id="857162187">
              <w:marLeft w:val="0"/>
              <w:marRight w:val="0"/>
              <w:marTop w:val="0"/>
              <w:marBottom w:val="0"/>
              <w:divBdr>
                <w:top w:val="none" w:sz="0" w:space="0" w:color="auto"/>
                <w:left w:val="none" w:sz="0" w:space="0" w:color="auto"/>
                <w:bottom w:val="none" w:sz="0" w:space="0" w:color="auto"/>
                <w:right w:val="none" w:sz="0" w:space="0" w:color="auto"/>
              </w:divBdr>
              <w:divsChild>
                <w:div w:id="46610634">
                  <w:marLeft w:val="0"/>
                  <w:marRight w:val="0"/>
                  <w:marTop w:val="0"/>
                  <w:marBottom w:val="0"/>
                  <w:divBdr>
                    <w:top w:val="none" w:sz="0" w:space="0" w:color="auto"/>
                    <w:left w:val="none" w:sz="0" w:space="0" w:color="auto"/>
                    <w:bottom w:val="none" w:sz="0" w:space="0" w:color="auto"/>
                    <w:right w:val="none" w:sz="0" w:space="0" w:color="auto"/>
                  </w:divBdr>
                  <w:divsChild>
                    <w:div w:id="770708071">
                      <w:marLeft w:val="0"/>
                      <w:marRight w:val="0"/>
                      <w:marTop w:val="0"/>
                      <w:marBottom w:val="0"/>
                      <w:divBdr>
                        <w:top w:val="none" w:sz="0" w:space="0" w:color="auto"/>
                        <w:left w:val="none" w:sz="0" w:space="0" w:color="auto"/>
                        <w:bottom w:val="none" w:sz="0" w:space="0" w:color="auto"/>
                        <w:right w:val="none" w:sz="0" w:space="0" w:color="auto"/>
                      </w:divBdr>
                      <w:divsChild>
                        <w:div w:id="1633706082">
                          <w:marLeft w:val="0"/>
                          <w:marRight w:val="0"/>
                          <w:marTop w:val="0"/>
                          <w:marBottom w:val="0"/>
                          <w:divBdr>
                            <w:top w:val="none" w:sz="0" w:space="0" w:color="auto"/>
                            <w:left w:val="none" w:sz="0" w:space="0" w:color="auto"/>
                            <w:bottom w:val="none" w:sz="0" w:space="0" w:color="auto"/>
                            <w:right w:val="none" w:sz="0" w:space="0" w:color="auto"/>
                          </w:divBdr>
                          <w:divsChild>
                            <w:div w:id="28438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7703262">
      <w:bodyDiv w:val="1"/>
      <w:marLeft w:val="0"/>
      <w:marRight w:val="0"/>
      <w:marTop w:val="0"/>
      <w:marBottom w:val="0"/>
      <w:divBdr>
        <w:top w:val="none" w:sz="0" w:space="0" w:color="auto"/>
        <w:left w:val="none" w:sz="0" w:space="0" w:color="auto"/>
        <w:bottom w:val="none" w:sz="0" w:space="0" w:color="auto"/>
        <w:right w:val="none" w:sz="0" w:space="0" w:color="auto"/>
      </w:divBdr>
      <w:divsChild>
        <w:div w:id="1626541023">
          <w:marLeft w:val="0"/>
          <w:marRight w:val="0"/>
          <w:marTop w:val="0"/>
          <w:marBottom w:val="0"/>
          <w:divBdr>
            <w:top w:val="none" w:sz="0" w:space="0" w:color="auto"/>
            <w:left w:val="none" w:sz="0" w:space="0" w:color="auto"/>
            <w:bottom w:val="none" w:sz="0" w:space="0" w:color="auto"/>
            <w:right w:val="none" w:sz="0" w:space="0" w:color="auto"/>
          </w:divBdr>
          <w:divsChild>
            <w:div w:id="767241061">
              <w:marLeft w:val="0"/>
              <w:marRight w:val="0"/>
              <w:marTop w:val="0"/>
              <w:marBottom w:val="0"/>
              <w:divBdr>
                <w:top w:val="none" w:sz="0" w:space="0" w:color="auto"/>
                <w:left w:val="none" w:sz="0" w:space="0" w:color="auto"/>
                <w:bottom w:val="none" w:sz="0" w:space="0" w:color="auto"/>
                <w:right w:val="none" w:sz="0" w:space="0" w:color="auto"/>
              </w:divBdr>
            </w:div>
            <w:div w:id="1613897302">
              <w:marLeft w:val="0"/>
              <w:marRight w:val="0"/>
              <w:marTop w:val="0"/>
              <w:marBottom w:val="0"/>
              <w:divBdr>
                <w:top w:val="none" w:sz="0" w:space="0" w:color="auto"/>
                <w:left w:val="none" w:sz="0" w:space="0" w:color="auto"/>
                <w:bottom w:val="none" w:sz="0" w:space="0" w:color="auto"/>
                <w:right w:val="none" w:sz="0" w:space="0" w:color="auto"/>
              </w:divBdr>
            </w:div>
          </w:divsChild>
        </w:div>
        <w:div w:id="2123455082">
          <w:marLeft w:val="0"/>
          <w:marRight w:val="0"/>
          <w:marTop w:val="0"/>
          <w:marBottom w:val="0"/>
          <w:divBdr>
            <w:top w:val="none" w:sz="0" w:space="0" w:color="auto"/>
            <w:left w:val="none" w:sz="0" w:space="0" w:color="auto"/>
            <w:bottom w:val="none" w:sz="0" w:space="0" w:color="auto"/>
            <w:right w:val="none" w:sz="0" w:space="0" w:color="auto"/>
          </w:divBdr>
        </w:div>
      </w:divsChild>
    </w:div>
    <w:div w:id="1038503560">
      <w:bodyDiv w:val="1"/>
      <w:marLeft w:val="0"/>
      <w:marRight w:val="0"/>
      <w:marTop w:val="0"/>
      <w:marBottom w:val="0"/>
      <w:divBdr>
        <w:top w:val="none" w:sz="0" w:space="0" w:color="auto"/>
        <w:left w:val="none" w:sz="0" w:space="0" w:color="auto"/>
        <w:bottom w:val="none" w:sz="0" w:space="0" w:color="auto"/>
        <w:right w:val="none" w:sz="0" w:space="0" w:color="auto"/>
      </w:divBdr>
      <w:divsChild>
        <w:div w:id="1156262198">
          <w:marLeft w:val="0"/>
          <w:marRight w:val="0"/>
          <w:marTop w:val="0"/>
          <w:marBottom w:val="0"/>
          <w:divBdr>
            <w:top w:val="none" w:sz="0" w:space="0" w:color="auto"/>
            <w:left w:val="none" w:sz="0" w:space="0" w:color="auto"/>
            <w:bottom w:val="none" w:sz="0" w:space="0" w:color="auto"/>
            <w:right w:val="none" w:sz="0" w:space="0" w:color="auto"/>
          </w:divBdr>
        </w:div>
        <w:div w:id="597374858">
          <w:marLeft w:val="0"/>
          <w:marRight w:val="0"/>
          <w:marTop w:val="0"/>
          <w:marBottom w:val="0"/>
          <w:divBdr>
            <w:top w:val="none" w:sz="0" w:space="0" w:color="auto"/>
            <w:left w:val="none" w:sz="0" w:space="0" w:color="auto"/>
            <w:bottom w:val="none" w:sz="0" w:space="0" w:color="auto"/>
            <w:right w:val="none" w:sz="0" w:space="0" w:color="auto"/>
          </w:divBdr>
          <w:divsChild>
            <w:div w:id="179248211">
              <w:marLeft w:val="0"/>
              <w:marRight w:val="0"/>
              <w:marTop w:val="0"/>
              <w:marBottom w:val="0"/>
              <w:divBdr>
                <w:top w:val="none" w:sz="0" w:space="0" w:color="auto"/>
                <w:left w:val="none" w:sz="0" w:space="0" w:color="auto"/>
                <w:bottom w:val="none" w:sz="0" w:space="0" w:color="auto"/>
                <w:right w:val="none" w:sz="0" w:space="0" w:color="auto"/>
              </w:divBdr>
            </w:div>
            <w:div w:id="443617843">
              <w:marLeft w:val="0"/>
              <w:marRight w:val="0"/>
              <w:marTop w:val="0"/>
              <w:marBottom w:val="0"/>
              <w:divBdr>
                <w:top w:val="none" w:sz="0" w:space="0" w:color="auto"/>
                <w:left w:val="none" w:sz="0" w:space="0" w:color="auto"/>
                <w:bottom w:val="none" w:sz="0" w:space="0" w:color="auto"/>
                <w:right w:val="none" w:sz="0" w:space="0" w:color="auto"/>
              </w:divBdr>
            </w:div>
            <w:div w:id="1232614669">
              <w:marLeft w:val="0"/>
              <w:marRight w:val="0"/>
              <w:marTop w:val="0"/>
              <w:marBottom w:val="0"/>
              <w:divBdr>
                <w:top w:val="none" w:sz="0" w:space="0" w:color="auto"/>
                <w:left w:val="none" w:sz="0" w:space="0" w:color="auto"/>
                <w:bottom w:val="none" w:sz="0" w:space="0" w:color="auto"/>
                <w:right w:val="none" w:sz="0" w:space="0" w:color="auto"/>
              </w:divBdr>
            </w:div>
            <w:div w:id="950085163">
              <w:marLeft w:val="0"/>
              <w:marRight w:val="0"/>
              <w:marTop w:val="0"/>
              <w:marBottom w:val="0"/>
              <w:divBdr>
                <w:top w:val="none" w:sz="0" w:space="0" w:color="auto"/>
                <w:left w:val="none" w:sz="0" w:space="0" w:color="auto"/>
                <w:bottom w:val="none" w:sz="0" w:space="0" w:color="auto"/>
                <w:right w:val="none" w:sz="0" w:space="0" w:color="auto"/>
              </w:divBdr>
            </w:div>
            <w:div w:id="1403526005">
              <w:marLeft w:val="0"/>
              <w:marRight w:val="0"/>
              <w:marTop w:val="0"/>
              <w:marBottom w:val="0"/>
              <w:divBdr>
                <w:top w:val="none" w:sz="0" w:space="0" w:color="auto"/>
                <w:left w:val="none" w:sz="0" w:space="0" w:color="auto"/>
                <w:bottom w:val="none" w:sz="0" w:space="0" w:color="auto"/>
                <w:right w:val="none" w:sz="0" w:space="0" w:color="auto"/>
              </w:divBdr>
            </w:div>
            <w:div w:id="1683121852">
              <w:marLeft w:val="0"/>
              <w:marRight w:val="0"/>
              <w:marTop w:val="0"/>
              <w:marBottom w:val="0"/>
              <w:divBdr>
                <w:top w:val="none" w:sz="0" w:space="0" w:color="auto"/>
                <w:left w:val="none" w:sz="0" w:space="0" w:color="auto"/>
                <w:bottom w:val="none" w:sz="0" w:space="0" w:color="auto"/>
                <w:right w:val="none" w:sz="0" w:space="0" w:color="auto"/>
              </w:divBdr>
            </w:div>
            <w:div w:id="1399668033">
              <w:marLeft w:val="0"/>
              <w:marRight w:val="0"/>
              <w:marTop w:val="0"/>
              <w:marBottom w:val="0"/>
              <w:divBdr>
                <w:top w:val="none" w:sz="0" w:space="0" w:color="auto"/>
                <w:left w:val="none" w:sz="0" w:space="0" w:color="auto"/>
                <w:bottom w:val="none" w:sz="0" w:space="0" w:color="auto"/>
                <w:right w:val="none" w:sz="0" w:space="0" w:color="auto"/>
              </w:divBdr>
            </w:div>
            <w:div w:id="2005206050">
              <w:marLeft w:val="0"/>
              <w:marRight w:val="0"/>
              <w:marTop w:val="0"/>
              <w:marBottom w:val="0"/>
              <w:divBdr>
                <w:top w:val="none" w:sz="0" w:space="0" w:color="auto"/>
                <w:left w:val="none" w:sz="0" w:space="0" w:color="auto"/>
                <w:bottom w:val="none" w:sz="0" w:space="0" w:color="auto"/>
                <w:right w:val="none" w:sz="0" w:space="0" w:color="auto"/>
              </w:divBdr>
            </w:div>
            <w:div w:id="357855344">
              <w:marLeft w:val="0"/>
              <w:marRight w:val="0"/>
              <w:marTop w:val="0"/>
              <w:marBottom w:val="0"/>
              <w:divBdr>
                <w:top w:val="none" w:sz="0" w:space="0" w:color="auto"/>
                <w:left w:val="none" w:sz="0" w:space="0" w:color="auto"/>
                <w:bottom w:val="none" w:sz="0" w:space="0" w:color="auto"/>
                <w:right w:val="none" w:sz="0" w:space="0" w:color="auto"/>
              </w:divBdr>
            </w:div>
            <w:div w:id="620263149">
              <w:marLeft w:val="0"/>
              <w:marRight w:val="0"/>
              <w:marTop w:val="0"/>
              <w:marBottom w:val="0"/>
              <w:divBdr>
                <w:top w:val="none" w:sz="0" w:space="0" w:color="auto"/>
                <w:left w:val="none" w:sz="0" w:space="0" w:color="auto"/>
                <w:bottom w:val="none" w:sz="0" w:space="0" w:color="auto"/>
                <w:right w:val="none" w:sz="0" w:space="0" w:color="auto"/>
              </w:divBdr>
            </w:div>
            <w:div w:id="37554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010461">
      <w:bodyDiv w:val="1"/>
      <w:marLeft w:val="0"/>
      <w:marRight w:val="0"/>
      <w:marTop w:val="0"/>
      <w:marBottom w:val="0"/>
      <w:divBdr>
        <w:top w:val="none" w:sz="0" w:space="0" w:color="auto"/>
        <w:left w:val="none" w:sz="0" w:space="0" w:color="auto"/>
        <w:bottom w:val="none" w:sz="0" w:space="0" w:color="auto"/>
        <w:right w:val="none" w:sz="0" w:space="0" w:color="auto"/>
      </w:divBdr>
      <w:divsChild>
        <w:div w:id="95487192">
          <w:marLeft w:val="0"/>
          <w:marRight w:val="0"/>
          <w:marTop w:val="0"/>
          <w:marBottom w:val="0"/>
          <w:divBdr>
            <w:top w:val="none" w:sz="0" w:space="0" w:color="auto"/>
            <w:left w:val="none" w:sz="0" w:space="0" w:color="auto"/>
            <w:bottom w:val="none" w:sz="0" w:space="0" w:color="auto"/>
            <w:right w:val="none" w:sz="0" w:space="0" w:color="auto"/>
          </w:divBdr>
          <w:divsChild>
            <w:div w:id="244076011">
              <w:marLeft w:val="0"/>
              <w:marRight w:val="0"/>
              <w:marTop w:val="0"/>
              <w:marBottom w:val="0"/>
              <w:divBdr>
                <w:top w:val="none" w:sz="0" w:space="0" w:color="auto"/>
                <w:left w:val="none" w:sz="0" w:space="0" w:color="auto"/>
                <w:bottom w:val="none" w:sz="0" w:space="0" w:color="auto"/>
                <w:right w:val="none" w:sz="0" w:space="0" w:color="auto"/>
              </w:divBdr>
            </w:div>
            <w:div w:id="1257787911">
              <w:marLeft w:val="0"/>
              <w:marRight w:val="0"/>
              <w:marTop w:val="0"/>
              <w:marBottom w:val="0"/>
              <w:divBdr>
                <w:top w:val="none" w:sz="0" w:space="0" w:color="auto"/>
                <w:left w:val="none" w:sz="0" w:space="0" w:color="auto"/>
                <w:bottom w:val="none" w:sz="0" w:space="0" w:color="auto"/>
                <w:right w:val="none" w:sz="0" w:space="0" w:color="auto"/>
              </w:divBdr>
            </w:div>
          </w:divsChild>
        </w:div>
        <w:div w:id="1779448017">
          <w:marLeft w:val="0"/>
          <w:marRight w:val="0"/>
          <w:marTop w:val="0"/>
          <w:marBottom w:val="0"/>
          <w:divBdr>
            <w:top w:val="none" w:sz="0" w:space="0" w:color="auto"/>
            <w:left w:val="none" w:sz="0" w:space="0" w:color="auto"/>
            <w:bottom w:val="none" w:sz="0" w:space="0" w:color="auto"/>
            <w:right w:val="none" w:sz="0" w:space="0" w:color="auto"/>
          </w:divBdr>
        </w:div>
      </w:divsChild>
    </w:div>
    <w:div w:id="1039597634">
      <w:bodyDiv w:val="1"/>
      <w:marLeft w:val="0"/>
      <w:marRight w:val="0"/>
      <w:marTop w:val="0"/>
      <w:marBottom w:val="0"/>
      <w:divBdr>
        <w:top w:val="none" w:sz="0" w:space="0" w:color="auto"/>
        <w:left w:val="none" w:sz="0" w:space="0" w:color="auto"/>
        <w:bottom w:val="none" w:sz="0" w:space="0" w:color="auto"/>
        <w:right w:val="none" w:sz="0" w:space="0" w:color="auto"/>
      </w:divBdr>
      <w:divsChild>
        <w:div w:id="475298340">
          <w:marLeft w:val="0"/>
          <w:marRight w:val="0"/>
          <w:marTop w:val="0"/>
          <w:marBottom w:val="0"/>
          <w:divBdr>
            <w:top w:val="none" w:sz="0" w:space="0" w:color="auto"/>
            <w:left w:val="none" w:sz="0" w:space="0" w:color="auto"/>
            <w:bottom w:val="none" w:sz="0" w:space="0" w:color="auto"/>
            <w:right w:val="none" w:sz="0" w:space="0" w:color="auto"/>
          </w:divBdr>
          <w:divsChild>
            <w:div w:id="1064840274">
              <w:marLeft w:val="0"/>
              <w:marRight w:val="0"/>
              <w:marTop w:val="0"/>
              <w:marBottom w:val="0"/>
              <w:divBdr>
                <w:top w:val="none" w:sz="0" w:space="0" w:color="auto"/>
                <w:left w:val="none" w:sz="0" w:space="0" w:color="auto"/>
                <w:bottom w:val="none" w:sz="0" w:space="0" w:color="auto"/>
                <w:right w:val="none" w:sz="0" w:space="0" w:color="auto"/>
              </w:divBdr>
            </w:div>
            <w:div w:id="1745226376">
              <w:marLeft w:val="0"/>
              <w:marRight w:val="0"/>
              <w:marTop w:val="0"/>
              <w:marBottom w:val="0"/>
              <w:divBdr>
                <w:top w:val="none" w:sz="0" w:space="0" w:color="auto"/>
                <w:left w:val="none" w:sz="0" w:space="0" w:color="auto"/>
                <w:bottom w:val="none" w:sz="0" w:space="0" w:color="auto"/>
                <w:right w:val="none" w:sz="0" w:space="0" w:color="auto"/>
              </w:divBdr>
            </w:div>
          </w:divsChild>
        </w:div>
        <w:div w:id="1454903879">
          <w:marLeft w:val="0"/>
          <w:marRight w:val="0"/>
          <w:marTop w:val="0"/>
          <w:marBottom w:val="0"/>
          <w:divBdr>
            <w:top w:val="none" w:sz="0" w:space="0" w:color="auto"/>
            <w:left w:val="none" w:sz="0" w:space="0" w:color="auto"/>
            <w:bottom w:val="none" w:sz="0" w:space="0" w:color="auto"/>
            <w:right w:val="none" w:sz="0" w:space="0" w:color="auto"/>
          </w:divBdr>
        </w:div>
      </w:divsChild>
    </w:div>
    <w:div w:id="1039673028">
      <w:bodyDiv w:val="1"/>
      <w:marLeft w:val="0"/>
      <w:marRight w:val="0"/>
      <w:marTop w:val="0"/>
      <w:marBottom w:val="0"/>
      <w:divBdr>
        <w:top w:val="none" w:sz="0" w:space="0" w:color="auto"/>
        <w:left w:val="none" w:sz="0" w:space="0" w:color="auto"/>
        <w:bottom w:val="none" w:sz="0" w:space="0" w:color="auto"/>
        <w:right w:val="none" w:sz="0" w:space="0" w:color="auto"/>
      </w:divBdr>
      <w:divsChild>
        <w:div w:id="1494372857">
          <w:marLeft w:val="0"/>
          <w:marRight w:val="0"/>
          <w:marTop w:val="0"/>
          <w:marBottom w:val="0"/>
          <w:divBdr>
            <w:top w:val="none" w:sz="0" w:space="0" w:color="auto"/>
            <w:left w:val="none" w:sz="0" w:space="0" w:color="auto"/>
            <w:bottom w:val="none" w:sz="0" w:space="0" w:color="auto"/>
            <w:right w:val="none" w:sz="0" w:space="0" w:color="auto"/>
          </w:divBdr>
          <w:divsChild>
            <w:div w:id="912816962">
              <w:marLeft w:val="0"/>
              <w:marRight w:val="0"/>
              <w:marTop w:val="0"/>
              <w:marBottom w:val="0"/>
              <w:divBdr>
                <w:top w:val="none" w:sz="0" w:space="0" w:color="auto"/>
                <w:left w:val="none" w:sz="0" w:space="0" w:color="auto"/>
                <w:bottom w:val="none" w:sz="0" w:space="0" w:color="auto"/>
                <w:right w:val="none" w:sz="0" w:space="0" w:color="auto"/>
              </w:divBdr>
            </w:div>
            <w:div w:id="1175876398">
              <w:marLeft w:val="0"/>
              <w:marRight w:val="0"/>
              <w:marTop w:val="0"/>
              <w:marBottom w:val="0"/>
              <w:divBdr>
                <w:top w:val="none" w:sz="0" w:space="0" w:color="auto"/>
                <w:left w:val="none" w:sz="0" w:space="0" w:color="auto"/>
                <w:bottom w:val="none" w:sz="0" w:space="0" w:color="auto"/>
                <w:right w:val="none" w:sz="0" w:space="0" w:color="auto"/>
              </w:divBdr>
            </w:div>
          </w:divsChild>
        </w:div>
        <w:div w:id="1399018066">
          <w:marLeft w:val="0"/>
          <w:marRight w:val="0"/>
          <w:marTop w:val="0"/>
          <w:marBottom w:val="0"/>
          <w:divBdr>
            <w:top w:val="none" w:sz="0" w:space="0" w:color="auto"/>
            <w:left w:val="none" w:sz="0" w:space="0" w:color="auto"/>
            <w:bottom w:val="none" w:sz="0" w:space="0" w:color="auto"/>
            <w:right w:val="none" w:sz="0" w:space="0" w:color="auto"/>
          </w:divBdr>
        </w:div>
      </w:divsChild>
    </w:div>
    <w:div w:id="1040089034">
      <w:bodyDiv w:val="1"/>
      <w:marLeft w:val="0"/>
      <w:marRight w:val="0"/>
      <w:marTop w:val="0"/>
      <w:marBottom w:val="0"/>
      <w:divBdr>
        <w:top w:val="none" w:sz="0" w:space="0" w:color="auto"/>
        <w:left w:val="none" w:sz="0" w:space="0" w:color="auto"/>
        <w:bottom w:val="none" w:sz="0" w:space="0" w:color="auto"/>
        <w:right w:val="none" w:sz="0" w:space="0" w:color="auto"/>
      </w:divBdr>
      <w:divsChild>
        <w:div w:id="669064048">
          <w:marLeft w:val="0"/>
          <w:marRight w:val="0"/>
          <w:marTop w:val="0"/>
          <w:marBottom w:val="0"/>
          <w:divBdr>
            <w:top w:val="none" w:sz="0" w:space="0" w:color="auto"/>
            <w:left w:val="none" w:sz="0" w:space="0" w:color="auto"/>
            <w:bottom w:val="none" w:sz="0" w:space="0" w:color="auto"/>
            <w:right w:val="none" w:sz="0" w:space="0" w:color="auto"/>
          </w:divBdr>
          <w:divsChild>
            <w:div w:id="2004235676">
              <w:marLeft w:val="0"/>
              <w:marRight w:val="0"/>
              <w:marTop w:val="0"/>
              <w:marBottom w:val="0"/>
              <w:divBdr>
                <w:top w:val="none" w:sz="0" w:space="0" w:color="auto"/>
                <w:left w:val="none" w:sz="0" w:space="0" w:color="auto"/>
                <w:bottom w:val="none" w:sz="0" w:space="0" w:color="auto"/>
                <w:right w:val="none" w:sz="0" w:space="0" w:color="auto"/>
              </w:divBdr>
            </w:div>
            <w:div w:id="748621449">
              <w:marLeft w:val="0"/>
              <w:marRight w:val="0"/>
              <w:marTop w:val="0"/>
              <w:marBottom w:val="0"/>
              <w:divBdr>
                <w:top w:val="none" w:sz="0" w:space="0" w:color="auto"/>
                <w:left w:val="none" w:sz="0" w:space="0" w:color="auto"/>
                <w:bottom w:val="none" w:sz="0" w:space="0" w:color="auto"/>
                <w:right w:val="none" w:sz="0" w:space="0" w:color="auto"/>
              </w:divBdr>
            </w:div>
          </w:divsChild>
        </w:div>
        <w:div w:id="639270532">
          <w:marLeft w:val="0"/>
          <w:marRight w:val="0"/>
          <w:marTop w:val="0"/>
          <w:marBottom w:val="0"/>
          <w:divBdr>
            <w:top w:val="none" w:sz="0" w:space="0" w:color="auto"/>
            <w:left w:val="none" w:sz="0" w:space="0" w:color="auto"/>
            <w:bottom w:val="none" w:sz="0" w:space="0" w:color="auto"/>
            <w:right w:val="none" w:sz="0" w:space="0" w:color="auto"/>
          </w:divBdr>
        </w:div>
      </w:divsChild>
    </w:div>
    <w:div w:id="1040664983">
      <w:bodyDiv w:val="1"/>
      <w:marLeft w:val="0"/>
      <w:marRight w:val="0"/>
      <w:marTop w:val="0"/>
      <w:marBottom w:val="0"/>
      <w:divBdr>
        <w:top w:val="none" w:sz="0" w:space="0" w:color="auto"/>
        <w:left w:val="none" w:sz="0" w:space="0" w:color="auto"/>
        <w:bottom w:val="none" w:sz="0" w:space="0" w:color="auto"/>
        <w:right w:val="none" w:sz="0" w:space="0" w:color="auto"/>
      </w:divBdr>
      <w:divsChild>
        <w:div w:id="278487991">
          <w:marLeft w:val="0"/>
          <w:marRight w:val="0"/>
          <w:marTop w:val="0"/>
          <w:marBottom w:val="0"/>
          <w:divBdr>
            <w:top w:val="none" w:sz="0" w:space="0" w:color="auto"/>
            <w:left w:val="none" w:sz="0" w:space="0" w:color="auto"/>
            <w:bottom w:val="none" w:sz="0" w:space="0" w:color="auto"/>
            <w:right w:val="none" w:sz="0" w:space="0" w:color="auto"/>
          </w:divBdr>
          <w:divsChild>
            <w:div w:id="343820629">
              <w:marLeft w:val="0"/>
              <w:marRight w:val="0"/>
              <w:marTop w:val="0"/>
              <w:marBottom w:val="0"/>
              <w:divBdr>
                <w:top w:val="none" w:sz="0" w:space="0" w:color="auto"/>
                <w:left w:val="none" w:sz="0" w:space="0" w:color="auto"/>
                <w:bottom w:val="none" w:sz="0" w:space="0" w:color="auto"/>
                <w:right w:val="none" w:sz="0" w:space="0" w:color="auto"/>
              </w:divBdr>
            </w:div>
            <w:div w:id="1816213842">
              <w:marLeft w:val="0"/>
              <w:marRight w:val="0"/>
              <w:marTop w:val="0"/>
              <w:marBottom w:val="0"/>
              <w:divBdr>
                <w:top w:val="none" w:sz="0" w:space="0" w:color="auto"/>
                <w:left w:val="none" w:sz="0" w:space="0" w:color="auto"/>
                <w:bottom w:val="none" w:sz="0" w:space="0" w:color="auto"/>
                <w:right w:val="none" w:sz="0" w:space="0" w:color="auto"/>
              </w:divBdr>
            </w:div>
          </w:divsChild>
        </w:div>
        <w:div w:id="180780449">
          <w:marLeft w:val="0"/>
          <w:marRight w:val="0"/>
          <w:marTop w:val="0"/>
          <w:marBottom w:val="0"/>
          <w:divBdr>
            <w:top w:val="none" w:sz="0" w:space="0" w:color="auto"/>
            <w:left w:val="none" w:sz="0" w:space="0" w:color="auto"/>
            <w:bottom w:val="none" w:sz="0" w:space="0" w:color="auto"/>
            <w:right w:val="none" w:sz="0" w:space="0" w:color="auto"/>
          </w:divBdr>
        </w:div>
      </w:divsChild>
    </w:div>
    <w:div w:id="1042825043">
      <w:bodyDiv w:val="1"/>
      <w:marLeft w:val="0"/>
      <w:marRight w:val="0"/>
      <w:marTop w:val="0"/>
      <w:marBottom w:val="0"/>
      <w:divBdr>
        <w:top w:val="none" w:sz="0" w:space="0" w:color="auto"/>
        <w:left w:val="none" w:sz="0" w:space="0" w:color="auto"/>
        <w:bottom w:val="none" w:sz="0" w:space="0" w:color="auto"/>
        <w:right w:val="none" w:sz="0" w:space="0" w:color="auto"/>
      </w:divBdr>
      <w:divsChild>
        <w:div w:id="1410619693">
          <w:marLeft w:val="0"/>
          <w:marRight w:val="0"/>
          <w:marTop w:val="0"/>
          <w:marBottom w:val="0"/>
          <w:divBdr>
            <w:top w:val="none" w:sz="0" w:space="0" w:color="auto"/>
            <w:left w:val="none" w:sz="0" w:space="0" w:color="auto"/>
            <w:bottom w:val="none" w:sz="0" w:space="0" w:color="auto"/>
            <w:right w:val="none" w:sz="0" w:space="0" w:color="auto"/>
          </w:divBdr>
          <w:divsChild>
            <w:div w:id="1619751121">
              <w:marLeft w:val="0"/>
              <w:marRight w:val="0"/>
              <w:marTop w:val="0"/>
              <w:marBottom w:val="0"/>
              <w:divBdr>
                <w:top w:val="none" w:sz="0" w:space="0" w:color="auto"/>
                <w:left w:val="none" w:sz="0" w:space="0" w:color="auto"/>
                <w:bottom w:val="none" w:sz="0" w:space="0" w:color="auto"/>
                <w:right w:val="none" w:sz="0" w:space="0" w:color="auto"/>
              </w:divBdr>
              <w:divsChild>
                <w:div w:id="1744452741">
                  <w:marLeft w:val="0"/>
                  <w:marRight w:val="0"/>
                  <w:marTop w:val="0"/>
                  <w:marBottom w:val="0"/>
                  <w:divBdr>
                    <w:top w:val="none" w:sz="0" w:space="0" w:color="auto"/>
                    <w:left w:val="none" w:sz="0" w:space="0" w:color="auto"/>
                    <w:bottom w:val="none" w:sz="0" w:space="0" w:color="auto"/>
                    <w:right w:val="none" w:sz="0" w:space="0" w:color="auto"/>
                  </w:divBdr>
                  <w:divsChild>
                    <w:div w:id="210457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60524">
              <w:marLeft w:val="0"/>
              <w:marRight w:val="0"/>
              <w:marTop w:val="0"/>
              <w:marBottom w:val="0"/>
              <w:divBdr>
                <w:top w:val="none" w:sz="0" w:space="0" w:color="auto"/>
                <w:left w:val="none" w:sz="0" w:space="0" w:color="auto"/>
                <w:bottom w:val="none" w:sz="0" w:space="0" w:color="auto"/>
                <w:right w:val="none" w:sz="0" w:space="0" w:color="auto"/>
              </w:divBdr>
            </w:div>
          </w:divsChild>
        </w:div>
        <w:div w:id="650911521">
          <w:marLeft w:val="0"/>
          <w:marRight w:val="0"/>
          <w:marTop w:val="0"/>
          <w:marBottom w:val="0"/>
          <w:divBdr>
            <w:top w:val="none" w:sz="0" w:space="0" w:color="auto"/>
            <w:left w:val="none" w:sz="0" w:space="0" w:color="auto"/>
            <w:bottom w:val="none" w:sz="0" w:space="0" w:color="auto"/>
            <w:right w:val="none" w:sz="0" w:space="0" w:color="auto"/>
          </w:divBdr>
          <w:divsChild>
            <w:div w:id="498740144">
              <w:marLeft w:val="0"/>
              <w:marRight w:val="0"/>
              <w:marTop w:val="0"/>
              <w:marBottom w:val="0"/>
              <w:divBdr>
                <w:top w:val="none" w:sz="0" w:space="0" w:color="auto"/>
                <w:left w:val="none" w:sz="0" w:space="0" w:color="auto"/>
                <w:bottom w:val="none" w:sz="0" w:space="0" w:color="auto"/>
                <w:right w:val="none" w:sz="0" w:space="0" w:color="auto"/>
              </w:divBdr>
            </w:div>
            <w:div w:id="1085103161">
              <w:marLeft w:val="0"/>
              <w:marRight w:val="0"/>
              <w:marTop w:val="0"/>
              <w:marBottom w:val="0"/>
              <w:divBdr>
                <w:top w:val="none" w:sz="0" w:space="0" w:color="auto"/>
                <w:left w:val="none" w:sz="0" w:space="0" w:color="auto"/>
                <w:bottom w:val="none" w:sz="0" w:space="0" w:color="auto"/>
                <w:right w:val="none" w:sz="0" w:space="0" w:color="auto"/>
              </w:divBdr>
              <w:divsChild>
                <w:div w:id="264115864">
                  <w:marLeft w:val="0"/>
                  <w:marRight w:val="0"/>
                  <w:marTop w:val="0"/>
                  <w:marBottom w:val="0"/>
                  <w:divBdr>
                    <w:top w:val="none" w:sz="0" w:space="0" w:color="auto"/>
                    <w:left w:val="none" w:sz="0" w:space="0" w:color="auto"/>
                    <w:bottom w:val="none" w:sz="0" w:space="0" w:color="auto"/>
                    <w:right w:val="none" w:sz="0" w:space="0" w:color="auto"/>
                  </w:divBdr>
                  <w:divsChild>
                    <w:div w:id="2007317435">
                      <w:marLeft w:val="0"/>
                      <w:marRight w:val="0"/>
                      <w:marTop w:val="0"/>
                      <w:marBottom w:val="0"/>
                      <w:divBdr>
                        <w:top w:val="none" w:sz="0" w:space="0" w:color="auto"/>
                        <w:left w:val="none" w:sz="0" w:space="0" w:color="auto"/>
                        <w:bottom w:val="none" w:sz="0" w:space="0" w:color="auto"/>
                        <w:right w:val="none" w:sz="0" w:space="0" w:color="auto"/>
                      </w:divBdr>
                      <w:divsChild>
                        <w:div w:id="1135100178">
                          <w:marLeft w:val="0"/>
                          <w:marRight w:val="0"/>
                          <w:marTop w:val="0"/>
                          <w:marBottom w:val="0"/>
                          <w:divBdr>
                            <w:top w:val="none" w:sz="0" w:space="0" w:color="auto"/>
                            <w:left w:val="none" w:sz="0" w:space="0" w:color="auto"/>
                            <w:bottom w:val="none" w:sz="0" w:space="0" w:color="auto"/>
                            <w:right w:val="none" w:sz="0" w:space="0" w:color="auto"/>
                          </w:divBdr>
                          <w:divsChild>
                            <w:div w:id="4120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519614">
      <w:bodyDiv w:val="1"/>
      <w:marLeft w:val="0"/>
      <w:marRight w:val="0"/>
      <w:marTop w:val="0"/>
      <w:marBottom w:val="0"/>
      <w:divBdr>
        <w:top w:val="none" w:sz="0" w:space="0" w:color="auto"/>
        <w:left w:val="none" w:sz="0" w:space="0" w:color="auto"/>
        <w:bottom w:val="none" w:sz="0" w:space="0" w:color="auto"/>
        <w:right w:val="none" w:sz="0" w:space="0" w:color="auto"/>
      </w:divBdr>
      <w:divsChild>
        <w:div w:id="462042275">
          <w:marLeft w:val="0"/>
          <w:marRight w:val="0"/>
          <w:marTop w:val="0"/>
          <w:marBottom w:val="0"/>
          <w:divBdr>
            <w:top w:val="none" w:sz="0" w:space="0" w:color="auto"/>
            <w:left w:val="none" w:sz="0" w:space="0" w:color="auto"/>
            <w:bottom w:val="none" w:sz="0" w:space="0" w:color="auto"/>
            <w:right w:val="none" w:sz="0" w:space="0" w:color="auto"/>
          </w:divBdr>
          <w:divsChild>
            <w:div w:id="1347515782">
              <w:marLeft w:val="0"/>
              <w:marRight w:val="0"/>
              <w:marTop w:val="0"/>
              <w:marBottom w:val="0"/>
              <w:divBdr>
                <w:top w:val="none" w:sz="0" w:space="0" w:color="auto"/>
                <w:left w:val="none" w:sz="0" w:space="0" w:color="auto"/>
                <w:bottom w:val="none" w:sz="0" w:space="0" w:color="auto"/>
                <w:right w:val="none" w:sz="0" w:space="0" w:color="auto"/>
              </w:divBdr>
            </w:div>
            <w:div w:id="890921665">
              <w:marLeft w:val="0"/>
              <w:marRight w:val="0"/>
              <w:marTop w:val="0"/>
              <w:marBottom w:val="0"/>
              <w:divBdr>
                <w:top w:val="none" w:sz="0" w:space="0" w:color="auto"/>
                <w:left w:val="none" w:sz="0" w:space="0" w:color="auto"/>
                <w:bottom w:val="none" w:sz="0" w:space="0" w:color="auto"/>
                <w:right w:val="none" w:sz="0" w:space="0" w:color="auto"/>
              </w:divBdr>
            </w:div>
          </w:divsChild>
        </w:div>
        <w:div w:id="2067949834">
          <w:marLeft w:val="0"/>
          <w:marRight w:val="0"/>
          <w:marTop w:val="0"/>
          <w:marBottom w:val="0"/>
          <w:divBdr>
            <w:top w:val="none" w:sz="0" w:space="0" w:color="auto"/>
            <w:left w:val="none" w:sz="0" w:space="0" w:color="auto"/>
            <w:bottom w:val="none" w:sz="0" w:space="0" w:color="auto"/>
            <w:right w:val="none" w:sz="0" w:space="0" w:color="auto"/>
          </w:divBdr>
        </w:div>
      </w:divsChild>
    </w:div>
    <w:div w:id="1045063521">
      <w:bodyDiv w:val="1"/>
      <w:marLeft w:val="0"/>
      <w:marRight w:val="0"/>
      <w:marTop w:val="0"/>
      <w:marBottom w:val="0"/>
      <w:divBdr>
        <w:top w:val="none" w:sz="0" w:space="0" w:color="auto"/>
        <w:left w:val="none" w:sz="0" w:space="0" w:color="auto"/>
        <w:bottom w:val="none" w:sz="0" w:space="0" w:color="auto"/>
        <w:right w:val="none" w:sz="0" w:space="0" w:color="auto"/>
      </w:divBdr>
      <w:divsChild>
        <w:div w:id="1509910106">
          <w:marLeft w:val="0"/>
          <w:marRight w:val="0"/>
          <w:marTop w:val="0"/>
          <w:marBottom w:val="0"/>
          <w:divBdr>
            <w:top w:val="none" w:sz="0" w:space="0" w:color="auto"/>
            <w:left w:val="none" w:sz="0" w:space="0" w:color="auto"/>
            <w:bottom w:val="none" w:sz="0" w:space="0" w:color="auto"/>
            <w:right w:val="none" w:sz="0" w:space="0" w:color="auto"/>
          </w:divBdr>
        </w:div>
      </w:divsChild>
    </w:div>
    <w:div w:id="1047071296">
      <w:bodyDiv w:val="1"/>
      <w:marLeft w:val="0"/>
      <w:marRight w:val="0"/>
      <w:marTop w:val="0"/>
      <w:marBottom w:val="0"/>
      <w:divBdr>
        <w:top w:val="none" w:sz="0" w:space="0" w:color="auto"/>
        <w:left w:val="none" w:sz="0" w:space="0" w:color="auto"/>
        <w:bottom w:val="none" w:sz="0" w:space="0" w:color="auto"/>
        <w:right w:val="none" w:sz="0" w:space="0" w:color="auto"/>
      </w:divBdr>
      <w:divsChild>
        <w:div w:id="77293843">
          <w:marLeft w:val="0"/>
          <w:marRight w:val="0"/>
          <w:marTop w:val="0"/>
          <w:marBottom w:val="0"/>
          <w:divBdr>
            <w:top w:val="none" w:sz="0" w:space="0" w:color="auto"/>
            <w:left w:val="none" w:sz="0" w:space="0" w:color="auto"/>
            <w:bottom w:val="none" w:sz="0" w:space="0" w:color="auto"/>
            <w:right w:val="none" w:sz="0" w:space="0" w:color="auto"/>
          </w:divBdr>
          <w:divsChild>
            <w:div w:id="1403985677">
              <w:marLeft w:val="0"/>
              <w:marRight w:val="0"/>
              <w:marTop w:val="0"/>
              <w:marBottom w:val="0"/>
              <w:divBdr>
                <w:top w:val="none" w:sz="0" w:space="0" w:color="auto"/>
                <w:left w:val="none" w:sz="0" w:space="0" w:color="auto"/>
                <w:bottom w:val="none" w:sz="0" w:space="0" w:color="auto"/>
                <w:right w:val="none" w:sz="0" w:space="0" w:color="auto"/>
              </w:divBdr>
            </w:div>
            <w:div w:id="1024358382">
              <w:marLeft w:val="0"/>
              <w:marRight w:val="0"/>
              <w:marTop w:val="0"/>
              <w:marBottom w:val="0"/>
              <w:divBdr>
                <w:top w:val="none" w:sz="0" w:space="0" w:color="auto"/>
                <w:left w:val="none" w:sz="0" w:space="0" w:color="auto"/>
                <w:bottom w:val="none" w:sz="0" w:space="0" w:color="auto"/>
                <w:right w:val="none" w:sz="0" w:space="0" w:color="auto"/>
              </w:divBdr>
            </w:div>
          </w:divsChild>
        </w:div>
        <w:div w:id="398331443">
          <w:marLeft w:val="0"/>
          <w:marRight w:val="0"/>
          <w:marTop w:val="0"/>
          <w:marBottom w:val="0"/>
          <w:divBdr>
            <w:top w:val="none" w:sz="0" w:space="0" w:color="auto"/>
            <w:left w:val="none" w:sz="0" w:space="0" w:color="auto"/>
            <w:bottom w:val="none" w:sz="0" w:space="0" w:color="auto"/>
            <w:right w:val="none" w:sz="0" w:space="0" w:color="auto"/>
          </w:divBdr>
        </w:div>
      </w:divsChild>
    </w:div>
    <w:div w:id="1047493393">
      <w:bodyDiv w:val="1"/>
      <w:marLeft w:val="0"/>
      <w:marRight w:val="0"/>
      <w:marTop w:val="0"/>
      <w:marBottom w:val="0"/>
      <w:divBdr>
        <w:top w:val="none" w:sz="0" w:space="0" w:color="auto"/>
        <w:left w:val="none" w:sz="0" w:space="0" w:color="auto"/>
        <w:bottom w:val="none" w:sz="0" w:space="0" w:color="auto"/>
        <w:right w:val="none" w:sz="0" w:space="0" w:color="auto"/>
      </w:divBdr>
      <w:divsChild>
        <w:div w:id="844125050">
          <w:marLeft w:val="0"/>
          <w:marRight w:val="0"/>
          <w:marTop w:val="0"/>
          <w:marBottom w:val="0"/>
          <w:divBdr>
            <w:top w:val="none" w:sz="0" w:space="0" w:color="auto"/>
            <w:left w:val="none" w:sz="0" w:space="0" w:color="auto"/>
            <w:bottom w:val="none" w:sz="0" w:space="0" w:color="auto"/>
            <w:right w:val="none" w:sz="0" w:space="0" w:color="auto"/>
          </w:divBdr>
          <w:divsChild>
            <w:div w:id="538710365">
              <w:marLeft w:val="0"/>
              <w:marRight w:val="0"/>
              <w:marTop w:val="0"/>
              <w:marBottom w:val="0"/>
              <w:divBdr>
                <w:top w:val="none" w:sz="0" w:space="0" w:color="auto"/>
                <w:left w:val="none" w:sz="0" w:space="0" w:color="auto"/>
                <w:bottom w:val="none" w:sz="0" w:space="0" w:color="auto"/>
                <w:right w:val="none" w:sz="0" w:space="0" w:color="auto"/>
              </w:divBdr>
              <w:divsChild>
                <w:div w:id="12696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87094">
          <w:marLeft w:val="0"/>
          <w:marRight w:val="0"/>
          <w:marTop w:val="0"/>
          <w:marBottom w:val="0"/>
          <w:divBdr>
            <w:top w:val="none" w:sz="0" w:space="0" w:color="auto"/>
            <w:left w:val="none" w:sz="0" w:space="0" w:color="auto"/>
            <w:bottom w:val="none" w:sz="0" w:space="0" w:color="auto"/>
            <w:right w:val="none" w:sz="0" w:space="0" w:color="auto"/>
          </w:divBdr>
        </w:div>
        <w:div w:id="1175195067">
          <w:marLeft w:val="0"/>
          <w:marRight w:val="0"/>
          <w:marTop w:val="0"/>
          <w:marBottom w:val="0"/>
          <w:divBdr>
            <w:top w:val="none" w:sz="0" w:space="0" w:color="auto"/>
            <w:left w:val="none" w:sz="0" w:space="0" w:color="auto"/>
            <w:bottom w:val="none" w:sz="0" w:space="0" w:color="auto"/>
            <w:right w:val="none" w:sz="0" w:space="0" w:color="auto"/>
          </w:divBdr>
          <w:divsChild>
            <w:div w:id="479462582">
              <w:marLeft w:val="0"/>
              <w:marRight w:val="0"/>
              <w:marTop w:val="0"/>
              <w:marBottom w:val="0"/>
              <w:divBdr>
                <w:top w:val="none" w:sz="0" w:space="0" w:color="auto"/>
                <w:left w:val="none" w:sz="0" w:space="0" w:color="auto"/>
                <w:bottom w:val="none" w:sz="0" w:space="0" w:color="auto"/>
                <w:right w:val="none" w:sz="0" w:space="0" w:color="auto"/>
              </w:divBdr>
              <w:divsChild>
                <w:div w:id="167530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610831">
      <w:bodyDiv w:val="1"/>
      <w:marLeft w:val="0"/>
      <w:marRight w:val="0"/>
      <w:marTop w:val="0"/>
      <w:marBottom w:val="0"/>
      <w:divBdr>
        <w:top w:val="none" w:sz="0" w:space="0" w:color="auto"/>
        <w:left w:val="none" w:sz="0" w:space="0" w:color="auto"/>
        <w:bottom w:val="none" w:sz="0" w:space="0" w:color="auto"/>
        <w:right w:val="none" w:sz="0" w:space="0" w:color="auto"/>
      </w:divBdr>
      <w:divsChild>
        <w:div w:id="1458640834">
          <w:marLeft w:val="0"/>
          <w:marRight w:val="0"/>
          <w:marTop w:val="0"/>
          <w:marBottom w:val="0"/>
          <w:divBdr>
            <w:top w:val="none" w:sz="0" w:space="0" w:color="auto"/>
            <w:left w:val="none" w:sz="0" w:space="0" w:color="auto"/>
            <w:bottom w:val="none" w:sz="0" w:space="0" w:color="auto"/>
            <w:right w:val="none" w:sz="0" w:space="0" w:color="auto"/>
          </w:divBdr>
          <w:divsChild>
            <w:div w:id="1365204643">
              <w:marLeft w:val="0"/>
              <w:marRight w:val="0"/>
              <w:marTop w:val="0"/>
              <w:marBottom w:val="0"/>
              <w:divBdr>
                <w:top w:val="none" w:sz="0" w:space="0" w:color="auto"/>
                <w:left w:val="none" w:sz="0" w:space="0" w:color="auto"/>
                <w:bottom w:val="none" w:sz="0" w:space="0" w:color="auto"/>
                <w:right w:val="none" w:sz="0" w:space="0" w:color="auto"/>
              </w:divBdr>
            </w:div>
            <w:div w:id="1241939675">
              <w:marLeft w:val="0"/>
              <w:marRight w:val="0"/>
              <w:marTop w:val="0"/>
              <w:marBottom w:val="0"/>
              <w:divBdr>
                <w:top w:val="none" w:sz="0" w:space="0" w:color="auto"/>
                <w:left w:val="none" w:sz="0" w:space="0" w:color="auto"/>
                <w:bottom w:val="none" w:sz="0" w:space="0" w:color="auto"/>
                <w:right w:val="none" w:sz="0" w:space="0" w:color="auto"/>
              </w:divBdr>
            </w:div>
          </w:divsChild>
        </w:div>
        <w:div w:id="71659996">
          <w:marLeft w:val="0"/>
          <w:marRight w:val="0"/>
          <w:marTop w:val="0"/>
          <w:marBottom w:val="0"/>
          <w:divBdr>
            <w:top w:val="none" w:sz="0" w:space="0" w:color="auto"/>
            <w:left w:val="none" w:sz="0" w:space="0" w:color="auto"/>
            <w:bottom w:val="none" w:sz="0" w:space="0" w:color="auto"/>
            <w:right w:val="none" w:sz="0" w:space="0" w:color="auto"/>
          </w:divBdr>
        </w:div>
      </w:divsChild>
    </w:div>
    <w:div w:id="1047796773">
      <w:bodyDiv w:val="1"/>
      <w:marLeft w:val="0"/>
      <w:marRight w:val="0"/>
      <w:marTop w:val="0"/>
      <w:marBottom w:val="0"/>
      <w:divBdr>
        <w:top w:val="none" w:sz="0" w:space="0" w:color="auto"/>
        <w:left w:val="none" w:sz="0" w:space="0" w:color="auto"/>
        <w:bottom w:val="none" w:sz="0" w:space="0" w:color="auto"/>
        <w:right w:val="none" w:sz="0" w:space="0" w:color="auto"/>
      </w:divBdr>
      <w:divsChild>
        <w:div w:id="128548483">
          <w:marLeft w:val="0"/>
          <w:marRight w:val="0"/>
          <w:marTop w:val="0"/>
          <w:marBottom w:val="0"/>
          <w:divBdr>
            <w:top w:val="none" w:sz="0" w:space="0" w:color="auto"/>
            <w:left w:val="none" w:sz="0" w:space="0" w:color="auto"/>
            <w:bottom w:val="none" w:sz="0" w:space="0" w:color="auto"/>
            <w:right w:val="none" w:sz="0" w:space="0" w:color="auto"/>
          </w:divBdr>
          <w:divsChild>
            <w:div w:id="265892488">
              <w:marLeft w:val="0"/>
              <w:marRight w:val="0"/>
              <w:marTop w:val="0"/>
              <w:marBottom w:val="0"/>
              <w:divBdr>
                <w:top w:val="none" w:sz="0" w:space="0" w:color="auto"/>
                <w:left w:val="none" w:sz="0" w:space="0" w:color="auto"/>
                <w:bottom w:val="none" w:sz="0" w:space="0" w:color="auto"/>
                <w:right w:val="none" w:sz="0" w:space="0" w:color="auto"/>
              </w:divBdr>
            </w:div>
            <w:div w:id="372313067">
              <w:marLeft w:val="0"/>
              <w:marRight w:val="0"/>
              <w:marTop w:val="0"/>
              <w:marBottom w:val="0"/>
              <w:divBdr>
                <w:top w:val="none" w:sz="0" w:space="0" w:color="auto"/>
                <w:left w:val="none" w:sz="0" w:space="0" w:color="auto"/>
                <w:bottom w:val="none" w:sz="0" w:space="0" w:color="auto"/>
                <w:right w:val="none" w:sz="0" w:space="0" w:color="auto"/>
              </w:divBdr>
            </w:div>
            <w:div w:id="1600793176">
              <w:marLeft w:val="0"/>
              <w:marRight w:val="0"/>
              <w:marTop w:val="0"/>
              <w:marBottom w:val="0"/>
              <w:divBdr>
                <w:top w:val="none" w:sz="0" w:space="0" w:color="auto"/>
                <w:left w:val="none" w:sz="0" w:space="0" w:color="auto"/>
                <w:bottom w:val="none" w:sz="0" w:space="0" w:color="auto"/>
                <w:right w:val="none" w:sz="0" w:space="0" w:color="auto"/>
              </w:divBdr>
            </w:div>
          </w:divsChild>
        </w:div>
        <w:div w:id="358244317">
          <w:marLeft w:val="0"/>
          <w:marRight w:val="0"/>
          <w:marTop w:val="0"/>
          <w:marBottom w:val="0"/>
          <w:divBdr>
            <w:top w:val="none" w:sz="0" w:space="0" w:color="auto"/>
            <w:left w:val="none" w:sz="0" w:space="0" w:color="auto"/>
            <w:bottom w:val="none" w:sz="0" w:space="0" w:color="auto"/>
            <w:right w:val="none" w:sz="0" w:space="0" w:color="auto"/>
          </w:divBdr>
          <w:divsChild>
            <w:div w:id="41740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723893">
      <w:bodyDiv w:val="1"/>
      <w:marLeft w:val="0"/>
      <w:marRight w:val="0"/>
      <w:marTop w:val="0"/>
      <w:marBottom w:val="0"/>
      <w:divBdr>
        <w:top w:val="none" w:sz="0" w:space="0" w:color="auto"/>
        <w:left w:val="none" w:sz="0" w:space="0" w:color="auto"/>
        <w:bottom w:val="none" w:sz="0" w:space="0" w:color="auto"/>
        <w:right w:val="none" w:sz="0" w:space="0" w:color="auto"/>
      </w:divBdr>
      <w:divsChild>
        <w:div w:id="1388263778">
          <w:marLeft w:val="0"/>
          <w:marRight w:val="0"/>
          <w:marTop w:val="0"/>
          <w:marBottom w:val="0"/>
          <w:divBdr>
            <w:top w:val="none" w:sz="0" w:space="0" w:color="auto"/>
            <w:left w:val="none" w:sz="0" w:space="0" w:color="auto"/>
            <w:bottom w:val="none" w:sz="0" w:space="0" w:color="auto"/>
            <w:right w:val="none" w:sz="0" w:space="0" w:color="auto"/>
          </w:divBdr>
          <w:divsChild>
            <w:div w:id="1109275911">
              <w:marLeft w:val="0"/>
              <w:marRight w:val="0"/>
              <w:marTop w:val="0"/>
              <w:marBottom w:val="0"/>
              <w:divBdr>
                <w:top w:val="none" w:sz="0" w:space="0" w:color="auto"/>
                <w:left w:val="none" w:sz="0" w:space="0" w:color="auto"/>
                <w:bottom w:val="none" w:sz="0" w:space="0" w:color="auto"/>
                <w:right w:val="none" w:sz="0" w:space="0" w:color="auto"/>
              </w:divBdr>
            </w:div>
            <w:div w:id="1380782353">
              <w:marLeft w:val="0"/>
              <w:marRight w:val="0"/>
              <w:marTop w:val="0"/>
              <w:marBottom w:val="0"/>
              <w:divBdr>
                <w:top w:val="none" w:sz="0" w:space="0" w:color="auto"/>
                <w:left w:val="none" w:sz="0" w:space="0" w:color="auto"/>
                <w:bottom w:val="none" w:sz="0" w:space="0" w:color="auto"/>
                <w:right w:val="none" w:sz="0" w:space="0" w:color="auto"/>
              </w:divBdr>
            </w:div>
          </w:divsChild>
        </w:div>
        <w:div w:id="1985889413">
          <w:marLeft w:val="0"/>
          <w:marRight w:val="0"/>
          <w:marTop w:val="0"/>
          <w:marBottom w:val="0"/>
          <w:divBdr>
            <w:top w:val="none" w:sz="0" w:space="0" w:color="auto"/>
            <w:left w:val="none" w:sz="0" w:space="0" w:color="auto"/>
            <w:bottom w:val="none" w:sz="0" w:space="0" w:color="auto"/>
            <w:right w:val="none" w:sz="0" w:space="0" w:color="auto"/>
          </w:divBdr>
        </w:div>
      </w:divsChild>
    </w:div>
    <w:div w:id="1050113389">
      <w:bodyDiv w:val="1"/>
      <w:marLeft w:val="0"/>
      <w:marRight w:val="0"/>
      <w:marTop w:val="0"/>
      <w:marBottom w:val="0"/>
      <w:divBdr>
        <w:top w:val="none" w:sz="0" w:space="0" w:color="auto"/>
        <w:left w:val="none" w:sz="0" w:space="0" w:color="auto"/>
        <w:bottom w:val="none" w:sz="0" w:space="0" w:color="auto"/>
        <w:right w:val="none" w:sz="0" w:space="0" w:color="auto"/>
      </w:divBdr>
      <w:divsChild>
        <w:div w:id="929435891">
          <w:marLeft w:val="0"/>
          <w:marRight w:val="0"/>
          <w:marTop w:val="0"/>
          <w:marBottom w:val="0"/>
          <w:divBdr>
            <w:top w:val="none" w:sz="0" w:space="0" w:color="auto"/>
            <w:left w:val="none" w:sz="0" w:space="0" w:color="auto"/>
            <w:bottom w:val="none" w:sz="0" w:space="0" w:color="auto"/>
            <w:right w:val="none" w:sz="0" w:space="0" w:color="auto"/>
          </w:divBdr>
          <w:divsChild>
            <w:div w:id="981496209">
              <w:marLeft w:val="0"/>
              <w:marRight w:val="0"/>
              <w:marTop w:val="0"/>
              <w:marBottom w:val="0"/>
              <w:divBdr>
                <w:top w:val="none" w:sz="0" w:space="0" w:color="auto"/>
                <w:left w:val="none" w:sz="0" w:space="0" w:color="auto"/>
                <w:bottom w:val="none" w:sz="0" w:space="0" w:color="auto"/>
                <w:right w:val="none" w:sz="0" w:space="0" w:color="auto"/>
              </w:divBdr>
            </w:div>
            <w:div w:id="1970896546">
              <w:marLeft w:val="0"/>
              <w:marRight w:val="0"/>
              <w:marTop w:val="0"/>
              <w:marBottom w:val="0"/>
              <w:divBdr>
                <w:top w:val="none" w:sz="0" w:space="0" w:color="auto"/>
                <w:left w:val="none" w:sz="0" w:space="0" w:color="auto"/>
                <w:bottom w:val="none" w:sz="0" w:space="0" w:color="auto"/>
                <w:right w:val="none" w:sz="0" w:space="0" w:color="auto"/>
              </w:divBdr>
            </w:div>
          </w:divsChild>
        </w:div>
        <w:div w:id="1494101837">
          <w:marLeft w:val="0"/>
          <w:marRight w:val="0"/>
          <w:marTop w:val="0"/>
          <w:marBottom w:val="0"/>
          <w:divBdr>
            <w:top w:val="none" w:sz="0" w:space="0" w:color="auto"/>
            <w:left w:val="none" w:sz="0" w:space="0" w:color="auto"/>
            <w:bottom w:val="none" w:sz="0" w:space="0" w:color="auto"/>
            <w:right w:val="none" w:sz="0" w:space="0" w:color="auto"/>
          </w:divBdr>
        </w:div>
      </w:divsChild>
    </w:div>
    <w:div w:id="1051340884">
      <w:bodyDiv w:val="1"/>
      <w:marLeft w:val="0"/>
      <w:marRight w:val="0"/>
      <w:marTop w:val="0"/>
      <w:marBottom w:val="0"/>
      <w:divBdr>
        <w:top w:val="none" w:sz="0" w:space="0" w:color="auto"/>
        <w:left w:val="none" w:sz="0" w:space="0" w:color="auto"/>
        <w:bottom w:val="none" w:sz="0" w:space="0" w:color="auto"/>
        <w:right w:val="none" w:sz="0" w:space="0" w:color="auto"/>
      </w:divBdr>
      <w:divsChild>
        <w:div w:id="1667323936">
          <w:marLeft w:val="0"/>
          <w:marRight w:val="0"/>
          <w:marTop w:val="0"/>
          <w:marBottom w:val="0"/>
          <w:divBdr>
            <w:top w:val="none" w:sz="0" w:space="0" w:color="auto"/>
            <w:left w:val="none" w:sz="0" w:space="0" w:color="auto"/>
            <w:bottom w:val="none" w:sz="0" w:space="0" w:color="auto"/>
            <w:right w:val="none" w:sz="0" w:space="0" w:color="auto"/>
          </w:divBdr>
          <w:divsChild>
            <w:div w:id="1221941287">
              <w:marLeft w:val="0"/>
              <w:marRight w:val="0"/>
              <w:marTop w:val="0"/>
              <w:marBottom w:val="0"/>
              <w:divBdr>
                <w:top w:val="none" w:sz="0" w:space="0" w:color="auto"/>
                <w:left w:val="none" w:sz="0" w:space="0" w:color="auto"/>
                <w:bottom w:val="none" w:sz="0" w:space="0" w:color="auto"/>
                <w:right w:val="none" w:sz="0" w:space="0" w:color="auto"/>
              </w:divBdr>
            </w:div>
            <w:div w:id="1979073086">
              <w:marLeft w:val="0"/>
              <w:marRight w:val="0"/>
              <w:marTop w:val="0"/>
              <w:marBottom w:val="0"/>
              <w:divBdr>
                <w:top w:val="none" w:sz="0" w:space="0" w:color="auto"/>
                <w:left w:val="none" w:sz="0" w:space="0" w:color="auto"/>
                <w:bottom w:val="none" w:sz="0" w:space="0" w:color="auto"/>
                <w:right w:val="none" w:sz="0" w:space="0" w:color="auto"/>
              </w:divBdr>
            </w:div>
          </w:divsChild>
        </w:div>
        <w:div w:id="1431583029">
          <w:marLeft w:val="0"/>
          <w:marRight w:val="0"/>
          <w:marTop w:val="0"/>
          <w:marBottom w:val="0"/>
          <w:divBdr>
            <w:top w:val="none" w:sz="0" w:space="0" w:color="auto"/>
            <w:left w:val="none" w:sz="0" w:space="0" w:color="auto"/>
            <w:bottom w:val="none" w:sz="0" w:space="0" w:color="auto"/>
            <w:right w:val="none" w:sz="0" w:space="0" w:color="auto"/>
          </w:divBdr>
        </w:div>
      </w:divsChild>
    </w:div>
    <w:div w:id="1052771382">
      <w:bodyDiv w:val="1"/>
      <w:marLeft w:val="0"/>
      <w:marRight w:val="0"/>
      <w:marTop w:val="0"/>
      <w:marBottom w:val="0"/>
      <w:divBdr>
        <w:top w:val="none" w:sz="0" w:space="0" w:color="auto"/>
        <w:left w:val="none" w:sz="0" w:space="0" w:color="auto"/>
        <w:bottom w:val="none" w:sz="0" w:space="0" w:color="auto"/>
        <w:right w:val="none" w:sz="0" w:space="0" w:color="auto"/>
      </w:divBdr>
      <w:divsChild>
        <w:div w:id="1058087518">
          <w:marLeft w:val="0"/>
          <w:marRight w:val="0"/>
          <w:marTop w:val="0"/>
          <w:marBottom w:val="0"/>
          <w:divBdr>
            <w:top w:val="none" w:sz="0" w:space="0" w:color="auto"/>
            <w:left w:val="none" w:sz="0" w:space="0" w:color="auto"/>
            <w:bottom w:val="none" w:sz="0" w:space="0" w:color="auto"/>
            <w:right w:val="none" w:sz="0" w:space="0" w:color="auto"/>
          </w:divBdr>
        </w:div>
        <w:div w:id="164053432">
          <w:marLeft w:val="0"/>
          <w:marRight w:val="0"/>
          <w:marTop w:val="0"/>
          <w:marBottom w:val="0"/>
          <w:divBdr>
            <w:top w:val="none" w:sz="0" w:space="0" w:color="auto"/>
            <w:left w:val="none" w:sz="0" w:space="0" w:color="auto"/>
            <w:bottom w:val="none" w:sz="0" w:space="0" w:color="auto"/>
            <w:right w:val="none" w:sz="0" w:space="0" w:color="auto"/>
          </w:divBdr>
        </w:div>
      </w:divsChild>
    </w:div>
    <w:div w:id="1052776839">
      <w:bodyDiv w:val="1"/>
      <w:marLeft w:val="0"/>
      <w:marRight w:val="0"/>
      <w:marTop w:val="0"/>
      <w:marBottom w:val="0"/>
      <w:divBdr>
        <w:top w:val="none" w:sz="0" w:space="0" w:color="auto"/>
        <w:left w:val="none" w:sz="0" w:space="0" w:color="auto"/>
        <w:bottom w:val="none" w:sz="0" w:space="0" w:color="auto"/>
        <w:right w:val="none" w:sz="0" w:space="0" w:color="auto"/>
      </w:divBdr>
      <w:divsChild>
        <w:div w:id="1875262724">
          <w:marLeft w:val="0"/>
          <w:marRight w:val="0"/>
          <w:marTop w:val="0"/>
          <w:marBottom w:val="0"/>
          <w:divBdr>
            <w:top w:val="none" w:sz="0" w:space="0" w:color="auto"/>
            <w:left w:val="none" w:sz="0" w:space="0" w:color="auto"/>
            <w:bottom w:val="none" w:sz="0" w:space="0" w:color="auto"/>
            <w:right w:val="none" w:sz="0" w:space="0" w:color="auto"/>
          </w:divBdr>
        </w:div>
        <w:div w:id="1819610895">
          <w:marLeft w:val="0"/>
          <w:marRight w:val="0"/>
          <w:marTop w:val="0"/>
          <w:marBottom w:val="0"/>
          <w:divBdr>
            <w:top w:val="none" w:sz="0" w:space="0" w:color="auto"/>
            <w:left w:val="none" w:sz="0" w:space="0" w:color="auto"/>
            <w:bottom w:val="none" w:sz="0" w:space="0" w:color="auto"/>
            <w:right w:val="none" w:sz="0" w:space="0" w:color="auto"/>
          </w:divBdr>
        </w:div>
      </w:divsChild>
    </w:div>
    <w:div w:id="1053312573">
      <w:bodyDiv w:val="1"/>
      <w:marLeft w:val="0"/>
      <w:marRight w:val="0"/>
      <w:marTop w:val="0"/>
      <w:marBottom w:val="0"/>
      <w:divBdr>
        <w:top w:val="none" w:sz="0" w:space="0" w:color="auto"/>
        <w:left w:val="none" w:sz="0" w:space="0" w:color="auto"/>
        <w:bottom w:val="none" w:sz="0" w:space="0" w:color="auto"/>
        <w:right w:val="none" w:sz="0" w:space="0" w:color="auto"/>
      </w:divBdr>
      <w:divsChild>
        <w:div w:id="1521041603">
          <w:marLeft w:val="0"/>
          <w:marRight w:val="0"/>
          <w:marTop w:val="0"/>
          <w:marBottom w:val="0"/>
          <w:divBdr>
            <w:top w:val="none" w:sz="0" w:space="0" w:color="auto"/>
            <w:left w:val="none" w:sz="0" w:space="0" w:color="auto"/>
            <w:bottom w:val="none" w:sz="0" w:space="0" w:color="auto"/>
            <w:right w:val="none" w:sz="0" w:space="0" w:color="auto"/>
          </w:divBdr>
          <w:divsChild>
            <w:div w:id="17315557">
              <w:marLeft w:val="0"/>
              <w:marRight w:val="0"/>
              <w:marTop w:val="0"/>
              <w:marBottom w:val="0"/>
              <w:divBdr>
                <w:top w:val="none" w:sz="0" w:space="0" w:color="auto"/>
                <w:left w:val="none" w:sz="0" w:space="0" w:color="auto"/>
                <w:bottom w:val="none" w:sz="0" w:space="0" w:color="auto"/>
                <w:right w:val="none" w:sz="0" w:space="0" w:color="auto"/>
              </w:divBdr>
            </w:div>
            <w:div w:id="165020818">
              <w:marLeft w:val="0"/>
              <w:marRight w:val="0"/>
              <w:marTop w:val="0"/>
              <w:marBottom w:val="0"/>
              <w:divBdr>
                <w:top w:val="none" w:sz="0" w:space="0" w:color="auto"/>
                <w:left w:val="none" w:sz="0" w:space="0" w:color="auto"/>
                <w:bottom w:val="none" w:sz="0" w:space="0" w:color="auto"/>
                <w:right w:val="none" w:sz="0" w:space="0" w:color="auto"/>
              </w:divBdr>
            </w:div>
          </w:divsChild>
        </w:div>
        <w:div w:id="474763038">
          <w:marLeft w:val="0"/>
          <w:marRight w:val="0"/>
          <w:marTop w:val="0"/>
          <w:marBottom w:val="0"/>
          <w:divBdr>
            <w:top w:val="none" w:sz="0" w:space="0" w:color="auto"/>
            <w:left w:val="none" w:sz="0" w:space="0" w:color="auto"/>
            <w:bottom w:val="none" w:sz="0" w:space="0" w:color="auto"/>
            <w:right w:val="none" w:sz="0" w:space="0" w:color="auto"/>
          </w:divBdr>
        </w:div>
      </w:divsChild>
    </w:div>
    <w:div w:id="1055395030">
      <w:bodyDiv w:val="1"/>
      <w:marLeft w:val="0"/>
      <w:marRight w:val="0"/>
      <w:marTop w:val="0"/>
      <w:marBottom w:val="0"/>
      <w:divBdr>
        <w:top w:val="none" w:sz="0" w:space="0" w:color="auto"/>
        <w:left w:val="none" w:sz="0" w:space="0" w:color="auto"/>
        <w:bottom w:val="none" w:sz="0" w:space="0" w:color="auto"/>
        <w:right w:val="none" w:sz="0" w:space="0" w:color="auto"/>
      </w:divBdr>
      <w:divsChild>
        <w:div w:id="249779879">
          <w:marLeft w:val="0"/>
          <w:marRight w:val="0"/>
          <w:marTop w:val="0"/>
          <w:marBottom w:val="0"/>
          <w:divBdr>
            <w:top w:val="none" w:sz="0" w:space="0" w:color="auto"/>
            <w:left w:val="none" w:sz="0" w:space="0" w:color="auto"/>
            <w:bottom w:val="none" w:sz="0" w:space="0" w:color="auto"/>
            <w:right w:val="none" w:sz="0" w:space="0" w:color="auto"/>
          </w:divBdr>
          <w:divsChild>
            <w:div w:id="1026324946">
              <w:marLeft w:val="0"/>
              <w:marRight w:val="0"/>
              <w:marTop w:val="0"/>
              <w:marBottom w:val="0"/>
              <w:divBdr>
                <w:top w:val="none" w:sz="0" w:space="0" w:color="auto"/>
                <w:left w:val="none" w:sz="0" w:space="0" w:color="auto"/>
                <w:bottom w:val="none" w:sz="0" w:space="0" w:color="auto"/>
                <w:right w:val="none" w:sz="0" w:space="0" w:color="auto"/>
              </w:divBdr>
            </w:div>
            <w:div w:id="749277532">
              <w:marLeft w:val="0"/>
              <w:marRight w:val="0"/>
              <w:marTop w:val="0"/>
              <w:marBottom w:val="0"/>
              <w:divBdr>
                <w:top w:val="none" w:sz="0" w:space="0" w:color="auto"/>
                <w:left w:val="none" w:sz="0" w:space="0" w:color="auto"/>
                <w:bottom w:val="none" w:sz="0" w:space="0" w:color="auto"/>
                <w:right w:val="none" w:sz="0" w:space="0" w:color="auto"/>
              </w:divBdr>
            </w:div>
          </w:divsChild>
        </w:div>
        <w:div w:id="1513109446">
          <w:marLeft w:val="0"/>
          <w:marRight w:val="0"/>
          <w:marTop w:val="0"/>
          <w:marBottom w:val="0"/>
          <w:divBdr>
            <w:top w:val="none" w:sz="0" w:space="0" w:color="auto"/>
            <w:left w:val="none" w:sz="0" w:space="0" w:color="auto"/>
            <w:bottom w:val="none" w:sz="0" w:space="0" w:color="auto"/>
            <w:right w:val="none" w:sz="0" w:space="0" w:color="auto"/>
          </w:divBdr>
        </w:div>
      </w:divsChild>
    </w:div>
    <w:div w:id="1056978691">
      <w:bodyDiv w:val="1"/>
      <w:marLeft w:val="0"/>
      <w:marRight w:val="0"/>
      <w:marTop w:val="0"/>
      <w:marBottom w:val="0"/>
      <w:divBdr>
        <w:top w:val="none" w:sz="0" w:space="0" w:color="auto"/>
        <w:left w:val="none" w:sz="0" w:space="0" w:color="auto"/>
        <w:bottom w:val="none" w:sz="0" w:space="0" w:color="auto"/>
        <w:right w:val="none" w:sz="0" w:space="0" w:color="auto"/>
      </w:divBdr>
      <w:divsChild>
        <w:div w:id="1776900690">
          <w:marLeft w:val="0"/>
          <w:marRight w:val="0"/>
          <w:marTop w:val="0"/>
          <w:marBottom w:val="0"/>
          <w:divBdr>
            <w:top w:val="none" w:sz="0" w:space="0" w:color="auto"/>
            <w:left w:val="none" w:sz="0" w:space="0" w:color="auto"/>
            <w:bottom w:val="none" w:sz="0" w:space="0" w:color="auto"/>
            <w:right w:val="none" w:sz="0" w:space="0" w:color="auto"/>
          </w:divBdr>
          <w:divsChild>
            <w:div w:id="1971934706">
              <w:marLeft w:val="0"/>
              <w:marRight w:val="0"/>
              <w:marTop w:val="0"/>
              <w:marBottom w:val="0"/>
              <w:divBdr>
                <w:top w:val="none" w:sz="0" w:space="0" w:color="auto"/>
                <w:left w:val="none" w:sz="0" w:space="0" w:color="auto"/>
                <w:bottom w:val="none" w:sz="0" w:space="0" w:color="auto"/>
                <w:right w:val="none" w:sz="0" w:space="0" w:color="auto"/>
              </w:divBdr>
            </w:div>
            <w:div w:id="1080446754">
              <w:marLeft w:val="0"/>
              <w:marRight w:val="0"/>
              <w:marTop w:val="0"/>
              <w:marBottom w:val="0"/>
              <w:divBdr>
                <w:top w:val="none" w:sz="0" w:space="0" w:color="auto"/>
                <w:left w:val="none" w:sz="0" w:space="0" w:color="auto"/>
                <w:bottom w:val="none" w:sz="0" w:space="0" w:color="auto"/>
                <w:right w:val="none" w:sz="0" w:space="0" w:color="auto"/>
              </w:divBdr>
            </w:div>
          </w:divsChild>
        </w:div>
        <w:div w:id="560991707">
          <w:marLeft w:val="0"/>
          <w:marRight w:val="0"/>
          <w:marTop w:val="0"/>
          <w:marBottom w:val="0"/>
          <w:divBdr>
            <w:top w:val="none" w:sz="0" w:space="0" w:color="auto"/>
            <w:left w:val="none" w:sz="0" w:space="0" w:color="auto"/>
            <w:bottom w:val="none" w:sz="0" w:space="0" w:color="auto"/>
            <w:right w:val="none" w:sz="0" w:space="0" w:color="auto"/>
          </w:divBdr>
        </w:div>
        <w:div w:id="282001578">
          <w:marLeft w:val="0"/>
          <w:marRight w:val="0"/>
          <w:marTop w:val="0"/>
          <w:marBottom w:val="0"/>
          <w:divBdr>
            <w:top w:val="none" w:sz="0" w:space="0" w:color="auto"/>
            <w:left w:val="none" w:sz="0" w:space="0" w:color="auto"/>
            <w:bottom w:val="none" w:sz="0" w:space="0" w:color="auto"/>
            <w:right w:val="none" w:sz="0" w:space="0" w:color="auto"/>
          </w:divBdr>
        </w:div>
        <w:div w:id="739140323">
          <w:marLeft w:val="0"/>
          <w:marRight w:val="0"/>
          <w:marTop w:val="0"/>
          <w:marBottom w:val="0"/>
          <w:divBdr>
            <w:top w:val="none" w:sz="0" w:space="0" w:color="auto"/>
            <w:left w:val="none" w:sz="0" w:space="0" w:color="auto"/>
            <w:bottom w:val="none" w:sz="0" w:space="0" w:color="auto"/>
            <w:right w:val="none" w:sz="0" w:space="0" w:color="auto"/>
          </w:divBdr>
          <w:divsChild>
            <w:div w:id="1165321825">
              <w:marLeft w:val="0"/>
              <w:marRight w:val="0"/>
              <w:marTop w:val="0"/>
              <w:marBottom w:val="0"/>
              <w:divBdr>
                <w:top w:val="none" w:sz="0" w:space="0" w:color="auto"/>
                <w:left w:val="none" w:sz="0" w:space="0" w:color="auto"/>
                <w:bottom w:val="none" w:sz="0" w:space="0" w:color="auto"/>
                <w:right w:val="none" w:sz="0" w:space="0" w:color="auto"/>
              </w:divBdr>
              <w:divsChild>
                <w:div w:id="879172711">
                  <w:marLeft w:val="0"/>
                  <w:marRight w:val="0"/>
                  <w:marTop w:val="0"/>
                  <w:marBottom w:val="0"/>
                  <w:divBdr>
                    <w:top w:val="none" w:sz="0" w:space="0" w:color="auto"/>
                    <w:left w:val="none" w:sz="0" w:space="0" w:color="auto"/>
                    <w:bottom w:val="none" w:sz="0" w:space="0" w:color="auto"/>
                    <w:right w:val="none" w:sz="0" w:space="0" w:color="auto"/>
                  </w:divBdr>
                </w:div>
                <w:div w:id="77163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313756">
      <w:bodyDiv w:val="1"/>
      <w:marLeft w:val="0"/>
      <w:marRight w:val="0"/>
      <w:marTop w:val="0"/>
      <w:marBottom w:val="0"/>
      <w:divBdr>
        <w:top w:val="none" w:sz="0" w:space="0" w:color="auto"/>
        <w:left w:val="none" w:sz="0" w:space="0" w:color="auto"/>
        <w:bottom w:val="none" w:sz="0" w:space="0" w:color="auto"/>
        <w:right w:val="none" w:sz="0" w:space="0" w:color="auto"/>
      </w:divBdr>
      <w:divsChild>
        <w:div w:id="1315374888">
          <w:marLeft w:val="0"/>
          <w:marRight w:val="0"/>
          <w:marTop w:val="0"/>
          <w:marBottom w:val="0"/>
          <w:divBdr>
            <w:top w:val="none" w:sz="0" w:space="0" w:color="auto"/>
            <w:left w:val="none" w:sz="0" w:space="0" w:color="auto"/>
            <w:bottom w:val="none" w:sz="0" w:space="0" w:color="auto"/>
            <w:right w:val="none" w:sz="0" w:space="0" w:color="auto"/>
          </w:divBdr>
          <w:divsChild>
            <w:div w:id="2054498395">
              <w:marLeft w:val="0"/>
              <w:marRight w:val="0"/>
              <w:marTop w:val="0"/>
              <w:marBottom w:val="0"/>
              <w:divBdr>
                <w:top w:val="none" w:sz="0" w:space="0" w:color="auto"/>
                <w:left w:val="none" w:sz="0" w:space="0" w:color="auto"/>
                <w:bottom w:val="none" w:sz="0" w:space="0" w:color="auto"/>
                <w:right w:val="none" w:sz="0" w:space="0" w:color="auto"/>
              </w:divBdr>
            </w:div>
            <w:div w:id="768164747">
              <w:marLeft w:val="0"/>
              <w:marRight w:val="0"/>
              <w:marTop w:val="0"/>
              <w:marBottom w:val="0"/>
              <w:divBdr>
                <w:top w:val="none" w:sz="0" w:space="0" w:color="auto"/>
                <w:left w:val="none" w:sz="0" w:space="0" w:color="auto"/>
                <w:bottom w:val="none" w:sz="0" w:space="0" w:color="auto"/>
                <w:right w:val="none" w:sz="0" w:space="0" w:color="auto"/>
              </w:divBdr>
            </w:div>
          </w:divsChild>
        </w:div>
        <w:div w:id="385758830">
          <w:marLeft w:val="0"/>
          <w:marRight w:val="0"/>
          <w:marTop w:val="0"/>
          <w:marBottom w:val="0"/>
          <w:divBdr>
            <w:top w:val="none" w:sz="0" w:space="0" w:color="auto"/>
            <w:left w:val="none" w:sz="0" w:space="0" w:color="auto"/>
            <w:bottom w:val="none" w:sz="0" w:space="0" w:color="auto"/>
            <w:right w:val="none" w:sz="0" w:space="0" w:color="auto"/>
          </w:divBdr>
        </w:div>
      </w:divsChild>
    </w:div>
    <w:div w:id="1058018448">
      <w:bodyDiv w:val="1"/>
      <w:marLeft w:val="0"/>
      <w:marRight w:val="0"/>
      <w:marTop w:val="0"/>
      <w:marBottom w:val="0"/>
      <w:divBdr>
        <w:top w:val="none" w:sz="0" w:space="0" w:color="auto"/>
        <w:left w:val="none" w:sz="0" w:space="0" w:color="auto"/>
        <w:bottom w:val="none" w:sz="0" w:space="0" w:color="auto"/>
        <w:right w:val="none" w:sz="0" w:space="0" w:color="auto"/>
      </w:divBdr>
      <w:divsChild>
        <w:div w:id="876964219">
          <w:marLeft w:val="0"/>
          <w:marRight w:val="0"/>
          <w:marTop w:val="0"/>
          <w:marBottom w:val="0"/>
          <w:divBdr>
            <w:top w:val="none" w:sz="0" w:space="0" w:color="auto"/>
            <w:left w:val="none" w:sz="0" w:space="0" w:color="auto"/>
            <w:bottom w:val="none" w:sz="0" w:space="0" w:color="auto"/>
            <w:right w:val="none" w:sz="0" w:space="0" w:color="auto"/>
          </w:divBdr>
          <w:divsChild>
            <w:div w:id="1831829010">
              <w:marLeft w:val="0"/>
              <w:marRight w:val="0"/>
              <w:marTop w:val="0"/>
              <w:marBottom w:val="0"/>
              <w:divBdr>
                <w:top w:val="none" w:sz="0" w:space="0" w:color="auto"/>
                <w:left w:val="none" w:sz="0" w:space="0" w:color="auto"/>
                <w:bottom w:val="none" w:sz="0" w:space="0" w:color="auto"/>
                <w:right w:val="none" w:sz="0" w:space="0" w:color="auto"/>
              </w:divBdr>
            </w:div>
            <w:div w:id="791246190">
              <w:marLeft w:val="0"/>
              <w:marRight w:val="0"/>
              <w:marTop w:val="0"/>
              <w:marBottom w:val="0"/>
              <w:divBdr>
                <w:top w:val="none" w:sz="0" w:space="0" w:color="auto"/>
                <w:left w:val="none" w:sz="0" w:space="0" w:color="auto"/>
                <w:bottom w:val="none" w:sz="0" w:space="0" w:color="auto"/>
                <w:right w:val="none" w:sz="0" w:space="0" w:color="auto"/>
              </w:divBdr>
            </w:div>
          </w:divsChild>
        </w:div>
        <w:div w:id="1277299237">
          <w:marLeft w:val="0"/>
          <w:marRight w:val="0"/>
          <w:marTop w:val="0"/>
          <w:marBottom w:val="0"/>
          <w:divBdr>
            <w:top w:val="none" w:sz="0" w:space="0" w:color="auto"/>
            <w:left w:val="none" w:sz="0" w:space="0" w:color="auto"/>
            <w:bottom w:val="none" w:sz="0" w:space="0" w:color="auto"/>
            <w:right w:val="none" w:sz="0" w:space="0" w:color="auto"/>
          </w:divBdr>
        </w:div>
      </w:divsChild>
    </w:div>
    <w:div w:id="1059983942">
      <w:bodyDiv w:val="1"/>
      <w:marLeft w:val="0"/>
      <w:marRight w:val="0"/>
      <w:marTop w:val="0"/>
      <w:marBottom w:val="0"/>
      <w:divBdr>
        <w:top w:val="none" w:sz="0" w:space="0" w:color="auto"/>
        <w:left w:val="none" w:sz="0" w:space="0" w:color="auto"/>
        <w:bottom w:val="none" w:sz="0" w:space="0" w:color="auto"/>
        <w:right w:val="none" w:sz="0" w:space="0" w:color="auto"/>
      </w:divBdr>
      <w:divsChild>
        <w:div w:id="20664331">
          <w:marLeft w:val="0"/>
          <w:marRight w:val="0"/>
          <w:marTop w:val="0"/>
          <w:marBottom w:val="0"/>
          <w:divBdr>
            <w:top w:val="none" w:sz="0" w:space="0" w:color="auto"/>
            <w:left w:val="none" w:sz="0" w:space="0" w:color="auto"/>
            <w:bottom w:val="none" w:sz="0" w:space="0" w:color="auto"/>
            <w:right w:val="none" w:sz="0" w:space="0" w:color="auto"/>
          </w:divBdr>
        </w:div>
        <w:div w:id="1463841866">
          <w:marLeft w:val="0"/>
          <w:marRight w:val="0"/>
          <w:marTop w:val="0"/>
          <w:marBottom w:val="0"/>
          <w:divBdr>
            <w:top w:val="none" w:sz="0" w:space="0" w:color="auto"/>
            <w:left w:val="none" w:sz="0" w:space="0" w:color="auto"/>
            <w:bottom w:val="none" w:sz="0" w:space="0" w:color="auto"/>
            <w:right w:val="none" w:sz="0" w:space="0" w:color="auto"/>
          </w:divBdr>
        </w:div>
        <w:div w:id="1674261844">
          <w:marLeft w:val="0"/>
          <w:marRight w:val="0"/>
          <w:marTop w:val="0"/>
          <w:marBottom w:val="0"/>
          <w:divBdr>
            <w:top w:val="none" w:sz="0" w:space="0" w:color="auto"/>
            <w:left w:val="none" w:sz="0" w:space="0" w:color="auto"/>
            <w:bottom w:val="none" w:sz="0" w:space="0" w:color="auto"/>
            <w:right w:val="none" w:sz="0" w:space="0" w:color="auto"/>
          </w:divBdr>
        </w:div>
        <w:div w:id="1613510434">
          <w:marLeft w:val="0"/>
          <w:marRight w:val="0"/>
          <w:marTop w:val="0"/>
          <w:marBottom w:val="0"/>
          <w:divBdr>
            <w:top w:val="none" w:sz="0" w:space="0" w:color="auto"/>
            <w:left w:val="none" w:sz="0" w:space="0" w:color="auto"/>
            <w:bottom w:val="none" w:sz="0" w:space="0" w:color="auto"/>
            <w:right w:val="none" w:sz="0" w:space="0" w:color="auto"/>
          </w:divBdr>
        </w:div>
        <w:div w:id="505479997">
          <w:marLeft w:val="0"/>
          <w:marRight w:val="0"/>
          <w:marTop w:val="0"/>
          <w:marBottom w:val="0"/>
          <w:divBdr>
            <w:top w:val="none" w:sz="0" w:space="0" w:color="auto"/>
            <w:left w:val="none" w:sz="0" w:space="0" w:color="auto"/>
            <w:bottom w:val="none" w:sz="0" w:space="0" w:color="auto"/>
            <w:right w:val="none" w:sz="0" w:space="0" w:color="auto"/>
          </w:divBdr>
        </w:div>
        <w:div w:id="587809508">
          <w:marLeft w:val="0"/>
          <w:marRight w:val="0"/>
          <w:marTop w:val="0"/>
          <w:marBottom w:val="0"/>
          <w:divBdr>
            <w:top w:val="none" w:sz="0" w:space="0" w:color="auto"/>
            <w:left w:val="none" w:sz="0" w:space="0" w:color="auto"/>
            <w:bottom w:val="none" w:sz="0" w:space="0" w:color="auto"/>
            <w:right w:val="none" w:sz="0" w:space="0" w:color="auto"/>
          </w:divBdr>
          <w:divsChild>
            <w:div w:id="557785676">
              <w:marLeft w:val="0"/>
              <w:marRight w:val="0"/>
              <w:marTop w:val="0"/>
              <w:marBottom w:val="0"/>
              <w:divBdr>
                <w:top w:val="none" w:sz="0" w:space="0" w:color="auto"/>
                <w:left w:val="none" w:sz="0" w:space="0" w:color="auto"/>
                <w:bottom w:val="none" w:sz="0" w:space="0" w:color="auto"/>
                <w:right w:val="none" w:sz="0" w:space="0" w:color="auto"/>
              </w:divBdr>
            </w:div>
            <w:div w:id="145636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9617">
      <w:bodyDiv w:val="1"/>
      <w:marLeft w:val="0"/>
      <w:marRight w:val="0"/>
      <w:marTop w:val="0"/>
      <w:marBottom w:val="0"/>
      <w:divBdr>
        <w:top w:val="none" w:sz="0" w:space="0" w:color="auto"/>
        <w:left w:val="none" w:sz="0" w:space="0" w:color="auto"/>
        <w:bottom w:val="none" w:sz="0" w:space="0" w:color="auto"/>
        <w:right w:val="none" w:sz="0" w:space="0" w:color="auto"/>
      </w:divBdr>
      <w:divsChild>
        <w:div w:id="2082671518">
          <w:marLeft w:val="0"/>
          <w:marRight w:val="0"/>
          <w:marTop w:val="0"/>
          <w:marBottom w:val="0"/>
          <w:divBdr>
            <w:top w:val="none" w:sz="0" w:space="0" w:color="auto"/>
            <w:left w:val="none" w:sz="0" w:space="0" w:color="auto"/>
            <w:bottom w:val="none" w:sz="0" w:space="0" w:color="auto"/>
            <w:right w:val="none" w:sz="0" w:space="0" w:color="auto"/>
          </w:divBdr>
          <w:divsChild>
            <w:div w:id="931745033">
              <w:marLeft w:val="0"/>
              <w:marRight w:val="0"/>
              <w:marTop w:val="0"/>
              <w:marBottom w:val="0"/>
              <w:divBdr>
                <w:top w:val="none" w:sz="0" w:space="0" w:color="auto"/>
                <w:left w:val="none" w:sz="0" w:space="0" w:color="auto"/>
                <w:bottom w:val="none" w:sz="0" w:space="0" w:color="auto"/>
                <w:right w:val="none" w:sz="0" w:space="0" w:color="auto"/>
              </w:divBdr>
            </w:div>
            <w:div w:id="1718427139">
              <w:marLeft w:val="0"/>
              <w:marRight w:val="0"/>
              <w:marTop w:val="0"/>
              <w:marBottom w:val="0"/>
              <w:divBdr>
                <w:top w:val="none" w:sz="0" w:space="0" w:color="auto"/>
                <w:left w:val="none" w:sz="0" w:space="0" w:color="auto"/>
                <w:bottom w:val="none" w:sz="0" w:space="0" w:color="auto"/>
                <w:right w:val="none" w:sz="0" w:space="0" w:color="auto"/>
              </w:divBdr>
            </w:div>
          </w:divsChild>
        </w:div>
        <w:div w:id="666205851">
          <w:marLeft w:val="0"/>
          <w:marRight w:val="0"/>
          <w:marTop w:val="0"/>
          <w:marBottom w:val="0"/>
          <w:divBdr>
            <w:top w:val="none" w:sz="0" w:space="0" w:color="auto"/>
            <w:left w:val="none" w:sz="0" w:space="0" w:color="auto"/>
            <w:bottom w:val="none" w:sz="0" w:space="0" w:color="auto"/>
            <w:right w:val="none" w:sz="0" w:space="0" w:color="auto"/>
          </w:divBdr>
        </w:div>
      </w:divsChild>
    </w:div>
    <w:div w:id="1061948951">
      <w:bodyDiv w:val="1"/>
      <w:marLeft w:val="0"/>
      <w:marRight w:val="0"/>
      <w:marTop w:val="0"/>
      <w:marBottom w:val="0"/>
      <w:divBdr>
        <w:top w:val="none" w:sz="0" w:space="0" w:color="auto"/>
        <w:left w:val="none" w:sz="0" w:space="0" w:color="auto"/>
        <w:bottom w:val="none" w:sz="0" w:space="0" w:color="auto"/>
        <w:right w:val="none" w:sz="0" w:space="0" w:color="auto"/>
      </w:divBdr>
      <w:divsChild>
        <w:div w:id="108547018">
          <w:marLeft w:val="0"/>
          <w:marRight w:val="0"/>
          <w:marTop w:val="0"/>
          <w:marBottom w:val="0"/>
          <w:divBdr>
            <w:top w:val="none" w:sz="0" w:space="0" w:color="auto"/>
            <w:left w:val="none" w:sz="0" w:space="0" w:color="auto"/>
            <w:bottom w:val="none" w:sz="0" w:space="0" w:color="auto"/>
            <w:right w:val="none" w:sz="0" w:space="0" w:color="auto"/>
          </w:divBdr>
        </w:div>
        <w:div w:id="1484471218">
          <w:marLeft w:val="0"/>
          <w:marRight w:val="0"/>
          <w:marTop w:val="0"/>
          <w:marBottom w:val="0"/>
          <w:divBdr>
            <w:top w:val="none" w:sz="0" w:space="0" w:color="auto"/>
            <w:left w:val="none" w:sz="0" w:space="0" w:color="auto"/>
            <w:bottom w:val="none" w:sz="0" w:space="0" w:color="auto"/>
            <w:right w:val="none" w:sz="0" w:space="0" w:color="auto"/>
          </w:divBdr>
          <w:divsChild>
            <w:div w:id="64536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412450">
      <w:bodyDiv w:val="1"/>
      <w:marLeft w:val="0"/>
      <w:marRight w:val="0"/>
      <w:marTop w:val="0"/>
      <w:marBottom w:val="0"/>
      <w:divBdr>
        <w:top w:val="none" w:sz="0" w:space="0" w:color="auto"/>
        <w:left w:val="none" w:sz="0" w:space="0" w:color="auto"/>
        <w:bottom w:val="none" w:sz="0" w:space="0" w:color="auto"/>
        <w:right w:val="none" w:sz="0" w:space="0" w:color="auto"/>
      </w:divBdr>
      <w:divsChild>
        <w:div w:id="1402632506">
          <w:marLeft w:val="0"/>
          <w:marRight w:val="0"/>
          <w:marTop w:val="0"/>
          <w:marBottom w:val="0"/>
          <w:divBdr>
            <w:top w:val="none" w:sz="0" w:space="0" w:color="auto"/>
            <w:left w:val="none" w:sz="0" w:space="0" w:color="auto"/>
            <w:bottom w:val="none" w:sz="0" w:space="0" w:color="auto"/>
            <w:right w:val="none" w:sz="0" w:space="0" w:color="auto"/>
          </w:divBdr>
        </w:div>
        <w:div w:id="1765540762">
          <w:marLeft w:val="0"/>
          <w:marRight w:val="0"/>
          <w:marTop w:val="0"/>
          <w:marBottom w:val="0"/>
          <w:divBdr>
            <w:top w:val="none" w:sz="0" w:space="0" w:color="auto"/>
            <w:left w:val="none" w:sz="0" w:space="0" w:color="auto"/>
            <w:bottom w:val="none" w:sz="0" w:space="0" w:color="auto"/>
            <w:right w:val="none" w:sz="0" w:space="0" w:color="auto"/>
          </w:divBdr>
          <w:divsChild>
            <w:div w:id="59706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873226">
      <w:bodyDiv w:val="1"/>
      <w:marLeft w:val="0"/>
      <w:marRight w:val="0"/>
      <w:marTop w:val="0"/>
      <w:marBottom w:val="0"/>
      <w:divBdr>
        <w:top w:val="none" w:sz="0" w:space="0" w:color="auto"/>
        <w:left w:val="none" w:sz="0" w:space="0" w:color="auto"/>
        <w:bottom w:val="none" w:sz="0" w:space="0" w:color="auto"/>
        <w:right w:val="none" w:sz="0" w:space="0" w:color="auto"/>
      </w:divBdr>
      <w:divsChild>
        <w:div w:id="1949389183">
          <w:marLeft w:val="0"/>
          <w:marRight w:val="0"/>
          <w:marTop w:val="0"/>
          <w:marBottom w:val="0"/>
          <w:divBdr>
            <w:top w:val="none" w:sz="0" w:space="0" w:color="auto"/>
            <w:left w:val="none" w:sz="0" w:space="0" w:color="auto"/>
            <w:bottom w:val="none" w:sz="0" w:space="0" w:color="auto"/>
            <w:right w:val="none" w:sz="0" w:space="0" w:color="auto"/>
          </w:divBdr>
          <w:divsChild>
            <w:div w:id="1516069019">
              <w:marLeft w:val="0"/>
              <w:marRight w:val="0"/>
              <w:marTop w:val="0"/>
              <w:marBottom w:val="0"/>
              <w:divBdr>
                <w:top w:val="none" w:sz="0" w:space="0" w:color="auto"/>
                <w:left w:val="none" w:sz="0" w:space="0" w:color="auto"/>
                <w:bottom w:val="none" w:sz="0" w:space="0" w:color="auto"/>
                <w:right w:val="none" w:sz="0" w:space="0" w:color="auto"/>
              </w:divBdr>
            </w:div>
            <w:div w:id="1024987040">
              <w:marLeft w:val="0"/>
              <w:marRight w:val="0"/>
              <w:marTop w:val="0"/>
              <w:marBottom w:val="0"/>
              <w:divBdr>
                <w:top w:val="none" w:sz="0" w:space="0" w:color="auto"/>
                <w:left w:val="none" w:sz="0" w:space="0" w:color="auto"/>
                <w:bottom w:val="none" w:sz="0" w:space="0" w:color="auto"/>
                <w:right w:val="none" w:sz="0" w:space="0" w:color="auto"/>
              </w:divBdr>
            </w:div>
          </w:divsChild>
        </w:div>
        <w:div w:id="619994831">
          <w:marLeft w:val="0"/>
          <w:marRight w:val="0"/>
          <w:marTop w:val="0"/>
          <w:marBottom w:val="0"/>
          <w:divBdr>
            <w:top w:val="none" w:sz="0" w:space="0" w:color="auto"/>
            <w:left w:val="none" w:sz="0" w:space="0" w:color="auto"/>
            <w:bottom w:val="none" w:sz="0" w:space="0" w:color="auto"/>
            <w:right w:val="none" w:sz="0" w:space="0" w:color="auto"/>
          </w:divBdr>
        </w:div>
      </w:divsChild>
    </w:div>
    <w:div w:id="1063985378">
      <w:bodyDiv w:val="1"/>
      <w:marLeft w:val="0"/>
      <w:marRight w:val="0"/>
      <w:marTop w:val="0"/>
      <w:marBottom w:val="0"/>
      <w:divBdr>
        <w:top w:val="none" w:sz="0" w:space="0" w:color="auto"/>
        <w:left w:val="none" w:sz="0" w:space="0" w:color="auto"/>
        <w:bottom w:val="none" w:sz="0" w:space="0" w:color="auto"/>
        <w:right w:val="none" w:sz="0" w:space="0" w:color="auto"/>
      </w:divBdr>
      <w:divsChild>
        <w:div w:id="1223978855">
          <w:marLeft w:val="0"/>
          <w:marRight w:val="0"/>
          <w:marTop w:val="0"/>
          <w:marBottom w:val="0"/>
          <w:divBdr>
            <w:top w:val="none" w:sz="0" w:space="0" w:color="auto"/>
            <w:left w:val="none" w:sz="0" w:space="0" w:color="auto"/>
            <w:bottom w:val="none" w:sz="0" w:space="0" w:color="auto"/>
            <w:right w:val="none" w:sz="0" w:space="0" w:color="auto"/>
          </w:divBdr>
          <w:divsChild>
            <w:div w:id="1762599918">
              <w:marLeft w:val="0"/>
              <w:marRight w:val="0"/>
              <w:marTop w:val="0"/>
              <w:marBottom w:val="0"/>
              <w:divBdr>
                <w:top w:val="none" w:sz="0" w:space="0" w:color="auto"/>
                <w:left w:val="none" w:sz="0" w:space="0" w:color="auto"/>
                <w:bottom w:val="none" w:sz="0" w:space="0" w:color="auto"/>
                <w:right w:val="none" w:sz="0" w:space="0" w:color="auto"/>
              </w:divBdr>
            </w:div>
            <w:div w:id="1833057074">
              <w:marLeft w:val="0"/>
              <w:marRight w:val="0"/>
              <w:marTop w:val="0"/>
              <w:marBottom w:val="0"/>
              <w:divBdr>
                <w:top w:val="none" w:sz="0" w:space="0" w:color="auto"/>
                <w:left w:val="none" w:sz="0" w:space="0" w:color="auto"/>
                <w:bottom w:val="none" w:sz="0" w:space="0" w:color="auto"/>
                <w:right w:val="none" w:sz="0" w:space="0" w:color="auto"/>
              </w:divBdr>
            </w:div>
            <w:div w:id="1312518027">
              <w:marLeft w:val="0"/>
              <w:marRight w:val="0"/>
              <w:marTop w:val="0"/>
              <w:marBottom w:val="0"/>
              <w:divBdr>
                <w:top w:val="none" w:sz="0" w:space="0" w:color="auto"/>
                <w:left w:val="none" w:sz="0" w:space="0" w:color="auto"/>
                <w:bottom w:val="none" w:sz="0" w:space="0" w:color="auto"/>
                <w:right w:val="none" w:sz="0" w:space="0" w:color="auto"/>
              </w:divBdr>
            </w:div>
          </w:divsChild>
        </w:div>
        <w:div w:id="2132703235">
          <w:marLeft w:val="0"/>
          <w:marRight w:val="0"/>
          <w:marTop w:val="0"/>
          <w:marBottom w:val="0"/>
          <w:divBdr>
            <w:top w:val="none" w:sz="0" w:space="0" w:color="auto"/>
            <w:left w:val="none" w:sz="0" w:space="0" w:color="auto"/>
            <w:bottom w:val="none" w:sz="0" w:space="0" w:color="auto"/>
            <w:right w:val="none" w:sz="0" w:space="0" w:color="auto"/>
          </w:divBdr>
        </w:div>
      </w:divsChild>
    </w:div>
    <w:div w:id="1064523511">
      <w:bodyDiv w:val="1"/>
      <w:marLeft w:val="0"/>
      <w:marRight w:val="0"/>
      <w:marTop w:val="0"/>
      <w:marBottom w:val="0"/>
      <w:divBdr>
        <w:top w:val="none" w:sz="0" w:space="0" w:color="auto"/>
        <w:left w:val="none" w:sz="0" w:space="0" w:color="auto"/>
        <w:bottom w:val="none" w:sz="0" w:space="0" w:color="auto"/>
        <w:right w:val="none" w:sz="0" w:space="0" w:color="auto"/>
      </w:divBdr>
      <w:divsChild>
        <w:div w:id="2074962621">
          <w:marLeft w:val="0"/>
          <w:marRight w:val="0"/>
          <w:marTop w:val="0"/>
          <w:marBottom w:val="0"/>
          <w:divBdr>
            <w:top w:val="none" w:sz="0" w:space="0" w:color="auto"/>
            <w:left w:val="none" w:sz="0" w:space="0" w:color="auto"/>
            <w:bottom w:val="none" w:sz="0" w:space="0" w:color="auto"/>
            <w:right w:val="none" w:sz="0" w:space="0" w:color="auto"/>
          </w:divBdr>
        </w:div>
        <w:div w:id="128787757">
          <w:marLeft w:val="0"/>
          <w:marRight w:val="0"/>
          <w:marTop w:val="0"/>
          <w:marBottom w:val="0"/>
          <w:divBdr>
            <w:top w:val="none" w:sz="0" w:space="0" w:color="auto"/>
            <w:left w:val="none" w:sz="0" w:space="0" w:color="auto"/>
            <w:bottom w:val="none" w:sz="0" w:space="0" w:color="auto"/>
            <w:right w:val="none" w:sz="0" w:space="0" w:color="auto"/>
          </w:divBdr>
        </w:div>
        <w:div w:id="1259215006">
          <w:marLeft w:val="0"/>
          <w:marRight w:val="0"/>
          <w:marTop w:val="75"/>
          <w:marBottom w:val="0"/>
          <w:divBdr>
            <w:top w:val="none" w:sz="0" w:space="0" w:color="auto"/>
            <w:left w:val="none" w:sz="0" w:space="0" w:color="auto"/>
            <w:bottom w:val="none" w:sz="0" w:space="0" w:color="auto"/>
            <w:right w:val="none" w:sz="0" w:space="0" w:color="auto"/>
          </w:divBdr>
          <w:divsChild>
            <w:div w:id="706222354">
              <w:marLeft w:val="0"/>
              <w:marRight w:val="0"/>
              <w:marTop w:val="0"/>
              <w:marBottom w:val="0"/>
              <w:divBdr>
                <w:top w:val="none" w:sz="0" w:space="0" w:color="auto"/>
                <w:left w:val="none" w:sz="0" w:space="0" w:color="auto"/>
                <w:bottom w:val="none" w:sz="0" w:space="0" w:color="auto"/>
                <w:right w:val="none" w:sz="0" w:space="0" w:color="auto"/>
              </w:divBdr>
              <w:divsChild>
                <w:div w:id="1804351016">
                  <w:marLeft w:val="0"/>
                  <w:marRight w:val="0"/>
                  <w:marTop w:val="0"/>
                  <w:marBottom w:val="0"/>
                  <w:divBdr>
                    <w:top w:val="none" w:sz="0" w:space="0" w:color="auto"/>
                    <w:left w:val="none" w:sz="0" w:space="0" w:color="auto"/>
                    <w:bottom w:val="none" w:sz="0" w:space="0" w:color="auto"/>
                    <w:right w:val="none" w:sz="0" w:space="0" w:color="auto"/>
                  </w:divBdr>
                  <w:divsChild>
                    <w:div w:id="52822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440767">
          <w:marLeft w:val="0"/>
          <w:marRight w:val="0"/>
          <w:marTop w:val="75"/>
          <w:marBottom w:val="0"/>
          <w:divBdr>
            <w:top w:val="none" w:sz="0" w:space="0" w:color="auto"/>
            <w:left w:val="none" w:sz="0" w:space="0" w:color="auto"/>
            <w:bottom w:val="none" w:sz="0" w:space="0" w:color="auto"/>
            <w:right w:val="none" w:sz="0" w:space="0" w:color="auto"/>
          </w:divBdr>
        </w:div>
        <w:div w:id="1056471207">
          <w:marLeft w:val="0"/>
          <w:marRight w:val="0"/>
          <w:marTop w:val="75"/>
          <w:marBottom w:val="0"/>
          <w:divBdr>
            <w:top w:val="none" w:sz="0" w:space="0" w:color="auto"/>
            <w:left w:val="none" w:sz="0" w:space="0" w:color="auto"/>
            <w:bottom w:val="none" w:sz="0" w:space="0" w:color="auto"/>
            <w:right w:val="none" w:sz="0" w:space="0" w:color="auto"/>
          </w:divBdr>
        </w:div>
      </w:divsChild>
    </w:div>
    <w:div w:id="1064527299">
      <w:bodyDiv w:val="1"/>
      <w:marLeft w:val="0"/>
      <w:marRight w:val="0"/>
      <w:marTop w:val="0"/>
      <w:marBottom w:val="0"/>
      <w:divBdr>
        <w:top w:val="none" w:sz="0" w:space="0" w:color="auto"/>
        <w:left w:val="none" w:sz="0" w:space="0" w:color="auto"/>
        <w:bottom w:val="none" w:sz="0" w:space="0" w:color="auto"/>
        <w:right w:val="none" w:sz="0" w:space="0" w:color="auto"/>
      </w:divBdr>
    </w:div>
    <w:div w:id="1064794274">
      <w:bodyDiv w:val="1"/>
      <w:marLeft w:val="0"/>
      <w:marRight w:val="0"/>
      <w:marTop w:val="0"/>
      <w:marBottom w:val="0"/>
      <w:divBdr>
        <w:top w:val="none" w:sz="0" w:space="0" w:color="auto"/>
        <w:left w:val="none" w:sz="0" w:space="0" w:color="auto"/>
        <w:bottom w:val="none" w:sz="0" w:space="0" w:color="auto"/>
        <w:right w:val="none" w:sz="0" w:space="0" w:color="auto"/>
      </w:divBdr>
      <w:divsChild>
        <w:div w:id="955527852">
          <w:marLeft w:val="0"/>
          <w:marRight w:val="0"/>
          <w:marTop w:val="0"/>
          <w:marBottom w:val="0"/>
          <w:divBdr>
            <w:top w:val="none" w:sz="0" w:space="0" w:color="auto"/>
            <w:left w:val="none" w:sz="0" w:space="0" w:color="auto"/>
            <w:bottom w:val="none" w:sz="0" w:space="0" w:color="auto"/>
            <w:right w:val="none" w:sz="0" w:space="0" w:color="auto"/>
          </w:divBdr>
        </w:div>
        <w:div w:id="355546550">
          <w:marLeft w:val="0"/>
          <w:marRight w:val="0"/>
          <w:marTop w:val="0"/>
          <w:marBottom w:val="0"/>
          <w:divBdr>
            <w:top w:val="none" w:sz="0" w:space="0" w:color="auto"/>
            <w:left w:val="none" w:sz="0" w:space="0" w:color="auto"/>
            <w:bottom w:val="none" w:sz="0" w:space="0" w:color="auto"/>
            <w:right w:val="none" w:sz="0" w:space="0" w:color="auto"/>
          </w:divBdr>
        </w:div>
        <w:div w:id="1704401046">
          <w:marLeft w:val="0"/>
          <w:marRight w:val="0"/>
          <w:marTop w:val="0"/>
          <w:marBottom w:val="0"/>
          <w:divBdr>
            <w:top w:val="none" w:sz="0" w:space="0" w:color="auto"/>
            <w:left w:val="none" w:sz="0" w:space="0" w:color="auto"/>
            <w:bottom w:val="none" w:sz="0" w:space="0" w:color="auto"/>
            <w:right w:val="none" w:sz="0" w:space="0" w:color="auto"/>
          </w:divBdr>
        </w:div>
        <w:div w:id="981154077">
          <w:marLeft w:val="0"/>
          <w:marRight w:val="0"/>
          <w:marTop w:val="0"/>
          <w:marBottom w:val="0"/>
          <w:divBdr>
            <w:top w:val="none" w:sz="0" w:space="0" w:color="auto"/>
            <w:left w:val="none" w:sz="0" w:space="0" w:color="auto"/>
            <w:bottom w:val="none" w:sz="0" w:space="0" w:color="auto"/>
            <w:right w:val="none" w:sz="0" w:space="0" w:color="auto"/>
          </w:divBdr>
        </w:div>
        <w:div w:id="454494187">
          <w:marLeft w:val="0"/>
          <w:marRight w:val="0"/>
          <w:marTop w:val="0"/>
          <w:marBottom w:val="0"/>
          <w:divBdr>
            <w:top w:val="none" w:sz="0" w:space="0" w:color="auto"/>
            <w:left w:val="none" w:sz="0" w:space="0" w:color="auto"/>
            <w:bottom w:val="none" w:sz="0" w:space="0" w:color="auto"/>
            <w:right w:val="none" w:sz="0" w:space="0" w:color="auto"/>
          </w:divBdr>
        </w:div>
      </w:divsChild>
    </w:div>
    <w:div w:id="1065295667">
      <w:bodyDiv w:val="1"/>
      <w:marLeft w:val="0"/>
      <w:marRight w:val="0"/>
      <w:marTop w:val="0"/>
      <w:marBottom w:val="0"/>
      <w:divBdr>
        <w:top w:val="none" w:sz="0" w:space="0" w:color="auto"/>
        <w:left w:val="none" w:sz="0" w:space="0" w:color="auto"/>
        <w:bottom w:val="none" w:sz="0" w:space="0" w:color="auto"/>
        <w:right w:val="none" w:sz="0" w:space="0" w:color="auto"/>
      </w:divBdr>
      <w:divsChild>
        <w:div w:id="1819221229">
          <w:marLeft w:val="0"/>
          <w:marRight w:val="0"/>
          <w:marTop w:val="0"/>
          <w:marBottom w:val="0"/>
          <w:divBdr>
            <w:top w:val="none" w:sz="0" w:space="0" w:color="auto"/>
            <w:left w:val="none" w:sz="0" w:space="0" w:color="auto"/>
            <w:bottom w:val="none" w:sz="0" w:space="0" w:color="auto"/>
            <w:right w:val="none" w:sz="0" w:space="0" w:color="auto"/>
          </w:divBdr>
          <w:divsChild>
            <w:div w:id="1874804992">
              <w:marLeft w:val="0"/>
              <w:marRight w:val="0"/>
              <w:marTop w:val="0"/>
              <w:marBottom w:val="0"/>
              <w:divBdr>
                <w:top w:val="none" w:sz="0" w:space="0" w:color="auto"/>
                <w:left w:val="none" w:sz="0" w:space="0" w:color="auto"/>
                <w:bottom w:val="none" w:sz="0" w:space="0" w:color="auto"/>
                <w:right w:val="none" w:sz="0" w:space="0" w:color="auto"/>
              </w:divBdr>
            </w:div>
            <w:div w:id="1238904928">
              <w:marLeft w:val="0"/>
              <w:marRight w:val="0"/>
              <w:marTop w:val="0"/>
              <w:marBottom w:val="0"/>
              <w:divBdr>
                <w:top w:val="none" w:sz="0" w:space="0" w:color="auto"/>
                <w:left w:val="none" w:sz="0" w:space="0" w:color="auto"/>
                <w:bottom w:val="none" w:sz="0" w:space="0" w:color="auto"/>
                <w:right w:val="none" w:sz="0" w:space="0" w:color="auto"/>
              </w:divBdr>
            </w:div>
          </w:divsChild>
        </w:div>
        <w:div w:id="999234240">
          <w:marLeft w:val="0"/>
          <w:marRight w:val="0"/>
          <w:marTop w:val="0"/>
          <w:marBottom w:val="0"/>
          <w:divBdr>
            <w:top w:val="none" w:sz="0" w:space="0" w:color="auto"/>
            <w:left w:val="none" w:sz="0" w:space="0" w:color="auto"/>
            <w:bottom w:val="none" w:sz="0" w:space="0" w:color="auto"/>
            <w:right w:val="none" w:sz="0" w:space="0" w:color="auto"/>
          </w:divBdr>
        </w:div>
      </w:divsChild>
    </w:div>
    <w:div w:id="1065301687">
      <w:bodyDiv w:val="1"/>
      <w:marLeft w:val="0"/>
      <w:marRight w:val="0"/>
      <w:marTop w:val="0"/>
      <w:marBottom w:val="0"/>
      <w:divBdr>
        <w:top w:val="none" w:sz="0" w:space="0" w:color="auto"/>
        <w:left w:val="none" w:sz="0" w:space="0" w:color="auto"/>
        <w:bottom w:val="none" w:sz="0" w:space="0" w:color="auto"/>
        <w:right w:val="none" w:sz="0" w:space="0" w:color="auto"/>
      </w:divBdr>
      <w:divsChild>
        <w:div w:id="870995059">
          <w:marLeft w:val="0"/>
          <w:marRight w:val="0"/>
          <w:marTop w:val="0"/>
          <w:marBottom w:val="0"/>
          <w:divBdr>
            <w:top w:val="none" w:sz="0" w:space="0" w:color="auto"/>
            <w:left w:val="none" w:sz="0" w:space="0" w:color="auto"/>
            <w:bottom w:val="none" w:sz="0" w:space="0" w:color="auto"/>
            <w:right w:val="none" w:sz="0" w:space="0" w:color="auto"/>
          </w:divBdr>
          <w:divsChild>
            <w:div w:id="1355306075">
              <w:marLeft w:val="0"/>
              <w:marRight w:val="0"/>
              <w:marTop w:val="0"/>
              <w:marBottom w:val="0"/>
              <w:divBdr>
                <w:top w:val="none" w:sz="0" w:space="0" w:color="auto"/>
                <w:left w:val="none" w:sz="0" w:space="0" w:color="auto"/>
                <w:bottom w:val="none" w:sz="0" w:space="0" w:color="auto"/>
                <w:right w:val="none" w:sz="0" w:space="0" w:color="auto"/>
              </w:divBdr>
            </w:div>
            <w:div w:id="929385936">
              <w:marLeft w:val="0"/>
              <w:marRight w:val="0"/>
              <w:marTop w:val="0"/>
              <w:marBottom w:val="0"/>
              <w:divBdr>
                <w:top w:val="none" w:sz="0" w:space="0" w:color="auto"/>
                <w:left w:val="none" w:sz="0" w:space="0" w:color="auto"/>
                <w:bottom w:val="none" w:sz="0" w:space="0" w:color="auto"/>
                <w:right w:val="none" w:sz="0" w:space="0" w:color="auto"/>
              </w:divBdr>
            </w:div>
          </w:divsChild>
        </w:div>
        <w:div w:id="1421835004">
          <w:marLeft w:val="0"/>
          <w:marRight w:val="0"/>
          <w:marTop w:val="0"/>
          <w:marBottom w:val="0"/>
          <w:divBdr>
            <w:top w:val="none" w:sz="0" w:space="0" w:color="auto"/>
            <w:left w:val="none" w:sz="0" w:space="0" w:color="auto"/>
            <w:bottom w:val="none" w:sz="0" w:space="0" w:color="auto"/>
            <w:right w:val="none" w:sz="0" w:space="0" w:color="auto"/>
          </w:divBdr>
        </w:div>
      </w:divsChild>
    </w:div>
    <w:div w:id="1065493830">
      <w:bodyDiv w:val="1"/>
      <w:marLeft w:val="0"/>
      <w:marRight w:val="0"/>
      <w:marTop w:val="0"/>
      <w:marBottom w:val="0"/>
      <w:divBdr>
        <w:top w:val="none" w:sz="0" w:space="0" w:color="auto"/>
        <w:left w:val="none" w:sz="0" w:space="0" w:color="auto"/>
        <w:bottom w:val="none" w:sz="0" w:space="0" w:color="auto"/>
        <w:right w:val="none" w:sz="0" w:space="0" w:color="auto"/>
      </w:divBdr>
      <w:divsChild>
        <w:div w:id="26299873">
          <w:marLeft w:val="0"/>
          <w:marRight w:val="0"/>
          <w:marTop w:val="0"/>
          <w:marBottom w:val="0"/>
          <w:divBdr>
            <w:top w:val="none" w:sz="0" w:space="0" w:color="auto"/>
            <w:left w:val="none" w:sz="0" w:space="0" w:color="auto"/>
            <w:bottom w:val="none" w:sz="0" w:space="0" w:color="auto"/>
            <w:right w:val="none" w:sz="0" w:space="0" w:color="auto"/>
          </w:divBdr>
          <w:divsChild>
            <w:div w:id="89339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109646">
      <w:bodyDiv w:val="1"/>
      <w:marLeft w:val="0"/>
      <w:marRight w:val="0"/>
      <w:marTop w:val="0"/>
      <w:marBottom w:val="0"/>
      <w:divBdr>
        <w:top w:val="none" w:sz="0" w:space="0" w:color="auto"/>
        <w:left w:val="none" w:sz="0" w:space="0" w:color="auto"/>
        <w:bottom w:val="none" w:sz="0" w:space="0" w:color="auto"/>
        <w:right w:val="none" w:sz="0" w:space="0" w:color="auto"/>
      </w:divBdr>
      <w:divsChild>
        <w:div w:id="1197741130">
          <w:marLeft w:val="0"/>
          <w:marRight w:val="0"/>
          <w:marTop w:val="0"/>
          <w:marBottom w:val="0"/>
          <w:divBdr>
            <w:top w:val="none" w:sz="0" w:space="0" w:color="auto"/>
            <w:left w:val="none" w:sz="0" w:space="0" w:color="auto"/>
            <w:bottom w:val="none" w:sz="0" w:space="0" w:color="auto"/>
            <w:right w:val="none" w:sz="0" w:space="0" w:color="auto"/>
          </w:divBdr>
          <w:divsChild>
            <w:div w:id="1160924988">
              <w:marLeft w:val="0"/>
              <w:marRight w:val="0"/>
              <w:marTop w:val="0"/>
              <w:marBottom w:val="0"/>
              <w:divBdr>
                <w:top w:val="none" w:sz="0" w:space="0" w:color="auto"/>
                <w:left w:val="none" w:sz="0" w:space="0" w:color="auto"/>
                <w:bottom w:val="none" w:sz="0" w:space="0" w:color="auto"/>
                <w:right w:val="none" w:sz="0" w:space="0" w:color="auto"/>
              </w:divBdr>
            </w:div>
            <w:div w:id="1520006841">
              <w:marLeft w:val="0"/>
              <w:marRight w:val="0"/>
              <w:marTop w:val="0"/>
              <w:marBottom w:val="0"/>
              <w:divBdr>
                <w:top w:val="none" w:sz="0" w:space="0" w:color="auto"/>
                <w:left w:val="none" w:sz="0" w:space="0" w:color="auto"/>
                <w:bottom w:val="none" w:sz="0" w:space="0" w:color="auto"/>
                <w:right w:val="none" w:sz="0" w:space="0" w:color="auto"/>
              </w:divBdr>
            </w:div>
          </w:divsChild>
        </w:div>
        <w:div w:id="1645819352">
          <w:marLeft w:val="0"/>
          <w:marRight w:val="0"/>
          <w:marTop w:val="0"/>
          <w:marBottom w:val="0"/>
          <w:divBdr>
            <w:top w:val="none" w:sz="0" w:space="0" w:color="auto"/>
            <w:left w:val="none" w:sz="0" w:space="0" w:color="auto"/>
            <w:bottom w:val="none" w:sz="0" w:space="0" w:color="auto"/>
            <w:right w:val="none" w:sz="0" w:space="0" w:color="auto"/>
          </w:divBdr>
        </w:div>
      </w:divsChild>
    </w:div>
    <w:div w:id="1070348300">
      <w:bodyDiv w:val="1"/>
      <w:marLeft w:val="0"/>
      <w:marRight w:val="0"/>
      <w:marTop w:val="0"/>
      <w:marBottom w:val="0"/>
      <w:divBdr>
        <w:top w:val="none" w:sz="0" w:space="0" w:color="auto"/>
        <w:left w:val="none" w:sz="0" w:space="0" w:color="auto"/>
        <w:bottom w:val="none" w:sz="0" w:space="0" w:color="auto"/>
        <w:right w:val="none" w:sz="0" w:space="0" w:color="auto"/>
      </w:divBdr>
      <w:divsChild>
        <w:div w:id="707220345">
          <w:marLeft w:val="0"/>
          <w:marRight w:val="0"/>
          <w:marTop w:val="0"/>
          <w:marBottom w:val="0"/>
          <w:divBdr>
            <w:top w:val="none" w:sz="0" w:space="0" w:color="auto"/>
            <w:left w:val="none" w:sz="0" w:space="0" w:color="auto"/>
            <w:bottom w:val="none" w:sz="0" w:space="0" w:color="auto"/>
            <w:right w:val="none" w:sz="0" w:space="0" w:color="auto"/>
          </w:divBdr>
          <w:divsChild>
            <w:div w:id="965434110">
              <w:marLeft w:val="0"/>
              <w:marRight w:val="0"/>
              <w:marTop w:val="0"/>
              <w:marBottom w:val="0"/>
              <w:divBdr>
                <w:top w:val="none" w:sz="0" w:space="0" w:color="auto"/>
                <w:left w:val="none" w:sz="0" w:space="0" w:color="auto"/>
                <w:bottom w:val="none" w:sz="0" w:space="0" w:color="auto"/>
                <w:right w:val="none" w:sz="0" w:space="0" w:color="auto"/>
              </w:divBdr>
            </w:div>
            <w:div w:id="1863123716">
              <w:marLeft w:val="0"/>
              <w:marRight w:val="0"/>
              <w:marTop w:val="0"/>
              <w:marBottom w:val="0"/>
              <w:divBdr>
                <w:top w:val="none" w:sz="0" w:space="0" w:color="auto"/>
                <w:left w:val="none" w:sz="0" w:space="0" w:color="auto"/>
                <w:bottom w:val="none" w:sz="0" w:space="0" w:color="auto"/>
                <w:right w:val="none" w:sz="0" w:space="0" w:color="auto"/>
              </w:divBdr>
            </w:div>
          </w:divsChild>
        </w:div>
        <w:div w:id="158466346">
          <w:marLeft w:val="0"/>
          <w:marRight w:val="0"/>
          <w:marTop w:val="0"/>
          <w:marBottom w:val="0"/>
          <w:divBdr>
            <w:top w:val="none" w:sz="0" w:space="0" w:color="auto"/>
            <w:left w:val="none" w:sz="0" w:space="0" w:color="auto"/>
            <w:bottom w:val="none" w:sz="0" w:space="0" w:color="auto"/>
            <w:right w:val="none" w:sz="0" w:space="0" w:color="auto"/>
          </w:divBdr>
        </w:div>
      </w:divsChild>
    </w:div>
    <w:div w:id="1070541174">
      <w:bodyDiv w:val="1"/>
      <w:marLeft w:val="0"/>
      <w:marRight w:val="0"/>
      <w:marTop w:val="0"/>
      <w:marBottom w:val="0"/>
      <w:divBdr>
        <w:top w:val="none" w:sz="0" w:space="0" w:color="auto"/>
        <w:left w:val="none" w:sz="0" w:space="0" w:color="auto"/>
        <w:bottom w:val="none" w:sz="0" w:space="0" w:color="auto"/>
        <w:right w:val="none" w:sz="0" w:space="0" w:color="auto"/>
      </w:divBdr>
      <w:divsChild>
        <w:div w:id="1099063147">
          <w:marLeft w:val="0"/>
          <w:marRight w:val="0"/>
          <w:marTop w:val="0"/>
          <w:marBottom w:val="0"/>
          <w:divBdr>
            <w:top w:val="none" w:sz="0" w:space="0" w:color="auto"/>
            <w:left w:val="none" w:sz="0" w:space="0" w:color="auto"/>
            <w:bottom w:val="none" w:sz="0" w:space="0" w:color="auto"/>
            <w:right w:val="none" w:sz="0" w:space="0" w:color="auto"/>
          </w:divBdr>
        </w:div>
      </w:divsChild>
    </w:div>
    <w:div w:id="1071388562">
      <w:bodyDiv w:val="1"/>
      <w:marLeft w:val="0"/>
      <w:marRight w:val="0"/>
      <w:marTop w:val="0"/>
      <w:marBottom w:val="0"/>
      <w:divBdr>
        <w:top w:val="none" w:sz="0" w:space="0" w:color="auto"/>
        <w:left w:val="none" w:sz="0" w:space="0" w:color="auto"/>
        <w:bottom w:val="none" w:sz="0" w:space="0" w:color="auto"/>
        <w:right w:val="none" w:sz="0" w:space="0" w:color="auto"/>
      </w:divBdr>
      <w:divsChild>
        <w:div w:id="523861518">
          <w:marLeft w:val="0"/>
          <w:marRight w:val="0"/>
          <w:marTop w:val="0"/>
          <w:marBottom w:val="0"/>
          <w:divBdr>
            <w:top w:val="none" w:sz="0" w:space="0" w:color="auto"/>
            <w:left w:val="none" w:sz="0" w:space="0" w:color="auto"/>
            <w:bottom w:val="none" w:sz="0" w:space="0" w:color="auto"/>
            <w:right w:val="none" w:sz="0" w:space="0" w:color="auto"/>
          </w:divBdr>
          <w:divsChild>
            <w:div w:id="1793161635">
              <w:marLeft w:val="0"/>
              <w:marRight w:val="0"/>
              <w:marTop w:val="0"/>
              <w:marBottom w:val="0"/>
              <w:divBdr>
                <w:top w:val="none" w:sz="0" w:space="0" w:color="auto"/>
                <w:left w:val="none" w:sz="0" w:space="0" w:color="auto"/>
                <w:bottom w:val="none" w:sz="0" w:space="0" w:color="auto"/>
                <w:right w:val="none" w:sz="0" w:space="0" w:color="auto"/>
              </w:divBdr>
            </w:div>
            <w:div w:id="106239218">
              <w:marLeft w:val="0"/>
              <w:marRight w:val="0"/>
              <w:marTop w:val="0"/>
              <w:marBottom w:val="0"/>
              <w:divBdr>
                <w:top w:val="none" w:sz="0" w:space="0" w:color="auto"/>
                <w:left w:val="none" w:sz="0" w:space="0" w:color="auto"/>
                <w:bottom w:val="none" w:sz="0" w:space="0" w:color="auto"/>
                <w:right w:val="none" w:sz="0" w:space="0" w:color="auto"/>
              </w:divBdr>
            </w:div>
          </w:divsChild>
        </w:div>
        <w:div w:id="83916173">
          <w:marLeft w:val="0"/>
          <w:marRight w:val="0"/>
          <w:marTop w:val="0"/>
          <w:marBottom w:val="0"/>
          <w:divBdr>
            <w:top w:val="none" w:sz="0" w:space="0" w:color="auto"/>
            <w:left w:val="none" w:sz="0" w:space="0" w:color="auto"/>
            <w:bottom w:val="none" w:sz="0" w:space="0" w:color="auto"/>
            <w:right w:val="none" w:sz="0" w:space="0" w:color="auto"/>
          </w:divBdr>
        </w:div>
      </w:divsChild>
    </w:div>
    <w:div w:id="1071463670">
      <w:bodyDiv w:val="1"/>
      <w:marLeft w:val="0"/>
      <w:marRight w:val="0"/>
      <w:marTop w:val="0"/>
      <w:marBottom w:val="0"/>
      <w:divBdr>
        <w:top w:val="none" w:sz="0" w:space="0" w:color="auto"/>
        <w:left w:val="none" w:sz="0" w:space="0" w:color="auto"/>
        <w:bottom w:val="none" w:sz="0" w:space="0" w:color="auto"/>
        <w:right w:val="none" w:sz="0" w:space="0" w:color="auto"/>
      </w:divBdr>
      <w:divsChild>
        <w:div w:id="1804343297">
          <w:marLeft w:val="0"/>
          <w:marRight w:val="0"/>
          <w:marTop w:val="0"/>
          <w:marBottom w:val="0"/>
          <w:divBdr>
            <w:top w:val="none" w:sz="0" w:space="0" w:color="auto"/>
            <w:left w:val="none" w:sz="0" w:space="0" w:color="auto"/>
            <w:bottom w:val="none" w:sz="0" w:space="0" w:color="auto"/>
            <w:right w:val="none" w:sz="0" w:space="0" w:color="auto"/>
          </w:divBdr>
        </w:div>
      </w:divsChild>
    </w:div>
    <w:div w:id="1071853984">
      <w:bodyDiv w:val="1"/>
      <w:marLeft w:val="0"/>
      <w:marRight w:val="0"/>
      <w:marTop w:val="0"/>
      <w:marBottom w:val="0"/>
      <w:divBdr>
        <w:top w:val="none" w:sz="0" w:space="0" w:color="auto"/>
        <w:left w:val="none" w:sz="0" w:space="0" w:color="auto"/>
        <w:bottom w:val="none" w:sz="0" w:space="0" w:color="auto"/>
        <w:right w:val="none" w:sz="0" w:space="0" w:color="auto"/>
      </w:divBdr>
      <w:divsChild>
        <w:div w:id="1572813350">
          <w:marLeft w:val="0"/>
          <w:marRight w:val="0"/>
          <w:marTop w:val="0"/>
          <w:marBottom w:val="0"/>
          <w:divBdr>
            <w:top w:val="none" w:sz="0" w:space="0" w:color="auto"/>
            <w:left w:val="none" w:sz="0" w:space="0" w:color="auto"/>
            <w:bottom w:val="none" w:sz="0" w:space="0" w:color="auto"/>
            <w:right w:val="none" w:sz="0" w:space="0" w:color="auto"/>
          </w:divBdr>
          <w:divsChild>
            <w:div w:id="1408963644">
              <w:marLeft w:val="0"/>
              <w:marRight w:val="0"/>
              <w:marTop w:val="0"/>
              <w:marBottom w:val="0"/>
              <w:divBdr>
                <w:top w:val="none" w:sz="0" w:space="0" w:color="auto"/>
                <w:left w:val="none" w:sz="0" w:space="0" w:color="auto"/>
                <w:bottom w:val="none" w:sz="0" w:space="0" w:color="auto"/>
                <w:right w:val="none" w:sz="0" w:space="0" w:color="auto"/>
              </w:divBdr>
            </w:div>
            <w:div w:id="1134984009">
              <w:marLeft w:val="0"/>
              <w:marRight w:val="0"/>
              <w:marTop w:val="0"/>
              <w:marBottom w:val="0"/>
              <w:divBdr>
                <w:top w:val="none" w:sz="0" w:space="0" w:color="auto"/>
                <w:left w:val="none" w:sz="0" w:space="0" w:color="auto"/>
                <w:bottom w:val="none" w:sz="0" w:space="0" w:color="auto"/>
                <w:right w:val="none" w:sz="0" w:space="0" w:color="auto"/>
              </w:divBdr>
            </w:div>
          </w:divsChild>
        </w:div>
        <w:div w:id="1632440456">
          <w:marLeft w:val="0"/>
          <w:marRight w:val="0"/>
          <w:marTop w:val="0"/>
          <w:marBottom w:val="0"/>
          <w:divBdr>
            <w:top w:val="none" w:sz="0" w:space="0" w:color="auto"/>
            <w:left w:val="none" w:sz="0" w:space="0" w:color="auto"/>
            <w:bottom w:val="none" w:sz="0" w:space="0" w:color="auto"/>
            <w:right w:val="none" w:sz="0" w:space="0" w:color="auto"/>
          </w:divBdr>
        </w:div>
      </w:divsChild>
    </w:div>
    <w:div w:id="1072849126">
      <w:bodyDiv w:val="1"/>
      <w:marLeft w:val="0"/>
      <w:marRight w:val="0"/>
      <w:marTop w:val="0"/>
      <w:marBottom w:val="0"/>
      <w:divBdr>
        <w:top w:val="none" w:sz="0" w:space="0" w:color="auto"/>
        <w:left w:val="none" w:sz="0" w:space="0" w:color="auto"/>
        <w:bottom w:val="none" w:sz="0" w:space="0" w:color="auto"/>
        <w:right w:val="none" w:sz="0" w:space="0" w:color="auto"/>
      </w:divBdr>
      <w:divsChild>
        <w:div w:id="2129204871">
          <w:marLeft w:val="0"/>
          <w:marRight w:val="0"/>
          <w:marTop w:val="0"/>
          <w:marBottom w:val="0"/>
          <w:divBdr>
            <w:top w:val="none" w:sz="0" w:space="0" w:color="auto"/>
            <w:left w:val="none" w:sz="0" w:space="0" w:color="auto"/>
            <w:bottom w:val="none" w:sz="0" w:space="0" w:color="auto"/>
            <w:right w:val="none" w:sz="0" w:space="0" w:color="auto"/>
          </w:divBdr>
          <w:divsChild>
            <w:div w:id="492914310">
              <w:marLeft w:val="0"/>
              <w:marRight w:val="0"/>
              <w:marTop w:val="0"/>
              <w:marBottom w:val="0"/>
              <w:divBdr>
                <w:top w:val="none" w:sz="0" w:space="0" w:color="auto"/>
                <w:left w:val="none" w:sz="0" w:space="0" w:color="auto"/>
                <w:bottom w:val="none" w:sz="0" w:space="0" w:color="auto"/>
                <w:right w:val="none" w:sz="0" w:space="0" w:color="auto"/>
              </w:divBdr>
            </w:div>
            <w:div w:id="421992229">
              <w:marLeft w:val="0"/>
              <w:marRight w:val="0"/>
              <w:marTop w:val="0"/>
              <w:marBottom w:val="0"/>
              <w:divBdr>
                <w:top w:val="none" w:sz="0" w:space="0" w:color="auto"/>
                <w:left w:val="none" w:sz="0" w:space="0" w:color="auto"/>
                <w:bottom w:val="none" w:sz="0" w:space="0" w:color="auto"/>
                <w:right w:val="none" w:sz="0" w:space="0" w:color="auto"/>
              </w:divBdr>
            </w:div>
          </w:divsChild>
        </w:div>
        <w:div w:id="1413426004">
          <w:marLeft w:val="0"/>
          <w:marRight w:val="0"/>
          <w:marTop w:val="0"/>
          <w:marBottom w:val="0"/>
          <w:divBdr>
            <w:top w:val="none" w:sz="0" w:space="0" w:color="auto"/>
            <w:left w:val="none" w:sz="0" w:space="0" w:color="auto"/>
            <w:bottom w:val="none" w:sz="0" w:space="0" w:color="auto"/>
            <w:right w:val="none" w:sz="0" w:space="0" w:color="auto"/>
          </w:divBdr>
        </w:div>
      </w:divsChild>
    </w:div>
    <w:div w:id="1073048117">
      <w:bodyDiv w:val="1"/>
      <w:marLeft w:val="0"/>
      <w:marRight w:val="0"/>
      <w:marTop w:val="0"/>
      <w:marBottom w:val="0"/>
      <w:divBdr>
        <w:top w:val="none" w:sz="0" w:space="0" w:color="auto"/>
        <w:left w:val="none" w:sz="0" w:space="0" w:color="auto"/>
        <w:bottom w:val="none" w:sz="0" w:space="0" w:color="auto"/>
        <w:right w:val="none" w:sz="0" w:space="0" w:color="auto"/>
      </w:divBdr>
      <w:divsChild>
        <w:div w:id="1123814161">
          <w:marLeft w:val="0"/>
          <w:marRight w:val="0"/>
          <w:marTop w:val="0"/>
          <w:marBottom w:val="0"/>
          <w:divBdr>
            <w:top w:val="none" w:sz="0" w:space="0" w:color="auto"/>
            <w:left w:val="none" w:sz="0" w:space="0" w:color="auto"/>
            <w:bottom w:val="none" w:sz="0" w:space="0" w:color="auto"/>
            <w:right w:val="none" w:sz="0" w:space="0" w:color="auto"/>
          </w:divBdr>
        </w:div>
        <w:div w:id="510490330">
          <w:marLeft w:val="0"/>
          <w:marRight w:val="0"/>
          <w:marTop w:val="0"/>
          <w:marBottom w:val="0"/>
          <w:divBdr>
            <w:top w:val="none" w:sz="0" w:space="0" w:color="auto"/>
            <w:left w:val="none" w:sz="0" w:space="0" w:color="auto"/>
            <w:bottom w:val="none" w:sz="0" w:space="0" w:color="auto"/>
            <w:right w:val="none" w:sz="0" w:space="0" w:color="auto"/>
          </w:divBdr>
          <w:divsChild>
            <w:div w:id="731581972">
              <w:marLeft w:val="0"/>
              <w:marRight w:val="0"/>
              <w:marTop w:val="0"/>
              <w:marBottom w:val="0"/>
              <w:divBdr>
                <w:top w:val="none" w:sz="0" w:space="0" w:color="auto"/>
                <w:left w:val="none" w:sz="0" w:space="0" w:color="auto"/>
                <w:bottom w:val="none" w:sz="0" w:space="0" w:color="auto"/>
                <w:right w:val="none" w:sz="0" w:space="0" w:color="auto"/>
              </w:divBdr>
              <w:divsChild>
                <w:div w:id="36665311">
                  <w:marLeft w:val="0"/>
                  <w:marRight w:val="0"/>
                  <w:marTop w:val="0"/>
                  <w:marBottom w:val="0"/>
                  <w:divBdr>
                    <w:top w:val="none" w:sz="0" w:space="0" w:color="auto"/>
                    <w:left w:val="none" w:sz="0" w:space="0" w:color="auto"/>
                    <w:bottom w:val="none" w:sz="0" w:space="0" w:color="auto"/>
                    <w:right w:val="none" w:sz="0" w:space="0" w:color="auto"/>
                  </w:divBdr>
                  <w:divsChild>
                    <w:div w:id="408886788">
                      <w:marLeft w:val="0"/>
                      <w:marRight w:val="0"/>
                      <w:marTop w:val="0"/>
                      <w:marBottom w:val="0"/>
                      <w:divBdr>
                        <w:top w:val="none" w:sz="0" w:space="0" w:color="auto"/>
                        <w:left w:val="none" w:sz="0" w:space="0" w:color="auto"/>
                        <w:bottom w:val="none" w:sz="0" w:space="0" w:color="auto"/>
                        <w:right w:val="none" w:sz="0" w:space="0" w:color="auto"/>
                      </w:divBdr>
                    </w:div>
                    <w:div w:id="719019441">
                      <w:marLeft w:val="0"/>
                      <w:marRight w:val="0"/>
                      <w:marTop w:val="0"/>
                      <w:marBottom w:val="0"/>
                      <w:divBdr>
                        <w:top w:val="none" w:sz="0" w:space="0" w:color="auto"/>
                        <w:left w:val="none" w:sz="0" w:space="0" w:color="auto"/>
                        <w:bottom w:val="none" w:sz="0" w:space="0" w:color="auto"/>
                        <w:right w:val="none" w:sz="0" w:space="0" w:color="auto"/>
                      </w:divBdr>
                    </w:div>
                  </w:divsChild>
                </w:div>
                <w:div w:id="258686931">
                  <w:marLeft w:val="0"/>
                  <w:marRight w:val="0"/>
                  <w:marTop w:val="0"/>
                  <w:marBottom w:val="0"/>
                  <w:divBdr>
                    <w:top w:val="none" w:sz="0" w:space="0" w:color="auto"/>
                    <w:left w:val="none" w:sz="0" w:space="0" w:color="auto"/>
                    <w:bottom w:val="none" w:sz="0" w:space="0" w:color="auto"/>
                    <w:right w:val="none" w:sz="0" w:space="0" w:color="auto"/>
                  </w:divBdr>
                  <w:divsChild>
                    <w:div w:id="366374106">
                      <w:marLeft w:val="0"/>
                      <w:marRight w:val="0"/>
                      <w:marTop w:val="0"/>
                      <w:marBottom w:val="0"/>
                      <w:divBdr>
                        <w:top w:val="none" w:sz="0" w:space="0" w:color="auto"/>
                        <w:left w:val="none" w:sz="0" w:space="0" w:color="auto"/>
                        <w:bottom w:val="none" w:sz="0" w:space="0" w:color="auto"/>
                        <w:right w:val="none" w:sz="0" w:space="0" w:color="auto"/>
                      </w:divBdr>
                      <w:divsChild>
                        <w:div w:id="1330982214">
                          <w:marLeft w:val="0"/>
                          <w:marRight w:val="0"/>
                          <w:marTop w:val="0"/>
                          <w:marBottom w:val="0"/>
                          <w:divBdr>
                            <w:top w:val="none" w:sz="0" w:space="0" w:color="auto"/>
                            <w:left w:val="none" w:sz="0" w:space="0" w:color="auto"/>
                            <w:bottom w:val="none" w:sz="0" w:space="0" w:color="auto"/>
                            <w:right w:val="none" w:sz="0" w:space="0" w:color="auto"/>
                          </w:divBdr>
                        </w:div>
                        <w:div w:id="164784603">
                          <w:marLeft w:val="0"/>
                          <w:marRight w:val="0"/>
                          <w:marTop w:val="0"/>
                          <w:marBottom w:val="0"/>
                          <w:divBdr>
                            <w:top w:val="none" w:sz="0" w:space="0" w:color="auto"/>
                            <w:left w:val="none" w:sz="0" w:space="0" w:color="auto"/>
                            <w:bottom w:val="none" w:sz="0" w:space="0" w:color="auto"/>
                            <w:right w:val="none" w:sz="0" w:space="0" w:color="auto"/>
                          </w:divBdr>
                          <w:divsChild>
                            <w:div w:id="12613801">
                              <w:marLeft w:val="0"/>
                              <w:marRight w:val="0"/>
                              <w:marTop w:val="0"/>
                              <w:marBottom w:val="0"/>
                              <w:divBdr>
                                <w:top w:val="none" w:sz="0" w:space="0" w:color="auto"/>
                                <w:left w:val="none" w:sz="0" w:space="0" w:color="auto"/>
                                <w:bottom w:val="none" w:sz="0" w:space="0" w:color="auto"/>
                                <w:right w:val="none" w:sz="0" w:space="0" w:color="auto"/>
                              </w:divBdr>
                              <w:divsChild>
                                <w:div w:id="2002653759">
                                  <w:marLeft w:val="0"/>
                                  <w:marRight w:val="0"/>
                                  <w:marTop w:val="0"/>
                                  <w:marBottom w:val="0"/>
                                  <w:divBdr>
                                    <w:top w:val="none" w:sz="0" w:space="0" w:color="auto"/>
                                    <w:left w:val="none" w:sz="0" w:space="0" w:color="auto"/>
                                    <w:bottom w:val="none" w:sz="0" w:space="0" w:color="auto"/>
                                    <w:right w:val="none" w:sz="0" w:space="0" w:color="auto"/>
                                  </w:divBdr>
                                  <w:divsChild>
                                    <w:div w:id="1724061697">
                                      <w:marLeft w:val="0"/>
                                      <w:marRight w:val="0"/>
                                      <w:marTop w:val="0"/>
                                      <w:marBottom w:val="0"/>
                                      <w:divBdr>
                                        <w:top w:val="none" w:sz="0" w:space="0" w:color="auto"/>
                                        <w:left w:val="none" w:sz="0" w:space="0" w:color="auto"/>
                                        <w:bottom w:val="none" w:sz="0" w:space="0" w:color="auto"/>
                                        <w:right w:val="none" w:sz="0" w:space="0" w:color="auto"/>
                                      </w:divBdr>
                                      <w:divsChild>
                                        <w:div w:id="110168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602289">
                      <w:marLeft w:val="0"/>
                      <w:marRight w:val="0"/>
                      <w:marTop w:val="0"/>
                      <w:marBottom w:val="0"/>
                      <w:divBdr>
                        <w:top w:val="none" w:sz="0" w:space="0" w:color="auto"/>
                        <w:left w:val="none" w:sz="0" w:space="0" w:color="auto"/>
                        <w:bottom w:val="none" w:sz="0" w:space="0" w:color="auto"/>
                        <w:right w:val="none" w:sz="0" w:space="0" w:color="auto"/>
                      </w:divBdr>
                    </w:div>
                    <w:div w:id="1812792629">
                      <w:marLeft w:val="0"/>
                      <w:marRight w:val="0"/>
                      <w:marTop w:val="0"/>
                      <w:marBottom w:val="0"/>
                      <w:divBdr>
                        <w:top w:val="none" w:sz="0" w:space="0" w:color="auto"/>
                        <w:left w:val="none" w:sz="0" w:space="0" w:color="auto"/>
                        <w:bottom w:val="none" w:sz="0" w:space="0" w:color="auto"/>
                        <w:right w:val="none" w:sz="0" w:space="0" w:color="auto"/>
                      </w:divBdr>
                    </w:div>
                    <w:div w:id="103003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5131810">
      <w:bodyDiv w:val="1"/>
      <w:marLeft w:val="0"/>
      <w:marRight w:val="0"/>
      <w:marTop w:val="0"/>
      <w:marBottom w:val="0"/>
      <w:divBdr>
        <w:top w:val="none" w:sz="0" w:space="0" w:color="auto"/>
        <w:left w:val="none" w:sz="0" w:space="0" w:color="auto"/>
        <w:bottom w:val="none" w:sz="0" w:space="0" w:color="auto"/>
        <w:right w:val="none" w:sz="0" w:space="0" w:color="auto"/>
      </w:divBdr>
    </w:div>
    <w:div w:id="1075399237">
      <w:bodyDiv w:val="1"/>
      <w:marLeft w:val="0"/>
      <w:marRight w:val="0"/>
      <w:marTop w:val="0"/>
      <w:marBottom w:val="0"/>
      <w:divBdr>
        <w:top w:val="none" w:sz="0" w:space="0" w:color="auto"/>
        <w:left w:val="none" w:sz="0" w:space="0" w:color="auto"/>
        <w:bottom w:val="none" w:sz="0" w:space="0" w:color="auto"/>
        <w:right w:val="none" w:sz="0" w:space="0" w:color="auto"/>
      </w:divBdr>
      <w:divsChild>
        <w:div w:id="1970746695">
          <w:marLeft w:val="0"/>
          <w:marRight w:val="0"/>
          <w:marTop w:val="0"/>
          <w:marBottom w:val="0"/>
          <w:divBdr>
            <w:top w:val="none" w:sz="0" w:space="0" w:color="auto"/>
            <w:left w:val="none" w:sz="0" w:space="0" w:color="auto"/>
            <w:bottom w:val="none" w:sz="0" w:space="0" w:color="auto"/>
            <w:right w:val="none" w:sz="0" w:space="0" w:color="auto"/>
          </w:divBdr>
          <w:divsChild>
            <w:div w:id="1326667248">
              <w:marLeft w:val="0"/>
              <w:marRight w:val="0"/>
              <w:marTop w:val="0"/>
              <w:marBottom w:val="0"/>
              <w:divBdr>
                <w:top w:val="none" w:sz="0" w:space="0" w:color="auto"/>
                <w:left w:val="none" w:sz="0" w:space="0" w:color="auto"/>
                <w:bottom w:val="none" w:sz="0" w:space="0" w:color="auto"/>
                <w:right w:val="none" w:sz="0" w:space="0" w:color="auto"/>
              </w:divBdr>
            </w:div>
            <w:div w:id="163324560">
              <w:marLeft w:val="0"/>
              <w:marRight w:val="0"/>
              <w:marTop w:val="0"/>
              <w:marBottom w:val="0"/>
              <w:divBdr>
                <w:top w:val="none" w:sz="0" w:space="0" w:color="auto"/>
                <w:left w:val="none" w:sz="0" w:space="0" w:color="auto"/>
                <w:bottom w:val="none" w:sz="0" w:space="0" w:color="auto"/>
                <w:right w:val="none" w:sz="0" w:space="0" w:color="auto"/>
              </w:divBdr>
            </w:div>
          </w:divsChild>
        </w:div>
        <w:div w:id="254049704">
          <w:marLeft w:val="0"/>
          <w:marRight w:val="0"/>
          <w:marTop w:val="0"/>
          <w:marBottom w:val="0"/>
          <w:divBdr>
            <w:top w:val="none" w:sz="0" w:space="0" w:color="auto"/>
            <w:left w:val="none" w:sz="0" w:space="0" w:color="auto"/>
            <w:bottom w:val="none" w:sz="0" w:space="0" w:color="auto"/>
            <w:right w:val="none" w:sz="0" w:space="0" w:color="auto"/>
          </w:divBdr>
        </w:div>
      </w:divsChild>
    </w:div>
    <w:div w:id="1079595426">
      <w:bodyDiv w:val="1"/>
      <w:marLeft w:val="0"/>
      <w:marRight w:val="0"/>
      <w:marTop w:val="0"/>
      <w:marBottom w:val="0"/>
      <w:divBdr>
        <w:top w:val="none" w:sz="0" w:space="0" w:color="auto"/>
        <w:left w:val="none" w:sz="0" w:space="0" w:color="auto"/>
        <w:bottom w:val="none" w:sz="0" w:space="0" w:color="auto"/>
        <w:right w:val="none" w:sz="0" w:space="0" w:color="auto"/>
      </w:divBdr>
      <w:divsChild>
        <w:div w:id="1084838121">
          <w:marLeft w:val="0"/>
          <w:marRight w:val="0"/>
          <w:marTop w:val="0"/>
          <w:marBottom w:val="0"/>
          <w:divBdr>
            <w:top w:val="none" w:sz="0" w:space="0" w:color="auto"/>
            <w:left w:val="none" w:sz="0" w:space="0" w:color="auto"/>
            <w:bottom w:val="none" w:sz="0" w:space="0" w:color="auto"/>
            <w:right w:val="none" w:sz="0" w:space="0" w:color="auto"/>
          </w:divBdr>
          <w:divsChild>
            <w:div w:id="1001397138">
              <w:marLeft w:val="0"/>
              <w:marRight w:val="0"/>
              <w:marTop w:val="0"/>
              <w:marBottom w:val="0"/>
              <w:divBdr>
                <w:top w:val="none" w:sz="0" w:space="0" w:color="auto"/>
                <w:left w:val="none" w:sz="0" w:space="0" w:color="auto"/>
                <w:bottom w:val="none" w:sz="0" w:space="0" w:color="auto"/>
                <w:right w:val="none" w:sz="0" w:space="0" w:color="auto"/>
              </w:divBdr>
            </w:div>
          </w:divsChild>
        </w:div>
        <w:div w:id="666251623">
          <w:marLeft w:val="0"/>
          <w:marRight w:val="0"/>
          <w:marTop w:val="0"/>
          <w:marBottom w:val="0"/>
          <w:divBdr>
            <w:top w:val="none" w:sz="0" w:space="0" w:color="auto"/>
            <w:left w:val="none" w:sz="0" w:space="0" w:color="auto"/>
            <w:bottom w:val="none" w:sz="0" w:space="0" w:color="auto"/>
            <w:right w:val="none" w:sz="0" w:space="0" w:color="auto"/>
          </w:divBdr>
        </w:div>
      </w:divsChild>
    </w:div>
    <w:div w:id="1080249466">
      <w:bodyDiv w:val="1"/>
      <w:marLeft w:val="0"/>
      <w:marRight w:val="0"/>
      <w:marTop w:val="0"/>
      <w:marBottom w:val="0"/>
      <w:divBdr>
        <w:top w:val="none" w:sz="0" w:space="0" w:color="auto"/>
        <w:left w:val="none" w:sz="0" w:space="0" w:color="auto"/>
        <w:bottom w:val="none" w:sz="0" w:space="0" w:color="auto"/>
        <w:right w:val="none" w:sz="0" w:space="0" w:color="auto"/>
      </w:divBdr>
      <w:divsChild>
        <w:div w:id="1579319084">
          <w:marLeft w:val="0"/>
          <w:marRight w:val="-25"/>
          <w:marTop w:val="0"/>
          <w:marBottom w:val="0"/>
          <w:divBdr>
            <w:top w:val="none" w:sz="0" w:space="0" w:color="auto"/>
            <w:left w:val="none" w:sz="0" w:space="0" w:color="auto"/>
            <w:bottom w:val="none" w:sz="0" w:space="0" w:color="auto"/>
            <w:right w:val="none" w:sz="0" w:space="0" w:color="auto"/>
          </w:divBdr>
          <w:divsChild>
            <w:div w:id="1665234171">
              <w:marLeft w:val="0"/>
              <w:marRight w:val="0"/>
              <w:marTop w:val="45"/>
              <w:marBottom w:val="0"/>
              <w:divBdr>
                <w:top w:val="none" w:sz="0" w:space="0" w:color="auto"/>
                <w:left w:val="none" w:sz="0" w:space="0" w:color="auto"/>
                <w:bottom w:val="none" w:sz="0" w:space="0" w:color="auto"/>
                <w:right w:val="none" w:sz="0" w:space="0" w:color="auto"/>
              </w:divBdr>
            </w:div>
          </w:divsChild>
        </w:div>
        <w:div w:id="1736052427">
          <w:marLeft w:val="0"/>
          <w:marRight w:val="0"/>
          <w:marTop w:val="0"/>
          <w:marBottom w:val="0"/>
          <w:divBdr>
            <w:top w:val="none" w:sz="0" w:space="0" w:color="auto"/>
            <w:left w:val="none" w:sz="0" w:space="0" w:color="auto"/>
            <w:bottom w:val="none" w:sz="0" w:space="0" w:color="auto"/>
            <w:right w:val="none" w:sz="0" w:space="0" w:color="auto"/>
          </w:divBdr>
        </w:div>
        <w:div w:id="1385060543">
          <w:marLeft w:val="0"/>
          <w:marRight w:val="0"/>
          <w:marTop w:val="0"/>
          <w:marBottom w:val="0"/>
          <w:divBdr>
            <w:top w:val="none" w:sz="0" w:space="0" w:color="auto"/>
            <w:left w:val="none" w:sz="0" w:space="0" w:color="auto"/>
            <w:bottom w:val="none" w:sz="0" w:space="0" w:color="auto"/>
            <w:right w:val="none" w:sz="0" w:space="0" w:color="auto"/>
          </w:divBdr>
          <w:divsChild>
            <w:div w:id="401801585">
              <w:marLeft w:val="0"/>
              <w:marRight w:val="0"/>
              <w:marTop w:val="0"/>
              <w:marBottom w:val="0"/>
              <w:divBdr>
                <w:top w:val="none" w:sz="0" w:space="0" w:color="auto"/>
                <w:left w:val="none" w:sz="0" w:space="0" w:color="auto"/>
                <w:bottom w:val="none" w:sz="0" w:space="0" w:color="auto"/>
                <w:right w:val="none" w:sz="0" w:space="0" w:color="auto"/>
              </w:divBdr>
              <w:divsChild>
                <w:div w:id="13968241">
                  <w:marLeft w:val="0"/>
                  <w:marRight w:val="0"/>
                  <w:marTop w:val="0"/>
                  <w:marBottom w:val="0"/>
                  <w:divBdr>
                    <w:top w:val="none" w:sz="0" w:space="0" w:color="auto"/>
                    <w:left w:val="none" w:sz="0" w:space="0" w:color="auto"/>
                    <w:bottom w:val="none" w:sz="0" w:space="0" w:color="auto"/>
                    <w:right w:val="none" w:sz="0" w:space="0" w:color="auto"/>
                  </w:divBdr>
                </w:div>
                <w:div w:id="13641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754790">
      <w:bodyDiv w:val="1"/>
      <w:marLeft w:val="0"/>
      <w:marRight w:val="0"/>
      <w:marTop w:val="0"/>
      <w:marBottom w:val="0"/>
      <w:divBdr>
        <w:top w:val="none" w:sz="0" w:space="0" w:color="auto"/>
        <w:left w:val="none" w:sz="0" w:space="0" w:color="auto"/>
        <w:bottom w:val="none" w:sz="0" w:space="0" w:color="auto"/>
        <w:right w:val="none" w:sz="0" w:space="0" w:color="auto"/>
      </w:divBdr>
      <w:divsChild>
        <w:div w:id="801771061">
          <w:marLeft w:val="0"/>
          <w:marRight w:val="0"/>
          <w:marTop w:val="0"/>
          <w:marBottom w:val="0"/>
          <w:divBdr>
            <w:top w:val="none" w:sz="0" w:space="0" w:color="auto"/>
            <w:left w:val="none" w:sz="0" w:space="0" w:color="auto"/>
            <w:bottom w:val="none" w:sz="0" w:space="0" w:color="auto"/>
            <w:right w:val="none" w:sz="0" w:space="0" w:color="auto"/>
          </w:divBdr>
          <w:divsChild>
            <w:div w:id="1430157524">
              <w:marLeft w:val="0"/>
              <w:marRight w:val="0"/>
              <w:marTop w:val="0"/>
              <w:marBottom w:val="0"/>
              <w:divBdr>
                <w:top w:val="none" w:sz="0" w:space="0" w:color="auto"/>
                <w:left w:val="none" w:sz="0" w:space="0" w:color="auto"/>
                <w:bottom w:val="none" w:sz="0" w:space="0" w:color="auto"/>
                <w:right w:val="none" w:sz="0" w:space="0" w:color="auto"/>
              </w:divBdr>
            </w:div>
            <w:div w:id="2126806743">
              <w:marLeft w:val="0"/>
              <w:marRight w:val="0"/>
              <w:marTop w:val="0"/>
              <w:marBottom w:val="0"/>
              <w:divBdr>
                <w:top w:val="none" w:sz="0" w:space="0" w:color="auto"/>
                <w:left w:val="none" w:sz="0" w:space="0" w:color="auto"/>
                <w:bottom w:val="none" w:sz="0" w:space="0" w:color="auto"/>
                <w:right w:val="none" w:sz="0" w:space="0" w:color="auto"/>
              </w:divBdr>
            </w:div>
          </w:divsChild>
        </w:div>
        <w:div w:id="248465952">
          <w:marLeft w:val="0"/>
          <w:marRight w:val="0"/>
          <w:marTop w:val="0"/>
          <w:marBottom w:val="0"/>
          <w:divBdr>
            <w:top w:val="none" w:sz="0" w:space="0" w:color="auto"/>
            <w:left w:val="none" w:sz="0" w:space="0" w:color="auto"/>
            <w:bottom w:val="none" w:sz="0" w:space="0" w:color="auto"/>
            <w:right w:val="none" w:sz="0" w:space="0" w:color="auto"/>
          </w:divBdr>
        </w:div>
      </w:divsChild>
    </w:div>
    <w:div w:id="1084303021">
      <w:bodyDiv w:val="1"/>
      <w:marLeft w:val="0"/>
      <w:marRight w:val="0"/>
      <w:marTop w:val="0"/>
      <w:marBottom w:val="0"/>
      <w:divBdr>
        <w:top w:val="none" w:sz="0" w:space="0" w:color="auto"/>
        <w:left w:val="none" w:sz="0" w:space="0" w:color="auto"/>
        <w:bottom w:val="none" w:sz="0" w:space="0" w:color="auto"/>
        <w:right w:val="none" w:sz="0" w:space="0" w:color="auto"/>
      </w:divBdr>
      <w:divsChild>
        <w:div w:id="1474370914">
          <w:marLeft w:val="0"/>
          <w:marRight w:val="0"/>
          <w:marTop w:val="0"/>
          <w:marBottom w:val="0"/>
          <w:divBdr>
            <w:top w:val="none" w:sz="0" w:space="0" w:color="auto"/>
            <w:left w:val="none" w:sz="0" w:space="0" w:color="auto"/>
            <w:bottom w:val="none" w:sz="0" w:space="0" w:color="auto"/>
            <w:right w:val="none" w:sz="0" w:space="0" w:color="auto"/>
          </w:divBdr>
          <w:divsChild>
            <w:div w:id="766462281">
              <w:marLeft w:val="0"/>
              <w:marRight w:val="0"/>
              <w:marTop w:val="0"/>
              <w:marBottom w:val="0"/>
              <w:divBdr>
                <w:top w:val="none" w:sz="0" w:space="0" w:color="auto"/>
                <w:left w:val="none" w:sz="0" w:space="0" w:color="auto"/>
                <w:bottom w:val="none" w:sz="0" w:space="0" w:color="auto"/>
                <w:right w:val="none" w:sz="0" w:space="0" w:color="auto"/>
              </w:divBdr>
            </w:div>
            <w:div w:id="44108866">
              <w:marLeft w:val="0"/>
              <w:marRight w:val="0"/>
              <w:marTop w:val="0"/>
              <w:marBottom w:val="0"/>
              <w:divBdr>
                <w:top w:val="none" w:sz="0" w:space="0" w:color="auto"/>
                <w:left w:val="none" w:sz="0" w:space="0" w:color="auto"/>
                <w:bottom w:val="none" w:sz="0" w:space="0" w:color="auto"/>
                <w:right w:val="none" w:sz="0" w:space="0" w:color="auto"/>
              </w:divBdr>
            </w:div>
          </w:divsChild>
        </w:div>
        <w:div w:id="1219130681">
          <w:marLeft w:val="0"/>
          <w:marRight w:val="0"/>
          <w:marTop w:val="0"/>
          <w:marBottom w:val="0"/>
          <w:divBdr>
            <w:top w:val="none" w:sz="0" w:space="0" w:color="auto"/>
            <w:left w:val="none" w:sz="0" w:space="0" w:color="auto"/>
            <w:bottom w:val="none" w:sz="0" w:space="0" w:color="auto"/>
            <w:right w:val="none" w:sz="0" w:space="0" w:color="auto"/>
          </w:divBdr>
        </w:div>
      </w:divsChild>
    </w:div>
    <w:div w:id="1085997682">
      <w:bodyDiv w:val="1"/>
      <w:marLeft w:val="0"/>
      <w:marRight w:val="0"/>
      <w:marTop w:val="0"/>
      <w:marBottom w:val="0"/>
      <w:divBdr>
        <w:top w:val="none" w:sz="0" w:space="0" w:color="auto"/>
        <w:left w:val="none" w:sz="0" w:space="0" w:color="auto"/>
        <w:bottom w:val="none" w:sz="0" w:space="0" w:color="auto"/>
        <w:right w:val="none" w:sz="0" w:space="0" w:color="auto"/>
      </w:divBdr>
      <w:divsChild>
        <w:div w:id="1165441766">
          <w:marLeft w:val="0"/>
          <w:marRight w:val="0"/>
          <w:marTop w:val="0"/>
          <w:marBottom w:val="0"/>
          <w:divBdr>
            <w:top w:val="none" w:sz="0" w:space="0" w:color="auto"/>
            <w:left w:val="none" w:sz="0" w:space="0" w:color="auto"/>
            <w:bottom w:val="none" w:sz="0" w:space="0" w:color="auto"/>
            <w:right w:val="none" w:sz="0" w:space="0" w:color="auto"/>
          </w:divBdr>
          <w:divsChild>
            <w:div w:id="1569800278">
              <w:marLeft w:val="0"/>
              <w:marRight w:val="0"/>
              <w:marTop w:val="0"/>
              <w:marBottom w:val="0"/>
              <w:divBdr>
                <w:top w:val="none" w:sz="0" w:space="0" w:color="auto"/>
                <w:left w:val="none" w:sz="0" w:space="0" w:color="auto"/>
                <w:bottom w:val="none" w:sz="0" w:space="0" w:color="auto"/>
                <w:right w:val="none" w:sz="0" w:space="0" w:color="auto"/>
              </w:divBdr>
            </w:div>
            <w:div w:id="1212031921">
              <w:marLeft w:val="0"/>
              <w:marRight w:val="0"/>
              <w:marTop w:val="0"/>
              <w:marBottom w:val="0"/>
              <w:divBdr>
                <w:top w:val="none" w:sz="0" w:space="0" w:color="auto"/>
                <w:left w:val="none" w:sz="0" w:space="0" w:color="auto"/>
                <w:bottom w:val="none" w:sz="0" w:space="0" w:color="auto"/>
                <w:right w:val="none" w:sz="0" w:space="0" w:color="auto"/>
              </w:divBdr>
            </w:div>
          </w:divsChild>
        </w:div>
        <w:div w:id="587079033">
          <w:marLeft w:val="0"/>
          <w:marRight w:val="0"/>
          <w:marTop w:val="0"/>
          <w:marBottom w:val="0"/>
          <w:divBdr>
            <w:top w:val="none" w:sz="0" w:space="0" w:color="auto"/>
            <w:left w:val="none" w:sz="0" w:space="0" w:color="auto"/>
            <w:bottom w:val="none" w:sz="0" w:space="0" w:color="auto"/>
            <w:right w:val="none" w:sz="0" w:space="0" w:color="auto"/>
          </w:divBdr>
        </w:div>
      </w:divsChild>
    </w:div>
    <w:div w:id="1086416610">
      <w:bodyDiv w:val="1"/>
      <w:marLeft w:val="0"/>
      <w:marRight w:val="0"/>
      <w:marTop w:val="0"/>
      <w:marBottom w:val="0"/>
      <w:divBdr>
        <w:top w:val="none" w:sz="0" w:space="0" w:color="auto"/>
        <w:left w:val="none" w:sz="0" w:space="0" w:color="auto"/>
        <w:bottom w:val="none" w:sz="0" w:space="0" w:color="auto"/>
        <w:right w:val="none" w:sz="0" w:space="0" w:color="auto"/>
      </w:divBdr>
      <w:divsChild>
        <w:div w:id="1895505720">
          <w:marLeft w:val="0"/>
          <w:marRight w:val="0"/>
          <w:marTop w:val="0"/>
          <w:marBottom w:val="0"/>
          <w:divBdr>
            <w:top w:val="none" w:sz="0" w:space="0" w:color="auto"/>
            <w:left w:val="none" w:sz="0" w:space="0" w:color="auto"/>
            <w:bottom w:val="none" w:sz="0" w:space="0" w:color="auto"/>
            <w:right w:val="none" w:sz="0" w:space="0" w:color="auto"/>
          </w:divBdr>
        </w:div>
      </w:divsChild>
    </w:div>
    <w:div w:id="1088426406">
      <w:bodyDiv w:val="1"/>
      <w:marLeft w:val="0"/>
      <w:marRight w:val="0"/>
      <w:marTop w:val="0"/>
      <w:marBottom w:val="0"/>
      <w:divBdr>
        <w:top w:val="none" w:sz="0" w:space="0" w:color="auto"/>
        <w:left w:val="none" w:sz="0" w:space="0" w:color="auto"/>
        <w:bottom w:val="none" w:sz="0" w:space="0" w:color="auto"/>
        <w:right w:val="none" w:sz="0" w:space="0" w:color="auto"/>
      </w:divBdr>
      <w:divsChild>
        <w:div w:id="1367758879">
          <w:marLeft w:val="0"/>
          <w:marRight w:val="0"/>
          <w:marTop w:val="0"/>
          <w:marBottom w:val="0"/>
          <w:divBdr>
            <w:top w:val="none" w:sz="0" w:space="0" w:color="auto"/>
            <w:left w:val="none" w:sz="0" w:space="0" w:color="auto"/>
            <w:bottom w:val="none" w:sz="0" w:space="0" w:color="auto"/>
            <w:right w:val="none" w:sz="0" w:space="0" w:color="auto"/>
          </w:divBdr>
          <w:divsChild>
            <w:div w:id="856695749">
              <w:marLeft w:val="0"/>
              <w:marRight w:val="0"/>
              <w:marTop w:val="0"/>
              <w:marBottom w:val="0"/>
              <w:divBdr>
                <w:top w:val="none" w:sz="0" w:space="0" w:color="auto"/>
                <w:left w:val="none" w:sz="0" w:space="0" w:color="auto"/>
                <w:bottom w:val="none" w:sz="0" w:space="0" w:color="auto"/>
                <w:right w:val="none" w:sz="0" w:space="0" w:color="auto"/>
              </w:divBdr>
            </w:div>
            <w:div w:id="1119106677">
              <w:marLeft w:val="0"/>
              <w:marRight w:val="0"/>
              <w:marTop w:val="0"/>
              <w:marBottom w:val="0"/>
              <w:divBdr>
                <w:top w:val="none" w:sz="0" w:space="0" w:color="auto"/>
                <w:left w:val="none" w:sz="0" w:space="0" w:color="auto"/>
                <w:bottom w:val="none" w:sz="0" w:space="0" w:color="auto"/>
                <w:right w:val="none" w:sz="0" w:space="0" w:color="auto"/>
              </w:divBdr>
            </w:div>
          </w:divsChild>
        </w:div>
        <w:div w:id="1232352358">
          <w:marLeft w:val="0"/>
          <w:marRight w:val="0"/>
          <w:marTop w:val="0"/>
          <w:marBottom w:val="0"/>
          <w:divBdr>
            <w:top w:val="none" w:sz="0" w:space="0" w:color="auto"/>
            <w:left w:val="none" w:sz="0" w:space="0" w:color="auto"/>
            <w:bottom w:val="none" w:sz="0" w:space="0" w:color="auto"/>
            <w:right w:val="none" w:sz="0" w:space="0" w:color="auto"/>
          </w:divBdr>
        </w:div>
      </w:divsChild>
    </w:div>
    <w:div w:id="1090856411">
      <w:bodyDiv w:val="1"/>
      <w:marLeft w:val="0"/>
      <w:marRight w:val="0"/>
      <w:marTop w:val="0"/>
      <w:marBottom w:val="0"/>
      <w:divBdr>
        <w:top w:val="none" w:sz="0" w:space="0" w:color="auto"/>
        <w:left w:val="none" w:sz="0" w:space="0" w:color="auto"/>
        <w:bottom w:val="none" w:sz="0" w:space="0" w:color="auto"/>
        <w:right w:val="none" w:sz="0" w:space="0" w:color="auto"/>
      </w:divBdr>
    </w:div>
    <w:div w:id="1092119876">
      <w:bodyDiv w:val="1"/>
      <w:marLeft w:val="0"/>
      <w:marRight w:val="0"/>
      <w:marTop w:val="0"/>
      <w:marBottom w:val="0"/>
      <w:divBdr>
        <w:top w:val="none" w:sz="0" w:space="0" w:color="auto"/>
        <w:left w:val="none" w:sz="0" w:space="0" w:color="auto"/>
        <w:bottom w:val="none" w:sz="0" w:space="0" w:color="auto"/>
        <w:right w:val="none" w:sz="0" w:space="0" w:color="auto"/>
      </w:divBdr>
      <w:divsChild>
        <w:div w:id="633098877">
          <w:marLeft w:val="0"/>
          <w:marRight w:val="0"/>
          <w:marTop w:val="0"/>
          <w:marBottom w:val="0"/>
          <w:divBdr>
            <w:top w:val="none" w:sz="0" w:space="0" w:color="auto"/>
            <w:left w:val="none" w:sz="0" w:space="0" w:color="auto"/>
            <w:bottom w:val="none" w:sz="0" w:space="0" w:color="auto"/>
            <w:right w:val="none" w:sz="0" w:space="0" w:color="auto"/>
          </w:divBdr>
        </w:div>
        <w:div w:id="876284610">
          <w:marLeft w:val="0"/>
          <w:marRight w:val="0"/>
          <w:marTop w:val="0"/>
          <w:marBottom w:val="0"/>
          <w:divBdr>
            <w:top w:val="none" w:sz="0" w:space="0" w:color="auto"/>
            <w:left w:val="none" w:sz="0" w:space="0" w:color="auto"/>
            <w:bottom w:val="none" w:sz="0" w:space="0" w:color="auto"/>
            <w:right w:val="none" w:sz="0" w:space="0" w:color="auto"/>
          </w:divBdr>
        </w:div>
      </w:divsChild>
    </w:div>
    <w:div w:id="1092822956">
      <w:bodyDiv w:val="1"/>
      <w:marLeft w:val="0"/>
      <w:marRight w:val="0"/>
      <w:marTop w:val="0"/>
      <w:marBottom w:val="0"/>
      <w:divBdr>
        <w:top w:val="none" w:sz="0" w:space="0" w:color="auto"/>
        <w:left w:val="none" w:sz="0" w:space="0" w:color="auto"/>
        <w:bottom w:val="none" w:sz="0" w:space="0" w:color="auto"/>
        <w:right w:val="none" w:sz="0" w:space="0" w:color="auto"/>
      </w:divBdr>
      <w:divsChild>
        <w:div w:id="161357753">
          <w:marLeft w:val="0"/>
          <w:marRight w:val="0"/>
          <w:marTop w:val="0"/>
          <w:marBottom w:val="0"/>
          <w:divBdr>
            <w:top w:val="none" w:sz="0" w:space="0" w:color="auto"/>
            <w:left w:val="none" w:sz="0" w:space="0" w:color="auto"/>
            <w:bottom w:val="none" w:sz="0" w:space="0" w:color="auto"/>
            <w:right w:val="none" w:sz="0" w:space="0" w:color="auto"/>
          </w:divBdr>
        </w:div>
        <w:div w:id="1015541">
          <w:marLeft w:val="0"/>
          <w:marRight w:val="0"/>
          <w:marTop w:val="0"/>
          <w:marBottom w:val="0"/>
          <w:divBdr>
            <w:top w:val="none" w:sz="0" w:space="0" w:color="auto"/>
            <w:left w:val="none" w:sz="0" w:space="0" w:color="auto"/>
            <w:bottom w:val="none" w:sz="0" w:space="0" w:color="auto"/>
            <w:right w:val="none" w:sz="0" w:space="0" w:color="auto"/>
          </w:divBdr>
        </w:div>
        <w:div w:id="907957884">
          <w:marLeft w:val="0"/>
          <w:marRight w:val="0"/>
          <w:marTop w:val="0"/>
          <w:marBottom w:val="0"/>
          <w:divBdr>
            <w:top w:val="none" w:sz="0" w:space="0" w:color="auto"/>
            <w:left w:val="none" w:sz="0" w:space="0" w:color="auto"/>
            <w:bottom w:val="none" w:sz="0" w:space="0" w:color="auto"/>
            <w:right w:val="none" w:sz="0" w:space="0" w:color="auto"/>
          </w:divBdr>
        </w:div>
        <w:div w:id="1908761761">
          <w:marLeft w:val="0"/>
          <w:marRight w:val="0"/>
          <w:marTop w:val="0"/>
          <w:marBottom w:val="0"/>
          <w:divBdr>
            <w:top w:val="none" w:sz="0" w:space="0" w:color="auto"/>
            <w:left w:val="none" w:sz="0" w:space="0" w:color="auto"/>
            <w:bottom w:val="none" w:sz="0" w:space="0" w:color="auto"/>
            <w:right w:val="none" w:sz="0" w:space="0" w:color="auto"/>
          </w:divBdr>
          <w:divsChild>
            <w:div w:id="343244220">
              <w:marLeft w:val="0"/>
              <w:marRight w:val="0"/>
              <w:marTop w:val="0"/>
              <w:marBottom w:val="0"/>
              <w:divBdr>
                <w:top w:val="none" w:sz="0" w:space="0" w:color="auto"/>
                <w:left w:val="none" w:sz="0" w:space="0" w:color="auto"/>
                <w:bottom w:val="none" w:sz="0" w:space="0" w:color="auto"/>
                <w:right w:val="none" w:sz="0" w:space="0" w:color="auto"/>
              </w:divBdr>
              <w:divsChild>
                <w:div w:id="916204707">
                  <w:marLeft w:val="0"/>
                  <w:marRight w:val="0"/>
                  <w:marTop w:val="0"/>
                  <w:marBottom w:val="0"/>
                  <w:divBdr>
                    <w:top w:val="single" w:sz="6" w:space="0" w:color="3B6798"/>
                    <w:left w:val="single" w:sz="2" w:space="0" w:color="3B6798"/>
                    <w:bottom w:val="single" w:sz="6" w:space="0" w:color="3B6798"/>
                    <w:right w:val="single" w:sz="6" w:space="0" w:color="3B6798"/>
                  </w:divBdr>
                  <w:divsChild>
                    <w:div w:id="1270892340">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092510548">
              <w:marLeft w:val="0"/>
              <w:marRight w:val="0"/>
              <w:marTop w:val="0"/>
              <w:marBottom w:val="0"/>
              <w:divBdr>
                <w:top w:val="none" w:sz="0" w:space="0" w:color="auto"/>
                <w:left w:val="none" w:sz="0" w:space="0" w:color="auto"/>
                <w:bottom w:val="none" w:sz="0" w:space="0" w:color="auto"/>
                <w:right w:val="none" w:sz="0" w:space="0" w:color="auto"/>
              </w:divBdr>
            </w:div>
            <w:div w:id="708839334">
              <w:marLeft w:val="0"/>
              <w:marRight w:val="0"/>
              <w:marTop w:val="0"/>
              <w:marBottom w:val="0"/>
              <w:divBdr>
                <w:top w:val="none" w:sz="0" w:space="0" w:color="auto"/>
                <w:left w:val="none" w:sz="0" w:space="0" w:color="auto"/>
                <w:bottom w:val="none" w:sz="0" w:space="0" w:color="auto"/>
                <w:right w:val="none" w:sz="0" w:space="0" w:color="auto"/>
              </w:divBdr>
            </w:div>
          </w:divsChild>
        </w:div>
        <w:div w:id="587663015">
          <w:marLeft w:val="0"/>
          <w:marRight w:val="0"/>
          <w:marTop w:val="0"/>
          <w:marBottom w:val="0"/>
          <w:divBdr>
            <w:top w:val="none" w:sz="0" w:space="0" w:color="auto"/>
            <w:left w:val="none" w:sz="0" w:space="0" w:color="auto"/>
            <w:bottom w:val="none" w:sz="0" w:space="0" w:color="auto"/>
            <w:right w:val="none" w:sz="0" w:space="0" w:color="auto"/>
          </w:divBdr>
        </w:div>
      </w:divsChild>
    </w:div>
    <w:div w:id="1093015173">
      <w:bodyDiv w:val="1"/>
      <w:marLeft w:val="0"/>
      <w:marRight w:val="0"/>
      <w:marTop w:val="0"/>
      <w:marBottom w:val="0"/>
      <w:divBdr>
        <w:top w:val="none" w:sz="0" w:space="0" w:color="auto"/>
        <w:left w:val="none" w:sz="0" w:space="0" w:color="auto"/>
        <w:bottom w:val="none" w:sz="0" w:space="0" w:color="auto"/>
        <w:right w:val="none" w:sz="0" w:space="0" w:color="auto"/>
      </w:divBdr>
      <w:divsChild>
        <w:div w:id="913972919">
          <w:marLeft w:val="0"/>
          <w:marRight w:val="0"/>
          <w:marTop w:val="0"/>
          <w:marBottom w:val="0"/>
          <w:divBdr>
            <w:top w:val="none" w:sz="0" w:space="0" w:color="auto"/>
            <w:left w:val="none" w:sz="0" w:space="0" w:color="auto"/>
            <w:bottom w:val="none" w:sz="0" w:space="0" w:color="auto"/>
            <w:right w:val="none" w:sz="0" w:space="0" w:color="auto"/>
          </w:divBdr>
          <w:divsChild>
            <w:div w:id="739518999">
              <w:marLeft w:val="0"/>
              <w:marRight w:val="0"/>
              <w:marTop w:val="0"/>
              <w:marBottom w:val="0"/>
              <w:divBdr>
                <w:top w:val="none" w:sz="0" w:space="0" w:color="auto"/>
                <w:left w:val="none" w:sz="0" w:space="0" w:color="auto"/>
                <w:bottom w:val="none" w:sz="0" w:space="0" w:color="auto"/>
                <w:right w:val="none" w:sz="0" w:space="0" w:color="auto"/>
              </w:divBdr>
            </w:div>
            <w:div w:id="927881213">
              <w:marLeft w:val="0"/>
              <w:marRight w:val="0"/>
              <w:marTop w:val="0"/>
              <w:marBottom w:val="0"/>
              <w:divBdr>
                <w:top w:val="none" w:sz="0" w:space="0" w:color="auto"/>
                <w:left w:val="none" w:sz="0" w:space="0" w:color="auto"/>
                <w:bottom w:val="none" w:sz="0" w:space="0" w:color="auto"/>
                <w:right w:val="none" w:sz="0" w:space="0" w:color="auto"/>
              </w:divBdr>
            </w:div>
          </w:divsChild>
        </w:div>
        <w:div w:id="1696424091">
          <w:marLeft w:val="0"/>
          <w:marRight w:val="0"/>
          <w:marTop w:val="0"/>
          <w:marBottom w:val="0"/>
          <w:divBdr>
            <w:top w:val="none" w:sz="0" w:space="0" w:color="auto"/>
            <w:left w:val="none" w:sz="0" w:space="0" w:color="auto"/>
            <w:bottom w:val="none" w:sz="0" w:space="0" w:color="auto"/>
            <w:right w:val="none" w:sz="0" w:space="0" w:color="auto"/>
          </w:divBdr>
        </w:div>
      </w:divsChild>
    </w:div>
    <w:div w:id="1093017028">
      <w:bodyDiv w:val="1"/>
      <w:marLeft w:val="0"/>
      <w:marRight w:val="0"/>
      <w:marTop w:val="0"/>
      <w:marBottom w:val="0"/>
      <w:divBdr>
        <w:top w:val="none" w:sz="0" w:space="0" w:color="auto"/>
        <w:left w:val="none" w:sz="0" w:space="0" w:color="auto"/>
        <w:bottom w:val="none" w:sz="0" w:space="0" w:color="auto"/>
        <w:right w:val="none" w:sz="0" w:space="0" w:color="auto"/>
      </w:divBdr>
      <w:divsChild>
        <w:div w:id="1304383336">
          <w:marLeft w:val="0"/>
          <w:marRight w:val="0"/>
          <w:marTop w:val="0"/>
          <w:marBottom w:val="0"/>
          <w:divBdr>
            <w:top w:val="none" w:sz="0" w:space="0" w:color="auto"/>
            <w:left w:val="none" w:sz="0" w:space="0" w:color="auto"/>
            <w:bottom w:val="none" w:sz="0" w:space="0" w:color="auto"/>
            <w:right w:val="none" w:sz="0" w:space="0" w:color="auto"/>
          </w:divBdr>
          <w:divsChild>
            <w:div w:id="1906409089">
              <w:marLeft w:val="0"/>
              <w:marRight w:val="0"/>
              <w:marTop w:val="0"/>
              <w:marBottom w:val="0"/>
              <w:divBdr>
                <w:top w:val="none" w:sz="0" w:space="0" w:color="auto"/>
                <w:left w:val="none" w:sz="0" w:space="0" w:color="auto"/>
                <w:bottom w:val="none" w:sz="0" w:space="0" w:color="auto"/>
                <w:right w:val="none" w:sz="0" w:space="0" w:color="auto"/>
              </w:divBdr>
            </w:div>
            <w:div w:id="1203788101">
              <w:marLeft w:val="0"/>
              <w:marRight w:val="0"/>
              <w:marTop w:val="0"/>
              <w:marBottom w:val="0"/>
              <w:divBdr>
                <w:top w:val="none" w:sz="0" w:space="0" w:color="auto"/>
                <w:left w:val="none" w:sz="0" w:space="0" w:color="auto"/>
                <w:bottom w:val="none" w:sz="0" w:space="0" w:color="auto"/>
                <w:right w:val="none" w:sz="0" w:space="0" w:color="auto"/>
              </w:divBdr>
            </w:div>
          </w:divsChild>
        </w:div>
        <w:div w:id="1652636578">
          <w:marLeft w:val="0"/>
          <w:marRight w:val="0"/>
          <w:marTop w:val="0"/>
          <w:marBottom w:val="0"/>
          <w:divBdr>
            <w:top w:val="none" w:sz="0" w:space="0" w:color="auto"/>
            <w:left w:val="none" w:sz="0" w:space="0" w:color="auto"/>
            <w:bottom w:val="none" w:sz="0" w:space="0" w:color="auto"/>
            <w:right w:val="none" w:sz="0" w:space="0" w:color="auto"/>
          </w:divBdr>
        </w:div>
      </w:divsChild>
    </w:div>
    <w:div w:id="1093555507">
      <w:bodyDiv w:val="1"/>
      <w:marLeft w:val="0"/>
      <w:marRight w:val="0"/>
      <w:marTop w:val="0"/>
      <w:marBottom w:val="0"/>
      <w:divBdr>
        <w:top w:val="none" w:sz="0" w:space="0" w:color="auto"/>
        <w:left w:val="none" w:sz="0" w:space="0" w:color="auto"/>
        <w:bottom w:val="none" w:sz="0" w:space="0" w:color="auto"/>
        <w:right w:val="none" w:sz="0" w:space="0" w:color="auto"/>
      </w:divBdr>
      <w:divsChild>
        <w:div w:id="1294095337">
          <w:marLeft w:val="0"/>
          <w:marRight w:val="0"/>
          <w:marTop w:val="0"/>
          <w:marBottom w:val="0"/>
          <w:divBdr>
            <w:top w:val="none" w:sz="0" w:space="0" w:color="auto"/>
            <w:left w:val="none" w:sz="0" w:space="0" w:color="auto"/>
            <w:bottom w:val="none" w:sz="0" w:space="0" w:color="auto"/>
            <w:right w:val="none" w:sz="0" w:space="0" w:color="auto"/>
          </w:divBdr>
          <w:divsChild>
            <w:div w:id="1465349884">
              <w:marLeft w:val="0"/>
              <w:marRight w:val="0"/>
              <w:marTop w:val="0"/>
              <w:marBottom w:val="0"/>
              <w:divBdr>
                <w:top w:val="none" w:sz="0" w:space="0" w:color="auto"/>
                <w:left w:val="none" w:sz="0" w:space="0" w:color="auto"/>
                <w:bottom w:val="none" w:sz="0" w:space="0" w:color="auto"/>
                <w:right w:val="none" w:sz="0" w:space="0" w:color="auto"/>
              </w:divBdr>
            </w:div>
            <w:div w:id="1433551183">
              <w:marLeft w:val="0"/>
              <w:marRight w:val="0"/>
              <w:marTop w:val="0"/>
              <w:marBottom w:val="0"/>
              <w:divBdr>
                <w:top w:val="none" w:sz="0" w:space="0" w:color="auto"/>
                <w:left w:val="none" w:sz="0" w:space="0" w:color="auto"/>
                <w:bottom w:val="none" w:sz="0" w:space="0" w:color="auto"/>
                <w:right w:val="none" w:sz="0" w:space="0" w:color="auto"/>
              </w:divBdr>
            </w:div>
            <w:div w:id="1584144315">
              <w:marLeft w:val="0"/>
              <w:marRight w:val="0"/>
              <w:marTop w:val="0"/>
              <w:marBottom w:val="0"/>
              <w:divBdr>
                <w:top w:val="none" w:sz="0" w:space="0" w:color="auto"/>
                <w:left w:val="none" w:sz="0" w:space="0" w:color="auto"/>
                <w:bottom w:val="none" w:sz="0" w:space="0" w:color="auto"/>
                <w:right w:val="none" w:sz="0" w:space="0" w:color="auto"/>
              </w:divBdr>
            </w:div>
          </w:divsChild>
        </w:div>
        <w:div w:id="1570992995">
          <w:marLeft w:val="0"/>
          <w:marRight w:val="0"/>
          <w:marTop w:val="0"/>
          <w:marBottom w:val="0"/>
          <w:divBdr>
            <w:top w:val="none" w:sz="0" w:space="0" w:color="auto"/>
            <w:left w:val="none" w:sz="0" w:space="0" w:color="auto"/>
            <w:bottom w:val="none" w:sz="0" w:space="0" w:color="auto"/>
            <w:right w:val="none" w:sz="0" w:space="0" w:color="auto"/>
          </w:divBdr>
        </w:div>
      </w:divsChild>
    </w:div>
    <w:div w:id="1093747361">
      <w:bodyDiv w:val="1"/>
      <w:marLeft w:val="0"/>
      <w:marRight w:val="0"/>
      <w:marTop w:val="0"/>
      <w:marBottom w:val="0"/>
      <w:divBdr>
        <w:top w:val="none" w:sz="0" w:space="0" w:color="auto"/>
        <w:left w:val="none" w:sz="0" w:space="0" w:color="auto"/>
        <w:bottom w:val="none" w:sz="0" w:space="0" w:color="auto"/>
        <w:right w:val="none" w:sz="0" w:space="0" w:color="auto"/>
      </w:divBdr>
    </w:div>
    <w:div w:id="1094472298">
      <w:bodyDiv w:val="1"/>
      <w:marLeft w:val="0"/>
      <w:marRight w:val="0"/>
      <w:marTop w:val="0"/>
      <w:marBottom w:val="0"/>
      <w:divBdr>
        <w:top w:val="none" w:sz="0" w:space="0" w:color="auto"/>
        <w:left w:val="none" w:sz="0" w:space="0" w:color="auto"/>
        <w:bottom w:val="none" w:sz="0" w:space="0" w:color="auto"/>
        <w:right w:val="none" w:sz="0" w:space="0" w:color="auto"/>
      </w:divBdr>
      <w:divsChild>
        <w:div w:id="1385564753">
          <w:marLeft w:val="0"/>
          <w:marRight w:val="0"/>
          <w:marTop w:val="0"/>
          <w:marBottom w:val="0"/>
          <w:divBdr>
            <w:top w:val="none" w:sz="0" w:space="0" w:color="auto"/>
            <w:left w:val="none" w:sz="0" w:space="0" w:color="auto"/>
            <w:bottom w:val="none" w:sz="0" w:space="0" w:color="auto"/>
            <w:right w:val="none" w:sz="0" w:space="0" w:color="auto"/>
          </w:divBdr>
          <w:divsChild>
            <w:div w:id="1414861067">
              <w:marLeft w:val="0"/>
              <w:marRight w:val="0"/>
              <w:marTop w:val="0"/>
              <w:marBottom w:val="0"/>
              <w:divBdr>
                <w:top w:val="none" w:sz="0" w:space="0" w:color="auto"/>
                <w:left w:val="none" w:sz="0" w:space="0" w:color="auto"/>
                <w:bottom w:val="none" w:sz="0" w:space="0" w:color="auto"/>
                <w:right w:val="none" w:sz="0" w:space="0" w:color="auto"/>
              </w:divBdr>
              <w:divsChild>
                <w:div w:id="2015304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745650">
      <w:bodyDiv w:val="1"/>
      <w:marLeft w:val="0"/>
      <w:marRight w:val="0"/>
      <w:marTop w:val="0"/>
      <w:marBottom w:val="0"/>
      <w:divBdr>
        <w:top w:val="none" w:sz="0" w:space="0" w:color="auto"/>
        <w:left w:val="none" w:sz="0" w:space="0" w:color="auto"/>
        <w:bottom w:val="none" w:sz="0" w:space="0" w:color="auto"/>
        <w:right w:val="none" w:sz="0" w:space="0" w:color="auto"/>
      </w:divBdr>
      <w:divsChild>
        <w:div w:id="551355517">
          <w:marLeft w:val="0"/>
          <w:marRight w:val="0"/>
          <w:marTop w:val="0"/>
          <w:marBottom w:val="0"/>
          <w:divBdr>
            <w:top w:val="none" w:sz="0" w:space="0" w:color="auto"/>
            <w:left w:val="none" w:sz="0" w:space="0" w:color="auto"/>
            <w:bottom w:val="none" w:sz="0" w:space="0" w:color="auto"/>
            <w:right w:val="none" w:sz="0" w:space="0" w:color="auto"/>
          </w:divBdr>
          <w:divsChild>
            <w:div w:id="1585721928">
              <w:marLeft w:val="0"/>
              <w:marRight w:val="0"/>
              <w:marTop w:val="0"/>
              <w:marBottom w:val="0"/>
              <w:divBdr>
                <w:top w:val="none" w:sz="0" w:space="0" w:color="auto"/>
                <w:left w:val="none" w:sz="0" w:space="0" w:color="auto"/>
                <w:bottom w:val="none" w:sz="0" w:space="0" w:color="auto"/>
                <w:right w:val="none" w:sz="0" w:space="0" w:color="auto"/>
              </w:divBdr>
            </w:div>
            <w:div w:id="2057003946">
              <w:marLeft w:val="0"/>
              <w:marRight w:val="0"/>
              <w:marTop w:val="0"/>
              <w:marBottom w:val="0"/>
              <w:divBdr>
                <w:top w:val="none" w:sz="0" w:space="0" w:color="auto"/>
                <w:left w:val="none" w:sz="0" w:space="0" w:color="auto"/>
                <w:bottom w:val="none" w:sz="0" w:space="0" w:color="auto"/>
                <w:right w:val="none" w:sz="0" w:space="0" w:color="auto"/>
              </w:divBdr>
            </w:div>
          </w:divsChild>
        </w:div>
        <w:div w:id="642127919">
          <w:marLeft w:val="0"/>
          <w:marRight w:val="0"/>
          <w:marTop w:val="0"/>
          <w:marBottom w:val="0"/>
          <w:divBdr>
            <w:top w:val="none" w:sz="0" w:space="0" w:color="auto"/>
            <w:left w:val="none" w:sz="0" w:space="0" w:color="auto"/>
            <w:bottom w:val="none" w:sz="0" w:space="0" w:color="auto"/>
            <w:right w:val="none" w:sz="0" w:space="0" w:color="auto"/>
          </w:divBdr>
        </w:div>
      </w:divsChild>
    </w:div>
    <w:div w:id="1096095674">
      <w:bodyDiv w:val="1"/>
      <w:marLeft w:val="0"/>
      <w:marRight w:val="0"/>
      <w:marTop w:val="0"/>
      <w:marBottom w:val="0"/>
      <w:divBdr>
        <w:top w:val="none" w:sz="0" w:space="0" w:color="auto"/>
        <w:left w:val="none" w:sz="0" w:space="0" w:color="auto"/>
        <w:bottom w:val="none" w:sz="0" w:space="0" w:color="auto"/>
        <w:right w:val="none" w:sz="0" w:space="0" w:color="auto"/>
      </w:divBdr>
      <w:divsChild>
        <w:div w:id="965431306">
          <w:marLeft w:val="0"/>
          <w:marRight w:val="0"/>
          <w:marTop w:val="0"/>
          <w:marBottom w:val="0"/>
          <w:divBdr>
            <w:top w:val="none" w:sz="0" w:space="0" w:color="auto"/>
            <w:left w:val="none" w:sz="0" w:space="0" w:color="auto"/>
            <w:bottom w:val="none" w:sz="0" w:space="0" w:color="auto"/>
            <w:right w:val="none" w:sz="0" w:space="0" w:color="auto"/>
          </w:divBdr>
          <w:divsChild>
            <w:div w:id="934089927">
              <w:marLeft w:val="0"/>
              <w:marRight w:val="0"/>
              <w:marTop w:val="0"/>
              <w:marBottom w:val="0"/>
              <w:divBdr>
                <w:top w:val="none" w:sz="0" w:space="0" w:color="auto"/>
                <w:left w:val="none" w:sz="0" w:space="0" w:color="auto"/>
                <w:bottom w:val="none" w:sz="0" w:space="0" w:color="auto"/>
                <w:right w:val="none" w:sz="0" w:space="0" w:color="auto"/>
              </w:divBdr>
            </w:div>
            <w:div w:id="922179778">
              <w:marLeft w:val="0"/>
              <w:marRight w:val="0"/>
              <w:marTop w:val="0"/>
              <w:marBottom w:val="0"/>
              <w:divBdr>
                <w:top w:val="none" w:sz="0" w:space="0" w:color="auto"/>
                <w:left w:val="none" w:sz="0" w:space="0" w:color="auto"/>
                <w:bottom w:val="none" w:sz="0" w:space="0" w:color="auto"/>
                <w:right w:val="none" w:sz="0" w:space="0" w:color="auto"/>
              </w:divBdr>
            </w:div>
          </w:divsChild>
        </w:div>
        <w:div w:id="897010191">
          <w:marLeft w:val="0"/>
          <w:marRight w:val="0"/>
          <w:marTop w:val="0"/>
          <w:marBottom w:val="0"/>
          <w:divBdr>
            <w:top w:val="none" w:sz="0" w:space="0" w:color="auto"/>
            <w:left w:val="none" w:sz="0" w:space="0" w:color="auto"/>
            <w:bottom w:val="none" w:sz="0" w:space="0" w:color="auto"/>
            <w:right w:val="none" w:sz="0" w:space="0" w:color="auto"/>
          </w:divBdr>
        </w:div>
      </w:divsChild>
    </w:div>
    <w:div w:id="1097408957">
      <w:bodyDiv w:val="1"/>
      <w:marLeft w:val="0"/>
      <w:marRight w:val="0"/>
      <w:marTop w:val="0"/>
      <w:marBottom w:val="0"/>
      <w:divBdr>
        <w:top w:val="none" w:sz="0" w:space="0" w:color="auto"/>
        <w:left w:val="none" w:sz="0" w:space="0" w:color="auto"/>
        <w:bottom w:val="none" w:sz="0" w:space="0" w:color="auto"/>
        <w:right w:val="none" w:sz="0" w:space="0" w:color="auto"/>
      </w:divBdr>
      <w:divsChild>
        <w:div w:id="802310694">
          <w:marLeft w:val="0"/>
          <w:marRight w:val="0"/>
          <w:marTop w:val="0"/>
          <w:marBottom w:val="0"/>
          <w:divBdr>
            <w:top w:val="none" w:sz="0" w:space="0" w:color="auto"/>
            <w:left w:val="none" w:sz="0" w:space="0" w:color="auto"/>
            <w:bottom w:val="none" w:sz="0" w:space="0" w:color="auto"/>
            <w:right w:val="none" w:sz="0" w:space="0" w:color="auto"/>
          </w:divBdr>
        </w:div>
        <w:div w:id="657654552">
          <w:marLeft w:val="0"/>
          <w:marRight w:val="0"/>
          <w:marTop w:val="0"/>
          <w:marBottom w:val="0"/>
          <w:divBdr>
            <w:top w:val="none" w:sz="0" w:space="0" w:color="auto"/>
            <w:left w:val="none" w:sz="0" w:space="0" w:color="auto"/>
            <w:bottom w:val="none" w:sz="0" w:space="0" w:color="auto"/>
            <w:right w:val="none" w:sz="0" w:space="0" w:color="auto"/>
          </w:divBdr>
          <w:divsChild>
            <w:div w:id="623855265">
              <w:marLeft w:val="0"/>
              <w:marRight w:val="0"/>
              <w:marTop w:val="0"/>
              <w:marBottom w:val="0"/>
              <w:divBdr>
                <w:top w:val="none" w:sz="0" w:space="0" w:color="auto"/>
                <w:left w:val="none" w:sz="0" w:space="0" w:color="auto"/>
                <w:bottom w:val="none" w:sz="0" w:space="0" w:color="auto"/>
                <w:right w:val="none" w:sz="0" w:space="0" w:color="auto"/>
              </w:divBdr>
              <w:divsChild>
                <w:div w:id="546332943">
                  <w:marLeft w:val="0"/>
                  <w:marRight w:val="0"/>
                  <w:marTop w:val="0"/>
                  <w:marBottom w:val="0"/>
                  <w:divBdr>
                    <w:top w:val="none" w:sz="0" w:space="0" w:color="auto"/>
                    <w:left w:val="none" w:sz="0" w:space="0" w:color="auto"/>
                    <w:bottom w:val="none" w:sz="0" w:space="0" w:color="auto"/>
                    <w:right w:val="none" w:sz="0" w:space="0" w:color="auto"/>
                  </w:divBdr>
                  <w:divsChild>
                    <w:div w:id="889535967">
                      <w:marLeft w:val="0"/>
                      <w:marRight w:val="0"/>
                      <w:marTop w:val="0"/>
                      <w:marBottom w:val="0"/>
                      <w:divBdr>
                        <w:top w:val="none" w:sz="0" w:space="0" w:color="auto"/>
                        <w:left w:val="none" w:sz="0" w:space="0" w:color="auto"/>
                        <w:bottom w:val="none" w:sz="0" w:space="0" w:color="auto"/>
                        <w:right w:val="none" w:sz="0" w:space="0" w:color="auto"/>
                      </w:divBdr>
                    </w:div>
                    <w:div w:id="684939490">
                      <w:marLeft w:val="0"/>
                      <w:marRight w:val="0"/>
                      <w:marTop w:val="0"/>
                      <w:marBottom w:val="0"/>
                      <w:divBdr>
                        <w:top w:val="none" w:sz="0" w:space="0" w:color="auto"/>
                        <w:left w:val="none" w:sz="0" w:space="0" w:color="auto"/>
                        <w:bottom w:val="none" w:sz="0" w:space="0" w:color="auto"/>
                        <w:right w:val="none" w:sz="0" w:space="0" w:color="auto"/>
                      </w:divBdr>
                    </w:div>
                    <w:div w:id="1968779377">
                      <w:marLeft w:val="0"/>
                      <w:marRight w:val="0"/>
                      <w:marTop w:val="0"/>
                      <w:marBottom w:val="0"/>
                      <w:divBdr>
                        <w:top w:val="none" w:sz="0" w:space="0" w:color="auto"/>
                        <w:left w:val="none" w:sz="0" w:space="0" w:color="auto"/>
                        <w:bottom w:val="none" w:sz="0" w:space="0" w:color="auto"/>
                        <w:right w:val="none" w:sz="0" w:space="0" w:color="auto"/>
                      </w:divBdr>
                    </w:div>
                    <w:div w:id="40133153">
                      <w:marLeft w:val="0"/>
                      <w:marRight w:val="0"/>
                      <w:marTop w:val="0"/>
                      <w:marBottom w:val="0"/>
                      <w:divBdr>
                        <w:top w:val="none" w:sz="0" w:space="0" w:color="auto"/>
                        <w:left w:val="none" w:sz="0" w:space="0" w:color="auto"/>
                        <w:bottom w:val="none" w:sz="0" w:space="0" w:color="auto"/>
                        <w:right w:val="none" w:sz="0" w:space="0" w:color="auto"/>
                      </w:divBdr>
                      <w:divsChild>
                        <w:div w:id="47271217">
                          <w:marLeft w:val="0"/>
                          <w:marRight w:val="0"/>
                          <w:marTop w:val="0"/>
                          <w:marBottom w:val="0"/>
                          <w:divBdr>
                            <w:top w:val="none" w:sz="0" w:space="0" w:color="auto"/>
                            <w:left w:val="none" w:sz="0" w:space="0" w:color="auto"/>
                            <w:bottom w:val="none" w:sz="0" w:space="0" w:color="auto"/>
                            <w:right w:val="none" w:sz="0" w:space="0" w:color="auto"/>
                          </w:divBdr>
                          <w:divsChild>
                            <w:div w:id="294288426">
                              <w:marLeft w:val="0"/>
                              <w:marRight w:val="0"/>
                              <w:marTop w:val="0"/>
                              <w:marBottom w:val="0"/>
                              <w:divBdr>
                                <w:top w:val="none" w:sz="0" w:space="0" w:color="auto"/>
                                <w:left w:val="none" w:sz="0" w:space="0" w:color="auto"/>
                                <w:bottom w:val="none" w:sz="0" w:space="0" w:color="auto"/>
                                <w:right w:val="none" w:sz="0" w:space="0" w:color="auto"/>
                              </w:divBdr>
                              <w:divsChild>
                                <w:div w:id="203353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8401765">
      <w:bodyDiv w:val="1"/>
      <w:marLeft w:val="0"/>
      <w:marRight w:val="0"/>
      <w:marTop w:val="0"/>
      <w:marBottom w:val="0"/>
      <w:divBdr>
        <w:top w:val="none" w:sz="0" w:space="0" w:color="auto"/>
        <w:left w:val="none" w:sz="0" w:space="0" w:color="auto"/>
        <w:bottom w:val="none" w:sz="0" w:space="0" w:color="auto"/>
        <w:right w:val="none" w:sz="0" w:space="0" w:color="auto"/>
      </w:divBdr>
      <w:divsChild>
        <w:div w:id="847018236">
          <w:marLeft w:val="0"/>
          <w:marRight w:val="0"/>
          <w:marTop w:val="0"/>
          <w:marBottom w:val="0"/>
          <w:divBdr>
            <w:top w:val="none" w:sz="0" w:space="0" w:color="auto"/>
            <w:left w:val="none" w:sz="0" w:space="0" w:color="auto"/>
            <w:bottom w:val="none" w:sz="0" w:space="0" w:color="auto"/>
            <w:right w:val="none" w:sz="0" w:space="0" w:color="auto"/>
          </w:divBdr>
          <w:divsChild>
            <w:div w:id="1439909898">
              <w:marLeft w:val="0"/>
              <w:marRight w:val="0"/>
              <w:marTop w:val="0"/>
              <w:marBottom w:val="0"/>
              <w:divBdr>
                <w:top w:val="none" w:sz="0" w:space="0" w:color="auto"/>
                <w:left w:val="none" w:sz="0" w:space="0" w:color="auto"/>
                <w:bottom w:val="none" w:sz="0" w:space="0" w:color="auto"/>
                <w:right w:val="none" w:sz="0" w:space="0" w:color="auto"/>
              </w:divBdr>
            </w:div>
            <w:div w:id="1222712630">
              <w:marLeft w:val="0"/>
              <w:marRight w:val="0"/>
              <w:marTop w:val="0"/>
              <w:marBottom w:val="0"/>
              <w:divBdr>
                <w:top w:val="none" w:sz="0" w:space="0" w:color="auto"/>
                <w:left w:val="none" w:sz="0" w:space="0" w:color="auto"/>
                <w:bottom w:val="none" w:sz="0" w:space="0" w:color="auto"/>
                <w:right w:val="none" w:sz="0" w:space="0" w:color="auto"/>
              </w:divBdr>
            </w:div>
          </w:divsChild>
        </w:div>
        <w:div w:id="429932770">
          <w:marLeft w:val="0"/>
          <w:marRight w:val="0"/>
          <w:marTop w:val="0"/>
          <w:marBottom w:val="0"/>
          <w:divBdr>
            <w:top w:val="none" w:sz="0" w:space="0" w:color="auto"/>
            <w:left w:val="none" w:sz="0" w:space="0" w:color="auto"/>
            <w:bottom w:val="none" w:sz="0" w:space="0" w:color="auto"/>
            <w:right w:val="none" w:sz="0" w:space="0" w:color="auto"/>
          </w:divBdr>
        </w:div>
      </w:divsChild>
    </w:div>
    <w:div w:id="1099134652">
      <w:bodyDiv w:val="1"/>
      <w:marLeft w:val="0"/>
      <w:marRight w:val="0"/>
      <w:marTop w:val="0"/>
      <w:marBottom w:val="0"/>
      <w:divBdr>
        <w:top w:val="none" w:sz="0" w:space="0" w:color="auto"/>
        <w:left w:val="none" w:sz="0" w:space="0" w:color="auto"/>
        <w:bottom w:val="none" w:sz="0" w:space="0" w:color="auto"/>
        <w:right w:val="none" w:sz="0" w:space="0" w:color="auto"/>
      </w:divBdr>
      <w:divsChild>
        <w:div w:id="2133858687">
          <w:marLeft w:val="0"/>
          <w:marRight w:val="0"/>
          <w:marTop w:val="0"/>
          <w:marBottom w:val="0"/>
          <w:divBdr>
            <w:top w:val="none" w:sz="0" w:space="0" w:color="auto"/>
            <w:left w:val="none" w:sz="0" w:space="0" w:color="auto"/>
            <w:bottom w:val="none" w:sz="0" w:space="0" w:color="auto"/>
            <w:right w:val="none" w:sz="0" w:space="0" w:color="auto"/>
          </w:divBdr>
          <w:divsChild>
            <w:div w:id="1562790570">
              <w:marLeft w:val="0"/>
              <w:marRight w:val="0"/>
              <w:marTop w:val="0"/>
              <w:marBottom w:val="0"/>
              <w:divBdr>
                <w:top w:val="none" w:sz="0" w:space="0" w:color="auto"/>
                <w:left w:val="none" w:sz="0" w:space="0" w:color="auto"/>
                <w:bottom w:val="none" w:sz="0" w:space="0" w:color="auto"/>
                <w:right w:val="none" w:sz="0" w:space="0" w:color="auto"/>
              </w:divBdr>
              <w:divsChild>
                <w:div w:id="777716502">
                  <w:marLeft w:val="0"/>
                  <w:marRight w:val="0"/>
                  <w:marTop w:val="0"/>
                  <w:marBottom w:val="0"/>
                  <w:divBdr>
                    <w:top w:val="none" w:sz="0" w:space="0" w:color="auto"/>
                    <w:left w:val="none" w:sz="0" w:space="0" w:color="auto"/>
                    <w:bottom w:val="none" w:sz="0" w:space="0" w:color="auto"/>
                    <w:right w:val="none" w:sz="0" w:space="0" w:color="auto"/>
                  </w:divBdr>
                  <w:divsChild>
                    <w:div w:id="1364984763">
                      <w:marLeft w:val="0"/>
                      <w:marRight w:val="0"/>
                      <w:marTop w:val="0"/>
                      <w:marBottom w:val="0"/>
                      <w:divBdr>
                        <w:top w:val="none" w:sz="0" w:space="0" w:color="auto"/>
                        <w:left w:val="none" w:sz="0" w:space="0" w:color="auto"/>
                        <w:bottom w:val="none" w:sz="0" w:space="0" w:color="auto"/>
                        <w:right w:val="none" w:sz="0" w:space="0" w:color="auto"/>
                      </w:divBdr>
                      <w:divsChild>
                        <w:div w:id="5598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7403590">
          <w:marLeft w:val="0"/>
          <w:marRight w:val="0"/>
          <w:marTop w:val="0"/>
          <w:marBottom w:val="0"/>
          <w:divBdr>
            <w:top w:val="none" w:sz="0" w:space="0" w:color="auto"/>
            <w:left w:val="none" w:sz="0" w:space="0" w:color="auto"/>
            <w:bottom w:val="none" w:sz="0" w:space="0" w:color="auto"/>
            <w:right w:val="none" w:sz="0" w:space="0" w:color="auto"/>
          </w:divBdr>
          <w:divsChild>
            <w:div w:id="43614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3009">
      <w:bodyDiv w:val="1"/>
      <w:marLeft w:val="0"/>
      <w:marRight w:val="0"/>
      <w:marTop w:val="0"/>
      <w:marBottom w:val="0"/>
      <w:divBdr>
        <w:top w:val="none" w:sz="0" w:space="0" w:color="auto"/>
        <w:left w:val="none" w:sz="0" w:space="0" w:color="auto"/>
        <w:bottom w:val="none" w:sz="0" w:space="0" w:color="auto"/>
        <w:right w:val="none" w:sz="0" w:space="0" w:color="auto"/>
      </w:divBdr>
      <w:divsChild>
        <w:div w:id="991836557">
          <w:marLeft w:val="0"/>
          <w:marRight w:val="0"/>
          <w:marTop w:val="0"/>
          <w:marBottom w:val="0"/>
          <w:divBdr>
            <w:top w:val="none" w:sz="0" w:space="0" w:color="auto"/>
            <w:left w:val="none" w:sz="0" w:space="0" w:color="auto"/>
            <w:bottom w:val="none" w:sz="0" w:space="0" w:color="auto"/>
            <w:right w:val="none" w:sz="0" w:space="0" w:color="auto"/>
          </w:divBdr>
          <w:divsChild>
            <w:div w:id="1871335391">
              <w:marLeft w:val="0"/>
              <w:marRight w:val="0"/>
              <w:marTop w:val="0"/>
              <w:marBottom w:val="0"/>
              <w:divBdr>
                <w:top w:val="none" w:sz="0" w:space="0" w:color="auto"/>
                <w:left w:val="none" w:sz="0" w:space="0" w:color="auto"/>
                <w:bottom w:val="none" w:sz="0" w:space="0" w:color="auto"/>
                <w:right w:val="none" w:sz="0" w:space="0" w:color="auto"/>
              </w:divBdr>
            </w:div>
            <w:div w:id="1135486830">
              <w:marLeft w:val="0"/>
              <w:marRight w:val="0"/>
              <w:marTop w:val="0"/>
              <w:marBottom w:val="0"/>
              <w:divBdr>
                <w:top w:val="none" w:sz="0" w:space="0" w:color="auto"/>
                <w:left w:val="none" w:sz="0" w:space="0" w:color="auto"/>
                <w:bottom w:val="none" w:sz="0" w:space="0" w:color="auto"/>
                <w:right w:val="none" w:sz="0" w:space="0" w:color="auto"/>
              </w:divBdr>
            </w:div>
          </w:divsChild>
        </w:div>
        <w:div w:id="1615937959">
          <w:marLeft w:val="0"/>
          <w:marRight w:val="0"/>
          <w:marTop w:val="0"/>
          <w:marBottom w:val="0"/>
          <w:divBdr>
            <w:top w:val="none" w:sz="0" w:space="0" w:color="auto"/>
            <w:left w:val="none" w:sz="0" w:space="0" w:color="auto"/>
            <w:bottom w:val="none" w:sz="0" w:space="0" w:color="auto"/>
            <w:right w:val="none" w:sz="0" w:space="0" w:color="auto"/>
          </w:divBdr>
        </w:div>
      </w:divsChild>
    </w:div>
    <w:div w:id="1102722064">
      <w:bodyDiv w:val="1"/>
      <w:marLeft w:val="0"/>
      <w:marRight w:val="0"/>
      <w:marTop w:val="0"/>
      <w:marBottom w:val="0"/>
      <w:divBdr>
        <w:top w:val="none" w:sz="0" w:space="0" w:color="auto"/>
        <w:left w:val="none" w:sz="0" w:space="0" w:color="auto"/>
        <w:bottom w:val="none" w:sz="0" w:space="0" w:color="auto"/>
        <w:right w:val="none" w:sz="0" w:space="0" w:color="auto"/>
      </w:divBdr>
    </w:div>
    <w:div w:id="1102919995">
      <w:bodyDiv w:val="1"/>
      <w:marLeft w:val="0"/>
      <w:marRight w:val="0"/>
      <w:marTop w:val="0"/>
      <w:marBottom w:val="0"/>
      <w:divBdr>
        <w:top w:val="none" w:sz="0" w:space="0" w:color="auto"/>
        <w:left w:val="none" w:sz="0" w:space="0" w:color="auto"/>
        <w:bottom w:val="none" w:sz="0" w:space="0" w:color="auto"/>
        <w:right w:val="none" w:sz="0" w:space="0" w:color="auto"/>
      </w:divBdr>
      <w:divsChild>
        <w:div w:id="1743674004">
          <w:marLeft w:val="0"/>
          <w:marRight w:val="0"/>
          <w:marTop w:val="0"/>
          <w:marBottom w:val="0"/>
          <w:divBdr>
            <w:top w:val="none" w:sz="0" w:space="0" w:color="auto"/>
            <w:left w:val="none" w:sz="0" w:space="0" w:color="auto"/>
            <w:bottom w:val="none" w:sz="0" w:space="0" w:color="auto"/>
            <w:right w:val="none" w:sz="0" w:space="0" w:color="auto"/>
          </w:divBdr>
          <w:divsChild>
            <w:div w:id="1314067560">
              <w:marLeft w:val="0"/>
              <w:marRight w:val="0"/>
              <w:marTop w:val="0"/>
              <w:marBottom w:val="0"/>
              <w:divBdr>
                <w:top w:val="none" w:sz="0" w:space="0" w:color="auto"/>
                <w:left w:val="none" w:sz="0" w:space="0" w:color="auto"/>
                <w:bottom w:val="none" w:sz="0" w:space="0" w:color="auto"/>
                <w:right w:val="none" w:sz="0" w:space="0" w:color="auto"/>
              </w:divBdr>
              <w:divsChild>
                <w:div w:id="149059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957707">
          <w:marLeft w:val="0"/>
          <w:marRight w:val="0"/>
          <w:marTop w:val="0"/>
          <w:marBottom w:val="0"/>
          <w:divBdr>
            <w:top w:val="none" w:sz="0" w:space="0" w:color="auto"/>
            <w:left w:val="none" w:sz="0" w:space="0" w:color="auto"/>
            <w:bottom w:val="none" w:sz="0" w:space="0" w:color="auto"/>
            <w:right w:val="none" w:sz="0" w:space="0" w:color="auto"/>
          </w:divBdr>
          <w:divsChild>
            <w:div w:id="101920016">
              <w:marLeft w:val="0"/>
              <w:marRight w:val="0"/>
              <w:marTop w:val="0"/>
              <w:marBottom w:val="0"/>
              <w:divBdr>
                <w:top w:val="none" w:sz="0" w:space="0" w:color="auto"/>
                <w:left w:val="none" w:sz="0" w:space="0" w:color="auto"/>
                <w:bottom w:val="none" w:sz="0" w:space="0" w:color="auto"/>
                <w:right w:val="none" w:sz="0" w:space="0" w:color="auto"/>
              </w:divBdr>
              <w:divsChild>
                <w:div w:id="271979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661387">
          <w:marLeft w:val="0"/>
          <w:marRight w:val="0"/>
          <w:marTop w:val="0"/>
          <w:marBottom w:val="0"/>
          <w:divBdr>
            <w:top w:val="none" w:sz="0" w:space="0" w:color="auto"/>
            <w:left w:val="none" w:sz="0" w:space="0" w:color="auto"/>
            <w:bottom w:val="none" w:sz="0" w:space="0" w:color="auto"/>
            <w:right w:val="none" w:sz="0" w:space="0" w:color="auto"/>
          </w:divBdr>
          <w:divsChild>
            <w:div w:id="1136875301">
              <w:marLeft w:val="0"/>
              <w:marRight w:val="0"/>
              <w:marTop w:val="0"/>
              <w:marBottom w:val="0"/>
              <w:divBdr>
                <w:top w:val="none" w:sz="0" w:space="0" w:color="auto"/>
                <w:left w:val="none" w:sz="0" w:space="0" w:color="auto"/>
                <w:bottom w:val="none" w:sz="0" w:space="0" w:color="auto"/>
                <w:right w:val="none" w:sz="0" w:space="0" w:color="auto"/>
              </w:divBdr>
              <w:divsChild>
                <w:div w:id="21162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989493">
      <w:bodyDiv w:val="1"/>
      <w:marLeft w:val="0"/>
      <w:marRight w:val="0"/>
      <w:marTop w:val="0"/>
      <w:marBottom w:val="0"/>
      <w:divBdr>
        <w:top w:val="none" w:sz="0" w:space="0" w:color="auto"/>
        <w:left w:val="none" w:sz="0" w:space="0" w:color="auto"/>
        <w:bottom w:val="none" w:sz="0" w:space="0" w:color="auto"/>
        <w:right w:val="none" w:sz="0" w:space="0" w:color="auto"/>
      </w:divBdr>
    </w:div>
    <w:div w:id="1104493968">
      <w:bodyDiv w:val="1"/>
      <w:marLeft w:val="0"/>
      <w:marRight w:val="0"/>
      <w:marTop w:val="0"/>
      <w:marBottom w:val="0"/>
      <w:divBdr>
        <w:top w:val="none" w:sz="0" w:space="0" w:color="auto"/>
        <w:left w:val="none" w:sz="0" w:space="0" w:color="auto"/>
        <w:bottom w:val="none" w:sz="0" w:space="0" w:color="auto"/>
        <w:right w:val="none" w:sz="0" w:space="0" w:color="auto"/>
      </w:divBdr>
      <w:divsChild>
        <w:div w:id="995458284">
          <w:marLeft w:val="0"/>
          <w:marRight w:val="0"/>
          <w:marTop w:val="0"/>
          <w:marBottom w:val="0"/>
          <w:divBdr>
            <w:top w:val="none" w:sz="0" w:space="0" w:color="auto"/>
            <w:left w:val="none" w:sz="0" w:space="0" w:color="auto"/>
            <w:bottom w:val="none" w:sz="0" w:space="0" w:color="auto"/>
            <w:right w:val="none" w:sz="0" w:space="0" w:color="auto"/>
          </w:divBdr>
          <w:divsChild>
            <w:div w:id="1105227098">
              <w:marLeft w:val="0"/>
              <w:marRight w:val="0"/>
              <w:marTop w:val="0"/>
              <w:marBottom w:val="0"/>
              <w:divBdr>
                <w:top w:val="none" w:sz="0" w:space="0" w:color="auto"/>
                <w:left w:val="none" w:sz="0" w:space="0" w:color="auto"/>
                <w:bottom w:val="none" w:sz="0" w:space="0" w:color="auto"/>
                <w:right w:val="none" w:sz="0" w:space="0" w:color="auto"/>
              </w:divBdr>
              <w:divsChild>
                <w:div w:id="40507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170668">
          <w:marLeft w:val="0"/>
          <w:marRight w:val="0"/>
          <w:marTop w:val="0"/>
          <w:marBottom w:val="0"/>
          <w:divBdr>
            <w:top w:val="none" w:sz="0" w:space="0" w:color="auto"/>
            <w:left w:val="none" w:sz="0" w:space="0" w:color="auto"/>
            <w:bottom w:val="none" w:sz="0" w:space="0" w:color="auto"/>
            <w:right w:val="none" w:sz="0" w:space="0" w:color="auto"/>
          </w:divBdr>
          <w:divsChild>
            <w:div w:id="622619279">
              <w:marLeft w:val="0"/>
              <w:marRight w:val="0"/>
              <w:marTop w:val="0"/>
              <w:marBottom w:val="0"/>
              <w:divBdr>
                <w:top w:val="none" w:sz="0" w:space="0" w:color="auto"/>
                <w:left w:val="none" w:sz="0" w:space="0" w:color="auto"/>
                <w:bottom w:val="none" w:sz="0" w:space="0" w:color="auto"/>
                <w:right w:val="none" w:sz="0" w:space="0" w:color="auto"/>
              </w:divBdr>
              <w:divsChild>
                <w:div w:id="1794010295">
                  <w:marLeft w:val="0"/>
                  <w:marRight w:val="0"/>
                  <w:marTop w:val="0"/>
                  <w:marBottom w:val="0"/>
                  <w:divBdr>
                    <w:top w:val="none" w:sz="0" w:space="0" w:color="auto"/>
                    <w:left w:val="none" w:sz="0" w:space="0" w:color="auto"/>
                    <w:bottom w:val="none" w:sz="0" w:space="0" w:color="auto"/>
                    <w:right w:val="none" w:sz="0" w:space="0" w:color="auto"/>
                  </w:divBdr>
                  <w:divsChild>
                    <w:div w:id="473720185">
                      <w:marLeft w:val="0"/>
                      <w:marRight w:val="0"/>
                      <w:marTop w:val="0"/>
                      <w:marBottom w:val="0"/>
                      <w:divBdr>
                        <w:top w:val="none" w:sz="0" w:space="0" w:color="auto"/>
                        <w:left w:val="none" w:sz="0" w:space="0" w:color="auto"/>
                        <w:bottom w:val="none" w:sz="0" w:space="0" w:color="auto"/>
                        <w:right w:val="none" w:sz="0" w:space="0" w:color="auto"/>
                      </w:divBdr>
                    </w:div>
                    <w:div w:id="97604163">
                      <w:marLeft w:val="0"/>
                      <w:marRight w:val="0"/>
                      <w:marTop w:val="0"/>
                      <w:marBottom w:val="0"/>
                      <w:divBdr>
                        <w:top w:val="none" w:sz="0" w:space="0" w:color="auto"/>
                        <w:left w:val="none" w:sz="0" w:space="0" w:color="auto"/>
                        <w:bottom w:val="none" w:sz="0" w:space="0" w:color="auto"/>
                        <w:right w:val="none" w:sz="0" w:space="0" w:color="auto"/>
                      </w:divBdr>
                    </w:div>
                  </w:divsChild>
                </w:div>
                <w:div w:id="1069041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0646">
          <w:marLeft w:val="0"/>
          <w:marRight w:val="0"/>
          <w:marTop w:val="0"/>
          <w:marBottom w:val="0"/>
          <w:divBdr>
            <w:top w:val="none" w:sz="0" w:space="0" w:color="auto"/>
            <w:left w:val="none" w:sz="0" w:space="0" w:color="auto"/>
            <w:bottom w:val="none" w:sz="0" w:space="0" w:color="auto"/>
            <w:right w:val="none" w:sz="0" w:space="0" w:color="auto"/>
          </w:divBdr>
        </w:div>
        <w:div w:id="1208253450">
          <w:marLeft w:val="0"/>
          <w:marRight w:val="0"/>
          <w:marTop w:val="0"/>
          <w:marBottom w:val="0"/>
          <w:divBdr>
            <w:top w:val="none" w:sz="0" w:space="0" w:color="auto"/>
            <w:left w:val="none" w:sz="0" w:space="0" w:color="auto"/>
            <w:bottom w:val="none" w:sz="0" w:space="0" w:color="auto"/>
            <w:right w:val="none" w:sz="0" w:space="0" w:color="auto"/>
          </w:divBdr>
          <w:divsChild>
            <w:div w:id="1598096896">
              <w:marLeft w:val="0"/>
              <w:marRight w:val="0"/>
              <w:marTop w:val="0"/>
              <w:marBottom w:val="0"/>
              <w:divBdr>
                <w:top w:val="none" w:sz="0" w:space="0" w:color="auto"/>
                <w:left w:val="none" w:sz="0" w:space="0" w:color="auto"/>
                <w:bottom w:val="none" w:sz="0" w:space="0" w:color="auto"/>
                <w:right w:val="none" w:sz="0" w:space="0" w:color="auto"/>
              </w:divBdr>
              <w:divsChild>
                <w:div w:id="73559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4223">
      <w:bodyDiv w:val="1"/>
      <w:marLeft w:val="0"/>
      <w:marRight w:val="0"/>
      <w:marTop w:val="0"/>
      <w:marBottom w:val="0"/>
      <w:divBdr>
        <w:top w:val="none" w:sz="0" w:space="0" w:color="auto"/>
        <w:left w:val="none" w:sz="0" w:space="0" w:color="auto"/>
        <w:bottom w:val="none" w:sz="0" w:space="0" w:color="auto"/>
        <w:right w:val="none" w:sz="0" w:space="0" w:color="auto"/>
      </w:divBdr>
      <w:divsChild>
        <w:div w:id="688797367">
          <w:marLeft w:val="0"/>
          <w:marRight w:val="0"/>
          <w:marTop w:val="0"/>
          <w:marBottom w:val="0"/>
          <w:divBdr>
            <w:top w:val="none" w:sz="0" w:space="0" w:color="auto"/>
            <w:left w:val="none" w:sz="0" w:space="0" w:color="auto"/>
            <w:bottom w:val="none" w:sz="0" w:space="0" w:color="auto"/>
            <w:right w:val="none" w:sz="0" w:space="0" w:color="auto"/>
          </w:divBdr>
          <w:divsChild>
            <w:div w:id="2068601388">
              <w:marLeft w:val="0"/>
              <w:marRight w:val="0"/>
              <w:marTop w:val="0"/>
              <w:marBottom w:val="0"/>
              <w:divBdr>
                <w:top w:val="none" w:sz="0" w:space="0" w:color="auto"/>
                <w:left w:val="none" w:sz="0" w:space="0" w:color="auto"/>
                <w:bottom w:val="none" w:sz="0" w:space="0" w:color="auto"/>
                <w:right w:val="none" w:sz="0" w:space="0" w:color="auto"/>
              </w:divBdr>
            </w:div>
            <w:div w:id="1792166531">
              <w:marLeft w:val="0"/>
              <w:marRight w:val="0"/>
              <w:marTop w:val="0"/>
              <w:marBottom w:val="0"/>
              <w:divBdr>
                <w:top w:val="none" w:sz="0" w:space="0" w:color="auto"/>
                <w:left w:val="none" w:sz="0" w:space="0" w:color="auto"/>
                <w:bottom w:val="none" w:sz="0" w:space="0" w:color="auto"/>
                <w:right w:val="none" w:sz="0" w:space="0" w:color="auto"/>
              </w:divBdr>
            </w:div>
          </w:divsChild>
        </w:div>
        <w:div w:id="487207524">
          <w:marLeft w:val="0"/>
          <w:marRight w:val="0"/>
          <w:marTop w:val="0"/>
          <w:marBottom w:val="0"/>
          <w:divBdr>
            <w:top w:val="none" w:sz="0" w:space="0" w:color="auto"/>
            <w:left w:val="none" w:sz="0" w:space="0" w:color="auto"/>
            <w:bottom w:val="none" w:sz="0" w:space="0" w:color="auto"/>
            <w:right w:val="none" w:sz="0" w:space="0" w:color="auto"/>
          </w:divBdr>
        </w:div>
      </w:divsChild>
    </w:div>
    <w:div w:id="1106735421">
      <w:bodyDiv w:val="1"/>
      <w:marLeft w:val="0"/>
      <w:marRight w:val="0"/>
      <w:marTop w:val="0"/>
      <w:marBottom w:val="0"/>
      <w:divBdr>
        <w:top w:val="none" w:sz="0" w:space="0" w:color="auto"/>
        <w:left w:val="none" w:sz="0" w:space="0" w:color="auto"/>
        <w:bottom w:val="none" w:sz="0" w:space="0" w:color="auto"/>
        <w:right w:val="none" w:sz="0" w:space="0" w:color="auto"/>
      </w:divBdr>
      <w:divsChild>
        <w:div w:id="1084959498">
          <w:marLeft w:val="0"/>
          <w:marRight w:val="0"/>
          <w:marTop w:val="0"/>
          <w:marBottom w:val="0"/>
          <w:divBdr>
            <w:top w:val="none" w:sz="0" w:space="0" w:color="auto"/>
            <w:left w:val="none" w:sz="0" w:space="0" w:color="auto"/>
            <w:bottom w:val="none" w:sz="0" w:space="0" w:color="auto"/>
            <w:right w:val="none" w:sz="0" w:space="0" w:color="auto"/>
          </w:divBdr>
          <w:divsChild>
            <w:div w:id="2112581985">
              <w:marLeft w:val="0"/>
              <w:marRight w:val="0"/>
              <w:marTop w:val="0"/>
              <w:marBottom w:val="0"/>
              <w:divBdr>
                <w:top w:val="none" w:sz="0" w:space="0" w:color="auto"/>
                <w:left w:val="none" w:sz="0" w:space="0" w:color="auto"/>
                <w:bottom w:val="none" w:sz="0" w:space="0" w:color="auto"/>
                <w:right w:val="none" w:sz="0" w:space="0" w:color="auto"/>
              </w:divBdr>
              <w:divsChild>
                <w:div w:id="1049525671">
                  <w:marLeft w:val="0"/>
                  <w:marRight w:val="0"/>
                  <w:marTop w:val="0"/>
                  <w:marBottom w:val="0"/>
                  <w:divBdr>
                    <w:top w:val="none" w:sz="0" w:space="0" w:color="auto"/>
                    <w:left w:val="none" w:sz="0" w:space="0" w:color="auto"/>
                    <w:bottom w:val="none" w:sz="0" w:space="0" w:color="auto"/>
                    <w:right w:val="none" w:sz="0" w:space="0" w:color="auto"/>
                  </w:divBdr>
                  <w:divsChild>
                    <w:div w:id="186985673">
                      <w:marLeft w:val="0"/>
                      <w:marRight w:val="0"/>
                      <w:marTop w:val="0"/>
                      <w:marBottom w:val="0"/>
                      <w:divBdr>
                        <w:top w:val="none" w:sz="0" w:space="0" w:color="auto"/>
                        <w:left w:val="none" w:sz="0" w:space="0" w:color="auto"/>
                        <w:bottom w:val="none" w:sz="0" w:space="0" w:color="auto"/>
                        <w:right w:val="none" w:sz="0" w:space="0" w:color="auto"/>
                      </w:divBdr>
                      <w:divsChild>
                        <w:div w:id="117978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030">
                  <w:marLeft w:val="0"/>
                  <w:marRight w:val="0"/>
                  <w:marTop w:val="0"/>
                  <w:marBottom w:val="0"/>
                  <w:divBdr>
                    <w:top w:val="none" w:sz="0" w:space="0" w:color="auto"/>
                    <w:left w:val="none" w:sz="0" w:space="0" w:color="auto"/>
                    <w:bottom w:val="none" w:sz="0" w:space="0" w:color="auto"/>
                    <w:right w:val="none" w:sz="0" w:space="0" w:color="auto"/>
                  </w:divBdr>
                  <w:divsChild>
                    <w:div w:id="1310523702">
                      <w:marLeft w:val="0"/>
                      <w:marRight w:val="0"/>
                      <w:marTop w:val="0"/>
                      <w:marBottom w:val="0"/>
                      <w:divBdr>
                        <w:top w:val="none" w:sz="0" w:space="0" w:color="auto"/>
                        <w:left w:val="none" w:sz="0" w:space="0" w:color="auto"/>
                        <w:bottom w:val="none" w:sz="0" w:space="0" w:color="auto"/>
                        <w:right w:val="none" w:sz="0" w:space="0" w:color="auto"/>
                      </w:divBdr>
                      <w:divsChild>
                        <w:div w:id="1305742849">
                          <w:marLeft w:val="0"/>
                          <w:marRight w:val="0"/>
                          <w:marTop w:val="0"/>
                          <w:marBottom w:val="0"/>
                          <w:divBdr>
                            <w:top w:val="none" w:sz="0" w:space="0" w:color="auto"/>
                            <w:left w:val="none" w:sz="0" w:space="0" w:color="auto"/>
                            <w:bottom w:val="none" w:sz="0" w:space="0" w:color="auto"/>
                            <w:right w:val="none" w:sz="0" w:space="0" w:color="auto"/>
                          </w:divBdr>
                          <w:divsChild>
                            <w:div w:id="295993328">
                              <w:marLeft w:val="0"/>
                              <w:marRight w:val="0"/>
                              <w:marTop w:val="0"/>
                              <w:marBottom w:val="0"/>
                              <w:divBdr>
                                <w:top w:val="none" w:sz="0" w:space="0" w:color="auto"/>
                                <w:left w:val="none" w:sz="0" w:space="0" w:color="auto"/>
                                <w:bottom w:val="none" w:sz="0" w:space="0" w:color="auto"/>
                                <w:right w:val="none" w:sz="0" w:space="0" w:color="auto"/>
                              </w:divBdr>
                            </w:div>
                          </w:divsChild>
                        </w:div>
                        <w:div w:id="128392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19539">
                  <w:marLeft w:val="0"/>
                  <w:marRight w:val="0"/>
                  <w:marTop w:val="0"/>
                  <w:marBottom w:val="0"/>
                  <w:divBdr>
                    <w:top w:val="none" w:sz="0" w:space="0" w:color="auto"/>
                    <w:left w:val="none" w:sz="0" w:space="0" w:color="auto"/>
                    <w:bottom w:val="none" w:sz="0" w:space="0" w:color="auto"/>
                    <w:right w:val="none" w:sz="0" w:space="0" w:color="auto"/>
                  </w:divBdr>
                </w:div>
                <w:div w:id="1691252504">
                  <w:marLeft w:val="0"/>
                  <w:marRight w:val="0"/>
                  <w:marTop w:val="0"/>
                  <w:marBottom w:val="0"/>
                  <w:divBdr>
                    <w:top w:val="none" w:sz="0" w:space="0" w:color="auto"/>
                    <w:left w:val="none" w:sz="0" w:space="0" w:color="auto"/>
                    <w:bottom w:val="none" w:sz="0" w:space="0" w:color="auto"/>
                    <w:right w:val="none" w:sz="0" w:space="0" w:color="auto"/>
                  </w:divBdr>
                  <w:divsChild>
                    <w:div w:id="1946845035">
                      <w:marLeft w:val="0"/>
                      <w:marRight w:val="0"/>
                      <w:marTop w:val="0"/>
                      <w:marBottom w:val="0"/>
                      <w:divBdr>
                        <w:top w:val="none" w:sz="0" w:space="0" w:color="auto"/>
                        <w:left w:val="none" w:sz="0" w:space="0" w:color="auto"/>
                        <w:bottom w:val="none" w:sz="0" w:space="0" w:color="auto"/>
                        <w:right w:val="none" w:sz="0" w:space="0" w:color="auto"/>
                      </w:divBdr>
                      <w:divsChild>
                        <w:div w:id="34802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819345">
      <w:bodyDiv w:val="1"/>
      <w:marLeft w:val="0"/>
      <w:marRight w:val="0"/>
      <w:marTop w:val="0"/>
      <w:marBottom w:val="0"/>
      <w:divBdr>
        <w:top w:val="none" w:sz="0" w:space="0" w:color="auto"/>
        <w:left w:val="none" w:sz="0" w:space="0" w:color="auto"/>
        <w:bottom w:val="none" w:sz="0" w:space="0" w:color="auto"/>
        <w:right w:val="none" w:sz="0" w:space="0" w:color="auto"/>
      </w:divBdr>
      <w:divsChild>
        <w:div w:id="1443187332">
          <w:marLeft w:val="0"/>
          <w:marRight w:val="0"/>
          <w:marTop w:val="0"/>
          <w:marBottom w:val="0"/>
          <w:divBdr>
            <w:top w:val="none" w:sz="0" w:space="0" w:color="auto"/>
            <w:left w:val="none" w:sz="0" w:space="0" w:color="auto"/>
            <w:bottom w:val="none" w:sz="0" w:space="0" w:color="auto"/>
            <w:right w:val="none" w:sz="0" w:space="0" w:color="auto"/>
          </w:divBdr>
          <w:divsChild>
            <w:div w:id="1262572218">
              <w:marLeft w:val="0"/>
              <w:marRight w:val="0"/>
              <w:marTop w:val="0"/>
              <w:marBottom w:val="0"/>
              <w:divBdr>
                <w:top w:val="none" w:sz="0" w:space="0" w:color="auto"/>
                <w:left w:val="none" w:sz="0" w:space="0" w:color="auto"/>
                <w:bottom w:val="none" w:sz="0" w:space="0" w:color="auto"/>
                <w:right w:val="none" w:sz="0" w:space="0" w:color="auto"/>
              </w:divBdr>
            </w:div>
            <w:div w:id="1365256414">
              <w:marLeft w:val="0"/>
              <w:marRight w:val="0"/>
              <w:marTop w:val="0"/>
              <w:marBottom w:val="0"/>
              <w:divBdr>
                <w:top w:val="none" w:sz="0" w:space="0" w:color="auto"/>
                <w:left w:val="none" w:sz="0" w:space="0" w:color="auto"/>
                <w:bottom w:val="none" w:sz="0" w:space="0" w:color="auto"/>
                <w:right w:val="none" w:sz="0" w:space="0" w:color="auto"/>
              </w:divBdr>
            </w:div>
            <w:div w:id="328364896">
              <w:marLeft w:val="0"/>
              <w:marRight w:val="0"/>
              <w:marTop w:val="0"/>
              <w:marBottom w:val="0"/>
              <w:divBdr>
                <w:top w:val="none" w:sz="0" w:space="0" w:color="auto"/>
                <w:left w:val="none" w:sz="0" w:space="0" w:color="auto"/>
                <w:bottom w:val="none" w:sz="0" w:space="0" w:color="auto"/>
                <w:right w:val="none" w:sz="0" w:space="0" w:color="auto"/>
              </w:divBdr>
            </w:div>
          </w:divsChild>
        </w:div>
        <w:div w:id="1075973116">
          <w:marLeft w:val="0"/>
          <w:marRight w:val="0"/>
          <w:marTop w:val="0"/>
          <w:marBottom w:val="0"/>
          <w:divBdr>
            <w:top w:val="none" w:sz="0" w:space="0" w:color="auto"/>
            <w:left w:val="none" w:sz="0" w:space="0" w:color="auto"/>
            <w:bottom w:val="none" w:sz="0" w:space="0" w:color="auto"/>
            <w:right w:val="none" w:sz="0" w:space="0" w:color="auto"/>
          </w:divBdr>
        </w:div>
      </w:divsChild>
    </w:div>
    <w:div w:id="1108894708">
      <w:bodyDiv w:val="1"/>
      <w:marLeft w:val="0"/>
      <w:marRight w:val="0"/>
      <w:marTop w:val="0"/>
      <w:marBottom w:val="0"/>
      <w:divBdr>
        <w:top w:val="none" w:sz="0" w:space="0" w:color="auto"/>
        <w:left w:val="none" w:sz="0" w:space="0" w:color="auto"/>
        <w:bottom w:val="none" w:sz="0" w:space="0" w:color="auto"/>
        <w:right w:val="none" w:sz="0" w:space="0" w:color="auto"/>
      </w:divBdr>
      <w:divsChild>
        <w:div w:id="1493372188">
          <w:marLeft w:val="0"/>
          <w:marRight w:val="0"/>
          <w:marTop w:val="0"/>
          <w:marBottom w:val="0"/>
          <w:divBdr>
            <w:top w:val="none" w:sz="0" w:space="0" w:color="auto"/>
            <w:left w:val="none" w:sz="0" w:space="0" w:color="auto"/>
            <w:bottom w:val="none" w:sz="0" w:space="0" w:color="auto"/>
            <w:right w:val="none" w:sz="0" w:space="0" w:color="auto"/>
          </w:divBdr>
          <w:divsChild>
            <w:div w:id="259457592">
              <w:marLeft w:val="0"/>
              <w:marRight w:val="0"/>
              <w:marTop w:val="0"/>
              <w:marBottom w:val="0"/>
              <w:divBdr>
                <w:top w:val="none" w:sz="0" w:space="0" w:color="auto"/>
                <w:left w:val="none" w:sz="0" w:space="0" w:color="auto"/>
                <w:bottom w:val="none" w:sz="0" w:space="0" w:color="auto"/>
                <w:right w:val="none" w:sz="0" w:space="0" w:color="auto"/>
              </w:divBdr>
            </w:div>
            <w:div w:id="431630524">
              <w:marLeft w:val="0"/>
              <w:marRight w:val="0"/>
              <w:marTop w:val="0"/>
              <w:marBottom w:val="0"/>
              <w:divBdr>
                <w:top w:val="none" w:sz="0" w:space="0" w:color="auto"/>
                <w:left w:val="none" w:sz="0" w:space="0" w:color="auto"/>
                <w:bottom w:val="none" w:sz="0" w:space="0" w:color="auto"/>
                <w:right w:val="none" w:sz="0" w:space="0" w:color="auto"/>
              </w:divBdr>
            </w:div>
          </w:divsChild>
        </w:div>
        <w:div w:id="1680543179">
          <w:marLeft w:val="0"/>
          <w:marRight w:val="0"/>
          <w:marTop w:val="0"/>
          <w:marBottom w:val="0"/>
          <w:divBdr>
            <w:top w:val="none" w:sz="0" w:space="0" w:color="auto"/>
            <w:left w:val="none" w:sz="0" w:space="0" w:color="auto"/>
            <w:bottom w:val="none" w:sz="0" w:space="0" w:color="auto"/>
            <w:right w:val="none" w:sz="0" w:space="0" w:color="auto"/>
          </w:divBdr>
        </w:div>
      </w:divsChild>
    </w:div>
    <w:div w:id="1110204089">
      <w:bodyDiv w:val="1"/>
      <w:marLeft w:val="0"/>
      <w:marRight w:val="0"/>
      <w:marTop w:val="0"/>
      <w:marBottom w:val="0"/>
      <w:divBdr>
        <w:top w:val="none" w:sz="0" w:space="0" w:color="auto"/>
        <w:left w:val="none" w:sz="0" w:space="0" w:color="auto"/>
        <w:bottom w:val="none" w:sz="0" w:space="0" w:color="auto"/>
        <w:right w:val="none" w:sz="0" w:space="0" w:color="auto"/>
      </w:divBdr>
      <w:divsChild>
        <w:div w:id="2069839245">
          <w:marLeft w:val="0"/>
          <w:marRight w:val="0"/>
          <w:marTop w:val="0"/>
          <w:marBottom w:val="0"/>
          <w:divBdr>
            <w:top w:val="none" w:sz="0" w:space="0" w:color="auto"/>
            <w:left w:val="none" w:sz="0" w:space="0" w:color="auto"/>
            <w:bottom w:val="none" w:sz="0" w:space="0" w:color="auto"/>
            <w:right w:val="none" w:sz="0" w:space="0" w:color="auto"/>
          </w:divBdr>
          <w:divsChild>
            <w:div w:id="768812537">
              <w:marLeft w:val="0"/>
              <w:marRight w:val="0"/>
              <w:marTop w:val="0"/>
              <w:marBottom w:val="0"/>
              <w:divBdr>
                <w:top w:val="none" w:sz="0" w:space="0" w:color="auto"/>
                <w:left w:val="none" w:sz="0" w:space="0" w:color="auto"/>
                <w:bottom w:val="none" w:sz="0" w:space="0" w:color="auto"/>
                <w:right w:val="none" w:sz="0" w:space="0" w:color="auto"/>
              </w:divBdr>
            </w:div>
            <w:div w:id="1135294801">
              <w:marLeft w:val="0"/>
              <w:marRight w:val="0"/>
              <w:marTop w:val="0"/>
              <w:marBottom w:val="0"/>
              <w:divBdr>
                <w:top w:val="none" w:sz="0" w:space="0" w:color="auto"/>
                <w:left w:val="none" w:sz="0" w:space="0" w:color="auto"/>
                <w:bottom w:val="none" w:sz="0" w:space="0" w:color="auto"/>
                <w:right w:val="none" w:sz="0" w:space="0" w:color="auto"/>
              </w:divBdr>
            </w:div>
          </w:divsChild>
        </w:div>
        <w:div w:id="1957979849">
          <w:marLeft w:val="0"/>
          <w:marRight w:val="0"/>
          <w:marTop w:val="0"/>
          <w:marBottom w:val="0"/>
          <w:divBdr>
            <w:top w:val="none" w:sz="0" w:space="0" w:color="auto"/>
            <w:left w:val="none" w:sz="0" w:space="0" w:color="auto"/>
            <w:bottom w:val="none" w:sz="0" w:space="0" w:color="auto"/>
            <w:right w:val="none" w:sz="0" w:space="0" w:color="auto"/>
          </w:divBdr>
        </w:div>
      </w:divsChild>
    </w:div>
    <w:div w:id="1111970309">
      <w:bodyDiv w:val="1"/>
      <w:marLeft w:val="0"/>
      <w:marRight w:val="0"/>
      <w:marTop w:val="0"/>
      <w:marBottom w:val="0"/>
      <w:divBdr>
        <w:top w:val="none" w:sz="0" w:space="0" w:color="auto"/>
        <w:left w:val="none" w:sz="0" w:space="0" w:color="auto"/>
        <w:bottom w:val="none" w:sz="0" w:space="0" w:color="auto"/>
        <w:right w:val="none" w:sz="0" w:space="0" w:color="auto"/>
      </w:divBdr>
      <w:divsChild>
        <w:div w:id="1252472577">
          <w:marLeft w:val="0"/>
          <w:marRight w:val="0"/>
          <w:marTop w:val="0"/>
          <w:marBottom w:val="0"/>
          <w:divBdr>
            <w:top w:val="none" w:sz="0" w:space="0" w:color="auto"/>
            <w:left w:val="none" w:sz="0" w:space="0" w:color="auto"/>
            <w:bottom w:val="none" w:sz="0" w:space="0" w:color="auto"/>
            <w:right w:val="none" w:sz="0" w:space="0" w:color="auto"/>
          </w:divBdr>
          <w:divsChild>
            <w:div w:id="18314113">
              <w:marLeft w:val="0"/>
              <w:marRight w:val="0"/>
              <w:marTop w:val="0"/>
              <w:marBottom w:val="0"/>
              <w:divBdr>
                <w:top w:val="none" w:sz="0" w:space="0" w:color="auto"/>
                <w:left w:val="none" w:sz="0" w:space="0" w:color="auto"/>
                <w:bottom w:val="none" w:sz="0" w:space="0" w:color="auto"/>
                <w:right w:val="none" w:sz="0" w:space="0" w:color="auto"/>
              </w:divBdr>
            </w:div>
            <w:div w:id="1163395638">
              <w:marLeft w:val="0"/>
              <w:marRight w:val="0"/>
              <w:marTop w:val="0"/>
              <w:marBottom w:val="0"/>
              <w:divBdr>
                <w:top w:val="none" w:sz="0" w:space="0" w:color="auto"/>
                <w:left w:val="none" w:sz="0" w:space="0" w:color="auto"/>
                <w:bottom w:val="none" w:sz="0" w:space="0" w:color="auto"/>
                <w:right w:val="none" w:sz="0" w:space="0" w:color="auto"/>
              </w:divBdr>
            </w:div>
          </w:divsChild>
        </w:div>
        <w:div w:id="1108620577">
          <w:marLeft w:val="0"/>
          <w:marRight w:val="0"/>
          <w:marTop w:val="0"/>
          <w:marBottom w:val="0"/>
          <w:divBdr>
            <w:top w:val="none" w:sz="0" w:space="0" w:color="auto"/>
            <w:left w:val="none" w:sz="0" w:space="0" w:color="auto"/>
            <w:bottom w:val="none" w:sz="0" w:space="0" w:color="auto"/>
            <w:right w:val="none" w:sz="0" w:space="0" w:color="auto"/>
          </w:divBdr>
        </w:div>
      </w:divsChild>
    </w:div>
    <w:div w:id="1112744852">
      <w:bodyDiv w:val="1"/>
      <w:marLeft w:val="0"/>
      <w:marRight w:val="0"/>
      <w:marTop w:val="0"/>
      <w:marBottom w:val="0"/>
      <w:divBdr>
        <w:top w:val="none" w:sz="0" w:space="0" w:color="auto"/>
        <w:left w:val="none" w:sz="0" w:space="0" w:color="auto"/>
        <w:bottom w:val="none" w:sz="0" w:space="0" w:color="auto"/>
        <w:right w:val="none" w:sz="0" w:space="0" w:color="auto"/>
      </w:divBdr>
      <w:divsChild>
        <w:div w:id="1438257617">
          <w:marLeft w:val="0"/>
          <w:marRight w:val="0"/>
          <w:marTop w:val="0"/>
          <w:marBottom w:val="0"/>
          <w:divBdr>
            <w:top w:val="none" w:sz="0" w:space="0" w:color="auto"/>
            <w:left w:val="none" w:sz="0" w:space="0" w:color="auto"/>
            <w:bottom w:val="none" w:sz="0" w:space="0" w:color="auto"/>
            <w:right w:val="none" w:sz="0" w:space="0" w:color="auto"/>
          </w:divBdr>
          <w:divsChild>
            <w:div w:id="1019045019">
              <w:marLeft w:val="0"/>
              <w:marRight w:val="0"/>
              <w:marTop w:val="0"/>
              <w:marBottom w:val="0"/>
              <w:divBdr>
                <w:top w:val="none" w:sz="0" w:space="0" w:color="auto"/>
                <w:left w:val="none" w:sz="0" w:space="0" w:color="auto"/>
                <w:bottom w:val="none" w:sz="0" w:space="0" w:color="auto"/>
                <w:right w:val="none" w:sz="0" w:space="0" w:color="auto"/>
              </w:divBdr>
            </w:div>
            <w:div w:id="1048994078">
              <w:marLeft w:val="0"/>
              <w:marRight w:val="0"/>
              <w:marTop w:val="0"/>
              <w:marBottom w:val="0"/>
              <w:divBdr>
                <w:top w:val="none" w:sz="0" w:space="0" w:color="auto"/>
                <w:left w:val="none" w:sz="0" w:space="0" w:color="auto"/>
                <w:bottom w:val="none" w:sz="0" w:space="0" w:color="auto"/>
                <w:right w:val="none" w:sz="0" w:space="0" w:color="auto"/>
              </w:divBdr>
            </w:div>
          </w:divsChild>
        </w:div>
        <w:div w:id="378627151">
          <w:marLeft w:val="0"/>
          <w:marRight w:val="0"/>
          <w:marTop w:val="0"/>
          <w:marBottom w:val="0"/>
          <w:divBdr>
            <w:top w:val="none" w:sz="0" w:space="0" w:color="auto"/>
            <w:left w:val="none" w:sz="0" w:space="0" w:color="auto"/>
            <w:bottom w:val="none" w:sz="0" w:space="0" w:color="auto"/>
            <w:right w:val="none" w:sz="0" w:space="0" w:color="auto"/>
          </w:divBdr>
        </w:div>
      </w:divsChild>
    </w:div>
    <w:div w:id="1114668259">
      <w:bodyDiv w:val="1"/>
      <w:marLeft w:val="0"/>
      <w:marRight w:val="0"/>
      <w:marTop w:val="0"/>
      <w:marBottom w:val="0"/>
      <w:divBdr>
        <w:top w:val="none" w:sz="0" w:space="0" w:color="auto"/>
        <w:left w:val="none" w:sz="0" w:space="0" w:color="auto"/>
        <w:bottom w:val="none" w:sz="0" w:space="0" w:color="auto"/>
        <w:right w:val="none" w:sz="0" w:space="0" w:color="auto"/>
      </w:divBdr>
    </w:div>
    <w:div w:id="1115176961">
      <w:bodyDiv w:val="1"/>
      <w:marLeft w:val="0"/>
      <w:marRight w:val="0"/>
      <w:marTop w:val="0"/>
      <w:marBottom w:val="0"/>
      <w:divBdr>
        <w:top w:val="none" w:sz="0" w:space="0" w:color="auto"/>
        <w:left w:val="none" w:sz="0" w:space="0" w:color="auto"/>
        <w:bottom w:val="none" w:sz="0" w:space="0" w:color="auto"/>
        <w:right w:val="none" w:sz="0" w:space="0" w:color="auto"/>
      </w:divBdr>
      <w:divsChild>
        <w:div w:id="682053376">
          <w:marLeft w:val="0"/>
          <w:marRight w:val="0"/>
          <w:marTop w:val="0"/>
          <w:marBottom w:val="0"/>
          <w:divBdr>
            <w:top w:val="none" w:sz="0" w:space="0" w:color="auto"/>
            <w:left w:val="none" w:sz="0" w:space="0" w:color="auto"/>
            <w:bottom w:val="none" w:sz="0" w:space="0" w:color="auto"/>
            <w:right w:val="none" w:sz="0" w:space="0" w:color="auto"/>
          </w:divBdr>
          <w:divsChild>
            <w:div w:id="1038748403">
              <w:marLeft w:val="0"/>
              <w:marRight w:val="0"/>
              <w:marTop w:val="0"/>
              <w:marBottom w:val="0"/>
              <w:divBdr>
                <w:top w:val="none" w:sz="0" w:space="0" w:color="auto"/>
                <w:left w:val="none" w:sz="0" w:space="0" w:color="auto"/>
                <w:bottom w:val="none" w:sz="0" w:space="0" w:color="auto"/>
                <w:right w:val="none" w:sz="0" w:space="0" w:color="auto"/>
              </w:divBdr>
              <w:divsChild>
                <w:div w:id="2078896501">
                  <w:marLeft w:val="0"/>
                  <w:marRight w:val="0"/>
                  <w:marTop w:val="0"/>
                  <w:marBottom w:val="0"/>
                  <w:divBdr>
                    <w:top w:val="none" w:sz="0" w:space="0" w:color="auto"/>
                    <w:left w:val="none" w:sz="0" w:space="0" w:color="auto"/>
                    <w:bottom w:val="none" w:sz="0" w:space="0" w:color="auto"/>
                    <w:right w:val="none" w:sz="0" w:space="0" w:color="auto"/>
                  </w:divBdr>
                  <w:divsChild>
                    <w:div w:id="2034266009">
                      <w:marLeft w:val="0"/>
                      <w:marRight w:val="0"/>
                      <w:marTop w:val="0"/>
                      <w:marBottom w:val="0"/>
                      <w:divBdr>
                        <w:top w:val="none" w:sz="0" w:space="0" w:color="auto"/>
                        <w:left w:val="none" w:sz="0" w:space="0" w:color="auto"/>
                        <w:bottom w:val="none" w:sz="0" w:space="0" w:color="auto"/>
                        <w:right w:val="none" w:sz="0" w:space="0" w:color="auto"/>
                      </w:divBdr>
                      <w:divsChild>
                        <w:div w:id="1211727680">
                          <w:marLeft w:val="0"/>
                          <w:marRight w:val="0"/>
                          <w:marTop w:val="0"/>
                          <w:marBottom w:val="0"/>
                          <w:divBdr>
                            <w:top w:val="none" w:sz="0" w:space="0" w:color="auto"/>
                            <w:left w:val="none" w:sz="0" w:space="0" w:color="auto"/>
                            <w:bottom w:val="none" w:sz="0" w:space="0" w:color="auto"/>
                            <w:right w:val="none" w:sz="0" w:space="0" w:color="auto"/>
                          </w:divBdr>
                          <w:divsChild>
                            <w:div w:id="139280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043642">
                      <w:marLeft w:val="0"/>
                      <w:marRight w:val="0"/>
                      <w:marTop w:val="0"/>
                      <w:marBottom w:val="0"/>
                      <w:divBdr>
                        <w:top w:val="none" w:sz="0" w:space="0" w:color="auto"/>
                        <w:left w:val="none" w:sz="0" w:space="0" w:color="auto"/>
                        <w:bottom w:val="none" w:sz="0" w:space="0" w:color="auto"/>
                        <w:right w:val="none" w:sz="0" w:space="0" w:color="auto"/>
                      </w:divBdr>
                      <w:divsChild>
                        <w:div w:id="871308715">
                          <w:marLeft w:val="0"/>
                          <w:marRight w:val="0"/>
                          <w:marTop w:val="0"/>
                          <w:marBottom w:val="0"/>
                          <w:divBdr>
                            <w:top w:val="none" w:sz="0" w:space="0" w:color="auto"/>
                            <w:left w:val="none" w:sz="0" w:space="0" w:color="auto"/>
                            <w:bottom w:val="none" w:sz="0" w:space="0" w:color="auto"/>
                            <w:right w:val="none" w:sz="0" w:space="0" w:color="auto"/>
                          </w:divBdr>
                          <w:divsChild>
                            <w:div w:id="147313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5904621">
      <w:bodyDiv w:val="1"/>
      <w:marLeft w:val="0"/>
      <w:marRight w:val="0"/>
      <w:marTop w:val="0"/>
      <w:marBottom w:val="0"/>
      <w:divBdr>
        <w:top w:val="none" w:sz="0" w:space="0" w:color="auto"/>
        <w:left w:val="none" w:sz="0" w:space="0" w:color="auto"/>
        <w:bottom w:val="none" w:sz="0" w:space="0" w:color="auto"/>
        <w:right w:val="none" w:sz="0" w:space="0" w:color="auto"/>
      </w:divBdr>
      <w:divsChild>
        <w:div w:id="404229677">
          <w:marLeft w:val="0"/>
          <w:marRight w:val="0"/>
          <w:marTop w:val="0"/>
          <w:marBottom w:val="0"/>
          <w:divBdr>
            <w:top w:val="none" w:sz="0" w:space="0" w:color="auto"/>
            <w:left w:val="none" w:sz="0" w:space="0" w:color="auto"/>
            <w:bottom w:val="none" w:sz="0" w:space="0" w:color="auto"/>
            <w:right w:val="none" w:sz="0" w:space="0" w:color="auto"/>
          </w:divBdr>
          <w:divsChild>
            <w:div w:id="57561102">
              <w:marLeft w:val="0"/>
              <w:marRight w:val="0"/>
              <w:marTop w:val="0"/>
              <w:marBottom w:val="0"/>
              <w:divBdr>
                <w:top w:val="none" w:sz="0" w:space="0" w:color="auto"/>
                <w:left w:val="none" w:sz="0" w:space="0" w:color="auto"/>
                <w:bottom w:val="none" w:sz="0" w:space="0" w:color="auto"/>
                <w:right w:val="none" w:sz="0" w:space="0" w:color="auto"/>
              </w:divBdr>
            </w:div>
            <w:div w:id="1238902544">
              <w:marLeft w:val="0"/>
              <w:marRight w:val="0"/>
              <w:marTop w:val="0"/>
              <w:marBottom w:val="0"/>
              <w:divBdr>
                <w:top w:val="none" w:sz="0" w:space="0" w:color="auto"/>
                <w:left w:val="none" w:sz="0" w:space="0" w:color="auto"/>
                <w:bottom w:val="none" w:sz="0" w:space="0" w:color="auto"/>
                <w:right w:val="none" w:sz="0" w:space="0" w:color="auto"/>
              </w:divBdr>
            </w:div>
          </w:divsChild>
        </w:div>
        <w:div w:id="1516383303">
          <w:marLeft w:val="0"/>
          <w:marRight w:val="0"/>
          <w:marTop w:val="0"/>
          <w:marBottom w:val="0"/>
          <w:divBdr>
            <w:top w:val="none" w:sz="0" w:space="0" w:color="auto"/>
            <w:left w:val="none" w:sz="0" w:space="0" w:color="auto"/>
            <w:bottom w:val="none" w:sz="0" w:space="0" w:color="auto"/>
            <w:right w:val="none" w:sz="0" w:space="0" w:color="auto"/>
          </w:divBdr>
        </w:div>
      </w:divsChild>
    </w:div>
    <w:div w:id="1116481639">
      <w:bodyDiv w:val="1"/>
      <w:marLeft w:val="0"/>
      <w:marRight w:val="0"/>
      <w:marTop w:val="0"/>
      <w:marBottom w:val="0"/>
      <w:divBdr>
        <w:top w:val="none" w:sz="0" w:space="0" w:color="auto"/>
        <w:left w:val="none" w:sz="0" w:space="0" w:color="auto"/>
        <w:bottom w:val="none" w:sz="0" w:space="0" w:color="auto"/>
        <w:right w:val="none" w:sz="0" w:space="0" w:color="auto"/>
      </w:divBdr>
      <w:divsChild>
        <w:div w:id="2103646255">
          <w:marLeft w:val="0"/>
          <w:marRight w:val="0"/>
          <w:marTop w:val="0"/>
          <w:marBottom w:val="0"/>
          <w:divBdr>
            <w:top w:val="none" w:sz="0" w:space="0" w:color="auto"/>
            <w:left w:val="none" w:sz="0" w:space="0" w:color="auto"/>
            <w:bottom w:val="none" w:sz="0" w:space="0" w:color="auto"/>
            <w:right w:val="none" w:sz="0" w:space="0" w:color="auto"/>
          </w:divBdr>
        </w:div>
      </w:divsChild>
    </w:div>
    <w:div w:id="1116680634">
      <w:bodyDiv w:val="1"/>
      <w:marLeft w:val="0"/>
      <w:marRight w:val="0"/>
      <w:marTop w:val="0"/>
      <w:marBottom w:val="0"/>
      <w:divBdr>
        <w:top w:val="none" w:sz="0" w:space="0" w:color="auto"/>
        <w:left w:val="none" w:sz="0" w:space="0" w:color="auto"/>
        <w:bottom w:val="none" w:sz="0" w:space="0" w:color="auto"/>
        <w:right w:val="none" w:sz="0" w:space="0" w:color="auto"/>
      </w:divBdr>
    </w:div>
    <w:div w:id="1119296094">
      <w:bodyDiv w:val="1"/>
      <w:marLeft w:val="0"/>
      <w:marRight w:val="0"/>
      <w:marTop w:val="0"/>
      <w:marBottom w:val="0"/>
      <w:divBdr>
        <w:top w:val="none" w:sz="0" w:space="0" w:color="auto"/>
        <w:left w:val="none" w:sz="0" w:space="0" w:color="auto"/>
        <w:bottom w:val="none" w:sz="0" w:space="0" w:color="auto"/>
        <w:right w:val="none" w:sz="0" w:space="0" w:color="auto"/>
      </w:divBdr>
      <w:divsChild>
        <w:div w:id="2048677692">
          <w:marLeft w:val="0"/>
          <w:marRight w:val="0"/>
          <w:marTop w:val="0"/>
          <w:marBottom w:val="0"/>
          <w:divBdr>
            <w:top w:val="none" w:sz="0" w:space="0" w:color="auto"/>
            <w:left w:val="none" w:sz="0" w:space="0" w:color="auto"/>
            <w:bottom w:val="none" w:sz="0" w:space="0" w:color="auto"/>
            <w:right w:val="none" w:sz="0" w:space="0" w:color="auto"/>
          </w:divBdr>
          <w:divsChild>
            <w:div w:id="581719192">
              <w:marLeft w:val="0"/>
              <w:marRight w:val="0"/>
              <w:marTop w:val="0"/>
              <w:marBottom w:val="0"/>
              <w:divBdr>
                <w:top w:val="none" w:sz="0" w:space="0" w:color="auto"/>
                <w:left w:val="none" w:sz="0" w:space="0" w:color="auto"/>
                <w:bottom w:val="none" w:sz="0" w:space="0" w:color="auto"/>
                <w:right w:val="none" w:sz="0" w:space="0" w:color="auto"/>
              </w:divBdr>
              <w:divsChild>
                <w:div w:id="1231309263">
                  <w:marLeft w:val="0"/>
                  <w:marRight w:val="0"/>
                  <w:marTop w:val="0"/>
                  <w:marBottom w:val="0"/>
                  <w:divBdr>
                    <w:top w:val="none" w:sz="0" w:space="0" w:color="auto"/>
                    <w:left w:val="none" w:sz="0" w:space="0" w:color="auto"/>
                    <w:bottom w:val="none" w:sz="0" w:space="0" w:color="auto"/>
                    <w:right w:val="none" w:sz="0" w:space="0" w:color="auto"/>
                  </w:divBdr>
                  <w:divsChild>
                    <w:div w:id="242296263">
                      <w:marLeft w:val="0"/>
                      <w:marRight w:val="0"/>
                      <w:marTop w:val="0"/>
                      <w:marBottom w:val="0"/>
                      <w:divBdr>
                        <w:top w:val="none" w:sz="0" w:space="0" w:color="auto"/>
                        <w:left w:val="none" w:sz="0" w:space="0" w:color="auto"/>
                        <w:bottom w:val="none" w:sz="0" w:space="0" w:color="auto"/>
                        <w:right w:val="none" w:sz="0" w:space="0" w:color="auto"/>
                      </w:divBdr>
                      <w:divsChild>
                        <w:div w:id="8317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9497800">
      <w:bodyDiv w:val="1"/>
      <w:marLeft w:val="0"/>
      <w:marRight w:val="0"/>
      <w:marTop w:val="0"/>
      <w:marBottom w:val="0"/>
      <w:divBdr>
        <w:top w:val="none" w:sz="0" w:space="0" w:color="auto"/>
        <w:left w:val="none" w:sz="0" w:space="0" w:color="auto"/>
        <w:bottom w:val="none" w:sz="0" w:space="0" w:color="auto"/>
        <w:right w:val="none" w:sz="0" w:space="0" w:color="auto"/>
      </w:divBdr>
      <w:divsChild>
        <w:div w:id="2142384683">
          <w:marLeft w:val="0"/>
          <w:marRight w:val="0"/>
          <w:marTop w:val="0"/>
          <w:marBottom w:val="0"/>
          <w:divBdr>
            <w:top w:val="none" w:sz="0" w:space="0" w:color="auto"/>
            <w:left w:val="none" w:sz="0" w:space="0" w:color="auto"/>
            <w:bottom w:val="none" w:sz="0" w:space="0" w:color="auto"/>
            <w:right w:val="none" w:sz="0" w:space="0" w:color="auto"/>
          </w:divBdr>
          <w:divsChild>
            <w:div w:id="1731074093">
              <w:marLeft w:val="0"/>
              <w:marRight w:val="0"/>
              <w:marTop w:val="0"/>
              <w:marBottom w:val="0"/>
              <w:divBdr>
                <w:top w:val="none" w:sz="0" w:space="0" w:color="auto"/>
                <w:left w:val="none" w:sz="0" w:space="0" w:color="auto"/>
                <w:bottom w:val="none" w:sz="0" w:space="0" w:color="auto"/>
                <w:right w:val="none" w:sz="0" w:space="0" w:color="auto"/>
              </w:divBdr>
              <w:divsChild>
                <w:div w:id="202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21358">
          <w:marLeft w:val="0"/>
          <w:marRight w:val="0"/>
          <w:marTop w:val="0"/>
          <w:marBottom w:val="0"/>
          <w:divBdr>
            <w:top w:val="none" w:sz="0" w:space="0" w:color="auto"/>
            <w:left w:val="none" w:sz="0" w:space="0" w:color="auto"/>
            <w:bottom w:val="none" w:sz="0" w:space="0" w:color="auto"/>
            <w:right w:val="none" w:sz="0" w:space="0" w:color="auto"/>
          </w:divBdr>
        </w:div>
        <w:div w:id="1405033636">
          <w:marLeft w:val="0"/>
          <w:marRight w:val="0"/>
          <w:marTop w:val="0"/>
          <w:marBottom w:val="0"/>
          <w:divBdr>
            <w:top w:val="none" w:sz="0" w:space="0" w:color="auto"/>
            <w:left w:val="none" w:sz="0" w:space="0" w:color="auto"/>
            <w:bottom w:val="none" w:sz="0" w:space="0" w:color="auto"/>
            <w:right w:val="none" w:sz="0" w:space="0" w:color="auto"/>
          </w:divBdr>
          <w:divsChild>
            <w:div w:id="1893691899">
              <w:marLeft w:val="0"/>
              <w:marRight w:val="0"/>
              <w:marTop w:val="0"/>
              <w:marBottom w:val="0"/>
              <w:divBdr>
                <w:top w:val="none" w:sz="0" w:space="0" w:color="auto"/>
                <w:left w:val="none" w:sz="0" w:space="0" w:color="auto"/>
                <w:bottom w:val="none" w:sz="0" w:space="0" w:color="auto"/>
                <w:right w:val="none" w:sz="0" w:space="0" w:color="auto"/>
              </w:divBdr>
              <w:divsChild>
                <w:div w:id="139122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763543">
      <w:bodyDiv w:val="1"/>
      <w:marLeft w:val="0"/>
      <w:marRight w:val="0"/>
      <w:marTop w:val="0"/>
      <w:marBottom w:val="0"/>
      <w:divBdr>
        <w:top w:val="none" w:sz="0" w:space="0" w:color="auto"/>
        <w:left w:val="none" w:sz="0" w:space="0" w:color="auto"/>
        <w:bottom w:val="none" w:sz="0" w:space="0" w:color="auto"/>
        <w:right w:val="none" w:sz="0" w:space="0" w:color="auto"/>
      </w:divBdr>
      <w:divsChild>
        <w:div w:id="1558012597">
          <w:marLeft w:val="0"/>
          <w:marRight w:val="0"/>
          <w:marTop w:val="0"/>
          <w:marBottom w:val="0"/>
          <w:divBdr>
            <w:top w:val="none" w:sz="0" w:space="0" w:color="auto"/>
            <w:left w:val="none" w:sz="0" w:space="0" w:color="auto"/>
            <w:bottom w:val="none" w:sz="0" w:space="0" w:color="auto"/>
            <w:right w:val="none" w:sz="0" w:space="0" w:color="auto"/>
          </w:divBdr>
          <w:divsChild>
            <w:div w:id="1867795177">
              <w:marLeft w:val="0"/>
              <w:marRight w:val="0"/>
              <w:marTop w:val="0"/>
              <w:marBottom w:val="0"/>
              <w:divBdr>
                <w:top w:val="none" w:sz="0" w:space="0" w:color="auto"/>
                <w:left w:val="none" w:sz="0" w:space="0" w:color="auto"/>
                <w:bottom w:val="none" w:sz="0" w:space="0" w:color="auto"/>
                <w:right w:val="none" w:sz="0" w:space="0" w:color="auto"/>
              </w:divBdr>
            </w:div>
            <w:div w:id="2050570303">
              <w:marLeft w:val="0"/>
              <w:marRight w:val="0"/>
              <w:marTop w:val="0"/>
              <w:marBottom w:val="0"/>
              <w:divBdr>
                <w:top w:val="none" w:sz="0" w:space="0" w:color="auto"/>
                <w:left w:val="none" w:sz="0" w:space="0" w:color="auto"/>
                <w:bottom w:val="none" w:sz="0" w:space="0" w:color="auto"/>
                <w:right w:val="none" w:sz="0" w:space="0" w:color="auto"/>
              </w:divBdr>
            </w:div>
          </w:divsChild>
        </w:div>
        <w:div w:id="1827698206">
          <w:marLeft w:val="0"/>
          <w:marRight w:val="0"/>
          <w:marTop w:val="0"/>
          <w:marBottom w:val="0"/>
          <w:divBdr>
            <w:top w:val="none" w:sz="0" w:space="0" w:color="auto"/>
            <w:left w:val="none" w:sz="0" w:space="0" w:color="auto"/>
            <w:bottom w:val="none" w:sz="0" w:space="0" w:color="auto"/>
            <w:right w:val="none" w:sz="0" w:space="0" w:color="auto"/>
          </w:divBdr>
        </w:div>
        <w:div w:id="102772260">
          <w:marLeft w:val="0"/>
          <w:marRight w:val="0"/>
          <w:marTop w:val="0"/>
          <w:marBottom w:val="0"/>
          <w:divBdr>
            <w:top w:val="none" w:sz="0" w:space="0" w:color="auto"/>
            <w:left w:val="none" w:sz="0" w:space="0" w:color="auto"/>
            <w:bottom w:val="none" w:sz="0" w:space="0" w:color="auto"/>
            <w:right w:val="none" w:sz="0" w:space="0" w:color="auto"/>
          </w:divBdr>
        </w:div>
      </w:divsChild>
    </w:div>
    <w:div w:id="1121999864">
      <w:bodyDiv w:val="1"/>
      <w:marLeft w:val="0"/>
      <w:marRight w:val="0"/>
      <w:marTop w:val="0"/>
      <w:marBottom w:val="0"/>
      <w:divBdr>
        <w:top w:val="none" w:sz="0" w:space="0" w:color="auto"/>
        <w:left w:val="none" w:sz="0" w:space="0" w:color="auto"/>
        <w:bottom w:val="none" w:sz="0" w:space="0" w:color="auto"/>
        <w:right w:val="none" w:sz="0" w:space="0" w:color="auto"/>
      </w:divBdr>
      <w:divsChild>
        <w:div w:id="1794061133">
          <w:marLeft w:val="0"/>
          <w:marRight w:val="0"/>
          <w:marTop w:val="0"/>
          <w:marBottom w:val="0"/>
          <w:divBdr>
            <w:top w:val="none" w:sz="0" w:space="0" w:color="auto"/>
            <w:left w:val="none" w:sz="0" w:space="0" w:color="auto"/>
            <w:bottom w:val="none" w:sz="0" w:space="0" w:color="auto"/>
            <w:right w:val="none" w:sz="0" w:space="0" w:color="auto"/>
          </w:divBdr>
          <w:divsChild>
            <w:div w:id="364137858">
              <w:marLeft w:val="0"/>
              <w:marRight w:val="0"/>
              <w:marTop w:val="0"/>
              <w:marBottom w:val="0"/>
              <w:divBdr>
                <w:top w:val="none" w:sz="0" w:space="0" w:color="auto"/>
                <w:left w:val="none" w:sz="0" w:space="0" w:color="auto"/>
                <w:bottom w:val="none" w:sz="0" w:space="0" w:color="auto"/>
                <w:right w:val="none" w:sz="0" w:space="0" w:color="auto"/>
              </w:divBdr>
            </w:div>
            <w:div w:id="520169427">
              <w:marLeft w:val="0"/>
              <w:marRight w:val="0"/>
              <w:marTop w:val="0"/>
              <w:marBottom w:val="0"/>
              <w:divBdr>
                <w:top w:val="none" w:sz="0" w:space="0" w:color="auto"/>
                <w:left w:val="none" w:sz="0" w:space="0" w:color="auto"/>
                <w:bottom w:val="none" w:sz="0" w:space="0" w:color="auto"/>
                <w:right w:val="none" w:sz="0" w:space="0" w:color="auto"/>
              </w:divBdr>
            </w:div>
          </w:divsChild>
        </w:div>
        <w:div w:id="916675532">
          <w:marLeft w:val="0"/>
          <w:marRight w:val="0"/>
          <w:marTop w:val="0"/>
          <w:marBottom w:val="0"/>
          <w:divBdr>
            <w:top w:val="none" w:sz="0" w:space="0" w:color="auto"/>
            <w:left w:val="none" w:sz="0" w:space="0" w:color="auto"/>
            <w:bottom w:val="none" w:sz="0" w:space="0" w:color="auto"/>
            <w:right w:val="none" w:sz="0" w:space="0" w:color="auto"/>
          </w:divBdr>
        </w:div>
      </w:divsChild>
    </w:div>
    <w:div w:id="1122459389">
      <w:bodyDiv w:val="1"/>
      <w:marLeft w:val="0"/>
      <w:marRight w:val="0"/>
      <w:marTop w:val="0"/>
      <w:marBottom w:val="0"/>
      <w:divBdr>
        <w:top w:val="none" w:sz="0" w:space="0" w:color="auto"/>
        <w:left w:val="none" w:sz="0" w:space="0" w:color="auto"/>
        <w:bottom w:val="none" w:sz="0" w:space="0" w:color="auto"/>
        <w:right w:val="none" w:sz="0" w:space="0" w:color="auto"/>
      </w:divBdr>
      <w:divsChild>
        <w:div w:id="2064015599">
          <w:marLeft w:val="0"/>
          <w:marRight w:val="0"/>
          <w:marTop w:val="0"/>
          <w:marBottom w:val="0"/>
          <w:divBdr>
            <w:top w:val="none" w:sz="0" w:space="0" w:color="auto"/>
            <w:left w:val="none" w:sz="0" w:space="0" w:color="auto"/>
            <w:bottom w:val="none" w:sz="0" w:space="0" w:color="auto"/>
            <w:right w:val="none" w:sz="0" w:space="0" w:color="auto"/>
          </w:divBdr>
          <w:divsChild>
            <w:div w:id="945389346">
              <w:marLeft w:val="0"/>
              <w:marRight w:val="0"/>
              <w:marTop w:val="0"/>
              <w:marBottom w:val="0"/>
              <w:divBdr>
                <w:top w:val="none" w:sz="0" w:space="0" w:color="auto"/>
                <w:left w:val="none" w:sz="0" w:space="0" w:color="auto"/>
                <w:bottom w:val="none" w:sz="0" w:space="0" w:color="auto"/>
                <w:right w:val="none" w:sz="0" w:space="0" w:color="auto"/>
              </w:divBdr>
              <w:divsChild>
                <w:div w:id="1896575666">
                  <w:marLeft w:val="0"/>
                  <w:marRight w:val="0"/>
                  <w:marTop w:val="0"/>
                  <w:marBottom w:val="0"/>
                  <w:divBdr>
                    <w:top w:val="none" w:sz="0" w:space="0" w:color="auto"/>
                    <w:left w:val="none" w:sz="0" w:space="0" w:color="auto"/>
                    <w:bottom w:val="none" w:sz="0" w:space="0" w:color="auto"/>
                    <w:right w:val="none" w:sz="0" w:space="0" w:color="auto"/>
                  </w:divBdr>
                  <w:divsChild>
                    <w:div w:id="1285842904">
                      <w:marLeft w:val="0"/>
                      <w:marRight w:val="0"/>
                      <w:marTop w:val="0"/>
                      <w:marBottom w:val="0"/>
                      <w:divBdr>
                        <w:top w:val="none" w:sz="0" w:space="0" w:color="auto"/>
                        <w:left w:val="none" w:sz="0" w:space="0" w:color="auto"/>
                        <w:bottom w:val="none" w:sz="0" w:space="0" w:color="auto"/>
                        <w:right w:val="none" w:sz="0" w:space="0" w:color="auto"/>
                      </w:divBdr>
                      <w:divsChild>
                        <w:div w:id="17942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998448">
          <w:marLeft w:val="0"/>
          <w:marRight w:val="0"/>
          <w:marTop w:val="0"/>
          <w:marBottom w:val="0"/>
          <w:divBdr>
            <w:top w:val="none" w:sz="0" w:space="0" w:color="auto"/>
            <w:left w:val="none" w:sz="0" w:space="0" w:color="auto"/>
            <w:bottom w:val="none" w:sz="0" w:space="0" w:color="auto"/>
            <w:right w:val="none" w:sz="0" w:space="0" w:color="auto"/>
          </w:divBdr>
          <w:divsChild>
            <w:div w:id="11707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20593">
      <w:bodyDiv w:val="1"/>
      <w:marLeft w:val="0"/>
      <w:marRight w:val="0"/>
      <w:marTop w:val="0"/>
      <w:marBottom w:val="0"/>
      <w:divBdr>
        <w:top w:val="none" w:sz="0" w:space="0" w:color="auto"/>
        <w:left w:val="none" w:sz="0" w:space="0" w:color="auto"/>
        <w:bottom w:val="none" w:sz="0" w:space="0" w:color="auto"/>
        <w:right w:val="none" w:sz="0" w:space="0" w:color="auto"/>
      </w:divBdr>
      <w:divsChild>
        <w:div w:id="1171750389">
          <w:marLeft w:val="0"/>
          <w:marRight w:val="0"/>
          <w:marTop w:val="0"/>
          <w:marBottom w:val="0"/>
          <w:divBdr>
            <w:top w:val="none" w:sz="0" w:space="0" w:color="auto"/>
            <w:left w:val="none" w:sz="0" w:space="0" w:color="auto"/>
            <w:bottom w:val="none" w:sz="0" w:space="0" w:color="auto"/>
            <w:right w:val="none" w:sz="0" w:space="0" w:color="auto"/>
          </w:divBdr>
          <w:divsChild>
            <w:div w:id="1906407605">
              <w:marLeft w:val="0"/>
              <w:marRight w:val="0"/>
              <w:marTop w:val="0"/>
              <w:marBottom w:val="0"/>
              <w:divBdr>
                <w:top w:val="none" w:sz="0" w:space="0" w:color="auto"/>
                <w:left w:val="none" w:sz="0" w:space="0" w:color="auto"/>
                <w:bottom w:val="none" w:sz="0" w:space="0" w:color="auto"/>
                <w:right w:val="none" w:sz="0" w:space="0" w:color="auto"/>
              </w:divBdr>
            </w:div>
            <w:div w:id="1356731448">
              <w:marLeft w:val="0"/>
              <w:marRight w:val="0"/>
              <w:marTop w:val="0"/>
              <w:marBottom w:val="0"/>
              <w:divBdr>
                <w:top w:val="none" w:sz="0" w:space="0" w:color="auto"/>
                <w:left w:val="none" w:sz="0" w:space="0" w:color="auto"/>
                <w:bottom w:val="none" w:sz="0" w:space="0" w:color="auto"/>
                <w:right w:val="none" w:sz="0" w:space="0" w:color="auto"/>
              </w:divBdr>
            </w:div>
          </w:divsChild>
        </w:div>
        <w:div w:id="1057633952">
          <w:marLeft w:val="0"/>
          <w:marRight w:val="0"/>
          <w:marTop w:val="0"/>
          <w:marBottom w:val="0"/>
          <w:divBdr>
            <w:top w:val="none" w:sz="0" w:space="0" w:color="auto"/>
            <w:left w:val="none" w:sz="0" w:space="0" w:color="auto"/>
            <w:bottom w:val="none" w:sz="0" w:space="0" w:color="auto"/>
            <w:right w:val="none" w:sz="0" w:space="0" w:color="auto"/>
          </w:divBdr>
        </w:div>
      </w:divsChild>
    </w:div>
    <w:div w:id="1123621079">
      <w:bodyDiv w:val="1"/>
      <w:marLeft w:val="0"/>
      <w:marRight w:val="0"/>
      <w:marTop w:val="0"/>
      <w:marBottom w:val="0"/>
      <w:divBdr>
        <w:top w:val="none" w:sz="0" w:space="0" w:color="auto"/>
        <w:left w:val="none" w:sz="0" w:space="0" w:color="auto"/>
        <w:bottom w:val="none" w:sz="0" w:space="0" w:color="auto"/>
        <w:right w:val="none" w:sz="0" w:space="0" w:color="auto"/>
      </w:divBdr>
      <w:divsChild>
        <w:div w:id="1532500906">
          <w:marLeft w:val="0"/>
          <w:marRight w:val="0"/>
          <w:marTop w:val="0"/>
          <w:marBottom w:val="0"/>
          <w:divBdr>
            <w:top w:val="none" w:sz="0" w:space="0" w:color="auto"/>
            <w:left w:val="none" w:sz="0" w:space="0" w:color="auto"/>
            <w:bottom w:val="none" w:sz="0" w:space="0" w:color="auto"/>
            <w:right w:val="none" w:sz="0" w:space="0" w:color="auto"/>
          </w:divBdr>
          <w:divsChild>
            <w:div w:id="1637293187">
              <w:marLeft w:val="0"/>
              <w:marRight w:val="0"/>
              <w:marTop w:val="0"/>
              <w:marBottom w:val="0"/>
              <w:divBdr>
                <w:top w:val="none" w:sz="0" w:space="0" w:color="auto"/>
                <w:left w:val="none" w:sz="0" w:space="0" w:color="auto"/>
                <w:bottom w:val="none" w:sz="0" w:space="0" w:color="auto"/>
                <w:right w:val="none" w:sz="0" w:space="0" w:color="auto"/>
              </w:divBdr>
            </w:div>
            <w:div w:id="1371687006">
              <w:marLeft w:val="0"/>
              <w:marRight w:val="0"/>
              <w:marTop w:val="0"/>
              <w:marBottom w:val="0"/>
              <w:divBdr>
                <w:top w:val="none" w:sz="0" w:space="0" w:color="auto"/>
                <w:left w:val="none" w:sz="0" w:space="0" w:color="auto"/>
                <w:bottom w:val="none" w:sz="0" w:space="0" w:color="auto"/>
                <w:right w:val="none" w:sz="0" w:space="0" w:color="auto"/>
              </w:divBdr>
            </w:div>
          </w:divsChild>
        </w:div>
        <w:div w:id="1328939026">
          <w:marLeft w:val="0"/>
          <w:marRight w:val="0"/>
          <w:marTop w:val="0"/>
          <w:marBottom w:val="0"/>
          <w:divBdr>
            <w:top w:val="none" w:sz="0" w:space="0" w:color="auto"/>
            <w:left w:val="none" w:sz="0" w:space="0" w:color="auto"/>
            <w:bottom w:val="none" w:sz="0" w:space="0" w:color="auto"/>
            <w:right w:val="none" w:sz="0" w:space="0" w:color="auto"/>
          </w:divBdr>
        </w:div>
      </w:divsChild>
    </w:div>
    <w:div w:id="1125193236">
      <w:bodyDiv w:val="1"/>
      <w:marLeft w:val="0"/>
      <w:marRight w:val="0"/>
      <w:marTop w:val="0"/>
      <w:marBottom w:val="0"/>
      <w:divBdr>
        <w:top w:val="none" w:sz="0" w:space="0" w:color="auto"/>
        <w:left w:val="none" w:sz="0" w:space="0" w:color="auto"/>
        <w:bottom w:val="none" w:sz="0" w:space="0" w:color="auto"/>
        <w:right w:val="none" w:sz="0" w:space="0" w:color="auto"/>
      </w:divBdr>
      <w:divsChild>
        <w:div w:id="691030967">
          <w:marLeft w:val="0"/>
          <w:marRight w:val="0"/>
          <w:marTop w:val="0"/>
          <w:marBottom w:val="0"/>
          <w:divBdr>
            <w:top w:val="none" w:sz="0" w:space="0" w:color="auto"/>
            <w:left w:val="none" w:sz="0" w:space="0" w:color="auto"/>
            <w:bottom w:val="none" w:sz="0" w:space="0" w:color="auto"/>
            <w:right w:val="none" w:sz="0" w:space="0" w:color="auto"/>
          </w:divBdr>
          <w:divsChild>
            <w:div w:id="326177861">
              <w:marLeft w:val="0"/>
              <w:marRight w:val="0"/>
              <w:marTop w:val="0"/>
              <w:marBottom w:val="0"/>
              <w:divBdr>
                <w:top w:val="none" w:sz="0" w:space="0" w:color="auto"/>
                <w:left w:val="none" w:sz="0" w:space="0" w:color="auto"/>
                <w:bottom w:val="none" w:sz="0" w:space="0" w:color="auto"/>
                <w:right w:val="none" w:sz="0" w:space="0" w:color="auto"/>
              </w:divBdr>
              <w:divsChild>
                <w:div w:id="213636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676978">
          <w:marLeft w:val="0"/>
          <w:marRight w:val="0"/>
          <w:marTop w:val="0"/>
          <w:marBottom w:val="0"/>
          <w:divBdr>
            <w:top w:val="none" w:sz="0" w:space="0" w:color="auto"/>
            <w:left w:val="none" w:sz="0" w:space="0" w:color="auto"/>
            <w:bottom w:val="none" w:sz="0" w:space="0" w:color="auto"/>
            <w:right w:val="none" w:sz="0" w:space="0" w:color="auto"/>
          </w:divBdr>
          <w:divsChild>
            <w:div w:id="1863351439">
              <w:marLeft w:val="0"/>
              <w:marRight w:val="0"/>
              <w:marTop w:val="0"/>
              <w:marBottom w:val="0"/>
              <w:divBdr>
                <w:top w:val="none" w:sz="0" w:space="0" w:color="auto"/>
                <w:left w:val="none" w:sz="0" w:space="0" w:color="auto"/>
                <w:bottom w:val="none" w:sz="0" w:space="0" w:color="auto"/>
                <w:right w:val="none" w:sz="0" w:space="0" w:color="auto"/>
              </w:divBdr>
              <w:divsChild>
                <w:div w:id="1329599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2819">
          <w:marLeft w:val="0"/>
          <w:marRight w:val="0"/>
          <w:marTop w:val="0"/>
          <w:marBottom w:val="0"/>
          <w:divBdr>
            <w:top w:val="none" w:sz="0" w:space="0" w:color="auto"/>
            <w:left w:val="none" w:sz="0" w:space="0" w:color="auto"/>
            <w:bottom w:val="none" w:sz="0" w:space="0" w:color="auto"/>
            <w:right w:val="none" w:sz="0" w:space="0" w:color="auto"/>
          </w:divBdr>
          <w:divsChild>
            <w:div w:id="402915428">
              <w:marLeft w:val="0"/>
              <w:marRight w:val="0"/>
              <w:marTop w:val="0"/>
              <w:marBottom w:val="0"/>
              <w:divBdr>
                <w:top w:val="none" w:sz="0" w:space="0" w:color="auto"/>
                <w:left w:val="none" w:sz="0" w:space="0" w:color="auto"/>
                <w:bottom w:val="none" w:sz="0" w:space="0" w:color="auto"/>
                <w:right w:val="none" w:sz="0" w:space="0" w:color="auto"/>
              </w:divBdr>
              <w:divsChild>
                <w:div w:id="16917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620667">
      <w:bodyDiv w:val="1"/>
      <w:marLeft w:val="0"/>
      <w:marRight w:val="0"/>
      <w:marTop w:val="0"/>
      <w:marBottom w:val="0"/>
      <w:divBdr>
        <w:top w:val="none" w:sz="0" w:space="0" w:color="auto"/>
        <w:left w:val="none" w:sz="0" w:space="0" w:color="auto"/>
        <w:bottom w:val="none" w:sz="0" w:space="0" w:color="auto"/>
        <w:right w:val="none" w:sz="0" w:space="0" w:color="auto"/>
      </w:divBdr>
      <w:divsChild>
        <w:div w:id="1179389585">
          <w:marLeft w:val="0"/>
          <w:marRight w:val="0"/>
          <w:marTop w:val="0"/>
          <w:marBottom w:val="0"/>
          <w:divBdr>
            <w:top w:val="none" w:sz="0" w:space="0" w:color="auto"/>
            <w:left w:val="none" w:sz="0" w:space="0" w:color="auto"/>
            <w:bottom w:val="none" w:sz="0" w:space="0" w:color="auto"/>
            <w:right w:val="none" w:sz="0" w:space="0" w:color="auto"/>
          </w:divBdr>
          <w:divsChild>
            <w:div w:id="89670250">
              <w:marLeft w:val="0"/>
              <w:marRight w:val="0"/>
              <w:marTop w:val="0"/>
              <w:marBottom w:val="0"/>
              <w:divBdr>
                <w:top w:val="none" w:sz="0" w:space="0" w:color="auto"/>
                <w:left w:val="none" w:sz="0" w:space="0" w:color="auto"/>
                <w:bottom w:val="none" w:sz="0" w:space="0" w:color="auto"/>
                <w:right w:val="none" w:sz="0" w:space="0" w:color="auto"/>
              </w:divBdr>
            </w:div>
            <w:div w:id="1901624531">
              <w:marLeft w:val="0"/>
              <w:marRight w:val="0"/>
              <w:marTop w:val="0"/>
              <w:marBottom w:val="0"/>
              <w:divBdr>
                <w:top w:val="none" w:sz="0" w:space="0" w:color="auto"/>
                <w:left w:val="none" w:sz="0" w:space="0" w:color="auto"/>
                <w:bottom w:val="none" w:sz="0" w:space="0" w:color="auto"/>
                <w:right w:val="none" w:sz="0" w:space="0" w:color="auto"/>
              </w:divBdr>
            </w:div>
          </w:divsChild>
        </w:div>
        <w:div w:id="1315914985">
          <w:marLeft w:val="0"/>
          <w:marRight w:val="0"/>
          <w:marTop w:val="0"/>
          <w:marBottom w:val="0"/>
          <w:divBdr>
            <w:top w:val="none" w:sz="0" w:space="0" w:color="auto"/>
            <w:left w:val="none" w:sz="0" w:space="0" w:color="auto"/>
            <w:bottom w:val="none" w:sz="0" w:space="0" w:color="auto"/>
            <w:right w:val="none" w:sz="0" w:space="0" w:color="auto"/>
          </w:divBdr>
        </w:div>
      </w:divsChild>
    </w:div>
    <w:div w:id="1128016115">
      <w:bodyDiv w:val="1"/>
      <w:marLeft w:val="0"/>
      <w:marRight w:val="0"/>
      <w:marTop w:val="0"/>
      <w:marBottom w:val="0"/>
      <w:divBdr>
        <w:top w:val="none" w:sz="0" w:space="0" w:color="auto"/>
        <w:left w:val="none" w:sz="0" w:space="0" w:color="auto"/>
        <w:bottom w:val="none" w:sz="0" w:space="0" w:color="auto"/>
        <w:right w:val="none" w:sz="0" w:space="0" w:color="auto"/>
      </w:divBdr>
      <w:divsChild>
        <w:div w:id="1914196684">
          <w:marLeft w:val="0"/>
          <w:marRight w:val="0"/>
          <w:marTop w:val="0"/>
          <w:marBottom w:val="0"/>
          <w:divBdr>
            <w:top w:val="none" w:sz="0" w:space="0" w:color="auto"/>
            <w:left w:val="none" w:sz="0" w:space="0" w:color="auto"/>
            <w:bottom w:val="none" w:sz="0" w:space="0" w:color="auto"/>
            <w:right w:val="none" w:sz="0" w:space="0" w:color="auto"/>
          </w:divBdr>
        </w:div>
        <w:div w:id="69354642">
          <w:marLeft w:val="0"/>
          <w:marRight w:val="0"/>
          <w:marTop w:val="0"/>
          <w:marBottom w:val="0"/>
          <w:divBdr>
            <w:top w:val="none" w:sz="0" w:space="0" w:color="auto"/>
            <w:left w:val="none" w:sz="0" w:space="0" w:color="auto"/>
            <w:bottom w:val="none" w:sz="0" w:space="0" w:color="auto"/>
            <w:right w:val="none" w:sz="0" w:space="0" w:color="auto"/>
          </w:divBdr>
          <w:divsChild>
            <w:div w:id="62871448">
              <w:marLeft w:val="0"/>
              <w:marRight w:val="0"/>
              <w:marTop w:val="0"/>
              <w:marBottom w:val="0"/>
              <w:divBdr>
                <w:top w:val="none" w:sz="0" w:space="0" w:color="auto"/>
                <w:left w:val="none" w:sz="0" w:space="0" w:color="auto"/>
                <w:bottom w:val="none" w:sz="0" w:space="0" w:color="auto"/>
                <w:right w:val="none" w:sz="0" w:space="0" w:color="auto"/>
              </w:divBdr>
            </w:div>
          </w:divsChild>
        </w:div>
        <w:div w:id="9483909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37299161">
              <w:marLeft w:val="0"/>
              <w:marRight w:val="0"/>
              <w:marTop w:val="0"/>
              <w:marBottom w:val="0"/>
              <w:divBdr>
                <w:top w:val="none" w:sz="0" w:space="0" w:color="auto"/>
                <w:left w:val="none" w:sz="0" w:space="0" w:color="auto"/>
                <w:bottom w:val="none" w:sz="0" w:space="0" w:color="auto"/>
                <w:right w:val="none" w:sz="0" w:space="0" w:color="auto"/>
              </w:divBdr>
            </w:div>
            <w:div w:id="1313875879">
              <w:marLeft w:val="0"/>
              <w:marRight w:val="0"/>
              <w:marTop w:val="0"/>
              <w:marBottom w:val="0"/>
              <w:divBdr>
                <w:top w:val="none" w:sz="0" w:space="0" w:color="auto"/>
                <w:left w:val="none" w:sz="0" w:space="0" w:color="auto"/>
                <w:bottom w:val="none" w:sz="0" w:space="0" w:color="auto"/>
                <w:right w:val="none" w:sz="0" w:space="0" w:color="auto"/>
              </w:divBdr>
            </w:div>
            <w:div w:id="134914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165190">
      <w:bodyDiv w:val="1"/>
      <w:marLeft w:val="0"/>
      <w:marRight w:val="0"/>
      <w:marTop w:val="0"/>
      <w:marBottom w:val="0"/>
      <w:divBdr>
        <w:top w:val="none" w:sz="0" w:space="0" w:color="auto"/>
        <w:left w:val="none" w:sz="0" w:space="0" w:color="auto"/>
        <w:bottom w:val="none" w:sz="0" w:space="0" w:color="auto"/>
        <w:right w:val="none" w:sz="0" w:space="0" w:color="auto"/>
      </w:divBdr>
    </w:div>
    <w:div w:id="1128351810">
      <w:bodyDiv w:val="1"/>
      <w:marLeft w:val="0"/>
      <w:marRight w:val="0"/>
      <w:marTop w:val="0"/>
      <w:marBottom w:val="0"/>
      <w:divBdr>
        <w:top w:val="none" w:sz="0" w:space="0" w:color="auto"/>
        <w:left w:val="none" w:sz="0" w:space="0" w:color="auto"/>
        <w:bottom w:val="none" w:sz="0" w:space="0" w:color="auto"/>
        <w:right w:val="none" w:sz="0" w:space="0" w:color="auto"/>
      </w:divBdr>
      <w:divsChild>
        <w:div w:id="1704478254">
          <w:marLeft w:val="0"/>
          <w:marRight w:val="0"/>
          <w:marTop w:val="0"/>
          <w:marBottom w:val="0"/>
          <w:divBdr>
            <w:top w:val="none" w:sz="0" w:space="0" w:color="auto"/>
            <w:left w:val="none" w:sz="0" w:space="0" w:color="auto"/>
            <w:bottom w:val="none" w:sz="0" w:space="0" w:color="auto"/>
            <w:right w:val="none" w:sz="0" w:space="0" w:color="auto"/>
          </w:divBdr>
          <w:divsChild>
            <w:div w:id="1311903172">
              <w:marLeft w:val="0"/>
              <w:marRight w:val="0"/>
              <w:marTop w:val="0"/>
              <w:marBottom w:val="0"/>
              <w:divBdr>
                <w:top w:val="none" w:sz="0" w:space="0" w:color="auto"/>
                <w:left w:val="none" w:sz="0" w:space="0" w:color="auto"/>
                <w:bottom w:val="none" w:sz="0" w:space="0" w:color="auto"/>
                <w:right w:val="none" w:sz="0" w:space="0" w:color="auto"/>
              </w:divBdr>
              <w:divsChild>
                <w:div w:id="1585257589">
                  <w:marLeft w:val="0"/>
                  <w:marRight w:val="0"/>
                  <w:marTop w:val="0"/>
                  <w:marBottom w:val="0"/>
                  <w:divBdr>
                    <w:top w:val="none" w:sz="0" w:space="0" w:color="auto"/>
                    <w:left w:val="none" w:sz="0" w:space="0" w:color="auto"/>
                    <w:bottom w:val="none" w:sz="0" w:space="0" w:color="auto"/>
                    <w:right w:val="none" w:sz="0" w:space="0" w:color="auto"/>
                  </w:divBdr>
                  <w:divsChild>
                    <w:div w:id="98088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524759">
              <w:marLeft w:val="0"/>
              <w:marRight w:val="0"/>
              <w:marTop w:val="0"/>
              <w:marBottom w:val="0"/>
              <w:divBdr>
                <w:top w:val="none" w:sz="0" w:space="0" w:color="auto"/>
                <w:left w:val="none" w:sz="0" w:space="0" w:color="auto"/>
                <w:bottom w:val="none" w:sz="0" w:space="0" w:color="auto"/>
                <w:right w:val="none" w:sz="0" w:space="0" w:color="auto"/>
              </w:divBdr>
            </w:div>
          </w:divsChild>
        </w:div>
        <w:div w:id="2029983283">
          <w:marLeft w:val="0"/>
          <w:marRight w:val="0"/>
          <w:marTop w:val="0"/>
          <w:marBottom w:val="0"/>
          <w:divBdr>
            <w:top w:val="none" w:sz="0" w:space="0" w:color="auto"/>
            <w:left w:val="none" w:sz="0" w:space="0" w:color="auto"/>
            <w:bottom w:val="none" w:sz="0" w:space="0" w:color="auto"/>
            <w:right w:val="none" w:sz="0" w:space="0" w:color="auto"/>
          </w:divBdr>
          <w:divsChild>
            <w:div w:id="2110857124">
              <w:marLeft w:val="0"/>
              <w:marRight w:val="0"/>
              <w:marTop w:val="0"/>
              <w:marBottom w:val="0"/>
              <w:divBdr>
                <w:top w:val="none" w:sz="0" w:space="0" w:color="auto"/>
                <w:left w:val="none" w:sz="0" w:space="0" w:color="auto"/>
                <w:bottom w:val="none" w:sz="0" w:space="0" w:color="auto"/>
                <w:right w:val="none" w:sz="0" w:space="0" w:color="auto"/>
              </w:divBdr>
            </w:div>
            <w:div w:id="1519387948">
              <w:marLeft w:val="0"/>
              <w:marRight w:val="0"/>
              <w:marTop w:val="0"/>
              <w:marBottom w:val="0"/>
              <w:divBdr>
                <w:top w:val="none" w:sz="0" w:space="0" w:color="auto"/>
                <w:left w:val="none" w:sz="0" w:space="0" w:color="auto"/>
                <w:bottom w:val="none" w:sz="0" w:space="0" w:color="auto"/>
                <w:right w:val="none" w:sz="0" w:space="0" w:color="auto"/>
              </w:divBdr>
              <w:divsChild>
                <w:div w:id="590744552">
                  <w:marLeft w:val="0"/>
                  <w:marRight w:val="0"/>
                  <w:marTop w:val="0"/>
                  <w:marBottom w:val="0"/>
                  <w:divBdr>
                    <w:top w:val="none" w:sz="0" w:space="0" w:color="auto"/>
                    <w:left w:val="none" w:sz="0" w:space="0" w:color="auto"/>
                    <w:bottom w:val="none" w:sz="0" w:space="0" w:color="auto"/>
                    <w:right w:val="none" w:sz="0" w:space="0" w:color="auto"/>
                  </w:divBdr>
                  <w:divsChild>
                    <w:div w:id="751976733">
                      <w:marLeft w:val="0"/>
                      <w:marRight w:val="0"/>
                      <w:marTop w:val="0"/>
                      <w:marBottom w:val="0"/>
                      <w:divBdr>
                        <w:top w:val="none" w:sz="0" w:space="0" w:color="auto"/>
                        <w:left w:val="none" w:sz="0" w:space="0" w:color="auto"/>
                        <w:bottom w:val="none" w:sz="0" w:space="0" w:color="auto"/>
                        <w:right w:val="none" w:sz="0" w:space="0" w:color="auto"/>
                      </w:divBdr>
                      <w:divsChild>
                        <w:div w:id="556430555">
                          <w:marLeft w:val="0"/>
                          <w:marRight w:val="0"/>
                          <w:marTop w:val="0"/>
                          <w:marBottom w:val="0"/>
                          <w:divBdr>
                            <w:top w:val="none" w:sz="0" w:space="0" w:color="auto"/>
                            <w:left w:val="none" w:sz="0" w:space="0" w:color="auto"/>
                            <w:bottom w:val="none" w:sz="0" w:space="0" w:color="auto"/>
                            <w:right w:val="none" w:sz="0" w:space="0" w:color="auto"/>
                          </w:divBdr>
                          <w:divsChild>
                            <w:div w:id="176903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471340">
      <w:bodyDiv w:val="1"/>
      <w:marLeft w:val="0"/>
      <w:marRight w:val="0"/>
      <w:marTop w:val="0"/>
      <w:marBottom w:val="0"/>
      <w:divBdr>
        <w:top w:val="none" w:sz="0" w:space="0" w:color="auto"/>
        <w:left w:val="none" w:sz="0" w:space="0" w:color="auto"/>
        <w:bottom w:val="none" w:sz="0" w:space="0" w:color="auto"/>
        <w:right w:val="none" w:sz="0" w:space="0" w:color="auto"/>
      </w:divBdr>
      <w:divsChild>
        <w:div w:id="297732902">
          <w:marLeft w:val="0"/>
          <w:marRight w:val="0"/>
          <w:marTop w:val="0"/>
          <w:marBottom w:val="0"/>
          <w:divBdr>
            <w:top w:val="none" w:sz="0" w:space="0" w:color="auto"/>
            <w:left w:val="none" w:sz="0" w:space="0" w:color="auto"/>
            <w:bottom w:val="none" w:sz="0" w:space="0" w:color="auto"/>
            <w:right w:val="none" w:sz="0" w:space="0" w:color="auto"/>
          </w:divBdr>
          <w:divsChild>
            <w:div w:id="1997494268">
              <w:marLeft w:val="0"/>
              <w:marRight w:val="0"/>
              <w:marTop w:val="0"/>
              <w:marBottom w:val="0"/>
              <w:divBdr>
                <w:top w:val="none" w:sz="0" w:space="0" w:color="auto"/>
                <w:left w:val="none" w:sz="0" w:space="0" w:color="auto"/>
                <w:bottom w:val="none" w:sz="0" w:space="0" w:color="auto"/>
                <w:right w:val="none" w:sz="0" w:space="0" w:color="auto"/>
              </w:divBdr>
              <w:divsChild>
                <w:div w:id="1909806543">
                  <w:marLeft w:val="0"/>
                  <w:marRight w:val="0"/>
                  <w:marTop w:val="0"/>
                  <w:marBottom w:val="0"/>
                  <w:divBdr>
                    <w:top w:val="none" w:sz="0" w:space="0" w:color="auto"/>
                    <w:left w:val="none" w:sz="0" w:space="0" w:color="auto"/>
                    <w:bottom w:val="none" w:sz="0" w:space="0" w:color="auto"/>
                    <w:right w:val="none" w:sz="0" w:space="0" w:color="auto"/>
                  </w:divBdr>
                </w:div>
              </w:divsChild>
            </w:div>
            <w:div w:id="113256702">
              <w:marLeft w:val="0"/>
              <w:marRight w:val="0"/>
              <w:marTop w:val="0"/>
              <w:marBottom w:val="0"/>
              <w:divBdr>
                <w:top w:val="none" w:sz="0" w:space="0" w:color="auto"/>
                <w:left w:val="none" w:sz="0" w:space="0" w:color="auto"/>
                <w:bottom w:val="none" w:sz="0" w:space="0" w:color="auto"/>
                <w:right w:val="none" w:sz="0" w:space="0" w:color="auto"/>
              </w:divBdr>
              <w:divsChild>
                <w:div w:id="1964456133">
                  <w:marLeft w:val="0"/>
                  <w:marRight w:val="0"/>
                  <w:marTop w:val="0"/>
                  <w:marBottom w:val="0"/>
                  <w:divBdr>
                    <w:top w:val="none" w:sz="0" w:space="0" w:color="auto"/>
                    <w:left w:val="none" w:sz="0" w:space="0" w:color="auto"/>
                    <w:bottom w:val="none" w:sz="0" w:space="0" w:color="auto"/>
                    <w:right w:val="none" w:sz="0" w:space="0" w:color="auto"/>
                  </w:divBdr>
                  <w:divsChild>
                    <w:div w:id="187492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4198">
              <w:marLeft w:val="0"/>
              <w:marRight w:val="0"/>
              <w:marTop w:val="0"/>
              <w:marBottom w:val="0"/>
              <w:divBdr>
                <w:top w:val="none" w:sz="0" w:space="0" w:color="auto"/>
                <w:left w:val="none" w:sz="0" w:space="0" w:color="auto"/>
                <w:bottom w:val="none" w:sz="0" w:space="0" w:color="auto"/>
                <w:right w:val="none" w:sz="0" w:space="0" w:color="auto"/>
              </w:divBdr>
            </w:div>
          </w:divsChild>
        </w:div>
        <w:div w:id="1257787803">
          <w:marLeft w:val="0"/>
          <w:marRight w:val="0"/>
          <w:marTop w:val="0"/>
          <w:marBottom w:val="0"/>
          <w:divBdr>
            <w:top w:val="none" w:sz="0" w:space="0" w:color="auto"/>
            <w:left w:val="none" w:sz="0" w:space="0" w:color="auto"/>
            <w:bottom w:val="none" w:sz="0" w:space="0" w:color="auto"/>
            <w:right w:val="none" w:sz="0" w:space="0" w:color="auto"/>
          </w:divBdr>
          <w:divsChild>
            <w:div w:id="784616065">
              <w:marLeft w:val="0"/>
              <w:marRight w:val="0"/>
              <w:marTop w:val="0"/>
              <w:marBottom w:val="0"/>
              <w:divBdr>
                <w:top w:val="none" w:sz="0" w:space="0" w:color="auto"/>
                <w:left w:val="none" w:sz="0" w:space="0" w:color="auto"/>
                <w:bottom w:val="none" w:sz="0" w:space="0" w:color="auto"/>
                <w:right w:val="none" w:sz="0" w:space="0" w:color="auto"/>
              </w:divBdr>
            </w:div>
            <w:div w:id="2008897194">
              <w:marLeft w:val="0"/>
              <w:marRight w:val="0"/>
              <w:marTop w:val="0"/>
              <w:marBottom w:val="0"/>
              <w:divBdr>
                <w:top w:val="none" w:sz="0" w:space="0" w:color="auto"/>
                <w:left w:val="none" w:sz="0" w:space="0" w:color="auto"/>
                <w:bottom w:val="none" w:sz="0" w:space="0" w:color="auto"/>
                <w:right w:val="none" w:sz="0" w:space="0" w:color="auto"/>
              </w:divBdr>
              <w:divsChild>
                <w:div w:id="1641884615">
                  <w:marLeft w:val="0"/>
                  <w:marRight w:val="0"/>
                  <w:marTop w:val="0"/>
                  <w:marBottom w:val="0"/>
                  <w:divBdr>
                    <w:top w:val="none" w:sz="0" w:space="0" w:color="auto"/>
                    <w:left w:val="none" w:sz="0" w:space="0" w:color="auto"/>
                    <w:bottom w:val="none" w:sz="0" w:space="0" w:color="auto"/>
                    <w:right w:val="none" w:sz="0" w:space="0" w:color="auto"/>
                  </w:divBdr>
                  <w:divsChild>
                    <w:div w:id="2090299639">
                      <w:marLeft w:val="0"/>
                      <w:marRight w:val="0"/>
                      <w:marTop w:val="0"/>
                      <w:marBottom w:val="0"/>
                      <w:divBdr>
                        <w:top w:val="none" w:sz="0" w:space="0" w:color="auto"/>
                        <w:left w:val="none" w:sz="0" w:space="0" w:color="auto"/>
                        <w:bottom w:val="none" w:sz="0" w:space="0" w:color="auto"/>
                        <w:right w:val="none" w:sz="0" w:space="0" w:color="auto"/>
                      </w:divBdr>
                      <w:divsChild>
                        <w:div w:id="1526747168">
                          <w:marLeft w:val="0"/>
                          <w:marRight w:val="0"/>
                          <w:marTop w:val="0"/>
                          <w:marBottom w:val="0"/>
                          <w:divBdr>
                            <w:top w:val="none" w:sz="0" w:space="0" w:color="auto"/>
                            <w:left w:val="none" w:sz="0" w:space="0" w:color="auto"/>
                            <w:bottom w:val="none" w:sz="0" w:space="0" w:color="auto"/>
                            <w:right w:val="none" w:sz="0" w:space="0" w:color="auto"/>
                          </w:divBdr>
                          <w:divsChild>
                            <w:div w:id="116558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22410">
                      <w:marLeft w:val="0"/>
                      <w:marRight w:val="0"/>
                      <w:marTop w:val="0"/>
                      <w:marBottom w:val="0"/>
                      <w:divBdr>
                        <w:top w:val="none" w:sz="0" w:space="0" w:color="auto"/>
                        <w:left w:val="none" w:sz="0" w:space="0" w:color="auto"/>
                        <w:bottom w:val="none" w:sz="0" w:space="0" w:color="auto"/>
                        <w:right w:val="none" w:sz="0" w:space="0" w:color="auto"/>
                      </w:divBdr>
                      <w:divsChild>
                        <w:div w:id="793981693">
                          <w:marLeft w:val="0"/>
                          <w:marRight w:val="0"/>
                          <w:marTop w:val="0"/>
                          <w:marBottom w:val="0"/>
                          <w:divBdr>
                            <w:top w:val="none" w:sz="0" w:space="0" w:color="auto"/>
                            <w:left w:val="none" w:sz="0" w:space="0" w:color="auto"/>
                            <w:bottom w:val="none" w:sz="0" w:space="0" w:color="auto"/>
                            <w:right w:val="none" w:sz="0" w:space="0" w:color="auto"/>
                          </w:divBdr>
                          <w:divsChild>
                            <w:div w:id="393509259">
                              <w:marLeft w:val="0"/>
                              <w:marRight w:val="0"/>
                              <w:marTop w:val="0"/>
                              <w:marBottom w:val="0"/>
                              <w:divBdr>
                                <w:top w:val="none" w:sz="0" w:space="0" w:color="auto"/>
                                <w:left w:val="none" w:sz="0" w:space="0" w:color="auto"/>
                                <w:bottom w:val="none" w:sz="0" w:space="0" w:color="auto"/>
                                <w:right w:val="none" w:sz="0" w:space="0" w:color="auto"/>
                              </w:divBdr>
                            </w:div>
                            <w:div w:id="1537111461">
                              <w:marLeft w:val="0"/>
                              <w:marRight w:val="0"/>
                              <w:marTop w:val="0"/>
                              <w:marBottom w:val="0"/>
                              <w:divBdr>
                                <w:top w:val="none" w:sz="0" w:space="0" w:color="auto"/>
                                <w:left w:val="none" w:sz="0" w:space="0" w:color="auto"/>
                                <w:bottom w:val="none" w:sz="0" w:space="0" w:color="auto"/>
                                <w:right w:val="none" w:sz="0" w:space="0" w:color="auto"/>
                              </w:divBdr>
                              <w:divsChild>
                                <w:div w:id="22243578">
                                  <w:marLeft w:val="0"/>
                                  <w:marRight w:val="0"/>
                                  <w:marTop w:val="0"/>
                                  <w:marBottom w:val="0"/>
                                  <w:divBdr>
                                    <w:top w:val="none" w:sz="0" w:space="0" w:color="auto"/>
                                    <w:left w:val="none" w:sz="0" w:space="0" w:color="auto"/>
                                    <w:bottom w:val="none" w:sz="0" w:space="0" w:color="auto"/>
                                    <w:right w:val="none" w:sz="0" w:space="0" w:color="auto"/>
                                  </w:divBdr>
                                </w:div>
                              </w:divsChild>
                            </w:div>
                            <w:div w:id="1702783762">
                              <w:marLeft w:val="0"/>
                              <w:marRight w:val="0"/>
                              <w:marTop w:val="0"/>
                              <w:marBottom w:val="0"/>
                              <w:divBdr>
                                <w:top w:val="none" w:sz="0" w:space="0" w:color="auto"/>
                                <w:left w:val="none" w:sz="0" w:space="0" w:color="auto"/>
                                <w:bottom w:val="none" w:sz="0" w:space="0" w:color="auto"/>
                                <w:right w:val="none" w:sz="0" w:space="0" w:color="auto"/>
                              </w:divBdr>
                            </w:div>
                            <w:div w:id="1626304286">
                              <w:marLeft w:val="0"/>
                              <w:marRight w:val="0"/>
                              <w:marTop w:val="0"/>
                              <w:marBottom w:val="0"/>
                              <w:divBdr>
                                <w:top w:val="none" w:sz="0" w:space="0" w:color="auto"/>
                                <w:left w:val="none" w:sz="0" w:space="0" w:color="auto"/>
                                <w:bottom w:val="none" w:sz="0" w:space="0" w:color="auto"/>
                                <w:right w:val="none" w:sz="0" w:space="0" w:color="auto"/>
                              </w:divBdr>
                              <w:divsChild>
                                <w:div w:id="656811757">
                                  <w:marLeft w:val="0"/>
                                  <w:marRight w:val="0"/>
                                  <w:marTop w:val="0"/>
                                  <w:marBottom w:val="0"/>
                                  <w:divBdr>
                                    <w:top w:val="none" w:sz="0" w:space="0" w:color="auto"/>
                                    <w:left w:val="none" w:sz="0" w:space="0" w:color="auto"/>
                                    <w:bottom w:val="none" w:sz="0" w:space="0" w:color="auto"/>
                                    <w:right w:val="none" w:sz="0" w:space="0" w:color="auto"/>
                                  </w:divBdr>
                                </w:div>
                              </w:divsChild>
                            </w:div>
                            <w:div w:id="220680697">
                              <w:marLeft w:val="0"/>
                              <w:marRight w:val="0"/>
                              <w:marTop w:val="0"/>
                              <w:marBottom w:val="0"/>
                              <w:divBdr>
                                <w:top w:val="none" w:sz="0" w:space="0" w:color="auto"/>
                                <w:left w:val="none" w:sz="0" w:space="0" w:color="auto"/>
                                <w:bottom w:val="none" w:sz="0" w:space="0" w:color="auto"/>
                                <w:right w:val="none" w:sz="0" w:space="0" w:color="auto"/>
                              </w:divBdr>
                            </w:div>
                            <w:div w:id="1762142865">
                              <w:marLeft w:val="0"/>
                              <w:marRight w:val="0"/>
                              <w:marTop w:val="0"/>
                              <w:marBottom w:val="0"/>
                              <w:divBdr>
                                <w:top w:val="none" w:sz="0" w:space="0" w:color="auto"/>
                                <w:left w:val="none" w:sz="0" w:space="0" w:color="auto"/>
                                <w:bottom w:val="none" w:sz="0" w:space="0" w:color="auto"/>
                                <w:right w:val="none" w:sz="0" w:space="0" w:color="auto"/>
                              </w:divBdr>
                              <w:divsChild>
                                <w:div w:id="1603220560">
                                  <w:marLeft w:val="0"/>
                                  <w:marRight w:val="0"/>
                                  <w:marTop w:val="0"/>
                                  <w:marBottom w:val="0"/>
                                  <w:divBdr>
                                    <w:top w:val="none" w:sz="0" w:space="0" w:color="auto"/>
                                    <w:left w:val="none" w:sz="0" w:space="0" w:color="auto"/>
                                    <w:bottom w:val="none" w:sz="0" w:space="0" w:color="auto"/>
                                    <w:right w:val="none" w:sz="0" w:space="0" w:color="auto"/>
                                  </w:divBdr>
                                </w:div>
                              </w:divsChild>
                            </w:div>
                            <w:div w:id="5898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512984">
      <w:bodyDiv w:val="1"/>
      <w:marLeft w:val="0"/>
      <w:marRight w:val="0"/>
      <w:marTop w:val="0"/>
      <w:marBottom w:val="0"/>
      <w:divBdr>
        <w:top w:val="none" w:sz="0" w:space="0" w:color="auto"/>
        <w:left w:val="none" w:sz="0" w:space="0" w:color="auto"/>
        <w:bottom w:val="none" w:sz="0" w:space="0" w:color="auto"/>
        <w:right w:val="none" w:sz="0" w:space="0" w:color="auto"/>
      </w:divBdr>
      <w:divsChild>
        <w:div w:id="1214927879">
          <w:marLeft w:val="0"/>
          <w:marRight w:val="0"/>
          <w:marTop w:val="0"/>
          <w:marBottom w:val="0"/>
          <w:divBdr>
            <w:top w:val="none" w:sz="0" w:space="0" w:color="auto"/>
            <w:left w:val="none" w:sz="0" w:space="0" w:color="auto"/>
            <w:bottom w:val="none" w:sz="0" w:space="0" w:color="auto"/>
            <w:right w:val="none" w:sz="0" w:space="0" w:color="auto"/>
          </w:divBdr>
          <w:divsChild>
            <w:div w:id="794442223">
              <w:marLeft w:val="0"/>
              <w:marRight w:val="0"/>
              <w:marTop w:val="0"/>
              <w:marBottom w:val="0"/>
              <w:divBdr>
                <w:top w:val="none" w:sz="0" w:space="0" w:color="auto"/>
                <w:left w:val="none" w:sz="0" w:space="0" w:color="auto"/>
                <w:bottom w:val="none" w:sz="0" w:space="0" w:color="auto"/>
                <w:right w:val="none" w:sz="0" w:space="0" w:color="auto"/>
              </w:divBdr>
            </w:div>
            <w:div w:id="68389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585759">
      <w:bodyDiv w:val="1"/>
      <w:marLeft w:val="0"/>
      <w:marRight w:val="0"/>
      <w:marTop w:val="0"/>
      <w:marBottom w:val="0"/>
      <w:divBdr>
        <w:top w:val="none" w:sz="0" w:space="0" w:color="auto"/>
        <w:left w:val="none" w:sz="0" w:space="0" w:color="auto"/>
        <w:bottom w:val="none" w:sz="0" w:space="0" w:color="auto"/>
        <w:right w:val="none" w:sz="0" w:space="0" w:color="auto"/>
      </w:divBdr>
      <w:divsChild>
        <w:div w:id="1253472352">
          <w:marLeft w:val="0"/>
          <w:marRight w:val="0"/>
          <w:marTop w:val="0"/>
          <w:marBottom w:val="0"/>
          <w:divBdr>
            <w:top w:val="none" w:sz="0" w:space="0" w:color="auto"/>
            <w:left w:val="none" w:sz="0" w:space="0" w:color="auto"/>
            <w:bottom w:val="none" w:sz="0" w:space="0" w:color="auto"/>
            <w:right w:val="none" w:sz="0" w:space="0" w:color="auto"/>
          </w:divBdr>
          <w:divsChild>
            <w:div w:id="1057171101">
              <w:marLeft w:val="0"/>
              <w:marRight w:val="0"/>
              <w:marTop w:val="0"/>
              <w:marBottom w:val="0"/>
              <w:divBdr>
                <w:top w:val="none" w:sz="0" w:space="0" w:color="auto"/>
                <w:left w:val="none" w:sz="0" w:space="0" w:color="auto"/>
                <w:bottom w:val="none" w:sz="0" w:space="0" w:color="auto"/>
                <w:right w:val="none" w:sz="0" w:space="0" w:color="auto"/>
              </w:divBdr>
            </w:div>
            <w:div w:id="1922714821">
              <w:marLeft w:val="0"/>
              <w:marRight w:val="0"/>
              <w:marTop w:val="0"/>
              <w:marBottom w:val="0"/>
              <w:divBdr>
                <w:top w:val="none" w:sz="0" w:space="0" w:color="auto"/>
                <w:left w:val="none" w:sz="0" w:space="0" w:color="auto"/>
                <w:bottom w:val="none" w:sz="0" w:space="0" w:color="auto"/>
                <w:right w:val="none" w:sz="0" w:space="0" w:color="auto"/>
              </w:divBdr>
            </w:div>
          </w:divsChild>
        </w:div>
        <w:div w:id="418019832">
          <w:marLeft w:val="0"/>
          <w:marRight w:val="0"/>
          <w:marTop w:val="0"/>
          <w:marBottom w:val="0"/>
          <w:divBdr>
            <w:top w:val="none" w:sz="0" w:space="0" w:color="auto"/>
            <w:left w:val="none" w:sz="0" w:space="0" w:color="auto"/>
            <w:bottom w:val="none" w:sz="0" w:space="0" w:color="auto"/>
            <w:right w:val="none" w:sz="0" w:space="0" w:color="auto"/>
          </w:divBdr>
        </w:div>
      </w:divsChild>
    </w:div>
    <w:div w:id="1130637319">
      <w:bodyDiv w:val="1"/>
      <w:marLeft w:val="0"/>
      <w:marRight w:val="0"/>
      <w:marTop w:val="0"/>
      <w:marBottom w:val="0"/>
      <w:divBdr>
        <w:top w:val="none" w:sz="0" w:space="0" w:color="auto"/>
        <w:left w:val="none" w:sz="0" w:space="0" w:color="auto"/>
        <w:bottom w:val="none" w:sz="0" w:space="0" w:color="auto"/>
        <w:right w:val="none" w:sz="0" w:space="0" w:color="auto"/>
      </w:divBdr>
      <w:divsChild>
        <w:div w:id="1523473929">
          <w:marLeft w:val="0"/>
          <w:marRight w:val="0"/>
          <w:marTop w:val="0"/>
          <w:marBottom w:val="0"/>
          <w:divBdr>
            <w:top w:val="none" w:sz="0" w:space="0" w:color="auto"/>
            <w:left w:val="none" w:sz="0" w:space="0" w:color="auto"/>
            <w:bottom w:val="none" w:sz="0" w:space="0" w:color="auto"/>
            <w:right w:val="none" w:sz="0" w:space="0" w:color="auto"/>
          </w:divBdr>
          <w:divsChild>
            <w:div w:id="915630704">
              <w:marLeft w:val="0"/>
              <w:marRight w:val="0"/>
              <w:marTop w:val="0"/>
              <w:marBottom w:val="0"/>
              <w:divBdr>
                <w:top w:val="none" w:sz="0" w:space="0" w:color="auto"/>
                <w:left w:val="none" w:sz="0" w:space="0" w:color="auto"/>
                <w:bottom w:val="none" w:sz="0" w:space="0" w:color="auto"/>
                <w:right w:val="none" w:sz="0" w:space="0" w:color="auto"/>
              </w:divBdr>
            </w:div>
            <w:div w:id="1657683694">
              <w:marLeft w:val="0"/>
              <w:marRight w:val="0"/>
              <w:marTop w:val="0"/>
              <w:marBottom w:val="0"/>
              <w:divBdr>
                <w:top w:val="none" w:sz="0" w:space="0" w:color="auto"/>
                <w:left w:val="none" w:sz="0" w:space="0" w:color="auto"/>
                <w:bottom w:val="none" w:sz="0" w:space="0" w:color="auto"/>
                <w:right w:val="none" w:sz="0" w:space="0" w:color="auto"/>
              </w:divBdr>
            </w:div>
          </w:divsChild>
        </w:div>
        <w:div w:id="657149439">
          <w:marLeft w:val="0"/>
          <w:marRight w:val="0"/>
          <w:marTop w:val="0"/>
          <w:marBottom w:val="0"/>
          <w:divBdr>
            <w:top w:val="none" w:sz="0" w:space="0" w:color="auto"/>
            <w:left w:val="none" w:sz="0" w:space="0" w:color="auto"/>
            <w:bottom w:val="none" w:sz="0" w:space="0" w:color="auto"/>
            <w:right w:val="none" w:sz="0" w:space="0" w:color="auto"/>
          </w:divBdr>
        </w:div>
      </w:divsChild>
    </w:div>
    <w:div w:id="1131361162">
      <w:bodyDiv w:val="1"/>
      <w:marLeft w:val="0"/>
      <w:marRight w:val="0"/>
      <w:marTop w:val="0"/>
      <w:marBottom w:val="0"/>
      <w:divBdr>
        <w:top w:val="none" w:sz="0" w:space="0" w:color="auto"/>
        <w:left w:val="none" w:sz="0" w:space="0" w:color="auto"/>
        <w:bottom w:val="none" w:sz="0" w:space="0" w:color="auto"/>
        <w:right w:val="none" w:sz="0" w:space="0" w:color="auto"/>
      </w:divBdr>
      <w:divsChild>
        <w:div w:id="20867308">
          <w:marLeft w:val="0"/>
          <w:marRight w:val="0"/>
          <w:marTop w:val="0"/>
          <w:marBottom w:val="0"/>
          <w:divBdr>
            <w:top w:val="none" w:sz="0" w:space="0" w:color="auto"/>
            <w:left w:val="none" w:sz="0" w:space="0" w:color="auto"/>
            <w:bottom w:val="none" w:sz="0" w:space="0" w:color="auto"/>
            <w:right w:val="none" w:sz="0" w:space="0" w:color="auto"/>
          </w:divBdr>
          <w:divsChild>
            <w:div w:id="177473171">
              <w:marLeft w:val="0"/>
              <w:marRight w:val="0"/>
              <w:marTop w:val="0"/>
              <w:marBottom w:val="0"/>
              <w:divBdr>
                <w:top w:val="none" w:sz="0" w:space="0" w:color="auto"/>
                <w:left w:val="none" w:sz="0" w:space="0" w:color="auto"/>
                <w:bottom w:val="none" w:sz="0" w:space="0" w:color="auto"/>
                <w:right w:val="none" w:sz="0" w:space="0" w:color="auto"/>
              </w:divBdr>
            </w:div>
            <w:div w:id="1185558061">
              <w:marLeft w:val="0"/>
              <w:marRight w:val="0"/>
              <w:marTop w:val="0"/>
              <w:marBottom w:val="0"/>
              <w:divBdr>
                <w:top w:val="none" w:sz="0" w:space="0" w:color="auto"/>
                <w:left w:val="none" w:sz="0" w:space="0" w:color="auto"/>
                <w:bottom w:val="none" w:sz="0" w:space="0" w:color="auto"/>
                <w:right w:val="none" w:sz="0" w:space="0" w:color="auto"/>
              </w:divBdr>
            </w:div>
          </w:divsChild>
        </w:div>
        <w:div w:id="1260337878">
          <w:marLeft w:val="0"/>
          <w:marRight w:val="0"/>
          <w:marTop w:val="0"/>
          <w:marBottom w:val="0"/>
          <w:divBdr>
            <w:top w:val="none" w:sz="0" w:space="0" w:color="auto"/>
            <w:left w:val="none" w:sz="0" w:space="0" w:color="auto"/>
            <w:bottom w:val="none" w:sz="0" w:space="0" w:color="auto"/>
            <w:right w:val="none" w:sz="0" w:space="0" w:color="auto"/>
          </w:divBdr>
        </w:div>
      </w:divsChild>
    </w:div>
    <w:div w:id="1131560667">
      <w:bodyDiv w:val="1"/>
      <w:marLeft w:val="0"/>
      <w:marRight w:val="0"/>
      <w:marTop w:val="0"/>
      <w:marBottom w:val="0"/>
      <w:divBdr>
        <w:top w:val="none" w:sz="0" w:space="0" w:color="auto"/>
        <w:left w:val="none" w:sz="0" w:space="0" w:color="auto"/>
        <w:bottom w:val="none" w:sz="0" w:space="0" w:color="auto"/>
        <w:right w:val="none" w:sz="0" w:space="0" w:color="auto"/>
      </w:divBdr>
      <w:divsChild>
        <w:div w:id="198249908">
          <w:marLeft w:val="0"/>
          <w:marRight w:val="0"/>
          <w:marTop w:val="0"/>
          <w:marBottom w:val="0"/>
          <w:divBdr>
            <w:top w:val="none" w:sz="0" w:space="0" w:color="auto"/>
            <w:left w:val="none" w:sz="0" w:space="0" w:color="auto"/>
            <w:bottom w:val="none" w:sz="0" w:space="0" w:color="auto"/>
            <w:right w:val="none" w:sz="0" w:space="0" w:color="auto"/>
          </w:divBdr>
        </w:div>
      </w:divsChild>
    </w:div>
    <w:div w:id="1131947918">
      <w:bodyDiv w:val="1"/>
      <w:marLeft w:val="0"/>
      <w:marRight w:val="0"/>
      <w:marTop w:val="0"/>
      <w:marBottom w:val="0"/>
      <w:divBdr>
        <w:top w:val="none" w:sz="0" w:space="0" w:color="auto"/>
        <w:left w:val="none" w:sz="0" w:space="0" w:color="auto"/>
        <w:bottom w:val="none" w:sz="0" w:space="0" w:color="auto"/>
        <w:right w:val="none" w:sz="0" w:space="0" w:color="auto"/>
      </w:divBdr>
      <w:divsChild>
        <w:div w:id="412167342">
          <w:marLeft w:val="0"/>
          <w:marRight w:val="0"/>
          <w:marTop w:val="0"/>
          <w:marBottom w:val="0"/>
          <w:divBdr>
            <w:top w:val="none" w:sz="0" w:space="0" w:color="auto"/>
            <w:left w:val="none" w:sz="0" w:space="0" w:color="auto"/>
            <w:bottom w:val="none" w:sz="0" w:space="0" w:color="auto"/>
            <w:right w:val="none" w:sz="0" w:space="0" w:color="auto"/>
          </w:divBdr>
          <w:divsChild>
            <w:div w:id="421029386">
              <w:marLeft w:val="0"/>
              <w:marRight w:val="0"/>
              <w:marTop w:val="0"/>
              <w:marBottom w:val="0"/>
              <w:divBdr>
                <w:top w:val="none" w:sz="0" w:space="0" w:color="auto"/>
                <w:left w:val="none" w:sz="0" w:space="0" w:color="auto"/>
                <w:bottom w:val="none" w:sz="0" w:space="0" w:color="auto"/>
                <w:right w:val="none" w:sz="0" w:space="0" w:color="auto"/>
              </w:divBdr>
            </w:div>
            <w:div w:id="1105463327">
              <w:marLeft w:val="0"/>
              <w:marRight w:val="0"/>
              <w:marTop w:val="0"/>
              <w:marBottom w:val="0"/>
              <w:divBdr>
                <w:top w:val="none" w:sz="0" w:space="0" w:color="auto"/>
                <w:left w:val="none" w:sz="0" w:space="0" w:color="auto"/>
                <w:bottom w:val="none" w:sz="0" w:space="0" w:color="auto"/>
                <w:right w:val="none" w:sz="0" w:space="0" w:color="auto"/>
              </w:divBdr>
            </w:div>
          </w:divsChild>
        </w:div>
        <w:div w:id="681589476">
          <w:marLeft w:val="0"/>
          <w:marRight w:val="0"/>
          <w:marTop w:val="0"/>
          <w:marBottom w:val="0"/>
          <w:divBdr>
            <w:top w:val="none" w:sz="0" w:space="0" w:color="auto"/>
            <w:left w:val="none" w:sz="0" w:space="0" w:color="auto"/>
            <w:bottom w:val="none" w:sz="0" w:space="0" w:color="auto"/>
            <w:right w:val="none" w:sz="0" w:space="0" w:color="auto"/>
          </w:divBdr>
        </w:div>
      </w:divsChild>
    </w:div>
    <w:div w:id="1132751940">
      <w:bodyDiv w:val="1"/>
      <w:marLeft w:val="0"/>
      <w:marRight w:val="0"/>
      <w:marTop w:val="0"/>
      <w:marBottom w:val="0"/>
      <w:divBdr>
        <w:top w:val="none" w:sz="0" w:space="0" w:color="auto"/>
        <w:left w:val="none" w:sz="0" w:space="0" w:color="auto"/>
        <w:bottom w:val="none" w:sz="0" w:space="0" w:color="auto"/>
        <w:right w:val="none" w:sz="0" w:space="0" w:color="auto"/>
      </w:divBdr>
      <w:divsChild>
        <w:div w:id="1422722650">
          <w:marLeft w:val="0"/>
          <w:marRight w:val="0"/>
          <w:marTop w:val="0"/>
          <w:marBottom w:val="0"/>
          <w:divBdr>
            <w:top w:val="none" w:sz="0" w:space="0" w:color="auto"/>
            <w:left w:val="none" w:sz="0" w:space="0" w:color="auto"/>
            <w:bottom w:val="none" w:sz="0" w:space="0" w:color="auto"/>
            <w:right w:val="none" w:sz="0" w:space="0" w:color="auto"/>
          </w:divBdr>
          <w:divsChild>
            <w:div w:id="1416516817">
              <w:marLeft w:val="0"/>
              <w:marRight w:val="0"/>
              <w:marTop w:val="0"/>
              <w:marBottom w:val="0"/>
              <w:divBdr>
                <w:top w:val="none" w:sz="0" w:space="0" w:color="auto"/>
                <w:left w:val="none" w:sz="0" w:space="0" w:color="auto"/>
                <w:bottom w:val="none" w:sz="0" w:space="0" w:color="auto"/>
                <w:right w:val="none" w:sz="0" w:space="0" w:color="auto"/>
              </w:divBdr>
            </w:div>
            <w:div w:id="96341092">
              <w:marLeft w:val="0"/>
              <w:marRight w:val="0"/>
              <w:marTop w:val="0"/>
              <w:marBottom w:val="0"/>
              <w:divBdr>
                <w:top w:val="none" w:sz="0" w:space="0" w:color="auto"/>
                <w:left w:val="none" w:sz="0" w:space="0" w:color="auto"/>
                <w:bottom w:val="none" w:sz="0" w:space="0" w:color="auto"/>
                <w:right w:val="none" w:sz="0" w:space="0" w:color="auto"/>
              </w:divBdr>
            </w:div>
          </w:divsChild>
        </w:div>
        <w:div w:id="589242398">
          <w:marLeft w:val="0"/>
          <w:marRight w:val="0"/>
          <w:marTop w:val="0"/>
          <w:marBottom w:val="0"/>
          <w:divBdr>
            <w:top w:val="none" w:sz="0" w:space="0" w:color="auto"/>
            <w:left w:val="none" w:sz="0" w:space="0" w:color="auto"/>
            <w:bottom w:val="none" w:sz="0" w:space="0" w:color="auto"/>
            <w:right w:val="none" w:sz="0" w:space="0" w:color="auto"/>
          </w:divBdr>
        </w:div>
      </w:divsChild>
    </w:div>
    <w:div w:id="1132938873">
      <w:bodyDiv w:val="1"/>
      <w:marLeft w:val="0"/>
      <w:marRight w:val="0"/>
      <w:marTop w:val="0"/>
      <w:marBottom w:val="0"/>
      <w:divBdr>
        <w:top w:val="none" w:sz="0" w:space="0" w:color="auto"/>
        <w:left w:val="none" w:sz="0" w:space="0" w:color="auto"/>
        <w:bottom w:val="none" w:sz="0" w:space="0" w:color="auto"/>
        <w:right w:val="none" w:sz="0" w:space="0" w:color="auto"/>
      </w:divBdr>
      <w:divsChild>
        <w:div w:id="1491605245">
          <w:marLeft w:val="0"/>
          <w:marRight w:val="0"/>
          <w:marTop w:val="0"/>
          <w:marBottom w:val="0"/>
          <w:divBdr>
            <w:top w:val="none" w:sz="0" w:space="0" w:color="auto"/>
            <w:left w:val="none" w:sz="0" w:space="0" w:color="auto"/>
            <w:bottom w:val="none" w:sz="0" w:space="0" w:color="auto"/>
            <w:right w:val="none" w:sz="0" w:space="0" w:color="auto"/>
          </w:divBdr>
          <w:divsChild>
            <w:div w:id="1233004598">
              <w:marLeft w:val="0"/>
              <w:marRight w:val="0"/>
              <w:marTop w:val="0"/>
              <w:marBottom w:val="0"/>
              <w:divBdr>
                <w:top w:val="none" w:sz="0" w:space="0" w:color="auto"/>
                <w:left w:val="none" w:sz="0" w:space="0" w:color="auto"/>
                <w:bottom w:val="none" w:sz="0" w:space="0" w:color="auto"/>
                <w:right w:val="none" w:sz="0" w:space="0" w:color="auto"/>
              </w:divBdr>
            </w:div>
            <w:div w:id="1028876651">
              <w:marLeft w:val="0"/>
              <w:marRight w:val="0"/>
              <w:marTop w:val="0"/>
              <w:marBottom w:val="0"/>
              <w:divBdr>
                <w:top w:val="none" w:sz="0" w:space="0" w:color="auto"/>
                <w:left w:val="none" w:sz="0" w:space="0" w:color="auto"/>
                <w:bottom w:val="none" w:sz="0" w:space="0" w:color="auto"/>
                <w:right w:val="none" w:sz="0" w:space="0" w:color="auto"/>
              </w:divBdr>
            </w:div>
          </w:divsChild>
        </w:div>
        <w:div w:id="1940405844">
          <w:marLeft w:val="0"/>
          <w:marRight w:val="0"/>
          <w:marTop w:val="0"/>
          <w:marBottom w:val="0"/>
          <w:divBdr>
            <w:top w:val="none" w:sz="0" w:space="0" w:color="auto"/>
            <w:left w:val="none" w:sz="0" w:space="0" w:color="auto"/>
            <w:bottom w:val="none" w:sz="0" w:space="0" w:color="auto"/>
            <w:right w:val="none" w:sz="0" w:space="0" w:color="auto"/>
          </w:divBdr>
        </w:div>
      </w:divsChild>
    </w:div>
    <w:div w:id="1133399763">
      <w:bodyDiv w:val="1"/>
      <w:marLeft w:val="0"/>
      <w:marRight w:val="0"/>
      <w:marTop w:val="0"/>
      <w:marBottom w:val="0"/>
      <w:divBdr>
        <w:top w:val="none" w:sz="0" w:space="0" w:color="auto"/>
        <w:left w:val="none" w:sz="0" w:space="0" w:color="auto"/>
        <w:bottom w:val="none" w:sz="0" w:space="0" w:color="auto"/>
        <w:right w:val="none" w:sz="0" w:space="0" w:color="auto"/>
      </w:divBdr>
      <w:divsChild>
        <w:div w:id="733822288">
          <w:marLeft w:val="0"/>
          <w:marRight w:val="0"/>
          <w:marTop w:val="0"/>
          <w:marBottom w:val="0"/>
          <w:divBdr>
            <w:top w:val="none" w:sz="0" w:space="0" w:color="auto"/>
            <w:left w:val="none" w:sz="0" w:space="0" w:color="auto"/>
            <w:bottom w:val="none" w:sz="0" w:space="0" w:color="auto"/>
            <w:right w:val="none" w:sz="0" w:space="0" w:color="auto"/>
          </w:divBdr>
          <w:divsChild>
            <w:div w:id="1305239446">
              <w:marLeft w:val="0"/>
              <w:marRight w:val="0"/>
              <w:marTop w:val="0"/>
              <w:marBottom w:val="0"/>
              <w:divBdr>
                <w:top w:val="none" w:sz="0" w:space="0" w:color="auto"/>
                <w:left w:val="none" w:sz="0" w:space="0" w:color="auto"/>
                <w:bottom w:val="none" w:sz="0" w:space="0" w:color="auto"/>
                <w:right w:val="none" w:sz="0" w:space="0" w:color="auto"/>
              </w:divBdr>
            </w:div>
          </w:divsChild>
        </w:div>
        <w:div w:id="1340277263">
          <w:marLeft w:val="0"/>
          <w:marRight w:val="0"/>
          <w:marTop w:val="0"/>
          <w:marBottom w:val="0"/>
          <w:divBdr>
            <w:top w:val="none" w:sz="0" w:space="0" w:color="auto"/>
            <w:left w:val="none" w:sz="0" w:space="0" w:color="auto"/>
            <w:bottom w:val="none" w:sz="0" w:space="0" w:color="auto"/>
            <w:right w:val="none" w:sz="0" w:space="0" w:color="auto"/>
          </w:divBdr>
        </w:div>
        <w:div w:id="35010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0439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669834">
      <w:bodyDiv w:val="1"/>
      <w:marLeft w:val="0"/>
      <w:marRight w:val="0"/>
      <w:marTop w:val="0"/>
      <w:marBottom w:val="0"/>
      <w:divBdr>
        <w:top w:val="none" w:sz="0" w:space="0" w:color="auto"/>
        <w:left w:val="none" w:sz="0" w:space="0" w:color="auto"/>
        <w:bottom w:val="none" w:sz="0" w:space="0" w:color="auto"/>
        <w:right w:val="none" w:sz="0" w:space="0" w:color="auto"/>
      </w:divBdr>
      <w:divsChild>
        <w:div w:id="822090208">
          <w:marLeft w:val="0"/>
          <w:marRight w:val="0"/>
          <w:marTop w:val="0"/>
          <w:marBottom w:val="0"/>
          <w:divBdr>
            <w:top w:val="none" w:sz="0" w:space="0" w:color="auto"/>
            <w:left w:val="none" w:sz="0" w:space="0" w:color="auto"/>
            <w:bottom w:val="none" w:sz="0" w:space="0" w:color="auto"/>
            <w:right w:val="none" w:sz="0" w:space="0" w:color="auto"/>
          </w:divBdr>
          <w:divsChild>
            <w:div w:id="210117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562643">
      <w:bodyDiv w:val="1"/>
      <w:marLeft w:val="0"/>
      <w:marRight w:val="0"/>
      <w:marTop w:val="0"/>
      <w:marBottom w:val="0"/>
      <w:divBdr>
        <w:top w:val="none" w:sz="0" w:space="0" w:color="auto"/>
        <w:left w:val="none" w:sz="0" w:space="0" w:color="auto"/>
        <w:bottom w:val="none" w:sz="0" w:space="0" w:color="auto"/>
        <w:right w:val="none" w:sz="0" w:space="0" w:color="auto"/>
      </w:divBdr>
      <w:divsChild>
        <w:div w:id="646668427">
          <w:marLeft w:val="0"/>
          <w:marRight w:val="0"/>
          <w:marTop w:val="0"/>
          <w:marBottom w:val="0"/>
          <w:divBdr>
            <w:top w:val="none" w:sz="0" w:space="0" w:color="auto"/>
            <w:left w:val="none" w:sz="0" w:space="0" w:color="auto"/>
            <w:bottom w:val="none" w:sz="0" w:space="0" w:color="auto"/>
            <w:right w:val="none" w:sz="0" w:space="0" w:color="auto"/>
          </w:divBdr>
          <w:divsChild>
            <w:div w:id="239288649">
              <w:marLeft w:val="0"/>
              <w:marRight w:val="0"/>
              <w:marTop w:val="0"/>
              <w:marBottom w:val="0"/>
              <w:divBdr>
                <w:top w:val="none" w:sz="0" w:space="0" w:color="auto"/>
                <w:left w:val="none" w:sz="0" w:space="0" w:color="auto"/>
                <w:bottom w:val="none" w:sz="0" w:space="0" w:color="auto"/>
                <w:right w:val="none" w:sz="0" w:space="0" w:color="auto"/>
              </w:divBdr>
            </w:div>
            <w:div w:id="588464467">
              <w:marLeft w:val="0"/>
              <w:marRight w:val="0"/>
              <w:marTop w:val="0"/>
              <w:marBottom w:val="0"/>
              <w:divBdr>
                <w:top w:val="none" w:sz="0" w:space="0" w:color="auto"/>
                <w:left w:val="none" w:sz="0" w:space="0" w:color="auto"/>
                <w:bottom w:val="none" w:sz="0" w:space="0" w:color="auto"/>
                <w:right w:val="none" w:sz="0" w:space="0" w:color="auto"/>
              </w:divBdr>
            </w:div>
          </w:divsChild>
        </w:div>
        <w:div w:id="1470585764">
          <w:marLeft w:val="0"/>
          <w:marRight w:val="0"/>
          <w:marTop w:val="0"/>
          <w:marBottom w:val="0"/>
          <w:divBdr>
            <w:top w:val="none" w:sz="0" w:space="0" w:color="auto"/>
            <w:left w:val="none" w:sz="0" w:space="0" w:color="auto"/>
            <w:bottom w:val="none" w:sz="0" w:space="0" w:color="auto"/>
            <w:right w:val="none" w:sz="0" w:space="0" w:color="auto"/>
          </w:divBdr>
        </w:div>
      </w:divsChild>
    </w:div>
    <w:div w:id="1135025465">
      <w:bodyDiv w:val="1"/>
      <w:marLeft w:val="0"/>
      <w:marRight w:val="0"/>
      <w:marTop w:val="0"/>
      <w:marBottom w:val="0"/>
      <w:divBdr>
        <w:top w:val="none" w:sz="0" w:space="0" w:color="auto"/>
        <w:left w:val="none" w:sz="0" w:space="0" w:color="auto"/>
        <w:bottom w:val="none" w:sz="0" w:space="0" w:color="auto"/>
        <w:right w:val="none" w:sz="0" w:space="0" w:color="auto"/>
      </w:divBdr>
      <w:divsChild>
        <w:div w:id="1121613901">
          <w:marLeft w:val="0"/>
          <w:marRight w:val="0"/>
          <w:marTop w:val="0"/>
          <w:marBottom w:val="0"/>
          <w:divBdr>
            <w:top w:val="none" w:sz="0" w:space="0" w:color="auto"/>
            <w:left w:val="none" w:sz="0" w:space="0" w:color="auto"/>
            <w:bottom w:val="none" w:sz="0" w:space="0" w:color="auto"/>
            <w:right w:val="none" w:sz="0" w:space="0" w:color="auto"/>
          </w:divBdr>
          <w:divsChild>
            <w:div w:id="10437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950895">
      <w:bodyDiv w:val="1"/>
      <w:marLeft w:val="0"/>
      <w:marRight w:val="0"/>
      <w:marTop w:val="0"/>
      <w:marBottom w:val="0"/>
      <w:divBdr>
        <w:top w:val="none" w:sz="0" w:space="0" w:color="auto"/>
        <w:left w:val="none" w:sz="0" w:space="0" w:color="auto"/>
        <w:bottom w:val="none" w:sz="0" w:space="0" w:color="auto"/>
        <w:right w:val="none" w:sz="0" w:space="0" w:color="auto"/>
      </w:divBdr>
      <w:divsChild>
        <w:div w:id="480002444">
          <w:marLeft w:val="0"/>
          <w:marRight w:val="0"/>
          <w:marTop w:val="0"/>
          <w:marBottom w:val="0"/>
          <w:divBdr>
            <w:top w:val="none" w:sz="0" w:space="0" w:color="auto"/>
            <w:left w:val="none" w:sz="0" w:space="0" w:color="auto"/>
            <w:bottom w:val="none" w:sz="0" w:space="0" w:color="auto"/>
            <w:right w:val="none" w:sz="0" w:space="0" w:color="auto"/>
          </w:divBdr>
          <w:divsChild>
            <w:div w:id="1353871412">
              <w:marLeft w:val="0"/>
              <w:marRight w:val="0"/>
              <w:marTop w:val="0"/>
              <w:marBottom w:val="0"/>
              <w:divBdr>
                <w:top w:val="none" w:sz="0" w:space="0" w:color="auto"/>
                <w:left w:val="none" w:sz="0" w:space="0" w:color="auto"/>
                <w:bottom w:val="none" w:sz="0" w:space="0" w:color="auto"/>
                <w:right w:val="none" w:sz="0" w:space="0" w:color="auto"/>
              </w:divBdr>
              <w:divsChild>
                <w:div w:id="142187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354607">
          <w:marLeft w:val="0"/>
          <w:marRight w:val="0"/>
          <w:marTop w:val="0"/>
          <w:marBottom w:val="0"/>
          <w:divBdr>
            <w:top w:val="none" w:sz="0" w:space="0" w:color="auto"/>
            <w:left w:val="none" w:sz="0" w:space="0" w:color="auto"/>
            <w:bottom w:val="none" w:sz="0" w:space="0" w:color="auto"/>
            <w:right w:val="none" w:sz="0" w:space="0" w:color="auto"/>
          </w:divBdr>
        </w:div>
        <w:div w:id="800853333">
          <w:marLeft w:val="0"/>
          <w:marRight w:val="0"/>
          <w:marTop w:val="0"/>
          <w:marBottom w:val="0"/>
          <w:divBdr>
            <w:top w:val="none" w:sz="0" w:space="0" w:color="auto"/>
            <w:left w:val="none" w:sz="0" w:space="0" w:color="auto"/>
            <w:bottom w:val="none" w:sz="0" w:space="0" w:color="auto"/>
            <w:right w:val="none" w:sz="0" w:space="0" w:color="auto"/>
          </w:divBdr>
        </w:div>
        <w:div w:id="65686768">
          <w:marLeft w:val="0"/>
          <w:marRight w:val="0"/>
          <w:marTop w:val="0"/>
          <w:marBottom w:val="0"/>
          <w:divBdr>
            <w:top w:val="none" w:sz="0" w:space="0" w:color="auto"/>
            <w:left w:val="none" w:sz="0" w:space="0" w:color="auto"/>
            <w:bottom w:val="none" w:sz="0" w:space="0" w:color="auto"/>
            <w:right w:val="none" w:sz="0" w:space="0" w:color="auto"/>
          </w:divBdr>
        </w:div>
      </w:divsChild>
    </w:div>
    <w:div w:id="1137720540">
      <w:bodyDiv w:val="1"/>
      <w:marLeft w:val="0"/>
      <w:marRight w:val="0"/>
      <w:marTop w:val="0"/>
      <w:marBottom w:val="0"/>
      <w:divBdr>
        <w:top w:val="none" w:sz="0" w:space="0" w:color="auto"/>
        <w:left w:val="none" w:sz="0" w:space="0" w:color="auto"/>
        <w:bottom w:val="none" w:sz="0" w:space="0" w:color="auto"/>
        <w:right w:val="none" w:sz="0" w:space="0" w:color="auto"/>
      </w:divBdr>
      <w:divsChild>
        <w:div w:id="1342197753">
          <w:marLeft w:val="0"/>
          <w:marRight w:val="0"/>
          <w:marTop w:val="0"/>
          <w:marBottom w:val="0"/>
          <w:divBdr>
            <w:top w:val="none" w:sz="0" w:space="0" w:color="auto"/>
            <w:left w:val="none" w:sz="0" w:space="0" w:color="auto"/>
            <w:bottom w:val="none" w:sz="0" w:space="0" w:color="auto"/>
            <w:right w:val="none" w:sz="0" w:space="0" w:color="auto"/>
          </w:divBdr>
          <w:divsChild>
            <w:div w:id="438531635">
              <w:marLeft w:val="0"/>
              <w:marRight w:val="0"/>
              <w:marTop w:val="0"/>
              <w:marBottom w:val="0"/>
              <w:divBdr>
                <w:top w:val="none" w:sz="0" w:space="0" w:color="auto"/>
                <w:left w:val="none" w:sz="0" w:space="0" w:color="auto"/>
                <w:bottom w:val="none" w:sz="0" w:space="0" w:color="auto"/>
                <w:right w:val="none" w:sz="0" w:space="0" w:color="auto"/>
              </w:divBdr>
            </w:div>
            <w:div w:id="999962350">
              <w:marLeft w:val="0"/>
              <w:marRight w:val="0"/>
              <w:marTop w:val="0"/>
              <w:marBottom w:val="0"/>
              <w:divBdr>
                <w:top w:val="none" w:sz="0" w:space="0" w:color="auto"/>
                <w:left w:val="none" w:sz="0" w:space="0" w:color="auto"/>
                <w:bottom w:val="none" w:sz="0" w:space="0" w:color="auto"/>
                <w:right w:val="none" w:sz="0" w:space="0" w:color="auto"/>
              </w:divBdr>
            </w:div>
          </w:divsChild>
        </w:div>
        <w:div w:id="784232801">
          <w:marLeft w:val="0"/>
          <w:marRight w:val="0"/>
          <w:marTop w:val="0"/>
          <w:marBottom w:val="0"/>
          <w:divBdr>
            <w:top w:val="none" w:sz="0" w:space="0" w:color="auto"/>
            <w:left w:val="none" w:sz="0" w:space="0" w:color="auto"/>
            <w:bottom w:val="none" w:sz="0" w:space="0" w:color="auto"/>
            <w:right w:val="none" w:sz="0" w:space="0" w:color="auto"/>
          </w:divBdr>
        </w:div>
      </w:divsChild>
    </w:div>
    <w:div w:id="1138300324">
      <w:bodyDiv w:val="1"/>
      <w:marLeft w:val="0"/>
      <w:marRight w:val="0"/>
      <w:marTop w:val="0"/>
      <w:marBottom w:val="0"/>
      <w:divBdr>
        <w:top w:val="none" w:sz="0" w:space="0" w:color="auto"/>
        <w:left w:val="none" w:sz="0" w:space="0" w:color="auto"/>
        <w:bottom w:val="none" w:sz="0" w:space="0" w:color="auto"/>
        <w:right w:val="none" w:sz="0" w:space="0" w:color="auto"/>
      </w:divBdr>
      <w:divsChild>
        <w:div w:id="1233127959">
          <w:marLeft w:val="0"/>
          <w:marRight w:val="0"/>
          <w:marTop w:val="0"/>
          <w:marBottom w:val="0"/>
          <w:divBdr>
            <w:top w:val="none" w:sz="0" w:space="0" w:color="auto"/>
            <w:left w:val="none" w:sz="0" w:space="0" w:color="auto"/>
            <w:bottom w:val="none" w:sz="0" w:space="0" w:color="auto"/>
            <w:right w:val="none" w:sz="0" w:space="0" w:color="auto"/>
          </w:divBdr>
          <w:divsChild>
            <w:div w:id="1901473520">
              <w:marLeft w:val="0"/>
              <w:marRight w:val="0"/>
              <w:marTop w:val="0"/>
              <w:marBottom w:val="0"/>
              <w:divBdr>
                <w:top w:val="none" w:sz="0" w:space="0" w:color="auto"/>
                <w:left w:val="none" w:sz="0" w:space="0" w:color="auto"/>
                <w:bottom w:val="none" w:sz="0" w:space="0" w:color="auto"/>
                <w:right w:val="none" w:sz="0" w:space="0" w:color="auto"/>
              </w:divBdr>
            </w:div>
            <w:div w:id="1355377777">
              <w:marLeft w:val="0"/>
              <w:marRight w:val="0"/>
              <w:marTop w:val="0"/>
              <w:marBottom w:val="0"/>
              <w:divBdr>
                <w:top w:val="none" w:sz="0" w:space="0" w:color="auto"/>
                <w:left w:val="none" w:sz="0" w:space="0" w:color="auto"/>
                <w:bottom w:val="none" w:sz="0" w:space="0" w:color="auto"/>
                <w:right w:val="none" w:sz="0" w:space="0" w:color="auto"/>
              </w:divBdr>
            </w:div>
          </w:divsChild>
        </w:div>
        <w:div w:id="517694793">
          <w:marLeft w:val="0"/>
          <w:marRight w:val="0"/>
          <w:marTop w:val="0"/>
          <w:marBottom w:val="0"/>
          <w:divBdr>
            <w:top w:val="none" w:sz="0" w:space="0" w:color="auto"/>
            <w:left w:val="none" w:sz="0" w:space="0" w:color="auto"/>
            <w:bottom w:val="none" w:sz="0" w:space="0" w:color="auto"/>
            <w:right w:val="none" w:sz="0" w:space="0" w:color="auto"/>
          </w:divBdr>
        </w:div>
      </w:divsChild>
    </w:div>
    <w:div w:id="1141387277">
      <w:bodyDiv w:val="1"/>
      <w:marLeft w:val="0"/>
      <w:marRight w:val="0"/>
      <w:marTop w:val="0"/>
      <w:marBottom w:val="0"/>
      <w:divBdr>
        <w:top w:val="none" w:sz="0" w:space="0" w:color="auto"/>
        <w:left w:val="none" w:sz="0" w:space="0" w:color="auto"/>
        <w:bottom w:val="none" w:sz="0" w:space="0" w:color="auto"/>
        <w:right w:val="none" w:sz="0" w:space="0" w:color="auto"/>
      </w:divBdr>
      <w:divsChild>
        <w:div w:id="390465309">
          <w:marLeft w:val="0"/>
          <w:marRight w:val="0"/>
          <w:marTop w:val="0"/>
          <w:marBottom w:val="0"/>
          <w:divBdr>
            <w:top w:val="none" w:sz="0" w:space="0" w:color="auto"/>
            <w:left w:val="none" w:sz="0" w:space="0" w:color="auto"/>
            <w:bottom w:val="none" w:sz="0" w:space="0" w:color="auto"/>
            <w:right w:val="none" w:sz="0" w:space="0" w:color="auto"/>
          </w:divBdr>
          <w:divsChild>
            <w:div w:id="882980620">
              <w:marLeft w:val="0"/>
              <w:marRight w:val="0"/>
              <w:marTop w:val="0"/>
              <w:marBottom w:val="0"/>
              <w:divBdr>
                <w:top w:val="none" w:sz="0" w:space="0" w:color="auto"/>
                <w:left w:val="none" w:sz="0" w:space="0" w:color="auto"/>
                <w:bottom w:val="none" w:sz="0" w:space="0" w:color="auto"/>
                <w:right w:val="none" w:sz="0" w:space="0" w:color="auto"/>
              </w:divBdr>
            </w:div>
            <w:div w:id="1541476717">
              <w:marLeft w:val="0"/>
              <w:marRight w:val="0"/>
              <w:marTop w:val="0"/>
              <w:marBottom w:val="0"/>
              <w:divBdr>
                <w:top w:val="none" w:sz="0" w:space="0" w:color="auto"/>
                <w:left w:val="none" w:sz="0" w:space="0" w:color="auto"/>
                <w:bottom w:val="none" w:sz="0" w:space="0" w:color="auto"/>
                <w:right w:val="none" w:sz="0" w:space="0" w:color="auto"/>
              </w:divBdr>
            </w:div>
          </w:divsChild>
        </w:div>
        <w:div w:id="1997562168">
          <w:marLeft w:val="0"/>
          <w:marRight w:val="0"/>
          <w:marTop w:val="0"/>
          <w:marBottom w:val="0"/>
          <w:divBdr>
            <w:top w:val="none" w:sz="0" w:space="0" w:color="auto"/>
            <w:left w:val="none" w:sz="0" w:space="0" w:color="auto"/>
            <w:bottom w:val="none" w:sz="0" w:space="0" w:color="auto"/>
            <w:right w:val="none" w:sz="0" w:space="0" w:color="auto"/>
          </w:divBdr>
        </w:div>
      </w:divsChild>
    </w:div>
    <w:div w:id="1144010880">
      <w:bodyDiv w:val="1"/>
      <w:marLeft w:val="0"/>
      <w:marRight w:val="0"/>
      <w:marTop w:val="0"/>
      <w:marBottom w:val="0"/>
      <w:divBdr>
        <w:top w:val="none" w:sz="0" w:space="0" w:color="auto"/>
        <w:left w:val="none" w:sz="0" w:space="0" w:color="auto"/>
        <w:bottom w:val="none" w:sz="0" w:space="0" w:color="auto"/>
        <w:right w:val="none" w:sz="0" w:space="0" w:color="auto"/>
      </w:divBdr>
      <w:divsChild>
        <w:div w:id="1652561634">
          <w:marLeft w:val="0"/>
          <w:marRight w:val="0"/>
          <w:marTop w:val="0"/>
          <w:marBottom w:val="0"/>
          <w:divBdr>
            <w:top w:val="none" w:sz="0" w:space="0" w:color="auto"/>
            <w:left w:val="none" w:sz="0" w:space="0" w:color="auto"/>
            <w:bottom w:val="none" w:sz="0" w:space="0" w:color="auto"/>
            <w:right w:val="none" w:sz="0" w:space="0" w:color="auto"/>
          </w:divBdr>
        </w:div>
      </w:divsChild>
    </w:div>
    <w:div w:id="1144128957">
      <w:bodyDiv w:val="1"/>
      <w:marLeft w:val="0"/>
      <w:marRight w:val="0"/>
      <w:marTop w:val="0"/>
      <w:marBottom w:val="0"/>
      <w:divBdr>
        <w:top w:val="none" w:sz="0" w:space="0" w:color="auto"/>
        <w:left w:val="none" w:sz="0" w:space="0" w:color="auto"/>
        <w:bottom w:val="none" w:sz="0" w:space="0" w:color="auto"/>
        <w:right w:val="none" w:sz="0" w:space="0" w:color="auto"/>
      </w:divBdr>
      <w:divsChild>
        <w:div w:id="1342195472">
          <w:marLeft w:val="0"/>
          <w:marRight w:val="0"/>
          <w:marTop w:val="0"/>
          <w:marBottom w:val="0"/>
          <w:divBdr>
            <w:top w:val="none" w:sz="0" w:space="0" w:color="auto"/>
            <w:left w:val="none" w:sz="0" w:space="0" w:color="auto"/>
            <w:bottom w:val="none" w:sz="0" w:space="0" w:color="auto"/>
            <w:right w:val="none" w:sz="0" w:space="0" w:color="auto"/>
          </w:divBdr>
        </w:div>
        <w:div w:id="376245407">
          <w:marLeft w:val="0"/>
          <w:marRight w:val="0"/>
          <w:marTop w:val="0"/>
          <w:marBottom w:val="0"/>
          <w:divBdr>
            <w:top w:val="none" w:sz="0" w:space="0" w:color="auto"/>
            <w:left w:val="none" w:sz="0" w:space="0" w:color="auto"/>
            <w:bottom w:val="none" w:sz="0" w:space="0" w:color="auto"/>
            <w:right w:val="none" w:sz="0" w:space="0" w:color="auto"/>
          </w:divBdr>
          <w:divsChild>
            <w:div w:id="48501852">
              <w:marLeft w:val="0"/>
              <w:marRight w:val="0"/>
              <w:marTop w:val="0"/>
              <w:marBottom w:val="0"/>
              <w:divBdr>
                <w:top w:val="none" w:sz="0" w:space="0" w:color="auto"/>
                <w:left w:val="none" w:sz="0" w:space="0" w:color="auto"/>
                <w:bottom w:val="none" w:sz="0" w:space="0" w:color="auto"/>
                <w:right w:val="none" w:sz="0" w:space="0" w:color="auto"/>
              </w:divBdr>
              <w:divsChild>
                <w:div w:id="1200900338">
                  <w:marLeft w:val="0"/>
                  <w:marRight w:val="0"/>
                  <w:marTop w:val="0"/>
                  <w:marBottom w:val="0"/>
                  <w:divBdr>
                    <w:top w:val="none" w:sz="0" w:space="0" w:color="auto"/>
                    <w:left w:val="none" w:sz="0" w:space="0" w:color="auto"/>
                    <w:bottom w:val="none" w:sz="0" w:space="0" w:color="auto"/>
                    <w:right w:val="none" w:sz="0" w:space="0" w:color="auto"/>
                  </w:divBdr>
                  <w:divsChild>
                    <w:div w:id="135799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273834">
      <w:bodyDiv w:val="1"/>
      <w:marLeft w:val="0"/>
      <w:marRight w:val="0"/>
      <w:marTop w:val="0"/>
      <w:marBottom w:val="0"/>
      <w:divBdr>
        <w:top w:val="none" w:sz="0" w:space="0" w:color="auto"/>
        <w:left w:val="none" w:sz="0" w:space="0" w:color="auto"/>
        <w:bottom w:val="none" w:sz="0" w:space="0" w:color="auto"/>
        <w:right w:val="none" w:sz="0" w:space="0" w:color="auto"/>
      </w:divBdr>
      <w:divsChild>
        <w:div w:id="895819853">
          <w:marLeft w:val="0"/>
          <w:marRight w:val="0"/>
          <w:marTop w:val="0"/>
          <w:marBottom w:val="0"/>
          <w:divBdr>
            <w:top w:val="none" w:sz="0" w:space="0" w:color="auto"/>
            <w:left w:val="none" w:sz="0" w:space="0" w:color="auto"/>
            <w:bottom w:val="none" w:sz="0" w:space="0" w:color="auto"/>
            <w:right w:val="none" w:sz="0" w:space="0" w:color="auto"/>
          </w:divBdr>
          <w:divsChild>
            <w:div w:id="826092518">
              <w:marLeft w:val="0"/>
              <w:marRight w:val="0"/>
              <w:marTop w:val="0"/>
              <w:marBottom w:val="0"/>
              <w:divBdr>
                <w:top w:val="none" w:sz="0" w:space="0" w:color="auto"/>
                <w:left w:val="none" w:sz="0" w:space="0" w:color="auto"/>
                <w:bottom w:val="none" w:sz="0" w:space="0" w:color="auto"/>
                <w:right w:val="none" w:sz="0" w:space="0" w:color="auto"/>
              </w:divBdr>
            </w:div>
            <w:div w:id="964962952">
              <w:marLeft w:val="0"/>
              <w:marRight w:val="0"/>
              <w:marTop w:val="0"/>
              <w:marBottom w:val="0"/>
              <w:divBdr>
                <w:top w:val="none" w:sz="0" w:space="0" w:color="auto"/>
                <w:left w:val="none" w:sz="0" w:space="0" w:color="auto"/>
                <w:bottom w:val="none" w:sz="0" w:space="0" w:color="auto"/>
                <w:right w:val="none" w:sz="0" w:space="0" w:color="auto"/>
              </w:divBdr>
            </w:div>
          </w:divsChild>
        </w:div>
        <w:div w:id="699282077">
          <w:marLeft w:val="0"/>
          <w:marRight w:val="0"/>
          <w:marTop w:val="0"/>
          <w:marBottom w:val="0"/>
          <w:divBdr>
            <w:top w:val="none" w:sz="0" w:space="0" w:color="auto"/>
            <w:left w:val="none" w:sz="0" w:space="0" w:color="auto"/>
            <w:bottom w:val="none" w:sz="0" w:space="0" w:color="auto"/>
            <w:right w:val="none" w:sz="0" w:space="0" w:color="auto"/>
          </w:divBdr>
        </w:div>
      </w:divsChild>
    </w:div>
    <w:div w:id="1145469533">
      <w:bodyDiv w:val="1"/>
      <w:marLeft w:val="0"/>
      <w:marRight w:val="0"/>
      <w:marTop w:val="0"/>
      <w:marBottom w:val="0"/>
      <w:divBdr>
        <w:top w:val="none" w:sz="0" w:space="0" w:color="auto"/>
        <w:left w:val="none" w:sz="0" w:space="0" w:color="auto"/>
        <w:bottom w:val="none" w:sz="0" w:space="0" w:color="auto"/>
        <w:right w:val="none" w:sz="0" w:space="0" w:color="auto"/>
      </w:divBdr>
      <w:divsChild>
        <w:div w:id="1827041938">
          <w:marLeft w:val="0"/>
          <w:marRight w:val="0"/>
          <w:marTop w:val="0"/>
          <w:marBottom w:val="0"/>
          <w:divBdr>
            <w:top w:val="none" w:sz="0" w:space="0" w:color="auto"/>
            <w:left w:val="none" w:sz="0" w:space="0" w:color="auto"/>
            <w:bottom w:val="none" w:sz="0" w:space="0" w:color="auto"/>
            <w:right w:val="none" w:sz="0" w:space="0" w:color="auto"/>
          </w:divBdr>
        </w:div>
        <w:div w:id="506599477">
          <w:marLeft w:val="0"/>
          <w:marRight w:val="0"/>
          <w:marTop w:val="0"/>
          <w:marBottom w:val="0"/>
          <w:divBdr>
            <w:top w:val="none" w:sz="0" w:space="0" w:color="auto"/>
            <w:left w:val="none" w:sz="0" w:space="0" w:color="auto"/>
            <w:bottom w:val="none" w:sz="0" w:space="0" w:color="auto"/>
            <w:right w:val="none" w:sz="0" w:space="0" w:color="auto"/>
          </w:divBdr>
          <w:divsChild>
            <w:div w:id="681934167">
              <w:marLeft w:val="0"/>
              <w:marRight w:val="0"/>
              <w:marTop w:val="0"/>
              <w:marBottom w:val="0"/>
              <w:divBdr>
                <w:top w:val="none" w:sz="0" w:space="0" w:color="auto"/>
                <w:left w:val="none" w:sz="0" w:space="0" w:color="auto"/>
                <w:bottom w:val="none" w:sz="0" w:space="0" w:color="auto"/>
                <w:right w:val="none" w:sz="0" w:space="0" w:color="auto"/>
              </w:divBdr>
              <w:divsChild>
                <w:div w:id="1666592450">
                  <w:marLeft w:val="0"/>
                  <w:marRight w:val="0"/>
                  <w:marTop w:val="0"/>
                  <w:marBottom w:val="0"/>
                  <w:divBdr>
                    <w:top w:val="none" w:sz="0" w:space="0" w:color="auto"/>
                    <w:left w:val="none" w:sz="0" w:space="0" w:color="auto"/>
                    <w:bottom w:val="none" w:sz="0" w:space="0" w:color="auto"/>
                    <w:right w:val="none" w:sz="0" w:space="0" w:color="auto"/>
                  </w:divBdr>
                </w:div>
                <w:div w:id="189788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782576">
      <w:bodyDiv w:val="1"/>
      <w:marLeft w:val="0"/>
      <w:marRight w:val="0"/>
      <w:marTop w:val="0"/>
      <w:marBottom w:val="0"/>
      <w:divBdr>
        <w:top w:val="none" w:sz="0" w:space="0" w:color="auto"/>
        <w:left w:val="none" w:sz="0" w:space="0" w:color="auto"/>
        <w:bottom w:val="none" w:sz="0" w:space="0" w:color="auto"/>
        <w:right w:val="none" w:sz="0" w:space="0" w:color="auto"/>
      </w:divBdr>
      <w:divsChild>
        <w:div w:id="1686901542">
          <w:marLeft w:val="0"/>
          <w:marRight w:val="0"/>
          <w:marTop w:val="0"/>
          <w:marBottom w:val="0"/>
          <w:divBdr>
            <w:top w:val="none" w:sz="0" w:space="0" w:color="auto"/>
            <w:left w:val="none" w:sz="0" w:space="0" w:color="auto"/>
            <w:bottom w:val="none" w:sz="0" w:space="0" w:color="auto"/>
            <w:right w:val="none" w:sz="0" w:space="0" w:color="auto"/>
          </w:divBdr>
          <w:divsChild>
            <w:div w:id="515071542">
              <w:marLeft w:val="0"/>
              <w:marRight w:val="0"/>
              <w:marTop w:val="0"/>
              <w:marBottom w:val="0"/>
              <w:divBdr>
                <w:top w:val="none" w:sz="0" w:space="0" w:color="auto"/>
                <w:left w:val="none" w:sz="0" w:space="0" w:color="auto"/>
                <w:bottom w:val="none" w:sz="0" w:space="0" w:color="auto"/>
                <w:right w:val="none" w:sz="0" w:space="0" w:color="auto"/>
              </w:divBdr>
            </w:div>
            <w:div w:id="1469930472">
              <w:marLeft w:val="0"/>
              <w:marRight w:val="0"/>
              <w:marTop w:val="0"/>
              <w:marBottom w:val="0"/>
              <w:divBdr>
                <w:top w:val="none" w:sz="0" w:space="0" w:color="auto"/>
                <w:left w:val="none" w:sz="0" w:space="0" w:color="auto"/>
                <w:bottom w:val="none" w:sz="0" w:space="0" w:color="auto"/>
                <w:right w:val="none" w:sz="0" w:space="0" w:color="auto"/>
              </w:divBdr>
            </w:div>
          </w:divsChild>
        </w:div>
        <w:div w:id="629168456">
          <w:marLeft w:val="0"/>
          <w:marRight w:val="0"/>
          <w:marTop w:val="0"/>
          <w:marBottom w:val="0"/>
          <w:divBdr>
            <w:top w:val="none" w:sz="0" w:space="0" w:color="auto"/>
            <w:left w:val="none" w:sz="0" w:space="0" w:color="auto"/>
            <w:bottom w:val="none" w:sz="0" w:space="0" w:color="auto"/>
            <w:right w:val="none" w:sz="0" w:space="0" w:color="auto"/>
          </w:divBdr>
        </w:div>
      </w:divsChild>
    </w:div>
    <w:div w:id="1146363989">
      <w:bodyDiv w:val="1"/>
      <w:marLeft w:val="0"/>
      <w:marRight w:val="0"/>
      <w:marTop w:val="0"/>
      <w:marBottom w:val="0"/>
      <w:divBdr>
        <w:top w:val="none" w:sz="0" w:space="0" w:color="auto"/>
        <w:left w:val="none" w:sz="0" w:space="0" w:color="auto"/>
        <w:bottom w:val="none" w:sz="0" w:space="0" w:color="auto"/>
        <w:right w:val="none" w:sz="0" w:space="0" w:color="auto"/>
      </w:divBdr>
      <w:divsChild>
        <w:div w:id="1191145949">
          <w:marLeft w:val="0"/>
          <w:marRight w:val="0"/>
          <w:marTop w:val="0"/>
          <w:marBottom w:val="0"/>
          <w:divBdr>
            <w:top w:val="none" w:sz="0" w:space="0" w:color="auto"/>
            <w:left w:val="none" w:sz="0" w:space="0" w:color="auto"/>
            <w:bottom w:val="none" w:sz="0" w:space="0" w:color="auto"/>
            <w:right w:val="none" w:sz="0" w:space="0" w:color="auto"/>
          </w:divBdr>
          <w:divsChild>
            <w:div w:id="1873960566">
              <w:marLeft w:val="0"/>
              <w:marRight w:val="0"/>
              <w:marTop w:val="0"/>
              <w:marBottom w:val="0"/>
              <w:divBdr>
                <w:top w:val="none" w:sz="0" w:space="0" w:color="auto"/>
                <w:left w:val="none" w:sz="0" w:space="0" w:color="auto"/>
                <w:bottom w:val="none" w:sz="0" w:space="0" w:color="auto"/>
                <w:right w:val="none" w:sz="0" w:space="0" w:color="auto"/>
              </w:divBdr>
            </w:div>
            <w:div w:id="104815948">
              <w:marLeft w:val="0"/>
              <w:marRight w:val="0"/>
              <w:marTop w:val="0"/>
              <w:marBottom w:val="0"/>
              <w:divBdr>
                <w:top w:val="none" w:sz="0" w:space="0" w:color="auto"/>
                <w:left w:val="none" w:sz="0" w:space="0" w:color="auto"/>
                <w:bottom w:val="none" w:sz="0" w:space="0" w:color="auto"/>
                <w:right w:val="none" w:sz="0" w:space="0" w:color="auto"/>
              </w:divBdr>
            </w:div>
          </w:divsChild>
        </w:div>
        <w:div w:id="1356730487">
          <w:marLeft w:val="0"/>
          <w:marRight w:val="0"/>
          <w:marTop w:val="0"/>
          <w:marBottom w:val="0"/>
          <w:divBdr>
            <w:top w:val="none" w:sz="0" w:space="0" w:color="auto"/>
            <w:left w:val="none" w:sz="0" w:space="0" w:color="auto"/>
            <w:bottom w:val="none" w:sz="0" w:space="0" w:color="auto"/>
            <w:right w:val="none" w:sz="0" w:space="0" w:color="auto"/>
          </w:divBdr>
        </w:div>
      </w:divsChild>
    </w:div>
    <w:div w:id="1147554052">
      <w:bodyDiv w:val="1"/>
      <w:marLeft w:val="0"/>
      <w:marRight w:val="0"/>
      <w:marTop w:val="0"/>
      <w:marBottom w:val="0"/>
      <w:divBdr>
        <w:top w:val="none" w:sz="0" w:space="0" w:color="auto"/>
        <w:left w:val="none" w:sz="0" w:space="0" w:color="auto"/>
        <w:bottom w:val="none" w:sz="0" w:space="0" w:color="auto"/>
        <w:right w:val="none" w:sz="0" w:space="0" w:color="auto"/>
      </w:divBdr>
      <w:divsChild>
        <w:div w:id="1850020280">
          <w:marLeft w:val="0"/>
          <w:marRight w:val="0"/>
          <w:marTop w:val="0"/>
          <w:marBottom w:val="0"/>
          <w:divBdr>
            <w:top w:val="none" w:sz="0" w:space="0" w:color="auto"/>
            <w:left w:val="none" w:sz="0" w:space="0" w:color="auto"/>
            <w:bottom w:val="none" w:sz="0" w:space="0" w:color="auto"/>
            <w:right w:val="none" w:sz="0" w:space="0" w:color="auto"/>
          </w:divBdr>
          <w:divsChild>
            <w:div w:id="361443841">
              <w:marLeft w:val="0"/>
              <w:marRight w:val="0"/>
              <w:marTop w:val="0"/>
              <w:marBottom w:val="0"/>
              <w:divBdr>
                <w:top w:val="none" w:sz="0" w:space="0" w:color="auto"/>
                <w:left w:val="none" w:sz="0" w:space="0" w:color="auto"/>
                <w:bottom w:val="none" w:sz="0" w:space="0" w:color="auto"/>
                <w:right w:val="none" w:sz="0" w:space="0" w:color="auto"/>
              </w:divBdr>
              <w:divsChild>
                <w:div w:id="147792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017890">
      <w:bodyDiv w:val="1"/>
      <w:marLeft w:val="0"/>
      <w:marRight w:val="0"/>
      <w:marTop w:val="0"/>
      <w:marBottom w:val="0"/>
      <w:divBdr>
        <w:top w:val="none" w:sz="0" w:space="0" w:color="auto"/>
        <w:left w:val="none" w:sz="0" w:space="0" w:color="auto"/>
        <w:bottom w:val="none" w:sz="0" w:space="0" w:color="auto"/>
        <w:right w:val="none" w:sz="0" w:space="0" w:color="auto"/>
      </w:divBdr>
      <w:divsChild>
        <w:div w:id="830221911">
          <w:marLeft w:val="0"/>
          <w:marRight w:val="0"/>
          <w:marTop w:val="0"/>
          <w:marBottom w:val="0"/>
          <w:divBdr>
            <w:top w:val="none" w:sz="0" w:space="0" w:color="auto"/>
            <w:left w:val="none" w:sz="0" w:space="0" w:color="auto"/>
            <w:bottom w:val="none" w:sz="0" w:space="0" w:color="auto"/>
            <w:right w:val="none" w:sz="0" w:space="0" w:color="auto"/>
          </w:divBdr>
          <w:divsChild>
            <w:div w:id="138036880">
              <w:marLeft w:val="0"/>
              <w:marRight w:val="0"/>
              <w:marTop w:val="0"/>
              <w:marBottom w:val="0"/>
              <w:divBdr>
                <w:top w:val="none" w:sz="0" w:space="0" w:color="auto"/>
                <w:left w:val="none" w:sz="0" w:space="0" w:color="auto"/>
                <w:bottom w:val="none" w:sz="0" w:space="0" w:color="auto"/>
                <w:right w:val="none" w:sz="0" w:space="0" w:color="auto"/>
              </w:divBdr>
              <w:divsChild>
                <w:div w:id="494997393">
                  <w:marLeft w:val="0"/>
                  <w:marRight w:val="0"/>
                  <w:marTop w:val="0"/>
                  <w:marBottom w:val="0"/>
                  <w:divBdr>
                    <w:top w:val="none" w:sz="0" w:space="0" w:color="auto"/>
                    <w:left w:val="none" w:sz="0" w:space="0" w:color="auto"/>
                    <w:bottom w:val="none" w:sz="0" w:space="0" w:color="auto"/>
                    <w:right w:val="none" w:sz="0" w:space="0" w:color="auto"/>
                  </w:divBdr>
                  <w:divsChild>
                    <w:div w:id="1688561131">
                      <w:marLeft w:val="0"/>
                      <w:marRight w:val="0"/>
                      <w:marTop w:val="0"/>
                      <w:marBottom w:val="0"/>
                      <w:divBdr>
                        <w:top w:val="none" w:sz="0" w:space="0" w:color="auto"/>
                        <w:left w:val="none" w:sz="0" w:space="0" w:color="auto"/>
                        <w:bottom w:val="none" w:sz="0" w:space="0" w:color="auto"/>
                        <w:right w:val="none" w:sz="0" w:space="0" w:color="auto"/>
                      </w:divBdr>
                    </w:div>
                  </w:divsChild>
                </w:div>
                <w:div w:id="1644039015">
                  <w:marLeft w:val="0"/>
                  <w:marRight w:val="0"/>
                  <w:marTop w:val="0"/>
                  <w:marBottom w:val="0"/>
                  <w:divBdr>
                    <w:top w:val="none" w:sz="0" w:space="0" w:color="auto"/>
                    <w:left w:val="none" w:sz="0" w:space="0" w:color="auto"/>
                    <w:bottom w:val="none" w:sz="0" w:space="0" w:color="auto"/>
                    <w:right w:val="none" w:sz="0" w:space="0" w:color="auto"/>
                  </w:divBdr>
                  <w:divsChild>
                    <w:div w:id="7361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88234">
      <w:bodyDiv w:val="1"/>
      <w:marLeft w:val="0"/>
      <w:marRight w:val="0"/>
      <w:marTop w:val="0"/>
      <w:marBottom w:val="0"/>
      <w:divBdr>
        <w:top w:val="none" w:sz="0" w:space="0" w:color="auto"/>
        <w:left w:val="none" w:sz="0" w:space="0" w:color="auto"/>
        <w:bottom w:val="none" w:sz="0" w:space="0" w:color="auto"/>
        <w:right w:val="none" w:sz="0" w:space="0" w:color="auto"/>
      </w:divBdr>
      <w:divsChild>
        <w:div w:id="160194958">
          <w:marLeft w:val="0"/>
          <w:marRight w:val="0"/>
          <w:marTop w:val="0"/>
          <w:marBottom w:val="0"/>
          <w:divBdr>
            <w:top w:val="none" w:sz="0" w:space="0" w:color="auto"/>
            <w:left w:val="none" w:sz="0" w:space="0" w:color="auto"/>
            <w:bottom w:val="none" w:sz="0" w:space="0" w:color="auto"/>
            <w:right w:val="none" w:sz="0" w:space="0" w:color="auto"/>
          </w:divBdr>
        </w:div>
        <w:div w:id="729352346">
          <w:marLeft w:val="0"/>
          <w:marRight w:val="0"/>
          <w:marTop w:val="0"/>
          <w:marBottom w:val="0"/>
          <w:divBdr>
            <w:top w:val="none" w:sz="0" w:space="0" w:color="auto"/>
            <w:left w:val="none" w:sz="0" w:space="0" w:color="auto"/>
            <w:bottom w:val="none" w:sz="0" w:space="0" w:color="auto"/>
            <w:right w:val="none" w:sz="0" w:space="0" w:color="auto"/>
          </w:divBdr>
        </w:div>
        <w:div w:id="238751556">
          <w:marLeft w:val="0"/>
          <w:marRight w:val="0"/>
          <w:marTop w:val="0"/>
          <w:marBottom w:val="0"/>
          <w:divBdr>
            <w:top w:val="none" w:sz="0" w:space="0" w:color="auto"/>
            <w:left w:val="none" w:sz="0" w:space="0" w:color="auto"/>
            <w:bottom w:val="none" w:sz="0" w:space="0" w:color="auto"/>
            <w:right w:val="none" w:sz="0" w:space="0" w:color="auto"/>
          </w:divBdr>
          <w:divsChild>
            <w:div w:id="401030791">
              <w:marLeft w:val="0"/>
              <w:marRight w:val="0"/>
              <w:marTop w:val="0"/>
              <w:marBottom w:val="0"/>
              <w:divBdr>
                <w:top w:val="none" w:sz="0" w:space="0" w:color="auto"/>
                <w:left w:val="none" w:sz="0" w:space="0" w:color="auto"/>
                <w:bottom w:val="none" w:sz="0" w:space="0" w:color="auto"/>
                <w:right w:val="none" w:sz="0" w:space="0" w:color="auto"/>
              </w:divBdr>
            </w:div>
            <w:div w:id="1311448076">
              <w:marLeft w:val="0"/>
              <w:marRight w:val="0"/>
              <w:marTop w:val="0"/>
              <w:marBottom w:val="0"/>
              <w:divBdr>
                <w:top w:val="none" w:sz="0" w:space="0" w:color="auto"/>
                <w:left w:val="none" w:sz="0" w:space="0" w:color="auto"/>
                <w:bottom w:val="none" w:sz="0" w:space="0" w:color="auto"/>
                <w:right w:val="none" w:sz="0" w:space="0" w:color="auto"/>
              </w:divBdr>
            </w:div>
          </w:divsChild>
        </w:div>
        <w:div w:id="1224755140">
          <w:marLeft w:val="0"/>
          <w:marRight w:val="0"/>
          <w:marTop w:val="0"/>
          <w:marBottom w:val="0"/>
          <w:divBdr>
            <w:top w:val="none" w:sz="0" w:space="0" w:color="auto"/>
            <w:left w:val="none" w:sz="0" w:space="0" w:color="auto"/>
            <w:bottom w:val="none" w:sz="0" w:space="0" w:color="auto"/>
            <w:right w:val="none" w:sz="0" w:space="0" w:color="auto"/>
          </w:divBdr>
          <w:divsChild>
            <w:div w:id="103430824">
              <w:marLeft w:val="0"/>
              <w:marRight w:val="0"/>
              <w:marTop w:val="0"/>
              <w:marBottom w:val="0"/>
              <w:divBdr>
                <w:top w:val="none" w:sz="0" w:space="0" w:color="auto"/>
                <w:left w:val="none" w:sz="0" w:space="0" w:color="auto"/>
                <w:bottom w:val="none" w:sz="0" w:space="0" w:color="auto"/>
                <w:right w:val="none" w:sz="0" w:space="0" w:color="auto"/>
              </w:divBdr>
              <w:divsChild>
                <w:div w:id="636184073">
                  <w:marLeft w:val="0"/>
                  <w:marRight w:val="0"/>
                  <w:marTop w:val="0"/>
                  <w:marBottom w:val="0"/>
                  <w:divBdr>
                    <w:top w:val="none" w:sz="0" w:space="0" w:color="auto"/>
                    <w:left w:val="none" w:sz="0" w:space="0" w:color="auto"/>
                    <w:bottom w:val="none" w:sz="0" w:space="0" w:color="auto"/>
                    <w:right w:val="none" w:sz="0" w:space="0" w:color="auto"/>
                  </w:divBdr>
                </w:div>
                <w:div w:id="767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017697">
      <w:bodyDiv w:val="1"/>
      <w:marLeft w:val="0"/>
      <w:marRight w:val="0"/>
      <w:marTop w:val="0"/>
      <w:marBottom w:val="0"/>
      <w:divBdr>
        <w:top w:val="none" w:sz="0" w:space="0" w:color="auto"/>
        <w:left w:val="none" w:sz="0" w:space="0" w:color="auto"/>
        <w:bottom w:val="none" w:sz="0" w:space="0" w:color="auto"/>
        <w:right w:val="none" w:sz="0" w:space="0" w:color="auto"/>
      </w:divBdr>
      <w:divsChild>
        <w:div w:id="1724404608">
          <w:marLeft w:val="0"/>
          <w:marRight w:val="0"/>
          <w:marTop w:val="0"/>
          <w:marBottom w:val="0"/>
          <w:divBdr>
            <w:top w:val="none" w:sz="0" w:space="0" w:color="auto"/>
            <w:left w:val="none" w:sz="0" w:space="0" w:color="auto"/>
            <w:bottom w:val="none" w:sz="0" w:space="0" w:color="auto"/>
            <w:right w:val="none" w:sz="0" w:space="0" w:color="auto"/>
          </w:divBdr>
        </w:div>
        <w:div w:id="1814561431">
          <w:marLeft w:val="0"/>
          <w:marRight w:val="0"/>
          <w:marTop w:val="0"/>
          <w:marBottom w:val="0"/>
          <w:divBdr>
            <w:top w:val="none" w:sz="0" w:space="0" w:color="auto"/>
            <w:left w:val="none" w:sz="0" w:space="0" w:color="auto"/>
            <w:bottom w:val="none" w:sz="0" w:space="0" w:color="auto"/>
            <w:right w:val="none" w:sz="0" w:space="0" w:color="auto"/>
          </w:divBdr>
        </w:div>
        <w:div w:id="1387794673">
          <w:marLeft w:val="0"/>
          <w:marRight w:val="0"/>
          <w:marTop w:val="0"/>
          <w:marBottom w:val="0"/>
          <w:divBdr>
            <w:top w:val="none" w:sz="0" w:space="0" w:color="auto"/>
            <w:left w:val="none" w:sz="0" w:space="0" w:color="auto"/>
            <w:bottom w:val="none" w:sz="0" w:space="0" w:color="auto"/>
            <w:right w:val="none" w:sz="0" w:space="0" w:color="auto"/>
          </w:divBdr>
        </w:div>
        <w:div w:id="1322468890">
          <w:marLeft w:val="0"/>
          <w:marRight w:val="0"/>
          <w:marTop w:val="0"/>
          <w:marBottom w:val="0"/>
          <w:divBdr>
            <w:top w:val="none" w:sz="0" w:space="0" w:color="auto"/>
            <w:left w:val="none" w:sz="0" w:space="0" w:color="auto"/>
            <w:bottom w:val="none" w:sz="0" w:space="0" w:color="auto"/>
            <w:right w:val="none" w:sz="0" w:space="0" w:color="auto"/>
          </w:divBdr>
          <w:divsChild>
            <w:div w:id="1636062350">
              <w:marLeft w:val="0"/>
              <w:marRight w:val="0"/>
              <w:marTop w:val="0"/>
              <w:marBottom w:val="0"/>
              <w:divBdr>
                <w:top w:val="none" w:sz="0" w:space="0" w:color="auto"/>
                <w:left w:val="none" w:sz="0" w:space="0" w:color="auto"/>
                <w:bottom w:val="none" w:sz="0" w:space="0" w:color="auto"/>
                <w:right w:val="none" w:sz="0" w:space="0" w:color="auto"/>
              </w:divBdr>
              <w:divsChild>
                <w:div w:id="234124929">
                  <w:marLeft w:val="0"/>
                  <w:marRight w:val="0"/>
                  <w:marTop w:val="0"/>
                  <w:marBottom w:val="0"/>
                  <w:divBdr>
                    <w:top w:val="single" w:sz="6" w:space="0" w:color="3B6798"/>
                    <w:left w:val="single" w:sz="2" w:space="0" w:color="3B6798"/>
                    <w:bottom w:val="single" w:sz="6" w:space="0" w:color="3B6798"/>
                    <w:right w:val="single" w:sz="6" w:space="0" w:color="3B6798"/>
                  </w:divBdr>
                  <w:divsChild>
                    <w:div w:id="207605267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968732057">
              <w:marLeft w:val="0"/>
              <w:marRight w:val="0"/>
              <w:marTop w:val="0"/>
              <w:marBottom w:val="0"/>
              <w:divBdr>
                <w:top w:val="none" w:sz="0" w:space="0" w:color="auto"/>
                <w:left w:val="none" w:sz="0" w:space="0" w:color="auto"/>
                <w:bottom w:val="none" w:sz="0" w:space="0" w:color="auto"/>
                <w:right w:val="none" w:sz="0" w:space="0" w:color="auto"/>
              </w:divBdr>
            </w:div>
            <w:div w:id="1716930967">
              <w:marLeft w:val="0"/>
              <w:marRight w:val="0"/>
              <w:marTop w:val="0"/>
              <w:marBottom w:val="0"/>
              <w:divBdr>
                <w:top w:val="none" w:sz="0" w:space="0" w:color="auto"/>
                <w:left w:val="none" w:sz="0" w:space="0" w:color="auto"/>
                <w:bottom w:val="none" w:sz="0" w:space="0" w:color="auto"/>
                <w:right w:val="none" w:sz="0" w:space="0" w:color="auto"/>
              </w:divBdr>
            </w:div>
          </w:divsChild>
        </w:div>
        <w:div w:id="1737391159">
          <w:marLeft w:val="0"/>
          <w:marRight w:val="0"/>
          <w:marTop w:val="0"/>
          <w:marBottom w:val="0"/>
          <w:divBdr>
            <w:top w:val="none" w:sz="0" w:space="0" w:color="auto"/>
            <w:left w:val="none" w:sz="0" w:space="0" w:color="auto"/>
            <w:bottom w:val="none" w:sz="0" w:space="0" w:color="auto"/>
            <w:right w:val="none" w:sz="0" w:space="0" w:color="auto"/>
          </w:divBdr>
        </w:div>
      </w:divsChild>
    </w:div>
    <w:div w:id="1152408616">
      <w:bodyDiv w:val="1"/>
      <w:marLeft w:val="0"/>
      <w:marRight w:val="0"/>
      <w:marTop w:val="0"/>
      <w:marBottom w:val="0"/>
      <w:divBdr>
        <w:top w:val="none" w:sz="0" w:space="0" w:color="auto"/>
        <w:left w:val="none" w:sz="0" w:space="0" w:color="auto"/>
        <w:bottom w:val="none" w:sz="0" w:space="0" w:color="auto"/>
        <w:right w:val="none" w:sz="0" w:space="0" w:color="auto"/>
      </w:divBdr>
      <w:divsChild>
        <w:div w:id="1230657723">
          <w:marLeft w:val="0"/>
          <w:marRight w:val="0"/>
          <w:marTop w:val="0"/>
          <w:marBottom w:val="0"/>
          <w:divBdr>
            <w:top w:val="none" w:sz="0" w:space="0" w:color="auto"/>
            <w:left w:val="none" w:sz="0" w:space="0" w:color="auto"/>
            <w:bottom w:val="none" w:sz="0" w:space="0" w:color="auto"/>
            <w:right w:val="none" w:sz="0" w:space="0" w:color="auto"/>
          </w:divBdr>
        </w:div>
        <w:div w:id="366027804">
          <w:marLeft w:val="0"/>
          <w:marRight w:val="0"/>
          <w:marTop w:val="0"/>
          <w:marBottom w:val="0"/>
          <w:divBdr>
            <w:top w:val="none" w:sz="0" w:space="0" w:color="auto"/>
            <w:left w:val="none" w:sz="0" w:space="0" w:color="auto"/>
            <w:bottom w:val="none" w:sz="0" w:space="0" w:color="auto"/>
            <w:right w:val="none" w:sz="0" w:space="0" w:color="auto"/>
          </w:divBdr>
          <w:divsChild>
            <w:div w:id="570895030">
              <w:marLeft w:val="0"/>
              <w:marRight w:val="0"/>
              <w:marTop w:val="0"/>
              <w:marBottom w:val="0"/>
              <w:divBdr>
                <w:top w:val="none" w:sz="0" w:space="0" w:color="auto"/>
                <w:left w:val="none" w:sz="0" w:space="0" w:color="auto"/>
                <w:bottom w:val="none" w:sz="0" w:space="0" w:color="auto"/>
                <w:right w:val="none" w:sz="0" w:space="0" w:color="auto"/>
              </w:divBdr>
            </w:div>
            <w:div w:id="563491694">
              <w:marLeft w:val="0"/>
              <w:marRight w:val="0"/>
              <w:marTop w:val="0"/>
              <w:marBottom w:val="0"/>
              <w:divBdr>
                <w:top w:val="none" w:sz="0" w:space="0" w:color="auto"/>
                <w:left w:val="none" w:sz="0" w:space="0" w:color="auto"/>
                <w:bottom w:val="none" w:sz="0" w:space="0" w:color="auto"/>
                <w:right w:val="none" w:sz="0" w:space="0" w:color="auto"/>
              </w:divBdr>
            </w:div>
          </w:divsChild>
        </w:div>
        <w:div w:id="866255937">
          <w:marLeft w:val="0"/>
          <w:marRight w:val="0"/>
          <w:marTop w:val="0"/>
          <w:marBottom w:val="0"/>
          <w:divBdr>
            <w:top w:val="none" w:sz="0" w:space="0" w:color="auto"/>
            <w:left w:val="none" w:sz="0" w:space="0" w:color="auto"/>
            <w:bottom w:val="none" w:sz="0" w:space="0" w:color="auto"/>
            <w:right w:val="none" w:sz="0" w:space="0" w:color="auto"/>
          </w:divBdr>
          <w:divsChild>
            <w:div w:id="1626086380">
              <w:marLeft w:val="0"/>
              <w:marRight w:val="0"/>
              <w:marTop w:val="0"/>
              <w:marBottom w:val="0"/>
              <w:divBdr>
                <w:top w:val="none" w:sz="0" w:space="0" w:color="auto"/>
                <w:left w:val="none" w:sz="0" w:space="0" w:color="auto"/>
                <w:bottom w:val="none" w:sz="0" w:space="0" w:color="auto"/>
                <w:right w:val="none" w:sz="0" w:space="0" w:color="auto"/>
              </w:divBdr>
              <w:divsChild>
                <w:div w:id="481235938">
                  <w:marLeft w:val="0"/>
                  <w:marRight w:val="0"/>
                  <w:marTop w:val="0"/>
                  <w:marBottom w:val="0"/>
                  <w:divBdr>
                    <w:top w:val="none" w:sz="0" w:space="0" w:color="auto"/>
                    <w:left w:val="none" w:sz="0" w:space="0" w:color="auto"/>
                    <w:bottom w:val="none" w:sz="0" w:space="0" w:color="auto"/>
                    <w:right w:val="none" w:sz="0" w:space="0" w:color="auto"/>
                  </w:divBdr>
                </w:div>
                <w:div w:id="10730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227229">
      <w:bodyDiv w:val="1"/>
      <w:marLeft w:val="0"/>
      <w:marRight w:val="0"/>
      <w:marTop w:val="0"/>
      <w:marBottom w:val="0"/>
      <w:divBdr>
        <w:top w:val="none" w:sz="0" w:space="0" w:color="auto"/>
        <w:left w:val="none" w:sz="0" w:space="0" w:color="auto"/>
        <w:bottom w:val="none" w:sz="0" w:space="0" w:color="auto"/>
        <w:right w:val="none" w:sz="0" w:space="0" w:color="auto"/>
      </w:divBdr>
      <w:divsChild>
        <w:div w:id="1677072281">
          <w:marLeft w:val="0"/>
          <w:marRight w:val="0"/>
          <w:marTop w:val="0"/>
          <w:marBottom w:val="0"/>
          <w:divBdr>
            <w:top w:val="none" w:sz="0" w:space="0" w:color="auto"/>
            <w:left w:val="none" w:sz="0" w:space="0" w:color="auto"/>
            <w:bottom w:val="none" w:sz="0" w:space="0" w:color="auto"/>
            <w:right w:val="none" w:sz="0" w:space="0" w:color="auto"/>
          </w:divBdr>
        </w:div>
        <w:div w:id="992679523">
          <w:marLeft w:val="0"/>
          <w:marRight w:val="0"/>
          <w:marTop w:val="0"/>
          <w:marBottom w:val="0"/>
          <w:divBdr>
            <w:top w:val="none" w:sz="0" w:space="0" w:color="auto"/>
            <w:left w:val="none" w:sz="0" w:space="0" w:color="auto"/>
            <w:bottom w:val="none" w:sz="0" w:space="0" w:color="auto"/>
            <w:right w:val="none" w:sz="0" w:space="0" w:color="auto"/>
          </w:divBdr>
          <w:divsChild>
            <w:div w:id="1604531376">
              <w:marLeft w:val="0"/>
              <w:marRight w:val="0"/>
              <w:marTop w:val="0"/>
              <w:marBottom w:val="0"/>
              <w:divBdr>
                <w:top w:val="none" w:sz="0" w:space="0" w:color="auto"/>
                <w:left w:val="none" w:sz="0" w:space="0" w:color="auto"/>
                <w:bottom w:val="none" w:sz="0" w:space="0" w:color="auto"/>
                <w:right w:val="none" w:sz="0" w:space="0" w:color="auto"/>
              </w:divBdr>
            </w:div>
            <w:div w:id="1234849946">
              <w:marLeft w:val="0"/>
              <w:marRight w:val="0"/>
              <w:marTop w:val="0"/>
              <w:marBottom w:val="0"/>
              <w:divBdr>
                <w:top w:val="none" w:sz="0" w:space="0" w:color="auto"/>
                <w:left w:val="none" w:sz="0" w:space="0" w:color="auto"/>
                <w:bottom w:val="none" w:sz="0" w:space="0" w:color="auto"/>
                <w:right w:val="none" w:sz="0" w:space="0" w:color="auto"/>
              </w:divBdr>
            </w:div>
          </w:divsChild>
        </w:div>
        <w:div w:id="501747074">
          <w:marLeft w:val="0"/>
          <w:marRight w:val="0"/>
          <w:marTop w:val="0"/>
          <w:marBottom w:val="0"/>
          <w:divBdr>
            <w:top w:val="none" w:sz="0" w:space="0" w:color="auto"/>
            <w:left w:val="none" w:sz="0" w:space="0" w:color="auto"/>
            <w:bottom w:val="none" w:sz="0" w:space="0" w:color="auto"/>
            <w:right w:val="none" w:sz="0" w:space="0" w:color="auto"/>
          </w:divBdr>
          <w:divsChild>
            <w:div w:id="177816571">
              <w:marLeft w:val="0"/>
              <w:marRight w:val="0"/>
              <w:marTop w:val="0"/>
              <w:marBottom w:val="0"/>
              <w:divBdr>
                <w:top w:val="none" w:sz="0" w:space="0" w:color="auto"/>
                <w:left w:val="none" w:sz="0" w:space="0" w:color="auto"/>
                <w:bottom w:val="none" w:sz="0" w:space="0" w:color="auto"/>
                <w:right w:val="none" w:sz="0" w:space="0" w:color="auto"/>
              </w:divBdr>
              <w:divsChild>
                <w:div w:id="432746007">
                  <w:marLeft w:val="0"/>
                  <w:marRight w:val="0"/>
                  <w:marTop w:val="0"/>
                  <w:marBottom w:val="0"/>
                  <w:divBdr>
                    <w:top w:val="none" w:sz="0" w:space="0" w:color="auto"/>
                    <w:left w:val="none" w:sz="0" w:space="0" w:color="auto"/>
                    <w:bottom w:val="none" w:sz="0" w:space="0" w:color="auto"/>
                    <w:right w:val="none" w:sz="0" w:space="0" w:color="auto"/>
                  </w:divBdr>
                </w:div>
                <w:div w:id="1083722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879500">
      <w:bodyDiv w:val="1"/>
      <w:marLeft w:val="0"/>
      <w:marRight w:val="0"/>
      <w:marTop w:val="0"/>
      <w:marBottom w:val="0"/>
      <w:divBdr>
        <w:top w:val="none" w:sz="0" w:space="0" w:color="auto"/>
        <w:left w:val="none" w:sz="0" w:space="0" w:color="auto"/>
        <w:bottom w:val="none" w:sz="0" w:space="0" w:color="auto"/>
        <w:right w:val="none" w:sz="0" w:space="0" w:color="auto"/>
      </w:divBdr>
      <w:divsChild>
        <w:div w:id="623585459">
          <w:marLeft w:val="0"/>
          <w:marRight w:val="0"/>
          <w:marTop w:val="0"/>
          <w:marBottom w:val="0"/>
          <w:divBdr>
            <w:top w:val="none" w:sz="0" w:space="0" w:color="auto"/>
            <w:left w:val="none" w:sz="0" w:space="0" w:color="auto"/>
            <w:bottom w:val="none" w:sz="0" w:space="0" w:color="auto"/>
            <w:right w:val="none" w:sz="0" w:space="0" w:color="auto"/>
          </w:divBdr>
          <w:divsChild>
            <w:div w:id="1800218798">
              <w:marLeft w:val="0"/>
              <w:marRight w:val="0"/>
              <w:marTop w:val="0"/>
              <w:marBottom w:val="0"/>
              <w:divBdr>
                <w:top w:val="none" w:sz="0" w:space="0" w:color="auto"/>
                <w:left w:val="none" w:sz="0" w:space="0" w:color="auto"/>
                <w:bottom w:val="none" w:sz="0" w:space="0" w:color="auto"/>
                <w:right w:val="none" w:sz="0" w:space="0" w:color="auto"/>
              </w:divBdr>
            </w:div>
            <w:div w:id="953444430">
              <w:marLeft w:val="0"/>
              <w:marRight w:val="0"/>
              <w:marTop w:val="0"/>
              <w:marBottom w:val="0"/>
              <w:divBdr>
                <w:top w:val="none" w:sz="0" w:space="0" w:color="auto"/>
                <w:left w:val="none" w:sz="0" w:space="0" w:color="auto"/>
                <w:bottom w:val="none" w:sz="0" w:space="0" w:color="auto"/>
                <w:right w:val="none" w:sz="0" w:space="0" w:color="auto"/>
              </w:divBdr>
            </w:div>
          </w:divsChild>
        </w:div>
        <w:div w:id="1785541337">
          <w:marLeft w:val="0"/>
          <w:marRight w:val="0"/>
          <w:marTop w:val="0"/>
          <w:marBottom w:val="0"/>
          <w:divBdr>
            <w:top w:val="none" w:sz="0" w:space="0" w:color="auto"/>
            <w:left w:val="none" w:sz="0" w:space="0" w:color="auto"/>
            <w:bottom w:val="none" w:sz="0" w:space="0" w:color="auto"/>
            <w:right w:val="none" w:sz="0" w:space="0" w:color="auto"/>
          </w:divBdr>
        </w:div>
      </w:divsChild>
    </w:div>
    <w:div w:id="1155339888">
      <w:bodyDiv w:val="1"/>
      <w:marLeft w:val="0"/>
      <w:marRight w:val="0"/>
      <w:marTop w:val="0"/>
      <w:marBottom w:val="0"/>
      <w:divBdr>
        <w:top w:val="none" w:sz="0" w:space="0" w:color="auto"/>
        <w:left w:val="none" w:sz="0" w:space="0" w:color="auto"/>
        <w:bottom w:val="none" w:sz="0" w:space="0" w:color="auto"/>
        <w:right w:val="none" w:sz="0" w:space="0" w:color="auto"/>
      </w:divBdr>
      <w:divsChild>
        <w:div w:id="911742889">
          <w:marLeft w:val="0"/>
          <w:marRight w:val="0"/>
          <w:marTop w:val="0"/>
          <w:marBottom w:val="0"/>
          <w:divBdr>
            <w:top w:val="none" w:sz="0" w:space="0" w:color="auto"/>
            <w:left w:val="none" w:sz="0" w:space="0" w:color="auto"/>
            <w:bottom w:val="none" w:sz="0" w:space="0" w:color="auto"/>
            <w:right w:val="none" w:sz="0" w:space="0" w:color="auto"/>
          </w:divBdr>
          <w:divsChild>
            <w:div w:id="1370377043">
              <w:marLeft w:val="0"/>
              <w:marRight w:val="0"/>
              <w:marTop w:val="0"/>
              <w:marBottom w:val="0"/>
              <w:divBdr>
                <w:top w:val="none" w:sz="0" w:space="0" w:color="auto"/>
                <w:left w:val="none" w:sz="0" w:space="0" w:color="auto"/>
                <w:bottom w:val="none" w:sz="0" w:space="0" w:color="auto"/>
                <w:right w:val="none" w:sz="0" w:space="0" w:color="auto"/>
              </w:divBdr>
            </w:div>
            <w:div w:id="1500149082">
              <w:marLeft w:val="0"/>
              <w:marRight w:val="0"/>
              <w:marTop w:val="0"/>
              <w:marBottom w:val="0"/>
              <w:divBdr>
                <w:top w:val="none" w:sz="0" w:space="0" w:color="auto"/>
                <w:left w:val="none" w:sz="0" w:space="0" w:color="auto"/>
                <w:bottom w:val="none" w:sz="0" w:space="0" w:color="auto"/>
                <w:right w:val="none" w:sz="0" w:space="0" w:color="auto"/>
              </w:divBdr>
            </w:div>
          </w:divsChild>
        </w:div>
        <w:div w:id="1327588701">
          <w:marLeft w:val="0"/>
          <w:marRight w:val="0"/>
          <w:marTop w:val="0"/>
          <w:marBottom w:val="0"/>
          <w:divBdr>
            <w:top w:val="none" w:sz="0" w:space="0" w:color="auto"/>
            <w:left w:val="none" w:sz="0" w:space="0" w:color="auto"/>
            <w:bottom w:val="none" w:sz="0" w:space="0" w:color="auto"/>
            <w:right w:val="none" w:sz="0" w:space="0" w:color="auto"/>
          </w:divBdr>
        </w:div>
      </w:divsChild>
    </w:div>
    <w:div w:id="1155990870">
      <w:bodyDiv w:val="1"/>
      <w:marLeft w:val="0"/>
      <w:marRight w:val="0"/>
      <w:marTop w:val="0"/>
      <w:marBottom w:val="0"/>
      <w:divBdr>
        <w:top w:val="none" w:sz="0" w:space="0" w:color="auto"/>
        <w:left w:val="none" w:sz="0" w:space="0" w:color="auto"/>
        <w:bottom w:val="none" w:sz="0" w:space="0" w:color="auto"/>
        <w:right w:val="none" w:sz="0" w:space="0" w:color="auto"/>
      </w:divBdr>
      <w:divsChild>
        <w:div w:id="1737899911">
          <w:marLeft w:val="0"/>
          <w:marRight w:val="0"/>
          <w:marTop w:val="0"/>
          <w:marBottom w:val="0"/>
          <w:divBdr>
            <w:top w:val="none" w:sz="0" w:space="0" w:color="auto"/>
            <w:left w:val="none" w:sz="0" w:space="0" w:color="auto"/>
            <w:bottom w:val="none" w:sz="0" w:space="0" w:color="auto"/>
            <w:right w:val="none" w:sz="0" w:space="0" w:color="auto"/>
          </w:divBdr>
          <w:divsChild>
            <w:div w:id="919364460">
              <w:marLeft w:val="0"/>
              <w:marRight w:val="0"/>
              <w:marTop w:val="0"/>
              <w:marBottom w:val="0"/>
              <w:divBdr>
                <w:top w:val="none" w:sz="0" w:space="0" w:color="auto"/>
                <w:left w:val="none" w:sz="0" w:space="0" w:color="auto"/>
                <w:bottom w:val="none" w:sz="0" w:space="0" w:color="auto"/>
                <w:right w:val="none" w:sz="0" w:space="0" w:color="auto"/>
              </w:divBdr>
            </w:div>
            <w:div w:id="978614537">
              <w:marLeft w:val="0"/>
              <w:marRight w:val="0"/>
              <w:marTop w:val="0"/>
              <w:marBottom w:val="0"/>
              <w:divBdr>
                <w:top w:val="none" w:sz="0" w:space="0" w:color="auto"/>
                <w:left w:val="none" w:sz="0" w:space="0" w:color="auto"/>
                <w:bottom w:val="none" w:sz="0" w:space="0" w:color="auto"/>
                <w:right w:val="none" w:sz="0" w:space="0" w:color="auto"/>
              </w:divBdr>
            </w:div>
          </w:divsChild>
        </w:div>
        <w:div w:id="714164808">
          <w:marLeft w:val="0"/>
          <w:marRight w:val="0"/>
          <w:marTop w:val="0"/>
          <w:marBottom w:val="0"/>
          <w:divBdr>
            <w:top w:val="none" w:sz="0" w:space="0" w:color="auto"/>
            <w:left w:val="none" w:sz="0" w:space="0" w:color="auto"/>
            <w:bottom w:val="none" w:sz="0" w:space="0" w:color="auto"/>
            <w:right w:val="none" w:sz="0" w:space="0" w:color="auto"/>
          </w:divBdr>
        </w:div>
      </w:divsChild>
    </w:div>
    <w:div w:id="1156338533">
      <w:bodyDiv w:val="1"/>
      <w:marLeft w:val="0"/>
      <w:marRight w:val="0"/>
      <w:marTop w:val="0"/>
      <w:marBottom w:val="0"/>
      <w:divBdr>
        <w:top w:val="none" w:sz="0" w:space="0" w:color="auto"/>
        <w:left w:val="none" w:sz="0" w:space="0" w:color="auto"/>
        <w:bottom w:val="none" w:sz="0" w:space="0" w:color="auto"/>
        <w:right w:val="none" w:sz="0" w:space="0" w:color="auto"/>
      </w:divBdr>
      <w:divsChild>
        <w:div w:id="1782801954">
          <w:marLeft w:val="0"/>
          <w:marRight w:val="0"/>
          <w:marTop w:val="0"/>
          <w:marBottom w:val="0"/>
          <w:divBdr>
            <w:top w:val="none" w:sz="0" w:space="0" w:color="auto"/>
            <w:left w:val="none" w:sz="0" w:space="0" w:color="auto"/>
            <w:bottom w:val="none" w:sz="0" w:space="0" w:color="auto"/>
            <w:right w:val="none" w:sz="0" w:space="0" w:color="auto"/>
          </w:divBdr>
          <w:divsChild>
            <w:div w:id="321393778">
              <w:marLeft w:val="0"/>
              <w:marRight w:val="0"/>
              <w:marTop w:val="0"/>
              <w:marBottom w:val="0"/>
              <w:divBdr>
                <w:top w:val="none" w:sz="0" w:space="0" w:color="auto"/>
                <w:left w:val="none" w:sz="0" w:space="0" w:color="auto"/>
                <w:bottom w:val="none" w:sz="0" w:space="0" w:color="auto"/>
                <w:right w:val="none" w:sz="0" w:space="0" w:color="auto"/>
              </w:divBdr>
              <w:divsChild>
                <w:div w:id="13864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96700">
          <w:marLeft w:val="0"/>
          <w:marRight w:val="0"/>
          <w:marTop w:val="0"/>
          <w:marBottom w:val="0"/>
          <w:divBdr>
            <w:top w:val="none" w:sz="0" w:space="0" w:color="auto"/>
            <w:left w:val="none" w:sz="0" w:space="0" w:color="auto"/>
            <w:bottom w:val="none" w:sz="0" w:space="0" w:color="auto"/>
            <w:right w:val="none" w:sz="0" w:space="0" w:color="auto"/>
          </w:divBdr>
          <w:divsChild>
            <w:div w:id="584534840">
              <w:marLeft w:val="0"/>
              <w:marRight w:val="0"/>
              <w:marTop w:val="0"/>
              <w:marBottom w:val="0"/>
              <w:divBdr>
                <w:top w:val="none" w:sz="0" w:space="0" w:color="auto"/>
                <w:left w:val="none" w:sz="0" w:space="0" w:color="auto"/>
                <w:bottom w:val="none" w:sz="0" w:space="0" w:color="auto"/>
                <w:right w:val="none" w:sz="0" w:space="0" w:color="auto"/>
              </w:divBdr>
              <w:divsChild>
                <w:div w:id="107462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167621">
          <w:marLeft w:val="0"/>
          <w:marRight w:val="0"/>
          <w:marTop w:val="0"/>
          <w:marBottom w:val="0"/>
          <w:divBdr>
            <w:top w:val="none" w:sz="0" w:space="0" w:color="auto"/>
            <w:left w:val="none" w:sz="0" w:space="0" w:color="auto"/>
            <w:bottom w:val="none" w:sz="0" w:space="0" w:color="auto"/>
            <w:right w:val="none" w:sz="0" w:space="0" w:color="auto"/>
          </w:divBdr>
          <w:divsChild>
            <w:div w:id="2090421126">
              <w:marLeft w:val="0"/>
              <w:marRight w:val="0"/>
              <w:marTop w:val="0"/>
              <w:marBottom w:val="0"/>
              <w:divBdr>
                <w:top w:val="none" w:sz="0" w:space="0" w:color="auto"/>
                <w:left w:val="none" w:sz="0" w:space="0" w:color="auto"/>
                <w:bottom w:val="none" w:sz="0" w:space="0" w:color="auto"/>
                <w:right w:val="none" w:sz="0" w:space="0" w:color="auto"/>
              </w:divBdr>
              <w:divsChild>
                <w:div w:id="177532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187426">
      <w:bodyDiv w:val="1"/>
      <w:marLeft w:val="0"/>
      <w:marRight w:val="0"/>
      <w:marTop w:val="0"/>
      <w:marBottom w:val="0"/>
      <w:divBdr>
        <w:top w:val="none" w:sz="0" w:space="0" w:color="auto"/>
        <w:left w:val="none" w:sz="0" w:space="0" w:color="auto"/>
        <w:bottom w:val="none" w:sz="0" w:space="0" w:color="auto"/>
        <w:right w:val="none" w:sz="0" w:space="0" w:color="auto"/>
      </w:divBdr>
      <w:divsChild>
        <w:div w:id="1540127745">
          <w:marLeft w:val="0"/>
          <w:marRight w:val="0"/>
          <w:marTop w:val="0"/>
          <w:marBottom w:val="0"/>
          <w:divBdr>
            <w:top w:val="none" w:sz="0" w:space="0" w:color="auto"/>
            <w:left w:val="none" w:sz="0" w:space="0" w:color="auto"/>
            <w:bottom w:val="none" w:sz="0" w:space="0" w:color="auto"/>
            <w:right w:val="none" w:sz="0" w:space="0" w:color="auto"/>
          </w:divBdr>
          <w:divsChild>
            <w:div w:id="1805997712">
              <w:marLeft w:val="0"/>
              <w:marRight w:val="0"/>
              <w:marTop w:val="0"/>
              <w:marBottom w:val="0"/>
              <w:divBdr>
                <w:top w:val="none" w:sz="0" w:space="0" w:color="auto"/>
                <w:left w:val="none" w:sz="0" w:space="0" w:color="auto"/>
                <w:bottom w:val="none" w:sz="0" w:space="0" w:color="auto"/>
                <w:right w:val="none" w:sz="0" w:space="0" w:color="auto"/>
              </w:divBdr>
            </w:div>
            <w:div w:id="1906574095">
              <w:marLeft w:val="0"/>
              <w:marRight w:val="0"/>
              <w:marTop w:val="0"/>
              <w:marBottom w:val="0"/>
              <w:divBdr>
                <w:top w:val="none" w:sz="0" w:space="0" w:color="auto"/>
                <w:left w:val="none" w:sz="0" w:space="0" w:color="auto"/>
                <w:bottom w:val="none" w:sz="0" w:space="0" w:color="auto"/>
                <w:right w:val="none" w:sz="0" w:space="0" w:color="auto"/>
              </w:divBdr>
            </w:div>
          </w:divsChild>
        </w:div>
        <w:div w:id="1858888389">
          <w:marLeft w:val="0"/>
          <w:marRight w:val="0"/>
          <w:marTop w:val="0"/>
          <w:marBottom w:val="0"/>
          <w:divBdr>
            <w:top w:val="none" w:sz="0" w:space="0" w:color="auto"/>
            <w:left w:val="none" w:sz="0" w:space="0" w:color="auto"/>
            <w:bottom w:val="none" w:sz="0" w:space="0" w:color="auto"/>
            <w:right w:val="none" w:sz="0" w:space="0" w:color="auto"/>
          </w:divBdr>
        </w:div>
      </w:divsChild>
    </w:div>
    <w:div w:id="1160847955">
      <w:bodyDiv w:val="1"/>
      <w:marLeft w:val="0"/>
      <w:marRight w:val="0"/>
      <w:marTop w:val="0"/>
      <w:marBottom w:val="0"/>
      <w:divBdr>
        <w:top w:val="none" w:sz="0" w:space="0" w:color="auto"/>
        <w:left w:val="none" w:sz="0" w:space="0" w:color="auto"/>
        <w:bottom w:val="none" w:sz="0" w:space="0" w:color="auto"/>
        <w:right w:val="none" w:sz="0" w:space="0" w:color="auto"/>
      </w:divBdr>
      <w:divsChild>
        <w:div w:id="1821382374">
          <w:marLeft w:val="0"/>
          <w:marRight w:val="0"/>
          <w:marTop w:val="0"/>
          <w:marBottom w:val="0"/>
          <w:divBdr>
            <w:top w:val="none" w:sz="0" w:space="0" w:color="auto"/>
            <w:left w:val="none" w:sz="0" w:space="0" w:color="auto"/>
            <w:bottom w:val="none" w:sz="0" w:space="0" w:color="auto"/>
            <w:right w:val="none" w:sz="0" w:space="0" w:color="auto"/>
          </w:divBdr>
          <w:divsChild>
            <w:div w:id="339815280">
              <w:marLeft w:val="0"/>
              <w:marRight w:val="0"/>
              <w:marTop w:val="0"/>
              <w:marBottom w:val="0"/>
              <w:divBdr>
                <w:top w:val="none" w:sz="0" w:space="0" w:color="auto"/>
                <w:left w:val="none" w:sz="0" w:space="0" w:color="auto"/>
                <w:bottom w:val="none" w:sz="0" w:space="0" w:color="auto"/>
                <w:right w:val="none" w:sz="0" w:space="0" w:color="auto"/>
              </w:divBdr>
            </w:div>
            <w:div w:id="1581404769">
              <w:marLeft w:val="0"/>
              <w:marRight w:val="0"/>
              <w:marTop w:val="0"/>
              <w:marBottom w:val="0"/>
              <w:divBdr>
                <w:top w:val="none" w:sz="0" w:space="0" w:color="auto"/>
                <w:left w:val="none" w:sz="0" w:space="0" w:color="auto"/>
                <w:bottom w:val="none" w:sz="0" w:space="0" w:color="auto"/>
                <w:right w:val="none" w:sz="0" w:space="0" w:color="auto"/>
              </w:divBdr>
            </w:div>
          </w:divsChild>
        </w:div>
        <w:div w:id="2052222070">
          <w:marLeft w:val="0"/>
          <w:marRight w:val="0"/>
          <w:marTop w:val="0"/>
          <w:marBottom w:val="0"/>
          <w:divBdr>
            <w:top w:val="none" w:sz="0" w:space="0" w:color="auto"/>
            <w:left w:val="none" w:sz="0" w:space="0" w:color="auto"/>
            <w:bottom w:val="none" w:sz="0" w:space="0" w:color="auto"/>
            <w:right w:val="none" w:sz="0" w:space="0" w:color="auto"/>
          </w:divBdr>
        </w:div>
        <w:div w:id="423385409">
          <w:marLeft w:val="0"/>
          <w:marRight w:val="0"/>
          <w:marTop w:val="0"/>
          <w:marBottom w:val="0"/>
          <w:divBdr>
            <w:top w:val="none" w:sz="0" w:space="0" w:color="auto"/>
            <w:left w:val="none" w:sz="0" w:space="0" w:color="auto"/>
            <w:bottom w:val="none" w:sz="0" w:space="0" w:color="auto"/>
            <w:right w:val="none" w:sz="0" w:space="0" w:color="auto"/>
          </w:divBdr>
        </w:div>
      </w:divsChild>
    </w:div>
    <w:div w:id="1161576609">
      <w:bodyDiv w:val="1"/>
      <w:marLeft w:val="0"/>
      <w:marRight w:val="0"/>
      <w:marTop w:val="0"/>
      <w:marBottom w:val="0"/>
      <w:divBdr>
        <w:top w:val="none" w:sz="0" w:space="0" w:color="auto"/>
        <w:left w:val="none" w:sz="0" w:space="0" w:color="auto"/>
        <w:bottom w:val="none" w:sz="0" w:space="0" w:color="auto"/>
        <w:right w:val="none" w:sz="0" w:space="0" w:color="auto"/>
      </w:divBdr>
      <w:divsChild>
        <w:div w:id="169416310">
          <w:marLeft w:val="0"/>
          <w:marRight w:val="0"/>
          <w:marTop w:val="0"/>
          <w:marBottom w:val="0"/>
          <w:divBdr>
            <w:top w:val="none" w:sz="0" w:space="0" w:color="auto"/>
            <w:left w:val="none" w:sz="0" w:space="0" w:color="auto"/>
            <w:bottom w:val="none" w:sz="0" w:space="0" w:color="auto"/>
            <w:right w:val="none" w:sz="0" w:space="0" w:color="auto"/>
          </w:divBdr>
        </w:div>
        <w:div w:id="1141388530">
          <w:marLeft w:val="0"/>
          <w:marRight w:val="0"/>
          <w:marTop w:val="0"/>
          <w:marBottom w:val="0"/>
          <w:divBdr>
            <w:top w:val="none" w:sz="0" w:space="0" w:color="auto"/>
            <w:left w:val="none" w:sz="0" w:space="0" w:color="auto"/>
            <w:bottom w:val="none" w:sz="0" w:space="0" w:color="auto"/>
            <w:right w:val="none" w:sz="0" w:space="0" w:color="auto"/>
          </w:divBdr>
        </w:div>
      </w:divsChild>
    </w:div>
    <w:div w:id="1162621829">
      <w:bodyDiv w:val="1"/>
      <w:marLeft w:val="0"/>
      <w:marRight w:val="0"/>
      <w:marTop w:val="0"/>
      <w:marBottom w:val="0"/>
      <w:divBdr>
        <w:top w:val="none" w:sz="0" w:space="0" w:color="auto"/>
        <w:left w:val="none" w:sz="0" w:space="0" w:color="auto"/>
        <w:bottom w:val="none" w:sz="0" w:space="0" w:color="auto"/>
        <w:right w:val="none" w:sz="0" w:space="0" w:color="auto"/>
      </w:divBdr>
      <w:divsChild>
        <w:div w:id="460075412">
          <w:marLeft w:val="0"/>
          <w:marRight w:val="0"/>
          <w:marTop w:val="0"/>
          <w:marBottom w:val="0"/>
          <w:divBdr>
            <w:top w:val="none" w:sz="0" w:space="0" w:color="auto"/>
            <w:left w:val="none" w:sz="0" w:space="0" w:color="auto"/>
            <w:bottom w:val="none" w:sz="0" w:space="0" w:color="auto"/>
            <w:right w:val="none" w:sz="0" w:space="0" w:color="auto"/>
          </w:divBdr>
        </w:div>
        <w:div w:id="1892691813">
          <w:marLeft w:val="0"/>
          <w:marRight w:val="0"/>
          <w:marTop w:val="0"/>
          <w:marBottom w:val="0"/>
          <w:divBdr>
            <w:top w:val="none" w:sz="0" w:space="0" w:color="auto"/>
            <w:left w:val="none" w:sz="0" w:space="0" w:color="auto"/>
            <w:bottom w:val="none" w:sz="0" w:space="0" w:color="auto"/>
            <w:right w:val="none" w:sz="0" w:space="0" w:color="auto"/>
          </w:divBdr>
          <w:divsChild>
            <w:div w:id="876545744">
              <w:marLeft w:val="0"/>
              <w:marRight w:val="0"/>
              <w:marTop w:val="0"/>
              <w:marBottom w:val="0"/>
              <w:divBdr>
                <w:top w:val="none" w:sz="0" w:space="0" w:color="auto"/>
                <w:left w:val="none" w:sz="0" w:space="0" w:color="auto"/>
                <w:bottom w:val="none" w:sz="0" w:space="0" w:color="auto"/>
                <w:right w:val="none" w:sz="0" w:space="0" w:color="auto"/>
              </w:divBdr>
              <w:divsChild>
                <w:div w:id="475345411">
                  <w:marLeft w:val="0"/>
                  <w:marRight w:val="0"/>
                  <w:marTop w:val="0"/>
                  <w:marBottom w:val="0"/>
                  <w:divBdr>
                    <w:top w:val="none" w:sz="0" w:space="0" w:color="auto"/>
                    <w:left w:val="none" w:sz="0" w:space="0" w:color="auto"/>
                    <w:bottom w:val="none" w:sz="0" w:space="0" w:color="auto"/>
                    <w:right w:val="none" w:sz="0" w:space="0" w:color="auto"/>
                  </w:divBdr>
                  <w:divsChild>
                    <w:div w:id="592907149">
                      <w:marLeft w:val="0"/>
                      <w:marRight w:val="0"/>
                      <w:marTop w:val="0"/>
                      <w:marBottom w:val="0"/>
                      <w:divBdr>
                        <w:top w:val="none" w:sz="0" w:space="0" w:color="auto"/>
                        <w:left w:val="none" w:sz="0" w:space="0" w:color="auto"/>
                        <w:bottom w:val="none" w:sz="0" w:space="0" w:color="auto"/>
                        <w:right w:val="none" w:sz="0" w:space="0" w:color="auto"/>
                      </w:divBdr>
                      <w:divsChild>
                        <w:div w:id="449857051">
                          <w:marLeft w:val="0"/>
                          <w:marRight w:val="0"/>
                          <w:marTop w:val="0"/>
                          <w:marBottom w:val="0"/>
                          <w:divBdr>
                            <w:top w:val="none" w:sz="0" w:space="0" w:color="auto"/>
                            <w:left w:val="none" w:sz="0" w:space="0" w:color="auto"/>
                            <w:bottom w:val="none" w:sz="0" w:space="0" w:color="auto"/>
                            <w:right w:val="none" w:sz="0" w:space="0" w:color="auto"/>
                          </w:divBdr>
                          <w:divsChild>
                            <w:div w:id="1322805179">
                              <w:marLeft w:val="0"/>
                              <w:marRight w:val="0"/>
                              <w:marTop w:val="0"/>
                              <w:marBottom w:val="0"/>
                              <w:divBdr>
                                <w:top w:val="none" w:sz="0" w:space="0" w:color="auto"/>
                                <w:left w:val="none" w:sz="0" w:space="0" w:color="auto"/>
                                <w:bottom w:val="none" w:sz="0" w:space="0" w:color="auto"/>
                                <w:right w:val="none" w:sz="0" w:space="0" w:color="auto"/>
                              </w:divBdr>
                              <w:divsChild>
                                <w:div w:id="187448243">
                                  <w:marLeft w:val="0"/>
                                  <w:marRight w:val="0"/>
                                  <w:marTop w:val="0"/>
                                  <w:marBottom w:val="0"/>
                                  <w:divBdr>
                                    <w:top w:val="none" w:sz="0" w:space="0" w:color="auto"/>
                                    <w:left w:val="none" w:sz="0" w:space="0" w:color="auto"/>
                                    <w:bottom w:val="none" w:sz="0" w:space="0" w:color="auto"/>
                                    <w:right w:val="none" w:sz="0" w:space="0" w:color="auto"/>
                                  </w:divBdr>
                                </w:div>
                                <w:div w:id="1410536933">
                                  <w:marLeft w:val="0"/>
                                  <w:marRight w:val="0"/>
                                  <w:marTop w:val="0"/>
                                  <w:marBottom w:val="0"/>
                                  <w:divBdr>
                                    <w:top w:val="none" w:sz="0" w:space="0" w:color="auto"/>
                                    <w:left w:val="none" w:sz="0" w:space="0" w:color="auto"/>
                                    <w:bottom w:val="none" w:sz="0" w:space="0" w:color="auto"/>
                                    <w:right w:val="none" w:sz="0" w:space="0" w:color="auto"/>
                                  </w:divBdr>
                                </w:div>
                                <w:div w:id="2046172638">
                                  <w:marLeft w:val="0"/>
                                  <w:marRight w:val="0"/>
                                  <w:marTop w:val="180"/>
                                  <w:marBottom w:val="0"/>
                                  <w:divBdr>
                                    <w:top w:val="none" w:sz="0" w:space="0" w:color="auto"/>
                                    <w:left w:val="none" w:sz="0" w:space="0" w:color="auto"/>
                                    <w:bottom w:val="none" w:sz="0" w:space="0" w:color="auto"/>
                                    <w:right w:val="none" w:sz="0" w:space="0" w:color="auto"/>
                                  </w:divBdr>
                                  <w:divsChild>
                                    <w:div w:id="984167431">
                                      <w:marLeft w:val="0"/>
                                      <w:marRight w:val="0"/>
                                      <w:marTop w:val="0"/>
                                      <w:marBottom w:val="0"/>
                                      <w:divBdr>
                                        <w:top w:val="none" w:sz="0" w:space="0" w:color="auto"/>
                                        <w:left w:val="none" w:sz="0" w:space="0" w:color="auto"/>
                                        <w:bottom w:val="none" w:sz="0" w:space="0" w:color="auto"/>
                                        <w:right w:val="none" w:sz="0" w:space="0" w:color="auto"/>
                                      </w:divBdr>
                                      <w:divsChild>
                                        <w:div w:id="1405028373">
                                          <w:marLeft w:val="0"/>
                                          <w:marRight w:val="0"/>
                                          <w:marTop w:val="0"/>
                                          <w:marBottom w:val="0"/>
                                          <w:divBdr>
                                            <w:top w:val="none" w:sz="0" w:space="0" w:color="auto"/>
                                            <w:left w:val="none" w:sz="0" w:space="0" w:color="auto"/>
                                            <w:bottom w:val="none" w:sz="0" w:space="0" w:color="auto"/>
                                            <w:right w:val="none" w:sz="0" w:space="0" w:color="auto"/>
                                          </w:divBdr>
                                        </w:div>
                                        <w:div w:id="537280581">
                                          <w:marLeft w:val="0"/>
                                          <w:marRight w:val="0"/>
                                          <w:marTop w:val="0"/>
                                          <w:marBottom w:val="0"/>
                                          <w:divBdr>
                                            <w:top w:val="none" w:sz="0" w:space="0" w:color="auto"/>
                                            <w:left w:val="none" w:sz="0" w:space="0" w:color="auto"/>
                                            <w:bottom w:val="none" w:sz="0" w:space="0" w:color="auto"/>
                                            <w:right w:val="none" w:sz="0" w:space="0" w:color="auto"/>
                                          </w:divBdr>
                                          <w:divsChild>
                                            <w:div w:id="1927107370">
                                              <w:marLeft w:val="0"/>
                                              <w:marRight w:val="0"/>
                                              <w:marTop w:val="0"/>
                                              <w:marBottom w:val="0"/>
                                              <w:divBdr>
                                                <w:top w:val="none" w:sz="0" w:space="0" w:color="auto"/>
                                                <w:left w:val="none" w:sz="0" w:space="0" w:color="auto"/>
                                                <w:bottom w:val="none" w:sz="0" w:space="0" w:color="auto"/>
                                                <w:right w:val="none" w:sz="0" w:space="0" w:color="auto"/>
                                              </w:divBdr>
                                              <w:divsChild>
                                                <w:div w:id="36899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65785663">
      <w:bodyDiv w:val="1"/>
      <w:marLeft w:val="0"/>
      <w:marRight w:val="0"/>
      <w:marTop w:val="0"/>
      <w:marBottom w:val="0"/>
      <w:divBdr>
        <w:top w:val="none" w:sz="0" w:space="0" w:color="auto"/>
        <w:left w:val="none" w:sz="0" w:space="0" w:color="auto"/>
        <w:bottom w:val="none" w:sz="0" w:space="0" w:color="auto"/>
        <w:right w:val="none" w:sz="0" w:space="0" w:color="auto"/>
      </w:divBdr>
      <w:divsChild>
        <w:div w:id="66003945">
          <w:marLeft w:val="0"/>
          <w:marRight w:val="0"/>
          <w:marTop w:val="0"/>
          <w:marBottom w:val="0"/>
          <w:divBdr>
            <w:top w:val="none" w:sz="0" w:space="0" w:color="auto"/>
            <w:left w:val="none" w:sz="0" w:space="0" w:color="auto"/>
            <w:bottom w:val="none" w:sz="0" w:space="0" w:color="auto"/>
            <w:right w:val="none" w:sz="0" w:space="0" w:color="auto"/>
          </w:divBdr>
          <w:divsChild>
            <w:div w:id="556432909">
              <w:marLeft w:val="0"/>
              <w:marRight w:val="0"/>
              <w:marTop w:val="0"/>
              <w:marBottom w:val="0"/>
              <w:divBdr>
                <w:top w:val="none" w:sz="0" w:space="0" w:color="auto"/>
                <w:left w:val="none" w:sz="0" w:space="0" w:color="auto"/>
                <w:bottom w:val="none" w:sz="0" w:space="0" w:color="auto"/>
                <w:right w:val="none" w:sz="0" w:space="0" w:color="auto"/>
              </w:divBdr>
            </w:div>
            <w:div w:id="1454328313">
              <w:marLeft w:val="0"/>
              <w:marRight w:val="0"/>
              <w:marTop w:val="0"/>
              <w:marBottom w:val="0"/>
              <w:divBdr>
                <w:top w:val="none" w:sz="0" w:space="0" w:color="auto"/>
                <w:left w:val="none" w:sz="0" w:space="0" w:color="auto"/>
                <w:bottom w:val="none" w:sz="0" w:space="0" w:color="auto"/>
                <w:right w:val="none" w:sz="0" w:space="0" w:color="auto"/>
              </w:divBdr>
            </w:div>
          </w:divsChild>
        </w:div>
        <w:div w:id="73673256">
          <w:marLeft w:val="0"/>
          <w:marRight w:val="0"/>
          <w:marTop w:val="0"/>
          <w:marBottom w:val="0"/>
          <w:divBdr>
            <w:top w:val="none" w:sz="0" w:space="0" w:color="auto"/>
            <w:left w:val="none" w:sz="0" w:space="0" w:color="auto"/>
            <w:bottom w:val="none" w:sz="0" w:space="0" w:color="auto"/>
            <w:right w:val="none" w:sz="0" w:space="0" w:color="auto"/>
          </w:divBdr>
        </w:div>
      </w:divsChild>
    </w:div>
    <w:div w:id="1166558533">
      <w:bodyDiv w:val="1"/>
      <w:marLeft w:val="0"/>
      <w:marRight w:val="0"/>
      <w:marTop w:val="0"/>
      <w:marBottom w:val="0"/>
      <w:divBdr>
        <w:top w:val="none" w:sz="0" w:space="0" w:color="auto"/>
        <w:left w:val="none" w:sz="0" w:space="0" w:color="auto"/>
        <w:bottom w:val="none" w:sz="0" w:space="0" w:color="auto"/>
        <w:right w:val="none" w:sz="0" w:space="0" w:color="auto"/>
      </w:divBdr>
      <w:divsChild>
        <w:div w:id="228002598">
          <w:marLeft w:val="0"/>
          <w:marRight w:val="0"/>
          <w:marTop w:val="0"/>
          <w:marBottom w:val="0"/>
          <w:divBdr>
            <w:top w:val="none" w:sz="0" w:space="0" w:color="auto"/>
            <w:left w:val="none" w:sz="0" w:space="0" w:color="auto"/>
            <w:bottom w:val="none" w:sz="0" w:space="0" w:color="auto"/>
            <w:right w:val="none" w:sz="0" w:space="0" w:color="auto"/>
          </w:divBdr>
          <w:divsChild>
            <w:div w:id="673265875">
              <w:marLeft w:val="0"/>
              <w:marRight w:val="0"/>
              <w:marTop w:val="0"/>
              <w:marBottom w:val="0"/>
              <w:divBdr>
                <w:top w:val="none" w:sz="0" w:space="0" w:color="auto"/>
                <w:left w:val="none" w:sz="0" w:space="0" w:color="auto"/>
                <w:bottom w:val="none" w:sz="0" w:space="0" w:color="auto"/>
                <w:right w:val="none" w:sz="0" w:space="0" w:color="auto"/>
              </w:divBdr>
              <w:divsChild>
                <w:div w:id="1018386993">
                  <w:marLeft w:val="0"/>
                  <w:marRight w:val="0"/>
                  <w:marTop w:val="0"/>
                  <w:marBottom w:val="0"/>
                  <w:divBdr>
                    <w:top w:val="none" w:sz="0" w:space="0" w:color="auto"/>
                    <w:left w:val="none" w:sz="0" w:space="0" w:color="auto"/>
                    <w:bottom w:val="none" w:sz="0" w:space="0" w:color="auto"/>
                    <w:right w:val="none" w:sz="0" w:space="0" w:color="auto"/>
                  </w:divBdr>
                  <w:divsChild>
                    <w:div w:id="1861703757">
                      <w:marLeft w:val="0"/>
                      <w:marRight w:val="0"/>
                      <w:marTop w:val="0"/>
                      <w:marBottom w:val="0"/>
                      <w:divBdr>
                        <w:top w:val="none" w:sz="0" w:space="0" w:color="auto"/>
                        <w:left w:val="none" w:sz="0" w:space="0" w:color="auto"/>
                        <w:bottom w:val="none" w:sz="0" w:space="0" w:color="auto"/>
                        <w:right w:val="none" w:sz="0" w:space="0" w:color="auto"/>
                      </w:divBdr>
                      <w:divsChild>
                        <w:div w:id="1870022660">
                          <w:marLeft w:val="0"/>
                          <w:marRight w:val="0"/>
                          <w:marTop w:val="0"/>
                          <w:marBottom w:val="0"/>
                          <w:divBdr>
                            <w:top w:val="none" w:sz="0" w:space="0" w:color="auto"/>
                            <w:left w:val="none" w:sz="0" w:space="0" w:color="auto"/>
                            <w:bottom w:val="none" w:sz="0" w:space="0" w:color="auto"/>
                            <w:right w:val="none" w:sz="0" w:space="0" w:color="auto"/>
                          </w:divBdr>
                        </w:div>
                        <w:div w:id="1372538704">
                          <w:marLeft w:val="0"/>
                          <w:marRight w:val="0"/>
                          <w:marTop w:val="0"/>
                          <w:marBottom w:val="0"/>
                          <w:divBdr>
                            <w:top w:val="none" w:sz="0" w:space="0" w:color="auto"/>
                            <w:left w:val="none" w:sz="0" w:space="0" w:color="auto"/>
                            <w:bottom w:val="none" w:sz="0" w:space="0" w:color="auto"/>
                            <w:right w:val="none" w:sz="0" w:space="0" w:color="auto"/>
                          </w:divBdr>
                          <w:divsChild>
                            <w:div w:id="420831231">
                              <w:marLeft w:val="0"/>
                              <w:marRight w:val="0"/>
                              <w:marTop w:val="0"/>
                              <w:marBottom w:val="0"/>
                              <w:divBdr>
                                <w:top w:val="none" w:sz="0" w:space="0" w:color="auto"/>
                                <w:left w:val="none" w:sz="0" w:space="0" w:color="auto"/>
                                <w:bottom w:val="none" w:sz="0" w:space="0" w:color="auto"/>
                                <w:right w:val="none" w:sz="0" w:space="0" w:color="auto"/>
                              </w:divBdr>
                              <w:divsChild>
                                <w:div w:id="149934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663628">
                      <w:marLeft w:val="0"/>
                      <w:marRight w:val="0"/>
                      <w:marTop w:val="0"/>
                      <w:marBottom w:val="0"/>
                      <w:divBdr>
                        <w:top w:val="none" w:sz="0" w:space="0" w:color="auto"/>
                        <w:left w:val="none" w:sz="0" w:space="0" w:color="auto"/>
                        <w:bottom w:val="none" w:sz="0" w:space="0" w:color="auto"/>
                        <w:right w:val="none" w:sz="0" w:space="0" w:color="auto"/>
                      </w:divBdr>
                      <w:divsChild>
                        <w:div w:id="359356163">
                          <w:marLeft w:val="0"/>
                          <w:marRight w:val="0"/>
                          <w:marTop w:val="0"/>
                          <w:marBottom w:val="0"/>
                          <w:divBdr>
                            <w:top w:val="none" w:sz="0" w:space="0" w:color="auto"/>
                            <w:left w:val="none" w:sz="0" w:space="0" w:color="auto"/>
                            <w:bottom w:val="none" w:sz="0" w:space="0" w:color="auto"/>
                            <w:right w:val="none" w:sz="0" w:space="0" w:color="auto"/>
                          </w:divBdr>
                          <w:divsChild>
                            <w:div w:id="1808736669">
                              <w:marLeft w:val="0"/>
                              <w:marRight w:val="0"/>
                              <w:marTop w:val="0"/>
                              <w:marBottom w:val="0"/>
                              <w:divBdr>
                                <w:top w:val="none" w:sz="0" w:space="0" w:color="auto"/>
                                <w:left w:val="none" w:sz="0" w:space="0" w:color="auto"/>
                                <w:bottom w:val="none" w:sz="0" w:space="0" w:color="auto"/>
                                <w:right w:val="none" w:sz="0" w:space="0" w:color="auto"/>
                              </w:divBdr>
                              <w:divsChild>
                                <w:div w:id="490753626">
                                  <w:marLeft w:val="0"/>
                                  <w:marRight w:val="0"/>
                                  <w:marTop w:val="0"/>
                                  <w:marBottom w:val="0"/>
                                  <w:divBdr>
                                    <w:top w:val="none" w:sz="0" w:space="0" w:color="auto"/>
                                    <w:left w:val="none" w:sz="0" w:space="0" w:color="auto"/>
                                    <w:bottom w:val="none" w:sz="0" w:space="0" w:color="auto"/>
                                    <w:right w:val="none" w:sz="0" w:space="0" w:color="auto"/>
                                  </w:divBdr>
                                  <w:divsChild>
                                    <w:div w:id="42600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023495">
                      <w:marLeft w:val="0"/>
                      <w:marRight w:val="0"/>
                      <w:marTop w:val="0"/>
                      <w:marBottom w:val="0"/>
                      <w:divBdr>
                        <w:top w:val="none" w:sz="0" w:space="0" w:color="auto"/>
                        <w:left w:val="none" w:sz="0" w:space="0" w:color="auto"/>
                        <w:bottom w:val="none" w:sz="0" w:space="0" w:color="auto"/>
                        <w:right w:val="none" w:sz="0" w:space="0" w:color="auto"/>
                      </w:divBdr>
                      <w:divsChild>
                        <w:div w:id="157778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7937360">
      <w:bodyDiv w:val="1"/>
      <w:marLeft w:val="0"/>
      <w:marRight w:val="0"/>
      <w:marTop w:val="0"/>
      <w:marBottom w:val="0"/>
      <w:divBdr>
        <w:top w:val="none" w:sz="0" w:space="0" w:color="auto"/>
        <w:left w:val="none" w:sz="0" w:space="0" w:color="auto"/>
        <w:bottom w:val="none" w:sz="0" w:space="0" w:color="auto"/>
        <w:right w:val="none" w:sz="0" w:space="0" w:color="auto"/>
      </w:divBdr>
      <w:divsChild>
        <w:div w:id="1691758583">
          <w:marLeft w:val="0"/>
          <w:marRight w:val="0"/>
          <w:marTop w:val="0"/>
          <w:marBottom w:val="0"/>
          <w:divBdr>
            <w:top w:val="none" w:sz="0" w:space="0" w:color="auto"/>
            <w:left w:val="none" w:sz="0" w:space="0" w:color="auto"/>
            <w:bottom w:val="none" w:sz="0" w:space="0" w:color="auto"/>
            <w:right w:val="none" w:sz="0" w:space="0" w:color="auto"/>
          </w:divBdr>
          <w:divsChild>
            <w:div w:id="388266175">
              <w:marLeft w:val="0"/>
              <w:marRight w:val="0"/>
              <w:marTop w:val="0"/>
              <w:marBottom w:val="0"/>
              <w:divBdr>
                <w:top w:val="none" w:sz="0" w:space="0" w:color="auto"/>
                <w:left w:val="none" w:sz="0" w:space="0" w:color="auto"/>
                <w:bottom w:val="none" w:sz="0" w:space="0" w:color="auto"/>
                <w:right w:val="none" w:sz="0" w:space="0" w:color="auto"/>
              </w:divBdr>
            </w:div>
            <w:div w:id="1660844527">
              <w:marLeft w:val="0"/>
              <w:marRight w:val="0"/>
              <w:marTop w:val="0"/>
              <w:marBottom w:val="0"/>
              <w:divBdr>
                <w:top w:val="none" w:sz="0" w:space="0" w:color="auto"/>
                <w:left w:val="none" w:sz="0" w:space="0" w:color="auto"/>
                <w:bottom w:val="none" w:sz="0" w:space="0" w:color="auto"/>
                <w:right w:val="none" w:sz="0" w:space="0" w:color="auto"/>
              </w:divBdr>
            </w:div>
          </w:divsChild>
        </w:div>
        <w:div w:id="485704153">
          <w:marLeft w:val="0"/>
          <w:marRight w:val="0"/>
          <w:marTop w:val="0"/>
          <w:marBottom w:val="0"/>
          <w:divBdr>
            <w:top w:val="none" w:sz="0" w:space="0" w:color="auto"/>
            <w:left w:val="none" w:sz="0" w:space="0" w:color="auto"/>
            <w:bottom w:val="none" w:sz="0" w:space="0" w:color="auto"/>
            <w:right w:val="none" w:sz="0" w:space="0" w:color="auto"/>
          </w:divBdr>
        </w:div>
      </w:divsChild>
    </w:div>
    <w:div w:id="1168444424">
      <w:bodyDiv w:val="1"/>
      <w:marLeft w:val="0"/>
      <w:marRight w:val="0"/>
      <w:marTop w:val="0"/>
      <w:marBottom w:val="0"/>
      <w:divBdr>
        <w:top w:val="none" w:sz="0" w:space="0" w:color="auto"/>
        <w:left w:val="none" w:sz="0" w:space="0" w:color="auto"/>
        <w:bottom w:val="none" w:sz="0" w:space="0" w:color="auto"/>
        <w:right w:val="none" w:sz="0" w:space="0" w:color="auto"/>
      </w:divBdr>
      <w:divsChild>
        <w:div w:id="159195384">
          <w:marLeft w:val="0"/>
          <w:marRight w:val="0"/>
          <w:marTop w:val="0"/>
          <w:marBottom w:val="0"/>
          <w:divBdr>
            <w:top w:val="none" w:sz="0" w:space="0" w:color="auto"/>
            <w:left w:val="none" w:sz="0" w:space="0" w:color="auto"/>
            <w:bottom w:val="none" w:sz="0" w:space="0" w:color="auto"/>
            <w:right w:val="none" w:sz="0" w:space="0" w:color="auto"/>
          </w:divBdr>
          <w:divsChild>
            <w:div w:id="1368066200">
              <w:marLeft w:val="0"/>
              <w:marRight w:val="0"/>
              <w:marTop w:val="0"/>
              <w:marBottom w:val="0"/>
              <w:divBdr>
                <w:top w:val="none" w:sz="0" w:space="0" w:color="auto"/>
                <w:left w:val="none" w:sz="0" w:space="0" w:color="auto"/>
                <w:bottom w:val="none" w:sz="0" w:space="0" w:color="auto"/>
                <w:right w:val="none" w:sz="0" w:space="0" w:color="auto"/>
              </w:divBdr>
            </w:div>
            <w:div w:id="868492497">
              <w:marLeft w:val="0"/>
              <w:marRight w:val="0"/>
              <w:marTop w:val="0"/>
              <w:marBottom w:val="0"/>
              <w:divBdr>
                <w:top w:val="none" w:sz="0" w:space="0" w:color="auto"/>
                <w:left w:val="none" w:sz="0" w:space="0" w:color="auto"/>
                <w:bottom w:val="none" w:sz="0" w:space="0" w:color="auto"/>
                <w:right w:val="none" w:sz="0" w:space="0" w:color="auto"/>
              </w:divBdr>
            </w:div>
          </w:divsChild>
        </w:div>
        <w:div w:id="1646201121">
          <w:marLeft w:val="0"/>
          <w:marRight w:val="0"/>
          <w:marTop w:val="0"/>
          <w:marBottom w:val="0"/>
          <w:divBdr>
            <w:top w:val="none" w:sz="0" w:space="0" w:color="auto"/>
            <w:left w:val="none" w:sz="0" w:space="0" w:color="auto"/>
            <w:bottom w:val="none" w:sz="0" w:space="0" w:color="auto"/>
            <w:right w:val="none" w:sz="0" w:space="0" w:color="auto"/>
          </w:divBdr>
        </w:div>
      </w:divsChild>
    </w:div>
    <w:div w:id="1168905411">
      <w:bodyDiv w:val="1"/>
      <w:marLeft w:val="0"/>
      <w:marRight w:val="0"/>
      <w:marTop w:val="0"/>
      <w:marBottom w:val="0"/>
      <w:divBdr>
        <w:top w:val="none" w:sz="0" w:space="0" w:color="auto"/>
        <w:left w:val="none" w:sz="0" w:space="0" w:color="auto"/>
        <w:bottom w:val="none" w:sz="0" w:space="0" w:color="auto"/>
        <w:right w:val="none" w:sz="0" w:space="0" w:color="auto"/>
      </w:divBdr>
      <w:divsChild>
        <w:div w:id="1572351778">
          <w:marLeft w:val="0"/>
          <w:marRight w:val="0"/>
          <w:marTop w:val="0"/>
          <w:marBottom w:val="0"/>
          <w:divBdr>
            <w:top w:val="none" w:sz="0" w:space="0" w:color="auto"/>
            <w:left w:val="none" w:sz="0" w:space="0" w:color="auto"/>
            <w:bottom w:val="none" w:sz="0" w:space="0" w:color="auto"/>
            <w:right w:val="none" w:sz="0" w:space="0" w:color="auto"/>
          </w:divBdr>
          <w:divsChild>
            <w:div w:id="364864788">
              <w:marLeft w:val="0"/>
              <w:marRight w:val="0"/>
              <w:marTop w:val="0"/>
              <w:marBottom w:val="0"/>
              <w:divBdr>
                <w:top w:val="none" w:sz="0" w:space="0" w:color="auto"/>
                <w:left w:val="none" w:sz="0" w:space="0" w:color="auto"/>
                <w:bottom w:val="none" w:sz="0" w:space="0" w:color="auto"/>
                <w:right w:val="none" w:sz="0" w:space="0" w:color="auto"/>
              </w:divBdr>
            </w:div>
            <w:div w:id="1451582276">
              <w:marLeft w:val="0"/>
              <w:marRight w:val="0"/>
              <w:marTop w:val="0"/>
              <w:marBottom w:val="0"/>
              <w:divBdr>
                <w:top w:val="none" w:sz="0" w:space="0" w:color="auto"/>
                <w:left w:val="none" w:sz="0" w:space="0" w:color="auto"/>
                <w:bottom w:val="none" w:sz="0" w:space="0" w:color="auto"/>
                <w:right w:val="none" w:sz="0" w:space="0" w:color="auto"/>
              </w:divBdr>
            </w:div>
          </w:divsChild>
        </w:div>
        <w:div w:id="1044058976">
          <w:marLeft w:val="0"/>
          <w:marRight w:val="0"/>
          <w:marTop w:val="0"/>
          <w:marBottom w:val="0"/>
          <w:divBdr>
            <w:top w:val="none" w:sz="0" w:space="0" w:color="auto"/>
            <w:left w:val="none" w:sz="0" w:space="0" w:color="auto"/>
            <w:bottom w:val="none" w:sz="0" w:space="0" w:color="auto"/>
            <w:right w:val="none" w:sz="0" w:space="0" w:color="auto"/>
          </w:divBdr>
        </w:div>
      </w:divsChild>
    </w:div>
    <w:div w:id="1169632738">
      <w:bodyDiv w:val="1"/>
      <w:marLeft w:val="0"/>
      <w:marRight w:val="0"/>
      <w:marTop w:val="0"/>
      <w:marBottom w:val="0"/>
      <w:divBdr>
        <w:top w:val="none" w:sz="0" w:space="0" w:color="auto"/>
        <w:left w:val="none" w:sz="0" w:space="0" w:color="auto"/>
        <w:bottom w:val="none" w:sz="0" w:space="0" w:color="auto"/>
        <w:right w:val="none" w:sz="0" w:space="0" w:color="auto"/>
      </w:divBdr>
      <w:divsChild>
        <w:div w:id="1264190349">
          <w:marLeft w:val="0"/>
          <w:marRight w:val="0"/>
          <w:marTop w:val="0"/>
          <w:marBottom w:val="0"/>
          <w:divBdr>
            <w:top w:val="none" w:sz="0" w:space="0" w:color="auto"/>
            <w:left w:val="none" w:sz="0" w:space="0" w:color="auto"/>
            <w:bottom w:val="none" w:sz="0" w:space="0" w:color="auto"/>
            <w:right w:val="none" w:sz="0" w:space="0" w:color="auto"/>
          </w:divBdr>
          <w:divsChild>
            <w:div w:id="614948556">
              <w:marLeft w:val="0"/>
              <w:marRight w:val="0"/>
              <w:marTop w:val="0"/>
              <w:marBottom w:val="0"/>
              <w:divBdr>
                <w:top w:val="none" w:sz="0" w:space="0" w:color="auto"/>
                <w:left w:val="none" w:sz="0" w:space="0" w:color="auto"/>
                <w:bottom w:val="none" w:sz="0" w:space="0" w:color="auto"/>
                <w:right w:val="none" w:sz="0" w:space="0" w:color="auto"/>
              </w:divBdr>
            </w:div>
            <w:div w:id="417755836">
              <w:marLeft w:val="0"/>
              <w:marRight w:val="0"/>
              <w:marTop w:val="0"/>
              <w:marBottom w:val="0"/>
              <w:divBdr>
                <w:top w:val="none" w:sz="0" w:space="0" w:color="auto"/>
                <w:left w:val="none" w:sz="0" w:space="0" w:color="auto"/>
                <w:bottom w:val="none" w:sz="0" w:space="0" w:color="auto"/>
                <w:right w:val="none" w:sz="0" w:space="0" w:color="auto"/>
              </w:divBdr>
              <w:divsChild>
                <w:div w:id="89543092">
                  <w:marLeft w:val="0"/>
                  <w:marRight w:val="0"/>
                  <w:marTop w:val="0"/>
                  <w:marBottom w:val="0"/>
                  <w:divBdr>
                    <w:top w:val="none" w:sz="0" w:space="0" w:color="auto"/>
                    <w:left w:val="none" w:sz="0" w:space="0" w:color="auto"/>
                    <w:bottom w:val="none" w:sz="0" w:space="0" w:color="auto"/>
                    <w:right w:val="none" w:sz="0" w:space="0" w:color="auto"/>
                  </w:divBdr>
                  <w:divsChild>
                    <w:div w:id="1662346724">
                      <w:marLeft w:val="0"/>
                      <w:marRight w:val="0"/>
                      <w:marTop w:val="0"/>
                      <w:marBottom w:val="0"/>
                      <w:divBdr>
                        <w:top w:val="none" w:sz="0" w:space="0" w:color="auto"/>
                        <w:left w:val="none" w:sz="0" w:space="0" w:color="auto"/>
                        <w:bottom w:val="none" w:sz="0" w:space="0" w:color="auto"/>
                        <w:right w:val="none" w:sz="0" w:space="0" w:color="auto"/>
                      </w:divBdr>
                    </w:div>
                  </w:divsChild>
                </w:div>
                <w:div w:id="24669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834990">
      <w:bodyDiv w:val="1"/>
      <w:marLeft w:val="0"/>
      <w:marRight w:val="0"/>
      <w:marTop w:val="0"/>
      <w:marBottom w:val="0"/>
      <w:divBdr>
        <w:top w:val="none" w:sz="0" w:space="0" w:color="auto"/>
        <w:left w:val="none" w:sz="0" w:space="0" w:color="auto"/>
        <w:bottom w:val="none" w:sz="0" w:space="0" w:color="auto"/>
        <w:right w:val="none" w:sz="0" w:space="0" w:color="auto"/>
      </w:divBdr>
      <w:divsChild>
        <w:div w:id="844512975">
          <w:marLeft w:val="0"/>
          <w:marRight w:val="0"/>
          <w:marTop w:val="0"/>
          <w:marBottom w:val="0"/>
          <w:divBdr>
            <w:top w:val="none" w:sz="0" w:space="0" w:color="auto"/>
            <w:left w:val="none" w:sz="0" w:space="0" w:color="auto"/>
            <w:bottom w:val="none" w:sz="0" w:space="0" w:color="auto"/>
            <w:right w:val="none" w:sz="0" w:space="0" w:color="auto"/>
          </w:divBdr>
          <w:divsChild>
            <w:div w:id="276062447">
              <w:marLeft w:val="0"/>
              <w:marRight w:val="0"/>
              <w:marTop w:val="0"/>
              <w:marBottom w:val="0"/>
              <w:divBdr>
                <w:top w:val="none" w:sz="0" w:space="0" w:color="auto"/>
                <w:left w:val="none" w:sz="0" w:space="0" w:color="auto"/>
                <w:bottom w:val="none" w:sz="0" w:space="0" w:color="auto"/>
                <w:right w:val="none" w:sz="0" w:space="0" w:color="auto"/>
              </w:divBdr>
            </w:div>
            <w:div w:id="1322544310">
              <w:marLeft w:val="0"/>
              <w:marRight w:val="0"/>
              <w:marTop w:val="0"/>
              <w:marBottom w:val="0"/>
              <w:divBdr>
                <w:top w:val="none" w:sz="0" w:space="0" w:color="auto"/>
                <w:left w:val="none" w:sz="0" w:space="0" w:color="auto"/>
                <w:bottom w:val="none" w:sz="0" w:space="0" w:color="auto"/>
                <w:right w:val="none" w:sz="0" w:space="0" w:color="auto"/>
              </w:divBdr>
            </w:div>
          </w:divsChild>
        </w:div>
        <w:div w:id="919408019">
          <w:marLeft w:val="0"/>
          <w:marRight w:val="0"/>
          <w:marTop w:val="0"/>
          <w:marBottom w:val="0"/>
          <w:divBdr>
            <w:top w:val="none" w:sz="0" w:space="0" w:color="auto"/>
            <w:left w:val="none" w:sz="0" w:space="0" w:color="auto"/>
            <w:bottom w:val="none" w:sz="0" w:space="0" w:color="auto"/>
            <w:right w:val="none" w:sz="0" w:space="0" w:color="auto"/>
          </w:divBdr>
        </w:div>
      </w:divsChild>
    </w:div>
    <w:div w:id="1170415520">
      <w:bodyDiv w:val="1"/>
      <w:marLeft w:val="0"/>
      <w:marRight w:val="0"/>
      <w:marTop w:val="0"/>
      <w:marBottom w:val="0"/>
      <w:divBdr>
        <w:top w:val="none" w:sz="0" w:space="0" w:color="auto"/>
        <w:left w:val="none" w:sz="0" w:space="0" w:color="auto"/>
        <w:bottom w:val="none" w:sz="0" w:space="0" w:color="auto"/>
        <w:right w:val="none" w:sz="0" w:space="0" w:color="auto"/>
      </w:divBdr>
      <w:divsChild>
        <w:div w:id="347147022">
          <w:marLeft w:val="0"/>
          <w:marRight w:val="0"/>
          <w:marTop w:val="0"/>
          <w:marBottom w:val="0"/>
          <w:divBdr>
            <w:top w:val="none" w:sz="0" w:space="0" w:color="auto"/>
            <w:left w:val="none" w:sz="0" w:space="0" w:color="auto"/>
            <w:bottom w:val="none" w:sz="0" w:space="0" w:color="auto"/>
            <w:right w:val="none" w:sz="0" w:space="0" w:color="auto"/>
          </w:divBdr>
          <w:divsChild>
            <w:div w:id="1983655881">
              <w:marLeft w:val="0"/>
              <w:marRight w:val="0"/>
              <w:marTop w:val="0"/>
              <w:marBottom w:val="0"/>
              <w:divBdr>
                <w:top w:val="none" w:sz="0" w:space="0" w:color="auto"/>
                <w:left w:val="none" w:sz="0" w:space="0" w:color="auto"/>
                <w:bottom w:val="none" w:sz="0" w:space="0" w:color="auto"/>
                <w:right w:val="none" w:sz="0" w:space="0" w:color="auto"/>
              </w:divBdr>
            </w:div>
            <w:div w:id="1153373439">
              <w:marLeft w:val="0"/>
              <w:marRight w:val="0"/>
              <w:marTop w:val="0"/>
              <w:marBottom w:val="0"/>
              <w:divBdr>
                <w:top w:val="none" w:sz="0" w:space="0" w:color="auto"/>
                <w:left w:val="none" w:sz="0" w:space="0" w:color="auto"/>
                <w:bottom w:val="none" w:sz="0" w:space="0" w:color="auto"/>
                <w:right w:val="none" w:sz="0" w:space="0" w:color="auto"/>
              </w:divBdr>
            </w:div>
          </w:divsChild>
        </w:div>
        <w:div w:id="726225470">
          <w:marLeft w:val="0"/>
          <w:marRight w:val="0"/>
          <w:marTop w:val="0"/>
          <w:marBottom w:val="0"/>
          <w:divBdr>
            <w:top w:val="none" w:sz="0" w:space="0" w:color="auto"/>
            <w:left w:val="none" w:sz="0" w:space="0" w:color="auto"/>
            <w:bottom w:val="none" w:sz="0" w:space="0" w:color="auto"/>
            <w:right w:val="none" w:sz="0" w:space="0" w:color="auto"/>
          </w:divBdr>
        </w:div>
      </w:divsChild>
    </w:div>
    <w:div w:id="1170827092">
      <w:bodyDiv w:val="1"/>
      <w:marLeft w:val="0"/>
      <w:marRight w:val="0"/>
      <w:marTop w:val="0"/>
      <w:marBottom w:val="0"/>
      <w:divBdr>
        <w:top w:val="none" w:sz="0" w:space="0" w:color="auto"/>
        <w:left w:val="none" w:sz="0" w:space="0" w:color="auto"/>
        <w:bottom w:val="none" w:sz="0" w:space="0" w:color="auto"/>
        <w:right w:val="none" w:sz="0" w:space="0" w:color="auto"/>
      </w:divBdr>
      <w:divsChild>
        <w:div w:id="1739089455">
          <w:marLeft w:val="0"/>
          <w:marRight w:val="0"/>
          <w:marTop w:val="0"/>
          <w:marBottom w:val="0"/>
          <w:divBdr>
            <w:top w:val="none" w:sz="0" w:space="0" w:color="auto"/>
            <w:left w:val="none" w:sz="0" w:space="0" w:color="auto"/>
            <w:bottom w:val="none" w:sz="0" w:space="0" w:color="auto"/>
            <w:right w:val="none" w:sz="0" w:space="0" w:color="auto"/>
          </w:divBdr>
          <w:divsChild>
            <w:div w:id="1678195812">
              <w:marLeft w:val="0"/>
              <w:marRight w:val="0"/>
              <w:marTop w:val="0"/>
              <w:marBottom w:val="0"/>
              <w:divBdr>
                <w:top w:val="none" w:sz="0" w:space="0" w:color="auto"/>
                <w:left w:val="none" w:sz="0" w:space="0" w:color="auto"/>
                <w:bottom w:val="none" w:sz="0" w:space="0" w:color="auto"/>
                <w:right w:val="none" w:sz="0" w:space="0" w:color="auto"/>
              </w:divBdr>
            </w:div>
            <w:div w:id="1910649412">
              <w:marLeft w:val="0"/>
              <w:marRight w:val="0"/>
              <w:marTop w:val="0"/>
              <w:marBottom w:val="0"/>
              <w:divBdr>
                <w:top w:val="none" w:sz="0" w:space="0" w:color="auto"/>
                <w:left w:val="none" w:sz="0" w:space="0" w:color="auto"/>
                <w:bottom w:val="none" w:sz="0" w:space="0" w:color="auto"/>
                <w:right w:val="none" w:sz="0" w:space="0" w:color="auto"/>
              </w:divBdr>
            </w:div>
          </w:divsChild>
        </w:div>
        <w:div w:id="1312634245">
          <w:marLeft w:val="0"/>
          <w:marRight w:val="0"/>
          <w:marTop w:val="0"/>
          <w:marBottom w:val="0"/>
          <w:divBdr>
            <w:top w:val="none" w:sz="0" w:space="0" w:color="auto"/>
            <w:left w:val="none" w:sz="0" w:space="0" w:color="auto"/>
            <w:bottom w:val="none" w:sz="0" w:space="0" w:color="auto"/>
            <w:right w:val="none" w:sz="0" w:space="0" w:color="auto"/>
          </w:divBdr>
        </w:div>
      </w:divsChild>
    </w:div>
    <w:div w:id="1171021882">
      <w:bodyDiv w:val="1"/>
      <w:marLeft w:val="0"/>
      <w:marRight w:val="0"/>
      <w:marTop w:val="0"/>
      <w:marBottom w:val="0"/>
      <w:divBdr>
        <w:top w:val="none" w:sz="0" w:space="0" w:color="auto"/>
        <w:left w:val="none" w:sz="0" w:space="0" w:color="auto"/>
        <w:bottom w:val="none" w:sz="0" w:space="0" w:color="auto"/>
        <w:right w:val="none" w:sz="0" w:space="0" w:color="auto"/>
      </w:divBdr>
      <w:divsChild>
        <w:div w:id="1474372926">
          <w:marLeft w:val="0"/>
          <w:marRight w:val="0"/>
          <w:marTop w:val="0"/>
          <w:marBottom w:val="0"/>
          <w:divBdr>
            <w:top w:val="none" w:sz="0" w:space="0" w:color="auto"/>
            <w:left w:val="none" w:sz="0" w:space="0" w:color="auto"/>
            <w:bottom w:val="none" w:sz="0" w:space="0" w:color="auto"/>
            <w:right w:val="none" w:sz="0" w:space="0" w:color="auto"/>
          </w:divBdr>
        </w:div>
      </w:divsChild>
    </w:div>
    <w:div w:id="1172647489">
      <w:bodyDiv w:val="1"/>
      <w:marLeft w:val="0"/>
      <w:marRight w:val="0"/>
      <w:marTop w:val="0"/>
      <w:marBottom w:val="0"/>
      <w:divBdr>
        <w:top w:val="none" w:sz="0" w:space="0" w:color="auto"/>
        <w:left w:val="none" w:sz="0" w:space="0" w:color="auto"/>
        <w:bottom w:val="none" w:sz="0" w:space="0" w:color="auto"/>
        <w:right w:val="none" w:sz="0" w:space="0" w:color="auto"/>
      </w:divBdr>
      <w:divsChild>
        <w:div w:id="1476409780">
          <w:marLeft w:val="0"/>
          <w:marRight w:val="0"/>
          <w:marTop w:val="0"/>
          <w:marBottom w:val="0"/>
          <w:divBdr>
            <w:top w:val="none" w:sz="0" w:space="0" w:color="auto"/>
            <w:left w:val="none" w:sz="0" w:space="0" w:color="auto"/>
            <w:bottom w:val="none" w:sz="0" w:space="0" w:color="auto"/>
            <w:right w:val="none" w:sz="0" w:space="0" w:color="auto"/>
          </w:divBdr>
          <w:divsChild>
            <w:div w:id="383409817">
              <w:marLeft w:val="0"/>
              <w:marRight w:val="0"/>
              <w:marTop w:val="0"/>
              <w:marBottom w:val="0"/>
              <w:divBdr>
                <w:top w:val="none" w:sz="0" w:space="0" w:color="auto"/>
                <w:left w:val="none" w:sz="0" w:space="0" w:color="auto"/>
                <w:bottom w:val="none" w:sz="0" w:space="0" w:color="auto"/>
                <w:right w:val="none" w:sz="0" w:space="0" w:color="auto"/>
              </w:divBdr>
            </w:div>
            <w:div w:id="1234966312">
              <w:marLeft w:val="0"/>
              <w:marRight w:val="0"/>
              <w:marTop w:val="0"/>
              <w:marBottom w:val="0"/>
              <w:divBdr>
                <w:top w:val="none" w:sz="0" w:space="0" w:color="auto"/>
                <w:left w:val="none" w:sz="0" w:space="0" w:color="auto"/>
                <w:bottom w:val="none" w:sz="0" w:space="0" w:color="auto"/>
                <w:right w:val="none" w:sz="0" w:space="0" w:color="auto"/>
              </w:divBdr>
            </w:div>
          </w:divsChild>
        </w:div>
        <w:div w:id="1300722621">
          <w:marLeft w:val="0"/>
          <w:marRight w:val="0"/>
          <w:marTop w:val="0"/>
          <w:marBottom w:val="0"/>
          <w:divBdr>
            <w:top w:val="none" w:sz="0" w:space="0" w:color="auto"/>
            <w:left w:val="none" w:sz="0" w:space="0" w:color="auto"/>
            <w:bottom w:val="none" w:sz="0" w:space="0" w:color="auto"/>
            <w:right w:val="none" w:sz="0" w:space="0" w:color="auto"/>
          </w:divBdr>
        </w:div>
      </w:divsChild>
    </w:div>
    <w:div w:id="1174026360">
      <w:bodyDiv w:val="1"/>
      <w:marLeft w:val="0"/>
      <w:marRight w:val="0"/>
      <w:marTop w:val="0"/>
      <w:marBottom w:val="0"/>
      <w:divBdr>
        <w:top w:val="none" w:sz="0" w:space="0" w:color="auto"/>
        <w:left w:val="none" w:sz="0" w:space="0" w:color="auto"/>
        <w:bottom w:val="none" w:sz="0" w:space="0" w:color="auto"/>
        <w:right w:val="none" w:sz="0" w:space="0" w:color="auto"/>
      </w:divBdr>
      <w:divsChild>
        <w:div w:id="446895981">
          <w:marLeft w:val="0"/>
          <w:marRight w:val="0"/>
          <w:marTop w:val="0"/>
          <w:marBottom w:val="0"/>
          <w:divBdr>
            <w:top w:val="none" w:sz="0" w:space="0" w:color="auto"/>
            <w:left w:val="none" w:sz="0" w:space="0" w:color="auto"/>
            <w:bottom w:val="none" w:sz="0" w:space="0" w:color="auto"/>
            <w:right w:val="none" w:sz="0" w:space="0" w:color="auto"/>
          </w:divBdr>
          <w:divsChild>
            <w:div w:id="206724073">
              <w:marLeft w:val="0"/>
              <w:marRight w:val="0"/>
              <w:marTop w:val="0"/>
              <w:marBottom w:val="0"/>
              <w:divBdr>
                <w:top w:val="none" w:sz="0" w:space="0" w:color="auto"/>
                <w:left w:val="none" w:sz="0" w:space="0" w:color="auto"/>
                <w:bottom w:val="none" w:sz="0" w:space="0" w:color="auto"/>
                <w:right w:val="none" w:sz="0" w:space="0" w:color="auto"/>
              </w:divBdr>
              <w:divsChild>
                <w:div w:id="1493331589">
                  <w:marLeft w:val="0"/>
                  <w:marRight w:val="0"/>
                  <w:marTop w:val="0"/>
                  <w:marBottom w:val="0"/>
                  <w:divBdr>
                    <w:top w:val="none" w:sz="0" w:space="0" w:color="auto"/>
                    <w:left w:val="none" w:sz="0" w:space="0" w:color="auto"/>
                    <w:bottom w:val="none" w:sz="0" w:space="0" w:color="auto"/>
                    <w:right w:val="none" w:sz="0" w:space="0" w:color="auto"/>
                  </w:divBdr>
                </w:div>
              </w:divsChild>
            </w:div>
            <w:div w:id="1269238775">
              <w:marLeft w:val="0"/>
              <w:marRight w:val="0"/>
              <w:marTop w:val="0"/>
              <w:marBottom w:val="0"/>
              <w:divBdr>
                <w:top w:val="none" w:sz="0" w:space="0" w:color="auto"/>
                <w:left w:val="none" w:sz="0" w:space="0" w:color="auto"/>
                <w:bottom w:val="none" w:sz="0" w:space="0" w:color="auto"/>
                <w:right w:val="none" w:sz="0" w:space="0" w:color="auto"/>
              </w:divBdr>
              <w:divsChild>
                <w:div w:id="1881700589">
                  <w:marLeft w:val="0"/>
                  <w:marRight w:val="0"/>
                  <w:marTop w:val="0"/>
                  <w:marBottom w:val="0"/>
                  <w:divBdr>
                    <w:top w:val="none" w:sz="0" w:space="0" w:color="auto"/>
                    <w:left w:val="none" w:sz="0" w:space="0" w:color="auto"/>
                    <w:bottom w:val="none" w:sz="0" w:space="0" w:color="auto"/>
                    <w:right w:val="none" w:sz="0" w:space="0" w:color="auto"/>
                  </w:divBdr>
                  <w:divsChild>
                    <w:div w:id="4244940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4227833">
      <w:bodyDiv w:val="1"/>
      <w:marLeft w:val="0"/>
      <w:marRight w:val="0"/>
      <w:marTop w:val="0"/>
      <w:marBottom w:val="0"/>
      <w:divBdr>
        <w:top w:val="none" w:sz="0" w:space="0" w:color="auto"/>
        <w:left w:val="none" w:sz="0" w:space="0" w:color="auto"/>
        <w:bottom w:val="none" w:sz="0" w:space="0" w:color="auto"/>
        <w:right w:val="none" w:sz="0" w:space="0" w:color="auto"/>
      </w:divBdr>
      <w:divsChild>
        <w:div w:id="1792087371">
          <w:marLeft w:val="0"/>
          <w:marRight w:val="0"/>
          <w:marTop w:val="0"/>
          <w:marBottom w:val="0"/>
          <w:divBdr>
            <w:top w:val="none" w:sz="0" w:space="0" w:color="auto"/>
            <w:left w:val="none" w:sz="0" w:space="0" w:color="auto"/>
            <w:bottom w:val="none" w:sz="0" w:space="0" w:color="auto"/>
            <w:right w:val="none" w:sz="0" w:space="0" w:color="auto"/>
          </w:divBdr>
          <w:divsChild>
            <w:div w:id="1253970572">
              <w:marLeft w:val="0"/>
              <w:marRight w:val="0"/>
              <w:marTop w:val="0"/>
              <w:marBottom w:val="0"/>
              <w:divBdr>
                <w:top w:val="none" w:sz="0" w:space="0" w:color="auto"/>
                <w:left w:val="none" w:sz="0" w:space="0" w:color="auto"/>
                <w:bottom w:val="none" w:sz="0" w:space="0" w:color="auto"/>
                <w:right w:val="none" w:sz="0" w:space="0" w:color="auto"/>
              </w:divBdr>
            </w:div>
            <w:div w:id="65108937">
              <w:marLeft w:val="0"/>
              <w:marRight w:val="0"/>
              <w:marTop w:val="0"/>
              <w:marBottom w:val="0"/>
              <w:divBdr>
                <w:top w:val="none" w:sz="0" w:space="0" w:color="auto"/>
                <w:left w:val="none" w:sz="0" w:space="0" w:color="auto"/>
                <w:bottom w:val="none" w:sz="0" w:space="0" w:color="auto"/>
                <w:right w:val="none" w:sz="0" w:space="0" w:color="auto"/>
              </w:divBdr>
            </w:div>
          </w:divsChild>
        </w:div>
        <w:div w:id="1790010827">
          <w:marLeft w:val="0"/>
          <w:marRight w:val="0"/>
          <w:marTop w:val="0"/>
          <w:marBottom w:val="0"/>
          <w:divBdr>
            <w:top w:val="none" w:sz="0" w:space="0" w:color="auto"/>
            <w:left w:val="none" w:sz="0" w:space="0" w:color="auto"/>
            <w:bottom w:val="none" w:sz="0" w:space="0" w:color="auto"/>
            <w:right w:val="none" w:sz="0" w:space="0" w:color="auto"/>
          </w:divBdr>
        </w:div>
      </w:divsChild>
    </w:div>
    <w:div w:id="1175413128">
      <w:bodyDiv w:val="1"/>
      <w:marLeft w:val="0"/>
      <w:marRight w:val="0"/>
      <w:marTop w:val="0"/>
      <w:marBottom w:val="0"/>
      <w:divBdr>
        <w:top w:val="none" w:sz="0" w:space="0" w:color="auto"/>
        <w:left w:val="none" w:sz="0" w:space="0" w:color="auto"/>
        <w:bottom w:val="none" w:sz="0" w:space="0" w:color="auto"/>
        <w:right w:val="none" w:sz="0" w:space="0" w:color="auto"/>
      </w:divBdr>
      <w:divsChild>
        <w:div w:id="141703861">
          <w:marLeft w:val="0"/>
          <w:marRight w:val="0"/>
          <w:marTop w:val="0"/>
          <w:marBottom w:val="0"/>
          <w:divBdr>
            <w:top w:val="none" w:sz="0" w:space="0" w:color="auto"/>
            <w:left w:val="none" w:sz="0" w:space="0" w:color="auto"/>
            <w:bottom w:val="none" w:sz="0" w:space="0" w:color="auto"/>
            <w:right w:val="none" w:sz="0" w:space="0" w:color="auto"/>
          </w:divBdr>
          <w:divsChild>
            <w:div w:id="698817353">
              <w:marLeft w:val="0"/>
              <w:marRight w:val="0"/>
              <w:marTop w:val="0"/>
              <w:marBottom w:val="0"/>
              <w:divBdr>
                <w:top w:val="none" w:sz="0" w:space="0" w:color="auto"/>
                <w:left w:val="none" w:sz="0" w:space="0" w:color="auto"/>
                <w:bottom w:val="none" w:sz="0" w:space="0" w:color="auto"/>
                <w:right w:val="none" w:sz="0" w:space="0" w:color="auto"/>
              </w:divBdr>
            </w:div>
            <w:div w:id="1345520370">
              <w:marLeft w:val="0"/>
              <w:marRight w:val="0"/>
              <w:marTop w:val="0"/>
              <w:marBottom w:val="0"/>
              <w:divBdr>
                <w:top w:val="none" w:sz="0" w:space="0" w:color="auto"/>
                <w:left w:val="none" w:sz="0" w:space="0" w:color="auto"/>
                <w:bottom w:val="none" w:sz="0" w:space="0" w:color="auto"/>
                <w:right w:val="none" w:sz="0" w:space="0" w:color="auto"/>
              </w:divBdr>
            </w:div>
          </w:divsChild>
        </w:div>
        <w:div w:id="1164009210">
          <w:marLeft w:val="0"/>
          <w:marRight w:val="0"/>
          <w:marTop w:val="0"/>
          <w:marBottom w:val="0"/>
          <w:divBdr>
            <w:top w:val="none" w:sz="0" w:space="0" w:color="auto"/>
            <w:left w:val="none" w:sz="0" w:space="0" w:color="auto"/>
            <w:bottom w:val="none" w:sz="0" w:space="0" w:color="auto"/>
            <w:right w:val="none" w:sz="0" w:space="0" w:color="auto"/>
          </w:divBdr>
        </w:div>
      </w:divsChild>
    </w:div>
    <w:div w:id="1175731773">
      <w:bodyDiv w:val="1"/>
      <w:marLeft w:val="0"/>
      <w:marRight w:val="0"/>
      <w:marTop w:val="0"/>
      <w:marBottom w:val="0"/>
      <w:divBdr>
        <w:top w:val="none" w:sz="0" w:space="0" w:color="auto"/>
        <w:left w:val="none" w:sz="0" w:space="0" w:color="auto"/>
        <w:bottom w:val="none" w:sz="0" w:space="0" w:color="auto"/>
        <w:right w:val="none" w:sz="0" w:space="0" w:color="auto"/>
      </w:divBdr>
      <w:divsChild>
        <w:div w:id="1423643502">
          <w:marLeft w:val="0"/>
          <w:marRight w:val="0"/>
          <w:marTop w:val="0"/>
          <w:marBottom w:val="0"/>
          <w:divBdr>
            <w:top w:val="none" w:sz="0" w:space="0" w:color="auto"/>
            <w:left w:val="none" w:sz="0" w:space="0" w:color="auto"/>
            <w:bottom w:val="none" w:sz="0" w:space="0" w:color="auto"/>
            <w:right w:val="none" w:sz="0" w:space="0" w:color="auto"/>
          </w:divBdr>
          <w:divsChild>
            <w:div w:id="1135179375">
              <w:marLeft w:val="0"/>
              <w:marRight w:val="0"/>
              <w:marTop w:val="0"/>
              <w:marBottom w:val="0"/>
              <w:divBdr>
                <w:top w:val="none" w:sz="0" w:space="0" w:color="auto"/>
                <w:left w:val="none" w:sz="0" w:space="0" w:color="auto"/>
                <w:bottom w:val="none" w:sz="0" w:space="0" w:color="auto"/>
                <w:right w:val="none" w:sz="0" w:space="0" w:color="auto"/>
              </w:divBdr>
            </w:div>
            <w:div w:id="898830980">
              <w:marLeft w:val="0"/>
              <w:marRight w:val="0"/>
              <w:marTop w:val="0"/>
              <w:marBottom w:val="0"/>
              <w:divBdr>
                <w:top w:val="none" w:sz="0" w:space="0" w:color="auto"/>
                <w:left w:val="none" w:sz="0" w:space="0" w:color="auto"/>
                <w:bottom w:val="none" w:sz="0" w:space="0" w:color="auto"/>
                <w:right w:val="none" w:sz="0" w:space="0" w:color="auto"/>
              </w:divBdr>
            </w:div>
          </w:divsChild>
        </w:div>
        <w:div w:id="1968850927">
          <w:marLeft w:val="0"/>
          <w:marRight w:val="0"/>
          <w:marTop w:val="0"/>
          <w:marBottom w:val="0"/>
          <w:divBdr>
            <w:top w:val="none" w:sz="0" w:space="0" w:color="auto"/>
            <w:left w:val="none" w:sz="0" w:space="0" w:color="auto"/>
            <w:bottom w:val="none" w:sz="0" w:space="0" w:color="auto"/>
            <w:right w:val="none" w:sz="0" w:space="0" w:color="auto"/>
          </w:divBdr>
        </w:div>
      </w:divsChild>
    </w:div>
    <w:div w:id="1177189868">
      <w:bodyDiv w:val="1"/>
      <w:marLeft w:val="0"/>
      <w:marRight w:val="0"/>
      <w:marTop w:val="0"/>
      <w:marBottom w:val="0"/>
      <w:divBdr>
        <w:top w:val="none" w:sz="0" w:space="0" w:color="auto"/>
        <w:left w:val="none" w:sz="0" w:space="0" w:color="auto"/>
        <w:bottom w:val="none" w:sz="0" w:space="0" w:color="auto"/>
        <w:right w:val="none" w:sz="0" w:space="0" w:color="auto"/>
      </w:divBdr>
      <w:divsChild>
        <w:div w:id="639652239">
          <w:marLeft w:val="0"/>
          <w:marRight w:val="0"/>
          <w:marTop w:val="0"/>
          <w:marBottom w:val="0"/>
          <w:divBdr>
            <w:top w:val="none" w:sz="0" w:space="0" w:color="auto"/>
            <w:left w:val="none" w:sz="0" w:space="0" w:color="auto"/>
            <w:bottom w:val="none" w:sz="0" w:space="0" w:color="auto"/>
            <w:right w:val="none" w:sz="0" w:space="0" w:color="auto"/>
          </w:divBdr>
          <w:divsChild>
            <w:div w:id="1943102605">
              <w:marLeft w:val="0"/>
              <w:marRight w:val="0"/>
              <w:marTop w:val="0"/>
              <w:marBottom w:val="0"/>
              <w:divBdr>
                <w:top w:val="none" w:sz="0" w:space="0" w:color="auto"/>
                <w:left w:val="none" w:sz="0" w:space="0" w:color="auto"/>
                <w:bottom w:val="none" w:sz="0" w:space="0" w:color="auto"/>
                <w:right w:val="none" w:sz="0" w:space="0" w:color="auto"/>
              </w:divBdr>
              <w:divsChild>
                <w:div w:id="160819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69285">
          <w:marLeft w:val="0"/>
          <w:marRight w:val="0"/>
          <w:marTop w:val="0"/>
          <w:marBottom w:val="0"/>
          <w:divBdr>
            <w:top w:val="none" w:sz="0" w:space="0" w:color="auto"/>
            <w:left w:val="none" w:sz="0" w:space="0" w:color="auto"/>
            <w:bottom w:val="none" w:sz="0" w:space="0" w:color="auto"/>
            <w:right w:val="none" w:sz="0" w:space="0" w:color="auto"/>
          </w:divBdr>
          <w:divsChild>
            <w:div w:id="339163641">
              <w:marLeft w:val="0"/>
              <w:marRight w:val="0"/>
              <w:marTop w:val="0"/>
              <w:marBottom w:val="0"/>
              <w:divBdr>
                <w:top w:val="none" w:sz="0" w:space="0" w:color="auto"/>
                <w:left w:val="none" w:sz="0" w:space="0" w:color="auto"/>
                <w:bottom w:val="none" w:sz="0" w:space="0" w:color="auto"/>
                <w:right w:val="none" w:sz="0" w:space="0" w:color="auto"/>
              </w:divBdr>
              <w:divsChild>
                <w:div w:id="204119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651410">
          <w:marLeft w:val="0"/>
          <w:marRight w:val="0"/>
          <w:marTop w:val="0"/>
          <w:marBottom w:val="0"/>
          <w:divBdr>
            <w:top w:val="none" w:sz="0" w:space="0" w:color="auto"/>
            <w:left w:val="none" w:sz="0" w:space="0" w:color="auto"/>
            <w:bottom w:val="none" w:sz="0" w:space="0" w:color="auto"/>
            <w:right w:val="none" w:sz="0" w:space="0" w:color="auto"/>
          </w:divBdr>
          <w:divsChild>
            <w:div w:id="533809533">
              <w:marLeft w:val="0"/>
              <w:marRight w:val="0"/>
              <w:marTop w:val="0"/>
              <w:marBottom w:val="0"/>
              <w:divBdr>
                <w:top w:val="none" w:sz="0" w:space="0" w:color="auto"/>
                <w:left w:val="none" w:sz="0" w:space="0" w:color="auto"/>
                <w:bottom w:val="none" w:sz="0" w:space="0" w:color="auto"/>
                <w:right w:val="none" w:sz="0" w:space="0" w:color="auto"/>
              </w:divBdr>
              <w:divsChild>
                <w:div w:id="43410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9632">
      <w:bodyDiv w:val="1"/>
      <w:marLeft w:val="0"/>
      <w:marRight w:val="0"/>
      <w:marTop w:val="0"/>
      <w:marBottom w:val="0"/>
      <w:divBdr>
        <w:top w:val="none" w:sz="0" w:space="0" w:color="auto"/>
        <w:left w:val="none" w:sz="0" w:space="0" w:color="auto"/>
        <w:bottom w:val="none" w:sz="0" w:space="0" w:color="auto"/>
        <w:right w:val="none" w:sz="0" w:space="0" w:color="auto"/>
      </w:divBdr>
      <w:divsChild>
        <w:div w:id="293994642">
          <w:marLeft w:val="0"/>
          <w:marRight w:val="0"/>
          <w:marTop w:val="0"/>
          <w:marBottom w:val="0"/>
          <w:divBdr>
            <w:top w:val="none" w:sz="0" w:space="0" w:color="auto"/>
            <w:left w:val="none" w:sz="0" w:space="0" w:color="auto"/>
            <w:bottom w:val="none" w:sz="0" w:space="0" w:color="auto"/>
            <w:right w:val="none" w:sz="0" w:space="0" w:color="auto"/>
          </w:divBdr>
          <w:divsChild>
            <w:div w:id="842624749">
              <w:marLeft w:val="0"/>
              <w:marRight w:val="0"/>
              <w:marTop w:val="0"/>
              <w:marBottom w:val="0"/>
              <w:divBdr>
                <w:top w:val="none" w:sz="0" w:space="0" w:color="auto"/>
                <w:left w:val="none" w:sz="0" w:space="0" w:color="auto"/>
                <w:bottom w:val="none" w:sz="0" w:space="0" w:color="auto"/>
                <w:right w:val="none" w:sz="0" w:space="0" w:color="auto"/>
              </w:divBdr>
              <w:divsChild>
                <w:div w:id="81476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2240">
          <w:marLeft w:val="0"/>
          <w:marRight w:val="0"/>
          <w:marTop w:val="0"/>
          <w:marBottom w:val="0"/>
          <w:divBdr>
            <w:top w:val="none" w:sz="0" w:space="0" w:color="auto"/>
            <w:left w:val="none" w:sz="0" w:space="0" w:color="auto"/>
            <w:bottom w:val="none" w:sz="0" w:space="0" w:color="auto"/>
            <w:right w:val="none" w:sz="0" w:space="0" w:color="auto"/>
          </w:divBdr>
        </w:div>
      </w:divsChild>
    </w:div>
    <w:div w:id="1178620137">
      <w:bodyDiv w:val="1"/>
      <w:marLeft w:val="0"/>
      <w:marRight w:val="0"/>
      <w:marTop w:val="0"/>
      <w:marBottom w:val="0"/>
      <w:divBdr>
        <w:top w:val="none" w:sz="0" w:space="0" w:color="auto"/>
        <w:left w:val="none" w:sz="0" w:space="0" w:color="auto"/>
        <w:bottom w:val="none" w:sz="0" w:space="0" w:color="auto"/>
        <w:right w:val="none" w:sz="0" w:space="0" w:color="auto"/>
      </w:divBdr>
      <w:divsChild>
        <w:div w:id="1563755472">
          <w:marLeft w:val="0"/>
          <w:marRight w:val="0"/>
          <w:marTop w:val="0"/>
          <w:marBottom w:val="0"/>
          <w:divBdr>
            <w:top w:val="none" w:sz="0" w:space="0" w:color="auto"/>
            <w:left w:val="none" w:sz="0" w:space="0" w:color="auto"/>
            <w:bottom w:val="none" w:sz="0" w:space="0" w:color="auto"/>
            <w:right w:val="none" w:sz="0" w:space="0" w:color="auto"/>
          </w:divBdr>
          <w:divsChild>
            <w:div w:id="975179795">
              <w:marLeft w:val="0"/>
              <w:marRight w:val="0"/>
              <w:marTop w:val="0"/>
              <w:marBottom w:val="0"/>
              <w:divBdr>
                <w:top w:val="none" w:sz="0" w:space="0" w:color="auto"/>
                <w:left w:val="none" w:sz="0" w:space="0" w:color="auto"/>
                <w:bottom w:val="none" w:sz="0" w:space="0" w:color="auto"/>
                <w:right w:val="none" w:sz="0" w:space="0" w:color="auto"/>
              </w:divBdr>
            </w:div>
            <w:div w:id="700281142">
              <w:marLeft w:val="0"/>
              <w:marRight w:val="0"/>
              <w:marTop w:val="0"/>
              <w:marBottom w:val="0"/>
              <w:divBdr>
                <w:top w:val="none" w:sz="0" w:space="0" w:color="auto"/>
                <w:left w:val="none" w:sz="0" w:space="0" w:color="auto"/>
                <w:bottom w:val="none" w:sz="0" w:space="0" w:color="auto"/>
                <w:right w:val="none" w:sz="0" w:space="0" w:color="auto"/>
              </w:divBdr>
            </w:div>
          </w:divsChild>
        </w:div>
        <w:div w:id="1357778536">
          <w:marLeft w:val="0"/>
          <w:marRight w:val="0"/>
          <w:marTop w:val="0"/>
          <w:marBottom w:val="0"/>
          <w:divBdr>
            <w:top w:val="none" w:sz="0" w:space="0" w:color="auto"/>
            <w:left w:val="none" w:sz="0" w:space="0" w:color="auto"/>
            <w:bottom w:val="none" w:sz="0" w:space="0" w:color="auto"/>
            <w:right w:val="none" w:sz="0" w:space="0" w:color="auto"/>
          </w:divBdr>
        </w:div>
      </w:divsChild>
    </w:div>
    <w:div w:id="1179006394">
      <w:bodyDiv w:val="1"/>
      <w:marLeft w:val="0"/>
      <w:marRight w:val="0"/>
      <w:marTop w:val="0"/>
      <w:marBottom w:val="0"/>
      <w:divBdr>
        <w:top w:val="none" w:sz="0" w:space="0" w:color="auto"/>
        <w:left w:val="none" w:sz="0" w:space="0" w:color="auto"/>
        <w:bottom w:val="none" w:sz="0" w:space="0" w:color="auto"/>
        <w:right w:val="none" w:sz="0" w:space="0" w:color="auto"/>
      </w:divBdr>
      <w:divsChild>
        <w:div w:id="1165124461">
          <w:marLeft w:val="0"/>
          <w:marRight w:val="0"/>
          <w:marTop w:val="0"/>
          <w:marBottom w:val="0"/>
          <w:divBdr>
            <w:top w:val="none" w:sz="0" w:space="0" w:color="auto"/>
            <w:left w:val="none" w:sz="0" w:space="0" w:color="auto"/>
            <w:bottom w:val="none" w:sz="0" w:space="0" w:color="auto"/>
            <w:right w:val="none" w:sz="0" w:space="0" w:color="auto"/>
          </w:divBdr>
          <w:divsChild>
            <w:div w:id="1352611359">
              <w:marLeft w:val="0"/>
              <w:marRight w:val="0"/>
              <w:marTop w:val="0"/>
              <w:marBottom w:val="0"/>
              <w:divBdr>
                <w:top w:val="none" w:sz="0" w:space="0" w:color="auto"/>
                <w:left w:val="none" w:sz="0" w:space="0" w:color="auto"/>
                <w:bottom w:val="none" w:sz="0" w:space="0" w:color="auto"/>
                <w:right w:val="none" w:sz="0" w:space="0" w:color="auto"/>
              </w:divBdr>
            </w:div>
            <w:div w:id="1770277578">
              <w:marLeft w:val="0"/>
              <w:marRight w:val="0"/>
              <w:marTop w:val="0"/>
              <w:marBottom w:val="0"/>
              <w:divBdr>
                <w:top w:val="none" w:sz="0" w:space="0" w:color="auto"/>
                <w:left w:val="none" w:sz="0" w:space="0" w:color="auto"/>
                <w:bottom w:val="none" w:sz="0" w:space="0" w:color="auto"/>
                <w:right w:val="none" w:sz="0" w:space="0" w:color="auto"/>
              </w:divBdr>
            </w:div>
          </w:divsChild>
        </w:div>
        <w:div w:id="53234885">
          <w:marLeft w:val="0"/>
          <w:marRight w:val="0"/>
          <w:marTop w:val="0"/>
          <w:marBottom w:val="0"/>
          <w:divBdr>
            <w:top w:val="none" w:sz="0" w:space="0" w:color="auto"/>
            <w:left w:val="none" w:sz="0" w:space="0" w:color="auto"/>
            <w:bottom w:val="none" w:sz="0" w:space="0" w:color="auto"/>
            <w:right w:val="none" w:sz="0" w:space="0" w:color="auto"/>
          </w:divBdr>
        </w:div>
      </w:divsChild>
    </w:div>
    <w:div w:id="1180848004">
      <w:bodyDiv w:val="1"/>
      <w:marLeft w:val="0"/>
      <w:marRight w:val="0"/>
      <w:marTop w:val="0"/>
      <w:marBottom w:val="0"/>
      <w:divBdr>
        <w:top w:val="none" w:sz="0" w:space="0" w:color="auto"/>
        <w:left w:val="none" w:sz="0" w:space="0" w:color="auto"/>
        <w:bottom w:val="none" w:sz="0" w:space="0" w:color="auto"/>
        <w:right w:val="none" w:sz="0" w:space="0" w:color="auto"/>
      </w:divBdr>
      <w:divsChild>
        <w:div w:id="1448507066">
          <w:marLeft w:val="0"/>
          <w:marRight w:val="0"/>
          <w:marTop w:val="0"/>
          <w:marBottom w:val="0"/>
          <w:divBdr>
            <w:top w:val="none" w:sz="0" w:space="0" w:color="auto"/>
            <w:left w:val="none" w:sz="0" w:space="0" w:color="auto"/>
            <w:bottom w:val="none" w:sz="0" w:space="0" w:color="auto"/>
            <w:right w:val="none" w:sz="0" w:space="0" w:color="auto"/>
          </w:divBdr>
          <w:divsChild>
            <w:div w:id="1200314817">
              <w:marLeft w:val="0"/>
              <w:marRight w:val="0"/>
              <w:marTop w:val="0"/>
              <w:marBottom w:val="0"/>
              <w:divBdr>
                <w:top w:val="none" w:sz="0" w:space="0" w:color="auto"/>
                <w:left w:val="none" w:sz="0" w:space="0" w:color="auto"/>
                <w:bottom w:val="none" w:sz="0" w:space="0" w:color="auto"/>
                <w:right w:val="none" w:sz="0" w:space="0" w:color="auto"/>
              </w:divBdr>
              <w:divsChild>
                <w:div w:id="64566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700314">
          <w:marLeft w:val="0"/>
          <w:marRight w:val="0"/>
          <w:marTop w:val="0"/>
          <w:marBottom w:val="0"/>
          <w:divBdr>
            <w:top w:val="none" w:sz="0" w:space="0" w:color="auto"/>
            <w:left w:val="none" w:sz="0" w:space="0" w:color="auto"/>
            <w:bottom w:val="none" w:sz="0" w:space="0" w:color="auto"/>
            <w:right w:val="none" w:sz="0" w:space="0" w:color="auto"/>
          </w:divBdr>
          <w:divsChild>
            <w:div w:id="2078087126">
              <w:marLeft w:val="0"/>
              <w:marRight w:val="0"/>
              <w:marTop w:val="0"/>
              <w:marBottom w:val="0"/>
              <w:divBdr>
                <w:top w:val="none" w:sz="0" w:space="0" w:color="auto"/>
                <w:left w:val="none" w:sz="0" w:space="0" w:color="auto"/>
                <w:bottom w:val="none" w:sz="0" w:space="0" w:color="auto"/>
                <w:right w:val="none" w:sz="0" w:space="0" w:color="auto"/>
              </w:divBdr>
            </w:div>
            <w:div w:id="160584087">
              <w:marLeft w:val="0"/>
              <w:marRight w:val="0"/>
              <w:marTop w:val="0"/>
              <w:marBottom w:val="0"/>
              <w:divBdr>
                <w:top w:val="none" w:sz="0" w:space="0" w:color="auto"/>
                <w:left w:val="none" w:sz="0" w:space="0" w:color="auto"/>
                <w:bottom w:val="none" w:sz="0" w:space="0" w:color="auto"/>
                <w:right w:val="none" w:sz="0" w:space="0" w:color="auto"/>
              </w:divBdr>
            </w:div>
          </w:divsChild>
        </w:div>
        <w:div w:id="1017388305">
          <w:marLeft w:val="0"/>
          <w:marRight w:val="0"/>
          <w:marTop w:val="0"/>
          <w:marBottom w:val="0"/>
          <w:divBdr>
            <w:top w:val="none" w:sz="0" w:space="0" w:color="auto"/>
            <w:left w:val="none" w:sz="0" w:space="0" w:color="auto"/>
            <w:bottom w:val="none" w:sz="0" w:space="0" w:color="auto"/>
            <w:right w:val="none" w:sz="0" w:space="0" w:color="auto"/>
          </w:divBdr>
        </w:div>
        <w:div w:id="1437867102">
          <w:marLeft w:val="0"/>
          <w:marRight w:val="0"/>
          <w:marTop w:val="0"/>
          <w:marBottom w:val="0"/>
          <w:divBdr>
            <w:top w:val="none" w:sz="0" w:space="0" w:color="auto"/>
            <w:left w:val="none" w:sz="0" w:space="0" w:color="auto"/>
            <w:bottom w:val="none" w:sz="0" w:space="0" w:color="auto"/>
            <w:right w:val="none" w:sz="0" w:space="0" w:color="auto"/>
          </w:divBdr>
          <w:divsChild>
            <w:div w:id="479930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92300">
      <w:bodyDiv w:val="1"/>
      <w:marLeft w:val="0"/>
      <w:marRight w:val="0"/>
      <w:marTop w:val="0"/>
      <w:marBottom w:val="0"/>
      <w:divBdr>
        <w:top w:val="none" w:sz="0" w:space="0" w:color="auto"/>
        <w:left w:val="none" w:sz="0" w:space="0" w:color="auto"/>
        <w:bottom w:val="none" w:sz="0" w:space="0" w:color="auto"/>
        <w:right w:val="none" w:sz="0" w:space="0" w:color="auto"/>
      </w:divBdr>
      <w:divsChild>
        <w:div w:id="746273113">
          <w:marLeft w:val="0"/>
          <w:marRight w:val="0"/>
          <w:marTop w:val="0"/>
          <w:marBottom w:val="0"/>
          <w:divBdr>
            <w:top w:val="none" w:sz="0" w:space="0" w:color="auto"/>
            <w:left w:val="none" w:sz="0" w:space="0" w:color="auto"/>
            <w:bottom w:val="none" w:sz="0" w:space="0" w:color="auto"/>
            <w:right w:val="none" w:sz="0" w:space="0" w:color="auto"/>
          </w:divBdr>
          <w:divsChild>
            <w:div w:id="105121160">
              <w:marLeft w:val="0"/>
              <w:marRight w:val="0"/>
              <w:marTop w:val="0"/>
              <w:marBottom w:val="0"/>
              <w:divBdr>
                <w:top w:val="none" w:sz="0" w:space="0" w:color="auto"/>
                <w:left w:val="none" w:sz="0" w:space="0" w:color="auto"/>
                <w:bottom w:val="none" w:sz="0" w:space="0" w:color="auto"/>
                <w:right w:val="none" w:sz="0" w:space="0" w:color="auto"/>
              </w:divBdr>
            </w:div>
          </w:divsChild>
        </w:div>
        <w:div w:id="978731004">
          <w:marLeft w:val="0"/>
          <w:marRight w:val="0"/>
          <w:marTop w:val="0"/>
          <w:marBottom w:val="0"/>
          <w:divBdr>
            <w:top w:val="none" w:sz="0" w:space="0" w:color="auto"/>
            <w:left w:val="none" w:sz="0" w:space="0" w:color="auto"/>
            <w:bottom w:val="none" w:sz="0" w:space="0" w:color="auto"/>
            <w:right w:val="none" w:sz="0" w:space="0" w:color="auto"/>
          </w:divBdr>
          <w:divsChild>
            <w:div w:id="1670717003">
              <w:marLeft w:val="0"/>
              <w:marRight w:val="0"/>
              <w:marTop w:val="0"/>
              <w:marBottom w:val="0"/>
              <w:divBdr>
                <w:top w:val="none" w:sz="0" w:space="0" w:color="auto"/>
                <w:left w:val="none" w:sz="0" w:space="0" w:color="auto"/>
                <w:bottom w:val="none" w:sz="0" w:space="0" w:color="auto"/>
                <w:right w:val="none" w:sz="0" w:space="0" w:color="auto"/>
              </w:divBdr>
              <w:divsChild>
                <w:div w:id="89694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87417">
      <w:bodyDiv w:val="1"/>
      <w:marLeft w:val="0"/>
      <w:marRight w:val="0"/>
      <w:marTop w:val="0"/>
      <w:marBottom w:val="0"/>
      <w:divBdr>
        <w:top w:val="none" w:sz="0" w:space="0" w:color="auto"/>
        <w:left w:val="none" w:sz="0" w:space="0" w:color="auto"/>
        <w:bottom w:val="none" w:sz="0" w:space="0" w:color="auto"/>
        <w:right w:val="none" w:sz="0" w:space="0" w:color="auto"/>
      </w:divBdr>
      <w:divsChild>
        <w:div w:id="1278030453">
          <w:marLeft w:val="0"/>
          <w:marRight w:val="0"/>
          <w:marTop w:val="0"/>
          <w:marBottom w:val="0"/>
          <w:divBdr>
            <w:top w:val="none" w:sz="0" w:space="0" w:color="auto"/>
            <w:left w:val="none" w:sz="0" w:space="0" w:color="auto"/>
            <w:bottom w:val="none" w:sz="0" w:space="0" w:color="auto"/>
            <w:right w:val="none" w:sz="0" w:space="0" w:color="auto"/>
          </w:divBdr>
          <w:divsChild>
            <w:div w:id="1511597861">
              <w:marLeft w:val="0"/>
              <w:marRight w:val="0"/>
              <w:marTop w:val="0"/>
              <w:marBottom w:val="0"/>
              <w:divBdr>
                <w:top w:val="none" w:sz="0" w:space="0" w:color="auto"/>
                <w:left w:val="none" w:sz="0" w:space="0" w:color="auto"/>
                <w:bottom w:val="none" w:sz="0" w:space="0" w:color="auto"/>
                <w:right w:val="none" w:sz="0" w:space="0" w:color="auto"/>
              </w:divBdr>
            </w:div>
            <w:div w:id="131348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5170307">
      <w:bodyDiv w:val="1"/>
      <w:marLeft w:val="0"/>
      <w:marRight w:val="0"/>
      <w:marTop w:val="0"/>
      <w:marBottom w:val="0"/>
      <w:divBdr>
        <w:top w:val="none" w:sz="0" w:space="0" w:color="auto"/>
        <w:left w:val="none" w:sz="0" w:space="0" w:color="auto"/>
        <w:bottom w:val="none" w:sz="0" w:space="0" w:color="auto"/>
        <w:right w:val="none" w:sz="0" w:space="0" w:color="auto"/>
      </w:divBdr>
    </w:div>
    <w:div w:id="1186669943">
      <w:bodyDiv w:val="1"/>
      <w:marLeft w:val="0"/>
      <w:marRight w:val="0"/>
      <w:marTop w:val="0"/>
      <w:marBottom w:val="0"/>
      <w:divBdr>
        <w:top w:val="none" w:sz="0" w:space="0" w:color="auto"/>
        <w:left w:val="none" w:sz="0" w:space="0" w:color="auto"/>
        <w:bottom w:val="none" w:sz="0" w:space="0" w:color="auto"/>
        <w:right w:val="none" w:sz="0" w:space="0" w:color="auto"/>
      </w:divBdr>
    </w:div>
    <w:div w:id="1187014423">
      <w:bodyDiv w:val="1"/>
      <w:marLeft w:val="0"/>
      <w:marRight w:val="0"/>
      <w:marTop w:val="0"/>
      <w:marBottom w:val="0"/>
      <w:divBdr>
        <w:top w:val="none" w:sz="0" w:space="0" w:color="auto"/>
        <w:left w:val="none" w:sz="0" w:space="0" w:color="auto"/>
        <w:bottom w:val="none" w:sz="0" w:space="0" w:color="auto"/>
        <w:right w:val="none" w:sz="0" w:space="0" w:color="auto"/>
      </w:divBdr>
      <w:divsChild>
        <w:div w:id="1096556933">
          <w:marLeft w:val="0"/>
          <w:marRight w:val="0"/>
          <w:marTop w:val="0"/>
          <w:marBottom w:val="0"/>
          <w:divBdr>
            <w:top w:val="none" w:sz="0" w:space="0" w:color="auto"/>
            <w:left w:val="none" w:sz="0" w:space="0" w:color="auto"/>
            <w:bottom w:val="none" w:sz="0" w:space="0" w:color="auto"/>
            <w:right w:val="none" w:sz="0" w:space="0" w:color="auto"/>
          </w:divBdr>
          <w:divsChild>
            <w:div w:id="426777031">
              <w:marLeft w:val="0"/>
              <w:marRight w:val="0"/>
              <w:marTop w:val="0"/>
              <w:marBottom w:val="0"/>
              <w:divBdr>
                <w:top w:val="none" w:sz="0" w:space="0" w:color="auto"/>
                <w:left w:val="none" w:sz="0" w:space="0" w:color="auto"/>
                <w:bottom w:val="none" w:sz="0" w:space="0" w:color="auto"/>
                <w:right w:val="none" w:sz="0" w:space="0" w:color="auto"/>
              </w:divBdr>
            </w:div>
            <w:div w:id="159853623">
              <w:marLeft w:val="0"/>
              <w:marRight w:val="0"/>
              <w:marTop w:val="0"/>
              <w:marBottom w:val="0"/>
              <w:divBdr>
                <w:top w:val="none" w:sz="0" w:space="0" w:color="auto"/>
                <w:left w:val="none" w:sz="0" w:space="0" w:color="auto"/>
                <w:bottom w:val="none" w:sz="0" w:space="0" w:color="auto"/>
                <w:right w:val="none" w:sz="0" w:space="0" w:color="auto"/>
              </w:divBdr>
            </w:div>
          </w:divsChild>
        </w:div>
        <w:div w:id="2114930848">
          <w:marLeft w:val="0"/>
          <w:marRight w:val="0"/>
          <w:marTop w:val="0"/>
          <w:marBottom w:val="0"/>
          <w:divBdr>
            <w:top w:val="none" w:sz="0" w:space="0" w:color="auto"/>
            <w:left w:val="none" w:sz="0" w:space="0" w:color="auto"/>
            <w:bottom w:val="none" w:sz="0" w:space="0" w:color="auto"/>
            <w:right w:val="none" w:sz="0" w:space="0" w:color="auto"/>
          </w:divBdr>
        </w:div>
      </w:divsChild>
    </w:div>
    <w:div w:id="1187520509">
      <w:bodyDiv w:val="1"/>
      <w:marLeft w:val="0"/>
      <w:marRight w:val="0"/>
      <w:marTop w:val="0"/>
      <w:marBottom w:val="0"/>
      <w:divBdr>
        <w:top w:val="none" w:sz="0" w:space="0" w:color="auto"/>
        <w:left w:val="none" w:sz="0" w:space="0" w:color="auto"/>
        <w:bottom w:val="none" w:sz="0" w:space="0" w:color="auto"/>
        <w:right w:val="none" w:sz="0" w:space="0" w:color="auto"/>
      </w:divBdr>
      <w:divsChild>
        <w:div w:id="1426002410">
          <w:marLeft w:val="0"/>
          <w:marRight w:val="0"/>
          <w:marTop w:val="0"/>
          <w:marBottom w:val="0"/>
          <w:divBdr>
            <w:top w:val="none" w:sz="0" w:space="0" w:color="auto"/>
            <w:left w:val="none" w:sz="0" w:space="0" w:color="auto"/>
            <w:bottom w:val="none" w:sz="0" w:space="0" w:color="auto"/>
            <w:right w:val="none" w:sz="0" w:space="0" w:color="auto"/>
          </w:divBdr>
          <w:divsChild>
            <w:div w:id="74595080">
              <w:marLeft w:val="0"/>
              <w:marRight w:val="0"/>
              <w:marTop w:val="0"/>
              <w:marBottom w:val="0"/>
              <w:divBdr>
                <w:top w:val="none" w:sz="0" w:space="0" w:color="auto"/>
                <w:left w:val="none" w:sz="0" w:space="0" w:color="auto"/>
                <w:bottom w:val="none" w:sz="0" w:space="0" w:color="auto"/>
                <w:right w:val="none" w:sz="0" w:space="0" w:color="auto"/>
              </w:divBdr>
            </w:div>
            <w:div w:id="831524040">
              <w:marLeft w:val="0"/>
              <w:marRight w:val="0"/>
              <w:marTop w:val="0"/>
              <w:marBottom w:val="0"/>
              <w:divBdr>
                <w:top w:val="none" w:sz="0" w:space="0" w:color="auto"/>
                <w:left w:val="none" w:sz="0" w:space="0" w:color="auto"/>
                <w:bottom w:val="none" w:sz="0" w:space="0" w:color="auto"/>
                <w:right w:val="none" w:sz="0" w:space="0" w:color="auto"/>
              </w:divBdr>
              <w:divsChild>
                <w:div w:id="69235472">
                  <w:marLeft w:val="0"/>
                  <w:marRight w:val="0"/>
                  <w:marTop w:val="0"/>
                  <w:marBottom w:val="0"/>
                  <w:divBdr>
                    <w:top w:val="none" w:sz="0" w:space="0" w:color="auto"/>
                    <w:left w:val="none" w:sz="0" w:space="0" w:color="auto"/>
                    <w:bottom w:val="none" w:sz="0" w:space="0" w:color="auto"/>
                    <w:right w:val="none" w:sz="0" w:space="0" w:color="auto"/>
                  </w:divBdr>
                  <w:divsChild>
                    <w:div w:id="777258768">
                      <w:marLeft w:val="0"/>
                      <w:marRight w:val="0"/>
                      <w:marTop w:val="0"/>
                      <w:marBottom w:val="0"/>
                      <w:divBdr>
                        <w:top w:val="none" w:sz="0" w:space="0" w:color="auto"/>
                        <w:left w:val="none" w:sz="0" w:space="0" w:color="auto"/>
                        <w:bottom w:val="none" w:sz="0" w:space="0" w:color="auto"/>
                        <w:right w:val="none" w:sz="0" w:space="0" w:color="auto"/>
                      </w:divBdr>
                    </w:div>
                  </w:divsChild>
                </w:div>
                <w:div w:id="1342315897">
                  <w:marLeft w:val="0"/>
                  <w:marRight w:val="0"/>
                  <w:marTop w:val="0"/>
                  <w:marBottom w:val="0"/>
                  <w:divBdr>
                    <w:top w:val="none" w:sz="0" w:space="0" w:color="auto"/>
                    <w:left w:val="none" w:sz="0" w:space="0" w:color="auto"/>
                    <w:bottom w:val="none" w:sz="0" w:space="0" w:color="auto"/>
                    <w:right w:val="none" w:sz="0" w:space="0" w:color="auto"/>
                  </w:divBdr>
                </w:div>
              </w:divsChild>
            </w:div>
            <w:div w:id="550002193">
              <w:marLeft w:val="0"/>
              <w:marRight w:val="0"/>
              <w:marTop w:val="0"/>
              <w:marBottom w:val="0"/>
              <w:divBdr>
                <w:top w:val="none" w:sz="0" w:space="0" w:color="auto"/>
                <w:left w:val="none" w:sz="0" w:space="0" w:color="auto"/>
                <w:bottom w:val="none" w:sz="0" w:space="0" w:color="auto"/>
                <w:right w:val="none" w:sz="0" w:space="0" w:color="auto"/>
              </w:divBdr>
              <w:divsChild>
                <w:div w:id="1300499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8330402">
      <w:bodyDiv w:val="1"/>
      <w:marLeft w:val="0"/>
      <w:marRight w:val="0"/>
      <w:marTop w:val="0"/>
      <w:marBottom w:val="0"/>
      <w:divBdr>
        <w:top w:val="none" w:sz="0" w:space="0" w:color="auto"/>
        <w:left w:val="none" w:sz="0" w:space="0" w:color="auto"/>
        <w:bottom w:val="none" w:sz="0" w:space="0" w:color="auto"/>
        <w:right w:val="none" w:sz="0" w:space="0" w:color="auto"/>
      </w:divBdr>
      <w:divsChild>
        <w:div w:id="1251505381">
          <w:marLeft w:val="0"/>
          <w:marRight w:val="0"/>
          <w:marTop w:val="0"/>
          <w:marBottom w:val="0"/>
          <w:divBdr>
            <w:top w:val="none" w:sz="0" w:space="0" w:color="auto"/>
            <w:left w:val="none" w:sz="0" w:space="0" w:color="auto"/>
            <w:bottom w:val="none" w:sz="0" w:space="0" w:color="auto"/>
            <w:right w:val="none" w:sz="0" w:space="0" w:color="auto"/>
          </w:divBdr>
          <w:divsChild>
            <w:div w:id="2000502331">
              <w:marLeft w:val="0"/>
              <w:marRight w:val="0"/>
              <w:marTop w:val="0"/>
              <w:marBottom w:val="0"/>
              <w:divBdr>
                <w:top w:val="none" w:sz="0" w:space="0" w:color="auto"/>
                <w:left w:val="none" w:sz="0" w:space="0" w:color="auto"/>
                <w:bottom w:val="none" w:sz="0" w:space="0" w:color="auto"/>
                <w:right w:val="none" w:sz="0" w:space="0" w:color="auto"/>
              </w:divBdr>
            </w:div>
            <w:div w:id="2040472644">
              <w:marLeft w:val="0"/>
              <w:marRight w:val="0"/>
              <w:marTop w:val="0"/>
              <w:marBottom w:val="0"/>
              <w:divBdr>
                <w:top w:val="none" w:sz="0" w:space="0" w:color="auto"/>
                <w:left w:val="none" w:sz="0" w:space="0" w:color="auto"/>
                <w:bottom w:val="none" w:sz="0" w:space="0" w:color="auto"/>
                <w:right w:val="none" w:sz="0" w:space="0" w:color="auto"/>
              </w:divBdr>
            </w:div>
          </w:divsChild>
        </w:div>
        <w:div w:id="685517792">
          <w:marLeft w:val="0"/>
          <w:marRight w:val="0"/>
          <w:marTop w:val="0"/>
          <w:marBottom w:val="0"/>
          <w:divBdr>
            <w:top w:val="none" w:sz="0" w:space="0" w:color="auto"/>
            <w:left w:val="none" w:sz="0" w:space="0" w:color="auto"/>
            <w:bottom w:val="none" w:sz="0" w:space="0" w:color="auto"/>
            <w:right w:val="none" w:sz="0" w:space="0" w:color="auto"/>
          </w:divBdr>
        </w:div>
      </w:divsChild>
    </w:div>
    <w:div w:id="1190221394">
      <w:bodyDiv w:val="1"/>
      <w:marLeft w:val="0"/>
      <w:marRight w:val="0"/>
      <w:marTop w:val="0"/>
      <w:marBottom w:val="0"/>
      <w:divBdr>
        <w:top w:val="none" w:sz="0" w:space="0" w:color="auto"/>
        <w:left w:val="none" w:sz="0" w:space="0" w:color="auto"/>
        <w:bottom w:val="none" w:sz="0" w:space="0" w:color="auto"/>
        <w:right w:val="none" w:sz="0" w:space="0" w:color="auto"/>
      </w:divBdr>
      <w:divsChild>
        <w:div w:id="70391205">
          <w:marLeft w:val="0"/>
          <w:marRight w:val="0"/>
          <w:marTop w:val="0"/>
          <w:marBottom w:val="0"/>
          <w:divBdr>
            <w:top w:val="none" w:sz="0" w:space="0" w:color="auto"/>
            <w:left w:val="none" w:sz="0" w:space="0" w:color="auto"/>
            <w:bottom w:val="none" w:sz="0" w:space="0" w:color="auto"/>
            <w:right w:val="none" w:sz="0" w:space="0" w:color="auto"/>
          </w:divBdr>
          <w:divsChild>
            <w:div w:id="1896620968">
              <w:marLeft w:val="0"/>
              <w:marRight w:val="0"/>
              <w:marTop w:val="0"/>
              <w:marBottom w:val="0"/>
              <w:divBdr>
                <w:top w:val="none" w:sz="0" w:space="0" w:color="auto"/>
                <w:left w:val="none" w:sz="0" w:space="0" w:color="auto"/>
                <w:bottom w:val="none" w:sz="0" w:space="0" w:color="auto"/>
                <w:right w:val="none" w:sz="0" w:space="0" w:color="auto"/>
              </w:divBdr>
            </w:div>
          </w:divsChild>
        </w:div>
        <w:div w:id="1383942557">
          <w:marLeft w:val="0"/>
          <w:marRight w:val="0"/>
          <w:marTop w:val="0"/>
          <w:marBottom w:val="0"/>
          <w:divBdr>
            <w:top w:val="none" w:sz="0" w:space="0" w:color="auto"/>
            <w:left w:val="none" w:sz="0" w:space="0" w:color="auto"/>
            <w:bottom w:val="none" w:sz="0" w:space="0" w:color="auto"/>
            <w:right w:val="none" w:sz="0" w:space="0" w:color="auto"/>
          </w:divBdr>
          <w:divsChild>
            <w:div w:id="716782128">
              <w:marLeft w:val="0"/>
              <w:marRight w:val="0"/>
              <w:marTop w:val="0"/>
              <w:marBottom w:val="0"/>
              <w:divBdr>
                <w:top w:val="none" w:sz="0" w:space="0" w:color="auto"/>
                <w:left w:val="none" w:sz="0" w:space="0" w:color="auto"/>
                <w:bottom w:val="none" w:sz="0" w:space="0" w:color="auto"/>
                <w:right w:val="none" w:sz="0" w:space="0" w:color="auto"/>
              </w:divBdr>
              <w:divsChild>
                <w:div w:id="219558243">
                  <w:marLeft w:val="0"/>
                  <w:marRight w:val="0"/>
                  <w:marTop w:val="0"/>
                  <w:marBottom w:val="0"/>
                  <w:divBdr>
                    <w:top w:val="none" w:sz="0" w:space="0" w:color="auto"/>
                    <w:left w:val="none" w:sz="0" w:space="0" w:color="auto"/>
                    <w:bottom w:val="none" w:sz="0" w:space="0" w:color="auto"/>
                    <w:right w:val="none" w:sz="0" w:space="0" w:color="auto"/>
                  </w:divBdr>
                  <w:divsChild>
                    <w:div w:id="495726579">
                      <w:marLeft w:val="0"/>
                      <w:marRight w:val="0"/>
                      <w:marTop w:val="0"/>
                      <w:marBottom w:val="0"/>
                      <w:divBdr>
                        <w:top w:val="none" w:sz="0" w:space="0" w:color="auto"/>
                        <w:left w:val="none" w:sz="0" w:space="0" w:color="auto"/>
                        <w:bottom w:val="none" w:sz="0" w:space="0" w:color="auto"/>
                        <w:right w:val="none" w:sz="0" w:space="0" w:color="auto"/>
                      </w:divBdr>
                      <w:divsChild>
                        <w:div w:id="207974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890753">
          <w:marLeft w:val="0"/>
          <w:marRight w:val="0"/>
          <w:marTop w:val="0"/>
          <w:marBottom w:val="0"/>
          <w:divBdr>
            <w:top w:val="none" w:sz="0" w:space="0" w:color="auto"/>
            <w:left w:val="none" w:sz="0" w:space="0" w:color="auto"/>
            <w:bottom w:val="none" w:sz="0" w:space="0" w:color="auto"/>
            <w:right w:val="none" w:sz="0" w:space="0" w:color="auto"/>
          </w:divBdr>
          <w:divsChild>
            <w:div w:id="2017339341">
              <w:marLeft w:val="0"/>
              <w:marRight w:val="0"/>
              <w:marTop w:val="0"/>
              <w:marBottom w:val="0"/>
              <w:divBdr>
                <w:top w:val="none" w:sz="0" w:space="0" w:color="auto"/>
                <w:left w:val="none" w:sz="0" w:space="0" w:color="auto"/>
                <w:bottom w:val="none" w:sz="0" w:space="0" w:color="auto"/>
                <w:right w:val="none" w:sz="0" w:space="0" w:color="auto"/>
              </w:divBdr>
              <w:divsChild>
                <w:div w:id="1641422660">
                  <w:marLeft w:val="0"/>
                  <w:marRight w:val="0"/>
                  <w:marTop w:val="0"/>
                  <w:marBottom w:val="0"/>
                  <w:divBdr>
                    <w:top w:val="none" w:sz="0" w:space="0" w:color="auto"/>
                    <w:left w:val="none" w:sz="0" w:space="0" w:color="auto"/>
                    <w:bottom w:val="none" w:sz="0" w:space="0" w:color="auto"/>
                    <w:right w:val="none" w:sz="0" w:space="0" w:color="auto"/>
                  </w:divBdr>
                  <w:divsChild>
                    <w:div w:id="1815676774">
                      <w:marLeft w:val="0"/>
                      <w:marRight w:val="0"/>
                      <w:marTop w:val="0"/>
                      <w:marBottom w:val="0"/>
                      <w:divBdr>
                        <w:top w:val="none" w:sz="0" w:space="0" w:color="auto"/>
                        <w:left w:val="none" w:sz="0" w:space="0" w:color="auto"/>
                        <w:bottom w:val="none" w:sz="0" w:space="0" w:color="auto"/>
                        <w:right w:val="none" w:sz="0" w:space="0" w:color="auto"/>
                      </w:divBdr>
                      <w:divsChild>
                        <w:div w:id="50706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9253731">
          <w:marLeft w:val="0"/>
          <w:marRight w:val="0"/>
          <w:marTop w:val="0"/>
          <w:marBottom w:val="0"/>
          <w:divBdr>
            <w:top w:val="none" w:sz="0" w:space="0" w:color="auto"/>
            <w:left w:val="none" w:sz="0" w:space="0" w:color="auto"/>
            <w:bottom w:val="none" w:sz="0" w:space="0" w:color="auto"/>
            <w:right w:val="none" w:sz="0" w:space="0" w:color="auto"/>
          </w:divBdr>
          <w:divsChild>
            <w:div w:id="517620558">
              <w:marLeft w:val="0"/>
              <w:marRight w:val="0"/>
              <w:marTop w:val="0"/>
              <w:marBottom w:val="0"/>
              <w:divBdr>
                <w:top w:val="none" w:sz="0" w:space="0" w:color="auto"/>
                <w:left w:val="none" w:sz="0" w:space="0" w:color="auto"/>
                <w:bottom w:val="none" w:sz="0" w:space="0" w:color="auto"/>
                <w:right w:val="none" w:sz="0" w:space="0" w:color="auto"/>
              </w:divBdr>
            </w:div>
          </w:divsChild>
        </w:div>
        <w:div w:id="979111333">
          <w:marLeft w:val="0"/>
          <w:marRight w:val="0"/>
          <w:marTop w:val="0"/>
          <w:marBottom w:val="0"/>
          <w:divBdr>
            <w:top w:val="none" w:sz="0" w:space="0" w:color="auto"/>
            <w:left w:val="none" w:sz="0" w:space="0" w:color="auto"/>
            <w:bottom w:val="none" w:sz="0" w:space="0" w:color="auto"/>
            <w:right w:val="none" w:sz="0" w:space="0" w:color="auto"/>
          </w:divBdr>
          <w:divsChild>
            <w:div w:id="1186021776">
              <w:marLeft w:val="0"/>
              <w:marRight w:val="0"/>
              <w:marTop w:val="0"/>
              <w:marBottom w:val="0"/>
              <w:divBdr>
                <w:top w:val="none" w:sz="0" w:space="0" w:color="auto"/>
                <w:left w:val="none" w:sz="0" w:space="0" w:color="auto"/>
                <w:bottom w:val="none" w:sz="0" w:space="0" w:color="auto"/>
                <w:right w:val="none" w:sz="0" w:space="0" w:color="auto"/>
              </w:divBdr>
              <w:divsChild>
                <w:div w:id="1389648394">
                  <w:marLeft w:val="0"/>
                  <w:marRight w:val="0"/>
                  <w:marTop w:val="0"/>
                  <w:marBottom w:val="0"/>
                  <w:divBdr>
                    <w:top w:val="none" w:sz="0" w:space="0" w:color="auto"/>
                    <w:left w:val="none" w:sz="0" w:space="0" w:color="auto"/>
                    <w:bottom w:val="none" w:sz="0" w:space="0" w:color="auto"/>
                    <w:right w:val="none" w:sz="0" w:space="0" w:color="auto"/>
                  </w:divBdr>
                  <w:divsChild>
                    <w:div w:id="1706907336">
                      <w:marLeft w:val="0"/>
                      <w:marRight w:val="0"/>
                      <w:marTop w:val="0"/>
                      <w:marBottom w:val="0"/>
                      <w:divBdr>
                        <w:top w:val="none" w:sz="0" w:space="0" w:color="auto"/>
                        <w:left w:val="none" w:sz="0" w:space="0" w:color="auto"/>
                        <w:bottom w:val="none" w:sz="0" w:space="0" w:color="auto"/>
                        <w:right w:val="none" w:sz="0" w:space="0" w:color="auto"/>
                      </w:divBdr>
                      <w:divsChild>
                        <w:div w:id="2097557863">
                          <w:marLeft w:val="0"/>
                          <w:marRight w:val="0"/>
                          <w:marTop w:val="0"/>
                          <w:marBottom w:val="0"/>
                          <w:divBdr>
                            <w:top w:val="none" w:sz="0" w:space="0" w:color="auto"/>
                            <w:left w:val="none" w:sz="0" w:space="0" w:color="auto"/>
                            <w:bottom w:val="none" w:sz="0" w:space="0" w:color="auto"/>
                            <w:right w:val="none" w:sz="0" w:space="0" w:color="auto"/>
                          </w:divBdr>
                          <w:divsChild>
                            <w:div w:id="1003624109">
                              <w:marLeft w:val="0"/>
                              <w:marRight w:val="0"/>
                              <w:marTop w:val="0"/>
                              <w:marBottom w:val="0"/>
                              <w:divBdr>
                                <w:top w:val="none" w:sz="0" w:space="0" w:color="auto"/>
                                <w:left w:val="none" w:sz="0" w:space="0" w:color="auto"/>
                                <w:bottom w:val="none" w:sz="0" w:space="0" w:color="auto"/>
                                <w:right w:val="none" w:sz="0" w:space="0" w:color="auto"/>
                              </w:divBdr>
                              <w:divsChild>
                                <w:div w:id="193084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7325837">
          <w:marLeft w:val="0"/>
          <w:marRight w:val="0"/>
          <w:marTop w:val="0"/>
          <w:marBottom w:val="0"/>
          <w:divBdr>
            <w:top w:val="none" w:sz="0" w:space="0" w:color="auto"/>
            <w:left w:val="none" w:sz="0" w:space="0" w:color="auto"/>
            <w:bottom w:val="none" w:sz="0" w:space="0" w:color="auto"/>
            <w:right w:val="none" w:sz="0" w:space="0" w:color="auto"/>
          </w:divBdr>
          <w:divsChild>
            <w:div w:id="1654796171">
              <w:marLeft w:val="0"/>
              <w:marRight w:val="0"/>
              <w:marTop w:val="0"/>
              <w:marBottom w:val="0"/>
              <w:divBdr>
                <w:top w:val="none" w:sz="0" w:space="0" w:color="auto"/>
                <w:left w:val="none" w:sz="0" w:space="0" w:color="auto"/>
                <w:bottom w:val="none" w:sz="0" w:space="0" w:color="auto"/>
                <w:right w:val="none" w:sz="0" w:space="0" w:color="auto"/>
              </w:divBdr>
              <w:divsChild>
                <w:div w:id="1956057255">
                  <w:marLeft w:val="0"/>
                  <w:marRight w:val="0"/>
                  <w:marTop w:val="0"/>
                  <w:marBottom w:val="0"/>
                  <w:divBdr>
                    <w:top w:val="none" w:sz="0" w:space="0" w:color="auto"/>
                    <w:left w:val="none" w:sz="0" w:space="0" w:color="auto"/>
                    <w:bottom w:val="none" w:sz="0" w:space="0" w:color="auto"/>
                    <w:right w:val="none" w:sz="0" w:space="0" w:color="auto"/>
                  </w:divBdr>
                  <w:divsChild>
                    <w:div w:id="569735977">
                      <w:marLeft w:val="0"/>
                      <w:marRight w:val="0"/>
                      <w:marTop w:val="0"/>
                      <w:marBottom w:val="0"/>
                      <w:divBdr>
                        <w:top w:val="none" w:sz="0" w:space="0" w:color="auto"/>
                        <w:left w:val="none" w:sz="0" w:space="0" w:color="auto"/>
                        <w:bottom w:val="none" w:sz="0" w:space="0" w:color="auto"/>
                        <w:right w:val="none" w:sz="0" w:space="0" w:color="auto"/>
                      </w:divBdr>
                      <w:divsChild>
                        <w:div w:id="594939168">
                          <w:marLeft w:val="0"/>
                          <w:marRight w:val="0"/>
                          <w:marTop w:val="0"/>
                          <w:marBottom w:val="0"/>
                          <w:divBdr>
                            <w:top w:val="none" w:sz="0" w:space="0" w:color="auto"/>
                            <w:left w:val="none" w:sz="0" w:space="0" w:color="auto"/>
                            <w:bottom w:val="none" w:sz="0" w:space="0" w:color="auto"/>
                            <w:right w:val="none" w:sz="0" w:space="0" w:color="auto"/>
                          </w:divBdr>
                          <w:divsChild>
                            <w:div w:id="617420973">
                              <w:marLeft w:val="0"/>
                              <w:marRight w:val="0"/>
                              <w:marTop w:val="0"/>
                              <w:marBottom w:val="0"/>
                              <w:divBdr>
                                <w:top w:val="none" w:sz="0" w:space="0" w:color="auto"/>
                                <w:left w:val="none" w:sz="0" w:space="0" w:color="auto"/>
                                <w:bottom w:val="none" w:sz="0" w:space="0" w:color="auto"/>
                                <w:right w:val="none" w:sz="0" w:space="0" w:color="auto"/>
                              </w:divBdr>
                              <w:divsChild>
                                <w:div w:id="191462539">
                                  <w:marLeft w:val="0"/>
                                  <w:marRight w:val="0"/>
                                  <w:marTop w:val="0"/>
                                  <w:marBottom w:val="0"/>
                                  <w:divBdr>
                                    <w:top w:val="none" w:sz="0" w:space="0" w:color="auto"/>
                                    <w:left w:val="none" w:sz="0" w:space="0" w:color="auto"/>
                                    <w:bottom w:val="none" w:sz="0" w:space="0" w:color="auto"/>
                                    <w:right w:val="none" w:sz="0" w:space="0" w:color="auto"/>
                                  </w:divBdr>
                                </w:div>
                                <w:div w:id="421072459">
                                  <w:marLeft w:val="0"/>
                                  <w:marRight w:val="0"/>
                                  <w:marTop w:val="0"/>
                                  <w:marBottom w:val="0"/>
                                  <w:divBdr>
                                    <w:top w:val="none" w:sz="0" w:space="0" w:color="auto"/>
                                    <w:left w:val="none" w:sz="0" w:space="0" w:color="auto"/>
                                    <w:bottom w:val="none" w:sz="0" w:space="0" w:color="auto"/>
                                    <w:right w:val="none" w:sz="0" w:space="0" w:color="auto"/>
                                  </w:divBdr>
                                </w:div>
                                <w:div w:id="1726022794">
                                  <w:marLeft w:val="0"/>
                                  <w:marRight w:val="0"/>
                                  <w:marTop w:val="0"/>
                                  <w:marBottom w:val="0"/>
                                  <w:divBdr>
                                    <w:top w:val="none" w:sz="0" w:space="0" w:color="auto"/>
                                    <w:left w:val="none" w:sz="0" w:space="0" w:color="auto"/>
                                    <w:bottom w:val="none" w:sz="0" w:space="0" w:color="auto"/>
                                    <w:right w:val="none" w:sz="0" w:space="0" w:color="auto"/>
                                  </w:divBdr>
                                </w:div>
                                <w:div w:id="733358585">
                                  <w:marLeft w:val="0"/>
                                  <w:marRight w:val="0"/>
                                  <w:marTop w:val="0"/>
                                  <w:marBottom w:val="0"/>
                                  <w:divBdr>
                                    <w:top w:val="none" w:sz="0" w:space="0" w:color="auto"/>
                                    <w:left w:val="none" w:sz="0" w:space="0" w:color="auto"/>
                                    <w:bottom w:val="none" w:sz="0" w:space="0" w:color="auto"/>
                                    <w:right w:val="none" w:sz="0" w:space="0" w:color="auto"/>
                                  </w:divBdr>
                                </w:div>
                                <w:div w:id="1179543599">
                                  <w:marLeft w:val="0"/>
                                  <w:marRight w:val="0"/>
                                  <w:marTop w:val="0"/>
                                  <w:marBottom w:val="0"/>
                                  <w:divBdr>
                                    <w:top w:val="none" w:sz="0" w:space="0" w:color="auto"/>
                                    <w:left w:val="none" w:sz="0" w:space="0" w:color="auto"/>
                                    <w:bottom w:val="none" w:sz="0" w:space="0" w:color="auto"/>
                                    <w:right w:val="none" w:sz="0" w:space="0" w:color="auto"/>
                                  </w:divBdr>
                                </w:div>
                                <w:div w:id="1964770037">
                                  <w:marLeft w:val="0"/>
                                  <w:marRight w:val="0"/>
                                  <w:marTop w:val="0"/>
                                  <w:marBottom w:val="0"/>
                                  <w:divBdr>
                                    <w:top w:val="none" w:sz="0" w:space="0" w:color="auto"/>
                                    <w:left w:val="none" w:sz="0" w:space="0" w:color="auto"/>
                                    <w:bottom w:val="none" w:sz="0" w:space="0" w:color="auto"/>
                                    <w:right w:val="none" w:sz="0" w:space="0" w:color="auto"/>
                                  </w:divBdr>
                                </w:div>
                                <w:div w:id="1955212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00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605108">
      <w:bodyDiv w:val="1"/>
      <w:marLeft w:val="0"/>
      <w:marRight w:val="0"/>
      <w:marTop w:val="0"/>
      <w:marBottom w:val="0"/>
      <w:divBdr>
        <w:top w:val="none" w:sz="0" w:space="0" w:color="auto"/>
        <w:left w:val="none" w:sz="0" w:space="0" w:color="auto"/>
        <w:bottom w:val="none" w:sz="0" w:space="0" w:color="auto"/>
        <w:right w:val="none" w:sz="0" w:space="0" w:color="auto"/>
      </w:divBdr>
      <w:divsChild>
        <w:div w:id="1174077682">
          <w:marLeft w:val="0"/>
          <w:marRight w:val="300"/>
          <w:marTop w:val="0"/>
          <w:marBottom w:val="0"/>
          <w:divBdr>
            <w:top w:val="none" w:sz="0" w:space="0" w:color="auto"/>
            <w:left w:val="none" w:sz="0" w:space="0" w:color="auto"/>
            <w:bottom w:val="none" w:sz="0" w:space="0" w:color="auto"/>
            <w:right w:val="none" w:sz="0" w:space="0" w:color="auto"/>
          </w:divBdr>
          <w:divsChild>
            <w:div w:id="730225923">
              <w:marLeft w:val="0"/>
              <w:marRight w:val="0"/>
              <w:marTop w:val="0"/>
              <w:marBottom w:val="0"/>
              <w:divBdr>
                <w:top w:val="none" w:sz="0" w:space="0" w:color="auto"/>
                <w:left w:val="none" w:sz="0" w:space="0" w:color="auto"/>
                <w:bottom w:val="none" w:sz="0" w:space="0" w:color="auto"/>
                <w:right w:val="none" w:sz="0" w:space="0" w:color="auto"/>
              </w:divBdr>
              <w:divsChild>
                <w:div w:id="932592457">
                  <w:marLeft w:val="0"/>
                  <w:marRight w:val="0"/>
                  <w:marTop w:val="0"/>
                  <w:marBottom w:val="0"/>
                  <w:divBdr>
                    <w:top w:val="none" w:sz="0" w:space="0" w:color="auto"/>
                    <w:left w:val="none" w:sz="0" w:space="0" w:color="auto"/>
                    <w:bottom w:val="none" w:sz="0" w:space="0" w:color="auto"/>
                    <w:right w:val="none" w:sz="0" w:space="0" w:color="auto"/>
                  </w:divBdr>
                </w:div>
                <w:div w:id="174618286">
                  <w:marLeft w:val="0"/>
                  <w:marRight w:val="0"/>
                  <w:marTop w:val="0"/>
                  <w:marBottom w:val="0"/>
                  <w:divBdr>
                    <w:top w:val="none" w:sz="0" w:space="0" w:color="auto"/>
                    <w:left w:val="none" w:sz="0" w:space="0" w:color="auto"/>
                    <w:bottom w:val="none" w:sz="0" w:space="0" w:color="auto"/>
                    <w:right w:val="none" w:sz="0" w:space="0" w:color="auto"/>
                  </w:divBdr>
                </w:div>
              </w:divsChild>
            </w:div>
            <w:div w:id="1835223110">
              <w:marLeft w:val="0"/>
              <w:marRight w:val="0"/>
              <w:marTop w:val="0"/>
              <w:marBottom w:val="0"/>
              <w:divBdr>
                <w:top w:val="none" w:sz="0" w:space="0" w:color="auto"/>
                <w:left w:val="none" w:sz="0" w:space="0" w:color="auto"/>
                <w:bottom w:val="none" w:sz="0" w:space="0" w:color="auto"/>
                <w:right w:val="none" w:sz="0" w:space="0" w:color="auto"/>
              </w:divBdr>
            </w:div>
          </w:divsChild>
        </w:div>
        <w:div w:id="1210335205">
          <w:marLeft w:val="0"/>
          <w:marRight w:val="0"/>
          <w:marTop w:val="0"/>
          <w:marBottom w:val="0"/>
          <w:divBdr>
            <w:top w:val="none" w:sz="0" w:space="0" w:color="auto"/>
            <w:left w:val="none" w:sz="0" w:space="0" w:color="auto"/>
            <w:bottom w:val="none" w:sz="0" w:space="0" w:color="auto"/>
            <w:right w:val="none" w:sz="0" w:space="0" w:color="auto"/>
          </w:divBdr>
        </w:div>
      </w:divsChild>
    </w:div>
    <w:div w:id="1192845209">
      <w:bodyDiv w:val="1"/>
      <w:marLeft w:val="0"/>
      <w:marRight w:val="0"/>
      <w:marTop w:val="0"/>
      <w:marBottom w:val="0"/>
      <w:divBdr>
        <w:top w:val="none" w:sz="0" w:space="0" w:color="auto"/>
        <w:left w:val="none" w:sz="0" w:space="0" w:color="auto"/>
        <w:bottom w:val="none" w:sz="0" w:space="0" w:color="auto"/>
        <w:right w:val="none" w:sz="0" w:space="0" w:color="auto"/>
      </w:divBdr>
      <w:divsChild>
        <w:div w:id="295184339">
          <w:marLeft w:val="0"/>
          <w:marRight w:val="0"/>
          <w:marTop w:val="0"/>
          <w:marBottom w:val="0"/>
          <w:divBdr>
            <w:top w:val="none" w:sz="0" w:space="0" w:color="auto"/>
            <w:left w:val="none" w:sz="0" w:space="0" w:color="auto"/>
            <w:bottom w:val="none" w:sz="0" w:space="0" w:color="auto"/>
            <w:right w:val="none" w:sz="0" w:space="0" w:color="auto"/>
          </w:divBdr>
          <w:divsChild>
            <w:div w:id="583031655">
              <w:marLeft w:val="0"/>
              <w:marRight w:val="0"/>
              <w:marTop w:val="0"/>
              <w:marBottom w:val="0"/>
              <w:divBdr>
                <w:top w:val="none" w:sz="0" w:space="0" w:color="auto"/>
                <w:left w:val="none" w:sz="0" w:space="0" w:color="auto"/>
                <w:bottom w:val="none" w:sz="0" w:space="0" w:color="auto"/>
                <w:right w:val="none" w:sz="0" w:space="0" w:color="auto"/>
              </w:divBdr>
            </w:div>
            <w:div w:id="655961869">
              <w:marLeft w:val="0"/>
              <w:marRight w:val="0"/>
              <w:marTop w:val="0"/>
              <w:marBottom w:val="0"/>
              <w:divBdr>
                <w:top w:val="none" w:sz="0" w:space="0" w:color="auto"/>
                <w:left w:val="none" w:sz="0" w:space="0" w:color="auto"/>
                <w:bottom w:val="none" w:sz="0" w:space="0" w:color="auto"/>
                <w:right w:val="none" w:sz="0" w:space="0" w:color="auto"/>
              </w:divBdr>
            </w:div>
          </w:divsChild>
        </w:div>
        <w:div w:id="1271814786">
          <w:marLeft w:val="0"/>
          <w:marRight w:val="0"/>
          <w:marTop w:val="0"/>
          <w:marBottom w:val="0"/>
          <w:divBdr>
            <w:top w:val="none" w:sz="0" w:space="0" w:color="auto"/>
            <w:left w:val="none" w:sz="0" w:space="0" w:color="auto"/>
            <w:bottom w:val="none" w:sz="0" w:space="0" w:color="auto"/>
            <w:right w:val="none" w:sz="0" w:space="0" w:color="auto"/>
          </w:divBdr>
        </w:div>
      </w:divsChild>
    </w:div>
    <w:div w:id="1192954735">
      <w:bodyDiv w:val="1"/>
      <w:marLeft w:val="0"/>
      <w:marRight w:val="0"/>
      <w:marTop w:val="0"/>
      <w:marBottom w:val="0"/>
      <w:divBdr>
        <w:top w:val="none" w:sz="0" w:space="0" w:color="auto"/>
        <w:left w:val="none" w:sz="0" w:space="0" w:color="auto"/>
        <w:bottom w:val="none" w:sz="0" w:space="0" w:color="auto"/>
        <w:right w:val="none" w:sz="0" w:space="0" w:color="auto"/>
      </w:divBdr>
      <w:divsChild>
        <w:div w:id="566573070">
          <w:marLeft w:val="0"/>
          <w:marRight w:val="0"/>
          <w:marTop w:val="0"/>
          <w:marBottom w:val="0"/>
          <w:divBdr>
            <w:top w:val="none" w:sz="0" w:space="0" w:color="auto"/>
            <w:left w:val="none" w:sz="0" w:space="0" w:color="auto"/>
            <w:bottom w:val="none" w:sz="0" w:space="0" w:color="auto"/>
            <w:right w:val="none" w:sz="0" w:space="0" w:color="auto"/>
          </w:divBdr>
          <w:divsChild>
            <w:div w:id="914317649">
              <w:marLeft w:val="0"/>
              <w:marRight w:val="0"/>
              <w:marTop w:val="0"/>
              <w:marBottom w:val="0"/>
              <w:divBdr>
                <w:top w:val="none" w:sz="0" w:space="0" w:color="auto"/>
                <w:left w:val="none" w:sz="0" w:space="0" w:color="auto"/>
                <w:bottom w:val="none" w:sz="0" w:space="0" w:color="auto"/>
                <w:right w:val="none" w:sz="0" w:space="0" w:color="auto"/>
              </w:divBdr>
            </w:div>
            <w:div w:id="373892403">
              <w:marLeft w:val="0"/>
              <w:marRight w:val="0"/>
              <w:marTop w:val="0"/>
              <w:marBottom w:val="0"/>
              <w:divBdr>
                <w:top w:val="none" w:sz="0" w:space="0" w:color="auto"/>
                <w:left w:val="none" w:sz="0" w:space="0" w:color="auto"/>
                <w:bottom w:val="none" w:sz="0" w:space="0" w:color="auto"/>
                <w:right w:val="none" w:sz="0" w:space="0" w:color="auto"/>
              </w:divBdr>
            </w:div>
          </w:divsChild>
        </w:div>
        <w:div w:id="314071712">
          <w:marLeft w:val="0"/>
          <w:marRight w:val="0"/>
          <w:marTop w:val="0"/>
          <w:marBottom w:val="0"/>
          <w:divBdr>
            <w:top w:val="none" w:sz="0" w:space="0" w:color="auto"/>
            <w:left w:val="none" w:sz="0" w:space="0" w:color="auto"/>
            <w:bottom w:val="none" w:sz="0" w:space="0" w:color="auto"/>
            <w:right w:val="none" w:sz="0" w:space="0" w:color="auto"/>
          </w:divBdr>
        </w:div>
      </w:divsChild>
    </w:div>
    <w:div w:id="1194221753">
      <w:bodyDiv w:val="1"/>
      <w:marLeft w:val="0"/>
      <w:marRight w:val="0"/>
      <w:marTop w:val="0"/>
      <w:marBottom w:val="0"/>
      <w:divBdr>
        <w:top w:val="none" w:sz="0" w:space="0" w:color="auto"/>
        <w:left w:val="none" w:sz="0" w:space="0" w:color="auto"/>
        <w:bottom w:val="none" w:sz="0" w:space="0" w:color="auto"/>
        <w:right w:val="none" w:sz="0" w:space="0" w:color="auto"/>
      </w:divBdr>
      <w:divsChild>
        <w:div w:id="603997572">
          <w:marLeft w:val="0"/>
          <w:marRight w:val="0"/>
          <w:marTop w:val="0"/>
          <w:marBottom w:val="0"/>
          <w:divBdr>
            <w:top w:val="none" w:sz="0" w:space="0" w:color="auto"/>
            <w:left w:val="none" w:sz="0" w:space="0" w:color="auto"/>
            <w:bottom w:val="none" w:sz="0" w:space="0" w:color="auto"/>
            <w:right w:val="none" w:sz="0" w:space="0" w:color="auto"/>
          </w:divBdr>
          <w:divsChild>
            <w:div w:id="526718123">
              <w:marLeft w:val="0"/>
              <w:marRight w:val="0"/>
              <w:marTop w:val="0"/>
              <w:marBottom w:val="0"/>
              <w:divBdr>
                <w:top w:val="none" w:sz="0" w:space="0" w:color="auto"/>
                <w:left w:val="none" w:sz="0" w:space="0" w:color="auto"/>
                <w:bottom w:val="none" w:sz="0" w:space="0" w:color="auto"/>
                <w:right w:val="none" w:sz="0" w:space="0" w:color="auto"/>
              </w:divBdr>
            </w:div>
            <w:div w:id="64881692">
              <w:marLeft w:val="0"/>
              <w:marRight w:val="0"/>
              <w:marTop w:val="0"/>
              <w:marBottom w:val="0"/>
              <w:divBdr>
                <w:top w:val="none" w:sz="0" w:space="0" w:color="auto"/>
                <w:left w:val="none" w:sz="0" w:space="0" w:color="auto"/>
                <w:bottom w:val="none" w:sz="0" w:space="0" w:color="auto"/>
                <w:right w:val="none" w:sz="0" w:space="0" w:color="auto"/>
              </w:divBdr>
            </w:div>
          </w:divsChild>
        </w:div>
        <w:div w:id="54936005">
          <w:marLeft w:val="0"/>
          <w:marRight w:val="0"/>
          <w:marTop w:val="0"/>
          <w:marBottom w:val="0"/>
          <w:divBdr>
            <w:top w:val="none" w:sz="0" w:space="0" w:color="auto"/>
            <w:left w:val="none" w:sz="0" w:space="0" w:color="auto"/>
            <w:bottom w:val="none" w:sz="0" w:space="0" w:color="auto"/>
            <w:right w:val="none" w:sz="0" w:space="0" w:color="auto"/>
          </w:divBdr>
        </w:div>
      </w:divsChild>
    </w:div>
    <w:div w:id="1194879180">
      <w:bodyDiv w:val="1"/>
      <w:marLeft w:val="0"/>
      <w:marRight w:val="0"/>
      <w:marTop w:val="0"/>
      <w:marBottom w:val="0"/>
      <w:divBdr>
        <w:top w:val="none" w:sz="0" w:space="0" w:color="auto"/>
        <w:left w:val="none" w:sz="0" w:space="0" w:color="auto"/>
        <w:bottom w:val="none" w:sz="0" w:space="0" w:color="auto"/>
        <w:right w:val="none" w:sz="0" w:space="0" w:color="auto"/>
      </w:divBdr>
      <w:divsChild>
        <w:div w:id="1047489045">
          <w:marLeft w:val="0"/>
          <w:marRight w:val="0"/>
          <w:marTop w:val="0"/>
          <w:marBottom w:val="0"/>
          <w:divBdr>
            <w:top w:val="none" w:sz="0" w:space="0" w:color="auto"/>
            <w:left w:val="none" w:sz="0" w:space="0" w:color="auto"/>
            <w:bottom w:val="none" w:sz="0" w:space="0" w:color="auto"/>
            <w:right w:val="none" w:sz="0" w:space="0" w:color="auto"/>
          </w:divBdr>
          <w:divsChild>
            <w:div w:id="1551190901">
              <w:marLeft w:val="0"/>
              <w:marRight w:val="0"/>
              <w:marTop w:val="0"/>
              <w:marBottom w:val="0"/>
              <w:divBdr>
                <w:top w:val="none" w:sz="0" w:space="0" w:color="auto"/>
                <w:left w:val="none" w:sz="0" w:space="0" w:color="auto"/>
                <w:bottom w:val="none" w:sz="0" w:space="0" w:color="auto"/>
                <w:right w:val="none" w:sz="0" w:space="0" w:color="auto"/>
              </w:divBdr>
            </w:div>
            <w:div w:id="1637099544">
              <w:marLeft w:val="0"/>
              <w:marRight w:val="0"/>
              <w:marTop w:val="0"/>
              <w:marBottom w:val="0"/>
              <w:divBdr>
                <w:top w:val="none" w:sz="0" w:space="0" w:color="auto"/>
                <w:left w:val="none" w:sz="0" w:space="0" w:color="auto"/>
                <w:bottom w:val="none" w:sz="0" w:space="0" w:color="auto"/>
                <w:right w:val="none" w:sz="0" w:space="0" w:color="auto"/>
              </w:divBdr>
            </w:div>
          </w:divsChild>
        </w:div>
        <w:div w:id="1113935682">
          <w:marLeft w:val="0"/>
          <w:marRight w:val="0"/>
          <w:marTop w:val="0"/>
          <w:marBottom w:val="0"/>
          <w:divBdr>
            <w:top w:val="none" w:sz="0" w:space="0" w:color="auto"/>
            <w:left w:val="none" w:sz="0" w:space="0" w:color="auto"/>
            <w:bottom w:val="none" w:sz="0" w:space="0" w:color="auto"/>
            <w:right w:val="none" w:sz="0" w:space="0" w:color="auto"/>
          </w:divBdr>
        </w:div>
      </w:divsChild>
    </w:div>
    <w:div w:id="1196039000">
      <w:bodyDiv w:val="1"/>
      <w:marLeft w:val="0"/>
      <w:marRight w:val="0"/>
      <w:marTop w:val="0"/>
      <w:marBottom w:val="0"/>
      <w:divBdr>
        <w:top w:val="none" w:sz="0" w:space="0" w:color="auto"/>
        <w:left w:val="none" w:sz="0" w:space="0" w:color="auto"/>
        <w:bottom w:val="none" w:sz="0" w:space="0" w:color="auto"/>
        <w:right w:val="none" w:sz="0" w:space="0" w:color="auto"/>
      </w:divBdr>
      <w:divsChild>
        <w:div w:id="1413510538">
          <w:marLeft w:val="0"/>
          <w:marRight w:val="0"/>
          <w:marTop w:val="0"/>
          <w:marBottom w:val="0"/>
          <w:divBdr>
            <w:top w:val="none" w:sz="0" w:space="0" w:color="auto"/>
            <w:left w:val="none" w:sz="0" w:space="0" w:color="auto"/>
            <w:bottom w:val="none" w:sz="0" w:space="0" w:color="auto"/>
            <w:right w:val="none" w:sz="0" w:space="0" w:color="auto"/>
          </w:divBdr>
        </w:div>
        <w:div w:id="2056924752">
          <w:marLeft w:val="0"/>
          <w:marRight w:val="0"/>
          <w:marTop w:val="0"/>
          <w:marBottom w:val="0"/>
          <w:divBdr>
            <w:top w:val="none" w:sz="0" w:space="0" w:color="auto"/>
            <w:left w:val="none" w:sz="0" w:space="0" w:color="auto"/>
            <w:bottom w:val="none" w:sz="0" w:space="0" w:color="auto"/>
            <w:right w:val="none" w:sz="0" w:space="0" w:color="auto"/>
          </w:divBdr>
          <w:divsChild>
            <w:div w:id="1533614338">
              <w:marLeft w:val="0"/>
              <w:marRight w:val="0"/>
              <w:marTop w:val="0"/>
              <w:marBottom w:val="0"/>
              <w:divBdr>
                <w:top w:val="none" w:sz="0" w:space="0" w:color="auto"/>
                <w:left w:val="none" w:sz="0" w:space="0" w:color="auto"/>
                <w:bottom w:val="none" w:sz="0" w:space="0" w:color="auto"/>
                <w:right w:val="none" w:sz="0" w:space="0" w:color="auto"/>
              </w:divBdr>
            </w:div>
            <w:div w:id="1731535097">
              <w:marLeft w:val="0"/>
              <w:marRight w:val="0"/>
              <w:marTop w:val="0"/>
              <w:marBottom w:val="0"/>
              <w:divBdr>
                <w:top w:val="none" w:sz="0" w:space="0" w:color="auto"/>
                <w:left w:val="none" w:sz="0" w:space="0" w:color="auto"/>
                <w:bottom w:val="none" w:sz="0" w:space="0" w:color="auto"/>
                <w:right w:val="none" w:sz="0" w:space="0" w:color="auto"/>
              </w:divBdr>
            </w:div>
          </w:divsChild>
        </w:div>
        <w:div w:id="838934215">
          <w:marLeft w:val="0"/>
          <w:marRight w:val="0"/>
          <w:marTop w:val="0"/>
          <w:marBottom w:val="0"/>
          <w:divBdr>
            <w:top w:val="none" w:sz="0" w:space="0" w:color="auto"/>
            <w:left w:val="none" w:sz="0" w:space="0" w:color="auto"/>
            <w:bottom w:val="none" w:sz="0" w:space="0" w:color="auto"/>
            <w:right w:val="none" w:sz="0" w:space="0" w:color="auto"/>
          </w:divBdr>
          <w:divsChild>
            <w:div w:id="771709906">
              <w:marLeft w:val="0"/>
              <w:marRight w:val="0"/>
              <w:marTop w:val="0"/>
              <w:marBottom w:val="0"/>
              <w:divBdr>
                <w:top w:val="none" w:sz="0" w:space="0" w:color="auto"/>
                <w:left w:val="none" w:sz="0" w:space="0" w:color="auto"/>
                <w:bottom w:val="none" w:sz="0" w:space="0" w:color="auto"/>
                <w:right w:val="none" w:sz="0" w:space="0" w:color="auto"/>
              </w:divBdr>
              <w:divsChild>
                <w:div w:id="1029261369">
                  <w:marLeft w:val="0"/>
                  <w:marRight w:val="0"/>
                  <w:marTop w:val="0"/>
                  <w:marBottom w:val="0"/>
                  <w:divBdr>
                    <w:top w:val="none" w:sz="0" w:space="0" w:color="auto"/>
                    <w:left w:val="none" w:sz="0" w:space="0" w:color="auto"/>
                    <w:bottom w:val="none" w:sz="0" w:space="0" w:color="auto"/>
                    <w:right w:val="none" w:sz="0" w:space="0" w:color="auto"/>
                  </w:divBdr>
                </w:div>
                <w:div w:id="1151873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653435">
      <w:bodyDiv w:val="1"/>
      <w:marLeft w:val="0"/>
      <w:marRight w:val="0"/>
      <w:marTop w:val="0"/>
      <w:marBottom w:val="0"/>
      <w:divBdr>
        <w:top w:val="none" w:sz="0" w:space="0" w:color="auto"/>
        <w:left w:val="none" w:sz="0" w:space="0" w:color="auto"/>
        <w:bottom w:val="none" w:sz="0" w:space="0" w:color="auto"/>
        <w:right w:val="none" w:sz="0" w:space="0" w:color="auto"/>
      </w:divBdr>
      <w:divsChild>
        <w:div w:id="5906462">
          <w:marLeft w:val="0"/>
          <w:marRight w:val="0"/>
          <w:marTop w:val="0"/>
          <w:marBottom w:val="0"/>
          <w:divBdr>
            <w:top w:val="none" w:sz="0" w:space="0" w:color="auto"/>
            <w:left w:val="none" w:sz="0" w:space="0" w:color="auto"/>
            <w:bottom w:val="none" w:sz="0" w:space="0" w:color="auto"/>
            <w:right w:val="none" w:sz="0" w:space="0" w:color="auto"/>
          </w:divBdr>
        </w:div>
        <w:div w:id="1085033672">
          <w:marLeft w:val="0"/>
          <w:marRight w:val="0"/>
          <w:marTop w:val="0"/>
          <w:marBottom w:val="0"/>
          <w:divBdr>
            <w:top w:val="none" w:sz="0" w:space="0" w:color="auto"/>
            <w:left w:val="none" w:sz="0" w:space="0" w:color="auto"/>
            <w:bottom w:val="none" w:sz="0" w:space="0" w:color="auto"/>
            <w:right w:val="none" w:sz="0" w:space="0" w:color="auto"/>
          </w:divBdr>
        </w:div>
        <w:div w:id="2090343434">
          <w:marLeft w:val="0"/>
          <w:marRight w:val="0"/>
          <w:marTop w:val="0"/>
          <w:marBottom w:val="0"/>
          <w:divBdr>
            <w:top w:val="none" w:sz="0" w:space="0" w:color="auto"/>
            <w:left w:val="none" w:sz="0" w:space="0" w:color="auto"/>
            <w:bottom w:val="none" w:sz="0" w:space="0" w:color="auto"/>
            <w:right w:val="none" w:sz="0" w:space="0" w:color="auto"/>
          </w:divBdr>
          <w:divsChild>
            <w:div w:id="823198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97234505">
      <w:bodyDiv w:val="1"/>
      <w:marLeft w:val="0"/>
      <w:marRight w:val="0"/>
      <w:marTop w:val="0"/>
      <w:marBottom w:val="0"/>
      <w:divBdr>
        <w:top w:val="none" w:sz="0" w:space="0" w:color="auto"/>
        <w:left w:val="none" w:sz="0" w:space="0" w:color="auto"/>
        <w:bottom w:val="none" w:sz="0" w:space="0" w:color="auto"/>
        <w:right w:val="none" w:sz="0" w:space="0" w:color="auto"/>
      </w:divBdr>
      <w:divsChild>
        <w:div w:id="782118066">
          <w:marLeft w:val="0"/>
          <w:marRight w:val="0"/>
          <w:marTop w:val="0"/>
          <w:marBottom w:val="0"/>
          <w:divBdr>
            <w:top w:val="none" w:sz="0" w:space="0" w:color="auto"/>
            <w:left w:val="none" w:sz="0" w:space="0" w:color="auto"/>
            <w:bottom w:val="none" w:sz="0" w:space="0" w:color="auto"/>
            <w:right w:val="none" w:sz="0" w:space="0" w:color="auto"/>
          </w:divBdr>
          <w:divsChild>
            <w:div w:id="1730617495">
              <w:marLeft w:val="0"/>
              <w:marRight w:val="0"/>
              <w:marTop w:val="0"/>
              <w:marBottom w:val="0"/>
              <w:divBdr>
                <w:top w:val="none" w:sz="0" w:space="0" w:color="auto"/>
                <w:left w:val="none" w:sz="0" w:space="0" w:color="auto"/>
                <w:bottom w:val="none" w:sz="0" w:space="0" w:color="auto"/>
                <w:right w:val="none" w:sz="0" w:space="0" w:color="auto"/>
              </w:divBdr>
            </w:div>
            <w:div w:id="1172649345">
              <w:marLeft w:val="0"/>
              <w:marRight w:val="0"/>
              <w:marTop w:val="0"/>
              <w:marBottom w:val="0"/>
              <w:divBdr>
                <w:top w:val="none" w:sz="0" w:space="0" w:color="auto"/>
                <w:left w:val="none" w:sz="0" w:space="0" w:color="auto"/>
                <w:bottom w:val="none" w:sz="0" w:space="0" w:color="auto"/>
                <w:right w:val="none" w:sz="0" w:space="0" w:color="auto"/>
              </w:divBdr>
            </w:div>
          </w:divsChild>
        </w:div>
        <w:div w:id="1163355362">
          <w:marLeft w:val="0"/>
          <w:marRight w:val="0"/>
          <w:marTop w:val="0"/>
          <w:marBottom w:val="0"/>
          <w:divBdr>
            <w:top w:val="none" w:sz="0" w:space="0" w:color="auto"/>
            <w:left w:val="none" w:sz="0" w:space="0" w:color="auto"/>
            <w:bottom w:val="none" w:sz="0" w:space="0" w:color="auto"/>
            <w:right w:val="none" w:sz="0" w:space="0" w:color="auto"/>
          </w:divBdr>
        </w:div>
      </w:divsChild>
    </w:div>
    <w:div w:id="1197238381">
      <w:bodyDiv w:val="1"/>
      <w:marLeft w:val="0"/>
      <w:marRight w:val="0"/>
      <w:marTop w:val="0"/>
      <w:marBottom w:val="0"/>
      <w:divBdr>
        <w:top w:val="none" w:sz="0" w:space="0" w:color="auto"/>
        <w:left w:val="none" w:sz="0" w:space="0" w:color="auto"/>
        <w:bottom w:val="none" w:sz="0" w:space="0" w:color="auto"/>
        <w:right w:val="none" w:sz="0" w:space="0" w:color="auto"/>
      </w:divBdr>
      <w:divsChild>
        <w:div w:id="1888909106">
          <w:marLeft w:val="0"/>
          <w:marRight w:val="0"/>
          <w:marTop w:val="0"/>
          <w:marBottom w:val="0"/>
          <w:divBdr>
            <w:top w:val="none" w:sz="0" w:space="0" w:color="auto"/>
            <w:left w:val="none" w:sz="0" w:space="0" w:color="auto"/>
            <w:bottom w:val="none" w:sz="0" w:space="0" w:color="auto"/>
            <w:right w:val="none" w:sz="0" w:space="0" w:color="auto"/>
          </w:divBdr>
          <w:divsChild>
            <w:div w:id="280845998">
              <w:marLeft w:val="0"/>
              <w:marRight w:val="0"/>
              <w:marTop w:val="0"/>
              <w:marBottom w:val="0"/>
              <w:divBdr>
                <w:top w:val="none" w:sz="0" w:space="0" w:color="auto"/>
                <w:left w:val="none" w:sz="0" w:space="0" w:color="auto"/>
                <w:bottom w:val="none" w:sz="0" w:space="0" w:color="auto"/>
                <w:right w:val="none" w:sz="0" w:space="0" w:color="auto"/>
              </w:divBdr>
            </w:div>
            <w:div w:id="1440682699">
              <w:marLeft w:val="0"/>
              <w:marRight w:val="0"/>
              <w:marTop w:val="0"/>
              <w:marBottom w:val="0"/>
              <w:divBdr>
                <w:top w:val="none" w:sz="0" w:space="0" w:color="auto"/>
                <w:left w:val="none" w:sz="0" w:space="0" w:color="auto"/>
                <w:bottom w:val="none" w:sz="0" w:space="0" w:color="auto"/>
                <w:right w:val="none" w:sz="0" w:space="0" w:color="auto"/>
              </w:divBdr>
            </w:div>
          </w:divsChild>
        </w:div>
        <w:div w:id="1613171411">
          <w:marLeft w:val="0"/>
          <w:marRight w:val="0"/>
          <w:marTop w:val="0"/>
          <w:marBottom w:val="0"/>
          <w:divBdr>
            <w:top w:val="none" w:sz="0" w:space="0" w:color="auto"/>
            <w:left w:val="none" w:sz="0" w:space="0" w:color="auto"/>
            <w:bottom w:val="none" w:sz="0" w:space="0" w:color="auto"/>
            <w:right w:val="none" w:sz="0" w:space="0" w:color="auto"/>
          </w:divBdr>
        </w:div>
      </w:divsChild>
    </w:div>
    <w:div w:id="1199052076">
      <w:bodyDiv w:val="1"/>
      <w:marLeft w:val="0"/>
      <w:marRight w:val="0"/>
      <w:marTop w:val="0"/>
      <w:marBottom w:val="0"/>
      <w:divBdr>
        <w:top w:val="none" w:sz="0" w:space="0" w:color="auto"/>
        <w:left w:val="none" w:sz="0" w:space="0" w:color="auto"/>
        <w:bottom w:val="none" w:sz="0" w:space="0" w:color="auto"/>
        <w:right w:val="none" w:sz="0" w:space="0" w:color="auto"/>
      </w:divBdr>
      <w:divsChild>
        <w:div w:id="1342512785">
          <w:marLeft w:val="0"/>
          <w:marRight w:val="0"/>
          <w:marTop w:val="0"/>
          <w:marBottom w:val="0"/>
          <w:divBdr>
            <w:top w:val="none" w:sz="0" w:space="0" w:color="auto"/>
            <w:left w:val="none" w:sz="0" w:space="0" w:color="auto"/>
            <w:bottom w:val="none" w:sz="0" w:space="0" w:color="auto"/>
            <w:right w:val="none" w:sz="0" w:space="0" w:color="auto"/>
          </w:divBdr>
        </w:div>
        <w:div w:id="1250504099">
          <w:marLeft w:val="0"/>
          <w:marRight w:val="0"/>
          <w:marTop w:val="0"/>
          <w:marBottom w:val="0"/>
          <w:divBdr>
            <w:top w:val="none" w:sz="0" w:space="0" w:color="auto"/>
            <w:left w:val="none" w:sz="0" w:space="0" w:color="auto"/>
            <w:bottom w:val="none" w:sz="0" w:space="0" w:color="auto"/>
            <w:right w:val="none" w:sz="0" w:space="0" w:color="auto"/>
          </w:divBdr>
          <w:divsChild>
            <w:div w:id="75054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76167">
      <w:bodyDiv w:val="1"/>
      <w:marLeft w:val="0"/>
      <w:marRight w:val="0"/>
      <w:marTop w:val="0"/>
      <w:marBottom w:val="0"/>
      <w:divBdr>
        <w:top w:val="none" w:sz="0" w:space="0" w:color="auto"/>
        <w:left w:val="none" w:sz="0" w:space="0" w:color="auto"/>
        <w:bottom w:val="none" w:sz="0" w:space="0" w:color="auto"/>
        <w:right w:val="none" w:sz="0" w:space="0" w:color="auto"/>
      </w:divBdr>
      <w:divsChild>
        <w:div w:id="262882999">
          <w:marLeft w:val="0"/>
          <w:marRight w:val="0"/>
          <w:marTop w:val="0"/>
          <w:marBottom w:val="0"/>
          <w:divBdr>
            <w:top w:val="none" w:sz="0" w:space="0" w:color="auto"/>
            <w:left w:val="none" w:sz="0" w:space="0" w:color="auto"/>
            <w:bottom w:val="none" w:sz="0" w:space="0" w:color="auto"/>
            <w:right w:val="none" w:sz="0" w:space="0" w:color="auto"/>
          </w:divBdr>
          <w:divsChild>
            <w:div w:id="141044877">
              <w:marLeft w:val="0"/>
              <w:marRight w:val="0"/>
              <w:marTop w:val="0"/>
              <w:marBottom w:val="0"/>
              <w:divBdr>
                <w:top w:val="none" w:sz="0" w:space="0" w:color="auto"/>
                <w:left w:val="none" w:sz="0" w:space="0" w:color="auto"/>
                <w:bottom w:val="none" w:sz="0" w:space="0" w:color="auto"/>
                <w:right w:val="none" w:sz="0" w:space="0" w:color="auto"/>
              </w:divBdr>
            </w:div>
            <w:div w:id="750397643">
              <w:marLeft w:val="0"/>
              <w:marRight w:val="0"/>
              <w:marTop w:val="0"/>
              <w:marBottom w:val="0"/>
              <w:divBdr>
                <w:top w:val="none" w:sz="0" w:space="0" w:color="auto"/>
                <w:left w:val="none" w:sz="0" w:space="0" w:color="auto"/>
                <w:bottom w:val="none" w:sz="0" w:space="0" w:color="auto"/>
                <w:right w:val="none" w:sz="0" w:space="0" w:color="auto"/>
              </w:divBdr>
            </w:div>
          </w:divsChild>
        </w:div>
        <w:div w:id="1963226879">
          <w:marLeft w:val="0"/>
          <w:marRight w:val="0"/>
          <w:marTop w:val="0"/>
          <w:marBottom w:val="0"/>
          <w:divBdr>
            <w:top w:val="none" w:sz="0" w:space="0" w:color="auto"/>
            <w:left w:val="none" w:sz="0" w:space="0" w:color="auto"/>
            <w:bottom w:val="none" w:sz="0" w:space="0" w:color="auto"/>
            <w:right w:val="none" w:sz="0" w:space="0" w:color="auto"/>
          </w:divBdr>
        </w:div>
      </w:divsChild>
    </w:div>
    <w:div w:id="1200824111">
      <w:bodyDiv w:val="1"/>
      <w:marLeft w:val="0"/>
      <w:marRight w:val="0"/>
      <w:marTop w:val="0"/>
      <w:marBottom w:val="0"/>
      <w:divBdr>
        <w:top w:val="none" w:sz="0" w:space="0" w:color="auto"/>
        <w:left w:val="none" w:sz="0" w:space="0" w:color="auto"/>
        <w:bottom w:val="none" w:sz="0" w:space="0" w:color="auto"/>
        <w:right w:val="none" w:sz="0" w:space="0" w:color="auto"/>
      </w:divBdr>
      <w:divsChild>
        <w:div w:id="190338148">
          <w:marLeft w:val="0"/>
          <w:marRight w:val="0"/>
          <w:marTop w:val="0"/>
          <w:marBottom w:val="0"/>
          <w:divBdr>
            <w:top w:val="none" w:sz="0" w:space="0" w:color="auto"/>
            <w:left w:val="none" w:sz="0" w:space="0" w:color="auto"/>
            <w:bottom w:val="none" w:sz="0" w:space="0" w:color="auto"/>
            <w:right w:val="none" w:sz="0" w:space="0" w:color="auto"/>
          </w:divBdr>
          <w:divsChild>
            <w:div w:id="1407265690">
              <w:marLeft w:val="0"/>
              <w:marRight w:val="0"/>
              <w:marTop w:val="0"/>
              <w:marBottom w:val="0"/>
              <w:divBdr>
                <w:top w:val="none" w:sz="0" w:space="0" w:color="auto"/>
                <w:left w:val="none" w:sz="0" w:space="0" w:color="auto"/>
                <w:bottom w:val="none" w:sz="0" w:space="0" w:color="auto"/>
                <w:right w:val="none" w:sz="0" w:space="0" w:color="auto"/>
              </w:divBdr>
            </w:div>
            <w:div w:id="1344668459">
              <w:marLeft w:val="0"/>
              <w:marRight w:val="0"/>
              <w:marTop w:val="0"/>
              <w:marBottom w:val="0"/>
              <w:divBdr>
                <w:top w:val="none" w:sz="0" w:space="0" w:color="auto"/>
                <w:left w:val="none" w:sz="0" w:space="0" w:color="auto"/>
                <w:bottom w:val="none" w:sz="0" w:space="0" w:color="auto"/>
                <w:right w:val="none" w:sz="0" w:space="0" w:color="auto"/>
              </w:divBdr>
            </w:div>
          </w:divsChild>
        </w:div>
        <w:div w:id="391848540">
          <w:marLeft w:val="0"/>
          <w:marRight w:val="0"/>
          <w:marTop w:val="0"/>
          <w:marBottom w:val="0"/>
          <w:divBdr>
            <w:top w:val="none" w:sz="0" w:space="0" w:color="auto"/>
            <w:left w:val="none" w:sz="0" w:space="0" w:color="auto"/>
            <w:bottom w:val="none" w:sz="0" w:space="0" w:color="auto"/>
            <w:right w:val="none" w:sz="0" w:space="0" w:color="auto"/>
          </w:divBdr>
        </w:div>
      </w:divsChild>
    </w:div>
    <w:div w:id="1203130552">
      <w:bodyDiv w:val="1"/>
      <w:marLeft w:val="0"/>
      <w:marRight w:val="0"/>
      <w:marTop w:val="0"/>
      <w:marBottom w:val="0"/>
      <w:divBdr>
        <w:top w:val="none" w:sz="0" w:space="0" w:color="auto"/>
        <w:left w:val="none" w:sz="0" w:space="0" w:color="auto"/>
        <w:bottom w:val="none" w:sz="0" w:space="0" w:color="auto"/>
        <w:right w:val="none" w:sz="0" w:space="0" w:color="auto"/>
      </w:divBdr>
      <w:divsChild>
        <w:div w:id="26297898">
          <w:marLeft w:val="0"/>
          <w:marRight w:val="0"/>
          <w:marTop w:val="0"/>
          <w:marBottom w:val="0"/>
          <w:divBdr>
            <w:top w:val="single" w:sz="36" w:space="2" w:color="FF6600"/>
            <w:left w:val="none" w:sz="0" w:space="0" w:color="auto"/>
            <w:bottom w:val="none" w:sz="0" w:space="0" w:color="auto"/>
            <w:right w:val="none" w:sz="0" w:space="0" w:color="auto"/>
          </w:divBdr>
          <w:divsChild>
            <w:div w:id="678968623">
              <w:marLeft w:val="0"/>
              <w:marRight w:val="0"/>
              <w:marTop w:val="0"/>
              <w:marBottom w:val="0"/>
              <w:divBdr>
                <w:top w:val="none" w:sz="0" w:space="0" w:color="auto"/>
                <w:left w:val="none" w:sz="0" w:space="0" w:color="auto"/>
                <w:bottom w:val="none" w:sz="0" w:space="0" w:color="auto"/>
                <w:right w:val="none" w:sz="0" w:space="0" w:color="auto"/>
              </w:divBdr>
            </w:div>
            <w:div w:id="1323315000">
              <w:marLeft w:val="0"/>
              <w:marRight w:val="0"/>
              <w:marTop w:val="0"/>
              <w:marBottom w:val="0"/>
              <w:divBdr>
                <w:top w:val="none" w:sz="0" w:space="0" w:color="auto"/>
                <w:left w:val="none" w:sz="0" w:space="0" w:color="auto"/>
                <w:bottom w:val="none" w:sz="0" w:space="0" w:color="auto"/>
                <w:right w:val="none" w:sz="0" w:space="0" w:color="auto"/>
              </w:divBdr>
            </w:div>
          </w:divsChild>
        </w:div>
        <w:div w:id="566838582">
          <w:marLeft w:val="0"/>
          <w:marRight w:val="0"/>
          <w:marTop w:val="90"/>
          <w:marBottom w:val="0"/>
          <w:divBdr>
            <w:top w:val="single" w:sz="12" w:space="4" w:color="000000"/>
            <w:left w:val="none" w:sz="0" w:space="0" w:color="auto"/>
            <w:bottom w:val="none" w:sz="0" w:space="0" w:color="auto"/>
            <w:right w:val="none" w:sz="0" w:space="0" w:color="auto"/>
          </w:divBdr>
          <w:divsChild>
            <w:div w:id="1247768537">
              <w:marLeft w:val="75"/>
              <w:marRight w:val="0"/>
              <w:marTop w:val="0"/>
              <w:marBottom w:val="0"/>
              <w:divBdr>
                <w:top w:val="none" w:sz="0" w:space="0" w:color="auto"/>
                <w:left w:val="none" w:sz="0" w:space="0" w:color="auto"/>
                <w:bottom w:val="none" w:sz="0" w:space="0" w:color="auto"/>
                <w:right w:val="none" w:sz="0" w:space="0" w:color="auto"/>
              </w:divBdr>
              <w:divsChild>
                <w:div w:id="1023172249">
                  <w:marLeft w:val="0"/>
                  <w:marRight w:val="0"/>
                  <w:marTop w:val="0"/>
                  <w:marBottom w:val="0"/>
                  <w:divBdr>
                    <w:top w:val="none" w:sz="0" w:space="0" w:color="auto"/>
                    <w:left w:val="none" w:sz="0" w:space="0" w:color="auto"/>
                    <w:bottom w:val="none" w:sz="0" w:space="0" w:color="auto"/>
                    <w:right w:val="none" w:sz="0" w:space="0" w:color="auto"/>
                  </w:divBdr>
                  <w:divsChild>
                    <w:div w:id="1290354437">
                      <w:marLeft w:val="0"/>
                      <w:marRight w:val="0"/>
                      <w:marTop w:val="0"/>
                      <w:marBottom w:val="0"/>
                      <w:divBdr>
                        <w:top w:val="none" w:sz="0" w:space="0" w:color="auto"/>
                        <w:left w:val="none" w:sz="0" w:space="0" w:color="auto"/>
                        <w:bottom w:val="none" w:sz="0" w:space="0" w:color="auto"/>
                        <w:right w:val="none" w:sz="0" w:space="0" w:color="auto"/>
                      </w:divBdr>
                      <w:divsChild>
                        <w:div w:id="394546790">
                          <w:marLeft w:val="0"/>
                          <w:marRight w:val="0"/>
                          <w:marTop w:val="0"/>
                          <w:marBottom w:val="0"/>
                          <w:divBdr>
                            <w:top w:val="none" w:sz="0" w:space="0" w:color="auto"/>
                            <w:left w:val="none" w:sz="0" w:space="0" w:color="auto"/>
                            <w:bottom w:val="none" w:sz="0" w:space="0" w:color="auto"/>
                            <w:right w:val="none" w:sz="0" w:space="0" w:color="auto"/>
                          </w:divBdr>
                          <w:divsChild>
                            <w:div w:id="400182965">
                              <w:marLeft w:val="0"/>
                              <w:marRight w:val="0"/>
                              <w:marTop w:val="0"/>
                              <w:marBottom w:val="0"/>
                              <w:divBdr>
                                <w:top w:val="none" w:sz="0" w:space="0" w:color="auto"/>
                                <w:left w:val="none" w:sz="0" w:space="0" w:color="auto"/>
                                <w:bottom w:val="none" w:sz="0" w:space="0" w:color="auto"/>
                                <w:right w:val="none" w:sz="0" w:space="0" w:color="auto"/>
                              </w:divBdr>
                              <w:divsChild>
                                <w:div w:id="1141726040">
                                  <w:marLeft w:val="0"/>
                                  <w:marRight w:val="0"/>
                                  <w:marTop w:val="0"/>
                                  <w:marBottom w:val="0"/>
                                  <w:divBdr>
                                    <w:top w:val="none" w:sz="0" w:space="0" w:color="auto"/>
                                    <w:left w:val="none" w:sz="0" w:space="0" w:color="auto"/>
                                    <w:bottom w:val="none" w:sz="0" w:space="0" w:color="auto"/>
                                    <w:right w:val="none" w:sz="0" w:space="0" w:color="auto"/>
                                  </w:divBdr>
                                </w:div>
                                <w:div w:id="1574394008">
                                  <w:marLeft w:val="0"/>
                                  <w:marRight w:val="0"/>
                                  <w:marTop w:val="0"/>
                                  <w:marBottom w:val="0"/>
                                  <w:divBdr>
                                    <w:top w:val="none" w:sz="0" w:space="0" w:color="auto"/>
                                    <w:left w:val="none" w:sz="0" w:space="0" w:color="auto"/>
                                    <w:bottom w:val="none" w:sz="0" w:space="0" w:color="auto"/>
                                    <w:right w:val="none" w:sz="0" w:space="0" w:color="auto"/>
                                  </w:divBdr>
                                </w:div>
                                <w:div w:id="1511410129">
                                  <w:marLeft w:val="0"/>
                                  <w:marRight w:val="0"/>
                                  <w:marTop w:val="0"/>
                                  <w:marBottom w:val="0"/>
                                  <w:divBdr>
                                    <w:top w:val="none" w:sz="0" w:space="0" w:color="auto"/>
                                    <w:left w:val="none" w:sz="0" w:space="0" w:color="auto"/>
                                    <w:bottom w:val="none" w:sz="0" w:space="0" w:color="auto"/>
                                    <w:right w:val="none" w:sz="0" w:space="0" w:color="auto"/>
                                  </w:divBdr>
                                </w:div>
                                <w:div w:id="31998178">
                                  <w:marLeft w:val="0"/>
                                  <w:marRight w:val="0"/>
                                  <w:marTop w:val="0"/>
                                  <w:marBottom w:val="0"/>
                                  <w:divBdr>
                                    <w:top w:val="none" w:sz="0" w:space="0" w:color="auto"/>
                                    <w:left w:val="none" w:sz="0" w:space="0" w:color="auto"/>
                                    <w:bottom w:val="none" w:sz="0" w:space="0" w:color="auto"/>
                                    <w:right w:val="none" w:sz="0" w:space="0" w:color="auto"/>
                                  </w:divBdr>
                                </w:div>
                                <w:div w:id="1231843263">
                                  <w:marLeft w:val="0"/>
                                  <w:marRight w:val="0"/>
                                  <w:marTop w:val="0"/>
                                  <w:marBottom w:val="0"/>
                                  <w:divBdr>
                                    <w:top w:val="none" w:sz="0" w:space="0" w:color="auto"/>
                                    <w:left w:val="none" w:sz="0" w:space="0" w:color="auto"/>
                                    <w:bottom w:val="none" w:sz="0" w:space="0" w:color="auto"/>
                                    <w:right w:val="none" w:sz="0" w:space="0" w:color="auto"/>
                                  </w:divBdr>
                                </w:div>
                                <w:div w:id="770323769">
                                  <w:marLeft w:val="0"/>
                                  <w:marRight w:val="0"/>
                                  <w:marTop w:val="0"/>
                                  <w:marBottom w:val="0"/>
                                  <w:divBdr>
                                    <w:top w:val="none" w:sz="0" w:space="0" w:color="auto"/>
                                    <w:left w:val="none" w:sz="0" w:space="0" w:color="auto"/>
                                    <w:bottom w:val="none" w:sz="0" w:space="0" w:color="auto"/>
                                    <w:right w:val="none" w:sz="0" w:space="0" w:color="auto"/>
                                  </w:divBdr>
                                </w:div>
                                <w:div w:id="1576667717">
                                  <w:marLeft w:val="0"/>
                                  <w:marRight w:val="0"/>
                                  <w:marTop w:val="0"/>
                                  <w:marBottom w:val="0"/>
                                  <w:divBdr>
                                    <w:top w:val="none" w:sz="0" w:space="0" w:color="auto"/>
                                    <w:left w:val="none" w:sz="0" w:space="0" w:color="auto"/>
                                    <w:bottom w:val="none" w:sz="0" w:space="0" w:color="auto"/>
                                    <w:right w:val="none" w:sz="0" w:space="0" w:color="auto"/>
                                  </w:divBdr>
                                </w:div>
                                <w:div w:id="268515964">
                                  <w:marLeft w:val="0"/>
                                  <w:marRight w:val="0"/>
                                  <w:marTop w:val="0"/>
                                  <w:marBottom w:val="0"/>
                                  <w:divBdr>
                                    <w:top w:val="none" w:sz="0" w:space="0" w:color="auto"/>
                                    <w:left w:val="none" w:sz="0" w:space="0" w:color="auto"/>
                                    <w:bottom w:val="none" w:sz="0" w:space="0" w:color="auto"/>
                                    <w:right w:val="none" w:sz="0" w:space="0" w:color="auto"/>
                                  </w:divBdr>
                                </w:div>
                                <w:div w:id="1342585920">
                                  <w:marLeft w:val="0"/>
                                  <w:marRight w:val="0"/>
                                  <w:marTop w:val="0"/>
                                  <w:marBottom w:val="0"/>
                                  <w:divBdr>
                                    <w:top w:val="none" w:sz="0" w:space="0" w:color="auto"/>
                                    <w:left w:val="none" w:sz="0" w:space="0" w:color="auto"/>
                                    <w:bottom w:val="none" w:sz="0" w:space="0" w:color="auto"/>
                                    <w:right w:val="none" w:sz="0" w:space="0" w:color="auto"/>
                                  </w:divBdr>
                                </w:div>
                                <w:div w:id="215434524">
                                  <w:marLeft w:val="0"/>
                                  <w:marRight w:val="0"/>
                                  <w:marTop w:val="0"/>
                                  <w:marBottom w:val="0"/>
                                  <w:divBdr>
                                    <w:top w:val="none" w:sz="0" w:space="0" w:color="auto"/>
                                    <w:left w:val="none" w:sz="0" w:space="0" w:color="auto"/>
                                    <w:bottom w:val="none" w:sz="0" w:space="0" w:color="auto"/>
                                    <w:right w:val="none" w:sz="0" w:space="0" w:color="auto"/>
                                  </w:divBdr>
                                </w:div>
                                <w:div w:id="1642268385">
                                  <w:marLeft w:val="0"/>
                                  <w:marRight w:val="0"/>
                                  <w:marTop w:val="0"/>
                                  <w:marBottom w:val="0"/>
                                  <w:divBdr>
                                    <w:top w:val="none" w:sz="0" w:space="0" w:color="auto"/>
                                    <w:left w:val="none" w:sz="0" w:space="0" w:color="auto"/>
                                    <w:bottom w:val="none" w:sz="0" w:space="0" w:color="auto"/>
                                    <w:right w:val="none" w:sz="0" w:space="0" w:color="auto"/>
                                  </w:divBdr>
                                </w:div>
                                <w:div w:id="1580406150">
                                  <w:marLeft w:val="0"/>
                                  <w:marRight w:val="0"/>
                                  <w:marTop w:val="0"/>
                                  <w:marBottom w:val="0"/>
                                  <w:divBdr>
                                    <w:top w:val="none" w:sz="0" w:space="0" w:color="auto"/>
                                    <w:left w:val="none" w:sz="0" w:space="0" w:color="auto"/>
                                    <w:bottom w:val="none" w:sz="0" w:space="0" w:color="auto"/>
                                    <w:right w:val="none" w:sz="0" w:space="0" w:color="auto"/>
                                  </w:divBdr>
                                </w:div>
                                <w:div w:id="884146769">
                                  <w:marLeft w:val="0"/>
                                  <w:marRight w:val="0"/>
                                  <w:marTop w:val="0"/>
                                  <w:marBottom w:val="0"/>
                                  <w:divBdr>
                                    <w:top w:val="none" w:sz="0" w:space="0" w:color="auto"/>
                                    <w:left w:val="none" w:sz="0" w:space="0" w:color="auto"/>
                                    <w:bottom w:val="none" w:sz="0" w:space="0" w:color="auto"/>
                                    <w:right w:val="none" w:sz="0" w:space="0" w:color="auto"/>
                                  </w:divBdr>
                                </w:div>
                                <w:div w:id="1416317740">
                                  <w:marLeft w:val="0"/>
                                  <w:marRight w:val="0"/>
                                  <w:marTop w:val="0"/>
                                  <w:marBottom w:val="0"/>
                                  <w:divBdr>
                                    <w:top w:val="none" w:sz="0" w:space="0" w:color="auto"/>
                                    <w:left w:val="none" w:sz="0" w:space="0" w:color="auto"/>
                                    <w:bottom w:val="none" w:sz="0" w:space="0" w:color="auto"/>
                                    <w:right w:val="none" w:sz="0" w:space="0" w:color="auto"/>
                                  </w:divBdr>
                                </w:div>
                                <w:div w:id="2115633437">
                                  <w:marLeft w:val="0"/>
                                  <w:marRight w:val="0"/>
                                  <w:marTop w:val="0"/>
                                  <w:marBottom w:val="0"/>
                                  <w:divBdr>
                                    <w:top w:val="none" w:sz="0" w:space="0" w:color="auto"/>
                                    <w:left w:val="none" w:sz="0" w:space="0" w:color="auto"/>
                                    <w:bottom w:val="none" w:sz="0" w:space="0" w:color="auto"/>
                                    <w:right w:val="none" w:sz="0" w:space="0" w:color="auto"/>
                                  </w:divBdr>
                                </w:div>
                                <w:div w:id="950477110">
                                  <w:marLeft w:val="0"/>
                                  <w:marRight w:val="0"/>
                                  <w:marTop w:val="0"/>
                                  <w:marBottom w:val="0"/>
                                  <w:divBdr>
                                    <w:top w:val="none" w:sz="0" w:space="0" w:color="auto"/>
                                    <w:left w:val="none" w:sz="0" w:space="0" w:color="auto"/>
                                    <w:bottom w:val="none" w:sz="0" w:space="0" w:color="auto"/>
                                    <w:right w:val="none" w:sz="0" w:space="0" w:color="auto"/>
                                  </w:divBdr>
                                </w:div>
                                <w:div w:id="484010806">
                                  <w:marLeft w:val="0"/>
                                  <w:marRight w:val="0"/>
                                  <w:marTop w:val="0"/>
                                  <w:marBottom w:val="0"/>
                                  <w:divBdr>
                                    <w:top w:val="none" w:sz="0" w:space="0" w:color="auto"/>
                                    <w:left w:val="none" w:sz="0" w:space="0" w:color="auto"/>
                                    <w:bottom w:val="none" w:sz="0" w:space="0" w:color="auto"/>
                                    <w:right w:val="none" w:sz="0" w:space="0" w:color="auto"/>
                                  </w:divBdr>
                                </w:div>
                                <w:div w:id="408238433">
                                  <w:marLeft w:val="0"/>
                                  <w:marRight w:val="0"/>
                                  <w:marTop w:val="0"/>
                                  <w:marBottom w:val="0"/>
                                  <w:divBdr>
                                    <w:top w:val="none" w:sz="0" w:space="0" w:color="auto"/>
                                    <w:left w:val="none" w:sz="0" w:space="0" w:color="auto"/>
                                    <w:bottom w:val="none" w:sz="0" w:space="0" w:color="auto"/>
                                    <w:right w:val="none" w:sz="0" w:space="0" w:color="auto"/>
                                  </w:divBdr>
                                </w:div>
                                <w:div w:id="1546286756">
                                  <w:marLeft w:val="0"/>
                                  <w:marRight w:val="0"/>
                                  <w:marTop w:val="0"/>
                                  <w:marBottom w:val="0"/>
                                  <w:divBdr>
                                    <w:top w:val="none" w:sz="0" w:space="0" w:color="auto"/>
                                    <w:left w:val="none" w:sz="0" w:space="0" w:color="auto"/>
                                    <w:bottom w:val="none" w:sz="0" w:space="0" w:color="auto"/>
                                    <w:right w:val="none" w:sz="0" w:space="0" w:color="auto"/>
                                  </w:divBdr>
                                </w:div>
                                <w:div w:id="386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840848">
              <w:marLeft w:val="0"/>
              <w:marRight w:val="0"/>
              <w:marTop w:val="0"/>
              <w:marBottom w:val="0"/>
              <w:divBdr>
                <w:top w:val="none" w:sz="0" w:space="0" w:color="auto"/>
                <w:left w:val="none" w:sz="0" w:space="0" w:color="auto"/>
                <w:bottom w:val="none" w:sz="0" w:space="0" w:color="auto"/>
                <w:right w:val="none" w:sz="0" w:space="0" w:color="auto"/>
              </w:divBdr>
              <w:divsChild>
                <w:div w:id="402995464">
                  <w:marLeft w:val="0"/>
                  <w:marRight w:val="0"/>
                  <w:marTop w:val="0"/>
                  <w:marBottom w:val="0"/>
                  <w:divBdr>
                    <w:top w:val="none" w:sz="0" w:space="0" w:color="auto"/>
                    <w:left w:val="none" w:sz="0" w:space="0" w:color="auto"/>
                    <w:bottom w:val="none" w:sz="0" w:space="0" w:color="auto"/>
                    <w:right w:val="none" w:sz="0" w:space="0" w:color="auto"/>
                  </w:divBdr>
                  <w:divsChild>
                    <w:div w:id="861208710">
                      <w:marLeft w:val="0"/>
                      <w:marRight w:val="0"/>
                      <w:marTop w:val="0"/>
                      <w:marBottom w:val="0"/>
                      <w:divBdr>
                        <w:top w:val="none" w:sz="0" w:space="0" w:color="auto"/>
                        <w:left w:val="none" w:sz="0" w:space="0" w:color="auto"/>
                        <w:bottom w:val="none" w:sz="0" w:space="0" w:color="auto"/>
                        <w:right w:val="none" w:sz="0" w:space="0" w:color="auto"/>
                      </w:divBdr>
                      <w:divsChild>
                        <w:div w:id="1929120220">
                          <w:marLeft w:val="0"/>
                          <w:marRight w:val="0"/>
                          <w:marTop w:val="90"/>
                          <w:marBottom w:val="0"/>
                          <w:divBdr>
                            <w:top w:val="none" w:sz="0" w:space="0" w:color="auto"/>
                            <w:left w:val="none" w:sz="0" w:space="0" w:color="auto"/>
                            <w:bottom w:val="none" w:sz="0" w:space="0" w:color="auto"/>
                            <w:right w:val="none" w:sz="0" w:space="0" w:color="auto"/>
                          </w:divBdr>
                        </w:div>
                        <w:div w:id="1267271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3249931">
      <w:bodyDiv w:val="1"/>
      <w:marLeft w:val="0"/>
      <w:marRight w:val="0"/>
      <w:marTop w:val="0"/>
      <w:marBottom w:val="0"/>
      <w:divBdr>
        <w:top w:val="none" w:sz="0" w:space="0" w:color="auto"/>
        <w:left w:val="none" w:sz="0" w:space="0" w:color="auto"/>
        <w:bottom w:val="none" w:sz="0" w:space="0" w:color="auto"/>
        <w:right w:val="none" w:sz="0" w:space="0" w:color="auto"/>
      </w:divBdr>
    </w:div>
    <w:div w:id="1203327590">
      <w:bodyDiv w:val="1"/>
      <w:marLeft w:val="0"/>
      <w:marRight w:val="0"/>
      <w:marTop w:val="0"/>
      <w:marBottom w:val="0"/>
      <w:divBdr>
        <w:top w:val="none" w:sz="0" w:space="0" w:color="auto"/>
        <w:left w:val="none" w:sz="0" w:space="0" w:color="auto"/>
        <w:bottom w:val="none" w:sz="0" w:space="0" w:color="auto"/>
        <w:right w:val="none" w:sz="0" w:space="0" w:color="auto"/>
      </w:divBdr>
      <w:divsChild>
        <w:div w:id="373700937">
          <w:marLeft w:val="0"/>
          <w:marRight w:val="0"/>
          <w:marTop w:val="0"/>
          <w:marBottom w:val="0"/>
          <w:divBdr>
            <w:top w:val="none" w:sz="0" w:space="0" w:color="auto"/>
            <w:left w:val="none" w:sz="0" w:space="0" w:color="auto"/>
            <w:bottom w:val="none" w:sz="0" w:space="0" w:color="auto"/>
            <w:right w:val="none" w:sz="0" w:space="0" w:color="auto"/>
          </w:divBdr>
          <w:divsChild>
            <w:div w:id="2126734199">
              <w:marLeft w:val="0"/>
              <w:marRight w:val="0"/>
              <w:marTop w:val="0"/>
              <w:marBottom w:val="0"/>
              <w:divBdr>
                <w:top w:val="none" w:sz="0" w:space="0" w:color="auto"/>
                <w:left w:val="none" w:sz="0" w:space="0" w:color="auto"/>
                <w:bottom w:val="none" w:sz="0" w:space="0" w:color="auto"/>
                <w:right w:val="none" w:sz="0" w:space="0" w:color="auto"/>
              </w:divBdr>
            </w:div>
            <w:div w:id="28603254">
              <w:marLeft w:val="0"/>
              <w:marRight w:val="0"/>
              <w:marTop w:val="0"/>
              <w:marBottom w:val="0"/>
              <w:divBdr>
                <w:top w:val="none" w:sz="0" w:space="0" w:color="auto"/>
                <w:left w:val="none" w:sz="0" w:space="0" w:color="auto"/>
                <w:bottom w:val="none" w:sz="0" w:space="0" w:color="auto"/>
                <w:right w:val="none" w:sz="0" w:space="0" w:color="auto"/>
              </w:divBdr>
            </w:div>
          </w:divsChild>
        </w:div>
        <w:div w:id="752816418">
          <w:marLeft w:val="0"/>
          <w:marRight w:val="0"/>
          <w:marTop w:val="0"/>
          <w:marBottom w:val="0"/>
          <w:divBdr>
            <w:top w:val="none" w:sz="0" w:space="0" w:color="auto"/>
            <w:left w:val="none" w:sz="0" w:space="0" w:color="auto"/>
            <w:bottom w:val="none" w:sz="0" w:space="0" w:color="auto"/>
            <w:right w:val="none" w:sz="0" w:space="0" w:color="auto"/>
          </w:divBdr>
          <w:divsChild>
            <w:div w:id="9528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3225">
      <w:bodyDiv w:val="1"/>
      <w:marLeft w:val="0"/>
      <w:marRight w:val="0"/>
      <w:marTop w:val="0"/>
      <w:marBottom w:val="0"/>
      <w:divBdr>
        <w:top w:val="none" w:sz="0" w:space="0" w:color="auto"/>
        <w:left w:val="none" w:sz="0" w:space="0" w:color="auto"/>
        <w:bottom w:val="none" w:sz="0" w:space="0" w:color="auto"/>
        <w:right w:val="none" w:sz="0" w:space="0" w:color="auto"/>
      </w:divBdr>
      <w:divsChild>
        <w:div w:id="1818642393">
          <w:marLeft w:val="0"/>
          <w:marRight w:val="0"/>
          <w:marTop w:val="0"/>
          <w:marBottom w:val="0"/>
          <w:divBdr>
            <w:top w:val="none" w:sz="0" w:space="0" w:color="auto"/>
            <w:left w:val="none" w:sz="0" w:space="0" w:color="auto"/>
            <w:bottom w:val="none" w:sz="0" w:space="0" w:color="auto"/>
            <w:right w:val="none" w:sz="0" w:space="0" w:color="auto"/>
          </w:divBdr>
          <w:divsChild>
            <w:div w:id="1933514740">
              <w:marLeft w:val="0"/>
              <w:marRight w:val="0"/>
              <w:marTop w:val="0"/>
              <w:marBottom w:val="0"/>
              <w:divBdr>
                <w:top w:val="none" w:sz="0" w:space="0" w:color="auto"/>
                <w:left w:val="none" w:sz="0" w:space="0" w:color="auto"/>
                <w:bottom w:val="none" w:sz="0" w:space="0" w:color="auto"/>
                <w:right w:val="none" w:sz="0" w:space="0" w:color="auto"/>
              </w:divBdr>
            </w:div>
          </w:divsChild>
        </w:div>
        <w:div w:id="2114469420">
          <w:marLeft w:val="0"/>
          <w:marRight w:val="0"/>
          <w:marTop w:val="0"/>
          <w:marBottom w:val="0"/>
          <w:divBdr>
            <w:top w:val="none" w:sz="0" w:space="0" w:color="auto"/>
            <w:left w:val="none" w:sz="0" w:space="0" w:color="auto"/>
            <w:bottom w:val="none" w:sz="0" w:space="0" w:color="auto"/>
            <w:right w:val="none" w:sz="0" w:space="0" w:color="auto"/>
          </w:divBdr>
        </w:div>
      </w:divsChild>
    </w:div>
    <w:div w:id="1205024515">
      <w:bodyDiv w:val="1"/>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sChild>
            <w:div w:id="2128113935">
              <w:marLeft w:val="0"/>
              <w:marRight w:val="0"/>
              <w:marTop w:val="0"/>
              <w:marBottom w:val="0"/>
              <w:divBdr>
                <w:top w:val="none" w:sz="0" w:space="0" w:color="auto"/>
                <w:left w:val="none" w:sz="0" w:space="0" w:color="auto"/>
                <w:bottom w:val="none" w:sz="0" w:space="0" w:color="auto"/>
                <w:right w:val="none" w:sz="0" w:space="0" w:color="auto"/>
              </w:divBdr>
              <w:divsChild>
                <w:div w:id="289943015">
                  <w:marLeft w:val="0"/>
                  <w:marRight w:val="0"/>
                  <w:marTop w:val="0"/>
                  <w:marBottom w:val="0"/>
                  <w:divBdr>
                    <w:top w:val="none" w:sz="0" w:space="0" w:color="auto"/>
                    <w:left w:val="none" w:sz="0" w:space="0" w:color="auto"/>
                    <w:bottom w:val="none" w:sz="0" w:space="0" w:color="auto"/>
                    <w:right w:val="none" w:sz="0" w:space="0" w:color="auto"/>
                  </w:divBdr>
                  <w:divsChild>
                    <w:div w:id="208267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45679">
              <w:marLeft w:val="0"/>
              <w:marRight w:val="0"/>
              <w:marTop w:val="0"/>
              <w:marBottom w:val="0"/>
              <w:divBdr>
                <w:top w:val="none" w:sz="0" w:space="0" w:color="auto"/>
                <w:left w:val="none" w:sz="0" w:space="0" w:color="auto"/>
                <w:bottom w:val="none" w:sz="0" w:space="0" w:color="auto"/>
                <w:right w:val="none" w:sz="0" w:space="0" w:color="auto"/>
              </w:divBdr>
            </w:div>
          </w:divsChild>
        </w:div>
        <w:div w:id="1307515818">
          <w:marLeft w:val="0"/>
          <w:marRight w:val="0"/>
          <w:marTop w:val="0"/>
          <w:marBottom w:val="0"/>
          <w:divBdr>
            <w:top w:val="none" w:sz="0" w:space="0" w:color="auto"/>
            <w:left w:val="none" w:sz="0" w:space="0" w:color="auto"/>
            <w:bottom w:val="none" w:sz="0" w:space="0" w:color="auto"/>
            <w:right w:val="none" w:sz="0" w:space="0" w:color="auto"/>
          </w:divBdr>
          <w:divsChild>
            <w:div w:id="1780484765">
              <w:marLeft w:val="0"/>
              <w:marRight w:val="0"/>
              <w:marTop w:val="0"/>
              <w:marBottom w:val="0"/>
              <w:divBdr>
                <w:top w:val="none" w:sz="0" w:space="0" w:color="auto"/>
                <w:left w:val="none" w:sz="0" w:space="0" w:color="auto"/>
                <w:bottom w:val="none" w:sz="0" w:space="0" w:color="auto"/>
                <w:right w:val="none" w:sz="0" w:space="0" w:color="auto"/>
              </w:divBdr>
            </w:div>
            <w:div w:id="1637952874">
              <w:marLeft w:val="0"/>
              <w:marRight w:val="0"/>
              <w:marTop w:val="0"/>
              <w:marBottom w:val="0"/>
              <w:divBdr>
                <w:top w:val="none" w:sz="0" w:space="0" w:color="auto"/>
                <w:left w:val="none" w:sz="0" w:space="0" w:color="auto"/>
                <w:bottom w:val="none" w:sz="0" w:space="0" w:color="auto"/>
                <w:right w:val="none" w:sz="0" w:space="0" w:color="auto"/>
              </w:divBdr>
              <w:divsChild>
                <w:div w:id="2143843409">
                  <w:marLeft w:val="0"/>
                  <w:marRight w:val="0"/>
                  <w:marTop w:val="0"/>
                  <w:marBottom w:val="0"/>
                  <w:divBdr>
                    <w:top w:val="none" w:sz="0" w:space="0" w:color="auto"/>
                    <w:left w:val="none" w:sz="0" w:space="0" w:color="auto"/>
                    <w:bottom w:val="none" w:sz="0" w:space="0" w:color="auto"/>
                    <w:right w:val="none" w:sz="0" w:space="0" w:color="auto"/>
                  </w:divBdr>
                  <w:divsChild>
                    <w:div w:id="997538423">
                      <w:marLeft w:val="0"/>
                      <w:marRight w:val="0"/>
                      <w:marTop w:val="0"/>
                      <w:marBottom w:val="0"/>
                      <w:divBdr>
                        <w:top w:val="none" w:sz="0" w:space="0" w:color="auto"/>
                        <w:left w:val="none" w:sz="0" w:space="0" w:color="auto"/>
                        <w:bottom w:val="none" w:sz="0" w:space="0" w:color="auto"/>
                        <w:right w:val="none" w:sz="0" w:space="0" w:color="auto"/>
                      </w:divBdr>
                      <w:divsChild>
                        <w:div w:id="1984121789">
                          <w:marLeft w:val="0"/>
                          <w:marRight w:val="0"/>
                          <w:marTop w:val="0"/>
                          <w:marBottom w:val="0"/>
                          <w:divBdr>
                            <w:top w:val="none" w:sz="0" w:space="0" w:color="auto"/>
                            <w:left w:val="none" w:sz="0" w:space="0" w:color="auto"/>
                            <w:bottom w:val="none" w:sz="0" w:space="0" w:color="auto"/>
                            <w:right w:val="none" w:sz="0" w:space="0" w:color="auto"/>
                          </w:divBdr>
                          <w:divsChild>
                            <w:div w:id="77544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9222486">
      <w:bodyDiv w:val="1"/>
      <w:marLeft w:val="0"/>
      <w:marRight w:val="0"/>
      <w:marTop w:val="0"/>
      <w:marBottom w:val="0"/>
      <w:divBdr>
        <w:top w:val="none" w:sz="0" w:space="0" w:color="auto"/>
        <w:left w:val="none" w:sz="0" w:space="0" w:color="auto"/>
        <w:bottom w:val="none" w:sz="0" w:space="0" w:color="auto"/>
        <w:right w:val="none" w:sz="0" w:space="0" w:color="auto"/>
      </w:divBdr>
      <w:divsChild>
        <w:div w:id="499589097">
          <w:marLeft w:val="0"/>
          <w:marRight w:val="0"/>
          <w:marTop w:val="0"/>
          <w:marBottom w:val="0"/>
          <w:divBdr>
            <w:top w:val="none" w:sz="0" w:space="0" w:color="auto"/>
            <w:left w:val="none" w:sz="0" w:space="0" w:color="auto"/>
            <w:bottom w:val="none" w:sz="0" w:space="0" w:color="auto"/>
            <w:right w:val="none" w:sz="0" w:space="0" w:color="auto"/>
          </w:divBdr>
        </w:div>
        <w:div w:id="4551930">
          <w:marLeft w:val="0"/>
          <w:marRight w:val="0"/>
          <w:marTop w:val="0"/>
          <w:marBottom w:val="0"/>
          <w:divBdr>
            <w:top w:val="none" w:sz="0" w:space="0" w:color="auto"/>
            <w:left w:val="none" w:sz="0" w:space="0" w:color="auto"/>
            <w:bottom w:val="none" w:sz="0" w:space="0" w:color="auto"/>
            <w:right w:val="none" w:sz="0" w:space="0" w:color="auto"/>
          </w:divBdr>
          <w:divsChild>
            <w:div w:id="786772939">
              <w:marLeft w:val="0"/>
              <w:marRight w:val="0"/>
              <w:marTop w:val="0"/>
              <w:marBottom w:val="0"/>
              <w:divBdr>
                <w:top w:val="none" w:sz="0" w:space="0" w:color="auto"/>
                <w:left w:val="none" w:sz="0" w:space="0" w:color="auto"/>
                <w:bottom w:val="none" w:sz="0" w:space="0" w:color="auto"/>
                <w:right w:val="none" w:sz="0" w:space="0" w:color="auto"/>
              </w:divBdr>
            </w:div>
          </w:divsChild>
        </w:div>
        <w:div w:id="461272117">
          <w:marLeft w:val="0"/>
          <w:marRight w:val="0"/>
          <w:marTop w:val="0"/>
          <w:marBottom w:val="0"/>
          <w:divBdr>
            <w:top w:val="none" w:sz="0" w:space="0" w:color="auto"/>
            <w:left w:val="none" w:sz="0" w:space="0" w:color="auto"/>
            <w:bottom w:val="none" w:sz="0" w:space="0" w:color="auto"/>
            <w:right w:val="none" w:sz="0" w:space="0" w:color="auto"/>
          </w:divBdr>
          <w:divsChild>
            <w:div w:id="227885534">
              <w:marLeft w:val="0"/>
              <w:marRight w:val="0"/>
              <w:marTop w:val="0"/>
              <w:marBottom w:val="0"/>
              <w:divBdr>
                <w:top w:val="none" w:sz="0" w:space="0" w:color="auto"/>
                <w:left w:val="none" w:sz="0" w:space="0" w:color="auto"/>
                <w:bottom w:val="none" w:sz="0" w:space="0" w:color="auto"/>
                <w:right w:val="none" w:sz="0" w:space="0" w:color="auto"/>
              </w:divBdr>
              <w:divsChild>
                <w:div w:id="326708048">
                  <w:marLeft w:val="0"/>
                  <w:marRight w:val="0"/>
                  <w:marTop w:val="0"/>
                  <w:marBottom w:val="0"/>
                  <w:divBdr>
                    <w:top w:val="none" w:sz="0" w:space="0" w:color="auto"/>
                    <w:left w:val="none" w:sz="0" w:space="0" w:color="auto"/>
                    <w:bottom w:val="none" w:sz="0" w:space="0" w:color="auto"/>
                    <w:right w:val="none" w:sz="0" w:space="0" w:color="auto"/>
                  </w:divBdr>
                  <w:divsChild>
                    <w:div w:id="1071611183">
                      <w:marLeft w:val="0"/>
                      <w:marRight w:val="0"/>
                      <w:marTop w:val="0"/>
                      <w:marBottom w:val="0"/>
                      <w:divBdr>
                        <w:top w:val="none" w:sz="0" w:space="0" w:color="auto"/>
                        <w:left w:val="none" w:sz="0" w:space="0" w:color="auto"/>
                        <w:bottom w:val="none" w:sz="0" w:space="0" w:color="auto"/>
                        <w:right w:val="none" w:sz="0" w:space="0" w:color="auto"/>
                      </w:divBdr>
                    </w:div>
                  </w:divsChild>
                </w:div>
                <w:div w:id="764880232">
                  <w:marLeft w:val="0"/>
                  <w:marRight w:val="0"/>
                  <w:marTop w:val="0"/>
                  <w:marBottom w:val="0"/>
                  <w:divBdr>
                    <w:top w:val="none" w:sz="0" w:space="0" w:color="auto"/>
                    <w:left w:val="none" w:sz="0" w:space="0" w:color="auto"/>
                    <w:bottom w:val="none" w:sz="0" w:space="0" w:color="auto"/>
                    <w:right w:val="none" w:sz="0" w:space="0" w:color="auto"/>
                  </w:divBdr>
                </w:div>
              </w:divsChild>
            </w:div>
            <w:div w:id="883103342">
              <w:marLeft w:val="0"/>
              <w:marRight w:val="0"/>
              <w:marTop w:val="0"/>
              <w:marBottom w:val="0"/>
              <w:divBdr>
                <w:top w:val="none" w:sz="0" w:space="0" w:color="auto"/>
                <w:left w:val="none" w:sz="0" w:space="0" w:color="auto"/>
                <w:bottom w:val="none" w:sz="0" w:space="0" w:color="auto"/>
                <w:right w:val="none" w:sz="0" w:space="0" w:color="auto"/>
              </w:divBdr>
              <w:divsChild>
                <w:div w:id="4141203">
                  <w:marLeft w:val="0"/>
                  <w:marRight w:val="0"/>
                  <w:marTop w:val="0"/>
                  <w:marBottom w:val="0"/>
                  <w:divBdr>
                    <w:top w:val="none" w:sz="0" w:space="0" w:color="auto"/>
                    <w:left w:val="none" w:sz="0" w:space="0" w:color="auto"/>
                    <w:bottom w:val="none" w:sz="0" w:space="0" w:color="auto"/>
                    <w:right w:val="none" w:sz="0" w:space="0" w:color="auto"/>
                  </w:divBdr>
                  <w:divsChild>
                    <w:div w:id="1475678379">
                      <w:marLeft w:val="0"/>
                      <w:marRight w:val="0"/>
                      <w:marTop w:val="0"/>
                      <w:marBottom w:val="0"/>
                      <w:divBdr>
                        <w:top w:val="none" w:sz="0" w:space="0" w:color="auto"/>
                        <w:left w:val="none" w:sz="0" w:space="0" w:color="auto"/>
                        <w:bottom w:val="none" w:sz="0" w:space="0" w:color="auto"/>
                        <w:right w:val="none" w:sz="0" w:space="0" w:color="auto"/>
                      </w:divBdr>
                      <w:divsChild>
                        <w:div w:id="2607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9364">
                  <w:marLeft w:val="0"/>
                  <w:marRight w:val="0"/>
                  <w:marTop w:val="0"/>
                  <w:marBottom w:val="0"/>
                  <w:divBdr>
                    <w:top w:val="none" w:sz="0" w:space="0" w:color="auto"/>
                    <w:left w:val="none" w:sz="0" w:space="0" w:color="auto"/>
                    <w:bottom w:val="none" w:sz="0" w:space="0" w:color="auto"/>
                    <w:right w:val="none" w:sz="0" w:space="0" w:color="auto"/>
                  </w:divBdr>
                </w:div>
                <w:div w:id="1332106194">
                  <w:marLeft w:val="0"/>
                  <w:marRight w:val="0"/>
                  <w:marTop w:val="0"/>
                  <w:marBottom w:val="0"/>
                  <w:divBdr>
                    <w:top w:val="none" w:sz="0" w:space="0" w:color="auto"/>
                    <w:left w:val="none" w:sz="0" w:space="0" w:color="auto"/>
                    <w:bottom w:val="none" w:sz="0" w:space="0" w:color="auto"/>
                    <w:right w:val="none" w:sz="0" w:space="0" w:color="auto"/>
                  </w:divBdr>
                  <w:divsChild>
                    <w:div w:id="71770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920634">
      <w:bodyDiv w:val="1"/>
      <w:marLeft w:val="0"/>
      <w:marRight w:val="0"/>
      <w:marTop w:val="0"/>
      <w:marBottom w:val="0"/>
      <w:divBdr>
        <w:top w:val="none" w:sz="0" w:space="0" w:color="auto"/>
        <w:left w:val="none" w:sz="0" w:space="0" w:color="auto"/>
        <w:bottom w:val="none" w:sz="0" w:space="0" w:color="auto"/>
        <w:right w:val="none" w:sz="0" w:space="0" w:color="auto"/>
      </w:divBdr>
      <w:divsChild>
        <w:div w:id="620497642">
          <w:marLeft w:val="0"/>
          <w:marRight w:val="0"/>
          <w:marTop w:val="0"/>
          <w:marBottom w:val="0"/>
          <w:divBdr>
            <w:top w:val="none" w:sz="0" w:space="0" w:color="auto"/>
            <w:left w:val="none" w:sz="0" w:space="0" w:color="auto"/>
            <w:bottom w:val="none" w:sz="0" w:space="0" w:color="auto"/>
            <w:right w:val="none" w:sz="0" w:space="0" w:color="auto"/>
          </w:divBdr>
        </w:div>
      </w:divsChild>
    </w:div>
    <w:div w:id="1213735175">
      <w:bodyDiv w:val="1"/>
      <w:marLeft w:val="0"/>
      <w:marRight w:val="0"/>
      <w:marTop w:val="0"/>
      <w:marBottom w:val="0"/>
      <w:divBdr>
        <w:top w:val="none" w:sz="0" w:space="0" w:color="auto"/>
        <w:left w:val="none" w:sz="0" w:space="0" w:color="auto"/>
        <w:bottom w:val="none" w:sz="0" w:space="0" w:color="auto"/>
        <w:right w:val="none" w:sz="0" w:space="0" w:color="auto"/>
      </w:divBdr>
      <w:divsChild>
        <w:div w:id="1582982152">
          <w:marLeft w:val="0"/>
          <w:marRight w:val="0"/>
          <w:marTop w:val="0"/>
          <w:marBottom w:val="0"/>
          <w:divBdr>
            <w:top w:val="none" w:sz="0" w:space="0" w:color="auto"/>
            <w:left w:val="none" w:sz="0" w:space="0" w:color="auto"/>
            <w:bottom w:val="none" w:sz="0" w:space="0" w:color="auto"/>
            <w:right w:val="none" w:sz="0" w:space="0" w:color="auto"/>
          </w:divBdr>
          <w:divsChild>
            <w:div w:id="494490862">
              <w:marLeft w:val="0"/>
              <w:marRight w:val="0"/>
              <w:marTop w:val="0"/>
              <w:marBottom w:val="0"/>
              <w:divBdr>
                <w:top w:val="none" w:sz="0" w:space="0" w:color="auto"/>
                <w:left w:val="none" w:sz="0" w:space="0" w:color="auto"/>
                <w:bottom w:val="none" w:sz="0" w:space="0" w:color="auto"/>
                <w:right w:val="none" w:sz="0" w:space="0" w:color="auto"/>
              </w:divBdr>
              <w:divsChild>
                <w:div w:id="1921671152">
                  <w:marLeft w:val="0"/>
                  <w:marRight w:val="0"/>
                  <w:marTop w:val="0"/>
                  <w:marBottom w:val="0"/>
                  <w:divBdr>
                    <w:top w:val="none" w:sz="0" w:space="0" w:color="auto"/>
                    <w:left w:val="none" w:sz="0" w:space="0" w:color="auto"/>
                    <w:bottom w:val="none" w:sz="0" w:space="0" w:color="auto"/>
                    <w:right w:val="none" w:sz="0" w:space="0" w:color="auto"/>
                  </w:divBdr>
                  <w:divsChild>
                    <w:div w:id="176850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992176">
          <w:marLeft w:val="0"/>
          <w:marRight w:val="0"/>
          <w:marTop w:val="0"/>
          <w:marBottom w:val="0"/>
          <w:divBdr>
            <w:top w:val="none" w:sz="0" w:space="0" w:color="auto"/>
            <w:left w:val="none" w:sz="0" w:space="0" w:color="auto"/>
            <w:bottom w:val="none" w:sz="0" w:space="0" w:color="auto"/>
            <w:right w:val="none" w:sz="0" w:space="0" w:color="auto"/>
          </w:divBdr>
          <w:divsChild>
            <w:div w:id="147325898">
              <w:marLeft w:val="0"/>
              <w:marRight w:val="0"/>
              <w:marTop w:val="0"/>
              <w:marBottom w:val="0"/>
              <w:divBdr>
                <w:top w:val="none" w:sz="0" w:space="0" w:color="auto"/>
                <w:left w:val="none" w:sz="0" w:space="0" w:color="auto"/>
                <w:bottom w:val="none" w:sz="0" w:space="0" w:color="auto"/>
                <w:right w:val="none" w:sz="0" w:space="0" w:color="auto"/>
              </w:divBdr>
              <w:divsChild>
                <w:div w:id="1561096627">
                  <w:marLeft w:val="0"/>
                  <w:marRight w:val="0"/>
                  <w:marTop w:val="0"/>
                  <w:marBottom w:val="0"/>
                  <w:divBdr>
                    <w:top w:val="none" w:sz="0" w:space="0" w:color="auto"/>
                    <w:left w:val="none" w:sz="0" w:space="0" w:color="auto"/>
                    <w:bottom w:val="none" w:sz="0" w:space="0" w:color="auto"/>
                    <w:right w:val="none" w:sz="0" w:space="0" w:color="auto"/>
                  </w:divBdr>
                  <w:divsChild>
                    <w:div w:id="862743803">
                      <w:marLeft w:val="0"/>
                      <w:marRight w:val="0"/>
                      <w:marTop w:val="0"/>
                      <w:marBottom w:val="0"/>
                      <w:divBdr>
                        <w:top w:val="none" w:sz="0" w:space="0" w:color="auto"/>
                        <w:left w:val="none" w:sz="0" w:space="0" w:color="auto"/>
                        <w:bottom w:val="none" w:sz="0" w:space="0" w:color="auto"/>
                        <w:right w:val="none" w:sz="0" w:space="0" w:color="auto"/>
                      </w:divBdr>
                    </w:div>
                    <w:div w:id="1909799672">
                      <w:marLeft w:val="0"/>
                      <w:marRight w:val="0"/>
                      <w:marTop w:val="0"/>
                      <w:marBottom w:val="0"/>
                      <w:divBdr>
                        <w:top w:val="none" w:sz="0" w:space="0" w:color="auto"/>
                        <w:left w:val="none" w:sz="0" w:space="0" w:color="auto"/>
                        <w:bottom w:val="none" w:sz="0" w:space="0" w:color="auto"/>
                        <w:right w:val="none" w:sz="0" w:space="0" w:color="auto"/>
                      </w:divBdr>
                    </w:div>
                    <w:div w:id="1400397663">
                      <w:marLeft w:val="0"/>
                      <w:marRight w:val="0"/>
                      <w:marTop w:val="0"/>
                      <w:marBottom w:val="0"/>
                      <w:divBdr>
                        <w:top w:val="none" w:sz="0" w:space="0" w:color="auto"/>
                        <w:left w:val="none" w:sz="0" w:space="0" w:color="auto"/>
                        <w:bottom w:val="none" w:sz="0" w:space="0" w:color="auto"/>
                        <w:right w:val="none" w:sz="0" w:space="0" w:color="auto"/>
                      </w:divBdr>
                    </w:div>
                    <w:div w:id="136304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6919">
              <w:marLeft w:val="0"/>
              <w:marRight w:val="0"/>
              <w:marTop w:val="0"/>
              <w:marBottom w:val="0"/>
              <w:divBdr>
                <w:top w:val="none" w:sz="0" w:space="0" w:color="auto"/>
                <w:left w:val="none" w:sz="0" w:space="0" w:color="auto"/>
                <w:bottom w:val="none" w:sz="0" w:space="0" w:color="auto"/>
                <w:right w:val="none" w:sz="0" w:space="0" w:color="auto"/>
              </w:divBdr>
              <w:divsChild>
                <w:div w:id="116415606">
                  <w:marLeft w:val="0"/>
                  <w:marRight w:val="0"/>
                  <w:marTop w:val="0"/>
                  <w:marBottom w:val="0"/>
                  <w:divBdr>
                    <w:top w:val="none" w:sz="0" w:space="0" w:color="auto"/>
                    <w:left w:val="none" w:sz="0" w:space="0" w:color="auto"/>
                    <w:bottom w:val="none" w:sz="0" w:space="0" w:color="auto"/>
                    <w:right w:val="none" w:sz="0" w:space="0" w:color="auto"/>
                  </w:divBdr>
                  <w:divsChild>
                    <w:div w:id="173554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30792">
      <w:bodyDiv w:val="1"/>
      <w:marLeft w:val="0"/>
      <w:marRight w:val="0"/>
      <w:marTop w:val="0"/>
      <w:marBottom w:val="0"/>
      <w:divBdr>
        <w:top w:val="none" w:sz="0" w:space="0" w:color="auto"/>
        <w:left w:val="none" w:sz="0" w:space="0" w:color="auto"/>
        <w:bottom w:val="none" w:sz="0" w:space="0" w:color="auto"/>
        <w:right w:val="none" w:sz="0" w:space="0" w:color="auto"/>
      </w:divBdr>
      <w:divsChild>
        <w:div w:id="837768554">
          <w:marLeft w:val="0"/>
          <w:marRight w:val="0"/>
          <w:marTop w:val="0"/>
          <w:marBottom w:val="0"/>
          <w:divBdr>
            <w:top w:val="none" w:sz="0" w:space="0" w:color="auto"/>
            <w:left w:val="none" w:sz="0" w:space="0" w:color="auto"/>
            <w:bottom w:val="none" w:sz="0" w:space="0" w:color="auto"/>
            <w:right w:val="none" w:sz="0" w:space="0" w:color="auto"/>
          </w:divBdr>
          <w:divsChild>
            <w:div w:id="1455513739">
              <w:marLeft w:val="0"/>
              <w:marRight w:val="0"/>
              <w:marTop w:val="0"/>
              <w:marBottom w:val="0"/>
              <w:divBdr>
                <w:top w:val="none" w:sz="0" w:space="0" w:color="auto"/>
                <w:left w:val="none" w:sz="0" w:space="0" w:color="auto"/>
                <w:bottom w:val="none" w:sz="0" w:space="0" w:color="auto"/>
                <w:right w:val="none" w:sz="0" w:space="0" w:color="auto"/>
              </w:divBdr>
            </w:div>
            <w:div w:id="1331450066">
              <w:marLeft w:val="0"/>
              <w:marRight w:val="0"/>
              <w:marTop w:val="0"/>
              <w:marBottom w:val="0"/>
              <w:divBdr>
                <w:top w:val="none" w:sz="0" w:space="0" w:color="auto"/>
                <w:left w:val="none" w:sz="0" w:space="0" w:color="auto"/>
                <w:bottom w:val="none" w:sz="0" w:space="0" w:color="auto"/>
                <w:right w:val="none" w:sz="0" w:space="0" w:color="auto"/>
              </w:divBdr>
            </w:div>
          </w:divsChild>
        </w:div>
        <w:div w:id="1753963191">
          <w:marLeft w:val="0"/>
          <w:marRight w:val="0"/>
          <w:marTop w:val="0"/>
          <w:marBottom w:val="0"/>
          <w:divBdr>
            <w:top w:val="none" w:sz="0" w:space="0" w:color="auto"/>
            <w:left w:val="none" w:sz="0" w:space="0" w:color="auto"/>
            <w:bottom w:val="none" w:sz="0" w:space="0" w:color="auto"/>
            <w:right w:val="none" w:sz="0" w:space="0" w:color="auto"/>
          </w:divBdr>
        </w:div>
      </w:divsChild>
    </w:div>
    <w:div w:id="1214807967">
      <w:bodyDiv w:val="1"/>
      <w:marLeft w:val="0"/>
      <w:marRight w:val="0"/>
      <w:marTop w:val="0"/>
      <w:marBottom w:val="0"/>
      <w:divBdr>
        <w:top w:val="none" w:sz="0" w:space="0" w:color="auto"/>
        <w:left w:val="none" w:sz="0" w:space="0" w:color="auto"/>
        <w:bottom w:val="none" w:sz="0" w:space="0" w:color="auto"/>
        <w:right w:val="none" w:sz="0" w:space="0" w:color="auto"/>
      </w:divBdr>
    </w:div>
    <w:div w:id="1216431337">
      <w:bodyDiv w:val="1"/>
      <w:marLeft w:val="0"/>
      <w:marRight w:val="0"/>
      <w:marTop w:val="0"/>
      <w:marBottom w:val="0"/>
      <w:divBdr>
        <w:top w:val="none" w:sz="0" w:space="0" w:color="auto"/>
        <w:left w:val="none" w:sz="0" w:space="0" w:color="auto"/>
        <w:bottom w:val="none" w:sz="0" w:space="0" w:color="auto"/>
        <w:right w:val="none" w:sz="0" w:space="0" w:color="auto"/>
      </w:divBdr>
      <w:divsChild>
        <w:div w:id="1022785066">
          <w:marLeft w:val="0"/>
          <w:marRight w:val="0"/>
          <w:marTop w:val="0"/>
          <w:marBottom w:val="0"/>
          <w:divBdr>
            <w:top w:val="none" w:sz="0" w:space="0" w:color="auto"/>
            <w:left w:val="none" w:sz="0" w:space="0" w:color="auto"/>
            <w:bottom w:val="none" w:sz="0" w:space="0" w:color="auto"/>
            <w:right w:val="none" w:sz="0" w:space="0" w:color="auto"/>
          </w:divBdr>
          <w:divsChild>
            <w:div w:id="1242182273">
              <w:marLeft w:val="0"/>
              <w:marRight w:val="0"/>
              <w:marTop w:val="0"/>
              <w:marBottom w:val="0"/>
              <w:divBdr>
                <w:top w:val="none" w:sz="0" w:space="0" w:color="auto"/>
                <w:left w:val="none" w:sz="0" w:space="0" w:color="auto"/>
                <w:bottom w:val="none" w:sz="0" w:space="0" w:color="auto"/>
                <w:right w:val="none" w:sz="0" w:space="0" w:color="auto"/>
              </w:divBdr>
            </w:div>
            <w:div w:id="135417499">
              <w:marLeft w:val="0"/>
              <w:marRight w:val="0"/>
              <w:marTop w:val="0"/>
              <w:marBottom w:val="0"/>
              <w:divBdr>
                <w:top w:val="none" w:sz="0" w:space="0" w:color="auto"/>
                <w:left w:val="none" w:sz="0" w:space="0" w:color="auto"/>
                <w:bottom w:val="none" w:sz="0" w:space="0" w:color="auto"/>
                <w:right w:val="none" w:sz="0" w:space="0" w:color="auto"/>
              </w:divBdr>
            </w:div>
          </w:divsChild>
        </w:div>
        <w:div w:id="1412965344">
          <w:marLeft w:val="0"/>
          <w:marRight w:val="0"/>
          <w:marTop w:val="0"/>
          <w:marBottom w:val="0"/>
          <w:divBdr>
            <w:top w:val="none" w:sz="0" w:space="0" w:color="auto"/>
            <w:left w:val="none" w:sz="0" w:space="0" w:color="auto"/>
            <w:bottom w:val="none" w:sz="0" w:space="0" w:color="auto"/>
            <w:right w:val="none" w:sz="0" w:space="0" w:color="auto"/>
          </w:divBdr>
        </w:div>
      </w:divsChild>
    </w:div>
    <w:div w:id="1216433763">
      <w:bodyDiv w:val="1"/>
      <w:marLeft w:val="0"/>
      <w:marRight w:val="0"/>
      <w:marTop w:val="0"/>
      <w:marBottom w:val="0"/>
      <w:divBdr>
        <w:top w:val="none" w:sz="0" w:space="0" w:color="auto"/>
        <w:left w:val="none" w:sz="0" w:space="0" w:color="auto"/>
        <w:bottom w:val="none" w:sz="0" w:space="0" w:color="auto"/>
        <w:right w:val="none" w:sz="0" w:space="0" w:color="auto"/>
      </w:divBdr>
      <w:divsChild>
        <w:div w:id="892883565">
          <w:marLeft w:val="0"/>
          <w:marRight w:val="0"/>
          <w:marTop w:val="0"/>
          <w:marBottom w:val="0"/>
          <w:divBdr>
            <w:top w:val="none" w:sz="0" w:space="0" w:color="auto"/>
            <w:left w:val="none" w:sz="0" w:space="0" w:color="auto"/>
            <w:bottom w:val="none" w:sz="0" w:space="0" w:color="auto"/>
            <w:right w:val="none" w:sz="0" w:space="0" w:color="auto"/>
          </w:divBdr>
        </w:div>
      </w:divsChild>
    </w:div>
    <w:div w:id="1216508528">
      <w:bodyDiv w:val="1"/>
      <w:marLeft w:val="0"/>
      <w:marRight w:val="0"/>
      <w:marTop w:val="0"/>
      <w:marBottom w:val="0"/>
      <w:divBdr>
        <w:top w:val="none" w:sz="0" w:space="0" w:color="auto"/>
        <w:left w:val="none" w:sz="0" w:space="0" w:color="auto"/>
        <w:bottom w:val="none" w:sz="0" w:space="0" w:color="auto"/>
        <w:right w:val="none" w:sz="0" w:space="0" w:color="auto"/>
      </w:divBdr>
      <w:divsChild>
        <w:div w:id="1085953624">
          <w:marLeft w:val="0"/>
          <w:marRight w:val="0"/>
          <w:marTop w:val="0"/>
          <w:marBottom w:val="0"/>
          <w:divBdr>
            <w:top w:val="none" w:sz="0" w:space="0" w:color="auto"/>
            <w:left w:val="none" w:sz="0" w:space="0" w:color="auto"/>
            <w:bottom w:val="none" w:sz="0" w:space="0" w:color="auto"/>
            <w:right w:val="none" w:sz="0" w:space="0" w:color="auto"/>
          </w:divBdr>
          <w:divsChild>
            <w:div w:id="243609945">
              <w:marLeft w:val="0"/>
              <w:marRight w:val="0"/>
              <w:marTop w:val="0"/>
              <w:marBottom w:val="0"/>
              <w:divBdr>
                <w:top w:val="none" w:sz="0" w:space="0" w:color="auto"/>
                <w:left w:val="none" w:sz="0" w:space="0" w:color="auto"/>
                <w:bottom w:val="none" w:sz="0" w:space="0" w:color="auto"/>
                <w:right w:val="none" w:sz="0" w:space="0" w:color="auto"/>
              </w:divBdr>
            </w:div>
            <w:div w:id="1024479076">
              <w:marLeft w:val="0"/>
              <w:marRight w:val="0"/>
              <w:marTop w:val="0"/>
              <w:marBottom w:val="0"/>
              <w:divBdr>
                <w:top w:val="none" w:sz="0" w:space="0" w:color="auto"/>
                <w:left w:val="none" w:sz="0" w:space="0" w:color="auto"/>
                <w:bottom w:val="none" w:sz="0" w:space="0" w:color="auto"/>
                <w:right w:val="none" w:sz="0" w:space="0" w:color="auto"/>
              </w:divBdr>
            </w:div>
          </w:divsChild>
        </w:div>
        <w:div w:id="424810049">
          <w:marLeft w:val="0"/>
          <w:marRight w:val="0"/>
          <w:marTop w:val="0"/>
          <w:marBottom w:val="0"/>
          <w:divBdr>
            <w:top w:val="none" w:sz="0" w:space="0" w:color="auto"/>
            <w:left w:val="none" w:sz="0" w:space="0" w:color="auto"/>
            <w:bottom w:val="none" w:sz="0" w:space="0" w:color="auto"/>
            <w:right w:val="none" w:sz="0" w:space="0" w:color="auto"/>
          </w:divBdr>
        </w:div>
      </w:divsChild>
    </w:div>
    <w:div w:id="1216817580">
      <w:bodyDiv w:val="1"/>
      <w:marLeft w:val="0"/>
      <w:marRight w:val="0"/>
      <w:marTop w:val="0"/>
      <w:marBottom w:val="0"/>
      <w:divBdr>
        <w:top w:val="none" w:sz="0" w:space="0" w:color="auto"/>
        <w:left w:val="none" w:sz="0" w:space="0" w:color="auto"/>
        <w:bottom w:val="none" w:sz="0" w:space="0" w:color="auto"/>
        <w:right w:val="none" w:sz="0" w:space="0" w:color="auto"/>
      </w:divBdr>
      <w:divsChild>
        <w:div w:id="379667601">
          <w:marLeft w:val="0"/>
          <w:marRight w:val="0"/>
          <w:marTop w:val="0"/>
          <w:marBottom w:val="0"/>
          <w:divBdr>
            <w:top w:val="none" w:sz="0" w:space="0" w:color="auto"/>
            <w:left w:val="none" w:sz="0" w:space="0" w:color="auto"/>
            <w:bottom w:val="none" w:sz="0" w:space="0" w:color="auto"/>
            <w:right w:val="none" w:sz="0" w:space="0" w:color="auto"/>
          </w:divBdr>
        </w:div>
        <w:div w:id="1848980599">
          <w:marLeft w:val="0"/>
          <w:marRight w:val="0"/>
          <w:marTop w:val="0"/>
          <w:marBottom w:val="0"/>
          <w:divBdr>
            <w:top w:val="none" w:sz="0" w:space="0" w:color="auto"/>
            <w:left w:val="none" w:sz="0" w:space="0" w:color="auto"/>
            <w:bottom w:val="none" w:sz="0" w:space="0" w:color="auto"/>
            <w:right w:val="none" w:sz="0" w:space="0" w:color="auto"/>
          </w:divBdr>
          <w:divsChild>
            <w:div w:id="1555770228">
              <w:marLeft w:val="192"/>
              <w:marRight w:val="192"/>
              <w:marTop w:val="144"/>
              <w:marBottom w:val="144"/>
              <w:divBdr>
                <w:top w:val="none" w:sz="0" w:space="0" w:color="auto"/>
                <w:left w:val="none" w:sz="0" w:space="0" w:color="auto"/>
                <w:bottom w:val="none" w:sz="0" w:space="0" w:color="auto"/>
                <w:right w:val="none" w:sz="0" w:space="0" w:color="auto"/>
              </w:divBdr>
              <w:divsChild>
                <w:div w:id="510686989">
                  <w:marLeft w:val="0"/>
                  <w:marRight w:val="0"/>
                  <w:marTop w:val="0"/>
                  <w:marBottom w:val="0"/>
                  <w:divBdr>
                    <w:top w:val="none" w:sz="0" w:space="0" w:color="auto"/>
                    <w:left w:val="none" w:sz="0" w:space="0" w:color="auto"/>
                    <w:bottom w:val="none" w:sz="0" w:space="0" w:color="auto"/>
                    <w:right w:val="none" w:sz="0" w:space="0" w:color="auto"/>
                  </w:divBdr>
                  <w:divsChild>
                    <w:div w:id="21353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8319356">
      <w:bodyDiv w:val="1"/>
      <w:marLeft w:val="0"/>
      <w:marRight w:val="0"/>
      <w:marTop w:val="0"/>
      <w:marBottom w:val="0"/>
      <w:divBdr>
        <w:top w:val="none" w:sz="0" w:space="0" w:color="auto"/>
        <w:left w:val="none" w:sz="0" w:space="0" w:color="auto"/>
        <w:bottom w:val="none" w:sz="0" w:space="0" w:color="auto"/>
        <w:right w:val="none" w:sz="0" w:space="0" w:color="auto"/>
      </w:divBdr>
      <w:divsChild>
        <w:div w:id="1224868839">
          <w:marLeft w:val="0"/>
          <w:marRight w:val="0"/>
          <w:marTop w:val="0"/>
          <w:marBottom w:val="0"/>
          <w:divBdr>
            <w:top w:val="none" w:sz="0" w:space="0" w:color="auto"/>
            <w:left w:val="none" w:sz="0" w:space="0" w:color="auto"/>
            <w:bottom w:val="none" w:sz="0" w:space="0" w:color="auto"/>
            <w:right w:val="none" w:sz="0" w:space="0" w:color="auto"/>
          </w:divBdr>
        </w:div>
      </w:divsChild>
    </w:div>
    <w:div w:id="1218853615">
      <w:bodyDiv w:val="1"/>
      <w:marLeft w:val="0"/>
      <w:marRight w:val="0"/>
      <w:marTop w:val="0"/>
      <w:marBottom w:val="0"/>
      <w:divBdr>
        <w:top w:val="none" w:sz="0" w:space="0" w:color="auto"/>
        <w:left w:val="none" w:sz="0" w:space="0" w:color="auto"/>
        <w:bottom w:val="none" w:sz="0" w:space="0" w:color="auto"/>
        <w:right w:val="none" w:sz="0" w:space="0" w:color="auto"/>
      </w:divBdr>
      <w:divsChild>
        <w:div w:id="171343062">
          <w:marLeft w:val="0"/>
          <w:marRight w:val="0"/>
          <w:marTop w:val="0"/>
          <w:marBottom w:val="0"/>
          <w:divBdr>
            <w:top w:val="none" w:sz="0" w:space="0" w:color="auto"/>
            <w:left w:val="none" w:sz="0" w:space="0" w:color="auto"/>
            <w:bottom w:val="none" w:sz="0" w:space="0" w:color="auto"/>
            <w:right w:val="none" w:sz="0" w:space="0" w:color="auto"/>
          </w:divBdr>
        </w:div>
      </w:divsChild>
    </w:div>
    <w:div w:id="1220020666">
      <w:bodyDiv w:val="1"/>
      <w:marLeft w:val="0"/>
      <w:marRight w:val="0"/>
      <w:marTop w:val="0"/>
      <w:marBottom w:val="0"/>
      <w:divBdr>
        <w:top w:val="none" w:sz="0" w:space="0" w:color="auto"/>
        <w:left w:val="none" w:sz="0" w:space="0" w:color="auto"/>
        <w:bottom w:val="none" w:sz="0" w:space="0" w:color="auto"/>
        <w:right w:val="none" w:sz="0" w:space="0" w:color="auto"/>
      </w:divBdr>
      <w:divsChild>
        <w:div w:id="1826437597">
          <w:marLeft w:val="0"/>
          <w:marRight w:val="0"/>
          <w:marTop w:val="0"/>
          <w:marBottom w:val="0"/>
          <w:divBdr>
            <w:top w:val="none" w:sz="0" w:space="0" w:color="auto"/>
            <w:left w:val="none" w:sz="0" w:space="0" w:color="auto"/>
            <w:bottom w:val="none" w:sz="0" w:space="0" w:color="auto"/>
            <w:right w:val="none" w:sz="0" w:space="0" w:color="auto"/>
          </w:divBdr>
          <w:divsChild>
            <w:div w:id="1469085844">
              <w:marLeft w:val="0"/>
              <w:marRight w:val="0"/>
              <w:marTop w:val="0"/>
              <w:marBottom w:val="0"/>
              <w:divBdr>
                <w:top w:val="none" w:sz="0" w:space="0" w:color="auto"/>
                <w:left w:val="none" w:sz="0" w:space="0" w:color="auto"/>
                <w:bottom w:val="none" w:sz="0" w:space="0" w:color="auto"/>
                <w:right w:val="none" w:sz="0" w:space="0" w:color="auto"/>
              </w:divBdr>
            </w:div>
            <w:div w:id="1614822897">
              <w:marLeft w:val="0"/>
              <w:marRight w:val="0"/>
              <w:marTop w:val="0"/>
              <w:marBottom w:val="0"/>
              <w:divBdr>
                <w:top w:val="none" w:sz="0" w:space="0" w:color="auto"/>
                <w:left w:val="none" w:sz="0" w:space="0" w:color="auto"/>
                <w:bottom w:val="none" w:sz="0" w:space="0" w:color="auto"/>
                <w:right w:val="none" w:sz="0" w:space="0" w:color="auto"/>
              </w:divBdr>
            </w:div>
          </w:divsChild>
        </w:div>
        <w:div w:id="1064109265">
          <w:marLeft w:val="0"/>
          <w:marRight w:val="0"/>
          <w:marTop w:val="0"/>
          <w:marBottom w:val="0"/>
          <w:divBdr>
            <w:top w:val="none" w:sz="0" w:space="0" w:color="auto"/>
            <w:left w:val="none" w:sz="0" w:space="0" w:color="auto"/>
            <w:bottom w:val="none" w:sz="0" w:space="0" w:color="auto"/>
            <w:right w:val="none" w:sz="0" w:space="0" w:color="auto"/>
          </w:divBdr>
        </w:div>
      </w:divsChild>
    </w:div>
    <w:div w:id="1220550731">
      <w:bodyDiv w:val="1"/>
      <w:marLeft w:val="0"/>
      <w:marRight w:val="0"/>
      <w:marTop w:val="0"/>
      <w:marBottom w:val="0"/>
      <w:divBdr>
        <w:top w:val="none" w:sz="0" w:space="0" w:color="auto"/>
        <w:left w:val="none" w:sz="0" w:space="0" w:color="auto"/>
        <w:bottom w:val="none" w:sz="0" w:space="0" w:color="auto"/>
        <w:right w:val="none" w:sz="0" w:space="0" w:color="auto"/>
      </w:divBdr>
      <w:divsChild>
        <w:div w:id="1468740788">
          <w:marLeft w:val="0"/>
          <w:marRight w:val="0"/>
          <w:marTop w:val="0"/>
          <w:marBottom w:val="0"/>
          <w:divBdr>
            <w:top w:val="none" w:sz="0" w:space="0" w:color="auto"/>
            <w:left w:val="none" w:sz="0" w:space="0" w:color="auto"/>
            <w:bottom w:val="none" w:sz="0" w:space="0" w:color="auto"/>
            <w:right w:val="none" w:sz="0" w:space="0" w:color="auto"/>
          </w:divBdr>
          <w:divsChild>
            <w:div w:id="1521580490">
              <w:marLeft w:val="0"/>
              <w:marRight w:val="0"/>
              <w:marTop w:val="0"/>
              <w:marBottom w:val="0"/>
              <w:divBdr>
                <w:top w:val="none" w:sz="0" w:space="0" w:color="auto"/>
                <w:left w:val="none" w:sz="0" w:space="0" w:color="auto"/>
                <w:bottom w:val="none" w:sz="0" w:space="0" w:color="auto"/>
                <w:right w:val="none" w:sz="0" w:space="0" w:color="auto"/>
              </w:divBdr>
              <w:divsChild>
                <w:div w:id="73369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878837">
          <w:marLeft w:val="0"/>
          <w:marRight w:val="0"/>
          <w:marTop w:val="0"/>
          <w:marBottom w:val="0"/>
          <w:divBdr>
            <w:top w:val="none" w:sz="0" w:space="0" w:color="auto"/>
            <w:left w:val="none" w:sz="0" w:space="0" w:color="auto"/>
            <w:bottom w:val="none" w:sz="0" w:space="0" w:color="auto"/>
            <w:right w:val="none" w:sz="0" w:space="0" w:color="auto"/>
          </w:divBdr>
          <w:divsChild>
            <w:div w:id="129330281">
              <w:marLeft w:val="0"/>
              <w:marRight w:val="0"/>
              <w:marTop w:val="0"/>
              <w:marBottom w:val="0"/>
              <w:divBdr>
                <w:top w:val="none" w:sz="0" w:space="0" w:color="auto"/>
                <w:left w:val="none" w:sz="0" w:space="0" w:color="auto"/>
                <w:bottom w:val="none" w:sz="0" w:space="0" w:color="auto"/>
                <w:right w:val="none" w:sz="0" w:space="0" w:color="auto"/>
              </w:divBdr>
              <w:divsChild>
                <w:div w:id="213582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3737">
          <w:marLeft w:val="0"/>
          <w:marRight w:val="0"/>
          <w:marTop w:val="0"/>
          <w:marBottom w:val="0"/>
          <w:divBdr>
            <w:top w:val="none" w:sz="0" w:space="0" w:color="auto"/>
            <w:left w:val="none" w:sz="0" w:space="0" w:color="auto"/>
            <w:bottom w:val="none" w:sz="0" w:space="0" w:color="auto"/>
            <w:right w:val="none" w:sz="0" w:space="0" w:color="auto"/>
          </w:divBdr>
          <w:divsChild>
            <w:div w:id="2133133238">
              <w:marLeft w:val="0"/>
              <w:marRight w:val="0"/>
              <w:marTop w:val="0"/>
              <w:marBottom w:val="0"/>
              <w:divBdr>
                <w:top w:val="none" w:sz="0" w:space="0" w:color="auto"/>
                <w:left w:val="none" w:sz="0" w:space="0" w:color="auto"/>
                <w:bottom w:val="none" w:sz="0" w:space="0" w:color="auto"/>
                <w:right w:val="none" w:sz="0" w:space="0" w:color="auto"/>
              </w:divBdr>
              <w:divsChild>
                <w:div w:id="83075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400328">
      <w:bodyDiv w:val="1"/>
      <w:marLeft w:val="0"/>
      <w:marRight w:val="0"/>
      <w:marTop w:val="0"/>
      <w:marBottom w:val="0"/>
      <w:divBdr>
        <w:top w:val="none" w:sz="0" w:space="0" w:color="auto"/>
        <w:left w:val="none" w:sz="0" w:space="0" w:color="auto"/>
        <w:bottom w:val="none" w:sz="0" w:space="0" w:color="auto"/>
        <w:right w:val="none" w:sz="0" w:space="0" w:color="auto"/>
      </w:divBdr>
      <w:divsChild>
        <w:div w:id="699009963">
          <w:marLeft w:val="0"/>
          <w:marRight w:val="0"/>
          <w:marTop w:val="0"/>
          <w:marBottom w:val="0"/>
          <w:divBdr>
            <w:top w:val="none" w:sz="0" w:space="0" w:color="auto"/>
            <w:left w:val="none" w:sz="0" w:space="0" w:color="auto"/>
            <w:bottom w:val="none" w:sz="0" w:space="0" w:color="auto"/>
            <w:right w:val="none" w:sz="0" w:space="0" w:color="auto"/>
          </w:divBdr>
          <w:divsChild>
            <w:div w:id="364794015">
              <w:marLeft w:val="0"/>
              <w:marRight w:val="0"/>
              <w:marTop w:val="0"/>
              <w:marBottom w:val="0"/>
              <w:divBdr>
                <w:top w:val="none" w:sz="0" w:space="0" w:color="auto"/>
                <w:left w:val="none" w:sz="0" w:space="0" w:color="auto"/>
                <w:bottom w:val="none" w:sz="0" w:space="0" w:color="auto"/>
                <w:right w:val="none" w:sz="0" w:space="0" w:color="auto"/>
              </w:divBdr>
            </w:div>
            <w:div w:id="255288625">
              <w:marLeft w:val="0"/>
              <w:marRight w:val="0"/>
              <w:marTop w:val="0"/>
              <w:marBottom w:val="0"/>
              <w:divBdr>
                <w:top w:val="none" w:sz="0" w:space="0" w:color="auto"/>
                <w:left w:val="none" w:sz="0" w:space="0" w:color="auto"/>
                <w:bottom w:val="none" w:sz="0" w:space="0" w:color="auto"/>
                <w:right w:val="none" w:sz="0" w:space="0" w:color="auto"/>
              </w:divBdr>
            </w:div>
          </w:divsChild>
        </w:div>
        <w:div w:id="592007579">
          <w:marLeft w:val="0"/>
          <w:marRight w:val="0"/>
          <w:marTop w:val="0"/>
          <w:marBottom w:val="0"/>
          <w:divBdr>
            <w:top w:val="none" w:sz="0" w:space="0" w:color="auto"/>
            <w:left w:val="none" w:sz="0" w:space="0" w:color="auto"/>
            <w:bottom w:val="none" w:sz="0" w:space="0" w:color="auto"/>
            <w:right w:val="none" w:sz="0" w:space="0" w:color="auto"/>
          </w:divBdr>
        </w:div>
      </w:divsChild>
    </w:div>
    <w:div w:id="1221600033">
      <w:bodyDiv w:val="1"/>
      <w:marLeft w:val="0"/>
      <w:marRight w:val="0"/>
      <w:marTop w:val="0"/>
      <w:marBottom w:val="0"/>
      <w:divBdr>
        <w:top w:val="none" w:sz="0" w:space="0" w:color="auto"/>
        <w:left w:val="none" w:sz="0" w:space="0" w:color="auto"/>
        <w:bottom w:val="none" w:sz="0" w:space="0" w:color="auto"/>
        <w:right w:val="none" w:sz="0" w:space="0" w:color="auto"/>
      </w:divBdr>
      <w:divsChild>
        <w:div w:id="1612275195">
          <w:marLeft w:val="0"/>
          <w:marRight w:val="0"/>
          <w:marTop w:val="0"/>
          <w:marBottom w:val="0"/>
          <w:divBdr>
            <w:top w:val="none" w:sz="0" w:space="0" w:color="auto"/>
            <w:left w:val="none" w:sz="0" w:space="0" w:color="auto"/>
            <w:bottom w:val="none" w:sz="0" w:space="0" w:color="auto"/>
            <w:right w:val="none" w:sz="0" w:space="0" w:color="auto"/>
          </w:divBdr>
        </w:div>
        <w:div w:id="363021695">
          <w:marLeft w:val="0"/>
          <w:marRight w:val="0"/>
          <w:marTop w:val="0"/>
          <w:marBottom w:val="0"/>
          <w:divBdr>
            <w:top w:val="none" w:sz="0" w:space="0" w:color="auto"/>
            <w:left w:val="none" w:sz="0" w:space="0" w:color="auto"/>
            <w:bottom w:val="none" w:sz="0" w:space="0" w:color="auto"/>
            <w:right w:val="none" w:sz="0" w:space="0" w:color="auto"/>
          </w:divBdr>
        </w:div>
        <w:div w:id="1442529530">
          <w:marLeft w:val="0"/>
          <w:marRight w:val="0"/>
          <w:marTop w:val="0"/>
          <w:marBottom w:val="0"/>
          <w:divBdr>
            <w:top w:val="none" w:sz="0" w:space="0" w:color="auto"/>
            <w:left w:val="none" w:sz="0" w:space="0" w:color="auto"/>
            <w:bottom w:val="none" w:sz="0" w:space="0" w:color="auto"/>
            <w:right w:val="none" w:sz="0" w:space="0" w:color="auto"/>
          </w:divBdr>
          <w:divsChild>
            <w:div w:id="614408527">
              <w:marLeft w:val="0"/>
              <w:marRight w:val="0"/>
              <w:marTop w:val="0"/>
              <w:marBottom w:val="0"/>
              <w:divBdr>
                <w:top w:val="none" w:sz="0" w:space="0" w:color="auto"/>
                <w:left w:val="none" w:sz="0" w:space="0" w:color="auto"/>
                <w:bottom w:val="none" w:sz="0" w:space="0" w:color="auto"/>
                <w:right w:val="none" w:sz="0" w:space="0" w:color="auto"/>
              </w:divBdr>
            </w:div>
            <w:div w:id="1991325041">
              <w:marLeft w:val="0"/>
              <w:marRight w:val="0"/>
              <w:marTop w:val="0"/>
              <w:marBottom w:val="0"/>
              <w:divBdr>
                <w:top w:val="none" w:sz="0" w:space="0" w:color="auto"/>
                <w:left w:val="none" w:sz="0" w:space="0" w:color="auto"/>
                <w:bottom w:val="none" w:sz="0" w:space="0" w:color="auto"/>
                <w:right w:val="none" w:sz="0" w:space="0" w:color="auto"/>
              </w:divBdr>
            </w:div>
            <w:div w:id="1167206924">
              <w:marLeft w:val="0"/>
              <w:marRight w:val="0"/>
              <w:marTop w:val="0"/>
              <w:marBottom w:val="0"/>
              <w:divBdr>
                <w:top w:val="none" w:sz="0" w:space="0" w:color="auto"/>
                <w:left w:val="none" w:sz="0" w:space="0" w:color="auto"/>
                <w:bottom w:val="none" w:sz="0" w:space="0" w:color="auto"/>
                <w:right w:val="none" w:sz="0" w:space="0" w:color="auto"/>
              </w:divBdr>
            </w:div>
            <w:div w:id="417674405">
              <w:marLeft w:val="0"/>
              <w:marRight w:val="0"/>
              <w:marTop w:val="0"/>
              <w:marBottom w:val="0"/>
              <w:divBdr>
                <w:top w:val="none" w:sz="0" w:space="0" w:color="auto"/>
                <w:left w:val="none" w:sz="0" w:space="0" w:color="auto"/>
                <w:bottom w:val="none" w:sz="0" w:space="0" w:color="auto"/>
                <w:right w:val="none" w:sz="0" w:space="0" w:color="auto"/>
              </w:divBdr>
            </w:div>
            <w:div w:id="1202670255">
              <w:marLeft w:val="0"/>
              <w:marRight w:val="0"/>
              <w:marTop w:val="0"/>
              <w:marBottom w:val="0"/>
              <w:divBdr>
                <w:top w:val="none" w:sz="0" w:space="0" w:color="auto"/>
                <w:left w:val="none" w:sz="0" w:space="0" w:color="auto"/>
                <w:bottom w:val="none" w:sz="0" w:space="0" w:color="auto"/>
                <w:right w:val="none" w:sz="0" w:space="0" w:color="auto"/>
              </w:divBdr>
            </w:div>
            <w:div w:id="888951431">
              <w:marLeft w:val="0"/>
              <w:marRight w:val="0"/>
              <w:marTop w:val="0"/>
              <w:marBottom w:val="0"/>
              <w:divBdr>
                <w:top w:val="none" w:sz="0" w:space="0" w:color="auto"/>
                <w:left w:val="none" w:sz="0" w:space="0" w:color="auto"/>
                <w:bottom w:val="none" w:sz="0" w:space="0" w:color="auto"/>
                <w:right w:val="none" w:sz="0" w:space="0" w:color="auto"/>
              </w:divBdr>
            </w:div>
            <w:div w:id="74063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12432">
      <w:bodyDiv w:val="1"/>
      <w:marLeft w:val="0"/>
      <w:marRight w:val="0"/>
      <w:marTop w:val="0"/>
      <w:marBottom w:val="0"/>
      <w:divBdr>
        <w:top w:val="none" w:sz="0" w:space="0" w:color="auto"/>
        <w:left w:val="none" w:sz="0" w:space="0" w:color="auto"/>
        <w:bottom w:val="none" w:sz="0" w:space="0" w:color="auto"/>
        <w:right w:val="none" w:sz="0" w:space="0" w:color="auto"/>
      </w:divBdr>
      <w:divsChild>
        <w:div w:id="1056661330">
          <w:marLeft w:val="0"/>
          <w:marRight w:val="0"/>
          <w:marTop w:val="0"/>
          <w:marBottom w:val="0"/>
          <w:divBdr>
            <w:top w:val="none" w:sz="0" w:space="0" w:color="auto"/>
            <w:left w:val="none" w:sz="0" w:space="0" w:color="auto"/>
            <w:bottom w:val="none" w:sz="0" w:space="0" w:color="auto"/>
            <w:right w:val="none" w:sz="0" w:space="0" w:color="auto"/>
          </w:divBdr>
          <w:divsChild>
            <w:div w:id="431317801">
              <w:marLeft w:val="0"/>
              <w:marRight w:val="0"/>
              <w:marTop w:val="0"/>
              <w:marBottom w:val="0"/>
              <w:divBdr>
                <w:top w:val="none" w:sz="0" w:space="0" w:color="auto"/>
                <w:left w:val="none" w:sz="0" w:space="0" w:color="auto"/>
                <w:bottom w:val="none" w:sz="0" w:space="0" w:color="auto"/>
                <w:right w:val="none" w:sz="0" w:space="0" w:color="auto"/>
              </w:divBdr>
            </w:div>
            <w:div w:id="1029912425">
              <w:marLeft w:val="0"/>
              <w:marRight w:val="0"/>
              <w:marTop w:val="0"/>
              <w:marBottom w:val="0"/>
              <w:divBdr>
                <w:top w:val="none" w:sz="0" w:space="0" w:color="auto"/>
                <w:left w:val="none" w:sz="0" w:space="0" w:color="auto"/>
                <w:bottom w:val="none" w:sz="0" w:space="0" w:color="auto"/>
                <w:right w:val="none" w:sz="0" w:space="0" w:color="auto"/>
              </w:divBdr>
            </w:div>
          </w:divsChild>
        </w:div>
        <w:div w:id="2012557767">
          <w:marLeft w:val="0"/>
          <w:marRight w:val="0"/>
          <w:marTop w:val="0"/>
          <w:marBottom w:val="0"/>
          <w:divBdr>
            <w:top w:val="none" w:sz="0" w:space="0" w:color="auto"/>
            <w:left w:val="none" w:sz="0" w:space="0" w:color="auto"/>
            <w:bottom w:val="none" w:sz="0" w:space="0" w:color="auto"/>
            <w:right w:val="none" w:sz="0" w:space="0" w:color="auto"/>
          </w:divBdr>
        </w:div>
      </w:divsChild>
    </w:div>
    <w:div w:id="1225143701">
      <w:bodyDiv w:val="1"/>
      <w:marLeft w:val="0"/>
      <w:marRight w:val="0"/>
      <w:marTop w:val="0"/>
      <w:marBottom w:val="0"/>
      <w:divBdr>
        <w:top w:val="none" w:sz="0" w:space="0" w:color="auto"/>
        <w:left w:val="none" w:sz="0" w:space="0" w:color="auto"/>
        <w:bottom w:val="none" w:sz="0" w:space="0" w:color="auto"/>
        <w:right w:val="none" w:sz="0" w:space="0" w:color="auto"/>
      </w:divBdr>
      <w:divsChild>
        <w:div w:id="77486067">
          <w:marLeft w:val="0"/>
          <w:marRight w:val="0"/>
          <w:marTop w:val="0"/>
          <w:marBottom w:val="0"/>
          <w:divBdr>
            <w:top w:val="none" w:sz="0" w:space="0" w:color="auto"/>
            <w:left w:val="none" w:sz="0" w:space="0" w:color="auto"/>
            <w:bottom w:val="none" w:sz="0" w:space="0" w:color="auto"/>
            <w:right w:val="none" w:sz="0" w:space="0" w:color="auto"/>
          </w:divBdr>
        </w:div>
        <w:div w:id="511840769">
          <w:marLeft w:val="0"/>
          <w:marRight w:val="0"/>
          <w:marTop w:val="0"/>
          <w:marBottom w:val="0"/>
          <w:divBdr>
            <w:top w:val="none" w:sz="0" w:space="0" w:color="auto"/>
            <w:left w:val="none" w:sz="0" w:space="0" w:color="auto"/>
            <w:bottom w:val="none" w:sz="0" w:space="0" w:color="auto"/>
            <w:right w:val="none" w:sz="0" w:space="0" w:color="auto"/>
          </w:divBdr>
          <w:divsChild>
            <w:div w:id="65688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5473">
      <w:bodyDiv w:val="1"/>
      <w:marLeft w:val="0"/>
      <w:marRight w:val="0"/>
      <w:marTop w:val="0"/>
      <w:marBottom w:val="0"/>
      <w:divBdr>
        <w:top w:val="none" w:sz="0" w:space="0" w:color="auto"/>
        <w:left w:val="none" w:sz="0" w:space="0" w:color="auto"/>
        <w:bottom w:val="none" w:sz="0" w:space="0" w:color="auto"/>
        <w:right w:val="none" w:sz="0" w:space="0" w:color="auto"/>
      </w:divBdr>
    </w:div>
    <w:div w:id="1225525863">
      <w:bodyDiv w:val="1"/>
      <w:marLeft w:val="0"/>
      <w:marRight w:val="0"/>
      <w:marTop w:val="0"/>
      <w:marBottom w:val="0"/>
      <w:divBdr>
        <w:top w:val="none" w:sz="0" w:space="0" w:color="auto"/>
        <w:left w:val="none" w:sz="0" w:space="0" w:color="auto"/>
        <w:bottom w:val="none" w:sz="0" w:space="0" w:color="auto"/>
        <w:right w:val="none" w:sz="0" w:space="0" w:color="auto"/>
      </w:divBdr>
      <w:divsChild>
        <w:div w:id="2101174942">
          <w:marLeft w:val="0"/>
          <w:marRight w:val="0"/>
          <w:marTop w:val="0"/>
          <w:marBottom w:val="0"/>
          <w:divBdr>
            <w:top w:val="none" w:sz="0" w:space="0" w:color="auto"/>
            <w:left w:val="none" w:sz="0" w:space="0" w:color="auto"/>
            <w:bottom w:val="none" w:sz="0" w:space="0" w:color="auto"/>
            <w:right w:val="none" w:sz="0" w:space="0" w:color="auto"/>
          </w:divBdr>
        </w:div>
        <w:div w:id="1640572052">
          <w:marLeft w:val="0"/>
          <w:marRight w:val="0"/>
          <w:marTop w:val="0"/>
          <w:marBottom w:val="0"/>
          <w:divBdr>
            <w:top w:val="none" w:sz="0" w:space="0" w:color="auto"/>
            <w:left w:val="none" w:sz="0" w:space="0" w:color="auto"/>
            <w:bottom w:val="none" w:sz="0" w:space="0" w:color="auto"/>
            <w:right w:val="none" w:sz="0" w:space="0" w:color="auto"/>
          </w:divBdr>
        </w:div>
      </w:divsChild>
    </w:div>
    <w:div w:id="1225526517">
      <w:bodyDiv w:val="1"/>
      <w:marLeft w:val="0"/>
      <w:marRight w:val="0"/>
      <w:marTop w:val="0"/>
      <w:marBottom w:val="0"/>
      <w:divBdr>
        <w:top w:val="none" w:sz="0" w:space="0" w:color="auto"/>
        <w:left w:val="none" w:sz="0" w:space="0" w:color="auto"/>
        <w:bottom w:val="none" w:sz="0" w:space="0" w:color="auto"/>
        <w:right w:val="none" w:sz="0" w:space="0" w:color="auto"/>
      </w:divBdr>
      <w:divsChild>
        <w:div w:id="1572429474">
          <w:marLeft w:val="0"/>
          <w:marRight w:val="-25"/>
          <w:marTop w:val="0"/>
          <w:marBottom w:val="0"/>
          <w:divBdr>
            <w:top w:val="none" w:sz="0" w:space="0" w:color="auto"/>
            <w:left w:val="none" w:sz="0" w:space="0" w:color="auto"/>
            <w:bottom w:val="none" w:sz="0" w:space="0" w:color="auto"/>
            <w:right w:val="none" w:sz="0" w:space="0" w:color="auto"/>
          </w:divBdr>
          <w:divsChild>
            <w:div w:id="1583950983">
              <w:marLeft w:val="0"/>
              <w:marRight w:val="0"/>
              <w:marTop w:val="0"/>
              <w:marBottom w:val="0"/>
              <w:divBdr>
                <w:top w:val="none" w:sz="0" w:space="0" w:color="auto"/>
                <w:left w:val="none" w:sz="0" w:space="0" w:color="auto"/>
                <w:bottom w:val="none" w:sz="0" w:space="0" w:color="auto"/>
                <w:right w:val="none" w:sz="0" w:space="0" w:color="auto"/>
              </w:divBdr>
            </w:div>
          </w:divsChild>
        </w:div>
        <w:div w:id="459807680">
          <w:marLeft w:val="0"/>
          <w:marRight w:val="0"/>
          <w:marTop w:val="0"/>
          <w:marBottom w:val="0"/>
          <w:divBdr>
            <w:top w:val="none" w:sz="0" w:space="0" w:color="auto"/>
            <w:left w:val="none" w:sz="0" w:space="0" w:color="auto"/>
            <w:bottom w:val="none" w:sz="0" w:space="0" w:color="auto"/>
            <w:right w:val="none" w:sz="0" w:space="0" w:color="auto"/>
          </w:divBdr>
        </w:div>
        <w:div w:id="375399655">
          <w:marLeft w:val="0"/>
          <w:marRight w:val="0"/>
          <w:marTop w:val="0"/>
          <w:marBottom w:val="0"/>
          <w:divBdr>
            <w:top w:val="none" w:sz="0" w:space="0" w:color="auto"/>
            <w:left w:val="none" w:sz="0" w:space="0" w:color="auto"/>
            <w:bottom w:val="none" w:sz="0" w:space="0" w:color="auto"/>
            <w:right w:val="none" w:sz="0" w:space="0" w:color="auto"/>
          </w:divBdr>
        </w:div>
      </w:divsChild>
    </w:div>
    <w:div w:id="1228029116">
      <w:bodyDiv w:val="1"/>
      <w:marLeft w:val="0"/>
      <w:marRight w:val="0"/>
      <w:marTop w:val="0"/>
      <w:marBottom w:val="0"/>
      <w:divBdr>
        <w:top w:val="none" w:sz="0" w:space="0" w:color="auto"/>
        <w:left w:val="none" w:sz="0" w:space="0" w:color="auto"/>
        <w:bottom w:val="none" w:sz="0" w:space="0" w:color="auto"/>
        <w:right w:val="none" w:sz="0" w:space="0" w:color="auto"/>
      </w:divBdr>
      <w:divsChild>
        <w:div w:id="197090412">
          <w:marLeft w:val="0"/>
          <w:marRight w:val="0"/>
          <w:marTop w:val="0"/>
          <w:marBottom w:val="0"/>
          <w:divBdr>
            <w:top w:val="none" w:sz="0" w:space="0" w:color="auto"/>
            <w:left w:val="none" w:sz="0" w:space="0" w:color="auto"/>
            <w:bottom w:val="none" w:sz="0" w:space="0" w:color="auto"/>
            <w:right w:val="none" w:sz="0" w:space="0" w:color="auto"/>
          </w:divBdr>
          <w:divsChild>
            <w:div w:id="1565917587">
              <w:marLeft w:val="0"/>
              <w:marRight w:val="0"/>
              <w:marTop w:val="0"/>
              <w:marBottom w:val="0"/>
              <w:divBdr>
                <w:top w:val="none" w:sz="0" w:space="0" w:color="auto"/>
                <w:left w:val="none" w:sz="0" w:space="0" w:color="auto"/>
                <w:bottom w:val="none" w:sz="0" w:space="0" w:color="auto"/>
                <w:right w:val="none" w:sz="0" w:space="0" w:color="auto"/>
              </w:divBdr>
            </w:div>
            <w:div w:id="2129274936">
              <w:marLeft w:val="0"/>
              <w:marRight w:val="0"/>
              <w:marTop w:val="0"/>
              <w:marBottom w:val="0"/>
              <w:divBdr>
                <w:top w:val="none" w:sz="0" w:space="0" w:color="auto"/>
                <w:left w:val="none" w:sz="0" w:space="0" w:color="auto"/>
                <w:bottom w:val="none" w:sz="0" w:space="0" w:color="auto"/>
                <w:right w:val="none" w:sz="0" w:space="0" w:color="auto"/>
              </w:divBdr>
            </w:div>
          </w:divsChild>
        </w:div>
        <w:div w:id="1251819493">
          <w:marLeft w:val="0"/>
          <w:marRight w:val="0"/>
          <w:marTop w:val="0"/>
          <w:marBottom w:val="0"/>
          <w:divBdr>
            <w:top w:val="none" w:sz="0" w:space="0" w:color="auto"/>
            <w:left w:val="none" w:sz="0" w:space="0" w:color="auto"/>
            <w:bottom w:val="none" w:sz="0" w:space="0" w:color="auto"/>
            <w:right w:val="none" w:sz="0" w:space="0" w:color="auto"/>
          </w:divBdr>
        </w:div>
      </w:divsChild>
    </w:div>
    <w:div w:id="1228343253">
      <w:bodyDiv w:val="1"/>
      <w:marLeft w:val="0"/>
      <w:marRight w:val="0"/>
      <w:marTop w:val="0"/>
      <w:marBottom w:val="0"/>
      <w:divBdr>
        <w:top w:val="none" w:sz="0" w:space="0" w:color="auto"/>
        <w:left w:val="none" w:sz="0" w:space="0" w:color="auto"/>
        <w:bottom w:val="none" w:sz="0" w:space="0" w:color="auto"/>
        <w:right w:val="none" w:sz="0" w:space="0" w:color="auto"/>
      </w:divBdr>
      <w:divsChild>
        <w:div w:id="2107335824">
          <w:marLeft w:val="0"/>
          <w:marRight w:val="0"/>
          <w:marTop w:val="0"/>
          <w:marBottom w:val="0"/>
          <w:divBdr>
            <w:top w:val="none" w:sz="0" w:space="0" w:color="auto"/>
            <w:left w:val="none" w:sz="0" w:space="0" w:color="auto"/>
            <w:bottom w:val="none" w:sz="0" w:space="0" w:color="auto"/>
            <w:right w:val="none" w:sz="0" w:space="0" w:color="auto"/>
          </w:divBdr>
          <w:divsChild>
            <w:div w:id="371272397">
              <w:marLeft w:val="0"/>
              <w:marRight w:val="0"/>
              <w:marTop w:val="0"/>
              <w:marBottom w:val="0"/>
              <w:divBdr>
                <w:top w:val="none" w:sz="0" w:space="0" w:color="auto"/>
                <w:left w:val="none" w:sz="0" w:space="0" w:color="auto"/>
                <w:bottom w:val="none" w:sz="0" w:space="0" w:color="auto"/>
                <w:right w:val="none" w:sz="0" w:space="0" w:color="auto"/>
              </w:divBdr>
            </w:div>
          </w:divsChild>
        </w:div>
        <w:div w:id="483351050">
          <w:marLeft w:val="0"/>
          <w:marRight w:val="0"/>
          <w:marTop w:val="0"/>
          <w:marBottom w:val="0"/>
          <w:divBdr>
            <w:top w:val="none" w:sz="0" w:space="0" w:color="auto"/>
            <w:left w:val="none" w:sz="0" w:space="0" w:color="auto"/>
            <w:bottom w:val="none" w:sz="0" w:space="0" w:color="auto"/>
            <w:right w:val="none" w:sz="0" w:space="0" w:color="auto"/>
          </w:divBdr>
        </w:div>
        <w:div w:id="1195802371">
          <w:marLeft w:val="0"/>
          <w:marRight w:val="0"/>
          <w:marTop w:val="0"/>
          <w:marBottom w:val="0"/>
          <w:divBdr>
            <w:top w:val="none" w:sz="0" w:space="0" w:color="auto"/>
            <w:left w:val="none" w:sz="0" w:space="0" w:color="auto"/>
            <w:bottom w:val="none" w:sz="0" w:space="0" w:color="auto"/>
            <w:right w:val="none" w:sz="0" w:space="0" w:color="auto"/>
          </w:divBdr>
        </w:div>
      </w:divsChild>
    </w:div>
    <w:div w:id="1228346077">
      <w:bodyDiv w:val="1"/>
      <w:marLeft w:val="0"/>
      <w:marRight w:val="0"/>
      <w:marTop w:val="0"/>
      <w:marBottom w:val="0"/>
      <w:divBdr>
        <w:top w:val="none" w:sz="0" w:space="0" w:color="auto"/>
        <w:left w:val="none" w:sz="0" w:space="0" w:color="auto"/>
        <w:bottom w:val="none" w:sz="0" w:space="0" w:color="auto"/>
        <w:right w:val="none" w:sz="0" w:space="0" w:color="auto"/>
      </w:divBdr>
      <w:divsChild>
        <w:div w:id="1831870762">
          <w:marLeft w:val="0"/>
          <w:marRight w:val="0"/>
          <w:marTop w:val="0"/>
          <w:marBottom w:val="0"/>
          <w:divBdr>
            <w:top w:val="none" w:sz="0" w:space="0" w:color="auto"/>
            <w:left w:val="none" w:sz="0" w:space="0" w:color="auto"/>
            <w:bottom w:val="none" w:sz="0" w:space="0" w:color="auto"/>
            <w:right w:val="none" w:sz="0" w:space="0" w:color="auto"/>
          </w:divBdr>
        </w:div>
        <w:div w:id="1715618981">
          <w:marLeft w:val="0"/>
          <w:marRight w:val="0"/>
          <w:marTop w:val="0"/>
          <w:marBottom w:val="0"/>
          <w:divBdr>
            <w:top w:val="none" w:sz="0" w:space="0" w:color="auto"/>
            <w:left w:val="none" w:sz="0" w:space="0" w:color="auto"/>
            <w:bottom w:val="none" w:sz="0" w:space="0" w:color="auto"/>
            <w:right w:val="none" w:sz="0" w:space="0" w:color="auto"/>
          </w:divBdr>
        </w:div>
        <w:div w:id="462357840">
          <w:marLeft w:val="0"/>
          <w:marRight w:val="0"/>
          <w:marTop w:val="0"/>
          <w:marBottom w:val="0"/>
          <w:divBdr>
            <w:top w:val="none" w:sz="0" w:space="0" w:color="auto"/>
            <w:left w:val="none" w:sz="0" w:space="0" w:color="auto"/>
            <w:bottom w:val="none" w:sz="0" w:space="0" w:color="auto"/>
            <w:right w:val="none" w:sz="0" w:space="0" w:color="auto"/>
          </w:divBdr>
        </w:div>
      </w:divsChild>
    </w:div>
    <w:div w:id="1228685325">
      <w:bodyDiv w:val="1"/>
      <w:marLeft w:val="0"/>
      <w:marRight w:val="0"/>
      <w:marTop w:val="0"/>
      <w:marBottom w:val="0"/>
      <w:divBdr>
        <w:top w:val="none" w:sz="0" w:space="0" w:color="auto"/>
        <w:left w:val="none" w:sz="0" w:space="0" w:color="auto"/>
        <w:bottom w:val="none" w:sz="0" w:space="0" w:color="auto"/>
        <w:right w:val="none" w:sz="0" w:space="0" w:color="auto"/>
      </w:divBdr>
      <w:divsChild>
        <w:div w:id="1726950698">
          <w:marLeft w:val="0"/>
          <w:marRight w:val="0"/>
          <w:marTop w:val="0"/>
          <w:marBottom w:val="0"/>
          <w:divBdr>
            <w:top w:val="none" w:sz="0" w:space="0" w:color="auto"/>
            <w:left w:val="none" w:sz="0" w:space="0" w:color="auto"/>
            <w:bottom w:val="none" w:sz="0" w:space="0" w:color="auto"/>
            <w:right w:val="none" w:sz="0" w:space="0" w:color="auto"/>
          </w:divBdr>
        </w:div>
        <w:div w:id="1116143868">
          <w:marLeft w:val="0"/>
          <w:marRight w:val="0"/>
          <w:marTop w:val="0"/>
          <w:marBottom w:val="0"/>
          <w:divBdr>
            <w:top w:val="none" w:sz="0" w:space="0" w:color="auto"/>
            <w:left w:val="none" w:sz="0" w:space="0" w:color="auto"/>
            <w:bottom w:val="none" w:sz="0" w:space="0" w:color="auto"/>
            <w:right w:val="none" w:sz="0" w:space="0" w:color="auto"/>
          </w:divBdr>
        </w:div>
      </w:divsChild>
    </w:div>
    <w:div w:id="1230535418">
      <w:bodyDiv w:val="1"/>
      <w:marLeft w:val="0"/>
      <w:marRight w:val="0"/>
      <w:marTop w:val="0"/>
      <w:marBottom w:val="0"/>
      <w:divBdr>
        <w:top w:val="none" w:sz="0" w:space="0" w:color="auto"/>
        <w:left w:val="none" w:sz="0" w:space="0" w:color="auto"/>
        <w:bottom w:val="none" w:sz="0" w:space="0" w:color="auto"/>
        <w:right w:val="none" w:sz="0" w:space="0" w:color="auto"/>
      </w:divBdr>
      <w:divsChild>
        <w:div w:id="802384115">
          <w:marLeft w:val="0"/>
          <w:marRight w:val="0"/>
          <w:marTop w:val="0"/>
          <w:marBottom w:val="0"/>
          <w:divBdr>
            <w:top w:val="none" w:sz="0" w:space="0" w:color="auto"/>
            <w:left w:val="none" w:sz="0" w:space="0" w:color="auto"/>
            <w:bottom w:val="none" w:sz="0" w:space="0" w:color="auto"/>
            <w:right w:val="none" w:sz="0" w:space="0" w:color="auto"/>
          </w:divBdr>
          <w:divsChild>
            <w:div w:id="114932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00259">
      <w:bodyDiv w:val="1"/>
      <w:marLeft w:val="0"/>
      <w:marRight w:val="0"/>
      <w:marTop w:val="0"/>
      <w:marBottom w:val="0"/>
      <w:divBdr>
        <w:top w:val="none" w:sz="0" w:space="0" w:color="auto"/>
        <w:left w:val="none" w:sz="0" w:space="0" w:color="auto"/>
        <w:bottom w:val="none" w:sz="0" w:space="0" w:color="auto"/>
        <w:right w:val="none" w:sz="0" w:space="0" w:color="auto"/>
      </w:divBdr>
      <w:divsChild>
        <w:div w:id="1067609074">
          <w:marLeft w:val="0"/>
          <w:marRight w:val="0"/>
          <w:marTop w:val="0"/>
          <w:marBottom w:val="0"/>
          <w:divBdr>
            <w:top w:val="none" w:sz="0" w:space="0" w:color="auto"/>
            <w:left w:val="none" w:sz="0" w:space="0" w:color="auto"/>
            <w:bottom w:val="none" w:sz="0" w:space="0" w:color="auto"/>
            <w:right w:val="none" w:sz="0" w:space="0" w:color="auto"/>
          </w:divBdr>
          <w:divsChild>
            <w:div w:id="497500767">
              <w:marLeft w:val="0"/>
              <w:marRight w:val="0"/>
              <w:marTop w:val="0"/>
              <w:marBottom w:val="0"/>
              <w:divBdr>
                <w:top w:val="none" w:sz="0" w:space="0" w:color="auto"/>
                <w:left w:val="none" w:sz="0" w:space="0" w:color="auto"/>
                <w:bottom w:val="none" w:sz="0" w:space="0" w:color="auto"/>
                <w:right w:val="none" w:sz="0" w:space="0" w:color="auto"/>
              </w:divBdr>
              <w:divsChild>
                <w:div w:id="740174264">
                  <w:marLeft w:val="0"/>
                  <w:marRight w:val="0"/>
                  <w:marTop w:val="0"/>
                  <w:marBottom w:val="0"/>
                  <w:divBdr>
                    <w:top w:val="none" w:sz="0" w:space="0" w:color="auto"/>
                    <w:left w:val="none" w:sz="0" w:space="0" w:color="auto"/>
                    <w:bottom w:val="none" w:sz="0" w:space="0" w:color="auto"/>
                    <w:right w:val="none" w:sz="0" w:space="0" w:color="auto"/>
                  </w:divBdr>
                  <w:divsChild>
                    <w:div w:id="1484663607">
                      <w:marLeft w:val="0"/>
                      <w:marRight w:val="0"/>
                      <w:marTop w:val="0"/>
                      <w:marBottom w:val="0"/>
                      <w:divBdr>
                        <w:top w:val="none" w:sz="0" w:space="0" w:color="auto"/>
                        <w:left w:val="none" w:sz="0" w:space="0" w:color="auto"/>
                        <w:bottom w:val="none" w:sz="0" w:space="0" w:color="auto"/>
                        <w:right w:val="none" w:sz="0" w:space="0" w:color="auto"/>
                      </w:divBdr>
                    </w:div>
                    <w:div w:id="886915147">
                      <w:marLeft w:val="0"/>
                      <w:marRight w:val="0"/>
                      <w:marTop w:val="0"/>
                      <w:marBottom w:val="0"/>
                      <w:divBdr>
                        <w:top w:val="none" w:sz="0" w:space="0" w:color="auto"/>
                        <w:left w:val="none" w:sz="0" w:space="0" w:color="auto"/>
                        <w:bottom w:val="none" w:sz="0" w:space="0" w:color="auto"/>
                        <w:right w:val="none" w:sz="0" w:space="0" w:color="auto"/>
                      </w:divBdr>
                      <w:divsChild>
                        <w:div w:id="720639973">
                          <w:marLeft w:val="0"/>
                          <w:marRight w:val="0"/>
                          <w:marTop w:val="0"/>
                          <w:marBottom w:val="0"/>
                          <w:divBdr>
                            <w:top w:val="none" w:sz="0" w:space="0" w:color="auto"/>
                            <w:left w:val="none" w:sz="0" w:space="0" w:color="auto"/>
                            <w:bottom w:val="none" w:sz="0" w:space="0" w:color="auto"/>
                            <w:right w:val="none" w:sz="0" w:space="0" w:color="auto"/>
                          </w:divBdr>
                          <w:divsChild>
                            <w:div w:id="189735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058533">
                      <w:marLeft w:val="0"/>
                      <w:marRight w:val="0"/>
                      <w:marTop w:val="0"/>
                      <w:marBottom w:val="0"/>
                      <w:divBdr>
                        <w:top w:val="none" w:sz="0" w:space="0" w:color="auto"/>
                        <w:left w:val="none" w:sz="0" w:space="0" w:color="auto"/>
                        <w:bottom w:val="none" w:sz="0" w:space="0" w:color="auto"/>
                        <w:right w:val="none" w:sz="0" w:space="0" w:color="auto"/>
                      </w:divBdr>
                      <w:divsChild>
                        <w:div w:id="449593868">
                          <w:marLeft w:val="0"/>
                          <w:marRight w:val="0"/>
                          <w:marTop w:val="0"/>
                          <w:marBottom w:val="0"/>
                          <w:divBdr>
                            <w:top w:val="none" w:sz="0" w:space="0" w:color="auto"/>
                            <w:left w:val="none" w:sz="0" w:space="0" w:color="auto"/>
                            <w:bottom w:val="none" w:sz="0" w:space="0" w:color="auto"/>
                            <w:right w:val="none" w:sz="0" w:space="0" w:color="auto"/>
                          </w:divBdr>
                          <w:divsChild>
                            <w:div w:id="2030713464">
                              <w:marLeft w:val="0"/>
                              <w:marRight w:val="0"/>
                              <w:marTop w:val="0"/>
                              <w:marBottom w:val="0"/>
                              <w:divBdr>
                                <w:top w:val="none" w:sz="0" w:space="0" w:color="auto"/>
                                <w:left w:val="none" w:sz="0" w:space="0" w:color="auto"/>
                                <w:bottom w:val="none" w:sz="0" w:space="0" w:color="auto"/>
                                <w:right w:val="none" w:sz="0" w:space="0" w:color="auto"/>
                              </w:divBdr>
                              <w:divsChild>
                                <w:div w:id="103503363">
                                  <w:marLeft w:val="0"/>
                                  <w:marRight w:val="0"/>
                                  <w:marTop w:val="0"/>
                                  <w:marBottom w:val="0"/>
                                  <w:divBdr>
                                    <w:top w:val="single" w:sz="6" w:space="0" w:color="3B6798"/>
                                    <w:left w:val="single" w:sz="2" w:space="0" w:color="3B6798"/>
                                    <w:bottom w:val="single" w:sz="6" w:space="0" w:color="3B6798"/>
                                    <w:right w:val="single" w:sz="6" w:space="0" w:color="3B6798"/>
                                  </w:divBdr>
                                  <w:divsChild>
                                    <w:div w:id="1678725563">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sChild>
                        </w:div>
                      </w:divsChild>
                    </w:div>
                    <w:div w:id="88941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2888849">
      <w:bodyDiv w:val="1"/>
      <w:marLeft w:val="0"/>
      <w:marRight w:val="0"/>
      <w:marTop w:val="0"/>
      <w:marBottom w:val="0"/>
      <w:divBdr>
        <w:top w:val="none" w:sz="0" w:space="0" w:color="auto"/>
        <w:left w:val="none" w:sz="0" w:space="0" w:color="auto"/>
        <w:bottom w:val="none" w:sz="0" w:space="0" w:color="auto"/>
        <w:right w:val="none" w:sz="0" w:space="0" w:color="auto"/>
      </w:divBdr>
      <w:divsChild>
        <w:div w:id="1057239962">
          <w:marLeft w:val="0"/>
          <w:marRight w:val="0"/>
          <w:marTop w:val="0"/>
          <w:marBottom w:val="0"/>
          <w:divBdr>
            <w:top w:val="none" w:sz="0" w:space="0" w:color="auto"/>
            <w:left w:val="none" w:sz="0" w:space="0" w:color="auto"/>
            <w:bottom w:val="none" w:sz="0" w:space="0" w:color="auto"/>
            <w:right w:val="none" w:sz="0" w:space="0" w:color="auto"/>
          </w:divBdr>
          <w:divsChild>
            <w:div w:id="1733652375">
              <w:marLeft w:val="0"/>
              <w:marRight w:val="0"/>
              <w:marTop w:val="0"/>
              <w:marBottom w:val="0"/>
              <w:divBdr>
                <w:top w:val="none" w:sz="0" w:space="0" w:color="auto"/>
                <w:left w:val="none" w:sz="0" w:space="0" w:color="auto"/>
                <w:bottom w:val="none" w:sz="0" w:space="0" w:color="auto"/>
                <w:right w:val="none" w:sz="0" w:space="0" w:color="auto"/>
              </w:divBdr>
            </w:div>
            <w:div w:id="367028735">
              <w:marLeft w:val="0"/>
              <w:marRight w:val="0"/>
              <w:marTop w:val="0"/>
              <w:marBottom w:val="0"/>
              <w:divBdr>
                <w:top w:val="none" w:sz="0" w:space="0" w:color="auto"/>
                <w:left w:val="none" w:sz="0" w:space="0" w:color="auto"/>
                <w:bottom w:val="none" w:sz="0" w:space="0" w:color="auto"/>
                <w:right w:val="none" w:sz="0" w:space="0" w:color="auto"/>
              </w:divBdr>
            </w:div>
            <w:div w:id="349264897">
              <w:marLeft w:val="0"/>
              <w:marRight w:val="0"/>
              <w:marTop w:val="0"/>
              <w:marBottom w:val="0"/>
              <w:divBdr>
                <w:top w:val="none" w:sz="0" w:space="0" w:color="auto"/>
                <w:left w:val="none" w:sz="0" w:space="0" w:color="auto"/>
                <w:bottom w:val="none" w:sz="0" w:space="0" w:color="auto"/>
                <w:right w:val="none" w:sz="0" w:space="0" w:color="auto"/>
              </w:divBdr>
            </w:div>
          </w:divsChild>
        </w:div>
        <w:div w:id="747918634">
          <w:marLeft w:val="0"/>
          <w:marRight w:val="0"/>
          <w:marTop w:val="0"/>
          <w:marBottom w:val="0"/>
          <w:divBdr>
            <w:top w:val="none" w:sz="0" w:space="0" w:color="auto"/>
            <w:left w:val="none" w:sz="0" w:space="0" w:color="auto"/>
            <w:bottom w:val="none" w:sz="0" w:space="0" w:color="auto"/>
            <w:right w:val="none" w:sz="0" w:space="0" w:color="auto"/>
          </w:divBdr>
        </w:div>
      </w:divsChild>
    </w:div>
    <w:div w:id="1233195764">
      <w:bodyDiv w:val="1"/>
      <w:marLeft w:val="0"/>
      <w:marRight w:val="0"/>
      <w:marTop w:val="0"/>
      <w:marBottom w:val="0"/>
      <w:divBdr>
        <w:top w:val="none" w:sz="0" w:space="0" w:color="auto"/>
        <w:left w:val="none" w:sz="0" w:space="0" w:color="auto"/>
        <w:bottom w:val="none" w:sz="0" w:space="0" w:color="auto"/>
        <w:right w:val="none" w:sz="0" w:space="0" w:color="auto"/>
      </w:divBdr>
      <w:divsChild>
        <w:div w:id="546724445">
          <w:marLeft w:val="0"/>
          <w:marRight w:val="0"/>
          <w:marTop w:val="0"/>
          <w:marBottom w:val="0"/>
          <w:divBdr>
            <w:top w:val="none" w:sz="0" w:space="0" w:color="auto"/>
            <w:left w:val="none" w:sz="0" w:space="0" w:color="auto"/>
            <w:bottom w:val="none" w:sz="0" w:space="0" w:color="auto"/>
            <w:right w:val="none" w:sz="0" w:space="0" w:color="auto"/>
          </w:divBdr>
        </w:div>
        <w:div w:id="1650937885">
          <w:marLeft w:val="0"/>
          <w:marRight w:val="0"/>
          <w:marTop w:val="0"/>
          <w:marBottom w:val="0"/>
          <w:divBdr>
            <w:top w:val="none" w:sz="0" w:space="0" w:color="auto"/>
            <w:left w:val="none" w:sz="0" w:space="0" w:color="auto"/>
            <w:bottom w:val="none" w:sz="0" w:space="0" w:color="auto"/>
            <w:right w:val="none" w:sz="0" w:space="0" w:color="auto"/>
          </w:divBdr>
          <w:divsChild>
            <w:div w:id="436368348">
              <w:marLeft w:val="0"/>
              <w:marRight w:val="0"/>
              <w:marTop w:val="150"/>
              <w:marBottom w:val="0"/>
              <w:divBdr>
                <w:top w:val="none" w:sz="0" w:space="0" w:color="auto"/>
                <w:left w:val="none" w:sz="0" w:space="0" w:color="auto"/>
                <w:bottom w:val="none" w:sz="0" w:space="0" w:color="auto"/>
                <w:right w:val="none" w:sz="0" w:space="0" w:color="auto"/>
              </w:divBdr>
              <w:divsChild>
                <w:div w:id="996298642">
                  <w:marLeft w:val="0"/>
                  <w:marRight w:val="0"/>
                  <w:marTop w:val="0"/>
                  <w:marBottom w:val="0"/>
                  <w:divBdr>
                    <w:top w:val="none" w:sz="0" w:space="0" w:color="auto"/>
                    <w:left w:val="none" w:sz="0" w:space="0" w:color="auto"/>
                    <w:bottom w:val="none" w:sz="0" w:space="0" w:color="auto"/>
                    <w:right w:val="none" w:sz="0" w:space="0" w:color="auto"/>
                  </w:divBdr>
                </w:div>
                <w:div w:id="755905600">
                  <w:marLeft w:val="525"/>
                  <w:marRight w:val="0"/>
                  <w:marTop w:val="0"/>
                  <w:marBottom w:val="0"/>
                  <w:divBdr>
                    <w:top w:val="none" w:sz="0" w:space="0" w:color="auto"/>
                    <w:left w:val="none" w:sz="0" w:space="0" w:color="auto"/>
                    <w:bottom w:val="none" w:sz="0" w:space="0" w:color="auto"/>
                    <w:right w:val="none" w:sz="0" w:space="0" w:color="auto"/>
                  </w:divBdr>
                </w:div>
              </w:divsChild>
            </w:div>
          </w:divsChild>
        </w:div>
        <w:div w:id="350835900">
          <w:marLeft w:val="0"/>
          <w:marRight w:val="0"/>
          <w:marTop w:val="150"/>
          <w:marBottom w:val="375"/>
          <w:divBdr>
            <w:top w:val="none" w:sz="0" w:space="0" w:color="auto"/>
            <w:left w:val="none" w:sz="0" w:space="0" w:color="auto"/>
            <w:bottom w:val="none" w:sz="0" w:space="0" w:color="auto"/>
            <w:right w:val="none" w:sz="0" w:space="0" w:color="auto"/>
          </w:divBdr>
        </w:div>
      </w:divsChild>
    </w:div>
    <w:div w:id="1235580619">
      <w:bodyDiv w:val="1"/>
      <w:marLeft w:val="0"/>
      <w:marRight w:val="0"/>
      <w:marTop w:val="0"/>
      <w:marBottom w:val="0"/>
      <w:divBdr>
        <w:top w:val="none" w:sz="0" w:space="0" w:color="auto"/>
        <w:left w:val="none" w:sz="0" w:space="0" w:color="auto"/>
        <w:bottom w:val="none" w:sz="0" w:space="0" w:color="auto"/>
        <w:right w:val="none" w:sz="0" w:space="0" w:color="auto"/>
      </w:divBdr>
      <w:divsChild>
        <w:div w:id="712734630">
          <w:marLeft w:val="0"/>
          <w:marRight w:val="0"/>
          <w:marTop w:val="0"/>
          <w:marBottom w:val="0"/>
          <w:divBdr>
            <w:top w:val="none" w:sz="0" w:space="0" w:color="auto"/>
            <w:left w:val="none" w:sz="0" w:space="0" w:color="auto"/>
            <w:bottom w:val="none" w:sz="0" w:space="0" w:color="auto"/>
            <w:right w:val="none" w:sz="0" w:space="0" w:color="auto"/>
          </w:divBdr>
          <w:divsChild>
            <w:div w:id="1876385196">
              <w:marLeft w:val="0"/>
              <w:marRight w:val="0"/>
              <w:marTop w:val="0"/>
              <w:marBottom w:val="0"/>
              <w:divBdr>
                <w:top w:val="none" w:sz="0" w:space="0" w:color="auto"/>
                <w:left w:val="none" w:sz="0" w:space="0" w:color="auto"/>
                <w:bottom w:val="none" w:sz="0" w:space="0" w:color="auto"/>
                <w:right w:val="none" w:sz="0" w:space="0" w:color="auto"/>
              </w:divBdr>
            </w:div>
          </w:divsChild>
        </w:div>
        <w:div w:id="760493388">
          <w:marLeft w:val="0"/>
          <w:marRight w:val="0"/>
          <w:marTop w:val="0"/>
          <w:marBottom w:val="0"/>
          <w:divBdr>
            <w:top w:val="none" w:sz="0" w:space="0" w:color="auto"/>
            <w:left w:val="none" w:sz="0" w:space="0" w:color="auto"/>
            <w:bottom w:val="none" w:sz="0" w:space="0" w:color="auto"/>
            <w:right w:val="none" w:sz="0" w:space="0" w:color="auto"/>
          </w:divBdr>
        </w:div>
      </w:divsChild>
    </w:div>
    <w:div w:id="1235817516">
      <w:bodyDiv w:val="1"/>
      <w:marLeft w:val="0"/>
      <w:marRight w:val="0"/>
      <w:marTop w:val="0"/>
      <w:marBottom w:val="0"/>
      <w:divBdr>
        <w:top w:val="none" w:sz="0" w:space="0" w:color="auto"/>
        <w:left w:val="none" w:sz="0" w:space="0" w:color="auto"/>
        <w:bottom w:val="none" w:sz="0" w:space="0" w:color="auto"/>
        <w:right w:val="none" w:sz="0" w:space="0" w:color="auto"/>
      </w:divBdr>
      <w:divsChild>
        <w:div w:id="2047948749">
          <w:marLeft w:val="0"/>
          <w:marRight w:val="0"/>
          <w:marTop w:val="0"/>
          <w:marBottom w:val="0"/>
          <w:divBdr>
            <w:top w:val="none" w:sz="0" w:space="0" w:color="auto"/>
            <w:left w:val="none" w:sz="0" w:space="0" w:color="auto"/>
            <w:bottom w:val="none" w:sz="0" w:space="0" w:color="auto"/>
            <w:right w:val="none" w:sz="0" w:space="0" w:color="auto"/>
          </w:divBdr>
          <w:divsChild>
            <w:div w:id="1273367912">
              <w:marLeft w:val="0"/>
              <w:marRight w:val="0"/>
              <w:marTop w:val="0"/>
              <w:marBottom w:val="0"/>
              <w:divBdr>
                <w:top w:val="none" w:sz="0" w:space="0" w:color="auto"/>
                <w:left w:val="none" w:sz="0" w:space="0" w:color="auto"/>
                <w:bottom w:val="none" w:sz="0" w:space="0" w:color="auto"/>
                <w:right w:val="none" w:sz="0" w:space="0" w:color="auto"/>
              </w:divBdr>
            </w:div>
            <w:div w:id="1323773471">
              <w:marLeft w:val="0"/>
              <w:marRight w:val="0"/>
              <w:marTop w:val="0"/>
              <w:marBottom w:val="0"/>
              <w:divBdr>
                <w:top w:val="none" w:sz="0" w:space="0" w:color="auto"/>
                <w:left w:val="none" w:sz="0" w:space="0" w:color="auto"/>
                <w:bottom w:val="none" w:sz="0" w:space="0" w:color="auto"/>
                <w:right w:val="none" w:sz="0" w:space="0" w:color="auto"/>
              </w:divBdr>
            </w:div>
          </w:divsChild>
        </w:div>
        <w:div w:id="1150753218">
          <w:marLeft w:val="0"/>
          <w:marRight w:val="0"/>
          <w:marTop w:val="0"/>
          <w:marBottom w:val="0"/>
          <w:divBdr>
            <w:top w:val="none" w:sz="0" w:space="0" w:color="auto"/>
            <w:left w:val="none" w:sz="0" w:space="0" w:color="auto"/>
            <w:bottom w:val="none" w:sz="0" w:space="0" w:color="auto"/>
            <w:right w:val="none" w:sz="0" w:space="0" w:color="auto"/>
          </w:divBdr>
        </w:div>
      </w:divsChild>
    </w:div>
    <w:div w:id="1238900216">
      <w:bodyDiv w:val="1"/>
      <w:marLeft w:val="0"/>
      <w:marRight w:val="0"/>
      <w:marTop w:val="0"/>
      <w:marBottom w:val="0"/>
      <w:divBdr>
        <w:top w:val="none" w:sz="0" w:space="0" w:color="auto"/>
        <w:left w:val="none" w:sz="0" w:space="0" w:color="auto"/>
        <w:bottom w:val="none" w:sz="0" w:space="0" w:color="auto"/>
        <w:right w:val="none" w:sz="0" w:space="0" w:color="auto"/>
      </w:divBdr>
      <w:divsChild>
        <w:div w:id="27071647">
          <w:marLeft w:val="0"/>
          <w:marRight w:val="0"/>
          <w:marTop w:val="0"/>
          <w:marBottom w:val="0"/>
          <w:divBdr>
            <w:top w:val="none" w:sz="0" w:space="0" w:color="auto"/>
            <w:left w:val="none" w:sz="0" w:space="0" w:color="auto"/>
            <w:bottom w:val="none" w:sz="0" w:space="0" w:color="auto"/>
            <w:right w:val="none" w:sz="0" w:space="0" w:color="auto"/>
          </w:divBdr>
          <w:divsChild>
            <w:div w:id="233665097">
              <w:marLeft w:val="0"/>
              <w:marRight w:val="0"/>
              <w:marTop w:val="0"/>
              <w:marBottom w:val="0"/>
              <w:divBdr>
                <w:top w:val="none" w:sz="0" w:space="0" w:color="auto"/>
                <w:left w:val="none" w:sz="0" w:space="0" w:color="auto"/>
                <w:bottom w:val="none" w:sz="0" w:space="0" w:color="auto"/>
                <w:right w:val="none" w:sz="0" w:space="0" w:color="auto"/>
              </w:divBdr>
            </w:div>
          </w:divsChild>
        </w:div>
        <w:div w:id="649479752">
          <w:marLeft w:val="0"/>
          <w:marRight w:val="0"/>
          <w:marTop w:val="0"/>
          <w:marBottom w:val="0"/>
          <w:divBdr>
            <w:top w:val="none" w:sz="0" w:space="0" w:color="auto"/>
            <w:left w:val="none" w:sz="0" w:space="0" w:color="auto"/>
            <w:bottom w:val="none" w:sz="0" w:space="0" w:color="auto"/>
            <w:right w:val="none" w:sz="0" w:space="0" w:color="auto"/>
          </w:divBdr>
          <w:divsChild>
            <w:div w:id="11761323">
              <w:marLeft w:val="0"/>
              <w:marRight w:val="0"/>
              <w:marTop w:val="0"/>
              <w:marBottom w:val="0"/>
              <w:divBdr>
                <w:top w:val="none" w:sz="0" w:space="0" w:color="auto"/>
                <w:left w:val="none" w:sz="0" w:space="0" w:color="auto"/>
                <w:bottom w:val="none" w:sz="0" w:space="0" w:color="auto"/>
                <w:right w:val="none" w:sz="0" w:space="0" w:color="auto"/>
              </w:divBdr>
              <w:divsChild>
                <w:div w:id="62770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7552">
      <w:bodyDiv w:val="1"/>
      <w:marLeft w:val="0"/>
      <w:marRight w:val="0"/>
      <w:marTop w:val="0"/>
      <w:marBottom w:val="0"/>
      <w:divBdr>
        <w:top w:val="none" w:sz="0" w:space="0" w:color="auto"/>
        <w:left w:val="none" w:sz="0" w:space="0" w:color="auto"/>
        <w:bottom w:val="none" w:sz="0" w:space="0" w:color="auto"/>
        <w:right w:val="none" w:sz="0" w:space="0" w:color="auto"/>
      </w:divBdr>
      <w:divsChild>
        <w:div w:id="1443501468">
          <w:marLeft w:val="0"/>
          <w:marRight w:val="0"/>
          <w:marTop w:val="0"/>
          <w:marBottom w:val="0"/>
          <w:divBdr>
            <w:top w:val="none" w:sz="0" w:space="0" w:color="auto"/>
            <w:left w:val="none" w:sz="0" w:space="0" w:color="auto"/>
            <w:bottom w:val="none" w:sz="0" w:space="0" w:color="auto"/>
            <w:right w:val="none" w:sz="0" w:space="0" w:color="auto"/>
          </w:divBdr>
          <w:divsChild>
            <w:div w:id="284045489">
              <w:marLeft w:val="0"/>
              <w:marRight w:val="0"/>
              <w:marTop w:val="0"/>
              <w:marBottom w:val="0"/>
              <w:divBdr>
                <w:top w:val="none" w:sz="0" w:space="0" w:color="auto"/>
                <w:left w:val="none" w:sz="0" w:space="0" w:color="auto"/>
                <w:bottom w:val="none" w:sz="0" w:space="0" w:color="auto"/>
                <w:right w:val="none" w:sz="0" w:space="0" w:color="auto"/>
              </w:divBdr>
            </w:div>
            <w:div w:id="447352625">
              <w:marLeft w:val="0"/>
              <w:marRight w:val="0"/>
              <w:marTop w:val="0"/>
              <w:marBottom w:val="0"/>
              <w:divBdr>
                <w:top w:val="none" w:sz="0" w:space="0" w:color="auto"/>
                <w:left w:val="none" w:sz="0" w:space="0" w:color="auto"/>
                <w:bottom w:val="none" w:sz="0" w:space="0" w:color="auto"/>
                <w:right w:val="none" w:sz="0" w:space="0" w:color="auto"/>
              </w:divBdr>
            </w:div>
          </w:divsChild>
        </w:div>
        <w:div w:id="208886025">
          <w:marLeft w:val="0"/>
          <w:marRight w:val="0"/>
          <w:marTop w:val="0"/>
          <w:marBottom w:val="0"/>
          <w:divBdr>
            <w:top w:val="none" w:sz="0" w:space="0" w:color="auto"/>
            <w:left w:val="none" w:sz="0" w:space="0" w:color="auto"/>
            <w:bottom w:val="none" w:sz="0" w:space="0" w:color="auto"/>
            <w:right w:val="none" w:sz="0" w:space="0" w:color="auto"/>
          </w:divBdr>
        </w:div>
      </w:divsChild>
    </w:div>
    <w:div w:id="1241326055">
      <w:bodyDiv w:val="1"/>
      <w:marLeft w:val="0"/>
      <w:marRight w:val="0"/>
      <w:marTop w:val="0"/>
      <w:marBottom w:val="0"/>
      <w:divBdr>
        <w:top w:val="none" w:sz="0" w:space="0" w:color="auto"/>
        <w:left w:val="none" w:sz="0" w:space="0" w:color="auto"/>
        <w:bottom w:val="none" w:sz="0" w:space="0" w:color="auto"/>
        <w:right w:val="none" w:sz="0" w:space="0" w:color="auto"/>
      </w:divBdr>
      <w:divsChild>
        <w:div w:id="647442178">
          <w:marLeft w:val="0"/>
          <w:marRight w:val="0"/>
          <w:marTop w:val="0"/>
          <w:marBottom w:val="0"/>
          <w:divBdr>
            <w:top w:val="none" w:sz="0" w:space="0" w:color="auto"/>
            <w:left w:val="none" w:sz="0" w:space="0" w:color="auto"/>
            <w:bottom w:val="none" w:sz="0" w:space="0" w:color="auto"/>
            <w:right w:val="none" w:sz="0" w:space="0" w:color="auto"/>
          </w:divBdr>
        </w:div>
        <w:div w:id="568425501">
          <w:marLeft w:val="0"/>
          <w:marRight w:val="0"/>
          <w:marTop w:val="0"/>
          <w:marBottom w:val="0"/>
          <w:divBdr>
            <w:top w:val="none" w:sz="0" w:space="0" w:color="auto"/>
            <w:left w:val="none" w:sz="0" w:space="0" w:color="auto"/>
            <w:bottom w:val="none" w:sz="0" w:space="0" w:color="auto"/>
            <w:right w:val="none" w:sz="0" w:space="0" w:color="auto"/>
          </w:divBdr>
          <w:divsChild>
            <w:div w:id="1808011092">
              <w:marLeft w:val="0"/>
              <w:marRight w:val="0"/>
              <w:marTop w:val="0"/>
              <w:marBottom w:val="0"/>
              <w:divBdr>
                <w:top w:val="none" w:sz="0" w:space="0" w:color="auto"/>
                <w:left w:val="none" w:sz="0" w:space="0" w:color="auto"/>
                <w:bottom w:val="none" w:sz="0" w:space="0" w:color="auto"/>
                <w:right w:val="none" w:sz="0" w:space="0" w:color="auto"/>
              </w:divBdr>
            </w:div>
          </w:divsChild>
        </w:div>
        <w:div w:id="381370044">
          <w:marLeft w:val="0"/>
          <w:marRight w:val="0"/>
          <w:marTop w:val="0"/>
          <w:marBottom w:val="0"/>
          <w:divBdr>
            <w:top w:val="none" w:sz="0" w:space="0" w:color="auto"/>
            <w:left w:val="none" w:sz="0" w:space="0" w:color="auto"/>
            <w:bottom w:val="none" w:sz="0" w:space="0" w:color="auto"/>
            <w:right w:val="none" w:sz="0" w:space="0" w:color="auto"/>
          </w:divBdr>
        </w:div>
      </w:divsChild>
    </w:div>
    <w:div w:id="1241526617">
      <w:bodyDiv w:val="1"/>
      <w:marLeft w:val="0"/>
      <w:marRight w:val="0"/>
      <w:marTop w:val="0"/>
      <w:marBottom w:val="0"/>
      <w:divBdr>
        <w:top w:val="none" w:sz="0" w:space="0" w:color="auto"/>
        <w:left w:val="none" w:sz="0" w:space="0" w:color="auto"/>
        <w:bottom w:val="none" w:sz="0" w:space="0" w:color="auto"/>
        <w:right w:val="none" w:sz="0" w:space="0" w:color="auto"/>
      </w:divBdr>
      <w:divsChild>
        <w:div w:id="535243367">
          <w:marLeft w:val="0"/>
          <w:marRight w:val="0"/>
          <w:marTop w:val="0"/>
          <w:marBottom w:val="0"/>
          <w:divBdr>
            <w:top w:val="none" w:sz="0" w:space="0" w:color="auto"/>
            <w:left w:val="none" w:sz="0" w:space="0" w:color="auto"/>
            <w:bottom w:val="none" w:sz="0" w:space="0" w:color="auto"/>
            <w:right w:val="none" w:sz="0" w:space="0" w:color="auto"/>
          </w:divBdr>
        </w:div>
        <w:div w:id="1138645115">
          <w:marLeft w:val="0"/>
          <w:marRight w:val="0"/>
          <w:marTop w:val="0"/>
          <w:marBottom w:val="0"/>
          <w:divBdr>
            <w:top w:val="none" w:sz="0" w:space="0" w:color="auto"/>
            <w:left w:val="none" w:sz="0" w:space="0" w:color="auto"/>
            <w:bottom w:val="none" w:sz="0" w:space="0" w:color="auto"/>
            <w:right w:val="none" w:sz="0" w:space="0" w:color="auto"/>
          </w:divBdr>
          <w:divsChild>
            <w:div w:id="854416279">
              <w:marLeft w:val="0"/>
              <w:marRight w:val="0"/>
              <w:marTop w:val="0"/>
              <w:marBottom w:val="0"/>
              <w:divBdr>
                <w:top w:val="none" w:sz="0" w:space="0" w:color="auto"/>
                <w:left w:val="none" w:sz="0" w:space="0" w:color="auto"/>
                <w:bottom w:val="none" w:sz="0" w:space="0" w:color="auto"/>
                <w:right w:val="none" w:sz="0" w:space="0" w:color="auto"/>
              </w:divBdr>
            </w:div>
          </w:divsChild>
        </w:div>
        <w:div w:id="2071344838">
          <w:marLeft w:val="0"/>
          <w:marRight w:val="0"/>
          <w:marTop w:val="0"/>
          <w:marBottom w:val="0"/>
          <w:divBdr>
            <w:top w:val="none" w:sz="0" w:space="0" w:color="auto"/>
            <w:left w:val="none" w:sz="0" w:space="0" w:color="auto"/>
            <w:bottom w:val="none" w:sz="0" w:space="0" w:color="auto"/>
            <w:right w:val="none" w:sz="0" w:space="0" w:color="auto"/>
          </w:divBdr>
        </w:div>
        <w:div w:id="2064326093">
          <w:marLeft w:val="0"/>
          <w:marRight w:val="0"/>
          <w:marTop w:val="0"/>
          <w:marBottom w:val="0"/>
          <w:divBdr>
            <w:top w:val="none" w:sz="0" w:space="0" w:color="auto"/>
            <w:left w:val="none" w:sz="0" w:space="0" w:color="auto"/>
            <w:bottom w:val="none" w:sz="0" w:space="0" w:color="auto"/>
            <w:right w:val="none" w:sz="0" w:space="0" w:color="auto"/>
          </w:divBdr>
        </w:div>
      </w:divsChild>
    </w:div>
    <w:div w:id="1241721473">
      <w:bodyDiv w:val="1"/>
      <w:marLeft w:val="0"/>
      <w:marRight w:val="0"/>
      <w:marTop w:val="0"/>
      <w:marBottom w:val="0"/>
      <w:divBdr>
        <w:top w:val="none" w:sz="0" w:space="0" w:color="auto"/>
        <w:left w:val="none" w:sz="0" w:space="0" w:color="auto"/>
        <w:bottom w:val="none" w:sz="0" w:space="0" w:color="auto"/>
        <w:right w:val="none" w:sz="0" w:space="0" w:color="auto"/>
      </w:divBdr>
      <w:divsChild>
        <w:div w:id="1904757047">
          <w:marLeft w:val="0"/>
          <w:marRight w:val="0"/>
          <w:marTop w:val="0"/>
          <w:marBottom w:val="0"/>
          <w:divBdr>
            <w:top w:val="none" w:sz="0" w:space="0" w:color="auto"/>
            <w:left w:val="none" w:sz="0" w:space="0" w:color="auto"/>
            <w:bottom w:val="none" w:sz="0" w:space="0" w:color="auto"/>
            <w:right w:val="none" w:sz="0" w:space="0" w:color="auto"/>
          </w:divBdr>
          <w:divsChild>
            <w:div w:id="2099449122">
              <w:marLeft w:val="0"/>
              <w:marRight w:val="0"/>
              <w:marTop w:val="0"/>
              <w:marBottom w:val="0"/>
              <w:divBdr>
                <w:top w:val="none" w:sz="0" w:space="0" w:color="auto"/>
                <w:left w:val="none" w:sz="0" w:space="0" w:color="auto"/>
                <w:bottom w:val="none" w:sz="0" w:space="0" w:color="auto"/>
                <w:right w:val="none" w:sz="0" w:space="0" w:color="auto"/>
              </w:divBdr>
            </w:div>
            <w:div w:id="1758750553">
              <w:marLeft w:val="0"/>
              <w:marRight w:val="0"/>
              <w:marTop w:val="0"/>
              <w:marBottom w:val="0"/>
              <w:divBdr>
                <w:top w:val="none" w:sz="0" w:space="0" w:color="auto"/>
                <w:left w:val="none" w:sz="0" w:space="0" w:color="auto"/>
                <w:bottom w:val="none" w:sz="0" w:space="0" w:color="auto"/>
                <w:right w:val="none" w:sz="0" w:space="0" w:color="auto"/>
              </w:divBdr>
            </w:div>
          </w:divsChild>
        </w:div>
        <w:div w:id="1870794718">
          <w:marLeft w:val="0"/>
          <w:marRight w:val="0"/>
          <w:marTop w:val="0"/>
          <w:marBottom w:val="0"/>
          <w:divBdr>
            <w:top w:val="none" w:sz="0" w:space="0" w:color="auto"/>
            <w:left w:val="none" w:sz="0" w:space="0" w:color="auto"/>
            <w:bottom w:val="none" w:sz="0" w:space="0" w:color="auto"/>
            <w:right w:val="none" w:sz="0" w:space="0" w:color="auto"/>
          </w:divBdr>
        </w:div>
      </w:divsChild>
    </w:div>
    <w:div w:id="1242329359">
      <w:bodyDiv w:val="1"/>
      <w:marLeft w:val="0"/>
      <w:marRight w:val="0"/>
      <w:marTop w:val="0"/>
      <w:marBottom w:val="0"/>
      <w:divBdr>
        <w:top w:val="none" w:sz="0" w:space="0" w:color="auto"/>
        <w:left w:val="none" w:sz="0" w:space="0" w:color="auto"/>
        <w:bottom w:val="none" w:sz="0" w:space="0" w:color="auto"/>
        <w:right w:val="none" w:sz="0" w:space="0" w:color="auto"/>
      </w:divBdr>
      <w:divsChild>
        <w:div w:id="2014214558">
          <w:marLeft w:val="0"/>
          <w:marRight w:val="0"/>
          <w:marTop w:val="0"/>
          <w:marBottom w:val="0"/>
          <w:divBdr>
            <w:top w:val="none" w:sz="0" w:space="0" w:color="auto"/>
            <w:left w:val="none" w:sz="0" w:space="0" w:color="auto"/>
            <w:bottom w:val="none" w:sz="0" w:space="0" w:color="auto"/>
            <w:right w:val="none" w:sz="0" w:space="0" w:color="auto"/>
          </w:divBdr>
        </w:div>
        <w:div w:id="1447193342">
          <w:marLeft w:val="0"/>
          <w:marRight w:val="0"/>
          <w:marTop w:val="0"/>
          <w:marBottom w:val="0"/>
          <w:divBdr>
            <w:top w:val="none" w:sz="0" w:space="0" w:color="auto"/>
            <w:left w:val="none" w:sz="0" w:space="0" w:color="auto"/>
            <w:bottom w:val="none" w:sz="0" w:space="0" w:color="auto"/>
            <w:right w:val="none" w:sz="0" w:space="0" w:color="auto"/>
          </w:divBdr>
        </w:div>
      </w:divsChild>
    </w:div>
    <w:div w:id="1243636546">
      <w:bodyDiv w:val="1"/>
      <w:marLeft w:val="0"/>
      <w:marRight w:val="0"/>
      <w:marTop w:val="0"/>
      <w:marBottom w:val="0"/>
      <w:divBdr>
        <w:top w:val="none" w:sz="0" w:space="0" w:color="auto"/>
        <w:left w:val="none" w:sz="0" w:space="0" w:color="auto"/>
        <w:bottom w:val="none" w:sz="0" w:space="0" w:color="auto"/>
        <w:right w:val="none" w:sz="0" w:space="0" w:color="auto"/>
      </w:divBdr>
      <w:divsChild>
        <w:div w:id="1910456068">
          <w:marLeft w:val="0"/>
          <w:marRight w:val="0"/>
          <w:marTop w:val="0"/>
          <w:marBottom w:val="0"/>
          <w:divBdr>
            <w:top w:val="none" w:sz="0" w:space="0" w:color="auto"/>
            <w:left w:val="none" w:sz="0" w:space="0" w:color="auto"/>
            <w:bottom w:val="none" w:sz="0" w:space="0" w:color="auto"/>
            <w:right w:val="none" w:sz="0" w:space="0" w:color="auto"/>
          </w:divBdr>
          <w:divsChild>
            <w:div w:id="1051733874">
              <w:marLeft w:val="0"/>
              <w:marRight w:val="0"/>
              <w:marTop w:val="0"/>
              <w:marBottom w:val="0"/>
              <w:divBdr>
                <w:top w:val="none" w:sz="0" w:space="0" w:color="auto"/>
                <w:left w:val="none" w:sz="0" w:space="0" w:color="auto"/>
                <w:bottom w:val="none" w:sz="0" w:space="0" w:color="auto"/>
                <w:right w:val="none" w:sz="0" w:space="0" w:color="auto"/>
              </w:divBdr>
            </w:div>
            <w:div w:id="1260061412">
              <w:marLeft w:val="0"/>
              <w:marRight w:val="0"/>
              <w:marTop w:val="0"/>
              <w:marBottom w:val="0"/>
              <w:divBdr>
                <w:top w:val="none" w:sz="0" w:space="0" w:color="auto"/>
                <w:left w:val="none" w:sz="0" w:space="0" w:color="auto"/>
                <w:bottom w:val="none" w:sz="0" w:space="0" w:color="auto"/>
                <w:right w:val="none" w:sz="0" w:space="0" w:color="auto"/>
              </w:divBdr>
            </w:div>
          </w:divsChild>
        </w:div>
        <w:div w:id="509876711">
          <w:marLeft w:val="0"/>
          <w:marRight w:val="0"/>
          <w:marTop w:val="0"/>
          <w:marBottom w:val="0"/>
          <w:divBdr>
            <w:top w:val="none" w:sz="0" w:space="0" w:color="auto"/>
            <w:left w:val="none" w:sz="0" w:space="0" w:color="auto"/>
            <w:bottom w:val="none" w:sz="0" w:space="0" w:color="auto"/>
            <w:right w:val="none" w:sz="0" w:space="0" w:color="auto"/>
          </w:divBdr>
        </w:div>
      </w:divsChild>
    </w:div>
    <w:div w:id="1247224612">
      <w:bodyDiv w:val="1"/>
      <w:marLeft w:val="0"/>
      <w:marRight w:val="0"/>
      <w:marTop w:val="0"/>
      <w:marBottom w:val="0"/>
      <w:divBdr>
        <w:top w:val="none" w:sz="0" w:space="0" w:color="auto"/>
        <w:left w:val="none" w:sz="0" w:space="0" w:color="auto"/>
        <w:bottom w:val="none" w:sz="0" w:space="0" w:color="auto"/>
        <w:right w:val="none" w:sz="0" w:space="0" w:color="auto"/>
      </w:divBdr>
      <w:divsChild>
        <w:div w:id="827669797">
          <w:marLeft w:val="0"/>
          <w:marRight w:val="0"/>
          <w:marTop w:val="0"/>
          <w:marBottom w:val="0"/>
          <w:divBdr>
            <w:top w:val="none" w:sz="0" w:space="0" w:color="auto"/>
            <w:left w:val="none" w:sz="0" w:space="0" w:color="auto"/>
            <w:bottom w:val="none" w:sz="0" w:space="0" w:color="auto"/>
            <w:right w:val="none" w:sz="0" w:space="0" w:color="auto"/>
          </w:divBdr>
          <w:divsChild>
            <w:div w:id="2128549944">
              <w:marLeft w:val="0"/>
              <w:marRight w:val="0"/>
              <w:marTop w:val="0"/>
              <w:marBottom w:val="0"/>
              <w:divBdr>
                <w:top w:val="none" w:sz="0" w:space="0" w:color="auto"/>
                <w:left w:val="none" w:sz="0" w:space="0" w:color="auto"/>
                <w:bottom w:val="none" w:sz="0" w:space="0" w:color="auto"/>
                <w:right w:val="none" w:sz="0" w:space="0" w:color="auto"/>
              </w:divBdr>
            </w:div>
          </w:divsChild>
        </w:div>
        <w:div w:id="239875006">
          <w:marLeft w:val="0"/>
          <w:marRight w:val="0"/>
          <w:marTop w:val="0"/>
          <w:marBottom w:val="0"/>
          <w:divBdr>
            <w:top w:val="none" w:sz="0" w:space="0" w:color="auto"/>
            <w:left w:val="none" w:sz="0" w:space="0" w:color="auto"/>
            <w:bottom w:val="none" w:sz="0" w:space="0" w:color="auto"/>
            <w:right w:val="none" w:sz="0" w:space="0" w:color="auto"/>
          </w:divBdr>
          <w:divsChild>
            <w:div w:id="579415040">
              <w:marLeft w:val="0"/>
              <w:marRight w:val="0"/>
              <w:marTop w:val="0"/>
              <w:marBottom w:val="0"/>
              <w:divBdr>
                <w:top w:val="none" w:sz="0" w:space="0" w:color="auto"/>
                <w:left w:val="none" w:sz="0" w:space="0" w:color="auto"/>
                <w:bottom w:val="none" w:sz="0" w:space="0" w:color="auto"/>
                <w:right w:val="none" w:sz="0" w:space="0" w:color="auto"/>
              </w:divBdr>
              <w:divsChild>
                <w:div w:id="102355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260282">
          <w:marLeft w:val="0"/>
          <w:marRight w:val="0"/>
          <w:marTop w:val="0"/>
          <w:marBottom w:val="0"/>
          <w:divBdr>
            <w:top w:val="none" w:sz="0" w:space="0" w:color="auto"/>
            <w:left w:val="none" w:sz="0" w:space="0" w:color="auto"/>
            <w:bottom w:val="none" w:sz="0" w:space="0" w:color="auto"/>
            <w:right w:val="none" w:sz="0" w:space="0" w:color="auto"/>
          </w:divBdr>
          <w:divsChild>
            <w:div w:id="241838373">
              <w:marLeft w:val="0"/>
              <w:marRight w:val="0"/>
              <w:marTop w:val="0"/>
              <w:marBottom w:val="0"/>
              <w:divBdr>
                <w:top w:val="none" w:sz="0" w:space="0" w:color="auto"/>
                <w:left w:val="none" w:sz="0" w:space="0" w:color="auto"/>
                <w:bottom w:val="none" w:sz="0" w:space="0" w:color="auto"/>
                <w:right w:val="none" w:sz="0" w:space="0" w:color="auto"/>
              </w:divBdr>
            </w:div>
            <w:div w:id="91441848">
              <w:marLeft w:val="0"/>
              <w:marRight w:val="0"/>
              <w:marTop w:val="0"/>
              <w:marBottom w:val="0"/>
              <w:divBdr>
                <w:top w:val="none" w:sz="0" w:space="0" w:color="auto"/>
                <w:left w:val="none" w:sz="0" w:space="0" w:color="auto"/>
                <w:bottom w:val="none" w:sz="0" w:space="0" w:color="auto"/>
                <w:right w:val="none" w:sz="0" w:space="0" w:color="auto"/>
              </w:divBdr>
            </w:div>
          </w:divsChild>
        </w:div>
        <w:div w:id="277219087">
          <w:marLeft w:val="0"/>
          <w:marRight w:val="0"/>
          <w:marTop w:val="0"/>
          <w:marBottom w:val="0"/>
          <w:divBdr>
            <w:top w:val="none" w:sz="0" w:space="0" w:color="auto"/>
            <w:left w:val="none" w:sz="0" w:space="0" w:color="auto"/>
            <w:bottom w:val="none" w:sz="0" w:space="0" w:color="auto"/>
            <w:right w:val="none" w:sz="0" w:space="0" w:color="auto"/>
          </w:divBdr>
          <w:divsChild>
            <w:div w:id="121569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731989">
      <w:bodyDiv w:val="1"/>
      <w:marLeft w:val="0"/>
      <w:marRight w:val="0"/>
      <w:marTop w:val="0"/>
      <w:marBottom w:val="0"/>
      <w:divBdr>
        <w:top w:val="none" w:sz="0" w:space="0" w:color="auto"/>
        <w:left w:val="none" w:sz="0" w:space="0" w:color="auto"/>
        <w:bottom w:val="none" w:sz="0" w:space="0" w:color="auto"/>
        <w:right w:val="none" w:sz="0" w:space="0" w:color="auto"/>
      </w:divBdr>
      <w:divsChild>
        <w:div w:id="1911695481">
          <w:marLeft w:val="0"/>
          <w:marRight w:val="0"/>
          <w:marTop w:val="0"/>
          <w:marBottom w:val="0"/>
          <w:divBdr>
            <w:top w:val="none" w:sz="0" w:space="0" w:color="auto"/>
            <w:left w:val="none" w:sz="0" w:space="0" w:color="auto"/>
            <w:bottom w:val="none" w:sz="0" w:space="0" w:color="auto"/>
            <w:right w:val="none" w:sz="0" w:space="0" w:color="auto"/>
          </w:divBdr>
        </w:div>
        <w:div w:id="2061829313">
          <w:marLeft w:val="0"/>
          <w:marRight w:val="0"/>
          <w:marTop w:val="0"/>
          <w:marBottom w:val="0"/>
          <w:divBdr>
            <w:top w:val="none" w:sz="0" w:space="0" w:color="auto"/>
            <w:left w:val="none" w:sz="0" w:space="0" w:color="auto"/>
            <w:bottom w:val="none" w:sz="0" w:space="0" w:color="auto"/>
            <w:right w:val="none" w:sz="0" w:space="0" w:color="auto"/>
          </w:divBdr>
          <w:divsChild>
            <w:div w:id="904729821">
              <w:marLeft w:val="0"/>
              <w:marRight w:val="0"/>
              <w:marTop w:val="0"/>
              <w:marBottom w:val="0"/>
              <w:divBdr>
                <w:top w:val="none" w:sz="0" w:space="0" w:color="auto"/>
                <w:left w:val="none" w:sz="0" w:space="0" w:color="auto"/>
                <w:bottom w:val="none" w:sz="0" w:space="0" w:color="auto"/>
                <w:right w:val="none" w:sz="0" w:space="0" w:color="auto"/>
              </w:divBdr>
            </w:div>
            <w:div w:id="1819028076">
              <w:marLeft w:val="0"/>
              <w:marRight w:val="0"/>
              <w:marTop w:val="0"/>
              <w:marBottom w:val="0"/>
              <w:divBdr>
                <w:top w:val="none" w:sz="0" w:space="0" w:color="auto"/>
                <w:left w:val="none" w:sz="0" w:space="0" w:color="auto"/>
                <w:bottom w:val="none" w:sz="0" w:space="0" w:color="auto"/>
                <w:right w:val="none" w:sz="0" w:space="0" w:color="auto"/>
              </w:divBdr>
            </w:div>
          </w:divsChild>
        </w:div>
        <w:div w:id="1464932457">
          <w:marLeft w:val="0"/>
          <w:marRight w:val="0"/>
          <w:marTop w:val="0"/>
          <w:marBottom w:val="0"/>
          <w:divBdr>
            <w:top w:val="none" w:sz="0" w:space="0" w:color="auto"/>
            <w:left w:val="none" w:sz="0" w:space="0" w:color="auto"/>
            <w:bottom w:val="none" w:sz="0" w:space="0" w:color="auto"/>
            <w:right w:val="none" w:sz="0" w:space="0" w:color="auto"/>
          </w:divBdr>
          <w:divsChild>
            <w:div w:id="25493990">
              <w:marLeft w:val="0"/>
              <w:marRight w:val="0"/>
              <w:marTop w:val="0"/>
              <w:marBottom w:val="0"/>
              <w:divBdr>
                <w:top w:val="none" w:sz="0" w:space="0" w:color="auto"/>
                <w:left w:val="none" w:sz="0" w:space="0" w:color="auto"/>
                <w:bottom w:val="none" w:sz="0" w:space="0" w:color="auto"/>
                <w:right w:val="none" w:sz="0" w:space="0" w:color="auto"/>
              </w:divBdr>
              <w:divsChild>
                <w:div w:id="217136820">
                  <w:marLeft w:val="0"/>
                  <w:marRight w:val="0"/>
                  <w:marTop w:val="0"/>
                  <w:marBottom w:val="0"/>
                  <w:divBdr>
                    <w:top w:val="none" w:sz="0" w:space="0" w:color="auto"/>
                    <w:left w:val="none" w:sz="0" w:space="0" w:color="auto"/>
                    <w:bottom w:val="none" w:sz="0" w:space="0" w:color="auto"/>
                    <w:right w:val="none" w:sz="0" w:space="0" w:color="auto"/>
                  </w:divBdr>
                </w:div>
                <w:div w:id="170605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01525">
          <w:marLeft w:val="0"/>
          <w:marRight w:val="0"/>
          <w:marTop w:val="0"/>
          <w:marBottom w:val="0"/>
          <w:divBdr>
            <w:top w:val="none" w:sz="0" w:space="0" w:color="auto"/>
            <w:left w:val="none" w:sz="0" w:space="0" w:color="auto"/>
            <w:bottom w:val="none" w:sz="0" w:space="0" w:color="auto"/>
            <w:right w:val="none" w:sz="0" w:space="0" w:color="auto"/>
          </w:divBdr>
        </w:div>
      </w:divsChild>
    </w:div>
    <w:div w:id="1248803097">
      <w:bodyDiv w:val="1"/>
      <w:marLeft w:val="0"/>
      <w:marRight w:val="0"/>
      <w:marTop w:val="0"/>
      <w:marBottom w:val="0"/>
      <w:divBdr>
        <w:top w:val="none" w:sz="0" w:space="0" w:color="auto"/>
        <w:left w:val="none" w:sz="0" w:space="0" w:color="auto"/>
        <w:bottom w:val="none" w:sz="0" w:space="0" w:color="auto"/>
        <w:right w:val="none" w:sz="0" w:space="0" w:color="auto"/>
      </w:divBdr>
      <w:divsChild>
        <w:div w:id="268006966">
          <w:marLeft w:val="0"/>
          <w:marRight w:val="0"/>
          <w:marTop w:val="0"/>
          <w:marBottom w:val="0"/>
          <w:divBdr>
            <w:top w:val="none" w:sz="0" w:space="0" w:color="auto"/>
            <w:left w:val="none" w:sz="0" w:space="0" w:color="auto"/>
            <w:bottom w:val="none" w:sz="0" w:space="0" w:color="auto"/>
            <w:right w:val="none" w:sz="0" w:space="0" w:color="auto"/>
          </w:divBdr>
        </w:div>
        <w:div w:id="831141032">
          <w:marLeft w:val="0"/>
          <w:marRight w:val="0"/>
          <w:marTop w:val="0"/>
          <w:marBottom w:val="0"/>
          <w:divBdr>
            <w:top w:val="none" w:sz="0" w:space="0" w:color="auto"/>
            <w:left w:val="none" w:sz="0" w:space="0" w:color="auto"/>
            <w:bottom w:val="none" w:sz="0" w:space="0" w:color="auto"/>
            <w:right w:val="none" w:sz="0" w:space="0" w:color="auto"/>
          </w:divBdr>
        </w:div>
        <w:div w:id="493028591">
          <w:marLeft w:val="0"/>
          <w:marRight w:val="0"/>
          <w:marTop w:val="0"/>
          <w:marBottom w:val="0"/>
          <w:divBdr>
            <w:top w:val="none" w:sz="0" w:space="0" w:color="auto"/>
            <w:left w:val="none" w:sz="0" w:space="0" w:color="auto"/>
            <w:bottom w:val="none" w:sz="0" w:space="0" w:color="auto"/>
            <w:right w:val="none" w:sz="0" w:space="0" w:color="auto"/>
          </w:divBdr>
        </w:div>
      </w:divsChild>
    </w:div>
    <w:div w:id="1249123245">
      <w:bodyDiv w:val="1"/>
      <w:marLeft w:val="0"/>
      <w:marRight w:val="0"/>
      <w:marTop w:val="0"/>
      <w:marBottom w:val="0"/>
      <w:divBdr>
        <w:top w:val="none" w:sz="0" w:space="0" w:color="auto"/>
        <w:left w:val="none" w:sz="0" w:space="0" w:color="auto"/>
        <w:bottom w:val="none" w:sz="0" w:space="0" w:color="auto"/>
        <w:right w:val="none" w:sz="0" w:space="0" w:color="auto"/>
      </w:divBdr>
      <w:divsChild>
        <w:div w:id="19674203">
          <w:marLeft w:val="0"/>
          <w:marRight w:val="0"/>
          <w:marTop w:val="0"/>
          <w:marBottom w:val="0"/>
          <w:divBdr>
            <w:top w:val="none" w:sz="0" w:space="0" w:color="auto"/>
            <w:left w:val="none" w:sz="0" w:space="0" w:color="auto"/>
            <w:bottom w:val="none" w:sz="0" w:space="0" w:color="auto"/>
            <w:right w:val="none" w:sz="0" w:space="0" w:color="auto"/>
          </w:divBdr>
        </w:div>
        <w:div w:id="375281890">
          <w:marLeft w:val="0"/>
          <w:marRight w:val="0"/>
          <w:marTop w:val="0"/>
          <w:marBottom w:val="0"/>
          <w:divBdr>
            <w:top w:val="none" w:sz="0" w:space="0" w:color="auto"/>
            <w:left w:val="none" w:sz="0" w:space="0" w:color="auto"/>
            <w:bottom w:val="none" w:sz="0" w:space="0" w:color="auto"/>
            <w:right w:val="none" w:sz="0" w:space="0" w:color="auto"/>
          </w:divBdr>
        </w:div>
        <w:div w:id="345375092">
          <w:marLeft w:val="0"/>
          <w:marRight w:val="0"/>
          <w:marTop w:val="0"/>
          <w:marBottom w:val="0"/>
          <w:divBdr>
            <w:top w:val="none" w:sz="0" w:space="0" w:color="auto"/>
            <w:left w:val="none" w:sz="0" w:space="0" w:color="auto"/>
            <w:bottom w:val="none" w:sz="0" w:space="0" w:color="auto"/>
            <w:right w:val="none" w:sz="0" w:space="0" w:color="auto"/>
          </w:divBdr>
          <w:divsChild>
            <w:div w:id="1300770658">
              <w:marLeft w:val="0"/>
              <w:marRight w:val="0"/>
              <w:marTop w:val="0"/>
              <w:marBottom w:val="0"/>
              <w:divBdr>
                <w:top w:val="none" w:sz="0" w:space="0" w:color="auto"/>
                <w:left w:val="none" w:sz="0" w:space="0" w:color="auto"/>
                <w:bottom w:val="none" w:sz="0" w:space="0" w:color="auto"/>
                <w:right w:val="none" w:sz="0" w:space="0" w:color="auto"/>
              </w:divBdr>
              <w:divsChild>
                <w:div w:id="1897862025">
                  <w:marLeft w:val="0"/>
                  <w:marRight w:val="0"/>
                  <w:marTop w:val="0"/>
                  <w:marBottom w:val="0"/>
                  <w:divBdr>
                    <w:top w:val="none" w:sz="0" w:space="0" w:color="auto"/>
                    <w:left w:val="none" w:sz="0" w:space="0" w:color="auto"/>
                    <w:bottom w:val="none" w:sz="0" w:space="0" w:color="auto"/>
                    <w:right w:val="none" w:sz="0" w:space="0" w:color="auto"/>
                  </w:divBdr>
                </w:div>
                <w:div w:id="797993238">
                  <w:marLeft w:val="0"/>
                  <w:marRight w:val="0"/>
                  <w:marTop w:val="0"/>
                  <w:marBottom w:val="0"/>
                  <w:divBdr>
                    <w:top w:val="none" w:sz="0" w:space="0" w:color="auto"/>
                    <w:left w:val="none" w:sz="0" w:space="0" w:color="auto"/>
                    <w:bottom w:val="none" w:sz="0" w:space="0" w:color="auto"/>
                    <w:right w:val="none" w:sz="0" w:space="0" w:color="auto"/>
                  </w:divBdr>
                </w:div>
                <w:div w:id="677194910">
                  <w:marLeft w:val="0"/>
                  <w:marRight w:val="0"/>
                  <w:marTop w:val="0"/>
                  <w:marBottom w:val="0"/>
                  <w:divBdr>
                    <w:top w:val="none" w:sz="0" w:space="0" w:color="auto"/>
                    <w:left w:val="none" w:sz="0" w:space="0" w:color="auto"/>
                    <w:bottom w:val="none" w:sz="0" w:space="0" w:color="auto"/>
                    <w:right w:val="none" w:sz="0" w:space="0" w:color="auto"/>
                  </w:divBdr>
                </w:div>
              </w:divsChild>
            </w:div>
            <w:div w:id="1401561898">
              <w:marLeft w:val="0"/>
              <w:marRight w:val="0"/>
              <w:marTop w:val="0"/>
              <w:marBottom w:val="0"/>
              <w:divBdr>
                <w:top w:val="none" w:sz="0" w:space="0" w:color="auto"/>
                <w:left w:val="none" w:sz="0" w:space="0" w:color="auto"/>
                <w:bottom w:val="none" w:sz="0" w:space="0" w:color="auto"/>
                <w:right w:val="none" w:sz="0" w:space="0" w:color="auto"/>
              </w:divBdr>
              <w:divsChild>
                <w:div w:id="161470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850142">
      <w:bodyDiv w:val="1"/>
      <w:marLeft w:val="0"/>
      <w:marRight w:val="0"/>
      <w:marTop w:val="0"/>
      <w:marBottom w:val="0"/>
      <w:divBdr>
        <w:top w:val="none" w:sz="0" w:space="0" w:color="auto"/>
        <w:left w:val="none" w:sz="0" w:space="0" w:color="auto"/>
        <w:bottom w:val="none" w:sz="0" w:space="0" w:color="auto"/>
        <w:right w:val="none" w:sz="0" w:space="0" w:color="auto"/>
      </w:divBdr>
      <w:divsChild>
        <w:div w:id="75783220">
          <w:marLeft w:val="0"/>
          <w:marRight w:val="0"/>
          <w:marTop w:val="0"/>
          <w:marBottom w:val="0"/>
          <w:divBdr>
            <w:top w:val="none" w:sz="0" w:space="0" w:color="auto"/>
            <w:left w:val="none" w:sz="0" w:space="0" w:color="auto"/>
            <w:bottom w:val="none" w:sz="0" w:space="0" w:color="auto"/>
            <w:right w:val="none" w:sz="0" w:space="0" w:color="auto"/>
          </w:divBdr>
          <w:divsChild>
            <w:div w:id="2072149587">
              <w:marLeft w:val="0"/>
              <w:marRight w:val="0"/>
              <w:marTop w:val="0"/>
              <w:marBottom w:val="0"/>
              <w:divBdr>
                <w:top w:val="none" w:sz="0" w:space="0" w:color="auto"/>
                <w:left w:val="none" w:sz="0" w:space="0" w:color="auto"/>
                <w:bottom w:val="none" w:sz="0" w:space="0" w:color="auto"/>
                <w:right w:val="none" w:sz="0" w:space="0" w:color="auto"/>
              </w:divBdr>
            </w:div>
            <w:div w:id="1733235640">
              <w:marLeft w:val="0"/>
              <w:marRight w:val="0"/>
              <w:marTop w:val="0"/>
              <w:marBottom w:val="0"/>
              <w:divBdr>
                <w:top w:val="none" w:sz="0" w:space="0" w:color="auto"/>
                <w:left w:val="none" w:sz="0" w:space="0" w:color="auto"/>
                <w:bottom w:val="none" w:sz="0" w:space="0" w:color="auto"/>
                <w:right w:val="none" w:sz="0" w:space="0" w:color="auto"/>
              </w:divBdr>
            </w:div>
            <w:div w:id="175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012657">
      <w:bodyDiv w:val="1"/>
      <w:marLeft w:val="0"/>
      <w:marRight w:val="0"/>
      <w:marTop w:val="0"/>
      <w:marBottom w:val="0"/>
      <w:divBdr>
        <w:top w:val="none" w:sz="0" w:space="0" w:color="auto"/>
        <w:left w:val="none" w:sz="0" w:space="0" w:color="auto"/>
        <w:bottom w:val="none" w:sz="0" w:space="0" w:color="auto"/>
        <w:right w:val="none" w:sz="0" w:space="0" w:color="auto"/>
      </w:divBdr>
    </w:div>
    <w:div w:id="1253707542">
      <w:bodyDiv w:val="1"/>
      <w:marLeft w:val="0"/>
      <w:marRight w:val="0"/>
      <w:marTop w:val="0"/>
      <w:marBottom w:val="0"/>
      <w:divBdr>
        <w:top w:val="none" w:sz="0" w:space="0" w:color="auto"/>
        <w:left w:val="none" w:sz="0" w:space="0" w:color="auto"/>
        <w:bottom w:val="none" w:sz="0" w:space="0" w:color="auto"/>
        <w:right w:val="none" w:sz="0" w:space="0" w:color="auto"/>
      </w:divBdr>
      <w:divsChild>
        <w:div w:id="1106315735">
          <w:marLeft w:val="0"/>
          <w:marRight w:val="0"/>
          <w:marTop w:val="0"/>
          <w:marBottom w:val="0"/>
          <w:divBdr>
            <w:top w:val="none" w:sz="0" w:space="0" w:color="auto"/>
            <w:left w:val="none" w:sz="0" w:space="0" w:color="auto"/>
            <w:bottom w:val="none" w:sz="0" w:space="0" w:color="auto"/>
            <w:right w:val="none" w:sz="0" w:space="0" w:color="auto"/>
          </w:divBdr>
          <w:divsChild>
            <w:div w:id="1998340518">
              <w:marLeft w:val="0"/>
              <w:marRight w:val="0"/>
              <w:marTop w:val="0"/>
              <w:marBottom w:val="0"/>
              <w:divBdr>
                <w:top w:val="none" w:sz="0" w:space="0" w:color="auto"/>
                <w:left w:val="none" w:sz="0" w:space="0" w:color="auto"/>
                <w:bottom w:val="none" w:sz="0" w:space="0" w:color="auto"/>
                <w:right w:val="none" w:sz="0" w:space="0" w:color="auto"/>
              </w:divBdr>
            </w:div>
            <w:div w:id="236019100">
              <w:marLeft w:val="0"/>
              <w:marRight w:val="0"/>
              <w:marTop w:val="0"/>
              <w:marBottom w:val="0"/>
              <w:divBdr>
                <w:top w:val="none" w:sz="0" w:space="0" w:color="auto"/>
                <w:left w:val="none" w:sz="0" w:space="0" w:color="auto"/>
                <w:bottom w:val="none" w:sz="0" w:space="0" w:color="auto"/>
                <w:right w:val="none" w:sz="0" w:space="0" w:color="auto"/>
              </w:divBdr>
            </w:div>
          </w:divsChild>
        </w:div>
        <w:div w:id="32852959">
          <w:marLeft w:val="0"/>
          <w:marRight w:val="0"/>
          <w:marTop w:val="0"/>
          <w:marBottom w:val="0"/>
          <w:divBdr>
            <w:top w:val="none" w:sz="0" w:space="0" w:color="auto"/>
            <w:left w:val="none" w:sz="0" w:space="0" w:color="auto"/>
            <w:bottom w:val="none" w:sz="0" w:space="0" w:color="auto"/>
            <w:right w:val="none" w:sz="0" w:space="0" w:color="auto"/>
          </w:divBdr>
        </w:div>
      </w:divsChild>
    </w:div>
    <w:div w:id="1253710118">
      <w:bodyDiv w:val="1"/>
      <w:marLeft w:val="0"/>
      <w:marRight w:val="0"/>
      <w:marTop w:val="0"/>
      <w:marBottom w:val="0"/>
      <w:divBdr>
        <w:top w:val="none" w:sz="0" w:space="0" w:color="auto"/>
        <w:left w:val="none" w:sz="0" w:space="0" w:color="auto"/>
        <w:bottom w:val="none" w:sz="0" w:space="0" w:color="auto"/>
        <w:right w:val="none" w:sz="0" w:space="0" w:color="auto"/>
      </w:divBdr>
      <w:divsChild>
        <w:div w:id="960649223">
          <w:marLeft w:val="0"/>
          <w:marRight w:val="0"/>
          <w:marTop w:val="0"/>
          <w:marBottom w:val="0"/>
          <w:divBdr>
            <w:top w:val="none" w:sz="0" w:space="0" w:color="auto"/>
            <w:left w:val="none" w:sz="0" w:space="0" w:color="auto"/>
            <w:bottom w:val="none" w:sz="0" w:space="0" w:color="auto"/>
            <w:right w:val="none" w:sz="0" w:space="0" w:color="auto"/>
          </w:divBdr>
          <w:divsChild>
            <w:div w:id="947660218">
              <w:marLeft w:val="0"/>
              <w:marRight w:val="0"/>
              <w:marTop w:val="0"/>
              <w:marBottom w:val="0"/>
              <w:divBdr>
                <w:top w:val="none" w:sz="0" w:space="0" w:color="auto"/>
                <w:left w:val="none" w:sz="0" w:space="0" w:color="auto"/>
                <w:bottom w:val="none" w:sz="0" w:space="0" w:color="auto"/>
                <w:right w:val="none" w:sz="0" w:space="0" w:color="auto"/>
              </w:divBdr>
            </w:div>
            <w:div w:id="1836990510">
              <w:marLeft w:val="0"/>
              <w:marRight w:val="0"/>
              <w:marTop w:val="0"/>
              <w:marBottom w:val="0"/>
              <w:divBdr>
                <w:top w:val="none" w:sz="0" w:space="0" w:color="auto"/>
                <w:left w:val="none" w:sz="0" w:space="0" w:color="auto"/>
                <w:bottom w:val="none" w:sz="0" w:space="0" w:color="auto"/>
                <w:right w:val="none" w:sz="0" w:space="0" w:color="auto"/>
              </w:divBdr>
            </w:div>
          </w:divsChild>
        </w:div>
        <w:div w:id="707292767">
          <w:marLeft w:val="0"/>
          <w:marRight w:val="0"/>
          <w:marTop w:val="0"/>
          <w:marBottom w:val="0"/>
          <w:divBdr>
            <w:top w:val="none" w:sz="0" w:space="0" w:color="auto"/>
            <w:left w:val="none" w:sz="0" w:space="0" w:color="auto"/>
            <w:bottom w:val="none" w:sz="0" w:space="0" w:color="auto"/>
            <w:right w:val="none" w:sz="0" w:space="0" w:color="auto"/>
          </w:divBdr>
        </w:div>
      </w:divsChild>
    </w:div>
    <w:div w:id="1254431222">
      <w:bodyDiv w:val="1"/>
      <w:marLeft w:val="0"/>
      <w:marRight w:val="0"/>
      <w:marTop w:val="0"/>
      <w:marBottom w:val="0"/>
      <w:divBdr>
        <w:top w:val="none" w:sz="0" w:space="0" w:color="auto"/>
        <w:left w:val="none" w:sz="0" w:space="0" w:color="auto"/>
        <w:bottom w:val="none" w:sz="0" w:space="0" w:color="auto"/>
        <w:right w:val="none" w:sz="0" w:space="0" w:color="auto"/>
      </w:divBdr>
      <w:divsChild>
        <w:div w:id="752968604">
          <w:marLeft w:val="0"/>
          <w:marRight w:val="0"/>
          <w:marTop w:val="0"/>
          <w:marBottom w:val="0"/>
          <w:divBdr>
            <w:top w:val="none" w:sz="0" w:space="0" w:color="auto"/>
            <w:left w:val="none" w:sz="0" w:space="0" w:color="auto"/>
            <w:bottom w:val="none" w:sz="0" w:space="0" w:color="auto"/>
            <w:right w:val="none" w:sz="0" w:space="0" w:color="auto"/>
          </w:divBdr>
          <w:divsChild>
            <w:div w:id="1159809405">
              <w:marLeft w:val="0"/>
              <w:marRight w:val="0"/>
              <w:marTop w:val="0"/>
              <w:marBottom w:val="0"/>
              <w:divBdr>
                <w:top w:val="none" w:sz="0" w:space="0" w:color="auto"/>
                <w:left w:val="none" w:sz="0" w:space="0" w:color="auto"/>
                <w:bottom w:val="none" w:sz="0" w:space="0" w:color="auto"/>
                <w:right w:val="none" w:sz="0" w:space="0" w:color="auto"/>
              </w:divBdr>
            </w:div>
            <w:div w:id="1573389196">
              <w:marLeft w:val="0"/>
              <w:marRight w:val="0"/>
              <w:marTop w:val="0"/>
              <w:marBottom w:val="0"/>
              <w:divBdr>
                <w:top w:val="none" w:sz="0" w:space="0" w:color="auto"/>
                <w:left w:val="none" w:sz="0" w:space="0" w:color="auto"/>
                <w:bottom w:val="none" w:sz="0" w:space="0" w:color="auto"/>
                <w:right w:val="none" w:sz="0" w:space="0" w:color="auto"/>
              </w:divBdr>
            </w:div>
          </w:divsChild>
        </w:div>
        <w:div w:id="169218788">
          <w:marLeft w:val="0"/>
          <w:marRight w:val="0"/>
          <w:marTop w:val="0"/>
          <w:marBottom w:val="0"/>
          <w:divBdr>
            <w:top w:val="none" w:sz="0" w:space="0" w:color="auto"/>
            <w:left w:val="none" w:sz="0" w:space="0" w:color="auto"/>
            <w:bottom w:val="none" w:sz="0" w:space="0" w:color="auto"/>
            <w:right w:val="none" w:sz="0" w:space="0" w:color="auto"/>
          </w:divBdr>
        </w:div>
      </w:divsChild>
    </w:div>
    <w:div w:id="1254513030">
      <w:bodyDiv w:val="1"/>
      <w:marLeft w:val="0"/>
      <w:marRight w:val="0"/>
      <w:marTop w:val="0"/>
      <w:marBottom w:val="0"/>
      <w:divBdr>
        <w:top w:val="none" w:sz="0" w:space="0" w:color="auto"/>
        <w:left w:val="none" w:sz="0" w:space="0" w:color="auto"/>
        <w:bottom w:val="none" w:sz="0" w:space="0" w:color="auto"/>
        <w:right w:val="none" w:sz="0" w:space="0" w:color="auto"/>
      </w:divBdr>
      <w:divsChild>
        <w:div w:id="1212227235">
          <w:marLeft w:val="0"/>
          <w:marRight w:val="0"/>
          <w:marTop w:val="0"/>
          <w:marBottom w:val="0"/>
          <w:divBdr>
            <w:top w:val="none" w:sz="0" w:space="0" w:color="auto"/>
            <w:left w:val="none" w:sz="0" w:space="0" w:color="auto"/>
            <w:bottom w:val="none" w:sz="0" w:space="0" w:color="auto"/>
            <w:right w:val="none" w:sz="0" w:space="0" w:color="auto"/>
          </w:divBdr>
          <w:divsChild>
            <w:div w:id="1423260532">
              <w:marLeft w:val="0"/>
              <w:marRight w:val="0"/>
              <w:marTop w:val="0"/>
              <w:marBottom w:val="0"/>
              <w:divBdr>
                <w:top w:val="none" w:sz="0" w:space="0" w:color="auto"/>
                <w:left w:val="none" w:sz="0" w:space="0" w:color="auto"/>
                <w:bottom w:val="none" w:sz="0" w:space="0" w:color="auto"/>
                <w:right w:val="none" w:sz="0" w:space="0" w:color="auto"/>
              </w:divBdr>
            </w:div>
            <w:div w:id="2080396175">
              <w:marLeft w:val="0"/>
              <w:marRight w:val="0"/>
              <w:marTop w:val="0"/>
              <w:marBottom w:val="0"/>
              <w:divBdr>
                <w:top w:val="none" w:sz="0" w:space="0" w:color="auto"/>
                <w:left w:val="none" w:sz="0" w:space="0" w:color="auto"/>
                <w:bottom w:val="none" w:sz="0" w:space="0" w:color="auto"/>
                <w:right w:val="none" w:sz="0" w:space="0" w:color="auto"/>
              </w:divBdr>
            </w:div>
          </w:divsChild>
        </w:div>
        <w:div w:id="1405496328">
          <w:marLeft w:val="0"/>
          <w:marRight w:val="0"/>
          <w:marTop w:val="0"/>
          <w:marBottom w:val="0"/>
          <w:divBdr>
            <w:top w:val="none" w:sz="0" w:space="0" w:color="auto"/>
            <w:left w:val="none" w:sz="0" w:space="0" w:color="auto"/>
            <w:bottom w:val="none" w:sz="0" w:space="0" w:color="auto"/>
            <w:right w:val="none" w:sz="0" w:space="0" w:color="auto"/>
          </w:divBdr>
        </w:div>
      </w:divsChild>
    </w:div>
    <w:div w:id="1257514108">
      <w:bodyDiv w:val="1"/>
      <w:marLeft w:val="0"/>
      <w:marRight w:val="0"/>
      <w:marTop w:val="0"/>
      <w:marBottom w:val="0"/>
      <w:divBdr>
        <w:top w:val="none" w:sz="0" w:space="0" w:color="auto"/>
        <w:left w:val="none" w:sz="0" w:space="0" w:color="auto"/>
        <w:bottom w:val="none" w:sz="0" w:space="0" w:color="auto"/>
        <w:right w:val="none" w:sz="0" w:space="0" w:color="auto"/>
      </w:divBdr>
      <w:divsChild>
        <w:div w:id="219559320">
          <w:marLeft w:val="0"/>
          <w:marRight w:val="300"/>
          <w:marTop w:val="0"/>
          <w:marBottom w:val="0"/>
          <w:divBdr>
            <w:top w:val="none" w:sz="0" w:space="0" w:color="auto"/>
            <w:left w:val="none" w:sz="0" w:space="0" w:color="auto"/>
            <w:bottom w:val="none" w:sz="0" w:space="0" w:color="auto"/>
            <w:right w:val="none" w:sz="0" w:space="0" w:color="auto"/>
          </w:divBdr>
          <w:divsChild>
            <w:div w:id="673145042">
              <w:marLeft w:val="0"/>
              <w:marRight w:val="0"/>
              <w:marTop w:val="0"/>
              <w:marBottom w:val="0"/>
              <w:divBdr>
                <w:top w:val="none" w:sz="0" w:space="0" w:color="auto"/>
                <w:left w:val="none" w:sz="0" w:space="0" w:color="auto"/>
                <w:bottom w:val="none" w:sz="0" w:space="0" w:color="auto"/>
                <w:right w:val="none" w:sz="0" w:space="0" w:color="auto"/>
              </w:divBdr>
              <w:divsChild>
                <w:div w:id="1651985378">
                  <w:marLeft w:val="0"/>
                  <w:marRight w:val="0"/>
                  <w:marTop w:val="0"/>
                  <w:marBottom w:val="0"/>
                  <w:divBdr>
                    <w:top w:val="none" w:sz="0" w:space="0" w:color="auto"/>
                    <w:left w:val="none" w:sz="0" w:space="0" w:color="auto"/>
                    <w:bottom w:val="none" w:sz="0" w:space="0" w:color="auto"/>
                    <w:right w:val="none" w:sz="0" w:space="0" w:color="auto"/>
                  </w:divBdr>
                </w:div>
                <w:div w:id="1222247956">
                  <w:marLeft w:val="0"/>
                  <w:marRight w:val="0"/>
                  <w:marTop w:val="0"/>
                  <w:marBottom w:val="0"/>
                  <w:divBdr>
                    <w:top w:val="none" w:sz="0" w:space="0" w:color="auto"/>
                    <w:left w:val="none" w:sz="0" w:space="0" w:color="auto"/>
                    <w:bottom w:val="none" w:sz="0" w:space="0" w:color="auto"/>
                    <w:right w:val="none" w:sz="0" w:space="0" w:color="auto"/>
                  </w:divBdr>
                </w:div>
              </w:divsChild>
            </w:div>
            <w:div w:id="2040348617">
              <w:marLeft w:val="0"/>
              <w:marRight w:val="0"/>
              <w:marTop w:val="0"/>
              <w:marBottom w:val="0"/>
              <w:divBdr>
                <w:top w:val="none" w:sz="0" w:space="0" w:color="auto"/>
                <w:left w:val="none" w:sz="0" w:space="0" w:color="auto"/>
                <w:bottom w:val="none" w:sz="0" w:space="0" w:color="auto"/>
                <w:right w:val="none" w:sz="0" w:space="0" w:color="auto"/>
              </w:divBdr>
            </w:div>
          </w:divsChild>
        </w:div>
        <w:div w:id="537740161">
          <w:marLeft w:val="0"/>
          <w:marRight w:val="0"/>
          <w:marTop w:val="0"/>
          <w:marBottom w:val="0"/>
          <w:divBdr>
            <w:top w:val="none" w:sz="0" w:space="0" w:color="auto"/>
            <w:left w:val="none" w:sz="0" w:space="0" w:color="auto"/>
            <w:bottom w:val="none" w:sz="0" w:space="0" w:color="auto"/>
            <w:right w:val="none" w:sz="0" w:space="0" w:color="auto"/>
          </w:divBdr>
        </w:div>
      </w:divsChild>
    </w:div>
    <w:div w:id="1258253888">
      <w:bodyDiv w:val="1"/>
      <w:marLeft w:val="0"/>
      <w:marRight w:val="0"/>
      <w:marTop w:val="0"/>
      <w:marBottom w:val="0"/>
      <w:divBdr>
        <w:top w:val="none" w:sz="0" w:space="0" w:color="auto"/>
        <w:left w:val="none" w:sz="0" w:space="0" w:color="auto"/>
        <w:bottom w:val="none" w:sz="0" w:space="0" w:color="auto"/>
        <w:right w:val="none" w:sz="0" w:space="0" w:color="auto"/>
      </w:divBdr>
      <w:divsChild>
        <w:div w:id="889539244">
          <w:marLeft w:val="0"/>
          <w:marRight w:val="0"/>
          <w:marTop w:val="0"/>
          <w:marBottom w:val="0"/>
          <w:divBdr>
            <w:top w:val="none" w:sz="0" w:space="0" w:color="auto"/>
            <w:left w:val="none" w:sz="0" w:space="0" w:color="auto"/>
            <w:bottom w:val="none" w:sz="0" w:space="0" w:color="auto"/>
            <w:right w:val="none" w:sz="0" w:space="0" w:color="auto"/>
          </w:divBdr>
        </w:div>
        <w:div w:id="394623951">
          <w:marLeft w:val="0"/>
          <w:marRight w:val="0"/>
          <w:marTop w:val="0"/>
          <w:marBottom w:val="0"/>
          <w:divBdr>
            <w:top w:val="none" w:sz="0" w:space="0" w:color="auto"/>
            <w:left w:val="none" w:sz="0" w:space="0" w:color="auto"/>
            <w:bottom w:val="none" w:sz="0" w:space="0" w:color="auto"/>
            <w:right w:val="none" w:sz="0" w:space="0" w:color="auto"/>
          </w:divBdr>
          <w:divsChild>
            <w:div w:id="1215195854">
              <w:marLeft w:val="0"/>
              <w:marRight w:val="0"/>
              <w:marTop w:val="0"/>
              <w:marBottom w:val="0"/>
              <w:divBdr>
                <w:top w:val="none" w:sz="0" w:space="0" w:color="auto"/>
                <w:left w:val="none" w:sz="0" w:space="0" w:color="auto"/>
                <w:bottom w:val="none" w:sz="0" w:space="0" w:color="auto"/>
                <w:right w:val="none" w:sz="0" w:space="0" w:color="auto"/>
              </w:divBdr>
            </w:div>
          </w:divsChild>
        </w:div>
        <w:div w:id="1566141314">
          <w:marLeft w:val="0"/>
          <w:marRight w:val="0"/>
          <w:marTop w:val="0"/>
          <w:marBottom w:val="0"/>
          <w:divBdr>
            <w:top w:val="none" w:sz="0" w:space="0" w:color="auto"/>
            <w:left w:val="none" w:sz="0" w:space="0" w:color="auto"/>
            <w:bottom w:val="none" w:sz="0" w:space="0" w:color="auto"/>
            <w:right w:val="none" w:sz="0" w:space="0" w:color="auto"/>
          </w:divBdr>
        </w:div>
        <w:div w:id="751508447">
          <w:marLeft w:val="0"/>
          <w:marRight w:val="0"/>
          <w:marTop w:val="0"/>
          <w:marBottom w:val="0"/>
          <w:divBdr>
            <w:top w:val="none" w:sz="0" w:space="0" w:color="auto"/>
            <w:left w:val="none" w:sz="0" w:space="0" w:color="auto"/>
            <w:bottom w:val="none" w:sz="0" w:space="0" w:color="auto"/>
            <w:right w:val="none" w:sz="0" w:space="0" w:color="auto"/>
          </w:divBdr>
        </w:div>
      </w:divsChild>
    </w:div>
    <w:div w:id="1258633354">
      <w:bodyDiv w:val="1"/>
      <w:marLeft w:val="0"/>
      <w:marRight w:val="0"/>
      <w:marTop w:val="0"/>
      <w:marBottom w:val="0"/>
      <w:divBdr>
        <w:top w:val="none" w:sz="0" w:space="0" w:color="auto"/>
        <w:left w:val="none" w:sz="0" w:space="0" w:color="auto"/>
        <w:bottom w:val="none" w:sz="0" w:space="0" w:color="auto"/>
        <w:right w:val="none" w:sz="0" w:space="0" w:color="auto"/>
      </w:divBdr>
      <w:divsChild>
        <w:div w:id="1072311346">
          <w:marLeft w:val="0"/>
          <w:marRight w:val="0"/>
          <w:marTop w:val="0"/>
          <w:marBottom w:val="0"/>
          <w:divBdr>
            <w:top w:val="none" w:sz="0" w:space="0" w:color="auto"/>
            <w:left w:val="none" w:sz="0" w:space="0" w:color="auto"/>
            <w:bottom w:val="none" w:sz="0" w:space="0" w:color="auto"/>
            <w:right w:val="none" w:sz="0" w:space="0" w:color="auto"/>
          </w:divBdr>
          <w:divsChild>
            <w:div w:id="916669099">
              <w:marLeft w:val="0"/>
              <w:marRight w:val="0"/>
              <w:marTop w:val="0"/>
              <w:marBottom w:val="0"/>
              <w:divBdr>
                <w:top w:val="none" w:sz="0" w:space="0" w:color="auto"/>
                <w:left w:val="none" w:sz="0" w:space="0" w:color="auto"/>
                <w:bottom w:val="none" w:sz="0" w:space="0" w:color="auto"/>
                <w:right w:val="none" w:sz="0" w:space="0" w:color="auto"/>
              </w:divBdr>
            </w:div>
            <w:div w:id="1202782753">
              <w:marLeft w:val="0"/>
              <w:marRight w:val="0"/>
              <w:marTop w:val="0"/>
              <w:marBottom w:val="0"/>
              <w:divBdr>
                <w:top w:val="none" w:sz="0" w:space="0" w:color="auto"/>
                <w:left w:val="none" w:sz="0" w:space="0" w:color="auto"/>
                <w:bottom w:val="none" w:sz="0" w:space="0" w:color="auto"/>
                <w:right w:val="none" w:sz="0" w:space="0" w:color="auto"/>
              </w:divBdr>
            </w:div>
          </w:divsChild>
        </w:div>
        <w:div w:id="2112357345">
          <w:marLeft w:val="0"/>
          <w:marRight w:val="0"/>
          <w:marTop w:val="0"/>
          <w:marBottom w:val="0"/>
          <w:divBdr>
            <w:top w:val="none" w:sz="0" w:space="0" w:color="auto"/>
            <w:left w:val="none" w:sz="0" w:space="0" w:color="auto"/>
            <w:bottom w:val="none" w:sz="0" w:space="0" w:color="auto"/>
            <w:right w:val="none" w:sz="0" w:space="0" w:color="auto"/>
          </w:divBdr>
        </w:div>
      </w:divsChild>
    </w:div>
    <w:div w:id="1258712140">
      <w:bodyDiv w:val="1"/>
      <w:marLeft w:val="0"/>
      <w:marRight w:val="0"/>
      <w:marTop w:val="0"/>
      <w:marBottom w:val="0"/>
      <w:divBdr>
        <w:top w:val="none" w:sz="0" w:space="0" w:color="auto"/>
        <w:left w:val="none" w:sz="0" w:space="0" w:color="auto"/>
        <w:bottom w:val="none" w:sz="0" w:space="0" w:color="auto"/>
        <w:right w:val="none" w:sz="0" w:space="0" w:color="auto"/>
      </w:divBdr>
      <w:divsChild>
        <w:div w:id="1028602598">
          <w:marLeft w:val="0"/>
          <w:marRight w:val="0"/>
          <w:marTop w:val="0"/>
          <w:marBottom w:val="0"/>
          <w:divBdr>
            <w:top w:val="none" w:sz="0" w:space="0" w:color="auto"/>
            <w:left w:val="none" w:sz="0" w:space="0" w:color="auto"/>
            <w:bottom w:val="none" w:sz="0" w:space="0" w:color="auto"/>
            <w:right w:val="none" w:sz="0" w:space="0" w:color="auto"/>
          </w:divBdr>
          <w:divsChild>
            <w:div w:id="1650288303">
              <w:marLeft w:val="0"/>
              <w:marRight w:val="0"/>
              <w:marTop w:val="0"/>
              <w:marBottom w:val="0"/>
              <w:divBdr>
                <w:top w:val="none" w:sz="0" w:space="0" w:color="auto"/>
                <w:left w:val="none" w:sz="0" w:space="0" w:color="auto"/>
                <w:bottom w:val="none" w:sz="0" w:space="0" w:color="auto"/>
                <w:right w:val="none" w:sz="0" w:space="0" w:color="auto"/>
              </w:divBdr>
            </w:div>
            <w:div w:id="1643387437">
              <w:marLeft w:val="0"/>
              <w:marRight w:val="0"/>
              <w:marTop w:val="0"/>
              <w:marBottom w:val="0"/>
              <w:divBdr>
                <w:top w:val="none" w:sz="0" w:space="0" w:color="auto"/>
                <w:left w:val="none" w:sz="0" w:space="0" w:color="auto"/>
                <w:bottom w:val="none" w:sz="0" w:space="0" w:color="auto"/>
                <w:right w:val="none" w:sz="0" w:space="0" w:color="auto"/>
              </w:divBdr>
            </w:div>
          </w:divsChild>
        </w:div>
        <w:div w:id="586158710">
          <w:marLeft w:val="0"/>
          <w:marRight w:val="0"/>
          <w:marTop w:val="0"/>
          <w:marBottom w:val="0"/>
          <w:divBdr>
            <w:top w:val="none" w:sz="0" w:space="0" w:color="auto"/>
            <w:left w:val="none" w:sz="0" w:space="0" w:color="auto"/>
            <w:bottom w:val="none" w:sz="0" w:space="0" w:color="auto"/>
            <w:right w:val="none" w:sz="0" w:space="0" w:color="auto"/>
          </w:divBdr>
        </w:div>
      </w:divsChild>
    </w:div>
    <w:div w:id="1258907073">
      <w:bodyDiv w:val="1"/>
      <w:marLeft w:val="0"/>
      <w:marRight w:val="0"/>
      <w:marTop w:val="0"/>
      <w:marBottom w:val="0"/>
      <w:divBdr>
        <w:top w:val="none" w:sz="0" w:space="0" w:color="auto"/>
        <w:left w:val="none" w:sz="0" w:space="0" w:color="auto"/>
        <w:bottom w:val="none" w:sz="0" w:space="0" w:color="auto"/>
        <w:right w:val="none" w:sz="0" w:space="0" w:color="auto"/>
      </w:divBdr>
      <w:divsChild>
        <w:div w:id="409695314">
          <w:marLeft w:val="0"/>
          <w:marRight w:val="0"/>
          <w:marTop w:val="0"/>
          <w:marBottom w:val="0"/>
          <w:divBdr>
            <w:top w:val="none" w:sz="0" w:space="0" w:color="auto"/>
            <w:left w:val="none" w:sz="0" w:space="0" w:color="auto"/>
            <w:bottom w:val="none" w:sz="0" w:space="0" w:color="auto"/>
            <w:right w:val="none" w:sz="0" w:space="0" w:color="auto"/>
          </w:divBdr>
        </w:div>
        <w:div w:id="2028750730">
          <w:marLeft w:val="0"/>
          <w:marRight w:val="0"/>
          <w:marTop w:val="0"/>
          <w:marBottom w:val="0"/>
          <w:divBdr>
            <w:top w:val="none" w:sz="0" w:space="0" w:color="auto"/>
            <w:left w:val="none" w:sz="0" w:space="0" w:color="auto"/>
            <w:bottom w:val="none" w:sz="0" w:space="0" w:color="auto"/>
            <w:right w:val="none" w:sz="0" w:space="0" w:color="auto"/>
          </w:divBdr>
          <w:divsChild>
            <w:div w:id="1838957552">
              <w:marLeft w:val="0"/>
              <w:marRight w:val="0"/>
              <w:marTop w:val="0"/>
              <w:marBottom w:val="0"/>
              <w:divBdr>
                <w:top w:val="none" w:sz="0" w:space="0" w:color="auto"/>
                <w:left w:val="none" w:sz="0" w:space="0" w:color="auto"/>
                <w:bottom w:val="none" w:sz="0" w:space="0" w:color="auto"/>
                <w:right w:val="none" w:sz="0" w:space="0" w:color="auto"/>
              </w:divBdr>
              <w:divsChild>
                <w:div w:id="425274015">
                  <w:marLeft w:val="0"/>
                  <w:marRight w:val="0"/>
                  <w:marTop w:val="0"/>
                  <w:marBottom w:val="0"/>
                  <w:divBdr>
                    <w:top w:val="none" w:sz="0" w:space="0" w:color="auto"/>
                    <w:left w:val="none" w:sz="0" w:space="0" w:color="auto"/>
                    <w:bottom w:val="none" w:sz="0" w:space="0" w:color="auto"/>
                    <w:right w:val="none" w:sz="0" w:space="0" w:color="auto"/>
                  </w:divBdr>
                  <w:divsChild>
                    <w:div w:id="498624036">
                      <w:marLeft w:val="0"/>
                      <w:marRight w:val="0"/>
                      <w:marTop w:val="0"/>
                      <w:marBottom w:val="0"/>
                      <w:divBdr>
                        <w:top w:val="none" w:sz="0" w:space="0" w:color="auto"/>
                        <w:left w:val="none" w:sz="0" w:space="0" w:color="auto"/>
                        <w:bottom w:val="none" w:sz="0" w:space="0" w:color="auto"/>
                        <w:right w:val="none" w:sz="0" w:space="0" w:color="auto"/>
                      </w:divBdr>
                    </w:div>
                  </w:divsChild>
                </w:div>
                <w:div w:id="218444219">
                  <w:marLeft w:val="0"/>
                  <w:marRight w:val="0"/>
                  <w:marTop w:val="0"/>
                  <w:marBottom w:val="0"/>
                  <w:divBdr>
                    <w:top w:val="none" w:sz="0" w:space="0" w:color="auto"/>
                    <w:left w:val="none" w:sz="0" w:space="0" w:color="auto"/>
                    <w:bottom w:val="none" w:sz="0" w:space="0" w:color="auto"/>
                    <w:right w:val="none" w:sz="0" w:space="0" w:color="auto"/>
                  </w:divBdr>
                  <w:divsChild>
                    <w:div w:id="1011294080">
                      <w:marLeft w:val="0"/>
                      <w:marRight w:val="0"/>
                      <w:marTop w:val="0"/>
                      <w:marBottom w:val="0"/>
                      <w:divBdr>
                        <w:top w:val="none" w:sz="0" w:space="0" w:color="auto"/>
                        <w:left w:val="none" w:sz="0" w:space="0" w:color="auto"/>
                        <w:bottom w:val="none" w:sz="0" w:space="0" w:color="auto"/>
                        <w:right w:val="none" w:sz="0" w:space="0" w:color="auto"/>
                      </w:divBdr>
                    </w:div>
                  </w:divsChild>
                </w:div>
                <w:div w:id="1320766339">
                  <w:marLeft w:val="0"/>
                  <w:marRight w:val="0"/>
                  <w:marTop w:val="0"/>
                  <w:marBottom w:val="0"/>
                  <w:divBdr>
                    <w:top w:val="none" w:sz="0" w:space="0" w:color="auto"/>
                    <w:left w:val="none" w:sz="0" w:space="0" w:color="auto"/>
                    <w:bottom w:val="none" w:sz="0" w:space="0" w:color="auto"/>
                    <w:right w:val="none" w:sz="0" w:space="0" w:color="auto"/>
                  </w:divBdr>
                  <w:divsChild>
                    <w:div w:id="1861162271">
                      <w:marLeft w:val="0"/>
                      <w:marRight w:val="0"/>
                      <w:marTop w:val="0"/>
                      <w:marBottom w:val="0"/>
                      <w:divBdr>
                        <w:top w:val="none" w:sz="0" w:space="0" w:color="auto"/>
                        <w:left w:val="none" w:sz="0" w:space="0" w:color="auto"/>
                        <w:bottom w:val="none" w:sz="0" w:space="0" w:color="auto"/>
                        <w:right w:val="none" w:sz="0" w:space="0" w:color="auto"/>
                      </w:divBdr>
                    </w:div>
                  </w:divsChild>
                </w:div>
                <w:div w:id="1983995783">
                  <w:marLeft w:val="0"/>
                  <w:marRight w:val="0"/>
                  <w:marTop w:val="0"/>
                  <w:marBottom w:val="0"/>
                  <w:divBdr>
                    <w:top w:val="none" w:sz="0" w:space="0" w:color="auto"/>
                    <w:left w:val="none" w:sz="0" w:space="0" w:color="auto"/>
                    <w:bottom w:val="none" w:sz="0" w:space="0" w:color="auto"/>
                    <w:right w:val="none" w:sz="0" w:space="0" w:color="auto"/>
                  </w:divBdr>
                  <w:divsChild>
                    <w:div w:id="170413141">
                      <w:marLeft w:val="0"/>
                      <w:marRight w:val="0"/>
                      <w:marTop w:val="0"/>
                      <w:marBottom w:val="0"/>
                      <w:divBdr>
                        <w:top w:val="none" w:sz="0" w:space="0" w:color="auto"/>
                        <w:left w:val="none" w:sz="0" w:space="0" w:color="auto"/>
                        <w:bottom w:val="none" w:sz="0" w:space="0" w:color="auto"/>
                        <w:right w:val="none" w:sz="0" w:space="0" w:color="auto"/>
                      </w:divBdr>
                    </w:div>
                  </w:divsChild>
                </w:div>
                <w:div w:id="1845436124">
                  <w:marLeft w:val="0"/>
                  <w:marRight w:val="0"/>
                  <w:marTop w:val="0"/>
                  <w:marBottom w:val="0"/>
                  <w:divBdr>
                    <w:top w:val="none" w:sz="0" w:space="0" w:color="auto"/>
                    <w:left w:val="none" w:sz="0" w:space="0" w:color="auto"/>
                    <w:bottom w:val="none" w:sz="0" w:space="0" w:color="auto"/>
                    <w:right w:val="none" w:sz="0" w:space="0" w:color="auto"/>
                  </w:divBdr>
                  <w:divsChild>
                    <w:div w:id="185325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97167">
          <w:marLeft w:val="0"/>
          <w:marRight w:val="0"/>
          <w:marTop w:val="0"/>
          <w:marBottom w:val="0"/>
          <w:divBdr>
            <w:top w:val="none" w:sz="0" w:space="0" w:color="auto"/>
            <w:left w:val="none" w:sz="0" w:space="0" w:color="auto"/>
            <w:bottom w:val="none" w:sz="0" w:space="0" w:color="auto"/>
            <w:right w:val="none" w:sz="0" w:space="0" w:color="auto"/>
          </w:divBdr>
        </w:div>
      </w:divsChild>
    </w:div>
    <w:div w:id="1261647037">
      <w:bodyDiv w:val="1"/>
      <w:marLeft w:val="0"/>
      <w:marRight w:val="0"/>
      <w:marTop w:val="0"/>
      <w:marBottom w:val="0"/>
      <w:divBdr>
        <w:top w:val="none" w:sz="0" w:space="0" w:color="auto"/>
        <w:left w:val="none" w:sz="0" w:space="0" w:color="auto"/>
        <w:bottom w:val="none" w:sz="0" w:space="0" w:color="auto"/>
        <w:right w:val="none" w:sz="0" w:space="0" w:color="auto"/>
      </w:divBdr>
      <w:divsChild>
        <w:div w:id="559563049">
          <w:marLeft w:val="0"/>
          <w:marRight w:val="0"/>
          <w:marTop w:val="0"/>
          <w:marBottom w:val="0"/>
          <w:divBdr>
            <w:top w:val="none" w:sz="0" w:space="0" w:color="auto"/>
            <w:left w:val="none" w:sz="0" w:space="0" w:color="auto"/>
            <w:bottom w:val="none" w:sz="0" w:space="0" w:color="auto"/>
            <w:right w:val="none" w:sz="0" w:space="0" w:color="auto"/>
          </w:divBdr>
          <w:divsChild>
            <w:div w:id="431899587">
              <w:marLeft w:val="0"/>
              <w:marRight w:val="0"/>
              <w:marTop w:val="0"/>
              <w:marBottom w:val="0"/>
              <w:divBdr>
                <w:top w:val="none" w:sz="0" w:space="0" w:color="auto"/>
                <w:left w:val="none" w:sz="0" w:space="0" w:color="auto"/>
                <w:bottom w:val="none" w:sz="0" w:space="0" w:color="auto"/>
                <w:right w:val="none" w:sz="0" w:space="0" w:color="auto"/>
              </w:divBdr>
            </w:div>
            <w:div w:id="722564455">
              <w:marLeft w:val="0"/>
              <w:marRight w:val="0"/>
              <w:marTop w:val="0"/>
              <w:marBottom w:val="0"/>
              <w:divBdr>
                <w:top w:val="none" w:sz="0" w:space="0" w:color="auto"/>
                <w:left w:val="none" w:sz="0" w:space="0" w:color="auto"/>
                <w:bottom w:val="none" w:sz="0" w:space="0" w:color="auto"/>
                <w:right w:val="none" w:sz="0" w:space="0" w:color="auto"/>
              </w:divBdr>
            </w:div>
          </w:divsChild>
        </w:div>
        <w:div w:id="1616710929">
          <w:marLeft w:val="0"/>
          <w:marRight w:val="0"/>
          <w:marTop w:val="0"/>
          <w:marBottom w:val="0"/>
          <w:divBdr>
            <w:top w:val="none" w:sz="0" w:space="0" w:color="auto"/>
            <w:left w:val="none" w:sz="0" w:space="0" w:color="auto"/>
            <w:bottom w:val="none" w:sz="0" w:space="0" w:color="auto"/>
            <w:right w:val="none" w:sz="0" w:space="0" w:color="auto"/>
          </w:divBdr>
        </w:div>
      </w:divsChild>
    </w:div>
    <w:div w:id="1264190698">
      <w:bodyDiv w:val="1"/>
      <w:marLeft w:val="0"/>
      <w:marRight w:val="0"/>
      <w:marTop w:val="0"/>
      <w:marBottom w:val="0"/>
      <w:divBdr>
        <w:top w:val="none" w:sz="0" w:space="0" w:color="auto"/>
        <w:left w:val="none" w:sz="0" w:space="0" w:color="auto"/>
        <w:bottom w:val="none" w:sz="0" w:space="0" w:color="auto"/>
        <w:right w:val="none" w:sz="0" w:space="0" w:color="auto"/>
      </w:divBdr>
      <w:divsChild>
        <w:div w:id="775758101">
          <w:marLeft w:val="0"/>
          <w:marRight w:val="0"/>
          <w:marTop w:val="0"/>
          <w:marBottom w:val="0"/>
          <w:divBdr>
            <w:top w:val="none" w:sz="0" w:space="0" w:color="auto"/>
            <w:left w:val="none" w:sz="0" w:space="0" w:color="auto"/>
            <w:bottom w:val="none" w:sz="0" w:space="0" w:color="auto"/>
            <w:right w:val="none" w:sz="0" w:space="0" w:color="auto"/>
          </w:divBdr>
          <w:divsChild>
            <w:div w:id="321585824">
              <w:marLeft w:val="0"/>
              <w:marRight w:val="0"/>
              <w:marTop w:val="0"/>
              <w:marBottom w:val="0"/>
              <w:divBdr>
                <w:top w:val="none" w:sz="0" w:space="0" w:color="auto"/>
                <w:left w:val="none" w:sz="0" w:space="0" w:color="auto"/>
                <w:bottom w:val="none" w:sz="0" w:space="0" w:color="auto"/>
                <w:right w:val="none" w:sz="0" w:space="0" w:color="auto"/>
              </w:divBdr>
            </w:div>
            <w:div w:id="978222263">
              <w:marLeft w:val="0"/>
              <w:marRight w:val="0"/>
              <w:marTop w:val="0"/>
              <w:marBottom w:val="0"/>
              <w:divBdr>
                <w:top w:val="none" w:sz="0" w:space="0" w:color="auto"/>
                <w:left w:val="none" w:sz="0" w:space="0" w:color="auto"/>
                <w:bottom w:val="none" w:sz="0" w:space="0" w:color="auto"/>
                <w:right w:val="none" w:sz="0" w:space="0" w:color="auto"/>
              </w:divBdr>
            </w:div>
          </w:divsChild>
        </w:div>
        <w:div w:id="960189431">
          <w:marLeft w:val="0"/>
          <w:marRight w:val="0"/>
          <w:marTop w:val="0"/>
          <w:marBottom w:val="0"/>
          <w:divBdr>
            <w:top w:val="none" w:sz="0" w:space="0" w:color="auto"/>
            <w:left w:val="none" w:sz="0" w:space="0" w:color="auto"/>
            <w:bottom w:val="none" w:sz="0" w:space="0" w:color="auto"/>
            <w:right w:val="none" w:sz="0" w:space="0" w:color="auto"/>
          </w:divBdr>
        </w:div>
      </w:divsChild>
    </w:div>
    <w:div w:id="1264534617">
      <w:bodyDiv w:val="1"/>
      <w:marLeft w:val="0"/>
      <w:marRight w:val="0"/>
      <w:marTop w:val="0"/>
      <w:marBottom w:val="0"/>
      <w:divBdr>
        <w:top w:val="none" w:sz="0" w:space="0" w:color="auto"/>
        <w:left w:val="none" w:sz="0" w:space="0" w:color="auto"/>
        <w:bottom w:val="none" w:sz="0" w:space="0" w:color="auto"/>
        <w:right w:val="none" w:sz="0" w:space="0" w:color="auto"/>
      </w:divBdr>
      <w:divsChild>
        <w:div w:id="1618176654">
          <w:marLeft w:val="0"/>
          <w:marRight w:val="0"/>
          <w:marTop w:val="0"/>
          <w:marBottom w:val="0"/>
          <w:divBdr>
            <w:top w:val="none" w:sz="0" w:space="0" w:color="auto"/>
            <w:left w:val="none" w:sz="0" w:space="0" w:color="auto"/>
            <w:bottom w:val="none" w:sz="0" w:space="0" w:color="auto"/>
            <w:right w:val="none" w:sz="0" w:space="0" w:color="auto"/>
          </w:divBdr>
          <w:divsChild>
            <w:div w:id="128284313">
              <w:marLeft w:val="0"/>
              <w:marRight w:val="0"/>
              <w:marTop w:val="0"/>
              <w:marBottom w:val="0"/>
              <w:divBdr>
                <w:top w:val="none" w:sz="0" w:space="0" w:color="auto"/>
                <w:left w:val="none" w:sz="0" w:space="0" w:color="auto"/>
                <w:bottom w:val="none" w:sz="0" w:space="0" w:color="auto"/>
                <w:right w:val="none" w:sz="0" w:space="0" w:color="auto"/>
              </w:divBdr>
            </w:div>
            <w:div w:id="2047634045">
              <w:marLeft w:val="0"/>
              <w:marRight w:val="0"/>
              <w:marTop w:val="0"/>
              <w:marBottom w:val="0"/>
              <w:divBdr>
                <w:top w:val="none" w:sz="0" w:space="0" w:color="auto"/>
                <w:left w:val="none" w:sz="0" w:space="0" w:color="auto"/>
                <w:bottom w:val="none" w:sz="0" w:space="0" w:color="auto"/>
                <w:right w:val="none" w:sz="0" w:space="0" w:color="auto"/>
              </w:divBdr>
            </w:div>
          </w:divsChild>
        </w:div>
        <w:div w:id="2090690749">
          <w:marLeft w:val="0"/>
          <w:marRight w:val="0"/>
          <w:marTop w:val="0"/>
          <w:marBottom w:val="0"/>
          <w:divBdr>
            <w:top w:val="none" w:sz="0" w:space="0" w:color="auto"/>
            <w:left w:val="none" w:sz="0" w:space="0" w:color="auto"/>
            <w:bottom w:val="none" w:sz="0" w:space="0" w:color="auto"/>
            <w:right w:val="none" w:sz="0" w:space="0" w:color="auto"/>
          </w:divBdr>
        </w:div>
      </w:divsChild>
    </w:div>
    <w:div w:id="1265305184">
      <w:bodyDiv w:val="1"/>
      <w:marLeft w:val="0"/>
      <w:marRight w:val="0"/>
      <w:marTop w:val="0"/>
      <w:marBottom w:val="0"/>
      <w:divBdr>
        <w:top w:val="none" w:sz="0" w:space="0" w:color="auto"/>
        <w:left w:val="none" w:sz="0" w:space="0" w:color="auto"/>
        <w:bottom w:val="none" w:sz="0" w:space="0" w:color="auto"/>
        <w:right w:val="none" w:sz="0" w:space="0" w:color="auto"/>
      </w:divBdr>
      <w:divsChild>
        <w:div w:id="1710494183">
          <w:marLeft w:val="0"/>
          <w:marRight w:val="0"/>
          <w:marTop w:val="0"/>
          <w:marBottom w:val="0"/>
          <w:divBdr>
            <w:top w:val="none" w:sz="0" w:space="0" w:color="auto"/>
            <w:left w:val="none" w:sz="0" w:space="0" w:color="auto"/>
            <w:bottom w:val="none" w:sz="0" w:space="0" w:color="auto"/>
            <w:right w:val="none" w:sz="0" w:space="0" w:color="auto"/>
          </w:divBdr>
          <w:divsChild>
            <w:div w:id="878587080">
              <w:marLeft w:val="0"/>
              <w:marRight w:val="0"/>
              <w:marTop w:val="0"/>
              <w:marBottom w:val="0"/>
              <w:divBdr>
                <w:top w:val="none" w:sz="0" w:space="0" w:color="auto"/>
                <w:left w:val="none" w:sz="0" w:space="0" w:color="auto"/>
                <w:bottom w:val="none" w:sz="0" w:space="0" w:color="auto"/>
                <w:right w:val="none" w:sz="0" w:space="0" w:color="auto"/>
              </w:divBdr>
              <w:divsChild>
                <w:div w:id="1986157522">
                  <w:marLeft w:val="0"/>
                  <w:marRight w:val="0"/>
                  <w:marTop w:val="0"/>
                  <w:marBottom w:val="0"/>
                  <w:divBdr>
                    <w:top w:val="none" w:sz="0" w:space="0" w:color="auto"/>
                    <w:left w:val="none" w:sz="0" w:space="0" w:color="auto"/>
                    <w:bottom w:val="none" w:sz="0" w:space="0" w:color="auto"/>
                    <w:right w:val="none" w:sz="0" w:space="0" w:color="auto"/>
                  </w:divBdr>
                </w:div>
              </w:divsChild>
            </w:div>
            <w:div w:id="214291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959694">
      <w:bodyDiv w:val="1"/>
      <w:marLeft w:val="0"/>
      <w:marRight w:val="0"/>
      <w:marTop w:val="0"/>
      <w:marBottom w:val="0"/>
      <w:divBdr>
        <w:top w:val="none" w:sz="0" w:space="0" w:color="auto"/>
        <w:left w:val="none" w:sz="0" w:space="0" w:color="auto"/>
        <w:bottom w:val="none" w:sz="0" w:space="0" w:color="auto"/>
        <w:right w:val="none" w:sz="0" w:space="0" w:color="auto"/>
      </w:divBdr>
      <w:divsChild>
        <w:div w:id="903221275">
          <w:marLeft w:val="0"/>
          <w:marRight w:val="0"/>
          <w:marTop w:val="0"/>
          <w:marBottom w:val="0"/>
          <w:divBdr>
            <w:top w:val="none" w:sz="0" w:space="0" w:color="auto"/>
            <w:left w:val="none" w:sz="0" w:space="0" w:color="auto"/>
            <w:bottom w:val="none" w:sz="0" w:space="0" w:color="auto"/>
            <w:right w:val="none" w:sz="0" w:space="0" w:color="auto"/>
          </w:divBdr>
          <w:divsChild>
            <w:div w:id="2064284770">
              <w:marLeft w:val="0"/>
              <w:marRight w:val="0"/>
              <w:marTop w:val="0"/>
              <w:marBottom w:val="0"/>
              <w:divBdr>
                <w:top w:val="none" w:sz="0" w:space="0" w:color="auto"/>
                <w:left w:val="none" w:sz="0" w:space="0" w:color="auto"/>
                <w:bottom w:val="none" w:sz="0" w:space="0" w:color="auto"/>
                <w:right w:val="none" w:sz="0" w:space="0" w:color="auto"/>
              </w:divBdr>
            </w:div>
            <w:div w:id="1752654639">
              <w:marLeft w:val="0"/>
              <w:marRight w:val="0"/>
              <w:marTop w:val="0"/>
              <w:marBottom w:val="0"/>
              <w:divBdr>
                <w:top w:val="none" w:sz="0" w:space="0" w:color="auto"/>
                <w:left w:val="none" w:sz="0" w:space="0" w:color="auto"/>
                <w:bottom w:val="none" w:sz="0" w:space="0" w:color="auto"/>
                <w:right w:val="none" w:sz="0" w:space="0" w:color="auto"/>
              </w:divBdr>
            </w:div>
          </w:divsChild>
        </w:div>
        <w:div w:id="2024816289">
          <w:marLeft w:val="0"/>
          <w:marRight w:val="0"/>
          <w:marTop w:val="0"/>
          <w:marBottom w:val="0"/>
          <w:divBdr>
            <w:top w:val="none" w:sz="0" w:space="0" w:color="auto"/>
            <w:left w:val="none" w:sz="0" w:space="0" w:color="auto"/>
            <w:bottom w:val="none" w:sz="0" w:space="0" w:color="auto"/>
            <w:right w:val="none" w:sz="0" w:space="0" w:color="auto"/>
          </w:divBdr>
        </w:div>
      </w:divsChild>
    </w:div>
    <w:div w:id="1268538275">
      <w:bodyDiv w:val="1"/>
      <w:marLeft w:val="0"/>
      <w:marRight w:val="0"/>
      <w:marTop w:val="0"/>
      <w:marBottom w:val="0"/>
      <w:divBdr>
        <w:top w:val="none" w:sz="0" w:space="0" w:color="auto"/>
        <w:left w:val="none" w:sz="0" w:space="0" w:color="auto"/>
        <w:bottom w:val="none" w:sz="0" w:space="0" w:color="auto"/>
        <w:right w:val="none" w:sz="0" w:space="0" w:color="auto"/>
      </w:divBdr>
      <w:divsChild>
        <w:div w:id="786781405">
          <w:marLeft w:val="0"/>
          <w:marRight w:val="0"/>
          <w:marTop w:val="0"/>
          <w:marBottom w:val="0"/>
          <w:divBdr>
            <w:top w:val="none" w:sz="0" w:space="0" w:color="auto"/>
            <w:left w:val="none" w:sz="0" w:space="0" w:color="auto"/>
            <w:bottom w:val="none" w:sz="0" w:space="0" w:color="auto"/>
            <w:right w:val="none" w:sz="0" w:space="0" w:color="auto"/>
          </w:divBdr>
        </w:div>
        <w:div w:id="1330447135">
          <w:marLeft w:val="0"/>
          <w:marRight w:val="0"/>
          <w:marTop w:val="0"/>
          <w:marBottom w:val="0"/>
          <w:divBdr>
            <w:top w:val="none" w:sz="0" w:space="0" w:color="auto"/>
            <w:left w:val="none" w:sz="0" w:space="0" w:color="auto"/>
            <w:bottom w:val="none" w:sz="0" w:space="0" w:color="auto"/>
            <w:right w:val="none" w:sz="0" w:space="0" w:color="auto"/>
          </w:divBdr>
          <w:divsChild>
            <w:div w:id="1954894225">
              <w:marLeft w:val="0"/>
              <w:marRight w:val="0"/>
              <w:marTop w:val="0"/>
              <w:marBottom w:val="0"/>
              <w:divBdr>
                <w:top w:val="none" w:sz="0" w:space="0" w:color="auto"/>
                <w:left w:val="none" w:sz="0" w:space="0" w:color="auto"/>
                <w:bottom w:val="none" w:sz="0" w:space="0" w:color="auto"/>
                <w:right w:val="none" w:sz="0" w:space="0" w:color="auto"/>
              </w:divBdr>
              <w:divsChild>
                <w:div w:id="1062484470">
                  <w:marLeft w:val="0"/>
                  <w:marRight w:val="0"/>
                  <w:marTop w:val="0"/>
                  <w:marBottom w:val="0"/>
                  <w:divBdr>
                    <w:top w:val="none" w:sz="0" w:space="0" w:color="auto"/>
                    <w:left w:val="none" w:sz="0" w:space="0" w:color="auto"/>
                    <w:bottom w:val="none" w:sz="0" w:space="0" w:color="auto"/>
                    <w:right w:val="none" w:sz="0" w:space="0" w:color="auto"/>
                  </w:divBdr>
                </w:div>
                <w:div w:id="103404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8827">
      <w:bodyDiv w:val="1"/>
      <w:marLeft w:val="0"/>
      <w:marRight w:val="0"/>
      <w:marTop w:val="0"/>
      <w:marBottom w:val="0"/>
      <w:divBdr>
        <w:top w:val="none" w:sz="0" w:space="0" w:color="auto"/>
        <w:left w:val="none" w:sz="0" w:space="0" w:color="auto"/>
        <w:bottom w:val="none" w:sz="0" w:space="0" w:color="auto"/>
        <w:right w:val="none" w:sz="0" w:space="0" w:color="auto"/>
      </w:divBdr>
      <w:divsChild>
        <w:div w:id="1230531979">
          <w:marLeft w:val="0"/>
          <w:marRight w:val="0"/>
          <w:marTop w:val="0"/>
          <w:marBottom w:val="0"/>
          <w:divBdr>
            <w:top w:val="none" w:sz="0" w:space="0" w:color="auto"/>
            <w:left w:val="none" w:sz="0" w:space="0" w:color="auto"/>
            <w:bottom w:val="none" w:sz="0" w:space="0" w:color="auto"/>
            <w:right w:val="none" w:sz="0" w:space="0" w:color="auto"/>
          </w:divBdr>
          <w:divsChild>
            <w:div w:id="2061787381">
              <w:marLeft w:val="0"/>
              <w:marRight w:val="0"/>
              <w:marTop w:val="0"/>
              <w:marBottom w:val="0"/>
              <w:divBdr>
                <w:top w:val="none" w:sz="0" w:space="0" w:color="auto"/>
                <w:left w:val="none" w:sz="0" w:space="0" w:color="auto"/>
                <w:bottom w:val="none" w:sz="0" w:space="0" w:color="auto"/>
                <w:right w:val="none" w:sz="0" w:space="0" w:color="auto"/>
              </w:divBdr>
            </w:div>
          </w:divsChild>
        </w:div>
        <w:div w:id="369692992">
          <w:marLeft w:val="0"/>
          <w:marRight w:val="0"/>
          <w:marTop w:val="0"/>
          <w:marBottom w:val="0"/>
          <w:divBdr>
            <w:top w:val="none" w:sz="0" w:space="0" w:color="auto"/>
            <w:left w:val="none" w:sz="0" w:space="0" w:color="auto"/>
            <w:bottom w:val="none" w:sz="0" w:space="0" w:color="auto"/>
            <w:right w:val="none" w:sz="0" w:space="0" w:color="auto"/>
          </w:divBdr>
          <w:divsChild>
            <w:div w:id="240255183">
              <w:marLeft w:val="0"/>
              <w:marRight w:val="0"/>
              <w:marTop w:val="0"/>
              <w:marBottom w:val="0"/>
              <w:divBdr>
                <w:top w:val="none" w:sz="0" w:space="0" w:color="auto"/>
                <w:left w:val="none" w:sz="0" w:space="0" w:color="auto"/>
                <w:bottom w:val="none" w:sz="0" w:space="0" w:color="auto"/>
                <w:right w:val="none" w:sz="0" w:space="0" w:color="auto"/>
              </w:divBdr>
            </w:div>
            <w:div w:id="10574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431067">
      <w:bodyDiv w:val="1"/>
      <w:marLeft w:val="0"/>
      <w:marRight w:val="0"/>
      <w:marTop w:val="0"/>
      <w:marBottom w:val="0"/>
      <w:divBdr>
        <w:top w:val="none" w:sz="0" w:space="0" w:color="auto"/>
        <w:left w:val="none" w:sz="0" w:space="0" w:color="auto"/>
        <w:bottom w:val="none" w:sz="0" w:space="0" w:color="auto"/>
        <w:right w:val="none" w:sz="0" w:space="0" w:color="auto"/>
      </w:divBdr>
      <w:divsChild>
        <w:div w:id="1914000030">
          <w:marLeft w:val="0"/>
          <w:marRight w:val="0"/>
          <w:marTop w:val="0"/>
          <w:marBottom w:val="0"/>
          <w:divBdr>
            <w:top w:val="none" w:sz="0" w:space="0" w:color="auto"/>
            <w:left w:val="none" w:sz="0" w:space="0" w:color="auto"/>
            <w:bottom w:val="none" w:sz="0" w:space="0" w:color="auto"/>
            <w:right w:val="none" w:sz="0" w:space="0" w:color="auto"/>
          </w:divBdr>
        </w:div>
        <w:div w:id="362175927">
          <w:marLeft w:val="0"/>
          <w:marRight w:val="0"/>
          <w:marTop w:val="0"/>
          <w:marBottom w:val="0"/>
          <w:divBdr>
            <w:top w:val="none" w:sz="0" w:space="0" w:color="auto"/>
            <w:left w:val="none" w:sz="0" w:space="0" w:color="auto"/>
            <w:bottom w:val="none" w:sz="0" w:space="0" w:color="auto"/>
            <w:right w:val="none" w:sz="0" w:space="0" w:color="auto"/>
          </w:divBdr>
        </w:div>
      </w:divsChild>
    </w:div>
    <w:div w:id="1272979913">
      <w:bodyDiv w:val="1"/>
      <w:marLeft w:val="0"/>
      <w:marRight w:val="0"/>
      <w:marTop w:val="0"/>
      <w:marBottom w:val="0"/>
      <w:divBdr>
        <w:top w:val="none" w:sz="0" w:space="0" w:color="auto"/>
        <w:left w:val="none" w:sz="0" w:space="0" w:color="auto"/>
        <w:bottom w:val="none" w:sz="0" w:space="0" w:color="auto"/>
        <w:right w:val="none" w:sz="0" w:space="0" w:color="auto"/>
      </w:divBdr>
      <w:divsChild>
        <w:div w:id="1680279148">
          <w:marLeft w:val="0"/>
          <w:marRight w:val="0"/>
          <w:marTop w:val="0"/>
          <w:marBottom w:val="0"/>
          <w:divBdr>
            <w:top w:val="none" w:sz="0" w:space="0" w:color="auto"/>
            <w:left w:val="none" w:sz="0" w:space="0" w:color="auto"/>
            <w:bottom w:val="none" w:sz="0" w:space="0" w:color="auto"/>
            <w:right w:val="none" w:sz="0" w:space="0" w:color="auto"/>
          </w:divBdr>
          <w:divsChild>
            <w:div w:id="1987541172">
              <w:marLeft w:val="0"/>
              <w:marRight w:val="0"/>
              <w:marTop w:val="0"/>
              <w:marBottom w:val="0"/>
              <w:divBdr>
                <w:top w:val="none" w:sz="0" w:space="0" w:color="auto"/>
                <w:left w:val="none" w:sz="0" w:space="0" w:color="auto"/>
                <w:bottom w:val="none" w:sz="0" w:space="0" w:color="auto"/>
                <w:right w:val="none" w:sz="0" w:space="0" w:color="auto"/>
              </w:divBdr>
            </w:div>
            <w:div w:id="1059524174">
              <w:marLeft w:val="0"/>
              <w:marRight w:val="0"/>
              <w:marTop w:val="0"/>
              <w:marBottom w:val="0"/>
              <w:divBdr>
                <w:top w:val="none" w:sz="0" w:space="0" w:color="auto"/>
                <w:left w:val="none" w:sz="0" w:space="0" w:color="auto"/>
                <w:bottom w:val="none" w:sz="0" w:space="0" w:color="auto"/>
                <w:right w:val="none" w:sz="0" w:space="0" w:color="auto"/>
              </w:divBdr>
            </w:div>
          </w:divsChild>
        </w:div>
        <w:div w:id="1625228599">
          <w:marLeft w:val="0"/>
          <w:marRight w:val="0"/>
          <w:marTop w:val="0"/>
          <w:marBottom w:val="0"/>
          <w:divBdr>
            <w:top w:val="none" w:sz="0" w:space="0" w:color="auto"/>
            <w:left w:val="none" w:sz="0" w:space="0" w:color="auto"/>
            <w:bottom w:val="none" w:sz="0" w:space="0" w:color="auto"/>
            <w:right w:val="none" w:sz="0" w:space="0" w:color="auto"/>
          </w:divBdr>
        </w:div>
        <w:div w:id="191770619">
          <w:marLeft w:val="0"/>
          <w:marRight w:val="0"/>
          <w:marTop w:val="0"/>
          <w:marBottom w:val="0"/>
          <w:divBdr>
            <w:top w:val="none" w:sz="0" w:space="0" w:color="auto"/>
            <w:left w:val="none" w:sz="0" w:space="0" w:color="auto"/>
            <w:bottom w:val="none" w:sz="0" w:space="0" w:color="auto"/>
            <w:right w:val="none" w:sz="0" w:space="0" w:color="auto"/>
          </w:divBdr>
        </w:div>
      </w:divsChild>
    </w:div>
    <w:div w:id="1275330648">
      <w:bodyDiv w:val="1"/>
      <w:marLeft w:val="0"/>
      <w:marRight w:val="0"/>
      <w:marTop w:val="0"/>
      <w:marBottom w:val="0"/>
      <w:divBdr>
        <w:top w:val="none" w:sz="0" w:space="0" w:color="auto"/>
        <w:left w:val="none" w:sz="0" w:space="0" w:color="auto"/>
        <w:bottom w:val="none" w:sz="0" w:space="0" w:color="auto"/>
        <w:right w:val="none" w:sz="0" w:space="0" w:color="auto"/>
      </w:divBdr>
      <w:divsChild>
        <w:div w:id="157842132">
          <w:marLeft w:val="0"/>
          <w:marRight w:val="0"/>
          <w:marTop w:val="0"/>
          <w:marBottom w:val="0"/>
          <w:divBdr>
            <w:top w:val="none" w:sz="0" w:space="0" w:color="auto"/>
            <w:left w:val="none" w:sz="0" w:space="0" w:color="auto"/>
            <w:bottom w:val="none" w:sz="0" w:space="0" w:color="auto"/>
            <w:right w:val="none" w:sz="0" w:space="0" w:color="auto"/>
          </w:divBdr>
          <w:divsChild>
            <w:div w:id="1186946548">
              <w:marLeft w:val="0"/>
              <w:marRight w:val="0"/>
              <w:marTop w:val="0"/>
              <w:marBottom w:val="0"/>
              <w:divBdr>
                <w:top w:val="none" w:sz="0" w:space="0" w:color="auto"/>
                <w:left w:val="none" w:sz="0" w:space="0" w:color="auto"/>
                <w:bottom w:val="none" w:sz="0" w:space="0" w:color="auto"/>
                <w:right w:val="none" w:sz="0" w:space="0" w:color="auto"/>
              </w:divBdr>
            </w:div>
            <w:div w:id="1994214462">
              <w:marLeft w:val="0"/>
              <w:marRight w:val="0"/>
              <w:marTop w:val="0"/>
              <w:marBottom w:val="0"/>
              <w:divBdr>
                <w:top w:val="none" w:sz="0" w:space="0" w:color="auto"/>
                <w:left w:val="none" w:sz="0" w:space="0" w:color="auto"/>
                <w:bottom w:val="none" w:sz="0" w:space="0" w:color="auto"/>
                <w:right w:val="none" w:sz="0" w:space="0" w:color="auto"/>
              </w:divBdr>
            </w:div>
          </w:divsChild>
        </w:div>
        <w:div w:id="851186751">
          <w:marLeft w:val="0"/>
          <w:marRight w:val="0"/>
          <w:marTop w:val="0"/>
          <w:marBottom w:val="0"/>
          <w:divBdr>
            <w:top w:val="none" w:sz="0" w:space="0" w:color="auto"/>
            <w:left w:val="none" w:sz="0" w:space="0" w:color="auto"/>
            <w:bottom w:val="none" w:sz="0" w:space="0" w:color="auto"/>
            <w:right w:val="none" w:sz="0" w:space="0" w:color="auto"/>
          </w:divBdr>
        </w:div>
      </w:divsChild>
    </w:div>
    <w:div w:id="1275595870">
      <w:bodyDiv w:val="1"/>
      <w:marLeft w:val="0"/>
      <w:marRight w:val="0"/>
      <w:marTop w:val="0"/>
      <w:marBottom w:val="0"/>
      <w:divBdr>
        <w:top w:val="none" w:sz="0" w:space="0" w:color="auto"/>
        <w:left w:val="none" w:sz="0" w:space="0" w:color="auto"/>
        <w:bottom w:val="none" w:sz="0" w:space="0" w:color="auto"/>
        <w:right w:val="none" w:sz="0" w:space="0" w:color="auto"/>
      </w:divBdr>
      <w:divsChild>
        <w:div w:id="897860720">
          <w:marLeft w:val="0"/>
          <w:marRight w:val="0"/>
          <w:marTop w:val="0"/>
          <w:marBottom w:val="0"/>
          <w:divBdr>
            <w:top w:val="none" w:sz="0" w:space="0" w:color="auto"/>
            <w:left w:val="none" w:sz="0" w:space="0" w:color="auto"/>
            <w:bottom w:val="none" w:sz="0" w:space="0" w:color="auto"/>
            <w:right w:val="none" w:sz="0" w:space="0" w:color="auto"/>
          </w:divBdr>
          <w:divsChild>
            <w:div w:id="638851543">
              <w:marLeft w:val="0"/>
              <w:marRight w:val="0"/>
              <w:marTop w:val="0"/>
              <w:marBottom w:val="0"/>
              <w:divBdr>
                <w:top w:val="none" w:sz="0" w:space="0" w:color="auto"/>
                <w:left w:val="none" w:sz="0" w:space="0" w:color="auto"/>
                <w:bottom w:val="none" w:sz="0" w:space="0" w:color="auto"/>
                <w:right w:val="none" w:sz="0" w:space="0" w:color="auto"/>
              </w:divBdr>
            </w:div>
            <w:div w:id="1787581637">
              <w:marLeft w:val="0"/>
              <w:marRight w:val="0"/>
              <w:marTop w:val="0"/>
              <w:marBottom w:val="0"/>
              <w:divBdr>
                <w:top w:val="none" w:sz="0" w:space="0" w:color="auto"/>
                <w:left w:val="none" w:sz="0" w:space="0" w:color="auto"/>
                <w:bottom w:val="none" w:sz="0" w:space="0" w:color="auto"/>
                <w:right w:val="none" w:sz="0" w:space="0" w:color="auto"/>
              </w:divBdr>
            </w:div>
          </w:divsChild>
        </w:div>
        <w:div w:id="477311311">
          <w:marLeft w:val="0"/>
          <w:marRight w:val="0"/>
          <w:marTop w:val="0"/>
          <w:marBottom w:val="0"/>
          <w:divBdr>
            <w:top w:val="none" w:sz="0" w:space="0" w:color="auto"/>
            <w:left w:val="none" w:sz="0" w:space="0" w:color="auto"/>
            <w:bottom w:val="none" w:sz="0" w:space="0" w:color="auto"/>
            <w:right w:val="none" w:sz="0" w:space="0" w:color="auto"/>
          </w:divBdr>
        </w:div>
      </w:divsChild>
    </w:div>
    <w:div w:id="1277059693">
      <w:bodyDiv w:val="1"/>
      <w:marLeft w:val="0"/>
      <w:marRight w:val="0"/>
      <w:marTop w:val="0"/>
      <w:marBottom w:val="0"/>
      <w:divBdr>
        <w:top w:val="none" w:sz="0" w:space="0" w:color="auto"/>
        <w:left w:val="none" w:sz="0" w:space="0" w:color="auto"/>
        <w:bottom w:val="none" w:sz="0" w:space="0" w:color="auto"/>
        <w:right w:val="none" w:sz="0" w:space="0" w:color="auto"/>
      </w:divBdr>
      <w:divsChild>
        <w:div w:id="1200974398">
          <w:marLeft w:val="0"/>
          <w:marRight w:val="0"/>
          <w:marTop w:val="0"/>
          <w:marBottom w:val="0"/>
          <w:divBdr>
            <w:top w:val="none" w:sz="0" w:space="0" w:color="auto"/>
            <w:left w:val="none" w:sz="0" w:space="0" w:color="auto"/>
            <w:bottom w:val="none" w:sz="0" w:space="0" w:color="auto"/>
            <w:right w:val="none" w:sz="0" w:space="0" w:color="auto"/>
          </w:divBdr>
          <w:divsChild>
            <w:div w:id="471558997">
              <w:marLeft w:val="0"/>
              <w:marRight w:val="0"/>
              <w:marTop w:val="0"/>
              <w:marBottom w:val="0"/>
              <w:divBdr>
                <w:top w:val="none" w:sz="0" w:space="0" w:color="auto"/>
                <w:left w:val="none" w:sz="0" w:space="0" w:color="auto"/>
                <w:bottom w:val="none" w:sz="0" w:space="0" w:color="auto"/>
                <w:right w:val="none" w:sz="0" w:space="0" w:color="auto"/>
              </w:divBdr>
              <w:divsChild>
                <w:div w:id="7879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87576">
          <w:marLeft w:val="0"/>
          <w:marRight w:val="0"/>
          <w:marTop w:val="0"/>
          <w:marBottom w:val="0"/>
          <w:divBdr>
            <w:top w:val="none" w:sz="0" w:space="0" w:color="auto"/>
            <w:left w:val="none" w:sz="0" w:space="0" w:color="auto"/>
            <w:bottom w:val="none" w:sz="0" w:space="0" w:color="auto"/>
            <w:right w:val="none" w:sz="0" w:space="0" w:color="auto"/>
          </w:divBdr>
          <w:divsChild>
            <w:div w:id="1640963751">
              <w:marLeft w:val="0"/>
              <w:marRight w:val="0"/>
              <w:marTop w:val="0"/>
              <w:marBottom w:val="0"/>
              <w:divBdr>
                <w:top w:val="none" w:sz="0" w:space="0" w:color="auto"/>
                <w:left w:val="none" w:sz="0" w:space="0" w:color="auto"/>
                <w:bottom w:val="none" w:sz="0" w:space="0" w:color="auto"/>
                <w:right w:val="none" w:sz="0" w:space="0" w:color="auto"/>
              </w:divBdr>
              <w:divsChild>
                <w:div w:id="167807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30390">
          <w:marLeft w:val="0"/>
          <w:marRight w:val="0"/>
          <w:marTop w:val="0"/>
          <w:marBottom w:val="0"/>
          <w:divBdr>
            <w:top w:val="none" w:sz="0" w:space="0" w:color="auto"/>
            <w:left w:val="none" w:sz="0" w:space="0" w:color="auto"/>
            <w:bottom w:val="none" w:sz="0" w:space="0" w:color="auto"/>
            <w:right w:val="none" w:sz="0" w:space="0" w:color="auto"/>
          </w:divBdr>
          <w:divsChild>
            <w:div w:id="4063927">
              <w:marLeft w:val="0"/>
              <w:marRight w:val="0"/>
              <w:marTop w:val="0"/>
              <w:marBottom w:val="0"/>
              <w:divBdr>
                <w:top w:val="none" w:sz="0" w:space="0" w:color="auto"/>
                <w:left w:val="none" w:sz="0" w:space="0" w:color="auto"/>
                <w:bottom w:val="none" w:sz="0" w:space="0" w:color="auto"/>
                <w:right w:val="none" w:sz="0" w:space="0" w:color="auto"/>
              </w:divBdr>
              <w:divsChild>
                <w:div w:id="155230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761076">
      <w:bodyDiv w:val="1"/>
      <w:marLeft w:val="0"/>
      <w:marRight w:val="0"/>
      <w:marTop w:val="0"/>
      <w:marBottom w:val="0"/>
      <w:divBdr>
        <w:top w:val="none" w:sz="0" w:space="0" w:color="auto"/>
        <w:left w:val="none" w:sz="0" w:space="0" w:color="auto"/>
        <w:bottom w:val="none" w:sz="0" w:space="0" w:color="auto"/>
        <w:right w:val="none" w:sz="0" w:space="0" w:color="auto"/>
      </w:divBdr>
      <w:divsChild>
        <w:div w:id="318731021">
          <w:marLeft w:val="0"/>
          <w:marRight w:val="0"/>
          <w:marTop w:val="0"/>
          <w:marBottom w:val="0"/>
          <w:divBdr>
            <w:top w:val="none" w:sz="0" w:space="0" w:color="auto"/>
            <w:left w:val="none" w:sz="0" w:space="0" w:color="auto"/>
            <w:bottom w:val="none" w:sz="0" w:space="0" w:color="auto"/>
            <w:right w:val="none" w:sz="0" w:space="0" w:color="auto"/>
          </w:divBdr>
          <w:divsChild>
            <w:div w:id="11090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70299">
      <w:bodyDiv w:val="1"/>
      <w:marLeft w:val="0"/>
      <w:marRight w:val="0"/>
      <w:marTop w:val="0"/>
      <w:marBottom w:val="0"/>
      <w:divBdr>
        <w:top w:val="none" w:sz="0" w:space="0" w:color="auto"/>
        <w:left w:val="none" w:sz="0" w:space="0" w:color="auto"/>
        <w:bottom w:val="none" w:sz="0" w:space="0" w:color="auto"/>
        <w:right w:val="none" w:sz="0" w:space="0" w:color="auto"/>
      </w:divBdr>
      <w:divsChild>
        <w:div w:id="1446384484">
          <w:marLeft w:val="0"/>
          <w:marRight w:val="0"/>
          <w:marTop w:val="0"/>
          <w:marBottom w:val="0"/>
          <w:divBdr>
            <w:top w:val="none" w:sz="0" w:space="0" w:color="auto"/>
            <w:left w:val="none" w:sz="0" w:space="0" w:color="auto"/>
            <w:bottom w:val="none" w:sz="0" w:space="0" w:color="auto"/>
            <w:right w:val="none" w:sz="0" w:space="0" w:color="auto"/>
          </w:divBdr>
        </w:div>
        <w:div w:id="179928004">
          <w:marLeft w:val="0"/>
          <w:marRight w:val="0"/>
          <w:marTop w:val="0"/>
          <w:marBottom w:val="0"/>
          <w:divBdr>
            <w:top w:val="none" w:sz="0" w:space="0" w:color="auto"/>
            <w:left w:val="none" w:sz="0" w:space="0" w:color="auto"/>
            <w:bottom w:val="none" w:sz="0" w:space="0" w:color="auto"/>
            <w:right w:val="none" w:sz="0" w:space="0" w:color="auto"/>
          </w:divBdr>
          <w:divsChild>
            <w:div w:id="1818262065">
              <w:marLeft w:val="0"/>
              <w:marRight w:val="0"/>
              <w:marTop w:val="0"/>
              <w:marBottom w:val="0"/>
              <w:divBdr>
                <w:top w:val="none" w:sz="0" w:space="0" w:color="auto"/>
                <w:left w:val="none" w:sz="0" w:space="0" w:color="auto"/>
                <w:bottom w:val="none" w:sz="0" w:space="0" w:color="auto"/>
                <w:right w:val="none" w:sz="0" w:space="0" w:color="auto"/>
              </w:divBdr>
            </w:div>
            <w:div w:id="1307005002">
              <w:marLeft w:val="0"/>
              <w:marRight w:val="0"/>
              <w:marTop w:val="0"/>
              <w:marBottom w:val="0"/>
              <w:divBdr>
                <w:top w:val="none" w:sz="0" w:space="0" w:color="auto"/>
                <w:left w:val="none" w:sz="0" w:space="0" w:color="auto"/>
                <w:bottom w:val="none" w:sz="0" w:space="0" w:color="auto"/>
                <w:right w:val="none" w:sz="0" w:space="0" w:color="auto"/>
              </w:divBdr>
              <w:divsChild>
                <w:div w:id="1530871210">
                  <w:marLeft w:val="0"/>
                  <w:marRight w:val="0"/>
                  <w:marTop w:val="0"/>
                  <w:marBottom w:val="0"/>
                  <w:divBdr>
                    <w:top w:val="none" w:sz="0" w:space="0" w:color="auto"/>
                    <w:left w:val="none" w:sz="0" w:space="0" w:color="auto"/>
                    <w:bottom w:val="none" w:sz="0" w:space="0" w:color="auto"/>
                    <w:right w:val="none" w:sz="0" w:space="0" w:color="auto"/>
                  </w:divBdr>
                </w:div>
              </w:divsChild>
            </w:div>
            <w:div w:id="360322256">
              <w:marLeft w:val="0"/>
              <w:marRight w:val="0"/>
              <w:marTop w:val="0"/>
              <w:marBottom w:val="0"/>
              <w:divBdr>
                <w:top w:val="none" w:sz="0" w:space="0" w:color="auto"/>
                <w:left w:val="none" w:sz="0" w:space="0" w:color="auto"/>
                <w:bottom w:val="none" w:sz="0" w:space="0" w:color="auto"/>
                <w:right w:val="none" w:sz="0" w:space="0" w:color="auto"/>
              </w:divBdr>
              <w:divsChild>
                <w:div w:id="9601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146660">
      <w:bodyDiv w:val="1"/>
      <w:marLeft w:val="0"/>
      <w:marRight w:val="0"/>
      <w:marTop w:val="0"/>
      <w:marBottom w:val="0"/>
      <w:divBdr>
        <w:top w:val="none" w:sz="0" w:space="0" w:color="auto"/>
        <w:left w:val="none" w:sz="0" w:space="0" w:color="auto"/>
        <w:bottom w:val="none" w:sz="0" w:space="0" w:color="auto"/>
        <w:right w:val="none" w:sz="0" w:space="0" w:color="auto"/>
      </w:divBdr>
      <w:divsChild>
        <w:div w:id="130752516">
          <w:marLeft w:val="0"/>
          <w:marRight w:val="0"/>
          <w:marTop w:val="0"/>
          <w:marBottom w:val="0"/>
          <w:divBdr>
            <w:top w:val="none" w:sz="0" w:space="0" w:color="auto"/>
            <w:left w:val="none" w:sz="0" w:space="0" w:color="auto"/>
            <w:bottom w:val="none" w:sz="0" w:space="0" w:color="auto"/>
            <w:right w:val="none" w:sz="0" w:space="0" w:color="auto"/>
          </w:divBdr>
          <w:divsChild>
            <w:div w:id="1324821791">
              <w:marLeft w:val="0"/>
              <w:marRight w:val="0"/>
              <w:marTop w:val="0"/>
              <w:marBottom w:val="0"/>
              <w:divBdr>
                <w:top w:val="none" w:sz="0" w:space="0" w:color="auto"/>
                <w:left w:val="none" w:sz="0" w:space="0" w:color="auto"/>
                <w:bottom w:val="none" w:sz="0" w:space="0" w:color="auto"/>
                <w:right w:val="none" w:sz="0" w:space="0" w:color="auto"/>
              </w:divBdr>
              <w:divsChild>
                <w:div w:id="184080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357030">
          <w:marLeft w:val="0"/>
          <w:marRight w:val="0"/>
          <w:marTop w:val="0"/>
          <w:marBottom w:val="0"/>
          <w:divBdr>
            <w:top w:val="none" w:sz="0" w:space="0" w:color="auto"/>
            <w:left w:val="none" w:sz="0" w:space="0" w:color="auto"/>
            <w:bottom w:val="none" w:sz="0" w:space="0" w:color="auto"/>
            <w:right w:val="none" w:sz="0" w:space="0" w:color="auto"/>
          </w:divBdr>
        </w:div>
      </w:divsChild>
    </w:div>
    <w:div w:id="1279408628">
      <w:bodyDiv w:val="1"/>
      <w:marLeft w:val="0"/>
      <w:marRight w:val="0"/>
      <w:marTop w:val="0"/>
      <w:marBottom w:val="0"/>
      <w:divBdr>
        <w:top w:val="none" w:sz="0" w:space="0" w:color="auto"/>
        <w:left w:val="none" w:sz="0" w:space="0" w:color="auto"/>
        <w:bottom w:val="none" w:sz="0" w:space="0" w:color="auto"/>
        <w:right w:val="none" w:sz="0" w:space="0" w:color="auto"/>
      </w:divBdr>
      <w:divsChild>
        <w:div w:id="463692814">
          <w:marLeft w:val="0"/>
          <w:marRight w:val="0"/>
          <w:marTop w:val="0"/>
          <w:marBottom w:val="0"/>
          <w:divBdr>
            <w:top w:val="none" w:sz="0" w:space="0" w:color="auto"/>
            <w:left w:val="none" w:sz="0" w:space="0" w:color="auto"/>
            <w:bottom w:val="none" w:sz="0" w:space="0" w:color="auto"/>
            <w:right w:val="none" w:sz="0" w:space="0" w:color="auto"/>
          </w:divBdr>
          <w:divsChild>
            <w:div w:id="821653442">
              <w:marLeft w:val="0"/>
              <w:marRight w:val="0"/>
              <w:marTop w:val="0"/>
              <w:marBottom w:val="0"/>
              <w:divBdr>
                <w:top w:val="none" w:sz="0" w:space="0" w:color="auto"/>
                <w:left w:val="none" w:sz="0" w:space="0" w:color="auto"/>
                <w:bottom w:val="none" w:sz="0" w:space="0" w:color="auto"/>
                <w:right w:val="none" w:sz="0" w:space="0" w:color="auto"/>
              </w:divBdr>
            </w:div>
          </w:divsChild>
        </w:div>
        <w:div w:id="622729807">
          <w:marLeft w:val="0"/>
          <w:marRight w:val="0"/>
          <w:marTop w:val="0"/>
          <w:marBottom w:val="0"/>
          <w:divBdr>
            <w:top w:val="none" w:sz="0" w:space="0" w:color="auto"/>
            <w:left w:val="none" w:sz="0" w:space="0" w:color="auto"/>
            <w:bottom w:val="none" w:sz="0" w:space="0" w:color="auto"/>
            <w:right w:val="none" w:sz="0" w:space="0" w:color="auto"/>
          </w:divBdr>
        </w:div>
      </w:divsChild>
    </w:div>
    <w:div w:id="1280452018">
      <w:bodyDiv w:val="1"/>
      <w:marLeft w:val="0"/>
      <w:marRight w:val="0"/>
      <w:marTop w:val="0"/>
      <w:marBottom w:val="0"/>
      <w:divBdr>
        <w:top w:val="none" w:sz="0" w:space="0" w:color="auto"/>
        <w:left w:val="none" w:sz="0" w:space="0" w:color="auto"/>
        <w:bottom w:val="none" w:sz="0" w:space="0" w:color="auto"/>
        <w:right w:val="none" w:sz="0" w:space="0" w:color="auto"/>
      </w:divBdr>
      <w:divsChild>
        <w:div w:id="5402030">
          <w:marLeft w:val="0"/>
          <w:marRight w:val="0"/>
          <w:marTop w:val="0"/>
          <w:marBottom w:val="0"/>
          <w:divBdr>
            <w:top w:val="none" w:sz="0" w:space="0" w:color="auto"/>
            <w:left w:val="none" w:sz="0" w:space="0" w:color="auto"/>
            <w:bottom w:val="none" w:sz="0" w:space="0" w:color="auto"/>
            <w:right w:val="none" w:sz="0" w:space="0" w:color="auto"/>
          </w:divBdr>
          <w:divsChild>
            <w:div w:id="1882084094">
              <w:marLeft w:val="0"/>
              <w:marRight w:val="0"/>
              <w:marTop w:val="0"/>
              <w:marBottom w:val="0"/>
              <w:divBdr>
                <w:top w:val="none" w:sz="0" w:space="0" w:color="auto"/>
                <w:left w:val="none" w:sz="0" w:space="0" w:color="auto"/>
                <w:bottom w:val="none" w:sz="0" w:space="0" w:color="auto"/>
                <w:right w:val="none" w:sz="0" w:space="0" w:color="auto"/>
              </w:divBdr>
            </w:div>
            <w:div w:id="2123182121">
              <w:marLeft w:val="0"/>
              <w:marRight w:val="0"/>
              <w:marTop w:val="0"/>
              <w:marBottom w:val="0"/>
              <w:divBdr>
                <w:top w:val="none" w:sz="0" w:space="0" w:color="auto"/>
                <w:left w:val="none" w:sz="0" w:space="0" w:color="auto"/>
                <w:bottom w:val="none" w:sz="0" w:space="0" w:color="auto"/>
                <w:right w:val="none" w:sz="0" w:space="0" w:color="auto"/>
              </w:divBdr>
            </w:div>
            <w:div w:id="1951234697">
              <w:marLeft w:val="0"/>
              <w:marRight w:val="0"/>
              <w:marTop w:val="0"/>
              <w:marBottom w:val="0"/>
              <w:divBdr>
                <w:top w:val="none" w:sz="0" w:space="0" w:color="auto"/>
                <w:left w:val="none" w:sz="0" w:space="0" w:color="auto"/>
                <w:bottom w:val="none" w:sz="0" w:space="0" w:color="auto"/>
                <w:right w:val="none" w:sz="0" w:space="0" w:color="auto"/>
              </w:divBdr>
            </w:div>
          </w:divsChild>
        </w:div>
        <w:div w:id="362291458">
          <w:marLeft w:val="0"/>
          <w:marRight w:val="0"/>
          <w:marTop w:val="0"/>
          <w:marBottom w:val="0"/>
          <w:divBdr>
            <w:top w:val="none" w:sz="0" w:space="0" w:color="auto"/>
            <w:left w:val="none" w:sz="0" w:space="0" w:color="auto"/>
            <w:bottom w:val="none" w:sz="0" w:space="0" w:color="auto"/>
            <w:right w:val="none" w:sz="0" w:space="0" w:color="auto"/>
          </w:divBdr>
          <w:divsChild>
            <w:div w:id="149961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259732">
      <w:bodyDiv w:val="1"/>
      <w:marLeft w:val="0"/>
      <w:marRight w:val="0"/>
      <w:marTop w:val="0"/>
      <w:marBottom w:val="0"/>
      <w:divBdr>
        <w:top w:val="none" w:sz="0" w:space="0" w:color="auto"/>
        <w:left w:val="none" w:sz="0" w:space="0" w:color="auto"/>
        <w:bottom w:val="none" w:sz="0" w:space="0" w:color="auto"/>
        <w:right w:val="none" w:sz="0" w:space="0" w:color="auto"/>
      </w:divBdr>
      <w:divsChild>
        <w:div w:id="286933556">
          <w:marLeft w:val="0"/>
          <w:marRight w:val="0"/>
          <w:marTop w:val="0"/>
          <w:marBottom w:val="0"/>
          <w:divBdr>
            <w:top w:val="none" w:sz="0" w:space="0" w:color="auto"/>
            <w:left w:val="none" w:sz="0" w:space="0" w:color="auto"/>
            <w:bottom w:val="none" w:sz="0" w:space="0" w:color="auto"/>
            <w:right w:val="none" w:sz="0" w:space="0" w:color="auto"/>
          </w:divBdr>
          <w:divsChild>
            <w:div w:id="2039775225">
              <w:marLeft w:val="0"/>
              <w:marRight w:val="0"/>
              <w:marTop w:val="0"/>
              <w:marBottom w:val="0"/>
              <w:divBdr>
                <w:top w:val="none" w:sz="0" w:space="0" w:color="auto"/>
                <w:left w:val="none" w:sz="0" w:space="0" w:color="auto"/>
                <w:bottom w:val="none" w:sz="0" w:space="0" w:color="auto"/>
                <w:right w:val="none" w:sz="0" w:space="0" w:color="auto"/>
              </w:divBdr>
              <w:divsChild>
                <w:div w:id="85403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56886">
          <w:marLeft w:val="0"/>
          <w:marRight w:val="0"/>
          <w:marTop w:val="0"/>
          <w:marBottom w:val="0"/>
          <w:divBdr>
            <w:top w:val="none" w:sz="0" w:space="0" w:color="auto"/>
            <w:left w:val="none" w:sz="0" w:space="0" w:color="auto"/>
            <w:bottom w:val="none" w:sz="0" w:space="0" w:color="auto"/>
            <w:right w:val="none" w:sz="0" w:space="0" w:color="auto"/>
          </w:divBdr>
          <w:divsChild>
            <w:div w:id="263417286">
              <w:marLeft w:val="0"/>
              <w:marRight w:val="0"/>
              <w:marTop w:val="0"/>
              <w:marBottom w:val="0"/>
              <w:divBdr>
                <w:top w:val="none" w:sz="0" w:space="0" w:color="auto"/>
                <w:left w:val="none" w:sz="0" w:space="0" w:color="auto"/>
                <w:bottom w:val="none" w:sz="0" w:space="0" w:color="auto"/>
                <w:right w:val="none" w:sz="0" w:space="0" w:color="auto"/>
              </w:divBdr>
              <w:divsChild>
                <w:div w:id="1365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10927">
      <w:bodyDiv w:val="1"/>
      <w:marLeft w:val="0"/>
      <w:marRight w:val="0"/>
      <w:marTop w:val="0"/>
      <w:marBottom w:val="0"/>
      <w:divBdr>
        <w:top w:val="none" w:sz="0" w:space="0" w:color="auto"/>
        <w:left w:val="none" w:sz="0" w:space="0" w:color="auto"/>
        <w:bottom w:val="none" w:sz="0" w:space="0" w:color="auto"/>
        <w:right w:val="none" w:sz="0" w:space="0" w:color="auto"/>
      </w:divBdr>
    </w:div>
    <w:div w:id="1286352226">
      <w:bodyDiv w:val="1"/>
      <w:marLeft w:val="0"/>
      <w:marRight w:val="0"/>
      <w:marTop w:val="0"/>
      <w:marBottom w:val="0"/>
      <w:divBdr>
        <w:top w:val="none" w:sz="0" w:space="0" w:color="auto"/>
        <w:left w:val="none" w:sz="0" w:space="0" w:color="auto"/>
        <w:bottom w:val="none" w:sz="0" w:space="0" w:color="auto"/>
        <w:right w:val="none" w:sz="0" w:space="0" w:color="auto"/>
      </w:divBdr>
      <w:divsChild>
        <w:div w:id="290090681">
          <w:marLeft w:val="0"/>
          <w:marRight w:val="0"/>
          <w:marTop w:val="0"/>
          <w:marBottom w:val="0"/>
          <w:divBdr>
            <w:top w:val="none" w:sz="0" w:space="0" w:color="auto"/>
            <w:left w:val="none" w:sz="0" w:space="0" w:color="auto"/>
            <w:bottom w:val="none" w:sz="0" w:space="0" w:color="auto"/>
            <w:right w:val="none" w:sz="0" w:space="0" w:color="auto"/>
          </w:divBdr>
        </w:div>
        <w:div w:id="1904557120">
          <w:marLeft w:val="0"/>
          <w:marRight w:val="0"/>
          <w:marTop w:val="0"/>
          <w:marBottom w:val="0"/>
          <w:divBdr>
            <w:top w:val="none" w:sz="0" w:space="0" w:color="auto"/>
            <w:left w:val="none" w:sz="0" w:space="0" w:color="auto"/>
            <w:bottom w:val="none" w:sz="0" w:space="0" w:color="auto"/>
            <w:right w:val="none" w:sz="0" w:space="0" w:color="auto"/>
          </w:divBdr>
          <w:divsChild>
            <w:div w:id="1447575289">
              <w:marLeft w:val="0"/>
              <w:marRight w:val="0"/>
              <w:marTop w:val="0"/>
              <w:marBottom w:val="0"/>
              <w:divBdr>
                <w:top w:val="none" w:sz="0" w:space="0" w:color="auto"/>
                <w:left w:val="none" w:sz="0" w:space="0" w:color="auto"/>
                <w:bottom w:val="none" w:sz="0" w:space="0" w:color="auto"/>
                <w:right w:val="none" w:sz="0" w:space="0" w:color="auto"/>
              </w:divBdr>
            </w:div>
          </w:divsChild>
        </w:div>
        <w:div w:id="875851398">
          <w:marLeft w:val="0"/>
          <w:marRight w:val="0"/>
          <w:marTop w:val="0"/>
          <w:marBottom w:val="0"/>
          <w:divBdr>
            <w:top w:val="none" w:sz="0" w:space="0" w:color="auto"/>
            <w:left w:val="none" w:sz="0" w:space="0" w:color="auto"/>
            <w:bottom w:val="none" w:sz="0" w:space="0" w:color="auto"/>
            <w:right w:val="none" w:sz="0" w:space="0" w:color="auto"/>
          </w:divBdr>
          <w:divsChild>
            <w:div w:id="39400486">
              <w:marLeft w:val="0"/>
              <w:marRight w:val="0"/>
              <w:marTop w:val="0"/>
              <w:marBottom w:val="0"/>
              <w:divBdr>
                <w:top w:val="none" w:sz="0" w:space="0" w:color="auto"/>
                <w:left w:val="none" w:sz="0" w:space="0" w:color="auto"/>
                <w:bottom w:val="none" w:sz="0" w:space="0" w:color="auto"/>
                <w:right w:val="none" w:sz="0" w:space="0" w:color="auto"/>
              </w:divBdr>
            </w:div>
          </w:divsChild>
        </w:div>
        <w:div w:id="1037698446">
          <w:marLeft w:val="0"/>
          <w:marRight w:val="0"/>
          <w:marTop w:val="0"/>
          <w:marBottom w:val="0"/>
          <w:divBdr>
            <w:top w:val="none" w:sz="0" w:space="0" w:color="auto"/>
            <w:left w:val="none" w:sz="0" w:space="0" w:color="auto"/>
            <w:bottom w:val="none" w:sz="0" w:space="0" w:color="auto"/>
            <w:right w:val="none" w:sz="0" w:space="0" w:color="auto"/>
          </w:divBdr>
        </w:div>
        <w:div w:id="360321097">
          <w:marLeft w:val="0"/>
          <w:marRight w:val="0"/>
          <w:marTop w:val="0"/>
          <w:marBottom w:val="0"/>
          <w:divBdr>
            <w:top w:val="none" w:sz="0" w:space="0" w:color="auto"/>
            <w:left w:val="none" w:sz="0" w:space="0" w:color="auto"/>
            <w:bottom w:val="none" w:sz="0" w:space="0" w:color="auto"/>
            <w:right w:val="none" w:sz="0" w:space="0" w:color="auto"/>
          </w:divBdr>
        </w:div>
      </w:divsChild>
    </w:div>
    <w:div w:id="1287352526">
      <w:bodyDiv w:val="1"/>
      <w:marLeft w:val="0"/>
      <w:marRight w:val="0"/>
      <w:marTop w:val="0"/>
      <w:marBottom w:val="0"/>
      <w:divBdr>
        <w:top w:val="none" w:sz="0" w:space="0" w:color="auto"/>
        <w:left w:val="none" w:sz="0" w:space="0" w:color="auto"/>
        <w:bottom w:val="none" w:sz="0" w:space="0" w:color="auto"/>
        <w:right w:val="none" w:sz="0" w:space="0" w:color="auto"/>
      </w:divBdr>
      <w:divsChild>
        <w:div w:id="1756823913">
          <w:marLeft w:val="0"/>
          <w:marRight w:val="0"/>
          <w:marTop w:val="0"/>
          <w:marBottom w:val="0"/>
          <w:divBdr>
            <w:top w:val="none" w:sz="0" w:space="0" w:color="auto"/>
            <w:left w:val="none" w:sz="0" w:space="0" w:color="auto"/>
            <w:bottom w:val="none" w:sz="0" w:space="0" w:color="auto"/>
            <w:right w:val="none" w:sz="0" w:space="0" w:color="auto"/>
          </w:divBdr>
        </w:div>
        <w:div w:id="446313813">
          <w:marLeft w:val="0"/>
          <w:marRight w:val="0"/>
          <w:marTop w:val="0"/>
          <w:marBottom w:val="0"/>
          <w:divBdr>
            <w:top w:val="none" w:sz="0" w:space="0" w:color="auto"/>
            <w:left w:val="none" w:sz="0" w:space="0" w:color="auto"/>
            <w:bottom w:val="none" w:sz="0" w:space="0" w:color="auto"/>
            <w:right w:val="none" w:sz="0" w:space="0" w:color="auto"/>
          </w:divBdr>
        </w:div>
        <w:div w:id="635141569">
          <w:marLeft w:val="0"/>
          <w:marRight w:val="0"/>
          <w:marTop w:val="0"/>
          <w:marBottom w:val="0"/>
          <w:divBdr>
            <w:top w:val="none" w:sz="0" w:space="0" w:color="auto"/>
            <w:left w:val="none" w:sz="0" w:space="0" w:color="auto"/>
            <w:bottom w:val="none" w:sz="0" w:space="0" w:color="auto"/>
            <w:right w:val="none" w:sz="0" w:space="0" w:color="auto"/>
          </w:divBdr>
        </w:div>
        <w:div w:id="224612645">
          <w:marLeft w:val="0"/>
          <w:marRight w:val="0"/>
          <w:marTop w:val="0"/>
          <w:marBottom w:val="0"/>
          <w:divBdr>
            <w:top w:val="none" w:sz="0" w:space="0" w:color="auto"/>
            <w:left w:val="none" w:sz="0" w:space="0" w:color="auto"/>
            <w:bottom w:val="none" w:sz="0" w:space="0" w:color="auto"/>
            <w:right w:val="none" w:sz="0" w:space="0" w:color="auto"/>
          </w:divBdr>
        </w:div>
        <w:div w:id="645165106">
          <w:marLeft w:val="0"/>
          <w:marRight w:val="0"/>
          <w:marTop w:val="0"/>
          <w:marBottom w:val="0"/>
          <w:divBdr>
            <w:top w:val="none" w:sz="0" w:space="0" w:color="auto"/>
            <w:left w:val="none" w:sz="0" w:space="0" w:color="auto"/>
            <w:bottom w:val="none" w:sz="0" w:space="0" w:color="auto"/>
            <w:right w:val="none" w:sz="0" w:space="0" w:color="auto"/>
          </w:divBdr>
        </w:div>
      </w:divsChild>
    </w:div>
    <w:div w:id="1289163574">
      <w:bodyDiv w:val="1"/>
      <w:marLeft w:val="0"/>
      <w:marRight w:val="0"/>
      <w:marTop w:val="0"/>
      <w:marBottom w:val="0"/>
      <w:divBdr>
        <w:top w:val="none" w:sz="0" w:space="0" w:color="auto"/>
        <w:left w:val="none" w:sz="0" w:space="0" w:color="auto"/>
        <w:bottom w:val="none" w:sz="0" w:space="0" w:color="auto"/>
        <w:right w:val="none" w:sz="0" w:space="0" w:color="auto"/>
      </w:divBdr>
      <w:divsChild>
        <w:div w:id="789126367">
          <w:marLeft w:val="0"/>
          <w:marRight w:val="0"/>
          <w:marTop w:val="0"/>
          <w:marBottom w:val="0"/>
          <w:divBdr>
            <w:top w:val="none" w:sz="0" w:space="0" w:color="auto"/>
            <w:left w:val="none" w:sz="0" w:space="0" w:color="auto"/>
            <w:bottom w:val="none" w:sz="0" w:space="0" w:color="auto"/>
            <w:right w:val="none" w:sz="0" w:space="0" w:color="auto"/>
          </w:divBdr>
          <w:divsChild>
            <w:div w:id="187261767">
              <w:marLeft w:val="0"/>
              <w:marRight w:val="0"/>
              <w:marTop w:val="0"/>
              <w:marBottom w:val="0"/>
              <w:divBdr>
                <w:top w:val="none" w:sz="0" w:space="0" w:color="auto"/>
                <w:left w:val="none" w:sz="0" w:space="0" w:color="auto"/>
                <w:bottom w:val="none" w:sz="0" w:space="0" w:color="auto"/>
                <w:right w:val="none" w:sz="0" w:space="0" w:color="auto"/>
              </w:divBdr>
            </w:div>
          </w:divsChild>
        </w:div>
        <w:div w:id="1293831889">
          <w:marLeft w:val="0"/>
          <w:marRight w:val="0"/>
          <w:marTop w:val="0"/>
          <w:marBottom w:val="0"/>
          <w:divBdr>
            <w:top w:val="none" w:sz="0" w:space="0" w:color="auto"/>
            <w:left w:val="none" w:sz="0" w:space="0" w:color="auto"/>
            <w:bottom w:val="none" w:sz="0" w:space="0" w:color="auto"/>
            <w:right w:val="none" w:sz="0" w:space="0" w:color="auto"/>
          </w:divBdr>
          <w:divsChild>
            <w:div w:id="39146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55068">
      <w:bodyDiv w:val="1"/>
      <w:marLeft w:val="0"/>
      <w:marRight w:val="0"/>
      <w:marTop w:val="0"/>
      <w:marBottom w:val="0"/>
      <w:divBdr>
        <w:top w:val="none" w:sz="0" w:space="0" w:color="auto"/>
        <w:left w:val="none" w:sz="0" w:space="0" w:color="auto"/>
        <w:bottom w:val="none" w:sz="0" w:space="0" w:color="auto"/>
        <w:right w:val="none" w:sz="0" w:space="0" w:color="auto"/>
      </w:divBdr>
      <w:divsChild>
        <w:div w:id="872612772">
          <w:marLeft w:val="0"/>
          <w:marRight w:val="0"/>
          <w:marTop w:val="0"/>
          <w:marBottom w:val="0"/>
          <w:divBdr>
            <w:top w:val="none" w:sz="0" w:space="0" w:color="auto"/>
            <w:left w:val="none" w:sz="0" w:space="0" w:color="auto"/>
            <w:bottom w:val="none" w:sz="0" w:space="0" w:color="auto"/>
            <w:right w:val="none" w:sz="0" w:space="0" w:color="auto"/>
          </w:divBdr>
          <w:divsChild>
            <w:div w:id="2127891092">
              <w:marLeft w:val="0"/>
              <w:marRight w:val="0"/>
              <w:marTop w:val="0"/>
              <w:marBottom w:val="0"/>
              <w:divBdr>
                <w:top w:val="none" w:sz="0" w:space="0" w:color="auto"/>
                <w:left w:val="none" w:sz="0" w:space="0" w:color="auto"/>
                <w:bottom w:val="none" w:sz="0" w:space="0" w:color="auto"/>
                <w:right w:val="none" w:sz="0" w:space="0" w:color="auto"/>
              </w:divBdr>
            </w:div>
            <w:div w:id="1755859354">
              <w:marLeft w:val="0"/>
              <w:marRight w:val="0"/>
              <w:marTop w:val="0"/>
              <w:marBottom w:val="0"/>
              <w:divBdr>
                <w:top w:val="none" w:sz="0" w:space="0" w:color="auto"/>
                <w:left w:val="none" w:sz="0" w:space="0" w:color="auto"/>
                <w:bottom w:val="none" w:sz="0" w:space="0" w:color="auto"/>
                <w:right w:val="none" w:sz="0" w:space="0" w:color="auto"/>
              </w:divBdr>
            </w:div>
          </w:divsChild>
        </w:div>
        <w:div w:id="635062486">
          <w:marLeft w:val="0"/>
          <w:marRight w:val="0"/>
          <w:marTop w:val="0"/>
          <w:marBottom w:val="0"/>
          <w:divBdr>
            <w:top w:val="none" w:sz="0" w:space="0" w:color="auto"/>
            <w:left w:val="none" w:sz="0" w:space="0" w:color="auto"/>
            <w:bottom w:val="none" w:sz="0" w:space="0" w:color="auto"/>
            <w:right w:val="none" w:sz="0" w:space="0" w:color="auto"/>
          </w:divBdr>
        </w:div>
      </w:divsChild>
    </w:div>
    <w:div w:id="1289626865">
      <w:bodyDiv w:val="1"/>
      <w:marLeft w:val="0"/>
      <w:marRight w:val="0"/>
      <w:marTop w:val="0"/>
      <w:marBottom w:val="0"/>
      <w:divBdr>
        <w:top w:val="none" w:sz="0" w:space="0" w:color="auto"/>
        <w:left w:val="none" w:sz="0" w:space="0" w:color="auto"/>
        <w:bottom w:val="none" w:sz="0" w:space="0" w:color="auto"/>
        <w:right w:val="none" w:sz="0" w:space="0" w:color="auto"/>
      </w:divBdr>
      <w:divsChild>
        <w:div w:id="70012430">
          <w:marLeft w:val="0"/>
          <w:marRight w:val="0"/>
          <w:marTop w:val="0"/>
          <w:marBottom w:val="0"/>
          <w:divBdr>
            <w:top w:val="none" w:sz="0" w:space="0" w:color="auto"/>
            <w:left w:val="none" w:sz="0" w:space="0" w:color="auto"/>
            <w:bottom w:val="none" w:sz="0" w:space="0" w:color="auto"/>
            <w:right w:val="none" w:sz="0" w:space="0" w:color="auto"/>
          </w:divBdr>
          <w:divsChild>
            <w:div w:id="953170923">
              <w:marLeft w:val="0"/>
              <w:marRight w:val="0"/>
              <w:marTop w:val="0"/>
              <w:marBottom w:val="0"/>
              <w:divBdr>
                <w:top w:val="none" w:sz="0" w:space="0" w:color="auto"/>
                <w:left w:val="none" w:sz="0" w:space="0" w:color="auto"/>
                <w:bottom w:val="none" w:sz="0" w:space="0" w:color="auto"/>
                <w:right w:val="none" w:sz="0" w:space="0" w:color="auto"/>
              </w:divBdr>
            </w:div>
            <w:div w:id="1218470762">
              <w:marLeft w:val="0"/>
              <w:marRight w:val="0"/>
              <w:marTop w:val="0"/>
              <w:marBottom w:val="0"/>
              <w:divBdr>
                <w:top w:val="none" w:sz="0" w:space="0" w:color="auto"/>
                <w:left w:val="none" w:sz="0" w:space="0" w:color="auto"/>
                <w:bottom w:val="none" w:sz="0" w:space="0" w:color="auto"/>
                <w:right w:val="none" w:sz="0" w:space="0" w:color="auto"/>
              </w:divBdr>
            </w:div>
          </w:divsChild>
        </w:div>
        <w:div w:id="204871033">
          <w:marLeft w:val="0"/>
          <w:marRight w:val="0"/>
          <w:marTop w:val="0"/>
          <w:marBottom w:val="0"/>
          <w:divBdr>
            <w:top w:val="none" w:sz="0" w:space="0" w:color="auto"/>
            <w:left w:val="none" w:sz="0" w:space="0" w:color="auto"/>
            <w:bottom w:val="none" w:sz="0" w:space="0" w:color="auto"/>
            <w:right w:val="none" w:sz="0" w:space="0" w:color="auto"/>
          </w:divBdr>
        </w:div>
      </w:divsChild>
    </w:div>
    <w:div w:id="1289897270">
      <w:bodyDiv w:val="1"/>
      <w:marLeft w:val="0"/>
      <w:marRight w:val="0"/>
      <w:marTop w:val="0"/>
      <w:marBottom w:val="0"/>
      <w:divBdr>
        <w:top w:val="none" w:sz="0" w:space="0" w:color="auto"/>
        <w:left w:val="none" w:sz="0" w:space="0" w:color="auto"/>
        <w:bottom w:val="none" w:sz="0" w:space="0" w:color="auto"/>
        <w:right w:val="none" w:sz="0" w:space="0" w:color="auto"/>
      </w:divBdr>
      <w:divsChild>
        <w:div w:id="918946457">
          <w:marLeft w:val="0"/>
          <w:marRight w:val="0"/>
          <w:marTop w:val="0"/>
          <w:marBottom w:val="0"/>
          <w:divBdr>
            <w:top w:val="none" w:sz="0" w:space="0" w:color="auto"/>
            <w:left w:val="none" w:sz="0" w:space="0" w:color="auto"/>
            <w:bottom w:val="none" w:sz="0" w:space="0" w:color="auto"/>
            <w:right w:val="none" w:sz="0" w:space="0" w:color="auto"/>
          </w:divBdr>
          <w:divsChild>
            <w:div w:id="895968631">
              <w:marLeft w:val="0"/>
              <w:marRight w:val="0"/>
              <w:marTop w:val="0"/>
              <w:marBottom w:val="0"/>
              <w:divBdr>
                <w:top w:val="none" w:sz="0" w:space="0" w:color="auto"/>
                <w:left w:val="none" w:sz="0" w:space="0" w:color="auto"/>
                <w:bottom w:val="none" w:sz="0" w:space="0" w:color="auto"/>
                <w:right w:val="none" w:sz="0" w:space="0" w:color="auto"/>
              </w:divBdr>
              <w:divsChild>
                <w:div w:id="572082936">
                  <w:marLeft w:val="0"/>
                  <w:marRight w:val="0"/>
                  <w:marTop w:val="0"/>
                  <w:marBottom w:val="0"/>
                  <w:divBdr>
                    <w:top w:val="none" w:sz="0" w:space="0" w:color="auto"/>
                    <w:left w:val="none" w:sz="0" w:space="0" w:color="auto"/>
                    <w:bottom w:val="none" w:sz="0" w:space="0" w:color="auto"/>
                    <w:right w:val="none" w:sz="0" w:space="0" w:color="auto"/>
                  </w:divBdr>
                  <w:divsChild>
                    <w:div w:id="99499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061606">
          <w:marLeft w:val="0"/>
          <w:marRight w:val="0"/>
          <w:marTop w:val="0"/>
          <w:marBottom w:val="0"/>
          <w:divBdr>
            <w:top w:val="none" w:sz="0" w:space="0" w:color="auto"/>
            <w:left w:val="none" w:sz="0" w:space="0" w:color="auto"/>
            <w:bottom w:val="none" w:sz="0" w:space="0" w:color="auto"/>
            <w:right w:val="none" w:sz="0" w:space="0" w:color="auto"/>
          </w:divBdr>
          <w:divsChild>
            <w:div w:id="350690081">
              <w:marLeft w:val="0"/>
              <w:marRight w:val="0"/>
              <w:marTop w:val="0"/>
              <w:marBottom w:val="0"/>
              <w:divBdr>
                <w:top w:val="none" w:sz="0" w:space="0" w:color="auto"/>
                <w:left w:val="none" w:sz="0" w:space="0" w:color="auto"/>
                <w:bottom w:val="none" w:sz="0" w:space="0" w:color="auto"/>
                <w:right w:val="none" w:sz="0" w:space="0" w:color="auto"/>
              </w:divBdr>
              <w:divsChild>
                <w:div w:id="173225142">
                  <w:marLeft w:val="0"/>
                  <w:marRight w:val="0"/>
                  <w:marTop w:val="0"/>
                  <w:marBottom w:val="0"/>
                  <w:divBdr>
                    <w:top w:val="none" w:sz="0" w:space="0" w:color="auto"/>
                    <w:left w:val="none" w:sz="0" w:space="0" w:color="auto"/>
                    <w:bottom w:val="none" w:sz="0" w:space="0" w:color="auto"/>
                    <w:right w:val="none" w:sz="0" w:space="0" w:color="auto"/>
                  </w:divBdr>
                  <w:divsChild>
                    <w:div w:id="2052613547">
                      <w:marLeft w:val="0"/>
                      <w:marRight w:val="0"/>
                      <w:marTop w:val="0"/>
                      <w:marBottom w:val="0"/>
                      <w:divBdr>
                        <w:top w:val="none" w:sz="0" w:space="0" w:color="auto"/>
                        <w:left w:val="none" w:sz="0" w:space="0" w:color="auto"/>
                        <w:bottom w:val="none" w:sz="0" w:space="0" w:color="auto"/>
                        <w:right w:val="none" w:sz="0" w:space="0" w:color="auto"/>
                      </w:divBdr>
                      <w:divsChild>
                        <w:div w:id="8631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8657">
                  <w:marLeft w:val="0"/>
                  <w:marRight w:val="0"/>
                  <w:marTop w:val="0"/>
                  <w:marBottom w:val="0"/>
                  <w:divBdr>
                    <w:top w:val="none" w:sz="0" w:space="0" w:color="auto"/>
                    <w:left w:val="none" w:sz="0" w:space="0" w:color="auto"/>
                    <w:bottom w:val="none" w:sz="0" w:space="0" w:color="auto"/>
                    <w:right w:val="none" w:sz="0" w:space="0" w:color="auto"/>
                  </w:divBdr>
                  <w:divsChild>
                    <w:div w:id="884683430">
                      <w:marLeft w:val="0"/>
                      <w:marRight w:val="0"/>
                      <w:marTop w:val="0"/>
                      <w:marBottom w:val="0"/>
                      <w:divBdr>
                        <w:top w:val="none" w:sz="0" w:space="0" w:color="auto"/>
                        <w:left w:val="none" w:sz="0" w:space="0" w:color="auto"/>
                        <w:bottom w:val="none" w:sz="0" w:space="0" w:color="auto"/>
                        <w:right w:val="none" w:sz="0" w:space="0" w:color="auto"/>
                      </w:divBdr>
                      <w:divsChild>
                        <w:div w:id="293218570">
                          <w:marLeft w:val="0"/>
                          <w:marRight w:val="0"/>
                          <w:marTop w:val="0"/>
                          <w:marBottom w:val="0"/>
                          <w:divBdr>
                            <w:top w:val="none" w:sz="0" w:space="0" w:color="auto"/>
                            <w:left w:val="none" w:sz="0" w:space="0" w:color="auto"/>
                            <w:bottom w:val="none" w:sz="0" w:space="0" w:color="auto"/>
                            <w:right w:val="none" w:sz="0" w:space="0" w:color="auto"/>
                          </w:divBdr>
                          <w:divsChild>
                            <w:div w:id="1042823696">
                              <w:marLeft w:val="0"/>
                              <w:marRight w:val="0"/>
                              <w:marTop w:val="0"/>
                              <w:marBottom w:val="0"/>
                              <w:divBdr>
                                <w:top w:val="none" w:sz="0" w:space="0" w:color="auto"/>
                                <w:left w:val="none" w:sz="0" w:space="0" w:color="auto"/>
                                <w:bottom w:val="none" w:sz="0" w:space="0" w:color="auto"/>
                                <w:right w:val="none" w:sz="0" w:space="0" w:color="auto"/>
                              </w:divBdr>
                            </w:div>
                            <w:div w:id="209072038">
                              <w:marLeft w:val="0"/>
                              <w:marRight w:val="0"/>
                              <w:marTop w:val="0"/>
                              <w:marBottom w:val="0"/>
                              <w:divBdr>
                                <w:top w:val="none" w:sz="0" w:space="0" w:color="auto"/>
                                <w:left w:val="none" w:sz="0" w:space="0" w:color="auto"/>
                                <w:bottom w:val="none" w:sz="0" w:space="0" w:color="auto"/>
                                <w:right w:val="none" w:sz="0" w:space="0" w:color="auto"/>
                              </w:divBdr>
                            </w:div>
                          </w:divsChild>
                        </w:div>
                        <w:div w:id="1122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030701">
                  <w:marLeft w:val="0"/>
                  <w:marRight w:val="0"/>
                  <w:marTop w:val="0"/>
                  <w:marBottom w:val="0"/>
                  <w:divBdr>
                    <w:top w:val="none" w:sz="0" w:space="0" w:color="auto"/>
                    <w:left w:val="none" w:sz="0" w:space="0" w:color="auto"/>
                    <w:bottom w:val="none" w:sz="0" w:space="0" w:color="auto"/>
                    <w:right w:val="none" w:sz="0" w:space="0" w:color="auto"/>
                  </w:divBdr>
                </w:div>
                <w:div w:id="863713838">
                  <w:marLeft w:val="0"/>
                  <w:marRight w:val="0"/>
                  <w:marTop w:val="0"/>
                  <w:marBottom w:val="0"/>
                  <w:divBdr>
                    <w:top w:val="none" w:sz="0" w:space="0" w:color="auto"/>
                    <w:left w:val="none" w:sz="0" w:space="0" w:color="auto"/>
                    <w:bottom w:val="none" w:sz="0" w:space="0" w:color="auto"/>
                    <w:right w:val="none" w:sz="0" w:space="0" w:color="auto"/>
                  </w:divBdr>
                  <w:divsChild>
                    <w:div w:id="978920882">
                      <w:marLeft w:val="0"/>
                      <w:marRight w:val="0"/>
                      <w:marTop w:val="0"/>
                      <w:marBottom w:val="0"/>
                      <w:divBdr>
                        <w:top w:val="none" w:sz="0" w:space="0" w:color="auto"/>
                        <w:left w:val="none" w:sz="0" w:space="0" w:color="auto"/>
                        <w:bottom w:val="none" w:sz="0" w:space="0" w:color="auto"/>
                        <w:right w:val="none" w:sz="0" w:space="0" w:color="auto"/>
                      </w:divBdr>
                      <w:divsChild>
                        <w:div w:id="164045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127290">
      <w:bodyDiv w:val="1"/>
      <w:marLeft w:val="0"/>
      <w:marRight w:val="0"/>
      <w:marTop w:val="0"/>
      <w:marBottom w:val="0"/>
      <w:divBdr>
        <w:top w:val="none" w:sz="0" w:space="0" w:color="auto"/>
        <w:left w:val="none" w:sz="0" w:space="0" w:color="auto"/>
        <w:bottom w:val="none" w:sz="0" w:space="0" w:color="auto"/>
        <w:right w:val="none" w:sz="0" w:space="0" w:color="auto"/>
      </w:divBdr>
      <w:divsChild>
        <w:div w:id="1095319306">
          <w:marLeft w:val="0"/>
          <w:marRight w:val="0"/>
          <w:marTop w:val="0"/>
          <w:marBottom w:val="0"/>
          <w:divBdr>
            <w:top w:val="none" w:sz="0" w:space="0" w:color="auto"/>
            <w:left w:val="none" w:sz="0" w:space="0" w:color="auto"/>
            <w:bottom w:val="none" w:sz="0" w:space="0" w:color="auto"/>
            <w:right w:val="none" w:sz="0" w:space="0" w:color="auto"/>
          </w:divBdr>
        </w:div>
        <w:div w:id="47847042">
          <w:marLeft w:val="0"/>
          <w:marRight w:val="0"/>
          <w:marTop w:val="0"/>
          <w:marBottom w:val="0"/>
          <w:divBdr>
            <w:top w:val="none" w:sz="0" w:space="0" w:color="auto"/>
            <w:left w:val="none" w:sz="0" w:space="0" w:color="auto"/>
            <w:bottom w:val="none" w:sz="0" w:space="0" w:color="auto"/>
            <w:right w:val="none" w:sz="0" w:space="0" w:color="auto"/>
          </w:divBdr>
        </w:div>
        <w:div w:id="2081899700">
          <w:marLeft w:val="0"/>
          <w:marRight w:val="0"/>
          <w:marTop w:val="0"/>
          <w:marBottom w:val="0"/>
          <w:divBdr>
            <w:top w:val="none" w:sz="0" w:space="0" w:color="auto"/>
            <w:left w:val="none" w:sz="0" w:space="0" w:color="auto"/>
            <w:bottom w:val="none" w:sz="0" w:space="0" w:color="auto"/>
            <w:right w:val="none" w:sz="0" w:space="0" w:color="auto"/>
          </w:divBdr>
        </w:div>
      </w:divsChild>
    </w:div>
    <w:div w:id="1291786790">
      <w:bodyDiv w:val="1"/>
      <w:marLeft w:val="0"/>
      <w:marRight w:val="0"/>
      <w:marTop w:val="0"/>
      <w:marBottom w:val="0"/>
      <w:divBdr>
        <w:top w:val="none" w:sz="0" w:space="0" w:color="auto"/>
        <w:left w:val="none" w:sz="0" w:space="0" w:color="auto"/>
        <w:bottom w:val="none" w:sz="0" w:space="0" w:color="auto"/>
        <w:right w:val="none" w:sz="0" w:space="0" w:color="auto"/>
      </w:divBdr>
      <w:divsChild>
        <w:div w:id="1180004546">
          <w:marLeft w:val="0"/>
          <w:marRight w:val="0"/>
          <w:marTop w:val="0"/>
          <w:marBottom w:val="0"/>
          <w:divBdr>
            <w:top w:val="none" w:sz="0" w:space="0" w:color="auto"/>
            <w:left w:val="none" w:sz="0" w:space="0" w:color="auto"/>
            <w:bottom w:val="none" w:sz="0" w:space="0" w:color="auto"/>
            <w:right w:val="none" w:sz="0" w:space="0" w:color="auto"/>
          </w:divBdr>
        </w:div>
      </w:divsChild>
    </w:div>
    <w:div w:id="1293631950">
      <w:bodyDiv w:val="1"/>
      <w:marLeft w:val="0"/>
      <w:marRight w:val="0"/>
      <w:marTop w:val="0"/>
      <w:marBottom w:val="0"/>
      <w:divBdr>
        <w:top w:val="none" w:sz="0" w:space="0" w:color="auto"/>
        <w:left w:val="none" w:sz="0" w:space="0" w:color="auto"/>
        <w:bottom w:val="none" w:sz="0" w:space="0" w:color="auto"/>
        <w:right w:val="none" w:sz="0" w:space="0" w:color="auto"/>
      </w:divBdr>
      <w:divsChild>
        <w:div w:id="1185898995">
          <w:marLeft w:val="0"/>
          <w:marRight w:val="0"/>
          <w:marTop w:val="0"/>
          <w:marBottom w:val="0"/>
          <w:divBdr>
            <w:top w:val="none" w:sz="0" w:space="0" w:color="auto"/>
            <w:left w:val="none" w:sz="0" w:space="0" w:color="auto"/>
            <w:bottom w:val="none" w:sz="0" w:space="0" w:color="auto"/>
            <w:right w:val="none" w:sz="0" w:space="0" w:color="auto"/>
          </w:divBdr>
        </w:div>
        <w:div w:id="114523323">
          <w:marLeft w:val="0"/>
          <w:marRight w:val="0"/>
          <w:marTop w:val="0"/>
          <w:marBottom w:val="0"/>
          <w:divBdr>
            <w:top w:val="none" w:sz="0" w:space="0" w:color="auto"/>
            <w:left w:val="none" w:sz="0" w:space="0" w:color="auto"/>
            <w:bottom w:val="none" w:sz="0" w:space="0" w:color="auto"/>
            <w:right w:val="none" w:sz="0" w:space="0" w:color="auto"/>
          </w:divBdr>
          <w:divsChild>
            <w:div w:id="442699967">
              <w:marLeft w:val="0"/>
              <w:marRight w:val="0"/>
              <w:marTop w:val="0"/>
              <w:marBottom w:val="0"/>
              <w:divBdr>
                <w:top w:val="none" w:sz="0" w:space="0" w:color="auto"/>
                <w:left w:val="none" w:sz="0" w:space="0" w:color="auto"/>
                <w:bottom w:val="none" w:sz="0" w:space="0" w:color="auto"/>
                <w:right w:val="none" w:sz="0" w:space="0" w:color="auto"/>
              </w:divBdr>
              <w:divsChild>
                <w:div w:id="148053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170913">
      <w:bodyDiv w:val="1"/>
      <w:marLeft w:val="0"/>
      <w:marRight w:val="0"/>
      <w:marTop w:val="0"/>
      <w:marBottom w:val="0"/>
      <w:divBdr>
        <w:top w:val="none" w:sz="0" w:space="0" w:color="auto"/>
        <w:left w:val="none" w:sz="0" w:space="0" w:color="auto"/>
        <w:bottom w:val="none" w:sz="0" w:space="0" w:color="auto"/>
        <w:right w:val="none" w:sz="0" w:space="0" w:color="auto"/>
      </w:divBdr>
      <w:divsChild>
        <w:div w:id="400565669">
          <w:marLeft w:val="0"/>
          <w:marRight w:val="0"/>
          <w:marTop w:val="0"/>
          <w:marBottom w:val="0"/>
          <w:divBdr>
            <w:top w:val="none" w:sz="0" w:space="0" w:color="auto"/>
            <w:left w:val="none" w:sz="0" w:space="0" w:color="auto"/>
            <w:bottom w:val="none" w:sz="0" w:space="0" w:color="auto"/>
            <w:right w:val="none" w:sz="0" w:space="0" w:color="auto"/>
          </w:divBdr>
          <w:divsChild>
            <w:div w:id="1941643318">
              <w:marLeft w:val="0"/>
              <w:marRight w:val="0"/>
              <w:marTop w:val="0"/>
              <w:marBottom w:val="0"/>
              <w:divBdr>
                <w:top w:val="none" w:sz="0" w:space="0" w:color="auto"/>
                <w:left w:val="none" w:sz="0" w:space="0" w:color="auto"/>
                <w:bottom w:val="none" w:sz="0" w:space="0" w:color="auto"/>
                <w:right w:val="none" w:sz="0" w:space="0" w:color="auto"/>
              </w:divBdr>
            </w:div>
            <w:div w:id="1223441313">
              <w:marLeft w:val="0"/>
              <w:marRight w:val="0"/>
              <w:marTop w:val="0"/>
              <w:marBottom w:val="0"/>
              <w:divBdr>
                <w:top w:val="none" w:sz="0" w:space="0" w:color="auto"/>
                <w:left w:val="none" w:sz="0" w:space="0" w:color="auto"/>
                <w:bottom w:val="none" w:sz="0" w:space="0" w:color="auto"/>
                <w:right w:val="none" w:sz="0" w:space="0" w:color="auto"/>
              </w:divBdr>
            </w:div>
          </w:divsChild>
        </w:div>
        <w:div w:id="890387609">
          <w:marLeft w:val="0"/>
          <w:marRight w:val="0"/>
          <w:marTop w:val="0"/>
          <w:marBottom w:val="0"/>
          <w:divBdr>
            <w:top w:val="none" w:sz="0" w:space="0" w:color="auto"/>
            <w:left w:val="none" w:sz="0" w:space="0" w:color="auto"/>
            <w:bottom w:val="none" w:sz="0" w:space="0" w:color="auto"/>
            <w:right w:val="none" w:sz="0" w:space="0" w:color="auto"/>
          </w:divBdr>
        </w:div>
      </w:divsChild>
    </w:div>
    <w:div w:id="1294293160">
      <w:bodyDiv w:val="1"/>
      <w:marLeft w:val="0"/>
      <w:marRight w:val="0"/>
      <w:marTop w:val="0"/>
      <w:marBottom w:val="0"/>
      <w:divBdr>
        <w:top w:val="none" w:sz="0" w:space="0" w:color="auto"/>
        <w:left w:val="none" w:sz="0" w:space="0" w:color="auto"/>
        <w:bottom w:val="none" w:sz="0" w:space="0" w:color="auto"/>
        <w:right w:val="none" w:sz="0" w:space="0" w:color="auto"/>
      </w:divBdr>
      <w:divsChild>
        <w:div w:id="247277342">
          <w:marLeft w:val="0"/>
          <w:marRight w:val="0"/>
          <w:marTop w:val="0"/>
          <w:marBottom w:val="0"/>
          <w:divBdr>
            <w:top w:val="none" w:sz="0" w:space="0" w:color="auto"/>
            <w:left w:val="none" w:sz="0" w:space="0" w:color="auto"/>
            <w:bottom w:val="none" w:sz="0" w:space="0" w:color="auto"/>
            <w:right w:val="none" w:sz="0" w:space="0" w:color="auto"/>
          </w:divBdr>
          <w:divsChild>
            <w:div w:id="1368947689">
              <w:marLeft w:val="0"/>
              <w:marRight w:val="0"/>
              <w:marTop w:val="0"/>
              <w:marBottom w:val="0"/>
              <w:divBdr>
                <w:top w:val="none" w:sz="0" w:space="0" w:color="auto"/>
                <w:left w:val="none" w:sz="0" w:space="0" w:color="auto"/>
                <w:bottom w:val="none" w:sz="0" w:space="0" w:color="auto"/>
                <w:right w:val="none" w:sz="0" w:space="0" w:color="auto"/>
              </w:divBdr>
            </w:div>
            <w:div w:id="1013995917">
              <w:marLeft w:val="0"/>
              <w:marRight w:val="0"/>
              <w:marTop w:val="0"/>
              <w:marBottom w:val="0"/>
              <w:divBdr>
                <w:top w:val="none" w:sz="0" w:space="0" w:color="auto"/>
                <w:left w:val="none" w:sz="0" w:space="0" w:color="auto"/>
                <w:bottom w:val="none" w:sz="0" w:space="0" w:color="auto"/>
                <w:right w:val="none" w:sz="0" w:space="0" w:color="auto"/>
              </w:divBdr>
            </w:div>
          </w:divsChild>
        </w:div>
        <w:div w:id="1199124825">
          <w:marLeft w:val="0"/>
          <w:marRight w:val="0"/>
          <w:marTop w:val="0"/>
          <w:marBottom w:val="0"/>
          <w:divBdr>
            <w:top w:val="none" w:sz="0" w:space="0" w:color="auto"/>
            <w:left w:val="none" w:sz="0" w:space="0" w:color="auto"/>
            <w:bottom w:val="none" w:sz="0" w:space="0" w:color="auto"/>
            <w:right w:val="none" w:sz="0" w:space="0" w:color="auto"/>
          </w:divBdr>
        </w:div>
      </w:divsChild>
    </w:div>
    <w:div w:id="1294478912">
      <w:bodyDiv w:val="1"/>
      <w:marLeft w:val="0"/>
      <w:marRight w:val="0"/>
      <w:marTop w:val="0"/>
      <w:marBottom w:val="0"/>
      <w:divBdr>
        <w:top w:val="none" w:sz="0" w:space="0" w:color="auto"/>
        <w:left w:val="none" w:sz="0" w:space="0" w:color="auto"/>
        <w:bottom w:val="none" w:sz="0" w:space="0" w:color="auto"/>
        <w:right w:val="none" w:sz="0" w:space="0" w:color="auto"/>
      </w:divBdr>
      <w:divsChild>
        <w:div w:id="1887330717">
          <w:marLeft w:val="0"/>
          <w:marRight w:val="0"/>
          <w:marTop w:val="0"/>
          <w:marBottom w:val="0"/>
          <w:divBdr>
            <w:top w:val="none" w:sz="0" w:space="0" w:color="auto"/>
            <w:left w:val="none" w:sz="0" w:space="0" w:color="auto"/>
            <w:bottom w:val="none" w:sz="0" w:space="0" w:color="auto"/>
            <w:right w:val="none" w:sz="0" w:space="0" w:color="auto"/>
          </w:divBdr>
          <w:divsChild>
            <w:div w:id="2010675548">
              <w:marLeft w:val="0"/>
              <w:marRight w:val="0"/>
              <w:marTop w:val="0"/>
              <w:marBottom w:val="0"/>
              <w:divBdr>
                <w:top w:val="none" w:sz="0" w:space="0" w:color="auto"/>
                <w:left w:val="none" w:sz="0" w:space="0" w:color="auto"/>
                <w:bottom w:val="none" w:sz="0" w:space="0" w:color="auto"/>
                <w:right w:val="none" w:sz="0" w:space="0" w:color="auto"/>
              </w:divBdr>
            </w:div>
            <w:div w:id="1655835698">
              <w:marLeft w:val="0"/>
              <w:marRight w:val="0"/>
              <w:marTop w:val="0"/>
              <w:marBottom w:val="0"/>
              <w:divBdr>
                <w:top w:val="none" w:sz="0" w:space="0" w:color="auto"/>
                <w:left w:val="none" w:sz="0" w:space="0" w:color="auto"/>
                <w:bottom w:val="none" w:sz="0" w:space="0" w:color="auto"/>
                <w:right w:val="none" w:sz="0" w:space="0" w:color="auto"/>
              </w:divBdr>
            </w:div>
          </w:divsChild>
        </w:div>
        <w:div w:id="1814789961">
          <w:marLeft w:val="0"/>
          <w:marRight w:val="0"/>
          <w:marTop w:val="0"/>
          <w:marBottom w:val="0"/>
          <w:divBdr>
            <w:top w:val="none" w:sz="0" w:space="0" w:color="auto"/>
            <w:left w:val="none" w:sz="0" w:space="0" w:color="auto"/>
            <w:bottom w:val="none" w:sz="0" w:space="0" w:color="auto"/>
            <w:right w:val="none" w:sz="0" w:space="0" w:color="auto"/>
          </w:divBdr>
        </w:div>
      </w:divsChild>
    </w:div>
    <w:div w:id="1295477382">
      <w:bodyDiv w:val="1"/>
      <w:marLeft w:val="0"/>
      <w:marRight w:val="0"/>
      <w:marTop w:val="0"/>
      <w:marBottom w:val="0"/>
      <w:divBdr>
        <w:top w:val="none" w:sz="0" w:space="0" w:color="auto"/>
        <w:left w:val="none" w:sz="0" w:space="0" w:color="auto"/>
        <w:bottom w:val="none" w:sz="0" w:space="0" w:color="auto"/>
        <w:right w:val="none" w:sz="0" w:space="0" w:color="auto"/>
      </w:divBdr>
      <w:divsChild>
        <w:div w:id="1388147036">
          <w:marLeft w:val="0"/>
          <w:marRight w:val="0"/>
          <w:marTop w:val="0"/>
          <w:marBottom w:val="0"/>
          <w:divBdr>
            <w:top w:val="none" w:sz="0" w:space="0" w:color="auto"/>
            <w:left w:val="none" w:sz="0" w:space="0" w:color="auto"/>
            <w:bottom w:val="none" w:sz="0" w:space="0" w:color="auto"/>
            <w:right w:val="none" w:sz="0" w:space="0" w:color="auto"/>
          </w:divBdr>
          <w:divsChild>
            <w:div w:id="62149000">
              <w:marLeft w:val="0"/>
              <w:marRight w:val="0"/>
              <w:marTop w:val="0"/>
              <w:marBottom w:val="0"/>
              <w:divBdr>
                <w:top w:val="none" w:sz="0" w:space="0" w:color="auto"/>
                <w:left w:val="none" w:sz="0" w:space="0" w:color="auto"/>
                <w:bottom w:val="none" w:sz="0" w:space="0" w:color="auto"/>
                <w:right w:val="none" w:sz="0" w:space="0" w:color="auto"/>
              </w:divBdr>
            </w:div>
            <w:div w:id="1667593767">
              <w:marLeft w:val="0"/>
              <w:marRight w:val="0"/>
              <w:marTop w:val="0"/>
              <w:marBottom w:val="0"/>
              <w:divBdr>
                <w:top w:val="none" w:sz="0" w:space="0" w:color="auto"/>
                <w:left w:val="none" w:sz="0" w:space="0" w:color="auto"/>
                <w:bottom w:val="none" w:sz="0" w:space="0" w:color="auto"/>
                <w:right w:val="none" w:sz="0" w:space="0" w:color="auto"/>
              </w:divBdr>
            </w:div>
          </w:divsChild>
        </w:div>
        <w:div w:id="395277042">
          <w:marLeft w:val="0"/>
          <w:marRight w:val="0"/>
          <w:marTop w:val="0"/>
          <w:marBottom w:val="0"/>
          <w:divBdr>
            <w:top w:val="none" w:sz="0" w:space="0" w:color="auto"/>
            <w:left w:val="none" w:sz="0" w:space="0" w:color="auto"/>
            <w:bottom w:val="none" w:sz="0" w:space="0" w:color="auto"/>
            <w:right w:val="none" w:sz="0" w:space="0" w:color="auto"/>
          </w:divBdr>
        </w:div>
      </w:divsChild>
    </w:div>
    <w:div w:id="1295481664">
      <w:bodyDiv w:val="1"/>
      <w:marLeft w:val="0"/>
      <w:marRight w:val="0"/>
      <w:marTop w:val="0"/>
      <w:marBottom w:val="0"/>
      <w:divBdr>
        <w:top w:val="none" w:sz="0" w:space="0" w:color="auto"/>
        <w:left w:val="none" w:sz="0" w:space="0" w:color="auto"/>
        <w:bottom w:val="none" w:sz="0" w:space="0" w:color="auto"/>
        <w:right w:val="none" w:sz="0" w:space="0" w:color="auto"/>
      </w:divBdr>
      <w:divsChild>
        <w:div w:id="1499037200">
          <w:marLeft w:val="0"/>
          <w:marRight w:val="0"/>
          <w:marTop w:val="0"/>
          <w:marBottom w:val="0"/>
          <w:divBdr>
            <w:top w:val="none" w:sz="0" w:space="0" w:color="auto"/>
            <w:left w:val="none" w:sz="0" w:space="0" w:color="auto"/>
            <w:bottom w:val="none" w:sz="0" w:space="0" w:color="auto"/>
            <w:right w:val="none" w:sz="0" w:space="0" w:color="auto"/>
          </w:divBdr>
          <w:divsChild>
            <w:div w:id="720978997">
              <w:marLeft w:val="0"/>
              <w:marRight w:val="0"/>
              <w:marTop w:val="0"/>
              <w:marBottom w:val="0"/>
              <w:divBdr>
                <w:top w:val="none" w:sz="0" w:space="0" w:color="auto"/>
                <w:left w:val="none" w:sz="0" w:space="0" w:color="auto"/>
                <w:bottom w:val="none" w:sz="0" w:space="0" w:color="auto"/>
                <w:right w:val="none" w:sz="0" w:space="0" w:color="auto"/>
              </w:divBdr>
            </w:div>
            <w:div w:id="906455477">
              <w:marLeft w:val="0"/>
              <w:marRight w:val="0"/>
              <w:marTop w:val="0"/>
              <w:marBottom w:val="0"/>
              <w:divBdr>
                <w:top w:val="none" w:sz="0" w:space="0" w:color="auto"/>
                <w:left w:val="none" w:sz="0" w:space="0" w:color="auto"/>
                <w:bottom w:val="none" w:sz="0" w:space="0" w:color="auto"/>
                <w:right w:val="none" w:sz="0" w:space="0" w:color="auto"/>
              </w:divBdr>
            </w:div>
          </w:divsChild>
        </w:div>
        <w:div w:id="1625190119">
          <w:marLeft w:val="0"/>
          <w:marRight w:val="0"/>
          <w:marTop w:val="0"/>
          <w:marBottom w:val="0"/>
          <w:divBdr>
            <w:top w:val="none" w:sz="0" w:space="0" w:color="auto"/>
            <w:left w:val="none" w:sz="0" w:space="0" w:color="auto"/>
            <w:bottom w:val="none" w:sz="0" w:space="0" w:color="auto"/>
            <w:right w:val="none" w:sz="0" w:space="0" w:color="auto"/>
          </w:divBdr>
        </w:div>
      </w:divsChild>
    </w:div>
    <w:div w:id="1295527136">
      <w:bodyDiv w:val="1"/>
      <w:marLeft w:val="0"/>
      <w:marRight w:val="0"/>
      <w:marTop w:val="0"/>
      <w:marBottom w:val="0"/>
      <w:divBdr>
        <w:top w:val="none" w:sz="0" w:space="0" w:color="auto"/>
        <w:left w:val="none" w:sz="0" w:space="0" w:color="auto"/>
        <w:bottom w:val="none" w:sz="0" w:space="0" w:color="auto"/>
        <w:right w:val="none" w:sz="0" w:space="0" w:color="auto"/>
      </w:divBdr>
      <w:divsChild>
        <w:div w:id="1035614797">
          <w:marLeft w:val="0"/>
          <w:marRight w:val="0"/>
          <w:marTop w:val="0"/>
          <w:marBottom w:val="0"/>
          <w:divBdr>
            <w:top w:val="none" w:sz="0" w:space="0" w:color="auto"/>
            <w:left w:val="none" w:sz="0" w:space="0" w:color="auto"/>
            <w:bottom w:val="none" w:sz="0" w:space="0" w:color="auto"/>
            <w:right w:val="none" w:sz="0" w:space="0" w:color="auto"/>
          </w:divBdr>
        </w:div>
        <w:div w:id="1124690616">
          <w:marLeft w:val="0"/>
          <w:marRight w:val="0"/>
          <w:marTop w:val="0"/>
          <w:marBottom w:val="0"/>
          <w:divBdr>
            <w:top w:val="none" w:sz="0" w:space="0" w:color="auto"/>
            <w:left w:val="none" w:sz="0" w:space="0" w:color="auto"/>
            <w:bottom w:val="none" w:sz="0" w:space="0" w:color="auto"/>
            <w:right w:val="none" w:sz="0" w:space="0" w:color="auto"/>
          </w:divBdr>
        </w:div>
      </w:divsChild>
    </w:div>
    <w:div w:id="1296065695">
      <w:bodyDiv w:val="1"/>
      <w:marLeft w:val="0"/>
      <w:marRight w:val="0"/>
      <w:marTop w:val="0"/>
      <w:marBottom w:val="0"/>
      <w:divBdr>
        <w:top w:val="none" w:sz="0" w:space="0" w:color="auto"/>
        <w:left w:val="none" w:sz="0" w:space="0" w:color="auto"/>
        <w:bottom w:val="none" w:sz="0" w:space="0" w:color="auto"/>
        <w:right w:val="none" w:sz="0" w:space="0" w:color="auto"/>
      </w:divBdr>
      <w:divsChild>
        <w:div w:id="308095398">
          <w:marLeft w:val="0"/>
          <w:marRight w:val="0"/>
          <w:marTop w:val="0"/>
          <w:marBottom w:val="0"/>
          <w:divBdr>
            <w:top w:val="none" w:sz="0" w:space="0" w:color="auto"/>
            <w:left w:val="none" w:sz="0" w:space="0" w:color="auto"/>
            <w:bottom w:val="none" w:sz="0" w:space="0" w:color="auto"/>
            <w:right w:val="none" w:sz="0" w:space="0" w:color="auto"/>
          </w:divBdr>
          <w:divsChild>
            <w:div w:id="1567956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790714">
      <w:bodyDiv w:val="1"/>
      <w:marLeft w:val="0"/>
      <w:marRight w:val="0"/>
      <w:marTop w:val="0"/>
      <w:marBottom w:val="0"/>
      <w:divBdr>
        <w:top w:val="none" w:sz="0" w:space="0" w:color="auto"/>
        <w:left w:val="none" w:sz="0" w:space="0" w:color="auto"/>
        <w:bottom w:val="none" w:sz="0" w:space="0" w:color="auto"/>
        <w:right w:val="none" w:sz="0" w:space="0" w:color="auto"/>
      </w:divBdr>
      <w:divsChild>
        <w:div w:id="1317297561">
          <w:marLeft w:val="0"/>
          <w:marRight w:val="0"/>
          <w:marTop w:val="0"/>
          <w:marBottom w:val="0"/>
          <w:divBdr>
            <w:top w:val="none" w:sz="0" w:space="0" w:color="auto"/>
            <w:left w:val="none" w:sz="0" w:space="0" w:color="auto"/>
            <w:bottom w:val="none" w:sz="0" w:space="0" w:color="auto"/>
            <w:right w:val="none" w:sz="0" w:space="0" w:color="auto"/>
          </w:divBdr>
          <w:divsChild>
            <w:div w:id="2130512434">
              <w:marLeft w:val="0"/>
              <w:marRight w:val="0"/>
              <w:marTop w:val="0"/>
              <w:marBottom w:val="0"/>
              <w:divBdr>
                <w:top w:val="none" w:sz="0" w:space="0" w:color="auto"/>
                <w:left w:val="none" w:sz="0" w:space="0" w:color="auto"/>
                <w:bottom w:val="none" w:sz="0" w:space="0" w:color="auto"/>
                <w:right w:val="none" w:sz="0" w:space="0" w:color="auto"/>
              </w:divBdr>
              <w:divsChild>
                <w:div w:id="1492790582">
                  <w:marLeft w:val="0"/>
                  <w:marRight w:val="0"/>
                  <w:marTop w:val="45"/>
                  <w:marBottom w:val="0"/>
                  <w:divBdr>
                    <w:top w:val="none" w:sz="0" w:space="0" w:color="auto"/>
                    <w:left w:val="none" w:sz="0" w:space="0" w:color="auto"/>
                    <w:bottom w:val="none" w:sz="0" w:space="0" w:color="auto"/>
                    <w:right w:val="none" w:sz="0" w:space="0" w:color="auto"/>
                  </w:divBdr>
                </w:div>
              </w:divsChild>
            </w:div>
            <w:div w:id="1071925679">
              <w:marLeft w:val="0"/>
              <w:marRight w:val="0"/>
              <w:marTop w:val="0"/>
              <w:marBottom w:val="0"/>
              <w:divBdr>
                <w:top w:val="none" w:sz="0" w:space="0" w:color="auto"/>
                <w:left w:val="none" w:sz="0" w:space="0" w:color="auto"/>
                <w:bottom w:val="none" w:sz="0" w:space="0" w:color="auto"/>
                <w:right w:val="none" w:sz="0" w:space="0" w:color="auto"/>
              </w:divBdr>
              <w:divsChild>
                <w:div w:id="57432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973187">
          <w:marLeft w:val="0"/>
          <w:marRight w:val="0"/>
          <w:marTop w:val="0"/>
          <w:marBottom w:val="0"/>
          <w:divBdr>
            <w:top w:val="none" w:sz="0" w:space="0" w:color="auto"/>
            <w:left w:val="none" w:sz="0" w:space="0" w:color="auto"/>
            <w:bottom w:val="none" w:sz="0" w:space="0" w:color="auto"/>
            <w:right w:val="none" w:sz="0" w:space="0" w:color="auto"/>
          </w:divBdr>
        </w:div>
      </w:divsChild>
    </w:div>
    <w:div w:id="1297178786">
      <w:bodyDiv w:val="1"/>
      <w:marLeft w:val="0"/>
      <w:marRight w:val="0"/>
      <w:marTop w:val="0"/>
      <w:marBottom w:val="0"/>
      <w:divBdr>
        <w:top w:val="none" w:sz="0" w:space="0" w:color="auto"/>
        <w:left w:val="none" w:sz="0" w:space="0" w:color="auto"/>
        <w:bottom w:val="none" w:sz="0" w:space="0" w:color="auto"/>
        <w:right w:val="none" w:sz="0" w:space="0" w:color="auto"/>
      </w:divBdr>
      <w:divsChild>
        <w:div w:id="891699410">
          <w:marLeft w:val="0"/>
          <w:marRight w:val="0"/>
          <w:marTop w:val="0"/>
          <w:marBottom w:val="0"/>
          <w:divBdr>
            <w:top w:val="none" w:sz="0" w:space="0" w:color="auto"/>
            <w:left w:val="none" w:sz="0" w:space="0" w:color="auto"/>
            <w:bottom w:val="none" w:sz="0" w:space="0" w:color="auto"/>
            <w:right w:val="none" w:sz="0" w:space="0" w:color="auto"/>
          </w:divBdr>
          <w:divsChild>
            <w:div w:id="309480561">
              <w:marLeft w:val="0"/>
              <w:marRight w:val="0"/>
              <w:marTop w:val="0"/>
              <w:marBottom w:val="0"/>
              <w:divBdr>
                <w:top w:val="none" w:sz="0" w:space="0" w:color="auto"/>
                <w:left w:val="none" w:sz="0" w:space="0" w:color="auto"/>
                <w:bottom w:val="none" w:sz="0" w:space="0" w:color="auto"/>
                <w:right w:val="none" w:sz="0" w:space="0" w:color="auto"/>
              </w:divBdr>
            </w:div>
            <w:div w:id="717709101">
              <w:marLeft w:val="0"/>
              <w:marRight w:val="0"/>
              <w:marTop w:val="0"/>
              <w:marBottom w:val="0"/>
              <w:divBdr>
                <w:top w:val="none" w:sz="0" w:space="0" w:color="auto"/>
                <w:left w:val="none" w:sz="0" w:space="0" w:color="auto"/>
                <w:bottom w:val="none" w:sz="0" w:space="0" w:color="auto"/>
                <w:right w:val="none" w:sz="0" w:space="0" w:color="auto"/>
              </w:divBdr>
            </w:div>
            <w:div w:id="1447888050">
              <w:marLeft w:val="0"/>
              <w:marRight w:val="0"/>
              <w:marTop w:val="0"/>
              <w:marBottom w:val="0"/>
              <w:divBdr>
                <w:top w:val="none" w:sz="0" w:space="0" w:color="auto"/>
                <w:left w:val="none" w:sz="0" w:space="0" w:color="auto"/>
                <w:bottom w:val="none" w:sz="0" w:space="0" w:color="auto"/>
                <w:right w:val="none" w:sz="0" w:space="0" w:color="auto"/>
              </w:divBdr>
              <w:divsChild>
                <w:div w:id="1498764419">
                  <w:marLeft w:val="0"/>
                  <w:marRight w:val="0"/>
                  <w:marTop w:val="0"/>
                  <w:marBottom w:val="0"/>
                  <w:divBdr>
                    <w:top w:val="none" w:sz="0" w:space="0" w:color="auto"/>
                    <w:left w:val="none" w:sz="0" w:space="0" w:color="auto"/>
                    <w:bottom w:val="none" w:sz="0" w:space="0" w:color="auto"/>
                    <w:right w:val="none" w:sz="0" w:space="0" w:color="auto"/>
                  </w:divBdr>
                  <w:divsChild>
                    <w:div w:id="712729042">
                      <w:marLeft w:val="0"/>
                      <w:marRight w:val="0"/>
                      <w:marTop w:val="0"/>
                      <w:marBottom w:val="0"/>
                      <w:divBdr>
                        <w:top w:val="none" w:sz="0" w:space="0" w:color="auto"/>
                        <w:left w:val="none" w:sz="0" w:space="0" w:color="auto"/>
                        <w:bottom w:val="none" w:sz="0" w:space="0" w:color="auto"/>
                        <w:right w:val="none" w:sz="0" w:space="0" w:color="auto"/>
                      </w:divBdr>
                      <w:divsChild>
                        <w:div w:id="1836147383">
                          <w:marLeft w:val="0"/>
                          <w:marRight w:val="0"/>
                          <w:marTop w:val="0"/>
                          <w:marBottom w:val="0"/>
                          <w:divBdr>
                            <w:top w:val="none" w:sz="0" w:space="0" w:color="auto"/>
                            <w:left w:val="none" w:sz="0" w:space="0" w:color="auto"/>
                            <w:bottom w:val="none" w:sz="0" w:space="0" w:color="auto"/>
                            <w:right w:val="none" w:sz="0" w:space="0" w:color="auto"/>
                          </w:divBdr>
                        </w:div>
                        <w:div w:id="551775462">
                          <w:marLeft w:val="0"/>
                          <w:marRight w:val="0"/>
                          <w:marTop w:val="0"/>
                          <w:marBottom w:val="0"/>
                          <w:divBdr>
                            <w:top w:val="none" w:sz="0" w:space="0" w:color="auto"/>
                            <w:left w:val="none" w:sz="0" w:space="0" w:color="auto"/>
                            <w:bottom w:val="none" w:sz="0" w:space="0" w:color="auto"/>
                            <w:right w:val="none" w:sz="0" w:space="0" w:color="auto"/>
                          </w:divBdr>
                        </w:div>
                        <w:div w:id="1228807925">
                          <w:marLeft w:val="0"/>
                          <w:marRight w:val="0"/>
                          <w:marTop w:val="0"/>
                          <w:marBottom w:val="0"/>
                          <w:divBdr>
                            <w:top w:val="none" w:sz="0" w:space="0" w:color="auto"/>
                            <w:left w:val="none" w:sz="0" w:space="0" w:color="auto"/>
                            <w:bottom w:val="none" w:sz="0" w:space="0" w:color="auto"/>
                            <w:right w:val="none" w:sz="0" w:space="0" w:color="auto"/>
                          </w:divBdr>
                        </w:div>
                        <w:div w:id="488641834">
                          <w:marLeft w:val="0"/>
                          <w:marRight w:val="0"/>
                          <w:marTop w:val="0"/>
                          <w:marBottom w:val="0"/>
                          <w:divBdr>
                            <w:top w:val="none" w:sz="0" w:space="0" w:color="auto"/>
                            <w:left w:val="none" w:sz="0" w:space="0" w:color="auto"/>
                            <w:bottom w:val="none" w:sz="0" w:space="0" w:color="auto"/>
                            <w:right w:val="none" w:sz="0" w:space="0" w:color="auto"/>
                          </w:divBdr>
                        </w:div>
                        <w:div w:id="1827932939">
                          <w:marLeft w:val="0"/>
                          <w:marRight w:val="0"/>
                          <w:marTop w:val="0"/>
                          <w:marBottom w:val="0"/>
                          <w:divBdr>
                            <w:top w:val="none" w:sz="0" w:space="0" w:color="auto"/>
                            <w:left w:val="none" w:sz="0" w:space="0" w:color="auto"/>
                            <w:bottom w:val="none" w:sz="0" w:space="0" w:color="auto"/>
                            <w:right w:val="none" w:sz="0" w:space="0" w:color="auto"/>
                          </w:divBdr>
                        </w:div>
                      </w:divsChild>
                    </w:div>
                    <w:div w:id="172710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609727">
      <w:bodyDiv w:val="1"/>
      <w:marLeft w:val="0"/>
      <w:marRight w:val="0"/>
      <w:marTop w:val="0"/>
      <w:marBottom w:val="0"/>
      <w:divBdr>
        <w:top w:val="none" w:sz="0" w:space="0" w:color="auto"/>
        <w:left w:val="none" w:sz="0" w:space="0" w:color="auto"/>
        <w:bottom w:val="none" w:sz="0" w:space="0" w:color="auto"/>
        <w:right w:val="none" w:sz="0" w:space="0" w:color="auto"/>
      </w:divBdr>
      <w:divsChild>
        <w:div w:id="721756368">
          <w:marLeft w:val="0"/>
          <w:marRight w:val="0"/>
          <w:marTop w:val="0"/>
          <w:marBottom w:val="0"/>
          <w:divBdr>
            <w:top w:val="none" w:sz="0" w:space="0" w:color="auto"/>
            <w:left w:val="none" w:sz="0" w:space="0" w:color="auto"/>
            <w:bottom w:val="none" w:sz="0" w:space="0" w:color="auto"/>
            <w:right w:val="none" w:sz="0" w:space="0" w:color="auto"/>
          </w:divBdr>
          <w:divsChild>
            <w:div w:id="919215400">
              <w:marLeft w:val="0"/>
              <w:marRight w:val="0"/>
              <w:marTop w:val="0"/>
              <w:marBottom w:val="0"/>
              <w:divBdr>
                <w:top w:val="none" w:sz="0" w:space="0" w:color="auto"/>
                <w:left w:val="none" w:sz="0" w:space="0" w:color="auto"/>
                <w:bottom w:val="none" w:sz="0" w:space="0" w:color="auto"/>
                <w:right w:val="none" w:sz="0" w:space="0" w:color="auto"/>
              </w:divBdr>
              <w:divsChild>
                <w:div w:id="731198359">
                  <w:marLeft w:val="0"/>
                  <w:marRight w:val="0"/>
                  <w:marTop w:val="0"/>
                  <w:marBottom w:val="0"/>
                  <w:divBdr>
                    <w:top w:val="none" w:sz="0" w:space="0" w:color="auto"/>
                    <w:left w:val="none" w:sz="0" w:space="0" w:color="auto"/>
                    <w:bottom w:val="none" w:sz="0" w:space="0" w:color="auto"/>
                    <w:right w:val="none" w:sz="0" w:space="0" w:color="auto"/>
                  </w:divBdr>
                  <w:divsChild>
                    <w:div w:id="152470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4269">
              <w:marLeft w:val="0"/>
              <w:marRight w:val="0"/>
              <w:marTop w:val="0"/>
              <w:marBottom w:val="0"/>
              <w:divBdr>
                <w:top w:val="none" w:sz="0" w:space="0" w:color="auto"/>
                <w:left w:val="none" w:sz="0" w:space="0" w:color="auto"/>
                <w:bottom w:val="none" w:sz="0" w:space="0" w:color="auto"/>
                <w:right w:val="none" w:sz="0" w:space="0" w:color="auto"/>
              </w:divBdr>
            </w:div>
            <w:div w:id="215046059">
              <w:marLeft w:val="0"/>
              <w:marRight w:val="0"/>
              <w:marTop w:val="0"/>
              <w:marBottom w:val="0"/>
              <w:divBdr>
                <w:top w:val="none" w:sz="0" w:space="0" w:color="auto"/>
                <w:left w:val="none" w:sz="0" w:space="0" w:color="auto"/>
                <w:bottom w:val="none" w:sz="0" w:space="0" w:color="auto"/>
                <w:right w:val="none" w:sz="0" w:space="0" w:color="auto"/>
              </w:divBdr>
            </w:div>
            <w:div w:id="396131095">
              <w:marLeft w:val="0"/>
              <w:marRight w:val="0"/>
              <w:marTop w:val="0"/>
              <w:marBottom w:val="0"/>
              <w:divBdr>
                <w:top w:val="none" w:sz="0" w:space="0" w:color="auto"/>
                <w:left w:val="none" w:sz="0" w:space="0" w:color="auto"/>
                <w:bottom w:val="none" w:sz="0" w:space="0" w:color="auto"/>
                <w:right w:val="none" w:sz="0" w:space="0" w:color="auto"/>
              </w:divBdr>
              <w:divsChild>
                <w:div w:id="63794634">
                  <w:marLeft w:val="0"/>
                  <w:marRight w:val="0"/>
                  <w:marTop w:val="0"/>
                  <w:marBottom w:val="0"/>
                  <w:divBdr>
                    <w:top w:val="none" w:sz="0" w:space="0" w:color="auto"/>
                    <w:left w:val="none" w:sz="0" w:space="0" w:color="auto"/>
                    <w:bottom w:val="none" w:sz="0" w:space="0" w:color="auto"/>
                    <w:right w:val="none" w:sz="0" w:space="0" w:color="auto"/>
                  </w:divBdr>
                  <w:divsChild>
                    <w:div w:id="187565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9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8200">
      <w:bodyDiv w:val="1"/>
      <w:marLeft w:val="0"/>
      <w:marRight w:val="0"/>
      <w:marTop w:val="0"/>
      <w:marBottom w:val="0"/>
      <w:divBdr>
        <w:top w:val="none" w:sz="0" w:space="0" w:color="auto"/>
        <w:left w:val="none" w:sz="0" w:space="0" w:color="auto"/>
        <w:bottom w:val="none" w:sz="0" w:space="0" w:color="auto"/>
        <w:right w:val="none" w:sz="0" w:space="0" w:color="auto"/>
      </w:divBdr>
    </w:div>
    <w:div w:id="1301612771">
      <w:bodyDiv w:val="1"/>
      <w:marLeft w:val="0"/>
      <w:marRight w:val="0"/>
      <w:marTop w:val="0"/>
      <w:marBottom w:val="0"/>
      <w:divBdr>
        <w:top w:val="none" w:sz="0" w:space="0" w:color="auto"/>
        <w:left w:val="none" w:sz="0" w:space="0" w:color="auto"/>
        <w:bottom w:val="none" w:sz="0" w:space="0" w:color="auto"/>
        <w:right w:val="none" w:sz="0" w:space="0" w:color="auto"/>
      </w:divBdr>
      <w:divsChild>
        <w:div w:id="168756325">
          <w:marLeft w:val="0"/>
          <w:marRight w:val="0"/>
          <w:marTop w:val="0"/>
          <w:marBottom w:val="0"/>
          <w:divBdr>
            <w:top w:val="none" w:sz="0" w:space="0" w:color="auto"/>
            <w:left w:val="none" w:sz="0" w:space="0" w:color="auto"/>
            <w:bottom w:val="none" w:sz="0" w:space="0" w:color="auto"/>
            <w:right w:val="none" w:sz="0" w:space="0" w:color="auto"/>
          </w:divBdr>
          <w:divsChild>
            <w:div w:id="378626816">
              <w:marLeft w:val="0"/>
              <w:marRight w:val="0"/>
              <w:marTop w:val="0"/>
              <w:marBottom w:val="0"/>
              <w:divBdr>
                <w:top w:val="none" w:sz="0" w:space="0" w:color="auto"/>
                <w:left w:val="none" w:sz="0" w:space="0" w:color="auto"/>
                <w:bottom w:val="none" w:sz="0" w:space="0" w:color="auto"/>
                <w:right w:val="none" w:sz="0" w:space="0" w:color="auto"/>
              </w:divBdr>
            </w:div>
          </w:divsChild>
        </w:div>
        <w:div w:id="1220824201">
          <w:marLeft w:val="0"/>
          <w:marRight w:val="0"/>
          <w:marTop w:val="0"/>
          <w:marBottom w:val="0"/>
          <w:divBdr>
            <w:top w:val="none" w:sz="0" w:space="0" w:color="auto"/>
            <w:left w:val="none" w:sz="0" w:space="0" w:color="auto"/>
            <w:bottom w:val="none" w:sz="0" w:space="0" w:color="auto"/>
            <w:right w:val="none" w:sz="0" w:space="0" w:color="auto"/>
          </w:divBdr>
          <w:divsChild>
            <w:div w:id="43607759">
              <w:marLeft w:val="0"/>
              <w:marRight w:val="0"/>
              <w:marTop w:val="0"/>
              <w:marBottom w:val="0"/>
              <w:divBdr>
                <w:top w:val="none" w:sz="0" w:space="0" w:color="auto"/>
                <w:left w:val="none" w:sz="0" w:space="0" w:color="auto"/>
                <w:bottom w:val="none" w:sz="0" w:space="0" w:color="auto"/>
                <w:right w:val="none" w:sz="0" w:space="0" w:color="auto"/>
              </w:divBdr>
              <w:divsChild>
                <w:div w:id="60550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7471">
          <w:marLeft w:val="0"/>
          <w:marRight w:val="0"/>
          <w:marTop w:val="0"/>
          <w:marBottom w:val="0"/>
          <w:divBdr>
            <w:top w:val="none" w:sz="0" w:space="0" w:color="auto"/>
            <w:left w:val="none" w:sz="0" w:space="0" w:color="auto"/>
            <w:bottom w:val="none" w:sz="0" w:space="0" w:color="auto"/>
            <w:right w:val="none" w:sz="0" w:space="0" w:color="auto"/>
          </w:divBdr>
        </w:div>
      </w:divsChild>
    </w:div>
    <w:div w:id="1301766476">
      <w:bodyDiv w:val="1"/>
      <w:marLeft w:val="0"/>
      <w:marRight w:val="0"/>
      <w:marTop w:val="0"/>
      <w:marBottom w:val="0"/>
      <w:divBdr>
        <w:top w:val="none" w:sz="0" w:space="0" w:color="auto"/>
        <w:left w:val="none" w:sz="0" w:space="0" w:color="auto"/>
        <w:bottom w:val="none" w:sz="0" w:space="0" w:color="auto"/>
        <w:right w:val="none" w:sz="0" w:space="0" w:color="auto"/>
      </w:divBdr>
      <w:divsChild>
        <w:div w:id="1032651207">
          <w:marLeft w:val="0"/>
          <w:marRight w:val="0"/>
          <w:marTop w:val="0"/>
          <w:marBottom w:val="0"/>
          <w:divBdr>
            <w:top w:val="none" w:sz="0" w:space="0" w:color="auto"/>
            <w:left w:val="none" w:sz="0" w:space="0" w:color="auto"/>
            <w:bottom w:val="none" w:sz="0" w:space="0" w:color="auto"/>
            <w:right w:val="none" w:sz="0" w:space="0" w:color="auto"/>
          </w:divBdr>
          <w:divsChild>
            <w:div w:id="1525246051">
              <w:marLeft w:val="0"/>
              <w:marRight w:val="0"/>
              <w:marTop w:val="0"/>
              <w:marBottom w:val="0"/>
              <w:divBdr>
                <w:top w:val="none" w:sz="0" w:space="0" w:color="auto"/>
                <w:left w:val="none" w:sz="0" w:space="0" w:color="auto"/>
                <w:bottom w:val="none" w:sz="0" w:space="0" w:color="auto"/>
                <w:right w:val="none" w:sz="0" w:space="0" w:color="auto"/>
              </w:divBdr>
            </w:div>
            <w:div w:id="1336886148">
              <w:marLeft w:val="0"/>
              <w:marRight w:val="0"/>
              <w:marTop w:val="0"/>
              <w:marBottom w:val="0"/>
              <w:divBdr>
                <w:top w:val="none" w:sz="0" w:space="0" w:color="auto"/>
                <w:left w:val="none" w:sz="0" w:space="0" w:color="auto"/>
                <w:bottom w:val="none" w:sz="0" w:space="0" w:color="auto"/>
                <w:right w:val="none" w:sz="0" w:space="0" w:color="auto"/>
              </w:divBdr>
            </w:div>
          </w:divsChild>
        </w:div>
        <w:div w:id="1248344587">
          <w:marLeft w:val="0"/>
          <w:marRight w:val="0"/>
          <w:marTop w:val="0"/>
          <w:marBottom w:val="0"/>
          <w:divBdr>
            <w:top w:val="none" w:sz="0" w:space="0" w:color="auto"/>
            <w:left w:val="none" w:sz="0" w:space="0" w:color="auto"/>
            <w:bottom w:val="none" w:sz="0" w:space="0" w:color="auto"/>
            <w:right w:val="none" w:sz="0" w:space="0" w:color="auto"/>
          </w:divBdr>
        </w:div>
      </w:divsChild>
    </w:div>
    <w:div w:id="1304500635">
      <w:bodyDiv w:val="1"/>
      <w:marLeft w:val="0"/>
      <w:marRight w:val="0"/>
      <w:marTop w:val="0"/>
      <w:marBottom w:val="0"/>
      <w:divBdr>
        <w:top w:val="none" w:sz="0" w:space="0" w:color="auto"/>
        <w:left w:val="none" w:sz="0" w:space="0" w:color="auto"/>
        <w:bottom w:val="none" w:sz="0" w:space="0" w:color="auto"/>
        <w:right w:val="none" w:sz="0" w:space="0" w:color="auto"/>
      </w:divBdr>
      <w:divsChild>
        <w:div w:id="2019381856">
          <w:marLeft w:val="0"/>
          <w:marRight w:val="0"/>
          <w:marTop w:val="0"/>
          <w:marBottom w:val="0"/>
          <w:divBdr>
            <w:top w:val="none" w:sz="0" w:space="0" w:color="auto"/>
            <w:left w:val="none" w:sz="0" w:space="0" w:color="auto"/>
            <w:bottom w:val="none" w:sz="0" w:space="0" w:color="auto"/>
            <w:right w:val="none" w:sz="0" w:space="0" w:color="auto"/>
          </w:divBdr>
        </w:div>
      </w:divsChild>
    </w:div>
    <w:div w:id="1306667552">
      <w:bodyDiv w:val="1"/>
      <w:marLeft w:val="0"/>
      <w:marRight w:val="0"/>
      <w:marTop w:val="0"/>
      <w:marBottom w:val="0"/>
      <w:divBdr>
        <w:top w:val="none" w:sz="0" w:space="0" w:color="auto"/>
        <w:left w:val="none" w:sz="0" w:space="0" w:color="auto"/>
        <w:bottom w:val="none" w:sz="0" w:space="0" w:color="auto"/>
        <w:right w:val="none" w:sz="0" w:space="0" w:color="auto"/>
      </w:divBdr>
      <w:divsChild>
        <w:div w:id="265893391">
          <w:marLeft w:val="0"/>
          <w:marRight w:val="0"/>
          <w:marTop w:val="0"/>
          <w:marBottom w:val="0"/>
          <w:divBdr>
            <w:top w:val="none" w:sz="0" w:space="0" w:color="auto"/>
            <w:left w:val="none" w:sz="0" w:space="0" w:color="auto"/>
            <w:bottom w:val="none" w:sz="0" w:space="0" w:color="auto"/>
            <w:right w:val="none" w:sz="0" w:space="0" w:color="auto"/>
          </w:divBdr>
          <w:divsChild>
            <w:div w:id="1996109327">
              <w:marLeft w:val="0"/>
              <w:marRight w:val="0"/>
              <w:marTop w:val="0"/>
              <w:marBottom w:val="0"/>
              <w:divBdr>
                <w:top w:val="none" w:sz="0" w:space="0" w:color="auto"/>
                <w:left w:val="none" w:sz="0" w:space="0" w:color="auto"/>
                <w:bottom w:val="none" w:sz="0" w:space="0" w:color="auto"/>
                <w:right w:val="none" w:sz="0" w:space="0" w:color="auto"/>
              </w:divBdr>
            </w:div>
            <w:div w:id="2014721685">
              <w:marLeft w:val="0"/>
              <w:marRight w:val="0"/>
              <w:marTop w:val="0"/>
              <w:marBottom w:val="0"/>
              <w:divBdr>
                <w:top w:val="none" w:sz="0" w:space="0" w:color="auto"/>
                <w:left w:val="none" w:sz="0" w:space="0" w:color="auto"/>
                <w:bottom w:val="none" w:sz="0" w:space="0" w:color="auto"/>
                <w:right w:val="none" w:sz="0" w:space="0" w:color="auto"/>
              </w:divBdr>
            </w:div>
          </w:divsChild>
        </w:div>
        <w:div w:id="1812751619">
          <w:marLeft w:val="0"/>
          <w:marRight w:val="0"/>
          <w:marTop w:val="0"/>
          <w:marBottom w:val="0"/>
          <w:divBdr>
            <w:top w:val="none" w:sz="0" w:space="0" w:color="auto"/>
            <w:left w:val="none" w:sz="0" w:space="0" w:color="auto"/>
            <w:bottom w:val="none" w:sz="0" w:space="0" w:color="auto"/>
            <w:right w:val="none" w:sz="0" w:space="0" w:color="auto"/>
          </w:divBdr>
        </w:div>
      </w:divsChild>
    </w:div>
    <w:div w:id="1307080595">
      <w:bodyDiv w:val="1"/>
      <w:marLeft w:val="0"/>
      <w:marRight w:val="0"/>
      <w:marTop w:val="0"/>
      <w:marBottom w:val="0"/>
      <w:divBdr>
        <w:top w:val="none" w:sz="0" w:space="0" w:color="auto"/>
        <w:left w:val="none" w:sz="0" w:space="0" w:color="auto"/>
        <w:bottom w:val="none" w:sz="0" w:space="0" w:color="auto"/>
        <w:right w:val="none" w:sz="0" w:space="0" w:color="auto"/>
      </w:divBdr>
      <w:divsChild>
        <w:div w:id="875432617">
          <w:marLeft w:val="0"/>
          <w:marRight w:val="0"/>
          <w:marTop w:val="0"/>
          <w:marBottom w:val="0"/>
          <w:divBdr>
            <w:top w:val="none" w:sz="0" w:space="0" w:color="auto"/>
            <w:left w:val="none" w:sz="0" w:space="0" w:color="auto"/>
            <w:bottom w:val="none" w:sz="0" w:space="0" w:color="auto"/>
            <w:right w:val="none" w:sz="0" w:space="0" w:color="auto"/>
          </w:divBdr>
          <w:divsChild>
            <w:div w:id="2034920378">
              <w:marLeft w:val="0"/>
              <w:marRight w:val="0"/>
              <w:marTop w:val="0"/>
              <w:marBottom w:val="0"/>
              <w:divBdr>
                <w:top w:val="none" w:sz="0" w:space="0" w:color="auto"/>
                <w:left w:val="none" w:sz="0" w:space="0" w:color="auto"/>
                <w:bottom w:val="none" w:sz="0" w:space="0" w:color="auto"/>
                <w:right w:val="none" w:sz="0" w:space="0" w:color="auto"/>
              </w:divBdr>
            </w:div>
            <w:div w:id="1666472541">
              <w:marLeft w:val="0"/>
              <w:marRight w:val="0"/>
              <w:marTop w:val="0"/>
              <w:marBottom w:val="0"/>
              <w:divBdr>
                <w:top w:val="none" w:sz="0" w:space="0" w:color="auto"/>
                <w:left w:val="none" w:sz="0" w:space="0" w:color="auto"/>
                <w:bottom w:val="none" w:sz="0" w:space="0" w:color="auto"/>
                <w:right w:val="none" w:sz="0" w:space="0" w:color="auto"/>
              </w:divBdr>
            </w:div>
          </w:divsChild>
        </w:div>
        <w:div w:id="1968656552">
          <w:marLeft w:val="0"/>
          <w:marRight w:val="0"/>
          <w:marTop w:val="0"/>
          <w:marBottom w:val="0"/>
          <w:divBdr>
            <w:top w:val="none" w:sz="0" w:space="0" w:color="auto"/>
            <w:left w:val="none" w:sz="0" w:space="0" w:color="auto"/>
            <w:bottom w:val="none" w:sz="0" w:space="0" w:color="auto"/>
            <w:right w:val="none" w:sz="0" w:space="0" w:color="auto"/>
          </w:divBdr>
        </w:div>
      </w:divsChild>
    </w:div>
    <w:div w:id="1307125187">
      <w:bodyDiv w:val="1"/>
      <w:marLeft w:val="0"/>
      <w:marRight w:val="0"/>
      <w:marTop w:val="0"/>
      <w:marBottom w:val="0"/>
      <w:divBdr>
        <w:top w:val="none" w:sz="0" w:space="0" w:color="auto"/>
        <w:left w:val="none" w:sz="0" w:space="0" w:color="auto"/>
        <w:bottom w:val="none" w:sz="0" w:space="0" w:color="auto"/>
        <w:right w:val="none" w:sz="0" w:space="0" w:color="auto"/>
      </w:divBdr>
      <w:divsChild>
        <w:div w:id="281572772">
          <w:marLeft w:val="0"/>
          <w:marRight w:val="0"/>
          <w:marTop w:val="0"/>
          <w:marBottom w:val="0"/>
          <w:divBdr>
            <w:top w:val="none" w:sz="0" w:space="0" w:color="auto"/>
            <w:left w:val="none" w:sz="0" w:space="0" w:color="auto"/>
            <w:bottom w:val="none" w:sz="0" w:space="0" w:color="auto"/>
            <w:right w:val="none" w:sz="0" w:space="0" w:color="auto"/>
          </w:divBdr>
          <w:divsChild>
            <w:div w:id="1875074785">
              <w:marLeft w:val="0"/>
              <w:marRight w:val="0"/>
              <w:marTop w:val="0"/>
              <w:marBottom w:val="0"/>
              <w:divBdr>
                <w:top w:val="none" w:sz="0" w:space="0" w:color="auto"/>
                <w:left w:val="none" w:sz="0" w:space="0" w:color="auto"/>
                <w:bottom w:val="none" w:sz="0" w:space="0" w:color="auto"/>
                <w:right w:val="none" w:sz="0" w:space="0" w:color="auto"/>
              </w:divBdr>
            </w:div>
          </w:divsChild>
        </w:div>
        <w:div w:id="1116174853">
          <w:marLeft w:val="0"/>
          <w:marRight w:val="0"/>
          <w:marTop w:val="0"/>
          <w:marBottom w:val="0"/>
          <w:divBdr>
            <w:top w:val="none" w:sz="0" w:space="0" w:color="auto"/>
            <w:left w:val="none" w:sz="0" w:space="0" w:color="auto"/>
            <w:bottom w:val="none" w:sz="0" w:space="0" w:color="auto"/>
            <w:right w:val="none" w:sz="0" w:space="0" w:color="auto"/>
          </w:divBdr>
        </w:div>
      </w:divsChild>
    </w:div>
    <w:div w:id="1309552711">
      <w:bodyDiv w:val="1"/>
      <w:marLeft w:val="0"/>
      <w:marRight w:val="0"/>
      <w:marTop w:val="0"/>
      <w:marBottom w:val="0"/>
      <w:divBdr>
        <w:top w:val="none" w:sz="0" w:space="0" w:color="auto"/>
        <w:left w:val="none" w:sz="0" w:space="0" w:color="auto"/>
        <w:bottom w:val="none" w:sz="0" w:space="0" w:color="auto"/>
        <w:right w:val="none" w:sz="0" w:space="0" w:color="auto"/>
      </w:divBdr>
      <w:divsChild>
        <w:div w:id="1615557798">
          <w:marLeft w:val="0"/>
          <w:marRight w:val="0"/>
          <w:marTop w:val="0"/>
          <w:marBottom w:val="0"/>
          <w:divBdr>
            <w:top w:val="none" w:sz="0" w:space="0" w:color="auto"/>
            <w:left w:val="none" w:sz="0" w:space="0" w:color="auto"/>
            <w:bottom w:val="none" w:sz="0" w:space="0" w:color="auto"/>
            <w:right w:val="none" w:sz="0" w:space="0" w:color="auto"/>
          </w:divBdr>
        </w:div>
        <w:div w:id="1568609556">
          <w:marLeft w:val="0"/>
          <w:marRight w:val="0"/>
          <w:marTop w:val="0"/>
          <w:marBottom w:val="0"/>
          <w:divBdr>
            <w:top w:val="none" w:sz="0" w:space="0" w:color="auto"/>
            <w:left w:val="none" w:sz="0" w:space="0" w:color="auto"/>
            <w:bottom w:val="none" w:sz="0" w:space="0" w:color="auto"/>
            <w:right w:val="none" w:sz="0" w:space="0" w:color="auto"/>
          </w:divBdr>
        </w:div>
      </w:divsChild>
    </w:div>
    <w:div w:id="1310473154">
      <w:bodyDiv w:val="1"/>
      <w:marLeft w:val="0"/>
      <w:marRight w:val="0"/>
      <w:marTop w:val="0"/>
      <w:marBottom w:val="0"/>
      <w:divBdr>
        <w:top w:val="none" w:sz="0" w:space="0" w:color="auto"/>
        <w:left w:val="none" w:sz="0" w:space="0" w:color="auto"/>
        <w:bottom w:val="none" w:sz="0" w:space="0" w:color="auto"/>
        <w:right w:val="none" w:sz="0" w:space="0" w:color="auto"/>
      </w:divBdr>
      <w:divsChild>
        <w:div w:id="1527015590">
          <w:marLeft w:val="0"/>
          <w:marRight w:val="0"/>
          <w:marTop w:val="0"/>
          <w:marBottom w:val="0"/>
          <w:divBdr>
            <w:top w:val="none" w:sz="0" w:space="0" w:color="auto"/>
            <w:left w:val="none" w:sz="0" w:space="0" w:color="auto"/>
            <w:bottom w:val="none" w:sz="0" w:space="0" w:color="auto"/>
            <w:right w:val="none" w:sz="0" w:space="0" w:color="auto"/>
          </w:divBdr>
          <w:divsChild>
            <w:div w:id="1728265613">
              <w:marLeft w:val="0"/>
              <w:marRight w:val="0"/>
              <w:marTop w:val="0"/>
              <w:marBottom w:val="0"/>
              <w:divBdr>
                <w:top w:val="none" w:sz="0" w:space="0" w:color="auto"/>
                <w:left w:val="none" w:sz="0" w:space="0" w:color="auto"/>
                <w:bottom w:val="none" w:sz="0" w:space="0" w:color="auto"/>
                <w:right w:val="none" w:sz="0" w:space="0" w:color="auto"/>
              </w:divBdr>
              <w:divsChild>
                <w:div w:id="531502998">
                  <w:marLeft w:val="0"/>
                  <w:marRight w:val="0"/>
                  <w:marTop w:val="0"/>
                  <w:marBottom w:val="0"/>
                  <w:divBdr>
                    <w:top w:val="none" w:sz="0" w:space="0" w:color="auto"/>
                    <w:left w:val="none" w:sz="0" w:space="0" w:color="auto"/>
                    <w:bottom w:val="none" w:sz="0" w:space="0" w:color="auto"/>
                    <w:right w:val="none" w:sz="0" w:space="0" w:color="auto"/>
                  </w:divBdr>
                </w:div>
                <w:div w:id="329211463">
                  <w:marLeft w:val="0"/>
                  <w:marRight w:val="0"/>
                  <w:marTop w:val="0"/>
                  <w:marBottom w:val="0"/>
                  <w:divBdr>
                    <w:top w:val="none" w:sz="0" w:space="0" w:color="auto"/>
                    <w:left w:val="none" w:sz="0" w:space="0" w:color="auto"/>
                    <w:bottom w:val="none" w:sz="0" w:space="0" w:color="auto"/>
                    <w:right w:val="none" w:sz="0" w:space="0" w:color="auto"/>
                  </w:divBdr>
                  <w:divsChild>
                    <w:div w:id="1563636599">
                      <w:marLeft w:val="0"/>
                      <w:marRight w:val="0"/>
                      <w:marTop w:val="0"/>
                      <w:marBottom w:val="0"/>
                      <w:divBdr>
                        <w:top w:val="none" w:sz="0" w:space="0" w:color="auto"/>
                        <w:left w:val="none" w:sz="0" w:space="0" w:color="auto"/>
                        <w:bottom w:val="none" w:sz="0" w:space="0" w:color="auto"/>
                        <w:right w:val="none" w:sz="0" w:space="0" w:color="auto"/>
                      </w:divBdr>
                    </w:div>
                    <w:div w:id="54592183">
                      <w:marLeft w:val="0"/>
                      <w:marRight w:val="0"/>
                      <w:marTop w:val="0"/>
                      <w:marBottom w:val="0"/>
                      <w:divBdr>
                        <w:top w:val="none" w:sz="0" w:space="0" w:color="auto"/>
                        <w:left w:val="none" w:sz="0" w:space="0" w:color="auto"/>
                        <w:bottom w:val="none" w:sz="0" w:space="0" w:color="auto"/>
                        <w:right w:val="none" w:sz="0" w:space="0" w:color="auto"/>
                      </w:divBdr>
                    </w:div>
                    <w:div w:id="990062442">
                      <w:marLeft w:val="0"/>
                      <w:marRight w:val="0"/>
                      <w:marTop w:val="0"/>
                      <w:marBottom w:val="0"/>
                      <w:divBdr>
                        <w:top w:val="none" w:sz="0" w:space="0" w:color="auto"/>
                        <w:left w:val="none" w:sz="0" w:space="0" w:color="auto"/>
                        <w:bottom w:val="none" w:sz="0" w:space="0" w:color="auto"/>
                        <w:right w:val="none" w:sz="0" w:space="0" w:color="auto"/>
                      </w:divBdr>
                    </w:div>
                    <w:div w:id="35030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551957">
      <w:bodyDiv w:val="1"/>
      <w:marLeft w:val="0"/>
      <w:marRight w:val="0"/>
      <w:marTop w:val="0"/>
      <w:marBottom w:val="0"/>
      <w:divBdr>
        <w:top w:val="none" w:sz="0" w:space="0" w:color="auto"/>
        <w:left w:val="none" w:sz="0" w:space="0" w:color="auto"/>
        <w:bottom w:val="none" w:sz="0" w:space="0" w:color="auto"/>
        <w:right w:val="none" w:sz="0" w:space="0" w:color="auto"/>
      </w:divBdr>
      <w:divsChild>
        <w:div w:id="151725263">
          <w:marLeft w:val="0"/>
          <w:marRight w:val="0"/>
          <w:marTop w:val="0"/>
          <w:marBottom w:val="0"/>
          <w:divBdr>
            <w:top w:val="none" w:sz="0" w:space="0" w:color="auto"/>
            <w:left w:val="none" w:sz="0" w:space="0" w:color="auto"/>
            <w:bottom w:val="none" w:sz="0" w:space="0" w:color="auto"/>
            <w:right w:val="none" w:sz="0" w:space="0" w:color="auto"/>
          </w:divBdr>
          <w:divsChild>
            <w:div w:id="609701021">
              <w:marLeft w:val="0"/>
              <w:marRight w:val="0"/>
              <w:marTop w:val="0"/>
              <w:marBottom w:val="0"/>
              <w:divBdr>
                <w:top w:val="none" w:sz="0" w:space="0" w:color="auto"/>
                <w:left w:val="none" w:sz="0" w:space="0" w:color="auto"/>
                <w:bottom w:val="none" w:sz="0" w:space="0" w:color="auto"/>
                <w:right w:val="none" w:sz="0" w:space="0" w:color="auto"/>
              </w:divBdr>
            </w:div>
            <w:div w:id="1374186844">
              <w:marLeft w:val="0"/>
              <w:marRight w:val="0"/>
              <w:marTop w:val="0"/>
              <w:marBottom w:val="0"/>
              <w:divBdr>
                <w:top w:val="none" w:sz="0" w:space="0" w:color="auto"/>
                <w:left w:val="none" w:sz="0" w:space="0" w:color="auto"/>
                <w:bottom w:val="none" w:sz="0" w:space="0" w:color="auto"/>
                <w:right w:val="none" w:sz="0" w:space="0" w:color="auto"/>
              </w:divBdr>
            </w:div>
          </w:divsChild>
        </w:div>
        <w:div w:id="526721252">
          <w:marLeft w:val="0"/>
          <w:marRight w:val="0"/>
          <w:marTop w:val="0"/>
          <w:marBottom w:val="0"/>
          <w:divBdr>
            <w:top w:val="none" w:sz="0" w:space="0" w:color="auto"/>
            <w:left w:val="none" w:sz="0" w:space="0" w:color="auto"/>
            <w:bottom w:val="none" w:sz="0" w:space="0" w:color="auto"/>
            <w:right w:val="none" w:sz="0" w:space="0" w:color="auto"/>
          </w:divBdr>
        </w:div>
      </w:divsChild>
    </w:div>
    <w:div w:id="1310670540">
      <w:bodyDiv w:val="1"/>
      <w:marLeft w:val="0"/>
      <w:marRight w:val="0"/>
      <w:marTop w:val="0"/>
      <w:marBottom w:val="0"/>
      <w:divBdr>
        <w:top w:val="none" w:sz="0" w:space="0" w:color="auto"/>
        <w:left w:val="none" w:sz="0" w:space="0" w:color="auto"/>
        <w:bottom w:val="none" w:sz="0" w:space="0" w:color="auto"/>
        <w:right w:val="none" w:sz="0" w:space="0" w:color="auto"/>
      </w:divBdr>
      <w:divsChild>
        <w:div w:id="146017793">
          <w:marLeft w:val="0"/>
          <w:marRight w:val="0"/>
          <w:marTop w:val="0"/>
          <w:marBottom w:val="0"/>
          <w:divBdr>
            <w:top w:val="none" w:sz="0" w:space="0" w:color="auto"/>
            <w:left w:val="none" w:sz="0" w:space="0" w:color="auto"/>
            <w:bottom w:val="none" w:sz="0" w:space="0" w:color="auto"/>
            <w:right w:val="none" w:sz="0" w:space="0" w:color="auto"/>
          </w:divBdr>
          <w:divsChild>
            <w:div w:id="1356930385">
              <w:marLeft w:val="0"/>
              <w:marRight w:val="0"/>
              <w:marTop w:val="0"/>
              <w:marBottom w:val="0"/>
              <w:divBdr>
                <w:top w:val="none" w:sz="0" w:space="0" w:color="auto"/>
                <w:left w:val="none" w:sz="0" w:space="0" w:color="auto"/>
                <w:bottom w:val="none" w:sz="0" w:space="0" w:color="auto"/>
                <w:right w:val="none" w:sz="0" w:space="0" w:color="auto"/>
              </w:divBdr>
            </w:div>
            <w:div w:id="754127693">
              <w:marLeft w:val="0"/>
              <w:marRight w:val="0"/>
              <w:marTop w:val="0"/>
              <w:marBottom w:val="0"/>
              <w:divBdr>
                <w:top w:val="none" w:sz="0" w:space="0" w:color="auto"/>
                <w:left w:val="none" w:sz="0" w:space="0" w:color="auto"/>
                <w:bottom w:val="none" w:sz="0" w:space="0" w:color="auto"/>
                <w:right w:val="none" w:sz="0" w:space="0" w:color="auto"/>
              </w:divBdr>
            </w:div>
          </w:divsChild>
        </w:div>
        <w:div w:id="1172914162">
          <w:marLeft w:val="0"/>
          <w:marRight w:val="0"/>
          <w:marTop w:val="0"/>
          <w:marBottom w:val="0"/>
          <w:divBdr>
            <w:top w:val="none" w:sz="0" w:space="0" w:color="auto"/>
            <w:left w:val="none" w:sz="0" w:space="0" w:color="auto"/>
            <w:bottom w:val="none" w:sz="0" w:space="0" w:color="auto"/>
            <w:right w:val="none" w:sz="0" w:space="0" w:color="auto"/>
          </w:divBdr>
        </w:div>
      </w:divsChild>
    </w:div>
    <w:div w:id="1312250692">
      <w:bodyDiv w:val="1"/>
      <w:marLeft w:val="0"/>
      <w:marRight w:val="0"/>
      <w:marTop w:val="0"/>
      <w:marBottom w:val="0"/>
      <w:divBdr>
        <w:top w:val="none" w:sz="0" w:space="0" w:color="auto"/>
        <w:left w:val="none" w:sz="0" w:space="0" w:color="auto"/>
        <w:bottom w:val="none" w:sz="0" w:space="0" w:color="auto"/>
        <w:right w:val="none" w:sz="0" w:space="0" w:color="auto"/>
      </w:divBdr>
      <w:divsChild>
        <w:div w:id="1409308026">
          <w:marLeft w:val="0"/>
          <w:marRight w:val="0"/>
          <w:marTop w:val="0"/>
          <w:marBottom w:val="0"/>
          <w:divBdr>
            <w:top w:val="none" w:sz="0" w:space="0" w:color="auto"/>
            <w:left w:val="none" w:sz="0" w:space="0" w:color="auto"/>
            <w:bottom w:val="none" w:sz="0" w:space="0" w:color="auto"/>
            <w:right w:val="none" w:sz="0" w:space="0" w:color="auto"/>
          </w:divBdr>
          <w:divsChild>
            <w:div w:id="1663006312">
              <w:marLeft w:val="0"/>
              <w:marRight w:val="0"/>
              <w:marTop w:val="0"/>
              <w:marBottom w:val="0"/>
              <w:divBdr>
                <w:top w:val="none" w:sz="0" w:space="0" w:color="auto"/>
                <w:left w:val="none" w:sz="0" w:space="0" w:color="auto"/>
                <w:bottom w:val="none" w:sz="0" w:space="0" w:color="auto"/>
                <w:right w:val="none" w:sz="0" w:space="0" w:color="auto"/>
              </w:divBdr>
              <w:divsChild>
                <w:div w:id="1367415055">
                  <w:marLeft w:val="0"/>
                  <w:marRight w:val="0"/>
                  <w:marTop w:val="0"/>
                  <w:marBottom w:val="0"/>
                  <w:divBdr>
                    <w:top w:val="none" w:sz="0" w:space="0" w:color="auto"/>
                    <w:left w:val="none" w:sz="0" w:space="0" w:color="auto"/>
                    <w:bottom w:val="none" w:sz="0" w:space="0" w:color="auto"/>
                    <w:right w:val="none" w:sz="0" w:space="0" w:color="auto"/>
                  </w:divBdr>
                  <w:divsChild>
                    <w:div w:id="203372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3675">
              <w:marLeft w:val="0"/>
              <w:marRight w:val="0"/>
              <w:marTop w:val="0"/>
              <w:marBottom w:val="0"/>
              <w:divBdr>
                <w:top w:val="none" w:sz="0" w:space="0" w:color="auto"/>
                <w:left w:val="none" w:sz="0" w:space="0" w:color="auto"/>
                <w:bottom w:val="none" w:sz="0" w:space="0" w:color="auto"/>
                <w:right w:val="none" w:sz="0" w:space="0" w:color="auto"/>
              </w:divBdr>
            </w:div>
          </w:divsChild>
        </w:div>
        <w:div w:id="572201057">
          <w:marLeft w:val="0"/>
          <w:marRight w:val="0"/>
          <w:marTop w:val="0"/>
          <w:marBottom w:val="0"/>
          <w:divBdr>
            <w:top w:val="none" w:sz="0" w:space="0" w:color="auto"/>
            <w:left w:val="none" w:sz="0" w:space="0" w:color="auto"/>
            <w:bottom w:val="none" w:sz="0" w:space="0" w:color="auto"/>
            <w:right w:val="none" w:sz="0" w:space="0" w:color="auto"/>
          </w:divBdr>
          <w:divsChild>
            <w:div w:id="1683581056">
              <w:marLeft w:val="0"/>
              <w:marRight w:val="0"/>
              <w:marTop w:val="0"/>
              <w:marBottom w:val="0"/>
              <w:divBdr>
                <w:top w:val="none" w:sz="0" w:space="0" w:color="auto"/>
                <w:left w:val="none" w:sz="0" w:space="0" w:color="auto"/>
                <w:bottom w:val="none" w:sz="0" w:space="0" w:color="auto"/>
                <w:right w:val="none" w:sz="0" w:space="0" w:color="auto"/>
              </w:divBdr>
            </w:div>
            <w:div w:id="248121979">
              <w:marLeft w:val="0"/>
              <w:marRight w:val="0"/>
              <w:marTop w:val="0"/>
              <w:marBottom w:val="0"/>
              <w:divBdr>
                <w:top w:val="none" w:sz="0" w:space="0" w:color="auto"/>
                <w:left w:val="none" w:sz="0" w:space="0" w:color="auto"/>
                <w:bottom w:val="none" w:sz="0" w:space="0" w:color="auto"/>
                <w:right w:val="none" w:sz="0" w:space="0" w:color="auto"/>
              </w:divBdr>
              <w:divsChild>
                <w:div w:id="1140222353">
                  <w:marLeft w:val="0"/>
                  <w:marRight w:val="0"/>
                  <w:marTop w:val="0"/>
                  <w:marBottom w:val="0"/>
                  <w:divBdr>
                    <w:top w:val="none" w:sz="0" w:space="0" w:color="auto"/>
                    <w:left w:val="none" w:sz="0" w:space="0" w:color="auto"/>
                    <w:bottom w:val="none" w:sz="0" w:space="0" w:color="auto"/>
                    <w:right w:val="none" w:sz="0" w:space="0" w:color="auto"/>
                  </w:divBdr>
                  <w:divsChild>
                    <w:div w:id="1264413477">
                      <w:marLeft w:val="0"/>
                      <w:marRight w:val="0"/>
                      <w:marTop w:val="0"/>
                      <w:marBottom w:val="0"/>
                      <w:divBdr>
                        <w:top w:val="none" w:sz="0" w:space="0" w:color="auto"/>
                        <w:left w:val="none" w:sz="0" w:space="0" w:color="auto"/>
                        <w:bottom w:val="none" w:sz="0" w:space="0" w:color="auto"/>
                        <w:right w:val="none" w:sz="0" w:space="0" w:color="auto"/>
                      </w:divBdr>
                      <w:divsChild>
                        <w:div w:id="1061059918">
                          <w:marLeft w:val="0"/>
                          <w:marRight w:val="0"/>
                          <w:marTop w:val="0"/>
                          <w:marBottom w:val="0"/>
                          <w:divBdr>
                            <w:top w:val="none" w:sz="0" w:space="0" w:color="auto"/>
                            <w:left w:val="none" w:sz="0" w:space="0" w:color="auto"/>
                            <w:bottom w:val="none" w:sz="0" w:space="0" w:color="auto"/>
                            <w:right w:val="none" w:sz="0" w:space="0" w:color="auto"/>
                          </w:divBdr>
                          <w:divsChild>
                            <w:div w:id="41066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6649">
                      <w:marLeft w:val="0"/>
                      <w:marRight w:val="0"/>
                      <w:marTop w:val="0"/>
                      <w:marBottom w:val="0"/>
                      <w:divBdr>
                        <w:top w:val="none" w:sz="0" w:space="0" w:color="auto"/>
                        <w:left w:val="none" w:sz="0" w:space="0" w:color="auto"/>
                        <w:bottom w:val="none" w:sz="0" w:space="0" w:color="auto"/>
                        <w:right w:val="none" w:sz="0" w:space="0" w:color="auto"/>
                      </w:divBdr>
                      <w:divsChild>
                        <w:div w:id="1259027684">
                          <w:marLeft w:val="0"/>
                          <w:marRight w:val="0"/>
                          <w:marTop w:val="0"/>
                          <w:marBottom w:val="0"/>
                          <w:divBdr>
                            <w:top w:val="none" w:sz="0" w:space="0" w:color="auto"/>
                            <w:left w:val="none" w:sz="0" w:space="0" w:color="auto"/>
                            <w:bottom w:val="none" w:sz="0" w:space="0" w:color="auto"/>
                            <w:right w:val="none" w:sz="0" w:space="0" w:color="auto"/>
                          </w:divBdr>
                          <w:divsChild>
                            <w:div w:id="1661539802">
                              <w:marLeft w:val="0"/>
                              <w:marRight w:val="0"/>
                              <w:marTop w:val="0"/>
                              <w:marBottom w:val="0"/>
                              <w:divBdr>
                                <w:top w:val="none" w:sz="0" w:space="0" w:color="auto"/>
                                <w:left w:val="none" w:sz="0" w:space="0" w:color="auto"/>
                                <w:bottom w:val="none" w:sz="0" w:space="0" w:color="auto"/>
                                <w:right w:val="none" w:sz="0" w:space="0" w:color="auto"/>
                              </w:divBdr>
                              <w:divsChild>
                                <w:div w:id="1892571008">
                                  <w:marLeft w:val="0"/>
                                  <w:marRight w:val="0"/>
                                  <w:marTop w:val="0"/>
                                  <w:marBottom w:val="0"/>
                                  <w:divBdr>
                                    <w:top w:val="none" w:sz="0" w:space="0" w:color="auto"/>
                                    <w:left w:val="none" w:sz="0" w:space="0" w:color="auto"/>
                                    <w:bottom w:val="none" w:sz="0" w:space="0" w:color="auto"/>
                                    <w:right w:val="none" w:sz="0" w:space="0" w:color="auto"/>
                                  </w:divBdr>
                                </w:div>
                              </w:divsChild>
                            </w:div>
                            <w:div w:id="133675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2367245">
      <w:bodyDiv w:val="1"/>
      <w:marLeft w:val="0"/>
      <w:marRight w:val="0"/>
      <w:marTop w:val="0"/>
      <w:marBottom w:val="0"/>
      <w:divBdr>
        <w:top w:val="none" w:sz="0" w:space="0" w:color="auto"/>
        <w:left w:val="none" w:sz="0" w:space="0" w:color="auto"/>
        <w:bottom w:val="none" w:sz="0" w:space="0" w:color="auto"/>
        <w:right w:val="none" w:sz="0" w:space="0" w:color="auto"/>
      </w:divBdr>
      <w:divsChild>
        <w:div w:id="1680236325">
          <w:marLeft w:val="0"/>
          <w:marRight w:val="0"/>
          <w:marTop w:val="0"/>
          <w:marBottom w:val="0"/>
          <w:divBdr>
            <w:top w:val="none" w:sz="0" w:space="0" w:color="auto"/>
            <w:left w:val="none" w:sz="0" w:space="0" w:color="auto"/>
            <w:bottom w:val="none" w:sz="0" w:space="0" w:color="auto"/>
            <w:right w:val="none" w:sz="0" w:space="0" w:color="auto"/>
          </w:divBdr>
        </w:div>
        <w:div w:id="1152604275">
          <w:marLeft w:val="0"/>
          <w:marRight w:val="0"/>
          <w:marTop w:val="0"/>
          <w:marBottom w:val="0"/>
          <w:divBdr>
            <w:top w:val="none" w:sz="0" w:space="0" w:color="auto"/>
            <w:left w:val="none" w:sz="0" w:space="0" w:color="auto"/>
            <w:bottom w:val="none" w:sz="0" w:space="0" w:color="auto"/>
            <w:right w:val="none" w:sz="0" w:space="0" w:color="auto"/>
          </w:divBdr>
        </w:div>
      </w:divsChild>
    </w:div>
    <w:div w:id="1313560339">
      <w:bodyDiv w:val="1"/>
      <w:marLeft w:val="0"/>
      <w:marRight w:val="0"/>
      <w:marTop w:val="0"/>
      <w:marBottom w:val="0"/>
      <w:divBdr>
        <w:top w:val="none" w:sz="0" w:space="0" w:color="auto"/>
        <w:left w:val="none" w:sz="0" w:space="0" w:color="auto"/>
        <w:bottom w:val="none" w:sz="0" w:space="0" w:color="auto"/>
        <w:right w:val="none" w:sz="0" w:space="0" w:color="auto"/>
      </w:divBdr>
      <w:divsChild>
        <w:div w:id="1826972672">
          <w:marLeft w:val="0"/>
          <w:marRight w:val="0"/>
          <w:marTop w:val="0"/>
          <w:marBottom w:val="0"/>
          <w:divBdr>
            <w:top w:val="none" w:sz="0" w:space="0" w:color="auto"/>
            <w:left w:val="none" w:sz="0" w:space="0" w:color="auto"/>
            <w:bottom w:val="none" w:sz="0" w:space="0" w:color="auto"/>
            <w:right w:val="none" w:sz="0" w:space="0" w:color="auto"/>
          </w:divBdr>
          <w:divsChild>
            <w:div w:id="1347823364">
              <w:marLeft w:val="0"/>
              <w:marRight w:val="0"/>
              <w:marTop w:val="0"/>
              <w:marBottom w:val="0"/>
              <w:divBdr>
                <w:top w:val="none" w:sz="0" w:space="0" w:color="auto"/>
                <w:left w:val="none" w:sz="0" w:space="0" w:color="auto"/>
                <w:bottom w:val="none" w:sz="0" w:space="0" w:color="auto"/>
                <w:right w:val="none" w:sz="0" w:space="0" w:color="auto"/>
              </w:divBdr>
            </w:div>
            <w:div w:id="1224878146">
              <w:marLeft w:val="0"/>
              <w:marRight w:val="0"/>
              <w:marTop w:val="0"/>
              <w:marBottom w:val="0"/>
              <w:divBdr>
                <w:top w:val="none" w:sz="0" w:space="0" w:color="auto"/>
                <w:left w:val="none" w:sz="0" w:space="0" w:color="auto"/>
                <w:bottom w:val="none" w:sz="0" w:space="0" w:color="auto"/>
                <w:right w:val="none" w:sz="0" w:space="0" w:color="auto"/>
              </w:divBdr>
            </w:div>
          </w:divsChild>
        </w:div>
        <w:div w:id="1835996680">
          <w:marLeft w:val="0"/>
          <w:marRight w:val="0"/>
          <w:marTop w:val="0"/>
          <w:marBottom w:val="0"/>
          <w:divBdr>
            <w:top w:val="none" w:sz="0" w:space="0" w:color="auto"/>
            <w:left w:val="none" w:sz="0" w:space="0" w:color="auto"/>
            <w:bottom w:val="none" w:sz="0" w:space="0" w:color="auto"/>
            <w:right w:val="none" w:sz="0" w:space="0" w:color="auto"/>
          </w:divBdr>
        </w:div>
      </w:divsChild>
    </w:div>
    <w:div w:id="1315571793">
      <w:bodyDiv w:val="1"/>
      <w:marLeft w:val="0"/>
      <w:marRight w:val="0"/>
      <w:marTop w:val="0"/>
      <w:marBottom w:val="0"/>
      <w:divBdr>
        <w:top w:val="none" w:sz="0" w:space="0" w:color="auto"/>
        <w:left w:val="none" w:sz="0" w:space="0" w:color="auto"/>
        <w:bottom w:val="none" w:sz="0" w:space="0" w:color="auto"/>
        <w:right w:val="none" w:sz="0" w:space="0" w:color="auto"/>
      </w:divBdr>
      <w:divsChild>
        <w:div w:id="1964073726">
          <w:marLeft w:val="0"/>
          <w:marRight w:val="0"/>
          <w:marTop w:val="0"/>
          <w:marBottom w:val="0"/>
          <w:divBdr>
            <w:top w:val="none" w:sz="0" w:space="0" w:color="auto"/>
            <w:left w:val="none" w:sz="0" w:space="0" w:color="auto"/>
            <w:bottom w:val="none" w:sz="0" w:space="0" w:color="auto"/>
            <w:right w:val="none" w:sz="0" w:space="0" w:color="auto"/>
          </w:divBdr>
          <w:divsChild>
            <w:div w:id="1431512517">
              <w:marLeft w:val="0"/>
              <w:marRight w:val="0"/>
              <w:marTop w:val="0"/>
              <w:marBottom w:val="0"/>
              <w:divBdr>
                <w:top w:val="none" w:sz="0" w:space="0" w:color="auto"/>
                <w:left w:val="none" w:sz="0" w:space="0" w:color="auto"/>
                <w:bottom w:val="none" w:sz="0" w:space="0" w:color="auto"/>
                <w:right w:val="none" w:sz="0" w:space="0" w:color="auto"/>
              </w:divBdr>
            </w:div>
            <w:div w:id="1991320585">
              <w:marLeft w:val="0"/>
              <w:marRight w:val="0"/>
              <w:marTop w:val="0"/>
              <w:marBottom w:val="0"/>
              <w:divBdr>
                <w:top w:val="none" w:sz="0" w:space="0" w:color="auto"/>
                <w:left w:val="none" w:sz="0" w:space="0" w:color="auto"/>
                <w:bottom w:val="none" w:sz="0" w:space="0" w:color="auto"/>
                <w:right w:val="none" w:sz="0" w:space="0" w:color="auto"/>
              </w:divBdr>
            </w:div>
          </w:divsChild>
        </w:div>
        <w:div w:id="1420364886">
          <w:marLeft w:val="0"/>
          <w:marRight w:val="0"/>
          <w:marTop w:val="0"/>
          <w:marBottom w:val="0"/>
          <w:divBdr>
            <w:top w:val="none" w:sz="0" w:space="0" w:color="auto"/>
            <w:left w:val="none" w:sz="0" w:space="0" w:color="auto"/>
            <w:bottom w:val="none" w:sz="0" w:space="0" w:color="auto"/>
            <w:right w:val="none" w:sz="0" w:space="0" w:color="auto"/>
          </w:divBdr>
        </w:div>
      </w:divsChild>
    </w:div>
    <w:div w:id="1315985864">
      <w:bodyDiv w:val="1"/>
      <w:marLeft w:val="0"/>
      <w:marRight w:val="0"/>
      <w:marTop w:val="0"/>
      <w:marBottom w:val="0"/>
      <w:divBdr>
        <w:top w:val="none" w:sz="0" w:space="0" w:color="auto"/>
        <w:left w:val="none" w:sz="0" w:space="0" w:color="auto"/>
        <w:bottom w:val="none" w:sz="0" w:space="0" w:color="auto"/>
        <w:right w:val="none" w:sz="0" w:space="0" w:color="auto"/>
      </w:divBdr>
      <w:divsChild>
        <w:div w:id="1095050724">
          <w:marLeft w:val="0"/>
          <w:marRight w:val="0"/>
          <w:marTop w:val="0"/>
          <w:marBottom w:val="0"/>
          <w:divBdr>
            <w:top w:val="none" w:sz="0" w:space="0" w:color="auto"/>
            <w:left w:val="none" w:sz="0" w:space="0" w:color="auto"/>
            <w:bottom w:val="none" w:sz="0" w:space="0" w:color="auto"/>
            <w:right w:val="none" w:sz="0" w:space="0" w:color="auto"/>
          </w:divBdr>
        </w:div>
        <w:div w:id="2011517697">
          <w:marLeft w:val="0"/>
          <w:marRight w:val="0"/>
          <w:marTop w:val="0"/>
          <w:marBottom w:val="0"/>
          <w:divBdr>
            <w:top w:val="none" w:sz="0" w:space="0" w:color="auto"/>
            <w:left w:val="none" w:sz="0" w:space="0" w:color="auto"/>
            <w:bottom w:val="none" w:sz="0" w:space="0" w:color="auto"/>
            <w:right w:val="none" w:sz="0" w:space="0" w:color="auto"/>
          </w:divBdr>
        </w:div>
        <w:div w:id="332730198">
          <w:marLeft w:val="0"/>
          <w:marRight w:val="0"/>
          <w:marTop w:val="0"/>
          <w:marBottom w:val="0"/>
          <w:divBdr>
            <w:top w:val="none" w:sz="0" w:space="0" w:color="auto"/>
            <w:left w:val="none" w:sz="0" w:space="0" w:color="auto"/>
            <w:bottom w:val="none" w:sz="0" w:space="0" w:color="auto"/>
            <w:right w:val="none" w:sz="0" w:space="0" w:color="auto"/>
          </w:divBdr>
          <w:divsChild>
            <w:div w:id="1822697448">
              <w:marLeft w:val="0"/>
              <w:marRight w:val="0"/>
              <w:marTop w:val="0"/>
              <w:marBottom w:val="0"/>
              <w:divBdr>
                <w:top w:val="none" w:sz="0" w:space="0" w:color="auto"/>
                <w:left w:val="none" w:sz="0" w:space="0" w:color="auto"/>
                <w:bottom w:val="none" w:sz="0" w:space="0" w:color="auto"/>
                <w:right w:val="none" w:sz="0" w:space="0" w:color="auto"/>
              </w:divBdr>
            </w:div>
            <w:div w:id="1171801463">
              <w:marLeft w:val="0"/>
              <w:marRight w:val="0"/>
              <w:marTop w:val="0"/>
              <w:marBottom w:val="0"/>
              <w:divBdr>
                <w:top w:val="none" w:sz="0" w:space="0" w:color="auto"/>
                <w:left w:val="none" w:sz="0" w:space="0" w:color="auto"/>
                <w:bottom w:val="none" w:sz="0" w:space="0" w:color="auto"/>
                <w:right w:val="none" w:sz="0" w:space="0" w:color="auto"/>
              </w:divBdr>
            </w:div>
          </w:divsChild>
        </w:div>
        <w:div w:id="646739638">
          <w:marLeft w:val="0"/>
          <w:marRight w:val="0"/>
          <w:marTop w:val="0"/>
          <w:marBottom w:val="0"/>
          <w:divBdr>
            <w:top w:val="none" w:sz="0" w:space="0" w:color="auto"/>
            <w:left w:val="none" w:sz="0" w:space="0" w:color="auto"/>
            <w:bottom w:val="none" w:sz="0" w:space="0" w:color="auto"/>
            <w:right w:val="none" w:sz="0" w:space="0" w:color="auto"/>
          </w:divBdr>
          <w:divsChild>
            <w:div w:id="1231229214">
              <w:marLeft w:val="0"/>
              <w:marRight w:val="0"/>
              <w:marTop w:val="0"/>
              <w:marBottom w:val="0"/>
              <w:divBdr>
                <w:top w:val="none" w:sz="0" w:space="0" w:color="auto"/>
                <w:left w:val="none" w:sz="0" w:space="0" w:color="auto"/>
                <w:bottom w:val="none" w:sz="0" w:space="0" w:color="auto"/>
                <w:right w:val="none" w:sz="0" w:space="0" w:color="auto"/>
              </w:divBdr>
              <w:divsChild>
                <w:div w:id="1794905503">
                  <w:marLeft w:val="0"/>
                  <w:marRight w:val="0"/>
                  <w:marTop w:val="0"/>
                  <w:marBottom w:val="0"/>
                  <w:divBdr>
                    <w:top w:val="none" w:sz="0" w:space="0" w:color="auto"/>
                    <w:left w:val="none" w:sz="0" w:space="0" w:color="auto"/>
                    <w:bottom w:val="none" w:sz="0" w:space="0" w:color="auto"/>
                    <w:right w:val="none" w:sz="0" w:space="0" w:color="auto"/>
                  </w:divBdr>
                </w:div>
                <w:div w:id="23933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9695">
      <w:bodyDiv w:val="1"/>
      <w:marLeft w:val="0"/>
      <w:marRight w:val="0"/>
      <w:marTop w:val="0"/>
      <w:marBottom w:val="0"/>
      <w:divBdr>
        <w:top w:val="none" w:sz="0" w:space="0" w:color="auto"/>
        <w:left w:val="none" w:sz="0" w:space="0" w:color="auto"/>
        <w:bottom w:val="none" w:sz="0" w:space="0" w:color="auto"/>
        <w:right w:val="none" w:sz="0" w:space="0" w:color="auto"/>
      </w:divBdr>
    </w:div>
    <w:div w:id="1317881325">
      <w:bodyDiv w:val="1"/>
      <w:marLeft w:val="0"/>
      <w:marRight w:val="0"/>
      <w:marTop w:val="0"/>
      <w:marBottom w:val="0"/>
      <w:divBdr>
        <w:top w:val="none" w:sz="0" w:space="0" w:color="auto"/>
        <w:left w:val="none" w:sz="0" w:space="0" w:color="auto"/>
        <w:bottom w:val="none" w:sz="0" w:space="0" w:color="auto"/>
        <w:right w:val="none" w:sz="0" w:space="0" w:color="auto"/>
      </w:divBdr>
      <w:divsChild>
        <w:div w:id="2050256912">
          <w:marLeft w:val="0"/>
          <w:marRight w:val="0"/>
          <w:marTop w:val="0"/>
          <w:marBottom w:val="0"/>
          <w:divBdr>
            <w:top w:val="none" w:sz="0" w:space="0" w:color="auto"/>
            <w:left w:val="none" w:sz="0" w:space="0" w:color="auto"/>
            <w:bottom w:val="none" w:sz="0" w:space="0" w:color="auto"/>
            <w:right w:val="none" w:sz="0" w:space="0" w:color="auto"/>
          </w:divBdr>
          <w:divsChild>
            <w:div w:id="480736948">
              <w:marLeft w:val="0"/>
              <w:marRight w:val="0"/>
              <w:marTop w:val="0"/>
              <w:marBottom w:val="0"/>
              <w:divBdr>
                <w:top w:val="none" w:sz="0" w:space="0" w:color="auto"/>
                <w:left w:val="none" w:sz="0" w:space="0" w:color="auto"/>
                <w:bottom w:val="none" w:sz="0" w:space="0" w:color="auto"/>
                <w:right w:val="none" w:sz="0" w:space="0" w:color="auto"/>
              </w:divBdr>
            </w:div>
            <w:div w:id="2031955310">
              <w:marLeft w:val="0"/>
              <w:marRight w:val="0"/>
              <w:marTop w:val="0"/>
              <w:marBottom w:val="0"/>
              <w:divBdr>
                <w:top w:val="none" w:sz="0" w:space="0" w:color="auto"/>
                <w:left w:val="none" w:sz="0" w:space="0" w:color="auto"/>
                <w:bottom w:val="none" w:sz="0" w:space="0" w:color="auto"/>
                <w:right w:val="none" w:sz="0" w:space="0" w:color="auto"/>
              </w:divBdr>
            </w:div>
          </w:divsChild>
        </w:div>
        <w:div w:id="1280574056">
          <w:marLeft w:val="0"/>
          <w:marRight w:val="0"/>
          <w:marTop w:val="0"/>
          <w:marBottom w:val="0"/>
          <w:divBdr>
            <w:top w:val="none" w:sz="0" w:space="0" w:color="auto"/>
            <w:left w:val="none" w:sz="0" w:space="0" w:color="auto"/>
            <w:bottom w:val="none" w:sz="0" w:space="0" w:color="auto"/>
            <w:right w:val="none" w:sz="0" w:space="0" w:color="auto"/>
          </w:divBdr>
        </w:div>
      </w:divsChild>
    </w:div>
    <w:div w:id="1318342924">
      <w:bodyDiv w:val="1"/>
      <w:marLeft w:val="0"/>
      <w:marRight w:val="0"/>
      <w:marTop w:val="0"/>
      <w:marBottom w:val="0"/>
      <w:divBdr>
        <w:top w:val="none" w:sz="0" w:space="0" w:color="auto"/>
        <w:left w:val="none" w:sz="0" w:space="0" w:color="auto"/>
        <w:bottom w:val="none" w:sz="0" w:space="0" w:color="auto"/>
        <w:right w:val="none" w:sz="0" w:space="0" w:color="auto"/>
      </w:divBdr>
      <w:divsChild>
        <w:div w:id="1843814580">
          <w:marLeft w:val="0"/>
          <w:marRight w:val="0"/>
          <w:marTop w:val="0"/>
          <w:marBottom w:val="0"/>
          <w:divBdr>
            <w:top w:val="none" w:sz="0" w:space="0" w:color="auto"/>
            <w:left w:val="none" w:sz="0" w:space="0" w:color="auto"/>
            <w:bottom w:val="none" w:sz="0" w:space="0" w:color="auto"/>
            <w:right w:val="none" w:sz="0" w:space="0" w:color="auto"/>
          </w:divBdr>
          <w:divsChild>
            <w:div w:id="361244075">
              <w:marLeft w:val="0"/>
              <w:marRight w:val="0"/>
              <w:marTop w:val="0"/>
              <w:marBottom w:val="0"/>
              <w:divBdr>
                <w:top w:val="none" w:sz="0" w:space="0" w:color="auto"/>
                <w:left w:val="none" w:sz="0" w:space="0" w:color="auto"/>
                <w:bottom w:val="none" w:sz="0" w:space="0" w:color="auto"/>
                <w:right w:val="none" w:sz="0" w:space="0" w:color="auto"/>
              </w:divBdr>
            </w:div>
            <w:div w:id="614598049">
              <w:marLeft w:val="0"/>
              <w:marRight w:val="0"/>
              <w:marTop w:val="0"/>
              <w:marBottom w:val="0"/>
              <w:divBdr>
                <w:top w:val="none" w:sz="0" w:space="0" w:color="auto"/>
                <w:left w:val="none" w:sz="0" w:space="0" w:color="auto"/>
                <w:bottom w:val="none" w:sz="0" w:space="0" w:color="auto"/>
                <w:right w:val="none" w:sz="0" w:space="0" w:color="auto"/>
              </w:divBdr>
            </w:div>
          </w:divsChild>
        </w:div>
        <w:div w:id="1828787123">
          <w:marLeft w:val="0"/>
          <w:marRight w:val="0"/>
          <w:marTop w:val="0"/>
          <w:marBottom w:val="0"/>
          <w:divBdr>
            <w:top w:val="none" w:sz="0" w:space="0" w:color="auto"/>
            <w:left w:val="none" w:sz="0" w:space="0" w:color="auto"/>
            <w:bottom w:val="none" w:sz="0" w:space="0" w:color="auto"/>
            <w:right w:val="none" w:sz="0" w:space="0" w:color="auto"/>
          </w:divBdr>
        </w:div>
      </w:divsChild>
    </w:div>
    <w:div w:id="1318456343">
      <w:bodyDiv w:val="1"/>
      <w:marLeft w:val="0"/>
      <w:marRight w:val="0"/>
      <w:marTop w:val="0"/>
      <w:marBottom w:val="0"/>
      <w:divBdr>
        <w:top w:val="none" w:sz="0" w:space="0" w:color="auto"/>
        <w:left w:val="none" w:sz="0" w:space="0" w:color="auto"/>
        <w:bottom w:val="none" w:sz="0" w:space="0" w:color="auto"/>
        <w:right w:val="none" w:sz="0" w:space="0" w:color="auto"/>
      </w:divBdr>
      <w:divsChild>
        <w:div w:id="601454063">
          <w:marLeft w:val="0"/>
          <w:marRight w:val="0"/>
          <w:marTop w:val="0"/>
          <w:marBottom w:val="0"/>
          <w:divBdr>
            <w:top w:val="none" w:sz="0" w:space="0" w:color="auto"/>
            <w:left w:val="none" w:sz="0" w:space="0" w:color="auto"/>
            <w:bottom w:val="none" w:sz="0" w:space="0" w:color="auto"/>
            <w:right w:val="none" w:sz="0" w:space="0" w:color="auto"/>
          </w:divBdr>
          <w:divsChild>
            <w:div w:id="911702146">
              <w:marLeft w:val="0"/>
              <w:marRight w:val="0"/>
              <w:marTop w:val="0"/>
              <w:marBottom w:val="0"/>
              <w:divBdr>
                <w:top w:val="none" w:sz="0" w:space="0" w:color="auto"/>
                <w:left w:val="none" w:sz="0" w:space="0" w:color="auto"/>
                <w:bottom w:val="none" w:sz="0" w:space="0" w:color="auto"/>
                <w:right w:val="none" w:sz="0" w:space="0" w:color="auto"/>
              </w:divBdr>
            </w:div>
            <w:div w:id="964969608">
              <w:marLeft w:val="0"/>
              <w:marRight w:val="0"/>
              <w:marTop w:val="0"/>
              <w:marBottom w:val="0"/>
              <w:divBdr>
                <w:top w:val="none" w:sz="0" w:space="0" w:color="auto"/>
                <w:left w:val="none" w:sz="0" w:space="0" w:color="auto"/>
                <w:bottom w:val="none" w:sz="0" w:space="0" w:color="auto"/>
                <w:right w:val="none" w:sz="0" w:space="0" w:color="auto"/>
              </w:divBdr>
            </w:div>
          </w:divsChild>
        </w:div>
        <w:div w:id="67656265">
          <w:marLeft w:val="0"/>
          <w:marRight w:val="0"/>
          <w:marTop w:val="0"/>
          <w:marBottom w:val="0"/>
          <w:divBdr>
            <w:top w:val="none" w:sz="0" w:space="0" w:color="auto"/>
            <w:left w:val="none" w:sz="0" w:space="0" w:color="auto"/>
            <w:bottom w:val="none" w:sz="0" w:space="0" w:color="auto"/>
            <w:right w:val="none" w:sz="0" w:space="0" w:color="auto"/>
          </w:divBdr>
        </w:div>
      </w:divsChild>
    </w:div>
    <w:div w:id="1319502340">
      <w:bodyDiv w:val="1"/>
      <w:marLeft w:val="0"/>
      <w:marRight w:val="0"/>
      <w:marTop w:val="0"/>
      <w:marBottom w:val="0"/>
      <w:divBdr>
        <w:top w:val="none" w:sz="0" w:space="0" w:color="auto"/>
        <w:left w:val="none" w:sz="0" w:space="0" w:color="auto"/>
        <w:bottom w:val="none" w:sz="0" w:space="0" w:color="auto"/>
        <w:right w:val="none" w:sz="0" w:space="0" w:color="auto"/>
      </w:divBdr>
      <w:divsChild>
        <w:div w:id="1393505761">
          <w:marLeft w:val="0"/>
          <w:marRight w:val="0"/>
          <w:marTop w:val="0"/>
          <w:marBottom w:val="0"/>
          <w:divBdr>
            <w:top w:val="none" w:sz="0" w:space="0" w:color="auto"/>
            <w:left w:val="none" w:sz="0" w:space="0" w:color="auto"/>
            <w:bottom w:val="none" w:sz="0" w:space="0" w:color="auto"/>
            <w:right w:val="none" w:sz="0" w:space="0" w:color="auto"/>
          </w:divBdr>
          <w:divsChild>
            <w:div w:id="1273053617">
              <w:marLeft w:val="0"/>
              <w:marRight w:val="0"/>
              <w:marTop w:val="0"/>
              <w:marBottom w:val="0"/>
              <w:divBdr>
                <w:top w:val="none" w:sz="0" w:space="0" w:color="auto"/>
                <w:left w:val="none" w:sz="0" w:space="0" w:color="auto"/>
                <w:bottom w:val="none" w:sz="0" w:space="0" w:color="auto"/>
                <w:right w:val="none" w:sz="0" w:space="0" w:color="auto"/>
              </w:divBdr>
            </w:div>
            <w:div w:id="1206481987">
              <w:marLeft w:val="0"/>
              <w:marRight w:val="0"/>
              <w:marTop w:val="0"/>
              <w:marBottom w:val="0"/>
              <w:divBdr>
                <w:top w:val="none" w:sz="0" w:space="0" w:color="auto"/>
                <w:left w:val="none" w:sz="0" w:space="0" w:color="auto"/>
                <w:bottom w:val="none" w:sz="0" w:space="0" w:color="auto"/>
                <w:right w:val="none" w:sz="0" w:space="0" w:color="auto"/>
              </w:divBdr>
            </w:div>
          </w:divsChild>
        </w:div>
        <w:div w:id="279342393">
          <w:marLeft w:val="0"/>
          <w:marRight w:val="0"/>
          <w:marTop w:val="0"/>
          <w:marBottom w:val="0"/>
          <w:divBdr>
            <w:top w:val="none" w:sz="0" w:space="0" w:color="auto"/>
            <w:left w:val="none" w:sz="0" w:space="0" w:color="auto"/>
            <w:bottom w:val="none" w:sz="0" w:space="0" w:color="auto"/>
            <w:right w:val="none" w:sz="0" w:space="0" w:color="auto"/>
          </w:divBdr>
        </w:div>
      </w:divsChild>
    </w:div>
    <w:div w:id="1321426783">
      <w:bodyDiv w:val="1"/>
      <w:marLeft w:val="0"/>
      <w:marRight w:val="0"/>
      <w:marTop w:val="0"/>
      <w:marBottom w:val="0"/>
      <w:divBdr>
        <w:top w:val="none" w:sz="0" w:space="0" w:color="auto"/>
        <w:left w:val="none" w:sz="0" w:space="0" w:color="auto"/>
        <w:bottom w:val="none" w:sz="0" w:space="0" w:color="auto"/>
        <w:right w:val="none" w:sz="0" w:space="0" w:color="auto"/>
      </w:divBdr>
      <w:divsChild>
        <w:div w:id="1453137244">
          <w:marLeft w:val="0"/>
          <w:marRight w:val="0"/>
          <w:marTop w:val="0"/>
          <w:marBottom w:val="0"/>
          <w:divBdr>
            <w:top w:val="none" w:sz="0" w:space="0" w:color="auto"/>
            <w:left w:val="none" w:sz="0" w:space="0" w:color="auto"/>
            <w:bottom w:val="none" w:sz="0" w:space="0" w:color="auto"/>
            <w:right w:val="none" w:sz="0" w:space="0" w:color="auto"/>
          </w:divBdr>
          <w:divsChild>
            <w:div w:id="1175922369">
              <w:marLeft w:val="0"/>
              <w:marRight w:val="0"/>
              <w:marTop w:val="0"/>
              <w:marBottom w:val="0"/>
              <w:divBdr>
                <w:top w:val="none" w:sz="0" w:space="0" w:color="auto"/>
                <w:left w:val="none" w:sz="0" w:space="0" w:color="auto"/>
                <w:bottom w:val="none" w:sz="0" w:space="0" w:color="auto"/>
                <w:right w:val="none" w:sz="0" w:space="0" w:color="auto"/>
              </w:divBdr>
              <w:divsChild>
                <w:div w:id="846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550370">
          <w:marLeft w:val="0"/>
          <w:marRight w:val="0"/>
          <w:marTop w:val="0"/>
          <w:marBottom w:val="0"/>
          <w:divBdr>
            <w:top w:val="none" w:sz="0" w:space="0" w:color="auto"/>
            <w:left w:val="none" w:sz="0" w:space="0" w:color="auto"/>
            <w:bottom w:val="none" w:sz="0" w:space="0" w:color="auto"/>
            <w:right w:val="none" w:sz="0" w:space="0" w:color="auto"/>
          </w:divBdr>
          <w:divsChild>
            <w:div w:id="1877349299">
              <w:marLeft w:val="0"/>
              <w:marRight w:val="0"/>
              <w:marTop w:val="0"/>
              <w:marBottom w:val="0"/>
              <w:divBdr>
                <w:top w:val="none" w:sz="0" w:space="0" w:color="auto"/>
                <w:left w:val="none" w:sz="0" w:space="0" w:color="auto"/>
                <w:bottom w:val="none" w:sz="0" w:space="0" w:color="auto"/>
                <w:right w:val="none" w:sz="0" w:space="0" w:color="auto"/>
              </w:divBdr>
              <w:divsChild>
                <w:div w:id="1149055663">
                  <w:marLeft w:val="0"/>
                  <w:marRight w:val="0"/>
                  <w:marTop w:val="0"/>
                  <w:marBottom w:val="0"/>
                  <w:divBdr>
                    <w:top w:val="none" w:sz="0" w:space="0" w:color="auto"/>
                    <w:left w:val="none" w:sz="0" w:space="0" w:color="auto"/>
                    <w:bottom w:val="none" w:sz="0" w:space="0" w:color="auto"/>
                    <w:right w:val="none" w:sz="0" w:space="0" w:color="auto"/>
                  </w:divBdr>
                  <w:divsChild>
                    <w:div w:id="17637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270251">
      <w:bodyDiv w:val="1"/>
      <w:marLeft w:val="0"/>
      <w:marRight w:val="0"/>
      <w:marTop w:val="0"/>
      <w:marBottom w:val="0"/>
      <w:divBdr>
        <w:top w:val="none" w:sz="0" w:space="0" w:color="auto"/>
        <w:left w:val="none" w:sz="0" w:space="0" w:color="auto"/>
        <w:bottom w:val="none" w:sz="0" w:space="0" w:color="auto"/>
        <w:right w:val="none" w:sz="0" w:space="0" w:color="auto"/>
      </w:divBdr>
      <w:divsChild>
        <w:div w:id="749815227">
          <w:marLeft w:val="0"/>
          <w:marRight w:val="0"/>
          <w:marTop w:val="0"/>
          <w:marBottom w:val="0"/>
          <w:divBdr>
            <w:top w:val="none" w:sz="0" w:space="0" w:color="auto"/>
            <w:left w:val="none" w:sz="0" w:space="0" w:color="auto"/>
            <w:bottom w:val="none" w:sz="0" w:space="0" w:color="auto"/>
            <w:right w:val="none" w:sz="0" w:space="0" w:color="auto"/>
          </w:divBdr>
          <w:divsChild>
            <w:div w:id="1798452097">
              <w:marLeft w:val="0"/>
              <w:marRight w:val="0"/>
              <w:marTop w:val="0"/>
              <w:marBottom w:val="0"/>
              <w:divBdr>
                <w:top w:val="none" w:sz="0" w:space="0" w:color="auto"/>
                <w:left w:val="none" w:sz="0" w:space="0" w:color="auto"/>
                <w:bottom w:val="none" w:sz="0" w:space="0" w:color="auto"/>
                <w:right w:val="none" w:sz="0" w:space="0" w:color="auto"/>
              </w:divBdr>
            </w:div>
            <w:div w:id="1665014173">
              <w:marLeft w:val="0"/>
              <w:marRight w:val="0"/>
              <w:marTop w:val="0"/>
              <w:marBottom w:val="0"/>
              <w:divBdr>
                <w:top w:val="none" w:sz="0" w:space="0" w:color="auto"/>
                <w:left w:val="none" w:sz="0" w:space="0" w:color="auto"/>
                <w:bottom w:val="none" w:sz="0" w:space="0" w:color="auto"/>
                <w:right w:val="none" w:sz="0" w:space="0" w:color="auto"/>
              </w:divBdr>
            </w:div>
          </w:divsChild>
        </w:div>
        <w:div w:id="947811512">
          <w:marLeft w:val="0"/>
          <w:marRight w:val="0"/>
          <w:marTop w:val="0"/>
          <w:marBottom w:val="0"/>
          <w:divBdr>
            <w:top w:val="none" w:sz="0" w:space="0" w:color="auto"/>
            <w:left w:val="none" w:sz="0" w:space="0" w:color="auto"/>
            <w:bottom w:val="none" w:sz="0" w:space="0" w:color="auto"/>
            <w:right w:val="none" w:sz="0" w:space="0" w:color="auto"/>
          </w:divBdr>
        </w:div>
      </w:divsChild>
    </w:div>
    <w:div w:id="1323119430">
      <w:bodyDiv w:val="1"/>
      <w:marLeft w:val="0"/>
      <w:marRight w:val="0"/>
      <w:marTop w:val="0"/>
      <w:marBottom w:val="0"/>
      <w:divBdr>
        <w:top w:val="none" w:sz="0" w:space="0" w:color="auto"/>
        <w:left w:val="none" w:sz="0" w:space="0" w:color="auto"/>
        <w:bottom w:val="none" w:sz="0" w:space="0" w:color="auto"/>
        <w:right w:val="none" w:sz="0" w:space="0" w:color="auto"/>
      </w:divBdr>
      <w:divsChild>
        <w:div w:id="1848514806">
          <w:marLeft w:val="0"/>
          <w:marRight w:val="0"/>
          <w:marTop w:val="0"/>
          <w:marBottom w:val="0"/>
          <w:divBdr>
            <w:top w:val="none" w:sz="0" w:space="0" w:color="auto"/>
            <w:left w:val="none" w:sz="0" w:space="0" w:color="auto"/>
            <w:bottom w:val="none" w:sz="0" w:space="0" w:color="auto"/>
            <w:right w:val="none" w:sz="0" w:space="0" w:color="auto"/>
          </w:divBdr>
          <w:divsChild>
            <w:div w:id="723410320">
              <w:marLeft w:val="0"/>
              <w:marRight w:val="0"/>
              <w:marTop w:val="0"/>
              <w:marBottom w:val="0"/>
              <w:divBdr>
                <w:top w:val="none" w:sz="0" w:space="0" w:color="auto"/>
                <w:left w:val="none" w:sz="0" w:space="0" w:color="auto"/>
                <w:bottom w:val="none" w:sz="0" w:space="0" w:color="auto"/>
                <w:right w:val="none" w:sz="0" w:space="0" w:color="auto"/>
              </w:divBdr>
            </w:div>
            <w:div w:id="2131313848">
              <w:marLeft w:val="0"/>
              <w:marRight w:val="0"/>
              <w:marTop w:val="0"/>
              <w:marBottom w:val="0"/>
              <w:divBdr>
                <w:top w:val="none" w:sz="0" w:space="0" w:color="auto"/>
                <w:left w:val="none" w:sz="0" w:space="0" w:color="auto"/>
                <w:bottom w:val="none" w:sz="0" w:space="0" w:color="auto"/>
                <w:right w:val="none" w:sz="0" w:space="0" w:color="auto"/>
              </w:divBdr>
            </w:div>
          </w:divsChild>
        </w:div>
        <w:div w:id="345063914">
          <w:marLeft w:val="0"/>
          <w:marRight w:val="0"/>
          <w:marTop w:val="0"/>
          <w:marBottom w:val="0"/>
          <w:divBdr>
            <w:top w:val="none" w:sz="0" w:space="0" w:color="auto"/>
            <w:left w:val="none" w:sz="0" w:space="0" w:color="auto"/>
            <w:bottom w:val="none" w:sz="0" w:space="0" w:color="auto"/>
            <w:right w:val="none" w:sz="0" w:space="0" w:color="auto"/>
          </w:divBdr>
        </w:div>
      </w:divsChild>
    </w:div>
    <w:div w:id="1325275902">
      <w:bodyDiv w:val="1"/>
      <w:marLeft w:val="0"/>
      <w:marRight w:val="0"/>
      <w:marTop w:val="0"/>
      <w:marBottom w:val="0"/>
      <w:divBdr>
        <w:top w:val="none" w:sz="0" w:space="0" w:color="auto"/>
        <w:left w:val="none" w:sz="0" w:space="0" w:color="auto"/>
        <w:bottom w:val="none" w:sz="0" w:space="0" w:color="auto"/>
        <w:right w:val="none" w:sz="0" w:space="0" w:color="auto"/>
      </w:divBdr>
      <w:divsChild>
        <w:div w:id="615645792">
          <w:marLeft w:val="0"/>
          <w:marRight w:val="0"/>
          <w:marTop w:val="0"/>
          <w:marBottom w:val="0"/>
          <w:divBdr>
            <w:top w:val="none" w:sz="0" w:space="0" w:color="auto"/>
            <w:left w:val="none" w:sz="0" w:space="0" w:color="auto"/>
            <w:bottom w:val="none" w:sz="0" w:space="0" w:color="auto"/>
            <w:right w:val="none" w:sz="0" w:space="0" w:color="auto"/>
          </w:divBdr>
        </w:div>
        <w:div w:id="594091012">
          <w:marLeft w:val="0"/>
          <w:marRight w:val="0"/>
          <w:marTop w:val="0"/>
          <w:marBottom w:val="0"/>
          <w:divBdr>
            <w:top w:val="none" w:sz="0" w:space="0" w:color="auto"/>
            <w:left w:val="none" w:sz="0" w:space="0" w:color="auto"/>
            <w:bottom w:val="none" w:sz="0" w:space="0" w:color="auto"/>
            <w:right w:val="none" w:sz="0" w:space="0" w:color="auto"/>
          </w:divBdr>
        </w:div>
      </w:divsChild>
    </w:div>
    <w:div w:id="1325938299">
      <w:bodyDiv w:val="1"/>
      <w:marLeft w:val="0"/>
      <w:marRight w:val="0"/>
      <w:marTop w:val="0"/>
      <w:marBottom w:val="0"/>
      <w:divBdr>
        <w:top w:val="none" w:sz="0" w:space="0" w:color="auto"/>
        <w:left w:val="none" w:sz="0" w:space="0" w:color="auto"/>
        <w:bottom w:val="none" w:sz="0" w:space="0" w:color="auto"/>
        <w:right w:val="none" w:sz="0" w:space="0" w:color="auto"/>
      </w:divBdr>
      <w:divsChild>
        <w:div w:id="9575963">
          <w:marLeft w:val="0"/>
          <w:marRight w:val="0"/>
          <w:marTop w:val="0"/>
          <w:marBottom w:val="0"/>
          <w:divBdr>
            <w:top w:val="none" w:sz="0" w:space="0" w:color="auto"/>
            <w:left w:val="none" w:sz="0" w:space="0" w:color="auto"/>
            <w:bottom w:val="none" w:sz="0" w:space="0" w:color="auto"/>
            <w:right w:val="none" w:sz="0" w:space="0" w:color="auto"/>
          </w:divBdr>
          <w:divsChild>
            <w:div w:id="740758738">
              <w:marLeft w:val="0"/>
              <w:marRight w:val="0"/>
              <w:marTop w:val="0"/>
              <w:marBottom w:val="0"/>
              <w:divBdr>
                <w:top w:val="none" w:sz="0" w:space="0" w:color="auto"/>
                <w:left w:val="none" w:sz="0" w:space="0" w:color="auto"/>
                <w:bottom w:val="none" w:sz="0" w:space="0" w:color="auto"/>
                <w:right w:val="none" w:sz="0" w:space="0" w:color="auto"/>
              </w:divBdr>
            </w:div>
            <w:div w:id="1414545482">
              <w:marLeft w:val="0"/>
              <w:marRight w:val="0"/>
              <w:marTop w:val="0"/>
              <w:marBottom w:val="0"/>
              <w:divBdr>
                <w:top w:val="none" w:sz="0" w:space="0" w:color="auto"/>
                <w:left w:val="none" w:sz="0" w:space="0" w:color="auto"/>
                <w:bottom w:val="none" w:sz="0" w:space="0" w:color="auto"/>
                <w:right w:val="none" w:sz="0" w:space="0" w:color="auto"/>
              </w:divBdr>
            </w:div>
          </w:divsChild>
        </w:div>
        <w:div w:id="1898584655">
          <w:marLeft w:val="0"/>
          <w:marRight w:val="0"/>
          <w:marTop w:val="0"/>
          <w:marBottom w:val="0"/>
          <w:divBdr>
            <w:top w:val="none" w:sz="0" w:space="0" w:color="auto"/>
            <w:left w:val="none" w:sz="0" w:space="0" w:color="auto"/>
            <w:bottom w:val="none" w:sz="0" w:space="0" w:color="auto"/>
            <w:right w:val="none" w:sz="0" w:space="0" w:color="auto"/>
          </w:divBdr>
        </w:div>
      </w:divsChild>
    </w:div>
    <w:div w:id="1326394710">
      <w:bodyDiv w:val="1"/>
      <w:marLeft w:val="0"/>
      <w:marRight w:val="0"/>
      <w:marTop w:val="0"/>
      <w:marBottom w:val="0"/>
      <w:divBdr>
        <w:top w:val="none" w:sz="0" w:space="0" w:color="auto"/>
        <w:left w:val="none" w:sz="0" w:space="0" w:color="auto"/>
        <w:bottom w:val="none" w:sz="0" w:space="0" w:color="auto"/>
        <w:right w:val="none" w:sz="0" w:space="0" w:color="auto"/>
      </w:divBdr>
      <w:divsChild>
        <w:div w:id="1169633521">
          <w:marLeft w:val="0"/>
          <w:marRight w:val="0"/>
          <w:marTop w:val="0"/>
          <w:marBottom w:val="0"/>
          <w:divBdr>
            <w:top w:val="none" w:sz="0" w:space="0" w:color="auto"/>
            <w:left w:val="none" w:sz="0" w:space="0" w:color="auto"/>
            <w:bottom w:val="none" w:sz="0" w:space="0" w:color="auto"/>
            <w:right w:val="none" w:sz="0" w:space="0" w:color="auto"/>
          </w:divBdr>
          <w:divsChild>
            <w:div w:id="1995525527">
              <w:marLeft w:val="0"/>
              <w:marRight w:val="0"/>
              <w:marTop w:val="0"/>
              <w:marBottom w:val="0"/>
              <w:divBdr>
                <w:top w:val="none" w:sz="0" w:space="0" w:color="auto"/>
                <w:left w:val="none" w:sz="0" w:space="0" w:color="auto"/>
                <w:bottom w:val="none" w:sz="0" w:space="0" w:color="auto"/>
                <w:right w:val="none" w:sz="0" w:space="0" w:color="auto"/>
              </w:divBdr>
            </w:div>
            <w:div w:id="740754471">
              <w:marLeft w:val="0"/>
              <w:marRight w:val="0"/>
              <w:marTop w:val="0"/>
              <w:marBottom w:val="0"/>
              <w:divBdr>
                <w:top w:val="none" w:sz="0" w:space="0" w:color="auto"/>
                <w:left w:val="none" w:sz="0" w:space="0" w:color="auto"/>
                <w:bottom w:val="none" w:sz="0" w:space="0" w:color="auto"/>
                <w:right w:val="none" w:sz="0" w:space="0" w:color="auto"/>
              </w:divBdr>
            </w:div>
          </w:divsChild>
        </w:div>
        <w:div w:id="440801627">
          <w:marLeft w:val="0"/>
          <w:marRight w:val="0"/>
          <w:marTop w:val="0"/>
          <w:marBottom w:val="0"/>
          <w:divBdr>
            <w:top w:val="none" w:sz="0" w:space="0" w:color="auto"/>
            <w:left w:val="none" w:sz="0" w:space="0" w:color="auto"/>
            <w:bottom w:val="none" w:sz="0" w:space="0" w:color="auto"/>
            <w:right w:val="none" w:sz="0" w:space="0" w:color="auto"/>
          </w:divBdr>
        </w:div>
      </w:divsChild>
    </w:div>
    <w:div w:id="1327245984">
      <w:bodyDiv w:val="1"/>
      <w:marLeft w:val="0"/>
      <w:marRight w:val="0"/>
      <w:marTop w:val="0"/>
      <w:marBottom w:val="0"/>
      <w:divBdr>
        <w:top w:val="none" w:sz="0" w:space="0" w:color="auto"/>
        <w:left w:val="none" w:sz="0" w:space="0" w:color="auto"/>
        <w:bottom w:val="none" w:sz="0" w:space="0" w:color="auto"/>
        <w:right w:val="none" w:sz="0" w:space="0" w:color="auto"/>
      </w:divBdr>
      <w:divsChild>
        <w:div w:id="90859336">
          <w:marLeft w:val="0"/>
          <w:marRight w:val="0"/>
          <w:marTop w:val="0"/>
          <w:marBottom w:val="0"/>
          <w:divBdr>
            <w:top w:val="none" w:sz="0" w:space="0" w:color="auto"/>
            <w:left w:val="none" w:sz="0" w:space="0" w:color="auto"/>
            <w:bottom w:val="none" w:sz="0" w:space="0" w:color="auto"/>
            <w:right w:val="none" w:sz="0" w:space="0" w:color="auto"/>
          </w:divBdr>
          <w:divsChild>
            <w:div w:id="1543783650">
              <w:marLeft w:val="0"/>
              <w:marRight w:val="0"/>
              <w:marTop w:val="0"/>
              <w:marBottom w:val="0"/>
              <w:divBdr>
                <w:top w:val="none" w:sz="0" w:space="0" w:color="auto"/>
                <w:left w:val="none" w:sz="0" w:space="0" w:color="auto"/>
                <w:bottom w:val="none" w:sz="0" w:space="0" w:color="auto"/>
                <w:right w:val="none" w:sz="0" w:space="0" w:color="auto"/>
              </w:divBdr>
            </w:div>
            <w:div w:id="966543372">
              <w:marLeft w:val="0"/>
              <w:marRight w:val="0"/>
              <w:marTop w:val="0"/>
              <w:marBottom w:val="0"/>
              <w:divBdr>
                <w:top w:val="none" w:sz="0" w:space="0" w:color="auto"/>
                <w:left w:val="none" w:sz="0" w:space="0" w:color="auto"/>
                <w:bottom w:val="none" w:sz="0" w:space="0" w:color="auto"/>
                <w:right w:val="none" w:sz="0" w:space="0" w:color="auto"/>
              </w:divBdr>
            </w:div>
          </w:divsChild>
        </w:div>
        <w:div w:id="1633633570">
          <w:marLeft w:val="0"/>
          <w:marRight w:val="0"/>
          <w:marTop w:val="0"/>
          <w:marBottom w:val="0"/>
          <w:divBdr>
            <w:top w:val="none" w:sz="0" w:space="0" w:color="auto"/>
            <w:left w:val="none" w:sz="0" w:space="0" w:color="auto"/>
            <w:bottom w:val="none" w:sz="0" w:space="0" w:color="auto"/>
            <w:right w:val="none" w:sz="0" w:space="0" w:color="auto"/>
          </w:divBdr>
        </w:div>
      </w:divsChild>
    </w:div>
    <w:div w:id="1328054073">
      <w:bodyDiv w:val="1"/>
      <w:marLeft w:val="0"/>
      <w:marRight w:val="0"/>
      <w:marTop w:val="0"/>
      <w:marBottom w:val="0"/>
      <w:divBdr>
        <w:top w:val="none" w:sz="0" w:space="0" w:color="auto"/>
        <w:left w:val="none" w:sz="0" w:space="0" w:color="auto"/>
        <w:bottom w:val="none" w:sz="0" w:space="0" w:color="auto"/>
        <w:right w:val="none" w:sz="0" w:space="0" w:color="auto"/>
      </w:divBdr>
      <w:divsChild>
        <w:div w:id="1051808749">
          <w:marLeft w:val="0"/>
          <w:marRight w:val="0"/>
          <w:marTop w:val="0"/>
          <w:marBottom w:val="0"/>
          <w:divBdr>
            <w:top w:val="none" w:sz="0" w:space="0" w:color="auto"/>
            <w:left w:val="none" w:sz="0" w:space="0" w:color="auto"/>
            <w:bottom w:val="none" w:sz="0" w:space="0" w:color="auto"/>
            <w:right w:val="none" w:sz="0" w:space="0" w:color="auto"/>
          </w:divBdr>
          <w:divsChild>
            <w:div w:id="148055177">
              <w:marLeft w:val="0"/>
              <w:marRight w:val="0"/>
              <w:marTop w:val="0"/>
              <w:marBottom w:val="0"/>
              <w:divBdr>
                <w:top w:val="none" w:sz="0" w:space="0" w:color="auto"/>
                <w:left w:val="none" w:sz="0" w:space="0" w:color="auto"/>
                <w:bottom w:val="none" w:sz="0" w:space="0" w:color="auto"/>
                <w:right w:val="none" w:sz="0" w:space="0" w:color="auto"/>
              </w:divBdr>
              <w:divsChild>
                <w:div w:id="6627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10891">
          <w:marLeft w:val="0"/>
          <w:marRight w:val="0"/>
          <w:marTop w:val="0"/>
          <w:marBottom w:val="0"/>
          <w:divBdr>
            <w:top w:val="none" w:sz="0" w:space="0" w:color="auto"/>
            <w:left w:val="none" w:sz="0" w:space="0" w:color="auto"/>
            <w:bottom w:val="none" w:sz="0" w:space="0" w:color="auto"/>
            <w:right w:val="none" w:sz="0" w:space="0" w:color="auto"/>
          </w:divBdr>
          <w:divsChild>
            <w:div w:id="3017057">
              <w:marLeft w:val="0"/>
              <w:marRight w:val="0"/>
              <w:marTop w:val="0"/>
              <w:marBottom w:val="0"/>
              <w:divBdr>
                <w:top w:val="none" w:sz="0" w:space="0" w:color="auto"/>
                <w:left w:val="none" w:sz="0" w:space="0" w:color="auto"/>
                <w:bottom w:val="none" w:sz="0" w:space="0" w:color="auto"/>
                <w:right w:val="none" w:sz="0" w:space="0" w:color="auto"/>
              </w:divBdr>
              <w:divsChild>
                <w:div w:id="156417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341960">
          <w:marLeft w:val="0"/>
          <w:marRight w:val="0"/>
          <w:marTop w:val="0"/>
          <w:marBottom w:val="0"/>
          <w:divBdr>
            <w:top w:val="none" w:sz="0" w:space="0" w:color="auto"/>
            <w:left w:val="none" w:sz="0" w:space="0" w:color="auto"/>
            <w:bottom w:val="none" w:sz="0" w:space="0" w:color="auto"/>
            <w:right w:val="none" w:sz="0" w:space="0" w:color="auto"/>
          </w:divBdr>
          <w:divsChild>
            <w:div w:id="1501002737">
              <w:marLeft w:val="0"/>
              <w:marRight w:val="0"/>
              <w:marTop w:val="0"/>
              <w:marBottom w:val="0"/>
              <w:divBdr>
                <w:top w:val="none" w:sz="0" w:space="0" w:color="auto"/>
                <w:left w:val="none" w:sz="0" w:space="0" w:color="auto"/>
                <w:bottom w:val="none" w:sz="0" w:space="0" w:color="auto"/>
                <w:right w:val="none" w:sz="0" w:space="0" w:color="auto"/>
              </w:divBdr>
              <w:divsChild>
                <w:div w:id="186509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34618">
      <w:bodyDiv w:val="1"/>
      <w:marLeft w:val="0"/>
      <w:marRight w:val="0"/>
      <w:marTop w:val="0"/>
      <w:marBottom w:val="0"/>
      <w:divBdr>
        <w:top w:val="none" w:sz="0" w:space="0" w:color="auto"/>
        <w:left w:val="none" w:sz="0" w:space="0" w:color="auto"/>
        <w:bottom w:val="none" w:sz="0" w:space="0" w:color="auto"/>
        <w:right w:val="none" w:sz="0" w:space="0" w:color="auto"/>
      </w:divBdr>
      <w:divsChild>
        <w:div w:id="1914586449">
          <w:marLeft w:val="0"/>
          <w:marRight w:val="0"/>
          <w:marTop w:val="0"/>
          <w:marBottom w:val="0"/>
          <w:divBdr>
            <w:top w:val="none" w:sz="0" w:space="0" w:color="auto"/>
            <w:left w:val="none" w:sz="0" w:space="0" w:color="auto"/>
            <w:bottom w:val="none" w:sz="0" w:space="0" w:color="auto"/>
            <w:right w:val="none" w:sz="0" w:space="0" w:color="auto"/>
          </w:divBdr>
          <w:divsChild>
            <w:div w:id="1790319268">
              <w:marLeft w:val="0"/>
              <w:marRight w:val="0"/>
              <w:marTop w:val="0"/>
              <w:marBottom w:val="0"/>
              <w:divBdr>
                <w:top w:val="none" w:sz="0" w:space="0" w:color="auto"/>
                <w:left w:val="none" w:sz="0" w:space="0" w:color="auto"/>
                <w:bottom w:val="none" w:sz="0" w:space="0" w:color="auto"/>
                <w:right w:val="none" w:sz="0" w:space="0" w:color="auto"/>
              </w:divBdr>
            </w:div>
            <w:div w:id="149370590">
              <w:marLeft w:val="0"/>
              <w:marRight w:val="0"/>
              <w:marTop w:val="0"/>
              <w:marBottom w:val="0"/>
              <w:divBdr>
                <w:top w:val="none" w:sz="0" w:space="0" w:color="auto"/>
                <w:left w:val="none" w:sz="0" w:space="0" w:color="auto"/>
                <w:bottom w:val="none" w:sz="0" w:space="0" w:color="auto"/>
                <w:right w:val="none" w:sz="0" w:space="0" w:color="auto"/>
              </w:divBdr>
            </w:div>
          </w:divsChild>
        </w:div>
        <w:div w:id="1573393138">
          <w:marLeft w:val="0"/>
          <w:marRight w:val="0"/>
          <w:marTop w:val="0"/>
          <w:marBottom w:val="0"/>
          <w:divBdr>
            <w:top w:val="none" w:sz="0" w:space="0" w:color="auto"/>
            <w:left w:val="none" w:sz="0" w:space="0" w:color="auto"/>
            <w:bottom w:val="none" w:sz="0" w:space="0" w:color="auto"/>
            <w:right w:val="none" w:sz="0" w:space="0" w:color="auto"/>
          </w:divBdr>
        </w:div>
      </w:divsChild>
    </w:div>
    <w:div w:id="1328905139">
      <w:bodyDiv w:val="1"/>
      <w:marLeft w:val="0"/>
      <w:marRight w:val="0"/>
      <w:marTop w:val="0"/>
      <w:marBottom w:val="0"/>
      <w:divBdr>
        <w:top w:val="none" w:sz="0" w:space="0" w:color="auto"/>
        <w:left w:val="none" w:sz="0" w:space="0" w:color="auto"/>
        <w:bottom w:val="none" w:sz="0" w:space="0" w:color="auto"/>
        <w:right w:val="none" w:sz="0" w:space="0" w:color="auto"/>
      </w:divBdr>
      <w:divsChild>
        <w:div w:id="600840367">
          <w:marLeft w:val="0"/>
          <w:marRight w:val="0"/>
          <w:marTop w:val="0"/>
          <w:marBottom w:val="0"/>
          <w:divBdr>
            <w:top w:val="none" w:sz="0" w:space="0" w:color="auto"/>
            <w:left w:val="none" w:sz="0" w:space="0" w:color="auto"/>
            <w:bottom w:val="none" w:sz="0" w:space="0" w:color="auto"/>
            <w:right w:val="none" w:sz="0" w:space="0" w:color="auto"/>
          </w:divBdr>
          <w:divsChild>
            <w:div w:id="807747415">
              <w:marLeft w:val="0"/>
              <w:marRight w:val="0"/>
              <w:marTop w:val="0"/>
              <w:marBottom w:val="0"/>
              <w:divBdr>
                <w:top w:val="none" w:sz="0" w:space="0" w:color="auto"/>
                <w:left w:val="none" w:sz="0" w:space="0" w:color="auto"/>
                <w:bottom w:val="none" w:sz="0" w:space="0" w:color="auto"/>
                <w:right w:val="none" w:sz="0" w:space="0" w:color="auto"/>
              </w:divBdr>
            </w:div>
            <w:div w:id="81685472">
              <w:marLeft w:val="0"/>
              <w:marRight w:val="0"/>
              <w:marTop w:val="0"/>
              <w:marBottom w:val="0"/>
              <w:divBdr>
                <w:top w:val="none" w:sz="0" w:space="0" w:color="auto"/>
                <w:left w:val="none" w:sz="0" w:space="0" w:color="auto"/>
                <w:bottom w:val="none" w:sz="0" w:space="0" w:color="auto"/>
                <w:right w:val="none" w:sz="0" w:space="0" w:color="auto"/>
              </w:divBdr>
            </w:div>
          </w:divsChild>
        </w:div>
        <w:div w:id="2041661664">
          <w:marLeft w:val="0"/>
          <w:marRight w:val="0"/>
          <w:marTop w:val="0"/>
          <w:marBottom w:val="0"/>
          <w:divBdr>
            <w:top w:val="none" w:sz="0" w:space="0" w:color="auto"/>
            <w:left w:val="none" w:sz="0" w:space="0" w:color="auto"/>
            <w:bottom w:val="none" w:sz="0" w:space="0" w:color="auto"/>
            <w:right w:val="none" w:sz="0" w:space="0" w:color="auto"/>
          </w:divBdr>
        </w:div>
      </w:divsChild>
    </w:div>
    <w:div w:id="1329135735">
      <w:bodyDiv w:val="1"/>
      <w:marLeft w:val="0"/>
      <w:marRight w:val="0"/>
      <w:marTop w:val="0"/>
      <w:marBottom w:val="0"/>
      <w:divBdr>
        <w:top w:val="none" w:sz="0" w:space="0" w:color="auto"/>
        <w:left w:val="none" w:sz="0" w:space="0" w:color="auto"/>
        <w:bottom w:val="none" w:sz="0" w:space="0" w:color="auto"/>
        <w:right w:val="none" w:sz="0" w:space="0" w:color="auto"/>
      </w:divBdr>
      <w:divsChild>
        <w:div w:id="1374504773">
          <w:marLeft w:val="0"/>
          <w:marRight w:val="0"/>
          <w:marTop w:val="0"/>
          <w:marBottom w:val="0"/>
          <w:divBdr>
            <w:top w:val="none" w:sz="0" w:space="0" w:color="auto"/>
            <w:left w:val="none" w:sz="0" w:space="0" w:color="auto"/>
            <w:bottom w:val="none" w:sz="0" w:space="0" w:color="auto"/>
            <w:right w:val="none" w:sz="0" w:space="0" w:color="auto"/>
          </w:divBdr>
          <w:divsChild>
            <w:div w:id="430667104">
              <w:marLeft w:val="0"/>
              <w:marRight w:val="0"/>
              <w:marTop w:val="0"/>
              <w:marBottom w:val="0"/>
              <w:divBdr>
                <w:top w:val="none" w:sz="0" w:space="0" w:color="auto"/>
                <w:left w:val="none" w:sz="0" w:space="0" w:color="auto"/>
                <w:bottom w:val="none" w:sz="0" w:space="0" w:color="auto"/>
                <w:right w:val="none" w:sz="0" w:space="0" w:color="auto"/>
              </w:divBdr>
            </w:div>
            <w:div w:id="19086312">
              <w:marLeft w:val="0"/>
              <w:marRight w:val="0"/>
              <w:marTop w:val="0"/>
              <w:marBottom w:val="0"/>
              <w:divBdr>
                <w:top w:val="none" w:sz="0" w:space="0" w:color="auto"/>
                <w:left w:val="none" w:sz="0" w:space="0" w:color="auto"/>
                <w:bottom w:val="none" w:sz="0" w:space="0" w:color="auto"/>
                <w:right w:val="none" w:sz="0" w:space="0" w:color="auto"/>
              </w:divBdr>
            </w:div>
          </w:divsChild>
        </w:div>
        <w:div w:id="1158577263">
          <w:marLeft w:val="0"/>
          <w:marRight w:val="0"/>
          <w:marTop w:val="0"/>
          <w:marBottom w:val="0"/>
          <w:divBdr>
            <w:top w:val="none" w:sz="0" w:space="0" w:color="auto"/>
            <w:left w:val="none" w:sz="0" w:space="0" w:color="auto"/>
            <w:bottom w:val="none" w:sz="0" w:space="0" w:color="auto"/>
            <w:right w:val="none" w:sz="0" w:space="0" w:color="auto"/>
          </w:divBdr>
        </w:div>
      </w:divsChild>
    </w:div>
    <w:div w:id="1329288545">
      <w:bodyDiv w:val="1"/>
      <w:marLeft w:val="0"/>
      <w:marRight w:val="0"/>
      <w:marTop w:val="0"/>
      <w:marBottom w:val="0"/>
      <w:divBdr>
        <w:top w:val="none" w:sz="0" w:space="0" w:color="auto"/>
        <w:left w:val="none" w:sz="0" w:space="0" w:color="auto"/>
        <w:bottom w:val="none" w:sz="0" w:space="0" w:color="auto"/>
        <w:right w:val="none" w:sz="0" w:space="0" w:color="auto"/>
      </w:divBdr>
      <w:divsChild>
        <w:div w:id="781150678">
          <w:marLeft w:val="0"/>
          <w:marRight w:val="0"/>
          <w:marTop w:val="0"/>
          <w:marBottom w:val="0"/>
          <w:divBdr>
            <w:top w:val="none" w:sz="0" w:space="0" w:color="auto"/>
            <w:left w:val="none" w:sz="0" w:space="0" w:color="auto"/>
            <w:bottom w:val="none" w:sz="0" w:space="0" w:color="auto"/>
            <w:right w:val="none" w:sz="0" w:space="0" w:color="auto"/>
          </w:divBdr>
          <w:divsChild>
            <w:div w:id="1112936157">
              <w:marLeft w:val="0"/>
              <w:marRight w:val="0"/>
              <w:marTop w:val="0"/>
              <w:marBottom w:val="0"/>
              <w:divBdr>
                <w:top w:val="none" w:sz="0" w:space="0" w:color="auto"/>
                <w:left w:val="none" w:sz="0" w:space="0" w:color="auto"/>
                <w:bottom w:val="none" w:sz="0" w:space="0" w:color="auto"/>
                <w:right w:val="none" w:sz="0" w:space="0" w:color="auto"/>
              </w:divBdr>
            </w:div>
            <w:div w:id="1076631852">
              <w:marLeft w:val="0"/>
              <w:marRight w:val="0"/>
              <w:marTop w:val="0"/>
              <w:marBottom w:val="0"/>
              <w:divBdr>
                <w:top w:val="none" w:sz="0" w:space="0" w:color="auto"/>
                <w:left w:val="none" w:sz="0" w:space="0" w:color="auto"/>
                <w:bottom w:val="none" w:sz="0" w:space="0" w:color="auto"/>
                <w:right w:val="none" w:sz="0" w:space="0" w:color="auto"/>
              </w:divBdr>
            </w:div>
          </w:divsChild>
        </w:div>
        <w:div w:id="1695306049">
          <w:marLeft w:val="0"/>
          <w:marRight w:val="0"/>
          <w:marTop w:val="0"/>
          <w:marBottom w:val="0"/>
          <w:divBdr>
            <w:top w:val="none" w:sz="0" w:space="0" w:color="auto"/>
            <w:left w:val="none" w:sz="0" w:space="0" w:color="auto"/>
            <w:bottom w:val="none" w:sz="0" w:space="0" w:color="auto"/>
            <w:right w:val="none" w:sz="0" w:space="0" w:color="auto"/>
          </w:divBdr>
        </w:div>
      </w:divsChild>
    </w:div>
    <w:div w:id="1330980609">
      <w:bodyDiv w:val="1"/>
      <w:marLeft w:val="0"/>
      <w:marRight w:val="0"/>
      <w:marTop w:val="0"/>
      <w:marBottom w:val="0"/>
      <w:divBdr>
        <w:top w:val="none" w:sz="0" w:space="0" w:color="auto"/>
        <w:left w:val="none" w:sz="0" w:space="0" w:color="auto"/>
        <w:bottom w:val="none" w:sz="0" w:space="0" w:color="auto"/>
        <w:right w:val="none" w:sz="0" w:space="0" w:color="auto"/>
      </w:divBdr>
      <w:divsChild>
        <w:div w:id="1073357268">
          <w:marLeft w:val="0"/>
          <w:marRight w:val="0"/>
          <w:marTop w:val="0"/>
          <w:marBottom w:val="0"/>
          <w:divBdr>
            <w:top w:val="none" w:sz="0" w:space="0" w:color="auto"/>
            <w:left w:val="none" w:sz="0" w:space="0" w:color="auto"/>
            <w:bottom w:val="none" w:sz="0" w:space="0" w:color="auto"/>
            <w:right w:val="none" w:sz="0" w:space="0" w:color="auto"/>
          </w:divBdr>
          <w:divsChild>
            <w:div w:id="1327246261">
              <w:marLeft w:val="0"/>
              <w:marRight w:val="0"/>
              <w:marTop w:val="0"/>
              <w:marBottom w:val="0"/>
              <w:divBdr>
                <w:top w:val="none" w:sz="0" w:space="0" w:color="auto"/>
                <w:left w:val="none" w:sz="0" w:space="0" w:color="auto"/>
                <w:bottom w:val="none" w:sz="0" w:space="0" w:color="auto"/>
                <w:right w:val="none" w:sz="0" w:space="0" w:color="auto"/>
              </w:divBdr>
            </w:div>
            <w:div w:id="1462073654">
              <w:marLeft w:val="0"/>
              <w:marRight w:val="0"/>
              <w:marTop w:val="0"/>
              <w:marBottom w:val="0"/>
              <w:divBdr>
                <w:top w:val="none" w:sz="0" w:space="0" w:color="auto"/>
                <w:left w:val="none" w:sz="0" w:space="0" w:color="auto"/>
                <w:bottom w:val="none" w:sz="0" w:space="0" w:color="auto"/>
                <w:right w:val="none" w:sz="0" w:space="0" w:color="auto"/>
              </w:divBdr>
            </w:div>
          </w:divsChild>
        </w:div>
        <w:div w:id="1301612543">
          <w:marLeft w:val="0"/>
          <w:marRight w:val="0"/>
          <w:marTop w:val="0"/>
          <w:marBottom w:val="0"/>
          <w:divBdr>
            <w:top w:val="none" w:sz="0" w:space="0" w:color="auto"/>
            <w:left w:val="none" w:sz="0" w:space="0" w:color="auto"/>
            <w:bottom w:val="none" w:sz="0" w:space="0" w:color="auto"/>
            <w:right w:val="none" w:sz="0" w:space="0" w:color="auto"/>
          </w:divBdr>
        </w:div>
      </w:divsChild>
    </w:div>
    <w:div w:id="1331714709">
      <w:bodyDiv w:val="1"/>
      <w:marLeft w:val="0"/>
      <w:marRight w:val="0"/>
      <w:marTop w:val="0"/>
      <w:marBottom w:val="0"/>
      <w:divBdr>
        <w:top w:val="none" w:sz="0" w:space="0" w:color="auto"/>
        <w:left w:val="none" w:sz="0" w:space="0" w:color="auto"/>
        <w:bottom w:val="none" w:sz="0" w:space="0" w:color="auto"/>
        <w:right w:val="none" w:sz="0" w:space="0" w:color="auto"/>
      </w:divBdr>
    </w:div>
    <w:div w:id="1333988169">
      <w:bodyDiv w:val="1"/>
      <w:marLeft w:val="0"/>
      <w:marRight w:val="0"/>
      <w:marTop w:val="0"/>
      <w:marBottom w:val="0"/>
      <w:divBdr>
        <w:top w:val="none" w:sz="0" w:space="0" w:color="auto"/>
        <w:left w:val="none" w:sz="0" w:space="0" w:color="auto"/>
        <w:bottom w:val="none" w:sz="0" w:space="0" w:color="auto"/>
        <w:right w:val="none" w:sz="0" w:space="0" w:color="auto"/>
      </w:divBdr>
    </w:div>
    <w:div w:id="1333989767">
      <w:bodyDiv w:val="1"/>
      <w:marLeft w:val="0"/>
      <w:marRight w:val="0"/>
      <w:marTop w:val="0"/>
      <w:marBottom w:val="0"/>
      <w:divBdr>
        <w:top w:val="none" w:sz="0" w:space="0" w:color="auto"/>
        <w:left w:val="none" w:sz="0" w:space="0" w:color="auto"/>
        <w:bottom w:val="none" w:sz="0" w:space="0" w:color="auto"/>
        <w:right w:val="none" w:sz="0" w:space="0" w:color="auto"/>
      </w:divBdr>
      <w:divsChild>
        <w:div w:id="225648019">
          <w:marLeft w:val="0"/>
          <w:marRight w:val="0"/>
          <w:marTop w:val="0"/>
          <w:marBottom w:val="0"/>
          <w:divBdr>
            <w:top w:val="none" w:sz="0" w:space="0" w:color="auto"/>
            <w:left w:val="none" w:sz="0" w:space="0" w:color="auto"/>
            <w:bottom w:val="none" w:sz="0" w:space="0" w:color="auto"/>
            <w:right w:val="none" w:sz="0" w:space="0" w:color="auto"/>
          </w:divBdr>
          <w:divsChild>
            <w:div w:id="939412044">
              <w:marLeft w:val="0"/>
              <w:marRight w:val="0"/>
              <w:marTop w:val="0"/>
              <w:marBottom w:val="0"/>
              <w:divBdr>
                <w:top w:val="none" w:sz="0" w:space="0" w:color="auto"/>
                <w:left w:val="none" w:sz="0" w:space="0" w:color="auto"/>
                <w:bottom w:val="none" w:sz="0" w:space="0" w:color="auto"/>
                <w:right w:val="none" w:sz="0" w:space="0" w:color="auto"/>
              </w:divBdr>
            </w:div>
            <w:div w:id="1524980209">
              <w:marLeft w:val="0"/>
              <w:marRight w:val="0"/>
              <w:marTop w:val="0"/>
              <w:marBottom w:val="0"/>
              <w:divBdr>
                <w:top w:val="none" w:sz="0" w:space="0" w:color="auto"/>
                <w:left w:val="none" w:sz="0" w:space="0" w:color="auto"/>
                <w:bottom w:val="none" w:sz="0" w:space="0" w:color="auto"/>
                <w:right w:val="none" w:sz="0" w:space="0" w:color="auto"/>
              </w:divBdr>
            </w:div>
          </w:divsChild>
        </w:div>
        <w:div w:id="444734057">
          <w:marLeft w:val="0"/>
          <w:marRight w:val="0"/>
          <w:marTop w:val="0"/>
          <w:marBottom w:val="0"/>
          <w:divBdr>
            <w:top w:val="none" w:sz="0" w:space="0" w:color="auto"/>
            <w:left w:val="none" w:sz="0" w:space="0" w:color="auto"/>
            <w:bottom w:val="none" w:sz="0" w:space="0" w:color="auto"/>
            <w:right w:val="none" w:sz="0" w:space="0" w:color="auto"/>
          </w:divBdr>
        </w:div>
      </w:divsChild>
    </w:div>
    <w:div w:id="1334453238">
      <w:bodyDiv w:val="1"/>
      <w:marLeft w:val="0"/>
      <w:marRight w:val="0"/>
      <w:marTop w:val="0"/>
      <w:marBottom w:val="0"/>
      <w:divBdr>
        <w:top w:val="none" w:sz="0" w:space="0" w:color="auto"/>
        <w:left w:val="none" w:sz="0" w:space="0" w:color="auto"/>
        <w:bottom w:val="none" w:sz="0" w:space="0" w:color="auto"/>
        <w:right w:val="none" w:sz="0" w:space="0" w:color="auto"/>
      </w:divBdr>
      <w:divsChild>
        <w:div w:id="394665879">
          <w:marLeft w:val="0"/>
          <w:marRight w:val="0"/>
          <w:marTop w:val="0"/>
          <w:marBottom w:val="0"/>
          <w:divBdr>
            <w:top w:val="none" w:sz="0" w:space="0" w:color="auto"/>
            <w:left w:val="none" w:sz="0" w:space="0" w:color="auto"/>
            <w:bottom w:val="none" w:sz="0" w:space="0" w:color="auto"/>
            <w:right w:val="none" w:sz="0" w:space="0" w:color="auto"/>
          </w:divBdr>
          <w:divsChild>
            <w:div w:id="1399405444">
              <w:marLeft w:val="0"/>
              <w:marRight w:val="0"/>
              <w:marTop w:val="0"/>
              <w:marBottom w:val="0"/>
              <w:divBdr>
                <w:top w:val="none" w:sz="0" w:space="0" w:color="auto"/>
                <w:left w:val="none" w:sz="0" w:space="0" w:color="auto"/>
                <w:bottom w:val="none" w:sz="0" w:space="0" w:color="auto"/>
                <w:right w:val="none" w:sz="0" w:space="0" w:color="auto"/>
              </w:divBdr>
            </w:div>
            <w:div w:id="1081372951">
              <w:marLeft w:val="0"/>
              <w:marRight w:val="0"/>
              <w:marTop w:val="0"/>
              <w:marBottom w:val="0"/>
              <w:divBdr>
                <w:top w:val="none" w:sz="0" w:space="0" w:color="auto"/>
                <w:left w:val="none" w:sz="0" w:space="0" w:color="auto"/>
                <w:bottom w:val="none" w:sz="0" w:space="0" w:color="auto"/>
                <w:right w:val="none" w:sz="0" w:space="0" w:color="auto"/>
              </w:divBdr>
            </w:div>
          </w:divsChild>
        </w:div>
        <w:div w:id="2102800119">
          <w:marLeft w:val="0"/>
          <w:marRight w:val="0"/>
          <w:marTop w:val="0"/>
          <w:marBottom w:val="0"/>
          <w:divBdr>
            <w:top w:val="none" w:sz="0" w:space="0" w:color="auto"/>
            <w:left w:val="none" w:sz="0" w:space="0" w:color="auto"/>
            <w:bottom w:val="none" w:sz="0" w:space="0" w:color="auto"/>
            <w:right w:val="none" w:sz="0" w:space="0" w:color="auto"/>
          </w:divBdr>
        </w:div>
      </w:divsChild>
    </w:div>
    <w:div w:id="1336030270">
      <w:bodyDiv w:val="1"/>
      <w:marLeft w:val="0"/>
      <w:marRight w:val="0"/>
      <w:marTop w:val="0"/>
      <w:marBottom w:val="0"/>
      <w:divBdr>
        <w:top w:val="none" w:sz="0" w:space="0" w:color="auto"/>
        <w:left w:val="none" w:sz="0" w:space="0" w:color="auto"/>
        <w:bottom w:val="none" w:sz="0" w:space="0" w:color="auto"/>
        <w:right w:val="none" w:sz="0" w:space="0" w:color="auto"/>
      </w:divBdr>
      <w:divsChild>
        <w:div w:id="45185094">
          <w:marLeft w:val="0"/>
          <w:marRight w:val="0"/>
          <w:marTop w:val="0"/>
          <w:marBottom w:val="0"/>
          <w:divBdr>
            <w:top w:val="none" w:sz="0" w:space="0" w:color="auto"/>
            <w:left w:val="none" w:sz="0" w:space="0" w:color="auto"/>
            <w:bottom w:val="none" w:sz="0" w:space="0" w:color="auto"/>
            <w:right w:val="none" w:sz="0" w:space="0" w:color="auto"/>
          </w:divBdr>
          <w:divsChild>
            <w:div w:id="1804232931">
              <w:marLeft w:val="0"/>
              <w:marRight w:val="0"/>
              <w:marTop w:val="0"/>
              <w:marBottom w:val="0"/>
              <w:divBdr>
                <w:top w:val="none" w:sz="0" w:space="0" w:color="auto"/>
                <w:left w:val="none" w:sz="0" w:space="0" w:color="auto"/>
                <w:bottom w:val="none" w:sz="0" w:space="0" w:color="auto"/>
                <w:right w:val="none" w:sz="0" w:space="0" w:color="auto"/>
              </w:divBdr>
              <w:divsChild>
                <w:div w:id="90147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456392">
      <w:bodyDiv w:val="1"/>
      <w:marLeft w:val="0"/>
      <w:marRight w:val="0"/>
      <w:marTop w:val="0"/>
      <w:marBottom w:val="0"/>
      <w:divBdr>
        <w:top w:val="none" w:sz="0" w:space="0" w:color="auto"/>
        <w:left w:val="none" w:sz="0" w:space="0" w:color="auto"/>
        <w:bottom w:val="none" w:sz="0" w:space="0" w:color="auto"/>
        <w:right w:val="none" w:sz="0" w:space="0" w:color="auto"/>
      </w:divBdr>
      <w:divsChild>
        <w:div w:id="914247835">
          <w:marLeft w:val="0"/>
          <w:marRight w:val="0"/>
          <w:marTop w:val="0"/>
          <w:marBottom w:val="0"/>
          <w:divBdr>
            <w:top w:val="none" w:sz="0" w:space="0" w:color="auto"/>
            <w:left w:val="none" w:sz="0" w:space="0" w:color="auto"/>
            <w:bottom w:val="none" w:sz="0" w:space="0" w:color="auto"/>
            <w:right w:val="none" w:sz="0" w:space="0" w:color="auto"/>
          </w:divBdr>
          <w:divsChild>
            <w:div w:id="887448505">
              <w:marLeft w:val="0"/>
              <w:marRight w:val="0"/>
              <w:marTop w:val="0"/>
              <w:marBottom w:val="0"/>
              <w:divBdr>
                <w:top w:val="none" w:sz="0" w:space="0" w:color="auto"/>
                <w:left w:val="none" w:sz="0" w:space="0" w:color="auto"/>
                <w:bottom w:val="none" w:sz="0" w:space="0" w:color="auto"/>
                <w:right w:val="none" w:sz="0" w:space="0" w:color="auto"/>
              </w:divBdr>
            </w:div>
            <w:div w:id="1223296539">
              <w:marLeft w:val="0"/>
              <w:marRight w:val="0"/>
              <w:marTop w:val="0"/>
              <w:marBottom w:val="0"/>
              <w:divBdr>
                <w:top w:val="none" w:sz="0" w:space="0" w:color="auto"/>
                <w:left w:val="none" w:sz="0" w:space="0" w:color="auto"/>
                <w:bottom w:val="none" w:sz="0" w:space="0" w:color="auto"/>
                <w:right w:val="none" w:sz="0" w:space="0" w:color="auto"/>
              </w:divBdr>
            </w:div>
          </w:divsChild>
        </w:div>
        <w:div w:id="1752433249">
          <w:marLeft w:val="0"/>
          <w:marRight w:val="0"/>
          <w:marTop w:val="0"/>
          <w:marBottom w:val="0"/>
          <w:divBdr>
            <w:top w:val="none" w:sz="0" w:space="0" w:color="auto"/>
            <w:left w:val="none" w:sz="0" w:space="0" w:color="auto"/>
            <w:bottom w:val="none" w:sz="0" w:space="0" w:color="auto"/>
            <w:right w:val="none" w:sz="0" w:space="0" w:color="auto"/>
          </w:divBdr>
        </w:div>
      </w:divsChild>
    </w:div>
    <w:div w:id="1340083209">
      <w:bodyDiv w:val="1"/>
      <w:marLeft w:val="0"/>
      <w:marRight w:val="0"/>
      <w:marTop w:val="0"/>
      <w:marBottom w:val="0"/>
      <w:divBdr>
        <w:top w:val="none" w:sz="0" w:space="0" w:color="auto"/>
        <w:left w:val="none" w:sz="0" w:space="0" w:color="auto"/>
        <w:bottom w:val="none" w:sz="0" w:space="0" w:color="auto"/>
        <w:right w:val="none" w:sz="0" w:space="0" w:color="auto"/>
      </w:divBdr>
      <w:divsChild>
        <w:div w:id="270287809">
          <w:marLeft w:val="0"/>
          <w:marRight w:val="0"/>
          <w:marTop w:val="0"/>
          <w:marBottom w:val="0"/>
          <w:divBdr>
            <w:top w:val="single" w:sz="36" w:space="0" w:color="969A00"/>
            <w:left w:val="none" w:sz="0" w:space="0" w:color="auto"/>
            <w:bottom w:val="none" w:sz="0" w:space="0" w:color="auto"/>
            <w:right w:val="none" w:sz="0" w:space="0" w:color="auto"/>
          </w:divBdr>
          <w:divsChild>
            <w:div w:id="749235753">
              <w:marLeft w:val="0"/>
              <w:marRight w:val="0"/>
              <w:marTop w:val="0"/>
              <w:marBottom w:val="0"/>
              <w:divBdr>
                <w:top w:val="none" w:sz="0" w:space="0" w:color="auto"/>
                <w:left w:val="none" w:sz="0" w:space="0" w:color="auto"/>
                <w:bottom w:val="none" w:sz="0" w:space="0" w:color="auto"/>
                <w:right w:val="none" w:sz="0" w:space="0" w:color="auto"/>
              </w:divBdr>
            </w:div>
            <w:div w:id="1136870794">
              <w:marLeft w:val="0"/>
              <w:marRight w:val="0"/>
              <w:marTop w:val="0"/>
              <w:marBottom w:val="0"/>
              <w:divBdr>
                <w:top w:val="none" w:sz="0" w:space="0" w:color="auto"/>
                <w:left w:val="none" w:sz="0" w:space="0" w:color="auto"/>
                <w:bottom w:val="none" w:sz="0" w:space="0" w:color="auto"/>
                <w:right w:val="none" w:sz="0" w:space="0" w:color="auto"/>
              </w:divBdr>
            </w:div>
            <w:div w:id="1454597271">
              <w:marLeft w:val="0"/>
              <w:marRight w:val="0"/>
              <w:marTop w:val="0"/>
              <w:marBottom w:val="0"/>
              <w:divBdr>
                <w:top w:val="none" w:sz="0" w:space="0" w:color="auto"/>
                <w:left w:val="none" w:sz="0" w:space="0" w:color="auto"/>
                <w:bottom w:val="none" w:sz="0" w:space="0" w:color="auto"/>
                <w:right w:val="none" w:sz="0" w:space="0" w:color="auto"/>
              </w:divBdr>
              <w:divsChild>
                <w:div w:id="938299196">
                  <w:marLeft w:val="0"/>
                  <w:marRight w:val="0"/>
                  <w:marTop w:val="0"/>
                  <w:marBottom w:val="0"/>
                  <w:divBdr>
                    <w:top w:val="none" w:sz="0" w:space="0" w:color="auto"/>
                    <w:left w:val="none" w:sz="0" w:space="0" w:color="auto"/>
                    <w:bottom w:val="none" w:sz="0" w:space="0" w:color="auto"/>
                    <w:right w:val="none" w:sz="0" w:space="0" w:color="auto"/>
                  </w:divBdr>
                  <w:divsChild>
                    <w:div w:id="1396391264">
                      <w:marLeft w:val="0"/>
                      <w:marRight w:val="0"/>
                      <w:marTop w:val="0"/>
                      <w:marBottom w:val="0"/>
                      <w:divBdr>
                        <w:top w:val="none" w:sz="0" w:space="0" w:color="auto"/>
                        <w:left w:val="none" w:sz="0" w:space="0" w:color="auto"/>
                        <w:bottom w:val="none" w:sz="0" w:space="0" w:color="auto"/>
                        <w:right w:val="none" w:sz="0" w:space="0" w:color="auto"/>
                      </w:divBdr>
                    </w:div>
                    <w:div w:id="424494284">
                      <w:marLeft w:val="0"/>
                      <w:marRight w:val="0"/>
                      <w:marTop w:val="0"/>
                      <w:marBottom w:val="0"/>
                      <w:divBdr>
                        <w:top w:val="none" w:sz="0" w:space="0" w:color="auto"/>
                        <w:left w:val="none" w:sz="0" w:space="0" w:color="auto"/>
                        <w:bottom w:val="none" w:sz="0" w:space="0" w:color="auto"/>
                        <w:right w:val="none" w:sz="0" w:space="0" w:color="auto"/>
                      </w:divBdr>
                    </w:div>
                    <w:div w:id="1967737941">
                      <w:marLeft w:val="0"/>
                      <w:marRight w:val="0"/>
                      <w:marTop w:val="0"/>
                      <w:marBottom w:val="0"/>
                      <w:divBdr>
                        <w:top w:val="none" w:sz="0" w:space="0" w:color="auto"/>
                        <w:left w:val="none" w:sz="0" w:space="0" w:color="auto"/>
                        <w:bottom w:val="none" w:sz="0" w:space="0" w:color="auto"/>
                        <w:right w:val="none" w:sz="0" w:space="0" w:color="auto"/>
                      </w:divBdr>
                    </w:div>
                    <w:div w:id="213236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620137">
      <w:bodyDiv w:val="1"/>
      <w:marLeft w:val="0"/>
      <w:marRight w:val="0"/>
      <w:marTop w:val="0"/>
      <w:marBottom w:val="0"/>
      <w:divBdr>
        <w:top w:val="none" w:sz="0" w:space="0" w:color="auto"/>
        <w:left w:val="none" w:sz="0" w:space="0" w:color="auto"/>
        <w:bottom w:val="none" w:sz="0" w:space="0" w:color="auto"/>
        <w:right w:val="none" w:sz="0" w:space="0" w:color="auto"/>
      </w:divBdr>
    </w:div>
    <w:div w:id="1341548314">
      <w:bodyDiv w:val="1"/>
      <w:marLeft w:val="0"/>
      <w:marRight w:val="0"/>
      <w:marTop w:val="0"/>
      <w:marBottom w:val="0"/>
      <w:divBdr>
        <w:top w:val="none" w:sz="0" w:space="0" w:color="auto"/>
        <w:left w:val="none" w:sz="0" w:space="0" w:color="auto"/>
        <w:bottom w:val="none" w:sz="0" w:space="0" w:color="auto"/>
        <w:right w:val="none" w:sz="0" w:space="0" w:color="auto"/>
      </w:divBdr>
      <w:divsChild>
        <w:div w:id="483862177">
          <w:marLeft w:val="0"/>
          <w:marRight w:val="0"/>
          <w:marTop w:val="0"/>
          <w:marBottom w:val="0"/>
          <w:divBdr>
            <w:top w:val="none" w:sz="0" w:space="0" w:color="auto"/>
            <w:left w:val="none" w:sz="0" w:space="0" w:color="auto"/>
            <w:bottom w:val="none" w:sz="0" w:space="0" w:color="auto"/>
            <w:right w:val="none" w:sz="0" w:space="0" w:color="auto"/>
          </w:divBdr>
        </w:div>
        <w:div w:id="225993460">
          <w:marLeft w:val="0"/>
          <w:marRight w:val="0"/>
          <w:marTop w:val="0"/>
          <w:marBottom w:val="0"/>
          <w:divBdr>
            <w:top w:val="none" w:sz="0" w:space="0" w:color="auto"/>
            <w:left w:val="none" w:sz="0" w:space="0" w:color="auto"/>
            <w:bottom w:val="none" w:sz="0" w:space="0" w:color="auto"/>
            <w:right w:val="none" w:sz="0" w:space="0" w:color="auto"/>
          </w:divBdr>
        </w:div>
      </w:divsChild>
    </w:div>
    <w:div w:id="1342855061">
      <w:bodyDiv w:val="1"/>
      <w:marLeft w:val="0"/>
      <w:marRight w:val="0"/>
      <w:marTop w:val="0"/>
      <w:marBottom w:val="0"/>
      <w:divBdr>
        <w:top w:val="none" w:sz="0" w:space="0" w:color="auto"/>
        <w:left w:val="none" w:sz="0" w:space="0" w:color="auto"/>
        <w:bottom w:val="none" w:sz="0" w:space="0" w:color="auto"/>
        <w:right w:val="none" w:sz="0" w:space="0" w:color="auto"/>
      </w:divBdr>
      <w:divsChild>
        <w:div w:id="500899688">
          <w:marLeft w:val="0"/>
          <w:marRight w:val="0"/>
          <w:marTop w:val="0"/>
          <w:marBottom w:val="0"/>
          <w:divBdr>
            <w:top w:val="none" w:sz="0" w:space="0" w:color="auto"/>
            <w:left w:val="none" w:sz="0" w:space="0" w:color="auto"/>
            <w:bottom w:val="none" w:sz="0" w:space="0" w:color="auto"/>
            <w:right w:val="none" w:sz="0" w:space="0" w:color="auto"/>
          </w:divBdr>
          <w:divsChild>
            <w:div w:id="228812452">
              <w:marLeft w:val="0"/>
              <w:marRight w:val="0"/>
              <w:marTop w:val="0"/>
              <w:marBottom w:val="0"/>
              <w:divBdr>
                <w:top w:val="none" w:sz="0" w:space="0" w:color="auto"/>
                <w:left w:val="none" w:sz="0" w:space="0" w:color="auto"/>
                <w:bottom w:val="none" w:sz="0" w:space="0" w:color="auto"/>
                <w:right w:val="none" w:sz="0" w:space="0" w:color="auto"/>
              </w:divBdr>
            </w:div>
            <w:div w:id="989748848">
              <w:marLeft w:val="0"/>
              <w:marRight w:val="0"/>
              <w:marTop w:val="0"/>
              <w:marBottom w:val="0"/>
              <w:divBdr>
                <w:top w:val="none" w:sz="0" w:space="0" w:color="auto"/>
                <w:left w:val="none" w:sz="0" w:space="0" w:color="auto"/>
                <w:bottom w:val="none" w:sz="0" w:space="0" w:color="auto"/>
                <w:right w:val="none" w:sz="0" w:space="0" w:color="auto"/>
              </w:divBdr>
            </w:div>
            <w:div w:id="552038432">
              <w:marLeft w:val="0"/>
              <w:marRight w:val="0"/>
              <w:marTop w:val="0"/>
              <w:marBottom w:val="0"/>
              <w:divBdr>
                <w:top w:val="none" w:sz="0" w:space="0" w:color="auto"/>
                <w:left w:val="none" w:sz="0" w:space="0" w:color="auto"/>
                <w:bottom w:val="none" w:sz="0" w:space="0" w:color="auto"/>
                <w:right w:val="none" w:sz="0" w:space="0" w:color="auto"/>
              </w:divBdr>
            </w:div>
          </w:divsChild>
        </w:div>
        <w:div w:id="1093359010">
          <w:marLeft w:val="0"/>
          <w:marRight w:val="0"/>
          <w:marTop w:val="0"/>
          <w:marBottom w:val="0"/>
          <w:divBdr>
            <w:top w:val="none" w:sz="0" w:space="0" w:color="auto"/>
            <w:left w:val="none" w:sz="0" w:space="0" w:color="auto"/>
            <w:bottom w:val="none" w:sz="0" w:space="0" w:color="auto"/>
            <w:right w:val="none" w:sz="0" w:space="0" w:color="auto"/>
          </w:divBdr>
        </w:div>
      </w:divsChild>
    </w:div>
    <w:div w:id="1343120468">
      <w:bodyDiv w:val="1"/>
      <w:marLeft w:val="0"/>
      <w:marRight w:val="0"/>
      <w:marTop w:val="0"/>
      <w:marBottom w:val="0"/>
      <w:divBdr>
        <w:top w:val="none" w:sz="0" w:space="0" w:color="auto"/>
        <w:left w:val="none" w:sz="0" w:space="0" w:color="auto"/>
        <w:bottom w:val="none" w:sz="0" w:space="0" w:color="auto"/>
        <w:right w:val="none" w:sz="0" w:space="0" w:color="auto"/>
      </w:divBdr>
      <w:divsChild>
        <w:div w:id="2028480447">
          <w:marLeft w:val="0"/>
          <w:marRight w:val="0"/>
          <w:marTop w:val="0"/>
          <w:marBottom w:val="0"/>
          <w:divBdr>
            <w:top w:val="none" w:sz="0" w:space="0" w:color="auto"/>
            <w:left w:val="none" w:sz="0" w:space="0" w:color="auto"/>
            <w:bottom w:val="none" w:sz="0" w:space="0" w:color="auto"/>
            <w:right w:val="none" w:sz="0" w:space="0" w:color="auto"/>
          </w:divBdr>
          <w:divsChild>
            <w:div w:id="977999605">
              <w:marLeft w:val="0"/>
              <w:marRight w:val="0"/>
              <w:marTop w:val="0"/>
              <w:marBottom w:val="0"/>
              <w:divBdr>
                <w:top w:val="none" w:sz="0" w:space="0" w:color="auto"/>
                <w:left w:val="none" w:sz="0" w:space="0" w:color="auto"/>
                <w:bottom w:val="none" w:sz="0" w:space="0" w:color="auto"/>
                <w:right w:val="none" w:sz="0" w:space="0" w:color="auto"/>
              </w:divBdr>
              <w:divsChild>
                <w:div w:id="211772501">
                  <w:marLeft w:val="0"/>
                  <w:marRight w:val="0"/>
                  <w:marTop w:val="0"/>
                  <w:marBottom w:val="0"/>
                  <w:divBdr>
                    <w:top w:val="none" w:sz="0" w:space="0" w:color="auto"/>
                    <w:left w:val="none" w:sz="0" w:space="0" w:color="auto"/>
                    <w:bottom w:val="none" w:sz="0" w:space="0" w:color="auto"/>
                    <w:right w:val="none" w:sz="0" w:space="0" w:color="auto"/>
                  </w:divBdr>
                </w:div>
              </w:divsChild>
            </w:div>
            <w:div w:id="93686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387547">
      <w:bodyDiv w:val="1"/>
      <w:marLeft w:val="0"/>
      <w:marRight w:val="0"/>
      <w:marTop w:val="0"/>
      <w:marBottom w:val="0"/>
      <w:divBdr>
        <w:top w:val="none" w:sz="0" w:space="0" w:color="auto"/>
        <w:left w:val="none" w:sz="0" w:space="0" w:color="auto"/>
        <w:bottom w:val="none" w:sz="0" w:space="0" w:color="auto"/>
        <w:right w:val="none" w:sz="0" w:space="0" w:color="auto"/>
      </w:divBdr>
      <w:divsChild>
        <w:div w:id="1663698896">
          <w:marLeft w:val="0"/>
          <w:marRight w:val="0"/>
          <w:marTop w:val="0"/>
          <w:marBottom w:val="0"/>
          <w:divBdr>
            <w:top w:val="none" w:sz="0" w:space="0" w:color="auto"/>
            <w:left w:val="none" w:sz="0" w:space="0" w:color="auto"/>
            <w:bottom w:val="none" w:sz="0" w:space="0" w:color="auto"/>
            <w:right w:val="none" w:sz="0" w:space="0" w:color="auto"/>
          </w:divBdr>
        </w:div>
      </w:divsChild>
    </w:div>
    <w:div w:id="1345745729">
      <w:bodyDiv w:val="1"/>
      <w:marLeft w:val="0"/>
      <w:marRight w:val="0"/>
      <w:marTop w:val="0"/>
      <w:marBottom w:val="0"/>
      <w:divBdr>
        <w:top w:val="none" w:sz="0" w:space="0" w:color="auto"/>
        <w:left w:val="none" w:sz="0" w:space="0" w:color="auto"/>
        <w:bottom w:val="none" w:sz="0" w:space="0" w:color="auto"/>
        <w:right w:val="none" w:sz="0" w:space="0" w:color="auto"/>
      </w:divBdr>
      <w:divsChild>
        <w:div w:id="630550407">
          <w:marLeft w:val="0"/>
          <w:marRight w:val="0"/>
          <w:marTop w:val="0"/>
          <w:marBottom w:val="0"/>
          <w:divBdr>
            <w:top w:val="none" w:sz="0" w:space="0" w:color="auto"/>
            <w:left w:val="none" w:sz="0" w:space="0" w:color="auto"/>
            <w:bottom w:val="none" w:sz="0" w:space="0" w:color="auto"/>
            <w:right w:val="none" w:sz="0" w:space="0" w:color="auto"/>
          </w:divBdr>
          <w:divsChild>
            <w:div w:id="147525821">
              <w:marLeft w:val="0"/>
              <w:marRight w:val="0"/>
              <w:marTop w:val="0"/>
              <w:marBottom w:val="0"/>
              <w:divBdr>
                <w:top w:val="none" w:sz="0" w:space="0" w:color="auto"/>
                <w:left w:val="none" w:sz="0" w:space="0" w:color="auto"/>
                <w:bottom w:val="none" w:sz="0" w:space="0" w:color="auto"/>
                <w:right w:val="none" w:sz="0" w:space="0" w:color="auto"/>
              </w:divBdr>
            </w:div>
          </w:divsChild>
        </w:div>
        <w:div w:id="1718430555">
          <w:marLeft w:val="0"/>
          <w:marRight w:val="0"/>
          <w:marTop w:val="0"/>
          <w:marBottom w:val="0"/>
          <w:divBdr>
            <w:top w:val="none" w:sz="0" w:space="0" w:color="auto"/>
            <w:left w:val="none" w:sz="0" w:space="0" w:color="auto"/>
            <w:bottom w:val="none" w:sz="0" w:space="0" w:color="auto"/>
            <w:right w:val="none" w:sz="0" w:space="0" w:color="auto"/>
          </w:divBdr>
          <w:divsChild>
            <w:div w:id="94384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19429">
      <w:bodyDiv w:val="1"/>
      <w:marLeft w:val="0"/>
      <w:marRight w:val="0"/>
      <w:marTop w:val="0"/>
      <w:marBottom w:val="0"/>
      <w:divBdr>
        <w:top w:val="none" w:sz="0" w:space="0" w:color="auto"/>
        <w:left w:val="none" w:sz="0" w:space="0" w:color="auto"/>
        <w:bottom w:val="none" w:sz="0" w:space="0" w:color="auto"/>
        <w:right w:val="none" w:sz="0" w:space="0" w:color="auto"/>
      </w:divBdr>
      <w:divsChild>
        <w:div w:id="762577890">
          <w:marLeft w:val="0"/>
          <w:marRight w:val="0"/>
          <w:marTop w:val="0"/>
          <w:marBottom w:val="0"/>
          <w:divBdr>
            <w:top w:val="none" w:sz="0" w:space="0" w:color="auto"/>
            <w:left w:val="none" w:sz="0" w:space="0" w:color="auto"/>
            <w:bottom w:val="none" w:sz="0" w:space="0" w:color="auto"/>
            <w:right w:val="none" w:sz="0" w:space="0" w:color="auto"/>
          </w:divBdr>
          <w:divsChild>
            <w:div w:id="1324815352">
              <w:marLeft w:val="0"/>
              <w:marRight w:val="0"/>
              <w:marTop w:val="0"/>
              <w:marBottom w:val="0"/>
              <w:divBdr>
                <w:top w:val="none" w:sz="0" w:space="0" w:color="auto"/>
                <w:left w:val="none" w:sz="0" w:space="0" w:color="auto"/>
                <w:bottom w:val="none" w:sz="0" w:space="0" w:color="auto"/>
                <w:right w:val="none" w:sz="0" w:space="0" w:color="auto"/>
              </w:divBdr>
            </w:div>
            <w:div w:id="668748489">
              <w:marLeft w:val="0"/>
              <w:marRight w:val="0"/>
              <w:marTop w:val="0"/>
              <w:marBottom w:val="0"/>
              <w:divBdr>
                <w:top w:val="none" w:sz="0" w:space="0" w:color="auto"/>
                <w:left w:val="none" w:sz="0" w:space="0" w:color="auto"/>
                <w:bottom w:val="none" w:sz="0" w:space="0" w:color="auto"/>
                <w:right w:val="none" w:sz="0" w:space="0" w:color="auto"/>
              </w:divBdr>
            </w:div>
          </w:divsChild>
        </w:div>
        <w:div w:id="31616914">
          <w:marLeft w:val="0"/>
          <w:marRight w:val="0"/>
          <w:marTop w:val="0"/>
          <w:marBottom w:val="0"/>
          <w:divBdr>
            <w:top w:val="none" w:sz="0" w:space="0" w:color="auto"/>
            <w:left w:val="none" w:sz="0" w:space="0" w:color="auto"/>
            <w:bottom w:val="none" w:sz="0" w:space="0" w:color="auto"/>
            <w:right w:val="none" w:sz="0" w:space="0" w:color="auto"/>
          </w:divBdr>
        </w:div>
      </w:divsChild>
    </w:div>
    <w:div w:id="1347050634">
      <w:bodyDiv w:val="1"/>
      <w:marLeft w:val="0"/>
      <w:marRight w:val="0"/>
      <w:marTop w:val="0"/>
      <w:marBottom w:val="0"/>
      <w:divBdr>
        <w:top w:val="none" w:sz="0" w:space="0" w:color="auto"/>
        <w:left w:val="none" w:sz="0" w:space="0" w:color="auto"/>
        <w:bottom w:val="none" w:sz="0" w:space="0" w:color="auto"/>
        <w:right w:val="none" w:sz="0" w:space="0" w:color="auto"/>
      </w:divBdr>
      <w:divsChild>
        <w:div w:id="930283959">
          <w:marLeft w:val="0"/>
          <w:marRight w:val="0"/>
          <w:marTop w:val="0"/>
          <w:marBottom w:val="0"/>
          <w:divBdr>
            <w:top w:val="none" w:sz="0" w:space="0" w:color="auto"/>
            <w:left w:val="none" w:sz="0" w:space="0" w:color="auto"/>
            <w:bottom w:val="none" w:sz="0" w:space="0" w:color="auto"/>
            <w:right w:val="none" w:sz="0" w:space="0" w:color="auto"/>
          </w:divBdr>
          <w:divsChild>
            <w:div w:id="83578399">
              <w:marLeft w:val="0"/>
              <w:marRight w:val="0"/>
              <w:marTop w:val="0"/>
              <w:marBottom w:val="0"/>
              <w:divBdr>
                <w:top w:val="none" w:sz="0" w:space="0" w:color="auto"/>
                <w:left w:val="none" w:sz="0" w:space="0" w:color="auto"/>
                <w:bottom w:val="none" w:sz="0" w:space="0" w:color="auto"/>
                <w:right w:val="none" w:sz="0" w:space="0" w:color="auto"/>
              </w:divBdr>
            </w:div>
            <w:div w:id="240457638">
              <w:marLeft w:val="0"/>
              <w:marRight w:val="0"/>
              <w:marTop w:val="0"/>
              <w:marBottom w:val="0"/>
              <w:divBdr>
                <w:top w:val="none" w:sz="0" w:space="0" w:color="auto"/>
                <w:left w:val="none" w:sz="0" w:space="0" w:color="auto"/>
                <w:bottom w:val="none" w:sz="0" w:space="0" w:color="auto"/>
                <w:right w:val="none" w:sz="0" w:space="0" w:color="auto"/>
              </w:divBdr>
            </w:div>
          </w:divsChild>
        </w:div>
        <w:div w:id="1386294901">
          <w:marLeft w:val="0"/>
          <w:marRight w:val="0"/>
          <w:marTop w:val="0"/>
          <w:marBottom w:val="0"/>
          <w:divBdr>
            <w:top w:val="none" w:sz="0" w:space="0" w:color="auto"/>
            <w:left w:val="none" w:sz="0" w:space="0" w:color="auto"/>
            <w:bottom w:val="none" w:sz="0" w:space="0" w:color="auto"/>
            <w:right w:val="none" w:sz="0" w:space="0" w:color="auto"/>
          </w:divBdr>
        </w:div>
      </w:divsChild>
    </w:div>
    <w:div w:id="1347370333">
      <w:bodyDiv w:val="1"/>
      <w:marLeft w:val="0"/>
      <w:marRight w:val="0"/>
      <w:marTop w:val="0"/>
      <w:marBottom w:val="0"/>
      <w:divBdr>
        <w:top w:val="none" w:sz="0" w:space="0" w:color="auto"/>
        <w:left w:val="none" w:sz="0" w:space="0" w:color="auto"/>
        <w:bottom w:val="none" w:sz="0" w:space="0" w:color="auto"/>
        <w:right w:val="none" w:sz="0" w:space="0" w:color="auto"/>
      </w:divBdr>
      <w:divsChild>
        <w:div w:id="1031884762">
          <w:marLeft w:val="0"/>
          <w:marRight w:val="0"/>
          <w:marTop w:val="0"/>
          <w:marBottom w:val="0"/>
          <w:divBdr>
            <w:top w:val="none" w:sz="0" w:space="0" w:color="auto"/>
            <w:left w:val="none" w:sz="0" w:space="0" w:color="auto"/>
            <w:bottom w:val="none" w:sz="0" w:space="0" w:color="auto"/>
            <w:right w:val="none" w:sz="0" w:space="0" w:color="auto"/>
          </w:divBdr>
        </w:div>
        <w:div w:id="1769734923">
          <w:marLeft w:val="0"/>
          <w:marRight w:val="0"/>
          <w:marTop w:val="0"/>
          <w:marBottom w:val="0"/>
          <w:divBdr>
            <w:top w:val="none" w:sz="0" w:space="0" w:color="auto"/>
            <w:left w:val="none" w:sz="0" w:space="0" w:color="auto"/>
            <w:bottom w:val="none" w:sz="0" w:space="0" w:color="auto"/>
            <w:right w:val="none" w:sz="0" w:space="0" w:color="auto"/>
          </w:divBdr>
          <w:divsChild>
            <w:div w:id="460461203">
              <w:marLeft w:val="0"/>
              <w:marRight w:val="0"/>
              <w:marTop w:val="0"/>
              <w:marBottom w:val="0"/>
              <w:divBdr>
                <w:top w:val="none" w:sz="0" w:space="0" w:color="auto"/>
                <w:left w:val="none" w:sz="0" w:space="0" w:color="auto"/>
                <w:bottom w:val="none" w:sz="0" w:space="0" w:color="auto"/>
                <w:right w:val="none" w:sz="0" w:space="0" w:color="auto"/>
              </w:divBdr>
              <w:divsChild>
                <w:div w:id="19320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064826">
      <w:bodyDiv w:val="1"/>
      <w:marLeft w:val="0"/>
      <w:marRight w:val="0"/>
      <w:marTop w:val="0"/>
      <w:marBottom w:val="0"/>
      <w:divBdr>
        <w:top w:val="none" w:sz="0" w:space="0" w:color="auto"/>
        <w:left w:val="none" w:sz="0" w:space="0" w:color="auto"/>
        <w:bottom w:val="none" w:sz="0" w:space="0" w:color="auto"/>
        <w:right w:val="none" w:sz="0" w:space="0" w:color="auto"/>
      </w:divBdr>
      <w:divsChild>
        <w:div w:id="1244533600">
          <w:marLeft w:val="0"/>
          <w:marRight w:val="0"/>
          <w:marTop w:val="0"/>
          <w:marBottom w:val="0"/>
          <w:divBdr>
            <w:top w:val="none" w:sz="0" w:space="0" w:color="auto"/>
            <w:left w:val="none" w:sz="0" w:space="0" w:color="auto"/>
            <w:bottom w:val="none" w:sz="0" w:space="0" w:color="auto"/>
            <w:right w:val="none" w:sz="0" w:space="0" w:color="auto"/>
          </w:divBdr>
        </w:div>
        <w:div w:id="410198280">
          <w:marLeft w:val="0"/>
          <w:marRight w:val="0"/>
          <w:marTop w:val="0"/>
          <w:marBottom w:val="0"/>
          <w:divBdr>
            <w:top w:val="none" w:sz="0" w:space="0" w:color="auto"/>
            <w:left w:val="none" w:sz="0" w:space="0" w:color="auto"/>
            <w:bottom w:val="none" w:sz="0" w:space="0" w:color="auto"/>
            <w:right w:val="none" w:sz="0" w:space="0" w:color="auto"/>
          </w:divBdr>
        </w:div>
        <w:div w:id="1114835330">
          <w:marLeft w:val="0"/>
          <w:marRight w:val="0"/>
          <w:marTop w:val="0"/>
          <w:marBottom w:val="0"/>
          <w:divBdr>
            <w:top w:val="none" w:sz="0" w:space="0" w:color="auto"/>
            <w:left w:val="none" w:sz="0" w:space="0" w:color="auto"/>
            <w:bottom w:val="none" w:sz="0" w:space="0" w:color="auto"/>
            <w:right w:val="none" w:sz="0" w:space="0" w:color="auto"/>
          </w:divBdr>
          <w:divsChild>
            <w:div w:id="328363976">
              <w:marLeft w:val="0"/>
              <w:marRight w:val="0"/>
              <w:marTop w:val="0"/>
              <w:marBottom w:val="0"/>
              <w:divBdr>
                <w:top w:val="none" w:sz="0" w:space="0" w:color="auto"/>
                <w:left w:val="none" w:sz="0" w:space="0" w:color="auto"/>
                <w:bottom w:val="none" w:sz="0" w:space="0" w:color="auto"/>
                <w:right w:val="none" w:sz="0" w:space="0" w:color="auto"/>
              </w:divBdr>
              <w:divsChild>
                <w:div w:id="1883790433">
                  <w:marLeft w:val="0"/>
                  <w:marRight w:val="0"/>
                  <w:marTop w:val="0"/>
                  <w:marBottom w:val="0"/>
                  <w:divBdr>
                    <w:top w:val="none" w:sz="0" w:space="0" w:color="auto"/>
                    <w:left w:val="none" w:sz="0" w:space="0" w:color="auto"/>
                    <w:bottom w:val="none" w:sz="0" w:space="0" w:color="auto"/>
                    <w:right w:val="none" w:sz="0" w:space="0" w:color="auto"/>
                  </w:divBdr>
                  <w:divsChild>
                    <w:div w:id="122980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53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14986">
      <w:bodyDiv w:val="1"/>
      <w:marLeft w:val="0"/>
      <w:marRight w:val="0"/>
      <w:marTop w:val="0"/>
      <w:marBottom w:val="0"/>
      <w:divBdr>
        <w:top w:val="none" w:sz="0" w:space="0" w:color="auto"/>
        <w:left w:val="none" w:sz="0" w:space="0" w:color="auto"/>
        <w:bottom w:val="none" w:sz="0" w:space="0" w:color="auto"/>
        <w:right w:val="none" w:sz="0" w:space="0" w:color="auto"/>
      </w:divBdr>
      <w:divsChild>
        <w:div w:id="594821459">
          <w:marLeft w:val="0"/>
          <w:marRight w:val="0"/>
          <w:marTop w:val="0"/>
          <w:marBottom w:val="0"/>
          <w:divBdr>
            <w:top w:val="none" w:sz="0" w:space="0" w:color="auto"/>
            <w:left w:val="none" w:sz="0" w:space="0" w:color="auto"/>
            <w:bottom w:val="none" w:sz="0" w:space="0" w:color="auto"/>
            <w:right w:val="none" w:sz="0" w:space="0" w:color="auto"/>
          </w:divBdr>
        </w:div>
        <w:div w:id="1571034360">
          <w:marLeft w:val="0"/>
          <w:marRight w:val="0"/>
          <w:marTop w:val="0"/>
          <w:marBottom w:val="0"/>
          <w:divBdr>
            <w:top w:val="none" w:sz="0" w:space="0" w:color="auto"/>
            <w:left w:val="none" w:sz="0" w:space="0" w:color="auto"/>
            <w:bottom w:val="none" w:sz="0" w:space="0" w:color="auto"/>
            <w:right w:val="none" w:sz="0" w:space="0" w:color="auto"/>
          </w:divBdr>
          <w:divsChild>
            <w:div w:id="106967059">
              <w:marLeft w:val="0"/>
              <w:marRight w:val="0"/>
              <w:marTop w:val="0"/>
              <w:marBottom w:val="0"/>
              <w:divBdr>
                <w:top w:val="none" w:sz="0" w:space="0" w:color="auto"/>
                <w:left w:val="none" w:sz="0" w:space="0" w:color="auto"/>
                <w:bottom w:val="none" w:sz="0" w:space="0" w:color="auto"/>
                <w:right w:val="none" w:sz="0" w:space="0" w:color="auto"/>
              </w:divBdr>
              <w:divsChild>
                <w:div w:id="1593247197">
                  <w:marLeft w:val="0"/>
                  <w:marRight w:val="0"/>
                  <w:marTop w:val="0"/>
                  <w:marBottom w:val="0"/>
                  <w:divBdr>
                    <w:top w:val="none" w:sz="0" w:space="0" w:color="auto"/>
                    <w:left w:val="none" w:sz="0" w:space="0" w:color="auto"/>
                    <w:bottom w:val="none" w:sz="0" w:space="0" w:color="auto"/>
                    <w:right w:val="none" w:sz="0" w:space="0" w:color="auto"/>
                  </w:divBdr>
                  <w:divsChild>
                    <w:div w:id="1209684523">
                      <w:marLeft w:val="0"/>
                      <w:marRight w:val="0"/>
                      <w:marTop w:val="0"/>
                      <w:marBottom w:val="0"/>
                      <w:divBdr>
                        <w:top w:val="none" w:sz="0" w:space="0" w:color="auto"/>
                        <w:left w:val="none" w:sz="0" w:space="0" w:color="auto"/>
                        <w:bottom w:val="none" w:sz="0" w:space="0" w:color="auto"/>
                        <w:right w:val="none" w:sz="0" w:space="0" w:color="auto"/>
                      </w:divBdr>
                      <w:divsChild>
                        <w:div w:id="191123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9914284">
          <w:marLeft w:val="0"/>
          <w:marRight w:val="0"/>
          <w:marTop w:val="0"/>
          <w:marBottom w:val="0"/>
          <w:divBdr>
            <w:top w:val="none" w:sz="0" w:space="0" w:color="auto"/>
            <w:left w:val="none" w:sz="0" w:space="0" w:color="auto"/>
            <w:bottom w:val="none" w:sz="0" w:space="0" w:color="auto"/>
            <w:right w:val="none" w:sz="0" w:space="0" w:color="auto"/>
          </w:divBdr>
        </w:div>
      </w:divsChild>
    </w:div>
    <w:div w:id="1350061243">
      <w:bodyDiv w:val="1"/>
      <w:marLeft w:val="0"/>
      <w:marRight w:val="0"/>
      <w:marTop w:val="0"/>
      <w:marBottom w:val="0"/>
      <w:divBdr>
        <w:top w:val="none" w:sz="0" w:space="0" w:color="auto"/>
        <w:left w:val="none" w:sz="0" w:space="0" w:color="auto"/>
        <w:bottom w:val="none" w:sz="0" w:space="0" w:color="auto"/>
        <w:right w:val="none" w:sz="0" w:space="0" w:color="auto"/>
      </w:divBdr>
      <w:divsChild>
        <w:div w:id="314116667">
          <w:marLeft w:val="0"/>
          <w:marRight w:val="0"/>
          <w:marTop w:val="0"/>
          <w:marBottom w:val="0"/>
          <w:divBdr>
            <w:top w:val="none" w:sz="0" w:space="0" w:color="auto"/>
            <w:left w:val="none" w:sz="0" w:space="0" w:color="auto"/>
            <w:bottom w:val="none" w:sz="0" w:space="0" w:color="auto"/>
            <w:right w:val="none" w:sz="0" w:space="0" w:color="auto"/>
          </w:divBdr>
        </w:div>
        <w:div w:id="74012406">
          <w:marLeft w:val="0"/>
          <w:marRight w:val="0"/>
          <w:marTop w:val="0"/>
          <w:marBottom w:val="0"/>
          <w:divBdr>
            <w:top w:val="none" w:sz="0" w:space="0" w:color="auto"/>
            <w:left w:val="none" w:sz="0" w:space="0" w:color="auto"/>
            <w:bottom w:val="none" w:sz="0" w:space="0" w:color="auto"/>
            <w:right w:val="none" w:sz="0" w:space="0" w:color="auto"/>
          </w:divBdr>
        </w:div>
      </w:divsChild>
    </w:div>
    <w:div w:id="1350453849">
      <w:bodyDiv w:val="1"/>
      <w:marLeft w:val="0"/>
      <w:marRight w:val="0"/>
      <w:marTop w:val="0"/>
      <w:marBottom w:val="0"/>
      <w:divBdr>
        <w:top w:val="none" w:sz="0" w:space="0" w:color="auto"/>
        <w:left w:val="none" w:sz="0" w:space="0" w:color="auto"/>
        <w:bottom w:val="none" w:sz="0" w:space="0" w:color="auto"/>
        <w:right w:val="none" w:sz="0" w:space="0" w:color="auto"/>
      </w:divBdr>
      <w:divsChild>
        <w:div w:id="1017538394">
          <w:marLeft w:val="0"/>
          <w:marRight w:val="0"/>
          <w:marTop w:val="0"/>
          <w:marBottom w:val="0"/>
          <w:divBdr>
            <w:top w:val="none" w:sz="0" w:space="0" w:color="auto"/>
            <w:left w:val="none" w:sz="0" w:space="0" w:color="auto"/>
            <w:bottom w:val="none" w:sz="0" w:space="0" w:color="auto"/>
            <w:right w:val="none" w:sz="0" w:space="0" w:color="auto"/>
          </w:divBdr>
          <w:divsChild>
            <w:div w:id="1328636615">
              <w:marLeft w:val="0"/>
              <w:marRight w:val="0"/>
              <w:marTop w:val="0"/>
              <w:marBottom w:val="0"/>
              <w:divBdr>
                <w:top w:val="none" w:sz="0" w:space="0" w:color="auto"/>
                <w:left w:val="none" w:sz="0" w:space="0" w:color="auto"/>
                <w:bottom w:val="none" w:sz="0" w:space="0" w:color="auto"/>
                <w:right w:val="none" w:sz="0" w:space="0" w:color="auto"/>
              </w:divBdr>
            </w:div>
            <w:div w:id="315885243">
              <w:marLeft w:val="0"/>
              <w:marRight w:val="0"/>
              <w:marTop w:val="0"/>
              <w:marBottom w:val="0"/>
              <w:divBdr>
                <w:top w:val="none" w:sz="0" w:space="0" w:color="auto"/>
                <w:left w:val="none" w:sz="0" w:space="0" w:color="auto"/>
                <w:bottom w:val="none" w:sz="0" w:space="0" w:color="auto"/>
                <w:right w:val="none" w:sz="0" w:space="0" w:color="auto"/>
              </w:divBdr>
            </w:div>
          </w:divsChild>
        </w:div>
        <w:div w:id="284390857">
          <w:marLeft w:val="0"/>
          <w:marRight w:val="0"/>
          <w:marTop w:val="0"/>
          <w:marBottom w:val="0"/>
          <w:divBdr>
            <w:top w:val="none" w:sz="0" w:space="0" w:color="auto"/>
            <w:left w:val="none" w:sz="0" w:space="0" w:color="auto"/>
            <w:bottom w:val="none" w:sz="0" w:space="0" w:color="auto"/>
            <w:right w:val="none" w:sz="0" w:space="0" w:color="auto"/>
          </w:divBdr>
        </w:div>
      </w:divsChild>
    </w:div>
    <w:div w:id="1351571270">
      <w:bodyDiv w:val="1"/>
      <w:marLeft w:val="0"/>
      <w:marRight w:val="0"/>
      <w:marTop w:val="0"/>
      <w:marBottom w:val="0"/>
      <w:divBdr>
        <w:top w:val="none" w:sz="0" w:space="0" w:color="auto"/>
        <w:left w:val="none" w:sz="0" w:space="0" w:color="auto"/>
        <w:bottom w:val="none" w:sz="0" w:space="0" w:color="auto"/>
        <w:right w:val="none" w:sz="0" w:space="0" w:color="auto"/>
      </w:divBdr>
      <w:divsChild>
        <w:div w:id="633677711">
          <w:marLeft w:val="0"/>
          <w:marRight w:val="0"/>
          <w:marTop w:val="0"/>
          <w:marBottom w:val="0"/>
          <w:divBdr>
            <w:top w:val="none" w:sz="0" w:space="0" w:color="auto"/>
            <w:left w:val="none" w:sz="0" w:space="0" w:color="auto"/>
            <w:bottom w:val="none" w:sz="0" w:space="0" w:color="auto"/>
            <w:right w:val="none" w:sz="0" w:space="0" w:color="auto"/>
          </w:divBdr>
          <w:divsChild>
            <w:div w:id="1841314257">
              <w:marLeft w:val="0"/>
              <w:marRight w:val="0"/>
              <w:marTop w:val="0"/>
              <w:marBottom w:val="0"/>
              <w:divBdr>
                <w:top w:val="none" w:sz="0" w:space="0" w:color="auto"/>
                <w:left w:val="none" w:sz="0" w:space="0" w:color="auto"/>
                <w:bottom w:val="none" w:sz="0" w:space="0" w:color="auto"/>
                <w:right w:val="none" w:sz="0" w:space="0" w:color="auto"/>
              </w:divBdr>
            </w:div>
            <w:div w:id="291248908">
              <w:marLeft w:val="0"/>
              <w:marRight w:val="0"/>
              <w:marTop w:val="0"/>
              <w:marBottom w:val="0"/>
              <w:divBdr>
                <w:top w:val="none" w:sz="0" w:space="0" w:color="auto"/>
                <w:left w:val="none" w:sz="0" w:space="0" w:color="auto"/>
                <w:bottom w:val="none" w:sz="0" w:space="0" w:color="auto"/>
                <w:right w:val="none" w:sz="0" w:space="0" w:color="auto"/>
              </w:divBdr>
            </w:div>
          </w:divsChild>
        </w:div>
        <w:div w:id="946887989">
          <w:marLeft w:val="0"/>
          <w:marRight w:val="0"/>
          <w:marTop w:val="0"/>
          <w:marBottom w:val="0"/>
          <w:divBdr>
            <w:top w:val="none" w:sz="0" w:space="0" w:color="auto"/>
            <w:left w:val="none" w:sz="0" w:space="0" w:color="auto"/>
            <w:bottom w:val="none" w:sz="0" w:space="0" w:color="auto"/>
            <w:right w:val="none" w:sz="0" w:space="0" w:color="auto"/>
          </w:divBdr>
        </w:div>
      </w:divsChild>
    </w:div>
    <w:div w:id="1352954130">
      <w:bodyDiv w:val="1"/>
      <w:marLeft w:val="0"/>
      <w:marRight w:val="0"/>
      <w:marTop w:val="0"/>
      <w:marBottom w:val="0"/>
      <w:divBdr>
        <w:top w:val="none" w:sz="0" w:space="0" w:color="auto"/>
        <w:left w:val="none" w:sz="0" w:space="0" w:color="auto"/>
        <w:bottom w:val="none" w:sz="0" w:space="0" w:color="auto"/>
        <w:right w:val="none" w:sz="0" w:space="0" w:color="auto"/>
      </w:divBdr>
    </w:div>
    <w:div w:id="1353528997">
      <w:bodyDiv w:val="1"/>
      <w:marLeft w:val="0"/>
      <w:marRight w:val="0"/>
      <w:marTop w:val="0"/>
      <w:marBottom w:val="0"/>
      <w:divBdr>
        <w:top w:val="none" w:sz="0" w:space="0" w:color="auto"/>
        <w:left w:val="none" w:sz="0" w:space="0" w:color="auto"/>
        <w:bottom w:val="none" w:sz="0" w:space="0" w:color="auto"/>
        <w:right w:val="none" w:sz="0" w:space="0" w:color="auto"/>
      </w:divBdr>
      <w:divsChild>
        <w:div w:id="513544178">
          <w:marLeft w:val="0"/>
          <w:marRight w:val="0"/>
          <w:marTop w:val="0"/>
          <w:marBottom w:val="0"/>
          <w:divBdr>
            <w:top w:val="none" w:sz="0" w:space="0" w:color="auto"/>
            <w:left w:val="none" w:sz="0" w:space="0" w:color="auto"/>
            <w:bottom w:val="none" w:sz="0" w:space="0" w:color="auto"/>
            <w:right w:val="none" w:sz="0" w:space="0" w:color="auto"/>
          </w:divBdr>
          <w:divsChild>
            <w:div w:id="422529589">
              <w:marLeft w:val="0"/>
              <w:marRight w:val="0"/>
              <w:marTop w:val="0"/>
              <w:marBottom w:val="0"/>
              <w:divBdr>
                <w:top w:val="none" w:sz="0" w:space="0" w:color="auto"/>
                <w:left w:val="none" w:sz="0" w:space="0" w:color="auto"/>
                <w:bottom w:val="none" w:sz="0" w:space="0" w:color="auto"/>
                <w:right w:val="none" w:sz="0" w:space="0" w:color="auto"/>
              </w:divBdr>
            </w:div>
            <w:div w:id="60250893">
              <w:marLeft w:val="0"/>
              <w:marRight w:val="0"/>
              <w:marTop w:val="0"/>
              <w:marBottom w:val="0"/>
              <w:divBdr>
                <w:top w:val="none" w:sz="0" w:space="0" w:color="auto"/>
                <w:left w:val="none" w:sz="0" w:space="0" w:color="auto"/>
                <w:bottom w:val="none" w:sz="0" w:space="0" w:color="auto"/>
                <w:right w:val="none" w:sz="0" w:space="0" w:color="auto"/>
              </w:divBdr>
            </w:div>
          </w:divsChild>
        </w:div>
        <w:div w:id="1256328982">
          <w:marLeft w:val="0"/>
          <w:marRight w:val="0"/>
          <w:marTop w:val="0"/>
          <w:marBottom w:val="0"/>
          <w:divBdr>
            <w:top w:val="none" w:sz="0" w:space="0" w:color="auto"/>
            <w:left w:val="none" w:sz="0" w:space="0" w:color="auto"/>
            <w:bottom w:val="none" w:sz="0" w:space="0" w:color="auto"/>
            <w:right w:val="none" w:sz="0" w:space="0" w:color="auto"/>
          </w:divBdr>
        </w:div>
      </w:divsChild>
    </w:div>
    <w:div w:id="1353992488">
      <w:bodyDiv w:val="1"/>
      <w:marLeft w:val="0"/>
      <w:marRight w:val="0"/>
      <w:marTop w:val="0"/>
      <w:marBottom w:val="0"/>
      <w:divBdr>
        <w:top w:val="none" w:sz="0" w:space="0" w:color="auto"/>
        <w:left w:val="none" w:sz="0" w:space="0" w:color="auto"/>
        <w:bottom w:val="none" w:sz="0" w:space="0" w:color="auto"/>
        <w:right w:val="none" w:sz="0" w:space="0" w:color="auto"/>
      </w:divBdr>
      <w:divsChild>
        <w:div w:id="1369261954">
          <w:marLeft w:val="0"/>
          <w:marRight w:val="0"/>
          <w:marTop w:val="0"/>
          <w:marBottom w:val="0"/>
          <w:divBdr>
            <w:top w:val="none" w:sz="0" w:space="0" w:color="auto"/>
            <w:left w:val="none" w:sz="0" w:space="0" w:color="auto"/>
            <w:bottom w:val="none" w:sz="0" w:space="0" w:color="auto"/>
            <w:right w:val="none" w:sz="0" w:space="0" w:color="auto"/>
          </w:divBdr>
          <w:divsChild>
            <w:div w:id="115417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67562">
      <w:bodyDiv w:val="1"/>
      <w:marLeft w:val="0"/>
      <w:marRight w:val="0"/>
      <w:marTop w:val="0"/>
      <w:marBottom w:val="0"/>
      <w:divBdr>
        <w:top w:val="none" w:sz="0" w:space="0" w:color="auto"/>
        <w:left w:val="none" w:sz="0" w:space="0" w:color="auto"/>
        <w:bottom w:val="none" w:sz="0" w:space="0" w:color="auto"/>
        <w:right w:val="none" w:sz="0" w:space="0" w:color="auto"/>
      </w:divBdr>
      <w:divsChild>
        <w:div w:id="1591813265">
          <w:marLeft w:val="0"/>
          <w:marRight w:val="0"/>
          <w:marTop w:val="0"/>
          <w:marBottom w:val="0"/>
          <w:divBdr>
            <w:top w:val="none" w:sz="0" w:space="0" w:color="auto"/>
            <w:left w:val="none" w:sz="0" w:space="0" w:color="auto"/>
            <w:bottom w:val="none" w:sz="0" w:space="0" w:color="auto"/>
            <w:right w:val="none" w:sz="0" w:space="0" w:color="auto"/>
          </w:divBdr>
          <w:divsChild>
            <w:div w:id="85853290">
              <w:marLeft w:val="0"/>
              <w:marRight w:val="0"/>
              <w:marTop w:val="0"/>
              <w:marBottom w:val="0"/>
              <w:divBdr>
                <w:top w:val="none" w:sz="0" w:space="0" w:color="auto"/>
                <w:left w:val="none" w:sz="0" w:space="0" w:color="auto"/>
                <w:bottom w:val="none" w:sz="0" w:space="0" w:color="auto"/>
                <w:right w:val="none" w:sz="0" w:space="0" w:color="auto"/>
              </w:divBdr>
            </w:div>
            <w:div w:id="1337073305">
              <w:marLeft w:val="0"/>
              <w:marRight w:val="0"/>
              <w:marTop w:val="0"/>
              <w:marBottom w:val="0"/>
              <w:divBdr>
                <w:top w:val="none" w:sz="0" w:space="0" w:color="auto"/>
                <w:left w:val="none" w:sz="0" w:space="0" w:color="auto"/>
                <w:bottom w:val="none" w:sz="0" w:space="0" w:color="auto"/>
                <w:right w:val="none" w:sz="0" w:space="0" w:color="auto"/>
              </w:divBdr>
            </w:div>
          </w:divsChild>
        </w:div>
        <w:div w:id="1907185922">
          <w:marLeft w:val="0"/>
          <w:marRight w:val="0"/>
          <w:marTop w:val="0"/>
          <w:marBottom w:val="0"/>
          <w:divBdr>
            <w:top w:val="none" w:sz="0" w:space="0" w:color="auto"/>
            <w:left w:val="none" w:sz="0" w:space="0" w:color="auto"/>
            <w:bottom w:val="none" w:sz="0" w:space="0" w:color="auto"/>
            <w:right w:val="none" w:sz="0" w:space="0" w:color="auto"/>
          </w:divBdr>
        </w:div>
      </w:divsChild>
    </w:div>
    <w:div w:id="1359546896">
      <w:bodyDiv w:val="1"/>
      <w:marLeft w:val="0"/>
      <w:marRight w:val="0"/>
      <w:marTop w:val="0"/>
      <w:marBottom w:val="0"/>
      <w:divBdr>
        <w:top w:val="none" w:sz="0" w:space="0" w:color="auto"/>
        <w:left w:val="none" w:sz="0" w:space="0" w:color="auto"/>
        <w:bottom w:val="none" w:sz="0" w:space="0" w:color="auto"/>
        <w:right w:val="none" w:sz="0" w:space="0" w:color="auto"/>
      </w:divBdr>
    </w:div>
    <w:div w:id="1360815003">
      <w:bodyDiv w:val="1"/>
      <w:marLeft w:val="0"/>
      <w:marRight w:val="0"/>
      <w:marTop w:val="0"/>
      <w:marBottom w:val="0"/>
      <w:divBdr>
        <w:top w:val="none" w:sz="0" w:space="0" w:color="auto"/>
        <w:left w:val="none" w:sz="0" w:space="0" w:color="auto"/>
        <w:bottom w:val="none" w:sz="0" w:space="0" w:color="auto"/>
        <w:right w:val="none" w:sz="0" w:space="0" w:color="auto"/>
      </w:divBdr>
      <w:divsChild>
        <w:div w:id="490607956">
          <w:marLeft w:val="0"/>
          <w:marRight w:val="0"/>
          <w:marTop w:val="0"/>
          <w:marBottom w:val="0"/>
          <w:divBdr>
            <w:top w:val="none" w:sz="0" w:space="0" w:color="auto"/>
            <w:left w:val="none" w:sz="0" w:space="0" w:color="auto"/>
            <w:bottom w:val="none" w:sz="0" w:space="0" w:color="auto"/>
            <w:right w:val="none" w:sz="0" w:space="0" w:color="auto"/>
          </w:divBdr>
          <w:divsChild>
            <w:div w:id="210657314">
              <w:marLeft w:val="0"/>
              <w:marRight w:val="0"/>
              <w:marTop w:val="0"/>
              <w:marBottom w:val="0"/>
              <w:divBdr>
                <w:top w:val="none" w:sz="0" w:space="0" w:color="auto"/>
                <w:left w:val="none" w:sz="0" w:space="0" w:color="auto"/>
                <w:bottom w:val="none" w:sz="0" w:space="0" w:color="auto"/>
                <w:right w:val="none" w:sz="0" w:space="0" w:color="auto"/>
              </w:divBdr>
              <w:divsChild>
                <w:div w:id="116582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895935">
      <w:bodyDiv w:val="1"/>
      <w:marLeft w:val="0"/>
      <w:marRight w:val="0"/>
      <w:marTop w:val="0"/>
      <w:marBottom w:val="0"/>
      <w:divBdr>
        <w:top w:val="none" w:sz="0" w:space="0" w:color="auto"/>
        <w:left w:val="none" w:sz="0" w:space="0" w:color="auto"/>
        <w:bottom w:val="none" w:sz="0" w:space="0" w:color="auto"/>
        <w:right w:val="none" w:sz="0" w:space="0" w:color="auto"/>
      </w:divBdr>
      <w:divsChild>
        <w:div w:id="1736705351">
          <w:marLeft w:val="0"/>
          <w:marRight w:val="0"/>
          <w:marTop w:val="0"/>
          <w:marBottom w:val="0"/>
          <w:divBdr>
            <w:top w:val="none" w:sz="0" w:space="0" w:color="auto"/>
            <w:left w:val="none" w:sz="0" w:space="0" w:color="auto"/>
            <w:bottom w:val="none" w:sz="0" w:space="0" w:color="auto"/>
            <w:right w:val="none" w:sz="0" w:space="0" w:color="auto"/>
          </w:divBdr>
          <w:divsChild>
            <w:div w:id="721566072">
              <w:marLeft w:val="0"/>
              <w:marRight w:val="0"/>
              <w:marTop w:val="0"/>
              <w:marBottom w:val="0"/>
              <w:divBdr>
                <w:top w:val="none" w:sz="0" w:space="0" w:color="auto"/>
                <w:left w:val="none" w:sz="0" w:space="0" w:color="auto"/>
                <w:bottom w:val="none" w:sz="0" w:space="0" w:color="auto"/>
                <w:right w:val="none" w:sz="0" w:space="0" w:color="auto"/>
              </w:divBdr>
            </w:div>
            <w:div w:id="1359115915">
              <w:marLeft w:val="0"/>
              <w:marRight w:val="0"/>
              <w:marTop w:val="0"/>
              <w:marBottom w:val="0"/>
              <w:divBdr>
                <w:top w:val="none" w:sz="0" w:space="0" w:color="auto"/>
                <w:left w:val="none" w:sz="0" w:space="0" w:color="auto"/>
                <w:bottom w:val="none" w:sz="0" w:space="0" w:color="auto"/>
                <w:right w:val="none" w:sz="0" w:space="0" w:color="auto"/>
              </w:divBdr>
            </w:div>
          </w:divsChild>
        </w:div>
        <w:div w:id="159473085">
          <w:marLeft w:val="0"/>
          <w:marRight w:val="0"/>
          <w:marTop w:val="0"/>
          <w:marBottom w:val="0"/>
          <w:divBdr>
            <w:top w:val="none" w:sz="0" w:space="0" w:color="auto"/>
            <w:left w:val="none" w:sz="0" w:space="0" w:color="auto"/>
            <w:bottom w:val="none" w:sz="0" w:space="0" w:color="auto"/>
            <w:right w:val="none" w:sz="0" w:space="0" w:color="auto"/>
          </w:divBdr>
        </w:div>
      </w:divsChild>
    </w:div>
    <w:div w:id="1364287808">
      <w:bodyDiv w:val="1"/>
      <w:marLeft w:val="0"/>
      <w:marRight w:val="0"/>
      <w:marTop w:val="0"/>
      <w:marBottom w:val="0"/>
      <w:divBdr>
        <w:top w:val="none" w:sz="0" w:space="0" w:color="auto"/>
        <w:left w:val="none" w:sz="0" w:space="0" w:color="auto"/>
        <w:bottom w:val="none" w:sz="0" w:space="0" w:color="auto"/>
        <w:right w:val="none" w:sz="0" w:space="0" w:color="auto"/>
      </w:divBdr>
      <w:divsChild>
        <w:div w:id="1211573397">
          <w:marLeft w:val="0"/>
          <w:marRight w:val="0"/>
          <w:marTop w:val="0"/>
          <w:marBottom w:val="0"/>
          <w:divBdr>
            <w:top w:val="none" w:sz="0" w:space="0" w:color="auto"/>
            <w:left w:val="none" w:sz="0" w:space="0" w:color="auto"/>
            <w:bottom w:val="none" w:sz="0" w:space="0" w:color="auto"/>
            <w:right w:val="none" w:sz="0" w:space="0" w:color="auto"/>
          </w:divBdr>
          <w:divsChild>
            <w:div w:id="1880162721">
              <w:marLeft w:val="0"/>
              <w:marRight w:val="0"/>
              <w:marTop w:val="0"/>
              <w:marBottom w:val="0"/>
              <w:divBdr>
                <w:top w:val="none" w:sz="0" w:space="0" w:color="auto"/>
                <w:left w:val="none" w:sz="0" w:space="0" w:color="auto"/>
                <w:bottom w:val="none" w:sz="0" w:space="0" w:color="auto"/>
                <w:right w:val="none" w:sz="0" w:space="0" w:color="auto"/>
              </w:divBdr>
            </w:div>
            <w:div w:id="283192698">
              <w:marLeft w:val="0"/>
              <w:marRight w:val="0"/>
              <w:marTop w:val="0"/>
              <w:marBottom w:val="0"/>
              <w:divBdr>
                <w:top w:val="none" w:sz="0" w:space="0" w:color="auto"/>
                <w:left w:val="none" w:sz="0" w:space="0" w:color="auto"/>
                <w:bottom w:val="none" w:sz="0" w:space="0" w:color="auto"/>
                <w:right w:val="none" w:sz="0" w:space="0" w:color="auto"/>
              </w:divBdr>
            </w:div>
          </w:divsChild>
        </w:div>
        <w:div w:id="1787697503">
          <w:marLeft w:val="0"/>
          <w:marRight w:val="0"/>
          <w:marTop w:val="0"/>
          <w:marBottom w:val="0"/>
          <w:divBdr>
            <w:top w:val="none" w:sz="0" w:space="0" w:color="auto"/>
            <w:left w:val="none" w:sz="0" w:space="0" w:color="auto"/>
            <w:bottom w:val="none" w:sz="0" w:space="0" w:color="auto"/>
            <w:right w:val="none" w:sz="0" w:space="0" w:color="auto"/>
          </w:divBdr>
        </w:div>
      </w:divsChild>
    </w:div>
    <w:div w:id="1365641438">
      <w:bodyDiv w:val="1"/>
      <w:marLeft w:val="0"/>
      <w:marRight w:val="0"/>
      <w:marTop w:val="0"/>
      <w:marBottom w:val="0"/>
      <w:divBdr>
        <w:top w:val="none" w:sz="0" w:space="0" w:color="auto"/>
        <w:left w:val="none" w:sz="0" w:space="0" w:color="auto"/>
        <w:bottom w:val="none" w:sz="0" w:space="0" w:color="auto"/>
        <w:right w:val="none" w:sz="0" w:space="0" w:color="auto"/>
      </w:divBdr>
      <w:divsChild>
        <w:div w:id="1685402285">
          <w:marLeft w:val="0"/>
          <w:marRight w:val="0"/>
          <w:marTop w:val="0"/>
          <w:marBottom w:val="0"/>
          <w:divBdr>
            <w:top w:val="none" w:sz="0" w:space="0" w:color="auto"/>
            <w:left w:val="none" w:sz="0" w:space="0" w:color="auto"/>
            <w:bottom w:val="none" w:sz="0" w:space="0" w:color="auto"/>
            <w:right w:val="none" w:sz="0" w:space="0" w:color="auto"/>
          </w:divBdr>
          <w:divsChild>
            <w:div w:id="1129934518">
              <w:marLeft w:val="0"/>
              <w:marRight w:val="0"/>
              <w:marTop w:val="0"/>
              <w:marBottom w:val="0"/>
              <w:divBdr>
                <w:top w:val="none" w:sz="0" w:space="0" w:color="auto"/>
                <w:left w:val="none" w:sz="0" w:space="0" w:color="auto"/>
                <w:bottom w:val="none" w:sz="0" w:space="0" w:color="auto"/>
                <w:right w:val="none" w:sz="0" w:space="0" w:color="auto"/>
              </w:divBdr>
            </w:div>
            <w:div w:id="1604993925">
              <w:marLeft w:val="0"/>
              <w:marRight w:val="0"/>
              <w:marTop w:val="0"/>
              <w:marBottom w:val="0"/>
              <w:divBdr>
                <w:top w:val="none" w:sz="0" w:space="0" w:color="auto"/>
                <w:left w:val="none" w:sz="0" w:space="0" w:color="auto"/>
                <w:bottom w:val="none" w:sz="0" w:space="0" w:color="auto"/>
                <w:right w:val="none" w:sz="0" w:space="0" w:color="auto"/>
              </w:divBdr>
            </w:div>
          </w:divsChild>
        </w:div>
        <w:div w:id="490214907">
          <w:marLeft w:val="0"/>
          <w:marRight w:val="0"/>
          <w:marTop w:val="0"/>
          <w:marBottom w:val="0"/>
          <w:divBdr>
            <w:top w:val="none" w:sz="0" w:space="0" w:color="auto"/>
            <w:left w:val="none" w:sz="0" w:space="0" w:color="auto"/>
            <w:bottom w:val="none" w:sz="0" w:space="0" w:color="auto"/>
            <w:right w:val="none" w:sz="0" w:space="0" w:color="auto"/>
          </w:divBdr>
        </w:div>
      </w:divsChild>
    </w:div>
    <w:div w:id="1367759290">
      <w:bodyDiv w:val="1"/>
      <w:marLeft w:val="0"/>
      <w:marRight w:val="0"/>
      <w:marTop w:val="0"/>
      <w:marBottom w:val="0"/>
      <w:divBdr>
        <w:top w:val="none" w:sz="0" w:space="0" w:color="auto"/>
        <w:left w:val="none" w:sz="0" w:space="0" w:color="auto"/>
        <w:bottom w:val="none" w:sz="0" w:space="0" w:color="auto"/>
        <w:right w:val="none" w:sz="0" w:space="0" w:color="auto"/>
      </w:divBdr>
      <w:divsChild>
        <w:div w:id="805858277">
          <w:marLeft w:val="0"/>
          <w:marRight w:val="0"/>
          <w:marTop w:val="0"/>
          <w:marBottom w:val="0"/>
          <w:divBdr>
            <w:top w:val="none" w:sz="0" w:space="0" w:color="auto"/>
            <w:left w:val="none" w:sz="0" w:space="0" w:color="auto"/>
            <w:bottom w:val="none" w:sz="0" w:space="0" w:color="auto"/>
            <w:right w:val="none" w:sz="0" w:space="0" w:color="auto"/>
          </w:divBdr>
          <w:divsChild>
            <w:div w:id="706834594">
              <w:marLeft w:val="0"/>
              <w:marRight w:val="0"/>
              <w:marTop w:val="0"/>
              <w:marBottom w:val="0"/>
              <w:divBdr>
                <w:top w:val="none" w:sz="0" w:space="0" w:color="auto"/>
                <w:left w:val="none" w:sz="0" w:space="0" w:color="auto"/>
                <w:bottom w:val="none" w:sz="0" w:space="0" w:color="auto"/>
                <w:right w:val="none" w:sz="0" w:space="0" w:color="auto"/>
              </w:divBdr>
            </w:div>
          </w:divsChild>
        </w:div>
        <w:div w:id="1877042232">
          <w:marLeft w:val="0"/>
          <w:marRight w:val="0"/>
          <w:marTop w:val="0"/>
          <w:marBottom w:val="0"/>
          <w:divBdr>
            <w:top w:val="none" w:sz="0" w:space="0" w:color="auto"/>
            <w:left w:val="none" w:sz="0" w:space="0" w:color="auto"/>
            <w:bottom w:val="none" w:sz="0" w:space="0" w:color="auto"/>
            <w:right w:val="none" w:sz="0" w:space="0" w:color="auto"/>
          </w:divBdr>
          <w:divsChild>
            <w:div w:id="130685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75696">
      <w:bodyDiv w:val="1"/>
      <w:marLeft w:val="0"/>
      <w:marRight w:val="0"/>
      <w:marTop w:val="0"/>
      <w:marBottom w:val="0"/>
      <w:divBdr>
        <w:top w:val="none" w:sz="0" w:space="0" w:color="auto"/>
        <w:left w:val="none" w:sz="0" w:space="0" w:color="auto"/>
        <w:bottom w:val="none" w:sz="0" w:space="0" w:color="auto"/>
        <w:right w:val="none" w:sz="0" w:space="0" w:color="auto"/>
      </w:divBdr>
      <w:divsChild>
        <w:div w:id="1483814551">
          <w:marLeft w:val="0"/>
          <w:marRight w:val="0"/>
          <w:marTop w:val="0"/>
          <w:marBottom w:val="0"/>
          <w:divBdr>
            <w:top w:val="none" w:sz="0" w:space="0" w:color="auto"/>
            <w:left w:val="none" w:sz="0" w:space="0" w:color="auto"/>
            <w:bottom w:val="none" w:sz="0" w:space="0" w:color="auto"/>
            <w:right w:val="none" w:sz="0" w:space="0" w:color="auto"/>
          </w:divBdr>
        </w:div>
        <w:div w:id="633414377">
          <w:marLeft w:val="0"/>
          <w:marRight w:val="0"/>
          <w:marTop w:val="0"/>
          <w:marBottom w:val="0"/>
          <w:divBdr>
            <w:top w:val="none" w:sz="0" w:space="0" w:color="auto"/>
            <w:left w:val="none" w:sz="0" w:space="0" w:color="auto"/>
            <w:bottom w:val="none" w:sz="0" w:space="0" w:color="auto"/>
            <w:right w:val="none" w:sz="0" w:space="0" w:color="auto"/>
          </w:divBdr>
          <w:divsChild>
            <w:div w:id="2134015743">
              <w:marLeft w:val="0"/>
              <w:marRight w:val="0"/>
              <w:marTop w:val="0"/>
              <w:marBottom w:val="0"/>
              <w:divBdr>
                <w:top w:val="none" w:sz="0" w:space="0" w:color="auto"/>
                <w:left w:val="none" w:sz="0" w:space="0" w:color="auto"/>
                <w:bottom w:val="none" w:sz="0" w:space="0" w:color="auto"/>
                <w:right w:val="none" w:sz="0" w:space="0" w:color="auto"/>
              </w:divBdr>
              <w:divsChild>
                <w:div w:id="117637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262075">
      <w:bodyDiv w:val="1"/>
      <w:marLeft w:val="0"/>
      <w:marRight w:val="0"/>
      <w:marTop w:val="0"/>
      <w:marBottom w:val="0"/>
      <w:divBdr>
        <w:top w:val="none" w:sz="0" w:space="0" w:color="auto"/>
        <w:left w:val="none" w:sz="0" w:space="0" w:color="auto"/>
        <w:bottom w:val="none" w:sz="0" w:space="0" w:color="auto"/>
        <w:right w:val="none" w:sz="0" w:space="0" w:color="auto"/>
      </w:divBdr>
      <w:divsChild>
        <w:div w:id="1355886941">
          <w:marLeft w:val="0"/>
          <w:marRight w:val="0"/>
          <w:marTop w:val="0"/>
          <w:marBottom w:val="0"/>
          <w:divBdr>
            <w:top w:val="none" w:sz="0" w:space="0" w:color="auto"/>
            <w:left w:val="none" w:sz="0" w:space="0" w:color="auto"/>
            <w:bottom w:val="none" w:sz="0" w:space="0" w:color="auto"/>
            <w:right w:val="none" w:sz="0" w:space="0" w:color="auto"/>
          </w:divBdr>
          <w:divsChild>
            <w:div w:id="1371146609">
              <w:marLeft w:val="0"/>
              <w:marRight w:val="0"/>
              <w:marTop w:val="0"/>
              <w:marBottom w:val="0"/>
              <w:divBdr>
                <w:top w:val="none" w:sz="0" w:space="0" w:color="auto"/>
                <w:left w:val="none" w:sz="0" w:space="0" w:color="auto"/>
                <w:bottom w:val="none" w:sz="0" w:space="0" w:color="auto"/>
                <w:right w:val="none" w:sz="0" w:space="0" w:color="auto"/>
              </w:divBdr>
            </w:div>
            <w:div w:id="1133015991">
              <w:marLeft w:val="0"/>
              <w:marRight w:val="0"/>
              <w:marTop w:val="0"/>
              <w:marBottom w:val="0"/>
              <w:divBdr>
                <w:top w:val="none" w:sz="0" w:space="0" w:color="auto"/>
                <w:left w:val="none" w:sz="0" w:space="0" w:color="auto"/>
                <w:bottom w:val="none" w:sz="0" w:space="0" w:color="auto"/>
                <w:right w:val="none" w:sz="0" w:space="0" w:color="auto"/>
              </w:divBdr>
            </w:div>
          </w:divsChild>
        </w:div>
        <w:div w:id="1344210306">
          <w:marLeft w:val="0"/>
          <w:marRight w:val="0"/>
          <w:marTop w:val="0"/>
          <w:marBottom w:val="0"/>
          <w:divBdr>
            <w:top w:val="none" w:sz="0" w:space="0" w:color="auto"/>
            <w:left w:val="none" w:sz="0" w:space="0" w:color="auto"/>
            <w:bottom w:val="none" w:sz="0" w:space="0" w:color="auto"/>
            <w:right w:val="none" w:sz="0" w:space="0" w:color="auto"/>
          </w:divBdr>
        </w:div>
      </w:divsChild>
    </w:div>
    <w:div w:id="1369407420">
      <w:bodyDiv w:val="1"/>
      <w:marLeft w:val="0"/>
      <w:marRight w:val="0"/>
      <w:marTop w:val="0"/>
      <w:marBottom w:val="0"/>
      <w:divBdr>
        <w:top w:val="none" w:sz="0" w:space="0" w:color="auto"/>
        <w:left w:val="none" w:sz="0" w:space="0" w:color="auto"/>
        <w:bottom w:val="none" w:sz="0" w:space="0" w:color="auto"/>
        <w:right w:val="none" w:sz="0" w:space="0" w:color="auto"/>
      </w:divBdr>
      <w:divsChild>
        <w:div w:id="263613650">
          <w:marLeft w:val="0"/>
          <w:marRight w:val="0"/>
          <w:marTop w:val="0"/>
          <w:marBottom w:val="0"/>
          <w:divBdr>
            <w:top w:val="none" w:sz="0" w:space="0" w:color="auto"/>
            <w:left w:val="none" w:sz="0" w:space="0" w:color="auto"/>
            <w:bottom w:val="none" w:sz="0" w:space="0" w:color="auto"/>
            <w:right w:val="none" w:sz="0" w:space="0" w:color="auto"/>
          </w:divBdr>
        </w:div>
        <w:div w:id="443620440">
          <w:marLeft w:val="0"/>
          <w:marRight w:val="0"/>
          <w:marTop w:val="0"/>
          <w:marBottom w:val="0"/>
          <w:divBdr>
            <w:top w:val="none" w:sz="0" w:space="0" w:color="auto"/>
            <w:left w:val="none" w:sz="0" w:space="0" w:color="auto"/>
            <w:bottom w:val="none" w:sz="0" w:space="0" w:color="auto"/>
            <w:right w:val="none" w:sz="0" w:space="0" w:color="auto"/>
          </w:divBdr>
          <w:divsChild>
            <w:div w:id="1717195906">
              <w:marLeft w:val="0"/>
              <w:marRight w:val="0"/>
              <w:marTop w:val="0"/>
              <w:marBottom w:val="0"/>
              <w:divBdr>
                <w:top w:val="none" w:sz="0" w:space="0" w:color="auto"/>
                <w:left w:val="none" w:sz="0" w:space="0" w:color="auto"/>
                <w:bottom w:val="none" w:sz="0" w:space="0" w:color="auto"/>
                <w:right w:val="none" w:sz="0" w:space="0" w:color="auto"/>
              </w:divBdr>
              <w:divsChild>
                <w:div w:id="1767385603">
                  <w:marLeft w:val="0"/>
                  <w:marRight w:val="0"/>
                  <w:marTop w:val="0"/>
                  <w:marBottom w:val="0"/>
                  <w:divBdr>
                    <w:top w:val="single" w:sz="6" w:space="0" w:color="3B6798"/>
                    <w:left w:val="single" w:sz="2" w:space="0" w:color="3B6798"/>
                    <w:bottom w:val="single" w:sz="6" w:space="0" w:color="3B6798"/>
                    <w:right w:val="single" w:sz="6" w:space="0" w:color="3B6798"/>
                  </w:divBdr>
                  <w:divsChild>
                    <w:div w:id="3533140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23472169">
                  <w:marLeft w:val="0"/>
                  <w:marRight w:val="0"/>
                  <w:marTop w:val="0"/>
                  <w:marBottom w:val="0"/>
                  <w:divBdr>
                    <w:top w:val="none" w:sz="0" w:space="0" w:color="auto"/>
                    <w:left w:val="none" w:sz="0" w:space="0" w:color="auto"/>
                    <w:bottom w:val="none" w:sz="0" w:space="0" w:color="auto"/>
                    <w:right w:val="none" w:sz="0" w:space="0" w:color="auto"/>
                  </w:divBdr>
                  <w:divsChild>
                    <w:div w:id="203799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72892">
          <w:marLeft w:val="0"/>
          <w:marRight w:val="0"/>
          <w:marTop w:val="0"/>
          <w:marBottom w:val="0"/>
          <w:divBdr>
            <w:top w:val="none" w:sz="0" w:space="0" w:color="auto"/>
            <w:left w:val="none" w:sz="0" w:space="0" w:color="auto"/>
            <w:bottom w:val="none" w:sz="0" w:space="0" w:color="auto"/>
            <w:right w:val="none" w:sz="0" w:space="0" w:color="auto"/>
          </w:divBdr>
        </w:div>
      </w:divsChild>
    </w:div>
    <w:div w:id="1369602421">
      <w:bodyDiv w:val="1"/>
      <w:marLeft w:val="0"/>
      <w:marRight w:val="0"/>
      <w:marTop w:val="0"/>
      <w:marBottom w:val="0"/>
      <w:divBdr>
        <w:top w:val="none" w:sz="0" w:space="0" w:color="auto"/>
        <w:left w:val="none" w:sz="0" w:space="0" w:color="auto"/>
        <w:bottom w:val="none" w:sz="0" w:space="0" w:color="auto"/>
        <w:right w:val="none" w:sz="0" w:space="0" w:color="auto"/>
      </w:divBdr>
      <w:divsChild>
        <w:div w:id="1370648632">
          <w:marLeft w:val="0"/>
          <w:marRight w:val="0"/>
          <w:marTop w:val="0"/>
          <w:marBottom w:val="0"/>
          <w:divBdr>
            <w:top w:val="none" w:sz="0" w:space="0" w:color="auto"/>
            <w:left w:val="none" w:sz="0" w:space="0" w:color="auto"/>
            <w:bottom w:val="none" w:sz="0" w:space="0" w:color="auto"/>
            <w:right w:val="none" w:sz="0" w:space="0" w:color="auto"/>
          </w:divBdr>
        </w:div>
        <w:div w:id="1212423068">
          <w:marLeft w:val="0"/>
          <w:marRight w:val="0"/>
          <w:marTop w:val="0"/>
          <w:marBottom w:val="0"/>
          <w:divBdr>
            <w:top w:val="none" w:sz="0" w:space="0" w:color="auto"/>
            <w:left w:val="none" w:sz="0" w:space="0" w:color="auto"/>
            <w:bottom w:val="none" w:sz="0" w:space="0" w:color="auto"/>
            <w:right w:val="none" w:sz="0" w:space="0" w:color="auto"/>
          </w:divBdr>
          <w:divsChild>
            <w:div w:id="851724952">
              <w:marLeft w:val="0"/>
              <w:marRight w:val="0"/>
              <w:marTop w:val="0"/>
              <w:marBottom w:val="0"/>
              <w:divBdr>
                <w:top w:val="none" w:sz="0" w:space="0" w:color="auto"/>
                <w:left w:val="none" w:sz="0" w:space="0" w:color="auto"/>
                <w:bottom w:val="none" w:sz="0" w:space="0" w:color="auto"/>
                <w:right w:val="none" w:sz="0" w:space="0" w:color="auto"/>
              </w:divBdr>
            </w:div>
          </w:divsChild>
        </w:div>
        <w:div w:id="1254555763">
          <w:marLeft w:val="0"/>
          <w:marRight w:val="0"/>
          <w:marTop w:val="0"/>
          <w:marBottom w:val="0"/>
          <w:divBdr>
            <w:top w:val="none" w:sz="0" w:space="0" w:color="auto"/>
            <w:left w:val="none" w:sz="0" w:space="0" w:color="auto"/>
            <w:bottom w:val="none" w:sz="0" w:space="0" w:color="auto"/>
            <w:right w:val="none" w:sz="0" w:space="0" w:color="auto"/>
          </w:divBdr>
        </w:div>
      </w:divsChild>
    </w:div>
    <w:div w:id="1370297222">
      <w:bodyDiv w:val="1"/>
      <w:marLeft w:val="0"/>
      <w:marRight w:val="0"/>
      <w:marTop w:val="0"/>
      <w:marBottom w:val="0"/>
      <w:divBdr>
        <w:top w:val="none" w:sz="0" w:space="0" w:color="auto"/>
        <w:left w:val="none" w:sz="0" w:space="0" w:color="auto"/>
        <w:bottom w:val="none" w:sz="0" w:space="0" w:color="auto"/>
        <w:right w:val="none" w:sz="0" w:space="0" w:color="auto"/>
      </w:divBdr>
      <w:divsChild>
        <w:div w:id="1321151756">
          <w:marLeft w:val="0"/>
          <w:marRight w:val="0"/>
          <w:marTop w:val="0"/>
          <w:marBottom w:val="0"/>
          <w:divBdr>
            <w:top w:val="none" w:sz="0" w:space="0" w:color="auto"/>
            <w:left w:val="none" w:sz="0" w:space="0" w:color="auto"/>
            <w:bottom w:val="none" w:sz="0" w:space="0" w:color="auto"/>
            <w:right w:val="none" w:sz="0" w:space="0" w:color="auto"/>
          </w:divBdr>
          <w:divsChild>
            <w:div w:id="289633827">
              <w:marLeft w:val="0"/>
              <w:marRight w:val="0"/>
              <w:marTop w:val="0"/>
              <w:marBottom w:val="0"/>
              <w:divBdr>
                <w:top w:val="none" w:sz="0" w:space="0" w:color="auto"/>
                <w:left w:val="none" w:sz="0" w:space="0" w:color="auto"/>
                <w:bottom w:val="none" w:sz="0" w:space="0" w:color="auto"/>
                <w:right w:val="none" w:sz="0" w:space="0" w:color="auto"/>
              </w:divBdr>
              <w:divsChild>
                <w:div w:id="834684046">
                  <w:marLeft w:val="0"/>
                  <w:marRight w:val="0"/>
                  <w:marTop w:val="0"/>
                  <w:marBottom w:val="0"/>
                  <w:divBdr>
                    <w:top w:val="none" w:sz="0" w:space="0" w:color="auto"/>
                    <w:left w:val="none" w:sz="0" w:space="0" w:color="auto"/>
                    <w:bottom w:val="none" w:sz="0" w:space="0" w:color="auto"/>
                    <w:right w:val="none" w:sz="0" w:space="0" w:color="auto"/>
                  </w:divBdr>
                  <w:divsChild>
                    <w:div w:id="2139714569">
                      <w:marLeft w:val="0"/>
                      <w:marRight w:val="0"/>
                      <w:marTop w:val="0"/>
                      <w:marBottom w:val="0"/>
                      <w:divBdr>
                        <w:top w:val="none" w:sz="0" w:space="0" w:color="auto"/>
                        <w:left w:val="none" w:sz="0" w:space="0" w:color="auto"/>
                        <w:bottom w:val="none" w:sz="0" w:space="0" w:color="auto"/>
                        <w:right w:val="none" w:sz="0" w:space="0" w:color="auto"/>
                      </w:divBdr>
                      <w:divsChild>
                        <w:div w:id="60747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191506">
          <w:marLeft w:val="0"/>
          <w:marRight w:val="0"/>
          <w:marTop w:val="0"/>
          <w:marBottom w:val="0"/>
          <w:divBdr>
            <w:top w:val="none" w:sz="0" w:space="0" w:color="auto"/>
            <w:left w:val="none" w:sz="0" w:space="0" w:color="auto"/>
            <w:bottom w:val="none" w:sz="0" w:space="0" w:color="auto"/>
            <w:right w:val="none" w:sz="0" w:space="0" w:color="auto"/>
          </w:divBdr>
          <w:divsChild>
            <w:div w:id="86844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379146">
      <w:bodyDiv w:val="1"/>
      <w:marLeft w:val="0"/>
      <w:marRight w:val="0"/>
      <w:marTop w:val="0"/>
      <w:marBottom w:val="0"/>
      <w:divBdr>
        <w:top w:val="none" w:sz="0" w:space="0" w:color="auto"/>
        <w:left w:val="none" w:sz="0" w:space="0" w:color="auto"/>
        <w:bottom w:val="none" w:sz="0" w:space="0" w:color="auto"/>
        <w:right w:val="none" w:sz="0" w:space="0" w:color="auto"/>
      </w:divBdr>
      <w:divsChild>
        <w:div w:id="1061246912">
          <w:marLeft w:val="0"/>
          <w:marRight w:val="0"/>
          <w:marTop w:val="0"/>
          <w:marBottom w:val="0"/>
          <w:divBdr>
            <w:top w:val="none" w:sz="0" w:space="0" w:color="auto"/>
            <w:left w:val="none" w:sz="0" w:space="0" w:color="auto"/>
            <w:bottom w:val="none" w:sz="0" w:space="0" w:color="auto"/>
            <w:right w:val="none" w:sz="0" w:space="0" w:color="auto"/>
          </w:divBdr>
          <w:divsChild>
            <w:div w:id="568075398">
              <w:marLeft w:val="0"/>
              <w:marRight w:val="0"/>
              <w:marTop w:val="0"/>
              <w:marBottom w:val="0"/>
              <w:divBdr>
                <w:top w:val="none" w:sz="0" w:space="0" w:color="auto"/>
                <w:left w:val="none" w:sz="0" w:space="0" w:color="auto"/>
                <w:bottom w:val="none" w:sz="0" w:space="0" w:color="auto"/>
                <w:right w:val="none" w:sz="0" w:space="0" w:color="auto"/>
              </w:divBdr>
            </w:div>
            <w:div w:id="1135180627">
              <w:marLeft w:val="0"/>
              <w:marRight w:val="0"/>
              <w:marTop w:val="0"/>
              <w:marBottom w:val="0"/>
              <w:divBdr>
                <w:top w:val="none" w:sz="0" w:space="0" w:color="auto"/>
                <w:left w:val="none" w:sz="0" w:space="0" w:color="auto"/>
                <w:bottom w:val="none" w:sz="0" w:space="0" w:color="auto"/>
                <w:right w:val="none" w:sz="0" w:space="0" w:color="auto"/>
              </w:divBdr>
            </w:div>
          </w:divsChild>
        </w:div>
        <w:div w:id="98723592">
          <w:marLeft w:val="0"/>
          <w:marRight w:val="0"/>
          <w:marTop w:val="0"/>
          <w:marBottom w:val="0"/>
          <w:divBdr>
            <w:top w:val="none" w:sz="0" w:space="0" w:color="auto"/>
            <w:left w:val="none" w:sz="0" w:space="0" w:color="auto"/>
            <w:bottom w:val="none" w:sz="0" w:space="0" w:color="auto"/>
            <w:right w:val="none" w:sz="0" w:space="0" w:color="auto"/>
          </w:divBdr>
        </w:div>
      </w:divsChild>
    </w:div>
    <w:div w:id="1371763585">
      <w:bodyDiv w:val="1"/>
      <w:marLeft w:val="0"/>
      <w:marRight w:val="0"/>
      <w:marTop w:val="0"/>
      <w:marBottom w:val="0"/>
      <w:divBdr>
        <w:top w:val="none" w:sz="0" w:space="0" w:color="auto"/>
        <w:left w:val="none" w:sz="0" w:space="0" w:color="auto"/>
        <w:bottom w:val="none" w:sz="0" w:space="0" w:color="auto"/>
        <w:right w:val="none" w:sz="0" w:space="0" w:color="auto"/>
      </w:divBdr>
      <w:divsChild>
        <w:div w:id="2016684074">
          <w:marLeft w:val="0"/>
          <w:marRight w:val="0"/>
          <w:marTop w:val="0"/>
          <w:marBottom w:val="0"/>
          <w:divBdr>
            <w:top w:val="none" w:sz="0" w:space="0" w:color="auto"/>
            <w:left w:val="none" w:sz="0" w:space="0" w:color="auto"/>
            <w:bottom w:val="none" w:sz="0" w:space="0" w:color="auto"/>
            <w:right w:val="none" w:sz="0" w:space="0" w:color="auto"/>
          </w:divBdr>
          <w:divsChild>
            <w:div w:id="1997028497">
              <w:marLeft w:val="0"/>
              <w:marRight w:val="0"/>
              <w:marTop w:val="0"/>
              <w:marBottom w:val="0"/>
              <w:divBdr>
                <w:top w:val="none" w:sz="0" w:space="0" w:color="auto"/>
                <w:left w:val="none" w:sz="0" w:space="0" w:color="auto"/>
                <w:bottom w:val="none" w:sz="0" w:space="0" w:color="auto"/>
                <w:right w:val="none" w:sz="0" w:space="0" w:color="auto"/>
              </w:divBdr>
            </w:div>
            <w:div w:id="257952849">
              <w:marLeft w:val="0"/>
              <w:marRight w:val="0"/>
              <w:marTop w:val="0"/>
              <w:marBottom w:val="0"/>
              <w:divBdr>
                <w:top w:val="none" w:sz="0" w:space="0" w:color="auto"/>
                <w:left w:val="none" w:sz="0" w:space="0" w:color="auto"/>
                <w:bottom w:val="none" w:sz="0" w:space="0" w:color="auto"/>
                <w:right w:val="none" w:sz="0" w:space="0" w:color="auto"/>
              </w:divBdr>
            </w:div>
          </w:divsChild>
        </w:div>
        <w:div w:id="1429884178">
          <w:marLeft w:val="0"/>
          <w:marRight w:val="0"/>
          <w:marTop w:val="0"/>
          <w:marBottom w:val="0"/>
          <w:divBdr>
            <w:top w:val="none" w:sz="0" w:space="0" w:color="auto"/>
            <w:left w:val="none" w:sz="0" w:space="0" w:color="auto"/>
            <w:bottom w:val="none" w:sz="0" w:space="0" w:color="auto"/>
            <w:right w:val="none" w:sz="0" w:space="0" w:color="auto"/>
          </w:divBdr>
        </w:div>
      </w:divsChild>
    </w:div>
    <w:div w:id="1375423981">
      <w:bodyDiv w:val="1"/>
      <w:marLeft w:val="0"/>
      <w:marRight w:val="0"/>
      <w:marTop w:val="0"/>
      <w:marBottom w:val="0"/>
      <w:divBdr>
        <w:top w:val="none" w:sz="0" w:space="0" w:color="auto"/>
        <w:left w:val="none" w:sz="0" w:space="0" w:color="auto"/>
        <w:bottom w:val="none" w:sz="0" w:space="0" w:color="auto"/>
        <w:right w:val="none" w:sz="0" w:space="0" w:color="auto"/>
      </w:divBdr>
      <w:divsChild>
        <w:div w:id="1714648857">
          <w:marLeft w:val="0"/>
          <w:marRight w:val="0"/>
          <w:marTop w:val="0"/>
          <w:marBottom w:val="0"/>
          <w:divBdr>
            <w:top w:val="none" w:sz="0" w:space="0" w:color="auto"/>
            <w:left w:val="none" w:sz="0" w:space="0" w:color="auto"/>
            <w:bottom w:val="none" w:sz="0" w:space="0" w:color="auto"/>
            <w:right w:val="none" w:sz="0" w:space="0" w:color="auto"/>
          </w:divBdr>
          <w:divsChild>
            <w:div w:id="797454092">
              <w:marLeft w:val="0"/>
              <w:marRight w:val="0"/>
              <w:marTop w:val="0"/>
              <w:marBottom w:val="0"/>
              <w:divBdr>
                <w:top w:val="none" w:sz="0" w:space="0" w:color="auto"/>
                <w:left w:val="none" w:sz="0" w:space="0" w:color="auto"/>
                <w:bottom w:val="none" w:sz="0" w:space="0" w:color="auto"/>
                <w:right w:val="none" w:sz="0" w:space="0" w:color="auto"/>
              </w:divBdr>
            </w:div>
            <w:div w:id="1781754753">
              <w:marLeft w:val="0"/>
              <w:marRight w:val="0"/>
              <w:marTop w:val="0"/>
              <w:marBottom w:val="0"/>
              <w:divBdr>
                <w:top w:val="none" w:sz="0" w:space="0" w:color="auto"/>
                <w:left w:val="none" w:sz="0" w:space="0" w:color="auto"/>
                <w:bottom w:val="none" w:sz="0" w:space="0" w:color="auto"/>
                <w:right w:val="none" w:sz="0" w:space="0" w:color="auto"/>
              </w:divBdr>
            </w:div>
          </w:divsChild>
        </w:div>
        <w:div w:id="893198193">
          <w:marLeft w:val="0"/>
          <w:marRight w:val="0"/>
          <w:marTop w:val="0"/>
          <w:marBottom w:val="0"/>
          <w:divBdr>
            <w:top w:val="none" w:sz="0" w:space="0" w:color="auto"/>
            <w:left w:val="none" w:sz="0" w:space="0" w:color="auto"/>
            <w:bottom w:val="none" w:sz="0" w:space="0" w:color="auto"/>
            <w:right w:val="none" w:sz="0" w:space="0" w:color="auto"/>
          </w:divBdr>
        </w:div>
      </w:divsChild>
    </w:div>
    <w:div w:id="1377270178">
      <w:bodyDiv w:val="1"/>
      <w:marLeft w:val="0"/>
      <w:marRight w:val="0"/>
      <w:marTop w:val="0"/>
      <w:marBottom w:val="0"/>
      <w:divBdr>
        <w:top w:val="none" w:sz="0" w:space="0" w:color="auto"/>
        <w:left w:val="none" w:sz="0" w:space="0" w:color="auto"/>
        <w:bottom w:val="none" w:sz="0" w:space="0" w:color="auto"/>
        <w:right w:val="none" w:sz="0" w:space="0" w:color="auto"/>
      </w:divBdr>
      <w:divsChild>
        <w:div w:id="905263050">
          <w:marLeft w:val="0"/>
          <w:marRight w:val="0"/>
          <w:marTop w:val="0"/>
          <w:marBottom w:val="0"/>
          <w:divBdr>
            <w:top w:val="none" w:sz="0" w:space="0" w:color="auto"/>
            <w:left w:val="none" w:sz="0" w:space="0" w:color="auto"/>
            <w:bottom w:val="none" w:sz="0" w:space="0" w:color="auto"/>
            <w:right w:val="none" w:sz="0" w:space="0" w:color="auto"/>
          </w:divBdr>
          <w:divsChild>
            <w:div w:id="384110016">
              <w:marLeft w:val="0"/>
              <w:marRight w:val="0"/>
              <w:marTop w:val="0"/>
              <w:marBottom w:val="0"/>
              <w:divBdr>
                <w:top w:val="none" w:sz="0" w:space="0" w:color="auto"/>
                <w:left w:val="none" w:sz="0" w:space="0" w:color="auto"/>
                <w:bottom w:val="none" w:sz="0" w:space="0" w:color="auto"/>
                <w:right w:val="none" w:sz="0" w:space="0" w:color="auto"/>
              </w:divBdr>
            </w:div>
            <w:div w:id="471142813">
              <w:marLeft w:val="0"/>
              <w:marRight w:val="0"/>
              <w:marTop w:val="0"/>
              <w:marBottom w:val="0"/>
              <w:divBdr>
                <w:top w:val="none" w:sz="0" w:space="0" w:color="auto"/>
                <w:left w:val="none" w:sz="0" w:space="0" w:color="auto"/>
                <w:bottom w:val="none" w:sz="0" w:space="0" w:color="auto"/>
                <w:right w:val="none" w:sz="0" w:space="0" w:color="auto"/>
              </w:divBdr>
            </w:div>
          </w:divsChild>
        </w:div>
        <w:div w:id="1799756193">
          <w:marLeft w:val="0"/>
          <w:marRight w:val="0"/>
          <w:marTop w:val="0"/>
          <w:marBottom w:val="0"/>
          <w:divBdr>
            <w:top w:val="none" w:sz="0" w:space="0" w:color="auto"/>
            <w:left w:val="none" w:sz="0" w:space="0" w:color="auto"/>
            <w:bottom w:val="none" w:sz="0" w:space="0" w:color="auto"/>
            <w:right w:val="none" w:sz="0" w:space="0" w:color="auto"/>
          </w:divBdr>
        </w:div>
      </w:divsChild>
    </w:div>
    <w:div w:id="1380395213">
      <w:bodyDiv w:val="1"/>
      <w:marLeft w:val="0"/>
      <w:marRight w:val="0"/>
      <w:marTop w:val="0"/>
      <w:marBottom w:val="0"/>
      <w:divBdr>
        <w:top w:val="none" w:sz="0" w:space="0" w:color="auto"/>
        <w:left w:val="none" w:sz="0" w:space="0" w:color="auto"/>
        <w:bottom w:val="none" w:sz="0" w:space="0" w:color="auto"/>
        <w:right w:val="none" w:sz="0" w:space="0" w:color="auto"/>
      </w:divBdr>
      <w:divsChild>
        <w:div w:id="1841040691">
          <w:marLeft w:val="0"/>
          <w:marRight w:val="0"/>
          <w:marTop w:val="0"/>
          <w:marBottom w:val="0"/>
          <w:divBdr>
            <w:top w:val="single" w:sz="36" w:space="2" w:color="FF6600"/>
            <w:left w:val="none" w:sz="0" w:space="0" w:color="auto"/>
            <w:bottom w:val="none" w:sz="0" w:space="0" w:color="auto"/>
            <w:right w:val="none" w:sz="0" w:space="0" w:color="auto"/>
          </w:divBdr>
          <w:divsChild>
            <w:div w:id="1045760181">
              <w:marLeft w:val="0"/>
              <w:marRight w:val="0"/>
              <w:marTop w:val="0"/>
              <w:marBottom w:val="0"/>
              <w:divBdr>
                <w:top w:val="none" w:sz="0" w:space="0" w:color="auto"/>
                <w:left w:val="none" w:sz="0" w:space="0" w:color="auto"/>
                <w:bottom w:val="none" w:sz="0" w:space="0" w:color="auto"/>
                <w:right w:val="none" w:sz="0" w:space="0" w:color="auto"/>
              </w:divBdr>
            </w:div>
            <w:div w:id="122233868">
              <w:marLeft w:val="0"/>
              <w:marRight w:val="0"/>
              <w:marTop w:val="0"/>
              <w:marBottom w:val="0"/>
              <w:divBdr>
                <w:top w:val="none" w:sz="0" w:space="0" w:color="auto"/>
                <w:left w:val="none" w:sz="0" w:space="0" w:color="auto"/>
                <w:bottom w:val="none" w:sz="0" w:space="0" w:color="auto"/>
                <w:right w:val="none" w:sz="0" w:space="0" w:color="auto"/>
              </w:divBdr>
            </w:div>
          </w:divsChild>
        </w:div>
        <w:div w:id="341081229">
          <w:marLeft w:val="0"/>
          <w:marRight w:val="0"/>
          <w:marTop w:val="90"/>
          <w:marBottom w:val="0"/>
          <w:divBdr>
            <w:top w:val="single" w:sz="12" w:space="4" w:color="000000"/>
            <w:left w:val="none" w:sz="0" w:space="0" w:color="auto"/>
            <w:bottom w:val="none" w:sz="0" w:space="0" w:color="auto"/>
            <w:right w:val="none" w:sz="0" w:space="0" w:color="auto"/>
          </w:divBdr>
          <w:divsChild>
            <w:div w:id="240139711">
              <w:marLeft w:val="75"/>
              <w:marRight w:val="0"/>
              <w:marTop w:val="0"/>
              <w:marBottom w:val="0"/>
              <w:divBdr>
                <w:top w:val="none" w:sz="0" w:space="0" w:color="auto"/>
                <w:left w:val="none" w:sz="0" w:space="0" w:color="auto"/>
                <w:bottom w:val="none" w:sz="0" w:space="0" w:color="auto"/>
                <w:right w:val="none" w:sz="0" w:space="0" w:color="auto"/>
              </w:divBdr>
              <w:divsChild>
                <w:div w:id="1967924964">
                  <w:marLeft w:val="0"/>
                  <w:marRight w:val="0"/>
                  <w:marTop w:val="0"/>
                  <w:marBottom w:val="0"/>
                  <w:divBdr>
                    <w:top w:val="none" w:sz="0" w:space="0" w:color="auto"/>
                    <w:left w:val="none" w:sz="0" w:space="0" w:color="auto"/>
                    <w:bottom w:val="none" w:sz="0" w:space="0" w:color="auto"/>
                    <w:right w:val="none" w:sz="0" w:space="0" w:color="auto"/>
                  </w:divBdr>
                  <w:divsChild>
                    <w:div w:id="983433753">
                      <w:marLeft w:val="0"/>
                      <w:marRight w:val="0"/>
                      <w:marTop w:val="0"/>
                      <w:marBottom w:val="0"/>
                      <w:divBdr>
                        <w:top w:val="none" w:sz="0" w:space="0" w:color="auto"/>
                        <w:left w:val="none" w:sz="0" w:space="0" w:color="auto"/>
                        <w:bottom w:val="none" w:sz="0" w:space="0" w:color="auto"/>
                        <w:right w:val="none" w:sz="0" w:space="0" w:color="auto"/>
                      </w:divBdr>
                      <w:divsChild>
                        <w:div w:id="1335566903">
                          <w:marLeft w:val="0"/>
                          <w:marRight w:val="0"/>
                          <w:marTop w:val="0"/>
                          <w:marBottom w:val="0"/>
                          <w:divBdr>
                            <w:top w:val="none" w:sz="0" w:space="0" w:color="auto"/>
                            <w:left w:val="none" w:sz="0" w:space="0" w:color="auto"/>
                            <w:bottom w:val="none" w:sz="0" w:space="0" w:color="auto"/>
                            <w:right w:val="none" w:sz="0" w:space="0" w:color="auto"/>
                          </w:divBdr>
                          <w:divsChild>
                            <w:div w:id="2029214932">
                              <w:marLeft w:val="0"/>
                              <w:marRight w:val="0"/>
                              <w:marTop w:val="0"/>
                              <w:marBottom w:val="0"/>
                              <w:divBdr>
                                <w:top w:val="none" w:sz="0" w:space="0" w:color="auto"/>
                                <w:left w:val="none" w:sz="0" w:space="0" w:color="auto"/>
                                <w:bottom w:val="none" w:sz="0" w:space="0" w:color="auto"/>
                                <w:right w:val="none" w:sz="0" w:space="0" w:color="auto"/>
                              </w:divBdr>
                              <w:divsChild>
                                <w:div w:id="2058040353">
                                  <w:marLeft w:val="0"/>
                                  <w:marRight w:val="0"/>
                                  <w:marTop w:val="0"/>
                                  <w:marBottom w:val="0"/>
                                  <w:divBdr>
                                    <w:top w:val="none" w:sz="0" w:space="0" w:color="auto"/>
                                    <w:left w:val="none" w:sz="0" w:space="0" w:color="auto"/>
                                    <w:bottom w:val="none" w:sz="0" w:space="0" w:color="auto"/>
                                    <w:right w:val="none" w:sz="0" w:space="0" w:color="auto"/>
                                  </w:divBdr>
                                </w:div>
                                <w:div w:id="1865943743">
                                  <w:marLeft w:val="0"/>
                                  <w:marRight w:val="0"/>
                                  <w:marTop w:val="0"/>
                                  <w:marBottom w:val="0"/>
                                  <w:divBdr>
                                    <w:top w:val="none" w:sz="0" w:space="0" w:color="auto"/>
                                    <w:left w:val="none" w:sz="0" w:space="0" w:color="auto"/>
                                    <w:bottom w:val="none" w:sz="0" w:space="0" w:color="auto"/>
                                    <w:right w:val="none" w:sz="0" w:space="0" w:color="auto"/>
                                  </w:divBdr>
                                </w:div>
                                <w:div w:id="1159153625">
                                  <w:marLeft w:val="0"/>
                                  <w:marRight w:val="0"/>
                                  <w:marTop w:val="0"/>
                                  <w:marBottom w:val="0"/>
                                  <w:divBdr>
                                    <w:top w:val="none" w:sz="0" w:space="0" w:color="auto"/>
                                    <w:left w:val="none" w:sz="0" w:space="0" w:color="auto"/>
                                    <w:bottom w:val="none" w:sz="0" w:space="0" w:color="auto"/>
                                    <w:right w:val="none" w:sz="0" w:space="0" w:color="auto"/>
                                  </w:divBdr>
                                </w:div>
                                <w:div w:id="2129278278">
                                  <w:marLeft w:val="0"/>
                                  <w:marRight w:val="0"/>
                                  <w:marTop w:val="0"/>
                                  <w:marBottom w:val="0"/>
                                  <w:divBdr>
                                    <w:top w:val="none" w:sz="0" w:space="0" w:color="auto"/>
                                    <w:left w:val="none" w:sz="0" w:space="0" w:color="auto"/>
                                    <w:bottom w:val="none" w:sz="0" w:space="0" w:color="auto"/>
                                    <w:right w:val="none" w:sz="0" w:space="0" w:color="auto"/>
                                  </w:divBdr>
                                </w:div>
                                <w:div w:id="1459225994">
                                  <w:marLeft w:val="0"/>
                                  <w:marRight w:val="0"/>
                                  <w:marTop w:val="0"/>
                                  <w:marBottom w:val="0"/>
                                  <w:divBdr>
                                    <w:top w:val="none" w:sz="0" w:space="0" w:color="auto"/>
                                    <w:left w:val="none" w:sz="0" w:space="0" w:color="auto"/>
                                    <w:bottom w:val="none" w:sz="0" w:space="0" w:color="auto"/>
                                    <w:right w:val="none" w:sz="0" w:space="0" w:color="auto"/>
                                  </w:divBdr>
                                </w:div>
                                <w:div w:id="156964871">
                                  <w:marLeft w:val="0"/>
                                  <w:marRight w:val="0"/>
                                  <w:marTop w:val="0"/>
                                  <w:marBottom w:val="0"/>
                                  <w:divBdr>
                                    <w:top w:val="none" w:sz="0" w:space="0" w:color="auto"/>
                                    <w:left w:val="none" w:sz="0" w:space="0" w:color="auto"/>
                                    <w:bottom w:val="none" w:sz="0" w:space="0" w:color="auto"/>
                                    <w:right w:val="none" w:sz="0" w:space="0" w:color="auto"/>
                                  </w:divBdr>
                                </w:div>
                                <w:div w:id="1609893284">
                                  <w:marLeft w:val="0"/>
                                  <w:marRight w:val="0"/>
                                  <w:marTop w:val="0"/>
                                  <w:marBottom w:val="0"/>
                                  <w:divBdr>
                                    <w:top w:val="none" w:sz="0" w:space="0" w:color="auto"/>
                                    <w:left w:val="none" w:sz="0" w:space="0" w:color="auto"/>
                                    <w:bottom w:val="none" w:sz="0" w:space="0" w:color="auto"/>
                                    <w:right w:val="none" w:sz="0" w:space="0" w:color="auto"/>
                                  </w:divBdr>
                                </w:div>
                                <w:div w:id="1761170239">
                                  <w:marLeft w:val="0"/>
                                  <w:marRight w:val="0"/>
                                  <w:marTop w:val="0"/>
                                  <w:marBottom w:val="0"/>
                                  <w:divBdr>
                                    <w:top w:val="none" w:sz="0" w:space="0" w:color="auto"/>
                                    <w:left w:val="none" w:sz="0" w:space="0" w:color="auto"/>
                                    <w:bottom w:val="none" w:sz="0" w:space="0" w:color="auto"/>
                                    <w:right w:val="none" w:sz="0" w:space="0" w:color="auto"/>
                                  </w:divBdr>
                                </w:div>
                                <w:div w:id="988217688">
                                  <w:marLeft w:val="0"/>
                                  <w:marRight w:val="0"/>
                                  <w:marTop w:val="0"/>
                                  <w:marBottom w:val="0"/>
                                  <w:divBdr>
                                    <w:top w:val="none" w:sz="0" w:space="0" w:color="auto"/>
                                    <w:left w:val="none" w:sz="0" w:space="0" w:color="auto"/>
                                    <w:bottom w:val="none" w:sz="0" w:space="0" w:color="auto"/>
                                    <w:right w:val="none" w:sz="0" w:space="0" w:color="auto"/>
                                  </w:divBdr>
                                </w:div>
                                <w:div w:id="582642803">
                                  <w:marLeft w:val="0"/>
                                  <w:marRight w:val="0"/>
                                  <w:marTop w:val="0"/>
                                  <w:marBottom w:val="0"/>
                                  <w:divBdr>
                                    <w:top w:val="none" w:sz="0" w:space="0" w:color="auto"/>
                                    <w:left w:val="none" w:sz="0" w:space="0" w:color="auto"/>
                                    <w:bottom w:val="none" w:sz="0" w:space="0" w:color="auto"/>
                                    <w:right w:val="none" w:sz="0" w:space="0" w:color="auto"/>
                                  </w:divBdr>
                                </w:div>
                                <w:div w:id="325206629">
                                  <w:marLeft w:val="0"/>
                                  <w:marRight w:val="0"/>
                                  <w:marTop w:val="0"/>
                                  <w:marBottom w:val="0"/>
                                  <w:divBdr>
                                    <w:top w:val="none" w:sz="0" w:space="0" w:color="auto"/>
                                    <w:left w:val="none" w:sz="0" w:space="0" w:color="auto"/>
                                    <w:bottom w:val="none" w:sz="0" w:space="0" w:color="auto"/>
                                    <w:right w:val="none" w:sz="0" w:space="0" w:color="auto"/>
                                  </w:divBdr>
                                </w:div>
                                <w:div w:id="665674159">
                                  <w:marLeft w:val="0"/>
                                  <w:marRight w:val="0"/>
                                  <w:marTop w:val="0"/>
                                  <w:marBottom w:val="0"/>
                                  <w:divBdr>
                                    <w:top w:val="none" w:sz="0" w:space="0" w:color="auto"/>
                                    <w:left w:val="none" w:sz="0" w:space="0" w:color="auto"/>
                                    <w:bottom w:val="none" w:sz="0" w:space="0" w:color="auto"/>
                                    <w:right w:val="none" w:sz="0" w:space="0" w:color="auto"/>
                                  </w:divBdr>
                                </w:div>
                                <w:div w:id="715080627">
                                  <w:marLeft w:val="0"/>
                                  <w:marRight w:val="0"/>
                                  <w:marTop w:val="0"/>
                                  <w:marBottom w:val="0"/>
                                  <w:divBdr>
                                    <w:top w:val="none" w:sz="0" w:space="0" w:color="auto"/>
                                    <w:left w:val="none" w:sz="0" w:space="0" w:color="auto"/>
                                    <w:bottom w:val="none" w:sz="0" w:space="0" w:color="auto"/>
                                    <w:right w:val="none" w:sz="0" w:space="0" w:color="auto"/>
                                  </w:divBdr>
                                </w:div>
                                <w:div w:id="1155074806">
                                  <w:marLeft w:val="0"/>
                                  <w:marRight w:val="0"/>
                                  <w:marTop w:val="0"/>
                                  <w:marBottom w:val="0"/>
                                  <w:divBdr>
                                    <w:top w:val="none" w:sz="0" w:space="0" w:color="auto"/>
                                    <w:left w:val="none" w:sz="0" w:space="0" w:color="auto"/>
                                    <w:bottom w:val="none" w:sz="0" w:space="0" w:color="auto"/>
                                    <w:right w:val="none" w:sz="0" w:space="0" w:color="auto"/>
                                  </w:divBdr>
                                </w:div>
                                <w:div w:id="181671529">
                                  <w:marLeft w:val="0"/>
                                  <w:marRight w:val="0"/>
                                  <w:marTop w:val="0"/>
                                  <w:marBottom w:val="0"/>
                                  <w:divBdr>
                                    <w:top w:val="none" w:sz="0" w:space="0" w:color="auto"/>
                                    <w:left w:val="none" w:sz="0" w:space="0" w:color="auto"/>
                                    <w:bottom w:val="none" w:sz="0" w:space="0" w:color="auto"/>
                                    <w:right w:val="none" w:sz="0" w:space="0" w:color="auto"/>
                                  </w:divBdr>
                                </w:div>
                                <w:div w:id="1120341015">
                                  <w:marLeft w:val="0"/>
                                  <w:marRight w:val="0"/>
                                  <w:marTop w:val="0"/>
                                  <w:marBottom w:val="0"/>
                                  <w:divBdr>
                                    <w:top w:val="none" w:sz="0" w:space="0" w:color="auto"/>
                                    <w:left w:val="none" w:sz="0" w:space="0" w:color="auto"/>
                                    <w:bottom w:val="none" w:sz="0" w:space="0" w:color="auto"/>
                                    <w:right w:val="none" w:sz="0" w:space="0" w:color="auto"/>
                                  </w:divBdr>
                                </w:div>
                                <w:div w:id="1223056549">
                                  <w:marLeft w:val="0"/>
                                  <w:marRight w:val="0"/>
                                  <w:marTop w:val="0"/>
                                  <w:marBottom w:val="0"/>
                                  <w:divBdr>
                                    <w:top w:val="none" w:sz="0" w:space="0" w:color="auto"/>
                                    <w:left w:val="none" w:sz="0" w:space="0" w:color="auto"/>
                                    <w:bottom w:val="none" w:sz="0" w:space="0" w:color="auto"/>
                                    <w:right w:val="none" w:sz="0" w:space="0" w:color="auto"/>
                                  </w:divBdr>
                                </w:div>
                                <w:div w:id="1534031506">
                                  <w:marLeft w:val="0"/>
                                  <w:marRight w:val="0"/>
                                  <w:marTop w:val="0"/>
                                  <w:marBottom w:val="0"/>
                                  <w:divBdr>
                                    <w:top w:val="none" w:sz="0" w:space="0" w:color="auto"/>
                                    <w:left w:val="none" w:sz="0" w:space="0" w:color="auto"/>
                                    <w:bottom w:val="none" w:sz="0" w:space="0" w:color="auto"/>
                                    <w:right w:val="none" w:sz="0" w:space="0" w:color="auto"/>
                                  </w:divBdr>
                                </w:div>
                                <w:div w:id="1561090011">
                                  <w:marLeft w:val="0"/>
                                  <w:marRight w:val="0"/>
                                  <w:marTop w:val="0"/>
                                  <w:marBottom w:val="0"/>
                                  <w:divBdr>
                                    <w:top w:val="none" w:sz="0" w:space="0" w:color="auto"/>
                                    <w:left w:val="none" w:sz="0" w:space="0" w:color="auto"/>
                                    <w:bottom w:val="none" w:sz="0" w:space="0" w:color="auto"/>
                                    <w:right w:val="none" w:sz="0" w:space="0" w:color="auto"/>
                                  </w:divBdr>
                                </w:div>
                                <w:div w:id="53608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0264790">
              <w:marLeft w:val="0"/>
              <w:marRight w:val="0"/>
              <w:marTop w:val="0"/>
              <w:marBottom w:val="0"/>
              <w:divBdr>
                <w:top w:val="none" w:sz="0" w:space="0" w:color="auto"/>
                <w:left w:val="none" w:sz="0" w:space="0" w:color="auto"/>
                <w:bottom w:val="none" w:sz="0" w:space="0" w:color="auto"/>
                <w:right w:val="none" w:sz="0" w:space="0" w:color="auto"/>
              </w:divBdr>
              <w:divsChild>
                <w:div w:id="1647540687">
                  <w:marLeft w:val="0"/>
                  <w:marRight w:val="0"/>
                  <w:marTop w:val="0"/>
                  <w:marBottom w:val="0"/>
                  <w:divBdr>
                    <w:top w:val="none" w:sz="0" w:space="0" w:color="auto"/>
                    <w:left w:val="none" w:sz="0" w:space="0" w:color="auto"/>
                    <w:bottom w:val="none" w:sz="0" w:space="0" w:color="auto"/>
                    <w:right w:val="none" w:sz="0" w:space="0" w:color="auto"/>
                  </w:divBdr>
                  <w:divsChild>
                    <w:div w:id="147699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0933541">
      <w:bodyDiv w:val="1"/>
      <w:marLeft w:val="0"/>
      <w:marRight w:val="0"/>
      <w:marTop w:val="0"/>
      <w:marBottom w:val="0"/>
      <w:divBdr>
        <w:top w:val="none" w:sz="0" w:space="0" w:color="auto"/>
        <w:left w:val="none" w:sz="0" w:space="0" w:color="auto"/>
        <w:bottom w:val="none" w:sz="0" w:space="0" w:color="auto"/>
        <w:right w:val="none" w:sz="0" w:space="0" w:color="auto"/>
      </w:divBdr>
      <w:divsChild>
        <w:div w:id="1487433044">
          <w:marLeft w:val="0"/>
          <w:marRight w:val="0"/>
          <w:marTop w:val="0"/>
          <w:marBottom w:val="0"/>
          <w:divBdr>
            <w:top w:val="none" w:sz="0" w:space="0" w:color="auto"/>
            <w:left w:val="none" w:sz="0" w:space="0" w:color="auto"/>
            <w:bottom w:val="none" w:sz="0" w:space="0" w:color="auto"/>
            <w:right w:val="none" w:sz="0" w:space="0" w:color="auto"/>
          </w:divBdr>
        </w:div>
      </w:divsChild>
    </w:div>
    <w:div w:id="1381515685">
      <w:bodyDiv w:val="1"/>
      <w:marLeft w:val="0"/>
      <w:marRight w:val="0"/>
      <w:marTop w:val="0"/>
      <w:marBottom w:val="0"/>
      <w:divBdr>
        <w:top w:val="none" w:sz="0" w:space="0" w:color="auto"/>
        <w:left w:val="none" w:sz="0" w:space="0" w:color="auto"/>
        <w:bottom w:val="none" w:sz="0" w:space="0" w:color="auto"/>
        <w:right w:val="none" w:sz="0" w:space="0" w:color="auto"/>
      </w:divBdr>
    </w:div>
    <w:div w:id="1381974185">
      <w:bodyDiv w:val="1"/>
      <w:marLeft w:val="0"/>
      <w:marRight w:val="0"/>
      <w:marTop w:val="0"/>
      <w:marBottom w:val="0"/>
      <w:divBdr>
        <w:top w:val="none" w:sz="0" w:space="0" w:color="auto"/>
        <w:left w:val="none" w:sz="0" w:space="0" w:color="auto"/>
        <w:bottom w:val="none" w:sz="0" w:space="0" w:color="auto"/>
        <w:right w:val="none" w:sz="0" w:space="0" w:color="auto"/>
      </w:divBdr>
      <w:divsChild>
        <w:div w:id="108017977">
          <w:marLeft w:val="0"/>
          <w:marRight w:val="0"/>
          <w:marTop w:val="0"/>
          <w:marBottom w:val="0"/>
          <w:divBdr>
            <w:top w:val="none" w:sz="0" w:space="0" w:color="auto"/>
            <w:left w:val="none" w:sz="0" w:space="0" w:color="auto"/>
            <w:bottom w:val="none" w:sz="0" w:space="0" w:color="auto"/>
            <w:right w:val="none" w:sz="0" w:space="0" w:color="auto"/>
          </w:divBdr>
          <w:divsChild>
            <w:div w:id="155195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750531">
      <w:bodyDiv w:val="1"/>
      <w:marLeft w:val="0"/>
      <w:marRight w:val="0"/>
      <w:marTop w:val="0"/>
      <w:marBottom w:val="0"/>
      <w:divBdr>
        <w:top w:val="none" w:sz="0" w:space="0" w:color="auto"/>
        <w:left w:val="none" w:sz="0" w:space="0" w:color="auto"/>
        <w:bottom w:val="none" w:sz="0" w:space="0" w:color="auto"/>
        <w:right w:val="none" w:sz="0" w:space="0" w:color="auto"/>
      </w:divBdr>
      <w:divsChild>
        <w:div w:id="2084914217">
          <w:marLeft w:val="0"/>
          <w:marRight w:val="0"/>
          <w:marTop w:val="0"/>
          <w:marBottom w:val="0"/>
          <w:divBdr>
            <w:top w:val="none" w:sz="0" w:space="0" w:color="auto"/>
            <w:left w:val="none" w:sz="0" w:space="0" w:color="auto"/>
            <w:bottom w:val="none" w:sz="0" w:space="0" w:color="auto"/>
            <w:right w:val="none" w:sz="0" w:space="0" w:color="auto"/>
          </w:divBdr>
        </w:div>
        <w:div w:id="2054576687">
          <w:marLeft w:val="0"/>
          <w:marRight w:val="0"/>
          <w:marTop w:val="0"/>
          <w:marBottom w:val="0"/>
          <w:divBdr>
            <w:top w:val="none" w:sz="0" w:space="0" w:color="auto"/>
            <w:left w:val="none" w:sz="0" w:space="0" w:color="auto"/>
            <w:bottom w:val="none" w:sz="0" w:space="0" w:color="auto"/>
            <w:right w:val="none" w:sz="0" w:space="0" w:color="auto"/>
          </w:divBdr>
        </w:div>
      </w:divsChild>
    </w:div>
    <w:div w:id="1382903738">
      <w:bodyDiv w:val="1"/>
      <w:marLeft w:val="0"/>
      <w:marRight w:val="0"/>
      <w:marTop w:val="0"/>
      <w:marBottom w:val="0"/>
      <w:divBdr>
        <w:top w:val="none" w:sz="0" w:space="0" w:color="auto"/>
        <w:left w:val="none" w:sz="0" w:space="0" w:color="auto"/>
        <w:bottom w:val="none" w:sz="0" w:space="0" w:color="auto"/>
        <w:right w:val="none" w:sz="0" w:space="0" w:color="auto"/>
      </w:divBdr>
      <w:divsChild>
        <w:div w:id="684018757">
          <w:marLeft w:val="0"/>
          <w:marRight w:val="0"/>
          <w:marTop w:val="0"/>
          <w:marBottom w:val="0"/>
          <w:divBdr>
            <w:top w:val="none" w:sz="0" w:space="0" w:color="auto"/>
            <w:left w:val="none" w:sz="0" w:space="0" w:color="auto"/>
            <w:bottom w:val="none" w:sz="0" w:space="0" w:color="auto"/>
            <w:right w:val="none" w:sz="0" w:space="0" w:color="auto"/>
          </w:divBdr>
          <w:divsChild>
            <w:div w:id="511797793">
              <w:marLeft w:val="0"/>
              <w:marRight w:val="0"/>
              <w:marTop w:val="0"/>
              <w:marBottom w:val="0"/>
              <w:divBdr>
                <w:top w:val="none" w:sz="0" w:space="0" w:color="auto"/>
                <w:left w:val="none" w:sz="0" w:space="0" w:color="auto"/>
                <w:bottom w:val="none" w:sz="0" w:space="0" w:color="auto"/>
                <w:right w:val="none" w:sz="0" w:space="0" w:color="auto"/>
              </w:divBdr>
            </w:div>
          </w:divsChild>
        </w:div>
        <w:div w:id="2110352390">
          <w:marLeft w:val="0"/>
          <w:marRight w:val="0"/>
          <w:marTop w:val="0"/>
          <w:marBottom w:val="0"/>
          <w:divBdr>
            <w:top w:val="none" w:sz="0" w:space="0" w:color="auto"/>
            <w:left w:val="none" w:sz="0" w:space="0" w:color="auto"/>
            <w:bottom w:val="none" w:sz="0" w:space="0" w:color="auto"/>
            <w:right w:val="none" w:sz="0" w:space="0" w:color="auto"/>
          </w:divBdr>
          <w:divsChild>
            <w:div w:id="199053941">
              <w:marLeft w:val="0"/>
              <w:marRight w:val="0"/>
              <w:marTop w:val="0"/>
              <w:marBottom w:val="0"/>
              <w:divBdr>
                <w:top w:val="none" w:sz="0" w:space="0" w:color="auto"/>
                <w:left w:val="none" w:sz="0" w:space="0" w:color="auto"/>
                <w:bottom w:val="none" w:sz="0" w:space="0" w:color="auto"/>
                <w:right w:val="none" w:sz="0" w:space="0" w:color="auto"/>
              </w:divBdr>
              <w:divsChild>
                <w:div w:id="23856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794343">
          <w:marLeft w:val="0"/>
          <w:marRight w:val="0"/>
          <w:marTop w:val="0"/>
          <w:marBottom w:val="0"/>
          <w:divBdr>
            <w:top w:val="none" w:sz="0" w:space="0" w:color="auto"/>
            <w:left w:val="none" w:sz="0" w:space="0" w:color="auto"/>
            <w:bottom w:val="none" w:sz="0" w:space="0" w:color="auto"/>
            <w:right w:val="none" w:sz="0" w:space="0" w:color="auto"/>
          </w:divBdr>
        </w:div>
        <w:div w:id="1156845361">
          <w:marLeft w:val="0"/>
          <w:marRight w:val="0"/>
          <w:marTop w:val="0"/>
          <w:marBottom w:val="0"/>
          <w:divBdr>
            <w:top w:val="none" w:sz="0" w:space="0" w:color="auto"/>
            <w:left w:val="none" w:sz="0" w:space="0" w:color="auto"/>
            <w:bottom w:val="none" w:sz="0" w:space="0" w:color="auto"/>
            <w:right w:val="none" w:sz="0" w:space="0" w:color="auto"/>
          </w:divBdr>
          <w:divsChild>
            <w:div w:id="13488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5812">
      <w:bodyDiv w:val="1"/>
      <w:marLeft w:val="0"/>
      <w:marRight w:val="0"/>
      <w:marTop w:val="0"/>
      <w:marBottom w:val="0"/>
      <w:divBdr>
        <w:top w:val="none" w:sz="0" w:space="0" w:color="auto"/>
        <w:left w:val="none" w:sz="0" w:space="0" w:color="auto"/>
        <w:bottom w:val="none" w:sz="0" w:space="0" w:color="auto"/>
        <w:right w:val="none" w:sz="0" w:space="0" w:color="auto"/>
      </w:divBdr>
      <w:divsChild>
        <w:div w:id="982198638">
          <w:marLeft w:val="0"/>
          <w:marRight w:val="0"/>
          <w:marTop w:val="0"/>
          <w:marBottom w:val="0"/>
          <w:divBdr>
            <w:top w:val="none" w:sz="0" w:space="0" w:color="auto"/>
            <w:left w:val="none" w:sz="0" w:space="0" w:color="auto"/>
            <w:bottom w:val="none" w:sz="0" w:space="0" w:color="auto"/>
            <w:right w:val="none" w:sz="0" w:space="0" w:color="auto"/>
          </w:divBdr>
        </w:div>
        <w:div w:id="2070691925">
          <w:marLeft w:val="0"/>
          <w:marRight w:val="0"/>
          <w:marTop w:val="0"/>
          <w:marBottom w:val="0"/>
          <w:divBdr>
            <w:top w:val="none" w:sz="0" w:space="0" w:color="auto"/>
            <w:left w:val="none" w:sz="0" w:space="0" w:color="auto"/>
            <w:bottom w:val="none" w:sz="0" w:space="0" w:color="auto"/>
            <w:right w:val="none" w:sz="0" w:space="0" w:color="auto"/>
          </w:divBdr>
        </w:div>
        <w:div w:id="585192005">
          <w:marLeft w:val="0"/>
          <w:marRight w:val="0"/>
          <w:marTop w:val="0"/>
          <w:marBottom w:val="0"/>
          <w:divBdr>
            <w:top w:val="none" w:sz="0" w:space="0" w:color="auto"/>
            <w:left w:val="none" w:sz="0" w:space="0" w:color="auto"/>
            <w:bottom w:val="none" w:sz="0" w:space="0" w:color="auto"/>
            <w:right w:val="none" w:sz="0" w:space="0" w:color="auto"/>
          </w:divBdr>
          <w:divsChild>
            <w:div w:id="806708312">
              <w:marLeft w:val="0"/>
              <w:marRight w:val="0"/>
              <w:marTop w:val="0"/>
              <w:marBottom w:val="0"/>
              <w:divBdr>
                <w:top w:val="none" w:sz="0" w:space="0" w:color="auto"/>
                <w:left w:val="none" w:sz="0" w:space="0" w:color="auto"/>
                <w:bottom w:val="none" w:sz="0" w:space="0" w:color="auto"/>
                <w:right w:val="none" w:sz="0" w:space="0" w:color="auto"/>
              </w:divBdr>
              <w:divsChild>
                <w:div w:id="486286033">
                  <w:marLeft w:val="0"/>
                  <w:marRight w:val="0"/>
                  <w:marTop w:val="0"/>
                  <w:marBottom w:val="0"/>
                  <w:divBdr>
                    <w:top w:val="none" w:sz="0" w:space="0" w:color="auto"/>
                    <w:left w:val="none" w:sz="0" w:space="0" w:color="auto"/>
                    <w:bottom w:val="none" w:sz="0" w:space="0" w:color="auto"/>
                    <w:right w:val="none" w:sz="0" w:space="0" w:color="auto"/>
                  </w:divBdr>
                  <w:divsChild>
                    <w:div w:id="26739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78032">
              <w:marLeft w:val="0"/>
              <w:marRight w:val="0"/>
              <w:marTop w:val="0"/>
              <w:marBottom w:val="0"/>
              <w:divBdr>
                <w:top w:val="none" w:sz="0" w:space="0" w:color="auto"/>
                <w:left w:val="none" w:sz="0" w:space="0" w:color="auto"/>
                <w:bottom w:val="none" w:sz="0" w:space="0" w:color="auto"/>
                <w:right w:val="none" w:sz="0" w:space="0" w:color="auto"/>
              </w:divBdr>
              <w:divsChild>
                <w:div w:id="2039576206">
                  <w:marLeft w:val="0"/>
                  <w:marRight w:val="0"/>
                  <w:marTop w:val="0"/>
                  <w:marBottom w:val="0"/>
                  <w:divBdr>
                    <w:top w:val="none" w:sz="0" w:space="0" w:color="auto"/>
                    <w:left w:val="none" w:sz="0" w:space="0" w:color="auto"/>
                    <w:bottom w:val="none" w:sz="0" w:space="0" w:color="auto"/>
                    <w:right w:val="none" w:sz="0" w:space="0" w:color="auto"/>
                  </w:divBdr>
                  <w:divsChild>
                    <w:div w:id="7437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065370">
      <w:bodyDiv w:val="1"/>
      <w:marLeft w:val="0"/>
      <w:marRight w:val="0"/>
      <w:marTop w:val="0"/>
      <w:marBottom w:val="0"/>
      <w:divBdr>
        <w:top w:val="none" w:sz="0" w:space="0" w:color="auto"/>
        <w:left w:val="none" w:sz="0" w:space="0" w:color="auto"/>
        <w:bottom w:val="none" w:sz="0" w:space="0" w:color="auto"/>
        <w:right w:val="none" w:sz="0" w:space="0" w:color="auto"/>
      </w:divBdr>
      <w:divsChild>
        <w:div w:id="1769618635">
          <w:marLeft w:val="0"/>
          <w:marRight w:val="0"/>
          <w:marTop w:val="0"/>
          <w:marBottom w:val="0"/>
          <w:divBdr>
            <w:top w:val="none" w:sz="0" w:space="0" w:color="auto"/>
            <w:left w:val="none" w:sz="0" w:space="0" w:color="auto"/>
            <w:bottom w:val="none" w:sz="0" w:space="0" w:color="auto"/>
            <w:right w:val="none" w:sz="0" w:space="0" w:color="auto"/>
          </w:divBdr>
        </w:div>
      </w:divsChild>
    </w:div>
    <w:div w:id="1385712660">
      <w:bodyDiv w:val="1"/>
      <w:marLeft w:val="0"/>
      <w:marRight w:val="0"/>
      <w:marTop w:val="0"/>
      <w:marBottom w:val="0"/>
      <w:divBdr>
        <w:top w:val="none" w:sz="0" w:space="0" w:color="auto"/>
        <w:left w:val="none" w:sz="0" w:space="0" w:color="auto"/>
        <w:bottom w:val="none" w:sz="0" w:space="0" w:color="auto"/>
        <w:right w:val="none" w:sz="0" w:space="0" w:color="auto"/>
      </w:divBdr>
      <w:divsChild>
        <w:div w:id="1029526609">
          <w:marLeft w:val="0"/>
          <w:marRight w:val="0"/>
          <w:marTop w:val="0"/>
          <w:marBottom w:val="0"/>
          <w:divBdr>
            <w:top w:val="none" w:sz="0" w:space="0" w:color="auto"/>
            <w:left w:val="none" w:sz="0" w:space="0" w:color="auto"/>
            <w:bottom w:val="none" w:sz="0" w:space="0" w:color="auto"/>
            <w:right w:val="none" w:sz="0" w:space="0" w:color="auto"/>
          </w:divBdr>
          <w:divsChild>
            <w:div w:id="1125663154">
              <w:marLeft w:val="0"/>
              <w:marRight w:val="0"/>
              <w:marTop w:val="0"/>
              <w:marBottom w:val="0"/>
              <w:divBdr>
                <w:top w:val="none" w:sz="0" w:space="0" w:color="auto"/>
                <w:left w:val="none" w:sz="0" w:space="0" w:color="auto"/>
                <w:bottom w:val="none" w:sz="0" w:space="0" w:color="auto"/>
                <w:right w:val="none" w:sz="0" w:space="0" w:color="auto"/>
              </w:divBdr>
            </w:div>
            <w:div w:id="1752968143">
              <w:marLeft w:val="0"/>
              <w:marRight w:val="0"/>
              <w:marTop w:val="0"/>
              <w:marBottom w:val="0"/>
              <w:divBdr>
                <w:top w:val="none" w:sz="0" w:space="0" w:color="auto"/>
                <w:left w:val="none" w:sz="0" w:space="0" w:color="auto"/>
                <w:bottom w:val="none" w:sz="0" w:space="0" w:color="auto"/>
                <w:right w:val="none" w:sz="0" w:space="0" w:color="auto"/>
              </w:divBdr>
            </w:div>
          </w:divsChild>
        </w:div>
        <w:div w:id="991253235">
          <w:marLeft w:val="0"/>
          <w:marRight w:val="0"/>
          <w:marTop w:val="0"/>
          <w:marBottom w:val="0"/>
          <w:divBdr>
            <w:top w:val="none" w:sz="0" w:space="0" w:color="auto"/>
            <w:left w:val="none" w:sz="0" w:space="0" w:color="auto"/>
            <w:bottom w:val="none" w:sz="0" w:space="0" w:color="auto"/>
            <w:right w:val="none" w:sz="0" w:space="0" w:color="auto"/>
          </w:divBdr>
        </w:div>
      </w:divsChild>
    </w:div>
    <w:div w:id="1387493126">
      <w:bodyDiv w:val="1"/>
      <w:marLeft w:val="0"/>
      <w:marRight w:val="0"/>
      <w:marTop w:val="0"/>
      <w:marBottom w:val="0"/>
      <w:divBdr>
        <w:top w:val="none" w:sz="0" w:space="0" w:color="auto"/>
        <w:left w:val="none" w:sz="0" w:space="0" w:color="auto"/>
        <w:bottom w:val="none" w:sz="0" w:space="0" w:color="auto"/>
        <w:right w:val="none" w:sz="0" w:space="0" w:color="auto"/>
      </w:divBdr>
      <w:divsChild>
        <w:div w:id="1419404555">
          <w:marLeft w:val="0"/>
          <w:marRight w:val="0"/>
          <w:marTop w:val="0"/>
          <w:marBottom w:val="0"/>
          <w:divBdr>
            <w:top w:val="none" w:sz="0" w:space="0" w:color="auto"/>
            <w:left w:val="none" w:sz="0" w:space="0" w:color="auto"/>
            <w:bottom w:val="none" w:sz="0" w:space="0" w:color="auto"/>
            <w:right w:val="none" w:sz="0" w:space="0" w:color="auto"/>
          </w:divBdr>
          <w:divsChild>
            <w:div w:id="62341114">
              <w:marLeft w:val="0"/>
              <w:marRight w:val="0"/>
              <w:marTop w:val="0"/>
              <w:marBottom w:val="0"/>
              <w:divBdr>
                <w:top w:val="none" w:sz="0" w:space="0" w:color="auto"/>
                <w:left w:val="none" w:sz="0" w:space="0" w:color="auto"/>
                <w:bottom w:val="none" w:sz="0" w:space="0" w:color="auto"/>
                <w:right w:val="none" w:sz="0" w:space="0" w:color="auto"/>
              </w:divBdr>
            </w:div>
            <w:div w:id="1642615002">
              <w:marLeft w:val="0"/>
              <w:marRight w:val="0"/>
              <w:marTop w:val="0"/>
              <w:marBottom w:val="0"/>
              <w:divBdr>
                <w:top w:val="none" w:sz="0" w:space="0" w:color="auto"/>
                <w:left w:val="none" w:sz="0" w:space="0" w:color="auto"/>
                <w:bottom w:val="none" w:sz="0" w:space="0" w:color="auto"/>
                <w:right w:val="none" w:sz="0" w:space="0" w:color="auto"/>
              </w:divBdr>
            </w:div>
          </w:divsChild>
        </w:div>
        <w:div w:id="251932781">
          <w:marLeft w:val="0"/>
          <w:marRight w:val="0"/>
          <w:marTop w:val="0"/>
          <w:marBottom w:val="0"/>
          <w:divBdr>
            <w:top w:val="none" w:sz="0" w:space="0" w:color="auto"/>
            <w:left w:val="none" w:sz="0" w:space="0" w:color="auto"/>
            <w:bottom w:val="none" w:sz="0" w:space="0" w:color="auto"/>
            <w:right w:val="none" w:sz="0" w:space="0" w:color="auto"/>
          </w:divBdr>
        </w:div>
        <w:div w:id="1447846958">
          <w:marLeft w:val="0"/>
          <w:marRight w:val="0"/>
          <w:marTop w:val="0"/>
          <w:marBottom w:val="0"/>
          <w:divBdr>
            <w:top w:val="none" w:sz="0" w:space="0" w:color="auto"/>
            <w:left w:val="none" w:sz="0" w:space="0" w:color="auto"/>
            <w:bottom w:val="none" w:sz="0" w:space="0" w:color="auto"/>
            <w:right w:val="none" w:sz="0" w:space="0" w:color="auto"/>
          </w:divBdr>
        </w:div>
      </w:divsChild>
    </w:div>
    <w:div w:id="1388607338">
      <w:bodyDiv w:val="1"/>
      <w:marLeft w:val="0"/>
      <w:marRight w:val="0"/>
      <w:marTop w:val="0"/>
      <w:marBottom w:val="0"/>
      <w:divBdr>
        <w:top w:val="none" w:sz="0" w:space="0" w:color="auto"/>
        <w:left w:val="none" w:sz="0" w:space="0" w:color="auto"/>
        <w:bottom w:val="none" w:sz="0" w:space="0" w:color="auto"/>
        <w:right w:val="none" w:sz="0" w:space="0" w:color="auto"/>
      </w:divBdr>
      <w:divsChild>
        <w:div w:id="1465125745">
          <w:marLeft w:val="0"/>
          <w:marRight w:val="0"/>
          <w:marTop w:val="0"/>
          <w:marBottom w:val="0"/>
          <w:divBdr>
            <w:top w:val="none" w:sz="0" w:space="0" w:color="auto"/>
            <w:left w:val="none" w:sz="0" w:space="0" w:color="auto"/>
            <w:bottom w:val="none" w:sz="0" w:space="0" w:color="auto"/>
            <w:right w:val="none" w:sz="0" w:space="0" w:color="auto"/>
          </w:divBdr>
          <w:divsChild>
            <w:div w:id="74667869">
              <w:marLeft w:val="0"/>
              <w:marRight w:val="0"/>
              <w:marTop w:val="0"/>
              <w:marBottom w:val="0"/>
              <w:divBdr>
                <w:top w:val="none" w:sz="0" w:space="0" w:color="auto"/>
                <w:left w:val="none" w:sz="0" w:space="0" w:color="auto"/>
                <w:bottom w:val="none" w:sz="0" w:space="0" w:color="auto"/>
                <w:right w:val="none" w:sz="0" w:space="0" w:color="auto"/>
              </w:divBdr>
            </w:div>
            <w:div w:id="819417716">
              <w:marLeft w:val="0"/>
              <w:marRight w:val="0"/>
              <w:marTop w:val="0"/>
              <w:marBottom w:val="0"/>
              <w:divBdr>
                <w:top w:val="none" w:sz="0" w:space="0" w:color="auto"/>
                <w:left w:val="none" w:sz="0" w:space="0" w:color="auto"/>
                <w:bottom w:val="none" w:sz="0" w:space="0" w:color="auto"/>
                <w:right w:val="none" w:sz="0" w:space="0" w:color="auto"/>
              </w:divBdr>
            </w:div>
          </w:divsChild>
        </w:div>
        <w:div w:id="199319521">
          <w:marLeft w:val="0"/>
          <w:marRight w:val="0"/>
          <w:marTop w:val="0"/>
          <w:marBottom w:val="0"/>
          <w:divBdr>
            <w:top w:val="none" w:sz="0" w:space="0" w:color="auto"/>
            <w:left w:val="none" w:sz="0" w:space="0" w:color="auto"/>
            <w:bottom w:val="none" w:sz="0" w:space="0" w:color="auto"/>
            <w:right w:val="none" w:sz="0" w:space="0" w:color="auto"/>
          </w:divBdr>
        </w:div>
      </w:divsChild>
    </w:div>
    <w:div w:id="1389457887">
      <w:bodyDiv w:val="1"/>
      <w:marLeft w:val="0"/>
      <w:marRight w:val="0"/>
      <w:marTop w:val="0"/>
      <w:marBottom w:val="0"/>
      <w:divBdr>
        <w:top w:val="none" w:sz="0" w:space="0" w:color="auto"/>
        <w:left w:val="none" w:sz="0" w:space="0" w:color="auto"/>
        <w:bottom w:val="none" w:sz="0" w:space="0" w:color="auto"/>
        <w:right w:val="none" w:sz="0" w:space="0" w:color="auto"/>
      </w:divBdr>
      <w:divsChild>
        <w:div w:id="174349961">
          <w:marLeft w:val="0"/>
          <w:marRight w:val="0"/>
          <w:marTop w:val="0"/>
          <w:marBottom w:val="0"/>
          <w:divBdr>
            <w:top w:val="none" w:sz="0" w:space="0" w:color="auto"/>
            <w:left w:val="none" w:sz="0" w:space="0" w:color="auto"/>
            <w:bottom w:val="none" w:sz="0" w:space="0" w:color="auto"/>
            <w:right w:val="none" w:sz="0" w:space="0" w:color="auto"/>
          </w:divBdr>
        </w:div>
        <w:div w:id="1057626843">
          <w:marLeft w:val="0"/>
          <w:marRight w:val="0"/>
          <w:marTop w:val="0"/>
          <w:marBottom w:val="0"/>
          <w:divBdr>
            <w:top w:val="none" w:sz="0" w:space="0" w:color="auto"/>
            <w:left w:val="none" w:sz="0" w:space="0" w:color="auto"/>
            <w:bottom w:val="none" w:sz="0" w:space="0" w:color="auto"/>
            <w:right w:val="none" w:sz="0" w:space="0" w:color="auto"/>
          </w:divBdr>
        </w:div>
      </w:divsChild>
    </w:div>
    <w:div w:id="1392117986">
      <w:bodyDiv w:val="1"/>
      <w:marLeft w:val="0"/>
      <w:marRight w:val="0"/>
      <w:marTop w:val="0"/>
      <w:marBottom w:val="0"/>
      <w:divBdr>
        <w:top w:val="none" w:sz="0" w:space="0" w:color="auto"/>
        <w:left w:val="none" w:sz="0" w:space="0" w:color="auto"/>
        <w:bottom w:val="none" w:sz="0" w:space="0" w:color="auto"/>
        <w:right w:val="none" w:sz="0" w:space="0" w:color="auto"/>
      </w:divBdr>
      <w:divsChild>
        <w:div w:id="500198613">
          <w:marLeft w:val="0"/>
          <w:marRight w:val="0"/>
          <w:marTop w:val="0"/>
          <w:marBottom w:val="0"/>
          <w:divBdr>
            <w:top w:val="none" w:sz="0" w:space="0" w:color="auto"/>
            <w:left w:val="none" w:sz="0" w:space="0" w:color="auto"/>
            <w:bottom w:val="none" w:sz="0" w:space="0" w:color="auto"/>
            <w:right w:val="none" w:sz="0" w:space="0" w:color="auto"/>
          </w:divBdr>
        </w:div>
      </w:divsChild>
    </w:div>
    <w:div w:id="1392731284">
      <w:bodyDiv w:val="1"/>
      <w:marLeft w:val="0"/>
      <w:marRight w:val="0"/>
      <w:marTop w:val="0"/>
      <w:marBottom w:val="0"/>
      <w:divBdr>
        <w:top w:val="none" w:sz="0" w:space="0" w:color="auto"/>
        <w:left w:val="none" w:sz="0" w:space="0" w:color="auto"/>
        <w:bottom w:val="none" w:sz="0" w:space="0" w:color="auto"/>
        <w:right w:val="none" w:sz="0" w:space="0" w:color="auto"/>
      </w:divBdr>
      <w:divsChild>
        <w:div w:id="1375542056">
          <w:marLeft w:val="0"/>
          <w:marRight w:val="0"/>
          <w:marTop w:val="0"/>
          <w:marBottom w:val="0"/>
          <w:divBdr>
            <w:top w:val="none" w:sz="0" w:space="0" w:color="auto"/>
            <w:left w:val="none" w:sz="0" w:space="0" w:color="auto"/>
            <w:bottom w:val="none" w:sz="0" w:space="0" w:color="auto"/>
            <w:right w:val="none" w:sz="0" w:space="0" w:color="auto"/>
          </w:divBdr>
          <w:divsChild>
            <w:div w:id="2093775202">
              <w:marLeft w:val="0"/>
              <w:marRight w:val="0"/>
              <w:marTop w:val="0"/>
              <w:marBottom w:val="0"/>
              <w:divBdr>
                <w:top w:val="none" w:sz="0" w:space="0" w:color="auto"/>
                <w:left w:val="none" w:sz="0" w:space="0" w:color="auto"/>
                <w:bottom w:val="none" w:sz="0" w:space="0" w:color="auto"/>
                <w:right w:val="none" w:sz="0" w:space="0" w:color="auto"/>
              </w:divBdr>
              <w:divsChild>
                <w:div w:id="43410786">
                  <w:marLeft w:val="0"/>
                  <w:marRight w:val="0"/>
                  <w:marTop w:val="0"/>
                  <w:marBottom w:val="0"/>
                  <w:divBdr>
                    <w:top w:val="none" w:sz="0" w:space="0" w:color="auto"/>
                    <w:left w:val="none" w:sz="0" w:space="0" w:color="auto"/>
                    <w:bottom w:val="none" w:sz="0" w:space="0" w:color="auto"/>
                    <w:right w:val="none" w:sz="0" w:space="0" w:color="auto"/>
                  </w:divBdr>
                  <w:divsChild>
                    <w:div w:id="1127116103">
                      <w:marLeft w:val="0"/>
                      <w:marRight w:val="0"/>
                      <w:marTop w:val="0"/>
                      <w:marBottom w:val="0"/>
                      <w:divBdr>
                        <w:top w:val="none" w:sz="0" w:space="0" w:color="auto"/>
                        <w:left w:val="none" w:sz="0" w:space="0" w:color="auto"/>
                        <w:bottom w:val="none" w:sz="0" w:space="0" w:color="auto"/>
                        <w:right w:val="none" w:sz="0" w:space="0" w:color="auto"/>
                      </w:divBdr>
                    </w:div>
                  </w:divsChild>
                </w:div>
                <w:div w:id="1169364553">
                  <w:marLeft w:val="0"/>
                  <w:marRight w:val="300"/>
                  <w:marTop w:val="0"/>
                  <w:marBottom w:val="0"/>
                  <w:divBdr>
                    <w:top w:val="none" w:sz="0" w:space="0" w:color="auto"/>
                    <w:left w:val="none" w:sz="0" w:space="0" w:color="auto"/>
                    <w:bottom w:val="none" w:sz="0" w:space="0" w:color="auto"/>
                    <w:right w:val="none" w:sz="0" w:space="0" w:color="auto"/>
                  </w:divBdr>
                  <w:divsChild>
                    <w:div w:id="562447210">
                      <w:marLeft w:val="0"/>
                      <w:marRight w:val="0"/>
                      <w:marTop w:val="0"/>
                      <w:marBottom w:val="0"/>
                      <w:divBdr>
                        <w:top w:val="none" w:sz="0" w:space="0" w:color="auto"/>
                        <w:left w:val="none" w:sz="0" w:space="0" w:color="auto"/>
                        <w:bottom w:val="none" w:sz="0" w:space="0" w:color="auto"/>
                        <w:right w:val="none" w:sz="0" w:space="0" w:color="auto"/>
                      </w:divBdr>
                      <w:divsChild>
                        <w:div w:id="118841629">
                          <w:marLeft w:val="0"/>
                          <w:marRight w:val="0"/>
                          <w:marTop w:val="0"/>
                          <w:marBottom w:val="0"/>
                          <w:divBdr>
                            <w:top w:val="none" w:sz="0" w:space="0" w:color="auto"/>
                            <w:left w:val="none" w:sz="0" w:space="0" w:color="auto"/>
                            <w:bottom w:val="none" w:sz="0" w:space="0" w:color="auto"/>
                            <w:right w:val="none" w:sz="0" w:space="0" w:color="auto"/>
                          </w:divBdr>
                        </w:div>
                        <w:div w:id="1201937587">
                          <w:marLeft w:val="0"/>
                          <w:marRight w:val="0"/>
                          <w:marTop w:val="0"/>
                          <w:marBottom w:val="0"/>
                          <w:divBdr>
                            <w:top w:val="none" w:sz="0" w:space="0" w:color="auto"/>
                            <w:left w:val="none" w:sz="0" w:space="0" w:color="auto"/>
                            <w:bottom w:val="none" w:sz="0" w:space="0" w:color="auto"/>
                            <w:right w:val="none" w:sz="0" w:space="0" w:color="auto"/>
                          </w:divBdr>
                        </w:div>
                        <w:div w:id="573052330">
                          <w:marLeft w:val="0"/>
                          <w:marRight w:val="0"/>
                          <w:marTop w:val="0"/>
                          <w:marBottom w:val="0"/>
                          <w:divBdr>
                            <w:top w:val="none" w:sz="0" w:space="0" w:color="auto"/>
                            <w:left w:val="none" w:sz="0" w:space="0" w:color="auto"/>
                            <w:bottom w:val="none" w:sz="0" w:space="0" w:color="auto"/>
                            <w:right w:val="none" w:sz="0" w:space="0" w:color="auto"/>
                          </w:divBdr>
                        </w:div>
                      </w:divsChild>
                    </w:div>
                    <w:div w:id="153827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3507460">
      <w:bodyDiv w:val="1"/>
      <w:marLeft w:val="0"/>
      <w:marRight w:val="0"/>
      <w:marTop w:val="0"/>
      <w:marBottom w:val="0"/>
      <w:divBdr>
        <w:top w:val="none" w:sz="0" w:space="0" w:color="auto"/>
        <w:left w:val="none" w:sz="0" w:space="0" w:color="auto"/>
        <w:bottom w:val="none" w:sz="0" w:space="0" w:color="auto"/>
        <w:right w:val="none" w:sz="0" w:space="0" w:color="auto"/>
      </w:divBdr>
      <w:divsChild>
        <w:div w:id="814837224">
          <w:marLeft w:val="0"/>
          <w:marRight w:val="0"/>
          <w:marTop w:val="0"/>
          <w:marBottom w:val="0"/>
          <w:divBdr>
            <w:top w:val="none" w:sz="0" w:space="0" w:color="auto"/>
            <w:left w:val="none" w:sz="0" w:space="0" w:color="auto"/>
            <w:bottom w:val="none" w:sz="0" w:space="0" w:color="auto"/>
            <w:right w:val="none" w:sz="0" w:space="0" w:color="auto"/>
          </w:divBdr>
          <w:divsChild>
            <w:div w:id="1107502014">
              <w:marLeft w:val="0"/>
              <w:marRight w:val="0"/>
              <w:marTop w:val="0"/>
              <w:marBottom w:val="0"/>
              <w:divBdr>
                <w:top w:val="none" w:sz="0" w:space="0" w:color="auto"/>
                <w:left w:val="none" w:sz="0" w:space="0" w:color="auto"/>
                <w:bottom w:val="none" w:sz="0" w:space="0" w:color="auto"/>
                <w:right w:val="none" w:sz="0" w:space="0" w:color="auto"/>
              </w:divBdr>
              <w:divsChild>
                <w:div w:id="209119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97">
          <w:marLeft w:val="0"/>
          <w:marRight w:val="0"/>
          <w:marTop w:val="0"/>
          <w:marBottom w:val="0"/>
          <w:divBdr>
            <w:top w:val="none" w:sz="0" w:space="0" w:color="auto"/>
            <w:left w:val="none" w:sz="0" w:space="0" w:color="auto"/>
            <w:bottom w:val="none" w:sz="0" w:space="0" w:color="auto"/>
            <w:right w:val="none" w:sz="0" w:space="0" w:color="auto"/>
          </w:divBdr>
          <w:divsChild>
            <w:div w:id="1345400768">
              <w:marLeft w:val="0"/>
              <w:marRight w:val="0"/>
              <w:marTop w:val="0"/>
              <w:marBottom w:val="0"/>
              <w:divBdr>
                <w:top w:val="none" w:sz="0" w:space="0" w:color="auto"/>
                <w:left w:val="none" w:sz="0" w:space="0" w:color="auto"/>
                <w:bottom w:val="none" w:sz="0" w:space="0" w:color="auto"/>
                <w:right w:val="none" w:sz="0" w:space="0" w:color="auto"/>
              </w:divBdr>
              <w:divsChild>
                <w:div w:id="644748094">
                  <w:marLeft w:val="0"/>
                  <w:marRight w:val="0"/>
                  <w:marTop w:val="0"/>
                  <w:marBottom w:val="0"/>
                  <w:divBdr>
                    <w:top w:val="none" w:sz="0" w:space="0" w:color="auto"/>
                    <w:left w:val="none" w:sz="0" w:space="0" w:color="auto"/>
                    <w:bottom w:val="none" w:sz="0" w:space="0" w:color="auto"/>
                    <w:right w:val="none" w:sz="0" w:space="0" w:color="auto"/>
                  </w:divBdr>
                  <w:divsChild>
                    <w:div w:id="609624804">
                      <w:marLeft w:val="0"/>
                      <w:marRight w:val="0"/>
                      <w:marTop w:val="0"/>
                      <w:marBottom w:val="0"/>
                      <w:divBdr>
                        <w:top w:val="none" w:sz="0" w:space="0" w:color="auto"/>
                        <w:left w:val="none" w:sz="0" w:space="0" w:color="auto"/>
                        <w:bottom w:val="none" w:sz="0" w:space="0" w:color="auto"/>
                        <w:right w:val="none" w:sz="0" w:space="0" w:color="auto"/>
                      </w:divBdr>
                      <w:divsChild>
                        <w:div w:id="1047068916">
                          <w:marLeft w:val="0"/>
                          <w:marRight w:val="0"/>
                          <w:marTop w:val="0"/>
                          <w:marBottom w:val="0"/>
                          <w:divBdr>
                            <w:top w:val="none" w:sz="0" w:space="0" w:color="auto"/>
                            <w:left w:val="none" w:sz="0" w:space="0" w:color="auto"/>
                            <w:bottom w:val="none" w:sz="0" w:space="0" w:color="auto"/>
                            <w:right w:val="none" w:sz="0" w:space="0" w:color="auto"/>
                          </w:divBdr>
                          <w:divsChild>
                            <w:div w:id="261188957">
                              <w:marLeft w:val="0"/>
                              <w:marRight w:val="0"/>
                              <w:marTop w:val="0"/>
                              <w:marBottom w:val="0"/>
                              <w:divBdr>
                                <w:top w:val="none" w:sz="0" w:space="0" w:color="auto"/>
                                <w:left w:val="none" w:sz="0" w:space="0" w:color="auto"/>
                                <w:bottom w:val="none" w:sz="0" w:space="0" w:color="auto"/>
                                <w:right w:val="none" w:sz="0" w:space="0" w:color="auto"/>
                              </w:divBdr>
                              <w:divsChild>
                                <w:div w:id="1923174853">
                                  <w:marLeft w:val="0"/>
                                  <w:marRight w:val="0"/>
                                  <w:marTop w:val="0"/>
                                  <w:marBottom w:val="0"/>
                                  <w:divBdr>
                                    <w:top w:val="none" w:sz="0" w:space="0" w:color="auto"/>
                                    <w:left w:val="none" w:sz="0" w:space="0" w:color="auto"/>
                                    <w:bottom w:val="none" w:sz="0" w:space="0" w:color="auto"/>
                                    <w:right w:val="none" w:sz="0" w:space="0" w:color="auto"/>
                                  </w:divBdr>
                                  <w:divsChild>
                                    <w:div w:id="1427578321">
                                      <w:marLeft w:val="0"/>
                                      <w:marRight w:val="0"/>
                                      <w:marTop w:val="0"/>
                                      <w:marBottom w:val="0"/>
                                      <w:divBdr>
                                        <w:top w:val="none" w:sz="0" w:space="0" w:color="auto"/>
                                        <w:left w:val="none" w:sz="0" w:space="0" w:color="auto"/>
                                        <w:bottom w:val="none" w:sz="0" w:space="0" w:color="auto"/>
                                        <w:right w:val="none" w:sz="0" w:space="0" w:color="auto"/>
                                      </w:divBdr>
                                      <w:divsChild>
                                        <w:div w:id="856621415">
                                          <w:marLeft w:val="0"/>
                                          <w:marRight w:val="0"/>
                                          <w:marTop w:val="0"/>
                                          <w:marBottom w:val="0"/>
                                          <w:divBdr>
                                            <w:top w:val="none" w:sz="0" w:space="0" w:color="auto"/>
                                            <w:left w:val="none" w:sz="0" w:space="0" w:color="auto"/>
                                            <w:bottom w:val="none" w:sz="0" w:space="0" w:color="auto"/>
                                            <w:right w:val="none" w:sz="0" w:space="0" w:color="auto"/>
                                          </w:divBdr>
                                          <w:divsChild>
                                            <w:div w:id="1308587648">
                                              <w:marLeft w:val="0"/>
                                              <w:marRight w:val="0"/>
                                              <w:marTop w:val="0"/>
                                              <w:marBottom w:val="0"/>
                                              <w:divBdr>
                                                <w:top w:val="none" w:sz="0" w:space="0" w:color="auto"/>
                                                <w:left w:val="none" w:sz="0" w:space="0" w:color="auto"/>
                                                <w:bottom w:val="none" w:sz="0" w:space="0" w:color="auto"/>
                                                <w:right w:val="none" w:sz="0" w:space="0" w:color="auto"/>
                                              </w:divBdr>
                                              <w:divsChild>
                                                <w:div w:id="793906159">
                                                  <w:marLeft w:val="0"/>
                                                  <w:marRight w:val="0"/>
                                                  <w:marTop w:val="0"/>
                                                  <w:marBottom w:val="0"/>
                                                  <w:divBdr>
                                                    <w:top w:val="none" w:sz="0" w:space="0" w:color="auto"/>
                                                    <w:left w:val="none" w:sz="0" w:space="0" w:color="auto"/>
                                                    <w:bottom w:val="none" w:sz="0" w:space="0" w:color="auto"/>
                                                    <w:right w:val="none" w:sz="0" w:space="0" w:color="auto"/>
                                                  </w:divBdr>
                                                  <w:divsChild>
                                                    <w:div w:id="295647501">
                                                      <w:marLeft w:val="0"/>
                                                      <w:marRight w:val="0"/>
                                                      <w:marTop w:val="0"/>
                                                      <w:marBottom w:val="0"/>
                                                      <w:divBdr>
                                                        <w:top w:val="none" w:sz="0" w:space="0" w:color="auto"/>
                                                        <w:left w:val="none" w:sz="0" w:space="0" w:color="auto"/>
                                                        <w:bottom w:val="none" w:sz="0" w:space="0" w:color="auto"/>
                                                        <w:right w:val="none" w:sz="0" w:space="0" w:color="auto"/>
                                                      </w:divBdr>
                                                    </w:div>
                                                    <w:div w:id="996417056">
                                                      <w:marLeft w:val="0"/>
                                                      <w:marRight w:val="0"/>
                                                      <w:marTop w:val="0"/>
                                                      <w:marBottom w:val="0"/>
                                                      <w:divBdr>
                                                        <w:top w:val="none" w:sz="0" w:space="0" w:color="auto"/>
                                                        <w:left w:val="none" w:sz="0" w:space="0" w:color="auto"/>
                                                        <w:bottom w:val="none" w:sz="0" w:space="0" w:color="auto"/>
                                                        <w:right w:val="none" w:sz="0" w:space="0" w:color="auto"/>
                                                      </w:divBdr>
                                                      <w:divsChild>
                                                        <w:div w:id="1251542258">
                                                          <w:marLeft w:val="0"/>
                                                          <w:marRight w:val="0"/>
                                                          <w:marTop w:val="0"/>
                                                          <w:marBottom w:val="0"/>
                                                          <w:divBdr>
                                                            <w:top w:val="none" w:sz="0" w:space="0" w:color="auto"/>
                                                            <w:left w:val="none" w:sz="0" w:space="0" w:color="auto"/>
                                                            <w:bottom w:val="none" w:sz="0" w:space="0" w:color="auto"/>
                                                            <w:right w:val="none" w:sz="0" w:space="0" w:color="auto"/>
                                                          </w:divBdr>
                                                        </w:div>
                                                      </w:divsChild>
                                                    </w:div>
                                                    <w:div w:id="1424761112">
                                                      <w:marLeft w:val="0"/>
                                                      <w:marRight w:val="0"/>
                                                      <w:marTop w:val="0"/>
                                                      <w:marBottom w:val="0"/>
                                                      <w:divBdr>
                                                        <w:top w:val="none" w:sz="0" w:space="0" w:color="auto"/>
                                                        <w:left w:val="none" w:sz="0" w:space="0" w:color="auto"/>
                                                        <w:bottom w:val="none" w:sz="0" w:space="0" w:color="auto"/>
                                                        <w:right w:val="none" w:sz="0" w:space="0" w:color="auto"/>
                                                      </w:divBdr>
                                                      <w:divsChild>
                                                        <w:div w:id="1158493940">
                                                          <w:marLeft w:val="0"/>
                                                          <w:marRight w:val="0"/>
                                                          <w:marTop w:val="0"/>
                                                          <w:marBottom w:val="0"/>
                                                          <w:divBdr>
                                                            <w:top w:val="none" w:sz="0" w:space="0" w:color="auto"/>
                                                            <w:left w:val="none" w:sz="0" w:space="0" w:color="auto"/>
                                                            <w:bottom w:val="none" w:sz="0" w:space="0" w:color="auto"/>
                                                            <w:right w:val="none" w:sz="0" w:space="0" w:color="auto"/>
                                                          </w:divBdr>
                                                        </w:div>
                                                      </w:divsChild>
                                                    </w:div>
                                                    <w:div w:id="692655844">
                                                      <w:marLeft w:val="0"/>
                                                      <w:marRight w:val="0"/>
                                                      <w:marTop w:val="0"/>
                                                      <w:marBottom w:val="0"/>
                                                      <w:divBdr>
                                                        <w:top w:val="none" w:sz="0" w:space="0" w:color="auto"/>
                                                        <w:left w:val="none" w:sz="0" w:space="0" w:color="auto"/>
                                                        <w:bottom w:val="none" w:sz="0" w:space="0" w:color="auto"/>
                                                        <w:right w:val="none" w:sz="0" w:space="0" w:color="auto"/>
                                                      </w:divBdr>
                                                      <w:divsChild>
                                                        <w:div w:id="89400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495969">
                      <w:marLeft w:val="0"/>
                      <w:marRight w:val="0"/>
                      <w:marTop w:val="0"/>
                      <w:marBottom w:val="0"/>
                      <w:divBdr>
                        <w:top w:val="none" w:sz="0" w:space="0" w:color="auto"/>
                        <w:left w:val="none" w:sz="0" w:space="0" w:color="auto"/>
                        <w:bottom w:val="none" w:sz="0" w:space="0" w:color="auto"/>
                        <w:right w:val="none" w:sz="0" w:space="0" w:color="auto"/>
                      </w:divBdr>
                      <w:divsChild>
                        <w:div w:id="1647471469">
                          <w:marLeft w:val="0"/>
                          <w:marRight w:val="0"/>
                          <w:marTop w:val="0"/>
                          <w:marBottom w:val="0"/>
                          <w:divBdr>
                            <w:top w:val="none" w:sz="0" w:space="0" w:color="auto"/>
                            <w:left w:val="none" w:sz="0" w:space="0" w:color="auto"/>
                            <w:bottom w:val="none" w:sz="0" w:space="0" w:color="auto"/>
                            <w:right w:val="none" w:sz="0" w:space="0" w:color="auto"/>
                          </w:divBdr>
                          <w:divsChild>
                            <w:div w:id="1644578883">
                              <w:marLeft w:val="0"/>
                              <w:marRight w:val="0"/>
                              <w:marTop w:val="0"/>
                              <w:marBottom w:val="0"/>
                              <w:divBdr>
                                <w:top w:val="none" w:sz="0" w:space="0" w:color="auto"/>
                                <w:left w:val="none" w:sz="0" w:space="0" w:color="auto"/>
                                <w:bottom w:val="none" w:sz="0" w:space="0" w:color="auto"/>
                                <w:right w:val="none" w:sz="0" w:space="0" w:color="auto"/>
                              </w:divBdr>
                              <w:divsChild>
                                <w:div w:id="3999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23376">
                          <w:marLeft w:val="0"/>
                          <w:marRight w:val="0"/>
                          <w:marTop w:val="0"/>
                          <w:marBottom w:val="0"/>
                          <w:divBdr>
                            <w:top w:val="none" w:sz="0" w:space="0" w:color="auto"/>
                            <w:left w:val="none" w:sz="0" w:space="0" w:color="auto"/>
                            <w:bottom w:val="none" w:sz="0" w:space="0" w:color="auto"/>
                            <w:right w:val="none" w:sz="0" w:space="0" w:color="auto"/>
                          </w:divBdr>
                          <w:divsChild>
                            <w:div w:id="1363674082">
                              <w:marLeft w:val="0"/>
                              <w:marRight w:val="0"/>
                              <w:marTop w:val="0"/>
                              <w:marBottom w:val="0"/>
                              <w:divBdr>
                                <w:top w:val="none" w:sz="0" w:space="0" w:color="auto"/>
                                <w:left w:val="none" w:sz="0" w:space="0" w:color="auto"/>
                                <w:bottom w:val="none" w:sz="0" w:space="0" w:color="auto"/>
                                <w:right w:val="none" w:sz="0" w:space="0" w:color="auto"/>
                              </w:divBdr>
                              <w:divsChild>
                                <w:div w:id="153434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691344">
      <w:bodyDiv w:val="1"/>
      <w:marLeft w:val="0"/>
      <w:marRight w:val="0"/>
      <w:marTop w:val="0"/>
      <w:marBottom w:val="0"/>
      <w:divBdr>
        <w:top w:val="none" w:sz="0" w:space="0" w:color="auto"/>
        <w:left w:val="none" w:sz="0" w:space="0" w:color="auto"/>
        <w:bottom w:val="none" w:sz="0" w:space="0" w:color="auto"/>
        <w:right w:val="none" w:sz="0" w:space="0" w:color="auto"/>
      </w:divBdr>
      <w:divsChild>
        <w:div w:id="2051803746">
          <w:marLeft w:val="0"/>
          <w:marRight w:val="0"/>
          <w:marTop w:val="0"/>
          <w:marBottom w:val="0"/>
          <w:divBdr>
            <w:top w:val="none" w:sz="0" w:space="0" w:color="auto"/>
            <w:left w:val="none" w:sz="0" w:space="0" w:color="auto"/>
            <w:bottom w:val="none" w:sz="0" w:space="0" w:color="auto"/>
            <w:right w:val="none" w:sz="0" w:space="0" w:color="auto"/>
          </w:divBdr>
          <w:divsChild>
            <w:div w:id="1508901584">
              <w:marLeft w:val="0"/>
              <w:marRight w:val="0"/>
              <w:marTop w:val="0"/>
              <w:marBottom w:val="0"/>
              <w:divBdr>
                <w:top w:val="none" w:sz="0" w:space="0" w:color="auto"/>
                <w:left w:val="none" w:sz="0" w:space="0" w:color="auto"/>
                <w:bottom w:val="none" w:sz="0" w:space="0" w:color="auto"/>
                <w:right w:val="none" w:sz="0" w:space="0" w:color="auto"/>
              </w:divBdr>
            </w:div>
            <w:div w:id="1810123524">
              <w:marLeft w:val="0"/>
              <w:marRight w:val="0"/>
              <w:marTop w:val="0"/>
              <w:marBottom w:val="0"/>
              <w:divBdr>
                <w:top w:val="none" w:sz="0" w:space="0" w:color="auto"/>
                <w:left w:val="none" w:sz="0" w:space="0" w:color="auto"/>
                <w:bottom w:val="none" w:sz="0" w:space="0" w:color="auto"/>
                <w:right w:val="none" w:sz="0" w:space="0" w:color="auto"/>
              </w:divBdr>
            </w:div>
          </w:divsChild>
        </w:div>
        <w:div w:id="1668434127">
          <w:marLeft w:val="0"/>
          <w:marRight w:val="0"/>
          <w:marTop w:val="0"/>
          <w:marBottom w:val="0"/>
          <w:divBdr>
            <w:top w:val="none" w:sz="0" w:space="0" w:color="auto"/>
            <w:left w:val="none" w:sz="0" w:space="0" w:color="auto"/>
            <w:bottom w:val="none" w:sz="0" w:space="0" w:color="auto"/>
            <w:right w:val="none" w:sz="0" w:space="0" w:color="auto"/>
          </w:divBdr>
        </w:div>
      </w:divsChild>
    </w:div>
    <w:div w:id="1396782245">
      <w:bodyDiv w:val="1"/>
      <w:marLeft w:val="0"/>
      <w:marRight w:val="0"/>
      <w:marTop w:val="0"/>
      <w:marBottom w:val="0"/>
      <w:divBdr>
        <w:top w:val="none" w:sz="0" w:space="0" w:color="auto"/>
        <w:left w:val="none" w:sz="0" w:space="0" w:color="auto"/>
        <w:bottom w:val="none" w:sz="0" w:space="0" w:color="auto"/>
        <w:right w:val="none" w:sz="0" w:space="0" w:color="auto"/>
      </w:divBdr>
      <w:divsChild>
        <w:div w:id="483818817">
          <w:marLeft w:val="0"/>
          <w:marRight w:val="0"/>
          <w:marTop w:val="0"/>
          <w:marBottom w:val="0"/>
          <w:divBdr>
            <w:top w:val="none" w:sz="0" w:space="0" w:color="auto"/>
            <w:left w:val="none" w:sz="0" w:space="0" w:color="auto"/>
            <w:bottom w:val="none" w:sz="0" w:space="0" w:color="auto"/>
            <w:right w:val="none" w:sz="0" w:space="0" w:color="auto"/>
          </w:divBdr>
        </w:div>
      </w:divsChild>
    </w:div>
    <w:div w:id="1396971475">
      <w:bodyDiv w:val="1"/>
      <w:marLeft w:val="0"/>
      <w:marRight w:val="0"/>
      <w:marTop w:val="0"/>
      <w:marBottom w:val="0"/>
      <w:divBdr>
        <w:top w:val="none" w:sz="0" w:space="0" w:color="auto"/>
        <w:left w:val="none" w:sz="0" w:space="0" w:color="auto"/>
        <w:bottom w:val="none" w:sz="0" w:space="0" w:color="auto"/>
        <w:right w:val="none" w:sz="0" w:space="0" w:color="auto"/>
      </w:divBdr>
      <w:divsChild>
        <w:div w:id="299001597">
          <w:marLeft w:val="0"/>
          <w:marRight w:val="0"/>
          <w:marTop w:val="0"/>
          <w:marBottom w:val="0"/>
          <w:divBdr>
            <w:top w:val="none" w:sz="0" w:space="0" w:color="auto"/>
            <w:left w:val="none" w:sz="0" w:space="0" w:color="auto"/>
            <w:bottom w:val="none" w:sz="0" w:space="0" w:color="auto"/>
            <w:right w:val="none" w:sz="0" w:space="0" w:color="auto"/>
          </w:divBdr>
        </w:div>
        <w:div w:id="618336589">
          <w:marLeft w:val="0"/>
          <w:marRight w:val="0"/>
          <w:marTop w:val="0"/>
          <w:marBottom w:val="0"/>
          <w:divBdr>
            <w:top w:val="none" w:sz="0" w:space="0" w:color="auto"/>
            <w:left w:val="none" w:sz="0" w:space="0" w:color="auto"/>
            <w:bottom w:val="none" w:sz="0" w:space="0" w:color="auto"/>
            <w:right w:val="none" w:sz="0" w:space="0" w:color="auto"/>
          </w:divBdr>
        </w:div>
        <w:div w:id="985665829">
          <w:marLeft w:val="0"/>
          <w:marRight w:val="0"/>
          <w:marTop w:val="0"/>
          <w:marBottom w:val="0"/>
          <w:divBdr>
            <w:top w:val="none" w:sz="0" w:space="0" w:color="auto"/>
            <w:left w:val="none" w:sz="0" w:space="0" w:color="auto"/>
            <w:bottom w:val="none" w:sz="0" w:space="0" w:color="auto"/>
            <w:right w:val="none" w:sz="0" w:space="0" w:color="auto"/>
          </w:divBdr>
          <w:divsChild>
            <w:div w:id="12649957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97165985">
      <w:bodyDiv w:val="1"/>
      <w:marLeft w:val="0"/>
      <w:marRight w:val="0"/>
      <w:marTop w:val="0"/>
      <w:marBottom w:val="0"/>
      <w:divBdr>
        <w:top w:val="none" w:sz="0" w:space="0" w:color="auto"/>
        <w:left w:val="none" w:sz="0" w:space="0" w:color="auto"/>
        <w:bottom w:val="none" w:sz="0" w:space="0" w:color="auto"/>
        <w:right w:val="none" w:sz="0" w:space="0" w:color="auto"/>
      </w:divBdr>
      <w:divsChild>
        <w:div w:id="1544826049">
          <w:marLeft w:val="0"/>
          <w:marRight w:val="0"/>
          <w:marTop w:val="0"/>
          <w:marBottom w:val="0"/>
          <w:divBdr>
            <w:top w:val="none" w:sz="0" w:space="0" w:color="auto"/>
            <w:left w:val="none" w:sz="0" w:space="0" w:color="auto"/>
            <w:bottom w:val="none" w:sz="0" w:space="0" w:color="auto"/>
            <w:right w:val="none" w:sz="0" w:space="0" w:color="auto"/>
          </w:divBdr>
        </w:div>
        <w:div w:id="446507947">
          <w:marLeft w:val="0"/>
          <w:marRight w:val="0"/>
          <w:marTop w:val="0"/>
          <w:marBottom w:val="0"/>
          <w:divBdr>
            <w:top w:val="none" w:sz="0" w:space="0" w:color="auto"/>
            <w:left w:val="none" w:sz="0" w:space="0" w:color="auto"/>
            <w:bottom w:val="none" w:sz="0" w:space="0" w:color="auto"/>
            <w:right w:val="none" w:sz="0" w:space="0" w:color="auto"/>
          </w:divBdr>
          <w:divsChild>
            <w:div w:id="924268712">
              <w:marLeft w:val="0"/>
              <w:marRight w:val="0"/>
              <w:marTop w:val="0"/>
              <w:marBottom w:val="0"/>
              <w:divBdr>
                <w:top w:val="none" w:sz="0" w:space="0" w:color="auto"/>
                <w:left w:val="none" w:sz="0" w:space="0" w:color="auto"/>
                <w:bottom w:val="none" w:sz="0" w:space="0" w:color="auto"/>
                <w:right w:val="none" w:sz="0" w:space="0" w:color="auto"/>
              </w:divBdr>
              <w:divsChild>
                <w:div w:id="885213898">
                  <w:marLeft w:val="0"/>
                  <w:marRight w:val="0"/>
                  <w:marTop w:val="0"/>
                  <w:marBottom w:val="0"/>
                  <w:divBdr>
                    <w:top w:val="none" w:sz="0" w:space="0" w:color="auto"/>
                    <w:left w:val="none" w:sz="0" w:space="0" w:color="auto"/>
                    <w:bottom w:val="none" w:sz="0" w:space="0" w:color="auto"/>
                    <w:right w:val="none" w:sz="0" w:space="0" w:color="auto"/>
                  </w:divBdr>
                  <w:divsChild>
                    <w:div w:id="154298785">
                      <w:marLeft w:val="0"/>
                      <w:marRight w:val="0"/>
                      <w:marTop w:val="0"/>
                      <w:marBottom w:val="0"/>
                      <w:divBdr>
                        <w:top w:val="none" w:sz="0" w:space="0" w:color="auto"/>
                        <w:left w:val="none" w:sz="0" w:space="0" w:color="auto"/>
                        <w:bottom w:val="none" w:sz="0" w:space="0" w:color="auto"/>
                        <w:right w:val="none" w:sz="0" w:space="0" w:color="auto"/>
                      </w:divBdr>
                    </w:div>
                    <w:div w:id="1965505102">
                      <w:marLeft w:val="0"/>
                      <w:marRight w:val="0"/>
                      <w:marTop w:val="0"/>
                      <w:marBottom w:val="0"/>
                      <w:divBdr>
                        <w:top w:val="none" w:sz="0" w:space="0" w:color="auto"/>
                        <w:left w:val="none" w:sz="0" w:space="0" w:color="auto"/>
                        <w:bottom w:val="none" w:sz="0" w:space="0" w:color="auto"/>
                        <w:right w:val="none" w:sz="0" w:space="0" w:color="auto"/>
                      </w:divBdr>
                    </w:div>
                    <w:div w:id="1249729329">
                      <w:marLeft w:val="0"/>
                      <w:marRight w:val="0"/>
                      <w:marTop w:val="0"/>
                      <w:marBottom w:val="0"/>
                      <w:divBdr>
                        <w:top w:val="none" w:sz="0" w:space="0" w:color="auto"/>
                        <w:left w:val="none" w:sz="0" w:space="0" w:color="auto"/>
                        <w:bottom w:val="none" w:sz="0" w:space="0" w:color="auto"/>
                        <w:right w:val="none" w:sz="0" w:space="0" w:color="auto"/>
                      </w:divBdr>
                    </w:div>
                    <w:div w:id="137654172">
                      <w:marLeft w:val="0"/>
                      <w:marRight w:val="0"/>
                      <w:marTop w:val="0"/>
                      <w:marBottom w:val="0"/>
                      <w:divBdr>
                        <w:top w:val="none" w:sz="0" w:space="0" w:color="auto"/>
                        <w:left w:val="none" w:sz="0" w:space="0" w:color="auto"/>
                        <w:bottom w:val="none" w:sz="0" w:space="0" w:color="auto"/>
                        <w:right w:val="none" w:sz="0" w:space="0" w:color="auto"/>
                      </w:divBdr>
                    </w:div>
                    <w:div w:id="140418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898110">
      <w:bodyDiv w:val="1"/>
      <w:marLeft w:val="0"/>
      <w:marRight w:val="0"/>
      <w:marTop w:val="0"/>
      <w:marBottom w:val="0"/>
      <w:divBdr>
        <w:top w:val="none" w:sz="0" w:space="0" w:color="auto"/>
        <w:left w:val="none" w:sz="0" w:space="0" w:color="auto"/>
        <w:bottom w:val="none" w:sz="0" w:space="0" w:color="auto"/>
        <w:right w:val="none" w:sz="0" w:space="0" w:color="auto"/>
      </w:divBdr>
      <w:divsChild>
        <w:div w:id="1865484856">
          <w:marLeft w:val="0"/>
          <w:marRight w:val="0"/>
          <w:marTop w:val="0"/>
          <w:marBottom w:val="0"/>
          <w:divBdr>
            <w:top w:val="none" w:sz="0" w:space="0" w:color="auto"/>
            <w:left w:val="none" w:sz="0" w:space="0" w:color="auto"/>
            <w:bottom w:val="none" w:sz="0" w:space="0" w:color="auto"/>
            <w:right w:val="none" w:sz="0" w:space="0" w:color="auto"/>
          </w:divBdr>
        </w:div>
        <w:div w:id="1172913058">
          <w:marLeft w:val="0"/>
          <w:marRight w:val="0"/>
          <w:marTop w:val="0"/>
          <w:marBottom w:val="0"/>
          <w:divBdr>
            <w:top w:val="none" w:sz="0" w:space="0" w:color="auto"/>
            <w:left w:val="none" w:sz="0" w:space="0" w:color="auto"/>
            <w:bottom w:val="none" w:sz="0" w:space="0" w:color="auto"/>
            <w:right w:val="none" w:sz="0" w:space="0" w:color="auto"/>
          </w:divBdr>
          <w:divsChild>
            <w:div w:id="599073352">
              <w:marLeft w:val="0"/>
              <w:marRight w:val="0"/>
              <w:marTop w:val="0"/>
              <w:marBottom w:val="0"/>
              <w:divBdr>
                <w:top w:val="none" w:sz="0" w:space="0" w:color="auto"/>
                <w:left w:val="none" w:sz="0" w:space="0" w:color="auto"/>
                <w:bottom w:val="none" w:sz="0" w:space="0" w:color="auto"/>
                <w:right w:val="none" w:sz="0" w:space="0" w:color="auto"/>
              </w:divBdr>
            </w:div>
            <w:div w:id="468479581">
              <w:marLeft w:val="0"/>
              <w:marRight w:val="0"/>
              <w:marTop w:val="0"/>
              <w:marBottom w:val="0"/>
              <w:divBdr>
                <w:top w:val="none" w:sz="0" w:space="0" w:color="auto"/>
                <w:left w:val="none" w:sz="0" w:space="0" w:color="auto"/>
                <w:bottom w:val="none" w:sz="0" w:space="0" w:color="auto"/>
                <w:right w:val="none" w:sz="0" w:space="0" w:color="auto"/>
              </w:divBdr>
              <w:divsChild>
                <w:div w:id="991330083">
                  <w:marLeft w:val="0"/>
                  <w:marRight w:val="0"/>
                  <w:marTop w:val="0"/>
                  <w:marBottom w:val="0"/>
                  <w:divBdr>
                    <w:top w:val="none" w:sz="0" w:space="0" w:color="auto"/>
                    <w:left w:val="none" w:sz="0" w:space="0" w:color="auto"/>
                    <w:bottom w:val="none" w:sz="0" w:space="0" w:color="auto"/>
                    <w:right w:val="none" w:sz="0" w:space="0" w:color="auto"/>
                  </w:divBdr>
                </w:div>
                <w:div w:id="389155428">
                  <w:marLeft w:val="0"/>
                  <w:marRight w:val="0"/>
                  <w:marTop w:val="0"/>
                  <w:marBottom w:val="0"/>
                  <w:divBdr>
                    <w:top w:val="none" w:sz="0" w:space="0" w:color="auto"/>
                    <w:left w:val="none" w:sz="0" w:space="0" w:color="auto"/>
                    <w:bottom w:val="none" w:sz="0" w:space="0" w:color="auto"/>
                    <w:right w:val="none" w:sz="0" w:space="0" w:color="auto"/>
                  </w:divBdr>
                </w:div>
                <w:div w:id="500046586">
                  <w:marLeft w:val="0"/>
                  <w:marRight w:val="0"/>
                  <w:marTop w:val="0"/>
                  <w:marBottom w:val="0"/>
                  <w:divBdr>
                    <w:top w:val="none" w:sz="0" w:space="0" w:color="auto"/>
                    <w:left w:val="none" w:sz="0" w:space="0" w:color="auto"/>
                    <w:bottom w:val="none" w:sz="0" w:space="0" w:color="auto"/>
                    <w:right w:val="none" w:sz="0" w:space="0" w:color="auto"/>
                  </w:divBdr>
                </w:div>
                <w:div w:id="76708189">
                  <w:marLeft w:val="0"/>
                  <w:marRight w:val="0"/>
                  <w:marTop w:val="0"/>
                  <w:marBottom w:val="0"/>
                  <w:divBdr>
                    <w:top w:val="none" w:sz="0" w:space="0" w:color="auto"/>
                    <w:left w:val="none" w:sz="0" w:space="0" w:color="auto"/>
                    <w:bottom w:val="none" w:sz="0" w:space="0" w:color="auto"/>
                    <w:right w:val="none" w:sz="0" w:space="0" w:color="auto"/>
                  </w:divBdr>
                  <w:divsChild>
                    <w:div w:id="2114788808">
                      <w:marLeft w:val="0"/>
                      <w:marRight w:val="0"/>
                      <w:marTop w:val="0"/>
                      <w:marBottom w:val="0"/>
                      <w:divBdr>
                        <w:top w:val="none" w:sz="0" w:space="0" w:color="auto"/>
                        <w:left w:val="none" w:sz="0" w:space="0" w:color="auto"/>
                        <w:bottom w:val="none" w:sz="0" w:space="0" w:color="auto"/>
                        <w:right w:val="none" w:sz="0" w:space="0" w:color="auto"/>
                      </w:divBdr>
                    </w:div>
                  </w:divsChild>
                </w:div>
                <w:div w:id="557520074">
                  <w:marLeft w:val="0"/>
                  <w:marRight w:val="0"/>
                  <w:marTop w:val="0"/>
                  <w:marBottom w:val="0"/>
                  <w:divBdr>
                    <w:top w:val="none" w:sz="0" w:space="0" w:color="auto"/>
                    <w:left w:val="none" w:sz="0" w:space="0" w:color="auto"/>
                    <w:bottom w:val="none" w:sz="0" w:space="0" w:color="auto"/>
                    <w:right w:val="none" w:sz="0" w:space="0" w:color="auto"/>
                  </w:divBdr>
                </w:div>
                <w:div w:id="547450834">
                  <w:marLeft w:val="0"/>
                  <w:marRight w:val="0"/>
                  <w:marTop w:val="0"/>
                  <w:marBottom w:val="0"/>
                  <w:divBdr>
                    <w:top w:val="none" w:sz="0" w:space="0" w:color="auto"/>
                    <w:left w:val="none" w:sz="0" w:space="0" w:color="auto"/>
                    <w:bottom w:val="none" w:sz="0" w:space="0" w:color="auto"/>
                    <w:right w:val="none" w:sz="0" w:space="0" w:color="auto"/>
                  </w:divBdr>
                </w:div>
                <w:div w:id="6488815">
                  <w:marLeft w:val="0"/>
                  <w:marRight w:val="0"/>
                  <w:marTop w:val="0"/>
                  <w:marBottom w:val="0"/>
                  <w:divBdr>
                    <w:top w:val="none" w:sz="0" w:space="0" w:color="auto"/>
                    <w:left w:val="none" w:sz="0" w:space="0" w:color="auto"/>
                    <w:bottom w:val="none" w:sz="0" w:space="0" w:color="auto"/>
                    <w:right w:val="none" w:sz="0" w:space="0" w:color="auto"/>
                  </w:divBdr>
                  <w:divsChild>
                    <w:div w:id="2003193394">
                      <w:marLeft w:val="0"/>
                      <w:marRight w:val="0"/>
                      <w:marTop w:val="0"/>
                      <w:marBottom w:val="0"/>
                      <w:divBdr>
                        <w:top w:val="none" w:sz="0" w:space="0" w:color="auto"/>
                        <w:left w:val="none" w:sz="0" w:space="0" w:color="auto"/>
                        <w:bottom w:val="none" w:sz="0" w:space="0" w:color="auto"/>
                        <w:right w:val="none" w:sz="0" w:space="0" w:color="auto"/>
                      </w:divBdr>
                    </w:div>
                  </w:divsChild>
                </w:div>
                <w:div w:id="205140419">
                  <w:marLeft w:val="0"/>
                  <w:marRight w:val="0"/>
                  <w:marTop w:val="0"/>
                  <w:marBottom w:val="0"/>
                  <w:divBdr>
                    <w:top w:val="none" w:sz="0" w:space="0" w:color="auto"/>
                    <w:left w:val="none" w:sz="0" w:space="0" w:color="auto"/>
                    <w:bottom w:val="none" w:sz="0" w:space="0" w:color="auto"/>
                    <w:right w:val="none" w:sz="0" w:space="0" w:color="auto"/>
                  </w:divBdr>
                </w:div>
              </w:divsChild>
            </w:div>
            <w:div w:id="11425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178603">
      <w:bodyDiv w:val="1"/>
      <w:marLeft w:val="0"/>
      <w:marRight w:val="0"/>
      <w:marTop w:val="0"/>
      <w:marBottom w:val="0"/>
      <w:divBdr>
        <w:top w:val="none" w:sz="0" w:space="0" w:color="auto"/>
        <w:left w:val="none" w:sz="0" w:space="0" w:color="auto"/>
        <w:bottom w:val="none" w:sz="0" w:space="0" w:color="auto"/>
        <w:right w:val="none" w:sz="0" w:space="0" w:color="auto"/>
      </w:divBdr>
      <w:divsChild>
        <w:div w:id="1011445311">
          <w:marLeft w:val="0"/>
          <w:marRight w:val="0"/>
          <w:marTop w:val="0"/>
          <w:marBottom w:val="0"/>
          <w:divBdr>
            <w:top w:val="none" w:sz="0" w:space="0" w:color="auto"/>
            <w:left w:val="none" w:sz="0" w:space="0" w:color="auto"/>
            <w:bottom w:val="none" w:sz="0" w:space="0" w:color="auto"/>
            <w:right w:val="none" w:sz="0" w:space="0" w:color="auto"/>
          </w:divBdr>
          <w:divsChild>
            <w:div w:id="1703702694">
              <w:marLeft w:val="0"/>
              <w:marRight w:val="0"/>
              <w:marTop w:val="0"/>
              <w:marBottom w:val="0"/>
              <w:divBdr>
                <w:top w:val="none" w:sz="0" w:space="0" w:color="auto"/>
                <w:left w:val="none" w:sz="0" w:space="0" w:color="auto"/>
                <w:bottom w:val="none" w:sz="0" w:space="0" w:color="auto"/>
                <w:right w:val="none" w:sz="0" w:space="0" w:color="auto"/>
              </w:divBdr>
            </w:div>
          </w:divsChild>
        </w:div>
        <w:div w:id="703603269">
          <w:marLeft w:val="0"/>
          <w:marRight w:val="0"/>
          <w:marTop w:val="0"/>
          <w:marBottom w:val="0"/>
          <w:divBdr>
            <w:top w:val="none" w:sz="0" w:space="0" w:color="auto"/>
            <w:left w:val="none" w:sz="0" w:space="0" w:color="auto"/>
            <w:bottom w:val="none" w:sz="0" w:space="0" w:color="auto"/>
            <w:right w:val="none" w:sz="0" w:space="0" w:color="auto"/>
          </w:divBdr>
          <w:divsChild>
            <w:div w:id="945040051">
              <w:marLeft w:val="0"/>
              <w:marRight w:val="0"/>
              <w:marTop w:val="0"/>
              <w:marBottom w:val="0"/>
              <w:divBdr>
                <w:top w:val="none" w:sz="0" w:space="0" w:color="auto"/>
                <w:left w:val="none" w:sz="0" w:space="0" w:color="auto"/>
                <w:bottom w:val="none" w:sz="0" w:space="0" w:color="auto"/>
                <w:right w:val="none" w:sz="0" w:space="0" w:color="auto"/>
              </w:divBdr>
              <w:divsChild>
                <w:div w:id="1061903557">
                  <w:marLeft w:val="0"/>
                  <w:marRight w:val="0"/>
                  <w:marTop w:val="0"/>
                  <w:marBottom w:val="0"/>
                  <w:divBdr>
                    <w:top w:val="none" w:sz="0" w:space="0" w:color="auto"/>
                    <w:left w:val="none" w:sz="0" w:space="0" w:color="auto"/>
                    <w:bottom w:val="none" w:sz="0" w:space="0" w:color="auto"/>
                    <w:right w:val="none" w:sz="0" w:space="0" w:color="auto"/>
                  </w:divBdr>
                  <w:divsChild>
                    <w:div w:id="172843163">
                      <w:marLeft w:val="0"/>
                      <w:marRight w:val="0"/>
                      <w:marTop w:val="0"/>
                      <w:marBottom w:val="0"/>
                      <w:divBdr>
                        <w:top w:val="none" w:sz="0" w:space="0" w:color="auto"/>
                        <w:left w:val="none" w:sz="0" w:space="0" w:color="auto"/>
                        <w:bottom w:val="none" w:sz="0" w:space="0" w:color="auto"/>
                        <w:right w:val="none" w:sz="0" w:space="0" w:color="auto"/>
                      </w:divBdr>
                      <w:divsChild>
                        <w:div w:id="51769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90666">
                  <w:marLeft w:val="0"/>
                  <w:marRight w:val="0"/>
                  <w:marTop w:val="0"/>
                  <w:marBottom w:val="0"/>
                  <w:divBdr>
                    <w:top w:val="none" w:sz="0" w:space="0" w:color="auto"/>
                    <w:left w:val="none" w:sz="0" w:space="0" w:color="auto"/>
                    <w:bottom w:val="none" w:sz="0" w:space="0" w:color="auto"/>
                    <w:right w:val="none" w:sz="0" w:space="0" w:color="auto"/>
                  </w:divBdr>
                </w:div>
                <w:div w:id="99179792">
                  <w:marLeft w:val="0"/>
                  <w:marRight w:val="0"/>
                  <w:marTop w:val="0"/>
                  <w:marBottom w:val="0"/>
                  <w:divBdr>
                    <w:top w:val="none" w:sz="0" w:space="0" w:color="auto"/>
                    <w:left w:val="none" w:sz="0" w:space="0" w:color="auto"/>
                    <w:bottom w:val="none" w:sz="0" w:space="0" w:color="auto"/>
                    <w:right w:val="none" w:sz="0" w:space="0" w:color="auto"/>
                  </w:divBdr>
                </w:div>
                <w:div w:id="3180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245400">
      <w:bodyDiv w:val="1"/>
      <w:marLeft w:val="0"/>
      <w:marRight w:val="0"/>
      <w:marTop w:val="0"/>
      <w:marBottom w:val="0"/>
      <w:divBdr>
        <w:top w:val="none" w:sz="0" w:space="0" w:color="auto"/>
        <w:left w:val="none" w:sz="0" w:space="0" w:color="auto"/>
        <w:bottom w:val="none" w:sz="0" w:space="0" w:color="auto"/>
        <w:right w:val="none" w:sz="0" w:space="0" w:color="auto"/>
      </w:divBdr>
    </w:div>
    <w:div w:id="1401175650">
      <w:bodyDiv w:val="1"/>
      <w:marLeft w:val="0"/>
      <w:marRight w:val="0"/>
      <w:marTop w:val="0"/>
      <w:marBottom w:val="0"/>
      <w:divBdr>
        <w:top w:val="none" w:sz="0" w:space="0" w:color="auto"/>
        <w:left w:val="none" w:sz="0" w:space="0" w:color="auto"/>
        <w:bottom w:val="none" w:sz="0" w:space="0" w:color="auto"/>
        <w:right w:val="none" w:sz="0" w:space="0" w:color="auto"/>
      </w:divBdr>
      <w:divsChild>
        <w:div w:id="952127947">
          <w:marLeft w:val="0"/>
          <w:marRight w:val="0"/>
          <w:marTop w:val="0"/>
          <w:marBottom w:val="0"/>
          <w:divBdr>
            <w:top w:val="none" w:sz="0" w:space="0" w:color="auto"/>
            <w:left w:val="none" w:sz="0" w:space="0" w:color="auto"/>
            <w:bottom w:val="none" w:sz="0" w:space="0" w:color="auto"/>
            <w:right w:val="none" w:sz="0" w:space="0" w:color="auto"/>
          </w:divBdr>
          <w:divsChild>
            <w:div w:id="1341083498">
              <w:marLeft w:val="0"/>
              <w:marRight w:val="0"/>
              <w:marTop w:val="0"/>
              <w:marBottom w:val="0"/>
              <w:divBdr>
                <w:top w:val="none" w:sz="0" w:space="0" w:color="auto"/>
                <w:left w:val="none" w:sz="0" w:space="0" w:color="auto"/>
                <w:bottom w:val="none" w:sz="0" w:space="0" w:color="auto"/>
                <w:right w:val="none" w:sz="0" w:space="0" w:color="auto"/>
              </w:divBdr>
            </w:div>
          </w:divsChild>
        </w:div>
        <w:div w:id="399407318">
          <w:marLeft w:val="0"/>
          <w:marRight w:val="0"/>
          <w:marTop w:val="0"/>
          <w:marBottom w:val="0"/>
          <w:divBdr>
            <w:top w:val="none" w:sz="0" w:space="0" w:color="auto"/>
            <w:left w:val="none" w:sz="0" w:space="0" w:color="auto"/>
            <w:bottom w:val="none" w:sz="0" w:space="0" w:color="auto"/>
            <w:right w:val="none" w:sz="0" w:space="0" w:color="auto"/>
          </w:divBdr>
          <w:divsChild>
            <w:div w:id="817570088">
              <w:marLeft w:val="0"/>
              <w:marRight w:val="0"/>
              <w:marTop w:val="0"/>
              <w:marBottom w:val="0"/>
              <w:divBdr>
                <w:top w:val="none" w:sz="0" w:space="0" w:color="auto"/>
                <w:left w:val="none" w:sz="0" w:space="0" w:color="auto"/>
                <w:bottom w:val="none" w:sz="0" w:space="0" w:color="auto"/>
                <w:right w:val="none" w:sz="0" w:space="0" w:color="auto"/>
              </w:divBdr>
              <w:divsChild>
                <w:div w:id="1830902421">
                  <w:marLeft w:val="0"/>
                  <w:marRight w:val="0"/>
                  <w:marTop w:val="0"/>
                  <w:marBottom w:val="0"/>
                  <w:divBdr>
                    <w:top w:val="none" w:sz="0" w:space="0" w:color="auto"/>
                    <w:left w:val="none" w:sz="0" w:space="0" w:color="auto"/>
                    <w:bottom w:val="none" w:sz="0" w:space="0" w:color="auto"/>
                    <w:right w:val="none" w:sz="0" w:space="0" w:color="auto"/>
                  </w:divBdr>
                </w:div>
                <w:div w:id="1115636603">
                  <w:marLeft w:val="0"/>
                  <w:marRight w:val="0"/>
                  <w:marTop w:val="0"/>
                  <w:marBottom w:val="0"/>
                  <w:divBdr>
                    <w:top w:val="none" w:sz="0" w:space="0" w:color="auto"/>
                    <w:left w:val="none" w:sz="0" w:space="0" w:color="auto"/>
                    <w:bottom w:val="none" w:sz="0" w:space="0" w:color="auto"/>
                    <w:right w:val="none" w:sz="0" w:space="0" w:color="auto"/>
                  </w:divBdr>
                </w:div>
                <w:div w:id="281770677">
                  <w:marLeft w:val="0"/>
                  <w:marRight w:val="0"/>
                  <w:marTop w:val="0"/>
                  <w:marBottom w:val="0"/>
                  <w:divBdr>
                    <w:top w:val="none" w:sz="0" w:space="0" w:color="auto"/>
                    <w:left w:val="none" w:sz="0" w:space="0" w:color="auto"/>
                    <w:bottom w:val="none" w:sz="0" w:space="0" w:color="auto"/>
                    <w:right w:val="none" w:sz="0" w:space="0" w:color="auto"/>
                  </w:divBdr>
                  <w:divsChild>
                    <w:div w:id="1680036092">
                      <w:marLeft w:val="0"/>
                      <w:marRight w:val="0"/>
                      <w:marTop w:val="0"/>
                      <w:marBottom w:val="0"/>
                      <w:divBdr>
                        <w:top w:val="none" w:sz="0" w:space="0" w:color="auto"/>
                        <w:left w:val="none" w:sz="0" w:space="0" w:color="auto"/>
                        <w:bottom w:val="none" w:sz="0" w:space="0" w:color="auto"/>
                        <w:right w:val="none" w:sz="0" w:space="0" w:color="auto"/>
                      </w:divBdr>
                    </w:div>
                    <w:div w:id="693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1177509">
      <w:bodyDiv w:val="1"/>
      <w:marLeft w:val="0"/>
      <w:marRight w:val="0"/>
      <w:marTop w:val="0"/>
      <w:marBottom w:val="0"/>
      <w:divBdr>
        <w:top w:val="none" w:sz="0" w:space="0" w:color="auto"/>
        <w:left w:val="none" w:sz="0" w:space="0" w:color="auto"/>
        <w:bottom w:val="none" w:sz="0" w:space="0" w:color="auto"/>
        <w:right w:val="none" w:sz="0" w:space="0" w:color="auto"/>
      </w:divBdr>
      <w:divsChild>
        <w:div w:id="258300700">
          <w:marLeft w:val="0"/>
          <w:marRight w:val="0"/>
          <w:marTop w:val="0"/>
          <w:marBottom w:val="0"/>
          <w:divBdr>
            <w:top w:val="none" w:sz="0" w:space="0" w:color="auto"/>
            <w:left w:val="none" w:sz="0" w:space="0" w:color="auto"/>
            <w:bottom w:val="none" w:sz="0" w:space="0" w:color="auto"/>
            <w:right w:val="none" w:sz="0" w:space="0" w:color="auto"/>
          </w:divBdr>
          <w:divsChild>
            <w:div w:id="1159930486">
              <w:marLeft w:val="0"/>
              <w:marRight w:val="0"/>
              <w:marTop w:val="0"/>
              <w:marBottom w:val="0"/>
              <w:divBdr>
                <w:top w:val="none" w:sz="0" w:space="0" w:color="auto"/>
                <w:left w:val="none" w:sz="0" w:space="0" w:color="auto"/>
                <w:bottom w:val="none" w:sz="0" w:space="0" w:color="auto"/>
                <w:right w:val="none" w:sz="0" w:space="0" w:color="auto"/>
              </w:divBdr>
            </w:div>
            <w:div w:id="270087229">
              <w:marLeft w:val="0"/>
              <w:marRight w:val="0"/>
              <w:marTop w:val="0"/>
              <w:marBottom w:val="0"/>
              <w:divBdr>
                <w:top w:val="none" w:sz="0" w:space="0" w:color="auto"/>
                <w:left w:val="none" w:sz="0" w:space="0" w:color="auto"/>
                <w:bottom w:val="none" w:sz="0" w:space="0" w:color="auto"/>
                <w:right w:val="none" w:sz="0" w:space="0" w:color="auto"/>
              </w:divBdr>
            </w:div>
          </w:divsChild>
        </w:div>
        <w:div w:id="1583249565">
          <w:marLeft w:val="0"/>
          <w:marRight w:val="0"/>
          <w:marTop w:val="0"/>
          <w:marBottom w:val="0"/>
          <w:divBdr>
            <w:top w:val="none" w:sz="0" w:space="0" w:color="auto"/>
            <w:left w:val="none" w:sz="0" w:space="0" w:color="auto"/>
            <w:bottom w:val="none" w:sz="0" w:space="0" w:color="auto"/>
            <w:right w:val="none" w:sz="0" w:space="0" w:color="auto"/>
          </w:divBdr>
        </w:div>
      </w:divsChild>
    </w:div>
    <w:div w:id="1401637773">
      <w:bodyDiv w:val="1"/>
      <w:marLeft w:val="0"/>
      <w:marRight w:val="0"/>
      <w:marTop w:val="0"/>
      <w:marBottom w:val="0"/>
      <w:divBdr>
        <w:top w:val="none" w:sz="0" w:space="0" w:color="auto"/>
        <w:left w:val="none" w:sz="0" w:space="0" w:color="auto"/>
        <w:bottom w:val="none" w:sz="0" w:space="0" w:color="auto"/>
        <w:right w:val="none" w:sz="0" w:space="0" w:color="auto"/>
      </w:divBdr>
      <w:divsChild>
        <w:div w:id="688915848">
          <w:marLeft w:val="0"/>
          <w:marRight w:val="0"/>
          <w:marTop w:val="0"/>
          <w:marBottom w:val="0"/>
          <w:divBdr>
            <w:top w:val="none" w:sz="0" w:space="0" w:color="auto"/>
            <w:left w:val="none" w:sz="0" w:space="0" w:color="auto"/>
            <w:bottom w:val="none" w:sz="0" w:space="0" w:color="auto"/>
            <w:right w:val="none" w:sz="0" w:space="0" w:color="auto"/>
          </w:divBdr>
          <w:divsChild>
            <w:div w:id="1035741209">
              <w:marLeft w:val="0"/>
              <w:marRight w:val="0"/>
              <w:marTop w:val="0"/>
              <w:marBottom w:val="0"/>
              <w:divBdr>
                <w:top w:val="none" w:sz="0" w:space="0" w:color="auto"/>
                <w:left w:val="none" w:sz="0" w:space="0" w:color="auto"/>
                <w:bottom w:val="none" w:sz="0" w:space="0" w:color="auto"/>
                <w:right w:val="none" w:sz="0" w:space="0" w:color="auto"/>
              </w:divBdr>
            </w:div>
            <w:div w:id="1304314322">
              <w:marLeft w:val="0"/>
              <w:marRight w:val="0"/>
              <w:marTop w:val="0"/>
              <w:marBottom w:val="0"/>
              <w:divBdr>
                <w:top w:val="none" w:sz="0" w:space="0" w:color="auto"/>
                <w:left w:val="none" w:sz="0" w:space="0" w:color="auto"/>
                <w:bottom w:val="none" w:sz="0" w:space="0" w:color="auto"/>
                <w:right w:val="none" w:sz="0" w:space="0" w:color="auto"/>
              </w:divBdr>
            </w:div>
          </w:divsChild>
        </w:div>
        <w:div w:id="876312380">
          <w:marLeft w:val="0"/>
          <w:marRight w:val="0"/>
          <w:marTop w:val="0"/>
          <w:marBottom w:val="0"/>
          <w:divBdr>
            <w:top w:val="none" w:sz="0" w:space="0" w:color="auto"/>
            <w:left w:val="none" w:sz="0" w:space="0" w:color="auto"/>
            <w:bottom w:val="none" w:sz="0" w:space="0" w:color="auto"/>
            <w:right w:val="none" w:sz="0" w:space="0" w:color="auto"/>
          </w:divBdr>
        </w:div>
      </w:divsChild>
    </w:div>
    <w:div w:id="1402211578">
      <w:bodyDiv w:val="1"/>
      <w:marLeft w:val="0"/>
      <w:marRight w:val="0"/>
      <w:marTop w:val="0"/>
      <w:marBottom w:val="0"/>
      <w:divBdr>
        <w:top w:val="none" w:sz="0" w:space="0" w:color="auto"/>
        <w:left w:val="none" w:sz="0" w:space="0" w:color="auto"/>
        <w:bottom w:val="none" w:sz="0" w:space="0" w:color="auto"/>
        <w:right w:val="none" w:sz="0" w:space="0" w:color="auto"/>
      </w:divBdr>
      <w:divsChild>
        <w:div w:id="610091305">
          <w:marLeft w:val="0"/>
          <w:marRight w:val="0"/>
          <w:marTop w:val="0"/>
          <w:marBottom w:val="0"/>
          <w:divBdr>
            <w:top w:val="none" w:sz="0" w:space="0" w:color="auto"/>
            <w:left w:val="none" w:sz="0" w:space="0" w:color="auto"/>
            <w:bottom w:val="none" w:sz="0" w:space="0" w:color="auto"/>
            <w:right w:val="none" w:sz="0" w:space="0" w:color="auto"/>
          </w:divBdr>
          <w:divsChild>
            <w:div w:id="1241720145">
              <w:marLeft w:val="0"/>
              <w:marRight w:val="0"/>
              <w:marTop w:val="0"/>
              <w:marBottom w:val="0"/>
              <w:divBdr>
                <w:top w:val="none" w:sz="0" w:space="0" w:color="auto"/>
                <w:left w:val="none" w:sz="0" w:space="0" w:color="auto"/>
                <w:bottom w:val="none" w:sz="0" w:space="0" w:color="auto"/>
                <w:right w:val="none" w:sz="0" w:space="0" w:color="auto"/>
              </w:divBdr>
            </w:div>
            <w:div w:id="701974324">
              <w:marLeft w:val="0"/>
              <w:marRight w:val="0"/>
              <w:marTop w:val="0"/>
              <w:marBottom w:val="0"/>
              <w:divBdr>
                <w:top w:val="none" w:sz="0" w:space="0" w:color="auto"/>
                <w:left w:val="none" w:sz="0" w:space="0" w:color="auto"/>
                <w:bottom w:val="none" w:sz="0" w:space="0" w:color="auto"/>
                <w:right w:val="none" w:sz="0" w:space="0" w:color="auto"/>
              </w:divBdr>
            </w:div>
          </w:divsChild>
        </w:div>
        <w:div w:id="1333141348">
          <w:marLeft w:val="0"/>
          <w:marRight w:val="0"/>
          <w:marTop w:val="0"/>
          <w:marBottom w:val="0"/>
          <w:divBdr>
            <w:top w:val="none" w:sz="0" w:space="0" w:color="auto"/>
            <w:left w:val="none" w:sz="0" w:space="0" w:color="auto"/>
            <w:bottom w:val="none" w:sz="0" w:space="0" w:color="auto"/>
            <w:right w:val="none" w:sz="0" w:space="0" w:color="auto"/>
          </w:divBdr>
        </w:div>
      </w:divsChild>
    </w:div>
    <w:div w:id="1404059922">
      <w:bodyDiv w:val="1"/>
      <w:marLeft w:val="0"/>
      <w:marRight w:val="0"/>
      <w:marTop w:val="0"/>
      <w:marBottom w:val="0"/>
      <w:divBdr>
        <w:top w:val="none" w:sz="0" w:space="0" w:color="auto"/>
        <w:left w:val="none" w:sz="0" w:space="0" w:color="auto"/>
        <w:bottom w:val="none" w:sz="0" w:space="0" w:color="auto"/>
        <w:right w:val="none" w:sz="0" w:space="0" w:color="auto"/>
      </w:divBdr>
      <w:divsChild>
        <w:div w:id="1708523892">
          <w:marLeft w:val="0"/>
          <w:marRight w:val="0"/>
          <w:marTop w:val="0"/>
          <w:marBottom w:val="0"/>
          <w:divBdr>
            <w:top w:val="none" w:sz="0" w:space="0" w:color="auto"/>
            <w:left w:val="none" w:sz="0" w:space="0" w:color="auto"/>
            <w:bottom w:val="none" w:sz="0" w:space="0" w:color="auto"/>
            <w:right w:val="none" w:sz="0" w:space="0" w:color="auto"/>
          </w:divBdr>
          <w:divsChild>
            <w:div w:id="2011717619">
              <w:marLeft w:val="0"/>
              <w:marRight w:val="0"/>
              <w:marTop w:val="0"/>
              <w:marBottom w:val="0"/>
              <w:divBdr>
                <w:top w:val="none" w:sz="0" w:space="0" w:color="auto"/>
                <w:left w:val="none" w:sz="0" w:space="0" w:color="auto"/>
                <w:bottom w:val="none" w:sz="0" w:space="0" w:color="auto"/>
                <w:right w:val="none" w:sz="0" w:space="0" w:color="auto"/>
              </w:divBdr>
            </w:div>
            <w:div w:id="420833947">
              <w:marLeft w:val="0"/>
              <w:marRight w:val="0"/>
              <w:marTop w:val="0"/>
              <w:marBottom w:val="0"/>
              <w:divBdr>
                <w:top w:val="none" w:sz="0" w:space="0" w:color="auto"/>
                <w:left w:val="none" w:sz="0" w:space="0" w:color="auto"/>
                <w:bottom w:val="none" w:sz="0" w:space="0" w:color="auto"/>
                <w:right w:val="none" w:sz="0" w:space="0" w:color="auto"/>
              </w:divBdr>
            </w:div>
          </w:divsChild>
        </w:div>
        <w:div w:id="1332834631">
          <w:marLeft w:val="0"/>
          <w:marRight w:val="0"/>
          <w:marTop w:val="0"/>
          <w:marBottom w:val="0"/>
          <w:divBdr>
            <w:top w:val="none" w:sz="0" w:space="0" w:color="auto"/>
            <w:left w:val="none" w:sz="0" w:space="0" w:color="auto"/>
            <w:bottom w:val="none" w:sz="0" w:space="0" w:color="auto"/>
            <w:right w:val="none" w:sz="0" w:space="0" w:color="auto"/>
          </w:divBdr>
        </w:div>
      </w:divsChild>
    </w:div>
    <w:div w:id="1406030647">
      <w:bodyDiv w:val="1"/>
      <w:marLeft w:val="0"/>
      <w:marRight w:val="0"/>
      <w:marTop w:val="0"/>
      <w:marBottom w:val="0"/>
      <w:divBdr>
        <w:top w:val="none" w:sz="0" w:space="0" w:color="auto"/>
        <w:left w:val="none" w:sz="0" w:space="0" w:color="auto"/>
        <w:bottom w:val="none" w:sz="0" w:space="0" w:color="auto"/>
        <w:right w:val="none" w:sz="0" w:space="0" w:color="auto"/>
      </w:divBdr>
      <w:divsChild>
        <w:div w:id="1745297712">
          <w:marLeft w:val="0"/>
          <w:marRight w:val="0"/>
          <w:marTop w:val="0"/>
          <w:marBottom w:val="0"/>
          <w:divBdr>
            <w:top w:val="none" w:sz="0" w:space="0" w:color="auto"/>
            <w:left w:val="none" w:sz="0" w:space="0" w:color="auto"/>
            <w:bottom w:val="none" w:sz="0" w:space="0" w:color="auto"/>
            <w:right w:val="none" w:sz="0" w:space="0" w:color="auto"/>
          </w:divBdr>
        </w:div>
        <w:div w:id="966542340">
          <w:marLeft w:val="0"/>
          <w:marRight w:val="0"/>
          <w:marTop w:val="0"/>
          <w:marBottom w:val="0"/>
          <w:divBdr>
            <w:top w:val="none" w:sz="0" w:space="0" w:color="auto"/>
            <w:left w:val="none" w:sz="0" w:space="0" w:color="auto"/>
            <w:bottom w:val="none" w:sz="0" w:space="0" w:color="auto"/>
            <w:right w:val="none" w:sz="0" w:space="0" w:color="auto"/>
          </w:divBdr>
          <w:divsChild>
            <w:div w:id="1230731297">
              <w:marLeft w:val="0"/>
              <w:marRight w:val="0"/>
              <w:marTop w:val="0"/>
              <w:marBottom w:val="0"/>
              <w:divBdr>
                <w:top w:val="none" w:sz="0" w:space="0" w:color="auto"/>
                <w:left w:val="none" w:sz="0" w:space="0" w:color="auto"/>
                <w:bottom w:val="none" w:sz="0" w:space="0" w:color="auto"/>
                <w:right w:val="none" w:sz="0" w:space="0" w:color="auto"/>
              </w:divBdr>
            </w:div>
          </w:divsChild>
        </w:div>
        <w:div w:id="1771584495">
          <w:marLeft w:val="0"/>
          <w:marRight w:val="0"/>
          <w:marTop w:val="0"/>
          <w:marBottom w:val="0"/>
          <w:divBdr>
            <w:top w:val="none" w:sz="0" w:space="0" w:color="auto"/>
            <w:left w:val="none" w:sz="0" w:space="0" w:color="auto"/>
            <w:bottom w:val="none" w:sz="0" w:space="0" w:color="auto"/>
            <w:right w:val="none" w:sz="0" w:space="0" w:color="auto"/>
          </w:divBdr>
        </w:div>
      </w:divsChild>
    </w:div>
    <w:div w:id="1406879720">
      <w:bodyDiv w:val="1"/>
      <w:marLeft w:val="0"/>
      <w:marRight w:val="0"/>
      <w:marTop w:val="0"/>
      <w:marBottom w:val="0"/>
      <w:divBdr>
        <w:top w:val="none" w:sz="0" w:space="0" w:color="auto"/>
        <w:left w:val="none" w:sz="0" w:space="0" w:color="auto"/>
        <w:bottom w:val="none" w:sz="0" w:space="0" w:color="auto"/>
        <w:right w:val="none" w:sz="0" w:space="0" w:color="auto"/>
      </w:divBdr>
      <w:divsChild>
        <w:div w:id="852458150">
          <w:marLeft w:val="0"/>
          <w:marRight w:val="0"/>
          <w:marTop w:val="0"/>
          <w:marBottom w:val="0"/>
          <w:divBdr>
            <w:top w:val="none" w:sz="0" w:space="0" w:color="auto"/>
            <w:left w:val="none" w:sz="0" w:space="0" w:color="auto"/>
            <w:bottom w:val="none" w:sz="0" w:space="0" w:color="auto"/>
            <w:right w:val="none" w:sz="0" w:space="0" w:color="auto"/>
          </w:divBdr>
        </w:div>
      </w:divsChild>
    </w:div>
    <w:div w:id="1409497409">
      <w:bodyDiv w:val="1"/>
      <w:marLeft w:val="0"/>
      <w:marRight w:val="0"/>
      <w:marTop w:val="0"/>
      <w:marBottom w:val="0"/>
      <w:divBdr>
        <w:top w:val="none" w:sz="0" w:space="0" w:color="auto"/>
        <w:left w:val="none" w:sz="0" w:space="0" w:color="auto"/>
        <w:bottom w:val="none" w:sz="0" w:space="0" w:color="auto"/>
        <w:right w:val="none" w:sz="0" w:space="0" w:color="auto"/>
      </w:divBdr>
      <w:divsChild>
        <w:div w:id="410347530">
          <w:marLeft w:val="0"/>
          <w:marRight w:val="0"/>
          <w:marTop w:val="0"/>
          <w:marBottom w:val="0"/>
          <w:divBdr>
            <w:top w:val="none" w:sz="0" w:space="0" w:color="auto"/>
            <w:left w:val="none" w:sz="0" w:space="0" w:color="auto"/>
            <w:bottom w:val="none" w:sz="0" w:space="0" w:color="auto"/>
            <w:right w:val="none" w:sz="0" w:space="0" w:color="auto"/>
          </w:divBdr>
        </w:div>
        <w:div w:id="1928884551">
          <w:marLeft w:val="0"/>
          <w:marRight w:val="0"/>
          <w:marTop w:val="0"/>
          <w:marBottom w:val="0"/>
          <w:divBdr>
            <w:top w:val="none" w:sz="0" w:space="0" w:color="auto"/>
            <w:left w:val="none" w:sz="0" w:space="0" w:color="auto"/>
            <w:bottom w:val="none" w:sz="0" w:space="0" w:color="auto"/>
            <w:right w:val="none" w:sz="0" w:space="0" w:color="auto"/>
          </w:divBdr>
        </w:div>
      </w:divsChild>
    </w:div>
    <w:div w:id="1410420374">
      <w:bodyDiv w:val="1"/>
      <w:marLeft w:val="0"/>
      <w:marRight w:val="0"/>
      <w:marTop w:val="0"/>
      <w:marBottom w:val="0"/>
      <w:divBdr>
        <w:top w:val="none" w:sz="0" w:space="0" w:color="auto"/>
        <w:left w:val="none" w:sz="0" w:space="0" w:color="auto"/>
        <w:bottom w:val="none" w:sz="0" w:space="0" w:color="auto"/>
        <w:right w:val="none" w:sz="0" w:space="0" w:color="auto"/>
      </w:divBdr>
      <w:divsChild>
        <w:div w:id="123305709">
          <w:marLeft w:val="0"/>
          <w:marRight w:val="0"/>
          <w:marTop w:val="0"/>
          <w:marBottom w:val="0"/>
          <w:divBdr>
            <w:top w:val="none" w:sz="0" w:space="0" w:color="auto"/>
            <w:left w:val="none" w:sz="0" w:space="0" w:color="auto"/>
            <w:bottom w:val="none" w:sz="0" w:space="0" w:color="auto"/>
            <w:right w:val="none" w:sz="0" w:space="0" w:color="auto"/>
          </w:divBdr>
        </w:div>
        <w:div w:id="1872838449">
          <w:marLeft w:val="0"/>
          <w:marRight w:val="0"/>
          <w:marTop w:val="0"/>
          <w:marBottom w:val="0"/>
          <w:divBdr>
            <w:top w:val="none" w:sz="0" w:space="0" w:color="auto"/>
            <w:left w:val="none" w:sz="0" w:space="0" w:color="auto"/>
            <w:bottom w:val="none" w:sz="0" w:space="0" w:color="auto"/>
            <w:right w:val="none" w:sz="0" w:space="0" w:color="auto"/>
          </w:divBdr>
        </w:div>
      </w:divsChild>
    </w:div>
    <w:div w:id="1411853570">
      <w:bodyDiv w:val="1"/>
      <w:marLeft w:val="0"/>
      <w:marRight w:val="0"/>
      <w:marTop w:val="0"/>
      <w:marBottom w:val="0"/>
      <w:divBdr>
        <w:top w:val="none" w:sz="0" w:space="0" w:color="auto"/>
        <w:left w:val="none" w:sz="0" w:space="0" w:color="auto"/>
        <w:bottom w:val="none" w:sz="0" w:space="0" w:color="auto"/>
        <w:right w:val="none" w:sz="0" w:space="0" w:color="auto"/>
      </w:divBdr>
      <w:divsChild>
        <w:div w:id="299115413">
          <w:marLeft w:val="0"/>
          <w:marRight w:val="0"/>
          <w:marTop w:val="0"/>
          <w:marBottom w:val="0"/>
          <w:divBdr>
            <w:top w:val="none" w:sz="0" w:space="0" w:color="auto"/>
            <w:left w:val="none" w:sz="0" w:space="0" w:color="auto"/>
            <w:bottom w:val="none" w:sz="0" w:space="0" w:color="auto"/>
            <w:right w:val="none" w:sz="0" w:space="0" w:color="auto"/>
          </w:divBdr>
          <w:divsChild>
            <w:div w:id="1156146388">
              <w:marLeft w:val="0"/>
              <w:marRight w:val="0"/>
              <w:marTop w:val="0"/>
              <w:marBottom w:val="0"/>
              <w:divBdr>
                <w:top w:val="none" w:sz="0" w:space="0" w:color="auto"/>
                <w:left w:val="none" w:sz="0" w:space="0" w:color="auto"/>
                <w:bottom w:val="none" w:sz="0" w:space="0" w:color="auto"/>
                <w:right w:val="none" w:sz="0" w:space="0" w:color="auto"/>
              </w:divBdr>
            </w:div>
            <w:div w:id="999652911">
              <w:marLeft w:val="0"/>
              <w:marRight w:val="0"/>
              <w:marTop w:val="0"/>
              <w:marBottom w:val="0"/>
              <w:divBdr>
                <w:top w:val="none" w:sz="0" w:space="0" w:color="auto"/>
                <w:left w:val="none" w:sz="0" w:space="0" w:color="auto"/>
                <w:bottom w:val="none" w:sz="0" w:space="0" w:color="auto"/>
                <w:right w:val="none" w:sz="0" w:space="0" w:color="auto"/>
              </w:divBdr>
            </w:div>
          </w:divsChild>
        </w:div>
        <w:div w:id="426929585">
          <w:marLeft w:val="0"/>
          <w:marRight w:val="0"/>
          <w:marTop w:val="0"/>
          <w:marBottom w:val="0"/>
          <w:divBdr>
            <w:top w:val="none" w:sz="0" w:space="0" w:color="auto"/>
            <w:left w:val="none" w:sz="0" w:space="0" w:color="auto"/>
            <w:bottom w:val="none" w:sz="0" w:space="0" w:color="auto"/>
            <w:right w:val="none" w:sz="0" w:space="0" w:color="auto"/>
          </w:divBdr>
        </w:div>
      </w:divsChild>
    </w:div>
    <w:div w:id="1414007739">
      <w:bodyDiv w:val="1"/>
      <w:marLeft w:val="0"/>
      <w:marRight w:val="0"/>
      <w:marTop w:val="0"/>
      <w:marBottom w:val="0"/>
      <w:divBdr>
        <w:top w:val="none" w:sz="0" w:space="0" w:color="auto"/>
        <w:left w:val="none" w:sz="0" w:space="0" w:color="auto"/>
        <w:bottom w:val="none" w:sz="0" w:space="0" w:color="auto"/>
        <w:right w:val="none" w:sz="0" w:space="0" w:color="auto"/>
      </w:divBdr>
      <w:divsChild>
        <w:div w:id="1551653533">
          <w:marLeft w:val="0"/>
          <w:marRight w:val="0"/>
          <w:marTop w:val="0"/>
          <w:marBottom w:val="0"/>
          <w:divBdr>
            <w:top w:val="none" w:sz="0" w:space="0" w:color="auto"/>
            <w:left w:val="none" w:sz="0" w:space="0" w:color="auto"/>
            <w:bottom w:val="none" w:sz="0" w:space="0" w:color="auto"/>
            <w:right w:val="none" w:sz="0" w:space="0" w:color="auto"/>
          </w:divBdr>
          <w:divsChild>
            <w:div w:id="486481588">
              <w:marLeft w:val="0"/>
              <w:marRight w:val="0"/>
              <w:marTop w:val="0"/>
              <w:marBottom w:val="0"/>
              <w:divBdr>
                <w:top w:val="none" w:sz="0" w:space="0" w:color="auto"/>
                <w:left w:val="none" w:sz="0" w:space="0" w:color="auto"/>
                <w:bottom w:val="none" w:sz="0" w:space="0" w:color="auto"/>
                <w:right w:val="none" w:sz="0" w:space="0" w:color="auto"/>
              </w:divBdr>
              <w:divsChild>
                <w:div w:id="346909622">
                  <w:marLeft w:val="0"/>
                  <w:marRight w:val="300"/>
                  <w:marTop w:val="0"/>
                  <w:marBottom w:val="0"/>
                  <w:divBdr>
                    <w:top w:val="none" w:sz="0" w:space="0" w:color="auto"/>
                    <w:left w:val="none" w:sz="0" w:space="0" w:color="auto"/>
                    <w:bottom w:val="none" w:sz="0" w:space="0" w:color="auto"/>
                    <w:right w:val="none" w:sz="0" w:space="0" w:color="auto"/>
                  </w:divBdr>
                  <w:divsChild>
                    <w:div w:id="1456096185">
                      <w:marLeft w:val="0"/>
                      <w:marRight w:val="0"/>
                      <w:marTop w:val="0"/>
                      <w:marBottom w:val="0"/>
                      <w:divBdr>
                        <w:top w:val="none" w:sz="0" w:space="0" w:color="auto"/>
                        <w:left w:val="none" w:sz="0" w:space="0" w:color="auto"/>
                        <w:bottom w:val="none" w:sz="0" w:space="0" w:color="auto"/>
                        <w:right w:val="none" w:sz="0" w:space="0" w:color="auto"/>
                      </w:divBdr>
                      <w:divsChild>
                        <w:div w:id="458686895">
                          <w:marLeft w:val="0"/>
                          <w:marRight w:val="0"/>
                          <w:marTop w:val="0"/>
                          <w:marBottom w:val="0"/>
                          <w:divBdr>
                            <w:top w:val="none" w:sz="0" w:space="0" w:color="auto"/>
                            <w:left w:val="none" w:sz="0" w:space="0" w:color="auto"/>
                            <w:bottom w:val="none" w:sz="0" w:space="0" w:color="auto"/>
                            <w:right w:val="none" w:sz="0" w:space="0" w:color="auto"/>
                          </w:divBdr>
                        </w:div>
                        <w:div w:id="763887752">
                          <w:marLeft w:val="0"/>
                          <w:marRight w:val="0"/>
                          <w:marTop w:val="0"/>
                          <w:marBottom w:val="0"/>
                          <w:divBdr>
                            <w:top w:val="none" w:sz="0" w:space="0" w:color="auto"/>
                            <w:left w:val="none" w:sz="0" w:space="0" w:color="auto"/>
                            <w:bottom w:val="none" w:sz="0" w:space="0" w:color="auto"/>
                            <w:right w:val="none" w:sz="0" w:space="0" w:color="auto"/>
                          </w:divBdr>
                        </w:div>
                      </w:divsChild>
                    </w:div>
                    <w:div w:id="457382848">
                      <w:marLeft w:val="0"/>
                      <w:marRight w:val="0"/>
                      <w:marTop w:val="0"/>
                      <w:marBottom w:val="0"/>
                      <w:divBdr>
                        <w:top w:val="none" w:sz="0" w:space="0" w:color="auto"/>
                        <w:left w:val="none" w:sz="0" w:space="0" w:color="auto"/>
                        <w:bottom w:val="none" w:sz="0" w:space="0" w:color="auto"/>
                        <w:right w:val="none" w:sz="0" w:space="0" w:color="auto"/>
                      </w:divBdr>
                    </w:div>
                  </w:divsChild>
                </w:div>
                <w:div w:id="1554661892">
                  <w:marLeft w:val="0"/>
                  <w:marRight w:val="0"/>
                  <w:marTop w:val="0"/>
                  <w:marBottom w:val="0"/>
                  <w:divBdr>
                    <w:top w:val="none" w:sz="0" w:space="0" w:color="auto"/>
                    <w:left w:val="none" w:sz="0" w:space="0" w:color="auto"/>
                    <w:bottom w:val="none" w:sz="0" w:space="0" w:color="auto"/>
                    <w:right w:val="none" w:sz="0" w:space="0" w:color="auto"/>
                  </w:divBdr>
                </w:div>
              </w:divsChild>
            </w:div>
            <w:div w:id="1957372939">
              <w:marLeft w:val="0"/>
              <w:marRight w:val="0"/>
              <w:marTop w:val="0"/>
              <w:marBottom w:val="0"/>
              <w:divBdr>
                <w:top w:val="none" w:sz="0" w:space="0" w:color="auto"/>
                <w:left w:val="none" w:sz="0" w:space="0" w:color="auto"/>
                <w:bottom w:val="none" w:sz="0" w:space="0" w:color="auto"/>
                <w:right w:val="none" w:sz="0" w:space="0" w:color="auto"/>
              </w:divBdr>
              <w:divsChild>
                <w:div w:id="541481433">
                  <w:marLeft w:val="0"/>
                  <w:marRight w:val="0"/>
                  <w:marTop w:val="0"/>
                  <w:marBottom w:val="0"/>
                  <w:divBdr>
                    <w:top w:val="none" w:sz="0" w:space="0" w:color="auto"/>
                    <w:left w:val="none" w:sz="0" w:space="0" w:color="auto"/>
                    <w:bottom w:val="none" w:sz="0" w:space="0" w:color="auto"/>
                    <w:right w:val="none" w:sz="0" w:space="0" w:color="auto"/>
                  </w:divBdr>
                  <w:divsChild>
                    <w:div w:id="1391222738">
                      <w:marLeft w:val="0"/>
                      <w:marRight w:val="0"/>
                      <w:marTop w:val="0"/>
                      <w:marBottom w:val="0"/>
                      <w:divBdr>
                        <w:top w:val="none" w:sz="0" w:space="0" w:color="auto"/>
                        <w:left w:val="none" w:sz="0" w:space="0" w:color="auto"/>
                        <w:bottom w:val="none" w:sz="0" w:space="0" w:color="auto"/>
                        <w:right w:val="none" w:sz="0" w:space="0" w:color="auto"/>
                      </w:divBdr>
                      <w:divsChild>
                        <w:div w:id="58752890">
                          <w:marLeft w:val="0"/>
                          <w:marRight w:val="0"/>
                          <w:marTop w:val="0"/>
                          <w:marBottom w:val="0"/>
                          <w:divBdr>
                            <w:top w:val="none" w:sz="0" w:space="0" w:color="auto"/>
                            <w:left w:val="none" w:sz="0" w:space="0" w:color="auto"/>
                            <w:bottom w:val="none" w:sz="0" w:space="0" w:color="auto"/>
                            <w:right w:val="none" w:sz="0" w:space="0" w:color="auto"/>
                          </w:divBdr>
                          <w:divsChild>
                            <w:div w:id="200216614">
                              <w:marLeft w:val="0"/>
                              <w:marRight w:val="0"/>
                              <w:marTop w:val="0"/>
                              <w:marBottom w:val="0"/>
                              <w:divBdr>
                                <w:top w:val="none" w:sz="0" w:space="0" w:color="auto"/>
                                <w:left w:val="none" w:sz="0" w:space="0" w:color="auto"/>
                                <w:bottom w:val="none" w:sz="0" w:space="0" w:color="auto"/>
                                <w:right w:val="none" w:sz="0" w:space="0" w:color="auto"/>
                              </w:divBdr>
                              <w:divsChild>
                                <w:div w:id="11957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121332">
                          <w:marLeft w:val="0"/>
                          <w:marRight w:val="0"/>
                          <w:marTop w:val="0"/>
                          <w:marBottom w:val="0"/>
                          <w:divBdr>
                            <w:top w:val="none" w:sz="0" w:space="0" w:color="auto"/>
                            <w:left w:val="none" w:sz="0" w:space="0" w:color="auto"/>
                            <w:bottom w:val="none" w:sz="0" w:space="0" w:color="auto"/>
                            <w:right w:val="none" w:sz="0" w:space="0" w:color="auto"/>
                          </w:divBdr>
                          <w:divsChild>
                            <w:div w:id="136467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543">
                      <w:marLeft w:val="0"/>
                      <w:marRight w:val="0"/>
                      <w:marTop w:val="0"/>
                      <w:marBottom w:val="0"/>
                      <w:divBdr>
                        <w:top w:val="none" w:sz="0" w:space="0" w:color="auto"/>
                        <w:left w:val="none" w:sz="0" w:space="0" w:color="auto"/>
                        <w:bottom w:val="none" w:sz="0" w:space="0" w:color="auto"/>
                        <w:right w:val="none" w:sz="0" w:space="0" w:color="auto"/>
                      </w:divBdr>
                      <w:divsChild>
                        <w:div w:id="1503547102">
                          <w:marLeft w:val="0"/>
                          <w:marRight w:val="0"/>
                          <w:marTop w:val="0"/>
                          <w:marBottom w:val="0"/>
                          <w:divBdr>
                            <w:top w:val="none" w:sz="0" w:space="0" w:color="auto"/>
                            <w:left w:val="none" w:sz="0" w:space="0" w:color="auto"/>
                            <w:bottom w:val="none" w:sz="0" w:space="0" w:color="auto"/>
                            <w:right w:val="none" w:sz="0" w:space="0" w:color="auto"/>
                          </w:divBdr>
                          <w:divsChild>
                            <w:div w:id="1012033382">
                              <w:marLeft w:val="0"/>
                              <w:marRight w:val="0"/>
                              <w:marTop w:val="0"/>
                              <w:marBottom w:val="0"/>
                              <w:divBdr>
                                <w:top w:val="none" w:sz="0" w:space="0" w:color="auto"/>
                                <w:left w:val="none" w:sz="0" w:space="0" w:color="auto"/>
                                <w:bottom w:val="none" w:sz="0" w:space="0" w:color="auto"/>
                                <w:right w:val="none" w:sz="0" w:space="0" w:color="auto"/>
                              </w:divBdr>
                              <w:divsChild>
                                <w:div w:id="704644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551832">
                          <w:marLeft w:val="0"/>
                          <w:marRight w:val="0"/>
                          <w:marTop w:val="0"/>
                          <w:marBottom w:val="0"/>
                          <w:divBdr>
                            <w:top w:val="none" w:sz="0" w:space="0" w:color="auto"/>
                            <w:left w:val="none" w:sz="0" w:space="0" w:color="auto"/>
                            <w:bottom w:val="none" w:sz="0" w:space="0" w:color="auto"/>
                            <w:right w:val="none" w:sz="0" w:space="0" w:color="auto"/>
                          </w:divBdr>
                          <w:divsChild>
                            <w:div w:id="1647590269">
                              <w:marLeft w:val="0"/>
                              <w:marRight w:val="0"/>
                              <w:marTop w:val="0"/>
                              <w:marBottom w:val="0"/>
                              <w:divBdr>
                                <w:top w:val="none" w:sz="0" w:space="0" w:color="auto"/>
                                <w:left w:val="none" w:sz="0" w:space="0" w:color="auto"/>
                                <w:bottom w:val="none" w:sz="0" w:space="0" w:color="auto"/>
                                <w:right w:val="none" w:sz="0" w:space="0" w:color="auto"/>
                              </w:divBdr>
                              <w:divsChild>
                                <w:div w:id="1179077875">
                                  <w:marLeft w:val="0"/>
                                  <w:marRight w:val="0"/>
                                  <w:marTop w:val="0"/>
                                  <w:marBottom w:val="0"/>
                                  <w:divBdr>
                                    <w:top w:val="none" w:sz="0" w:space="0" w:color="auto"/>
                                    <w:left w:val="none" w:sz="0" w:space="0" w:color="auto"/>
                                    <w:bottom w:val="none" w:sz="0" w:space="0" w:color="auto"/>
                                    <w:right w:val="none" w:sz="0" w:space="0" w:color="auto"/>
                                  </w:divBdr>
                                  <w:divsChild>
                                    <w:div w:id="1131284512">
                                      <w:marLeft w:val="0"/>
                                      <w:marRight w:val="0"/>
                                      <w:marTop w:val="0"/>
                                      <w:marBottom w:val="0"/>
                                      <w:divBdr>
                                        <w:top w:val="none" w:sz="0" w:space="0" w:color="auto"/>
                                        <w:left w:val="none" w:sz="0" w:space="0" w:color="auto"/>
                                        <w:bottom w:val="none" w:sz="0" w:space="0" w:color="auto"/>
                                        <w:right w:val="none" w:sz="0" w:space="0" w:color="auto"/>
                                      </w:divBdr>
                                    </w:div>
                                  </w:divsChild>
                                </w:div>
                                <w:div w:id="757559959">
                                  <w:marLeft w:val="0"/>
                                  <w:marRight w:val="0"/>
                                  <w:marTop w:val="0"/>
                                  <w:marBottom w:val="0"/>
                                  <w:divBdr>
                                    <w:top w:val="none" w:sz="0" w:space="0" w:color="auto"/>
                                    <w:left w:val="none" w:sz="0" w:space="0" w:color="auto"/>
                                    <w:bottom w:val="none" w:sz="0" w:space="0" w:color="auto"/>
                                    <w:right w:val="none" w:sz="0" w:space="0" w:color="auto"/>
                                  </w:divBdr>
                                </w:div>
                              </w:divsChild>
                            </w:div>
                            <w:div w:id="995456857">
                              <w:marLeft w:val="0"/>
                              <w:marRight w:val="0"/>
                              <w:marTop w:val="0"/>
                              <w:marBottom w:val="0"/>
                              <w:divBdr>
                                <w:top w:val="none" w:sz="0" w:space="0" w:color="auto"/>
                                <w:left w:val="none" w:sz="0" w:space="0" w:color="auto"/>
                                <w:bottom w:val="none" w:sz="0" w:space="0" w:color="auto"/>
                                <w:right w:val="none" w:sz="0" w:space="0" w:color="auto"/>
                              </w:divBdr>
                              <w:divsChild>
                                <w:div w:id="596601691">
                                  <w:marLeft w:val="0"/>
                                  <w:marRight w:val="0"/>
                                  <w:marTop w:val="0"/>
                                  <w:marBottom w:val="0"/>
                                  <w:divBdr>
                                    <w:top w:val="none" w:sz="0" w:space="0" w:color="auto"/>
                                    <w:left w:val="none" w:sz="0" w:space="0" w:color="auto"/>
                                    <w:bottom w:val="none" w:sz="0" w:space="0" w:color="auto"/>
                                    <w:right w:val="none" w:sz="0" w:space="0" w:color="auto"/>
                                  </w:divBdr>
                                  <w:divsChild>
                                    <w:div w:id="1417744446">
                                      <w:marLeft w:val="0"/>
                                      <w:marRight w:val="0"/>
                                      <w:marTop w:val="0"/>
                                      <w:marBottom w:val="0"/>
                                      <w:divBdr>
                                        <w:top w:val="none" w:sz="0" w:space="0" w:color="auto"/>
                                        <w:left w:val="none" w:sz="0" w:space="0" w:color="auto"/>
                                        <w:bottom w:val="none" w:sz="0" w:space="0" w:color="auto"/>
                                        <w:right w:val="none" w:sz="0" w:space="0" w:color="auto"/>
                                      </w:divBdr>
                                    </w:div>
                                  </w:divsChild>
                                </w:div>
                                <w:div w:id="940529426">
                                  <w:marLeft w:val="0"/>
                                  <w:marRight w:val="0"/>
                                  <w:marTop w:val="0"/>
                                  <w:marBottom w:val="0"/>
                                  <w:divBdr>
                                    <w:top w:val="none" w:sz="0" w:space="0" w:color="auto"/>
                                    <w:left w:val="none" w:sz="0" w:space="0" w:color="auto"/>
                                    <w:bottom w:val="none" w:sz="0" w:space="0" w:color="auto"/>
                                    <w:right w:val="none" w:sz="0" w:space="0" w:color="auto"/>
                                  </w:divBdr>
                                </w:div>
                              </w:divsChild>
                            </w:div>
                            <w:div w:id="362097882">
                              <w:marLeft w:val="0"/>
                              <w:marRight w:val="0"/>
                              <w:marTop w:val="0"/>
                              <w:marBottom w:val="0"/>
                              <w:divBdr>
                                <w:top w:val="none" w:sz="0" w:space="0" w:color="auto"/>
                                <w:left w:val="none" w:sz="0" w:space="0" w:color="auto"/>
                                <w:bottom w:val="none" w:sz="0" w:space="0" w:color="auto"/>
                                <w:right w:val="none" w:sz="0" w:space="0" w:color="auto"/>
                              </w:divBdr>
                              <w:divsChild>
                                <w:div w:id="688022814">
                                  <w:marLeft w:val="0"/>
                                  <w:marRight w:val="0"/>
                                  <w:marTop w:val="0"/>
                                  <w:marBottom w:val="0"/>
                                  <w:divBdr>
                                    <w:top w:val="none" w:sz="0" w:space="0" w:color="auto"/>
                                    <w:left w:val="none" w:sz="0" w:space="0" w:color="auto"/>
                                    <w:bottom w:val="none" w:sz="0" w:space="0" w:color="auto"/>
                                    <w:right w:val="none" w:sz="0" w:space="0" w:color="auto"/>
                                  </w:divBdr>
                                  <w:divsChild>
                                    <w:div w:id="919097524">
                                      <w:marLeft w:val="0"/>
                                      <w:marRight w:val="0"/>
                                      <w:marTop w:val="0"/>
                                      <w:marBottom w:val="0"/>
                                      <w:divBdr>
                                        <w:top w:val="none" w:sz="0" w:space="0" w:color="auto"/>
                                        <w:left w:val="none" w:sz="0" w:space="0" w:color="auto"/>
                                        <w:bottom w:val="none" w:sz="0" w:space="0" w:color="auto"/>
                                        <w:right w:val="none" w:sz="0" w:space="0" w:color="auto"/>
                                      </w:divBdr>
                                    </w:div>
                                  </w:divsChild>
                                </w:div>
                                <w:div w:id="1549755947">
                                  <w:marLeft w:val="0"/>
                                  <w:marRight w:val="0"/>
                                  <w:marTop w:val="0"/>
                                  <w:marBottom w:val="0"/>
                                  <w:divBdr>
                                    <w:top w:val="none" w:sz="0" w:space="0" w:color="auto"/>
                                    <w:left w:val="none" w:sz="0" w:space="0" w:color="auto"/>
                                    <w:bottom w:val="none" w:sz="0" w:space="0" w:color="auto"/>
                                    <w:right w:val="none" w:sz="0" w:space="0" w:color="auto"/>
                                  </w:divBdr>
                                </w:div>
                              </w:divsChild>
                            </w:div>
                            <w:div w:id="391120581">
                              <w:marLeft w:val="0"/>
                              <w:marRight w:val="0"/>
                              <w:marTop w:val="0"/>
                              <w:marBottom w:val="0"/>
                              <w:divBdr>
                                <w:top w:val="none" w:sz="0" w:space="0" w:color="auto"/>
                                <w:left w:val="none" w:sz="0" w:space="0" w:color="auto"/>
                                <w:bottom w:val="none" w:sz="0" w:space="0" w:color="auto"/>
                                <w:right w:val="none" w:sz="0" w:space="0" w:color="auto"/>
                              </w:divBdr>
                              <w:divsChild>
                                <w:div w:id="1800146317">
                                  <w:marLeft w:val="0"/>
                                  <w:marRight w:val="0"/>
                                  <w:marTop w:val="0"/>
                                  <w:marBottom w:val="0"/>
                                  <w:divBdr>
                                    <w:top w:val="none" w:sz="0" w:space="0" w:color="auto"/>
                                    <w:left w:val="none" w:sz="0" w:space="0" w:color="auto"/>
                                    <w:bottom w:val="none" w:sz="0" w:space="0" w:color="auto"/>
                                    <w:right w:val="none" w:sz="0" w:space="0" w:color="auto"/>
                                  </w:divBdr>
                                  <w:divsChild>
                                    <w:div w:id="875704226">
                                      <w:marLeft w:val="0"/>
                                      <w:marRight w:val="0"/>
                                      <w:marTop w:val="0"/>
                                      <w:marBottom w:val="0"/>
                                      <w:divBdr>
                                        <w:top w:val="none" w:sz="0" w:space="0" w:color="auto"/>
                                        <w:left w:val="none" w:sz="0" w:space="0" w:color="auto"/>
                                        <w:bottom w:val="none" w:sz="0" w:space="0" w:color="auto"/>
                                        <w:right w:val="none" w:sz="0" w:space="0" w:color="auto"/>
                                      </w:divBdr>
                                    </w:div>
                                  </w:divsChild>
                                </w:div>
                                <w:div w:id="1601138946">
                                  <w:marLeft w:val="0"/>
                                  <w:marRight w:val="0"/>
                                  <w:marTop w:val="0"/>
                                  <w:marBottom w:val="0"/>
                                  <w:divBdr>
                                    <w:top w:val="none" w:sz="0" w:space="0" w:color="auto"/>
                                    <w:left w:val="none" w:sz="0" w:space="0" w:color="auto"/>
                                    <w:bottom w:val="none" w:sz="0" w:space="0" w:color="auto"/>
                                    <w:right w:val="none" w:sz="0" w:space="0" w:color="auto"/>
                                  </w:divBdr>
                                </w:div>
                              </w:divsChild>
                            </w:div>
                            <w:div w:id="1740324820">
                              <w:marLeft w:val="0"/>
                              <w:marRight w:val="0"/>
                              <w:marTop w:val="0"/>
                              <w:marBottom w:val="0"/>
                              <w:divBdr>
                                <w:top w:val="none" w:sz="0" w:space="0" w:color="auto"/>
                                <w:left w:val="none" w:sz="0" w:space="0" w:color="auto"/>
                                <w:bottom w:val="none" w:sz="0" w:space="0" w:color="auto"/>
                                <w:right w:val="none" w:sz="0" w:space="0" w:color="auto"/>
                              </w:divBdr>
                              <w:divsChild>
                                <w:div w:id="1449619651">
                                  <w:marLeft w:val="0"/>
                                  <w:marRight w:val="0"/>
                                  <w:marTop w:val="0"/>
                                  <w:marBottom w:val="0"/>
                                  <w:divBdr>
                                    <w:top w:val="none" w:sz="0" w:space="0" w:color="auto"/>
                                    <w:left w:val="none" w:sz="0" w:space="0" w:color="auto"/>
                                    <w:bottom w:val="none" w:sz="0" w:space="0" w:color="auto"/>
                                    <w:right w:val="none" w:sz="0" w:space="0" w:color="auto"/>
                                  </w:divBdr>
                                  <w:divsChild>
                                    <w:div w:id="847910499">
                                      <w:marLeft w:val="0"/>
                                      <w:marRight w:val="0"/>
                                      <w:marTop w:val="0"/>
                                      <w:marBottom w:val="0"/>
                                      <w:divBdr>
                                        <w:top w:val="none" w:sz="0" w:space="0" w:color="auto"/>
                                        <w:left w:val="none" w:sz="0" w:space="0" w:color="auto"/>
                                        <w:bottom w:val="none" w:sz="0" w:space="0" w:color="auto"/>
                                        <w:right w:val="none" w:sz="0" w:space="0" w:color="auto"/>
                                      </w:divBdr>
                                    </w:div>
                                  </w:divsChild>
                                </w:div>
                                <w:div w:id="14775206">
                                  <w:marLeft w:val="0"/>
                                  <w:marRight w:val="0"/>
                                  <w:marTop w:val="0"/>
                                  <w:marBottom w:val="0"/>
                                  <w:divBdr>
                                    <w:top w:val="none" w:sz="0" w:space="0" w:color="auto"/>
                                    <w:left w:val="none" w:sz="0" w:space="0" w:color="auto"/>
                                    <w:bottom w:val="none" w:sz="0" w:space="0" w:color="auto"/>
                                    <w:right w:val="none" w:sz="0" w:space="0" w:color="auto"/>
                                  </w:divBdr>
                                </w:div>
                              </w:divsChild>
                            </w:div>
                            <w:div w:id="376048019">
                              <w:marLeft w:val="0"/>
                              <w:marRight w:val="0"/>
                              <w:marTop w:val="0"/>
                              <w:marBottom w:val="0"/>
                              <w:divBdr>
                                <w:top w:val="none" w:sz="0" w:space="0" w:color="auto"/>
                                <w:left w:val="none" w:sz="0" w:space="0" w:color="auto"/>
                                <w:bottom w:val="none" w:sz="0" w:space="0" w:color="auto"/>
                                <w:right w:val="none" w:sz="0" w:space="0" w:color="auto"/>
                              </w:divBdr>
                              <w:divsChild>
                                <w:div w:id="978340697">
                                  <w:marLeft w:val="0"/>
                                  <w:marRight w:val="0"/>
                                  <w:marTop w:val="0"/>
                                  <w:marBottom w:val="0"/>
                                  <w:divBdr>
                                    <w:top w:val="none" w:sz="0" w:space="0" w:color="auto"/>
                                    <w:left w:val="none" w:sz="0" w:space="0" w:color="auto"/>
                                    <w:bottom w:val="none" w:sz="0" w:space="0" w:color="auto"/>
                                    <w:right w:val="none" w:sz="0" w:space="0" w:color="auto"/>
                                  </w:divBdr>
                                  <w:divsChild>
                                    <w:div w:id="811288526">
                                      <w:marLeft w:val="0"/>
                                      <w:marRight w:val="0"/>
                                      <w:marTop w:val="0"/>
                                      <w:marBottom w:val="0"/>
                                      <w:divBdr>
                                        <w:top w:val="none" w:sz="0" w:space="0" w:color="auto"/>
                                        <w:left w:val="none" w:sz="0" w:space="0" w:color="auto"/>
                                        <w:bottom w:val="none" w:sz="0" w:space="0" w:color="auto"/>
                                        <w:right w:val="none" w:sz="0" w:space="0" w:color="auto"/>
                                      </w:divBdr>
                                    </w:div>
                                  </w:divsChild>
                                </w:div>
                                <w:div w:id="738945467">
                                  <w:marLeft w:val="0"/>
                                  <w:marRight w:val="0"/>
                                  <w:marTop w:val="0"/>
                                  <w:marBottom w:val="0"/>
                                  <w:divBdr>
                                    <w:top w:val="none" w:sz="0" w:space="0" w:color="auto"/>
                                    <w:left w:val="none" w:sz="0" w:space="0" w:color="auto"/>
                                    <w:bottom w:val="none" w:sz="0" w:space="0" w:color="auto"/>
                                    <w:right w:val="none" w:sz="0" w:space="0" w:color="auto"/>
                                  </w:divBdr>
                                </w:div>
                              </w:divsChild>
                            </w:div>
                            <w:div w:id="1600992472">
                              <w:marLeft w:val="0"/>
                              <w:marRight w:val="0"/>
                              <w:marTop w:val="0"/>
                              <w:marBottom w:val="0"/>
                              <w:divBdr>
                                <w:top w:val="none" w:sz="0" w:space="0" w:color="auto"/>
                                <w:left w:val="none" w:sz="0" w:space="0" w:color="auto"/>
                                <w:bottom w:val="none" w:sz="0" w:space="0" w:color="auto"/>
                                <w:right w:val="none" w:sz="0" w:space="0" w:color="auto"/>
                              </w:divBdr>
                              <w:divsChild>
                                <w:div w:id="1194228772">
                                  <w:marLeft w:val="0"/>
                                  <w:marRight w:val="0"/>
                                  <w:marTop w:val="0"/>
                                  <w:marBottom w:val="0"/>
                                  <w:divBdr>
                                    <w:top w:val="none" w:sz="0" w:space="0" w:color="auto"/>
                                    <w:left w:val="none" w:sz="0" w:space="0" w:color="auto"/>
                                    <w:bottom w:val="none" w:sz="0" w:space="0" w:color="auto"/>
                                    <w:right w:val="none" w:sz="0" w:space="0" w:color="auto"/>
                                  </w:divBdr>
                                  <w:divsChild>
                                    <w:div w:id="1657689376">
                                      <w:marLeft w:val="0"/>
                                      <w:marRight w:val="0"/>
                                      <w:marTop w:val="0"/>
                                      <w:marBottom w:val="0"/>
                                      <w:divBdr>
                                        <w:top w:val="none" w:sz="0" w:space="0" w:color="auto"/>
                                        <w:left w:val="none" w:sz="0" w:space="0" w:color="auto"/>
                                        <w:bottom w:val="none" w:sz="0" w:space="0" w:color="auto"/>
                                        <w:right w:val="none" w:sz="0" w:space="0" w:color="auto"/>
                                      </w:divBdr>
                                    </w:div>
                                  </w:divsChild>
                                </w:div>
                                <w:div w:id="665354051">
                                  <w:marLeft w:val="0"/>
                                  <w:marRight w:val="0"/>
                                  <w:marTop w:val="0"/>
                                  <w:marBottom w:val="0"/>
                                  <w:divBdr>
                                    <w:top w:val="none" w:sz="0" w:space="0" w:color="auto"/>
                                    <w:left w:val="none" w:sz="0" w:space="0" w:color="auto"/>
                                    <w:bottom w:val="none" w:sz="0" w:space="0" w:color="auto"/>
                                    <w:right w:val="none" w:sz="0" w:space="0" w:color="auto"/>
                                  </w:divBdr>
                                </w:div>
                              </w:divsChild>
                            </w:div>
                            <w:div w:id="1211461675">
                              <w:marLeft w:val="0"/>
                              <w:marRight w:val="0"/>
                              <w:marTop w:val="0"/>
                              <w:marBottom w:val="0"/>
                              <w:divBdr>
                                <w:top w:val="none" w:sz="0" w:space="0" w:color="auto"/>
                                <w:left w:val="none" w:sz="0" w:space="0" w:color="auto"/>
                                <w:bottom w:val="none" w:sz="0" w:space="0" w:color="auto"/>
                                <w:right w:val="none" w:sz="0" w:space="0" w:color="auto"/>
                              </w:divBdr>
                              <w:divsChild>
                                <w:div w:id="551886666">
                                  <w:marLeft w:val="0"/>
                                  <w:marRight w:val="0"/>
                                  <w:marTop w:val="0"/>
                                  <w:marBottom w:val="0"/>
                                  <w:divBdr>
                                    <w:top w:val="none" w:sz="0" w:space="0" w:color="auto"/>
                                    <w:left w:val="none" w:sz="0" w:space="0" w:color="auto"/>
                                    <w:bottom w:val="none" w:sz="0" w:space="0" w:color="auto"/>
                                    <w:right w:val="none" w:sz="0" w:space="0" w:color="auto"/>
                                  </w:divBdr>
                                  <w:divsChild>
                                    <w:div w:id="1830365645">
                                      <w:marLeft w:val="0"/>
                                      <w:marRight w:val="0"/>
                                      <w:marTop w:val="0"/>
                                      <w:marBottom w:val="0"/>
                                      <w:divBdr>
                                        <w:top w:val="none" w:sz="0" w:space="0" w:color="auto"/>
                                        <w:left w:val="none" w:sz="0" w:space="0" w:color="auto"/>
                                        <w:bottom w:val="none" w:sz="0" w:space="0" w:color="auto"/>
                                        <w:right w:val="none" w:sz="0" w:space="0" w:color="auto"/>
                                      </w:divBdr>
                                    </w:div>
                                  </w:divsChild>
                                </w:div>
                                <w:div w:id="1673218607">
                                  <w:marLeft w:val="0"/>
                                  <w:marRight w:val="0"/>
                                  <w:marTop w:val="0"/>
                                  <w:marBottom w:val="0"/>
                                  <w:divBdr>
                                    <w:top w:val="none" w:sz="0" w:space="0" w:color="auto"/>
                                    <w:left w:val="none" w:sz="0" w:space="0" w:color="auto"/>
                                    <w:bottom w:val="none" w:sz="0" w:space="0" w:color="auto"/>
                                    <w:right w:val="none" w:sz="0" w:space="0" w:color="auto"/>
                                  </w:divBdr>
                                </w:div>
                              </w:divsChild>
                            </w:div>
                            <w:div w:id="738747235">
                              <w:marLeft w:val="0"/>
                              <w:marRight w:val="0"/>
                              <w:marTop w:val="0"/>
                              <w:marBottom w:val="0"/>
                              <w:divBdr>
                                <w:top w:val="none" w:sz="0" w:space="0" w:color="auto"/>
                                <w:left w:val="none" w:sz="0" w:space="0" w:color="auto"/>
                                <w:bottom w:val="none" w:sz="0" w:space="0" w:color="auto"/>
                                <w:right w:val="none" w:sz="0" w:space="0" w:color="auto"/>
                              </w:divBdr>
                              <w:divsChild>
                                <w:div w:id="1894779121">
                                  <w:marLeft w:val="0"/>
                                  <w:marRight w:val="0"/>
                                  <w:marTop w:val="0"/>
                                  <w:marBottom w:val="0"/>
                                  <w:divBdr>
                                    <w:top w:val="none" w:sz="0" w:space="0" w:color="auto"/>
                                    <w:left w:val="none" w:sz="0" w:space="0" w:color="auto"/>
                                    <w:bottom w:val="none" w:sz="0" w:space="0" w:color="auto"/>
                                    <w:right w:val="none" w:sz="0" w:space="0" w:color="auto"/>
                                  </w:divBdr>
                                  <w:divsChild>
                                    <w:div w:id="1288782549">
                                      <w:marLeft w:val="0"/>
                                      <w:marRight w:val="0"/>
                                      <w:marTop w:val="0"/>
                                      <w:marBottom w:val="0"/>
                                      <w:divBdr>
                                        <w:top w:val="none" w:sz="0" w:space="0" w:color="auto"/>
                                        <w:left w:val="none" w:sz="0" w:space="0" w:color="auto"/>
                                        <w:bottom w:val="none" w:sz="0" w:space="0" w:color="auto"/>
                                        <w:right w:val="none" w:sz="0" w:space="0" w:color="auto"/>
                                      </w:divBdr>
                                    </w:div>
                                  </w:divsChild>
                                </w:div>
                                <w:div w:id="292295997">
                                  <w:marLeft w:val="0"/>
                                  <w:marRight w:val="0"/>
                                  <w:marTop w:val="0"/>
                                  <w:marBottom w:val="0"/>
                                  <w:divBdr>
                                    <w:top w:val="none" w:sz="0" w:space="0" w:color="auto"/>
                                    <w:left w:val="none" w:sz="0" w:space="0" w:color="auto"/>
                                    <w:bottom w:val="none" w:sz="0" w:space="0" w:color="auto"/>
                                    <w:right w:val="none" w:sz="0" w:space="0" w:color="auto"/>
                                  </w:divBdr>
                                </w:div>
                              </w:divsChild>
                            </w:div>
                            <w:div w:id="1918395883">
                              <w:marLeft w:val="0"/>
                              <w:marRight w:val="0"/>
                              <w:marTop w:val="0"/>
                              <w:marBottom w:val="0"/>
                              <w:divBdr>
                                <w:top w:val="none" w:sz="0" w:space="0" w:color="auto"/>
                                <w:left w:val="none" w:sz="0" w:space="0" w:color="auto"/>
                                <w:bottom w:val="none" w:sz="0" w:space="0" w:color="auto"/>
                                <w:right w:val="none" w:sz="0" w:space="0" w:color="auto"/>
                              </w:divBdr>
                              <w:divsChild>
                                <w:div w:id="1099107437">
                                  <w:marLeft w:val="0"/>
                                  <w:marRight w:val="0"/>
                                  <w:marTop w:val="0"/>
                                  <w:marBottom w:val="0"/>
                                  <w:divBdr>
                                    <w:top w:val="none" w:sz="0" w:space="0" w:color="auto"/>
                                    <w:left w:val="none" w:sz="0" w:space="0" w:color="auto"/>
                                    <w:bottom w:val="none" w:sz="0" w:space="0" w:color="auto"/>
                                    <w:right w:val="none" w:sz="0" w:space="0" w:color="auto"/>
                                  </w:divBdr>
                                  <w:divsChild>
                                    <w:div w:id="1862276880">
                                      <w:marLeft w:val="0"/>
                                      <w:marRight w:val="0"/>
                                      <w:marTop w:val="0"/>
                                      <w:marBottom w:val="0"/>
                                      <w:divBdr>
                                        <w:top w:val="none" w:sz="0" w:space="0" w:color="auto"/>
                                        <w:left w:val="none" w:sz="0" w:space="0" w:color="auto"/>
                                        <w:bottom w:val="none" w:sz="0" w:space="0" w:color="auto"/>
                                        <w:right w:val="none" w:sz="0" w:space="0" w:color="auto"/>
                                      </w:divBdr>
                                    </w:div>
                                  </w:divsChild>
                                </w:div>
                                <w:div w:id="73401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967216">
                      <w:marLeft w:val="0"/>
                      <w:marRight w:val="0"/>
                      <w:marTop w:val="0"/>
                      <w:marBottom w:val="0"/>
                      <w:divBdr>
                        <w:top w:val="none" w:sz="0" w:space="0" w:color="auto"/>
                        <w:left w:val="none" w:sz="0" w:space="0" w:color="auto"/>
                        <w:bottom w:val="none" w:sz="0" w:space="0" w:color="auto"/>
                        <w:right w:val="none" w:sz="0" w:space="0" w:color="auto"/>
                      </w:divBdr>
                      <w:divsChild>
                        <w:div w:id="2138448148">
                          <w:marLeft w:val="0"/>
                          <w:marRight w:val="0"/>
                          <w:marTop w:val="0"/>
                          <w:marBottom w:val="0"/>
                          <w:divBdr>
                            <w:top w:val="none" w:sz="0" w:space="0" w:color="auto"/>
                            <w:left w:val="none" w:sz="0" w:space="0" w:color="auto"/>
                            <w:bottom w:val="none" w:sz="0" w:space="0" w:color="auto"/>
                            <w:right w:val="none" w:sz="0" w:space="0" w:color="auto"/>
                          </w:divBdr>
                          <w:divsChild>
                            <w:div w:id="1729064561">
                              <w:marLeft w:val="0"/>
                              <w:marRight w:val="0"/>
                              <w:marTop w:val="0"/>
                              <w:marBottom w:val="0"/>
                              <w:divBdr>
                                <w:top w:val="none" w:sz="0" w:space="0" w:color="auto"/>
                                <w:left w:val="none" w:sz="0" w:space="0" w:color="auto"/>
                                <w:bottom w:val="none" w:sz="0" w:space="0" w:color="auto"/>
                                <w:right w:val="none" w:sz="0" w:space="0" w:color="auto"/>
                              </w:divBdr>
                              <w:divsChild>
                                <w:div w:id="198111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5519">
                          <w:marLeft w:val="0"/>
                          <w:marRight w:val="0"/>
                          <w:marTop w:val="0"/>
                          <w:marBottom w:val="0"/>
                          <w:divBdr>
                            <w:top w:val="none" w:sz="0" w:space="0" w:color="auto"/>
                            <w:left w:val="none" w:sz="0" w:space="0" w:color="auto"/>
                            <w:bottom w:val="none" w:sz="0" w:space="0" w:color="auto"/>
                            <w:right w:val="none" w:sz="0" w:space="0" w:color="auto"/>
                          </w:divBdr>
                          <w:divsChild>
                            <w:div w:id="1241867476">
                              <w:marLeft w:val="0"/>
                              <w:marRight w:val="0"/>
                              <w:marTop w:val="0"/>
                              <w:marBottom w:val="0"/>
                              <w:divBdr>
                                <w:top w:val="none" w:sz="0" w:space="0" w:color="auto"/>
                                <w:left w:val="none" w:sz="0" w:space="0" w:color="auto"/>
                                <w:bottom w:val="none" w:sz="0" w:space="0" w:color="auto"/>
                                <w:right w:val="none" w:sz="0" w:space="0" w:color="auto"/>
                              </w:divBdr>
                            </w:div>
                            <w:div w:id="1543982127">
                              <w:marLeft w:val="0"/>
                              <w:marRight w:val="0"/>
                              <w:marTop w:val="0"/>
                              <w:marBottom w:val="0"/>
                              <w:divBdr>
                                <w:top w:val="none" w:sz="0" w:space="0" w:color="auto"/>
                                <w:left w:val="none" w:sz="0" w:space="0" w:color="auto"/>
                                <w:bottom w:val="none" w:sz="0" w:space="0" w:color="auto"/>
                                <w:right w:val="none" w:sz="0" w:space="0" w:color="auto"/>
                              </w:divBdr>
                            </w:div>
                            <w:div w:id="27409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5514">
                      <w:marLeft w:val="0"/>
                      <w:marRight w:val="0"/>
                      <w:marTop w:val="0"/>
                      <w:marBottom w:val="0"/>
                      <w:divBdr>
                        <w:top w:val="none" w:sz="0" w:space="0" w:color="auto"/>
                        <w:left w:val="none" w:sz="0" w:space="0" w:color="auto"/>
                        <w:bottom w:val="none" w:sz="0" w:space="0" w:color="auto"/>
                        <w:right w:val="none" w:sz="0" w:space="0" w:color="auto"/>
                      </w:divBdr>
                      <w:divsChild>
                        <w:div w:id="1041051573">
                          <w:marLeft w:val="0"/>
                          <w:marRight w:val="0"/>
                          <w:marTop w:val="0"/>
                          <w:marBottom w:val="0"/>
                          <w:divBdr>
                            <w:top w:val="none" w:sz="0" w:space="0" w:color="auto"/>
                            <w:left w:val="none" w:sz="0" w:space="0" w:color="auto"/>
                            <w:bottom w:val="none" w:sz="0" w:space="0" w:color="auto"/>
                            <w:right w:val="none" w:sz="0" w:space="0" w:color="auto"/>
                          </w:divBdr>
                          <w:divsChild>
                            <w:div w:id="947660741">
                              <w:marLeft w:val="0"/>
                              <w:marRight w:val="0"/>
                              <w:marTop w:val="0"/>
                              <w:marBottom w:val="0"/>
                              <w:divBdr>
                                <w:top w:val="none" w:sz="0" w:space="0" w:color="auto"/>
                                <w:left w:val="none" w:sz="0" w:space="0" w:color="auto"/>
                                <w:bottom w:val="none" w:sz="0" w:space="0" w:color="auto"/>
                                <w:right w:val="none" w:sz="0" w:space="0" w:color="auto"/>
                              </w:divBdr>
                              <w:divsChild>
                                <w:div w:id="18970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567501">
                          <w:marLeft w:val="0"/>
                          <w:marRight w:val="0"/>
                          <w:marTop w:val="0"/>
                          <w:marBottom w:val="0"/>
                          <w:divBdr>
                            <w:top w:val="none" w:sz="0" w:space="0" w:color="auto"/>
                            <w:left w:val="none" w:sz="0" w:space="0" w:color="auto"/>
                            <w:bottom w:val="none" w:sz="0" w:space="0" w:color="auto"/>
                            <w:right w:val="none" w:sz="0" w:space="0" w:color="auto"/>
                          </w:divBdr>
                          <w:divsChild>
                            <w:div w:id="885141560">
                              <w:marLeft w:val="0"/>
                              <w:marRight w:val="0"/>
                              <w:marTop w:val="0"/>
                              <w:marBottom w:val="0"/>
                              <w:divBdr>
                                <w:top w:val="none" w:sz="0" w:space="0" w:color="auto"/>
                                <w:left w:val="none" w:sz="0" w:space="0" w:color="auto"/>
                                <w:bottom w:val="none" w:sz="0" w:space="0" w:color="auto"/>
                                <w:right w:val="none" w:sz="0" w:space="0" w:color="auto"/>
                              </w:divBdr>
                              <w:divsChild>
                                <w:div w:id="40075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76782">
                      <w:marLeft w:val="0"/>
                      <w:marRight w:val="0"/>
                      <w:marTop w:val="0"/>
                      <w:marBottom w:val="0"/>
                      <w:divBdr>
                        <w:top w:val="none" w:sz="0" w:space="0" w:color="auto"/>
                        <w:left w:val="none" w:sz="0" w:space="0" w:color="auto"/>
                        <w:bottom w:val="none" w:sz="0" w:space="0" w:color="auto"/>
                        <w:right w:val="none" w:sz="0" w:space="0" w:color="auto"/>
                      </w:divBdr>
                      <w:divsChild>
                        <w:div w:id="789588334">
                          <w:marLeft w:val="0"/>
                          <w:marRight w:val="0"/>
                          <w:marTop w:val="0"/>
                          <w:marBottom w:val="0"/>
                          <w:divBdr>
                            <w:top w:val="none" w:sz="0" w:space="0" w:color="auto"/>
                            <w:left w:val="none" w:sz="0" w:space="0" w:color="auto"/>
                            <w:bottom w:val="none" w:sz="0" w:space="0" w:color="auto"/>
                            <w:right w:val="none" w:sz="0" w:space="0" w:color="auto"/>
                          </w:divBdr>
                          <w:divsChild>
                            <w:div w:id="264583964">
                              <w:marLeft w:val="0"/>
                              <w:marRight w:val="0"/>
                              <w:marTop w:val="0"/>
                              <w:marBottom w:val="0"/>
                              <w:divBdr>
                                <w:top w:val="none" w:sz="0" w:space="0" w:color="auto"/>
                                <w:left w:val="none" w:sz="0" w:space="0" w:color="auto"/>
                                <w:bottom w:val="none" w:sz="0" w:space="0" w:color="auto"/>
                                <w:right w:val="none" w:sz="0" w:space="0" w:color="auto"/>
                              </w:divBdr>
                              <w:divsChild>
                                <w:div w:id="49669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084959">
                          <w:marLeft w:val="0"/>
                          <w:marRight w:val="0"/>
                          <w:marTop w:val="0"/>
                          <w:marBottom w:val="0"/>
                          <w:divBdr>
                            <w:top w:val="none" w:sz="0" w:space="0" w:color="auto"/>
                            <w:left w:val="none" w:sz="0" w:space="0" w:color="auto"/>
                            <w:bottom w:val="none" w:sz="0" w:space="0" w:color="auto"/>
                            <w:right w:val="none" w:sz="0" w:space="0" w:color="auto"/>
                          </w:divBdr>
                          <w:divsChild>
                            <w:div w:id="575239212">
                              <w:marLeft w:val="0"/>
                              <w:marRight w:val="0"/>
                              <w:marTop w:val="0"/>
                              <w:marBottom w:val="0"/>
                              <w:divBdr>
                                <w:top w:val="none" w:sz="0" w:space="0" w:color="auto"/>
                                <w:left w:val="none" w:sz="0" w:space="0" w:color="auto"/>
                                <w:bottom w:val="none" w:sz="0" w:space="0" w:color="auto"/>
                                <w:right w:val="none" w:sz="0" w:space="0" w:color="auto"/>
                              </w:divBdr>
                              <w:divsChild>
                                <w:div w:id="1501387489">
                                  <w:marLeft w:val="0"/>
                                  <w:marRight w:val="0"/>
                                  <w:marTop w:val="0"/>
                                  <w:marBottom w:val="0"/>
                                  <w:divBdr>
                                    <w:top w:val="none" w:sz="0" w:space="0" w:color="auto"/>
                                    <w:left w:val="none" w:sz="0" w:space="0" w:color="auto"/>
                                    <w:bottom w:val="none" w:sz="0" w:space="0" w:color="auto"/>
                                    <w:right w:val="none" w:sz="0" w:space="0" w:color="auto"/>
                                  </w:divBdr>
                                </w:div>
                              </w:divsChild>
                            </w:div>
                            <w:div w:id="63065159">
                              <w:marLeft w:val="0"/>
                              <w:marRight w:val="0"/>
                              <w:marTop w:val="0"/>
                              <w:marBottom w:val="0"/>
                              <w:divBdr>
                                <w:top w:val="none" w:sz="0" w:space="0" w:color="auto"/>
                                <w:left w:val="none" w:sz="0" w:space="0" w:color="auto"/>
                                <w:bottom w:val="none" w:sz="0" w:space="0" w:color="auto"/>
                                <w:right w:val="none" w:sz="0" w:space="0" w:color="auto"/>
                              </w:divBdr>
                              <w:divsChild>
                                <w:div w:id="18593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561209">
                      <w:marLeft w:val="0"/>
                      <w:marRight w:val="0"/>
                      <w:marTop w:val="0"/>
                      <w:marBottom w:val="0"/>
                      <w:divBdr>
                        <w:top w:val="none" w:sz="0" w:space="0" w:color="auto"/>
                        <w:left w:val="none" w:sz="0" w:space="0" w:color="auto"/>
                        <w:bottom w:val="none" w:sz="0" w:space="0" w:color="auto"/>
                        <w:right w:val="none" w:sz="0" w:space="0" w:color="auto"/>
                      </w:divBdr>
                      <w:divsChild>
                        <w:div w:id="1383095512">
                          <w:marLeft w:val="0"/>
                          <w:marRight w:val="0"/>
                          <w:marTop w:val="0"/>
                          <w:marBottom w:val="0"/>
                          <w:divBdr>
                            <w:top w:val="none" w:sz="0" w:space="0" w:color="auto"/>
                            <w:left w:val="none" w:sz="0" w:space="0" w:color="auto"/>
                            <w:bottom w:val="none" w:sz="0" w:space="0" w:color="auto"/>
                            <w:right w:val="none" w:sz="0" w:space="0" w:color="auto"/>
                          </w:divBdr>
                          <w:divsChild>
                            <w:div w:id="115561727">
                              <w:marLeft w:val="0"/>
                              <w:marRight w:val="0"/>
                              <w:marTop w:val="0"/>
                              <w:marBottom w:val="0"/>
                              <w:divBdr>
                                <w:top w:val="none" w:sz="0" w:space="0" w:color="auto"/>
                                <w:left w:val="none" w:sz="0" w:space="0" w:color="auto"/>
                                <w:bottom w:val="none" w:sz="0" w:space="0" w:color="auto"/>
                                <w:right w:val="none" w:sz="0" w:space="0" w:color="auto"/>
                              </w:divBdr>
                              <w:divsChild>
                                <w:div w:id="8633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24931">
                          <w:marLeft w:val="0"/>
                          <w:marRight w:val="0"/>
                          <w:marTop w:val="0"/>
                          <w:marBottom w:val="0"/>
                          <w:divBdr>
                            <w:top w:val="none" w:sz="0" w:space="0" w:color="auto"/>
                            <w:left w:val="none" w:sz="0" w:space="0" w:color="auto"/>
                            <w:bottom w:val="none" w:sz="0" w:space="0" w:color="auto"/>
                            <w:right w:val="none" w:sz="0" w:space="0" w:color="auto"/>
                          </w:divBdr>
                          <w:divsChild>
                            <w:div w:id="2124877486">
                              <w:marLeft w:val="0"/>
                              <w:marRight w:val="0"/>
                              <w:marTop w:val="0"/>
                              <w:marBottom w:val="0"/>
                              <w:divBdr>
                                <w:top w:val="none" w:sz="0" w:space="0" w:color="auto"/>
                                <w:left w:val="none" w:sz="0" w:space="0" w:color="auto"/>
                                <w:bottom w:val="none" w:sz="0" w:space="0" w:color="auto"/>
                                <w:right w:val="none" w:sz="0" w:space="0" w:color="auto"/>
                              </w:divBdr>
                              <w:divsChild>
                                <w:div w:id="97872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4278289">
      <w:bodyDiv w:val="1"/>
      <w:marLeft w:val="0"/>
      <w:marRight w:val="0"/>
      <w:marTop w:val="0"/>
      <w:marBottom w:val="0"/>
      <w:divBdr>
        <w:top w:val="none" w:sz="0" w:space="0" w:color="auto"/>
        <w:left w:val="none" w:sz="0" w:space="0" w:color="auto"/>
        <w:bottom w:val="none" w:sz="0" w:space="0" w:color="auto"/>
        <w:right w:val="none" w:sz="0" w:space="0" w:color="auto"/>
      </w:divBdr>
      <w:divsChild>
        <w:div w:id="308754629">
          <w:marLeft w:val="0"/>
          <w:marRight w:val="0"/>
          <w:marTop w:val="0"/>
          <w:marBottom w:val="0"/>
          <w:divBdr>
            <w:top w:val="none" w:sz="0" w:space="0" w:color="auto"/>
            <w:left w:val="none" w:sz="0" w:space="0" w:color="auto"/>
            <w:bottom w:val="none" w:sz="0" w:space="0" w:color="auto"/>
            <w:right w:val="none" w:sz="0" w:space="0" w:color="auto"/>
          </w:divBdr>
        </w:div>
        <w:div w:id="1728455936">
          <w:marLeft w:val="0"/>
          <w:marRight w:val="0"/>
          <w:marTop w:val="0"/>
          <w:marBottom w:val="0"/>
          <w:divBdr>
            <w:top w:val="none" w:sz="0" w:space="0" w:color="auto"/>
            <w:left w:val="none" w:sz="0" w:space="0" w:color="auto"/>
            <w:bottom w:val="none" w:sz="0" w:space="0" w:color="auto"/>
            <w:right w:val="none" w:sz="0" w:space="0" w:color="auto"/>
          </w:divBdr>
        </w:div>
        <w:div w:id="1909878677">
          <w:marLeft w:val="0"/>
          <w:marRight w:val="0"/>
          <w:marTop w:val="0"/>
          <w:marBottom w:val="0"/>
          <w:divBdr>
            <w:top w:val="none" w:sz="0" w:space="0" w:color="auto"/>
            <w:left w:val="none" w:sz="0" w:space="0" w:color="auto"/>
            <w:bottom w:val="none" w:sz="0" w:space="0" w:color="auto"/>
            <w:right w:val="none" w:sz="0" w:space="0" w:color="auto"/>
          </w:divBdr>
        </w:div>
      </w:divsChild>
    </w:div>
    <w:div w:id="1415979741">
      <w:bodyDiv w:val="1"/>
      <w:marLeft w:val="0"/>
      <w:marRight w:val="0"/>
      <w:marTop w:val="0"/>
      <w:marBottom w:val="0"/>
      <w:divBdr>
        <w:top w:val="none" w:sz="0" w:space="0" w:color="auto"/>
        <w:left w:val="none" w:sz="0" w:space="0" w:color="auto"/>
        <w:bottom w:val="none" w:sz="0" w:space="0" w:color="auto"/>
        <w:right w:val="none" w:sz="0" w:space="0" w:color="auto"/>
      </w:divBdr>
      <w:divsChild>
        <w:div w:id="1837454644">
          <w:marLeft w:val="0"/>
          <w:marRight w:val="0"/>
          <w:marTop w:val="0"/>
          <w:marBottom w:val="0"/>
          <w:divBdr>
            <w:top w:val="none" w:sz="0" w:space="0" w:color="auto"/>
            <w:left w:val="none" w:sz="0" w:space="0" w:color="auto"/>
            <w:bottom w:val="none" w:sz="0" w:space="0" w:color="auto"/>
            <w:right w:val="none" w:sz="0" w:space="0" w:color="auto"/>
          </w:divBdr>
          <w:divsChild>
            <w:div w:id="1537543278">
              <w:marLeft w:val="0"/>
              <w:marRight w:val="0"/>
              <w:marTop w:val="0"/>
              <w:marBottom w:val="0"/>
              <w:divBdr>
                <w:top w:val="none" w:sz="0" w:space="0" w:color="auto"/>
                <w:left w:val="none" w:sz="0" w:space="0" w:color="auto"/>
                <w:bottom w:val="none" w:sz="0" w:space="0" w:color="auto"/>
                <w:right w:val="none" w:sz="0" w:space="0" w:color="auto"/>
              </w:divBdr>
            </w:div>
            <w:div w:id="1707754604">
              <w:marLeft w:val="0"/>
              <w:marRight w:val="0"/>
              <w:marTop w:val="0"/>
              <w:marBottom w:val="0"/>
              <w:divBdr>
                <w:top w:val="none" w:sz="0" w:space="0" w:color="auto"/>
                <w:left w:val="none" w:sz="0" w:space="0" w:color="auto"/>
                <w:bottom w:val="none" w:sz="0" w:space="0" w:color="auto"/>
                <w:right w:val="none" w:sz="0" w:space="0" w:color="auto"/>
              </w:divBdr>
            </w:div>
          </w:divsChild>
        </w:div>
        <w:div w:id="1059938860">
          <w:marLeft w:val="0"/>
          <w:marRight w:val="0"/>
          <w:marTop w:val="0"/>
          <w:marBottom w:val="0"/>
          <w:divBdr>
            <w:top w:val="none" w:sz="0" w:space="0" w:color="auto"/>
            <w:left w:val="none" w:sz="0" w:space="0" w:color="auto"/>
            <w:bottom w:val="none" w:sz="0" w:space="0" w:color="auto"/>
            <w:right w:val="none" w:sz="0" w:space="0" w:color="auto"/>
          </w:divBdr>
        </w:div>
      </w:divsChild>
    </w:div>
    <w:div w:id="1416510709">
      <w:bodyDiv w:val="1"/>
      <w:marLeft w:val="0"/>
      <w:marRight w:val="0"/>
      <w:marTop w:val="0"/>
      <w:marBottom w:val="0"/>
      <w:divBdr>
        <w:top w:val="none" w:sz="0" w:space="0" w:color="auto"/>
        <w:left w:val="none" w:sz="0" w:space="0" w:color="auto"/>
        <w:bottom w:val="none" w:sz="0" w:space="0" w:color="auto"/>
        <w:right w:val="none" w:sz="0" w:space="0" w:color="auto"/>
      </w:divBdr>
      <w:divsChild>
        <w:div w:id="610087445">
          <w:marLeft w:val="0"/>
          <w:marRight w:val="0"/>
          <w:marTop w:val="0"/>
          <w:marBottom w:val="0"/>
          <w:divBdr>
            <w:top w:val="none" w:sz="0" w:space="0" w:color="auto"/>
            <w:left w:val="none" w:sz="0" w:space="0" w:color="auto"/>
            <w:bottom w:val="none" w:sz="0" w:space="0" w:color="auto"/>
            <w:right w:val="none" w:sz="0" w:space="0" w:color="auto"/>
          </w:divBdr>
        </w:div>
      </w:divsChild>
    </w:div>
    <w:div w:id="1417440800">
      <w:bodyDiv w:val="1"/>
      <w:marLeft w:val="0"/>
      <w:marRight w:val="0"/>
      <w:marTop w:val="0"/>
      <w:marBottom w:val="0"/>
      <w:divBdr>
        <w:top w:val="none" w:sz="0" w:space="0" w:color="auto"/>
        <w:left w:val="none" w:sz="0" w:space="0" w:color="auto"/>
        <w:bottom w:val="none" w:sz="0" w:space="0" w:color="auto"/>
        <w:right w:val="none" w:sz="0" w:space="0" w:color="auto"/>
      </w:divBdr>
      <w:divsChild>
        <w:div w:id="363948123">
          <w:marLeft w:val="0"/>
          <w:marRight w:val="0"/>
          <w:marTop w:val="0"/>
          <w:marBottom w:val="0"/>
          <w:divBdr>
            <w:top w:val="none" w:sz="0" w:space="0" w:color="auto"/>
            <w:left w:val="none" w:sz="0" w:space="0" w:color="auto"/>
            <w:bottom w:val="none" w:sz="0" w:space="0" w:color="auto"/>
            <w:right w:val="none" w:sz="0" w:space="0" w:color="auto"/>
          </w:divBdr>
          <w:divsChild>
            <w:div w:id="1782066598">
              <w:marLeft w:val="0"/>
              <w:marRight w:val="0"/>
              <w:marTop w:val="0"/>
              <w:marBottom w:val="0"/>
              <w:divBdr>
                <w:top w:val="none" w:sz="0" w:space="0" w:color="auto"/>
                <w:left w:val="none" w:sz="0" w:space="0" w:color="auto"/>
                <w:bottom w:val="none" w:sz="0" w:space="0" w:color="auto"/>
                <w:right w:val="none" w:sz="0" w:space="0" w:color="auto"/>
              </w:divBdr>
            </w:div>
            <w:div w:id="1182623835">
              <w:marLeft w:val="0"/>
              <w:marRight w:val="0"/>
              <w:marTop w:val="0"/>
              <w:marBottom w:val="0"/>
              <w:divBdr>
                <w:top w:val="none" w:sz="0" w:space="0" w:color="auto"/>
                <w:left w:val="none" w:sz="0" w:space="0" w:color="auto"/>
                <w:bottom w:val="none" w:sz="0" w:space="0" w:color="auto"/>
                <w:right w:val="none" w:sz="0" w:space="0" w:color="auto"/>
              </w:divBdr>
            </w:div>
          </w:divsChild>
        </w:div>
        <w:div w:id="606161270">
          <w:marLeft w:val="0"/>
          <w:marRight w:val="0"/>
          <w:marTop w:val="0"/>
          <w:marBottom w:val="0"/>
          <w:divBdr>
            <w:top w:val="none" w:sz="0" w:space="0" w:color="auto"/>
            <w:left w:val="none" w:sz="0" w:space="0" w:color="auto"/>
            <w:bottom w:val="none" w:sz="0" w:space="0" w:color="auto"/>
            <w:right w:val="none" w:sz="0" w:space="0" w:color="auto"/>
          </w:divBdr>
        </w:div>
      </w:divsChild>
    </w:div>
    <w:div w:id="1418021059">
      <w:bodyDiv w:val="1"/>
      <w:marLeft w:val="0"/>
      <w:marRight w:val="0"/>
      <w:marTop w:val="0"/>
      <w:marBottom w:val="0"/>
      <w:divBdr>
        <w:top w:val="none" w:sz="0" w:space="0" w:color="auto"/>
        <w:left w:val="none" w:sz="0" w:space="0" w:color="auto"/>
        <w:bottom w:val="none" w:sz="0" w:space="0" w:color="auto"/>
        <w:right w:val="none" w:sz="0" w:space="0" w:color="auto"/>
      </w:divBdr>
      <w:divsChild>
        <w:div w:id="417407334">
          <w:marLeft w:val="0"/>
          <w:marRight w:val="0"/>
          <w:marTop w:val="0"/>
          <w:marBottom w:val="0"/>
          <w:divBdr>
            <w:top w:val="none" w:sz="0" w:space="0" w:color="auto"/>
            <w:left w:val="none" w:sz="0" w:space="0" w:color="auto"/>
            <w:bottom w:val="none" w:sz="0" w:space="0" w:color="auto"/>
            <w:right w:val="none" w:sz="0" w:space="0" w:color="auto"/>
          </w:divBdr>
          <w:divsChild>
            <w:div w:id="81683465">
              <w:marLeft w:val="0"/>
              <w:marRight w:val="0"/>
              <w:marTop w:val="0"/>
              <w:marBottom w:val="0"/>
              <w:divBdr>
                <w:top w:val="none" w:sz="0" w:space="0" w:color="auto"/>
                <w:left w:val="none" w:sz="0" w:space="0" w:color="auto"/>
                <w:bottom w:val="none" w:sz="0" w:space="0" w:color="auto"/>
                <w:right w:val="none" w:sz="0" w:space="0" w:color="auto"/>
              </w:divBdr>
            </w:div>
            <w:div w:id="1571960975">
              <w:marLeft w:val="0"/>
              <w:marRight w:val="0"/>
              <w:marTop w:val="0"/>
              <w:marBottom w:val="0"/>
              <w:divBdr>
                <w:top w:val="none" w:sz="0" w:space="0" w:color="auto"/>
                <w:left w:val="none" w:sz="0" w:space="0" w:color="auto"/>
                <w:bottom w:val="none" w:sz="0" w:space="0" w:color="auto"/>
                <w:right w:val="none" w:sz="0" w:space="0" w:color="auto"/>
              </w:divBdr>
            </w:div>
            <w:div w:id="516583396">
              <w:marLeft w:val="0"/>
              <w:marRight w:val="0"/>
              <w:marTop w:val="0"/>
              <w:marBottom w:val="0"/>
              <w:divBdr>
                <w:top w:val="none" w:sz="0" w:space="0" w:color="auto"/>
                <w:left w:val="none" w:sz="0" w:space="0" w:color="auto"/>
                <w:bottom w:val="none" w:sz="0" w:space="0" w:color="auto"/>
                <w:right w:val="none" w:sz="0" w:space="0" w:color="auto"/>
              </w:divBdr>
            </w:div>
          </w:divsChild>
        </w:div>
        <w:div w:id="57435585">
          <w:marLeft w:val="0"/>
          <w:marRight w:val="0"/>
          <w:marTop w:val="0"/>
          <w:marBottom w:val="0"/>
          <w:divBdr>
            <w:top w:val="none" w:sz="0" w:space="0" w:color="auto"/>
            <w:left w:val="none" w:sz="0" w:space="0" w:color="auto"/>
            <w:bottom w:val="none" w:sz="0" w:space="0" w:color="auto"/>
            <w:right w:val="none" w:sz="0" w:space="0" w:color="auto"/>
          </w:divBdr>
          <w:divsChild>
            <w:div w:id="815684262">
              <w:marLeft w:val="0"/>
              <w:marRight w:val="0"/>
              <w:marTop w:val="0"/>
              <w:marBottom w:val="0"/>
              <w:divBdr>
                <w:top w:val="none" w:sz="0" w:space="0" w:color="auto"/>
                <w:left w:val="none" w:sz="0" w:space="0" w:color="auto"/>
                <w:bottom w:val="none" w:sz="0" w:space="0" w:color="auto"/>
                <w:right w:val="none" w:sz="0" w:space="0" w:color="auto"/>
              </w:divBdr>
              <w:divsChild>
                <w:div w:id="2026903712">
                  <w:marLeft w:val="0"/>
                  <w:marRight w:val="0"/>
                  <w:marTop w:val="0"/>
                  <w:marBottom w:val="0"/>
                  <w:divBdr>
                    <w:top w:val="none" w:sz="0" w:space="0" w:color="auto"/>
                    <w:left w:val="none" w:sz="0" w:space="0" w:color="auto"/>
                    <w:bottom w:val="none" w:sz="0" w:space="0" w:color="auto"/>
                    <w:right w:val="none" w:sz="0" w:space="0" w:color="auto"/>
                  </w:divBdr>
                  <w:divsChild>
                    <w:div w:id="1640455106">
                      <w:marLeft w:val="0"/>
                      <w:marRight w:val="0"/>
                      <w:marTop w:val="0"/>
                      <w:marBottom w:val="0"/>
                      <w:divBdr>
                        <w:top w:val="none" w:sz="0" w:space="0" w:color="auto"/>
                        <w:left w:val="none" w:sz="0" w:space="0" w:color="auto"/>
                        <w:bottom w:val="none" w:sz="0" w:space="0" w:color="auto"/>
                        <w:right w:val="none" w:sz="0" w:space="0" w:color="auto"/>
                      </w:divBdr>
                    </w:div>
                    <w:div w:id="655451667">
                      <w:marLeft w:val="0"/>
                      <w:marRight w:val="0"/>
                      <w:marTop w:val="0"/>
                      <w:marBottom w:val="150"/>
                      <w:divBdr>
                        <w:top w:val="none" w:sz="0" w:space="0" w:color="auto"/>
                        <w:left w:val="none" w:sz="0" w:space="0" w:color="auto"/>
                        <w:bottom w:val="none" w:sz="0" w:space="0" w:color="auto"/>
                        <w:right w:val="none" w:sz="0" w:space="0" w:color="auto"/>
                      </w:divBdr>
                    </w:div>
                    <w:div w:id="48000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45989">
              <w:marLeft w:val="0"/>
              <w:marRight w:val="0"/>
              <w:marTop w:val="0"/>
              <w:marBottom w:val="0"/>
              <w:divBdr>
                <w:top w:val="none" w:sz="0" w:space="0" w:color="auto"/>
                <w:left w:val="none" w:sz="0" w:space="0" w:color="auto"/>
                <w:bottom w:val="none" w:sz="0" w:space="0" w:color="auto"/>
                <w:right w:val="none" w:sz="0" w:space="0" w:color="auto"/>
              </w:divBdr>
              <w:divsChild>
                <w:div w:id="407504118">
                  <w:marLeft w:val="0"/>
                  <w:marRight w:val="0"/>
                  <w:marTop w:val="0"/>
                  <w:marBottom w:val="0"/>
                  <w:divBdr>
                    <w:top w:val="none" w:sz="0" w:space="0" w:color="auto"/>
                    <w:left w:val="none" w:sz="0" w:space="0" w:color="auto"/>
                    <w:bottom w:val="none" w:sz="0" w:space="0" w:color="auto"/>
                    <w:right w:val="none" w:sz="0" w:space="0" w:color="auto"/>
                  </w:divBdr>
                  <w:divsChild>
                    <w:div w:id="809790563">
                      <w:marLeft w:val="0"/>
                      <w:marRight w:val="0"/>
                      <w:marTop w:val="0"/>
                      <w:marBottom w:val="0"/>
                      <w:divBdr>
                        <w:top w:val="none" w:sz="0" w:space="0" w:color="auto"/>
                        <w:left w:val="none" w:sz="0" w:space="0" w:color="auto"/>
                        <w:bottom w:val="none" w:sz="0" w:space="0" w:color="auto"/>
                        <w:right w:val="none" w:sz="0" w:space="0" w:color="auto"/>
                      </w:divBdr>
                    </w:div>
                    <w:div w:id="1479767523">
                      <w:marLeft w:val="0"/>
                      <w:marRight w:val="0"/>
                      <w:marTop w:val="0"/>
                      <w:marBottom w:val="150"/>
                      <w:divBdr>
                        <w:top w:val="none" w:sz="0" w:space="0" w:color="auto"/>
                        <w:left w:val="none" w:sz="0" w:space="0" w:color="auto"/>
                        <w:bottom w:val="none" w:sz="0" w:space="0" w:color="auto"/>
                        <w:right w:val="none" w:sz="0" w:space="0" w:color="auto"/>
                      </w:divBdr>
                    </w:div>
                    <w:div w:id="65445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7211">
      <w:bodyDiv w:val="1"/>
      <w:marLeft w:val="0"/>
      <w:marRight w:val="0"/>
      <w:marTop w:val="0"/>
      <w:marBottom w:val="0"/>
      <w:divBdr>
        <w:top w:val="none" w:sz="0" w:space="0" w:color="auto"/>
        <w:left w:val="none" w:sz="0" w:space="0" w:color="auto"/>
        <w:bottom w:val="none" w:sz="0" w:space="0" w:color="auto"/>
        <w:right w:val="none" w:sz="0" w:space="0" w:color="auto"/>
      </w:divBdr>
      <w:divsChild>
        <w:div w:id="1438058175">
          <w:marLeft w:val="0"/>
          <w:marRight w:val="0"/>
          <w:marTop w:val="0"/>
          <w:marBottom w:val="0"/>
          <w:divBdr>
            <w:top w:val="none" w:sz="0" w:space="0" w:color="auto"/>
            <w:left w:val="none" w:sz="0" w:space="0" w:color="auto"/>
            <w:bottom w:val="none" w:sz="0" w:space="0" w:color="auto"/>
            <w:right w:val="none" w:sz="0" w:space="0" w:color="auto"/>
          </w:divBdr>
          <w:divsChild>
            <w:div w:id="458425654">
              <w:marLeft w:val="0"/>
              <w:marRight w:val="0"/>
              <w:marTop w:val="0"/>
              <w:marBottom w:val="0"/>
              <w:divBdr>
                <w:top w:val="none" w:sz="0" w:space="0" w:color="auto"/>
                <w:left w:val="none" w:sz="0" w:space="0" w:color="auto"/>
                <w:bottom w:val="none" w:sz="0" w:space="0" w:color="auto"/>
                <w:right w:val="none" w:sz="0" w:space="0" w:color="auto"/>
              </w:divBdr>
            </w:div>
            <w:div w:id="1751730834">
              <w:marLeft w:val="0"/>
              <w:marRight w:val="0"/>
              <w:marTop w:val="0"/>
              <w:marBottom w:val="0"/>
              <w:divBdr>
                <w:top w:val="none" w:sz="0" w:space="0" w:color="auto"/>
                <w:left w:val="none" w:sz="0" w:space="0" w:color="auto"/>
                <w:bottom w:val="none" w:sz="0" w:space="0" w:color="auto"/>
                <w:right w:val="none" w:sz="0" w:space="0" w:color="auto"/>
              </w:divBdr>
            </w:div>
          </w:divsChild>
        </w:div>
        <w:div w:id="1534885198">
          <w:marLeft w:val="0"/>
          <w:marRight w:val="0"/>
          <w:marTop w:val="0"/>
          <w:marBottom w:val="0"/>
          <w:divBdr>
            <w:top w:val="none" w:sz="0" w:space="0" w:color="auto"/>
            <w:left w:val="none" w:sz="0" w:space="0" w:color="auto"/>
            <w:bottom w:val="none" w:sz="0" w:space="0" w:color="auto"/>
            <w:right w:val="none" w:sz="0" w:space="0" w:color="auto"/>
          </w:divBdr>
        </w:div>
      </w:divsChild>
    </w:div>
    <w:div w:id="1420562161">
      <w:bodyDiv w:val="1"/>
      <w:marLeft w:val="0"/>
      <w:marRight w:val="0"/>
      <w:marTop w:val="0"/>
      <w:marBottom w:val="0"/>
      <w:divBdr>
        <w:top w:val="none" w:sz="0" w:space="0" w:color="auto"/>
        <w:left w:val="none" w:sz="0" w:space="0" w:color="auto"/>
        <w:bottom w:val="none" w:sz="0" w:space="0" w:color="auto"/>
        <w:right w:val="none" w:sz="0" w:space="0" w:color="auto"/>
      </w:divBdr>
      <w:divsChild>
        <w:div w:id="2003242554">
          <w:marLeft w:val="0"/>
          <w:marRight w:val="0"/>
          <w:marTop w:val="0"/>
          <w:marBottom w:val="0"/>
          <w:divBdr>
            <w:top w:val="none" w:sz="0" w:space="0" w:color="auto"/>
            <w:left w:val="none" w:sz="0" w:space="0" w:color="auto"/>
            <w:bottom w:val="none" w:sz="0" w:space="0" w:color="auto"/>
            <w:right w:val="none" w:sz="0" w:space="0" w:color="auto"/>
          </w:divBdr>
          <w:divsChild>
            <w:div w:id="84524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756812">
      <w:bodyDiv w:val="1"/>
      <w:marLeft w:val="0"/>
      <w:marRight w:val="0"/>
      <w:marTop w:val="0"/>
      <w:marBottom w:val="0"/>
      <w:divBdr>
        <w:top w:val="none" w:sz="0" w:space="0" w:color="auto"/>
        <w:left w:val="none" w:sz="0" w:space="0" w:color="auto"/>
        <w:bottom w:val="none" w:sz="0" w:space="0" w:color="auto"/>
        <w:right w:val="none" w:sz="0" w:space="0" w:color="auto"/>
      </w:divBdr>
      <w:divsChild>
        <w:div w:id="1768884847">
          <w:marLeft w:val="0"/>
          <w:marRight w:val="0"/>
          <w:marTop w:val="0"/>
          <w:marBottom w:val="0"/>
          <w:divBdr>
            <w:top w:val="none" w:sz="0" w:space="0" w:color="auto"/>
            <w:left w:val="none" w:sz="0" w:space="0" w:color="auto"/>
            <w:bottom w:val="none" w:sz="0" w:space="0" w:color="auto"/>
            <w:right w:val="none" w:sz="0" w:space="0" w:color="auto"/>
          </w:divBdr>
          <w:divsChild>
            <w:div w:id="1343239581">
              <w:marLeft w:val="0"/>
              <w:marRight w:val="0"/>
              <w:marTop w:val="0"/>
              <w:marBottom w:val="0"/>
              <w:divBdr>
                <w:top w:val="none" w:sz="0" w:space="0" w:color="auto"/>
                <w:left w:val="none" w:sz="0" w:space="0" w:color="auto"/>
                <w:bottom w:val="none" w:sz="0" w:space="0" w:color="auto"/>
                <w:right w:val="none" w:sz="0" w:space="0" w:color="auto"/>
              </w:divBdr>
            </w:div>
            <w:div w:id="1729910629">
              <w:marLeft w:val="0"/>
              <w:marRight w:val="0"/>
              <w:marTop w:val="0"/>
              <w:marBottom w:val="0"/>
              <w:divBdr>
                <w:top w:val="none" w:sz="0" w:space="0" w:color="auto"/>
                <w:left w:val="none" w:sz="0" w:space="0" w:color="auto"/>
                <w:bottom w:val="none" w:sz="0" w:space="0" w:color="auto"/>
                <w:right w:val="none" w:sz="0" w:space="0" w:color="auto"/>
              </w:divBdr>
            </w:div>
          </w:divsChild>
        </w:div>
        <w:div w:id="1202786718">
          <w:marLeft w:val="0"/>
          <w:marRight w:val="0"/>
          <w:marTop w:val="0"/>
          <w:marBottom w:val="0"/>
          <w:divBdr>
            <w:top w:val="none" w:sz="0" w:space="0" w:color="auto"/>
            <w:left w:val="none" w:sz="0" w:space="0" w:color="auto"/>
            <w:bottom w:val="none" w:sz="0" w:space="0" w:color="auto"/>
            <w:right w:val="none" w:sz="0" w:space="0" w:color="auto"/>
          </w:divBdr>
        </w:div>
      </w:divsChild>
    </w:div>
    <w:div w:id="1422026119">
      <w:bodyDiv w:val="1"/>
      <w:marLeft w:val="0"/>
      <w:marRight w:val="0"/>
      <w:marTop w:val="0"/>
      <w:marBottom w:val="0"/>
      <w:divBdr>
        <w:top w:val="none" w:sz="0" w:space="0" w:color="auto"/>
        <w:left w:val="none" w:sz="0" w:space="0" w:color="auto"/>
        <w:bottom w:val="none" w:sz="0" w:space="0" w:color="auto"/>
        <w:right w:val="none" w:sz="0" w:space="0" w:color="auto"/>
      </w:divBdr>
      <w:divsChild>
        <w:div w:id="1603954405">
          <w:marLeft w:val="0"/>
          <w:marRight w:val="0"/>
          <w:marTop w:val="0"/>
          <w:marBottom w:val="0"/>
          <w:divBdr>
            <w:top w:val="none" w:sz="0" w:space="0" w:color="auto"/>
            <w:left w:val="none" w:sz="0" w:space="0" w:color="auto"/>
            <w:bottom w:val="none" w:sz="0" w:space="0" w:color="auto"/>
            <w:right w:val="none" w:sz="0" w:space="0" w:color="auto"/>
          </w:divBdr>
        </w:div>
        <w:div w:id="316107193">
          <w:marLeft w:val="0"/>
          <w:marRight w:val="0"/>
          <w:marTop w:val="0"/>
          <w:marBottom w:val="0"/>
          <w:divBdr>
            <w:top w:val="none" w:sz="0" w:space="0" w:color="auto"/>
            <w:left w:val="none" w:sz="0" w:space="0" w:color="auto"/>
            <w:bottom w:val="none" w:sz="0" w:space="0" w:color="auto"/>
            <w:right w:val="none" w:sz="0" w:space="0" w:color="auto"/>
          </w:divBdr>
        </w:div>
        <w:div w:id="1522159443">
          <w:marLeft w:val="0"/>
          <w:marRight w:val="0"/>
          <w:marTop w:val="0"/>
          <w:marBottom w:val="0"/>
          <w:divBdr>
            <w:top w:val="none" w:sz="0" w:space="0" w:color="auto"/>
            <w:left w:val="none" w:sz="0" w:space="0" w:color="auto"/>
            <w:bottom w:val="none" w:sz="0" w:space="0" w:color="auto"/>
            <w:right w:val="none" w:sz="0" w:space="0" w:color="auto"/>
          </w:divBdr>
          <w:divsChild>
            <w:div w:id="9922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0922">
      <w:bodyDiv w:val="1"/>
      <w:marLeft w:val="0"/>
      <w:marRight w:val="0"/>
      <w:marTop w:val="0"/>
      <w:marBottom w:val="0"/>
      <w:divBdr>
        <w:top w:val="none" w:sz="0" w:space="0" w:color="auto"/>
        <w:left w:val="none" w:sz="0" w:space="0" w:color="auto"/>
        <w:bottom w:val="none" w:sz="0" w:space="0" w:color="auto"/>
        <w:right w:val="none" w:sz="0" w:space="0" w:color="auto"/>
      </w:divBdr>
      <w:divsChild>
        <w:div w:id="948007140">
          <w:marLeft w:val="0"/>
          <w:marRight w:val="0"/>
          <w:marTop w:val="0"/>
          <w:marBottom w:val="0"/>
          <w:divBdr>
            <w:top w:val="none" w:sz="0" w:space="0" w:color="auto"/>
            <w:left w:val="none" w:sz="0" w:space="0" w:color="auto"/>
            <w:bottom w:val="none" w:sz="0" w:space="0" w:color="auto"/>
            <w:right w:val="none" w:sz="0" w:space="0" w:color="auto"/>
          </w:divBdr>
          <w:divsChild>
            <w:div w:id="1417168671">
              <w:marLeft w:val="0"/>
              <w:marRight w:val="0"/>
              <w:marTop w:val="0"/>
              <w:marBottom w:val="0"/>
              <w:divBdr>
                <w:top w:val="none" w:sz="0" w:space="0" w:color="auto"/>
                <w:left w:val="none" w:sz="0" w:space="0" w:color="auto"/>
                <w:bottom w:val="none" w:sz="0" w:space="0" w:color="auto"/>
                <w:right w:val="none" w:sz="0" w:space="0" w:color="auto"/>
              </w:divBdr>
            </w:div>
            <w:div w:id="2063482155">
              <w:marLeft w:val="0"/>
              <w:marRight w:val="0"/>
              <w:marTop w:val="0"/>
              <w:marBottom w:val="0"/>
              <w:divBdr>
                <w:top w:val="none" w:sz="0" w:space="0" w:color="auto"/>
                <w:left w:val="none" w:sz="0" w:space="0" w:color="auto"/>
                <w:bottom w:val="none" w:sz="0" w:space="0" w:color="auto"/>
                <w:right w:val="none" w:sz="0" w:space="0" w:color="auto"/>
              </w:divBdr>
            </w:div>
          </w:divsChild>
        </w:div>
        <w:div w:id="2088795103">
          <w:marLeft w:val="0"/>
          <w:marRight w:val="0"/>
          <w:marTop w:val="0"/>
          <w:marBottom w:val="0"/>
          <w:divBdr>
            <w:top w:val="none" w:sz="0" w:space="0" w:color="auto"/>
            <w:left w:val="none" w:sz="0" w:space="0" w:color="auto"/>
            <w:bottom w:val="none" w:sz="0" w:space="0" w:color="auto"/>
            <w:right w:val="none" w:sz="0" w:space="0" w:color="auto"/>
          </w:divBdr>
        </w:div>
      </w:divsChild>
    </w:div>
    <w:div w:id="1422725494">
      <w:bodyDiv w:val="1"/>
      <w:marLeft w:val="0"/>
      <w:marRight w:val="0"/>
      <w:marTop w:val="0"/>
      <w:marBottom w:val="0"/>
      <w:divBdr>
        <w:top w:val="none" w:sz="0" w:space="0" w:color="auto"/>
        <w:left w:val="none" w:sz="0" w:space="0" w:color="auto"/>
        <w:bottom w:val="none" w:sz="0" w:space="0" w:color="auto"/>
        <w:right w:val="none" w:sz="0" w:space="0" w:color="auto"/>
      </w:divBdr>
      <w:divsChild>
        <w:div w:id="609816701">
          <w:marLeft w:val="0"/>
          <w:marRight w:val="0"/>
          <w:marTop w:val="0"/>
          <w:marBottom w:val="0"/>
          <w:divBdr>
            <w:top w:val="none" w:sz="0" w:space="0" w:color="auto"/>
            <w:left w:val="none" w:sz="0" w:space="0" w:color="auto"/>
            <w:bottom w:val="none" w:sz="0" w:space="0" w:color="auto"/>
            <w:right w:val="none" w:sz="0" w:space="0" w:color="auto"/>
          </w:divBdr>
          <w:divsChild>
            <w:div w:id="1745639003">
              <w:marLeft w:val="0"/>
              <w:marRight w:val="0"/>
              <w:marTop w:val="0"/>
              <w:marBottom w:val="0"/>
              <w:divBdr>
                <w:top w:val="none" w:sz="0" w:space="0" w:color="auto"/>
                <w:left w:val="none" w:sz="0" w:space="0" w:color="auto"/>
                <w:bottom w:val="none" w:sz="0" w:space="0" w:color="auto"/>
                <w:right w:val="none" w:sz="0" w:space="0" w:color="auto"/>
              </w:divBdr>
            </w:div>
            <w:div w:id="327680164">
              <w:marLeft w:val="0"/>
              <w:marRight w:val="0"/>
              <w:marTop w:val="0"/>
              <w:marBottom w:val="0"/>
              <w:divBdr>
                <w:top w:val="none" w:sz="0" w:space="0" w:color="auto"/>
                <w:left w:val="none" w:sz="0" w:space="0" w:color="auto"/>
                <w:bottom w:val="none" w:sz="0" w:space="0" w:color="auto"/>
                <w:right w:val="none" w:sz="0" w:space="0" w:color="auto"/>
              </w:divBdr>
            </w:div>
          </w:divsChild>
        </w:div>
        <w:div w:id="119425265">
          <w:marLeft w:val="0"/>
          <w:marRight w:val="0"/>
          <w:marTop w:val="0"/>
          <w:marBottom w:val="0"/>
          <w:divBdr>
            <w:top w:val="none" w:sz="0" w:space="0" w:color="auto"/>
            <w:left w:val="none" w:sz="0" w:space="0" w:color="auto"/>
            <w:bottom w:val="none" w:sz="0" w:space="0" w:color="auto"/>
            <w:right w:val="none" w:sz="0" w:space="0" w:color="auto"/>
          </w:divBdr>
        </w:div>
      </w:divsChild>
    </w:div>
    <w:div w:id="1423068102">
      <w:bodyDiv w:val="1"/>
      <w:marLeft w:val="0"/>
      <w:marRight w:val="0"/>
      <w:marTop w:val="0"/>
      <w:marBottom w:val="0"/>
      <w:divBdr>
        <w:top w:val="none" w:sz="0" w:space="0" w:color="auto"/>
        <w:left w:val="none" w:sz="0" w:space="0" w:color="auto"/>
        <w:bottom w:val="none" w:sz="0" w:space="0" w:color="auto"/>
        <w:right w:val="none" w:sz="0" w:space="0" w:color="auto"/>
      </w:divBdr>
      <w:divsChild>
        <w:div w:id="72168705">
          <w:marLeft w:val="0"/>
          <w:marRight w:val="0"/>
          <w:marTop w:val="0"/>
          <w:marBottom w:val="0"/>
          <w:divBdr>
            <w:top w:val="none" w:sz="0" w:space="0" w:color="auto"/>
            <w:left w:val="none" w:sz="0" w:space="0" w:color="auto"/>
            <w:bottom w:val="none" w:sz="0" w:space="0" w:color="auto"/>
            <w:right w:val="none" w:sz="0" w:space="0" w:color="auto"/>
          </w:divBdr>
          <w:divsChild>
            <w:div w:id="811992892">
              <w:marLeft w:val="0"/>
              <w:marRight w:val="0"/>
              <w:marTop w:val="0"/>
              <w:marBottom w:val="0"/>
              <w:divBdr>
                <w:top w:val="none" w:sz="0" w:space="0" w:color="auto"/>
                <w:left w:val="none" w:sz="0" w:space="0" w:color="auto"/>
                <w:bottom w:val="none" w:sz="0" w:space="0" w:color="auto"/>
                <w:right w:val="none" w:sz="0" w:space="0" w:color="auto"/>
              </w:divBdr>
              <w:divsChild>
                <w:div w:id="15830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174751">
          <w:marLeft w:val="0"/>
          <w:marRight w:val="0"/>
          <w:marTop w:val="0"/>
          <w:marBottom w:val="0"/>
          <w:divBdr>
            <w:top w:val="none" w:sz="0" w:space="0" w:color="auto"/>
            <w:left w:val="none" w:sz="0" w:space="0" w:color="auto"/>
            <w:bottom w:val="none" w:sz="0" w:space="0" w:color="auto"/>
            <w:right w:val="none" w:sz="0" w:space="0" w:color="auto"/>
          </w:divBdr>
          <w:divsChild>
            <w:div w:id="664162603">
              <w:marLeft w:val="0"/>
              <w:marRight w:val="0"/>
              <w:marTop w:val="0"/>
              <w:marBottom w:val="0"/>
              <w:divBdr>
                <w:top w:val="none" w:sz="0" w:space="0" w:color="auto"/>
                <w:left w:val="none" w:sz="0" w:space="0" w:color="auto"/>
                <w:bottom w:val="none" w:sz="0" w:space="0" w:color="auto"/>
                <w:right w:val="none" w:sz="0" w:space="0" w:color="auto"/>
              </w:divBdr>
              <w:divsChild>
                <w:div w:id="2767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3593">
          <w:marLeft w:val="0"/>
          <w:marRight w:val="0"/>
          <w:marTop w:val="0"/>
          <w:marBottom w:val="0"/>
          <w:divBdr>
            <w:top w:val="none" w:sz="0" w:space="0" w:color="auto"/>
            <w:left w:val="none" w:sz="0" w:space="0" w:color="auto"/>
            <w:bottom w:val="none" w:sz="0" w:space="0" w:color="auto"/>
            <w:right w:val="none" w:sz="0" w:space="0" w:color="auto"/>
          </w:divBdr>
          <w:divsChild>
            <w:div w:id="754980201">
              <w:marLeft w:val="0"/>
              <w:marRight w:val="0"/>
              <w:marTop w:val="0"/>
              <w:marBottom w:val="0"/>
              <w:divBdr>
                <w:top w:val="none" w:sz="0" w:space="0" w:color="auto"/>
                <w:left w:val="none" w:sz="0" w:space="0" w:color="auto"/>
                <w:bottom w:val="none" w:sz="0" w:space="0" w:color="auto"/>
                <w:right w:val="none" w:sz="0" w:space="0" w:color="auto"/>
              </w:divBdr>
              <w:divsChild>
                <w:div w:id="14428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6106">
      <w:bodyDiv w:val="1"/>
      <w:marLeft w:val="0"/>
      <w:marRight w:val="0"/>
      <w:marTop w:val="0"/>
      <w:marBottom w:val="0"/>
      <w:divBdr>
        <w:top w:val="none" w:sz="0" w:space="0" w:color="auto"/>
        <w:left w:val="none" w:sz="0" w:space="0" w:color="auto"/>
        <w:bottom w:val="none" w:sz="0" w:space="0" w:color="auto"/>
        <w:right w:val="none" w:sz="0" w:space="0" w:color="auto"/>
      </w:divBdr>
      <w:divsChild>
        <w:div w:id="2008747574">
          <w:marLeft w:val="0"/>
          <w:marRight w:val="0"/>
          <w:marTop w:val="0"/>
          <w:marBottom w:val="0"/>
          <w:divBdr>
            <w:top w:val="none" w:sz="0" w:space="0" w:color="auto"/>
            <w:left w:val="none" w:sz="0" w:space="0" w:color="auto"/>
            <w:bottom w:val="none" w:sz="0" w:space="0" w:color="auto"/>
            <w:right w:val="none" w:sz="0" w:space="0" w:color="auto"/>
          </w:divBdr>
        </w:div>
        <w:div w:id="1177382365">
          <w:marLeft w:val="0"/>
          <w:marRight w:val="0"/>
          <w:marTop w:val="0"/>
          <w:marBottom w:val="0"/>
          <w:divBdr>
            <w:top w:val="none" w:sz="0" w:space="0" w:color="auto"/>
            <w:left w:val="none" w:sz="0" w:space="0" w:color="auto"/>
            <w:bottom w:val="none" w:sz="0" w:space="0" w:color="auto"/>
            <w:right w:val="none" w:sz="0" w:space="0" w:color="auto"/>
          </w:divBdr>
        </w:div>
      </w:divsChild>
    </w:div>
    <w:div w:id="1424835328">
      <w:bodyDiv w:val="1"/>
      <w:marLeft w:val="0"/>
      <w:marRight w:val="0"/>
      <w:marTop w:val="0"/>
      <w:marBottom w:val="0"/>
      <w:divBdr>
        <w:top w:val="none" w:sz="0" w:space="0" w:color="auto"/>
        <w:left w:val="none" w:sz="0" w:space="0" w:color="auto"/>
        <w:bottom w:val="none" w:sz="0" w:space="0" w:color="auto"/>
        <w:right w:val="none" w:sz="0" w:space="0" w:color="auto"/>
      </w:divBdr>
      <w:divsChild>
        <w:div w:id="877861395">
          <w:marLeft w:val="0"/>
          <w:marRight w:val="0"/>
          <w:marTop w:val="0"/>
          <w:marBottom w:val="0"/>
          <w:divBdr>
            <w:top w:val="none" w:sz="0" w:space="0" w:color="auto"/>
            <w:left w:val="none" w:sz="0" w:space="0" w:color="auto"/>
            <w:bottom w:val="none" w:sz="0" w:space="0" w:color="auto"/>
            <w:right w:val="none" w:sz="0" w:space="0" w:color="auto"/>
          </w:divBdr>
        </w:div>
      </w:divsChild>
    </w:div>
    <w:div w:id="1426540533">
      <w:bodyDiv w:val="1"/>
      <w:marLeft w:val="0"/>
      <w:marRight w:val="0"/>
      <w:marTop w:val="0"/>
      <w:marBottom w:val="0"/>
      <w:divBdr>
        <w:top w:val="none" w:sz="0" w:space="0" w:color="auto"/>
        <w:left w:val="none" w:sz="0" w:space="0" w:color="auto"/>
        <w:bottom w:val="none" w:sz="0" w:space="0" w:color="auto"/>
        <w:right w:val="none" w:sz="0" w:space="0" w:color="auto"/>
      </w:divBdr>
      <w:divsChild>
        <w:div w:id="2116561536">
          <w:marLeft w:val="0"/>
          <w:marRight w:val="0"/>
          <w:marTop w:val="0"/>
          <w:marBottom w:val="0"/>
          <w:divBdr>
            <w:top w:val="none" w:sz="0" w:space="0" w:color="auto"/>
            <w:left w:val="none" w:sz="0" w:space="0" w:color="auto"/>
            <w:bottom w:val="none" w:sz="0" w:space="0" w:color="auto"/>
            <w:right w:val="none" w:sz="0" w:space="0" w:color="auto"/>
          </w:divBdr>
          <w:divsChild>
            <w:div w:id="1962030760">
              <w:marLeft w:val="0"/>
              <w:marRight w:val="0"/>
              <w:marTop w:val="0"/>
              <w:marBottom w:val="0"/>
              <w:divBdr>
                <w:top w:val="none" w:sz="0" w:space="0" w:color="auto"/>
                <w:left w:val="none" w:sz="0" w:space="0" w:color="auto"/>
                <w:bottom w:val="none" w:sz="0" w:space="0" w:color="auto"/>
                <w:right w:val="none" w:sz="0" w:space="0" w:color="auto"/>
              </w:divBdr>
            </w:div>
            <w:div w:id="1553301353">
              <w:marLeft w:val="0"/>
              <w:marRight w:val="0"/>
              <w:marTop w:val="0"/>
              <w:marBottom w:val="0"/>
              <w:divBdr>
                <w:top w:val="none" w:sz="0" w:space="0" w:color="auto"/>
                <w:left w:val="none" w:sz="0" w:space="0" w:color="auto"/>
                <w:bottom w:val="none" w:sz="0" w:space="0" w:color="auto"/>
                <w:right w:val="none" w:sz="0" w:space="0" w:color="auto"/>
              </w:divBdr>
            </w:div>
          </w:divsChild>
        </w:div>
        <w:div w:id="1912158154">
          <w:marLeft w:val="0"/>
          <w:marRight w:val="0"/>
          <w:marTop w:val="0"/>
          <w:marBottom w:val="0"/>
          <w:divBdr>
            <w:top w:val="none" w:sz="0" w:space="0" w:color="auto"/>
            <w:left w:val="none" w:sz="0" w:space="0" w:color="auto"/>
            <w:bottom w:val="none" w:sz="0" w:space="0" w:color="auto"/>
            <w:right w:val="none" w:sz="0" w:space="0" w:color="auto"/>
          </w:divBdr>
        </w:div>
      </w:divsChild>
    </w:div>
    <w:div w:id="1428577328">
      <w:bodyDiv w:val="1"/>
      <w:marLeft w:val="0"/>
      <w:marRight w:val="0"/>
      <w:marTop w:val="0"/>
      <w:marBottom w:val="0"/>
      <w:divBdr>
        <w:top w:val="none" w:sz="0" w:space="0" w:color="auto"/>
        <w:left w:val="none" w:sz="0" w:space="0" w:color="auto"/>
        <w:bottom w:val="none" w:sz="0" w:space="0" w:color="auto"/>
        <w:right w:val="none" w:sz="0" w:space="0" w:color="auto"/>
      </w:divBdr>
      <w:divsChild>
        <w:div w:id="568156402">
          <w:marLeft w:val="0"/>
          <w:marRight w:val="0"/>
          <w:marTop w:val="0"/>
          <w:marBottom w:val="0"/>
          <w:divBdr>
            <w:top w:val="none" w:sz="0" w:space="0" w:color="auto"/>
            <w:left w:val="none" w:sz="0" w:space="0" w:color="auto"/>
            <w:bottom w:val="none" w:sz="0" w:space="0" w:color="auto"/>
            <w:right w:val="none" w:sz="0" w:space="0" w:color="auto"/>
          </w:divBdr>
        </w:div>
      </w:divsChild>
    </w:div>
    <w:div w:id="1430081433">
      <w:bodyDiv w:val="1"/>
      <w:marLeft w:val="0"/>
      <w:marRight w:val="0"/>
      <w:marTop w:val="0"/>
      <w:marBottom w:val="0"/>
      <w:divBdr>
        <w:top w:val="none" w:sz="0" w:space="0" w:color="auto"/>
        <w:left w:val="none" w:sz="0" w:space="0" w:color="auto"/>
        <w:bottom w:val="none" w:sz="0" w:space="0" w:color="auto"/>
        <w:right w:val="none" w:sz="0" w:space="0" w:color="auto"/>
      </w:divBdr>
      <w:divsChild>
        <w:div w:id="441925811">
          <w:marLeft w:val="0"/>
          <w:marRight w:val="0"/>
          <w:marTop w:val="0"/>
          <w:marBottom w:val="0"/>
          <w:divBdr>
            <w:top w:val="none" w:sz="0" w:space="0" w:color="auto"/>
            <w:left w:val="none" w:sz="0" w:space="0" w:color="auto"/>
            <w:bottom w:val="none" w:sz="0" w:space="0" w:color="auto"/>
            <w:right w:val="none" w:sz="0" w:space="0" w:color="auto"/>
          </w:divBdr>
          <w:divsChild>
            <w:div w:id="1888834236">
              <w:marLeft w:val="0"/>
              <w:marRight w:val="0"/>
              <w:marTop w:val="0"/>
              <w:marBottom w:val="0"/>
              <w:divBdr>
                <w:top w:val="none" w:sz="0" w:space="0" w:color="auto"/>
                <w:left w:val="none" w:sz="0" w:space="0" w:color="auto"/>
                <w:bottom w:val="none" w:sz="0" w:space="0" w:color="auto"/>
                <w:right w:val="none" w:sz="0" w:space="0" w:color="auto"/>
              </w:divBdr>
            </w:div>
            <w:div w:id="252248191">
              <w:marLeft w:val="0"/>
              <w:marRight w:val="0"/>
              <w:marTop w:val="0"/>
              <w:marBottom w:val="0"/>
              <w:divBdr>
                <w:top w:val="none" w:sz="0" w:space="0" w:color="auto"/>
                <w:left w:val="none" w:sz="0" w:space="0" w:color="auto"/>
                <w:bottom w:val="none" w:sz="0" w:space="0" w:color="auto"/>
                <w:right w:val="none" w:sz="0" w:space="0" w:color="auto"/>
              </w:divBdr>
            </w:div>
          </w:divsChild>
        </w:div>
        <w:div w:id="998731005">
          <w:marLeft w:val="0"/>
          <w:marRight w:val="0"/>
          <w:marTop w:val="0"/>
          <w:marBottom w:val="0"/>
          <w:divBdr>
            <w:top w:val="none" w:sz="0" w:space="0" w:color="auto"/>
            <w:left w:val="none" w:sz="0" w:space="0" w:color="auto"/>
            <w:bottom w:val="none" w:sz="0" w:space="0" w:color="auto"/>
            <w:right w:val="none" w:sz="0" w:space="0" w:color="auto"/>
          </w:divBdr>
        </w:div>
      </w:divsChild>
    </w:div>
    <w:div w:id="1433892642">
      <w:bodyDiv w:val="1"/>
      <w:marLeft w:val="0"/>
      <w:marRight w:val="0"/>
      <w:marTop w:val="0"/>
      <w:marBottom w:val="0"/>
      <w:divBdr>
        <w:top w:val="none" w:sz="0" w:space="0" w:color="auto"/>
        <w:left w:val="none" w:sz="0" w:space="0" w:color="auto"/>
        <w:bottom w:val="none" w:sz="0" w:space="0" w:color="auto"/>
        <w:right w:val="none" w:sz="0" w:space="0" w:color="auto"/>
      </w:divBdr>
      <w:divsChild>
        <w:div w:id="1045908206">
          <w:marLeft w:val="0"/>
          <w:marRight w:val="0"/>
          <w:marTop w:val="0"/>
          <w:marBottom w:val="0"/>
          <w:divBdr>
            <w:top w:val="none" w:sz="0" w:space="0" w:color="auto"/>
            <w:left w:val="none" w:sz="0" w:space="0" w:color="auto"/>
            <w:bottom w:val="none" w:sz="0" w:space="0" w:color="auto"/>
            <w:right w:val="none" w:sz="0" w:space="0" w:color="auto"/>
          </w:divBdr>
          <w:divsChild>
            <w:div w:id="1131825358">
              <w:marLeft w:val="0"/>
              <w:marRight w:val="0"/>
              <w:marTop w:val="0"/>
              <w:marBottom w:val="0"/>
              <w:divBdr>
                <w:top w:val="none" w:sz="0" w:space="0" w:color="auto"/>
                <w:left w:val="none" w:sz="0" w:space="0" w:color="auto"/>
                <w:bottom w:val="none" w:sz="0" w:space="0" w:color="auto"/>
                <w:right w:val="none" w:sz="0" w:space="0" w:color="auto"/>
              </w:divBdr>
            </w:div>
            <w:div w:id="812142265">
              <w:marLeft w:val="0"/>
              <w:marRight w:val="0"/>
              <w:marTop w:val="0"/>
              <w:marBottom w:val="0"/>
              <w:divBdr>
                <w:top w:val="none" w:sz="0" w:space="0" w:color="auto"/>
                <w:left w:val="none" w:sz="0" w:space="0" w:color="auto"/>
                <w:bottom w:val="none" w:sz="0" w:space="0" w:color="auto"/>
                <w:right w:val="none" w:sz="0" w:space="0" w:color="auto"/>
              </w:divBdr>
            </w:div>
          </w:divsChild>
        </w:div>
        <w:div w:id="707224342">
          <w:marLeft w:val="0"/>
          <w:marRight w:val="0"/>
          <w:marTop w:val="0"/>
          <w:marBottom w:val="0"/>
          <w:divBdr>
            <w:top w:val="none" w:sz="0" w:space="0" w:color="auto"/>
            <w:left w:val="none" w:sz="0" w:space="0" w:color="auto"/>
            <w:bottom w:val="none" w:sz="0" w:space="0" w:color="auto"/>
            <w:right w:val="none" w:sz="0" w:space="0" w:color="auto"/>
          </w:divBdr>
        </w:div>
      </w:divsChild>
    </w:div>
    <w:div w:id="1434008916">
      <w:bodyDiv w:val="1"/>
      <w:marLeft w:val="0"/>
      <w:marRight w:val="0"/>
      <w:marTop w:val="0"/>
      <w:marBottom w:val="0"/>
      <w:divBdr>
        <w:top w:val="none" w:sz="0" w:space="0" w:color="auto"/>
        <w:left w:val="none" w:sz="0" w:space="0" w:color="auto"/>
        <w:bottom w:val="none" w:sz="0" w:space="0" w:color="auto"/>
        <w:right w:val="none" w:sz="0" w:space="0" w:color="auto"/>
      </w:divBdr>
      <w:divsChild>
        <w:div w:id="1230457572">
          <w:marLeft w:val="0"/>
          <w:marRight w:val="0"/>
          <w:marTop w:val="0"/>
          <w:marBottom w:val="0"/>
          <w:divBdr>
            <w:top w:val="none" w:sz="0" w:space="0" w:color="auto"/>
            <w:left w:val="none" w:sz="0" w:space="0" w:color="auto"/>
            <w:bottom w:val="none" w:sz="0" w:space="0" w:color="auto"/>
            <w:right w:val="none" w:sz="0" w:space="0" w:color="auto"/>
          </w:divBdr>
          <w:divsChild>
            <w:div w:id="852648115">
              <w:marLeft w:val="0"/>
              <w:marRight w:val="0"/>
              <w:marTop w:val="0"/>
              <w:marBottom w:val="0"/>
              <w:divBdr>
                <w:top w:val="none" w:sz="0" w:space="0" w:color="auto"/>
                <w:left w:val="none" w:sz="0" w:space="0" w:color="auto"/>
                <w:bottom w:val="none" w:sz="0" w:space="0" w:color="auto"/>
                <w:right w:val="none" w:sz="0" w:space="0" w:color="auto"/>
              </w:divBdr>
              <w:divsChild>
                <w:div w:id="32178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588937">
          <w:marLeft w:val="0"/>
          <w:marRight w:val="0"/>
          <w:marTop w:val="0"/>
          <w:marBottom w:val="0"/>
          <w:divBdr>
            <w:top w:val="none" w:sz="0" w:space="0" w:color="auto"/>
            <w:left w:val="none" w:sz="0" w:space="0" w:color="auto"/>
            <w:bottom w:val="none" w:sz="0" w:space="0" w:color="auto"/>
            <w:right w:val="none" w:sz="0" w:space="0" w:color="auto"/>
          </w:divBdr>
          <w:divsChild>
            <w:div w:id="1705717937">
              <w:marLeft w:val="0"/>
              <w:marRight w:val="0"/>
              <w:marTop w:val="0"/>
              <w:marBottom w:val="0"/>
              <w:divBdr>
                <w:top w:val="none" w:sz="0" w:space="0" w:color="auto"/>
                <w:left w:val="none" w:sz="0" w:space="0" w:color="auto"/>
                <w:bottom w:val="none" w:sz="0" w:space="0" w:color="auto"/>
                <w:right w:val="none" w:sz="0" w:space="0" w:color="auto"/>
              </w:divBdr>
              <w:divsChild>
                <w:div w:id="74942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629750">
          <w:marLeft w:val="0"/>
          <w:marRight w:val="0"/>
          <w:marTop w:val="0"/>
          <w:marBottom w:val="0"/>
          <w:divBdr>
            <w:top w:val="none" w:sz="0" w:space="0" w:color="auto"/>
            <w:left w:val="none" w:sz="0" w:space="0" w:color="auto"/>
            <w:bottom w:val="none" w:sz="0" w:space="0" w:color="auto"/>
            <w:right w:val="none" w:sz="0" w:space="0" w:color="auto"/>
          </w:divBdr>
          <w:divsChild>
            <w:div w:id="738944701">
              <w:marLeft w:val="0"/>
              <w:marRight w:val="0"/>
              <w:marTop w:val="0"/>
              <w:marBottom w:val="0"/>
              <w:divBdr>
                <w:top w:val="none" w:sz="0" w:space="0" w:color="auto"/>
                <w:left w:val="none" w:sz="0" w:space="0" w:color="auto"/>
                <w:bottom w:val="none" w:sz="0" w:space="0" w:color="auto"/>
                <w:right w:val="none" w:sz="0" w:space="0" w:color="auto"/>
              </w:divBdr>
              <w:divsChild>
                <w:div w:id="29039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05501">
      <w:bodyDiv w:val="1"/>
      <w:marLeft w:val="0"/>
      <w:marRight w:val="0"/>
      <w:marTop w:val="0"/>
      <w:marBottom w:val="0"/>
      <w:divBdr>
        <w:top w:val="none" w:sz="0" w:space="0" w:color="auto"/>
        <w:left w:val="none" w:sz="0" w:space="0" w:color="auto"/>
        <w:bottom w:val="none" w:sz="0" w:space="0" w:color="auto"/>
        <w:right w:val="none" w:sz="0" w:space="0" w:color="auto"/>
      </w:divBdr>
    </w:div>
    <w:div w:id="1439065395">
      <w:bodyDiv w:val="1"/>
      <w:marLeft w:val="0"/>
      <w:marRight w:val="0"/>
      <w:marTop w:val="0"/>
      <w:marBottom w:val="0"/>
      <w:divBdr>
        <w:top w:val="none" w:sz="0" w:space="0" w:color="auto"/>
        <w:left w:val="none" w:sz="0" w:space="0" w:color="auto"/>
        <w:bottom w:val="none" w:sz="0" w:space="0" w:color="auto"/>
        <w:right w:val="none" w:sz="0" w:space="0" w:color="auto"/>
      </w:divBdr>
      <w:divsChild>
        <w:div w:id="2072003264">
          <w:marLeft w:val="0"/>
          <w:marRight w:val="0"/>
          <w:marTop w:val="0"/>
          <w:marBottom w:val="0"/>
          <w:divBdr>
            <w:top w:val="none" w:sz="0" w:space="0" w:color="auto"/>
            <w:left w:val="none" w:sz="0" w:space="0" w:color="auto"/>
            <w:bottom w:val="none" w:sz="0" w:space="0" w:color="auto"/>
            <w:right w:val="none" w:sz="0" w:space="0" w:color="auto"/>
          </w:divBdr>
          <w:divsChild>
            <w:div w:id="774060491">
              <w:marLeft w:val="0"/>
              <w:marRight w:val="0"/>
              <w:marTop w:val="0"/>
              <w:marBottom w:val="0"/>
              <w:divBdr>
                <w:top w:val="none" w:sz="0" w:space="0" w:color="auto"/>
                <w:left w:val="none" w:sz="0" w:space="0" w:color="auto"/>
                <w:bottom w:val="none" w:sz="0" w:space="0" w:color="auto"/>
                <w:right w:val="none" w:sz="0" w:space="0" w:color="auto"/>
              </w:divBdr>
            </w:div>
            <w:div w:id="1084105180">
              <w:marLeft w:val="0"/>
              <w:marRight w:val="0"/>
              <w:marTop w:val="0"/>
              <w:marBottom w:val="0"/>
              <w:divBdr>
                <w:top w:val="none" w:sz="0" w:space="0" w:color="auto"/>
                <w:left w:val="none" w:sz="0" w:space="0" w:color="auto"/>
                <w:bottom w:val="none" w:sz="0" w:space="0" w:color="auto"/>
                <w:right w:val="none" w:sz="0" w:space="0" w:color="auto"/>
              </w:divBdr>
            </w:div>
          </w:divsChild>
        </w:div>
        <w:div w:id="1421026846">
          <w:marLeft w:val="0"/>
          <w:marRight w:val="0"/>
          <w:marTop w:val="0"/>
          <w:marBottom w:val="0"/>
          <w:divBdr>
            <w:top w:val="none" w:sz="0" w:space="0" w:color="auto"/>
            <w:left w:val="none" w:sz="0" w:space="0" w:color="auto"/>
            <w:bottom w:val="none" w:sz="0" w:space="0" w:color="auto"/>
            <w:right w:val="none" w:sz="0" w:space="0" w:color="auto"/>
          </w:divBdr>
        </w:div>
      </w:divsChild>
    </w:div>
    <w:div w:id="1439762660">
      <w:bodyDiv w:val="1"/>
      <w:marLeft w:val="0"/>
      <w:marRight w:val="0"/>
      <w:marTop w:val="0"/>
      <w:marBottom w:val="0"/>
      <w:divBdr>
        <w:top w:val="none" w:sz="0" w:space="0" w:color="auto"/>
        <w:left w:val="none" w:sz="0" w:space="0" w:color="auto"/>
        <w:bottom w:val="none" w:sz="0" w:space="0" w:color="auto"/>
        <w:right w:val="none" w:sz="0" w:space="0" w:color="auto"/>
      </w:divBdr>
      <w:divsChild>
        <w:div w:id="1784416822">
          <w:marLeft w:val="0"/>
          <w:marRight w:val="0"/>
          <w:marTop w:val="0"/>
          <w:marBottom w:val="0"/>
          <w:divBdr>
            <w:top w:val="none" w:sz="0" w:space="0" w:color="auto"/>
            <w:left w:val="none" w:sz="0" w:space="0" w:color="auto"/>
            <w:bottom w:val="none" w:sz="0" w:space="0" w:color="auto"/>
            <w:right w:val="none" w:sz="0" w:space="0" w:color="auto"/>
          </w:divBdr>
        </w:div>
        <w:div w:id="977955830">
          <w:marLeft w:val="0"/>
          <w:marRight w:val="0"/>
          <w:marTop w:val="0"/>
          <w:marBottom w:val="0"/>
          <w:divBdr>
            <w:top w:val="none" w:sz="0" w:space="0" w:color="auto"/>
            <w:left w:val="none" w:sz="0" w:space="0" w:color="auto"/>
            <w:bottom w:val="none" w:sz="0" w:space="0" w:color="auto"/>
            <w:right w:val="none" w:sz="0" w:space="0" w:color="auto"/>
          </w:divBdr>
        </w:div>
      </w:divsChild>
    </w:div>
    <w:div w:id="1440225675">
      <w:bodyDiv w:val="1"/>
      <w:marLeft w:val="0"/>
      <w:marRight w:val="0"/>
      <w:marTop w:val="0"/>
      <w:marBottom w:val="0"/>
      <w:divBdr>
        <w:top w:val="none" w:sz="0" w:space="0" w:color="auto"/>
        <w:left w:val="none" w:sz="0" w:space="0" w:color="auto"/>
        <w:bottom w:val="none" w:sz="0" w:space="0" w:color="auto"/>
        <w:right w:val="none" w:sz="0" w:space="0" w:color="auto"/>
      </w:divBdr>
      <w:divsChild>
        <w:div w:id="196361412">
          <w:marLeft w:val="0"/>
          <w:marRight w:val="0"/>
          <w:marTop w:val="0"/>
          <w:marBottom w:val="0"/>
          <w:divBdr>
            <w:top w:val="none" w:sz="0" w:space="0" w:color="auto"/>
            <w:left w:val="none" w:sz="0" w:space="0" w:color="auto"/>
            <w:bottom w:val="none" w:sz="0" w:space="0" w:color="auto"/>
            <w:right w:val="none" w:sz="0" w:space="0" w:color="auto"/>
          </w:divBdr>
        </w:div>
        <w:div w:id="1363900316">
          <w:marLeft w:val="0"/>
          <w:marRight w:val="0"/>
          <w:marTop w:val="0"/>
          <w:marBottom w:val="0"/>
          <w:divBdr>
            <w:top w:val="none" w:sz="0" w:space="0" w:color="auto"/>
            <w:left w:val="none" w:sz="0" w:space="0" w:color="auto"/>
            <w:bottom w:val="none" w:sz="0" w:space="0" w:color="auto"/>
            <w:right w:val="none" w:sz="0" w:space="0" w:color="auto"/>
          </w:divBdr>
        </w:div>
      </w:divsChild>
    </w:div>
    <w:div w:id="1440907084">
      <w:bodyDiv w:val="1"/>
      <w:marLeft w:val="0"/>
      <w:marRight w:val="0"/>
      <w:marTop w:val="0"/>
      <w:marBottom w:val="0"/>
      <w:divBdr>
        <w:top w:val="none" w:sz="0" w:space="0" w:color="auto"/>
        <w:left w:val="none" w:sz="0" w:space="0" w:color="auto"/>
        <w:bottom w:val="none" w:sz="0" w:space="0" w:color="auto"/>
        <w:right w:val="none" w:sz="0" w:space="0" w:color="auto"/>
      </w:divBdr>
      <w:divsChild>
        <w:div w:id="1225293441">
          <w:marLeft w:val="0"/>
          <w:marRight w:val="0"/>
          <w:marTop w:val="0"/>
          <w:marBottom w:val="0"/>
          <w:divBdr>
            <w:top w:val="none" w:sz="0" w:space="0" w:color="auto"/>
            <w:left w:val="none" w:sz="0" w:space="0" w:color="auto"/>
            <w:bottom w:val="none" w:sz="0" w:space="0" w:color="auto"/>
            <w:right w:val="none" w:sz="0" w:space="0" w:color="auto"/>
          </w:divBdr>
          <w:divsChild>
            <w:div w:id="816070309">
              <w:marLeft w:val="0"/>
              <w:marRight w:val="0"/>
              <w:marTop w:val="0"/>
              <w:marBottom w:val="0"/>
              <w:divBdr>
                <w:top w:val="none" w:sz="0" w:space="0" w:color="auto"/>
                <w:left w:val="none" w:sz="0" w:space="0" w:color="auto"/>
                <w:bottom w:val="none" w:sz="0" w:space="0" w:color="auto"/>
                <w:right w:val="none" w:sz="0" w:space="0" w:color="auto"/>
              </w:divBdr>
            </w:div>
            <w:div w:id="1750156551">
              <w:marLeft w:val="0"/>
              <w:marRight w:val="0"/>
              <w:marTop w:val="0"/>
              <w:marBottom w:val="0"/>
              <w:divBdr>
                <w:top w:val="none" w:sz="0" w:space="0" w:color="auto"/>
                <w:left w:val="none" w:sz="0" w:space="0" w:color="auto"/>
                <w:bottom w:val="none" w:sz="0" w:space="0" w:color="auto"/>
                <w:right w:val="none" w:sz="0" w:space="0" w:color="auto"/>
              </w:divBdr>
            </w:div>
          </w:divsChild>
        </w:div>
        <w:div w:id="1171794969">
          <w:marLeft w:val="0"/>
          <w:marRight w:val="0"/>
          <w:marTop w:val="0"/>
          <w:marBottom w:val="0"/>
          <w:divBdr>
            <w:top w:val="none" w:sz="0" w:space="0" w:color="auto"/>
            <w:left w:val="none" w:sz="0" w:space="0" w:color="auto"/>
            <w:bottom w:val="none" w:sz="0" w:space="0" w:color="auto"/>
            <w:right w:val="none" w:sz="0" w:space="0" w:color="auto"/>
          </w:divBdr>
        </w:div>
      </w:divsChild>
    </w:div>
    <w:div w:id="1442187872">
      <w:bodyDiv w:val="1"/>
      <w:marLeft w:val="0"/>
      <w:marRight w:val="0"/>
      <w:marTop w:val="0"/>
      <w:marBottom w:val="0"/>
      <w:divBdr>
        <w:top w:val="none" w:sz="0" w:space="0" w:color="auto"/>
        <w:left w:val="none" w:sz="0" w:space="0" w:color="auto"/>
        <w:bottom w:val="none" w:sz="0" w:space="0" w:color="auto"/>
        <w:right w:val="none" w:sz="0" w:space="0" w:color="auto"/>
      </w:divBdr>
    </w:div>
    <w:div w:id="1443458232">
      <w:bodyDiv w:val="1"/>
      <w:marLeft w:val="0"/>
      <w:marRight w:val="0"/>
      <w:marTop w:val="0"/>
      <w:marBottom w:val="0"/>
      <w:divBdr>
        <w:top w:val="none" w:sz="0" w:space="0" w:color="auto"/>
        <w:left w:val="none" w:sz="0" w:space="0" w:color="auto"/>
        <w:bottom w:val="none" w:sz="0" w:space="0" w:color="auto"/>
        <w:right w:val="none" w:sz="0" w:space="0" w:color="auto"/>
      </w:divBdr>
      <w:divsChild>
        <w:div w:id="2064521871">
          <w:marLeft w:val="0"/>
          <w:marRight w:val="0"/>
          <w:marTop w:val="0"/>
          <w:marBottom w:val="0"/>
          <w:divBdr>
            <w:top w:val="none" w:sz="0" w:space="0" w:color="auto"/>
            <w:left w:val="none" w:sz="0" w:space="0" w:color="auto"/>
            <w:bottom w:val="none" w:sz="0" w:space="0" w:color="auto"/>
            <w:right w:val="none" w:sz="0" w:space="0" w:color="auto"/>
          </w:divBdr>
          <w:divsChild>
            <w:div w:id="61761064">
              <w:marLeft w:val="0"/>
              <w:marRight w:val="0"/>
              <w:marTop w:val="0"/>
              <w:marBottom w:val="0"/>
              <w:divBdr>
                <w:top w:val="none" w:sz="0" w:space="0" w:color="auto"/>
                <w:left w:val="none" w:sz="0" w:space="0" w:color="auto"/>
                <w:bottom w:val="none" w:sz="0" w:space="0" w:color="auto"/>
                <w:right w:val="none" w:sz="0" w:space="0" w:color="auto"/>
              </w:divBdr>
            </w:div>
            <w:div w:id="902562496">
              <w:marLeft w:val="0"/>
              <w:marRight w:val="0"/>
              <w:marTop w:val="0"/>
              <w:marBottom w:val="0"/>
              <w:divBdr>
                <w:top w:val="none" w:sz="0" w:space="0" w:color="auto"/>
                <w:left w:val="none" w:sz="0" w:space="0" w:color="auto"/>
                <w:bottom w:val="none" w:sz="0" w:space="0" w:color="auto"/>
                <w:right w:val="none" w:sz="0" w:space="0" w:color="auto"/>
              </w:divBdr>
            </w:div>
          </w:divsChild>
        </w:div>
        <w:div w:id="1763255304">
          <w:marLeft w:val="0"/>
          <w:marRight w:val="0"/>
          <w:marTop w:val="0"/>
          <w:marBottom w:val="0"/>
          <w:divBdr>
            <w:top w:val="none" w:sz="0" w:space="0" w:color="auto"/>
            <w:left w:val="none" w:sz="0" w:space="0" w:color="auto"/>
            <w:bottom w:val="none" w:sz="0" w:space="0" w:color="auto"/>
            <w:right w:val="none" w:sz="0" w:space="0" w:color="auto"/>
          </w:divBdr>
        </w:div>
      </w:divsChild>
    </w:div>
    <w:div w:id="1443837205">
      <w:bodyDiv w:val="1"/>
      <w:marLeft w:val="0"/>
      <w:marRight w:val="0"/>
      <w:marTop w:val="0"/>
      <w:marBottom w:val="0"/>
      <w:divBdr>
        <w:top w:val="none" w:sz="0" w:space="0" w:color="auto"/>
        <w:left w:val="none" w:sz="0" w:space="0" w:color="auto"/>
        <w:bottom w:val="none" w:sz="0" w:space="0" w:color="auto"/>
        <w:right w:val="none" w:sz="0" w:space="0" w:color="auto"/>
      </w:divBdr>
      <w:divsChild>
        <w:div w:id="1004094162">
          <w:marLeft w:val="0"/>
          <w:marRight w:val="0"/>
          <w:marTop w:val="0"/>
          <w:marBottom w:val="0"/>
          <w:divBdr>
            <w:top w:val="none" w:sz="0" w:space="0" w:color="auto"/>
            <w:left w:val="none" w:sz="0" w:space="0" w:color="auto"/>
            <w:bottom w:val="none" w:sz="0" w:space="0" w:color="auto"/>
            <w:right w:val="none" w:sz="0" w:space="0" w:color="auto"/>
          </w:divBdr>
          <w:divsChild>
            <w:div w:id="1053114590">
              <w:marLeft w:val="0"/>
              <w:marRight w:val="0"/>
              <w:marTop w:val="0"/>
              <w:marBottom w:val="0"/>
              <w:divBdr>
                <w:top w:val="none" w:sz="0" w:space="0" w:color="auto"/>
                <w:left w:val="none" w:sz="0" w:space="0" w:color="auto"/>
                <w:bottom w:val="none" w:sz="0" w:space="0" w:color="auto"/>
                <w:right w:val="none" w:sz="0" w:space="0" w:color="auto"/>
              </w:divBdr>
            </w:div>
            <w:div w:id="438765737">
              <w:marLeft w:val="0"/>
              <w:marRight w:val="0"/>
              <w:marTop w:val="0"/>
              <w:marBottom w:val="0"/>
              <w:divBdr>
                <w:top w:val="none" w:sz="0" w:space="0" w:color="auto"/>
                <w:left w:val="none" w:sz="0" w:space="0" w:color="auto"/>
                <w:bottom w:val="none" w:sz="0" w:space="0" w:color="auto"/>
                <w:right w:val="none" w:sz="0" w:space="0" w:color="auto"/>
              </w:divBdr>
            </w:div>
          </w:divsChild>
        </w:div>
        <w:div w:id="1207446940">
          <w:marLeft w:val="0"/>
          <w:marRight w:val="0"/>
          <w:marTop w:val="0"/>
          <w:marBottom w:val="0"/>
          <w:divBdr>
            <w:top w:val="none" w:sz="0" w:space="0" w:color="auto"/>
            <w:left w:val="none" w:sz="0" w:space="0" w:color="auto"/>
            <w:bottom w:val="none" w:sz="0" w:space="0" w:color="auto"/>
            <w:right w:val="none" w:sz="0" w:space="0" w:color="auto"/>
          </w:divBdr>
          <w:divsChild>
            <w:div w:id="3285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762125">
      <w:bodyDiv w:val="1"/>
      <w:marLeft w:val="0"/>
      <w:marRight w:val="0"/>
      <w:marTop w:val="0"/>
      <w:marBottom w:val="0"/>
      <w:divBdr>
        <w:top w:val="none" w:sz="0" w:space="0" w:color="auto"/>
        <w:left w:val="none" w:sz="0" w:space="0" w:color="auto"/>
        <w:bottom w:val="none" w:sz="0" w:space="0" w:color="auto"/>
        <w:right w:val="none" w:sz="0" w:space="0" w:color="auto"/>
      </w:divBdr>
      <w:divsChild>
        <w:div w:id="1001808568">
          <w:marLeft w:val="0"/>
          <w:marRight w:val="0"/>
          <w:marTop w:val="0"/>
          <w:marBottom w:val="0"/>
          <w:divBdr>
            <w:top w:val="none" w:sz="0" w:space="0" w:color="auto"/>
            <w:left w:val="none" w:sz="0" w:space="0" w:color="auto"/>
            <w:bottom w:val="none" w:sz="0" w:space="0" w:color="auto"/>
            <w:right w:val="none" w:sz="0" w:space="0" w:color="auto"/>
          </w:divBdr>
          <w:divsChild>
            <w:div w:id="52437764">
              <w:marLeft w:val="0"/>
              <w:marRight w:val="0"/>
              <w:marTop w:val="0"/>
              <w:marBottom w:val="0"/>
              <w:divBdr>
                <w:top w:val="none" w:sz="0" w:space="0" w:color="auto"/>
                <w:left w:val="none" w:sz="0" w:space="0" w:color="auto"/>
                <w:bottom w:val="none" w:sz="0" w:space="0" w:color="auto"/>
                <w:right w:val="none" w:sz="0" w:space="0" w:color="auto"/>
              </w:divBdr>
            </w:div>
            <w:div w:id="142600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22538">
      <w:bodyDiv w:val="1"/>
      <w:marLeft w:val="0"/>
      <w:marRight w:val="0"/>
      <w:marTop w:val="0"/>
      <w:marBottom w:val="0"/>
      <w:divBdr>
        <w:top w:val="none" w:sz="0" w:space="0" w:color="auto"/>
        <w:left w:val="none" w:sz="0" w:space="0" w:color="auto"/>
        <w:bottom w:val="none" w:sz="0" w:space="0" w:color="auto"/>
        <w:right w:val="none" w:sz="0" w:space="0" w:color="auto"/>
      </w:divBdr>
      <w:divsChild>
        <w:div w:id="1691681948">
          <w:marLeft w:val="0"/>
          <w:marRight w:val="0"/>
          <w:marTop w:val="0"/>
          <w:marBottom w:val="0"/>
          <w:divBdr>
            <w:top w:val="none" w:sz="0" w:space="0" w:color="auto"/>
            <w:left w:val="none" w:sz="0" w:space="0" w:color="auto"/>
            <w:bottom w:val="none" w:sz="0" w:space="0" w:color="auto"/>
            <w:right w:val="none" w:sz="0" w:space="0" w:color="auto"/>
          </w:divBdr>
        </w:div>
      </w:divsChild>
    </w:div>
    <w:div w:id="1447315958">
      <w:bodyDiv w:val="1"/>
      <w:marLeft w:val="0"/>
      <w:marRight w:val="0"/>
      <w:marTop w:val="0"/>
      <w:marBottom w:val="0"/>
      <w:divBdr>
        <w:top w:val="none" w:sz="0" w:space="0" w:color="auto"/>
        <w:left w:val="none" w:sz="0" w:space="0" w:color="auto"/>
        <w:bottom w:val="none" w:sz="0" w:space="0" w:color="auto"/>
        <w:right w:val="none" w:sz="0" w:space="0" w:color="auto"/>
      </w:divBdr>
      <w:divsChild>
        <w:div w:id="1346395339">
          <w:marLeft w:val="0"/>
          <w:marRight w:val="0"/>
          <w:marTop w:val="0"/>
          <w:marBottom w:val="0"/>
          <w:divBdr>
            <w:top w:val="none" w:sz="0" w:space="0" w:color="auto"/>
            <w:left w:val="none" w:sz="0" w:space="0" w:color="auto"/>
            <w:bottom w:val="none" w:sz="0" w:space="0" w:color="auto"/>
            <w:right w:val="none" w:sz="0" w:space="0" w:color="auto"/>
          </w:divBdr>
          <w:divsChild>
            <w:div w:id="2017463259">
              <w:marLeft w:val="0"/>
              <w:marRight w:val="0"/>
              <w:marTop w:val="0"/>
              <w:marBottom w:val="0"/>
              <w:divBdr>
                <w:top w:val="none" w:sz="0" w:space="0" w:color="auto"/>
                <w:left w:val="none" w:sz="0" w:space="0" w:color="auto"/>
                <w:bottom w:val="none" w:sz="0" w:space="0" w:color="auto"/>
                <w:right w:val="none" w:sz="0" w:space="0" w:color="auto"/>
              </w:divBdr>
            </w:div>
          </w:divsChild>
        </w:div>
        <w:div w:id="756363443">
          <w:marLeft w:val="0"/>
          <w:marRight w:val="0"/>
          <w:marTop w:val="0"/>
          <w:marBottom w:val="0"/>
          <w:divBdr>
            <w:top w:val="none" w:sz="0" w:space="0" w:color="auto"/>
            <w:left w:val="none" w:sz="0" w:space="0" w:color="auto"/>
            <w:bottom w:val="none" w:sz="0" w:space="0" w:color="auto"/>
            <w:right w:val="none" w:sz="0" w:space="0" w:color="auto"/>
          </w:divBdr>
          <w:divsChild>
            <w:div w:id="2004383974">
              <w:marLeft w:val="0"/>
              <w:marRight w:val="0"/>
              <w:marTop w:val="0"/>
              <w:marBottom w:val="0"/>
              <w:divBdr>
                <w:top w:val="none" w:sz="0" w:space="0" w:color="auto"/>
                <w:left w:val="none" w:sz="0" w:space="0" w:color="auto"/>
                <w:bottom w:val="none" w:sz="0" w:space="0" w:color="auto"/>
                <w:right w:val="none" w:sz="0" w:space="0" w:color="auto"/>
              </w:divBdr>
              <w:divsChild>
                <w:div w:id="19859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626649">
      <w:bodyDiv w:val="1"/>
      <w:marLeft w:val="0"/>
      <w:marRight w:val="0"/>
      <w:marTop w:val="0"/>
      <w:marBottom w:val="0"/>
      <w:divBdr>
        <w:top w:val="none" w:sz="0" w:space="0" w:color="auto"/>
        <w:left w:val="none" w:sz="0" w:space="0" w:color="auto"/>
        <w:bottom w:val="none" w:sz="0" w:space="0" w:color="auto"/>
        <w:right w:val="none" w:sz="0" w:space="0" w:color="auto"/>
      </w:divBdr>
      <w:divsChild>
        <w:div w:id="1859082690">
          <w:marLeft w:val="0"/>
          <w:marRight w:val="0"/>
          <w:marTop w:val="0"/>
          <w:marBottom w:val="0"/>
          <w:divBdr>
            <w:top w:val="none" w:sz="0" w:space="0" w:color="auto"/>
            <w:left w:val="none" w:sz="0" w:space="0" w:color="auto"/>
            <w:bottom w:val="none" w:sz="0" w:space="0" w:color="auto"/>
            <w:right w:val="none" w:sz="0" w:space="0" w:color="auto"/>
          </w:divBdr>
          <w:divsChild>
            <w:div w:id="708720475">
              <w:marLeft w:val="0"/>
              <w:marRight w:val="0"/>
              <w:marTop w:val="0"/>
              <w:marBottom w:val="0"/>
              <w:divBdr>
                <w:top w:val="none" w:sz="0" w:space="0" w:color="auto"/>
                <w:left w:val="none" w:sz="0" w:space="0" w:color="auto"/>
                <w:bottom w:val="none" w:sz="0" w:space="0" w:color="auto"/>
                <w:right w:val="none" w:sz="0" w:space="0" w:color="auto"/>
              </w:divBdr>
            </w:div>
            <w:div w:id="742801749">
              <w:marLeft w:val="0"/>
              <w:marRight w:val="0"/>
              <w:marTop w:val="0"/>
              <w:marBottom w:val="0"/>
              <w:divBdr>
                <w:top w:val="none" w:sz="0" w:space="0" w:color="auto"/>
                <w:left w:val="none" w:sz="0" w:space="0" w:color="auto"/>
                <w:bottom w:val="none" w:sz="0" w:space="0" w:color="auto"/>
                <w:right w:val="none" w:sz="0" w:space="0" w:color="auto"/>
              </w:divBdr>
            </w:div>
          </w:divsChild>
        </w:div>
        <w:div w:id="419060534">
          <w:marLeft w:val="0"/>
          <w:marRight w:val="0"/>
          <w:marTop w:val="0"/>
          <w:marBottom w:val="0"/>
          <w:divBdr>
            <w:top w:val="none" w:sz="0" w:space="0" w:color="auto"/>
            <w:left w:val="none" w:sz="0" w:space="0" w:color="auto"/>
            <w:bottom w:val="none" w:sz="0" w:space="0" w:color="auto"/>
            <w:right w:val="none" w:sz="0" w:space="0" w:color="auto"/>
          </w:divBdr>
        </w:div>
      </w:divsChild>
    </w:div>
    <w:div w:id="1448043433">
      <w:bodyDiv w:val="1"/>
      <w:marLeft w:val="0"/>
      <w:marRight w:val="0"/>
      <w:marTop w:val="0"/>
      <w:marBottom w:val="0"/>
      <w:divBdr>
        <w:top w:val="none" w:sz="0" w:space="0" w:color="auto"/>
        <w:left w:val="none" w:sz="0" w:space="0" w:color="auto"/>
        <w:bottom w:val="none" w:sz="0" w:space="0" w:color="auto"/>
        <w:right w:val="none" w:sz="0" w:space="0" w:color="auto"/>
      </w:divBdr>
    </w:div>
    <w:div w:id="1448349272">
      <w:bodyDiv w:val="1"/>
      <w:marLeft w:val="0"/>
      <w:marRight w:val="0"/>
      <w:marTop w:val="0"/>
      <w:marBottom w:val="0"/>
      <w:divBdr>
        <w:top w:val="none" w:sz="0" w:space="0" w:color="auto"/>
        <w:left w:val="none" w:sz="0" w:space="0" w:color="auto"/>
        <w:bottom w:val="none" w:sz="0" w:space="0" w:color="auto"/>
        <w:right w:val="none" w:sz="0" w:space="0" w:color="auto"/>
      </w:divBdr>
      <w:divsChild>
        <w:div w:id="1660888400">
          <w:marLeft w:val="0"/>
          <w:marRight w:val="0"/>
          <w:marTop w:val="0"/>
          <w:marBottom w:val="0"/>
          <w:divBdr>
            <w:top w:val="none" w:sz="0" w:space="0" w:color="auto"/>
            <w:left w:val="none" w:sz="0" w:space="0" w:color="auto"/>
            <w:bottom w:val="none" w:sz="0" w:space="0" w:color="auto"/>
            <w:right w:val="none" w:sz="0" w:space="0" w:color="auto"/>
          </w:divBdr>
          <w:divsChild>
            <w:div w:id="1871259055">
              <w:marLeft w:val="0"/>
              <w:marRight w:val="0"/>
              <w:marTop w:val="0"/>
              <w:marBottom w:val="0"/>
              <w:divBdr>
                <w:top w:val="none" w:sz="0" w:space="0" w:color="auto"/>
                <w:left w:val="none" w:sz="0" w:space="0" w:color="auto"/>
                <w:bottom w:val="none" w:sz="0" w:space="0" w:color="auto"/>
                <w:right w:val="none" w:sz="0" w:space="0" w:color="auto"/>
              </w:divBdr>
            </w:div>
            <w:div w:id="751313488">
              <w:marLeft w:val="0"/>
              <w:marRight w:val="0"/>
              <w:marTop w:val="0"/>
              <w:marBottom w:val="0"/>
              <w:divBdr>
                <w:top w:val="none" w:sz="0" w:space="0" w:color="auto"/>
                <w:left w:val="none" w:sz="0" w:space="0" w:color="auto"/>
                <w:bottom w:val="none" w:sz="0" w:space="0" w:color="auto"/>
                <w:right w:val="none" w:sz="0" w:space="0" w:color="auto"/>
              </w:divBdr>
            </w:div>
          </w:divsChild>
        </w:div>
        <w:div w:id="70590458">
          <w:marLeft w:val="0"/>
          <w:marRight w:val="0"/>
          <w:marTop w:val="0"/>
          <w:marBottom w:val="0"/>
          <w:divBdr>
            <w:top w:val="none" w:sz="0" w:space="0" w:color="auto"/>
            <w:left w:val="none" w:sz="0" w:space="0" w:color="auto"/>
            <w:bottom w:val="none" w:sz="0" w:space="0" w:color="auto"/>
            <w:right w:val="none" w:sz="0" w:space="0" w:color="auto"/>
          </w:divBdr>
        </w:div>
      </w:divsChild>
    </w:div>
    <w:div w:id="1448961232">
      <w:bodyDiv w:val="1"/>
      <w:marLeft w:val="0"/>
      <w:marRight w:val="0"/>
      <w:marTop w:val="0"/>
      <w:marBottom w:val="0"/>
      <w:divBdr>
        <w:top w:val="none" w:sz="0" w:space="0" w:color="auto"/>
        <w:left w:val="none" w:sz="0" w:space="0" w:color="auto"/>
        <w:bottom w:val="none" w:sz="0" w:space="0" w:color="auto"/>
        <w:right w:val="none" w:sz="0" w:space="0" w:color="auto"/>
      </w:divBdr>
      <w:divsChild>
        <w:div w:id="1195999066">
          <w:marLeft w:val="0"/>
          <w:marRight w:val="0"/>
          <w:marTop w:val="0"/>
          <w:marBottom w:val="0"/>
          <w:divBdr>
            <w:top w:val="none" w:sz="0" w:space="0" w:color="auto"/>
            <w:left w:val="none" w:sz="0" w:space="0" w:color="auto"/>
            <w:bottom w:val="none" w:sz="0" w:space="0" w:color="auto"/>
            <w:right w:val="none" w:sz="0" w:space="0" w:color="auto"/>
          </w:divBdr>
        </w:div>
        <w:div w:id="1366373355">
          <w:marLeft w:val="0"/>
          <w:marRight w:val="0"/>
          <w:marTop w:val="150"/>
          <w:marBottom w:val="150"/>
          <w:divBdr>
            <w:top w:val="none" w:sz="0" w:space="0" w:color="auto"/>
            <w:left w:val="none" w:sz="0" w:space="0" w:color="auto"/>
            <w:bottom w:val="none" w:sz="0" w:space="0" w:color="auto"/>
            <w:right w:val="none" w:sz="0" w:space="0" w:color="auto"/>
          </w:divBdr>
          <w:divsChild>
            <w:div w:id="438064012">
              <w:marLeft w:val="0"/>
              <w:marRight w:val="0"/>
              <w:marTop w:val="0"/>
              <w:marBottom w:val="0"/>
              <w:divBdr>
                <w:top w:val="none" w:sz="0" w:space="0" w:color="auto"/>
                <w:left w:val="none" w:sz="0" w:space="0" w:color="auto"/>
                <w:bottom w:val="none" w:sz="0" w:space="0" w:color="auto"/>
                <w:right w:val="none" w:sz="0" w:space="0" w:color="auto"/>
              </w:divBdr>
              <w:divsChild>
                <w:div w:id="1605653107">
                  <w:marLeft w:val="0"/>
                  <w:marRight w:val="0"/>
                  <w:marTop w:val="0"/>
                  <w:marBottom w:val="0"/>
                  <w:divBdr>
                    <w:top w:val="none" w:sz="0" w:space="0" w:color="auto"/>
                    <w:left w:val="none" w:sz="0" w:space="0" w:color="auto"/>
                    <w:bottom w:val="none" w:sz="0" w:space="0" w:color="auto"/>
                    <w:right w:val="none" w:sz="0" w:space="0" w:color="auto"/>
                  </w:divBdr>
                  <w:divsChild>
                    <w:div w:id="158811512">
                      <w:marLeft w:val="0"/>
                      <w:marRight w:val="0"/>
                      <w:marTop w:val="0"/>
                      <w:marBottom w:val="0"/>
                      <w:divBdr>
                        <w:top w:val="none" w:sz="0" w:space="0" w:color="auto"/>
                        <w:left w:val="none" w:sz="0" w:space="0" w:color="auto"/>
                        <w:bottom w:val="none" w:sz="0" w:space="0" w:color="auto"/>
                        <w:right w:val="none" w:sz="0" w:space="0" w:color="auto"/>
                      </w:divBdr>
                      <w:divsChild>
                        <w:div w:id="166809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204361">
      <w:bodyDiv w:val="1"/>
      <w:marLeft w:val="0"/>
      <w:marRight w:val="0"/>
      <w:marTop w:val="0"/>
      <w:marBottom w:val="0"/>
      <w:divBdr>
        <w:top w:val="none" w:sz="0" w:space="0" w:color="auto"/>
        <w:left w:val="none" w:sz="0" w:space="0" w:color="auto"/>
        <w:bottom w:val="none" w:sz="0" w:space="0" w:color="auto"/>
        <w:right w:val="none" w:sz="0" w:space="0" w:color="auto"/>
      </w:divBdr>
      <w:divsChild>
        <w:div w:id="1127502392">
          <w:marLeft w:val="0"/>
          <w:marRight w:val="0"/>
          <w:marTop w:val="0"/>
          <w:marBottom w:val="0"/>
          <w:divBdr>
            <w:top w:val="none" w:sz="0" w:space="0" w:color="auto"/>
            <w:left w:val="none" w:sz="0" w:space="0" w:color="auto"/>
            <w:bottom w:val="none" w:sz="0" w:space="0" w:color="auto"/>
            <w:right w:val="none" w:sz="0" w:space="0" w:color="auto"/>
          </w:divBdr>
          <w:divsChild>
            <w:div w:id="476193267">
              <w:marLeft w:val="0"/>
              <w:marRight w:val="0"/>
              <w:marTop w:val="0"/>
              <w:marBottom w:val="0"/>
              <w:divBdr>
                <w:top w:val="none" w:sz="0" w:space="0" w:color="auto"/>
                <w:left w:val="none" w:sz="0" w:space="0" w:color="auto"/>
                <w:bottom w:val="none" w:sz="0" w:space="0" w:color="auto"/>
                <w:right w:val="none" w:sz="0" w:space="0" w:color="auto"/>
              </w:divBdr>
            </w:div>
            <w:div w:id="1806581779">
              <w:marLeft w:val="0"/>
              <w:marRight w:val="0"/>
              <w:marTop w:val="0"/>
              <w:marBottom w:val="0"/>
              <w:divBdr>
                <w:top w:val="none" w:sz="0" w:space="0" w:color="auto"/>
                <w:left w:val="none" w:sz="0" w:space="0" w:color="auto"/>
                <w:bottom w:val="none" w:sz="0" w:space="0" w:color="auto"/>
                <w:right w:val="none" w:sz="0" w:space="0" w:color="auto"/>
              </w:divBdr>
            </w:div>
          </w:divsChild>
        </w:div>
        <w:div w:id="1147555928">
          <w:marLeft w:val="0"/>
          <w:marRight w:val="0"/>
          <w:marTop w:val="0"/>
          <w:marBottom w:val="0"/>
          <w:divBdr>
            <w:top w:val="none" w:sz="0" w:space="0" w:color="auto"/>
            <w:left w:val="none" w:sz="0" w:space="0" w:color="auto"/>
            <w:bottom w:val="none" w:sz="0" w:space="0" w:color="auto"/>
            <w:right w:val="none" w:sz="0" w:space="0" w:color="auto"/>
          </w:divBdr>
        </w:div>
      </w:divsChild>
    </w:div>
    <w:div w:id="1450317964">
      <w:bodyDiv w:val="1"/>
      <w:marLeft w:val="0"/>
      <w:marRight w:val="0"/>
      <w:marTop w:val="0"/>
      <w:marBottom w:val="0"/>
      <w:divBdr>
        <w:top w:val="none" w:sz="0" w:space="0" w:color="auto"/>
        <w:left w:val="none" w:sz="0" w:space="0" w:color="auto"/>
        <w:bottom w:val="none" w:sz="0" w:space="0" w:color="auto"/>
        <w:right w:val="none" w:sz="0" w:space="0" w:color="auto"/>
      </w:divBdr>
      <w:divsChild>
        <w:div w:id="656307799">
          <w:marLeft w:val="0"/>
          <w:marRight w:val="0"/>
          <w:marTop w:val="0"/>
          <w:marBottom w:val="0"/>
          <w:divBdr>
            <w:top w:val="none" w:sz="0" w:space="0" w:color="auto"/>
            <w:left w:val="none" w:sz="0" w:space="0" w:color="auto"/>
            <w:bottom w:val="none" w:sz="0" w:space="0" w:color="auto"/>
            <w:right w:val="none" w:sz="0" w:space="0" w:color="auto"/>
          </w:divBdr>
          <w:divsChild>
            <w:div w:id="560480702">
              <w:marLeft w:val="0"/>
              <w:marRight w:val="0"/>
              <w:marTop w:val="0"/>
              <w:marBottom w:val="0"/>
              <w:divBdr>
                <w:top w:val="none" w:sz="0" w:space="0" w:color="auto"/>
                <w:left w:val="none" w:sz="0" w:space="0" w:color="auto"/>
                <w:bottom w:val="none" w:sz="0" w:space="0" w:color="auto"/>
                <w:right w:val="none" w:sz="0" w:space="0" w:color="auto"/>
              </w:divBdr>
              <w:divsChild>
                <w:div w:id="38634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06079">
          <w:marLeft w:val="0"/>
          <w:marRight w:val="0"/>
          <w:marTop w:val="0"/>
          <w:marBottom w:val="0"/>
          <w:divBdr>
            <w:top w:val="none" w:sz="0" w:space="0" w:color="auto"/>
            <w:left w:val="none" w:sz="0" w:space="0" w:color="auto"/>
            <w:bottom w:val="none" w:sz="0" w:space="0" w:color="auto"/>
            <w:right w:val="none" w:sz="0" w:space="0" w:color="auto"/>
          </w:divBdr>
          <w:divsChild>
            <w:div w:id="466512836">
              <w:marLeft w:val="0"/>
              <w:marRight w:val="0"/>
              <w:marTop w:val="0"/>
              <w:marBottom w:val="0"/>
              <w:divBdr>
                <w:top w:val="none" w:sz="0" w:space="0" w:color="auto"/>
                <w:left w:val="none" w:sz="0" w:space="0" w:color="auto"/>
                <w:bottom w:val="none" w:sz="0" w:space="0" w:color="auto"/>
                <w:right w:val="none" w:sz="0" w:space="0" w:color="auto"/>
              </w:divBdr>
              <w:divsChild>
                <w:div w:id="2024237598">
                  <w:marLeft w:val="0"/>
                  <w:marRight w:val="0"/>
                  <w:marTop w:val="0"/>
                  <w:marBottom w:val="0"/>
                  <w:divBdr>
                    <w:top w:val="none" w:sz="0" w:space="0" w:color="auto"/>
                    <w:left w:val="none" w:sz="0" w:space="0" w:color="auto"/>
                    <w:bottom w:val="none" w:sz="0" w:space="0" w:color="auto"/>
                    <w:right w:val="none" w:sz="0" w:space="0" w:color="auto"/>
                  </w:divBdr>
                  <w:divsChild>
                    <w:div w:id="496842297">
                      <w:marLeft w:val="0"/>
                      <w:marRight w:val="0"/>
                      <w:marTop w:val="0"/>
                      <w:marBottom w:val="0"/>
                      <w:divBdr>
                        <w:top w:val="none" w:sz="0" w:space="0" w:color="auto"/>
                        <w:left w:val="none" w:sz="0" w:space="0" w:color="auto"/>
                        <w:bottom w:val="none" w:sz="0" w:space="0" w:color="auto"/>
                        <w:right w:val="none" w:sz="0" w:space="0" w:color="auto"/>
                      </w:divBdr>
                    </w:div>
                    <w:div w:id="826896585">
                      <w:marLeft w:val="0"/>
                      <w:marRight w:val="0"/>
                      <w:marTop w:val="0"/>
                      <w:marBottom w:val="0"/>
                      <w:divBdr>
                        <w:top w:val="none" w:sz="0" w:space="0" w:color="auto"/>
                        <w:left w:val="none" w:sz="0" w:space="0" w:color="auto"/>
                        <w:bottom w:val="none" w:sz="0" w:space="0" w:color="auto"/>
                        <w:right w:val="none" w:sz="0" w:space="0" w:color="auto"/>
                      </w:divBdr>
                    </w:div>
                  </w:divsChild>
                </w:div>
                <w:div w:id="89994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758856">
          <w:marLeft w:val="0"/>
          <w:marRight w:val="0"/>
          <w:marTop w:val="0"/>
          <w:marBottom w:val="0"/>
          <w:divBdr>
            <w:top w:val="none" w:sz="0" w:space="0" w:color="auto"/>
            <w:left w:val="none" w:sz="0" w:space="0" w:color="auto"/>
            <w:bottom w:val="none" w:sz="0" w:space="0" w:color="auto"/>
            <w:right w:val="none" w:sz="0" w:space="0" w:color="auto"/>
          </w:divBdr>
        </w:div>
        <w:div w:id="2006199525">
          <w:marLeft w:val="0"/>
          <w:marRight w:val="0"/>
          <w:marTop w:val="0"/>
          <w:marBottom w:val="0"/>
          <w:divBdr>
            <w:top w:val="none" w:sz="0" w:space="0" w:color="auto"/>
            <w:left w:val="none" w:sz="0" w:space="0" w:color="auto"/>
            <w:bottom w:val="none" w:sz="0" w:space="0" w:color="auto"/>
            <w:right w:val="none" w:sz="0" w:space="0" w:color="auto"/>
          </w:divBdr>
          <w:divsChild>
            <w:div w:id="347174510">
              <w:marLeft w:val="0"/>
              <w:marRight w:val="0"/>
              <w:marTop w:val="0"/>
              <w:marBottom w:val="0"/>
              <w:divBdr>
                <w:top w:val="none" w:sz="0" w:space="0" w:color="auto"/>
                <w:left w:val="none" w:sz="0" w:space="0" w:color="auto"/>
                <w:bottom w:val="none" w:sz="0" w:space="0" w:color="auto"/>
                <w:right w:val="none" w:sz="0" w:space="0" w:color="auto"/>
              </w:divBdr>
              <w:divsChild>
                <w:div w:id="140058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99747">
      <w:bodyDiv w:val="1"/>
      <w:marLeft w:val="0"/>
      <w:marRight w:val="0"/>
      <w:marTop w:val="0"/>
      <w:marBottom w:val="0"/>
      <w:divBdr>
        <w:top w:val="none" w:sz="0" w:space="0" w:color="auto"/>
        <w:left w:val="none" w:sz="0" w:space="0" w:color="auto"/>
        <w:bottom w:val="none" w:sz="0" w:space="0" w:color="auto"/>
        <w:right w:val="none" w:sz="0" w:space="0" w:color="auto"/>
      </w:divBdr>
      <w:divsChild>
        <w:div w:id="1763379062">
          <w:marLeft w:val="0"/>
          <w:marRight w:val="0"/>
          <w:marTop w:val="0"/>
          <w:marBottom w:val="0"/>
          <w:divBdr>
            <w:top w:val="none" w:sz="0" w:space="0" w:color="auto"/>
            <w:left w:val="none" w:sz="0" w:space="0" w:color="auto"/>
            <w:bottom w:val="none" w:sz="0" w:space="0" w:color="auto"/>
            <w:right w:val="none" w:sz="0" w:space="0" w:color="auto"/>
          </w:divBdr>
        </w:div>
      </w:divsChild>
    </w:div>
    <w:div w:id="1452043963">
      <w:bodyDiv w:val="1"/>
      <w:marLeft w:val="0"/>
      <w:marRight w:val="0"/>
      <w:marTop w:val="0"/>
      <w:marBottom w:val="0"/>
      <w:divBdr>
        <w:top w:val="none" w:sz="0" w:space="0" w:color="auto"/>
        <w:left w:val="none" w:sz="0" w:space="0" w:color="auto"/>
        <w:bottom w:val="none" w:sz="0" w:space="0" w:color="auto"/>
        <w:right w:val="none" w:sz="0" w:space="0" w:color="auto"/>
      </w:divBdr>
      <w:divsChild>
        <w:div w:id="1467355026">
          <w:marLeft w:val="0"/>
          <w:marRight w:val="0"/>
          <w:marTop w:val="0"/>
          <w:marBottom w:val="0"/>
          <w:divBdr>
            <w:top w:val="none" w:sz="0" w:space="0" w:color="auto"/>
            <w:left w:val="none" w:sz="0" w:space="0" w:color="auto"/>
            <w:bottom w:val="none" w:sz="0" w:space="0" w:color="auto"/>
            <w:right w:val="none" w:sz="0" w:space="0" w:color="auto"/>
          </w:divBdr>
          <w:divsChild>
            <w:div w:id="1825003541">
              <w:marLeft w:val="0"/>
              <w:marRight w:val="0"/>
              <w:marTop w:val="0"/>
              <w:marBottom w:val="0"/>
              <w:divBdr>
                <w:top w:val="none" w:sz="0" w:space="0" w:color="auto"/>
                <w:left w:val="none" w:sz="0" w:space="0" w:color="auto"/>
                <w:bottom w:val="none" w:sz="0" w:space="0" w:color="auto"/>
                <w:right w:val="none" w:sz="0" w:space="0" w:color="auto"/>
              </w:divBdr>
              <w:divsChild>
                <w:div w:id="1199973717">
                  <w:marLeft w:val="0"/>
                  <w:marRight w:val="0"/>
                  <w:marTop w:val="0"/>
                  <w:marBottom w:val="0"/>
                  <w:divBdr>
                    <w:top w:val="none" w:sz="0" w:space="0" w:color="auto"/>
                    <w:left w:val="none" w:sz="0" w:space="0" w:color="auto"/>
                    <w:bottom w:val="none" w:sz="0" w:space="0" w:color="auto"/>
                    <w:right w:val="none" w:sz="0" w:space="0" w:color="auto"/>
                  </w:divBdr>
                  <w:divsChild>
                    <w:div w:id="158271864">
                      <w:marLeft w:val="0"/>
                      <w:marRight w:val="0"/>
                      <w:marTop w:val="0"/>
                      <w:marBottom w:val="0"/>
                      <w:divBdr>
                        <w:top w:val="none" w:sz="0" w:space="0" w:color="auto"/>
                        <w:left w:val="none" w:sz="0" w:space="0" w:color="auto"/>
                        <w:bottom w:val="none" w:sz="0" w:space="0" w:color="auto"/>
                        <w:right w:val="none" w:sz="0" w:space="0" w:color="auto"/>
                      </w:divBdr>
                    </w:div>
                  </w:divsChild>
                </w:div>
                <w:div w:id="1102651827">
                  <w:marLeft w:val="0"/>
                  <w:marRight w:val="0"/>
                  <w:marTop w:val="0"/>
                  <w:marBottom w:val="0"/>
                  <w:divBdr>
                    <w:top w:val="none" w:sz="0" w:space="0" w:color="auto"/>
                    <w:left w:val="none" w:sz="0" w:space="0" w:color="auto"/>
                    <w:bottom w:val="none" w:sz="0" w:space="0" w:color="auto"/>
                    <w:right w:val="none" w:sz="0" w:space="0" w:color="auto"/>
                  </w:divBdr>
                  <w:divsChild>
                    <w:div w:id="117402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474722">
              <w:marLeft w:val="0"/>
              <w:marRight w:val="0"/>
              <w:marTop w:val="0"/>
              <w:marBottom w:val="0"/>
              <w:divBdr>
                <w:top w:val="none" w:sz="0" w:space="0" w:color="auto"/>
                <w:left w:val="none" w:sz="0" w:space="0" w:color="auto"/>
                <w:bottom w:val="none" w:sz="0" w:space="0" w:color="auto"/>
                <w:right w:val="none" w:sz="0" w:space="0" w:color="auto"/>
              </w:divBdr>
            </w:div>
            <w:div w:id="37639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941114">
      <w:bodyDiv w:val="1"/>
      <w:marLeft w:val="0"/>
      <w:marRight w:val="0"/>
      <w:marTop w:val="0"/>
      <w:marBottom w:val="0"/>
      <w:divBdr>
        <w:top w:val="none" w:sz="0" w:space="0" w:color="auto"/>
        <w:left w:val="none" w:sz="0" w:space="0" w:color="auto"/>
        <w:bottom w:val="none" w:sz="0" w:space="0" w:color="auto"/>
        <w:right w:val="none" w:sz="0" w:space="0" w:color="auto"/>
      </w:divBdr>
      <w:divsChild>
        <w:div w:id="1511599139">
          <w:marLeft w:val="0"/>
          <w:marRight w:val="0"/>
          <w:marTop w:val="0"/>
          <w:marBottom w:val="0"/>
          <w:divBdr>
            <w:top w:val="none" w:sz="0" w:space="0" w:color="auto"/>
            <w:left w:val="none" w:sz="0" w:space="0" w:color="auto"/>
            <w:bottom w:val="none" w:sz="0" w:space="0" w:color="auto"/>
            <w:right w:val="none" w:sz="0" w:space="0" w:color="auto"/>
          </w:divBdr>
          <w:divsChild>
            <w:div w:id="567149430">
              <w:marLeft w:val="0"/>
              <w:marRight w:val="0"/>
              <w:marTop w:val="0"/>
              <w:marBottom w:val="0"/>
              <w:divBdr>
                <w:top w:val="none" w:sz="0" w:space="0" w:color="auto"/>
                <w:left w:val="none" w:sz="0" w:space="0" w:color="auto"/>
                <w:bottom w:val="none" w:sz="0" w:space="0" w:color="auto"/>
                <w:right w:val="none" w:sz="0" w:space="0" w:color="auto"/>
              </w:divBdr>
            </w:div>
            <w:div w:id="1024864629">
              <w:marLeft w:val="0"/>
              <w:marRight w:val="0"/>
              <w:marTop w:val="0"/>
              <w:marBottom w:val="0"/>
              <w:divBdr>
                <w:top w:val="none" w:sz="0" w:space="0" w:color="auto"/>
                <w:left w:val="none" w:sz="0" w:space="0" w:color="auto"/>
                <w:bottom w:val="none" w:sz="0" w:space="0" w:color="auto"/>
                <w:right w:val="none" w:sz="0" w:space="0" w:color="auto"/>
              </w:divBdr>
            </w:div>
          </w:divsChild>
        </w:div>
        <w:div w:id="1065682343">
          <w:marLeft w:val="0"/>
          <w:marRight w:val="0"/>
          <w:marTop w:val="0"/>
          <w:marBottom w:val="0"/>
          <w:divBdr>
            <w:top w:val="none" w:sz="0" w:space="0" w:color="auto"/>
            <w:left w:val="none" w:sz="0" w:space="0" w:color="auto"/>
            <w:bottom w:val="none" w:sz="0" w:space="0" w:color="auto"/>
            <w:right w:val="none" w:sz="0" w:space="0" w:color="auto"/>
          </w:divBdr>
        </w:div>
      </w:divsChild>
    </w:div>
    <w:div w:id="1453985472">
      <w:bodyDiv w:val="1"/>
      <w:marLeft w:val="0"/>
      <w:marRight w:val="0"/>
      <w:marTop w:val="0"/>
      <w:marBottom w:val="0"/>
      <w:divBdr>
        <w:top w:val="none" w:sz="0" w:space="0" w:color="auto"/>
        <w:left w:val="none" w:sz="0" w:space="0" w:color="auto"/>
        <w:bottom w:val="none" w:sz="0" w:space="0" w:color="auto"/>
        <w:right w:val="none" w:sz="0" w:space="0" w:color="auto"/>
      </w:divBdr>
      <w:divsChild>
        <w:div w:id="550845947">
          <w:marLeft w:val="0"/>
          <w:marRight w:val="0"/>
          <w:marTop w:val="0"/>
          <w:marBottom w:val="0"/>
          <w:divBdr>
            <w:top w:val="none" w:sz="0" w:space="0" w:color="auto"/>
            <w:left w:val="none" w:sz="0" w:space="0" w:color="auto"/>
            <w:bottom w:val="none" w:sz="0" w:space="0" w:color="auto"/>
            <w:right w:val="none" w:sz="0" w:space="0" w:color="auto"/>
          </w:divBdr>
          <w:divsChild>
            <w:div w:id="590818468">
              <w:marLeft w:val="0"/>
              <w:marRight w:val="0"/>
              <w:marTop w:val="0"/>
              <w:marBottom w:val="0"/>
              <w:divBdr>
                <w:top w:val="none" w:sz="0" w:space="0" w:color="auto"/>
                <w:left w:val="none" w:sz="0" w:space="0" w:color="auto"/>
                <w:bottom w:val="none" w:sz="0" w:space="0" w:color="auto"/>
                <w:right w:val="none" w:sz="0" w:space="0" w:color="auto"/>
              </w:divBdr>
              <w:divsChild>
                <w:div w:id="2102019088">
                  <w:marLeft w:val="0"/>
                  <w:marRight w:val="0"/>
                  <w:marTop w:val="0"/>
                  <w:marBottom w:val="0"/>
                  <w:divBdr>
                    <w:top w:val="none" w:sz="0" w:space="0" w:color="auto"/>
                    <w:left w:val="none" w:sz="0" w:space="0" w:color="auto"/>
                    <w:bottom w:val="none" w:sz="0" w:space="0" w:color="auto"/>
                    <w:right w:val="none" w:sz="0" w:space="0" w:color="auto"/>
                  </w:divBdr>
                  <w:divsChild>
                    <w:div w:id="1825506157">
                      <w:marLeft w:val="0"/>
                      <w:marRight w:val="0"/>
                      <w:marTop w:val="0"/>
                      <w:marBottom w:val="0"/>
                      <w:divBdr>
                        <w:top w:val="none" w:sz="0" w:space="0" w:color="auto"/>
                        <w:left w:val="none" w:sz="0" w:space="0" w:color="auto"/>
                        <w:bottom w:val="none" w:sz="0" w:space="0" w:color="auto"/>
                        <w:right w:val="none" w:sz="0" w:space="0" w:color="auto"/>
                      </w:divBdr>
                      <w:divsChild>
                        <w:div w:id="168959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69093">
                  <w:marLeft w:val="0"/>
                  <w:marRight w:val="0"/>
                  <w:marTop w:val="0"/>
                  <w:marBottom w:val="0"/>
                  <w:divBdr>
                    <w:top w:val="none" w:sz="0" w:space="0" w:color="auto"/>
                    <w:left w:val="none" w:sz="0" w:space="0" w:color="auto"/>
                    <w:bottom w:val="none" w:sz="0" w:space="0" w:color="auto"/>
                    <w:right w:val="none" w:sz="0" w:space="0" w:color="auto"/>
                  </w:divBdr>
                  <w:divsChild>
                    <w:div w:id="1742368114">
                      <w:marLeft w:val="0"/>
                      <w:marRight w:val="0"/>
                      <w:marTop w:val="0"/>
                      <w:marBottom w:val="0"/>
                      <w:divBdr>
                        <w:top w:val="none" w:sz="0" w:space="0" w:color="auto"/>
                        <w:left w:val="none" w:sz="0" w:space="0" w:color="auto"/>
                        <w:bottom w:val="none" w:sz="0" w:space="0" w:color="auto"/>
                        <w:right w:val="none" w:sz="0" w:space="0" w:color="auto"/>
                      </w:divBdr>
                      <w:divsChild>
                        <w:div w:id="1552306178">
                          <w:marLeft w:val="0"/>
                          <w:marRight w:val="0"/>
                          <w:marTop w:val="0"/>
                          <w:marBottom w:val="0"/>
                          <w:divBdr>
                            <w:top w:val="none" w:sz="0" w:space="0" w:color="auto"/>
                            <w:left w:val="none" w:sz="0" w:space="0" w:color="auto"/>
                            <w:bottom w:val="none" w:sz="0" w:space="0" w:color="auto"/>
                            <w:right w:val="none" w:sz="0" w:space="0" w:color="auto"/>
                          </w:divBdr>
                          <w:divsChild>
                            <w:div w:id="630786501">
                              <w:marLeft w:val="0"/>
                              <w:marRight w:val="0"/>
                              <w:marTop w:val="0"/>
                              <w:marBottom w:val="0"/>
                              <w:divBdr>
                                <w:top w:val="none" w:sz="0" w:space="0" w:color="auto"/>
                                <w:left w:val="none" w:sz="0" w:space="0" w:color="auto"/>
                                <w:bottom w:val="none" w:sz="0" w:space="0" w:color="auto"/>
                                <w:right w:val="none" w:sz="0" w:space="0" w:color="auto"/>
                              </w:divBdr>
                            </w:div>
                            <w:div w:id="1110585290">
                              <w:marLeft w:val="0"/>
                              <w:marRight w:val="0"/>
                              <w:marTop w:val="0"/>
                              <w:marBottom w:val="0"/>
                              <w:divBdr>
                                <w:top w:val="none" w:sz="0" w:space="0" w:color="auto"/>
                                <w:left w:val="none" w:sz="0" w:space="0" w:color="auto"/>
                                <w:bottom w:val="none" w:sz="0" w:space="0" w:color="auto"/>
                                <w:right w:val="none" w:sz="0" w:space="0" w:color="auto"/>
                              </w:divBdr>
                            </w:div>
                          </w:divsChild>
                        </w:div>
                        <w:div w:id="183148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63538">
                  <w:marLeft w:val="0"/>
                  <w:marRight w:val="0"/>
                  <w:marTop w:val="0"/>
                  <w:marBottom w:val="0"/>
                  <w:divBdr>
                    <w:top w:val="none" w:sz="0" w:space="0" w:color="auto"/>
                    <w:left w:val="none" w:sz="0" w:space="0" w:color="auto"/>
                    <w:bottom w:val="none" w:sz="0" w:space="0" w:color="auto"/>
                    <w:right w:val="none" w:sz="0" w:space="0" w:color="auto"/>
                  </w:divBdr>
                </w:div>
                <w:div w:id="1354844313">
                  <w:marLeft w:val="0"/>
                  <w:marRight w:val="0"/>
                  <w:marTop w:val="0"/>
                  <w:marBottom w:val="0"/>
                  <w:divBdr>
                    <w:top w:val="none" w:sz="0" w:space="0" w:color="auto"/>
                    <w:left w:val="none" w:sz="0" w:space="0" w:color="auto"/>
                    <w:bottom w:val="none" w:sz="0" w:space="0" w:color="auto"/>
                    <w:right w:val="none" w:sz="0" w:space="0" w:color="auto"/>
                  </w:divBdr>
                  <w:divsChild>
                    <w:div w:id="1265726614">
                      <w:marLeft w:val="0"/>
                      <w:marRight w:val="0"/>
                      <w:marTop w:val="0"/>
                      <w:marBottom w:val="0"/>
                      <w:divBdr>
                        <w:top w:val="none" w:sz="0" w:space="0" w:color="auto"/>
                        <w:left w:val="none" w:sz="0" w:space="0" w:color="auto"/>
                        <w:bottom w:val="none" w:sz="0" w:space="0" w:color="auto"/>
                        <w:right w:val="none" w:sz="0" w:space="0" w:color="auto"/>
                      </w:divBdr>
                      <w:divsChild>
                        <w:div w:id="83827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056714">
      <w:bodyDiv w:val="1"/>
      <w:marLeft w:val="0"/>
      <w:marRight w:val="0"/>
      <w:marTop w:val="0"/>
      <w:marBottom w:val="0"/>
      <w:divBdr>
        <w:top w:val="none" w:sz="0" w:space="0" w:color="auto"/>
        <w:left w:val="none" w:sz="0" w:space="0" w:color="auto"/>
        <w:bottom w:val="none" w:sz="0" w:space="0" w:color="auto"/>
        <w:right w:val="none" w:sz="0" w:space="0" w:color="auto"/>
      </w:divBdr>
      <w:divsChild>
        <w:div w:id="400252252">
          <w:marLeft w:val="0"/>
          <w:marRight w:val="0"/>
          <w:marTop w:val="0"/>
          <w:marBottom w:val="0"/>
          <w:divBdr>
            <w:top w:val="none" w:sz="0" w:space="0" w:color="auto"/>
            <w:left w:val="none" w:sz="0" w:space="0" w:color="auto"/>
            <w:bottom w:val="none" w:sz="0" w:space="0" w:color="auto"/>
            <w:right w:val="none" w:sz="0" w:space="0" w:color="auto"/>
          </w:divBdr>
          <w:divsChild>
            <w:div w:id="685209700">
              <w:marLeft w:val="0"/>
              <w:marRight w:val="0"/>
              <w:marTop w:val="0"/>
              <w:marBottom w:val="0"/>
              <w:divBdr>
                <w:top w:val="none" w:sz="0" w:space="0" w:color="auto"/>
                <w:left w:val="none" w:sz="0" w:space="0" w:color="auto"/>
                <w:bottom w:val="none" w:sz="0" w:space="0" w:color="auto"/>
                <w:right w:val="none" w:sz="0" w:space="0" w:color="auto"/>
              </w:divBdr>
            </w:div>
            <w:div w:id="844131720">
              <w:marLeft w:val="0"/>
              <w:marRight w:val="0"/>
              <w:marTop w:val="0"/>
              <w:marBottom w:val="0"/>
              <w:divBdr>
                <w:top w:val="none" w:sz="0" w:space="0" w:color="auto"/>
                <w:left w:val="none" w:sz="0" w:space="0" w:color="auto"/>
                <w:bottom w:val="none" w:sz="0" w:space="0" w:color="auto"/>
                <w:right w:val="none" w:sz="0" w:space="0" w:color="auto"/>
              </w:divBdr>
            </w:div>
          </w:divsChild>
        </w:div>
        <w:div w:id="762074143">
          <w:marLeft w:val="0"/>
          <w:marRight w:val="0"/>
          <w:marTop w:val="0"/>
          <w:marBottom w:val="0"/>
          <w:divBdr>
            <w:top w:val="none" w:sz="0" w:space="0" w:color="auto"/>
            <w:left w:val="none" w:sz="0" w:space="0" w:color="auto"/>
            <w:bottom w:val="none" w:sz="0" w:space="0" w:color="auto"/>
            <w:right w:val="none" w:sz="0" w:space="0" w:color="auto"/>
          </w:divBdr>
        </w:div>
      </w:divsChild>
    </w:div>
    <w:div w:id="1455902298">
      <w:bodyDiv w:val="1"/>
      <w:marLeft w:val="0"/>
      <w:marRight w:val="0"/>
      <w:marTop w:val="0"/>
      <w:marBottom w:val="0"/>
      <w:divBdr>
        <w:top w:val="none" w:sz="0" w:space="0" w:color="auto"/>
        <w:left w:val="none" w:sz="0" w:space="0" w:color="auto"/>
        <w:bottom w:val="none" w:sz="0" w:space="0" w:color="auto"/>
        <w:right w:val="none" w:sz="0" w:space="0" w:color="auto"/>
      </w:divBdr>
      <w:divsChild>
        <w:div w:id="1586037722">
          <w:marLeft w:val="0"/>
          <w:marRight w:val="0"/>
          <w:marTop w:val="0"/>
          <w:marBottom w:val="0"/>
          <w:divBdr>
            <w:top w:val="none" w:sz="0" w:space="0" w:color="auto"/>
            <w:left w:val="none" w:sz="0" w:space="0" w:color="auto"/>
            <w:bottom w:val="none" w:sz="0" w:space="0" w:color="auto"/>
            <w:right w:val="none" w:sz="0" w:space="0" w:color="auto"/>
          </w:divBdr>
          <w:divsChild>
            <w:div w:id="816797127">
              <w:marLeft w:val="0"/>
              <w:marRight w:val="0"/>
              <w:marTop w:val="0"/>
              <w:marBottom w:val="0"/>
              <w:divBdr>
                <w:top w:val="none" w:sz="0" w:space="0" w:color="auto"/>
                <w:left w:val="none" w:sz="0" w:space="0" w:color="auto"/>
                <w:bottom w:val="none" w:sz="0" w:space="0" w:color="auto"/>
                <w:right w:val="none" w:sz="0" w:space="0" w:color="auto"/>
              </w:divBdr>
              <w:divsChild>
                <w:div w:id="470245207">
                  <w:marLeft w:val="0"/>
                  <w:marRight w:val="0"/>
                  <w:marTop w:val="0"/>
                  <w:marBottom w:val="0"/>
                  <w:divBdr>
                    <w:top w:val="none" w:sz="0" w:space="0" w:color="auto"/>
                    <w:left w:val="none" w:sz="0" w:space="0" w:color="auto"/>
                    <w:bottom w:val="none" w:sz="0" w:space="0" w:color="auto"/>
                    <w:right w:val="none" w:sz="0" w:space="0" w:color="auto"/>
                  </w:divBdr>
                  <w:divsChild>
                    <w:div w:id="1471289921">
                      <w:marLeft w:val="0"/>
                      <w:marRight w:val="0"/>
                      <w:marTop w:val="0"/>
                      <w:marBottom w:val="0"/>
                      <w:divBdr>
                        <w:top w:val="none" w:sz="0" w:space="0" w:color="auto"/>
                        <w:left w:val="none" w:sz="0" w:space="0" w:color="auto"/>
                        <w:bottom w:val="none" w:sz="0" w:space="0" w:color="auto"/>
                        <w:right w:val="none" w:sz="0" w:space="0" w:color="auto"/>
                      </w:divBdr>
                    </w:div>
                  </w:divsChild>
                </w:div>
                <w:div w:id="299072268">
                  <w:marLeft w:val="0"/>
                  <w:marRight w:val="300"/>
                  <w:marTop w:val="0"/>
                  <w:marBottom w:val="0"/>
                  <w:divBdr>
                    <w:top w:val="none" w:sz="0" w:space="0" w:color="auto"/>
                    <w:left w:val="none" w:sz="0" w:space="0" w:color="auto"/>
                    <w:bottom w:val="none" w:sz="0" w:space="0" w:color="auto"/>
                    <w:right w:val="none" w:sz="0" w:space="0" w:color="auto"/>
                  </w:divBdr>
                  <w:divsChild>
                    <w:div w:id="636566872">
                      <w:marLeft w:val="0"/>
                      <w:marRight w:val="0"/>
                      <w:marTop w:val="0"/>
                      <w:marBottom w:val="0"/>
                      <w:divBdr>
                        <w:top w:val="none" w:sz="0" w:space="0" w:color="auto"/>
                        <w:left w:val="none" w:sz="0" w:space="0" w:color="auto"/>
                        <w:bottom w:val="none" w:sz="0" w:space="0" w:color="auto"/>
                        <w:right w:val="none" w:sz="0" w:space="0" w:color="auto"/>
                      </w:divBdr>
                      <w:divsChild>
                        <w:div w:id="529341791">
                          <w:marLeft w:val="0"/>
                          <w:marRight w:val="0"/>
                          <w:marTop w:val="0"/>
                          <w:marBottom w:val="0"/>
                          <w:divBdr>
                            <w:top w:val="none" w:sz="0" w:space="0" w:color="auto"/>
                            <w:left w:val="none" w:sz="0" w:space="0" w:color="auto"/>
                            <w:bottom w:val="none" w:sz="0" w:space="0" w:color="auto"/>
                            <w:right w:val="none" w:sz="0" w:space="0" w:color="auto"/>
                          </w:divBdr>
                        </w:div>
                        <w:div w:id="1426340470">
                          <w:marLeft w:val="0"/>
                          <w:marRight w:val="0"/>
                          <w:marTop w:val="0"/>
                          <w:marBottom w:val="0"/>
                          <w:divBdr>
                            <w:top w:val="none" w:sz="0" w:space="0" w:color="auto"/>
                            <w:left w:val="none" w:sz="0" w:space="0" w:color="auto"/>
                            <w:bottom w:val="none" w:sz="0" w:space="0" w:color="auto"/>
                            <w:right w:val="none" w:sz="0" w:space="0" w:color="auto"/>
                          </w:divBdr>
                        </w:div>
                        <w:div w:id="1376269900">
                          <w:marLeft w:val="0"/>
                          <w:marRight w:val="0"/>
                          <w:marTop w:val="0"/>
                          <w:marBottom w:val="0"/>
                          <w:divBdr>
                            <w:top w:val="none" w:sz="0" w:space="0" w:color="auto"/>
                            <w:left w:val="none" w:sz="0" w:space="0" w:color="auto"/>
                            <w:bottom w:val="none" w:sz="0" w:space="0" w:color="auto"/>
                            <w:right w:val="none" w:sz="0" w:space="0" w:color="auto"/>
                          </w:divBdr>
                        </w:div>
                      </w:divsChild>
                    </w:div>
                    <w:div w:id="19527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407810">
      <w:bodyDiv w:val="1"/>
      <w:marLeft w:val="0"/>
      <w:marRight w:val="0"/>
      <w:marTop w:val="0"/>
      <w:marBottom w:val="0"/>
      <w:divBdr>
        <w:top w:val="none" w:sz="0" w:space="0" w:color="auto"/>
        <w:left w:val="none" w:sz="0" w:space="0" w:color="auto"/>
        <w:bottom w:val="none" w:sz="0" w:space="0" w:color="auto"/>
        <w:right w:val="none" w:sz="0" w:space="0" w:color="auto"/>
      </w:divBdr>
      <w:divsChild>
        <w:div w:id="2014142670">
          <w:marLeft w:val="0"/>
          <w:marRight w:val="0"/>
          <w:marTop w:val="0"/>
          <w:marBottom w:val="0"/>
          <w:divBdr>
            <w:top w:val="none" w:sz="0" w:space="0" w:color="auto"/>
            <w:left w:val="none" w:sz="0" w:space="0" w:color="auto"/>
            <w:bottom w:val="none" w:sz="0" w:space="0" w:color="auto"/>
            <w:right w:val="none" w:sz="0" w:space="0" w:color="auto"/>
          </w:divBdr>
        </w:div>
      </w:divsChild>
    </w:div>
    <w:div w:id="1456827474">
      <w:bodyDiv w:val="1"/>
      <w:marLeft w:val="0"/>
      <w:marRight w:val="0"/>
      <w:marTop w:val="0"/>
      <w:marBottom w:val="0"/>
      <w:divBdr>
        <w:top w:val="none" w:sz="0" w:space="0" w:color="auto"/>
        <w:left w:val="none" w:sz="0" w:space="0" w:color="auto"/>
        <w:bottom w:val="none" w:sz="0" w:space="0" w:color="auto"/>
        <w:right w:val="none" w:sz="0" w:space="0" w:color="auto"/>
      </w:divBdr>
      <w:divsChild>
        <w:div w:id="446698177">
          <w:marLeft w:val="0"/>
          <w:marRight w:val="0"/>
          <w:marTop w:val="0"/>
          <w:marBottom w:val="0"/>
          <w:divBdr>
            <w:top w:val="none" w:sz="0" w:space="0" w:color="auto"/>
            <w:left w:val="none" w:sz="0" w:space="0" w:color="auto"/>
            <w:bottom w:val="none" w:sz="0" w:space="0" w:color="auto"/>
            <w:right w:val="none" w:sz="0" w:space="0" w:color="auto"/>
          </w:divBdr>
          <w:divsChild>
            <w:div w:id="1049719831">
              <w:marLeft w:val="0"/>
              <w:marRight w:val="0"/>
              <w:marTop w:val="0"/>
              <w:marBottom w:val="0"/>
              <w:divBdr>
                <w:top w:val="none" w:sz="0" w:space="0" w:color="auto"/>
                <w:left w:val="none" w:sz="0" w:space="0" w:color="auto"/>
                <w:bottom w:val="none" w:sz="0" w:space="0" w:color="auto"/>
                <w:right w:val="none" w:sz="0" w:space="0" w:color="auto"/>
              </w:divBdr>
            </w:div>
            <w:div w:id="1021593869">
              <w:marLeft w:val="0"/>
              <w:marRight w:val="0"/>
              <w:marTop w:val="0"/>
              <w:marBottom w:val="0"/>
              <w:divBdr>
                <w:top w:val="none" w:sz="0" w:space="0" w:color="auto"/>
                <w:left w:val="none" w:sz="0" w:space="0" w:color="auto"/>
                <w:bottom w:val="none" w:sz="0" w:space="0" w:color="auto"/>
                <w:right w:val="none" w:sz="0" w:space="0" w:color="auto"/>
              </w:divBdr>
            </w:div>
          </w:divsChild>
        </w:div>
        <w:div w:id="2092000345">
          <w:marLeft w:val="0"/>
          <w:marRight w:val="0"/>
          <w:marTop w:val="0"/>
          <w:marBottom w:val="0"/>
          <w:divBdr>
            <w:top w:val="none" w:sz="0" w:space="0" w:color="auto"/>
            <w:left w:val="none" w:sz="0" w:space="0" w:color="auto"/>
            <w:bottom w:val="none" w:sz="0" w:space="0" w:color="auto"/>
            <w:right w:val="none" w:sz="0" w:space="0" w:color="auto"/>
          </w:divBdr>
        </w:div>
      </w:divsChild>
    </w:div>
    <w:div w:id="1457288883">
      <w:bodyDiv w:val="1"/>
      <w:marLeft w:val="0"/>
      <w:marRight w:val="0"/>
      <w:marTop w:val="0"/>
      <w:marBottom w:val="0"/>
      <w:divBdr>
        <w:top w:val="none" w:sz="0" w:space="0" w:color="auto"/>
        <w:left w:val="none" w:sz="0" w:space="0" w:color="auto"/>
        <w:bottom w:val="none" w:sz="0" w:space="0" w:color="auto"/>
        <w:right w:val="none" w:sz="0" w:space="0" w:color="auto"/>
      </w:divBdr>
      <w:divsChild>
        <w:div w:id="1275557774">
          <w:marLeft w:val="0"/>
          <w:marRight w:val="0"/>
          <w:marTop w:val="0"/>
          <w:marBottom w:val="0"/>
          <w:divBdr>
            <w:top w:val="none" w:sz="0" w:space="0" w:color="auto"/>
            <w:left w:val="none" w:sz="0" w:space="0" w:color="auto"/>
            <w:bottom w:val="none" w:sz="0" w:space="0" w:color="auto"/>
            <w:right w:val="none" w:sz="0" w:space="0" w:color="auto"/>
          </w:divBdr>
          <w:divsChild>
            <w:div w:id="957026727">
              <w:marLeft w:val="0"/>
              <w:marRight w:val="0"/>
              <w:marTop w:val="0"/>
              <w:marBottom w:val="0"/>
              <w:divBdr>
                <w:top w:val="none" w:sz="0" w:space="0" w:color="auto"/>
                <w:left w:val="none" w:sz="0" w:space="0" w:color="auto"/>
                <w:bottom w:val="none" w:sz="0" w:space="0" w:color="auto"/>
                <w:right w:val="none" w:sz="0" w:space="0" w:color="auto"/>
              </w:divBdr>
            </w:div>
            <w:div w:id="997540437">
              <w:marLeft w:val="0"/>
              <w:marRight w:val="0"/>
              <w:marTop w:val="0"/>
              <w:marBottom w:val="0"/>
              <w:divBdr>
                <w:top w:val="none" w:sz="0" w:space="0" w:color="auto"/>
                <w:left w:val="none" w:sz="0" w:space="0" w:color="auto"/>
                <w:bottom w:val="none" w:sz="0" w:space="0" w:color="auto"/>
                <w:right w:val="none" w:sz="0" w:space="0" w:color="auto"/>
              </w:divBdr>
            </w:div>
          </w:divsChild>
        </w:div>
        <w:div w:id="821577108">
          <w:marLeft w:val="0"/>
          <w:marRight w:val="0"/>
          <w:marTop w:val="0"/>
          <w:marBottom w:val="0"/>
          <w:divBdr>
            <w:top w:val="none" w:sz="0" w:space="0" w:color="auto"/>
            <w:left w:val="none" w:sz="0" w:space="0" w:color="auto"/>
            <w:bottom w:val="none" w:sz="0" w:space="0" w:color="auto"/>
            <w:right w:val="none" w:sz="0" w:space="0" w:color="auto"/>
          </w:divBdr>
        </w:div>
      </w:divsChild>
    </w:div>
    <w:div w:id="1458262124">
      <w:bodyDiv w:val="1"/>
      <w:marLeft w:val="0"/>
      <w:marRight w:val="0"/>
      <w:marTop w:val="0"/>
      <w:marBottom w:val="0"/>
      <w:divBdr>
        <w:top w:val="none" w:sz="0" w:space="0" w:color="auto"/>
        <w:left w:val="none" w:sz="0" w:space="0" w:color="auto"/>
        <w:bottom w:val="none" w:sz="0" w:space="0" w:color="auto"/>
        <w:right w:val="none" w:sz="0" w:space="0" w:color="auto"/>
      </w:divBdr>
      <w:divsChild>
        <w:div w:id="1950382544">
          <w:marLeft w:val="0"/>
          <w:marRight w:val="0"/>
          <w:marTop w:val="0"/>
          <w:marBottom w:val="0"/>
          <w:divBdr>
            <w:top w:val="none" w:sz="0" w:space="0" w:color="auto"/>
            <w:left w:val="none" w:sz="0" w:space="0" w:color="auto"/>
            <w:bottom w:val="none" w:sz="0" w:space="0" w:color="auto"/>
            <w:right w:val="none" w:sz="0" w:space="0" w:color="auto"/>
          </w:divBdr>
          <w:divsChild>
            <w:div w:id="1405906473">
              <w:marLeft w:val="0"/>
              <w:marRight w:val="0"/>
              <w:marTop w:val="0"/>
              <w:marBottom w:val="0"/>
              <w:divBdr>
                <w:top w:val="none" w:sz="0" w:space="0" w:color="auto"/>
                <w:left w:val="none" w:sz="0" w:space="0" w:color="auto"/>
                <w:bottom w:val="none" w:sz="0" w:space="0" w:color="auto"/>
                <w:right w:val="none" w:sz="0" w:space="0" w:color="auto"/>
              </w:divBdr>
            </w:div>
            <w:div w:id="874972664">
              <w:marLeft w:val="0"/>
              <w:marRight w:val="0"/>
              <w:marTop w:val="0"/>
              <w:marBottom w:val="0"/>
              <w:divBdr>
                <w:top w:val="none" w:sz="0" w:space="0" w:color="auto"/>
                <w:left w:val="none" w:sz="0" w:space="0" w:color="auto"/>
                <w:bottom w:val="none" w:sz="0" w:space="0" w:color="auto"/>
                <w:right w:val="none" w:sz="0" w:space="0" w:color="auto"/>
              </w:divBdr>
            </w:div>
          </w:divsChild>
        </w:div>
        <w:div w:id="1387216225">
          <w:marLeft w:val="0"/>
          <w:marRight w:val="0"/>
          <w:marTop w:val="0"/>
          <w:marBottom w:val="0"/>
          <w:divBdr>
            <w:top w:val="none" w:sz="0" w:space="0" w:color="auto"/>
            <w:left w:val="none" w:sz="0" w:space="0" w:color="auto"/>
            <w:bottom w:val="none" w:sz="0" w:space="0" w:color="auto"/>
            <w:right w:val="none" w:sz="0" w:space="0" w:color="auto"/>
          </w:divBdr>
        </w:div>
      </w:divsChild>
    </w:div>
    <w:div w:id="1458329935">
      <w:bodyDiv w:val="1"/>
      <w:marLeft w:val="0"/>
      <w:marRight w:val="0"/>
      <w:marTop w:val="0"/>
      <w:marBottom w:val="0"/>
      <w:divBdr>
        <w:top w:val="none" w:sz="0" w:space="0" w:color="auto"/>
        <w:left w:val="none" w:sz="0" w:space="0" w:color="auto"/>
        <w:bottom w:val="none" w:sz="0" w:space="0" w:color="auto"/>
        <w:right w:val="none" w:sz="0" w:space="0" w:color="auto"/>
      </w:divBdr>
      <w:divsChild>
        <w:div w:id="622073869">
          <w:marLeft w:val="0"/>
          <w:marRight w:val="0"/>
          <w:marTop w:val="0"/>
          <w:marBottom w:val="0"/>
          <w:divBdr>
            <w:top w:val="none" w:sz="0" w:space="0" w:color="auto"/>
            <w:left w:val="none" w:sz="0" w:space="0" w:color="auto"/>
            <w:bottom w:val="none" w:sz="0" w:space="0" w:color="auto"/>
            <w:right w:val="none" w:sz="0" w:space="0" w:color="auto"/>
          </w:divBdr>
          <w:divsChild>
            <w:div w:id="2136831352">
              <w:marLeft w:val="0"/>
              <w:marRight w:val="0"/>
              <w:marTop w:val="0"/>
              <w:marBottom w:val="0"/>
              <w:divBdr>
                <w:top w:val="none" w:sz="0" w:space="0" w:color="auto"/>
                <w:left w:val="none" w:sz="0" w:space="0" w:color="auto"/>
                <w:bottom w:val="none" w:sz="0" w:space="0" w:color="auto"/>
                <w:right w:val="none" w:sz="0" w:space="0" w:color="auto"/>
              </w:divBdr>
              <w:divsChild>
                <w:div w:id="203253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170536">
          <w:marLeft w:val="0"/>
          <w:marRight w:val="0"/>
          <w:marTop w:val="0"/>
          <w:marBottom w:val="0"/>
          <w:divBdr>
            <w:top w:val="none" w:sz="0" w:space="0" w:color="auto"/>
            <w:left w:val="none" w:sz="0" w:space="0" w:color="auto"/>
            <w:bottom w:val="none" w:sz="0" w:space="0" w:color="auto"/>
            <w:right w:val="none" w:sz="0" w:space="0" w:color="auto"/>
          </w:divBdr>
          <w:divsChild>
            <w:div w:id="197670688">
              <w:marLeft w:val="0"/>
              <w:marRight w:val="0"/>
              <w:marTop w:val="0"/>
              <w:marBottom w:val="0"/>
              <w:divBdr>
                <w:top w:val="none" w:sz="0" w:space="0" w:color="auto"/>
                <w:left w:val="none" w:sz="0" w:space="0" w:color="auto"/>
                <w:bottom w:val="none" w:sz="0" w:space="0" w:color="auto"/>
                <w:right w:val="none" w:sz="0" w:space="0" w:color="auto"/>
              </w:divBdr>
              <w:divsChild>
                <w:div w:id="106911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4292">
          <w:marLeft w:val="0"/>
          <w:marRight w:val="0"/>
          <w:marTop w:val="0"/>
          <w:marBottom w:val="0"/>
          <w:divBdr>
            <w:top w:val="none" w:sz="0" w:space="0" w:color="auto"/>
            <w:left w:val="none" w:sz="0" w:space="0" w:color="auto"/>
            <w:bottom w:val="none" w:sz="0" w:space="0" w:color="auto"/>
            <w:right w:val="none" w:sz="0" w:space="0" w:color="auto"/>
          </w:divBdr>
          <w:divsChild>
            <w:div w:id="1744837409">
              <w:marLeft w:val="0"/>
              <w:marRight w:val="0"/>
              <w:marTop w:val="0"/>
              <w:marBottom w:val="0"/>
              <w:divBdr>
                <w:top w:val="none" w:sz="0" w:space="0" w:color="auto"/>
                <w:left w:val="none" w:sz="0" w:space="0" w:color="auto"/>
                <w:bottom w:val="none" w:sz="0" w:space="0" w:color="auto"/>
                <w:right w:val="none" w:sz="0" w:space="0" w:color="auto"/>
              </w:divBdr>
              <w:divsChild>
                <w:div w:id="175420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228016">
      <w:bodyDiv w:val="1"/>
      <w:marLeft w:val="0"/>
      <w:marRight w:val="0"/>
      <w:marTop w:val="0"/>
      <w:marBottom w:val="0"/>
      <w:divBdr>
        <w:top w:val="none" w:sz="0" w:space="0" w:color="auto"/>
        <w:left w:val="none" w:sz="0" w:space="0" w:color="auto"/>
        <w:bottom w:val="none" w:sz="0" w:space="0" w:color="auto"/>
        <w:right w:val="none" w:sz="0" w:space="0" w:color="auto"/>
      </w:divBdr>
      <w:divsChild>
        <w:div w:id="570964793">
          <w:marLeft w:val="0"/>
          <w:marRight w:val="0"/>
          <w:marTop w:val="0"/>
          <w:marBottom w:val="0"/>
          <w:divBdr>
            <w:top w:val="none" w:sz="0" w:space="0" w:color="auto"/>
            <w:left w:val="none" w:sz="0" w:space="0" w:color="auto"/>
            <w:bottom w:val="none" w:sz="0" w:space="0" w:color="auto"/>
            <w:right w:val="none" w:sz="0" w:space="0" w:color="auto"/>
          </w:divBdr>
        </w:div>
        <w:div w:id="429934665">
          <w:marLeft w:val="0"/>
          <w:marRight w:val="0"/>
          <w:marTop w:val="0"/>
          <w:marBottom w:val="0"/>
          <w:divBdr>
            <w:top w:val="none" w:sz="0" w:space="0" w:color="auto"/>
            <w:left w:val="none" w:sz="0" w:space="0" w:color="auto"/>
            <w:bottom w:val="none" w:sz="0" w:space="0" w:color="auto"/>
            <w:right w:val="none" w:sz="0" w:space="0" w:color="auto"/>
          </w:divBdr>
        </w:div>
        <w:div w:id="413598712">
          <w:marLeft w:val="0"/>
          <w:marRight w:val="0"/>
          <w:marTop w:val="0"/>
          <w:marBottom w:val="0"/>
          <w:divBdr>
            <w:top w:val="none" w:sz="0" w:space="0" w:color="auto"/>
            <w:left w:val="none" w:sz="0" w:space="0" w:color="auto"/>
            <w:bottom w:val="none" w:sz="0" w:space="0" w:color="auto"/>
            <w:right w:val="none" w:sz="0" w:space="0" w:color="auto"/>
          </w:divBdr>
          <w:divsChild>
            <w:div w:id="255287293">
              <w:marLeft w:val="0"/>
              <w:marRight w:val="0"/>
              <w:marTop w:val="0"/>
              <w:marBottom w:val="0"/>
              <w:divBdr>
                <w:top w:val="none" w:sz="0" w:space="0" w:color="auto"/>
                <w:left w:val="none" w:sz="0" w:space="0" w:color="auto"/>
                <w:bottom w:val="none" w:sz="0" w:space="0" w:color="auto"/>
                <w:right w:val="none" w:sz="0" w:space="0" w:color="auto"/>
              </w:divBdr>
              <w:divsChild>
                <w:div w:id="105377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1060">
      <w:bodyDiv w:val="1"/>
      <w:marLeft w:val="0"/>
      <w:marRight w:val="0"/>
      <w:marTop w:val="0"/>
      <w:marBottom w:val="0"/>
      <w:divBdr>
        <w:top w:val="none" w:sz="0" w:space="0" w:color="auto"/>
        <w:left w:val="none" w:sz="0" w:space="0" w:color="auto"/>
        <w:bottom w:val="none" w:sz="0" w:space="0" w:color="auto"/>
        <w:right w:val="none" w:sz="0" w:space="0" w:color="auto"/>
      </w:divBdr>
      <w:divsChild>
        <w:div w:id="52193863">
          <w:marLeft w:val="0"/>
          <w:marRight w:val="0"/>
          <w:marTop w:val="0"/>
          <w:marBottom w:val="0"/>
          <w:divBdr>
            <w:top w:val="none" w:sz="0" w:space="0" w:color="auto"/>
            <w:left w:val="none" w:sz="0" w:space="0" w:color="auto"/>
            <w:bottom w:val="none" w:sz="0" w:space="0" w:color="auto"/>
            <w:right w:val="none" w:sz="0" w:space="0" w:color="auto"/>
          </w:divBdr>
          <w:divsChild>
            <w:div w:id="410741128">
              <w:marLeft w:val="0"/>
              <w:marRight w:val="0"/>
              <w:marTop w:val="0"/>
              <w:marBottom w:val="0"/>
              <w:divBdr>
                <w:top w:val="none" w:sz="0" w:space="0" w:color="auto"/>
                <w:left w:val="none" w:sz="0" w:space="0" w:color="auto"/>
                <w:bottom w:val="none" w:sz="0" w:space="0" w:color="auto"/>
                <w:right w:val="none" w:sz="0" w:space="0" w:color="auto"/>
              </w:divBdr>
            </w:div>
            <w:div w:id="10188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723931">
      <w:bodyDiv w:val="1"/>
      <w:marLeft w:val="0"/>
      <w:marRight w:val="0"/>
      <w:marTop w:val="0"/>
      <w:marBottom w:val="0"/>
      <w:divBdr>
        <w:top w:val="none" w:sz="0" w:space="0" w:color="auto"/>
        <w:left w:val="none" w:sz="0" w:space="0" w:color="auto"/>
        <w:bottom w:val="none" w:sz="0" w:space="0" w:color="auto"/>
        <w:right w:val="none" w:sz="0" w:space="0" w:color="auto"/>
      </w:divBdr>
    </w:div>
    <w:div w:id="1461805203">
      <w:bodyDiv w:val="1"/>
      <w:marLeft w:val="0"/>
      <w:marRight w:val="0"/>
      <w:marTop w:val="0"/>
      <w:marBottom w:val="0"/>
      <w:divBdr>
        <w:top w:val="none" w:sz="0" w:space="0" w:color="auto"/>
        <w:left w:val="none" w:sz="0" w:space="0" w:color="auto"/>
        <w:bottom w:val="none" w:sz="0" w:space="0" w:color="auto"/>
        <w:right w:val="none" w:sz="0" w:space="0" w:color="auto"/>
      </w:divBdr>
      <w:divsChild>
        <w:div w:id="1548952321">
          <w:marLeft w:val="0"/>
          <w:marRight w:val="0"/>
          <w:marTop w:val="0"/>
          <w:marBottom w:val="0"/>
          <w:divBdr>
            <w:top w:val="none" w:sz="0" w:space="0" w:color="auto"/>
            <w:left w:val="none" w:sz="0" w:space="0" w:color="auto"/>
            <w:bottom w:val="none" w:sz="0" w:space="0" w:color="auto"/>
            <w:right w:val="none" w:sz="0" w:space="0" w:color="auto"/>
          </w:divBdr>
          <w:divsChild>
            <w:div w:id="477260286">
              <w:marLeft w:val="0"/>
              <w:marRight w:val="0"/>
              <w:marTop w:val="0"/>
              <w:marBottom w:val="0"/>
              <w:divBdr>
                <w:top w:val="none" w:sz="0" w:space="0" w:color="auto"/>
                <w:left w:val="none" w:sz="0" w:space="0" w:color="auto"/>
                <w:bottom w:val="none" w:sz="0" w:space="0" w:color="auto"/>
                <w:right w:val="none" w:sz="0" w:space="0" w:color="auto"/>
              </w:divBdr>
            </w:div>
            <w:div w:id="1789204354">
              <w:marLeft w:val="0"/>
              <w:marRight w:val="0"/>
              <w:marTop w:val="0"/>
              <w:marBottom w:val="0"/>
              <w:divBdr>
                <w:top w:val="none" w:sz="0" w:space="0" w:color="auto"/>
                <w:left w:val="none" w:sz="0" w:space="0" w:color="auto"/>
                <w:bottom w:val="none" w:sz="0" w:space="0" w:color="auto"/>
                <w:right w:val="none" w:sz="0" w:space="0" w:color="auto"/>
              </w:divBdr>
            </w:div>
          </w:divsChild>
        </w:div>
        <w:div w:id="2104495370">
          <w:marLeft w:val="0"/>
          <w:marRight w:val="0"/>
          <w:marTop w:val="0"/>
          <w:marBottom w:val="0"/>
          <w:divBdr>
            <w:top w:val="none" w:sz="0" w:space="0" w:color="auto"/>
            <w:left w:val="none" w:sz="0" w:space="0" w:color="auto"/>
            <w:bottom w:val="none" w:sz="0" w:space="0" w:color="auto"/>
            <w:right w:val="none" w:sz="0" w:space="0" w:color="auto"/>
          </w:divBdr>
        </w:div>
      </w:divsChild>
    </w:div>
    <w:div w:id="1462728056">
      <w:bodyDiv w:val="1"/>
      <w:marLeft w:val="0"/>
      <w:marRight w:val="0"/>
      <w:marTop w:val="0"/>
      <w:marBottom w:val="0"/>
      <w:divBdr>
        <w:top w:val="none" w:sz="0" w:space="0" w:color="auto"/>
        <w:left w:val="none" w:sz="0" w:space="0" w:color="auto"/>
        <w:bottom w:val="none" w:sz="0" w:space="0" w:color="auto"/>
        <w:right w:val="none" w:sz="0" w:space="0" w:color="auto"/>
      </w:divBdr>
      <w:divsChild>
        <w:div w:id="1105808575">
          <w:marLeft w:val="0"/>
          <w:marRight w:val="0"/>
          <w:marTop w:val="0"/>
          <w:marBottom w:val="0"/>
          <w:divBdr>
            <w:top w:val="none" w:sz="0" w:space="0" w:color="auto"/>
            <w:left w:val="none" w:sz="0" w:space="0" w:color="auto"/>
            <w:bottom w:val="none" w:sz="0" w:space="0" w:color="auto"/>
            <w:right w:val="none" w:sz="0" w:space="0" w:color="auto"/>
          </w:divBdr>
          <w:divsChild>
            <w:div w:id="1900093797">
              <w:marLeft w:val="0"/>
              <w:marRight w:val="0"/>
              <w:marTop w:val="0"/>
              <w:marBottom w:val="0"/>
              <w:divBdr>
                <w:top w:val="none" w:sz="0" w:space="0" w:color="auto"/>
                <w:left w:val="none" w:sz="0" w:space="0" w:color="auto"/>
                <w:bottom w:val="none" w:sz="0" w:space="0" w:color="auto"/>
                <w:right w:val="none" w:sz="0" w:space="0" w:color="auto"/>
              </w:divBdr>
              <w:divsChild>
                <w:div w:id="46677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573172">
      <w:bodyDiv w:val="1"/>
      <w:marLeft w:val="0"/>
      <w:marRight w:val="0"/>
      <w:marTop w:val="0"/>
      <w:marBottom w:val="0"/>
      <w:divBdr>
        <w:top w:val="none" w:sz="0" w:space="0" w:color="auto"/>
        <w:left w:val="none" w:sz="0" w:space="0" w:color="auto"/>
        <w:bottom w:val="none" w:sz="0" w:space="0" w:color="auto"/>
        <w:right w:val="none" w:sz="0" w:space="0" w:color="auto"/>
      </w:divBdr>
      <w:divsChild>
        <w:div w:id="1633099039">
          <w:marLeft w:val="0"/>
          <w:marRight w:val="0"/>
          <w:marTop w:val="0"/>
          <w:marBottom w:val="0"/>
          <w:divBdr>
            <w:top w:val="none" w:sz="0" w:space="0" w:color="auto"/>
            <w:left w:val="none" w:sz="0" w:space="0" w:color="auto"/>
            <w:bottom w:val="none" w:sz="0" w:space="0" w:color="auto"/>
            <w:right w:val="none" w:sz="0" w:space="0" w:color="auto"/>
          </w:divBdr>
        </w:div>
        <w:div w:id="1294797683">
          <w:marLeft w:val="0"/>
          <w:marRight w:val="0"/>
          <w:marTop w:val="0"/>
          <w:marBottom w:val="0"/>
          <w:divBdr>
            <w:top w:val="none" w:sz="0" w:space="0" w:color="auto"/>
            <w:left w:val="none" w:sz="0" w:space="0" w:color="auto"/>
            <w:bottom w:val="none" w:sz="0" w:space="0" w:color="auto"/>
            <w:right w:val="none" w:sz="0" w:space="0" w:color="auto"/>
          </w:divBdr>
        </w:div>
      </w:divsChild>
    </w:div>
    <w:div w:id="1463962698">
      <w:bodyDiv w:val="1"/>
      <w:marLeft w:val="0"/>
      <w:marRight w:val="0"/>
      <w:marTop w:val="0"/>
      <w:marBottom w:val="0"/>
      <w:divBdr>
        <w:top w:val="none" w:sz="0" w:space="0" w:color="auto"/>
        <w:left w:val="none" w:sz="0" w:space="0" w:color="auto"/>
        <w:bottom w:val="none" w:sz="0" w:space="0" w:color="auto"/>
        <w:right w:val="none" w:sz="0" w:space="0" w:color="auto"/>
      </w:divBdr>
      <w:divsChild>
        <w:div w:id="305010872">
          <w:marLeft w:val="0"/>
          <w:marRight w:val="0"/>
          <w:marTop w:val="0"/>
          <w:marBottom w:val="0"/>
          <w:divBdr>
            <w:top w:val="none" w:sz="0" w:space="0" w:color="auto"/>
            <w:left w:val="none" w:sz="0" w:space="0" w:color="auto"/>
            <w:bottom w:val="none" w:sz="0" w:space="0" w:color="auto"/>
            <w:right w:val="none" w:sz="0" w:space="0" w:color="auto"/>
          </w:divBdr>
        </w:div>
      </w:divsChild>
    </w:div>
    <w:div w:id="1464077918">
      <w:bodyDiv w:val="1"/>
      <w:marLeft w:val="0"/>
      <w:marRight w:val="0"/>
      <w:marTop w:val="0"/>
      <w:marBottom w:val="0"/>
      <w:divBdr>
        <w:top w:val="none" w:sz="0" w:space="0" w:color="auto"/>
        <w:left w:val="none" w:sz="0" w:space="0" w:color="auto"/>
        <w:bottom w:val="none" w:sz="0" w:space="0" w:color="auto"/>
        <w:right w:val="none" w:sz="0" w:space="0" w:color="auto"/>
      </w:divBdr>
      <w:divsChild>
        <w:div w:id="605046044">
          <w:marLeft w:val="0"/>
          <w:marRight w:val="0"/>
          <w:marTop w:val="0"/>
          <w:marBottom w:val="0"/>
          <w:divBdr>
            <w:top w:val="none" w:sz="0" w:space="0" w:color="auto"/>
            <w:left w:val="none" w:sz="0" w:space="0" w:color="auto"/>
            <w:bottom w:val="none" w:sz="0" w:space="0" w:color="auto"/>
            <w:right w:val="none" w:sz="0" w:space="0" w:color="auto"/>
          </w:divBdr>
        </w:div>
      </w:divsChild>
    </w:div>
    <w:div w:id="1465006850">
      <w:bodyDiv w:val="1"/>
      <w:marLeft w:val="0"/>
      <w:marRight w:val="0"/>
      <w:marTop w:val="0"/>
      <w:marBottom w:val="0"/>
      <w:divBdr>
        <w:top w:val="none" w:sz="0" w:space="0" w:color="auto"/>
        <w:left w:val="none" w:sz="0" w:space="0" w:color="auto"/>
        <w:bottom w:val="none" w:sz="0" w:space="0" w:color="auto"/>
        <w:right w:val="none" w:sz="0" w:space="0" w:color="auto"/>
      </w:divBdr>
      <w:divsChild>
        <w:div w:id="1702702226">
          <w:marLeft w:val="0"/>
          <w:marRight w:val="0"/>
          <w:marTop w:val="0"/>
          <w:marBottom w:val="0"/>
          <w:divBdr>
            <w:top w:val="none" w:sz="0" w:space="0" w:color="auto"/>
            <w:left w:val="none" w:sz="0" w:space="0" w:color="auto"/>
            <w:bottom w:val="none" w:sz="0" w:space="0" w:color="auto"/>
            <w:right w:val="none" w:sz="0" w:space="0" w:color="auto"/>
          </w:divBdr>
          <w:divsChild>
            <w:div w:id="1181428255">
              <w:marLeft w:val="0"/>
              <w:marRight w:val="0"/>
              <w:marTop w:val="0"/>
              <w:marBottom w:val="0"/>
              <w:divBdr>
                <w:top w:val="none" w:sz="0" w:space="0" w:color="auto"/>
                <w:left w:val="none" w:sz="0" w:space="0" w:color="auto"/>
                <w:bottom w:val="none" w:sz="0" w:space="0" w:color="auto"/>
                <w:right w:val="none" w:sz="0" w:space="0" w:color="auto"/>
              </w:divBdr>
            </w:div>
            <w:div w:id="2146895251">
              <w:marLeft w:val="0"/>
              <w:marRight w:val="0"/>
              <w:marTop w:val="0"/>
              <w:marBottom w:val="0"/>
              <w:divBdr>
                <w:top w:val="none" w:sz="0" w:space="0" w:color="auto"/>
                <w:left w:val="none" w:sz="0" w:space="0" w:color="auto"/>
                <w:bottom w:val="none" w:sz="0" w:space="0" w:color="auto"/>
                <w:right w:val="none" w:sz="0" w:space="0" w:color="auto"/>
              </w:divBdr>
            </w:div>
          </w:divsChild>
        </w:div>
        <w:div w:id="1935279343">
          <w:marLeft w:val="0"/>
          <w:marRight w:val="0"/>
          <w:marTop w:val="0"/>
          <w:marBottom w:val="0"/>
          <w:divBdr>
            <w:top w:val="none" w:sz="0" w:space="0" w:color="auto"/>
            <w:left w:val="none" w:sz="0" w:space="0" w:color="auto"/>
            <w:bottom w:val="none" w:sz="0" w:space="0" w:color="auto"/>
            <w:right w:val="none" w:sz="0" w:space="0" w:color="auto"/>
          </w:divBdr>
        </w:div>
      </w:divsChild>
    </w:div>
    <w:div w:id="1466000815">
      <w:bodyDiv w:val="1"/>
      <w:marLeft w:val="0"/>
      <w:marRight w:val="0"/>
      <w:marTop w:val="0"/>
      <w:marBottom w:val="0"/>
      <w:divBdr>
        <w:top w:val="none" w:sz="0" w:space="0" w:color="auto"/>
        <w:left w:val="none" w:sz="0" w:space="0" w:color="auto"/>
        <w:bottom w:val="none" w:sz="0" w:space="0" w:color="auto"/>
        <w:right w:val="none" w:sz="0" w:space="0" w:color="auto"/>
      </w:divBdr>
      <w:divsChild>
        <w:div w:id="1234201055">
          <w:marLeft w:val="0"/>
          <w:marRight w:val="0"/>
          <w:marTop w:val="0"/>
          <w:marBottom w:val="0"/>
          <w:divBdr>
            <w:top w:val="none" w:sz="0" w:space="0" w:color="auto"/>
            <w:left w:val="none" w:sz="0" w:space="0" w:color="auto"/>
            <w:bottom w:val="none" w:sz="0" w:space="0" w:color="auto"/>
            <w:right w:val="none" w:sz="0" w:space="0" w:color="auto"/>
          </w:divBdr>
        </w:div>
        <w:div w:id="1348799251">
          <w:marLeft w:val="0"/>
          <w:marRight w:val="0"/>
          <w:marTop w:val="0"/>
          <w:marBottom w:val="0"/>
          <w:divBdr>
            <w:top w:val="none" w:sz="0" w:space="0" w:color="auto"/>
            <w:left w:val="none" w:sz="0" w:space="0" w:color="auto"/>
            <w:bottom w:val="none" w:sz="0" w:space="0" w:color="auto"/>
            <w:right w:val="none" w:sz="0" w:space="0" w:color="auto"/>
          </w:divBdr>
          <w:divsChild>
            <w:div w:id="939068375">
              <w:marLeft w:val="0"/>
              <w:marRight w:val="0"/>
              <w:marTop w:val="0"/>
              <w:marBottom w:val="0"/>
              <w:divBdr>
                <w:top w:val="none" w:sz="0" w:space="0" w:color="auto"/>
                <w:left w:val="none" w:sz="0" w:space="0" w:color="auto"/>
                <w:bottom w:val="none" w:sz="0" w:space="0" w:color="auto"/>
                <w:right w:val="none" w:sz="0" w:space="0" w:color="auto"/>
              </w:divBdr>
            </w:div>
            <w:div w:id="907765726">
              <w:marLeft w:val="0"/>
              <w:marRight w:val="0"/>
              <w:marTop w:val="0"/>
              <w:marBottom w:val="0"/>
              <w:divBdr>
                <w:top w:val="none" w:sz="0" w:space="0" w:color="auto"/>
                <w:left w:val="none" w:sz="0" w:space="0" w:color="auto"/>
                <w:bottom w:val="none" w:sz="0" w:space="0" w:color="auto"/>
                <w:right w:val="none" w:sz="0" w:space="0" w:color="auto"/>
              </w:divBdr>
            </w:div>
            <w:div w:id="1195390904">
              <w:marLeft w:val="0"/>
              <w:marRight w:val="0"/>
              <w:marTop w:val="0"/>
              <w:marBottom w:val="0"/>
              <w:divBdr>
                <w:top w:val="none" w:sz="0" w:space="0" w:color="auto"/>
                <w:left w:val="none" w:sz="0" w:space="0" w:color="auto"/>
                <w:bottom w:val="none" w:sz="0" w:space="0" w:color="auto"/>
                <w:right w:val="none" w:sz="0" w:space="0" w:color="auto"/>
              </w:divBdr>
            </w:div>
            <w:div w:id="871724304">
              <w:marLeft w:val="0"/>
              <w:marRight w:val="0"/>
              <w:marTop w:val="0"/>
              <w:marBottom w:val="0"/>
              <w:divBdr>
                <w:top w:val="none" w:sz="0" w:space="0" w:color="auto"/>
                <w:left w:val="none" w:sz="0" w:space="0" w:color="auto"/>
                <w:bottom w:val="none" w:sz="0" w:space="0" w:color="auto"/>
                <w:right w:val="none" w:sz="0" w:space="0" w:color="auto"/>
              </w:divBdr>
            </w:div>
            <w:div w:id="24622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07800">
      <w:bodyDiv w:val="1"/>
      <w:marLeft w:val="0"/>
      <w:marRight w:val="0"/>
      <w:marTop w:val="0"/>
      <w:marBottom w:val="0"/>
      <w:divBdr>
        <w:top w:val="none" w:sz="0" w:space="0" w:color="auto"/>
        <w:left w:val="none" w:sz="0" w:space="0" w:color="auto"/>
        <w:bottom w:val="none" w:sz="0" w:space="0" w:color="auto"/>
        <w:right w:val="none" w:sz="0" w:space="0" w:color="auto"/>
      </w:divBdr>
      <w:divsChild>
        <w:div w:id="51776752">
          <w:marLeft w:val="0"/>
          <w:marRight w:val="0"/>
          <w:marTop w:val="0"/>
          <w:marBottom w:val="0"/>
          <w:divBdr>
            <w:top w:val="none" w:sz="0" w:space="0" w:color="auto"/>
            <w:left w:val="none" w:sz="0" w:space="0" w:color="auto"/>
            <w:bottom w:val="none" w:sz="0" w:space="0" w:color="auto"/>
            <w:right w:val="none" w:sz="0" w:space="0" w:color="auto"/>
          </w:divBdr>
          <w:divsChild>
            <w:div w:id="47842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82217">
      <w:bodyDiv w:val="1"/>
      <w:marLeft w:val="0"/>
      <w:marRight w:val="0"/>
      <w:marTop w:val="0"/>
      <w:marBottom w:val="0"/>
      <w:divBdr>
        <w:top w:val="none" w:sz="0" w:space="0" w:color="auto"/>
        <w:left w:val="none" w:sz="0" w:space="0" w:color="auto"/>
        <w:bottom w:val="none" w:sz="0" w:space="0" w:color="auto"/>
        <w:right w:val="none" w:sz="0" w:space="0" w:color="auto"/>
      </w:divBdr>
      <w:divsChild>
        <w:div w:id="421681970">
          <w:marLeft w:val="0"/>
          <w:marRight w:val="0"/>
          <w:marTop w:val="0"/>
          <w:marBottom w:val="0"/>
          <w:divBdr>
            <w:top w:val="none" w:sz="0" w:space="0" w:color="auto"/>
            <w:left w:val="none" w:sz="0" w:space="0" w:color="auto"/>
            <w:bottom w:val="none" w:sz="0" w:space="0" w:color="auto"/>
            <w:right w:val="none" w:sz="0" w:space="0" w:color="auto"/>
          </w:divBdr>
        </w:div>
        <w:div w:id="2016766462">
          <w:marLeft w:val="0"/>
          <w:marRight w:val="0"/>
          <w:marTop w:val="0"/>
          <w:marBottom w:val="0"/>
          <w:divBdr>
            <w:top w:val="none" w:sz="0" w:space="0" w:color="auto"/>
            <w:left w:val="none" w:sz="0" w:space="0" w:color="auto"/>
            <w:bottom w:val="none" w:sz="0" w:space="0" w:color="auto"/>
            <w:right w:val="none" w:sz="0" w:space="0" w:color="auto"/>
          </w:divBdr>
          <w:divsChild>
            <w:div w:id="8156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737620">
      <w:bodyDiv w:val="1"/>
      <w:marLeft w:val="0"/>
      <w:marRight w:val="0"/>
      <w:marTop w:val="0"/>
      <w:marBottom w:val="0"/>
      <w:divBdr>
        <w:top w:val="none" w:sz="0" w:space="0" w:color="auto"/>
        <w:left w:val="none" w:sz="0" w:space="0" w:color="auto"/>
        <w:bottom w:val="none" w:sz="0" w:space="0" w:color="auto"/>
        <w:right w:val="none" w:sz="0" w:space="0" w:color="auto"/>
      </w:divBdr>
      <w:divsChild>
        <w:div w:id="325716967">
          <w:marLeft w:val="0"/>
          <w:marRight w:val="0"/>
          <w:marTop w:val="0"/>
          <w:marBottom w:val="0"/>
          <w:divBdr>
            <w:top w:val="none" w:sz="0" w:space="0" w:color="auto"/>
            <w:left w:val="none" w:sz="0" w:space="0" w:color="auto"/>
            <w:bottom w:val="none" w:sz="0" w:space="0" w:color="auto"/>
            <w:right w:val="none" w:sz="0" w:space="0" w:color="auto"/>
          </w:divBdr>
          <w:divsChild>
            <w:div w:id="901407999">
              <w:marLeft w:val="0"/>
              <w:marRight w:val="0"/>
              <w:marTop w:val="0"/>
              <w:marBottom w:val="0"/>
              <w:divBdr>
                <w:top w:val="none" w:sz="0" w:space="0" w:color="auto"/>
                <w:left w:val="none" w:sz="0" w:space="0" w:color="auto"/>
                <w:bottom w:val="none" w:sz="0" w:space="0" w:color="auto"/>
                <w:right w:val="none" w:sz="0" w:space="0" w:color="auto"/>
              </w:divBdr>
            </w:div>
            <w:div w:id="865827048">
              <w:marLeft w:val="0"/>
              <w:marRight w:val="0"/>
              <w:marTop w:val="0"/>
              <w:marBottom w:val="0"/>
              <w:divBdr>
                <w:top w:val="none" w:sz="0" w:space="0" w:color="auto"/>
                <w:left w:val="none" w:sz="0" w:space="0" w:color="auto"/>
                <w:bottom w:val="none" w:sz="0" w:space="0" w:color="auto"/>
                <w:right w:val="none" w:sz="0" w:space="0" w:color="auto"/>
              </w:divBdr>
            </w:div>
          </w:divsChild>
        </w:div>
        <w:div w:id="641278277">
          <w:marLeft w:val="0"/>
          <w:marRight w:val="0"/>
          <w:marTop w:val="0"/>
          <w:marBottom w:val="0"/>
          <w:divBdr>
            <w:top w:val="none" w:sz="0" w:space="0" w:color="auto"/>
            <w:left w:val="none" w:sz="0" w:space="0" w:color="auto"/>
            <w:bottom w:val="none" w:sz="0" w:space="0" w:color="auto"/>
            <w:right w:val="none" w:sz="0" w:space="0" w:color="auto"/>
          </w:divBdr>
        </w:div>
      </w:divsChild>
    </w:div>
    <w:div w:id="1471022958">
      <w:bodyDiv w:val="1"/>
      <w:marLeft w:val="0"/>
      <w:marRight w:val="0"/>
      <w:marTop w:val="0"/>
      <w:marBottom w:val="0"/>
      <w:divBdr>
        <w:top w:val="none" w:sz="0" w:space="0" w:color="auto"/>
        <w:left w:val="none" w:sz="0" w:space="0" w:color="auto"/>
        <w:bottom w:val="none" w:sz="0" w:space="0" w:color="auto"/>
        <w:right w:val="none" w:sz="0" w:space="0" w:color="auto"/>
      </w:divBdr>
      <w:divsChild>
        <w:div w:id="351957628">
          <w:marLeft w:val="0"/>
          <w:marRight w:val="0"/>
          <w:marTop w:val="0"/>
          <w:marBottom w:val="0"/>
          <w:divBdr>
            <w:top w:val="none" w:sz="0" w:space="0" w:color="auto"/>
            <w:left w:val="none" w:sz="0" w:space="0" w:color="auto"/>
            <w:bottom w:val="none" w:sz="0" w:space="0" w:color="auto"/>
            <w:right w:val="none" w:sz="0" w:space="0" w:color="auto"/>
          </w:divBdr>
        </w:div>
        <w:div w:id="848519244">
          <w:marLeft w:val="0"/>
          <w:marRight w:val="0"/>
          <w:marTop w:val="0"/>
          <w:marBottom w:val="0"/>
          <w:divBdr>
            <w:top w:val="none" w:sz="0" w:space="0" w:color="auto"/>
            <w:left w:val="none" w:sz="0" w:space="0" w:color="auto"/>
            <w:bottom w:val="none" w:sz="0" w:space="0" w:color="auto"/>
            <w:right w:val="none" w:sz="0" w:space="0" w:color="auto"/>
          </w:divBdr>
          <w:divsChild>
            <w:div w:id="748816539">
              <w:marLeft w:val="0"/>
              <w:marRight w:val="375"/>
              <w:marTop w:val="0"/>
              <w:marBottom w:val="225"/>
              <w:divBdr>
                <w:top w:val="none" w:sz="0" w:space="0" w:color="auto"/>
                <w:left w:val="none" w:sz="0" w:space="0" w:color="auto"/>
                <w:bottom w:val="none" w:sz="0" w:space="0" w:color="auto"/>
                <w:right w:val="none" w:sz="0" w:space="0" w:color="auto"/>
              </w:divBdr>
            </w:div>
          </w:divsChild>
        </w:div>
      </w:divsChild>
    </w:div>
    <w:div w:id="1471089858">
      <w:bodyDiv w:val="1"/>
      <w:marLeft w:val="0"/>
      <w:marRight w:val="0"/>
      <w:marTop w:val="0"/>
      <w:marBottom w:val="0"/>
      <w:divBdr>
        <w:top w:val="none" w:sz="0" w:space="0" w:color="auto"/>
        <w:left w:val="none" w:sz="0" w:space="0" w:color="auto"/>
        <w:bottom w:val="none" w:sz="0" w:space="0" w:color="auto"/>
        <w:right w:val="none" w:sz="0" w:space="0" w:color="auto"/>
      </w:divBdr>
      <w:divsChild>
        <w:div w:id="956375276">
          <w:marLeft w:val="0"/>
          <w:marRight w:val="0"/>
          <w:marTop w:val="0"/>
          <w:marBottom w:val="0"/>
          <w:divBdr>
            <w:top w:val="none" w:sz="0" w:space="0" w:color="auto"/>
            <w:left w:val="none" w:sz="0" w:space="0" w:color="auto"/>
            <w:bottom w:val="none" w:sz="0" w:space="0" w:color="auto"/>
            <w:right w:val="none" w:sz="0" w:space="0" w:color="auto"/>
          </w:divBdr>
          <w:divsChild>
            <w:div w:id="264074546">
              <w:marLeft w:val="0"/>
              <w:marRight w:val="0"/>
              <w:marTop w:val="0"/>
              <w:marBottom w:val="0"/>
              <w:divBdr>
                <w:top w:val="none" w:sz="0" w:space="0" w:color="auto"/>
                <w:left w:val="none" w:sz="0" w:space="0" w:color="auto"/>
                <w:bottom w:val="none" w:sz="0" w:space="0" w:color="auto"/>
                <w:right w:val="none" w:sz="0" w:space="0" w:color="auto"/>
              </w:divBdr>
            </w:div>
          </w:divsChild>
        </w:div>
        <w:div w:id="1881701280">
          <w:marLeft w:val="0"/>
          <w:marRight w:val="0"/>
          <w:marTop w:val="0"/>
          <w:marBottom w:val="0"/>
          <w:divBdr>
            <w:top w:val="none" w:sz="0" w:space="0" w:color="auto"/>
            <w:left w:val="none" w:sz="0" w:space="0" w:color="auto"/>
            <w:bottom w:val="none" w:sz="0" w:space="0" w:color="auto"/>
            <w:right w:val="none" w:sz="0" w:space="0" w:color="auto"/>
          </w:divBdr>
          <w:divsChild>
            <w:div w:id="265044733">
              <w:marLeft w:val="0"/>
              <w:marRight w:val="0"/>
              <w:marTop w:val="0"/>
              <w:marBottom w:val="0"/>
              <w:divBdr>
                <w:top w:val="none" w:sz="0" w:space="0" w:color="auto"/>
                <w:left w:val="none" w:sz="0" w:space="0" w:color="auto"/>
                <w:bottom w:val="none" w:sz="0" w:space="0" w:color="auto"/>
                <w:right w:val="none" w:sz="0" w:space="0" w:color="auto"/>
              </w:divBdr>
              <w:divsChild>
                <w:div w:id="435714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475559548">
      <w:bodyDiv w:val="1"/>
      <w:marLeft w:val="0"/>
      <w:marRight w:val="0"/>
      <w:marTop w:val="0"/>
      <w:marBottom w:val="0"/>
      <w:divBdr>
        <w:top w:val="none" w:sz="0" w:space="0" w:color="auto"/>
        <w:left w:val="none" w:sz="0" w:space="0" w:color="auto"/>
        <w:bottom w:val="none" w:sz="0" w:space="0" w:color="auto"/>
        <w:right w:val="none" w:sz="0" w:space="0" w:color="auto"/>
      </w:divBdr>
      <w:divsChild>
        <w:div w:id="686951807">
          <w:marLeft w:val="0"/>
          <w:marRight w:val="0"/>
          <w:marTop w:val="0"/>
          <w:marBottom w:val="0"/>
          <w:divBdr>
            <w:top w:val="none" w:sz="0" w:space="0" w:color="auto"/>
            <w:left w:val="none" w:sz="0" w:space="0" w:color="auto"/>
            <w:bottom w:val="none" w:sz="0" w:space="0" w:color="auto"/>
            <w:right w:val="none" w:sz="0" w:space="0" w:color="auto"/>
          </w:divBdr>
          <w:divsChild>
            <w:div w:id="3636545">
              <w:marLeft w:val="0"/>
              <w:marRight w:val="0"/>
              <w:marTop w:val="0"/>
              <w:marBottom w:val="0"/>
              <w:divBdr>
                <w:top w:val="none" w:sz="0" w:space="0" w:color="auto"/>
                <w:left w:val="none" w:sz="0" w:space="0" w:color="auto"/>
                <w:bottom w:val="none" w:sz="0" w:space="0" w:color="auto"/>
                <w:right w:val="none" w:sz="0" w:space="0" w:color="auto"/>
              </w:divBdr>
            </w:div>
            <w:div w:id="1299338921">
              <w:marLeft w:val="0"/>
              <w:marRight w:val="0"/>
              <w:marTop w:val="0"/>
              <w:marBottom w:val="0"/>
              <w:divBdr>
                <w:top w:val="none" w:sz="0" w:space="0" w:color="auto"/>
                <w:left w:val="none" w:sz="0" w:space="0" w:color="auto"/>
                <w:bottom w:val="none" w:sz="0" w:space="0" w:color="auto"/>
                <w:right w:val="none" w:sz="0" w:space="0" w:color="auto"/>
              </w:divBdr>
            </w:div>
          </w:divsChild>
        </w:div>
        <w:div w:id="1544096898">
          <w:marLeft w:val="0"/>
          <w:marRight w:val="0"/>
          <w:marTop w:val="0"/>
          <w:marBottom w:val="0"/>
          <w:divBdr>
            <w:top w:val="none" w:sz="0" w:space="0" w:color="auto"/>
            <w:left w:val="none" w:sz="0" w:space="0" w:color="auto"/>
            <w:bottom w:val="none" w:sz="0" w:space="0" w:color="auto"/>
            <w:right w:val="none" w:sz="0" w:space="0" w:color="auto"/>
          </w:divBdr>
        </w:div>
      </w:divsChild>
    </w:div>
    <w:div w:id="1475950322">
      <w:bodyDiv w:val="1"/>
      <w:marLeft w:val="0"/>
      <w:marRight w:val="0"/>
      <w:marTop w:val="0"/>
      <w:marBottom w:val="0"/>
      <w:divBdr>
        <w:top w:val="none" w:sz="0" w:space="0" w:color="auto"/>
        <w:left w:val="none" w:sz="0" w:space="0" w:color="auto"/>
        <w:bottom w:val="none" w:sz="0" w:space="0" w:color="auto"/>
        <w:right w:val="none" w:sz="0" w:space="0" w:color="auto"/>
      </w:divBdr>
      <w:divsChild>
        <w:div w:id="1256406366">
          <w:marLeft w:val="0"/>
          <w:marRight w:val="0"/>
          <w:marTop w:val="0"/>
          <w:marBottom w:val="0"/>
          <w:divBdr>
            <w:top w:val="none" w:sz="0" w:space="0" w:color="auto"/>
            <w:left w:val="none" w:sz="0" w:space="0" w:color="auto"/>
            <w:bottom w:val="none" w:sz="0" w:space="0" w:color="auto"/>
            <w:right w:val="none" w:sz="0" w:space="0" w:color="auto"/>
          </w:divBdr>
          <w:divsChild>
            <w:div w:id="99883003">
              <w:marLeft w:val="0"/>
              <w:marRight w:val="0"/>
              <w:marTop w:val="0"/>
              <w:marBottom w:val="0"/>
              <w:divBdr>
                <w:top w:val="none" w:sz="0" w:space="0" w:color="auto"/>
                <w:left w:val="none" w:sz="0" w:space="0" w:color="auto"/>
                <w:bottom w:val="none" w:sz="0" w:space="0" w:color="auto"/>
                <w:right w:val="none" w:sz="0" w:space="0" w:color="auto"/>
              </w:divBdr>
              <w:divsChild>
                <w:div w:id="576206523">
                  <w:marLeft w:val="0"/>
                  <w:marRight w:val="300"/>
                  <w:marTop w:val="0"/>
                  <w:marBottom w:val="0"/>
                  <w:divBdr>
                    <w:top w:val="none" w:sz="0" w:space="0" w:color="auto"/>
                    <w:left w:val="none" w:sz="0" w:space="0" w:color="auto"/>
                    <w:bottom w:val="none" w:sz="0" w:space="0" w:color="auto"/>
                    <w:right w:val="none" w:sz="0" w:space="0" w:color="auto"/>
                  </w:divBdr>
                  <w:divsChild>
                    <w:div w:id="1616331237">
                      <w:marLeft w:val="0"/>
                      <w:marRight w:val="0"/>
                      <w:marTop w:val="0"/>
                      <w:marBottom w:val="0"/>
                      <w:divBdr>
                        <w:top w:val="none" w:sz="0" w:space="0" w:color="auto"/>
                        <w:left w:val="none" w:sz="0" w:space="0" w:color="auto"/>
                        <w:bottom w:val="none" w:sz="0" w:space="0" w:color="auto"/>
                        <w:right w:val="none" w:sz="0" w:space="0" w:color="auto"/>
                      </w:divBdr>
                      <w:divsChild>
                        <w:div w:id="800266141">
                          <w:marLeft w:val="0"/>
                          <w:marRight w:val="0"/>
                          <w:marTop w:val="0"/>
                          <w:marBottom w:val="0"/>
                          <w:divBdr>
                            <w:top w:val="none" w:sz="0" w:space="0" w:color="auto"/>
                            <w:left w:val="none" w:sz="0" w:space="0" w:color="auto"/>
                            <w:bottom w:val="none" w:sz="0" w:space="0" w:color="auto"/>
                            <w:right w:val="none" w:sz="0" w:space="0" w:color="auto"/>
                          </w:divBdr>
                        </w:div>
                        <w:div w:id="2102139628">
                          <w:marLeft w:val="0"/>
                          <w:marRight w:val="0"/>
                          <w:marTop w:val="0"/>
                          <w:marBottom w:val="0"/>
                          <w:divBdr>
                            <w:top w:val="none" w:sz="0" w:space="0" w:color="auto"/>
                            <w:left w:val="none" w:sz="0" w:space="0" w:color="auto"/>
                            <w:bottom w:val="none" w:sz="0" w:space="0" w:color="auto"/>
                            <w:right w:val="none" w:sz="0" w:space="0" w:color="auto"/>
                          </w:divBdr>
                        </w:div>
                      </w:divsChild>
                    </w:div>
                    <w:div w:id="424806074">
                      <w:marLeft w:val="0"/>
                      <w:marRight w:val="0"/>
                      <w:marTop w:val="0"/>
                      <w:marBottom w:val="0"/>
                      <w:divBdr>
                        <w:top w:val="none" w:sz="0" w:space="0" w:color="auto"/>
                        <w:left w:val="none" w:sz="0" w:space="0" w:color="auto"/>
                        <w:bottom w:val="none" w:sz="0" w:space="0" w:color="auto"/>
                        <w:right w:val="none" w:sz="0" w:space="0" w:color="auto"/>
                      </w:divBdr>
                    </w:div>
                  </w:divsChild>
                </w:div>
                <w:div w:id="1211455287">
                  <w:marLeft w:val="0"/>
                  <w:marRight w:val="0"/>
                  <w:marTop w:val="0"/>
                  <w:marBottom w:val="0"/>
                  <w:divBdr>
                    <w:top w:val="none" w:sz="0" w:space="0" w:color="auto"/>
                    <w:left w:val="none" w:sz="0" w:space="0" w:color="auto"/>
                    <w:bottom w:val="none" w:sz="0" w:space="0" w:color="auto"/>
                    <w:right w:val="none" w:sz="0" w:space="0" w:color="auto"/>
                  </w:divBdr>
                </w:div>
              </w:divsChild>
            </w:div>
            <w:div w:id="2144761926">
              <w:marLeft w:val="0"/>
              <w:marRight w:val="0"/>
              <w:marTop w:val="0"/>
              <w:marBottom w:val="0"/>
              <w:divBdr>
                <w:top w:val="none" w:sz="0" w:space="0" w:color="auto"/>
                <w:left w:val="none" w:sz="0" w:space="0" w:color="auto"/>
                <w:bottom w:val="none" w:sz="0" w:space="0" w:color="auto"/>
                <w:right w:val="none" w:sz="0" w:space="0" w:color="auto"/>
              </w:divBdr>
              <w:divsChild>
                <w:div w:id="227695849">
                  <w:marLeft w:val="0"/>
                  <w:marRight w:val="0"/>
                  <w:marTop w:val="0"/>
                  <w:marBottom w:val="0"/>
                  <w:divBdr>
                    <w:top w:val="none" w:sz="0" w:space="0" w:color="auto"/>
                    <w:left w:val="none" w:sz="0" w:space="0" w:color="auto"/>
                    <w:bottom w:val="none" w:sz="0" w:space="0" w:color="auto"/>
                    <w:right w:val="none" w:sz="0" w:space="0" w:color="auto"/>
                  </w:divBdr>
                  <w:divsChild>
                    <w:div w:id="459419618">
                      <w:marLeft w:val="0"/>
                      <w:marRight w:val="0"/>
                      <w:marTop w:val="0"/>
                      <w:marBottom w:val="0"/>
                      <w:divBdr>
                        <w:top w:val="none" w:sz="0" w:space="0" w:color="auto"/>
                        <w:left w:val="none" w:sz="0" w:space="0" w:color="auto"/>
                        <w:bottom w:val="none" w:sz="0" w:space="0" w:color="auto"/>
                        <w:right w:val="none" w:sz="0" w:space="0" w:color="auto"/>
                      </w:divBdr>
                      <w:divsChild>
                        <w:div w:id="1092240009">
                          <w:marLeft w:val="0"/>
                          <w:marRight w:val="0"/>
                          <w:marTop w:val="0"/>
                          <w:marBottom w:val="0"/>
                          <w:divBdr>
                            <w:top w:val="none" w:sz="0" w:space="0" w:color="auto"/>
                            <w:left w:val="none" w:sz="0" w:space="0" w:color="auto"/>
                            <w:bottom w:val="none" w:sz="0" w:space="0" w:color="auto"/>
                            <w:right w:val="none" w:sz="0" w:space="0" w:color="auto"/>
                          </w:divBdr>
                          <w:divsChild>
                            <w:div w:id="1671713112">
                              <w:marLeft w:val="0"/>
                              <w:marRight w:val="0"/>
                              <w:marTop w:val="0"/>
                              <w:marBottom w:val="0"/>
                              <w:divBdr>
                                <w:top w:val="none" w:sz="0" w:space="0" w:color="auto"/>
                                <w:left w:val="none" w:sz="0" w:space="0" w:color="auto"/>
                                <w:bottom w:val="none" w:sz="0" w:space="0" w:color="auto"/>
                                <w:right w:val="none" w:sz="0" w:space="0" w:color="auto"/>
                              </w:divBdr>
                              <w:divsChild>
                                <w:div w:id="17380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614919">
                          <w:marLeft w:val="0"/>
                          <w:marRight w:val="0"/>
                          <w:marTop w:val="0"/>
                          <w:marBottom w:val="0"/>
                          <w:divBdr>
                            <w:top w:val="none" w:sz="0" w:space="0" w:color="auto"/>
                            <w:left w:val="none" w:sz="0" w:space="0" w:color="auto"/>
                            <w:bottom w:val="none" w:sz="0" w:space="0" w:color="auto"/>
                            <w:right w:val="none" w:sz="0" w:space="0" w:color="auto"/>
                          </w:divBdr>
                          <w:divsChild>
                            <w:div w:id="104452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916">
                      <w:marLeft w:val="0"/>
                      <w:marRight w:val="0"/>
                      <w:marTop w:val="0"/>
                      <w:marBottom w:val="0"/>
                      <w:divBdr>
                        <w:top w:val="none" w:sz="0" w:space="0" w:color="auto"/>
                        <w:left w:val="none" w:sz="0" w:space="0" w:color="auto"/>
                        <w:bottom w:val="none" w:sz="0" w:space="0" w:color="auto"/>
                        <w:right w:val="none" w:sz="0" w:space="0" w:color="auto"/>
                      </w:divBdr>
                      <w:divsChild>
                        <w:div w:id="204291590">
                          <w:marLeft w:val="0"/>
                          <w:marRight w:val="0"/>
                          <w:marTop w:val="0"/>
                          <w:marBottom w:val="0"/>
                          <w:divBdr>
                            <w:top w:val="none" w:sz="0" w:space="0" w:color="auto"/>
                            <w:left w:val="none" w:sz="0" w:space="0" w:color="auto"/>
                            <w:bottom w:val="none" w:sz="0" w:space="0" w:color="auto"/>
                            <w:right w:val="none" w:sz="0" w:space="0" w:color="auto"/>
                          </w:divBdr>
                          <w:divsChild>
                            <w:div w:id="187253932">
                              <w:marLeft w:val="0"/>
                              <w:marRight w:val="0"/>
                              <w:marTop w:val="0"/>
                              <w:marBottom w:val="0"/>
                              <w:divBdr>
                                <w:top w:val="none" w:sz="0" w:space="0" w:color="auto"/>
                                <w:left w:val="none" w:sz="0" w:space="0" w:color="auto"/>
                                <w:bottom w:val="none" w:sz="0" w:space="0" w:color="auto"/>
                                <w:right w:val="none" w:sz="0" w:space="0" w:color="auto"/>
                              </w:divBdr>
                              <w:divsChild>
                                <w:div w:id="23890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509712">
                          <w:marLeft w:val="0"/>
                          <w:marRight w:val="0"/>
                          <w:marTop w:val="0"/>
                          <w:marBottom w:val="0"/>
                          <w:divBdr>
                            <w:top w:val="none" w:sz="0" w:space="0" w:color="auto"/>
                            <w:left w:val="none" w:sz="0" w:space="0" w:color="auto"/>
                            <w:bottom w:val="none" w:sz="0" w:space="0" w:color="auto"/>
                            <w:right w:val="none" w:sz="0" w:space="0" w:color="auto"/>
                          </w:divBdr>
                          <w:divsChild>
                            <w:div w:id="363991293">
                              <w:marLeft w:val="0"/>
                              <w:marRight w:val="0"/>
                              <w:marTop w:val="0"/>
                              <w:marBottom w:val="0"/>
                              <w:divBdr>
                                <w:top w:val="none" w:sz="0" w:space="0" w:color="auto"/>
                                <w:left w:val="none" w:sz="0" w:space="0" w:color="auto"/>
                                <w:bottom w:val="none" w:sz="0" w:space="0" w:color="auto"/>
                                <w:right w:val="none" w:sz="0" w:space="0" w:color="auto"/>
                              </w:divBdr>
                              <w:divsChild>
                                <w:div w:id="1809736446">
                                  <w:marLeft w:val="0"/>
                                  <w:marRight w:val="0"/>
                                  <w:marTop w:val="0"/>
                                  <w:marBottom w:val="0"/>
                                  <w:divBdr>
                                    <w:top w:val="none" w:sz="0" w:space="0" w:color="auto"/>
                                    <w:left w:val="none" w:sz="0" w:space="0" w:color="auto"/>
                                    <w:bottom w:val="none" w:sz="0" w:space="0" w:color="auto"/>
                                    <w:right w:val="none" w:sz="0" w:space="0" w:color="auto"/>
                                  </w:divBdr>
                                  <w:divsChild>
                                    <w:div w:id="722144169">
                                      <w:marLeft w:val="0"/>
                                      <w:marRight w:val="0"/>
                                      <w:marTop w:val="0"/>
                                      <w:marBottom w:val="0"/>
                                      <w:divBdr>
                                        <w:top w:val="none" w:sz="0" w:space="0" w:color="auto"/>
                                        <w:left w:val="none" w:sz="0" w:space="0" w:color="auto"/>
                                        <w:bottom w:val="none" w:sz="0" w:space="0" w:color="auto"/>
                                        <w:right w:val="none" w:sz="0" w:space="0" w:color="auto"/>
                                      </w:divBdr>
                                    </w:div>
                                  </w:divsChild>
                                </w:div>
                                <w:div w:id="1103264879">
                                  <w:marLeft w:val="0"/>
                                  <w:marRight w:val="0"/>
                                  <w:marTop w:val="0"/>
                                  <w:marBottom w:val="0"/>
                                  <w:divBdr>
                                    <w:top w:val="none" w:sz="0" w:space="0" w:color="auto"/>
                                    <w:left w:val="none" w:sz="0" w:space="0" w:color="auto"/>
                                    <w:bottom w:val="none" w:sz="0" w:space="0" w:color="auto"/>
                                    <w:right w:val="none" w:sz="0" w:space="0" w:color="auto"/>
                                  </w:divBdr>
                                </w:div>
                              </w:divsChild>
                            </w:div>
                            <w:div w:id="1966423796">
                              <w:marLeft w:val="0"/>
                              <w:marRight w:val="0"/>
                              <w:marTop w:val="0"/>
                              <w:marBottom w:val="0"/>
                              <w:divBdr>
                                <w:top w:val="none" w:sz="0" w:space="0" w:color="auto"/>
                                <w:left w:val="none" w:sz="0" w:space="0" w:color="auto"/>
                                <w:bottom w:val="none" w:sz="0" w:space="0" w:color="auto"/>
                                <w:right w:val="none" w:sz="0" w:space="0" w:color="auto"/>
                              </w:divBdr>
                              <w:divsChild>
                                <w:div w:id="401677677">
                                  <w:marLeft w:val="0"/>
                                  <w:marRight w:val="0"/>
                                  <w:marTop w:val="0"/>
                                  <w:marBottom w:val="0"/>
                                  <w:divBdr>
                                    <w:top w:val="none" w:sz="0" w:space="0" w:color="auto"/>
                                    <w:left w:val="none" w:sz="0" w:space="0" w:color="auto"/>
                                    <w:bottom w:val="none" w:sz="0" w:space="0" w:color="auto"/>
                                    <w:right w:val="none" w:sz="0" w:space="0" w:color="auto"/>
                                  </w:divBdr>
                                  <w:divsChild>
                                    <w:div w:id="1046369200">
                                      <w:marLeft w:val="0"/>
                                      <w:marRight w:val="0"/>
                                      <w:marTop w:val="0"/>
                                      <w:marBottom w:val="0"/>
                                      <w:divBdr>
                                        <w:top w:val="none" w:sz="0" w:space="0" w:color="auto"/>
                                        <w:left w:val="none" w:sz="0" w:space="0" w:color="auto"/>
                                        <w:bottom w:val="none" w:sz="0" w:space="0" w:color="auto"/>
                                        <w:right w:val="none" w:sz="0" w:space="0" w:color="auto"/>
                                      </w:divBdr>
                                    </w:div>
                                  </w:divsChild>
                                </w:div>
                                <w:div w:id="1674604823">
                                  <w:marLeft w:val="0"/>
                                  <w:marRight w:val="0"/>
                                  <w:marTop w:val="0"/>
                                  <w:marBottom w:val="0"/>
                                  <w:divBdr>
                                    <w:top w:val="none" w:sz="0" w:space="0" w:color="auto"/>
                                    <w:left w:val="none" w:sz="0" w:space="0" w:color="auto"/>
                                    <w:bottom w:val="none" w:sz="0" w:space="0" w:color="auto"/>
                                    <w:right w:val="none" w:sz="0" w:space="0" w:color="auto"/>
                                  </w:divBdr>
                                </w:div>
                              </w:divsChild>
                            </w:div>
                            <w:div w:id="255292561">
                              <w:marLeft w:val="0"/>
                              <w:marRight w:val="0"/>
                              <w:marTop w:val="0"/>
                              <w:marBottom w:val="0"/>
                              <w:divBdr>
                                <w:top w:val="none" w:sz="0" w:space="0" w:color="auto"/>
                                <w:left w:val="none" w:sz="0" w:space="0" w:color="auto"/>
                                <w:bottom w:val="none" w:sz="0" w:space="0" w:color="auto"/>
                                <w:right w:val="none" w:sz="0" w:space="0" w:color="auto"/>
                              </w:divBdr>
                              <w:divsChild>
                                <w:div w:id="1639149128">
                                  <w:marLeft w:val="0"/>
                                  <w:marRight w:val="0"/>
                                  <w:marTop w:val="0"/>
                                  <w:marBottom w:val="0"/>
                                  <w:divBdr>
                                    <w:top w:val="none" w:sz="0" w:space="0" w:color="auto"/>
                                    <w:left w:val="none" w:sz="0" w:space="0" w:color="auto"/>
                                    <w:bottom w:val="none" w:sz="0" w:space="0" w:color="auto"/>
                                    <w:right w:val="none" w:sz="0" w:space="0" w:color="auto"/>
                                  </w:divBdr>
                                  <w:divsChild>
                                    <w:div w:id="694817015">
                                      <w:marLeft w:val="0"/>
                                      <w:marRight w:val="0"/>
                                      <w:marTop w:val="0"/>
                                      <w:marBottom w:val="0"/>
                                      <w:divBdr>
                                        <w:top w:val="none" w:sz="0" w:space="0" w:color="auto"/>
                                        <w:left w:val="none" w:sz="0" w:space="0" w:color="auto"/>
                                        <w:bottom w:val="none" w:sz="0" w:space="0" w:color="auto"/>
                                        <w:right w:val="none" w:sz="0" w:space="0" w:color="auto"/>
                                      </w:divBdr>
                                    </w:div>
                                  </w:divsChild>
                                </w:div>
                                <w:div w:id="1818254863">
                                  <w:marLeft w:val="0"/>
                                  <w:marRight w:val="0"/>
                                  <w:marTop w:val="0"/>
                                  <w:marBottom w:val="0"/>
                                  <w:divBdr>
                                    <w:top w:val="none" w:sz="0" w:space="0" w:color="auto"/>
                                    <w:left w:val="none" w:sz="0" w:space="0" w:color="auto"/>
                                    <w:bottom w:val="none" w:sz="0" w:space="0" w:color="auto"/>
                                    <w:right w:val="none" w:sz="0" w:space="0" w:color="auto"/>
                                  </w:divBdr>
                                </w:div>
                              </w:divsChild>
                            </w:div>
                            <w:div w:id="942686788">
                              <w:marLeft w:val="0"/>
                              <w:marRight w:val="0"/>
                              <w:marTop w:val="0"/>
                              <w:marBottom w:val="0"/>
                              <w:divBdr>
                                <w:top w:val="none" w:sz="0" w:space="0" w:color="auto"/>
                                <w:left w:val="none" w:sz="0" w:space="0" w:color="auto"/>
                                <w:bottom w:val="none" w:sz="0" w:space="0" w:color="auto"/>
                                <w:right w:val="none" w:sz="0" w:space="0" w:color="auto"/>
                              </w:divBdr>
                              <w:divsChild>
                                <w:div w:id="1864006199">
                                  <w:marLeft w:val="0"/>
                                  <w:marRight w:val="0"/>
                                  <w:marTop w:val="0"/>
                                  <w:marBottom w:val="0"/>
                                  <w:divBdr>
                                    <w:top w:val="none" w:sz="0" w:space="0" w:color="auto"/>
                                    <w:left w:val="none" w:sz="0" w:space="0" w:color="auto"/>
                                    <w:bottom w:val="none" w:sz="0" w:space="0" w:color="auto"/>
                                    <w:right w:val="none" w:sz="0" w:space="0" w:color="auto"/>
                                  </w:divBdr>
                                  <w:divsChild>
                                    <w:div w:id="2050572816">
                                      <w:marLeft w:val="0"/>
                                      <w:marRight w:val="0"/>
                                      <w:marTop w:val="0"/>
                                      <w:marBottom w:val="0"/>
                                      <w:divBdr>
                                        <w:top w:val="none" w:sz="0" w:space="0" w:color="auto"/>
                                        <w:left w:val="none" w:sz="0" w:space="0" w:color="auto"/>
                                        <w:bottom w:val="none" w:sz="0" w:space="0" w:color="auto"/>
                                        <w:right w:val="none" w:sz="0" w:space="0" w:color="auto"/>
                                      </w:divBdr>
                                    </w:div>
                                  </w:divsChild>
                                </w:div>
                                <w:div w:id="781614070">
                                  <w:marLeft w:val="0"/>
                                  <w:marRight w:val="0"/>
                                  <w:marTop w:val="0"/>
                                  <w:marBottom w:val="0"/>
                                  <w:divBdr>
                                    <w:top w:val="none" w:sz="0" w:space="0" w:color="auto"/>
                                    <w:left w:val="none" w:sz="0" w:space="0" w:color="auto"/>
                                    <w:bottom w:val="none" w:sz="0" w:space="0" w:color="auto"/>
                                    <w:right w:val="none" w:sz="0" w:space="0" w:color="auto"/>
                                  </w:divBdr>
                                </w:div>
                              </w:divsChild>
                            </w:div>
                            <w:div w:id="1566602778">
                              <w:marLeft w:val="0"/>
                              <w:marRight w:val="0"/>
                              <w:marTop w:val="0"/>
                              <w:marBottom w:val="0"/>
                              <w:divBdr>
                                <w:top w:val="none" w:sz="0" w:space="0" w:color="auto"/>
                                <w:left w:val="none" w:sz="0" w:space="0" w:color="auto"/>
                                <w:bottom w:val="none" w:sz="0" w:space="0" w:color="auto"/>
                                <w:right w:val="none" w:sz="0" w:space="0" w:color="auto"/>
                              </w:divBdr>
                              <w:divsChild>
                                <w:div w:id="209809473">
                                  <w:marLeft w:val="0"/>
                                  <w:marRight w:val="0"/>
                                  <w:marTop w:val="0"/>
                                  <w:marBottom w:val="0"/>
                                  <w:divBdr>
                                    <w:top w:val="none" w:sz="0" w:space="0" w:color="auto"/>
                                    <w:left w:val="none" w:sz="0" w:space="0" w:color="auto"/>
                                    <w:bottom w:val="none" w:sz="0" w:space="0" w:color="auto"/>
                                    <w:right w:val="none" w:sz="0" w:space="0" w:color="auto"/>
                                  </w:divBdr>
                                  <w:divsChild>
                                    <w:div w:id="1377310588">
                                      <w:marLeft w:val="0"/>
                                      <w:marRight w:val="0"/>
                                      <w:marTop w:val="0"/>
                                      <w:marBottom w:val="0"/>
                                      <w:divBdr>
                                        <w:top w:val="none" w:sz="0" w:space="0" w:color="auto"/>
                                        <w:left w:val="none" w:sz="0" w:space="0" w:color="auto"/>
                                        <w:bottom w:val="none" w:sz="0" w:space="0" w:color="auto"/>
                                        <w:right w:val="none" w:sz="0" w:space="0" w:color="auto"/>
                                      </w:divBdr>
                                    </w:div>
                                  </w:divsChild>
                                </w:div>
                                <w:div w:id="383213850">
                                  <w:marLeft w:val="0"/>
                                  <w:marRight w:val="0"/>
                                  <w:marTop w:val="0"/>
                                  <w:marBottom w:val="0"/>
                                  <w:divBdr>
                                    <w:top w:val="none" w:sz="0" w:space="0" w:color="auto"/>
                                    <w:left w:val="none" w:sz="0" w:space="0" w:color="auto"/>
                                    <w:bottom w:val="none" w:sz="0" w:space="0" w:color="auto"/>
                                    <w:right w:val="none" w:sz="0" w:space="0" w:color="auto"/>
                                  </w:divBdr>
                                </w:div>
                              </w:divsChild>
                            </w:div>
                            <w:div w:id="1756516579">
                              <w:marLeft w:val="0"/>
                              <w:marRight w:val="0"/>
                              <w:marTop w:val="0"/>
                              <w:marBottom w:val="0"/>
                              <w:divBdr>
                                <w:top w:val="none" w:sz="0" w:space="0" w:color="auto"/>
                                <w:left w:val="none" w:sz="0" w:space="0" w:color="auto"/>
                                <w:bottom w:val="none" w:sz="0" w:space="0" w:color="auto"/>
                                <w:right w:val="none" w:sz="0" w:space="0" w:color="auto"/>
                              </w:divBdr>
                              <w:divsChild>
                                <w:div w:id="470825141">
                                  <w:marLeft w:val="0"/>
                                  <w:marRight w:val="0"/>
                                  <w:marTop w:val="0"/>
                                  <w:marBottom w:val="0"/>
                                  <w:divBdr>
                                    <w:top w:val="none" w:sz="0" w:space="0" w:color="auto"/>
                                    <w:left w:val="none" w:sz="0" w:space="0" w:color="auto"/>
                                    <w:bottom w:val="none" w:sz="0" w:space="0" w:color="auto"/>
                                    <w:right w:val="none" w:sz="0" w:space="0" w:color="auto"/>
                                  </w:divBdr>
                                  <w:divsChild>
                                    <w:div w:id="1694837870">
                                      <w:marLeft w:val="0"/>
                                      <w:marRight w:val="0"/>
                                      <w:marTop w:val="0"/>
                                      <w:marBottom w:val="0"/>
                                      <w:divBdr>
                                        <w:top w:val="none" w:sz="0" w:space="0" w:color="auto"/>
                                        <w:left w:val="none" w:sz="0" w:space="0" w:color="auto"/>
                                        <w:bottom w:val="none" w:sz="0" w:space="0" w:color="auto"/>
                                        <w:right w:val="none" w:sz="0" w:space="0" w:color="auto"/>
                                      </w:divBdr>
                                    </w:div>
                                  </w:divsChild>
                                </w:div>
                                <w:div w:id="412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058501">
                      <w:marLeft w:val="0"/>
                      <w:marRight w:val="0"/>
                      <w:marTop w:val="0"/>
                      <w:marBottom w:val="0"/>
                      <w:divBdr>
                        <w:top w:val="none" w:sz="0" w:space="0" w:color="auto"/>
                        <w:left w:val="none" w:sz="0" w:space="0" w:color="auto"/>
                        <w:bottom w:val="none" w:sz="0" w:space="0" w:color="auto"/>
                        <w:right w:val="none" w:sz="0" w:space="0" w:color="auto"/>
                      </w:divBdr>
                      <w:divsChild>
                        <w:div w:id="2052222797">
                          <w:marLeft w:val="0"/>
                          <w:marRight w:val="0"/>
                          <w:marTop w:val="0"/>
                          <w:marBottom w:val="0"/>
                          <w:divBdr>
                            <w:top w:val="none" w:sz="0" w:space="0" w:color="auto"/>
                            <w:left w:val="none" w:sz="0" w:space="0" w:color="auto"/>
                            <w:bottom w:val="none" w:sz="0" w:space="0" w:color="auto"/>
                            <w:right w:val="none" w:sz="0" w:space="0" w:color="auto"/>
                          </w:divBdr>
                          <w:divsChild>
                            <w:div w:id="278798068">
                              <w:marLeft w:val="0"/>
                              <w:marRight w:val="0"/>
                              <w:marTop w:val="0"/>
                              <w:marBottom w:val="0"/>
                              <w:divBdr>
                                <w:top w:val="none" w:sz="0" w:space="0" w:color="auto"/>
                                <w:left w:val="none" w:sz="0" w:space="0" w:color="auto"/>
                                <w:bottom w:val="none" w:sz="0" w:space="0" w:color="auto"/>
                                <w:right w:val="none" w:sz="0" w:space="0" w:color="auto"/>
                              </w:divBdr>
                              <w:divsChild>
                                <w:div w:id="175223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975">
                          <w:marLeft w:val="0"/>
                          <w:marRight w:val="0"/>
                          <w:marTop w:val="0"/>
                          <w:marBottom w:val="0"/>
                          <w:divBdr>
                            <w:top w:val="none" w:sz="0" w:space="0" w:color="auto"/>
                            <w:left w:val="none" w:sz="0" w:space="0" w:color="auto"/>
                            <w:bottom w:val="none" w:sz="0" w:space="0" w:color="auto"/>
                            <w:right w:val="none" w:sz="0" w:space="0" w:color="auto"/>
                          </w:divBdr>
                          <w:divsChild>
                            <w:div w:id="41362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342923">
                      <w:marLeft w:val="0"/>
                      <w:marRight w:val="0"/>
                      <w:marTop w:val="0"/>
                      <w:marBottom w:val="0"/>
                      <w:divBdr>
                        <w:top w:val="none" w:sz="0" w:space="0" w:color="auto"/>
                        <w:left w:val="none" w:sz="0" w:space="0" w:color="auto"/>
                        <w:bottom w:val="none" w:sz="0" w:space="0" w:color="auto"/>
                        <w:right w:val="none" w:sz="0" w:space="0" w:color="auto"/>
                      </w:divBdr>
                      <w:divsChild>
                        <w:div w:id="1715499027">
                          <w:marLeft w:val="0"/>
                          <w:marRight w:val="0"/>
                          <w:marTop w:val="0"/>
                          <w:marBottom w:val="0"/>
                          <w:divBdr>
                            <w:top w:val="none" w:sz="0" w:space="0" w:color="auto"/>
                            <w:left w:val="none" w:sz="0" w:space="0" w:color="auto"/>
                            <w:bottom w:val="none" w:sz="0" w:space="0" w:color="auto"/>
                            <w:right w:val="none" w:sz="0" w:space="0" w:color="auto"/>
                          </w:divBdr>
                          <w:divsChild>
                            <w:div w:id="1092430243">
                              <w:marLeft w:val="0"/>
                              <w:marRight w:val="0"/>
                              <w:marTop w:val="0"/>
                              <w:marBottom w:val="0"/>
                              <w:divBdr>
                                <w:top w:val="none" w:sz="0" w:space="0" w:color="auto"/>
                                <w:left w:val="none" w:sz="0" w:space="0" w:color="auto"/>
                                <w:bottom w:val="none" w:sz="0" w:space="0" w:color="auto"/>
                                <w:right w:val="none" w:sz="0" w:space="0" w:color="auto"/>
                              </w:divBdr>
                              <w:divsChild>
                                <w:div w:id="210398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176336">
                          <w:marLeft w:val="0"/>
                          <w:marRight w:val="0"/>
                          <w:marTop w:val="0"/>
                          <w:marBottom w:val="0"/>
                          <w:divBdr>
                            <w:top w:val="none" w:sz="0" w:space="0" w:color="auto"/>
                            <w:left w:val="none" w:sz="0" w:space="0" w:color="auto"/>
                            <w:bottom w:val="none" w:sz="0" w:space="0" w:color="auto"/>
                            <w:right w:val="none" w:sz="0" w:space="0" w:color="auto"/>
                          </w:divBdr>
                          <w:divsChild>
                            <w:div w:id="1867596901">
                              <w:marLeft w:val="0"/>
                              <w:marRight w:val="0"/>
                              <w:marTop w:val="0"/>
                              <w:marBottom w:val="0"/>
                              <w:divBdr>
                                <w:top w:val="none" w:sz="0" w:space="0" w:color="auto"/>
                                <w:left w:val="none" w:sz="0" w:space="0" w:color="auto"/>
                                <w:bottom w:val="none" w:sz="0" w:space="0" w:color="auto"/>
                                <w:right w:val="none" w:sz="0" w:space="0" w:color="auto"/>
                              </w:divBdr>
                              <w:divsChild>
                                <w:div w:id="2033799368">
                                  <w:marLeft w:val="0"/>
                                  <w:marRight w:val="0"/>
                                  <w:marTop w:val="0"/>
                                  <w:marBottom w:val="0"/>
                                  <w:divBdr>
                                    <w:top w:val="none" w:sz="0" w:space="0" w:color="auto"/>
                                    <w:left w:val="none" w:sz="0" w:space="0" w:color="auto"/>
                                    <w:bottom w:val="none" w:sz="0" w:space="0" w:color="auto"/>
                                    <w:right w:val="none" w:sz="0" w:space="0" w:color="auto"/>
                                  </w:divBdr>
                                </w:div>
                              </w:divsChild>
                            </w:div>
                            <w:div w:id="1287348830">
                              <w:marLeft w:val="0"/>
                              <w:marRight w:val="0"/>
                              <w:marTop w:val="0"/>
                              <w:marBottom w:val="0"/>
                              <w:divBdr>
                                <w:top w:val="none" w:sz="0" w:space="0" w:color="auto"/>
                                <w:left w:val="none" w:sz="0" w:space="0" w:color="auto"/>
                                <w:bottom w:val="none" w:sz="0" w:space="0" w:color="auto"/>
                                <w:right w:val="none" w:sz="0" w:space="0" w:color="auto"/>
                              </w:divBdr>
                              <w:divsChild>
                                <w:div w:id="162885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921362">
                      <w:marLeft w:val="0"/>
                      <w:marRight w:val="0"/>
                      <w:marTop w:val="0"/>
                      <w:marBottom w:val="0"/>
                      <w:divBdr>
                        <w:top w:val="none" w:sz="0" w:space="0" w:color="auto"/>
                        <w:left w:val="none" w:sz="0" w:space="0" w:color="auto"/>
                        <w:bottom w:val="none" w:sz="0" w:space="0" w:color="auto"/>
                        <w:right w:val="none" w:sz="0" w:space="0" w:color="auto"/>
                      </w:divBdr>
                      <w:divsChild>
                        <w:div w:id="1850829383">
                          <w:marLeft w:val="0"/>
                          <w:marRight w:val="0"/>
                          <w:marTop w:val="0"/>
                          <w:marBottom w:val="0"/>
                          <w:divBdr>
                            <w:top w:val="none" w:sz="0" w:space="0" w:color="auto"/>
                            <w:left w:val="none" w:sz="0" w:space="0" w:color="auto"/>
                            <w:bottom w:val="none" w:sz="0" w:space="0" w:color="auto"/>
                            <w:right w:val="none" w:sz="0" w:space="0" w:color="auto"/>
                          </w:divBdr>
                          <w:divsChild>
                            <w:div w:id="718213955">
                              <w:marLeft w:val="0"/>
                              <w:marRight w:val="0"/>
                              <w:marTop w:val="0"/>
                              <w:marBottom w:val="0"/>
                              <w:divBdr>
                                <w:top w:val="none" w:sz="0" w:space="0" w:color="auto"/>
                                <w:left w:val="none" w:sz="0" w:space="0" w:color="auto"/>
                                <w:bottom w:val="none" w:sz="0" w:space="0" w:color="auto"/>
                                <w:right w:val="none" w:sz="0" w:space="0" w:color="auto"/>
                              </w:divBdr>
                              <w:divsChild>
                                <w:div w:id="25397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80997">
                          <w:marLeft w:val="0"/>
                          <w:marRight w:val="0"/>
                          <w:marTop w:val="0"/>
                          <w:marBottom w:val="0"/>
                          <w:divBdr>
                            <w:top w:val="none" w:sz="0" w:space="0" w:color="auto"/>
                            <w:left w:val="none" w:sz="0" w:space="0" w:color="auto"/>
                            <w:bottom w:val="none" w:sz="0" w:space="0" w:color="auto"/>
                            <w:right w:val="none" w:sz="0" w:space="0" w:color="auto"/>
                          </w:divBdr>
                          <w:divsChild>
                            <w:div w:id="332800789">
                              <w:marLeft w:val="0"/>
                              <w:marRight w:val="0"/>
                              <w:marTop w:val="0"/>
                              <w:marBottom w:val="0"/>
                              <w:divBdr>
                                <w:top w:val="none" w:sz="0" w:space="0" w:color="auto"/>
                                <w:left w:val="none" w:sz="0" w:space="0" w:color="auto"/>
                                <w:bottom w:val="none" w:sz="0" w:space="0" w:color="auto"/>
                                <w:right w:val="none" w:sz="0" w:space="0" w:color="auto"/>
                              </w:divBdr>
                              <w:divsChild>
                                <w:div w:id="1596748371">
                                  <w:marLeft w:val="0"/>
                                  <w:marRight w:val="0"/>
                                  <w:marTop w:val="0"/>
                                  <w:marBottom w:val="0"/>
                                  <w:divBdr>
                                    <w:top w:val="none" w:sz="0" w:space="0" w:color="auto"/>
                                    <w:left w:val="none" w:sz="0" w:space="0" w:color="auto"/>
                                    <w:bottom w:val="none" w:sz="0" w:space="0" w:color="auto"/>
                                    <w:right w:val="none" w:sz="0" w:space="0" w:color="auto"/>
                                  </w:divBdr>
                                </w:div>
                              </w:divsChild>
                            </w:div>
                            <w:div w:id="1007364348">
                              <w:marLeft w:val="0"/>
                              <w:marRight w:val="0"/>
                              <w:marTop w:val="0"/>
                              <w:marBottom w:val="0"/>
                              <w:divBdr>
                                <w:top w:val="none" w:sz="0" w:space="0" w:color="auto"/>
                                <w:left w:val="none" w:sz="0" w:space="0" w:color="auto"/>
                                <w:bottom w:val="none" w:sz="0" w:space="0" w:color="auto"/>
                                <w:right w:val="none" w:sz="0" w:space="0" w:color="auto"/>
                              </w:divBdr>
                              <w:divsChild>
                                <w:div w:id="1579246006">
                                  <w:marLeft w:val="0"/>
                                  <w:marRight w:val="0"/>
                                  <w:marTop w:val="0"/>
                                  <w:marBottom w:val="0"/>
                                  <w:divBdr>
                                    <w:top w:val="none" w:sz="0" w:space="0" w:color="auto"/>
                                    <w:left w:val="none" w:sz="0" w:space="0" w:color="auto"/>
                                    <w:bottom w:val="none" w:sz="0" w:space="0" w:color="auto"/>
                                    <w:right w:val="none" w:sz="0" w:space="0" w:color="auto"/>
                                  </w:divBdr>
                                </w:div>
                              </w:divsChild>
                            </w:div>
                            <w:div w:id="1743989551">
                              <w:marLeft w:val="0"/>
                              <w:marRight w:val="0"/>
                              <w:marTop w:val="0"/>
                              <w:marBottom w:val="0"/>
                              <w:divBdr>
                                <w:top w:val="none" w:sz="0" w:space="0" w:color="auto"/>
                                <w:left w:val="none" w:sz="0" w:space="0" w:color="auto"/>
                                <w:bottom w:val="none" w:sz="0" w:space="0" w:color="auto"/>
                                <w:right w:val="none" w:sz="0" w:space="0" w:color="auto"/>
                              </w:divBdr>
                              <w:divsChild>
                                <w:div w:id="178680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945280">
                      <w:marLeft w:val="0"/>
                      <w:marRight w:val="0"/>
                      <w:marTop w:val="0"/>
                      <w:marBottom w:val="0"/>
                      <w:divBdr>
                        <w:top w:val="none" w:sz="0" w:space="0" w:color="auto"/>
                        <w:left w:val="none" w:sz="0" w:space="0" w:color="auto"/>
                        <w:bottom w:val="none" w:sz="0" w:space="0" w:color="auto"/>
                        <w:right w:val="none" w:sz="0" w:space="0" w:color="auto"/>
                      </w:divBdr>
                      <w:divsChild>
                        <w:div w:id="609554309">
                          <w:marLeft w:val="0"/>
                          <w:marRight w:val="0"/>
                          <w:marTop w:val="0"/>
                          <w:marBottom w:val="0"/>
                          <w:divBdr>
                            <w:top w:val="none" w:sz="0" w:space="0" w:color="auto"/>
                            <w:left w:val="none" w:sz="0" w:space="0" w:color="auto"/>
                            <w:bottom w:val="none" w:sz="0" w:space="0" w:color="auto"/>
                            <w:right w:val="none" w:sz="0" w:space="0" w:color="auto"/>
                          </w:divBdr>
                          <w:divsChild>
                            <w:div w:id="1398279473">
                              <w:marLeft w:val="0"/>
                              <w:marRight w:val="0"/>
                              <w:marTop w:val="0"/>
                              <w:marBottom w:val="0"/>
                              <w:divBdr>
                                <w:top w:val="none" w:sz="0" w:space="0" w:color="auto"/>
                                <w:left w:val="none" w:sz="0" w:space="0" w:color="auto"/>
                                <w:bottom w:val="none" w:sz="0" w:space="0" w:color="auto"/>
                                <w:right w:val="none" w:sz="0" w:space="0" w:color="auto"/>
                              </w:divBdr>
                              <w:divsChild>
                                <w:div w:id="81175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436073">
                          <w:marLeft w:val="0"/>
                          <w:marRight w:val="0"/>
                          <w:marTop w:val="0"/>
                          <w:marBottom w:val="0"/>
                          <w:divBdr>
                            <w:top w:val="none" w:sz="0" w:space="0" w:color="auto"/>
                            <w:left w:val="none" w:sz="0" w:space="0" w:color="auto"/>
                            <w:bottom w:val="none" w:sz="0" w:space="0" w:color="auto"/>
                            <w:right w:val="none" w:sz="0" w:space="0" w:color="auto"/>
                          </w:divBdr>
                          <w:divsChild>
                            <w:div w:id="2018918230">
                              <w:marLeft w:val="0"/>
                              <w:marRight w:val="0"/>
                              <w:marTop w:val="0"/>
                              <w:marBottom w:val="0"/>
                              <w:divBdr>
                                <w:top w:val="none" w:sz="0" w:space="0" w:color="auto"/>
                                <w:left w:val="none" w:sz="0" w:space="0" w:color="auto"/>
                                <w:bottom w:val="none" w:sz="0" w:space="0" w:color="auto"/>
                                <w:right w:val="none" w:sz="0" w:space="0" w:color="auto"/>
                              </w:divBdr>
                              <w:divsChild>
                                <w:div w:id="208679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7185497">
      <w:bodyDiv w:val="1"/>
      <w:marLeft w:val="0"/>
      <w:marRight w:val="0"/>
      <w:marTop w:val="0"/>
      <w:marBottom w:val="0"/>
      <w:divBdr>
        <w:top w:val="none" w:sz="0" w:space="0" w:color="auto"/>
        <w:left w:val="none" w:sz="0" w:space="0" w:color="auto"/>
        <w:bottom w:val="none" w:sz="0" w:space="0" w:color="auto"/>
        <w:right w:val="none" w:sz="0" w:space="0" w:color="auto"/>
      </w:divBdr>
      <w:divsChild>
        <w:div w:id="273563693">
          <w:marLeft w:val="0"/>
          <w:marRight w:val="0"/>
          <w:marTop w:val="0"/>
          <w:marBottom w:val="0"/>
          <w:divBdr>
            <w:top w:val="none" w:sz="0" w:space="0" w:color="auto"/>
            <w:left w:val="none" w:sz="0" w:space="0" w:color="auto"/>
            <w:bottom w:val="none" w:sz="0" w:space="0" w:color="auto"/>
            <w:right w:val="none" w:sz="0" w:space="0" w:color="auto"/>
          </w:divBdr>
          <w:divsChild>
            <w:div w:id="948396398">
              <w:marLeft w:val="0"/>
              <w:marRight w:val="0"/>
              <w:marTop w:val="0"/>
              <w:marBottom w:val="0"/>
              <w:divBdr>
                <w:top w:val="none" w:sz="0" w:space="0" w:color="auto"/>
                <w:left w:val="none" w:sz="0" w:space="0" w:color="auto"/>
                <w:bottom w:val="none" w:sz="0" w:space="0" w:color="auto"/>
                <w:right w:val="none" w:sz="0" w:space="0" w:color="auto"/>
              </w:divBdr>
            </w:div>
            <w:div w:id="1738477936">
              <w:marLeft w:val="0"/>
              <w:marRight w:val="0"/>
              <w:marTop w:val="0"/>
              <w:marBottom w:val="0"/>
              <w:divBdr>
                <w:top w:val="none" w:sz="0" w:space="0" w:color="auto"/>
                <w:left w:val="none" w:sz="0" w:space="0" w:color="auto"/>
                <w:bottom w:val="none" w:sz="0" w:space="0" w:color="auto"/>
                <w:right w:val="none" w:sz="0" w:space="0" w:color="auto"/>
              </w:divBdr>
            </w:div>
          </w:divsChild>
        </w:div>
        <w:div w:id="212549115">
          <w:marLeft w:val="0"/>
          <w:marRight w:val="0"/>
          <w:marTop w:val="0"/>
          <w:marBottom w:val="0"/>
          <w:divBdr>
            <w:top w:val="none" w:sz="0" w:space="0" w:color="auto"/>
            <w:left w:val="none" w:sz="0" w:space="0" w:color="auto"/>
            <w:bottom w:val="none" w:sz="0" w:space="0" w:color="auto"/>
            <w:right w:val="none" w:sz="0" w:space="0" w:color="auto"/>
          </w:divBdr>
        </w:div>
      </w:divsChild>
    </w:div>
    <w:div w:id="1477524938">
      <w:bodyDiv w:val="1"/>
      <w:marLeft w:val="0"/>
      <w:marRight w:val="0"/>
      <w:marTop w:val="0"/>
      <w:marBottom w:val="0"/>
      <w:divBdr>
        <w:top w:val="none" w:sz="0" w:space="0" w:color="auto"/>
        <w:left w:val="none" w:sz="0" w:space="0" w:color="auto"/>
        <w:bottom w:val="none" w:sz="0" w:space="0" w:color="auto"/>
        <w:right w:val="none" w:sz="0" w:space="0" w:color="auto"/>
      </w:divBdr>
      <w:divsChild>
        <w:div w:id="1096904926">
          <w:marLeft w:val="0"/>
          <w:marRight w:val="0"/>
          <w:marTop w:val="0"/>
          <w:marBottom w:val="0"/>
          <w:divBdr>
            <w:top w:val="none" w:sz="0" w:space="0" w:color="auto"/>
            <w:left w:val="none" w:sz="0" w:space="0" w:color="auto"/>
            <w:bottom w:val="none" w:sz="0" w:space="0" w:color="auto"/>
            <w:right w:val="none" w:sz="0" w:space="0" w:color="auto"/>
          </w:divBdr>
        </w:div>
        <w:div w:id="1824543407">
          <w:marLeft w:val="0"/>
          <w:marRight w:val="0"/>
          <w:marTop w:val="0"/>
          <w:marBottom w:val="0"/>
          <w:divBdr>
            <w:top w:val="none" w:sz="0" w:space="0" w:color="auto"/>
            <w:left w:val="none" w:sz="0" w:space="0" w:color="auto"/>
            <w:bottom w:val="none" w:sz="0" w:space="0" w:color="auto"/>
            <w:right w:val="none" w:sz="0" w:space="0" w:color="auto"/>
          </w:divBdr>
          <w:divsChild>
            <w:div w:id="578248256">
              <w:marLeft w:val="0"/>
              <w:marRight w:val="0"/>
              <w:marTop w:val="0"/>
              <w:marBottom w:val="0"/>
              <w:divBdr>
                <w:top w:val="none" w:sz="0" w:space="0" w:color="auto"/>
                <w:left w:val="none" w:sz="0" w:space="0" w:color="auto"/>
                <w:bottom w:val="none" w:sz="0" w:space="0" w:color="auto"/>
                <w:right w:val="none" w:sz="0" w:space="0" w:color="auto"/>
              </w:divBdr>
            </w:div>
          </w:divsChild>
        </w:div>
        <w:div w:id="1834224694">
          <w:marLeft w:val="0"/>
          <w:marRight w:val="0"/>
          <w:marTop w:val="0"/>
          <w:marBottom w:val="0"/>
          <w:divBdr>
            <w:top w:val="none" w:sz="0" w:space="0" w:color="auto"/>
            <w:left w:val="none" w:sz="0" w:space="0" w:color="auto"/>
            <w:bottom w:val="none" w:sz="0" w:space="0" w:color="auto"/>
            <w:right w:val="none" w:sz="0" w:space="0" w:color="auto"/>
          </w:divBdr>
        </w:div>
        <w:div w:id="431783620">
          <w:marLeft w:val="0"/>
          <w:marRight w:val="0"/>
          <w:marTop w:val="0"/>
          <w:marBottom w:val="0"/>
          <w:divBdr>
            <w:top w:val="none" w:sz="0" w:space="0" w:color="auto"/>
            <w:left w:val="none" w:sz="0" w:space="0" w:color="auto"/>
            <w:bottom w:val="none" w:sz="0" w:space="0" w:color="auto"/>
            <w:right w:val="none" w:sz="0" w:space="0" w:color="auto"/>
          </w:divBdr>
          <w:divsChild>
            <w:div w:id="20528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717157">
      <w:bodyDiv w:val="1"/>
      <w:marLeft w:val="0"/>
      <w:marRight w:val="0"/>
      <w:marTop w:val="0"/>
      <w:marBottom w:val="0"/>
      <w:divBdr>
        <w:top w:val="none" w:sz="0" w:space="0" w:color="auto"/>
        <w:left w:val="none" w:sz="0" w:space="0" w:color="auto"/>
        <w:bottom w:val="none" w:sz="0" w:space="0" w:color="auto"/>
        <w:right w:val="none" w:sz="0" w:space="0" w:color="auto"/>
      </w:divBdr>
      <w:divsChild>
        <w:div w:id="709694721">
          <w:marLeft w:val="0"/>
          <w:marRight w:val="0"/>
          <w:marTop w:val="0"/>
          <w:marBottom w:val="0"/>
          <w:divBdr>
            <w:top w:val="none" w:sz="0" w:space="0" w:color="auto"/>
            <w:left w:val="none" w:sz="0" w:space="0" w:color="auto"/>
            <w:bottom w:val="none" w:sz="0" w:space="0" w:color="auto"/>
            <w:right w:val="none" w:sz="0" w:space="0" w:color="auto"/>
          </w:divBdr>
        </w:div>
      </w:divsChild>
    </w:div>
    <w:div w:id="1480002471">
      <w:bodyDiv w:val="1"/>
      <w:marLeft w:val="0"/>
      <w:marRight w:val="0"/>
      <w:marTop w:val="0"/>
      <w:marBottom w:val="0"/>
      <w:divBdr>
        <w:top w:val="none" w:sz="0" w:space="0" w:color="auto"/>
        <w:left w:val="none" w:sz="0" w:space="0" w:color="auto"/>
        <w:bottom w:val="none" w:sz="0" w:space="0" w:color="auto"/>
        <w:right w:val="none" w:sz="0" w:space="0" w:color="auto"/>
      </w:divBdr>
      <w:divsChild>
        <w:div w:id="1950236546">
          <w:marLeft w:val="0"/>
          <w:marRight w:val="0"/>
          <w:marTop w:val="0"/>
          <w:marBottom w:val="0"/>
          <w:divBdr>
            <w:top w:val="none" w:sz="0" w:space="0" w:color="auto"/>
            <w:left w:val="none" w:sz="0" w:space="0" w:color="auto"/>
            <w:bottom w:val="none" w:sz="0" w:space="0" w:color="auto"/>
            <w:right w:val="none" w:sz="0" w:space="0" w:color="auto"/>
          </w:divBdr>
        </w:div>
        <w:div w:id="547953044">
          <w:marLeft w:val="0"/>
          <w:marRight w:val="0"/>
          <w:marTop w:val="0"/>
          <w:marBottom w:val="0"/>
          <w:divBdr>
            <w:top w:val="none" w:sz="0" w:space="0" w:color="auto"/>
            <w:left w:val="none" w:sz="0" w:space="0" w:color="auto"/>
            <w:bottom w:val="none" w:sz="0" w:space="0" w:color="auto"/>
            <w:right w:val="none" w:sz="0" w:space="0" w:color="auto"/>
          </w:divBdr>
          <w:divsChild>
            <w:div w:id="40130199">
              <w:marLeft w:val="0"/>
              <w:marRight w:val="0"/>
              <w:marTop w:val="0"/>
              <w:marBottom w:val="0"/>
              <w:divBdr>
                <w:top w:val="none" w:sz="0" w:space="0" w:color="auto"/>
                <w:left w:val="none" w:sz="0" w:space="0" w:color="auto"/>
                <w:bottom w:val="none" w:sz="0" w:space="0" w:color="auto"/>
                <w:right w:val="none" w:sz="0" w:space="0" w:color="auto"/>
              </w:divBdr>
            </w:div>
            <w:div w:id="1968850778">
              <w:marLeft w:val="0"/>
              <w:marRight w:val="0"/>
              <w:marTop w:val="0"/>
              <w:marBottom w:val="0"/>
              <w:divBdr>
                <w:top w:val="none" w:sz="0" w:space="0" w:color="auto"/>
                <w:left w:val="none" w:sz="0" w:space="0" w:color="auto"/>
                <w:bottom w:val="none" w:sz="0" w:space="0" w:color="auto"/>
                <w:right w:val="none" w:sz="0" w:space="0" w:color="auto"/>
              </w:divBdr>
            </w:div>
            <w:div w:id="1695182573">
              <w:marLeft w:val="0"/>
              <w:marRight w:val="0"/>
              <w:marTop w:val="0"/>
              <w:marBottom w:val="0"/>
              <w:divBdr>
                <w:top w:val="none" w:sz="0" w:space="0" w:color="auto"/>
                <w:left w:val="none" w:sz="0" w:space="0" w:color="auto"/>
                <w:bottom w:val="none" w:sz="0" w:space="0" w:color="auto"/>
                <w:right w:val="none" w:sz="0" w:space="0" w:color="auto"/>
              </w:divBdr>
              <w:divsChild>
                <w:div w:id="173160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032070">
      <w:bodyDiv w:val="1"/>
      <w:marLeft w:val="0"/>
      <w:marRight w:val="0"/>
      <w:marTop w:val="0"/>
      <w:marBottom w:val="0"/>
      <w:divBdr>
        <w:top w:val="none" w:sz="0" w:space="0" w:color="auto"/>
        <w:left w:val="none" w:sz="0" w:space="0" w:color="auto"/>
        <w:bottom w:val="none" w:sz="0" w:space="0" w:color="auto"/>
        <w:right w:val="none" w:sz="0" w:space="0" w:color="auto"/>
      </w:divBdr>
      <w:divsChild>
        <w:div w:id="1896309572">
          <w:marLeft w:val="0"/>
          <w:marRight w:val="0"/>
          <w:marTop w:val="0"/>
          <w:marBottom w:val="0"/>
          <w:divBdr>
            <w:top w:val="none" w:sz="0" w:space="0" w:color="auto"/>
            <w:left w:val="none" w:sz="0" w:space="0" w:color="auto"/>
            <w:bottom w:val="none" w:sz="0" w:space="0" w:color="auto"/>
            <w:right w:val="none" w:sz="0" w:space="0" w:color="auto"/>
          </w:divBdr>
          <w:divsChild>
            <w:div w:id="1511145272">
              <w:marLeft w:val="0"/>
              <w:marRight w:val="0"/>
              <w:marTop w:val="0"/>
              <w:marBottom w:val="0"/>
              <w:divBdr>
                <w:top w:val="none" w:sz="0" w:space="0" w:color="auto"/>
                <w:left w:val="none" w:sz="0" w:space="0" w:color="auto"/>
                <w:bottom w:val="none" w:sz="0" w:space="0" w:color="auto"/>
                <w:right w:val="none" w:sz="0" w:space="0" w:color="auto"/>
              </w:divBdr>
              <w:divsChild>
                <w:div w:id="1929074526">
                  <w:marLeft w:val="0"/>
                  <w:marRight w:val="0"/>
                  <w:marTop w:val="0"/>
                  <w:marBottom w:val="0"/>
                  <w:divBdr>
                    <w:top w:val="none" w:sz="0" w:space="0" w:color="auto"/>
                    <w:left w:val="none" w:sz="0" w:space="0" w:color="auto"/>
                    <w:bottom w:val="none" w:sz="0" w:space="0" w:color="auto"/>
                    <w:right w:val="none" w:sz="0" w:space="0" w:color="auto"/>
                  </w:divBdr>
                </w:div>
                <w:div w:id="1667126919">
                  <w:marLeft w:val="0"/>
                  <w:marRight w:val="0"/>
                  <w:marTop w:val="0"/>
                  <w:marBottom w:val="0"/>
                  <w:divBdr>
                    <w:top w:val="none" w:sz="0" w:space="0" w:color="auto"/>
                    <w:left w:val="none" w:sz="0" w:space="0" w:color="auto"/>
                    <w:bottom w:val="none" w:sz="0" w:space="0" w:color="auto"/>
                    <w:right w:val="none" w:sz="0" w:space="0" w:color="auto"/>
                  </w:divBdr>
                </w:div>
                <w:div w:id="433794726">
                  <w:marLeft w:val="0"/>
                  <w:marRight w:val="0"/>
                  <w:marTop w:val="0"/>
                  <w:marBottom w:val="0"/>
                  <w:divBdr>
                    <w:top w:val="none" w:sz="0" w:space="0" w:color="auto"/>
                    <w:left w:val="none" w:sz="0" w:space="0" w:color="auto"/>
                    <w:bottom w:val="none" w:sz="0" w:space="0" w:color="auto"/>
                    <w:right w:val="none" w:sz="0" w:space="0" w:color="auto"/>
                  </w:divBdr>
                </w:div>
                <w:div w:id="176777516">
                  <w:marLeft w:val="0"/>
                  <w:marRight w:val="0"/>
                  <w:marTop w:val="0"/>
                  <w:marBottom w:val="0"/>
                  <w:divBdr>
                    <w:top w:val="none" w:sz="0" w:space="0" w:color="auto"/>
                    <w:left w:val="none" w:sz="0" w:space="0" w:color="auto"/>
                    <w:bottom w:val="none" w:sz="0" w:space="0" w:color="auto"/>
                    <w:right w:val="none" w:sz="0" w:space="0" w:color="auto"/>
                  </w:divBdr>
                  <w:divsChild>
                    <w:div w:id="82381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339245">
      <w:bodyDiv w:val="1"/>
      <w:marLeft w:val="0"/>
      <w:marRight w:val="0"/>
      <w:marTop w:val="0"/>
      <w:marBottom w:val="0"/>
      <w:divBdr>
        <w:top w:val="none" w:sz="0" w:space="0" w:color="auto"/>
        <w:left w:val="none" w:sz="0" w:space="0" w:color="auto"/>
        <w:bottom w:val="none" w:sz="0" w:space="0" w:color="auto"/>
        <w:right w:val="none" w:sz="0" w:space="0" w:color="auto"/>
      </w:divBdr>
      <w:divsChild>
        <w:div w:id="419647134">
          <w:marLeft w:val="0"/>
          <w:marRight w:val="0"/>
          <w:marTop w:val="0"/>
          <w:marBottom w:val="0"/>
          <w:divBdr>
            <w:top w:val="none" w:sz="0" w:space="0" w:color="auto"/>
            <w:left w:val="none" w:sz="0" w:space="0" w:color="auto"/>
            <w:bottom w:val="none" w:sz="0" w:space="0" w:color="auto"/>
            <w:right w:val="none" w:sz="0" w:space="0" w:color="auto"/>
          </w:divBdr>
        </w:div>
        <w:div w:id="785780679">
          <w:marLeft w:val="0"/>
          <w:marRight w:val="0"/>
          <w:marTop w:val="0"/>
          <w:marBottom w:val="0"/>
          <w:divBdr>
            <w:top w:val="none" w:sz="0" w:space="0" w:color="auto"/>
            <w:left w:val="none" w:sz="0" w:space="0" w:color="auto"/>
            <w:bottom w:val="none" w:sz="0" w:space="0" w:color="auto"/>
            <w:right w:val="none" w:sz="0" w:space="0" w:color="auto"/>
          </w:divBdr>
        </w:div>
      </w:divsChild>
    </w:div>
    <w:div w:id="1480808368">
      <w:bodyDiv w:val="1"/>
      <w:marLeft w:val="0"/>
      <w:marRight w:val="0"/>
      <w:marTop w:val="0"/>
      <w:marBottom w:val="0"/>
      <w:divBdr>
        <w:top w:val="none" w:sz="0" w:space="0" w:color="auto"/>
        <w:left w:val="none" w:sz="0" w:space="0" w:color="auto"/>
        <w:bottom w:val="none" w:sz="0" w:space="0" w:color="auto"/>
        <w:right w:val="none" w:sz="0" w:space="0" w:color="auto"/>
      </w:divBdr>
      <w:divsChild>
        <w:div w:id="1952936313">
          <w:marLeft w:val="0"/>
          <w:marRight w:val="0"/>
          <w:marTop w:val="0"/>
          <w:marBottom w:val="0"/>
          <w:divBdr>
            <w:top w:val="none" w:sz="0" w:space="0" w:color="auto"/>
            <w:left w:val="none" w:sz="0" w:space="0" w:color="auto"/>
            <w:bottom w:val="none" w:sz="0" w:space="0" w:color="auto"/>
            <w:right w:val="none" w:sz="0" w:space="0" w:color="auto"/>
          </w:divBdr>
          <w:divsChild>
            <w:div w:id="1672416193">
              <w:marLeft w:val="0"/>
              <w:marRight w:val="0"/>
              <w:marTop w:val="0"/>
              <w:marBottom w:val="0"/>
              <w:divBdr>
                <w:top w:val="none" w:sz="0" w:space="0" w:color="auto"/>
                <w:left w:val="none" w:sz="0" w:space="0" w:color="auto"/>
                <w:bottom w:val="none" w:sz="0" w:space="0" w:color="auto"/>
                <w:right w:val="none" w:sz="0" w:space="0" w:color="auto"/>
              </w:divBdr>
              <w:divsChild>
                <w:div w:id="135584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426">
          <w:marLeft w:val="0"/>
          <w:marRight w:val="0"/>
          <w:marTop w:val="0"/>
          <w:marBottom w:val="0"/>
          <w:divBdr>
            <w:top w:val="none" w:sz="0" w:space="0" w:color="auto"/>
            <w:left w:val="none" w:sz="0" w:space="0" w:color="auto"/>
            <w:bottom w:val="none" w:sz="0" w:space="0" w:color="auto"/>
            <w:right w:val="none" w:sz="0" w:space="0" w:color="auto"/>
          </w:divBdr>
          <w:divsChild>
            <w:div w:id="1725175555">
              <w:marLeft w:val="0"/>
              <w:marRight w:val="0"/>
              <w:marTop w:val="0"/>
              <w:marBottom w:val="0"/>
              <w:divBdr>
                <w:top w:val="none" w:sz="0" w:space="0" w:color="auto"/>
                <w:left w:val="none" w:sz="0" w:space="0" w:color="auto"/>
                <w:bottom w:val="none" w:sz="0" w:space="0" w:color="auto"/>
                <w:right w:val="none" w:sz="0" w:space="0" w:color="auto"/>
              </w:divBdr>
              <w:divsChild>
                <w:div w:id="145012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249">
          <w:marLeft w:val="0"/>
          <w:marRight w:val="0"/>
          <w:marTop w:val="0"/>
          <w:marBottom w:val="0"/>
          <w:divBdr>
            <w:top w:val="none" w:sz="0" w:space="0" w:color="auto"/>
            <w:left w:val="none" w:sz="0" w:space="0" w:color="auto"/>
            <w:bottom w:val="none" w:sz="0" w:space="0" w:color="auto"/>
            <w:right w:val="none" w:sz="0" w:space="0" w:color="auto"/>
          </w:divBdr>
          <w:divsChild>
            <w:div w:id="901600989">
              <w:marLeft w:val="0"/>
              <w:marRight w:val="0"/>
              <w:marTop w:val="0"/>
              <w:marBottom w:val="0"/>
              <w:divBdr>
                <w:top w:val="none" w:sz="0" w:space="0" w:color="auto"/>
                <w:left w:val="none" w:sz="0" w:space="0" w:color="auto"/>
                <w:bottom w:val="none" w:sz="0" w:space="0" w:color="auto"/>
                <w:right w:val="none" w:sz="0" w:space="0" w:color="auto"/>
              </w:divBdr>
              <w:divsChild>
                <w:div w:id="5578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882621">
      <w:bodyDiv w:val="1"/>
      <w:marLeft w:val="0"/>
      <w:marRight w:val="0"/>
      <w:marTop w:val="0"/>
      <w:marBottom w:val="0"/>
      <w:divBdr>
        <w:top w:val="none" w:sz="0" w:space="0" w:color="auto"/>
        <w:left w:val="none" w:sz="0" w:space="0" w:color="auto"/>
        <w:bottom w:val="none" w:sz="0" w:space="0" w:color="auto"/>
        <w:right w:val="none" w:sz="0" w:space="0" w:color="auto"/>
      </w:divBdr>
      <w:divsChild>
        <w:div w:id="1695838899">
          <w:marLeft w:val="0"/>
          <w:marRight w:val="0"/>
          <w:marTop w:val="0"/>
          <w:marBottom w:val="0"/>
          <w:divBdr>
            <w:top w:val="none" w:sz="0" w:space="0" w:color="auto"/>
            <w:left w:val="none" w:sz="0" w:space="0" w:color="auto"/>
            <w:bottom w:val="none" w:sz="0" w:space="0" w:color="auto"/>
            <w:right w:val="none" w:sz="0" w:space="0" w:color="auto"/>
          </w:divBdr>
          <w:divsChild>
            <w:div w:id="36902903">
              <w:marLeft w:val="0"/>
              <w:marRight w:val="0"/>
              <w:marTop w:val="0"/>
              <w:marBottom w:val="0"/>
              <w:divBdr>
                <w:top w:val="none" w:sz="0" w:space="0" w:color="auto"/>
                <w:left w:val="none" w:sz="0" w:space="0" w:color="auto"/>
                <w:bottom w:val="none" w:sz="0" w:space="0" w:color="auto"/>
                <w:right w:val="none" w:sz="0" w:space="0" w:color="auto"/>
              </w:divBdr>
            </w:div>
          </w:divsChild>
        </w:div>
        <w:div w:id="454179661">
          <w:marLeft w:val="0"/>
          <w:marRight w:val="0"/>
          <w:marTop w:val="0"/>
          <w:marBottom w:val="0"/>
          <w:divBdr>
            <w:top w:val="none" w:sz="0" w:space="0" w:color="auto"/>
            <w:left w:val="none" w:sz="0" w:space="0" w:color="auto"/>
            <w:bottom w:val="none" w:sz="0" w:space="0" w:color="auto"/>
            <w:right w:val="none" w:sz="0" w:space="0" w:color="auto"/>
          </w:divBdr>
          <w:divsChild>
            <w:div w:id="1690713786">
              <w:marLeft w:val="0"/>
              <w:marRight w:val="0"/>
              <w:marTop w:val="0"/>
              <w:marBottom w:val="0"/>
              <w:divBdr>
                <w:top w:val="none" w:sz="0" w:space="0" w:color="auto"/>
                <w:left w:val="none" w:sz="0" w:space="0" w:color="auto"/>
                <w:bottom w:val="none" w:sz="0" w:space="0" w:color="auto"/>
                <w:right w:val="none" w:sz="0" w:space="0" w:color="auto"/>
              </w:divBdr>
            </w:div>
            <w:div w:id="23337613">
              <w:marLeft w:val="0"/>
              <w:marRight w:val="0"/>
              <w:marTop w:val="0"/>
              <w:marBottom w:val="0"/>
              <w:divBdr>
                <w:top w:val="none" w:sz="0" w:space="0" w:color="auto"/>
                <w:left w:val="none" w:sz="0" w:space="0" w:color="auto"/>
                <w:bottom w:val="none" w:sz="0" w:space="0" w:color="auto"/>
                <w:right w:val="none" w:sz="0" w:space="0" w:color="auto"/>
              </w:divBdr>
            </w:div>
          </w:divsChild>
        </w:div>
        <w:div w:id="106893237">
          <w:marLeft w:val="0"/>
          <w:marRight w:val="0"/>
          <w:marTop w:val="0"/>
          <w:marBottom w:val="0"/>
          <w:divBdr>
            <w:top w:val="none" w:sz="0" w:space="0" w:color="auto"/>
            <w:left w:val="none" w:sz="0" w:space="0" w:color="auto"/>
            <w:bottom w:val="none" w:sz="0" w:space="0" w:color="auto"/>
            <w:right w:val="none" w:sz="0" w:space="0" w:color="auto"/>
          </w:divBdr>
        </w:div>
        <w:div w:id="1535771290">
          <w:marLeft w:val="0"/>
          <w:marRight w:val="0"/>
          <w:marTop w:val="0"/>
          <w:marBottom w:val="0"/>
          <w:divBdr>
            <w:top w:val="none" w:sz="0" w:space="0" w:color="auto"/>
            <w:left w:val="none" w:sz="0" w:space="0" w:color="auto"/>
            <w:bottom w:val="none" w:sz="0" w:space="0" w:color="auto"/>
            <w:right w:val="none" w:sz="0" w:space="0" w:color="auto"/>
          </w:divBdr>
          <w:divsChild>
            <w:div w:id="208463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581015">
      <w:bodyDiv w:val="1"/>
      <w:marLeft w:val="0"/>
      <w:marRight w:val="0"/>
      <w:marTop w:val="0"/>
      <w:marBottom w:val="0"/>
      <w:divBdr>
        <w:top w:val="none" w:sz="0" w:space="0" w:color="auto"/>
        <w:left w:val="none" w:sz="0" w:space="0" w:color="auto"/>
        <w:bottom w:val="none" w:sz="0" w:space="0" w:color="auto"/>
        <w:right w:val="none" w:sz="0" w:space="0" w:color="auto"/>
      </w:divBdr>
      <w:divsChild>
        <w:div w:id="439762774">
          <w:marLeft w:val="0"/>
          <w:marRight w:val="0"/>
          <w:marTop w:val="0"/>
          <w:marBottom w:val="0"/>
          <w:divBdr>
            <w:top w:val="none" w:sz="0" w:space="0" w:color="auto"/>
            <w:left w:val="none" w:sz="0" w:space="0" w:color="auto"/>
            <w:bottom w:val="none" w:sz="0" w:space="0" w:color="auto"/>
            <w:right w:val="none" w:sz="0" w:space="0" w:color="auto"/>
          </w:divBdr>
          <w:divsChild>
            <w:div w:id="1790857967">
              <w:marLeft w:val="0"/>
              <w:marRight w:val="0"/>
              <w:marTop w:val="0"/>
              <w:marBottom w:val="0"/>
              <w:divBdr>
                <w:top w:val="none" w:sz="0" w:space="0" w:color="auto"/>
                <w:left w:val="none" w:sz="0" w:space="0" w:color="auto"/>
                <w:bottom w:val="none" w:sz="0" w:space="0" w:color="auto"/>
                <w:right w:val="none" w:sz="0" w:space="0" w:color="auto"/>
              </w:divBdr>
              <w:divsChild>
                <w:div w:id="1313414706">
                  <w:marLeft w:val="0"/>
                  <w:marRight w:val="0"/>
                  <w:marTop w:val="0"/>
                  <w:marBottom w:val="0"/>
                  <w:divBdr>
                    <w:top w:val="none" w:sz="0" w:space="0" w:color="auto"/>
                    <w:left w:val="none" w:sz="0" w:space="0" w:color="auto"/>
                    <w:bottom w:val="none" w:sz="0" w:space="0" w:color="auto"/>
                    <w:right w:val="none" w:sz="0" w:space="0" w:color="auto"/>
                  </w:divBdr>
                </w:div>
              </w:divsChild>
            </w:div>
            <w:div w:id="1949001911">
              <w:marLeft w:val="0"/>
              <w:marRight w:val="0"/>
              <w:marTop w:val="0"/>
              <w:marBottom w:val="0"/>
              <w:divBdr>
                <w:top w:val="none" w:sz="0" w:space="0" w:color="auto"/>
                <w:left w:val="none" w:sz="0" w:space="0" w:color="auto"/>
                <w:bottom w:val="none" w:sz="0" w:space="0" w:color="auto"/>
                <w:right w:val="none" w:sz="0" w:space="0" w:color="auto"/>
              </w:divBdr>
            </w:div>
            <w:div w:id="1593271625">
              <w:marLeft w:val="0"/>
              <w:marRight w:val="0"/>
              <w:marTop w:val="0"/>
              <w:marBottom w:val="0"/>
              <w:divBdr>
                <w:top w:val="none" w:sz="0" w:space="0" w:color="auto"/>
                <w:left w:val="none" w:sz="0" w:space="0" w:color="auto"/>
                <w:bottom w:val="none" w:sz="0" w:space="0" w:color="auto"/>
                <w:right w:val="none" w:sz="0" w:space="0" w:color="auto"/>
              </w:divBdr>
              <w:divsChild>
                <w:div w:id="1807578998">
                  <w:marLeft w:val="0"/>
                  <w:marRight w:val="0"/>
                  <w:marTop w:val="0"/>
                  <w:marBottom w:val="0"/>
                  <w:divBdr>
                    <w:top w:val="none" w:sz="0" w:space="0" w:color="auto"/>
                    <w:left w:val="none" w:sz="0" w:space="0" w:color="auto"/>
                    <w:bottom w:val="none" w:sz="0" w:space="0" w:color="auto"/>
                    <w:right w:val="none" w:sz="0" w:space="0" w:color="auto"/>
                  </w:divBdr>
                </w:div>
                <w:div w:id="582690137">
                  <w:marLeft w:val="0"/>
                  <w:marRight w:val="0"/>
                  <w:marTop w:val="0"/>
                  <w:marBottom w:val="0"/>
                  <w:divBdr>
                    <w:top w:val="none" w:sz="0" w:space="0" w:color="auto"/>
                    <w:left w:val="none" w:sz="0" w:space="0" w:color="auto"/>
                    <w:bottom w:val="none" w:sz="0" w:space="0" w:color="auto"/>
                    <w:right w:val="none" w:sz="0" w:space="0" w:color="auto"/>
                  </w:divBdr>
                </w:div>
              </w:divsChild>
            </w:div>
            <w:div w:id="174538345">
              <w:marLeft w:val="0"/>
              <w:marRight w:val="0"/>
              <w:marTop w:val="0"/>
              <w:marBottom w:val="0"/>
              <w:divBdr>
                <w:top w:val="none" w:sz="0" w:space="0" w:color="auto"/>
                <w:left w:val="none" w:sz="0" w:space="0" w:color="auto"/>
                <w:bottom w:val="none" w:sz="0" w:space="0" w:color="auto"/>
                <w:right w:val="none" w:sz="0" w:space="0" w:color="auto"/>
              </w:divBdr>
            </w:div>
            <w:div w:id="577055531">
              <w:marLeft w:val="0"/>
              <w:marRight w:val="0"/>
              <w:marTop w:val="0"/>
              <w:marBottom w:val="0"/>
              <w:divBdr>
                <w:top w:val="none" w:sz="0" w:space="0" w:color="auto"/>
                <w:left w:val="none" w:sz="0" w:space="0" w:color="auto"/>
                <w:bottom w:val="none" w:sz="0" w:space="0" w:color="auto"/>
                <w:right w:val="none" w:sz="0" w:space="0" w:color="auto"/>
              </w:divBdr>
              <w:divsChild>
                <w:div w:id="682823081">
                  <w:marLeft w:val="0"/>
                  <w:marRight w:val="0"/>
                  <w:marTop w:val="0"/>
                  <w:marBottom w:val="0"/>
                  <w:divBdr>
                    <w:top w:val="none" w:sz="0" w:space="0" w:color="auto"/>
                    <w:left w:val="none" w:sz="0" w:space="0" w:color="auto"/>
                    <w:bottom w:val="none" w:sz="0" w:space="0" w:color="auto"/>
                    <w:right w:val="none" w:sz="0" w:space="0" w:color="auto"/>
                  </w:divBdr>
                  <w:divsChild>
                    <w:div w:id="1843886062">
                      <w:marLeft w:val="0"/>
                      <w:marRight w:val="0"/>
                      <w:marTop w:val="0"/>
                      <w:marBottom w:val="0"/>
                      <w:divBdr>
                        <w:top w:val="none" w:sz="0" w:space="0" w:color="auto"/>
                        <w:left w:val="none" w:sz="0" w:space="0" w:color="auto"/>
                        <w:bottom w:val="none" w:sz="0" w:space="0" w:color="auto"/>
                        <w:right w:val="none" w:sz="0" w:space="0" w:color="auto"/>
                      </w:divBdr>
                    </w:div>
                    <w:div w:id="37732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00141">
          <w:marLeft w:val="0"/>
          <w:marRight w:val="0"/>
          <w:marTop w:val="0"/>
          <w:marBottom w:val="285"/>
          <w:divBdr>
            <w:top w:val="none" w:sz="0" w:space="0" w:color="auto"/>
            <w:left w:val="none" w:sz="0" w:space="0" w:color="auto"/>
            <w:bottom w:val="none" w:sz="0" w:space="0" w:color="auto"/>
            <w:right w:val="none" w:sz="0" w:space="0" w:color="auto"/>
          </w:divBdr>
        </w:div>
        <w:div w:id="1296570924">
          <w:marLeft w:val="0"/>
          <w:marRight w:val="0"/>
          <w:marTop w:val="0"/>
          <w:marBottom w:val="0"/>
          <w:divBdr>
            <w:top w:val="none" w:sz="0" w:space="0" w:color="auto"/>
            <w:left w:val="none" w:sz="0" w:space="0" w:color="auto"/>
            <w:bottom w:val="none" w:sz="0" w:space="0" w:color="auto"/>
            <w:right w:val="none" w:sz="0" w:space="0" w:color="auto"/>
          </w:divBdr>
          <w:divsChild>
            <w:div w:id="1707099510">
              <w:marLeft w:val="0"/>
              <w:marRight w:val="0"/>
              <w:marTop w:val="0"/>
              <w:marBottom w:val="0"/>
              <w:divBdr>
                <w:top w:val="none" w:sz="0" w:space="0" w:color="auto"/>
                <w:left w:val="none" w:sz="0" w:space="0" w:color="auto"/>
                <w:bottom w:val="none" w:sz="0" w:space="0" w:color="auto"/>
                <w:right w:val="none" w:sz="0" w:space="0" w:color="auto"/>
              </w:divBdr>
              <w:divsChild>
                <w:div w:id="1526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7224">
          <w:marLeft w:val="0"/>
          <w:marRight w:val="0"/>
          <w:marTop w:val="0"/>
          <w:marBottom w:val="0"/>
          <w:divBdr>
            <w:top w:val="none" w:sz="0" w:space="0" w:color="auto"/>
            <w:left w:val="none" w:sz="0" w:space="0" w:color="auto"/>
            <w:bottom w:val="none" w:sz="0" w:space="0" w:color="auto"/>
            <w:right w:val="none" w:sz="0" w:space="0" w:color="auto"/>
          </w:divBdr>
          <w:divsChild>
            <w:div w:id="1144397938">
              <w:marLeft w:val="0"/>
              <w:marRight w:val="0"/>
              <w:marTop w:val="0"/>
              <w:marBottom w:val="0"/>
              <w:divBdr>
                <w:top w:val="none" w:sz="0" w:space="0" w:color="auto"/>
                <w:left w:val="none" w:sz="0" w:space="0" w:color="auto"/>
                <w:bottom w:val="none" w:sz="0" w:space="0" w:color="auto"/>
                <w:right w:val="none" w:sz="0" w:space="0" w:color="auto"/>
              </w:divBdr>
              <w:divsChild>
                <w:div w:id="772675492">
                  <w:marLeft w:val="0"/>
                  <w:marRight w:val="0"/>
                  <w:marTop w:val="0"/>
                  <w:marBottom w:val="0"/>
                  <w:divBdr>
                    <w:top w:val="none" w:sz="0" w:space="0" w:color="auto"/>
                    <w:left w:val="none" w:sz="0" w:space="0" w:color="auto"/>
                    <w:bottom w:val="none" w:sz="0" w:space="0" w:color="auto"/>
                    <w:right w:val="none" w:sz="0" w:space="0" w:color="auto"/>
                  </w:divBdr>
                  <w:divsChild>
                    <w:div w:id="695083969">
                      <w:marLeft w:val="0"/>
                      <w:marRight w:val="0"/>
                      <w:marTop w:val="0"/>
                      <w:marBottom w:val="0"/>
                      <w:divBdr>
                        <w:top w:val="none" w:sz="0" w:space="0" w:color="auto"/>
                        <w:left w:val="none" w:sz="0" w:space="0" w:color="auto"/>
                        <w:bottom w:val="none" w:sz="0" w:space="0" w:color="auto"/>
                        <w:right w:val="none" w:sz="0" w:space="0" w:color="auto"/>
                      </w:divBdr>
                    </w:div>
                  </w:divsChild>
                </w:div>
                <w:div w:id="1820537488">
                  <w:marLeft w:val="0"/>
                  <w:marRight w:val="0"/>
                  <w:marTop w:val="0"/>
                  <w:marBottom w:val="0"/>
                  <w:divBdr>
                    <w:top w:val="none" w:sz="0" w:space="0" w:color="auto"/>
                    <w:left w:val="none" w:sz="0" w:space="0" w:color="auto"/>
                    <w:bottom w:val="none" w:sz="0" w:space="0" w:color="auto"/>
                    <w:right w:val="none" w:sz="0" w:space="0" w:color="auto"/>
                  </w:divBdr>
                  <w:divsChild>
                    <w:div w:id="4588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043378">
      <w:bodyDiv w:val="1"/>
      <w:marLeft w:val="0"/>
      <w:marRight w:val="0"/>
      <w:marTop w:val="0"/>
      <w:marBottom w:val="0"/>
      <w:divBdr>
        <w:top w:val="none" w:sz="0" w:space="0" w:color="auto"/>
        <w:left w:val="none" w:sz="0" w:space="0" w:color="auto"/>
        <w:bottom w:val="none" w:sz="0" w:space="0" w:color="auto"/>
        <w:right w:val="none" w:sz="0" w:space="0" w:color="auto"/>
      </w:divBdr>
      <w:divsChild>
        <w:div w:id="1600063858">
          <w:marLeft w:val="0"/>
          <w:marRight w:val="0"/>
          <w:marTop w:val="0"/>
          <w:marBottom w:val="0"/>
          <w:divBdr>
            <w:top w:val="none" w:sz="0" w:space="0" w:color="auto"/>
            <w:left w:val="none" w:sz="0" w:space="0" w:color="auto"/>
            <w:bottom w:val="none" w:sz="0" w:space="0" w:color="auto"/>
            <w:right w:val="none" w:sz="0" w:space="0" w:color="auto"/>
          </w:divBdr>
          <w:divsChild>
            <w:div w:id="1864438858">
              <w:marLeft w:val="0"/>
              <w:marRight w:val="0"/>
              <w:marTop w:val="0"/>
              <w:marBottom w:val="0"/>
              <w:divBdr>
                <w:top w:val="none" w:sz="0" w:space="0" w:color="auto"/>
                <w:left w:val="none" w:sz="0" w:space="0" w:color="auto"/>
                <w:bottom w:val="none" w:sz="0" w:space="0" w:color="auto"/>
                <w:right w:val="none" w:sz="0" w:space="0" w:color="auto"/>
              </w:divBdr>
            </w:div>
            <w:div w:id="1686053312">
              <w:marLeft w:val="0"/>
              <w:marRight w:val="0"/>
              <w:marTop w:val="0"/>
              <w:marBottom w:val="0"/>
              <w:divBdr>
                <w:top w:val="none" w:sz="0" w:space="0" w:color="auto"/>
                <w:left w:val="none" w:sz="0" w:space="0" w:color="auto"/>
                <w:bottom w:val="none" w:sz="0" w:space="0" w:color="auto"/>
                <w:right w:val="none" w:sz="0" w:space="0" w:color="auto"/>
              </w:divBdr>
            </w:div>
          </w:divsChild>
        </w:div>
        <w:div w:id="1908566736">
          <w:marLeft w:val="0"/>
          <w:marRight w:val="0"/>
          <w:marTop w:val="0"/>
          <w:marBottom w:val="0"/>
          <w:divBdr>
            <w:top w:val="none" w:sz="0" w:space="0" w:color="auto"/>
            <w:left w:val="none" w:sz="0" w:space="0" w:color="auto"/>
            <w:bottom w:val="none" w:sz="0" w:space="0" w:color="auto"/>
            <w:right w:val="none" w:sz="0" w:space="0" w:color="auto"/>
          </w:divBdr>
        </w:div>
      </w:divsChild>
    </w:div>
    <w:div w:id="1482044933">
      <w:bodyDiv w:val="1"/>
      <w:marLeft w:val="0"/>
      <w:marRight w:val="0"/>
      <w:marTop w:val="0"/>
      <w:marBottom w:val="0"/>
      <w:divBdr>
        <w:top w:val="none" w:sz="0" w:space="0" w:color="auto"/>
        <w:left w:val="none" w:sz="0" w:space="0" w:color="auto"/>
        <w:bottom w:val="none" w:sz="0" w:space="0" w:color="auto"/>
        <w:right w:val="none" w:sz="0" w:space="0" w:color="auto"/>
      </w:divBdr>
      <w:divsChild>
        <w:div w:id="949163195">
          <w:marLeft w:val="0"/>
          <w:marRight w:val="0"/>
          <w:marTop w:val="0"/>
          <w:marBottom w:val="0"/>
          <w:divBdr>
            <w:top w:val="none" w:sz="0" w:space="0" w:color="auto"/>
            <w:left w:val="none" w:sz="0" w:space="0" w:color="auto"/>
            <w:bottom w:val="none" w:sz="0" w:space="0" w:color="auto"/>
            <w:right w:val="none" w:sz="0" w:space="0" w:color="auto"/>
          </w:divBdr>
          <w:divsChild>
            <w:div w:id="123439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353039">
      <w:bodyDiv w:val="1"/>
      <w:marLeft w:val="0"/>
      <w:marRight w:val="0"/>
      <w:marTop w:val="0"/>
      <w:marBottom w:val="0"/>
      <w:divBdr>
        <w:top w:val="none" w:sz="0" w:space="0" w:color="auto"/>
        <w:left w:val="none" w:sz="0" w:space="0" w:color="auto"/>
        <w:bottom w:val="none" w:sz="0" w:space="0" w:color="auto"/>
        <w:right w:val="none" w:sz="0" w:space="0" w:color="auto"/>
      </w:divBdr>
      <w:divsChild>
        <w:div w:id="740754042">
          <w:marLeft w:val="0"/>
          <w:marRight w:val="0"/>
          <w:marTop w:val="0"/>
          <w:marBottom w:val="0"/>
          <w:divBdr>
            <w:top w:val="none" w:sz="0" w:space="0" w:color="auto"/>
            <w:left w:val="none" w:sz="0" w:space="0" w:color="auto"/>
            <w:bottom w:val="none" w:sz="0" w:space="0" w:color="auto"/>
            <w:right w:val="none" w:sz="0" w:space="0" w:color="auto"/>
          </w:divBdr>
          <w:divsChild>
            <w:div w:id="518010207">
              <w:marLeft w:val="0"/>
              <w:marRight w:val="0"/>
              <w:marTop w:val="0"/>
              <w:marBottom w:val="0"/>
              <w:divBdr>
                <w:top w:val="none" w:sz="0" w:space="0" w:color="auto"/>
                <w:left w:val="none" w:sz="0" w:space="0" w:color="auto"/>
                <w:bottom w:val="none" w:sz="0" w:space="0" w:color="auto"/>
                <w:right w:val="none" w:sz="0" w:space="0" w:color="auto"/>
              </w:divBdr>
            </w:div>
            <w:div w:id="192547715">
              <w:marLeft w:val="0"/>
              <w:marRight w:val="0"/>
              <w:marTop w:val="0"/>
              <w:marBottom w:val="0"/>
              <w:divBdr>
                <w:top w:val="none" w:sz="0" w:space="0" w:color="auto"/>
                <w:left w:val="none" w:sz="0" w:space="0" w:color="auto"/>
                <w:bottom w:val="none" w:sz="0" w:space="0" w:color="auto"/>
                <w:right w:val="none" w:sz="0" w:space="0" w:color="auto"/>
              </w:divBdr>
            </w:div>
          </w:divsChild>
        </w:div>
        <w:div w:id="375548671">
          <w:marLeft w:val="0"/>
          <w:marRight w:val="0"/>
          <w:marTop w:val="0"/>
          <w:marBottom w:val="0"/>
          <w:divBdr>
            <w:top w:val="none" w:sz="0" w:space="0" w:color="auto"/>
            <w:left w:val="none" w:sz="0" w:space="0" w:color="auto"/>
            <w:bottom w:val="none" w:sz="0" w:space="0" w:color="auto"/>
            <w:right w:val="none" w:sz="0" w:space="0" w:color="auto"/>
          </w:divBdr>
        </w:div>
      </w:divsChild>
    </w:div>
    <w:div w:id="1485200141">
      <w:bodyDiv w:val="1"/>
      <w:marLeft w:val="0"/>
      <w:marRight w:val="0"/>
      <w:marTop w:val="0"/>
      <w:marBottom w:val="0"/>
      <w:divBdr>
        <w:top w:val="none" w:sz="0" w:space="0" w:color="auto"/>
        <w:left w:val="none" w:sz="0" w:space="0" w:color="auto"/>
        <w:bottom w:val="none" w:sz="0" w:space="0" w:color="auto"/>
        <w:right w:val="none" w:sz="0" w:space="0" w:color="auto"/>
      </w:divBdr>
      <w:divsChild>
        <w:div w:id="2127578671">
          <w:marLeft w:val="0"/>
          <w:marRight w:val="0"/>
          <w:marTop w:val="0"/>
          <w:marBottom w:val="0"/>
          <w:divBdr>
            <w:top w:val="none" w:sz="0" w:space="0" w:color="auto"/>
            <w:left w:val="none" w:sz="0" w:space="0" w:color="auto"/>
            <w:bottom w:val="none" w:sz="0" w:space="0" w:color="auto"/>
            <w:right w:val="none" w:sz="0" w:space="0" w:color="auto"/>
          </w:divBdr>
        </w:div>
        <w:div w:id="150680045">
          <w:marLeft w:val="0"/>
          <w:marRight w:val="0"/>
          <w:marTop w:val="0"/>
          <w:marBottom w:val="0"/>
          <w:divBdr>
            <w:top w:val="none" w:sz="0" w:space="0" w:color="auto"/>
            <w:left w:val="none" w:sz="0" w:space="0" w:color="auto"/>
            <w:bottom w:val="none" w:sz="0" w:space="0" w:color="auto"/>
            <w:right w:val="none" w:sz="0" w:space="0" w:color="auto"/>
          </w:divBdr>
          <w:divsChild>
            <w:div w:id="682702472">
              <w:marLeft w:val="0"/>
              <w:marRight w:val="0"/>
              <w:marTop w:val="0"/>
              <w:marBottom w:val="0"/>
              <w:divBdr>
                <w:top w:val="none" w:sz="0" w:space="0" w:color="auto"/>
                <w:left w:val="none" w:sz="0" w:space="0" w:color="auto"/>
                <w:bottom w:val="none" w:sz="0" w:space="0" w:color="auto"/>
                <w:right w:val="none" w:sz="0" w:space="0" w:color="auto"/>
              </w:divBdr>
            </w:div>
            <w:div w:id="543297432">
              <w:marLeft w:val="0"/>
              <w:marRight w:val="0"/>
              <w:marTop w:val="0"/>
              <w:marBottom w:val="0"/>
              <w:divBdr>
                <w:top w:val="none" w:sz="0" w:space="0" w:color="auto"/>
                <w:left w:val="none" w:sz="0" w:space="0" w:color="auto"/>
                <w:bottom w:val="none" w:sz="0" w:space="0" w:color="auto"/>
                <w:right w:val="none" w:sz="0" w:space="0" w:color="auto"/>
              </w:divBdr>
            </w:div>
            <w:div w:id="1344281684">
              <w:marLeft w:val="0"/>
              <w:marRight w:val="0"/>
              <w:marTop w:val="0"/>
              <w:marBottom w:val="0"/>
              <w:divBdr>
                <w:top w:val="none" w:sz="0" w:space="0" w:color="auto"/>
                <w:left w:val="none" w:sz="0" w:space="0" w:color="auto"/>
                <w:bottom w:val="none" w:sz="0" w:space="0" w:color="auto"/>
                <w:right w:val="none" w:sz="0" w:space="0" w:color="auto"/>
              </w:divBdr>
            </w:div>
            <w:div w:id="1604919896">
              <w:marLeft w:val="0"/>
              <w:marRight w:val="0"/>
              <w:marTop w:val="0"/>
              <w:marBottom w:val="0"/>
              <w:divBdr>
                <w:top w:val="none" w:sz="0" w:space="0" w:color="auto"/>
                <w:left w:val="none" w:sz="0" w:space="0" w:color="auto"/>
                <w:bottom w:val="none" w:sz="0" w:space="0" w:color="auto"/>
                <w:right w:val="none" w:sz="0" w:space="0" w:color="auto"/>
              </w:divBdr>
            </w:div>
            <w:div w:id="63996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581234">
      <w:bodyDiv w:val="1"/>
      <w:marLeft w:val="0"/>
      <w:marRight w:val="0"/>
      <w:marTop w:val="0"/>
      <w:marBottom w:val="0"/>
      <w:divBdr>
        <w:top w:val="none" w:sz="0" w:space="0" w:color="auto"/>
        <w:left w:val="none" w:sz="0" w:space="0" w:color="auto"/>
        <w:bottom w:val="none" w:sz="0" w:space="0" w:color="auto"/>
        <w:right w:val="none" w:sz="0" w:space="0" w:color="auto"/>
      </w:divBdr>
      <w:divsChild>
        <w:div w:id="414016171">
          <w:marLeft w:val="0"/>
          <w:marRight w:val="0"/>
          <w:marTop w:val="0"/>
          <w:marBottom w:val="0"/>
          <w:divBdr>
            <w:top w:val="none" w:sz="0" w:space="0" w:color="auto"/>
            <w:left w:val="none" w:sz="0" w:space="0" w:color="auto"/>
            <w:bottom w:val="none" w:sz="0" w:space="0" w:color="auto"/>
            <w:right w:val="none" w:sz="0" w:space="0" w:color="auto"/>
          </w:divBdr>
          <w:divsChild>
            <w:div w:id="1339234070">
              <w:marLeft w:val="0"/>
              <w:marRight w:val="0"/>
              <w:marTop w:val="0"/>
              <w:marBottom w:val="0"/>
              <w:divBdr>
                <w:top w:val="none" w:sz="0" w:space="0" w:color="auto"/>
                <w:left w:val="none" w:sz="0" w:space="0" w:color="auto"/>
                <w:bottom w:val="none" w:sz="0" w:space="0" w:color="auto"/>
                <w:right w:val="none" w:sz="0" w:space="0" w:color="auto"/>
              </w:divBdr>
            </w:div>
            <w:div w:id="615333336">
              <w:marLeft w:val="0"/>
              <w:marRight w:val="0"/>
              <w:marTop w:val="0"/>
              <w:marBottom w:val="0"/>
              <w:divBdr>
                <w:top w:val="none" w:sz="0" w:space="0" w:color="auto"/>
                <w:left w:val="none" w:sz="0" w:space="0" w:color="auto"/>
                <w:bottom w:val="none" w:sz="0" w:space="0" w:color="auto"/>
                <w:right w:val="none" w:sz="0" w:space="0" w:color="auto"/>
              </w:divBdr>
            </w:div>
          </w:divsChild>
        </w:div>
        <w:div w:id="1384985152">
          <w:marLeft w:val="0"/>
          <w:marRight w:val="0"/>
          <w:marTop w:val="0"/>
          <w:marBottom w:val="0"/>
          <w:divBdr>
            <w:top w:val="none" w:sz="0" w:space="0" w:color="auto"/>
            <w:left w:val="none" w:sz="0" w:space="0" w:color="auto"/>
            <w:bottom w:val="none" w:sz="0" w:space="0" w:color="auto"/>
            <w:right w:val="none" w:sz="0" w:space="0" w:color="auto"/>
          </w:divBdr>
        </w:div>
      </w:divsChild>
    </w:div>
    <w:div w:id="1485855011">
      <w:bodyDiv w:val="1"/>
      <w:marLeft w:val="0"/>
      <w:marRight w:val="0"/>
      <w:marTop w:val="0"/>
      <w:marBottom w:val="0"/>
      <w:divBdr>
        <w:top w:val="none" w:sz="0" w:space="0" w:color="auto"/>
        <w:left w:val="none" w:sz="0" w:space="0" w:color="auto"/>
        <w:bottom w:val="none" w:sz="0" w:space="0" w:color="auto"/>
        <w:right w:val="none" w:sz="0" w:space="0" w:color="auto"/>
      </w:divBdr>
      <w:divsChild>
        <w:div w:id="1497039096">
          <w:marLeft w:val="0"/>
          <w:marRight w:val="0"/>
          <w:marTop w:val="0"/>
          <w:marBottom w:val="0"/>
          <w:divBdr>
            <w:top w:val="none" w:sz="0" w:space="0" w:color="auto"/>
            <w:left w:val="none" w:sz="0" w:space="0" w:color="auto"/>
            <w:bottom w:val="none" w:sz="0" w:space="0" w:color="auto"/>
            <w:right w:val="none" w:sz="0" w:space="0" w:color="auto"/>
          </w:divBdr>
          <w:divsChild>
            <w:div w:id="1723673139">
              <w:marLeft w:val="0"/>
              <w:marRight w:val="0"/>
              <w:marTop w:val="0"/>
              <w:marBottom w:val="0"/>
              <w:divBdr>
                <w:top w:val="none" w:sz="0" w:space="0" w:color="auto"/>
                <w:left w:val="none" w:sz="0" w:space="0" w:color="auto"/>
                <w:bottom w:val="none" w:sz="0" w:space="0" w:color="auto"/>
                <w:right w:val="none" w:sz="0" w:space="0" w:color="auto"/>
              </w:divBdr>
            </w:div>
            <w:div w:id="1934241791">
              <w:marLeft w:val="0"/>
              <w:marRight w:val="0"/>
              <w:marTop w:val="0"/>
              <w:marBottom w:val="0"/>
              <w:divBdr>
                <w:top w:val="none" w:sz="0" w:space="0" w:color="auto"/>
                <w:left w:val="none" w:sz="0" w:space="0" w:color="auto"/>
                <w:bottom w:val="none" w:sz="0" w:space="0" w:color="auto"/>
                <w:right w:val="none" w:sz="0" w:space="0" w:color="auto"/>
              </w:divBdr>
            </w:div>
          </w:divsChild>
        </w:div>
        <w:div w:id="1076902668">
          <w:marLeft w:val="0"/>
          <w:marRight w:val="0"/>
          <w:marTop w:val="0"/>
          <w:marBottom w:val="0"/>
          <w:divBdr>
            <w:top w:val="none" w:sz="0" w:space="0" w:color="auto"/>
            <w:left w:val="none" w:sz="0" w:space="0" w:color="auto"/>
            <w:bottom w:val="none" w:sz="0" w:space="0" w:color="auto"/>
            <w:right w:val="none" w:sz="0" w:space="0" w:color="auto"/>
          </w:divBdr>
        </w:div>
      </w:divsChild>
    </w:div>
    <w:div w:id="1486123363">
      <w:bodyDiv w:val="1"/>
      <w:marLeft w:val="0"/>
      <w:marRight w:val="0"/>
      <w:marTop w:val="0"/>
      <w:marBottom w:val="0"/>
      <w:divBdr>
        <w:top w:val="none" w:sz="0" w:space="0" w:color="auto"/>
        <w:left w:val="none" w:sz="0" w:space="0" w:color="auto"/>
        <w:bottom w:val="none" w:sz="0" w:space="0" w:color="auto"/>
        <w:right w:val="none" w:sz="0" w:space="0" w:color="auto"/>
      </w:divBdr>
      <w:divsChild>
        <w:div w:id="1393624976">
          <w:marLeft w:val="0"/>
          <w:marRight w:val="0"/>
          <w:marTop w:val="0"/>
          <w:marBottom w:val="0"/>
          <w:divBdr>
            <w:top w:val="none" w:sz="0" w:space="0" w:color="auto"/>
            <w:left w:val="none" w:sz="0" w:space="0" w:color="auto"/>
            <w:bottom w:val="none" w:sz="0" w:space="0" w:color="auto"/>
            <w:right w:val="none" w:sz="0" w:space="0" w:color="auto"/>
          </w:divBdr>
          <w:divsChild>
            <w:div w:id="809250897">
              <w:marLeft w:val="0"/>
              <w:marRight w:val="0"/>
              <w:marTop w:val="0"/>
              <w:marBottom w:val="0"/>
              <w:divBdr>
                <w:top w:val="none" w:sz="0" w:space="0" w:color="auto"/>
                <w:left w:val="none" w:sz="0" w:space="0" w:color="auto"/>
                <w:bottom w:val="none" w:sz="0" w:space="0" w:color="auto"/>
                <w:right w:val="none" w:sz="0" w:space="0" w:color="auto"/>
              </w:divBdr>
            </w:div>
            <w:div w:id="612591572">
              <w:marLeft w:val="0"/>
              <w:marRight w:val="0"/>
              <w:marTop w:val="0"/>
              <w:marBottom w:val="0"/>
              <w:divBdr>
                <w:top w:val="none" w:sz="0" w:space="0" w:color="auto"/>
                <w:left w:val="none" w:sz="0" w:space="0" w:color="auto"/>
                <w:bottom w:val="none" w:sz="0" w:space="0" w:color="auto"/>
                <w:right w:val="none" w:sz="0" w:space="0" w:color="auto"/>
              </w:divBdr>
            </w:div>
          </w:divsChild>
        </w:div>
        <w:div w:id="869801171">
          <w:marLeft w:val="0"/>
          <w:marRight w:val="0"/>
          <w:marTop w:val="0"/>
          <w:marBottom w:val="0"/>
          <w:divBdr>
            <w:top w:val="none" w:sz="0" w:space="0" w:color="auto"/>
            <w:left w:val="none" w:sz="0" w:space="0" w:color="auto"/>
            <w:bottom w:val="none" w:sz="0" w:space="0" w:color="auto"/>
            <w:right w:val="none" w:sz="0" w:space="0" w:color="auto"/>
          </w:divBdr>
        </w:div>
      </w:divsChild>
    </w:div>
    <w:div w:id="1487165498">
      <w:bodyDiv w:val="1"/>
      <w:marLeft w:val="0"/>
      <w:marRight w:val="0"/>
      <w:marTop w:val="0"/>
      <w:marBottom w:val="0"/>
      <w:divBdr>
        <w:top w:val="none" w:sz="0" w:space="0" w:color="auto"/>
        <w:left w:val="none" w:sz="0" w:space="0" w:color="auto"/>
        <w:bottom w:val="none" w:sz="0" w:space="0" w:color="auto"/>
        <w:right w:val="none" w:sz="0" w:space="0" w:color="auto"/>
      </w:divBdr>
      <w:divsChild>
        <w:div w:id="393237152">
          <w:marLeft w:val="0"/>
          <w:marRight w:val="0"/>
          <w:marTop w:val="0"/>
          <w:marBottom w:val="0"/>
          <w:divBdr>
            <w:top w:val="none" w:sz="0" w:space="0" w:color="auto"/>
            <w:left w:val="none" w:sz="0" w:space="0" w:color="auto"/>
            <w:bottom w:val="none" w:sz="0" w:space="0" w:color="auto"/>
            <w:right w:val="none" w:sz="0" w:space="0" w:color="auto"/>
          </w:divBdr>
          <w:divsChild>
            <w:div w:id="1604532751">
              <w:marLeft w:val="0"/>
              <w:marRight w:val="0"/>
              <w:marTop w:val="0"/>
              <w:marBottom w:val="0"/>
              <w:divBdr>
                <w:top w:val="none" w:sz="0" w:space="0" w:color="auto"/>
                <w:left w:val="none" w:sz="0" w:space="0" w:color="auto"/>
                <w:bottom w:val="none" w:sz="0" w:space="0" w:color="auto"/>
                <w:right w:val="none" w:sz="0" w:space="0" w:color="auto"/>
              </w:divBdr>
            </w:div>
            <w:div w:id="1700469182">
              <w:marLeft w:val="0"/>
              <w:marRight w:val="0"/>
              <w:marTop w:val="0"/>
              <w:marBottom w:val="0"/>
              <w:divBdr>
                <w:top w:val="none" w:sz="0" w:space="0" w:color="auto"/>
                <w:left w:val="none" w:sz="0" w:space="0" w:color="auto"/>
                <w:bottom w:val="none" w:sz="0" w:space="0" w:color="auto"/>
                <w:right w:val="none" w:sz="0" w:space="0" w:color="auto"/>
              </w:divBdr>
            </w:div>
          </w:divsChild>
        </w:div>
        <w:div w:id="1813596791">
          <w:marLeft w:val="0"/>
          <w:marRight w:val="0"/>
          <w:marTop w:val="0"/>
          <w:marBottom w:val="0"/>
          <w:divBdr>
            <w:top w:val="none" w:sz="0" w:space="0" w:color="auto"/>
            <w:left w:val="none" w:sz="0" w:space="0" w:color="auto"/>
            <w:bottom w:val="none" w:sz="0" w:space="0" w:color="auto"/>
            <w:right w:val="none" w:sz="0" w:space="0" w:color="auto"/>
          </w:divBdr>
        </w:div>
      </w:divsChild>
    </w:div>
    <w:div w:id="1487629693">
      <w:bodyDiv w:val="1"/>
      <w:marLeft w:val="0"/>
      <w:marRight w:val="0"/>
      <w:marTop w:val="0"/>
      <w:marBottom w:val="0"/>
      <w:divBdr>
        <w:top w:val="none" w:sz="0" w:space="0" w:color="auto"/>
        <w:left w:val="none" w:sz="0" w:space="0" w:color="auto"/>
        <w:bottom w:val="none" w:sz="0" w:space="0" w:color="auto"/>
        <w:right w:val="none" w:sz="0" w:space="0" w:color="auto"/>
      </w:divBdr>
    </w:div>
    <w:div w:id="1488940780">
      <w:bodyDiv w:val="1"/>
      <w:marLeft w:val="0"/>
      <w:marRight w:val="0"/>
      <w:marTop w:val="0"/>
      <w:marBottom w:val="0"/>
      <w:divBdr>
        <w:top w:val="none" w:sz="0" w:space="0" w:color="auto"/>
        <w:left w:val="none" w:sz="0" w:space="0" w:color="auto"/>
        <w:bottom w:val="none" w:sz="0" w:space="0" w:color="auto"/>
        <w:right w:val="none" w:sz="0" w:space="0" w:color="auto"/>
      </w:divBdr>
      <w:divsChild>
        <w:div w:id="661353377">
          <w:marLeft w:val="0"/>
          <w:marRight w:val="0"/>
          <w:marTop w:val="0"/>
          <w:marBottom w:val="0"/>
          <w:divBdr>
            <w:top w:val="none" w:sz="0" w:space="0" w:color="auto"/>
            <w:left w:val="none" w:sz="0" w:space="0" w:color="auto"/>
            <w:bottom w:val="none" w:sz="0" w:space="0" w:color="auto"/>
            <w:right w:val="none" w:sz="0" w:space="0" w:color="auto"/>
          </w:divBdr>
          <w:divsChild>
            <w:div w:id="1703164434">
              <w:marLeft w:val="0"/>
              <w:marRight w:val="0"/>
              <w:marTop w:val="0"/>
              <w:marBottom w:val="0"/>
              <w:divBdr>
                <w:top w:val="none" w:sz="0" w:space="0" w:color="auto"/>
                <w:left w:val="none" w:sz="0" w:space="0" w:color="auto"/>
                <w:bottom w:val="none" w:sz="0" w:space="0" w:color="auto"/>
                <w:right w:val="none" w:sz="0" w:space="0" w:color="auto"/>
              </w:divBdr>
            </w:div>
            <w:div w:id="1800218121">
              <w:marLeft w:val="0"/>
              <w:marRight w:val="0"/>
              <w:marTop w:val="0"/>
              <w:marBottom w:val="0"/>
              <w:divBdr>
                <w:top w:val="none" w:sz="0" w:space="0" w:color="auto"/>
                <w:left w:val="none" w:sz="0" w:space="0" w:color="auto"/>
                <w:bottom w:val="none" w:sz="0" w:space="0" w:color="auto"/>
                <w:right w:val="none" w:sz="0" w:space="0" w:color="auto"/>
              </w:divBdr>
            </w:div>
          </w:divsChild>
        </w:div>
        <w:div w:id="294262818">
          <w:marLeft w:val="0"/>
          <w:marRight w:val="0"/>
          <w:marTop w:val="0"/>
          <w:marBottom w:val="0"/>
          <w:divBdr>
            <w:top w:val="none" w:sz="0" w:space="0" w:color="auto"/>
            <w:left w:val="none" w:sz="0" w:space="0" w:color="auto"/>
            <w:bottom w:val="none" w:sz="0" w:space="0" w:color="auto"/>
            <w:right w:val="none" w:sz="0" w:space="0" w:color="auto"/>
          </w:divBdr>
        </w:div>
      </w:divsChild>
    </w:div>
    <w:div w:id="1489633602">
      <w:bodyDiv w:val="1"/>
      <w:marLeft w:val="0"/>
      <w:marRight w:val="0"/>
      <w:marTop w:val="0"/>
      <w:marBottom w:val="0"/>
      <w:divBdr>
        <w:top w:val="none" w:sz="0" w:space="0" w:color="auto"/>
        <w:left w:val="none" w:sz="0" w:space="0" w:color="auto"/>
        <w:bottom w:val="none" w:sz="0" w:space="0" w:color="auto"/>
        <w:right w:val="none" w:sz="0" w:space="0" w:color="auto"/>
      </w:divBdr>
      <w:divsChild>
        <w:div w:id="1954285001">
          <w:marLeft w:val="0"/>
          <w:marRight w:val="0"/>
          <w:marTop w:val="0"/>
          <w:marBottom w:val="0"/>
          <w:divBdr>
            <w:top w:val="none" w:sz="0" w:space="0" w:color="auto"/>
            <w:left w:val="none" w:sz="0" w:space="0" w:color="auto"/>
            <w:bottom w:val="none" w:sz="0" w:space="0" w:color="auto"/>
            <w:right w:val="none" w:sz="0" w:space="0" w:color="auto"/>
          </w:divBdr>
          <w:divsChild>
            <w:div w:id="8260775">
              <w:marLeft w:val="0"/>
              <w:marRight w:val="0"/>
              <w:marTop w:val="0"/>
              <w:marBottom w:val="0"/>
              <w:divBdr>
                <w:top w:val="none" w:sz="0" w:space="0" w:color="auto"/>
                <w:left w:val="none" w:sz="0" w:space="0" w:color="auto"/>
                <w:bottom w:val="none" w:sz="0" w:space="0" w:color="auto"/>
                <w:right w:val="none" w:sz="0" w:space="0" w:color="auto"/>
              </w:divBdr>
              <w:divsChild>
                <w:div w:id="31506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705870">
          <w:marLeft w:val="0"/>
          <w:marRight w:val="0"/>
          <w:marTop w:val="0"/>
          <w:marBottom w:val="0"/>
          <w:divBdr>
            <w:top w:val="none" w:sz="0" w:space="0" w:color="auto"/>
            <w:left w:val="none" w:sz="0" w:space="0" w:color="auto"/>
            <w:bottom w:val="none" w:sz="0" w:space="0" w:color="auto"/>
            <w:right w:val="none" w:sz="0" w:space="0" w:color="auto"/>
          </w:divBdr>
          <w:divsChild>
            <w:div w:id="1106736005">
              <w:marLeft w:val="0"/>
              <w:marRight w:val="0"/>
              <w:marTop w:val="0"/>
              <w:marBottom w:val="0"/>
              <w:divBdr>
                <w:top w:val="none" w:sz="0" w:space="0" w:color="auto"/>
                <w:left w:val="none" w:sz="0" w:space="0" w:color="auto"/>
                <w:bottom w:val="none" w:sz="0" w:space="0" w:color="auto"/>
                <w:right w:val="none" w:sz="0" w:space="0" w:color="auto"/>
              </w:divBdr>
              <w:divsChild>
                <w:div w:id="188286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6318">
          <w:marLeft w:val="0"/>
          <w:marRight w:val="0"/>
          <w:marTop w:val="0"/>
          <w:marBottom w:val="0"/>
          <w:divBdr>
            <w:top w:val="none" w:sz="0" w:space="0" w:color="auto"/>
            <w:left w:val="none" w:sz="0" w:space="0" w:color="auto"/>
            <w:bottom w:val="none" w:sz="0" w:space="0" w:color="auto"/>
            <w:right w:val="none" w:sz="0" w:space="0" w:color="auto"/>
          </w:divBdr>
          <w:divsChild>
            <w:div w:id="1872260104">
              <w:marLeft w:val="0"/>
              <w:marRight w:val="0"/>
              <w:marTop w:val="0"/>
              <w:marBottom w:val="0"/>
              <w:divBdr>
                <w:top w:val="none" w:sz="0" w:space="0" w:color="auto"/>
                <w:left w:val="none" w:sz="0" w:space="0" w:color="auto"/>
                <w:bottom w:val="none" w:sz="0" w:space="0" w:color="auto"/>
                <w:right w:val="none" w:sz="0" w:space="0" w:color="auto"/>
              </w:divBdr>
              <w:divsChild>
                <w:div w:id="1973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755158">
      <w:bodyDiv w:val="1"/>
      <w:marLeft w:val="0"/>
      <w:marRight w:val="0"/>
      <w:marTop w:val="0"/>
      <w:marBottom w:val="0"/>
      <w:divBdr>
        <w:top w:val="none" w:sz="0" w:space="0" w:color="auto"/>
        <w:left w:val="none" w:sz="0" w:space="0" w:color="auto"/>
        <w:bottom w:val="none" w:sz="0" w:space="0" w:color="auto"/>
        <w:right w:val="none" w:sz="0" w:space="0" w:color="auto"/>
      </w:divBdr>
      <w:divsChild>
        <w:div w:id="2119257435">
          <w:marLeft w:val="0"/>
          <w:marRight w:val="0"/>
          <w:marTop w:val="0"/>
          <w:marBottom w:val="0"/>
          <w:divBdr>
            <w:top w:val="none" w:sz="0" w:space="0" w:color="auto"/>
            <w:left w:val="none" w:sz="0" w:space="0" w:color="auto"/>
            <w:bottom w:val="none" w:sz="0" w:space="0" w:color="auto"/>
            <w:right w:val="none" w:sz="0" w:space="0" w:color="auto"/>
          </w:divBdr>
          <w:divsChild>
            <w:div w:id="20784891">
              <w:marLeft w:val="0"/>
              <w:marRight w:val="0"/>
              <w:marTop w:val="0"/>
              <w:marBottom w:val="0"/>
              <w:divBdr>
                <w:top w:val="none" w:sz="0" w:space="0" w:color="auto"/>
                <w:left w:val="none" w:sz="0" w:space="0" w:color="auto"/>
                <w:bottom w:val="none" w:sz="0" w:space="0" w:color="auto"/>
                <w:right w:val="none" w:sz="0" w:space="0" w:color="auto"/>
              </w:divBdr>
            </w:div>
          </w:divsChild>
        </w:div>
        <w:div w:id="278024760">
          <w:marLeft w:val="0"/>
          <w:marRight w:val="0"/>
          <w:marTop w:val="0"/>
          <w:marBottom w:val="0"/>
          <w:divBdr>
            <w:top w:val="none" w:sz="0" w:space="0" w:color="auto"/>
            <w:left w:val="none" w:sz="0" w:space="0" w:color="auto"/>
            <w:bottom w:val="none" w:sz="0" w:space="0" w:color="auto"/>
            <w:right w:val="none" w:sz="0" w:space="0" w:color="auto"/>
          </w:divBdr>
          <w:divsChild>
            <w:div w:id="269119913">
              <w:marLeft w:val="0"/>
              <w:marRight w:val="0"/>
              <w:marTop w:val="0"/>
              <w:marBottom w:val="0"/>
              <w:divBdr>
                <w:top w:val="none" w:sz="0" w:space="0" w:color="auto"/>
                <w:left w:val="none" w:sz="0" w:space="0" w:color="auto"/>
                <w:bottom w:val="none" w:sz="0" w:space="0" w:color="auto"/>
                <w:right w:val="none" w:sz="0" w:space="0" w:color="auto"/>
              </w:divBdr>
              <w:divsChild>
                <w:div w:id="1016544574">
                  <w:marLeft w:val="75"/>
                  <w:marRight w:val="75"/>
                  <w:marTop w:val="75"/>
                  <w:marBottom w:val="75"/>
                  <w:divBdr>
                    <w:top w:val="none" w:sz="0" w:space="0" w:color="auto"/>
                    <w:left w:val="none" w:sz="0" w:space="0" w:color="auto"/>
                    <w:bottom w:val="none" w:sz="0" w:space="0" w:color="auto"/>
                    <w:right w:val="none" w:sz="0" w:space="0" w:color="auto"/>
                  </w:divBdr>
                  <w:divsChild>
                    <w:div w:id="1163740063">
                      <w:marLeft w:val="0"/>
                      <w:marRight w:val="0"/>
                      <w:marTop w:val="0"/>
                      <w:marBottom w:val="0"/>
                      <w:divBdr>
                        <w:top w:val="none" w:sz="0" w:space="0" w:color="auto"/>
                        <w:left w:val="none" w:sz="0" w:space="0" w:color="auto"/>
                        <w:bottom w:val="none" w:sz="0" w:space="0" w:color="auto"/>
                        <w:right w:val="none" w:sz="0" w:space="0" w:color="auto"/>
                      </w:divBdr>
                      <w:divsChild>
                        <w:div w:id="98659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2791829">
      <w:bodyDiv w:val="1"/>
      <w:marLeft w:val="0"/>
      <w:marRight w:val="0"/>
      <w:marTop w:val="0"/>
      <w:marBottom w:val="0"/>
      <w:divBdr>
        <w:top w:val="none" w:sz="0" w:space="0" w:color="auto"/>
        <w:left w:val="none" w:sz="0" w:space="0" w:color="auto"/>
        <w:bottom w:val="none" w:sz="0" w:space="0" w:color="auto"/>
        <w:right w:val="none" w:sz="0" w:space="0" w:color="auto"/>
      </w:divBdr>
      <w:divsChild>
        <w:div w:id="265890132">
          <w:marLeft w:val="0"/>
          <w:marRight w:val="0"/>
          <w:marTop w:val="0"/>
          <w:marBottom w:val="0"/>
          <w:divBdr>
            <w:top w:val="none" w:sz="0" w:space="0" w:color="auto"/>
            <w:left w:val="none" w:sz="0" w:space="0" w:color="auto"/>
            <w:bottom w:val="none" w:sz="0" w:space="0" w:color="auto"/>
            <w:right w:val="none" w:sz="0" w:space="0" w:color="auto"/>
          </w:divBdr>
        </w:div>
        <w:div w:id="1696424563">
          <w:marLeft w:val="0"/>
          <w:marRight w:val="0"/>
          <w:marTop w:val="0"/>
          <w:marBottom w:val="0"/>
          <w:divBdr>
            <w:top w:val="none" w:sz="0" w:space="0" w:color="auto"/>
            <w:left w:val="none" w:sz="0" w:space="0" w:color="auto"/>
            <w:bottom w:val="none" w:sz="0" w:space="0" w:color="auto"/>
            <w:right w:val="none" w:sz="0" w:space="0" w:color="auto"/>
          </w:divBdr>
          <w:divsChild>
            <w:div w:id="2090495559">
              <w:marLeft w:val="0"/>
              <w:marRight w:val="0"/>
              <w:marTop w:val="0"/>
              <w:marBottom w:val="0"/>
              <w:divBdr>
                <w:top w:val="none" w:sz="0" w:space="0" w:color="auto"/>
                <w:left w:val="none" w:sz="0" w:space="0" w:color="auto"/>
                <w:bottom w:val="none" w:sz="0" w:space="0" w:color="auto"/>
                <w:right w:val="none" w:sz="0" w:space="0" w:color="auto"/>
              </w:divBdr>
            </w:div>
            <w:div w:id="1365978545">
              <w:marLeft w:val="0"/>
              <w:marRight w:val="0"/>
              <w:marTop w:val="0"/>
              <w:marBottom w:val="0"/>
              <w:divBdr>
                <w:top w:val="none" w:sz="0" w:space="0" w:color="auto"/>
                <w:left w:val="none" w:sz="0" w:space="0" w:color="auto"/>
                <w:bottom w:val="none" w:sz="0" w:space="0" w:color="auto"/>
                <w:right w:val="none" w:sz="0" w:space="0" w:color="auto"/>
              </w:divBdr>
            </w:div>
          </w:divsChild>
        </w:div>
        <w:div w:id="1466660908">
          <w:marLeft w:val="0"/>
          <w:marRight w:val="0"/>
          <w:marTop w:val="0"/>
          <w:marBottom w:val="0"/>
          <w:divBdr>
            <w:top w:val="none" w:sz="0" w:space="0" w:color="auto"/>
            <w:left w:val="none" w:sz="0" w:space="0" w:color="auto"/>
            <w:bottom w:val="none" w:sz="0" w:space="0" w:color="auto"/>
            <w:right w:val="none" w:sz="0" w:space="0" w:color="auto"/>
          </w:divBdr>
          <w:divsChild>
            <w:div w:id="19019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789357">
      <w:bodyDiv w:val="1"/>
      <w:marLeft w:val="0"/>
      <w:marRight w:val="0"/>
      <w:marTop w:val="0"/>
      <w:marBottom w:val="0"/>
      <w:divBdr>
        <w:top w:val="none" w:sz="0" w:space="0" w:color="auto"/>
        <w:left w:val="none" w:sz="0" w:space="0" w:color="auto"/>
        <w:bottom w:val="none" w:sz="0" w:space="0" w:color="auto"/>
        <w:right w:val="none" w:sz="0" w:space="0" w:color="auto"/>
      </w:divBdr>
      <w:divsChild>
        <w:div w:id="1372464139">
          <w:marLeft w:val="0"/>
          <w:marRight w:val="0"/>
          <w:marTop w:val="0"/>
          <w:marBottom w:val="0"/>
          <w:divBdr>
            <w:top w:val="none" w:sz="0" w:space="0" w:color="auto"/>
            <w:left w:val="none" w:sz="0" w:space="0" w:color="auto"/>
            <w:bottom w:val="none" w:sz="0" w:space="0" w:color="auto"/>
            <w:right w:val="none" w:sz="0" w:space="0" w:color="auto"/>
          </w:divBdr>
          <w:divsChild>
            <w:div w:id="2115130215">
              <w:marLeft w:val="0"/>
              <w:marRight w:val="0"/>
              <w:marTop w:val="0"/>
              <w:marBottom w:val="0"/>
              <w:divBdr>
                <w:top w:val="none" w:sz="0" w:space="0" w:color="auto"/>
                <w:left w:val="none" w:sz="0" w:space="0" w:color="auto"/>
                <w:bottom w:val="none" w:sz="0" w:space="0" w:color="auto"/>
                <w:right w:val="none" w:sz="0" w:space="0" w:color="auto"/>
              </w:divBdr>
            </w:div>
            <w:div w:id="876091476">
              <w:marLeft w:val="0"/>
              <w:marRight w:val="0"/>
              <w:marTop w:val="0"/>
              <w:marBottom w:val="0"/>
              <w:divBdr>
                <w:top w:val="none" w:sz="0" w:space="0" w:color="auto"/>
                <w:left w:val="none" w:sz="0" w:space="0" w:color="auto"/>
                <w:bottom w:val="none" w:sz="0" w:space="0" w:color="auto"/>
                <w:right w:val="none" w:sz="0" w:space="0" w:color="auto"/>
              </w:divBdr>
            </w:div>
          </w:divsChild>
        </w:div>
        <w:div w:id="1485313772">
          <w:marLeft w:val="0"/>
          <w:marRight w:val="0"/>
          <w:marTop w:val="0"/>
          <w:marBottom w:val="0"/>
          <w:divBdr>
            <w:top w:val="none" w:sz="0" w:space="0" w:color="auto"/>
            <w:left w:val="none" w:sz="0" w:space="0" w:color="auto"/>
            <w:bottom w:val="none" w:sz="0" w:space="0" w:color="auto"/>
            <w:right w:val="none" w:sz="0" w:space="0" w:color="auto"/>
          </w:divBdr>
        </w:div>
      </w:divsChild>
    </w:div>
    <w:div w:id="1494373169">
      <w:bodyDiv w:val="1"/>
      <w:marLeft w:val="0"/>
      <w:marRight w:val="0"/>
      <w:marTop w:val="0"/>
      <w:marBottom w:val="0"/>
      <w:divBdr>
        <w:top w:val="none" w:sz="0" w:space="0" w:color="auto"/>
        <w:left w:val="none" w:sz="0" w:space="0" w:color="auto"/>
        <w:bottom w:val="none" w:sz="0" w:space="0" w:color="auto"/>
        <w:right w:val="none" w:sz="0" w:space="0" w:color="auto"/>
      </w:divBdr>
      <w:divsChild>
        <w:div w:id="381367512">
          <w:marLeft w:val="0"/>
          <w:marRight w:val="0"/>
          <w:marTop w:val="0"/>
          <w:marBottom w:val="0"/>
          <w:divBdr>
            <w:top w:val="none" w:sz="0" w:space="0" w:color="auto"/>
            <w:left w:val="none" w:sz="0" w:space="0" w:color="auto"/>
            <w:bottom w:val="none" w:sz="0" w:space="0" w:color="auto"/>
            <w:right w:val="none" w:sz="0" w:space="0" w:color="auto"/>
          </w:divBdr>
        </w:div>
        <w:div w:id="1755787116">
          <w:marLeft w:val="0"/>
          <w:marRight w:val="0"/>
          <w:marTop w:val="0"/>
          <w:marBottom w:val="0"/>
          <w:divBdr>
            <w:top w:val="none" w:sz="0" w:space="0" w:color="auto"/>
            <w:left w:val="none" w:sz="0" w:space="0" w:color="auto"/>
            <w:bottom w:val="none" w:sz="0" w:space="0" w:color="auto"/>
            <w:right w:val="none" w:sz="0" w:space="0" w:color="auto"/>
          </w:divBdr>
        </w:div>
      </w:divsChild>
    </w:div>
    <w:div w:id="1495297492">
      <w:bodyDiv w:val="1"/>
      <w:marLeft w:val="0"/>
      <w:marRight w:val="0"/>
      <w:marTop w:val="0"/>
      <w:marBottom w:val="0"/>
      <w:divBdr>
        <w:top w:val="none" w:sz="0" w:space="0" w:color="auto"/>
        <w:left w:val="none" w:sz="0" w:space="0" w:color="auto"/>
        <w:bottom w:val="none" w:sz="0" w:space="0" w:color="auto"/>
        <w:right w:val="none" w:sz="0" w:space="0" w:color="auto"/>
      </w:divBdr>
      <w:divsChild>
        <w:div w:id="491482799">
          <w:marLeft w:val="0"/>
          <w:marRight w:val="0"/>
          <w:marTop w:val="0"/>
          <w:marBottom w:val="0"/>
          <w:divBdr>
            <w:top w:val="none" w:sz="0" w:space="0" w:color="auto"/>
            <w:left w:val="none" w:sz="0" w:space="0" w:color="auto"/>
            <w:bottom w:val="none" w:sz="0" w:space="0" w:color="auto"/>
            <w:right w:val="none" w:sz="0" w:space="0" w:color="auto"/>
          </w:divBdr>
        </w:div>
        <w:div w:id="1393848610">
          <w:marLeft w:val="0"/>
          <w:marRight w:val="0"/>
          <w:marTop w:val="0"/>
          <w:marBottom w:val="0"/>
          <w:divBdr>
            <w:top w:val="none" w:sz="0" w:space="0" w:color="auto"/>
            <w:left w:val="none" w:sz="0" w:space="0" w:color="auto"/>
            <w:bottom w:val="none" w:sz="0" w:space="0" w:color="auto"/>
            <w:right w:val="none" w:sz="0" w:space="0" w:color="auto"/>
          </w:divBdr>
        </w:div>
        <w:div w:id="1101877476">
          <w:marLeft w:val="0"/>
          <w:marRight w:val="0"/>
          <w:marTop w:val="0"/>
          <w:marBottom w:val="0"/>
          <w:divBdr>
            <w:top w:val="none" w:sz="0" w:space="0" w:color="auto"/>
            <w:left w:val="none" w:sz="0" w:space="0" w:color="auto"/>
            <w:bottom w:val="none" w:sz="0" w:space="0" w:color="auto"/>
            <w:right w:val="none" w:sz="0" w:space="0" w:color="auto"/>
          </w:divBdr>
        </w:div>
      </w:divsChild>
    </w:div>
    <w:div w:id="1497765088">
      <w:bodyDiv w:val="1"/>
      <w:marLeft w:val="0"/>
      <w:marRight w:val="0"/>
      <w:marTop w:val="0"/>
      <w:marBottom w:val="0"/>
      <w:divBdr>
        <w:top w:val="none" w:sz="0" w:space="0" w:color="auto"/>
        <w:left w:val="none" w:sz="0" w:space="0" w:color="auto"/>
        <w:bottom w:val="none" w:sz="0" w:space="0" w:color="auto"/>
        <w:right w:val="none" w:sz="0" w:space="0" w:color="auto"/>
      </w:divBdr>
      <w:divsChild>
        <w:div w:id="1411469227">
          <w:marLeft w:val="0"/>
          <w:marRight w:val="0"/>
          <w:marTop w:val="0"/>
          <w:marBottom w:val="0"/>
          <w:divBdr>
            <w:top w:val="none" w:sz="0" w:space="0" w:color="auto"/>
            <w:left w:val="none" w:sz="0" w:space="0" w:color="auto"/>
            <w:bottom w:val="none" w:sz="0" w:space="0" w:color="auto"/>
            <w:right w:val="none" w:sz="0" w:space="0" w:color="auto"/>
          </w:divBdr>
          <w:divsChild>
            <w:div w:id="1265654392">
              <w:marLeft w:val="0"/>
              <w:marRight w:val="0"/>
              <w:marTop w:val="0"/>
              <w:marBottom w:val="0"/>
              <w:divBdr>
                <w:top w:val="none" w:sz="0" w:space="0" w:color="auto"/>
                <w:left w:val="none" w:sz="0" w:space="0" w:color="auto"/>
                <w:bottom w:val="none" w:sz="0" w:space="0" w:color="auto"/>
                <w:right w:val="none" w:sz="0" w:space="0" w:color="auto"/>
              </w:divBdr>
            </w:div>
            <w:div w:id="1536775523">
              <w:marLeft w:val="0"/>
              <w:marRight w:val="0"/>
              <w:marTop w:val="0"/>
              <w:marBottom w:val="0"/>
              <w:divBdr>
                <w:top w:val="none" w:sz="0" w:space="0" w:color="auto"/>
                <w:left w:val="none" w:sz="0" w:space="0" w:color="auto"/>
                <w:bottom w:val="none" w:sz="0" w:space="0" w:color="auto"/>
                <w:right w:val="none" w:sz="0" w:space="0" w:color="auto"/>
              </w:divBdr>
            </w:div>
          </w:divsChild>
        </w:div>
        <w:div w:id="42995028">
          <w:marLeft w:val="0"/>
          <w:marRight w:val="0"/>
          <w:marTop w:val="0"/>
          <w:marBottom w:val="0"/>
          <w:divBdr>
            <w:top w:val="none" w:sz="0" w:space="0" w:color="auto"/>
            <w:left w:val="none" w:sz="0" w:space="0" w:color="auto"/>
            <w:bottom w:val="none" w:sz="0" w:space="0" w:color="auto"/>
            <w:right w:val="none" w:sz="0" w:space="0" w:color="auto"/>
          </w:divBdr>
        </w:div>
      </w:divsChild>
    </w:div>
    <w:div w:id="1497838010">
      <w:bodyDiv w:val="1"/>
      <w:marLeft w:val="0"/>
      <w:marRight w:val="0"/>
      <w:marTop w:val="0"/>
      <w:marBottom w:val="0"/>
      <w:divBdr>
        <w:top w:val="none" w:sz="0" w:space="0" w:color="auto"/>
        <w:left w:val="none" w:sz="0" w:space="0" w:color="auto"/>
        <w:bottom w:val="none" w:sz="0" w:space="0" w:color="auto"/>
        <w:right w:val="none" w:sz="0" w:space="0" w:color="auto"/>
      </w:divBdr>
      <w:divsChild>
        <w:div w:id="1290934259">
          <w:marLeft w:val="0"/>
          <w:marRight w:val="0"/>
          <w:marTop w:val="0"/>
          <w:marBottom w:val="0"/>
          <w:divBdr>
            <w:top w:val="none" w:sz="0" w:space="0" w:color="auto"/>
            <w:left w:val="none" w:sz="0" w:space="0" w:color="auto"/>
            <w:bottom w:val="none" w:sz="0" w:space="0" w:color="auto"/>
            <w:right w:val="none" w:sz="0" w:space="0" w:color="auto"/>
          </w:divBdr>
          <w:divsChild>
            <w:div w:id="586693269">
              <w:marLeft w:val="0"/>
              <w:marRight w:val="0"/>
              <w:marTop w:val="0"/>
              <w:marBottom w:val="0"/>
              <w:divBdr>
                <w:top w:val="none" w:sz="0" w:space="0" w:color="auto"/>
                <w:left w:val="none" w:sz="0" w:space="0" w:color="auto"/>
                <w:bottom w:val="none" w:sz="0" w:space="0" w:color="auto"/>
                <w:right w:val="none" w:sz="0" w:space="0" w:color="auto"/>
              </w:divBdr>
            </w:div>
            <w:div w:id="1981418829">
              <w:marLeft w:val="0"/>
              <w:marRight w:val="0"/>
              <w:marTop w:val="0"/>
              <w:marBottom w:val="0"/>
              <w:divBdr>
                <w:top w:val="none" w:sz="0" w:space="0" w:color="auto"/>
                <w:left w:val="none" w:sz="0" w:space="0" w:color="auto"/>
                <w:bottom w:val="none" w:sz="0" w:space="0" w:color="auto"/>
                <w:right w:val="none" w:sz="0" w:space="0" w:color="auto"/>
              </w:divBdr>
            </w:div>
          </w:divsChild>
        </w:div>
        <w:div w:id="1687126014">
          <w:marLeft w:val="0"/>
          <w:marRight w:val="0"/>
          <w:marTop w:val="0"/>
          <w:marBottom w:val="0"/>
          <w:divBdr>
            <w:top w:val="none" w:sz="0" w:space="0" w:color="auto"/>
            <w:left w:val="none" w:sz="0" w:space="0" w:color="auto"/>
            <w:bottom w:val="none" w:sz="0" w:space="0" w:color="auto"/>
            <w:right w:val="none" w:sz="0" w:space="0" w:color="auto"/>
          </w:divBdr>
        </w:div>
      </w:divsChild>
    </w:div>
    <w:div w:id="1498570413">
      <w:bodyDiv w:val="1"/>
      <w:marLeft w:val="0"/>
      <w:marRight w:val="0"/>
      <w:marTop w:val="0"/>
      <w:marBottom w:val="0"/>
      <w:divBdr>
        <w:top w:val="none" w:sz="0" w:space="0" w:color="auto"/>
        <w:left w:val="none" w:sz="0" w:space="0" w:color="auto"/>
        <w:bottom w:val="none" w:sz="0" w:space="0" w:color="auto"/>
        <w:right w:val="none" w:sz="0" w:space="0" w:color="auto"/>
      </w:divBdr>
      <w:divsChild>
        <w:div w:id="1968469121">
          <w:marLeft w:val="0"/>
          <w:marRight w:val="0"/>
          <w:marTop w:val="0"/>
          <w:marBottom w:val="0"/>
          <w:divBdr>
            <w:top w:val="none" w:sz="0" w:space="0" w:color="auto"/>
            <w:left w:val="none" w:sz="0" w:space="0" w:color="auto"/>
            <w:bottom w:val="none" w:sz="0" w:space="0" w:color="auto"/>
            <w:right w:val="none" w:sz="0" w:space="0" w:color="auto"/>
          </w:divBdr>
          <w:divsChild>
            <w:div w:id="1219242470">
              <w:marLeft w:val="0"/>
              <w:marRight w:val="0"/>
              <w:marTop w:val="0"/>
              <w:marBottom w:val="0"/>
              <w:divBdr>
                <w:top w:val="none" w:sz="0" w:space="0" w:color="auto"/>
                <w:left w:val="none" w:sz="0" w:space="0" w:color="auto"/>
                <w:bottom w:val="none" w:sz="0" w:space="0" w:color="auto"/>
                <w:right w:val="none" w:sz="0" w:space="0" w:color="auto"/>
              </w:divBdr>
              <w:divsChild>
                <w:div w:id="58742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398582">
          <w:marLeft w:val="0"/>
          <w:marRight w:val="0"/>
          <w:marTop w:val="0"/>
          <w:marBottom w:val="0"/>
          <w:divBdr>
            <w:top w:val="none" w:sz="0" w:space="0" w:color="auto"/>
            <w:left w:val="none" w:sz="0" w:space="0" w:color="auto"/>
            <w:bottom w:val="none" w:sz="0" w:space="0" w:color="auto"/>
            <w:right w:val="none" w:sz="0" w:space="0" w:color="auto"/>
          </w:divBdr>
          <w:divsChild>
            <w:div w:id="1249118367">
              <w:marLeft w:val="0"/>
              <w:marRight w:val="0"/>
              <w:marTop w:val="0"/>
              <w:marBottom w:val="0"/>
              <w:divBdr>
                <w:top w:val="none" w:sz="0" w:space="0" w:color="auto"/>
                <w:left w:val="none" w:sz="0" w:space="0" w:color="auto"/>
                <w:bottom w:val="none" w:sz="0" w:space="0" w:color="auto"/>
                <w:right w:val="none" w:sz="0" w:space="0" w:color="auto"/>
              </w:divBdr>
              <w:divsChild>
                <w:div w:id="914242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865114">
          <w:marLeft w:val="0"/>
          <w:marRight w:val="0"/>
          <w:marTop w:val="0"/>
          <w:marBottom w:val="0"/>
          <w:divBdr>
            <w:top w:val="none" w:sz="0" w:space="0" w:color="auto"/>
            <w:left w:val="none" w:sz="0" w:space="0" w:color="auto"/>
            <w:bottom w:val="none" w:sz="0" w:space="0" w:color="auto"/>
            <w:right w:val="none" w:sz="0" w:space="0" w:color="auto"/>
          </w:divBdr>
          <w:divsChild>
            <w:div w:id="1606962930">
              <w:marLeft w:val="0"/>
              <w:marRight w:val="0"/>
              <w:marTop w:val="0"/>
              <w:marBottom w:val="0"/>
              <w:divBdr>
                <w:top w:val="none" w:sz="0" w:space="0" w:color="auto"/>
                <w:left w:val="none" w:sz="0" w:space="0" w:color="auto"/>
                <w:bottom w:val="none" w:sz="0" w:space="0" w:color="auto"/>
                <w:right w:val="none" w:sz="0" w:space="0" w:color="auto"/>
              </w:divBdr>
              <w:divsChild>
                <w:div w:id="50155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002595">
      <w:bodyDiv w:val="1"/>
      <w:marLeft w:val="0"/>
      <w:marRight w:val="0"/>
      <w:marTop w:val="0"/>
      <w:marBottom w:val="0"/>
      <w:divBdr>
        <w:top w:val="none" w:sz="0" w:space="0" w:color="auto"/>
        <w:left w:val="none" w:sz="0" w:space="0" w:color="auto"/>
        <w:bottom w:val="none" w:sz="0" w:space="0" w:color="auto"/>
        <w:right w:val="none" w:sz="0" w:space="0" w:color="auto"/>
      </w:divBdr>
      <w:divsChild>
        <w:div w:id="69620852">
          <w:marLeft w:val="0"/>
          <w:marRight w:val="0"/>
          <w:marTop w:val="0"/>
          <w:marBottom w:val="0"/>
          <w:divBdr>
            <w:top w:val="none" w:sz="0" w:space="0" w:color="auto"/>
            <w:left w:val="none" w:sz="0" w:space="0" w:color="auto"/>
            <w:bottom w:val="none" w:sz="0" w:space="0" w:color="auto"/>
            <w:right w:val="none" w:sz="0" w:space="0" w:color="auto"/>
          </w:divBdr>
          <w:divsChild>
            <w:div w:id="2061897949">
              <w:marLeft w:val="0"/>
              <w:marRight w:val="0"/>
              <w:marTop w:val="0"/>
              <w:marBottom w:val="0"/>
              <w:divBdr>
                <w:top w:val="none" w:sz="0" w:space="0" w:color="auto"/>
                <w:left w:val="none" w:sz="0" w:space="0" w:color="auto"/>
                <w:bottom w:val="none" w:sz="0" w:space="0" w:color="auto"/>
                <w:right w:val="none" w:sz="0" w:space="0" w:color="auto"/>
              </w:divBdr>
            </w:div>
            <w:div w:id="162206024">
              <w:marLeft w:val="0"/>
              <w:marRight w:val="0"/>
              <w:marTop w:val="0"/>
              <w:marBottom w:val="0"/>
              <w:divBdr>
                <w:top w:val="none" w:sz="0" w:space="0" w:color="auto"/>
                <w:left w:val="none" w:sz="0" w:space="0" w:color="auto"/>
                <w:bottom w:val="none" w:sz="0" w:space="0" w:color="auto"/>
                <w:right w:val="none" w:sz="0" w:space="0" w:color="auto"/>
              </w:divBdr>
            </w:div>
          </w:divsChild>
        </w:div>
        <w:div w:id="1385906623">
          <w:marLeft w:val="0"/>
          <w:marRight w:val="0"/>
          <w:marTop w:val="0"/>
          <w:marBottom w:val="0"/>
          <w:divBdr>
            <w:top w:val="none" w:sz="0" w:space="0" w:color="auto"/>
            <w:left w:val="none" w:sz="0" w:space="0" w:color="auto"/>
            <w:bottom w:val="none" w:sz="0" w:space="0" w:color="auto"/>
            <w:right w:val="none" w:sz="0" w:space="0" w:color="auto"/>
          </w:divBdr>
        </w:div>
      </w:divsChild>
    </w:div>
    <w:div w:id="1500459638">
      <w:bodyDiv w:val="1"/>
      <w:marLeft w:val="0"/>
      <w:marRight w:val="0"/>
      <w:marTop w:val="0"/>
      <w:marBottom w:val="0"/>
      <w:divBdr>
        <w:top w:val="none" w:sz="0" w:space="0" w:color="auto"/>
        <w:left w:val="none" w:sz="0" w:space="0" w:color="auto"/>
        <w:bottom w:val="none" w:sz="0" w:space="0" w:color="auto"/>
        <w:right w:val="none" w:sz="0" w:space="0" w:color="auto"/>
      </w:divBdr>
      <w:divsChild>
        <w:div w:id="1516849438">
          <w:marLeft w:val="0"/>
          <w:marRight w:val="0"/>
          <w:marTop w:val="0"/>
          <w:marBottom w:val="0"/>
          <w:divBdr>
            <w:top w:val="none" w:sz="0" w:space="0" w:color="auto"/>
            <w:left w:val="none" w:sz="0" w:space="0" w:color="auto"/>
            <w:bottom w:val="none" w:sz="0" w:space="0" w:color="auto"/>
            <w:right w:val="none" w:sz="0" w:space="0" w:color="auto"/>
          </w:divBdr>
          <w:divsChild>
            <w:div w:id="292560026">
              <w:marLeft w:val="0"/>
              <w:marRight w:val="0"/>
              <w:marTop w:val="0"/>
              <w:marBottom w:val="0"/>
              <w:divBdr>
                <w:top w:val="none" w:sz="0" w:space="0" w:color="auto"/>
                <w:left w:val="none" w:sz="0" w:space="0" w:color="auto"/>
                <w:bottom w:val="none" w:sz="0" w:space="0" w:color="auto"/>
                <w:right w:val="none" w:sz="0" w:space="0" w:color="auto"/>
              </w:divBdr>
              <w:divsChild>
                <w:div w:id="479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583134">
          <w:marLeft w:val="0"/>
          <w:marRight w:val="0"/>
          <w:marTop w:val="0"/>
          <w:marBottom w:val="0"/>
          <w:divBdr>
            <w:top w:val="none" w:sz="0" w:space="0" w:color="auto"/>
            <w:left w:val="none" w:sz="0" w:space="0" w:color="auto"/>
            <w:bottom w:val="none" w:sz="0" w:space="0" w:color="auto"/>
            <w:right w:val="none" w:sz="0" w:space="0" w:color="auto"/>
          </w:divBdr>
          <w:divsChild>
            <w:div w:id="345794919">
              <w:marLeft w:val="0"/>
              <w:marRight w:val="0"/>
              <w:marTop w:val="0"/>
              <w:marBottom w:val="0"/>
              <w:divBdr>
                <w:top w:val="none" w:sz="0" w:space="0" w:color="auto"/>
                <w:left w:val="none" w:sz="0" w:space="0" w:color="auto"/>
                <w:bottom w:val="none" w:sz="0" w:space="0" w:color="auto"/>
                <w:right w:val="none" w:sz="0" w:space="0" w:color="auto"/>
              </w:divBdr>
              <w:divsChild>
                <w:div w:id="28516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888155">
          <w:marLeft w:val="0"/>
          <w:marRight w:val="0"/>
          <w:marTop w:val="0"/>
          <w:marBottom w:val="0"/>
          <w:divBdr>
            <w:top w:val="none" w:sz="0" w:space="0" w:color="auto"/>
            <w:left w:val="none" w:sz="0" w:space="0" w:color="auto"/>
            <w:bottom w:val="none" w:sz="0" w:space="0" w:color="auto"/>
            <w:right w:val="none" w:sz="0" w:space="0" w:color="auto"/>
          </w:divBdr>
          <w:divsChild>
            <w:div w:id="586110156">
              <w:marLeft w:val="0"/>
              <w:marRight w:val="0"/>
              <w:marTop w:val="0"/>
              <w:marBottom w:val="0"/>
              <w:divBdr>
                <w:top w:val="none" w:sz="0" w:space="0" w:color="auto"/>
                <w:left w:val="none" w:sz="0" w:space="0" w:color="auto"/>
                <w:bottom w:val="none" w:sz="0" w:space="0" w:color="auto"/>
                <w:right w:val="none" w:sz="0" w:space="0" w:color="auto"/>
              </w:divBdr>
              <w:divsChild>
                <w:div w:id="12473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0467479">
      <w:bodyDiv w:val="1"/>
      <w:marLeft w:val="0"/>
      <w:marRight w:val="0"/>
      <w:marTop w:val="0"/>
      <w:marBottom w:val="0"/>
      <w:divBdr>
        <w:top w:val="none" w:sz="0" w:space="0" w:color="auto"/>
        <w:left w:val="none" w:sz="0" w:space="0" w:color="auto"/>
        <w:bottom w:val="none" w:sz="0" w:space="0" w:color="auto"/>
        <w:right w:val="none" w:sz="0" w:space="0" w:color="auto"/>
      </w:divBdr>
      <w:divsChild>
        <w:div w:id="147090859">
          <w:marLeft w:val="0"/>
          <w:marRight w:val="0"/>
          <w:marTop w:val="0"/>
          <w:marBottom w:val="0"/>
          <w:divBdr>
            <w:top w:val="none" w:sz="0" w:space="0" w:color="auto"/>
            <w:left w:val="none" w:sz="0" w:space="0" w:color="auto"/>
            <w:bottom w:val="none" w:sz="0" w:space="0" w:color="auto"/>
            <w:right w:val="none" w:sz="0" w:space="0" w:color="auto"/>
          </w:divBdr>
        </w:div>
        <w:div w:id="1917081676">
          <w:marLeft w:val="0"/>
          <w:marRight w:val="0"/>
          <w:marTop w:val="0"/>
          <w:marBottom w:val="0"/>
          <w:divBdr>
            <w:top w:val="none" w:sz="0" w:space="0" w:color="auto"/>
            <w:left w:val="none" w:sz="0" w:space="0" w:color="auto"/>
            <w:bottom w:val="none" w:sz="0" w:space="0" w:color="auto"/>
            <w:right w:val="none" w:sz="0" w:space="0" w:color="auto"/>
          </w:divBdr>
        </w:div>
        <w:div w:id="1818718368">
          <w:marLeft w:val="0"/>
          <w:marRight w:val="0"/>
          <w:marTop w:val="0"/>
          <w:marBottom w:val="0"/>
          <w:divBdr>
            <w:top w:val="none" w:sz="0" w:space="0" w:color="auto"/>
            <w:left w:val="none" w:sz="0" w:space="0" w:color="auto"/>
            <w:bottom w:val="none" w:sz="0" w:space="0" w:color="auto"/>
            <w:right w:val="none" w:sz="0" w:space="0" w:color="auto"/>
          </w:divBdr>
          <w:divsChild>
            <w:div w:id="239952942">
              <w:blockQuote w:val="1"/>
              <w:marLeft w:val="720"/>
              <w:marRight w:val="720"/>
              <w:marTop w:val="100"/>
              <w:marBottom w:val="100"/>
              <w:divBdr>
                <w:top w:val="none" w:sz="0" w:space="0" w:color="auto"/>
                <w:left w:val="none" w:sz="0" w:space="0" w:color="auto"/>
                <w:bottom w:val="none" w:sz="0" w:space="0" w:color="auto"/>
                <w:right w:val="none" w:sz="0" w:space="0" w:color="auto"/>
              </w:divBdr>
            </w:div>
            <w:div w:id="1429424705">
              <w:blockQuote w:val="1"/>
              <w:marLeft w:val="720"/>
              <w:marRight w:val="720"/>
              <w:marTop w:val="100"/>
              <w:marBottom w:val="100"/>
              <w:divBdr>
                <w:top w:val="none" w:sz="0" w:space="0" w:color="auto"/>
                <w:left w:val="none" w:sz="0" w:space="0" w:color="auto"/>
                <w:bottom w:val="none" w:sz="0" w:space="0" w:color="auto"/>
                <w:right w:val="none" w:sz="0" w:space="0" w:color="auto"/>
              </w:divBdr>
            </w:div>
            <w:div w:id="1191140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0736063">
      <w:bodyDiv w:val="1"/>
      <w:marLeft w:val="0"/>
      <w:marRight w:val="0"/>
      <w:marTop w:val="0"/>
      <w:marBottom w:val="0"/>
      <w:divBdr>
        <w:top w:val="none" w:sz="0" w:space="0" w:color="auto"/>
        <w:left w:val="none" w:sz="0" w:space="0" w:color="auto"/>
        <w:bottom w:val="none" w:sz="0" w:space="0" w:color="auto"/>
        <w:right w:val="none" w:sz="0" w:space="0" w:color="auto"/>
      </w:divBdr>
      <w:divsChild>
        <w:div w:id="667833457">
          <w:marLeft w:val="0"/>
          <w:marRight w:val="0"/>
          <w:marTop w:val="0"/>
          <w:marBottom w:val="0"/>
          <w:divBdr>
            <w:top w:val="none" w:sz="0" w:space="0" w:color="auto"/>
            <w:left w:val="none" w:sz="0" w:space="0" w:color="auto"/>
            <w:bottom w:val="none" w:sz="0" w:space="0" w:color="auto"/>
            <w:right w:val="none" w:sz="0" w:space="0" w:color="auto"/>
          </w:divBdr>
          <w:divsChild>
            <w:div w:id="2086949791">
              <w:marLeft w:val="0"/>
              <w:marRight w:val="0"/>
              <w:marTop w:val="0"/>
              <w:marBottom w:val="0"/>
              <w:divBdr>
                <w:top w:val="none" w:sz="0" w:space="0" w:color="auto"/>
                <w:left w:val="none" w:sz="0" w:space="0" w:color="auto"/>
                <w:bottom w:val="none" w:sz="0" w:space="0" w:color="auto"/>
                <w:right w:val="none" w:sz="0" w:space="0" w:color="auto"/>
              </w:divBdr>
            </w:div>
            <w:div w:id="924144804">
              <w:marLeft w:val="0"/>
              <w:marRight w:val="0"/>
              <w:marTop w:val="0"/>
              <w:marBottom w:val="0"/>
              <w:divBdr>
                <w:top w:val="none" w:sz="0" w:space="0" w:color="auto"/>
                <w:left w:val="none" w:sz="0" w:space="0" w:color="auto"/>
                <w:bottom w:val="none" w:sz="0" w:space="0" w:color="auto"/>
                <w:right w:val="none" w:sz="0" w:space="0" w:color="auto"/>
              </w:divBdr>
            </w:div>
          </w:divsChild>
        </w:div>
        <w:div w:id="288971428">
          <w:marLeft w:val="0"/>
          <w:marRight w:val="0"/>
          <w:marTop w:val="0"/>
          <w:marBottom w:val="0"/>
          <w:divBdr>
            <w:top w:val="none" w:sz="0" w:space="0" w:color="auto"/>
            <w:left w:val="none" w:sz="0" w:space="0" w:color="auto"/>
            <w:bottom w:val="none" w:sz="0" w:space="0" w:color="auto"/>
            <w:right w:val="none" w:sz="0" w:space="0" w:color="auto"/>
          </w:divBdr>
        </w:div>
      </w:divsChild>
    </w:div>
    <w:div w:id="1501001334">
      <w:bodyDiv w:val="1"/>
      <w:marLeft w:val="0"/>
      <w:marRight w:val="0"/>
      <w:marTop w:val="0"/>
      <w:marBottom w:val="0"/>
      <w:divBdr>
        <w:top w:val="none" w:sz="0" w:space="0" w:color="auto"/>
        <w:left w:val="none" w:sz="0" w:space="0" w:color="auto"/>
        <w:bottom w:val="none" w:sz="0" w:space="0" w:color="auto"/>
        <w:right w:val="none" w:sz="0" w:space="0" w:color="auto"/>
      </w:divBdr>
      <w:divsChild>
        <w:div w:id="2055690168">
          <w:marLeft w:val="0"/>
          <w:marRight w:val="0"/>
          <w:marTop w:val="0"/>
          <w:marBottom w:val="0"/>
          <w:divBdr>
            <w:top w:val="none" w:sz="0" w:space="0" w:color="auto"/>
            <w:left w:val="none" w:sz="0" w:space="0" w:color="auto"/>
            <w:bottom w:val="none" w:sz="0" w:space="0" w:color="auto"/>
            <w:right w:val="none" w:sz="0" w:space="0" w:color="auto"/>
          </w:divBdr>
          <w:divsChild>
            <w:div w:id="1333070148">
              <w:marLeft w:val="0"/>
              <w:marRight w:val="0"/>
              <w:marTop w:val="0"/>
              <w:marBottom w:val="0"/>
              <w:divBdr>
                <w:top w:val="none" w:sz="0" w:space="0" w:color="auto"/>
                <w:left w:val="none" w:sz="0" w:space="0" w:color="auto"/>
                <w:bottom w:val="none" w:sz="0" w:space="0" w:color="auto"/>
                <w:right w:val="none" w:sz="0" w:space="0" w:color="auto"/>
              </w:divBdr>
            </w:div>
          </w:divsChild>
        </w:div>
        <w:div w:id="1550149905">
          <w:marLeft w:val="0"/>
          <w:marRight w:val="0"/>
          <w:marTop w:val="0"/>
          <w:marBottom w:val="0"/>
          <w:divBdr>
            <w:top w:val="none" w:sz="0" w:space="0" w:color="auto"/>
            <w:left w:val="none" w:sz="0" w:space="0" w:color="auto"/>
            <w:bottom w:val="none" w:sz="0" w:space="0" w:color="auto"/>
            <w:right w:val="none" w:sz="0" w:space="0" w:color="auto"/>
          </w:divBdr>
        </w:div>
      </w:divsChild>
    </w:div>
    <w:div w:id="1502815010">
      <w:bodyDiv w:val="1"/>
      <w:marLeft w:val="0"/>
      <w:marRight w:val="0"/>
      <w:marTop w:val="0"/>
      <w:marBottom w:val="0"/>
      <w:divBdr>
        <w:top w:val="none" w:sz="0" w:space="0" w:color="auto"/>
        <w:left w:val="none" w:sz="0" w:space="0" w:color="auto"/>
        <w:bottom w:val="none" w:sz="0" w:space="0" w:color="auto"/>
        <w:right w:val="none" w:sz="0" w:space="0" w:color="auto"/>
      </w:divBdr>
      <w:divsChild>
        <w:div w:id="1776711417">
          <w:marLeft w:val="0"/>
          <w:marRight w:val="0"/>
          <w:marTop w:val="0"/>
          <w:marBottom w:val="0"/>
          <w:divBdr>
            <w:top w:val="none" w:sz="0" w:space="0" w:color="auto"/>
            <w:left w:val="none" w:sz="0" w:space="0" w:color="auto"/>
            <w:bottom w:val="none" w:sz="0" w:space="0" w:color="auto"/>
            <w:right w:val="none" w:sz="0" w:space="0" w:color="auto"/>
          </w:divBdr>
          <w:divsChild>
            <w:div w:id="1099106185">
              <w:marLeft w:val="0"/>
              <w:marRight w:val="0"/>
              <w:marTop w:val="0"/>
              <w:marBottom w:val="0"/>
              <w:divBdr>
                <w:top w:val="none" w:sz="0" w:space="0" w:color="auto"/>
                <w:left w:val="none" w:sz="0" w:space="0" w:color="auto"/>
                <w:bottom w:val="none" w:sz="0" w:space="0" w:color="auto"/>
                <w:right w:val="none" w:sz="0" w:space="0" w:color="auto"/>
              </w:divBdr>
            </w:div>
            <w:div w:id="570578659">
              <w:marLeft w:val="0"/>
              <w:marRight w:val="0"/>
              <w:marTop w:val="0"/>
              <w:marBottom w:val="0"/>
              <w:divBdr>
                <w:top w:val="none" w:sz="0" w:space="0" w:color="auto"/>
                <w:left w:val="none" w:sz="0" w:space="0" w:color="auto"/>
                <w:bottom w:val="none" w:sz="0" w:space="0" w:color="auto"/>
                <w:right w:val="none" w:sz="0" w:space="0" w:color="auto"/>
              </w:divBdr>
            </w:div>
          </w:divsChild>
        </w:div>
        <w:div w:id="1462772234">
          <w:marLeft w:val="0"/>
          <w:marRight w:val="0"/>
          <w:marTop w:val="0"/>
          <w:marBottom w:val="0"/>
          <w:divBdr>
            <w:top w:val="none" w:sz="0" w:space="0" w:color="auto"/>
            <w:left w:val="none" w:sz="0" w:space="0" w:color="auto"/>
            <w:bottom w:val="none" w:sz="0" w:space="0" w:color="auto"/>
            <w:right w:val="none" w:sz="0" w:space="0" w:color="auto"/>
          </w:divBdr>
        </w:div>
      </w:divsChild>
    </w:div>
    <w:div w:id="1504051557">
      <w:bodyDiv w:val="1"/>
      <w:marLeft w:val="0"/>
      <w:marRight w:val="0"/>
      <w:marTop w:val="0"/>
      <w:marBottom w:val="0"/>
      <w:divBdr>
        <w:top w:val="none" w:sz="0" w:space="0" w:color="auto"/>
        <w:left w:val="none" w:sz="0" w:space="0" w:color="auto"/>
        <w:bottom w:val="none" w:sz="0" w:space="0" w:color="auto"/>
        <w:right w:val="none" w:sz="0" w:space="0" w:color="auto"/>
      </w:divBdr>
      <w:divsChild>
        <w:div w:id="591159293">
          <w:marLeft w:val="0"/>
          <w:marRight w:val="0"/>
          <w:marTop w:val="0"/>
          <w:marBottom w:val="0"/>
          <w:divBdr>
            <w:top w:val="none" w:sz="0" w:space="0" w:color="auto"/>
            <w:left w:val="none" w:sz="0" w:space="0" w:color="auto"/>
            <w:bottom w:val="none" w:sz="0" w:space="0" w:color="auto"/>
            <w:right w:val="none" w:sz="0" w:space="0" w:color="auto"/>
          </w:divBdr>
          <w:divsChild>
            <w:div w:id="1988166245">
              <w:marLeft w:val="0"/>
              <w:marRight w:val="0"/>
              <w:marTop w:val="0"/>
              <w:marBottom w:val="0"/>
              <w:divBdr>
                <w:top w:val="none" w:sz="0" w:space="0" w:color="auto"/>
                <w:left w:val="none" w:sz="0" w:space="0" w:color="auto"/>
                <w:bottom w:val="none" w:sz="0" w:space="0" w:color="auto"/>
                <w:right w:val="none" w:sz="0" w:space="0" w:color="auto"/>
              </w:divBdr>
            </w:div>
            <w:div w:id="1703704872">
              <w:marLeft w:val="0"/>
              <w:marRight w:val="0"/>
              <w:marTop w:val="0"/>
              <w:marBottom w:val="0"/>
              <w:divBdr>
                <w:top w:val="none" w:sz="0" w:space="0" w:color="auto"/>
                <w:left w:val="none" w:sz="0" w:space="0" w:color="auto"/>
                <w:bottom w:val="none" w:sz="0" w:space="0" w:color="auto"/>
                <w:right w:val="none" w:sz="0" w:space="0" w:color="auto"/>
              </w:divBdr>
            </w:div>
          </w:divsChild>
        </w:div>
        <w:div w:id="406659116">
          <w:marLeft w:val="0"/>
          <w:marRight w:val="0"/>
          <w:marTop w:val="0"/>
          <w:marBottom w:val="0"/>
          <w:divBdr>
            <w:top w:val="none" w:sz="0" w:space="0" w:color="auto"/>
            <w:left w:val="none" w:sz="0" w:space="0" w:color="auto"/>
            <w:bottom w:val="none" w:sz="0" w:space="0" w:color="auto"/>
            <w:right w:val="none" w:sz="0" w:space="0" w:color="auto"/>
          </w:divBdr>
        </w:div>
      </w:divsChild>
    </w:div>
    <w:div w:id="1505978200">
      <w:bodyDiv w:val="1"/>
      <w:marLeft w:val="0"/>
      <w:marRight w:val="0"/>
      <w:marTop w:val="0"/>
      <w:marBottom w:val="0"/>
      <w:divBdr>
        <w:top w:val="none" w:sz="0" w:space="0" w:color="auto"/>
        <w:left w:val="none" w:sz="0" w:space="0" w:color="auto"/>
        <w:bottom w:val="none" w:sz="0" w:space="0" w:color="auto"/>
        <w:right w:val="none" w:sz="0" w:space="0" w:color="auto"/>
      </w:divBdr>
      <w:divsChild>
        <w:div w:id="1492138798">
          <w:marLeft w:val="0"/>
          <w:marRight w:val="0"/>
          <w:marTop w:val="0"/>
          <w:marBottom w:val="0"/>
          <w:divBdr>
            <w:top w:val="none" w:sz="0" w:space="0" w:color="auto"/>
            <w:left w:val="none" w:sz="0" w:space="0" w:color="auto"/>
            <w:bottom w:val="none" w:sz="0" w:space="0" w:color="auto"/>
            <w:right w:val="none" w:sz="0" w:space="0" w:color="auto"/>
          </w:divBdr>
        </w:div>
        <w:div w:id="1510027647">
          <w:marLeft w:val="0"/>
          <w:marRight w:val="0"/>
          <w:marTop w:val="0"/>
          <w:marBottom w:val="0"/>
          <w:divBdr>
            <w:top w:val="none" w:sz="0" w:space="0" w:color="auto"/>
            <w:left w:val="none" w:sz="0" w:space="0" w:color="auto"/>
            <w:bottom w:val="none" w:sz="0" w:space="0" w:color="auto"/>
            <w:right w:val="none" w:sz="0" w:space="0" w:color="auto"/>
          </w:divBdr>
          <w:divsChild>
            <w:div w:id="171705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55094">
      <w:bodyDiv w:val="1"/>
      <w:marLeft w:val="0"/>
      <w:marRight w:val="0"/>
      <w:marTop w:val="0"/>
      <w:marBottom w:val="0"/>
      <w:divBdr>
        <w:top w:val="none" w:sz="0" w:space="0" w:color="auto"/>
        <w:left w:val="none" w:sz="0" w:space="0" w:color="auto"/>
        <w:bottom w:val="none" w:sz="0" w:space="0" w:color="auto"/>
        <w:right w:val="none" w:sz="0" w:space="0" w:color="auto"/>
      </w:divBdr>
      <w:divsChild>
        <w:div w:id="217211877">
          <w:marLeft w:val="0"/>
          <w:marRight w:val="0"/>
          <w:marTop w:val="0"/>
          <w:marBottom w:val="0"/>
          <w:divBdr>
            <w:top w:val="none" w:sz="0" w:space="0" w:color="auto"/>
            <w:left w:val="none" w:sz="0" w:space="0" w:color="auto"/>
            <w:bottom w:val="none" w:sz="0" w:space="0" w:color="auto"/>
            <w:right w:val="none" w:sz="0" w:space="0" w:color="auto"/>
          </w:divBdr>
          <w:divsChild>
            <w:div w:id="781456028">
              <w:marLeft w:val="0"/>
              <w:marRight w:val="0"/>
              <w:marTop w:val="0"/>
              <w:marBottom w:val="0"/>
              <w:divBdr>
                <w:top w:val="none" w:sz="0" w:space="0" w:color="auto"/>
                <w:left w:val="none" w:sz="0" w:space="0" w:color="auto"/>
                <w:bottom w:val="none" w:sz="0" w:space="0" w:color="auto"/>
                <w:right w:val="none" w:sz="0" w:space="0" w:color="auto"/>
              </w:divBdr>
            </w:div>
            <w:div w:id="23791653">
              <w:marLeft w:val="0"/>
              <w:marRight w:val="0"/>
              <w:marTop w:val="0"/>
              <w:marBottom w:val="0"/>
              <w:divBdr>
                <w:top w:val="none" w:sz="0" w:space="0" w:color="auto"/>
                <w:left w:val="none" w:sz="0" w:space="0" w:color="auto"/>
                <w:bottom w:val="none" w:sz="0" w:space="0" w:color="auto"/>
                <w:right w:val="none" w:sz="0" w:space="0" w:color="auto"/>
              </w:divBdr>
            </w:div>
          </w:divsChild>
        </w:div>
        <w:div w:id="2106070510">
          <w:marLeft w:val="0"/>
          <w:marRight w:val="0"/>
          <w:marTop w:val="0"/>
          <w:marBottom w:val="0"/>
          <w:divBdr>
            <w:top w:val="none" w:sz="0" w:space="0" w:color="auto"/>
            <w:left w:val="none" w:sz="0" w:space="0" w:color="auto"/>
            <w:bottom w:val="none" w:sz="0" w:space="0" w:color="auto"/>
            <w:right w:val="none" w:sz="0" w:space="0" w:color="auto"/>
          </w:divBdr>
        </w:div>
      </w:divsChild>
    </w:div>
    <w:div w:id="1508330085">
      <w:bodyDiv w:val="1"/>
      <w:marLeft w:val="0"/>
      <w:marRight w:val="0"/>
      <w:marTop w:val="0"/>
      <w:marBottom w:val="0"/>
      <w:divBdr>
        <w:top w:val="none" w:sz="0" w:space="0" w:color="auto"/>
        <w:left w:val="none" w:sz="0" w:space="0" w:color="auto"/>
        <w:bottom w:val="none" w:sz="0" w:space="0" w:color="auto"/>
        <w:right w:val="none" w:sz="0" w:space="0" w:color="auto"/>
      </w:divBdr>
      <w:divsChild>
        <w:div w:id="1211303086">
          <w:marLeft w:val="0"/>
          <w:marRight w:val="0"/>
          <w:marTop w:val="0"/>
          <w:marBottom w:val="0"/>
          <w:divBdr>
            <w:top w:val="none" w:sz="0" w:space="0" w:color="auto"/>
            <w:left w:val="none" w:sz="0" w:space="0" w:color="auto"/>
            <w:bottom w:val="none" w:sz="0" w:space="0" w:color="auto"/>
            <w:right w:val="none" w:sz="0" w:space="0" w:color="auto"/>
          </w:divBdr>
          <w:divsChild>
            <w:div w:id="1719091645">
              <w:marLeft w:val="0"/>
              <w:marRight w:val="0"/>
              <w:marTop w:val="0"/>
              <w:marBottom w:val="0"/>
              <w:divBdr>
                <w:top w:val="none" w:sz="0" w:space="0" w:color="auto"/>
                <w:left w:val="none" w:sz="0" w:space="0" w:color="auto"/>
                <w:bottom w:val="none" w:sz="0" w:space="0" w:color="auto"/>
                <w:right w:val="none" w:sz="0" w:space="0" w:color="auto"/>
              </w:divBdr>
            </w:div>
            <w:div w:id="151454625">
              <w:marLeft w:val="0"/>
              <w:marRight w:val="0"/>
              <w:marTop w:val="0"/>
              <w:marBottom w:val="0"/>
              <w:divBdr>
                <w:top w:val="none" w:sz="0" w:space="0" w:color="auto"/>
                <w:left w:val="none" w:sz="0" w:space="0" w:color="auto"/>
                <w:bottom w:val="none" w:sz="0" w:space="0" w:color="auto"/>
                <w:right w:val="none" w:sz="0" w:space="0" w:color="auto"/>
              </w:divBdr>
            </w:div>
          </w:divsChild>
        </w:div>
        <w:div w:id="583297370">
          <w:marLeft w:val="0"/>
          <w:marRight w:val="0"/>
          <w:marTop w:val="0"/>
          <w:marBottom w:val="0"/>
          <w:divBdr>
            <w:top w:val="none" w:sz="0" w:space="0" w:color="auto"/>
            <w:left w:val="none" w:sz="0" w:space="0" w:color="auto"/>
            <w:bottom w:val="none" w:sz="0" w:space="0" w:color="auto"/>
            <w:right w:val="none" w:sz="0" w:space="0" w:color="auto"/>
          </w:divBdr>
        </w:div>
      </w:divsChild>
    </w:div>
    <w:div w:id="1509057442">
      <w:bodyDiv w:val="1"/>
      <w:marLeft w:val="0"/>
      <w:marRight w:val="0"/>
      <w:marTop w:val="0"/>
      <w:marBottom w:val="0"/>
      <w:divBdr>
        <w:top w:val="none" w:sz="0" w:space="0" w:color="auto"/>
        <w:left w:val="none" w:sz="0" w:space="0" w:color="auto"/>
        <w:bottom w:val="none" w:sz="0" w:space="0" w:color="auto"/>
        <w:right w:val="none" w:sz="0" w:space="0" w:color="auto"/>
      </w:divBdr>
      <w:divsChild>
        <w:div w:id="1163205343">
          <w:marLeft w:val="0"/>
          <w:marRight w:val="0"/>
          <w:marTop w:val="0"/>
          <w:marBottom w:val="0"/>
          <w:divBdr>
            <w:top w:val="none" w:sz="0" w:space="0" w:color="auto"/>
            <w:left w:val="none" w:sz="0" w:space="0" w:color="auto"/>
            <w:bottom w:val="none" w:sz="0" w:space="0" w:color="auto"/>
            <w:right w:val="none" w:sz="0" w:space="0" w:color="auto"/>
          </w:divBdr>
        </w:div>
      </w:divsChild>
    </w:div>
    <w:div w:id="1511682016">
      <w:bodyDiv w:val="1"/>
      <w:marLeft w:val="0"/>
      <w:marRight w:val="0"/>
      <w:marTop w:val="0"/>
      <w:marBottom w:val="0"/>
      <w:divBdr>
        <w:top w:val="none" w:sz="0" w:space="0" w:color="auto"/>
        <w:left w:val="none" w:sz="0" w:space="0" w:color="auto"/>
        <w:bottom w:val="none" w:sz="0" w:space="0" w:color="auto"/>
        <w:right w:val="none" w:sz="0" w:space="0" w:color="auto"/>
      </w:divBdr>
      <w:divsChild>
        <w:div w:id="1410544661">
          <w:marLeft w:val="0"/>
          <w:marRight w:val="0"/>
          <w:marTop w:val="0"/>
          <w:marBottom w:val="0"/>
          <w:divBdr>
            <w:top w:val="none" w:sz="0" w:space="0" w:color="auto"/>
            <w:left w:val="none" w:sz="0" w:space="0" w:color="auto"/>
            <w:bottom w:val="none" w:sz="0" w:space="0" w:color="auto"/>
            <w:right w:val="none" w:sz="0" w:space="0" w:color="auto"/>
          </w:divBdr>
          <w:divsChild>
            <w:div w:id="2033678693">
              <w:marLeft w:val="0"/>
              <w:marRight w:val="0"/>
              <w:marTop w:val="0"/>
              <w:marBottom w:val="0"/>
              <w:divBdr>
                <w:top w:val="none" w:sz="0" w:space="0" w:color="auto"/>
                <w:left w:val="none" w:sz="0" w:space="0" w:color="auto"/>
                <w:bottom w:val="none" w:sz="0" w:space="0" w:color="auto"/>
                <w:right w:val="none" w:sz="0" w:space="0" w:color="auto"/>
              </w:divBdr>
            </w:div>
            <w:div w:id="1222405767">
              <w:marLeft w:val="0"/>
              <w:marRight w:val="0"/>
              <w:marTop w:val="0"/>
              <w:marBottom w:val="0"/>
              <w:divBdr>
                <w:top w:val="none" w:sz="0" w:space="0" w:color="auto"/>
                <w:left w:val="none" w:sz="0" w:space="0" w:color="auto"/>
                <w:bottom w:val="none" w:sz="0" w:space="0" w:color="auto"/>
                <w:right w:val="none" w:sz="0" w:space="0" w:color="auto"/>
              </w:divBdr>
            </w:div>
          </w:divsChild>
        </w:div>
        <w:div w:id="824324742">
          <w:marLeft w:val="0"/>
          <w:marRight w:val="0"/>
          <w:marTop w:val="0"/>
          <w:marBottom w:val="0"/>
          <w:divBdr>
            <w:top w:val="none" w:sz="0" w:space="0" w:color="auto"/>
            <w:left w:val="none" w:sz="0" w:space="0" w:color="auto"/>
            <w:bottom w:val="none" w:sz="0" w:space="0" w:color="auto"/>
            <w:right w:val="none" w:sz="0" w:space="0" w:color="auto"/>
          </w:divBdr>
        </w:div>
      </w:divsChild>
    </w:div>
    <w:div w:id="1512185688">
      <w:bodyDiv w:val="1"/>
      <w:marLeft w:val="0"/>
      <w:marRight w:val="0"/>
      <w:marTop w:val="0"/>
      <w:marBottom w:val="0"/>
      <w:divBdr>
        <w:top w:val="none" w:sz="0" w:space="0" w:color="auto"/>
        <w:left w:val="none" w:sz="0" w:space="0" w:color="auto"/>
        <w:bottom w:val="none" w:sz="0" w:space="0" w:color="auto"/>
        <w:right w:val="none" w:sz="0" w:space="0" w:color="auto"/>
      </w:divBdr>
      <w:divsChild>
        <w:div w:id="1237469753">
          <w:marLeft w:val="0"/>
          <w:marRight w:val="0"/>
          <w:marTop w:val="0"/>
          <w:marBottom w:val="0"/>
          <w:divBdr>
            <w:top w:val="none" w:sz="0" w:space="0" w:color="auto"/>
            <w:left w:val="none" w:sz="0" w:space="0" w:color="auto"/>
            <w:bottom w:val="none" w:sz="0" w:space="0" w:color="auto"/>
            <w:right w:val="none" w:sz="0" w:space="0" w:color="auto"/>
          </w:divBdr>
        </w:div>
        <w:div w:id="356082070">
          <w:marLeft w:val="0"/>
          <w:marRight w:val="0"/>
          <w:marTop w:val="0"/>
          <w:marBottom w:val="0"/>
          <w:divBdr>
            <w:top w:val="none" w:sz="0" w:space="0" w:color="auto"/>
            <w:left w:val="none" w:sz="0" w:space="0" w:color="auto"/>
            <w:bottom w:val="none" w:sz="0" w:space="0" w:color="auto"/>
            <w:right w:val="none" w:sz="0" w:space="0" w:color="auto"/>
          </w:divBdr>
          <w:divsChild>
            <w:div w:id="4407181">
              <w:marLeft w:val="0"/>
              <w:marRight w:val="0"/>
              <w:marTop w:val="0"/>
              <w:marBottom w:val="0"/>
              <w:divBdr>
                <w:top w:val="none" w:sz="0" w:space="0" w:color="auto"/>
                <w:left w:val="none" w:sz="0" w:space="0" w:color="auto"/>
                <w:bottom w:val="none" w:sz="0" w:space="0" w:color="auto"/>
                <w:right w:val="none" w:sz="0" w:space="0" w:color="auto"/>
              </w:divBdr>
              <w:divsChild>
                <w:div w:id="17531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257176">
      <w:bodyDiv w:val="1"/>
      <w:marLeft w:val="0"/>
      <w:marRight w:val="0"/>
      <w:marTop w:val="0"/>
      <w:marBottom w:val="0"/>
      <w:divBdr>
        <w:top w:val="none" w:sz="0" w:space="0" w:color="auto"/>
        <w:left w:val="none" w:sz="0" w:space="0" w:color="auto"/>
        <w:bottom w:val="none" w:sz="0" w:space="0" w:color="auto"/>
        <w:right w:val="none" w:sz="0" w:space="0" w:color="auto"/>
      </w:divBdr>
      <w:divsChild>
        <w:div w:id="310134812">
          <w:marLeft w:val="0"/>
          <w:marRight w:val="0"/>
          <w:marTop w:val="0"/>
          <w:marBottom w:val="0"/>
          <w:divBdr>
            <w:top w:val="none" w:sz="0" w:space="0" w:color="auto"/>
            <w:left w:val="none" w:sz="0" w:space="0" w:color="auto"/>
            <w:bottom w:val="none" w:sz="0" w:space="0" w:color="auto"/>
            <w:right w:val="none" w:sz="0" w:space="0" w:color="auto"/>
          </w:divBdr>
          <w:divsChild>
            <w:div w:id="343291233">
              <w:marLeft w:val="0"/>
              <w:marRight w:val="0"/>
              <w:marTop w:val="0"/>
              <w:marBottom w:val="0"/>
              <w:divBdr>
                <w:top w:val="none" w:sz="0" w:space="0" w:color="auto"/>
                <w:left w:val="none" w:sz="0" w:space="0" w:color="auto"/>
                <w:bottom w:val="none" w:sz="0" w:space="0" w:color="auto"/>
                <w:right w:val="none" w:sz="0" w:space="0" w:color="auto"/>
              </w:divBdr>
            </w:div>
            <w:div w:id="1614288754">
              <w:marLeft w:val="0"/>
              <w:marRight w:val="0"/>
              <w:marTop w:val="0"/>
              <w:marBottom w:val="0"/>
              <w:divBdr>
                <w:top w:val="none" w:sz="0" w:space="0" w:color="auto"/>
                <w:left w:val="none" w:sz="0" w:space="0" w:color="auto"/>
                <w:bottom w:val="none" w:sz="0" w:space="0" w:color="auto"/>
                <w:right w:val="none" w:sz="0" w:space="0" w:color="auto"/>
              </w:divBdr>
            </w:div>
          </w:divsChild>
        </w:div>
        <w:div w:id="1882210885">
          <w:marLeft w:val="0"/>
          <w:marRight w:val="0"/>
          <w:marTop w:val="0"/>
          <w:marBottom w:val="0"/>
          <w:divBdr>
            <w:top w:val="none" w:sz="0" w:space="0" w:color="auto"/>
            <w:left w:val="none" w:sz="0" w:space="0" w:color="auto"/>
            <w:bottom w:val="none" w:sz="0" w:space="0" w:color="auto"/>
            <w:right w:val="none" w:sz="0" w:space="0" w:color="auto"/>
          </w:divBdr>
        </w:div>
      </w:divsChild>
    </w:div>
    <w:div w:id="1512648775">
      <w:bodyDiv w:val="1"/>
      <w:marLeft w:val="0"/>
      <w:marRight w:val="0"/>
      <w:marTop w:val="0"/>
      <w:marBottom w:val="0"/>
      <w:divBdr>
        <w:top w:val="none" w:sz="0" w:space="0" w:color="auto"/>
        <w:left w:val="none" w:sz="0" w:space="0" w:color="auto"/>
        <w:bottom w:val="none" w:sz="0" w:space="0" w:color="auto"/>
        <w:right w:val="none" w:sz="0" w:space="0" w:color="auto"/>
      </w:divBdr>
      <w:divsChild>
        <w:div w:id="1718972205">
          <w:marLeft w:val="0"/>
          <w:marRight w:val="0"/>
          <w:marTop w:val="0"/>
          <w:marBottom w:val="0"/>
          <w:divBdr>
            <w:top w:val="none" w:sz="0" w:space="0" w:color="auto"/>
            <w:left w:val="none" w:sz="0" w:space="0" w:color="auto"/>
            <w:bottom w:val="none" w:sz="0" w:space="0" w:color="auto"/>
            <w:right w:val="none" w:sz="0" w:space="0" w:color="auto"/>
          </w:divBdr>
          <w:divsChild>
            <w:div w:id="2025403088">
              <w:marLeft w:val="0"/>
              <w:marRight w:val="0"/>
              <w:marTop w:val="0"/>
              <w:marBottom w:val="0"/>
              <w:divBdr>
                <w:top w:val="none" w:sz="0" w:space="0" w:color="auto"/>
                <w:left w:val="none" w:sz="0" w:space="0" w:color="auto"/>
                <w:bottom w:val="none" w:sz="0" w:space="0" w:color="auto"/>
                <w:right w:val="none" w:sz="0" w:space="0" w:color="auto"/>
              </w:divBdr>
            </w:div>
            <w:div w:id="1576622265">
              <w:marLeft w:val="0"/>
              <w:marRight w:val="0"/>
              <w:marTop w:val="0"/>
              <w:marBottom w:val="0"/>
              <w:divBdr>
                <w:top w:val="none" w:sz="0" w:space="0" w:color="auto"/>
                <w:left w:val="none" w:sz="0" w:space="0" w:color="auto"/>
                <w:bottom w:val="none" w:sz="0" w:space="0" w:color="auto"/>
                <w:right w:val="none" w:sz="0" w:space="0" w:color="auto"/>
              </w:divBdr>
            </w:div>
          </w:divsChild>
        </w:div>
        <w:div w:id="1124495597">
          <w:marLeft w:val="0"/>
          <w:marRight w:val="0"/>
          <w:marTop w:val="0"/>
          <w:marBottom w:val="0"/>
          <w:divBdr>
            <w:top w:val="none" w:sz="0" w:space="0" w:color="auto"/>
            <w:left w:val="none" w:sz="0" w:space="0" w:color="auto"/>
            <w:bottom w:val="none" w:sz="0" w:space="0" w:color="auto"/>
            <w:right w:val="none" w:sz="0" w:space="0" w:color="auto"/>
          </w:divBdr>
        </w:div>
      </w:divsChild>
    </w:div>
    <w:div w:id="1512839285">
      <w:bodyDiv w:val="1"/>
      <w:marLeft w:val="0"/>
      <w:marRight w:val="0"/>
      <w:marTop w:val="0"/>
      <w:marBottom w:val="0"/>
      <w:divBdr>
        <w:top w:val="none" w:sz="0" w:space="0" w:color="auto"/>
        <w:left w:val="none" w:sz="0" w:space="0" w:color="auto"/>
        <w:bottom w:val="none" w:sz="0" w:space="0" w:color="auto"/>
        <w:right w:val="none" w:sz="0" w:space="0" w:color="auto"/>
      </w:divBdr>
      <w:divsChild>
        <w:div w:id="335692800">
          <w:marLeft w:val="0"/>
          <w:marRight w:val="0"/>
          <w:marTop w:val="0"/>
          <w:marBottom w:val="0"/>
          <w:divBdr>
            <w:top w:val="none" w:sz="0" w:space="0" w:color="auto"/>
            <w:left w:val="none" w:sz="0" w:space="0" w:color="auto"/>
            <w:bottom w:val="none" w:sz="0" w:space="0" w:color="auto"/>
            <w:right w:val="none" w:sz="0" w:space="0" w:color="auto"/>
          </w:divBdr>
        </w:div>
      </w:divsChild>
    </w:div>
    <w:div w:id="1516573679">
      <w:bodyDiv w:val="1"/>
      <w:marLeft w:val="0"/>
      <w:marRight w:val="0"/>
      <w:marTop w:val="0"/>
      <w:marBottom w:val="0"/>
      <w:divBdr>
        <w:top w:val="none" w:sz="0" w:space="0" w:color="auto"/>
        <w:left w:val="none" w:sz="0" w:space="0" w:color="auto"/>
        <w:bottom w:val="none" w:sz="0" w:space="0" w:color="auto"/>
        <w:right w:val="none" w:sz="0" w:space="0" w:color="auto"/>
      </w:divBdr>
      <w:divsChild>
        <w:div w:id="568197389">
          <w:marLeft w:val="0"/>
          <w:marRight w:val="0"/>
          <w:marTop w:val="75"/>
          <w:marBottom w:val="75"/>
          <w:divBdr>
            <w:top w:val="none" w:sz="0" w:space="0" w:color="auto"/>
            <w:left w:val="none" w:sz="0" w:space="0" w:color="auto"/>
            <w:bottom w:val="none" w:sz="0" w:space="0" w:color="auto"/>
            <w:right w:val="none" w:sz="0" w:space="0" w:color="auto"/>
          </w:divBdr>
        </w:div>
        <w:div w:id="1657371549">
          <w:marLeft w:val="0"/>
          <w:marRight w:val="0"/>
          <w:marTop w:val="0"/>
          <w:marBottom w:val="0"/>
          <w:divBdr>
            <w:top w:val="none" w:sz="0" w:space="0" w:color="auto"/>
            <w:left w:val="none" w:sz="0" w:space="0" w:color="auto"/>
            <w:bottom w:val="none" w:sz="0" w:space="0" w:color="auto"/>
            <w:right w:val="none" w:sz="0" w:space="0" w:color="auto"/>
          </w:divBdr>
          <w:divsChild>
            <w:div w:id="1414283632">
              <w:marLeft w:val="0"/>
              <w:marRight w:val="0"/>
              <w:marTop w:val="0"/>
              <w:marBottom w:val="0"/>
              <w:divBdr>
                <w:top w:val="none" w:sz="0" w:space="0" w:color="auto"/>
                <w:left w:val="none" w:sz="0" w:space="0" w:color="auto"/>
                <w:bottom w:val="none" w:sz="0" w:space="0" w:color="auto"/>
                <w:right w:val="none" w:sz="0" w:space="0" w:color="auto"/>
              </w:divBdr>
            </w:div>
            <w:div w:id="620965847">
              <w:marLeft w:val="0"/>
              <w:marRight w:val="0"/>
              <w:marTop w:val="0"/>
              <w:marBottom w:val="0"/>
              <w:divBdr>
                <w:top w:val="none" w:sz="0" w:space="0" w:color="auto"/>
                <w:left w:val="none" w:sz="0" w:space="0" w:color="auto"/>
                <w:bottom w:val="none" w:sz="0" w:space="0" w:color="auto"/>
                <w:right w:val="none" w:sz="0" w:space="0" w:color="auto"/>
              </w:divBdr>
              <w:divsChild>
                <w:div w:id="279799073">
                  <w:marLeft w:val="0"/>
                  <w:marRight w:val="0"/>
                  <w:marTop w:val="0"/>
                  <w:marBottom w:val="0"/>
                  <w:divBdr>
                    <w:top w:val="none" w:sz="0" w:space="0" w:color="auto"/>
                    <w:left w:val="none" w:sz="0" w:space="0" w:color="auto"/>
                    <w:bottom w:val="none" w:sz="0" w:space="0" w:color="auto"/>
                    <w:right w:val="none" w:sz="0" w:space="0" w:color="auto"/>
                  </w:divBdr>
                </w:div>
                <w:div w:id="932515558">
                  <w:marLeft w:val="0"/>
                  <w:marRight w:val="0"/>
                  <w:marTop w:val="0"/>
                  <w:marBottom w:val="0"/>
                  <w:divBdr>
                    <w:top w:val="none" w:sz="0" w:space="0" w:color="auto"/>
                    <w:left w:val="none" w:sz="0" w:space="0" w:color="auto"/>
                    <w:bottom w:val="none" w:sz="0" w:space="0" w:color="auto"/>
                    <w:right w:val="none" w:sz="0" w:space="0" w:color="auto"/>
                  </w:divBdr>
                </w:div>
                <w:div w:id="45995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725927">
      <w:bodyDiv w:val="1"/>
      <w:marLeft w:val="0"/>
      <w:marRight w:val="0"/>
      <w:marTop w:val="0"/>
      <w:marBottom w:val="0"/>
      <w:divBdr>
        <w:top w:val="none" w:sz="0" w:space="0" w:color="auto"/>
        <w:left w:val="none" w:sz="0" w:space="0" w:color="auto"/>
        <w:bottom w:val="none" w:sz="0" w:space="0" w:color="auto"/>
        <w:right w:val="none" w:sz="0" w:space="0" w:color="auto"/>
      </w:divBdr>
      <w:divsChild>
        <w:div w:id="1920869952">
          <w:marLeft w:val="0"/>
          <w:marRight w:val="0"/>
          <w:marTop w:val="0"/>
          <w:marBottom w:val="0"/>
          <w:divBdr>
            <w:top w:val="none" w:sz="0" w:space="0" w:color="auto"/>
            <w:left w:val="none" w:sz="0" w:space="0" w:color="auto"/>
            <w:bottom w:val="none" w:sz="0" w:space="0" w:color="auto"/>
            <w:right w:val="none" w:sz="0" w:space="0" w:color="auto"/>
          </w:divBdr>
          <w:divsChild>
            <w:div w:id="42365388">
              <w:marLeft w:val="0"/>
              <w:marRight w:val="0"/>
              <w:marTop w:val="0"/>
              <w:marBottom w:val="0"/>
              <w:divBdr>
                <w:top w:val="none" w:sz="0" w:space="0" w:color="auto"/>
                <w:left w:val="none" w:sz="0" w:space="0" w:color="auto"/>
                <w:bottom w:val="none" w:sz="0" w:space="0" w:color="auto"/>
                <w:right w:val="none" w:sz="0" w:space="0" w:color="auto"/>
              </w:divBdr>
            </w:div>
            <w:div w:id="1063454398">
              <w:marLeft w:val="0"/>
              <w:marRight w:val="0"/>
              <w:marTop w:val="0"/>
              <w:marBottom w:val="0"/>
              <w:divBdr>
                <w:top w:val="none" w:sz="0" w:space="0" w:color="auto"/>
                <w:left w:val="none" w:sz="0" w:space="0" w:color="auto"/>
                <w:bottom w:val="none" w:sz="0" w:space="0" w:color="auto"/>
                <w:right w:val="none" w:sz="0" w:space="0" w:color="auto"/>
              </w:divBdr>
            </w:div>
            <w:div w:id="1487741680">
              <w:marLeft w:val="0"/>
              <w:marRight w:val="0"/>
              <w:marTop w:val="0"/>
              <w:marBottom w:val="0"/>
              <w:divBdr>
                <w:top w:val="none" w:sz="0" w:space="0" w:color="auto"/>
                <w:left w:val="none" w:sz="0" w:space="0" w:color="auto"/>
                <w:bottom w:val="none" w:sz="0" w:space="0" w:color="auto"/>
                <w:right w:val="none" w:sz="0" w:space="0" w:color="auto"/>
              </w:divBdr>
            </w:div>
          </w:divsChild>
        </w:div>
        <w:div w:id="1690059850">
          <w:marLeft w:val="0"/>
          <w:marRight w:val="0"/>
          <w:marTop w:val="0"/>
          <w:marBottom w:val="0"/>
          <w:divBdr>
            <w:top w:val="none" w:sz="0" w:space="0" w:color="auto"/>
            <w:left w:val="none" w:sz="0" w:space="0" w:color="auto"/>
            <w:bottom w:val="none" w:sz="0" w:space="0" w:color="auto"/>
            <w:right w:val="none" w:sz="0" w:space="0" w:color="auto"/>
          </w:divBdr>
        </w:div>
      </w:divsChild>
    </w:div>
    <w:div w:id="1516728363">
      <w:bodyDiv w:val="1"/>
      <w:marLeft w:val="0"/>
      <w:marRight w:val="0"/>
      <w:marTop w:val="0"/>
      <w:marBottom w:val="0"/>
      <w:divBdr>
        <w:top w:val="none" w:sz="0" w:space="0" w:color="auto"/>
        <w:left w:val="none" w:sz="0" w:space="0" w:color="auto"/>
        <w:bottom w:val="none" w:sz="0" w:space="0" w:color="auto"/>
        <w:right w:val="none" w:sz="0" w:space="0" w:color="auto"/>
      </w:divBdr>
      <w:divsChild>
        <w:div w:id="1334182390">
          <w:marLeft w:val="0"/>
          <w:marRight w:val="0"/>
          <w:marTop w:val="0"/>
          <w:marBottom w:val="0"/>
          <w:divBdr>
            <w:top w:val="none" w:sz="0" w:space="0" w:color="auto"/>
            <w:left w:val="none" w:sz="0" w:space="0" w:color="auto"/>
            <w:bottom w:val="none" w:sz="0" w:space="0" w:color="auto"/>
            <w:right w:val="none" w:sz="0" w:space="0" w:color="auto"/>
          </w:divBdr>
          <w:divsChild>
            <w:div w:id="2133864036">
              <w:marLeft w:val="0"/>
              <w:marRight w:val="0"/>
              <w:marTop w:val="0"/>
              <w:marBottom w:val="0"/>
              <w:divBdr>
                <w:top w:val="none" w:sz="0" w:space="0" w:color="auto"/>
                <w:left w:val="none" w:sz="0" w:space="0" w:color="auto"/>
                <w:bottom w:val="none" w:sz="0" w:space="0" w:color="auto"/>
                <w:right w:val="none" w:sz="0" w:space="0" w:color="auto"/>
              </w:divBdr>
              <w:divsChild>
                <w:div w:id="116867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27987">
          <w:marLeft w:val="0"/>
          <w:marRight w:val="0"/>
          <w:marTop w:val="0"/>
          <w:marBottom w:val="0"/>
          <w:divBdr>
            <w:top w:val="none" w:sz="0" w:space="0" w:color="auto"/>
            <w:left w:val="none" w:sz="0" w:space="0" w:color="auto"/>
            <w:bottom w:val="none" w:sz="0" w:space="0" w:color="auto"/>
            <w:right w:val="none" w:sz="0" w:space="0" w:color="auto"/>
          </w:divBdr>
          <w:divsChild>
            <w:div w:id="1121264264">
              <w:marLeft w:val="0"/>
              <w:marRight w:val="0"/>
              <w:marTop w:val="0"/>
              <w:marBottom w:val="0"/>
              <w:divBdr>
                <w:top w:val="none" w:sz="0" w:space="0" w:color="auto"/>
                <w:left w:val="none" w:sz="0" w:space="0" w:color="auto"/>
                <w:bottom w:val="none" w:sz="0" w:space="0" w:color="auto"/>
                <w:right w:val="none" w:sz="0" w:space="0" w:color="auto"/>
              </w:divBdr>
              <w:divsChild>
                <w:div w:id="8772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913417">
          <w:marLeft w:val="0"/>
          <w:marRight w:val="0"/>
          <w:marTop w:val="0"/>
          <w:marBottom w:val="0"/>
          <w:divBdr>
            <w:top w:val="none" w:sz="0" w:space="0" w:color="auto"/>
            <w:left w:val="none" w:sz="0" w:space="0" w:color="auto"/>
            <w:bottom w:val="none" w:sz="0" w:space="0" w:color="auto"/>
            <w:right w:val="none" w:sz="0" w:space="0" w:color="auto"/>
          </w:divBdr>
          <w:divsChild>
            <w:div w:id="1668098479">
              <w:marLeft w:val="0"/>
              <w:marRight w:val="0"/>
              <w:marTop w:val="0"/>
              <w:marBottom w:val="0"/>
              <w:divBdr>
                <w:top w:val="none" w:sz="0" w:space="0" w:color="auto"/>
                <w:left w:val="none" w:sz="0" w:space="0" w:color="auto"/>
                <w:bottom w:val="none" w:sz="0" w:space="0" w:color="auto"/>
                <w:right w:val="none" w:sz="0" w:space="0" w:color="auto"/>
              </w:divBdr>
              <w:divsChild>
                <w:div w:id="6551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916596">
      <w:bodyDiv w:val="1"/>
      <w:marLeft w:val="0"/>
      <w:marRight w:val="0"/>
      <w:marTop w:val="0"/>
      <w:marBottom w:val="0"/>
      <w:divBdr>
        <w:top w:val="none" w:sz="0" w:space="0" w:color="auto"/>
        <w:left w:val="none" w:sz="0" w:space="0" w:color="auto"/>
        <w:bottom w:val="none" w:sz="0" w:space="0" w:color="auto"/>
        <w:right w:val="none" w:sz="0" w:space="0" w:color="auto"/>
      </w:divBdr>
      <w:divsChild>
        <w:div w:id="1053966769">
          <w:marLeft w:val="0"/>
          <w:marRight w:val="0"/>
          <w:marTop w:val="0"/>
          <w:marBottom w:val="0"/>
          <w:divBdr>
            <w:top w:val="none" w:sz="0" w:space="0" w:color="auto"/>
            <w:left w:val="none" w:sz="0" w:space="0" w:color="auto"/>
            <w:bottom w:val="none" w:sz="0" w:space="0" w:color="auto"/>
            <w:right w:val="none" w:sz="0" w:space="0" w:color="auto"/>
          </w:divBdr>
          <w:divsChild>
            <w:div w:id="161748163">
              <w:marLeft w:val="0"/>
              <w:marRight w:val="0"/>
              <w:marTop w:val="0"/>
              <w:marBottom w:val="0"/>
              <w:divBdr>
                <w:top w:val="none" w:sz="0" w:space="0" w:color="auto"/>
                <w:left w:val="none" w:sz="0" w:space="0" w:color="auto"/>
                <w:bottom w:val="none" w:sz="0" w:space="0" w:color="auto"/>
                <w:right w:val="none" w:sz="0" w:space="0" w:color="auto"/>
              </w:divBdr>
            </w:div>
            <w:div w:id="302930498">
              <w:marLeft w:val="0"/>
              <w:marRight w:val="0"/>
              <w:marTop w:val="0"/>
              <w:marBottom w:val="0"/>
              <w:divBdr>
                <w:top w:val="none" w:sz="0" w:space="0" w:color="auto"/>
                <w:left w:val="none" w:sz="0" w:space="0" w:color="auto"/>
                <w:bottom w:val="none" w:sz="0" w:space="0" w:color="auto"/>
                <w:right w:val="none" w:sz="0" w:space="0" w:color="auto"/>
              </w:divBdr>
            </w:div>
          </w:divsChild>
        </w:div>
        <w:div w:id="1324629622">
          <w:marLeft w:val="0"/>
          <w:marRight w:val="0"/>
          <w:marTop w:val="0"/>
          <w:marBottom w:val="0"/>
          <w:divBdr>
            <w:top w:val="none" w:sz="0" w:space="0" w:color="auto"/>
            <w:left w:val="none" w:sz="0" w:space="0" w:color="auto"/>
            <w:bottom w:val="none" w:sz="0" w:space="0" w:color="auto"/>
            <w:right w:val="none" w:sz="0" w:space="0" w:color="auto"/>
          </w:divBdr>
        </w:div>
      </w:divsChild>
    </w:div>
    <w:div w:id="1518889151">
      <w:bodyDiv w:val="1"/>
      <w:marLeft w:val="0"/>
      <w:marRight w:val="0"/>
      <w:marTop w:val="0"/>
      <w:marBottom w:val="0"/>
      <w:divBdr>
        <w:top w:val="none" w:sz="0" w:space="0" w:color="auto"/>
        <w:left w:val="none" w:sz="0" w:space="0" w:color="auto"/>
        <w:bottom w:val="none" w:sz="0" w:space="0" w:color="auto"/>
        <w:right w:val="none" w:sz="0" w:space="0" w:color="auto"/>
      </w:divBdr>
      <w:divsChild>
        <w:div w:id="2029328611">
          <w:marLeft w:val="0"/>
          <w:marRight w:val="0"/>
          <w:marTop w:val="0"/>
          <w:marBottom w:val="0"/>
          <w:divBdr>
            <w:top w:val="none" w:sz="0" w:space="0" w:color="auto"/>
            <w:left w:val="none" w:sz="0" w:space="0" w:color="auto"/>
            <w:bottom w:val="none" w:sz="0" w:space="0" w:color="auto"/>
            <w:right w:val="none" w:sz="0" w:space="0" w:color="auto"/>
          </w:divBdr>
        </w:div>
      </w:divsChild>
    </w:div>
    <w:div w:id="1519125449">
      <w:bodyDiv w:val="1"/>
      <w:marLeft w:val="0"/>
      <w:marRight w:val="0"/>
      <w:marTop w:val="0"/>
      <w:marBottom w:val="0"/>
      <w:divBdr>
        <w:top w:val="none" w:sz="0" w:space="0" w:color="auto"/>
        <w:left w:val="none" w:sz="0" w:space="0" w:color="auto"/>
        <w:bottom w:val="none" w:sz="0" w:space="0" w:color="auto"/>
        <w:right w:val="none" w:sz="0" w:space="0" w:color="auto"/>
      </w:divBdr>
    </w:div>
    <w:div w:id="1520042100">
      <w:bodyDiv w:val="1"/>
      <w:marLeft w:val="0"/>
      <w:marRight w:val="0"/>
      <w:marTop w:val="0"/>
      <w:marBottom w:val="0"/>
      <w:divBdr>
        <w:top w:val="none" w:sz="0" w:space="0" w:color="auto"/>
        <w:left w:val="none" w:sz="0" w:space="0" w:color="auto"/>
        <w:bottom w:val="none" w:sz="0" w:space="0" w:color="auto"/>
        <w:right w:val="none" w:sz="0" w:space="0" w:color="auto"/>
      </w:divBdr>
      <w:divsChild>
        <w:div w:id="743456743">
          <w:marLeft w:val="0"/>
          <w:marRight w:val="0"/>
          <w:marTop w:val="0"/>
          <w:marBottom w:val="0"/>
          <w:divBdr>
            <w:top w:val="none" w:sz="0" w:space="0" w:color="auto"/>
            <w:left w:val="none" w:sz="0" w:space="0" w:color="auto"/>
            <w:bottom w:val="none" w:sz="0" w:space="0" w:color="auto"/>
            <w:right w:val="none" w:sz="0" w:space="0" w:color="auto"/>
          </w:divBdr>
          <w:divsChild>
            <w:div w:id="235868109">
              <w:marLeft w:val="0"/>
              <w:marRight w:val="0"/>
              <w:marTop w:val="0"/>
              <w:marBottom w:val="0"/>
              <w:divBdr>
                <w:top w:val="none" w:sz="0" w:space="0" w:color="auto"/>
                <w:left w:val="none" w:sz="0" w:space="0" w:color="auto"/>
                <w:bottom w:val="none" w:sz="0" w:space="0" w:color="auto"/>
                <w:right w:val="none" w:sz="0" w:space="0" w:color="auto"/>
              </w:divBdr>
              <w:divsChild>
                <w:div w:id="540628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27852">
          <w:marLeft w:val="0"/>
          <w:marRight w:val="0"/>
          <w:marTop w:val="0"/>
          <w:marBottom w:val="0"/>
          <w:divBdr>
            <w:top w:val="none" w:sz="0" w:space="0" w:color="auto"/>
            <w:left w:val="none" w:sz="0" w:space="0" w:color="auto"/>
            <w:bottom w:val="none" w:sz="0" w:space="0" w:color="auto"/>
            <w:right w:val="none" w:sz="0" w:space="0" w:color="auto"/>
          </w:divBdr>
          <w:divsChild>
            <w:div w:id="1111046279">
              <w:marLeft w:val="0"/>
              <w:marRight w:val="0"/>
              <w:marTop w:val="0"/>
              <w:marBottom w:val="0"/>
              <w:divBdr>
                <w:top w:val="none" w:sz="0" w:space="0" w:color="auto"/>
                <w:left w:val="none" w:sz="0" w:space="0" w:color="auto"/>
                <w:bottom w:val="none" w:sz="0" w:space="0" w:color="auto"/>
                <w:right w:val="none" w:sz="0" w:space="0" w:color="auto"/>
              </w:divBdr>
              <w:divsChild>
                <w:div w:id="75644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576357">
          <w:marLeft w:val="0"/>
          <w:marRight w:val="0"/>
          <w:marTop w:val="0"/>
          <w:marBottom w:val="0"/>
          <w:divBdr>
            <w:top w:val="none" w:sz="0" w:space="0" w:color="auto"/>
            <w:left w:val="none" w:sz="0" w:space="0" w:color="auto"/>
            <w:bottom w:val="none" w:sz="0" w:space="0" w:color="auto"/>
            <w:right w:val="none" w:sz="0" w:space="0" w:color="auto"/>
          </w:divBdr>
          <w:divsChild>
            <w:div w:id="1352340552">
              <w:marLeft w:val="0"/>
              <w:marRight w:val="0"/>
              <w:marTop w:val="0"/>
              <w:marBottom w:val="0"/>
              <w:divBdr>
                <w:top w:val="none" w:sz="0" w:space="0" w:color="auto"/>
                <w:left w:val="none" w:sz="0" w:space="0" w:color="auto"/>
                <w:bottom w:val="none" w:sz="0" w:space="0" w:color="auto"/>
                <w:right w:val="none" w:sz="0" w:space="0" w:color="auto"/>
              </w:divBdr>
              <w:divsChild>
                <w:div w:id="38556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269717">
      <w:bodyDiv w:val="1"/>
      <w:marLeft w:val="0"/>
      <w:marRight w:val="0"/>
      <w:marTop w:val="0"/>
      <w:marBottom w:val="0"/>
      <w:divBdr>
        <w:top w:val="none" w:sz="0" w:space="0" w:color="auto"/>
        <w:left w:val="none" w:sz="0" w:space="0" w:color="auto"/>
        <w:bottom w:val="none" w:sz="0" w:space="0" w:color="auto"/>
        <w:right w:val="none" w:sz="0" w:space="0" w:color="auto"/>
      </w:divBdr>
      <w:divsChild>
        <w:div w:id="1798601696">
          <w:marLeft w:val="0"/>
          <w:marRight w:val="0"/>
          <w:marTop w:val="0"/>
          <w:marBottom w:val="0"/>
          <w:divBdr>
            <w:top w:val="none" w:sz="0" w:space="0" w:color="auto"/>
            <w:left w:val="none" w:sz="0" w:space="0" w:color="auto"/>
            <w:bottom w:val="none" w:sz="0" w:space="0" w:color="auto"/>
            <w:right w:val="none" w:sz="0" w:space="0" w:color="auto"/>
          </w:divBdr>
        </w:div>
      </w:divsChild>
    </w:div>
    <w:div w:id="1521122637">
      <w:bodyDiv w:val="1"/>
      <w:marLeft w:val="0"/>
      <w:marRight w:val="0"/>
      <w:marTop w:val="0"/>
      <w:marBottom w:val="0"/>
      <w:divBdr>
        <w:top w:val="none" w:sz="0" w:space="0" w:color="auto"/>
        <w:left w:val="none" w:sz="0" w:space="0" w:color="auto"/>
        <w:bottom w:val="none" w:sz="0" w:space="0" w:color="auto"/>
        <w:right w:val="none" w:sz="0" w:space="0" w:color="auto"/>
      </w:divBdr>
      <w:divsChild>
        <w:div w:id="161628508">
          <w:marLeft w:val="0"/>
          <w:marRight w:val="0"/>
          <w:marTop w:val="0"/>
          <w:marBottom w:val="0"/>
          <w:divBdr>
            <w:top w:val="none" w:sz="0" w:space="0" w:color="auto"/>
            <w:left w:val="none" w:sz="0" w:space="0" w:color="auto"/>
            <w:bottom w:val="none" w:sz="0" w:space="0" w:color="auto"/>
            <w:right w:val="none" w:sz="0" w:space="0" w:color="auto"/>
          </w:divBdr>
          <w:divsChild>
            <w:div w:id="1838030729">
              <w:marLeft w:val="0"/>
              <w:marRight w:val="0"/>
              <w:marTop w:val="0"/>
              <w:marBottom w:val="0"/>
              <w:divBdr>
                <w:top w:val="none" w:sz="0" w:space="0" w:color="auto"/>
                <w:left w:val="none" w:sz="0" w:space="0" w:color="auto"/>
                <w:bottom w:val="none" w:sz="0" w:space="0" w:color="auto"/>
                <w:right w:val="none" w:sz="0" w:space="0" w:color="auto"/>
              </w:divBdr>
            </w:div>
            <w:div w:id="1313829839">
              <w:marLeft w:val="0"/>
              <w:marRight w:val="0"/>
              <w:marTop w:val="0"/>
              <w:marBottom w:val="0"/>
              <w:divBdr>
                <w:top w:val="none" w:sz="0" w:space="0" w:color="auto"/>
                <w:left w:val="none" w:sz="0" w:space="0" w:color="auto"/>
                <w:bottom w:val="none" w:sz="0" w:space="0" w:color="auto"/>
                <w:right w:val="none" w:sz="0" w:space="0" w:color="auto"/>
              </w:divBdr>
            </w:div>
          </w:divsChild>
        </w:div>
        <w:div w:id="322047880">
          <w:marLeft w:val="0"/>
          <w:marRight w:val="0"/>
          <w:marTop w:val="0"/>
          <w:marBottom w:val="0"/>
          <w:divBdr>
            <w:top w:val="none" w:sz="0" w:space="0" w:color="auto"/>
            <w:left w:val="none" w:sz="0" w:space="0" w:color="auto"/>
            <w:bottom w:val="none" w:sz="0" w:space="0" w:color="auto"/>
            <w:right w:val="none" w:sz="0" w:space="0" w:color="auto"/>
          </w:divBdr>
        </w:div>
      </w:divsChild>
    </w:div>
    <w:div w:id="1521355534">
      <w:bodyDiv w:val="1"/>
      <w:marLeft w:val="0"/>
      <w:marRight w:val="0"/>
      <w:marTop w:val="0"/>
      <w:marBottom w:val="0"/>
      <w:divBdr>
        <w:top w:val="none" w:sz="0" w:space="0" w:color="auto"/>
        <w:left w:val="none" w:sz="0" w:space="0" w:color="auto"/>
        <w:bottom w:val="none" w:sz="0" w:space="0" w:color="auto"/>
        <w:right w:val="none" w:sz="0" w:space="0" w:color="auto"/>
      </w:divBdr>
      <w:divsChild>
        <w:div w:id="238373956">
          <w:marLeft w:val="0"/>
          <w:marRight w:val="0"/>
          <w:marTop w:val="0"/>
          <w:marBottom w:val="0"/>
          <w:divBdr>
            <w:top w:val="none" w:sz="0" w:space="0" w:color="auto"/>
            <w:left w:val="none" w:sz="0" w:space="0" w:color="auto"/>
            <w:bottom w:val="none" w:sz="0" w:space="0" w:color="auto"/>
            <w:right w:val="none" w:sz="0" w:space="0" w:color="auto"/>
          </w:divBdr>
        </w:div>
        <w:div w:id="1835879288">
          <w:marLeft w:val="0"/>
          <w:marRight w:val="0"/>
          <w:marTop w:val="0"/>
          <w:marBottom w:val="0"/>
          <w:divBdr>
            <w:top w:val="none" w:sz="0" w:space="0" w:color="auto"/>
            <w:left w:val="none" w:sz="0" w:space="0" w:color="auto"/>
            <w:bottom w:val="none" w:sz="0" w:space="0" w:color="auto"/>
            <w:right w:val="none" w:sz="0" w:space="0" w:color="auto"/>
          </w:divBdr>
        </w:div>
      </w:divsChild>
    </w:div>
    <w:div w:id="1521581494">
      <w:bodyDiv w:val="1"/>
      <w:marLeft w:val="0"/>
      <w:marRight w:val="0"/>
      <w:marTop w:val="0"/>
      <w:marBottom w:val="0"/>
      <w:divBdr>
        <w:top w:val="none" w:sz="0" w:space="0" w:color="auto"/>
        <w:left w:val="none" w:sz="0" w:space="0" w:color="auto"/>
        <w:bottom w:val="none" w:sz="0" w:space="0" w:color="auto"/>
        <w:right w:val="none" w:sz="0" w:space="0" w:color="auto"/>
      </w:divBdr>
      <w:divsChild>
        <w:div w:id="1272779476">
          <w:marLeft w:val="0"/>
          <w:marRight w:val="0"/>
          <w:marTop w:val="0"/>
          <w:marBottom w:val="0"/>
          <w:divBdr>
            <w:top w:val="none" w:sz="0" w:space="0" w:color="auto"/>
            <w:left w:val="none" w:sz="0" w:space="0" w:color="auto"/>
            <w:bottom w:val="none" w:sz="0" w:space="0" w:color="auto"/>
            <w:right w:val="none" w:sz="0" w:space="0" w:color="auto"/>
          </w:divBdr>
          <w:divsChild>
            <w:div w:id="325090044">
              <w:marLeft w:val="0"/>
              <w:marRight w:val="0"/>
              <w:marTop w:val="0"/>
              <w:marBottom w:val="0"/>
              <w:divBdr>
                <w:top w:val="none" w:sz="0" w:space="0" w:color="auto"/>
                <w:left w:val="none" w:sz="0" w:space="0" w:color="auto"/>
                <w:bottom w:val="none" w:sz="0" w:space="0" w:color="auto"/>
                <w:right w:val="none" w:sz="0" w:space="0" w:color="auto"/>
              </w:divBdr>
              <w:divsChild>
                <w:div w:id="1990355662">
                  <w:marLeft w:val="0"/>
                  <w:marRight w:val="0"/>
                  <w:marTop w:val="0"/>
                  <w:marBottom w:val="0"/>
                  <w:divBdr>
                    <w:top w:val="none" w:sz="0" w:space="0" w:color="auto"/>
                    <w:left w:val="none" w:sz="0" w:space="0" w:color="auto"/>
                    <w:bottom w:val="none" w:sz="0" w:space="0" w:color="auto"/>
                    <w:right w:val="none" w:sz="0" w:space="0" w:color="auto"/>
                  </w:divBdr>
                  <w:divsChild>
                    <w:div w:id="71357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746485">
      <w:bodyDiv w:val="1"/>
      <w:marLeft w:val="0"/>
      <w:marRight w:val="0"/>
      <w:marTop w:val="0"/>
      <w:marBottom w:val="0"/>
      <w:divBdr>
        <w:top w:val="none" w:sz="0" w:space="0" w:color="auto"/>
        <w:left w:val="none" w:sz="0" w:space="0" w:color="auto"/>
        <w:bottom w:val="none" w:sz="0" w:space="0" w:color="auto"/>
        <w:right w:val="none" w:sz="0" w:space="0" w:color="auto"/>
      </w:divBdr>
      <w:divsChild>
        <w:div w:id="1349140419">
          <w:marLeft w:val="0"/>
          <w:marRight w:val="0"/>
          <w:marTop w:val="0"/>
          <w:marBottom w:val="0"/>
          <w:divBdr>
            <w:top w:val="none" w:sz="0" w:space="0" w:color="auto"/>
            <w:left w:val="none" w:sz="0" w:space="0" w:color="auto"/>
            <w:bottom w:val="none" w:sz="0" w:space="0" w:color="auto"/>
            <w:right w:val="none" w:sz="0" w:space="0" w:color="auto"/>
          </w:divBdr>
        </w:div>
        <w:div w:id="1040667875">
          <w:marLeft w:val="0"/>
          <w:marRight w:val="0"/>
          <w:marTop w:val="0"/>
          <w:marBottom w:val="0"/>
          <w:divBdr>
            <w:top w:val="none" w:sz="0" w:space="0" w:color="auto"/>
            <w:left w:val="none" w:sz="0" w:space="0" w:color="auto"/>
            <w:bottom w:val="none" w:sz="0" w:space="0" w:color="auto"/>
            <w:right w:val="none" w:sz="0" w:space="0" w:color="auto"/>
          </w:divBdr>
          <w:divsChild>
            <w:div w:id="876620056">
              <w:marLeft w:val="0"/>
              <w:marRight w:val="0"/>
              <w:marTop w:val="0"/>
              <w:marBottom w:val="0"/>
              <w:divBdr>
                <w:top w:val="none" w:sz="0" w:space="0" w:color="auto"/>
                <w:left w:val="none" w:sz="0" w:space="0" w:color="auto"/>
                <w:bottom w:val="none" w:sz="0" w:space="0" w:color="auto"/>
                <w:right w:val="none" w:sz="0" w:space="0" w:color="auto"/>
              </w:divBdr>
            </w:div>
            <w:div w:id="39213371">
              <w:marLeft w:val="0"/>
              <w:marRight w:val="0"/>
              <w:marTop w:val="0"/>
              <w:marBottom w:val="0"/>
              <w:divBdr>
                <w:top w:val="none" w:sz="0" w:space="0" w:color="auto"/>
                <w:left w:val="none" w:sz="0" w:space="0" w:color="auto"/>
                <w:bottom w:val="none" w:sz="0" w:space="0" w:color="auto"/>
                <w:right w:val="none" w:sz="0" w:space="0" w:color="auto"/>
              </w:divBdr>
            </w:div>
            <w:div w:id="1293906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19512">
      <w:bodyDiv w:val="1"/>
      <w:marLeft w:val="0"/>
      <w:marRight w:val="0"/>
      <w:marTop w:val="0"/>
      <w:marBottom w:val="0"/>
      <w:divBdr>
        <w:top w:val="none" w:sz="0" w:space="0" w:color="auto"/>
        <w:left w:val="none" w:sz="0" w:space="0" w:color="auto"/>
        <w:bottom w:val="none" w:sz="0" w:space="0" w:color="auto"/>
        <w:right w:val="none" w:sz="0" w:space="0" w:color="auto"/>
      </w:divBdr>
      <w:divsChild>
        <w:div w:id="755789964">
          <w:marLeft w:val="0"/>
          <w:marRight w:val="0"/>
          <w:marTop w:val="0"/>
          <w:marBottom w:val="0"/>
          <w:divBdr>
            <w:top w:val="none" w:sz="0" w:space="0" w:color="auto"/>
            <w:left w:val="none" w:sz="0" w:space="0" w:color="auto"/>
            <w:bottom w:val="none" w:sz="0" w:space="0" w:color="auto"/>
            <w:right w:val="none" w:sz="0" w:space="0" w:color="auto"/>
          </w:divBdr>
        </w:div>
        <w:div w:id="96366236">
          <w:marLeft w:val="0"/>
          <w:marRight w:val="0"/>
          <w:marTop w:val="0"/>
          <w:marBottom w:val="0"/>
          <w:divBdr>
            <w:top w:val="none" w:sz="0" w:space="0" w:color="auto"/>
            <w:left w:val="none" w:sz="0" w:space="0" w:color="auto"/>
            <w:bottom w:val="none" w:sz="0" w:space="0" w:color="auto"/>
            <w:right w:val="none" w:sz="0" w:space="0" w:color="auto"/>
          </w:divBdr>
          <w:divsChild>
            <w:div w:id="1567447760">
              <w:marLeft w:val="0"/>
              <w:marRight w:val="0"/>
              <w:marTop w:val="0"/>
              <w:marBottom w:val="0"/>
              <w:divBdr>
                <w:top w:val="none" w:sz="0" w:space="0" w:color="auto"/>
                <w:left w:val="none" w:sz="0" w:space="0" w:color="auto"/>
                <w:bottom w:val="none" w:sz="0" w:space="0" w:color="auto"/>
                <w:right w:val="none" w:sz="0" w:space="0" w:color="auto"/>
              </w:divBdr>
            </w:div>
            <w:div w:id="2026054098">
              <w:marLeft w:val="0"/>
              <w:marRight w:val="0"/>
              <w:marTop w:val="0"/>
              <w:marBottom w:val="0"/>
              <w:divBdr>
                <w:top w:val="none" w:sz="0" w:space="0" w:color="auto"/>
                <w:left w:val="none" w:sz="0" w:space="0" w:color="auto"/>
                <w:bottom w:val="none" w:sz="0" w:space="0" w:color="auto"/>
                <w:right w:val="none" w:sz="0" w:space="0" w:color="auto"/>
              </w:divBdr>
            </w:div>
          </w:divsChild>
        </w:div>
        <w:div w:id="536166797">
          <w:marLeft w:val="0"/>
          <w:marRight w:val="0"/>
          <w:marTop w:val="0"/>
          <w:marBottom w:val="0"/>
          <w:divBdr>
            <w:top w:val="none" w:sz="0" w:space="0" w:color="auto"/>
            <w:left w:val="none" w:sz="0" w:space="0" w:color="auto"/>
            <w:bottom w:val="none" w:sz="0" w:space="0" w:color="auto"/>
            <w:right w:val="none" w:sz="0" w:space="0" w:color="auto"/>
          </w:divBdr>
          <w:divsChild>
            <w:div w:id="2003314768">
              <w:marLeft w:val="0"/>
              <w:marRight w:val="0"/>
              <w:marTop w:val="0"/>
              <w:marBottom w:val="0"/>
              <w:divBdr>
                <w:top w:val="none" w:sz="0" w:space="0" w:color="auto"/>
                <w:left w:val="none" w:sz="0" w:space="0" w:color="auto"/>
                <w:bottom w:val="none" w:sz="0" w:space="0" w:color="auto"/>
                <w:right w:val="none" w:sz="0" w:space="0" w:color="auto"/>
              </w:divBdr>
              <w:divsChild>
                <w:div w:id="955986629">
                  <w:marLeft w:val="0"/>
                  <w:marRight w:val="0"/>
                  <w:marTop w:val="0"/>
                  <w:marBottom w:val="0"/>
                  <w:divBdr>
                    <w:top w:val="none" w:sz="0" w:space="0" w:color="auto"/>
                    <w:left w:val="none" w:sz="0" w:space="0" w:color="auto"/>
                    <w:bottom w:val="none" w:sz="0" w:space="0" w:color="auto"/>
                    <w:right w:val="none" w:sz="0" w:space="0" w:color="auto"/>
                  </w:divBdr>
                </w:div>
                <w:div w:id="186575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658266">
          <w:marLeft w:val="0"/>
          <w:marRight w:val="0"/>
          <w:marTop w:val="0"/>
          <w:marBottom w:val="0"/>
          <w:divBdr>
            <w:top w:val="none" w:sz="0" w:space="0" w:color="auto"/>
            <w:left w:val="none" w:sz="0" w:space="0" w:color="auto"/>
            <w:bottom w:val="none" w:sz="0" w:space="0" w:color="auto"/>
            <w:right w:val="none" w:sz="0" w:space="0" w:color="auto"/>
          </w:divBdr>
        </w:div>
      </w:divsChild>
    </w:div>
    <w:div w:id="1522159855">
      <w:bodyDiv w:val="1"/>
      <w:marLeft w:val="0"/>
      <w:marRight w:val="0"/>
      <w:marTop w:val="0"/>
      <w:marBottom w:val="0"/>
      <w:divBdr>
        <w:top w:val="none" w:sz="0" w:space="0" w:color="auto"/>
        <w:left w:val="none" w:sz="0" w:space="0" w:color="auto"/>
        <w:bottom w:val="none" w:sz="0" w:space="0" w:color="auto"/>
        <w:right w:val="none" w:sz="0" w:space="0" w:color="auto"/>
      </w:divBdr>
      <w:divsChild>
        <w:div w:id="144048808">
          <w:marLeft w:val="0"/>
          <w:marRight w:val="0"/>
          <w:marTop w:val="0"/>
          <w:marBottom w:val="0"/>
          <w:divBdr>
            <w:top w:val="none" w:sz="0" w:space="0" w:color="auto"/>
            <w:left w:val="none" w:sz="0" w:space="0" w:color="auto"/>
            <w:bottom w:val="none" w:sz="0" w:space="0" w:color="auto"/>
            <w:right w:val="none" w:sz="0" w:space="0" w:color="auto"/>
          </w:divBdr>
          <w:divsChild>
            <w:div w:id="1150169165">
              <w:marLeft w:val="0"/>
              <w:marRight w:val="0"/>
              <w:marTop w:val="0"/>
              <w:marBottom w:val="0"/>
              <w:divBdr>
                <w:top w:val="none" w:sz="0" w:space="0" w:color="auto"/>
                <w:left w:val="none" w:sz="0" w:space="0" w:color="auto"/>
                <w:bottom w:val="none" w:sz="0" w:space="0" w:color="auto"/>
                <w:right w:val="none" w:sz="0" w:space="0" w:color="auto"/>
              </w:divBdr>
              <w:divsChild>
                <w:div w:id="70637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32410">
          <w:marLeft w:val="0"/>
          <w:marRight w:val="0"/>
          <w:marTop w:val="0"/>
          <w:marBottom w:val="0"/>
          <w:divBdr>
            <w:top w:val="none" w:sz="0" w:space="0" w:color="auto"/>
            <w:left w:val="none" w:sz="0" w:space="0" w:color="auto"/>
            <w:bottom w:val="none" w:sz="0" w:space="0" w:color="auto"/>
            <w:right w:val="none" w:sz="0" w:space="0" w:color="auto"/>
          </w:divBdr>
          <w:divsChild>
            <w:div w:id="1054892303">
              <w:marLeft w:val="0"/>
              <w:marRight w:val="0"/>
              <w:marTop w:val="0"/>
              <w:marBottom w:val="0"/>
              <w:divBdr>
                <w:top w:val="none" w:sz="0" w:space="0" w:color="auto"/>
                <w:left w:val="none" w:sz="0" w:space="0" w:color="auto"/>
                <w:bottom w:val="none" w:sz="0" w:space="0" w:color="auto"/>
                <w:right w:val="none" w:sz="0" w:space="0" w:color="auto"/>
              </w:divBdr>
              <w:divsChild>
                <w:div w:id="174922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489215">
          <w:marLeft w:val="0"/>
          <w:marRight w:val="0"/>
          <w:marTop w:val="0"/>
          <w:marBottom w:val="0"/>
          <w:divBdr>
            <w:top w:val="none" w:sz="0" w:space="0" w:color="auto"/>
            <w:left w:val="none" w:sz="0" w:space="0" w:color="auto"/>
            <w:bottom w:val="none" w:sz="0" w:space="0" w:color="auto"/>
            <w:right w:val="none" w:sz="0" w:space="0" w:color="auto"/>
          </w:divBdr>
          <w:divsChild>
            <w:div w:id="1513301259">
              <w:marLeft w:val="0"/>
              <w:marRight w:val="0"/>
              <w:marTop w:val="0"/>
              <w:marBottom w:val="0"/>
              <w:divBdr>
                <w:top w:val="none" w:sz="0" w:space="0" w:color="auto"/>
                <w:left w:val="none" w:sz="0" w:space="0" w:color="auto"/>
                <w:bottom w:val="none" w:sz="0" w:space="0" w:color="auto"/>
                <w:right w:val="none" w:sz="0" w:space="0" w:color="auto"/>
              </w:divBdr>
              <w:divsChild>
                <w:div w:id="51323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401883">
      <w:bodyDiv w:val="1"/>
      <w:marLeft w:val="0"/>
      <w:marRight w:val="0"/>
      <w:marTop w:val="0"/>
      <w:marBottom w:val="0"/>
      <w:divBdr>
        <w:top w:val="none" w:sz="0" w:space="0" w:color="auto"/>
        <w:left w:val="none" w:sz="0" w:space="0" w:color="auto"/>
        <w:bottom w:val="none" w:sz="0" w:space="0" w:color="auto"/>
        <w:right w:val="none" w:sz="0" w:space="0" w:color="auto"/>
      </w:divBdr>
      <w:divsChild>
        <w:div w:id="71901423">
          <w:marLeft w:val="0"/>
          <w:marRight w:val="0"/>
          <w:marTop w:val="0"/>
          <w:marBottom w:val="0"/>
          <w:divBdr>
            <w:top w:val="none" w:sz="0" w:space="0" w:color="auto"/>
            <w:left w:val="none" w:sz="0" w:space="0" w:color="auto"/>
            <w:bottom w:val="none" w:sz="0" w:space="0" w:color="auto"/>
            <w:right w:val="none" w:sz="0" w:space="0" w:color="auto"/>
          </w:divBdr>
          <w:divsChild>
            <w:div w:id="346908507">
              <w:marLeft w:val="0"/>
              <w:marRight w:val="0"/>
              <w:marTop w:val="0"/>
              <w:marBottom w:val="0"/>
              <w:divBdr>
                <w:top w:val="none" w:sz="0" w:space="0" w:color="auto"/>
                <w:left w:val="none" w:sz="0" w:space="0" w:color="auto"/>
                <w:bottom w:val="none" w:sz="0" w:space="0" w:color="auto"/>
                <w:right w:val="none" w:sz="0" w:space="0" w:color="auto"/>
              </w:divBdr>
            </w:div>
            <w:div w:id="627856270">
              <w:marLeft w:val="0"/>
              <w:marRight w:val="0"/>
              <w:marTop w:val="0"/>
              <w:marBottom w:val="0"/>
              <w:divBdr>
                <w:top w:val="none" w:sz="0" w:space="0" w:color="auto"/>
                <w:left w:val="none" w:sz="0" w:space="0" w:color="auto"/>
                <w:bottom w:val="none" w:sz="0" w:space="0" w:color="auto"/>
                <w:right w:val="none" w:sz="0" w:space="0" w:color="auto"/>
              </w:divBdr>
            </w:div>
          </w:divsChild>
        </w:div>
        <w:div w:id="2009090195">
          <w:marLeft w:val="0"/>
          <w:marRight w:val="0"/>
          <w:marTop w:val="0"/>
          <w:marBottom w:val="0"/>
          <w:divBdr>
            <w:top w:val="none" w:sz="0" w:space="0" w:color="auto"/>
            <w:left w:val="none" w:sz="0" w:space="0" w:color="auto"/>
            <w:bottom w:val="none" w:sz="0" w:space="0" w:color="auto"/>
            <w:right w:val="none" w:sz="0" w:space="0" w:color="auto"/>
          </w:divBdr>
        </w:div>
      </w:divsChild>
    </w:div>
    <w:div w:id="1523864120">
      <w:bodyDiv w:val="1"/>
      <w:marLeft w:val="0"/>
      <w:marRight w:val="0"/>
      <w:marTop w:val="0"/>
      <w:marBottom w:val="0"/>
      <w:divBdr>
        <w:top w:val="none" w:sz="0" w:space="0" w:color="auto"/>
        <w:left w:val="none" w:sz="0" w:space="0" w:color="auto"/>
        <w:bottom w:val="none" w:sz="0" w:space="0" w:color="auto"/>
        <w:right w:val="none" w:sz="0" w:space="0" w:color="auto"/>
      </w:divBdr>
      <w:divsChild>
        <w:div w:id="945578212">
          <w:marLeft w:val="0"/>
          <w:marRight w:val="0"/>
          <w:marTop w:val="0"/>
          <w:marBottom w:val="0"/>
          <w:divBdr>
            <w:top w:val="none" w:sz="0" w:space="0" w:color="auto"/>
            <w:left w:val="none" w:sz="0" w:space="0" w:color="auto"/>
            <w:bottom w:val="none" w:sz="0" w:space="0" w:color="auto"/>
            <w:right w:val="none" w:sz="0" w:space="0" w:color="auto"/>
          </w:divBdr>
          <w:divsChild>
            <w:div w:id="1696618373">
              <w:marLeft w:val="0"/>
              <w:marRight w:val="0"/>
              <w:marTop w:val="0"/>
              <w:marBottom w:val="0"/>
              <w:divBdr>
                <w:top w:val="none" w:sz="0" w:space="0" w:color="auto"/>
                <w:left w:val="none" w:sz="0" w:space="0" w:color="auto"/>
                <w:bottom w:val="none" w:sz="0" w:space="0" w:color="auto"/>
                <w:right w:val="none" w:sz="0" w:space="0" w:color="auto"/>
              </w:divBdr>
            </w:div>
            <w:div w:id="669913965">
              <w:marLeft w:val="0"/>
              <w:marRight w:val="0"/>
              <w:marTop w:val="0"/>
              <w:marBottom w:val="0"/>
              <w:divBdr>
                <w:top w:val="none" w:sz="0" w:space="0" w:color="auto"/>
                <w:left w:val="none" w:sz="0" w:space="0" w:color="auto"/>
                <w:bottom w:val="none" w:sz="0" w:space="0" w:color="auto"/>
                <w:right w:val="none" w:sz="0" w:space="0" w:color="auto"/>
              </w:divBdr>
            </w:div>
          </w:divsChild>
        </w:div>
        <w:div w:id="762183946">
          <w:marLeft w:val="0"/>
          <w:marRight w:val="0"/>
          <w:marTop w:val="0"/>
          <w:marBottom w:val="0"/>
          <w:divBdr>
            <w:top w:val="none" w:sz="0" w:space="0" w:color="auto"/>
            <w:left w:val="none" w:sz="0" w:space="0" w:color="auto"/>
            <w:bottom w:val="none" w:sz="0" w:space="0" w:color="auto"/>
            <w:right w:val="none" w:sz="0" w:space="0" w:color="auto"/>
          </w:divBdr>
        </w:div>
      </w:divsChild>
    </w:div>
    <w:div w:id="1524979505">
      <w:bodyDiv w:val="1"/>
      <w:marLeft w:val="0"/>
      <w:marRight w:val="0"/>
      <w:marTop w:val="0"/>
      <w:marBottom w:val="0"/>
      <w:divBdr>
        <w:top w:val="none" w:sz="0" w:space="0" w:color="auto"/>
        <w:left w:val="none" w:sz="0" w:space="0" w:color="auto"/>
        <w:bottom w:val="none" w:sz="0" w:space="0" w:color="auto"/>
        <w:right w:val="none" w:sz="0" w:space="0" w:color="auto"/>
      </w:divBdr>
      <w:divsChild>
        <w:div w:id="482046281">
          <w:marLeft w:val="0"/>
          <w:marRight w:val="0"/>
          <w:marTop w:val="0"/>
          <w:marBottom w:val="0"/>
          <w:divBdr>
            <w:top w:val="none" w:sz="0" w:space="0" w:color="auto"/>
            <w:left w:val="none" w:sz="0" w:space="0" w:color="auto"/>
            <w:bottom w:val="none" w:sz="0" w:space="0" w:color="auto"/>
            <w:right w:val="none" w:sz="0" w:space="0" w:color="auto"/>
          </w:divBdr>
        </w:div>
        <w:div w:id="275646096">
          <w:marLeft w:val="0"/>
          <w:marRight w:val="0"/>
          <w:marTop w:val="0"/>
          <w:marBottom w:val="0"/>
          <w:divBdr>
            <w:top w:val="none" w:sz="0" w:space="0" w:color="auto"/>
            <w:left w:val="none" w:sz="0" w:space="0" w:color="auto"/>
            <w:bottom w:val="none" w:sz="0" w:space="0" w:color="auto"/>
            <w:right w:val="none" w:sz="0" w:space="0" w:color="auto"/>
          </w:divBdr>
          <w:divsChild>
            <w:div w:id="172573531">
              <w:marLeft w:val="0"/>
              <w:marRight w:val="0"/>
              <w:marTop w:val="0"/>
              <w:marBottom w:val="0"/>
              <w:divBdr>
                <w:top w:val="none" w:sz="0" w:space="0" w:color="auto"/>
                <w:left w:val="none" w:sz="0" w:space="0" w:color="auto"/>
                <w:bottom w:val="none" w:sz="0" w:space="0" w:color="auto"/>
                <w:right w:val="none" w:sz="0" w:space="0" w:color="auto"/>
              </w:divBdr>
              <w:divsChild>
                <w:div w:id="1800026707">
                  <w:marLeft w:val="0"/>
                  <w:marRight w:val="0"/>
                  <w:marTop w:val="0"/>
                  <w:marBottom w:val="0"/>
                  <w:divBdr>
                    <w:top w:val="none" w:sz="0" w:space="0" w:color="auto"/>
                    <w:left w:val="none" w:sz="0" w:space="0" w:color="auto"/>
                    <w:bottom w:val="none" w:sz="0" w:space="0" w:color="auto"/>
                    <w:right w:val="none" w:sz="0" w:space="0" w:color="auto"/>
                  </w:divBdr>
                  <w:divsChild>
                    <w:div w:id="1380201582">
                      <w:marLeft w:val="0"/>
                      <w:marRight w:val="0"/>
                      <w:marTop w:val="0"/>
                      <w:marBottom w:val="0"/>
                      <w:divBdr>
                        <w:top w:val="none" w:sz="0" w:space="0" w:color="auto"/>
                        <w:left w:val="none" w:sz="0" w:space="0" w:color="auto"/>
                        <w:bottom w:val="none" w:sz="0" w:space="0" w:color="auto"/>
                        <w:right w:val="none" w:sz="0" w:space="0" w:color="auto"/>
                      </w:divBdr>
                      <w:divsChild>
                        <w:div w:id="477304459">
                          <w:marLeft w:val="0"/>
                          <w:marRight w:val="0"/>
                          <w:marTop w:val="0"/>
                          <w:marBottom w:val="0"/>
                          <w:divBdr>
                            <w:top w:val="none" w:sz="0" w:space="0" w:color="auto"/>
                            <w:left w:val="none" w:sz="0" w:space="0" w:color="auto"/>
                            <w:bottom w:val="none" w:sz="0" w:space="0" w:color="auto"/>
                            <w:right w:val="none" w:sz="0" w:space="0" w:color="auto"/>
                          </w:divBdr>
                        </w:div>
                        <w:div w:id="131499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438877">
      <w:bodyDiv w:val="1"/>
      <w:marLeft w:val="0"/>
      <w:marRight w:val="0"/>
      <w:marTop w:val="0"/>
      <w:marBottom w:val="0"/>
      <w:divBdr>
        <w:top w:val="none" w:sz="0" w:space="0" w:color="auto"/>
        <w:left w:val="none" w:sz="0" w:space="0" w:color="auto"/>
        <w:bottom w:val="none" w:sz="0" w:space="0" w:color="auto"/>
        <w:right w:val="none" w:sz="0" w:space="0" w:color="auto"/>
      </w:divBdr>
      <w:divsChild>
        <w:div w:id="523327240">
          <w:marLeft w:val="0"/>
          <w:marRight w:val="0"/>
          <w:marTop w:val="0"/>
          <w:marBottom w:val="0"/>
          <w:divBdr>
            <w:top w:val="none" w:sz="0" w:space="0" w:color="auto"/>
            <w:left w:val="none" w:sz="0" w:space="0" w:color="auto"/>
            <w:bottom w:val="none" w:sz="0" w:space="0" w:color="auto"/>
            <w:right w:val="none" w:sz="0" w:space="0" w:color="auto"/>
          </w:divBdr>
        </w:div>
        <w:div w:id="2009936786">
          <w:marLeft w:val="0"/>
          <w:marRight w:val="0"/>
          <w:marTop w:val="0"/>
          <w:marBottom w:val="0"/>
          <w:divBdr>
            <w:top w:val="none" w:sz="0" w:space="0" w:color="auto"/>
            <w:left w:val="none" w:sz="0" w:space="0" w:color="auto"/>
            <w:bottom w:val="none" w:sz="0" w:space="0" w:color="auto"/>
            <w:right w:val="none" w:sz="0" w:space="0" w:color="auto"/>
          </w:divBdr>
        </w:div>
        <w:div w:id="2143845283">
          <w:marLeft w:val="0"/>
          <w:marRight w:val="0"/>
          <w:marTop w:val="0"/>
          <w:marBottom w:val="0"/>
          <w:divBdr>
            <w:top w:val="none" w:sz="0" w:space="0" w:color="auto"/>
            <w:left w:val="none" w:sz="0" w:space="0" w:color="auto"/>
            <w:bottom w:val="none" w:sz="0" w:space="0" w:color="auto"/>
            <w:right w:val="none" w:sz="0" w:space="0" w:color="auto"/>
          </w:divBdr>
        </w:div>
      </w:divsChild>
    </w:div>
    <w:div w:id="1525442192">
      <w:bodyDiv w:val="1"/>
      <w:marLeft w:val="0"/>
      <w:marRight w:val="0"/>
      <w:marTop w:val="0"/>
      <w:marBottom w:val="0"/>
      <w:divBdr>
        <w:top w:val="none" w:sz="0" w:space="0" w:color="auto"/>
        <w:left w:val="none" w:sz="0" w:space="0" w:color="auto"/>
        <w:bottom w:val="none" w:sz="0" w:space="0" w:color="auto"/>
        <w:right w:val="none" w:sz="0" w:space="0" w:color="auto"/>
      </w:divBdr>
      <w:divsChild>
        <w:div w:id="1580217120">
          <w:marLeft w:val="0"/>
          <w:marRight w:val="0"/>
          <w:marTop w:val="0"/>
          <w:marBottom w:val="0"/>
          <w:divBdr>
            <w:top w:val="none" w:sz="0" w:space="0" w:color="auto"/>
            <w:left w:val="none" w:sz="0" w:space="0" w:color="auto"/>
            <w:bottom w:val="none" w:sz="0" w:space="0" w:color="auto"/>
            <w:right w:val="none" w:sz="0" w:space="0" w:color="auto"/>
          </w:divBdr>
        </w:div>
        <w:div w:id="87893537">
          <w:marLeft w:val="0"/>
          <w:marRight w:val="0"/>
          <w:marTop w:val="0"/>
          <w:marBottom w:val="0"/>
          <w:divBdr>
            <w:top w:val="none" w:sz="0" w:space="0" w:color="auto"/>
            <w:left w:val="none" w:sz="0" w:space="0" w:color="auto"/>
            <w:bottom w:val="none" w:sz="0" w:space="0" w:color="auto"/>
            <w:right w:val="none" w:sz="0" w:space="0" w:color="auto"/>
          </w:divBdr>
          <w:divsChild>
            <w:div w:id="523596238">
              <w:marLeft w:val="0"/>
              <w:marRight w:val="0"/>
              <w:marTop w:val="0"/>
              <w:marBottom w:val="0"/>
              <w:divBdr>
                <w:top w:val="none" w:sz="0" w:space="0" w:color="auto"/>
                <w:left w:val="none" w:sz="0" w:space="0" w:color="auto"/>
                <w:bottom w:val="none" w:sz="0" w:space="0" w:color="auto"/>
                <w:right w:val="none" w:sz="0" w:space="0" w:color="auto"/>
              </w:divBdr>
              <w:divsChild>
                <w:div w:id="196896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826708">
      <w:bodyDiv w:val="1"/>
      <w:marLeft w:val="0"/>
      <w:marRight w:val="0"/>
      <w:marTop w:val="0"/>
      <w:marBottom w:val="0"/>
      <w:divBdr>
        <w:top w:val="none" w:sz="0" w:space="0" w:color="auto"/>
        <w:left w:val="none" w:sz="0" w:space="0" w:color="auto"/>
        <w:bottom w:val="none" w:sz="0" w:space="0" w:color="auto"/>
        <w:right w:val="none" w:sz="0" w:space="0" w:color="auto"/>
      </w:divBdr>
      <w:divsChild>
        <w:div w:id="245268406">
          <w:marLeft w:val="0"/>
          <w:marRight w:val="0"/>
          <w:marTop w:val="0"/>
          <w:marBottom w:val="0"/>
          <w:divBdr>
            <w:top w:val="none" w:sz="0" w:space="0" w:color="auto"/>
            <w:left w:val="none" w:sz="0" w:space="0" w:color="auto"/>
            <w:bottom w:val="none" w:sz="0" w:space="0" w:color="auto"/>
            <w:right w:val="none" w:sz="0" w:space="0" w:color="auto"/>
          </w:divBdr>
          <w:divsChild>
            <w:div w:id="1356347638">
              <w:marLeft w:val="0"/>
              <w:marRight w:val="0"/>
              <w:marTop w:val="0"/>
              <w:marBottom w:val="0"/>
              <w:divBdr>
                <w:top w:val="none" w:sz="0" w:space="0" w:color="auto"/>
                <w:left w:val="none" w:sz="0" w:space="0" w:color="auto"/>
                <w:bottom w:val="none" w:sz="0" w:space="0" w:color="auto"/>
                <w:right w:val="none" w:sz="0" w:space="0" w:color="auto"/>
              </w:divBdr>
            </w:div>
            <w:div w:id="1111508403">
              <w:marLeft w:val="0"/>
              <w:marRight w:val="0"/>
              <w:marTop w:val="0"/>
              <w:marBottom w:val="0"/>
              <w:divBdr>
                <w:top w:val="none" w:sz="0" w:space="0" w:color="auto"/>
                <w:left w:val="none" w:sz="0" w:space="0" w:color="auto"/>
                <w:bottom w:val="none" w:sz="0" w:space="0" w:color="auto"/>
                <w:right w:val="none" w:sz="0" w:space="0" w:color="auto"/>
              </w:divBdr>
            </w:div>
          </w:divsChild>
        </w:div>
        <w:div w:id="460539407">
          <w:marLeft w:val="0"/>
          <w:marRight w:val="0"/>
          <w:marTop w:val="0"/>
          <w:marBottom w:val="0"/>
          <w:divBdr>
            <w:top w:val="none" w:sz="0" w:space="0" w:color="auto"/>
            <w:left w:val="none" w:sz="0" w:space="0" w:color="auto"/>
            <w:bottom w:val="none" w:sz="0" w:space="0" w:color="auto"/>
            <w:right w:val="none" w:sz="0" w:space="0" w:color="auto"/>
          </w:divBdr>
        </w:div>
      </w:divsChild>
    </w:div>
    <w:div w:id="1526602688">
      <w:bodyDiv w:val="1"/>
      <w:marLeft w:val="0"/>
      <w:marRight w:val="0"/>
      <w:marTop w:val="0"/>
      <w:marBottom w:val="0"/>
      <w:divBdr>
        <w:top w:val="none" w:sz="0" w:space="0" w:color="auto"/>
        <w:left w:val="none" w:sz="0" w:space="0" w:color="auto"/>
        <w:bottom w:val="none" w:sz="0" w:space="0" w:color="auto"/>
        <w:right w:val="none" w:sz="0" w:space="0" w:color="auto"/>
      </w:divBdr>
      <w:divsChild>
        <w:div w:id="1025519309">
          <w:marLeft w:val="0"/>
          <w:marRight w:val="0"/>
          <w:marTop w:val="0"/>
          <w:marBottom w:val="0"/>
          <w:divBdr>
            <w:top w:val="none" w:sz="0" w:space="0" w:color="auto"/>
            <w:left w:val="none" w:sz="0" w:space="0" w:color="auto"/>
            <w:bottom w:val="none" w:sz="0" w:space="0" w:color="auto"/>
            <w:right w:val="none" w:sz="0" w:space="0" w:color="auto"/>
          </w:divBdr>
          <w:divsChild>
            <w:div w:id="350255436">
              <w:marLeft w:val="0"/>
              <w:marRight w:val="0"/>
              <w:marTop w:val="0"/>
              <w:marBottom w:val="0"/>
              <w:divBdr>
                <w:top w:val="none" w:sz="0" w:space="0" w:color="auto"/>
                <w:left w:val="none" w:sz="0" w:space="0" w:color="auto"/>
                <w:bottom w:val="none" w:sz="0" w:space="0" w:color="auto"/>
                <w:right w:val="none" w:sz="0" w:space="0" w:color="auto"/>
              </w:divBdr>
            </w:div>
            <w:div w:id="1969048606">
              <w:marLeft w:val="0"/>
              <w:marRight w:val="0"/>
              <w:marTop w:val="0"/>
              <w:marBottom w:val="0"/>
              <w:divBdr>
                <w:top w:val="none" w:sz="0" w:space="0" w:color="auto"/>
                <w:left w:val="none" w:sz="0" w:space="0" w:color="auto"/>
                <w:bottom w:val="none" w:sz="0" w:space="0" w:color="auto"/>
                <w:right w:val="none" w:sz="0" w:space="0" w:color="auto"/>
              </w:divBdr>
            </w:div>
          </w:divsChild>
        </w:div>
        <w:div w:id="2023507038">
          <w:marLeft w:val="0"/>
          <w:marRight w:val="0"/>
          <w:marTop w:val="0"/>
          <w:marBottom w:val="0"/>
          <w:divBdr>
            <w:top w:val="none" w:sz="0" w:space="0" w:color="auto"/>
            <w:left w:val="none" w:sz="0" w:space="0" w:color="auto"/>
            <w:bottom w:val="none" w:sz="0" w:space="0" w:color="auto"/>
            <w:right w:val="none" w:sz="0" w:space="0" w:color="auto"/>
          </w:divBdr>
        </w:div>
      </w:divsChild>
    </w:div>
    <w:div w:id="1526794723">
      <w:bodyDiv w:val="1"/>
      <w:marLeft w:val="0"/>
      <w:marRight w:val="0"/>
      <w:marTop w:val="0"/>
      <w:marBottom w:val="0"/>
      <w:divBdr>
        <w:top w:val="none" w:sz="0" w:space="0" w:color="auto"/>
        <w:left w:val="none" w:sz="0" w:space="0" w:color="auto"/>
        <w:bottom w:val="none" w:sz="0" w:space="0" w:color="auto"/>
        <w:right w:val="none" w:sz="0" w:space="0" w:color="auto"/>
      </w:divBdr>
      <w:divsChild>
        <w:div w:id="664018451">
          <w:marLeft w:val="0"/>
          <w:marRight w:val="0"/>
          <w:marTop w:val="0"/>
          <w:marBottom w:val="0"/>
          <w:divBdr>
            <w:top w:val="none" w:sz="0" w:space="0" w:color="auto"/>
            <w:left w:val="none" w:sz="0" w:space="0" w:color="auto"/>
            <w:bottom w:val="none" w:sz="0" w:space="0" w:color="auto"/>
            <w:right w:val="none" w:sz="0" w:space="0" w:color="auto"/>
          </w:divBdr>
          <w:divsChild>
            <w:div w:id="71546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8737">
      <w:bodyDiv w:val="1"/>
      <w:marLeft w:val="0"/>
      <w:marRight w:val="0"/>
      <w:marTop w:val="0"/>
      <w:marBottom w:val="0"/>
      <w:divBdr>
        <w:top w:val="none" w:sz="0" w:space="0" w:color="auto"/>
        <w:left w:val="none" w:sz="0" w:space="0" w:color="auto"/>
        <w:bottom w:val="none" w:sz="0" w:space="0" w:color="auto"/>
        <w:right w:val="none" w:sz="0" w:space="0" w:color="auto"/>
      </w:divBdr>
    </w:div>
    <w:div w:id="1527013357">
      <w:bodyDiv w:val="1"/>
      <w:marLeft w:val="0"/>
      <w:marRight w:val="0"/>
      <w:marTop w:val="0"/>
      <w:marBottom w:val="0"/>
      <w:divBdr>
        <w:top w:val="none" w:sz="0" w:space="0" w:color="auto"/>
        <w:left w:val="none" w:sz="0" w:space="0" w:color="auto"/>
        <w:bottom w:val="none" w:sz="0" w:space="0" w:color="auto"/>
        <w:right w:val="none" w:sz="0" w:space="0" w:color="auto"/>
      </w:divBdr>
      <w:divsChild>
        <w:div w:id="1149976850">
          <w:marLeft w:val="0"/>
          <w:marRight w:val="0"/>
          <w:marTop w:val="0"/>
          <w:marBottom w:val="0"/>
          <w:divBdr>
            <w:top w:val="none" w:sz="0" w:space="0" w:color="auto"/>
            <w:left w:val="none" w:sz="0" w:space="0" w:color="auto"/>
            <w:bottom w:val="none" w:sz="0" w:space="0" w:color="auto"/>
            <w:right w:val="none" w:sz="0" w:space="0" w:color="auto"/>
          </w:divBdr>
          <w:divsChild>
            <w:div w:id="515846483">
              <w:marLeft w:val="0"/>
              <w:marRight w:val="0"/>
              <w:marTop w:val="0"/>
              <w:marBottom w:val="0"/>
              <w:divBdr>
                <w:top w:val="none" w:sz="0" w:space="0" w:color="auto"/>
                <w:left w:val="none" w:sz="0" w:space="0" w:color="auto"/>
                <w:bottom w:val="none" w:sz="0" w:space="0" w:color="auto"/>
                <w:right w:val="none" w:sz="0" w:space="0" w:color="auto"/>
              </w:divBdr>
              <w:divsChild>
                <w:div w:id="3189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325015">
      <w:bodyDiv w:val="1"/>
      <w:marLeft w:val="0"/>
      <w:marRight w:val="0"/>
      <w:marTop w:val="0"/>
      <w:marBottom w:val="0"/>
      <w:divBdr>
        <w:top w:val="none" w:sz="0" w:space="0" w:color="auto"/>
        <w:left w:val="none" w:sz="0" w:space="0" w:color="auto"/>
        <w:bottom w:val="none" w:sz="0" w:space="0" w:color="auto"/>
        <w:right w:val="none" w:sz="0" w:space="0" w:color="auto"/>
      </w:divBdr>
      <w:divsChild>
        <w:div w:id="394279300">
          <w:marLeft w:val="0"/>
          <w:marRight w:val="0"/>
          <w:marTop w:val="0"/>
          <w:marBottom w:val="0"/>
          <w:divBdr>
            <w:top w:val="none" w:sz="0" w:space="0" w:color="auto"/>
            <w:left w:val="none" w:sz="0" w:space="0" w:color="auto"/>
            <w:bottom w:val="none" w:sz="0" w:space="0" w:color="auto"/>
            <w:right w:val="none" w:sz="0" w:space="0" w:color="auto"/>
          </w:divBdr>
          <w:divsChild>
            <w:div w:id="713695028">
              <w:marLeft w:val="0"/>
              <w:marRight w:val="0"/>
              <w:marTop w:val="0"/>
              <w:marBottom w:val="0"/>
              <w:divBdr>
                <w:top w:val="none" w:sz="0" w:space="0" w:color="auto"/>
                <w:left w:val="none" w:sz="0" w:space="0" w:color="auto"/>
                <w:bottom w:val="none" w:sz="0" w:space="0" w:color="auto"/>
                <w:right w:val="none" w:sz="0" w:space="0" w:color="auto"/>
              </w:divBdr>
            </w:div>
          </w:divsChild>
        </w:div>
        <w:div w:id="52244869">
          <w:marLeft w:val="0"/>
          <w:marRight w:val="0"/>
          <w:marTop w:val="0"/>
          <w:marBottom w:val="0"/>
          <w:divBdr>
            <w:top w:val="none" w:sz="0" w:space="0" w:color="auto"/>
            <w:left w:val="none" w:sz="0" w:space="0" w:color="auto"/>
            <w:bottom w:val="none" w:sz="0" w:space="0" w:color="auto"/>
            <w:right w:val="none" w:sz="0" w:space="0" w:color="auto"/>
          </w:divBdr>
          <w:divsChild>
            <w:div w:id="556354723">
              <w:marLeft w:val="0"/>
              <w:marRight w:val="0"/>
              <w:marTop w:val="0"/>
              <w:marBottom w:val="0"/>
              <w:divBdr>
                <w:top w:val="none" w:sz="0" w:space="0" w:color="auto"/>
                <w:left w:val="none" w:sz="0" w:space="0" w:color="auto"/>
                <w:bottom w:val="none" w:sz="0" w:space="0" w:color="auto"/>
                <w:right w:val="none" w:sz="0" w:space="0" w:color="auto"/>
              </w:divBdr>
            </w:div>
            <w:div w:id="559441550">
              <w:marLeft w:val="0"/>
              <w:marRight w:val="0"/>
              <w:marTop w:val="0"/>
              <w:marBottom w:val="0"/>
              <w:divBdr>
                <w:top w:val="none" w:sz="0" w:space="0" w:color="auto"/>
                <w:left w:val="none" w:sz="0" w:space="0" w:color="auto"/>
                <w:bottom w:val="none" w:sz="0" w:space="0" w:color="auto"/>
                <w:right w:val="none" w:sz="0" w:space="0" w:color="auto"/>
              </w:divBdr>
            </w:div>
            <w:div w:id="275256942">
              <w:marLeft w:val="0"/>
              <w:marRight w:val="0"/>
              <w:marTop w:val="0"/>
              <w:marBottom w:val="0"/>
              <w:divBdr>
                <w:top w:val="none" w:sz="0" w:space="0" w:color="auto"/>
                <w:left w:val="none" w:sz="0" w:space="0" w:color="auto"/>
                <w:bottom w:val="none" w:sz="0" w:space="0" w:color="auto"/>
                <w:right w:val="none" w:sz="0" w:space="0" w:color="auto"/>
              </w:divBdr>
              <w:divsChild>
                <w:div w:id="2464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477324">
      <w:bodyDiv w:val="1"/>
      <w:marLeft w:val="0"/>
      <w:marRight w:val="0"/>
      <w:marTop w:val="0"/>
      <w:marBottom w:val="0"/>
      <w:divBdr>
        <w:top w:val="none" w:sz="0" w:space="0" w:color="auto"/>
        <w:left w:val="none" w:sz="0" w:space="0" w:color="auto"/>
        <w:bottom w:val="none" w:sz="0" w:space="0" w:color="auto"/>
        <w:right w:val="none" w:sz="0" w:space="0" w:color="auto"/>
      </w:divBdr>
      <w:divsChild>
        <w:div w:id="1793473320">
          <w:marLeft w:val="0"/>
          <w:marRight w:val="0"/>
          <w:marTop w:val="0"/>
          <w:marBottom w:val="0"/>
          <w:divBdr>
            <w:top w:val="none" w:sz="0" w:space="0" w:color="auto"/>
            <w:left w:val="none" w:sz="0" w:space="0" w:color="auto"/>
            <w:bottom w:val="none" w:sz="0" w:space="0" w:color="auto"/>
            <w:right w:val="none" w:sz="0" w:space="0" w:color="auto"/>
          </w:divBdr>
          <w:divsChild>
            <w:div w:id="1897543818">
              <w:marLeft w:val="0"/>
              <w:marRight w:val="0"/>
              <w:marTop w:val="0"/>
              <w:marBottom w:val="0"/>
              <w:divBdr>
                <w:top w:val="none" w:sz="0" w:space="0" w:color="auto"/>
                <w:left w:val="none" w:sz="0" w:space="0" w:color="auto"/>
                <w:bottom w:val="none" w:sz="0" w:space="0" w:color="auto"/>
                <w:right w:val="none" w:sz="0" w:space="0" w:color="auto"/>
              </w:divBdr>
            </w:div>
            <w:div w:id="586890984">
              <w:marLeft w:val="0"/>
              <w:marRight w:val="0"/>
              <w:marTop w:val="0"/>
              <w:marBottom w:val="0"/>
              <w:divBdr>
                <w:top w:val="none" w:sz="0" w:space="0" w:color="auto"/>
                <w:left w:val="none" w:sz="0" w:space="0" w:color="auto"/>
                <w:bottom w:val="none" w:sz="0" w:space="0" w:color="auto"/>
                <w:right w:val="none" w:sz="0" w:space="0" w:color="auto"/>
              </w:divBdr>
            </w:div>
          </w:divsChild>
        </w:div>
        <w:div w:id="2024431828">
          <w:marLeft w:val="0"/>
          <w:marRight w:val="0"/>
          <w:marTop w:val="0"/>
          <w:marBottom w:val="0"/>
          <w:divBdr>
            <w:top w:val="none" w:sz="0" w:space="0" w:color="auto"/>
            <w:left w:val="none" w:sz="0" w:space="0" w:color="auto"/>
            <w:bottom w:val="none" w:sz="0" w:space="0" w:color="auto"/>
            <w:right w:val="none" w:sz="0" w:space="0" w:color="auto"/>
          </w:divBdr>
        </w:div>
      </w:divsChild>
    </w:div>
    <w:div w:id="1527867668">
      <w:bodyDiv w:val="1"/>
      <w:marLeft w:val="0"/>
      <w:marRight w:val="0"/>
      <w:marTop w:val="0"/>
      <w:marBottom w:val="0"/>
      <w:divBdr>
        <w:top w:val="none" w:sz="0" w:space="0" w:color="auto"/>
        <w:left w:val="none" w:sz="0" w:space="0" w:color="auto"/>
        <w:bottom w:val="none" w:sz="0" w:space="0" w:color="auto"/>
        <w:right w:val="none" w:sz="0" w:space="0" w:color="auto"/>
      </w:divBdr>
      <w:divsChild>
        <w:div w:id="1450970764">
          <w:marLeft w:val="0"/>
          <w:marRight w:val="0"/>
          <w:marTop w:val="0"/>
          <w:marBottom w:val="0"/>
          <w:divBdr>
            <w:top w:val="none" w:sz="0" w:space="0" w:color="auto"/>
            <w:left w:val="none" w:sz="0" w:space="0" w:color="auto"/>
            <w:bottom w:val="none" w:sz="0" w:space="0" w:color="auto"/>
            <w:right w:val="none" w:sz="0" w:space="0" w:color="auto"/>
          </w:divBdr>
          <w:divsChild>
            <w:div w:id="1521158935">
              <w:marLeft w:val="0"/>
              <w:marRight w:val="0"/>
              <w:marTop w:val="0"/>
              <w:marBottom w:val="0"/>
              <w:divBdr>
                <w:top w:val="none" w:sz="0" w:space="0" w:color="auto"/>
                <w:left w:val="none" w:sz="0" w:space="0" w:color="auto"/>
                <w:bottom w:val="none" w:sz="0" w:space="0" w:color="auto"/>
                <w:right w:val="none" w:sz="0" w:space="0" w:color="auto"/>
              </w:divBdr>
            </w:div>
            <w:div w:id="2036954422">
              <w:marLeft w:val="0"/>
              <w:marRight w:val="0"/>
              <w:marTop w:val="0"/>
              <w:marBottom w:val="0"/>
              <w:divBdr>
                <w:top w:val="none" w:sz="0" w:space="0" w:color="auto"/>
                <w:left w:val="none" w:sz="0" w:space="0" w:color="auto"/>
                <w:bottom w:val="none" w:sz="0" w:space="0" w:color="auto"/>
                <w:right w:val="none" w:sz="0" w:space="0" w:color="auto"/>
              </w:divBdr>
            </w:div>
          </w:divsChild>
        </w:div>
        <w:div w:id="483745891">
          <w:marLeft w:val="0"/>
          <w:marRight w:val="0"/>
          <w:marTop w:val="0"/>
          <w:marBottom w:val="0"/>
          <w:divBdr>
            <w:top w:val="none" w:sz="0" w:space="0" w:color="auto"/>
            <w:left w:val="none" w:sz="0" w:space="0" w:color="auto"/>
            <w:bottom w:val="none" w:sz="0" w:space="0" w:color="auto"/>
            <w:right w:val="none" w:sz="0" w:space="0" w:color="auto"/>
          </w:divBdr>
        </w:div>
      </w:divsChild>
    </w:div>
    <w:div w:id="1527870099">
      <w:bodyDiv w:val="1"/>
      <w:marLeft w:val="0"/>
      <w:marRight w:val="0"/>
      <w:marTop w:val="0"/>
      <w:marBottom w:val="0"/>
      <w:divBdr>
        <w:top w:val="none" w:sz="0" w:space="0" w:color="auto"/>
        <w:left w:val="none" w:sz="0" w:space="0" w:color="auto"/>
        <w:bottom w:val="none" w:sz="0" w:space="0" w:color="auto"/>
        <w:right w:val="none" w:sz="0" w:space="0" w:color="auto"/>
      </w:divBdr>
      <w:divsChild>
        <w:div w:id="1978954480">
          <w:marLeft w:val="0"/>
          <w:marRight w:val="0"/>
          <w:marTop w:val="0"/>
          <w:marBottom w:val="0"/>
          <w:divBdr>
            <w:top w:val="none" w:sz="0" w:space="0" w:color="auto"/>
            <w:left w:val="none" w:sz="0" w:space="0" w:color="auto"/>
            <w:bottom w:val="none" w:sz="0" w:space="0" w:color="auto"/>
            <w:right w:val="none" w:sz="0" w:space="0" w:color="auto"/>
          </w:divBdr>
          <w:divsChild>
            <w:div w:id="364216225">
              <w:marLeft w:val="0"/>
              <w:marRight w:val="0"/>
              <w:marTop w:val="0"/>
              <w:marBottom w:val="0"/>
              <w:divBdr>
                <w:top w:val="none" w:sz="0" w:space="0" w:color="auto"/>
                <w:left w:val="none" w:sz="0" w:space="0" w:color="auto"/>
                <w:bottom w:val="none" w:sz="0" w:space="0" w:color="auto"/>
                <w:right w:val="none" w:sz="0" w:space="0" w:color="auto"/>
              </w:divBdr>
            </w:div>
          </w:divsChild>
        </w:div>
        <w:div w:id="153645096">
          <w:marLeft w:val="0"/>
          <w:marRight w:val="0"/>
          <w:marTop w:val="0"/>
          <w:marBottom w:val="0"/>
          <w:divBdr>
            <w:top w:val="none" w:sz="0" w:space="0" w:color="auto"/>
            <w:left w:val="none" w:sz="0" w:space="0" w:color="auto"/>
            <w:bottom w:val="none" w:sz="0" w:space="0" w:color="auto"/>
            <w:right w:val="none" w:sz="0" w:space="0" w:color="auto"/>
          </w:divBdr>
        </w:div>
      </w:divsChild>
    </w:div>
    <w:div w:id="1532298977">
      <w:bodyDiv w:val="1"/>
      <w:marLeft w:val="0"/>
      <w:marRight w:val="0"/>
      <w:marTop w:val="0"/>
      <w:marBottom w:val="0"/>
      <w:divBdr>
        <w:top w:val="none" w:sz="0" w:space="0" w:color="auto"/>
        <w:left w:val="none" w:sz="0" w:space="0" w:color="auto"/>
        <w:bottom w:val="none" w:sz="0" w:space="0" w:color="auto"/>
        <w:right w:val="none" w:sz="0" w:space="0" w:color="auto"/>
      </w:divBdr>
      <w:divsChild>
        <w:div w:id="851455176">
          <w:marLeft w:val="0"/>
          <w:marRight w:val="0"/>
          <w:marTop w:val="0"/>
          <w:marBottom w:val="0"/>
          <w:divBdr>
            <w:top w:val="none" w:sz="0" w:space="0" w:color="auto"/>
            <w:left w:val="none" w:sz="0" w:space="0" w:color="auto"/>
            <w:bottom w:val="none" w:sz="0" w:space="0" w:color="auto"/>
            <w:right w:val="none" w:sz="0" w:space="0" w:color="auto"/>
          </w:divBdr>
        </w:div>
        <w:div w:id="291792161">
          <w:marLeft w:val="0"/>
          <w:marRight w:val="0"/>
          <w:marTop w:val="0"/>
          <w:marBottom w:val="0"/>
          <w:divBdr>
            <w:top w:val="none" w:sz="0" w:space="0" w:color="auto"/>
            <w:left w:val="none" w:sz="0" w:space="0" w:color="auto"/>
            <w:bottom w:val="none" w:sz="0" w:space="0" w:color="auto"/>
            <w:right w:val="none" w:sz="0" w:space="0" w:color="auto"/>
          </w:divBdr>
        </w:div>
        <w:div w:id="1433627203">
          <w:marLeft w:val="0"/>
          <w:marRight w:val="0"/>
          <w:marTop w:val="0"/>
          <w:marBottom w:val="0"/>
          <w:divBdr>
            <w:top w:val="none" w:sz="0" w:space="0" w:color="auto"/>
            <w:left w:val="none" w:sz="0" w:space="0" w:color="auto"/>
            <w:bottom w:val="none" w:sz="0" w:space="0" w:color="auto"/>
            <w:right w:val="none" w:sz="0" w:space="0" w:color="auto"/>
          </w:divBdr>
        </w:div>
        <w:div w:id="426728194">
          <w:marLeft w:val="0"/>
          <w:marRight w:val="0"/>
          <w:marTop w:val="0"/>
          <w:marBottom w:val="0"/>
          <w:divBdr>
            <w:top w:val="none" w:sz="0" w:space="0" w:color="auto"/>
            <w:left w:val="none" w:sz="0" w:space="0" w:color="auto"/>
            <w:bottom w:val="none" w:sz="0" w:space="0" w:color="auto"/>
            <w:right w:val="none" w:sz="0" w:space="0" w:color="auto"/>
          </w:divBdr>
          <w:divsChild>
            <w:div w:id="1033379820">
              <w:marLeft w:val="0"/>
              <w:marRight w:val="0"/>
              <w:marTop w:val="0"/>
              <w:marBottom w:val="0"/>
              <w:divBdr>
                <w:top w:val="none" w:sz="0" w:space="0" w:color="auto"/>
                <w:left w:val="none" w:sz="0" w:space="0" w:color="auto"/>
                <w:bottom w:val="none" w:sz="0" w:space="0" w:color="auto"/>
                <w:right w:val="none" w:sz="0" w:space="0" w:color="auto"/>
              </w:divBdr>
            </w:div>
          </w:divsChild>
        </w:div>
        <w:div w:id="1810318381">
          <w:marLeft w:val="0"/>
          <w:marRight w:val="0"/>
          <w:marTop w:val="0"/>
          <w:marBottom w:val="0"/>
          <w:divBdr>
            <w:top w:val="none" w:sz="0" w:space="0" w:color="auto"/>
            <w:left w:val="none" w:sz="0" w:space="0" w:color="auto"/>
            <w:bottom w:val="none" w:sz="0" w:space="0" w:color="auto"/>
            <w:right w:val="none" w:sz="0" w:space="0" w:color="auto"/>
          </w:divBdr>
        </w:div>
        <w:div w:id="2072926040">
          <w:marLeft w:val="0"/>
          <w:marRight w:val="0"/>
          <w:marTop w:val="0"/>
          <w:marBottom w:val="0"/>
          <w:divBdr>
            <w:top w:val="none" w:sz="0" w:space="0" w:color="auto"/>
            <w:left w:val="none" w:sz="0" w:space="0" w:color="auto"/>
            <w:bottom w:val="none" w:sz="0" w:space="0" w:color="auto"/>
            <w:right w:val="none" w:sz="0" w:space="0" w:color="auto"/>
          </w:divBdr>
          <w:divsChild>
            <w:div w:id="1732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0536">
      <w:bodyDiv w:val="1"/>
      <w:marLeft w:val="0"/>
      <w:marRight w:val="0"/>
      <w:marTop w:val="0"/>
      <w:marBottom w:val="0"/>
      <w:divBdr>
        <w:top w:val="none" w:sz="0" w:space="0" w:color="auto"/>
        <w:left w:val="none" w:sz="0" w:space="0" w:color="auto"/>
        <w:bottom w:val="none" w:sz="0" w:space="0" w:color="auto"/>
        <w:right w:val="none" w:sz="0" w:space="0" w:color="auto"/>
      </w:divBdr>
      <w:divsChild>
        <w:div w:id="951396410">
          <w:marLeft w:val="0"/>
          <w:marRight w:val="0"/>
          <w:marTop w:val="0"/>
          <w:marBottom w:val="0"/>
          <w:divBdr>
            <w:top w:val="none" w:sz="0" w:space="0" w:color="auto"/>
            <w:left w:val="none" w:sz="0" w:space="0" w:color="auto"/>
            <w:bottom w:val="none" w:sz="0" w:space="0" w:color="auto"/>
            <w:right w:val="none" w:sz="0" w:space="0" w:color="auto"/>
          </w:divBdr>
        </w:div>
      </w:divsChild>
    </w:div>
    <w:div w:id="1533690155">
      <w:bodyDiv w:val="1"/>
      <w:marLeft w:val="0"/>
      <w:marRight w:val="0"/>
      <w:marTop w:val="0"/>
      <w:marBottom w:val="0"/>
      <w:divBdr>
        <w:top w:val="none" w:sz="0" w:space="0" w:color="auto"/>
        <w:left w:val="none" w:sz="0" w:space="0" w:color="auto"/>
        <w:bottom w:val="none" w:sz="0" w:space="0" w:color="auto"/>
        <w:right w:val="none" w:sz="0" w:space="0" w:color="auto"/>
      </w:divBdr>
      <w:divsChild>
        <w:div w:id="1392729203">
          <w:marLeft w:val="0"/>
          <w:marRight w:val="0"/>
          <w:marTop w:val="0"/>
          <w:marBottom w:val="0"/>
          <w:divBdr>
            <w:top w:val="none" w:sz="0" w:space="0" w:color="auto"/>
            <w:left w:val="none" w:sz="0" w:space="0" w:color="auto"/>
            <w:bottom w:val="none" w:sz="0" w:space="0" w:color="auto"/>
            <w:right w:val="none" w:sz="0" w:space="0" w:color="auto"/>
          </w:divBdr>
          <w:divsChild>
            <w:div w:id="767896604">
              <w:marLeft w:val="0"/>
              <w:marRight w:val="0"/>
              <w:marTop w:val="0"/>
              <w:marBottom w:val="0"/>
              <w:divBdr>
                <w:top w:val="none" w:sz="0" w:space="0" w:color="auto"/>
                <w:left w:val="none" w:sz="0" w:space="0" w:color="auto"/>
                <w:bottom w:val="none" w:sz="0" w:space="0" w:color="auto"/>
                <w:right w:val="none" w:sz="0" w:space="0" w:color="auto"/>
              </w:divBdr>
            </w:div>
            <w:div w:id="1326667584">
              <w:marLeft w:val="0"/>
              <w:marRight w:val="0"/>
              <w:marTop w:val="0"/>
              <w:marBottom w:val="0"/>
              <w:divBdr>
                <w:top w:val="none" w:sz="0" w:space="0" w:color="auto"/>
                <w:left w:val="none" w:sz="0" w:space="0" w:color="auto"/>
                <w:bottom w:val="none" w:sz="0" w:space="0" w:color="auto"/>
                <w:right w:val="none" w:sz="0" w:space="0" w:color="auto"/>
              </w:divBdr>
            </w:div>
          </w:divsChild>
        </w:div>
        <w:div w:id="1403791055">
          <w:marLeft w:val="0"/>
          <w:marRight w:val="0"/>
          <w:marTop w:val="0"/>
          <w:marBottom w:val="0"/>
          <w:divBdr>
            <w:top w:val="none" w:sz="0" w:space="0" w:color="auto"/>
            <w:left w:val="none" w:sz="0" w:space="0" w:color="auto"/>
            <w:bottom w:val="none" w:sz="0" w:space="0" w:color="auto"/>
            <w:right w:val="none" w:sz="0" w:space="0" w:color="auto"/>
          </w:divBdr>
        </w:div>
      </w:divsChild>
    </w:div>
    <w:div w:id="1534030334">
      <w:bodyDiv w:val="1"/>
      <w:marLeft w:val="0"/>
      <w:marRight w:val="0"/>
      <w:marTop w:val="0"/>
      <w:marBottom w:val="0"/>
      <w:divBdr>
        <w:top w:val="none" w:sz="0" w:space="0" w:color="auto"/>
        <w:left w:val="none" w:sz="0" w:space="0" w:color="auto"/>
        <w:bottom w:val="none" w:sz="0" w:space="0" w:color="auto"/>
        <w:right w:val="none" w:sz="0" w:space="0" w:color="auto"/>
      </w:divBdr>
      <w:divsChild>
        <w:div w:id="1782070195">
          <w:marLeft w:val="0"/>
          <w:marRight w:val="0"/>
          <w:marTop w:val="0"/>
          <w:marBottom w:val="0"/>
          <w:divBdr>
            <w:top w:val="none" w:sz="0" w:space="0" w:color="auto"/>
            <w:left w:val="none" w:sz="0" w:space="0" w:color="auto"/>
            <w:bottom w:val="none" w:sz="0" w:space="0" w:color="auto"/>
            <w:right w:val="none" w:sz="0" w:space="0" w:color="auto"/>
          </w:divBdr>
          <w:divsChild>
            <w:div w:id="497312681">
              <w:marLeft w:val="0"/>
              <w:marRight w:val="0"/>
              <w:marTop w:val="0"/>
              <w:marBottom w:val="0"/>
              <w:divBdr>
                <w:top w:val="none" w:sz="0" w:space="0" w:color="auto"/>
                <w:left w:val="none" w:sz="0" w:space="0" w:color="auto"/>
                <w:bottom w:val="none" w:sz="0" w:space="0" w:color="auto"/>
                <w:right w:val="none" w:sz="0" w:space="0" w:color="auto"/>
              </w:divBdr>
            </w:div>
            <w:div w:id="2144884297">
              <w:marLeft w:val="0"/>
              <w:marRight w:val="0"/>
              <w:marTop w:val="0"/>
              <w:marBottom w:val="0"/>
              <w:divBdr>
                <w:top w:val="none" w:sz="0" w:space="0" w:color="auto"/>
                <w:left w:val="none" w:sz="0" w:space="0" w:color="auto"/>
                <w:bottom w:val="none" w:sz="0" w:space="0" w:color="auto"/>
                <w:right w:val="none" w:sz="0" w:space="0" w:color="auto"/>
              </w:divBdr>
            </w:div>
            <w:div w:id="717510158">
              <w:marLeft w:val="0"/>
              <w:marRight w:val="0"/>
              <w:marTop w:val="0"/>
              <w:marBottom w:val="0"/>
              <w:divBdr>
                <w:top w:val="none" w:sz="0" w:space="0" w:color="auto"/>
                <w:left w:val="none" w:sz="0" w:space="0" w:color="auto"/>
                <w:bottom w:val="none" w:sz="0" w:space="0" w:color="auto"/>
                <w:right w:val="none" w:sz="0" w:space="0" w:color="auto"/>
              </w:divBdr>
              <w:divsChild>
                <w:div w:id="1473137742">
                  <w:marLeft w:val="0"/>
                  <w:marRight w:val="0"/>
                  <w:marTop w:val="0"/>
                  <w:marBottom w:val="0"/>
                  <w:divBdr>
                    <w:top w:val="none" w:sz="0" w:space="0" w:color="auto"/>
                    <w:left w:val="none" w:sz="0" w:space="0" w:color="auto"/>
                    <w:bottom w:val="none" w:sz="0" w:space="0" w:color="auto"/>
                    <w:right w:val="none" w:sz="0" w:space="0" w:color="auto"/>
                  </w:divBdr>
                  <w:divsChild>
                    <w:div w:id="1145855014">
                      <w:marLeft w:val="0"/>
                      <w:marRight w:val="0"/>
                      <w:marTop w:val="0"/>
                      <w:marBottom w:val="0"/>
                      <w:divBdr>
                        <w:top w:val="none" w:sz="0" w:space="0" w:color="auto"/>
                        <w:left w:val="none" w:sz="0" w:space="0" w:color="auto"/>
                        <w:bottom w:val="none" w:sz="0" w:space="0" w:color="auto"/>
                        <w:right w:val="none" w:sz="0" w:space="0" w:color="auto"/>
                      </w:divBdr>
                    </w:div>
                    <w:div w:id="1261644380">
                      <w:marLeft w:val="0"/>
                      <w:marRight w:val="0"/>
                      <w:marTop w:val="0"/>
                      <w:marBottom w:val="0"/>
                      <w:divBdr>
                        <w:top w:val="none" w:sz="0" w:space="0" w:color="auto"/>
                        <w:left w:val="none" w:sz="0" w:space="0" w:color="auto"/>
                        <w:bottom w:val="none" w:sz="0" w:space="0" w:color="auto"/>
                        <w:right w:val="none" w:sz="0" w:space="0" w:color="auto"/>
                      </w:divBdr>
                    </w:div>
                    <w:div w:id="250043422">
                      <w:marLeft w:val="0"/>
                      <w:marRight w:val="0"/>
                      <w:marTop w:val="0"/>
                      <w:marBottom w:val="0"/>
                      <w:divBdr>
                        <w:top w:val="none" w:sz="0" w:space="0" w:color="auto"/>
                        <w:left w:val="none" w:sz="0" w:space="0" w:color="auto"/>
                        <w:bottom w:val="none" w:sz="0" w:space="0" w:color="auto"/>
                        <w:right w:val="none" w:sz="0" w:space="0" w:color="auto"/>
                      </w:divBdr>
                    </w:div>
                    <w:div w:id="374621361">
                      <w:marLeft w:val="0"/>
                      <w:marRight w:val="0"/>
                      <w:marTop w:val="0"/>
                      <w:marBottom w:val="0"/>
                      <w:divBdr>
                        <w:top w:val="none" w:sz="0" w:space="0" w:color="auto"/>
                        <w:left w:val="none" w:sz="0" w:space="0" w:color="auto"/>
                        <w:bottom w:val="none" w:sz="0" w:space="0" w:color="auto"/>
                        <w:right w:val="none" w:sz="0" w:space="0" w:color="auto"/>
                      </w:divBdr>
                    </w:div>
                  </w:divsChild>
                </w:div>
                <w:div w:id="930313127">
                  <w:marLeft w:val="0"/>
                  <w:marRight w:val="0"/>
                  <w:marTop w:val="0"/>
                  <w:marBottom w:val="0"/>
                  <w:divBdr>
                    <w:top w:val="none" w:sz="0" w:space="0" w:color="auto"/>
                    <w:left w:val="none" w:sz="0" w:space="0" w:color="auto"/>
                    <w:bottom w:val="none" w:sz="0" w:space="0" w:color="auto"/>
                    <w:right w:val="none" w:sz="0" w:space="0" w:color="auto"/>
                  </w:divBdr>
                  <w:divsChild>
                    <w:div w:id="2020572340">
                      <w:marLeft w:val="0"/>
                      <w:marRight w:val="0"/>
                      <w:marTop w:val="0"/>
                      <w:marBottom w:val="0"/>
                      <w:divBdr>
                        <w:top w:val="none" w:sz="0" w:space="0" w:color="auto"/>
                        <w:left w:val="none" w:sz="0" w:space="0" w:color="auto"/>
                        <w:bottom w:val="none" w:sz="0" w:space="0" w:color="auto"/>
                        <w:right w:val="none" w:sz="0" w:space="0" w:color="auto"/>
                      </w:divBdr>
                    </w:div>
                  </w:divsChild>
                </w:div>
                <w:div w:id="785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033481">
      <w:bodyDiv w:val="1"/>
      <w:marLeft w:val="0"/>
      <w:marRight w:val="0"/>
      <w:marTop w:val="0"/>
      <w:marBottom w:val="0"/>
      <w:divBdr>
        <w:top w:val="none" w:sz="0" w:space="0" w:color="auto"/>
        <w:left w:val="none" w:sz="0" w:space="0" w:color="auto"/>
        <w:bottom w:val="none" w:sz="0" w:space="0" w:color="auto"/>
        <w:right w:val="none" w:sz="0" w:space="0" w:color="auto"/>
      </w:divBdr>
      <w:divsChild>
        <w:div w:id="1304385451">
          <w:marLeft w:val="0"/>
          <w:marRight w:val="0"/>
          <w:marTop w:val="0"/>
          <w:marBottom w:val="0"/>
          <w:divBdr>
            <w:top w:val="none" w:sz="0" w:space="0" w:color="auto"/>
            <w:left w:val="none" w:sz="0" w:space="0" w:color="auto"/>
            <w:bottom w:val="none" w:sz="0" w:space="0" w:color="auto"/>
            <w:right w:val="none" w:sz="0" w:space="0" w:color="auto"/>
          </w:divBdr>
        </w:div>
        <w:div w:id="171334354">
          <w:marLeft w:val="0"/>
          <w:marRight w:val="0"/>
          <w:marTop w:val="0"/>
          <w:marBottom w:val="0"/>
          <w:divBdr>
            <w:top w:val="none" w:sz="0" w:space="0" w:color="auto"/>
            <w:left w:val="none" w:sz="0" w:space="0" w:color="auto"/>
            <w:bottom w:val="none" w:sz="0" w:space="0" w:color="auto"/>
            <w:right w:val="none" w:sz="0" w:space="0" w:color="auto"/>
          </w:divBdr>
        </w:div>
      </w:divsChild>
    </w:div>
    <w:div w:id="1534613026">
      <w:bodyDiv w:val="1"/>
      <w:marLeft w:val="0"/>
      <w:marRight w:val="0"/>
      <w:marTop w:val="0"/>
      <w:marBottom w:val="0"/>
      <w:divBdr>
        <w:top w:val="none" w:sz="0" w:space="0" w:color="auto"/>
        <w:left w:val="none" w:sz="0" w:space="0" w:color="auto"/>
        <w:bottom w:val="none" w:sz="0" w:space="0" w:color="auto"/>
        <w:right w:val="none" w:sz="0" w:space="0" w:color="auto"/>
      </w:divBdr>
      <w:divsChild>
        <w:div w:id="1762409413">
          <w:marLeft w:val="0"/>
          <w:marRight w:val="0"/>
          <w:marTop w:val="0"/>
          <w:marBottom w:val="0"/>
          <w:divBdr>
            <w:top w:val="none" w:sz="0" w:space="0" w:color="auto"/>
            <w:left w:val="none" w:sz="0" w:space="0" w:color="auto"/>
            <w:bottom w:val="none" w:sz="0" w:space="0" w:color="auto"/>
            <w:right w:val="none" w:sz="0" w:space="0" w:color="auto"/>
          </w:divBdr>
          <w:divsChild>
            <w:div w:id="416445379">
              <w:marLeft w:val="0"/>
              <w:marRight w:val="0"/>
              <w:marTop w:val="0"/>
              <w:marBottom w:val="0"/>
              <w:divBdr>
                <w:top w:val="none" w:sz="0" w:space="0" w:color="auto"/>
                <w:left w:val="none" w:sz="0" w:space="0" w:color="auto"/>
                <w:bottom w:val="none" w:sz="0" w:space="0" w:color="auto"/>
                <w:right w:val="none" w:sz="0" w:space="0" w:color="auto"/>
              </w:divBdr>
            </w:div>
            <w:div w:id="481698090">
              <w:marLeft w:val="0"/>
              <w:marRight w:val="0"/>
              <w:marTop w:val="0"/>
              <w:marBottom w:val="0"/>
              <w:divBdr>
                <w:top w:val="none" w:sz="0" w:space="0" w:color="auto"/>
                <w:left w:val="none" w:sz="0" w:space="0" w:color="auto"/>
                <w:bottom w:val="none" w:sz="0" w:space="0" w:color="auto"/>
                <w:right w:val="none" w:sz="0" w:space="0" w:color="auto"/>
              </w:divBdr>
            </w:div>
          </w:divsChild>
        </w:div>
        <w:div w:id="2060128883">
          <w:marLeft w:val="0"/>
          <w:marRight w:val="0"/>
          <w:marTop w:val="0"/>
          <w:marBottom w:val="0"/>
          <w:divBdr>
            <w:top w:val="none" w:sz="0" w:space="0" w:color="auto"/>
            <w:left w:val="none" w:sz="0" w:space="0" w:color="auto"/>
            <w:bottom w:val="none" w:sz="0" w:space="0" w:color="auto"/>
            <w:right w:val="none" w:sz="0" w:space="0" w:color="auto"/>
          </w:divBdr>
          <w:divsChild>
            <w:div w:id="1503934323">
              <w:marLeft w:val="0"/>
              <w:marRight w:val="0"/>
              <w:marTop w:val="0"/>
              <w:marBottom w:val="0"/>
              <w:divBdr>
                <w:top w:val="none" w:sz="0" w:space="0" w:color="auto"/>
                <w:left w:val="none" w:sz="0" w:space="0" w:color="auto"/>
                <w:bottom w:val="none" w:sz="0" w:space="0" w:color="auto"/>
                <w:right w:val="none" w:sz="0" w:space="0" w:color="auto"/>
              </w:divBdr>
              <w:divsChild>
                <w:div w:id="847984609">
                  <w:marLeft w:val="0"/>
                  <w:marRight w:val="0"/>
                  <w:marTop w:val="0"/>
                  <w:marBottom w:val="0"/>
                  <w:divBdr>
                    <w:top w:val="none" w:sz="0" w:space="0" w:color="auto"/>
                    <w:left w:val="none" w:sz="0" w:space="0" w:color="auto"/>
                    <w:bottom w:val="none" w:sz="0" w:space="0" w:color="auto"/>
                    <w:right w:val="none" w:sz="0" w:space="0" w:color="auto"/>
                  </w:divBdr>
                </w:div>
              </w:divsChild>
            </w:div>
            <w:div w:id="903762387">
              <w:marLeft w:val="0"/>
              <w:marRight w:val="0"/>
              <w:marTop w:val="0"/>
              <w:marBottom w:val="0"/>
              <w:divBdr>
                <w:top w:val="none" w:sz="0" w:space="0" w:color="auto"/>
                <w:left w:val="none" w:sz="0" w:space="0" w:color="auto"/>
                <w:bottom w:val="none" w:sz="0" w:space="0" w:color="auto"/>
                <w:right w:val="none" w:sz="0" w:space="0" w:color="auto"/>
              </w:divBdr>
              <w:divsChild>
                <w:div w:id="908343982">
                  <w:marLeft w:val="0"/>
                  <w:marRight w:val="0"/>
                  <w:marTop w:val="0"/>
                  <w:marBottom w:val="0"/>
                  <w:divBdr>
                    <w:top w:val="none" w:sz="0" w:space="0" w:color="auto"/>
                    <w:left w:val="none" w:sz="0" w:space="0" w:color="auto"/>
                    <w:bottom w:val="none" w:sz="0" w:space="0" w:color="auto"/>
                    <w:right w:val="none" w:sz="0" w:space="0" w:color="auto"/>
                  </w:divBdr>
                  <w:divsChild>
                    <w:div w:id="1605532919">
                      <w:marLeft w:val="0"/>
                      <w:marRight w:val="0"/>
                      <w:marTop w:val="0"/>
                      <w:marBottom w:val="0"/>
                      <w:divBdr>
                        <w:top w:val="none" w:sz="0" w:space="0" w:color="auto"/>
                        <w:left w:val="none" w:sz="0" w:space="0" w:color="auto"/>
                        <w:bottom w:val="none" w:sz="0" w:space="0" w:color="auto"/>
                        <w:right w:val="none" w:sz="0" w:space="0" w:color="auto"/>
                      </w:divBdr>
                    </w:div>
                    <w:div w:id="108371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2727">
              <w:marLeft w:val="0"/>
              <w:marRight w:val="0"/>
              <w:marTop w:val="0"/>
              <w:marBottom w:val="0"/>
              <w:divBdr>
                <w:top w:val="none" w:sz="0" w:space="0" w:color="auto"/>
                <w:left w:val="none" w:sz="0" w:space="0" w:color="auto"/>
                <w:bottom w:val="none" w:sz="0" w:space="0" w:color="auto"/>
                <w:right w:val="none" w:sz="0" w:space="0" w:color="auto"/>
              </w:divBdr>
              <w:divsChild>
                <w:div w:id="216285402">
                  <w:marLeft w:val="0"/>
                  <w:marRight w:val="0"/>
                  <w:marTop w:val="0"/>
                  <w:marBottom w:val="0"/>
                  <w:divBdr>
                    <w:top w:val="none" w:sz="0" w:space="0" w:color="auto"/>
                    <w:left w:val="none" w:sz="0" w:space="0" w:color="auto"/>
                    <w:bottom w:val="none" w:sz="0" w:space="0" w:color="auto"/>
                    <w:right w:val="none" w:sz="0" w:space="0" w:color="auto"/>
                  </w:divBdr>
                  <w:divsChild>
                    <w:div w:id="318576642">
                      <w:marLeft w:val="0"/>
                      <w:marRight w:val="0"/>
                      <w:marTop w:val="0"/>
                      <w:marBottom w:val="0"/>
                      <w:divBdr>
                        <w:top w:val="none" w:sz="0" w:space="0" w:color="auto"/>
                        <w:left w:val="none" w:sz="0" w:space="0" w:color="auto"/>
                        <w:bottom w:val="none" w:sz="0" w:space="0" w:color="auto"/>
                        <w:right w:val="none" w:sz="0" w:space="0" w:color="auto"/>
                      </w:divBdr>
                      <w:divsChild>
                        <w:div w:id="9074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5575169">
      <w:bodyDiv w:val="1"/>
      <w:marLeft w:val="0"/>
      <w:marRight w:val="0"/>
      <w:marTop w:val="0"/>
      <w:marBottom w:val="0"/>
      <w:divBdr>
        <w:top w:val="none" w:sz="0" w:space="0" w:color="auto"/>
        <w:left w:val="none" w:sz="0" w:space="0" w:color="auto"/>
        <w:bottom w:val="none" w:sz="0" w:space="0" w:color="auto"/>
        <w:right w:val="none" w:sz="0" w:space="0" w:color="auto"/>
      </w:divBdr>
      <w:divsChild>
        <w:div w:id="199128361">
          <w:marLeft w:val="0"/>
          <w:marRight w:val="0"/>
          <w:marTop w:val="0"/>
          <w:marBottom w:val="0"/>
          <w:divBdr>
            <w:top w:val="none" w:sz="0" w:space="0" w:color="auto"/>
            <w:left w:val="none" w:sz="0" w:space="0" w:color="auto"/>
            <w:bottom w:val="none" w:sz="0" w:space="0" w:color="auto"/>
            <w:right w:val="none" w:sz="0" w:space="0" w:color="auto"/>
          </w:divBdr>
          <w:divsChild>
            <w:div w:id="2110999097">
              <w:marLeft w:val="0"/>
              <w:marRight w:val="0"/>
              <w:marTop w:val="0"/>
              <w:marBottom w:val="0"/>
              <w:divBdr>
                <w:top w:val="none" w:sz="0" w:space="0" w:color="auto"/>
                <w:left w:val="none" w:sz="0" w:space="0" w:color="auto"/>
                <w:bottom w:val="none" w:sz="0" w:space="0" w:color="auto"/>
                <w:right w:val="none" w:sz="0" w:space="0" w:color="auto"/>
              </w:divBdr>
            </w:div>
            <w:div w:id="1123888101">
              <w:marLeft w:val="0"/>
              <w:marRight w:val="0"/>
              <w:marTop w:val="0"/>
              <w:marBottom w:val="0"/>
              <w:divBdr>
                <w:top w:val="none" w:sz="0" w:space="0" w:color="auto"/>
                <w:left w:val="none" w:sz="0" w:space="0" w:color="auto"/>
                <w:bottom w:val="none" w:sz="0" w:space="0" w:color="auto"/>
                <w:right w:val="none" w:sz="0" w:space="0" w:color="auto"/>
              </w:divBdr>
              <w:divsChild>
                <w:div w:id="213228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426164">
      <w:bodyDiv w:val="1"/>
      <w:marLeft w:val="0"/>
      <w:marRight w:val="0"/>
      <w:marTop w:val="0"/>
      <w:marBottom w:val="0"/>
      <w:divBdr>
        <w:top w:val="none" w:sz="0" w:space="0" w:color="auto"/>
        <w:left w:val="none" w:sz="0" w:space="0" w:color="auto"/>
        <w:bottom w:val="none" w:sz="0" w:space="0" w:color="auto"/>
        <w:right w:val="none" w:sz="0" w:space="0" w:color="auto"/>
      </w:divBdr>
      <w:divsChild>
        <w:div w:id="259802607">
          <w:marLeft w:val="0"/>
          <w:marRight w:val="0"/>
          <w:marTop w:val="0"/>
          <w:marBottom w:val="0"/>
          <w:divBdr>
            <w:top w:val="none" w:sz="0" w:space="0" w:color="auto"/>
            <w:left w:val="none" w:sz="0" w:space="0" w:color="auto"/>
            <w:bottom w:val="none" w:sz="0" w:space="0" w:color="auto"/>
            <w:right w:val="none" w:sz="0" w:space="0" w:color="auto"/>
          </w:divBdr>
        </w:div>
        <w:div w:id="141386111">
          <w:marLeft w:val="0"/>
          <w:marRight w:val="0"/>
          <w:marTop w:val="0"/>
          <w:marBottom w:val="0"/>
          <w:divBdr>
            <w:top w:val="none" w:sz="0" w:space="0" w:color="auto"/>
            <w:left w:val="none" w:sz="0" w:space="0" w:color="auto"/>
            <w:bottom w:val="none" w:sz="0" w:space="0" w:color="auto"/>
            <w:right w:val="none" w:sz="0" w:space="0" w:color="auto"/>
          </w:divBdr>
          <w:divsChild>
            <w:div w:id="1977181213">
              <w:marLeft w:val="0"/>
              <w:marRight w:val="0"/>
              <w:marTop w:val="0"/>
              <w:marBottom w:val="0"/>
              <w:divBdr>
                <w:top w:val="none" w:sz="0" w:space="0" w:color="auto"/>
                <w:left w:val="none" w:sz="0" w:space="0" w:color="auto"/>
                <w:bottom w:val="none" w:sz="0" w:space="0" w:color="auto"/>
                <w:right w:val="none" w:sz="0" w:space="0" w:color="auto"/>
              </w:divBdr>
            </w:div>
            <w:div w:id="1835604363">
              <w:marLeft w:val="0"/>
              <w:marRight w:val="0"/>
              <w:marTop w:val="0"/>
              <w:marBottom w:val="0"/>
              <w:divBdr>
                <w:top w:val="none" w:sz="0" w:space="0" w:color="auto"/>
                <w:left w:val="none" w:sz="0" w:space="0" w:color="auto"/>
                <w:bottom w:val="none" w:sz="0" w:space="0" w:color="auto"/>
                <w:right w:val="none" w:sz="0" w:space="0" w:color="auto"/>
              </w:divBdr>
              <w:divsChild>
                <w:div w:id="1541168941">
                  <w:marLeft w:val="0"/>
                  <w:marRight w:val="0"/>
                  <w:marTop w:val="0"/>
                  <w:marBottom w:val="0"/>
                  <w:divBdr>
                    <w:top w:val="none" w:sz="0" w:space="0" w:color="auto"/>
                    <w:left w:val="none" w:sz="0" w:space="0" w:color="auto"/>
                    <w:bottom w:val="none" w:sz="0" w:space="0" w:color="auto"/>
                    <w:right w:val="none" w:sz="0" w:space="0" w:color="auto"/>
                  </w:divBdr>
                </w:div>
              </w:divsChild>
            </w:div>
            <w:div w:id="1759016908">
              <w:marLeft w:val="0"/>
              <w:marRight w:val="0"/>
              <w:marTop w:val="0"/>
              <w:marBottom w:val="0"/>
              <w:divBdr>
                <w:top w:val="none" w:sz="0" w:space="0" w:color="auto"/>
                <w:left w:val="none" w:sz="0" w:space="0" w:color="auto"/>
                <w:bottom w:val="none" w:sz="0" w:space="0" w:color="auto"/>
                <w:right w:val="none" w:sz="0" w:space="0" w:color="auto"/>
              </w:divBdr>
            </w:div>
            <w:div w:id="1308248079">
              <w:marLeft w:val="0"/>
              <w:marRight w:val="0"/>
              <w:marTop w:val="0"/>
              <w:marBottom w:val="0"/>
              <w:divBdr>
                <w:top w:val="none" w:sz="0" w:space="0" w:color="auto"/>
                <w:left w:val="none" w:sz="0" w:space="0" w:color="auto"/>
                <w:bottom w:val="none" w:sz="0" w:space="0" w:color="auto"/>
                <w:right w:val="none" w:sz="0" w:space="0" w:color="auto"/>
              </w:divBdr>
              <w:divsChild>
                <w:div w:id="2070685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086491">
      <w:bodyDiv w:val="1"/>
      <w:marLeft w:val="0"/>
      <w:marRight w:val="0"/>
      <w:marTop w:val="0"/>
      <w:marBottom w:val="0"/>
      <w:divBdr>
        <w:top w:val="none" w:sz="0" w:space="0" w:color="auto"/>
        <w:left w:val="none" w:sz="0" w:space="0" w:color="auto"/>
        <w:bottom w:val="none" w:sz="0" w:space="0" w:color="auto"/>
        <w:right w:val="none" w:sz="0" w:space="0" w:color="auto"/>
      </w:divBdr>
      <w:divsChild>
        <w:div w:id="1035934706">
          <w:marLeft w:val="0"/>
          <w:marRight w:val="0"/>
          <w:marTop w:val="0"/>
          <w:marBottom w:val="0"/>
          <w:divBdr>
            <w:top w:val="none" w:sz="0" w:space="0" w:color="auto"/>
            <w:left w:val="none" w:sz="0" w:space="0" w:color="auto"/>
            <w:bottom w:val="none" w:sz="0" w:space="0" w:color="auto"/>
            <w:right w:val="none" w:sz="0" w:space="0" w:color="auto"/>
          </w:divBdr>
        </w:div>
        <w:div w:id="878511350">
          <w:marLeft w:val="0"/>
          <w:marRight w:val="0"/>
          <w:marTop w:val="0"/>
          <w:marBottom w:val="0"/>
          <w:divBdr>
            <w:top w:val="none" w:sz="0" w:space="0" w:color="auto"/>
            <w:left w:val="none" w:sz="0" w:space="0" w:color="auto"/>
            <w:bottom w:val="none" w:sz="0" w:space="0" w:color="auto"/>
            <w:right w:val="none" w:sz="0" w:space="0" w:color="auto"/>
          </w:divBdr>
        </w:div>
      </w:divsChild>
    </w:div>
    <w:div w:id="1538542325">
      <w:bodyDiv w:val="1"/>
      <w:marLeft w:val="0"/>
      <w:marRight w:val="0"/>
      <w:marTop w:val="0"/>
      <w:marBottom w:val="0"/>
      <w:divBdr>
        <w:top w:val="none" w:sz="0" w:space="0" w:color="auto"/>
        <w:left w:val="none" w:sz="0" w:space="0" w:color="auto"/>
        <w:bottom w:val="none" w:sz="0" w:space="0" w:color="auto"/>
        <w:right w:val="none" w:sz="0" w:space="0" w:color="auto"/>
      </w:divBdr>
      <w:divsChild>
        <w:div w:id="1232079017">
          <w:marLeft w:val="0"/>
          <w:marRight w:val="0"/>
          <w:marTop w:val="0"/>
          <w:marBottom w:val="0"/>
          <w:divBdr>
            <w:top w:val="none" w:sz="0" w:space="0" w:color="auto"/>
            <w:left w:val="none" w:sz="0" w:space="0" w:color="auto"/>
            <w:bottom w:val="none" w:sz="0" w:space="0" w:color="auto"/>
            <w:right w:val="none" w:sz="0" w:space="0" w:color="auto"/>
          </w:divBdr>
          <w:divsChild>
            <w:div w:id="711491543">
              <w:marLeft w:val="0"/>
              <w:marRight w:val="0"/>
              <w:marTop w:val="0"/>
              <w:marBottom w:val="0"/>
              <w:divBdr>
                <w:top w:val="none" w:sz="0" w:space="0" w:color="auto"/>
                <w:left w:val="none" w:sz="0" w:space="0" w:color="auto"/>
                <w:bottom w:val="none" w:sz="0" w:space="0" w:color="auto"/>
                <w:right w:val="none" w:sz="0" w:space="0" w:color="auto"/>
              </w:divBdr>
            </w:div>
            <w:div w:id="2033220722">
              <w:marLeft w:val="0"/>
              <w:marRight w:val="0"/>
              <w:marTop w:val="0"/>
              <w:marBottom w:val="0"/>
              <w:divBdr>
                <w:top w:val="none" w:sz="0" w:space="0" w:color="auto"/>
                <w:left w:val="none" w:sz="0" w:space="0" w:color="auto"/>
                <w:bottom w:val="none" w:sz="0" w:space="0" w:color="auto"/>
                <w:right w:val="none" w:sz="0" w:space="0" w:color="auto"/>
              </w:divBdr>
            </w:div>
          </w:divsChild>
        </w:div>
        <w:div w:id="1383675223">
          <w:marLeft w:val="0"/>
          <w:marRight w:val="0"/>
          <w:marTop w:val="0"/>
          <w:marBottom w:val="0"/>
          <w:divBdr>
            <w:top w:val="none" w:sz="0" w:space="0" w:color="auto"/>
            <w:left w:val="none" w:sz="0" w:space="0" w:color="auto"/>
            <w:bottom w:val="none" w:sz="0" w:space="0" w:color="auto"/>
            <w:right w:val="none" w:sz="0" w:space="0" w:color="auto"/>
          </w:divBdr>
        </w:div>
      </w:divsChild>
    </w:div>
    <w:div w:id="1538590197">
      <w:bodyDiv w:val="1"/>
      <w:marLeft w:val="0"/>
      <w:marRight w:val="0"/>
      <w:marTop w:val="0"/>
      <w:marBottom w:val="0"/>
      <w:divBdr>
        <w:top w:val="none" w:sz="0" w:space="0" w:color="auto"/>
        <w:left w:val="none" w:sz="0" w:space="0" w:color="auto"/>
        <w:bottom w:val="none" w:sz="0" w:space="0" w:color="auto"/>
        <w:right w:val="none" w:sz="0" w:space="0" w:color="auto"/>
      </w:divBdr>
      <w:divsChild>
        <w:div w:id="689573890">
          <w:marLeft w:val="0"/>
          <w:marRight w:val="0"/>
          <w:marTop w:val="0"/>
          <w:marBottom w:val="75"/>
          <w:divBdr>
            <w:top w:val="none" w:sz="0" w:space="0" w:color="auto"/>
            <w:left w:val="none" w:sz="0" w:space="0" w:color="auto"/>
            <w:bottom w:val="none" w:sz="0" w:space="0" w:color="auto"/>
            <w:right w:val="none" w:sz="0" w:space="0" w:color="auto"/>
          </w:divBdr>
        </w:div>
        <w:div w:id="1219513882">
          <w:marLeft w:val="0"/>
          <w:marRight w:val="0"/>
          <w:marTop w:val="0"/>
          <w:marBottom w:val="0"/>
          <w:divBdr>
            <w:top w:val="none" w:sz="0" w:space="0" w:color="auto"/>
            <w:left w:val="none" w:sz="0" w:space="0" w:color="auto"/>
            <w:bottom w:val="none" w:sz="0" w:space="0" w:color="auto"/>
            <w:right w:val="none" w:sz="0" w:space="0" w:color="auto"/>
          </w:divBdr>
          <w:divsChild>
            <w:div w:id="48235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1898">
      <w:bodyDiv w:val="1"/>
      <w:marLeft w:val="0"/>
      <w:marRight w:val="0"/>
      <w:marTop w:val="0"/>
      <w:marBottom w:val="0"/>
      <w:divBdr>
        <w:top w:val="none" w:sz="0" w:space="0" w:color="auto"/>
        <w:left w:val="none" w:sz="0" w:space="0" w:color="auto"/>
        <w:bottom w:val="none" w:sz="0" w:space="0" w:color="auto"/>
        <w:right w:val="none" w:sz="0" w:space="0" w:color="auto"/>
      </w:divBdr>
      <w:divsChild>
        <w:div w:id="313292578">
          <w:marLeft w:val="0"/>
          <w:marRight w:val="0"/>
          <w:marTop w:val="0"/>
          <w:marBottom w:val="0"/>
          <w:divBdr>
            <w:top w:val="none" w:sz="0" w:space="0" w:color="auto"/>
            <w:left w:val="none" w:sz="0" w:space="0" w:color="auto"/>
            <w:bottom w:val="none" w:sz="0" w:space="0" w:color="auto"/>
            <w:right w:val="none" w:sz="0" w:space="0" w:color="auto"/>
          </w:divBdr>
          <w:divsChild>
            <w:div w:id="858658631">
              <w:marLeft w:val="0"/>
              <w:marRight w:val="0"/>
              <w:marTop w:val="0"/>
              <w:marBottom w:val="0"/>
              <w:divBdr>
                <w:top w:val="none" w:sz="0" w:space="0" w:color="auto"/>
                <w:left w:val="none" w:sz="0" w:space="0" w:color="auto"/>
                <w:bottom w:val="none" w:sz="0" w:space="0" w:color="auto"/>
                <w:right w:val="none" w:sz="0" w:space="0" w:color="auto"/>
              </w:divBdr>
              <w:divsChild>
                <w:div w:id="153138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785388">
          <w:marLeft w:val="0"/>
          <w:marRight w:val="0"/>
          <w:marTop w:val="0"/>
          <w:marBottom w:val="0"/>
          <w:divBdr>
            <w:top w:val="none" w:sz="0" w:space="0" w:color="auto"/>
            <w:left w:val="none" w:sz="0" w:space="0" w:color="auto"/>
            <w:bottom w:val="none" w:sz="0" w:space="0" w:color="auto"/>
            <w:right w:val="none" w:sz="0" w:space="0" w:color="auto"/>
          </w:divBdr>
          <w:divsChild>
            <w:div w:id="239563179">
              <w:marLeft w:val="0"/>
              <w:marRight w:val="0"/>
              <w:marTop w:val="0"/>
              <w:marBottom w:val="0"/>
              <w:divBdr>
                <w:top w:val="none" w:sz="0" w:space="0" w:color="auto"/>
                <w:left w:val="none" w:sz="0" w:space="0" w:color="auto"/>
                <w:bottom w:val="none" w:sz="0" w:space="0" w:color="auto"/>
                <w:right w:val="none" w:sz="0" w:space="0" w:color="auto"/>
              </w:divBdr>
              <w:divsChild>
                <w:div w:id="186405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428027">
          <w:marLeft w:val="0"/>
          <w:marRight w:val="0"/>
          <w:marTop w:val="0"/>
          <w:marBottom w:val="0"/>
          <w:divBdr>
            <w:top w:val="none" w:sz="0" w:space="0" w:color="auto"/>
            <w:left w:val="none" w:sz="0" w:space="0" w:color="auto"/>
            <w:bottom w:val="none" w:sz="0" w:space="0" w:color="auto"/>
            <w:right w:val="none" w:sz="0" w:space="0" w:color="auto"/>
          </w:divBdr>
          <w:divsChild>
            <w:div w:id="924144310">
              <w:marLeft w:val="0"/>
              <w:marRight w:val="0"/>
              <w:marTop w:val="0"/>
              <w:marBottom w:val="0"/>
              <w:divBdr>
                <w:top w:val="none" w:sz="0" w:space="0" w:color="auto"/>
                <w:left w:val="none" w:sz="0" w:space="0" w:color="auto"/>
                <w:bottom w:val="none" w:sz="0" w:space="0" w:color="auto"/>
                <w:right w:val="none" w:sz="0" w:space="0" w:color="auto"/>
              </w:divBdr>
              <w:divsChild>
                <w:div w:id="206289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893386">
      <w:bodyDiv w:val="1"/>
      <w:marLeft w:val="0"/>
      <w:marRight w:val="0"/>
      <w:marTop w:val="0"/>
      <w:marBottom w:val="0"/>
      <w:divBdr>
        <w:top w:val="none" w:sz="0" w:space="0" w:color="auto"/>
        <w:left w:val="none" w:sz="0" w:space="0" w:color="auto"/>
        <w:bottom w:val="none" w:sz="0" w:space="0" w:color="auto"/>
        <w:right w:val="none" w:sz="0" w:space="0" w:color="auto"/>
      </w:divBdr>
      <w:divsChild>
        <w:div w:id="1383216474">
          <w:marLeft w:val="0"/>
          <w:marRight w:val="0"/>
          <w:marTop w:val="0"/>
          <w:marBottom w:val="0"/>
          <w:divBdr>
            <w:top w:val="none" w:sz="0" w:space="0" w:color="auto"/>
            <w:left w:val="none" w:sz="0" w:space="0" w:color="auto"/>
            <w:bottom w:val="none" w:sz="0" w:space="0" w:color="auto"/>
            <w:right w:val="none" w:sz="0" w:space="0" w:color="auto"/>
          </w:divBdr>
        </w:div>
      </w:divsChild>
    </w:div>
    <w:div w:id="1543592871">
      <w:bodyDiv w:val="1"/>
      <w:marLeft w:val="0"/>
      <w:marRight w:val="0"/>
      <w:marTop w:val="0"/>
      <w:marBottom w:val="0"/>
      <w:divBdr>
        <w:top w:val="none" w:sz="0" w:space="0" w:color="auto"/>
        <w:left w:val="none" w:sz="0" w:space="0" w:color="auto"/>
        <w:bottom w:val="none" w:sz="0" w:space="0" w:color="auto"/>
        <w:right w:val="none" w:sz="0" w:space="0" w:color="auto"/>
      </w:divBdr>
      <w:divsChild>
        <w:div w:id="736323128">
          <w:marLeft w:val="0"/>
          <w:marRight w:val="0"/>
          <w:marTop w:val="0"/>
          <w:marBottom w:val="0"/>
          <w:divBdr>
            <w:top w:val="none" w:sz="0" w:space="0" w:color="auto"/>
            <w:left w:val="none" w:sz="0" w:space="0" w:color="auto"/>
            <w:bottom w:val="none" w:sz="0" w:space="0" w:color="auto"/>
            <w:right w:val="none" w:sz="0" w:space="0" w:color="auto"/>
          </w:divBdr>
        </w:div>
        <w:div w:id="454452197">
          <w:marLeft w:val="0"/>
          <w:marRight w:val="0"/>
          <w:marTop w:val="0"/>
          <w:marBottom w:val="0"/>
          <w:divBdr>
            <w:top w:val="none" w:sz="0" w:space="0" w:color="auto"/>
            <w:left w:val="none" w:sz="0" w:space="0" w:color="auto"/>
            <w:bottom w:val="none" w:sz="0" w:space="0" w:color="auto"/>
            <w:right w:val="none" w:sz="0" w:space="0" w:color="auto"/>
          </w:divBdr>
        </w:div>
      </w:divsChild>
    </w:div>
    <w:div w:id="1544363271">
      <w:bodyDiv w:val="1"/>
      <w:marLeft w:val="0"/>
      <w:marRight w:val="0"/>
      <w:marTop w:val="0"/>
      <w:marBottom w:val="0"/>
      <w:divBdr>
        <w:top w:val="none" w:sz="0" w:space="0" w:color="auto"/>
        <w:left w:val="none" w:sz="0" w:space="0" w:color="auto"/>
        <w:bottom w:val="none" w:sz="0" w:space="0" w:color="auto"/>
        <w:right w:val="none" w:sz="0" w:space="0" w:color="auto"/>
      </w:divBdr>
      <w:divsChild>
        <w:div w:id="616524032">
          <w:marLeft w:val="0"/>
          <w:marRight w:val="0"/>
          <w:marTop w:val="0"/>
          <w:marBottom w:val="0"/>
          <w:divBdr>
            <w:top w:val="none" w:sz="0" w:space="0" w:color="auto"/>
            <w:left w:val="none" w:sz="0" w:space="0" w:color="auto"/>
            <w:bottom w:val="none" w:sz="0" w:space="0" w:color="auto"/>
            <w:right w:val="none" w:sz="0" w:space="0" w:color="auto"/>
          </w:divBdr>
          <w:divsChild>
            <w:div w:id="1283463707">
              <w:marLeft w:val="0"/>
              <w:marRight w:val="0"/>
              <w:marTop w:val="0"/>
              <w:marBottom w:val="0"/>
              <w:divBdr>
                <w:top w:val="none" w:sz="0" w:space="0" w:color="auto"/>
                <w:left w:val="none" w:sz="0" w:space="0" w:color="auto"/>
                <w:bottom w:val="none" w:sz="0" w:space="0" w:color="auto"/>
                <w:right w:val="none" w:sz="0" w:space="0" w:color="auto"/>
              </w:divBdr>
            </w:div>
            <w:div w:id="13045779">
              <w:marLeft w:val="0"/>
              <w:marRight w:val="0"/>
              <w:marTop w:val="0"/>
              <w:marBottom w:val="0"/>
              <w:divBdr>
                <w:top w:val="none" w:sz="0" w:space="0" w:color="auto"/>
                <w:left w:val="none" w:sz="0" w:space="0" w:color="auto"/>
                <w:bottom w:val="none" w:sz="0" w:space="0" w:color="auto"/>
                <w:right w:val="none" w:sz="0" w:space="0" w:color="auto"/>
              </w:divBdr>
            </w:div>
          </w:divsChild>
        </w:div>
        <w:div w:id="1437677911">
          <w:marLeft w:val="0"/>
          <w:marRight w:val="0"/>
          <w:marTop w:val="0"/>
          <w:marBottom w:val="0"/>
          <w:divBdr>
            <w:top w:val="none" w:sz="0" w:space="0" w:color="auto"/>
            <w:left w:val="none" w:sz="0" w:space="0" w:color="auto"/>
            <w:bottom w:val="none" w:sz="0" w:space="0" w:color="auto"/>
            <w:right w:val="none" w:sz="0" w:space="0" w:color="auto"/>
          </w:divBdr>
        </w:div>
      </w:divsChild>
    </w:div>
    <w:div w:id="1544516099">
      <w:bodyDiv w:val="1"/>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0"/>
          <w:divBdr>
            <w:top w:val="none" w:sz="0" w:space="0" w:color="auto"/>
            <w:left w:val="none" w:sz="0" w:space="0" w:color="auto"/>
            <w:bottom w:val="none" w:sz="0" w:space="0" w:color="auto"/>
            <w:right w:val="none" w:sz="0" w:space="0" w:color="auto"/>
          </w:divBdr>
        </w:div>
      </w:divsChild>
    </w:div>
    <w:div w:id="1544710932">
      <w:bodyDiv w:val="1"/>
      <w:marLeft w:val="0"/>
      <w:marRight w:val="0"/>
      <w:marTop w:val="0"/>
      <w:marBottom w:val="0"/>
      <w:divBdr>
        <w:top w:val="none" w:sz="0" w:space="0" w:color="auto"/>
        <w:left w:val="none" w:sz="0" w:space="0" w:color="auto"/>
        <w:bottom w:val="none" w:sz="0" w:space="0" w:color="auto"/>
        <w:right w:val="none" w:sz="0" w:space="0" w:color="auto"/>
      </w:divBdr>
      <w:divsChild>
        <w:div w:id="527958963">
          <w:marLeft w:val="0"/>
          <w:marRight w:val="0"/>
          <w:marTop w:val="0"/>
          <w:marBottom w:val="0"/>
          <w:divBdr>
            <w:top w:val="none" w:sz="0" w:space="0" w:color="auto"/>
            <w:left w:val="none" w:sz="0" w:space="0" w:color="auto"/>
            <w:bottom w:val="none" w:sz="0" w:space="0" w:color="auto"/>
            <w:right w:val="none" w:sz="0" w:space="0" w:color="auto"/>
          </w:divBdr>
          <w:divsChild>
            <w:div w:id="991562653">
              <w:marLeft w:val="0"/>
              <w:marRight w:val="0"/>
              <w:marTop w:val="0"/>
              <w:marBottom w:val="0"/>
              <w:divBdr>
                <w:top w:val="none" w:sz="0" w:space="0" w:color="auto"/>
                <w:left w:val="none" w:sz="0" w:space="0" w:color="auto"/>
                <w:bottom w:val="none" w:sz="0" w:space="0" w:color="auto"/>
                <w:right w:val="none" w:sz="0" w:space="0" w:color="auto"/>
              </w:divBdr>
            </w:div>
          </w:divsChild>
        </w:div>
        <w:div w:id="999581255">
          <w:marLeft w:val="0"/>
          <w:marRight w:val="0"/>
          <w:marTop w:val="0"/>
          <w:marBottom w:val="0"/>
          <w:divBdr>
            <w:top w:val="none" w:sz="0" w:space="0" w:color="auto"/>
            <w:left w:val="none" w:sz="0" w:space="0" w:color="auto"/>
            <w:bottom w:val="none" w:sz="0" w:space="0" w:color="auto"/>
            <w:right w:val="none" w:sz="0" w:space="0" w:color="auto"/>
          </w:divBdr>
        </w:div>
        <w:div w:id="279384331">
          <w:marLeft w:val="0"/>
          <w:marRight w:val="0"/>
          <w:marTop w:val="0"/>
          <w:marBottom w:val="0"/>
          <w:divBdr>
            <w:top w:val="none" w:sz="0" w:space="0" w:color="auto"/>
            <w:left w:val="none" w:sz="0" w:space="0" w:color="auto"/>
            <w:bottom w:val="none" w:sz="0" w:space="0" w:color="auto"/>
            <w:right w:val="none" w:sz="0" w:space="0" w:color="auto"/>
          </w:divBdr>
          <w:divsChild>
            <w:div w:id="139408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1822">
      <w:bodyDiv w:val="1"/>
      <w:marLeft w:val="0"/>
      <w:marRight w:val="0"/>
      <w:marTop w:val="0"/>
      <w:marBottom w:val="0"/>
      <w:divBdr>
        <w:top w:val="none" w:sz="0" w:space="0" w:color="auto"/>
        <w:left w:val="none" w:sz="0" w:space="0" w:color="auto"/>
        <w:bottom w:val="none" w:sz="0" w:space="0" w:color="auto"/>
        <w:right w:val="none" w:sz="0" w:space="0" w:color="auto"/>
      </w:divBdr>
      <w:divsChild>
        <w:div w:id="500046715">
          <w:marLeft w:val="0"/>
          <w:marRight w:val="0"/>
          <w:marTop w:val="0"/>
          <w:marBottom w:val="0"/>
          <w:divBdr>
            <w:top w:val="none" w:sz="0" w:space="0" w:color="auto"/>
            <w:left w:val="none" w:sz="0" w:space="0" w:color="auto"/>
            <w:bottom w:val="none" w:sz="0" w:space="0" w:color="auto"/>
            <w:right w:val="none" w:sz="0" w:space="0" w:color="auto"/>
          </w:divBdr>
          <w:divsChild>
            <w:div w:id="199824929">
              <w:marLeft w:val="0"/>
              <w:marRight w:val="0"/>
              <w:marTop w:val="0"/>
              <w:marBottom w:val="0"/>
              <w:divBdr>
                <w:top w:val="none" w:sz="0" w:space="0" w:color="auto"/>
                <w:left w:val="none" w:sz="0" w:space="0" w:color="auto"/>
                <w:bottom w:val="none" w:sz="0" w:space="0" w:color="auto"/>
                <w:right w:val="none" w:sz="0" w:space="0" w:color="auto"/>
              </w:divBdr>
              <w:divsChild>
                <w:div w:id="1401949968">
                  <w:marLeft w:val="0"/>
                  <w:marRight w:val="0"/>
                  <w:marTop w:val="0"/>
                  <w:marBottom w:val="0"/>
                  <w:divBdr>
                    <w:top w:val="none" w:sz="0" w:space="0" w:color="auto"/>
                    <w:left w:val="none" w:sz="0" w:space="0" w:color="auto"/>
                    <w:bottom w:val="none" w:sz="0" w:space="0" w:color="auto"/>
                    <w:right w:val="none" w:sz="0" w:space="0" w:color="auto"/>
                  </w:divBdr>
                  <w:divsChild>
                    <w:div w:id="1672640695">
                      <w:marLeft w:val="0"/>
                      <w:marRight w:val="0"/>
                      <w:marTop w:val="0"/>
                      <w:marBottom w:val="0"/>
                      <w:divBdr>
                        <w:top w:val="none" w:sz="0" w:space="0" w:color="auto"/>
                        <w:left w:val="none" w:sz="0" w:space="0" w:color="auto"/>
                        <w:bottom w:val="none" w:sz="0" w:space="0" w:color="auto"/>
                        <w:right w:val="none" w:sz="0" w:space="0" w:color="auto"/>
                      </w:divBdr>
                      <w:divsChild>
                        <w:div w:id="665741684">
                          <w:marLeft w:val="0"/>
                          <w:marRight w:val="0"/>
                          <w:marTop w:val="0"/>
                          <w:marBottom w:val="0"/>
                          <w:divBdr>
                            <w:top w:val="none" w:sz="0" w:space="0" w:color="auto"/>
                            <w:left w:val="none" w:sz="0" w:space="0" w:color="auto"/>
                            <w:bottom w:val="none" w:sz="0" w:space="0" w:color="auto"/>
                            <w:right w:val="none" w:sz="0" w:space="0" w:color="auto"/>
                          </w:divBdr>
                        </w:div>
                        <w:div w:id="814953134">
                          <w:marLeft w:val="0"/>
                          <w:marRight w:val="0"/>
                          <w:marTop w:val="0"/>
                          <w:marBottom w:val="0"/>
                          <w:divBdr>
                            <w:top w:val="none" w:sz="0" w:space="0" w:color="auto"/>
                            <w:left w:val="none" w:sz="0" w:space="0" w:color="auto"/>
                            <w:bottom w:val="none" w:sz="0" w:space="0" w:color="auto"/>
                            <w:right w:val="none" w:sz="0" w:space="0" w:color="auto"/>
                          </w:divBdr>
                        </w:div>
                      </w:divsChild>
                    </w:div>
                    <w:div w:id="538707333">
                      <w:marLeft w:val="0"/>
                      <w:marRight w:val="0"/>
                      <w:marTop w:val="0"/>
                      <w:marBottom w:val="0"/>
                      <w:divBdr>
                        <w:top w:val="none" w:sz="0" w:space="0" w:color="auto"/>
                        <w:left w:val="none" w:sz="0" w:space="0" w:color="auto"/>
                        <w:bottom w:val="none" w:sz="0" w:space="0" w:color="auto"/>
                        <w:right w:val="none" w:sz="0" w:space="0" w:color="auto"/>
                      </w:divBdr>
                    </w:div>
                  </w:divsChild>
                </w:div>
                <w:div w:id="1699741840">
                  <w:marLeft w:val="0"/>
                  <w:marRight w:val="0"/>
                  <w:marTop w:val="0"/>
                  <w:marBottom w:val="0"/>
                  <w:divBdr>
                    <w:top w:val="none" w:sz="0" w:space="0" w:color="auto"/>
                    <w:left w:val="none" w:sz="0" w:space="0" w:color="auto"/>
                    <w:bottom w:val="none" w:sz="0" w:space="0" w:color="auto"/>
                    <w:right w:val="none" w:sz="0" w:space="0" w:color="auto"/>
                  </w:divBdr>
                </w:div>
              </w:divsChild>
            </w:div>
            <w:div w:id="238246595">
              <w:marLeft w:val="0"/>
              <w:marRight w:val="0"/>
              <w:marTop w:val="0"/>
              <w:marBottom w:val="0"/>
              <w:divBdr>
                <w:top w:val="none" w:sz="0" w:space="0" w:color="auto"/>
                <w:left w:val="none" w:sz="0" w:space="0" w:color="auto"/>
                <w:bottom w:val="none" w:sz="0" w:space="0" w:color="auto"/>
                <w:right w:val="none" w:sz="0" w:space="0" w:color="auto"/>
              </w:divBdr>
              <w:divsChild>
                <w:div w:id="229269941">
                  <w:marLeft w:val="0"/>
                  <w:marRight w:val="0"/>
                  <w:marTop w:val="0"/>
                  <w:marBottom w:val="0"/>
                  <w:divBdr>
                    <w:top w:val="none" w:sz="0" w:space="0" w:color="auto"/>
                    <w:left w:val="none" w:sz="0" w:space="0" w:color="auto"/>
                    <w:bottom w:val="none" w:sz="0" w:space="0" w:color="auto"/>
                    <w:right w:val="none" w:sz="0" w:space="0" w:color="auto"/>
                  </w:divBdr>
                  <w:divsChild>
                    <w:div w:id="1642610563">
                      <w:marLeft w:val="0"/>
                      <w:marRight w:val="0"/>
                      <w:marTop w:val="0"/>
                      <w:marBottom w:val="0"/>
                      <w:divBdr>
                        <w:top w:val="none" w:sz="0" w:space="0" w:color="auto"/>
                        <w:left w:val="none" w:sz="0" w:space="0" w:color="auto"/>
                        <w:bottom w:val="none" w:sz="0" w:space="0" w:color="auto"/>
                        <w:right w:val="none" w:sz="0" w:space="0" w:color="auto"/>
                      </w:divBdr>
                      <w:divsChild>
                        <w:div w:id="728529912">
                          <w:marLeft w:val="0"/>
                          <w:marRight w:val="0"/>
                          <w:marTop w:val="0"/>
                          <w:marBottom w:val="0"/>
                          <w:divBdr>
                            <w:top w:val="none" w:sz="0" w:space="0" w:color="auto"/>
                            <w:left w:val="none" w:sz="0" w:space="0" w:color="auto"/>
                            <w:bottom w:val="none" w:sz="0" w:space="0" w:color="auto"/>
                            <w:right w:val="none" w:sz="0" w:space="0" w:color="auto"/>
                          </w:divBdr>
                          <w:divsChild>
                            <w:div w:id="941381516">
                              <w:marLeft w:val="0"/>
                              <w:marRight w:val="0"/>
                              <w:marTop w:val="0"/>
                              <w:marBottom w:val="0"/>
                              <w:divBdr>
                                <w:top w:val="none" w:sz="0" w:space="0" w:color="auto"/>
                                <w:left w:val="none" w:sz="0" w:space="0" w:color="auto"/>
                                <w:bottom w:val="none" w:sz="0" w:space="0" w:color="auto"/>
                                <w:right w:val="none" w:sz="0" w:space="0" w:color="auto"/>
                              </w:divBdr>
                              <w:divsChild>
                                <w:div w:id="19059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2729">
                          <w:marLeft w:val="0"/>
                          <w:marRight w:val="0"/>
                          <w:marTop w:val="0"/>
                          <w:marBottom w:val="0"/>
                          <w:divBdr>
                            <w:top w:val="none" w:sz="0" w:space="0" w:color="auto"/>
                            <w:left w:val="none" w:sz="0" w:space="0" w:color="auto"/>
                            <w:bottom w:val="none" w:sz="0" w:space="0" w:color="auto"/>
                            <w:right w:val="none" w:sz="0" w:space="0" w:color="auto"/>
                          </w:divBdr>
                          <w:divsChild>
                            <w:div w:id="183541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8459">
                      <w:marLeft w:val="0"/>
                      <w:marRight w:val="0"/>
                      <w:marTop w:val="0"/>
                      <w:marBottom w:val="0"/>
                      <w:divBdr>
                        <w:top w:val="none" w:sz="0" w:space="0" w:color="auto"/>
                        <w:left w:val="none" w:sz="0" w:space="0" w:color="auto"/>
                        <w:bottom w:val="none" w:sz="0" w:space="0" w:color="auto"/>
                        <w:right w:val="none" w:sz="0" w:space="0" w:color="auto"/>
                      </w:divBdr>
                      <w:divsChild>
                        <w:div w:id="669527235">
                          <w:marLeft w:val="0"/>
                          <w:marRight w:val="0"/>
                          <w:marTop w:val="0"/>
                          <w:marBottom w:val="0"/>
                          <w:divBdr>
                            <w:top w:val="none" w:sz="0" w:space="0" w:color="auto"/>
                            <w:left w:val="none" w:sz="0" w:space="0" w:color="auto"/>
                            <w:bottom w:val="none" w:sz="0" w:space="0" w:color="auto"/>
                            <w:right w:val="none" w:sz="0" w:space="0" w:color="auto"/>
                          </w:divBdr>
                          <w:divsChild>
                            <w:div w:id="2065442539">
                              <w:marLeft w:val="0"/>
                              <w:marRight w:val="0"/>
                              <w:marTop w:val="0"/>
                              <w:marBottom w:val="0"/>
                              <w:divBdr>
                                <w:top w:val="none" w:sz="0" w:space="0" w:color="auto"/>
                                <w:left w:val="none" w:sz="0" w:space="0" w:color="auto"/>
                                <w:bottom w:val="none" w:sz="0" w:space="0" w:color="auto"/>
                                <w:right w:val="none" w:sz="0" w:space="0" w:color="auto"/>
                              </w:divBdr>
                              <w:divsChild>
                                <w:div w:id="7406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2911">
                          <w:marLeft w:val="0"/>
                          <w:marRight w:val="0"/>
                          <w:marTop w:val="0"/>
                          <w:marBottom w:val="0"/>
                          <w:divBdr>
                            <w:top w:val="none" w:sz="0" w:space="0" w:color="auto"/>
                            <w:left w:val="none" w:sz="0" w:space="0" w:color="auto"/>
                            <w:bottom w:val="none" w:sz="0" w:space="0" w:color="auto"/>
                            <w:right w:val="none" w:sz="0" w:space="0" w:color="auto"/>
                          </w:divBdr>
                          <w:divsChild>
                            <w:div w:id="1367608297">
                              <w:marLeft w:val="0"/>
                              <w:marRight w:val="0"/>
                              <w:marTop w:val="0"/>
                              <w:marBottom w:val="0"/>
                              <w:divBdr>
                                <w:top w:val="none" w:sz="0" w:space="0" w:color="auto"/>
                                <w:left w:val="none" w:sz="0" w:space="0" w:color="auto"/>
                                <w:bottom w:val="none" w:sz="0" w:space="0" w:color="auto"/>
                                <w:right w:val="none" w:sz="0" w:space="0" w:color="auto"/>
                              </w:divBdr>
                              <w:divsChild>
                                <w:div w:id="67388080">
                                  <w:marLeft w:val="0"/>
                                  <w:marRight w:val="0"/>
                                  <w:marTop w:val="0"/>
                                  <w:marBottom w:val="0"/>
                                  <w:divBdr>
                                    <w:top w:val="none" w:sz="0" w:space="0" w:color="auto"/>
                                    <w:left w:val="none" w:sz="0" w:space="0" w:color="auto"/>
                                    <w:bottom w:val="none" w:sz="0" w:space="0" w:color="auto"/>
                                    <w:right w:val="none" w:sz="0" w:space="0" w:color="auto"/>
                                  </w:divBdr>
                                  <w:divsChild>
                                    <w:div w:id="1678190671">
                                      <w:marLeft w:val="0"/>
                                      <w:marRight w:val="0"/>
                                      <w:marTop w:val="0"/>
                                      <w:marBottom w:val="0"/>
                                      <w:divBdr>
                                        <w:top w:val="none" w:sz="0" w:space="0" w:color="auto"/>
                                        <w:left w:val="none" w:sz="0" w:space="0" w:color="auto"/>
                                        <w:bottom w:val="none" w:sz="0" w:space="0" w:color="auto"/>
                                        <w:right w:val="none" w:sz="0" w:space="0" w:color="auto"/>
                                      </w:divBdr>
                                    </w:div>
                                  </w:divsChild>
                                </w:div>
                                <w:div w:id="2055426674">
                                  <w:marLeft w:val="0"/>
                                  <w:marRight w:val="0"/>
                                  <w:marTop w:val="0"/>
                                  <w:marBottom w:val="0"/>
                                  <w:divBdr>
                                    <w:top w:val="none" w:sz="0" w:space="0" w:color="auto"/>
                                    <w:left w:val="none" w:sz="0" w:space="0" w:color="auto"/>
                                    <w:bottom w:val="none" w:sz="0" w:space="0" w:color="auto"/>
                                    <w:right w:val="none" w:sz="0" w:space="0" w:color="auto"/>
                                  </w:divBdr>
                                </w:div>
                              </w:divsChild>
                            </w:div>
                            <w:div w:id="550382992">
                              <w:marLeft w:val="0"/>
                              <w:marRight w:val="0"/>
                              <w:marTop w:val="0"/>
                              <w:marBottom w:val="0"/>
                              <w:divBdr>
                                <w:top w:val="none" w:sz="0" w:space="0" w:color="auto"/>
                                <w:left w:val="none" w:sz="0" w:space="0" w:color="auto"/>
                                <w:bottom w:val="none" w:sz="0" w:space="0" w:color="auto"/>
                                <w:right w:val="none" w:sz="0" w:space="0" w:color="auto"/>
                              </w:divBdr>
                              <w:divsChild>
                                <w:div w:id="2125491087">
                                  <w:marLeft w:val="0"/>
                                  <w:marRight w:val="0"/>
                                  <w:marTop w:val="0"/>
                                  <w:marBottom w:val="0"/>
                                  <w:divBdr>
                                    <w:top w:val="none" w:sz="0" w:space="0" w:color="auto"/>
                                    <w:left w:val="none" w:sz="0" w:space="0" w:color="auto"/>
                                    <w:bottom w:val="none" w:sz="0" w:space="0" w:color="auto"/>
                                    <w:right w:val="none" w:sz="0" w:space="0" w:color="auto"/>
                                  </w:divBdr>
                                  <w:divsChild>
                                    <w:div w:id="205094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027102">
                              <w:marLeft w:val="0"/>
                              <w:marRight w:val="0"/>
                              <w:marTop w:val="0"/>
                              <w:marBottom w:val="0"/>
                              <w:divBdr>
                                <w:top w:val="none" w:sz="0" w:space="0" w:color="auto"/>
                                <w:left w:val="none" w:sz="0" w:space="0" w:color="auto"/>
                                <w:bottom w:val="none" w:sz="0" w:space="0" w:color="auto"/>
                                <w:right w:val="none" w:sz="0" w:space="0" w:color="auto"/>
                              </w:divBdr>
                              <w:divsChild>
                                <w:div w:id="354961376">
                                  <w:marLeft w:val="0"/>
                                  <w:marRight w:val="0"/>
                                  <w:marTop w:val="0"/>
                                  <w:marBottom w:val="0"/>
                                  <w:divBdr>
                                    <w:top w:val="none" w:sz="0" w:space="0" w:color="auto"/>
                                    <w:left w:val="none" w:sz="0" w:space="0" w:color="auto"/>
                                    <w:bottom w:val="none" w:sz="0" w:space="0" w:color="auto"/>
                                    <w:right w:val="none" w:sz="0" w:space="0" w:color="auto"/>
                                  </w:divBdr>
                                  <w:divsChild>
                                    <w:div w:id="89200045">
                                      <w:marLeft w:val="0"/>
                                      <w:marRight w:val="0"/>
                                      <w:marTop w:val="0"/>
                                      <w:marBottom w:val="0"/>
                                      <w:divBdr>
                                        <w:top w:val="none" w:sz="0" w:space="0" w:color="auto"/>
                                        <w:left w:val="none" w:sz="0" w:space="0" w:color="auto"/>
                                        <w:bottom w:val="none" w:sz="0" w:space="0" w:color="auto"/>
                                        <w:right w:val="none" w:sz="0" w:space="0" w:color="auto"/>
                                      </w:divBdr>
                                    </w:div>
                                  </w:divsChild>
                                </w:div>
                                <w:div w:id="1887832668">
                                  <w:marLeft w:val="0"/>
                                  <w:marRight w:val="0"/>
                                  <w:marTop w:val="0"/>
                                  <w:marBottom w:val="0"/>
                                  <w:divBdr>
                                    <w:top w:val="none" w:sz="0" w:space="0" w:color="auto"/>
                                    <w:left w:val="none" w:sz="0" w:space="0" w:color="auto"/>
                                    <w:bottom w:val="none" w:sz="0" w:space="0" w:color="auto"/>
                                    <w:right w:val="none" w:sz="0" w:space="0" w:color="auto"/>
                                  </w:divBdr>
                                </w:div>
                              </w:divsChild>
                            </w:div>
                            <w:div w:id="671955285">
                              <w:marLeft w:val="0"/>
                              <w:marRight w:val="0"/>
                              <w:marTop w:val="0"/>
                              <w:marBottom w:val="0"/>
                              <w:divBdr>
                                <w:top w:val="none" w:sz="0" w:space="0" w:color="auto"/>
                                <w:left w:val="none" w:sz="0" w:space="0" w:color="auto"/>
                                <w:bottom w:val="none" w:sz="0" w:space="0" w:color="auto"/>
                                <w:right w:val="none" w:sz="0" w:space="0" w:color="auto"/>
                              </w:divBdr>
                              <w:divsChild>
                                <w:div w:id="1497726135">
                                  <w:marLeft w:val="0"/>
                                  <w:marRight w:val="0"/>
                                  <w:marTop w:val="0"/>
                                  <w:marBottom w:val="0"/>
                                  <w:divBdr>
                                    <w:top w:val="none" w:sz="0" w:space="0" w:color="auto"/>
                                    <w:left w:val="none" w:sz="0" w:space="0" w:color="auto"/>
                                    <w:bottom w:val="none" w:sz="0" w:space="0" w:color="auto"/>
                                    <w:right w:val="none" w:sz="0" w:space="0" w:color="auto"/>
                                  </w:divBdr>
                                  <w:divsChild>
                                    <w:div w:id="1745571097">
                                      <w:marLeft w:val="0"/>
                                      <w:marRight w:val="0"/>
                                      <w:marTop w:val="0"/>
                                      <w:marBottom w:val="0"/>
                                      <w:divBdr>
                                        <w:top w:val="none" w:sz="0" w:space="0" w:color="auto"/>
                                        <w:left w:val="none" w:sz="0" w:space="0" w:color="auto"/>
                                        <w:bottom w:val="none" w:sz="0" w:space="0" w:color="auto"/>
                                        <w:right w:val="none" w:sz="0" w:space="0" w:color="auto"/>
                                      </w:divBdr>
                                    </w:div>
                                  </w:divsChild>
                                </w:div>
                                <w:div w:id="59332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523143">
                      <w:marLeft w:val="0"/>
                      <w:marRight w:val="0"/>
                      <w:marTop w:val="0"/>
                      <w:marBottom w:val="0"/>
                      <w:divBdr>
                        <w:top w:val="none" w:sz="0" w:space="0" w:color="auto"/>
                        <w:left w:val="none" w:sz="0" w:space="0" w:color="auto"/>
                        <w:bottom w:val="none" w:sz="0" w:space="0" w:color="auto"/>
                        <w:right w:val="none" w:sz="0" w:space="0" w:color="auto"/>
                      </w:divBdr>
                      <w:divsChild>
                        <w:div w:id="1988394228">
                          <w:marLeft w:val="0"/>
                          <w:marRight w:val="0"/>
                          <w:marTop w:val="0"/>
                          <w:marBottom w:val="0"/>
                          <w:divBdr>
                            <w:top w:val="none" w:sz="0" w:space="0" w:color="auto"/>
                            <w:left w:val="none" w:sz="0" w:space="0" w:color="auto"/>
                            <w:bottom w:val="none" w:sz="0" w:space="0" w:color="auto"/>
                            <w:right w:val="none" w:sz="0" w:space="0" w:color="auto"/>
                          </w:divBdr>
                          <w:divsChild>
                            <w:div w:id="184907517">
                              <w:marLeft w:val="0"/>
                              <w:marRight w:val="0"/>
                              <w:marTop w:val="0"/>
                              <w:marBottom w:val="0"/>
                              <w:divBdr>
                                <w:top w:val="none" w:sz="0" w:space="0" w:color="auto"/>
                                <w:left w:val="none" w:sz="0" w:space="0" w:color="auto"/>
                                <w:bottom w:val="none" w:sz="0" w:space="0" w:color="auto"/>
                                <w:right w:val="none" w:sz="0" w:space="0" w:color="auto"/>
                              </w:divBdr>
                              <w:divsChild>
                                <w:div w:id="156698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9003">
                          <w:marLeft w:val="0"/>
                          <w:marRight w:val="0"/>
                          <w:marTop w:val="0"/>
                          <w:marBottom w:val="0"/>
                          <w:divBdr>
                            <w:top w:val="none" w:sz="0" w:space="0" w:color="auto"/>
                            <w:left w:val="none" w:sz="0" w:space="0" w:color="auto"/>
                            <w:bottom w:val="none" w:sz="0" w:space="0" w:color="auto"/>
                            <w:right w:val="none" w:sz="0" w:space="0" w:color="auto"/>
                          </w:divBdr>
                          <w:divsChild>
                            <w:div w:id="1668898678">
                              <w:marLeft w:val="0"/>
                              <w:marRight w:val="0"/>
                              <w:marTop w:val="0"/>
                              <w:marBottom w:val="0"/>
                              <w:divBdr>
                                <w:top w:val="none" w:sz="0" w:space="0" w:color="auto"/>
                                <w:left w:val="none" w:sz="0" w:space="0" w:color="auto"/>
                                <w:bottom w:val="none" w:sz="0" w:space="0" w:color="auto"/>
                                <w:right w:val="none" w:sz="0" w:space="0" w:color="auto"/>
                              </w:divBdr>
                              <w:divsChild>
                                <w:div w:id="92820500">
                                  <w:marLeft w:val="0"/>
                                  <w:marRight w:val="0"/>
                                  <w:marTop w:val="0"/>
                                  <w:marBottom w:val="0"/>
                                  <w:divBdr>
                                    <w:top w:val="none" w:sz="0" w:space="0" w:color="auto"/>
                                    <w:left w:val="none" w:sz="0" w:space="0" w:color="auto"/>
                                    <w:bottom w:val="none" w:sz="0" w:space="0" w:color="auto"/>
                                    <w:right w:val="none" w:sz="0" w:space="0" w:color="auto"/>
                                  </w:divBdr>
                                  <w:divsChild>
                                    <w:div w:id="1026636444">
                                      <w:marLeft w:val="0"/>
                                      <w:marRight w:val="0"/>
                                      <w:marTop w:val="0"/>
                                      <w:marBottom w:val="0"/>
                                      <w:divBdr>
                                        <w:top w:val="none" w:sz="0" w:space="0" w:color="auto"/>
                                        <w:left w:val="none" w:sz="0" w:space="0" w:color="auto"/>
                                        <w:bottom w:val="none" w:sz="0" w:space="0" w:color="auto"/>
                                        <w:right w:val="none" w:sz="0" w:space="0" w:color="auto"/>
                                      </w:divBdr>
                                    </w:div>
                                  </w:divsChild>
                                </w:div>
                                <w:div w:id="333001439">
                                  <w:marLeft w:val="0"/>
                                  <w:marRight w:val="0"/>
                                  <w:marTop w:val="0"/>
                                  <w:marBottom w:val="0"/>
                                  <w:divBdr>
                                    <w:top w:val="none" w:sz="0" w:space="0" w:color="auto"/>
                                    <w:left w:val="none" w:sz="0" w:space="0" w:color="auto"/>
                                    <w:bottom w:val="none" w:sz="0" w:space="0" w:color="auto"/>
                                    <w:right w:val="none" w:sz="0" w:space="0" w:color="auto"/>
                                  </w:divBdr>
                                </w:div>
                              </w:divsChild>
                            </w:div>
                            <w:div w:id="1586649283">
                              <w:marLeft w:val="0"/>
                              <w:marRight w:val="0"/>
                              <w:marTop w:val="0"/>
                              <w:marBottom w:val="0"/>
                              <w:divBdr>
                                <w:top w:val="none" w:sz="0" w:space="0" w:color="auto"/>
                                <w:left w:val="none" w:sz="0" w:space="0" w:color="auto"/>
                                <w:bottom w:val="none" w:sz="0" w:space="0" w:color="auto"/>
                                <w:right w:val="none" w:sz="0" w:space="0" w:color="auto"/>
                              </w:divBdr>
                              <w:divsChild>
                                <w:div w:id="1745687049">
                                  <w:marLeft w:val="0"/>
                                  <w:marRight w:val="0"/>
                                  <w:marTop w:val="0"/>
                                  <w:marBottom w:val="0"/>
                                  <w:divBdr>
                                    <w:top w:val="none" w:sz="0" w:space="0" w:color="auto"/>
                                    <w:left w:val="none" w:sz="0" w:space="0" w:color="auto"/>
                                    <w:bottom w:val="none" w:sz="0" w:space="0" w:color="auto"/>
                                    <w:right w:val="none" w:sz="0" w:space="0" w:color="auto"/>
                                  </w:divBdr>
                                  <w:divsChild>
                                    <w:div w:id="1227569746">
                                      <w:marLeft w:val="0"/>
                                      <w:marRight w:val="0"/>
                                      <w:marTop w:val="0"/>
                                      <w:marBottom w:val="0"/>
                                      <w:divBdr>
                                        <w:top w:val="none" w:sz="0" w:space="0" w:color="auto"/>
                                        <w:left w:val="none" w:sz="0" w:space="0" w:color="auto"/>
                                        <w:bottom w:val="none" w:sz="0" w:space="0" w:color="auto"/>
                                        <w:right w:val="none" w:sz="0" w:space="0" w:color="auto"/>
                                      </w:divBdr>
                                    </w:div>
                                  </w:divsChild>
                                </w:div>
                                <w:div w:id="1569027386">
                                  <w:marLeft w:val="0"/>
                                  <w:marRight w:val="0"/>
                                  <w:marTop w:val="0"/>
                                  <w:marBottom w:val="0"/>
                                  <w:divBdr>
                                    <w:top w:val="none" w:sz="0" w:space="0" w:color="auto"/>
                                    <w:left w:val="none" w:sz="0" w:space="0" w:color="auto"/>
                                    <w:bottom w:val="none" w:sz="0" w:space="0" w:color="auto"/>
                                    <w:right w:val="none" w:sz="0" w:space="0" w:color="auto"/>
                                  </w:divBdr>
                                </w:div>
                              </w:divsChild>
                            </w:div>
                            <w:div w:id="606667992">
                              <w:marLeft w:val="0"/>
                              <w:marRight w:val="0"/>
                              <w:marTop w:val="0"/>
                              <w:marBottom w:val="0"/>
                              <w:divBdr>
                                <w:top w:val="none" w:sz="0" w:space="0" w:color="auto"/>
                                <w:left w:val="none" w:sz="0" w:space="0" w:color="auto"/>
                                <w:bottom w:val="none" w:sz="0" w:space="0" w:color="auto"/>
                                <w:right w:val="none" w:sz="0" w:space="0" w:color="auto"/>
                              </w:divBdr>
                              <w:divsChild>
                                <w:div w:id="1649165504">
                                  <w:marLeft w:val="0"/>
                                  <w:marRight w:val="0"/>
                                  <w:marTop w:val="0"/>
                                  <w:marBottom w:val="0"/>
                                  <w:divBdr>
                                    <w:top w:val="none" w:sz="0" w:space="0" w:color="auto"/>
                                    <w:left w:val="none" w:sz="0" w:space="0" w:color="auto"/>
                                    <w:bottom w:val="none" w:sz="0" w:space="0" w:color="auto"/>
                                    <w:right w:val="none" w:sz="0" w:space="0" w:color="auto"/>
                                  </w:divBdr>
                                  <w:divsChild>
                                    <w:div w:id="1325011164">
                                      <w:marLeft w:val="0"/>
                                      <w:marRight w:val="0"/>
                                      <w:marTop w:val="0"/>
                                      <w:marBottom w:val="0"/>
                                      <w:divBdr>
                                        <w:top w:val="none" w:sz="0" w:space="0" w:color="auto"/>
                                        <w:left w:val="none" w:sz="0" w:space="0" w:color="auto"/>
                                        <w:bottom w:val="none" w:sz="0" w:space="0" w:color="auto"/>
                                        <w:right w:val="none" w:sz="0" w:space="0" w:color="auto"/>
                                      </w:divBdr>
                                    </w:div>
                                  </w:divsChild>
                                </w:div>
                                <w:div w:id="172888050">
                                  <w:marLeft w:val="0"/>
                                  <w:marRight w:val="0"/>
                                  <w:marTop w:val="0"/>
                                  <w:marBottom w:val="0"/>
                                  <w:divBdr>
                                    <w:top w:val="none" w:sz="0" w:space="0" w:color="auto"/>
                                    <w:left w:val="none" w:sz="0" w:space="0" w:color="auto"/>
                                    <w:bottom w:val="none" w:sz="0" w:space="0" w:color="auto"/>
                                    <w:right w:val="none" w:sz="0" w:space="0" w:color="auto"/>
                                  </w:divBdr>
                                </w:div>
                              </w:divsChild>
                            </w:div>
                            <w:div w:id="651451668">
                              <w:marLeft w:val="0"/>
                              <w:marRight w:val="0"/>
                              <w:marTop w:val="0"/>
                              <w:marBottom w:val="0"/>
                              <w:divBdr>
                                <w:top w:val="none" w:sz="0" w:space="0" w:color="auto"/>
                                <w:left w:val="none" w:sz="0" w:space="0" w:color="auto"/>
                                <w:bottom w:val="none" w:sz="0" w:space="0" w:color="auto"/>
                                <w:right w:val="none" w:sz="0" w:space="0" w:color="auto"/>
                              </w:divBdr>
                              <w:divsChild>
                                <w:div w:id="1012612742">
                                  <w:marLeft w:val="0"/>
                                  <w:marRight w:val="0"/>
                                  <w:marTop w:val="0"/>
                                  <w:marBottom w:val="0"/>
                                  <w:divBdr>
                                    <w:top w:val="none" w:sz="0" w:space="0" w:color="auto"/>
                                    <w:left w:val="none" w:sz="0" w:space="0" w:color="auto"/>
                                    <w:bottom w:val="none" w:sz="0" w:space="0" w:color="auto"/>
                                    <w:right w:val="none" w:sz="0" w:space="0" w:color="auto"/>
                                  </w:divBdr>
                                  <w:divsChild>
                                    <w:div w:id="1224292808">
                                      <w:marLeft w:val="0"/>
                                      <w:marRight w:val="0"/>
                                      <w:marTop w:val="0"/>
                                      <w:marBottom w:val="0"/>
                                      <w:divBdr>
                                        <w:top w:val="none" w:sz="0" w:space="0" w:color="auto"/>
                                        <w:left w:val="none" w:sz="0" w:space="0" w:color="auto"/>
                                        <w:bottom w:val="none" w:sz="0" w:space="0" w:color="auto"/>
                                        <w:right w:val="none" w:sz="0" w:space="0" w:color="auto"/>
                                      </w:divBdr>
                                    </w:div>
                                  </w:divsChild>
                                </w:div>
                                <w:div w:id="88659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8656">
                      <w:marLeft w:val="0"/>
                      <w:marRight w:val="0"/>
                      <w:marTop w:val="0"/>
                      <w:marBottom w:val="0"/>
                      <w:divBdr>
                        <w:top w:val="none" w:sz="0" w:space="0" w:color="auto"/>
                        <w:left w:val="none" w:sz="0" w:space="0" w:color="auto"/>
                        <w:bottom w:val="none" w:sz="0" w:space="0" w:color="auto"/>
                        <w:right w:val="none" w:sz="0" w:space="0" w:color="auto"/>
                      </w:divBdr>
                      <w:divsChild>
                        <w:div w:id="1791511158">
                          <w:marLeft w:val="0"/>
                          <w:marRight w:val="0"/>
                          <w:marTop w:val="0"/>
                          <w:marBottom w:val="0"/>
                          <w:divBdr>
                            <w:top w:val="none" w:sz="0" w:space="0" w:color="auto"/>
                            <w:left w:val="none" w:sz="0" w:space="0" w:color="auto"/>
                            <w:bottom w:val="none" w:sz="0" w:space="0" w:color="auto"/>
                            <w:right w:val="none" w:sz="0" w:space="0" w:color="auto"/>
                          </w:divBdr>
                          <w:divsChild>
                            <w:div w:id="1159494961">
                              <w:marLeft w:val="0"/>
                              <w:marRight w:val="0"/>
                              <w:marTop w:val="0"/>
                              <w:marBottom w:val="0"/>
                              <w:divBdr>
                                <w:top w:val="none" w:sz="0" w:space="0" w:color="auto"/>
                                <w:left w:val="none" w:sz="0" w:space="0" w:color="auto"/>
                                <w:bottom w:val="none" w:sz="0" w:space="0" w:color="auto"/>
                                <w:right w:val="none" w:sz="0" w:space="0" w:color="auto"/>
                              </w:divBdr>
                              <w:divsChild>
                                <w:div w:id="6665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82551">
                          <w:marLeft w:val="0"/>
                          <w:marRight w:val="0"/>
                          <w:marTop w:val="0"/>
                          <w:marBottom w:val="0"/>
                          <w:divBdr>
                            <w:top w:val="none" w:sz="0" w:space="0" w:color="auto"/>
                            <w:left w:val="none" w:sz="0" w:space="0" w:color="auto"/>
                            <w:bottom w:val="none" w:sz="0" w:space="0" w:color="auto"/>
                            <w:right w:val="none" w:sz="0" w:space="0" w:color="auto"/>
                          </w:divBdr>
                          <w:divsChild>
                            <w:div w:id="35627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624403">
                      <w:marLeft w:val="0"/>
                      <w:marRight w:val="0"/>
                      <w:marTop w:val="0"/>
                      <w:marBottom w:val="0"/>
                      <w:divBdr>
                        <w:top w:val="none" w:sz="0" w:space="0" w:color="auto"/>
                        <w:left w:val="none" w:sz="0" w:space="0" w:color="auto"/>
                        <w:bottom w:val="none" w:sz="0" w:space="0" w:color="auto"/>
                        <w:right w:val="none" w:sz="0" w:space="0" w:color="auto"/>
                      </w:divBdr>
                      <w:divsChild>
                        <w:div w:id="2116167529">
                          <w:marLeft w:val="0"/>
                          <w:marRight w:val="0"/>
                          <w:marTop w:val="0"/>
                          <w:marBottom w:val="0"/>
                          <w:divBdr>
                            <w:top w:val="none" w:sz="0" w:space="0" w:color="auto"/>
                            <w:left w:val="none" w:sz="0" w:space="0" w:color="auto"/>
                            <w:bottom w:val="none" w:sz="0" w:space="0" w:color="auto"/>
                            <w:right w:val="none" w:sz="0" w:space="0" w:color="auto"/>
                          </w:divBdr>
                          <w:divsChild>
                            <w:div w:id="1622881547">
                              <w:marLeft w:val="0"/>
                              <w:marRight w:val="0"/>
                              <w:marTop w:val="0"/>
                              <w:marBottom w:val="0"/>
                              <w:divBdr>
                                <w:top w:val="none" w:sz="0" w:space="0" w:color="auto"/>
                                <w:left w:val="none" w:sz="0" w:space="0" w:color="auto"/>
                                <w:bottom w:val="none" w:sz="0" w:space="0" w:color="auto"/>
                                <w:right w:val="none" w:sz="0" w:space="0" w:color="auto"/>
                              </w:divBdr>
                              <w:divsChild>
                                <w:div w:id="66297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84067">
                          <w:marLeft w:val="0"/>
                          <w:marRight w:val="0"/>
                          <w:marTop w:val="0"/>
                          <w:marBottom w:val="0"/>
                          <w:divBdr>
                            <w:top w:val="none" w:sz="0" w:space="0" w:color="auto"/>
                            <w:left w:val="none" w:sz="0" w:space="0" w:color="auto"/>
                            <w:bottom w:val="none" w:sz="0" w:space="0" w:color="auto"/>
                            <w:right w:val="none" w:sz="0" w:space="0" w:color="auto"/>
                          </w:divBdr>
                          <w:divsChild>
                            <w:div w:id="390158901">
                              <w:marLeft w:val="0"/>
                              <w:marRight w:val="0"/>
                              <w:marTop w:val="0"/>
                              <w:marBottom w:val="0"/>
                              <w:divBdr>
                                <w:top w:val="none" w:sz="0" w:space="0" w:color="auto"/>
                                <w:left w:val="none" w:sz="0" w:space="0" w:color="auto"/>
                                <w:bottom w:val="none" w:sz="0" w:space="0" w:color="auto"/>
                                <w:right w:val="none" w:sz="0" w:space="0" w:color="auto"/>
                              </w:divBdr>
                              <w:divsChild>
                                <w:div w:id="2118719548">
                                  <w:marLeft w:val="0"/>
                                  <w:marRight w:val="0"/>
                                  <w:marTop w:val="0"/>
                                  <w:marBottom w:val="0"/>
                                  <w:divBdr>
                                    <w:top w:val="none" w:sz="0" w:space="0" w:color="auto"/>
                                    <w:left w:val="none" w:sz="0" w:space="0" w:color="auto"/>
                                    <w:bottom w:val="none" w:sz="0" w:space="0" w:color="auto"/>
                                    <w:right w:val="none" w:sz="0" w:space="0" w:color="auto"/>
                                  </w:divBdr>
                                </w:div>
                              </w:divsChild>
                            </w:div>
                            <w:div w:id="397554609">
                              <w:marLeft w:val="0"/>
                              <w:marRight w:val="0"/>
                              <w:marTop w:val="0"/>
                              <w:marBottom w:val="0"/>
                              <w:divBdr>
                                <w:top w:val="none" w:sz="0" w:space="0" w:color="auto"/>
                                <w:left w:val="none" w:sz="0" w:space="0" w:color="auto"/>
                                <w:bottom w:val="none" w:sz="0" w:space="0" w:color="auto"/>
                                <w:right w:val="none" w:sz="0" w:space="0" w:color="auto"/>
                              </w:divBdr>
                              <w:divsChild>
                                <w:div w:id="95047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1476">
                      <w:marLeft w:val="0"/>
                      <w:marRight w:val="0"/>
                      <w:marTop w:val="0"/>
                      <w:marBottom w:val="0"/>
                      <w:divBdr>
                        <w:top w:val="none" w:sz="0" w:space="0" w:color="auto"/>
                        <w:left w:val="none" w:sz="0" w:space="0" w:color="auto"/>
                        <w:bottom w:val="none" w:sz="0" w:space="0" w:color="auto"/>
                        <w:right w:val="none" w:sz="0" w:space="0" w:color="auto"/>
                      </w:divBdr>
                      <w:divsChild>
                        <w:div w:id="48654740">
                          <w:marLeft w:val="0"/>
                          <w:marRight w:val="0"/>
                          <w:marTop w:val="0"/>
                          <w:marBottom w:val="0"/>
                          <w:divBdr>
                            <w:top w:val="none" w:sz="0" w:space="0" w:color="auto"/>
                            <w:left w:val="none" w:sz="0" w:space="0" w:color="auto"/>
                            <w:bottom w:val="none" w:sz="0" w:space="0" w:color="auto"/>
                            <w:right w:val="none" w:sz="0" w:space="0" w:color="auto"/>
                          </w:divBdr>
                          <w:divsChild>
                            <w:div w:id="1088309587">
                              <w:marLeft w:val="0"/>
                              <w:marRight w:val="0"/>
                              <w:marTop w:val="0"/>
                              <w:marBottom w:val="0"/>
                              <w:divBdr>
                                <w:top w:val="none" w:sz="0" w:space="0" w:color="auto"/>
                                <w:left w:val="none" w:sz="0" w:space="0" w:color="auto"/>
                                <w:bottom w:val="none" w:sz="0" w:space="0" w:color="auto"/>
                                <w:right w:val="none" w:sz="0" w:space="0" w:color="auto"/>
                              </w:divBdr>
                              <w:divsChild>
                                <w:div w:id="5024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84210">
                          <w:marLeft w:val="0"/>
                          <w:marRight w:val="0"/>
                          <w:marTop w:val="0"/>
                          <w:marBottom w:val="0"/>
                          <w:divBdr>
                            <w:top w:val="none" w:sz="0" w:space="0" w:color="auto"/>
                            <w:left w:val="none" w:sz="0" w:space="0" w:color="auto"/>
                            <w:bottom w:val="none" w:sz="0" w:space="0" w:color="auto"/>
                            <w:right w:val="none" w:sz="0" w:space="0" w:color="auto"/>
                          </w:divBdr>
                          <w:divsChild>
                            <w:div w:id="508175091">
                              <w:marLeft w:val="0"/>
                              <w:marRight w:val="0"/>
                              <w:marTop w:val="0"/>
                              <w:marBottom w:val="0"/>
                              <w:divBdr>
                                <w:top w:val="none" w:sz="0" w:space="0" w:color="auto"/>
                                <w:left w:val="none" w:sz="0" w:space="0" w:color="auto"/>
                                <w:bottom w:val="none" w:sz="0" w:space="0" w:color="auto"/>
                                <w:right w:val="none" w:sz="0" w:space="0" w:color="auto"/>
                              </w:divBdr>
                              <w:divsChild>
                                <w:div w:id="1619264204">
                                  <w:marLeft w:val="0"/>
                                  <w:marRight w:val="0"/>
                                  <w:marTop w:val="0"/>
                                  <w:marBottom w:val="0"/>
                                  <w:divBdr>
                                    <w:top w:val="none" w:sz="0" w:space="0" w:color="auto"/>
                                    <w:left w:val="none" w:sz="0" w:space="0" w:color="auto"/>
                                    <w:bottom w:val="none" w:sz="0" w:space="0" w:color="auto"/>
                                    <w:right w:val="none" w:sz="0" w:space="0" w:color="auto"/>
                                  </w:divBdr>
                                </w:div>
                              </w:divsChild>
                            </w:div>
                            <w:div w:id="292177345">
                              <w:marLeft w:val="0"/>
                              <w:marRight w:val="0"/>
                              <w:marTop w:val="0"/>
                              <w:marBottom w:val="0"/>
                              <w:divBdr>
                                <w:top w:val="none" w:sz="0" w:space="0" w:color="auto"/>
                                <w:left w:val="none" w:sz="0" w:space="0" w:color="auto"/>
                                <w:bottom w:val="none" w:sz="0" w:space="0" w:color="auto"/>
                                <w:right w:val="none" w:sz="0" w:space="0" w:color="auto"/>
                              </w:divBdr>
                              <w:divsChild>
                                <w:div w:id="120062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268325">
                      <w:marLeft w:val="0"/>
                      <w:marRight w:val="0"/>
                      <w:marTop w:val="0"/>
                      <w:marBottom w:val="0"/>
                      <w:divBdr>
                        <w:top w:val="none" w:sz="0" w:space="0" w:color="auto"/>
                        <w:left w:val="none" w:sz="0" w:space="0" w:color="auto"/>
                        <w:bottom w:val="none" w:sz="0" w:space="0" w:color="auto"/>
                        <w:right w:val="none" w:sz="0" w:space="0" w:color="auto"/>
                      </w:divBdr>
                      <w:divsChild>
                        <w:div w:id="2100757764">
                          <w:marLeft w:val="0"/>
                          <w:marRight w:val="0"/>
                          <w:marTop w:val="0"/>
                          <w:marBottom w:val="0"/>
                          <w:divBdr>
                            <w:top w:val="none" w:sz="0" w:space="0" w:color="auto"/>
                            <w:left w:val="none" w:sz="0" w:space="0" w:color="auto"/>
                            <w:bottom w:val="none" w:sz="0" w:space="0" w:color="auto"/>
                            <w:right w:val="none" w:sz="0" w:space="0" w:color="auto"/>
                          </w:divBdr>
                          <w:divsChild>
                            <w:div w:id="2127700721">
                              <w:marLeft w:val="0"/>
                              <w:marRight w:val="0"/>
                              <w:marTop w:val="0"/>
                              <w:marBottom w:val="0"/>
                              <w:divBdr>
                                <w:top w:val="none" w:sz="0" w:space="0" w:color="auto"/>
                                <w:left w:val="none" w:sz="0" w:space="0" w:color="auto"/>
                                <w:bottom w:val="none" w:sz="0" w:space="0" w:color="auto"/>
                                <w:right w:val="none" w:sz="0" w:space="0" w:color="auto"/>
                              </w:divBdr>
                              <w:divsChild>
                                <w:div w:id="13321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058093">
                          <w:marLeft w:val="0"/>
                          <w:marRight w:val="0"/>
                          <w:marTop w:val="0"/>
                          <w:marBottom w:val="0"/>
                          <w:divBdr>
                            <w:top w:val="none" w:sz="0" w:space="0" w:color="auto"/>
                            <w:left w:val="none" w:sz="0" w:space="0" w:color="auto"/>
                            <w:bottom w:val="none" w:sz="0" w:space="0" w:color="auto"/>
                            <w:right w:val="none" w:sz="0" w:space="0" w:color="auto"/>
                          </w:divBdr>
                          <w:divsChild>
                            <w:div w:id="48000619">
                              <w:marLeft w:val="0"/>
                              <w:marRight w:val="0"/>
                              <w:marTop w:val="0"/>
                              <w:marBottom w:val="0"/>
                              <w:divBdr>
                                <w:top w:val="none" w:sz="0" w:space="0" w:color="auto"/>
                                <w:left w:val="none" w:sz="0" w:space="0" w:color="auto"/>
                                <w:bottom w:val="none" w:sz="0" w:space="0" w:color="auto"/>
                                <w:right w:val="none" w:sz="0" w:space="0" w:color="auto"/>
                              </w:divBdr>
                              <w:divsChild>
                                <w:div w:id="741177250">
                                  <w:marLeft w:val="0"/>
                                  <w:marRight w:val="0"/>
                                  <w:marTop w:val="0"/>
                                  <w:marBottom w:val="0"/>
                                  <w:divBdr>
                                    <w:top w:val="none" w:sz="0" w:space="0" w:color="auto"/>
                                    <w:left w:val="none" w:sz="0" w:space="0" w:color="auto"/>
                                    <w:bottom w:val="none" w:sz="0" w:space="0" w:color="auto"/>
                                    <w:right w:val="none" w:sz="0" w:space="0" w:color="auto"/>
                                  </w:divBdr>
                                </w:div>
                              </w:divsChild>
                            </w:div>
                            <w:div w:id="987325200">
                              <w:marLeft w:val="0"/>
                              <w:marRight w:val="0"/>
                              <w:marTop w:val="0"/>
                              <w:marBottom w:val="0"/>
                              <w:divBdr>
                                <w:top w:val="none" w:sz="0" w:space="0" w:color="auto"/>
                                <w:left w:val="none" w:sz="0" w:space="0" w:color="auto"/>
                                <w:bottom w:val="none" w:sz="0" w:space="0" w:color="auto"/>
                                <w:right w:val="none" w:sz="0" w:space="0" w:color="auto"/>
                              </w:divBdr>
                              <w:divsChild>
                                <w:div w:id="911354048">
                                  <w:marLeft w:val="0"/>
                                  <w:marRight w:val="0"/>
                                  <w:marTop w:val="0"/>
                                  <w:marBottom w:val="0"/>
                                  <w:divBdr>
                                    <w:top w:val="none" w:sz="0" w:space="0" w:color="auto"/>
                                    <w:left w:val="none" w:sz="0" w:space="0" w:color="auto"/>
                                    <w:bottom w:val="none" w:sz="0" w:space="0" w:color="auto"/>
                                    <w:right w:val="none" w:sz="0" w:space="0" w:color="auto"/>
                                  </w:divBdr>
                                </w:div>
                              </w:divsChild>
                            </w:div>
                            <w:div w:id="1866022492">
                              <w:marLeft w:val="0"/>
                              <w:marRight w:val="0"/>
                              <w:marTop w:val="0"/>
                              <w:marBottom w:val="0"/>
                              <w:divBdr>
                                <w:top w:val="none" w:sz="0" w:space="0" w:color="auto"/>
                                <w:left w:val="none" w:sz="0" w:space="0" w:color="auto"/>
                                <w:bottom w:val="none" w:sz="0" w:space="0" w:color="auto"/>
                                <w:right w:val="none" w:sz="0" w:space="0" w:color="auto"/>
                              </w:divBdr>
                              <w:divsChild>
                                <w:div w:id="1883051900">
                                  <w:marLeft w:val="0"/>
                                  <w:marRight w:val="0"/>
                                  <w:marTop w:val="0"/>
                                  <w:marBottom w:val="0"/>
                                  <w:divBdr>
                                    <w:top w:val="none" w:sz="0" w:space="0" w:color="auto"/>
                                    <w:left w:val="none" w:sz="0" w:space="0" w:color="auto"/>
                                    <w:bottom w:val="none" w:sz="0" w:space="0" w:color="auto"/>
                                    <w:right w:val="none" w:sz="0" w:space="0" w:color="auto"/>
                                  </w:divBdr>
                                </w:div>
                              </w:divsChild>
                            </w:div>
                            <w:div w:id="1061250515">
                              <w:marLeft w:val="0"/>
                              <w:marRight w:val="0"/>
                              <w:marTop w:val="0"/>
                              <w:marBottom w:val="0"/>
                              <w:divBdr>
                                <w:top w:val="none" w:sz="0" w:space="0" w:color="auto"/>
                                <w:left w:val="none" w:sz="0" w:space="0" w:color="auto"/>
                                <w:bottom w:val="none" w:sz="0" w:space="0" w:color="auto"/>
                                <w:right w:val="none" w:sz="0" w:space="0" w:color="auto"/>
                              </w:divBdr>
                              <w:divsChild>
                                <w:div w:id="1897349619">
                                  <w:marLeft w:val="0"/>
                                  <w:marRight w:val="0"/>
                                  <w:marTop w:val="0"/>
                                  <w:marBottom w:val="0"/>
                                  <w:divBdr>
                                    <w:top w:val="none" w:sz="0" w:space="0" w:color="auto"/>
                                    <w:left w:val="none" w:sz="0" w:space="0" w:color="auto"/>
                                    <w:bottom w:val="none" w:sz="0" w:space="0" w:color="auto"/>
                                    <w:right w:val="none" w:sz="0" w:space="0" w:color="auto"/>
                                  </w:divBdr>
                                </w:div>
                              </w:divsChild>
                            </w:div>
                            <w:div w:id="772629184">
                              <w:marLeft w:val="0"/>
                              <w:marRight w:val="0"/>
                              <w:marTop w:val="0"/>
                              <w:marBottom w:val="0"/>
                              <w:divBdr>
                                <w:top w:val="none" w:sz="0" w:space="0" w:color="auto"/>
                                <w:left w:val="none" w:sz="0" w:space="0" w:color="auto"/>
                                <w:bottom w:val="none" w:sz="0" w:space="0" w:color="auto"/>
                                <w:right w:val="none" w:sz="0" w:space="0" w:color="auto"/>
                              </w:divBdr>
                              <w:divsChild>
                                <w:div w:id="2029944544">
                                  <w:marLeft w:val="0"/>
                                  <w:marRight w:val="0"/>
                                  <w:marTop w:val="0"/>
                                  <w:marBottom w:val="0"/>
                                  <w:divBdr>
                                    <w:top w:val="none" w:sz="0" w:space="0" w:color="auto"/>
                                    <w:left w:val="none" w:sz="0" w:space="0" w:color="auto"/>
                                    <w:bottom w:val="none" w:sz="0" w:space="0" w:color="auto"/>
                                    <w:right w:val="none" w:sz="0" w:space="0" w:color="auto"/>
                                  </w:divBdr>
                                </w:div>
                              </w:divsChild>
                            </w:div>
                            <w:div w:id="1306281496">
                              <w:marLeft w:val="0"/>
                              <w:marRight w:val="0"/>
                              <w:marTop w:val="0"/>
                              <w:marBottom w:val="0"/>
                              <w:divBdr>
                                <w:top w:val="none" w:sz="0" w:space="0" w:color="auto"/>
                                <w:left w:val="none" w:sz="0" w:space="0" w:color="auto"/>
                                <w:bottom w:val="none" w:sz="0" w:space="0" w:color="auto"/>
                                <w:right w:val="none" w:sz="0" w:space="0" w:color="auto"/>
                              </w:divBdr>
                              <w:divsChild>
                                <w:div w:id="2104959040">
                                  <w:marLeft w:val="0"/>
                                  <w:marRight w:val="0"/>
                                  <w:marTop w:val="0"/>
                                  <w:marBottom w:val="0"/>
                                  <w:divBdr>
                                    <w:top w:val="none" w:sz="0" w:space="0" w:color="auto"/>
                                    <w:left w:val="none" w:sz="0" w:space="0" w:color="auto"/>
                                    <w:bottom w:val="none" w:sz="0" w:space="0" w:color="auto"/>
                                    <w:right w:val="none" w:sz="0" w:space="0" w:color="auto"/>
                                  </w:divBdr>
                                </w:div>
                              </w:divsChild>
                            </w:div>
                            <w:div w:id="212009468">
                              <w:marLeft w:val="0"/>
                              <w:marRight w:val="0"/>
                              <w:marTop w:val="0"/>
                              <w:marBottom w:val="0"/>
                              <w:divBdr>
                                <w:top w:val="none" w:sz="0" w:space="0" w:color="auto"/>
                                <w:left w:val="none" w:sz="0" w:space="0" w:color="auto"/>
                                <w:bottom w:val="none" w:sz="0" w:space="0" w:color="auto"/>
                                <w:right w:val="none" w:sz="0" w:space="0" w:color="auto"/>
                              </w:divBdr>
                              <w:divsChild>
                                <w:div w:id="70706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5363266">
      <w:bodyDiv w:val="1"/>
      <w:marLeft w:val="0"/>
      <w:marRight w:val="0"/>
      <w:marTop w:val="0"/>
      <w:marBottom w:val="0"/>
      <w:divBdr>
        <w:top w:val="none" w:sz="0" w:space="0" w:color="auto"/>
        <w:left w:val="none" w:sz="0" w:space="0" w:color="auto"/>
        <w:bottom w:val="none" w:sz="0" w:space="0" w:color="auto"/>
        <w:right w:val="none" w:sz="0" w:space="0" w:color="auto"/>
      </w:divBdr>
      <w:divsChild>
        <w:div w:id="1437142144">
          <w:marLeft w:val="0"/>
          <w:marRight w:val="0"/>
          <w:marTop w:val="0"/>
          <w:marBottom w:val="0"/>
          <w:divBdr>
            <w:top w:val="none" w:sz="0" w:space="0" w:color="auto"/>
            <w:left w:val="none" w:sz="0" w:space="0" w:color="auto"/>
            <w:bottom w:val="none" w:sz="0" w:space="0" w:color="auto"/>
            <w:right w:val="none" w:sz="0" w:space="0" w:color="auto"/>
          </w:divBdr>
          <w:divsChild>
            <w:div w:id="1430159164">
              <w:marLeft w:val="0"/>
              <w:marRight w:val="0"/>
              <w:marTop w:val="0"/>
              <w:marBottom w:val="0"/>
              <w:divBdr>
                <w:top w:val="none" w:sz="0" w:space="0" w:color="auto"/>
                <w:left w:val="none" w:sz="0" w:space="0" w:color="auto"/>
                <w:bottom w:val="none" w:sz="0" w:space="0" w:color="auto"/>
                <w:right w:val="none" w:sz="0" w:space="0" w:color="auto"/>
              </w:divBdr>
            </w:div>
            <w:div w:id="1104763606">
              <w:marLeft w:val="0"/>
              <w:marRight w:val="0"/>
              <w:marTop w:val="0"/>
              <w:marBottom w:val="0"/>
              <w:divBdr>
                <w:top w:val="none" w:sz="0" w:space="0" w:color="auto"/>
                <w:left w:val="none" w:sz="0" w:space="0" w:color="auto"/>
                <w:bottom w:val="none" w:sz="0" w:space="0" w:color="auto"/>
                <w:right w:val="none" w:sz="0" w:space="0" w:color="auto"/>
              </w:divBdr>
            </w:div>
          </w:divsChild>
        </w:div>
        <w:div w:id="223298447">
          <w:marLeft w:val="0"/>
          <w:marRight w:val="0"/>
          <w:marTop w:val="0"/>
          <w:marBottom w:val="0"/>
          <w:divBdr>
            <w:top w:val="none" w:sz="0" w:space="0" w:color="auto"/>
            <w:left w:val="none" w:sz="0" w:space="0" w:color="auto"/>
            <w:bottom w:val="none" w:sz="0" w:space="0" w:color="auto"/>
            <w:right w:val="none" w:sz="0" w:space="0" w:color="auto"/>
          </w:divBdr>
        </w:div>
      </w:divsChild>
    </w:div>
    <w:div w:id="1545364746">
      <w:bodyDiv w:val="1"/>
      <w:marLeft w:val="0"/>
      <w:marRight w:val="0"/>
      <w:marTop w:val="0"/>
      <w:marBottom w:val="0"/>
      <w:divBdr>
        <w:top w:val="none" w:sz="0" w:space="0" w:color="auto"/>
        <w:left w:val="none" w:sz="0" w:space="0" w:color="auto"/>
        <w:bottom w:val="none" w:sz="0" w:space="0" w:color="auto"/>
        <w:right w:val="none" w:sz="0" w:space="0" w:color="auto"/>
      </w:divBdr>
      <w:divsChild>
        <w:div w:id="1594392135">
          <w:marLeft w:val="0"/>
          <w:marRight w:val="0"/>
          <w:marTop w:val="0"/>
          <w:marBottom w:val="0"/>
          <w:divBdr>
            <w:top w:val="none" w:sz="0" w:space="0" w:color="auto"/>
            <w:left w:val="none" w:sz="0" w:space="0" w:color="auto"/>
            <w:bottom w:val="none" w:sz="0" w:space="0" w:color="auto"/>
            <w:right w:val="none" w:sz="0" w:space="0" w:color="auto"/>
          </w:divBdr>
          <w:divsChild>
            <w:div w:id="94785662">
              <w:marLeft w:val="0"/>
              <w:marRight w:val="0"/>
              <w:marTop w:val="0"/>
              <w:marBottom w:val="0"/>
              <w:divBdr>
                <w:top w:val="none" w:sz="0" w:space="0" w:color="auto"/>
                <w:left w:val="none" w:sz="0" w:space="0" w:color="auto"/>
                <w:bottom w:val="none" w:sz="0" w:space="0" w:color="auto"/>
                <w:right w:val="none" w:sz="0" w:space="0" w:color="auto"/>
              </w:divBdr>
            </w:div>
            <w:div w:id="517081992">
              <w:marLeft w:val="0"/>
              <w:marRight w:val="0"/>
              <w:marTop w:val="0"/>
              <w:marBottom w:val="0"/>
              <w:divBdr>
                <w:top w:val="none" w:sz="0" w:space="0" w:color="auto"/>
                <w:left w:val="none" w:sz="0" w:space="0" w:color="auto"/>
                <w:bottom w:val="none" w:sz="0" w:space="0" w:color="auto"/>
                <w:right w:val="none" w:sz="0" w:space="0" w:color="auto"/>
              </w:divBdr>
            </w:div>
          </w:divsChild>
        </w:div>
        <w:div w:id="413821071">
          <w:marLeft w:val="0"/>
          <w:marRight w:val="0"/>
          <w:marTop w:val="0"/>
          <w:marBottom w:val="0"/>
          <w:divBdr>
            <w:top w:val="none" w:sz="0" w:space="0" w:color="auto"/>
            <w:left w:val="none" w:sz="0" w:space="0" w:color="auto"/>
            <w:bottom w:val="none" w:sz="0" w:space="0" w:color="auto"/>
            <w:right w:val="none" w:sz="0" w:space="0" w:color="auto"/>
          </w:divBdr>
        </w:div>
      </w:divsChild>
    </w:div>
    <w:div w:id="1546453706">
      <w:bodyDiv w:val="1"/>
      <w:marLeft w:val="0"/>
      <w:marRight w:val="0"/>
      <w:marTop w:val="0"/>
      <w:marBottom w:val="0"/>
      <w:divBdr>
        <w:top w:val="none" w:sz="0" w:space="0" w:color="auto"/>
        <w:left w:val="none" w:sz="0" w:space="0" w:color="auto"/>
        <w:bottom w:val="none" w:sz="0" w:space="0" w:color="auto"/>
        <w:right w:val="none" w:sz="0" w:space="0" w:color="auto"/>
      </w:divBdr>
      <w:divsChild>
        <w:div w:id="1168247681">
          <w:marLeft w:val="0"/>
          <w:marRight w:val="0"/>
          <w:marTop w:val="0"/>
          <w:marBottom w:val="0"/>
          <w:divBdr>
            <w:top w:val="none" w:sz="0" w:space="0" w:color="auto"/>
            <w:left w:val="none" w:sz="0" w:space="0" w:color="auto"/>
            <w:bottom w:val="none" w:sz="0" w:space="0" w:color="auto"/>
            <w:right w:val="none" w:sz="0" w:space="0" w:color="auto"/>
          </w:divBdr>
        </w:div>
        <w:div w:id="228275427">
          <w:marLeft w:val="0"/>
          <w:marRight w:val="0"/>
          <w:marTop w:val="0"/>
          <w:marBottom w:val="0"/>
          <w:divBdr>
            <w:top w:val="none" w:sz="0" w:space="0" w:color="auto"/>
            <w:left w:val="none" w:sz="0" w:space="0" w:color="auto"/>
            <w:bottom w:val="none" w:sz="0" w:space="0" w:color="auto"/>
            <w:right w:val="none" w:sz="0" w:space="0" w:color="auto"/>
          </w:divBdr>
        </w:div>
        <w:div w:id="1807353051">
          <w:marLeft w:val="0"/>
          <w:marRight w:val="0"/>
          <w:marTop w:val="0"/>
          <w:marBottom w:val="0"/>
          <w:divBdr>
            <w:top w:val="none" w:sz="0" w:space="0" w:color="auto"/>
            <w:left w:val="none" w:sz="0" w:space="0" w:color="auto"/>
            <w:bottom w:val="none" w:sz="0" w:space="0" w:color="auto"/>
            <w:right w:val="none" w:sz="0" w:space="0" w:color="auto"/>
          </w:divBdr>
          <w:divsChild>
            <w:div w:id="639001626">
              <w:marLeft w:val="0"/>
              <w:marRight w:val="0"/>
              <w:marTop w:val="0"/>
              <w:marBottom w:val="0"/>
              <w:divBdr>
                <w:top w:val="none" w:sz="0" w:space="0" w:color="auto"/>
                <w:left w:val="none" w:sz="0" w:space="0" w:color="auto"/>
                <w:bottom w:val="none" w:sz="0" w:space="0" w:color="auto"/>
                <w:right w:val="none" w:sz="0" w:space="0" w:color="auto"/>
              </w:divBdr>
              <w:divsChild>
                <w:div w:id="1721781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3327">
          <w:marLeft w:val="0"/>
          <w:marRight w:val="0"/>
          <w:marTop w:val="0"/>
          <w:marBottom w:val="0"/>
          <w:divBdr>
            <w:top w:val="none" w:sz="0" w:space="0" w:color="auto"/>
            <w:left w:val="none" w:sz="0" w:space="0" w:color="auto"/>
            <w:bottom w:val="none" w:sz="0" w:space="0" w:color="auto"/>
            <w:right w:val="none" w:sz="0" w:space="0" w:color="auto"/>
          </w:divBdr>
          <w:divsChild>
            <w:div w:id="1269004303">
              <w:marLeft w:val="0"/>
              <w:marRight w:val="0"/>
              <w:marTop w:val="0"/>
              <w:marBottom w:val="0"/>
              <w:divBdr>
                <w:top w:val="none" w:sz="0" w:space="0" w:color="auto"/>
                <w:left w:val="none" w:sz="0" w:space="0" w:color="auto"/>
                <w:bottom w:val="none" w:sz="0" w:space="0" w:color="auto"/>
                <w:right w:val="none" w:sz="0" w:space="0" w:color="auto"/>
              </w:divBdr>
              <w:divsChild>
                <w:div w:id="1571647418">
                  <w:marLeft w:val="0"/>
                  <w:marRight w:val="0"/>
                  <w:marTop w:val="0"/>
                  <w:marBottom w:val="0"/>
                  <w:divBdr>
                    <w:top w:val="none" w:sz="0" w:space="0" w:color="auto"/>
                    <w:left w:val="none" w:sz="0" w:space="0" w:color="auto"/>
                    <w:bottom w:val="none" w:sz="0" w:space="0" w:color="auto"/>
                    <w:right w:val="none" w:sz="0" w:space="0" w:color="auto"/>
                  </w:divBdr>
                </w:div>
              </w:divsChild>
            </w:div>
            <w:div w:id="78253596">
              <w:marLeft w:val="0"/>
              <w:marRight w:val="0"/>
              <w:marTop w:val="0"/>
              <w:marBottom w:val="0"/>
              <w:divBdr>
                <w:top w:val="none" w:sz="0" w:space="0" w:color="auto"/>
                <w:left w:val="none" w:sz="0" w:space="0" w:color="auto"/>
                <w:bottom w:val="none" w:sz="0" w:space="0" w:color="auto"/>
                <w:right w:val="none" w:sz="0" w:space="0" w:color="auto"/>
              </w:divBdr>
            </w:div>
            <w:div w:id="1581715796">
              <w:marLeft w:val="0"/>
              <w:marRight w:val="0"/>
              <w:marTop w:val="0"/>
              <w:marBottom w:val="0"/>
              <w:divBdr>
                <w:top w:val="none" w:sz="0" w:space="0" w:color="auto"/>
                <w:left w:val="none" w:sz="0" w:space="0" w:color="auto"/>
                <w:bottom w:val="none" w:sz="0" w:space="0" w:color="auto"/>
                <w:right w:val="none" w:sz="0" w:space="0" w:color="auto"/>
              </w:divBdr>
            </w:div>
            <w:div w:id="16112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0972">
      <w:bodyDiv w:val="1"/>
      <w:marLeft w:val="0"/>
      <w:marRight w:val="0"/>
      <w:marTop w:val="0"/>
      <w:marBottom w:val="0"/>
      <w:divBdr>
        <w:top w:val="none" w:sz="0" w:space="0" w:color="auto"/>
        <w:left w:val="none" w:sz="0" w:space="0" w:color="auto"/>
        <w:bottom w:val="none" w:sz="0" w:space="0" w:color="auto"/>
        <w:right w:val="none" w:sz="0" w:space="0" w:color="auto"/>
      </w:divBdr>
      <w:divsChild>
        <w:div w:id="1965699121">
          <w:marLeft w:val="0"/>
          <w:marRight w:val="0"/>
          <w:marTop w:val="0"/>
          <w:marBottom w:val="0"/>
          <w:divBdr>
            <w:top w:val="none" w:sz="0" w:space="0" w:color="auto"/>
            <w:left w:val="none" w:sz="0" w:space="0" w:color="auto"/>
            <w:bottom w:val="none" w:sz="0" w:space="0" w:color="auto"/>
            <w:right w:val="none" w:sz="0" w:space="0" w:color="auto"/>
          </w:divBdr>
          <w:divsChild>
            <w:div w:id="665598696">
              <w:marLeft w:val="0"/>
              <w:marRight w:val="0"/>
              <w:marTop w:val="0"/>
              <w:marBottom w:val="0"/>
              <w:divBdr>
                <w:top w:val="none" w:sz="0" w:space="0" w:color="auto"/>
                <w:left w:val="none" w:sz="0" w:space="0" w:color="auto"/>
                <w:bottom w:val="none" w:sz="0" w:space="0" w:color="auto"/>
                <w:right w:val="none" w:sz="0" w:space="0" w:color="auto"/>
              </w:divBdr>
              <w:divsChild>
                <w:div w:id="1084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696816">
          <w:marLeft w:val="0"/>
          <w:marRight w:val="0"/>
          <w:marTop w:val="0"/>
          <w:marBottom w:val="0"/>
          <w:divBdr>
            <w:top w:val="none" w:sz="0" w:space="0" w:color="auto"/>
            <w:left w:val="none" w:sz="0" w:space="0" w:color="auto"/>
            <w:bottom w:val="none" w:sz="0" w:space="0" w:color="auto"/>
            <w:right w:val="none" w:sz="0" w:space="0" w:color="auto"/>
          </w:divBdr>
          <w:divsChild>
            <w:div w:id="1016152651">
              <w:marLeft w:val="0"/>
              <w:marRight w:val="0"/>
              <w:marTop w:val="0"/>
              <w:marBottom w:val="0"/>
              <w:divBdr>
                <w:top w:val="none" w:sz="0" w:space="0" w:color="auto"/>
                <w:left w:val="none" w:sz="0" w:space="0" w:color="auto"/>
                <w:bottom w:val="none" w:sz="0" w:space="0" w:color="auto"/>
                <w:right w:val="none" w:sz="0" w:space="0" w:color="auto"/>
              </w:divBdr>
              <w:divsChild>
                <w:div w:id="134139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4503">
          <w:marLeft w:val="0"/>
          <w:marRight w:val="0"/>
          <w:marTop w:val="0"/>
          <w:marBottom w:val="0"/>
          <w:divBdr>
            <w:top w:val="none" w:sz="0" w:space="0" w:color="auto"/>
            <w:left w:val="none" w:sz="0" w:space="0" w:color="auto"/>
            <w:bottom w:val="none" w:sz="0" w:space="0" w:color="auto"/>
            <w:right w:val="none" w:sz="0" w:space="0" w:color="auto"/>
          </w:divBdr>
          <w:divsChild>
            <w:div w:id="969361885">
              <w:marLeft w:val="0"/>
              <w:marRight w:val="0"/>
              <w:marTop w:val="0"/>
              <w:marBottom w:val="0"/>
              <w:divBdr>
                <w:top w:val="none" w:sz="0" w:space="0" w:color="auto"/>
                <w:left w:val="none" w:sz="0" w:space="0" w:color="auto"/>
                <w:bottom w:val="none" w:sz="0" w:space="0" w:color="auto"/>
                <w:right w:val="none" w:sz="0" w:space="0" w:color="auto"/>
              </w:divBdr>
              <w:divsChild>
                <w:div w:id="94739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567468">
      <w:bodyDiv w:val="1"/>
      <w:marLeft w:val="0"/>
      <w:marRight w:val="0"/>
      <w:marTop w:val="0"/>
      <w:marBottom w:val="0"/>
      <w:divBdr>
        <w:top w:val="none" w:sz="0" w:space="0" w:color="auto"/>
        <w:left w:val="none" w:sz="0" w:space="0" w:color="auto"/>
        <w:bottom w:val="none" w:sz="0" w:space="0" w:color="auto"/>
        <w:right w:val="none" w:sz="0" w:space="0" w:color="auto"/>
      </w:divBdr>
      <w:divsChild>
        <w:div w:id="1450860065">
          <w:marLeft w:val="0"/>
          <w:marRight w:val="0"/>
          <w:marTop w:val="0"/>
          <w:marBottom w:val="0"/>
          <w:divBdr>
            <w:top w:val="none" w:sz="0" w:space="0" w:color="auto"/>
            <w:left w:val="none" w:sz="0" w:space="0" w:color="auto"/>
            <w:bottom w:val="none" w:sz="0" w:space="0" w:color="auto"/>
            <w:right w:val="none" w:sz="0" w:space="0" w:color="auto"/>
          </w:divBdr>
          <w:divsChild>
            <w:div w:id="2104913530">
              <w:marLeft w:val="0"/>
              <w:marRight w:val="0"/>
              <w:marTop w:val="0"/>
              <w:marBottom w:val="0"/>
              <w:divBdr>
                <w:top w:val="none" w:sz="0" w:space="0" w:color="auto"/>
                <w:left w:val="none" w:sz="0" w:space="0" w:color="auto"/>
                <w:bottom w:val="none" w:sz="0" w:space="0" w:color="auto"/>
                <w:right w:val="none" w:sz="0" w:space="0" w:color="auto"/>
              </w:divBdr>
            </w:div>
            <w:div w:id="1896626522">
              <w:marLeft w:val="0"/>
              <w:marRight w:val="0"/>
              <w:marTop w:val="0"/>
              <w:marBottom w:val="0"/>
              <w:divBdr>
                <w:top w:val="none" w:sz="0" w:space="0" w:color="auto"/>
                <w:left w:val="none" w:sz="0" w:space="0" w:color="auto"/>
                <w:bottom w:val="none" w:sz="0" w:space="0" w:color="auto"/>
                <w:right w:val="none" w:sz="0" w:space="0" w:color="auto"/>
              </w:divBdr>
            </w:div>
          </w:divsChild>
        </w:div>
        <w:div w:id="1129712123">
          <w:marLeft w:val="0"/>
          <w:marRight w:val="0"/>
          <w:marTop w:val="0"/>
          <w:marBottom w:val="0"/>
          <w:divBdr>
            <w:top w:val="none" w:sz="0" w:space="0" w:color="auto"/>
            <w:left w:val="none" w:sz="0" w:space="0" w:color="auto"/>
            <w:bottom w:val="none" w:sz="0" w:space="0" w:color="auto"/>
            <w:right w:val="none" w:sz="0" w:space="0" w:color="auto"/>
          </w:divBdr>
        </w:div>
      </w:divsChild>
    </w:div>
    <w:div w:id="1547990820">
      <w:bodyDiv w:val="1"/>
      <w:marLeft w:val="0"/>
      <w:marRight w:val="0"/>
      <w:marTop w:val="0"/>
      <w:marBottom w:val="0"/>
      <w:divBdr>
        <w:top w:val="none" w:sz="0" w:space="0" w:color="auto"/>
        <w:left w:val="none" w:sz="0" w:space="0" w:color="auto"/>
        <w:bottom w:val="none" w:sz="0" w:space="0" w:color="auto"/>
        <w:right w:val="none" w:sz="0" w:space="0" w:color="auto"/>
      </w:divBdr>
    </w:div>
    <w:div w:id="1548105610">
      <w:bodyDiv w:val="1"/>
      <w:marLeft w:val="0"/>
      <w:marRight w:val="0"/>
      <w:marTop w:val="0"/>
      <w:marBottom w:val="0"/>
      <w:divBdr>
        <w:top w:val="none" w:sz="0" w:space="0" w:color="auto"/>
        <w:left w:val="none" w:sz="0" w:space="0" w:color="auto"/>
        <w:bottom w:val="none" w:sz="0" w:space="0" w:color="auto"/>
        <w:right w:val="none" w:sz="0" w:space="0" w:color="auto"/>
      </w:divBdr>
      <w:divsChild>
        <w:div w:id="1098214629">
          <w:marLeft w:val="0"/>
          <w:marRight w:val="0"/>
          <w:marTop w:val="0"/>
          <w:marBottom w:val="0"/>
          <w:divBdr>
            <w:top w:val="none" w:sz="0" w:space="0" w:color="auto"/>
            <w:left w:val="none" w:sz="0" w:space="0" w:color="auto"/>
            <w:bottom w:val="none" w:sz="0" w:space="0" w:color="auto"/>
            <w:right w:val="none" w:sz="0" w:space="0" w:color="auto"/>
          </w:divBdr>
          <w:divsChild>
            <w:div w:id="1508985663">
              <w:marLeft w:val="0"/>
              <w:marRight w:val="0"/>
              <w:marTop w:val="0"/>
              <w:marBottom w:val="0"/>
              <w:divBdr>
                <w:top w:val="none" w:sz="0" w:space="0" w:color="auto"/>
                <w:left w:val="none" w:sz="0" w:space="0" w:color="auto"/>
                <w:bottom w:val="none" w:sz="0" w:space="0" w:color="auto"/>
                <w:right w:val="none" w:sz="0" w:space="0" w:color="auto"/>
              </w:divBdr>
            </w:div>
            <w:div w:id="1126964831">
              <w:marLeft w:val="0"/>
              <w:marRight w:val="0"/>
              <w:marTop w:val="0"/>
              <w:marBottom w:val="0"/>
              <w:divBdr>
                <w:top w:val="none" w:sz="0" w:space="0" w:color="auto"/>
                <w:left w:val="none" w:sz="0" w:space="0" w:color="auto"/>
                <w:bottom w:val="none" w:sz="0" w:space="0" w:color="auto"/>
                <w:right w:val="none" w:sz="0" w:space="0" w:color="auto"/>
              </w:divBdr>
            </w:div>
          </w:divsChild>
        </w:div>
        <w:div w:id="1109929329">
          <w:marLeft w:val="0"/>
          <w:marRight w:val="0"/>
          <w:marTop w:val="0"/>
          <w:marBottom w:val="0"/>
          <w:divBdr>
            <w:top w:val="none" w:sz="0" w:space="0" w:color="auto"/>
            <w:left w:val="none" w:sz="0" w:space="0" w:color="auto"/>
            <w:bottom w:val="none" w:sz="0" w:space="0" w:color="auto"/>
            <w:right w:val="none" w:sz="0" w:space="0" w:color="auto"/>
          </w:divBdr>
        </w:div>
      </w:divsChild>
    </w:div>
    <w:div w:id="1548953262">
      <w:bodyDiv w:val="1"/>
      <w:marLeft w:val="0"/>
      <w:marRight w:val="0"/>
      <w:marTop w:val="0"/>
      <w:marBottom w:val="0"/>
      <w:divBdr>
        <w:top w:val="none" w:sz="0" w:space="0" w:color="auto"/>
        <w:left w:val="none" w:sz="0" w:space="0" w:color="auto"/>
        <w:bottom w:val="none" w:sz="0" w:space="0" w:color="auto"/>
        <w:right w:val="none" w:sz="0" w:space="0" w:color="auto"/>
      </w:divBdr>
      <w:divsChild>
        <w:div w:id="1792363477">
          <w:marLeft w:val="0"/>
          <w:marRight w:val="0"/>
          <w:marTop w:val="0"/>
          <w:marBottom w:val="0"/>
          <w:divBdr>
            <w:top w:val="none" w:sz="0" w:space="0" w:color="auto"/>
            <w:left w:val="none" w:sz="0" w:space="0" w:color="auto"/>
            <w:bottom w:val="none" w:sz="0" w:space="0" w:color="auto"/>
            <w:right w:val="none" w:sz="0" w:space="0" w:color="auto"/>
          </w:divBdr>
          <w:divsChild>
            <w:div w:id="1981423506">
              <w:marLeft w:val="0"/>
              <w:marRight w:val="0"/>
              <w:marTop w:val="0"/>
              <w:marBottom w:val="0"/>
              <w:divBdr>
                <w:top w:val="none" w:sz="0" w:space="0" w:color="auto"/>
                <w:left w:val="none" w:sz="0" w:space="0" w:color="auto"/>
                <w:bottom w:val="none" w:sz="0" w:space="0" w:color="auto"/>
                <w:right w:val="none" w:sz="0" w:space="0" w:color="auto"/>
              </w:divBdr>
            </w:div>
            <w:div w:id="671955201">
              <w:marLeft w:val="0"/>
              <w:marRight w:val="0"/>
              <w:marTop w:val="0"/>
              <w:marBottom w:val="0"/>
              <w:divBdr>
                <w:top w:val="none" w:sz="0" w:space="0" w:color="auto"/>
                <w:left w:val="none" w:sz="0" w:space="0" w:color="auto"/>
                <w:bottom w:val="none" w:sz="0" w:space="0" w:color="auto"/>
                <w:right w:val="none" w:sz="0" w:space="0" w:color="auto"/>
              </w:divBdr>
            </w:div>
          </w:divsChild>
        </w:div>
        <w:div w:id="943733622">
          <w:marLeft w:val="0"/>
          <w:marRight w:val="0"/>
          <w:marTop w:val="0"/>
          <w:marBottom w:val="0"/>
          <w:divBdr>
            <w:top w:val="none" w:sz="0" w:space="0" w:color="auto"/>
            <w:left w:val="none" w:sz="0" w:space="0" w:color="auto"/>
            <w:bottom w:val="none" w:sz="0" w:space="0" w:color="auto"/>
            <w:right w:val="none" w:sz="0" w:space="0" w:color="auto"/>
          </w:divBdr>
        </w:div>
        <w:div w:id="1057431590">
          <w:marLeft w:val="0"/>
          <w:marRight w:val="0"/>
          <w:marTop w:val="0"/>
          <w:marBottom w:val="0"/>
          <w:divBdr>
            <w:top w:val="none" w:sz="0" w:space="0" w:color="auto"/>
            <w:left w:val="none" w:sz="0" w:space="0" w:color="auto"/>
            <w:bottom w:val="none" w:sz="0" w:space="0" w:color="auto"/>
            <w:right w:val="none" w:sz="0" w:space="0" w:color="auto"/>
          </w:divBdr>
        </w:div>
        <w:div w:id="1466967835">
          <w:marLeft w:val="0"/>
          <w:marRight w:val="0"/>
          <w:marTop w:val="0"/>
          <w:marBottom w:val="0"/>
          <w:divBdr>
            <w:top w:val="none" w:sz="0" w:space="0" w:color="auto"/>
            <w:left w:val="none" w:sz="0" w:space="0" w:color="auto"/>
            <w:bottom w:val="none" w:sz="0" w:space="0" w:color="auto"/>
            <w:right w:val="none" w:sz="0" w:space="0" w:color="auto"/>
          </w:divBdr>
          <w:divsChild>
            <w:div w:id="2364800">
              <w:marLeft w:val="0"/>
              <w:marRight w:val="0"/>
              <w:marTop w:val="0"/>
              <w:marBottom w:val="0"/>
              <w:divBdr>
                <w:top w:val="none" w:sz="0" w:space="0" w:color="auto"/>
                <w:left w:val="none" w:sz="0" w:space="0" w:color="auto"/>
                <w:bottom w:val="none" w:sz="0" w:space="0" w:color="auto"/>
                <w:right w:val="none" w:sz="0" w:space="0" w:color="auto"/>
              </w:divBdr>
              <w:divsChild>
                <w:div w:id="116486517">
                  <w:marLeft w:val="0"/>
                  <w:marRight w:val="0"/>
                  <w:marTop w:val="0"/>
                  <w:marBottom w:val="0"/>
                  <w:divBdr>
                    <w:top w:val="none" w:sz="0" w:space="0" w:color="auto"/>
                    <w:left w:val="none" w:sz="0" w:space="0" w:color="auto"/>
                    <w:bottom w:val="none" w:sz="0" w:space="0" w:color="auto"/>
                    <w:right w:val="none" w:sz="0" w:space="0" w:color="auto"/>
                  </w:divBdr>
                </w:div>
                <w:div w:id="39362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879481">
      <w:bodyDiv w:val="1"/>
      <w:marLeft w:val="0"/>
      <w:marRight w:val="0"/>
      <w:marTop w:val="0"/>
      <w:marBottom w:val="0"/>
      <w:divBdr>
        <w:top w:val="none" w:sz="0" w:space="0" w:color="auto"/>
        <w:left w:val="none" w:sz="0" w:space="0" w:color="auto"/>
        <w:bottom w:val="none" w:sz="0" w:space="0" w:color="auto"/>
        <w:right w:val="none" w:sz="0" w:space="0" w:color="auto"/>
      </w:divBdr>
      <w:divsChild>
        <w:div w:id="582184916">
          <w:marLeft w:val="0"/>
          <w:marRight w:val="0"/>
          <w:marTop w:val="0"/>
          <w:marBottom w:val="0"/>
          <w:divBdr>
            <w:top w:val="none" w:sz="0" w:space="0" w:color="auto"/>
            <w:left w:val="none" w:sz="0" w:space="0" w:color="auto"/>
            <w:bottom w:val="none" w:sz="0" w:space="0" w:color="auto"/>
            <w:right w:val="none" w:sz="0" w:space="0" w:color="auto"/>
          </w:divBdr>
        </w:div>
      </w:divsChild>
    </w:div>
    <w:div w:id="1550146459">
      <w:bodyDiv w:val="1"/>
      <w:marLeft w:val="0"/>
      <w:marRight w:val="0"/>
      <w:marTop w:val="0"/>
      <w:marBottom w:val="0"/>
      <w:divBdr>
        <w:top w:val="none" w:sz="0" w:space="0" w:color="auto"/>
        <w:left w:val="none" w:sz="0" w:space="0" w:color="auto"/>
        <w:bottom w:val="none" w:sz="0" w:space="0" w:color="auto"/>
        <w:right w:val="none" w:sz="0" w:space="0" w:color="auto"/>
      </w:divBdr>
    </w:div>
    <w:div w:id="1550990733">
      <w:bodyDiv w:val="1"/>
      <w:marLeft w:val="0"/>
      <w:marRight w:val="0"/>
      <w:marTop w:val="0"/>
      <w:marBottom w:val="0"/>
      <w:divBdr>
        <w:top w:val="none" w:sz="0" w:space="0" w:color="auto"/>
        <w:left w:val="none" w:sz="0" w:space="0" w:color="auto"/>
        <w:bottom w:val="none" w:sz="0" w:space="0" w:color="auto"/>
        <w:right w:val="none" w:sz="0" w:space="0" w:color="auto"/>
      </w:divBdr>
      <w:divsChild>
        <w:div w:id="1438066402">
          <w:marLeft w:val="0"/>
          <w:marRight w:val="0"/>
          <w:marTop w:val="0"/>
          <w:marBottom w:val="0"/>
          <w:divBdr>
            <w:top w:val="none" w:sz="0" w:space="0" w:color="auto"/>
            <w:left w:val="none" w:sz="0" w:space="0" w:color="auto"/>
            <w:bottom w:val="none" w:sz="0" w:space="0" w:color="auto"/>
            <w:right w:val="none" w:sz="0" w:space="0" w:color="auto"/>
          </w:divBdr>
          <w:divsChild>
            <w:div w:id="1253927751">
              <w:marLeft w:val="0"/>
              <w:marRight w:val="0"/>
              <w:marTop w:val="0"/>
              <w:marBottom w:val="0"/>
              <w:divBdr>
                <w:top w:val="none" w:sz="0" w:space="0" w:color="auto"/>
                <w:left w:val="none" w:sz="0" w:space="0" w:color="auto"/>
                <w:bottom w:val="none" w:sz="0" w:space="0" w:color="auto"/>
                <w:right w:val="none" w:sz="0" w:space="0" w:color="auto"/>
              </w:divBdr>
            </w:div>
            <w:div w:id="910772184">
              <w:marLeft w:val="0"/>
              <w:marRight w:val="0"/>
              <w:marTop w:val="0"/>
              <w:marBottom w:val="0"/>
              <w:divBdr>
                <w:top w:val="none" w:sz="0" w:space="0" w:color="auto"/>
                <w:left w:val="none" w:sz="0" w:space="0" w:color="auto"/>
                <w:bottom w:val="none" w:sz="0" w:space="0" w:color="auto"/>
                <w:right w:val="none" w:sz="0" w:space="0" w:color="auto"/>
              </w:divBdr>
            </w:div>
          </w:divsChild>
        </w:div>
        <w:div w:id="1098015203">
          <w:marLeft w:val="0"/>
          <w:marRight w:val="0"/>
          <w:marTop w:val="0"/>
          <w:marBottom w:val="0"/>
          <w:divBdr>
            <w:top w:val="none" w:sz="0" w:space="0" w:color="auto"/>
            <w:left w:val="none" w:sz="0" w:space="0" w:color="auto"/>
            <w:bottom w:val="none" w:sz="0" w:space="0" w:color="auto"/>
            <w:right w:val="none" w:sz="0" w:space="0" w:color="auto"/>
          </w:divBdr>
        </w:div>
      </w:divsChild>
    </w:div>
    <w:div w:id="1553730533">
      <w:bodyDiv w:val="1"/>
      <w:marLeft w:val="0"/>
      <w:marRight w:val="0"/>
      <w:marTop w:val="0"/>
      <w:marBottom w:val="0"/>
      <w:divBdr>
        <w:top w:val="none" w:sz="0" w:space="0" w:color="auto"/>
        <w:left w:val="none" w:sz="0" w:space="0" w:color="auto"/>
        <w:bottom w:val="none" w:sz="0" w:space="0" w:color="auto"/>
        <w:right w:val="none" w:sz="0" w:space="0" w:color="auto"/>
      </w:divBdr>
      <w:divsChild>
        <w:div w:id="1396245854">
          <w:marLeft w:val="0"/>
          <w:marRight w:val="0"/>
          <w:marTop w:val="0"/>
          <w:marBottom w:val="0"/>
          <w:divBdr>
            <w:top w:val="none" w:sz="0" w:space="0" w:color="auto"/>
            <w:left w:val="none" w:sz="0" w:space="0" w:color="auto"/>
            <w:bottom w:val="none" w:sz="0" w:space="0" w:color="auto"/>
            <w:right w:val="none" w:sz="0" w:space="0" w:color="auto"/>
          </w:divBdr>
          <w:divsChild>
            <w:div w:id="190189064">
              <w:marLeft w:val="0"/>
              <w:marRight w:val="0"/>
              <w:marTop w:val="0"/>
              <w:marBottom w:val="0"/>
              <w:divBdr>
                <w:top w:val="none" w:sz="0" w:space="0" w:color="auto"/>
                <w:left w:val="none" w:sz="0" w:space="0" w:color="auto"/>
                <w:bottom w:val="none" w:sz="0" w:space="0" w:color="auto"/>
                <w:right w:val="none" w:sz="0" w:space="0" w:color="auto"/>
              </w:divBdr>
              <w:divsChild>
                <w:div w:id="39505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92390">
          <w:marLeft w:val="0"/>
          <w:marRight w:val="0"/>
          <w:marTop w:val="0"/>
          <w:marBottom w:val="0"/>
          <w:divBdr>
            <w:top w:val="none" w:sz="0" w:space="0" w:color="auto"/>
            <w:left w:val="none" w:sz="0" w:space="0" w:color="auto"/>
            <w:bottom w:val="none" w:sz="0" w:space="0" w:color="auto"/>
            <w:right w:val="none" w:sz="0" w:space="0" w:color="auto"/>
          </w:divBdr>
          <w:divsChild>
            <w:div w:id="936138134">
              <w:marLeft w:val="0"/>
              <w:marRight w:val="0"/>
              <w:marTop w:val="0"/>
              <w:marBottom w:val="0"/>
              <w:divBdr>
                <w:top w:val="none" w:sz="0" w:space="0" w:color="auto"/>
                <w:left w:val="none" w:sz="0" w:space="0" w:color="auto"/>
                <w:bottom w:val="none" w:sz="0" w:space="0" w:color="auto"/>
                <w:right w:val="none" w:sz="0" w:space="0" w:color="auto"/>
              </w:divBdr>
              <w:divsChild>
                <w:div w:id="907881246">
                  <w:marLeft w:val="0"/>
                  <w:marRight w:val="0"/>
                  <w:marTop w:val="0"/>
                  <w:marBottom w:val="0"/>
                  <w:divBdr>
                    <w:top w:val="none" w:sz="0" w:space="0" w:color="auto"/>
                    <w:left w:val="none" w:sz="0" w:space="0" w:color="auto"/>
                    <w:bottom w:val="none" w:sz="0" w:space="0" w:color="auto"/>
                    <w:right w:val="none" w:sz="0" w:space="0" w:color="auto"/>
                  </w:divBdr>
                  <w:divsChild>
                    <w:div w:id="268896116">
                      <w:marLeft w:val="0"/>
                      <w:marRight w:val="0"/>
                      <w:marTop w:val="0"/>
                      <w:marBottom w:val="0"/>
                      <w:divBdr>
                        <w:top w:val="none" w:sz="0" w:space="0" w:color="auto"/>
                        <w:left w:val="none" w:sz="0" w:space="0" w:color="auto"/>
                        <w:bottom w:val="none" w:sz="0" w:space="0" w:color="auto"/>
                        <w:right w:val="none" w:sz="0" w:space="0" w:color="auto"/>
                      </w:divBdr>
                      <w:divsChild>
                        <w:div w:id="1070344402">
                          <w:marLeft w:val="0"/>
                          <w:marRight w:val="0"/>
                          <w:marTop w:val="0"/>
                          <w:marBottom w:val="0"/>
                          <w:divBdr>
                            <w:top w:val="none" w:sz="0" w:space="0" w:color="auto"/>
                            <w:left w:val="none" w:sz="0" w:space="0" w:color="auto"/>
                            <w:bottom w:val="none" w:sz="0" w:space="0" w:color="auto"/>
                            <w:right w:val="none" w:sz="0" w:space="0" w:color="auto"/>
                          </w:divBdr>
                          <w:divsChild>
                            <w:div w:id="2096852254">
                              <w:marLeft w:val="0"/>
                              <w:marRight w:val="0"/>
                              <w:marTop w:val="0"/>
                              <w:marBottom w:val="0"/>
                              <w:divBdr>
                                <w:top w:val="none" w:sz="0" w:space="0" w:color="auto"/>
                                <w:left w:val="none" w:sz="0" w:space="0" w:color="auto"/>
                                <w:bottom w:val="none" w:sz="0" w:space="0" w:color="auto"/>
                                <w:right w:val="none" w:sz="0" w:space="0" w:color="auto"/>
                              </w:divBdr>
                              <w:divsChild>
                                <w:div w:id="1545211071">
                                  <w:marLeft w:val="0"/>
                                  <w:marRight w:val="0"/>
                                  <w:marTop w:val="0"/>
                                  <w:marBottom w:val="0"/>
                                  <w:divBdr>
                                    <w:top w:val="none" w:sz="0" w:space="0" w:color="auto"/>
                                    <w:left w:val="none" w:sz="0" w:space="0" w:color="auto"/>
                                    <w:bottom w:val="none" w:sz="0" w:space="0" w:color="auto"/>
                                    <w:right w:val="none" w:sz="0" w:space="0" w:color="auto"/>
                                  </w:divBdr>
                                  <w:divsChild>
                                    <w:div w:id="614406879">
                                      <w:marLeft w:val="0"/>
                                      <w:marRight w:val="0"/>
                                      <w:marTop w:val="0"/>
                                      <w:marBottom w:val="0"/>
                                      <w:divBdr>
                                        <w:top w:val="none" w:sz="0" w:space="0" w:color="auto"/>
                                        <w:left w:val="none" w:sz="0" w:space="0" w:color="auto"/>
                                        <w:bottom w:val="none" w:sz="0" w:space="0" w:color="auto"/>
                                        <w:right w:val="none" w:sz="0" w:space="0" w:color="auto"/>
                                      </w:divBdr>
                                      <w:divsChild>
                                        <w:div w:id="373777342">
                                          <w:marLeft w:val="0"/>
                                          <w:marRight w:val="0"/>
                                          <w:marTop w:val="0"/>
                                          <w:marBottom w:val="0"/>
                                          <w:divBdr>
                                            <w:top w:val="none" w:sz="0" w:space="0" w:color="auto"/>
                                            <w:left w:val="none" w:sz="0" w:space="0" w:color="auto"/>
                                            <w:bottom w:val="none" w:sz="0" w:space="0" w:color="auto"/>
                                            <w:right w:val="none" w:sz="0" w:space="0" w:color="auto"/>
                                          </w:divBdr>
                                          <w:divsChild>
                                            <w:div w:id="77096064">
                                              <w:marLeft w:val="0"/>
                                              <w:marRight w:val="0"/>
                                              <w:marTop w:val="0"/>
                                              <w:marBottom w:val="0"/>
                                              <w:divBdr>
                                                <w:top w:val="none" w:sz="0" w:space="0" w:color="auto"/>
                                                <w:left w:val="none" w:sz="0" w:space="0" w:color="auto"/>
                                                <w:bottom w:val="none" w:sz="0" w:space="0" w:color="auto"/>
                                                <w:right w:val="none" w:sz="0" w:space="0" w:color="auto"/>
                                              </w:divBdr>
                                              <w:divsChild>
                                                <w:div w:id="1704089489">
                                                  <w:marLeft w:val="0"/>
                                                  <w:marRight w:val="0"/>
                                                  <w:marTop w:val="0"/>
                                                  <w:marBottom w:val="0"/>
                                                  <w:divBdr>
                                                    <w:top w:val="none" w:sz="0" w:space="0" w:color="auto"/>
                                                    <w:left w:val="none" w:sz="0" w:space="0" w:color="auto"/>
                                                    <w:bottom w:val="none" w:sz="0" w:space="0" w:color="auto"/>
                                                    <w:right w:val="none" w:sz="0" w:space="0" w:color="auto"/>
                                                  </w:divBdr>
                                                  <w:divsChild>
                                                    <w:div w:id="2090926251">
                                                      <w:marLeft w:val="0"/>
                                                      <w:marRight w:val="0"/>
                                                      <w:marTop w:val="0"/>
                                                      <w:marBottom w:val="0"/>
                                                      <w:divBdr>
                                                        <w:top w:val="none" w:sz="0" w:space="0" w:color="auto"/>
                                                        <w:left w:val="none" w:sz="0" w:space="0" w:color="auto"/>
                                                        <w:bottom w:val="none" w:sz="0" w:space="0" w:color="auto"/>
                                                        <w:right w:val="none" w:sz="0" w:space="0" w:color="auto"/>
                                                      </w:divBdr>
                                                    </w:div>
                                                    <w:div w:id="414597170">
                                                      <w:marLeft w:val="0"/>
                                                      <w:marRight w:val="0"/>
                                                      <w:marTop w:val="0"/>
                                                      <w:marBottom w:val="0"/>
                                                      <w:divBdr>
                                                        <w:top w:val="none" w:sz="0" w:space="0" w:color="auto"/>
                                                        <w:left w:val="none" w:sz="0" w:space="0" w:color="auto"/>
                                                        <w:bottom w:val="none" w:sz="0" w:space="0" w:color="auto"/>
                                                        <w:right w:val="none" w:sz="0" w:space="0" w:color="auto"/>
                                                      </w:divBdr>
                                                      <w:divsChild>
                                                        <w:div w:id="791246907">
                                                          <w:marLeft w:val="0"/>
                                                          <w:marRight w:val="0"/>
                                                          <w:marTop w:val="0"/>
                                                          <w:marBottom w:val="0"/>
                                                          <w:divBdr>
                                                            <w:top w:val="none" w:sz="0" w:space="0" w:color="auto"/>
                                                            <w:left w:val="none" w:sz="0" w:space="0" w:color="auto"/>
                                                            <w:bottom w:val="none" w:sz="0" w:space="0" w:color="auto"/>
                                                            <w:right w:val="none" w:sz="0" w:space="0" w:color="auto"/>
                                                          </w:divBdr>
                                                        </w:div>
                                                      </w:divsChild>
                                                    </w:div>
                                                    <w:div w:id="1821994798">
                                                      <w:marLeft w:val="0"/>
                                                      <w:marRight w:val="0"/>
                                                      <w:marTop w:val="0"/>
                                                      <w:marBottom w:val="0"/>
                                                      <w:divBdr>
                                                        <w:top w:val="none" w:sz="0" w:space="0" w:color="auto"/>
                                                        <w:left w:val="none" w:sz="0" w:space="0" w:color="auto"/>
                                                        <w:bottom w:val="none" w:sz="0" w:space="0" w:color="auto"/>
                                                        <w:right w:val="none" w:sz="0" w:space="0" w:color="auto"/>
                                                      </w:divBdr>
                                                      <w:divsChild>
                                                        <w:div w:id="1396973880">
                                                          <w:marLeft w:val="0"/>
                                                          <w:marRight w:val="0"/>
                                                          <w:marTop w:val="0"/>
                                                          <w:marBottom w:val="0"/>
                                                          <w:divBdr>
                                                            <w:top w:val="none" w:sz="0" w:space="0" w:color="auto"/>
                                                            <w:left w:val="none" w:sz="0" w:space="0" w:color="auto"/>
                                                            <w:bottom w:val="none" w:sz="0" w:space="0" w:color="auto"/>
                                                            <w:right w:val="none" w:sz="0" w:space="0" w:color="auto"/>
                                                          </w:divBdr>
                                                        </w:div>
                                                      </w:divsChild>
                                                    </w:div>
                                                    <w:div w:id="116798176">
                                                      <w:marLeft w:val="0"/>
                                                      <w:marRight w:val="0"/>
                                                      <w:marTop w:val="0"/>
                                                      <w:marBottom w:val="0"/>
                                                      <w:divBdr>
                                                        <w:top w:val="none" w:sz="0" w:space="0" w:color="auto"/>
                                                        <w:left w:val="none" w:sz="0" w:space="0" w:color="auto"/>
                                                        <w:bottom w:val="none" w:sz="0" w:space="0" w:color="auto"/>
                                                        <w:right w:val="none" w:sz="0" w:space="0" w:color="auto"/>
                                                      </w:divBdr>
                                                      <w:divsChild>
                                                        <w:div w:id="18702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5112821">
                      <w:marLeft w:val="0"/>
                      <w:marRight w:val="0"/>
                      <w:marTop w:val="0"/>
                      <w:marBottom w:val="0"/>
                      <w:divBdr>
                        <w:top w:val="none" w:sz="0" w:space="0" w:color="auto"/>
                        <w:left w:val="none" w:sz="0" w:space="0" w:color="auto"/>
                        <w:bottom w:val="none" w:sz="0" w:space="0" w:color="auto"/>
                        <w:right w:val="none" w:sz="0" w:space="0" w:color="auto"/>
                      </w:divBdr>
                      <w:divsChild>
                        <w:div w:id="2133471193">
                          <w:marLeft w:val="0"/>
                          <w:marRight w:val="0"/>
                          <w:marTop w:val="0"/>
                          <w:marBottom w:val="0"/>
                          <w:divBdr>
                            <w:top w:val="none" w:sz="0" w:space="0" w:color="auto"/>
                            <w:left w:val="none" w:sz="0" w:space="0" w:color="auto"/>
                            <w:bottom w:val="none" w:sz="0" w:space="0" w:color="auto"/>
                            <w:right w:val="none" w:sz="0" w:space="0" w:color="auto"/>
                          </w:divBdr>
                          <w:divsChild>
                            <w:div w:id="1091003489">
                              <w:marLeft w:val="0"/>
                              <w:marRight w:val="0"/>
                              <w:marTop w:val="0"/>
                              <w:marBottom w:val="0"/>
                              <w:divBdr>
                                <w:top w:val="none" w:sz="0" w:space="0" w:color="auto"/>
                                <w:left w:val="none" w:sz="0" w:space="0" w:color="auto"/>
                                <w:bottom w:val="none" w:sz="0" w:space="0" w:color="auto"/>
                                <w:right w:val="none" w:sz="0" w:space="0" w:color="auto"/>
                              </w:divBdr>
                              <w:divsChild>
                                <w:div w:id="196746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65645">
                          <w:marLeft w:val="0"/>
                          <w:marRight w:val="0"/>
                          <w:marTop w:val="0"/>
                          <w:marBottom w:val="0"/>
                          <w:divBdr>
                            <w:top w:val="none" w:sz="0" w:space="0" w:color="auto"/>
                            <w:left w:val="none" w:sz="0" w:space="0" w:color="auto"/>
                            <w:bottom w:val="none" w:sz="0" w:space="0" w:color="auto"/>
                            <w:right w:val="none" w:sz="0" w:space="0" w:color="auto"/>
                          </w:divBdr>
                          <w:divsChild>
                            <w:div w:id="258367798">
                              <w:marLeft w:val="0"/>
                              <w:marRight w:val="0"/>
                              <w:marTop w:val="0"/>
                              <w:marBottom w:val="0"/>
                              <w:divBdr>
                                <w:top w:val="none" w:sz="0" w:space="0" w:color="auto"/>
                                <w:left w:val="none" w:sz="0" w:space="0" w:color="auto"/>
                                <w:bottom w:val="none" w:sz="0" w:space="0" w:color="auto"/>
                                <w:right w:val="none" w:sz="0" w:space="0" w:color="auto"/>
                              </w:divBdr>
                              <w:divsChild>
                                <w:div w:id="45287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999302">
      <w:bodyDiv w:val="1"/>
      <w:marLeft w:val="0"/>
      <w:marRight w:val="0"/>
      <w:marTop w:val="0"/>
      <w:marBottom w:val="0"/>
      <w:divBdr>
        <w:top w:val="none" w:sz="0" w:space="0" w:color="auto"/>
        <w:left w:val="none" w:sz="0" w:space="0" w:color="auto"/>
        <w:bottom w:val="none" w:sz="0" w:space="0" w:color="auto"/>
        <w:right w:val="none" w:sz="0" w:space="0" w:color="auto"/>
      </w:divBdr>
    </w:div>
    <w:div w:id="1555002181">
      <w:bodyDiv w:val="1"/>
      <w:marLeft w:val="0"/>
      <w:marRight w:val="0"/>
      <w:marTop w:val="0"/>
      <w:marBottom w:val="0"/>
      <w:divBdr>
        <w:top w:val="none" w:sz="0" w:space="0" w:color="auto"/>
        <w:left w:val="none" w:sz="0" w:space="0" w:color="auto"/>
        <w:bottom w:val="none" w:sz="0" w:space="0" w:color="auto"/>
        <w:right w:val="none" w:sz="0" w:space="0" w:color="auto"/>
      </w:divBdr>
      <w:divsChild>
        <w:div w:id="602033203">
          <w:marLeft w:val="0"/>
          <w:marRight w:val="300"/>
          <w:marTop w:val="0"/>
          <w:marBottom w:val="0"/>
          <w:divBdr>
            <w:top w:val="none" w:sz="0" w:space="0" w:color="auto"/>
            <w:left w:val="none" w:sz="0" w:space="0" w:color="auto"/>
            <w:bottom w:val="none" w:sz="0" w:space="0" w:color="auto"/>
            <w:right w:val="none" w:sz="0" w:space="0" w:color="auto"/>
          </w:divBdr>
          <w:divsChild>
            <w:div w:id="1371494442">
              <w:marLeft w:val="0"/>
              <w:marRight w:val="0"/>
              <w:marTop w:val="0"/>
              <w:marBottom w:val="0"/>
              <w:divBdr>
                <w:top w:val="none" w:sz="0" w:space="0" w:color="auto"/>
                <w:left w:val="none" w:sz="0" w:space="0" w:color="auto"/>
                <w:bottom w:val="none" w:sz="0" w:space="0" w:color="auto"/>
                <w:right w:val="none" w:sz="0" w:space="0" w:color="auto"/>
              </w:divBdr>
              <w:divsChild>
                <w:div w:id="1980957471">
                  <w:marLeft w:val="0"/>
                  <w:marRight w:val="0"/>
                  <w:marTop w:val="0"/>
                  <w:marBottom w:val="0"/>
                  <w:divBdr>
                    <w:top w:val="none" w:sz="0" w:space="0" w:color="auto"/>
                    <w:left w:val="none" w:sz="0" w:space="0" w:color="auto"/>
                    <w:bottom w:val="none" w:sz="0" w:space="0" w:color="auto"/>
                    <w:right w:val="none" w:sz="0" w:space="0" w:color="auto"/>
                  </w:divBdr>
                </w:div>
                <w:div w:id="982931841">
                  <w:marLeft w:val="0"/>
                  <w:marRight w:val="0"/>
                  <w:marTop w:val="0"/>
                  <w:marBottom w:val="0"/>
                  <w:divBdr>
                    <w:top w:val="none" w:sz="0" w:space="0" w:color="auto"/>
                    <w:left w:val="none" w:sz="0" w:space="0" w:color="auto"/>
                    <w:bottom w:val="none" w:sz="0" w:space="0" w:color="auto"/>
                    <w:right w:val="none" w:sz="0" w:space="0" w:color="auto"/>
                  </w:divBdr>
                </w:div>
              </w:divsChild>
            </w:div>
            <w:div w:id="1518499586">
              <w:marLeft w:val="0"/>
              <w:marRight w:val="0"/>
              <w:marTop w:val="0"/>
              <w:marBottom w:val="0"/>
              <w:divBdr>
                <w:top w:val="none" w:sz="0" w:space="0" w:color="auto"/>
                <w:left w:val="none" w:sz="0" w:space="0" w:color="auto"/>
                <w:bottom w:val="none" w:sz="0" w:space="0" w:color="auto"/>
                <w:right w:val="none" w:sz="0" w:space="0" w:color="auto"/>
              </w:divBdr>
            </w:div>
          </w:divsChild>
        </w:div>
        <w:div w:id="1387952376">
          <w:marLeft w:val="0"/>
          <w:marRight w:val="0"/>
          <w:marTop w:val="0"/>
          <w:marBottom w:val="0"/>
          <w:divBdr>
            <w:top w:val="none" w:sz="0" w:space="0" w:color="auto"/>
            <w:left w:val="none" w:sz="0" w:space="0" w:color="auto"/>
            <w:bottom w:val="none" w:sz="0" w:space="0" w:color="auto"/>
            <w:right w:val="none" w:sz="0" w:space="0" w:color="auto"/>
          </w:divBdr>
        </w:div>
      </w:divsChild>
    </w:div>
    <w:div w:id="1556625241">
      <w:bodyDiv w:val="1"/>
      <w:marLeft w:val="0"/>
      <w:marRight w:val="0"/>
      <w:marTop w:val="0"/>
      <w:marBottom w:val="0"/>
      <w:divBdr>
        <w:top w:val="none" w:sz="0" w:space="0" w:color="auto"/>
        <w:left w:val="none" w:sz="0" w:space="0" w:color="auto"/>
        <w:bottom w:val="none" w:sz="0" w:space="0" w:color="auto"/>
        <w:right w:val="none" w:sz="0" w:space="0" w:color="auto"/>
      </w:divBdr>
      <w:divsChild>
        <w:div w:id="923295836">
          <w:marLeft w:val="0"/>
          <w:marRight w:val="0"/>
          <w:marTop w:val="0"/>
          <w:marBottom w:val="0"/>
          <w:divBdr>
            <w:top w:val="none" w:sz="0" w:space="0" w:color="auto"/>
            <w:left w:val="none" w:sz="0" w:space="0" w:color="auto"/>
            <w:bottom w:val="none" w:sz="0" w:space="0" w:color="auto"/>
            <w:right w:val="none" w:sz="0" w:space="0" w:color="auto"/>
          </w:divBdr>
          <w:divsChild>
            <w:div w:id="817384165">
              <w:marLeft w:val="0"/>
              <w:marRight w:val="0"/>
              <w:marTop w:val="0"/>
              <w:marBottom w:val="0"/>
              <w:divBdr>
                <w:top w:val="none" w:sz="0" w:space="0" w:color="auto"/>
                <w:left w:val="none" w:sz="0" w:space="0" w:color="auto"/>
                <w:bottom w:val="none" w:sz="0" w:space="0" w:color="auto"/>
                <w:right w:val="none" w:sz="0" w:space="0" w:color="auto"/>
              </w:divBdr>
            </w:div>
            <w:div w:id="1465732012">
              <w:marLeft w:val="0"/>
              <w:marRight w:val="0"/>
              <w:marTop w:val="0"/>
              <w:marBottom w:val="0"/>
              <w:divBdr>
                <w:top w:val="none" w:sz="0" w:space="0" w:color="auto"/>
                <w:left w:val="none" w:sz="0" w:space="0" w:color="auto"/>
                <w:bottom w:val="none" w:sz="0" w:space="0" w:color="auto"/>
                <w:right w:val="none" w:sz="0" w:space="0" w:color="auto"/>
              </w:divBdr>
            </w:div>
          </w:divsChild>
        </w:div>
        <w:div w:id="1263293788">
          <w:marLeft w:val="0"/>
          <w:marRight w:val="0"/>
          <w:marTop w:val="0"/>
          <w:marBottom w:val="0"/>
          <w:divBdr>
            <w:top w:val="none" w:sz="0" w:space="0" w:color="auto"/>
            <w:left w:val="none" w:sz="0" w:space="0" w:color="auto"/>
            <w:bottom w:val="none" w:sz="0" w:space="0" w:color="auto"/>
            <w:right w:val="none" w:sz="0" w:space="0" w:color="auto"/>
          </w:divBdr>
        </w:div>
      </w:divsChild>
    </w:div>
    <w:div w:id="1556773867">
      <w:bodyDiv w:val="1"/>
      <w:marLeft w:val="0"/>
      <w:marRight w:val="0"/>
      <w:marTop w:val="0"/>
      <w:marBottom w:val="0"/>
      <w:divBdr>
        <w:top w:val="none" w:sz="0" w:space="0" w:color="auto"/>
        <w:left w:val="none" w:sz="0" w:space="0" w:color="auto"/>
        <w:bottom w:val="none" w:sz="0" w:space="0" w:color="auto"/>
        <w:right w:val="none" w:sz="0" w:space="0" w:color="auto"/>
      </w:divBdr>
      <w:divsChild>
        <w:div w:id="1093432486">
          <w:marLeft w:val="0"/>
          <w:marRight w:val="0"/>
          <w:marTop w:val="0"/>
          <w:marBottom w:val="0"/>
          <w:divBdr>
            <w:top w:val="none" w:sz="0" w:space="0" w:color="auto"/>
            <w:left w:val="none" w:sz="0" w:space="0" w:color="auto"/>
            <w:bottom w:val="none" w:sz="0" w:space="0" w:color="auto"/>
            <w:right w:val="none" w:sz="0" w:space="0" w:color="auto"/>
          </w:divBdr>
          <w:divsChild>
            <w:div w:id="2099281105">
              <w:marLeft w:val="0"/>
              <w:marRight w:val="0"/>
              <w:marTop w:val="0"/>
              <w:marBottom w:val="0"/>
              <w:divBdr>
                <w:top w:val="none" w:sz="0" w:space="0" w:color="auto"/>
                <w:left w:val="none" w:sz="0" w:space="0" w:color="auto"/>
                <w:bottom w:val="none" w:sz="0" w:space="0" w:color="auto"/>
                <w:right w:val="none" w:sz="0" w:space="0" w:color="auto"/>
              </w:divBdr>
            </w:div>
            <w:div w:id="310909218">
              <w:marLeft w:val="0"/>
              <w:marRight w:val="0"/>
              <w:marTop w:val="0"/>
              <w:marBottom w:val="0"/>
              <w:divBdr>
                <w:top w:val="none" w:sz="0" w:space="0" w:color="auto"/>
                <w:left w:val="none" w:sz="0" w:space="0" w:color="auto"/>
                <w:bottom w:val="none" w:sz="0" w:space="0" w:color="auto"/>
                <w:right w:val="none" w:sz="0" w:space="0" w:color="auto"/>
              </w:divBdr>
            </w:div>
          </w:divsChild>
        </w:div>
        <w:div w:id="788549827">
          <w:marLeft w:val="0"/>
          <w:marRight w:val="0"/>
          <w:marTop w:val="0"/>
          <w:marBottom w:val="0"/>
          <w:divBdr>
            <w:top w:val="none" w:sz="0" w:space="0" w:color="auto"/>
            <w:left w:val="none" w:sz="0" w:space="0" w:color="auto"/>
            <w:bottom w:val="none" w:sz="0" w:space="0" w:color="auto"/>
            <w:right w:val="none" w:sz="0" w:space="0" w:color="auto"/>
          </w:divBdr>
        </w:div>
      </w:divsChild>
    </w:div>
    <w:div w:id="1557280257">
      <w:bodyDiv w:val="1"/>
      <w:marLeft w:val="0"/>
      <w:marRight w:val="0"/>
      <w:marTop w:val="0"/>
      <w:marBottom w:val="0"/>
      <w:divBdr>
        <w:top w:val="none" w:sz="0" w:space="0" w:color="auto"/>
        <w:left w:val="none" w:sz="0" w:space="0" w:color="auto"/>
        <w:bottom w:val="none" w:sz="0" w:space="0" w:color="auto"/>
        <w:right w:val="none" w:sz="0" w:space="0" w:color="auto"/>
      </w:divBdr>
      <w:divsChild>
        <w:div w:id="853032346">
          <w:marLeft w:val="0"/>
          <w:marRight w:val="0"/>
          <w:marTop w:val="0"/>
          <w:marBottom w:val="0"/>
          <w:divBdr>
            <w:top w:val="none" w:sz="0" w:space="0" w:color="auto"/>
            <w:left w:val="none" w:sz="0" w:space="0" w:color="auto"/>
            <w:bottom w:val="none" w:sz="0" w:space="0" w:color="auto"/>
            <w:right w:val="none" w:sz="0" w:space="0" w:color="auto"/>
          </w:divBdr>
          <w:divsChild>
            <w:div w:id="4928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9754">
      <w:bodyDiv w:val="1"/>
      <w:marLeft w:val="0"/>
      <w:marRight w:val="0"/>
      <w:marTop w:val="0"/>
      <w:marBottom w:val="0"/>
      <w:divBdr>
        <w:top w:val="none" w:sz="0" w:space="0" w:color="auto"/>
        <w:left w:val="none" w:sz="0" w:space="0" w:color="auto"/>
        <w:bottom w:val="none" w:sz="0" w:space="0" w:color="auto"/>
        <w:right w:val="none" w:sz="0" w:space="0" w:color="auto"/>
      </w:divBdr>
      <w:divsChild>
        <w:div w:id="1551381133">
          <w:marLeft w:val="0"/>
          <w:marRight w:val="0"/>
          <w:marTop w:val="0"/>
          <w:marBottom w:val="0"/>
          <w:divBdr>
            <w:top w:val="none" w:sz="0" w:space="0" w:color="auto"/>
            <w:left w:val="none" w:sz="0" w:space="0" w:color="auto"/>
            <w:bottom w:val="none" w:sz="0" w:space="0" w:color="auto"/>
            <w:right w:val="none" w:sz="0" w:space="0" w:color="auto"/>
          </w:divBdr>
          <w:divsChild>
            <w:div w:id="1205945333">
              <w:marLeft w:val="0"/>
              <w:marRight w:val="0"/>
              <w:marTop w:val="0"/>
              <w:marBottom w:val="0"/>
              <w:divBdr>
                <w:top w:val="none" w:sz="0" w:space="0" w:color="auto"/>
                <w:left w:val="none" w:sz="0" w:space="0" w:color="auto"/>
                <w:bottom w:val="none" w:sz="0" w:space="0" w:color="auto"/>
                <w:right w:val="none" w:sz="0" w:space="0" w:color="auto"/>
              </w:divBdr>
            </w:div>
            <w:div w:id="557013494">
              <w:marLeft w:val="0"/>
              <w:marRight w:val="0"/>
              <w:marTop w:val="0"/>
              <w:marBottom w:val="0"/>
              <w:divBdr>
                <w:top w:val="none" w:sz="0" w:space="0" w:color="auto"/>
                <w:left w:val="none" w:sz="0" w:space="0" w:color="auto"/>
                <w:bottom w:val="none" w:sz="0" w:space="0" w:color="auto"/>
                <w:right w:val="none" w:sz="0" w:space="0" w:color="auto"/>
              </w:divBdr>
            </w:div>
          </w:divsChild>
        </w:div>
        <w:div w:id="1762556655">
          <w:marLeft w:val="0"/>
          <w:marRight w:val="0"/>
          <w:marTop w:val="0"/>
          <w:marBottom w:val="0"/>
          <w:divBdr>
            <w:top w:val="none" w:sz="0" w:space="0" w:color="auto"/>
            <w:left w:val="none" w:sz="0" w:space="0" w:color="auto"/>
            <w:bottom w:val="none" w:sz="0" w:space="0" w:color="auto"/>
            <w:right w:val="none" w:sz="0" w:space="0" w:color="auto"/>
          </w:divBdr>
        </w:div>
      </w:divsChild>
    </w:div>
    <w:div w:id="1558588377">
      <w:bodyDiv w:val="1"/>
      <w:marLeft w:val="0"/>
      <w:marRight w:val="0"/>
      <w:marTop w:val="0"/>
      <w:marBottom w:val="0"/>
      <w:divBdr>
        <w:top w:val="none" w:sz="0" w:space="0" w:color="auto"/>
        <w:left w:val="none" w:sz="0" w:space="0" w:color="auto"/>
        <w:bottom w:val="none" w:sz="0" w:space="0" w:color="auto"/>
        <w:right w:val="none" w:sz="0" w:space="0" w:color="auto"/>
      </w:divBdr>
      <w:divsChild>
        <w:div w:id="727461936">
          <w:marLeft w:val="0"/>
          <w:marRight w:val="0"/>
          <w:marTop w:val="0"/>
          <w:marBottom w:val="0"/>
          <w:divBdr>
            <w:top w:val="none" w:sz="0" w:space="0" w:color="auto"/>
            <w:left w:val="none" w:sz="0" w:space="0" w:color="auto"/>
            <w:bottom w:val="none" w:sz="0" w:space="0" w:color="auto"/>
            <w:right w:val="none" w:sz="0" w:space="0" w:color="auto"/>
          </w:divBdr>
          <w:divsChild>
            <w:div w:id="1193880908">
              <w:marLeft w:val="0"/>
              <w:marRight w:val="0"/>
              <w:marTop w:val="0"/>
              <w:marBottom w:val="0"/>
              <w:divBdr>
                <w:top w:val="none" w:sz="0" w:space="0" w:color="auto"/>
                <w:left w:val="none" w:sz="0" w:space="0" w:color="auto"/>
                <w:bottom w:val="none" w:sz="0" w:space="0" w:color="auto"/>
                <w:right w:val="none" w:sz="0" w:space="0" w:color="auto"/>
              </w:divBdr>
            </w:div>
            <w:div w:id="591016081">
              <w:marLeft w:val="0"/>
              <w:marRight w:val="0"/>
              <w:marTop w:val="0"/>
              <w:marBottom w:val="0"/>
              <w:divBdr>
                <w:top w:val="none" w:sz="0" w:space="0" w:color="auto"/>
                <w:left w:val="none" w:sz="0" w:space="0" w:color="auto"/>
                <w:bottom w:val="none" w:sz="0" w:space="0" w:color="auto"/>
                <w:right w:val="none" w:sz="0" w:space="0" w:color="auto"/>
              </w:divBdr>
            </w:div>
            <w:div w:id="268700167">
              <w:marLeft w:val="0"/>
              <w:marRight w:val="0"/>
              <w:marTop w:val="0"/>
              <w:marBottom w:val="0"/>
              <w:divBdr>
                <w:top w:val="none" w:sz="0" w:space="0" w:color="auto"/>
                <w:left w:val="none" w:sz="0" w:space="0" w:color="auto"/>
                <w:bottom w:val="none" w:sz="0" w:space="0" w:color="auto"/>
                <w:right w:val="none" w:sz="0" w:space="0" w:color="auto"/>
              </w:divBdr>
              <w:divsChild>
                <w:div w:id="1963346532">
                  <w:marLeft w:val="0"/>
                  <w:marRight w:val="0"/>
                  <w:marTop w:val="0"/>
                  <w:marBottom w:val="0"/>
                  <w:divBdr>
                    <w:top w:val="none" w:sz="0" w:space="0" w:color="auto"/>
                    <w:left w:val="none" w:sz="0" w:space="0" w:color="auto"/>
                    <w:bottom w:val="none" w:sz="0" w:space="0" w:color="auto"/>
                    <w:right w:val="none" w:sz="0" w:space="0" w:color="auto"/>
                  </w:divBdr>
                </w:div>
                <w:div w:id="76633388">
                  <w:marLeft w:val="0"/>
                  <w:marRight w:val="0"/>
                  <w:marTop w:val="0"/>
                  <w:marBottom w:val="0"/>
                  <w:divBdr>
                    <w:top w:val="none" w:sz="0" w:space="0" w:color="auto"/>
                    <w:left w:val="none" w:sz="0" w:space="0" w:color="auto"/>
                    <w:bottom w:val="none" w:sz="0" w:space="0" w:color="auto"/>
                    <w:right w:val="none" w:sz="0" w:space="0" w:color="auto"/>
                  </w:divBdr>
                </w:div>
                <w:div w:id="237904541">
                  <w:marLeft w:val="0"/>
                  <w:marRight w:val="0"/>
                  <w:marTop w:val="0"/>
                  <w:marBottom w:val="0"/>
                  <w:divBdr>
                    <w:top w:val="none" w:sz="0" w:space="0" w:color="auto"/>
                    <w:left w:val="none" w:sz="0" w:space="0" w:color="auto"/>
                    <w:bottom w:val="none" w:sz="0" w:space="0" w:color="auto"/>
                    <w:right w:val="none" w:sz="0" w:space="0" w:color="auto"/>
                  </w:divBdr>
                </w:div>
                <w:div w:id="1505247741">
                  <w:marLeft w:val="0"/>
                  <w:marRight w:val="0"/>
                  <w:marTop w:val="0"/>
                  <w:marBottom w:val="0"/>
                  <w:divBdr>
                    <w:top w:val="none" w:sz="0" w:space="0" w:color="auto"/>
                    <w:left w:val="none" w:sz="0" w:space="0" w:color="auto"/>
                    <w:bottom w:val="none" w:sz="0" w:space="0" w:color="auto"/>
                    <w:right w:val="none" w:sz="0" w:space="0" w:color="auto"/>
                  </w:divBdr>
                  <w:divsChild>
                    <w:div w:id="1197044092">
                      <w:marLeft w:val="0"/>
                      <w:marRight w:val="0"/>
                      <w:marTop w:val="0"/>
                      <w:marBottom w:val="0"/>
                      <w:divBdr>
                        <w:top w:val="none" w:sz="0" w:space="0" w:color="auto"/>
                        <w:left w:val="none" w:sz="0" w:space="0" w:color="auto"/>
                        <w:bottom w:val="none" w:sz="0" w:space="0" w:color="auto"/>
                        <w:right w:val="none" w:sz="0" w:space="0" w:color="auto"/>
                      </w:divBdr>
                      <w:divsChild>
                        <w:div w:id="2115009428">
                          <w:marLeft w:val="0"/>
                          <w:marRight w:val="0"/>
                          <w:marTop w:val="0"/>
                          <w:marBottom w:val="0"/>
                          <w:divBdr>
                            <w:top w:val="none" w:sz="0" w:space="0" w:color="auto"/>
                            <w:left w:val="none" w:sz="0" w:space="0" w:color="auto"/>
                            <w:bottom w:val="none" w:sz="0" w:space="0" w:color="auto"/>
                            <w:right w:val="none" w:sz="0" w:space="0" w:color="auto"/>
                          </w:divBdr>
                        </w:div>
                        <w:div w:id="11209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241750">
          <w:marLeft w:val="0"/>
          <w:marRight w:val="0"/>
          <w:marTop w:val="0"/>
          <w:marBottom w:val="0"/>
          <w:divBdr>
            <w:top w:val="none" w:sz="0" w:space="0" w:color="auto"/>
            <w:left w:val="none" w:sz="0" w:space="0" w:color="auto"/>
            <w:bottom w:val="none" w:sz="0" w:space="0" w:color="auto"/>
            <w:right w:val="none" w:sz="0" w:space="0" w:color="auto"/>
          </w:divBdr>
          <w:divsChild>
            <w:div w:id="1638992562">
              <w:marLeft w:val="0"/>
              <w:marRight w:val="0"/>
              <w:marTop w:val="0"/>
              <w:marBottom w:val="0"/>
              <w:divBdr>
                <w:top w:val="none" w:sz="0" w:space="0" w:color="auto"/>
                <w:left w:val="none" w:sz="0" w:space="0" w:color="auto"/>
                <w:bottom w:val="none" w:sz="0" w:space="0" w:color="auto"/>
                <w:right w:val="none" w:sz="0" w:space="0" w:color="auto"/>
              </w:divBdr>
              <w:divsChild>
                <w:div w:id="1001928343">
                  <w:marLeft w:val="0"/>
                  <w:marRight w:val="0"/>
                  <w:marTop w:val="0"/>
                  <w:marBottom w:val="0"/>
                  <w:divBdr>
                    <w:top w:val="none" w:sz="0" w:space="0" w:color="auto"/>
                    <w:left w:val="none" w:sz="0" w:space="0" w:color="auto"/>
                    <w:bottom w:val="none" w:sz="0" w:space="0" w:color="auto"/>
                    <w:right w:val="none" w:sz="0" w:space="0" w:color="auto"/>
                  </w:divBdr>
                  <w:divsChild>
                    <w:div w:id="1130517717">
                      <w:marLeft w:val="0"/>
                      <w:marRight w:val="0"/>
                      <w:marTop w:val="0"/>
                      <w:marBottom w:val="0"/>
                      <w:divBdr>
                        <w:top w:val="none" w:sz="0" w:space="0" w:color="auto"/>
                        <w:left w:val="none" w:sz="0" w:space="0" w:color="auto"/>
                        <w:bottom w:val="none" w:sz="0" w:space="0" w:color="auto"/>
                        <w:right w:val="none" w:sz="0" w:space="0" w:color="auto"/>
                      </w:divBdr>
                    </w:div>
                    <w:div w:id="209388455">
                      <w:marLeft w:val="0"/>
                      <w:marRight w:val="0"/>
                      <w:marTop w:val="0"/>
                      <w:marBottom w:val="0"/>
                      <w:divBdr>
                        <w:top w:val="none" w:sz="0" w:space="0" w:color="auto"/>
                        <w:left w:val="none" w:sz="0" w:space="0" w:color="auto"/>
                        <w:bottom w:val="none" w:sz="0" w:space="0" w:color="auto"/>
                        <w:right w:val="none" w:sz="0" w:space="0" w:color="auto"/>
                      </w:divBdr>
                    </w:div>
                    <w:div w:id="947857963">
                      <w:marLeft w:val="0"/>
                      <w:marRight w:val="0"/>
                      <w:marTop w:val="0"/>
                      <w:marBottom w:val="0"/>
                      <w:divBdr>
                        <w:top w:val="none" w:sz="0" w:space="0" w:color="auto"/>
                        <w:left w:val="none" w:sz="0" w:space="0" w:color="auto"/>
                        <w:bottom w:val="none" w:sz="0" w:space="0" w:color="auto"/>
                        <w:right w:val="none" w:sz="0" w:space="0" w:color="auto"/>
                      </w:divBdr>
                    </w:div>
                  </w:divsChild>
                </w:div>
                <w:div w:id="1666517851">
                  <w:marLeft w:val="0"/>
                  <w:marRight w:val="0"/>
                  <w:marTop w:val="225"/>
                  <w:marBottom w:val="225"/>
                  <w:divBdr>
                    <w:top w:val="none" w:sz="0" w:space="0" w:color="auto"/>
                    <w:left w:val="none" w:sz="0" w:space="0" w:color="auto"/>
                    <w:bottom w:val="none" w:sz="0" w:space="0" w:color="auto"/>
                    <w:right w:val="none" w:sz="0" w:space="0" w:color="auto"/>
                  </w:divBdr>
                  <w:divsChild>
                    <w:div w:id="1740706920">
                      <w:marLeft w:val="0"/>
                      <w:marRight w:val="0"/>
                      <w:marTop w:val="0"/>
                      <w:marBottom w:val="0"/>
                      <w:divBdr>
                        <w:top w:val="none" w:sz="0" w:space="0" w:color="auto"/>
                        <w:left w:val="none" w:sz="0" w:space="0" w:color="auto"/>
                        <w:bottom w:val="none" w:sz="0" w:space="0" w:color="auto"/>
                        <w:right w:val="none" w:sz="0" w:space="0" w:color="auto"/>
                      </w:divBdr>
                    </w:div>
                  </w:divsChild>
                </w:div>
                <w:div w:id="1327629975">
                  <w:marLeft w:val="0"/>
                  <w:marRight w:val="0"/>
                  <w:marTop w:val="0"/>
                  <w:marBottom w:val="0"/>
                  <w:divBdr>
                    <w:top w:val="none" w:sz="0" w:space="0" w:color="auto"/>
                    <w:left w:val="none" w:sz="0" w:space="0" w:color="auto"/>
                    <w:bottom w:val="none" w:sz="0" w:space="0" w:color="auto"/>
                    <w:right w:val="none" w:sz="0" w:space="0" w:color="auto"/>
                  </w:divBdr>
                  <w:divsChild>
                    <w:div w:id="1631396989">
                      <w:marLeft w:val="0"/>
                      <w:marRight w:val="0"/>
                      <w:marTop w:val="0"/>
                      <w:marBottom w:val="0"/>
                      <w:divBdr>
                        <w:top w:val="none" w:sz="0" w:space="0" w:color="auto"/>
                        <w:left w:val="none" w:sz="0" w:space="0" w:color="auto"/>
                        <w:bottom w:val="none" w:sz="0" w:space="0" w:color="auto"/>
                        <w:right w:val="none" w:sz="0" w:space="0" w:color="auto"/>
                      </w:divBdr>
                      <w:divsChild>
                        <w:div w:id="528641368">
                          <w:marLeft w:val="0"/>
                          <w:marRight w:val="0"/>
                          <w:marTop w:val="0"/>
                          <w:marBottom w:val="0"/>
                          <w:divBdr>
                            <w:top w:val="none" w:sz="0" w:space="0" w:color="auto"/>
                            <w:left w:val="none" w:sz="0" w:space="0" w:color="auto"/>
                            <w:bottom w:val="none" w:sz="0" w:space="0" w:color="auto"/>
                            <w:right w:val="none" w:sz="0" w:space="0" w:color="auto"/>
                          </w:divBdr>
                        </w:div>
                      </w:divsChild>
                    </w:div>
                    <w:div w:id="1487283976">
                      <w:marLeft w:val="0"/>
                      <w:marRight w:val="0"/>
                      <w:marTop w:val="0"/>
                      <w:marBottom w:val="0"/>
                      <w:divBdr>
                        <w:top w:val="none" w:sz="0" w:space="0" w:color="auto"/>
                        <w:left w:val="none" w:sz="0" w:space="0" w:color="auto"/>
                        <w:bottom w:val="none" w:sz="0" w:space="0" w:color="auto"/>
                        <w:right w:val="none" w:sz="0" w:space="0" w:color="auto"/>
                      </w:divBdr>
                      <w:divsChild>
                        <w:div w:id="1840386018">
                          <w:marLeft w:val="0"/>
                          <w:marRight w:val="0"/>
                          <w:marTop w:val="0"/>
                          <w:marBottom w:val="0"/>
                          <w:divBdr>
                            <w:top w:val="none" w:sz="0" w:space="0" w:color="auto"/>
                            <w:left w:val="none" w:sz="0" w:space="0" w:color="auto"/>
                            <w:bottom w:val="none" w:sz="0" w:space="0" w:color="auto"/>
                            <w:right w:val="none" w:sz="0" w:space="0" w:color="auto"/>
                          </w:divBdr>
                        </w:div>
                      </w:divsChild>
                    </w:div>
                    <w:div w:id="1046100761">
                      <w:marLeft w:val="0"/>
                      <w:marRight w:val="0"/>
                      <w:marTop w:val="0"/>
                      <w:marBottom w:val="0"/>
                      <w:divBdr>
                        <w:top w:val="none" w:sz="0" w:space="0" w:color="auto"/>
                        <w:left w:val="none" w:sz="0" w:space="0" w:color="auto"/>
                        <w:bottom w:val="none" w:sz="0" w:space="0" w:color="auto"/>
                        <w:right w:val="none" w:sz="0" w:space="0" w:color="auto"/>
                      </w:divBdr>
                      <w:divsChild>
                        <w:div w:id="198581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37221">
              <w:marLeft w:val="0"/>
              <w:marRight w:val="0"/>
              <w:marTop w:val="30"/>
              <w:marBottom w:val="0"/>
              <w:divBdr>
                <w:top w:val="none" w:sz="0" w:space="0" w:color="auto"/>
                <w:left w:val="none" w:sz="0" w:space="0" w:color="auto"/>
                <w:bottom w:val="none" w:sz="0" w:space="0" w:color="auto"/>
                <w:right w:val="none" w:sz="0" w:space="0" w:color="auto"/>
              </w:divBdr>
              <w:divsChild>
                <w:div w:id="1700161120">
                  <w:marLeft w:val="0"/>
                  <w:marRight w:val="0"/>
                  <w:marTop w:val="0"/>
                  <w:marBottom w:val="0"/>
                  <w:divBdr>
                    <w:top w:val="none" w:sz="0" w:space="0" w:color="auto"/>
                    <w:left w:val="none" w:sz="0" w:space="0" w:color="auto"/>
                    <w:bottom w:val="none" w:sz="0" w:space="0" w:color="auto"/>
                    <w:right w:val="none" w:sz="0" w:space="0" w:color="auto"/>
                  </w:divBdr>
                </w:div>
              </w:divsChild>
            </w:div>
            <w:div w:id="1147011827">
              <w:marLeft w:val="0"/>
              <w:marRight w:val="0"/>
              <w:marTop w:val="0"/>
              <w:marBottom w:val="0"/>
              <w:divBdr>
                <w:top w:val="none" w:sz="0" w:space="0" w:color="auto"/>
                <w:left w:val="none" w:sz="0" w:space="0" w:color="auto"/>
                <w:bottom w:val="none" w:sz="0" w:space="0" w:color="auto"/>
                <w:right w:val="none" w:sz="0" w:space="0" w:color="auto"/>
              </w:divBdr>
              <w:divsChild>
                <w:div w:id="1723483265">
                  <w:marLeft w:val="0"/>
                  <w:marRight w:val="0"/>
                  <w:marTop w:val="0"/>
                  <w:marBottom w:val="0"/>
                  <w:divBdr>
                    <w:top w:val="none" w:sz="0" w:space="0" w:color="auto"/>
                    <w:left w:val="none" w:sz="0" w:space="0" w:color="auto"/>
                    <w:bottom w:val="none" w:sz="0" w:space="0" w:color="auto"/>
                    <w:right w:val="none" w:sz="0" w:space="0" w:color="auto"/>
                  </w:divBdr>
                </w:div>
                <w:div w:id="806779595">
                  <w:marLeft w:val="0"/>
                  <w:marRight w:val="0"/>
                  <w:marTop w:val="0"/>
                  <w:marBottom w:val="0"/>
                  <w:divBdr>
                    <w:top w:val="none" w:sz="0" w:space="0" w:color="auto"/>
                    <w:left w:val="none" w:sz="0" w:space="0" w:color="auto"/>
                    <w:bottom w:val="none" w:sz="0" w:space="0" w:color="auto"/>
                    <w:right w:val="none" w:sz="0" w:space="0" w:color="auto"/>
                  </w:divBdr>
                </w:div>
                <w:div w:id="1684740780">
                  <w:marLeft w:val="0"/>
                  <w:marRight w:val="0"/>
                  <w:marTop w:val="0"/>
                  <w:marBottom w:val="0"/>
                  <w:divBdr>
                    <w:top w:val="none" w:sz="0" w:space="0" w:color="auto"/>
                    <w:left w:val="none" w:sz="0" w:space="0" w:color="auto"/>
                    <w:bottom w:val="none" w:sz="0" w:space="0" w:color="auto"/>
                    <w:right w:val="none" w:sz="0" w:space="0" w:color="auto"/>
                  </w:divBdr>
                </w:div>
                <w:div w:id="10563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976795">
      <w:bodyDiv w:val="1"/>
      <w:marLeft w:val="0"/>
      <w:marRight w:val="0"/>
      <w:marTop w:val="0"/>
      <w:marBottom w:val="0"/>
      <w:divBdr>
        <w:top w:val="none" w:sz="0" w:space="0" w:color="auto"/>
        <w:left w:val="none" w:sz="0" w:space="0" w:color="auto"/>
        <w:bottom w:val="none" w:sz="0" w:space="0" w:color="auto"/>
        <w:right w:val="none" w:sz="0" w:space="0" w:color="auto"/>
      </w:divBdr>
      <w:divsChild>
        <w:div w:id="473566106">
          <w:marLeft w:val="0"/>
          <w:marRight w:val="0"/>
          <w:marTop w:val="0"/>
          <w:marBottom w:val="0"/>
          <w:divBdr>
            <w:top w:val="none" w:sz="0" w:space="0" w:color="auto"/>
            <w:left w:val="none" w:sz="0" w:space="0" w:color="auto"/>
            <w:bottom w:val="none" w:sz="0" w:space="0" w:color="auto"/>
            <w:right w:val="none" w:sz="0" w:space="0" w:color="auto"/>
          </w:divBdr>
        </w:div>
        <w:div w:id="731998530">
          <w:marLeft w:val="0"/>
          <w:marRight w:val="0"/>
          <w:marTop w:val="0"/>
          <w:marBottom w:val="0"/>
          <w:divBdr>
            <w:top w:val="none" w:sz="0" w:space="0" w:color="auto"/>
            <w:left w:val="none" w:sz="0" w:space="0" w:color="auto"/>
            <w:bottom w:val="none" w:sz="0" w:space="0" w:color="auto"/>
            <w:right w:val="none" w:sz="0" w:space="0" w:color="auto"/>
          </w:divBdr>
          <w:divsChild>
            <w:div w:id="224950724">
              <w:marLeft w:val="0"/>
              <w:marRight w:val="0"/>
              <w:marTop w:val="0"/>
              <w:marBottom w:val="0"/>
              <w:divBdr>
                <w:top w:val="none" w:sz="0" w:space="0" w:color="auto"/>
                <w:left w:val="none" w:sz="0" w:space="0" w:color="auto"/>
                <w:bottom w:val="none" w:sz="0" w:space="0" w:color="auto"/>
                <w:right w:val="none" w:sz="0" w:space="0" w:color="auto"/>
              </w:divBdr>
            </w:div>
            <w:div w:id="282076594">
              <w:marLeft w:val="0"/>
              <w:marRight w:val="0"/>
              <w:marTop w:val="0"/>
              <w:marBottom w:val="0"/>
              <w:divBdr>
                <w:top w:val="none" w:sz="0" w:space="0" w:color="auto"/>
                <w:left w:val="none" w:sz="0" w:space="0" w:color="auto"/>
                <w:bottom w:val="none" w:sz="0" w:space="0" w:color="auto"/>
                <w:right w:val="none" w:sz="0" w:space="0" w:color="auto"/>
              </w:divBdr>
            </w:div>
          </w:divsChild>
        </w:div>
        <w:div w:id="1611081082">
          <w:marLeft w:val="0"/>
          <w:marRight w:val="0"/>
          <w:marTop w:val="0"/>
          <w:marBottom w:val="0"/>
          <w:divBdr>
            <w:top w:val="none" w:sz="0" w:space="0" w:color="auto"/>
            <w:left w:val="none" w:sz="0" w:space="0" w:color="auto"/>
            <w:bottom w:val="none" w:sz="0" w:space="0" w:color="auto"/>
            <w:right w:val="none" w:sz="0" w:space="0" w:color="auto"/>
          </w:divBdr>
          <w:divsChild>
            <w:div w:id="1252935701">
              <w:marLeft w:val="0"/>
              <w:marRight w:val="0"/>
              <w:marTop w:val="0"/>
              <w:marBottom w:val="0"/>
              <w:divBdr>
                <w:top w:val="none" w:sz="0" w:space="0" w:color="auto"/>
                <w:left w:val="none" w:sz="0" w:space="0" w:color="auto"/>
                <w:bottom w:val="none" w:sz="0" w:space="0" w:color="auto"/>
                <w:right w:val="none" w:sz="0" w:space="0" w:color="auto"/>
              </w:divBdr>
              <w:divsChild>
                <w:div w:id="1255086815">
                  <w:marLeft w:val="0"/>
                  <w:marRight w:val="0"/>
                  <w:marTop w:val="0"/>
                  <w:marBottom w:val="0"/>
                  <w:divBdr>
                    <w:top w:val="none" w:sz="0" w:space="0" w:color="auto"/>
                    <w:left w:val="none" w:sz="0" w:space="0" w:color="auto"/>
                    <w:bottom w:val="none" w:sz="0" w:space="0" w:color="auto"/>
                    <w:right w:val="none" w:sz="0" w:space="0" w:color="auto"/>
                  </w:divBdr>
                </w:div>
                <w:div w:id="15011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124688">
      <w:bodyDiv w:val="1"/>
      <w:marLeft w:val="0"/>
      <w:marRight w:val="0"/>
      <w:marTop w:val="0"/>
      <w:marBottom w:val="0"/>
      <w:divBdr>
        <w:top w:val="none" w:sz="0" w:space="0" w:color="auto"/>
        <w:left w:val="none" w:sz="0" w:space="0" w:color="auto"/>
        <w:bottom w:val="none" w:sz="0" w:space="0" w:color="auto"/>
        <w:right w:val="none" w:sz="0" w:space="0" w:color="auto"/>
      </w:divBdr>
      <w:divsChild>
        <w:div w:id="1500079381">
          <w:marLeft w:val="0"/>
          <w:marRight w:val="0"/>
          <w:marTop w:val="0"/>
          <w:marBottom w:val="0"/>
          <w:divBdr>
            <w:top w:val="none" w:sz="0" w:space="0" w:color="auto"/>
            <w:left w:val="none" w:sz="0" w:space="0" w:color="auto"/>
            <w:bottom w:val="none" w:sz="0" w:space="0" w:color="auto"/>
            <w:right w:val="none" w:sz="0" w:space="0" w:color="auto"/>
          </w:divBdr>
          <w:divsChild>
            <w:div w:id="1166284667">
              <w:marLeft w:val="0"/>
              <w:marRight w:val="0"/>
              <w:marTop w:val="0"/>
              <w:marBottom w:val="0"/>
              <w:divBdr>
                <w:top w:val="none" w:sz="0" w:space="0" w:color="auto"/>
                <w:left w:val="none" w:sz="0" w:space="0" w:color="auto"/>
                <w:bottom w:val="none" w:sz="0" w:space="0" w:color="auto"/>
                <w:right w:val="none" w:sz="0" w:space="0" w:color="auto"/>
              </w:divBdr>
            </w:div>
            <w:div w:id="1680618265">
              <w:marLeft w:val="0"/>
              <w:marRight w:val="0"/>
              <w:marTop w:val="0"/>
              <w:marBottom w:val="0"/>
              <w:divBdr>
                <w:top w:val="none" w:sz="0" w:space="0" w:color="auto"/>
                <w:left w:val="none" w:sz="0" w:space="0" w:color="auto"/>
                <w:bottom w:val="none" w:sz="0" w:space="0" w:color="auto"/>
                <w:right w:val="none" w:sz="0" w:space="0" w:color="auto"/>
              </w:divBdr>
            </w:div>
          </w:divsChild>
        </w:div>
        <w:div w:id="223873954">
          <w:marLeft w:val="0"/>
          <w:marRight w:val="0"/>
          <w:marTop w:val="0"/>
          <w:marBottom w:val="0"/>
          <w:divBdr>
            <w:top w:val="none" w:sz="0" w:space="0" w:color="auto"/>
            <w:left w:val="none" w:sz="0" w:space="0" w:color="auto"/>
            <w:bottom w:val="none" w:sz="0" w:space="0" w:color="auto"/>
            <w:right w:val="none" w:sz="0" w:space="0" w:color="auto"/>
          </w:divBdr>
        </w:div>
      </w:divsChild>
    </w:div>
    <w:div w:id="1560021338">
      <w:bodyDiv w:val="1"/>
      <w:marLeft w:val="0"/>
      <w:marRight w:val="0"/>
      <w:marTop w:val="0"/>
      <w:marBottom w:val="0"/>
      <w:divBdr>
        <w:top w:val="none" w:sz="0" w:space="0" w:color="auto"/>
        <w:left w:val="none" w:sz="0" w:space="0" w:color="auto"/>
        <w:bottom w:val="none" w:sz="0" w:space="0" w:color="auto"/>
        <w:right w:val="none" w:sz="0" w:space="0" w:color="auto"/>
      </w:divBdr>
      <w:divsChild>
        <w:div w:id="960721661">
          <w:marLeft w:val="0"/>
          <w:marRight w:val="0"/>
          <w:marTop w:val="0"/>
          <w:marBottom w:val="0"/>
          <w:divBdr>
            <w:top w:val="none" w:sz="0" w:space="0" w:color="auto"/>
            <w:left w:val="none" w:sz="0" w:space="0" w:color="auto"/>
            <w:bottom w:val="none" w:sz="0" w:space="0" w:color="auto"/>
            <w:right w:val="none" w:sz="0" w:space="0" w:color="auto"/>
          </w:divBdr>
          <w:divsChild>
            <w:div w:id="1727532927">
              <w:marLeft w:val="0"/>
              <w:marRight w:val="0"/>
              <w:marTop w:val="0"/>
              <w:marBottom w:val="0"/>
              <w:divBdr>
                <w:top w:val="none" w:sz="0" w:space="0" w:color="auto"/>
                <w:left w:val="none" w:sz="0" w:space="0" w:color="auto"/>
                <w:bottom w:val="none" w:sz="0" w:space="0" w:color="auto"/>
                <w:right w:val="none" w:sz="0" w:space="0" w:color="auto"/>
              </w:divBdr>
            </w:div>
            <w:div w:id="308630148">
              <w:marLeft w:val="0"/>
              <w:marRight w:val="0"/>
              <w:marTop w:val="0"/>
              <w:marBottom w:val="0"/>
              <w:divBdr>
                <w:top w:val="none" w:sz="0" w:space="0" w:color="auto"/>
                <w:left w:val="none" w:sz="0" w:space="0" w:color="auto"/>
                <w:bottom w:val="none" w:sz="0" w:space="0" w:color="auto"/>
                <w:right w:val="none" w:sz="0" w:space="0" w:color="auto"/>
              </w:divBdr>
            </w:div>
          </w:divsChild>
        </w:div>
        <w:div w:id="2075808436">
          <w:marLeft w:val="0"/>
          <w:marRight w:val="0"/>
          <w:marTop w:val="0"/>
          <w:marBottom w:val="0"/>
          <w:divBdr>
            <w:top w:val="none" w:sz="0" w:space="0" w:color="auto"/>
            <w:left w:val="none" w:sz="0" w:space="0" w:color="auto"/>
            <w:bottom w:val="none" w:sz="0" w:space="0" w:color="auto"/>
            <w:right w:val="none" w:sz="0" w:space="0" w:color="auto"/>
          </w:divBdr>
        </w:div>
      </w:divsChild>
    </w:div>
    <w:div w:id="1560243466">
      <w:bodyDiv w:val="1"/>
      <w:marLeft w:val="0"/>
      <w:marRight w:val="0"/>
      <w:marTop w:val="0"/>
      <w:marBottom w:val="0"/>
      <w:divBdr>
        <w:top w:val="none" w:sz="0" w:space="0" w:color="auto"/>
        <w:left w:val="none" w:sz="0" w:space="0" w:color="auto"/>
        <w:bottom w:val="none" w:sz="0" w:space="0" w:color="auto"/>
        <w:right w:val="none" w:sz="0" w:space="0" w:color="auto"/>
      </w:divBdr>
      <w:divsChild>
        <w:div w:id="1893809299">
          <w:marLeft w:val="0"/>
          <w:marRight w:val="0"/>
          <w:marTop w:val="0"/>
          <w:marBottom w:val="0"/>
          <w:divBdr>
            <w:top w:val="none" w:sz="0" w:space="0" w:color="auto"/>
            <w:left w:val="none" w:sz="0" w:space="0" w:color="auto"/>
            <w:bottom w:val="none" w:sz="0" w:space="0" w:color="auto"/>
            <w:right w:val="none" w:sz="0" w:space="0" w:color="auto"/>
          </w:divBdr>
          <w:divsChild>
            <w:div w:id="713046517">
              <w:marLeft w:val="0"/>
              <w:marRight w:val="0"/>
              <w:marTop w:val="0"/>
              <w:marBottom w:val="0"/>
              <w:divBdr>
                <w:top w:val="none" w:sz="0" w:space="0" w:color="auto"/>
                <w:left w:val="none" w:sz="0" w:space="0" w:color="auto"/>
                <w:bottom w:val="none" w:sz="0" w:space="0" w:color="auto"/>
                <w:right w:val="none" w:sz="0" w:space="0" w:color="auto"/>
              </w:divBdr>
            </w:div>
            <w:div w:id="122357229">
              <w:marLeft w:val="0"/>
              <w:marRight w:val="0"/>
              <w:marTop w:val="0"/>
              <w:marBottom w:val="0"/>
              <w:divBdr>
                <w:top w:val="none" w:sz="0" w:space="0" w:color="auto"/>
                <w:left w:val="none" w:sz="0" w:space="0" w:color="auto"/>
                <w:bottom w:val="none" w:sz="0" w:space="0" w:color="auto"/>
                <w:right w:val="none" w:sz="0" w:space="0" w:color="auto"/>
              </w:divBdr>
            </w:div>
          </w:divsChild>
        </w:div>
        <w:div w:id="2015180773">
          <w:marLeft w:val="0"/>
          <w:marRight w:val="0"/>
          <w:marTop w:val="0"/>
          <w:marBottom w:val="0"/>
          <w:divBdr>
            <w:top w:val="none" w:sz="0" w:space="0" w:color="auto"/>
            <w:left w:val="none" w:sz="0" w:space="0" w:color="auto"/>
            <w:bottom w:val="none" w:sz="0" w:space="0" w:color="auto"/>
            <w:right w:val="none" w:sz="0" w:space="0" w:color="auto"/>
          </w:divBdr>
        </w:div>
      </w:divsChild>
    </w:div>
    <w:div w:id="1561013453">
      <w:bodyDiv w:val="1"/>
      <w:marLeft w:val="0"/>
      <w:marRight w:val="0"/>
      <w:marTop w:val="0"/>
      <w:marBottom w:val="0"/>
      <w:divBdr>
        <w:top w:val="none" w:sz="0" w:space="0" w:color="auto"/>
        <w:left w:val="none" w:sz="0" w:space="0" w:color="auto"/>
        <w:bottom w:val="none" w:sz="0" w:space="0" w:color="auto"/>
        <w:right w:val="none" w:sz="0" w:space="0" w:color="auto"/>
      </w:divBdr>
      <w:divsChild>
        <w:div w:id="89590617">
          <w:marLeft w:val="0"/>
          <w:marRight w:val="0"/>
          <w:marTop w:val="0"/>
          <w:marBottom w:val="0"/>
          <w:divBdr>
            <w:top w:val="none" w:sz="0" w:space="0" w:color="auto"/>
            <w:left w:val="none" w:sz="0" w:space="0" w:color="auto"/>
            <w:bottom w:val="none" w:sz="0" w:space="0" w:color="auto"/>
            <w:right w:val="none" w:sz="0" w:space="0" w:color="auto"/>
          </w:divBdr>
          <w:divsChild>
            <w:div w:id="1426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087331">
      <w:bodyDiv w:val="1"/>
      <w:marLeft w:val="0"/>
      <w:marRight w:val="0"/>
      <w:marTop w:val="0"/>
      <w:marBottom w:val="0"/>
      <w:divBdr>
        <w:top w:val="none" w:sz="0" w:space="0" w:color="auto"/>
        <w:left w:val="none" w:sz="0" w:space="0" w:color="auto"/>
        <w:bottom w:val="none" w:sz="0" w:space="0" w:color="auto"/>
        <w:right w:val="none" w:sz="0" w:space="0" w:color="auto"/>
      </w:divBdr>
      <w:divsChild>
        <w:div w:id="425931360">
          <w:marLeft w:val="0"/>
          <w:marRight w:val="0"/>
          <w:marTop w:val="0"/>
          <w:marBottom w:val="0"/>
          <w:divBdr>
            <w:top w:val="none" w:sz="0" w:space="0" w:color="auto"/>
            <w:left w:val="none" w:sz="0" w:space="0" w:color="auto"/>
            <w:bottom w:val="none" w:sz="0" w:space="0" w:color="auto"/>
            <w:right w:val="none" w:sz="0" w:space="0" w:color="auto"/>
          </w:divBdr>
          <w:divsChild>
            <w:div w:id="822501599">
              <w:marLeft w:val="0"/>
              <w:marRight w:val="0"/>
              <w:marTop w:val="0"/>
              <w:marBottom w:val="0"/>
              <w:divBdr>
                <w:top w:val="none" w:sz="0" w:space="0" w:color="auto"/>
                <w:left w:val="none" w:sz="0" w:space="0" w:color="auto"/>
                <w:bottom w:val="none" w:sz="0" w:space="0" w:color="auto"/>
                <w:right w:val="none" w:sz="0" w:space="0" w:color="auto"/>
              </w:divBdr>
            </w:div>
            <w:div w:id="711928532">
              <w:marLeft w:val="0"/>
              <w:marRight w:val="0"/>
              <w:marTop w:val="0"/>
              <w:marBottom w:val="0"/>
              <w:divBdr>
                <w:top w:val="none" w:sz="0" w:space="0" w:color="auto"/>
                <w:left w:val="none" w:sz="0" w:space="0" w:color="auto"/>
                <w:bottom w:val="none" w:sz="0" w:space="0" w:color="auto"/>
                <w:right w:val="none" w:sz="0" w:space="0" w:color="auto"/>
              </w:divBdr>
            </w:div>
          </w:divsChild>
        </w:div>
        <w:div w:id="688262645">
          <w:marLeft w:val="0"/>
          <w:marRight w:val="0"/>
          <w:marTop w:val="0"/>
          <w:marBottom w:val="0"/>
          <w:divBdr>
            <w:top w:val="none" w:sz="0" w:space="0" w:color="auto"/>
            <w:left w:val="none" w:sz="0" w:space="0" w:color="auto"/>
            <w:bottom w:val="none" w:sz="0" w:space="0" w:color="auto"/>
            <w:right w:val="none" w:sz="0" w:space="0" w:color="auto"/>
          </w:divBdr>
        </w:div>
        <w:div w:id="70197459">
          <w:marLeft w:val="0"/>
          <w:marRight w:val="0"/>
          <w:marTop w:val="0"/>
          <w:marBottom w:val="0"/>
          <w:divBdr>
            <w:top w:val="none" w:sz="0" w:space="0" w:color="auto"/>
            <w:left w:val="none" w:sz="0" w:space="0" w:color="auto"/>
            <w:bottom w:val="none" w:sz="0" w:space="0" w:color="auto"/>
            <w:right w:val="none" w:sz="0" w:space="0" w:color="auto"/>
          </w:divBdr>
        </w:div>
      </w:divsChild>
    </w:div>
    <w:div w:id="1562017135">
      <w:bodyDiv w:val="1"/>
      <w:marLeft w:val="0"/>
      <w:marRight w:val="0"/>
      <w:marTop w:val="0"/>
      <w:marBottom w:val="0"/>
      <w:divBdr>
        <w:top w:val="none" w:sz="0" w:space="0" w:color="auto"/>
        <w:left w:val="none" w:sz="0" w:space="0" w:color="auto"/>
        <w:bottom w:val="none" w:sz="0" w:space="0" w:color="auto"/>
        <w:right w:val="none" w:sz="0" w:space="0" w:color="auto"/>
      </w:divBdr>
      <w:divsChild>
        <w:div w:id="1952321657">
          <w:marLeft w:val="0"/>
          <w:marRight w:val="0"/>
          <w:marTop w:val="0"/>
          <w:marBottom w:val="0"/>
          <w:divBdr>
            <w:top w:val="none" w:sz="0" w:space="0" w:color="auto"/>
            <w:left w:val="none" w:sz="0" w:space="0" w:color="auto"/>
            <w:bottom w:val="none" w:sz="0" w:space="0" w:color="auto"/>
            <w:right w:val="none" w:sz="0" w:space="0" w:color="auto"/>
          </w:divBdr>
        </w:div>
        <w:div w:id="2057510633">
          <w:marLeft w:val="0"/>
          <w:marRight w:val="0"/>
          <w:marTop w:val="0"/>
          <w:marBottom w:val="0"/>
          <w:divBdr>
            <w:top w:val="none" w:sz="0" w:space="0" w:color="auto"/>
            <w:left w:val="none" w:sz="0" w:space="0" w:color="auto"/>
            <w:bottom w:val="none" w:sz="0" w:space="0" w:color="auto"/>
            <w:right w:val="none" w:sz="0" w:space="0" w:color="auto"/>
          </w:divBdr>
          <w:divsChild>
            <w:div w:id="167142316">
              <w:marLeft w:val="0"/>
              <w:marRight w:val="0"/>
              <w:marTop w:val="0"/>
              <w:marBottom w:val="0"/>
              <w:divBdr>
                <w:top w:val="none" w:sz="0" w:space="0" w:color="auto"/>
                <w:left w:val="none" w:sz="0" w:space="0" w:color="auto"/>
                <w:bottom w:val="none" w:sz="0" w:space="0" w:color="auto"/>
                <w:right w:val="none" w:sz="0" w:space="0" w:color="auto"/>
              </w:divBdr>
            </w:div>
            <w:div w:id="167604113">
              <w:marLeft w:val="0"/>
              <w:marRight w:val="0"/>
              <w:marTop w:val="0"/>
              <w:marBottom w:val="0"/>
              <w:divBdr>
                <w:top w:val="none" w:sz="0" w:space="0" w:color="auto"/>
                <w:left w:val="none" w:sz="0" w:space="0" w:color="auto"/>
                <w:bottom w:val="none" w:sz="0" w:space="0" w:color="auto"/>
                <w:right w:val="none" w:sz="0" w:space="0" w:color="auto"/>
              </w:divBdr>
              <w:divsChild>
                <w:div w:id="1593511724">
                  <w:marLeft w:val="0"/>
                  <w:marRight w:val="0"/>
                  <w:marTop w:val="0"/>
                  <w:marBottom w:val="0"/>
                  <w:divBdr>
                    <w:top w:val="none" w:sz="0" w:space="0" w:color="auto"/>
                    <w:left w:val="none" w:sz="0" w:space="0" w:color="auto"/>
                    <w:bottom w:val="none" w:sz="0" w:space="0" w:color="auto"/>
                    <w:right w:val="none" w:sz="0" w:space="0" w:color="auto"/>
                  </w:divBdr>
                </w:div>
              </w:divsChild>
            </w:div>
            <w:div w:id="698775517">
              <w:marLeft w:val="0"/>
              <w:marRight w:val="0"/>
              <w:marTop w:val="0"/>
              <w:marBottom w:val="0"/>
              <w:divBdr>
                <w:top w:val="none" w:sz="0" w:space="0" w:color="auto"/>
                <w:left w:val="none" w:sz="0" w:space="0" w:color="auto"/>
                <w:bottom w:val="none" w:sz="0" w:space="0" w:color="auto"/>
                <w:right w:val="none" w:sz="0" w:space="0" w:color="auto"/>
              </w:divBdr>
              <w:divsChild>
                <w:div w:id="72660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207155">
      <w:bodyDiv w:val="1"/>
      <w:marLeft w:val="0"/>
      <w:marRight w:val="0"/>
      <w:marTop w:val="0"/>
      <w:marBottom w:val="0"/>
      <w:divBdr>
        <w:top w:val="none" w:sz="0" w:space="0" w:color="auto"/>
        <w:left w:val="none" w:sz="0" w:space="0" w:color="auto"/>
        <w:bottom w:val="none" w:sz="0" w:space="0" w:color="auto"/>
        <w:right w:val="none" w:sz="0" w:space="0" w:color="auto"/>
      </w:divBdr>
      <w:divsChild>
        <w:div w:id="1432699254">
          <w:marLeft w:val="0"/>
          <w:marRight w:val="0"/>
          <w:marTop w:val="0"/>
          <w:marBottom w:val="0"/>
          <w:divBdr>
            <w:top w:val="none" w:sz="0" w:space="0" w:color="auto"/>
            <w:left w:val="none" w:sz="0" w:space="0" w:color="auto"/>
            <w:bottom w:val="none" w:sz="0" w:space="0" w:color="auto"/>
            <w:right w:val="none" w:sz="0" w:space="0" w:color="auto"/>
          </w:divBdr>
          <w:divsChild>
            <w:div w:id="1358775149">
              <w:marLeft w:val="0"/>
              <w:marRight w:val="0"/>
              <w:marTop w:val="0"/>
              <w:marBottom w:val="0"/>
              <w:divBdr>
                <w:top w:val="none" w:sz="0" w:space="0" w:color="auto"/>
                <w:left w:val="none" w:sz="0" w:space="0" w:color="auto"/>
                <w:bottom w:val="none" w:sz="0" w:space="0" w:color="auto"/>
                <w:right w:val="none" w:sz="0" w:space="0" w:color="auto"/>
              </w:divBdr>
              <w:divsChild>
                <w:div w:id="191195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55930">
          <w:marLeft w:val="0"/>
          <w:marRight w:val="0"/>
          <w:marTop w:val="0"/>
          <w:marBottom w:val="0"/>
          <w:divBdr>
            <w:top w:val="none" w:sz="0" w:space="0" w:color="auto"/>
            <w:left w:val="none" w:sz="0" w:space="0" w:color="auto"/>
            <w:bottom w:val="none" w:sz="0" w:space="0" w:color="auto"/>
            <w:right w:val="none" w:sz="0" w:space="0" w:color="auto"/>
          </w:divBdr>
          <w:divsChild>
            <w:div w:id="1850674538">
              <w:marLeft w:val="0"/>
              <w:marRight w:val="0"/>
              <w:marTop w:val="0"/>
              <w:marBottom w:val="0"/>
              <w:divBdr>
                <w:top w:val="none" w:sz="0" w:space="0" w:color="auto"/>
                <w:left w:val="none" w:sz="0" w:space="0" w:color="auto"/>
                <w:bottom w:val="none" w:sz="0" w:space="0" w:color="auto"/>
                <w:right w:val="none" w:sz="0" w:space="0" w:color="auto"/>
              </w:divBdr>
              <w:divsChild>
                <w:div w:id="1119296187">
                  <w:marLeft w:val="0"/>
                  <w:marRight w:val="0"/>
                  <w:marTop w:val="0"/>
                  <w:marBottom w:val="0"/>
                  <w:divBdr>
                    <w:top w:val="none" w:sz="0" w:space="0" w:color="auto"/>
                    <w:left w:val="none" w:sz="0" w:space="0" w:color="auto"/>
                    <w:bottom w:val="none" w:sz="0" w:space="0" w:color="auto"/>
                    <w:right w:val="none" w:sz="0" w:space="0" w:color="auto"/>
                  </w:divBdr>
                  <w:divsChild>
                    <w:div w:id="1741634859">
                      <w:marLeft w:val="0"/>
                      <w:marRight w:val="0"/>
                      <w:marTop w:val="0"/>
                      <w:marBottom w:val="0"/>
                      <w:divBdr>
                        <w:top w:val="none" w:sz="0" w:space="0" w:color="auto"/>
                        <w:left w:val="none" w:sz="0" w:space="0" w:color="auto"/>
                        <w:bottom w:val="none" w:sz="0" w:space="0" w:color="auto"/>
                        <w:right w:val="none" w:sz="0" w:space="0" w:color="auto"/>
                      </w:divBdr>
                    </w:div>
                  </w:divsChild>
                </w:div>
                <w:div w:id="808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8580">
          <w:marLeft w:val="0"/>
          <w:marRight w:val="0"/>
          <w:marTop w:val="0"/>
          <w:marBottom w:val="0"/>
          <w:divBdr>
            <w:top w:val="none" w:sz="0" w:space="0" w:color="auto"/>
            <w:left w:val="none" w:sz="0" w:space="0" w:color="auto"/>
            <w:bottom w:val="none" w:sz="0" w:space="0" w:color="auto"/>
            <w:right w:val="none" w:sz="0" w:space="0" w:color="auto"/>
          </w:divBdr>
        </w:div>
        <w:div w:id="1624965473">
          <w:marLeft w:val="0"/>
          <w:marRight w:val="0"/>
          <w:marTop w:val="0"/>
          <w:marBottom w:val="0"/>
          <w:divBdr>
            <w:top w:val="none" w:sz="0" w:space="0" w:color="auto"/>
            <w:left w:val="none" w:sz="0" w:space="0" w:color="auto"/>
            <w:bottom w:val="none" w:sz="0" w:space="0" w:color="auto"/>
            <w:right w:val="none" w:sz="0" w:space="0" w:color="auto"/>
          </w:divBdr>
          <w:divsChild>
            <w:div w:id="1299531446">
              <w:marLeft w:val="0"/>
              <w:marRight w:val="0"/>
              <w:marTop w:val="0"/>
              <w:marBottom w:val="0"/>
              <w:divBdr>
                <w:top w:val="none" w:sz="0" w:space="0" w:color="auto"/>
                <w:left w:val="none" w:sz="0" w:space="0" w:color="auto"/>
                <w:bottom w:val="none" w:sz="0" w:space="0" w:color="auto"/>
                <w:right w:val="none" w:sz="0" w:space="0" w:color="auto"/>
              </w:divBdr>
              <w:divsChild>
                <w:div w:id="103280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4857">
      <w:bodyDiv w:val="1"/>
      <w:marLeft w:val="0"/>
      <w:marRight w:val="0"/>
      <w:marTop w:val="0"/>
      <w:marBottom w:val="0"/>
      <w:divBdr>
        <w:top w:val="none" w:sz="0" w:space="0" w:color="auto"/>
        <w:left w:val="none" w:sz="0" w:space="0" w:color="auto"/>
        <w:bottom w:val="none" w:sz="0" w:space="0" w:color="auto"/>
        <w:right w:val="none" w:sz="0" w:space="0" w:color="auto"/>
      </w:divBdr>
      <w:divsChild>
        <w:div w:id="1081878007">
          <w:marLeft w:val="0"/>
          <w:marRight w:val="0"/>
          <w:marTop w:val="0"/>
          <w:marBottom w:val="0"/>
          <w:divBdr>
            <w:top w:val="none" w:sz="0" w:space="0" w:color="auto"/>
            <w:left w:val="none" w:sz="0" w:space="0" w:color="auto"/>
            <w:bottom w:val="none" w:sz="0" w:space="0" w:color="auto"/>
            <w:right w:val="none" w:sz="0" w:space="0" w:color="auto"/>
          </w:divBdr>
        </w:div>
        <w:div w:id="44333821">
          <w:marLeft w:val="0"/>
          <w:marRight w:val="0"/>
          <w:marTop w:val="0"/>
          <w:marBottom w:val="0"/>
          <w:divBdr>
            <w:top w:val="none" w:sz="0" w:space="0" w:color="auto"/>
            <w:left w:val="none" w:sz="0" w:space="0" w:color="auto"/>
            <w:bottom w:val="none" w:sz="0" w:space="0" w:color="auto"/>
            <w:right w:val="none" w:sz="0" w:space="0" w:color="auto"/>
          </w:divBdr>
        </w:div>
        <w:div w:id="1722824721">
          <w:marLeft w:val="0"/>
          <w:marRight w:val="0"/>
          <w:marTop w:val="0"/>
          <w:marBottom w:val="0"/>
          <w:divBdr>
            <w:top w:val="none" w:sz="0" w:space="0" w:color="auto"/>
            <w:left w:val="none" w:sz="0" w:space="0" w:color="auto"/>
            <w:bottom w:val="none" w:sz="0" w:space="0" w:color="auto"/>
            <w:right w:val="none" w:sz="0" w:space="0" w:color="auto"/>
          </w:divBdr>
        </w:div>
        <w:div w:id="92240693">
          <w:marLeft w:val="0"/>
          <w:marRight w:val="0"/>
          <w:marTop w:val="0"/>
          <w:marBottom w:val="0"/>
          <w:divBdr>
            <w:top w:val="none" w:sz="0" w:space="0" w:color="auto"/>
            <w:left w:val="none" w:sz="0" w:space="0" w:color="auto"/>
            <w:bottom w:val="none" w:sz="0" w:space="0" w:color="auto"/>
            <w:right w:val="none" w:sz="0" w:space="0" w:color="auto"/>
          </w:divBdr>
        </w:div>
      </w:divsChild>
    </w:div>
    <w:div w:id="1564675128">
      <w:bodyDiv w:val="1"/>
      <w:marLeft w:val="0"/>
      <w:marRight w:val="0"/>
      <w:marTop w:val="0"/>
      <w:marBottom w:val="0"/>
      <w:divBdr>
        <w:top w:val="none" w:sz="0" w:space="0" w:color="auto"/>
        <w:left w:val="none" w:sz="0" w:space="0" w:color="auto"/>
        <w:bottom w:val="none" w:sz="0" w:space="0" w:color="auto"/>
        <w:right w:val="none" w:sz="0" w:space="0" w:color="auto"/>
      </w:divBdr>
    </w:div>
    <w:div w:id="1564829449">
      <w:bodyDiv w:val="1"/>
      <w:marLeft w:val="0"/>
      <w:marRight w:val="0"/>
      <w:marTop w:val="0"/>
      <w:marBottom w:val="0"/>
      <w:divBdr>
        <w:top w:val="none" w:sz="0" w:space="0" w:color="auto"/>
        <w:left w:val="none" w:sz="0" w:space="0" w:color="auto"/>
        <w:bottom w:val="none" w:sz="0" w:space="0" w:color="auto"/>
        <w:right w:val="none" w:sz="0" w:space="0" w:color="auto"/>
      </w:divBdr>
      <w:divsChild>
        <w:div w:id="1588228674">
          <w:marLeft w:val="0"/>
          <w:marRight w:val="0"/>
          <w:marTop w:val="0"/>
          <w:marBottom w:val="0"/>
          <w:divBdr>
            <w:top w:val="none" w:sz="0" w:space="0" w:color="auto"/>
            <w:left w:val="none" w:sz="0" w:space="0" w:color="auto"/>
            <w:bottom w:val="none" w:sz="0" w:space="0" w:color="auto"/>
            <w:right w:val="none" w:sz="0" w:space="0" w:color="auto"/>
          </w:divBdr>
          <w:divsChild>
            <w:div w:id="1045838240">
              <w:marLeft w:val="0"/>
              <w:marRight w:val="0"/>
              <w:marTop w:val="0"/>
              <w:marBottom w:val="0"/>
              <w:divBdr>
                <w:top w:val="none" w:sz="0" w:space="0" w:color="auto"/>
                <w:left w:val="none" w:sz="0" w:space="0" w:color="auto"/>
                <w:bottom w:val="none" w:sz="0" w:space="0" w:color="auto"/>
                <w:right w:val="none" w:sz="0" w:space="0" w:color="auto"/>
              </w:divBdr>
            </w:div>
            <w:div w:id="1430544520">
              <w:marLeft w:val="0"/>
              <w:marRight w:val="0"/>
              <w:marTop w:val="0"/>
              <w:marBottom w:val="0"/>
              <w:divBdr>
                <w:top w:val="none" w:sz="0" w:space="0" w:color="auto"/>
                <w:left w:val="none" w:sz="0" w:space="0" w:color="auto"/>
                <w:bottom w:val="none" w:sz="0" w:space="0" w:color="auto"/>
                <w:right w:val="none" w:sz="0" w:space="0" w:color="auto"/>
              </w:divBdr>
            </w:div>
          </w:divsChild>
        </w:div>
        <w:div w:id="2119644046">
          <w:marLeft w:val="0"/>
          <w:marRight w:val="0"/>
          <w:marTop w:val="0"/>
          <w:marBottom w:val="0"/>
          <w:divBdr>
            <w:top w:val="none" w:sz="0" w:space="0" w:color="auto"/>
            <w:left w:val="none" w:sz="0" w:space="0" w:color="auto"/>
            <w:bottom w:val="none" w:sz="0" w:space="0" w:color="auto"/>
            <w:right w:val="none" w:sz="0" w:space="0" w:color="auto"/>
          </w:divBdr>
        </w:div>
      </w:divsChild>
    </w:div>
    <w:div w:id="1564873252">
      <w:bodyDiv w:val="1"/>
      <w:marLeft w:val="0"/>
      <w:marRight w:val="0"/>
      <w:marTop w:val="0"/>
      <w:marBottom w:val="0"/>
      <w:divBdr>
        <w:top w:val="none" w:sz="0" w:space="0" w:color="auto"/>
        <w:left w:val="none" w:sz="0" w:space="0" w:color="auto"/>
        <w:bottom w:val="none" w:sz="0" w:space="0" w:color="auto"/>
        <w:right w:val="none" w:sz="0" w:space="0" w:color="auto"/>
      </w:divBdr>
      <w:divsChild>
        <w:div w:id="333339359">
          <w:marLeft w:val="0"/>
          <w:marRight w:val="0"/>
          <w:marTop w:val="0"/>
          <w:marBottom w:val="0"/>
          <w:divBdr>
            <w:top w:val="none" w:sz="0" w:space="0" w:color="auto"/>
            <w:left w:val="none" w:sz="0" w:space="0" w:color="auto"/>
            <w:bottom w:val="none" w:sz="0" w:space="0" w:color="auto"/>
            <w:right w:val="none" w:sz="0" w:space="0" w:color="auto"/>
          </w:divBdr>
          <w:divsChild>
            <w:div w:id="1435369843">
              <w:marLeft w:val="0"/>
              <w:marRight w:val="0"/>
              <w:marTop w:val="0"/>
              <w:marBottom w:val="0"/>
              <w:divBdr>
                <w:top w:val="none" w:sz="0" w:space="0" w:color="auto"/>
                <w:left w:val="none" w:sz="0" w:space="0" w:color="auto"/>
                <w:bottom w:val="none" w:sz="0" w:space="0" w:color="auto"/>
                <w:right w:val="none" w:sz="0" w:space="0" w:color="auto"/>
              </w:divBdr>
              <w:divsChild>
                <w:div w:id="198647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27055">
          <w:marLeft w:val="0"/>
          <w:marRight w:val="0"/>
          <w:marTop w:val="0"/>
          <w:marBottom w:val="0"/>
          <w:divBdr>
            <w:top w:val="none" w:sz="0" w:space="0" w:color="auto"/>
            <w:left w:val="none" w:sz="0" w:space="0" w:color="auto"/>
            <w:bottom w:val="none" w:sz="0" w:space="0" w:color="auto"/>
            <w:right w:val="none" w:sz="0" w:space="0" w:color="auto"/>
          </w:divBdr>
          <w:divsChild>
            <w:div w:id="294873622">
              <w:marLeft w:val="0"/>
              <w:marRight w:val="0"/>
              <w:marTop w:val="0"/>
              <w:marBottom w:val="0"/>
              <w:divBdr>
                <w:top w:val="none" w:sz="0" w:space="0" w:color="auto"/>
                <w:left w:val="none" w:sz="0" w:space="0" w:color="auto"/>
                <w:bottom w:val="none" w:sz="0" w:space="0" w:color="auto"/>
                <w:right w:val="none" w:sz="0" w:space="0" w:color="auto"/>
              </w:divBdr>
              <w:divsChild>
                <w:div w:id="1241789858">
                  <w:marLeft w:val="0"/>
                  <w:marRight w:val="0"/>
                  <w:marTop w:val="0"/>
                  <w:marBottom w:val="0"/>
                  <w:divBdr>
                    <w:top w:val="none" w:sz="0" w:space="0" w:color="auto"/>
                    <w:left w:val="none" w:sz="0" w:space="0" w:color="auto"/>
                    <w:bottom w:val="none" w:sz="0" w:space="0" w:color="auto"/>
                    <w:right w:val="none" w:sz="0" w:space="0" w:color="auto"/>
                  </w:divBdr>
                  <w:divsChild>
                    <w:div w:id="1293826832">
                      <w:marLeft w:val="0"/>
                      <w:marRight w:val="0"/>
                      <w:marTop w:val="0"/>
                      <w:marBottom w:val="0"/>
                      <w:divBdr>
                        <w:top w:val="none" w:sz="0" w:space="0" w:color="auto"/>
                        <w:left w:val="none" w:sz="0" w:space="0" w:color="auto"/>
                        <w:bottom w:val="none" w:sz="0" w:space="0" w:color="auto"/>
                        <w:right w:val="none" w:sz="0" w:space="0" w:color="auto"/>
                      </w:divBdr>
                    </w:div>
                    <w:div w:id="1558853748">
                      <w:marLeft w:val="0"/>
                      <w:marRight w:val="0"/>
                      <w:marTop w:val="0"/>
                      <w:marBottom w:val="0"/>
                      <w:divBdr>
                        <w:top w:val="none" w:sz="0" w:space="0" w:color="auto"/>
                        <w:left w:val="none" w:sz="0" w:space="0" w:color="auto"/>
                        <w:bottom w:val="none" w:sz="0" w:space="0" w:color="auto"/>
                        <w:right w:val="none" w:sz="0" w:space="0" w:color="auto"/>
                      </w:divBdr>
                    </w:div>
                  </w:divsChild>
                </w:div>
                <w:div w:id="4471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042678">
          <w:marLeft w:val="0"/>
          <w:marRight w:val="0"/>
          <w:marTop w:val="0"/>
          <w:marBottom w:val="0"/>
          <w:divBdr>
            <w:top w:val="none" w:sz="0" w:space="0" w:color="auto"/>
            <w:left w:val="none" w:sz="0" w:space="0" w:color="auto"/>
            <w:bottom w:val="none" w:sz="0" w:space="0" w:color="auto"/>
            <w:right w:val="none" w:sz="0" w:space="0" w:color="auto"/>
          </w:divBdr>
        </w:div>
        <w:div w:id="349450045">
          <w:marLeft w:val="0"/>
          <w:marRight w:val="0"/>
          <w:marTop w:val="0"/>
          <w:marBottom w:val="0"/>
          <w:divBdr>
            <w:top w:val="none" w:sz="0" w:space="0" w:color="auto"/>
            <w:left w:val="none" w:sz="0" w:space="0" w:color="auto"/>
            <w:bottom w:val="none" w:sz="0" w:space="0" w:color="auto"/>
            <w:right w:val="none" w:sz="0" w:space="0" w:color="auto"/>
          </w:divBdr>
          <w:divsChild>
            <w:div w:id="25763642">
              <w:marLeft w:val="0"/>
              <w:marRight w:val="0"/>
              <w:marTop w:val="0"/>
              <w:marBottom w:val="0"/>
              <w:divBdr>
                <w:top w:val="none" w:sz="0" w:space="0" w:color="auto"/>
                <w:left w:val="none" w:sz="0" w:space="0" w:color="auto"/>
                <w:bottom w:val="none" w:sz="0" w:space="0" w:color="auto"/>
                <w:right w:val="none" w:sz="0" w:space="0" w:color="auto"/>
              </w:divBdr>
              <w:divsChild>
                <w:div w:id="46007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07582">
      <w:bodyDiv w:val="1"/>
      <w:marLeft w:val="0"/>
      <w:marRight w:val="0"/>
      <w:marTop w:val="0"/>
      <w:marBottom w:val="0"/>
      <w:divBdr>
        <w:top w:val="none" w:sz="0" w:space="0" w:color="auto"/>
        <w:left w:val="none" w:sz="0" w:space="0" w:color="auto"/>
        <w:bottom w:val="none" w:sz="0" w:space="0" w:color="auto"/>
        <w:right w:val="none" w:sz="0" w:space="0" w:color="auto"/>
      </w:divBdr>
      <w:divsChild>
        <w:div w:id="20783865">
          <w:marLeft w:val="0"/>
          <w:marRight w:val="0"/>
          <w:marTop w:val="0"/>
          <w:marBottom w:val="0"/>
          <w:divBdr>
            <w:top w:val="none" w:sz="0" w:space="0" w:color="auto"/>
            <w:left w:val="none" w:sz="0" w:space="0" w:color="auto"/>
            <w:bottom w:val="none" w:sz="0" w:space="0" w:color="auto"/>
            <w:right w:val="none" w:sz="0" w:space="0" w:color="auto"/>
          </w:divBdr>
          <w:divsChild>
            <w:div w:id="517735295">
              <w:marLeft w:val="0"/>
              <w:marRight w:val="0"/>
              <w:marTop w:val="0"/>
              <w:marBottom w:val="0"/>
              <w:divBdr>
                <w:top w:val="none" w:sz="0" w:space="0" w:color="auto"/>
                <w:left w:val="none" w:sz="0" w:space="0" w:color="auto"/>
                <w:bottom w:val="none" w:sz="0" w:space="0" w:color="auto"/>
                <w:right w:val="none" w:sz="0" w:space="0" w:color="auto"/>
              </w:divBdr>
            </w:div>
            <w:div w:id="970401468">
              <w:marLeft w:val="0"/>
              <w:marRight w:val="0"/>
              <w:marTop w:val="0"/>
              <w:marBottom w:val="0"/>
              <w:divBdr>
                <w:top w:val="none" w:sz="0" w:space="0" w:color="auto"/>
                <w:left w:val="none" w:sz="0" w:space="0" w:color="auto"/>
                <w:bottom w:val="none" w:sz="0" w:space="0" w:color="auto"/>
                <w:right w:val="none" w:sz="0" w:space="0" w:color="auto"/>
              </w:divBdr>
            </w:div>
          </w:divsChild>
        </w:div>
        <w:div w:id="1235316659">
          <w:marLeft w:val="0"/>
          <w:marRight w:val="0"/>
          <w:marTop w:val="0"/>
          <w:marBottom w:val="0"/>
          <w:divBdr>
            <w:top w:val="none" w:sz="0" w:space="0" w:color="auto"/>
            <w:left w:val="none" w:sz="0" w:space="0" w:color="auto"/>
            <w:bottom w:val="none" w:sz="0" w:space="0" w:color="auto"/>
            <w:right w:val="none" w:sz="0" w:space="0" w:color="auto"/>
          </w:divBdr>
        </w:div>
      </w:divsChild>
    </w:div>
    <w:div w:id="1566640825">
      <w:bodyDiv w:val="1"/>
      <w:marLeft w:val="0"/>
      <w:marRight w:val="0"/>
      <w:marTop w:val="0"/>
      <w:marBottom w:val="0"/>
      <w:divBdr>
        <w:top w:val="none" w:sz="0" w:space="0" w:color="auto"/>
        <w:left w:val="none" w:sz="0" w:space="0" w:color="auto"/>
        <w:bottom w:val="none" w:sz="0" w:space="0" w:color="auto"/>
        <w:right w:val="none" w:sz="0" w:space="0" w:color="auto"/>
      </w:divBdr>
      <w:divsChild>
        <w:div w:id="943463905">
          <w:marLeft w:val="0"/>
          <w:marRight w:val="0"/>
          <w:marTop w:val="0"/>
          <w:marBottom w:val="0"/>
          <w:divBdr>
            <w:top w:val="none" w:sz="0" w:space="0" w:color="auto"/>
            <w:left w:val="none" w:sz="0" w:space="0" w:color="auto"/>
            <w:bottom w:val="none" w:sz="0" w:space="0" w:color="auto"/>
            <w:right w:val="none" w:sz="0" w:space="0" w:color="auto"/>
          </w:divBdr>
        </w:div>
      </w:divsChild>
    </w:div>
    <w:div w:id="1568496311">
      <w:bodyDiv w:val="1"/>
      <w:marLeft w:val="0"/>
      <w:marRight w:val="0"/>
      <w:marTop w:val="0"/>
      <w:marBottom w:val="0"/>
      <w:divBdr>
        <w:top w:val="none" w:sz="0" w:space="0" w:color="auto"/>
        <w:left w:val="none" w:sz="0" w:space="0" w:color="auto"/>
        <w:bottom w:val="none" w:sz="0" w:space="0" w:color="auto"/>
        <w:right w:val="none" w:sz="0" w:space="0" w:color="auto"/>
      </w:divBdr>
      <w:divsChild>
        <w:div w:id="346447429">
          <w:marLeft w:val="0"/>
          <w:marRight w:val="0"/>
          <w:marTop w:val="0"/>
          <w:marBottom w:val="0"/>
          <w:divBdr>
            <w:top w:val="none" w:sz="0" w:space="0" w:color="auto"/>
            <w:left w:val="none" w:sz="0" w:space="0" w:color="auto"/>
            <w:bottom w:val="none" w:sz="0" w:space="0" w:color="auto"/>
            <w:right w:val="none" w:sz="0" w:space="0" w:color="auto"/>
          </w:divBdr>
          <w:divsChild>
            <w:div w:id="292442965">
              <w:marLeft w:val="0"/>
              <w:marRight w:val="0"/>
              <w:marTop w:val="0"/>
              <w:marBottom w:val="0"/>
              <w:divBdr>
                <w:top w:val="none" w:sz="0" w:space="0" w:color="auto"/>
                <w:left w:val="none" w:sz="0" w:space="0" w:color="auto"/>
                <w:bottom w:val="none" w:sz="0" w:space="0" w:color="auto"/>
                <w:right w:val="none" w:sz="0" w:space="0" w:color="auto"/>
              </w:divBdr>
            </w:div>
            <w:div w:id="2046786229">
              <w:marLeft w:val="0"/>
              <w:marRight w:val="0"/>
              <w:marTop w:val="0"/>
              <w:marBottom w:val="0"/>
              <w:divBdr>
                <w:top w:val="none" w:sz="0" w:space="0" w:color="auto"/>
                <w:left w:val="none" w:sz="0" w:space="0" w:color="auto"/>
                <w:bottom w:val="none" w:sz="0" w:space="0" w:color="auto"/>
                <w:right w:val="none" w:sz="0" w:space="0" w:color="auto"/>
              </w:divBdr>
            </w:div>
          </w:divsChild>
        </w:div>
        <w:div w:id="355540019">
          <w:marLeft w:val="0"/>
          <w:marRight w:val="0"/>
          <w:marTop w:val="0"/>
          <w:marBottom w:val="0"/>
          <w:divBdr>
            <w:top w:val="none" w:sz="0" w:space="0" w:color="auto"/>
            <w:left w:val="none" w:sz="0" w:space="0" w:color="auto"/>
            <w:bottom w:val="none" w:sz="0" w:space="0" w:color="auto"/>
            <w:right w:val="none" w:sz="0" w:space="0" w:color="auto"/>
          </w:divBdr>
        </w:div>
      </w:divsChild>
    </w:div>
    <w:div w:id="1568685703">
      <w:bodyDiv w:val="1"/>
      <w:marLeft w:val="0"/>
      <w:marRight w:val="0"/>
      <w:marTop w:val="0"/>
      <w:marBottom w:val="0"/>
      <w:divBdr>
        <w:top w:val="none" w:sz="0" w:space="0" w:color="auto"/>
        <w:left w:val="none" w:sz="0" w:space="0" w:color="auto"/>
        <w:bottom w:val="none" w:sz="0" w:space="0" w:color="auto"/>
        <w:right w:val="none" w:sz="0" w:space="0" w:color="auto"/>
      </w:divBdr>
      <w:divsChild>
        <w:div w:id="909390860">
          <w:marLeft w:val="0"/>
          <w:marRight w:val="0"/>
          <w:marTop w:val="0"/>
          <w:marBottom w:val="0"/>
          <w:divBdr>
            <w:top w:val="none" w:sz="0" w:space="0" w:color="auto"/>
            <w:left w:val="none" w:sz="0" w:space="0" w:color="auto"/>
            <w:bottom w:val="none" w:sz="0" w:space="0" w:color="auto"/>
            <w:right w:val="none" w:sz="0" w:space="0" w:color="auto"/>
          </w:divBdr>
          <w:divsChild>
            <w:div w:id="57943533">
              <w:marLeft w:val="0"/>
              <w:marRight w:val="0"/>
              <w:marTop w:val="0"/>
              <w:marBottom w:val="0"/>
              <w:divBdr>
                <w:top w:val="none" w:sz="0" w:space="0" w:color="auto"/>
                <w:left w:val="none" w:sz="0" w:space="0" w:color="auto"/>
                <w:bottom w:val="none" w:sz="0" w:space="0" w:color="auto"/>
                <w:right w:val="none" w:sz="0" w:space="0" w:color="auto"/>
              </w:divBdr>
            </w:div>
            <w:div w:id="111940894">
              <w:marLeft w:val="0"/>
              <w:marRight w:val="0"/>
              <w:marTop w:val="0"/>
              <w:marBottom w:val="0"/>
              <w:divBdr>
                <w:top w:val="none" w:sz="0" w:space="0" w:color="auto"/>
                <w:left w:val="none" w:sz="0" w:space="0" w:color="auto"/>
                <w:bottom w:val="none" w:sz="0" w:space="0" w:color="auto"/>
                <w:right w:val="none" w:sz="0" w:space="0" w:color="auto"/>
              </w:divBdr>
            </w:div>
          </w:divsChild>
        </w:div>
        <w:div w:id="964510110">
          <w:marLeft w:val="0"/>
          <w:marRight w:val="0"/>
          <w:marTop w:val="0"/>
          <w:marBottom w:val="0"/>
          <w:divBdr>
            <w:top w:val="none" w:sz="0" w:space="0" w:color="auto"/>
            <w:left w:val="none" w:sz="0" w:space="0" w:color="auto"/>
            <w:bottom w:val="none" w:sz="0" w:space="0" w:color="auto"/>
            <w:right w:val="none" w:sz="0" w:space="0" w:color="auto"/>
          </w:divBdr>
        </w:div>
      </w:divsChild>
    </w:div>
    <w:div w:id="1568765719">
      <w:bodyDiv w:val="1"/>
      <w:marLeft w:val="0"/>
      <w:marRight w:val="0"/>
      <w:marTop w:val="0"/>
      <w:marBottom w:val="0"/>
      <w:divBdr>
        <w:top w:val="none" w:sz="0" w:space="0" w:color="auto"/>
        <w:left w:val="none" w:sz="0" w:space="0" w:color="auto"/>
        <w:bottom w:val="none" w:sz="0" w:space="0" w:color="auto"/>
        <w:right w:val="none" w:sz="0" w:space="0" w:color="auto"/>
      </w:divBdr>
      <w:divsChild>
        <w:div w:id="1873685443">
          <w:marLeft w:val="0"/>
          <w:marRight w:val="0"/>
          <w:marTop w:val="0"/>
          <w:marBottom w:val="0"/>
          <w:divBdr>
            <w:top w:val="none" w:sz="0" w:space="0" w:color="auto"/>
            <w:left w:val="none" w:sz="0" w:space="0" w:color="auto"/>
            <w:bottom w:val="none" w:sz="0" w:space="0" w:color="auto"/>
            <w:right w:val="none" w:sz="0" w:space="0" w:color="auto"/>
          </w:divBdr>
          <w:divsChild>
            <w:div w:id="1091465613">
              <w:marLeft w:val="0"/>
              <w:marRight w:val="0"/>
              <w:marTop w:val="0"/>
              <w:marBottom w:val="0"/>
              <w:divBdr>
                <w:top w:val="none" w:sz="0" w:space="0" w:color="auto"/>
                <w:left w:val="none" w:sz="0" w:space="0" w:color="auto"/>
                <w:bottom w:val="none" w:sz="0" w:space="0" w:color="auto"/>
                <w:right w:val="none" w:sz="0" w:space="0" w:color="auto"/>
              </w:divBdr>
            </w:div>
            <w:div w:id="161809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33258">
      <w:bodyDiv w:val="1"/>
      <w:marLeft w:val="0"/>
      <w:marRight w:val="0"/>
      <w:marTop w:val="0"/>
      <w:marBottom w:val="0"/>
      <w:divBdr>
        <w:top w:val="none" w:sz="0" w:space="0" w:color="auto"/>
        <w:left w:val="none" w:sz="0" w:space="0" w:color="auto"/>
        <w:bottom w:val="none" w:sz="0" w:space="0" w:color="auto"/>
        <w:right w:val="none" w:sz="0" w:space="0" w:color="auto"/>
      </w:divBdr>
      <w:divsChild>
        <w:div w:id="1793327550">
          <w:marLeft w:val="0"/>
          <w:marRight w:val="0"/>
          <w:marTop w:val="0"/>
          <w:marBottom w:val="0"/>
          <w:divBdr>
            <w:top w:val="none" w:sz="0" w:space="0" w:color="auto"/>
            <w:left w:val="none" w:sz="0" w:space="0" w:color="auto"/>
            <w:bottom w:val="none" w:sz="0" w:space="0" w:color="auto"/>
            <w:right w:val="none" w:sz="0" w:space="0" w:color="auto"/>
          </w:divBdr>
        </w:div>
      </w:divsChild>
    </w:div>
    <w:div w:id="1569346502">
      <w:bodyDiv w:val="1"/>
      <w:marLeft w:val="0"/>
      <w:marRight w:val="0"/>
      <w:marTop w:val="0"/>
      <w:marBottom w:val="0"/>
      <w:divBdr>
        <w:top w:val="none" w:sz="0" w:space="0" w:color="auto"/>
        <w:left w:val="none" w:sz="0" w:space="0" w:color="auto"/>
        <w:bottom w:val="none" w:sz="0" w:space="0" w:color="auto"/>
        <w:right w:val="none" w:sz="0" w:space="0" w:color="auto"/>
      </w:divBdr>
      <w:divsChild>
        <w:div w:id="525557718">
          <w:marLeft w:val="0"/>
          <w:marRight w:val="0"/>
          <w:marTop w:val="0"/>
          <w:marBottom w:val="0"/>
          <w:divBdr>
            <w:top w:val="none" w:sz="0" w:space="0" w:color="auto"/>
            <w:left w:val="none" w:sz="0" w:space="0" w:color="auto"/>
            <w:bottom w:val="none" w:sz="0" w:space="0" w:color="auto"/>
            <w:right w:val="none" w:sz="0" w:space="0" w:color="auto"/>
          </w:divBdr>
          <w:divsChild>
            <w:div w:id="1723284460">
              <w:marLeft w:val="0"/>
              <w:marRight w:val="0"/>
              <w:marTop w:val="0"/>
              <w:marBottom w:val="0"/>
              <w:divBdr>
                <w:top w:val="none" w:sz="0" w:space="0" w:color="auto"/>
                <w:left w:val="none" w:sz="0" w:space="0" w:color="auto"/>
                <w:bottom w:val="none" w:sz="0" w:space="0" w:color="auto"/>
                <w:right w:val="none" w:sz="0" w:space="0" w:color="auto"/>
              </w:divBdr>
            </w:div>
            <w:div w:id="1748767029">
              <w:marLeft w:val="0"/>
              <w:marRight w:val="0"/>
              <w:marTop w:val="0"/>
              <w:marBottom w:val="0"/>
              <w:divBdr>
                <w:top w:val="none" w:sz="0" w:space="0" w:color="auto"/>
                <w:left w:val="none" w:sz="0" w:space="0" w:color="auto"/>
                <w:bottom w:val="none" w:sz="0" w:space="0" w:color="auto"/>
                <w:right w:val="none" w:sz="0" w:space="0" w:color="auto"/>
              </w:divBdr>
            </w:div>
          </w:divsChild>
        </w:div>
        <w:div w:id="1148935170">
          <w:marLeft w:val="0"/>
          <w:marRight w:val="0"/>
          <w:marTop w:val="0"/>
          <w:marBottom w:val="0"/>
          <w:divBdr>
            <w:top w:val="none" w:sz="0" w:space="0" w:color="auto"/>
            <w:left w:val="none" w:sz="0" w:space="0" w:color="auto"/>
            <w:bottom w:val="none" w:sz="0" w:space="0" w:color="auto"/>
            <w:right w:val="none" w:sz="0" w:space="0" w:color="auto"/>
          </w:divBdr>
        </w:div>
      </w:divsChild>
    </w:div>
    <w:div w:id="1570194300">
      <w:bodyDiv w:val="1"/>
      <w:marLeft w:val="0"/>
      <w:marRight w:val="0"/>
      <w:marTop w:val="0"/>
      <w:marBottom w:val="0"/>
      <w:divBdr>
        <w:top w:val="none" w:sz="0" w:space="0" w:color="auto"/>
        <w:left w:val="none" w:sz="0" w:space="0" w:color="auto"/>
        <w:bottom w:val="none" w:sz="0" w:space="0" w:color="auto"/>
        <w:right w:val="none" w:sz="0" w:space="0" w:color="auto"/>
      </w:divBdr>
      <w:divsChild>
        <w:div w:id="405881511">
          <w:marLeft w:val="0"/>
          <w:marRight w:val="0"/>
          <w:marTop w:val="0"/>
          <w:marBottom w:val="0"/>
          <w:divBdr>
            <w:top w:val="none" w:sz="0" w:space="0" w:color="auto"/>
            <w:left w:val="none" w:sz="0" w:space="0" w:color="auto"/>
            <w:bottom w:val="none" w:sz="0" w:space="0" w:color="auto"/>
            <w:right w:val="none" w:sz="0" w:space="0" w:color="auto"/>
          </w:divBdr>
          <w:divsChild>
            <w:div w:id="1470320022">
              <w:marLeft w:val="0"/>
              <w:marRight w:val="0"/>
              <w:marTop w:val="0"/>
              <w:marBottom w:val="0"/>
              <w:divBdr>
                <w:top w:val="none" w:sz="0" w:space="0" w:color="auto"/>
                <w:left w:val="none" w:sz="0" w:space="0" w:color="auto"/>
                <w:bottom w:val="none" w:sz="0" w:space="0" w:color="auto"/>
                <w:right w:val="none" w:sz="0" w:space="0" w:color="auto"/>
              </w:divBdr>
              <w:divsChild>
                <w:div w:id="29511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702944">
          <w:marLeft w:val="0"/>
          <w:marRight w:val="0"/>
          <w:marTop w:val="0"/>
          <w:marBottom w:val="0"/>
          <w:divBdr>
            <w:top w:val="none" w:sz="0" w:space="0" w:color="auto"/>
            <w:left w:val="none" w:sz="0" w:space="0" w:color="auto"/>
            <w:bottom w:val="none" w:sz="0" w:space="0" w:color="auto"/>
            <w:right w:val="none" w:sz="0" w:space="0" w:color="auto"/>
          </w:divBdr>
        </w:div>
        <w:div w:id="314724106">
          <w:marLeft w:val="0"/>
          <w:marRight w:val="0"/>
          <w:marTop w:val="0"/>
          <w:marBottom w:val="0"/>
          <w:divBdr>
            <w:top w:val="none" w:sz="0" w:space="0" w:color="auto"/>
            <w:left w:val="none" w:sz="0" w:space="0" w:color="auto"/>
            <w:bottom w:val="none" w:sz="0" w:space="0" w:color="auto"/>
            <w:right w:val="none" w:sz="0" w:space="0" w:color="auto"/>
          </w:divBdr>
          <w:divsChild>
            <w:div w:id="651375173">
              <w:marLeft w:val="0"/>
              <w:marRight w:val="0"/>
              <w:marTop w:val="0"/>
              <w:marBottom w:val="0"/>
              <w:divBdr>
                <w:top w:val="none" w:sz="0" w:space="0" w:color="auto"/>
                <w:left w:val="none" w:sz="0" w:space="0" w:color="auto"/>
                <w:bottom w:val="none" w:sz="0" w:space="0" w:color="auto"/>
                <w:right w:val="none" w:sz="0" w:space="0" w:color="auto"/>
              </w:divBdr>
              <w:divsChild>
                <w:div w:id="102656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767571">
      <w:bodyDiv w:val="1"/>
      <w:marLeft w:val="0"/>
      <w:marRight w:val="0"/>
      <w:marTop w:val="0"/>
      <w:marBottom w:val="0"/>
      <w:divBdr>
        <w:top w:val="none" w:sz="0" w:space="0" w:color="auto"/>
        <w:left w:val="none" w:sz="0" w:space="0" w:color="auto"/>
        <w:bottom w:val="none" w:sz="0" w:space="0" w:color="auto"/>
        <w:right w:val="none" w:sz="0" w:space="0" w:color="auto"/>
      </w:divBdr>
      <w:divsChild>
        <w:div w:id="895892068">
          <w:marLeft w:val="0"/>
          <w:marRight w:val="0"/>
          <w:marTop w:val="0"/>
          <w:marBottom w:val="0"/>
          <w:divBdr>
            <w:top w:val="none" w:sz="0" w:space="0" w:color="auto"/>
            <w:left w:val="none" w:sz="0" w:space="0" w:color="auto"/>
            <w:bottom w:val="none" w:sz="0" w:space="0" w:color="auto"/>
            <w:right w:val="none" w:sz="0" w:space="0" w:color="auto"/>
          </w:divBdr>
          <w:divsChild>
            <w:div w:id="929629178">
              <w:marLeft w:val="0"/>
              <w:marRight w:val="0"/>
              <w:marTop w:val="0"/>
              <w:marBottom w:val="0"/>
              <w:divBdr>
                <w:top w:val="none" w:sz="0" w:space="0" w:color="auto"/>
                <w:left w:val="none" w:sz="0" w:space="0" w:color="auto"/>
                <w:bottom w:val="none" w:sz="0" w:space="0" w:color="auto"/>
                <w:right w:val="none" w:sz="0" w:space="0" w:color="auto"/>
              </w:divBdr>
            </w:div>
            <w:div w:id="616907158">
              <w:marLeft w:val="0"/>
              <w:marRight w:val="0"/>
              <w:marTop w:val="0"/>
              <w:marBottom w:val="0"/>
              <w:divBdr>
                <w:top w:val="none" w:sz="0" w:space="0" w:color="auto"/>
                <w:left w:val="none" w:sz="0" w:space="0" w:color="auto"/>
                <w:bottom w:val="none" w:sz="0" w:space="0" w:color="auto"/>
                <w:right w:val="none" w:sz="0" w:space="0" w:color="auto"/>
              </w:divBdr>
            </w:div>
          </w:divsChild>
        </w:div>
        <w:div w:id="985474660">
          <w:marLeft w:val="0"/>
          <w:marRight w:val="0"/>
          <w:marTop w:val="0"/>
          <w:marBottom w:val="0"/>
          <w:divBdr>
            <w:top w:val="none" w:sz="0" w:space="0" w:color="auto"/>
            <w:left w:val="none" w:sz="0" w:space="0" w:color="auto"/>
            <w:bottom w:val="none" w:sz="0" w:space="0" w:color="auto"/>
            <w:right w:val="none" w:sz="0" w:space="0" w:color="auto"/>
          </w:divBdr>
        </w:div>
      </w:divsChild>
    </w:div>
    <w:div w:id="1572033787">
      <w:bodyDiv w:val="1"/>
      <w:marLeft w:val="0"/>
      <w:marRight w:val="0"/>
      <w:marTop w:val="0"/>
      <w:marBottom w:val="0"/>
      <w:divBdr>
        <w:top w:val="none" w:sz="0" w:space="0" w:color="auto"/>
        <w:left w:val="none" w:sz="0" w:space="0" w:color="auto"/>
        <w:bottom w:val="none" w:sz="0" w:space="0" w:color="auto"/>
        <w:right w:val="none" w:sz="0" w:space="0" w:color="auto"/>
      </w:divBdr>
      <w:divsChild>
        <w:div w:id="1426732258">
          <w:marLeft w:val="0"/>
          <w:marRight w:val="0"/>
          <w:marTop w:val="0"/>
          <w:marBottom w:val="0"/>
          <w:divBdr>
            <w:top w:val="none" w:sz="0" w:space="0" w:color="auto"/>
            <w:left w:val="none" w:sz="0" w:space="0" w:color="auto"/>
            <w:bottom w:val="none" w:sz="0" w:space="0" w:color="auto"/>
            <w:right w:val="none" w:sz="0" w:space="0" w:color="auto"/>
          </w:divBdr>
        </w:div>
        <w:div w:id="2085836959">
          <w:marLeft w:val="0"/>
          <w:marRight w:val="0"/>
          <w:marTop w:val="0"/>
          <w:marBottom w:val="0"/>
          <w:divBdr>
            <w:top w:val="none" w:sz="0" w:space="0" w:color="auto"/>
            <w:left w:val="none" w:sz="0" w:space="0" w:color="auto"/>
            <w:bottom w:val="none" w:sz="0" w:space="0" w:color="auto"/>
            <w:right w:val="none" w:sz="0" w:space="0" w:color="auto"/>
          </w:divBdr>
          <w:divsChild>
            <w:div w:id="385614167">
              <w:marLeft w:val="0"/>
              <w:marRight w:val="0"/>
              <w:marTop w:val="15"/>
              <w:marBottom w:val="15"/>
              <w:divBdr>
                <w:top w:val="none" w:sz="0" w:space="0" w:color="auto"/>
                <w:left w:val="none" w:sz="0" w:space="0" w:color="auto"/>
                <w:bottom w:val="none" w:sz="0" w:space="0" w:color="auto"/>
                <w:right w:val="none" w:sz="0" w:space="0" w:color="auto"/>
              </w:divBdr>
              <w:divsChild>
                <w:div w:id="1525054667">
                  <w:marLeft w:val="0"/>
                  <w:marRight w:val="0"/>
                  <w:marTop w:val="0"/>
                  <w:marBottom w:val="0"/>
                  <w:divBdr>
                    <w:top w:val="none" w:sz="0" w:space="0" w:color="auto"/>
                    <w:left w:val="none" w:sz="0" w:space="0" w:color="auto"/>
                    <w:bottom w:val="none" w:sz="0" w:space="0" w:color="auto"/>
                    <w:right w:val="none" w:sz="0" w:space="0" w:color="auto"/>
                  </w:divBdr>
                </w:div>
              </w:divsChild>
            </w:div>
            <w:div w:id="1555922549">
              <w:marLeft w:val="0"/>
              <w:marRight w:val="0"/>
              <w:marTop w:val="0"/>
              <w:marBottom w:val="0"/>
              <w:divBdr>
                <w:top w:val="none" w:sz="0" w:space="0" w:color="auto"/>
                <w:left w:val="none" w:sz="0" w:space="0" w:color="auto"/>
                <w:bottom w:val="none" w:sz="0" w:space="0" w:color="auto"/>
                <w:right w:val="none" w:sz="0" w:space="0" w:color="auto"/>
              </w:divBdr>
              <w:divsChild>
                <w:div w:id="807018000">
                  <w:marLeft w:val="0"/>
                  <w:marRight w:val="0"/>
                  <w:marTop w:val="0"/>
                  <w:marBottom w:val="0"/>
                  <w:divBdr>
                    <w:top w:val="none" w:sz="0" w:space="0" w:color="auto"/>
                    <w:left w:val="none" w:sz="0" w:space="0" w:color="auto"/>
                    <w:bottom w:val="none" w:sz="0" w:space="0" w:color="auto"/>
                    <w:right w:val="none" w:sz="0" w:space="0" w:color="auto"/>
                  </w:divBdr>
                  <w:divsChild>
                    <w:div w:id="189708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3200103">
      <w:bodyDiv w:val="1"/>
      <w:marLeft w:val="0"/>
      <w:marRight w:val="0"/>
      <w:marTop w:val="0"/>
      <w:marBottom w:val="0"/>
      <w:divBdr>
        <w:top w:val="none" w:sz="0" w:space="0" w:color="auto"/>
        <w:left w:val="none" w:sz="0" w:space="0" w:color="auto"/>
        <w:bottom w:val="none" w:sz="0" w:space="0" w:color="auto"/>
        <w:right w:val="none" w:sz="0" w:space="0" w:color="auto"/>
      </w:divBdr>
      <w:divsChild>
        <w:div w:id="2048137688">
          <w:marLeft w:val="0"/>
          <w:marRight w:val="0"/>
          <w:marTop w:val="0"/>
          <w:marBottom w:val="0"/>
          <w:divBdr>
            <w:top w:val="none" w:sz="0" w:space="0" w:color="auto"/>
            <w:left w:val="none" w:sz="0" w:space="0" w:color="auto"/>
            <w:bottom w:val="none" w:sz="0" w:space="0" w:color="auto"/>
            <w:right w:val="none" w:sz="0" w:space="0" w:color="auto"/>
          </w:divBdr>
          <w:divsChild>
            <w:div w:id="425275557">
              <w:marLeft w:val="0"/>
              <w:marRight w:val="0"/>
              <w:marTop w:val="0"/>
              <w:marBottom w:val="0"/>
              <w:divBdr>
                <w:top w:val="none" w:sz="0" w:space="0" w:color="auto"/>
                <w:left w:val="none" w:sz="0" w:space="0" w:color="auto"/>
                <w:bottom w:val="none" w:sz="0" w:space="0" w:color="auto"/>
                <w:right w:val="none" w:sz="0" w:space="0" w:color="auto"/>
              </w:divBdr>
            </w:div>
            <w:div w:id="868952410">
              <w:marLeft w:val="0"/>
              <w:marRight w:val="0"/>
              <w:marTop w:val="0"/>
              <w:marBottom w:val="0"/>
              <w:divBdr>
                <w:top w:val="none" w:sz="0" w:space="0" w:color="auto"/>
                <w:left w:val="none" w:sz="0" w:space="0" w:color="auto"/>
                <w:bottom w:val="none" w:sz="0" w:space="0" w:color="auto"/>
                <w:right w:val="none" w:sz="0" w:space="0" w:color="auto"/>
              </w:divBdr>
            </w:div>
          </w:divsChild>
        </w:div>
        <w:div w:id="352607731">
          <w:marLeft w:val="0"/>
          <w:marRight w:val="0"/>
          <w:marTop w:val="0"/>
          <w:marBottom w:val="0"/>
          <w:divBdr>
            <w:top w:val="none" w:sz="0" w:space="0" w:color="auto"/>
            <w:left w:val="none" w:sz="0" w:space="0" w:color="auto"/>
            <w:bottom w:val="none" w:sz="0" w:space="0" w:color="auto"/>
            <w:right w:val="none" w:sz="0" w:space="0" w:color="auto"/>
          </w:divBdr>
        </w:div>
      </w:divsChild>
    </w:div>
    <w:div w:id="1573540649">
      <w:bodyDiv w:val="1"/>
      <w:marLeft w:val="0"/>
      <w:marRight w:val="0"/>
      <w:marTop w:val="0"/>
      <w:marBottom w:val="0"/>
      <w:divBdr>
        <w:top w:val="none" w:sz="0" w:space="0" w:color="auto"/>
        <w:left w:val="none" w:sz="0" w:space="0" w:color="auto"/>
        <w:bottom w:val="none" w:sz="0" w:space="0" w:color="auto"/>
        <w:right w:val="none" w:sz="0" w:space="0" w:color="auto"/>
      </w:divBdr>
      <w:divsChild>
        <w:div w:id="153303344">
          <w:marLeft w:val="0"/>
          <w:marRight w:val="0"/>
          <w:marTop w:val="0"/>
          <w:marBottom w:val="0"/>
          <w:divBdr>
            <w:top w:val="none" w:sz="0" w:space="0" w:color="auto"/>
            <w:left w:val="none" w:sz="0" w:space="0" w:color="auto"/>
            <w:bottom w:val="none" w:sz="0" w:space="0" w:color="auto"/>
            <w:right w:val="none" w:sz="0" w:space="0" w:color="auto"/>
          </w:divBdr>
          <w:divsChild>
            <w:div w:id="169412232">
              <w:marLeft w:val="0"/>
              <w:marRight w:val="0"/>
              <w:marTop w:val="0"/>
              <w:marBottom w:val="0"/>
              <w:divBdr>
                <w:top w:val="none" w:sz="0" w:space="0" w:color="auto"/>
                <w:left w:val="none" w:sz="0" w:space="0" w:color="auto"/>
                <w:bottom w:val="none" w:sz="0" w:space="0" w:color="auto"/>
                <w:right w:val="none" w:sz="0" w:space="0" w:color="auto"/>
              </w:divBdr>
            </w:div>
            <w:div w:id="464853551">
              <w:marLeft w:val="0"/>
              <w:marRight w:val="0"/>
              <w:marTop w:val="0"/>
              <w:marBottom w:val="0"/>
              <w:divBdr>
                <w:top w:val="none" w:sz="0" w:space="0" w:color="auto"/>
                <w:left w:val="none" w:sz="0" w:space="0" w:color="auto"/>
                <w:bottom w:val="none" w:sz="0" w:space="0" w:color="auto"/>
                <w:right w:val="none" w:sz="0" w:space="0" w:color="auto"/>
              </w:divBdr>
            </w:div>
          </w:divsChild>
        </w:div>
        <w:div w:id="149255849">
          <w:marLeft w:val="0"/>
          <w:marRight w:val="0"/>
          <w:marTop w:val="0"/>
          <w:marBottom w:val="0"/>
          <w:divBdr>
            <w:top w:val="none" w:sz="0" w:space="0" w:color="auto"/>
            <w:left w:val="none" w:sz="0" w:space="0" w:color="auto"/>
            <w:bottom w:val="none" w:sz="0" w:space="0" w:color="auto"/>
            <w:right w:val="none" w:sz="0" w:space="0" w:color="auto"/>
          </w:divBdr>
        </w:div>
      </w:divsChild>
    </w:div>
    <w:div w:id="1574395508">
      <w:bodyDiv w:val="1"/>
      <w:marLeft w:val="0"/>
      <w:marRight w:val="0"/>
      <w:marTop w:val="0"/>
      <w:marBottom w:val="0"/>
      <w:divBdr>
        <w:top w:val="none" w:sz="0" w:space="0" w:color="auto"/>
        <w:left w:val="none" w:sz="0" w:space="0" w:color="auto"/>
        <w:bottom w:val="none" w:sz="0" w:space="0" w:color="auto"/>
        <w:right w:val="none" w:sz="0" w:space="0" w:color="auto"/>
      </w:divBdr>
      <w:divsChild>
        <w:div w:id="1634289899">
          <w:marLeft w:val="0"/>
          <w:marRight w:val="0"/>
          <w:marTop w:val="0"/>
          <w:marBottom w:val="0"/>
          <w:divBdr>
            <w:top w:val="none" w:sz="0" w:space="0" w:color="auto"/>
            <w:left w:val="none" w:sz="0" w:space="0" w:color="auto"/>
            <w:bottom w:val="none" w:sz="0" w:space="0" w:color="auto"/>
            <w:right w:val="none" w:sz="0" w:space="0" w:color="auto"/>
          </w:divBdr>
          <w:divsChild>
            <w:div w:id="2132362572">
              <w:marLeft w:val="0"/>
              <w:marRight w:val="0"/>
              <w:marTop w:val="0"/>
              <w:marBottom w:val="0"/>
              <w:divBdr>
                <w:top w:val="none" w:sz="0" w:space="0" w:color="auto"/>
                <w:left w:val="none" w:sz="0" w:space="0" w:color="auto"/>
                <w:bottom w:val="none" w:sz="0" w:space="0" w:color="auto"/>
                <w:right w:val="none" w:sz="0" w:space="0" w:color="auto"/>
              </w:divBdr>
            </w:div>
            <w:div w:id="267809435">
              <w:marLeft w:val="0"/>
              <w:marRight w:val="0"/>
              <w:marTop w:val="0"/>
              <w:marBottom w:val="0"/>
              <w:divBdr>
                <w:top w:val="none" w:sz="0" w:space="0" w:color="auto"/>
                <w:left w:val="none" w:sz="0" w:space="0" w:color="auto"/>
                <w:bottom w:val="none" w:sz="0" w:space="0" w:color="auto"/>
                <w:right w:val="none" w:sz="0" w:space="0" w:color="auto"/>
              </w:divBdr>
            </w:div>
          </w:divsChild>
        </w:div>
        <w:div w:id="2047368745">
          <w:marLeft w:val="0"/>
          <w:marRight w:val="0"/>
          <w:marTop w:val="0"/>
          <w:marBottom w:val="0"/>
          <w:divBdr>
            <w:top w:val="none" w:sz="0" w:space="0" w:color="auto"/>
            <w:left w:val="none" w:sz="0" w:space="0" w:color="auto"/>
            <w:bottom w:val="none" w:sz="0" w:space="0" w:color="auto"/>
            <w:right w:val="none" w:sz="0" w:space="0" w:color="auto"/>
          </w:divBdr>
        </w:div>
      </w:divsChild>
    </w:div>
    <w:div w:id="1575043784">
      <w:bodyDiv w:val="1"/>
      <w:marLeft w:val="0"/>
      <w:marRight w:val="0"/>
      <w:marTop w:val="0"/>
      <w:marBottom w:val="0"/>
      <w:divBdr>
        <w:top w:val="none" w:sz="0" w:space="0" w:color="auto"/>
        <w:left w:val="none" w:sz="0" w:space="0" w:color="auto"/>
        <w:bottom w:val="none" w:sz="0" w:space="0" w:color="auto"/>
        <w:right w:val="none" w:sz="0" w:space="0" w:color="auto"/>
      </w:divBdr>
    </w:div>
    <w:div w:id="1575122717">
      <w:bodyDiv w:val="1"/>
      <w:marLeft w:val="0"/>
      <w:marRight w:val="0"/>
      <w:marTop w:val="0"/>
      <w:marBottom w:val="0"/>
      <w:divBdr>
        <w:top w:val="none" w:sz="0" w:space="0" w:color="auto"/>
        <w:left w:val="none" w:sz="0" w:space="0" w:color="auto"/>
        <w:bottom w:val="none" w:sz="0" w:space="0" w:color="auto"/>
        <w:right w:val="none" w:sz="0" w:space="0" w:color="auto"/>
      </w:divBdr>
      <w:divsChild>
        <w:div w:id="491411754">
          <w:marLeft w:val="0"/>
          <w:marRight w:val="0"/>
          <w:marTop w:val="0"/>
          <w:marBottom w:val="0"/>
          <w:divBdr>
            <w:top w:val="none" w:sz="0" w:space="0" w:color="auto"/>
            <w:left w:val="none" w:sz="0" w:space="0" w:color="auto"/>
            <w:bottom w:val="none" w:sz="0" w:space="0" w:color="auto"/>
            <w:right w:val="none" w:sz="0" w:space="0" w:color="auto"/>
          </w:divBdr>
          <w:divsChild>
            <w:div w:id="1490169795">
              <w:marLeft w:val="0"/>
              <w:marRight w:val="0"/>
              <w:marTop w:val="0"/>
              <w:marBottom w:val="0"/>
              <w:divBdr>
                <w:top w:val="none" w:sz="0" w:space="0" w:color="auto"/>
                <w:left w:val="none" w:sz="0" w:space="0" w:color="auto"/>
                <w:bottom w:val="none" w:sz="0" w:space="0" w:color="auto"/>
                <w:right w:val="none" w:sz="0" w:space="0" w:color="auto"/>
              </w:divBdr>
            </w:div>
            <w:div w:id="1593513075">
              <w:marLeft w:val="0"/>
              <w:marRight w:val="0"/>
              <w:marTop w:val="0"/>
              <w:marBottom w:val="0"/>
              <w:divBdr>
                <w:top w:val="none" w:sz="0" w:space="0" w:color="auto"/>
                <w:left w:val="none" w:sz="0" w:space="0" w:color="auto"/>
                <w:bottom w:val="none" w:sz="0" w:space="0" w:color="auto"/>
                <w:right w:val="none" w:sz="0" w:space="0" w:color="auto"/>
              </w:divBdr>
            </w:div>
          </w:divsChild>
        </w:div>
        <w:div w:id="1236814429">
          <w:marLeft w:val="0"/>
          <w:marRight w:val="0"/>
          <w:marTop w:val="0"/>
          <w:marBottom w:val="0"/>
          <w:divBdr>
            <w:top w:val="none" w:sz="0" w:space="0" w:color="auto"/>
            <w:left w:val="none" w:sz="0" w:space="0" w:color="auto"/>
            <w:bottom w:val="none" w:sz="0" w:space="0" w:color="auto"/>
            <w:right w:val="none" w:sz="0" w:space="0" w:color="auto"/>
          </w:divBdr>
        </w:div>
      </w:divsChild>
    </w:div>
    <w:div w:id="1575701321">
      <w:bodyDiv w:val="1"/>
      <w:marLeft w:val="0"/>
      <w:marRight w:val="0"/>
      <w:marTop w:val="0"/>
      <w:marBottom w:val="0"/>
      <w:divBdr>
        <w:top w:val="none" w:sz="0" w:space="0" w:color="auto"/>
        <w:left w:val="none" w:sz="0" w:space="0" w:color="auto"/>
        <w:bottom w:val="none" w:sz="0" w:space="0" w:color="auto"/>
        <w:right w:val="none" w:sz="0" w:space="0" w:color="auto"/>
      </w:divBdr>
      <w:divsChild>
        <w:div w:id="52511287">
          <w:marLeft w:val="0"/>
          <w:marRight w:val="0"/>
          <w:marTop w:val="0"/>
          <w:marBottom w:val="0"/>
          <w:divBdr>
            <w:top w:val="none" w:sz="0" w:space="0" w:color="auto"/>
            <w:left w:val="none" w:sz="0" w:space="0" w:color="auto"/>
            <w:bottom w:val="none" w:sz="0" w:space="0" w:color="auto"/>
            <w:right w:val="none" w:sz="0" w:space="0" w:color="auto"/>
          </w:divBdr>
          <w:divsChild>
            <w:div w:id="1877154679">
              <w:marLeft w:val="0"/>
              <w:marRight w:val="0"/>
              <w:marTop w:val="0"/>
              <w:marBottom w:val="0"/>
              <w:divBdr>
                <w:top w:val="none" w:sz="0" w:space="0" w:color="auto"/>
                <w:left w:val="none" w:sz="0" w:space="0" w:color="auto"/>
                <w:bottom w:val="none" w:sz="0" w:space="0" w:color="auto"/>
                <w:right w:val="none" w:sz="0" w:space="0" w:color="auto"/>
              </w:divBdr>
            </w:div>
            <w:div w:id="1102919317">
              <w:marLeft w:val="0"/>
              <w:marRight w:val="0"/>
              <w:marTop w:val="0"/>
              <w:marBottom w:val="0"/>
              <w:divBdr>
                <w:top w:val="none" w:sz="0" w:space="0" w:color="auto"/>
                <w:left w:val="none" w:sz="0" w:space="0" w:color="auto"/>
                <w:bottom w:val="none" w:sz="0" w:space="0" w:color="auto"/>
                <w:right w:val="none" w:sz="0" w:space="0" w:color="auto"/>
              </w:divBdr>
            </w:div>
          </w:divsChild>
        </w:div>
        <w:div w:id="1226450662">
          <w:marLeft w:val="0"/>
          <w:marRight w:val="0"/>
          <w:marTop w:val="0"/>
          <w:marBottom w:val="0"/>
          <w:divBdr>
            <w:top w:val="none" w:sz="0" w:space="0" w:color="auto"/>
            <w:left w:val="none" w:sz="0" w:space="0" w:color="auto"/>
            <w:bottom w:val="none" w:sz="0" w:space="0" w:color="auto"/>
            <w:right w:val="none" w:sz="0" w:space="0" w:color="auto"/>
          </w:divBdr>
        </w:div>
      </w:divsChild>
    </w:div>
    <w:div w:id="1576361013">
      <w:bodyDiv w:val="1"/>
      <w:marLeft w:val="0"/>
      <w:marRight w:val="0"/>
      <w:marTop w:val="0"/>
      <w:marBottom w:val="0"/>
      <w:divBdr>
        <w:top w:val="none" w:sz="0" w:space="0" w:color="auto"/>
        <w:left w:val="none" w:sz="0" w:space="0" w:color="auto"/>
        <w:bottom w:val="none" w:sz="0" w:space="0" w:color="auto"/>
        <w:right w:val="none" w:sz="0" w:space="0" w:color="auto"/>
      </w:divBdr>
      <w:divsChild>
        <w:div w:id="1997486441">
          <w:marLeft w:val="0"/>
          <w:marRight w:val="0"/>
          <w:marTop w:val="0"/>
          <w:marBottom w:val="0"/>
          <w:divBdr>
            <w:top w:val="none" w:sz="0" w:space="0" w:color="auto"/>
            <w:left w:val="none" w:sz="0" w:space="0" w:color="auto"/>
            <w:bottom w:val="none" w:sz="0" w:space="0" w:color="auto"/>
            <w:right w:val="none" w:sz="0" w:space="0" w:color="auto"/>
          </w:divBdr>
          <w:divsChild>
            <w:div w:id="398015225">
              <w:marLeft w:val="0"/>
              <w:marRight w:val="0"/>
              <w:marTop w:val="0"/>
              <w:marBottom w:val="0"/>
              <w:divBdr>
                <w:top w:val="none" w:sz="0" w:space="0" w:color="auto"/>
                <w:left w:val="none" w:sz="0" w:space="0" w:color="auto"/>
                <w:bottom w:val="none" w:sz="0" w:space="0" w:color="auto"/>
                <w:right w:val="none" w:sz="0" w:space="0" w:color="auto"/>
              </w:divBdr>
            </w:div>
            <w:div w:id="14700779">
              <w:marLeft w:val="0"/>
              <w:marRight w:val="0"/>
              <w:marTop w:val="0"/>
              <w:marBottom w:val="0"/>
              <w:divBdr>
                <w:top w:val="none" w:sz="0" w:space="0" w:color="auto"/>
                <w:left w:val="none" w:sz="0" w:space="0" w:color="auto"/>
                <w:bottom w:val="none" w:sz="0" w:space="0" w:color="auto"/>
                <w:right w:val="none" w:sz="0" w:space="0" w:color="auto"/>
              </w:divBdr>
            </w:div>
          </w:divsChild>
        </w:div>
        <w:div w:id="33308752">
          <w:marLeft w:val="0"/>
          <w:marRight w:val="0"/>
          <w:marTop w:val="0"/>
          <w:marBottom w:val="0"/>
          <w:divBdr>
            <w:top w:val="none" w:sz="0" w:space="0" w:color="auto"/>
            <w:left w:val="none" w:sz="0" w:space="0" w:color="auto"/>
            <w:bottom w:val="none" w:sz="0" w:space="0" w:color="auto"/>
            <w:right w:val="none" w:sz="0" w:space="0" w:color="auto"/>
          </w:divBdr>
        </w:div>
      </w:divsChild>
    </w:div>
    <w:div w:id="1576745003">
      <w:bodyDiv w:val="1"/>
      <w:marLeft w:val="0"/>
      <w:marRight w:val="0"/>
      <w:marTop w:val="0"/>
      <w:marBottom w:val="0"/>
      <w:divBdr>
        <w:top w:val="none" w:sz="0" w:space="0" w:color="auto"/>
        <w:left w:val="none" w:sz="0" w:space="0" w:color="auto"/>
        <w:bottom w:val="none" w:sz="0" w:space="0" w:color="auto"/>
        <w:right w:val="none" w:sz="0" w:space="0" w:color="auto"/>
      </w:divBdr>
      <w:divsChild>
        <w:div w:id="1312711182">
          <w:marLeft w:val="0"/>
          <w:marRight w:val="0"/>
          <w:marTop w:val="0"/>
          <w:marBottom w:val="0"/>
          <w:divBdr>
            <w:top w:val="none" w:sz="0" w:space="0" w:color="auto"/>
            <w:left w:val="none" w:sz="0" w:space="0" w:color="auto"/>
            <w:bottom w:val="none" w:sz="0" w:space="0" w:color="auto"/>
            <w:right w:val="none" w:sz="0" w:space="0" w:color="auto"/>
          </w:divBdr>
          <w:divsChild>
            <w:div w:id="721906008">
              <w:marLeft w:val="0"/>
              <w:marRight w:val="0"/>
              <w:marTop w:val="0"/>
              <w:marBottom w:val="0"/>
              <w:divBdr>
                <w:top w:val="none" w:sz="0" w:space="0" w:color="auto"/>
                <w:left w:val="none" w:sz="0" w:space="0" w:color="auto"/>
                <w:bottom w:val="none" w:sz="0" w:space="0" w:color="auto"/>
                <w:right w:val="none" w:sz="0" w:space="0" w:color="auto"/>
              </w:divBdr>
              <w:divsChild>
                <w:div w:id="576138554">
                  <w:marLeft w:val="0"/>
                  <w:marRight w:val="0"/>
                  <w:marTop w:val="45"/>
                  <w:marBottom w:val="0"/>
                  <w:divBdr>
                    <w:top w:val="none" w:sz="0" w:space="0" w:color="auto"/>
                    <w:left w:val="none" w:sz="0" w:space="0" w:color="auto"/>
                    <w:bottom w:val="none" w:sz="0" w:space="0" w:color="auto"/>
                    <w:right w:val="none" w:sz="0" w:space="0" w:color="auto"/>
                  </w:divBdr>
                </w:div>
              </w:divsChild>
            </w:div>
            <w:div w:id="518812642">
              <w:marLeft w:val="0"/>
              <w:marRight w:val="0"/>
              <w:marTop w:val="0"/>
              <w:marBottom w:val="0"/>
              <w:divBdr>
                <w:top w:val="none" w:sz="0" w:space="0" w:color="auto"/>
                <w:left w:val="none" w:sz="0" w:space="0" w:color="auto"/>
                <w:bottom w:val="none" w:sz="0" w:space="0" w:color="auto"/>
                <w:right w:val="none" w:sz="0" w:space="0" w:color="auto"/>
              </w:divBdr>
              <w:divsChild>
                <w:div w:id="210102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4371">
          <w:marLeft w:val="0"/>
          <w:marRight w:val="0"/>
          <w:marTop w:val="0"/>
          <w:marBottom w:val="0"/>
          <w:divBdr>
            <w:top w:val="none" w:sz="0" w:space="0" w:color="auto"/>
            <w:left w:val="none" w:sz="0" w:space="0" w:color="auto"/>
            <w:bottom w:val="none" w:sz="0" w:space="0" w:color="auto"/>
            <w:right w:val="none" w:sz="0" w:space="0" w:color="auto"/>
          </w:divBdr>
        </w:div>
      </w:divsChild>
    </w:div>
    <w:div w:id="1577477467">
      <w:bodyDiv w:val="1"/>
      <w:marLeft w:val="0"/>
      <w:marRight w:val="0"/>
      <w:marTop w:val="0"/>
      <w:marBottom w:val="0"/>
      <w:divBdr>
        <w:top w:val="none" w:sz="0" w:space="0" w:color="auto"/>
        <w:left w:val="none" w:sz="0" w:space="0" w:color="auto"/>
        <w:bottom w:val="none" w:sz="0" w:space="0" w:color="auto"/>
        <w:right w:val="none" w:sz="0" w:space="0" w:color="auto"/>
      </w:divBdr>
      <w:divsChild>
        <w:div w:id="1538195685">
          <w:marLeft w:val="0"/>
          <w:marRight w:val="0"/>
          <w:marTop w:val="0"/>
          <w:marBottom w:val="0"/>
          <w:divBdr>
            <w:top w:val="none" w:sz="0" w:space="0" w:color="auto"/>
            <w:left w:val="none" w:sz="0" w:space="0" w:color="auto"/>
            <w:bottom w:val="none" w:sz="0" w:space="0" w:color="auto"/>
            <w:right w:val="none" w:sz="0" w:space="0" w:color="auto"/>
          </w:divBdr>
          <w:divsChild>
            <w:div w:id="72748242">
              <w:marLeft w:val="0"/>
              <w:marRight w:val="0"/>
              <w:marTop w:val="0"/>
              <w:marBottom w:val="0"/>
              <w:divBdr>
                <w:top w:val="none" w:sz="0" w:space="0" w:color="auto"/>
                <w:left w:val="none" w:sz="0" w:space="0" w:color="auto"/>
                <w:bottom w:val="none" w:sz="0" w:space="0" w:color="auto"/>
                <w:right w:val="none" w:sz="0" w:space="0" w:color="auto"/>
              </w:divBdr>
              <w:divsChild>
                <w:div w:id="5833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57829">
      <w:bodyDiv w:val="1"/>
      <w:marLeft w:val="0"/>
      <w:marRight w:val="0"/>
      <w:marTop w:val="0"/>
      <w:marBottom w:val="0"/>
      <w:divBdr>
        <w:top w:val="none" w:sz="0" w:space="0" w:color="auto"/>
        <w:left w:val="none" w:sz="0" w:space="0" w:color="auto"/>
        <w:bottom w:val="none" w:sz="0" w:space="0" w:color="auto"/>
        <w:right w:val="none" w:sz="0" w:space="0" w:color="auto"/>
      </w:divBdr>
      <w:divsChild>
        <w:div w:id="985858374">
          <w:marLeft w:val="0"/>
          <w:marRight w:val="0"/>
          <w:marTop w:val="0"/>
          <w:marBottom w:val="0"/>
          <w:divBdr>
            <w:top w:val="none" w:sz="0" w:space="0" w:color="auto"/>
            <w:left w:val="none" w:sz="0" w:space="0" w:color="auto"/>
            <w:bottom w:val="none" w:sz="0" w:space="0" w:color="auto"/>
            <w:right w:val="none" w:sz="0" w:space="0" w:color="auto"/>
          </w:divBdr>
          <w:divsChild>
            <w:div w:id="411439386">
              <w:marLeft w:val="0"/>
              <w:marRight w:val="0"/>
              <w:marTop w:val="0"/>
              <w:marBottom w:val="0"/>
              <w:divBdr>
                <w:top w:val="none" w:sz="0" w:space="0" w:color="auto"/>
                <w:left w:val="none" w:sz="0" w:space="0" w:color="auto"/>
                <w:bottom w:val="none" w:sz="0" w:space="0" w:color="auto"/>
                <w:right w:val="none" w:sz="0" w:space="0" w:color="auto"/>
              </w:divBdr>
            </w:div>
            <w:div w:id="659508401">
              <w:marLeft w:val="0"/>
              <w:marRight w:val="0"/>
              <w:marTop w:val="0"/>
              <w:marBottom w:val="0"/>
              <w:divBdr>
                <w:top w:val="none" w:sz="0" w:space="0" w:color="auto"/>
                <w:left w:val="none" w:sz="0" w:space="0" w:color="auto"/>
                <w:bottom w:val="none" w:sz="0" w:space="0" w:color="auto"/>
                <w:right w:val="none" w:sz="0" w:space="0" w:color="auto"/>
              </w:divBdr>
            </w:div>
          </w:divsChild>
        </w:div>
        <w:div w:id="1948925168">
          <w:marLeft w:val="0"/>
          <w:marRight w:val="0"/>
          <w:marTop w:val="0"/>
          <w:marBottom w:val="0"/>
          <w:divBdr>
            <w:top w:val="none" w:sz="0" w:space="0" w:color="auto"/>
            <w:left w:val="none" w:sz="0" w:space="0" w:color="auto"/>
            <w:bottom w:val="none" w:sz="0" w:space="0" w:color="auto"/>
            <w:right w:val="none" w:sz="0" w:space="0" w:color="auto"/>
          </w:divBdr>
        </w:div>
      </w:divsChild>
    </w:div>
    <w:div w:id="1578317742">
      <w:bodyDiv w:val="1"/>
      <w:marLeft w:val="0"/>
      <w:marRight w:val="0"/>
      <w:marTop w:val="0"/>
      <w:marBottom w:val="0"/>
      <w:divBdr>
        <w:top w:val="none" w:sz="0" w:space="0" w:color="auto"/>
        <w:left w:val="none" w:sz="0" w:space="0" w:color="auto"/>
        <w:bottom w:val="none" w:sz="0" w:space="0" w:color="auto"/>
        <w:right w:val="none" w:sz="0" w:space="0" w:color="auto"/>
      </w:divBdr>
      <w:divsChild>
        <w:div w:id="1606694955">
          <w:marLeft w:val="0"/>
          <w:marRight w:val="0"/>
          <w:marTop w:val="0"/>
          <w:marBottom w:val="0"/>
          <w:divBdr>
            <w:top w:val="none" w:sz="0" w:space="0" w:color="auto"/>
            <w:left w:val="none" w:sz="0" w:space="0" w:color="auto"/>
            <w:bottom w:val="none" w:sz="0" w:space="0" w:color="auto"/>
            <w:right w:val="none" w:sz="0" w:space="0" w:color="auto"/>
          </w:divBdr>
          <w:divsChild>
            <w:div w:id="786899674">
              <w:marLeft w:val="0"/>
              <w:marRight w:val="0"/>
              <w:marTop w:val="0"/>
              <w:marBottom w:val="0"/>
              <w:divBdr>
                <w:top w:val="none" w:sz="0" w:space="0" w:color="auto"/>
                <w:left w:val="none" w:sz="0" w:space="0" w:color="auto"/>
                <w:bottom w:val="none" w:sz="0" w:space="0" w:color="auto"/>
                <w:right w:val="none" w:sz="0" w:space="0" w:color="auto"/>
              </w:divBdr>
            </w:div>
            <w:div w:id="624389944">
              <w:marLeft w:val="0"/>
              <w:marRight w:val="0"/>
              <w:marTop w:val="0"/>
              <w:marBottom w:val="0"/>
              <w:divBdr>
                <w:top w:val="none" w:sz="0" w:space="0" w:color="auto"/>
                <w:left w:val="none" w:sz="0" w:space="0" w:color="auto"/>
                <w:bottom w:val="none" w:sz="0" w:space="0" w:color="auto"/>
                <w:right w:val="none" w:sz="0" w:space="0" w:color="auto"/>
              </w:divBdr>
            </w:div>
          </w:divsChild>
        </w:div>
        <w:div w:id="1370959421">
          <w:marLeft w:val="0"/>
          <w:marRight w:val="0"/>
          <w:marTop w:val="0"/>
          <w:marBottom w:val="0"/>
          <w:divBdr>
            <w:top w:val="none" w:sz="0" w:space="0" w:color="auto"/>
            <w:left w:val="none" w:sz="0" w:space="0" w:color="auto"/>
            <w:bottom w:val="none" w:sz="0" w:space="0" w:color="auto"/>
            <w:right w:val="none" w:sz="0" w:space="0" w:color="auto"/>
          </w:divBdr>
        </w:div>
      </w:divsChild>
    </w:div>
    <w:div w:id="1579286994">
      <w:bodyDiv w:val="1"/>
      <w:marLeft w:val="0"/>
      <w:marRight w:val="0"/>
      <w:marTop w:val="0"/>
      <w:marBottom w:val="0"/>
      <w:divBdr>
        <w:top w:val="none" w:sz="0" w:space="0" w:color="auto"/>
        <w:left w:val="none" w:sz="0" w:space="0" w:color="auto"/>
        <w:bottom w:val="none" w:sz="0" w:space="0" w:color="auto"/>
        <w:right w:val="none" w:sz="0" w:space="0" w:color="auto"/>
      </w:divBdr>
      <w:divsChild>
        <w:div w:id="1307516302">
          <w:marLeft w:val="0"/>
          <w:marRight w:val="0"/>
          <w:marTop w:val="0"/>
          <w:marBottom w:val="0"/>
          <w:divBdr>
            <w:top w:val="none" w:sz="0" w:space="0" w:color="auto"/>
            <w:left w:val="none" w:sz="0" w:space="0" w:color="auto"/>
            <w:bottom w:val="none" w:sz="0" w:space="0" w:color="auto"/>
            <w:right w:val="none" w:sz="0" w:space="0" w:color="auto"/>
          </w:divBdr>
          <w:divsChild>
            <w:div w:id="1301576108">
              <w:marLeft w:val="0"/>
              <w:marRight w:val="0"/>
              <w:marTop w:val="0"/>
              <w:marBottom w:val="0"/>
              <w:divBdr>
                <w:top w:val="none" w:sz="0" w:space="0" w:color="auto"/>
                <w:left w:val="none" w:sz="0" w:space="0" w:color="auto"/>
                <w:bottom w:val="none" w:sz="0" w:space="0" w:color="auto"/>
                <w:right w:val="none" w:sz="0" w:space="0" w:color="auto"/>
              </w:divBdr>
            </w:div>
            <w:div w:id="1516965074">
              <w:marLeft w:val="0"/>
              <w:marRight w:val="0"/>
              <w:marTop w:val="0"/>
              <w:marBottom w:val="0"/>
              <w:divBdr>
                <w:top w:val="none" w:sz="0" w:space="0" w:color="auto"/>
                <w:left w:val="none" w:sz="0" w:space="0" w:color="auto"/>
                <w:bottom w:val="none" w:sz="0" w:space="0" w:color="auto"/>
                <w:right w:val="none" w:sz="0" w:space="0" w:color="auto"/>
              </w:divBdr>
            </w:div>
          </w:divsChild>
        </w:div>
        <w:div w:id="1741319118">
          <w:marLeft w:val="0"/>
          <w:marRight w:val="0"/>
          <w:marTop w:val="0"/>
          <w:marBottom w:val="0"/>
          <w:divBdr>
            <w:top w:val="none" w:sz="0" w:space="0" w:color="auto"/>
            <w:left w:val="none" w:sz="0" w:space="0" w:color="auto"/>
            <w:bottom w:val="none" w:sz="0" w:space="0" w:color="auto"/>
            <w:right w:val="none" w:sz="0" w:space="0" w:color="auto"/>
          </w:divBdr>
        </w:div>
      </w:divsChild>
    </w:div>
    <w:div w:id="1579712202">
      <w:bodyDiv w:val="1"/>
      <w:marLeft w:val="0"/>
      <w:marRight w:val="0"/>
      <w:marTop w:val="0"/>
      <w:marBottom w:val="0"/>
      <w:divBdr>
        <w:top w:val="none" w:sz="0" w:space="0" w:color="auto"/>
        <w:left w:val="none" w:sz="0" w:space="0" w:color="auto"/>
        <w:bottom w:val="none" w:sz="0" w:space="0" w:color="auto"/>
        <w:right w:val="none" w:sz="0" w:space="0" w:color="auto"/>
      </w:divBdr>
      <w:divsChild>
        <w:div w:id="674575687">
          <w:marLeft w:val="0"/>
          <w:marRight w:val="0"/>
          <w:marTop w:val="0"/>
          <w:marBottom w:val="0"/>
          <w:divBdr>
            <w:top w:val="none" w:sz="0" w:space="0" w:color="auto"/>
            <w:left w:val="none" w:sz="0" w:space="0" w:color="auto"/>
            <w:bottom w:val="none" w:sz="0" w:space="0" w:color="auto"/>
            <w:right w:val="none" w:sz="0" w:space="0" w:color="auto"/>
          </w:divBdr>
          <w:divsChild>
            <w:div w:id="1980107915">
              <w:marLeft w:val="0"/>
              <w:marRight w:val="0"/>
              <w:marTop w:val="0"/>
              <w:marBottom w:val="0"/>
              <w:divBdr>
                <w:top w:val="none" w:sz="0" w:space="0" w:color="auto"/>
                <w:left w:val="none" w:sz="0" w:space="0" w:color="auto"/>
                <w:bottom w:val="none" w:sz="0" w:space="0" w:color="auto"/>
                <w:right w:val="none" w:sz="0" w:space="0" w:color="auto"/>
              </w:divBdr>
            </w:div>
            <w:div w:id="699746717">
              <w:marLeft w:val="0"/>
              <w:marRight w:val="0"/>
              <w:marTop w:val="0"/>
              <w:marBottom w:val="0"/>
              <w:divBdr>
                <w:top w:val="none" w:sz="0" w:space="0" w:color="auto"/>
                <w:left w:val="none" w:sz="0" w:space="0" w:color="auto"/>
                <w:bottom w:val="none" w:sz="0" w:space="0" w:color="auto"/>
                <w:right w:val="none" w:sz="0" w:space="0" w:color="auto"/>
              </w:divBdr>
            </w:div>
          </w:divsChild>
        </w:div>
        <w:div w:id="1835105841">
          <w:marLeft w:val="0"/>
          <w:marRight w:val="0"/>
          <w:marTop w:val="0"/>
          <w:marBottom w:val="0"/>
          <w:divBdr>
            <w:top w:val="none" w:sz="0" w:space="0" w:color="auto"/>
            <w:left w:val="none" w:sz="0" w:space="0" w:color="auto"/>
            <w:bottom w:val="none" w:sz="0" w:space="0" w:color="auto"/>
            <w:right w:val="none" w:sz="0" w:space="0" w:color="auto"/>
          </w:divBdr>
        </w:div>
      </w:divsChild>
    </w:div>
    <w:div w:id="1580402573">
      <w:bodyDiv w:val="1"/>
      <w:marLeft w:val="0"/>
      <w:marRight w:val="0"/>
      <w:marTop w:val="0"/>
      <w:marBottom w:val="0"/>
      <w:divBdr>
        <w:top w:val="none" w:sz="0" w:space="0" w:color="auto"/>
        <w:left w:val="none" w:sz="0" w:space="0" w:color="auto"/>
        <w:bottom w:val="none" w:sz="0" w:space="0" w:color="auto"/>
        <w:right w:val="none" w:sz="0" w:space="0" w:color="auto"/>
      </w:divBdr>
      <w:divsChild>
        <w:div w:id="1030373289">
          <w:marLeft w:val="0"/>
          <w:marRight w:val="0"/>
          <w:marTop w:val="0"/>
          <w:marBottom w:val="0"/>
          <w:divBdr>
            <w:top w:val="none" w:sz="0" w:space="0" w:color="auto"/>
            <w:left w:val="none" w:sz="0" w:space="0" w:color="auto"/>
            <w:bottom w:val="none" w:sz="0" w:space="0" w:color="auto"/>
            <w:right w:val="none" w:sz="0" w:space="0" w:color="auto"/>
          </w:divBdr>
          <w:divsChild>
            <w:div w:id="1593779076">
              <w:marLeft w:val="0"/>
              <w:marRight w:val="0"/>
              <w:marTop w:val="0"/>
              <w:marBottom w:val="0"/>
              <w:divBdr>
                <w:top w:val="none" w:sz="0" w:space="0" w:color="auto"/>
                <w:left w:val="none" w:sz="0" w:space="0" w:color="auto"/>
                <w:bottom w:val="none" w:sz="0" w:space="0" w:color="auto"/>
                <w:right w:val="none" w:sz="0" w:space="0" w:color="auto"/>
              </w:divBdr>
            </w:div>
            <w:div w:id="606887564">
              <w:marLeft w:val="0"/>
              <w:marRight w:val="0"/>
              <w:marTop w:val="0"/>
              <w:marBottom w:val="0"/>
              <w:divBdr>
                <w:top w:val="none" w:sz="0" w:space="0" w:color="auto"/>
                <w:left w:val="none" w:sz="0" w:space="0" w:color="auto"/>
                <w:bottom w:val="none" w:sz="0" w:space="0" w:color="auto"/>
                <w:right w:val="none" w:sz="0" w:space="0" w:color="auto"/>
              </w:divBdr>
            </w:div>
          </w:divsChild>
        </w:div>
        <w:div w:id="1350523616">
          <w:marLeft w:val="0"/>
          <w:marRight w:val="0"/>
          <w:marTop w:val="0"/>
          <w:marBottom w:val="0"/>
          <w:divBdr>
            <w:top w:val="none" w:sz="0" w:space="0" w:color="auto"/>
            <w:left w:val="none" w:sz="0" w:space="0" w:color="auto"/>
            <w:bottom w:val="none" w:sz="0" w:space="0" w:color="auto"/>
            <w:right w:val="none" w:sz="0" w:space="0" w:color="auto"/>
          </w:divBdr>
        </w:div>
      </w:divsChild>
    </w:div>
    <w:div w:id="1580484014">
      <w:bodyDiv w:val="1"/>
      <w:marLeft w:val="0"/>
      <w:marRight w:val="0"/>
      <w:marTop w:val="0"/>
      <w:marBottom w:val="0"/>
      <w:divBdr>
        <w:top w:val="none" w:sz="0" w:space="0" w:color="auto"/>
        <w:left w:val="none" w:sz="0" w:space="0" w:color="auto"/>
        <w:bottom w:val="none" w:sz="0" w:space="0" w:color="auto"/>
        <w:right w:val="none" w:sz="0" w:space="0" w:color="auto"/>
      </w:divBdr>
      <w:divsChild>
        <w:div w:id="1377388917">
          <w:marLeft w:val="0"/>
          <w:marRight w:val="0"/>
          <w:marTop w:val="0"/>
          <w:marBottom w:val="0"/>
          <w:divBdr>
            <w:top w:val="none" w:sz="0" w:space="0" w:color="auto"/>
            <w:left w:val="none" w:sz="0" w:space="0" w:color="auto"/>
            <w:bottom w:val="none" w:sz="0" w:space="0" w:color="auto"/>
            <w:right w:val="none" w:sz="0" w:space="0" w:color="auto"/>
          </w:divBdr>
          <w:divsChild>
            <w:div w:id="1494837203">
              <w:marLeft w:val="0"/>
              <w:marRight w:val="0"/>
              <w:marTop w:val="0"/>
              <w:marBottom w:val="0"/>
              <w:divBdr>
                <w:top w:val="none" w:sz="0" w:space="0" w:color="auto"/>
                <w:left w:val="none" w:sz="0" w:space="0" w:color="auto"/>
                <w:bottom w:val="none" w:sz="0" w:space="0" w:color="auto"/>
                <w:right w:val="none" w:sz="0" w:space="0" w:color="auto"/>
              </w:divBdr>
            </w:div>
            <w:div w:id="677854146">
              <w:marLeft w:val="0"/>
              <w:marRight w:val="0"/>
              <w:marTop w:val="0"/>
              <w:marBottom w:val="0"/>
              <w:divBdr>
                <w:top w:val="none" w:sz="0" w:space="0" w:color="auto"/>
                <w:left w:val="none" w:sz="0" w:space="0" w:color="auto"/>
                <w:bottom w:val="none" w:sz="0" w:space="0" w:color="auto"/>
                <w:right w:val="none" w:sz="0" w:space="0" w:color="auto"/>
              </w:divBdr>
            </w:div>
            <w:div w:id="623731671">
              <w:marLeft w:val="0"/>
              <w:marRight w:val="0"/>
              <w:marTop w:val="0"/>
              <w:marBottom w:val="0"/>
              <w:divBdr>
                <w:top w:val="none" w:sz="0" w:space="0" w:color="auto"/>
                <w:left w:val="none" w:sz="0" w:space="0" w:color="auto"/>
                <w:bottom w:val="none" w:sz="0" w:space="0" w:color="auto"/>
                <w:right w:val="none" w:sz="0" w:space="0" w:color="auto"/>
              </w:divBdr>
            </w:div>
          </w:divsChild>
        </w:div>
        <w:div w:id="2055107644">
          <w:marLeft w:val="0"/>
          <w:marRight w:val="0"/>
          <w:marTop w:val="0"/>
          <w:marBottom w:val="0"/>
          <w:divBdr>
            <w:top w:val="none" w:sz="0" w:space="0" w:color="auto"/>
            <w:left w:val="none" w:sz="0" w:space="0" w:color="auto"/>
            <w:bottom w:val="none" w:sz="0" w:space="0" w:color="auto"/>
            <w:right w:val="none" w:sz="0" w:space="0" w:color="auto"/>
          </w:divBdr>
        </w:div>
      </w:divsChild>
    </w:div>
    <w:div w:id="1582568770">
      <w:bodyDiv w:val="1"/>
      <w:marLeft w:val="0"/>
      <w:marRight w:val="0"/>
      <w:marTop w:val="0"/>
      <w:marBottom w:val="0"/>
      <w:divBdr>
        <w:top w:val="none" w:sz="0" w:space="0" w:color="auto"/>
        <w:left w:val="none" w:sz="0" w:space="0" w:color="auto"/>
        <w:bottom w:val="none" w:sz="0" w:space="0" w:color="auto"/>
        <w:right w:val="none" w:sz="0" w:space="0" w:color="auto"/>
      </w:divBdr>
      <w:divsChild>
        <w:div w:id="1764493709">
          <w:marLeft w:val="0"/>
          <w:marRight w:val="0"/>
          <w:marTop w:val="0"/>
          <w:marBottom w:val="0"/>
          <w:divBdr>
            <w:top w:val="none" w:sz="0" w:space="0" w:color="auto"/>
            <w:left w:val="none" w:sz="0" w:space="0" w:color="auto"/>
            <w:bottom w:val="none" w:sz="0" w:space="0" w:color="auto"/>
            <w:right w:val="none" w:sz="0" w:space="0" w:color="auto"/>
          </w:divBdr>
        </w:div>
        <w:div w:id="28773106">
          <w:marLeft w:val="0"/>
          <w:marRight w:val="0"/>
          <w:marTop w:val="0"/>
          <w:marBottom w:val="0"/>
          <w:divBdr>
            <w:top w:val="none" w:sz="0" w:space="0" w:color="auto"/>
            <w:left w:val="none" w:sz="0" w:space="0" w:color="auto"/>
            <w:bottom w:val="none" w:sz="0" w:space="0" w:color="auto"/>
            <w:right w:val="none" w:sz="0" w:space="0" w:color="auto"/>
          </w:divBdr>
        </w:div>
      </w:divsChild>
    </w:div>
    <w:div w:id="1583371648">
      <w:bodyDiv w:val="1"/>
      <w:marLeft w:val="0"/>
      <w:marRight w:val="0"/>
      <w:marTop w:val="0"/>
      <w:marBottom w:val="0"/>
      <w:divBdr>
        <w:top w:val="none" w:sz="0" w:space="0" w:color="auto"/>
        <w:left w:val="none" w:sz="0" w:space="0" w:color="auto"/>
        <w:bottom w:val="none" w:sz="0" w:space="0" w:color="auto"/>
        <w:right w:val="none" w:sz="0" w:space="0" w:color="auto"/>
      </w:divBdr>
      <w:divsChild>
        <w:div w:id="1728719524">
          <w:marLeft w:val="0"/>
          <w:marRight w:val="0"/>
          <w:marTop w:val="0"/>
          <w:marBottom w:val="0"/>
          <w:divBdr>
            <w:top w:val="none" w:sz="0" w:space="0" w:color="auto"/>
            <w:left w:val="none" w:sz="0" w:space="0" w:color="auto"/>
            <w:bottom w:val="none" w:sz="0" w:space="0" w:color="auto"/>
            <w:right w:val="none" w:sz="0" w:space="0" w:color="auto"/>
          </w:divBdr>
        </w:div>
      </w:divsChild>
    </w:div>
    <w:div w:id="1583566234">
      <w:bodyDiv w:val="1"/>
      <w:marLeft w:val="0"/>
      <w:marRight w:val="0"/>
      <w:marTop w:val="0"/>
      <w:marBottom w:val="0"/>
      <w:divBdr>
        <w:top w:val="none" w:sz="0" w:space="0" w:color="auto"/>
        <w:left w:val="none" w:sz="0" w:space="0" w:color="auto"/>
        <w:bottom w:val="none" w:sz="0" w:space="0" w:color="auto"/>
        <w:right w:val="none" w:sz="0" w:space="0" w:color="auto"/>
      </w:divBdr>
      <w:divsChild>
        <w:div w:id="2137988252">
          <w:marLeft w:val="0"/>
          <w:marRight w:val="0"/>
          <w:marTop w:val="0"/>
          <w:marBottom w:val="0"/>
          <w:divBdr>
            <w:top w:val="none" w:sz="0" w:space="0" w:color="auto"/>
            <w:left w:val="none" w:sz="0" w:space="0" w:color="auto"/>
            <w:bottom w:val="none" w:sz="0" w:space="0" w:color="auto"/>
            <w:right w:val="none" w:sz="0" w:space="0" w:color="auto"/>
          </w:divBdr>
          <w:divsChild>
            <w:div w:id="1707175770">
              <w:marLeft w:val="0"/>
              <w:marRight w:val="0"/>
              <w:marTop w:val="0"/>
              <w:marBottom w:val="0"/>
              <w:divBdr>
                <w:top w:val="none" w:sz="0" w:space="0" w:color="auto"/>
                <w:left w:val="none" w:sz="0" w:space="0" w:color="auto"/>
                <w:bottom w:val="none" w:sz="0" w:space="0" w:color="auto"/>
                <w:right w:val="none" w:sz="0" w:space="0" w:color="auto"/>
              </w:divBdr>
              <w:divsChild>
                <w:div w:id="138721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463053">
          <w:marLeft w:val="0"/>
          <w:marRight w:val="0"/>
          <w:marTop w:val="0"/>
          <w:marBottom w:val="0"/>
          <w:divBdr>
            <w:top w:val="none" w:sz="0" w:space="0" w:color="auto"/>
            <w:left w:val="none" w:sz="0" w:space="0" w:color="auto"/>
            <w:bottom w:val="none" w:sz="0" w:space="0" w:color="auto"/>
            <w:right w:val="none" w:sz="0" w:space="0" w:color="auto"/>
          </w:divBdr>
          <w:divsChild>
            <w:div w:id="284654048">
              <w:marLeft w:val="0"/>
              <w:marRight w:val="0"/>
              <w:marTop w:val="0"/>
              <w:marBottom w:val="0"/>
              <w:divBdr>
                <w:top w:val="none" w:sz="0" w:space="0" w:color="auto"/>
                <w:left w:val="none" w:sz="0" w:space="0" w:color="auto"/>
                <w:bottom w:val="none" w:sz="0" w:space="0" w:color="auto"/>
                <w:right w:val="none" w:sz="0" w:space="0" w:color="auto"/>
              </w:divBdr>
            </w:div>
            <w:div w:id="1051421489">
              <w:marLeft w:val="0"/>
              <w:marRight w:val="0"/>
              <w:marTop w:val="0"/>
              <w:marBottom w:val="0"/>
              <w:divBdr>
                <w:top w:val="none" w:sz="0" w:space="0" w:color="auto"/>
                <w:left w:val="none" w:sz="0" w:space="0" w:color="auto"/>
                <w:bottom w:val="none" w:sz="0" w:space="0" w:color="auto"/>
                <w:right w:val="none" w:sz="0" w:space="0" w:color="auto"/>
              </w:divBdr>
            </w:div>
          </w:divsChild>
        </w:div>
        <w:div w:id="831868759">
          <w:marLeft w:val="0"/>
          <w:marRight w:val="0"/>
          <w:marTop w:val="0"/>
          <w:marBottom w:val="0"/>
          <w:divBdr>
            <w:top w:val="none" w:sz="0" w:space="0" w:color="auto"/>
            <w:left w:val="none" w:sz="0" w:space="0" w:color="auto"/>
            <w:bottom w:val="none" w:sz="0" w:space="0" w:color="auto"/>
            <w:right w:val="none" w:sz="0" w:space="0" w:color="auto"/>
          </w:divBdr>
        </w:div>
        <w:div w:id="570578185">
          <w:marLeft w:val="0"/>
          <w:marRight w:val="0"/>
          <w:marTop w:val="0"/>
          <w:marBottom w:val="0"/>
          <w:divBdr>
            <w:top w:val="none" w:sz="0" w:space="0" w:color="auto"/>
            <w:left w:val="none" w:sz="0" w:space="0" w:color="auto"/>
            <w:bottom w:val="none" w:sz="0" w:space="0" w:color="auto"/>
            <w:right w:val="none" w:sz="0" w:space="0" w:color="auto"/>
          </w:divBdr>
          <w:divsChild>
            <w:div w:id="161200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215673">
      <w:bodyDiv w:val="1"/>
      <w:marLeft w:val="0"/>
      <w:marRight w:val="0"/>
      <w:marTop w:val="0"/>
      <w:marBottom w:val="0"/>
      <w:divBdr>
        <w:top w:val="none" w:sz="0" w:space="0" w:color="auto"/>
        <w:left w:val="none" w:sz="0" w:space="0" w:color="auto"/>
        <w:bottom w:val="none" w:sz="0" w:space="0" w:color="auto"/>
        <w:right w:val="none" w:sz="0" w:space="0" w:color="auto"/>
      </w:divBdr>
      <w:divsChild>
        <w:div w:id="40831579">
          <w:marLeft w:val="0"/>
          <w:marRight w:val="0"/>
          <w:marTop w:val="0"/>
          <w:marBottom w:val="0"/>
          <w:divBdr>
            <w:top w:val="none" w:sz="0" w:space="0" w:color="auto"/>
            <w:left w:val="none" w:sz="0" w:space="0" w:color="auto"/>
            <w:bottom w:val="none" w:sz="0" w:space="0" w:color="auto"/>
            <w:right w:val="none" w:sz="0" w:space="0" w:color="auto"/>
          </w:divBdr>
          <w:divsChild>
            <w:div w:id="721370372">
              <w:marLeft w:val="0"/>
              <w:marRight w:val="0"/>
              <w:marTop w:val="0"/>
              <w:marBottom w:val="0"/>
              <w:divBdr>
                <w:top w:val="none" w:sz="0" w:space="0" w:color="auto"/>
                <w:left w:val="none" w:sz="0" w:space="0" w:color="auto"/>
                <w:bottom w:val="none" w:sz="0" w:space="0" w:color="auto"/>
                <w:right w:val="none" w:sz="0" w:space="0" w:color="auto"/>
              </w:divBdr>
            </w:div>
            <w:div w:id="1847986480">
              <w:marLeft w:val="0"/>
              <w:marRight w:val="0"/>
              <w:marTop w:val="0"/>
              <w:marBottom w:val="0"/>
              <w:divBdr>
                <w:top w:val="none" w:sz="0" w:space="0" w:color="auto"/>
                <w:left w:val="none" w:sz="0" w:space="0" w:color="auto"/>
                <w:bottom w:val="none" w:sz="0" w:space="0" w:color="auto"/>
                <w:right w:val="none" w:sz="0" w:space="0" w:color="auto"/>
              </w:divBdr>
            </w:div>
          </w:divsChild>
        </w:div>
        <w:div w:id="1609116330">
          <w:marLeft w:val="0"/>
          <w:marRight w:val="0"/>
          <w:marTop w:val="0"/>
          <w:marBottom w:val="0"/>
          <w:divBdr>
            <w:top w:val="none" w:sz="0" w:space="0" w:color="auto"/>
            <w:left w:val="none" w:sz="0" w:space="0" w:color="auto"/>
            <w:bottom w:val="none" w:sz="0" w:space="0" w:color="auto"/>
            <w:right w:val="none" w:sz="0" w:space="0" w:color="auto"/>
          </w:divBdr>
        </w:div>
      </w:divsChild>
    </w:div>
    <w:div w:id="1585337835">
      <w:bodyDiv w:val="1"/>
      <w:marLeft w:val="0"/>
      <w:marRight w:val="0"/>
      <w:marTop w:val="0"/>
      <w:marBottom w:val="0"/>
      <w:divBdr>
        <w:top w:val="none" w:sz="0" w:space="0" w:color="auto"/>
        <w:left w:val="none" w:sz="0" w:space="0" w:color="auto"/>
        <w:bottom w:val="none" w:sz="0" w:space="0" w:color="auto"/>
        <w:right w:val="none" w:sz="0" w:space="0" w:color="auto"/>
      </w:divBdr>
      <w:divsChild>
        <w:div w:id="1570338906">
          <w:marLeft w:val="0"/>
          <w:marRight w:val="0"/>
          <w:marTop w:val="0"/>
          <w:marBottom w:val="0"/>
          <w:divBdr>
            <w:top w:val="none" w:sz="0" w:space="0" w:color="auto"/>
            <w:left w:val="none" w:sz="0" w:space="0" w:color="auto"/>
            <w:bottom w:val="none" w:sz="0" w:space="0" w:color="auto"/>
            <w:right w:val="none" w:sz="0" w:space="0" w:color="auto"/>
          </w:divBdr>
          <w:divsChild>
            <w:div w:id="773791842">
              <w:marLeft w:val="0"/>
              <w:marRight w:val="0"/>
              <w:marTop w:val="0"/>
              <w:marBottom w:val="0"/>
              <w:divBdr>
                <w:top w:val="none" w:sz="0" w:space="0" w:color="auto"/>
                <w:left w:val="none" w:sz="0" w:space="0" w:color="auto"/>
                <w:bottom w:val="none" w:sz="0" w:space="0" w:color="auto"/>
                <w:right w:val="none" w:sz="0" w:space="0" w:color="auto"/>
              </w:divBdr>
            </w:div>
            <w:div w:id="1779831061">
              <w:marLeft w:val="0"/>
              <w:marRight w:val="0"/>
              <w:marTop w:val="0"/>
              <w:marBottom w:val="0"/>
              <w:divBdr>
                <w:top w:val="none" w:sz="0" w:space="0" w:color="auto"/>
                <w:left w:val="none" w:sz="0" w:space="0" w:color="auto"/>
                <w:bottom w:val="none" w:sz="0" w:space="0" w:color="auto"/>
                <w:right w:val="none" w:sz="0" w:space="0" w:color="auto"/>
              </w:divBdr>
            </w:div>
          </w:divsChild>
        </w:div>
        <w:div w:id="829062716">
          <w:marLeft w:val="0"/>
          <w:marRight w:val="0"/>
          <w:marTop w:val="0"/>
          <w:marBottom w:val="0"/>
          <w:divBdr>
            <w:top w:val="none" w:sz="0" w:space="0" w:color="auto"/>
            <w:left w:val="none" w:sz="0" w:space="0" w:color="auto"/>
            <w:bottom w:val="none" w:sz="0" w:space="0" w:color="auto"/>
            <w:right w:val="none" w:sz="0" w:space="0" w:color="auto"/>
          </w:divBdr>
        </w:div>
        <w:div w:id="1776709174">
          <w:marLeft w:val="0"/>
          <w:marRight w:val="0"/>
          <w:marTop w:val="0"/>
          <w:marBottom w:val="0"/>
          <w:divBdr>
            <w:top w:val="none" w:sz="0" w:space="0" w:color="auto"/>
            <w:left w:val="none" w:sz="0" w:space="0" w:color="auto"/>
            <w:bottom w:val="none" w:sz="0" w:space="0" w:color="auto"/>
            <w:right w:val="none" w:sz="0" w:space="0" w:color="auto"/>
          </w:divBdr>
        </w:div>
        <w:div w:id="966011507">
          <w:marLeft w:val="0"/>
          <w:marRight w:val="0"/>
          <w:marTop w:val="0"/>
          <w:marBottom w:val="0"/>
          <w:divBdr>
            <w:top w:val="none" w:sz="0" w:space="0" w:color="auto"/>
            <w:left w:val="none" w:sz="0" w:space="0" w:color="auto"/>
            <w:bottom w:val="none" w:sz="0" w:space="0" w:color="auto"/>
            <w:right w:val="none" w:sz="0" w:space="0" w:color="auto"/>
          </w:divBdr>
        </w:div>
        <w:div w:id="28267868">
          <w:marLeft w:val="0"/>
          <w:marRight w:val="0"/>
          <w:marTop w:val="0"/>
          <w:marBottom w:val="0"/>
          <w:divBdr>
            <w:top w:val="none" w:sz="0" w:space="0" w:color="auto"/>
            <w:left w:val="none" w:sz="0" w:space="0" w:color="auto"/>
            <w:bottom w:val="none" w:sz="0" w:space="0" w:color="auto"/>
            <w:right w:val="none" w:sz="0" w:space="0" w:color="auto"/>
          </w:divBdr>
        </w:div>
      </w:divsChild>
    </w:div>
    <w:div w:id="1585840537">
      <w:bodyDiv w:val="1"/>
      <w:marLeft w:val="0"/>
      <w:marRight w:val="0"/>
      <w:marTop w:val="0"/>
      <w:marBottom w:val="0"/>
      <w:divBdr>
        <w:top w:val="none" w:sz="0" w:space="0" w:color="auto"/>
        <w:left w:val="none" w:sz="0" w:space="0" w:color="auto"/>
        <w:bottom w:val="none" w:sz="0" w:space="0" w:color="auto"/>
        <w:right w:val="none" w:sz="0" w:space="0" w:color="auto"/>
      </w:divBdr>
      <w:divsChild>
        <w:div w:id="1292518886">
          <w:marLeft w:val="0"/>
          <w:marRight w:val="0"/>
          <w:marTop w:val="0"/>
          <w:marBottom w:val="0"/>
          <w:divBdr>
            <w:top w:val="none" w:sz="0" w:space="0" w:color="auto"/>
            <w:left w:val="none" w:sz="0" w:space="0" w:color="auto"/>
            <w:bottom w:val="none" w:sz="0" w:space="0" w:color="auto"/>
            <w:right w:val="none" w:sz="0" w:space="0" w:color="auto"/>
          </w:divBdr>
          <w:divsChild>
            <w:div w:id="1501581532">
              <w:marLeft w:val="0"/>
              <w:marRight w:val="0"/>
              <w:marTop w:val="0"/>
              <w:marBottom w:val="0"/>
              <w:divBdr>
                <w:top w:val="none" w:sz="0" w:space="0" w:color="auto"/>
                <w:left w:val="none" w:sz="0" w:space="0" w:color="auto"/>
                <w:bottom w:val="none" w:sz="0" w:space="0" w:color="auto"/>
                <w:right w:val="none" w:sz="0" w:space="0" w:color="auto"/>
              </w:divBdr>
            </w:div>
            <w:div w:id="916325278">
              <w:marLeft w:val="0"/>
              <w:marRight w:val="0"/>
              <w:marTop w:val="0"/>
              <w:marBottom w:val="0"/>
              <w:divBdr>
                <w:top w:val="none" w:sz="0" w:space="0" w:color="auto"/>
                <w:left w:val="none" w:sz="0" w:space="0" w:color="auto"/>
                <w:bottom w:val="none" w:sz="0" w:space="0" w:color="auto"/>
                <w:right w:val="none" w:sz="0" w:space="0" w:color="auto"/>
              </w:divBdr>
            </w:div>
          </w:divsChild>
        </w:div>
        <w:div w:id="577787275">
          <w:marLeft w:val="0"/>
          <w:marRight w:val="0"/>
          <w:marTop w:val="0"/>
          <w:marBottom w:val="0"/>
          <w:divBdr>
            <w:top w:val="none" w:sz="0" w:space="0" w:color="auto"/>
            <w:left w:val="none" w:sz="0" w:space="0" w:color="auto"/>
            <w:bottom w:val="none" w:sz="0" w:space="0" w:color="auto"/>
            <w:right w:val="none" w:sz="0" w:space="0" w:color="auto"/>
          </w:divBdr>
        </w:div>
      </w:divsChild>
    </w:div>
    <w:div w:id="1587222785">
      <w:bodyDiv w:val="1"/>
      <w:marLeft w:val="0"/>
      <w:marRight w:val="0"/>
      <w:marTop w:val="0"/>
      <w:marBottom w:val="0"/>
      <w:divBdr>
        <w:top w:val="none" w:sz="0" w:space="0" w:color="auto"/>
        <w:left w:val="none" w:sz="0" w:space="0" w:color="auto"/>
        <w:bottom w:val="none" w:sz="0" w:space="0" w:color="auto"/>
        <w:right w:val="none" w:sz="0" w:space="0" w:color="auto"/>
      </w:divBdr>
      <w:divsChild>
        <w:div w:id="1017999971">
          <w:marLeft w:val="0"/>
          <w:marRight w:val="0"/>
          <w:marTop w:val="0"/>
          <w:marBottom w:val="0"/>
          <w:divBdr>
            <w:top w:val="none" w:sz="0" w:space="0" w:color="auto"/>
            <w:left w:val="none" w:sz="0" w:space="0" w:color="auto"/>
            <w:bottom w:val="none" w:sz="0" w:space="0" w:color="auto"/>
            <w:right w:val="none" w:sz="0" w:space="0" w:color="auto"/>
          </w:divBdr>
        </w:div>
      </w:divsChild>
    </w:div>
    <w:div w:id="1589269918">
      <w:bodyDiv w:val="1"/>
      <w:marLeft w:val="0"/>
      <w:marRight w:val="0"/>
      <w:marTop w:val="0"/>
      <w:marBottom w:val="0"/>
      <w:divBdr>
        <w:top w:val="none" w:sz="0" w:space="0" w:color="auto"/>
        <w:left w:val="none" w:sz="0" w:space="0" w:color="auto"/>
        <w:bottom w:val="none" w:sz="0" w:space="0" w:color="auto"/>
        <w:right w:val="none" w:sz="0" w:space="0" w:color="auto"/>
      </w:divBdr>
      <w:divsChild>
        <w:div w:id="1344744329">
          <w:marLeft w:val="0"/>
          <w:marRight w:val="0"/>
          <w:marTop w:val="0"/>
          <w:marBottom w:val="0"/>
          <w:divBdr>
            <w:top w:val="none" w:sz="0" w:space="0" w:color="auto"/>
            <w:left w:val="none" w:sz="0" w:space="0" w:color="auto"/>
            <w:bottom w:val="none" w:sz="0" w:space="0" w:color="auto"/>
            <w:right w:val="none" w:sz="0" w:space="0" w:color="auto"/>
          </w:divBdr>
        </w:div>
        <w:div w:id="1281258770">
          <w:marLeft w:val="0"/>
          <w:marRight w:val="0"/>
          <w:marTop w:val="0"/>
          <w:marBottom w:val="0"/>
          <w:divBdr>
            <w:top w:val="none" w:sz="0" w:space="0" w:color="auto"/>
            <w:left w:val="none" w:sz="0" w:space="0" w:color="auto"/>
            <w:bottom w:val="none" w:sz="0" w:space="0" w:color="auto"/>
            <w:right w:val="none" w:sz="0" w:space="0" w:color="auto"/>
          </w:divBdr>
          <w:divsChild>
            <w:div w:id="1145200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656126">
      <w:bodyDiv w:val="1"/>
      <w:marLeft w:val="0"/>
      <w:marRight w:val="0"/>
      <w:marTop w:val="0"/>
      <w:marBottom w:val="0"/>
      <w:divBdr>
        <w:top w:val="none" w:sz="0" w:space="0" w:color="auto"/>
        <w:left w:val="none" w:sz="0" w:space="0" w:color="auto"/>
        <w:bottom w:val="none" w:sz="0" w:space="0" w:color="auto"/>
        <w:right w:val="none" w:sz="0" w:space="0" w:color="auto"/>
      </w:divBdr>
      <w:divsChild>
        <w:div w:id="1075013471">
          <w:marLeft w:val="0"/>
          <w:marRight w:val="0"/>
          <w:marTop w:val="0"/>
          <w:marBottom w:val="0"/>
          <w:divBdr>
            <w:top w:val="none" w:sz="0" w:space="0" w:color="auto"/>
            <w:left w:val="none" w:sz="0" w:space="0" w:color="auto"/>
            <w:bottom w:val="none" w:sz="0" w:space="0" w:color="auto"/>
            <w:right w:val="none" w:sz="0" w:space="0" w:color="auto"/>
          </w:divBdr>
        </w:div>
        <w:div w:id="1148354220">
          <w:marLeft w:val="0"/>
          <w:marRight w:val="0"/>
          <w:marTop w:val="0"/>
          <w:marBottom w:val="0"/>
          <w:divBdr>
            <w:top w:val="none" w:sz="0" w:space="0" w:color="auto"/>
            <w:left w:val="none" w:sz="0" w:space="0" w:color="auto"/>
            <w:bottom w:val="none" w:sz="0" w:space="0" w:color="auto"/>
            <w:right w:val="none" w:sz="0" w:space="0" w:color="auto"/>
          </w:divBdr>
          <w:divsChild>
            <w:div w:id="14802719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070398">
          <w:marLeft w:val="0"/>
          <w:marRight w:val="0"/>
          <w:marTop w:val="0"/>
          <w:marBottom w:val="0"/>
          <w:divBdr>
            <w:top w:val="none" w:sz="0" w:space="0" w:color="auto"/>
            <w:left w:val="none" w:sz="0" w:space="0" w:color="auto"/>
            <w:bottom w:val="none" w:sz="0" w:space="0" w:color="auto"/>
            <w:right w:val="none" w:sz="0" w:space="0" w:color="auto"/>
          </w:divBdr>
          <w:divsChild>
            <w:div w:id="6574190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2879597">
          <w:marLeft w:val="0"/>
          <w:marRight w:val="0"/>
          <w:marTop w:val="0"/>
          <w:marBottom w:val="0"/>
          <w:divBdr>
            <w:top w:val="none" w:sz="0" w:space="0" w:color="auto"/>
            <w:left w:val="none" w:sz="0" w:space="0" w:color="auto"/>
            <w:bottom w:val="none" w:sz="0" w:space="0" w:color="auto"/>
            <w:right w:val="none" w:sz="0" w:space="0" w:color="auto"/>
          </w:divBdr>
          <w:divsChild>
            <w:div w:id="871652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89656770">
      <w:bodyDiv w:val="1"/>
      <w:marLeft w:val="0"/>
      <w:marRight w:val="0"/>
      <w:marTop w:val="0"/>
      <w:marBottom w:val="0"/>
      <w:divBdr>
        <w:top w:val="none" w:sz="0" w:space="0" w:color="auto"/>
        <w:left w:val="none" w:sz="0" w:space="0" w:color="auto"/>
        <w:bottom w:val="none" w:sz="0" w:space="0" w:color="auto"/>
        <w:right w:val="none" w:sz="0" w:space="0" w:color="auto"/>
      </w:divBdr>
      <w:divsChild>
        <w:div w:id="2068137664">
          <w:marLeft w:val="0"/>
          <w:marRight w:val="0"/>
          <w:marTop w:val="0"/>
          <w:marBottom w:val="0"/>
          <w:divBdr>
            <w:top w:val="none" w:sz="0" w:space="0" w:color="auto"/>
            <w:left w:val="none" w:sz="0" w:space="0" w:color="auto"/>
            <w:bottom w:val="none" w:sz="0" w:space="0" w:color="auto"/>
            <w:right w:val="none" w:sz="0" w:space="0" w:color="auto"/>
          </w:divBdr>
          <w:divsChild>
            <w:div w:id="89851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4586">
      <w:bodyDiv w:val="1"/>
      <w:marLeft w:val="0"/>
      <w:marRight w:val="0"/>
      <w:marTop w:val="0"/>
      <w:marBottom w:val="0"/>
      <w:divBdr>
        <w:top w:val="none" w:sz="0" w:space="0" w:color="auto"/>
        <w:left w:val="none" w:sz="0" w:space="0" w:color="auto"/>
        <w:bottom w:val="none" w:sz="0" w:space="0" w:color="auto"/>
        <w:right w:val="none" w:sz="0" w:space="0" w:color="auto"/>
      </w:divBdr>
      <w:divsChild>
        <w:div w:id="276564410">
          <w:marLeft w:val="0"/>
          <w:marRight w:val="0"/>
          <w:marTop w:val="0"/>
          <w:marBottom w:val="0"/>
          <w:divBdr>
            <w:top w:val="none" w:sz="0" w:space="0" w:color="auto"/>
            <w:left w:val="none" w:sz="0" w:space="0" w:color="auto"/>
            <w:bottom w:val="none" w:sz="0" w:space="0" w:color="auto"/>
            <w:right w:val="none" w:sz="0" w:space="0" w:color="auto"/>
          </w:divBdr>
        </w:div>
      </w:divsChild>
    </w:div>
    <w:div w:id="1589920262">
      <w:bodyDiv w:val="1"/>
      <w:marLeft w:val="0"/>
      <w:marRight w:val="0"/>
      <w:marTop w:val="0"/>
      <w:marBottom w:val="0"/>
      <w:divBdr>
        <w:top w:val="none" w:sz="0" w:space="0" w:color="auto"/>
        <w:left w:val="none" w:sz="0" w:space="0" w:color="auto"/>
        <w:bottom w:val="none" w:sz="0" w:space="0" w:color="auto"/>
        <w:right w:val="none" w:sz="0" w:space="0" w:color="auto"/>
      </w:divBdr>
      <w:divsChild>
        <w:div w:id="2019960728">
          <w:marLeft w:val="0"/>
          <w:marRight w:val="0"/>
          <w:marTop w:val="0"/>
          <w:marBottom w:val="0"/>
          <w:divBdr>
            <w:top w:val="none" w:sz="0" w:space="0" w:color="auto"/>
            <w:left w:val="none" w:sz="0" w:space="0" w:color="auto"/>
            <w:bottom w:val="none" w:sz="0" w:space="0" w:color="auto"/>
            <w:right w:val="none" w:sz="0" w:space="0" w:color="auto"/>
          </w:divBdr>
        </w:div>
        <w:div w:id="61106116">
          <w:marLeft w:val="0"/>
          <w:marRight w:val="0"/>
          <w:marTop w:val="0"/>
          <w:marBottom w:val="0"/>
          <w:divBdr>
            <w:top w:val="none" w:sz="0" w:space="0" w:color="auto"/>
            <w:left w:val="none" w:sz="0" w:space="0" w:color="auto"/>
            <w:bottom w:val="none" w:sz="0" w:space="0" w:color="auto"/>
            <w:right w:val="none" w:sz="0" w:space="0" w:color="auto"/>
          </w:divBdr>
          <w:divsChild>
            <w:div w:id="308099923">
              <w:marLeft w:val="0"/>
              <w:marRight w:val="0"/>
              <w:marTop w:val="0"/>
              <w:marBottom w:val="0"/>
              <w:divBdr>
                <w:top w:val="none" w:sz="0" w:space="0" w:color="auto"/>
                <w:left w:val="none" w:sz="0" w:space="0" w:color="auto"/>
                <w:bottom w:val="none" w:sz="0" w:space="0" w:color="auto"/>
                <w:right w:val="none" w:sz="0" w:space="0" w:color="auto"/>
              </w:divBdr>
            </w:div>
            <w:div w:id="20713550">
              <w:marLeft w:val="0"/>
              <w:marRight w:val="0"/>
              <w:marTop w:val="0"/>
              <w:marBottom w:val="0"/>
              <w:divBdr>
                <w:top w:val="none" w:sz="0" w:space="0" w:color="auto"/>
                <w:left w:val="none" w:sz="0" w:space="0" w:color="auto"/>
                <w:bottom w:val="none" w:sz="0" w:space="0" w:color="auto"/>
                <w:right w:val="none" w:sz="0" w:space="0" w:color="auto"/>
              </w:divBdr>
            </w:div>
          </w:divsChild>
        </w:div>
        <w:div w:id="1337151773">
          <w:marLeft w:val="0"/>
          <w:marRight w:val="0"/>
          <w:marTop w:val="0"/>
          <w:marBottom w:val="0"/>
          <w:divBdr>
            <w:top w:val="none" w:sz="0" w:space="0" w:color="auto"/>
            <w:left w:val="none" w:sz="0" w:space="0" w:color="auto"/>
            <w:bottom w:val="none" w:sz="0" w:space="0" w:color="auto"/>
            <w:right w:val="none" w:sz="0" w:space="0" w:color="auto"/>
          </w:divBdr>
          <w:divsChild>
            <w:div w:id="1372072718">
              <w:marLeft w:val="0"/>
              <w:marRight w:val="0"/>
              <w:marTop w:val="0"/>
              <w:marBottom w:val="0"/>
              <w:divBdr>
                <w:top w:val="none" w:sz="0" w:space="0" w:color="auto"/>
                <w:left w:val="none" w:sz="0" w:space="0" w:color="auto"/>
                <w:bottom w:val="none" w:sz="0" w:space="0" w:color="auto"/>
                <w:right w:val="none" w:sz="0" w:space="0" w:color="auto"/>
              </w:divBdr>
              <w:divsChild>
                <w:div w:id="1339312192">
                  <w:marLeft w:val="0"/>
                  <w:marRight w:val="0"/>
                  <w:marTop w:val="0"/>
                  <w:marBottom w:val="0"/>
                  <w:divBdr>
                    <w:top w:val="none" w:sz="0" w:space="0" w:color="auto"/>
                    <w:left w:val="none" w:sz="0" w:space="0" w:color="auto"/>
                    <w:bottom w:val="none" w:sz="0" w:space="0" w:color="auto"/>
                    <w:right w:val="none" w:sz="0" w:space="0" w:color="auto"/>
                  </w:divBdr>
                </w:div>
                <w:div w:id="1617784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428825">
      <w:bodyDiv w:val="1"/>
      <w:marLeft w:val="0"/>
      <w:marRight w:val="0"/>
      <w:marTop w:val="0"/>
      <w:marBottom w:val="0"/>
      <w:divBdr>
        <w:top w:val="none" w:sz="0" w:space="0" w:color="auto"/>
        <w:left w:val="none" w:sz="0" w:space="0" w:color="auto"/>
        <w:bottom w:val="none" w:sz="0" w:space="0" w:color="auto"/>
        <w:right w:val="none" w:sz="0" w:space="0" w:color="auto"/>
      </w:divBdr>
      <w:divsChild>
        <w:div w:id="1653288575">
          <w:marLeft w:val="0"/>
          <w:marRight w:val="0"/>
          <w:marTop w:val="0"/>
          <w:marBottom w:val="0"/>
          <w:divBdr>
            <w:top w:val="none" w:sz="0" w:space="0" w:color="auto"/>
            <w:left w:val="none" w:sz="0" w:space="0" w:color="auto"/>
            <w:bottom w:val="none" w:sz="0" w:space="0" w:color="auto"/>
            <w:right w:val="none" w:sz="0" w:space="0" w:color="auto"/>
          </w:divBdr>
          <w:divsChild>
            <w:div w:id="1029910294">
              <w:marLeft w:val="0"/>
              <w:marRight w:val="0"/>
              <w:marTop w:val="0"/>
              <w:marBottom w:val="0"/>
              <w:divBdr>
                <w:top w:val="none" w:sz="0" w:space="0" w:color="auto"/>
                <w:left w:val="none" w:sz="0" w:space="0" w:color="auto"/>
                <w:bottom w:val="none" w:sz="0" w:space="0" w:color="auto"/>
                <w:right w:val="none" w:sz="0" w:space="0" w:color="auto"/>
              </w:divBdr>
            </w:div>
            <w:div w:id="2135901188">
              <w:marLeft w:val="0"/>
              <w:marRight w:val="0"/>
              <w:marTop w:val="0"/>
              <w:marBottom w:val="0"/>
              <w:divBdr>
                <w:top w:val="none" w:sz="0" w:space="0" w:color="auto"/>
                <w:left w:val="none" w:sz="0" w:space="0" w:color="auto"/>
                <w:bottom w:val="none" w:sz="0" w:space="0" w:color="auto"/>
                <w:right w:val="none" w:sz="0" w:space="0" w:color="auto"/>
              </w:divBdr>
            </w:div>
          </w:divsChild>
        </w:div>
        <w:div w:id="1701778592">
          <w:marLeft w:val="0"/>
          <w:marRight w:val="0"/>
          <w:marTop w:val="0"/>
          <w:marBottom w:val="0"/>
          <w:divBdr>
            <w:top w:val="none" w:sz="0" w:space="0" w:color="auto"/>
            <w:left w:val="none" w:sz="0" w:space="0" w:color="auto"/>
            <w:bottom w:val="none" w:sz="0" w:space="0" w:color="auto"/>
            <w:right w:val="none" w:sz="0" w:space="0" w:color="auto"/>
          </w:divBdr>
        </w:div>
      </w:divsChild>
    </w:div>
    <w:div w:id="1590574204">
      <w:bodyDiv w:val="1"/>
      <w:marLeft w:val="0"/>
      <w:marRight w:val="0"/>
      <w:marTop w:val="0"/>
      <w:marBottom w:val="0"/>
      <w:divBdr>
        <w:top w:val="none" w:sz="0" w:space="0" w:color="auto"/>
        <w:left w:val="none" w:sz="0" w:space="0" w:color="auto"/>
        <w:bottom w:val="none" w:sz="0" w:space="0" w:color="auto"/>
        <w:right w:val="none" w:sz="0" w:space="0" w:color="auto"/>
      </w:divBdr>
      <w:divsChild>
        <w:div w:id="970092520">
          <w:marLeft w:val="0"/>
          <w:marRight w:val="0"/>
          <w:marTop w:val="0"/>
          <w:marBottom w:val="0"/>
          <w:divBdr>
            <w:top w:val="none" w:sz="0" w:space="0" w:color="auto"/>
            <w:left w:val="none" w:sz="0" w:space="0" w:color="auto"/>
            <w:bottom w:val="none" w:sz="0" w:space="0" w:color="auto"/>
            <w:right w:val="none" w:sz="0" w:space="0" w:color="auto"/>
          </w:divBdr>
          <w:divsChild>
            <w:div w:id="528030793">
              <w:marLeft w:val="0"/>
              <w:marRight w:val="0"/>
              <w:marTop w:val="0"/>
              <w:marBottom w:val="0"/>
              <w:divBdr>
                <w:top w:val="none" w:sz="0" w:space="0" w:color="auto"/>
                <w:left w:val="none" w:sz="0" w:space="0" w:color="auto"/>
                <w:bottom w:val="none" w:sz="0" w:space="0" w:color="auto"/>
                <w:right w:val="none" w:sz="0" w:space="0" w:color="auto"/>
              </w:divBdr>
              <w:divsChild>
                <w:div w:id="145270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414210">
          <w:marLeft w:val="0"/>
          <w:marRight w:val="0"/>
          <w:marTop w:val="0"/>
          <w:marBottom w:val="0"/>
          <w:divBdr>
            <w:top w:val="none" w:sz="0" w:space="0" w:color="auto"/>
            <w:left w:val="none" w:sz="0" w:space="0" w:color="auto"/>
            <w:bottom w:val="none" w:sz="0" w:space="0" w:color="auto"/>
            <w:right w:val="none" w:sz="0" w:space="0" w:color="auto"/>
          </w:divBdr>
        </w:div>
      </w:divsChild>
    </w:div>
    <w:div w:id="1591547101">
      <w:bodyDiv w:val="1"/>
      <w:marLeft w:val="0"/>
      <w:marRight w:val="0"/>
      <w:marTop w:val="0"/>
      <w:marBottom w:val="0"/>
      <w:divBdr>
        <w:top w:val="none" w:sz="0" w:space="0" w:color="auto"/>
        <w:left w:val="none" w:sz="0" w:space="0" w:color="auto"/>
        <w:bottom w:val="none" w:sz="0" w:space="0" w:color="auto"/>
        <w:right w:val="none" w:sz="0" w:space="0" w:color="auto"/>
      </w:divBdr>
      <w:divsChild>
        <w:div w:id="1701583532">
          <w:marLeft w:val="0"/>
          <w:marRight w:val="0"/>
          <w:marTop w:val="0"/>
          <w:marBottom w:val="0"/>
          <w:divBdr>
            <w:top w:val="none" w:sz="0" w:space="0" w:color="auto"/>
            <w:left w:val="none" w:sz="0" w:space="0" w:color="auto"/>
            <w:bottom w:val="none" w:sz="0" w:space="0" w:color="auto"/>
            <w:right w:val="none" w:sz="0" w:space="0" w:color="auto"/>
          </w:divBdr>
        </w:div>
        <w:div w:id="1041051366">
          <w:marLeft w:val="0"/>
          <w:marRight w:val="0"/>
          <w:marTop w:val="0"/>
          <w:marBottom w:val="0"/>
          <w:divBdr>
            <w:top w:val="none" w:sz="0" w:space="0" w:color="auto"/>
            <w:left w:val="none" w:sz="0" w:space="0" w:color="auto"/>
            <w:bottom w:val="none" w:sz="0" w:space="0" w:color="auto"/>
            <w:right w:val="none" w:sz="0" w:space="0" w:color="auto"/>
          </w:divBdr>
        </w:div>
        <w:div w:id="891035305">
          <w:marLeft w:val="0"/>
          <w:marRight w:val="0"/>
          <w:marTop w:val="0"/>
          <w:marBottom w:val="0"/>
          <w:divBdr>
            <w:top w:val="none" w:sz="0" w:space="0" w:color="auto"/>
            <w:left w:val="none" w:sz="0" w:space="0" w:color="auto"/>
            <w:bottom w:val="none" w:sz="0" w:space="0" w:color="auto"/>
            <w:right w:val="none" w:sz="0" w:space="0" w:color="auto"/>
          </w:divBdr>
        </w:div>
        <w:div w:id="1539586800">
          <w:marLeft w:val="0"/>
          <w:marRight w:val="0"/>
          <w:marTop w:val="0"/>
          <w:marBottom w:val="0"/>
          <w:divBdr>
            <w:top w:val="none" w:sz="0" w:space="0" w:color="auto"/>
            <w:left w:val="none" w:sz="0" w:space="0" w:color="auto"/>
            <w:bottom w:val="none" w:sz="0" w:space="0" w:color="auto"/>
            <w:right w:val="none" w:sz="0" w:space="0" w:color="auto"/>
          </w:divBdr>
        </w:div>
        <w:div w:id="1821461372">
          <w:marLeft w:val="0"/>
          <w:marRight w:val="0"/>
          <w:marTop w:val="0"/>
          <w:marBottom w:val="0"/>
          <w:divBdr>
            <w:top w:val="none" w:sz="0" w:space="0" w:color="auto"/>
            <w:left w:val="none" w:sz="0" w:space="0" w:color="auto"/>
            <w:bottom w:val="none" w:sz="0" w:space="0" w:color="auto"/>
            <w:right w:val="none" w:sz="0" w:space="0" w:color="auto"/>
          </w:divBdr>
        </w:div>
      </w:divsChild>
    </w:div>
    <w:div w:id="1591618291">
      <w:bodyDiv w:val="1"/>
      <w:marLeft w:val="0"/>
      <w:marRight w:val="0"/>
      <w:marTop w:val="0"/>
      <w:marBottom w:val="0"/>
      <w:divBdr>
        <w:top w:val="none" w:sz="0" w:space="0" w:color="auto"/>
        <w:left w:val="none" w:sz="0" w:space="0" w:color="auto"/>
        <w:bottom w:val="none" w:sz="0" w:space="0" w:color="auto"/>
        <w:right w:val="none" w:sz="0" w:space="0" w:color="auto"/>
      </w:divBdr>
      <w:divsChild>
        <w:div w:id="626544673">
          <w:marLeft w:val="0"/>
          <w:marRight w:val="0"/>
          <w:marTop w:val="0"/>
          <w:marBottom w:val="0"/>
          <w:divBdr>
            <w:top w:val="none" w:sz="0" w:space="0" w:color="auto"/>
            <w:left w:val="none" w:sz="0" w:space="0" w:color="auto"/>
            <w:bottom w:val="none" w:sz="0" w:space="0" w:color="auto"/>
            <w:right w:val="none" w:sz="0" w:space="0" w:color="auto"/>
          </w:divBdr>
          <w:divsChild>
            <w:div w:id="462112856">
              <w:marLeft w:val="0"/>
              <w:marRight w:val="0"/>
              <w:marTop w:val="0"/>
              <w:marBottom w:val="0"/>
              <w:divBdr>
                <w:top w:val="none" w:sz="0" w:space="0" w:color="auto"/>
                <w:left w:val="none" w:sz="0" w:space="0" w:color="auto"/>
                <w:bottom w:val="none" w:sz="0" w:space="0" w:color="auto"/>
                <w:right w:val="none" w:sz="0" w:space="0" w:color="auto"/>
              </w:divBdr>
            </w:div>
            <w:div w:id="1939216296">
              <w:marLeft w:val="0"/>
              <w:marRight w:val="0"/>
              <w:marTop w:val="0"/>
              <w:marBottom w:val="0"/>
              <w:divBdr>
                <w:top w:val="none" w:sz="0" w:space="0" w:color="auto"/>
                <w:left w:val="none" w:sz="0" w:space="0" w:color="auto"/>
                <w:bottom w:val="none" w:sz="0" w:space="0" w:color="auto"/>
                <w:right w:val="none" w:sz="0" w:space="0" w:color="auto"/>
              </w:divBdr>
            </w:div>
          </w:divsChild>
        </w:div>
        <w:div w:id="716784697">
          <w:marLeft w:val="0"/>
          <w:marRight w:val="0"/>
          <w:marTop w:val="0"/>
          <w:marBottom w:val="0"/>
          <w:divBdr>
            <w:top w:val="none" w:sz="0" w:space="0" w:color="auto"/>
            <w:left w:val="none" w:sz="0" w:space="0" w:color="auto"/>
            <w:bottom w:val="none" w:sz="0" w:space="0" w:color="auto"/>
            <w:right w:val="none" w:sz="0" w:space="0" w:color="auto"/>
          </w:divBdr>
        </w:div>
      </w:divsChild>
    </w:div>
    <w:div w:id="1592399015">
      <w:bodyDiv w:val="1"/>
      <w:marLeft w:val="0"/>
      <w:marRight w:val="0"/>
      <w:marTop w:val="0"/>
      <w:marBottom w:val="0"/>
      <w:divBdr>
        <w:top w:val="none" w:sz="0" w:space="0" w:color="auto"/>
        <w:left w:val="none" w:sz="0" w:space="0" w:color="auto"/>
        <w:bottom w:val="none" w:sz="0" w:space="0" w:color="auto"/>
        <w:right w:val="none" w:sz="0" w:space="0" w:color="auto"/>
      </w:divBdr>
      <w:divsChild>
        <w:div w:id="1678117995">
          <w:marLeft w:val="0"/>
          <w:marRight w:val="0"/>
          <w:marTop w:val="0"/>
          <w:marBottom w:val="0"/>
          <w:divBdr>
            <w:top w:val="none" w:sz="0" w:space="0" w:color="auto"/>
            <w:left w:val="none" w:sz="0" w:space="0" w:color="auto"/>
            <w:bottom w:val="none" w:sz="0" w:space="0" w:color="auto"/>
            <w:right w:val="none" w:sz="0" w:space="0" w:color="auto"/>
          </w:divBdr>
          <w:divsChild>
            <w:div w:id="162550709">
              <w:marLeft w:val="0"/>
              <w:marRight w:val="0"/>
              <w:marTop w:val="0"/>
              <w:marBottom w:val="0"/>
              <w:divBdr>
                <w:top w:val="none" w:sz="0" w:space="0" w:color="auto"/>
                <w:left w:val="none" w:sz="0" w:space="0" w:color="auto"/>
                <w:bottom w:val="none" w:sz="0" w:space="0" w:color="auto"/>
                <w:right w:val="none" w:sz="0" w:space="0" w:color="auto"/>
              </w:divBdr>
              <w:divsChild>
                <w:div w:id="2113548830">
                  <w:marLeft w:val="0"/>
                  <w:marRight w:val="0"/>
                  <w:marTop w:val="0"/>
                  <w:marBottom w:val="0"/>
                  <w:divBdr>
                    <w:top w:val="none" w:sz="0" w:space="0" w:color="auto"/>
                    <w:left w:val="none" w:sz="0" w:space="0" w:color="auto"/>
                    <w:bottom w:val="none" w:sz="0" w:space="0" w:color="auto"/>
                    <w:right w:val="none" w:sz="0" w:space="0" w:color="auto"/>
                  </w:divBdr>
                  <w:divsChild>
                    <w:div w:id="612253893">
                      <w:marLeft w:val="0"/>
                      <w:marRight w:val="0"/>
                      <w:marTop w:val="0"/>
                      <w:marBottom w:val="0"/>
                      <w:divBdr>
                        <w:top w:val="none" w:sz="0" w:space="0" w:color="auto"/>
                        <w:left w:val="none" w:sz="0" w:space="0" w:color="auto"/>
                        <w:bottom w:val="none" w:sz="0" w:space="0" w:color="auto"/>
                        <w:right w:val="none" w:sz="0" w:space="0" w:color="auto"/>
                      </w:divBdr>
                    </w:div>
                  </w:divsChild>
                </w:div>
                <w:div w:id="1065180814">
                  <w:marLeft w:val="0"/>
                  <w:marRight w:val="300"/>
                  <w:marTop w:val="0"/>
                  <w:marBottom w:val="0"/>
                  <w:divBdr>
                    <w:top w:val="none" w:sz="0" w:space="0" w:color="auto"/>
                    <w:left w:val="none" w:sz="0" w:space="0" w:color="auto"/>
                    <w:bottom w:val="none" w:sz="0" w:space="0" w:color="auto"/>
                    <w:right w:val="none" w:sz="0" w:space="0" w:color="auto"/>
                  </w:divBdr>
                  <w:divsChild>
                    <w:div w:id="1311903796">
                      <w:marLeft w:val="0"/>
                      <w:marRight w:val="0"/>
                      <w:marTop w:val="0"/>
                      <w:marBottom w:val="0"/>
                      <w:divBdr>
                        <w:top w:val="none" w:sz="0" w:space="0" w:color="auto"/>
                        <w:left w:val="none" w:sz="0" w:space="0" w:color="auto"/>
                        <w:bottom w:val="none" w:sz="0" w:space="0" w:color="auto"/>
                        <w:right w:val="none" w:sz="0" w:space="0" w:color="auto"/>
                      </w:divBdr>
                      <w:divsChild>
                        <w:div w:id="1284455422">
                          <w:marLeft w:val="0"/>
                          <w:marRight w:val="0"/>
                          <w:marTop w:val="0"/>
                          <w:marBottom w:val="0"/>
                          <w:divBdr>
                            <w:top w:val="none" w:sz="0" w:space="0" w:color="auto"/>
                            <w:left w:val="none" w:sz="0" w:space="0" w:color="auto"/>
                            <w:bottom w:val="none" w:sz="0" w:space="0" w:color="auto"/>
                            <w:right w:val="none" w:sz="0" w:space="0" w:color="auto"/>
                          </w:divBdr>
                        </w:div>
                        <w:div w:id="110058045">
                          <w:marLeft w:val="0"/>
                          <w:marRight w:val="0"/>
                          <w:marTop w:val="0"/>
                          <w:marBottom w:val="0"/>
                          <w:divBdr>
                            <w:top w:val="none" w:sz="0" w:space="0" w:color="auto"/>
                            <w:left w:val="none" w:sz="0" w:space="0" w:color="auto"/>
                            <w:bottom w:val="none" w:sz="0" w:space="0" w:color="auto"/>
                            <w:right w:val="none" w:sz="0" w:space="0" w:color="auto"/>
                          </w:divBdr>
                        </w:div>
                        <w:div w:id="2101247550">
                          <w:marLeft w:val="0"/>
                          <w:marRight w:val="0"/>
                          <w:marTop w:val="0"/>
                          <w:marBottom w:val="0"/>
                          <w:divBdr>
                            <w:top w:val="none" w:sz="0" w:space="0" w:color="auto"/>
                            <w:left w:val="none" w:sz="0" w:space="0" w:color="auto"/>
                            <w:bottom w:val="none" w:sz="0" w:space="0" w:color="auto"/>
                            <w:right w:val="none" w:sz="0" w:space="0" w:color="auto"/>
                          </w:divBdr>
                        </w:div>
                      </w:divsChild>
                    </w:div>
                    <w:div w:id="66848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124617">
      <w:bodyDiv w:val="1"/>
      <w:marLeft w:val="0"/>
      <w:marRight w:val="0"/>
      <w:marTop w:val="0"/>
      <w:marBottom w:val="0"/>
      <w:divBdr>
        <w:top w:val="none" w:sz="0" w:space="0" w:color="auto"/>
        <w:left w:val="none" w:sz="0" w:space="0" w:color="auto"/>
        <w:bottom w:val="none" w:sz="0" w:space="0" w:color="auto"/>
        <w:right w:val="none" w:sz="0" w:space="0" w:color="auto"/>
      </w:divBdr>
      <w:divsChild>
        <w:div w:id="312411124">
          <w:marLeft w:val="0"/>
          <w:marRight w:val="0"/>
          <w:marTop w:val="0"/>
          <w:marBottom w:val="0"/>
          <w:divBdr>
            <w:top w:val="none" w:sz="0" w:space="0" w:color="auto"/>
            <w:left w:val="none" w:sz="0" w:space="0" w:color="auto"/>
            <w:bottom w:val="none" w:sz="0" w:space="0" w:color="auto"/>
            <w:right w:val="none" w:sz="0" w:space="0" w:color="auto"/>
          </w:divBdr>
          <w:divsChild>
            <w:div w:id="2113279148">
              <w:marLeft w:val="0"/>
              <w:marRight w:val="0"/>
              <w:marTop w:val="0"/>
              <w:marBottom w:val="0"/>
              <w:divBdr>
                <w:top w:val="none" w:sz="0" w:space="0" w:color="auto"/>
                <w:left w:val="none" w:sz="0" w:space="0" w:color="auto"/>
                <w:bottom w:val="none" w:sz="0" w:space="0" w:color="auto"/>
                <w:right w:val="none" w:sz="0" w:space="0" w:color="auto"/>
              </w:divBdr>
            </w:div>
            <w:div w:id="185025581">
              <w:marLeft w:val="0"/>
              <w:marRight w:val="0"/>
              <w:marTop w:val="0"/>
              <w:marBottom w:val="0"/>
              <w:divBdr>
                <w:top w:val="none" w:sz="0" w:space="0" w:color="auto"/>
                <w:left w:val="none" w:sz="0" w:space="0" w:color="auto"/>
                <w:bottom w:val="none" w:sz="0" w:space="0" w:color="auto"/>
                <w:right w:val="none" w:sz="0" w:space="0" w:color="auto"/>
              </w:divBdr>
            </w:div>
          </w:divsChild>
        </w:div>
        <w:div w:id="1226910131">
          <w:marLeft w:val="0"/>
          <w:marRight w:val="0"/>
          <w:marTop w:val="0"/>
          <w:marBottom w:val="0"/>
          <w:divBdr>
            <w:top w:val="none" w:sz="0" w:space="0" w:color="auto"/>
            <w:left w:val="none" w:sz="0" w:space="0" w:color="auto"/>
            <w:bottom w:val="none" w:sz="0" w:space="0" w:color="auto"/>
            <w:right w:val="none" w:sz="0" w:space="0" w:color="auto"/>
          </w:divBdr>
        </w:div>
      </w:divsChild>
    </w:div>
    <w:div w:id="1594120344">
      <w:bodyDiv w:val="1"/>
      <w:marLeft w:val="0"/>
      <w:marRight w:val="0"/>
      <w:marTop w:val="0"/>
      <w:marBottom w:val="0"/>
      <w:divBdr>
        <w:top w:val="none" w:sz="0" w:space="0" w:color="auto"/>
        <w:left w:val="none" w:sz="0" w:space="0" w:color="auto"/>
        <w:bottom w:val="none" w:sz="0" w:space="0" w:color="auto"/>
        <w:right w:val="none" w:sz="0" w:space="0" w:color="auto"/>
      </w:divBdr>
      <w:divsChild>
        <w:div w:id="588395463">
          <w:marLeft w:val="0"/>
          <w:marRight w:val="0"/>
          <w:marTop w:val="0"/>
          <w:marBottom w:val="0"/>
          <w:divBdr>
            <w:top w:val="single" w:sz="36" w:space="2" w:color="FF6600"/>
            <w:left w:val="none" w:sz="0" w:space="0" w:color="auto"/>
            <w:bottom w:val="none" w:sz="0" w:space="0" w:color="auto"/>
            <w:right w:val="none" w:sz="0" w:space="0" w:color="auto"/>
          </w:divBdr>
          <w:divsChild>
            <w:div w:id="1314679045">
              <w:marLeft w:val="0"/>
              <w:marRight w:val="0"/>
              <w:marTop w:val="0"/>
              <w:marBottom w:val="0"/>
              <w:divBdr>
                <w:top w:val="none" w:sz="0" w:space="0" w:color="auto"/>
                <w:left w:val="none" w:sz="0" w:space="0" w:color="auto"/>
                <w:bottom w:val="none" w:sz="0" w:space="0" w:color="auto"/>
                <w:right w:val="none" w:sz="0" w:space="0" w:color="auto"/>
              </w:divBdr>
            </w:div>
            <w:div w:id="2117094193">
              <w:marLeft w:val="0"/>
              <w:marRight w:val="0"/>
              <w:marTop w:val="0"/>
              <w:marBottom w:val="0"/>
              <w:divBdr>
                <w:top w:val="none" w:sz="0" w:space="0" w:color="auto"/>
                <w:left w:val="none" w:sz="0" w:space="0" w:color="auto"/>
                <w:bottom w:val="none" w:sz="0" w:space="0" w:color="auto"/>
                <w:right w:val="none" w:sz="0" w:space="0" w:color="auto"/>
              </w:divBdr>
            </w:div>
          </w:divsChild>
        </w:div>
        <w:div w:id="215435515">
          <w:marLeft w:val="0"/>
          <w:marRight w:val="0"/>
          <w:marTop w:val="90"/>
          <w:marBottom w:val="0"/>
          <w:divBdr>
            <w:top w:val="single" w:sz="12" w:space="4" w:color="000000"/>
            <w:left w:val="none" w:sz="0" w:space="0" w:color="auto"/>
            <w:bottom w:val="none" w:sz="0" w:space="0" w:color="auto"/>
            <w:right w:val="none" w:sz="0" w:space="0" w:color="auto"/>
          </w:divBdr>
          <w:divsChild>
            <w:div w:id="1561164587">
              <w:marLeft w:val="75"/>
              <w:marRight w:val="0"/>
              <w:marTop w:val="0"/>
              <w:marBottom w:val="0"/>
              <w:divBdr>
                <w:top w:val="none" w:sz="0" w:space="0" w:color="auto"/>
                <w:left w:val="none" w:sz="0" w:space="0" w:color="auto"/>
                <w:bottom w:val="none" w:sz="0" w:space="0" w:color="auto"/>
                <w:right w:val="none" w:sz="0" w:space="0" w:color="auto"/>
              </w:divBdr>
              <w:divsChild>
                <w:div w:id="1684283346">
                  <w:marLeft w:val="0"/>
                  <w:marRight w:val="0"/>
                  <w:marTop w:val="0"/>
                  <w:marBottom w:val="0"/>
                  <w:divBdr>
                    <w:top w:val="none" w:sz="0" w:space="0" w:color="auto"/>
                    <w:left w:val="none" w:sz="0" w:space="0" w:color="auto"/>
                    <w:bottom w:val="none" w:sz="0" w:space="0" w:color="auto"/>
                    <w:right w:val="none" w:sz="0" w:space="0" w:color="auto"/>
                  </w:divBdr>
                  <w:divsChild>
                    <w:div w:id="1960992647">
                      <w:marLeft w:val="0"/>
                      <w:marRight w:val="0"/>
                      <w:marTop w:val="0"/>
                      <w:marBottom w:val="0"/>
                      <w:divBdr>
                        <w:top w:val="none" w:sz="0" w:space="0" w:color="auto"/>
                        <w:left w:val="none" w:sz="0" w:space="0" w:color="auto"/>
                        <w:bottom w:val="none" w:sz="0" w:space="0" w:color="auto"/>
                        <w:right w:val="none" w:sz="0" w:space="0" w:color="auto"/>
                      </w:divBdr>
                      <w:divsChild>
                        <w:div w:id="202055985">
                          <w:marLeft w:val="0"/>
                          <w:marRight w:val="0"/>
                          <w:marTop w:val="0"/>
                          <w:marBottom w:val="0"/>
                          <w:divBdr>
                            <w:top w:val="none" w:sz="0" w:space="0" w:color="auto"/>
                            <w:left w:val="none" w:sz="0" w:space="0" w:color="auto"/>
                            <w:bottom w:val="none" w:sz="0" w:space="0" w:color="auto"/>
                            <w:right w:val="none" w:sz="0" w:space="0" w:color="auto"/>
                          </w:divBdr>
                          <w:divsChild>
                            <w:div w:id="2032604502">
                              <w:marLeft w:val="0"/>
                              <w:marRight w:val="0"/>
                              <w:marTop w:val="0"/>
                              <w:marBottom w:val="0"/>
                              <w:divBdr>
                                <w:top w:val="none" w:sz="0" w:space="0" w:color="auto"/>
                                <w:left w:val="none" w:sz="0" w:space="0" w:color="auto"/>
                                <w:bottom w:val="none" w:sz="0" w:space="0" w:color="auto"/>
                                <w:right w:val="none" w:sz="0" w:space="0" w:color="auto"/>
                              </w:divBdr>
                              <w:divsChild>
                                <w:div w:id="1730641205">
                                  <w:marLeft w:val="0"/>
                                  <w:marRight w:val="0"/>
                                  <w:marTop w:val="0"/>
                                  <w:marBottom w:val="0"/>
                                  <w:divBdr>
                                    <w:top w:val="none" w:sz="0" w:space="0" w:color="auto"/>
                                    <w:left w:val="none" w:sz="0" w:space="0" w:color="auto"/>
                                    <w:bottom w:val="none" w:sz="0" w:space="0" w:color="auto"/>
                                    <w:right w:val="none" w:sz="0" w:space="0" w:color="auto"/>
                                  </w:divBdr>
                                </w:div>
                                <w:div w:id="241988834">
                                  <w:marLeft w:val="0"/>
                                  <w:marRight w:val="0"/>
                                  <w:marTop w:val="0"/>
                                  <w:marBottom w:val="0"/>
                                  <w:divBdr>
                                    <w:top w:val="none" w:sz="0" w:space="0" w:color="auto"/>
                                    <w:left w:val="none" w:sz="0" w:space="0" w:color="auto"/>
                                    <w:bottom w:val="none" w:sz="0" w:space="0" w:color="auto"/>
                                    <w:right w:val="none" w:sz="0" w:space="0" w:color="auto"/>
                                  </w:divBdr>
                                </w:div>
                                <w:div w:id="512644884">
                                  <w:marLeft w:val="0"/>
                                  <w:marRight w:val="0"/>
                                  <w:marTop w:val="0"/>
                                  <w:marBottom w:val="0"/>
                                  <w:divBdr>
                                    <w:top w:val="none" w:sz="0" w:space="0" w:color="auto"/>
                                    <w:left w:val="none" w:sz="0" w:space="0" w:color="auto"/>
                                    <w:bottom w:val="none" w:sz="0" w:space="0" w:color="auto"/>
                                    <w:right w:val="none" w:sz="0" w:space="0" w:color="auto"/>
                                  </w:divBdr>
                                </w:div>
                                <w:div w:id="866411271">
                                  <w:marLeft w:val="0"/>
                                  <w:marRight w:val="0"/>
                                  <w:marTop w:val="0"/>
                                  <w:marBottom w:val="0"/>
                                  <w:divBdr>
                                    <w:top w:val="none" w:sz="0" w:space="0" w:color="auto"/>
                                    <w:left w:val="none" w:sz="0" w:space="0" w:color="auto"/>
                                    <w:bottom w:val="none" w:sz="0" w:space="0" w:color="auto"/>
                                    <w:right w:val="none" w:sz="0" w:space="0" w:color="auto"/>
                                  </w:divBdr>
                                </w:div>
                                <w:div w:id="608052078">
                                  <w:marLeft w:val="0"/>
                                  <w:marRight w:val="0"/>
                                  <w:marTop w:val="0"/>
                                  <w:marBottom w:val="0"/>
                                  <w:divBdr>
                                    <w:top w:val="none" w:sz="0" w:space="0" w:color="auto"/>
                                    <w:left w:val="none" w:sz="0" w:space="0" w:color="auto"/>
                                    <w:bottom w:val="none" w:sz="0" w:space="0" w:color="auto"/>
                                    <w:right w:val="none" w:sz="0" w:space="0" w:color="auto"/>
                                  </w:divBdr>
                                </w:div>
                                <w:div w:id="1190099986">
                                  <w:marLeft w:val="0"/>
                                  <w:marRight w:val="0"/>
                                  <w:marTop w:val="0"/>
                                  <w:marBottom w:val="0"/>
                                  <w:divBdr>
                                    <w:top w:val="none" w:sz="0" w:space="0" w:color="auto"/>
                                    <w:left w:val="none" w:sz="0" w:space="0" w:color="auto"/>
                                    <w:bottom w:val="none" w:sz="0" w:space="0" w:color="auto"/>
                                    <w:right w:val="none" w:sz="0" w:space="0" w:color="auto"/>
                                  </w:divBdr>
                                </w:div>
                                <w:div w:id="1633561981">
                                  <w:marLeft w:val="0"/>
                                  <w:marRight w:val="0"/>
                                  <w:marTop w:val="0"/>
                                  <w:marBottom w:val="0"/>
                                  <w:divBdr>
                                    <w:top w:val="none" w:sz="0" w:space="0" w:color="auto"/>
                                    <w:left w:val="none" w:sz="0" w:space="0" w:color="auto"/>
                                    <w:bottom w:val="none" w:sz="0" w:space="0" w:color="auto"/>
                                    <w:right w:val="none" w:sz="0" w:space="0" w:color="auto"/>
                                  </w:divBdr>
                                </w:div>
                                <w:div w:id="592712216">
                                  <w:marLeft w:val="0"/>
                                  <w:marRight w:val="0"/>
                                  <w:marTop w:val="0"/>
                                  <w:marBottom w:val="0"/>
                                  <w:divBdr>
                                    <w:top w:val="none" w:sz="0" w:space="0" w:color="auto"/>
                                    <w:left w:val="none" w:sz="0" w:space="0" w:color="auto"/>
                                    <w:bottom w:val="none" w:sz="0" w:space="0" w:color="auto"/>
                                    <w:right w:val="none" w:sz="0" w:space="0" w:color="auto"/>
                                  </w:divBdr>
                                </w:div>
                                <w:div w:id="914631799">
                                  <w:marLeft w:val="0"/>
                                  <w:marRight w:val="0"/>
                                  <w:marTop w:val="0"/>
                                  <w:marBottom w:val="0"/>
                                  <w:divBdr>
                                    <w:top w:val="none" w:sz="0" w:space="0" w:color="auto"/>
                                    <w:left w:val="none" w:sz="0" w:space="0" w:color="auto"/>
                                    <w:bottom w:val="none" w:sz="0" w:space="0" w:color="auto"/>
                                    <w:right w:val="none" w:sz="0" w:space="0" w:color="auto"/>
                                  </w:divBdr>
                                </w:div>
                                <w:div w:id="1627278441">
                                  <w:marLeft w:val="0"/>
                                  <w:marRight w:val="0"/>
                                  <w:marTop w:val="0"/>
                                  <w:marBottom w:val="0"/>
                                  <w:divBdr>
                                    <w:top w:val="none" w:sz="0" w:space="0" w:color="auto"/>
                                    <w:left w:val="none" w:sz="0" w:space="0" w:color="auto"/>
                                    <w:bottom w:val="none" w:sz="0" w:space="0" w:color="auto"/>
                                    <w:right w:val="none" w:sz="0" w:space="0" w:color="auto"/>
                                  </w:divBdr>
                                </w:div>
                                <w:div w:id="65802935">
                                  <w:marLeft w:val="0"/>
                                  <w:marRight w:val="0"/>
                                  <w:marTop w:val="0"/>
                                  <w:marBottom w:val="0"/>
                                  <w:divBdr>
                                    <w:top w:val="none" w:sz="0" w:space="0" w:color="auto"/>
                                    <w:left w:val="none" w:sz="0" w:space="0" w:color="auto"/>
                                    <w:bottom w:val="none" w:sz="0" w:space="0" w:color="auto"/>
                                    <w:right w:val="none" w:sz="0" w:space="0" w:color="auto"/>
                                  </w:divBdr>
                                </w:div>
                                <w:div w:id="386876315">
                                  <w:marLeft w:val="0"/>
                                  <w:marRight w:val="0"/>
                                  <w:marTop w:val="0"/>
                                  <w:marBottom w:val="0"/>
                                  <w:divBdr>
                                    <w:top w:val="none" w:sz="0" w:space="0" w:color="auto"/>
                                    <w:left w:val="none" w:sz="0" w:space="0" w:color="auto"/>
                                    <w:bottom w:val="none" w:sz="0" w:space="0" w:color="auto"/>
                                    <w:right w:val="none" w:sz="0" w:space="0" w:color="auto"/>
                                  </w:divBdr>
                                </w:div>
                                <w:div w:id="628317957">
                                  <w:marLeft w:val="0"/>
                                  <w:marRight w:val="0"/>
                                  <w:marTop w:val="0"/>
                                  <w:marBottom w:val="0"/>
                                  <w:divBdr>
                                    <w:top w:val="none" w:sz="0" w:space="0" w:color="auto"/>
                                    <w:left w:val="none" w:sz="0" w:space="0" w:color="auto"/>
                                    <w:bottom w:val="none" w:sz="0" w:space="0" w:color="auto"/>
                                    <w:right w:val="none" w:sz="0" w:space="0" w:color="auto"/>
                                  </w:divBdr>
                                </w:div>
                                <w:div w:id="2044667386">
                                  <w:marLeft w:val="0"/>
                                  <w:marRight w:val="0"/>
                                  <w:marTop w:val="0"/>
                                  <w:marBottom w:val="0"/>
                                  <w:divBdr>
                                    <w:top w:val="none" w:sz="0" w:space="0" w:color="auto"/>
                                    <w:left w:val="none" w:sz="0" w:space="0" w:color="auto"/>
                                    <w:bottom w:val="none" w:sz="0" w:space="0" w:color="auto"/>
                                    <w:right w:val="none" w:sz="0" w:space="0" w:color="auto"/>
                                  </w:divBdr>
                                </w:div>
                                <w:div w:id="1968270608">
                                  <w:marLeft w:val="0"/>
                                  <w:marRight w:val="0"/>
                                  <w:marTop w:val="0"/>
                                  <w:marBottom w:val="0"/>
                                  <w:divBdr>
                                    <w:top w:val="none" w:sz="0" w:space="0" w:color="auto"/>
                                    <w:left w:val="none" w:sz="0" w:space="0" w:color="auto"/>
                                    <w:bottom w:val="none" w:sz="0" w:space="0" w:color="auto"/>
                                    <w:right w:val="none" w:sz="0" w:space="0" w:color="auto"/>
                                  </w:divBdr>
                                </w:div>
                                <w:div w:id="443966961">
                                  <w:marLeft w:val="0"/>
                                  <w:marRight w:val="0"/>
                                  <w:marTop w:val="0"/>
                                  <w:marBottom w:val="0"/>
                                  <w:divBdr>
                                    <w:top w:val="none" w:sz="0" w:space="0" w:color="auto"/>
                                    <w:left w:val="none" w:sz="0" w:space="0" w:color="auto"/>
                                    <w:bottom w:val="none" w:sz="0" w:space="0" w:color="auto"/>
                                    <w:right w:val="none" w:sz="0" w:space="0" w:color="auto"/>
                                  </w:divBdr>
                                </w:div>
                                <w:div w:id="39405527">
                                  <w:marLeft w:val="0"/>
                                  <w:marRight w:val="0"/>
                                  <w:marTop w:val="0"/>
                                  <w:marBottom w:val="0"/>
                                  <w:divBdr>
                                    <w:top w:val="none" w:sz="0" w:space="0" w:color="auto"/>
                                    <w:left w:val="none" w:sz="0" w:space="0" w:color="auto"/>
                                    <w:bottom w:val="none" w:sz="0" w:space="0" w:color="auto"/>
                                    <w:right w:val="none" w:sz="0" w:space="0" w:color="auto"/>
                                  </w:divBdr>
                                </w:div>
                                <w:div w:id="684358641">
                                  <w:marLeft w:val="0"/>
                                  <w:marRight w:val="0"/>
                                  <w:marTop w:val="0"/>
                                  <w:marBottom w:val="0"/>
                                  <w:divBdr>
                                    <w:top w:val="none" w:sz="0" w:space="0" w:color="auto"/>
                                    <w:left w:val="none" w:sz="0" w:space="0" w:color="auto"/>
                                    <w:bottom w:val="none" w:sz="0" w:space="0" w:color="auto"/>
                                    <w:right w:val="none" w:sz="0" w:space="0" w:color="auto"/>
                                  </w:divBdr>
                                </w:div>
                                <w:div w:id="2086105410">
                                  <w:marLeft w:val="0"/>
                                  <w:marRight w:val="0"/>
                                  <w:marTop w:val="0"/>
                                  <w:marBottom w:val="0"/>
                                  <w:divBdr>
                                    <w:top w:val="none" w:sz="0" w:space="0" w:color="auto"/>
                                    <w:left w:val="none" w:sz="0" w:space="0" w:color="auto"/>
                                    <w:bottom w:val="none" w:sz="0" w:space="0" w:color="auto"/>
                                    <w:right w:val="none" w:sz="0" w:space="0" w:color="auto"/>
                                  </w:divBdr>
                                </w:div>
                                <w:div w:id="29669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485637">
              <w:marLeft w:val="0"/>
              <w:marRight w:val="225"/>
              <w:marTop w:val="0"/>
              <w:marBottom w:val="75"/>
              <w:divBdr>
                <w:top w:val="none" w:sz="0" w:space="0" w:color="auto"/>
                <w:left w:val="none" w:sz="0" w:space="0" w:color="auto"/>
                <w:bottom w:val="none" w:sz="0" w:space="0" w:color="auto"/>
                <w:right w:val="none" w:sz="0" w:space="0" w:color="auto"/>
              </w:divBdr>
              <w:divsChild>
                <w:div w:id="1037269028">
                  <w:marLeft w:val="0"/>
                  <w:marRight w:val="0"/>
                  <w:marTop w:val="0"/>
                  <w:marBottom w:val="0"/>
                  <w:divBdr>
                    <w:top w:val="none" w:sz="0" w:space="0" w:color="auto"/>
                    <w:left w:val="none" w:sz="0" w:space="0" w:color="auto"/>
                    <w:bottom w:val="none" w:sz="0" w:space="0" w:color="auto"/>
                    <w:right w:val="none" w:sz="0" w:space="0" w:color="auto"/>
                  </w:divBdr>
                  <w:divsChild>
                    <w:div w:id="97885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894221">
      <w:bodyDiv w:val="1"/>
      <w:marLeft w:val="0"/>
      <w:marRight w:val="0"/>
      <w:marTop w:val="0"/>
      <w:marBottom w:val="0"/>
      <w:divBdr>
        <w:top w:val="none" w:sz="0" w:space="0" w:color="auto"/>
        <w:left w:val="none" w:sz="0" w:space="0" w:color="auto"/>
        <w:bottom w:val="none" w:sz="0" w:space="0" w:color="auto"/>
        <w:right w:val="none" w:sz="0" w:space="0" w:color="auto"/>
      </w:divBdr>
      <w:divsChild>
        <w:div w:id="2052071820">
          <w:marLeft w:val="0"/>
          <w:marRight w:val="0"/>
          <w:marTop w:val="0"/>
          <w:marBottom w:val="0"/>
          <w:divBdr>
            <w:top w:val="none" w:sz="0" w:space="0" w:color="auto"/>
            <w:left w:val="none" w:sz="0" w:space="0" w:color="auto"/>
            <w:bottom w:val="none" w:sz="0" w:space="0" w:color="auto"/>
            <w:right w:val="none" w:sz="0" w:space="0" w:color="auto"/>
          </w:divBdr>
          <w:divsChild>
            <w:div w:id="880021585">
              <w:marLeft w:val="0"/>
              <w:marRight w:val="0"/>
              <w:marTop w:val="0"/>
              <w:marBottom w:val="0"/>
              <w:divBdr>
                <w:top w:val="none" w:sz="0" w:space="0" w:color="auto"/>
                <w:left w:val="none" w:sz="0" w:space="0" w:color="auto"/>
                <w:bottom w:val="none" w:sz="0" w:space="0" w:color="auto"/>
                <w:right w:val="none" w:sz="0" w:space="0" w:color="auto"/>
              </w:divBdr>
            </w:div>
            <w:div w:id="1965307067">
              <w:marLeft w:val="0"/>
              <w:marRight w:val="0"/>
              <w:marTop w:val="0"/>
              <w:marBottom w:val="0"/>
              <w:divBdr>
                <w:top w:val="none" w:sz="0" w:space="0" w:color="auto"/>
                <w:left w:val="none" w:sz="0" w:space="0" w:color="auto"/>
                <w:bottom w:val="none" w:sz="0" w:space="0" w:color="auto"/>
                <w:right w:val="none" w:sz="0" w:space="0" w:color="auto"/>
              </w:divBdr>
            </w:div>
          </w:divsChild>
        </w:div>
        <w:div w:id="180895604">
          <w:marLeft w:val="0"/>
          <w:marRight w:val="0"/>
          <w:marTop w:val="0"/>
          <w:marBottom w:val="0"/>
          <w:divBdr>
            <w:top w:val="none" w:sz="0" w:space="0" w:color="auto"/>
            <w:left w:val="none" w:sz="0" w:space="0" w:color="auto"/>
            <w:bottom w:val="none" w:sz="0" w:space="0" w:color="auto"/>
            <w:right w:val="none" w:sz="0" w:space="0" w:color="auto"/>
          </w:divBdr>
        </w:div>
      </w:divsChild>
    </w:div>
    <w:div w:id="1595553236">
      <w:bodyDiv w:val="1"/>
      <w:marLeft w:val="0"/>
      <w:marRight w:val="0"/>
      <w:marTop w:val="0"/>
      <w:marBottom w:val="0"/>
      <w:divBdr>
        <w:top w:val="none" w:sz="0" w:space="0" w:color="auto"/>
        <w:left w:val="none" w:sz="0" w:space="0" w:color="auto"/>
        <w:bottom w:val="none" w:sz="0" w:space="0" w:color="auto"/>
        <w:right w:val="none" w:sz="0" w:space="0" w:color="auto"/>
      </w:divBdr>
      <w:divsChild>
        <w:div w:id="1017804843">
          <w:marLeft w:val="0"/>
          <w:marRight w:val="0"/>
          <w:marTop w:val="0"/>
          <w:marBottom w:val="0"/>
          <w:divBdr>
            <w:top w:val="none" w:sz="0" w:space="0" w:color="auto"/>
            <w:left w:val="none" w:sz="0" w:space="0" w:color="auto"/>
            <w:bottom w:val="none" w:sz="0" w:space="0" w:color="auto"/>
            <w:right w:val="none" w:sz="0" w:space="0" w:color="auto"/>
          </w:divBdr>
          <w:divsChild>
            <w:div w:id="1216504491">
              <w:marLeft w:val="0"/>
              <w:marRight w:val="0"/>
              <w:marTop w:val="0"/>
              <w:marBottom w:val="0"/>
              <w:divBdr>
                <w:top w:val="none" w:sz="0" w:space="0" w:color="auto"/>
                <w:left w:val="none" w:sz="0" w:space="0" w:color="auto"/>
                <w:bottom w:val="none" w:sz="0" w:space="0" w:color="auto"/>
                <w:right w:val="none" w:sz="0" w:space="0" w:color="auto"/>
              </w:divBdr>
            </w:div>
            <w:div w:id="1512138257">
              <w:marLeft w:val="0"/>
              <w:marRight w:val="0"/>
              <w:marTop w:val="0"/>
              <w:marBottom w:val="0"/>
              <w:divBdr>
                <w:top w:val="none" w:sz="0" w:space="0" w:color="auto"/>
                <w:left w:val="none" w:sz="0" w:space="0" w:color="auto"/>
                <w:bottom w:val="none" w:sz="0" w:space="0" w:color="auto"/>
                <w:right w:val="none" w:sz="0" w:space="0" w:color="auto"/>
              </w:divBdr>
            </w:div>
          </w:divsChild>
        </w:div>
        <w:div w:id="1028288552">
          <w:marLeft w:val="0"/>
          <w:marRight w:val="0"/>
          <w:marTop w:val="0"/>
          <w:marBottom w:val="0"/>
          <w:divBdr>
            <w:top w:val="none" w:sz="0" w:space="0" w:color="auto"/>
            <w:left w:val="none" w:sz="0" w:space="0" w:color="auto"/>
            <w:bottom w:val="none" w:sz="0" w:space="0" w:color="auto"/>
            <w:right w:val="none" w:sz="0" w:space="0" w:color="auto"/>
          </w:divBdr>
        </w:div>
      </w:divsChild>
    </w:div>
    <w:div w:id="1596552486">
      <w:bodyDiv w:val="1"/>
      <w:marLeft w:val="0"/>
      <w:marRight w:val="0"/>
      <w:marTop w:val="0"/>
      <w:marBottom w:val="0"/>
      <w:divBdr>
        <w:top w:val="none" w:sz="0" w:space="0" w:color="auto"/>
        <w:left w:val="none" w:sz="0" w:space="0" w:color="auto"/>
        <w:bottom w:val="none" w:sz="0" w:space="0" w:color="auto"/>
        <w:right w:val="none" w:sz="0" w:space="0" w:color="auto"/>
      </w:divBdr>
      <w:divsChild>
        <w:div w:id="949778957">
          <w:marLeft w:val="0"/>
          <w:marRight w:val="0"/>
          <w:marTop w:val="0"/>
          <w:marBottom w:val="0"/>
          <w:divBdr>
            <w:top w:val="none" w:sz="0" w:space="0" w:color="auto"/>
            <w:left w:val="none" w:sz="0" w:space="0" w:color="auto"/>
            <w:bottom w:val="none" w:sz="0" w:space="0" w:color="auto"/>
            <w:right w:val="none" w:sz="0" w:space="0" w:color="auto"/>
          </w:divBdr>
        </w:div>
        <w:div w:id="1748577467">
          <w:marLeft w:val="0"/>
          <w:marRight w:val="0"/>
          <w:marTop w:val="0"/>
          <w:marBottom w:val="0"/>
          <w:divBdr>
            <w:top w:val="none" w:sz="0" w:space="0" w:color="auto"/>
            <w:left w:val="none" w:sz="0" w:space="0" w:color="auto"/>
            <w:bottom w:val="none" w:sz="0" w:space="0" w:color="auto"/>
            <w:right w:val="none" w:sz="0" w:space="0" w:color="auto"/>
          </w:divBdr>
        </w:div>
        <w:div w:id="133716784">
          <w:marLeft w:val="0"/>
          <w:marRight w:val="0"/>
          <w:marTop w:val="0"/>
          <w:marBottom w:val="0"/>
          <w:divBdr>
            <w:top w:val="none" w:sz="0" w:space="0" w:color="auto"/>
            <w:left w:val="none" w:sz="0" w:space="0" w:color="auto"/>
            <w:bottom w:val="none" w:sz="0" w:space="0" w:color="auto"/>
            <w:right w:val="none" w:sz="0" w:space="0" w:color="auto"/>
          </w:divBdr>
        </w:div>
      </w:divsChild>
    </w:div>
    <w:div w:id="1597051823">
      <w:bodyDiv w:val="1"/>
      <w:marLeft w:val="0"/>
      <w:marRight w:val="0"/>
      <w:marTop w:val="0"/>
      <w:marBottom w:val="0"/>
      <w:divBdr>
        <w:top w:val="none" w:sz="0" w:space="0" w:color="auto"/>
        <w:left w:val="none" w:sz="0" w:space="0" w:color="auto"/>
        <w:bottom w:val="none" w:sz="0" w:space="0" w:color="auto"/>
        <w:right w:val="none" w:sz="0" w:space="0" w:color="auto"/>
      </w:divBdr>
      <w:divsChild>
        <w:div w:id="1831561759">
          <w:marLeft w:val="0"/>
          <w:marRight w:val="0"/>
          <w:marTop w:val="0"/>
          <w:marBottom w:val="0"/>
          <w:divBdr>
            <w:top w:val="none" w:sz="0" w:space="0" w:color="auto"/>
            <w:left w:val="none" w:sz="0" w:space="0" w:color="auto"/>
            <w:bottom w:val="none" w:sz="0" w:space="0" w:color="auto"/>
            <w:right w:val="none" w:sz="0" w:space="0" w:color="auto"/>
          </w:divBdr>
          <w:divsChild>
            <w:div w:id="404230767">
              <w:marLeft w:val="0"/>
              <w:marRight w:val="0"/>
              <w:marTop w:val="0"/>
              <w:marBottom w:val="0"/>
              <w:divBdr>
                <w:top w:val="none" w:sz="0" w:space="0" w:color="auto"/>
                <w:left w:val="none" w:sz="0" w:space="0" w:color="auto"/>
                <w:bottom w:val="none" w:sz="0" w:space="0" w:color="auto"/>
                <w:right w:val="none" w:sz="0" w:space="0" w:color="auto"/>
              </w:divBdr>
            </w:div>
            <w:div w:id="734087873">
              <w:marLeft w:val="0"/>
              <w:marRight w:val="0"/>
              <w:marTop w:val="0"/>
              <w:marBottom w:val="0"/>
              <w:divBdr>
                <w:top w:val="none" w:sz="0" w:space="0" w:color="auto"/>
                <w:left w:val="none" w:sz="0" w:space="0" w:color="auto"/>
                <w:bottom w:val="none" w:sz="0" w:space="0" w:color="auto"/>
                <w:right w:val="none" w:sz="0" w:space="0" w:color="auto"/>
              </w:divBdr>
            </w:div>
          </w:divsChild>
        </w:div>
        <w:div w:id="1603565849">
          <w:marLeft w:val="0"/>
          <w:marRight w:val="0"/>
          <w:marTop w:val="0"/>
          <w:marBottom w:val="0"/>
          <w:divBdr>
            <w:top w:val="none" w:sz="0" w:space="0" w:color="auto"/>
            <w:left w:val="none" w:sz="0" w:space="0" w:color="auto"/>
            <w:bottom w:val="none" w:sz="0" w:space="0" w:color="auto"/>
            <w:right w:val="none" w:sz="0" w:space="0" w:color="auto"/>
          </w:divBdr>
        </w:div>
      </w:divsChild>
    </w:div>
    <w:div w:id="1597133606">
      <w:bodyDiv w:val="1"/>
      <w:marLeft w:val="0"/>
      <w:marRight w:val="0"/>
      <w:marTop w:val="0"/>
      <w:marBottom w:val="0"/>
      <w:divBdr>
        <w:top w:val="none" w:sz="0" w:space="0" w:color="auto"/>
        <w:left w:val="none" w:sz="0" w:space="0" w:color="auto"/>
        <w:bottom w:val="none" w:sz="0" w:space="0" w:color="auto"/>
        <w:right w:val="none" w:sz="0" w:space="0" w:color="auto"/>
      </w:divBdr>
      <w:divsChild>
        <w:div w:id="1120995698">
          <w:marLeft w:val="0"/>
          <w:marRight w:val="0"/>
          <w:marTop w:val="0"/>
          <w:marBottom w:val="0"/>
          <w:divBdr>
            <w:top w:val="none" w:sz="0" w:space="0" w:color="auto"/>
            <w:left w:val="none" w:sz="0" w:space="0" w:color="auto"/>
            <w:bottom w:val="none" w:sz="0" w:space="0" w:color="auto"/>
            <w:right w:val="none" w:sz="0" w:space="0" w:color="auto"/>
          </w:divBdr>
        </w:div>
      </w:divsChild>
    </w:div>
    <w:div w:id="1598053011">
      <w:bodyDiv w:val="1"/>
      <w:marLeft w:val="0"/>
      <w:marRight w:val="0"/>
      <w:marTop w:val="0"/>
      <w:marBottom w:val="0"/>
      <w:divBdr>
        <w:top w:val="none" w:sz="0" w:space="0" w:color="auto"/>
        <w:left w:val="none" w:sz="0" w:space="0" w:color="auto"/>
        <w:bottom w:val="none" w:sz="0" w:space="0" w:color="auto"/>
        <w:right w:val="none" w:sz="0" w:space="0" w:color="auto"/>
      </w:divBdr>
      <w:divsChild>
        <w:div w:id="51197177">
          <w:marLeft w:val="0"/>
          <w:marRight w:val="0"/>
          <w:marTop w:val="0"/>
          <w:marBottom w:val="0"/>
          <w:divBdr>
            <w:top w:val="none" w:sz="0" w:space="0" w:color="auto"/>
            <w:left w:val="none" w:sz="0" w:space="0" w:color="auto"/>
            <w:bottom w:val="none" w:sz="0" w:space="0" w:color="auto"/>
            <w:right w:val="none" w:sz="0" w:space="0" w:color="auto"/>
          </w:divBdr>
        </w:div>
        <w:div w:id="1359695440">
          <w:marLeft w:val="0"/>
          <w:marRight w:val="0"/>
          <w:marTop w:val="0"/>
          <w:marBottom w:val="0"/>
          <w:divBdr>
            <w:top w:val="none" w:sz="0" w:space="0" w:color="auto"/>
            <w:left w:val="none" w:sz="0" w:space="0" w:color="auto"/>
            <w:bottom w:val="none" w:sz="0" w:space="0" w:color="auto"/>
            <w:right w:val="none" w:sz="0" w:space="0" w:color="auto"/>
          </w:divBdr>
        </w:div>
        <w:div w:id="60251757">
          <w:marLeft w:val="0"/>
          <w:marRight w:val="0"/>
          <w:marTop w:val="0"/>
          <w:marBottom w:val="0"/>
          <w:divBdr>
            <w:top w:val="none" w:sz="0" w:space="0" w:color="auto"/>
            <w:left w:val="none" w:sz="0" w:space="0" w:color="auto"/>
            <w:bottom w:val="none" w:sz="0" w:space="0" w:color="auto"/>
            <w:right w:val="none" w:sz="0" w:space="0" w:color="auto"/>
          </w:divBdr>
        </w:div>
        <w:div w:id="1816991085">
          <w:marLeft w:val="0"/>
          <w:marRight w:val="0"/>
          <w:marTop w:val="0"/>
          <w:marBottom w:val="0"/>
          <w:divBdr>
            <w:top w:val="none" w:sz="0" w:space="0" w:color="auto"/>
            <w:left w:val="none" w:sz="0" w:space="0" w:color="auto"/>
            <w:bottom w:val="none" w:sz="0" w:space="0" w:color="auto"/>
            <w:right w:val="none" w:sz="0" w:space="0" w:color="auto"/>
          </w:divBdr>
        </w:div>
      </w:divsChild>
    </w:div>
    <w:div w:id="1599171145">
      <w:bodyDiv w:val="1"/>
      <w:marLeft w:val="0"/>
      <w:marRight w:val="0"/>
      <w:marTop w:val="0"/>
      <w:marBottom w:val="0"/>
      <w:divBdr>
        <w:top w:val="none" w:sz="0" w:space="0" w:color="auto"/>
        <w:left w:val="none" w:sz="0" w:space="0" w:color="auto"/>
        <w:bottom w:val="none" w:sz="0" w:space="0" w:color="auto"/>
        <w:right w:val="none" w:sz="0" w:space="0" w:color="auto"/>
      </w:divBdr>
      <w:divsChild>
        <w:div w:id="376012665">
          <w:marLeft w:val="0"/>
          <w:marRight w:val="0"/>
          <w:marTop w:val="0"/>
          <w:marBottom w:val="0"/>
          <w:divBdr>
            <w:top w:val="none" w:sz="0" w:space="0" w:color="auto"/>
            <w:left w:val="none" w:sz="0" w:space="0" w:color="auto"/>
            <w:bottom w:val="none" w:sz="0" w:space="0" w:color="auto"/>
            <w:right w:val="none" w:sz="0" w:space="0" w:color="auto"/>
          </w:divBdr>
        </w:div>
      </w:divsChild>
    </w:div>
    <w:div w:id="1601720945">
      <w:bodyDiv w:val="1"/>
      <w:marLeft w:val="0"/>
      <w:marRight w:val="0"/>
      <w:marTop w:val="0"/>
      <w:marBottom w:val="0"/>
      <w:divBdr>
        <w:top w:val="none" w:sz="0" w:space="0" w:color="auto"/>
        <w:left w:val="none" w:sz="0" w:space="0" w:color="auto"/>
        <w:bottom w:val="none" w:sz="0" w:space="0" w:color="auto"/>
        <w:right w:val="none" w:sz="0" w:space="0" w:color="auto"/>
      </w:divBdr>
    </w:div>
    <w:div w:id="1601832544">
      <w:bodyDiv w:val="1"/>
      <w:marLeft w:val="0"/>
      <w:marRight w:val="0"/>
      <w:marTop w:val="0"/>
      <w:marBottom w:val="0"/>
      <w:divBdr>
        <w:top w:val="none" w:sz="0" w:space="0" w:color="auto"/>
        <w:left w:val="none" w:sz="0" w:space="0" w:color="auto"/>
        <w:bottom w:val="none" w:sz="0" w:space="0" w:color="auto"/>
        <w:right w:val="none" w:sz="0" w:space="0" w:color="auto"/>
      </w:divBdr>
      <w:divsChild>
        <w:div w:id="508494410">
          <w:marLeft w:val="0"/>
          <w:marRight w:val="0"/>
          <w:marTop w:val="0"/>
          <w:marBottom w:val="0"/>
          <w:divBdr>
            <w:top w:val="none" w:sz="0" w:space="0" w:color="auto"/>
            <w:left w:val="none" w:sz="0" w:space="0" w:color="auto"/>
            <w:bottom w:val="none" w:sz="0" w:space="0" w:color="auto"/>
            <w:right w:val="none" w:sz="0" w:space="0" w:color="auto"/>
          </w:divBdr>
          <w:divsChild>
            <w:div w:id="783379197">
              <w:marLeft w:val="0"/>
              <w:marRight w:val="0"/>
              <w:marTop w:val="0"/>
              <w:marBottom w:val="0"/>
              <w:divBdr>
                <w:top w:val="none" w:sz="0" w:space="0" w:color="auto"/>
                <w:left w:val="none" w:sz="0" w:space="0" w:color="auto"/>
                <w:bottom w:val="none" w:sz="0" w:space="0" w:color="auto"/>
                <w:right w:val="none" w:sz="0" w:space="0" w:color="auto"/>
              </w:divBdr>
              <w:divsChild>
                <w:div w:id="2135248389">
                  <w:marLeft w:val="0"/>
                  <w:marRight w:val="0"/>
                  <w:marTop w:val="0"/>
                  <w:marBottom w:val="0"/>
                  <w:divBdr>
                    <w:top w:val="none" w:sz="0" w:space="0" w:color="auto"/>
                    <w:left w:val="none" w:sz="0" w:space="0" w:color="auto"/>
                    <w:bottom w:val="none" w:sz="0" w:space="0" w:color="auto"/>
                    <w:right w:val="none" w:sz="0" w:space="0" w:color="auto"/>
                  </w:divBdr>
                  <w:divsChild>
                    <w:div w:id="1024012345">
                      <w:marLeft w:val="0"/>
                      <w:marRight w:val="0"/>
                      <w:marTop w:val="0"/>
                      <w:marBottom w:val="0"/>
                      <w:divBdr>
                        <w:top w:val="none" w:sz="0" w:space="0" w:color="auto"/>
                        <w:left w:val="none" w:sz="0" w:space="0" w:color="auto"/>
                        <w:bottom w:val="none" w:sz="0" w:space="0" w:color="auto"/>
                        <w:right w:val="none" w:sz="0" w:space="0" w:color="auto"/>
                      </w:divBdr>
                      <w:divsChild>
                        <w:div w:id="1688098451">
                          <w:marLeft w:val="0"/>
                          <w:marRight w:val="0"/>
                          <w:marTop w:val="0"/>
                          <w:marBottom w:val="0"/>
                          <w:divBdr>
                            <w:top w:val="none" w:sz="0" w:space="0" w:color="auto"/>
                            <w:left w:val="none" w:sz="0" w:space="0" w:color="auto"/>
                            <w:bottom w:val="none" w:sz="0" w:space="0" w:color="auto"/>
                            <w:right w:val="none" w:sz="0" w:space="0" w:color="auto"/>
                          </w:divBdr>
                          <w:divsChild>
                            <w:div w:id="1711343285">
                              <w:marLeft w:val="0"/>
                              <w:marRight w:val="0"/>
                              <w:marTop w:val="0"/>
                              <w:marBottom w:val="0"/>
                              <w:divBdr>
                                <w:top w:val="none" w:sz="0" w:space="0" w:color="auto"/>
                                <w:left w:val="none" w:sz="0" w:space="0" w:color="auto"/>
                                <w:bottom w:val="none" w:sz="0" w:space="0" w:color="auto"/>
                                <w:right w:val="none" w:sz="0" w:space="0" w:color="auto"/>
                              </w:divBdr>
                            </w:div>
                            <w:div w:id="1211111201">
                              <w:marLeft w:val="0"/>
                              <w:marRight w:val="0"/>
                              <w:marTop w:val="0"/>
                              <w:marBottom w:val="0"/>
                              <w:divBdr>
                                <w:top w:val="none" w:sz="0" w:space="0" w:color="auto"/>
                                <w:left w:val="none" w:sz="0" w:space="0" w:color="auto"/>
                                <w:bottom w:val="none" w:sz="0" w:space="0" w:color="auto"/>
                                <w:right w:val="none" w:sz="0" w:space="0" w:color="auto"/>
                              </w:divBdr>
                              <w:divsChild>
                                <w:div w:id="886644937">
                                  <w:marLeft w:val="0"/>
                                  <w:marRight w:val="0"/>
                                  <w:marTop w:val="0"/>
                                  <w:marBottom w:val="0"/>
                                  <w:divBdr>
                                    <w:top w:val="none" w:sz="0" w:space="0" w:color="auto"/>
                                    <w:left w:val="none" w:sz="0" w:space="0" w:color="auto"/>
                                    <w:bottom w:val="none" w:sz="0" w:space="0" w:color="auto"/>
                                    <w:right w:val="none" w:sz="0" w:space="0" w:color="auto"/>
                                  </w:divBdr>
                                  <w:divsChild>
                                    <w:div w:id="206406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863558">
                          <w:marLeft w:val="0"/>
                          <w:marRight w:val="0"/>
                          <w:marTop w:val="0"/>
                          <w:marBottom w:val="0"/>
                          <w:divBdr>
                            <w:top w:val="none" w:sz="0" w:space="0" w:color="auto"/>
                            <w:left w:val="none" w:sz="0" w:space="0" w:color="auto"/>
                            <w:bottom w:val="none" w:sz="0" w:space="0" w:color="auto"/>
                            <w:right w:val="none" w:sz="0" w:space="0" w:color="auto"/>
                          </w:divBdr>
                        </w:div>
                      </w:divsChild>
                    </w:div>
                    <w:div w:id="1783499079">
                      <w:marLeft w:val="0"/>
                      <w:marRight w:val="0"/>
                      <w:marTop w:val="0"/>
                      <w:marBottom w:val="0"/>
                      <w:divBdr>
                        <w:top w:val="none" w:sz="0" w:space="0" w:color="auto"/>
                        <w:left w:val="none" w:sz="0" w:space="0" w:color="auto"/>
                        <w:bottom w:val="none" w:sz="0" w:space="0" w:color="auto"/>
                        <w:right w:val="none" w:sz="0" w:space="0" w:color="auto"/>
                      </w:divBdr>
                      <w:divsChild>
                        <w:div w:id="480390660">
                          <w:marLeft w:val="0"/>
                          <w:marRight w:val="0"/>
                          <w:marTop w:val="0"/>
                          <w:marBottom w:val="0"/>
                          <w:divBdr>
                            <w:top w:val="none" w:sz="0" w:space="0" w:color="auto"/>
                            <w:left w:val="none" w:sz="0" w:space="0" w:color="auto"/>
                            <w:bottom w:val="none" w:sz="0" w:space="0" w:color="auto"/>
                            <w:right w:val="none" w:sz="0" w:space="0" w:color="auto"/>
                          </w:divBdr>
                        </w:div>
                        <w:div w:id="1893807208">
                          <w:marLeft w:val="0"/>
                          <w:marRight w:val="0"/>
                          <w:marTop w:val="0"/>
                          <w:marBottom w:val="0"/>
                          <w:divBdr>
                            <w:top w:val="none" w:sz="0" w:space="0" w:color="auto"/>
                            <w:left w:val="none" w:sz="0" w:space="0" w:color="auto"/>
                            <w:bottom w:val="none" w:sz="0" w:space="0" w:color="auto"/>
                            <w:right w:val="none" w:sz="0" w:space="0" w:color="auto"/>
                          </w:divBdr>
                        </w:div>
                        <w:div w:id="385615063">
                          <w:marLeft w:val="0"/>
                          <w:marRight w:val="0"/>
                          <w:marTop w:val="0"/>
                          <w:marBottom w:val="0"/>
                          <w:divBdr>
                            <w:top w:val="none" w:sz="0" w:space="0" w:color="auto"/>
                            <w:left w:val="none" w:sz="0" w:space="0" w:color="auto"/>
                            <w:bottom w:val="none" w:sz="0" w:space="0" w:color="auto"/>
                            <w:right w:val="none" w:sz="0" w:space="0" w:color="auto"/>
                          </w:divBdr>
                        </w:div>
                        <w:div w:id="331639946">
                          <w:marLeft w:val="0"/>
                          <w:marRight w:val="0"/>
                          <w:marTop w:val="0"/>
                          <w:marBottom w:val="0"/>
                          <w:divBdr>
                            <w:top w:val="none" w:sz="0" w:space="0" w:color="auto"/>
                            <w:left w:val="none" w:sz="0" w:space="0" w:color="auto"/>
                            <w:bottom w:val="none" w:sz="0" w:space="0" w:color="auto"/>
                            <w:right w:val="none" w:sz="0" w:space="0" w:color="auto"/>
                          </w:divBdr>
                          <w:divsChild>
                            <w:div w:id="1051467224">
                              <w:marLeft w:val="0"/>
                              <w:marRight w:val="0"/>
                              <w:marTop w:val="0"/>
                              <w:marBottom w:val="0"/>
                              <w:divBdr>
                                <w:top w:val="none" w:sz="0" w:space="0" w:color="auto"/>
                                <w:left w:val="none" w:sz="0" w:space="0" w:color="auto"/>
                                <w:bottom w:val="none" w:sz="0" w:space="0" w:color="auto"/>
                                <w:right w:val="none" w:sz="0" w:space="0" w:color="auto"/>
                              </w:divBdr>
                            </w:div>
                            <w:div w:id="2048950205">
                              <w:marLeft w:val="0"/>
                              <w:marRight w:val="0"/>
                              <w:marTop w:val="0"/>
                              <w:marBottom w:val="0"/>
                              <w:divBdr>
                                <w:top w:val="none" w:sz="0" w:space="0" w:color="auto"/>
                                <w:left w:val="none" w:sz="0" w:space="0" w:color="auto"/>
                                <w:bottom w:val="none" w:sz="0" w:space="0" w:color="auto"/>
                                <w:right w:val="none" w:sz="0" w:space="0" w:color="auto"/>
                              </w:divBdr>
                            </w:div>
                          </w:divsChild>
                        </w:div>
                        <w:div w:id="329606328">
                          <w:marLeft w:val="0"/>
                          <w:marRight w:val="0"/>
                          <w:marTop w:val="0"/>
                          <w:marBottom w:val="0"/>
                          <w:divBdr>
                            <w:top w:val="none" w:sz="0" w:space="0" w:color="auto"/>
                            <w:left w:val="none" w:sz="0" w:space="0" w:color="auto"/>
                            <w:bottom w:val="none" w:sz="0" w:space="0" w:color="auto"/>
                            <w:right w:val="none" w:sz="0" w:space="0" w:color="auto"/>
                          </w:divBdr>
                        </w:div>
                        <w:div w:id="206457491">
                          <w:marLeft w:val="0"/>
                          <w:marRight w:val="0"/>
                          <w:marTop w:val="0"/>
                          <w:marBottom w:val="0"/>
                          <w:divBdr>
                            <w:top w:val="none" w:sz="0" w:space="0" w:color="auto"/>
                            <w:left w:val="none" w:sz="0" w:space="0" w:color="auto"/>
                            <w:bottom w:val="none" w:sz="0" w:space="0" w:color="auto"/>
                            <w:right w:val="none" w:sz="0" w:space="0" w:color="auto"/>
                          </w:divBdr>
                        </w:div>
                        <w:div w:id="214311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802714">
      <w:bodyDiv w:val="1"/>
      <w:marLeft w:val="0"/>
      <w:marRight w:val="0"/>
      <w:marTop w:val="0"/>
      <w:marBottom w:val="0"/>
      <w:divBdr>
        <w:top w:val="none" w:sz="0" w:space="0" w:color="auto"/>
        <w:left w:val="none" w:sz="0" w:space="0" w:color="auto"/>
        <w:bottom w:val="none" w:sz="0" w:space="0" w:color="auto"/>
        <w:right w:val="none" w:sz="0" w:space="0" w:color="auto"/>
      </w:divBdr>
      <w:divsChild>
        <w:div w:id="1207597936">
          <w:marLeft w:val="0"/>
          <w:marRight w:val="0"/>
          <w:marTop w:val="0"/>
          <w:marBottom w:val="0"/>
          <w:divBdr>
            <w:top w:val="none" w:sz="0" w:space="0" w:color="auto"/>
            <w:left w:val="none" w:sz="0" w:space="0" w:color="auto"/>
            <w:bottom w:val="none" w:sz="0" w:space="0" w:color="auto"/>
            <w:right w:val="none" w:sz="0" w:space="0" w:color="auto"/>
          </w:divBdr>
          <w:divsChild>
            <w:div w:id="1139802266">
              <w:marLeft w:val="0"/>
              <w:marRight w:val="0"/>
              <w:marTop w:val="0"/>
              <w:marBottom w:val="0"/>
              <w:divBdr>
                <w:top w:val="none" w:sz="0" w:space="0" w:color="auto"/>
                <w:left w:val="none" w:sz="0" w:space="0" w:color="auto"/>
                <w:bottom w:val="none" w:sz="0" w:space="0" w:color="auto"/>
                <w:right w:val="none" w:sz="0" w:space="0" w:color="auto"/>
              </w:divBdr>
            </w:div>
            <w:div w:id="364915423">
              <w:marLeft w:val="0"/>
              <w:marRight w:val="0"/>
              <w:marTop w:val="0"/>
              <w:marBottom w:val="0"/>
              <w:divBdr>
                <w:top w:val="none" w:sz="0" w:space="0" w:color="auto"/>
                <w:left w:val="none" w:sz="0" w:space="0" w:color="auto"/>
                <w:bottom w:val="none" w:sz="0" w:space="0" w:color="auto"/>
                <w:right w:val="none" w:sz="0" w:space="0" w:color="auto"/>
              </w:divBdr>
            </w:div>
          </w:divsChild>
        </w:div>
        <w:div w:id="569853209">
          <w:marLeft w:val="0"/>
          <w:marRight w:val="0"/>
          <w:marTop w:val="0"/>
          <w:marBottom w:val="0"/>
          <w:divBdr>
            <w:top w:val="none" w:sz="0" w:space="0" w:color="auto"/>
            <w:left w:val="none" w:sz="0" w:space="0" w:color="auto"/>
            <w:bottom w:val="none" w:sz="0" w:space="0" w:color="auto"/>
            <w:right w:val="none" w:sz="0" w:space="0" w:color="auto"/>
          </w:divBdr>
        </w:div>
      </w:divsChild>
    </w:div>
    <w:div w:id="1604456462">
      <w:bodyDiv w:val="1"/>
      <w:marLeft w:val="0"/>
      <w:marRight w:val="0"/>
      <w:marTop w:val="0"/>
      <w:marBottom w:val="0"/>
      <w:divBdr>
        <w:top w:val="none" w:sz="0" w:space="0" w:color="auto"/>
        <w:left w:val="none" w:sz="0" w:space="0" w:color="auto"/>
        <w:bottom w:val="none" w:sz="0" w:space="0" w:color="auto"/>
        <w:right w:val="none" w:sz="0" w:space="0" w:color="auto"/>
      </w:divBdr>
      <w:divsChild>
        <w:div w:id="1944071620">
          <w:marLeft w:val="0"/>
          <w:marRight w:val="0"/>
          <w:marTop w:val="0"/>
          <w:marBottom w:val="0"/>
          <w:divBdr>
            <w:top w:val="none" w:sz="0" w:space="0" w:color="auto"/>
            <w:left w:val="none" w:sz="0" w:space="0" w:color="auto"/>
            <w:bottom w:val="none" w:sz="0" w:space="0" w:color="auto"/>
            <w:right w:val="none" w:sz="0" w:space="0" w:color="auto"/>
          </w:divBdr>
        </w:div>
        <w:div w:id="555777892">
          <w:marLeft w:val="0"/>
          <w:marRight w:val="0"/>
          <w:marTop w:val="0"/>
          <w:marBottom w:val="0"/>
          <w:divBdr>
            <w:top w:val="none" w:sz="0" w:space="0" w:color="auto"/>
            <w:left w:val="none" w:sz="0" w:space="0" w:color="auto"/>
            <w:bottom w:val="none" w:sz="0" w:space="0" w:color="auto"/>
            <w:right w:val="none" w:sz="0" w:space="0" w:color="auto"/>
          </w:divBdr>
          <w:divsChild>
            <w:div w:id="1828281408">
              <w:marLeft w:val="0"/>
              <w:marRight w:val="0"/>
              <w:marTop w:val="0"/>
              <w:marBottom w:val="0"/>
              <w:divBdr>
                <w:top w:val="none" w:sz="0" w:space="0" w:color="auto"/>
                <w:left w:val="none" w:sz="0" w:space="0" w:color="auto"/>
                <w:bottom w:val="none" w:sz="0" w:space="0" w:color="auto"/>
                <w:right w:val="none" w:sz="0" w:space="0" w:color="auto"/>
              </w:divBdr>
              <w:divsChild>
                <w:div w:id="2013029158">
                  <w:marLeft w:val="0"/>
                  <w:marRight w:val="0"/>
                  <w:marTop w:val="0"/>
                  <w:marBottom w:val="0"/>
                  <w:divBdr>
                    <w:top w:val="none" w:sz="0" w:space="0" w:color="auto"/>
                    <w:left w:val="none" w:sz="0" w:space="0" w:color="auto"/>
                    <w:bottom w:val="none" w:sz="0" w:space="0" w:color="auto"/>
                    <w:right w:val="none" w:sz="0" w:space="0" w:color="auto"/>
                  </w:divBdr>
                  <w:divsChild>
                    <w:div w:id="1604797438">
                      <w:marLeft w:val="0"/>
                      <w:marRight w:val="0"/>
                      <w:marTop w:val="0"/>
                      <w:marBottom w:val="0"/>
                      <w:divBdr>
                        <w:top w:val="none" w:sz="0" w:space="0" w:color="auto"/>
                        <w:left w:val="none" w:sz="0" w:space="0" w:color="auto"/>
                        <w:bottom w:val="none" w:sz="0" w:space="0" w:color="auto"/>
                        <w:right w:val="none" w:sz="0" w:space="0" w:color="auto"/>
                      </w:divBdr>
                    </w:div>
                    <w:div w:id="1479345365">
                      <w:marLeft w:val="0"/>
                      <w:marRight w:val="0"/>
                      <w:marTop w:val="0"/>
                      <w:marBottom w:val="0"/>
                      <w:divBdr>
                        <w:top w:val="none" w:sz="0" w:space="0" w:color="auto"/>
                        <w:left w:val="none" w:sz="0" w:space="0" w:color="auto"/>
                        <w:bottom w:val="none" w:sz="0" w:space="0" w:color="auto"/>
                        <w:right w:val="none" w:sz="0" w:space="0" w:color="auto"/>
                      </w:divBdr>
                    </w:div>
                  </w:divsChild>
                </w:div>
                <w:div w:id="1990672178">
                  <w:marLeft w:val="0"/>
                  <w:marRight w:val="0"/>
                  <w:marTop w:val="0"/>
                  <w:marBottom w:val="0"/>
                  <w:divBdr>
                    <w:top w:val="none" w:sz="0" w:space="0" w:color="auto"/>
                    <w:left w:val="none" w:sz="0" w:space="0" w:color="auto"/>
                    <w:bottom w:val="none" w:sz="0" w:space="0" w:color="auto"/>
                    <w:right w:val="none" w:sz="0" w:space="0" w:color="auto"/>
                  </w:divBdr>
                  <w:divsChild>
                    <w:div w:id="379016224">
                      <w:marLeft w:val="0"/>
                      <w:marRight w:val="0"/>
                      <w:marTop w:val="0"/>
                      <w:marBottom w:val="0"/>
                      <w:divBdr>
                        <w:top w:val="none" w:sz="0" w:space="0" w:color="auto"/>
                        <w:left w:val="none" w:sz="0" w:space="0" w:color="auto"/>
                        <w:bottom w:val="none" w:sz="0" w:space="0" w:color="auto"/>
                        <w:right w:val="none" w:sz="0" w:space="0" w:color="auto"/>
                      </w:divBdr>
                      <w:divsChild>
                        <w:div w:id="1316496895">
                          <w:marLeft w:val="0"/>
                          <w:marRight w:val="0"/>
                          <w:marTop w:val="0"/>
                          <w:marBottom w:val="0"/>
                          <w:divBdr>
                            <w:top w:val="none" w:sz="0" w:space="0" w:color="auto"/>
                            <w:left w:val="none" w:sz="0" w:space="0" w:color="auto"/>
                            <w:bottom w:val="none" w:sz="0" w:space="0" w:color="auto"/>
                            <w:right w:val="none" w:sz="0" w:space="0" w:color="auto"/>
                          </w:divBdr>
                        </w:div>
                        <w:div w:id="1393505074">
                          <w:marLeft w:val="0"/>
                          <w:marRight w:val="0"/>
                          <w:marTop w:val="0"/>
                          <w:marBottom w:val="0"/>
                          <w:divBdr>
                            <w:top w:val="none" w:sz="0" w:space="0" w:color="auto"/>
                            <w:left w:val="none" w:sz="0" w:space="0" w:color="auto"/>
                            <w:bottom w:val="none" w:sz="0" w:space="0" w:color="auto"/>
                            <w:right w:val="none" w:sz="0" w:space="0" w:color="auto"/>
                          </w:divBdr>
                          <w:divsChild>
                            <w:div w:id="1765032496">
                              <w:marLeft w:val="0"/>
                              <w:marRight w:val="0"/>
                              <w:marTop w:val="0"/>
                              <w:marBottom w:val="0"/>
                              <w:divBdr>
                                <w:top w:val="none" w:sz="0" w:space="0" w:color="auto"/>
                                <w:left w:val="none" w:sz="0" w:space="0" w:color="auto"/>
                                <w:bottom w:val="none" w:sz="0" w:space="0" w:color="auto"/>
                                <w:right w:val="none" w:sz="0" w:space="0" w:color="auto"/>
                              </w:divBdr>
                              <w:divsChild>
                                <w:div w:id="141821948">
                                  <w:marLeft w:val="0"/>
                                  <w:marRight w:val="0"/>
                                  <w:marTop w:val="0"/>
                                  <w:marBottom w:val="0"/>
                                  <w:divBdr>
                                    <w:top w:val="none" w:sz="0" w:space="0" w:color="auto"/>
                                    <w:left w:val="none" w:sz="0" w:space="0" w:color="auto"/>
                                    <w:bottom w:val="none" w:sz="0" w:space="0" w:color="auto"/>
                                    <w:right w:val="none" w:sz="0" w:space="0" w:color="auto"/>
                                  </w:divBdr>
                                  <w:divsChild>
                                    <w:div w:id="1320619853">
                                      <w:marLeft w:val="0"/>
                                      <w:marRight w:val="0"/>
                                      <w:marTop w:val="0"/>
                                      <w:marBottom w:val="0"/>
                                      <w:divBdr>
                                        <w:top w:val="none" w:sz="0" w:space="0" w:color="auto"/>
                                        <w:left w:val="none" w:sz="0" w:space="0" w:color="auto"/>
                                        <w:bottom w:val="none" w:sz="0" w:space="0" w:color="auto"/>
                                        <w:right w:val="none" w:sz="0" w:space="0" w:color="auto"/>
                                      </w:divBdr>
                                      <w:divsChild>
                                        <w:div w:id="970792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1378897">
                      <w:marLeft w:val="0"/>
                      <w:marRight w:val="0"/>
                      <w:marTop w:val="0"/>
                      <w:marBottom w:val="0"/>
                      <w:divBdr>
                        <w:top w:val="none" w:sz="0" w:space="0" w:color="auto"/>
                        <w:left w:val="none" w:sz="0" w:space="0" w:color="auto"/>
                        <w:bottom w:val="none" w:sz="0" w:space="0" w:color="auto"/>
                        <w:right w:val="none" w:sz="0" w:space="0" w:color="auto"/>
                      </w:divBdr>
                    </w:div>
                    <w:div w:id="941645177">
                      <w:marLeft w:val="0"/>
                      <w:marRight w:val="0"/>
                      <w:marTop w:val="0"/>
                      <w:marBottom w:val="0"/>
                      <w:divBdr>
                        <w:top w:val="none" w:sz="0" w:space="0" w:color="auto"/>
                        <w:left w:val="none" w:sz="0" w:space="0" w:color="auto"/>
                        <w:bottom w:val="none" w:sz="0" w:space="0" w:color="auto"/>
                        <w:right w:val="none" w:sz="0" w:space="0" w:color="auto"/>
                      </w:divBdr>
                    </w:div>
                    <w:div w:id="35954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768243">
      <w:bodyDiv w:val="1"/>
      <w:marLeft w:val="0"/>
      <w:marRight w:val="0"/>
      <w:marTop w:val="0"/>
      <w:marBottom w:val="0"/>
      <w:divBdr>
        <w:top w:val="none" w:sz="0" w:space="0" w:color="auto"/>
        <w:left w:val="none" w:sz="0" w:space="0" w:color="auto"/>
        <w:bottom w:val="none" w:sz="0" w:space="0" w:color="auto"/>
        <w:right w:val="none" w:sz="0" w:space="0" w:color="auto"/>
      </w:divBdr>
      <w:divsChild>
        <w:div w:id="1751803653">
          <w:marLeft w:val="0"/>
          <w:marRight w:val="0"/>
          <w:marTop w:val="0"/>
          <w:marBottom w:val="0"/>
          <w:divBdr>
            <w:top w:val="none" w:sz="0" w:space="0" w:color="auto"/>
            <w:left w:val="none" w:sz="0" w:space="0" w:color="auto"/>
            <w:bottom w:val="none" w:sz="0" w:space="0" w:color="auto"/>
            <w:right w:val="none" w:sz="0" w:space="0" w:color="auto"/>
          </w:divBdr>
          <w:divsChild>
            <w:div w:id="1839035665">
              <w:marLeft w:val="0"/>
              <w:marRight w:val="0"/>
              <w:marTop w:val="0"/>
              <w:marBottom w:val="0"/>
              <w:divBdr>
                <w:top w:val="none" w:sz="0" w:space="0" w:color="auto"/>
                <w:left w:val="none" w:sz="0" w:space="0" w:color="auto"/>
                <w:bottom w:val="none" w:sz="0" w:space="0" w:color="auto"/>
                <w:right w:val="none" w:sz="0" w:space="0" w:color="auto"/>
              </w:divBdr>
            </w:div>
            <w:div w:id="767309093">
              <w:marLeft w:val="0"/>
              <w:marRight w:val="0"/>
              <w:marTop w:val="0"/>
              <w:marBottom w:val="0"/>
              <w:divBdr>
                <w:top w:val="none" w:sz="0" w:space="0" w:color="auto"/>
                <w:left w:val="none" w:sz="0" w:space="0" w:color="auto"/>
                <w:bottom w:val="none" w:sz="0" w:space="0" w:color="auto"/>
                <w:right w:val="none" w:sz="0" w:space="0" w:color="auto"/>
              </w:divBdr>
            </w:div>
          </w:divsChild>
        </w:div>
        <w:div w:id="1106195846">
          <w:marLeft w:val="0"/>
          <w:marRight w:val="0"/>
          <w:marTop w:val="0"/>
          <w:marBottom w:val="0"/>
          <w:divBdr>
            <w:top w:val="none" w:sz="0" w:space="0" w:color="auto"/>
            <w:left w:val="none" w:sz="0" w:space="0" w:color="auto"/>
            <w:bottom w:val="none" w:sz="0" w:space="0" w:color="auto"/>
            <w:right w:val="none" w:sz="0" w:space="0" w:color="auto"/>
          </w:divBdr>
        </w:div>
      </w:divsChild>
    </w:div>
    <w:div w:id="1606577437">
      <w:bodyDiv w:val="1"/>
      <w:marLeft w:val="0"/>
      <w:marRight w:val="0"/>
      <w:marTop w:val="0"/>
      <w:marBottom w:val="0"/>
      <w:divBdr>
        <w:top w:val="none" w:sz="0" w:space="0" w:color="auto"/>
        <w:left w:val="none" w:sz="0" w:space="0" w:color="auto"/>
        <w:bottom w:val="none" w:sz="0" w:space="0" w:color="auto"/>
        <w:right w:val="none" w:sz="0" w:space="0" w:color="auto"/>
      </w:divBdr>
      <w:divsChild>
        <w:div w:id="1642999060">
          <w:marLeft w:val="0"/>
          <w:marRight w:val="0"/>
          <w:marTop w:val="0"/>
          <w:marBottom w:val="0"/>
          <w:divBdr>
            <w:top w:val="none" w:sz="0" w:space="0" w:color="auto"/>
            <w:left w:val="none" w:sz="0" w:space="0" w:color="auto"/>
            <w:bottom w:val="none" w:sz="0" w:space="0" w:color="auto"/>
            <w:right w:val="none" w:sz="0" w:space="0" w:color="auto"/>
          </w:divBdr>
          <w:divsChild>
            <w:div w:id="34547411">
              <w:marLeft w:val="0"/>
              <w:marRight w:val="0"/>
              <w:marTop w:val="0"/>
              <w:marBottom w:val="0"/>
              <w:divBdr>
                <w:top w:val="none" w:sz="0" w:space="0" w:color="auto"/>
                <w:left w:val="none" w:sz="0" w:space="0" w:color="auto"/>
                <w:bottom w:val="none" w:sz="0" w:space="0" w:color="auto"/>
                <w:right w:val="none" w:sz="0" w:space="0" w:color="auto"/>
              </w:divBdr>
            </w:div>
            <w:div w:id="210115121">
              <w:marLeft w:val="0"/>
              <w:marRight w:val="0"/>
              <w:marTop w:val="0"/>
              <w:marBottom w:val="0"/>
              <w:divBdr>
                <w:top w:val="none" w:sz="0" w:space="0" w:color="auto"/>
                <w:left w:val="none" w:sz="0" w:space="0" w:color="auto"/>
                <w:bottom w:val="none" w:sz="0" w:space="0" w:color="auto"/>
                <w:right w:val="none" w:sz="0" w:space="0" w:color="auto"/>
              </w:divBdr>
            </w:div>
          </w:divsChild>
        </w:div>
        <w:div w:id="1527447885">
          <w:marLeft w:val="0"/>
          <w:marRight w:val="0"/>
          <w:marTop w:val="0"/>
          <w:marBottom w:val="0"/>
          <w:divBdr>
            <w:top w:val="none" w:sz="0" w:space="0" w:color="auto"/>
            <w:left w:val="none" w:sz="0" w:space="0" w:color="auto"/>
            <w:bottom w:val="none" w:sz="0" w:space="0" w:color="auto"/>
            <w:right w:val="none" w:sz="0" w:space="0" w:color="auto"/>
          </w:divBdr>
        </w:div>
      </w:divsChild>
    </w:div>
    <w:div w:id="1607302713">
      <w:bodyDiv w:val="1"/>
      <w:marLeft w:val="0"/>
      <w:marRight w:val="0"/>
      <w:marTop w:val="0"/>
      <w:marBottom w:val="0"/>
      <w:divBdr>
        <w:top w:val="none" w:sz="0" w:space="0" w:color="auto"/>
        <w:left w:val="none" w:sz="0" w:space="0" w:color="auto"/>
        <w:bottom w:val="none" w:sz="0" w:space="0" w:color="auto"/>
        <w:right w:val="none" w:sz="0" w:space="0" w:color="auto"/>
      </w:divBdr>
      <w:divsChild>
        <w:div w:id="555898725">
          <w:marLeft w:val="0"/>
          <w:marRight w:val="0"/>
          <w:marTop w:val="0"/>
          <w:marBottom w:val="0"/>
          <w:divBdr>
            <w:top w:val="none" w:sz="0" w:space="0" w:color="auto"/>
            <w:left w:val="none" w:sz="0" w:space="0" w:color="auto"/>
            <w:bottom w:val="none" w:sz="0" w:space="0" w:color="auto"/>
            <w:right w:val="none" w:sz="0" w:space="0" w:color="auto"/>
          </w:divBdr>
        </w:div>
      </w:divsChild>
    </w:div>
    <w:div w:id="1609849259">
      <w:bodyDiv w:val="1"/>
      <w:marLeft w:val="0"/>
      <w:marRight w:val="0"/>
      <w:marTop w:val="0"/>
      <w:marBottom w:val="0"/>
      <w:divBdr>
        <w:top w:val="none" w:sz="0" w:space="0" w:color="auto"/>
        <w:left w:val="none" w:sz="0" w:space="0" w:color="auto"/>
        <w:bottom w:val="none" w:sz="0" w:space="0" w:color="auto"/>
        <w:right w:val="none" w:sz="0" w:space="0" w:color="auto"/>
      </w:divBdr>
    </w:div>
    <w:div w:id="1609922097">
      <w:bodyDiv w:val="1"/>
      <w:marLeft w:val="0"/>
      <w:marRight w:val="0"/>
      <w:marTop w:val="0"/>
      <w:marBottom w:val="0"/>
      <w:divBdr>
        <w:top w:val="none" w:sz="0" w:space="0" w:color="auto"/>
        <w:left w:val="none" w:sz="0" w:space="0" w:color="auto"/>
        <w:bottom w:val="none" w:sz="0" w:space="0" w:color="auto"/>
        <w:right w:val="none" w:sz="0" w:space="0" w:color="auto"/>
      </w:divBdr>
      <w:divsChild>
        <w:div w:id="825784157">
          <w:marLeft w:val="0"/>
          <w:marRight w:val="0"/>
          <w:marTop w:val="0"/>
          <w:marBottom w:val="0"/>
          <w:divBdr>
            <w:top w:val="none" w:sz="0" w:space="0" w:color="auto"/>
            <w:left w:val="none" w:sz="0" w:space="0" w:color="auto"/>
            <w:bottom w:val="none" w:sz="0" w:space="0" w:color="auto"/>
            <w:right w:val="none" w:sz="0" w:space="0" w:color="auto"/>
          </w:divBdr>
          <w:divsChild>
            <w:div w:id="2083797233">
              <w:marLeft w:val="0"/>
              <w:marRight w:val="0"/>
              <w:marTop w:val="0"/>
              <w:marBottom w:val="0"/>
              <w:divBdr>
                <w:top w:val="none" w:sz="0" w:space="0" w:color="auto"/>
                <w:left w:val="none" w:sz="0" w:space="0" w:color="auto"/>
                <w:bottom w:val="none" w:sz="0" w:space="0" w:color="auto"/>
                <w:right w:val="none" w:sz="0" w:space="0" w:color="auto"/>
              </w:divBdr>
            </w:div>
            <w:div w:id="557472102">
              <w:marLeft w:val="0"/>
              <w:marRight w:val="0"/>
              <w:marTop w:val="0"/>
              <w:marBottom w:val="0"/>
              <w:divBdr>
                <w:top w:val="none" w:sz="0" w:space="0" w:color="auto"/>
                <w:left w:val="none" w:sz="0" w:space="0" w:color="auto"/>
                <w:bottom w:val="none" w:sz="0" w:space="0" w:color="auto"/>
                <w:right w:val="none" w:sz="0" w:space="0" w:color="auto"/>
              </w:divBdr>
            </w:div>
          </w:divsChild>
        </w:div>
        <w:div w:id="1148591762">
          <w:marLeft w:val="0"/>
          <w:marRight w:val="0"/>
          <w:marTop w:val="0"/>
          <w:marBottom w:val="0"/>
          <w:divBdr>
            <w:top w:val="none" w:sz="0" w:space="0" w:color="auto"/>
            <w:left w:val="none" w:sz="0" w:space="0" w:color="auto"/>
            <w:bottom w:val="none" w:sz="0" w:space="0" w:color="auto"/>
            <w:right w:val="none" w:sz="0" w:space="0" w:color="auto"/>
          </w:divBdr>
        </w:div>
      </w:divsChild>
    </w:div>
    <w:div w:id="1612130712">
      <w:bodyDiv w:val="1"/>
      <w:marLeft w:val="0"/>
      <w:marRight w:val="0"/>
      <w:marTop w:val="0"/>
      <w:marBottom w:val="0"/>
      <w:divBdr>
        <w:top w:val="none" w:sz="0" w:space="0" w:color="auto"/>
        <w:left w:val="none" w:sz="0" w:space="0" w:color="auto"/>
        <w:bottom w:val="none" w:sz="0" w:space="0" w:color="auto"/>
        <w:right w:val="none" w:sz="0" w:space="0" w:color="auto"/>
      </w:divBdr>
      <w:divsChild>
        <w:div w:id="791241036">
          <w:marLeft w:val="0"/>
          <w:marRight w:val="0"/>
          <w:marTop w:val="0"/>
          <w:marBottom w:val="0"/>
          <w:divBdr>
            <w:top w:val="none" w:sz="0" w:space="0" w:color="auto"/>
            <w:left w:val="none" w:sz="0" w:space="0" w:color="auto"/>
            <w:bottom w:val="none" w:sz="0" w:space="0" w:color="auto"/>
            <w:right w:val="none" w:sz="0" w:space="0" w:color="auto"/>
          </w:divBdr>
          <w:divsChild>
            <w:div w:id="1403915640">
              <w:marLeft w:val="0"/>
              <w:marRight w:val="0"/>
              <w:marTop w:val="0"/>
              <w:marBottom w:val="0"/>
              <w:divBdr>
                <w:top w:val="none" w:sz="0" w:space="0" w:color="auto"/>
                <w:left w:val="none" w:sz="0" w:space="0" w:color="auto"/>
                <w:bottom w:val="none" w:sz="0" w:space="0" w:color="auto"/>
                <w:right w:val="none" w:sz="0" w:space="0" w:color="auto"/>
              </w:divBdr>
            </w:div>
            <w:div w:id="1349213789">
              <w:marLeft w:val="0"/>
              <w:marRight w:val="0"/>
              <w:marTop w:val="0"/>
              <w:marBottom w:val="0"/>
              <w:divBdr>
                <w:top w:val="none" w:sz="0" w:space="0" w:color="auto"/>
                <w:left w:val="none" w:sz="0" w:space="0" w:color="auto"/>
                <w:bottom w:val="none" w:sz="0" w:space="0" w:color="auto"/>
                <w:right w:val="none" w:sz="0" w:space="0" w:color="auto"/>
              </w:divBdr>
            </w:div>
          </w:divsChild>
        </w:div>
        <w:div w:id="1695767861">
          <w:marLeft w:val="0"/>
          <w:marRight w:val="0"/>
          <w:marTop w:val="0"/>
          <w:marBottom w:val="0"/>
          <w:divBdr>
            <w:top w:val="none" w:sz="0" w:space="0" w:color="auto"/>
            <w:left w:val="none" w:sz="0" w:space="0" w:color="auto"/>
            <w:bottom w:val="none" w:sz="0" w:space="0" w:color="auto"/>
            <w:right w:val="none" w:sz="0" w:space="0" w:color="auto"/>
          </w:divBdr>
          <w:divsChild>
            <w:div w:id="1109743048">
              <w:marLeft w:val="0"/>
              <w:marRight w:val="0"/>
              <w:marTop w:val="0"/>
              <w:marBottom w:val="0"/>
              <w:divBdr>
                <w:top w:val="none" w:sz="0" w:space="0" w:color="auto"/>
                <w:left w:val="none" w:sz="0" w:space="0" w:color="auto"/>
                <w:bottom w:val="none" w:sz="0" w:space="0" w:color="auto"/>
                <w:right w:val="none" w:sz="0" w:space="0" w:color="auto"/>
              </w:divBdr>
            </w:div>
            <w:div w:id="172886451">
              <w:marLeft w:val="0"/>
              <w:marRight w:val="0"/>
              <w:marTop w:val="0"/>
              <w:marBottom w:val="0"/>
              <w:divBdr>
                <w:top w:val="none" w:sz="0" w:space="0" w:color="auto"/>
                <w:left w:val="none" w:sz="0" w:space="0" w:color="auto"/>
                <w:bottom w:val="none" w:sz="0" w:space="0" w:color="auto"/>
                <w:right w:val="none" w:sz="0" w:space="0" w:color="auto"/>
              </w:divBdr>
            </w:div>
            <w:div w:id="574366231">
              <w:marLeft w:val="0"/>
              <w:marRight w:val="0"/>
              <w:marTop w:val="0"/>
              <w:marBottom w:val="0"/>
              <w:divBdr>
                <w:top w:val="none" w:sz="0" w:space="0" w:color="auto"/>
                <w:left w:val="none" w:sz="0" w:space="0" w:color="auto"/>
                <w:bottom w:val="none" w:sz="0" w:space="0" w:color="auto"/>
                <w:right w:val="none" w:sz="0" w:space="0" w:color="auto"/>
              </w:divBdr>
            </w:div>
            <w:div w:id="1721437450">
              <w:marLeft w:val="0"/>
              <w:marRight w:val="0"/>
              <w:marTop w:val="0"/>
              <w:marBottom w:val="0"/>
              <w:divBdr>
                <w:top w:val="none" w:sz="0" w:space="0" w:color="auto"/>
                <w:left w:val="none" w:sz="0" w:space="0" w:color="auto"/>
                <w:bottom w:val="none" w:sz="0" w:space="0" w:color="auto"/>
                <w:right w:val="none" w:sz="0" w:space="0" w:color="auto"/>
              </w:divBdr>
            </w:div>
            <w:div w:id="964235414">
              <w:marLeft w:val="0"/>
              <w:marRight w:val="0"/>
              <w:marTop w:val="0"/>
              <w:marBottom w:val="0"/>
              <w:divBdr>
                <w:top w:val="none" w:sz="0" w:space="0" w:color="auto"/>
                <w:left w:val="none" w:sz="0" w:space="0" w:color="auto"/>
                <w:bottom w:val="none" w:sz="0" w:space="0" w:color="auto"/>
                <w:right w:val="none" w:sz="0" w:space="0" w:color="auto"/>
              </w:divBdr>
            </w:div>
            <w:div w:id="1166672860">
              <w:marLeft w:val="0"/>
              <w:marRight w:val="0"/>
              <w:marTop w:val="0"/>
              <w:marBottom w:val="0"/>
              <w:divBdr>
                <w:top w:val="none" w:sz="0" w:space="0" w:color="auto"/>
                <w:left w:val="none" w:sz="0" w:space="0" w:color="auto"/>
                <w:bottom w:val="none" w:sz="0" w:space="0" w:color="auto"/>
                <w:right w:val="none" w:sz="0" w:space="0" w:color="auto"/>
              </w:divBdr>
            </w:div>
            <w:div w:id="104080723">
              <w:marLeft w:val="0"/>
              <w:marRight w:val="0"/>
              <w:marTop w:val="0"/>
              <w:marBottom w:val="0"/>
              <w:divBdr>
                <w:top w:val="none" w:sz="0" w:space="0" w:color="auto"/>
                <w:left w:val="none" w:sz="0" w:space="0" w:color="auto"/>
                <w:bottom w:val="none" w:sz="0" w:space="0" w:color="auto"/>
                <w:right w:val="none" w:sz="0" w:space="0" w:color="auto"/>
              </w:divBdr>
            </w:div>
            <w:div w:id="1935698327">
              <w:marLeft w:val="0"/>
              <w:marRight w:val="0"/>
              <w:marTop w:val="0"/>
              <w:marBottom w:val="0"/>
              <w:divBdr>
                <w:top w:val="none" w:sz="0" w:space="0" w:color="auto"/>
                <w:left w:val="none" w:sz="0" w:space="0" w:color="auto"/>
                <w:bottom w:val="none" w:sz="0" w:space="0" w:color="auto"/>
                <w:right w:val="none" w:sz="0" w:space="0" w:color="auto"/>
              </w:divBdr>
            </w:div>
            <w:div w:id="1923559930">
              <w:marLeft w:val="0"/>
              <w:marRight w:val="0"/>
              <w:marTop w:val="0"/>
              <w:marBottom w:val="0"/>
              <w:divBdr>
                <w:top w:val="none" w:sz="0" w:space="0" w:color="auto"/>
                <w:left w:val="none" w:sz="0" w:space="0" w:color="auto"/>
                <w:bottom w:val="none" w:sz="0" w:space="0" w:color="auto"/>
                <w:right w:val="none" w:sz="0" w:space="0" w:color="auto"/>
              </w:divBdr>
            </w:div>
            <w:div w:id="1717075849">
              <w:marLeft w:val="0"/>
              <w:marRight w:val="0"/>
              <w:marTop w:val="0"/>
              <w:marBottom w:val="0"/>
              <w:divBdr>
                <w:top w:val="none" w:sz="0" w:space="0" w:color="auto"/>
                <w:left w:val="none" w:sz="0" w:space="0" w:color="auto"/>
                <w:bottom w:val="none" w:sz="0" w:space="0" w:color="auto"/>
                <w:right w:val="none" w:sz="0" w:space="0" w:color="auto"/>
              </w:divBdr>
            </w:div>
            <w:div w:id="1204171278">
              <w:marLeft w:val="0"/>
              <w:marRight w:val="0"/>
              <w:marTop w:val="0"/>
              <w:marBottom w:val="0"/>
              <w:divBdr>
                <w:top w:val="none" w:sz="0" w:space="0" w:color="auto"/>
                <w:left w:val="none" w:sz="0" w:space="0" w:color="auto"/>
                <w:bottom w:val="none" w:sz="0" w:space="0" w:color="auto"/>
                <w:right w:val="none" w:sz="0" w:space="0" w:color="auto"/>
              </w:divBdr>
            </w:div>
            <w:div w:id="1529442181">
              <w:marLeft w:val="0"/>
              <w:marRight w:val="0"/>
              <w:marTop w:val="0"/>
              <w:marBottom w:val="0"/>
              <w:divBdr>
                <w:top w:val="none" w:sz="0" w:space="0" w:color="auto"/>
                <w:left w:val="none" w:sz="0" w:space="0" w:color="auto"/>
                <w:bottom w:val="none" w:sz="0" w:space="0" w:color="auto"/>
                <w:right w:val="none" w:sz="0" w:space="0" w:color="auto"/>
              </w:divBdr>
            </w:div>
            <w:div w:id="1698117057">
              <w:marLeft w:val="0"/>
              <w:marRight w:val="0"/>
              <w:marTop w:val="0"/>
              <w:marBottom w:val="0"/>
              <w:divBdr>
                <w:top w:val="none" w:sz="0" w:space="0" w:color="auto"/>
                <w:left w:val="none" w:sz="0" w:space="0" w:color="auto"/>
                <w:bottom w:val="none" w:sz="0" w:space="0" w:color="auto"/>
                <w:right w:val="none" w:sz="0" w:space="0" w:color="auto"/>
              </w:divBdr>
            </w:div>
            <w:div w:id="1141118934">
              <w:marLeft w:val="0"/>
              <w:marRight w:val="0"/>
              <w:marTop w:val="0"/>
              <w:marBottom w:val="0"/>
              <w:divBdr>
                <w:top w:val="none" w:sz="0" w:space="0" w:color="auto"/>
                <w:left w:val="none" w:sz="0" w:space="0" w:color="auto"/>
                <w:bottom w:val="none" w:sz="0" w:space="0" w:color="auto"/>
                <w:right w:val="none" w:sz="0" w:space="0" w:color="auto"/>
              </w:divBdr>
            </w:div>
            <w:div w:id="2030643274">
              <w:marLeft w:val="0"/>
              <w:marRight w:val="0"/>
              <w:marTop w:val="0"/>
              <w:marBottom w:val="0"/>
              <w:divBdr>
                <w:top w:val="none" w:sz="0" w:space="0" w:color="auto"/>
                <w:left w:val="none" w:sz="0" w:space="0" w:color="auto"/>
                <w:bottom w:val="none" w:sz="0" w:space="0" w:color="auto"/>
                <w:right w:val="none" w:sz="0" w:space="0" w:color="auto"/>
              </w:divBdr>
            </w:div>
            <w:div w:id="627779528">
              <w:marLeft w:val="0"/>
              <w:marRight w:val="0"/>
              <w:marTop w:val="0"/>
              <w:marBottom w:val="0"/>
              <w:divBdr>
                <w:top w:val="none" w:sz="0" w:space="0" w:color="auto"/>
                <w:left w:val="none" w:sz="0" w:space="0" w:color="auto"/>
                <w:bottom w:val="none" w:sz="0" w:space="0" w:color="auto"/>
                <w:right w:val="none" w:sz="0" w:space="0" w:color="auto"/>
              </w:divBdr>
            </w:div>
            <w:div w:id="1175419502">
              <w:marLeft w:val="0"/>
              <w:marRight w:val="0"/>
              <w:marTop w:val="0"/>
              <w:marBottom w:val="0"/>
              <w:divBdr>
                <w:top w:val="none" w:sz="0" w:space="0" w:color="auto"/>
                <w:left w:val="none" w:sz="0" w:space="0" w:color="auto"/>
                <w:bottom w:val="none" w:sz="0" w:space="0" w:color="auto"/>
                <w:right w:val="none" w:sz="0" w:space="0" w:color="auto"/>
              </w:divBdr>
            </w:div>
            <w:div w:id="1950504260">
              <w:marLeft w:val="0"/>
              <w:marRight w:val="0"/>
              <w:marTop w:val="0"/>
              <w:marBottom w:val="0"/>
              <w:divBdr>
                <w:top w:val="none" w:sz="0" w:space="0" w:color="auto"/>
                <w:left w:val="none" w:sz="0" w:space="0" w:color="auto"/>
                <w:bottom w:val="none" w:sz="0" w:space="0" w:color="auto"/>
                <w:right w:val="none" w:sz="0" w:space="0" w:color="auto"/>
              </w:divBdr>
            </w:div>
            <w:div w:id="887493187">
              <w:marLeft w:val="0"/>
              <w:marRight w:val="0"/>
              <w:marTop w:val="0"/>
              <w:marBottom w:val="0"/>
              <w:divBdr>
                <w:top w:val="none" w:sz="0" w:space="0" w:color="auto"/>
                <w:left w:val="none" w:sz="0" w:space="0" w:color="auto"/>
                <w:bottom w:val="none" w:sz="0" w:space="0" w:color="auto"/>
                <w:right w:val="none" w:sz="0" w:space="0" w:color="auto"/>
              </w:divBdr>
            </w:div>
            <w:div w:id="581644917">
              <w:marLeft w:val="0"/>
              <w:marRight w:val="0"/>
              <w:marTop w:val="0"/>
              <w:marBottom w:val="0"/>
              <w:divBdr>
                <w:top w:val="none" w:sz="0" w:space="0" w:color="auto"/>
                <w:left w:val="none" w:sz="0" w:space="0" w:color="auto"/>
                <w:bottom w:val="none" w:sz="0" w:space="0" w:color="auto"/>
                <w:right w:val="none" w:sz="0" w:space="0" w:color="auto"/>
              </w:divBdr>
            </w:div>
            <w:div w:id="1051461870">
              <w:marLeft w:val="0"/>
              <w:marRight w:val="0"/>
              <w:marTop w:val="0"/>
              <w:marBottom w:val="0"/>
              <w:divBdr>
                <w:top w:val="none" w:sz="0" w:space="0" w:color="auto"/>
                <w:left w:val="none" w:sz="0" w:space="0" w:color="auto"/>
                <w:bottom w:val="none" w:sz="0" w:space="0" w:color="auto"/>
                <w:right w:val="none" w:sz="0" w:space="0" w:color="auto"/>
              </w:divBdr>
            </w:div>
            <w:div w:id="539976946">
              <w:marLeft w:val="0"/>
              <w:marRight w:val="0"/>
              <w:marTop w:val="0"/>
              <w:marBottom w:val="0"/>
              <w:divBdr>
                <w:top w:val="none" w:sz="0" w:space="0" w:color="auto"/>
                <w:left w:val="none" w:sz="0" w:space="0" w:color="auto"/>
                <w:bottom w:val="none" w:sz="0" w:space="0" w:color="auto"/>
                <w:right w:val="none" w:sz="0" w:space="0" w:color="auto"/>
              </w:divBdr>
            </w:div>
            <w:div w:id="1223254860">
              <w:marLeft w:val="0"/>
              <w:marRight w:val="0"/>
              <w:marTop w:val="0"/>
              <w:marBottom w:val="0"/>
              <w:divBdr>
                <w:top w:val="none" w:sz="0" w:space="0" w:color="auto"/>
                <w:left w:val="none" w:sz="0" w:space="0" w:color="auto"/>
                <w:bottom w:val="none" w:sz="0" w:space="0" w:color="auto"/>
                <w:right w:val="none" w:sz="0" w:space="0" w:color="auto"/>
              </w:divBdr>
            </w:div>
            <w:div w:id="186674171">
              <w:marLeft w:val="0"/>
              <w:marRight w:val="0"/>
              <w:marTop w:val="0"/>
              <w:marBottom w:val="0"/>
              <w:divBdr>
                <w:top w:val="none" w:sz="0" w:space="0" w:color="auto"/>
                <w:left w:val="none" w:sz="0" w:space="0" w:color="auto"/>
                <w:bottom w:val="none" w:sz="0" w:space="0" w:color="auto"/>
                <w:right w:val="none" w:sz="0" w:space="0" w:color="auto"/>
              </w:divBdr>
            </w:div>
            <w:div w:id="862746171">
              <w:marLeft w:val="0"/>
              <w:marRight w:val="0"/>
              <w:marTop w:val="0"/>
              <w:marBottom w:val="0"/>
              <w:divBdr>
                <w:top w:val="none" w:sz="0" w:space="0" w:color="auto"/>
                <w:left w:val="none" w:sz="0" w:space="0" w:color="auto"/>
                <w:bottom w:val="none" w:sz="0" w:space="0" w:color="auto"/>
                <w:right w:val="none" w:sz="0" w:space="0" w:color="auto"/>
              </w:divBdr>
            </w:div>
            <w:div w:id="1780636563">
              <w:marLeft w:val="0"/>
              <w:marRight w:val="0"/>
              <w:marTop w:val="0"/>
              <w:marBottom w:val="0"/>
              <w:divBdr>
                <w:top w:val="none" w:sz="0" w:space="0" w:color="auto"/>
                <w:left w:val="none" w:sz="0" w:space="0" w:color="auto"/>
                <w:bottom w:val="none" w:sz="0" w:space="0" w:color="auto"/>
                <w:right w:val="none" w:sz="0" w:space="0" w:color="auto"/>
              </w:divBdr>
            </w:div>
            <w:div w:id="1238855364">
              <w:marLeft w:val="0"/>
              <w:marRight w:val="0"/>
              <w:marTop w:val="0"/>
              <w:marBottom w:val="0"/>
              <w:divBdr>
                <w:top w:val="none" w:sz="0" w:space="0" w:color="auto"/>
                <w:left w:val="none" w:sz="0" w:space="0" w:color="auto"/>
                <w:bottom w:val="none" w:sz="0" w:space="0" w:color="auto"/>
                <w:right w:val="none" w:sz="0" w:space="0" w:color="auto"/>
              </w:divBdr>
            </w:div>
            <w:div w:id="2096853860">
              <w:marLeft w:val="0"/>
              <w:marRight w:val="0"/>
              <w:marTop w:val="0"/>
              <w:marBottom w:val="0"/>
              <w:divBdr>
                <w:top w:val="none" w:sz="0" w:space="0" w:color="auto"/>
                <w:left w:val="none" w:sz="0" w:space="0" w:color="auto"/>
                <w:bottom w:val="none" w:sz="0" w:space="0" w:color="auto"/>
                <w:right w:val="none" w:sz="0" w:space="0" w:color="auto"/>
              </w:divBdr>
            </w:div>
            <w:div w:id="1630668536">
              <w:marLeft w:val="0"/>
              <w:marRight w:val="0"/>
              <w:marTop w:val="0"/>
              <w:marBottom w:val="0"/>
              <w:divBdr>
                <w:top w:val="none" w:sz="0" w:space="0" w:color="auto"/>
                <w:left w:val="none" w:sz="0" w:space="0" w:color="auto"/>
                <w:bottom w:val="none" w:sz="0" w:space="0" w:color="auto"/>
                <w:right w:val="none" w:sz="0" w:space="0" w:color="auto"/>
              </w:divBdr>
            </w:div>
            <w:div w:id="1595242534">
              <w:marLeft w:val="0"/>
              <w:marRight w:val="0"/>
              <w:marTop w:val="0"/>
              <w:marBottom w:val="0"/>
              <w:divBdr>
                <w:top w:val="none" w:sz="0" w:space="0" w:color="auto"/>
                <w:left w:val="none" w:sz="0" w:space="0" w:color="auto"/>
                <w:bottom w:val="none" w:sz="0" w:space="0" w:color="auto"/>
                <w:right w:val="none" w:sz="0" w:space="0" w:color="auto"/>
              </w:divBdr>
            </w:div>
            <w:div w:id="2071153152">
              <w:marLeft w:val="0"/>
              <w:marRight w:val="0"/>
              <w:marTop w:val="0"/>
              <w:marBottom w:val="0"/>
              <w:divBdr>
                <w:top w:val="none" w:sz="0" w:space="0" w:color="auto"/>
                <w:left w:val="none" w:sz="0" w:space="0" w:color="auto"/>
                <w:bottom w:val="none" w:sz="0" w:space="0" w:color="auto"/>
                <w:right w:val="none" w:sz="0" w:space="0" w:color="auto"/>
              </w:divBdr>
            </w:div>
            <w:div w:id="1945961371">
              <w:marLeft w:val="0"/>
              <w:marRight w:val="0"/>
              <w:marTop w:val="0"/>
              <w:marBottom w:val="0"/>
              <w:divBdr>
                <w:top w:val="none" w:sz="0" w:space="0" w:color="auto"/>
                <w:left w:val="none" w:sz="0" w:space="0" w:color="auto"/>
                <w:bottom w:val="none" w:sz="0" w:space="0" w:color="auto"/>
                <w:right w:val="none" w:sz="0" w:space="0" w:color="auto"/>
              </w:divBdr>
            </w:div>
            <w:div w:id="1443693303">
              <w:marLeft w:val="0"/>
              <w:marRight w:val="0"/>
              <w:marTop w:val="0"/>
              <w:marBottom w:val="0"/>
              <w:divBdr>
                <w:top w:val="none" w:sz="0" w:space="0" w:color="auto"/>
                <w:left w:val="none" w:sz="0" w:space="0" w:color="auto"/>
                <w:bottom w:val="none" w:sz="0" w:space="0" w:color="auto"/>
                <w:right w:val="none" w:sz="0" w:space="0" w:color="auto"/>
              </w:divBdr>
            </w:div>
            <w:div w:id="1353653942">
              <w:marLeft w:val="0"/>
              <w:marRight w:val="0"/>
              <w:marTop w:val="0"/>
              <w:marBottom w:val="0"/>
              <w:divBdr>
                <w:top w:val="none" w:sz="0" w:space="0" w:color="auto"/>
                <w:left w:val="none" w:sz="0" w:space="0" w:color="auto"/>
                <w:bottom w:val="none" w:sz="0" w:space="0" w:color="auto"/>
                <w:right w:val="none" w:sz="0" w:space="0" w:color="auto"/>
              </w:divBdr>
            </w:div>
            <w:div w:id="1346984346">
              <w:marLeft w:val="0"/>
              <w:marRight w:val="0"/>
              <w:marTop w:val="0"/>
              <w:marBottom w:val="0"/>
              <w:divBdr>
                <w:top w:val="none" w:sz="0" w:space="0" w:color="auto"/>
                <w:left w:val="none" w:sz="0" w:space="0" w:color="auto"/>
                <w:bottom w:val="none" w:sz="0" w:space="0" w:color="auto"/>
                <w:right w:val="none" w:sz="0" w:space="0" w:color="auto"/>
              </w:divBdr>
            </w:div>
            <w:div w:id="50275018">
              <w:marLeft w:val="0"/>
              <w:marRight w:val="0"/>
              <w:marTop w:val="0"/>
              <w:marBottom w:val="0"/>
              <w:divBdr>
                <w:top w:val="none" w:sz="0" w:space="0" w:color="auto"/>
                <w:left w:val="none" w:sz="0" w:space="0" w:color="auto"/>
                <w:bottom w:val="none" w:sz="0" w:space="0" w:color="auto"/>
                <w:right w:val="none" w:sz="0" w:space="0" w:color="auto"/>
              </w:divBdr>
            </w:div>
            <w:div w:id="853765288">
              <w:marLeft w:val="0"/>
              <w:marRight w:val="0"/>
              <w:marTop w:val="0"/>
              <w:marBottom w:val="0"/>
              <w:divBdr>
                <w:top w:val="none" w:sz="0" w:space="0" w:color="auto"/>
                <w:left w:val="none" w:sz="0" w:space="0" w:color="auto"/>
                <w:bottom w:val="none" w:sz="0" w:space="0" w:color="auto"/>
                <w:right w:val="none" w:sz="0" w:space="0" w:color="auto"/>
              </w:divBdr>
            </w:div>
            <w:div w:id="2132049140">
              <w:marLeft w:val="0"/>
              <w:marRight w:val="0"/>
              <w:marTop w:val="0"/>
              <w:marBottom w:val="0"/>
              <w:divBdr>
                <w:top w:val="none" w:sz="0" w:space="0" w:color="auto"/>
                <w:left w:val="none" w:sz="0" w:space="0" w:color="auto"/>
                <w:bottom w:val="none" w:sz="0" w:space="0" w:color="auto"/>
                <w:right w:val="none" w:sz="0" w:space="0" w:color="auto"/>
              </w:divBdr>
            </w:div>
            <w:div w:id="1416979980">
              <w:marLeft w:val="0"/>
              <w:marRight w:val="0"/>
              <w:marTop w:val="0"/>
              <w:marBottom w:val="0"/>
              <w:divBdr>
                <w:top w:val="none" w:sz="0" w:space="0" w:color="auto"/>
                <w:left w:val="none" w:sz="0" w:space="0" w:color="auto"/>
                <w:bottom w:val="none" w:sz="0" w:space="0" w:color="auto"/>
                <w:right w:val="none" w:sz="0" w:space="0" w:color="auto"/>
              </w:divBdr>
            </w:div>
            <w:div w:id="190459848">
              <w:marLeft w:val="0"/>
              <w:marRight w:val="0"/>
              <w:marTop w:val="0"/>
              <w:marBottom w:val="0"/>
              <w:divBdr>
                <w:top w:val="none" w:sz="0" w:space="0" w:color="auto"/>
                <w:left w:val="none" w:sz="0" w:space="0" w:color="auto"/>
                <w:bottom w:val="none" w:sz="0" w:space="0" w:color="auto"/>
                <w:right w:val="none" w:sz="0" w:space="0" w:color="auto"/>
              </w:divBdr>
            </w:div>
            <w:div w:id="453671998">
              <w:marLeft w:val="0"/>
              <w:marRight w:val="0"/>
              <w:marTop w:val="0"/>
              <w:marBottom w:val="0"/>
              <w:divBdr>
                <w:top w:val="none" w:sz="0" w:space="0" w:color="auto"/>
                <w:left w:val="none" w:sz="0" w:space="0" w:color="auto"/>
                <w:bottom w:val="none" w:sz="0" w:space="0" w:color="auto"/>
                <w:right w:val="none" w:sz="0" w:space="0" w:color="auto"/>
              </w:divBdr>
            </w:div>
            <w:div w:id="2034719898">
              <w:marLeft w:val="0"/>
              <w:marRight w:val="0"/>
              <w:marTop w:val="0"/>
              <w:marBottom w:val="0"/>
              <w:divBdr>
                <w:top w:val="none" w:sz="0" w:space="0" w:color="auto"/>
                <w:left w:val="none" w:sz="0" w:space="0" w:color="auto"/>
                <w:bottom w:val="none" w:sz="0" w:space="0" w:color="auto"/>
                <w:right w:val="none" w:sz="0" w:space="0" w:color="auto"/>
              </w:divBdr>
            </w:div>
            <w:div w:id="286858038">
              <w:marLeft w:val="0"/>
              <w:marRight w:val="0"/>
              <w:marTop w:val="0"/>
              <w:marBottom w:val="0"/>
              <w:divBdr>
                <w:top w:val="none" w:sz="0" w:space="0" w:color="auto"/>
                <w:left w:val="none" w:sz="0" w:space="0" w:color="auto"/>
                <w:bottom w:val="none" w:sz="0" w:space="0" w:color="auto"/>
                <w:right w:val="none" w:sz="0" w:space="0" w:color="auto"/>
              </w:divBdr>
            </w:div>
            <w:div w:id="1777484994">
              <w:marLeft w:val="0"/>
              <w:marRight w:val="0"/>
              <w:marTop w:val="0"/>
              <w:marBottom w:val="0"/>
              <w:divBdr>
                <w:top w:val="none" w:sz="0" w:space="0" w:color="auto"/>
                <w:left w:val="none" w:sz="0" w:space="0" w:color="auto"/>
                <w:bottom w:val="none" w:sz="0" w:space="0" w:color="auto"/>
                <w:right w:val="none" w:sz="0" w:space="0" w:color="auto"/>
              </w:divBdr>
            </w:div>
            <w:div w:id="1904752347">
              <w:marLeft w:val="0"/>
              <w:marRight w:val="0"/>
              <w:marTop w:val="0"/>
              <w:marBottom w:val="0"/>
              <w:divBdr>
                <w:top w:val="none" w:sz="0" w:space="0" w:color="auto"/>
                <w:left w:val="none" w:sz="0" w:space="0" w:color="auto"/>
                <w:bottom w:val="none" w:sz="0" w:space="0" w:color="auto"/>
                <w:right w:val="none" w:sz="0" w:space="0" w:color="auto"/>
              </w:divBdr>
            </w:div>
            <w:div w:id="2111468567">
              <w:marLeft w:val="0"/>
              <w:marRight w:val="0"/>
              <w:marTop w:val="0"/>
              <w:marBottom w:val="0"/>
              <w:divBdr>
                <w:top w:val="none" w:sz="0" w:space="0" w:color="auto"/>
                <w:left w:val="none" w:sz="0" w:space="0" w:color="auto"/>
                <w:bottom w:val="none" w:sz="0" w:space="0" w:color="auto"/>
                <w:right w:val="none" w:sz="0" w:space="0" w:color="auto"/>
              </w:divBdr>
            </w:div>
            <w:div w:id="1225412354">
              <w:marLeft w:val="0"/>
              <w:marRight w:val="0"/>
              <w:marTop w:val="0"/>
              <w:marBottom w:val="0"/>
              <w:divBdr>
                <w:top w:val="none" w:sz="0" w:space="0" w:color="auto"/>
                <w:left w:val="none" w:sz="0" w:space="0" w:color="auto"/>
                <w:bottom w:val="none" w:sz="0" w:space="0" w:color="auto"/>
                <w:right w:val="none" w:sz="0" w:space="0" w:color="auto"/>
              </w:divBdr>
            </w:div>
            <w:div w:id="26411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663241">
      <w:bodyDiv w:val="1"/>
      <w:marLeft w:val="0"/>
      <w:marRight w:val="0"/>
      <w:marTop w:val="0"/>
      <w:marBottom w:val="0"/>
      <w:divBdr>
        <w:top w:val="none" w:sz="0" w:space="0" w:color="auto"/>
        <w:left w:val="none" w:sz="0" w:space="0" w:color="auto"/>
        <w:bottom w:val="none" w:sz="0" w:space="0" w:color="auto"/>
        <w:right w:val="none" w:sz="0" w:space="0" w:color="auto"/>
      </w:divBdr>
      <w:divsChild>
        <w:div w:id="1897475054">
          <w:marLeft w:val="0"/>
          <w:marRight w:val="0"/>
          <w:marTop w:val="0"/>
          <w:marBottom w:val="0"/>
          <w:divBdr>
            <w:top w:val="none" w:sz="0" w:space="0" w:color="auto"/>
            <w:left w:val="none" w:sz="0" w:space="0" w:color="auto"/>
            <w:bottom w:val="none" w:sz="0" w:space="0" w:color="auto"/>
            <w:right w:val="none" w:sz="0" w:space="0" w:color="auto"/>
          </w:divBdr>
        </w:div>
      </w:divsChild>
    </w:div>
    <w:div w:id="1612935331">
      <w:bodyDiv w:val="1"/>
      <w:marLeft w:val="0"/>
      <w:marRight w:val="0"/>
      <w:marTop w:val="0"/>
      <w:marBottom w:val="0"/>
      <w:divBdr>
        <w:top w:val="none" w:sz="0" w:space="0" w:color="auto"/>
        <w:left w:val="none" w:sz="0" w:space="0" w:color="auto"/>
        <w:bottom w:val="none" w:sz="0" w:space="0" w:color="auto"/>
        <w:right w:val="none" w:sz="0" w:space="0" w:color="auto"/>
      </w:divBdr>
      <w:divsChild>
        <w:div w:id="1255744327">
          <w:marLeft w:val="0"/>
          <w:marRight w:val="0"/>
          <w:marTop w:val="0"/>
          <w:marBottom w:val="0"/>
          <w:divBdr>
            <w:top w:val="none" w:sz="0" w:space="0" w:color="auto"/>
            <w:left w:val="none" w:sz="0" w:space="0" w:color="auto"/>
            <w:bottom w:val="none" w:sz="0" w:space="0" w:color="auto"/>
            <w:right w:val="none" w:sz="0" w:space="0" w:color="auto"/>
          </w:divBdr>
          <w:divsChild>
            <w:div w:id="1305819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1013">
      <w:bodyDiv w:val="1"/>
      <w:marLeft w:val="0"/>
      <w:marRight w:val="0"/>
      <w:marTop w:val="0"/>
      <w:marBottom w:val="0"/>
      <w:divBdr>
        <w:top w:val="none" w:sz="0" w:space="0" w:color="auto"/>
        <w:left w:val="none" w:sz="0" w:space="0" w:color="auto"/>
        <w:bottom w:val="none" w:sz="0" w:space="0" w:color="auto"/>
        <w:right w:val="none" w:sz="0" w:space="0" w:color="auto"/>
      </w:divBdr>
      <w:divsChild>
        <w:div w:id="1831409484">
          <w:marLeft w:val="0"/>
          <w:marRight w:val="0"/>
          <w:marTop w:val="0"/>
          <w:marBottom w:val="0"/>
          <w:divBdr>
            <w:top w:val="none" w:sz="0" w:space="0" w:color="auto"/>
            <w:left w:val="none" w:sz="0" w:space="0" w:color="auto"/>
            <w:bottom w:val="none" w:sz="0" w:space="0" w:color="auto"/>
            <w:right w:val="none" w:sz="0" w:space="0" w:color="auto"/>
          </w:divBdr>
          <w:divsChild>
            <w:div w:id="2114860357">
              <w:marLeft w:val="0"/>
              <w:marRight w:val="0"/>
              <w:marTop w:val="0"/>
              <w:marBottom w:val="0"/>
              <w:divBdr>
                <w:top w:val="none" w:sz="0" w:space="0" w:color="auto"/>
                <w:left w:val="none" w:sz="0" w:space="0" w:color="auto"/>
                <w:bottom w:val="none" w:sz="0" w:space="0" w:color="auto"/>
                <w:right w:val="none" w:sz="0" w:space="0" w:color="auto"/>
              </w:divBdr>
            </w:div>
            <w:div w:id="900602531">
              <w:marLeft w:val="0"/>
              <w:marRight w:val="0"/>
              <w:marTop w:val="0"/>
              <w:marBottom w:val="0"/>
              <w:divBdr>
                <w:top w:val="none" w:sz="0" w:space="0" w:color="auto"/>
                <w:left w:val="none" w:sz="0" w:space="0" w:color="auto"/>
                <w:bottom w:val="none" w:sz="0" w:space="0" w:color="auto"/>
                <w:right w:val="none" w:sz="0" w:space="0" w:color="auto"/>
              </w:divBdr>
            </w:div>
          </w:divsChild>
        </w:div>
        <w:div w:id="1196575662">
          <w:marLeft w:val="0"/>
          <w:marRight w:val="0"/>
          <w:marTop w:val="0"/>
          <w:marBottom w:val="0"/>
          <w:divBdr>
            <w:top w:val="none" w:sz="0" w:space="0" w:color="auto"/>
            <w:left w:val="none" w:sz="0" w:space="0" w:color="auto"/>
            <w:bottom w:val="none" w:sz="0" w:space="0" w:color="auto"/>
            <w:right w:val="none" w:sz="0" w:space="0" w:color="auto"/>
          </w:divBdr>
        </w:div>
      </w:divsChild>
    </w:div>
    <w:div w:id="1613321158">
      <w:bodyDiv w:val="1"/>
      <w:marLeft w:val="0"/>
      <w:marRight w:val="0"/>
      <w:marTop w:val="0"/>
      <w:marBottom w:val="0"/>
      <w:divBdr>
        <w:top w:val="none" w:sz="0" w:space="0" w:color="auto"/>
        <w:left w:val="none" w:sz="0" w:space="0" w:color="auto"/>
        <w:bottom w:val="none" w:sz="0" w:space="0" w:color="auto"/>
        <w:right w:val="none" w:sz="0" w:space="0" w:color="auto"/>
      </w:divBdr>
      <w:divsChild>
        <w:div w:id="642005858">
          <w:marLeft w:val="0"/>
          <w:marRight w:val="0"/>
          <w:marTop w:val="0"/>
          <w:marBottom w:val="0"/>
          <w:divBdr>
            <w:top w:val="none" w:sz="0" w:space="0" w:color="auto"/>
            <w:left w:val="none" w:sz="0" w:space="0" w:color="auto"/>
            <w:bottom w:val="none" w:sz="0" w:space="0" w:color="auto"/>
            <w:right w:val="none" w:sz="0" w:space="0" w:color="auto"/>
          </w:divBdr>
          <w:divsChild>
            <w:div w:id="393699213">
              <w:marLeft w:val="0"/>
              <w:marRight w:val="0"/>
              <w:marTop w:val="0"/>
              <w:marBottom w:val="0"/>
              <w:divBdr>
                <w:top w:val="none" w:sz="0" w:space="0" w:color="auto"/>
                <w:left w:val="none" w:sz="0" w:space="0" w:color="auto"/>
                <w:bottom w:val="none" w:sz="0" w:space="0" w:color="auto"/>
                <w:right w:val="none" w:sz="0" w:space="0" w:color="auto"/>
              </w:divBdr>
            </w:div>
            <w:div w:id="1012608451">
              <w:marLeft w:val="0"/>
              <w:marRight w:val="0"/>
              <w:marTop w:val="0"/>
              <w:marBottom w:val="0"/>
              <w:divBdr>
                <w:top w:val="none" w:sz="0" w:space="0" w:color="auto"/>
                <w:left w:val="none" w:sz="0" w:space="0" w:color="auto"/>
                <w:bottom w:val="none" w:sz="0" w:space="0" w:color="auto"/>
                <w:right w:val="none" w:sz="0" w:space="0" w:color="auto"/>
              </w:divBdr>
            </w:div>
          </w:divsChild>
        </w:div>
        <w:div w:id="734206460">
          <w:marLeft w:val="0"/>
          <w:marRight w:val="0"/>
          <w:marTop w:val="0"/>
          <w:marBottom w:val="0"/>
          <w:divBdr>
            <w:top w:val="none" w:sz="0" w:space="0" w:color="auto"/>
            <w:left w:val="none" w:sz="0" w:space="0" w:color="auto"/>
            <w:bottom w:val="none" w:sz="0" w:space="0" w:color="auto"/>
            <w:right w:val="none" w:sz="0" w:space="0" w:color="auto"/>
          </w:divBdr>
        </w:div>
      </w:divsChild>
    </w:div>
    <w:div w:id="1614240357">
      <w:bodyDiv w:val="1"/>
      <w:marLeft w:val="0"/>
      <w:marRight w:val="0"/>
      <w:marTop w:val="0"/>
      <w:marBottom w:val="0"/>
      <w:divBdr>
        <w:top w:val="none" w:sz="0" w:space="0" w:color="auto"/>
        <w:left w:val="none" w:sz="0" w:space="0" w:color="auto"/>
        <w:bottom w:val="none" w:sz="0" w:space="0" w:color="auto"/>
        <w:right w:val="none" w:sz="0" w:space="0" w:color="auto"/>
      </w:divBdr>
      <w:divsChild>
        <w:div w:id="9333968">
          <w:marLeft w:val="0"/>
          <w:marRight w:val="0"/>
          <w:marTop w:val="0"/>
          <w:marBottom w:val="0"/>
          <w:divBdr>
            <w:top w:val="none" w:sz="0" w:space="0" w:color="auto"/>
            <w:left w:val="none" w:sz="0" w:space="0" w:color="auto"/>
            <w:bottom w:val="none" w:sz="0" w:space="0" w:color="auto"/>
            <w:right w:val="none" w:sz="0" w:space="0" w:color="auto"/>
          </w:divBdr>
          <w:divsChild>
            <w:div w:id="1576863508">
              <w:marLeft w:val="0"/>
              <w:marRight w:val="0"/>
              <w:marTop w:val="0"/>
              <w:marBottom w:val="0"/>
              <w:divBdr>
                <w:top w:val="none" w:sz="0" w:space="0" w:color="auto"/>
                <w:left w:val="none" w:sz="0" w:space="0" w:color="auto"/>
                <w:bottom w:val="none" w:sz="0" w:space="0" w:color="auto"/>
                <w:right w:val="none" w:sz="0" w:space="0" w:color="auto"/>
              </w:divBdr>
            </w:div>
            <w:div w:id="591084254">
              <w:marLeft w:val="0"/>
              <w:marRight w:val="0"/>
              <w:marTop w:val="0"/>
              <w:marBottom w:val="0"/>
              <w:divBdr>
                <w:top w:val="none" w:sz="0" w:space="0" w:color="auto"/>
                <w:left w:val="none" w:sz="0" w:space="0" w:color="auto"/>
                <w:bottom w:val="none" w:sz="0" w:space="0" w:color="auto"/>
                <w:right w:val="none" w:sz="0" w:space="0" w:color="auto"/>
              </w:divBdr>
            </w:div>
          </w:divsChild>
        </w:div>
        <w:div w:id="571428995">
          <w:marLeft w:val="0"/>
          <w:marRight w:val="0"/>
          <w:marTop w:val="0"/>
          <w:marBottom w:val="0"/>
          <w:divBdr>
            <w:top w:val="none" w:sz="0" w:space="0" w:color="auto"/>
            <w:left w:val="none" w:sz="0" w:space="0" w:color="auto"/>
            <w:bottom w:val="none" w:sz="0" w:space="0" w:color="auto"/>
            <w:right w:val="none" w:sz="0" w:space="0" w:color="auto"/>
          </w:divBdr>
        </w:div>
      </w:divsChild>
    </w:div>
    <w:div w:id="1614743779">
      <w:bodyDiv w:val="1"/>
      <w:marLeft w:val="0"/>
      <w:marRight w:val="0"/>
      <w:marTop w:val="0"/>
      <w:marBottom w:val="0"/>
      <w:divBdr>
        <w:top w:val="none" w:sz="0" w:space="0" w:color="auto"/>
        <w:left w:val="none" w:sz="0" w:space="0" w:color="auto"/>
        <w:bottom w:val="none" w:sz="0" w:space="0" w:color="auto"/>
        <w:right w:val="none" w:sz="0" w:space="0" w:color="auto"/>
      </w:divBdr>
      <w:divsChild>
        <w:div w:id="673730815">
          <w:marLeft w:val="0"/>
          <w:marRight w:val="0"/>
          <w:marTop w:val="0"/>
          <w:marBottom w:val="0"/>
          <w:divBdr>
            <w:top w:val="none" w:sz="0" w:space="0" w:color="auto"/>
            <w:left w:val="none" w:sz="0" w:space="0" w:color="auto"/>
            <w:bottom w:val="none" w:sz="0" w:space="0" w:color="auto"/>
            <w:right w:val="none" w:sz="0" w:space="0" w:color="auto"/>
          </w:divBdr>
        </w:div>
        <w:div w:id="1603535744">
          <w:marLeft w:val="0"/>
          <w:marRight w:val="0"/>
          <w:marTop w:val="0"/>
          <w:marBottom w:val="0"/>
          <w:divBdr>
            <w:top w:val="none" w:sz="0" w:space="0" w:color="auto"/>
            <w:left w:val="none" w:sz="0" w:space="0" w:color="auto"/>
            <w:bottom w:val="none" w:sz="0" w:space="0" w:color="auto"/>
            <w:right w:val="none" w:sz="0" w:space="0" w:color="auto"/>
          </w:divBdr>
        </w:div>
        <w:div w:id="1069689206">
          <w:marLeft w:val="0"/>
          <w:marRight w:val="0"/>
          <w:marTop w:val="0"/>
          <w:marBottom w:val="0"/>
          <w:divBdr>
            <w:top w:val="none" w:sz="0" w:space="0" w:color="auto"/>
            <w:left w:val="none" w:sz="0" w:space="0" w:color="auto"/>
            <w:bottom w:val="none" w:sz="0" w:space="0" w:color="auto"/>
            <w:right w:val="none" w:sz="0" w:space="0" w:color="auto"/>
          </w:divBdr>
        </w:div>
        <w:div w:id="661472060">
          <w:marLeft w:val="0"/>
          <w:marRight w:val="0"/>
          <w:marTop w:val="0"/>
          <w:marBottom w:val="0"/>
          <w:divBdr>
            <w:top w:val="none" w:sz="0" w:space="0" w:color="auto"/>
            <w:left w:val="none" w:sz="0" w:space="0" w:color="auto"/>
            <w:bottom w:val="none" w:sz="0" w:space="0" w:color="auto"/>
            <w:right w:val="none" w:sz="0" w:space="0" w:color="auto"/>
          </w:divBdr>
          <w:divsChild>
            <w:div w:id="768935455">
              <w:marLeft w:val="0"/>
              <w:marRight w:val="0"/>
              <w:marTop w:val="0"/>
              <w:marBottom w:val="0"/>
              <w:divBdr>
                <w:top w:val="none" w:sz="0" w:space="0" w:color="auto"/>
                <w:left w:val="none" w:sz="0" w:space="0" w:color="auto"/>
                <w:bottom w:val="none" w:sz="0" w:space="0" w:color="auto"/>
                <w:right w:val="none" w:sz="0" w:space="0" w:color="auto"/>
              </w:divBdr>
            </w:div>
          </w:divsChild>
        </w:div>
        <w:div w:id="265428673">
          <w:marLeft w:val="0"/>
          <w:marRight w:val="0"/>
          <w:marTop w:val="0"/>
          <w:marBottom w:val="0"/>
          <w:divBdr>
            <w:top w:val="none" w:sz="0" w:space="0" w:color="auto"/>
            <w:left w:val="none" w:sz="0" w:space="0" w:color="auto"/>
            <w:bottom w:val="none" w:sz="0" w:space="0" w:color="auto"/>
            <w:right w:val="none" w:sz="0" w:space="0" w:color="auto"/>
          </w:divBdr>
          <w:divsChild>
            <w:div w:id="1571961153">
              <w:marLeft w:val="0"/>
              <w:marRight w:val="0"/>
              <w:marTop w:val="0"/>
              <w:marBottom w:val="0"/>
              <w:divBdr>
                <w:top w:val="none" w:sz="0" w:space="0" w:color="auto"/>
                <w:left w:val="none" w:sz="0" w:space="0" w:color="auto"/>
                <w:bottom w:val="none" w:sz="0" w:space="0" w:color="auto"/>
                <w:right w:val="none" w:sz="0" w:space="0" w:color="auto"/>
              </w:divBdr>
              <w:divsChild>
                <w:div w:id="168030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408164">
          <w:marLeft w:val="0"/>
          <w:marRight w:val="0"/>
          <w:marTop w:val="0"/>
          <w:marBottom w:val="0"/>
          <w:divBdr>
            <w:top w:val="none" w:sz="0" w:space="0" w:color="auto"/>
            <w:left w:val="none" w:sz="0" w:space="0" w:color="auto"/>
            <w:bottom w:val="none" w:sz="0" w:space="0" w:color="auto"/>
            <w:right w:val="none" w:sz="0" w:space="0" w:color="auto"/>
          </w:divBdr>
          <w:divsChild>
            <w:div w:id="176064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794378">
      <w:bodyDiv w:val="1"/>
      <w:marLeft w:val="0"/>
      <w:marRight w:val="0"/>
      <w:marTop w:val="0"/>
      <w:marBottom w:val="0"/>
      <w:divBdr>
        <w:top w:val="none" w:sz="0" w:space="0" w:color="auto"/>
        <w:left w:val="none" w:sz="0" w:space="0" w:color="auto"/>
        <w:bottom w:val="none" w:sz="0" w:space="0" w:color="auto"/>
        <w:right w:val="none" w:sz="0" w:space="0" w:color="auto"/>
      </w:divBdr>
      <w:divsChild>
        <w:div w:id="1607494916">
          <w:marLeft w:val="0"/>
          <w:marRight w:val="0"/>
          <w:marTop w:val="0"/>
          <w:marBottom w:val="0"/>
          <w:divBdr>
            <w:top w:val="none" w:sz="0" w:space="0" w:color="auto"/>
            <w:left w:val="none" w:sz="0" w:space="0" w:color="auto"/>
            <w:bottom w:val="none" w:sz="0" w:space="0" w:color="auto"/>
            <w:right w:val="none" w:sz="0" w:space="0" w:color="auto"/>
          </w:divBdr>
          <w:divsChild>
            <w:div w:id="1972401029">
              <w:marLeft w:val="0"/>
              <w:marRight w:val="0"/>
              <w:marTop w:val="0"/>
              <w:marBottom w:val="0"/>
              <w:divBdr>
                <w:top w:val="none" w:sz="0" w:space="0" w:color="auto"/>
                <w:left w:val="none" w:sz="0" w:space="0" w:color="auto"/>
                <w:bottom w:val="none" w:sz="0" w:space="0" w:color="auto"/>
                <w:right w:val="none" w:sz="0" w:space="0" w:color="auto"/>
              </w:divBdr>
            </w:div>
            <w:div w:id="1394156739">
              <w:marLeft w:val="0"/>
              <w:marRight w:val="0"/>
              <w:marTop w:val="0"/>
              <w:marBottom w:val="0"/>
              <w:divBdr>
                <w:top w:val="none" w:sz="0" w:space="0" w:color="auto"/>
                <w:left w:val="none" w:sz="0" w:space="0" w:color="auto"/>
                <w:bottom w:val="none" w:sz="0" w:space="0" w:color="auto"/>
                <w:right w:val="none" w:sz="0" w:space="0" w:color="auto"/>
              </w:divBdr>
            </w:div>
          </w:divsChild>
        </w:div>
        <w:div w:id="1785073911">
          <w:marLeft w:val="0"/>
          <w:marRight w:val="0"/>
          <w:marTop w:val="0"/>
          <w:marBottom w:val="0"/>
          <w:divBdr>
            <w:top w:val="none" w:sz="0" w:space="0" w:color="auto"/>
            <w:left w:val="none" w:sz="0" w:space="0" w:color="auto"/>
            <w:bottom w:val="none" w:sz="0" w:space="0" w:color="auto"/>
            <w:right w:val="none" w:sz="0" w:space="0" w:color="auto"/>
          </w:divBdr>
        </w:div>
      </w:divsChild>
    </w:div>
    <w:div w:id="1615940168">
      <w:bodyDiv w:val="1"/>
      <w:marLeft w:val="0"/>
      <w:marRight w:val="0"/>
      <w:marTop w:val="0"/>
      <w:marBottom w:val="0"/>
      <w:divBdr>
        <w:top w:val="none" w:sz="0" w:space="0" w:color="auto"/>
        <w:left w:val="none" w:sz="0" w:space="0" w:color="auto"/>
        <w:bottom w:val="none" w:sz="0" w:space="0" w:color="auto"/>
        <w:right w:val="none" w:sz="0" w:space="0" w:color="auto"/>
      </w:divBdr>
    </w:div>
    <w:div w:id="1616251613">
      <w:bodyDiv w:val="1"/>
      <w:marLeft w:val="0"/>
      <w:marRight w:val="0"/>
      <w:marTop w:val="0"/>
      <w:marBottom w:val="0"/>
      <w:divBdr>
        <w:top w:val="none" w:sz="0" w:space="0" w:color="auto"/>
        <w:left w:val="none" w:sz="0" w:space="0" w:color="auto"/>
        <w:bottom w:val="none" w:sz="0" w:space="0" w:color="auto"/>
        <w:right w:val="none" w:sz="0" w:space="0" w:color="auto"/>
      </w:divBdr>
      <w:divsChild>
        <w:div w:id="1672293666">
          <w:marLeft w:val="0"/>
          <w:marRight w:val="0"/>
          <w:marTop w:val="0"/>
          <w:marBottom w:val="0"/>
          <w:divBdr>
            <w:top w:val="none" w:sz="0" w:space="0" w:color="auto"/>
            <w:left w:val="none" w:sz="0" w:space="0" w:color="auto"/>
            <w:bottom w:val="none" w:sz="0" w:space="0" w:color="auto"/>
            <w:right w:val="none" w:sz="0" w:space="0" w:color="auto"/>
          </w:divBdr>
          <w:divsChild>
            <w:div w:id="1550386058">
              <w:marLeft w:val="0"/>
              <w:marRight w:val="0"/>
              <w:marTop w:val="0"/>
              <w:marBottom w:val="0"/>
              <w:divBdr>
                <w:top w:val="none" w:sz="0" w:space="0" w:color="auto"/>
                <w:left w:val="none" w:sz="0" w:space="0" w:color="auto"/>
                <w:bottom w:val="none" w:sz="0" w:space="0" w:color="auto"/>
                <w:right w:val="none" w:sz="0" w:space="0" w:color="auto"/>
              </w:divBdr>
            </w:div>
            <w:div w:id="1092513088">
              <w:marLeft w:val="0"/>
              <w:marRight w:val="0"/>
              <w:marTop w:val="0"/>
              <w:marBottom w:val="0"/>
              <w:divBdr>
                <w:top w:val="none" w:sz="0" w:space="0" w:color="auto"/>
                <w:left w:val="none" w:sz="0" w:space="0" w:color="auto"/>
                <w:bottom w:val="none" w:sz="0" w:space="0" w:color="auto"/>
                <w:right w:val="none" w:sz="0" w:space="0" w:color="auto"/>
              </w:divBdr>
            </w:div>
          </w:divsChild>
        </w:div>
        <w:div w:id="13044305">
          <w:marLeft w:val="0"/>
          <w:marRight w:val="0"/>
          <w:marTop w:val="0"/>
          <w:marBottom w:val="0"/>
          <w:divBdr>
            <w:top w:val="none" w:sz="0" w:space="0" w:color="auto"/>
            <w:left w:val="none" w:sz="0" w:space="0" w:color="auto"/>
            <w:bottom w:val="none" w:sz="0" w:space="0" w:color="auto"/>
            <w:right w:val="none" w:sz="0" w:space="0" w:color="auto"/>
          </w:divBdr>
        </w:div>
      </w:divsChild>
    </w:div>
    <w:div w:id="1616595604">
      <w:bodyDiv w:val="1"/>
      <w:marLeft w:val="0"/>
      <w:marRight w:val="0"/>
      <w:marTop w:val="0"/>
      <w:marBottom w:val="0"/>
      <w:divBdr>
        <w:top w:val="none" w:sz="0" w:space="0" w:color="auto"/>
        <w:left w:val="none" w:sz="0" w:space="0" w:color="auto"/>
        <w:bottom w:val="none" w:sz="0" w:space="0" w:color="auto"/>
        <w:right w:val="none" w:sz="0" w:space="0" w:color="auto"/>
      </w:divBdr>
      <w:divsChild>
        <w:div w:id="187957521">
          <w:marLeft w:val="0"/>
          <w:marRight w:val="0"/>
          <w:marTop w:val="0"/>
          <w:marBottom w:val="0"/>
          <w:divBdr>
            <w:top w:val="none" w:sz="0" w:space="0" w:color="auto"/>
            <w:left w:val="none" w:sz="0" w:space="0" w:color="auto"/>
            <w:bottom w:val="none" w:sz="0" w:space="0" w:color="auto"/>
            <w:right w:val="none" w:sz="0" w:space="0" w:color="auto"/>
          </w:divBdr>
          <w:divsChild>
            <w:div w:id="386414822">
              <w:marLeft w:val="0"/>
              <w:marRight w:val="0"/>
              <w:marTop w:val="0"/>
              <w:marBottom w:val="0"/>
              <w:divBdr>
                <w:top w:val="none" w:sz="0" w:space="0" w:color="auto"/>
                <w:left w:val="none" w:sz="0" w:space="0" w:color="auto"/>
                <w:bottom w:val="none" w:sz="0" w:space="0" w:color="auto"/>
                <w:right w:val="none" w:sz="0" w:space="0" w:color="auto"/>
              </w:divBdr>
            </w:div>
            <w:div w:id="1563515574">
              <w:marLeft w:val="0"/>
              <w:marRight w:val="0"/>
              <w:marTop w:val="0"/>
              <w:marBottom w:val="0"/>
              <w:divBdr>
                <w:top w:val="none" w:sz="0" w:space="0" w:color="auto"/>
                <w:left w:val="none" w:sz="0" w:space="0" w:color="auto"/>
                <w:bottom w:val="none" w:sz="0" w:space="0" w:color="auto"/>
                <w:right w:val="none" w:sz="0" w:space="0" w:color="auto"/>
              </w:divBdr>
            </w:div>
          </w:divsChild>
        </w:div>
        <w:div w:id="7799580">
          <w:marLeft w:val="0"/>
          <w:marRight w:val="0"/>
          <w:marTop w:val="0"/>
          <w:marBottom w:val="0"/>
          <w:divBdr>
            <w:top w:val="none" w:sz="0" w:space="0" w:color="auto"/>
            <w:left w:val="none" w:sz="0" w:space="0" w:color="auto"/>
            <w:bottom w:val="none" w:sz="0" w:space="0" w:color="auto"/>
            <w:right w:val="none" w:sz="0" w:space="0" w:color="auto"/>
          </w:divBdr>
        </w:div>
      </w:divsChild>
    </w:div>
    <w:div w:id="1617713110">
      <w:bodyDiv w:val="1"/>
      <w:marLeft w:val="0"/>
      <w:marRight w:val="0"/>
      <w:marTop w:val="0"/>
      <w:marBottom w:val="0"/>
      <w:divBdr>
        <w:top w:val="none" w:sz="0" w:space="0" w:color="auto"/>
        <w:left w:val="none" w:sz="0" w:space="0" w:color="auto"/>
        <w:bottom w:val="none" w:sz="0" w:space="0" w:color="auto"/>
        <w:right w:val="none" w:sz="0" w:space="0" w:color="auto"/>
      </w:divBdr>
      <w:divsChild>
        <w:div w:id="2084787938">
          <w:marLeft w:val="0"/>
          <w:marRight w:val="0"/>
          <w:marTop w:val="0"/>
          <w:marBottom w:val="0"/>
          <w:divBdr>
            <w:top w:val="none" w:sz="0" w:space="0" w:color="auto"/>
            <w:left w:val="none" w:sz="0" w:space="0" w:color="auto"/>
            <w:bottom w:val="none" w:sz="0" w:space="0" w:color="auto"/>
            <w:right w:val="none" w:sz="0" w:space="0" w:color="auto"/>
          </w:divBdr>
          <w:divsChild>
            <w:div w:id="679088206">
              <w:marLeft w:val="0"/>
              <w:marRight w:val="0"/>
              <w:marTop w:val="0"/>
              <w:marBottom w:val="0"/>
              <w:divBdr>
                <w:top w:val="none" w:sz="0" w:space="0" w:color="auto"/>
                <w:left w:val="none" w:sz="0" w:space="0" w:color="auto"/>
                <w:bottom w:val="none" w:sz="0" w:space="0" w:color="auto"/>
                <w:right w:val="none" w:sz="0" w:space="0" w:color="auto"/>
              </w:divBdr>
            </w:div>
          </w:divsChild>
        </w:div>
        <w:div w:id="1083575473">
          <w:marLeft w:val="0"/>
          <w:marRight w:val="0"/>
          <w:marTop w:val="0"/>
          <w:marBottom w:val="0"/>
          <w:divBdr>
            <w:top w:val="none" w:sz="0" w:space="0" w:color="auto"/>
            <w:left w:val="none" w:sz="0" w:space="0" w:color="auto"/>
            <w:bottom w:val="none" w:sz="0" w:space="0" w:color="auto"/>
            <w:right w:val="none" w:sz="0" w:space="0" w:color="auto"/>
          </w:divBdr>
          <w:divsChild>
            <w:div w:id="680007293">
              <w:marLeft w:val="0"/>
              <w:marRight w:val="0"/>
              <w:marTop w:val="0"/>
              <w:marBottom w:val="0"/>
              <w:divBdr>
                <w:top w:val="none" w:sz="0" w:space="0" w:color="auto"/>
                <w:left w:val="none" w:sz="0" w:space="0" w:color="auto"/>
                <w:bottom w:val="none" w:sz="0" w:space="0" w:color="auto"/>
                <w:right w:val="none" w:sz="0" w:space="0" w:color="auto"/>
              </w:divBdr>
              <w:divsChild>
                <w:div w:id="1839078667">
                  <w:marLeft w:val="0"/>
                  <w:marRight w:val="0"/>
                  <w:marTop w:val="0"/>
                  <w:marBottom w:val="0"/>
                  <w:divBdr>
                    <w:top w:val="none" w:sz="0" w:space="0" w:color="auto"/>
                    <w:left w:val="none" w:sz="0" w:space="0" w:color="auto"/>
                    <w:bottom w:val="none" w:sz="0" w:space="0" w:color="auto"/>
                    <w:right w:val="none" w:sz="0" w:space="0" w:color="auto"/>
                  </w:divBdr>
                  <w:divsChild>
                    <w:div w:id="15429356">
                      <w:marLeft w:val="0"/>
                      <w:marRight w:val="0"/>
                      <w:marTop w:val="0"/>
                      <w:marBottom w:val="0"/>
                      <w:divBdr>
                        <w:top w:val="none" w:sz="0" w:space="0" w:color="auto"/>
                        <w:left w:val="none" w:sz="0" w:space="0" w:color="auto"/>
                        <w:bottom w:val="none" w:sz="0" w:space="0" w:color="auto"/>
                        <w:right w:val="none" w:sz="0" w:space="0" w:color="auto"/>
                      </w:divBdr>
                      <w:divsChild>
                        <w:div w:id="126749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5607">
                  <w:marLeft w:val="0"/>
                  <w:marRight w:val="0"/>
                  <w:marTop w:val="0"/>
                  <w:marBottom w:val="0"/>
                  <w:divBdr>
                    <w:top w:val="none" w:sz="0" w:space="0" w:color="auto"/>
                    <w:left w:val="none" w:sz="0" w:space="0" w:color="auto"/>
                    <w:bottom w:val="none" w:sz="0" w:space="0" w:color="auto"/>
                    <w:right w:val="none" w:sz="0" w:space="0" w:color="auto"/>
                  </w:divBdr>
                </w:div>
                <w:div w:id="614287305">
                  <w:marLeft w:val="0"/>
                  <w:marRight w:val="0"/>
                  <w:marTop w:val="0"/>
                  <w:marBottom w:val="0"/>
                  <w:divBdr>
                    <w:top w:val="none" w:sz="0" w:space="0" w:color="auto"/>
                    <w:left w:val="none" w:sz="0" w:space="0" w:color="auto"/>
                    <w:bottom w:val="none" w:sz="0" w:space="0" w:color="auto"/>
                    <w:right w:val="none" w:sz="0" w:space="0" w:color="auto"/>
                  </w:divBdr>
                </w:div>
                <w:div w:id="44754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0208">
      <w:bodyDiv w:val="1"/>
      <w:marLeft w:val="0"/>
      <w:marRight w:val="0"/>
      <w:marTop w:val="0"/>
      <w:marBottom w:val="0"/>
      <w:divBdr>
        <w:top w:val="none" w:sz="0" w:space="0" w:color="auto"/>
        <w:left w:val="none" w:sz="0" w:space="0" w:color="auto"/>
        <w:bottom w:val="none" w:sz="0" w:space="0" w:color="auto"/>
        <w:right w:val="none" w:sz="0" w:space="0" w:color="auto"/>
      </w:divBdr>
      <w:divsChild>
        <w:div w:id="322707403">
          <w:marLeft w:val="0"/>
          <w:marRight w:val="0"/>
          <w:marTop w:val="0"/>
          <w:marBottom w:val="0"/>
          <w:divBdr>
            <w:top w:val="none" w:sz="0" w:space="0" w:color="auto"/>
            <w:left w:val="none" w:sz="0" w:space="0" w:color="auto"/>
            <w:bottom w:val="none" w:sz="0" w:space="0" w:color="auto"/>
            <w:right w:val="none" w:sz="0" w:space="0" w:color="auto"/>
          </w:divBdr>
        </w:div>
        <w:div w:id="931551871">
          <w:marLeft w:val="0"/>
          <w:marRight w:val="0"/>
          <w:marTop w:val="0"/>
          <w:marBottom w:val="0"/>
          <w:divBdr>
            <w:top w:val="none" w:sz="0" w:space="0" w:color="auto"/>
            <w:left w:val="none" w:sz="0" w:space="0" w:color="auto"/>
            <w:bottom w:val="none" w:sz="0" w:space="0" w:color="auto"/>
            <w:right w:val="none" w:sz="0" w:space="0" w:color="auto"/>
          </w:divBdr>
        </w:div>
      </w:divsChild>
    </w:div>
    <w:div w:id="1620263678">
      <w:bodyDiv w:val="1"/>
      <w:marLeft w:val="0"/>
      <w:marRight w:val="0"/>
      <w:marTop w:val="0"/>
      <w:marBottom w:val="0"/>
      <w:divBdr>
        <w:top w:val="none" w:sz="0" w:space="0" w:color="auto"/>
        <w:left w:val="none" w:sz="0" w:space="0" w:color="auto"/>
        <w:bottom w:val="none" w:sz="0" w:space="0" w:color="auto"/>
        <w:right w:val="none" w:sz="0" w:space="0" w:color="auto"/>
      </w:divBdr>
    </w:div>
    <w:div w:id="1620330292">
      <w:bodyDiv w:val="1"/>
      <w:marLeft w:val="0"/>
      <w:marRight w:val="0"/>
      <w:marTop w:val="0"/>
      <w:marBottom w:val="0"/>
      <w:divBdr>
        <w:top w:val="none" w:sz="0" w:space="0" w:color="auto"/>
        <w:left w:val="none" w:sz="0" w:space="0" w:color="auto"/>
        <w:bottom w:val="none" w:sz="0" w:space="0" w:color="auto"/>
        <w:right w:val="none" w:sz="0" w:space="0" w:color="auto"/>
      </w:divBdr>
      <w:divsChild>
        <w:div w:id="1788693574">
          <w:marLeft w:val="0"/>
          <w:marRight w:val="0"/>
          <w:marTop w:val="0"/>
          <w:marBottom w:val="0"/>
          <w:divBdr>
            <w:top w:val="none" w:sz="0" w:space="0" w:color="auto"/>
            <w:left w:val="none" w:sz="0" w:space="0" w:color="auto"/>
            <w:bottom w:val="none" w:sz="0" w:space="0" w:color="auto"/>
            <w:right w:val="none" w:sz="0" w:space="0" w:color="auto"/>
          </w:divBdr>
          <w:divsChild>
            <w:div w:id="226965637">
              <w:marLeft w:val="0"/>
              <w:marRight w:val="0"/>
              <w:marTop w:val="0"/>
              <w:marBottom w:val="0"/>
              <w:divBdr>
                <w:top w:val="none" w:sz="0" w:space="0" w:color="auto"/>
                <w:left w:val="none" w:sz="0" w:space="0" w:color="auto"/>
                <w:bottom w:val="none" w:sz="0" w:space="0" w:color="auto"/>
                <w:right w:val="none" w:sz="0" w:space="0" w:color="auto"/>
              </w:divBdr>
            </w:div>
            <w:div w:id="1859156256">
              <w:marLeft w:val="0"/>
              <w:marRight w:val="0"/>
              <w:marTop w:val="0"/>
              <w:marBottom w:val="0"/>
              <w:divBdr>
                <w:top w:val="none" w:sz="0" w:space="0" w:color="auto"/>
                <w:left w:val="none" w:sz="0" w:space="0" w:color="auto"/>
                <w:bottom w:val="none" w:sz="0" w:space="0" w:color="auto"/>
                <w:right w:val="none" w:sz="0" w:space="0" w:color="auto"/>
              </w:divBdr>
            </w:div>
          </w:divsChild>
        </w:div>
        <w:div w:id="622422139">
          <w:marLeft w:val="0"/>
          <w:marRight w:val="0"/>
          <w:marTop w:val="0"/>
          <w:marBottom w:val="0"/>
          <w:divBdr>
            <w:top w:val="none" w:sz="0" w:space="0" w:color="auto"/>
            <w:left w:val="none" w:sz="0" w:space="0" w:color="auto"/>
            <w:bottom w:val="none" w:sz="0" w:space="0" w:color="auto"/>
            <w:right w:val="none" w:sz="0" w:space="0" w:color="auto"/>
          </w:divBdr>
        </w:div>
      </w:divsChild>
    </w:div>
    <w:div w:id="1620338713">
      <w:bodyDiv w:val="1"/>
      <w:marLeft w:val="0"/>
      <w:marRight w:val="0"/>
      <w:marTop w:val="0"/>
      <w:marBottom w:val="0"/>
      <w:divBdr>
        <w:top w:val="none" w:sz="0" w:space="0" w:color="auto"/>
        <w:left w:val="none" w:sz="0" w:space="0" w:color="auto"/>
        <w:bottom w:val="none" w:sz="0" w:space="0" w:color="auto"/>
        <w:right w:val="none" w:sz="0" w:space="0" w:color="auto"/>
      </w:divBdr>
      <w:divsChild>
        <w:div w:id="583224809">
          <w:marLeft w:val="0"/>
          <w:marRight w:val="0"/>
          <w:marTop w:val="0"/>
          <w:marBottom w:val="0"/>
          <w:divBdr>
            <w:top w:val="none" w:sz="0" w:space="0" w:color="auto"/>
            <w:left w:val="none" w:sz="0" w:space="0" w:color="auto"/>
            <w:bottom w:val="none" w:sz="0" w:space="0" w:color="auto"/>
            <w:right w:val="none" w:sz="0" w:space="0" w:color="auto"/>
          </w:divBdr>
          <w:divsChild>
            <w:div w:id="629556793">
              <w:marLeft w:val="0"/>
              <w:marRight w:val="0"/>
              <w:marTop w:val="0"/>
              <w:marBottom w:val="0"/>
              <w:divBdr>
                <w:top w:val="none" w:sz="0" w:space="0" w:color="auto"/>
                <w:left w:val="none" w:sz="0" w:space="0" w:color="auto"/>
                <w:bottom w:val="none" w:sz="0" w:space="0" w:color="auto"/>
                <w:right w:val="none" w:sz="0" w:space="0" w:color="auto"/>
              </w:divBdr>
            </w:div>
          </w:divsChild>
        </w:div>
        <w:div w:id="1524780348">
          <w:marLeft w:val="0"/>
          <w:marRight w:val="0"/>
          <w:marTop w:val="0"/>
          <w:marBottom w:val="0"/>
          <w:divBdr>
            <w:top w:val="none" w:sz="0" w:space="0" w:color="auto"/>
            <w:left w:val="none" w:sz="0" w:space="0" w:color="auto"/>
            <w:bottom w:val="none" w:sz="0" w:space="0" w:color="auto"/>
            <w:right w:val="none" w:sz="0" w:space="0" w:color="auto"/>
          </w:divBdr>
          <w:divsChild>
            <w:div w:id="516501237">
              <w:marLeft w:val="0"/>
              <w:marRight w:val="0"/>
              <w:marTop w:val="0"/>
              <w:marBottom w:val="0"/>
              <w:divBdr>
                <w:top w:val="none" w:sz="0" w:space="0" w:color="auto"/>
                <w:left w:val="none" w:sz="0" w:space="0" w:color="auto"/>
                <w:bottom w:val="none" w:sz="0" w:space="0" w:color="auto"/>
                <w:right w:val="none" w:sz="0" w:space="0" w:color="auto"/>
              </w:divBdr>
              <w:divsChild>
                <w:div w:id="138503443">
                  <w:marLeft w:val="0"/>
                  <w:marRight w:val="0"/>
                  <w:marTop w:val="0"/>
                  <w:marBottom w:val="0"/>
                  <w:divBdr>
                    <w:top w:val="none" w:sz="0" w:space="0" w:color="auto"/>
                    <w:left w:val="none" w:sz="0" w:space="0" w:color="auto"/>
                    <w:bottom w:val="none" w:sz="0" w:space="0" w:color="auto"/>
                    <w:right w:val="none" w:sz="0" w:space="0" w:color="auto"/>
                  </w:divBdr>
                </w:div>
              </w:divsChild>
            </w:div>
            <w:div w:id="1966765171">
              <w:marLeft w:val="0"/>
              <w:marRight w:val="0"/>
              <w:marTop w:val="0"/>
              <w:marBottom w:val="0"/>
              <w:divBdr>
                <w:top w:val="none" w:sz="0" w:space="0" w:color="auto"/>
                <w:left w:val="none" w:sz="0" w:space="0" w:color="auto"/>
                <w:bottom w:val="none" w:sz="0" w:space="0" w:color="auto"/>
                <w:right w:val="none" w:sz="0" w:space="0" w:color="auto"/>
              </w:divBdr>
              <w:divsChild>
                <w:div w:id="190187208">
                  <w:marLeft w:val="0"/>
                  <w:marRight w:val="0"/>
                  <w:marTop w:val="0"/>
                  <w:marBottom w:val="0"/>
                  <w:divBdr>
                    <w:top w:val="none" w:sz="0" w:space="0" w:color="auto"/>
                    <w:left w:val="none" w:sz="0" w:space="0" w:color="auto"/>
                    <w:bottom w:val="none" w:sz="0" w:space="0" w:color="auto"/>
                    <w:right w:val="none" w:sz="0" w:space="0" w:color="auto"/>
                  </w:divBdr>
                  <w:divsChild>
                    <w:div w:id="1905944160">
                      <w:marLeft w:val="0"/>
                      <w:marRight w:val="0"/>
                      <w:marTop w:val="0"/>
                      <w:marBottom w:val="0"/>
                      <w:divBdr>
                        <w:top w:val="none" w:sz="0" w:space="0" w:color="auto"/>
                        <w:left w:val="none" w:sz="0" w:space="0" w:color="auto"/>
                        <w:bottom w:val="none" w:sz="0" w:space="0" w:color="auto"/>
                        <w:right w:val="none" w:sz="0" w:space="0" w:color="auto"/>
                      </w:divBdr>
                    </w:div>
                  </w:divsChild>
                </w:div>
                <w:div w:id="646521504">
                  <w:marLeft w:val="0"/>
                  <w:marRight w:val="0"/>
                  <w:marTop w:val="0"/>
                  <w:marBottom w:val="0"/>
                  <w:divBdr>
                    <w:top w:val="none" w:sz="0" w:space="0" w:color="auto"/>
                    <w:left w:val="none" w:sz="0" w:space="0" w:color="auto"/>
                    <w:bottom w:val="none" w:sz="0" w:space="0" w:color="auto"/>
                    <w:right w:val="none" w:sz="0" w:space="0" w:color="auto"/>
                  </w:divBdr>
                  <w:divsChild>
                    <w:div w:id="105173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201691">
              <w:marLeft w:val="0"/>
              <w:marRight w:val="0"/>
              <w:marTop w:val="0"/>
              <w:marBottom w:val="0"/>
              <w:divBdr>
                <w:top w:val="none" w:sz="0" w:space="0" w:color="auto"/>
                <w:left w:val="none" w:sz="0" w:space="0" w:color="auto"/>
                <w:bottom w:val="none" w:sz="0" w:space="0" w:color="auto"/>
                <w:right w:val="none" w:sz="0" w:space="0" w:color="auto"/>
              </w:divBdr>
            </w:div>
          </w:divsChild>
        </w:div>
        <w:div w:id="381289842">
          <w:marLeft w:val="0"/>
          <w:marRight w:val="0"/>
          <w:marTop w:val="150"/>
          <w:marBottom w:val="150"/>
          <w:divBdr>
            <w:top w:val="none" w:sz="0" w:space="0" w:color="auto"/>
            <w:left w:val="none" w:sz="0" w:space="0" w:color="auto"/>
            <w:bottom w:val="none" w:sz="0" w:space="0" w:color="auto"/>
            <w:right w:val="none" w:sz="0" w:space="0" w:color="auto"/>
          </w:divBdr>
        </w:div>
      </w:divsChild>
    </w:div>
    <w:div w:id="1621496536">
      <w:bodyDiv w:val="1"/>
      <w:marLeft w:val="0"/>
      <w:marRight w:val="0"/>
      <w:marTop w:val="0"/>
      <w:marBottom w:val="0"/>
      <w:divBdr>
        <w:top w:val="none" w:sz="0" w:space="0" w:color="auto"/>
        <w:left w:val="none" w:sz="0" w:space="0" w:color="auto"/>
        <w:bottom w:val="none" w:sz="0" w:space="0" w:color="auto"/>
        <w:right w:val="none" w:sz="0" w:space="0" w:color="auto"/>
      </w:divBdr>
      <w:divsChild>
        <w:div w:id="1809593116">
          <w:marLeft w:val="0"/>
          <w:marRight w:val="0"/>
          <w:marTop w:val="0"/>
          <w:marBottom w:val="0"/>
          <w:divBdr>
            <w:top w:val="none" w:sz="0" w:space="0" w:color="auto"/>
            <w:left w:val="none" w:sz="0" w:space="0" w:color="auto"/>
            <w:bottom w:val="none" w:sz="0" w:space="0" w:color="auto"/>
            <w:right w:val="none" w:sz="0" w:space="0" w:color="auto"/>
          </w:divBdr>
          <w:divsChild>
            <w:div w:id="1352876336">
              <w:marLeft w:val="0"/>
              <w:marRight w:val="0"/>
              <w:marTop w:val="0"/>
              <w:marBottom w:val="0"/>
              <w:divBdr>
                <w:top w:val="none" w:sz="0" w:space="0" w:color="auto"/>
                <w:left w:val="none" w:sz="0" w:space="0" w:color="auto"/>
                <w:bottom w:val="none" w:sz="0" w:space="0" w:color="auto"/>
                <w:right w:val="none" w:sz="0" w:space="0" w:color="auto"/>
              </w:divBdr>
              <w:divsChild>
                <w:div w:id="2066105771">
                  <w:marLeft w:val="0"/>
                  <w:marRight w:val="0"/>
                  <w:marTop w:val="0"/>
                  <w:marBottom w:val="0"/>
                  <w:divBdr>
                    <w:top w:val="none" w:sz="0" w:space="0" w:color="auto"/>
                    <w:left w:val="none" w:sz="0" w:space="0" w:color="auto"/>
                    <w:bottom w:val="none" w:sz="0" w:space="0" w:color="auto"/>
                    <w:right w:val="none" w:sz="0" w:space="0" w:color="auto"/>
                  </w:divBdr>
                </w:div>
              </w:divsChild>
            </w:div>
            <w:div w:id="2086567318">
              <w:marLeft w:val="0"/>
              <w:marRight w:val="0"/>
              <w:marTop w:val="0"/>
              <w:marBottom w:val="0"/>
              <w:divBdr>
                <w:top w:val="none" w:sz="0" w:space="0" w:color="auto"/>
                <w:left w:val="none" w:sz="0" w:space="0" w:color="auto"/>
                <w:bottom w:val="none" w:sz="0" w:space="0" w:color="auto"/>
                <w:right w:val="none" w:sz="0" w:space="0" w:color="auto"/>
              </w:divBdr>
              <w:divsChild>
                <w:div w:id="339888900">
                  <w:marLeft w:val="0"/>
                  <w:marRight w:val="0"/>
                  <w:marTop w:val="0"/>
                  <w:marBottom w:val="0"/>
                  <w:divBdr>
                    <w:top w:val="none" w:sz="0" w:space="0" w:color="auto"/>
                    <w:left w:val="none" w:sz="0" w:space="0" w:color="auto"/>
                    <w:bottom w:val="none" w:sz="0" w:space="0" w:color="auto"/>
                    <w:right w:val="none" w:sz="0" w:space="0" w:color="auto"/>
                  </w:divBdr>
                  <w:divsChild>
                    <w:div w:id="174341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62998">
              <w:marLeft w:val="0"/>
              <w:marRight w:val="0"/>
              <w:marTop w:val="0"/>
              <w:marBottom w:val="0"/>
              <w:divBdr>
                <w:top w:val="none" w:sz="0" w:space="0" w:color="auto"/>
                <w:left w:val="none" w:sz="0" w:space="0" w:color="auto"/>
                <w:bottom w:val="none" w:sz="0" w:space="0" w:color="auto"/>
                <w:right w:val="none" w:sz="0" w:space="0" w:color="auto"/>
              </w:divBdr>
            </w:div>
          </w:divsChild>
        </w:div>
        <w:div w:id="79839346">
          <w:marLeft w:val="0"/>
          <w:marRight w:val="0"/>
          <w:marTop w:val="0"/>
          <w:marBottom w:val="0"/>
          <w:divBdr>
            <w:top w:val="none" w:sz="0" w:space="0" w:color="auto"/>
            <w:left w:val="none" w:sz="0" w:space="0" w:color="auto"/>
            <w:bottom w:val="none" w:sz="0" w:space="0" w:color="auto"/>
            <w:right w:val="none" w:sz="0" w:space="0" w:color="auto"/>
          </w:divBdr>
          <w:divsChild>
            <w:div w:id="961421715">
              <w:marLeft w:val="0"/>
              <w:marRight w:val="0"/>
              <w:marTop w:val="0"/>
              <w:marBottom w:val="0"/>
              <w:divBdr>
                <w:top w:val="none" w:sz="0" w:space="0" w:color="auto"/>
                <w:left w:val="none" w:sz="0" w:space="0" w:color="auto"/>
                <w:bottom w:val="none" w:sz="0" w:space="0" w:color="auto"/>
                <w:right w:val="none" w:sz="0" w:space="0" w:color="auto"/>
              </w:divBdr>
            </w:div>
            <w:div w:id="1347370856">
              <w:marLeft w:val="0"/>
              <w:marRight w:val="0"/>
              <w:marTop w:val="0"/>
              <w:marBottom w:val="0"/>
              <w:divBdr>
                <w:top w:val="none" w:sz="0" w:space="0" w:color="auto"/>
                <w:left w:val="none" w:sz="0" w:space="0" w:color="auto"/>
                <w:bottom w:val="none" w:sz="0" w:space="0" w:color="auto"/>
                <w:right w:val="none" w:sz="0" w:space="0" w:color="auto"/>
              </w:divBdr>
              <w:divsChild>
                <w:div w:id="2049138703">
                  <w:marLeft w:val="0"/>
                  <w:marRight w:val="0"/>
                  <w:marTop w:val="0"/>
                  <w:marBottom w:val="0"/>
                  <w:divBdr>
                    <w:top w:val="none" w:sz="0" w:space="0" w:color="auto"/>
                    <w:left w:val="none" w:sz="0" w:space="0" w:color="auto"/>
                    <w:bottom w:val="none" w:sz="0" w:space="0" w:color="auto"/>
                    <w:right w:val="none" w:sz="0" w:space="0" w:color="auto"/>
                  </w:divBdr>
                  <w:divsChild>
                    <w:div w:id="962492287">
                      <w:marLeft w:val="0"/>
                      <w:marRight w:val="0"/>
                      <w:marTop w:val="0"/>
                      <w:marBottom w:val="0"/>
                      <w:divBdr>
                        <w:top w:val="none" w:sz="0" w:space="0" w:color="auto"/>
                        <w:left w:val="none" w:sz="0" w:space="0" w:color="auto"/>
                        <w:bottom w:val="none" w:sz="0" w:space="0" w:color="auto"/>
                        <w:right w:val="none" w:sz="0" w:space="0" w:color="auto"/>
                      </w:divBdr>
                      <w:divsChild>
                        <w:div w:id="1492603594">
                          <w:marLeft w:val="0"/>
                          <w:marRight w:val="0"/>
                          <w:marTop w:val="0"/>
                          <w:marBottom w:val="0"/>
                          <w:divBdr>
                            <w:top w:val="none" w:sz="0" w:space="0" w:color="auto"/>
                            <w:left w:val="none" w:sz="0" w:space="0" w:color="auto"/>
                            <w:bottom w:val="none" w:sz="0" w:space="0" w:color="auto"/>
                            <w:right w:val="none" w:sz="0" w:space="0" w:color="auto"/>
                          </w:divBdr>
                          <w:divsChild>
                            <w:div w:id="45988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24672">
                      <w:marLeft w:val="0"/>
                      <w:marRight w:val="0"/>
                      <w:marTop w:val="0"/>
                      <w:marBottom w:val="0"/>
                      <w:divBdr>
                        <w:top w:val="none" w:sz="0" w:space="0" w:color="auto"/>
                        <w:left w:val="none" w:sz="0" w:space="0" w:color="auto"/>
                        <w:bottom w:val="none" w:sz="0" w:space="0" w:color="auto"/>
                        <w:right w:val="none" w:sz="0" w:space="0" w:color="auto"/>
                      </w:divBdr>
                      <w:divsChild>
                        <w:div w:id="762840180">
                          <w:marLeft w:val="0"/>
                          <w:marRight w:val="0"/>
                          <w:marTop w:val="0"/>
                          <w:marBottom w:val="0"/>
                          <w:divBdr>
                            <w:top w:val="none" w:sz="0" w:space="0" w:color="auto"/>
                            <w:left w:val="none" w:sz="0" w:space="0" w:color="auto"/>
                            <w:bottom w:val="none" w:sz="0" w:space="0" w:color="auto"/>
                            <w:right w:val="none" w:sz="0" w:space="0" w:color="auto"/>
                          </w:divBdr>
                          <w:divsChild>
                            <w:div w:id="391004564">
                              <w:marLeft w:val="0"/>
                              <w:marRight w:val="0"/>
                              <w:marTop w:val="0"/>
                              <w:marBottom w:val="0"/>
                              <w:divBdr>
                                <w:top w:val="none" w:sz="0" w:space="0" w:color="auto"/>
                                <w:left w:val="none" w:sz="0" w:space="0" w:color="auto"/>
                                <w:bottom w:val="none" w:sz="0" w:space="0" w:color="auto"/>
                                <w:right w:val="none" w:sz="0" w:space="0" w:color="auto"/>
                              </w:divBdr>
                            </w:div>
                            <w:div w:id="166212982">
                              <w:marLeft w:val="0"/>
                              <w:marRight w:val="0"/>
                              <w:marTop w:val="0"/>
                              <w:marBottom w:val="0"/>
                              <w:divBdr>
                                <w:top w:val="none" w:sz="0" w:space="0" w:color="auto"/>
                                <w:left w:val="none" w:sz="0" w:space="0" w:color="auto"/>
                                <w:bottom w:val="none" w:sz="0" w:space="0" w:color="auto"/>
                                <w:right w:val="none" w:sz="0" w:space="0" w:color="auto"/>
                              </w:divBdr>
                              <w:divsChild>
                                <w:div w:id="1401176065">
                                  <w:marLeft w:val="0"/>
                                  <w:marRight w:val="0"/>
                                  <w:marTop w:val="0"/>
                                  <w:marBottom w:val="0"/>
                                  <w:divBdr>
                                    <w:top w:val="none" w:sz="0" w:space="0" w:color="auto"/>
                                    <w:left w:val="none" w:sz="0" w:space="0" w:color="auto"/>
                                    <w:bottom w:val="none" w:sz="0" w:space="0" w:color="auto"/>
                                    <w:right w:val="none" w:sz="0" w:space="0" w:color="auto"/>
                                  </w:divBdr>
                                </w:div>
                              </w:divsChild>
                            </w:div>
                            <w:div w:id="201476973">
                              <w:marLeft w:val="0"/>
                              <w:marRight w:val="0"/>
                              <w:marTop w:val="0"/>
                              <w:marBottom w:val="0"/>
                              <w:divBdr>
                                <w:top w:val="none" w:sz="0" w:space="0" w:color="auto"/>
                                <w:left w:val="none" w:sz="0" w:space="0" w:color="auto"/>
                                <w:bottom w:val="none" w:sz="0" w:space="0" w:color="auto"/>
                                <w:right w:val="none" w:sz="0" w:space="0" w:color="auto"/>
                              </w:divBdr>
                            </w:div>
                            <w:div w:id="2085686217">
                              <w:marLeft w:val="0"/>
                              <w:marRight w:val="0"/>
                              <w:marTop w:val="0"/>
                              <w:marBottom w:val="0"/>
                              <w:divBdr>
                                <w:top w:val="none" w:sz="0" w:space="0" w:color="auto"/>
                                <w:left w:val="none" w:sz="0" w:space="0" w:color="auto"/>
                                <w:bottom w:val="none" w:sz="0" w:space="0" w:color="auto"/>
                                <w:right w:val="none" w:sz="0" w:space="0" w:color="auto"/>
                              </w:divBdr>
                              <w:divsChild>
                                <w:div w:id="777529653">
                                  <w:marLeft w:val="0"/>
                                  <w:marRight w:val="0"/>
                                  <w:marTop w:val="0"/>
                                  <w:marBottom w:val="0"/>
                                  <w:divBdr>
                                    <w:top w:val="none" w:sz="0" w:space="0" w:color="auto"/>
                                    <w:left w:val="none" w:sz="0" w:space="0" w:color="auto"/>
                                    <w:bottom w:val="none" w:sz="0" w:space="0" w:color="auto"/>
                                    <w:right w:val="none" w:sz="0" w:space="0" w:color="auto"/>
                                  </w:divBdr>
                                </w:div>
                              </w:divsChild>
                            </w:div>
                            <w:div w:id="856895085">
                              <w:marLeft w:val="0"/>
                              <w:marRight w:val="0"/>
                              <w:marTop w:val="0"/>
                              <w:marBottom w:val="0"/>
                              <w:divBdr>
                                <w:top w:val="none" w:sz="0" w:space="0" w:color="auto"/>
                                <w:left w:val="none" w:sz="0" w:space="0" w:color="auto"/>
                                <w:bottom w:val="none" w:sz="0" w:space="0" w:color="auto"/>
                                <w:right w:val="none" w:sz="0" w:space="0" w:color="auto"/>
                              </w:divBdr>
                            </w:div>
                            <w:div w:id="1365254244">
                              <w:marLeft w:val="0"/>
                              <w:marRight w:val="0"/>
                              <w:marTop w:val="0"/>
                              <w:marBottom w:val="0"/>
                              <w:divBdr>
                                <w:top w:val="none" w:sz="0" w:space="0" w:color="auto"/>
                                <w:left w:val="none" w:sz="0" w:space="0" w:color="auto"/>
                                <w:bottom w:val="none" w:sz="0" w:space="0" w:color="auto"/>
                                <w:right w:val="none" w:sz="0" w:space="0" w:color="auto"/>
                              </w:divBdr>
                              <w:divsChild>
                                <w:div w:id="777024168">
                                  <w:marLeft w:val="0"/>
                                  <w:marRight w:val="0"/>
                                  <w:marTop w:val="0"/>
                                  <w:marBottom w:val="0"/>
                                  <w:divBdr>
                                    <w:top w:val="none" w:sz="0" w:space="0" w:color="auto"/>
                                    <w:left w:val="none" w:sz="0" w:space="0" w:color="auto"/>
                                    <w:bottom w:val="none" w:sz="0" w:space="0" w:color="auto"/>
                                    <w:right w:val="none" w:sz="0" w:space="0" w:color="auto"/>
                                  </w:divBdr>
                                </w:div>
                              </w:divsChild>
                            </w:div>
                            <w:div w:id="45240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2688672">
      <w:bodyDiv w:val="1"/>
      <w:marLeft w:val="0"/>
      <w:marRight w:val="0"/>
      <w:marTop w:val="0"/>
      <w:marBottom w:val="0"/>
      <w:divBdr>
        <w:top w:val="none" w:sz="0" w:space="0" w:color="auto"/>
        <w:left w:val="none" w:sz="0" w:space="0" w:color="auto"/>
        <w:bottom w:val="none" w:sz="0" w:space="0" w:color="auto"/>
        <w:right w:val="none" w:sz="0" w:space="0" w:color="auto"/>
      </w:divBdr>
      <w:divsChild>
        <w:div w:id="1877811913">
          <w:marLeft w:val="0"/>
          <w:marRight w:val="0"/>
          <w:marTop w:val="0"/>
          <w:marBottom w:val="0"/>
          <w:divBdr>
            <w:top w:val="none" w:sz="0" w:space="0" w:color="auto"/>
            <w:left w:val="none" w:sz="0" w:space="0" w:color="auto"/>
            <w:bottom w:val="none" w:sz="0" w:space="0" w:color="auto"/>
            <w:right w:val="none" w:sz="0" w:space="0" w:color="auto"/>
          </w:divBdr>
          <w:divsChild>
            <w:div w:id="593713077">
              <w:marLeft w:val="0"/>
              <w:marRight w:val="0"/>
              <w:marTop w:val="0"/>
              <w:marBottom w:val="0"/>
              <w:divBdr>
                <w:top w:val="none" w:sz="0" w:space="0" w:color="auto"/>
                <w:left w:val="none" w:sz="0" w:space="0" w:color="auto"/>
                <w:bottom w:val="none" w:sz="0" w:space="0" w:color="auto"/>
                <w:right w:val="none" w:sz="0" w:space="0" w:color="auto"/>
              </w:divBdr>
            </w:div>
            <w:div w:id="1355305032">
              <w:marLeft w:val="0"/>
              <w:marRight w:val="0"/>
              <w:marTop w:val="0"/>
              <w:marBottom w:val="0"/>
              <w:divBdr>
                <w:top w:val="none" w:sz="0" w:space="0" w:color="auto"/>
                <w:left w:val="none" w:sz="0" w:space="0" w:color="auto"/>
                <w:bottom w:val="none" w:sz="0" w:space="0" w:color="auto"/>
                <w:right w:val="none" w:sz="0" w:space="0" w:color="auto"/>
              </w:divBdr>
            </w:div>
          </w:divsChild>
        </w:div>
        <w:div w:id="2062828961">
          <w:marLeft w:val="0"/>
          <w:marRight w:val="0"/>
          <w:marTop w:val="0"/>
          <w:marBottom w:val="0"/>
          <w:divBdr>
            <w:top w:val="none" w:sz="0" w:space="0" w:color="auto"/>
            <w:left w:val="none" w:sz="0" w:space="0" w:color="auto"/>
            <w:bottom w:val="none" w:sz="0" w:space="0" w:color="auto"/>
            <w:right w:val="none" w:sz="0" w:space="0" w:color="auto"/>
          </w:divBdr>
        </w:div>
      </w:divsChild>
    </w:div>
    <w:div w:id="1624191062">
      <w:bodyDiv w:val="1"/>
      <w:marLeft w:val="0"/>
      <w:marRight w:val="0"/>
      <w:marTop w:val="0"/>
      <w:marBottom w:val="0"/>
      <w:divBdr>
        <w:top w:val="none" w:sz="0" w:space="0" w:color="auto"/>
        <w:left w:val="none" w:sz="0" w:space="0" w:color="auto"/>
        <w:bottom w:val="none" w:sz="0" w:space="0" w:color="auto"/>
        <w:right w:val="none" w:sz="0" w:space="0" w:color="auto"/>
      </w:divBdr>
      <w:divsChild>
        <w:div w:id="2048797895">
          <w:marLeft w:val="0"/>
          <w:marRight w:val="0"/>
          <w:marTop w:val="0"/>
          <w:marBottom w:val="0"/>
          <w:divBdr>
            <w:top w:val="none" w:sz="0" w:space="0" w:color="auto"/>
            <w:left w:val="none" w:sz="0" w:space="0" w:color="auto"/>
            <w:bottom w:val="none" w:sz="0" w:space="0" w:color="auto"/>
            <w:right w:val="none" w:sz="0" w:space="0" w:color="auto"/>
          </w:divBdr>
          <w:divsChild>
            <w:div w:id="1641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552">
      <w:bodyDiv w:val="1"/>
      <w:marLeft w:val="0"/>
      <w:marRight w:val="0"/>
      <w:marTop w:val="0"/>
      <w:marBottom w:val="0"/>
      <w:divBdr>
        <w:top w:val="none" w:sz="0" w:space="0" w:color="auto"/>
        <w:left w:val="none" w:sz="0" w:space="0" w:color="auto"/>
        <w:bottom w:val="none" w:sz="0" w:space="0" w:color="auto"/>
        <w:right w:val="none" w:sz="0" w:space="0" w:color="auto"/>
      </w:divBdr>
      <w:divsChild>
        <w:div w:id="1699545786">
          <w:marLeft w:val="0"/>
          <w:marRight w:val="0"/>
          <w:marTop w:val="0"/>
          <w:marBottom w:val="0"/>
          <w:divBdr>
            <w:top w:val="none" w:sz="0" w:space="0" w:color="auto"/>
            <w:left w:val="none" w:sz="0" w:space="0" w:color="auto"/>
            <w:bottom w:val="none" w:sz="0" w:space="0" w:color="auto"/>
            <w:right w:val="none" w:sz="0" w:space="0" w:color="auto"/>
          </w:divBdr>
          <w:divsChild>
            <w:div w:id="1980915846">
              <w:marLeft w:val="0"/>
              <w:marRight w:val="0"/>
              <w:marTop w:val="0"/>
              <w:marBottom w:val="0"/>
              <w:divBdr>
                <w:top w:val="none" w:sz="0" w:space="0" w:color="auto"/>
                <w:left w:val="none" w:sz="0" w:space="0" w:color="auto"/>
                <w:bottom w:val="none" w:sz="0" w:space="0" w:color="auto"/>
                <w:right w:val="none" w:sz="0" w:space="0" w:color="auto"/>
              </w:divBdr>
            </w:div>
            <w:div w:id="475270131">
              <w:marLeft w:val="0"/>
              <w:marRight w:val="0"/>
              <w:marTop w:val="0"/>
              <w:marBottom w:val="0"/>
              <w:divBdr>
                <w:top w:val="none" w:sz="0" w:space="0" w:color="auto"/>
                <w:left w:val="none" w:sz="0" w:space="0" w:color="auto"/>
                <w:bottom w:val="none" w:sz="0" w:space="0" w:color="auto"/>
                <w:right w:val="none" w:sz="0" w:space="0" w:color="auto"/>
              </w:divBdr>
            </w:div>
          </w:divsChild>
        </w:div>
        <w:div w:id="839348434">
          <w:marLeft w:val="0"/>
          <w:marRight w:val="0"/>
          <w:marTop w:val="0"/>
          <w:marBottom w:val="0"/>
          <w:divBdr>
            <w:top w:val="none" w:sz="0" w:space="0" w:color="auto"/>
            <w:left w:val="none" w:sz="0" w:space="0" w:color="auto"/>
            <w:bottom w:val="none" w:sz="0" w:space="0" w:color="auto"/>
            <w:right w:val="none" w:sz="0" w:space="0" w:color="auto"/>
          </w:divBdr>
        </w:div>
      </w:divsChild>
    </w:div>
    <w:div w:id="1625186811">
      <w:bodyDiv w:val="1"/>
      <w:marLeft w:val="0"/>
      <w:marRight w:val="0"/>
      <w:marTop w:val="0"/>
      <w:marBottom w:val="0"/>
      <w:divBdr>
        <w:top w:val="none" w:sz="0" w:space="0" w:color="auto"/>
        <w:left w:val="none" w:sz="0" w:space="0" w:color="auto"/>
        <w:bottom w:val="none" w:sz="0" w:space="0" w:color="auto"/>
        <w:right w:val="none" w:sz="0" w:space="0" w:color="auto"/>
      </w:divBdr>
      <w:divsChild>
        <w:div w:id="873352122">
          <w:marLeft w:val="0"/>
          <w:marRight w:val="0"/>
          <w:marTop w:val="0"/>
          <w:marBottom w:val="0"/>
          <w:divBdr>
            <w:top w:val="none" w:sz="0" w:space="0" w:color="auto"/>
            <w:left w:val="none" w:sz="0" w:space="0" w:color="auto"/>
            <w:bottom w:val="none" w:sz="0" w:space="0" w:color="auto"/>
            <w:right w:val="none" w:sz="0" w:space="0" w:color="auto"/>
          </w:divBdr>
          <w:divsChild>
            <w:div w:id="708186839">
              <w:marLeft w:val="0"/>
              <w:marRight w:val="0"/>
              <w:marTop w:val="0"/>
              <w:marBottom w:val="0"/>
              <w:divBdr>
                <w:top w:val="none" w:sz="0" w:space="0" w:color="auto"/>
                <w:left w:val="none" w:sz="0" w:space="0" w:color="auto"/>
                <w:bottom w:val="none" w:sz="0" w:space="0" w:color="auto"/>
                <w:right w:val="none" w:sz="0" w:space="0" w:color="auto"/>
              </w:divBdr>
            </w:div>
            <w:div w:id="1520772163">
              <w:marLeft w:val="0"/>
              <w:marRight w:val="0"/>
              <w:marTop w:val="0"/>
              <w:marBottom w:val="0"/>
              <w:divBdr>
                <w:top w:val="none" w:sz="0" w:space="0" w:color="auto"/>
                <w:left w:val="none" w:sz="0" w:space="0" w:color="auto"/>
                <w:bottom w:val="none" w:sz="0" w:space="0" w:color="auto"/>
                <w:right w:val="none" w:sz="0" w:space="0" w:color="auto"/>
              </w:divBdr>
            </w:div>
          </w:divsChild>
        </w:div>
        <w:div w:id="1289386822">
          <w:marLeft w:val="0"/>
          <w:marRight w:val="0"/>
          <w:marTop w:val="0"/>
          <w:marBottom w:val="0"/>
          <w:divBdr>
            <w:top w:val="none" w:sz="0" w:space="0" w:color="auto"/>
            <w:left w:val="none" w:sz="0" w:space="0" w:color="auto"/>
            <w:bottom w:val="none" w:sz="0" w:space="0" w:color="auto"/>
            <w:right w:val="none" w:sz="0" w:space="0" w:color="auto"/>
          </w:divBdr>
        </w:div>
      </w:divsChild>
    </w:div>
    <w:div w:id="1625845262">
      <w:bodyDiv w:val="1"/>
      <w:marLeft w:val="0"/>
      <w:marRight w:val="0"/>
      <w:marTop w:val="0"/>
      <w:marBottom w:val="0"/>
      <w:divBdr>
        <w:top w:val="none" w:sz="0" w:space="0" w:color="auto"/>
        <w:left w:val="none" w:sz="0" w:space="0" w:color="auto"/>
        <w:bottom w:val="none" w:sz="0" w:space="0" w:color="auto"/>
        <w:right w:val="none" w:sz="0" w:space="0" w:color="auto"/>
      </w:divBdr>
    </w:div>
    <w:div w:id="1626158215">
      <w:bodyDiv w:val="1"/>
      <w:marLeft w:val="0"/>
      <w:marRight w:val="0"/>
      <w:marTop w:val="0"/>
      <w:marBottom w:val="0"/>
      <w:divBdr>
        <w:top w:val="none" w:sz="0" w:space="0" w:color="auto"/>
        <w:left w:val="none" w:sz="0" w:space="0" w:color="auto"/>
        <w:bottom w:val="none" w:sz="0" w:space="0" w:color="auto"/>
        <w:right w:val="none" w:sz="0" w:space="0" w:color="auto"/>
      </w:divBdr>
      <w:divsChild>
        <w:div w:id="1191646038">
          <w:marLeft w:val="0"/>
          <w:marRight w:val="0"/>
          <w:marTop w:val="0"/>
          <w:marBottom w:val="0"/>
          <w:divBdr>
            <w:top w:val="none" w:sz="0" w:space="0" w:color="auto"/>
            <w:left w:val="none" w:sz="0" w:space="0" w:color="auto"/>
            <w:bottom w:val="none" w:sz="0" w:space="0" w:color="auto"/>
            <w:right w:val="none" w:sz="0" w:space="0" w:color="auto"/>
          </w:divBdr>
        </w:div>
      </w:divsChild>
    </w:div>
    <w:div w:id="1627081405">
      <w:bodyDiv w:val="1"/>
      <w:marLeft w:val="0"/>
      <w:marRight w:val="0"/>
      <w:marTop w:val="0"/>
      <w:marBottom w:val="0"/>
      <w:divBdr>
        <w:top w:val="none" w:sz="0" w:space="0" w:color="auto"/>
        <w:left w:val="none" w:sz="0" w:space="0" w:color="auto"/>
        <w:bottom w:val="none" w:sz="0" w:space="0" w:color="auto"/>
        <w:right w:val="none" w:sz="0" w:space="0" w:color="auto"/>
      </w:divBdr>
      <w:divsChild>
        <w:div w:id="1319073741">
          <w:marLeft w:val="0"/>
          <w:marRight w:val="0"/>
          <w:marTop w:val="0"/>
          <w:marBottom w:val="0"/>
          <w:divBdr>
            <w:top w:val="none" w:sz="0" w:space="0" w:color="auto"/>
            <w:left w:val="none" w:sz="0" w:space="0" w:color="auto"/>
            <w:bottom w:val="none" w:sz="0" w:space="0" w:color="auto"/>
            <w:right w:val="none" w:sz="0" w:space="0" w:color="auto"/>
          </w:divBdr>
          <w:divsChild>
            <w:div w:id="1168133701">
              <w:marLeft w:val="0"/>
              <w:marRight w:val="0"/>
              <w:marTop w:val="0"/>
              <w:marBottom w:val="0"/>
              <w:divBdr>
                <w:top w:val="none" w:sz="0" w:space="0" w:color="auto"/>
                <w:left w:val="none" w:sz="0" w:space="0" w:color="auto"/>
                <w:bottom w:val="none" w:sz="0" w:space="0" w:color="auto"/>
                <w:right w:val="none" w:sz="0" w:space="0" w:color="auto"/>
              </w:divBdr>
            </w:div>
          </w:divsChild>
        </w:div>
        <w:div w:id="428089676">
          <w:marLeft w:val="0"/>
          <w:marRight w:val="0"/>
          <w:marTop w:val="0"/>
          <w:marBottom w:val="0"/>
          <w:divBdr>
            <w:top w:val="none" w:sz="0" w:space="0" w:color="auto"/>
            <w:left w:val="none" w:sz="0" w:space="0" w:color="auto"/>
            <w:bottom w:val="none" w:sz="0" w:space="0" w:color="auto"/>
            <w:right w:val="none" w:sz="0" w:space="0" w:color="auto"/>
          </w:divBdr>
        </w:div>
      </w:divsChild>
    </w:div>
    <w:div w:id="1627615615">
      <w:bodyDiv w:val="1"/>
      <w:marLeft w:val="0"/>
      <w:marRight w:val="0"/>
      <w:marTop w:val="0"/>
      <w:marBottom w:val="0"/>
      <w:divBdr>
        <w:top w:val="none" w:sz="0" w:space="0" w:color="auto"/>
        <w:left w:val="none" w:sz="0" w:space="0" w:color="auto"/>
        <w:bottom w:val="none" w:sz="0" w:space="0" w:color="auto"/>
        <w:right w:val="none" w:sz="0" w:space="0" w:color="auto"/>
      </w:divBdr>
      <w:divsChild>
        <w:div w:id="27145674">
          <w:marLeft w:val="0"/>
          <w:marRight w:val="0"/>
          <w:marTop w:val="0"/>
          <w:marBottom w:val="0"/>
          <w:divBdr>
            <w:top w:val="none" w:sz="0" w:space="0" w:color="auto"/>
            <w:left w:val="none" w:sz="0" w:space="0" w:color="auto"/>
            <w:bottom w:val="none" w:sz="0" w:space="0" w:color="auto"/>
            <w:right w:val="none" w:sz="0" w:space="0" w:color="auto"/>
          </w:divBdr>
          <w:divsChild>
            <w:div w:id="1211989766">
              <w:marLeft w:val="0"/>
              <w:marRight w:val="0"/>
              <w:marTop w:val="0"/>
              <w:marBottom w:val="0"/>
              <w:divBdr>
                <w:top w:val="none" w:sz="0" w:space="0" w:color="auto"/>
                <w:left w:val="none" w:sz="0" w:space="0" w:color="auto"/>
                <w:bottom w:val="none" w:sz="0" w:space="0" w:color="auto"/>
                <w:right w:val="none" w:sz="0" w:space="0" w:color="auto"/>
              </w:divBdr>
            </w:div>
            <w:div w:id="919946588">
              <w:marLeft w:val="0"/>
              <w:marRight w:val="0"/>
              <w:marTop w:val="0"/>
              <w:marBottom w:val="0"/>
              <w:divBdr>
                <w:top w:val="none" w:sz="0" w:space="0" w:color="auto"/>
                <w:left w:val="none" w:sz="0" w:space="0" w:color="auto"/>
                <w:bottom w:val="none" w:sz="0" w:space="0" w:color="auto"/>
                <w:right w:val="none" w:sz="0" w:space="0" w:color="auto"/>
              </w:divBdr>
            </w:div>
          </w:divsChild>
        </w:div>
        <w:div w:id="485754553">
          <w:marLeft w:val="0"/>
          <w:marRight w:val="0"/>
          <w:marTop w:val="0"/>
          <w:marBottom w:val="0"/>
          <w:divBdr>
            <w:top w:val="none" w:sz="0" w:space="0" w:color="auto"/>
            <w:left w:val="none" w:sz="0" w:space="0" w:color="auto"/>
            <w:bottom w:val="none" w:sz="0" w:space="0" w:color="auto"/>
            <w:right w:val="none" w:sz="0" w:space="0" w:color="auto"/>
          </w:divBdr>
        </w:div>
      </w:divsChild>
    </w:div>
    <w:div w:id="1628775479">
      <w:bodyDiv w:val="1"/>
      <w:marLeft w:val="0"/>
      <w:marRight w:val="0"/>
      <w:marTop w:val="0"/>
      <w:marBottom w:val="0"/>
      <w:divBdr>
        <w:top w:val="none" w:sz="0" w:space="0" w:color="auto"/>
        <w:left w:val="none" w:sz="0" w:space="0" w:color="auto"/>
        <w:bottom w:val="none" w:sz="0" w:space="0" w:color="auto"/>
        <w:right w:val="none" w:sz="0" w:space="0" w:color="auto"/>
      </w:divBdr>
      <w:divsChild>
        <w:div w:id="1393969026">
          <w:marLeft w:val="0"/>
          <w:marRight w:val="0"/>
          <w:marTop w:val="0"/>
          <w:marBottom w:val="0"/>
          <w:divBdr>
            <w:top w:val="none" w:sz="0" w:space="0" w:color="auto"/>
            <w:left w:val="none" w:sz="0" w:space="0" w:color="auto"/>
            <w:bottom w:val="none" w:sz="0" w:space="0" w:color="auto"/>
            <w:right w:val="none" w:sz="0" w:space="0" w:color="auto"/>
          </w:divBdr>
          <w:divsChild>
            <w:div w:id="1682274338">
              <w:marLeft w:val="0"/>
              <w:marRight w:val="0"/>
              <w:marTop w:val="0"/>
              <w:marBottom w:val="0"/>
              <w:divBdr>
                <w:top w:val="none" w:sz="0" w:space="0" w:color="auto"/>
                <w:left w:val="none" w:sz="0" w:space="0" w:color="auto"/>
                <w:bottom w:val="none" w:sz="0" w:space="0" w:color="auto"/>
                <w:right w:val="none" w:sz="0" w:space="0" w:color="auto"/>
              </w:divBdr>
              <w:divsChild>
                <w:div w:id="17385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04530">
      <w:bodyDiv w:val="1"/>
      <w:marLeft w:val="0"/>
      <w:marRight w:val="0"/>
      <w:marTop w:val="0"/>
      <w:marBottom w:val="0"/>
      <w:divBdr>
        <w:top w:val="none" w:sz="0" w:space="0" w:color="auto"/>
        <w:left w:val="none" w:sz="0" w:space="0" w:color="auto"/>
        <w:bottom w:val="none" w:sz="0" w:space="0" w:color="auto"/>
        <w:right w:val="none" w:sz="0" w:space="0" w:color="auto"/>
      </w:divBdr>
      <w:divsChild>
        <w:div w:id="2027708221">
          <w:marLeft w:val="0"/>
          <w:marRight w:val="0"/>
          <w:marTop w:val="0"/>
          <w:marBottom w:val="0"/>
          <w:divBdr>
            <w:top w:val="none" w:sz="0" w:space="0" w:color="auto"/>
            <w:left w:val="none" w:sz="0" w:space="0" w:color="auto"/>
            <w:bottom w:val="none" w:sz="0" w:space="0" w:color="auto"/>
            <w:right w:val="none" w:sz="0" w:space="0" w:color="auto"/>
          </w:divBdr>
          <w:divsChild>
            <w:div w:id="43021835">
              <w:marLeft w:val="0"/>
              <w:marRight w:val="0"/>
              <w:marTop w:val="0"/>
              <w:marBottom w:val="0"/>
              <w:divBdr>
                <w:top w:val="none" w:sz="0" w:space="0" w:color="auto"/>
                <w:left w:val="none" w:sz="0" w:space="0" w:color="auto"/>
                <w:bottom w:val="none" w:sz="0" w:space="0" w:color="auto"/>
                <w:right w:val="none" w:sz="0" w:space="0" w:color="auto"/>
              </w:divBdr>
            </w:div>
            <w:div w:id="1017997803">
              <w:marLeft w:val="0"/>
              <w:marRight w:val="0"/>
              <w:marTop w:val="0"/>
              <w:marBottom w:val="0"/>
              <w:divBdr>
                <w:top w:val="none" w:sz="0" w:space="0" w:color="auto"/>
                <w:left w:val="none" w:sz="0" w:space="0" w:color="auto"/>
                <w:bottom w:val="none" w:sz="0" w:space="0" w:color="auto"/>
                <w:right w:val="none" w:sz="0" w:space="0" w:color="auto"/>
              </w:divBdr>
            </w:div>
          </w:divsChild>
        </w:div>
        <w:div w:id="1091583583">
          <w:marLeft w:val="0"/>
          <w:marRight w:val="0"/>
          <w:marTop w:val="0"/>
          <w:marBottom w:val="0"/>
          <w:divBdr>
            <w:top w:val="none" w:sz="0" w:space="0" w:color="auto"/>
            <w:left w:val="none" w:sz="0" w:space="0" w:color="auto"/>
            <w:bottom w:val="none" w:sz="0" w:space="0" w:color="auto"/>
            <w:right w:val="none" w:sz="0" w:space="0" w:color="auto"/>
          </w:divBdr>
        </w:div>
      </w:divsChild>
    </w:div>
    <w:div w:id="1630166019">
      <w:bodyDiv w:val="1"/>
      <w:marLeft w:val="0"/>
      <w:marRight w:val="0"/>
      <w:marTop w:val="0"/>
      <w:marBottom w:val="0"/>
      <w:divBdr>
        <w:top w:val="none" w:sz="0" w:space="0" w:color="auto"/>
        <w:left w:val="none" w:sz="0" w:space="0" w:color="auto"/>
        <w:bottom w:val="none" w:sz="0" w:space="0" w:color="auto"/>
        <w:right w:val="none" w:sz="0" w:space="0" w:color="auto"/>
      </w:divBdr>
      <w:divsChild>
        <w:div w:id="317341389">
          <w:marLeft w:val="0"/>
          <w:marRight w:val="0"/>
          <w:marTop w:val="0"/>
          <w:marBottom w:val="0"/>
          <w:divBdr>
            <w:top w:val="none" w:sz="0" w:space="0" w:color="auto"/>
            <w:left w:val="none" w:sz="0" w:space="0" w:color="auto"/>
            <w:bottom w:val="none" w:sz="0" w:space="0" w:color="auto"/>
            <w:right w:val="none" w:sz="0" w:space="0" w:color="auto"/>
          </w:divBdr>
        </w:div>
        <w:div w:id="440800006">
          <w:marLeft w:val="0"/>
          <w:marRight w:val="0"/>
          <w:marTop w:val="0"/>
          <w:marBottom w:val="0"/>
          <w:divBdr>
            <w:top w:val="none" w:sz="0" w:space="0" w:color="auto"/>
            <w:left w:val="none" w:sz="0" w:space="0" w:color="auto"/>
            <w:bottom w:val="none" w:sz="0" w:space="0" w:color="auto"/>
            <w:right w:val="none" w:sz="0" w:space="0" w:color="auto"/>
          </w:divBdr>
          <w:divsChild>
            <w:div w:id="1596284058">
              <w:marLeft w:val="0"/>
              <w:marRight w:val="0"/>
              <w:marTop w:val="0"/>
              <w:marBottom w:val="0"/>
              <w:divBdr>
                <w:top w:val="none" w:sz="0" w:space="0" w:color="auto"/>
                <w:left w:val="none" w:sz="0" w:space="0" w:color="auto"/>
                <w:bottom w:val="none" w:sz="0" w:space="0" w:color="auto"/>
                <w:right w:val="none" w:sz="0" w:space="0" w:color="auto"/>
              </w:divBdr>
            </w:div>
          </w:divsChild>
        </w:div>
        <w:div w:id="1531534215">
          <w:marLeft w:val="0"/>
          <w:marRight w:val="0"/>
          <w:marTop w:val="0"/>
          <w:marBottom w:val="0"/>
          <w:divBdr>
            <w:top w:val="none" w:sz="0" w:space="0" w:color="auto"/>
            <w:left w:val="none" w:sz="0" w:space="0" w:color="auto"/>
            <w:bottom w:val="none" w:sz="0" w:space="0" w:color="auto"/>
            <w:right w:val="none" w:sz="0" w:space="0" w:color="auto"/>
          </w:divBdr>
        </w:div>
        <w:div w:id="2055812135">
          <w:marLeft w:val="0"/>
          <w:marRight w:val="0"/>
          <w:marTop w:val="0"/>
          <w:marBottom w:val="0"/>
          <w:divBdr>
            <w:top w:val="none" w:sz="0" w:space="0" w:color="auto"/>
            <w:left w:val="none" w:sz="0" w:space="0" w:color="auto"/>
            <w:bottom w:val="none" w:sz="0" w:space="0" w:color="auto"/>
            <w:right w:val="none" w:sz="0" w:space="0" w:color="auto"/>
          </w:divBdr>
        </w:div>
      </w:divsChild>
    </w:div>
    <w:div w:id="1631278164">
      <w:bodyDiv w:val="1"/>
      <w:marLeft w:val="0"/>
      <w:marRight w:val="0"/>
      <w:marTop w:val="0"/>
      <w:marBottom w:val="0"/>
      <w:divBdr>
        <w:top w:val="none" w:sz="0" w:space="0" w:color="auto"/>
        <w:left w:val="none" w:sz="0" w:space="0" w:color="auto"/>
        <w:bottom w:val="none" w:sz="0" w:space="0" w:color="auto"/>
        <w:right w:val="none" w:sz="0" w:space="0" w:color="auto"/>
      </w:divBdr>
      <w:divsChild>
        <w:div w:id="849366891">
          <w:marLeft w:val="0"/>
          <w:marRight w:val="0"/>
          <w:marTop w:val="0"/>
          <w:marBottom w:val="0"/>
          <w:divBdr>
            <w:top w:val="none" w:sz="0" w:space="0" w:color="auto"/>
            <w:left w:val="none" w:sz="0" w:space="0" w:color="auto"/>
            <w:bottom w:val="none" w:sz="0" w:space="0" w:color="auto"/>
            <w:right w:val="none" w:sz="0" w:space="0" w:color="auto"/>
          </w:divBdr>
          <w:divsChild>
            <w:div w:id="122429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521476">
      <w:bodyDiv w:val="1"/>
      <w:marLeft w:val="0"/>
      <w:marRight w:val="0"/>
      <w:marTop w:val="0"/>
      <w:marBottom w:val="0"/>
      <w:divBdr>
        <w:top w:val="none" w:sz="0" w:space="0" w:color="auto"/>
        <w:left w:val="none" w:sz="0" w:space="0" w:color="auto"/>
        <w:bottom w:val="none" w:sz="0" w:space="0" w:color="auto"/>
        <w:right w:val="none" w:sz="0" w:space="0" w:color="auto"/>
      </w:divBdr>
      <w:divsChild>
        <w:div w:id="280770958">
          <w:marLeft w:val="0"/>
          <w:marRight w:val="0"/>
          <w:marTop w:val="0"/>
          <w:marBottom w:val="0"/>
          <w:divBdr>
            <w:top w:val="none" w:sz="0" w:space="0" w:color="auto"/>
            <w:left w:val="none" w:sz="0" w:space="0" w:color="auto"/>
            <w:bottom w:val="none" w:sz="0" w:space="0" w:color="auto"/>
            <w:right w:val="none" w:sz="0" w:space="0" w:color="auto"/>
          </w:divBdr>
          <w:divsChild>
            <w:div w:id="1737128175">
              <w:marLeft w:val="0"/>
              <w:marRight w:val="0"/>
              <w:marTop w:val="0"/>
              <w:marBottom w:val="0"/>
              <w:divBdr>
                <w:top w:val="none" w:sz="0" w:space="0" w:color="auto"/>
                <w:left w:val="none" w:sz="0" w:space="0" w:color="auto"/>
                <w:bottom w:val="none" w:sz="0" w:space="0" w:color="auto"/>
                <w:right w:val="none" w:sz="0" w:space="0" w:color="auto"/>
              </w:divBdr>
              <w:divsChild>
                <w:div w:id="395397905">
                  <w:marLeft w:val="0"/>
                  <w:marRight w:val="0"/>
                  <w:marTop w:val="0"/>
                  <w:marBottom w:val="0"/>
                  <w:divBdr>
                    <w:top w:val="none" w:sz="0" w:space="0" w:color="auto"/>
                    <w:left w:val="none" w:sz="0" w:space="0" w:color="auto"/>
                    <w:bottom w:val="none" w:sz="0" w:space="0" w:color="auto"/>
                    <w:right w:val="none" w:sz="0" w:space="0" w:color="auto"/>
                  </w:divBdr>
                  <w:divsChild>
                    <w:div w:id="1029575382">
                      <w:marLeft w:val="0"/>
                      <w:marRight w:val="0"/>
                      <w:marTop w:val="0"/>
                      <w:marBottom w:val="0"/>
                      <w:divBdr>
                        <w:top w:val="none" w:sz="0" w:space="0" w:color="auto"/>
                        <w:left w:val="none" w:sz="0" w:space="0" w:color="auto"/>
                        <w:bottom w:val="none" w:sz="0" w:space="0" w:color="auto"/>
                        <w:right w:val="none" w:sz="0" w:space="0" w:color="auto"/>
                      </w:divBdr>
                      <w:divsChild>
                        <w:div w:id="468519881">
                          <w:marLeft w:val="0"/>
                          <w:marRight w:val="0"/>
                          <w:marTop w:val="0"/>
                          <w:marBottom w:val="0"/>
                          <w:divBdr>
                            <w:top w:val="none" w:sz="0" w:space="0" w:color="auto"/>
                            <w:left w:val="none" w:sz="0" w:space="0" w:color="auto"/>
                            <w:bottom w:val="none" w:sz="0" w:space="0" w:color="auto"/>
                            <w:right w:val="none" w:sz="0" w:space="0" w:color="auto"/>
                          </w:divBdr>
                        </w:div>
                        <w:div w:id="37966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0217246">
          <w:marLeft w:val="0"/>
          <w:marRight w:val="0"/>
          <w:marTop w:val="0"/>
          <w:marBottom w:val="0"/>
          <w:divBdr>
            <w:top w:val="none" w:sz="0" w:space="0" w:color="auto"/>
            <w:left w:val="none" w:sz="0" w:space="0" w:color="auto"/>
            <w:bottom w:val="none" w:sz="0" w:space="0" w:color="auto"/>
            <w:right w:val="none" w:sz="0" w:space="0" w:color="auto"/>
          </w:divBdr>
          <w:divsChild>
            <w:div w:id="187742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744096">
      <w:bodyDiv w:val="1"/>
      <w:marLeft w:val="0"/>
      <w:marRight w:val="0"/>
      <w:marTop w:val="0"/>
      <w:marBottom w:val="0"/>
      <w:divBdr>
        <w:top w:val="none" w:sz="0" w:space="0" w:color="auto"/>
        <w:left w:val="none" w:sz="0" w:space="0" w:color="auto"/>
        <w:bottom w:val="none" w:sz="0" w:space="0" w:color="auto"/>
        <w:right w:val="none" w:sz="0" w:space="0" w:color="auto"/>
      </w:divBdr>
      <w:divsChild>
        <w:div w:id="243270638">
          <w:marLeft w:val="0"/>
          <w:marRight w:val="0"/>
          <w:marTop w:val="0"/>
          <w:marBottom w:val="0"/>
          <w:divBdr>
            <w:top w:val="none" w:sz="0" w:space="0" w:color="auto"/>
            <w:left w:val="none" w:sz="0" w:space="0" w:color="auto"/>
            <w:bottom w:val="none" w:sz="0" w:space="0" w:color="auto"/>
            <w:right w:val="none" w:sz="0" w:space="0" w:color="auto"/>
          </w:divBdr>
        </w:div>
        <w:div w:id="1392383934">
          <w:marLeft w:val="0"/>
          <w:marRight w:val="0"/>
          <w:marTop w:val="0"/>
          <w:marBottom w:val="0"/>
          <w:divBdr>
            <w:top w:val="none" w:sz="0" w:space="0" w:color="auto"/>
            <w:left w:val="none" w:sz="0" w:space="0" w:color="auto"/>
            <w:bottom w:val="none" w:sz="0" w:space="0" w:color="auto"/>
            <w:right w:val="none" w:sz="0" w:space="0" w:color="auto"/>
          </w:divBdr>
          <w:divsChild>
            <w:div w:id="1003555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4990">
      <w:bodyDiv w:val="1"/>
      <w:marLeft w:val="0"/>
      <w:marRight w:val="0"/>
      <w:marTop w:val="0"/>
      <w:marBottom w:val="0"/>
      <w:divBdr>
        <w:top w:val="none" w:sz="0" w:space="0" w:color="auto"/>
        <w:left w:val="none" w:sz="0" w:space="0" w:color="auto"/>
        <w:bottom w:val="none" w:sz="0" w:space="0" w:color="auto"/>
        <w:right w:val="none" w:sz="0" w:space="0" w:color="auto"/>
      </w:divBdr>
      <w:divsChild>
        <w:div w:id="901915055">
          <w:marLeft w:val="0"/>
          <w:marRight w:val="0"/>
          <w:marTop w:val="0"/>
          <w:marBottom w:val="0"/>
          <w:divBdr>
            <w:top w:val="none" w:sz="0" w:space="0" w:color="auto"/>
            <w:left w:val="none" w:sz="0" w:space="0" w:color="auto"/>
            <w:bottom w:val="none" w:sz="0" w:space="0" w:color="auto"/>
            <w:right w:val="none" w:sz="0" w:space="0" w:color="auto"/>
          </w:divBdr>
          <w:divsChild>
            <w:div w:id="17316237">
              <w:marLeft w:val="0"/>
              <w:marRight w:val="0"/>
              <w:marTop w:val="0"/>
              <w:marBottom w:val="0"/>
              <w:divBdr>
                <w:top w:val="none" w:sz="0" w:space="0" w:color="auto"/>
                <w:left w:val="none" w:sz="0" w:space="0" w:color="auto"/>
                <w:bottom w:val="none" w:sz="0" w:space="0" w:color="auto"/>
                <w:right w:val="none" w:sz="0" w:space="0" w:color="auto"/>
              </w:divBdr>
            </w:div>
            <w:div w:id="1820002623">
              <w:marLeft w:val="0"/>
              <w:marRight w:val="0"/>
              <w:marTop w:val="0"/>
              <w:marBottom w:val="0"/>
              <w:divBdr>
                <w:top w:val="none" w:sz="0" w:space="0" w:color="auto"/>
                <w:left w:val="none" w:sz="0" w:space="0" w:color="auto"/>
                <w:bottom w:val="none" w:sz="0" w:space="0" w:color="auto"/>
                <w:right w:val="none" w:sz="0" w:space="0" w:color="auto"/>
              </w:divBdr>
            </w:div>
          </w:divsChild>
        </w:div>
        <w:div w:id="1232155741">
          <w:marLeft w:val="0"/>
          <w:marRight w:val="0"/>
          <w:marTop w:val="0"/>
          <w:marBottom w:val="0"/>
          <w:divBdr>
            <w:top w:val="none" w:sz="0" w:space="0" w:color="auto"/>
            <w:left w:val="none" w:sz="0" w:space="0" w:color="auto"/>
            <w:bottom w:val="none" w:sz="0" w:space="0" w:color="auto"/>
            <w:right w:val="none" w:sz="0" w:space="0" w:color="auto"/>
          </w:divBdr>
        </w:div>
      </w:divsChild>
    </w:div>
    <w:div w:id="1633636837">
      <w:bodyDiv w:val="1"/>
      <w:marLeft w:val="0"/>
      <w:marRight w:val="0"/>
      <w:marTop w:val="0"/>
      <w:marBottom w:val="0"/>
      <w:divBdr>
        <w:top w:val="none" w:sz="0" w:space="0" w:color="auto"/>
        <w:left w:val="none" w:sz="0" w:space="0" w:color="auto"/>
        <w:bottom w:val="none" w:sz="0" w:space="0" w:color="auto"/>
        <w:right w:val="none" w:sz="0" w:space="0" w:color="auto"/>
      </w:divBdr>
      <w:divsChild>
        <w:div w:id="1320889241">
          <w:marLeft w:val="0"/>
          <w:marRight w:val="0"/>
          <w:marTop w:val="0"/>
          <w:marBottom w:val="0"/>
          <w:divBdr>
            <w:top w:val="none" w:sz="0" w:space="0" w:color="auto"/>
            <w:left w:val="none" w:sz="0" w:space="0" w:color="auto"/>
            <w:bottom w:val="none" w:sz="0" w:space="0" w:color="auto"/>
            <w:right w:val="none" w:sz="0" w:space="0" w:color="auto"/>
          </w:divBdr>
          <w:divsChild>
            <w:div w:id="495071459">
              <w:marLeft w:val="0"/>
              <w:marRight w:val="0"/>
              <w:marTop w:val="0"/>
              <w:marBottom w:val="0"/>
              <w:divBdr>
                <w:top w:val="none" w:sz="0" w:space="0" w:color="auto"/>
                <w:left w:val="none" w:sz="0" w:space="0" w:color="auto"/>
                <w:bottom w:val="none" w:sz="0" w:space="0" w:color="auto"/>
                <w:right w:val="none" w:sz="0" w:space="0" w:color="auto"/>
              </w:divBdr>
            </w:div>
            <w:div w:id="2076585509">
              <w:marLeft w:val="0"/>
              <w:marRight w:val="0"/>
              <w:marTop w:val="0"/>
              <w:marBottom w:val="0"/>
              <w:divBdr>
                <w:top w:val="none" w:sz="0" w:space="0" w:color="auto"/>
                <w:left w:val="none" w:sz="0" w:space="0" w:color="auto"/>
                <w:bottom w:val="none" w:sz="0" w:space="0" w:color="auto"/>
                <w:right w:val="none" w:sz="0" w:space="0" w:color="auto"/>
              </w:divBdr>
            </w:div>
          </w:divsChild>
        </w:div>
        <w:div w:id="618072814">
          <w:marLeft w:val="0"/>
          <w:marRight w:val="0"/>
          <w:marTop w:val="0"/>
          <w:marBottom w:val="0"/>
          <w:divBdr>
            <w:top w:val="none" w:sz="0" w:space="0" w:color="auto"/>
            <w:left w:val="none" w:sz="0" w:space="0" w:color="auto"/>
            <w:bottom w:val="none" w:sz="0" w:space="0" w:color="auto"/>
            <w:right w:val="none" w:sz="0" w:space="0" w:color="auto"/>
          </w:divBdr>
        </w:div>
      </w:divsChild>
    </w:div>
    <w:div w:id="1634603164">
      <w:bodyDiv w:val="1"/>
      <w:marLeft w:val="0"/>
      <w:marRight w:val="0"/>
      <w:marTop w:val="0"/>
      <w:marBottom w:val="0"/>
      <w:divBdr>
        <w:top w:val="none" w:sz="0" w:space="0" w:color="auto"/>
        <w:left w:val="none" w:sz="0" w:space="0" w:color="auto"/>
        <w:bottom w:val="none" w:sz="0" w:space="0" w:color="auto"/>
        <w:right w:val="none" w:sz="0" w:space="0" w:color="auto"/>
      </w:divBdr>
    </w:div>
    <w:div w:id="1638796413">
      <w:bodyDiv w:val="1"/>
      <w:marLeft w:val="0"/>
      <w:marRight w:val="0"/>
      <w:marTop w:val="0"/>
      <w:marBottom w:val="0"/>
      <w:divBdr>
        <w:top w:val="none" w:sz="0" w:space="0" w:color="auto"/>
        <w:left w:val="none" w:sz="0" w:space="0" w:color="auto"/>
        <w:bottom w:val="none" w:sz="0" w:space="0" w:color="auto"/>
        <w:right w:val="none" w:sz="0" w:space="0" w:color="auto"/>
      </w:divBdr>
      <w:divsChild>
        <w:div w:id="261182458">
          <w:marLeft w:val="0"/>
          <w:marRight w:val="0"/>
          <w:marTop w:val="0"/>
          <w:marBottom w:val="0"/>
          <w:divBdr>
            <w:top w:val="none" w:sz="0" w:space="0" w:color="auto"/>
            <w:left w:val="none" w:sz="0" w:space="0" w:color="auto"/>
            <w:bottom w:val="none" w:sz="0" w:space="0" w:color="auto"/>
            <w:right w:val="none" w:sz="0" w:space="0" w:color="auto"/>
          </w:divBdr>
          <w:divsChild>
            <w:div w:id="1585646822">
              <w:marLeft w:val="0"/>
              <w:marRight w:val="0"/>
              <w:marTop w:val="0"/>
              <w:marBottom w:val="0"/>
              <w:divBdr>
                <w:top w:val="none" w:sz="0" w:space="0" w:color="auto"/>
                <w:left w:val="none" w:sz="0" w:space="0" w:color="auto"/>
                <w:bottom w:val="none" w:sz="0" w:space="0" w:color="auto"/>
                <w:right w:val="none" w:sz="0" w:space="0" w:color="auto"/>
              </w:divBdr>
            </w:div>
            <w:div w:id="1329285682">
              <w:marLeft w:val="0"/>
              <w:marRight w:val="0"/>
              <w:marTop w:val="0"/>
              <w:marBottom w:val="0"/>
              <w:divBdr>
                <w:top w:val="none" w:sz="0" w:space="0" w:color="auto"/>
                <w:left w:val="none" w:sz="0" w:space="0" w:color="auto"/>
                <w:bottom w:val="none" w:sz="0" w:space="0" w:color="auto"/>
                <w:right w:val="none" w:sz="0" w:space="0" w:color="auto"/>
              </w:divBdr>
            </w:div>
          </w:divsChild>
        </w:div>
        <w:div w:id="822896673">
          <w:marLeft w:val="0"/>
          <w:marRight w:val="0"/>
          <w:marTop w:val="0"/>
          <w:marBottom w:val="0"/>
          <w:divBdr>
            <w:top w:val="none" w:sz="0" w:space="0" w:color="auto"/>
            <w:left w:val="none" w:sz="0" w:space="0" w:color="auto"/>
            <w:bottom w:val="none" w:sz="0" w:space="0" w:color="auto"/>
            <w:right w:val="none" w:sz="0" w:space="0" w:color="auto"/>
          </w:divBdr>
        </w:div>
      </w:divsChild>
    </w:div>
    <w:div w:id="1639413505">
      <w:bodyDiv w:val="1"/>
      <w:marLeft w:val="0"/>
      <w:marRight w:val="0"/>
      <w:marTop w:val="0"/>
      <w:marBottom w:val="0"/>
      <w:divBdr>
        <w:top w:val="none" w:sz="0" w:space="0" w:color="auto"/>
        <w:left w:val="none" w:sz="0" w:space="0" w:color="auto"/>
        <w:bottom w:val="none" w:sz="0" w:space="0" w:color="auto"/>
        <w:right w:val="none" w:sz="0" w:space="0" w:color="auto"/>
      </w:divBdr>
      <w:divsChild>
        <w:div w:id="1337148305">
          <w:marLeft w:val="0"/>
          <w:marRight w:val="0"/>
          <w:marTop w:val="0"/>
          <w:marBottom w:val="0"/>
          <w:divBdr>
            <w:top w:val="none" w:sz="0" w:space="0" w:color="auto"/>
            <w:left w:val="none" w:sz="0" w:space="0" w:color="auto"/>
            <w:bottom w:val="none" w:sz="0" w:space="0" w:color="auto"/>
            <w:right w:val="none" w:sz="0" w:space="0" w:color="auto"/>
          </w:divBdr>
          <w:divsChild>
            <w:div w:id="296254259">
              <w:marLeft w:val="0"/>
              <w:marRight w:val="0"/>
              <w:marTop w:val="0"/>
              <w:marBottom w:val="0"/>
              <w:divBdr>
                <w:top w:val="none" w:sz="0" w:space="0" w:color="auto"/>
                <w:left w:val="none" w:sz="0" w:space="0" w:color="auto"/>
                <w:bottom w:val="none" w:sz="0" w:space="0" w:color="auto"/>
                <w:right w:val="none" w:sz="0" w:space="0" w:color="auto"/>
              </w:divBdr>
            </w:div>
            <w:div w:id="58526399">
              <w:marLeft w:val="0"/>
              <w:marRight w:val="0"/>
              <w:marTop w:val="0"/>
              <w:marBottom w:val="0"/>
              <w:divBdr>
                <w:top w:val="none" w:sz="0" w:space="0" w:color="auto"/>
                <w:left w:val="none" w:sz="0" w:space="0" w:color="auto"/>
                <w:bottom w:val="none" w:sz="0" w:space="0" w:color="auto"/>
                <w:right w:val="none" w:sz="0" w:space="0" w:color="auto"/>
              </w:divBdr>
            </w:div>
          </w:divsChild>
        </w:div>
        <w:div w:id="529609053">
          <w:marLeft w:val="0"/>
          <w:marRight w:val="0"/>
          <w:marTop w:val="0"/>
          <w:marBottom w:val="0"/>
          <w:divBdr>
            <w:top w:val="none" w:sz="0" w:space="0" w:color="auto"/>
            <w:left w:val="none" w:sz="0" w:space="0" w:color="auto"/>
            <w:bottom w:val="none" w:sz="0" w:space="0" w:color="auto"/>
            <w:right w:val="none" w:sz="0" w:space="0" w:color="auto"/>
          </w:divBdr>
        </w:div>
      </w:divsChild>
    </w:div>
    <w:div w:id="1639609275">
      <w:bodyDiv w:val="1"/>
      <w:marLeft w:val="0"/>
      <w:marRight w:val="0"/>
      <w:marTop w:val="0"/>
      <w:marBottom w:val="0"/>
      <w:divBdr>
        <w:top w:val="none" w:sz="0" w:space="0" w:color="auto"/>
        <w:left w:val="none" w:sz="0" w:space="0" w:color="auto"/>
        <w:bottom w:val="none" w:sz="0" w:space="0" w:color="auto"/>
        <w:right w:val="none" w:sz="0" w:space="0" w:color="auto"/>
      </w:divBdr>
      <w:divsChild>
        <w:div w:id="1369330089">
          <w:marLeft w:val="0"/>
          <w:marRight w:val="0"/>
          <w:marTop w:val="0"/>
          <w:marBottom w:val="0"/>
          <w:divBdr>
            <w:top w:val="none" w:sz="0" w:space="0" w:color="auto"/>
            <w:left w:val="none" w:sz="0" w:space="0" w:color="auto"/>
            <w:bottom w:val="none" w:sz="0" w:space="0" w:color="auto"/>
            <w:right w:val="none" w:sz="0" w:space="0" w:color="auto"/>
          </w:divBdr>
          <w:divsChild>
            <w:div w:id="122503491">
              <w:marLeft w:val="0"/>
              <w:marRight w:val="0"/>
              <w:marTop w:val="0"/>
              <w:marBottom w:val="0"/>
              <w:divBdr>
                <w:top w:val="none" w:sz="0" w:space="0" w:color="auto"/>
                <w:left w:val="none" w:sz="0" w:space="0" w:color="auto"/>
                <w:bottom w:val="none" w:sz="0" w:space="0" w:color="auto"/>
                <w:right w:val="none" w:sz="0" w:space="0" w:color="auto"/>
              </w:divBdr>
              <w:divsChild>
                <w:div w:id="26511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958745">
      <w:bodyDiv w:val="1"/>
      <w:marLeft w:val="0"/>
      <w:marRight w:val="0"/>
      <w:marTop w:val="0"/>
      <w:marBottom w:val="0"/>
      <w:divBdr>
        <w:top w:val="none" w:sz="0" w:space="0" w:color="auto"/>
        <w:left w:val="none" w:sz="0" w:space="0" w:color="auto"/>
        <w:bottom w:val="none" w:sz="0" w:space="0" w:color="auto"/>
        <w:right w:val="none" w:sz="0" w:space="0" w:color="auto"/>
      </w:divBdr>
      <w:divsChild>
        <w:div w:id="1314530548">
          <w:marLeft w:val="0"/>
          <w:marRight w:val="0"/>
          <w:marTop w:val="0"/>
          <w:marBottom w:val="0"/>
          <w:divBdr>
            <w:top w:val="none" w:sz="0" w:space="0" w:color="auto"/>
            <w:left w:val="none" w:sz="0" w:space="0" w:color="auto"/>
            <w:bottom w:val="none" w:sz="0" w:space="0" w:color="auto"/>
            <w:right w:val="none" w:sz="0" w:space="0" w:color="auto"/>
          </w:divBdr>
          <w:divsChild>
            <w:div w:id="161169063">
              <w:marLeft w:val="0"/>
              <w:marRight w:val="0"/>
              <w:marTop w:val="0"/>
              <w:marBottom w:val="0"/>
              <w:divBdr>
                <w:top w:val="none" w:sz="0" w:space="0" w:color="auto"/>
                <w:left w:val="none" w:sz="0" w:space="0" w:color="auto"/>
                <w:bottom w:val="none" w:sz="0" w:space="0" w:color="auto"/>
                <w:right w:val="none" w:sz="0" w:space="0" w:color="auto"/>
              </w:divBdr>
            </w:div>
            <w:div w:id="790247243">
              <w:marLeft w:val="0"/>
              <w:marRight w:val="0"/>
              <w:marTop w:val="0"/>
              <w:marBottom w:val="0"/>
              <w:divBdr>
                <w:top w:val="none" w:sz="0" w:space="0" w:color="auto"/>
                <w:left w:val="none" w:sz="0" w:space="0" w:color="auto"/>
                <w:bottom w:val="none" w:sz="0" w:space="0" w:color="auto"/>
                <w:right w:val="none" w:sz="0" w:space="0" w:color="auto"/>
              </w:divBdr>
            </w:div>
          </w:divsChild>
        </w:div>
        <w:div w:id="1061556027">
          <w:marLeft w:val="0"/>
          <w:marRight w:val="0"/>
          <w:marTop w:val="0"/>
          <w:marBottom w:val="0"/>
          <w:divBdr>
            <w:top w:val="none" w:sz="0" w:space="0" w:color="auto"/>
            <w:left w:val="none" w:sz="0" w:space="0" w:color="auto"/>
            <w:bottom w:val="none" w:sz="0" w:space="0" w:color="auto"/>
            <w:right w:val="none" w:sz="0" w:space="0" w:color="auto"/>
          </w:divBdr>
        </w:div>
      </w:divsChild>
    </w:div>
    <w:div w:id="1642340909">
      <w:bodyDiv w:val="1"/>
      <w:marLeft w:val="0"/>
      <w:marRight w:val="0"/>
      <w:marTop w:val="0"/>
      <w:marBottom w:val="0"/>
      <w:divBdr>
        <w:top w:val="none" w:sz="0" w:space="0" w:color="auto"/>
        <w:left w:val="none" w:sz="0" w:space="0" w:color="auto"/>
        <w:bottom w:val="none" w:sz="0" w:space="0" w:color="auto"/>
        <w:right w:val="none" w:sz="0" w:space="0" w:color="auto"/>
      </w:divBdr>
      <w:divsChild>
        <w:div w:id="1558130013">
          <w:marLeft w:val="0"/>
          <w:marRight w:val="0"/>
          <w:marTop w:val="0"/>
          <w:marBottom w:val="0"/>
          <w:divBdr>
            <w:top w:val="none" w:sz="0" w:space="0" w:color="auto"/>
            <w:left w:val="none" w:sz="0" w:space="0" w:color="auto"/>
            <w:bottom w:val="none" w:sz="0" w:space="0" w:color="auto"/>
            <w:right w:val="none" w:sz="0" w:space="0" w:color="auto"/>
          </w:divBdr>
          <w:divsChild>
            <w:div w:id="633411448">
              <w:marLeft w:val="0"/>
              <w:marRight w:val="0"/>
              <w:marTop w:val="0"/>
              <w:marBottom w:val="0"/>
              <w:divBdr>
                <w:top w:val="none" w:sz="0" w:space="0" w:color="auto"/>
                <w:left w:val="none" w:sz="0" w:space="0" w:color="auto"/>
                <w:bottom w:val="none" w:sz="0" w:space="0" w:color="auto"/>
                <w:right w:val="none" w:sz="0" w:space="0" w:color="auto"/>
              </w:divBdr>
              <w:divsChild>
                <w:div w:id="183205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63216">
          <w:marLeft w:val="0"/>
          <w:marRight w:val="0"/>
          <w:marTop w:val="0"/>
          <w:marBottom w:val="0"/>
          <w:divBdr>
            <w:top w:val="none" w:sz="0" w:space="0" w:color="auto"/>
            <w:left w:val="none" w:sz="0" w:space="0" w:color="auto"/>
            <w:bottom w:val="none" w:sz="0" w:space="0" w:color="auto"/>
            <w:right w:val="none" w:sz="0" w:space="0" w:color="auto"/>
          </w:divBdr>
          <w:divsChild>
            <w:div w:id="1893999446">
              <w:marLeft w:val="0"/>
              <w:marRight w:val="0"/>
              <w:marTop w:val="0"/>
              <w:marBottom w:val="0"/>
              <w:divBdr>
                <w:top w:val="none" w:sz="0" w:space="0" w:color="auto"/>
                <w:left w:val="none" w:sz="0" w:space="0" w:color="auto"/>
                <w:bottom w:val="none" w:sz="0" w:space="0" w:color="auto"/>
                <w:right w:val="none" w:sz="0" w:space="0" w:color="auto"/>
              </w:divBdr>
              <w:divsChild>
                <w:div w:id="169935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160836">
          <w:marLeft w:val="0"/>
          <w:marRight w:val="0"/>
          <w:marTop w:val="0"/>
          <w:marBottom w:val="0"/>
          <w:divBdr>
            <w:top w:val="none" w:sz="0" w:space="0" w:color="auto"/>
            <w:left w:val="none" w:sz="0" w:space="0" w:color="auto"/>
            <w:bottom w:val="none" w:sz="0" w:space="0" w:color="auto"/>
            <w:right w:val="none" w:sz="0" w:space="0" w:color="auto"/>
          </w:divBdr>
          <w:divsChild>
            <w:div w:id="108862414">
              <w:marLeft w:val="0"/>
              <w:marRight w:val="0"/>
              <w:marTop w:val="0"/>
              <w:marBottom w:val="0"/>
              <w:divBdr>
                <w:top w:val="none" w:sz="0" w:space="0" w:color="auto"/>
                <w:left w:val="none" w:sz="0" w:space="0" w:color="auto"/>
                <w:bottom w:val="none" w:sz="0" w:space="0" w:color="auto"/>
                <w:right w:val="none" w:sz="0" w:space="0" w:color="auto"/>
              </w:divBdr>
              <w:divsChild>
                <w:div w:id="827795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428625">
      <w:bodyDiv w:val="1"/>
      <w:marLeft w:val="0"/>
      <w:marRight w:val="0"/>
      <w:marTop w:val="0"/>
      <w:marBottom w:val="0"/>
      <w:divBdr>
        <w:top w:val="none" w:sz="0" w:space="0" w:color="auto"/>
        <w:left w:val="none" w:sz="0" w:space="0" w:color="auto"/>
        <w:bottom w:val="none" w:sz="0" w:space="0" w:color="auto"/>
        <w:right w:val="none" w:sz="0" w:space="0" w:color="auto"/>
      </w:divBdr>
      <w:divsChild>
        <w:div w:id="1427192984">
          <w:marLeft w:val="0"/>
          <w:marRight w:val="0"/>
          <w:marTop w:val="0"/>
          <w:marBottom w:val="0"/>
          <w:divBdr>
            <w:top w:val="none" w:sz="0" w:space="0" w:color="auto"/>
            <w:left w:val="none" w:sz="0" w:space="0" w:color="auto"/>
            <w:bottom w:val="none" w:sz="0" w:space="0" w:color="auto"/>
            <w:right w:val="none" w:sz="0" w:space="0" w:color="auto"/>
          </w:divBdr>
          <w:divsChild>
            <w:div w:id="1872497079">
              <w:marLeft w:val="0"/>
              <w:marRight w:val="0"/>
              <w:marTop w:val="0"/>
              <w:marBottom w:val="0"/>
              <w:divBdr>
                <w:top w:val="none" w:sz="0" w:space="0" w:color="auto"/>
                <w:left w:val="none" w:sz="0" w:space="0" w:color="auto"/>
                <w:bottom w:val="none" w:sz="0" w:space="0" w:color="auto"/>
                <w:right w:val="none" w:sz="0" w:space="0" w:color="auto"/>
              </w:divBdr>
            </w:div>
            <w:div w:id="1133061732">
              <w:marLeft w:val="0"/>
              <w:marRight w:val="0"/>
              <w:marTop w:val="0"/>
              <w:marBottom w:val="0"/>
              <w:divBdr>
                <w:top w:val="none" w:sz="0" w:space="0" w:color="auto"/>
                <w:left w:val="none" w:sz="0" w:space="0" w:color="auto"/>
                <w:bottom w:val="none" w:sz="0" w:space="0" w:color="auto"/>
                <w:right w:val="none" w:sz="0" w:space="0" w:color="auto"/>
              </w:divBdr>
            </w:div>
          </w:divsChild>
        </w:div>
        <w:div w:id="623925367">
          <w:marLeft w:val="0"/>
          <w:marRight w:val="0"/>
          <w:marTop w:val="0"/>
          <w:marBottom w:val="0"/>
          <w:divBdr>
            <w:top w:val="none" w:sz="0" w:space="0" w:color="auto"/>
            <w:left w:val="none" w:sz="0" w:space="0" w:color="auto"/>
            <w:bottom w:val="none" w:sz="0" w:space="0" w:color="auto"/>
            <w:right w:val="none" w:sz="0" w:space="0" w:color="auto"/>
          </w:divBdr>
        </w:div>
      </w:divsChild>
    </w:div>
    <w:div w:id="1646011735">
      <w:bodyDiv w:val="1"/>
      <w:marLeft w:val="0"/>
      <w:marRight w:val="0"/>
      <w:marTop w:val="0"/>
      <w:marBottom w:val="0"/>
      <w:divBdr>
        <w:top w:val="none" w:sz="0" w:space="0" w:color="auto"/>
        <w:left w:val="none" w:sz="0" w:space="0" w:color="auto"/>
        <w:bottom w:val="none" w:sz="0" w:space="0" w:color="auto"/>
        <w:right w:val="none" w:sz="0" w:space="0" w:color="auto"/>
      </w:divBdr>
      <w:divsChild>
        <w:div w:id="2100783139">
          <w:marLeft w:val="0"/>
          <w:marRight w:val="0"/>
          <w:marTop w:val="0"/>
          <w:marBottom w:val="0"/>
          <w:divBdr>
            <w:top w:val="none" w:sz="0" w:space="0" w:color="auto"/>
            <w:left w:val="none" w:sz="0" w:space="0" w:color="auto"/>
            <w:bottom w:val="none" w:sz="0" w:space="0" w:color="auto"/>
            <w:right w:val="none" w:sz="0" w:space="0" w:color="auto"/>
          </w:divBdr>
          <w:divsChild>
            <w:div w:id="189607469">
              <w:marLeft w:val="0"/>
              <w:marRight w:val="0"/>
              <w:marTop w:val="0"/>
              <w:marBottom w:val="0"/>
              <w:divBdr>
                <w:top w:val="none" w:sz="0" w:space="0" w:color="auto"/>
                <w:left w:val="none" w:sz="0" w:space="0" w:color="auto"/>
                <w:bottom w:val="none" w:sz="0" w:space="0" w:color="auto"/>
                <w:right w:val="none" w:sz="0" w:space="0" w:color="auto"/>
              </w:divBdr>
            </w:div>
            <w:div w:id="407194315">
              <w:marLeft w:val="0"/>
              <w:marRight w:val="0"/>
              <w:marTop w:val="0"/>
              <w:marBottom w:val="0"/>
              <w:divBdr>
                <w:top w:val="none" w:sz="0" w:space="0" w:color="auto"/>
                <w:left w:val="none" w:sz="0" w:space="0" w:color="auto"/>
                <w:bottom w:val="none" w:sz="0" w:space="0" w:color="auto"/>
                <w:right w:val="none" w:sz="0" w:space="0" w:color="auto"/>
              </w:divBdr>
            </w:div>
          </w:divsChild>
        </w:div>
        <w:div w:id="1781607243">
          <w:marLeft w:val="0"/>
          <w:marRight w:val="0"/>
          <w:marTop w:val="0"/>
          <w:marBottom w:val="0"/>
          <w:divBdr>
            <w:top w:val="none" w:sz="0" w:space="0" w:color="auto"/>
            <w:left w:val="none" w:sz="0" w:space="0" w:color="auto"/>
            <w:bottom w:val="none" w:sz="0" w:space="0" w:color="auto"/>
            <w:right w:val="none" w:sz="0" w:space="0" w:color="auto"/>
          </w:divBdr>
        </w:div>
      </w:divsChild>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sChild>
        <w:div w:id="1027370162">
          <w:marLeft w:val="0"/>
          <w:marRight w:val="0"/>
          <w:marTop w:val="0"/>
          <w:marBottom w:val="0"/>
          <w:divBdr>
            <w:top w:val="none" w:sz="0" w:space="0" w:color="auto"/>
            <w:left w:val="none" w:sz="0" w:space="0" w:color="auto"/>
            <w:bottom w:val="none" w:sz="0" w:space="0" w:color="auto"/>
            <w:right w:val="none" w:sz="0" w:space="0" w:color="auto"/>
          </w:divBdr>
        </w:div>
        <w:div w:id="293877825">
          <w:marLeft w:val="0"/>
          <w:marRight w:val="0"/>
          <w:marTop w:val="0"/>
          <w:marBottom w:val="0"/>
          <w:divBdr>
            <w:top w:val="none" w:sz="0" w:space="0" w:color="auto"/>
            <w:left w:val="none" w:sz="0" w:space="0" w:color="auto"/>
            <w:bottom w:val="none" w:sz="0" w:space="0" w:color="auto"/>
            <w:right w:val="none" w:sz="0" w:space="0" w:color="auto"/>
          </w:divBdr>
        </w:div>
        <w:div w:id="807477933">
          <w:marLeft w:val="0"/>
          <w:marRight w:val="0"/>
          <w:marTop w:val="0"/>
          <w:marBottom w:val="0"/>
          <w:divBdr>
            <w:top w:val="none" w:sz="0" w:space="0" w:color="auto"/>
            <w:left w:val="none" w:sz="0" w:space="0" w:color="auto"/>
            <w:bottom w:val="none" w:sz="0" w:space="0" w:color="auto"/>
            <w:right w:val="none" w:sz="0" w:space="0" w:color="auto"/>
          </w:divBdr>
        </w:div>
      </w:divsChild>
    </w:div>
    <w:div w:id="1646885856">
      <w:bodyDiv w:val="1"/>
      <w:marLeft w:val="0"/>
      <w:marRight w:val="0"/>
      <w:marTop w:val="0"/>
      <w:marBottom w:val="0"/>
      <w:divBdr>
        <w:top w:val="none" w:sz="0" w:space="0" w:color="auto"/>
        <w:left w:val="none" w:sz="0" w:space="0" w:color="auto"/>
        <w:bottom w:val="none" w:sz="0" w:space="0" w:color="auto"/>
        <w:right w:val="none" w:sz="0" w:space="0" w:color="auto"/>
      </w:divBdr>
      <w:divsChild>
        <w:div w:id="1026372027">
          <w:marLeft w:val="0"/>
          <w:marRight w:val="0"/>
          <w:marTop w:val="0"/>
          <w:marBottom w:val="0"/>
          <w:divBdr>
            <w:top w:val="none" w:sz="0" w:space="0" w:color="auto"/>
            <w:left w:val="none" w:sz="0" w:space="0" w:color="auto"/>
            <w:bottom w:val="none" w:sz="0" w:space="0" w:color="auto"/>
            <w:right w:val="none" w:sz="0" w:space="0" w:color="auto"/>
          </w:divBdr>
          <w:divsChild>
            <w:div w:id="1394043072">
              <w:marLeft w:val="0"/>
              <w:marRight w:val="0"/>
              <w:marTop w:val="0"/>
              <w:marBottom w:val="0"/>
              <w:divBdr>
                <w:top w:val="none" w:sz="0" w:space="0" w:color="auto"/>
                <w:left w:val="none" w:sz="0" w:space="0" w:color="auto"/>
                <w:bottom w:val="none" w:sz="0" w:space="0" w:color="auto"/>
                <w:right w:val="none" w:sz="0" w:space="0" w:color="auto"/>
              </w:divBdr>
              <w:divsChild>
                <w:div w:id="142272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630813">
      <w:bodyDiv w:val="1"/>
      <w:marLeft w:val="0"/>
      <w:marRight w:val="0"/>
      <w:marTop w:val="0"/>
      <w:marBottom w:val="0"/>
      <w:divBdr>
        <w:top w:val="none" w:sz="0" w:space="0" w:color="auto"/>
        <w:left w:val="none" w:sz="0" w:space="0" w:color="auto"/>
        <w:bottom w:val="none" w:sz="0" w:space="0" w:color="auto"/>
        <w:right w:val="none" w:sz="0" w:space="0" w:color="auto"/>
      </w:divBdr>
      <w:divsChild>
        <w:div w:id="874346224">
          <w:marLeft w:val="0"/>
          <w:marRight w:val="0"/>
          <w:marTop w:val="0"/>
          <w:marBottom w:val="0"/>
          <w:divBdr>
            <w:top w:val="none" w:sz="0" w:space="0" w:color="auto"/>
            <w:left w:val="none" w:sz="0" w:space="0" w:color="auto"/>
            <w:bottom w:val="none" w:sz="0" w:space="0" w:color="auto"/>
            <w:right w:val="none" w:sz="0" w:space="0" w:color="auto"/>
          </w:divBdr>
          <w:divsChild>
            <w:div w:id="1649702007">
              <w:marLeft w:val="0"/>
              <w:marRight w:val="0"/>
              <w:marTop w:val="0"/>
              <w:marBottom w:val="0"/>
              <w:divBdr>
                <w:top w:val="none" w:sz="0" w:space="0" w:color="auto"/>
                <w:left w:val="none" w:sz="0" w:space="0" w:color="auto"/>
                <w:bottom w:val="none" w:sz="0" w:space="0" w:color="auto"/>
                <w:right w:val="none" w:sz="0" w:space="0" w:color="auto"/>
              </w:divBdr>
            </w:div>
            <w:div w:id="336882386">
              <w:marLeft w:val="0"/>
              <w:marRight w:val="0"/>
              <w:marTop w:val="0"/>
              <w:marBottom w:val="0"/>
              <w:divBdr>
                <w:top w:val="none" w:sz="0" w:space="0" w:color="auto"/>
                <w:left w:val="none" w:sz="0" w:space="0" w:color="auto"/>
                <w:bottom w:val="none" w:sz="0" w:space="0" w:color="auto"/>
                <w:right w:val="none" w:sz="0" w:space="0" w:color="auto"/>
              </w:divBdr>
            </w:div>
          </w:divsChild>
        </w:div>
        <w:div w:id="1842348418">
          <w:marLeft w:val="0"/>
          <w:marRight w:val="0"/>
          <w:marTop w:val="0"/>
          <w:marBottom w:val="0"/>
          <w:divBdr>
            <w:top w:val="none" w:sz="0" w:space="0" w:color="auto"/>
            <w:left w:val="none" w:sz="0" w:space="0" w:color="auto"/>
            <w:bottom w:val="none" w:sz="0" w:space="0" w:color="auto"/>
            <w:right w:val="none" w:sz="0" w:space="0" w:color="auto"/>
          </w:divBdr>
        </w:div>
      </w:divsChild>
    </w:div>
    <w:div w:id="1649549450">
      <w:bodyDiv w:val="1"/>
      <w:marLeft w:val="0"/>
      <w:marRight w:val="0"/>
      <w:marTop w:val="0"/>
      <w:marBottom w:val="0"/>
      <w:divBdr>
        <w:top w:val="none" w:sz="0" w:space="0" w:color="auto"/>
        <w:left w:val="none" w:sz="0" w:space="0" w:color="auto"/>
        <w:bottom w:val="none" w:sz="0" w:space="0" w:color="auto"/>
        <w:right w:val="none" w:sz="0" w:space="0" w:color="auto"/>
      </w:divBdr>
    </w:div>
    <w:div w:id="1649937517">
      <w:bodyDiv w:val="1"/>
      <w:marLeft w:val="0"/>
      <w:marRight w:val="0"/>
      <w:marTop w:val="0"/>
      <w:marBottom w:val="0"/>
      <w:divBdr>
        <w:top w:val="none" w:sz="0" w:space="0" w:color="auto"/>
        <w:left w:val="none" w:sz="0" w:space="0" w:color="auto"/>
        <w:bottom w:val="none" w:sz="0" w:space="0" w:color="auto"/>
        <w:right w:val="none" w:sz="0" w:space="0" w:color="auto"/>
      </w:divBdr>
      <w:divsChild>
        <w:div w:id="263155769">
          <w:marLeft w:val="0"/>
          <w:marRight w:val="0"/>
          <w:marTop w:val="0"/>
          <w:marBottom w:val="0"/>
          <w:divBdr>
            <w:top w:val="none" w:sz="0" w:space="0" w:color="auto"/>
            <w:left w:val="none" w:sz="0" w:space="0" w:color="auto"/>
            <w:bottom w:val="none" w:sz="0" w:space="0" w:color="auto"/>
            <w:right w:val="none" w:sz="0" w:space="0" w:color="auto"/>
          </w:divBdr>
          <w:divsChild>
            <w:div w:id="8652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944724">
      <w:bodyDiv w:val="1"/>
      <w:marLeft w:val="0"/>
      <w:marRight w:val="0"/>
      <w:marTop w:val="0"/>
      <w:marBottom w:val="0"/>
      <w:divBdr>
        <w:top w:val="none" w:sz="0" w:space="0" w:color="auto"/>
        <w:left w:val="none" w:sz="0" w:space="0" w:color="auto"/>
        <w:bottom w:val="none" w:sz="0" w:space="0" w:color="auto"/>
        <w:right w:val="none" w:sz="0" w:space="0" w:color="auto"/>
      </w:divBdr>
      <w:divsChild>
        <w:div w:id="1082720999">
          <w:marLeft w:val="0"/>
          <w:marRight w:val="0"/>
          <w:marTop w:val="0"/>
          <w:marBottom w:val="0"/>
          <w:divBdr>
            <w:top w:val="none" w:sz="0" w:space="0" w:color="auto"/>
            <w:left w:val="none" w:sz="0" w:space="0" w:color="auto"/>
            <w:bottom w:val="none" w:sz="0" w:space="0" w:color="auto"/>
            <w:right w:val="none" w:sz="0" w:space="0" w:color="auto"/>
          </w:divBdr>
          <w:divsChild>
            <w:div w:id="261962427">
              <w:marLeft w:val="0"/>
              <w:marRight w:val="0"/>
              <w:marTop w:val="0"/>
              <w:marBottom w:val="0"/>
              <w:divBdr>
                <w:top w:val="none" w:sz="0" w:space="0" w:color="auto"/>
                <w:left w:val="none" w:sz="0" w:space="0" w:color="auto"/>
                <w:bottom w:val="none" w:sz="0" w:space="0" w:color="auto"/>
                <w:right w:val="none" w:sz="0" w:space="0" w:color="auto"/>
              </w:divBdr>
              <w:divsChild>
                <w:div w:id="1721779165">
                  <w:marLeft w:val="0"/>
                  <w:marRight w:val="0"/>
                  <w:marTop w:val="0"/>
                  <w:marBottom w:val="0"/>
                  <w:divBdr>
                    <w:top w:val="none" w:sz="0" w:space="0" w:color="auto"/>
                    <w:left w:val="none" w:sz="0" w:space="0" w:color="auto"/>
                    <w:bottom w:val="none" w:sz="0" w:space="0" w:color="auto"/>
                    <w:right w:val="none" w:sz="0" w:space="0" w:color="auto"/>
                  </w:divBdr>
                  <w:divsChild>
                    <w:div w:id="1927348750">
                      <w:marLeft w:val="0"/>
                      <w:marRight w:val="0"/>
                      <w:marTop w:val="0"/>
                      <w:marBottom w:val="0"/>
                      <w:divBdr>
                        <w:top w:val="none" w:sz="0" w:space="0" w:color="auto"/>
                        <w:left w:val="none" w:sz="0" w:space="0" w:color="auto"/>
                        <w:bottom w:val="none" w:sz="0" w:space="0" w:color="auto"/>
                        <w:right w:val="none" w:sz="0" w:space="0" w:color="auto"/>
                      </w:divBdr>
                      <w:divsChild>
                        <w:div w:id="138275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092114">
      <w:bodyDiv w:val="1"/>
      <w:marLeft w:val="0"/>
      <w:marRight w:val="0"/>
      <w:marTop w:val="0"/>
      <w:marBottom w:val="0"/>
      <w:divBdr>
        <w:top w:val="none" w:sz="0" w:space="0" w:color="auto"/>
        <w:left w:val="none" w:sz="0" w:space="0" w:color="auto"/>
        <w:bottom w:val="none" w:sz="0" w:space="0" w:color="auto"/>
        <w:right w:val="none" w:sz="0" w:space="0" w:color="auto"/>
      </w:divBdr>
      <w:divsChild>
        <w:div w:id="1803845163">
          <w:marLeft w:val="0"/>
          <w:marRight w:val="0"/>
          <w:marTop w:val="0"/>
          <w:marBottom w:val="0"/>
          <w:divBdr>
            <w:top w:val="none" w:sz="0" w:space="0" w:color="auto"/>
            <w:left w:val="none" w:sz="0" w:space="0" w:color="auto"/>
            <w:bottom w:val="none" w:sz="0" w:space="0" w:color="auto"/>
            <w:right w:val="none" w:sz="0" w:space="0" w:color="auto"/>
          </w:divBdr>
          <w:divsChild>
            <w:div w:id="1421950019">
              <w:marLeft w:val="0"/>
              <w:marRight w:val="0"/>
              <w:marTop w:val="0"/>
              <w:marBottom w:val="0"/>
              <w:divBdr>
                <w:top w:val="none" w:sz="0" w:space="0" w:color="auto"/>
                <w:left w:val="none" w:sz="0" w:space="0" w:color="auto"/>
                <w:bottom w:val="none" w:sz="0" w:space="0" w:color="auto"/>
                <w:right w:val="none" w:sz="0" w:space="0" w:color="auto"/>
              </w:divBdr>
            </w:div>
            <w:div w:id="19166432">
              <w:marLeft w:val="0"/>
              <w:marRight w:val="0"/>
              <w:marTop w:val="0"/>
              <w:marBottom w:val="0"/>
              <w:divBdr>
                <w:top w:val="none" w:sz="0" w:space="0" w:color="auto"/>
                <w:left w:val="none" w:sz="0" w:space="0" w:color="auto"/>
                <w:bottom w:val="none" w:sz="0" w:space="0" w:color="auto"/>
                <w:right w:val="none" w:sz="0" w:space="0" w:color="auto"/>
              </w:divBdr>
            </w:div>
          </w:divsChild>
        </w:div>
        <w:div w:id="1579096288">
          <w:marLeft w:val="0"/>
          <w:marRight w:val="0"/>
          <w:marTop w:val="0"/>
          <w:marBottom w:val="0"/>
          <w:divBdr>
            <w:top w:val="none" w:sz="0" w:space="0" w:color="auto"/>
            <w:left w:val="none" w:sz="0" w:space="0" w:color="auto"/>
            <w:bottom w:val="none" w:sz="0" w:space="0" w:color="auto"/>
            <w:right w:val="none" w:sz="0" w:space="0" w:color="auto"/>
          </w:divBdr>
        </w:div>
      </w:divsChild>
    </w:div>
    <w:div w:id="1650475601">
      <w:bodyDiv w:val="1"/>
      <w:marLeft w:val="0"/>
      <w:marRight w:val="0"/>
      <w:marTop w:val="0"/>
      <w:marBottom w:val="0"/>
      <w:divBdr>
        <w:top w:val="none" w:sz="0" w:space="0" w:color="auto"/>
        <w:left w:val="none" w:sz="0" w:space="0" w:color="auto"/>
        <w:bottom w:val="none" w:sz="0" w:space="0" w:color="auto"/>
        <w:right w:val="none" w:sz="0" w:space="0" w:color="auto"/>
      </w:divBdr>
      <w:divsChild>
        <w:div w:id="820315235">
          <w:marLeft w:val="0"/>
          <w:marRight w:val="0"/>
          <w:marTop w:val="0"/>
          <w:marBottom w:val="0"/>
          <w:divBdr>
            <w:top w:val="none" w:sz="0" w:space="0" w:color="auto"/>
            <w:left w:val="none" w:sz="0" w:space="0" w:color="auto"/>
            <w:bottom w:val="none" w:sz="0" w:space="0" w:color="auto"/>
            <w:right w:val="none" w:sz="0" w:space="0" w:color="auto"/>
          </w:divBdr>
          <w:divsChild>
            <w:div w:id="222067007">
              <w:marLeft w:val="0"/>
              <w:marRight w:val="0"/>
              <w:marTop w:val="0"/>
              <w:marBottom w:val="0"/>
              <w:divBdr>
                <w:top w:val="none" w:sz="0" w:space="0" w:color="auto"/>
                <w:left w:val="none" w:sz="0" w:space="0" w:color="auto"/>
                <w:bottom w:val="none" w:sz="0" w:space="0" w:color="auto"/>
                <w:right w:val="none" w:sz="0" w:space="0" w:color="auto"/>
              </w:divBdr>
              <w:divsChild>
                <w:div w:id="634913792">
                  <w:marLeft w:val="0"/>
                  <w:marRight w:val="0"/>
                  <w:marTop w:val="0"/>
                  <w:marBottom w:val="0"/>
                  <w:divBdr>
                    <w:top w:val="none" w:sz="0" w:space="0" w:color="auto"/>
                    <w:left w:val="none" w:sz="0" w:space="0" w:color="auto"/>
                    <w:bottom w:val="none" w:sz="0" w:space="0" w:color="auto"/>
                    <w:right w:val="none" w:sz="0" w:space="0" w:color="auto"/>
                  </w:divBdr>
                </w:div>
              </w:divsChild>
            </w:div>
            <w:div w:id="118111282">
              <w:marLeft w:val="0"/>
              <w:marRight w:val="0"/>
              <w:marTop w:val="0"/>
              <w:marBottom w:val="0"/>
              <w:divBdr>
                <w:top w:val="none" w:sz="0" w:space="0" w:color="auto"/>
                <w:left w:val="none" w:sz="0" w:space="0" w:color="auto"/>
                <w:bottom w:val="none" w:sz="0" w:space="0" w:color="auto"/>
                <w:right w:val="none" w:sz="0" w:space="0" w:color="auto"/>
              </w:divBdr>
              <w:divsChild>
                <w:div w:id="938835256">
                  <w:marLeft w:val="0"/>
                  <w:marRight w:val="0"/>
                  <w:marTop w:val="0"/>
                  <w:marBottom w:val="0"/>
                  <w:divBdr>
                    <w:top w:val="none" w:sz="0" w:space="0" w:color="auto"/>
                    <w:left w:val="none" w:sz="0" w:space="0" w:color="auto"/>
                    <w:bottom w:val="none" w:sz="0" w:space="0" w:color="auto"/>
                    <w:right w:val="none" w:sz="0" w:space="0" w:color="auto"/>
                  </w:divBdr>
                  <w:divsChild>
                    <w:div w:id="4989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227">
              <w:marLeft w:val="0"/>
              <w:marRight w:val="0"/>
              <w:marTop w:val="0"/>
              <w:marBottom w:val="0"/>
              <w:divBdr>
                <w:top w:val="none" w:sz="0" w:space="0" w:color="auto"/>
                <w:left w:val="none" w:sz="0" w:space="0" w:color="auto"/>
                <w:bottom w:val="none" w:sz="0" w:space="0" w:color="auto"/>
                <w:right w:val="none" w:sz="0" w:space="0" w:color="auto"/>
              </w:divBdr>
            </w:div>
          </w:divsChild>
        </w:div>
        <w:div w:id="1097015961">
          <w:marLeft w:val="0"/>
          <w:marRight w:val="0"/>
          <w:marTop w:val="0"/>
          <w:marBottom w:val="0"/>
          <w:divBdr>
            <w:top w:val="none" w:sz="0" w:space="0" w:color="auto"/>
            <w:left w:val="none" w:sz="0" w:space="0" w:color="auto"/>
            <w:bottom w:val="none" w:sz="0" w:space="0" w:color="auto"/>
            <w:right w:val="none" w:sz="0" w:space="0" w:color="auto"/>
          </w:divBdr>
          <w:divsChild>
            <w:div w:id="1294557635">
              <w:marLeft w:val="0"/>
              <w:marRight w:val="0"/>
              <w:marTop w:val="0"/>
              <w:marBottom w:val="0"/>
              <w:divBdr>
                <w:top w:val="none" w:sz="0" w:space="0" w:color="auto"/>
                <w:left w:val="none" w:sz="0" w:space="0" w:color="auto"/>
                <w:bottom w:val="none" w:sz="0" w:space="0" w:color="auto"/>
                <w:right w:val="none" w:sz="0" w:space="0" w:color="auto"/>
              </w:divBdr>
            </w:div>
            <w:div w:id="1045833876">
              <w:marLeft w:val="0"/>
              <w:marRight w:val="0"/>
              <w:marTop w:val="0"/>
              <w:marBottom w:val="0"/>
              <w:divBdr>
                <w:top w:val="none" w:sz="0" w:space="0" w:color="auto"/>
                <w:left w:val="none" w:sz="0" w:space="0" w:color="auto"/>
                <w:bottom w:val="none" w:sz="0" w:space="0" w:color="auto"/>
                <w:right w:val="none" w:sz="0" w:space="0" w:color="auto"/>
              </w:divBdr>
              <w:divsChild>
                <w:div w:id="428232157">
                  <w:marLeft w:val="0"/>
                  <w:marRight w:val="0"/>
                  <w:marTop w:val="0"/>
                  <w:marBottom w:val="0"/>
                  <w:divBdr>
                    <w:top w:val="none" w:sz="0" w:space="0" w:color="auto"/>
                    <w:left w:val="none" w:sz="0" w:space="0" w:color="auto"/>
                    <w:bottom w:val="none" w:sz="0" w:space="0" w:color="auto"/>
                    <w:right w:val="none" w:sz="0" w:space="0" w:color="auto"/>
                  </w:divBdr>
                  <w:divsChild>
                    <w:div w:id="1155297098">
                      <w:marLeft w:val="0"/>
                      <w:marRight w:val="0"/>
                      <w:marTop w:val="0"/>
                      <w:marBottom w:val="0"/>
                      <w:divBdr>
                        <w:top w:val="none" w:sz="0" w:space="0" w:color="auto"/>
                        <w:left w:val="none" w:sz="0" w:space="0" w:color="auto"/>
                        <w:bottom w:val="none" w:sz="0" w:space="0" w:color="auto"/>
                        <w:right w:val="none" w:sz="0" w:space="0" w:color="auto"/>
                      </w:divBdr>
                      <w:divsChild>
                        <w:div w:id="2053071047">
                          <w:marLeft w:val="0"/>
                          <w:marRight w:val="0"/>
                          <w:marTop w:val="0"/>
                          <w:marBottom w:val="0"/>
                          <w:divBdr>
                            <w:top w:val="none" w:sz="0" w:space="0" w:color="auto"/>
                            <w:left w:val="none" w:sz="0" w:space="0" w:color="auto"/>
                            <w:bottom w:val="none" w:sz="0" w:space="0" w:color="auto"/>
                            <w:right w:val="none" w:sz="0" w:space="0" w:color="auto"/>
                          </w:divBdr>
                          <w:divsChild>
                            <w:div w:id="72896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411">
                      <w:marLeft w:val="0"/>
                      <w:marRight w:val="0"/>
                      <w:marTop w:val="0"/>
                      <w:marBottom w:val="0"/>
                      <w:divBdr>
                        <w:top w:val="none" w:sz="0" w:space="0" w:color="auto"/>
                        <w:left w:val="none" w:sz="0" w:space="0" w:color="auto"/>
                        <w:bottom w:val="none" w:sz="0" w:space="0" w:color="auto"/>
                        <w:right w:val="none" w:sz="0" w:space="0" w:color="auto"/>
                      </w:divBdr>
                      <w:divsChild>
                        <w:div w:id="1799763671">
                          <w:marLeft w:val="0"/>
                          <w:marRight w:val="0"/>
                          <w:marTop w:val="0"/>
                          <w:marBottom w:val="0"/>
                          <w:divBdr>
                            <w:top w:val="none" w:sz="0" w:space="0" w:color="auto"/>
                            <w:left w:val="none" w:sz="0" w:space="0" w:color="auto"/>
                            <w:bottom w:val="none" w:sz="0" w:space="0" w:color="auto"/>
                            <w:right w:val="none" w:sz="0" w:space="0" w:color="auto"/>
                          </w:divBdr>
                          <w:divsChild>
                            <w:div w:id="1175613982">
                              <w:marLeft w:val="0"/>
                              <w:marRight w:val="0"/>
                              <w:marTop w:val="0"/>
                              <w:marBottom w:val="0"/>
                              <w:divBdr>
                                <w:top w:val="none" w:sz="0" w:space="0" w:color="auto"/>
                                <w:left w:val="none" w:sz="0" w:space="0" w:color="auto"/>
                                <w:bottom w:val="none" w:sz="0" w:space="0" w:color="auto"/>
                                <w:right w:val="none" w:sz="0" w:space="0" w:color="auto"/>
                              </w:divBdr>
                            </w:div>
                            <w:div w:id="1510486104">
                              <w:marLeft w:val="0"/>
                              <w:marRight w:val="0"/>
                              <w:marTop w:val="0"/>
                              <w:marBottom w:val="0"/>
                              <w:divBdr>
                                <w:top w:val="none" w:sz="0" w:space="0" w:color="auto"/>
                                <w:left w:val="none" w:sz="0" w:space="0" w:color="auto"/>
                                <w:bottom w:val="none" w:sz="0" w:space="0" w:color="auto"/>
                                <w:right w:val="none" w:sz="0" w:space="0" w:color="auto"/>
                              </w:divBdr>
                              <w:divsChild>
                                <w:div w:id="338701277">
                                  <w:marLeft w:val="0"/>
                                  <w:marRight w:val="0"/>
                                  <w:marTop w:val="0"/>
                                  <w:marBottom w:val="0"/>
                                  <w:divBdr>
                                    <w:top w:val="none" w:sz="0" w:space="0" w:color="auto"/>
                                    <w:left w:val="none" w:sz="0" w:space="0" w:color="auto"/>
                                    <w:bottom w:val="none" w:sz="0" w:space="0" w:color="auto"/>
                                    <w:right w:val="none" w:sz="0" w:space="0" w:color="auto"/>
                                  </w:divBdr>
                                </w:div>
                              </w:divsChild>
                            </w:div>
                            <w:div w:id="654842336">
                              <w:marLeft w:val="0"/>
                              <w:marRight w:val="0"/>
                              <w:marTop w:val="0"/>
                              <w:marBottom w:val="0"/>
                              <w:divBdr>
                                <w:top w:val="none" w:sz="0" w:space="0" w:color="auto"/>
                                <w:left w:val="none" w:sz="0" w:space="0" w:color="auto"/>
                                <w:bottom w:val="none" w:sz="0" w:space="0" w:color="auto"/>
                                <w:right w:val="none" w:sz="0" w:space="0" w:color="auto"/>
                              </w:divBdr>
                            </w:div>
                            <w:div w:id="1899516250">
                              <w:marLeft w:val="0"/>
                              <w:marRight w:val="0"/>
                              <w:marTop w:val="0"/>
                              <w:marBottom w:val="0"/>
                              <w:divBdr>
                                <w:top w:val="none" w:sz="0" w:space="0" w:color="auto"/>
                                <w:left w:val="none" w:sz="0" w:space="0" w:color="auto"/>
                                <w:bottom w:val="none" w:sz="0" w:space="0" w:color="auto"/>
                                <w:right w:val="none" w:sz="0" w:space="0" w:color="auto"/>
                              </w:divBdr>
                              <w:divsChild>
                                <w:div w:id="1049301880">
                                  <w:marLeft w:val="0"/>
                                  <w:marRight w:val="0"/>
                                  <w:marTop w:val="0"/>
                                  <w:marBottom w:val="0"/>
                                  <w:divBdr>
                                    <w:top w:val="none" w:sz="0" w:space="0" w:color="auto"/>
                                    <w:left w:val="none" w:sz="0" w:space="0" w:color="auto"/>
                                    <w:bottom w:val="none" w:sz="0" w:space="0" w:color="auto"/>
                                    <w:right w:val="none" w:sz="0" w:space="0" w:color="auto"/>
                                  </w:divBdr>
                                </w:div>
                              </w:divsChild>
                            </w:div>
                            <w:div w:id="257565523">
                              <w:marLeft w:val="0"/>
                              <w:marRight w:val="0"/>
                              <w:marTop w:val="0"/>
                              <w:marBottom w:val="0"/>
                              <w:divBdr>
                                <w:top w:val="none" w:sz="0" w:space="0" w:color="auto"/>
                                <w:left w:val="none" w:sz="0" w:space="0" w:color="auto"/>
                                <w:bottom w:val="none" w:sz="0" w:space="0" w:color="auto"/>
                                <w:right w:val="none" w:sz="0" w:space="0" w:color="auto"/>
                              </w:divBdr>
                            </w:div>
                            <w:div w:id="313721620">
                              <w:marLeft w:val="0"/>
                              <w:marRight w:val="0"/>
                              <w:marTop w:val="0"/>
                              <w:marBottom w:val="0"/>
                              <w:divBdr>
                                <w:top w:val="none" w:sz="0" w:space="0" w:color="auto"/>
                                <w:left w:val="none" w:sz="0" w:space="0" w:color="auto"/>
                                <w:bottom w:val="none" w:sz="0" w:space="0" w:color="auto"/>
                                <w:right w:val="none" w:sz="0" w:space="0" w:color="auto"/>
                              </w:divBdr>
                              <w:divsChild>
                                <w:div w:id="743726561">
                                  <w:marLeft w:val="0"/>
                                  <w:marRight w:val="0"/>
                                  <w:marTop w:val="0"/>
                                  <w:marBottom w:val="0"/>
                                  <w:divBdr>
                                    <w:top w:val="none" w:sz="0" w:space="0" w:color="auto"/>
                                    <w:left w:val="none" w:sz="0" w:space="0" w:color="auto"/>
                                    <w:bottom w:val="none" w:sz="0" w:space="0" w:color="auto"/>
                                    <w:right w:val="none" w:sz="0" w:space="0" w:color="auto"/>
                                  </w:divBdr>
                                </w:div>
                              </w:divsChild>
                            </w:div>
                            <w:div w:id="83318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059359">
      <w:bodyDiv w:val="1"/>
      <w:marLeft w:val="0"/>
      <w:marRight w:val="0"/>
      <w:marTop w:val="0"/>
      <w:marBottom w:val="0"/>
      <w:divBdr>
        <w:top w:val="none" w:sz="0" w:space="0" w:color="auto"/>
        <w:left w:val="none" w:sz="0" w:space="0" w:color="auto"/>
        <w:bottom w:val="none" w:sz="0" w:space="0" w:color="auto"/>
        <w:right w:val="none" w:sz="0" w:space="0" w:color="auto"/>
      </w:divBdr>
      <w:divsChild>
        <w:div w:id="1618172863">
          <w:marLeft w:val="0"/>
          <w:marRight w:val="0"/>
          <w:marTop w:val="0"/>
          <w:marBottom w:val="0"/>
          <w:divBdr>
            <w:top w:val="none" w:sz="0" w:space="0" w:color="auto"/>
            <w:left w:val="none" w:sz="0" w:space="0" w:color="auto"/>
            <w:bottom w:val="none" w:sz="0" w:space="0" w:color="auto"/>
            <w:right w:val="none" w:sz="0" w:space="0" w:color="auto"/>
          </w:divBdr>
          <w:divsChild>
            <w:div w:id="1403528814">
              <w:marLeft w:val="0"/>
              <w:marRight w:val="0"/>
              <w:marTop w:val="0"/>
              <w:marBottom w:val="0"/>
              <w:divBdr>
                <w:top w:val="none" w:sz="0" w:space="0" w:color="auto"/>
                <w:left w:val="none" w:sz="0" w:space="0" w:color="auto"/>
                <w:bottom w:val="none" w:sz="0" w:space="0" w:color="auto"/>
                <w:right w:val="none" w:sz="0" w:space="0" w:color="auto"/>
              </w:divBdr>
            </w:div>
            <w:div w:id="1514800194">
              <w:marLeft w:val="0"/>
              <w:marRight w:val="0"/>
              <w:marTop w:val="0"/>
              <w:marBottom w:val="0"/>
              <w:divBdr>
                <w:top w:val="none" w:sz="0" w:space="0" w:color="auto"/>
                <w:left w:val="none" w:sz="0" w:space="0" w:color="auto"/>
                <w:bottom w:val="none" w:sz="0" w:space="0" w:color="auto"/>
                <w:right w:val="none" w:sz="0" w:space="0" w:color="auto"/>
              </w:divBdr>
            </w:div>
          </w:divsChild>
        </w:div>
        <w:div w:id="1254972825">
          <w:marLeft w:val="0"/>
          <w:marRight w:val="0"/>
          <w:marTop w:val="0"/>
          <w:marBottom w:val="0"/>
          <w:divBdr>
            <w:top w:val="none" w:sz="0" w:space="0" w:color="auto"/>
            <w:left w:val="none" w:sz="0" w:space="0" w:color="auto"/>
            <w:bottom w:val="none" w:sz="0" w:space="0" w:color="auto"/>
            <w:right w:val="none" w:sz="0" w:space="0" w:color="auto"/>
          </w:divBdr>
        </w:div>
      </w:divsChild>
    </w:div>
    <w:div w:id="1652784561">
      <w:bodyDiv w:val="1"/>
      <w:marLeft w:val="0"/>
      <w:marRight w:val="0"/>
      <w:marTop w:val="0"/>
      <w:marBottom w:val="0"/>
      <w:divBdr>
        <w:top w:val="none" w:sz="0" w:space="0" w:color="auto"/>
        <w:left w:val="none" w:sz="0" w:space="0" w:color="auto"/>
        <w:bottom w:val="none" w:sz="0" w:space="0" w:color="auto"/>
        <w:right w:val="none" w:sz="0" w:space="0" w:color="auto"/>
      </w:divBdr>
      <w:divsChild>
        <w:div w:id="564730291">
          <w:marLeft w:val="0"/>
          <w:marRight w:val="0"/>
          <w:marTop w:val="0"/>
          <w:marBottom w:val="0"/>
          <w:divBdr>
            <w:top w:val="none" w:sz="0" w:space="0" w:color="auto"/>
            <w:left w:val="none" w:sz="0" w:space="0" w:color="auto"/>
            <w:bottom w:val="none" w:sz="0" w:space="0" w:color="auto"/>
            <w:right w:val="none" w:sz="0" w:space="0" w:color="auto"/>
          </w:divBdr>
          <w:divsChild>
            <w:div w:id="1137913410">
              <w:marLeft w:val="0"/>
              <w:marRight w:val="0"/>
              <w:marTop w:val="0"/>
              <w:marBottom w:val="0"/>
              <w:divBdr>
                <w:top w:val="none" w:sz="0" w:space="0" w:color="auto"/>
                <w:left w:val="none" w:sz="0" w:space="0" w:color="auto"/>
                <w:bottom w:val="none" w:sz="0" w:space="0" w:color="auto"/>
                <w:right w:val="none" w:sz="0" w:space="0" w:color="auto"/>
              </w:divBdr>
            </w:div>
            <w:div w:id="489179929">
              <w:marLeft w:val="0"/>
              <w:marRight w:val="0"/>
              <w:marTop w:val="0"/>
              <w:marBottom w:val="0"/>
              <w:divBdr>
                <w:top w:val="none" w:sz="0" w:space="0" w:color="auto"/>
                <w:left w:val="none" w:sz="0" w:space="0" w:color="auto"/>
                <w:bottom w:val="none" w:sz="0" w:space="0" w:color="auto"/>
                <w:right w:val="none" w:sz="0" w:space="0" w:color="auto"/>
              </w:divBdr>
            </w:div>
          </w:divsChild>
        </w:div>
        <w:div w:id="1754468999">
          <w:marLeft w:val="0"/>
          <w:marRight w:val="0"/>
          <w:marTop w:val="0"/>
          <w:marBottom w:val="0"/>
          <w:divBdr>
            <w:top w:val="none" w:sz="0" w:space="0" w:color="auto"/>
            <w:left w:val="none" w:sz="0" w:space="0" w:color="auto"/>
            <w:bottom w:val="none" w:sz="0" w:space="0" w:color="auto"/>
            <w:right w:val="none" w:sz="0" w:space="0" w:color="auto"/>
          </w:divBdr>
        </w:div>
      </w:divsChild>
    </w:div>
    <w:div w:id="1654142445">
      <w:bodyDiv w:val="1"/>
      <w:marLeft w:val="0"/>
      <w:marRight w:val="0"/>
      <w:marTop w:val="0"/>
      <w:marBottom w:val="0"/>
      <w:divBdr>
        <w:top w:val="none" w:sz="0" w:space="0" w:color="auto"/>
        <w:left w:val="none" w:sz="0" w:space="0" w:color="auto"/>
        <w:bottom w:val="none" w:sz="0" w:space="0" w:color="auto"/>
        <w:right w:val="none" w:sz="0" w:space="0" w:color="auto"/>
      </w:divBdr>
      <w:divsChild>
        <w:div w:id="1117331942">
          <w:marLeft w:val="0"/>
          <w:marRight w:val="0"/>
          <w:marTop w:val="0"/>
          <w:marBottom w:val="0"/>
          <w:divBdr>
            <w:top w:val="none" w:sz="0" w:space="0" w:color="auto"/>
            <w:left w:val="none" w:sz="0" w:space="0" w:color="auto"/>
            <w:bottom w:val="none" w:sz="0" w:space="0" w:color="auto"/>
            <w:right w:val="none" w:sz="0" w:space="0" w:color="auto"/>
          </w:divBdr>
        </w:div>
        <w:div w:id="2129546882">
          <w:marLeft w:val="0"/>
          <w:marRight w:val="0"/>
          <w:marTop w:val="0"/>
          <w:marBottom w:val="0"/>
          <w:divBdr>
            <w:top w:val="none" w:sz="0" w:space="0" w:color="auto"/>
            <w:left w:val="none" w:sz="0" w:space="0" w:color="auto"/>
            <w:bottom w:val="none" w:sz="0" w:space="0" w:color="auto"/>
            <w:right w:val="none" w:sz="0" w:space="0" w:color="auto"/>
          </w:divBdr>
        </w:div>
      </w:divsChild>
    </w:div>
    <w:div w:id="1658069015">
      <w:bodyDiv w:val="1"/>
      <w:marLeft w:val="0"/>
      <w:marRight w:val="0"/>
      <w:marTop w:val="0"/>
      <w:marBottom w:val="0"/>
      <w:divBdr>
        <w:top w:val="none" w:sz="0" w:space="0" w:color="auto"/>
        <w:left w:val="none" w:sz="0" w:space="0" w:color="auto"/>
        <w:bottom w:val="none" w:sz="0" w:space="0" w:color="auto"/>
        <w:right w:val="none" w:sz="0" w:space="0" w:color="auto"/>
      </w:divBdr>
      <w:divsChild>
        <w:div w:id="143081991">
          <w:marLeft w:val="0"/>
          <w:marRight w:val="0"/>
          <w:marTop w:val="0"/>
          <w:marBottom w:val="0"/>
          <w:divBdr>
            <w:top w:val="none" w:sz="0" w:space="0" w:color="auto"/>
            <w:left w:val="none" w:sz="0" w:space="0" w:color="auto"/>
            <w:bottom w:val="none" w:sz="0" w:space="0" w:color="auto"/>
            <w:right w:val="none" w:sz="0" w:space="0" w:color="auto"/>
          </w:divBdr>
          <w:divsChild>
            <w:div w:id="1615284301">
              <w:marLeft w:val="0"/>
              <w:marRight w:val="0"/>
              <w:marTop w:val="0"/>
              <w:marBottom w:val="0"/>
              <w:divBdr>
                <w:top w:val="none" w:sz="0" w:space="0" w:color="auto"/>
                <w:left w:val="none" w:sz="0" w:space="0" w:color="auto"/>
                <w:bottom w:val="none" w:sz="0" w:space="0" w:color="auto"/>
                <w:right w:val="none" w:sz="0" w:space="0" w:color="auto"/>
              </w:divBdr>
            </w:div>
            <w:div w:id="1227958682">
              <w:marLeft w:val="0"/>
              <w:marRight w:val="0"/>
              <w:marTop w:val="0"/>
              <w:marBottom w:val="0"/>
              <w:divBdr>
                <w:top w:val="none" w:sz="0" w:space="0" w:color="auto"/>
                <w:left w:val="none" w:sz="0" w:space="0" w:color="auto"/>
                <w:bottom w:val="none" w:sz="0" w:space="0" w:color="auto"/>
                <w:right w:val="none" w:sz="0" w:space="0" w:color="auto"/>
              </w:divBdr>
            </w:div>
          </w:divsChild>
        </w:div>
        <w:div w:id="456221041">
          <w:marLeft w:val="0"/>
          <w:marRight w:val="0"/>
          <w:marTop w:val="0"/>
          <w:marBottom w:val="0"/>
          <w:divBdr>
            <w:top w:val="none" w:sz="0" w:space="0" w:color="auto"/>
            <w:left w:val="none" w:sz="0" w:space="0" w:color="auto"/>
            <w:bottom w:val="none" w:sz="0" w:space="0" w:color="auto"/>
            <w:right w:val="none" w:sz="0" w:space="0" w:color="auto"/>
          </w:divBdr>
        </w:div>
      </w:divsChild>
    </w:div>
    <w:div w:id="1658534006">
      <w:bodyDiv w:val="1"/>
      <w:marLeft w:val="0"/>
      <w:marRight w:val="0"/>
      <w:marTop w:val="0"/>
      <w:marBottom w:val="0"/>
      <w:divBdr>
        <w:top w:val="none" w:sz="0" w:space="0" w:color="auto"/>
        <w:left w:val="none" w:sz="0" w:space="0" w:color="auto"/>
        <w:bottom w:val="none" w:sz="0" w:space="0" w:color="auto"/>
        <w:right w:val="none" w:sz="0" w:space="0" w:color="auto"/>
      </w:divBdr>
      <w:divsChild>
        <w:div w:id="363482473">
          <w:marLeft w:val="0"/>
          <w:marRight w:val="0"/>
          <w:marTop w:val="0"/>
          <w:marBottom w:val="0"/>
          <w:divBdr>
            <w:top w:val="none" w:sz="0" w:space="0" w:color="auto"/>
            <w:left w:val="none" w:sz="0" w:space="0" w:color="auto"/>
            <w:bottom w:val="none" w:sz="0" w:space="0" w:color="auto"/>
            <w:right w:val="none" w:sz="0" w:space="0" w:color="auto"/>
          </w:divBdr>
          <w:divsChild>
            <w:div w:id="236866011">
              <w:marLeft w:val="0"/>
              <w:marRight w:val="0"/>
              <w:marTop w:val="0"/>
              <w:marBottom w:val="0"/>
              <w:divBdr>
                <w:top w:val="none" w:sz="0" w:space="0" w:color="auto"/>
                <w:left w:val="none" w:sz="0" w:space="0" w:color="auto"/>
                <w:bottom w:val="none" w:sz="0" w:space="0" w:color="auto"/>
                <w:right w:val="none" w:sz="0" w:space="0" w:color="auto"/>
              </w:divBdr>
            </w:div>
            <w:div w:id="1640957052">
              <w:marLeft w:val="0"/>
              <w:marRight w:val="0"/>
              <w:marTop w:val="0"/>
              <w:marBottom w:val="0"/>
              <w:divBdr>
                <w:top w:val="none" w:sz="0" w:space="0" w:color="auto"/>
                <w:left w:val="none" w:sz="0" w:space="0" w:color="auto"/>
                <w:bottom w:val="none" w:sz="0" w:space="0" w:color="auto"/>
                <w:right w:val="none" w:sz="0" w:space="0" w:color="auto"/>
              </w:divBdr>
            </w:div>
          </w:divsChild>
        </w:div>
        <w:div w:id="1331715691">
          <w:marLeft w:val="0"/>
          <w:marRight w:val="0"/>
          <w:marTop w:val="0"/>
          <w:marBottom w:val="0"/>
          <w:divBdr>
            <w:top w:val="none" w:sz="0" w:space="0" w:color="auto"/>
            <w:left w:val="none" w:sz="0" w:space="0" w:color="auto"/>
            <w:bottom w:val="none" w:sz="0" w:space="0" w:color="auto"/>
            <w:right w:val="none" w:sz="0" w:space="0" w:color="auto"/>
          </w:divBdr>
        </w:div>
      </w:divsChild>
    </w:div>
    <w:div w:id="1659118427">
      <w:bodyDiv w:val="1"/>
      <w:marLeft w:val="0"/>
      <w:marRight w:val="0"/>
      <w:marTop w:val="0"/>
      <w:marBottom w:val="0"/>
      <w:divBdr>
        <w:top w:val="none" w:sz="0" w:space="0" w:color="auto"/>
        <w:left w:val="none" w:sz="0" w:space="0" w:color="auto"/>
        <w:bottom w:val="none" w:sz="0" w:space="0" w:color="auto"/>
        <w:right w:val="none" w:sz="0" w:space="0" w:color="auto"/>
      </w:divBdr>
      <w:divsChild>
        <w:div w:id="1626156578">
          <w:marLeft w:val="0"/>
          <w:marRight w:val="0"/>
          <w:marTop w:val="0"/>
          <w:marBottom w:val="0"/>
          <w:divBdr>
            <w:top w:val="none" w:sz="0" w:space="0" w:color="auto"/>
            <w:left w:val="none" w:sz="0" w:space="0" w:color="auto"/>
            <w:bottom w:val="none" w:sz="0" w:space="0" w:color="auto"/>
            <w:right w:val="none" w:sz="0" w:space="0" w:color="auto"/>
          </w:divBdr>
        </w:div>
      </w:divsChild>
    </w:div>
    <w:div w:id="1659767734">
      <w:bodyDiv w:val="1"/>
      <w:marLeft w:val="0"/>
      <w:marRight w:val="0"/>
      <w:marTop w:val="0"/>
      <w:marBottom w:val="0"/>
      <w:divBdr>
        <w:top w:val="none" w:sz="0" w:space="0" w:color="auto"/>
        <w:left w:val="none" w:sz="0" w:space="0" w:color="auto"/>
        <w:bottom w:val="none" w:sz="0" w:space="0" w:color="auto"/>
        <w:right w:val="none" w:sz="0" w:space="0" w:color="auto"/>
      </w:divBdr>
      <w:divsChild>
        <w:div w:id="1852143433">
          <w:marLeft w:val="0"/>
          <w:marRight w:val="0"/>
          <w:marTop w:val="0"/>
          <w:marBottom w:val="0"/>
          <w:divBdr>
            <w:top w:val="none" w:sz="0" w:space="0" w:color="auto"/>
            <w:left w:val="none" w:sz="0" w:space="0" w:color="auto"/>
            <w:bottom w:val="none" w:sz="0" w:space="0" w:color="auto"/>
            <w:right w:val="none" w:sz="0" w:space="0" w:color="auto"/>
          </w:divBdr>
        </w:div>
      </w:divsChild>
    </w:div>
    <w:div w:id="1659990847">
      <w:bodyDiv w:val="1"/>
      <w:marLeft w:val="0"/>
      <w:marRight w:val="0"/>
      <w:marTop w:val="0"/>
      <w:marBottom w:val="0"/>
      <w:divBdr>
        <w:top w:val="none" w:sz="0" w:space="0" w:color="auto"/>
        <w:left w:val="none" w:sz="0" w:space="0" w:color="auto"/>
        <w:bottom w:val="none" w:sz="0" w:space="0" w:color="auto"/>
        <w:right w:val="none" w:sz="0" w:space="0" w:color="auto"/>
      </w:divBdr>
      <w:divsChild>
        <w:div w:id="1329676770">
          <w:marLeft w:val="0"/>
          <w:marRight w:val="0"/>
          <w:marTop w:val="0"/>
          <w:marBottom w:val="0"/>
          <w:divBdr>
            <w:top w:val="none" w:sz="0" w:space="0" w:color="auto"/>
            <w:left w:val="none" w:sz="0" w:space="0" w:color="auto"/>
            <w:bottom w:val="none" w:sz="0" w:space="0" w:color="auto"/>
            <w:right w:val="none" w:sz="0" w:space="0" w:color="auto"/>
          </w:divBdr>
        </w:div>
        <w:div w:id="168175314">
          <w:marLeft w:val="0"/>
          <w:marRight w:val="0"/>
          <w:marTop w:val="0"/>
          <w:marBottom w:val="0"/>
          <w:divBdr>
            <w:top w:val="none" w:sz="0" w:space="0" w:color="auto"/>
            <w:left w:val="none" w:sz="0" w:space="0" w:color="auto"/>
            <w:bottom w:val="none" w:sz="0" w:space="0" w:color="auto"/>
            <w:right w:val="none" w:sz="0" w:space="0" w:color="auto"/>
          </w:divBdr>
        </w:div>
      </w:divsChild>
    </w:div>
    <w:div w:id="1660502197">
      <w:bodyDiv w:val="1"/>
      <w:marLeft w:val="0"/>
      <w:marRight w:val="0"/>
      <w:marTop w:val="0"/>
      <w:marBottom w:val="0"/>
      <w:divBdr>
        <w:top w:val="none" w:sz="0" w:space="0" w:color="auto"/>
        <w:left w:val="none" w:sz="0" w:space="0" w:color="auto"/>
        <w:bottom w:val="none" w:sz="0" w:space="0" w:color="auto"/>
        <w:right w:val="none" w:sz="0" w:space="0" w:color="auto"/>
      </w:divBdr>
      <w:divsChild>
        <w:div w:id="2117821982">
          <w:marLeft w:val="0"/>
          <w:marRight w:val="0"/>
          <w:marTop w:val="0"/>
          <w:marBottom w:val="0"/>
          <w:divBdr>
            <w:top w:val="none" w:sz="0" w:space="0" w:color="auto"/>
            <w:left w:val="none" w:sz="0" w:space="0" w:color="auto"/>
            <w:bottom w:val="none" w:sz="0" w:space="0" w:color="auto"/>
            <w:right w:val="none" w:sz="0" w:space="0" w:color="auto"/>
          </w:divBdr>
        </w:div>
        <w:div w:id="1352561970">
          <w:marLeft w:val="0"/>
          <w:marRight w:val="0"/>
          <w:marTop w:val="0"/>
          <w:marBottom w:val="0"/>
          <w:divBdr>
            <w:top w:val="none" w:sz="0" w:space="0" w:color="auto"/>
            <w:left w:val="none" w:sz="0" w:space="0" w:color="auto"/>
            <w:bottom w:val="none" w:sz="0" w:space="0" w:color="auto"/>
            <w:right w:val="none" w:sz="0" w:space="0" w:color="auto"/>
          </w:divBdr>
          <w:divsChild>
            <w:div w:id="870916042">
              <w:marLeft w:val="0"/>
              <w:marRight w:val="0"/>
              <w:marTop w:val="0"/>
              <w:marBottom w:val="0"/>
              <w:divBdr>
                <w:top w:val="none" w:sz="0" w:space="0" w:color="auto"/>
                <w:left w:val="none" w:sz="0" w:space="0" w:color="auto"/>
                <w:bottom w:val="none" w:sz="0" w:space="0" w:color="auto"/>
                <w:right w:val="none" w:sz="0" w:space="0" w:color="auto"/>
              </w:divBdr>
            </w:div>
            <w:div w:id="437531247">
              <w:marLeft w:val="0"/>
              <w:marRight w:val="0"/>
              <w:marTop w:val="0"/>
              <w:marBottom w:val="0"/>
              <w:divBdr>
                <w:top w:val="none" w:sz="0" w:space="0" w:color="auto"/>
                <w:left w:val="none" w:sz="0" w:space="0" w:color="auto"/>
                <w:bottom w:val="none" w:sz="0" w:space="0" w:color="auto"/>
                <w:right w:val="none" w:sz="0" w:space="0" w:color="auto"/>
              </w:divBdr>
            </w:div>
          </w:divsChild>
        </w:div>
        <w:div w:id="710879667">
          <w:marLeft w:val="0"/>
          <w:marRight w:val="0"/>
          <w:marTop w:val="0"/>
          <w:marBottom w:val="0"/>
          <w:divBdr>
            <w:top w:val="none" w:sz="0" w:space="0" w:color="auto"/>
            <w:left w:val="none" w:sz="0" w:space="0" w:color="auto"/>
            <w:bottom w:val="none" w:sz="0" w:space="0" w:color="auto"/>
            <w:right w:val="none" w:sz="0" w:space="0" w:color="auto"/>
          </w:divBdr>
          <w:divsChild>
            <w:div w:id="1379433291">
              <w:marLeft w:val="0"/>
              <w:marRight w:val="0"/>
              <w:marTop w:val="0"/>
              <w:marBottom w:val="0"/>
              <w:divBdr>
                <w:top w:val="none" w:sz="0" w:space="0" w:color="auto"/>
                <w:left w:val="none" w:sz="0" w:space="0" w:color="auto"/>
                <w:bottom w:val="none" w:sz="0" w:space="0" w:color="auto"/>
                <w:right w:val="none" w:sz="0" w:space="0" w:color="auto"/>
              </w:divBdr>
              <w:divsChild>
                <w:div w:id="1645234080">
                  <w:marLeft w:val="0"/>
                  <w:marRight w:val="0"/>
                  <w:marTop w:val="0"/>
                  <w:marBottom w:val="0"/>
                  <w:divBdr>
                    <w:top w:val="none" w:sz="0" w:space="0" w:color="auto"/>
                    <w:left w:val="none" w:sz="0" w:space="0" w:color="auto"/>
                    <w:bottom w:val="none" w:sz="0" w:space="0" w:color="auto"/>
                    <w:right w:val="none" w:sz="0" w:space="0" w:color="auto"/>
                  </w:divBdr>
                </w:div>
                <w:div w:id="155708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511645">
          <w:marLeft w:val="0"/>
          <w:marRight w:val="0"/>
          <w:marTop w:val="0"/>
          <w:marBottom w:val="0"/>
          <w:divBdr>
            <w:top w:val="none" w:sz="0" w:space="0" w:color="auto"/>
            <w:left w:val="none" w:sz="0" w:space="0" w:color="auto"/>
            <w:bottom w:val="none" w:sz="0" w:space="0" w:color="auto"/>
            <w:right w:val="none" w:sz="0" w:space="0" w:color="auto"/>
          </w:divBdr>
        </w:div>
      </w:divsChild>
    </w:div>
    <w:div w:id="1664239321">
      <w:bodyDiv w:val="1"/>
      <w:marLeft w:val="0"/>
      <w:marRight w:val="0"/>
      <w:marTop w:val="0"/>
      <w:marBottom w:val="0"/>
      <w:divBdr>
        <w:top w:val="none" w:sz="0" w:space="0" w:color="auto"/>
        <w:left w:val="none" w:sz="0" w:space="0" w:color="auto"/>
        <w:bottom w:val="none" w:sz="0" w:space="0" w:color="auto"/>
        <w:right w:val="none" w:sz="0" w:space="0" w:color="auto"/>
      </w:divBdr>
      <w:divsChild>
        <w:div w:id="408502523">
          <w:marLeft w:val="0"/>
          <w:marRight w:val="0"/>
          <w:marTop w:val="0"/>
          <w:marBottom w:val="0"/>
          <w:divBdr>
            <w:top w:val="none" w:sz="0" w:space="0" w:color="auto"/>
            <w:left w:val="none" w:sz="0" w:space="0" w:color="auto"/>
            <w:bottom w:val="none" w:sz="0" w:space="0" w:color="auto"/>
            <w:right w:val="none" w:sz="0" w:space="0" w:color="auto"/>
          </w:divBdr>
          <w:divsChild>
            <w:div w:id="2000189506">
              <w:marLeft w:val="0"/>
              <w:marRight w:val="0"/>
              <w:marTop w:val="0"/>
              <w:marBottom w:val="672"/>
              <w:divBdr>
                <w:top w:val="none" w:sz="0" w:space="0" w:color="auto"/>
                <w:left w:val="none" w:sz="0" w:space="0" w:color="auto"/>
                <w:bottom w:val="none" w:sz="0" w:space="0" w:color="auto"/>
                <w:right w:val="none" w:sz="0" w:space="0" w:color="auto"/>
              </w:divBdr>
              <w:divsChild>
                <w:div w:id="236937045">
                  <w:marLeft w:val="0"/>
                  <w:marRight w:val="0"/>
                  <w:marTop w:val="0"/>
                  <w:marBottom w:val="0"/>
                  <w:divBdr>
                    <w:top w:val="none" w:sz="0" w:space="0" w:color="auto"/>
                    <w:left w:val="none" w:sz="0" w:space="0" w:color="auto"/>
                    <w:bottom w:val="none" w:sz="0" w:space="0" w:color="auto"/>
                    <w:right w:val="none" w:sz="0" w:space="0" w:color="auto"/>
                  </w:divBdr>
                  <w:divsChild>
                    <w:div w:id="723025607">
                      <w:marLeft w:val="0"/>
                      <w:marRight w:val="0"/>
                      <w:marTop w:val="0"/>
                      <w:marBottom w:val="0"/>
                      <w:divBdr>
                        <w:top w:val="none" w:sz="0" w:space="0" w:color="auto"/>
                        <w:left w:val="none" w:sz="0" w:space="0" w:color="auto"/>
                        <w:bottom w:val="none" w:sz="0" w:space="0" w:color="auto"/>
                        <w:right w:val="none" w:sz="0" w:space="0" w:color="auto"/>
                      </w:divBdr>
                    </w:div>
                    <w:div w:id="1067267313">
                      <w:marLeft w:val="0"/>
                      <w:marRight w:val="0"/>
                      <w:marTop w:val="0"/>
                      <w:marBottom w:val="0"/>
                      <w:divBdr>
                        <w:top w:val="none" w:sz="0" w:space="0" w:color="auto"/>
                        <w:left w:val="none" w:sz="0" w:space="0" w:color="auto"/>
                        <w:bottom w:val="none" w:sz="0" w:space="0" w:color="auto"/>
                        <w:right w:val="none" w:sz="0" w:space="0" w:color="auto"/>
                      </w:divBdr>
                    </w:div>
                    <w:div w:id="469247559">
                      <w:marLeft w:val="0"/>
                      <w:marRight w:val="0"/>
                      <w:marTop w:val="0"/>
                      <w:marBottom w:val="0"/>
                      <w:divBdr>
                        <w:top w:val="none" w:sz="0" w:space="0" w:color="auto"/>
                        <w:left w:val="none" w:sz="0" w:space="0" w:color="auto"/>
                        <w:bottom w:val="none" w:sz="0" w:space="0" w:color="auto"/>
                        <w:right w:val="none" w:sz="0" w:space="0" w:color="auto"/>
                      </w:divBdr>
                    </w:div>
                  </w:divsChild>
                </w:div>
                <w:div w:id="1032220393">
                  <w:marLeft w:val="0"/>
                  <w:marRight w:val="0"/>
                  <w:marTop w:val="0"/>
                  <w:marBottom w:val="0"/>
                  <w:divBdr>
                    <w:top w:val="none" w:sz="0" w:space="0" w:color="auto"/>
                    <w:left w:val="none" w:sz="0" w:space="0" w:color="auto"/>
                    <w:bottom w:val="none" w:sz="0" w:space="0" w:color="auto"/>
                    <w:right w:val="none" w:sz="0" w:space="0" w:color="auto"/>
                  </w:divBdr>
                  <w:divsChild>
                    <w:div w:id="164234739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72804641">
              <w:marLeft w:val="0"/>
              <w:marRight w:val="0"/>
              <w:marTop w:val="0"/>
              <w:marBottom w:val="0"/>
              <w:divBdr>
                <w:top w:val="none" w:sz="0" w:space="0" w:color="auto"/>
                <w:left w:val="none" w:sz="0" w:space="0" w:color="auto"/>
                <w:bottom w:val="none" w:sz="0" w:space="0" w:color="auto"/>
                <w:right w:val="none" w:sz="0" w:space="0" w:color="auto"/>
              </w:divBdr>
            </w:div>
          </w:divsChild>
        </w:div>
        <w:div w:id="2120908184">
          <w:marLeft w:val="0"/>
          <w:marRight w:val="0"/>
          <w:marTop w:val="0"/>
          <w:marBottom w:val="0"/>
          <w:divBdr>
            <w:top w:val="none" w:sz="0" w:space="0" w:color="auto"/>
            <w:left w:val="none" w:sz="0" w:space="0" w:color="auto"/>
            <w:bottom w:val="none" w:sz="0" w:space="0" w:color="auto"/>
            <w:right w:val="none" w:sz="0" w:space="0" w:color="auto"/>
          </w:divBdr>
          <w:divsChild>
            <w:div w:id="13418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964530">
      <w:bodyDiv w:val="1"/>
      <w:marLeft w:val="0"/>
      <w:marRight w:val="0"/>
      <w:marTop w:val="0"/>
      <w:marBottom w:val="0"/>
      <w:divBdr>
        <w:top w:val="none" w:sz="0" w:space="0" w:color="auto"/>
        <w:left w:val="none" w:sz="0" w:space="0" w:color="auto"/>
        <w:bottom w:val="none" w:sz="0" w:space="0" w:color="auto"/>
        <w:right w:val="none" w:sz="0" w:space="0" w:color="auto"/>
      </w:divBdr>
      <w:divsChild>
        <w:div w:id="252931586">
          <w:marLeft w:val="0"/>
          <w:marRight w:val="0"/>
          <w:marTop w:val="0"/>
          <w:marBottom w:val="0"/>
          <w:divBdr>
            <w:top w:val="none" w:sz="0" w:space="0" w:color="auto"/>
            <w:left w:val="none" w:sz="0" w:space="0" w:color="auto"/>
            <w:bottom w:val="none" w:sz="0" w:space="0" w:color="auto"/>
            <w:right w:val="none" w:sz="0" w:space="0" w:color="auto"/>
          </w:divBdr>
          <w:divsChild>
            <w:div w:id="732314510">
              <w:marLeft w:val="0"/>
              <w:marRight w:val="0"/>
              <w:marTop w:val="0"/>
              <w:marBottom w:val="0"/>
              <w:divBdr>
                <w:top w:val="none" w:sz="0" w:space="0" w:color="auto"/>
                <w:left w:val="none" w:sz="0" w:space="0" w:color="auto"/>
                <w:bottom w:val="none" w:sz="0" w:space="0" w:color="auto"/>
                <w:right w:val="none" w:sz="0" w:space="0" w:color="auto"/>
              </w:divBdr>
            </w:div>
            <w:div w:id="1198008934">
              <w:marLeft w:val="0"/>
              <w:marRight w:val="0"/>
              <w:marTop w:val="0"/>
              <w:marBottom w:val="0"/>
              <w:divBdr>
                <w:top w:val="none" w:sz="0" w:space="0" w:color="auto"/>
                <w:left w:val="none" w:sz="0" w:space="0" w:color="auto"/>
                <w:bottom w:val="none" w:sz="0" w:space="0" w:color="auto"/>
                <w:right w:val="none" w:sz="0" w:space="0" w:color="auto"/>
              </w:divBdr>
            </w:div>
          </w:divsChild>
        </w:div>
        <w:div w:id="1582179300">
          <w:marLeft w:val="0"/>
          <w:marRight w:val="0"/>
          <w:marTop w:val="0"/>
          <w:marBottom w:val="0"/>
          <w:divBdr>
            <w:top w:val="none" w:sz="0" w:space="0" w:color="auto"/>
            <w:left w:val="none" w:sz="0" w:space="0" w:color="auto"/>
            <w:bottom w:val="none" w:sz="0" w:space="0" w:color="auto"/>
            <w:right w:val="none" w:sz="0" w:space="0" w:color="auto"/>
          </w:divBdr>
        </w:div>
      </w:divsChild>
    </w:div>
    <w:div w:id="1665161839">
      <w:bodyDiv w:val="1"/>
      <w:marLeft w:val="0"/>
      <w:marRight w:val="0"/>
      <w:marTop w:val="0"/>
      <w:marBottom w:val="0"/>
      <w:divBdr>
        <w:top w:val="none" w:sz="0" w:space="0" w:color="auto"/>
        <w:left w:val="none" w:sz="0" w:space="0" w:color="auto"/>
        <w:bottom w:val="none" w:sz="0" w:space="0" w:color="auto"/>
        <w:right w:val="none" w:sz="0" w:space="0" w:color="auto"/>
      </w:divBdr>
      <w:divsChild>
        <w:div w:id="1002508244">
          <w:marLeft w:val="0"/>
          <w:marRight w:val="0"/>
          <w:marTop w:val="0"/>
          <w:marBottom w:val="0"/>
          <w:divBdr>
            <w:top w:val="none" w:sz="0" w:space="0" w:color="auto"/>
            <w:left w:val="none" w:sz="0" w:space="0" w:color="auto"/>
            <w:bottom w:val="none" w:sz="0" w:space="0" w:color="auto"/>
            <w:right w:val="none" w:sz="0" w:space="0" w:color="auto"/>
          </w:divBdr>
        </w:div>
        <w:div w:id="1210340808">
          <w:marLeft w:val="0"/>
          <w:marRight w:val="0"/>
          <w:marTop w:val="0"/>
          <w:marBottom w:val="0"/>
          <w:divBdr>
            <w:top w:val="none" w:sz="0" w:space="0" w:color="auto"/>
            <w:left w:val="none" w:sz="0" w:space="0" w:color="auto"/>
            <w:bottom w:val="none" w:sz="0" w:space="0" w:color="auto"/>
            <w:right w:val="none" w:sz="0" w:space="0" w:color="auto"/>
          </w:divBdr>
        </w:div>
        <w:div w:id="13191613">
          <w:marLeft w:val="0"/>
          <w:marRight w:val="0"/>
          <w:marTop w:val="0"/>
          <w:marBottom w:val="0"/>
          <w:divBdr>
            <w:top w:val="none" w:sz="0" w:space="0" w:color="auto"/>
            <w:left w:val="none" w:sz="0" w:space="0" w:color="auto"/>
            <w:bottom w:val="none" w:sz="0" w:space="0" w:color="auto"/>
            <w:right w:val="none" w:sz="0" w:space="0" w:color="auto"/>
          </w:divBdr>
          <w:divsChild>
            <w:div w:id="206598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591134">
      <w:bodyDiv w:val="1"/>
      <w:marLeft w:val="0"/>
      <w:marRight w:val="0"/>
      <w:marTop w:val="0"/>
      <w:marBottom w:val="0"/>
      <w:divBdr>
        <w:top w:val="none" w:sz="0" w:space="0" w:color="auto"/>
        <w:left w:val="none" w:sz="0" w:space="0" w:color="auto"/>
        <w:bottom w:val="none" w:sz="0" w:space="0" w:color="auto"/>
        <w:right w:val="none" w:sz="0" w:space="0" w:color="auto"/>
      </w:divBdr>
      <w:divsChild>
        <w:div w:id="305741875">
          <w:marLeft w:val="0"/>
          <w:marRight w:val="0"/>
          <w:marTop w:val="0"/>
          <w:marBottom w:val="0"/>
          <w:divBdr>
            <w:top w:val="none" w:sz="0" w:space="0" w:color="auto"/>
            <w:left w:val="none" w:sz="0" w:space="0" w:color="auto"/>
            <w:bottom w:val="none" w:sz="0" w:space="0" w:color="auto"/>
            <w:right w:val="none" w:sz="0" w:space="0" w:color="auto"/>
          </w:divBdr>
          <w:divsChild>
            <w:div w:id="1723170538">
              <w:marLeft w:val="0"/>
              <w:marRight w:val="0"/>
              <w:marTop w:val="0"/>
              <w:marBottom w:val="0"/>
              <w:divBdr>
                <w:top w:val="none" w:sz="0" w:space="0" w:color="auto"/>
                <w:left w:val="none" w:sz="0" w:space="0" w:color="auto"/>
                <w:bottom w:val="none" w:sz="0" w:space="0" w:color="auto"/>
                <w:right w:val="none" w:sz="0" w:space="0" w:color="auto"/>
              </w:divBdr>
            </w:div>
          </w:divsChild>
        </w:div>
        <w:div w:id="939676343">
          <w:marLeft w:val="0"/>
          <w:marRight w:val="0"/>
          <w:marTop w:val="0"/>
          <w:marBottom w:val="0"/>
          <w:divBdr>
            <w:top w:val="none" w:sz="0" w:space="0" w:color="auto"/>
            <w:left w:val="none" w:sz="0" w:space="0" w:color="auto"/>
            <w:bottom w:val="none" w:sz="0" w:space="0" w:color="auto"/>
            <w:right w:val="none" w:sz="0" w:space="0" w:color="auto"/>
          </w:divBdr>
          <w:divsChild>
            <w:div w:id="375467883">
              <w:marLeft w:val="0"/>
              <w:marRight w:val="0"/>
              <w:marTop w:val="0"/>
              <w:marBottom w:val="0"/>
              <w:divBdr>
                <w:top w:val="none" w:sz="0" w:space="0" w:color="auto"/>
                <w:left w:val="none" w:sz="0" w:space="0" w:color="auto"/>
                <w:bottom w:val="none" w:sz="0" w:space="0" w:color="auto"/>
                <w:right w:val="none" w:sz="0" w:space="0" w:color="auto"/>
              </w:divBdr>
              <w:divsChild>
                <w:div w:id="25205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610243">
          <w:marLeft w:val="0"/>
          <w:marRight w:val="0"/>
          <w:marTop w:val="0"/>
          <w:marBottom w:val="0"/>
          <w:divBdr>
            <w:top w:val="none" w:sz="0" w:space="0" w:color="auto"/>
            <w:left w:val="none" w:sz="0" w:space="0" w:color="auto"/>
            <w:bottom w:val="none" w:sz="0" w:space="0" w:color="auto"/>
            <w:right w:val="none" w:sz="0" w:space="0" w:color="auto"/>
          </w:divBdr>
        </w:div>
      </w:divsChild>
    </w:div>
    <w:div w:id="1667857745">
      <w:bodyDiv w:val="1"/>
      <w:marLeft w:val="0"/>
      <w:marRight w:val="0"/>
      <w:marTop w:val="0"/>
      <w:marBottom w:val="0"/>
      <w:divBdr>
        <w:top w:val="none" w:sz="0" w:space="0" w:color="auto"/>
        <w:left w:val="none" w:sz="0" w:space="0" w:color="auto"/>
        <w:bottom w:val="none" w:sz="0" w:space="0" w:color="auto"/>
        <w:right w:val="none" w:sz="0" w:space="0" w:color="auto"/>
      </w:divBdr>
    </w:div>
    <w:div w:id="1668288591">
      <w:bodyDiv w:val="1"/>
      <w:marLeft w:val="0"/>
      <w:marRight w:val="0"/>
      <w:marTop w:val="0"/>
      <w:marBottom w:val="0"/>
      <w:divBdr>
        <w:top w:val="none" w:sz="0" w:space="0" w:color="auto"/>
        <w:left w:val="none" w:sz="0" w:space="0" w:color="auto"/>
        <w:bottom w:val="none" w:sz="0" w:space="0" w:color="auto"/>
        <w:right w:val="none" w:sz="0" w:space="0" w:color="auto"/>
      </w:divBdr>
      <w:divsChild>
        <w:div w:id="1859614455">
          <w:marLeft w:val="0"/>
          <w:marRight w:val="0"/>
          <w:marTop w:val="0"/>
          <w:marBottom w:val="0"/>
          <w:divBdr>
            <w:top w:val="none" w:sz="0" w:space="0" w:color="auto"/>
            <w:left w:val="none" w:sz="0" w:space="0" w:color="auto"/>
            <w:bottom w:val="none" w:sz="0" w:space="0" w:color="auto"/>
            <w:right w:val="none" w:sz="0" w:space="0" w:color="auto"/>
          </w:divBdr>
          <w:divsChild>
            <w:div w:id="1897233716">
              <w:marLeft w:val="0"/>
              <w:marRight w:val="0"/>
              <w:marTop w:val="0"/>
              <w:marBottom w:val="0"/>
              <w:divBdr>
                <w:top w:val="none" w:sz="0" w:space="0" w:color="auto"/>
                <w:left w:val="none" w:sz="0" w:space="0" w:color="auto"/>
                <w:bottom w:val="none" w:sz="0" w:space="0" w:color="auto"/>
                <w:right w:val="none" w:sz="0" w:space="0" w:color="auto"/>
              </w:divBdr>
            </w:div>
            <w:div w:id="1419061477">
              <w:marLeft w:val="0"/>
              <w:marRight w:val="0"/>
              <w:marTop w:val="0"/>
              <w:marBottom w:val="0"/>
              <w:divBdr>
                <w:top w:val="none" w:sz="0" w:space="0" w:color="auto"/>
                <w:left w:val="none" w:sz="0" w:space="0" w:color="auto"/>
                <w:bottom w:val="none" w:sz="0" w:space="0" w:color="auto"/>
                <w:right w:val="none" w:sz="0" w:space="0" w:color="auto"/>
              </w:divBdr>
            </w:div>
          </w:divsChild>
        </w:div>
        <w:div w:id="414713562">
          <w:marLeft w:val="0"/>
          <w:marRight w:val="0"/>
          <w:marTop w:val="0"/>
          <w:marBottom w:val="0"/>
          <w:divBdr>
            <w:top w:val="none" w:sz="0" w:space="0" w:color="auto"/>
            <w:left w:val="none" w:sz="0" w:space="0" w:color="auto"/>
            <w:bottom w:val="none" w:sz="0" w:space="0" w:color="auto"/>
            <w:right w:val="none" w:sz="0" w:space="0" w:color="auto"/>
          </w:divBdr>
        </w:div>
      </w:divsChild>
    </w:div>
    <w:div w:id="1669289527">
      <w:bodyDiv w:val="1"/>
      <w:marLeft w:val="0"/>
      <w:marRight w:val="0"/>
      <w:marTop w:val="0"/>
      <w:marBottom w:val="0"/>
      <w:divBdr>
        <w:top w:val="none" w:sz="0" w:space="0" w:color="auto"/>
        <w:left w:val="none" w:sz="0" w:space="0" w:color="auto"/>
        <w:bottom w:val="none" w:sz="0" w:space="0" w:color="auto"/>
        <w:right w:val="none" w:sz="0" w:space="0" w:color="auto"/>
      </w:divBdr>
      <w:divsChild>
        <w:div w:id="1156191872">
          <w:marLeft w:val="0"/>
          <w:marRight w:val="0"/>
          <w:marTop w:val="0"/>
          <w:marBottom w:val="0"/>
          <w:divBdr>
            <w:top w:val="none" w:sz="0" w:space="0" w:color="auto"/>
            <w:left w:val="none" w:sz="0" w:space="0" w:color="auto"/>
            <w:bottom w:val="none" w:sz="0" w:space="0" w:color="auto"/>
            <w:right w:val="none" w:sz="0" w:space="0" w:color="auto"/>
          </w:divBdr>
          <w:divsChild>
            <w:div w:id="1224752398">
              <w:marLeft w:val="0"/>
              <w:marRight w:val="0"/>
              <w:marTop w:val="0"/>
              <w:marBottom w:val="0"/>
              <w:divBdr>
                <w:top w:val="none" w:sz="0" w:space="0" w:color="auto"/>
                <w:left w:val="none" w:sz="0" w:space="0" w:color="auto"/>
                <w:bottom w:val="none" w:sz="0" w:space="0" w:color="auto"/>
                <w:right w:val="none" w:sz="0" w:space="0" w:color="auto"/>
              </w:divBdr>
            </w:div>
            <w:div w:id="1793284671">
              <w:marLeft w:val="0"/>
              <w:marRight w:val="0"/>
              <w:marTop w:val="0"/>
              <w:marBottom w:val="0"/>
              <w:divBdr>
                <w:top w:val="none" w:sz="0" w:space="0" w:color="auto"/>
                <w:left w:val="none" w:sz="0" w:space="0" w:color="auto"/>
                <w:bottom w:val="none" w:sz="0" w:space="0" w:color="auto"/>
                <w:right w:val="none" w:sz="0" w:space="0" w:color="auto"/>
              </w:divBdr>
            </w:div>
          </w:divsChild>
        </w:div>
        <w:div w:id="1062632099">
          <w:marLeft w:val="0"/>
          <w:marRight w:val="0"/>
          <w:marTop w:val="0"/>
          <w:marBottom w:val="0"/>
          <w:divBdr>
            <w:top w:val="none" w:sz="0" w:space="0" w:color="auto"/>
            <w:left w:val="none" w:sz="0" w:space="0" w:color="auto"/>
            <w:bottom w:val="none" w:sz="0" w:space="0" w:color="auto"/>
            <w:right w:val="none" w:sz="0" w:space="0" w:color="auto"/>
          </w:divBdr>
        </w:div>
      </w:divsChild>
    </w:div>
    <w:div w:id="1669406081">
      <w:bodyDiv w:val="1"/>
      <w:marLeft w:val="0"/>
      <w:marRight w:val="0"/>
      <w:marTop w:val="0"/>
      <w:marBottom w:val="0"/>
      <w:divBdr>
        <w:top w:val="none" w:sz="0" w:space="0" w:color="auto"/>
        <w:left w:val="none" w:sz="0" w:space="0" w:color="auto"/>
        <w:bottom w:val="none" w:sz="0" w:space="0" w:color="auto"/>
        <w:right w:val="none" w:sz="0" w:space="0" w:color="auto"/>
      </w:divBdr>
      <w:divsChild>
        <w:div w:id="1749762074">
          <w:marLeft w:val="0"/>
          <w:marRight w:val="0"/>
          <w:marTop w:val="0"/>
          <w:marBottom w:val="0"/>
          <w:divBdr>
            <w:top w:val="single" w:sz="36" w:space="2" w:color="FF6600"/>
            <w:left w:val="none" w:sz="0" w:space="0" w:color="auto"/>
            <w:bottom w:val="none" w:sz="0" w:space="0" w:color="auto"/>
            <w:right w:val="none" w:sz="0" w:space="0" w:color="auto"/>
          </w:divBdr>
          <w:divsChild>
            <w:div w:id="1593783177">
              <w:marLeft w:val="0"/>
              <w:marRight w:val="0"/>
              <w:marTop w:val="0"/>
              <w:marBottom w:val="0"/>
              <w:divBdr>
                <w:top w:val="none" w:sz="0" w:space="0" w:color="auto"/>
                <w:left w:val="none" w:sz="0" w:space="0" w:color="auto"/>
                <w:bottom w:val="none" w:sz="0" w:space="0" w:color="auto"/>
                <w:right w:val="none" w:sz="0" w:space="0" w:color="auto"/>
              </w:divBdr>
            </w:div>
            <w:div w:id="689649861">
              <w:marLeft w:val="0"/>
              <w:marRight w:val="0"/>
              <w:marTop w:val="0"/>
              <w:marBottom w:val="0"/>
              <w:divBdr>
                <w:top w:val="none" w:sz="0" w:space="0" w:color="auto"/>
                <w:left w:val="none" w:sz="0" w:space="0" w:color="auto"/>
                <w:bottom w:val="none" w:sz="0" w:space="0" w:color="auto"/>
                <w:right w:val="none" w:sz="0" w:space="0" w:color="auto"/>
              </w:divBdr>
            </w:div>
          </w:divsChild>
        </w:div>
        <w:div w:id="1186751638">
          <w:marLeft w:val="0"/>
          <w:marRight w:val="0"/>
          <w:marTop w:val="90"/>
          <w:marBottom w:val="0"/>
          <w:divBdr>
            <w:top w:val="single" w:sz="12" w:space="4" w:color="000000"/>
            <w:left w:val="none" w:sz="0" w:space="0" w:color="auto"/>
            <w:bottom w:val="none" w:sz="0" w:space="0" w:color="auto"/>
            <w:right w:val="none" w:sz="0" w:space="0" w:color="auto"/>
          </w:divBdr>
          <w:divsChild>
            <w:div w:id="1953516771">
              <w:marLeft w:val="75"/>
              <w:marRight w:val="0"/>
              <w:marTop w:val="0"/>
              <w:marBottom w:val="0"/>
              <w:divBdr>
                <w:top w:val="none" w:sz="0" w:space="0" w:color="auto"/>
                <w:left w:val="none" w:sz="0" w:space="0" w:color="auto"/>
                <w:bottom w:val="none" w:sz="0" w:space="0" w:color="auto"/>
                <w:right w:val="none" w:sz="0" w:space="0" w:color="auto"/>
              </w:divBdr>
              <w:divsChild>
                <w:div w:id="1656763312">
                  <w:marLeft w:val="0"/>
                  <w:marRight w:val="0"/>
                  <w:marTop w:val="0"/>
                  <w:marBottom w:val="0"/>
                  <w:divBdr>
                    <w:top w:val="none" w:sz="0" w:space="0" w:color="auto"/>
                    <w:left w:val="none" w:sz="0" w:space="0" w:color="auto"/>
                    <w:bottom w:val="none" w:sz="0" w:space="0" w:color="auto"/>
                    <w:right w:val="none" w:sz="0" w:space="0" w:color="auto"/>
                  </w:divBdr>
                  <w:divsChild>
                    <w:div w:id="1186627565">
                      <w:marLeft w:val="0"/>
                      <w:marRight w:val="0"/>
                      <w:marTop w:val="0"/>
                      <w:marBottom w:val="0"/>
                      <w:divBdr>
                        <w:top w:val="none" w:sz="0" w:space="0" w:color="auto"/>
                        <w:left w:val="none" w:sz="0" w:space="0" w:color="auto"/>
                        <w:bottom w:val="none" w:sz="0" w:space="0" w:color="auto"/>
                        <w:right w:val="none" w:sz="0" w:space="0" w:color="auto"/>
                      </w:divBdr>
                      <w:divsChild>
                        <w:div w:id="795368556">
                          <w:marLeft w:val="0"/>
                          <w:marRight w:val="0"/>
                          <w:marTop w:val="0"/>
                          <w:marBottom w:val="0"/>
                          <w:divBdr>
                            <w:top w:val="none" w:sz="0" w:space="0" w:color="auto"/>
                            <w:left w:val="none" w:sz="0" w:space="0" w:color="auto"/>
                            <w:bottom w:val="none" w:sz="0" w:space="0" w:color="auto"/>
                            <w:right w:val="none" w:sz="0" w:space="0" w:color="auto"/>
                          </w:divBdr>
                          <w:divsChild>
                            <w:div w:id="869805320">
                              <w:marLeft w:val="0"/>
                              <w:marRight w:val="0"/>
                              <w:marTop w:val="0"/>
                              <w:marBottom w:val="0"/>
                              <w:divBdr>
                                <w:top w:val="none" w:sz="0" w:space="0" w:color="auto"/>
                                <w:left w:val="none" w:sz="0" w:space="0" w:color="auto"/>
                                <w:bottom w:val="none" w:sz="0" w:space="0" w:color="auto"/>
                                <w:right w:val="none" w:sz="0" w:space="0" w:color="auto"/>
                              </w:divBdr>
                              <w:divsChild>
                                <w:div w:id="1076509779">
                                  <w:marLeft w:val="0"/>
                                  <w:marRight w:val="0"/>
                                  <w:marTop w:val="0"/>
                                  <w:marBottom w:val="0"/>
                                  <w:divBdr>
                                    <w:top w:val="none" w:sz="0" w:space="0" w:color="auto"/>
                                    <w:left w:val="none" w:sz="0" w:space="0" w:color="auto"/>
                                    <w:bottom w:val="none" w:sz="0" w:space="0" w:color="auto"/>
                                    <w:right w:val="none" w:sz="0" w:space="0" w:color="auto"/>
                                  </w:divBdr>
                                </w:div>
                                <w:div w:id="1435318575">
                                  <w:marLeft w:val="0"/>
                                  <w:marRight w:val="0"/>
                                  <w:marTop w:val="0"/>
                                  <w:marBottom w:val="0"/>
                                  <w:divBdr>
                                    <w:top w:val="none" w:sz="0" w:space="0" w:color="auto"/>
                                    <w:left w:val="none" w:sz="0" w:space="0" w:color="auto"/>
                                    <w:bottom w:val="none" w:sz="0" w:space="0" w:color="auto"/>
                                    <w:right w:val="none" w:sz="0" w:space="0" w:color="auto"/>
                                  </w:divBdr>
                                </w:div>
                                <w:div w:id="1418210675">
                                  <w:marLeft w:val="0"/>
                                  <w:marRight w:val="0"/>
                                  <w:marTop w:val="0"/>
                                  <w:marBottom w:val="0"/>
                                  <w:divBdr>
                                    <w:top w:val="none" w:sz="0" w:space="0" w:color="auto"/>
                                    <w:left w:val="none" w:sz="0" w:space="0" w:color="auto"/>
                                    <w:bottom w:val="none" w:sz="0" w:space="0" w:color="auto"/>
                                    <w:right w:val="none" w:sz="0" w:space="0" w:color="auto"/>
                                  </w:divBdr>
                                </w:div>
                                <w:div w:id="927075780">
                                  <w:marLeft w:val="0"/>
                                  <w:marRight w:val="0"/>
                                  <w:marTop w:val="0"/>
                                  <w:marBottom w:val="0"/>
                                  <w:divBdr>
                                    <w:top w:val="none" w:sz="0" w:space="0" w:color="auto"/>
                                    <w:left w:val="none" w:sz="0" w:space="0" w:color="auto"/>
                                    <w:bottom w:val="none" w:sz="0" w:space="0" w:color="auto"/>
                                    <w:right w:val="none" w:sz="0" w:space="0" w:color="auto"/>
                                  </w:divBdr>
                                </w:div>
                                <w:div w:id="703362040">
                                  <w:marLeft w:val="0"/>
                                  <w:marRight w:val="0"/>
                                  <w:marTop w:val="0"/>
                                  <w:marBottom w:val="0"/>
                                  <w:divBdr>
                                    <w:top w:val="none" w:sz="0" w:space="0" w:color="auto"/>
                                    <w:left w:val="none" w:sz="0" w:space="0" w:color="auto"/>
                                    <w:bottom w:val="none" w:sz="0" w:space="0" w:color="auto"/>
                                    <w:right w:val="none" w:sz="0" w:space="0" w:color="auto"/>
                                  </w:divBdr>
                                </w:div>
                                <w:div w:id="617293651">
                                  <w:marLeft w:val="0"/>
                                  <w:marRight w:val="0"/>
                                  <w:marTop w:val="0"/>
                                  <w:marBottom w:val="0"/>
                                  <w:divBdr>
                                    <w:top w:val="none" w:sz="0" w:space="0" w:color="auto"/>
                                    <w:left w:val="none" w:sz="0" w:space="0" w:color="auto"/>
                                    <w:bottom w:val="none" w:sz="0" w:space="0" w:color="auto"/>
                                    <w:right w:val="none" w:sz="0" w:space="0" w:color="auto"/>
                                  </w:divBdr>
                                </w:div>
                                <w:div w:id="519245196">
                                  <w:marLeft w:val="0"/>
                                  <w:marRight w:val="0"/>
                                  <w:marTop w:val="0"/>
                                  <w:marBottom w:val="0"/>
                                  <w:divBdr>
                                    <w:top w:val="none" w:sz="0" w:space="0" w:color="auto"/>
                                    <w:left w:val="none" w:sz="0" w:space="0" w:color="auto"/>
                                    <w:bottom w:val="none" w:sz="0" w:space="0" w:color="auto"/>
                                    <w:right w:val="none" w:sz="0" w:space="0" w:color="auto"/>
                                  </w:divBdr>
                                </w:div>
                                <w:div w:id="1355035374">
                                  <w:marLeft w:val="0"/>
                                  <w:marRight w:val="0"/>
                                  <w:marTop w:val="0"/>
                                  <w:marBottom w:val="0"/>
                                  <w:divBdr>
                                    <w:top w:val="none" w:sz="0" w:space="0" w:color="auto"/>
                                    <w:left w:val="none" w:sz="0" w:space="0" w:color="auto"/>
                                    <w:bottom w:val="none" w:sz="0" w:space="0" w:color="auto"/>
                                    <w:right w:val="none" w:sz="0" w:space="0" w:color="auto"/>
                                  </w:divBdr>
                                </w:div>
                                <w:div w:id="1748572654">
                                  <w:marLeft w:val="0"/>
                                  <w:marRight w:val="0"/>
                                  <w:marTop w:val="0"/>
                                  <w:marBottom w:val="0"/>
                                  <w:divBdr>
                                    <w:top w:val="none" w:sz="0" w:space="0" w:color="auto"/>
                                    <w:left w:val="none" w:sz="0" w:space="0" w:color="auto"/>
                                    <w:bottom w:val="none" w:sz="0" w:space="0" w:color="auto"/>
                                    <w:right w:val="none" w:sz="0" w:space="0" w:color="auto"/>
                                  </w:divBdr>
                                </w:div>
                                <w:div w:id="1491361706">
                                  <w:marLeft w:val="0"/>
                                  <w:marRight w:val="0"/>
                                  <w:marTop w:val="0"/>
                                  <w:marBottom w:val="0"/>
                                  <w:divBdr>
                                    <w:top w:val="none" w:sz="0" w:space="0" w:color="auto"/>
                                    <w:left w:val="none" w:sz="0" w:space="0" w:color="auto"/>
                                    <w:bottom w:val="none" w:sz="0" w:space="0" w:color="auto"/>
                                    <w:right w:val="none" w:sz="0" w:space="0" w:color="auto"/>
                                  </w:divBdr>
                                </w:div>
                                <w:div w:id="242374101">
                                  <w:marLeft w:val="0"/>
                                  <w:marRight w:val="0"/>
                                  <w:marTop w:val="0"/>
                                  <w:marBottom w:val="0"/>
                                  <w:divBdr>
                                    <w:top w:val="none" w:sz="0" w:space="0" w:color="auto"/>
                                    <w:left w:val="none" w:sz="0" w:space="0" w:color="auto"/>
                                    <w:bottom w:val="none" w:sz="0" w:space="0" w:color="auto"/>
                                    <w:right w:val="none" w:sz="0" w:space="0" w:color="auto"/>
                                  </w:divBdr>
                                </w:div>
                                <w:div w:id="1900747063">
                                  <w:marLeft w:val="0"/>
                                  <w:marRight w:val="0"/>
                                  <w:marTop w:val="0"/>
                                  <w:marBottom w:val="0"/>
                                  <w:divBdr>
                                    <w:top w:val="none" w:sz="0" w:space="0" w:color="auto"/>
                                    <w:left w:val="none" w:sz="0" w:space="0" w:color="auto"/>
                                    <w:bottom w:val="none" w:sz="0" w:space="0" w:color="auto"/>
                                    <w:right w:val="none" w:sz="0" w:space="0" w:color="auto"/>
                                  </w:divBdr>
                                </w:div>
                                <w:div w:id="1854878759">
                                  <w:marLeft w:val="0"/>
                                  <w:marRight w:val="0"/>
                                  <w:marTop w:val="0"/>
                                  <w:marBottom w:val="0"/>
                                  <w:divBdr>
                                    <w:top w:val="none" w:sz="0" w:space="0" w:color="auto"/>
                                    <w:left w:val="none" w:sz="0" w:space="0" w:color="auto"/>
                                    <w:bottom w:val="none" w:sz="0" w:space="0" w:color="auto"/>
                                    <w:right w:val="none" w:sz="0" w:space="0" w:color="auto"/>
                                  </w:divBdr>
                                </w:div>
                                <w:div w:id="1278020881">
                                  <w:marLeft w:val="0"/>
                                  <w:marRight w:val="0"/>
                                  <w:marTop w:val="0"/>
                                  <w:marBottom w:val="0"/>
                                  <w:divBdr>
                                    <w:top w:val="none" w:sz="0" w:space="0" w:color="auto"/>
                                    <w:left w:val="none" w:sz="0" w:space="0" w:color="auto"/>
                                    <w:bottom w:val="none" w:sz="0" w:space="0" w:color="auto"/>
                                    <w:right w:val="none" w:sz="0" w:space="0" w:color="auto"/>
                                  </w:divBdr>
                                </w:div>
                                <w:div w:id="1573663050">
                                  <w:marLeft w:val="0"/>
                                  <w:marRight w:val="0"/>
                                  <w:marTop w:val="0"/>
                                  <w:marBottom w:val="0"/>
                                  <w:divBdr>
                                    <w:top w:val="none" w:sz="0" w:space="0" w:color="auto"/>
                                    <w:left w:val="none" w:sz="0" w:space="0" w:color="auto"/>
                                    <w:bottom w:val="none" w:sz="0" w:space="0" w:color="auto"/>
                                    <w:right w:val="none" w:sz="0" w:space="0" w:color="auto"/>
                                  </w:divBdr>
                                </w:div>
                                <w:div w:id="156960772">
                                  <w:marLeft w:val="0"/>
                                  <w:marRight w:val="0"/>
                                  <w:marTop w:val="0"/>
                                  <w:marBottom w:val="0"/>
                                  <w:divBdr>
                                    <w:top w:val="none" w:sz="0" w:space="0" w:color="auto"/>
                                    <w:left w:val="none" w:sz="0" w:space="0" w:color="auto"/>
                                    <w:bottom w:val="none" w:sz="0" w:space="0" w:color="auto"/>
                                    <w:right w:val="none" w:sz="0" w:space="0" w:color="auto"/>
                                  </w:divBdr>
                                </w:div>
                                <w:div w:id="437413335">
                                  <w:marLeft w:val="0"/>
                                  <w:marRight w:val="0"/>
                                  <w:marTop w:val="0"/>
                                  <w:marBottom w:val="0"/>
                                  <w:divBdr>
                                    <w:top w:val="none" w:sz="0" w:space="0" w:color="auto"/>
                                    <w:left w:val="none" w:sz="0" w:space="0" w:color="auto"/>
                                    <w:bottom w:val="none" w:sz="0" w:space="0" w:color="auto"/>
                                    <w:right w:val="none" w:sz="0" w:space="0" w:color="auto"/>
                                  </w:divBdr>
                                </w:div>
                                <w:div w:id="350958754">
                                  <w:marLeft w:val="0"/>
                                  <w:marRight w:val="0"/>
                                  <w:marTop w:val="0"/>
                                  <w:marBottom w:val="0"/>
                                  <w:divBdr>
                                    <w:top w:val="none" w:sz="0" w:space="0" w:color="auto"/>
                                    <w:left w:val="none" w:sz="0" w:space="0" w:color="auto"/>
                                    <w:bottom w:val="none" w:sz="0" w:space="0" w:color="auto"/>
                                    <w:right w:val="none" w:sz="0" w:space="0" w:color="auto"/>
                                  </w:divBdr>
                                </w:div>
                                <w:div w:id="1177697288">
                                  <w:marLeft w:val="0"/>
                                  <w:marRight w:val="0"/>
                                  <w:marTop w:val="0"/>
                                  <w:marBottom w:val="0"/>
                                  <w:divBdr>
                                    <w:top w:val="none" w:sz="0" w:space="0" w:color="auto"/>
                                    <w:left w:val="none" w:sz="0" w:space="0" w:color="auto"/>
                                    <w:bottom w:val="none" w:sz="0" w:space="0" w:color="auto"/>
                                    <w:right w:val="none" w:sz="0" w:space="0" w:color="auto"/>
                                  </w:divBdr>
                                </w:div>
                                <w:div w:id="13750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205087">
              <w:marLeft w:val="0"/>
              <w:marRight w:val="0"/>
              <w:marTop w:val="0"/>
              <w:marBottom w:val="0"/>
              <w:divBdr>
                <w:top w:val="none" w:sz="0" w:space="0" w:color="auto"/>
                <w:left w:val="none" w:sz="0" w:space="0" w:color="auto"/>
                <w:bottom w:val="none" w:sz="0" w:space="0" w:color="auto"/>
                <w:right w:val="none" w:sz="0" w:space="0" w:color="auto"/>
              </w:divBdr>
              <w:divsChild>
                <w:div w:id="354043558">
                  <w:marLeft w:val="0"/>
                  <w:marRight w:val="0"/>
                  <w:marTop w:val="0"/>
                  <w:marBottom w:val="0"/>
                  <w:divBdr>
                    <w:top w:val="none" w:sz="0" w:space="0" w:color="auto"/>
                    <w:left w:val="none" w:sz="0" w:space="0" w:color="auto"/>
                    <w:bottom w:val="none" w:sz="0" w:space="0" w:color="auto"/>
                    <w:right w:val="none" w:sz="0" w:space="0" w:color="auto"/>
                  </w:divBdr>
                  <w:divsChild>
                    <w:div w:id="90487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407840">
      <w:bodyDiv w:val="1"/>
      <w:marLeft w:val="0"/>
      <w:marRight w:val="0"/>
      <w:marTop w:val="0"/>
      <w:marBottom w:val="0"/>
      <w:divBdr>
        <w:top w:val="none" w:sz="0" w:space="0" w:color="auto"/>
        <w:left w:val="none" w:sz="0" w:space="0" w:color="auto"/>
        <w:bottom w:val="none" w:sz="0" w:space="0" w:color="auto"/>
        <w:right w:val="none" w:sz="0" w:space="0" w:color="auto"/>
      </w:divBdr>
      <w:divsChild>
        <w:div w:id="203951508">
          <w:marLeft w:val="0"/>
          <w:marRight w:val="0"/>
          <w:marTop w:val="0"/>
          <w:marBottom w:val="0"/>
          <w:divBdr>
            <w:top w:val="none" w:sz="0" w:space="0" w:color="auto"/>
            <w:left w:val="none" w:sz="0" w:space="0" w:color="auto"/>
            <w:bottom w:val="none" w:sz="0" w:space="0" w:color="auto"/>
            <w:right w:val="none" w:sz="0" w:space="0" w:color="auto"/>
          </w:divBdr>
          <w:divsChild>
            <w:div w:id="559512608">
              <w:marLeft w:val="0"/>
              <w:marRight w:val="0"/>
              <w:marTop w:val="0"/>
              <w:marBottom w:val="0"/>
              <w:divBdr>
                <w:top w:val="none" w:sz="0" w:space="0" w:color="auto"/>
                <w:left w:val="none" w:sz="0" w:space="0" w:color="auto"/>
                <w:bottom w:val="none" w:sz="0" w:space="0" w:color="auto"/>
                <w:right w:val="none" w:sz="0" w:space="0" w:color="auto"/>
              </w:divBdr>
            </w:div>
            <w:div w:id="1909684856">
              <w:marLeft w:val="0"/>
              <w:marRight w:val="0"/>
              <w:marTop w:val="0"/>
              <w:marBottom w:val="0"/>
              <w:divBdr>
                <w:top w:val="none" w:sz="0" w:space="0" w:color="auto"/>
                <w:left w:val="none" w:sz="0" w:space="0" w:color="auto"/>
                <w:bottom w:val="none" w:sz="0" w:space="0" w:color="auto"/>
                <w:right w:val="none" w:sz="0" w:space="0" w:color="auto"/>
              </w:divBdr>
            </w:div>
          </w:divsChild>
        </w:div>
        <w:div w:id="1862664468">
          <w:marLeft w:val="0"/>
          <w:marRight w:val="0"/>
          <w:marTop w:val="0"/>
          <w:marBottom w:val="0"/>
          <w:divBdr>
            <w:top w:val="none" w:sz="0" w:space="0" w:color="auto"/>
            <w:left w:val="none" w:sz="0" w:space="0" w:color="auto"/>
            <w:bottom w:val="none" w:sz="0" w:space="0" w:color="auto"/>
            <w:right w:val="none" w:sz="0" w:space="0" w:color="auto"/>
          </w:divBdr>
        </w:div>
      </w:divsChild>
    </w:div>
    <w:div w:id="1670715862">
      <w:bodyDiv w:val="1"/>
      <w:marLeft w:val="0"/>
      <w:marRight w:val="0"/>
      <w:marTop w:val="0"/>
      <w:marBottom w:val="0"/>
      <w:divBdr>
        <w:top w:val="none" w:sz="0" w:space="0" w:color="auto"/>
        <w:left w:val="none" w:sz="0" w:space="0" w:color="auto"/>
        <w:bottom w:val="none" w:sz="0" w:space="0" w:color="auto"/>
        <w:right w:val="none" w:sz="0" w:space="0" w:color="auto"/>
      </w:divBdr>
      <w:divsChild>
        <w:div w:id="939071645">
          <w:marLeft w:val="0"/>
          <w:marRight w:val="0"/>
          <w:marTop w:val="0"/>
          <w:marBottom w:val="0"/>
          <w:divBdr>
            <w:top w:val="none" w:sz="0" w:space="0" w:color="auto"/>
            <w:left w:val="none" w:sz="0" w:space="0" w:color="auto"/>
            <w:bottom w:val="none" w:sz="0" w:space="0" w:color="auto"/>
            <w:right w:val="none" w:sz="0" w:space="0" w:color="auto"/>
          </w:divBdr>
          <w:divsChild>
            <w:div w:id="2038962035">
              <w:marLeft w:val="0"/>
              <w:marRight w:val="0"/>
              <w:marTop w:val="0"/>
              <w:marBottom w:val="0"/>
              <w:divBdr>
                <w:top w:val="none" w:sz="0" w:space="0" w:color="auto"/>
                <w:left w:val="none" w:sz="0" w:space="0" w:color="auto"/>
                <w:bottom w:val="none" w:sz="0" w:space="0" w:color="auto"/>
                <w:right w:val="none" w:sz="0" w:space="0" w:color="auto"/>
              </w:divBdr>
            </w:div>
          </w:divsChild>
        </w:div>
        <w:div w:id="1426346956">
          <w:marLeft w:val="0"/>
          <w:marRight w:val="0"/>
          <w:marTop w:val="0"/>
          <w:marBottom w:val="0"/>
          <w:divBdr>
            <w:top w:val="none" w:sz="0" w:space="0" w:color="auto"/>
            <w:left w:val="none" w:sz="0" w:space="0" w:color="auto"/>
            <w:bottom w:val="none" w:sz="0" w:space="0" w:color="auto"/>
            <w:right w:val="none" w:sz="0" w:space="0" w:color="auto"/>
          </w:divBdr>
        </w:div>
      </w:divsChild>
    </w:div>
    <w:div w:id="1672559555">
      <w:bodyDiv w:val="1"/>
      <w:marLeft w:val="0"/>
      <w:marRight w:val="0"/>
      <w:marTop w:val="0"/>
      <w:marBottom w:val="0"/>
      <w:divBdr>
        <w:top w:val="none" w:sz="0" w:space="0" w:color="auto"/>
        <w:left w:val="none" w:sz="0" w:space="0" w:color="auto"/>
        <w:bottom w:val="none" w:sz="0" w:space="0" w:color="auto"/>
        <w:right w:val="none" w:sz="0" w:space="0" w:color="auto"/>
      </w:divBdr>
      <w:divsChild>
        <w:div w:id="998774028">
          <w:marLeft w:val="0"/>
          <w:marRight w:val="0"/>
          <w:marTop w:val="0"/>
          <w:marBottom w:val="0"/>
          <w:divBdr>
            <w:top w:val="none" w:sz="0" w:space="0" w:color="auto"/>
            <w:left w:val="none" w:sz="0" w:space="0" w:color="auto"/>
            <w:bottom w:val="none" w:sz="0" w:space="0" w:color="auto"/>
            <w:right w:val="none" w:sz="0" w:space="0" w:color="auto"/>
          </w:divBdr>
          <w:divsChild>
            <w:div w:id="2044405256">
              <w:marLeft w:val="0"/>
              <w:marRight w:val="0"/>
              <w:marTop w:val="0"/>
              <w:marBottom w:val="0"/>
              <w:divBdr>
                <w:top w:val="none" w:sz="0" w:space="0" w:color="auto"/>
                <w:left w:val="none" w:sz="0" w:space="0" w:color="auto"/>
                <w:bottom w:val="none" w:sz="0" w:space="0" w:color="auto"/>
                <w:right w:val="none" w:sz="0" w:space="0" w:color="auto"/>
              </w:divBdr>
            </w:div>
            <w:div w:id="627275349">
              <w:marLeft w:val="0"/>
              <w:marRight w:val="0"/>
              <w:marTop w:val="0"/>
              <w:marBottom w:val="0"/>
              <w:divBdr>
                <w:top w:val="none" w:sz="0" w:space="0" w:color="auto"/>
                <w:left w:val="none" w:sz="0" w:space="0" w:color="auto"/>
                <w:bottom w:val="none" w:sz="0" w:space="0" w:color="auto"/>
                <w:right w:val="none" w:sz="0" w:space="0" w:color="auto"/>
              </w:divBdr>
            </w:div>
          </w:divsChild>
        </w:div>
        <w:div w:id="1911885087">
          <w:marLeft w:val="0"/>
          <w:marRight w:val="0"/>
          <w:marTop w:val="0"/>
          <w:marBottom w:val="0"/>
          <w:divBdr>
            <w:top w:val="none" w:sz="0" w:space="0" w:color="auto"/>
            <w:left w:val="none" w:sz="0" w:space="0" w:color="auto"/>
            <w:bottom w:val="none" w:sz="0" w:space="0" w:color="auto"/>
            <w:right w:val="none" w:sz="0" w:space="0" w:color="auto"/>
          </w:divBdr>
        </w:div>
      </w:divsChild>
    </w:div>
    <w:div w:id="1672566832">
      <w:bodyDiv w:val="1"/>
      <w:marLeft w:val="0"/>
      <w:marRight w:val="0"/>
      <w:marTop w:val="0"/>
      <w:marBottom w:val="0"/>
      <w:divBdr>
        <w:top w:val="none" w:sz="0" w:space="0" w:color="auto"/>
        <w:left w:val="none" w:sz="0" w:space="0" w:color="auto"/>
        <w:bottom w:val="none" w:sz="0" w:space="0" w:color="auto"/>
        <w:right w:val="none" w:sz="0" w:space="0" w:color="auto"/>
      </w:divBdr>
      <w:divsChild>
        <w:div w:id="1327903638">
          <w:marLeft w:val="0"/>
          <w:marRight w:val="0"/>
          <w:marTop w:val="0"/>
          <w:marBottom w:val="0"/>
          <w:divBdr>
            <w:top w:val="none" w:sz="0" w:space="0" w:color="auto"/>
            <w:left w:val="none" w:sz="0" w:space="0" w:color="auto"/>
            <w:bottom w:val="none" w:sz="0" w:space="0" w:color="auto"/>
            <w:right w:val="none" w:sz="0" w:space="0" w:color="auto"/>
          </w:divBdr>
          <w:divsChild>
            <w:div w:id="389500141">
              <w:marLeft w:val="0"/>
              <w:marRight w:val="0"/>
              <w:marTop w:val="0"/>
              <w:marBottom w:val="0"/>
              <w:divBdr>
                <w:top w:val="none" w:sz="0" w:space="0" w:color="auto"/>
                <w:left w:val="none" w:sz="0" w:space="0" w:color="auto"/>
                <w:bottom w:val="none" w:sz="0" w:space="0" w:color="auto"/>
                <w:right w:val="none" w:sz="0" w:space="0" w:color="auto"/>
              </w:divBdr>
            </w:div>
            <w:div w:id="816075050">
              <w:marLeft w:val="0"/>
              <w:marRight w:val="0"/>
              <w:marTop w:val="0"/>
              <w:marBottom w:val="0"/>
              <w:divBdr>
                <w:top w:val="none" w:sz="0" w:space="0" w:color="auto"/>
                <w:left w:val="none" w:sz="0" w:space="0" w:color="auto"/>
                <w:bottom w:val="none" w:sz="0" w:space="0" w:color="auto"/>
                <w:right w:val="none" w:sz="0" w:space="0" w:color="auto"/>
              </w:divBdr>
            </w:div>
          </w:divsChild>
        </w:div>
        <w:div w:id="2124226551">
          <w:marLeft w:val="0"/>
          <w:marRight w:val="0"/>
          <w:marTop w:val="0"/>
          <w:marBottom w:val="0"/>
          <w:divBdr>
            <w:top w:val="none" w:sz="0" w:space="0" w:color="auto"/>
            <w:left w:val="none" w:sz="0" w:space="0" w:color="auto"/>
            <w:bottom w:val="none" w:sz="0" w:space="0" w:color="auto"/>
            <w:right w:val="none" w:sz="0" w:space="0" w:color="auto"/>
          </w:divBdr>
        </w:div>
      </w:divsChild>
    </w:div>
    <w:div w:id="1674458079">
      <w:bodyDiv w:val="1"/>
      <w:marLeft w:val="0"/>
      <w:marRight w:val="0"/>
      <w:marTop w:val="0"/>
      <w:marBottom w:val="0"/>
      <w:divBdr>
        <w:top w:val="none" w:sz="0" w:space="0" w:color="auto"/>
        <w:left w:val="none" w:sz="0" w:space="0" w:color="auto"/>
        <w:bottom w:val="none" w:sz="0" w:space="0" w:color="auto"/>
        <w:right w:val="none" w:sz="0" w:space="0" w:color="auto"/>
      </w:divBdr>
      <w:divsChild>
        <w:div w:id="1970361322">
          <w:marLeft w:val="0"/>
          <w:marRight w:val="0"/>
          <w:marTop w:val="0"/>
          <w:marBottom w:val="0"/>
          <w:divBdr>
            <w:top w:val="none" w:sz="0" w:space="0" w:color="auto"/>
            <w:left w:val="none" w:sz="0" w:space="0" w:color="auto"/>
            <w:bottom w:val="none" w:sz="0" w:space="0" w:color="auto"/>
            <w:right w:val="none" w:sz="0" w:space="0" w:color="auto"/>
          </w:divBdr>
        </w:div>
        <w:div w:id="1591305432">
          <w:marLeft w:val="0"/>
          <w:marRight w:val="0"/>
          <w:marTop w:val="0"/>
          <w:marBottom w:val="0"/>
          <w:divBdr>
            <w:top w:val="none" w:sz="0" w:space="0" w:color="auto"/>
            <w:left w:val="none" w:sz="0" w:space="0" w:color="auto"/>
            <w:bottom w:val="none" w:sz="0" w:space="0" w:color="auto"/>
            <w:right w:val="none" w:sz="0" w:space="0" w:color="auto"/>
          </w:divBdr>
          <w:divsChild>
            <w:div w:id="147333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50578">
      <w:bodyDiv w:val="1"/>
      <w:marLeft w:val="0"/>
      <w:marRight w:val="0"/>
      <w:marTop w:val="0"/>
      <w:marBottom w:val="0"/>
      <w:divBdr>
        <w:top w:val="none" w:sz="0" w:space="0" w:color="auto"/>
        <w:left w:val="none" w:sz="0" w:space="0" w:color="auto"/>
        <w:bottom w:val="none" w:sz="0" w:space="0" w:color="auto"/>
        <w:right w:val="none" w:sz="0" w:space="0" w:color="auto"/>
      </w:divBdr>
      <w:divsChild>
        <w:div w:id="1884252593">
          <w:marLeft w:val="0"/>
          <w:marRight w:val="0"/>
          <w:marTop w:val="0"/>
          <w:marBottom w:val="0"/>
          <w:divBdr>
            <w:top w:val="none" w:sz="0" w:space="0" w:color="auto"/>
            <w:left w:val="none" w:sz="0" w:space="0" w:color="auto"/>
            <w:bottom w:val="none" w:sz="0" w:space="0" w:color="auto"/>
            <w:right w:val="none" w:sz="0" w:space="0" w:color="auto"/>
          </w:divBdr>
        </w:div>
        <w:div w:id="1459641105">
          <w:marLeft w:val="0"/>
          <w:marRight w:val="0"/>
          <w:marTop w:val="0"/>
          <w:marBottom w:val="0"/>
          <w:divBdr>
            <w:top w:val="none" w:sz="0" w:space="0" w:color="auto"/>
            <w:left w:val="none" w:sz="0" w:space="0" w:color="auto"/>
            <w:bottom w:val="none" w:sz="0" w:space="0" w:color="auto"/>
            <w:right w:val="none" w:sz="0" w:space="0" w:color="auto"/>
          </w:divBdr>
          <w:divsChild>
            <w:div w:id="1343316164">
              <w:marLeft w:val="0"/>
              <w:marRight w:val="0"/>
              <w:marTop w:val="0"/>
              <w:marBottom w:val="0"/>
              <w:divBdr>
                <w:top w:val="none" w:sz="0" w:space="0" w:color="auto"/>
                <w:left w:val="none" w:sz="0" w:space="0" w:color="auto"/>
                <w:bottom w:val="none" w:sz="0" w:space="0" w:color="auto"/>
                <w:right w:val="none" w:sz="0" w:space="0" w:color="auto"/>
              </w:divBdr>
            </w:div>
            <w:div w:id="1799644119">
              <w:marLeft w:val="0"/>
              <w:marRight w:val="0"/>
              <w:marTop w:val="0"/>
              <w:marBottom w:val="0"/>
              <w:divBdr>
                <w:top w:val="none" w:sz="0" w:space="0" w:color="auto"/>
                <w:left w:val="none" w:sz="0" w:space="0" w:color="auto"/>
                <w:bottom w:val="none" w:sz="0" w:space="0" w:color="auto"/>
                <w:right w:val="none" w:sz="0" w:space="0" w:color="auto"/>
              </w:divBdr>
            </w:div>
          </w:divsChild>
        </w:div>
        <w:div w:id="506602734">
          <w:marLeft w:val="0"/>
          <w:marRight w:val="0"/>
          <w:marTop w:val="0"/>
          <w:marBottom w:val="0"/>
          <w:divBdr>
            <w:top w:val="none" w:sz="0" w:space="0" w:color="auto"/>
            <w:left w:val="none" w:sz="0" w:space="0" w:color="auto"/>
            <w:bottom w:val="none" w:sz="0" w:space="0" w:color="auto"/>
            <w:right w:val="none" w:sz="0" w:space="0" w:color="auto"/>
          </w:divBdr>
          <w:divsChild>
            <w:div w:id="623079549">
              <w:marLeft w:val="0"/>
              <w:marRight w:val="0"/>
              <w:marTop w:val="0"/>
              <w:marBottom w:val="0"/>
              <w:divBdr>
                <w:top w:val="none" w:sz="0" w:space="0" w:color="auto"/>
                <w:left w:val="none" w:sz="0" w:space="0" w:color="auto"/>
                <w:bottom w:val="none" w:sz="0" w:space="0" w:color="auto"/>
                <w:right w:val="none" w:sz="0" w:space="0" w:color="auto"/>
              </w:divBdr>
              <w:divsChild>
                <w:div w:id="516964386">
                  <w:marLeft w:val="0"/>
                  <w:marRight w:val="0"/>
                  <w:marTop w:val="0"/>
                  <w:marBottom w:val="0"/>
                  <w:divBdr>
                    <w:top w:val="none" w:sz="0" w:space="0" w:color="auto"/>
                    <w:left w:val="none" w:sz="0" w:space="0" w:color="auto"/>
                    <w:bottom w:val="none" w:sz="0" w:space="0" w:color="auto"/>
                    <w:right w:val="none" w:sz="0" w:space="0" w:color="auto"/>
                  </w:divBdr>
                </w:div>
                <w:div w:id="202277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4550">
      <w:bodyDiv w:val="1"/>
      <w:marLeft w:val="0"/>
      <w:marRight w:val="0"/>
      <w:marTop w:val="0"/>
      <w:marBottom w:val="0"/>
      <w:divBdr>
        <w:top w:val="none" w:sz="0" w:space="0" w:color="auto"/>
        <w:left w:val="none" w:sz="0" w:space="0" w:color="auto"/>
        <w:bottom w:val="none" w:sz="0" w:space="0" w:color="auto"/>
        <w:right w:val="none" w:sz="0" w:space="0" w:color="auto"/>
      </w:divBdr>
      <w:divsChild>
        <w:div w:id="145514420">
          <w:marLeft w:val="0"/>
          <w:marRight w:val="0"/>
          <w:marTop w:val="0"/>
          <w:marBottom w:val="0"/>
          <w:divBdr>
            <w:top w:val="none" w:sz="0" w:space="0" w:color="auto"/>
            <w:left w:val="none" w:sz="0" w:space="0" w:color="auto"/>
            <w:bottom w:val="none" w:sz="0" w:space="0" w:color="auto"/>
            <w:right w:val="none" w:sz="0" w:space="0" w:color="auto"/>
          </w:divBdr>
        </w:div>
        <w:div w:id="1294214247">
          <w:marLeft w:val="0"/>
          <w:marRight w:val="0"/>
          <w:marTop w:val="0"/>
          <w:marBottom w:val="0"/>
          <w:divBdr>
            <w:top w:val="none" w:sz="0" w:space="0" w:color="auto"/>
            <w:left w:val="none" w:sz="0" w:space="0" w:color="auto"/>
            <w:bottom w:val="none" w:sz="0" w:space="0" w:color="auto"/>
            <w:right w:val="none" w:sz="0" w:space="0" w:color="auto"/>
          </w:divBdr>
        </w:div>
        <w:div w:id="2049378574">
          <w:marLeft w:val="0"/>
          <w:marRight w:val="0"/>
          <w:marTop w:val="0"/>
          <w:marBottom w:val="0"/>
          <w:divBdr>
            <w:top w:val="none" w:sz="0" w:space="0" w:color="auto"/>
            <w:left w:val="none" w:sz="0" w:space="0" w:color="auto"/>
            <w:bottom w:val="none" w:sz="0" w:space="0" w:color="auto"/>
            <w:right w:val="none" w:sz="0" w:space="0" w:color="auto"/>
          </w:divBdr>
          <w:divsChild>
            <w:div w:id="591400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03862">
      <w:bodyDiv w:val="1"/>
      <w:marLeft w:val="0"/>
      <w:marRight w:val="0"/>
      <w:marTop w:val="0"/>
      <w:marBottom w:val="0"/>
      <w:divBdr>
        <w:top w:val="none" w:sz="0" w:space="0" w:color="auto"/>
        <w:left w:val="none" w:sz="0" w:space="0" w:color="auto"/>
        <w:bottom w:val="none" w:sz="0" w:space="0" w:color="auto"/>
        <w:right w:val="none" w:sz="0" w:space="0" w:color="auto"/>
      </w:divBdr>
      <w:divsChild>
        <w:div w:id="116725612">
          <w:marLeft w:val="0"/>
          <w:marRight w:val="0"/>
          <w:marTop w:val="0"/>
          <w:marBottom w:val="0"/>
          <w:divBdr>
            <w:top w:val="none" w:sz="0" w:space="0" w:color="auto"/>
            <w:left w:val="none" w:sz="0" w:space="0" w:color="auto"/>
            <w:bottom w:val="none" w:sz="0" w:space="0" w:color="auto"/>
            <w:right w:val="none" w:sz="0" w:space="0" w:color="auto"/>
          </w:divBdr>
          <w:divsChild>
            <w:div w:id="355734796">
              <w:marLeft w:val="0"/>
              <w:marRight w:val="0"/>
              <w:marTop w:val="0"/>
              <w:marBottom w:val="0"/>
              <w:divBdr>
                <w:top w:val="none" w:sz="0" w:space="0" w:color="auto"/>
                <w:left w:val="none" w:sz="0" w:space="0" w:color="auto"/>
                <w:bottom w:val="none" w:sz="0" w:space="0" w:color="auto"/>
                <w:right w:val="none" w:sz="0" w:space="0" w:color="auto"/>
              </w:divBdr>
              <w:divsChild>
                <w:div w:id="20810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918867">
          <w:marLeft w:val="0"/>
          <w:marRight w:val="0"/>
          <w:marTop w:val="0"/>
          <w:marBottom w:val="0"/>
          <w:divBdr>
            <w:top w:val="none" w:sz="0" w:space="0" w:color="auto"/>
            <w:left w:val="none" w:sz="0" w:space="0" w:color="auto"/>
            <w:bottom w:val="none" w:sz="0" w:space="0" w:color="auto"/>
            <w:right w:val="none" w:sz="0" w:space="0" w:color="auto"/>
          </w:divBdr>
          <w:divsChild>
            <w:div w:id="1225874043">
              <w:marLeft w:val="0"/>
              <w:marRight w:val="0"/>
              <w:marTop w:val="0"/>
              <w:marBottom w:val="0"/>
              <w:divBdr>
                <w:top w:val="none" w:sz="0" w:space="0" w:color="auto"/>
                <w:left w:val="none" w:sz="0" w:space="0" w:color="auto"/>
                <w:bottom w:val="none" w:sz="0" w:space="0" w:color="auto"/>
                <w:right w:val="none" w:sz="0" w:space="0" w:color="auto"/>
              </w:divBdr>
              <w:divsChild>
                <w:div w:id="46905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357540">
          <w:marLeft w:val="0"/>
          <w:marRight w:val="0"/>
          <w:marTop w:val="0"/>
          <w:marBottom w:val="0"/>
          <w:divBdr>
            <w:top w:val="none" w:sz="0" w:space="0" w:color="auto"/>
            <w:left w:val="none" w:sz="0" w:space="0" w:color="auto"/>
            <w:bottom w:val="none" w:sz="0" w:space="0" w:color="auto"/>
            <w:right w:val="none" w:sz="0" w:space="0" w:color="auto"/>
          </w:divBdr>
          <w:divsChild>
            <w:div w:id="257981754">
              <w:marLeft w:val="0"/>
              <w:marRight w:val="0"/>
              <w:marTop w:val="0"/>
              <w:marBottom w:val="0"/>
              <w:divBdr>
                <w:top w:val="none" w:sz="0" w:space="0" w:color="auto"/>
                <w:left w:val="none" w:sz="0" w:space="0" w:color="auto"/>
                <w:bottom w:val="none" w:sz="0" w:space="0" w:color="auto"/>
                <w:right w:val="none" w:sz="0" w:space="0" w:color="auto"/>
              </w:divBdr>
              <w:divsChild>
                <w:div w:id="17977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573298">
      <w:bodyDiv w:val="1"/>
      <w:marLeft w:val="0"/>
      <w:marRight w:val="0"/>
      <w:marTop w:val="0"/>
      <w:marBottom w:val="0"/>
      <w:divBdr>
        <w:top w:val="none" w:sz="0" w:space="0" w:color="auto"/>
        <w:left w:val="none" w:sz="0" w:space="0" w:color="auto"/>
        <w:bottom w:val="none" w:sz="0" w:space="0" w:color="auto"/>
        <w:right w:val="none" w:sz="0" w:space="0" w:color="auto"/>
      </w:divBdr>
      <w:divsChild>
        <w:div w:id="286473253">
          <w:marLeft w:val="0"/>
          <w:marRight w:val="0"/>
          <w:marTop w:val="0"/>
          <w:marBottom w:val="0"/>
          <w:divBdr>
            <w:top w:val="none" w:sz="0" w:space="0" w:color="auto"/>
            <w:left w:val="none" w:sz="0" w:space="0" w:color="auto"/>
            <w:bottom w:val="none" w:sz="0" w:space="0" w:color="auto"/>
            <w:right w:val="none" w:sz="0" w:space="0" w:color="auto"/>
          </w:divBdr>
          <w:divsChild>
            <w:div w:id="1217814686">
              <w:marLeft w:val="0"/>
              <w:marRight w:val="0"/>
              <w:marTop w:val="0"/>
              <w:marBottom w:val="0"/>
              <w:divBdr>
                <w:top w:val="none" w:sz="0" w:space="0" w:color="auto"/>
                <w:left w:val="none" w:sz="0" w:space="0" w:color="auto"/>
                <w:bottom w:val="none" w:sz="0" w:space="0" w:color="auto"/>
                <w:right w:val="none" w:sz="0" w:space="0" w:color="auto"/>
              </w:divBdr>
            </w:div>
            <w:div w:id="1063259102">
              <w:marLeft w:val="0"/>
              <w:marRight w:val="0"/>
              <w:marTop w:val="0"/>
              <w:marBottom w:val="0"/>
              <w:divBdr>
                <w:top w:val="none" w:sz="0" w:space="0" w:color="auto"/>
                <w:left w:val="none" w:sz="0" w:space="0" w:color="auto"/>
                <w:bottom w:val="none" w:sz="0" w:space="0" w:color="auto"/>
                <w:right w:val="none" w:sz="0" w:space="0" w:color="auto"/>
              </w:divBdr>
            </w:div>
            <w:div w:id="1348172005">
              <w:marLeft w:val="0"/>
              <w:marRight w:val="0"/>
              <w:marTop w:val="0"/>
              <w:marBottom w:val="0"/>
              <w:divBdr>
                <w:top w:val="none" w:sz="0" w:space="0" w:color="auto"/>
                <w:left w:val="none" w:sz="0" w:space="0" w:color="auto"/>
                <w:bottom w:val="none" w:sz="0" w:space="0" w:color="auto"/>
                <w:right w:val="none" w:sz="0" w:space="0" w:color="auto"/>
              </w:divBdr>
              <w:divsChild>
                <w:div w:id="138884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464301">
      <w:bodyDiv w:val="1"/>
      <w:marLeft w:val="0"/>
      <w:marRight w:val="0"/>
      <w:marTop w:val="0"/>
      <w:marBottom w:val="0"/>
      <w:divBdr>
        <w:top w:val="none" w:sz="0" w:space="0" w:color="auto"/>
        <w:left w:val="none" w:sz="0" w:space="0" w:color="auto"/>
        <w:bottom w:val="none" w:sz="0" w:space="0" w:color="auto"/>
        <w:right w:val="none" w:sz="0" w:space="0" w:color="auto"/>
      </w:divBdr>
      <w:divsChild>
        <w:div w:id="394284415">
          <w:marLeft w:val="0"/>
          <w:marRight w:val="0"/>
          <w:marTop w:val="0"/>
          <w:marBottom w:val="0"/>
          <w:divBdr>
            <w:top w:val="none" w:sz="0" w:space="0" w:color="auto"/>
            <w:left w:val="none" w:sz="0" w:space="0" w:color="auto"/>
            <w:bottom w:val="none" w:sz="0" w:space="0" w:color="auto"/>
            <w:right w:val="none" w:sz="0" w:space="0" w:color="auto"/>
          </w:divBdr>
          <w:divsChild>
            <w:div w:id="313029964">
              <w:marLeft w:val="0"/>
              <w:marRight w:val="0"/>
              <w:marTop w:val="0"/>
              <w:marBottom w:val="0"/>
              <w:divBdr>
                <w:top w:val="none" w:sz="0" w:space="0" w:color="auto"/>
                <w:left w:val="none" w:sz="0" w:space="0" w:color="auto"/>
                <w:bottom w:val="none" w:sz="0" w:space="0" w:color="auto"/>
                <w:right w:val="none" w:sz="0" w:space="0" w:color="auto"/>
              </w:divBdr>
            </w:div>
          </w:divsChild>
        </w:div>
        <w:div w:id="808518320">
          <w:marLeft w:val="0"/>
          <w:marRight w:val="0"/>
          <w:marTop w:val="0"/>
          <w:marBottom w:val="0"/>
          <w:divBdr>
            <w:top w:val="none" w:sz="0" w:space="0" w:color="auto"/>
            <w:left w:val="none" w:sz="0" w:space="0" w:color="auto"/>
            <w:bottom w:val="none" w:sz="0" w:space="0" w:color="auto"/>
            <w:right w:val="none" w:sz="0" w:space="0" w:color="auto"/>
          </w:divBdr>
        </w:div>
        <w:div w:id="1546990732">
          <w:marLeft w:val="0"/>
          <w:marRight w:val="0"/>
          <w:marTop w:val="0"/>
          <w:marBottom w:val="0"/>
          <w:divBdr>
            <w:top w:val="none" w:sz="0" w:space="0" w:color="auto"/>
            <w:left w:val="none" w:sz="0" w:space="0" w:color="auto"/>
            <w:bottom w:val="none" w:sz="0" w:space="0" w:color="auto"/>
            <w:right w:val="none" w:sz="0" w:space="0" w:color="auto"/>
          </w:divBdr>
          <w:divsChild>
            <w:div w:id="8783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35465">
      <w:bodyDiv w:val="1"/>
      <w:marLeft w:val="0"/>
      <w:marRight w:val="0"/>
      <w:marTop w:val="0"/>
      <w:marBottom w:val="0"/>
      <w:divBdr>
        <w:top w:val="none" w:sz="0" w:space="0" w:color="auto"/>
        <w:left w:val="none" w:sz="0" w:space="0" w:color="auto"/>
        <w:bottom w:val="none" w:sz="0" w:space="0" w:color="auto"/>
        <w:right w:val="none" w:sz="0" w:space="0" w:color="auto"/>
      </w:divBdr>
      <w:divsChild>
        <w:div w:id="449933589">
          <w:marLeft w:val="0"/>
          <w:marRight w:val="0"/>
          <w:marTop w:val="0"/>
          <w:marBottom w:val="0"/>
          <w:divBdr>
            <w:top w:val="none" w:sz="0" w:space="0" w:color="auto"/>
            <w:left w:val="none" w:sz="0" w:space="0" w:color="auto"/>
            <w:bottom w:val="none" w:sz="0" w:space="0" w:color="auto"/>
            <w:right w:val="none" w:sz="0" w:space="0" w:color="auto"/>
          </w:divBdr>
          <w:divsChild>
            <w:div w:id="2138446316">
              <w:marLeft w:val="0"/>
              <w:marRight w:val="0"/>
              <w:marTop w:val="0"/>
              <w:marBottom w:val="0"/>
              <w:divBdr>
                <w:top w:val="none" w:sz="0" w:space="0" w:color="auto"/>
                <w:left w:val="none" w:sz="0" w:space="0" w:color="auto"/>
                <w:bottom w:val="none" w:sz="0" w:space="0" w:color="auto"/>
                <w:right w:val="none" w:sz="0" w:space="0" w:color="auto"/>
              </w:divBdr>
            </w:div>
            <w:div w:id="220748347">
              <w:marLeft w:val="0"/>
              <w:marRight w:val="0"/>
              <w:marTop w:val="0"/>
              <w:marBottom w:val="0"/>
              <w:divBdr>
                <w:top w:val="none" w:sz="0" w:space="0" w:color="auto"/>
                <w:left w:val="none" w:sz="0" w:space="0" w:color="auto"/>
                <w:bottom w:val="none" w:sz="0" w:space="0" w:color="auto"/>
                <w:right w:val="none" w:sz="0" w:space="0" w:color="auto"/>
              </w:divBdr>
            </w:div>
            <w:div w:id="1163936206">
              <w:marLeft w:val="0"/>
              <w:marRight w:val="0"/>
              <w:marTop w:val="0"/>
              <w:marBottom w:val="0"/>
              <w:divBdr>
                <w:top w:val="none" w:sz="0" w:space="0" w:color="auto"/>
                <w:left w:val="none" w:sz="0" w:space="0" w:color="auto"/>
                <w:bottom w:val="none" w:sz="0" w:space="0" w:color="auto"/>
                <w:right w:val="none" w:sz="0" w:space="0" w:color="auto"/>
              </w:divBdr>
            </w:div>
          </w:divsChild>
        </w:div>
        <w:div w:id="1468427498">
          <w:marLeft w:val="0"/>
          <w:marRight w:val="0"/>
          <w:marTop w:val="0"/>
          <w:marBottom w:val="0"/>
          <w:divBdr>
            <w:top w:val="none" w:sz="0" w:space="0" w:color="auto"/>
            <w:left w:val="none" w:sz="0" w:space="0" w:color="auto"/>
            <w:bottom w:val="none" w:sz="0" w:space="0" w:color="auto"/>
            <w:right w:val="none" w:sz="0" w:space="0" w:color="auto"/>
          </w:divBdr>
        </w:div>
      </w:divsChild>
    </w:div>
    <w:div w:id="1681852657">
      <w:bodyDiv w:val="1"/>
      <w:marLeft w:val="0"/>
      <w:marRight w:val="0"/>
      <w:marTop w:val="0"/>
      <w:marBottom w:val="0"/>
      <w:divBdr>
        <w:top w:val="none" w:sz="0" w:space="0" w:color="auto"/>
        <w:left w:val="none" w:sz="0" w:space="0" w:color="auto"/>
        <w:bottom w:val="none" w:sz="0" w:space="0" w:color="auto"/>
        <w:right w:val="none" w:sz="0" w:space="0" w:color="auto"/>
      </w:divBdr>
      <w:divsChild>
        <w:div w:id="1459760218">
          <w:marLeft w:val="0"/>
          <w:marRight w:val="0"/>
          <w:marTop w:val="0"/>
          <w:marBottom w:val="0"/>
          <w:divBdr>
            <w:top w:val="none" w:sz="0" w:space="0" w:color="auto"/>
            <w:left w:val="none" w:sz="0" w:space="0" w:color="auto"/>
            <w:bottom w:val="none" w:sz="0" w:space="0" w:color="auto"/>
            <w:right w:val="none" w:sz="0" w:space="0" w:color="auto"/>
          </w:divBdr>
          <w:divsChild>
            <w:div w:id="1799296099">
              <w:marLeft w:val="0"/>
              <w:marRight w:val="0"/>
              <w:marTop w:val="0"/>
              <w:marBottom w:val="0"/>
              <w:divBdr>
                <w:top w:val="none" w:sz="0" w:space="0" w:color="auto"/>
                <w:left w:val="none" w:sz="0" w:space="0" w:color="auto"/>
                <w:bottom w:val="none" w:sz="0" w:space="0" w:color="auto"/>
                <w:right w:val="none" w:sz="0" w:space="0" w:color="auto"/>
              </w:divBdr>
            </w:div>
            <w:div w:id="374500048">
              <w:marLeft w:val="0"/>
              <w:marRight w:val="0"/>
              <w:marTop w:val="0"/>
              <w:marBottom w:val="0"/>
              <w:divBdr>
                <w:top w:val="none" w:sz="0" w:space="0" w:color="auto"/>
                <w:left w:val="none" w:sz="0" w:space="0" w:color="auto"/>
                <w:bottom w:val="none" w:sz="0" w:space="0" w:color="auto"/>
                <w:right w:val="none" w:sz="0" w:space="0" w:color="auto"/>
              </w:divBdr>
            </w:div>
          </w:divsChild>
        </w:div>
        <w:div w:id="2124762273">
          <w:marLeft w:val="0"/>
          <w:marRight w:val="0"/>
          <w:marTop w:val="0"/>
          <w:marBottom w:val="0"/>
          <w:divBdr>
            <w:top w:val="none" w:sz="0" w:space="0" w:color="auto"/>
            <w:left w:val="none" w:sz="0" w:space="0" w:color="auto"/>
            <w:bottom w:val="none" w:sz="0" w:space="0" w:color="auto"/>
            <w:right w:val="none" w:sz="0" w:space="0" w:color="auto"/>
          </w:divBdr>
        </w:div>
      </w:divsChild>
    </w:div>
    <w:div w:id="1682078947">
      <w:bodyDiv w:val="1"/>
      <w:marLeft w:val="0"/>
      <w:marRight w:val="0"/>
      <w:marTop w:val="0"/>
      <w:marBottom w:val="0"/>
      <w:divBdr>
        <w:top w:val="none" w:sz="0" w:space="0" w:color="auto"/>
        <w:left w:val="none" w:sz="0" w:space="0" w:color="auto"/>
        <w:bottom w:val="none" w:sz="0" w:space="0" w:color="auto"/>
        <w:right w:val="none" w:sz="0" w:space="0" w:color="auto"/>
      </w:divBdr>
      <w:divsChild>
        <w:div w:id="364214206">
          <w:marLeft w:val="0"/>
          <w:marRight w:val="0"/>
          <w:marTop w:val="0"/>
          <w:marBottom w:val="0"/>
          <w:divBdr>
            <w:top w:val="none" w:sz="0" w:space="0" w:color="auto"/>
            <w:left w:val="none" w:sz="0" w:space="0" w:color="auto"/>
            <w:bottom w:val="none" w:sz="0" w:space="0" w:color="auto"/>
            <w:right w:val="none" w:sz="0" w:space="0" w:color="auto"/>
          </w:divBdr>
        </w:div>
      </w:divsChild>
    </w:div>
    <w:div w:id="1683555061">
      <w:bodyDiv w:val="1"/>
      <w:marLeft w:val="0"/>
      <w:marRight w:val="0"/>
      <w:marTop w:val="0"/>
      <w:marBottom w:val="0"/>
      <w:divBdr>
        <w:top w:val="none" w:sz="0" w:space="0" w:color="auto"/>
        <w:left w:val="none" w:sz="0" w:space="0" w:color="auto"/>
        <w:bottom w:val="none" w:sz="0" w:space="0" w:color="auto"/>
        <w:right w:val="none" w:sz="0" w:space="0" w:color="auto"/>
      </w:divBdr>
      <w:divsChild>
        <w:div w:id="803888317">
          <w:marLeft w:val="0"/>
          <w:marRight w:val="0"/>
          <w:marTop w:val="0"/>
          <w:marBottom w:val="0"/>
          <w:divBdr>
            <w:top w:val="none" w:sz="0" w:space="0" w:color="auto"/>
            <w:left w:val="none" w:sz="0" w:space="0" w:color="auto"/>
            <w:bottom w:val="none" w:sz="0" w:space="0" w:color="auto"/>
            <w:right w:val="none" w:sz="0" w:space="0" w:color="auto"/>
          </w:divBdr>
          <w:divsChild>
            <w:div w:id="1068306097">
              <w:marLeft w:val="0"/>
              <w:marRight w:val="0"/>
              <w:marTop w:val="0"/>
              <w:marBottom w:val="0"/>
              <w:divBdr>
                <w:top w:val="none" w:sz="0" w:space="0" w:color="auto"/>
                <w:left w:val="none" w:sz="0" w:space="0" w:color="auto"/>
                <w:bottom w:val="none" w:sz="0" w:space="0" w:color="auto"/>
                <w:right w:val="none" w:sz="0" w:space="0" w:color="auto"/>
              </w:divBdr>
            </w:div>
            <w:div w:id="703601300">
              <w:marLeft w:val="0"/>
              <w:marRight w:val="0"/>
              <w:marTop w:val="0"/>
              <w:marBottom w:val="0"/>
              <w:divBdr>
                <w:top w:val="none" w:sz="0" w:space="0" w:color="auto"/>
                <w:left w:val="none" w:sz="0" w:space="0" w:color="auto"/>
                <w:bottom w:val="none" w:sz="0" w:space="0" w:color="auto"/>
                <w:right w:val="none" w:sz="0" w:space="0" w:color="auto"/>
              </w:divBdr>
            </w:div>
          </w:divsChild>
        </w:div>
        <w:div w:id="1444227921">
          <w:marLeft w:val="0"/>
          <w:marRight w:val="0"/>
          <w:marTop w:val="0"/>
          <w:marBottom w:val="0"/>
          <w:divBdr>
            <w:top w:val="none" w:sz="0" w:space="0" w:color="auto"/>
            <w:left w:val="none" w:sz="0" w:space="0" w:color="auto"/>
            <w:bottom w:val="none" w:sz="0" w:space="0" w:color="auto"/>
            <w:right w:val="none" w:sz="0" w:space="0" w:color="auto"/>
          </w:divBdr>
        </w:div>
      </w:divsChild>
    </w:div>
    <w:div w:id="1683778156">
      <w:bodyDiv w:val="1"/>
      <w:marLeft w:val="0"/>
      <w:marRight w:val="0"/>
      <w:marTop w:val="0"/>
      <w:marBottom w:val="0"/>
      <w:divBdr>
        <w:top w:val="none" w:sz="0" w:space="0" w:color="auto"/>
        <w:left w:val="none" w:sz="0" w:space="0" w:color="auto"/>
        <w:bottom w:val="none" w:sz="0" w:space="0" w:color="auto"/>
        <w:right w:val="none" w:sz="0" w:space="0" w:color="auto"/>
      </w:divBdr>
      <w:divsChild>
        <w:div w:id="2040036915">
          <w:marLeft w:val="0"/>
          <w:marRight w:val="0"/>
          <w:marTop w:val="0"/>
          <w:marBottom w:val="0"/>
          <w:divBdr>
            <w:top w:val="none" w:sz="0" w:space="0" w:color="auto"/>
            <w:left w:val="none" w:sz="0" w:space="0" w:color="auto"/>
            <w:bottom w:val="none" w:sz="0" w:space="0" w:color="auto"/>
            <w:right w:val="none" w:sz="0" w:space="0" w:color="auto"/>
          </w:divBdr>
          <w:divsChild>
            <w:div w:id="1927493512">
              <w:marLeft w:val="0"/>
              <w:marRight w:val="0"/>
              <w:marTop w:val="0"/>
              <w:marBottom w:val="0"/>
              <w:divBdr>
                <w:top w:val="none" w:sz="0" w:space="0" w:color="auto"/>
                <w:left w:val="none" w:sz="0" w:space="0" w:color="auto"/>
                <w:bottom w:val="none" w:sz="0" w:space="0" w:color="auto"/>
                <w:right w:val="none" w:sz="0" w:space="0" w:color="auto"/>
              </w:divBdr>
            </w:div>
            <w:div w:id="2013219481">
              <w:marLeft w:val="0"/>
              <w:marRight w:val="0"/>
              <w:marTop w:val="0"/>
              <w:marBottom w:val="0"/>
              <w:divBdr>
                <w:top w:val="none" w:sz="0" w:space="0" w:color="auto"/>
                <w:left w:val="none" w:sz="0" w:space="0" w:color="auto"/>
                <w:bottom w:val="none" w:sz="0" w:space="0" w:color="auto"/>
                <w:right w:val="none" w:sz="0" w:space="0" w:color="auto"/>
              </w:divBdr>
            </w:div>
          </w:divsChild>
        </w:div>
        <w:div w:id="607934119">
          <w:marLeft w:val="0"/>
          <w:marRight w:val="0"/>
          <w:marTop w:val="0"/>
          <w:marBottom w:val="0"/>
          <w:divBdr>
            <w:top w:val="none" w:sz="0" w:space="0" w:color="auto"/>
            <w:left w:val="none" w:sz="0" w:space="0" w:color="auto"/>
            <w:bottom w:val="none" w:sz="0" w:space="0" w:color="auto"/>
            <w:right w:val="none" w:sz="0" w:space="0" w:color="auto"/>
          </w:divBdr>
        </w:div>
      </w:divsChild>
    </w:div>
    <w:div w:id="1684018592">
      <w:bodyDiv w:val="1"/>
      <w:marLeft w:val="0"/>
      <w:marRight w:val="0"/>
      <w:marTop w:val="0"/>
      <w:marBottom w:val="0"/>
      <w:divBdr>
        <w:top w:val="none" w:sz="0" w:space="0" w:color="auto"/>
        <w:left w:val="none" w:sz="0" w:space="0" w:color="auto"/>
        <w:bottom w:val="none" w:sz="0" w:space="0" w:color="auto"/>
        <w:right w:val="none" w:sz="0" w:space="0" w:color="auto"/>
      </w:divBdr>
      <w:divsChild>
        <w:div w:id="413819466">
          <w:marLeft w:val="0"/>
          <w:marRight w:val="0"/>
          <w:marTop w:val="0"/>
          <w:marBottom w:val="0"/>
          <w:divBdr>
            <w:top w:val="none" w:sz="0" w:space="0" w:color="auto"/>
            <w:left w:val="none" w:sz="0" w:space="0" w:color="auto"/>
            <w:bottom w:val="none" w:sz="0" w:space="0" w:color="auto"/>
            <w:right w:val="none" w:sz="0" w:space="0" w:color="auto"/>
          </w:divBdr>
          <w:divsChild>
            <w:div w:id="190660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45648">
      <w:bodyDiv w:val="1"/>
      <w:marLeft w:val="0"/>
      <w:marRight w:val="0"/>
      <w:marTop w:val="0"/>
      <w:marBottom w:val="0"/>
      <w:divBdr>
        <w:top w:val="none" w:sz="0" w:space="0" w:color="auto"/>
        <w:left w:val="none" w:sz="0" w:space="0" w:color="auto"/>
        <w:bottom w:val="none" w:sz="0" w:space="0" w:color="auto"/>
        <w:right w:val="none" w:sz="0" w:space="0" w:color="auto"/>
      </w:divBdr>
      <w:divsChild>
        <w:div w:id="1825270738">
          <w:marLeft w:val="0"/>
          <w:marRight w:val="0"/>
          <w:marTop w:val="0"/>
          <w:marBottom w:val="0"/>
          <w:divBdr>
            <w:top w:val="none" w:sz="0" w:space="0" w:color="auto"/>
            <w:left w:val="none" w:sz="0" w:space="0" w:color="auto"/>
            <w:bottom w:val="none" w:sz="0" w:space="0" w:color="auto"/>
            <w:right w:val="none" w:sz="0" w:space="0" w:color="auto"/>
          </w:divBdr>
          <w:divsChild>
            <w:div w:id="1443107922">
              <w:marLeft w:val="0"/>
              <w:marRight w:val="0"/>
              <w:marTop w:val="0"/>
              <w:marBottom w:val="0"/>
              <w:divBdr>
                <w:top w:val="none" w:sz="0" w:space="0" w:color="auto"/>
                <w:left w:val="none" w:sz="0" w:space="0" w:color="auto"/>
                <w:bottom w:val="none" w:sz="0" w:space="0" w:color="auto"/>
                <w:right w:val="none" w:sz="0" w:space="0" w:color="auto"/>
              </w:divBdr>
            </w:div>
            <w:div w:id="752121991">
              <w:marLeft w:val="0"/>
              <w:marRight w:val="0"/>
              <w:marTop w:val="0"/>
              <w:marBottom w:val="0"/>
              <w:divBdr>
                <w:top w:val="none" w:sz="0" w:space="0" w:color="auto"/>
                <w:left w:val="none" w:sz="0" w:space="0" w:color="auto"/>
                <w:bottom w:val="none" w:sz="0" w:space="0" w:color="auto"/>
                <w:right w:val="none" w:sz="0" w:space="0" w:color="auto"/>
              </w:divBdr>
            </w:div>
          </w:divsChild>
        </w:div>
        <w:div w:id="2014259772">
          <w:marLeft w:val="0"/>
          <w:marRight w:val="0"/>
          <w:marTop w:val="0"/>
          <w:marBottom w:val="0"/>
          <w:divBdr>
            <w:top w:val="none" w:sz="0" w:space="0" w:color="auto"/>
            <w:left w:val="none" w:sz="0" w:space="0" w:color="auto"/>
            <w:bottom w:val="none" w:sz="0" w:space="0" w:color="auto"/>
            <w:right w:val="none" w:sz="0" w:space="0" w:color="auto"/>
          </w:divBdr>
        </w:div>
      </w:divsChild>
    </w:div>
    <w:div w:id="1684168850">
      <w:bodyDiv w:val="1"/>
      <w:marLeft w:val="0"/>
      <w:marRight w:val="0"/>
      <w:marTop w:val="0"/>
      <w:marBottom w:val="0"/>
      <w:divBdr>
        <w:top w:val="none" w:sz="0" w:space="0" w:color="auto"/>
        <w:left w:val="none" w:sz="0" w:space="0" w:color="auto"/>
        <w:bottom w:val="none" w:sz="0" w:space="0" w:color="auto"/>
        <w:right w:val="none" w:sz="0" w:space="0" w:color="auto"/>
      </w:divBdr>
      <w:divsChild>
        <w:div w:id="781461710">
          <w:marLeft w:val="0"/>
          <w:marRight w:val="0"/>
          <w:marTop w:val="0"/>
          <w:marBottom w:val="0"/>
          <w:divBdr>
            <w:top w:val="none" w:sz="0" w:space="0" w:color="auto"/>
            <w:left w:val="none" w:sz="0" w:space="0" w:color="auto"/>
            <w:bottom w:val="none" w:sz="0" w:space="0" w:color="auto"/>
            <w:right w:val="none" w:sz="0" w:space="0" w:color="auto"/>
          </w:divBdr>
          <w:divsChild>
            <w:div w:id="895169881">
              <w:marLeft w:val="0"/>
              <w:marRight w:val="0"/>
              <w:marTop w:val="0"/>
              <w:marBottom w:val="0"/>
              <w:divBdr>
                <w:top w:val="none" w:sz="0" w:space="0" w:color="auto"/>
                <w:left w:val="none" w:sz="0" w:space="0" w:color="auto"/>
                <w:bottom w:val="none" w:sz="0" w:space="0" w:color="auto"/>
                <w:right w:val="none" w:sz="0" w:space="0" w:color="auto"/>
              </w:divBdr>
            </w:div>
            <w:div w:id="632908578">
              <w:marLeft w:val="0"/>
              <w:marRight w:val="0"/>
              <w:marTop w:val="0"/>
              <w:marBottom w:val="0"/>
              <w:divBdr>
                <w:top w:val="none" w:sz="0" w:space="0" w:color="auto"/>
                <w:left w:val="none" w:sz="0" w:space="0" w:color="auto"/>
                <w:bottom w:val="none" w:sz="0" w:space="0" w:color="auto"/>
                <w:right w:val="none" w:sz="0" w:space="0" w:color="auto"/>
              </w:divBdr>
            </w:div>
          </w:divsChild>
        </w:div>
        <w:div w:id="2015036679">
          <w:marLeft w:val="0"/>
          <w:marRight w:val="0"/>
          <w:marTop w:val="0"/>
          <w:marBottom w:val="0"/>
          <w:divBdr>
            <w:top w:val="none" w:sz="0" w:space="0" w:color="auto"/>
            <w:left w:val="none" w:sz="0" w:space="0" w:color="auto"/>
            <w:bottom w:val="none" w:sz="0" w:space="0" w:color="auto"/>
            <w:right w:val="none" w:sz="0" w:space="0" w:color="auto"/>
          </w:divBdr>
        </w:div>
      </w:divsChild>
    </w:div>
    <w:div w:id="1685091201">
      <w:bodyDiv w:val="1"/>
      <w:marLeft w:val="0"/>
      <w:marRight w:val="0"/>
      <w:marTop w:val="0"/>
      <w:marBottom w:val="0"/>
      <w:divBdr>
        <w:top w:val="none" w:sz="0" w:space="0" w:color="auto"/>
        <w:left w:val="none" w:sz="0" w:space="0" w:color="auto"/>
        <w:bottom w:val="none" w:sz="0" w:space="0" w:color="auto"/>
        <w:right w:val="none" w:sz="0" w:space="0" w:color="auto"/>
      </w:divBdr>
      <w:divsChild>
        <w:div w:id="237710178">
          <w:marLeft w:val="0"/>
          <w:marRight w:val="0"/>
          <w:marTop w:val="0"/>
          <w:marBottom w:val="0"/>
          <w:divBdr>
            <w:top w:val="none" w:sz="0" w:space="0" w:color="auto"/>
            <w:left w:val="none" w:sz="0" w:space="0" w:color="auto"/>
            <w:bottom w:val="none" w:sz="0" w:space="0" w:color="auto"/>
            <w:right w:val="none" w:sz="0" w:space="0" w:color="auto"/>
          </w:divBdr>
        </w:div>
        <w:div w:id="1773939517">
          <w:marLeft w:val="0"/>
          <w:marRight w:val="0"/>
          <w:marTop w:val="0"/>
          <w:marBottom w:val="0"/>
          <w:divBdr>
            <w:top w:val="none" w:sz="0" w:space="0" w:color="auto"/>
            <w:left w:val="none" w:sz="0" w:space="0" w:color="auto"/>
            <w:bottom w:val="none" w:sz="0" w:space="0" w:color="auto"/>
            <w:right w:val="none" w:sz="0" w:space="0" w:color="auto"/>
          </w:divBdr>
        </w:div>
      </w:divsChild>
    </w:div>
    <w:div w:id="1685128813">
      <w:bodyDiv w:val="1"/>
      <w:marLeft w:val="0"/>
      <w:marRight w:val="0"/>
      <w:marTop w:val="0"/>
      <w:marBottom w:val="0"/>
      <w:divBdr>
        <w:top w:val="none" w:sz="0" w:space="0" w:color="auto"/>
        <w:left w:val="none" w:sz="0" w:space="0" w:color="auto"/>
        <w:bottom w:val="none" w:sz="0" w:space="0" w:color="auto"/>
        <w:right w:val="none" w:sz="0" w:space="0" w:color="auto"/>
      </w:divBdr>
      <w:divsChild>
        <w:div w:id="778332954">
          <w:marLeft w:val="0"/>
          <w:marRight w:val="0"/>
          <w:marTop w:val="0"/>
          <w:marBottom w:val="0"/>
          <w:divBdr>
            <w:top w:val="none" w:sz="0" w:space="0" w:color="auto"/>
            <w:left w:val="none" w:sz="0" w:space="0" w:color="auto"/>
            <w:bottom w:val="none" w:sz="0" w:space="0" w:color="auto"/>
            <w:right w:val="none" w:sz="0" w:space="0" w:color="auto"/>
          </w:divBdr>
        </w:div>
      </w:divsChild>
    </w:div>
    <w:div w:id="1685593281">
      <w:bodyDiv w:val="1"/>
      <w:marLeft w:val="0"/>
      <w:marRight w:val="0"/>
      <w:marTop w:val="0"/>
      <w:marBottom w:val="0"/>
      <w:divBdr>
        <w:top w:val="none" w:sz="0" w:space="0" w:color="auto"/>
        <w:left w:val="none" w:sz="0" w:space="0" w:color="auto"/>
        <w:bottom w:val="none" w:sz="0" w:space="0" w:color="auto"/>
        <w:right w:val="none" w:sz="0" w:space="0" w:color="auto"/>
      </w:divBdr>
      <w:divsChild>
        <w:div w:id="1830518325">
          <w:marLeft w:val="0"/>
          <w:marRight w:val="0"/>
          <w:marTop w:val="0"/>
          <w:marBottom w:val="300"/>
          <w:divBdr>
            <w:top w:val="none" w:sz="0" w:space="0" w:color="auto"/>
            <w:left w:val="none" w:sz="0" w:space="0" w:color="auto"/>
            <w:bottom w:val="none" w:sz="0" w:space="0" w:color="auto"/>
            <w:right w:val="none" w:sz="0" w:space="0" w:color="auto"/>
          </w:divBdr>
        </w:div>
        <w:div w:id="1488788708">
          <w:marLeft w:val="0"/>
          <w:marRight w:val="0"/>
          <w:marTop w:val="0"/>
          <w:marBottom w:val="300"/>
          <w:divBdr>
            <w:top w:val="none" w:sz="0" w:space="0" w:color="auto"/>
            <w:left w:val="none" w:sz="0" w:space="0" w:color="auto"/>
            <w:bottom w:val="none" w:sz="0" w:space="0" w:color="auto"/>
            <w:right w:val="none" w:sz="0" w:space="0" w:color="auto"/>
          </w:divBdr>
          <w:divsChild>
            <w:div w:id="355499289">
              <w:marLeft w:val="0"/>
              <w:marRight w:val="0"/>
              <w:marTop w:val="0"/>
              <w:marBottom w:val="0"/>
              <w:divBdr>
                <w:top w:val="none" w:sz="0" w:space="0" w:color="auto"/>
                <w:left w:val="none" w:sz="0" w:space="0" w:color="auto"/>
                <w:bottom w:val="none" w:sz="0" w:space="0" w:color="auto"/>
                <w:right w:val="none" w:sz="0" w:space="0" w:color="auto"/>
              </w:divBdr>
              <w:divsChild>
                <w:div w:id="1632713915">
                  <w:marLeft w:val="0"/>
                  <w:marRight w:val="0"/>
                  <w:marTop w:val="0"/>
                  <w:marBottom w:val="0"/>
                  <w:divBdr>
                    <w:top w:val="none" w:sz="0" w:space="0" w:color="auto"/>
                    <w:left w:val="none" w:sz="0" w:space="0" w:color="auto"/>
                    <w:bottom w:val="none" w:sz="0" w:space="0" w:color="auto"/>
                    <w:right w:val="none" w:sz="0" w:space="0" w:color="auto"/>
                  </w:divBdr>
                </w:div>
                <w:div w:id="1942492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4237">
      <w:bodyDiv w:val="1"/>
      <w:marLeft w:val="0"/>
      <w:marRight w:val="0"/>
      <w:marTop w:val="0"/>
      <w:marBottom w:val="0"/>
      <w:divBdr>
        <w:top w:val="none" w:sz="0" w:space="0" w:color="auto"/>
        <w:left w:val="none" w:sz="0" w:space="0" w:color="auto"/>
        <w:bottom w:val="none" w:sz="0" w:space="0" w:color="auto"/>
        <w:right w:val="none" w:sz="0" w:space="0" w:color="auto"/>
      </w:divBdr>
      <w:divsChild>
        <w:div w:id="637300636">
          <w:marLeft w:val="0"/>
          <w:marRight w:val="0"/>
          <w:marTop w:val="0"/>
          <w:marBottom w:val="0"/>
          <w:divBdr>
            <w:top w:val="none" w:sz="0" w:space="0" w:color="auto"/>
            <w:left w:val="none" w:sz="0" w:space="0" w:color="auto"/>
            <w:bottom w:val="none" w:sz="0" w:space="0" w:color="auto"/>
            <w:right w:val="none" w:sz="0" w:space="0" w:color="auto"/>
          </w:divBdr>
        </w:div>
        <w:div w:id="1473984844">
          <w:marLeft w:val="0"/>
          <w:marRight w:val="0"/>
          <w:marTop w:val="0"/>
          <w:marBottom w:val="0"/>
          <w:divBdr>
            <w:top w:val="none" w:sz="0" w:space="0" w:color="auto"/>
            <w:left w:val="none" w:sz="0" w:space="0" w:color="auto"/>
            <w:bottom w:val="none" w:sz="0" w:space="0" w:color="auto"/>
            <w:right w:val="none" w:sz="0" w:space="0" w:color="auto"/>
          </w:divBdr>
        </w:div>
        <w:div w:id="706219532">
          <w:marLeft w:val="0"/>
          <w:marRight w:val="0"/>
          <w:marTop w:val="0"/>
          <w:marBottom w:val="0"/>
          <w:divBdr>
            <w:top w:val="none" w:sz="0" w:space="0" w:color="auto"/>
            <w:left w:val="none" w:sz="0" w:space="0" w:color="auto"/>
            <w:bottom w:val="none" w:sz="0" w:space="0" w:color="auto"/>
            <w:right w:val="none" w:sz="0" w:space="0" w:color="auto"/>
          </w:divBdr>
        </w:div>
      </w:divsChild>
    </w:div>
    <w:div w:id="1691373552">
      <w:bodyDiv w:val="1"/>
      <w:marLeft w:val="0"/>
      <w:marRight w:val="0"/>
      <w:marTop w:val="0"/>
      <w:marBottom w:val="0"/>
      <w:divBdr>
        <w:top w:val="none" w:sz="0" w:space="0" w:color="auto"/>
        <w:left w:val="none" w:sz="0" w:space="0" w:color="auto"/>
        <w:bottom w:val="none" w:sz="0" w:space="0" w:color="auto"/>
        <w:right w:val="none" w:sz="0" w:space="0" w:color="auto"/>
      </w:divBdr>
    </w:div>
    <w:div w:id="1692027514">
      <w:bodyDiv w:val="1"/>
      <w:marLeft w:val="0"/>
      <w:marRight w:val="0"/>
      <w:marTop w:val="0"/>
      <w:marBottom w:val="0"/>
      <w:divBdr>
        <w:top w:val="none" w:sz="0" w:space="0" w:color="auto"/>
        <w:left w:val="none" w:sz="0" w:space="0" w:color="auto"/>
        <w:bottom w:val="none" w:sz="0" w:space="0" w:color="auto"/>
        <w:right w:val="none" w:sz="0" w:space="0" w:color="auto"/>
      </w:divBdr>
      <w:divsChild>
        <w:div w:id="1363361095">
          <w:marLeft w:val="0"/>
          <w:marRight w:val="0"/>
          <w:marTop w:val="0"/>
          <w:marBottom w:val="0"/>
          <w:divBdr>
            <w:top w:val="none" w:sz="0" w:space="0" w:color="auto"/>
            <w:left w:val="none" w:sz="0" w:space="0" w:color="auto"/>
            <w:bottom w:val="none" w:sz="0" w:space="0" w:color="auto"/>
            <w:right w:val="none" w:sz="0" w:space="0" w:color="auto"/>
          </w:divBdr>
          <w:divsChild>
            <w:div w:id="1743289675">
              <w:marLeft w:val="0"/>
              <w:marRight w:val="0"/>
              <w:marTop w:val="0"/>
              <w:marBottom w:val="0"/>
              <w:divBdr>
                <w:top w:val="none" w:sz="0" w:space="0" w:color="auto"/>
                <w:left w:val="none" w:sz="0" w:space="0" w:color="auto"/>
                <w:bottom w:val="none" w:sz="0" w:space="0" w:color="auto"/>
                <w:right w:val="none" w:sz="0" w:space="0" w:color="auto"/>
              </w:divBdr>
            </w:div>
            <w:div w:id="1397512494">
              <w:marLeft w:val="0"/>
              <w:marRight w:val="0"/>
              <w:marTop w:val="0"/>
              <w:marBottom w:val="0"/>
              <w:divBdr>
                <w:top w:val="none" w:sz="0" w:space="0" w:color="auto"/>
                <w:left w:val="none" w:sz="0" w:space="0" w:color="auto"/>
                <w:bottom w:val="none" w:sz="0" w:space="0" w:color="auto"/>
                <w:right w:val="none" w:sz="0" w:space="0" w:color="auto"/>
              </w:divBdr>
            </w:div>
          </w:divsChild>
        </w:div>
        <w:div w:id="1935285696">
          <w:marLeft w:val="0"/>
          <w:marRight w:val="0"/>
          <w:marTop w:val="0"/>
          <w:marBottom w:val="0"/>
          <w:divBdr>
            <w:top w:val="none" w:sz="0" w:space="0" w:color="auto"/>
            <w:left w:val="none" w:sz="0" w:space="0" w:color="auto"/>
            <w:bottom w:val="none" w:sz="0" w:space="0" w:color="auto"/>
            <w:right w:val="none" w:sz="0" w:space="0" w:color="auto"/>
          </w:divBdr>
        </w:div>
      </w:divsChild>
    </w:div>
    <w:div w:id="1692803148">
      <w:bodyDiv w:val="1"/>
      <w:marLeft w:val="0"/>
      <w:marRight w:val="0"/>
      <w:marTop w:val="0"/>
      <w:marBottom w:val="0"/>
      <w:divBdr>
        <w:top w:val="none" w:sz="0" w:space="0" w:color="auto"/>
        <w:left w:val="none" w:sz="0" w:space="0" w:color="auto"/>
        <w:bottom w:val="none" w:sz="0" w:space="0" w:color="auto"/>
        <w:right w:val="none" w:sz="0" w:space="0" w:color="auto"/>
      </w:divBdr>
      <w:divsChild>
        <w:div w:id="38628947">
          <w:marLeft w:val="0"/>
          <w:marRight w:val="0"/>
          <w:marTop w:val="0"/>
          <w:marBottom w:val="0"/>
          <w:divBdr>
            <w:top w:val="none" w:sz="0" w:space="0" w:color="auto"/>
            <w:left w:val="none" w:sz="0" w:space="0" w:color="auto"/>
            <w:bottom w:val="none" w:sz="0" w:space="0" w:color="auto"/>
            <w:right w:val="none" w:sz="0" w:space="0" w:color="auto"/>
          </w:divBdr>
        </w:div>
        <w:div w:id="1164516066">
          <w:marLeft w:val="0"/>
          <w:marRight w:val="0"/>
          <w:marTop w:val="0"/>
          <w:marBottom w:val="0"/>
          <w:divBdr>
            <w:top w:val="none" w:sz="0" w:space="0" w:color="auto"/>
            <w:left w:val="none" w:sz="0" w:space="0" w:color="auto"/>
            <w:bottom w:val="none" w:sz="0" w:space="0" w:color="auto"/>
            <w:right w:val="none" w:sz="0" w:space="0" w:color="auto"/>
          </w:divBdr>
          <w:divsChild>
            <w:div w:id="2039502128">
              <w:marLeft w:val="0"/>
              <w:marRight w:val="0"/>
              <w:marTop w:val="0"/>
              <w:marBottom w:val="0"/>
              <w:divBdr>
                <w:top w:val="none" w:sz="0" w:space="0" w:color="auto"/>
                <w:left w:val="none" w:sz="0" w:space="0" w:color="auto"/>
                <w:bottom w:val="none" w:sz="0" w:space="0" w:color="auto"/>
                <w:right w:val="none" w:sz="0" w:space="0" w:color="auto"/>
              </w:divBdr>
              <w:divsChild>
                <w:div w:id="6311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148675">
      <w:bodyDiv w:val="1"/>
      <w:marLeft w:val="0"/>
      <w:marRight w:val="0"/>
      <w:marTop w:val="0"/>
      <w:marBottom w:val="0"/>
      <w:divBdr>
        <w:top w:val="none" w:sz="0" w:space="0" w:color="auto"/>
        <w:left w:val="none" w:sz="0" w:space="0" w:color="auto"/>
        <w:bottom w:val="none" w:sz="0" w:space="0" w:color="auto"/>
        <w:right w:val="none" w:sz="0" w:space="0" w:color="auto"/>
      </w:divBdr>
      <w:divsChild>
        <w:div w:id="1016810942">
          <w:marLeft w:val="0"/>
          <w:marRight w:val="0"/>
          <w:marTop w:val="0"/>
          <w:marBottom w:val="0"/>
          <w:divBdr>
            <w:top w:val="none" w:sz="0" w:space="0" w:color="auto"/>
            <w:left w:val="none" w:sz="0" w:space="0" w:color="auto"/>
            <w:bottom w:val="none" w:sz="0" w:space="0" w:color="auto"/>
            <w:right w:val="none" w:sz="0" w:space="0" w:color="auto"/>
          </w:divBdr>
          <w:divsChild>
            <w:div w:id="1343703557">
              <w:marLeft w:val="0"/>
              <w:marRight w:val="0"/>
              <w:marTop w:val="0"/>
              <w:marBottom w:val="0"/>
              <w:divBdr>
                <w:top w:val="none" w:sz="0" w:space="0" w:color="auto"/>
                <w:left w:val="none" w:sz="0" w:space="0" w:color="auto"/>
                <w:bottom w:val="none" w:sz="0" w:space="0" w:color="auto"/>
                <w:right w:val="none" w:sz="0" w:space="0" w:color="auto"/>
              </w:divBdr>
              <w:divsChild>
                <w:div w:id="80427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7027">
          <w:marLeft w:val="0"/>
          <w:marRight w:val="0"/>
          <w:marTop w:val="0"/>
          <w:marBottom w:val="0"/>
          <w:divBdr>
            <w:top w:val="none" w:sz="0" w:space="0" w:color="auto"/>
            <w:left w:val="none" w:sz="0" w:space="0" w:color="auto"/>
            <w:bottom w:val="none" w:sz="0" w:space="0" w:color="auto"/>
            <w:right w:val="none" w:sz="0" w:space="0" w:color="auto"/>
          </w:divBdr>
          <w:divsChild>
            <w:div w:id="2073919337">
              <w:marLeft w:val="0"/>
              <w:marRight w:val="0"/>
              <w:marTop w:val="0"/>
              <w:marBottom w:val="0"/>
              <w:divBdr>
                <w:top w:val="none" w:sz="0" w:space="0" w:color="auto"/>
                <w:left w:val="none" w:sz="0" w:space="0" w:color="auto"/>
                <w:bottom w:val="none" w:sz="0" w:space="0" w:color="auto"/>
                <w:right w:val="none" w:sz="0" w:space="0" w:color="auto"/>
              </w:divBdr>
              <w:divsChild>
                <w:div w:id="54606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524307">
          <w:marLeft w:val="0"/>
          <w:marRight w:val="0"/>
          <w:marTop w:val="0"/>
          <w:marBottom w:val="0"/>
          <w:divBdr>
            <w:top w:val="none" w:sz="0" w:space="0" w:color="auto"/>
            <w:left w:val="none" w:sz="0" w:space="0" w:color="auto"/>
            <w:bottom w:val="none" w:sz="0" w:space="0" w:color="auto"/>
            <w:right w:val="none" w:sz="0" w:space="0" w:color="auto"/>
          </w:divBdr>
          <w:divsChild>
            <w:div w:id="199360526">
              <w:marLeft w:val="0"/>
              <w:marRight w:val="0"/>
              <w:marTop w:val="0"/>
              <w:marBottom w:val="0"/>
              <w:divBdr>
                <w:top w:val="none" w:sz="0" w:space="0" w:color="auto"/>
                <w:left w:val="none" w:sz="0" w:space="0" w:color="auto"/>
                <w:bottom w:val="none" w:sz="0" w:space="0" w:color="auto"/>
                <w:right w:val="none" w:sz="0" w:space="0" w:color="auto"/>
              </w:divBdr>
              <w:divsChild>
                <w:div w:id="13654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644911">
      <w:bodyDiv w:val="1"/>
      <w:marLeft w:val="0"/>
      <w:marRight w:val="0"/>
      <w:marTop w:val="0"/>
      <w:marBottom w:val="0"/>
      <w:divBdr>
        <w:top w:val="none" w:sz="0" w:space="0" w:color="auto"/>
        <w:left w:val="none" w:sz="0" w:space="0" w:color="auto"/>
        <w:bottom w:val="none" w:sz="0" w:space="0" w:color="auto"/>
        <w:right w:val="none" w:sz="0" w:space="0" w:color="auto"/>
      </w:divBdr>
      <w:divsChild>
        <w:div w:id="1610696283">
          <w:marLeft w:val="0"/>
          <w:marRight w:val="0"/>
          <w:marTop w:val="0"/>
          <w:marBottom w:val="0"/>
          <w:divBdr>
            <w:top w:val="none" w:sz="0" w:space="0" w:color="auto"/>
            <w:left w:val="none" w:sz="0" w:space="0" w:color="auto"/>
            <w:bottom w:val="none" w:sz="0" w:space="0" w:color="auto"/>
            <w:right w:val="none" w:sz="0" w:space="0" w:color="auto"/>
          </w:divBdr>
          <w:divsChild>
            <w:div w:id="89325880">
              <w:marLeft w:val="0"/>
              <w:marRight w:val="0"/>
              <w:marTop w:val="0"/>
              <w:marBottom w:val="0"/>
              <w:divBdr>
                <w:top w:val="none" w:sz="0" w:space="0" w:color="auto"/>
                <w:left w:val="none" w:sz="0" w:space="0" w:color="auto"/>
                <w:bottom w:val="none" w:sz="0" w:space="0" w:color="auto"/>
                <w:right w:val="none" w:sz="0" w:space="0" w:color="auto"/>
              </w:divBdr>
            </w:div>
            <w:div w:id="1175917015">
              <w:marLeft w:val="0"/>
              <w:marRight w:val="0"/>
              <w:marTop w:val="0"/>
              <w:marBottom w:val="0"/>
              <w:divBdr>
                <w:top w:val="none" w:sz="0" w:space="0" w:color="auto"/>
                <w:left w:val="none" w:sz="0" w:space="0" w:color="auto"/>
                <w:bottom w:val="none" w:sz="0" w:space="0" w:color="auto"/>
                <w:right w:val="none" w:sz="0" w:space="0" w:color="auto"/>
              </w:divBdr>
            </w:div>
          </w:divsChild>
        </w:div>
        <w:div w:id="977027693">
          <w:marLeft w:val="0"/>
          <w:marRight w:val="0"/>
          <w:marTop w:val="0"/>
          <w:marBottom w:val="0"/>
          <w:divBdr>
            <w:top w:val="none" w:sz="0" w:space="0" w:color="auto"/>
            <w:left w:val="none" w:sz="0" w:space="0" w:color="auto"/>
            <w:bottom w:val="none" w:sz="0" w:space="0" w:color="auto"/>
            <w:right w:val="none" w:sz="0" w:space="0" w:color="auto"/>
          </w:divBdr>
        </w:div>
      </w:divsChild>
    </w:div>
    <w:div w:id="1695959573">
      <w:bodyDiv w:val="1"/>
      <w:marLeft w:val="0"/>
      <w:marRight w:val="0"/>
      <w:marTop w:val="0"/>
      <w:marBottom w:val="0"/>
      <w:divBdr>
        <w:top w:val="none" w:sz="0" w:space="0" w:color="auto"/>
        <w:left w:val="none" w:sz="0" w:space="0" w:color="auto"/>
        <w:bottom w:val="none" w:sz="0" w:space="0" w:color="auto"/>
        <w:right w:val="none" w:sz="0" w:space="0" w:color="auto"/>
      </w:divBdr>
      <w:divsChild>
        <w:div w:id="1398743618">
          <w:marLeft w:val="0"/>
          <w:marRight w:val="0"/>
          <w:marTop w:val="0"/>
          <w:marBottom w:val="0"/>
          <w:divBdr>
            <w:top w:val="none" w:sz="0" w:space="0" w:color="auto"/>
            <w:left w:val="none" w:sz="0" w:space="0" w:color="auto"/>
            <w:bottom w:val="none" w:sz="0" w:space="0" w:color="auto"/>
            <w:right w:val="none" w:sz="0" w:space="0" w:color="auto"/>
          </w:divBdr>
        </w:div>
        <w:div w:id="916596213">
          <w:marLeft w:val="0"/>
          <w:marRight w:val="0"/>
          <w:marTop w:val="0"/>
          <w:marBottom w:val="0"/>
          <w:divBdr>
            <w:top w:val="none" w:sz="0" w:space="0" w:color="auto"/>
            <w:left w:val="none" w:sz="0" w:space="0" w:color="auto"/>
            <w:bottom w:val="none" w:sz="0" w:space="0" w:color="auto"/>
            <w:right w:val="none" w:sz="0" w:space="0" w:color="auto"/>
          </w:divBdr>
          <w:divsChild>
            <w:div w:id="1089428941">
              <w:marLeft w:val="0"/>
              <w:marRight w:val="0"/>
              <w:marTop w:val="0"/>
              <w:marBottom w:val="0"/>
              <w:divBdr>
                <w:top w:val="none" w:sz="0" w:space="0" w:color="auto"/>
                <w:left w:val="none" w:sz="0" w:space="0" w:color="auto"/>
                <w:bottom w:val="none" w:sz="0" w:space="0" w:color="auto"/>
                <w:right w:val="none" w:sz="0" w:space="0" w:color="auto"/>
              </w:divBdr>
            </w:div>
          </w:divsChild>
        </w:div>
        <w:div w:id="785855577">
          <w:marLeft w:val="0"/>
          <w:marRight w:val="0"/>
          <w:marTop w:val="0"/>
          <w:marBottom w:val="0"/>
          <w:divBdr>
            <w:top w:val="none" w:sz="0" w:space="0" w:color="auto"/>
            <w:left w:val="none" w:sz="0" w:space="0" w:color="auto"/>
            <w:bottom w:val="none" w:sz="0" w:space="0" w:color="auto"/>
            <w:right w:val="none" w:sz="0" w:space="0" w:color="auto"/>
          </w:divBdr>
        </w:div>
        <w:div w:id="357512165">
          <w:marLeft w:val="0"/>
          <w:marRight w:val="0"/>
          <w:marTop w:val="0"/>
          <w:marBottom w:val="0"/>
          <w:divBdr>
            <w:top w:val="none" w:sz="0" w:space="0" w:color="auto"/>
            <w:left w:val="none" w:sz="0" w:space="0" w:color="auto"/>
            <w:bottom w:val="none" w:sz="0" w:space="0" w:color="auto"/>
            <w:right w:val="none" w:sz="0" w:space="0" w:color="auto"/>
          </w:divBdr>
        </w:div>
      </w:divsChild>
    </w:div>
    <w:div w:id="1696155299">
      <w:bodyDiv w:val="1"/>
      <w:marLeft w:val="0"/>
      <w:marRight w:val="0"/>
      <w:marTop w:val="0"/>
      <w:marBottom w:val="0"/>
      <w:divBdr>
        <w:top w:val="none" w:sz="0" w:space="0" w:color="auto"/>
        <w:left w:val="none" w:sz="0" w:space="0" w:color="auto"/>
        <w:bottom w:val="none" w:sz="0" w:space="0" w:color="auto"/>
        <w:right w:val="none" w:sz="0" w:space="0" w:color="auto"/>
      </w:divBdr>
      <w:divsChild>
        <w:div w:id="596910225">
          <w:marLeft w:val="0"/>
          <w:marRight w:val="0"/>
          <w:marTop w:val="0"/>
          <w:marBottom w:val="0"/>
          <w:divBdr>
            <w:top w:val="none" w:sz="0" w:space="0" w:color="auto"/>
            <w:left w:val="none" w:sz="0" w:space="0" w:color="auto"/>
            <w:bottom w:val="none" w:sz="0" w:space="0" w:color="auto"/>
            <w:right w:val="none" w:sz="0" w:space="0" w:color="auto"/>
          </w:divBdr>
          <w:divsChild>
            <w:div w:id="2090617446">
              <w:marLeft w:val="0"/>
              <w:marRight w:val="0"/>
              <w:marTop w:val="0"/>
              <w:marBottom w:val="0"/>
              <w:divBdr>
                <w:top w:val="none" w:sz="0" w:space="0" w:color="auto"/>
                <w:left w:val="none" w:sz="0" w:space="0" w:color="auto"/>
                <w:bottom w:val="none" w:sz="0" w:space="0" w:color="auto"/>
                <w:right w:val="none" w:sz="0" w:space="0" w:color="auto"/>
              </w:divBdr>
            </w:div>
            <w:div w:id="1379084405">
              <w:marLeft w:val="0"/>
              <w:marRight w:val="0"/>
              <w:marTop w:val="0"/>
              <w:marBottom w:val="0"/>
              <w:divBdr>
                <w:top w:val="none" w:sz="0" w:space="0" w:color="auto"/>
                <w:left w:val="none" w:sz="0" w:space="0" w:color="auto"/>
                <w:bottom w:val="none" w:sz="0" w:space="0" w:color="auto"/>
                <w:right w:val="none" w:sz="0" w:space="0" w:color="auto"/>
              </w:divBdr>
            </w:div>
          </w:divsChild>
        </w:div>
        <w:div w:id="1731728985">
          <w:marLeft w:val="0"/>
          <w:marRight w:val="0"/>
          <w:marTop w:val="0"/>
          <w:marBottom w:val="0"/>
          <w:divBdr>
            <w:top w:val="none" w:sz="0" w:space="0" w:color="auto"/>
            <w:left w:val="none" w:sz="0" w:space="0" w:color="auto"/>
            <w:bottom w:val="none" w:sz="0" w:space="0" w:color="auto"/>
            <w:right w:val="none" w:sz="0" w:space="0" w:color="auto"/>
          </w:divBdr>
        </w:div>
      </w:divsChild>
    </w:div>
    <w:div w:id="1698769856">
      <w:bodyDiv w:val="1"/>
      <w:marLeft w:val="0"/>
      <w:marRight w:val="0"/>
      <w:marTop w:val="0"/>
      <w:marBottom w:val="0"/>
      <w:divBdr>
        <w:top w:val="none" w:sz="0" w:space="0" w:color="auto"/>
        <w:left w:val="none" w:sz="0" w:space="0" w:color="auto"/>
        <w:bottom w:val="none" w:sz="0" w:space="0" w:color="auto"/>
        <w:right w:val="none" w:sz="0" w:space="0" w:color="auto"/>
      </w:divBdr>
      <w:divsChild>
        <w:div w:id="965281894">
          <w:marLeft w:val="0"/>
          <w:marRight w:val="0"/>
          <w:marTop w:val="0"/>
          <w:marBottom w:val="0"/>
          <w:divBdr>
            <w:top w:val="none" w:sz="0" w:space="0" w:color="auto"/>
            <w:left w:val="none" w:sz="0" w:space="0" w:color="auto"/>
            <w:bottom w:val="none" w:sz="0" w:space="0" w:color="auto"/>
            <w:right w:val="none" w:sz="0" w:space="0" w:color="auto"/>
          </w:divBdr>
          <w:divsChild>
            <w:div w:id="466164631">
              <w:marLeft w:val="0"/>
              <w:marRight w:val="0"/>
              <w:marTop w:val="0"/>
              <w:marBottom w:val="0"/>
              <w:divBdr>
                <w:top w:val="none" w:sz="0" w:space="0" w:color="auto"/>
                <w:left w:val="none" w:sz="0" w:space="0" w:color="auto"/>
                <w:bottom w:val="none" w:sz="0" w:space="0" w:color="auto"/>
                <w:right w:val="none" w:sz="0" w:space="0" w:color="auto"/>
              </w:divBdr>
            </w:div>
            <w:div w:id="2026401341">
              <w:marLeft w:val="0"/>
              <w:marRight w:val="0"/>
              <w:marTop w:val="0"/>
              <w:marBottom w:val="0"/>
              <w:divBdr>
                <w:top w:val="none" w:sz="0" w:space="0" w:color="auto"/>
                <w:left w:val="none" w:sz="0" w:space="0" w:color="auto"/>
                <w:bottom w:val="none" w:sz="0" w:space="0" w:color="auto"/>
                <w:right w:val="none" w:sz="0" w:space="0" w:color="auto"/>
              </w:divBdr>
            </w:div>
          </w:divsChild>
        </w:div>
        <w:div w:id="794711198">
          <w:marLeft w:val="0"/>
          <w:marRight w:val="0"/>
          <w:marTop w:val="0"/>
          <w:marBottom w:val="0"/>
          <w:divBdr>
            <w:top w:val="none" w:sz="0" w:space="0" w:color="auto"/>
            <w:left w:val="none" w:sz="0" w:space="0" w:color="auto"/>
            <w:bottom w:val="none" w:sz="0" w:space="0" w:color="auto"/>
            <w:right w:val="none" w:sz="0" w:space="0" w:color="auto"/>
          </w:divBdr>
        </w:div>
      </w:divsChild>
    </w:div>
    <w:div w:id="1698773337">
      <w:bodyDiv w:val="1"/>
      <w:marLeft w:val="0"/>
      <w:marRight w:val="0"/>
      <w:marTop w:val="0"/>
      <w:marBottom w:val="0"/>
      <w:divBdr>
        <w:top w:val="none" w:sz="0" w:space="0" w:color="auto"/>
        <w:left w:val="none" w:sz="0" w:space="0" w:color="auto"/>
        <w:bottom w:val="none" w:sz="0" w:space="0" w:color="auto"/>
        <w:right w:val="none" w:sz="0" w:space="0" w:color="auto"/>
      </w:divBdr>
      <w:divsChild>
        <w:div w:id="2128424474">
          <w:marLeft w:val="0"/>
          <w:marRight w:val="0"/>
          <w:marTop w:val="0"/>
          <w:marBottom w:val="0"/>
          <w:divBdr>
            <w:top w:val="none" w:sz="0" w:space="0" w:color="auto"/>
            <w:left w:val="none" w:sz="0" w:space="0" w:color="auto"/>
            <w:bottom w:val="none" w:sz="0" w:space="0" w:color="auto"/>
            <w:right w:val="none" w:sz="0" w:space="0" w:color="auto"/>
          </w:divBdr>
          <w:divsChild>
            <w:div w:id="1865439828">
              <w:marLeft w:val="0"/>
              <w:marRight w:val="0"/>
              <w:marTop w:val="0"/>
              <w:marBottom w:val="0"/>
              <w:divBdr>
                <w:top w:val="none" w:sz="0" w:space="0" w:color="auto"/>
                <w:left w:val="none" w:sz="0" w:space="0" w:color="auto"/>
                <w:bottom w:val="none" w:sz="0" w:space="0" w:color="auto"/>
                <w:right w:val="none" w:sz="0" w:space="0" w:color="auto"/>
              </w:divBdr>
            </w:div>
            <w:div w:id="1637176289">
              <w:marLeft w:val="0"/>
              <w:marRight w:val="0"/>
              <w:marTop w:val="0"/>
              <w:marBottom w:val="0"/>
              <w:divBdr>
                <w:top w:val="none" w:sz="0" w:space="0" w:color="auto"/>
                <w:left w:val="none" w:sz="0" w:space="0" w:color="auto"/>
                <w:bottom w:val="none" w:sz="0" w:space="0" w:color="auto"/>
                <w:right w:val="none" w:sz="0" w:space="0" w:color="auto"/>
              </w:divBdr>
            </w:div>
          </w:divsChild>
        </w:div>
        <w:div w:id="715391022">
          <w:marLeft w:val="0"/>
          <w:marRight w:val="0"/>
          <w:marTop w:val="0"/>
          <w:marBottom w:val="0"/>
          <w:divBdr>
            <w:top w:val="none" w:sz="0" w:space="0" w:color="auto"/>
            <w:left w:val="none" w:sz="0" w:space="0" w:color="auto"/>
            <w:bottom w:val="none" w:sz="0" w:space="0" w:color="auto"/>
            <w:right w:val="none" w:sz="0" w:space="0" w:color="auto"/>
          </w:divBdr>
        </w:div>
      </w:divsChild>
    </w:div>
    <w:div w:id="1699549905">
      <w:bodyDiv w:val="1"/>
      <w:marLeft w:val="0"/>
      <w:marRight w:val="0"/>
      <w:marTop w:val="0"/>
      <w:marBottom w:val="0"/>
      <w:divBdr>
        <w:top w:val="none" w:sz="0" w:space="0" w:color="auto"/>
        <w:left w:val="none" w:sz="0" w:space="0" w:color="auto"/>
        <w:bottom w:val="none" w:sz="0" w:space="0" w:color="auto"/>
        <w:right w:val="none" w:sz="0" w:space="0" w:color="auto"/>
      </w:divBdr>
      <w:divsChild>
        <w:div w:id="1459714729">
          <w:marLeft w:val="0"/>
          <w:marRight w:val="0"/>
          <w:marTop w:val="0"/>
          <w:marBottom w:val="0"/>
          <w:divBdr>
            <w:top w:val="none" w:sz="0" w:space="0" w:color="auto"/>
            <w:left w:val="none" w:sz="0" w:space="0" w:color="auto"/>
            <w:bottom w:val="none" w:sz="0" w:space="0" w:color="auto"/>
            <w:right w:val="none" w:sz="0" w:space="0" w:color="auto"/>
          </w:divBdr>
          <w:divsChild>
            <w:div w:id="41055713">
              <w:marLeft w:val="0"/>
              <w:marRight w:val="0"/>
              <w:marTop w:val="0"/>
              <w:marBottom w:val="0"/>
              <w:divBdr>
                <w:top w:val="none" w:sz="0" w:space="0" w:color="auto"/>
                <w:left w:val="none" w:sz="0" w:space="0" w:color="auto"/>
                <w:bottom w:val="none" w:sz="0" w:space="0" w:color="auto"/>
                <w:right w:val="none" w:sz="0" w:space="0" w:color="auto"/>
              </w:divBdr>
            </w:div>
            <w:div w:id="1909461773">
              <w:marLeft w:val="0"/>
              <w:marRight w:val="0"/>
              <w:marTop w:val="0"/>
              <w:marBottom w:val="0"/>
              <w:divBdr>
                <w:top w:val="none" w:sz="0" w:space="0" w:color="auto"/>
                <w:left w:val="none" w:sz="0" w:space="0" w:color="auto"/>
                <w:bottom w:val="none" w:sz="0" w:space="0" w:color="auto"/>
                <w:right w:val="none" w:sz="0" w:space="0" w:color="auto"/>
              </w:divBdr>
            </w:div>
          </w:divsChild>
        </w:div>
        <w:div w:id="1443037517">
          <w:marLeft w:val="0"/>
          <w:marRight w:val="0"/>
          <w:marTop w:val="0"/>
          <w:marBottom w:val="0"/>
          <w:divBdr>
            <w:top w:val="none" w:sz="0" w:space="0" w:color="auto"/>
            <w:left w:val="none" w:sz="0" w:space="0" w:color="auto"/>
            <w:bottom w:val="none" w:sz="0" w:space="0" w:color="auto"/>
            <w:right w:val="none" w:sz="0" w:space="0" w:color="auto"/>
          </w:divBdr>
        </w:div>
      </w:divsChild>
    </w:div>
    <w:div w:id="1699812273">
      <w:bodyDiv w:val="1"/>
      <w:marLeft w:val="0"/>
      <w:marRight w:val="0"/>
      <w:marTop w:val="0"/>
      <w:marBottom w:val="0"/>
      <w:divBdr>
        <w:top w:val="none" w:sz="0" w:space="0" w:color="auto"/>
        <w:left w:val="none" w:sz="0" w:space="0" w:color="auto"/>
        <w:bottom w:val="none" w:sz="0" w:space="0" w:color="auto"/>
        <w:right w:val="none" w:sz="0" w:space="0" w:color="auto"/>
      </w:divBdr>
    </w:div>
    <w:div w:id="1699966521">
      <w:bodyDiv w:val="1"/>
      <w:marLeft w:val="0"/>
      <w:marRight w:val="0"/>
      <w:marTop w:val="0"/>
      <w:marBottom w:val="0"/>
      <w:divBdr>
        <w:top w:val="none" w:sz="0" w:space="0" w:color="auto"/>
        <w:left w:val="none" w:sz="0" w:space="0" w:color="auto"/>
        <w:bottom w:val="none" w:sz="0" w:space="0" w:color="auto"/>
        <w:right w:val="none" w:sz="0" w:space="0" w:color="auto"/>
      </w:divBdr>
      <w:divsChild>
        <w:div w:id="1341352408">
          <w:marLeft w:val="0"/>
          <w:marRight w:val="0"/>
          <w:marTop w:val="0"/>
          <w:marBottom w:val="0"/>
          <w:divBdr>
            <w:top w:val="none" w:sz="0" w:space="0" w:color="auto"/>
            <w:left w:val="none" w:sz="0" w:space="0" w:color="auto"/>
            <w:bottom w:val="none" w:sz="0" w:space="0" w:color="auto"/>
            <w:right w:val="none" w:sz="0" w:space="0" w:color="auto"/>
          </w:divBdr>
          <w:divsChild>
            <w:div w:id="1186795544">
              <w:marLeft w:val="0"/>
              <w:marRight w:val="0"/>
              <w:marTop w:val="0"/>
              <w:marBottom w:val="0"/>
              <w:divBdr>
                <w:top w:val="none" w:sz="0" w:space="0" w:color="auto"/>
                <w:left w:val="none" w:sz="0" w:space="0" w:color="auto"/>
                <w:bottom w:val="none" w:sz="0" w:space="0" w:color="auto"/>
                <w:right w:val="none" w:sz="0" w:space="0" w:color="auto"/>
              </w:divBdr>
            </w:div>
            <w:div w:id="2143959770">
              <w:marLeft w:val="0"/>
              <w:marRight w:val="0"/>
              <w:marTop w:val="0"/>
              <w:marBottom w:val="0"/>
              <w:divBdr>
                <w:top w:val="none" w:sz="0" w:space="0" w:color="auto"/>
                <w:left w:val="none" w:sz="0" w:space="0" w:color="auto"/>
                <w:bottom w:val="none" w:sz="0" w:space="0" w:color="auto"/>
                <w:right w:val="none" w:sz="0" w:space="0" w:color="auto"/>
              </w:divBdr>
            </w:div>
          </w:divsChild>
        </w:div>
        <w:div w:id="447093558">
          <w:marLeft w:val="0"/>
          <w:marRight w:val="0"/>
          <w:marTop w:val="0"/>
          <w:marBottom w:val="0"/>
          <w:divBdr>
            <w:top w:val="none" w:sz="0" w:space="0" w:color="auto"/>
            <w:left w:val="none" w:sz="0" w:space="0" w:color="auto"/>
            <w:bottom w:val="none" w:sz="0" w:space="0" w:color="auto"/>
            <w:right w:val="none" w:sz="0" w:space="0" w:color="auto"/>
          </w:divBdr>
        </w:div>
      </w:divsChild>
    </w:div>
    <w:div w:id="1700541546">
      <w:bodyDiv w:val="1"/>
      <w:marLeft w:val="0"/>
      <w:marRight w:val="0"/>
      <w:marTop w:val="0"/>
      <w:marBottom w:val="0"/>
      <w:divBdr>
        <w:top w:val="none" w:sz="0" w:space="0" w:color="auto"/>
        <w:left w:val="none" w:sz="0" w:space="0" w:color="auto"/>
        <w:bottom w:val="none" w:sz="0" w:space="0" w:color="auto"/>
        <w:right w:val="none" w:sz="0" w:space="0" w:color="auto"/>
      </w:divBdr>
      <w:divsChild>
        <w:div w:id="1041056154">
          <w:marLeft w:val="0"/>
          <w:marRight w:val="0"/>
          <w:marTop w:val="0"/>
          <w:marBottom w:val="0"/>
          <w:divBdr>
            <w:top w:val="none" w:sz="0" w:space="0" w:color="auto"/>
            <w:left w:val="none" w:sz="0" w:space="0" w:color="auto"/>
            <w:bottom w:val="none" w:sz="0" w:space="0" w:color="auto"/>
            <w:right w:val="none" w:sz="0" w:space="0" w:color="auto"/>
          </w:divBdr>
          <w:divsChild>
            <w:div w:id="1538279271">
              <w:marLeft w:val="0"/>
              <w:marRight w:val="0"/>
              <w:marTop w:val="0"/>
              <w:marBottom w:val="0"/>
              <w:divBdr>
                <w:top w:val="none" w:sz="0" w:space="0" w:color="auto"/>
                <w:left w:val="none" w:sz="0" w:space="0" w:color="auto"/>
                <w:bottom w:val="none" w:sz="0" w:space="0" w:color="auto"/>
                <w:right w:val="none" w:sz="0" w:space="0" w:color="auto"/>
              </w:divBdr>
            </w:div>
            <w:div w:id="1737898019">
              <w:marLeft w:val="0"/>
              <w:marRight w:val="0"/>
              <w:marTop w:val="0"/>
              <w:marBottom w:val="0"/>
              <w:divBdr>
                <w:top w:val="none" w:sz="0" w:space="0" w:color="auto"/>
                <w:left w:val="none" w:sz="0" w:space="0" w:color="auto"/>
                <w:bottom w:val="none" w:sz="0" w:space="0" w:color="auto"/>
                <w:right w:val="none" w:sz="0" w:space="0" w:color="auto"/>
              </w:divBdr>
            </w:div>
          </w:divsChild>
        </w:div>
        <w:div w:id="1545747596">
          <w:marLeft w:val="0"/>
          <w:marRight w:val="0"/>
          <w:marTop w:val="0"/>
          <w:marBottom w:val="0"/>
          <w:divBdr>
            <w:top w:val="none" w:sz="0" w:space="0" w:color="auto"/>
            <w:left w:val="none" w:sz="0" w:space="0" w:color="auto"/>
            <w:bottom w:val="none" w:sz="0" w:space="0" w:color="auto"/>
            <w:right w:val="none" w:sz="0" w:space="0" w:color="auto"/>
          </w:divBdr>
        </w:div>
      </w:divsChild>
    </w:div>
    <w:div w:id="1700736872">
      <w:bodyDiv w:val="1"/>
      <w:marLeft w:val="0"/>
      <w:marRight w:val="0"/>
      <w:marTop w:val="0"/>
      <w:marBottom w:val="0"/>
      <w:divBdr>
        <w:top w:val="none" w:sz="0" w:space="0" w:color="auto"/>
        <w:left w:val="none" w:sz="0" w:space="0" w:color="auto"/>
        <w:bottom w:val="none" w:sz="0" w:space="0" w:color="auto"/>
        <w:right w:val="none" w:sz="0" w:space="0" w:color="auto"/>
      </w:divBdr>
      <w:divsChild>
        <w:div w:id="741487175">
          <w:marLeft w:val="0"/>
          <w:marRight w:val="0"/>
          <w:marTop w:val="0"/>
          <w:marBottom w:val="0"/>
          <w:divBdr>
            <w:top w:val="none" w:sz="0" w:space="0" w:color="auto"/>
            <w:left w:val="none" w:sz="0" w:space="0" w:color="auto"/>
            <w:bottom w:val="none" w:sz="0" w:space="0" w:color="auto"/>
            <w:right w:val="none" w:sz="0" w:space="0" w:color="auto"/>
          </w:divBdr>
        </w:div>
        <w:div w:id="1376924590">
          <w:marLeft w:val="0"/>
          <w:marRight w:val="0"/>
          <w:marTop w:val="0"/>
          <w:marBottom w:val="0"/>
          <w:divBdr>
            <w:top w:val="none" w:sz="0" w:space="0" w:color="auto"/>
            <w:left w:val="none" w:sz="0" w:space="0" w:color="auto"/>
            <w:bottom w:val="none" w:sz="0" w:space="0" w:color="auto"/>
            <w:right w:val="none" w:sz="0" w:space="0" w:color="auto"/>
          </w:divBdr>
        </w:div>
        <w:div w:id="1029918331">
          <w:marLeft w:val="0"/>
          <w:marRight w:val="0"/>
          <w:marTop w:val="0"/>
          <w:marBottom w:val="0"/>
          <w:divBdr>
            <w:top w:val="none" w:sz="0" w:space="0" w:color="auto"/>
            <w:left w:val="none" w:sz="0" w:space="0" w:color="auto"/>
            <w:bottom w:val="none" w:sz="0" w:space="0" w:color="auto"/>
            <w:right w:val="none" w:sz="0" w:space="0" w:color="auto"/>
          </w:divBdr>
          <w:divsChild>
            <w:div w:id="863590962">
              <w:marLeft w:val="0"/>
              <w:marRight w:val="0"/>
              <w:marTop w:val="0"/>
              <w:marBottom w:val="0"/>
              <w:divBdr>
                <w:top w:val="none" w:sz="0" w:space="0" w:color="auto"/>
                <w:left w:val="none" w:sz="0" w:space="0" w:color="auto"/>
                <w:bottom w:val="none" w:sz="0" w:space="0" w:color="auto"/>
                <w:right w:val="none" w:sz="0" w:space="0" w:color="auto"/>
              </w:divBdr>
              <w:divsChild>
                <w:div w:id="1043944982">
                  <w:marLeft w:val="0"/>
                  <w:marRight w:val="0"/>
                  <w:marTop w:val="0"/>
                  <w:marBottom w:val="0"/>
                  <w:divBdr>
                    <w:top w:val="none" w:sz="0" w:space="0" w:color="auto"/>
                    <w:left w:val="none" w:sz="0" w:space="0" w:color="auto"/>
                    <w:bottom w:val="none" w:sz="0" w:space="0" w:color="auto"/>
                    <w:right w:val="none" w:sz="0" w:space="0" w:color="auto"/>
                  </w:divBdr>
                </w:div>
              </w:divsChild>
            </w:div>
            <w:div w:id="1205798202">
              <w:marLeft w:val="0"/>
              <w:marRight w:val="0"/>
              <w:marTop w:val="0"/>
              <w:marBottom w:val="0"/>
              <w:divBdr>
                <w:top w:val="none" w:sz="0" w:space="0" w:color="auto"/>
                <w:left w:val="none" w:sz="0" w:space="0" w:color="auto"/>
                <w:bottom w:val="none" w:sz="0" w:space="0" w:color="auto"/>
                <w:right w:val="none" w:sz="0" w:space="0" w:color="auto"/>
              </w:divBdr>
            </w:div>
            <w:div w:id="1570578596">
              <w:marLeft w:val="0"/>
              <w:marRight w:val="0"/>
              <w:marTop w:val="0"/>
              <w:marBottom w:val="0"/>
              <w:divBdr>
                <w:top w:val="none" w:sz="0" w:space="0" w:color="auto"/>
                <w:left w:val="none" w:sz="0" w:space="0" w:color="auto"/>
                <w:bottom w:val="none" w:sz="0" w:space="0" w:color="auto"/>
                <w:right w:val="none" w:sz="0" w:space="0" w:color="auto"/>
              </w:divBdr>
            </w:div>
          </w:divsChild>
        </w:div>
        <w:div w:id="1796409360">
          <w:marLeft w:val="0"/>
          <w:marRight w:val="0"/>
          <w:marTop w:val="0"/>
          <w:marBottom w:val="0"/>
          <w:divBdr>
            <w:top w:val="none" w:sz="0" w:space="0" w:color="auto"/>
            <w:left w:val="none" w:sz="0" w:space="0" w:color="auto"/>
            <w:bottom w:val="none" w:sz="0" w:space="0" w:color="auto"/>
            <w:right w:val="none" w:sz="0" w:space="0" w:color="auto"/>
          </w:divBdr>
        </w:div>
      </w:divsChild>
    </w:div>
    <w:div w:id="1701977408">
      <w:bodyDiv w:val="1"/>
      <w:marLeft w:val="0"/>
      <w:marRight w:val="0"/>
      <w:marTop w:val="0"/>
      <w:marBottom w:val="0"/>
      <w:divBdr>
        <w:top w:val="none" w:sz="0" w:space="0" w:color="auto"/>
        <w:left w:val="none" w:sz="0" w:space="0" w:color="auto"/>
        <w:bottom w:val="none" w:sz="0" w:space="0" w:color="auto"/>
        <w:right w:val="none" w:sz="0" w:space="0" w:color="auto"/>
      </w:divBdr>
      <w:divsChild>
        <w:div w:id="2079551197">
          <w:marLeft w:val="0"/>
          <w:marRight w:val="0"/>
          <w:marTop w:val="0"/>
          <w:marBottom w:val="0"/>
          <w:divBdr>
            <w:top w:val="none" w:sz="0" w:space="0" w:color="auto"/>
            <w:left w:val="none" w:sz="0" w:space="0" w:color="auto"/>
            <w:bottom w:val="none" w:sz="0" w:space="0" w:color="auto"/>
            <w:right w:val="none" w:sz="0" w:space="0" w:color="auto"/>
          </w:divBdr>
          <w:divsChild>
            <w:div w:id="297028532">
              <w:marLeft w:val="0"/>
              <w:marRight w:val="0"/>
              <w:marTop w:val="0"/>
              <w:marBottom w:val="0"/>
              <w:divBdr>
                <w:top w:val="none" w:sz="0" w:space="0" w:color="auto"/>
                <w:left w:val="none" w:sz="0" w:space="0" w:color="auto"/>
                <w:bottom w:val="none" w:sz="0" w:space="0" w:color="auto"/>
                <w:right w:val="none" w:sz="0" w:space="0" w:color="auto"/>
              </w:divBdr>
            </w:div>
            <w:div w:id="1268849933">
              <w:marLeft w:val="0"/>
              <w:marRight w:val="0"/>
              <w:marTop w:val="0"/>
              <w:marBottom w:val="0"/>
              <w:divBdr>
                <w:top w:val="none" w:sz="0" w:space="0" w:color="auto"/>
                <w:left w:val="none" w:sz="0" w:space="0" w:color="auto"/>
                <w:bottom w:val="none" w:sz="0" w:space="0" w:color="auto"/>
                <w:right w:val="none" w:sz="0" w:space="0" w:color="auto"/>
              </w:divBdr>
            </w:div>
          </w:divsChild>
        </w:div>
        <w:div w:id="1044594588">
          <w:marLeft w:val="0"/>
          <w:marRight w:val="0"/>
          <w:marTop w:val="0"/>
          <w:marBottom w:val="0"/>
          <w:divBdr>
            <w:top w:val="none" w:sz="0" w:space="0" w:color="auto"/>
            <w:left w:val="none" w:sz="0" w:space="0" w:color="auto"/>
            <w:bottom w:val="none" w:sz="0" w:space="0" w:color="auto"/>
            <w:right w:val="none" w:sz="0" w:space="0" w:color="auto"/>
          </w:divBdr>
        </w:div>
      </w:divsChild>
    </w:div>
    <w:div w:id="1703050457">
      <w:bodyDiv w:val="1"/>
      <w:marLeft w:val="0"/>
      <w:marRight w:val="0"/>
      <w:marTop w:val="0"/>
      <w:marBottom w:val="0"/>
      <w:divBdr>
        <w:top w:val="none" w:sz="0" w:space="0" w:color="auto"/>
        <w:left w:val="none" w:sz="0" w:space="0" w:color="auto"/>
        <w:bottom w:val="none" w:sz="0" w:space="0" w:color="auto"/>
        <w:right w:val="none" w:sz="0" w:space="0" w:color="auto"/>
      </w:divBdr>
      <w:divsChild>
        <w:div w:id="1077897092">
          <w:marLeft w:val="0"/>
          <w:marRight w:val="0"/>
          <w:marTop w:val="0"/>
          <w:marBottom w:val="0"/>
          <w:divBdr>
            <w:top w:val="none" w:sz="0" w:space="0" w:color="auto"/>
            <w:left w:val="none" w:sz="0" w:space="0" w:color="auto"/>
            <w:bottom w:val="none" w:sz="0" w:space="0" w:color="auto"/>
            <w:right w:val="none" w:sz="0" w:space="0" w:color="auto"/>
          </w:divBdr>
          <w:divsChild>
            <w:div w:id="1230772537">
              <w:marLeft w:val="0"/>
              <w:marRight w:val="0"/>
              <w:marTop w:val="0"/>
              <w:marBottom w:val="0"/>
              <w:divBdr>
                <w:top w:val="none" w:sz="0" w:space="0" w:color="auto"/>
                <w:left w:val="none" w:sz="0" w:space="0" w:color="auto"/>
                <w:bottom w:val="none" w:sz="0" w:space="0" w:color="auto"/>
                <w:right w:val="none" w:sz="0" w:space="0" w:color="auto"/>
              </w:divBdr>
              <w:divsChild>
                <w:div w:id="169712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67868">
          <w:marLeft w:val="0"/>
          <w:marRight w:val="0"/>
          <w:marTop w:val="0"/>
          <w:marBottom w:val="0"/>
          <w:divBdr>
            <w:top w:val="none" w:sz="0" w:space="0" w:color="auto"/>
            <w:left w:val="none" w:sz="0" w:space="0" w:color="auto"/>
            <w:bottom w:val="none" w:sz="0" w:space="0" w:color="auto"/>
            <w:right w:val="none" w:sz="0" w:space="0" w:color="auto"/>
          </w:divBdr>
          <w:divsChild>
            <w:div w:id="1814251552">
              <w:marLeft w:val="0"/>
              <w:marRight w:val="0"/>
              <w:marTop w:val="0"/>
              <w:marBottom w:val="0"/>
              <w:divBdr>
                <w:top w:val="none" w:sz="0" w:space="0" w:color="auto"/>
                <w:left w:val="none" w:sz="0" w:space="0" w:color="auto"/>
                <w:bottom w:val="none" w:sz="0" w:space="0" w:color="auto"/>
                <w:right w:val="none" w:sz="0" w:space="0" w:color="auto"/>
              </w:divBdr>
              <w:divsChild>
                <w:div w:id="145262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014731">
          <w:marLeft w:val="0"/>
          <w:marRight w:val="0"/>
          <w:marTop w:val="0"/>
          <w:marBottom w:val="0"/>
          <w:divBdr>
            <w:top w:val="none" w:sz="0" w:space="0" w:color="auto"/>
            <w:left w:val="none" w:sz="0" w:space="0" w:color="auto"/>
            <w:bottom w:val="none" w:sz="0" w:space="0" w:color="auto"/>
            <w:right w:val="none" w:sz="0" w:space="0" w:color="auto"/>
          </w:divBdr>
          <w:divsChild>
            <w:div w:id="2062049516">
              <w:marLeft w:val="0"/>
              <w:marRight w:val="0"/>
              <w:marTop w:val="0"/>
              <w:marBottom w:val="0"/>
              <w:divBdr>
                <w:top w:val="none" w:sz="0" w:space="0" w:color="auto"/>
                <w:left w:val="none" w:sz="0" w:space="0" w:color="auto"/>
                <w:bottom w:val="none" w:sz="0" w:space="0" w:color="auto"/>
                <w:right w:val="none" w:sz="0" w:space="0" w:color="auto"/>
              </w:divBdr>
              <w:divsChild>
                <w:div w:id="75814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237880">
      <w:bodyDiv w:val="1"/>
      <w:marLeft w:val="0"/>
      <w:marRight w:val="0"/>
      <w:marTop w:val="0"/>
      <w:marBottom w:val="0"/>
      <w:divBdr>
        <w:top w:val="none" w:sz="0" w:space="0" w:color="auto"/>
        <w:left w:val="none" w:sz="0" w:space="0" w:color="auto"/>
        <w:bottom w:val="none" w:sz="0" w:space="0" w:color="auto"/>
        <w:right w:val="none" w:sz="0" w:space="0" w:color="auto"/>
      </w:divBdr>
      <w:divsChild>
        <w:div w:id="1852835481">
          <w:marLeft w:val="0"/>
          <w:marRight w:val="0"/>
          <w:marTop w:val="0"/>
          <w:marBottom w:val="0"/>
          <w:divBdr>
            <w:top w:val="none" w:sz="0" w:space="0" w:color="auto"/>
            <w:left w:val="none" w:sz="0" w:space="0" w:color="auto"/>
            <w:bottom w:val="none" w:sz="0" w:space="0" w:color="auto"/>
            <w:right w:val="none" w:sz="0" w:space="0" w:color="auto"/>
          </w:divBdr>
        </w:div>
        <w:div w:id="1624580451">
          <w:marLeft w:val="0"/>
          <w:marRight w:val="0"/>
          <w:marTop w:val="0"/>
          <w:marBottom w:val="0"/>
          <w:divBdr>
            <w:top w:val="none" w:sz="0" w:space="0" w:color="auto"/>
            <w:left w:val="none" w:sz="0" w:space="0" w:color="auto"/>
            <w:bottom w:val="none" w:sz="0" w:space="0" w:color="auto"/>
            <w:right w:val="none" w:sz="0" w:space="0" w:color="auto"/>
          </w:divBdr>
          <w:divsChild>
            <w:div w:id="876553131">
              <w:marLeft w:val="0"/>
              <w:marRight w:val="0"/>
              <w:marTop w:val="0"/>
              <w:marBottom w:val="0"/>
              <w:divBdr>
                <w:top w:val="none" w:sz="0" w:space="0" w:color="auto"/>
                <w:left w:val="none" w:sz="0" w:space="0" w:color="auto"/>
                <w:bottom w:val="none" w:sz="0" w:space="0" w:color="auto"/>
                <w:right w:val="none" w:sz="0" w:space="0" w:color="auto"/>
              </w:divBdr>
              <w:divsChild>
                <w:div w:id="597326261">
                  <w:marLeft w:val="0"/>
                  <w:marRight w:val="0"/>
                  <w:marTop w:val="0"/>
                  <w:marBottom w:val="0"/>
                  <w:divBdr>
                    <w:top w:val="none" w:sz="0" w:space="0" w:color="auto"/>
                    <w:left w:val="none" w:sz="0" w:space="0" w:color="auto"/>
                    <w:bottom w:val="none" w:sz="0" w:space="0" w:color="auto"/>
                    <w:right w:val="none" w:sz="0" w:space="0" w:color="auto"/>
                  </w:divBdr>
                </w:div>
                <w:div w:id="97911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281350">
      <w:bodyDiv w:val="1"/>
      <w:marLeft w:val="0"/>
      <w:marRight w:val="0"/>
      <w:marTop w:val="0"/>
      <w:marBottom w:val="0"/>
      <w:divBdr>
        <w:top w:val="none" w:sz="0" w:space="0" w:color="auto"/>
        <w:left w:val="none" w:sz="0" w:space="0" w:color="auto"/>
        <w:bottom w:val="none" w:sz="0" w:space="0" w:color="auto"/>
        <w:right w:val="none" w:sz="0" w:space="0" w:color="auto"/>
      </w:divBdr>
      <w:divsChild>
        <w:div w:id="1246569477">
          <w:marLeft w:val="0"/>
          <w:marRight w:val="0"/>
          <w:marTop w:val="0"/>
          <w:marBottom w:val="0"/>
          <w:divBdr>
            <w:top w:val="none" w:sz="0" w:space="0" w:color="auto"/>
            <w:left w:val="none" w:sz="0" w:space="0" w:color="auto"/>
            <w:bottom w:val="none" w:sz="0" w:space="0" w:color="auto"/>
            <w:right w:val="none" w:sz="0" w:space="0" w:color="auto"/>
          </w:divBdr>
          <w:divsChild>
            <w:div w:id="1796169616">
              <w:marLeft w:val="0"/>
              <w:marRight w:val="0"/>
              <w:marTop w:val="0"/>
              <w:marBottom w:val="0"/>
              <w:divBdr>
                <w:top w:val="none" w:sz="0" w:space="0" w:color="auto"/>
                <w:left w:val="none" w:sz="0" w:space="0" w:color="auto"/>
                <w:bottom w:val="none" w:sz="0" w:space="0" w:color="auto"/>
                <w:right w:val="none" w:sz="0" w:space="0" w:color="auto"/>
              </w:divBdr>
            </w:div>
            <w:div w:id="869953946">
              <w:marLeft w:val="0"/>
              <w:marRight w:val="0"/>
              <w:marTop w:val="0"/>
              <w:marBottom w:val="0"/>
              <w:divBdr>
                <w:top w:val="none" w:sz="0" w:space="0" w:color="auto"/>
                <w:left w:val="none" w:sz="0" w:space="0" w:color="auto"/>
                <w:bottom w:val="none" w:sz="0" w:space="0" w:color="auto"/>
                <w:right w:val="none" w:sz="0" w:space="0" w:color="auto"/>
              </w:divBdr>
            </w:div>
          </w:divsChild>
        </w:div>
        <w:div w:id="1514949753">
          <w:marLeft w:val="0"/>
          <w:marRight w:val="0"/>
          <w:marTop w:val="0"/>
          <w:marBottom w:val="0"/>
          <w:divBdr>
            <w:top w:val="none" w:sz="0" w:space="0" w:color="auto"/>
            <w:left w:val="none" w:sz="0" w:space="0" w:color="auto"/>
            <w:bottom w:val="none" w:sz="0" w:space="0" w:color="auto"/>
            <w:right w:val="none" w:sz="0" w:space="0" w:color="auto"/>
          </w:divBdr>
        </w:div>
      </w:divsChild>
    </w:div>
    <w:div w:id="1705446365">
      <w:bodyDiv w:val="1"/>
      <w:marLeft w:val="0"/>
      <w:marRight w:val="0"/>
      <w:marTop w:val="0"/>
      <w:marBottom w:val="0"/>
      <w:divBdr>
        <w:top w:val="none" w:sz="0" w:space="0" w:color="auto"/>
        <w:left w:val="none" w:sz="0" w:space="0" w:color="auto"/>
        <w:bottom w:val="none" w:sz="0" w:space="0" w:color="auto"/>
        <w:right w:val="none" w:sz="0" w:space="0" w:color="auto"/>
      </w:divBdr>
      <w:divsChild>
        <w:div w:id="1368720134">
          <w:marLeft w:val="0"/>
          <w:marRight w:val="0"/>
          <w:marTop w:val="0"/>
          <w:marBottom w:val="0"/>
          <w:divBdr>
            <w:top w:val="none" w:sz="0" w:space="0" w:color="auto"/>
            <w:left w:val="none" w:sz="0" w:space="0" w:color="auto"/>
            <w:bottom w:val="none" w:sz="0" w:space="0" w:color="auto"/>
            <w:right w:val="none" w:sz="0" w:space="0" w:color="auto"/>
          </w:divBdr>
          <w:divsChild>
            <w:div w:id="169687989">
              <w:marLeft w:val="0"/>
              <w:marRight w:val="0"/>
              <w:marTop w:val="0"/>
              <w:marBottom w:val="0"/>
              <w:divBdr>
                <w:top w:val="none" w:sz="0" w:space="0" w:color="auto"/>
                <w:left w:val="none" w:sz="0" w:space="0" w:color="auto"/>
                <w:bottom w:val="none" w:sz="0" w:space="0" w:color="auto"/>
                <w:right w:val="none" w:sz="0" w:space="0" w:color="auto"/>
              </w:divBdr>
            </w:div>
            <w:div w:id="700328221">
              <w:marLeft w:val="0"/>
              <w:marRight w:val="0"/>
              <w:marTop w:val="0"/>
              <w:marBottom w:val="0"/>
              <w:divBdr>
                <w:top w:val="none" w:sz="0" w:space="0" w:color="auto"/>
                <w:left w:val="none" w:sz="0" w:space="0" w:color="auto"/>
                <w:bottom w:val="none" w:sz="0" w:space="0" w:color="auto"/>
                <w:right w:val="none" w:sz="0" w:space="0" w:color="auto"/>
              </w:divBdr>
            </w:div>
          </w:divsChild>
        </w:div>
        <w:div w:id="1958633434">
          <w:marLeft w:val="0"/>
          <w:marRight w:val="0"/>
          <w:marTop w:val="0"/>
          <w:marBottom w:val="0"/>
          <w:divBdr>
            <w:top w:val="none" w:sz="0" w:space="0" w:color="auto"/>
            <w:left w:val="none" w:sz="0" w:space="0" w:color="auto"/>
            <w:bottom w:val="none" w:sz="0" w:space="0" w:color="auto"/>
            <w:right w:val="none" w:sz="0" w:space="0" w:color="auto"/>
          </w:divBdr>
        </w:div>
      </w:divsChild>
    </w:div>
    <w:div w:id="1705600001">
      <w:bodyDiv w:val="1"/>
      <w:marLeft w:val="0"/>
      <w:marRight w:val="0"/>
      <w:marTop w:val="0"/>
      <w:marBottom w:val="0"/>
      <w:divBdr>
        <w:top w:val="none" w:sz="0" w:space="0" w:color="auto"/>
        <w:left w:val="none" w:sz="0" w:space="0" w:color="auto"/>
        <w:bottom w:val="none" w:sz="0" w:space="0" w:color="auto"/>
        <w:right w:val="none" w:sz="0" w:space="0" w:color="auto"/>
      </w:divBdr>
      <w:divsChild>
        <w:div w:id="1779904504">
          <w:marLeft w:val="0"/>
          <w:marRight w:val="0"/>
          <w:marTop w:val="0"/>
          <w:marBottom w:val="0"/>
          <w:divBdr>
            <w:top w:val="none" w:sz="0" w:space="0" w:color="auto"/>
            <w:left w:val="none" w:sz="0" w:space="0" w:color="auto"/>
            <w:bottom w:val="none" w:sz="0" w:space="0" w:color="auto"/>
            <w:right w:val="none" w:sz="0" w:space="0" w:color="auto"/>
          </w:divBdr>
        </w:div>
        <w:div w:id="1461072514">
          <w:marLeft w:val="0"/>
          <w:marRight w:val="0"/>
          <w:marTop w:val="0"/>
          <w:marBottom w:val="0"/>
          <w:divBdr>
            <w:top w:val="none" w:sz="0" w:space="0" w:color="auto"/>
            <w:left w:val="none" w:sz="0" w:space="0" w:color="auto"/>
            <w:bottom w:val="none" w:sz="0" w:space="0" w:color="auto"/>
            <w:right w:val="none" w:sz="0" w:space="0" w:color="auto"/>
          </w:divBdr>
        </w:div>
        <w:div w:id="2077311674">
          <w:marLeft w:val="0"/>
          <w:marRight w:val="0"/>
          <w:marTop w:val="180"/>
          <w:marBottom w:val="0"/>
          <w:divBdr>
            <w:top w:val="none" w:sz="0" w:space="0" w:color="auto"/>
            <w:left w:val="none" w:sz="0" w:space="0" w:color="auto"/>
            <w:bottom w:val="none" w:sz="0" w:space="0" w:color="auto"/>
            <w:right w:val="none" w:sz="0" w:space="0" w:color="auto"/>
          </w:divBdr>
          <w:divsChild>
            <w:div w:id="67265960">
              <w:marLeft w:val="0"/>
              <w:marRight w:val="0"/>
              <w:marTop w:val="0"/>
              <w:marBottom w:val="0"/>
              <w:divBdr>
                <w:top w:val="none" w:sz="0" w:space="0" w:color="auto"/>
                <w:left w:val="none" w:sz="0" w:space="0" w:color="auto"/>
                <w:bottom w:val="none" w:sz="0" w:space="0" w:color="auto"/>
                <w:right w:val="none" w:sz="0" w:space="0" w:color="auto"/>
              </w:divBdr>
              <w:divsChild>
                <w:div w:id="149564474">
                  <w:marLeft w:val="0"/>
                  <w:marRight w:val="0"/>
                  <w:marTop w:val="0"/>
                  <w:marBottom w:val="0"/>
                  <w:divBdr>
                    <w:top w:val="none" w:sz="0" w:space="0" w:color="auto"/>
                    <w:left w:val="none" w:sz="0" w:space="0" w:color="auto"/>
                    <w:bottom w:val="none" w:sz="0" w:space="0" w:color="auto"/>
                    <w:right w:val="none" w:sz="0" w:space="0" w:color="auto"/>
                  </w:divBdr>
                </w:div>
                <w:div w:id="641543538">
                  <w:marLeft w:val="0"/>
                  <w:marRight w:val="0"/>
                  <w:marTop w:val="0"/>
                  <w:marBottom w:val="0"/>
                  <w:divBdr>
                    <w:top w:val="none" w:sz="0" w:space="0" w:color="auto"/>
                    <w:left w:val="none" w:sz="0" w:space="0" w:color="auto"/>
                    <w:bottom w:val="none" w:sz="0" w:space="0" w:color="auto"/>
                    <w:right w:val="none" w:sz="0" w:space="0" w:color="auto"/>
                  </w:divBdr>
                  <w:divsChild>
                    <w:div w:id="24714236">
                      <w:marLeft w:val="0"/>
                      <w:marRight w:val="0"/>
                      <w:marTop w:val="0"/>
                      <w:marBottom w:val="0"/>
                      <w:divBdr>
                        <w:top w:val="none" w:sz="0" w:space="0" w:color="auto"/>
                        <w:left w:val="none" w:sz="0" w:space="0" w:color="auto"/>
                        <w:bottom w:val="none" w:sz="0" w:space="0" w:color="auto"/>
                        <w:right w:val="none" w:sz="0" w:space="0" w:color="auto"/>
                      </w:divBdr>
                      <w:divsChild>
                        <w:div w:id="125254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052292">
      <w:bodyDiv w:val="1"/>
      <w:marLeft w:val="0"/>
      <w:marRight w:val="0"/>
      <w:marTop w:val="0"/>
      <w:marBottom w:val="0"/>
      <w:divBdr>
        <w:top w:val="none" w:sz="0" w:space="0" w:color="auto"/>
        <w:left w:val="none" w:sz="0" w:space="0" w:color="auto"/>
        <w:bottom w:val="none" w:sz="0" w:space="0" w:color="auto"/>
        <w:right w:val="none" w:sz="0" w:space="0" w:color="auto"/>
      </w:divBdr>
    </w:div>
    <w:div w:id="1706439941">
      <w:bodyDiv w:val="1"/>
      <w:marLeft w:val="0"/>
      <w:marRight w:val="0"/>
      <w:marTop w:val="0"/>
      <w:marBottom w:val="0"/>
      <w:divBdr>
        <w:top w:val="none" w:sz="0" w:space="0" w:color="auto"/>
        <w:left w:val="none" w:sz="0" w:space="0" w:color="auto"/>
        <w:bottom w:val="none" w:sz="0" w:space="0" w:color="auto"/>
        <w:right w:val="none" w:sz="0" w:space="0" w:color="auto"/>
      </w:divBdr>
      <w:divsChild>
        <w:div w:id="152452596">
          <w:marLeft w:val="0"/>
          <w:marRight w:val="0"/>
          <w:marTop w:val="0"/>
          <w:marBottom w:val="0"/>
          <w:divBdr>
            <w:top w:val="none" w:sz="0" w:space="0" w:color="auto"/>
            <w:left w:val="none" w:sz="0" w:space="0" w:color="auto"/>
            <w:bottom w:val="none" w:sz="0" w:space="0" w:color="auto"/>
            <w:right w:val="none" w:sz="0" w:space="0" w:color="auto"/>
          </w:divBdr>
        </w:div>
      </w:divsChild>
    </w:div>
    <w:div w:id="1707169925">
      <w:bodyDiv w:val="1"/>
      <w:marLeft w:val="0"/>
      <w:marRight w:val="0"/>
      <w:marTop w:val="0"/>
      <w:marBottom w:val="0"/>
      <w:divBdr>
        <w:top w:val="none" w:sz="0" w:space="0" w:color="auto"/>
        <w:left w:val="none" w:sz="0" w:space="0" w:color="auto"/>
        <w:bottom w:val="none" w:sz="0" w:space="0" w:color="auto"/>
        <w:right w:val="none" w:sz="0" w:space="0" w:color="auto"/>
      </w:divBdr>
      <w:divsChild>
        <w:div w:id="871650128">
          <w:marLeft w:val="0"/>
          <w:marRight w:val="0"/>
          <w:marTop w:val="0"/>
          <w:marBottom w:val="0"/>
          <w:divBdr>
            <w:top w:val="none" w:sz="0" w:space="0" w:color="auto"/>
            <w:left w:val="none" w:sz="0" w:space="0" w:color="auto"/>
            <w:bottom w:val="none" w:sz="0" w:space="0" w:color="auto"/>
            <w:right w:val="none" w:sz="0" w:space="0" w:color="auto"/>
          </w:divBdr>
          <w:divsChild>
            <w:div w:id="1752851576">
              <w:marLeft w:val="0"/>
              <w:marRight w:val="0"/>
              <w:marTop w:val="0"/>
              <w:marBottom w:val="0"/>
              <w:divBdr>
                <w:top w:val="none" w:sz="0" w:space="0" w:color="auto"/>
                <w:left w:val="none" w:sz="0" w:space="0" w:color="auto"/>
                <w:bottom w:val="none" w:sz="0" w:space="0" w:color="auto"/>
                <w:right w:val="none" w:sz="0" w:space="0" w:color="auto"/>
              </w:divBdr>
            </w:div>
            <w:div w:id="124812024">
              <w:marLeft w:val="0"/>
              <w:marRight w:val="0"/>
              <w:marTop w:val="0"/>
              <w:marBottom w:val="0"/>
              <w:divBdr>
                <w:top w:val="none" w:sz="0" w:space="0" w:color="auto"/>
                <w:left w:val="none" w:sz="0" w:space="0" w:color="auto"/>
                <w:bottom w:val="none" w:sz="0" w:space="0" w:color="auto"/>
                <w:right w:val="none" w:sz="0" w:space="0" w:color="auto"/>
              </w:divBdr>
            </w:div>
          </w:divsChild>
        </w:div>
        <w:div w:id="852956481">
          <w:marLeft w:val="0"/>
          <w:marRight w:val="0"/>
          <w:marTop w:val="0"/>
          <w:marBottom w:val="0"/>
          <w:divBdr>
            <w:top w:val="none" w:sz="0" w:space="0" w:color="auto"/>
            <w:left w:val="none" w:sz="0" w:space="0" w:color="auto"/>
            <w:bottom w:val="none" w:sz="0" w:space="0" w:color="auto"/>
            <w:right w:val="none" w:sz="0" w:space="0" w:color="auto"/>
          </w:divBdr>
        </w:div>
      </w:divsChild>
    </w:div>
    <w:div w:id="1707484570">
      <w:bodyDiv w:val="1"/>
      <w:marLeft w:val="0"/>
      <w:marRight w:val="0"/>
      <w:marTop w:val="0"/>
      <w:marBottom w:val="0"/>
      <w:divBdr>
        <w:top w:val="none" w:sz="0" w:space="0" w:color="auto"/>
        <w:left w:val="none" w:sz="0" w:space="0" w:color="auto"/>
        <w:bottom w:val="none" w:sz="0" w:space="0" w:color="auto"/>
        <w:right w:val="none" w:sz="0" w:space="0" w:color="auto"/>
      </w:divBdr>
      <w:divsChild>
        <w:div w:id="1208762665">
          <w:marLeft w:val="0"/>
          <w:marRight w:val="0"/>
          <w:marTop w:val="0"/>
          <w:marBottom w:val="0"/>
          <w:divBdr>
            <w:top w:val="none" w:sz="0" w:space="0" w:color="auto"/>
            <w:left w:val="none" w:sz="0" w:space="0" w:color="auto"/>
            <w:bottom w:val="none" w:sz="0" w:space="0" w:color="auto"/>
            <w:right w:val="none" w:sz="0" w:space="0" w:color="auto"/>
          </w:divBdr>
          <w:divsChild>
            <w:div w:id="161883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89752">
      <w:bodyDiv w:val="1"/>
      <w:marLeft w:val="0"/>
      <w:marRight w:val="0"/>
      <w:marTop w:val="0"/>
      <w:marBottom w:val="0"/>
      <w:divBdr>
        <w:top w:val="none" w:sz="0" w:space="0" w:color="auto"/>
        <w:left w:val="none" w:sz="0" w:space="0" w:color="auto"/>
        <w:bottom w:val="none" w:sz="0" w:space="0" w:color="auto"/>
        <w:right w:val="none" w:sz="0" w:space="0" w:color="auto"/>
      </w:divBdr>
      <w:divsChild>
        <w:div w:id="703095937">
          <w:marLeft w:val="0"/>
          <w:marRight w:val="0"/>
          <w:marTop w:val="0"/>
          <w:marBottom w:val="0"/>
          <w:divBdr>
            <w:top w:val="none" w:sz="0" w:space="0" w:color="auto"/>
            <w:left w:val="none" w:sz="0" w:space="0" w:color="auto"/>
            <w:bottom w:val="none" w:sz="0" w:space="0" w:color="auto"/>
            <w:right w:val="none" w:sz="0" w:space="0" w:color="auto"/>
          </w:divBdr>
          <w:divsChild>
            <w:div w:id="1394087718">
              <w:marLeft w:val="0"/>
              <w:marRight w:val="0"/>
              <w:marTop w:val="0"/>
              <w:marBottom w:val="0"/>
              <w:divBdr>
                <w:top w:val="none" w:sz="0" w:space="0" w:color="auto"/>
                <w:left w:val="none" w:sz="0" w:space="0" w:color="auto"/>
                <w:bottom w:val="none" w:sz="0" w:space="0" w:color="auto"/>
                <w:right w:val="none" w:sz="0" w:space="0" w:color="auto"/>
              </w:divBdr>
            </w:div>
            <w:div w:id="249315844">
              <w:marLeft w:val="0"/>
              <w:marRight w:val="0"/>
              <w:marTop w:val="0"/>
              <w:marBottom w:val="0"/>
              <w:divBdr>
                <w:top w:val="none" w:sz="0" w:space="0" w:color="auto"/>
                <w:left w:val="none" w:sz="0" w:space="0" w:color="auto"/>
                <w:bottom w:val="none" w:sz="0" w:space="0" w:color="auto"/>
                <w:right w:val="none" w:sz="0" w:space="0" w:color="auto"/>
              </w:divBdr>
            </w:div>
          </w:divsChild>
        </w:div>
        <w:div w:id="1241283649">
          <w:marLeft w:val="0"/>
          <w:marRight w:val="0"/>
          <w:marTop w:val="0"/>
          <w:marBottom w:val="0"/>
          <w:divBdr>
            <w:top w:val="none" w:sz="0" w:space="0" w:color="auto"/>
            <w:left w:val="none" w:sz="0" w:space="0" w:color="auto"/>
            <w:bottom w:val="none" w:sz="0" w:space="0" w:color="auto"/>
            <w:right w:val="none" w:sz="0" w:space="0" w:color="auto"/>
          </w:divBdr>
        </w:div>
      </w:divsChild>
    </w:div>
    <w:div w:id="1710109768">
      <w:bodyDiv w:val="1"/>
      <w:marLeft w:val="0"/>
      <w:marRight w:val="0"/>
      <w:marTop w:val="0"/>
      <w:marBottom w:val="0"/>
      <w:divBdr>
        <w:top w:val="none" w:sz="0" w:space="0" w:color="auto"/>
        <w:left w:val="none" w:sz="0" w:space="0" w:color="auto"/>
        <w:bottom w:val="none" w:sz="0" w:space="0" w:color="auto"/>
        <w:right w:val="none" w:sz="0" w:space="0" w:color="auto"/>
      </w:divBdr>
      <w:divsChild>
        <w:div w:id="98068934">
          <w:marLeft w:val="0"/>
          <w:marRight w:val="0"/>
          <w:marTop w:val="0"/>
          <w:marBottom w:val="0"/>
          <w:divBdr>
            <w:top w:val="none" w:sz="0" w:space="0" w:color="auto"/>
            <w:left w:val="none" w:sz="0" w:space="0" w:color="auto"/>
            <w:bottom w:val="none" w:sz="0" w:space="0" w:color="auto"/>
            <w:right w:val="none" w:sz="0" w:space="0" w:color="auto"/>
          </w:divBdr>
          <w:divsChild>
            <w:div w:id="1843855974">
              <w:marLeft w:val="0"/>
              <w:marRight w:val="0"/>
              <w:marTop w:val="0"/>
              <w:marBottom w:val="0"/>
              <w:divBdr>
                <w:top w:val="none" w:sz="0" w:space="0" w:color="auto"/>
                <w:left w:val="none" w:sz="0" w:space="0" w:color="auto"/>
                <w:bottom w:val="none" w:sz="0" w:space="0" w:color="auto"/>
                <w:right w:val="none" w:sz="0" w:space="0" w:color="auto"/>
              </w:divBdr>
              <w:divsChild>
                <w:div w:id="1067071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825450">
          <w:marLeft w:val="0"/>
          <w:marRight w:val="0"/>
          <w:marTop w:val="0"/>
          <w:marBottom w:val="0"/>
          <w:divBdr>
            <w:top w:val="none" w:sz="0" w:space="0" w:color="auto"/>
            <w:left w:val="none" w:sz="0" w:space="0" w:color="auto"/>
            <w:bottom w:val="none" w:sz="0" w:space="0" w:color="auto"/>
            <w:right w:val="none" w:sz="0" w:space="0" w:color="auto"/>
          </w:divBdr>
        </w:div>
      </w:divsChild>
    </w:div>
    <w:div w:id="1713266649">
      <w:bodyDiv w:val="1"/>
      <w:marLeft w:val="0"/>
      <w:marRight w:val="0"/>
      <w:marTop w:val="0"/>
      <w:marBottom w:val="0"/>
      <w:divBdr>
        <w:top w:val="none" w:sz="0" w:space="0" w:color="auto"/>
        <w:left w:val="none" w:sz="0" w:space="0" w:color="auto"/>
        <w:bottom w:val="none" w:sz="0" w:space="0" w:color="auto"/>
        <w:right w:val="none" w:sz="0" w:space="0" w:color="auto"/>
      </w:divBdr>
      <w:divsChild>
        <w:div w:id="2130540311">
          <w:marLeft w:val="0"/>
          <w:marRight w:val="0"/>
          <w:marTop w:val="0"/>
          <w:marBottom w:val="0"/>
          <w:divBdr>
            <w:top w:val="none" w:sz="0" w:space="0" w:color="auto"/>
            <w:left w:val="none" w:sz="0" w:space="0" w:color="auto"/>
            <w:bottom w:val="none" w:sz="0" w:space="0" w:color="auto"/>
            <w:right w:val="none" w:sz="0" w:space="0" w:color="auto"/>
          </w:divBdr>
          <w:divsChild>
            <w:div w:id="1773625319">
              <w:marLeft w:val="0"/>
              <w:marRight w:val="0"/>
              <w:marTop w:val="0"/>
              <w:marBottom w:val="0"/>
              <w:divBdr>
                <w:top w:val="none" w:sz="0" w:space="0" w:color="auto"/>
                <w:left w:val="none" w:sz="0" w:space="0" w:color="auto"/>
                <w:bottom w:val="none" w:sz="0" w:space="0" w:color="auto"/>
                <w:right w:val="none" w:sz="0" w:space="0" w:color="auto"/>
              </w:divBdr>
              <w:divsChild>
                <w:div w:id="1006789876">
                  <w:marLeft w:val="0"/>
                  <w:marRight w:val="0"/>
                  <w:marTop w:val="0"/>
                  <w:marBottom w:val="0"/>
                  <w:divBdr>
                    <w:top w:val="none" w:sz="0" w:space="0" w:color="auto"/>
                    <w:left w:val="none" w:sz="0" w:space="0" w:color="auto"/>
                    <w:bottom w:val="none" w:sz="0" w:space="0" w:color="auto"/>
                    <w:right w:val="none" w:sz="0" w:space="0" w:color="auto"/>
                  </w:divBdr>
                </w:div>
                <w:div w:id="115880716">
                  <w:marLeft w:val="0"/>
                  <w:marRight w:val="0"/>
                  <w:marTop w:val="0"/>
                  <w:marBottom w:val="0"/>
                  <w:divBdr>
                    <w:top w:val="none" w:sz="0" w:space="0" w:color="auto"/>
                    <w:left w:val="none" w:sz="0" w:space="0" w:color="auto"/>
                    <w:bottom w:val="none" w:sz="0" w:space="0" w:color="auto"/>
                    <w:right w:val="none" w:sz="0" w:space="0" w:color="auto"/>
                  </w:divBdr>
                </w:div>
              </w:divsChild>
            </w:div>
            <w:div w:id="1374841606">
              <w:marLeft w:val="0"/>
              <w:marRight w:val="0"/>
              <w:marTop w:val="0"/>
              <w:marBottom w:val="0"/>
              <w:divBdr>
                <w:top w:val="none" w:sz="0" w:space="0" w:color="auto"/>
                <w:left w:val="none" w:sz="0" w:space="0" w:color="auto"/>
                <w:bottom w:val="none" w:sz="0" w:space="0" w:color="auto"/>
                <w:right w:val="none" w:sz="0" w:space="0" w:color="auto"/>
              </w:divBdr>
            </w:div>
            <w:div w:id="697775218">
              <w:marLeft w:val="0"/>
              <w:marRight w:val="0"/>
              <w:marTop w:val="0"/>
              <w:marBottom w:val="0"/>
              <w:divBdr>
                <w:top w:val="none" w:sz="0" w:space="0" w:color="auto"/>
                <w:left w:val="none" w:sz="0" w:space="0" w:color="auto"/>
                <w:bottom w:val="none" w:sz="0" w:space="0" w:color="auto"/>
                <w:right w:val="none" w:sz="0" w:space="0" w:color="auto"/>
              </w:divBdr>
              <w:divsChild>
                <w:div w:id="170505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728949">
      <w:bodyDiv w:val="1"/>
      <w:marLeft w:val="0"/>
      <w:marRight w:val="0"/>
      <w:marTop w:val="0"/>
      <w:marBottom w:val="0"/>
      <w:divBdr>
        <w:top w:val="none" w:sz="0" w:space="0" w:color="auto"/>
        <w:left w:val="none" w:sz="0" w:space="0" w:color="auto"/>
        <w:bottom w:val="none" w:sz="0" w:space="0" w:color="auto"/>
        <w:right w:val="none" w:sz="0" w:space="0" w:color="auto"/>
      </w:divBdr>
      <w:divsChild>
        <w:div w:id="1169373232">
          <w:marLeft w:val="0"/>
          <w:marRight w:val="0"/>
          <w:marTop w:val="0"/>
          <w:marBottom w:val="0"/>
          <w:divBdr>
            <w:top w:val="none" w:sz="0" w:space="0" w:color="auto"/>
            <w:left w:val="none" w:sz="0" w:space="0" w:color="auto"/>
            <w:bottom w:val="none" w:sz="0" w:space="0" w:color="auto"/>
            <w:right w:val="none" w:sz="0" w:space="0" w:color="auto"/>
          </w:divBdr>
          <w:divsChild>
            <w:div w:id="223180821">
              <w:marLeft w:val="0"/>
              <w:marRight w:val="0"/>
              <w:marTop w:val="0"/>
              <w:marBottom w:val="0"/>
              <w:divBdr>
                <w:top w:val="none" w:sz="0" w:space="0" w:color="auto"/>
                <w:left w:val="none" w:sz="0" w:space="0" w:color="auto"/>
                <w:bottom w:val="none" w:sz="0" w:space="0" w:color="auto"/>
                <w:right w:val="none" w:sz="0" w:space="0" w:color="auto"/>
              </w:divBdr>
            </w:div>
            <w:div w:id="2075010826">
              <w:marLeft w:val="0"/>
              <w:marRight w:val="0"/>
              <w:marTop w:val="0"/>
              <w:marBottom w:val="0"/>
              <w:divBdr>
                <w:top w:val="none" w:sz="0" w:space="0" w:color="auto"/>
                <w:left w:val="none" w:sz="0" w:space="0" w:color="auto"/>
                <w:bottom w:val="none" w:sz="0" w:space="0" w:color="auto"/>
                <w:right w:val="none" w:sz="0" w:space="0" w:color="auto"/>
              </w:divBdr>
            </w:div>
          </w:divsChild>
        </w:div>
        <w:div w:id="862786807">
          <w:marLeft w:val="0"/>
          <w:marRight w:val="0"/>
          <w:marTop w:val="0"/>
          <w:marBottom w:val="0"/>
          <w:divBdr>
            <w:top w:val="none" w:sz="0" w:space="0" w:color="auto"/>
            <w:left w:val="none" w:sz="0" w:space="0" w:color="auto"/>
            <w:bottom w:val="none" w:sz="0" w:space="0" w:color="auto"/>
            <w:right w:val="none" w:sz="0" w:space="0" w:color="auto"/>
          </w:divBdr>
        </w:div>
      </w:divsChild>
    </w:div>
    <w:div w:id="1715079540">
      <w:bodyDiv w:val="1"/>
      <w:marLeft w:val="0"/>
      <w:marRight w:val="0"/>
      <w:marTop w:val="0"/>
      <w:marBottom w:val="0"/>
      <w:divBdr>
        <w:top w:val="none" w:sz="0" w:space="0" w:color="auto"/>
        <w:left w:val="none" w:sz="0" w:space="0" w:color="auto"/>
        <w:bottom w:val="none" w:sz="0" w:space="0" w:color="auto"/>
        <w:right w:val="none" w:sz="0" w:space="0" w:color="auto"/>
      </w:divBdr>
      <w:divsChild>
        <w:div w:id="1070689226">
          <w:marLeft w:val="0"/>
          <w:marRight w:val="0"/>
          <w:marTop w:val="0"/>
          <w:marBottom w:val="0"/>
          <w:divBdr>
            <w:top w:val="none" w:sz="0" w:space="0" w:color="auto"/>
            <w:left w:val="none" w:sz="0" w:space="0" w:color="auto"/>
            <w:bottom w:val="none" w:sz="0" w:space="0" w:color="auto"/>
            <w:right w:val="none" w:sz="0" w:space="0" w:color="auto"/>
          </w:divBdr>
          <w:divsChild>
            <w:div w:id="766000850">
              <w:marLeft w:val="0"/>
              <w:marRight w:val="0"/>
              <w:marTop w:val="0"/>
              <w:marBottom w:val="0"/>
              <w:divBdr>
                <w:top w:val="none" w:sz="0" w:space="0" w:color="auto"/>
                <w:left w:val="none" w:sz="0" w:space="0" w:color="auto"/>
                <w:bottom w:val="none" w:sz="0" w:space="0" w:color="auto"/>
                <w:right w:val="none" w:sz="0" w:space="0" w:color="auto"/>
              </w:divBdr>
            </w:div>
            <w:div w:id="415521036">
              <w:marLeft w:val="0"/>
              <w:marRight w:val="0"/>
              <w:marTop w:val="0"/>
              <w:marBottom w:val="0"/>
              <w:divBdr>
                <w:top w:val="none" w:sz="0" w:space="0" w:color="auto"/>
                <w:left w:val="none" w:sz="0" w:space="0" w:color="auto"/>
                <w:bottom w:val="none" w:sz="0" w:space="0" w:color="auto"/>
                <w:right w:val="none" w:sz="0" w:space="0" w:color="auto"/>
              </w:divBdr>
            </w:div>
          </w:divsChild>
        </w:div>
        <w:div w:id="1414013270">
          <w:marLeft w:val="0"/>
          <w:marRight w:val="0"/>
          <w:marTop w:val="0"/>
          <w:marBottom w:val="0"/>
          <w:divBdr>
            <w:top w:val="none" w:sz="0" w:space="0" w:color="auto"/>
            <w:left w:val="none" w:sz="0" w:space="0" w:color="auto"/>
            <w:bottom w:val="none" w:sz="0" w:space="0" w:color="auto"/>
            <w:right w:val="none" w:sz="0" w:space="0" w:color="auto"/>
          </w:divBdr>
        </w:div>
      </w:divsChild>
    </w:div>
    <w:div w:id="1715081714">
      <w:bodyDiv w:val="1"/>
      <w:marLeft w:val="0"/>
      <w:marRight w:val="0"/>
      <w:marTop w:val="0"/>
      <w:marBottom w:val="0"/>
      <w:divBdr>
        <w:top w:val="none" w:sz="0" w:space="0" w:color="auto"/>
        <w:left w:val="none" w:sz="0" w:space="0" w:color="auto"/>
        <w:bottom w:val="none" w:sz="0" w:space="0" w:color="auto"/>
        <w:right w:val="none" w:sz="0" w:space="0" w:color="auto"/>
      </w:divBdr>
      <w:divsChild>
        <w:div w:id="996568643">
          <w:marLeft w:val="0"/>
          <w:marRight w:val="0"/>
          <w:marTop w:val="0"/>
          <w:marBottom w:val="0"/>
          <w:divBdr>
            <w:top w:val="none" w:sz="0" w:space="0" w:color="auto"/>
            <w:left w:val="none" w:sz="0" w:space="0" w:color="auto"/>
            <w:bottom w:val="none" w:sz="0" w:space="0" w:color="auto"/>
            <w:right w:val="none" w:sz="0" w:space="0" w:color="auto"/>
          </w:divBdr>
        </w:div>
        <w:div w:id="907302585">
          <w:marLeft w:val="0"/>
          <w:marRight w:val="0"/>
          <w:marTop w:val="0"/>
          <w:marBottom w:val="0"/>
          <w:divBdr>
            <w:top w:val="none" w:sz="0" w:space="0" w:color="auto"/>
            <w:left w:val="none" w:sz="0" w:space="0" w:color="auto"/>
            <w:bottom w:val="none" w:sz="0" w:space="0" w:color="auto"/>
            <w:right w:val="none" w:sz="0" w:space="0" w:color="auto"/>
          </w:divBdr>
        </w:div>
        <w:div w:id="544681976">
          <w:marLeft w:val="0"/>
          <w:marRight w:val="0"/>
          <w:marTop w:val="0"/>
          <w:marBottom w:val="0"/>
          <w:divBdr>
            <w:top w:val="none" w:sz="0" w:space="0" w:color="auto"/>
            <w:left w:val="none" w:sz="0" w:space="0" w:color="auto"/>
            <w:bottom w:val="none" w:sz="0" w:space="0" w:color="auto"/>
            <w:right w:val="none" w:sz="0" w:space="0" w:color="auto"/>
          </w:divBdr>
        </w:div>
      </w:divsChild>
    </w:div>
    <w:div w:id="1715301965">
      <w:bodyDiv w:val="1"/>
      <w:marLeft w:val="0"/>
      <w:marRight w:val="0"/>
      <w:marTop w:val="0"/>
      <w:marBottom w:val="0"/>
      <w:divBdr>
        <w:top w:val="none" w:sz="0" w:space="0" w:color="auto"/>
        <w:left w:val="none" w:sz="0" w:space="0" w:color="auto"/>
        <w:bottom w:val="none" w:sz="0" w:space="0" w:color="auto"/>
        <w:right w:val="none" w:sz="0" w:space="0" w:color="auto"/>
      </w:divBdr>
      <w:divsChild>
        <w:div w:id="651907169">
          <w:marLeft w:val="0"/>
          <w:marRight w:val="0"/>
          <w:marTop w:val="0"/>
          <w:marBottom w:val="0"/>
          <w:divBdr>
            <w:top w:val="none" w:sz="0" w:space="0" w:color="auto"/>
            <w:left w:val="none" w:sz="0" w:space="0" w:color="auto"/>
            <w:bottom w:val="none" w:sz="0" w:space="0" w:color="auto"/>
            <w:right w:val="none" w:sz="0" w:space="0" w:color="auto"/>
          </w:divBdr>
          <w:divsChild>
            <w:div w:id="1014190414">
              <w:marLeft w:val="0"/>
              <w:marRight w:val="0"/>
              <w:marTop w:val="0"/>
              <w:marBottom w:val="0"/>
              <w:divBdr>
                <w:top w:val="none" w:sz="0" w:space="0" w:color="auto"/>
                <w:left w:val="none" w:sz="0" w:space="0" w:color="auto"/>
                <w:bottom w:val="none" w:sz="0" w:space="0" w:color="auto"/>
                <w:right w:val="none" w:sz="0" w:space="0" w:color="auto"/>
              </w:divBdr>
            </w:div>
            <w:div w:id="1286086622">
              <w:marLeft w:val="0"/>
              <w:marRight w:val="0"/>
              <w:marTop w:val="0"/>
              <w:marBottom w:val="0"/>
              <w:divBdr>
                <w:top w:val="none" w:sz="0" w:space="0" w:color="auto"/>
                <w:left w:val="none" w:sz="0" w:space="0" w:color="auto"/>
                <w:bottom w:val="none" w:sz="0" w:space="0" w:color="auto"/>
                <w:right w:val="none" w:sz="0" w:space="0" w:color="auto"/>
              </w:divBdr>
            </w:div>
          </w:divsChild>
        </w:div>
        <w:div w:id="1069889622">
          <w:marLeft w:val="0"/>
          <w:marRight w:val="0"/>
          <w:marTop w:val="0"/>
          <w:marBottom w:val="0"/>
          <w:divBdr>
            <w:top w:val="none" w:sz="0" w:space="0" w:color="auto"/>
            <w:left w:val="none" w:sz="0" w:space="0" w:color="auto"/>
            <w:bottom w:val="none" w:sz="0" w:space="0" w:color="auto"/>
            <w:right w:val="none" w:sz="0" w:space="0" w:color="auto"/>
          </w:divBdr>
        </w:div>
      </w:divsChild>
    </w:div>
    <w:div w:id="1715807058">
      <w:bodyDiv w:val="1"/>
      <w:marLeft w:val="0"/>
      <w:marRight w:val="0"/>
      <w:marTop w:val="0"/>
      <w:marBottom w:val="0"/>
      <w:divBdr>
        <w:top w:val="none" w:sz="0" w:space="0" w:color="auto"/>
        <w:left w:val="none" w:sz="0" w:space="0" w:color="auto"/>
        <w:bottom w:val="none" w:sz="0" w:space="0" w:color="auto"/>
        <w:right w:val="none" w:sz="0" w:space="0" w:color="auto"/>
      </w:divBdr>
      <w:divsChild>
        <w:div w:id="1005668963">
          <w:marLeft w:val="0"/>
          <w:marRight w:val="0"/>
          <w:marTop w:val="0"/>
          <w:marBottom w:val="0"/>
          <w:divBdr>
            <w:top w:val="none" w:sz="0" w:space="0" w:color="auto"/>
            <w:left w:val="none" w:sz="0" w:space="0" w:color="auto"/>
            <w:bottom w:val="none" w:sz="0" w:space="0" w:color="auto"/>
            <w:right w:val="none" w:sz="0" w:space="0" w:color="auto"/>
          </w:divBdr>
          <w:divsChild>
            <w:div w:id="1884756083">
              <w:marLeft w:val="0"/>
              <w:marRight w:val="0"/>
              <w:marTop w:val="0"/>
              <w:marBottom w:val="0"/>
              <w:divBdr>
                <w:top w:val="none" w:sz="0" w:space="0" w:color="auto"/>
                <w:left w:val="none" w:sz="0" w:space="0" w:color="auto"/>
                <w:bottom w:val="none" w:sz="0" w:space="0" w:color="auto"/>
                <w:right w:val="none" w:sz="0" w:space="0" w:color="auto"/>
              </w:divBdr>
            </w:div>
            <w:div w:id="2021810638">
              <w:marLeft w:val="0"/>
              <w:marRight w:val="0"/>
              <w:marTop w:val="0"/>
              <w:marBottom w:val="0"/>
              <w:divBdr>
                <w:top w:val="none" w:sz="0" w:space="0" w:color="auto"/>
                <w:left w:val="none" w:sz="0" w:space="0" w:color="auto"/>
                <w:bottom w:val="none" w:sz="0" w:space="0" w:color="auto"/>
                <w:right w:val="none" w:sz="0" w:space="0" w:color="auto"/>
              </w:divBdr>
            </w:div>
          </w:divsChild>
        </w:div>
        <w:div w:id="1141728556">
          <w:marLeft w:val="0"/>
          <w:marRight w:val="0"/>
          <w:marTop w:val="0"/>
          <w:marBottom w:val="0"/>
          <w:divBdr>
            <w:top w:val="none" w:sz="0" w:space="0" w:color="auto"/>
            <w:left w:val="none" w:sz="0" w:space="0" w:color="auto"/>
            <w:bottom w:val="none" w:sz="0" w:space="0" w:color="auto"/>
            <w:right w:val="none" w:sz="0" w:space="0" w:color="auto"/>
          </w:divBdr>
        </w:div>
      </w:divsChild>
    </w:div>
    <w:div w:id="1715808738">
      <w:bodyDiv w:val="1"/>
      <w:marLeft w:val="0"/>
      <w:marRight w:val="0"/>
      <w:marTop w:val="0"/>
      <w:marBottom w:val="0"/>
      <w:divBdr>
        <w:top w:val="none" w:sz="0" w:space="0" w:color="auto"/>
        <w:left w:val="none" w:sz="0" w:space="0" w:color="auto"/>
        <w:bottom w:val="none" w:sz="0" w:space="0" w:color="auto"/>
        <w:right w:val="none" w:sz="0" w:space="0" w:color="auto"/>
      </w:divBdr>
      <w:divsChild>
        <w:div w:id="1780026815">
          <w:marLeft w:val="0"/>
          <w:marRight w:val="0"/>
          <w:marTop w:val="0"/>
          <w:marBottom w:val="0"/>
          <w:divBdr>
            <w:top w:val="none" w:sz="0" w:space="0" w:color="auto"/>
            <w:left w:val="none" w:sz="0" w:space="0" w:color="auto"/>
            <w:bottom w:val="none" w:sz="0" w:space="0" w:color="auto"/>
            <w:right w:val="none" w:sz="0" w:space="0" w:color="auto"/>
          </w:divBdr>
          <w:divsChild>
            <w:div w:id="21609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9056">
      <w:bodyDiv w:val="1"/>
      <w:marLeft w:val="0"/>
      <w:marRight w:val="0"/>
      <w:marTop w:val="0"/>
      <w:marBottom w:val="0"/>
      <w:divBdr>
        <w:top w:val="none" w:sz="0" w:space="0" w:color="auto"/>
        <w:left w:val="none" w:sz="0" w:space="0" w:color="auto"/>
        <w:bottom w:val="none" w:sz="0" w:space="0" w:color="auto"/>
        <w:right w:val="none" w:sz="0" w:space="0" w:color="auto"/>
      </w:divBdr>
      <w:divsChild>
        <w:div w:id="447435605">
          <w:marLeft w:val="0"/>
          <w:marRight w:val="0"/>
          <w:marTop w:val="0"/>
          <w:marBottom w:val="0"/>
          <w:divBdr>
            <w:top w:val="none" w:sz="0" w:space="0" w:color="auto"/>
            <w:left w:val="none" w:sz="0" w:space="0" w:color="auto"/>
            <w:bottom w:val="none" w:sz="0" w:space="0" w:color="auto"/>
            <w:right w:val="none" w:sz="0" w:space="0" w:color="auto"/>
          </w:divBdr>
          <w:divsChild>
            <w:div w:id="873886225">
              <w:marLeft w:val="0"/>
              <w:marRight w:val="0"/>
              <w:marTop w:val="0"/>
              <w:marBottom w:val="0"/>
              <w:divBdr>
                <w:top w:val="none" w:sz="0" w:space="0" w:color="auto"/>
                <w:left w:val="none" w:sz="0" w:space="0" w:color="auto"/>
                <w:bottom w:val="none" w:sz="0" w:space="0" w:color="auto"/>
                <w:right w:val="none" w:sz="0" w:space="0" w:color="auto"/>
              </w:divBdr>
              <w:divsChild>
                <w:div w:id="7738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080">
          <w:marLeft w:val="0"/>
          <w:marRight w:val="0"/>
          <w:marTop w:val="0"/>
          <w:marBottom w:val="0"/>
          <w:divBdr>
            <w:top w:val="none" w:sz="0" w:space="0" w:color="auto"/>
            <w:left w:val="none" w:sz="0" w:space="0" w:color="auto"/>
            <w:bottom w:val="none" w:sz="0" w:space="0" w:color="auto"/>
            <w:right w:val="none" w:sz="0" w:space="0" w:color="auto"/>
          </w:divBdr>
          <w:divsChild>
            <w:div w:id="2031879958">
              <w:marLeft w:val="0"/>
              <w:marRight w:val="0"/>
              <w:marTop w:val="0"/>
              <w:marBottom w:val="0"/>
              <w:divBdr>
                <w:top w:val="none" w:sz="0" w:space="0" w:color="auto"/>
                <w:left w:val="none" w:sz="0" w:space="0" w:color="auto"/>
                <w:bottom w:val="none" w:sz="0" w:space="0" w:color="auto"/>
                <w:right w:val="none" w:sz="0" w:space="0" w:color="auto"/>
              </w:divBdr>
              <w:divsChild>
                <w:div w:id="54355408">
                  <w:marLeft w:val="0"/>
                  <w:marRight w:val="0"/>
                  <w:marTop w:val="0"/>
                  <w:marBottom w:val="0"/>
                  <w:divBdr>
                    <w:top w:val="none" w:sz="0" w:space="0" w:color="auto"/>
                    <w:left w:val="none" w:sz="0" w:space="0" w:color="auto"/>
                    <w:bottom w:val="none" w:sz="0" w:space="0" w:color="auto"/>
                    <w:right w:val="none" w:sz="0" w:space="0" w:color="auto"/>
                  </w:divBdr>
                  <w:divsChild>
                    <w:div w:id="2104102122">
                      <w:marLeft w:val="0"/>
                      <w:marRight w:val="0"/>
                      <w:marTop w:val="0"/>
                      <w:marBottom w:val="0"/>
                      <w:divBdr>
                        <w:top w:val="none" w:sz="0" w:space="0" w:color="auto"/>
                        <w:left w:val="none" w:sz="0" w:space="0" w:color="auto"/>
                        <w:bottom w:val="none" w:sz="0" w:space="0" w:color="auto"/>
                        <w:right w:val="none" w:sz="0" w:space="0" w:color="auto"/>
                      </w:divBdr>
                      <w:divsChild>
                        <w:div w:id="167229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272409">
      <w:bodyDiv w:val="1"/>
      <w:marLeft w:val="0"/>
      <w:marRight w:val="0"/>
      <w:marTop w:val="0"/>
      <w:marBottom w:val="0"/>
      <w:divBdr>
        <w:top w:val="none" w:sz="0" w:space="0" w:color="auto"/>
        <w:left w:val="none" w:sz="0" w:space="0" w:color="auto"/>
        <w:bottom w:val="none" w:sz="0" w:space="0" w:color="auto"/>
        <w:right w:val="none" w:sz="0" w:space="0" w:color="auto"/>
      </w:divBdr>
      <w:divsChild>
        <w:div w:id="945044538">
          <w:marLeft w:val="0"/>
          <w:marRight w:val="0"/>
          <w:marTop w:val="0"/>
          <w:marBottom w:val="0"/>
          <w:divBdr>
            <w:top w:val="none" w:sz="0" w:space="0" w:color="auto"/>
            <w:left w:val="none" w:sz="0" w:space="0" w:color="auto"/>
            <w:bottom w:val="none" w:sz="0" w:space="0" w:color="auto"/>
            <w:right w:val="none" w:sz="0" w:space="0" w:color="auto"/>
          </w:divBdr>
          <w:divsChild>
            <w:div w:id="357896309">
              <w:marLeft w:val="0"/>
              <w:marRight w:val="0"/>
              <w:marTop w:val="0"/>
              <w:marBottom w:val="0"/>
              <w:divBdr>
                <w:top w:val="none" w:sz="0" w:space="0" w:color="auto"/>
                <w:left w:val="none" w:sz="0" w:space="0" w:color="auto"/>
                <w:bottom w:val="none" w:sz="0" w:space="0" w:color="auto"/>
                <w:right w:val="none" w:sz="0" w:space="0" w:color="auto"/>
              </w:divBdr>
            </w:div>
            <w:div w:id="1583101557">
              <w:marLeft w:val="0"/>
              <w:marRight w:val="0"/>
              <w:marTop w:val="0"/>
              <w:marBottom w:val="0"/>
              <w:divBdr>
                <w:top w:val="none" w:sz="0" w:space="0" w:color="auto"/>
                <w:left w:val="none" w:sz="0" w:space="0" w:color="auto"/>
                <w:bottom w:val="none" w:sz="0" w:space="0" w:color="auto"/>
                <w:right w:val="none" w:sz="0" w:space="0" w:color="auto"/>
              </w:divBdr>
            </w:div>
          </w:divsChild>
        </w:div>
        <w:div w:id="249968083">
          <w:marLeft w:val="0"/>
          <w:marRight w:val="0"/>
          <w:marTop w:val="0"/>
          <w:marBottom w:val="0"/>
          <w:divBdr>
            <w:top w:val="none" w:sz="0" w:space="0" w:color="auto"/>
            <w:left w:val="none" w:sz="0" w:space="0" w:color="auto"/>
            <w:bottom w:val="none" w:sz="0" w:space="0" w:color="auto"/>
            <w:right w:val="none" w:sz="0" w:space="0" w:color="auto"/>
          </w:divBdr>
        </w:div>
      </w:divsChild>
    </w:div>
    <w:div w:id="1716274287">
      <w:bodyDiv w:val="1"/>
      <w:marLeft w:val="0"/>
      <w:marRight w:val="0"/>
      <w:marTop w:val="0"/>
      <w:marBottom w:val="0"/>
      <w:divBdr>
        <w:top w:val="none" w:sz="0" w:space="0" w:color="auto"/>
        <w:left w:val="none" w:sz="0" w:space="0" w:color="auto"/>
        <w:bottom w:val="none" w:sz="0" w:space="0" w:color="auto"/>
        <w:right w:val="none" w:sz="0" w:space="0" w:color="auto"/>
      </w:divBdr>
      <w:divsChild>
        <w:div w:id="167913123">
          <w:marLeft w:val="0"/>
          <w:marRight w:val="0"/>
          <w:marTop w:val="0"/>
          <w:marBottom w:val="0"/>
          <w:divBdr>
            <w:top w:val="none" w:sz="0" w:space="0" w:color="auto"/>
            <w:left w:val="none" w:sz="0" w:space="0" w:color="auto"/>
            <w:bottom w:val="none" w:sz="0" w:space="0" w:color="auto"/>
            <w:right w:val="none" w:sz="0" w:space="0" w:color="auto"/>
          </w:divBdr>
          <w:divsChild>
            <w:div w:id="1633320641">
              <w:marLeft w:val="0"/>
              <w:marRight w:val="0"/>
              <w:marTop w:val="0"/>
              <w:marBottom w:val="0"/>
              <w:divBdr>
                <w:top w:val="none" w:sz="0" w:space="0" w:color="auto"/>
                <w:left w:val="none" w:sz="0" w:space="0" w:color="auto"/>
                <w:bottom w:val="none" w:sz="0" w:space="0" w:color="auto"/>
                <w:right w:val="none" w:sz="0" w:space="0" w:color="auto"/>
              </w:divBdr>
            </w:div>
            <w:div w:id="1473406009">
              <w:marLeft w:val="0"/>
              <w:marRight w:val="0"/>
              <w:marTop w:val="0"/>
              <w:marBottom w:val="0"/>
              <w:divBdr>
                <w:top w:val="none" w:sz="0" w:space="0" w:color="auto"/>
                <w:left w:val="none" w:sz="0" w:space="0" w:color="auto"/>
                <w:bottom w:val="none" w:sz="0" w:space="0" w:color="auto"/>
                <w:right w:val="none" w:sz="0" w:space="0" w:color="auto"/>
              </w:divBdr>
            </w:div>
          </w:divsChild>
        </w:div>
        <w:div w:id="1478760883">
          <w:marLeft w:val="0"/>
          <w:marRight w:val="0"/>
          <w:marTop w:val="0"/>
          <w:marBottom w:val="0"/>
          <w:divBdr>
            <w:top w:val="none" w:sz="0" w:space="0" w:color="auto"/>
            <w:left w:val="none" w:sz="0" w:space="0" w:color="auto"/>
            <w:bottom w:val="none" w:sz="0" w:space="0" w:color="auto"/>
            <w:right w:val="none" w:sz="0" w:space="0" w:color="auto"/>
          </w:divBdr>
        </w:div>
      </w:divsChild>
    </w:div>
    <w:div w:id="1717923321">
      <w:bodyDiv w:val="1"/>
      <w:marLeft w:val="0"/>
      <w:marRight w:val="0"/>
      <w:marTop w:val="0"/>
      <w:marBottom w:val="0"/>
      <w:divBdr>
        <w:top w:val="none" w:sz="0" w:space="0" w:color="auto"/>
        <w:left w:val="none" w:sz="0" w:space="0" w:color="auto"/>
        <w:bottom w:val="none" w:sz="0" w:space="0" w:color="auto"/>
        <w:right w:val="none" w:sz="0" w:space="0" w:color="auto"/>
      </w:divBdr>
      <w:divsChild>
        <w:div w:id="1506819648">
          <w:marLeft w:val="0"/>
          <w:marRight w:val="0"/>
          <w:marTop w:val="150"/>
          <w:marBottom w:val="0"/>
          <w:divBdr>
            <w:top w:val="none" w:sz="0" w:space="0" w:color="auto"/>
            <w:left w:val="none" w:sz="0" w:space="0" w:color="auto"/>
            <w:bottom w:val="none" w:sz="0" w:space="0" w:color="auto"/>
            <w:right w:val="none" w:sz="0" w:space="0" w:color="auto"/>
          </w:divBdr>
        </w:div>
        <w:div w:id="766389399">
          <w:marLeft w:val="0"/>
          <w:marRight w:val="0"/>
          <w:marTop w:val="0"/>
          <w:marBottom w:val="0"/>
          <w:divBdr>
            <w:top w:val="none" w:sz="0" w:space="0" w:color="auto"/>
            <w:left w:val="none" w:sz="0" w:space="0" w:color="auto"/>
            <w:bottom w:val="none" w:sz="0" w:space="0" w:color="auto"/>
            <w:right w:val="none" w:sz="0" w:space="0" w:color="auto"/>
          </w:divBdr>
        </w:div>
        <w:div w:id="1564829699">
          <w:marLeft w:val="0"/>
          <w:marRight w:val="0"/>
          <w:marTop w:val="0"/>
          <w:marBottom w:val="0"/>
          <w:divBdr>
            <w:top w:val="none" w:sz="0" w:space="0" w:color="auto"/>
            <w:left w:val="none" w:sz="0" w:space="0" w:color="auto"/>
            <w:bottom w:val="none" w:sz="0" w:space="0" w:color="auto"/>
            <w:right w:val="none" w:sz="0" w:space="0" w:color="auto"/>
          </w:divBdr>
        </w:div>
      </w:divsChild>
    </w:div>
    <w:div w:id="1720662219">
      <w:bodyDiv w:val="1"/>
      <w:marLeft w:val="0"/>
      <w:marRight w:val="0"/>
      <w:marTop w:val="0"/>
      <w:marBottom w:val="0"/>
      <w:divBdr>
        <w:top w:val="none" w:sz="0" w:space="0" w:color="auto"/>
        <w:left w:val="none" w:sz="0" w:space="0" w:color="auto"/>
        <w:bottom w:val="none" w:sz="0" w:space="0" w:color="auto"/>
        <w:right w:val="none" w:sz="0" w:space="0" w:color="auto"/>
      </w:divBdr>
    </w:div>
    <w:div w:id="1721324960">
      <w:bodyDiv w:val="1"/>
      <w:marLeft w:val="0"/>
      <w:marRight w:val="0"/>
      <w:marTop w:val="0"/>
      <w:marBottom w:val="0"/>
      <w:divBdr>
        <w:top w:val="none" w:sz="0" w:space="0" w:color="auto"/>
        <w:left w:val="none" w:sz="0" w:space="0" w:color="auto"/>
        <w:bottom w:val="none" w:sz="0" w:space="0" w:color="auto"/>
        <w:right w:val="none" w:sz="0" w:space="0" w:color="auto"/>
      </w:divBdr>
      <w:divsChild>
        <w:div w:id="882979436">
          <w:marLeft w:val="0"/>
          <w:marRight w:val="0"/>
          <w:marTop w:val="0"/>
          <w:marBottom w:val="0"/>
          <w:divBdr>
            <w:top w:val="none" w:sz="0" w:space="0" w:color="auto"/>
            <w:left w:val="none" w:sz="0" w:space="0" w:color="auto"/>
            <w:bottom w:val="none" w:sz="0" w:space="0" w:color="auto"/>
            <w:right w:val="none" w:sz="0" w:space="0" w:color="auto"/>
          </w:divBdr>
          <w:divsChild>
            <w:div w:id="18251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511390">
      <w:bodyDiv w:val="1"/>
      <w:marLeft w:val="0"/>
      <w:marRight w:val="0"/>
      <w:marTop w:val="0"/>
      <w:marBottom w:val="0"/>
      <w:divBdr>
        <w:top w:val="none" w:sz="0" w:space="0" w:color="auto"/>
        <w:left w:val="none" w:sz="0" w:space="0" w:color="auto"/>
        <w:bottom w:val="none" w:sz="0" w:space="0" w:color="auto"/>
        <w:right w:val="none" w:sz="0" w:space="0" w:color="auto"/>
      </w:divBdr>
      <w:divsChild>
        <w:div w:id="290525754">
          <w:marLeft w:val="0"/>
          <w:marRight w:val="0"/>
          <w:marTop w:val="0"/>
          <w:marBottom w:val="0"/>
          <w:divBdr>
            <w:top w:val="none" w:sz="0" w:space="0" w:color="auto"/>
            <w:left w:val="none" w:sz="0" w:space="0" w:color="auto"/>
            <w:bottom w:val="none" w:sz="0" w:space="0" w:color="auto"/>
            <w:right w:val="none" w:sz="0" w:space="0" w:color="auto"/>
          </w:divBdr>
        </w:div>
        <w:div w:id="1423140938">
          <w:marLeft w:val="0"/>
          <w:marRight w:val="0"/>
          <w:marTop w:val="0"/>
          <w:marBottom w:val="0"/>
          <w:divBdr>
            <w:top w:val="none" w:sz="0" w:space="0" w:color="auto"/>
            <w:left w:val="none" w:sz="0" w:space="0" w:color="auto"/>
            <w:bottom w:val="none" w:sz="0" w:space="0" w:color="auto"/>
            <w:right w:val="none" w:sz="0" w:space="0" w:color="auto"/>
          </w:divBdr>
          <w:divsChild>
            <w:div w:id="916090829">
              <w:marLeft w:val="0"/>
              <w:marRight w:val="0"/>
              <w:marTop w:val="0"/>
              <w:marBottom w:val="0"/>
              <w:divBdr>
                <w:top w:val="none" w:sz="0" w:space="0" w:color="auto"/>
                <w:left w:val="none" w:sz="0" w:space="0" w:color="auto"/>
                <w:bottom w:val="none" w:sz="0" w:space="0" w:color="auto"/>
                <w:right w:val="none" w:sz="0" w:space="0" w:color="auto"/>
              </w:divBdr>
            </w:div>
            <w:div w:id="954018564">
              <w:marLeft w:val="0"/>
              <w:marRight w:val="0"/>
              <w:marTop w:val="0"/>
              <w:marBottom w:val="0"/>
              <w:divBdr>
                <w:top w:val="none" w:sz="0" w:space="0" w:color="auto"/>
                <w:left w:val="none" w:sz="0" w:space="0" w:color="auto"/>
                <w:bottom w:val="none" w:sz="0" w:space="0" w:color="auto"/>
                <w:right w:val="none" w:sz="0" w:space="0" w:color="auto"/>
              </w:divBdr>
            </w:div>
          </w:divsChild>
        </w:div>
        <w:div w:id="1665820271">
          <w:marLeft w:val="0"/>
          <w:marRight w:val="0"/>
          <w:marTop w:val="0"/>
          <w:marBottom w:val="0"/>
          <w:divBdr>
            <w:top w:val="none" w:sz="0" w:space="0" w:color="auto"/>
            <w:left w:val="none" w:sz="0" w:space="0" w:color="auto"/>
            <w:bottom w:val="none" w:sz="0" w:space="0" w:color="auto"/>
            <w:right w:val="none" w:sz="0" w:space="0" w:color="auto"/>
          </w:divBdr>
          <w:divsChild>
            <w:div w:id="1262374036">
              <w:marLeft w:val="0"/>
              <w:marRight w:val="0"/>
              <w:marTop w:val="0"/>
              <w:marBottom w:val="0"/>
              <w:divBdr>
                <w:top w:val="none" w:sz="0" w:space="0" w:color="auto"/>
                <w:left w:val="none" w:sz="0" w:space="0" w:color="auto"/>
                <w:bottom w:val="none" w:sz="0" w:space="0" w:color="auto"/>
                <w:right w:val="none" w:sz="0" w:space="0" w:color="auto"/>
              </w:divBdr>
              <w:divsChild>
                <w:div w:id="1464231764">
                  <w:marLeft w:val="0"/>
                  <w:marRight w:val="0"/>
                  <w:marTop w:val="0"/>
                  <w:marBottom w:val="0"/>
                  <w:divBdr>
                    <w:top w:val="none" w:sz="0" w:space="0" w:color="auto"/>
                    <w:left w:val="none" w:sz="0" w:space="0" w:color="auto"/>
                    <w:bottom w:val="none" w:sz="0" w:space="0" w:color="auto"/>
                    <w:right w:val="none" w:sz="0" w:space="0" w:color="auto"/>
                  </w:divBdr>
                </w:div>
                <w:div w:id="7425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2174251">
      <w:bodyDiv w:val="1"/>
      <w:marLeft w:val="0"/>
      <w:marRight w:val="0"/>
      <w:marTop w:val="0"/>
      <w:marBottom w:val="0"/>
      <w:divBdr>
        <w:top w:val="none" w:sz="0" w:space="0" w:color="auto"/>
        <w:left w:val="none" w:sz="0" w:space="0" w:color="auto"/>
        <w:bottom w:val="none" w:sz="0" w:space="0" w:color="auto"/>
        <w:right w:val="none" w:sz="0" w:space="0" w:color="auto"/>
      </w:divBdr>
      <w:divsChild>
        <w:div w:id="1927373719">
          <w:marLeft w:val="0"/>
          <w:marRight w:val="0"/>
          <w:marTop w:val="0"/>
          <w:marBottom w:val="0"/>
          <w:divBdr>
            <w:top w:val="none" w:sz="0" w:space="0" w:color="auto"/>
            <w:left w:val="none" w:sz="0" w:space="0" w:color="auto"/>
            <w:bottom w:val="none" w:sz="0" w:space="0" w:color="auto"/>
            <w:right w:val="none" w:sz="0" w:space="0" w:color="auto"/>
          </w:divBdr>
          <w:divsChild>
            <w:div w:id="64185999">
              <w:marLeft w:val="0"/>
              <w:marRight w:val="0"/>
              <w:marTop w:val="0"/>
              <w:marBottom w:val="0"/>
              <w:divBdr>
                <w:top w:val="none" w:sz="0" w:space="0" w:color="auto"/>
                <w:left w:val="none" w:sz="0" w:space="0" w:color="auto"/>
                <w:bottom w:val="none" w:sz="0" w:space="0" w:color="auto"/>
                <w:right w:val="none" w:sz="0" w:space="0" w:color="auto"/>
              </w:divBdr>
            </w:div>
            <w:div w:id="739401844">
              <w:marLeft w:val="0"/>
              <w:marRight w:val="0"/>
              <w:marTop w:val="0"/>
              <w:marBottom w:val="0"/>
              <w:divBdr>
                <w:top w:val="none" w:sz="0" w:space="0" w:color="auto"/>
                <w:left w:val="none" w:sz="0" w:space="0" w:color="auto"/>
                <w:bottom w:val="none" w:sz="0" w:space="0" w:color="auto"/>
                <w:right w:val="none" w:sz="0" w:space="0" w:color="auto"/>
              </w:divBdr>
            </w:div>
          </w:divsChild>
        </w:div>
        <w:div w:id="784037922">
          <w:marLeft w:val="0"/>
          <w:marRight w:val="0"/>
          <w:marTop w:val="0"/>
          <w:marBottom w:val="0"/>
          <w:divBdr>
            <w:top w:val="none" w:sz="0" w:space="0" w:color="auto"/>
            <w:left w:val="none" w:sz="0" w:space="0" w:color="auto"/>
            <w:bottom w:val="none" w:sz="0" w:space="0" w:color="auto"/>
            <w:right w:val="none" w:sz="0" w:space="0" w:color="auto"/>
          </w:divBdr>
        </w:div>
      </w:divsChild>
    </w:div>
    <w:div w:id="1723409969">
      <w:bodyDiv w:val="1"/>
      <w:marLeft w:val="0"/>
      <w:marRight w:val="0"/>
      <w:marTop w:val="0"/>
      <w:marBottom w:val="0"/>
      <w:divBdr>
        <w:top w:val="none" w:sz="0" w:space="0" w:color="auto"/>
        <w:left w:val="none" w:sz="0" w:space="0" w:color="auto"/>
        <w:bottom w:val="none" w:sz="0" w:space="0" w:color="auto"/>
        <w:right w:val="none" w:sz="0" w:space="0" w:color="auto"/>
      </w:divBdr>
      <w:divsChild>
        <w:div w:id="293368524">
          <w:marLeft w:val="0"/>
          <w:marRight w:val="0"/>
          <w:marTop w:val="0"/>
          <w:marBottom w:val="0"/>
          <w:divBdr>
            <w:top w:val="none" w:sz="0" w:space="0" w:color="auto"/>
            <w:left w:val="none" w:sz="0" w:space="0" w:color="auto"/>
            <w:bottom w:val="none" w:sz="0" w:space="0" w:color="auto"/>
            <w:right w:val="none" w:sz="0" w:space="0" w:color="auto"/>
          </w:divBdr>
        </w:div>
        <w:div w:id="2076969805">
          <w:marLeft w:val="0"/>
          <w:marRight w:val="0"/>
          <w:marTop w:val="0"/>
          <w:marBottom w:val="0"/>
          <w:divBdr>
            <w:top w:val="none" w:sz="0" w:space="0" w:color="auto"/>
            <w:left w:val="none" w:sz="0" w:space="0" w:color="auto"/>
            <w:bottom w:val="none" w:sz="0" w:space="0" w:color="auto"/>
            <w:right w:val="none" w:sz="0" w:space="0" w:color="auto"/>
          </w:divBdr>
          <w:divsChild>
            <w:div w:id="620956677">
              <w:marLeft w:val="0"/>
              <w:marRight w:val="0"/>
              <w:marTop w:val="0"/>
              <w:marBottom w:val="0"/>
              <w:divBdr>
                <w:top w:val="none" w:sz="0" w:space="0" w:color="auto"/>
                <w:left w:val="none" w:sz="0" w:space="0" w:color="auto"/>
                <w:bottom w:val="none" w:sz="0" w:space="0" w:color="auto"/>
                <w:right w:val="none" w:sz="0" w:space="0" w:color="auto"/>
              </w:divBdr>
            </w:div>
            <w:div w:id="617416434">
              <w:marLeft w:val="0"/>
              <w:marRight w:val="0"/>
              <w:marTop w:val="0"/>
              <w:marBottom w:val="0"/>
              <w:divBdr>
                <w:top w:val="none" w:sz="0" w:space="0" w:color="auto"/>
                <w:left w:val="none" w:sz="0" w:space="0" w:color="auto"/>
                <w:bottom w:val="none" w:sz="0" w:space="0" w:color="auto"/>
                <w:right w:val="none" w:sz="0" w:space="0" w:color="auto"/>
              </w:divBdr>
            </w:div>
          </w:divsChild>
        </w:div>
        <w:div w:id="58486387">
          <w:marLeft w:val="0"/>
          <w:marRight w:val="0"/>
          <w:marTop w:val="0"/>
          <w:marBottom w:val="0"/>
          <w:divBdr>
            <w:top w:val="none" w:sz="0" w:space="0" w:color="auto"/>
            <w:left w:val="none" w:sz="0" w:space="0" w:color="auto"/>
            <w:bottom w:val="none" w:sz="0" w:space="0" w:color="auto"/>
            <w:right w:val="none" w:sz="0" w:space="0" w:color="auto"/>
          </w:divBdr>
          <w:divsChild>
            <w:div w:id="1545173527">
              <w:marLeft w:val="0"/>
              <w:marRight w:val="0"/>
              <w:marTop w:val="0"/>
              <w:marBottom w:val="0"/>
              <w:divBdr>
                <w:top w:val="none" w:sz="0" w:space="0" w:color="auto"/>
                <w:left w:val="none" w:sz="0" w:space="0" w:color="auto"/>
                <w:bottom w:val="none" w:sz="0" w:space="0" w:color="auto"/>
                <w:right w:val="none" w:sz="0" w:space="0" w:color="auto"/>
              </w:divBdr>
              <w:divsChild>
                <w:div w:id="612978498">
                  <w:marLeft w:val="0"/>
                  <w:marRight w:val="0"/>
                  <w:marTop w:val="0"/>
                  <w:marBottom w:val="0"/>
                  <w:divBdr>
                    <w:top w:val="none" w:sz="0" w:space="0" w:color="auto"/>
                    <w:left w:val="none" w:sz="0" w:space="0" w:color="auto"/>
                    <w:bottom w:val="none" w:sz="0" w:space="0" w:color="auto"/>
                    <w:right w:val="none" w:sz="0" w:space="0" w:color="auto"/>
                  </w:divBdr>
                </w:div>
                <w:div w:id="145289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015713">
      <w:bodyDiv w:val="1"/>
      <w:marLeft w:val="0"/>
      <w:marRight w:val="0"/>
      <w:marTop w:val="0"/>
      <w:marBottom w:val="0"/>
      <w:divBdr>
        <w:top w:val="none" w:sz="0" w:space="0" w:color="auto"/>
        <w:left w:val="none" w:sz="0" w:space="0" w:color="auto"/>
        <w:bottom w:val="none" w:sz="0" w:space="0" w:color="auto"/>
        <w:right w:val="none" w:sz="0" w:space="0" w:color="auto"/>
      </w:divBdr>
      <w:divsChild>
        <w:div w:id="1761674963">
          <w:marLeft w:val="0"/>
          <w:marRight w:val="0"/>
          <w:marTop w:val="0"/>
          <w:marBottom w:val="0"/>
          <w:divBdr>
            <w:top w:val="none" w:sz="0" w:space="0" w:color="auto"/>
            <w:left w:val="none" w:sz="0" w:space="0" w:color="auto"/>
            <w:bottom w:val="none" w:sz="0" w:space="0" w:color="auto"/>
            <w:right w:val="none" w:sz="0" w:space="0" w:color="auto"/>
          </w:divBdr>
          <w:divsChild>
            <w:div w:id="697196750">
              <w:marLeft w:val="0"/>
              <w:marRight w:val="0"/>
              <w:marTop w:val="0"/>
              <w:marBottom w:val="0"/>
              <w:divBdr>
                <w:top w:val="none" w:sz="0" w:space="0" w:color="auto"/>
                <w:left w:val="none" w:sz="0" w:space="0" w:color="auto"/>
                <w:bottom w:val="none" w:sz="0" w:space="0" w:color="auto"/>
                <w:right w:val="none" w:sz="0" w:space="0" w:color="auto"/>
              </w:divBdr>
              <w:divsChild>
                <w:div w:id="81271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963584">
          <w:marLeft w:val="0"/>
          <w:marRight w:val="0"/>
          <w:marTop w:val="0"/>
          <w:marBottom w:val="0"/>
          <w:divBdr>
            <w:top w:val="none" w:sz="0" w:space="0" w:color="auto"/>
            <w:left w:val="none" w:sz="0" w:space="0" w:color="auto"/>
            <w:bottom w:val="none" w:sz="0" w:space="0" w:color="auto"/>
            <w:right w:val="none" w:sz="0" w:space="0" w:color="auto"/>
          </w:divBdr>
          <w:divsChild>
            <w:div w:id="1878155321">
              <w:marLeft w:val="0"/>
              <w:marRight w:val="0"/>
              <w:marTop w:val="0"/>
              <w:marBottom w:val="0"/>
              <w:divBdr>
                <w:top w:val="none" w:sz="0" w:space="0" w:color="auto"/>
                <w:left w:val="none" w:sz="0" w:space="0" w:color="auto"/>
                <w:bottom w:val="none" w:sz="0" w:space="0" w:color="auto"/>
                <w:right w:val="none" w:sz="0" w:space="0" w:color="auto"/>
              </w:divBdr>
              <w:divsChild>
                <w:div w:id="15325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040096">
          <w:marLeft w:val="0"/>
          <w:marRight w:val="0"/>
          <w:marTop w:val="0"/>
          <w:marBottom w:val="0"/>
          <w:divBdr>
            <w:top w:val="none" w:sz="0" w:space="0" w:color="auto"/>
            <w:left w:val="none" w:sz="0" w:space="0" w:color="auto"/>
            <w:bottom w:val="none" w:sz="0" w:space="0" w:color="auto"/>
            <w:right w:val="none" w:sz="0" w:space="0" w:color="auto"/>
          </w:divBdr>
          <w:divsChild>
            <w:div w:id="1977908766">
              <w:marLeft w:val="0"/>
              <w:marRight w:val="0"/>
              <w:marTop w:val="0"/>
              <w:marBottom w:val="0"/>
              <w:divBdr>
                <w:top w:val="none" w:sz="0" w:space="0" w:color="auto"/>
                <w:left w:val="none" w:sz="0" w:space="0" w:color="auto"/>
                <w:bottom w:val="none" w:sz="0" w:space="0" w:color="auto"/>
                <w:right w:val="none" w:sz="0" w:space="0" w:color="auto"/>
              </w:divBdr>
              <w:divsChild>
                <w:div w:id="70479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284792">
      <w:bodyDiv w:val="1"/>
      <w:marLeft w:val="0"/>
      <w:marRight w:val="0"/>
      <w:marTop w:val="0"/>
      <w:marBottom w:val="0"/>
      <w:divBdr>
        <w:top w:val="none" w:sz="0" w:space="0" w:color="auto"/>
        <w:left w:val="none" w:sz="0" w:space="0" w:color="auto"/>
        <w:bottom w:val="none" w:sz="0" w:space="0" w:color="auto"/>
        <w:right w:val="none" w:sz="0" w:space="0" w:color="auto"/>
      </w:divBdr>
      <w:divsChild>
        <w:div w:id="943801147">
          <w:marLeft w:val="0"/>
          <w:marRight w:val="0"/>
          <w:marTop w:val="0"/>
          <w:marBottom w:val="0"/>
          <w:divBdr>
            <w:top w:val="none" w:sz="0" w:space="0" w:color="auto"/>
            <w:left w:val="none" w:sz="0" w:space="0" w:color="auto"/>
            <w:bottom w:val="none" w:sz="0" w:space="0" w:color="auto"/>
            <w:right w:val="none" w:sz="0" w:space="0" w:color="auto"/>
          </w:divBdr>
          <w:divsChild>
            <w:div w:id="814761269">
              <w:marLeft w:val="0"/>
              <w:marRight w:val="0"/>
              <w:marTop w:val="0"/>
              <w:marBottom w:val="0"/>
              <w:divBdr>
                <w:top w:val="none" w:sz="0" w:space="0" w:color="auto"/>
                <w:left w:val="none" w:sz="0" w:space="0" w:color="auto"/>
                <w:bottom w:val="none" w:sz="0" w:space="0" w:color="auto"/>
                <w:right w:val="none" w:sz="0" w:space="0" w:color="auto"/>
              </w:divBdr>
            </w:div>
            <w:div w:id="679702877">
              <w:marLeft w:val="0"/>
              <w:marRight w:val="0"/>
              <w:marTop w:val="0"/>
              <w:marBottom w:val="0"/>
              <w:divBdr>
                <w:top w:val="none" w:sz="0" w:space="0" w:color="auto"/>
                <w:left w:val="none" w:sz="0" w:space="0" w:color="auto"/>
                <w:bottom w:val="none" w:sz="0" w:space="0" w:color="auto"/>
                <w:right w:val="none" w:sz="0" w:space="0" w:color="auto"/>
              </w:divBdr>
            </w:div>
          </w:divsChild>
        </w:div>
        <w:div w:id="986663407">
          <w:marLeft w:val="0"/>
          <w:marRight w:val="0"/>
          <w:marTop w:val="0"/>
          <w:marBottom w:val="0"/>
          <w:divBdr>
            <w:top w:val="none" w:sz="0" w:space="0" w:color="auto"/>
            <w:left w:val="none" w:sz="0" w:space="0" w:color="auto"/>
            <w:bottom w:val="none" w:sz="0" w:space="0" w:color="auto"/>
            <w:right w:val="none" w:sz="0" w:space="0" w:color="auto"/>
          </w:divBdr>
        </w:div>
      </w:divsChild>
    </w:div>
    <w:div w:id="1725443919">
      <w:bodyDiv w:val="1"/>
      <w:marLeft w:val="0"/>
      <w:marRight w:val="0"/>
      <w:marTop w:val="0"/>
      <w:marBottom w:val="0"/>
      <w:divBdr>
        <w:top w:val="none" w:sz="0" w:space="0" w:color="auto"/>
        <w:left w:val="none" w:sz="0" w:space="0" w:color="auto"/>
        <w:bottom w:val="none" w:sz="0" w:space="0" w:color="auto"/>
        <w:right w:val="none" w:sz="0" w:space="0" w:color="auto"/>
      </w:divBdr>
      <w:divsChild>
        <w:div w:id="746994544">
          <w:marLeft w:val="0"/>
          <w:marRight w:val="0"/>
          <w:marTop w:val="0"/>
          <w:marBottom w:val="0"/>
          <w:divBdr>
            <w:top w:val="none" w:sz="0" w:space="0" w:color="auto"/>
            <w:left w:val="none" w:sz="0" w:space="0" w:color="auto"/>
            <w:bottom w:val="none" w:sz="0" w:space="0" w:color="auto"/>
            <w:right w:val="none" w:sz="0" w:space="0" w:color="auto"/>
          </w:divBdr>
          <w:divsChild>
            <w:div w:id="1491868685">
              <w:marLeft w:val="0"/>
              <w:marRight w:val="0"/>
              <w:marTop w:val="0"/>
              <w:marBottom w:val="0"/>
              <w:divBdr>
                <w:top w:val="none" w:sz="0" w:space="0" w:color="auto"/>
                <w:left w:val="none" w:sz="0" w:space="0" w:color="auto"/>
                <w:bottom w:val="none" w:sz="0" w:space="0" w:color="auto"/>
                <w:right w:val="none" w:sz="0" w:space="0" w:color="auto"/>
              </w:divBdr>
            </w:div>
            <w:div w:id="620065171">
              <w:marLeft w:val="0"/>
              <w:marRight w:val="0"/>
              <w:marTop w:val="0"/>
              <w:marBottom w:val="0"/>
              <w:divBdr>
                <w:top w:val="none" w:sz="0" w:space="0" w:color="auto"/>
                <w:left w:val="none" w:sz="0" w:space="0" w:color="auto"/>
                <w:bottom w:val="none" w:sz="0" w:space="0" w:color="auto"/>
                <w:right w:val="none" w:sz="0" w:space="0" w:color="auto"/>
              </w:divBdr>
            </w:div>
          </w:divsChild>
        </w:div>
        <w:div w:id="1486511006">
          <w:marLeft w:val="0"/>
          <w:marRight w:val="0"/>
          <w:marTop w:val="0"/>
          <w:marBottom w:val="0"/>
          <w:divBdr>
            <w:top w:val="none" w:sz="0" w:space="0" w:color="auto"/>
            <w:left w:val="none" w:sz="0" w:space="0" w:color="auto"/>
            <w:bottom w:val="none" w:sz="0" w:space="0" w:color="auto"/>
            <w:right w:val="none" w:sz="0" w:space="0" w:color="auto"/>
          </w:divBdr>
        </w:div>
      </w:divsChild>
    </w:div>
    <w:div w:id="1725828539">
      <w:bodyDiv w:val="1"/>
      <w:marLeft w:val="0"/>
      <w:marRight w:val="0"/>
      <w:marTop w:val="0"/>
      <w:marBottom w:val="0"/>
      <w:divBdr>
        <w:top w:val="none" w:sz="0" w:space="0" w:color="auto"/>
        <w:left w:val="none" w:sz="0" w:space="0" w:color="auto"/>
        <w:bottom w:val="none" w:sz="0" w:space="0" w:color="auto"/>
        <w:right w:val="none" w:sz="0" w:space="0" w:color="auto"/>
      </w:divBdr>
      <w:divsChild>
        <w:div w:id="226648841">
          <w:marLeft w:val="0"/>
          <w:marRight w:val="0"/>
          <w:marTop w:val="0"/>
          <w:marBottom w:val="0"/>
          <w:divBdr>
            <w:top w:val="none" w:sz="0" w:space="0" w:color="auto"/>
            <w:left w:val="none" w:sz="0" w:space="0" w:color="auto"/>
            <w:bottom w:val="none" w:sz="0" w:space="0" w:color="auto"/>
            <w:right w:val="none" w:sz="0" w:space="0" w:color="auto"/>
          </w:divBdr>
          <w:divsChild>
            <w:div w:id="1939946285">
              <w:marLeft w:val="0"/>
              <w:marRight w:val="0"/>
              <w:marTop w:val="0"/>
              <w:marBottom w:val="0"/>
              <w:divBdr>
                <w:top w:val="none" w:sz="0" w:space="0" w:color="auto"/>
                <w:left w:val="none" w:sz="0" w:space="0" w:color="auto"/>
                <w:bottom w:val="none" w:sz="0" w:space="0" w:color="auto"/>
                <w:right w:val="none" w:sz="0" w:space="0" w:color="auto"/>
              </w:divBdr>
            </w:div>
            <w:div w:id="981617423">
              <w:marLeft w:val="0"/>
              <w:marRight w:val="0"/>
              <w:marTop w:val="0"/>
              <w:marBottom w:val="0"/>
              <w:divBdr>
                <w:top w:val="none" w:sz="0" w:space="0" w:color="auto"/>
                <w:left w:val="none" w:sz="0" w:space="0" w:color="auto"/>
                <w:bottom w:val="none" w:sz="0" w:space="0" w:color="auto"/>
                <w:right w:val="none" w:sz="0" w:space="0" w:color="auto"/>
              </w:divBdr>
            </w:div>
          </w:divsChild>
        </w:div>
        <w:div w:id="1980378932">
          <w:marLeft w:val="0"/>
          <w:marRight w:val="0"/>
          <w:marTop w:val="0"/>
          <w:marBottom w:val="0"/>
          <w:divBdr>
            <w:top w:val="none" w:sz="0" w:space="0" w:color="auto"/>
            <w:left w:val="none" w:sz="0" w:space="0" w:color="auto"/>
            <w:bottom w:val="none" w:sz="0" w:space="0" w:color="auto"/>
            <w:right w:val="none" w:sz="0" w:space="0" w:color="auto"/>
          </w:divBdr>
        </w:div>
      </w:divsChild>
    </w:div>
    <w:div w:id="1726367709">
      <w:bodyDiv w:val="1"/>
      <w:marLeft w:val="0"/>
      <w:marRight w:val="0"/>
      <w:marTop w:val="0"/>
      <w:marBottom w:val="0"/>
      <w:divBdr>
        <w:top w:val="none" w:sz="0" w:space="0" w:color="auto"/>
        <w:left w:val="none" w:sz="0" w:space="0" w:color="auto"/>
        <w:bottom w:val="none" w:sz="0" w:space="0" w:color="auto"/>
        <w:right w:val="none" w:sz="0" w:space="0" w:color="auto"/>
      </w:divBdr>
      <w:divsChild>
        <w:div w:id="1971589457">
          <w:marLeft w:val="0"/>
          <w:marRight w:val="0"/>
          <w:marTop w:val="0"/>
          <w:marBottom w:val="0"/>
          <w:divBdr>
            <w:top w:val="none" w:sz="0" w:space="0" w:color="auto"/>
            <w:left w:val="none" w:sz="0" w:space="0" w:color="auto"/>
            <w:bottom w:val="none" w:sz="0" w:space="0" w:color="auto"/>
            <w:right w:val="none" w:sz="0" w:space="0" w:color="auto"/>
          </w:divBdr>
          <w:divsChild>
            <w:div w:id="1053652268">
              <w:marLeft w:val="0"/>
              <w:marRight w:val="0"/>
              <w:marTop w:val="0"/>
              <w:marBottom w:val="0"/>
              <w:divBdr>
                <w:top w:val="none" w:sz="0" w:space="0" w:color="auto"/>
                <w:left w:val="none" w:sz="0" w:space="0" w:color="auto"/>
                <w:bottom w:val="none" w:sz="0" w:space="0" w:color="auto"/>
                <w:right w:val="none" w:sz="0" w:space="0" w:color="auto"/>
              </w:divBdr>
            </w:div>
            <w:div w:id="919145870">
              <w:marLeft w:val="0"/>
              <w:marRight w:val="0"/>
              <w:marTop w:val="0"/>
              <w:marBottom w:val="0"/>
              <w:divBdr>
                <w:top w:val="none" w:sz="0" w:space="0" w:color="auto"/>
                <w:left w:val="none" w:sz="0" w:space="0" w:color="auto"/>
                <w:bottom w:val="none" w:sz="0" w:space="0" w:color="auto"/>
                <w:right w:val="none" w:sz="0" w:space="0" w:color="auto"/>
              </w:divBdr>
            </w:div>
            <w:div w:id="213077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6098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949826">
      <w:bodyDiv w:val="1"/>
      <w:marLeft w:val="0"/>
      <w:marRight w:val="0"/>
      <w:marTop w:val="0"/>
      <w:marBottom w:val="0"/>
      <w:divBdr>
        <w:top w:val="none" w:sz="0" w:space="0" w:color="auto"/>
        <w:left w:val="none" w:sz="0" w:space="0" w:color="auto"/>
        <w:bottom w:val="none" w:sz="0" w:space="0" w:color="auto"/>
        <w:right w:val="none" w:sz="0" w:space="0" w:color="auto"/>
      </w:divBdr>
      <w:divsChild>
        <w:div w:id="834421675">
          <w:marLeft w:val="0"/>
          <w:marRight w:val="0"/>
          <w:marTop w:val="0"/>
          <w:marBottom w:val="0"/>
          <w:divBdr>
            <w:top w:val="none" w:sz="0" w:space="0" w:color="auto"/>
            <w:left w:val="none" w:sz="0" w:space="0" w:color="auto"/>
            <w:bottom w:val="none" w:sz="0" w:space="0" w:color="auto"/>
            <w:right w:val="none" w:sz="0" w:space="0" w:color="auto"/>
          </w:divBdr>
        </w:div>
        <w:div w:id="291136622">
          <w:marLeft w:val="0"/>
          <w:marRight w:val="0"/>
          <w:marTop w:val="0"/>
          <w:marBottom w:val="0"/>
          <w:divBdr>
            <w:top w:val="none" w:sz="0" w:space="0" w:color="auto"/>
            <w:left w:val="none" w:sz="0" w:space="0" w:color="auto"/>
            <w:bottom w:val="none" w:sz="0" w:space="0" w:color="auto"/>
            <w:right w:val="none" w:sz="0" w:space="0" w:color="auto"/>
          </w:divBdr>
          <w:divsChild>
            <w:div w:id="106976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605722">
      <w:bodyDiv w:val="1"/>
      <w:marLeft w:val="0"/>
      <w:marRight w:val="0"/>
      <w:marTop w:val="0"/>
      <w:marBottom w:val="0"/>
      <w:divBdr>
        <w:top w:val="none" w:sz="0" w:space="0" w:color="auto"/>
        <w:left w:val="none" w:sz="0" w:space="0" w:color="auto"/>
        <w:bottom w:val="none" w:sz="0" w:space="0" w:color="auto"/>
        <w:right w:val="none" w:sz="0" w:space="0" w:color="auto"/>
      </w:divBdr>
    </w:div>
    <w:div w:id="1728727784">
      <w:bodyDiv w:val="1"/>
      <w:marLeft w:val="0"/>
      <w:marRight w:val="0"/>
      <w:marTop w:val="0"/>
      <w:marBottom w:val="0"/>
      <w:divBdr>
        <w:top w:val="none" w:sz="0" w:space="0" w:color="auto"/>
        <w:left w:val="none" w:sz="0" w:space="0" w:color="auto"/>
        <w:bottom w:val="none" w:sz="0" w:space="0" w:color="auto"/>
        <w:right w:val="none" w:sz="0" w:space="0" w:color="auto"/>
      </w:divBdr>
      <w:divsChild>
        <w:div w:id="2027827710">
          <w:marLeft w:val="0"/>
          <w:marRight w:val="0"/>
          <w:marTop w:val="0"/>
          <w:marBottom w:val="0"/>
          <w:divBdr>
            <w:top w:val="none" w:sz="0" w:space="0" w:color="auto"/>
            <w:left w:val="none" w:sz="0" w:space="0" w:color="auto"/>
            <w:bottom w:val="none" w:sz="0" w:space="0" w:color="auto"/>
            <w:right w:val="none" w:sz="0" w:space="0" w:color="auto"/>
          </w:divBdr>
          <w:divsChild>
            <w:div w:id="1132093426">
              <w:marLeft w:val="0"/>
              <w:marRight w:val="0"/>
              <w:marTop w:val="0"/>
              <w:marBottom w:val="0"/>
              <w:divBdr>
                <w:top w:val="none" w:sz="0" w:space="0" w:color="auto"/>
                <w:left w:val="none" w:sz="0" w:space="0" w:color="auto"/>
                <w:bottom w:val="none" w:sz="0" w:space="0" w:color="auto"/>
                <w:right w:val="none" w:sz="0" w:space="0" w:color="auto"/>
              </w:divBdr>
            </w:div>
            <w:div w:id="1536501375">
              <w:marLeft w:val="0"/>
              <w:marRight w:val="0"/>
              <w:marTop w:val="0"/>
              <w:marBottom w:val="0"/>
              <w:divBdr>
                <w:top w:val="none" w:sz="0" w:space="0" w:color="auto"/>
                <w:left w:val="none" w:sz="0" w:space="0" w:color="auto"/>
                <w:bottom w:val="none" w:sz="0" w:space="0" w:color="auto"/>
                <w:right w:val="none" w:sz="0" w:space="0" w:color="auto"/>
              </w:divBdr>
            </w:div>
          </w:divsChild>
        </w:div>
        <w:div w:id="1734502740">
          <w:marLeft w:val="0"/>
          <w:marRight w:val="0"/>
          <w:marTop w:val="0"/>
          <w:marBottom w:val="0"/>
          <w:divBdr>
            <w:top w:val="none" w:sz="0" w:space="0" w:color="auto"/>
            <w:left w:val="none" w:sz="0" w:space="0" w:color="auto"/>
            <w:bottom w:val="none" w:sz="0" w:space="0" w:color="auto"/>
            <w:right w:val="none" w:sz="0" w:space="0" w:color="auto"/>
          </w:divBdr>
        </w:div>
      </w:divsChild>
    </w:div>
    <w:div w:id="1729185712">
      <w:bodyDiv w:val="1"/>
      <w:marLeft w:val="0"/>
      <w:marRight w:val="0"/>
      <w:marTop w:val="0"/>
      <w:marBottom w:val="0"/>
      <w:divBdr>
        <w:top w:val="none" w:sz="0" w:space="0" w:color="auto"/>
        <w:left w:val="none" w:sz="0" w:space="0" w:color="auto"/>
        <w:bottom w:val="none" w:sz="0" w:space="0" w:color="auto"/>
        <w:right w:val="none" w:sz="0" w:space="0" w:color="auto"/>
      </w:divBdr>
      <w:divsChild>
        <w:div w:id="1346129938">
          <w:marLeft w:val="0"/>
          <w:marRight w:val="0"/>
          <w:marTop w:val="0"/>
          <w:marBottom w:val="0"/>
          <w:divBdr>
            <w:top w:val="none" w:sz="0" w:space="0" w:color="auto"/>
            <w:left w:val="none" w:sz="0" w:space="0" w:color="auto"/>
            <w:bottom w:val="none" w:sz="0" w:space="0" w:color="auto"/>
            <w:right w:val="none" w:sz="0" w:space="0" w:color="auto"/>
          </w:divBdr>
        </w:div>
        <w:div w:id="1702823322">
          <w:marLeft w:val="0"/>
          <w:marRight w:val="0"/>
          <w:marTop w:val="0"/>
          <w:marBottom w:val="0"/>
          <w:divBdr>
            <w:top w:val="none" w:sz="0" w:space="0" w:color="auto"/>
            <w:left w:val="none" w:sz="0" w:space="0" w:color="auto"/>
            <w:bottom w:val="none" w:sz="0" w:space="0" w:color="auto"/>
            <w:right w:val="none" w:sz="0" w:space="0" w:color="auto"/>
          </w:divBdr>
        </w:div>
      </w:divsChild>
    </w:div>
    <w:div w:id="1729720927">
      <w:bodyDiv w:val="1"/>
      <w:marLeft w:val="0"/>
      <w:marRight w:val="0"/>
      <w:marTop w:val="0"/>
      <w:marBottom w:val="0"/>
      <w:divBdr>
        <w:top w:val="none" w:sz="0" w:space="0" w:color="auto"/>
        <w:left w:val="none" w:sz="0" w:space="0" w:color="auto"/>
        <w:bottom w:val="none" w:sz="0" w:space="0" w:color="auto"/>
        <w:right w:val="none" w:sz="0" w:space="0" w:color="auto"/>
      </w:divBdr>
      <w:divsChild>
        <w:div w:id="318193445">
          <w:marLeft w:val="0"/>
          <w:marRight w:val="0"/>
          <w:marTop w:val="0"/>
          <w:marBottom w:val="0"/>
          <w:divBdr>
            <w:top w:val="none" w:sz="0" w:space="0" w:color="auto"/>
            <w:left w:val="none" w:sz="0" w:space="0" w:color="auto"/>
            <w:bottom w:val="none" w:sz="0" w:space="0" w:color="auto"/>
            <w:right w:val="none" w:sz="0" w:space="0" w:color="auto"/>
          </w:divBdr>
          <w:divsChild>
            <w:div w:id="1063724547">
              <w:marLeft w:val="0"/>
              <w:marRight w:val="0"/>
              <w:marTop w:val="0"/>
              <w:marBottom w:val="0"/>
              <w:divBdr>
                <w:top w:val="none" w:sz="0" w:space="0" w:color="auto"/>
                <w:left w:val="none" w:sz="0" w:space="0" w:color="auto"/>
                <w:bottom w:val="none" w:sz="0" w:space="0" w:color="auto"/>
                <w:right w:val="none" w:sz="0" w:space="0" w:color="auto"/>
              </w:divBdr>
            </w:div>
            <w:div w:id="1450204831">
              <w:marLeft w:val="0"/>
              <w:marRight w:val="0"/>
              <w:marTop w:val="0"/>
              <w:marBottom w:val="0"/>
              <w:divBdr>
                <w:top w:val="none" w:sz="0" w:space="0" w:color="auto"/>
                <w:left w:val="none" w:sz="0" w:space="0" w:color="auto"/>
                <w:bottom w:val="none" w:sz="0" w:space="0" w:color="auto"/>
                <w:right w:val="none" w:sz="0" w:space="0" w:color="auto"/>
              </w:divBdr>
            </w:div>
          </w:divsChild>
        </w:div>
        <w:div w:id="80416261">
          <w:marLeft w:val="0"/>
          <w:marRight w:val="0"/>
          <w:marTop w:val="0"/>
          <w:marBottom w:val="0"/>
          <w:divBdr>
            <w:top w:val="none" w:sz="0" w:space="0" w:color="auto"/>
            <w:left w:val="none" w:sz="0" w:space="0" w:color="auto"/>
            <w:bottom w:val="none" w:sz="0" w:space="0" w:color="auto"/>
            <w:right w:val="none" w:sz="0" w:space="0" w:color="auto"/>
          </w:divBdr>
        </w:div>
      </w:divsChild>
    </w:div>
    <w:div w:id="1730105649">
      <w:bodyDiv w:val="1"/>
      <w:marLeft w:val="0"/>
      <w:marRight w:val="0"/>
      <w:marTop w:val="0"/>
      <w:marBottom w:val="0"/>
      <w:divBdr>
        <w:top w:val="none" w:sz="0" w:space="0" w:color="auto"/>
        <w:left w:val="none" w:sz="0" w:space="0" w:color="auto"/>
        <w:bottom w:val="none" w:sz="0" w:space="0" w:color="auto"/>
        <w:right w:val="none" w:sz="0" w:space="0" w:color="auto"/>
      </w:divBdr>
      <w:divsChild>
        <w:div w:id="532302363">
          <w:marLeft w:val="0"/>
          <w:marRight w:val="0"/>
          <w:marTop w:val="0"/>
          <w:marBottom w:val="0"/>
          <w:divBdr>
            <w:top w:val="none" w:sz="0" w:space="0" w:color="auto"/>
            <w:left w:val="none" w:sz="0" w:space="0" w:color="auto"/>
            <w:bottom w:val="none" w:sz="0" w:space="0" w:color="auto"/>
            <w:right w:val="none" w:sz="0" w:space="0" w:color="auto"/>
          </w:divBdr>
          <w:divsChild>
            <w:div w:id="1041827548">
              <w:marLeft w:val="0"/>
              <w:marRight w:val="0"/>
              <w:marTop w:val="0"/>
              <w:marBottom w:val="0"/>
              <w:divBdr>
                <w:top w:val="none" w:sz="0" w:space="0" w:color="auto"/>
                <w:left w:val="none" w:sz="0" w:space="0" w:color="auto"/>
                <w:bottom w:val="none" w:sz="0" w:space="0" w:color="auto"/>
                <w:right w:val="none" w:sz="0" w:space="0" w:color="auto"/>
              </w:divBdr>
            </w:div>
            <w:div w:id="729038897">
              <w:marLeft w:val="0"/>
              <w:marRight w:val="0"/>
              <w:marTop w:val="0"/>
              <w:marBottom w:val="0"/>
              <w:divBdr>
                <w:top w:val="none" w:sz="0" w:space="0" w:color="auto"/>
                <w:left w:val="none" w:sz="0" w:space="0" w:color="auto"/>
                <w:bottom w:val="none" w:sz="0" w:space="0" w:color="auto"/>
                <w:right w:val="none" w:sz="0" w:space="0" w:color="auto"/>
              </w:divBdr>
            </w:div>
          </w:divsChild>
        </w:div>
        <w:div w:id="325129280">
          <w:marLeft w:val="0"/>
          <w:marRight w:val="0"/>
          <w:marTop w:val="0"/>
          <w:marBottom w:val="0"/>
          <w:divBdr>
            <w:top w:val="none" w:sz="0" w:space="0" w:color="auto"/>
            <w:left w:val="none" w:sz="0" w:space="0" w:color="auto"/>
            <w:bottom w:val="none" w:sz="0" w:space="0" w:color="auto"/>
            <w:right w:val="none" w:sz="0" w:space="0" w:color="auto"/>
          </w:divBdr>
        </w:div>
      </w:divsChild>
    </w:div>
    <w:div w:id="1730304959">
      <w:bodyDiv w:val="1"/>
      <w:marLeft w:val="0"/>
      <w:marRight w:val="0"/>
      <w:marTop w:val="0"/>
      <w:marBottom w:val="0"/>
      <w:divBdr>
        <w:top w:val="none" w:sz="0" w:space="0" w:color="auto"/>
        <w:left w:val="none" w:sz="0" w:space="0" w:color="auto"/>
        <w:bottom w:val="none" w:sz="0" w:space="0" w:color="auto"/>
        <w:right w:val="none" w:sz="0" w:space="0" w:color="auto"/>
      </w:divBdr>
      <w:divsChild>
        <w:div w:id="518351571">
          <w:marLeft w:val="0"/>
          <w:marRight w:val="0"/>
          <w:marTop w:val="0"/>
          <w:marBottom w:val="0"/>
          <w:divBdr>
            <w:top w:val="none" w:sz="0" w:space="0" w:color="auto"/>
            <w:left w:val="none" w:sz="0" w:space="0" w:color="auto"/>
            <w:bottom w:val="none" w:sz="0" w:space="0" w:color="auto"/>
            <w:right w:val="none" w:sz="0" w:space="0" w:color="auto"/>
          </w:divBdr>
          <w:divsChild>
            <w:div w:id="556356286">
              <w:marLeft w:val="0"/>
              <w:marRight w:val="0"/>
              <w:marTop w:val="0"/>
              <w:marBottom w:val="0"/>
              <w:divBdr>
                <w:top w:val="none" w:sz="0" w:space="0" w:color="auto"/>
                <w:left w:val="none" w:sz="0" w:space="0" w:color="auto"/>
                <w:bottom w:val="none" w:sz="0" w:space="0" w:color="auto"/>
                <w:right w:val="none" w:sz="0" w:space="0" w:color="auto"/>
              </w:divBdr>
            </w:div>
            <w:div w:id="1776362499">
              <w:marLeft w:val="0"/>
              <w:marRight w:val="0"/>
              <w:marTop w:val="0"/>
              <w:marBottom w:val="0"/>
              <w:divBdr>
                <w:top w:val="none" w:sz="0" w:space="0" w:color="auto"/>
                <w:left w:val="none" w:sz="0" w:space="0" w:color="auto"/>
                <w:bottom w:val="none" w:sz="0" w:space="0" w:color="auto"/>
                <w:right w:val="none" w:sz="0" w:space="0" w:color="auto"/>
              </w:divBdr>
            </w:div>
          </w:divsChild>
        </w:div>
        <w:div w:id="1522237241">
          <w:marLeft w:val="0"/>
          <w:marRight w:val="0"/>
          <w:marTop w:val="0"/>
          <w:marBottom w:val="0"/>
          <w:divBdr>
            <w:top w:val="none" w:sz="0" w:space="0" w:color="auto"/>
            <w:left w:val="none" w:sz="0" w:space="0" w:color="auto"/>
            <w:bottom w:val="none" w:sz="0" w:space="0" w:color="auto"/>
            <w:right w:val="none" w:sz="0" w:space="0" w:color="auto"/>
          </w:divBdr>
        </w:div>
      </w:divsChild>
    </w:div>
    <w:div w:id="1730959954">
      <w:bodyDiv w:val="1"/>
      <w:marLeft w:val="0"/>
      <w:marRight w:val="0"/>
      <w:marTop w:val="0"/>
      <w:marBottom w:val="0"/>
      <w:divBdr>
        <w:top w:val="none" w:sz="0" w:space="0" w:color="auto"/>
        <w:left w:val="none" w:sz="0" w:space="0" w:color="auto"/>
        <w:bottom w:val="none" w:sz="0" w:space="0" w:color="auto"/>
        <w:right w:val="none" w:sz="0" w:space="0" w:color="auto"/>
      </w:divBdr>
      <w:divsChild>
        <w:div w:id="535042559">
          <w:marLeft w:val="0"/>
          <w:marRight w:val="0"/>
          <w:marTop w:val="0"/>
          <w:marBottom w:val="0"/>
          <w:divBdr>
            <w:top w:val="none" w:sz="0" w:space="0" w:color="auto"/>
            <w:left w:val="none" w:sz="0" w:space="0" w:color="auto"/>
            <w:bottom w:val="none" w:sz="0" w:space="0" w:color="auto"/>
            <w:right w:val="none" w:sz="0" w:space="0" w:color="auto"/>
          </w:divBdr>
          <w:divsChild>
            <w:div w:id="2101370753">
              <w:marLeft w:val="0"/>
              <w:marRight w:val="0"/>
              <w:marTop w:val="0"/>
              <w:marBottom w:val="0"/>
              <w:divBdr>
                <w:top w:val="none" w:sz="0" w:space="0" w:color="auto"/>
                <w:left w:val="none" w:sz="0" w:space="0" w:color="auto"/>
                <w:bottom w:val="none" w:sz="0" w:space="0" w:color="auto"/>
                <w:right w:val="none" w:sz="0" w:space="0" w:color="auto"/>
              </w:divBdr>
            </w:div>
            <w:div w:id="40904891">
              <w:marLeft w:val="0"/>
              <w:marRight w:val="0"/>
              <w:marTop w:val="0"/>
              <w:marBottom w:val="0"/>
              <w:divBdr>
                <w:top w:val="none" w:sz="0" w:space="0" w:color="auto"/>
                <w:left w:val="none" w:sz="0" w:space="0" w:color="auto"/>
                <w:bottom w:val="none" w:sz="0" w:space="0" w:color="auto"/>
                <w:right w:val="none" w:sz="0" w:space="0" w:color="auto"/>
              </w:divBdr>
            </w:div>
          </w:divsChild>
        </w:div>
        <w:div w:id="1433042518">
          <w:marLeft w:val="0"/>
          <w:marRight w:val="0"/>
          <w:marTop w:val="0"/>
          <w:marBottom w:val="0"/>
          <w:divBdr>
            <w:top w:val="none" w:sz="0" w:space="0" w:color="auto"/>
            <w:left w:val="none" w:sz="0" w:space="0" w:color="auto"/>
            <w:bottom w:val="none" w:sz="0" w:space="0" w:color="auto"/>
            <w:right w:val="none" w:sz="0" w:space="0" w:color="auto"/>
          </w:divBdr>
        </w:div>
      </w:divsChild>
    </w:div>
    <w:div w:id="1731002671">
      <w:bodyDiv w:val="1"/>
      <w:marLeft w:val="0"/>
      <w:marRight w:val="0"/>
      <w:marTop w:val="0"/>
      <w:marBottom w:val="0"/>
      <w:divBdr>
        <w:top w:val="none" w:sz="0" w:space="0" w:color="auto"/>
        <w:left w:val="none" w:sz="0" w:space="0" w:color="auto"/>
        <w:bottom w:val="none" w:sz="0" w:space="0" w:color="auto"/>
        <w:right w:val="none" w:sz="0" w:space="0" w:color="auto"/>
      </w:divBdr>
      <w:divsChild>
        <w:div w:id="1374697552">
          <w:marLeft w:val="0"/>
          <w:marRight w:val="0"/>
          <w:marTop w:val="0"/>
          <w:marBottom w:val="0"/>
          <w:divBdr>
            <w:top w:val="none" w:sz="0" w:space="0" w:color="auto"/>
            <w:left w:val="none" w:sz="0" w:space="0" w:color="auto"/>
            <w:bottom w:val="none" w:sz="0" w:space="0" w:color="auto"/>
            <w:right w:val="none" w:sz="0" w:space="0" w:color="auto"/>
          </w:divBdr>
        </w:div>
        <w:div w:id="1933079715">
          <w:marLeft w:val="0"/>
          <w:marRight w:val="0"/>
          <w:marTop w:val="0"/>
          <w:marBottom w:val="0"/>
          <w:divBdr>
            <w:top w:val="none" w:sz="0" w:space="0" w:color="auto"/>
            <w:left w:val="none" w:sz="0" w:space="0" w:color="auto"/>
            <w:bottom w:val="none" w:sz="0" w:space="0" w:color="auto"/>
            <w:right w:val="none" w:sz="0" w:space="0" w:color="auto"/>
          </w:divBdr>
        </w:div>
        <w:div w:id="897785550">
          <w:marLeft w:val="0"/>
          <w:marRight w:val="0"/>
          <w:marTop w:val="0"/>
          <w:marBottom w:val="0"/>
          <w:divBdr>
            <w:top w:val="none" w:sz="0" w:space="0" w:color="auto"/>
            <w:left w:val="none" w:sz="0" w:space="0" w:color="auto"/>
            <w:bottom w:val="none" w:sz="0" w:space="0" w:color="auto"/>
            <w:right w:val="none" w:sz="0" w:space="0" w:color="auto"/>
          </w:divBdr>
        </w:div>
      </w:divsChild>
    </w:div>
    <w:div w:id="1732269640">
      <w:bodyDiv w:val="1"/>
      <w:marLeft w:val="0"/>
      <w:marRight w:val="0"/>
      <w:marTop w:val="0"/>
      <w:marBottom w:val="0"/>
      <w:divBdr>
        <w:top w:val="none" w:sz="0" w:space="0" w:color="auto"/>
        <w:left w:val="none" w:sz="0" w:space="0" w:color="auto"/>
        <w:bottom w:val="none" w:sz="0" w:space="0" w:color="auto"/>
        <w:right w:val="none" w:sz="0" w:space="0" w:color="auto"/>
      </w:divBdr>
      <w:divsChild>
        <w:div w:id="1889563338">
          <w:marLeft w:val="0"/>
          <w:marRight w:val="0"/>
          <w:marTop w:val="0"/>
          <w:marBottom w:val="0"/>
          <w:divBdr>
            <w:top w:val="none" w:sz="0" w:space="0" w:color="auto"/>
            <w:left w:val="none" w:sz="0" w:space="0" w:color="auto"/>
            <w:bottom w:val="none" w:sz="0" w:space="0" w:color="auto"/>
            <w:right w:val="none" w:sz="0" w:space="0" w:color="auto"/>
          </w:divBdr>
          <w:divsChild>
            <w:div w:id="1374769053">
              <w:marLeft w:val="0"/>
              <w:marRight w:val="0"/>
              <w:marTop w:val="0"/>
              <w:marBottom w:val="0"/>
              <w:divBdr>
                <w:top w:val="none" w:sz="0" w:space="0" w:color="auto"/>
                <w:left w:val="none" w:sz="0" w:space="0" w:color="auto"/>
                <w:bottom w:val="none" w:sz="0" w:space="0" w:color="auto"/>
                <w:right w:val="none" w:sz="0" w:space="0" w:color="auto"/>
              </w:divBdr>
            </w:div>
            <w:div w:id="1185364041">
              <w:marLeft w:val="0"/>
              <w:marRight w:val="0"/>
              <w:marTop w:val="0"/>
              <w:marBottom w:val="0"/>
              <w:divBdr>
                <w:top w:val="none" w:sz="0" w:space="0" w:color="auto"/>
                <w:left w:val="none" w:sz="0" w:space="0" w:color="auto"/>
                <w:bottom w:val="none" w:sz="0" w:space="0" w:color="auto"/>
                <w:right w:val="none" w:sz="0" w:space="0" w:color="auto"/>
              </w:divBdr>
            </w:div>
          </w:divsChild>
        </w:div>
        <w:div w:id="1270821444">
          <w:marLeft w:val="0"/>
          <w:marRight w:val="0"/>
          <w:marTop w:val="0"/>
          <w:marBottom w:val="0"/>
          <w:divBdr>
            <w:top w:val="none" w:sz="0" w:space="0" w:color="auto"/>
            <w:left w:val="none" w:sz="0" w:space="0" w:color="auto"/>
            <w:bottom w:val="none" w:sz="0" w:space="0" w:color="auto"/>
            <w:right w:val="none" w:sz="0" w:space="0" w:color="auto"/>
          </w:divBdr>
        </w:div>
      </w:divsChild>
    </w:div>
    <w:div w:id="1732343493">
      <w:bodyDiv w:val="1"/>
      <w:marLeft w:val="0"/>
      <w:marRight w:val="0"/>
      <w:marTop w:val="0"/>
      <w:marBottom w:val="0"/>
      <w:divBdr>
        <w:top w:val="none" w:sz="0" w:space="0" w:color="auto"/>
        <w:left w:val="none" w:sz="0" w:space="0" w:color="auto"/>
        <w:bottom w:val="none" w:sz="0" w:space="0" w:color="auto"/>
        <w:right w:val="none" w:sz="0" w:space="0" w:color="auto"/>
      </w:divBdr>
      <w:divsChild>
        <w:div w:id="1139106921">
          <w:marLeft w:val="0"/>
          <w:marRight w:val="0"/>
          <w:marTop w:val="0"/>
          <w:marBottom w:val="0"/>
          <w:divBdr>
            <w:top w:val="none" w:sz="0" w:space="0" w:color="auto"/>
            <w:left w:val="none" w:sz="0" w:space="0" w:color="auto"/>
            <w:bottom w:val="none" w:sz="0" w:space="0" w:color="auto"/>
            <w:right w:val="none" w:sz="0" w:space="0" w:color="auto"/>
          </w:divBdr>
          <w:divsChild>
            <w:div w:id="934947853">
              <w:marLeft w:val="0"/>
              <w:marRight w:val="0"/>
              <w:marTop w:val="0"/>
              <w:marBottom w:val="0"/>
              <w:divBdr>
                <w:top w:val="none" w:sz="0" w:space="0" w:color="auto"/>
                <w:left w:val="none" w:sz="0" w:space="0" w:color="auto"/>
                <w:bottom w:val="none" w:sz="0" w:space="0" w:color="auto"/>
                <w:right w:val="none" w:sz="0" w:space="0" w:color="auto"/>
              </w:divBdr>
            </w:div>
            <w:div w:id="2005543951">
              <w:marLeft w:val="0"/>
              <w:marRight w:val="0"/>
              <w:marTop w:val="0"/>
              <w:marBottom w:val="0"/>
              <w:divBdr>
                <w:top w:val="none" w:sz="0" w:space="0" w:color="auto"/>
                <w:left w:val="none" w:sz="0" w:space="0" w:color="auto"/>
                <w:bottom w:val="none" w:sz="0" w:space="0" w:color="auto"/>
                <w:right w:val="none" w:sz="0" w:space="0" w:color="auto"/>
              </w:divBdr>
            </w:div>
          </w:divsChild>
        </w:div>
        <w:div w:id="1069771793">
          <w:marLeft w:val="0"/>
          <w:marRight w:val="0"/>
          <w:marTop w:val="0"/>
          <w:marBottom w:val="0"/>
          <w:divBdr>
            <w:top w:val="none" w:sz="0" w:space="0" w:color="auto"/>
            <w:left w:val="none" w:sz="0" w:space="0" w:color="auto"/>
            <w:bottom w:val="none" w:sz="0" w:space="0" w:color="auto"/>
            <w:right w:val="none" w:sz="0" w:space="0" w:color="auto"/>
          </w:divBdr>
        </w:div>
      </w:divsChild>
    </w:div>
    <w:div w:id="1732385224">
      <w:bodyDiv w:val="1"/>
      <w:marLeft w:val="0"/>
      <w:marRight w:val="0"/>
      <w:marTop w:val="0"/>
      <w:marBottom w:val="0"/>
      <w:divBdr>
        <w:top w:val="none" w:sz="0" w:space="0" w:color="auto"/>
        <w:left w:val="none" w:sz="0" w:space="0" w:color="auto"/>
        <w:bottom w:val="none" w:sz="0" w:space="0" w:color="auto"/>
        <w:right w:val="none" w:sz="0" w:space="0" w:color="auto"/>
      </w:divBdr>
      <w:divsChild>
        <w:div w:id="653800494">
          <w:marLeft w:val="0"/>
          <w:marRight w:val="0"/>
          <w:marTop w:val="0"/>
          <w:marBottom w:val="0"/>
          <w:divBdr>
            <w:top w:val="none" w:sz="0" w:space="0" w:color="auto"/>
            <w:left w:val="none" w:sz="0" w:space="0" w:color="auto"/>
            <w:bottom w:val="none" w:sz="0" w:space="0" w:color="auto"/>
            <w:right w:val="none" w:sz="0" w:space="0" w:color="auto"/>
          </w:divBdr>
          <w:divsChild>
            <w:div w:id="492189186">
              <w:marLeft w:val="0"/>
              <w:marRight w:val="0"/>
              <w:marTop w:val="0"/>
              <w:marBottom w:val="0"/>
              <w:divBdr>
                <w:top w:val="none" w:sz="0" w:space="0" w:color="auto"/>
                <w:left w:val="none" w:sz="0" w:space="0" w:color="auto"/>
                <w:bottom w:val="none" w:sz="0" w:space="0" w:color="auto"/>
                <w:right w:val="none" w:sz="0" w:space="0" w:color="auto"/>
              </w:divBdr>
            </w:div>
            <w:div w:id="28343836">
              <w:marLeft w:val="0"/>
              <w:marRight w:val="0"/>
              <w:marTop w:val="0"/>
              <w:marBottom w:val="0"/>
              <w:divBdr>
                <w:top w:val="none" w:sz="0" w:space="0" w:color="auto"/>
                <w:left w:val="none" w:sz="0" w:space="0" w:color="auto"/>
                <w:bottom w:val="none" w:sz="0" w:space="0" w:color="auto"/>
                <w:right w:val="none" w:sz="0" w:space="0" w:color="auto"/>
              </w:divBdr>
            </w:div>
          </w:divsChild>
        </w:div>
        <w:div w:id="1390613721">
          <w:marLeft w:val="0"/>
          <w:marRight w:val="0"/>
          <w:marTop w:val="0"/>
          <w:marBottom w:val="0"/>
          <w:divBdr>
            <w:top w:val="none" w:sz="0" w:space="0" w:color="auto"/>
            <w:left w:val="none" w:sz="0" w:space="0" w:color="auto"/>
            <w:bottom w:val="none" w:sz="0" w:space="0" w:color="auto"/>
            <w:right w:val="none" w:sz="0" w:space="0" w:color="auto"/>
          </w:divBdr>
        </w:div>
      </w:divsChild>
    </w:div>
    <w:div w:id="1732461517">
      <w:bodyDiv w:val="1"/>
      <w:marLeft w:val="0"/>
      <w:marRight w:val="0"/>
      <w:marTop w:val="0"/>
      <w:marBottom w:val="0"/>
      <w:divBdr>
        <w:top w:val="none" w:sz="0" w:space="0" w:color="auto"/>
        <w:left w:val="none" w:sz="0" w:space="0" w:color="auto"/>
        <w:bottom w:val="none" w:sz="0" w:space="0" w:color="auto"/>
        <w:right w:val="none" w:sz="0" w:space="0" w:color="auto"/>
      </w:divBdr>
      <w:divsChild>
        <w:div w:id="2085181892">
          <w:marLeft w:val="0"/>
          <w:marRight w:val="0"/>
          <w:marTop w:val="0"/>
          <w:marBottom w:val="0"/>
          <w:divBdr>
            <w:top w:val="none" w:sz="0" w:space="0" w:color="auto"/>
            <w:left w:val="none" w:sz="0" w:space="0" w:color="auto"/>
            <w:bottom w:val="none" w:sz="0" w:space="0" w:color="auto"/>
            <w:right w:val="none" w:sz="0" w:space="0" w:color="auto"/>
          </w:divBdr>
          <w:divsChild>
            <w:div w:id="326173125">
              <w:marLeft w:val="0"/>
              <w:marRight w:val="0"/>
              <w:marTop w:val="0"/>
              <w:marBottom w:val="0"/>
              <w:divBdr>
                <w:top w:val="none" w:sz="0" w:space="0" w:color="auto"/>
                <w:left w:val="none" w:sz="0" w:space="0" w:color="auto"/>
                <w:bottom w:val="none" w:sz="0" w:space="0" w:color="auto"/>
                <w:right w:val="none" w:sz="0" w:space="0" w:color="auto"/>
              </w:divBdr>
              <w:divsChild>
                <w:div w:id="1864316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174187">
          <w:marLeft w:val="0"/>
          <w:marRight w:val="0"/>
          <w:marTop w:val="0"/>
          <w:marBottom w:val="0"/>
          <w:divBdr>
            <w:top w:val="none" w:sz="0" w:space="0" w:color="auto"/>
            <w:left w:val="none" w:sz="0" w:space="0" w:color="auto"/>
            <w:bottom w:val="none" w:sz="0" w:space="0" w:color="auto"/>
            <w:right w:val="none" w:sz="0" w:space="0" w:color="auto"/>
          </w:divBdr>
          <w:divsChild>
            <w:div w:id="205996168">
              <w:marLeft w:val="0"/>
              <w:marRight w:val="0"/>
              <w:marTop w:val="0"/>
              <w:marBottom w:val="0"/>
              <w:divBdr>
                <w:top w:val="none" w:sz="0" w:space="0" w:color="auto"/>
                <w:left w:val="none" w:sz="0" w:space="0" w:color="auto"/>
                <w:bottom w:val="none" w:sz="0" w:space="0" w:color="auto"/>
                <w:right w:val="none" w:sz="0" w:space="0" w:color="auto"/>
              </w:divBdr>
              <w:divsChild>
                <w:div w:id="145772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75406">
          <w:marLeft w:val="0"/>
          <w:marRight w:val="0"/>
          <w:marTop w:val="0"/>
          <w:marBottom w:val="0"/>
          <w:divBdr>
            <w:top w:val="none" w:sz="0" w:space="0" w:color="auto"/>
            <w:left w:val="none" w:sz="0" w:space="0" w:color="auto"/>
            <w:bottom w:val="none" w:sz="0" w:space="0" w:color="auto"/>
            <w:right w:val="none" w:sz="0" w:space="0" w:color="auto"/>
          </w:divBdr>
          <w:divsChild>
            <w:div w:id="1090127775">
              <w:marLeft w:val="0"/>
              <w:marRight w:val="0"/>
              <w:marTop w:val="0"/>
              <w:marBottom w:val="0"/>
              <w:divBdr>
                <w:top w:val="none" w:sz="0" w:space="0" w:color="auto"/>
                <w:left w:val="none" w:sz="0" w:space="0" w:color="auto"/>
                <w:bottom w:val="none" w:sz="0" w:space="0" w:color="auto"/>
                <w:right w:val="none" w:sz="0" w:space="0" w:color="auto"/>
              </w:divBdr>
              <w:divsChild>
                <w:div w:id="28647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848020">
      <w:bodyDiv w:val="1"/>
      <w:marLeft w:val="0"/>
      <w:marRight w:val="0"/>
      <w:marTop w:val="0"/>
      <w:marBottom w:val="0"/>
      <w:divBdr>
        <w:top w:val="none" w:sz="0" w:space="0" w:color="auto"/>
        <w:left w:val="none" w:sz="0" w:space="0" w:color="auto"/>
        <w:bottom w:val="none" w:sz="0" w:space="0" w:color="auto"/>
        <w:right w:val="none" w:sz="0" w:space="0" w:color="auto"/>
      </w:divBdr>
      <w:divsChild>
        <w:div w:id="1018581094">
          <w:marLeft w:val="0"/>
          <w:marRight w:val="0"/>
          <w:marTop w:val="0"/>
          <w:marBottom w:val="0"/>
          <w:divBdr>
            <w:top w:val="none" w:sz="0" w:space="0" w:color="auto"/>
            <w:left w:val="none" w:sz="0" w:space="0" w:color="auto"/>
            <w:bottom w:val="none" w:sz="0" w:space="0" w:color="auto"/>
            <w:right w:val="none" w:sz="0" w:space="0" w:color="auto"/>
          </w:divBdr>
        </w:div>
        <w:div w:id="939875103">
          <w:marLeft w:val="0"/>
          <w:marRight w:val="0"/>
          <w:marTop w:val="0"/>
          <w:marBottom w:val="0"/>
          <w:divBdr>
            <w:top w:val="none" w:sz="0" w:space="0" w:color="auto"/>
            <w:left w:val="none" w:sz="0" w:space="0" w:color="auto"/>
            <w:bottom w:val="none" w:sz="0" w:space="0" w:color="auto"/>
            <w:right w:val="none" w:sz="0" w:space="0" w:color="auto"/>
          </w:divBdr>
          <w:divsChild>
            <w:div w:id="475413453">
              <w:marLeft w:val="0"/>
              <w:marRight w:val="0"/>
              <w:marTop w:val="0"/>
              <w:marBottom w:val="0"/>
              <w:divBdr>
                <w:top w:val="none" w:sz="0" w:space="0" w:color="auto"/>
                <w:left w:val="none" w:sz="0" w:space="0" w:color="auto"/>
                <w:bottom w:val="none" w:sz="0" w:space="0" w:color="auto"/>
                <w:right w:val="none" w:sz="0" w:space="0" w:color="auto"/>
              </w:divBdr>
              <w:divsChild>
                <w:div w:id="297079105">
                  <w:marLeft w:val="0"/>
                  <w:marRight w:val="0"/>
                  <w:marTop w:val="0"/>
                  <w:marBottom w:val="0"/>
                  <w:divBdr>
                    <w:top w:val="none" w:sz="0" w:space="0" w:color="auto"/>
                    <w:left w:val="none" w:sz="0" w:space="0" w:color="auto"/>
                    <w:bottom w:val="none" w:sz="0" w:space="0" w:color="auto"/>
                    <w:right w:val="none" w:sz="0" w:space="0" w:color="auto"/>
                  </w:divBdr>
                  <w:divsChild>
                    <w:div w:id="1943564386">
                      <w:marLeft w:val="0"/>
                      <w:marRight w:val="0"/>
                      <w:marTop w:val="0"/>
                      <w:marBottom w:val="0"/>
                      <w:divBdr>
                        <w:top w:val="none" w:sz="0" w:space="0" w:color="auto"/>
                        <w:left w:val="none" w:sz="0" w:space="0" w:color="auto"/>
                        <w:bottom w:val="none" w:sz="0" w:space="0" w:color="auto"/>
                        <w:right w:val="none" w:sz="0" w:space="0" w:color="auto"/>
                      </w:divBdr>
                    </w:div>
                  </w:divsChild>
                </w:div>
                <w:div w:id="680622764">
                  <w:marLeft w:val="0"/>
                  <w:marRight w:val="0"/>
                  <w:marTop w:val="0"/>
                  <w:marBottom w:val="0"/>
                  <w:divBdr>
                    <w:top w:val="none" w:sz="0" w:space="0" w:color="auto"/>
                    <w:left w:val="none" w:sz="0" w:space="0" w:color="auto"/>
                    <w:bottom w:val="none" w:sz="0" w:space="0" w:color="auto"/>
                    <w:right w:val="none" w:sz="0" w:space="0" w:color="auto"/>
                  </w:divBdr>
                  <w:divsChild>
                    <w:div w:id="46075799">
                      <w:marLeft w:val="0"/>
                      <w:marRight w:val="0"/>
                      <w:marTop w:val="0"/>
                      <w:marBottom w:val="0"/>
                      <w:divBdr>
                        <w:top w:val="none" w:sz="0" w:space="0" w:color="auto"/>
                        <w:left w:val="none" w:sz="0" w:space="0" w:color="auto"/>
                        <w:bottom w:val="none" w:sz="0" w:space="0" w:color="auto"/>
                        <w:right w:val="none" w:sz="0" w:space="0" w:color="auto"/>
                      </w:divBdr>
                    </w:div>
                  </w:divsChild>
                </w:div>
                <w:div w:id="1663433">
                  <w:marLeft w:val="0"/>
                  <w:marRight w:val="0"/>
                  <w:marTop w:val="0"/>
                  <w:marBottom w:val="0"/>
                  <w:divBdr>
                    <w:top w:val="none" w:sz="0" w:space="0" w:color="auto"/>
                    <w:left w:val="none" w:sz="0" w:space="0" w:color="auto"/>
                    <w:bottom w:val="none" w:sz="0" w:space="0" w:color="auto"/>
                    <w:right w:val="none" w:sz="0" w:space="0" w:color="auto"/>
                  </w:divBdr>
                  <w:divsChild>
                    <w:div w:id="1228758172">
                      <w:marLeft w:val="0"/>
                      <w:marRight w:val="0"/>
                      <w:marTop w:val="0"/>
                      <w:marBottom w:val="0"/>
                      <w:divBdr>
                        <w:top w:val="none" w:sz="0" w:space="0" w:color="auto"/>
                        <w:left w:val="none" w:sz="0" w:space="0" w:color="auto"/>
                        <w:bottom w:val="none" w:sz="0" w:space="0" w:color="auto"/>
                        <w:right w:val="none" w:sz="0" w:space="0" w:color="auto"/>
                      </w:divBdr>
                    </w:div>
                  </w:divsChild>
                </w:div>
                <w:div w:id="331568225">
                  <w:marLeft w:val="0"/>
                  <w:marRight w:val="0"/>
                  <w:marTop w:val="0"/>
                  <w:marBottom w:val="0"/>
                  <w:divBdr>
                    <w:top w:val="none" w:sz="0" w:space="0" w:color="auto"/>
                    <w:left w:val="none" w:sz="0" w:space="0" w:color="auto"/>
                    <w:bottom w:val="none" w:sz="0" w:space="0" w:color="auto"/>
                    <w:right w:val="none" w:sz="0" w:space="0" w:color="auto"/>
                  </w:divBdr>
                  <w:divsChild>
                    <w:div w:id="1954362409">
                      <w:marLeft w:val="0"/>
                      <w:marRight w:val="0"/>
                      <w:marTop w:val="0"/>
                      <w:marBottom w:val="0"/>
                      <w:divBdr>
                        <w:top w:val="none" w:sz="0" w:space="0" w:color="auto"/>
                        <w:left w:val="none" w:sz="0" w:space="0" w:color="auto"/>
                        <w:bottom w:val="none" w:sz="0" w:space="0" w:color="auto"/>
                        <w:right w:val="none" w:sz="0" w:space="0" w:color="auto"/>
                      </w:divBdr>
                    </w:div>
                  </w:divsChild>
                </w:div>
                <w:div w:id="257714595">
                  <w:marLeft w:val="0"/>
                  <w:marRight w:val="0"/>
                  <w:marTop w:val="0"/>
                  <w:marBottom w:val="0"/>
                  <w:divBdr>
                    <w:top w:val="none" w:sz="0" w:space="0" w:color="auto"/>
                    <w:left w:val="none" w:sz="0" w:space="0" w:color="auto"/>
                    <w:bottom w:val="none" w:sz="0" w:space="0" w:color="auto"/>
                    <w:right w:val="none" w:sz="0" w:space="0" w:color="auto"/>
                  </w:divBdr>
                  <w:divsChild>
                    <w:div w:id="524488625">
                      <w:marLeft w:val="0"/>
                      <w:marRight w:val="0"/>
                      <w:marTop w:val="0"/>
                      <w:marBottom w:val="0"/>
                      <w:divBdr>
                        <w:top w:val="none" w:sz="0" w:space="0" w:color="auto"/>
                        <w:left w:val="none" w:sz="0" w:space="0" w:color="auto"/>
                        <w:bottom w:val="none" w:sz="0" w:space="0" w:color="auto"/>
                        <w:right w:val="none" w:sz="0" w:space="0" w:color="auto"/>
                      </w:divBdr>
                    </w:div>
                  </w:divsChild>
                </w:div>
                <w:div w:id="746151961">
                  <w:marLeft w:val="0"/>
                  <w:marRight w:val="0"/>
                  <w:marTop w:val="0"/>
                  <w:marBottom w:val="0"/>
                  <w:divBdr>
                    <w:top w:val="none" w:sz="0" w:space="0" w:color="auto"/>
                    <w:left w:val="none" w:sz="0" w:space="0" w:color="auto"/>
                    <w:bottom w:val="none" w:sz="0" w:space="0" w:color="auto"/>
                    <w:right w:val="none" w:sz="0" w:space="0" w:color="auto"/>
                  </w:divBdr>
                  <w:divsChild>
                    <w:div w:id="1156845907">
                      <w:marLeft w:val="0"/>
                      <w:marRight w:val="0"/>
                      <w:marTop w:val="0"/>
                      <w:marBottom w:val="0"/>
                      <w:divBdr>
                        <w:top w:val="none" w:sz="0" w:space="0" w:color="auto"/>
                        <w:left w:val="none" w:sz="0" w:space="0" w:color="auto"/>
                        <w:bottom w:val="none" w:sz="0" w:space="0" w:color="auto"/>
                        <w:right w:val="none" w:sz="0" w:space="0" w:color="auto"/>
                      </w:divBdr>
                    </w:div>
                  </w:divsChild>
                </w:div>
                <w:div w:id="1744722697">
                  <w:marLeft w:val="0"/>
                  <w:marRight w:val="0"/>
                  <w:marTop w:val="0"/>
                  <w:marBottom w:val="0"/>
                  <w:divBdr>
                    <w:top w:val="none" w:sz="0" w:space="0" w:color="auto"/>
                    <w:left w:val="none" w:sz="0" w:space="0" w:color="auto"/>
                    <w:bottom w:val="none" w:sz="0" w:space="0" w:color="auto"/>
                    <w:right w:val="none" w:sz="0" w:space="0" w:color="auto"/>
                  </w:divBdr>
                  <w:divsChild>
                    <w:div w:id="1308702319">
                      <w:marLeft w:val="0"/>
                      <w:marRight w:val="0"/>
                      <w:marTop w:val="0"/>
                      <w:marBottom w:val="0"/>
                      <w:divBdr>
                        <w:top w:val="none" w:sz="0" w:space="0" w:color="auto"/>
                        <w:left w:val="none" w:sz="0" w:space="0" w:color="auto"/>
                        <w:bottom w:val="none" w:sz="0" w:space="0" w:color="auto"/>
                        <w:right w:val="none" w:sz="0" w:space="0" w:color="auto"/>
                      </w:divBdr>
                    </w:div>
                  </w:divsChild>
                </w:div>
                <w:div w:id="627664652">
                  <w:marLeft w:val="0"/>
                  <w:marRight w:val="0"/>
                  <w:marTop w:val="0"/>
                  <w:marBottom w:val="0"/>
                  <w:divBdr>
                    <w:top w:val="none" w:sz="0" w:space="0" w:color="auto"/>
                    <w:left w:val="none" w:sz="0" w:space="0" w:color="auto"/>
                    <w:bottom w:val="none" w:sz="0" w:space="0" w:color="auto"/>
                    <w:right w:val="none" w:sz="0" w:space="0" w:color="auto"/>
                  </w:divBdr>
                  <w:divsChild>
                    <w:div w:id="413866570">
                      <w:marLeft w:val="0"/>
                      <w:marRight w:val="0"/>
                      <w:marTop w:val="0"/>
                      <w:marBottom w:val="0"/>
                      <w:divBdr>
                        <w:top w:val="none" w:sz="0" w:space="0" w:color="auto"/>
                        <w:left w:val="none" w:sz="0" w:space="0" w:color="auto"/>
                        <w:bottom w:val="none" w:sz="0" w:space="0" w:color="auto"/>
                        <w:right w:val="none" w:sz="0" w:space="0" w:color="auto"/>
                      </w:divBdr>
                    </w:div>
                  </w:divsChild>
                </w:div>
                <w:div w:id="1018124334">
                  <w:marLeft w:val="0"/>
                  <w:marRight w:val="0"/>
                  <w:marTop w:val="0"/>
                  <w:marBottom w:val="0"/>
                  <w:divBdr>
                    <w:top w:val="none" w:sz="0" w:space="0" w:color="auto"/>
                    <w:left w:val="none" w:sz="0" w:space="0" w:color="auto"/>
                    <w:bottom w:val="none" w:sz="0" w:space="0" w:color="auto"/>
                    <w:right w:val="none" w:sz="0" w:space="0" w:color="auto"/>
                  </w:divBdr>
                  <w:divsChild>
                    <w:div w:id="1574702666">
                      <w:marLeft w:val="0"/>
                      <w:marRight w:val="0"/>
                      <w:marTop w:val="0"/>
                      <w:marBottom w:val="0"/>
                      <w:divBdr>
                        <w:top w:val="none" w:sz="0" w:space="0" w:color="auto"/>
                        <w:left w:val="none" w:sz="0" w:space="0" w:color="auto"/>
                        <w:bottom w:val="none" w:sz="0" w:space="0" w:color="auto"/>
                        <w:right w:val="none" w:sz="0" w:space="0" w:color="auto"/>
                      </w:divBdr>
                    </w:div>
                  </w:divsChild>
                </w:div>
                <w:div w:id="1040328184">
                  <w:marLeft w:val="0"/>
                  <w:marRight w:val="0"/>
                  <w:marTop w:val="0"/>
                  <w:marBottom w:val="0"/>
                  <w:divBdr>
                    <w:top w:val="none" w:sz="0" w:space="0" w:color="auto"/>
                    <w:left w:val="none" w:sz="0" w:space="0" w:color="auto"/>
                    <w:bottom w:val="none" w:sz="0" w:space="0" w:color="auto"/>
                    <w:right w:val="none" w:sz="0" w:space="0" w:color="auto"/>
                  </w:divBdr>
                  <w:divsChild>
                    <w:div w:id="19962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678914">
          <w:marLeft w:val="0"/>
          <w:marRight w:val="0"/>
          <w:marTop w:val="0"/>
          <w:marBottom w:val="0"/>
          <w:divBdr>
            <w:top w:val="none" w:sz="0" w:space="0" w:color="auto"/>
            <w:left w:val="none" w:sz="0" w:space="0" w:color="auto"/>
            <w:bottom w:val="none" w:sz="0" w:space="0" w:color="auto"/>
            <w:right w:val="none" w:sz="0" w:space="0" w:color="auto"/>
          </w:divBdr>
        </w:div>
        <w:div w:id="236207668">
          <w:marLeft w:val="0"/>
          <w:marRight w:val="0"/>
          <w:marTop w:val="0"/>
          <w:marBottom w:val="0"/>
          <w:divBdr>
            <w:top w:val="none" w:sz="0" w:space="0" w:color="auto"/>
            <w:left w:val="none" w:sz="0" w:space="0" w:color="auto"/>
            <w:bottom w:val="none" w:sz="0" w:space="0" w:color="auto"/>
            <w:right w:val="none" w:sz="0" w:space="0" w:color="auto"/>
          </w:divBdr>
          <w:divsChild>
            <w:div w:id="2102749765">
              <w:marLeft w:val="0"/>
              <w:marRight w:val="0"/>
              <w:marTop w:val="0"/>
              <w:marBottom w:val="0"/>
              <w:divBdr>
                <w:top w:val="none" w:sz="0" w:space="0" w:color="auto"/>
                <w:left w:val="none" w:sz="0" w:space="0" w:color="auto"/>
                <w:bottom w:val="none" w:sz="0" w:space="0" w:color="auto"/>
                <w:right w:val="none" w:sz="0" w:space="0" w:color="auto"/>
              </w:divBdr>
            </w:div>
          </w:divsChild>
        </w:div>
        <w:div w:id="719594048">
          <w:marLeft w:val="0"/>
          <w:marRight w:val="0"/>
          <w:marTop w:val="0"/>
          <w:marBottom w:val="0"/>
          <w:divBdr>
            <w:top w:val="none" w:sz="0" w:space="0" w:color="auto"/>
            <w:left w:val="none" w:sz="0" w:space="0" w:color="auto"/>
            <w:bottom w:val="none" w:sz="0" w:space="0" w:color="auto"/>
            <w:right w:val="none" w:sz="0" w:space="0" w:color="auto"/>
          </w:divBdr>
          <w:divsChild>
            <w:div w:id="1825852759">
              <w:marLeft w:val="0"/>
              <w:marRight w:val="0"/>
              <w:marTop w:val="0"/>
              <w:marBottom w:val="0"/>
              <w:divBdr>
                <w:top w:val="none" w:sz="0" w:space="0" w:color="auto"/>
                <w:left w:val="none" w:sz="0" w:space="0" w:color="auto"/>
                <w:bottom w:val="none" w:sz="0" w:space="0" w:color="auto"/>
                <w:right w:val="none" w:sz="0" w:space="0" w:color="auto"/>
              </w:divBdr>
            </w:div>
          </w:divsChild>
        </w:div>
        <w:div w:id="1303341546">
          <w:marLeft w:val="0"/>
          <w:marRight w:val="0"/>
          <w:marTop w:val="0"/>
          <w:marBottom w:val="150"/>
          <w:divBdr>
            <w:top w:val="none" w:sz="0" w:space="0" w:color="auto"/>
            <w:left w:val="none" w:sz="0" w:space="0" w:color="auto"/>
            <w:bottom w:val="none" w:sz="0" w:space="0" w:color="auto"/>
            <w:right w:val="none" w:sz="0" w:space="0" w:color="auto"/>
          </w:divBdr>
        </w:div>
      </w:divsChild>
    </w:div>
    <w:div w:id="1733190712">
      <w:bodyDiv w:val="1"/>
      <w:marLeft w:val="0"/>
      <w:marRight w:val="0"/>
      <w:marTop w:val="0"/>
      <w:marBottom w:val="0"/>
      <w:divBdr>
        <w:top w:val="none" w:sz="0" w:space="0" w:color="auto"/>
        <w:left w:val="none" w:sz="0" w:space="0" w:color="auto"/>
        <w:bottom w:val="none" w:sz="0" w:space="0" w:color="auto"/>
        <w:right w:val="none" w:sz="0" w:space="0" w:color="auto"/>
      </w:divBdr>
      <w:divsChild>
        <w:div w:id="1721663138">
          <w:marLeft w:val="0"/>
          <w:marRight w:val="0"/>
          <w:marTop w:val="0"/>
          <w:marBottom w:val="0"/>
          <w:divBdr>
            <w:top w:val="none" w:sz="0" w:space="0" w:color="auto"/>
            <w:left w:val="none" w:sz="0" w:space="0" w:color="auto"/>
            <w:bottom w:val="none" w:sz="0" w:space="0" w:color="auto"/>
            <w:right w:val="none" w:sz="0" w:space="0" w:color="auto"/>
          </w:divBdr>
          <w:divsChild>
            <w:div w:id="1967807082">
              <w:marLeft w:val="0"/>
              <w:marRight w:val="0"/>
              <w:marTop w:val="0"/>
              <w:marBottom w:val="0"/>
              <w:divBdr>
                <w:top w:val="none" w:sz="0" w:space="0" w:color="auto"/>
                <w:left w:val="none" w:sz="0" w:space="0" w:color="auto"/>
                <w:bottom w:val="none" w:sz="0" w:space="0" w:color="auto"/>
                <w:right w:val="none" w:sz="0" w:space="0" w:color="auto"/>
              </w:divBdr>
            </w:div>
            <w:div w:id="1135412037">
              <w:marLeft w:val="0"/>
              <w:marRight w:val="0"/>
              <w:marTop w:val="0"/>
              <w:marBottom w:val="0"/>
              <w:divBdr>
                <w:top w:val="none" w:sz="0" w:space="0" w:color="auto"/>
                <w:left w:val="none" w:sz="0" w:space="0" w:color="auto"/>
                <w:bottom w:val="none" w:sz="0" w:space="0" w:color="auto"/>
                <w:right w:val="none" w:sz="0" w:space="0" w:color="auto"/>
              </w:divBdr>
            </w:div>
          </w:divsChild>
        </w:div>
        <w:div w:id="1020545949">
          <w:marLeft w:val="0"/>
          <w:marRight w:val="0"/>
          <w:marTop w:val="0"/>
          <w:marBottom w:val="0"/>
          <w:divBdr>
            <w:top w:val="none" w:sz="0" w:space="0" w:color="auto"/>
            <w:left w:val="none" w:sz="0" w:space="0" w:color="auto"/>
            <w:bottom w:val="none" w:sz="0" w:space="0" w:color="auto"/>
            <w:right w:val="none" w:sz="0" w:space="0" w:color="auto"/>
          </w:divBdr>
        </w:div>
      </w:divsChild>
    </w:div>
    <w:div w:id="1733457640">
      <w:bodyDiv w:val="1"/>
      <w:marLeft w:val="0"/>
      <w:marRight w:val="0"/>
      <w:marTop w:val="0"/>
      <w:marBottom w:val="0"/>
      <w:divBdr>
        <w:top w:val="none" w:sz="0" w:space="0" w:color="auto"/>
        <w:left w:val="none" w:sz="0" w:space="0" w:color="auto"/>
        <w:bottom w:val="none" w:sz="0" w:space="0" w:color="auto"/>
        <w:right w:val="none" w:sz="0" w:space="0" w:color="auto"/>
      </w:divBdr>
      <w:divsChild>
        <w:div w:id="1995907311">
          <w:marLeft w:val="0"/>
          <w:marRight w:val="0"/>
          <w:marTop w:val="0"/>
          <w:marBottom w:val="0"/>
          <w:divBdr>
            <w:top w:val="none" w:sz="0" w:space="0" w:color="auto"/>
            <w:left w:val="none" w:sz="0" w:space="0" w:color="auto"/>
            <w:bottom w:val="none" w:sz="0" w:space="0" w:color="auto"/>
            <w:right w:val="none" w:sz="0" w:space="0" w:color="auto"/>
          </w:divBdr>
        </w:div>
        <w:div w:id="162360954">
          <w:marLeft w:val="0"/>
          <w:marRight w:val="0"/>
          <w:marTop w:val="0"/>
          <w:marBottom w:val="0"/>
          <w:divBdr>
            <w:top w:val="none" w:sz="0" w:space="0" w:color="auto"/>
            <w:left w:val="none" w:sz="0" w:space="0" w:color="auto"/>
            <w:bottom w:val="none" w:sz="0" w:space="0" w:color="auto"/>
            <w:right w:val="none" w:sz="0" w:space="0" w:color="auto"/>
          </w:divBdr>
        </w:div>
        <w:div w:id="1877425802">
          <w:marLeft w:val="0"/>
          <w:marRight w:val="0"/>
          <w:marTop w:val="0"/>
          <w:marBottom w:val="0"/>
          <w:divBdr>
            <w:top w:val="none" w:sz="0" w:space="0" w:color="auto"/>
            <w:left w:val="none" w:sz="0" w:space="0" w:color="auto"/>
            <w:bottom w:val="none" w:sz="0" w:space="0" w:color="auto"/>
            <w:right w:val="none" w:sz="0" w:space="0" w:color="auto"/>
          </w:divBdr>
        </w:div>
        <w:div w:id="1519542903">
          <w:marLeft w:val="0"/>
          <w:marRight w:val="0"/>
          <w:marTop w:val="0"/>
          <w:marBottom w:val="0"/>
          <w:divBdr>
            <w:top w:val="none" w:sz="0" w:space="0" w:color="auto"/>
            <w:left w:val="none" w:sz="0" w:space="0" w:color="auto"/>
            <w:bottom w:val="none" w:sz="0" w:space="0" w:color="auto"/>
            <w:right w:val="none" w:sz="0" w:space="0" w:color="auto"/>
          </w:divBdr>
        </w:div>
        <w:div w:id="481431816">
          <w:marLeft w:val="0"/>
          <w:marRight w:val="0"/>
          <w:marTop w:val="0"/>
          <w:marBottom w:val="0"/>
          <w:divBdr>
            <w:top w:val="none" w:sz="0" w:space="0" w:color="auto"/>
            <w:left w:val="none" w:sz="0" w:space="0" w:color="auto"/>
            <w:bottom w:val="none" w:sz="0" w:space="0" w:color="auto"/>
            <w:right w:val="none" w:sz="0" w:space="0" w:color="auto"/>
          </w:divBdr>
        </w:div>
        <w:div w:id="1549297599">
          <w:marLeft w:val="0"/>
          <w:marRight w:val="0"/>
          <w:marTop w:val="0"/>
          <w:marBottom w:val="0"/>
          <w:divBdr>
            <w:top w:val="none" w:sz="0" w:space="0" w:color="auto"/>
            <w:left w:val="none" w:sz="0" w:space="0" w:color="auto"/>
            <w:bottom w:val="none" w:sz="0" w:space="0" w:color="auto"/>
            <w:right w:val="none" w:sz="0" w:space="0" w:color="auto"/>
          </w:divBdr>
        </w:div>
        <w:div w:id="657616421">
          <w:marLeft w:val="0"/>
          <w:marRight w:val="0"/>
          <w:marTop w:val="0"/>
          <w:marBottom w:val="0"/>
          <w:divBdr>
            <w:top w:val="none" w:sz="0" w:space="0" w:color="auto"/>
            <w:left w:val="none" w:sz="0" w:space="0" w:color="auto"/>
            <w:bottom w:val="none" w:sz="0" w:space="0" w:color="auto"/>
            <w:right w:val="none" w:sz="0" w:space="0" w:color="auto"/>
          </w:divBdr>
        </w:div>
        <w:div w:id="978995416">
          <w:marLeft w:val="0"/>
          <w:marRight w:val="0"/>
          <w:marTop w:val="0"/>
          <w:marBottom w:val="0"/>
          <w:divBdr>
            <w:top w:val="none" w:sz="0" w:space="0" w:color="auto"/>
            <w:left w:val="none" w:sz="0" w:space="0" w:color="auto"/>
            <w:bottom w:val="none" w:sz="0" w:space="0" w:color="auto"/>
            <w:right w:val="none" w:sz="0" w:space="0" w:color="auto"/>
          </w:divBdr>
        </w:div>
        <w:div w:id="694843882">
          <w:marLeft w:val="0"/>
          <w:marRight w:val="0"/>
          <w:marTop w:val="0"/>
          <w:marBottom w:val="0"/>
          <w:divBdr>
            <w:top w:val="none" w:sz="0" w:space="0" w:color="auto"/>
            <w:left w:val="none" w:sz="0" w:space="0" w:color="auto"/>
            <w:bottom w:val="none" w:sz="0" w:space="0" w:color="auto"/>
            <w:right w:val="none" w:sz="0" w:space="0" w:color="auto"/>
          </w:divBdr>
        </w:div>
        <w:div w:id="1166285372">
          <w:marLeft w:val="0"/>
          <w:marRight w:val="0"/>
          <w:marTop w:val="0"/>
          <w:marBottom w:val="0"/>
          <w:divBdr>
            <w:top w:val="none" w:sz="0" w:space="0" w:color="auto"/>
            <w:left w:val="none" w:sz="0" w:space="0" w:color="auto"/>
            <w:bottom w:val="none" w:sz="0" w:space="0" w:color="auto"/>
            <w:right w:val="none" w:sz="0" w:space="0" w:color="auto"/>
          </w:divBdr>
        </w:div>
        <w:div w:id="2042126083">
          <w:marLeft w:val="0"/>
          <w:marRight w:val="0"/>
          <w:marTop w:val="0"/>
          <w:marBottom w:val="0"/>
          <w:divBdr>
            <w:top w:val="none" w:sz="0" w:space="0" w:color="auto"/>
            <w:left w:val="none" w:sz="0" w:space="0" w:color="auto"/>
            <w:bottom w:val="none" w:sz="0" w:space="0" w:color="auto"/>
            <w:right w:val="none" w:sz="0" w:space="0" w:color="auto"/>
          </w:divBdr>
        </w:div>
        <w:div w:id="623851878">
          <w:marLeft w:val="0"/>
          <w:marRight w:val="0"/>
          <w:marTop w:val="0"/>
          <w:marBottom w:val="0"/>
          <w:divBdr>
            <w:top w:val="none" w:sz="0" w:space="0" w:color="auto"/>
            <w:left w:val="none" w:sz="0" w:space="0" w:color="auto"/>
            <w:bottom w:val="none" w:sz="0" w:space="0" w:color="auto"/>
            <w:right w:val="none" w:sz="0" w:space="0" w:color="auto"/>
          </w:divBdr>
        </w:div>
        <w:div w:id="253171128">
          <w:marLeft w:val="0"/>
          <w:marRight w:val="0"/>
          <w:marTop w:val="0"/>
          <w:marBottom w:val="0"/>
          <w:divBdr>
            <w:top w:val="none" w:sz="0" w:space="0" w:color="auto"/>
            <w:left w:val="none" w:sz="0" w:space="0" w:color="auto"/>
            <w:bottom w:val="none" w:sz="0" w:space="0" w:color="auto"/>
            <w:right w:val="none" w:sz="0" w:space="0" w:color="auto"/>
          </w:divBdr>
        </w:div>
        <w:div w:id="1070007698">
          <w:marLeft w:val="0"/>
          <w:marRight w:val="0"/>
          <w:marTop w:val="0"/>
          <w:marBottom w:val="0"/>
          <w:divBdr>
            <w:top w:val="none" w:sz="0" w:space="0" w:color="auto"/>
            <w:left w:val="none" w:sz="0" w:space="0" w:color="auto"/>
            <w:bottom w:val="none" w:sz="0" w:space="0" w:color="auto"/>
            <w:right w:val="none" w:sz="0" w:space="0" w:color="auto"/>
          </w:divBdr>
        </w:div>
        <w:div w:id="694887175">
          <w:marLeft w:val="0"/>
          <w:marRight w:val="0"/>
          <w:marTop w:val="0"/>
          <w:marBottom w:val="0"/>
          <w:divBdr>
            <w:top w:val="none" w:sz="0" w:space="0" w:color="auto"/>
            <w:left w:val="none" w:sz="0" w:space="0" w:color="auto"/>
            <w:bottom w:val="none" w:sz="0" w:space="0" w:color="auto"/>
            <w:right w:val="none" w:sz="0" w:space="0" w:color="auto"/>
          </w:divBdr>
        </w:div>
      </w:divsChild>
    </w:div>
    <w:div w:id="1736124851">
      <w:bodyDiv w:val="1"/>
      <w:marLeft w:val="0"/>
      <w:marRight w:val="0"/>
      <w:marTop w:val="0"/>
      <w:marBottom w:val="0"/>
      <w:divBdr>
        <w:top w:val="none" w:sz="0" w:space="0" w:color="auto"/>
        <w:left w:val="none" w:sz="0" w:space="0" w:color="auto"/>
        <w:bottom w:val="none" w:sz="0" w:space="0" w:color="auto"/>
        <w:right w:val="none" w:sz="0" w:space="0" w:color="auto"/>
      </w:divBdr>
      <w:divsChild>
        <w:div w:id="1255825341">
          <w:marLeft w:val="0"/>
          <w:marRight w:val="0"/>
          <w:marTop w:val="0"/>
          <w:marBottom w:val="0"/>
          <w:divBdr>
            <w:top w:val="none" w:sz="0" w:space="0" w:color="auto"/>
            <w:left w:val="none" w:sz="0" w:space="0" w:color="auto"/>
            <w:bottom w:val="none" w:sz="0" w:space="0" w:color="auto"/>
            <w:right w:val="none" w:sz="0" w:space="0" w:color="auto"/>
          </w:divBdr>
          <w:divsChild>
            <w:div w:id="1800799235">
              <w:marLeft w:val="0"/>
              <w:marRight w:val="0"/>
              <w:marTop w:val="0"/>
              <w:marBottom w:val="0"/>
              <w:divBdr>
                <w:top w:val="none" w:sz="0" w:space="0" w:color="auto"/>
                <w:left w:val="none" w:sz="0" w:space="0" w:color="auto"/>
                <w:bottom w:val="none" w:sz="0" w:space="0" w:color="auto"/>
                <w:right w:val="none" w:sz="0" w:space="0" w:color="auto"/>
              </w:divBdr>
            </w:div>
            <w:div w:id="15545920">
              <w:marLeft w:val="0"/>
              <w:marRight w:val="0"/>
              <w:marTop w:val="0"/>
              <w:marBottom w:val="0"/>
              <w:divBdr>
                <w:top w:val="none" w:sz="0" w:space="0" w:color="auto"/>
                <w:left w:val="none" w:sz="0" w:space="0" w:color="auto"/>
                <w:bottom w:val="none" w:sz="0" w:space="0" w:color="auto"/>
                <w:right w:val="none" w:sz="0" w:space="0" w:color="auto"/>
              </w:divBdr>
            </w:div>
          </w:divsChild>
        </w:div>
        <w:div w:id="2003196780">
          <w:marLeft w:val="0"/>
          <w:marRight w:val="0"/>
          <w:marTop w:val="0"/>
          <w:marBottom w:val="0"/>
          <w:divBdr>
            <w:top w:val="none" w:sz="0" w:space="0" w:color="auto"/>
            <w:left w:val="none" w:sz="0" w:space="0" w:color="auto"/>
            <w:bottom w:val="none" w:sz="0" w:space="0" w:color="auto"/>
            <w:right w:val="none" w:sz="0" w:space="0" w:color="auto"/>
          </w:divBdr>
        </w:div>
      </w:divsChild>
    </w:div>
    <w:div w:id="1736390577">
      <w:bodyDiv w:val="1"/>
      <w:marLeft w:val="0"/>
      <w:marRight w:val="0"/>
      <w:marTop w:val="0"/>
      <w:marBottom w:val="0"/>
      <w:divBdr>
        <w:top w:val="none" w:sz="0" w:space="0" w:color="auto"/>
        <w:left w:val="none" w:sz="0" w:space="0" w:color="auto"/>
        <w:bottom w:val="none" w:sz="0" w:space="0" w:color="auto"/>
        <w:right w:val="none" w:sz="0" w:space="0" w:color="auto"/>
      </w:divBdr>
      <w:divsChild>
        <w:div w:id="873037753">
          <w:marLeft w:val="0"/>
          <w:marRight w:val="0"/>
          <w:marTop w:val="0"/>
          <w:marBottom w:val="0"/>
          <w:divBdr>
            <w:top w:val="none" w:sz="0" w:space="0" w:color="auto"/>
            <w:left w:val="none" w:sz="0" w:space="0" w:color="auto"/>
            <w:bottom w:val="none" w:sz="0" w:space="0" w:color="auto"/>
            <w:right w:val="none" w:sz="0" w:space="0" w:color="auto"/>
          </w:divBdr>
          <w:divsChild>
            <w:div w:id="575241848">
              <w:marLeft w:val="0"/>
              <w:marRight w:val="0"/>
              <w:marTop w:val="0"/>
              <w:marBottom w:val="0"/>
              <w:divBdr>
                <w:top w:val="none" w:sz="0" w:space="0" w:color="auto"/>
                <w:left w:val="none" w:sz="0" w:space="0" w:color="auto"/>
                <w:bottom w:val="none" w:sz="0" w:space="0" w:color="auto"/>
                <w:right w:val="none" w:sz="0" w:space="0" w:color="auto"/>
              </w:divBdr>
            </w:div>
            <w:div w:id="1847331208">
              <w:marLeft w:val="0"/>
              <w:marRight w:val="0"/>
              <w:marTop w:val="0"/>
              <w:marBottom w:val="0"/>
              <w:divBdr>
                <w:top w:val="none" w:sz="0" w:space="0" w:color="auto"/>
                <w:left w:val="none" w:sz="0" w:space="0" w:color="auto"/>
                <w:bottom w:val="none" w:sz="0" w:space="0" w:color="auto"/>
                <w:right w:val="none" w:sz="0" w:space="0" w:color="auto"/>
              </w:divBdr>
            </w:div>
          </w:divsChild>
        </w:div>
        <w:div w:id="406735173">
          <w:marLeft w:val="0"/>
          <w:marRight w:val="0"/>
          <w:marTop w:val="0"/>
          <w:marBottom w:val="0"/>
          <w:divBdr>
            <w:top w:val="none" w:sz="0" w:space="0" w:color="auto"/>
            <w:left w:val="none" w:sz="0" w:space="0" w:color="auto"/>
            <w:bottom w:val="none" w:sz="0" w:space="0" w:color="auto"/>
            <w:right w:val="none" w:sz="0" w:space="0" w:color="auto"/>
          </w:divBdr>
        </w:div>
      </w:divsChild>
    </w:div>
    <w:div w:id="1736661101">
      <w:bodyDiv w:val="1"/>
      <w:marLeft w:val="0"/>
      <w:marRight w:val="0"/>
      <w:marTop w:val="0"/>
      <w:marBottom w:val="0"/>
      <w:divBdr>
        <w:top w:val="none" w:sz="0" w:space="0" w:color="auto"/>
        <w:left w:val="none" w:sz="0" w:space="0" w:color="auto"/>
        <w:bottom w:val="none" w:sz="0" w:space="0" w:color="auto"/>
        <w:right w:val="none" w:sz="0" w:space="0" w:color="auto"/>
      </w:divBdr>
      <w:divsChild>
        <w:div w:id="730735541">
          <w:marLeft w:val="0"/>
          <w:marRight w:val="0"/>
          <w:marTop w:val="0"/>
          <w:marBottom w:val="0"/>
          <w:divBdr>
            <w:top w:val="none" w:sz="0" w:space="0" w:color="auto"/>
            <w:left w:val="none" w:sz="0" w:space="0" w:color="auto"/>
            <w:bottom w:val="none" w:sz="0" w:space="0" w:color="auto"/>
            <w:right w:val="none" w:sz="0" w:space="0" w:color="auto"/>
          </w:divBdr>
          <w:divsChild>
            <w:div w:id="448428222">
              <w:marLeft w:val="0"/>
              <w:marRight w:val="0"/>
              <w:marTop w:val="0"/>
              <w:marBottom w:val="0"/>
              <w:divBdr>
                <w:top w:val="none" w:sz="0" w:space="0" w:color="auto"/>
                <w:left w:val="none" w:sz="0" w:space="0" w:color="auto"/>
                <w:bottom w:val="none" w:sz="0" w:space="0" w:color="auto"/>
                <w:right w:val="none" w:sz="0" w:space="0" w:color="auto"/>
              </w:divBdr>
            </w:div>
            <w:div w:id="1141188528">
              <w:marLeft w:val="0"/>
              <w:marRight w:val="0"/>
              <w:marTop w:val="0"/>
              <w:marBottom w:val="0"/>
              <w:divBdr>
                <w:top w:val="none" w:sz="0" w:space="0" w:color="auto"/>
                <w:left w:val="none" w:sz="0" w:space="0" w:color="auto"/>
                <w:bottom w:val="none" w:sz="0" w:space="0" w:color="auto"/>
                <w:right w:val="none" w:sz="0" w:space="0" w:color="auto"/>
              </w:divBdr>
            </w:div>
          </w:divsChild>
        </w:div>
        <w:div w:id="1691566124">
          <w:marLeft w:val="0"/>
          <w:marRight w:val="0"/>
          <w:marTop w:val="0"/>
          <w:marBottom w:val="0"/>
          <w:divBdr>
            <w:top w:val="none" w:sz="0" w:space="0" w:color="auto"/>
            <w:left w:val="none" w:sz="0" w:space="0" w:color="auto"/>
            <w:bottom w:val="none" w:sz="0" w:space="0" w:color="auto"/>
            <w:right w:val="none" w:sz="0" w:space="0" w:color="auto"/>
          </w:divBdr>
        </w:div>
      </w:divsChild>
    </w:div>
    <w:div w:id="1737781535">
      <w:bodyDiv w:val="1"/>
      <w:marLeft w:val="0"/>
      <w:marRight w:val="0"/>
      <w:marTop w:val="0"/>
      <w:marBottom w:val="0"/>
      <w:divBdr>
        <w:top w:val="none" w:sz="0" w:space="0" w:color="auto"/>
        <w:left w:val="none" w:sz="0" w:space="0" w:color="auto"/>
        <w:bottom w:val="none" w:sz="0" w:space="0" w:color="auto"/>
        <w:right w:val="none" w:sz="0" w:space="0" w:color="auto"/>
      </w:divBdr>
      <w:divsChild>
        <w:div w:id="2124416567">
          <w:marLeft w:val="0"/>
          <w:marRight w:val="0"/>
          <w:marTop w:val="0"/>
          <w:marBottom w:val="0"/>
          <w:divBdr>
            <w:top w:val="none" w:sz="0" w:space="0" w:color="auto"/>
            <w:left w:val="none" w:sz="0" w:space="0" w:color="auto"/>
            <w:bottom w:val="none" w:sz="0" w:space="0" w:color="auto"/>
            <w:right w:val="none" w:sz="0" w:space="0" w:color="auto"/>
          </w:divBdr>
          <w:divsChild>
            <w:div w:id="75984172">
              <w:marLeft w:val="0"/>
              <w:marRight w:val="0"/>
              <w:marTop w:val="0"/>
              <w:marBottom w:val="0"/>
              <w:divBdr>
                <w:top w:val="none" w:sz="0" w:space="0" w:color="auto"/>
                <w:left w:val="none" w:sz="0" w:space="0" w:color="auto"/>
                <w:bottom w:val="none" w:sz="0" w:space="0" w:color="auto"/>
                <w:right w:val="none" w:sz="0" w:space="0" w:color="auto"/>
              </w:divBdr>
            </w:div>
            <w:div w:id="1632320114">
              <w:marLeft w:val="0"/>
              <w:marRight w:val="0"/>
              <w:marTop w:val="0"/>
              <w:marBottom w:val="0"/>
              <w:divBdr>
                <w:top w:val="none" w:sz="0" w:space="0" w:color="auto"/>
                <w:left w:val="none" w:sz="0" w:space="0" w:color="auto"/>
                <w:bottom w:val="none" w:sz="0" w:space="0" w:color="auto"/>
                <w:right w:val="none" w:sz="0" w:space="0" w:color="auto"/>
              </w:divBdr>
            </w:div>
            <w:div w:id="1337924279">
              <w:marLeft w:val="0"/>
              <w:marRight w:val="0"/>
              <w:marTop w:val="0"/>
              <w:marBottom w:val="0"/>
              <w:divBdr>
                <w:top w:val="none" w:sz="0" w:space="0" w:color="auto"/>
                <w:left w:val="none" w:sz="0" w:space="0" w:color="auto"/>
                <w:bottom w:val="none" w:sz="0" w:space="0" w:color="auto"/>
                <w:right w:val="none" w:sz="0" w:space="0" w:color="auto"/>
              </w:divBdr>
            </w:div>
          </w:divsChild>
        </w:div>
        <w:div w:id="841703040">
          <w:marLeft w:val="0"/>
          <w:marRight w:val="0"/>
          <w:marTop w:val="0"/>
          <w:marBottom w:val="0"/>
          <w:divBdr>
            <w:top w:val="none" w:sz="0" w:space="0" w:color="auto"/>
            <w:left w:val="none" w:sz="0" w:space="0" w:color="auto"/>
            <w:bottom w:val="none" w:sz="0" w:space="0" w:color="auto"/>
            <w:right w:val="none" w:sz="0" w:space="0" w:color="auto"/>
          </w:divBdr>
        </w:div>
      </w:divsChild>
    </w:div>
    <w:div w:id="1738699424">
      <w:bodyDiv w:val="1"/>
      <w:marLeft w:val="0"/>
      <w:marRight w:val="0"/>
      <w:marTop w:val="0"/>
      <w:marBottom w:val="0"/>
      <w:divBdr>
        <w:top w:val="none" w:sz="0" w:space="0" w:color="auto"/>
        <w:left w:val="none" w:sz="0" w:space="0" w:color="auto"/>
        <w:bottom w:val="none" w:sz="0" w:space="0" w:color="auto"/>
        <w:right w:val="none" w:sz="0" w:space="0" w:color="auto"/>
      </w:divBdr>
      <w:divsChild>
        <w:div w:id="1270120381">
          <w:marLeft w:val="0"/>
          <w:marRight w:val="0"/>
          <w:marTop w:val="0"/>
          <w:marBottom w:val="0"/>
          <w:divBdr>
            <w:top w:val="none" w:sz="0" w:space="0" w:color="auto"/>
            <w:left w:val="none" w:sz="0" w:space="0" w:color="auto"/>
            <w:bottom w:val="none" w:sz="0" w:space="0" w:color="auto"/>
            <w:right w:val="none" w:sz="0" w:space="0" w:color="auto"/>
          </w:divBdr>
          <w:divsChild>
            <w:div w:id="367218072">
              <w:marLeft w:val="0"/>
              <w:marRight w:val="0"/>
              <w:marTop w:val="0"/>
              <w:marBottom w:val="0"/>
              <w:divBdr>
                <w:top w:val="none" w:sz="0" w:space="0" w:color="auto"/>
                <w:left w:val="none" w:sz="0" w:space="0" w:color="auto"/>
                <w:bottom w:val="none" w:sz="0" w:space="0" w:color="auto"/>
                <w:right w:val="none" w:sz="0" w:space="0" w:color="auto"/>
              </w:divBdr>
            </w:div>
            <w:div w:id="1296568927">
              <w:marLeft w:val="0"/>
              <w:marRight w:val="0"/>
              <w:marTop w:val="0"/>
              <w:marBottom w:val="0"/>
              <w:divBdr>
                <w:top w:val="none" w:sz="0" w:space="0" w:color="auto"/>
                <w:left w:val="none" w:sz="0" w:space="0" w:color="auto"/>
                <w:bottom w:val="none" w:sz="0" w:space="0" w:color="auto"/>
                <w:right w:val="none" w:sz="0" w:space="0" w:color="auto"/>
              </w:divBdr>
            </w:div>
          </w:divsChild>
        </w:div>
        <w:div w:id="547255877">
          <w:marLeft w:val="0"/>
          <w:marRight w:val="0"/>
          <w:marTop w:val="0"/>
          <w:marBottom w:val="0"/>
          <w:divBdr>
            <w:top w:val="none" w:sz="0" w:space="0" w:color="auto"/>
            <w:left w:val="none" w:sz="0" w:space="0" w:color="auto"/>
            <w:bottom w:val="none" w:sz="0" w:space="0" w:color="auto"/>
            <w:right w:val="none" w:sz="0" w:space="0" w:color="auto"/>
          </w:divBdr>
        </w:div>
      </w:divsChild>
    </w:div>
    <w:div w:id="1739815217">
      <w:bodyDiv w:val="1"/>
      <w:marLeft w:val="0"/>
      <w:marRight w:val="0"/>
      <w:marTop w:val="0"/>
      <w:marBottom w:val="0"/>
      <w:divBdr>
        <w:top w:val="none" w:sz="0" w:space="0" w:color="auto"/>
        <w:left w:val="none" w:sz="0" w:space="0" w:color="auto"/>
        <w:bottom w:val="none" w:sz="0" w:space="0" w:color="auto"/>
        <w:right w:val="none" w:sz="0" w:space="0" w:color="auto"/>
      </w:divBdr>
      <w:divsChild>
        <w:div w:id="14163863">
          <w:marLeft w:val="0"/>
          <w:marRight w:val="0"/>
          <w:marTop w:val="0"/>
          <w:marBottom w:val="0"/>
          <w:divBdr>
            <w:top w:val="none" w:sz="0" w:space="0" w:color="auto"/>
            <w:left w:val="none" w:sz="0" w:space="0" w:color="auto"/>
            <w:bottom w:val="none" w:sz="0" w:space="0" w:color="auto"/>
            <w:right w:val="none" w:sz="0" w:space="0" w:color="auto"/>
          </w:divBdr>
          <w:divsChild>
            <w:div w:id="618295063">
              <w:marLeft w:val="0"/>
              <w:marRight w:val="0"/>
              <w:marTop w:val="0"/>
              <w:marBottom w:val="0"/>
              <w:divBdr>
                <w:top w:val="none" w:sz="0" w:space="0" w:color="auto"/>
                <w:left w:val="none" w:sz="0" w:space="0" w:color="auto"/>
                <w:bottom w:val="none" w:sz="0" w:space="0" w:color="auto"/>
                <w:right w:val="none" w:sz="0" w:space="0" w:color="auto"/>
              </w:divBdr>
              <w:divsChild>
                <w:div w:id="71859617">
                  <w:marLeft w:val="0"/>
                  <w:marRight w:val="0"/>
                  <w:marTop w:val="0"/>
                  <w:marBottom w:val="0"/>
                  <w:divBdr>
                    <w:top w:val="none" w:sz="0" w:space="0" w:color="auto"/>
                    <w:left w:val="none" w:sz="0" w:space="0" w:color="auto"/>
                    <w:bottom w:val="none" w:sz="0" w:space="0" w:color="auto"/>
                    <w:right w:val="none" w:sz="0" w:space="0" w:color="auto"/>
                  </w:divBdr>
                  <w:divsChild>
                    <w:div w:id="812792429">
                      <w:marLeft w:val="0"/>
                      <w:marRight w:val="0"/>
                      <w:marTop w:val="0"/>
                      <w:marBottom w:val="0"/>
                      <w:divBdr>
                        <w:top w:val="none" w:sz="0" w:space="0" w:color="auto"/>
                        <w:left w:val="none" w:sz="0" w:space="0" w:color="auto"/>
                        <w:bottom w:val="none" w:sz="0" w:space="0" w:color="auto"/>
                        <w:right w:val="none" w:sz="0" w:space="0" w:color="auto"/>
                      </w:divBdr>
                      <w:divsChild>
                        <w:div w:id="202640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08233">
          <w:marLeft w:val="0"/>
          <w:marRight w:val="0"/>
          <w:marTop w:val="0"/>
          <w:marBottom w:val="0"/>
          <w:divBdr>
            <w:top w:val="none" w:sz="0" w:space="0" w:color="auto"/>
            <w:left w:val="none" w:sz="0" w:space="0" w:color="auto"/>
            <w:bottom w:val="none" w:sz="0" w:space="0" w:color="auto"/>
            <w:right w:val="none" w:sz="0" w:space="0" w:color="auto"/>
          </w:divBdr>
          <w:divsChild>
            <w:div w:id="187808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905718">
      <w:bodyDiv w:val="1"/>
      <w:marLeft w:val="0"/>
      <w:marRight w:val="0"/>
      <w:marTop w:val="0"/>
      <w:marBottom w:val="0"/>
      <w:divBdr>
        <w:top w:val="none" w:sz="0" w:space="0" w:color="auto"/>
        <w:left w:val="none" w:sz="0" w:space="0" w:color="auto"/>
        <w:bottom w:val="none" w:sz="0" w:space="0" w:color="auto"/>
        <w:right w:val="none" w:sz="0" w:space="0" w:color="auto"/>
      </w:divBdr>
      <w:divsChild>
        <w:div w:id="1420100866">
          <w:marLeft w:val="0"/>
          <w:marRight w:val="0"/>
          <w:marTop w:val="0"/>
          <w:marBottom w:val="0"/>
          <w:divBdr>
            <w:top w:val="none" w:sz="0" w:space="0" w:color="auto"/>
            <w:left w:val="none" w:sz="0" w:space="0" w:color="auto"/>
            <w:bottom w:val="none" w:sz="0" w:space="0" w:color="auto"/>
            <w:right w:val="none" w:sz="0" w:space="0" w:color="auto"/>
          </w:divBdr>
          <w:divsChild>
            <w:div w:id="1293092490">
              <w:marLeft w:val="0"/>
              <w:marRight w:val="0"/>
              <w:marTop w:val="0"/>
              <w:marBottom w:val="0"/>
              <w:divBdr>
                <w:top w:val="none" w:sz="0" w:space="0" w:color="auto"/>
                <w:left w:val="none" w:sz="0" w:space="0" w:color="auto"/>
                <w:bottom w:val="none" w:sz="0" w:space="0" w:color="auto"/>
                <w:right w:val="none" w:sz="0" w:space="0" w:color="auto"/>
              </w:divBdr>
            </w:div>
          </w:divsChild>
        </w:div>
        <w:div w:id="796946510">
          <w:marLeft w:val="0"/>
          <w:marRight w:val="0"/>
          <w:marTop w:val="0"/>
          <w:marBottom w:val="0"/>
          <w:divBdr>
            <w:top w:val="none" w:sz="0" w:space="0" w:color="auto"/>
            <w:left w:val="none" w:sz="0" w:space="0" w:color="auto"/>
            <w:bottom w:val="none" w:sz="0" w:space="0" w:color="auto"/>
            <w:right w:val="none" w:sz="0" w:space="0" w:color="auto"/>
          </w:divBdr>
        </w:div>
        <w:div w:id="300967222">
          <w:marLeft w:val="0"/>
          <w:marRight w:val="0"/>
          <w:marTop w:val="0"/>
          <w:marBottom w:val="0"/>
          <w:divBdr>
            <w:top w:val="none" w:sz="0" w:space="0" w:color="auto"/>
            <w:left w:val="none" w:sz="0" w:space="0" w:color="auto"/>
            <w:bottom w:val="none" w:sz="0" w:space="0" w:color="auto"/>
            <w:right w:val="none" w:sz="0" w:space="0" w:color="auto"/>
          </w:divBdr>
        </w:div>
      </w:divsChild>
    </w:div>
    <w:div w:id="1742092492">
      <w:bodyDiv w:val="1"/>
      <w:marLeft w:val="0"/>
      <w:marRight w:val="0"/>
      <w:marTop w:val="0"/>
      <w:marBottom w:val="0"/>
      <w:divBdr>
        <w:top w:val="none" w:sz="0" w:space="0" w:color="auto"/>
        <w:left w:val="none" w:sz="0" w:space="0" w:color="auto"/>
        <w:bottom w:val="none" w:sz="0" w:space="0" w:color="auto"/>
        <w:right w:val="none" w:sz="0" w:space="0" w:color="auto"/>
      </w:divBdr>
      <w:divsChild>
        <w:div w:id="1429472659">
          <w:marLeft w:val="0"/>
          <w:marRight w:val="0"/>
          <w:marTop w:val="0"/>
          <w:marBottom w:val="0"/>
          <w:divBdr>
            <w:top w:val="none" w:sz="0" w:space="0" w:color="auto"/>
            <w:left w:val="none" w:sz="0" w:space="0" w:color="auto"/>
            <w:bottom w:val="none" w:sz="0" w:space="0" w:color="auto"/>
            <w:right w:val="none" w:sz="0" w:space="0" w:color="auto"/>
          </w:divBdr>
          <w:divsChild>
            <w:div w:id="1804083569">
              <w:marLeft w:val="0"/>
              <w:marRight w:val="0"/>
              <w:marTop w:val="0"/>
              <w:marBottom w:val="0"/>
              <w:divBdr>
                <w:top w:val="none" w:sz="0" w:space="0" w:color="auto"/>
                <w:left w:val="none" w:sz="0" w:space="0" w:color="auto"/>
                <w:bottom w:val="none" w:sz="0" w:space="0" w:color="auto"/>
                <w:right w:val="none" w:sz="0" w:space="0" w:color="auto"/>
              </w:divBdr>
            </w:div>
            <w:div w:id="7759337">
              <w:marLeft w:val="0"/>
              <w:marRight w:val="0"/>
              <w:marTop w:val="0"/>
              <w:marBottom w:val="0"/>
              <w:divBdr>
                <w:top w:val="none" w:sz="0" w:space="0" w:color="auto"/>
                <w:left w:val="none" w:sz="0" w:space="0" w:color="auto"/>
                <w:bottom w:val="none" w:sz="0" w:space="0" w:color="auto"/>
                <w:right w:val="none" w:sz="0" w:space="0" w:color="auto"/>
              </w:divBdr>
            </w:div>
          </w:divsChild>
        </w:div>
        <w:div w:id="1818692691">
          <w:marLeft w:val="0"/>
          <w:marRight w:val="0"/>
          <w:marTop w:val="0"/>
          <w:marBottom w:val="0"/>
          <w:divBdr>
            <w:top w:val="none" w:sz="0" w:space="0" w:color="auto"/>
            <w:left w:val="none" w:sz="0" w:space="0" w:color="auto"/>
            <w:bottom w:val="none" w:sz="0" w:space="0" w:color="auto"/>
            <w:right w:val="none" w:sz="0" w:space="0" w:color="auto"/>
          </w:divBdr>
        </w:div>
      </w:divsChild>
    </w:div>
    <w:div w:id="1744570504">
      <w:bodyDiv w:val="1"/>
      <w:marLeft w:val="0"/>
      <w:marRight w:val="0"/>
      <w:marTop w:val="0"/>
      <w:marBottom w:val="0"/>
      <w:divBdr>
        <w:top w:val="none" w:sz="0" w:space="0" w:color="auto"/>
        <w:left w:val="none" w:sz="0" w:space="0" w:color="auto"/>
        <w:bottom w:val="none" w:sz="0" w:space="0" w:color="auto"/>
        <w:right w:val="none" w:sz="0" w:space="0" w:color="auto"/>
      </w:divBdr>
      <w:divsChild>
        <w:div w:id="1096902235">
          <w:marLeft w:val="0"/>
          <w:marRight w:val="0"/>
          <w:marTop w:val="0"/>
          <w:marBottom w:val="0"/>
          <w:divBdr>
            <w:top w:val="none" w:sz="0" w:space="0" w:color="auto"/>
            <w:left w:val="none" w:sz="0" w:space="0" w:color="auto"/>
            <w:bottom w:val="none" w:sz="0" w:space="0" w:color="auto"/>
            <w:right w:val="none" w:sz="0" w:space="0" w:color="auto"/>
          </w:divBdr>
          <w:divsChild>
            <w:div w:id="563176283">
              <w:marLeft w:val="0"/>
              <w:marRight w:val="0"/>
              <w:marTop w:val="0"/>
              <w:marBottom w:val="0"/>
              <w:divBdr>
                <w:top w:val="none" w:sz="0" w:space="0" w:color="auto"/>
                <w:left w:val="none" w:sz="0" w:space="0" w:color="auto"/>
                <w:bottom w:val="none" w:sz="0" w:space="0" w:color="auto"/>
                <w:right w:val="none" w:sz="0" w:space="0" w:color="auto"/>
              </w:divBdr>
            </w:div>
            <w:div w:id="937104580">
              <w:marLeft w:val="0"/>
              <w:marRight w:val="0"/>
              <w:marTop w:val="0"/>
              <w:marBottom w:val="0"/>
              <w:divBdr>
                <w:top w:val="none" w:sz="0" w:space="0" w:color="auto"/>
                <w:left w:val="none" w:sz="0" w:space="0" w:color="auto"/>
                <w:bottom w:val="none" w:sz="0" w:space="0" w:color="auto"/>
                <w:right w:val="none" w:sz="0" w:space="0" w:color="auto"/>
              </w:divBdr>
            </w:div>
          </w:divsChild>
        </w:div>
        <w:div w:id="1774933087">
          <w:marLeft w:val="0"/>
          <w:marRight w:val="0"/>
          <w:marTop w:val="0"/>
          <w:marBottom w:val="0"/>
          <w:divBdr>
            <w:top w:val="none" w:sz="0" w:space="0" w:color="auto"/>
            <w:left w:val="none" w:sz="0" w:space="0" w:color="auto"/>
            <w:bottom w:val="none" w:sz="0" w:space="0" w:color="auto"/>
            <w:right w:val="none" w:sz="0" w:space="0" w:color="auto"/>
          </w:divBdr>
        </w:div>
      </w:divsChild>
    </w:div>
    <w:div w:id="1745254452">
      <w:bodyDiv w:val="1"/>
      <w:marLeft w:val="0"/>
      <w:marRight w:val="0"/>
      <w:marTop w:val="0"/>
      <w:marBottom w:val="0"/>
      <w:divBdr>
        <w:top w:val="none" w:sz="0" w:space="0" w:color="auto"/>
        <w:left w:val="none" w:sz="0" w:space="0" w:color="auto"/>
        <w:bottom w:val="none" w:sz="0" w:space="0" w:color="auto"/>
        <w:right w:val="none" w:sz="0" w:space="0" w:color="auto"/>
      </w:divBdr>
      <w:divsChild>
        <w:div w:id="1778599358">
          <w:marLeft w:val="0"/>
          <w:marRight w:val="0"/>
          <w:marTop w:val="0"/>
          <w:marBottom w:val="0"/>
          <w:divBdr>
            <w:top w:val="none" w:sz="0" w:space="0" w:color="auto"/>
            <w:left w:val="none" w:sz="0" w:space="0" w:color="auto"/>
            <w:bottom w:val="none" w:sz="0" w:space="0" w:color="auto"/>
            <w:right w:val="none" w:sz="0" w:space="0" w:color="auto"/>
          </w:divBdr>
          <w:divsChild>
            <w:div w:id="250361485">
              <w:marLeft w:val="0"/>
              <w:marRight w:val="0"/>
              <w:marTop w:val="0"/>
              <w:marBottom w:val="0"/>
              <w:divBdr>
                <w:top w:val="none" w:sz="0" w:space="0" w:color="auto"/>
                <w:left w:val="none" w:sz="0" w:space="0" w:color="auto"/>
                <w:bottom w:val="none" w:sz="0" w:space="0" w:color="auto"/>
                <w:right w:val="none" w:sz="0" w:space="0" w:color="auto"/>
              </w:divBdr>
              <w:divsChild>
                <w:div w:id="21057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134891">
          <w:marLeft w:val="0"/>
          <w:marRight w:val="0"/>
          <w:marTop w:val="0"/>
          <w:marBottom w:val="0"/>
          <w:divBdr>
            <w:top w:val="none" w:sz="0" w:space="0" w:color="auto"/>
            <w:left w:val="none" w:sz="0" w:space="0" w:color="auto"/>
            <w:bottom w:val="none" w:sz="0" w:space="0" w:color="auto"/>
            <w:right w:val="none" w:sz="0" w:space="0" w:color="auto"/>
          </w:divBdr>
          <w:divsChild>
            <w:div w:id="1290893703">
              <w:marLeft w:val="0"/>
              <w:marRight w:val="0"/>
              <w:marTop w:val="0"/>
              <w:marBottom w:val="0"/>
              <w:divBdr>
                <w:top w:val="none" w:sz="0" w:space="0" w:color="auto"/>
                <w:left w:val="none" w:sz="0" w:space="0" w:color="auto"/>
                <w:bottom w:val="none" w:sz="0" w:space="0" w:color="auto"/>
                <w:right w:val="none" w:sz="0" w:space="0" w:color="auto"/>
              </w:divBdr>
              <w:divsChild>
                <w:div w:id="837620920">
                  <w:marLeft w:val="0"/>
                  <w:marRight w:val="0"/>
                  <w:marTop w:val="0"/>
                  <w:marBottom w:val="0"/>
                  <w:divBdr>
                    <w:top w:val="none" w:sz="0" w:space="0" w:color="auto"/>
                    <w:left w:val="none" w:sz="0" w:space="0" w:color="auto"/>
                    <w:bottom w:val="none" w:sz="0" w:space="0" w:color="auto"/>
                    <w:right w:val="none" w:sz="0" w:space="0" w:color="auto"/>
                  </w:divBdr>
                  <w:divsChild>
                    <w:div w:id="889802423">
                      <w:marLeft w:val="0"/>
                      <w:marRight w:val="0"/>
                      <w:marTop w:val="0"/>
                      <w:marBottom w:val="0"/>
                      <w:divBdr>
                        <w:top w:val="none" w:sz="0" w:space="0" w:color="auto"/>
                        <w:left w:val="none" w:sz="0" w:space="0" w:color="auto"/>
                        <w:bottom w:val="none" w:sz="0" w:space="0" w:color="auto"/>
                        <w:right w:val="none" w:sz="0" w:space="0" w:color="auto"/>
                      </w:divBdr>
                    </w:div>
                    <w:div w:id="1603535730">
                      <w:marLeft w:val="0"/>
                      <w:marRight w:val="0"/>
                      <w:marTop w:val="0"/>
                      <w:marBottom w:val="0"/>
                      <w:divBdr>
                        <w:top w:val="none" w:sz="0" w:space="0" w:color="auto"/>
                        <w:left w:val="none" w:sz="0" w:space="0" w:color="auto"/>
                        <w:bottom w:val="none" w:sz="0" w:space="0" w:color="auto"/>
                        <w:right w:val="none" w:sz="0" w:space="0" w:color="auto"/>
                      </w:divBdr>
                    </w:div>
                  </w:divsChild>
                </w:div>
                <w:div w:id="15412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362741">
          <w:marLeft w:val="0"/>
          <w:marRight w:val="0"/>
          <w:marTop w:val="0"/>
          <w:marBottom w:val="0"/>
          <w:divBdr>
            <w:top w:val="none" w:sz="0" w:space="0" w:color="auto"/>
            <w:left w:val="none" w:sz="0" w:space="0" w:color="auto"/>
            <w:bottom w:val="none" w:sz="0" w:space="0" w:color="auto"/>
            <w:right w:val="none" w:sz="0" w:space="0" w:color="auto"/>
          </w:divBdr>
        </w:div>
        <w:div w:id="356084636">
          <w:marLeft w:val="0"/>
          <w:marRight w:val="0"/>
          <w:marTop w:val="0"/>
          <w:marBottom w:val="0"/>
          <w:divBdr>
            <w:top w:val="none" w:sz="0" w:space="0" w:color="auto"/>
            <w:left w:val="none" w:sz="0" w:space="0" w:color="auto"/>
            <w:bottom w:val="none" w:sz="0" w:space="0" w:color="auto"/>
            <w:right w:val="none" w:sz="0" w:space="0" w:color="auto"/>
          </w:divBdr>
          <w:divsChild>
            <w:div w:id="779838765">
              <w:marLeft w:val="0"/>
              <w:marRight w:val="0"/>
              <w:marTop w:val="0"/>
              <w:marBottom w:val="0"/>
              <w:divBdr>
                <w:top w:val="none" w:sz="0" w:space="0" w:color="auto"/>
                <w:left w:val="none" w:sz="0" w:space="0" w:color="auto"/>
                <w:bottom w:val="none" w:sz="0" w:space="0" w:color="auto"/>
                <w:right w:val="none" w:sz="0" w:space="0" w:color="auto"/>
              </w:divBdr>
              <w:divsChild>
                <w:div w:id="16315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27100">
      <w:bodyDiv w:val="1"/>
      <w:marLeft w:val="0"/>
      <w:marRight w:val="0"/>
      <w:marTop w:val="0"/>
      <w:marBottom w:val="0"/>
      <w:divBdr>
        <w:top w:val="none" w:sz="0" w:space="0" w:color="auto"/>
        <w:left w:val="none" w:sz="0" w:space="0" w:color="auto"/>
        <w:bottom w:val="none" w:sz="0" w:space="0" w:color="auto"/>
        <w:right w:val="none" w:sz="0" w:space="0" w:color="auto"/>
      </w:divBdr>
    </w:div>
    <w:div w:id="1746293888">
      <w:bodyDiv w:val="1"/>
      <w:marLeft w:val="0"/>
      <w:marRight w:val="0"/>
      <w:marTop w:val="0"/>
      <w:marBottom w:val="0"/>
      <w:divBdr>
        <w:top w:val="none" w:sz="0" w:space="0" w:color="auto"/>
        <w:left w:val="none" w:sz="0" w:space="0" w:color="auto"/>
        <w:bottom w:val="none" w:sz="0" w:space="0" w:color="auto"/>
        <w:right w:val="none" w:sz="0" w:space="0" w:color="auto"/>
      </w:divBdr>
      <w:divsChild>
        <w:div w:id="387147285">
          <w:marLeft w:val="0"/>
          <w:marRight w:val="0"/>
          <w:marTop w:val="0"/>
          <w:marBottom w:val="0"/>
          <w:divBdr>
            <w:top w:val="none" w:sz="0" w:space="0" w:color="auto"/>
            <w:left w:val="none" w:sz="0" w:space="0" w:color="auto"/>
            <w:bottom w:val="none" w:sz="0" w:space="0" w:color="auto"/>
            <w:right w:val="none" w:sz="0" w:space="0" w:color="auto"/>
          </w:divBdr>
          <w:divsChild>
            <w:div w:id="1606184029">
              <w:marLeft w:val="0"/>
              <w:marRight w:val="0"/>
              <w:marTop w:val="0"/>
              <w:marBottom w:val="0"/>
              <w:divBdr>
                <w:top w:val="none" w:sz="0" w:space="0" w:color="auto"/>
                <w:left w:val="none" w:sz="0" w:space="0" w:color="auto"/>
                <w:bottom w:val="none" w:sz="0" w:space="0" w:color="auto"/>
                <w:right w:val="none" w:sz="0" w:space="0" w:color="auto"/>
              </w:divBdr>
            </w:div>
            <w:div w:id="1272710050">
              <w:marLeft w:val="0"/>
              <w:marRight w:val="0"/>
              <w:marTop w:val="0"/>
              <w:marBottom w:val="0"/>
              <w:divBdr>
                <w:top w:val="none" w:sz="0" w:space="0" w:color="auto"/>
                <w:left w:val="none" w:sz="0" w:space="0" w:color="auto"/>
                <w:bottom w:val="none" w:sz="0" w:space="0" w:color="auto"/>
                <w:right w:val="none" w:sz="0" w:space="0" w:color="auto"/>
              </w:divBdr>
            </w:div>
            <w:div w:id="1333529808">
              <w:marLeft w:val="0"/>
              <w:marRight w:val="0"/>
              <w:marTop w:val="0"/>
              <w:marBottom w:val="0"/>
              <w:divBdr>
                <w:top w:val="none" w:sz="0" w:space="0" w:color="auto"/>
                <w:left w:val="none" w:sz="0" w:space="0" w:color="auto"/>
                <w:bottom w:val="none" w:sz="0" w:space="0" w:color="auto"/>
                <w:right w:val="none" w:sz="0" w:space="0" w:color="auto"/>
              </w:divBdr>
              <w:divsChild>
                <w:div w:id="186682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797780">
      <w:bodyDiv w:val="1"/>
      <w:marLeft w:val="0"/>
      <w:marRight w:val="0"/>
      <w:marTop w:val="0"/>
      <w:marBottom w:val="0"/>
      <w:divBdr>
        <w:top w:val="none" w:sz="0" w:space="0" w:color="auto"/>
        <w:left w:val="none" w:sz="0" w:space="0" w:color="auto"/>
        <w:bottom w:val="none" w:sz="0" w:space="0" w:color="auto"/>
        <w:right w:val="none" w:sz="0" w:space="0" w:color="auto"/>
      </w:divBdr>
      <w:divsChild>
        <w:div w:id="1460876782">
          <w:marLeft w:val="0"/>
          <w:marRight w:val="0"/>
          <w:marTop w:val="0"/>
          <w:marBottom w:val="0"/>
          <w:divBdr>
            <w:top w:val="none" w:sz="0" w:space="0" w:color="auto"/>
            <w:left w:val="none" w:sz="0" w:space="0" w:color="auto"/>
            <w:bottom w:val="none" w:sz="0" w:space="0" w:color="auto"/>
            <w:right w:val="none" w:sz="0" w:space="0" w:color="auto"/>
          </w:divBdr>
          <w:divsChild>
            <w:div w:id="1063604597">
              <w:marLeft w:val="0"/>
              <w:marRight w:val="0"/>
              <w:marTop w:val="0"/>
              <w:marBottom w:val="0"/>
              <w:divBdr>
                <w:top w:val="none" w:sz="0" w:space="0" w:color="auto"/>
                <w:left w:val="none" w:sz="0" w:space="0" w:color="auto"/>
                <w:bottom w:val="none" w:sz="0" w:space="0" w:color="auto"/>
                <w:right w:val="none" w:sz="0" w:space="0" w:color="auto"/>
              </w:divBdr>
            </w:div>
            <w:div w:id="205878816">
              <w:marLeft w:val="0"/>
              <w:marRight w:val="0"/>
              <w:marTop w:val="0"/>
              <w:marBottom w:val="0"/>
              <w:divBdr>
                <w:top w:val="none" w:sz="0" w:space="0" w:color="auto"/>
                <w:left w:val="none" w:sz="0" w:space="0" w:color="auto"/>
                <w:bottom w:val="none" w:sz="0" w:space="0" w:color="auto"/>
                <w:right w:val="none" w:sz="0" w:space="0" w:color="auto"/>
              </w:divBdr>
            </w:div>
          </w:divsChild>
        </w:div>
        <w:div w:id="1884513930">
          <w:marLeft w:val="0"/>
          <w:marRight w:val="0"/>
          <w:marTop w:val="0"/>
          <w:marBottom w:val="0"/>
          <w:divBdr>
            <w:top w:val="none" w:sz="0" w:space="0" w:color="auto"/>
            <w:left w:val="none" w:sz="0" w:space="0" w:color="auto"/>
            <w:bottom w:val="none" w:sz="0" w:space="0" w:color="auto"/>
            <w:right w:val="none" w:sz="0" w:space="0" w:color="auto"/>
          </w:divBdr>
        </w:div>
      </w:divsChild>
    </w:div>
    <w:div w:id="1747343733">
      <w:bodyDiv w:val="1"/>
      <w:marLeft w:val="0"/>
      <w:marRight w:val="0"/>
      <w:marTop w:val="0"/>
      <w:marBottom w:val="0"/>
      <w:divBdr>
        <w:top w:val="none" w:sz="0" w:space="0" w:color="auto"/>
        <w:left w:val="none" w:sz="0" w:space="0" w:color="auto"/>
        <w:bottom w:val="none" w:sz="0" w:space="0" w:color="auto"/>
        <w:right w:val="none" w:sz="0" w:space="0" w:color="auto"/>
      </w:divBdr>
      <w:divsChild>
        <w:div w:id="1472400882">
          <w:marLeft w:val="0"/>
          <w:marRight w:val="0"/>
          <w:marTop w:val="0"/>
          <w:marBottom w:val="0"/>
          <w:divBdr>
            <w:top w:val="none" w:sz="0" w:space="0" w:color="auto"/>
            <w:left w:val="none" w:sz="0" w:space="0" w:color="auto"/>
            <w:bottom w:val="none" w:sz="0" w:space="0" w:color="auto"/>
            <w:right w:val="none" w:sz="0" w:space="0" w:color="auto"/>
          </w:divBdr>
        </w:div>
        <w:div w:id="1393310393">
          <w:marLeft w:val="0"/>
          <w:marRight w:val="0"/>
          <w:marTop w:val="0"/>
          <w:marBottom w:val="0"/>
          <w:divBdr>
            <w:top w:val="none" w:sz="0" w:space="0" w:color="auto"/>
            <w:left w:val="none" w:sz="0" w:space="0" w:color="auto"/>
            <w:bottom w:val="none" w:sz="0" w:space="0" w:color="auto"/>
            <w:right w:val="none" w:sz="0" w:space="0" w:color="auto"/>
          </w:divBdr>
          <w:divsChild>
            <w:div w:id="2040815522">
              <w:marLeft w:val="0"/>
              <w:marRight w:val="0"/>
              <w:marTop w:val="0"/>
              <w:marBottom w:val="0"/>
              <w:divBdr>
                <w:top w:val="none" w:sz="0" w:space="0" w:color="auto"/>
                <w:left w:val="none" w:sz="0" w:space="0" w:color="auto"/>
                <w:bottom w:val="none" w:sz="0" w:space="0" w:color="auto"/>
                <w:right w:val="none" w:sz="0" w:space="0" w:color="auto"/>
              </w:divBdr>
            </w:div>
            <w:div w:id="2136751491">
              <w:marLeft w:val="0"/>
              <w:marRight w:val="0"/>
              <w:marTop w:val="0"/>
              <w:marBottom w:val="0"/>
              <w:divBdr>
                <w:top w:val="none" w:sz="0" w:space="0" w:color="auto"/>
                <w:left w:val="none" w:sz="0" w:space="0" w:color="auto"/>
                <w:bottom w:val="none" w:sz="0" w:space="0" w:color="auto"/>
                <w:right w:val="none" w:sz="0" w:space="0" w:color="auto"/>
              </w:divBdr>
            </w:div>
          </w:divsChild>
        </w:div>
        <w:div w:id="1007253188">
          <w:marLeft w:val="0"/>
          <w:marRight w:val="0"/>
          <w:marTop w:val="0"/>
          <w:marBottom w:val="0"/>
          <w:divBdr>
            <w:top w:val="none" w:sz="0" w:space="0" w:color="auto"/>
            <w:left w:val="none" w:sz="0" w:space="0" w:color="auto"/>
            <w:bottom w:val="none" w:sz="0" w:space="0" w:color="auto"/>
            <w:right w:val="none" w:sz="0" w:space="0" w:color="auto"/>
          </w:divBdr>
          <w:divsChild>
            <w:div w:id="843936931">
              <w:marLeft w:val="0"/>
              <w:marRight w:val="0"/>
              <w:marTop w:val="0"/>
              <w:marBottom w:val="0"/>
              <w:divBdr>
                <w:top w:val="none" w:sz="0" w:space="0" w:color="auto"/>
                <w:left w:val="none" w:sz="0" w:space="0" w:color="auto"/>
                <w:bottom w:val="none" w:sz="0" w:space="0" w:color="auto"/>
                <w:right w:val="none" w:sz="0" w:space="0" w:color="auto"/>
              </w:divBdr>
              <w:divsChild>
                <w:div w:id="754864856">
                  <w:marLeft w:val="0"/>
                  <w:marRight w:val="0"/>
                  <w:marTop w:val="0"/>
                  <w:marBottom w:val="0"/>
                  <w:divBdr>
                    <w:top w:val="none" w:sz="0" w:space="0" w:color="auto"/>
                    <w:left w:val="none" w:sz="0" w:space="0" w:color="auto"/>
                    <w:bottom w:val="none" w:sz="0" w:space="0" w:color="auto"/>
                    <w:right w:val="none" w:sz="0" w:space="0" w:color="auto"/>
                  </w:divBdr>
                </w:div>
                <w:div w:id="19421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378736">
          <w:marLeft w:val="0"/>
          <w:marRight w:val="0"/>
          <w:marTop w:val="0"/>
          <w:marBottom w:val="0"/>
          <w:divBdr>
            <w:top w:val="none" w:sz="0" w:space="0" w:color="auto"/>
            <w:left w:val="none" w:sz="0" w:space="0" w:color="auto"/>
            <w:bottom w:val="none" w:sz="0" w:space="0" w:color="auto"/>
            <w:right w:val="none" w:sz="0" w:space="0" w:color="auto"/>
          </w:divBdr>
        </w:div>
      </w:divsChild>
    </w:div>
    <w:div w:id="1747410518">
      <w:bodyDiv w:val="1"/>
      <w:marLeft w:val="0"/>
      <w:marRight w:val="0"/>
      <w:marTop w:val="0"/>
      <w:marBottom w:val="0"/>
      <w:divBdr>
        <w:top w:val="none" w:sz="0" w:space="0" w:color="auto"/>
        <w:left w:val="none" w:sz="0" w:space="0" w:color="auto"/>
        <w:bottom w:val="none" w:sz="0" w:space="0" w:color="auto"/>
        <w:right w:val="none" w:sz="0" w:space="0" w:color="auto"/>
      </w:divBdr>
      <w:divsChild>
        <w:div w:id="1109617536">
          <w:marLeft w:val="0"/>
          <w:marRight w:val="0"/>
          <w:marTop w:val="0"/>
          <w:marBottom w:val="0"/>
          <w:divBdr>
            <w:top w:val="none" w:sz="0" w:space="0" w:color="auto"/>
            <w:left w:val="none" w:sz="0" w:space="0" w:color="auto"/>
            <w:bottom w:val="none" w:sz="0" w:space="0" w:color="auto"/>
            <w:right w:val="none" w:sz="0" w:space="0" w:color="auto"/>
          </w:divBdr>
          <w:divsChild>
            <w:div w:id="1111363989">
              <w:marLeft w:val="0"/>
              <w:marRight w:val="0"/>
              <w:marTop w:val="0"/>
              <w:marBottom w:val="0"/>
              <w:divBdr>
                <w:top w:val="none" w:sz="0" w:space="0" w:color="auto"/>
                <w:left w:val="none" w:sz="0" w:space="0" w:color="auto"/>
                <w:bottom w:val="none" w:sz="0" w:space="0" w:color="auto"/>
                <w:right w:val="none" w:sz="0" w:space="0" w:color="auto"/>
              </w:divBdr>
            </w:div>
            <w:div w:id="236327509">
              <w:marLeft w:val="0"/>
              <w:marRight w:val="0"/>
              <w:marTop w:val="0"/>
              <w:marBottom w:val="0"/>
              <w:divBdr>
                <w:top w:val="none" w:sz="0" w:space="0" w:color="auto"/>
                <w:left w:val="none" w:sz="0" w:space="0" w:color="auto"/>
                <w:bottom w:val="none" w:sz="0" w:space="0" w:color="auto"/>
                <w:right w:val="none" w:sz="0" w:space="0" w:color="auto"/>
              </w:divBdr>
            </w:div>
          </w:divsChild>
        </w:div>
        <w:div w:id="870727227">
          <w:marLeft w:val="0"/>
          <w:marRight w:val="0"/>
          <w:marTop w:val="0"/>
          <w:marBottom w:val="0"/>
          <w:divBdr>
            <w:top w:val="none" w:sz="0" w:space="0" w:color="auto"/>
            <w:left w:val="none" w:sz="0" w:space="0" w:color="auto"/>
            <w:bottom w:val="none" w:sz="0" w:space="0" w:color="auto"/>
            <w:right w:val="none" w:sz="0" w:space="0" w:color="auto"/>
          </w:divBdr>
        </w:div>
      </w:divsChild>
    </w:div>
    <w:div w:id="1749692289">
      <w:bodyDiv w:val="1"/>
      <w:marLeft w:val="0"/>
      <w:marRight w:val="0"/>
      <w:marTop w:val="0"/>
      <w:marBottom w:val="0"/>
      <w:divBdr>
        <w:top w:val="none" w:sz="0" w:space="0" w:color="auto"/>
        <w:left w:val="none" w:sz="0" w:space="0" w:color="auto"/>
        <w:bottom w:val="none" w:sz="0" w:space="0" w:color="auto"/>
        <w:right w:val="none" w:sz="0" w:space="0" w:color="auto"/>
      </w:divBdr>
      <w:divsChild>
        <w:div w:id="156656549">
          <w:marLeft w:val="0"/>
          <w:marRight w:val="0"/>
          <w:marTop w:val="0"/>
          <w:marBottom w:val="0"/>
          <w:divBdr>
            <w:top w:val="none" w:sz="0" w:space="0" w:color="auto"/>
            <w:left w:val="none" w:sz="0" w:space="0" w:color="auto"/>
            <w:bottom w:val="none" w:sz="0" w:space="0" w:color="auto"/>
            <w:right w:val="none" w:sz="0" w:space="0" w:color="auto"/>
          </w:divBdr>
          <w:divsChild>
            <w:div w:id="1414009891">
              <w:marLeft w:val="0"/>
              <w:marRight w:val="0"/>
              <w:marTop w:val="0"/>
              <w:marBottom w:val="0"/>
              <w:divBdr>
                <w:top w:val="none" w:sz="0" w:space="0" w:color="auto"/>
                <w:left w:val="none" w:sz="0" w:space="0" w:color="auto"/>
                <w:bottom w:val="none" w:sz="0" w:space="0" w:color="auto"/>
                <w:right w:val="none" w:sz="0" w:space="0" w:color="auto"/>
              </w:divBdr>
              <w:divsChild>
                <w:div w:id="2021197041">
                  <w:marLeft w:val="0"/>
                  <w:marRight w:val="0"/>
                  <w:marTop w:val="0"/>
                  <w:marBottom w:val="0"/>
                  <w:divBdr>
                    <w:top w:val="none" w:sz="0" w:space="0" w:color="auto"/>
                    <w:left w:val="none" w:sz="0" w:space="0" w:color="auto"/>
                    <w:bottom w:val="none" w:sz="0" w:space="0" w:color="auto"/>
                    <w:right w:val="none" w:sz="0" w:space="0" w:color="auto"/>
                  </w:divBdr>
                </w:div>
                <w:div w:id="730470163">
                  <w:marLeft w:val="0"/>
                  <w:marRight w:val="0"/>
                  <w:marTop w:val="0"/>
                  <w:marBottom w:val="0"/>
                  <w:divBdr>
                    <w:top w:val="none" w:sz="0" w:space="0" w:color="auto"/>
                    <w:left w:val="none" w:sz="0" w:space="0" w:color="auto"/>
                    <w:bottom w:val="none" w:sz="0" w:space="0" w:color="auto"/>
                    <w:right w:val="none" w:sz="0" w:space="0" w:color="auto"/>
                  </w:divBdr>
                </w:div>
                <w:div w:id="1146967676">
                  <w:marLeft w:val="0"/>
                  <w:marRight w:val="0"/>
                  <w:marTop w:val="0"/>
                  <w:marBottom w:val="0"/>
                  <w:divBdr>
                    <w:top w:val="none" w:sz="0" w:space="0" w:color="auto"/>
                    <w:left w:val="none" w:sz="0" w:space="0" w:color="auto"/>
                    <w:bottom w:val="none" w:sz="0" w:space="0" w:color="auto"/>
                    <w:right w:val="none" w:sz="0" w:space="0" w:color="auto"/>
                  </w:divBdr>
                </w:div>
                <w:div w:id="1925413892">
                  <w:marLeft w:val="0"/>
                  <w:marRight w:val="0"/>
                  <w:marTop w:val="0"/>
                  <w:marBottom w:val="0"/>
                  <w:divBdr>
                    <w:top w:val="none" w:sz="0" w:space="0" w:color="auto"/>
                    <w:left w:val="none" w:sz="0" w:space="0" w:color="auto"/>
                    <w:bottom w:val="none" w:sz="0" w:space="0" w:color="auto"/>
                    <w:right w:val="none" w:sz="0" w:space="0" w:color="auto"/>
                  </w:divBdr>
                  <w:divsChild>
                    <w:div w:id="19900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343837">
      <w:bodyDiv w:val="1"/>
      <w:marLeft w:val="0"/>
      <w:marRight w:val="0"/>
      <w:marTop w:val="0"/>
      <w:marBottom w:val="0"/>
      <w:divBdr>
        <w:top w:val="none" w:sz="0" w:space="0" w:color="auto"/>
        <w:left w:val="none" w:sz="0" w:space="0" w:color="auto"/>
        <w:bottom w:val="none" w:sz="0" w:space="0" w:color="auto"/>
        <w:right w:val="none" w:sz="0" w:space="0" w:color="auto"/>
      </w:divBdr>
      <w:divsChild>
        <w:div w:id="775171786">
          <w:marLeft w:val="0"/>
          <w:marRight w:val="0"/>
          <w:marTop w:val="0"/>
          <w:marBottom w:val="0"/>
          <w:divBdr>
            <w:top w:val="none" w:sz="0" w:space="0" w:color="auto"/>
            <w:left w:val="none" w:sz="0" w:space="0" w:color="auto"/>
            <w:bottom w:val="none" w:sz="0" w:space="0" w:color="auto"/>
            <w:right w:val="none" w:sz="0" w:space="0" w:color="auto"/>
          </w:divBdr>
          <w:divsChild>
            <w:div w:id="1616525574">
              <w:marLeft w:val="0"/>
              <w:marRight w:val="0"/>
              <w:marTop w:val="0"/>
              <w:marBottom w:val="0"/>
              <w:divBdr>
                <w:top w:val="none" w:sz="0" w:space="0" w:color="auto"/>
                <w:left w:val="none" w:sz="0" w:space="0" w:color="auto"/>
                <w:bottom w:val="none" w:sz="0" w:space="0" w:color="auto"/>
                <w:right w:val="none" w:sz="0" w:space="0" w:color="auto"/>
              </w:divBdr>
              <w:divsChild>
                <w:div w:id="2121875734">
                  <w:marLeft w:val="0"/>
                  <w:marRight w:val="0"/>
                  <w:marTop w:val="0"/>
                  <w:marBottom w:val="0"/>
                  <w:divBdr>
                    <w:top w:val="none" w:sz="0" w:space="0" w:color="auto"/>
                    <w:left w:val="none" w:sz="0" w:space="0" w:color="auto"/>
                    <w:bottom w:val="none" w:sz="0" w:space="0" w:color="auto"/>
                    <w:right w:val="none" w:sz="0" w:space="0" w:color="auto"/>
                  </w:divBdr>
                </w:div>
                <w:div w:id="38435895">
                  <w:marLeft w:val="0"/>
                  <w:marRight w:val="0"/>
                  <w:marTop w:val="0"/>
                  <w:marBottom w:val="0"/>
                  <w:divBdr>
                    <w:top w:val="none" w:sz="0" w:space="0" w:color="auto"/>
                    <w:left w:val="none" w:sz="0" w:space="0" w:color="auto"/>
                    <w:bottom w:val="none" w:sz="0" w:space="0" w:color="auto"/>
                    <w:right w:val="none" w:sz="0" w:space="0" w:color="auto"/>
                  </w:divBdr>
                </w:div>
                <w:div w:id="117989665">
                  <w:marLeft w:val="0"/>
                  <w:marRight w:val="0"/>
                  <w:marTop w:val="0"/>
                  <w:marBottom w:val="0"/>
                  <w:divBdr>
                    <w:top w:val="none" w:sz="0" w:space="0" w:color="auto"/>
                    <w:left w:val="none" w:sz="0" w:space="0" w:color="auto"/>
                    <w:bottom w:val="none" w:sz="0" w:space="0" w:color="auto"/>
                    <w:right w:val="none" w:sz="0" w:space="0" w:color="auto"/>
                  </w:divBdr>
                  <w:divsChild>
                    <w:div w:id="2082553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99505125">
          <w:marLeft w:val="0"/>
          <w:marRight w:val="0"/>
          <w:marTop w:val="0"/>
          <w:marBottom w:val="0"/>
          <w:divBdr>
            <w:top w:val="none" w:sz="0" w:space="0" w:color="auto"/>
            <w:left w:val="none" w:sz="0" w:space="0" w:color="auto"/>
            <w:bottom w:val="none" w:sz="0" w:space="0" w:color="auto"/>
            <w:right w:val="none" w:sz="0" w:space="0" w:color="auto"/>
          </w:divBdr>
          <w:divsChild>
            <w:div w:id="2026783759">
              <w:marLeft w:val="0"/>
              <w:marRight w:val="0"/>
              <w:marTop w:val="0"/>
              <w:marBottom w:val="0"/>
              <w:divBdr>
                <w:top w:val="none" w:sz="0" w:space="0" w:color="auto"/>
                <w:left w:val="none" w:sz="0" w:space="0" w:color="auto"/>
                <w:bottom w:val="none" w:sz="0" w:space="0" w:color="auto"/>
                <w:right w:val="none" w:sz="0" w:space="0" w:color="auto"/>
              </w:divBdr>
              <w:divsChild>
                <w:div w:id="663701484">
                  <w:marLeft w:val="0"/>
                  <w:marRight w:val="0"/>
                  <w:marTop w:val="0"/>
                  <w:marBottom w:val="0"/>
                  <w:divBdr>
                    <w:top w:val="none" w:sz="0" w:space="0" w:color="auto"/>
                    <w:left w:val="none" w:sz="0" w:space="0" w:color="auto"/>
                    <w:bottom w:val="none" w:sz="0" w:space="0" w:color="auto"/>
                    <w:right w:val="none" w:sz="0" w:space="0" w:color="auto"/>
                  </w:divBdr>
                  <w:divsChild>
                    <w:div w:id="12994643">
                      <w:marLeft w:val="0"/>
                      <w:marRight w:val="0"/>
                      <w:marTop w:val="0"/>
                      <w:marBottom w:val="0"/>
                      <w:divBdr>
                        <w:top w:val="none" w:sz="0" w:space="0" w:color="auto"/>
                        <w:left w:val="none" w:sz="0" w:space="0" w:color="auto"/>
                        <w:bottom w:val="none" w:sz="0" w:space="0" w:color="auto"/>
                        <w:right w:val="none" w:sz="0" w:space="0" w:color="auto"/>
                      </w:divBdr>
                    </w:div>
                  </w:divsChild>
                </w:div>
                <w:div w:id="724833478">
                  <w:marLeft w:val="0"/>
                  <w:marRight w:val="0"/>
                  <w:marTop w:val="0"/>
                  <w:marBottom w:val="0"/>
                  <w:divBdr>
                    <w:top w:val="none" w:sz="0" w:space="0" w:color="auto"/>
                    <w:left w:val="none" w:sz="0" w:space="0" w:color="auto"/>
                    <w:bottom w:val="none" w:sz="0" w:space="0" w:color="auto"/>
                    <w:right w:val="none" w:sz="0" w:space="0" w:color="auto"/>
                  </w:divBdr>
                  <w:divsChild>
                    <w:div w:id="1268081986">
                      <w:marLeft w:val="0"/>
                      <w:marRight w:val="0"/>
                      <w:marTop w:val="0"/>
                      <w:marBottom w:val="0"/>
                      <w:divBdr>
                        <w:top w:val="none" w:sz="0" w:space="0" w:color="auto"/>
                        <w:left w:val="none" w:sz="0" w:space="0" w:color="auto"/>
                        <w:bottom w:val="none" w:sz="0" w:space="0" w:color="auto"/>
                        <w:right w:val="none" w:sz="0" w:space="0" w:color="auto"/>
                      </w:divBdr>
                    </w:div>
                    <w:div w:id="1078091669">
                      <w:marLeft w:val="0"/>
                      <w:marRight w:val="0"/>
                      <w:marTop w:val="0"/>
                      <w:marBottom w:val="0"/>
                      <w:divBdr>
                        <w:top w:val="none" w:sz="0" w:space="0" w:color="auto"/>
                        <w:left w:val="none" w:sz="0" w:space="0" w:color="auto"/>
                        <w:bottom w:val="none" w:sz="0" w:space="0" w:color="auto"/>
                        <w:right w:val="none" w:sz="0" w:space="0" w:color="auto"/>
                      </w:divBdr>
                    </w:div>
                    <w:div w:id="1762867378">
                      <w:marLeft w:val="0"/>
                      <w:marRight w:val="0"/>
                      <w:marTop w:val="0"/>
                      <w:marBottom w:val="0"/>
                      <w:divBdr>
                        <w:top w:val="none" w:sz="0" w:space="0" w:color="auto"/>
                        <w:left w:val="none" w:sz="0" w:space="0" w:color="auto"/>
                        <w:bottom w:val="none" w:sz="0" w:space="0" w:color="auto"/>
                        <w:right w:val="none" w:sz="0" w:space="0" w:color="auto"/>
                      </w:divBdr>
                    </w:div>
                    <w:div w:id="760445384">
                      <w:marLeft w:val="0"/>
                      <w:marRight w:val="0"/>
                      <w:marTop w:val="0"/>
                      <w:marBottom w:val="0"/>
                      <w:divBdr>
                        <w:top w:val="none" w:sz="0" w:space="0" w:color="auto"/>
                        <w:left w:val="none" w:sz="0" w:space="0" w:color="auto"/>
                        <w:bottom w:val="none" w:sz="0" w:space="0" w:color="auto"/>
                        <w:right w:val="none" w:sz="0" w:space="0" w:color="auto"/>
                      </w:divBdr>
                    </w:div>
                  </w:divsChild>
                </w:div>
                <w:div w:id="380910914">
                  <w:marLeft w:val="0"/>
                  <w:marRight w:val="0"/>
                  <w:marTop w:val="0"/>
                  <w:marBottom w:val="0"/>
                  <w:divBdr>
                    <w:top w:val="none" w:sz="0" w:space="0" w:color="auto"/>
                    <w:left w:val="none" w:sz="0" w:space="0" w:color="auto"/>
                    <w:bottom w:val="none" w:sz="0" w:space="0" w:color="auto"/>
                    <w:right w:val="none" w:sz="0" w:space="0" w:color="auto"/>
                  </w:divBdr>
                  <w:divsChild>
                    <w:div w:id="499348695">
                      <w:marLeft w:val="0"/>
                      <w:marRight w:val="0"/>
                      <w:marTop w:val="0"/>
                      <w:marBottom w:val="0"/>
                      <w:divBdr>
                        <w:top w:val="none" w:sz="0" w:space="0" w:color="auto"/>
                        <w:left w:val="none" w:sz="0" w:space="0" w:color="auto"/>
                        <w:bottom w:val="none" w:sz="0" w:space="0" w:color="auto"/>
                        <w:right w:val="none" w:sz="0" w:space="0" w:color="auto"/>
                      </w:divBdr>
                      <w:divsChild>
                        <w:div w:id="191265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682446">
                  <w:marLeft w:val="0"/>
                  <w:marRight w:val="0"/>
                  <w:marTop w:val="0"/>
                  <w:marBottom w:val="0"/>
                  <w:divBdr>
                    <w:top w:val="none" w:sz="0" w:space="0" w:color="auto"/>
                    <w:left w:val="none" w:sz="0" w:space="0" w:color="auto"/>
                    <w:bottom w:val="none" w:sz="0" w:space="0" w:color="auto"/>
                    <w:right w:val="none" w:sz="0" w:space="0" w:color="auto"/>
                  </w:divBdr>
                  <w:divsChild>
                    <w:div w:id="783109723">
                      <w:marLeft w:val="0"/>
                      <w:marRight w:val="0"/>
                      <w:marTop w:val="0"/>
                      <w:marBottom w:val="0"/>
                      <w:divBdr>
                        <w:top w:val="none" w:sz="0" w:space="0" w:color="auto"/>
                        <w:left w:val="none" w:sz="0" w:space="0" w:color="auto"/>
                        <w:bottom w:val="none" w:sz="0" w:space="0" w:color="auto"/>
                        <w:right w:val="none" w:sz="0" w:space="0" w:color="auto"/>
                      </w:divBdr>
                    </w:div>
                  </w:divsChild>
                </w:div>
                <w:div w:id="2036691649">
                  <w:marLeft w:val="0"/>
                  <w:marRight w:val="0"/>
                  <w:marTop w:val="0"/>
                  <w:marBottom w:val="0"/>
                  <w:divBdr>
                    <w:top w:val="none" w:sz="0" w:space="0" w:color="auto"/>
                    <w:left w:val="none" w:sz="0" w:space="0" w:color="auto"/>
                    <w:bottom w:val="none" w:sz="0" w:space="0" w:color="auto"/>
                    <w:right w:val="none" w:sz="0" w:space="0" w:color="auto"/>
                  </w:divBdr>
                  <w:divsChild>
                    <w:div w:id="1667518457">
                      <w:marLeft w:val="0"/>
                      <w:marRight w:val="0"/>
                      <w:marTop w:val="0"/>
                      <w:marBottom w:val="0"/>
                      <w:divBdr>
                        <w:top w:val="none" w:sz="0" w:space="0" w:color="auto"/>
                        <w:left w:val="none" w:sz="0" w:space="0" w:color="auto"/>
                        <w:bottom w:val="none" w:sz="0" w:space="0" w:color="auto"/>
                        <w:right w:val="none" w:sz="0" w:space="0" w:color="auto"/>
                      </w:divBdr>
                    </w:div>
                    <w:div w:id="610086800">
                      <w:marLeft w:val="0"/>
                      <w:marRight w:val="0"/>
                      <w:marTop w:val="0"/>
                      <w:marBottom w:val="0"/>
                      <w:divBdr>
                        <w:top w:val="none" w:sz="0" w:space="0" w:color="auto"/>
                        <w:left w:val="none" w:sz="0" w:space="0" w:color="auto"/>
                        <w:bottom w:val="none" w:sz="0" w:space="0" w:color="auto"/>
                        <w:right w:val="none" w:sz="0" w:space="0" w:color="auto"/>
                      </w:divBdr>
                    </w:div>
                    <w:div w:id="1253857850">
                      <w:marLeft w:val="0"/>
                      <w:marRight w:val="0"/>
                      <w:marTop w:val="0"/>
                      <w:marBottom w:val="0"/>
                      <w:divBdr>
                        <w:top w:val="none" w:sz="0" w:space="0" w:color="auto"/>
                        <w:left w:val="none" w:sz="0" w:space="0" w:color="auto"/>
                        <w:bottom w:val="none" w:sz="0" w:space="0" w:color="auto"/>
                        <w:right w:val="none" w:sz="0" w:space="0" w:color="auto"/>
                      </w:divBdr>
                    </w:div>
                    <w:div w:id="2103529743">
                      <w:marLeft w:val="0"/>
                      <w:marRight w:val="0"/>
                      <w:marTop w:val="0"/>
                      <w:marBottom w:val="0"/>
                      <w:divBdr>
                        <w:top w:val="none" w:sz="0" w:space="0" w:color="auto"/>
                        <w:left w:val="none" w:sz="0" w:space="0" w:color="auto"/>
                        <w:bottom w:val="none" w:sz="0" w:space="0" w:color="auto"/>
                        <w:right w:val="none" w:sz="0" w:space="0" w:color="auto"/>
                      </w:divBdr>
                    </w:div>
                    <w:div w:id="1603611447">
                      <w:marLeft w:val="0"/>
                      <w:marRight w:val="0"/>
                      <w:marTop w:val="0"/>
                      <w:marBottom w:val="0"/>
                      <w:divBdr>
                        <w:top w:val="none" w:sz="0" w:space="0" w:color="auto"/>
                        <w:left w:val="none" w:sz="0" w:space="0" w:color="auto"/>
                        <w:bottom w:val="none" w:sz="0" w:space="0" w:color="auto"/>
                        <w:right w:val="none" w:sz="0" w:space="0" w:color="auto"/>
                      </w:divBdr>
                    </w:div>
                  </w:divsChild>
                </w:div>
                <w:div w:id="1840265047">
                  <w:marLeft w:val="0"/>
                  <w:marRight w:val="0"/>
                  <w:marTop w:val="0"/>
                  <w:marBottom w:val="0"/>
                  <w:divBdr>
                    <w:top w:val="none" w:sz="0" w:space="0" w:color="auto"/>
                    <w:left w:val="none" w:sz="0" w:space="0" w:color="auto"/>
                    <w:bottom w:val="none" w:sz="0" w:space="0" w:color="auto"/>
                    <w:right w:val="none" w:sz="0" w:space="0" w:color="auto"/>
                  </w:divBdr>
                  <w:divsChild>
                    <w:div w:id="1209994824">
                      <w:marLeft w:val="0"/>
                      <w:marRight w:val="0"/>
                      <w:marTop w:val="0"/>
                      <w:marBottom w:val="0"/>
                      <w:divBdr>
                        <w:top w:val="single" w:sz="6" w:space="4" w:color="CCCCCC"/>
                        <w:left w:val="single" w:sz="6" w:space="4" w:color="CCCCCC"/>
                        <w:bottom w:val="single" w:sz="6" w:space="4" w:color="CCCCCC"/>
                        <w:right w:val="single" w:sz="6" w:space="4" w:color="CCCCCC"/>
                      </w:divBdr>
                      <w:divsChild>
                        <w:div w:id="58433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132994">
                  <w:marLeft w:val="0"/>
                  <w:marRight w:val="0"/>
                  <w:marTop w:val="0"/>
                  <w:marBottom w:val="0"/>
                  <w:divBdr>
                    <w:top w:val="none" w:sz="0" w:space="0" w:color="auto"/>
                    <w:left w:val="none" w:sz="0" w:space="0" w:color="auto"/>
                    <w:bottom w:val="none" w:sz="0" w:space="0" w:color="auto"/>
                    <w:right w:val="none" w:sz="0" w:space="0" w:color="auto"/>
                  </w:divBdr>
                  <w:divsChild>
                    <w:div w:id="654727243">
                      <w:marLeft w:val="0"/>
                      <w:marRight w:val="0"/>
                      <w:marTop w:val="0"/>
                      <w:marBottom w:val="0"/>
                      <w:divBdr>
                        <w:top w:val="none" w:sz="0" w:space="0" w:color="auto"/>
                        <w:left w:val="none" w:sz="0" w:space="0" w:color="auto"/>
                        <w:bottom w:val="none" w:sz="0" w:space="0" w:color="auto"/>
                        <w:right w:val="none" w:sz="0" w:space="0" w:color="auto"/>
                      </w:divBdr>
                    </w:div>
                    <w:div w:id="1767532601">
                      <w:marLeft w:val="0"/>
                      <w:marRight w:val="0"/>
                      <w:marTop w:val="0"/>
                      <w:marBottom w:val="0"/>
                      <w:divBdr>
                        <w:top w:val="none" w:sz="0" w:space="0" w:color="auto"/>
                        <w:left w:val="none" w:sz="0" w:space="0" w:color="auto"/>
                        <w:bottom w:val="none" w:sz="0" w:space="0" w:color="auto"/>
                        <w:right w:val="none" w:sz="0" w:space="0" w:color="auto"/>
                      </w:divBdr>
                    </w:div>
                    <w:div w:id="1920408428">
                      <w:marLeft w:val="0"/>
                      <w:marRight w:val="0"/>
                      <w:marTop w:val="0"/>
                      <w:marBottom w:val="0"/>
                      <w:divBdr>
                        <w:top w:val="none" w:sz="0" w:space="0" w:color="auto"/>
                        <w:left w:val="none" w:sz="0" w:space="0" w:color="auto"/>
                        <w:bottom w:val="none" w:sz="0" w:space="0" w:color="auto"/>
                        <w:right w:val="none" w:sz="0" w:space="0" w:color="auto"/>
                      </w:divBdr>
                    </w:div>
                    <w:div w:id="171771469">
                      <w:marLeft w:val="0"/>
                      <w:marRight w:val="0"/>
                      <w:marTop w:val="0"/>
                      <w:marBottom w:val="0"/>
                      <w:divBdr>
                        <w:top w:val="none" w:sz="0" w:space="0" w:color="auto"/>
                        <w:left w:val="none" w:sz="0" w:space="0" w:color="auto"/>
                        <w:bottom w:val="none" w:sz="0" w:space="0" w:color="auto"/>
                        <w:right w:val="none" w:sz="0" w:space="0" w:color="auto"/>
                      </w:divBdr>
                    </w:div>
                    <w:div w:id="1378746725">
                      <w:marLeft w:val="0"/>
                      <w:marRight w:val="0"/>
                      <w:marTop w:val="0"/>
                      <w:marBottom w:val="0"/>
                      <w:divBdr>
                        <w:top w:val="none" w:sz="0" w:space="0" w:color="auto"/>
                        <w:left w:val="none" w:sz="0" w:space="0" w:color="auto"/>
                        <w:bottom w:val="none" w:sz="0" w:space="0" w:color="auto"/>
                        <w:right w:val="none" w:sz="0" w:space="0" w:color="auto"/>
                      </w:divBdr>
                    </w:div>
                  </w:divsChild>
                </w:div>
                <w:div w:id="108398689">
                  <w:marLeft w:val="0"/>
                  <w:marRight w:val="0"/>
                  <w:marTop w:val="0"/>
                  <w:marBottom w:val="0"/>
                  <w:divBdr>
                    <w:top w:val="none" w:sz="0" w:space="0" w:color="auto"/>
                    <w:left w:val="none" w:sz="0" w:space="0" w:color="auto"/>
                    <w:bottom w:val="none" w:sz="0" w:space="0" w:color="auto"/>
                    <w:right w:val="none" w:sz="0" w:space="0" w:color="auto"/>
                  </w:divBdr>
                  <w:divsChild>
                    <w:div w:id="482623516">
                      <w:marLeft w:val="0"/>
                      <w:marRight w:val="0"/>
                      <w:marTop w:val="0"/>
                      <w:marBottom w:val="0"/>
                      <w:divBdr>
                        <w:top w:val="single" w:sz="6" w:space="4" w:color="CCCCCC"/>
                        <w:left w:val="single" w:sz="6" w:space="4" w:color="CCCCCC"/>
                        <w:bottom w:val="single" w:sz="6" w:space="4" w:color="CCCCCC"/>
                        <w:right w:val="single" w:sz="6" w:space="4" w:color="CCCCCC"/>
                      </w:divBdr>
                      <w:divsChild>
                        <w:div w:id="201792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3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74100">
          <w:marLeft w:val="0"/>
          <w:marRight w:val="0"/>
          <w:marTop w:val="0"/>
          <w:marBottom w:val="0"/>
          <w:divBdr>
            <w:top w:val="none" w:sz="0" w:space="0" w:color="auto"/>
            <w:left w:val="none" w:sz="0" w:space="0" w:color="auto"/>
            <w:bottom w:val="none" w:sz="0" w:space="0" w:color="auto"/>
            <w:right w:val="none" w:sz="0" w:space="0" w:color="auto"/>
          </w:divBdr>
          <w:divsChild>
            <w:div w:id="1875654943">
              <w:marLeft w:val="0"/>
              <w:marRight w:val="0"/>
              <w:marTop w:val="0"/>
              <w:marBottom w:val="0"/>
              <w:divBdr>
                <w:top w:val="none" w:sz="0" w:space="0" w:color="auto"/>
                <w:left w:val="none" w:sz="0" w:space="0" w:color="auto"/>
                <w:bottom w:val="none" w:sz="0" w:space="0" w:color="auto"/>
                <w:right w:val="none" w:sz="0" w:space="0" w:color="auto"/>
              </w:divBdr>
              <w:divsChild>
                <w:div w:id="1400982122">
                  <w:marLeft w:val="0"/>
                  <w:marRight w:val="0"/>
                  <w:marTop w:val="0"/>
                  <w:marBottom w:val="0"/>
                  <w:divBdr>
                    <w:top w:val="none" w:sz="0" w:space="0" w:color="auto"/>
                    <w:left w:val="none" w:sz="0" w:space="0" w:color="auto"/>
                    <w:bottom w:val="none" w:sz="0" w:space="0" w:color="auto"/>
                    <w:right w:val="none" w:sz="0" w:space="0" w:color="auto"/>
                  </w:divBdr>
                  <w:divsChild>
                    <w:div w:id="1976372851">
                      <w:marLeft w:val="0"/>
                      <w:marRight w:val="0"/>
                      <w:marTop w:val="0"/>
                      <w:marBottom w:val="0"/>
                      <w:divBdr>
                        <w:top w:val="none" w:sz="0" w:space="0" w:color="auto"/>
                        <w:left w:val="none" w:sz="0" w:space="0" w:color="auto"/>
                        <w:bottom w:val="none" w:sz="0" w:space="0" w:color="auto"/>
                        <w:right w:val="none" w:sz="0" w:space="0" w:color="auto"/>
                      </w:divBdr>
                      <w:divsChild>
                        <w:div w:id="19835326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0734465">
      <w:bodyDiv w:val="1"/>
      <w:marLeft w:val="0"/>
      <w:marRight w:val="0"/>
      <w:marTop w:val="0"/>
      <w:marBottom w:val="0"/>
      <w:divBdr>
        <w:top w:val="none" w:sz="0" w:space="0" w:color="auto"/>
        <w:left w:val="none" w:sz="0" w:space="0" w:color="auto"/>
        <w:bottom w:val="none" w:sz="0" w:space="0" w:color="auto"/>
        <w:right w:val="none" w:sz="0" w:space="0" w:color="auto"/>
      </w:divBdr>
      <w:divsChild>
        <w:div w:id="1444380668">
          <w:marLeft w:val="0"/>
          <w:marRight w:val="0"/>
          <w:marTop w:val="0"/>
          <w:marBottom w:val="0"/>
          <w:divBdr>
            <w:top w:val="none" w:sz="0" w:space="0" w:color="auto"/>
            <w:left w:val="none" w:sz="0" w:space="0" w:color="auto"/>
            <w:bottom w:val="none" w:sz="0" w:space="0" w:color="auto"/>
            <w:right w:val="none" w:sz="0" w:space="0" w:color="auto"/>
          </w:divBdr>
          <w:divsChild>
            <w:div w:id="554971488">
              <w:marLeft w:val="0"/>
              <w:marRight w:val="0"/>
              <w:marTop w:val="0"/>
              <w:marBottom w:val="0"/>
              <w:divBdr>
                <w:top w:val="none" w:sz="0" w:space="0" w:color="auto"/>
                <w:left w:val="none" w:sz="0" w:space="0" w:color="auto"/>
                <w:bottom w:val="none" w:sz="0" w:space="0" w:color="auto"/>
                <w:right w:val="none" w:sz="0" w:space="0" w:color="auto"/>
              </w:divBdr>
              <w:divsChild>
                <w:div w:id="146742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312184">
          <w:marLeft w:val="0"/>
          <w:marRight w:val="0"/>
          <w:marTop w:val="0"/>
          <w:marBottom w:val="0"/>
          <w:divBdr>
            <w:top w:val="none" w:sz="0" w:space="0" w:color="auto"/>
            <w:left w:val="none" w:sz="0" w:space="0" w:color="auto"/>
            <w:bottom w:val="none" w:sz="0" w:space="0" w:color="auto"/>
            <w:right w:val="none" w:sz="0" w:space="0" w:color="auto"/>
          </w:divBdr>
          <w:divsChild>
            <w:div w:id="2072728367">
              <w:marLeft w:val="0"/>
              <w:marRight w:val="0"/>
              <w:marTop w:val="0"/>
              <w:marBottom w:val="0"/>
              <w:divBdr>
                <w:top w:val="none" w:sz="0" w:space="0" w:color="auto"/>
                <w:left w:val="none" w:sz="0" w:space="0" w:color="auto"/>
                <w:bottom w:val="none" w:sz="0" w:space="0" w:color="auto"/>
                <w:right w:val="none" w:sz="0" w:space="0" w:color="auto"/>
              </w:divBdr>
              <w:divsChild>
                <w:div w:id="57555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0092">
          <w:marLeft w:val="0"/>
          <w:marRight w:val="0"/>
          <w:marTop w:val="0"/>
          <w:marBottom w:val="0"/>
          <w:divBdr>
            <w:top w:val="none" w:sz="0" w:space="0" w:color="auto"/>
            <w:left w:val="none" w:sz="0" w:space="0" w:color="auto"/>
            <w:bottom w:val="none" w:sz="0" w:space="0" w:color="auto"/>
            <w:right w:val="none" w:sz="0" w:space="0" w:color="auto"/>
          </w:divBdr>
          <w:divsChild>
            <w:div w:id="1813593684">
              <w:marLeft w:val="0"/>
              <w:marRight w:val="0"/>
              <w:marTop w:val="0"/>
              <w:marBottom w:val="0"/>
              <w:divBdr>
                <w:top w:val="none" w:sz="0" w:space="0" w:color="auto"/>
                <w:left w:val="none" w:sz="0" w:space="0" w:color="auto"/>
                <w:bottom w:val="none" w:sz="0" w:space="0" w:color="auto"/>
                <w:right w:val="none" w:sz="0" w:space="0" w:color="auto"/>
              </w:divBdr>
              <w:divsChild>
                <w:div w:id="1280799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22659">
      <w:bodyDiv w:val="1"/>
      <w:marLeft w:val="0"/>
      <w:marRight w:val="0"/>
      <w:marTop w:val="0"/>
      <w:marBottom w:val="0"/>
      <w:divBdr>
        <w:top w:val="none" w:sz="0" w:space="0" w:color="auto"/>
        <w:left w:val="none" w:sz="0" w:space="0" w:color="auto"/>
        <w:bottom w:val="none" w:sz="0" w:space="0" w:color="auto"/>
        <w:right w:val="none" w:sz="0" w:space="0" w:color="auto"/>
      </w:divBdr>
      <w:divsChild>
        <w:div w:id="194314706">
          <w:marLeft w:val="0"/>
          <w:marRight w:val="0"/>
          <w:marTop w:val="0"/>
          <w:marBottom w:val="0"/>
          <w:divBdr>
            <w:top w:val="none" w:sz="0" w:space="0" w:color="auto"/>
            <w:left w:val="none" w:sz="0" w:space="0" w:color="auto"/>
            <w:bottom w:val="none" w:sz="0" w:space="0" w:color="auto"/>
            <w:right w:val="none" w:sz="0" w:space="0" w:color="auto"/>
          </w:divBdr>
        </w:div>
        <w:div w:id="1332564046">
          <w:marLeft w:val="0"/>
          <w:marRight w:val="0"/>
          <w:marTop w:val="0"/>
          <w:marBottom w:val="0"/>
          <w:divBdr>
            <w:top w:val="none" w:sz="0" w:space="0" w:color="auto"/>
            <w:left w:val="none" w:sz="0" w:space="0" w:color="auto"/>
            <w:bottom w:val="none" w:sz="0" w:space="0" w:color="auto"/>
            <w:right w:val="none" w:sz="0" w:space="0" w:color="auto"/>
          </w:divBdr>
        </w:div>
      </w:divsChild>
    </w:div>
    <w:div w:id="1752465155">
      <w:bodyDiv w:val="1"/>
      <w:marLeft w:val="0"/>
      <w:marRight w:val="0"/>
      <w:marTop w:val="0"/>
      <w:marBottom w:val="0"/>
      <w:divBdr>
        <w:top w:val="none" w:sz="0" w:space="0" w:color="auto"/>
        <w:left w:val="none" w:sz="0" w:space="0" w:color="auto"/>
        <w:bottom w:val="none" w:sz="0" w:space="0" w:color="auto"/>
        <w:right w:val="none" w:sz="0" w:space="0" w:color="auto"/>
      </w:divBdr>
      <w:divsChild>
        <w:div w:id="39520900">
          <w:marLeft w:val="0"/>
          <w:marRight w:val="150"/>
          <w:marTop w:val="0"/>
          <w:marBottom w:val="75"/>
          <w:divBdr>
            <w:top w:val="none" w:sz="0" w:space="0" w:color="auto"/>
            <w:left w:val="none" w:sz="0" w:space="0" w:color="auto"/>
            <w:bottom w:val="none" w:sz="0" w:space="0" w:color="auto"/>
            <w:right w:val="none" w:sz="0" w:space="0" w:color="auto"/>
          </w:divBdr>
          <w:divsChild>
            <w:div w:id="473453077">
              <w:marLeft w:val="75"/>
              <w:marRight w:val="0"/>
              <w:marTop w:val="150"/>
              <w:marBottom w:val="0"/>
              <w:divBdr>
                <w:top w:val="none" w:sz="0" w:space="0" w:color="auto"/>
                <w:left w:val="none" w:sz="0" w:space="0" w:color="auto"/>
                <w:bottom w:val="none" w:sz="0" w:space="0" w:color="auto"/>
                <w:right w:val="none" w:sz="0" w:space="0" w:color="auto"/>
              </w:divBdr>
              <w:divsChild>
                <w:div w:id="93227884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591290">
      <w:bodyDiv w:val="1"/>
      <w:marLeft w:val="0"/>
      <w:marRight w:val="0"/>
      <w:marTop w:val="0"/>
      <w:marBottom w:val="0"/>
      <w:divBdr>
        <w:top w:val="none" w:sz="0" w:space="0" w:color="auto"/>
        <w:left w:val="none" w:sz="0" w:space="0" w:color="auto"/>
        <w:bottom w:val="none" w:sz="0" w:space="0" w:color="auto"/>
        <w:right w:val="none" w:sz="0" w:space="0" w:color="auto"/>
      </w:divBdr>
      <w:divsChild>
        <w:div w:id="244219169">
          <w:marLeft w:val="0"/>
          <w:marRight w:val="0"/>
          <w:marTop w:val="0"/>
          <w:marBottom w:val="0"/>
          <w:divBdr>
            <w:top w:val="none" w:sz="0" w:space="0" w:color="auto"/>
            <w:left w:val="none" w:sz="0" w:space="0" w:color="auto"/>
            <w:bottom w:val="none" w:sz="0" w:space="0" w:color="auto"/>
            <w:right w:val="none" w:sz="0" w:space="0" w:color="auto"/>
          </w:divBdr>
          <w:divsChild>
            <w:div w:id="377749718">
              <w:marLeft w:val="0"/>
              <w:marRight w:val="0"/>
              <w:marTop w:val="0"/>
              <w:marBottom w:val="672"/>
              <w:divBdr>
                <w:top w:val="none" w:sz="0" w:space="0" w:color="auto"/>
                <w:left w:val="none" w:sz="0" w:space="0" w:color="auto"/>
                <w:bottom w:val="none" w:sz="0" w:space="0" w:color="auto"/>
                <w:right w:val="none" w:sz="0" w:space="0" w:color="auto"/>
              </w:divBdr>
              <w:divsChild>
                <w:div w:id="1068066844">
                  <w:marLeft w:val="0"/>
                  <w:marRight w:val="0"/>
                  <w:marTop w:val="0"/>
                  <w:marBottom w:val="0"/>
                  <w:divBdr>
                    <w:top w:val="none" w:sz="0" w:space="0" w:color="auto"/>
                    <w:left w:val="none" w:sz="0" w:space="0" w:color="auto"/>
                    <w:bottom w:val="none" w:sz="0" w:space="0" w:color="auto"/>
                    <w:right w:val="none" w:sz="0" w:space="0" w:color="auto"/>
                  </w:divBdr>
                  <w:divsChild>
                    <w:div w:id="700477924">
                      <w:marLeft w:val="0"/>
                      <w:marRight w:val="0"/>
                      <w:marTop w:val="0"/>
                      <w:marBottom w:val="0"/>
                      <w:divBdr>
                        <w:top w:val="none" w:sz="0" w:space="0" w:color="auto"/>
                        <w:left w:val="none" w:sz="0" w:space="0" w:color="auto"/>
                        <w:bottom w:val="none" w:sz="0" w:space="0" w:color="auto"/>
                        <w:right w:val="none" w:sz="0" w:space="0" w:color="auto"/>
                      </w:divBdr>
                    </w:div>
                    <w:div w:id="1459838363">
                      <w:marLeft w:val="0"/>
                      <w:marRight w:val="0"/>
                      <w:marTop w:val="0"/>
                      <w:marBottom w:val="0"/>
                      <w:divBdr>
                        <w:top w:val="none" w:sz="0" w:space="0" w:color="auto"/>
                        <w:left w:val="none" w:sz="0" w:space="0" w:color="auto"/>
                        <w:bottom w:val="none" w:sz="0" w:space="0" w:color="auto"/>
                        <w:right w:val="none" w:sz="0" w:space="0" w:color="auto"/>
                      </w:divBdr>
                    </w:div>
                    <w:div w:id="52502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5126">
              <w:marLeft w:val="0"/>
              <w:marRight w:val="0"/>
              <w:marTop w:val="0"/>
              <w:marBottom w:val="0"/>
              <w:divBdr>
                <w:top w:val="none" w:sz="0" w:space="0" w:color="auto"/>
                <w:left w:val="none" w:sz="0" w:space="0" w:color="auto"/>
                <w:bottom w:val="none" w:sz="0" w:space="0" w:color="auto"/>
                <w:right w:val="none" w:sz="0" w:space="0" w:color="auto"/>
              </w:divBdr>
            </w:div>
          </w:divsChild>
        </w:div>
        <w:div w:id="1890920253">
          <w:marLeft w:val="0"/>
          <w:marRight w:val="0"/>
          <w:marTop w:val="0"/>
          <w:marBottom w:val="0"/>
          <w:divBdr>
            <w:top w:val="none" w:sz="0" w:space="0" w:color="auto"/>
            <w:left w:val="none" w:sz="0" w:space="0" w:color="auto"/>
            <w:bottom w:val="none" w:sz="0" w:space="0" w:color="auto"/>
            <w:right w:val="none" w:sz="0" w:space="0" w:color="auto"/>
          </w:divBdr>
          <w:divsChild>
            <w:div w:id="37508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046933">
      <w:bodyDiv w:val="1"/>
      <w:marLeft w:val="0"/>
      <w:marRight w:val="0"/>
      <w:marTop w:val="0"/>
      <w:marBottom w:val="0"/>
      <w:divBdr>
        <w:top w:val="none" w:sz="0" w:space="0" w:color="auto"/>
        <w:left w:val="none" w:sz="0" w:space="0" w:color="auto"/>
        <w:bottom w:val="none" w:sz="0" w:space="0" w:color="auto"/>
        <w:right w:val="none" w:sz="0" w:space="0" w:color="auto"/>
      </w:divBdr>
      <w:divsChild>
        <w:div w:id="704452577">
          <w:marLeft w:val="0"/>
          <w:marRight w:val="0"/>
          <w:marTop w:val="0"/>
          <w:marBottom w:val="0"/>
          <w:divBdr>
            <w:top w:val="none" w:sz="0" w:space="0" w:color="auto"/>
            <w:left w:val="none" w:sz="0" w:space="0" w:color="auto"/>
            <w:bottom w:val="none" w:sz="0" w:space="0" w:color="auto"/>
            <w:right w:val="none" w:sz="0" w:space="0" w:color="auto"/>
          </w:divBdr>
          <w:divsChild>
            <w:div w:id="469503">
              <w:marLeft w:val="0"/>
              <w:marRight w:val="0"/>
              <w:marTop w:val="0"/>
              <w:marBottom w:val="0"/>
              <w:divBdr>
                <w:top w:val="none" w:sz="0" w:space="0" w:color="auto"/>
                <w:left w:val="none" w:sz="0" w:space="0" w:color="auto"/>
                <w:bottom w:val="none" w:sz="0" w:space="0" w:color="auto"/>
                <w:right w:val="none" w:sz="0" w:space="0" w:color="auto"/>
              </w:divBdr>
            </w:div>
          </w:divsChild>
        </w:div>
        <w:div w:id="935134019">
          <w:marLeft w:val="0"/>
          <w:marRight w:val="0"/>
          <w:marTop w:val="0"/>
          <w:marBottom w:val="0"/>
          <w:divBdr>
            <w:top w:val="none" w:sz="0" w:space="0" w:color="auto"/>
            <w:left w:val="none" w:sz="0" w:space="0" w:color="auto"/>
            <w:bottom w:val="none" w:sz="0" w:space="0" w:color="auto"/>
            <w:right w:val="none" w:sz="0" w:space="0" w:color="auto"/>
          </w:divBdr>
          <w:divsChild>
            <w:div w:id="2140102087">
              <w:marLeft w:val="0"/>
              <w:marRight w:val="0"/>
              <w:marTop w:val="0"/>
              <w:marBottom w:val="0"/>
              <w:divBdr>
                <w:top w:val="none" w:sz="0" w:space="0" w:color="auto"/>
                <w:left w:val="none" w:sz="0" w:space="0" w:color="auto"/>
                <w:bottom w:val="none" w:sz="0" w:space="0" w:color="auto"/>
                <w:right w:val="none" w:sz="0" w:space="0" w:color="auto"/>
              </w:divBdr>
              <w:divsChild>
                <w:div w:id="1556116028">
                  <w:marLeft w:val="0"/>
                  <w:marRight w:val="0"/>
                  <w:marTop w:val="0"/>
                  <w:marBottom w:val="0"/>
                  <w:divBdr>
                    <w:top w:val="none" w:sz="0" w:space="0" w:color="auto"/>
                    <w:left w:val="none" w:sz="0" w:space="0" w:color="auto"/>
                    <w:bottom w:val="none" w:sz="0" w:space="0" w:color="auto"/>
                    <w:right w:val="none" w:sz="0" w:space="0" w:color="auto"/>
                  </w:divBdr>
                  <w:divsChild>
                    <w:div w:id="567812391">
                      <w:marLeft w:val="0"/>
                      <w:marRight w:val="0"/>
                      <w:marTop w:val="0"/>
                      <w:marBottom w:val="0"/>
                      <w:divBdr>
                        <w:top w:val="none" w:sz="0" w:space="0" w:color="auto"/>
                        <w:left w:val="none" w:sz="0" w:space="0" w:color="auto"/>
                        <w:bottom w:val="none" w:sz="0" w:space="0" w:color="auto"/>
                        <w:right w:val="none" w:sz="0" w:space="0" w:color="auto"/>
                      </w:divBdr>
                      <w:divsChild>
                        <w:div w:id="72699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5449625">
          <w:marLeft w:val="0"/>
          <w:marRight w:val="0"/>
          <w:marTop w:val="0"/>
          <w:marBottom w:val="0"/>
          <w:divBdr>
            <w:top w:val="none" w:sz="0" w:space="0" w:color="auto"/>
            <w:left w:val="none" w:sz="0" w:space="0" w:color="auto"/>
            <w:bottom w:val="none" w:sz="0" w:space="0" w:color="auto"/>
            <w:right w:val="none" w:sz="0" w:space="0" w:color="auto"/>
          </w:divBdr>
          <w:divsChild>
            <w:div w:id="522790881">
              <w:marLeft w:val="0"/>
              <w:marRight w:val="0"/>
              <w:marTop w:val="0"/>
              <w:marBottom w:val="0"/>
              <w:divBdr>
                <w:top w:val="none" w:sz="0" w:space="0" w:color="auto"/>
                <w:left w:val="none" w:sz="0" w:space="0" w:color="auto"/>
                <w:bottom w:val="none" w:sz="0" w:space="0" w:color="auto"/>
                <w:right w:val="none" w:sz="0" w:space="0" w:color="auto"/>
              </w:divBdr>
            </w:div>
          </w:divsChild>
        </w:div>
        <w:div w:id="1916236043">
          <w:marLeft w:val="0"/>
          <w:marRight w:val="0"/>
          <w:marTop w:val="0"/>
          <w:marBottom w:val="0"/>
          <w:divBdr>
            <w:top w:val="none" w:sz="0" w:space="0" w:color="auto"/>
            <w:left w:val="none" w:sz="0" w:space="0" w:color="auto"/>
            <w:bottom w:val="none" w:sz="0" w:space="0" w:color="auto"/>
            <w:right w:val="none" w:sz="0" w:space="0" w:color="auto"/>
          </w:divBdr>
          <w:divsChild>
            <w:div w:id="277954968">
              <w:marLeft w:val="0"/>
              <w:marRight w:val="0"/>
              <w:marTop w:val="0"/>
              <w:marBottom w:val="0"/>
              <w:divBdr>
                <w:top w:val="none" w:sz="0" w:space="0" w:color="auto"/>
                <w:left w:val="none" w:sz="0" w:space="0" w:color="auto"/>
                <w:bottom w:val="none" w:sz="0" w:space="0" w:color="auto"/>
                <w:right w:val="none" w:sz="0" w:space="0" w:color="auto"/>
              </w:divBdr>
              <w:divsChild>
                <w:div w:id="239490465">
                  <w:marLeft w:val="0"/>
                  <w:marRight w:val="0"/>
                  <w:marTop w:val="0"/>
                  <w:marBottom w:val="0"/>
                  <w:divBdr>
                    <w:top w:val="none" w:sz="0" w:space="0" w:color="auto"/>
                    <w:left w:val="none" w:sz="0" w:space="0" w:color="auto"/>
                    <w:bottom w:val="none" w:sz="0" w:space="0" w:color="auto"/>
                    <w:right w:val="none" w:sz="0" w:space="0" w:color="auto"/>
                  </w:divBdr>
                  <w:divsChild>
                    <w:div w:id="1032918565">
                      <w:marLeft w:val="0"/>
                      <w:marRight w:val="0"/>
                      <w:marTop w:val="0"/>
                      <w:marBottom w:val="0"/>
                      <w:divBdr>
                        <w:top w:val="none" w:sz="0" w:space="0" w:color="auto"/>
                        <w:left w:val="none" w:sz="0" w:space="0" w:color="auto"/>
                        <w:bottom w:val="none" w:sz="0" w:space="0" w:color="auto"/>
                        <w:right w:val="none" w:sz="0" w:space="0" w:color="auto"/>
                      </w:divBdr>
                      <w:divsChild>
                        <w:div w:id="132338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708028">
      <w:bodyDiv w:val="1"/>
      <w:marLeft w:val="0"/>
      <w:marRight w:val="0"/>
      <w:marTop w:val="0"/>
      <w:marBottom w:val="0"/>
      <w:divBdr>
        <w:top w:val="none" w:sz="0" w:space="0" w:color="auto"/>
        <w:left w:val="none" w:sz="0" w:space="0" w:color="auto"/>
        <w:bottom w:val="none" w:sz="0" w:space="0" w:color="auto"/>
        <w:right w:val="none" w:sz="0" w:space="0" w:color="auto"/>
      </w:divBdr>
      <w:divsChild>
        <w:div w:id="526483330">
          <w:marLeft w:val="0"/>
          <w:marRight w:val="0"/>
          <w:marTop w:val="0"/>
          <w:marBottom w:val="0"/>
          <w:divBdr>
            <w:top w:val="none" w:sz="0" w:space="0" w:color="auto"/>
            <w:left w:val="none" w:sz="0" w:space="0" w:color="auto"/>
            <w:bottom w:val="none" w:sz="0" w:space="0" w:color="auto"/>
            <w:right w:val="none" w:sz="0" w:space="0" w:color="auto"/>
          </w:divBdr>
          <w:divsChild>
            <w:div w:id="75248925">
              <w:marLeft w:val="0"/>
              <w:marRight w:val="0"/>
              <w:marTop w:val="0"/>
              <w:marBottom w:val="0"/>
              <w:divBdr>
                <w:top w:val="none" w:sz="0" w:space="0" w:color="auto"/>
                <w:left w:val="none" w:sz="0" w:space="0" w:color="auto"/>
                <w:bottom w:val="none" w:sz="0" w:space="0" w:color="auto"/>
                <w:right w:val="none" w:sz="0" w:space="0" w:color="auto"/>
              </w:divBdr>
              <w:divsChild>
                <w:div w:id="61757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70360">
          <w:marLeft w:val="0"/>
          <w:marRight w:val="0"/>
          <w:marTop w:val="0"/>
          <w:marBottom w:val="0"/>
          <w:divBdr>
            <w:top w:val="none" w:sz="0" w:space="0" w:color="auto"/>
            <w:left w:val="none" w:sz="0" w:space="0" w:color="auto"/>
            <w:bottom w:val="none" w:sz="0" w:space="0" w:color="auto"/>
            <w:right w:val="none" w:sz="0" w:space="0" w:color="auto"/>
          </w:divBdr>
        </w:div>
      </w:divsChild>
    </w:div>
    <w:div w:id="1758598177">
      <w:bodyDiv w:val="1"/>
      <w:marLeft w:val="0"/>
      <w:marRight w:val="0"/>
      <w:marTop w:val="0"/>
      <w:marBottom w:val="0"/>
      <w:divBdr>
        <w:top w:val="none" w:sz="0" w:space="0" w:color="auto"/>
        <w:left w:val="none" w:sz="0" w:space="0" w:color="auto"/>
        <w:bottom w:val="none" w:sz="0" w:space="0" w:color="auto"/>
        <w:right w:val="none" w:sz="0" w:space="0" w:color="auto"/>
      </w:divBdr>
      <w:divsChild>
        <w:div w:id="208811465">
          <w:marLeft w:val="0"/>
          <w:marRight w:val="0"/>
          <w:marTop w:val="0"/>
          <w:marBottom w:val="0"/>
          <w:divBdr>
            <w:top w:val="none" w:sz="0" w:space="0" w:color="auto"/>
            <w:left w:val="none" w:sz="0" w:space="0" w:color="auto"/>
            <w:bottom w:val="none" w:sz="0" w:space="0" w:color="auto"/>
            <w:right w:val="none" w:sz="0" w:space="0" w:color="auto"/>
          </w:divBdr>
        </w:div>
      </w:divsChild>
    </w:div>
    <w:div w:id="1759060802">
      <w:bodyDiv w:val="1"/>
      <w:marLeft w:val="0"/>
      <w:marRight w:val="0"/>
      <w:marTop w:val="0"/>
      <w:marBottom w:val="0"/>
      <w:divBdr>
        <w:top w:val="none" w:sz="0" w:space="0" w:color="auto"/>
        <w:left w:val="none" w:sz="0" w:space="0" w:color="auto"/>
        <w:bottom w:val="none" w:sz="0" w:space="0" w:color="auto"/>
        <w:right w:val="none" w:sz="0" w:space="0" w:color="auto"/>
      </w:divBdr>
      <w:divsChild>
        <w:div w:id="49617766">
          <w:marLeft w:val="0"/>
          <w:marRight w:val="0"/>
          <w:marTop w:val="0"/>
          <w:marBottom w:val="0"/>
          <w:divBdr>
            <w:top w:val="none" w:sz="0" w:space="0" w:color="auto"/>
            <w:left w:val="none" w:sz="0" w:space="0" w:color="auto"/>
            <w:bottom w:val="none" w:sz="0" w:space="0" w:color="auto"/>
            <w:right w:val="none" w:sz="0" w:space="0" w:color="auto"/>
          </w:divBdr>
          <w:divsChild>
            <w:div w:id="1510606928">
              <w:marLeft w:val="0"/>
              <w:marRight w:val="0"/>
              <w:marTop w:val="0"/>
              <w:marBottom w:val="0"/>
              <w:divBdr>
                <w:top w:val="none" w:sz="0" w:space="0" w:color="auto"/>
                <w:left w:val="none" w:sz="0" w:space="0" w:color="auto"/>
                <w:bottom w:val="none" w:sz="0" w:space="0" w:color="auto"/>
                <w:right w:val="none" w:sz="0" w:space="0" w:color="auto"/>
              </w:divBdr>
            </w:div>
            <w:div w:id="1986204019">
              <w:marLeft w:val="0"/>
              <w:marRight w:val="0"/>
              <w:marTop w:val="0"/>
              <w:marBottom w:val="0"/>
              <w:divBdr>
                <w:top w:val="none" w:sz="0" w:space="0" w:color="auto"/>
                <w:left w:val="none" w:sz="0" w:space="0" w:color="auto"/>
                <w:bottom w:val="none" w:sz="0" w:space="0" w:color="auto"/>
                <w:right w:val="none" w:sz="0" w:space="0" w:color="auto"/>
              </w:divBdr>
            </w:div>
          </w:divsChild>
        </w:div>
        <w:div w:id="902134495">
          <w:marLeft w:val="0"/>
          <w:marRight w:val="0"/>
          <w:marTop w:val="0"/>
          <w:marBottom w:val="0"/>
          <w:divBdr>
            <w:top w:val="none" w:sz="0" w:space="0" w:color="auto"/>
            <w:left w:val="none" w:sz="0" w:space="0" w:color="auto"/>
            <w:bottom w:val="none" w:sz="0" w:space="0" w:color="auto"/>
            <w:right w:val="none" w:sz="0" w:space="0" w:color="auto"/>
          </w:divBdr>
        </w:div>
      </w:divsChild>
    </w:div>
    <w:div w:id="1759905168">
      <w:bodyDiv w:val="1"/>
      <w:marLeft w:val="0"/>
      <w:marRight w:val="0"/>
      <w:marTop w:val="0"/>
      <w:marBottom w:val="0"/>
      <w:divBdr>
        <w:top w:val="none" w:sz="0" w:space="0" w:color="auto"/>
        <w:left w:val="none" w:sz="0" w:space="0" w:color="auto"/>
        <w:bottom w:val="none" w:sz="0" w:space="0" w:color="auto"/>
        <w:right w:val="none" w:sz="0" w:space="0" w:color="auto"/>
      </w:divBdr>
      <w:divsChild>
        <w:div w:id="1148133955">
          <w:marLeft w:val="0"/>
          <w:marRight w:val="0"/>
          <w:marTop w:val="0"/>
          <w:marBottom w:val="0"/>
          <w:divBdr>
            <w:top w:val="none" w:sz="0" w:space="0" w:color="auto"/>
            <w:left w:val="none" w:sz="0" w:space="0" w:color="auto"/>
            <w:bottom w:val="none" w:sz="0" w:space="0" w:color="auto"/>
            <w:right w:val="none" w:sz="0" w:space="0" w:color="auto"/>
          </w:divBdr>
          <w:divsChild>
            <w:div w:id="453642442">
              <w:marLeft w:val="0"/>
              <w:marRight w:val="0"/>
              <w:marTop w:val="0"/>
              <w:marBottom w:val="0"/>
              <w:divBdr>
                <w:top w:val="none" w:sz="0" w:space="0" w:color="auto"/>
                <w:left w:val="none" w:sz="0" w:space="0" w:color="auto"/>
                <w:bottom w:val="none" w:sz="0" w:space="0" w:color="auto"/>
                <w:right w:val="none" w:sz="0" w:space="0" w:color="auto"/>
              </w:divBdr>
            </w:div>
            <w:div w:id="1226524655">
              <w:marLeft w:val="0"/>
              <w:marRight w:val="0"/>
              <w:marTop w:val="0"/>
              <w:marBottom w:val="0"/>
              <w:divBdr>
                <w:top w:val="none" w:sz="0" w:space="0" w:color="auto"/>
                <w:left w:val="none" w:sz="0" w:space="0" w:color="auto"/>
                <w:bottom w:val="none" w:sz="0" w:space="0" w:color="auto"/>
                <w:right w:val="none" w:sz="0" w:space="0" w:color="auto"/>
              </w:divBdr>
            </w:div>
          </w:divsChild>
        </w:div>
        <w:div w:id="59714866">
          <w:marLeft w:val="0"/>
          <w:marRight w:val="0"/>
          <w:marTop w:val="0"/>
          <w:marBottom w:val="0"/>
          <w:divBdr>
            <w:top w:val="none" w:sz="0" w:space="0" w:color="auto"/>
            <w:left w:val="none" w:sz="0" w:space="0" w:color="auto"/>
            <w:bottom w:val="none" w:sz="0" w:space="0" w:color="auto"/>
            <w:right w:val="none" w:sz="0" w:space="0" w:color="auto"/>
          </w:divBdr>
        </w:div>
      </w:divsChild>
    </w:div>
    <w:div w:id="1760256028">
      <w:bodyDiv w:val="1"/>
      <w:marLeft w:val="0"/>
      <w:marRight w:val="0"/>
      <w:marTop w:val="0"/>
      <w:marBottom w:val="0"/>
      <w:divBdr>
        <w:top w:val="none" w:sz="0" w:space="0" w:color="auto"/>
        <w:left w:val="none" w:sz="0" w:space="0" w:color="auto"/>
        <w:bottom w:val="none" w:sz="0" w:space="0" w:color="auto"/>
        <w:right w:val="none" w:sz="0" w:space="0" w:color="auto"/>
      </w:divBdr>
      <w:divsChild>
        <w:div w:id="210270838">
          <w:marLeft w:val="0"/>
          <w:marRight w:val="0"/>
          <w:marTop w:val="0"/>
          <w:marBottom w:val="0"/>
          <w:divBdr>
            <w:top w:val="none" w:sz="0" w:space="0" w:color="auto"/>
            <w:left w:val="none" w:sz="0" w:space="0" w:color="auto"/>
            <w:bottom w:val="none" w:sz="0" w:space="0" w:color="auto"/>
            <w:right w:val="none" w:sz="0" w:space="0" w:color="auto"/>
          </w:divBdr>
          <w:divsChild>
            <w:div w:id="1178889679">
              <w:marLeft w:val="0"/>
              <w:marRight w:val="0"/>
              <w:marTop w:val="0"/>
              <w:marBottom w:val="0"/>
              <w:divBdr>
                <w:top w:val="none" w:sz="0" w:space="0" w:color="auto"/>
                <w:left w:val="none" w:sz="0" w:space="0" w:color="auto"/>
                <w:bottom w:val="none" w:sz="0" w:space="0" w:color="auto"/>
                <w:right w:val="none" w:sz="0" w:space="0" w:color="auto"/>
              </w:divBdr>
            </w:div>
            <w:div w:id="1437869109">
              <w:marLeft w:val="0"/>
              <w:marRight w:val="0"/>
              <w:marTop w:val="0"/>
              <w:marBottom w:val="0"/>
              <w:divBdr>
                <w:top w:val="none" w:sz="0" w:space="0" w:color="auto"/>
                <w:left w:val="none" w:sz="0" w:space="0" w:color="auto"/>
                <w:bottom w:val="none" w:sz="0" w:space="0" w:color="auto"/>
                <w:right w:val="none" w:sz="0" w:space="0" w:color="auto"/>
              </w:divBdr>
            </w:div>
          </w:divsChild>
        </w:div>
        <w:div w:id="916406643">
          <w:marLeft w:val="0"/>
          <w:marRight w:val="0"/>
          <w:marTop w:val="0"/>
          <w:marBottom w:val="0"/>
          <w:divBdr>
            <w:top w:val="none" w:sz="0" w:space="0" w:color="auto"/>
            <w:left w:val="none" w:sz="0" w:space="0" w:color="auto"/>
            <w:bottom w:val="none" w:sz="0" w:space="0" w:color="auto"/>
            <w:right w:val="none" w:sz="0" w:space="0" w:color="auto"/>
          </w:divBdr>
        </w:div>
      </w:divsChild>
    </w:div>
    <w:div w:id="1760446420">
      <w:bodyDiv w:val="1"/>
      <w:marLeft w:val="0"/>
      <w:marRight w:val="0"/>
      <w:marTop w:val="0"/>
      <w:marBottom w:val="0"/>
      <w:divBdr>
        <w:top w:val="none" w:sz="0" w:space="0" w:color="auto"/>
        <w:left w:val="none" w:sz="0" w:space="0" w:color="auto"/>
        <w:bottom w:val="none" w:sz="0" w:space="0" w:color="auto"/>
        <w:right w:val="none" w:sz="0" w:space="0" w:color="auto"/>
      </w:divBdr>
    </w:div>
    <w:div w:id="1761443570">
      <w:bodyDiv w:val="1"/>
      <w:marLeft w:val="0"/>
      <w:marRight w:val="0"/>
      <w:marTop w:val="0"/>
      <w:marBottom w:val="0"/>
      <w:divBdr>
        <w:top w:val="none" w:sz="0" w:space="0" w:color="auto"/>
        <w:left w:val="none" w:sz="0" w:space="0" w:color="auto"/>
        <w:bottom w:val="none" w:sz="0" w:space="0" w:color="auto"/>
        <w:right w:val="none" w:sz="0" w:space="0" w:color="auto"/>
      </w:divBdr>
    </w:div>
    <w:div w:id="1761832134">
      <w:bodyDiv w:val="1"/>
      <w:marLeft w:val="0"/>
      <w:marRight w:val="0"/>
      <w:marTop w:val="0"/>
      <w:marBottom w:val="0"/>
      <w:divBdr>
        <w:top w:val="none" w:sz="0" w:space="0" w:color="auto"/>
        <w:left w:val="none" w:sz="0" w:space="0" w:color="auto"/>
        <w:bottom w:val="none" w:sz="0" w:space="0" w:color="auto"/>
        <w:right w:val="none" w:sz="0" w:space="0" w:color="auto"/>
      </w:divBdr>
      <w:divsChild>
        <w:div w:id="946083367">
          <w:marLeft w:val="0"/>
          <w:marRight w:val="0"/>
          <w:marTop w:val="0"/>
          <w:marBottom w:val="0"/>
          <w:divBdr>
            <w:top w:val="none" w:sz="0" w:space="0" w:color="auto"/>
            <w:left w:val="none" w:sz="0" w:space="0" w:color="auto"/>
            <w:bottom w:val="none" w:sz="0" w:space="0" w:color="auto"/>
            <w:right w:val="none" w:sz="0" w:space="0" w:color="auto"/>
          </w:divBdr>
          <w:divsChild>
            <w:div w:id="587078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66955">
      <w:bodyDiv w:val="1"/>
      <w:marLeft w:val="0"/>
      <w:marRight w:val="0"/>
      <w:marTop w:val="0"/>
      <w:marBottom w:val="0"/>
      <w:divBdr>
        <w:top w:val="none" w:sz="0" w:space="0" w:color="auto"/>
        <w:left w:val="none" w:sz="0" w:space="0" w:color="auto"/>
        <w:bottom w:val="none" w:sz="0" w:space="0" w:color="auto"/>
        <w:right w:val="none" w:sz="0" w:space="0" w:color="auto"/>
      </w:divBdr>
      <w:divsChild>
        <w:div w:id="1565994114">
          <w:marLeft w:val="0"/>
          <w:marRight w:val="0"/>
          <w:marTop w:val="0"/>
          <w:marBottom w:val="0"/>
          <w:divBdr>
            <w:top w:val="none" w:sz="0" w:space="0" w:color="auto"/>
            <w:left w:val="none" w:sz="0" w:space="0" w:color="auto"/>
            <w:bottom w:val="none" w:sz="0" w:space="0" w:color="auto"/>
            <w:right w:val="none" w:sz="0" w:space="0" w:color="auto"/>
          </w:divBdr>
          <w:divsChild>
            <w:div w:id="2052459670">
              <w:marLeft w:val="0"/>
              <w:marRight w:val="0"/>
              <w:marTop w:val="0"/>
              <w:marBottom w:val="0"/>
              <w:divBdr>
                <w:top w:val="none" w:sz="0" w:space="0" w:color="auto"/>
                <w:left w:val="none" w:sz="0" w:space="0" w:color="auto"/>
                <w:bottom w:val="none" w:sz="0" w:space="0" w:color="auto"/>
                <w:right w:val="none" w:sz="0" w:space="0" w:color="auto"/>
              </w:divBdr>
            </w:div>
            <w:div w:id="1867984952">
              <w:marLeft w:val="0"/>
              <w:marRight w:val="0"/>
              <w:marTop w:val="0"/>
              <w:marBottom w:val="0"/>
              <w:divBdr>
                <w:top w:val="none" w:sz="0" w:space="0" w:color="auto"/>
                <w:left w:val="none" w:sz="0" w:space="0" w:color="auto"/>
                <w:bottom w:val="none" w:sz="0" w:space="0" w:color="auto"/>
                <w:right w:val="none" w:sz="0" w:space="0" w:color="auto"/>
              </w:divBdr>
            </w:div>
          </w:divsChild>
        </w:div>
        <w:div w:id="200751828">
          <w:marLeft w:val="0"/>
          <w:marRight w:val="0"/>
          <w:marTop w:val="0"/>
          <w:marBottom w:val="0"/>
          <w:divBdr>
            <w:top w:val="none" w:sz="0" w:space="0" w:color="auto"/>
            <w:left w:val="none" w:sz="0" w:space="0" w:color="auto"/>
            <w:bottom w:val="none" w:sz="0" w:space="0" w:color="auto"/>
            <w:right w:val="none" w:sz="0" w:space="0" w:color="auto"/>
          </w:divBdr>
        </w:div>
      </w:divsChild>
    </w:div>
    <w:div w:id="1763717293">
      <w:bodyDiv w:val="1"/>
      <w:marLeft w:val="0"/>
      <w:marRight w:val="0"/>
      <w:marTop w:val="0"/>
      <w:marBottom w:val="0"/>
      <w:divBdr>
        <w:top w:val="none" w:sz="0" w:space="0" w:color="auto"/>
        <w:left w:val="none" w:sz="0" w:space="0" w:color="auto"/>
        <w:bottom w:val="none" w:sz="0" w:space="0" w:color="auto"/>
        <w:right w:val="none" w:sz="0" w:space="0" w:color="auto"/>
      </w:divBdr>
      <w:divsChild>
        <w:div w:id="1948922033">
          <w:marLeft w:val="0"/>
          <w:marRight w:val="0"/>
          <w:marTop w:val="0"/>
          <w:marBottom w:val="0"/>
          <w:divBdr>
            <w:top w:val="none" w:sz="0" w:space="0" w:color="auto"/>
            <w:left w:val="none" w:sz="0" w:space="0" w:color="auto"/>
            <w:bottom w:val="none" w:sz="0" w:space="0" w:color="auto"/>
            <w:right w:val="none" w:sz="0" w:space="0" w:color="auto"/>
          </w:divBdr>
          <w:divsChild>
            <w:div w:id="192617040">
              <w:marLeft w:val="0"/>
              <w:marRight w:val="0"/>
              <w:marTop w:val="0"/>
              <w:marBottom w:val="0"/>
              <w:divBdr>
                <w:top w:val="none" w:sz="0" w:space="0" w:color="auto"/>
                <w:left w:val="none" w:sz="0" w:space="0" w:color="auto"/>
                <w:bottom w:val="none" w:sz="0" w:space="0" w:color="auto"/>
                <w:right w:val="none" w:sz="0" w:space="0" w:color="auto"/>
              </w:divBdr>
            </w:div>
            <w:div w:id="1858929303">
              <w:marLeft w:val="0"/>
              <w:marRight w:val="0"/>
              <w:marTop w:val="0"/>
              <w:marBottom w:val="0"/>
              <w:divBdr>
                <w:top w:val="none" w:sz="0" w:space="0" w:color="auto"/>
                <w:left w:val="none" w:sz="0" w:space="0" w:color="auto"/>
                <w:bottom w:val="none" w:sz="0" w:space="0" w:color="auto"/>
                <w:right w:val="none" w:sz="0" w:space="0" w:color="auto"/>
              </w:divBdr>
            </w:div>
          </w:divsChild>
        </w:div>
        <w:div w:id="406850650">
          <w:marLeft w:val="0"/>
          <w:marRight w:val="0"/>
          <w:marTop w:val="0"/>
          <w:marBottom w:val="0"/>
          <w:divBdr>
            <w:top w:val="none" w:sz="0" w:space="0" w:color="auto"/>
            <w:left w:val="none" w:sz="0" w:space="0" w:color="auto"/>
            <w:bottom w:val="none" w:sz="0" w:space="0" w:color="auto"/>
            <w:right w:val="none" w:sz="0" w:space="0" w:color="auto"/>
          </w:divBdr>
        </w:div>
      </w:divsChild>
    </w:div>
    <w:div w:id="1765149061">
      <w:bodyDiv w:val="1"/>
      <w:marLeft w:val="0"/>
      <w:marRight w:val="0"/>
      <w:marTop w:val="0"/>
      <w:marBottom w:val="0"/>
      <w:divBdr>
        <w:top w:val="none" w:sz="0" w:space="0" w:color="auto"/>
        <w:left w:val="none" w:sz="0" w:space="0" w:color="auto"/>
        <w:bottom w:val="none" w:sz="0" w:space="0" w:color="auto"/>
        <w:right w:val="none" w:sz="0" w:space="0" w:color="auto"/>
      </w:divBdr>
      <w:divsChild>
        <w:div w:id="1654991419">
          <w:marLeft w:val="0"/>
          <w:marRight w:val="0"/>
          <w:marTop w:val="0"/>
          <w:marBottom w:val="0"/>
          <w:divBdr>
            <w:top w:val="none" w:sz="0" w:space="0" w:color="auto"/>
            <w:left w:val="none" w:sz="0" w:space="0" w:color="auto"/>
            <w:bottom w:val="none" w:sz="0" w:space="0" w:color="auto"/>
            <w:right w:val="none" w:sz="0" w:space="0" w:color="auto"/>
          </w:divBdr>
        </w:div>
        <w:div w:id="809133439">
          <w:marLeft w:val="0"/>
          <w:marRight w:val="0"/>
          <w:marTop w:val="0"/>
          <w:marBottom w:val="0"/>
          <w:divBdr>
            <w:top w:val="none" w:sz="0" w:space="0" w:color="auto"/>
            <w:left w:val="none" w:sz="0" w:space="0" w:color="auto"/>
            <w:bottom w:val="none" w:sz="0" w:space="0" w:color="auto"/>
            <w:right w:val="none" w:sz="0" w:space="0" w:color="auto"/>
          </w:divBdr>
          <w:divsChild>
            <w:div w:id="2105882954">
              <w:marLeft w:val="0"/>
              <w:marRight w:val="0"/>
              <w:marTop w:val="0"/>
              <w:marBottom w:val="0"/>
              <w:divBdr>
                <w:top w:val="none" w:sz="0" w:space="0" w:color="auto"/>
                <w:left w:val="none" w:sz="0" w:space="0" w:color="auto"/>
                <w:bottom w:val="none" w:sz="0" w:space="0" w:color="auto"/>
                <w:right w:val="none" w:sz="0" w:space="0" w:color="auto"/>
              </w:divBdr>
              <w:divsChild>
                <w:div w:id="218830570">
                  <w:marLeft w:val="0"/>
                  <w:marRight w:val="0"/>
                  <w:marTop w:val="0"/>
                  <w:marBottom w:val="0"/>
                  <w:divBdr>
                    <w:top w:val="none" w:sz="0" w:space="0" w:color="auto"/>
                    <w:left w:val="none" w:sz="0" w:space="0" w:color="auto"/>
                    <w:bottom w:val="none" w:sz="0" w:space="0" w:color="auto"/>
                    <w:right w:val="none" w:sz="0" w:space="0" w:color="auto"/>
                  </w:divBdr>
                  <w:divsChild>
                    <w:div w:id="1036544952">
                      <w:marLeft w:val="0"/>
                      <w:marRight w:val="0"/>
                      <w:marTop w:val="0"/>
                      <w:marBottom w:val="0"/>
                      <w:divBdr>
                        <w:top w:val="none" w:sz="0" w:space="0" w:color="auto"/>
                        <w:left w:val="none" w:sz="0" w:space="0" w:color="auto"/>
                        <w:bottom w:val="none" w:sz="0" w:space="0" w:color="auto"/>
                        <w:right w:val="none" w:sz="0" w:space="0" w:color="auto"/>
                      </w:divBdr>
                    </w:div>
                  </w:divsChild>
                </w:div>
                <w:div w:id="1542401538">
                  <w:marLeft w:val="0"/>
                  <w:marRight w:val="0"/>
                  <w:marTop w:val="0"/>
                  <w:marBottom w:val="0"/>
                  <w:divBdr>
                    <w:top w:val="none" w:sz="0" w:space="0" w:color="auto"/>
                    <w:left w:val="none" w:sz="0" w:space="0" w:color="auto"/>
                    <w:bottom w:val="none" w:sz="0" w:space="0" w:color="auto"/>
                    <w:right w:val="none" w:sz="0" w:space="0" w:color="auto"/>
                  </w:divBdr>
                  <w:divsChild>
                    <w:div w:id="610283315">
                      <w:marLeft w:val="0"/>
                      <w:marRight w:val="0"/>
                      <w:marTop w:val="0"/>
                      <w:marBottom w:val="0"/>
                      <w:divBdr>
                        <w:top w:val="none" w:sz="0" w:space="0" w:color="auto"/>
                        <w:left w:val="none" w:sz="0" w:space="0" w:color="auto"/>
                        <w:bottom w:val="none" w:sz="0" w:space="0" w:color="auto"/>
                        <w:right w:val="none" w:sz="0" w:space="0" w:color="auto"/>
                      </w:divBdr>
                    </w:div>
                  </w:divsChild>
                </w:div>
                <w:div w:id="1267882320">
                  <w:marLeft w:val="0"/>
                  <w:marRight w:val="0"/>
                  <w:marTop w:val="0"/>
                  <w:marBottom w:val="0"/>
                  <w:divBdr>
                    <w:top w:val="none" w:sz="0" w:space="0" w:color="auto"/>
                    <w:left w:val="none" w:sz="0" w:space="0" w:color="auto"/>
                    <w:bottom w:val="none" w:sz="0" w:space="0" w:color="auto"/>
                    <w:right w:val="none" w:sz="0" w:space="0" w:color="auto"/>
                  </w:divBdr>
                  <w:divsChild>
                    <w:div w:id="45360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11689">
              <w:marLeft w:val="0"/>
              <w:marRight w:val="0"/>
              <w:marTop w:val="0"/>
              <w:marBottom w:val="0"/>
              <w:divBdr>
                <w:top w:val="none" w:sz="0" w:space="0" w:color="auto"/>
                <w:left w:val="none" w:sz="0" w:space="0" w:color="auto"/>
                <w:bottom w:val="none" w:sz="0" w:space="0" w:color="auto"/>
                <w:right w:val="none" w:sz="0" w:space="0" w:color="auto"/>
              </w:divBdr>
            </w:div>
            <w:div w:id="34467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763079">
      <w:bodyDiv w:val="1"/>
      <w:marLeft w:val="0"/>
      <w:marRight w:val="0"/>
      <w:marTop w:val="0"/>
      <w:marBottom w:val="0"/>
      <w:divBdr>
        <w:top w:val="none" w:sz="0" w:space="0" w:color="auto"/>
        <w:left w:val="none" w:sz="0" w:space="0" w:color="auto"/>
        <w:bottom w:val="none" w:sz="0" w:space="0" w:color="auto"/>
        <w:right w:val="none" w:sz="0" w:space="0" w:color="auto"/>
      </w:divBdr>
      <w:divsChild>
        <w:div w:id="781340270">
          <w:marLeft w:val="0"/>
          <w:marRight w:val="0"/>
          <w:marTop w:val="0"/>
          <w:marBottom w:val="0"/>
          <w:divBdr>
            <w:top w:val="none" w:sz="0" w:space="0" w:color="auto"/>
            <w:left w:val="none" w:sz="0" w:space="0" w:color="auto"/>
            <w:bottom w:val="none" w:sz="0" w:space="0" w:color="auto"/>
            <w:right w:val="none" w:sz="0" w:space="0" w:color="auto"/>
          </w:divBdr>
          <w:divsChild>
            <w:div w:id="129521394">
              <w:marLeft w:val="0"/>
              <w:marRight w:val="0"/>
              <w:marTop w:val="0"/>
              <w:marBottom w:val="0"/>
              <w:divBdr>
                <w:top w:val="none" w:sz="0" w:space="0" w:color="auto"/>
                <w:left w:val="none" w:sz="0" w:space="0" w:color="auto"/>
                <w:bottom w:val="none" w:sz="0" w:space="0" w:color="auto"/>
                <w:right w:val="none" w:sz="0" w:space="0" w:color="auto"/>
              </w:divBdr>
              <w:divsChild>
                <w:div w:id="76365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612495">
      <w:bodyDiv w:val="1"/>
      <w:marLeft w:val="0"/>
      <w:marRight w:val="0"/>
      <w:marTop w:val="0"/>
      <w:marBottom w:val="0"/>
      <w:divBdr>
        <w:top w:val="none" w:sz="0" w:space="0" w:color="auto"/>
        <w:left w:val="none" w:sz="0" w:space="0" w:color="auto"/>
        <w:bottom w:val="none" w:sz="0" w:space="0" w:color="auto"/>
        <w:right w:val="none" w:sz="0" w:space="0" w:color="auto"/>
      </w:divBdr>
      <w:divsChild>
        <w:div w:id="753628204">
          <w:marLeft w:val="0"/>
          <w:marRight w:val="0"/>
          <w:marTop w:val="0"/>
          <w:marBottom w:val="0"/>
          <w:divBdr>
            <w:top w:val="none" w:sz="0" w:space="0" w:color="auto"/>
            <w:left w:val="none" w:sz="0" w:space="0" w:color="auto"/>
            <w:bottom w:val="none" w:sz="0" w:space="0" w:color="auto"/>
            <w:right w:val="none" w:sz="0" w:space="0" w:color="auto"/>
          </w:divBdr>
        </w:div>
      </w:divsChild>
    </w:div>
    <w:div w:id="1766879465">
      <w:bodyDiv w:val="1"/>
      <w:marLeft w:val="0"/>
      <w:marRight w:val="0"/>
      <w:marTop w:val="0"/>
      <w:marBottom w:val="0"/>
      <w:divBdr>
        <w:top w:val="none" w:sz="0" w:space="0" w:color="auto"/>
        <w:left w:val="none" w:sz="0" w:space="0" w:color="auto"/>
        <w:bottom w:val="none" w:sz="0" w:space="0" w:color="auto"/>
        <w:right w:val="none" w:sz="0" w:space="0" w:color="auto"/>
      </w:divBdr>
      <w:divsChild>
        <w:div w:id="1822960003">
          <w:marLeft w:val="0"/>
          <w:marRight w:val="0"/>
          <w:marTop w:val="0"/>
          <w:marBottom w:val="0"/>
          <w:divBdr>
            <w:top w:val="none" w:sz="0" w:space="0" w:color="auto"/>
            <w:left w:val="none" w:sz="0" w:space="0" w:color="auto"/>
            <w:bottom w:val="none" w:sz="0" w:space="0" w:color="auto"/>
            <w:right w:val="none" w:sz="0" w:space="0" w:color="auto"/>
          </w:divBdr>
        </w:div>
        <w:div w:id="5513546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68692947">
      <w:bodyDiv w:val="1"/>
      <w:marLeft w:val="0"/>
      <w:marRight w:val="0"/>
      <w:marTop w:val="0"/>
      <w:marBottom w:val="0"/>
      <w:divBdr>
        <w:top w:val="none" w:sz="0" w:space="0" w:color="auto"/>
        <w:left w:val="none" w:sz="0" w:space="0" w:color="auto"/>
        <w:bottom w:val="none" w:sz="0" w:space="0" w:color="auto"/>
        <w:right w:val="none" w:sz="0" w:space="0" w:color="auto"/>
      </w:divBdr>
      <w:divsChild>
        <w:div w:id="1767268173">
          <w:marLeft w:val="0"/>
          <w:marRight w:val="0"/>
          <w:marTop w:val="0"/>
          <w:marBottom w:val="0"/>
          <w:divBdr>
            <w:top w:val="none" w:sz="0" w:space="0" w:color="auto"/>
            <w:left w:val="none" w:sz="0" w:space="0" w:color="auto"/>
            <w:bottom w:val="none" w:sz="0" w:space="0" w:color="auto"/>
            <w:right w:val="none" w:sz="0" w:space="0" w:color="auto"/>
          </w:divBdr>
          <w:divsChild>
            <w:div w:id="1356619632">
              <w:marLeft w:val="0"/>
              <w:marRight w:val="0"/>
              <w:marTop w:val="0"/>
              <w:marBottom w:val="0"/>
              <w:divBdr>
                <w:top w:val="none" w:sz="0" w:space="0" w:color="auto"/>
                <w:left w:val="none" w:sz="0" w:space="0" w:color="auto"/>
                <w:bottom w:val="none" w:sz="0" w:space="0" w:color="auto"/>
                <w:right w:val="none" w:sz="0" w:space="0" w:color="auto"/>
              </w:divBdr>
            </w:div>
          </w:divsChild>
        </w:div>
        <w:div w:id="993988205">
          <w:marLeft w:val="0"/>
          <w:marRight w:val="0"/>
          <w:marTop w:val="0"/>
          <w:marBottom w:val="0"/>
          <w:divBdr>
            <w:top w:val="none" w:sz="0" w:space="0" w:color="auto"/>
            <w:left w:val="none" w:sz="0" w:space="0" w:color="auto"/>
            <w:bottom w:val="none" w:sz="0" w:space="0" w:color="auto"/>
            <w:right w:val="none" w:sz="0" w:space="0" w:color="auto"/>
          </w:divBdr>
        </w:div>
      </w:divsChild>
    </w:div>
    <w:div w:id="1769541540">
      <w:bodyDiv w:val="1"/>
      <w:marLeft w:val="0"/>
      <w:marRight w:val="0"/>
      <w:marTop w:val="0"/>
      <w:marBottom w:val="0"/>
      <w:divBdr>
        <w:top w:val="none" w:sz="0" w:space="0" w:color="auto"/>
        <w:left w:val="none" w:sz="0" w:space="0" w:color="auto"/>
        <w:bottom w:val="none" w:sz="0" w:space="0" w:color="auto"/>
        <w:right w:val="none" w:sz="0" w:space="0" w:color="auto"/>
      </w:divBdr>
    </w:div>
    <w:div w:id="1770932862">
      <w:bodyDiv w:val="1"/>
      <w:marLeft w:val="0"/>
      <w:marRight w:val="0"/>
      <w:marTop w:val="0"/>
      <w:marBottom w:val="0"/>
      <w:divBdr>
        <w:top w:val="none" w:sz="0" w:space="0" w:color="auto"/>
        <w:left w:val="none" w:sz="0" w:space="0" w:color="auto"/>
        <w:bottom w:val="none" w:sz="0" w:space="0" w:color="auto"/>
        <w:right w:val="none" w:sz="0" w:space="0" w:color="auto"/>
      </w:divBdr>
      <w:divsChild>
        <w:div w:id="935139328">
          <w:marLeft w:val="0"/>
          <w:marRight w:val="0"/>
          <w:marTop w:val="0"/>
          <w:marBottom w:val="0"/>
          <w:divBdr>
            <w:top w:val="none" w:sz="0" w:space="0" w:color="auto"/>
            <w:left w:val="none" w:sz="0" w:space="0" w:color="auto"/>
            <w:bottom w:val="none" w:sz="0" w:space="0" w:color="auto"/>
            <w:right w:val="none" w:sz="0" w:space="0" w:color="auto"/>
          </w:divBdr>
          <w:divsChild>
            <w:div w:id="943342047">
              <w:marLeft w:val="0"/>
              <w:marRight w:val="0"/>
              <w:marTop w:val="0"/>
              <w:marBottom w:val="0"/>
              <w:divBdr>
                <w:top w:val="none" w:sz="0" w:space="0" w:color="auto"/>
                <w:left w:val="none" w:sz="0" w:space="0" w:color="auto"/>
                <w:bottom w:val="none" w:sz="0" w:space="0" w:color="auto"/>
                <w:right w:val="none" w:sz="0" w:space="0" w:color="auto"/>
              </w:divBdr>
            </w:div>
            <w:div w:id="864445555">
              <w:marLeft w:val="0"/>
              <w:marRight w:val="0"/>
              <w:marTop w:val="0"/>
              <w:marBottom w:val="0"/>
              <w:divBdr>
                <w:top w:val="none" w:sz="0" w:space="0" w:color="auto"/>
                <w:left w:val="none" w:sz="0" w:space="0" w:color="auto"/>
                <w:bottom w:val="none" w:sz="0" w:space="0" w:color="auto"/>
                <w:right w:val="none" w:sz="0" w:space="0" w:color="auto"/>
              </w:divBdr>
            </w:div>
          </w:divsChild>
        </w:div>
        <w:div w:id="1358459931">
          <w:marLeft w:val="0"/>
          <w:marRight w:val="0"/>
          <w:marTop w:val="0"/>
          <w:marBottom w:val="0"/>
          <w:divBdr>
            <w:top w:val="none" w:sz="0" w:space="0" w:color="auto"/>
            <w:left w:val="none" w:sz="0" w:space="0" w:color="auto"/>
            <w:bottom w:val="none" w:sz="0" w:space="0" w:color="auto"/>
            <w:right w:val="none" w:sz="0" w:space="0" w:color="auto"/>
          </w:divBdr>
        </w:div>
      </w:divsChild>
    </w:div>
    <w:div w:id="1771050745">
      <w:bodyDiv w:val="1"/>
      <w:marLeft w:val="0"/>
      <w:marRight w:val="0"/>
      <w:marTop w:val="0"/>
      <w:marBottom w:val="0"/>
      <w:divBdr>
        <w:top w:val="none" w:sz="0" w:space="0" w:color="auto"/>
        <w:left w:val="none" w:sz="0" w:space="0" w:color="auto"/>
        <w:bottom w:val="none" w:sz="0" w:space="0" w:color="auto"/>
        <w:right w:val="none" w:sz="0" w:space="0" w:color="auto"/>
      </w:divBdr>
      <w:divsChild>
        <w:div w:id="808130054">
          <w:marLeft w:val="0"/>
          <w:marRight w:val="0"/>
          <w:marTop w:val="0"/>
          <w:marBottom w:val="0"/>
          <w:divBdr>
            <w:top w:val="none" w:sz="0" w:space="0" w:color="auto"/>
            <w:left w:val="none" w:sz="0" w:space="0" w:color="auto"/>
            <w:bottom w:val="none" w:sz="0" w:space="0" w:color="auto"/>
            <w:right w:val="none" w:sz="0" w:space="0" w:color="auto"/>
          </w:divBdr>
          <w:divsChild>
            <w:div w:id="2056083559">
              <w:marLeft w:val="0"/>
              <w:marRight w:val="0"/>
              <w:marTop w:val="0"/>
              <w:marBottom w:val="0"/>
              <w:divBdr>
                <w:top w:val="none" w:sz="0" w:space="0" w:color="auto"/>
                <w:left w:val="none" w:sz="0" w:space="0" w:color="auto"/>
                <w:bottom w:val="none" w:sz="0" w:space="0" w:color="auto"/>
                <w:right w:val="none" w:sz="0" w:space="0" w:color="auto"/>
              </w:divBdr>
            </w:div>
            <w:div w:id="367070413">
              <w:marLeft w:val="0"/>
              <w:marRight w:val="0"/>
              <w:marTop w:val="0"/>
              <w:marBottom w:val="0"/>
              <w:divBdr>
                <w:top w:val="none" w:sz="0" w:space="0" w:color="auto"/>
                <w:left w:val="none" w:sz="0" w:space="0" w:color="auto"/>
                <w:bottom w:val="none" w:sz="0" w:space="0" w:color="auto"/>
                <w:right w:val="none" w:sz="0" w:space="0" w:color="auto"/>
              </w:divBdr>
            </w:div>
          </w:divsChild>
        </w:div>
        <w:div w:id="1769692913">
          <w:marLeft w:val="0"/>
          <w:marRight w:val="0"/>
          <w:marTop w:val="0"/>
          <w:marBottom w:val="0"/>
          <w:divBdr>
            <w:top w:val="none" w:sz="0" w:space="0" w:color="auto"/>
            <w:left w:val="none" w:sz="0" w:space="0" w:color="auto"/>
            <w:bottom w:val="none" w:sz="0" w:space="0" w:color="auto"/>
            <w:right w:val="none" w:sz="0" w:space="0" w:color="auto"/>
          </w:divBdr>
        </w:div>
      </w:divsChild>
    </w:div>
    <w:div w:id="1771583493">
      <w:bodyDiv w:val="1"/>
      <w:marLeft w:val="0"/>
      <w:marRight w:val="0"/>
      <w:marTop w:val="0"/>
      <w:marBottom w:val="0"/>
      <w:divBdr>
        <w:top w:val="none" w:sz="0" w:space="0" w:color="auto"/>
        <w:left w:val="none" w:sz="0" w:space="0" w:color="auto"/>
        <w:bottom w:val="none" w:sz="0" w:space="0" w:color="auto"/>
        <w:right w:val="none" w:sz="0" w:space="0" w:color="auto"/>
      </w:divBdr>
      <w:divsChild>
        <w:div w:id="609700389">
          <w:marLeft w:val="0"/>
          <w:marRight w:val="0"/>
          <w:marTop w:val="0"/>
          <w:marBottom w:val="0"/>
          <w:divBdr>
            <w:top w:val="none" w:sz="0" w:space="0" w:color="auto"/>
            <w:left w:val="none" w:sz="0" w:space="0" w:color="auto"/>
            <w:bottom w:val="none" w:sz="0" w:space="0" w:color="auto"/>
            <w:right w:val="none" w:sz="0" w:space="0" w:color="auto"/>
          </w:divBdr>
          <w:divsChild>
            <w:div w:id="1357467047">
              <w:marLeft w:val="0"/>
              <w:marRight w:val="0"/>
              <w:marTop w:val="0"/>
              <w:marBottom w:val="0"/>
              <w:divBdr>
                <w:top w:val="none" w:sz="0" w:space="0" w:color="auto"/>
                <w:left w:val="none" w:sz="0" w:space="0" w:color="auto"/>
                <w:bottom w:val="none" w:sz="0" w:space="0" w:color="auto"/>
                <w:right w:val="none" w:sz="0" w:space="0" w:color="auto"/>
              </w:divBdr>
            </w:div>
            <w:div w:id="600987298">
              <w:marLeft w:val="0"/>
              <w:marRight w:val="0"/>
              <w:marTop w:val="0"/>
              <w:marBottom w:val="0"/>
              <w:divBdr>
                <w:top w:val="none" w:sz="0" w:space="0" w:color="auto"/>
                <w:left w:val="none" w:sz="0" w:space="0" w:color="auto"/>
                <w:bottom w:val="none" w:sz="0" w:space="0" w:color="auto"/>
                <w:right w:val="none" w:sz="0" w:space="0" w:color="auto"/>
              </w:divBdr>
            </w:div>
          </w:divsChild>
        </w:div>
        <w:div w:id="445126040">
          <w:marLeft w:val="0"/>
          <w:marRight w:val="0"/>
          <w:marTop w:val="0"/>
          <w:marBottom w:val="0"/>
          <w:divBdr>
            <w:top w:val="none" w:sz="0" w:space="0" w:color="auto"/>
            <w:left w:val="none" w:sz="0" w:space="0" w:color="auto"/>
            <w:bottom w:val="none" w:sz="0" w:space="0" w:color="auto"/>
            <w:right w:val="none" w:sz="0" w:space="0" w:color="auto"/>
          </w:divBdr>
        </w:div>
      </w:divsChild>
    </w:div>
    <w:div w:id="1771656939">
      <w:bodyDiv w:val="1"/>
      <w:marLeft w:val="0"/>
      <w:marRight w:val="0"/>
      <w:marTop w:val="0"/>
      <w:marBottom w:val="0"/>
      <w:divBdr>
        <w:top w:val="none" w:sz="0" w:space="0" w:color="auto"/>
        <w:left w:val="none" w:sz="0" w:space="0" w:color="auto"/>
        <w:bottom w:val="none" w:sz="0" w:space="0" w:color="auto"/>
        <w:right w:val="none" w:sz="0" w:space="0" w:color="auto"/>
      </w:divBdr>
      <w:divsChild>
        <w:div w:id="1838572721">
          <w:marLeft w:val="0"/>
          <w:marRight w:val="0"/>
          <w:marTop w:val="0"/>
          <w:marBottom w:val="0"/>
          <w:divBdr>
            <w:top w:val="none" w:sz="0" w:space="0" w:color="auto"/>
            <w:left w:val="none" w:sz="0" w:space="0" w:color="auto"/>
            <w:bottom w:val="none" w:sz="0" w:space="0" w:color="auto"/>
            <w:right w:val="none" w:sz="0" w:space="0" w:color="auto"/>
          </w:divBdr>
          <w:divsChild>
            <w:div w:id="2112628391">
              <w:marLeft w:val="0"/>
              <w:marRight w:val="0"/>
              <w:marTop w:val="0"/>
              <w:marBottom w:val="0"/>
              <w:divBdr>
                <w:top w:val="none" w:sz="0" w:space="0" w:color="auto"/>
                <w:left w:val="none" w:sz="0" w:space="0" w:color="auto"/>
                <w:bottom w:val="none" w:sz="0" w:space="0" w:color="auto"/>
                <w:right w:val="none" w:sz="0" w:space="0" w:color="auto"/>
              </w:divBdr>
            </w:div>
          </w:divsChild>
        </w:div>
        <w:div w:id="2013877266">
          <w:marLeft w:val="0"/>
          <w:marRight w:val="0"/>
          <w:marTop w:val="0"/>
          <w:marBottom w:val="0"/>
          <w:divBdr>
            <w:top w:val="none" w:sz="0" w:space="0" w:color="auto"/>
            <w:left w:val="none" w:sz="0" w:space="0" w:color="auto"/>
            <w:bottom w:val="none" w:sz="0" w:space="0" w:color="auto"/>
            <w:right w:val="none" w:sz="0" w:space="0" w:color="auto"/>
          </w:divBdr>
        </w:div>
      </w:divsChild>
    </w:div>
    <w:div w:id="1772437237">
      <w:bodyDiv w:val="1"/>
      <w:marLeft w:val="0"/>
      <w:marRight w:val="0"/>
      <w:marTop w:val="0"/>
      <w:marBottom w:val="0"/>
      <w:divBdr>
        <w:top w:val="none" w:sz="0" w:space="0" w:color="auto"/>
        <w:left w:val="none" w:sz="0" w:space="0" w:color="auto"/>
        <w:bottom w:val="none" w:sz="0" w:space="0" w:color="auto"/>
        <w:right w:val="none" w:sz="0" w:space="0" w:color="auto"/>
      </w:divBdr>
      <w:divsChild>
        <w:div w:id="1399982983">
          <w:marLeft w:val="0"/>
          <w:marRight w:val="0"/>
          <w:marTop w:val="0"/>
          <w:marBottom w:val="0"/>
          <w:divBdr>
            <w:top w:val="none" w:sz="0" w:space="0" w:color="auto"/>
            <w:left w:val="none" w:sz="0" w:space="0" w:color="auto"/>
            <w:bottom w:val="none" w:sz="0" w:space="0" w:color="auto"/>
            <w:right w:val="none" w:sz="0" w:space="0" w:color="auto"/>
          </w:divBdr>
        </w:div>
        <w:div w:id="857163827">
          <w:marLeft w:val="0"/>
          <w:marRight w:val="0"/>
          <w:marTop w:val="0"/>
          <w:marBottom w:val="0"/>
          <w:divBdr>
            <w:top w:val="none" w:sz="0" w:space="0" w:color="auto"/>
            <w:left w:val="none" w:sz="0" w:space="0" w:color="auto"/>
            <w:bottom w:val="none" w:sz="0" w:space="0" w:color="auto"/>
            <w:right w:val="none" w:sz="0" w:space="0" w:color="auto"/>
          </w:divBdr>
          <w:divsChild>
            <w:div w:id="1758210696">
              <w:marLeft w:val="0"/>
              <w:marRight w:val="0"/>
              <w:marTop w:val="0"/>
              <w:marBottom w:val="0"/>
              <w:divBdr>
                <w:top w:val="none" w:sz="0" w:space="0" w:color="auto"/>
                <w:left w:val="none" w:sz="0" w:space="0" w:color="auto"/>
                <w:bottom w:val="none" w:sz="0" w:space="0" w:color="auto"/>
                <w:right w:val="none" w:sz="0" w:space="0" w:color="auto"/>
              </w:divBdr>
              <w:divsChild>
                <w:div w:id="26033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29463">
      <w:bodyDiv w:val="1"/>
      <w:marLeft w:val="0"/>
      <w:marRight w:val="0"/>
      <w:marTop w:val="0"/>
      <w:marBottom w:val="0"/>
      <w:divBdr>
        <w:top w:val="none" w:sz="0" w:space="0" w:color="auto"/>
        <w:left w:val="none" w:sz="0" w:space="0" w:color="auto"/>
        <w:bottom w:val="none" w:sz="0" w:space="0" w:color="auto"/>
        <w:right w:val="none" w:sz="0" w:space="0" w:color="auto"/>
      </w:divBdr>
      <w:divsChild>
        <w:div w:id="1953704822">
          <w:marLeft w:val="0"/>
          <w:marRight w:val="0"/>
          <w:marTop w:val="0"/>
          <w:marBottom w:val="0"/>
          <w:divBdr>
            <w:top w:val="none" w:sz="0" w:space="0" w:color="auto"/>
            <w:left w:val="none" w:sz="0" w:space="0" w:color="auto"/>
            <w:bottom w:val="none" w:sz="0" w:space="0" w:color="auto"/>
            <w:right w:val="none" w:sz="0" w:space="0" w:color="auto"/>
          </w:divBdr>
        </w:div>
      </w:divsChild>
    </w:div>
    <w:div w:id="1772704066">
      <w:bodyDiv w:val="1"/>
      <w:marLeft w:val="0"/>
      <w:marRight w:val="0"/>
      <w:marTop w:val="0"/>
      <w:marBottom w:val="0"/>
      <w:divBdr>
        <w:top w:val="none" w:sz="0" w:space="0" w:color="auto"/>
        <w:left w:val="none" w:sz="0" w:space="0" w:color="auto"/>
        <w:bottom w:val="none" w:sz="0" w:space="0" w:color="auto"/>
        <w:right w:val="none" w:sz="0" w:space="0" w:color="auto"/>
      </w:divBdr>
      <w:divsChild>
        <w:div w:id="1628314435">
          <w:marLeft w:val="0"/>
          <w:marRight w:val="0"/>
          <w:marTop w:val="0"/>
          <w:marBottom w:val="0"/>
          <w:divBdr>
            <w:top w:val="none" w:sz="0" w:space="0" w:color="auto"/>
            <w:left w:val="none" w:sz="0" w:space="0" w:color="auto"/>
            <w:bottom w:val="none" w:sz="0" w:space="0" w:color="auto"/>
            <w:right w:val="none" w:sz="0" w:space="0" w:color="auto"/>
          </w:divBdr>
          <w:divsChild>
            <w:div w:id="1268075666">
              <w:marLeft w:val="0"/>
              <w:marRight w:val="0"/>
              <w:marTop w:val="0"/>
              <w:marBottom w:val="0"/>
              <w:divBdr>
                <w:top w:val="none" w:sz="0" w:space="0" w:color="auto"/>
                <w:left w:val="none" w:sz="0" w:space="0" w:color="auto"/>
                <w:bottom w:val="none" w:sz="0" w:space="0" w:color="auto"/>
                <w:right w:val="none" w:sz="0" w:space="0" w:color="auto"/>
              </w:divBdr>
            </w:div>
            <w:div w:id="738866986">
              <w:marLeft w:val="0"/>
              <w:marRight w:val="0"/>
              <w:marTop w:val="0"/>
              <w:marBottom w:val="0"/>
              <w:divBdr>
                <w:top w:val="none" w:sz="0" w:space="0" w:color="auto"/>
                <w:left w:val="none" w:sz="0" w:space="0" w:color="auto"/>
                <w:bottom w:val="none" w:sz="0" w:space="0" w:color="auto"/>
                <w:right w:val="none" w:sz="0" w:space="0" w:color="auto"/>
              </w:divBdr>
            </w:div>
          </w:divsChild>
        </w:div>
        <w:div w:id="2053916116">
          <w:marLeft w:val="0"/>
          <w:marRight w:val="0"/>
          <w:marTop w:val="0"/>
          <w:marBottom w:val="0"/>
          <w:divBdr>
            <w:top w:val="none" w:sz="0" w:space="0" w:color="auto"/>
            <w:left w:val="none" w:sz="0" w:space="0" w:color="auto"/>
            <w:bottom w:val="none" w:sz="0" w:space="0" w:color="auto"/>
            <w:right w:val="none" w:sz="0" w:space="0" w:color="auto"/>
          </w:divBdr>
        </w:div>
      </w:divsChild>
    </w:div>
    <w:div w:id="1774746697">
      <w:bodyDiv w:val="1"/>
      <w:marLeft w:val="0"/>
      <w:marRight w:val="0"/>
      <w:marTop w:val="0"/>
      <w:marBottom w:val="0"/>
      <w:divBdr>
        <w:top w:val="none" w:sz="0" w:space="0" w:color="auto"/>
        <w:left w:val="none" w:sz="0" w:space="0" w:color="auto"/>
        <w:bottom w:val="none" w:sz="0" w:space="0" w:color="auto"/>
        <w:right w:val="none" w:sz="0" w:space="0" w:color="auto"/>
      </w:divBdr>
      <w:divsChild>
        <w:div w:id="251863394">
          <w:marLeft w:val="0"/>
          <w:marRight w:val="0"/>
          <w:marTop w:val="0"/>
          <w:marBottom w:val="0"/>
          <w:divBdr>
            <w:top w:val="none" w:sz="0" w:space="0" w:color="auto"/>
            <w:left w:val="none" w:sz="0" w:space="0" w:color="auto"/>
            <w:bottom w:val="none" w:sz="0" w:space="0" w:color="auto"/>
            <w:right w:val="none" w:sz="0" w:space="0" w:color="auto"/>
          </w:divBdr>
          <w:divsChild>
            <w:div w:id="679940131">
              <w:marLeft w:val="0"/>
              <w:marRight w:val="0"/>
              <w:marTop w:val="0"/>
              <w:marBottom w:val="0"/>
              <w:divBdr>
                <w:top w:val="none" w:sz="0" w:space="0" w:color="auto"/>
                <w:left w:val="none" w:sz="0" w:space="0" w:color="auto"/>
                <w:bottom w:val="none" w:sz="0" w:space="0" w:color="auto"/>
                <w:right w:val="none" w:sz="0" w:space="0" w:color="auto"/>
              </w:divBdr>
            </w:div>
          </w:divsChild>
        </w:div>
        <w:div w:id="1124347950">
          <w:marLeft w:val="0"/>
          <w:marRight w:val="0"/>
          <w:marTop w:val="0"/>
          <w:marBottom w:val="0"/>
          <w:divBdr>
            <w:top w:val="none" w:sz="0" w:space="0" w:color="auto"/>
            <w:left w:val="none" w:sz="0" w:space="0" w:color="auto"/>
            <w:bottom w:val="none" w:sz="0" w:space="0" w:color="auto"/>
            <w:right w:val="none" w:sz="0" w:space="0" w:color="auto"/>
          </w:divBdr>
        </w:div>
      </w:divsChild>
    </w:div>
    <w:div w:id="1775976338">
      <w:bodyDiv w:val="1"/>
      <w:marLeft w:val="0"/>
      <w:marRight w:val="0"/>
      <w:marTop w:val="0"/>
      <w:marBottom w:val="0"/>
      <w:divBdr>
        <w:top w:val="none" w:sz="0" w:space="0" w:color="auto"/>
        <w:left w:val="none" w:sz="0" w:space="0" w:color="auto"/>
        <w:bottom w:val="none" w:sz="0" w:space="0" w:color="auto"/>
        <w:right w:val="none" w:sz="0" w:space="0" w:color="auto"/>
      </w:divBdr>
      <w:divsChild>
        <w:div w:id="1286742109">
          <w:marLeft w:val="0"/>
          <w:marRight w:val="0"/>
          <w:marTop w:val="0"/>
          <w:marBottom w:val="0"/>
          <w:divBdr>
            <w:top w:val="none" w:sz="0" w:space="0" w:color="auto"/>
            <w:left w:val="none" w:sz="0" w:space="0" w:color="auto"/>
            <w:bottom w:val="none" w:sz="0" w:space="0" w:color="auto"/>
            <w:right w:val="none" w:sz="0" w:space="0" w:color="auto"/>
          </w:divBdr>
          <w:divsChild>
            <w:div w:id="50076983">
              <w:marLeft w:val="0"/>
              <w:marRight w:val="0"/>
              <w:marTop w:val="0"/>
              <w:marBottom w:val="0"/>
              <w:divBdr>
                <w:top w:val="none" w:sz="0" w:space="0" w:color="auto"/>
                <w:left w:val="none" w:sz="0" w:space="0" w:color="auto"/>
                <w:bottom w:val="none" w:sz="0" w:space="0" w:color="auto"/>
                <w:right w:val="none" w:sz="0" w:space="0" w:color="auto"/>
              </w:divBdr>
            </w:div>
            <w:div w:id="1265646291">
              <w:marLeft w:val="0"/>
              <w:marRight w:val="0"/>
              <w:marTop w:val="0"/>
              <w:marBottom w:val="0"/>
              <w:divBdr>
                <w:top w:val="none" w:sz="0" w:space="0" w:color="auto"/>
                <w:left w:val="none" w:sz="0" w:space="0" w:color="auto"/>
                <w:bottom w:val="none" w:sz="0" w:space="0" w:color="auto"/>
                <w:right w:val="none" w:sz="0" w:space="0" w:color="auto"/>
              </w:divBdr>
            </w:div>
          </w:divsChild>
        </w:div>
        <w:div w:id="465393933">
          <w:marLeft w:val="0"/>
          <w:marRight w:val="0"/>
          <w:marTop w:val="0"/>
          <w:marBottom w:val="0"/>
          <w:divBdr>
            <w:top w:val="none" w:sz="0" w:space="0" w:color="auto"/>
            <w:left w:val="none" w:sz="0" w:space="0" w:color="auto"/>
            <w:bottom w:val="none" w:sz="0" w:space="0" w:color="auto"/>
            <w:right w:val="none" w:sz="0" w:space="0" w:color="auto"/>
          </w:divBdr>
        </w:div>
      </w:divsChild>
    </w:div>
    <w:div w:id="1778133220">
      <w:bodyDiv w:val="1"/>
      <w:marLeft w:val="0"/>
      <w:marRight w:val="0"/>
      <w:marTop w:val="0"/>
      <w:marBottom w:val="0"/>
      <w:divBdr>
        <w:top w:val="none" w:sz="0" w:space="0" w:color="auto"/>
        <w:left w:val="none" w:sz="0" w:space="0" w:color="auto"/>
        <w:bottom w:val="none" w:sz="0" w:space="0" w:color="auto"/>
        <w:right w:val="none" w:sz="0" w:space="0" w:color="auto"/>
      </w:divBdr>
      <w:divsChild>
        <w:div w:id="1960645948">
          <w:marLeft w:val="0"/>
          <w:marRight w:val="0"/>
          <w:marTop w:val="0"/>
          <w:marBottom w:val="0"/>
          <w:divBdr>
            <w:top w:val="none" w:sz="0" w:space="0" w:color="auto"/>
            <w:left w:val="none" w:sz="0" w:space="0" w:color="auto"/>
            <w:bottom w:val="none" w:sz="0" w:space="0" w:color="auto"/>
            <w:right w:val="none" w:sz="0" w:space="0" w:color="auto"/>
          </w:divBdr>
          <w:divsChild>
            <w:div w:id="2073654603">
              <w:marLeft w:val="0"/>
              <w:marRight w:val="0"/>
              <w:marTop w:val="0"/>
              <w:marBottom w:val="0"/>
              <w:divBdr>
                <w:top w:val="none" w:sz="0" w:space="0" w:color="auto"/>
                <w:left w:val="none" w:sz="0" w:space="0" w:color="auto"/>
                <w:bottom w:val="none" w:sz="0" w:space="0" w:color="auto"/>
                <w:right w:val="none" w:sz="0" w:space="0" w:color="auto"/>
              </w:divBdr>
            </w:div>
            <w:div w:id="1472165355">
              <w:marLeft w:val="0"/>
              <w:marRight w:val="0"/>
              <w:marTop w:val="0"/>
              <w:marBottom w:val="0"/>
              <w:divBdr>
                <w:top w:val="none" w:sz="0" w:space="0" w:color="auto"/>
                <w:left w:val="none" w:sz="0" w:space="0" w:color="auto"/>
                <w:bottom w:val="none" w:sz="0" w:space="0" w:color="auto"/>
                <w:right w:val="none" w:sz="0" w:space="0" w:color="auto"/>
              </w:divBdr>
            </w:div>
          </w:divsChild>
        </w:div>
        <w:div w:id="634337393">
          <w:marLeft w:val="0"/>
          <w:marRight w:val="0"/>
          <w:marTop w:val="0"/>
          <w:marBottom w:val="0"/>
          <w:divBdr>
            <w:top w:val="none" w:sz="0" w:space="0" w:color="auto"/>
            <w:left w:val="none" w:sz="0" w:space="0" w:color="auto"/>
            <w:bottom w:val="none" w:sz="0" w:space="0" w:color="auto"/>
            <w:right w:val="none" w:sz="0" w:space="0" w:color="auto"/>
          </w:divBdr>
        </w:div>
      </w:divsChild>
    </w:div>
    <w:div w:id="1779252761">
      <w:bodyDiv w:val="1"/>
      <w:marLeft w:val="0"/>
      <w:marRight w:val="0"/>
      <w:marTop w:val="0"/>
      <w:marBottom w:val="0"/>
      <w:divBdr>
        <w:top w:val="none" w:sz="0" w:space="0" w:color="auto"/>
        <w:left w:val="none" w:sz="0" w:space="0" w:color="auto"/>
        <w:bottom w:val="none" w:sz="0" w:space="0" w:color="auto"/>
        <w:right w:val="none" w:sz="0" w:space="0" w:color="auto"/>
      </w:divBdr>
      <w:divsChild>
        <w:div w:id="1927152884">
          <w:marLeft w:val="0"/>
          <w:marRight w:val="0"/>
          <w:marTop w:val="0"/>
          <w:marBottom w:val="0"/>
          <w:divBdr>
            <w:top w:val="none" w:sz="0" w:space="0" w:color="auto"/>
            <w:left w:val="none" w:sz="0" w:space="0" w:color="auto"/>
            <w:bottom w:val="none" w:sz="0" w:space="0" w:color="auto"/>
            <w:right w:val="none" w:sz="0" w:space="0" w:color="auto"/>
          </w:divBdr>
          <w:divsChild>
            <w:div w:id="531457130">
              <w:marLeft w:val="0"/>
              <w:marRight w:val="0"/>
              <w:marTop w:val="0"/>
              <w:marBottom w:val="0"/>
              <w:divBdr>
                <w:top w:val="none" w:sz="0" w:space="0" w:color="auto"/>
                <w:left w:val="none" w:sz="0" w:space="0" w:color="auto"/>
                <w:bottom w:val="none" w:sz="0" w:space="0" w:color="auto"/>
                <w:right w:val="none" w:sz="0" w:space="0" w:color="auto"/>
              </w:divBdr>
            </w:div>
            <w:div w:id="1529754701">
              <w:marLeft w:val="0"/>
              <w:marRight w:val="0"/>
              <w:marTop w:val="0"/>
              <w:marBottom w:val="0"/>
              <w:divBdr>
                <w:top w:val="none" w:sz="0" w:space="0" w:color="auto"/>
                <w:left w:val="none" w:sz="0" w:space="0" w:color="auto"/>
                <w:bottom w:val="none" w:sz="0" w:space="0" w:color="auto"/>
                <w:right w:val="none" w:sz="0" w:space="0" w:color="auto"/>
              </w:divBdr>
            </w:div>
          </w:divsChild>
        </w:div>
        <w:div w:id="2143309242">
          <w:marLeft w:val="0"/>
          <w:marRight w:val="0"/>
          <w:marTop w:val="0"/>
          <w:marBottom w:val="0"/>
          <w:divBdr>
            <w:top w:val="none" w:sz="0" w:space="0" w:color="auto"/>
            <w:left w:val="none" w:sz="0" w:space="0" w:color="auto"/>
            <w:bottom w:val="none" w:sz="0" w:space="0" w:color="auto"/>
            <w:right w:val="none" w:sz="0" w:space="0" w:color="auto"/>
          </w:divBdr>
        </w:div>
      </w:divsChild>
    </w:div>
    <w:div w:id="1780030840">
      <w:bodyDiv w:val="1"/>
      <w:marLeft w:val="0"/>
      <w:marRight w:val="0"/>
      <w:marTop w:val="0"/>
      <w:marBottom w:val="0"/>
      <w:divBdr>
        <w:top w:val="none" w:sz="0" w:space="0" w:color="auto"/>
        <w:left w:val="none" w:sz="0" w:space="0" w:color="auto"/>
        <w:bottom w:val="none" w:sz="0" w:space="0" w:color="auto"/>
        <w:right w:val="none" w:sz="0" w:space="0" w:color="auto"/>
      </w:divBdr>
      <w:divsChild>
        <w:div w:id="105272695">
          <w:marLeft w:val="0"/>
          <w:marRight w:val="0"/>
          <w:marTop w:val="0"/>
          <w:marBottom w:val="0"/>
          <w:divBdr>
            <w:top w:val="none" w:sz="0" w:space="0" w:color="auto"/>
            <w:left w:val="none" w:sz="0" w:space="0" w:color="auto"/>
            <w:bottom w:val="none" w:sz="0" w:space="0" w:color="auto"/>
            <w:right w:val="none" w:sz="0" w:space="0" w:color="auto"/>
          </w:divBdr>
        </w:div>
      </w:divsChild>
    </w:div>
    <w:div w:id="1780681989">
      <w:bodyDiv w:val="1"/>
      <w:marLeft w:val="0"/>
      <w:marRight w:val="0"/>
      <w:marTop w:val="0"/>
      <w:marBottom w:val="0"/>
      <w:divBdr>
        <w:top w:val="none" w:sz="0" w:space="0" w:color="auto"/>
        <w:left w:val="none" w:sz="0" w:space="0" w:color="auto"/>
        <w:bottom w:val="none" w:sz="0" w:space="0" w:color="auto"/>
        <w:right w:val="none" w:sz="0" w:space="0" w:color="auto"/>
      </w:divBdr>
      <w:divsChild>
        <w:div w:id="268900408">
          <w:marLeft w:val="0"/>
          <w:marRight w:val="0"/>
          <w:marTop w:val="0"/>
          <w:marBottom w:val="0"/>
          <w:divBdr>
            <w:top w:val="none" w:sz="0" w:space="0" w:color="auto"/>
            <w:left w:val="none" w:sz="0" w:space="0" w:color="auto"/>
            <w:bottom w:val="none" w:sz="0" w:space="0" w:color="auto"/>
            <w:right w:val="none" w:sz="0" w:space="0" w:color="auto"/>
          </w:divBdr>
        </w:div>
        <w:div w:id="1031883710">
          <w:marLeft w:val="0"/>
          <w:marRight w:val="0"/>
          <w:marTop w:val="0"/>
          <w:marBottom w:val="0"/>
          <w:divBdr>
            <w:top w:val="none" w:sz="0" w:space="0" w:color="auto"/>
            <w:left w:val="none" w:sz="0" w:space="0" w:color="auto"/>
            <w:bottom w:val="none" w:sz="0" w:space="0" w:color="auto"/>
            <w:right w:val="none" w:sz="0" w:space="0" w:color="auto"/>
          </w:divBdr>
        </w:div>
        <w:div w:id="1390110072">
          <w:marLeft w:val="0"/>
          <w:marRight w:val="0"/>
          <w:marTop w:val="0"/>
          <w:marBottom w:val="0"/>
          <w:divBdr>
            <w:top w:val="none" w:sz="0" w:space="0" w:color="auto"/>
            <w:left w:val="none" w:sz="0" w:space="0" w:color="auto"/>
            <w:bottom w:val="none" w:sz="0" w:space="0" w:color="auto"/>
            <w:right w:val="none" w:sz="0" w:space="0" w:color="auto"/>
          </w:divBdr>
        </w:div>
        <w:div w:id="1951233120">
          <w:marLeft w:val="0"/>
          <w:marRight w:val="0"/>
          <w:marTop w:val="0"/>
          <w:marBottom w:val="0"/>
          <w:divBdr>
            <w:top w:val="none" w:sz="0" w:space="0" w:color="auto"/>
            <w:left w:val="none" w:sz="0" w:space="0" w:color="auto"/>
            <w:bottom w:val="none" w:sz="0" w:space="0" w:color="auto"/>
            <w:right w:val="none" w:sz="0" w:space="0" w:color="auto"/>
          </w:divBdr>
        </w:div>
      </w:divsChild>
    </w:div>
    <w:div w:id="1781488447">
      <w:bodyDiv w:val="1"/>
      <w:marLeft w:val="0"/>
      <w:marRight w:val="0"/>
      <w:marTop w:val="0"/>
      <w:marBottom w:val="0"/>
      <w:divBdr>
        <w:top w:val="none" w:sz="0" w:space="0" w:color="auto"/>
        <w:left w:val="none" w:sz="0" w:space="0" w:color="auto"/>
        <w:bottom w:val="none" w:sz="0" w:space="0" w:color="auto"/>
        <w:right w:val="none" w:sz="0" w:space="0" w:color="auto"/>
      </w:divBdr>
      <w:divsChild>
        <w:div w:id="1834837099">
          <w:marLeft w:val="0"/>
          <w:marRight w:val="0"/>
          <w:marTop w:val="0"/>
          <w:marBottom w:val="0"/>
          <w:divBdr>
            <w:top w:val="none" w:sz="0" w:space="0" w:color="auto"/>
            <w:left w:val="none" w:sz="0" w:space="0" w:color="auto"/>
            <w:bottom w:val="none" w:sz="0" w:space="0" w:color="auto"/>
            <w:right w:val="none" w:sz="0" w:space="0" w:color="auto"/>
          </w:divBdr>
          <w:divsChild>
            <w:div w:id="183832338">
              <w:marLeft w:val="0"/>
              <w:marRight w:val="0"/>
              <w:marTop w:val="0"/>
              <w:marBottom w:val="0"/>
              <w:divBdr>
                <w:top w:val="none" w:sz="0" w:space="0" w:color="auto"/>
                <w:left w:val="none" w:sz="0" w:space="0" w:color="auto"/>
                <w:bottom w:val="none" w:sz="0" w:space="0" w:color="auto"/>
                <w:right w:val="none" w:sz="0" w:space="0" w:color="auto"/>
              </w:divBdr>
            </w:div>
            <w:div w:id="1062217890">
              <w:marLeft w:val="0"/>
              <w:marRight w:val="0"/>
              <w:marTop w:val="0"/>
              <w:marBottom w:val="0"/>
              <w:divBdr>
                <w:top w:val="none" w:sz="0" w:space="0" w:color="auto"/>
                <w:left w:val="none" w:sz="0" w:space="0" w:color="auto"/>
                <w:bottom w:val="none" w:sz="0" w:space="0" w:color="auto"/>
                <w:right w:val="none" w:sz="0" w:space="0" w:color="auto"/>
              </w:divBdr>
            </w:div>
          </w:divsChild>
        </w:div>
        <w:div w:id="90005693">
          <w:marLeft w:val="0"/>
          <w:marRight w:val="0"/>
          <w:marTop w:val="0"/>
          <w:marBottom w:val="0"/>
          <w:divBdr>
            <w:top w:val="none" w:sz="0" w:space="0" w:color="auto"/>
            <w:left w:val="none" w:sz="0" w:space="0" w:color="auto"/>
            <w:bottom w:val="none" w:sz="0" w:space="0" w:color="auto"/>
            <w:right w:val="none" w:sz="0" w:space="0" w:color="auto"/>
          </w:divBdr>
        </w:div>
      </w:divsChild>
    </w:div>
    <w:div w:id="1782526199">
      <w:bodyDiv w:val="1"/>
      <w:marLeft w:val="0"/>
      <w:marRight w:val="0"/>
      <w:marTop w:val="0"/>
      <w:marBottom w:val="0"/>
      <w:divBdr>
        <w:top w:val="none" w:sz="0" w:space="0" w:color="auto"/>
        <w:left w:val="none" w:sz="0" w:space="0" w:color="auto"/>
        <w:bottom w:val="none" w:sz="0" w:space="0" w:color="auto"/>
        <w:right w:val="none" w:sz="0" w:space="0" w:color="auto"/>
      </w:divBdr>
      <w:divsChild>
        <w:div w:id="1330911462">
          <w:marLeft w:val="0"/>
          <w:marRight w:val="0"/>
          <w:marTop w:val="0"/>
          <w:marBottom w:val="0"/>
          <w:divBdr>
            <w:top w:val="none" w:sz="0" w:space="0" w:color="auto"/>
            <w:left w:val="none" w:sz="0" w:space="0" w:color="auto"/>
            <w:bottom w:val="none" w:sz="0" w:space="0" w:color="auto"/>
            <w:right w:val="none" w:sz="0" w:space="0" w:color="auto"/>
          </w:divBdr>
          <w:divsChild>
            <w:div w:id="1420173519">
              <w:marLeft w:val="0"/>
              <w:marRight w:val="0"/>
              <w:marTop w:val="0"/>
              <w:marBottom w:val="0"/>
              <w:divBdr>
                <w:top w:val="none" w:sz="0" w:space="0" w:color="auto"/>
                <w:left w:val="none" w:sz="0" w:space="0" w:color="auto"/>
                <w:bottom w:val="none" w:sz="0" w:space="0" w:color="auto"/>
                <w:right w:val="none" w:sz="0" w:space="0" w:color="auto"/>
              </w:divBdr>
            </w:div>
            <w:div w:id="631323487">
              <w:marLeft w:val="0"/>
              <w:marRight w:val="0"/>
              <w:marTop w:val="0"/>
              <w:marBottom w:val="0"/>
              <w:divBdr>
                <w:top w:val="none" w:sz="0" w:space="0" w:color="auto"/>
                <w:left w:val="none" w:sz="0" w:space="0" w:color="auto"/>
                <w:bottom w:val="none" w:sz="0" w:space="0" w:color="auto"/>
                <w:right w:val="none" w:sz="0" w:space="0" w:color="auto"/>
              </w:divBdr>
            </w:div>
          </w:divsChild>
        </w:div>
        <w:div w:id="929850524">
          <w:marLeft w:val="0"/>
          <w:marRight w:val="0"/>
          <w:marTop w:val="0"/>
          <w:marBottom w:val="0"/>
          <w:divBdr>
            <w:top w:val="none" w:sz="0" w:space="0" w:color="auto"/>
            <w:left w:val="none" w:sz="0" w:space="0" w:color="auto"/>
            <w:bottom w:val="none" w:sz="0" w:space="0" w:color="auto"/>
            <w:right w:val="none" w:sz="0" w:space="0" w:color="auto"/>
          </w:divBdr>
        </w:div>
      </w:divsChild>
    </w:div>
    <w:div w:id="1782798999">
      <w:bodyDiv w:val="1"/>
      <w:marLeft w:val="0"/>
      <w:marRight w:val="0"/>
      <w:marTop w:val="0"/>
      <w:marBottom w:val="0"/>
      <w:divBdr>
        <w:top w:val="none" w:sz="0" w:space="0" w:color="auto"/>
        <w:left w:val="none" w:sz="0" w:space="0" w:color="auto"/>
        <w:bottom w:val="none" w:sz="0" w:space="0" w:color="auto"/>
        <w:right w:val="none" w:sz="0" w:space="0" w:color="auto"/>
      </w:divBdr>
      <w:divsChild>
        <w:div w:id="88434444">
          <w:marLeft w:val="0"/>
          <w:marRight w:val="0"/>
          <w:marTop w:val="0"/>
          <w:marBottom w:val="0"/>
          <w:divBdr>
            <w:top w:val="none" w:sz="0" w:space="0" w:color="auto"/>
            <w:left w:val="none" w:sz="0" w:space="0" w:color="auto"/>
            <w:bottom w:val="none" w:sz="0" w:space="0" w:color="auto"/>
            <w:right w:val="none" w:sz="0" w:space="0" w:color="auto"/>
          </w:divBdr>
          <w:divsChild>
            <w:div w:id="452021116">
              <w:marLeft w:val="0"/>
              <w:marRight w:val="0"/>
              <w:marTop w:val="0"/>
              <w:marBottom w:val="0"/>
              <w:divBdr>
                <w:top w:val="none" w:sz="0" w:space="0" w:color="auto"/>
                <w:left w:val="none" w:sz="0" w:space="0" w:color="auto"/>
                <w:bottom w:val="none" w:sz="0" w:space="0" w:color="auto"/>
                <w:right w:val="none" w:sz="0" w:space="0" w:color="auto"/>
              </w:divBdr>
              <w:divsChild>
                <w:div w:id="1442454681">
                  <w:marLeft w:val="0"/>
                  <w:marRight w:val="0"/>
                  <w:marTop w:val="0"/>
                  <w:marBottom w:val="0"/>
                  <w:divBdr>
                    <w:top w:val="none" w:sz="0" w:space="0" w:color="auto"/>
                    <w:left w:val="none" w:sz="0" w:space="0" w:color="auto"/>
                    <w:bottom w:val="none" w:sz="0" w:space="0" w:color="auto"/>
                    <w:right w:val="none" w:sz="0" w:space="0" w:color="auto"/>
                  </w:divBdr>
                </w:div>
                <w:div w:id="987127917">
                  <w:marLeft w:val="0"/>
                  <w:marRight w:val="0"/>
                  <w:marTop w:val="0"/>
                  <w:marBottom w:val="0"/>
                  <w:divBdr>
                    <w:top w:val="none" w:sz="0" w:space="0" w:color="auto"/>
                    <w:left w:val="none" w:sz="0" w:space="0" w:color="auto"/>
                    <w:bottom w:val="none" w:sz="0" w:space="0" w:color="auto"/>
                    <w:right w:val="none" w:sz="0" w:space="0" w:color="auto"/>
                  </w:divBdr>
                </w:div>
                <w:div w:id="1333144519">
                  <w:marLeft w:val="0"/>
                  <w:marRight w:val="0"/>
                  <w:marTop w:val="0"/>
                  <w:marBottom w:val="0"/>
                  <w:divBdr>
                    <w:top w:val="none" w:sz="0" w:space="0" w:color="auto"/>
                    <w:left w:val="none" w:sz="0" w:space="0" w:color="auto"/>
                    <w:bottom w:val="none" w:sz="0" w:space="0" w:color="auto"/>
                    <w:right w:val="none" w:sz="0" w:space="0" w:color="auto"/>
                  </w:divBdr>
                </w:div>
                <w:div w:id="18700387">
                  <w:marLeft w:val="0"/>
                  <w:marRight w:val="0"/>
                  <w:marTop w:val="0"/>
                  <w:marBottom w:val="0"/>
                  <w:divBdr>
                    <w:top w:val="none" w:sz="0" w:space="0" w:color="auto"/>
                    <w:left w:val="none" w:sz="0" w:space="0" w:color="auto"/>
                    <w:bottom w:val="none" w:sz="0" w:space="0" w:color="auto"/>
                    <w:right w:val="none" w:sz="0" w:space="0" w:color="auto"/>
                  </w:divBdr>
                </w:div>
                <w:div w:id="1599944805">
                  <w:marLeft w:val="0"/>
                  <w:marRight w:val="0"/>
                  <w:marTop w:val="0"/>
                  <w:marBottom w:val="0"/>
                  <w:divBdr>
                    <w:top w:val="none" w:sz="0" w:space="0" w:color="auto"/>
                    <w:left w:val="none" w:sz="0" w:space="0" w:color="auto"/>
                    <w:bottom w:val="none" w:sz="0" w:space="0" w:color="auto"/>
                    <w:right w:val="none" w:sz="0" w:space="0" w:color="auto"/>
                  </w:divBdr>
                </w:div>
                <w:div w:id="157119566">
                  <w:marLeft w:val="0"/>
                  <w:marRight w:val="0"/>
                  <w:marTop w:val="0"/>
                  <w:marBottom w:val="0"/>
                  <w:divBdr>
                    <w:top w:val="none" w:sz="0" w:space="0" w:color="auto"/>
                    <w:left w:val="none" w:sz="0" w:space="0" w:color="auto"/>
                    <w:bottom w:val="none" w:sz="0" w:space="0" w:color="auto"/>
                    <w:right w:val="none" w:sz="0" w:space="0" w:color="auto"/>
                  </w:divBdr>
                </w:div>
                <w:div w:id="2207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989985">
      <w:bodyDiv w:val="1"/>
      <w:marLeft w:val="0"/>
      <w:marRight w:val="0"/>
      <w:marTop w:val="0"/>
      <w:marBottom w:val="0"/>
      <w:divBdr>
        <w:top w:val="none" w:sz="0" w:space="0" w:color="auto"/>
        <w:left w:val="none" w:sz="0" w:space="0" w:color="auto"/>
        <w:bottom w:val="none" w:sz="0" w:space="0" w:color="auto"/>
        <w:right w:val="none" w:sz="0" w:space="0" w:color="auto"/>
      </w:divBdr>
      <w:divsChild>
        <w:div w:id="1749377683">
          <w:marLeft w:val="0"/>
          <w:marRight w:val="0"/>
          <w:marTop w:val="0"/>
          <w:marBottom w:val="0"/>
          <w:divBdr>
            <w:top w:val="none" w:sz="0" w:space="0" w:color="auto"/>
            <w:left w:val="none" w:sz="0" w:space="0" w:color="auto"/>
            <w:bottom w:val="none" w:sz="0" w:space="0" w:color="auto"/>
            <w:right w:val="none" w:sz="0" w:space="0" w:color="auto"/>
          </w:divBdr>
        </w:div>
        <w:div w:id="1503204321">
          <w:marLeft w:val="0"/>
          <w:marRight w:val="0"/>
          <w:marTop w:val="0"/>
          <w:marBottom w:val="0"/>
          <w:divBdr>
            <w:top w:val="none" w:sz="0" w:space="0" w:color="auto"/>
            <w:left w:val="none" w:sz="0" w:space="0" w:color="auto"/>
            <w:bottom w:val="none" w:sz="0" w:space="0" w:color="auto"/>
            <w:right w:val="none" w:sz="0" w:space="0" w:color="auto"/>
          </w:divBdr>
          <w:divsChild>
            <w:div w:id="1331372341">
              <w:marLeft w:val="0"/>
              <w:marRight w:val="0"/>
              <w:marTop w:val="0"/>
              <w:marBottom w:val="0"/>
              <w:divBdr>
                <w:top w:val="none" w:sz="0" w:space="0" w:color="auto"/>
                <w:left w:val="none" w:sz="0" w:space="0" w:color="auto"/>
                <w:bottom w:val="none" w:sz="0" w:space="0" w:color="auto"/>
                <w:right w:val="none" w:sz="0" w:space="0" w:color="auto"/>
              </w:divBdr>
            </w:div>
            <w:div w:id="225339358">
              <w:marLeft w:val="0"/>
              <w:marRight w:val="0"/>
              <w:marTop w:val="0"/>
              <w:marBottom w:val="0"/>
              <w:divBdr>
                <w:top w:val="none" w:sz="0" w:space="0" w:color="auto"/>
                <w:left w:val="none" w:sz="0" w:space="0" w:color="auto"/>
                <w:bottom w:val="none" w:sz="0" w:space="0" w:color="auto"/>
                <w:right w:val="none" w:sz="0" w:space="0" w:color="auto"/>
              </w:divBdr>
            </w:div>
          </w:divsChild>
        </w:div>
        <w:div w:id="764156487">
          <w:marLeft w:val="0"/>
          <w:marRight w:val="0"/>
          <w:marTop w:val="0"/>
          <w:marBottom w:val="0"/>
          <w:divBdr>
            <w:top w:val="none" w:sz="0" w:space="0" w:color="auto"/>
            <w:left w:val="none" w:sz="0" w:space="0" w:color="auto"/>
            <w:bottom w:val="none" w:sz="0" w:space="0" w:color="auto"/>
            <w:right w:val="none" w:sz="0" w:space="0" w:color="auto"/>
          </w:divBdr>
          <w:divsChild>
            <w:div w:id="2032685860">
              <w:marLeft w:val="0"/>
              <w:marRight w:val="0"/>
              <w:marTop w:val="0"/>
              <w:marBottom w:val="0"/>
              <w:divBdr>
                <w:top w:val="none" w:sz="0" w:space="0" w:color="auto"/>
                <w:left w:val="none" w:sz="0" w:space="0" w:color="auto"/>
                <w:bottom w:val="none" w:sz="0" w:space="0" w:color="auto"/>
                <w:right w:val="none" w:sz="0" w:space="0" w:color="auto"/>
              </w:divBdr>
              <w:divsChild>
                <w:div w:id="1269970884">
                  <w:marLeft w:val="0"/>
                  <w:marRight w:val="0"/>
                  <w:marTop w:val="0"/>
                  <w:marBottom w:val="0"/>
                  <w:divBdr>
                    <w:top w:val="none" w:sz="0" w:space="0" w:color="auto"/>
                    <w:left w:val="none" w:sz="0" w:space="0" w:color="auto"/>
                    <w:bottom w:val="none" w:sz="0" w:space="0" w:color="auto"/>
                    <w:right w:val="none" w:sz="0" w:space="0" w:color="auto"/>
                  </w:divBdr>
                </w:div>
                <w:div w:id="48516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052801">
          <w:marLeft w:val="0"/>
          <w:marRight w:val="0"/>
          <w:marTop w:val="0"/>
          <w:marBottom w:val="0"/>
          <w:divBdr>
            <w:top w:val="none" w:sz="0" w:space="0" w:color="auto"/>
            <w:left w:val="none" w:sz="0" w:space="0" w:color="auto"/>
            <w:bottom w:val="none" w:sz="0" w:space="0" w:color="auto"/>
            <w:right w:val="none" w:sz="0" w:space="0" w:color="auto"/>
          </w:divBdr>
        </w:div>
      </w:divsChild>
    </w:div>
    <w:div w:id="1783458184">
      <w:bodyDiv w:val="1"/>
      <w:marLeft w:val="0"/>
      <w:marRight w:val="0"/>
      <w:marTop w:val="0"/>
      <w:marBottom w:val="0"/>
      <w:divBdr>
        <w:top w:val="none" w:sz="0" w:space="0" w:color="auto"/>
        <w:left w:val="none" w:sz="0" w:space="0" w:color="auto"/>
        <w:bottom w:val="none" w:sz="0" w:space="0" w:color="auto"/>
        <w:right w:val="none" w:sz="0" w:space="0" w:color="auto"/>
      </w:divBdr>
      <w:divsChild>
        <w:div w:id="616060328">
          <w:marLeft w:val="0"/>
          <w:marRight w:val="0"/>
          <w:marTop w:val="0"/>
          <w:marBottom w:val="0"/>
          <w:divBdr>
            <w:top w:val="none" w:sz="0" w:space="0" w:color="auto"/>
            <w:left w:val="none" w:sz="0" w:space="0" w:color="auto"/>
            <w:bottom w:val="none" w:sz="0" w:space="0" w:color="auto"/>
            <w:right w:val="none" w:sz="0" w:space="0" w:color="auto"/>
          </w:divBdr>
          <w:divsChild>
            <w:div w:id="1779059595">
              <w:marLeft w:val="0"/>
              <w:marRight w:val="0"/>
              <w:marTop w:val="0"/>
              <w:marBottom w:val="0"/>
              <w:divBdr>
                <w:top w:val="none" w:sz="0" w:space="0" w:color="auto"/>
                <w:left w:val="none" w:sz="0" w:space="0" w:color="auto"/>
                <w:bottom w:val="none" w:sz="0" w:space="0" w:color="auto"/>
                <w:right w:val="none" w:sz="0" w:space="0" w:color="auto"/>
              </w:divBdr>
              <w:divsChild>
                <w:div w:id="59390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73510">
          <w:marLeft w:val="0"/>
          <w:marRight w:val="0"/>
          <w:marTop w:val="0"/>
          <w:marBottom w:val="0"/>
          <w:divBdr>
            <w:top w:val="none" w:sz="0" w:space="0" w:color="auto"/>
            <w:left w:val="none" w:sz="0" w:space="0" w:color="auto"/>
            <w:bottom w:val="none" w:sz="0" w:space="0" w:color="auto"/>
            <w:right w:val="none" w:sz="0" w:space="0" w:color="auto"/>
          </w:divBdr>
          <w:divsChild>
            <w:div w:id="980697074">
              <w:marLeft w:val="0"/>
              <w:marRight w:val="0"/>
              <w:marTop w:val="0"/>
              <w:marBottom w:val="0"/>
              <w:divBdr>
                <w:top w:val="none" w:sz="0" w:space="0" w:color="auto"/>
                <w:left w:val="none" w:sz="0" w:space="0" w:color="auto"/>
                <w:bottom w:val="none" w:sz="0" w:space="0" w:color="auto"/>
                <w:right w:val="none" w:sz="0" w:space="0" w:color="auto"/>
              </w:divBdr>
            </w:div>
            <w:div w:id="973635455">
              <w:marLeft w:val="0"/>
              <w:marRight w:val="0"/>
              <w:marTop w:val="0"/>
              <w:marBottom w:val="0"/>
              <w:divBdr>
                <w:top w:val="none" w:sz="0" w:space="0" w:color="auto"/>
                <w:left w:val="none" w:sz="0" w:space="0" w:color="auto"/>
                <w:bottom w:val="none" w:sz="0" w:space="0" w:color="auto"/>
                <w:right w:val="none" w:sz="0" w:space="0" w:color="auto"/>
              </w:divBdr>
            </w:div>
          </w:divsChild>
        </w:div>
        <w:div w:id="987394956">
          <w:marLeft w:val="0"/>
          <w:marRight w:val="0"/>
          <w:marTop w:val="0"/>
          <w:marBottom w:val="0"/>
          <w:divBdr>
            <w:top w:val="none" w:sz="0" w:space="0" w:color="auto"/>
            <w:left w:val="none" w:sz="0" w:space="0" w:color="auto"/>
            <w:bottom w:val="none" w:sz="0" w:space="0" w:color="auto"/>
            <w:right w:val="none" w:sz="0" w:space="0" w:color="auto"/>
          </w:divBdr>
        </w:div>
        <w:div w:id="522980562">
          <w:marLeft w:val="0"/>
          <w:marRight w:val="0"/>
          <w:marTop w:val="0"/>
          <w:marBottom w:val="0"/>
          <w:divBdr>
            <w:top w:val="none" w:sz="0" w:space="0" w:color="auto"/>
            <w:left w:val="none" w:sz="0" w:space="0" w:color="auto"/>
            <w:bottom w:val="none" w:sz="0" w:space="0" w:color="auto"/>
            <w:right w:val="none" w:sz="0" w:space="0" w:color="auto"/>
          </w:divBdr>
          <w:divsChild>
            <w:div w:id="953292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646827">
      <w:bodyDiv w:val="1"/>
      <w:marLeft w:val="0"/>
      <w:marRight w:val="0"/>
      <w:marTop w:val="0"/>
      <w:marBottom w:val="0"/>
      <w:divBdr>
        <w:top w:val="none" w:sz="0" w:space="0" w:color="auto"/>
        <w:left w:val="none" w:sz="0" w:space="0" w:color="auto"/>
        <w:bottom w:val="none" w:sz="0" w:space="0" w:color="auto"/>
        <w:right w:val="none" w:sz="0" w:space="0" w:color="auto"/>
      </w:divBdr>
      <w:divsChild>
        <w:div w:id="1718358894">
          <w:marLeft w:val="0"/>
          <w:marRight w:val="0"/>
          <w:marTop w:val="0"/>
          <w:marBottom w:val="0"/>
          <w:divBdr>
            <w:top w:val="none" w:sz="0" w:space="0" w:color="auto"/>
            <w:left w:val="none" w:sz="0" w:space="0" w:color="auto"/>
            <w:bottom w:val="none" w:sz="0" w:space="0" w:color="auto"/>
            <w:right w:val="none" w:sz="0" w:space="0" w:color="auto"/>
          </w:divBdr>
          <w:divsChild>
            <w:div w:id="930971474">
              <w:marLeft w:val="0"/>
              <w:marRight w:val="0"/>
              <w:marTop w:val="0"/>
              <w:marBottom w:val="0"/>
              <w:divBdr>
                <w:top w:val="none" w:sz="0" w:space="0" w:color="auto"/>
                <w:left w:val="none" w:sz="0" w:space="0" w:color="auto"/>
                <w:bottom w:val="none" w:sz="0" w:space="0" w:color="auto"/>
                <w:right w:val="none" w:sz="0" w:space="0" w:color="auto"/>
              </w:divBdr>
            </w:div>
            <w:div w:id="660550365">
              <w:marLeft w:val="0"/>
              <w:marRight w:val="0"/>
              <w:marTop w:val="0"/>
              <w:marBottom w:val="0"/>
              <w:divBdr>
                <w:top w:val="none" w:sz="0" w:space="0" w:color="auto"/>
                <w:left w:val="none" w:sz="0" w:space="0" w:color="auto"/>
                <w:bottom w:val="none" w:sz="0" w:space="0" w:color="auto"/>
                <w:right w:val="none" w:sz="0" w:space="0" w:color="auto"/>
              </w:divBdr>
            </w:div>
          </w:divsChild>
        </w:div>
        <w:div w:id="2140217089">
          <w:marLeft w:val="0"/>
          <w:marRight w:val="0"/>
          <w:marTop w:val="0"/>
          <w:marBottom w:val="0"/>
          <w:divBdr>
            <w:top w:val="none" w:sz="0" w:space="0" w:color="auto"/>
            <w:left w:val="none" w:sz="0" w:space="0" w:color="auto"/>
            <w:bottom w:val="none" w:sz="0" w:space="0" w:color="auto"/>
            <w:right w:val="none" w:sz="0" w:space="0" w:color="auto"/>
          </w:divBdr>
        </w:div>
      </w:divsChild>
    </w:div>
    <w:div w:id="1784418180">
      <w:bodyDiv w:val="1"/>
      <w:marLeft w:val="0"/>
      <w:marRight w:val="0"/>
      <w:marTop w:val="0"/>
      <w:marBottom w:val="0"/>
      <w:divBdr>
        <w:top w:val="none" w:sz="0" w:space="0" w:color="auto"/>
        <w:left w:val="none" w:sz="0" w:space="0" w:color="auto"/>
        <w:bottom w:val="none" w:sz="0" w:space="0" w:color="auto"/>
        <w:right w:val="none" w:sz="0" w:space="0" w:color="auto"/>
      </w:divBdr>
      <w:divsChild>
        <w:div w:id="1199973070">
          <w:marLeft w:val="0"/>
          <w:marRight w:val="0"/>
          <w:marTop w:val="0"/>
          <w:marBottom w:val="0"/>
          <w:divBdr>
            <w:top w:val="none" w:sz="0" w:space="0" w:color="auto"/>
            <w:left w:val="none" w:sz="0" w:space="0" w:color="auto"/>
            <w:bottom w:val="none" w:sz="0" w:space="0" w:color="auto"/>
            <w:right w:val="none" w:sz="0" w:space="0" w:color="auto"/>
          </w:divBdr>
        </w:div>
        <w:div w:id="1447964785">
          <w:marLeft w:val="0"/>
          <w:marRight w:val="0"/>
          <w:marTop w:val="0"/>
          <w:marBottom w:val="0"/>
          <w:divBdr>
            <w:top w:val="none" w:sz="0" w:space="0" w:color="auto"/>
            <w:left w:val="none" w:sz="0" w:space="0" w:color="auto"/>
            <w:bottom w:val="none" w:sz="0" w:space="0" w:color="auto"/>
            <w:right w:val="none" w:sz="0" w:space="0" w:color="auto"/>
          </w:divBdr>
        </w:div>
      </w:divsChild>
    </w:div>
    <w:div w:id="1784808300">
      <w:bodyDiv w:val="1"/>
      <w:marLeft w:val="0"/>
      <w:marRight w:val="0"/>
      <w:marTop w:val="0"/>
      <w:marBottom w:val="0"/>
      <w:divBdr>
        <w:top w:val="none" w:sz="0" w:space="0" w:color="auto"/>
        <w:left w:val="none" w:sz="0" w:space="0" w:color="auto"/>
        <w:bottom w:val="none" w:sz="0" w:space="0" w:color="auto"/>
        <w:right w:val="none" w:sz="0" w:space="0" w:color="auto"/>
      </w:divBdr>
      <w:divsChild>
        <w:div w:id="2095667833">
          <w:marLeft w:val="0"/>
          <w:marRight w:val="0"/>
          <w:marTop w:val="0"/>
          <w:marBottom w:val="0"/>
          <w:divBdr>
            <w:top w:val="none" w:sz="0" w:space="0" w:color="auto"/>
            <w:left w:val="none" w:sz="0" w:space="0" w:color="auto"/>
            <w:bottom w:val="none" w:sz="0" w:space="0" w:color="auto"/>
            <w:right w:val="none" w:sz="0" w:space="0" w:color="auto"/>
          </w:divBdr>
          <w:divsChild>
            <w:div w:id="1042556119">
              <w:marLeft w:val="0"/>
              <w:marRight w:val="0"/>
              <w:marTop w:val="0"/>
              <w:marBottom w:val="0"/>
              <w:divBdr>
                <w:top w:val="none" w:sz="0" w:space="0" w:color="auto"/>
                <w:left w:val="none" w:sz="0" w:space="0" w:color="auto"/>
                <w:bottom w:val="none" w:sz="0" w:space="0" w:color="auto"/>
                <w:right w:val="none" w:sz="0" w:space="0" w:color="auto"/>
              </w:divBdr>
            </w:div>
            <w:div w:id="1851679038">
              <w:marLeft w:val="0"/>
              <w:marRight w:val="0"/>
              <w:marTop w:val="0"/>
              <w:marBottom w:val="0"/>
              <w:divBdr>
                <w:top w:val="none" w:sz="0" w:space="0" w:color="auto"/>
                <w:left w:val="none" w:sz="0" w:space="0" w:color="auto"/>
                <w:bottom w:val="none" w:sz="0" w:space="0" w:color="auto"/>
                <w:right w:val="none" w:sz="0" w:space="0" w:color="auto"/>
              </w:divBdr>
            </w:div>
            <w:div w:id="862596222">
              <w:marLeft w:val="0"/>
              <w:marRight w:val="0"/>
              <w:marTop w:val="0"/>
              <w:marBottom w:val="0"/>
              <w:divBdr>
                <w:top w:val="none" w:sz="0" w:space="0" w:color="auto"/>
                <w:left w:val="none" w:sz="0" w:space="0" w:color="auto"/>
                <w:bottom w:val="none" w:sz="0" w:space="0" w:color="auto"/>
                <w:right w:val="none" w:sz="0" w:space="0" w:color="auto"/>
              </w:divBdr>
            </w:div>
            <w:div w:id="72968693">
              <w:marLeft w:val="0"/>
              <w:marRight w:val="0"/>
              <w:marTop w:val="0"/>
              <w:marBottom w:val="0"/>
              <w:divBdr>
                <w:top w:val="none" w:sz="0" w:space="0" w:color="auto"/>
                <w:left w:val="none" w:sz="0" w:space="0" w:color="auto"/>
                <w:bottom w:val="none" w:sz="0" w:space="0" w:color="auto"/>
                <w:right w:val="none" w:sz="0" w:space="0" w:color="auto"/>
              </w:divBdr>
            </w:div>
            <w:div w:id="313802541">
              <w:marLeft w:val="0"/>
              <w:marRight w:val="0"/>
              <w:marTop w:val="0"/>
              <w:marBottom w:val="0"/>
              <w:divBdr>
                <w:top w:val="none" w:sz="0" w:space="0" w:color="auto"/>
                <w:left w:val="none" w:sz="0" w:space="0" w:color="auto"/>
                <w:bottom w:val="none" w:sz="0" w:space="0" w:color="auto"/>
                <w:right w:val="none" w:sz="0" w:space="0" w:color="auto"/>
              </w:divBdr>
            </w:div>
            <w:div w:id="1203320759">
              <w:marLeft w:val="0"/>
              <w:marRight w:val="0"/>
              <w:marTop w:val="0"/>
              <w:marBottom w:val="0"/>
              <w:divBdr>
                <w:top w:val="none" w:sz="0" w:space="0" w:color="auto"/>
                <w:left w:val="none" w:sz="0" w:space="0" w:color="auto"/>
                <w:bottom w:val="none" w:sz="0" w:space="0" w:color="auto"/>
                <w:right w:val="none" w:sz="0" w:space="0" w:color="auto"/>
              </w:divBdr>
            </w:div>
            <w:div w:id="269049385">
              <w:marLeft w:val="0"/>
              <w:marRight w:val="0"/>
              <w:marTop w:val="0"/>
              <w:marBottom w:val="0"/>
              <w:divBdr>
                <w:top w:val="none" w:sz="0" w:space="0" w:color="auto"/>
                <w:left w:val="none" w:sz="0" w:space="0" w:color="auto"/>
                <w:bottom w:val="none" w:sz="0" w:space="0" w:color="auto"/>
                <w:right w:val="none" w:sz="0" w:space="0" w:color="auto"/>
              </w:divBdr>
            </w:div>
            <w:div w:id="1668168145">
              <w:marLeft w:val="0"/>
              <w:marRight w:val="0"/>
              <w:marTop w:val="0"/>
              <w:marBottom w:val="0"/>
              <w:divBdr>
                <w:top w:val="none" w:sz="0" w:space="0" w:color="auto"/>
                <w:left w:val="none" w:sz="0" w:space="0" w:color="auto"/>
                <w:bottom w:val="none" w:sz="0" w:space="0" w:color="auto"/>
                <w:right w:val="none" w:sz="0" w:space="0" w:color="auto"/>
              </w:divBdr>
            </w:div>
            <w:div w:id="687829275">
              <w:marLeft w:val="0"/>
              <w:marRight w:val="0"/>
              <w:marTop w:val="0"/>
              <w:marBottom w:val="0"/>
              <w:divBdr>
                <w:top w:val="none" w:sz="0" w:space="0" w:color="auto"/>
                <w:left w:val="none" w:sz="0" w:space="0" w:color="auto"/>
                <w:bottom w:val="none" w:sz="0" w:space="0" w:color="auto"/>
                <w:right w:val="none" w:sz="0" w:space="0" w:color="auto"/>
              </w:divBdr>
            </w:div>
            <w:div w:id="1317688994">
              <w:marLeft w:val="0"/>
              <w:marRight w:val="0"/>
              <w:marTop w:val="0"/>
              <w:marBottom w:val="0"/>
              <w:divBdr>
                <w:top w:val="none" w:sz="0" w:space="0" w:color="auto"/>
                <w:left w:val="none" w:sz="0" w:space="0" w:color="auto"/>
                <w:bottom w:val="none" w:sz="0" w:space="0" w:color="auto"/>
                <w:right w:val="none" w:sz="0" w:space="0" w:color="auto"/>
              </w:divBdr>
            </w:div>
            <w:div w:id="580529892">
              <w:marLeft w:val="0"/>
              <w:marRight w:val="0"/>
              <w:marTop w:val="0"/>
              <w:marBottom w:val="0"/>
              <w:divBdr>
                <w:top w:val="none" w:sz="0" w:space="0" w:color="auto"/>
                <w:left w:val="none" w:sz="0" w:space="0" w:color="auto"/>
                <w:bottom w:val="none" w:sz="0" w:space="0" w:color="auto"/>
                <w:right w:val="none" w:sz="0" w:space="0" w:color="auto"/>
              </w:divBdr>
            </w:div>
            <w:div w:id="19947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415751">
      <w:bodyDiv w:val="1"/>
      <w:marLeft w:val="0"/>
      <w:marRight w:val="0"/>
      <w:marTop w:val="0"/>
      <w:marBottom w:val="0"/>
      <w:divBdr>
        <w:top w:val="none" w:sz="0" w:space="0" w:color="auto"/>
        <w:left w:val="none" w:sz="0" w:space="0" w:color="auto"/>
        <w:bottom w:val="none" w:sz="0" w:space="0" w:color="auto"/>
        <w:right w:val="none" w:sz="0" w:space="0" w:color="auto"/>
      </w:divBdr>
      <w:divsChild>
        <w:div w:id="1637025695">
          <w:marLeft w:val="0"/>
          <w:marRight w:val="0"/>
          <w:marTop w:val="0"/>
          <w:marBottom w:val="0"/>
          <w:divBdr>
            <w:top w:val="none" w:sz="0" w:space="0" w:color="auto"/>
            <w:left w:val="none" w:sz="0" w:space="0" w:color="auto"/>
            <w:bottom w:val="none" w:sz="0" w:space="0" w:color="auto"/>
            <w:right w:val="none" w:sz="0" w:space="0" w:color="auto"/>
          </w:divBdr>
          <w:divsChild>
            <w:div w:id="1128204923">
              <w:marLeft w:val="0"/>
              <w:marRight w:val="0"/>
              <w:marTop w:val="0"/>
              <w:marBottom w:val="0"/>
              <w:divBdr>
                <w:top w:val="none" w:sz="0" w:space="0" w:color="auto"/>
                <w:left w:val="none" w:sz="0" w:space="0" w:color="auto"/>
                <w:bottom w:val="none" w:sz="0" w:space="0" w:color="auto"/>
                <w:right w:val="none" w:sz="0" w:space="0" w:color="auto"/>
              </w:divBdr>
            </w:div>
            <w:div w:id="42049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06483">
      <w:bodyDiv w:val="1"/>
      <w:marLeft w:val="0"/>
      <w:marRight w:val="0"/>
      <w:marTop w:val="0"/>
      <w:marBottom w:val="0"/>
      <w:divBdr>
        <w:top w:val="none" w:sz="0" w:space="0" w:color="auto"/>
        <w:left w:val="none" w:sz="0" w:space="0" w:color="auto"/>
        <w:bottom w:val="none" w:sz="0" w:space="0" w:color="auto"/>
        <w:right w:val="none" w:sz="0" w:space="0" w:color="auto"/>
      </w:divBdr>
      <w:divsChild>
        <w:div w:id="1957323953">
          <w:marLeft w:val="0"/>
          <w:marRight w:val="0"/>
          <w:marTop w:val="0"/>
          <w:marBottom w:val="0"/>
          <w:divBdr>
            <w:top w:val="none" w:sz="0" w:space="0" w:color="auto"/>
            <w:left w:val="none" w:sz="0" w:space="0" w:color="auto"/>
            <w:bottom w:val="none" w:sz="0" w:space="0" w:color="auto"/>
            <w:right w:val="none" w:sz="0" w:space="0" w:color="auto"/>
          </w:divBdr>
        </w:div>
        <w:div w:id="1851262042">
          <w:marLeft w:val="0"/>
          <w:marRight w:val="0"/>
          <w:marTop w:val="0"/>
          <w:marBottom w:val="0"/>
          <w:divBdr>
            <w:top w:val="none" w:sz="0" w:space="0" w:color="auto"/>
            <w:left w:val="none" w:sz="0" w:space="0" w:color="auto"/>
            <w:bottom w:val="none" w:sz="0" w:space="0" w:color="auto"/>
            <w:right w:val="none" w:sz="0" w:space="0" w:color="auto"/>
          </w:divBdr>
          <w:divsChild>
            <w:div w:id="630743904">
              <w:marLeft w:val="0"/>
              <w:marRight w:val="0"/>
              <w:marTop w:val="0"/>
              <w:marBottom w:val="0"/>
              <w:divBdr>
                <w:top w:val="none" w:sz="0" w:space="0" w:color="auto"/>
                <w:left w:val="none" w:sz="0" w:space="0" w:color="auto"/>
                <w:bottom w:val="none" w:sz="0" w:space="0" w:color="auto"/>
                <w:right w:val="none" w:sz="0" w:space="0" w:color="auto"/>
              </w:divBdr>
              <w:divsChild>
                <w:div w:id="419256564">
                  <w:marLeft w:val="0"/>
                  <w:marRight w:val="0"/>
                  <w:marTop w:val="0"/>
                  <w:marBottom w:val="0"/>
                  <w:divBdr>
                    <w:top w:val="none" w:sz="0" w:space="0" w:color="auto"/>
                    <w:left w:val="none" w:sz="0" w:space="0" w:color="auto"/>
                    <w:bottom w:val="none" w:sz="0" w:space="0" w:color="auto"/>
                    <w:right w:val="none" w:sz="0" w:space="0" w:color="auto"/>
                  </w:divBdr>
                  <w:divsChild>
                    <w:div w:id="779960244">
                      <w:marLeft w:val="0"/>
                      <w:marRight w:val="0"/>
                      <w:marTop w:val="0"/>
                      <w:marBottom w:val="0"/>
                      <w:divBdr>
                        <w:top w:val="none" w:sz="0" w:space="0" w:color="auto"/>
                        <w:left w:val="none" w:sz="0" w:space="0" w:color="auto"/>
                        <w:bottom w:val="none" w:sz="0" w:space="0" w:color="auto"/>
                        <w:right w:val="none" w:sz="0" w:space="0" w:color="auto"/>
                      </w:divBdr>
                      <w:divsChild>
                        <w:div w:id="1858425636">
                          <w:marLeft w:val="0"/>
                          <w:marRight w:val="0"/>
                          <w:marTop w:val="0"/>
                          <w:marBottom w:val="0"/>
                          <w:divBdr>
                            <w:top w:val="none" w:sz="0" w:space="0" w:color="auto"/>
                            <w:left w:val="none" w:sz="0" w:space="0" w:color="auto"/>
                            <w:bottom w:val="none" w:sz="0" w:space="0" w:color="auto"/>
                            <w:right w:val="none" w:sz="0" w:space="0" w:color="auto"/>
                          </w:divBdr>
                        </w:div>
                      </w:divsChild>
                    </w:div>
                    <w:div w:id="2024622378">
                      <w:marLeft w:val="0"/>
                      <w:marRight w:val="0"/>
                      <w:marTop w:val="0"/>
                      <w:marBottom w:val="0"/>
                      <w:divBdr>
                        <w:top w:val="none" w:sz="0" w:space="0" w:color="auto"/>
                        <w:left w:val="none" w:sz="0" w:space="0" w:color="auto"/>
                        <w:bottom w:val="none" w:sz="0" w:space="0" w:color="auto"/>
                        <w:right w:val="none" w:sz="0" w:space="0" w:color="auto"/>
                      </w:divBdr>
                    </w:div>
                    <w:div w:id="153761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171116">
      <w:bodyDiv w:val="1"/>
      <w:marLeft w:val="0"/>
      <w:marRight w:val="0"/>
      <w:marTop w:val="0"/>
      <w:marBottom w:val="0"/>
      <w:divBdr>
        <w:top w:val="none" w:sz="0" w:space="0" w:color="auto"/>
        <w:left w:val="none" w:sz="0" w:space="0" w:color="auto"/>
        <w:bottom w:val="none" w:sz="0" w:space="0" w:color="auto"/>
        <w:right w:val="none" w:sz="0" w:space="0" w:color="auto"/>
      </w:divBdr>
      <w:divsChild>
        <w:div w:id="1466579206">
          <w:marLeft w:val="0"/>
          <w:marRight w:val="0"/>
          <w:marTop w:val="0"/>
          <w:marBottom w:val="0"/>
          <w:divBdr>
            <w:top w:val="none" w:sz="0" w:space="0" w:color="auto"/>
            <w:left w:val="none" w:sz="0" w:space="0" w:color="auto"/>
            <w:bottom w:val="none" w:sz="0" w:space="0" w:color="auto"/>
            <w:right w:val="none" w:sz="0" w:space="0" w:color="auto"/>
          </w:divBdr>
        </w:div>
        <w:div w:id="1176190012">
          <w:marLeft w:val="0"/>
          <w:marRight w:val="0"/>
          <w:marTop w:val="0"/>
          <w:marBottom w:val="0"/>
          <w:divBdr>
            <w:top w:val="none" w:sz="0" w:space="0" w:color="auto"/>
            <w:left w:val="none" w:sz="0" w:space="0" w:color="auto"/>
            <w:bottom w:val="none" w:sz="0" w:space="0" w:color="auto"/>
            <w:right w:val="none" w:sz="0" w:space="0" w:color="auto"/>
          </w:divBdr>
        </w:div>
        <w:div w:id="1946961347">
          <w:marLeft w:val="0"/>
          <w:marRight w:val="0"/>
          <w:marTop w:val="0"/>
          <w:marBottom w:val="0"/>
          <w:divBdr>
            <w:top w:val="none" w:sz="0" w:space="0" w:color="auto"/>
            <w:left w:val="none" w:sz="0" w:space="0" w:color="auto"/>
            <w:bottom w:val="none" w:sz="0" w:space="0" w:color="auto"/>
            <w:right w:val="none" w:sz="0" w:space="0" w:color="auto"/>
          </w:divBdr>
        </w:div>
        <w:div w:id="1621720776">
          <w:marLeft w:val="0"/>
          <w:marRight w:val="0"/>
          <w:marTop w:val="0"/>
          <w:marBottom w:val="0"/>
          <w:divBdr>
            <w:top w:val="none" w:sz="0" w:space="0" w:color="auto"/>
            <w:left w:val="none" w:sz="0" w:space="0" w:color="auto"/>
            <w:bottom w:val="none" w:sz="0" w:space="0" w:color="auto"/>
            <w:right w:val="none" w:sz="0" w:space="0" w:color="auto"/>
          </w:divBdr>
        </w:div>
        <w:div w:id="1761873253">
          <w:marLeft w:val="0"/>
          <w:marRight w:val="0"/>
          <w:marTop w:val="0"/>
          <w:marBottom w:val="0"/>
          <w:divBdr>
            <w:top w:val="none" w:sz="0" w:space="0" w:color="auto"/>
            <w:left w:val="none" w:sz="0" w:space="0" w:color="auto"/>
            <w:bottom w:val="none" w:sz="0" w:space="0" w:color="auto"/>
            <w:right w:val="none" w:sz="0" w:space="0" w:color="auto"/>
          </w:divBdr>
          <w:divsChild>
            <w:div w:id="801653292">
              <w:marLeft w:val="0"/>
              <w:marRight w:val="0"/>
              <w:marTop w:val="0"/>
              <w:marBottom w:val="0"/>
              <w:divBdr>
                <w:top w:val="none" w:sz="0" w:space="0" w:color="auto"/>
                <w:left w:val="none" w:sz="0" w:space="0" w:color="auto"/>
                <w:bottom w:val="none" w:sz="0" w:space="0" w:color="auto"/>
                <w:right w:val="none" w:sz="0" w:space="0" w:color="auto"/>
              </w:divBdr>
              <w:divsChild>
                <w:div w:id="1628001653">
                  <w:marLeft w:val="0"/>
                  <w:marRight w:val="0"/>
                  <w:marTop w:val="0"/>
                  <w:marBottom w:val="0"/>
                  <w:divBdr>
                    <w:top w:val="none" w:sz="0" w:space="0" w:color="auto"/>
                    <w:left w:val="none" w:sz="0" w:space="0" w:color="auto"/>
                    <w:bottom w:val="none" w:sz="0" w:space="0" w:color="auto"/>
                    <w:right w:val="none" w:sz="0" w:space="0" w:color="auto"/>
                  </w:divBdr>
                </w:div>
                <w:div w:id="250240371">
                  <w:marLeft w:val="0"/>
                  <w:marRight w:val="0"/>
                  <w:marTop w:val="0"/>
                  <w:marBottom w:val="0"/>
                  <w:divBdr>
                    <w:top w:val="none" w:sz="0" w:space="0" w:color="auto"/>
                    <w:left w:val="none" w:sz="0" w:space="0" w:color="auto"/>
                    <w:bottom w:val="none" w:sz="0" w:space="0" w:color="auto"/>
                    <w:right w:val="none" w:sz="0" w:space="0" w:color="auto"/>
                  </w:divBdr>
                </w:div>
              </w:divsChild>
            </w:div>
            <w:div w:id="45777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431306">
      <w:bodyDiv w:val="1"/>
      <w:marLeft w:val="0"/>
      <w:marRight w:val="0"/>
      <w:marTop w:val="0"/>
      <w:marBottom w:val="0"/>
      <w:divBdr>
        <w:top w:val="none" w:sz="0" w:space="0" w:color="auto"/>
        <w:left w:val="none" w:sz="0" w:space="0" w:color="auto"/>
        <w:bottom w:val="none" w:sz="0" w:space="0" w:color="auto"/>
        <w:right w:val="none" w:sz="0" w:space="0" w:color="auto"/>
      </w:divBdr>
      <w:divsChild>
        <w:div w:id="2067292274">
          <w:marLeft w:val="0"/>
          <w:marRight w:val="0"/>
          <w:marTop w:val="0"/>
          <w:marBottom w:val="0"/>
          <w:divBdr>
            <w:top w:val="none" w:sz="0" w:space="0" w:color="auto"/>
            <w:left w:val="none" w:sz="0" w:space="0" w:color="auto"/>
            <w:bottom w:val="none" w:sz="0" w:space="0" w:color="auto"/>
            <w:right w:val="none" w:sz="0" w:space="0" w:color="auto"/>
          </w:divBdr>
          <w:divsChild>
            <w:div w:id="1985969462">
              <w:marLeft w:val="0"/>
              <w:marRight w:val="0"/>
              <w:marTop w:val="0"/>
              <w:marBottom w:val="0"/>
              <w:divBdr>
                <w:top w:val="none" w:sz="0" w:space="0" w:color="auto"/>
                <w:left w:val="none" w:sz="0" w:space="0" w:color="auto"/>
                <w:bottom w:val="none" w:sz="0" w:space="0" w:color="auto"/>
                <w:right w:val="none" w:sz="0" w:space="0" w:color="auto"/>
              </w:divBdr>
            </w:div>
            <w:div w:id="528640641">
              <w:marLeft w:val="0"/>
              <w:marRight w:val="0"/>
              <w:marTop w:val="0"/>
              <w:marBottom w:val="0"/>
              <w:divBdr>
                <w:top w:val="none" w:sz="0" w:space="0" w:color="auto"/>
                <w:left w:val="none" w:sz="0" w:space="0" w:color="auto"/>
                <w:bottom w:val="none" w:sz="0" w:space="0" w:color="auto"/>
                <w:right w:val="none" w:sz="0" w:space="0" w:color="auto"/>
              </w:divBdr>
            </w:div>
          </w:divsChild>
        </w:div>
        <w:div w:id="543375300">
          <w:marLeft w:val="0"/>
          <w:marRight w:val="0"/>
          <w:marTop w:val="0"/>
          <w:marBottom w:val="0"/>
          <w:divBdr>
            <w:top w:val="none" w:sz="0" w:space="0" w:color="auto"/>
            <w:left w:val="none" w:sz="0" w:space="0" w:color="auto"/>
            <w:bottom w:val="none" w:sz="0" w:space="0" w:color="auto"/>
            <w:right w:val="none" w:sz="0" w:space="0" w:color="auto"/>
          </w:divBdr>
        </w:div>
      </w:divsChild>
    </w:div>
    <w:div w:id="1791900907">
      <w:bodyDiv w:val="1"/>
      <w:marLeft w:val="0"/>
      <w:marRight w:val="0"/>
      <w:marTop w:val="0"/>
      <w:marBottom w:val="0"/>
      <w:divBdr>
        <w:top w:val="none" w:sz="0" w:space="0" w:color="auto"/>
        <w:left w:val="none" w:sz="0" w:space="0" w:color="auto"/>
        <w:bottom w:val="none" w:sz="0" w:space="0" w:color="auto"/>
        <w:right w:val="none" w:sz="0" w:space="0" w:color="auto"/>
      </w:divBdr>
      <w:divsChild>
        <w:div w:id="1864784269">
          <w:marLeft w:val="0"/>
          <w:marRight w:val="0"/>
          <w:marTop w:val="0"/>
          <w:marBottom w:val="0"/>
          <w:divBdr>
            <w:top w:val="none" w:sz="0" w:space="0" w:color="auto"/>
            <w:left w:val="none" w:sz="0" w:space="0" w:color="auto"/>
            <w:bottom w:val="none" w:sz="0" w:space="0" w:color="auto"/>
            <w:right w:val="none" w:sz="0" w:space="0" w:color="auto"/>
          </w:divBdr>
        </w:div>
        <w:div w:id="429278202">
          <w:marLeft w:val="0"/>
          <w:marRight w:val="0"/>
          <w:marTop w:val="0"/>
          <w:marBottom w:val="0"/>
          <w:divBdr>
            <w:top w:val="none" w:sz="0" w:space="0" w:color="auto"/>
            <w:left w:val="none" w:sz="0" w:space="0" w:color="auto"/>
            <w:bottom w:val="none" w:sz="0" w:space="0" w:color="auto"/>
            <w:right w:val="none" w:sz="0" w:space="0" w:color="auto"/>
          </w:divBdr>
        </w:div>
      </w:divsChild>
    </w:div>
    <w:div w:id="1792162763">
      <w:bodyDiv w:val="1"/>
      <w:marLeft w:val="0"/>
      <w:marRight w:val="0"/>
      <w:marTop w:val="0"/>
      <w:marBottom w:val="0"/>
      <w:divBdr>
        <w:top w:val="none" w:sz="0" w:space="0" w:color="auto"/>
        <w:left w:val="none" w:sz="0" w:space="0" w:color="auto"/>
        <w:bottom w:val="none" w:sz="0" w:space="0" w:color="auto"/>
        <w:right w:val="none" w:sz="0" w:space="0" w:color="auto"/>
      </w:divBdr>
      <w:divsChild>
        <w:div w:id="1428502238">
          <w:marLeft w:val="0"/>
          <w:marRight w:val="0"/>
          <w:marTop w:val="0"/>
          <w:marBottom w:val="0"/>
          <w:divBdr>
            <w:top w:val="none" w:sz="0" w:space="0" w:color="auto"/>
            <w:left w:val="none" w:sz="0" w:space="0" w:color="auto"/>
            <w:bottom w:val="none" w:sz="0" w:space="0" w:color="auto"/>
            <w:right w:val="none" w:sz="0" w:space="0" w:color="auto"/>
          </w:divBdr>
          <w:divsChild>
            <w:div w:id="799493876">
              <w:marLeft w:val="0"/>
              <w:marRight w:val="0"/>
              <w:marTop w:val="0"/>
              <w:marBottom w:val="0"/>
              <w:divBdr>
                <w:top w:val="none" w:sz="0" w:space="0" w:color="auto"/>
                <w:left w:val="none" w:sz="0" w:space="0" w:color="auto"/>
                <w:bottom w:val="none" w:sz="0" w:space="0" w:color="auto"/>
                <w:right w:val="none" w:sz="0" w:space="0" w:color="auto"/>
              </w:divBdr>
            </w:div>
            <w:div w:id="192352606">
              <w:marLeft w:val="0"/>
              <w:marRight w:val="0"/>
              <w:marTop w:val="0"/>
              <w:marBottom w:val="0"/>
              <w:divBdr>
                <w:top w:val="none" w:sz="0" w:space="0" w:color="auto"/>
                <w:left w:val="none" w:sz="0" w:space="0" w:color="auto"/>
                <w:bottom w:val="none" w:sz="0" w:space="0" w:color="auto"/>
                <w:right w:val="none" w:sz="0" w:space="0" w:color="auto"/>
              </w:divBdr>
            </w:div>
          </w:divsChild>
        </w:div>
        <w:div w:id="98837809">
          <w:marLeft w:val="0"/>
          <w:marRight w:val="0"/>
          <w:marTop w:val="0"/>
          <w:marBottom w:val="0"/>
          <w:divBdr>
            <w:top w:val="none" w:sz="0" w:space="0" w:color="auto"/>
            <w:left w:val="none" w:sz="0" w:space="0" w:color="auto"/>
            <w:bottom w:val="none" w:sz="0" w:space="0" w:color="auto"/>
            <w:right w:val="none" w:sz="0" w:space="0" w:color="auto"/>
          </w:divBdr>
        </w:div>
      </w:divsChild>
    </w:div>
    <w:div w:id="1793135272">
      <w:bodyDiv w:val="1"/>
      <w:marLeft w:val="0"/>
      <w:marRight w:val="0"/>
      <w:marTop w:val="0"/>
      <w:marBottom w:val="0"/>
      <w:divBdr>
        <w:top w:val="none" w:sz="0" w:space="0" w:color="auto"/>
        <w:left w:val="none" w:sz="0" w:space="0" w:color="auto"/>
        <w:bottom w:val="none" w:sz="0" w:space="0" w:color="auto"/>
        <w:right w:val="none" w:sz="0" w:space="0" w:color="auto"/>
      </w:divBdr>
      <w:divsChild>
        <w:div w:id="350303739">
          <w:marLeft w:val="0"/>
          <w:marRight w:val="0"/>
          <w:marTop w:val="0"/>
          <w:marBottom w:val="0"/>
          <w:divBdr>
            <w:top w:val="none" w:sz="0" w:space="0" w:color="auto"/>
            <w:left w:val="none" w:sz="0" w:space="0" w:color="auto"/>
            <w:bottom w:val="none" w:sz="0" w:space="0" w:color="auto"/>
            <w:right w:val="none" w:sz="0" w:space="0" w:color="auto"/>
          </w:divBdr>
          <w:divsChild>
            <w:div w:id="1892571699">
              <w:marLeft w:val="0"/>
              <w:marRight w:val="0"/>
              <w:marTop w:val="0"/>
              <w:marBottom w:val="0"/>
              <w:divBdr>
                <w:top w:val="none" w:sz="0" w:space="0" w:color="auto"/>
                <w:left w:val="none" w:sz="0" w:space="0" w:color="auto"/>
                <w:bottom w:val="none" w:sz="0" w:space="0" w:color="auto"/>
                <w:right w:val="none" w:sz="0" w:space="0" w:color="auto"/>
              </w:divBdr>
            </w:div>
            <w:div w:id="1751463747">
              <w:marLeft w:val="0"/>
              <w:marRight w:val="0"/>
              <w:marTop w:val="0"/>
              <w:marBottom w:val="0"/>
              <w:divBdr>
                <w:top w:val="none" w:sz="0" w:space="0" w:color="auto"/>
                <w:left w:val="none" w:sz="0" w:space="0" w:color="auto"/>
                <w:bottom w:val="none" w:sz="0" w:space="0" w:color="auto"/>
                <w:right w:val="none" w:sz="0" w:space="0" w:color="auto"/>
              </w:divBdr>
            </w:div>
          </w:divsChild>
        </w:div>
        <w:div w:id="2013142721">
          <w:marLeft w:val="0"/>
          <w:marRight w:val="0"/>
          <w:marTop w:val="0"/>
          <w:marBottom w:val="0"/>
          <w:divBdr>
            <w:top w:val="none" w:sz="0" w:space="0" w:color="auto"/>
            <w:left w:val="none" w:sz="0" w:space="0" w:color="auto"/>
            <w:bottom w:val="none" w:sz="0" w:space="0" w:color="auto"/>
            <w:right w:val="none" w:sz="0" w:space="0" w:color="auto"/>
          </w:divBdr>
        </w:div>
      </w:divsChild>
    </w:div>
    <w:div w:id="1793136622">
      <w:bodyDiv w:val="1"/>
      <w:marLeft w:val="0"/>
      <w:marRight w:val="0"/>
      <w:marTop w:val="0"/>
      <w:marBottom w:val="0"/>
      <w:divBdr>
        <w:top w:val="none" w:sz="0" w:space="0" w:color="auto"/>
        <w:left w:val="none" w:sz="0" w:space="0" w:color="auto"/>
        <w:bottom w:val="none" w:sz="0" w:space="0" w:color="auto"/>
        <w:right w:val="none" w:sz="0" w:space="0" w:color="auto"/>
      </w:divBdr>
      <w:divsChild>
        <w:div w:id="2028752443">
          <w:marLeft w:val="0"/>
          <w:marRight w:val="0"/>
          <w:marTop w:val="0"/>
          <w:marBottom w:val="0"/>
          <w:divBdr>
            <w:top w:val="none" w:sz="0" w:space="0" w:color="auto"/>
            <w:left w:val="none" w:sz="0" w:space="0" w:color="auto"/>
            <w:bottom w:val="none" w:sz="0" w:space="0" w:color="auto"/>
            <w:right w:val="none" w:sz="0" w:space="0" w:color="auto"/>
          </w:divBdr>
          <w:divsChild>
            <w:div w:id="249461401">
              <w:marLeft w:val="0"/>
              <w:marRight w:val="0"/>
              <w:marTop w:val="0"/>
              <w:marBottom w:val="0"/>
              <w:divBdr>
                <w:top w:val="none" w:sz="0" w:space="0" w:color="auto"/>
                <w:left w:val="none" w:sz="0" w:space="0" w:color="auto"/>
                <w:bottom w:val="none" w:sz="0" w:space="0" w:color="auto"/>
                <w:right w:val="none" w:sz="0" w:space="0" w:color="auto"/>
              </w:divBdr>
            </w:div>
            <w:div w:id="2009289507">
              <w:marLeft w:val="0"/>
              <w:marRight w:val="0"/>
              <w:marTop w:val="0"/>
              <w:marBottom w:val="0"/>
              <w:divBdr>
                <w:top w:val="none" w:sz="0" w:space="0" w:color="auto"/>
                <w:left w:val="none" w:sz="0" w:space="0" w:color="auto"/>
                <w:bottom w:val="none" w:sz="0" w:space="0" w:color="auto"/>
                <w:right w:val="none" w:sz="0" w:space="0" w:color="auto"/>
              </w:divBdr>
            </w:div>
          </w:divsChild>
        </w:div>
        <w:div w:id="988901046">
          <w:marLeft w:val="0"/>
          <w:marRight w:val="0"/>
          <w:marTop w:val="0"/>
          <w:marBottom w:val="0"/>
          <w:divBdr>
            <w:top w:val="none" w:sz="0" w:space="0" w:color="auto"/>
            <w:left w:val="none" w:sz="0" w:space="0" w:color="auto"/>
            <w:bottom w:val="none" w:sz="0" w:space="0" w:color="auto"/>
            <w:right w:val="none" w:sz="0" w:space="0" w:color="auto"/>
          </w:divBdr>
        </w:div>
      </w:divsChild>
    </w:div>
    <w:div w:id="1794320688">
      <w:bodyDiv w:val="1"/>
      <w:marLeft w:val="0"/>
      <w:marRight w:val="0"/>
      <w:marTop w:val="0"/>
      <w:marBottom w:val="0"/>
      <w:divBdr>
        <w:top w:val="none" w:sz="0" w:space="0" w:color="auto"/>
        <w:left w:val="none" w:sz="0" w:space="0" w:color="auto"/>
        <w:bottom w:val="none" w:sz="0" w:space="0" w:color="auto"/>
        <w:right w:val="none" w:sz="0" w:space="0" w:color="auto"/>
      </w:divBdr>
      <w:divsChild>
        <w:div w:id="775557742">
          <w:marLeft w:val="0"/>
          <w:marRight w:val="0"/>
          <w:marTop w:val="0"/>
          <w:marBottom w:val="0"/>
          <w:divBdr>
            <w:top w:val="none" w:sz="0" w:space="0" w:color="auto"/>
            <w:left w:val="none" w:sz="0" w:space="0" w:color="auto"/>
            <w:bottom w:val="none" w:sz="0" w:space="0" w:color="auto"/>
            <w:right w:val="none" w:sz="0" w:space="0" w:color="auto"/>
          </w:divBdr>
          <w:divsChild>
            <w:div w:id="1704477169">
              <w:marLeft w:val="0"/>
              <w:marRight w:val="0"/>
              <w:marTop w:val="0"/>
              <w:marBottom w:val="0"/>
              <w:divBdr>
                <w:top w:val="none" w:sz="0" w:space="0" w:color="auto"/>
                <w:left w:val="none" w:sz="0" w:space="0" w:color="auto"/>
                <w:bottom w:val="none" w:sz="0" w:space="0" w:color="auto"/>
                <w:right w:val="none" w:sz="0" w:space="0" w:color="auto"/>
              </w:divBdr>
            </w:div>
            <w:div w:id="1456947385">
              <w:marLeft w:val="0"/>
              <w:marRight w:val="0"/>
              <w:marTop w:val="0"/>
              <w:marBottom w:val="0"/>
              <w:divBdr>
                <w:top w:val="none" w:sz="0" w:space="0" w:color="auto"/>
                <w:left w:val="none" w:sz="0" w:space="0" w:color="auto"/>
                <w:bottom w:val="none" w:sz="0" w:space="0" w:color="auto"/>
                <w:right w:val="none" w:sz="0" w:space="0" w:color="auto"/>
              </w:divBdr>
            </w:div>
            <w:div w:id="940189016">
              <w:marLeft w:val="0"/>
              <w:marRight w:val="0"/>
              <w:marTop w:val="0"/>
              <w:marBottom w:val="0"/>
              <w:divBdr>
                <w:top w:val="none" w:sz="0" w:space="0" w:color="auto"/>
                <w:left w:val="none" w:sz="0" w:space="0" w:color="auto"/>
                <w:bottom w:val="none" w:sz="0" w:space="0" w:color="auto"/>
                <w:right w:val="none" w:sz="0" w:space="0" w:color="auto"/>
              </w:divBdr>
            </w:div>
          </w:divsChild>
        </w:div>
        <w:div w:id="1915162594">
          <w:marLeft w:val="0"/>
          <w:marRight w:val="0"/>
          <w:marTop w:val="0"/>
          <w:marBottom w:val="0"/>
          <w:divBdr>
            <w:top w:val="none" w:sz="0" w:space="0" w:color="auto"/>
            <w:left w:val="none" w:sz="0" w:space="0" w:color="auto"/>
            <w:bottom w:val="none" w:sz="0" w:space="0" w:color="auto"/>
            <w:right w:val="none" w:sz="0" w:space="0" w:color="auto"/>
          </w:divBdr>
        </w:div>
      </w:divsChild>
    </w:div>
    <w:div w:id="1797602036">
      <w:bodyDiv w:val="1"/>
      <w:marLeft w:val="0"/>
      <w:marRight w:val="0"/>
      <w:marTop w:val="0"/>
      <w:marBottom w:val="0"/>
      <w:divBdr>
        <w:top w:val="none" w:sz="0" w:space="0" w:color="auto"/>
        <w:left w:val="none" w:sz="0" w:space="0" w:color="auto"/>
        <w:bottom w:val="none" w:sz="0" w:space="0" w:color="auto"/>
        <w:right w:val="none" w:sz="0" w:space="0" w:color="auto"/>
      </w:divBdr>
      <w:divsChild>
        <w:div w:id="1401900819">
          <w:marLeft w:val="0"/>
          <w:marRight w:val="0"/>
          <w:marTop w:val="0"/>
          <w:marBottom w:val="0"/>
          <w:divBdr>
            <w:top w:val="none" w:sz="0" w:space="0" w:color="auto"/>
            <w:left w:val="none" w:sz="0" w:space="0" w:color="auto"/>
            <w:bottom w:val="none" w:sz="0" w:space="0" w:color="auto"/>
            <w:right w:val="none" w:sz="0" w:space="0" w:color="auto"/>
          </w:divBdr>
          <w:divsChild>
            <w:div w:id="1413089403">
              <w:marLeft w:val="0"/>
              <w:marRight w:val="0"/>
              <w:marTop w:val="0"/>
              <w:marBottom w:val="0"/>
              <w:divBdr>
                <w:top w:val="none" w:sz="0" w:space="0" w:color="auto"/>
                <w:left w:val="none" w:sz="0" w:space="0" w:color="auto"/>
                <w:bottom w:val="none" w:sz="0" w:space="0" w:color="auto"/>
                <w:right w:val="none" w:sz="0" w:space="0" w:color="auto"/>
              </w:divBdr>
              <w:divsChild>
                <w:div w:id="167268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25809">
          <w:marLeft w:val="0"/>
          <w:marRight w:val="0"/>
          <w:marTop w:val="0"/>
          <w:marBottom w:val="0"/>
          <w:divBdr>
            <w:top w:val="none" w:sz="0" w:space="0" w:color="auto"/>
            <w:left w:val="none" w:sz="0" w:space="0" w:color="auto"/>
            <w:bottom w:val="none" w:sz="0" w:space="0" w:color="auto"/>
            <w:right w:val="none" w:sz="0" w:space="0" w:color="auto"/>
          </w:divBdr>
          <w:divsChild>
            <w:div w:id="1166819196">
              <w:marLeft w:val="0"/>
              <w:marRight w:val="0"/>
              <w:marTop w:val="0"/>
              <w:marBottom w:val="0"/>
              <w:divBdr>
                <w:top w:val="none" w:sz="0" w:space="0" w:color="auto"/>
                <w:left w:val="none" w:sz="0" w:space="0" w:color="auto"/>
                <w:bottom w:val="none" w:sz="0" w:space="0" w:color="auto"/>
                <w:right w:val="none" w:sz="0" w:space="0" w:color="auto"/>
              </w:divBdr>
              <w:divsChild>
                <w:div w:id="43059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902693">
          <w:marLeft w:val="0"/>
          <w:marRight w:val="0"/>
          <w:marTop w:val="0"/>
          <w:marBottom w:val="0"/>
          <w:divBdr>
            <w:top w:val="none" w:sz="0" w:space="0" w:color="auto"/>
            <w:left w:val="none" w:sz="0" w:space="0" w:color="auto"/>
            <w:bottom w:val="none" w:sz="0" w:space="0" w:color="auto"/>
            <w:right w:val="none" w:sz="0" w:space="0" w:color="auto"/>
          </w:divBdr>
          <w:divsChild>
            <w:div w:id="1992561870">
              <w:marLeft w:val="0"/>
              <w:marRight w:val="0"/>
              <w:marTop w:val="0"/>
              <w:marBottom w:val="0"/>
              <w:divBdr>
                <w:top w:val="none" w:sz="0" w:space="0" w:color="auto"/>
                <w:left w:val="none" w:sz="0" w:space="0" w:color="auto"/>
                <w:bottom w:val="none" w:sz="0" w:space="0" w:color="auto"/>
                <w:right w:val="none" w:sz="0" w:space="0" w:color="auto"/>
              </w:divBdr>
            </w:div>
            <w:div w:id="501892182">
              <w:marLeft w:val="0"/>
              <w:marRight w:val="0"/>
              <w:marTop w:val="0"/>
              <w:marBottom w:val="0"/>
              <w:divBdr>
                <w:top w:val="none" w:sz="0" w:space="0" w:color="auto"/>
                <w:left w:val="none" w:sz="0" w:space="0" w:color="auto"/>
                <w:bottom w:val="none" w:sz="0" w:space="0" w:color="auto"/>
                <w:right w:val="none" w:sz="0" w:space="0" w:color="auto"/>
              </w:divBdr>
            </w:div>
          </w:divsChild>
        </w:div>
        <w:div w:id="1326546516">
          <w:marLeft w:val="0"/>
          <w:marRight w:val="0"/>
          <w:marTop w:val="0"/>
          <w:marBottom w:val="0"/>
          <w:divBdr>
            <w:top w:val="none" w:sz="0" w:space="0" w:color="auto"/>
            <w:left w:val="none" w:sz="0" w:space="0" w:color="auto"/>
            <w:bottom w:val="none" w:sz="0" w:space="0" w:color="auto"/>
            <w:right w:val="none" w:sz="0" w:space="0" w:color="auto"/>
          </w:divBdr>
        </w:div>
        <w:div w:id="847450349">
          <w:marLeft w:val="0"/>
          <w:marRight w:val="0"/>
          <w:marTop w:val="0"/>
          <w:marBottom w:val="0"/>
          <w:divBdr>
            <w:top w:val="none" w:sz="0" w:space="0" w:color="auto"/>
            <w:left w:val="none" w:sz="0" w:space="0" w:color="auto"/>
            <w:bottom w:val="none" w:sz="0" w:space="0" w:color="auto"/>
            <w:right w:val="none" w:sz="0" w:space="0" w:color="auto"/>
          </w:divBdr>
          <w:divsChild>
            <w:div w:id="23871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180379">
      <w:bodyDiv w:val="1"/>
      <w:marLeft w:val="0"/>
      <w:marRight w:val="0"/>
      <w:marTop w:val="0"/>
      <w:marBottom w:val="0"/>
      <w:divBdr>
        <w:top w:val="none" w:sz="0" w:space="0" w:color="auto"/>
        <w:left w:val="none" w:sz="0" w:space="0" w:color="auto"/>
        <w:bottom w:val="none" w:sz="0" w:space="0" w:color="auto"/>
        <w:right w:val="none" w:sz="0" w:space="0" w:color="auto"/>
      </w:divBdr>
      <w:divsChild>
        <w:div w:id="655184266">
          <w:marLeft w:val="0"/>
          <w:marRight w:val="0"/>
          <w:marTop w:val="0"/>
          <w:marBottom w:val="0"/>
          <w:divBdr>
            <w:top w:val="none" w:sz="0" w:space="0" w:color="auto"/>
            <w:left w:val="none" w:sz="0" w:space="0" w:color="auto"/>
            <w:bottom w:val="none" w:sz="0" w:space="0" w:color="auto"/>
            <w:right w:val="none" w:sz="0" w:space="0" w:color="auto"/>
          </w:divBdr>
          <w:divsChild>
            <w:div w:id="1148205326">
              <w:marLeft w:val="0"/>
              <w:marRight w:val="0"/>
              <w:marTop w:val="0"/>
              <w:marBottom w:val="0"/>
              <w:divBdr>
                <w:top w:val="none" w:sz="0" w:space="0" w:color="auto"/>
                <w:left w:val="none" w:sz="0" w:space="0" w:color="auto"/>
                <w:bottom w:val="none" w:sz="0" w:space="0" w:color="auto"/>
                <w:right w:val="none" w:sz="0" w:space="0" w:color="auto"/>
              </w:divBdr>
            </w:div>
            <w:div w:id="1717704176">
              <w:marLeft w:val="0"/>
              <w:marRight w:val="0"/>
              <w:marTop w:val="0"/>
              <w:marBottom w:val="0"/>
              <w:divBdr>
                <w:top w:val="none" w:sz="0" w:space="0" w:color="auto"/>
                <w:left w:val="none" w:sz="0" w:space="0" w:color="auto"/>
                <w:bottom w:val="none" w:sz="0" w:space="0" w:color="auto"/>
                <w:right w:val="none" w:sz="0" w:space="0" w:color="auto"/>
              </w:divBdr>
            </w:div>
          </w:divsChild>
        </w:div>
        <w:div w:id="1136869537">
          <w:marLeft w:val="0"/>
          <w:marRight w:val="0"/>
          <w:marTop w:val="0"/>
          <w:marBottom w:val="0"/>
          <w:divBdr>
            <w:top w:val="none" w:sz="0" w:space="0" w:color="auto"/>
            <w:left w:val="none" w:sz="0" w:space="0" w:color="auto"/>
            <w:bottom w:val="none" w:sz="0" w:space="0" w:color="auto"/>
            <w:right w:val="none" w:sz="0" w:space="0" w:color="auto"/>
          </w:divBdr>
        </w:div>
      </w:divsChild>
    </w:div>
    <w:div w:id="1799489356">
      <w:bodyDiv w:val="1"/>
      <w:marLeft w:val="0"/>
      <w:marRight w:val="0"/>
      <w:marTop w:val="0"/>
      <w:marBottom w:val="0"/>
      <w:divBdr>
        <w:top w:val="none" w:sz="0" w:space="0" w:color="auto"/>
        <w:left w:val="none" w:sz="0" w:space="0" w:color="auto"/>
        <w:bottom w:val="none" w:sz="0" w:space="0" w:color="auto"/>
        <w:right w:val="none" w:sz="0" w:space="0" w:color="auto"/>
      </w:divBdr>
      <w:divsChild>
        <w:div w:id="1855994570">
          <w:marLeft w:val="0"/>
          <w:marRight w:val="0"/>
          <w:marTop w:val="0"/>
          <w:marBottom w:val="0"/>
          <w:divBdr>
            <w:top w:val="none" w:sz="0" w:space="0" w:color="auto"/>
            <w:left w:val="none" w:sz="0" w:space="0" w:color="auto"/>
            <w:bottom w:val="none" w:sz="0" w:space="0" w:color="auto"/>
            <w:right w:val="none" w:sz="0" w:space="0" w:color="auto"/>
          </w:divBdr>
          <w:divsChild>
            <w:div w:id="2030645456">
              <w:marLeft w:val="0"/>
              <w:marRight w:val="0"/>
              <w:marTop w:val="0"/>
              <w:marBottom w:val="0"/>
              <w:divBdr>
                <w:top w:val="none" w:sz="0" w:space="0" w:color="auto"/>
                <w:left w:val="none" w:sz="0" w:space="0" w:color="auto"/>
                <w:bottom w:val="none" w:sz="0" w:space="0" w:color="auto"/>
                <w:right w:val="none" w:sz="0" w:space="0" w:color="auto"/>
              </w:divBdr>
            </w:div>
            <w:div w:id="1057513148">
              <w:marLeft w:val="0"/>
              <w:marRight w:val="0"/>
              <w:marTop w:val="0"/>
              <w:marBottom w:val="0"/>
              <w:divBdr>
                <w:top w:val="none" w:sz="0" w:space="0" w:color="auto"/>
                <w:left w:val="none" w:sz="0" w:space="0" w:color="auto"/>
                <w:bottom w:val="none" w:sz="0" w:space="0" w:color="auto"/>
                <w:right w:val="none" w:sz="0" w:space="0" w:color="auto"/>
              </w:divBdr>
            </w:div>
          </w:divsChild>
        </w:div>
        <w:div w:id="1804152217">
          <w:marLeft w:val="0"/>
          <w:marRight w:val="0"/>
          <w:marTop w:val="0"/>
          <w:marBottom w:val="0"/>
          <w:divBdr>
            <w:top w:val="none" w:sz="0" w:space="0" w:color="auto"/>
            <w:left w:val="none" w:sz="0" w:space="0" w:color="auto"/>
            <w:bottom w:val="none" w:sz="0" w:space="0" w:color="auto"/>
            <w:right w:val="none" w:sz="0" w:space="0" w:color="auto"/>
          </w:divBdr>
        </w:div>
      </w:divsChild>
    </w:div>
    <w:div w:id="1800801780">
      <w:bodyDiv w:val="1"/>
      <w:marLeft w:val="0"/>
      <w:marRight w:val="0"/>
      <w:marTop w:val="0"/>
      <w:marBottom w:val="0"/>
      <w:divBdr>
        <w:top w:val="none" w:sz="0" w:space="0" w:color="auto"/>
        <w:left w:val="none" w:sz="0" w:space="0" w:color="auto"/>
        <w:bottom w:val="none" w:sz="0" w:space="0" w:color="auto"/>
        <w:right w:val="none" w:sz="0" w:space="0" w:color="auto"/>
      </w:divBdr>
    </w:div>
    <w:div w:id="1801070133">
      <w:bodyDiv w:val="1"/>
      <w:marLeft w:val="0"/>
      <w:marRight w:val="0"/>
      <w:marTop w:val="0"/>
      <w:marBottom w:val="0"/>
      <w:divBdr>
        <w:top w:val="none" w:sz="0" w:space="0" w:color="auto"/>
        <w:left w:val="none" w:sz="0" w:space="0" w:color="auto"/>
        <w:bottom w:val="none" w:sz="0" w:space="0" w:color="auto"/>
        <w:right w:val="none" w:sz="0" w:space="0" w:color="auto"/>
      </w:divBdr>
      <w:divsChild>
        <w:div w:id="463158480">
          <w:marLeft w:val="0"/>
          <w:marRight w:val="0"/>
          <w:marTop w:val="0"/>
          <w:marBottom w:val="0"/>
          <w:divBdr>
            <w:top w:val="none" w:sz="0" w:space="0" w:color="auto"/>
            <w:left w:val="none" w:sz="0" w:space="0" w:color="auto"/>
            <w:bottom w:val="none" w:sz="0" w:space="0" w:color="auto"/>
            <w:right w:val="none" w:sz="0" w:space="0" w:color="auto"/>
          </w:divBdr>
          <w:divsChild>
            <w:div w:id="1844974051">
              <w:marLeft w:val="0"/>
              <w:marRight w:val="0"/>
              <w:marTop w:val="0"/>
              <w:marBottom w:val="0"/>
              <w:divBdr>
                <w:top w:val="none" w:sz="0" w:space="0" w:color="auto"/>
                <w:left w:val="none" w:sz="0" w:space="0" w:color="auto"/>
                <w:bottom w:val="none" w:sz="0" w:space="0" w:color="auto"/>
                <w:right w:val="none" w:sz="0" w:space="0" w:color="auto"/>
              </w:divBdr>
            </w:div>
            <w:div w:id="768769534">
              <w:marLeft w:val="0"/>
              <w:marRight w:val="0"/>
              <w:marTop w:val="0"/>
              <w:marBottom w:val="0"/>
              <w:divBdr>
                <w:top w:val="none" w:sz="0" w:space="0" w:color="auto"/>
                <w:left w:val="none" w:sz="0" w:space="0" w:color="auto"/>
                <w:bottom w:val="none" w:sz="0" w:space="0" w:color="auto"/>
                <w:right w:val="none" w:sz="0" w:space="0" w:color="auto"/>
              </w:divBdr>
            </w:div>
          </w:divsChild>
        </w:div>
        <w:div w:id="2142918262">
          <w:marLeft w:val="0"/>
          <w:marRight w:val="0"/>
          <w:marTop w:val="0"/>
          <w:marBottom w:val="0"/>
          <w:divBdr>
            <w:top w:val="none" w:sz="0" w:space="0" w:color="auto"/>
            <w:left w:val="none" w:sz="0" w:space="0" w:color="auto"/>
            <w:bottom w:val="none" w:sz="0" w:space="0" w:color="auto"/>
            <w:right w:val="none" w:sz="0" w:space="0" w:color="auto"/>
          </w:divBdr>
        </w:div>
        <w:div w:id="530462009">
          <w:marLeft w:val="0"/>
          <w:marRight w:val="0"/>
          <w:marTop w:val="0"/>
          <w:marBottom w:val="0"/>
          <w:divBdr>
            <w:top w:val="none" w:sz="0" w:space="0" w:color="auto"/>
            <w:left w:val="none" w:sz="0" w:space="0" w:color="auto"/>
            <w:bottom w:val="none" w:sz="0" w:space="0" w:color="auto"/>
            <w:right w:val="none" w:sz="0" w:space="0" w:color="auto"/>
          </w:divBdr>
        </w:div>
      </w:divsChild>
    </w:div>
    <w:div w:id="1802454745">
      <w:bodyDiv w:val="1"/>
      <w:marLeft w:val="0"/>
      <w:marRight w:val="0"/>
      <w:marTop w:val="0"/>
      <w:marBottom w:val="0"/>
      <w:divBdr>
        <w:top w:val="none" w:sz="0" w:space="0" w:color="auto"/>
        <w:left w:val="none" w:sz="0" w:space="0" w:color="auto"/>
        <w:bottom w:val="none" w:sz="0" w:space="0" w:color="auto"/>
        <w:right w:val="none" w:sz="0" w:space="0" w:color="auto"/>
      </w:divBdr>
      <w:divsChild>
        <w:div w:id="1013804259">
          <w:marLeft w:val="0"/>
          <w:marRight w:val="0"/>
          <w:marTop w:val="0"/>
          <w:marBottom w:val="0"/>
          <w:divBdr>
            <w:top w:val="none" w:sz="0" w:space="0" w:color="auto"/>
            <w:left w:val="none" w:sz="0" w:space="0" w:color="auto"/>
            <w:bottom w:val="none" w:sz="0" w:space="0" w:color="auto"/>
            <w:right w:val="none" w:sz="0" w:space="0" w:color="auto"/>
          </w:divBdr>
          <w:divsChild>
            <w:div w:id="683166703">
              <w:marLeft w:val="0"/>
              <w:marRight w:val="0"/>
              <w:marTop w:val="0"/>
              <w:marBottom w:val="0"/>
              <w:divBdr>
                <w:top w:val="none" w:sz="0" w:space="0" w:color="auto"/>
                <w:left w:val="none" w:sz="0" w:space="0" w:color="auto"/>
                <w:bottom w:val="none" w:sz="0" w:space="0" w:color="auto"/>
                <w:right w:val="none" w:sz="0" w:space="0" w:color="auto"/>
              </w:divBdr>
            </w:div>
          </w:divsChild>
        </w:div>
        <w:div w:id="1525361423">
          <w:marLeft w:val="0"/>
          <w:marRight w:val="0"/>
          <w:marTop w:val="0"/>
          <w:marBottom w:val="0"/>
          <w:divBdr>
            <w:top w:val="none" w:sz="0" w:space="0" w:color="auto"/>
            <w:left w:val="none" w:sz="0" w:space="0" w:color="auto"/>
            <w:bottom w:val="none" w:sz="0" w:space="0" w:color="auto"/>
            <w:right w:val="none" w:sz="0" w:space="0" w:color="auto"/>
          </w:divBdr>
          <w:divsChild>
            <w:div w:id="1966886694">
              <w:marLeft w:val="0"/>
              <w:marRight w:val="0"/>
              <w:marTop w:val="0"/>
              <w:marBottom w:val="0"/>
              <w:divBdr>
                <w:top w:val="none" w:sz="0" w:space="0" w:color="auto"/>
                <w:left w:val="none" w:sz="0" w:space="0" w:color="auto"/>
                <w:bottom w:val="none" w:sz="0" w:space="0" w:color="auto"/>
                <w:right w:val="none" w:sz="0" w:space="0" w:color="auto"/>
              </w:divBdr>
            </w:div>
            <w:div w:id="1333264436">
              <w:marLeft w:val="0"/>
              <w:marRight w:val="0"/>
              <w:marTop w:val="0"/>
              <w:marBottom w:val="0"/>
              <w:divBdr>
                <w:top w:val="none" w:sz="0" w:space="0" w:color="auto"/>
                <w:left w:val="none" w:sz="0" w:space="0" w:color="auto"/>
                <w:bottom w:val="none" w:sz="0" w:space="0" w:color="auto"/>
                <w:right w:val="none" w:sz="0" w:space="0" w:color="auto"/>
              </w:divBdr>
              <w:divsChild>
                <w:div w:id="85537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963927">
      <w:bodyDiv w:val="1"/>
      <w:marLeft w:val="0"/>
      <w:marRight w:val="0"/>
      <w:marTop w:val="0"/>
      <w:marBottom w:val="0"/>
      <w:divBdr>
        <w:top w:val="none" w:sz="0" w:space="0" w:color="auto"/>
        <w:left w:val="none" w:sz="0" w:space="0" w:color="auto"/>
        <w:bottom w:val="none" w:sz="0" w:space="0" w:color="auto"/>
        <w:right w:val="none" w:sz="0" w:space="0" w:color="auto"/>
      </w:divBdr>
    </w:div>
    <w:div w:id="1803765012">
      <w:bodyDiv w:val="1"/>
      <w:marLeft w:val="0"/>
      <w:marRight w:val="0"/>
      <w:marTop w:val="0"/>
      <w:marBottom w:val="0"/>
      <w:divBdr>
        <w:top w:val="none" w:sz="0" w:space="0" w:color="auto"/>
        <w:left w:val="none" w:sz="0" w:space="0" w:color="auto"/>
        <w:bottom w:val="none" w:sz="0" w:space="0" w:color="auto"/>
        <w:right w:val="none" w:sz="0" w:space="0" w:color="auto"/>
      </w:divBdr>
      <w:divsChild>
        <w:div w:id="1531381183">
          <w:marLeft w:val="0"/>
          <w:marRight w:val="0"/>
          <w:marTop w:val="0"/>
          <w:marBottom w:val="0"/>
          <w:divBdr>
            <w:top w:val="none" w:sz="0" w:space="0" w:color="auto"/>
            <w:left w:val="none" w:sz="0" w:space="0" w:color="auto"/>
            <w:bottom w:val="none" w:sz="0" w:space="0" w:color="auto"/>
            <w:right w:val="none" w:sz="0" w:space="0" w:color="auto"/>
          </w:divBdr>
        </w:div>
      </w:divsChild>
    </w:div>
    <w:div w:id="1804300732">
      <w:bodyDiv w:val="1"/>
      <w:marLeft w:val="0"/>
      <w:marRight w:val="0"/>
      <w:marTop w:val="0"/>
      <w:marBottom w:val="0"/>
      <w:divBdr>
        <w:top w:val="none" w:sz="0" w:space="0" w:color="auto"/>
        <w:left w:val="none" w:sz="0" w:space="0" w:color="auto"/>
        <w:bottom w:val="none" w:sz="0" w:space="0" w:color="auto"/>
        <w:right w:val="none" w:sz="0" w:space="0" w:color="auto"/>
      </w:divBdr>
    </w:div>
    <w:div w:id="1804544349">
      <w:bodyDiv w:val="1"/>
      <w:marLeft w:val="0"/>
      <w:marRight w:val="0"/>
      <w:marTop w:val="0"/>
      <w:marBottom w:val="0"/>
      <w:divBdr>
        <w:top w:val="none" w:sz="0" w:space="0" w:color="auto"/>
        <w:left w:val="none" w:sz="0" w:space="0" w:color="auto"/>
        <w:bottom w:val="none" w:sz="0" w:space="0" w:color="auto"/>
        <w:right w:val="none" w:sz="0" w:space="0" w:color="auto"/>
      </w:divBdr>
      <w:divsChild>
        <w:div w:id="911239722">
          <w:marLeft w:val="0"/>
          <w:marRight w:val="0"/>
          <w:marTop w:val="0"/>
          <w:marBottom w:val="0"/>
          <w:divBdr>
            <w:top w:val="none" w:sz="0" w:space="0" w:color="auto"/>
            <w:left w:val="none" w:sz="0" w:space="0" w:color="auto"/>
            <w:bottom w:val="none" w:sz="0" w:space="0" w:color="auto"/>
            <w:right w:val="none" w:sz="0" w:space="0" w:color="auto"/>
          </w:divBdr>
        </w:div>
      </w:divsChild>
    </w:div>
    <w:div w:id="1806970526">
      <w:bodyDiv w:val="1"/>
      <w:marLeft w:val="0"/>
      <w:marRight w:val="0"/>
      <w:marTop w:val="0"/>
      <w:marBottom w:val="0"/>
      <w:divBdr>
        <w:top w:val="none" w:sz="0" w:space="0" w:color="auto"/>
        <w:left w:val="none" w:sz="0" w:space="0" w:color="auto"/>
        <w:bottom w:val="none" w:sz="0" w:space="0" w:color="auto"/>
        <w:right w:val="none" w:sz="0" w:space="0" w:color="auto"/>
      </w:divBdr>
      <w:divsChild>
        <w:div w:id="1374695804">
          <w:marLeft w:val="0"/>
          <w:marRight w:val="0"/>
          <w:marTop w:val="0"/>
          <w:marBottom w:val="0"/>
          <w:divBdr>
            <w:top w:val="none" w:sz="0" w:space="0" w:color="auto"/>
            <w:left w:val="none" w:sz="0" w:space="0" w:color="auto"/>
            <w:bottom w:val="none" w:sz="0" w:space="0" w:color="auto"/>
            <w:right w:val="none" w:sz="0" w:space="0" w:color="auto"/>
          </w:divBdr>
          <w:divsChild>
            <w:div w:id="1653945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38385">
      <w:bodyDiv w:val="1"/>
      <w:marLeft w:val="0"/>
      <w:marRight w:val="0"/>
      <w:marTop w:val="0"/>
      <w:marBottom w:val="0"/>
      <w:divBdr>
        <w:top w:val="none" w:sz="0" w:space="0" w:color="auto"/>
        <w:left w:val="none" w:sz="0" w:space="0" w:color="auto"/>
        <w:bottom w:val="none" w:sz="0" w:space="0" w:color="auto"/>
        <w:right w:val="none" w:sz="0" w:space="0" w:color="auto"/>
      </w:divBdr>
      <w:divsChild>
        <w:div w:id="991637680">
          <w:marLeft w:val="0"/>
          <w:marRight w:val="0"/>
          <w:marTop w:val="0"/>
          <w:marBottom w:val="0"/>
          <w:divBdr>
            <w:top w:val="none" w:sz="0" w:space="0" w:color="auto"/>
            <w:left w:val="none" w:sz="0" w:space="0" w:color="auto"/>
            <w:bottom w:val="none" w:sz="0" w:space="0" w:color="auto"/>
            <w:right w:val="none" w:sz="0" w:space="0" w:color="auto"/>
          </w:divBdr>
          <w:divsChild>
            <w:div w:id="917641689">
              <w:marLeft w:val="0"/>
              <w:marRight w:val="0"/>
              <w:marTop w:val="0"/>
              <w:marBottom w:val="0"/>
              <w:divBdr>
                <w:top w:val="none" w:sz="0" w:space="0" w:color="auto"/>
                <w:left w:val="none" w:sz="0" w:space="0" w:color="auto"/>
                <w:bottom w:val="none" w:sz="0" w:space="0" w:color="auto"/>
                <w:right w:val="none" w:sz="0" w:space="0" w:color="auto"/>
              </w:divBdr>
            </w:div>
          </w:divsChild>
        </w:div>
        <w:div w:id="981081893">
          <w:marLeft w:val="0"/>
          <w:marRight w:val="0"/>
          <w:marTop w:val="0"/>
          <w:marBottom w:val="0"/>
          <w:divBdr>
            <w:top w:val="none" w:sz="0" w:space="0" w:color="auto"/>
            <w:left w:val="none" w:sz="0" w:space="0" w:color="auto"/>
            <w:bottom w:val="none" w:sz="0" w:space="0" w:color="auto"/>
            <w:right w:val="none" w:sz="0" w:space="0" w:color="auto"/>
          </w:divBdr>
          <w:divsChild>
            <w:div w:id="1807971276">
              <w:marLeft w:val="0"/>
              <w:marRight w:val="0"/>
              <w:marTop w:val="0"/>
              <w:marBottom w:val="0"/>
              <w:divBdr>
                <w:top w:val="none" w:sz="0" w:space="0" w:color="auto"/>
                <w:left w:val="none" w:sz="0" w:space="0" w:color="auto"/>
                <w:bottom w:val="none" w:sz="0" w:space="0" w:color="auto"/>
                <w:right w:val="none" w:sz="0" w:space="0" w:color="auto"/>
              </w:divBdr>
            </w:div>
            <w:div w:id="329412998">
              <w:marLeft w:val="0"/>
              <w:marRight w:val="0"/>
              <w:marTop w:val="0"/>
              <w:marBottom w:val="0"/>
              <w:divBdr>
                <w:top w:val="none" w:sz="0" w:space="0" w:color="auto"/>
                <w:left w:val="none" w:sz="0" w:space="0" w:color="auto"/>
                <w:bottom w:val="none" w:sz="0" w:space="0" w:color="auto"/>
                <w:right w:val="none" w:sz="0" w:space="0" w:color="auto"/>
              </w:divBdr>
            </w:div>
          </w:divsChild>
        </w:div>
        <w:div w:id="1292521733">
          <w:marLeft w:val="0"/>
          <w:marRight w:val="0"/>
          <w:marTop w:val="0"/>
          <w:marBottom w:val="0"/>
          <w:divBdr>
            <w:top w:val="none" w:sz="0" w:space="0" w:color="auto"/>
            <w:left w:val="none" w:sz="0" w:space="0" w:color="auto"/>
            <w:bottom w:val="none" w:sz="0" w:space="0" w:color="auto"/>
            <w:right w:val="none" w:sz="0" w:space="0" w:color="auto"/>
          </w:divBdr>
        </w:div>
        <w:div w:id="1447384233">
          <w:marLeft w:val="0"/>
          <w:marRight w:val="0"/>
          <w:marTop w:val="0"/>
          <w:marBottom w:val="0"/>
          <w:divBdr>
            <w:top w:val="none" w:sz="0" w:space="0" w:color="auto"/>
            <w:left w:val="none" w:sz="0" w:space="0" w:color="auto"/>
            <w:bottom w:val="none" w:sz="0" w:space="0" w:color="auto"/>
            <w:right w:val="none" w:sz="0" w:space="0" w:color="auto"/>
          </w:divBdr>
          <w:divsChild>
            <w:div w:id="20193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1691">
      <w:bodyDiv w:val="1"/>
      <w:marLeft w:val="0"/>
      <w:marRight w:val="0"/>
      <w:marTop w:val="0"/>
      <w:marBottom w:val="0"/>
      <w:divBdr>
        <w:top w:val="none" w:sz="0" w:space="0" w:color="auto"/>
        <w:left w:val="none" w:sz="0" w:space="0" w:color="auto"/>
        <w:bottom w:val="none" w:sz="0" w:space="0" w:color="auto"/>
        <w:right w:val="none" w:sz="0" w:space="0" w:color="auto"/>
      </w:divBdr>
      <w:divsChild>
        <w:div w:id="12016704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08861403">
      <w:bodyDiv w:val="1"/>
      <w:marLeft w:val="0"/>
      <w:marRight w:val="0"/>
      <w:marTop w:val="0"/>
      <w:marBottom w:val="0"/>
      <w:divBdr>
        <w:top w:val="none" w:sz="0" w:space="0" w:color="auto"/>
        <w:left w:val="none" w:sz="0" w:space="0" w:color="auto"/>
        <w:bottom w:val="none" w:sz="0" w:space="0" w:color="auto"/>
        <w:right w:val="none" w:sz="0" w:space="0" w:color="auto"/>
      </w:divBdr>
    </w:div>
    <w:div w:id="1809281960">
      <w:bodyDiv w:val="1"/>
      <w:marLeft w:val="0"/>
      <w:marRight w:val="0"/>
      <w:marTop w:val="0"/>
      <w:marBottom w:val="0"/>
      <w:divBdr>
        <w:top w:val="none" w:sz="0" w:space="0" w:color="auto"/>
        <w:left w:val="none" w:sz="0" w:space="0" w:color="auto"/>
        <w:bottom w:val="none" w:sz="0" w:space="0" w:color="auto"/>
        <w:right w:val="none" w:sz="0" w:space="0" w:color="auto"/>
      </w:divBdr>
    </w:div>
    <w:div w:id="1810704359">
      <w:bodyDiv w:val="1"/>
      <w:marLeft w:val="0"/>
      <w:marRight w:val="0"/>
      <w:marTop w:val="0"/>
      <w:marBottom w:val="0"/>
      <w:divBdr>
        <w:top w:val="none" w:sz="0" w:space="0" w:color="auto"/>
        <w:left w:val="none" w:sz="0" w:space="0" w:color="auto"/>
        <w:bottom w:val="none" w:sz="0" w:space="0" w:color="auto"/>
        <w:right w:val="none" w:sz="0" w:space="0" w:color="auto"/>
      </w:divBdr>
      <w:divsChild>
        <w:div w:id="654185543">
          <w:marLeft w:val="0"/>
          <w:marRight w:val="0"/>
          <w:marTop w:val="0"/>
          <w:marBottom w:val="0"/>
          <w:divBdr>
            <w:top w:val="none" w:sz="0" w:space="0" w:color="auto"/>
            <w:left w:val="none" w:sz="0" w:space="0" w:color="auto"/>
            <w:bottom w:val="none" w:sz="0" w:space="0" w:color="auto"/>
            <w:right w:val="none" w:sz="0" w:space="0" w:color="auto"/>
          </w:divBdr>
          <w:divsChild>
            <w:div w:id="845483223">
              <w:marLeft w:val="0"/>
              <w:marRight w:val="0"/>
              <w:marTop w:val="0"/>
              <w:marBottom w:val="0"/>
              <w:divBdr>
                <w:top w:val="none" w:sz="0" w:space="0" w:color="auto"/>
                <w:left w:val="none" w:sz="0" w:space="0" w:color="auto"/>
                <w:bottom w:val="none" w:sz="0" w:space="0" w:color="auto"/>
                <w:right w:val="none" w:sz="0" w:space="0" w:color="auto"/>
              </w:divBdr>
            </w:div>
          </w:divsChild>
        </w:div>
        <w:div w:id="2102068283">
          <w:marLeft w:val="0"/>
          <w:marRight w:val="0"/>
          <w:marTop w:val="0"/>
          <w:marBottom w:val="0"/>
          <w:divBdr>
            <w:top w:val="none" w:sz="0" w:space="0" w:color="auto"/>
            <w:left w:val="none" w:sz="0" w:space="0" w:color="auto"/>
            <w:bottom w:val="none" w:sz="0" w:space="0" w:color="auto"/>
            <w:right w:val="none" w:sz="0" w:space="0" w:color="auto"/>
          </w:divBdr>
        </w:div>
        <w:div w:id="1150367774">
          <w:marLeft w:val="0"/>
          <w:marRight w:val="0"/>
          <w:marTop w:val="0"/>
          <w:marBottom w:val="0"/>
          <w:divBdr>
            <w:top w:val="none" w:sz="0" w:space="0" w:color="auto"/>
            <w:left w:val="none" w:sz="0" w:space="0" w:color="auto"/>
            <w:bottom w:val="none" w:sz="0" w:space="0" w:color="auto"/>
            <w:right w:val="none" w:sz="0" w:space="0" w:color="auto"/>
          </w:divBdr>
        </w:div>
      </w:divsChild>
    </w:div>
    <w:div w:id="1811826947">
      <w:bodyDiv w:val="1"/>
      <w:marLeft w:val="0"/>
      <w:marRight w:val="0"/>
      <w:marTop w:val="0"/>
      <w:marBottom w:val="0"/>
      <w:divBdr>
        <w:top w:val="none" w:sz="0" w:space="0" w:color="auto"/>
        <w:left w:val="none" w:sz="0" w:space="0" w:color="auto"/>
        <w:bottom w:val="none" w:sz="0" w:space="0" w:color="auto"/>
        <w:right w:val="none" w:sz="0" w:space="0" w:color="auto"/>
      </w:divBdr>
      <w:divsChild>
        <w:div w:id="536551032">
          <w:marLeft w:val="0"/>
          <w:marRight w:val="0"/>
          <w:marTop w:val="0"/>
          <w:marBottom w:val="0"/>
          <w:divBdr>
            <w:top w:val="none" w:sz="0" w:space="0" w:color="auto"/>
            <w:left w:val="none" w:sz="0" w:space="0" w:color="auto"/>
            <w:bottom w:val="none" w:sz="0" w:space="0" w:color="auto"/>
            <w:right w:val="none" w:sz="0" w:space="0" w:color="auto"/>
          </w:divBdr>
          <w:divsChild>
            <w:div w:id="111091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19813">
      <w:bodyDiv w:val="1"/>
      <w:marLeft w:val="0"/>
      <w:marRight w:val="0"/>
      <w:marTop w:val="0"/>
      <w:marBottom w:val="0"/>
      <w:divBdr>
        <w:top w:val="none" w:sz="0" w:space="0" w:color="auto"/>
        <w:left w:val="none" w:sz="0" w:space="0" w:color="auto"/>
        <w:bottom w:val="none" w:sz="0" w:space="0" w:color="auto"/>
        <w:right w:val="none" w:sz="0" w:space="0" w:color="auto"/>
      </w:divBdr>
    </w:div>
    <w:div w:id="1813670672">
      <w:bodyDiv w:val="1"/>
      <w:marLeft w:val="0"/>
      <w:marRight w:val="0"/>
      <w:marTop w:val="0"/>
      <w:marBottom w:val="0"/>
      <w:divBdr>
        <w:top w:val="none" w:sz="0" w:space="0" w:color="auto"/>
        <w:left w:val="none" w:sz="0" w:space="0" w:color="auto"/>
        <w:bottom w:val="none" w:sz="0" w:space="0" w:color="auto"/>
        <w:right w:val="none" w:sz="0" w:space="0" w:color="auto"/>
      </w:divBdr>
      <w:divsChild>
        <w:div w:id="935485081">
          <w:marLeft w:val="0"/>
          <w:marRight w:val="0"/>
          <w:marTop w:val="0"/>
          <w:marBottom w:val="0"/>
          <w:divBdr>
            <w:top w:val="none" w:sz="0" w:space="0" w:color="auto"/>
            <w:left w:val="none" w:sz="0" w:space="0" w:color="auto"/>
            <w:bottom w:val="none" w:sz="0" w:space="0" w:color="auto"/>
            <w:right w:val="none" w:sz="0" w:space="0" w:color="auto"/>
          </w:divBdr>
        </w:div>
        <w:div w:id="987977297">
          <w:marLeft w:val="0"/>
          <w:marRight w:val="0"/>
          <w:marTop w:val="0"/>
          <w:marBottom w:val="0"/>
          <w:divBdr>
            <w:top w:val="none" w:sz="0" w:space="0" w:color="auto"/>
            <w:left w:val="none" w:sz="0" w:space="0" w:color="auto"/>
            <w:bottom w:val="none" w:sz="0" w:space="0" w:color="auto"/>
            <w:right w:val="none" w:sz="0" w:space="0" w:color="auto"/>
          </w:divBdr>
        </w:div>
        <w:div w:id="612591206">
          <w:marLeft w:val="0"/>
          <w:marRight w:val="0"/>
          <w:marTop w:val="0"/>
          <w:marBottom w:val="0"/>
          <w:divBdr>
            <w:top w:val="none" w:sz="0" w:space="0" w:color="auto"/>
            <w:left w:val="none" w:sz="0" w:space="0" w:color="auto"/>
            <w:bottom w:val="none" w:sz="0" w:space="0" w:color="auto"/>
            <w:right w:val="none" w:sz="0" w:space="0" w:color="auto"/>
          </w:divBdr>
          <w:divsChild>
            <w:div w:id="193377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32983">
      <w:bodyDiv w:val="1"/>
      <w:marLeft w:val="0"/>
      <w:marRight w:val="0"/>
      <w:marTop w:val="0"/>
      <w:marBottom w:val="0"/>
      <w:divBdr>
        <w:top w:val="none" w:sz="0" w:space="0" w:color="auto"/>
        <w:left w:val="none" w:sz="0" w:space="0" w:color="auto"/>
        <w:bottom w:val="none" w:sz="0" w:space="0" w:color="auto"/>
        <w:right w:val="none" w:sz="0" w:space="0" w:color="auto"/>
      </w:divBdr>
      <w:divsChild>
        <w:div w:id="2027441297">
          <w:marLeft w:val="0"/>
          <w:marRight w:val="0"/>
          <w:marTop w:val="0"/>
          <w:marBottom w:val="0"/>
          <w:divBdr>
            <w:top w:val="none" w:sz="0" w:space="0" w:color="auto"/>
            <w:left w:val="none" w:sz="0" w:space="0" w:color="auto"/>
            <w:bottom w:val="none" w:sz="0" w:space="0" w:color="auto"/>
            <w:right w:val="none" w:sz="0" w:space="0" w:color="auto"/>
          </w:divBdr>
        </w:div>
      </w:divsChild>
    </w:div>
    <w:div w:id="1815366769">
      <w:bodyDiv w:val="1"/>
      <w:marLeft w:val="0"/>
      <w:marRight w:val="0"/>
      <w:marTop w:val="0"/>
      <w:marBottom w:val="0"/>
      <w:divBdr>
        <w:top w:val="none" w:sz="0" w:space="0" w:color="auto"/>
        <w:left w:val="none" w:sz="0" w:space="0" w:color="auto"/>
        <w:bottom w:val="none" w:sz="0" w:space="0" w:color="auto"/>
        <w:right w:val="none" w:sz="0" w:space="0" w:color="auto"/>
      </w:divBdr>
      <w:divsChild>
        <w:div w:id="1411735840">
          <w:marLeft w:val="0"/>
          <w:marRight w:val="0"/>
          <w:marTop w:val="0"/>
          <w:marBottom w:val="0"/>
          <w:divBdr>
            <w:top w:val="none" w:sz="0" w:space="0" w:color="auto"/>
            <w:left w:val="none" w:sz="0" w:space="0" w:color="auto"/>
            <w:bottom w:val="none" w:sz="0" w:space="0" w:color="auto"/>
            <w:right w:val="none" w:sz="0" w:space="0" w:color="auto"/>
          </w:divBdr>
        </w:div>
        <w:div w:id="149909541">
          <w:marLeft w:val="0"/>
          <w:marRight w:val="0"/>
          <w:marTop w:val="0"/>
          <w:marBottom w:val="0"/>
          <w:divBdr>
            <w:top w:val="none" w:sz="0" w:space="0" w:color="auto"/>
            <w:left w:val="none" w:sz="0" w:space="0" w:color="auto"/>
            <w:bottom w:val="none" w:sz="0" w:space="0" w:color="auto"/>
            <w:right w:val="none" w:sz="0" w:space="0" w:color="auto"/>
          </w:divBdr>
          <w:divsChild>
            <w:div w:id="813259045">
              <w:marLeft w:val="0"/>
              <w:marRight w:val="0"/>
              <w:marTop w:val="0"/>
              <w:marBottom w:val="0"/>
              <w:divBdr>
                <w:top w:val="none" w:sz="0" w:space="0" w:color="auto"/>
                <w:left w:val="none" w:sz="0" w:space="0" w:color="auto"/>
                <w:bottom w:val="none" w:sz="0" w:space="0" w:color="auto"/>
                <w:right w:val="none" w:sz="0" w:space="0" w:color="auto"/>
              </w:divBdr>
              <w:divsChild>
                <w:div w:id="681786162">
                  <w:marLeft w:val="0"/>
                  <w:marRight w:val="0"/>
                  <w:marTop w:val="0"/>
                  <w:marBottom w:val="0"/>
                  <w:divBdr>
                    <w:top w:val="none" w:sz="0" w:space="0" w:color="auto"/>
                    <w:left w:val="none" w:sz="0" w:space="0" w:color="auto"/>
                    <w:bottom w:val="none" w:sz="0" w:space="0" w:color="auto"/>
                    <w:right w:val="none" w:sz="0" w:space="0" w:color="auto"/>
                  </w:divBdr>
                </w:div>
                <w:div w:id="421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95436">
      <w:bodyDiv w:val="1"/>
      <w:marLeft w:val="0"/>
      <w:marRight w:val="0"/>
      <w:marTop w:val="0"/>
      <w:marBottom w:val="0"/>
      <w:divBdr>
        <w:top w:val="none" w:sz="0" w:space="0" w:color="auto"/>
        <w:left w:val="none" w:sz="0" w:space="0" w:color="auto"/>
        <w:bottom w:val="none" w:sz="0" w:space="0" w:color="auto"/>
        <w:right w:val="none" w:sz="0" w:space="0" w:color="auto"/>
      </w:divBdr>
    </w:div>
    <w:div w:id="1817333081">
      <w:bodyDiv w:val="1"/>
      <w:marLeft w:val="0"/>
      <w:marRight w:val="0"/>
      <w:marTop w:val="0"/>
      <w:marBottom w:val="0"/>
      <w:divBdr>
        <w:top w:val="none" w:sz="0" w:space="0" w:color="auto"/>
        <w:left w:val="none" w:sz="0" w:space="0" w:color="auto"/>
        <w:bottom w:val="none" w:sz="0" w:space="0" w:color="auto"/>
        <w:right w:val="none" w:sz="0" w:space="0" w:color="auto"/>
      </w:divBdr>
      <w:divsChild>
        <w:div w:id="174345690">
          <w:marLeft w:val="0"/>
          <w:marRight w:val="0"/>
          <w:marTop w:val="0"/>
          <w:marBottom w:val="0"/>
          <w:divBdr>
            <w:top w:val="none" w:sz="0" w:space="0" w:color="auto"/>
            <w:left w:val="none" w:sz="0" w:space="0" w:color="auto"/>
            <w:bottom w:val="none" w:sz="0" w:space="0" w:color="auto"/>
            <w:right w:val="none" w:sz="0" w:space="0" w:color="auto"/>
          </w:divBdr>
          <w:divsChild>
            <w:div w:id="228007401">
              <w:marLeft w:val="0"/>
              <w:marRight w:val="0"/>
              <w:marTop w:val="0"/>
              <w:marBottom w:val="0"/>
              <w:divBdr>
                <w:top w:val="none" w:sz="0" w:space="0" w:color="auto"/>
                <w:left w:val="none" w:sz="0" w:space="0" w:color="auto"/>
                <w:bottom w:val="none" w:sz="0" w:space="0" w:color="auto"/>
                <w:right w:val="none" w:sz="0" w:space="0" w:color="auto"/>
              </w:divBdr>
              <w:divsChild>
                <w:div w:id="160334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5568">
          <w:marLeft w:val="0"/>
          <w:marRight w:val="0"/>
          <w:marTop w:val="0"/>
          <w:marBottom w:val="0"/>
          <w:divBdr>
            <w:top w:val="none" w:sz="0" w:space="0" w:color="auto"/>
            <w:left w:val="none" w:sz="0" w:space="0" w:color="auto"/>
            <w:bottom w:val="none" w:sz="0" w:space="0" w:color="auto"/>
            <w:right w:val="none" w:sz="0" w:space="0" w:color="auto"/>
          </w:divBdr>
          <w:divsChild>
            <w:div w:id="192501910">
              <w:marLeft w:val="0"/>
              <w:marRight w:val="0"/>
              <w:marTop w:val="0"/>
              <w:marBottom w:val="0"/>
              <w:divBdr>
                <w:top w:val="none" w:sz="0" w:space="0" w:color="auto"/>
                <w:left w:val="none" w:sz="0" w:space="0" w:color="auto"/>
                <w:bottom w:val="none" w:sz="0" w:space="0" w:color="auto"/>
                <w:right w:val="none" w:sz="0" w:space="0" w:color="auto"/>
              </w:divBdr>
              <w:divsChild>
                <w:div w:id="9732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80823">
      <w:bodyDiv w:val="1"/>
      <w:marLeft w:val="0"/>
      <w:marRight w:val="0"/>
      <w:marTop w:val="0"/>
      <w:marBottom w:val="0"/>
      <w:divBdr>
        <w:top w:val="none" w:sz="0" w:space="0" w:color="auto"/>
        <w:left w:val="none" w:sz="0" w:space="0" w:color="auto"/>
        <w:bottom w:val="none" w:sz="0" w:space="0" w:color="auto"/>
        <w:right w:val="none" w:sz="0" w:space="0" w:color="auto"/>
      </w:divBdr>
      <w:divsChild>
        <w:div w:id="299770945">
          <w:marLeft w:val="0"/>
          <w:marRight w:val="0"/>
          <w:marTop w:val="0"/>
          <w:marBottom w:val="0"/>
          <w:divBdr>
            <w:top w:val="none" w:sz="0" w:space="0" w:color="auto"/>
            <w:left w:val="none" w:sz="0" w:space="0" w:color="auto"/>
            <w:bottom w:val="none" w:sz="0" w:space="0" w:color="auto"/>
            <w:right w:val="none" w:sz="0" w:space="0" w:color="auto"/>
          </w:divBdr>
          <w:divsChild>
            <w:div w:id="847714895">
              <w:marLeft w:val="0"/>
              <w:marRight w:val="0"/>
              <w:marTop w:val="0"/>
              <w:marBottom w:val="0"/>
              <w:divBdr>
                <w:top w:val="none" w:sz="0" w:space="0" w:color="auto"/>
                <w:left w:val="none" w:sz="0" w:space="0" w:color="auto"/>
                <w:bottom w:val="none" w:sz="0" w:space="0" w:color="auto"/>
                <w:right w:val="none" w:sz="0" w:space="0" w:color="auto"/>
              </w:divBdr>
            </w:div>
            <w:div w:id="1652517095">
              <w:marLeft w:val="0"/>
              <w:marRight w:val="0"/>
              <w:marTop w:val="0"/>
              <w:marBottom w:val="0"/>
              <w:divBdr>
                <w:top w:val="none" w:sz="0" w:space="0" w:color="auto"/>
                <w:left w:val="none" w:sz="0" w:space="0" w:color="auto"/>
                <w:bottom w:val="none" w:sz="0" w:space="0" w:color="auto"/>
                <w:right w:val="none" w:sz="0" w:space="0" w:color="auto"/>
              </w:divBdr>
            </w:div>
          </w:divsChild>
        </w:div>
        <w:div w:id="1435246150">
          <w:marLeft w:val="0"/>
          <w:marRight w:val="0"/>
          <w:marTop w:val="0"/>
          <w:marBottom w:val="0"/>
          <w:divBdr>
            <w:top w:val="none" w:sz="0" w:space="0" w:color="auto"/>
            <w:left w:val="none" w:sz="0" w:space="0" w:color="auto"/>
            <w:bottom w:val="none" w:sz="0" w:space="0" w:color="auto"/>
            <w:right w:val="none" w:sz="0" w:space="0" w:color="auto"/>
          </w:divBdr>
        </w:div>
      </w:divsChild>
    </w:div>
    <w:div w:id="1822506086">
      <w:bodyDiv w:val="1"/>
      <w:marLeft w:val="0"/>
      <w:marRight w:val="0"/>
      <w:marTop w:val="0"/>
      <w:marBottom w:val="0"/>
      <w:divBdr>
        <w:top w:val="none" w:sz="0" w:space="0" w:color="auto"/>
        <w:left w:val="none" w:sz="0" w:space="0" w:color="auto"/>
        <w:bottom w:val="none" w:sz="0" w:space="0" w:color="auto"/>
        <w:right w:val="none" w:sz="0" w:space="0" w:color="auto"/>
      </w:divBdr>
      <w:divsChild>
        <w:div w:id="637297850">
          <w:marLeft w:val="0"/>
          <w:marRight w:val="0"/>
          <w:marTop w:val="0"/>
          <w:marBottom w:val="0"/>
          <w:divBdr>
            <w:top w:val="none" w:sz="0" w:space="0" w:color="auto"/>
            <w:left w:val="none" w:sz="0" w:space="0" w:color="auto"/>
            <w:bottom w:val="none" w:sz="0" w:space="0" w:color="auto"/>
            <w:right w:val="none" w:sz="0" w:space="0" w:color="auto"/>
          </w:divBdr>
          <w:divsChild>
            <w:div w:id="4594707">
              <w:marLeft w:val="0"/>
              <w:marRight w:val="0"/>
              <w:marTop w:val="0"/>
              <w:marBottom w:val="0"/>
              <w:divBdr>
                <w:top w:val="none" w:sz="0" w:space="0" w:color="auto"/>
                <w:left w:val="none" w:sz="0" w:space="0" w:color="auto"/>
                <w:bottom w:val="none" w:sz="0" w:space="0" w:color="auto"/>
                <w:right w:val="none" w:sz="0" w:space="0" w:color="auto"/>
              </w:divBdr>
            </w:div>
          </w:divsChild>
        </w:div>
        <w:div w:id="1880781913">
          <w:marLeft w:val="0"/>
          <w:marRight w:val="0"/>
          <w:marTop w:val="0"/>
          <w:marBottom w:val="0"/>
          <w:divBdr>
            <w:top w:val="none" w:sz="0" w:space="0" w:color="auto"/>
            <w:left w:val="none" w:sz="0" w:space="0" w:color="auto"/>
            <w:bottom w:val="none" w:sz="0" w:space="0" w:color="auto"/>
            <w:right w:val="none" w:sz="0" w:space="0" w:color="auto"/>
          </w:divBdr>
          <w:divsChild>
            <w:div w:id="1339388906">
              <w:marLeft w:val="0"/>
              <w:marRight w:val="0"/>
              <w:marTop w:val="0"/>
              <w:marBottom w:val="0"/>
              <w:divBdr>
                <w:top w:val="none" w:sz="0" w:space="0" w:color="auto"/>
                <w:left w:val="none" w:sz="0" w:space="0" w:color="auto"/>
                <w:bottom w:val="none" w:sz="0" w:space="0" w:color="auto"/>
                <w:right w:val="none" w:sz="0" w:space="0" w:color="auto"/>
              </w:divBdr>
            </w:div>
          </w:divsChild>
        </w:div>
        <w:div w:id="1915818477">
          <w:marLeft w:val="0"/>
          <w:marRight w:val="0"/>
          <w:marTop w:val="0"/>
          <w:marBottom w:val="0"/>
          <w:divBdr>
            <w:top w:val="none" w:sz="0" w:space="0" w:color="auto"/>
            <w:left w:val="none" w:sz="0" w:space="0" w:color="auto"/>
            <w:bottom w:val="none" w:sz="0" w:space="0" w:color="auto"/>
            <w:right w:val="none" w:sz="0" w:space="0" w:color="auto"/>
          </w:divBdr>
          <w:divsChild>
            <w:div w:id="930774194">
              <w:marLeft w:val="0"/>
              <w:marRight w:val="0"/>
              <w:marTop w:val="0"/>
              <w:marBottom w:val="0"/>
              <w:divBdr>
                <w:top w:val="none" w:sz="0" w:space="0" w:color="auto"/>
                <w:left w:val="none" w:sz="0" w:space="0" w:color="auto"/>
                <w:bottom w:val="none" w:sz="0" w:space="0" w:color="auto"/>
                <w:right w:val="none" w:sz="0" w:space="0" w:color="auto"/>
              </w:divBdr>
            </w:div>
            <w:div w:id="1733769476">
              <w:marLeft w:val="0"/>
              <w:marRight w:val="0"/>
              <w:marTop w:val="0"/>
              <w:marBottom w:val="0"/>
              <w:divBdr>
                <w:top w:val="none" w:sz="0" w:space="0" w:color="auto"/>
                <w:left w:val="none" w:sz="0" w:space="0" w:color="auto"/>
                <w:bottom w:val="none" w:sz="0" w:space="0" w:color="auto"/>
                <w:right w:val="none" w:sz="0" w:space="0" w:color="auto"/>
              </w:divBdr>
            </w:div>
          </w:divsChild>
        </w:div>
        <w:div w:id="1336882162">
          <w:marLeft w:val="0"/>
          <w:marRight w:val="0"/>
          <w:marTop w:val="0"/>
          <w:marBottom w:val="0"/>
          <w:divBdr>
            <w:top w:val="none" w:sz="0" w:space="0" w:color="auto"/>
            <w:left w:val="none" w:sz="0" w:space="0" w:color="auto"/>
            <w:bottom w:val="none" w:sz="0" w:space="0" w:color="auto"/>
            <w:right w:val="none" w:sz="0" w:space="0" w:color="auto"/>
          </w:divBdr>
          <w:divsChild>
            <w:div w:id="78619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199391">
      <w:bodyDiv w:val="1"/>
      <w:marLeft w:val="0"/>
      <w:marRight w:val="0"/>
      <w:marTop w:val="0"/>
      <w:marBottom w:val="0"/>
      <w:divBdr>
        <w:top w:val="none" w:sz="0" w:space="0" w:color="auto"/>
        <w:left w:val="none" w:sz="0" w:space="0" w:color="auto"/>
        <w:bottom w:val="none" w:sz="0" w:space="0" w:color="auto"/>
        <w:right w:val="none" w:sz="0" w:space="0" w:color="auto"/>
      </w:divBdr>
      <w:divsChild>
        <w:div w:id="207374999">
          <w:marLeft w:val="0"/>
          <w:marRight w:val="0"/>
          <w:marTop w:val="0"/>
          <w:marBottom w:val="0"/>
          <w:divBdr>
            <w:top w:val="none" w:sz="0" w:space="0" w:color="auto"/>
            <w:left w:val="none" w:sz="0" w:space="0" w:color="auto"/>
            <w:bottom w:val="none" w:sz="0" w:space="0" w:color="auto"/>
            <w:right w:val="none" w:sz="0" w:space="0" w:color="auto"/>
          </w:divBdr>
          <w:divsChild>
            <w:div w:id="971062479">
              <w:marLeft w:val="0"/>
              <w:marRight w:val="0"/>
              <w:marTop w:val="0"/>
              <w:marBottom w:val="0"/>
              <w:divBdr>
                <w:top w:val="none" w:sz="0" w:space="0" w:color="auto"/>
                <w:left w:val="none" w:sz="0" w:space="0" w:color="auto"/>
                <w:bottom w:val="none" w:sz="0" w:space="0" w:color="auto"/>
                <w:right w:val="none" w:sz="0" w:space="0" w:color="auto"/>
              </w:divBdr>
            </w:div>
            <w:div w:id="1808164655">
              <w:marLeft w:val="0"/>
              <w:marRight w:val="0"/>
              <w:marTop w:val="0"/>
              <w:marBottom w:val="0"/>
              <w:divBdr>
                <w:top w:val="none" w:sz="0" w:space="0" w:color="auto"/>
                <w:left w:val="none" w:sz="0" w:space="0" w:color="auto"/>
                <w:bottom w:val="none" w:sz="0" w:space="0" w:color="auto"/>
                <w:right w:val="none" w:sz="0" w:space="0" w:color="auto"/>
              </w:divBdr>
            </w:div>
          </w:divsChild>
        </w:div>
        <w:div w:id="580218267">
          <w:marLeft w:val="0"/>
          <w:marRight w:val="0"/>
          <w:marTop w:val="0"/>
          <w:marBottom w:val="0"/>
          <w:divBdr>
            <w:top w:val="none" w:sz="0" w:space="0" w:color="auto"/>
            <w:left w:val="none" w:sz="0" w:space="0" w:color="auto"/>
            <w:bottom w:val="none" w:sz="0" w:space="0" w:color="auto"/>
            <w:right w:val="none" w:sz="0" w:space="0" w:color="auto"/>
          </w:divBdr>
        </w:div>
      </w:divsChild>
    </w:div>
    <w:div w:id="1825664388">
      <w:bodyDiv w:val="1"/>
      <w:marLeft w:val="0"/>
      <w:marRight w:val="0"/>
      <w:marTop w:val="0"/>
      <w:marBottom w:val="0"/>
      <w:divBdr>
        <w:top w:val="none" w:sz="0" w:space="0" w:color="auto"/>
        <w:left w:val="none" w:sz="0" w:space="0" w:color="auto"/>
        <w:bottom w:val="none" w:sz="0" w:space="0" w:color="auto"/>
        <w:right w:val="none" w:sz="0" w:space="0" w:color="auto"/>
      </w:divBdr>
      <w:divsChild>
        <w:div w:id="1506699990">
          <w:marLeft w:val="0"/>
          <w:marRight w:val="0"/>
          <w:marTop w:val="0"/>
          <w:marBottom w:val="0"/>
          <w:divBdr>
            <w:top w:val="none" w:sz="0" w:space="0" w:color="auto"/>
            <w:left w:val="none" w:sz="0" w:space="0" w:color="auto"/>
            <w:bottom w:val="none" w:sz="0" w:space="0" w:color="auto"/>
            <w:right w:val="none" w:sz="0" w:space="0" w:color="auto"/>
          </w:divBdr>
          <w:divsChild>
            <w:div w:id="1994524322">
              <w:marLeft w:val="0"/>
              <w:marRight w:val="0"/>
              <w:marTop w:val="0"/>
              <w:marBottom w:val="0"/>
              <w:divBdr>
                <w:top w:val="none" w:sz="0" w:space="0" w:color="auto"/>
                <w:left w:val="none" w:sz="0" w:space="0" w:color="auto"/>
                <w:bottom w:val="none" w:sz="0" w:space="0" w:color="auto"/>
                <w:right w:val="none" w:sz="0" w:space="0" w:color="auto"/>
              </w:divBdr>
            </w:div>
            <w:div w:id="249126561">
              <w:marLeft w:val="0"/>
              <w:marRight w:val="0"/>
              <w:marTop w:val="0"/>
              <w:marBottom w:val="0"/>
              <w:divBdr>
                <w:top w:val="none" w:sz="0" w:space="0" w:color="auto"/>
                <w:left w:val="none" w:sz="0" w:space="0" w:color="auto"/>
                <w:bottom w:val="none" w:sz="0" w:space="0" w:color="auto"/>
                <w:right w:val="none" w:sz="0" w:space="0" w:color="auto"/>
              </w:divBdr>
            </w:div>
          </w:divsChild>
        </w:div>
        <w:div w:id="1155730676">
          <w:marLeft w:val="0"/>
          <w:marRight w:val="0"/>
          <w:marTop w:val="0"/>
          <w:marBottom w:val="0"/>
          <w:divBdr>
            <w:top w:val="none" w:sz="0" w:space="0" w:color="auto"/>
            <w:left w:val="none" w:sz="0" w:space="0" w:color="auto"/>
            <w:bottom w:val="none" w:sz="0" w:space="0" w:color="auto"/>
            <w:right w:val="none" w:sz="0" w:space="0" w:color="auto"/>
          </w:divBdr>
        </w:div>
      </w:divsChild>
    </w:div>
    <w:div w:id="1829513263">
      <w:bodyDiv w:val="1"/>
      <w:marLeft w:val="0"/>
      <w:marRight w:val="0"/>
      <w:marTop w:val="0"/>
      <w:marBottom w:val="0"/>
      <w:divBdr>
        <w:top w:val="none" w:sz="0" w:space="0" w:color="auto"/>
        <w:left w:val="none" w:sz="0" w:space="0" w:color="auto"/>
        <w:bottom w:val="none" w:sz="0" w:space="0" w:color="auto"/>
        <w:right w:val="none" w:sz="0" w:space="0" w:color="auto"/>
      </w:divBdr>
      <w:divsChild>
        <w:div w:id="145173600">
          <w:marLeft w:val="0"/>
          <w:marRight w:val="0"/>
          <w:marTop w:val="0"/>
          <w:marBottom w:val="0"/>
          <w:divBdr>
            <w:top w:val="none" w:sz="0" w:space="0" w:color="auto"/>
            <w:left w:val="none" w:sz="0" w:space="0" w:color="auto"/>
            <w:bottom w:val="none" w:sz="0" w:space="0" w:color="auto"/>
            <w:right w:val="none" w:sz="0" w:space="0" w:color="auto"/>
          </w:divBdr>
        </w:div>
      </w:divsChild>
    </w:div>
    <w:div w:id="1832410945">
      <w:bodyDiv w:val="1"/>
      <w:marLeft w:val="0"/>
      <w:marRight w:val="0"/>
      <w:marTop w:val="0"/>
      <w:marBottom w:val="0"/>
      <w:divBdr>
        <w:top w:val="none" w:sz="0" w:space="0" w:color="auto"/>
        <w:left w:val="none" w:sz="0" w:space="0" w:color="auto"/>
        <w:bottom w:val="none" w:sz="0" w:space="0" w:color="auto"/>
        <w:right w:val="none" w:sz="0" w:space="0" w:color="auto"/>
      </w:divBdr>
      <w:divsChild>
        <w:div w:id="400173223">
          <w:marLeft w:val="0"/>
          <w:marRight w:val="0"/>
          <w:marTop w:val="0"/>
          <w:marBottom w:val="0"/>
          <w:divBdr>
            <w:top w:val="none" w:sz="0" w:space="0" w:color="auto"/>
            <w:left w:val="none" w:sz="0" w:space="0" w:color="auto"/>
            <w:bottom w:val="none" w:sz="0" w:space="0" w:color="auto"/>
            <w:right w:val="none" w:sz="0" w:space="0" w:color="auto"/>
          </w:divBdr>
          <w:divsChild>
            <w:div w:id="1970696901">
              <w:marLeft w:val="0"/>
              <w:marRight w:val="0"/>
              <w:marTop w:val="0"/>
              <w:marBottom w:val="0"/>
              <w:divBdr>
                <w:top w:val="none" w:sz="0" w:space="0" w:color="auto"/>
                <w:left w:val="none" w:sz="0" w:space="0" w:color="auto"/>
                <w:bottom w:val="none" w:sz="0" w:space="0" w:color="auto"/>
                <w:right w:val="none" w:sz="0" w:space="0" w:color="auto"/>
              </w:divBdr>
            </w:div>
            <w:div w:id="631135416">
              <w:marLeft w:val="0"/>
              <w:marRight w:val="0"/>
              <w:marTop w:val="0"/>
              <w:marBottom w:val="0"/>
              <w:divBdr>
                <w:top w:val="none" w:sz="0" w:space="0" w:color="auto"/>
                <w:left w:val="none" w:sz="0" w:space="0" w:color="auto"/>
                <w:bottom w:val="none" w:sz="0" w:space="0" w:color="auto"/>
                <w:right w:val="none" w:sz="0" w:space="0" w:color="auto"/>
              </w:divBdr>
            </w:div>
          </w:divsChild>
        </w:div>
        <w:div w:id="764350501">
          <w:marLeft w:val="0"/>
          <w:marRight w:val="0"/>
          <w:marTop w:val="0"/>
          <w:marBottom w:val="0"/>
          <w:divBdr>
            <w:top w:val="none" w:sz="0" w:space="0" w:color="auto"/>
            <w:left w:val="none" w:sz="0" w:space="0" w:color="auto"/>
            <w:bottom w:val="none" w:sz="0" w:space="0" w:color="auto"/>
            <w:right w:val="none" w:sz="0" w:space="0" w:color="auto"/>
          </w:divBdr>
        </w:div>
      </w:divsChild>
    </w:div>
    <w:div w:id="1832942426">
      <w:bodyDiv w:val="1"/>
      <w:marLeft w:val="0"/>
      <w:marRight w:val="0"/>
      <w:marTop w:val="0"/>
      <w:marBottom w:val="0"/>
      <w:divBdr>
        <w:top w:val="none" w:sz="0" w:space="0" w:color="auto"/>
        <w:left w:val="none" w:sz="0" w:space="0" w:color="auto"/>
        <w:bottom w:val="none" w:sz="0" w:space="0" w:color="auto"/>
        <w:right w:val="none" w:sz="0" w:space="0" w:color="auto"/>
      </w:divBdr>
      <w:divsChild>
        <w:div w:id="1683360663">
          <w:marLeft w:val="0"/>
          <w:marRight w:val="0"/>
          <w:marTop w:val="0"/>
          <w:marBottom w:val="0"/>
          <w:divBdr>
            <w:top w:val="none" w:sz="0" w:space="0" w:color="auto"/>
            <w:left w:val="none" w:sz="0" w:space="0" w:color="auto"/>
            <w:bottom w:val="none" w:sz="0" w:space="0" w:color="auto"/>
            <w:right w:val="none" w:sz="0" w:space="0" w:color="auto"/>
          </w:divBdr>
          <w:divsChild>
            <w:div w:id="1859394408">
              <w:marLeft w:val="0"/>
              <w:marRight w:val="0"/>
              <w:marTop w:val="0"/>
              <w:marBottom w:val="0"/>
              <w:divBdr>
                <w:top w:val="none" w:sz="0" w:space="0" w:color="auto"/>
                <w:left w:val="none" w:sz="0" w:space="0" w:color="auto"/>
                <w:bottom w:val="none" w:sz="0" w:space="0" w:color="auto"/>
                <w:right w:val="none" w:sz="0" w:space="0" w:color="auto"/>
              </w:divBdr>
            </w:div>
            <w:div w:id="1646473078">
              <w:marLeft w:val="0"/>
              <w:marRight w:val="0"/>
              <w:marTop w:val="0"/>
              <w:marBottom w:val="0"/>
              <w:divBdr>
                <w:top w:val="none" w:sz="0" w:space="0" w:color="auto"/>
                <w:left w:val="none" w:sz="0" w:space="0" w:color="auto"/>
                <w:bottom w:val="none" w:sz="0" w:space="0" w:color="auto"/>
                <w:right w:val="none" w:sz="0" w:space="0" w:color="auto"/>
              </w:divBdr>
            </w:div>
          </w:divsChild>
        </w:div>
        <w:div w:id="582834188">
          <w:marLeft w:val="0"/>
          <w:marRight w:val="0"/>
          <w:marTop w:val="0"/>
          <w:marBottom w:val="0"/>
          <w:divBdr>
            <w:top w:val="none" w:sz="0" w:space="0" w:color="auto"/>
            <w:left w:val="none" w:sz="0" w:space="0" w:color="auto"/>
            <w:bottom w:val="none" w:sz="0" w:space="0" w:color="auto"/>
            <w:right w:val="none" w:sz="0" w:space="0" w:color="auto"/>
          </w:divBdr>
        </w:div>
      </w:divsChild>
    </w:div>
    <w:div w:id="1833524716">
      <w:bodyDiv w:val="1"/>
      <w:marLeft w:val="0"/>
      <w:marRight w:val="0"/>
      <w:marTop w:val="0"/>
      <w:marBottom w:val="0"/>
      <w:divBdr>
        <w:top w:val="none" w:sz="0" w:space="0" w:color="auto"/>
        <w:left w:val="none" w:sz="0" w:space="0" w:color="auto"/>
        <w:bottom w:val="none" w:sz="0" w:space="0" w:color="auto"/>
        <w:right w:val="none" w:sz="0" w:space="0" w:color="auto"/>
      </w:divBdr>
      <w:divsChild>
        <w:div w:id="804859176">
          <w:marLeft w:val="0"/>
          <w:marRight w:val="0"/>
          <w:marTop w:val="0"/>
          <w:marBottom w:val="0"/>
          <w:divBdr>
            <w:top w:val="none" w:sz="0" w:space="0" w:color="auto"/>
            <w:left w:val="none" w:sz="0" w:space="0" w:color="auto"/>
            <w:bottom w:val="none" w:sz="0" w:space="0" w:color="auto"/>
            <w:right w:val="none" w:sz="0" w:space="0" w:color="auto"/>
          </w:divBdr>
        </w:div>
        <w:div w:id="1901407038">
          <w:marLeft w:val="0"/>
          <w:marRight w:val="0"/>
          <w:marTop w:val="0"/>
          <w:marBottom w:val="0"/>
          <w:divBdr>
            <w:top w:val="none" w:sz="0" w:space="0" w:color="auto"/>
            <w:left w:val="none" w:sz="0" w:space="0" w:color="auto"/>
            <w:bottom w:val="none" w:sz="0" w:space="0" w:color="auto"/>
            <w:right w:val="none" w:sz="0" w:space="0" w:color="auto"/>
          </w:divBdr>
        </w:div>
      </w:divsChild>
    </w:div>
    <w:div w:id="1833569921">
      <w:bodyDiv w:val="1"/>
      <w:marLeft w:val="0"/>
      <w:marRight w:val="0"/>
      <w:marTop w:val="0"/>
      <w:marBottom w:val="0"/>
      <w:divBdr>
        <w:top w:val="none" w:sz="0" w:space="0" w:color="auto"/>
        <w:left w:val="none" w:sz="0" w:space="0" w:color="auto"/>
        <w:bottom w:val="none" w:sz="0" w:space="0" w:color="auto"/>
        <w:right w:val="none" w:sz="0" w:space="0" w:color="auto"/>
      </w:divBdr>
      <w:divsChild>
        <w:div w:id="939096899">
          <w:marLeft w:val="0"/>
          <w:marRight w:val="0"/>
          <w:marTop w:val="0"/>
          <w:marBottom w:val="0"/>
          <w:divBdr>
            <w:top w:val="none" w:sz="0" w:space="0" w:color="auto"/>
            <w:left w:val="none" w:sz="0" w:space="0" w:color="auto"/>
            <w:bottom w:val="none" w:sz="0" w:space="0" w:color="auto"/>
            <w:right w:val="none" w:sz="0" w:space="0" w:color="auto"/>
          </w:divBdr>
        </w:div>
        <w:div w:id="1667055424">
          <w:marLeft w:val="0"/>
          <w:marRight w:val="0"/>
          <w:marTop w:val="0"/>
          <w:marBottom w:val="0"/>
          <w:divBdr>
            <w:top w:val="none" w:sz="0" w:space="0" w:color="auto"/>
            <w:left w:val="none" w:sz="0" w:space="0" w:color="auto"/>
            <w:bottom w:val="none" w:sz="0" w:space="0" w:color="auto"/>
            <w:right w:val="none" w:sz="0" w:space="0" w:color="auto"/>
          </w:divBdr>
        </w:div>
        <w:div w:id="428162560">
          <w:marLeft w:val="0"/>
          <w:marRight w:val="0"/>
          <w:marTop w:val="0"/>
          <w:marBottom w:val="0"/>
          <w:divBdr>
            <w:top w:val="none" w:sz="0" w:space="0" w:color="auto"/>
            <w:left w:val="none" w:sz="0" w:space="0" w:color="auto"/>
            <w:bottom w:val="none" w:sz="0" w:space="0" w:color="auto"/>
            <w:right w:val="none" w:sz="0" w:space="0" w:color="auto"/>
          </w:divBdr>
        </w:div>
        <w:div w:id="773093258">
          <w:marLeft w:val="0"/>
          <w:marRight w:val="0"/>
          <w:marTop w:val="0"/>
          <w:marBottom w:val="0"/>
          <w:divBdr>
            <w:top w:val="none" w:sz="0" w:space="0" w:color="auto"/>
            <w:left w:val="none" w:sz="0" w:space="0" w:color="auto"/>
            <w:bottom w:val="none" w:sz="0" w:space="0" w:color="auto"/>
            <w:right w:val="none" w:sz="0" w:space="0" w:color="auto"/>
          </w:divBdr>
          <w:divsChild>
            <w:div w:id="1294603053">
              <w:marLeft w:val="0"/>
              <w:marRight w:val="0"/>
              <w:marTop w:val="0"/>
              <w:marBottom w:val="0"/>
              <w:divBdr>
                <w:top w:val="none" w:sz="0" w:space="0" w:color="auto"/>
                <w:left w:val="none" w:sz="0" w:space="0" w:color="auto"/>
                <w:bottom w:val="none" w:sz="0" w:space="0" w:color="auto"/>
                <w:right w:val="none" w:sz="0" w:space="0" w:color="auto"/>
              </w:divBdr>
              <w:divsChild>
                <w:div w:id="1272393063">
                  <w:marLeft w:val="0"/>
                  <w:marRight w:val="0"/>
                  <w:marTop w:val="0"/>
                  <w:marBottom w:val="0"/>
                  <w:divBdr>
                    <w:top w:val="single" w:sz="6" w:space="0" w:color="3B6798"/>
                    <w:left w:val="single" w:sz="2" w:space="0" w:color="3B6798"/>
                    <w:bottom w:val="single" w:sz="6" w:space="0" w:color="3B6798"/>
                    <w:right w:val="single" w:sz="6" w:space="0" w:color="3B6798"/>
                  </w:divBdr>
                  <w:divsChild>
                    <w:div w:id="2058820335">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1150099859">
              <w:marLeft w:val="0"/>
              <w:marRight w:val="0"/>
              <w:marTop w:val="0"/>
              <w:marBottom w:val="0"/>
              <w:divBdr>
                <w:top w:val="none" w:sz="0" w:space="0" w:color="auto"/>
                <w:left w:val="none" w:sz="0" w:space="0" w:color="auto"/>
                <w:bottom w:val="none" w:sz="0" w:space="0" w:color="auto"/>
                <w:right w:val="none" w:sz="0" w:space="0" w:color="auto"/>
              </w:divBdr>
            </w:div>
            <w:div w:id="149173803">
              <w:marLeft w:val="0"/>
              <w:marRight w:val="0"/>
              <w:marTop w:val="0"/>
              <w:marBottom w:val="0"/>
              <w:divBdr>
                <w:top w:val="none" w:sz="0" w:space="0" w:color="auto"/>
                <w:left w:val="none" w:sz="0" w:space="0" w:color="auto"/>
                <w:bottom w:val="none" w:sz="0" w:space="0" w:color="auto"/>
                <w:right w:val="none" w:sz="0" w:space="0" w:color="auto"/>
              </w:divBdr>
            </w:div>
          </w:divsChild>
        </w:div>
        <w:div w:id="89667459">
          <w:marLeft w:val="0"/>
          <w:marRight w:val="0"/>
          <w:marTop w:val="0"/>
          <w:marBottom w:val="0"/>
          <w:divBdr>
            <w:top w:val="none" w:sz="0" w:space="0" w:color="auto"/>
            <w:left w:val="none" w:sz="0" w:space="0" w:color="auto"/>
            <w:bottom w:val="none" w:sz="0" w:space="0" w:color="auto"/>
            <w:right w:val="none" w:sz="0" w:space="0" w:color="auto"/>
          </w:divBdr>
        </w:div>
      </w:divsChild>
    </w:div>
    <w:div w:id="1834176729">
      <w:bodyDiv w:val="1"/>
      <w:marLeft w:val="0"/>
      <w:marRight w:val="0"/>
      <w:marTop w:val="0"/>
      <w:marBottom w:val="0"/>
      <w:divBdr>
        <w:top w:val="none" w:sz="0" w:space="0" w:color="auto"/>
        <w:left w:val="none" w:sz="0" w:space="0" w:color="auto"/>
        <w:bottom w:val="none" w:sz="0" w:space="0" w:color="auto"/>
        <w:right w:val="none" w:sz="0" w:space="0" w:color="auto"/>
      </w:divBdr>
      <w:divsChild>
        <w:div w:id="446390949">
          <w:marLeft w:val="0"/>
          <w:marRight w:val="0"/>
          <w:marTop w:val="0"/>
          <w:marBottom w:val="0"/>
          <w:divBdr>
            <w:top w:val="none" w:sz="0" w:space="0" w:color="auto"/>
            <w:left w:val="none" w:sz="0" w:space="0" w:color="auto"/>
            <w:bottom w:val="none" w:sz="0" w:space="0" w:color="auto"/>
            <w:right w:val="none" w:sz="0" w:space="0" w:color="auto"/>
          </w:divBdr>
          <w:divsChild>
            <w:div w:id="1704865431">
              <w:marLeft w:val="0"/>
              <w:marRight w:val="0"/>
              <w:marTop w:val="0"/>
              <w:marBottom w:val="0"/>
              <w:divBdr>
                <w:top w:val="none" w:sz="0" w:space="0" w:color="auto"/>
                <w:left w:val="none" w:sz="0" w:space="0" w:color="auto"/>
                <w:bottom w:val="none" w:sz="0" w:space="0" w:color="auto"/>
                <w:right w:val="none" w:sz="0" w:space="0" w:color="auto"/>
              </w:divBdr>
            </w:div>
            <w:div w:id="1782987944">
              <w:marLeft w:val="0"/>
              <w:marRight w:val="0"/>
              <w:marTop w:val="0"/>
              <w:marBottom w:val="0"/>
              <w:divBdr>
                <w:top w:val="none" w:sz="0" w:space="0" w:color="auto"/>
                <w:left w:val="none" w:sz="0" w:space="0" w:color="auto"/>
                <w:bottom w:val="none" w:sz="0" w:space="0" w:color="auto"/>
                <w:right w:val="none" w:sz="0" w:space="0" w:color="auto"/>
              </w:divBdr>
            </w:div>
          </w:divsChild>
        </w:div>
        <w:div w:id="2005694528">
          <w:marLeft w:val="0"/>
          <w:marRight w:val="0"/>
          <w:marTop w:val="0"/>
          <w:marBottom w:val="0"/>
          <w:divBdr>
            <w:top w:val="none" w:sz="0" w:space="0" w:color="auto"/>
            <w:left w:val="none" w:sz="0" w:space="0" w:color="auto"/>
            <w:bottom w:val="none" w:sz="0" w:space="0" w:color="auto"/>
            <w:right w:val="none" w:sz="0" w:space="0" w:color="auto"/>
          </w:divBdr>
        </w:div>
      </w:divsChild>
    </w:div>
    <w:div w:id="1836414117">
      <w:bodyDiv w:val="1"/>
      <w:marLeft w:val="0"/>
      <w:marRight w:val="0"/>
      <w:marTop w:val="0"/>
      <w:marBottom w:val="0"/>
      <w:divBdr>
        <w:top w:val="none" w:sz="0" w:space="0" w:color="auto"/>
        <w:left w:val="none" w:sz="0" w:space="0" w:color="auto"/>
        <w:bottom w:val="none" w:sz="0" w:space="0" w:color="auto"/>
        <w:right w:val="none" w:sz="0" w:space="0" w:color="auto"/>
      </w:divBdr>
      <w:divsChild>
        <w:div w:id="1328243542">
          <w:marLeft w:val="0"/>
          <w:marRight w:val="0"/>
          <w:marTop w:val="0"/>
          <w:marBottom w:val="0"/>
          <w:divBdr>
            <w:top w:val="none" w:sz="0" w:space="0" w:color="auto"/>
            <w:left w:val="none" w:sz="0" w:space="0" w:color="auto"/>
            <w:bottom w:val="none" w:sz="0" w:space="0" w:color="auto"/>
            <w:right w:val="none" w:sz="0" w:space="0" w:color="auto"/>
          </w:divBdr>
          <w:divsChild>
            <w:div w:id="904027350">
              <w:marLeft w:val="0"/>
              <w:marRight w:val="0"/>
              <w:marTop w:val="0"/>
              <w:marBottom w:val="0"/>
              <w:divBdr>
                <w:top w:val="none" w:sz="0" w:space="0" w:color="auto"/>
                <w:left w:val="none" w:sz="0" w:space="0" w:color="auto"/>
                <w:bottom w:val="none" w:sz="0" w:space="0" w:color="auto"/>
                <w:right w:val="none" w:sz="0" w:space="0" w:color="auto"/>
              </w:divBdr>
            </w:div>
            <w:div w:id="506018168">
              <w:marLeft w:val="0"/>
              <w:marRight w:val="0"/>
              <w:marTop w:val="0"/>
              <w:marBottom w:val="0"/>
              <w:divBdr>
                <w:top w:val="none" w:sz="0" w:space="0" w:color="auto"/>
                <w:left w:val="none" w:sz="0" w:space="0" w:color="auto"/>
                <w:bottom w:val="none" w:sz="0" w:space="0" w:color="auto"/>
                <w:right w:val="none" w:sz="0" w:space="0" w:color="auto"/>
              </w:divBdr>
            </w:div>
          </w:divsChild>
        </w:div>
        <w:div w:id="1829785448">
          <w:marLeft w:val="0"/>
          <w:marRight w:val="0"/>
          <w:marTop w:val="0"/>
          <w:marBottom w:val="0"/>
          <w:divBdr>
            <w:top w:val="none" w:sz="0" w:space="0" w:color="auto"/>
            <w:left w:val="none" w:sz="0" w:space="0" w:color="auto"/>
            <w:bottom w:val="none" w:sz="0" w:space="0" w:color="auto"/>
            <w:right w:val="none" w:sz="0" w:space="0" w:color="auto"/>
          </w:divBdr>
        </w:div>
      </w:divsChild>
    </w:div>
    <w:div w:id="1837379118">
      <w:bodyDiv w:val="1"/>
      <w:marLeft w:val="0"/>
      <w:marRight w:val="0"/>
      <w:marTop w:val="0"/>
      <w:marBottom w:val="0"/>
      <w:divBdr>
        <w:top w:val="none" w:sz="0" w:space="0" w:color="auto"/>
        <w:left w:val="none" w:sz="0" w:space="0" w:color="auto"/>
        <w:bottom w:val="none" w:sz="0" w:space="0" w:color="auto"/>
        <w:right w:val="none" w:sz="0" w:space="0" w:color="auto"/>
      </w:divBdr>
      <w:divsChild>
        <w:div w:id="233972247">
          <w:marLeft w:val="0"/>
          <w:marRight w:val="0"/>
          <w:marTop w:val="0"/>
          <w:marBottom w:val="0"/>
          <w:divBdr>
            <w:top w:val="none" w:sz="0" w:space="0" w:color="auto"/>
            <w:left w:val="none" w:sz="0" w:space="0" w:color="auto"/>
            <w:bottom w:val="none" w:sz="0" w:space="0" w:color="auto"/>
            <w:right w:val="none" w:sz="0" w:space="0" w:color="auto"/>
          </w:divBdr>
        </w:div>
      </w:divsChild>
    </w:div>
    <w:div w:id="1837916726">
      <w:bodyDiv w:val="1"/>
      <w:marLeft w:val="0"/>
      <w:marRight w:val="0"/>
      <w:marTop w:val="0"/>
      <w:marBottom w:val="0"/>
      <w:divBdr>
        <w:top w:val="none" w:sz="0" w:space="0" w:color="auto"/>
        <w:left w:val="none" w:sz="0" w:space="0" w:color="auto"/>
        <w:bottom w:val="none" w:sz="0" w:space="0" w:color="auto"/>
        <w:right w:val="none" w:sz="0" w:space="0" w:color="auto"/>
      </w:divBdr>
      <w:divsChild>
        <w:div w:id="1631088973">
          <w:marLeft w:val="0"/>
          <w:marRight w:val="0"/>
          <w:marTop w:val="0"/>
          <w:marBottom w:val="0"/>
          <w:divBdr>
            <w:top w:val="none" w:sz="0" w:space="0" w:color="auto"/>
            <w:left w:val="none" w:sz="0" w:space="0" w:color="auto"/>
            <w:bottom w:val="none" w:sz="0" w:space="0" w:color="auto"/>
            <w:right w:val="none" w:sz="0" w:space="0" w:color="auto"/>
          </w:divBdr>
          <w:divsChild>
            <w:div w:id="202644341">
              <w:marLeft w:val="0"/>
              <w:marRight w:val="0"/>
              <w:marTop w:val="0"/>
              <w:marBottom w:val="0"/>
              <w:divBdr>
                <w:top w:val="none" w:sz="0" w:space="0" w:color="auto"/>
                <w:left w:val="none" w:sz="0" w:space="0" w:color="auto"/>
                <w:bottom w:val="none" w:sz="0" w:space="0" w:color="auto"/>
                <w:right w:val="none" w:sz="0" w:space="0" w:color="auto"/>
              </w:divBdr>
              <w:divsChild>
                <w:div w:id="17118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869035">
          <w:marLeft w:val="0"/>
          <w:marRight w:val="0"/>
          <w:marTop w:val="0"/>
          <w:marBottom w:val="0"/>
          <w:divBdr>
            <w:top w:val="none" w:sz="0" w:space="0" w:color="auto"/>
            <w:left w:val="none" w:sz="0" w:space="0" w:color="auto"/>
            <w:bottom w:val="none" w:sz="0" w:space="0" w:color="auto"/>
            <w:right w:val="none" w:sz="0" w:space="0" w:color="auto"/>
          </w:divBdr>
          <w:divsChild>
            <w:div w:id="1031498551">
              <w:marLeft w:val="0"/>
              <w:marRight w:val="0"/>
              <w:marTop w:val="0"/>
              <w:marBottom w:val="0"/>
              <w:divBdr>
                <w:top w:val="none" w:sz="0" w:space="0" w:color="auto"/>
                <w:left w:val="none" w:sz="0" w:space="0" w:color="auto"/>
                <w:bottom w:val="none" w:sz="0" w:space="0" w:color="auto"/>
                <w:right w:val="none" w:sz="0" w:space="0" w:color="auto"/>
              </w:divBdr>
              <w:divsChild>
                <w:div w:id="681127567">
                  <w:marLeft w:val="0"/>
                  <w:marRight w:val="0"/>
                  <w:marTop w:val="0"/>
                  <w:marBottom w:val="0"/>
                  <w:divBdr>
                    <w:top w:val="none" w:sz="0" w:space="0" w:color="auto"/>
                    <w:left w:val="none" w:sz="0" w:space="0" w:color="auto"/>
                    <w:bottom w:val="none" w:sz="0" w:space="0" w:color="auto"/>
                    <w:right w:val="none" w:sz="0" w:space="0" w:color="auto"/>
                  </w:divBdr>
                  <w:divsChild>
                    <w:div w:id="1209106127">
                      <w:marLeft w:val="0"/>
                      <w:marRight w:val="0"/>
                      <w:marTop w:val="0"/>
                      <w:marBottom w:val="0"/>
                      <w:divBdr>
                        <w:top w:val="none" w:sz="0" w:space="0" w:color="auto"/>
                        <w:left w:val="none" w:sz="0" w:space="0" w:color="auto"/>
                        <w:bottom w:val="none" w:sz="0" w:space="0" w:color="auto"/>
                        <w:right w:val="none" w:sz="0" w:space="0" w:color="auto"/>
                      </w:divBdr>
                    </w:div>
                    <w:div w:id="86736679">
                      <w:marLeft w:val="0"/>
                      <w:marRight w:val="0"/>
                      <w:marTop w:val="0"/>
                      <w:marBottom w:val="0"/>
                      <w:divBdr>
                        <w:top w:val="none" w:sz="0" w:space="0" w:color="auto"/>
                        <w:left w:val="none" w:sz="0" w:space="0" w:color="auto"/>
                        <w:bottom w:val="none" w:sz="0" w:space="0" w:color="auto"/>
                        <w:right w:val="none" w:sz="0" w:space="0" w:color="auto"/>
                      </w:divBdr>
                    </w:div>
                  </w:divsChild>
                </w:div>
                <w:div w:id="78931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215033">
          <w:marLeft w:val="0"/>
          <w:marRight w:val="0"/>
          <w:marTop w:val="0"/>
          <w:marBottom w:val="0"/>
          <w:divBdr>
            <w:top w:val="none" w:sz="0" w:space="0" w:color="auto"/>
            <w:left w:val="none" w:sz="0" w:space="0" w:color="auto"/>
            <w:bottom w:val="none" w:sz="0" w:space="0" w:color="auto"/>
            <w:right w:val="none" w:sz="0" w:space="0" w:color="auto"/>
          </w:divBdr>
        </w:div>
        <w:div w:id="258489628">
          <w:marLeft w:val="0"/>
          <w:marRight w:val="0"/>
          <w:marTop w:val="0"/>
          <w:marBottom w:val="0"/>
          <w:divBdr>
            <w:top w:val="none" w:sz="0" w:space="0" w:color="auto"/>
            <w:left w:val="none" w:sz="0" w:space="0" w:color="auto"/>
            <w:bottom w:val="none" w:sz="0" w:space="0" w:color="auto"/>
            <w:right w:val="none" w:sz="0" w:space="0" w:color="auto"/>
          </w:divBdr>
          <w:divsChild>
            <w:div w:id="1040283270">
              <w:marLeft w:val="0"/>
              <w:marRight w:val="0"/>
              <w:marTop w:val="0"/>
              <w:marBottom w:val="0"/>
              <w:divBdr>
                <w:top w:val="none" w:sz="0" w:space="0" w:color="auto"/>
                <w:left w:val="none" w:sz="0" w:space="0" w:color="auto"/>
                <w:bottom w:val="none" w:sz="0" w:space="0" w:color="auto"/>
                <w:right w:val="none" w:sz="0" w:space="0" w:color="auto"/>
              </w:divBdr>
              <w:divsChild>
                <w:div w:id="171843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3641">
      <w:bodyDiv w:val="1"/>
      <w:marLeft w:val="0"/>
      <w:marRight w:val="0"/>
      <w:marTop w:val="0"/>
      <w:marBottom w:val="0"/>
      <w:divBdr>
        <w:top w:val="none" w:sz="0" w:space="0" w:color="auto"/>
        <w:left w:val="none" w:sz="0" w:space="0" w:color="auto"/>
        <w:bottom w:val="none" w:sz="0" w:space="0" w:color="auto"/>
        <w:right w:val="none" w:sz="0" w:space="0" w:color="auto"/>
      </w:divBdr>
      <w:divsChild>
        <w:div w:id="1875845478">
          <w:marLeft w:val="0"/>
          <w:marRight w:val="0"/>
          <w:marTop w:val="0"/>
          <w:marBottom w:val="0"/>
          <w:divBdr>
            <w:top w:val="none" w:sz="0" w:space="0" w:color="auto"/>
            <w:left w:val="none" w:sz="0" w:space="0" w:color="auto"/>
            <w:bottom w:val="none" w:sz="0" w:space="0" w:color="auto"/>
            <w:right w:val="none" w:sz="0" w:space="0" w:color="auto"/>
          </w:divBdr>
          <w:divsChild>
            <w:div w:id="1777751117">
              <w:marLeft w:val="0"/>
              <w:marRight w:val="0"/>
              <w:marTop w:val="0"/>
              <w:marBottom w:val="0"/>
              <w:divBdr>
                <w:top w:val="none" w:sz="0" w:space="0" w:color="auto"/>
                <w:left w:val="none" w:sz="0" w:space="0" w:color="auto"/>
                <w:bottom w:val="none" w:sz="0" w:space="0" w:color="auto"/>
                <w:right w:val="none" w:sz="0" w:space="0" w:color="auto"/>
              </w:divBdr>
            </w:div>
            <w:div w:id="1063412302">
              <w:marLeft w:val="0"/>
              <w:marRight w:val="0"/>
              <w:marTop w:val="0"/>
              <w:marBottom w:val="0"/>
              <w:divBdr>
                <w:top w:val="none" w:sz="0" w:space="0" w:color="auto"/>
                <w:left w:val="none" w:sz="0" w:space="0" w:color="auto"/>
                <w:bottom w:val="none" w:sz="0" w:space="0" w:color="auto"/>
                <w:right w:val="none" w:sz="0" w:space="0" w:color="auto"/>
              </w:divBdr>
            </w:div>
          </w:divsChild>
        </w:div>
        <w:div w:id="1600870409">
          <w:marLeft w:val="0"/>
          <w:marRight w:val="0"/>
          <w:marTop w:val="0"/>
          <w:marBottom w:val="0"/>
          <w:divBdr>
            <w:top w:val="none" w:sz="0" w:space="0" w:color="auto"/>
            <w:left w:val="none" w:sz="0" w:space="0" w:color="auto"/>
            <w:bottom w:val="none" w:sz="0" w:space="0" w:color="auto"/>
            <w:right w:val="none" w:sz="0" w:space="0" w:color="auto"/>
          </w:divBdr>
        </w:div>
      </w:divsChild>
    </w:div>
    <w:div w:id="1838763847">
      <w:bodyDiv w:val="1"/>
      <w:marLeft w:val="0"/>
      <w:marRight w:val="0"/>
      <w:marTop w:val="0"/>
      <w:marBottom w:val="0"/>
      <w:divBdr>
        <w:top w:val="none" w:sz="0" w:space="0" w:color="auto"/>
        <w:left w:val="none" w:sz="0" w:space="0" w:color="auto"/>
        <w:bottom w:val="none" w:sz="0" w:space="0" w:color="auto"/>
        <w:right w:val="none" w:sz="0" w:space="0" w:color="auto"/>
      </w:divBdr>
      <w:divsChild>
        <w:div w:id="618343852">
          <w:marLeft w:val="0"/>
          <w:marRight w:val="0"/>
          <w:marTop w:val="0"/>
          <w:marBottom w:val="0"/>
          <w:divBdr>
            <w:top w:val="none" w:sz="0" w:space="0" w:color="auto"/>
            <w:left w:val="none" w:sz="0" w:space="0" w:color="auto"/>
            <w:bottom w:val="none" w:sz="0" w:space="0" w:color="auto"/>
            <w:right w:val="none" w:sz="0" w:space="0" w:color="auto"/>
          </w:divBdr>
          <w:divsChild>
            <w:div w:id="4326437">
              <w:marLeft w:val="0"/>
              <w:marRight w:val="0"/>
              <w:marTop w:val="0"/>
              <w:marBottom w:val="0"/>
              <w:divBdr>
                <w:top w:val="none" w:sz="0" w:space="0" w:color="auto"/>
                <w:left w:val="none" w:sz="0" w:space="0" w:color="auto"/>
                <w:bottom w:val="none" w:sz="0" w:space="0" w:color="auto"/>
                <w:right w:val="none" w:sz="0" w:space="0" w:color="auto"/>
              </w:divBdr>
            </w:div>
            <w:div w:id="288704204">
              <w:marLeft w:val="0"/>
              <w:marRight w:val="0"/>
              <w:marTop w:val="0"/>
              <w:marBottom w:val="0"/>
              <w:divBdr>
                <w:top w:val="none" w:sz="0" w:space="0" w:color="auto"/>
                <w:left w:val="none" w:sz="0" w:space="0" w:color="auto"/>
                <w:bottom w:val="none" w:sz="0" w:space="0" w:color="auto"/>
                <w:right w:val="none" w:sz="0" w:space="0" w:color="auto"/>
              </w:divBdr>
            </w:div>
          </w:divsChild>
        </w:div>
        <w:div w:id="726413198">
          <w:marLeft w:val="0"/>
          <w:marRight w:val="0"/>
          <w:marTop w:val="0"/>
          <w:marBottom w:val="0"/>
          <w:divBdr>
            <w:top w:val="none" w:sz="0" w:space="0" w:color="auto"/>
            <w:left w:val="none" w:sz="0" w:space="0" w:color="auto"/>
            <w:bottom w:val="none" w:sz="0" w:space="0" w:color="auto"/>
            <w:right w:val="none" w:sz="0" w:space="0" w:color="auto"/>
          </w:divBdr>
        </w:div>
      </w:divsChild>
    </w:div>
    <w:div w:id="1839731192">
      <w:bodyDiv w:val="1"/>
      <w:marLeft w:val="0"/>
      <w:marRight w:val="0"/>
      <w:marTop w:val="0"/>
      <w:marBottom w:val="0"/>
      <w:divBdr>
        <w:top w:val="none" w:sz="0" w:space="0" w:color="auto"/>
        <w:left w:val="none" w:sz="0" w:space="0" w:color="auto"/>
        <w:bottom w:val="none" w:sz="0" w:space="0" w:color="auto"/>
        <w:right w:val="none" w:sz="0" w:space="0" w:color="auto"/>
      </w:divBdr>
      <w:divsChild>
        <w:div w:id="2023168087">
          <w:marLeft w:val="0"/>
          <w:marRight w:val="0"/>
          <w:marTop w:val="0"/>
          <w:marBottom w:val="0"/>
          <w:divBdr>
            <w:top w:val="none" w:sz="0" w:space="0" w:color="auto"/>
            <w:left w:val="none" w:sz="0" w:space="0" w:color="auto"/>
            <w:bottom w:val="none" w:sz="0" w:space="0" w:color="auto"/>
            <w:right w:val="none" w:sz="0" w:space="0" w:color="auto"/>
          </w:divBdr>
          <w:divsChild>
            <w:div w:id="1627009616">
              <w:marLeft w:val="0"/>
              <w:marRight w:val="0"/>
              <w:marTop w:val="0"/>
              <w:marBottom w:val="0"/>
              <w:divBdr>
                <w:top w:val="none" w:sz="0" w:space="0" w:color="auto"/>
                <w:left w:val="none" w:sz="0" w:space="0" w:color="auto"/>
                <w:bottom w:val="none" w:sz="0" w:space="0" w:color="auto"/>
                <w:right w:val="none" w:sz="0" w:space="0" w:color="auto"/>
              </w:divBdr>
            </w:div>
            <w:div w:id="1298606403">
              <w:marLeft w:val="0"/>
              <w:marRight w:val="0"/>
              <w:marTop w:val="0"/>
              <w:marBottom w:val="0"/>
              <w:divBdr>
                <w:top w:val="none" w:sz="0" w:space="0" w:color="auto"/>
                <w:left w:val="none" w:sz="0" w:space="0" w:color="auto"/>
                <w:bottom w:val="none" w:sz="0" w:space="0" w:color="auto"/>
                <w:right w:val="none" w:sz="0" w:space="0" w:color="auto"/>
              </w:divBdr>
            </w:div>
          </w:divsChild>
        </w:div>
        <w:div w:id="1164932978">
          <w:marLeft w:val="0"/>
          <w:marRight w:val="0"/>
          <w:marTop w:val="0"/>
          <w:marBottom w:val="0"/>
          <w:divBdr>
            <w:top w:val="none" w:sz="0" w:space="0" w:color="auto"/>
            <w:left w:val="none" w:sz="0" w:space="0" w:color="auto"/>
            <w:bottom w:val="none" w:sz="0" w:space="0" w:color="auto"/>
            <w:right w:val="none" w:sz="0" w:space="0" w:color="auto"/>
          </w:divBdr>
        </w:div>
      </w:divsChild>
    </w:div>
    <w:div w:id="1841044223">
      <w:bodyDiv w:val="1"/>
      <w:marLeft w:val="0"/>
      <w:marRight w:val="0"/>
      <w:marTop w:val="0"/>
      <w:marBottom w:val="0"/>
      <w:divBdr>
        <w:top w:val="none" w:sz="0" w:space="0" w:color="auto"/>
        <w:left w:val="none" w:sz="0" w:space="0" w:color="auto"/>
        <w:bottom w:val="none" w:sz="0" w:space="0" w:color="auto"/>
        <w:right w:val="none" w:sz="0" w:space="0" w:color="auto"/>
      </w:divBdr>
    </w:div>
    <w:div w:id="1841919785">
      <w:bodyDiv w:val="1"/>
      <w:marLeft w:val="0"/>
      <w:marRight w:val="0"/>
      <w:marTop w:val="0"/>
      <w:marBottom w:val="0"/>
      <w:divBdr>
        <w:top w:val="none" w:sz="0" w:space="0" w:color="auto"/>
        <w:left w:val="none" w:sz="0" w:space="0" w:color="auto"/>
        <w:bottom w:val="none" w:sz="0" w:space="0" w:color="auto"/>
        <w:right w:val="none" w:sz="0" w:space="0" w:color="auto"/>
      </w:divBdr>
      <w:divsChild>
        <w:div w:id="971129969">
          <w:marLeft w:val="0"/>
          <w:marRight w:val="0"/>
          <w:marTop w:val="0"/>
          <w:marBottom w:val="0"/>
          <w:divBdr>
            <w:top w:val="none" w:sz="0" w:space="0" w:color="auto"/>
            <w:left w:val="none" w:sz="0" w:space="0" w:color="auto"/>
            <w:bottom w:val="none" w:sz="0" w:space="0" w:color="auto"/>
            <w:right w:val="none" w:sz="0" w:space="0" w:color="auto"/>
          </w:divBdr>
          <w:divsChild>
            <w:div w:id="2041661173">
              <w:marLeft w:val="0"/>
              <w:marRight w:val="0"/>
              <w:marTop w:val="0"/>
              <w:marBottom w:val="0"/>
              <w:divBdr>
                <w:top w:val="none" w:sz="0" w:space="0" w:color="auto"/>
                <w:left w:val="none" w:sz="0" w:space="0" w:color="auto"/>
                <w:bottom w:val="none" w:sz="0" w:space="0" w:color="auto"/>
                <w:right w:val="none" w:sz="0" w:space="0" w:color="auto"/>
              </w:divBdr>
              <w:divsChild>
                <w:div w:id="142954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627192">
          <w:marLeft w:val="0"/>
          <w:marRight w:val="0"/>
          <w:marTop w:val="0"/>
          <w:marBottom w:val="0"/>
          <w:divBdr>
            <w:top w:val="none" w:sz="0" w:space="0" w:color="auto"/>
            <w:left w:val="none" w:sz="0" w:space="0" w:color="auto"/>
            <w:bottom w:val="none" w:sz="0" w:space="0" w:color="auto"/>
            <w:right w:val="none" w:sz="0" w:space="0" w:color="auto"/>
          </w:divBdr>
          <w:divsChild>
            <w:div w:id="530070515">
              <w:marLeft w:val="0"/>
              <w:marRight w:val="0"/>
              <w:marTop w:val="0"/>
              <w:marBottom w:val="0"/>
              <w:divBdr>
                <w:top w:val="none" w:sz="0" w:space="0" w:color="auto"/>
                <w:left w:val="none" w:sz="0" w:space="0" w:color="auto"/>
                <w:bottom w:val="none" w:sz="0" w:space="0" w:color="auto"/>
                <w:right w:val="none" w:sz="0" w:space="0" w:color="auto"/>
              </w:divBdr>
              <w:divsChild>
                <w:div w:id="1460756981">
                  <w:marLeft w:val="0"/>
                  <w:marRight w:val="0"/>
                  <w:marTop w:val="0"/>
                  <w:marBottom w:val="0"/>
                  <w:divBdr>
                    <w:top w:val="none" w:sz="0" w:space="0" w:color="auto"/>
                    <w:left w:val="none" w:sz="0" w:space="0" w:color="auto"/>
                    <w:bottom w:val="none" w:sz="0" w:space="0" w:color="auto"/>
                    <w:right w:val="none" w:sz="0" w:space="0" w:color="auto"/>
                  </w:divBdr>
                  <w:divsChild>
                    <w:div w:id="1320302855">
                      <w:marLeft w:val="0"/>
                      <w:marRight w:val="0"/>
                      <w:marTop w:val="0"/>
                      <w:marBottom w:val="0"/>
                      <w:divBdr>
                        <w:top w:val="none" w:sz="0" w:space="0" w:color="auto"/>
                        <w:left w:val="none" w:sz="0" w:space="0" w:color="auto"/>
                        <w:bottom w:val="none" w:sz="0" w:space="0" w:color="auto"/>
                        <w:right w:val="none" w:sz="0" w:space="0" w:color="auto"/>
                      </w:divBdr>
                    </w:div>
                  </w:divsChild>
                </w:div>
                <w:div w:id="71501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09605">
          <w:marLeft w:val="0"/>
          <w:marRight w:val="0"/>
          <w:marTop w:val="0"/>
          <w:marBottom w:val="0"/>
          <w:divBdr>
            <w:top w:val="none" w:sz="0" w:space="0" w:color="auto"/>
            <w:left w:val="none" w:sz="0" w:space="0" w:color="auto"/>
            <w:bottom w:val="none" w:sz="0" w:space="0" w:color="auto"/>
            <w:right w:val="none" w:sz="0" w:space="0" w:color="auto"/>
          </w:divBdr>
        </w:div>
        <w:div w:id="1671060072">
          <w:marLeft w:val="0"/>
          <w:marRight w:val="0"/>
          <w:marTop w:val="0"/>
          <w:marBottom w:val="0"/>
          <w:divBdr>
            <w:top w:val="none" w:sz="0" w:space="0" w:color="auto"/>
            <w:left w:val="none" w:sz="0" w:space="0" w:color="auto"/>
            <w:bottom w:val="none" w:sz="0" w:space="0" w:color="auto"/>
            <w:right w:val="none" w:sz="0" w:space="0" w:color="auto"/>
          </w:divBdr>
          <w:divsChild>
            <w:div w:id="846361797">
              <w:marLeft w:val="0"/>
              <w:marRight w:val="0"/>
              <w:marTop w:val="0"/>
              <w:marBottom w:val="0"/>
              <w:divBdr>
                <w:top w:val="none" w:sz="0" w:space="0" w:color="auto"/>
                <w:left w:val="none" w:sz="0" w:space="0" w:color="auto"/>
                <w:bottom w:val="none" w:sz="0" w:space="0" w:color="auto"/>
                <w:right w:val="none" w:sz="0" w:space="0" w:color="auto"/>
              </w:divBdr>
              <w:divsChild>
                <w:div w:id="596331346">
                  <w:marLeft w:val="0"/>
                  <w:marRight w:val="0"/>
                  <w:marTop w:val="0"/>
                  <w:marBottom w:val="0"/>
                  <w:divBdr>
                    <w:top w:val="none" w:sz="0" w:space="0" w:color="auto"/>
                    <w:left w:val="none" w:sz="0" w:space="0" w:color="auto"/>
                    <w:bottom w:val="none" w:sz="0" w:space="0" w:color="auto"/>
                    <w:right w:val="none" w:sz="0" w:space="0" w:color="auto"/>
                  </w:divBdr>
                  <w:divsChild>
                    <w:div w:id="73127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3158760">
      <w:bodyDiv w:val="1"/>
      <w:marLeft w:val="0"/>
      <w:marRight w:val="0"/>
      <w:marTop w:val="0"/>
      <w:marBottom w:val="0"/>
      <w:divBdr>
        <w:top w:val="none" w:sz="0" w:space="0" w:color="auto"/>
        <w:left w:val="none" w:sz="0" w:space="0" w:color="auto"/>
        <w:bottom w:val="none" w:sz="0" w:space="0" w:color="auto"/>
        <w:right w:val="none" w:sz="0" w:space="0" w:color="auto"/>
      </w:divBdr>
      <w:divsChild>
        <w:div w:id="875894454">
          <w:marLeft w:val="0"/>
          <w:marRight w:val="0"/>
          <w:marTop w:val="0"/>
          <w:marBottom w:val="0"/>
          <w:divBdr>
            <w:top w:val="none" w:sz="0" w:space="0" w:color="auto"/>
            <w:left w:val="none" w:sz="0" w:space="0" w:color="auto"/>
            <w:bottom w:val="none" w:sz="0" w:space="0" w:color="auto"/>
            <w:right w:val="none" w:sz="0" w:space="0" w:color="auto"/>
          </w:divBdr>
        </w:div>
        <w:div w:id="1769033833">
          <w:marLeft w:val="0"/>
          <w:marRight w:val="0"/>
          <w:marTop w:val="0"/>
          <w:marBottom w:val="0"/>
          <w:divBdr>
            <w:top w:val="none" w:sz="0" w:space="0" w:color="auto"/>
            <w:left w:val="none" w:sz="0" w:space="0" w:color="auto"/>
            <w:bottom w:val="none" w:sz="0" w:space="0" w:color="auto"/>
            <w:right w:val="none" w:sz="0" w:space="0" w:color="auto"/>
          </w:divBdr>
          <w:divsChild>
            <w:div w:id="1230069266">
              <w:marLeft w:val="0"/>
              <w:marRight w:val="0"/>
              <w:marTop w:val="0"/>
              <w:marBottom w:val="0"/>
              <w:divBdr>
                <w:top w:val="none" w:sz="0" w:space="0" w:color="auto"/>
                <w:left w:val="none" w:sz="0" w:space="0" w:color="auto"/>
                <w:bottom w:val="none" w:sz="0" w:space="0" w:color="auto"/>
                <w:right w:val="none" w:sz="0" w:space="0" w:color="auto"/>
              </w:divBdr>
              <w:divsChild>
                <w:div w:id="20783379">
                  <w:marLeft w:val="0"/>
                  <w:marRight w:val="0"/>
                  <w:marTop w:val="0"/>
                  <w:marBottom w:val="0"/>
                  <w:divBdr>
                    <w:top w:val="none" w:sz="0" w:space="0" w:color="auto"/>
                    <w:left w:val="none" w:sz="0" w:space="0" w:color="auto"/>
                    <w:bottom w:val="none" w:sz="0" w:space="0" w:color="auto"/>
                    <w:right w:val="none" w:sz="0" w:space="0" w:color="auto"/>
                  </w:divBdr>
                  <w:divsChild>
                    <w:div w:id="1492409968">
                      <w:marLeft w:val="0"/>
                      <w:marRight w:val="0"/>
                      <w:marTop w:val="0"/>
                      <w:marBottom w:val="0"/>
                      <w:divBdr>
                        <w:top w:val="none" w:sz="0" w:space="0" w:color="auto"/>
                        <w:left w:val="none" w:sz="0" w:space="0" w:color="auto"/>
                        <w:bottom w:val="none" w:sz="0" w:space="0" w:color="auto"/>
                        <w:right w:val="none" w:sz="0" w:space="0" w:color="auto"/>
                      </w:divBdr>
                    </w:div>
                  </w:divsChild>
                </w:div>
                <w:div w:id="117455225">
                  <w:marLeft w:val="0"/>
                  <w:marRight w:val="0"/>
                  <w:marTop w:val="0"/>
                  <w:marBottom w:val="0"/>
                  <w:divBdr>
                    <w:top w:val="none" w:sz="0" w:space="0" w:color="auto"/>
                    <w:left w:val="none" w:sz="0" w:space="0" w:color="auto"/>
                    <w:bottom w:val="none" w:sz="0" w:space="0" w:color="auto"/>
                    <w:right w:val="none" w:sz="0" w:space="0" w:color="auto"/>
                  </w:divBdr>
                  <w:divsChild>
                    <w:div w:id="1676109825">
                      <w:marLeft w:val="0"/>
                      <w:marRight w:val="0"/>
                      <w:marTop w:val="0"/>
                      <w:marBottom w:val="0"/>
                      <w:divBdr>
                        <w:top w:val="none" w:sz="0" w:space="0" w:color="auto"/>
                        <w:left w:val="none" w:sz="0" w:space="0" w:color="auto"/>
                        <w:bottom w:val="none" w:sz="0" w:space="0" w:color="auto"/>
                        <w:right w:val="none" w:sz="0" w:space="0" w:color="auto"/>
                      </w:divBdr>
                    </w:div>
                  </w:divsChild>
                </w:div>
                <w:div w:id="1389110731">
                  <w:marLeft w:val="0"/>
                  <w:marRight w:val="0"/>
                  <w:marTop w:val="0"/>
                  <w:marBottom w:val="0"/>
                  <w:divBdr>
                    <w:top w:val="none" w:sz="0" w:space="0" w:color="auto"/>
                    <w:left w:val="none" w:sz="0" w:space="0" w:color="auto"/>
                    <w:bottom w:val="none" w:sz="0" w:space="0" w:color="auto"/>
                    <w:right w:val="none" w:sz="0" w:space="0" w:color="auto"/>
                  </w:divBdr>
                  <w:divsChild>
                    <w:div w:id="1851021233">
                      <w:marLeft w:val="0"/>
                      <w:marRight w:val="0"/>
                      <w:marTop w:val="0"/>
                      <w:marBottom w:val="0"/>
                      <w:divBdr>
                        <w:top w:val="none" w:sz="0" w:space="0" w:color="auto"/>
                        <w:left w:val="none" w:sz="0" w:space="0" w:color="auto"/>
                        <w:bottom w:val="none" w:sz="0" w:space="0" w:color="auto"/>
                        <w:right w:val="none" w:sz="0" w:space="0" w:color="auto"/>
                      </w:divBdr>
                    </w:div>
                  </w:divsChild>
                </w:div>
                <w:div w:id="962611193">
                  <w:marLeft w:val="0"/>
                  <w:marRight w:val="0"/>
                  <w:marTop w:val="0"/>
                  <w:marBottom w:val="0"/>
                  <w:divBdr>
                    <w:top w:val="none" w:sz="0" w:space="0" w:color="auto"/>
                    <w:left w:val="none" w:sz="0" w:space="0" w:color="auto"/>
                    <w:bottom w:val="none" w:sz="0" w:space="0" w:color="auto"/>
                    <w:right w:val="none" w:sz="0" w:space="0" w:color="auto"/>
                  </w:divBdr>
                  <w:divsChild>
                    <w:div w:id="1974867931">
                      <w:marLeft w:val="0"/>
                      <w:marRight w:val="0"/>
                      <w:marTop w:val="0"/>
                      <w:marBottom w:val="0"/>
                      <w:divBdr>
                        <w:top w:val="none" w:sz="0" w:space="0" w:color="auto"/>
                        <w:left w:val="none" w:sz="0" w:space="0" w:color="auto"/>
                        <w:bottom w:val="none" w:sz="0" w:space="0" w:color="auto"/>
                        <w:right w:val="none" w:sz="0" w:space="0" w:color="auto"/>
                      </w:divBdr>
                    </w:div>
                  </w:divsChild>
                </w:div>
                <w:div w:id="1032728087">
                  <w:marLeft w:val="0"/>
                  <w:marRight w:val="0"/>
                  <w:marTop w:val="0"/>
                  <w:marBottom w:val="0"/>
                  <w:divBdr>
                    <w:top w:val="none" w:sz="0" w:space="0" w:color="auto"/>
                    <w:left w:val="none" w:sz="0" w:space="0" w:color="auto"/>
                    <w:bottom w:val="none" w:sz="0" w:space="0" w:color="auto"/>
                    <w:right w:val="none" w:sz="0" w:space="0" w:color="auto"/>
                  </w:divBdr>
                  <w:divsChild>
                    <w:div w:id="71685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462722">
          <w:marLeft w:val="0"/>
          <w:marRight w:val="0"/>
          <w:marTop w:val="0"/>
          <w:marBottom w:val="0"/>
          <w:divBdr>
            <w:top w:val="none" w:sz="0" w:space="0" w:color="auto"/>
            <w:left w:val="none" w:sz="0" w:space="0" w:color="auto"/>
            <w:bottom w:val="none" w:sz="0" w:space="0" w:color="auto"/>
            <w:right w:val="none" w:sz="0" w:space="0" w:color="auto"/>
          </w:divBdr>
        </w:div>
        <w:div w:id="68622204">
          <w:marLeft w:val="0"/>
          <w:marRight w:val="0"/>
          <w:marTop w:val="0"/>
          <w:marBottom w:val="0"/>
          <w:divBdr>
            <w:top w:val="none" w:sz="0" w:space="0" w:color="auto"/>
            <w:left w:val="none" w:sz="0" w:space="0" w:color="auto"/>
            <w:bottom w:val="none" w:sz="0" w:space="0" w:color="auto"/>
            <w:right w:val="none" w:sz="0" w:space="0" w:color="auto"/>
          </w:divBdr>
          <w:divsChild>
            <w:div w:id="1667899331">
              <w:marLeft w:val="0"/>
              <w:marRight w:val="0"/>
              <w:marTop w:val="0"/>
              <w:marBottom w:val="0"/>
              <w:divBdr>
                <w:top w:val="none" w:sz="0" w:space="0" w:color="auto"/>
                <w:left w:val="none" w:sz="0" w:space="0" w:color="auto"/>
                <w:bottom w:val="none" w:sz="0" w:space="0" w:color="auto"/>
                <w:right w:val="none" w:sz="0" w:space="0" w:color="auto"/>
              </w:divBdr>
            </w:div>
          </w:divsChild>
        </w:div>
        <w:div w:id="167909685">
          <w:marLeft w:val="0"/>
          <w:marRight w:val="0"/>
          <w:marTop w:val="0"/>
          <w:marBottom w:val="0"/>
          <w:divBdr>
            <w:top w:val="none" w:sz="0" w:space="0" w:color="auto"/>
            <w:left w:val="none" w:sz="0" w:space="0" w:color="auto"/>
            <w:bottom w:val="none" w:sz="0" w:space="0" w:color="auto"/>
            <w:right w:val="none" w:sz="0" w:space="0" w:color="auto"/>
          </w:divBdr>
          <w:divsChild>
            <w:div w:id="2066562376">
              <w:marLeft w:val="0"/>
              <w:marRight w:val="0"/>
              <w:marTop w:val="0"/>
              <w:marBottom w:val="0"/>
              <w:divBdr>
                <w:top w:val="none" w:sz="0" w:space="0" w:color="auto"/>
                <w:left w:val="none" w:sz="0" w:space="0" w:color="auto"/>
                <w:bottom w:val="none" w:sz="0" w:space="0" w:color="auto"/>
                <w:right w:val="none" w:sz="0" w:space="0" w:color="auto"/>
              </w:divBdr>
            </w:div>
          </w:divsChild>
        </w:div>
        <w:div w:id="626621024">
          <w:marLeft w:val="0"/>
          <w:marRight w:val="0"/>
          <w:marTop w:val="0"/>
          <w:marBottom w:val="0"/>
          <w:divBdr>
            <w:top w:val="none" w:sz="0" w:space="0" w:color="auto"/>
            <w:left w:val="none" w:sz="0" w:space="0" w:color="auto"/>
            <w:bottom w:val="none" w:sz="0" w:space="0" w:color="auto"/>
            <w:right w:val="none" w:sz="0" w:space="0" w:color="auto"/>
          </w:divBdr>
        </w:div>
      </w:divsChild>
    </w:div>
    <w:div w:id="1845166684">
      <w:bodyDiv w:val="1"/>
      <w:marLeft w:val="0"/>
      <w:marRight w:val="0"/>
      <w:marTop w:val="0"/>
      <w:marBottom w:val="0"/>
      <w:divBdr>
        <w:top w:val="none" w:sz="0" w:space="0" w:color="auto"/>
        <w:left w:val="none" w:sz="0" w:space="0" w:color="auto"/>
        <w:bottom w:val="none" w:sz="0" w:space="0" w:color="auto"/>
        <w:right w:val="none" w:sz="0" w:space="0" w:color="auto"/>
      </w:divBdr>
      <w:divsChild>
        <w:div w:id="105001851">
          <w:marLeft w:val="0"/>
          <w:marRight w:val="0"/>
          <w:marTop w:val="0"/>
          <w:marBottom w:val="0"/>
          <w:divBdr>
            <w:top w:val="none" w:sz="0" w:space="0" w:color="auto"/>
            <w:left w:val="none" w:sz="0" w:space="0" w:color="auto"/>
            <w:bottom w:val="none" w:sz="0" w:space="0" w:color="auto"/>
            <w:right w:val="none" w:sz="0" w:space="0" w:color="auto"/>
          </w:divBdr>
          <w:divsChild>
            <w:div w:id="732891140">
              <w:marLeft w:val="0"/>
              <w:marRight w:val="0"/>
              <w:marTop w:val="0"/>
              <w:marBottom w:val="0"/>
              <w:divBdr>
                <w:top w:val="none" w:sz="0" w:space="0" w:color="auto"/>
                <w:left w:val="none" w:sz="0" w:space="0" w:color="auto"/>
                <w:bottom w:val="none" w:sz="0" w:space="0" w:color="auto"/>
                <w:right w:val="none" w:sz="0" w:space="0" w:color="auto"/>
              </w:divBdr>
              <w:divsChild>
                <w:div w:id="59285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991443">
          <w:marLeft w:val="0"/>
          <w:marRight w:val="0"/>
          <w:marTop w:val="0"/>
          <w:marBottom w:val="0"/>
          <w:divBdr>
            <w:top w:val="none" w:sz="0" w:space="0" w:color="auto"/>
            <w:left w:val="none" w:sz="0" w:space="0" w:color="auto"/>
            <w:bottom w:val="none" w:sz="0" w:space="0" w:color="auto"/>
            <w:right w:val="none" w:sz="0" w:space="0" w:color="auto"/>
          </w:divBdr>
          <w:divsChild>
            <w:div w:id="33620776">
              <w:marLeft w:val="0"/>
              <w:marRight w:val="0"/>
              <w:marTop w:val="0"/>
              <w:marBottom w:val="0"/>
              <w:divBdr>
                <w:top w:val="none" w:sz="0" w:space="0" w:color="auto"/>
                <w:left w:val="none" w:sz="0" w:space="0" w:color="auto"/>
                <w:bottom w:val="none" w:sz="0" w:space="0" w:color="auto"/>
                <w:right w:val="none" w:sz="0" w:space="0" w:color="auto"/>
              </w:divBdr>
              <w:divsChild>
                <w:div w:id="11398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516977">
          <w:marLeft w:val="0"/>
          <w:marRight w:val="0"/>
          <w:marTop w:val="0"/>
          <w:marBottom w:val="0"/>
          <w:divBdr>
            <w:top w:val="none" w:sz="0" w:space="0" w:color="auto"/>
            <w:left w:val="none" w:sz="0" w:space="0" w:color="auto"/>
            <w:bottom w:val="none" w:sz="0" w:space="0" w:color="auto"/>
            <w:right w:val="none" w:sz="0" w:space="0" w:color="auto"/>
          </w:divBdr>
          <w:divsChild>
            <w:div w:id="1948737123">
              <w:marLeft w:val="0"/>
              <w:marRight w:val="0"/>
              <w:marTop w:val="0"/>
              <w:marBottom w:val="0"/>
              <w:divBdr>
                <w:top w:val="none" w:sz="0" w:space="0" w:color="auto"/>
                <w:left w:val="none" w:sz="0" w:space="0" w:color="auto"/>
                <w:bottom w:val="none" w:sz="0" w:space="0" w:color="auto"/>
                <w:right w:val="none" w:sz="0" w:space="0" w:color="auto"/>
              </w:divBdr>
              <w:divsChild>
                <w:div w:id="280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6081">
      <w:bodyDiv w:val="1"/>
      <w:marLeft w:val="0"/>
      <w:marRight w:val="0"/>
      <w:marTop w:val="0"/>
      <w:marBottom w:val="0"/>
      <w:divBdr>
        <w:top w:val="none" w:sz="0" w:space="0" w:color="auto"/>
        <w:left w:val="none" w:sz="0" w:space="0" w:color="auto"/>
        <w:bottom w:val="none" w:sz="0" w:space="0" w:color="auto"/>
        <w:right w:val="none" w:sz="0" w:space="0" w:color="auto"/>
      </w:divBdr>
      <w:divsChild>
        <w:div w:id="2048413339">
          <w:marLeft w:val="0"/>
          <w:marRight w:val="0"/>
          <w:marTop w:val="0"/>
          <w:marBottom w:val="0"/>
          <w:divBdr>
            <w:top w:val="none" w:sz="0" w:space="0" w:color="auto"/>
            <w:left w:val="none" w:sz="0" w:space="0" w:color="auto"/>
            <w:bottom w:val="none" w:sz="0" w:space="0" w:color="auto"/>
            <w:right w:val="none" w:sz="0" w:space="0" w:color="auto"/>
          </w:divBdr>
        </w:div>
        <w:div w:id="605111825">
          <w:marLeft w:val="0"/>
          <w:marRight w:val="0"/>
          <w:marTop w:val="0"/>
          <w:marBottom w:val="0"/>
          <w:divBdr>
            <w:top w:val="none" w:sz="0" w:space="0" w:color="auto"/>
            <w:left w:val="none" w:sz="0" w:space="0" w:color="auto"/>
            <w:bottom w:val="none" w:sz="0" w:space="0" w:color="auto"/>
            <w:right w:val="none" w:sz="0" w:space="0" w:color="auto"/>
          </w:divBdr>
        </w:div>
        <w:div w:id="554586250">
          <w:marLeft w:val="0"/>
          <w:marRight w:val="0"/>
          <w:marTop w:val="0"/>
          <w:marBottom w:val="75"/>
          <w:divBdr>
            <w:top w:val="none" w:sz="0" w:space="0" w:color="auto"/>
            <w:left w:val="none" w:sz="0" w:space="0" w:color="auto"/>
            <w:bottom w:val="none" w:sz="0" w:space="0" w:color="auto"/>
            <w:right w:val="none" w:sz="0" w:space="0" w:color="auto"/>
          </w:divBdr>
        </w:div>
        <w:div w:id="2053652042">
          <w:marLeft w:val="0"/>
          <w:marRight w:val="0"/>
          <w:marTop w:val="225"/>
          <w:marBottom w:val="225"/>
          <w:divBdr>
            <w:top w:val="none" w:sz="0" w:space="0" w:color="auto"/>
            <w:left w:val="none" w:sz="0" w:space="0" w:color="auto"/>
            <w:bottom w:val="none" w:sz="0" w:space="0" w:color="auto"/>
            <w:right w:val="none" w:sz="0" w:space="0" w:color="auto"/>
          </w:divBdr>
          <w:divsChild>
            <w:div w:id="1063794685">
              <w:marLeft w:val="0"/>
              <w:marRight w:val="0"/>
              <w:marTop w:val="0"/>
              <w:marBottom w:val="0"/>
              <w:divBdr>
                <w:top w:val="none" w:sz="0" w:space="0" w:color="auto"/>
                <w:left w:val="none" w:sz="0" w:space="0" w:color="auto"/>
                <w:bottom w:val="none" w:sz="0" w:space="0" w:color="auto"/>
                <w:right w:val="none" w:sz="0" w:space="0" w:color="auto"/>
              </w:divBdr>
              <w:divsChild>
                <w:div w:id="1744722735">
                  <w:marLeft w:val="0"/>
                  <w:marRight w:val="0"/>
                  <w:marTop w:val="0"/>
                  <w:marBottom w:val="0"/>
                  <w:divBdr>
                    <w:top w:val="none" w:sz="0" w:space="0" w:color="auto"/>
                    <w:left w:val="none" w:sz="0" w:space="0" w:color="auto"/>
                    <w:bottom w:val="none" w:sz="0" w:space="0" w:color="auto"/>
                    <w:right w:val="none" w:sz="0" w:space="0" w:color="auto"/>
                  </w:divBdr>
                </w:div>
                <w:div w:id="1223710476">
                  <w:marLeft w:val="0"/>
                  <w:marRight w:val="0"/>
                  <w:marTop w:val="0"/>
                  <w:marBottom w:val="0"/>
                  <w:divBdr>
                    <w:top w:val="none" w:sz="0" w:space="0" w:color="auto"/>
                    <w:left w:val="none" w:sz="0" w:space="0" w:color="auto"/>
                    <w:bottom w:val="none" w:sz="0" w:space="0" w:color="auto"/>
                    <w:right w:val="none" w:sz="0" w:space="0" w:color="auto"/>
                  </w:divBdr>
                </w:div>
                <w:div w:id="605770359">
                  <w:marLeft w:val="0"/>
                  <w:marRight w:val="0"/>
                  <w:marTop w:val="0"/>
                  <w:marBottom w:val="0"/>
                  <w:divBdr>
                    <w:top w:val="none" w:sz="0" w:space="0" w:color="auto"/>
                    <w:left w:val="none" w:sz="0" w:space="0" w:color="auto"/>
                    <w:bottom w:val="none" w:sz="0" w:space="0" w:color="auto"/>
                    <w:right w:val="none" w:sz="0" w:space="0" w:color="auto"/>
                  </w:divBdr>
                  <w:divsChild>
                    <w:div w:id="758647015">
                      <w:marLeft w:val="0"/>
                      <w:marRight w:val="0"/>
                      <w:marTop w:val="0"/>
                      <w:marBottom w:val="0"/>
                      <w:divBdr>
                        <w:top w:val="none" w:sz="0" w:space="0" w:color="auto"/>
                        <w:left w:val="none" w:sz="0" w:space="0" w:color="auto"/>
                        <w:bottom w:val="none" w:sz="0" w:space="0" w:color="auto"/>
                        <w:right w:val="none" w:sz="0" w:space="0" w:color="auto"/>
                      </w:divBdr>
                      <w:divsChild>
                        <w:div w:id="84502530">
                          <w:marLeft w:val="0"/>
                          <w:marRight w:val="0"/>
                          <w:marTop w:val="0"/>
                          <w:marBottom w:val="0"/>
                          <w:divBdr>
                            <w:top w:val="none" w:sz="0" w:space="0" w:color="auto"/>
                            <w:left w:val="none" w:sz="0" w:space="0" w:color="auto"/>
                            <w:bottom w:val="none" w:sz="0" w:space="0" w:color="auto"/>
                            <w:right w:val="none" w:sz="0" w:space="0" w:color="auto"/>
                          </w:divBdr>
                        </w:div>
                      </w:divsChild>
                    </w:div>
                    <w:div w:id="181288794">
                      <w:marLeft w:val="0"/>
                      <w:marRight w:val="0"/>
                      <w:marTop w:val="0"/>
                      <w:marBottom w:val="0"/>
                      <w:divBdr>
                        <w:top w:val="none" w:sz="0" w:space="0" w:color="auto"/>
                        <w:left w:val="none" w:sz="0" w:space="0" w:color="auto"/>
                        <w:bottom w:val="none" w:sz="0" w:space="0" w:color="auto"/>
                        <w:right w:val="none" w:sz="0" w:space="0" w:color="auto"/>
                      </w:divBdr>
                      <w:divsChild>
                        <w:div w:id="203980729">
                          <w:marLeft w:val="0"/>
                          <w:marRight w:val="0"/>
                          <w:marTop w:val="0"/>
                          <w:marBottom w:val="0"/>
                          <w:divBdr>
                            <w:top w:val="none" w:sz="0" w:space="0" w:color="auto"/>
                            <w:left w:val="none" w:sz="0" w:space="0" w:color="auto"/>
                            <w:bottom w:val="none" w:sz="0" w:space="0" w:color="auto"/>
                            <w:right w:val="none" w:sz="0" w:space="0" w:color="auto"/>
                          </w:divBdr>
                        </w:div>
                      </w:divsChild>
                    </w:div>
                    <w:div w:id="1337616412">
                      <w:marLeft w:val="0"/>
                      <w:marRight w:val="0"/>
                      <w:marTop w:val="0"/>
                      <w:marBottom w:val="0"/>
                      <w:divBdr>
                        <w:top w:val="none" w:sz="0" w:space="0" w:color="auto"/>
                        <w:left w:val="none" w:sz="0" w:space="0" w:color="auto"/>
                        <w:bottom w:val="none" w:sz="0" w:space="0" w:color="auto"/>
                        <w:right w:val="none" w:sz="0" w:space="0" w:color="auto"/>
                      </w:divBdr>
                      <w:divsChild>
                        <w:div w:id="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924061">
          <w:marLeft w:val="0"/>
          <w:marRight w:val="0"/>
          <w:marTop w:val="0"/>
          <w:marBottom w:val="0"/>
          <w:divBdr>
            <w:top w:val="none" w:sz="0" w:space="0" w:color="auto"/>
            <w:left w:val="none" w:sz="0" w:space="0" w:color="auto"/>
            <w:bottom w:val="none" w:sz="0" w:space="0" w:color="auto"/>
            <w:right w:val="none" w:sz="0" w:space="0" w:color="auto"/>
          </w:divBdr>
        </w:div>
        <w:div w:id="1453865610">
          <w:marLeft w:val="0"/>
          <w:marRight w:val="0"/>
          <w:marTop w:val="0"/>
          <w:marBottom w:val="0"/>
          <w:divBdr>
            <w:top w:val="none" w:sz="0" w:space="0" w:color="auto"/>
            <w:left w:val="none" w:sz="0" w:space="0" w:color="auto"/>
            <w:bottom w:val="none" w:sz="0" w:space="0" w:color="auto"/>
            <w:right w:val="none" w:sz="0" w:space="0" w:color="auto"/>
          </w:divBdr>
          <w:divsChild>
            <w:div w:id="1925256726">
              <w:marLeft w:val="0"/>
              <w:marRight w:val="0"/>
              <w:marTop w:val="0"/>
              <w:marBottom w:val="0"/>
              <w:divBdr>
                <w:top w:val="none" w:sz="0" w:space="0" w:color="auto"/>
                <w:left w:val="none" w:sz="0" w:space="0" w:color="auto"/>
                <w:bottom w:val="none" w:sz="0" w:space="0" w:color="auto"/>
                <w:right w:val="none" w:sz="0" w:space="0" w:color="auto"/>
              </w:divBdr>
            </w:div>
          </w:divsChild>
        </w:div>
        <w:div w:id="1287928932">
          <w:marLeft w:val="0"/>
          <w:marRight w:val="0"/>
          <w:marTop w:val="0"/>
          <w:marBottom w:val="0"/>
          <w:divBdr>
            <w:top w:val="none" w:sz="0" w:space="0" w:color="auto"/>
            <w:left w:val="none" w:sz="0" w:space="0" w:color="auto"/>
            <w:bottom w:val="none" w:sz="0" w:space="0" w:color="auto"/>
            <w:right w:val="none" w:sz="0" w:space="0" w:color="auto"/>
          </w:divBdr>
          <w:divsChild>
            <w:div w:id="1698894557">
              <w:marLeft w:val="0"/>
              <w:marRight w:val="0"/>
              <w:marTop w:val="0"/>
              <w:marBottom w:val="0"/>
              <w:divBdr>
                <w:top w:val="none" w:sz="0" w:space="0" w:color="auto"/>
                <w:left w:val="none" w:sz="0" w:space="0" w:color="auto"/>
                <w:bottom w:val="none" w:sz="0" w:space="0" w:color="auto"/>
                <w:right w:val="none" w:sz="0" w:space="0" w:color="auto"/>
              </w:divBdr>
              <w:divsChild>
                <w:div w:id="1429078532">
                  <w:marLeft w:val="0"/>
                  <w:marRight w:val="0"/>
                  <w:marTop w:val="0"/>
                  <w:marBottom w:val="0"/>
                  <w:divBdr>
                    <w:top w:val="none" w:sz="0" w:space="0" w:color="auto"/>
                    <w:left w:val="none" w:sz="0" w:space="0" w:color="auto"/>
                    <w:bottom w:val="none" w:sz="0" w:space="0" w:color="auto"/>
                    <w:right w:val="none" w:sz="0" w:space="0" w:color="auto"/>
                  </w:divBdr>
                </w:div>
                <w:div w:id="1513837696">
                  <w:marLeft w:val="0"/>
                  <w:marRight w:val="0"/>
                  <w:marTop w:val="0"/>
                  <w:marBottom w:val="0"/>
                  <w:divBdr>
                    <w:top w:val="none" w:sz="0" w:space="0" w:color="auto"/>
                    <w:left w:val="none" w:sz="0" w:space="0" w:color="auto"/>
                    <w:bottom w:val="none" w:sz="0" w:space="0" w:color="auto"/>
                    <w:right w:val="none" w:sz="0" w:space="0" w:color="auto"/>
                  </w:divBdr>
                </w:div>
              </w:divsChild>
            </w:div>
            <w:div w:id="953094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899897">
      <w:bodyDiv w:val="1"/>
      <w:marLeft w:val="0"/>
      <w:marRight w:val="0"/>
      <w:marTop w:val="0"/>
      <w:marBottom w:val="0"/>
      <w:divBdr>
        <w:top w:val="none" w:sz="0" w:space="0" w:color="auto"/>
        <w:left w:val="none" w:sz="0" w:space="0" w:color="auto"/>
        <w:bottom w:val="none" w:sz="0" w:space="0" w:color="auto"/>
        <w:right w:val="none" w:sz="0" w:space="0" w:color="auto"/>
      </w:divBdr>
      <w:divsChild>
        <w:div w:id="1421950968">
          <w:marLeft w:val="0"/>
          <w:marRight w:val="0"/>
          <w:marTop w:val="0"/>
          <w:marBottom w:val="0"/>
          <w:divBdr>
            <w:top w:val="none" w:sz="0" w:space="0" w:color="auto"/>
            <w:left w:val="none" w:sz="0" w:space="0" w:color="auto"/>
            <w:bottom w:val="none" w:sz="0" w:space="0" w:color="auto"/>
            <w:right w:val="none" w:sz="0" w:space="0" w:color="auto"/>
          </w:divBdr>
        </w:div>
        <w:div w:id="985745323">
          <w:marLeft w:val="0"/>
          <w:marRight w:val="0"/>
          <w:marTop w:val="0"/>
          <w:marBottom w:val="0"/>
          <w:divBdr>
            <w:top w:val="none" w:sz="0" w:space="0" w:color="auto"/>
            <w:left w:val="none" w:sz="0" w:space="0" w:color="auto"/>
            <w:bottom w:val="none" w:sz="0" w:space="0" w:color="auto"/>
            <w:right w:val="none" w:sz="0" w:space="0" w:color="auto"/>
          </w:divBdr>
          <w:divsChild>
            <w:div w:id="804271082">
              <w:marLeft w:val="0"/>
              <w:marRight w:val="0"/>
              <w:marTop w:val="0"/>
              <w:marBottom w:val="0"/>
              <w:divBdr>
                <w:top w:val="none" w:sz="0" w:space="0" w:color="auto"/>
                <w:left w:val="none" w:sz="0" w:space="0" w:color="auto"/>
                <w:bottom w:val="none" w:sz="0" w:space="0" w:color="auto"/>
                <w:right w:val="none" w:sz="0" w:space="0" w:color="auto"/>
              </w:divBdr>
            </w:div>
            <w:div w:id="754865463">
              <w:marLeft w:val="0"/>
              <w:marRight w:val="0"/>
              <w:marTop w:val="0"/>
              <w:marBottom w:val="0"/>
              <w:divBdr>
                <w:top w:val="none" w:sz="0" w:space="0" w:color="auto"/>
                <w:left w:val="none" w:sz="0" w:space="0" w:color="auto"/>
                <w:bottom w:val="none" w:sz="0" w:space="0" w:color="auto"/>
                <w:right w:val="none" w:sz="0" w:space="0" w:color="auto"/>
              </w:divBdr>
            </w:div>
          </w:divsChild>
        </w:div>
        <w:div w:id="603995563">
          <w:marLeft w:val="0"/>
          <w:marRight w:val="0"/>
          <w:marTop w:val="0"/>
          <w:marBottom w:val="0"/>
          <w:divBdr>
            <w:top w:val="none" w:sz="0" w:space="0" w:color="auto"/>
            <w:left w:val="none" w:sz="0" w:space="0" w:color="auto"/>
            <w:bottom w:val="none" w:sz="0" w:space="0" w:color="auto"/>
            <w:right w:val="none" w:sz="0" w:space="0" w:color="auto"/>
          </w:divBdr>
          <w:divsChild>
            <w:div w:id="1332877746">
              <w:marLeft w:val="0"/>
              <w:marRight w:val="0"/>
              <w:marTop w:val="0"/>
              <w:marBottom w:val="0"/>
              <w:divBdr>
                <w:top w:val="none" w:sz="0" w:space="0" w:color="auto"/>
                <w:left w:val="none" w:sz="0" w:space="0" w:color="auto"/>
                <w:bottom w:val="none" w:sz="0" w:space="0" w:color="auto"/>
                <w:right w:val="none" w:sz="0" w:space="0" w:color="auto"/>
              </w:divBdr>
              <w:divsChild>
                <w:div w:id="78790345">
                  <w:marLeft w:val="0"/>
                  <w:marRight w:val="0"/>
                  <w:marTop w:val="0"/>
                  <w:marBottom w:val="0"/>
                  <w:divBdr>
                    <w:top w:val="none" w:sz="0" w:space="0" w:color="auto"/>
                    <w:left w:val="none" w:sz="0" w:space="0" w:color="auto"/>
                    <w:bottom w:val="none" w:sz="0" w:space="0" w:color="auto"/>
                    <w:right w:val="none" w:sz="0" w:space="0" w:color="auto"/>
                  </w:divBdr>
                </w:div>
              </w:divsChild>
            </w:div>
            <w:div w:id="270473769">
              <w:marLeft w:val="0"/>
              <w:marRight w:val="0"/>
              <w:marTop w:val="0"/>
              <w:marBottom w:val="0"/>
              <w:divBdr>
                <w:top w:val="none" w:sz="0" w:space="0" w:color="auto"/>
                <w:left w:val="none" w:sz="0" w:space="0" w:color="auto"/>
                <w:bottom w:val="none" w:sz="0" w:space="0" w:color="auto"/>
                <w:right w:val="none" w:sz="0" w:space="0" w:color="auto"/>
              </w:divBdr>
              <w:divsChild>
                <w:div w:id="14945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79069">
      <w:bodyDiv w:val="1"/>
      <w:marLeft w:val="0"/>
      <w:marRight w:val="0"/>
      <w:marTop w:val="0"/>
      <w:marBottom w:val="0"/>
      <w:divBdr>
        <w:top w:val="none" w:sz="0" w:space="0" w:color="auto"/>
        <w:left w:val="none" w:sz="0" w:space="0" w:color="auto"/>
        <w:bottom w:val="none" w:sz="0" w:space="0" w:color="auto"/>
        <w:right w:val="none" w:sz="0" w:space="0" w:color="auto"/>
      </w:divBdr>
      <w:divsChild>
        <w:div w:id="1584218835">
          <w:marLeft w:val="0"/>
          <w:marRight w:val="0"/>
          <w:marTop w:val="0"/>
          <w:marBottom w:val="0"/>
          <w:divBdr>
            <w:top w:val="none" w:sz="0" w:space="0" w:color="auto"/>
            <w:left w:val="none" w:sz="0" w:space="0" w:color="auto"/>
            <w:bottom w:val="none" w:sz="0" w:space="0" w:color="auto"/>
            <w:right w:val="none" w:sz="0" w:space="0" w:color="auto"/>
          </w:divBdr>
          <w:divsChild>
            <w:div w:id="1432698383">
              <w:marLeft w:val="0"/>
              <w:marRight w:val="0"/>
              <w:marTop w:val="0"/>
              <w:marBottom w:val="0"/>
              <w:divBdr>
                <w:top w:val="none" w:sz="0" w:space="0" w:color="auto"/>
                <w:left w:val="none" w:sz="0" w:space="0" w:color="auto"/>
                <w:bottom w:val="none" w:sz="0" w:space="0" w:color="auto"/>
                <w:right w:val="none" w:sz="0" w:space="0" w:color="auto"/>
              </w:divBdr>
              <w:divsChild>
                <w:div w:id="171719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47107">
          <w:marLeft w:val="0"/>
          <w:marRight w:val="0"/>
          <w:marTop w:val="0"/>
          <w:marBottom w:val="0"/>
          <w:divBdr>
            <w:top w:val="none" w:sz="0" w:space="0" w:color="auto"/>
            <w:left w:val="none" w:sz="0" w:space="0" w:color="auto"/>
            <w:bottom w:val="none" w:sz="0" w:space="0" w:color="auto"/>
            <w:right w:val="none" w:sz="0" w:space="0" w:color="auto"/>
          </w:divBdr>
        </w:div>
        <w:div w:id="565607569">
          <w:marLeft w:val="0"/>
          <w:marRight w:val="0"/>
          <w:marTop w:val="0"/>
          <w:marBottom w:val="0"/>
          <w:divBdr>
            <w:top w:val="none" w:sz="0" w:space="0" w:color="auto"/>
            <w:left w:val="none" w:sz="0" w:space="0" w:color="auto"/>
            <w:bottom w:val="none" w:sz="0" w:space="0" w:color="auto"/>
            <w:right w:val="none" w:sz="0" w:space="0" w:color="auto"/>
          </w:divBdr>
          <w:divsChild>
            <w:div w:id="589896310">
              <w:marLeft w:val="0"/>
              <w:marRight w:val="0"/>
              <w:marTop w:val="0"/>
              <w:marBottom w:val="0"/>
              <w:divBdr>
                <w:top w:val="none" w:sz="0" w:space="0" w:color="auto"/>
                <w:left w:val="none" w:sz="0" w:space="0" w:color="auto"/>
                <w:bottom w:val="none" w:sz="0" w:space="0" w:color="auto"/>
                <w:right w:val="none" w:sz="0" w:space="0" w:color="auto"/>
              </w:divBdr>
              <w:divsChild>
                <w:div w:id="30690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282291">
      <w:bodyDiv w:val="1"/>
      <w:marLeft w:val="0"/>
      <w:marRight w:val="0"/>
      <w:marTop w:val="0"/>
      <w:marBottom w:val="0"/>
      <w:divBdr>
        <w:top w:val="none" w:sz="0" w:space="0" w:color="auto"/>
        <w:left w:val="none" w:sz="0" w:space="0" w:color="auto"/>
        <w:bottom w:val="none" w:sz="0" w:space="0" w:color="auto"/>
        <w:right w:val="none" w:sz="0" w:space="0" w:color="auto"/>
      </w:divBdr>
    </w:div>
    <w:div w:id="1848397271">
      <w:bodyDiv w:val="1"/>
      <w:marLeft w:val="0"/>
      <w:marRight w:val="0"/>
      <w:marTop w:val="0"/>
      <w:marBottom w:val="0"/>
      <w:divBdr>
        <w:top w:val="none" w:sz="0" w:space="0" w:color="auto"/>
        <w:left w:val="none" w:sz="0" w:space="0" w:color="auto"/>
        <w:bottom w:val="none" w:sz="0" w:space="0" w:color="auto"/>
        <w:right w:val="none" w:sz="0" w:space="0" w:color="auto"/>
      </w:divBdr>
    </w:div>
    <w:div w:id="1850174196">
      <w:bodyDiv w:val="1"/>
      <w:marLeft w:val="0"/>
      <w:marRight w:val="0"/>
      <w:marTop w:val="0"/>
      <w:marBottom w:val="0"/>
      <w:divBdr>
        <w:top w:val="none" w:sz="0" w:space="0" w:color="auto"/>
        <w:left w:val="none" w:sz="0" w:space="0" w:color="auto"/>
        <w:bottom w:val="none" w:sz="0" w:space="0" w:color="auto"/>
        <w:right w:val="none" w:sz="0" w:space="0" w:color="auto"/>
      </w:divBdr>
      <w:divsChild>
        <w:div w:id="1068696021">
          <w:marLeft w:val="0"/>
          <w:marRight w:val="0"/>
          <w:marTop w:val="0"/>
          <w:marBottom w:val="0"/>
          <w:divBdr>
            <w:top w:val="none" w:sz="0" w:space="0" w:color="auto"/>
            <w:left w:val="none" w:sz="0" w:space="0" w:color="auto"/>
            <w:bottom w:val="none" w:sz="0" w:space="0" w:color="auto"/>
            <w:right w:val="none" w:sz="0" w:space="0" w:color="auto"/>
          </w:divBdr>
          <w:divsChild>
            <w:div w:id="2080981939">
              <w:marLeft w:val="0"/>
              <w:marRight w:val="0"/>
              <w:marTop w:val="0"/>
              <w:marBottom w:val="0"/>
              <w:divBdr>
                <w:top w:val="none" w:sz="0" w:space="0" w:color="auto"/>
                <w:left w:val="none" w:sz="0" w:space="0" w:color="auto"/>
                <w:bottom w:val="none" w:sz="0" w:space="0" w:color="auto"/>
                <w:right w:val="none" w:sz="0" w:space="0" w:color="auto"/>
              </w:divBdr>
            </w:div>
            <w:div w:id="1109009132">
              <w:marLeft w:val="0"/>
              <w:marRight w:val="0"/>
              <w:marTop w:val="0"/>
              <w:marBottom w:val="0"/>
              <w:divBdr>
                <w:top w:val="none" w:sz="0" w:space="0" w:color="auto"/>
                <w:left w:val="none" w:sz="0" w:space="0" w:color="auto"/>
                <w:bottom w:val="none" w:sz="0" w:space="0" w:color="auto"/>
                <w:right w:val="none" w:sz="0" w:space="0" w:color="auto"/>
              </w:divBdr>
            </w:div>
          </w:divsChild>
        </w:div>
        <w:div w:id="1592472479">
          <w:marLeft w:val="0"/>
          <w:marRight w:val="0"/>
          <w:marTop w:val="0"/>
          <w:marBottom w:val="0"/>
          <w:divBdr>
            <w:top w:val="none" w:sz="0" w:space="0" w:color="auto"/>
            <w:left w:val="none" w:sz="0" w:space="0" w:color="auto"/>
            <w:bottom w:val="none" w:sz="0" w:space="0" w:color="auto"/>
            <w:right w:val="none" w:sz="0" w:space="0" w:color="auto"/>
          </w:divBdr>
        </w:div>
        <w:div w:id="1638097676">
          <w:marLeft w:val="0"/>
          <w:marRight w:val="0"/>
          <w:marTop w:val="0"/>
          <w:marBottom w:val="0"/>
          <w:divBdr>
            <w:top w:val="none" w:sz="0" w:space="0" w:color="auto"/>
            <w:left w:val="none" w:sz="0" w:space="0" w:color="auto"/>
            <w:bottom w:val="none" w:sz="0" w:space="0" w:color="auto"/>
            <w:right w:val="none" w:sz="0" w:space="0" w:color="auto"/>
          </w:divBdr>
        </w:div>
      </w:divsChild>
    </w:div>
    <w:div w:id="1851483040">
      <w:bodyDiv w:val="1"/>
      <w:marLeft w:val="0"/>
      <w:marRight w:val="0"/>
      <w:marTop w:val="0"/>
      <w:marBottom w:val="0"/>
      <w:divBdr>
        <w:top w:val="none" w:sz="0" w:space="0" w:color="auto"/>
        <w:left w:val="none" w:sz="0" w:space="0" w:color="auto"/>
        <w:bottom w:val="none" w:sz="0" w:space="0" w:color="auto"/>
        <w:right w:val="none" w:sz="0" w:space="0" w:color="auto"/>
      </w:divBdr>
      <w:divsChild>
        <w:div w:id="1106004332">
          <w:marLeft w:val="0"/>
          <w:marRight w:val="0"/>
          <w:marTop w:val="0"/>
          <w:marBottom w:val="0"/>
          <w:divBdr>
            <w:top w:val="none" w:sz="0" w:space="0" w:color="auto"/>
            <w:left w:val="none" w:sz="0" w:space="0" w:color="auto"/>
            <w:bottom w:val="none" w:sz="0" w:space="0" w:color="auto"/>
            <w:right w:val="none" w:sz="0" w:space="0" w:color="auto"/>
          </w:divBdr>
          <w:divsChild>
            <w:div w:id="269581618">
              <w:marLeft w:val="0"/>
              <w:marRight w:val="0"/>
              <w:marTop w:val="0"/>
              <w:marBottom w:val="0"/>
              <w:divBdr>
                <w:top w:val="none" w:sz="0" w:space="0" w:color="auto"/>
                <w:left w:val="none" w:sz="0" w:space="0" w:color="auto"/>
                <w:bottom w:val="none" w:sz="0" w:space="0" w:color="auto"/>
                <w:right w:val="none" w:sz="0" w:space="0" w:color="auto"/>
              </w:divBdr>
            </w:div>
            <w:div w:id="528875545">
              <w:marLeft w:val="0"/>
              <w:marRight w:val="0"/>
              <w:marTop w:val="0"/>
              <w:marBottom w:val="0"/>
              <w:divBdr>
                <w:top w:val="none" w:sz="0" w:space="0" w:color="auto"/>
                <w:left w:val="none" w:sz="0" w:space="0" w:color="auto"/>
                <w:bottom w:val="none" w:sz="0" w:space="0" w:color="auto"/>
                <w:right w:val="none" w:sz="0" w:space="0" w:color="auto"/>
              </w:divBdr>
            </w:div>
          </w:divsChild>
        </w:div>
        <w:div w:id="1094400590">
          <w:marLeft w:val="0"/>
          <w:marRight w:val="0"/>
          <w:marTop w:val="0"/>
          <w:marBottom w:val="0"/>
          <w:divBdr>
            <w:top w:val="none" w:sz="0" w:space="0" w:color="auto"/>
            <w:left w:val="none" w:sz="0" w:space="0" w:color="auto"/>
            <w:bottom w:val="none" w:sz="0" w:space="0" w:color="auto"/>
            <w:right w:val="none" w:sz="0" w:space="0" w:color="auto"/>
          </w:divBdr>
        </w:div>
      </w:divsChild>
    </w:div>
    <w:div w:id="1851555184">
      <w:bodyDiv w:val="1"/>
      <w:marLeft w:val="0"/>
      <w:marRight w:val="0"/>
      <w:marTop w:val="0"/>
      <w:marBottom w:val="0"/>
      <w:divBdr>
        <w:top w:val="none" w:sz="0" w:space="0" w:color="auto"/>
        <w:left w:val="none" w:sz="0" w:space="0" w:color="auto"/>
        <w:bottom w:val="none" w:sz="0" w:space="0" w:color="auto"/>
        <w:right w:val="none" w:sz="0" w:space="0" w:color="auto"/>
      </w:divBdr>
      <w:divsChild>
        <w:div w:id="1137525121">
          <w:marLeft w:val="0"/>
          <w:marRight w:val="0"/>
          <w:marTop w:val="0"/>
          <w:marBottom w:val="0"/>
          <w:divBdr>
            <w:top w:val="none" w:sz="0" w:space="0" w:color="auto"/>
            <w:left w:val="none" w:sz="0" w:space="0" w:color="auto"/>
            <w:bottom w:val="none" w:sz="0" w:space="0" w:color="auto"/>
            <w:right w:val="none" w:sz="0" w:space="0" w:color="auto"/>
          </w:divBdr>
          <w:divsChild>
            <w:div w:id="1356224093">
              <w:marLeft w:val="0"/>
              <w:marRight w:val="0"/>
              <w:marTop w:val="0"/>
              <w:marBottom w:val="0"/>
              <w:divBdr>
                <w:top w:val="none" w:sz="0" w:space="0" w:color="auto"/>
                <w:left w:val="none" w:sz="0" w:space="0" w:color="auto"/>
                <w:bottom w:val="none" w:sz="0" w:space="0" w:color="auto"/>
                <w:right w:val="none" w:sz="0" w:space="0" w:color="auto"/>
              </w:divBdr>
            </w:div>
          </w:divsChild>
        </w:div>
        <w:div w:id="2130464303">
          <w:marLeft w:val="0"/>
          <w:marRight w:val="0"/>
          <w:marTop w:val="0"/>
          <w:marBottom w:val="0"/>
          <w:divBdr>
            <w:top w:val="none" w:sz="0" w:space="0" w:color="auto"/>
            <w:left w:val="none" w:sz="0" w:space="0" w:color="auto"/>
            <w:bottom w:val="none" w:sz="0" w:space="0" w:color="auto"/>
            <w:right w:val="none" w:sz="0" w:space="0" w:color="auto"/>
          </w:divBdr>
        </w:div>
      </w:divsChild>
    </w:div>
    <w:div w:id="1851794487">
      <w:bodyDiv w:val="1"/>
      <w:marLeft w:val="0"/>
      <w:marRight w:val="0"/>
      <w:marTop w:val="0"/>
      <w:marBottom w:val="0"/>
      <w:divBdr>
        <w:top w:val="none" w:sz="0" w:space="0" w:color="auto"/>
        <w:left w:val="none" w:sz="0" w:space="0" w:color="auto"/>
        <w:bottom w:val="none" w:sz="0" w:space="0" w:color="auto"/>
        <w:right w:val="none" w:sz="0" w:space="0" w:color="auto"/>
      </w:divBdr>
      <w:divsChild>
        <w:div w:id="1089502026">
          <w:marLeft w:val="0"/>
          <w:marRight w:val="0"/>
          <w:marTop w:val="0"/>
          <w:marBottom w:val="0"/>
          <w:divBdr>
            <w:top w:val="none" w:sz="0" w:space="0" w:color="auto"/>
            <w:left w:val="none" w:sz="0" w:space="0" w:color="auto"/>
            <w:bottom w:val="none" w:sz="0" w:space="0" w:color="auto"/>
            <w:right w:val="none" w:sz="0" w:space="0" w:color="auto"/>
          </w:divBdr>
          <w:divsChild>
            <w:div w:id="702555991">
              <w:marLeft w:val="0"/>
              <w:marRight w:val="0"/>
              <w:marTop w:val="0"/>
              <w:marBottom w:val="0"/>
              <w:divBdr>
                <w:top w:val="none" w:sz="0" w:space="0" w:color="auto"/>
                <w:left w:val="none" w:sz="0" w:space="0" w:color="auto"/>
                <w:bottom w:val="none" w:sz="0" w:space="0" w:color="auto"/>
                <w:right w:val="none" w:sz="0" w:space="0" w:color="auto"/>
              </w:divBdr>
            </w:div>
            <w:div w:id="1503616739">
              <w:marLeft w:val="0"/>
              <w:marRight w:val="0"/>
              <w:marTop w:val="0"/>
              <w:marBottom w:val="0"/>
              <w:divBdr>
                <w:top w:val="none" w:sz="0" w:space="0" w:color="auto"/>
                <w:left w:val="none" w:sz="0" w:space="0" w:color="auto"/>
                <w:bottom w:val="none" w:sz="0" w:space="0" w:color="auto"/>
                <w:right w:val="none" w:sz="0" w:space="0" w:color="auto"/>
              </w:divBdr>
            </w:div>
          </w:divsChild>
        </w:div>
        <w:div w:id="46686241">
          <w:marLeft w:val="0"/>
          <w:marRight w:val="0"/>
          <w:marTop w:val="0"/>
          <w:marBottom w:val="0"/>
          <w:divBdr>
            <w:top w:val="none" w:sz="0" w:space="0" w:color="auto"/>
            <w:left w:val="none" w:sz="0" w:space="0" w:color="auto"/>
            <w:bottom w:val="none" w:sz="0" w:space="0" w:color="auto"/>
            <w:right w:val="none" w:sz="0" w:space="0" w:color="auto"/>
          </w:divBdr>
        </w:div>
      </w:divsChild>
    </w:div>
    <w:div w:id="1851866114">
      <w:bodyDiv w:val="1"/>
      <w:marLeft w:val="0"/>
      <w:marRight w:val="0"/>
      <w:marTop w:val="0"/>
      <w:marBottom w:val="0"/>
      <w:divBdr>
        <w:top w:val="none" w:sz="0" w:space="0" w:color="auto"/>
        <w:left w:val="none" w:sz="0" w:space="0" w:color="auto"/>
        <w:bottom w:val="none" w:sz="0" w:space="0" w:color="auto"/>
        <w:right w:val="none" w:sz="0" w:space="0" w:color="auto"/>
      </w:divBdr>
    </w:div>
    <w:div w:id="1852527256">
      <w:bodyDiv w:val="1"/>
      <w:marLeft w:val="0"/>
      <w:marRight w:val="0"/>
      <w:marTop w:val="0"/>
      <w:marBottom w:val="0"/>
      <w:divBdr>
        <w:top w:val="none" w:sz="0" w:space="0" w:color="auto"/>
        <w:left w:val="none" w:sz="0" w:space="0" w:color="auto"/>
        <w:bottom w:val="none" w:sz="0" w:space="0" w:color="auto"/>
        <w:right w:val="none" w:sz="0" w:space="0" w:color="auto"/>
      </w:divBdr>
      <w:divsChild>
        <w:div w:id="940840197">
          <w:marLeft w:val="0"/>
          <w:marRight w:val="0"/>
          <w:marTop w:val="0"/>
          <w:marBottom w:val="0"/>
          <w:divBdr>
            <w:top w:val="none" w:sz="0" w:space="0" w:color="auto"/>
            <w:left w:val="none" w:sz="0" w:space="0" w:color="auto"/>
            <w:bottom w:val="none" w:sz="0" w:space="0" w:color="auto"/>
            <w:right w:val="none" w:sz="0" w:space="0" w:color="auto"/>
          </w:divBdr>
          <w:divsChild>
            <w:div w:id="841772406">
              <w:marLeft w:val="0"/>
              <w:marRight w:val="0"/>
              <w:marTop w:val="0"/>
              <w:marBottom w:val="0"/>
              <w:divBdr>
                <w:top w:val="none" w:sz="0" w:space="0" w:color="auto"/>
                <w:left w:val="none" w:sz="0" w:space="0" w:color="auto"/>
                <w:bottom w:val="none" w:sz="0" w:space="0" w:color="auto"/>
                <w:right w:val="none" w:sz="0" w:space="0" w:color="auto"/>
              </w:divBdr>
            </w:div>
            <w:div w:id="2055276930">
              <w:marLeft w:val="0"/>
              <w:marRight w:val="0"/>
              <w:marTop w:val="0"/>
              <w:marBottom w:val="0"/>
              <w:divBdr>
                <w:top w:val="none" w:sz="0" w:space="0" w:color="auto"/>
                <w:left w:val="none" w:sz="0" w:space="0" w:color="auto"/>
                <w:bottom w:val="none" w:sz="0" w:space="0" w:color="auto"/>
                <w:right w:val="none" w:sz="0" w:space="0" w:color="auto"/>
              </w:divBdr>
            </w:div>
          </w:divsChild>
        </w:div>
        <w:div w:id="1592467614">
          <w:marLeft w:val="0"/>
          <w:marRight w:val="0"/>
          <w:marTop w:val="0"/>
          <w:marBottom w:val="0"/>
          <w:divBdr>
            <w:top w:val="none" w:sz="0" w:space="0" w:color="auto"/>
            <w:left w:val="none" w:sz="0" w:space="0" w:color="auto"/>
            <w:bottom w:val="none" w:sz="0" w:space="0" w:color="auto"/>
            <w:right w:val="none" w:sz="0" w:space="0" w:color="auto"/>
          </w:divBdr>
        </w:div>
      </w:divsChild>
    </w:div>
    <w:div w:id="1854343842">
      <w:bodyDiv w:val="1"/>
      <w:marLeft w:val="0"/>
      <w:marRight w:val="0"/>
      <w:marTop w:val="0"/>
      <w:marBottom w:val="0"/>
      <w:divBdr>
        <w:top w:val="none" w:sz="0" w:space="0" w:color="auto"/>
        <w:left w:val="none" w:sz="0" w:space="0" w:color="auto"/>
        <w:bottom w:val="none" w:sz="0" w:space="0" w:color="auto"/>
        <w:right w:val="none" w:sz="0" w:space="0" w:color="auto"/>
      </w:divBdr>
      <w:divsChild>
        <w:div w:id="1485858110">
          <w:marLeft w:val="0"/>
          <w:marRight w:val="0"/>
          <w:marTop w:val="0"/>
          <w:marBottom w:val="0"/>
          <w:divBdr>
            <w:top w:val="none" w:sz="0" w:space="0" w:color="auto"/>
            <w:left w:val="none" w:sz="0" w:space="0" w:color="auto"/>
            <w:bottom w:val="none" w:sz="0" w:space="0" w:color="auto"/>
            <w:right w:val="none" w:sz="0" w:space="0" w:color="auto"/>
          </w:divBdr>
          <w:divsChild>
            <w:div w:id="551424190">
              <w:marLeft w:val="0"/>
              <w:marRight w:val="0"/>
              <w:marTop w:val="0"/>
              <w:marBottom w:val="0"/>
              <w:divBdr>
                <w:top w:val="none" w:sz="0" w:space="0" w:color="auto"/>
                <w:left w:val="none" w:sz="0" w:space="0" w:color="auto"/>
                <w:bottom w:val="none" w:sz="0" w:space="0" w:color="auto"/>
                <w:right w:val="none" w:sz="0" w:space="0" w:color="auto"/>
              </w:divBdr>
            </w:div>
          </w:divsChild>
        </w:div>
        <w:div w:id="1490824030">
          <w:marLeft w:val="0"/>
          <w:marRight w:val="0"/>
          <w:marTop w:val="0"/>
          <w:marBottom w:val="0"/>
          <w:divBdr>
            <w:top w:val="none" w:sz="0" w:space="0" w:color="auto"/>
            <w:left w:val="none" w:sz="0" w:space="0" w:color="auto"/>
            <w:bottom w:val="none" w:sz="0" w:space="0" w:color="auto"/>
            <w:right w:val="none" w:sz="0" w:space="0" w:color="auto"/>
          </w:divBdr>
          <w:divsChild>
            <w:div w:id="354311904">
              <w:marLeft w:val="0"/>
              <w:marRight w:val="0"/>
              <w:marTop w:val="0"/>
              <w:marBottom w:val="0"/>
              <w:divBdr>
                <w:top w:val="none" w:sz="0" w:space="0" w:color="auto"/>
                <w:left w:val="none" w:sz="0" w:space="0" w:color="auto"/>
                <w:bottom w:val="none" w:sz="0" w:space="0" w:color="auto"/>
                <w:right w:val="none" w:sz="0" w:space="0" w:color="auto"/>
              </w:divBdr>
            </w:div>
          </w:divsChild>
        </w:div>
        <w:div w:id="296492663">
          <w:marLeft w:val="0"/>
          <w:marRight w:val="0"/>
          <w:marTop w:val="0"/>
          <w:marBottom w:val="0"/>
          <w:divBdr>
            <w:top w:val="none" w:sz="0" w:space="0" w:color="auto"/>
            <w:left w:val="none" w:sz="0" w:space="0" w:color="auto"/>
            <w:bottom w:val="none" w:sz="0" w:space="0" w:color="auto"/>
            <w:right w:val="none" w:sz="0" w:space="0" w:color="auto"/>
          </w:divBdr>
          <w:divsChild>
            <w:div w:id="1066297704">
              <w:marLeft w:val="0"/>
              <w:marRight w:val="0"/>
              <w:marTop w:val="0"/>
              <w:marBottom w:val="0"/>
              <w:divBdr>
                <w:top w:val="none" w:sz="0" w:space="0" w:color="auto"/>
                <w:left w:val="none" w:sz="0" w:space="0" w:color="auto"/>
                <w:bottom w:val="none" w:sz="0" w:space="0" w:color="auto"/>
                <w:right w:val="none" w:sz="0" w:space="0" w:color="auto"/>
              </w:divBdr>
            </w:div>
            <w:div w:id="1661732815">
              <w:marLeft w:val="0"/>
              <w:marRight w:val="0"/>
              <w:marTop w:val="0"/>
              <w:marBottom w:val="0"/>
              <w:divBdr>
                <w:top w:val="none" w:sz="0" w:space="0" w:color="auto"/>
                <w:left w:val="none" w:sz="0" w:space="0" w:color="auto"/>
                <w:bottom w:val="none" w:sz="0" w:space="0" w:color="auto"/>
                <w:right w:val="none" w:sz="0" w:space="0" w:color="auto"/>
              </w:divBdr>
            </w:div>
          </w:divsChild>
        </w:div>
        <w:div w:id="1241865746">
          <w:marLeft w:val="0"/>
          <w:marRight w:val="0"/>
          <w:marTop w:val="0"/>
          <w:marBottom w:val="0"/>
          <w:divBdr>
            <w:top w:val="none" w:sz="0" w:space="0" w:color="auto"/>
            <w:left w:val="none" w:sz="0" w:space="0" w:color="auto"/>
            <w:bottom w:val="none" w:sz="0" w:space="0" w:color="auto"/>
            <w:right w:val="none" w:sz="0" w:space="0" w:color="auto"/>
          </w:divBdr>
          <w:divsChild>
            <w:div w:id="1658149249">
              <w:marLeft w:val="0"/>
              <w:marRight w:val="0"/>
              <w:marTop w:val="0"/>
              <w:marBottom w:val="0"/>
              <w:divBdr>
                <w:top w:val="none" w:sz="0" w:space="0" w:color="auto"/>
                <w:left w:val="none" w:sz="0" w:space="0" w:color="auto"/>
                <w:bottom w:val="none" w:sz="0" w:space="0" w:color="auto"/>
                <w:right w:val="none" w:sz="0" w:space="0" w:color="auto"/>
              </w:divBdr>
              <w:divsChild>
                <w:div w:id="150447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494829">
      <w:bodyDiv w:val="1"/>
      <w:marLeft w:val="0"/>
      <w:marRight w:val="0"/>
      <w:marTop w:val="0"/>
      <w:marBottom w:val="0"/>
      <w:divBdr>
        <w:top w:val="none" w:sz="0" w:space="0" w:color="auto"/>
        <w:left w:val="none" w:sz="0" w:space="0" w:color="auto"/>
        <w:bottom w:val="none" w:sz="0" w:space="0" w:color="auto"/>
        <w:right w:val="none" w:sz="0" w:space="0" w:color="auto"/>
      </w:divBdr>
      <w:divsChild>
        <w:div w:id="435097220">
          <w:marLeft w:val="0"/>
          <w:marRight w:val="0"/>
          <w:marTop w:val="0"/>
          <w:marBottom w:val="0"/>
          <w:divBdr>
            <w:top w:val="none" w:sz="0" w:space="0" w:color="auto"/>
            <w:left w:val="none" w:sz="0" w:space="0" w:color="auto"/>
            <w:bottom w:val="none" w:sz="0" w:space="0" w:color="auto"/>
            <w:right w:val="none" w:sz="0" w:space="0" w:color="auto"/>
          </w:divBdr>
        </w:div>
      </w:divsChild>
    </w:div>
    <w:div w:id="1854761915">
      <w:bodyDiv w:val="1"/>
      <w:marLeft w:val="0"/>
      <w:marRight w:val="0"/>
      <w:marTop w:val="0"/>
      <w:marBottom w:val="0"/>
      <w:divBdr>
        <w:top w:val="none" w:sz="0" w:space="0" w:color="auto"/>
        <w:left w:val="none" w:sz="0" w:space="0" w:color="auto"/>
        <w:bottom w:val="none" w:sz="0" w:space="0" w:color="auto"/>
        <w:right w:val="none" w:sz="0" w:space="0" w:color="auto"/>
      </w:divBdr>
      <w:divsChild>
        <w:div w:id="1892417694">
          <w:marLeft w:val="0"/>
          <w:marRight w:val="0"/>
          <w:marTop w:val="0"/>
          <w:marBottom w:val="0"/>
          <w:divBdr>
            <w:top w:val="none" w:sz="0" w:space="0" w:color="auto"/>
            <w:left w:val="none" w:sz="0" w:space="0" w:color="auto"/>
            <w:bottom w:val="none" w:sz="0" w:space="0" w:color="auto"/>
            <w:right w:val="none" w:sz="0" w:space="0" w:color="auto"/>
          </w:divBdr>
        </w:div>
        <w:div w:id="1194226547">
          <w:marLeft w:val="0"/>
          <w:marRight w:val="0"/>
          <w:marTop w:val="0"/>
          <w:marBottom w:val="0"/>
          <w:divBdr>
            <w:top w:val="none" w:sz="0" w:space="0" w:color="auto"/>
            <w:left w:val="none" w:sz="0" w:space="0" w:color="auto"/>
            <w:bottom w:val="none" w:sz="0" w:space="0" w:color="auto"/>
            <w:right w:val="none" w:sz="0" w:space="0" w:color="auto"/>
          </w:divBdr>
        </w:div>
        <w:div w:id="809790249">
          <w:marLeft w:val="0"/>
          <w:marRight w:val="0"/>
          <w:marTop w:val="0"/>
          <w:marBottom w:val="0"/>
          <w:divBdr>
            <w:top w:val="none" w:sz="0" w:space="0" w:color="auto"/>
            <w:left w:val="none" w:sz="0" w:space="0" w:color="auto"/>
            <w:bottom w:val="none" w:sz="0" w:space="0" w:color="auto"/>
            <w:right w:val="none" w:sz="0" w:space="0" w:color="auto"/>
          </w:divBdr>
        </w:div>
        <w:div w:id="620234175">
          <w:marLeft w:val="0"/>
          <w:marRight w:val="0"/>
          <w:marTop w:val="0"/>
          <w:marBottom w:val="0"/>
          <w:divBdr>
            <w:top w:val="none" w:sz="0" w:space="0" w:color="auto"/>
            <w:left w:val="none" w:sz="0" w:space="0" w:color="auto"/>
            <w:bottom w:val="none" w:sz="0" w:space="0" w:color="auto"/>
            <w:right w:val="none" w:sz="0" w:space="0" w:color="auto"/>
          </w:divBdr>
        </w:div>
      </w:divsChild>
    </w:div>
    <w:div w:id="1856141669">
      <w:bodyDiv w:val="1"/>
      <w:marLeft w:val="0"/>
      <w:marRight w:val="0"/>
      <w:marTop w:val="0"/>
      <w:marBottom w:val="0"/>
      <w:divBdr>
        <w:top w:val="none" w:sz="0" w:space="0" w:color="auto"/>
        <w:left w:val="none" w:sz="0" w:space="0" w:color="auto"/>
        <w:bottom w:val="none" w:sz="0" w:space="0" w:color="auto"/>
        <w:right w:val="none" w:sz="0" w:space="0" w:color="auto"/>
      </w:divBdr>
      <w:divsChild>
        <w:div w:id="1185898963">
          <w:marLeft w:val="0"/>
          <w:marRight w:val="0"/>
          <w:marTop w:val="0"/>
          <w:marBottom w:val="0"/>
          <w:divBdr>
            <w:top w:val="none" w:sz="0" w:space="0" w:color="auto"/>
            <w:left w:val="none" w:sz="0" w:space="0" w:color="auto"/>
            <w:bottom w:val="none" w:sz="0" w:space="0" w:color="auto"/>
            <w:right w:val="none" w:sz="0" w:space="0" w:color="auto"/>
          </w:divBdr>
          <w:divsChild>
            <w:div w:id="103962590">
              <w:marLeft w:val="0"/>
              <w:marRight w:val="0"/>
              <w:marTop w:val="0"/>
              <w:marBottom w:val="0"/>
              <w:divBdr>
                <w:top w:val="none" w:sz="0" w:space="0" w:color="auto"/>
                <w:left w:val="none" w:sz="0" w:space="0" w:color="auto"/>
                <w:bottom w:val="none" w:sz="0" w:space="0" w:color="auto"/>
                <w:right w:val="none" w:sz="0" w:space="0" w:color="auto"/>
              </w:divBdr>
            </w:div>
            <w:div w:id="1863202274">
              <w:marLeft w:val="0"/>
              <w:marRight w:val="0"/>
              <w:marTop w:val="0"/>
              <w:marBottom w:val="0"/>
              <w:divBdr>
                <w:top w:val="none" w:sz="0" w:space="0" w:color="auto"/>
                <w:left w:val="none" w:sz="0" w:space="0" w:color="auto"/>
                <w:bottom w:val="none" w:sz="0" w:space="0" w:color="auto"/>
                <w:right w:val="none" w:sz="0" w:space="0" w:color="auto"/>
              </w:divBdr>
            </w:div>
          </w:divsChild>
        </w:div>
        <w:div w:id="144049058">
          <w:marLeft w:val="0"/>
          <w:marRight w:val="0"/>
          <w:marTop w:val="0"/>
          <w:marBottom w:val="0"/>
          <w:divBdr>
            <w:top w:val="none" w:sz="0" w:space="0" w:color="auto"/>
            <w:left w:val="none" w:sz="0" w:space="0" w:color="auto"/>
            <w:bottom w:val="none" w:sz="0" w:space="0" w:color="auto"/>
            <w:right w:val="none" w:sz="0" w:space="0" w:color="auto"/>
          </w:divBdr>
        </w:div>
      </w:divsChild>
    </w:div>
    <w:div w:id="1859654808">
      <w:bodyDiv w:val="1"/>
      <w:marLeft w:val="0"/>
      <w:marRight w:val="0"/>
      <w:marTop w:val="0"/>
      <w:marBottom w:val="0"/>
      <w:divBdr>
        <w:top w:val="none" w:sz="0" w:space="0" w:color="auto"/>
        <w:left w:val="none" w:sz="0" w:space="0" w:color="auto"/>
        <w:bottom w:val="none" w:sz="0" w:space="0" w:color="auto"/>
        <w:right w:val="none" w:sz="0" w:space="0" w:color="auto"/>
      </w:divBdr>
      <w:divsChild>
        <w:div w:id="1492058462">
          <w:marLeft w:val="0"/>
          <w:marRight w:val="0"/>
          <w:marTop w:val="0"/>
          <w:marBottom w:val="0"/>
          <w:divBdr>
            <w:top w:val="none" w:sz="0" w:space="0" w:color="auto"/>
            <w:left w:val="none" w:sz="0" w:space="0" w:color="auto"/>
            <w:bottom w:val="none" w:sz="0" w:space="0" w:color="auto"/>
            <w:right w:val="none" w:sz="0" w:space="0" w:color="auto"/>
          </w:divBdr>
        </w:div>
        <w:div w:id="1067611384">
          <w:marLeft w:val="0"/>
          <w:marRight w:val="0"/>
          <w:marTop w:val="0"/>
          <w:marBottom w:val="0"/>
          <w:divBdr>
            <w:top w:val="none" w:sz="0" w:space="0" w:color="auto"/>
            <w:left w:val="none" w:sz="0" w:space="0" w:color="auto"/>
            <w:bottom w:val="none" w:sz="0" w:space="0" w:color="auto"/>
            <w:right w:val="none" w:sz="0" w:space="0" w:color="auto"/>
          </w:divBdr>
          <w:divsChild>
            <w:div w:id="323551490">
              <w:marLeft w:val="0"/>
              <w:marRight w:val="0"/>
              <w:marTop w:val="0"/>
              <w:marBottom w:val="0"/>
              <w:divBdr>
                <w:top w:val="none" w:sz="0" w:space="0" w:color="auto"/>
                <w:left w:val="none" w:sz="0" w:space="0" w:color="auto"/>
                <w:bottom w:val="none" w:sz="0" w:space="0" w:color="auto"/>
                <w:right w:val="none" w:sz="0" w:space="0" w:color="auto"/>
              </w:divBdr>
              <w:divsChild>
                <w:div w:id="2210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03207">
      <w:bodyDiv w:val="1"/>
      <w:marLeft w:val="0"/>
      <w:marRight w:val="0"/>
      <w:marTop w:val="0"/>
      <w:marBottom w:val="0"/>
      <w:divBdr>
        <w:top w:val="none" w:sz="0" w:space="0" w:color="auto"/>
        <w:left w:val="none" w:sz="0" w:space="0" w:color="auto"/>
        <w:bottom w:val="none" w:sz="0" w:space="0" w:color="auto"/>
        <w:right w:val="none" w:sz="0" w:space="0" w:color="auto"/>
      </w:divBdr>
      <w:divsChild>
        <w:div w:id="848645018">
          <w:marLeft w:val="0"/>
          <w:marRight w:val="0"/>
          <w:marTop w:val="0"/>
          <w:marBottom w:val="0"/>
          <w:divBdr>
            <w:top w:val="none" w:sz="0" w:space="0" w:color="auto"/>
            <w:left w:val="none" w:sz="0" w:space="0" w:color="auto"/>
            <w:bottom w:val="none" w:sz="0" w:space="0" w:color="auto"/>
            <w:right w:val="none" w:sz="0" w:space="0" w:color="auto"/>
          </w:divBdr>
          <w:divsChild>
            <w:div w:id="63838470">
              <w:marLeft w:val="0"/>
              <w:marRight w:val="0"/>
              <w:marTop w:val="0"/>
              <w:marBottom w:val="0"/>
              <w:divBdr>
                <w:top w:val="none" w:sz="0" w:space="0" w:color="auto"/>
                <w:left w:val="none" w:sz="0" w:space="0" w:color="auto"/>
                <w:bottom w:val="none" w:sz="0" w:space="0" w:color="auto"/>
                <w:right w:val="none" w:sz="0" w:space="0" w:color="auto"/>
              </w:divBdr>
            </w:div>
            <w:div w:id="106044089">
              <w:marLeft w:val="0"/>
              <w:marRight w:val="0"/>
              <w:marTop w:val="0"/>
              <w:marBottom w:val="0"/>
              <w:divBdr>
                <w:top w:val="none" w:sz="0" w:space="0" w:color="auto"/>
                <w:left w:val="none" w:sz="0" w:space="0" w:color="auto"/>
                <w:bottom w:val="none" w:sz="0" w:space="0" w:color="auto"/>
                <w:right w:val="none" w:sz="0" w:space="0" w:color="auto"/>
              </w:divBdr>
            </w:div>
          </w:divsChild>
        </w:div>
        <w:div w:id="970673494">
          <w:marLeft w:val="0"/>
          <w:marRight w:val="0"/>
          <w:marTop w:val="0"/>
          <w:marBottom w:val="0"/>
          <w:divBdr>
            <w:top w:val="none" w:sz="0" w:space="0" w:color="auto"/>
            <w:left w:val="none" w:sz="0" w:space="0" w:color="auto"/>
            <w:bottom w:val="none" w:sz="0" w:space="0" w:color="auto"/>
            <w:right w:val="none" w:sz="0" w:space="0" w:color="auto"/>
          </w:divBdr>
        </w:div>
      </w:divsChild>
    </w:div>
    <w:div w:id="1862469633">
      <w:bodyDiv w:val="1"/>
      <w:marLeft w:val="0"/>
      <w:marRight w:val="0"/>
      <w:marTop w:val="0"/>
      <w:marBottom w:val="0"/>
      <w:divBdr>
        <w:top w:val="none" w:sz="0" w:space="0" w:color="auto"/>
        <w:left w:val="none" w:sz="0" w:space="0" w:color="auto"/>
        <w:bottom w:val="none" w:sz="0" w:space="0" w:color="auto"/>
        <w:right w:val="none" w:sz="0" w:space="0" w:color="auto"/>
      </w:divBdr>
      <w:divsChild>
        <w:div w:id="2046637284">
          <w:marLeft w:val="0"/>
          <w:marRight w:val="0"/>
          <w:marTop w:val="0"/>
          <w:marBottom w:val="300"/>
          <w:divBdr>
            <w:top w:val="none" w:sz="0" w:space="0" w:color="auto"/>
            <w:left w:val="none" w:sz="0" w:space="0" w:color="auto"/>
            <w:bottom w:val="none" w:sz="0" w:space="0" w:color="auto"/>
            <w:right w:val="none" w:sz="0" w:space="0" w:color="auto"/>
          </w:divBdr>
        </w:div>
        <w:div w:id="98451874">
          <w:marLeft w:val="0"/>
          <w:marRight w:val="0"/>
          <w:marTop w:val="0"/>
          <w:marBottom w:val="300"/>
          <w:divBdr>
            <w:top w:val="none" w:sz="0" w:space="0" w:color="auto"/>
            <w:left w:val="none" w:sz="0" w:space="0" w:color="auto"/>
            <w:bottom w:val="none" w:sz="0" w:space="0" w:color="auto"/>
            <w:right w:val="none" w:sz="0" w:space="0" w:color="auto"/>
          </w:divBdr>
          <w:divsChild>
            <w:div w:id="1457984306">
              <w:marLeft w:val="0"/>
              <w:marRight w:val="0"/>
              <w:marTop w:val="0"/>
              <w:marBottom w:val="0"/>
              <w:divBdr>
                <w:top w:val="none" w:sz="0" w:space="0" w:color="auto"/>
                <w:left w:val="none" w:sz="0" w:space="0" w:color="auto"/>
                <w:bottom w:val="none" w:sz="0" w:space="0" w:color="auto"/>
                <w:right w:val="none" w:sz="0" w:space="0" w:color="auto"/>
              </w:divBdr>
              <w:divsChild>
                <w:div w:id="330523471">
                  <w:marLeft w:val="0"/>
                  <w:marRight w:val="0"/>
                  <w:marTop w:val="0"/>
                  <w:marBottom w:val="0"/>
                  <w:divBdr>
                    <w:top w:val="none" w:sz="0" w:space="0" w:color="auto"/>
                    <w:left w:val="none" w:sz="0" w:space="0" w:color="auto"/>
                    <w:bottom w:val="none" w:sz="0" w:space="0" w:color="auto"/>
                    <w:right w:val="none" w:sz="0" w:space="0" w:color="auto"/>
                  </w:divBdr>
                </w:div>
                <w:div w:id="186936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243198">
      <w:bodyDiv w:val="1"/>
      <w:marLeft w:val="0"/>
      <w:marRight w:val="0"/>
      <w:marTop w:val="0"/>
      <w:marBottom w:val="0"/>
      <w:divBdr>
        <w:top w:val="none" w:sz="0" w:space="0" w:color="auto"/>
        <w:left w:val="none" w:sz="0" w:space="0" w:color="auto"/>
        <w:bottom w:val="none" w:sz="0" w:space="0" w:color="auto"/>
        <w:right w:val="none" w:sz="0" w:space="0" w:color="auto"/>
      </w:divBdr>
      <w:divsChild>
        <w:div w:id="1617712960">
          <w:marLeft w:val="0"/>
          <w:marRight w:val="0"/>
          <w:marTop w:val="0"/>
          <w:marBottom w:val="0"/>
          <w:divBdr>
            <w:top w:val="none" w:sz="0" w:space="0" w:color="auto"/>
            <w:left w:val="none" w:sz="0" w:space="0" w:color="auto"/>
            <w:bottom w:val="none" w:sz="0" w:space="0" w:color="auto"/>
            <w:right w:val="none" w:sz="0" w:space="0" w:color="auto"/>
          </w:divBdr>
          <w:divsChild>
            <w:div w:id="1375350319">
              <w:marLeft w:val="0"/>
              <w:marRight w:val="0"/>
              <w:marTop w:val="0"/>
              <w:marBottom w:val="0"/>
              <w:divBdr>
                <w:top w:val="none" w:sz="0" w:space="0" w:color="auto"/>
                <w:left w:val="none" w:sz="0" w:space="0" w:color="auto"/>
                <w:bottom w:val="none" w:sz="0" w:space="0" w:color="auto"/>
                <w:right w:val="none" w:sz="0" w:space="0" w:color="auto"/>
              </w:divBdr>
            </w:div>
            <w:div w:id="1348365515">
              <w:marLeft w:val="0"/>
              <w:marRight w:val="0"/>
              <w:marTop w:val="0"/>
              <w:marBottom w:val="0"/>
              <w:divBdr>
                <w:top w:val="none" w:sz="0" w:space="0" w:color="auto"/>
                <w:left w:val="none" w:sz="0" w:space="0" w:color="auto"/>
                <w:bottom w:val="none" w:sz="0" w:space="0" w:color="auto"/>
                <w:right w:val="none" w:sz="0" w:space="0" w:color="auto"/>
              </w:divBdr>
            </w:div>
          </w:divsChild>
        </w:div>
        <w:div w:id="1726756147">
          <w:marLeft w:val="0"/>
          <w:marRight w:val="0"/>
          <w:marTop w:val="0"/>
          <w:marBottom w:val="0"/>
          <w:divBdr>
            <w:top w:val="none" w:sz="0" w:space="0" w:color="auto"/>
            <w:left w:val="none" w:sz="0" w:space="0" w:color="auto"/>
            <w:bottom w:val="none" w:sz="0" w:space="0" w:color="auto"/>
            <w:right w:val="none" w:sz="0" w:space="0" w:color="auto"/>
          </w:divBdr>
        </w:div>
      </w:divsChild>
    </w:div>
    <w:div w:id="1866404689">
      <w:bodyDiv w:val="1"/>
      <w:marLeft w:val="0"/>
      <w:marRight w:val="0"/>
      <w:marTop w:val="0"/>
      <w:marBottom w:val="0"/>
      <w:divBdr>
        <w:top w:val="none" w:sz="0" w:space="0" w:color="auto"/>
        <w:left w:val="none" w:sz="0" w:space="0" w:color="auto"/>
        <w:bottom w:val="none" w:sz="0" w:space="0" w:color="auto"/>
        <w:right w:val="none" w:sz="0" w:space="0" w:color="auto"/>
      </w:divBdr>
      <w:divsChild>
        <w:div w:id="684869947">
          <w:marLeft w:val="0"/>
          <w:marRight w:val="0"/>
          <w:marTop w:val="0"/>
          <w:marBottom w:val="0"/>
          <w:divBdr>
            <w:top w:val="none" w:sz="0" w:space="0" w:color="auto"/>
            <w:left w:val="none" w:sz="0" w:space="0" w:color="auto"/>
            <w:bottom w:val="none" w:sz="0" w:space="0" w:color="auto"/>
            <w:right w:val="none" w:sz="0" w:space="0" w:color="auto"/>
          </w:divBdr>
          <w:divsChild>
            <w:div w:id="90784144">
              <w:marLeft w:val="0"/>
              <w:marRight w:val="0"/>
              <w:marTop w:val="0"/>
              <w:marBottom w:val="0"/>
              <w:divBdr>
                <w:top w:val="none" w:sz="0" w:space="0" w:color="auto"/>
                <w:left w:val="none" w:sz="0" w:space="0" w:color="auto"/>
                <w:bottom w:val="none" w:sz="0" w:space="0" w:color="auto"/>
                <w:right w:val="none" w:sz="0" w:space="0" w:color="auto"/>
              </w:divBdr>
              <w:divsChild>
                <w:div w:id="740980754">
                  <w:marLeft w:val="0"/>
                  <w:marRight w:val="0"/>
                  <w:marTop w:val="0"/>
                  <w:marBottom w:val="0"/>
                  <w:divBdr>
                    <w:top w:val="none" w:sz="0" w:space="0" w:color="auto"/>
                    <w:left w:val="none" w:sz="0" w:space="0" w:color="auto"/>
                    <w:bottom w:val="none" w:sz="0" w:space="0" w:color="auto"/>
                    <w:right w:val="none" w:sz="0" w:space="0" w:color="auto"/>
                  </w:divBdr>
                </w:div>
              </w:divsChild>
            </w:div>
            <w:div w:id="2108038417">
              <w:marLeft w:val="0"/>
              <w:marRight w:val="0"/>
              <w:marTop w:val="0"/>
              <w:marBottom w:val="0"/>
              <w:divBdr>
                <w:top w:val="none" w:sz="0" w:space="0" w:color="auto"/>
                <w:left w:val="none" w:sz="0" w:space="0" w:color="auto"/>
                <w:bottom w:val="none" w:sz="0" w:space="0" w:color="auto"/>
                <w:right w:val="none" w:sz="0" w:space="0" w:color="auto"/>
              </w:divBdr>
              <w:divsChild>
                <w:div w:id="424696214">
                  <w:marLeft w:val="0"/>
                  <w:marRight w:val="0"/>
                  <w:marTop w:val="0"/>
                  <w:marBottom w:val="0"/>
                  <w:divBdr>
                    <w:top w:val="none" w:sz="0" w:space="0" w:color="auto"/>
                    <w:left w:val="none" w:sz="0" w:space="0" w:color="auto"/>
                    <w:bottom w:val="none" w:sz="0" w:space="0" w:color="auto"/>
                    <w:right w:val="none" w:sz="0" w:space="0" w:color="auto"/>
                  </w:divBdr>
                  <w:divsChild>
                    <w:div w:id="13707637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8332046">
                  <w:marLeft w:val="0"/>
                  <w:marRight w:val="0"/>
                  <w:marTop w:val="0"/>
                  <w:marBottom w:val="0"/>
                  <w:divBdr>
                    <w:top w:val="none" w:sz="0" w:space="0" w:color="auto"/>
                    <w:left w:val="none" w:sz="0" w:space="0" w:color="auto"/>
                    <w:bottom w:val="none" w:sz="0" w:space="0" w:color="auto"/>
                    <w:right w:val="none" w:sz="0" w:space="0" w:color="auto"/>
                  </w:divBdr>
                  <w:divsChild>
                    <w:div w:id="16245810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6794411">
      <w:bodyDiv w:val="1"/>
      <w:marLeft w:val="0"/>
      <w:marRight w:val="0"/>
      <w:marTop w:val="0"/>
      <w:marBottom w:val="0"/>
      <w:divBdr>
        <w:top w:val="none" w:sz="0" w:space="0" w:color="auto"/>
        <w:left w:val="none" w:sz="0" w:space="0" w:color="auto"/>
        <w:bottom w:val="none" w:sz="0" w:space="0" w:color="auto"/>
        <w:right w:val="none" w:sz="0" w:space="0" w:color="auto"/>
      </w:divBdr>
      <w:divsChild>
        <w:div w:id="679084677">
          <w:marLeft w:val="0"/>
          <w:marRight w:val="0"/>
          <w:marTop w:val="0"/>
          <w:marBottom w:val="0"/>
          <w:divBdr>
            <w:top w:val="none" w:sz="0" w:space="0" w:color="auto"/>
            <w:left w:val="none" w:sz="0" w:space="0" w:color="auto"/>
            <w:bottom w:val="none" w:sz="0" w:space="0" w:color="auto"/>
            <w:right w:val="none" w:sz="0" w:space="0" w:color="auto"/>
          </w:divBdr>
          <w:divsChild>
            <w:div w:id="1083650123">
              <w:marLeft w:val="0"/>
              <w:marRight w:val="0"/>
              <w:marTop w:val="0"/>
              <w:marBottom w:val="0"/>
              <w:divBdr>
                <w:top w:val="none" w:sz="0" w:space="0" w:color="auto"/>
                <w:left w:val="none" w:sz="0" w:space="0" w:color="auto"/>
                <w:bottom w:val="none" w:sz="0" w:space="0" w:color="auto"/>
                <w:right w:val="none" w:sz="0" w:space="0" w:color="auto"/>
              </w:divBdr>
            </w:div>
            <w:div w:id="1082412729">
              <w:marLeft w:val="0"/>
              <w:marRight w:val="0"/>
              <w:marTop w:val="0"/>
              <w:marBottom w:val="0"/>
              <w:divBdr>
                <w:top w:val="none" w:sz="0" w:space="0" w:color="auto"/>
                <w:left w:val="none" w:sz="0" w:space="0" w:color="auto"/>
                <w:bottom w:val="none" w:sz="0" w:space="0" w:color="auto"/>
                <w:right w:val="none" w:sz="0" w:space="0" w:color="auto"/>
              </w:divBdr>
            </w:div>
          </w:divsChild>
        </w:div>
        <w:div w:id="808597577">
          <w:marLeft w:val="0"/>
          <w:marRight w:val="0"/>
          <w:marTop w:val="0"/>
          <w:marBottom w:val="0"/>
          <w:divBdr>
            <w:top w:val="none" w:sz="0" w:space="0" w:color="auto"/>
            <w:left w:val="none" w:sz="0" w:space="0" w:color="auto"/>
            <w:bottom w:val="none" w:sz="0" w:space="0" w:color="auto"/>
            <w:right w:val="none" w:sz="0" w:space="0" w:color="auto"/>
          </w:divBdr>
        </w:div>
      </w:divsChild>
    </w:div>
    <w:div w:id="1867795172">
      <w:bodyDiv w:val="1"/>
      <w:marLeft w:val="0"/>
      <w:marRight w:val="0"/>
      <w:marTop w:val="0"/>
      <w:marBottom w:val="0"/>
      <w:divBdr>
        <w:top w:val="none" w:sz="0" w:space="0" w:color="auto"/>
        <w:left w:val="none" w:sz="0" w:space="0" w:color="auto"/>
        <w:bottom w:val="none" w:sz="0" w:space="0" w:color="auto"/>
        <w:right w:val="none" w:sz="0" w:space="0" w:color="auto"/>
      </w:divBdr>
      <w:divsChild>
        <w:div w:id="108866066">
          <w:marLeft w:val="0"/>
          <w:marRight w:val="0"/>
          <w:marTop w:val="0"/>
          <w:marBottom w:val="0"/>
          <w:divBdr>
            <w:top w:val="none" w:sz="0" w:space="0" w:color="auto"/>
            <w:left w:val="none" w:sz="0" w:space="0" w:color="auto"/>
            <w:bottom w:val="none" w:sz="0" w:space="0" w:color="auto"/>
            <w:right w:val="none" w:sz="0" w:space="0" w:color="auto"/>
          </w:divBdr>
        </w:div>
        <w:div w:id="36320950">
          <w:marLeft w:val="0"/>
          <w:marRight w:val="0"/>
          <w:marTop w:val="0"/>
          <w:marBottom w:val="150"/>
          <w:divBdr>
            <w:top w:val="none" w:sz="0" w:space="0" w:color="auto"/>
            <w:left w:val="none" w:sz="0" w:space="0" w:color="auto"/>
            <w:bottom w:val="none" w:sz="0" w:space="0" w:color="auto"/>
            <w:right w:val="none" w:sz="0" w:space="0" w:color="auto"/>
          </w:divBdr>
        </w:div>
        <w:div w:id="1957058818">
          <w:marLeft w:val="0"/>
          <w:marRight w:val="0"/>
          <w:marTop w:val="0"/>
          <w:marBottom w:val="0"/>
          <w:divBdr>
            <w:top w:val="none" w:sz="0" w:space="0" w:color="auto"/>
            <w:left w:val="none" w:sz="0" w:space="0" w:color="auto"/>
            <w:bottom w:val="none" w:sz="0" w:space="0" w:color="auto"/>
            <w:right w:val="none" w:sz="0" w:space="0" w:color="auto"/>
          </w:divBdr>
        </w:div>
        <w:div w:id="916212635">
          <w:marLeft w:val="0"/>
          <w:marRight w:val="0"/>
          <w:marTop w:val="0"/>
          <w:marBottom w:val="0"/>
          <w:divBdr>
            <w:top w:val="none" w:sz="0" w:space="0" w:color="auto"/>
            <w:left w:val="none" w:sz="0" w:space="0" w:color="auto"/>
            <w:bottom w:val="none" w:sz="0" w:space="0" w:color="auto"/>
            <w:right w:val="none" w:sz="0" w:space="0" w:color="auto"/>
          </w:divBdr>
        </w:div>
        <w:div w:id="1101612283">
          <w:marLeft w:val="0"/>
          <w:marRight w:val="0"/>
          <w:marTop w:val="0"/>
          <w:marBottom w:val="0"/>
          <w:divBdr>
            <w:top w:val="none" w:sz="0" w:space="0" w:color="auto"/>
            <w:left w:val="none" w:sz="0" w:space="0" w:color="auto"/>
            <w:bottom w:val="none" w:sz="0" w:space="0" w:color="auto"/>
            <w:right w:val="none" w:sz="0" w:space="0" w:color="auto"/>
          </w:divBdr>
          <w:divsChild>
            <w:div w:id="730083816">
              <w:marLeft w:val="0"/>
              <w:marRight w:val="75"/>
              <w:marTop w:val="150"/>
              <w:marBottom w:val="0"/>
              <w:divBdr>
                <w:top w:val="none" w:sz="0" w:space="0" w:color="auto"/>
                <w:left w:val="none" w:sz="0" w:space="0" w:color="auto"/>
                <w:bottom w:val="none" w:sz="0" w:space="0" w:color="auto"/>
                <w:right w:val="none" w:sz="0" w:space="0" w:color="auto"/>
              </w:divBdr>
              <w:divsChild>
                <w:div w:id="799567782">
                  <w:marLeft w:val="0"/>
                  <w:marRight w:val="0"/>
                  <w:marTop w:val="0"/>
                  <w:marBottom w:val="0"/>
                  <w:divBdr>
                    <w:top w:val="none" w:sz="0" w:space="0" w:color="auto"/>
                    <w:left w:val="none" w:sz="0" w:space="0" w:color="auto"/>
                    <w:bottom w:val="none" w:sz="0" w:space="0" w:color="auto"/>
                    <w:right w:val="none" w:sz="0" w:space="0" w:color="auto"/>
                  </w:divBdr>
                </w:div>
                <w:div w:id="1255166002">
                  <w:marLeft w:val="0"/>
                  <w:marRight w:val="0"/>
                  <w:marTop w:val="0"/>
                  <w:marBottom w:val="0"/>
                  <w:divBdr>
                    <w:top w:val="none" w:sz="0" w:space="0" w:color="auto"/>
                    <w:left w:val="none" w:sz="0" w:space="0" w:color="auto"/>
                    <w:bottom w:val="none" w:sz="0" w:space="0" w:color="auto"/>
                    <w:right w:val="none" w:sz="0" w:space="0" w:color="auto"/>
                  </w:divBdr>
                </w:div>
              </w:divsChild>
            </w:div>
            <w:div w:id="564461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69443706">
      <w:bodyDiv w:val="1"/>
      <w:marLeft w:val="0"/>
      <w:marRight w:val="0"/>
      <w:marTop w:val="0"/>
      <w:marBottom w:val="0"/>
      <w:divBdr>
        <w:top w:val="none" w:sz="0" w:space="0" w:color="auto"/>
        <w:left w:val="none" w:sz="0" w:space="0" w:color="auto"/>
        <w:bottom w:val="none" w:sz="0" w:space="0" w:color="auto"/>
        <w:right w:val="none" w:sz="0" w:space="0" w:color="auto"/>
      </w:divBdr>
      <w:divsChild>
        <w:div w:id="1102382055">
          <w:marLeft w:val="0"/>
          <w:marRight w:val="0"/>
          <w:marTop w:val="0"/>
          <w:marBottom w:val="0"/>
          <w:divBdr>
            <w:top w:val="none" w:sz="0" w:space="0" w:color="auto"/>
            <w:left w:val="none" w:sz="0" w:space="0" w:color="auto"/>
            <w:bottom w:val="none" w:sz="0" w:space="0" w:color="auto"/>
            <w:right w:val="none" w:sz="0" w:space="0" w:color="auto"/>
          </w:divBdr>
          <w:divsChild>
            <w:div w:id="686255606">
              <w:marLeft w:val="0"/>
              <w:marRight w:val="0"/>
              <w:marTop w:val="0"/>
              <w:marBottom w:val="0"/>
              <w:divBdr>
                <w:top w:val="none" w:sz="0" w:space="0" w:color="auto"/>
                <w:left w:val="none" w:sz="0" w:space="0" w:color="auto"/>
                <w:bottom w:val="none" w:sz="0" w:space="0" w:color="auto"/>
                <w:right w:val="none" w:sz="0" w:space="0" w:color="auto"/>
              </w:divBdr>
            </w:div>
            <w:div w:id="731082344">
              <w:marLeft w:val="0"/>
              <w:marRight w:val="0"/>
              <w:marTop w:val="0"/>
              <w:marBottom w:val="0"/>
              <w:divBdr>
                <w:top w:val="none" w:sz="0" w:space="0" w:color="auto"/>
                <w:left w:val="none" w:sz="0" w:space="0" w:color="auto"/>
                <w:bottom w:val="none" w:sz="0" w:space="0" w:color="auto"/>
                <w:right w:val="none" w:sz="0" w:space="0" w:color="auto"/>
              </w:divBdr>
            </w:div>
          </w:divsChild>
        </w:div>
        <w:div w:id="1281569758">
          <w:marLeft w:val="0"/>
          <w:marRight w:val="0"/>
          <w:marTop w:val="0"/>
          <w:marBottom w:val="0"/>
          <w:divBdr>
            <w:top w:val="none" w:sz="0" w:space="0" w:color="auto"/>
            <w:left w:val="none" w:sz="0" w:space="0" w:color="auto"/>
            <w:bottom w:val="none" w:sz="0" w:space="0" w:color="auto"/>
            <w:right w:val="none" w:sz="0" w:space="0" w:color="auto"/>
          </w:divBdr>
        </w:div>
      </w:divsChild>
    </w:div>
    <w:div w:id="1870485265">
      <w:bodyDiv w:val="1"/>
      <w:marLeft w:val="0"/>
      <w:marRight w:val="0"/>
      <w:marTop w:val="0"/>
      <w:marBottom w:val="0"/>
      <w:divBdr>
        <w:top w:val="none" w:sz="0" w:space="0" w:color="auto"/>
        <w:left w:val="none" w:sz="0" w:space="0" w:color="auto"/>
        <w:bottom w:val="none" w:sz="0" w:space="0" w:color="auto"/>
        <w:right w:val="none" w:sz="0" w:space="0" w:color="auto"/>
      </w:divBdr>
      <w:divsChild>
        <w:div w:id="1057969721">
          <w:marLeft w:val="0"/>
          <w:marRight w:val="0"/>
          <w:marTop w:val="0"/>
          <w:marBottom w:val="0"/>
          <w:divBdr>
            <w:top w:val="none" w:sz="0" w:space="0" w:color="auto"/>
            <w:left w:val="none" w:sz="0" w:space="0" w:color="auto"/>
            <w:bottom w:val="none" w:sz="0" w:space="0" w:color="auto"/>
            <w:right w:val="none" w:sz="0" w:space="0" w:color="auto"/>
          </w:divBdr>
        </w:div>
        <w:div w:id="2126579518">
          <w:marLeft w:val="0"/>
          <w:marRight w:val="0"/>
          <w:marTop w:val="0"/>
          <w:marBottom w:val="0"/>
          <w:divBdr>
            <w:top w:val="none" w:sz="0" w:space="0" w:color="auto"/>
            <w:left w:val="none" w:sz="0" w:space="0" w:color="auto"/>
            <w:bottom w:val="none" w:sz="0" w:space="0" w:color="auto"/>
            <w:right w:val="none" w:sz="0" w:space="0" w:color="auto"/>
          </w:divBdr>
          <w:divsChild>
            <w:div w:id="2125805005">
              <w:marLeft w:val="0"/>
              <w:marRight w:val="0"/>
              <w:marTop w:val="0"/>
              <w:marBottom w:val="0"/>
              <w:divBdr>
                <w:top w:val="none" w:sz="0" w:space="0" w:color="auto"/>
                <w:left w:val="none" w:sz="0" w:space="0" w:color="auto"/>
                <w:bottom w:val="none" w:sz="0" w:space="0" w:color="auto"/>
                <w:right w:val="none" w:sz="0" w:space="0" w:color="auto"/>
              </w:divBdr>
              <w:divsChild>
                <w:div w:id="1770270746">
                  <w:marLeft w:val="0"/>
                  <w:marRight w:val="0"/>
                  <w:marTop w:val="0"/>
                  <w:marBottom w:val="0"/>
                  <w:divBdr>
                    <w:top w:val="none" w:sz="0" w:space="0" w:color="auto"/>
                    <w:left w:val="none" w:sz="0" w:space="0" w:color="auto"/>
                    <w:bottom w:val="none" w:sz="0" w:space="0" w:color="auto"/>
                    <w:right w:val="none" w:sz="0" w:space="0" w:color="auto"/>
                  </w:divBdr>
                  <w:divsChild>
                    <w:div w:id="1944876768">
                      <w:marLeft w:val="0"/>
                      <w:marRight w:val="0"/>
                      <w:marTop w:val="0"/>
                      <w:marBottom w:val="0"/>
                      <w:divBdr>
                        <w:top w:val="none" w:sz="0" w:space="0" w:color="auto"/>
                        <w:left w:val="none" w:sz="0" w:space="0" w:color="auto"/>
                        <w:bottom w:val="none" w:sz="0" w:space="0" w:color="auto"/>
                        <w:right w:val="none" w:sz="0" w:space="0" w:color="auto"/>
                      </w:divBdr>
                    </w:div>
                    <w:div w:id="474637947">
                      <w:marLeft w:val="0"/>
                      <w:marRight w:val="0"/>
                      <w:marTop w:val="0"/>
                      <w:marBottom w:val="0"/>
                      <w:divBdr>
                        <w:top w:val="none" w:sz="0" w:space="0" w:color="auto"/>
                        <w:left w:val="none" w:sz="0" w:space="0" w:color="auto"/>
                        <w:bottom w:val="none" w:sz="0" w:space="0" w:color="auto"/>
                        <w:right w:val="none" w:sz="0" w:space="0" w:color="auto"/>
                      </w:divBdr>
                    </w:div>
                    <w:div w:id="560336678">
                      <w:marLeft w:val="0"/>
                      <w:marRight w:val="0"/>
                      <w:marTop w:val="0"/>
                      <w:marBottom w:val="0"/>
                      <w:divBdr>
                        <w:top w:val="none" w:sz="0" w:space="0" w:color="auto"/>
                        <w:left w:val="none" w:sz="0" w:space="0" w:color="auto"/>
                        <w:bottom w:val="none" w:sz="0" w:space="0" w:color="auto"/>
                        <w:right w:val="none" w:sz="0" w:space="0" w:color="auto"/>
                      </w:divBdr>
                    </w:div>
                    <w:div w:id="1272979951">
                      <w:marLeft w:val="0"/>
                      <w:marRight w:val="0"/>
                      <w:marTop w:val="0"/>
                      <w:marBottom w:val="0"/>
                      <w:divBdr>
                        <w:top w:val="none" w:sz="0" w:space="0" w:color="auto"/>
                        <w:left w:val="none" w:sz="0" w:space="0" w:color="auto"/>
                        <w:bottom w:val="none" w:sz="0" w:space="0" w:color="auto"/>
                        <w:right w:val="none" w:sz="0" w:space="0" w:color="auto"/>
                      </w:divBdr>
                      <w:divsChild>
                        <w:div w:id="904680362">
                          <w:marLeft w:val="0"/>
                          <w:marRight w:val="0"/>
                          <w:marTop w:val="0"/>
                          <w:marBottom w:val="0"/>
                          <w:divBdr>
                            <w:top w:val="none" w:sz="0" w:space="0" w:color="auto"/>
                            <w:left w:val="none" w:sz="0" w:space="0" w:color="auto"/>
                            <w:bottom w:val="none" w:sz="0" w:space="0" w:color="auto"/>
                            <w:right w:val="none" w:sz="0" w:space="0" w:color="auto"/>
                          </w:divBdr>
                          <w:divsChild>
                            <w:div w:id="368919708">
                              <w:marLeft w:val="0"/>
                              <w:marRight w:val="0"/>
                              <w:marTop w:val="0"/>
                              <w:marBottom w:val="0"/>
                              <w:divBdr>
                                <w:top w:val="none" w:sz="0" w:space="0" w:color="auto"/>
                                <w:left w:val="none" w:sz="0" w:space="0" w:color="auto"/>
                                <w:bottom w:val="none" w:sz="0" w:space="0" w:color="auto"/>
                                <w:right w:val="none" w:sz="0" w:space="0" w:color="auto"/>
                              </w:divBdr>
                              <w:divsChild>
                                <w:div w:id="78423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869433">
      <w:bodyDiv w:val="1"/>
      <w:marLeft w:val="0"/>
      <w:marRight w:val="0"/>
      <w:marTop w:val="0"/>
      <w:marBottom w:val="0"/>
      <w:divBdr>
        <w:top w:val="none" w:sz="0" w:space="0" w:color="auto"/>
        <w:left w:val="none" w:sz="0" w:space="0" w:color="auto"/>
        <w:bottom w:val="none" w:sz="0" w:space="0" w:color="auto"/>
        <w:right w:val="none" w:sz="0" w:space="0" w:color="auto"/>
      </w:divBdr>
      <w:divsChild>
        <w:div w:id="191504312">
          <w:marLeft w:val="0"/>
          <w:marRight w:val="0"/>
          <w:marTop w:val="0"/>
          <w:marBottom w:val="0"/>
          <w:divBdr>
            <w:top w:val="none" w:sz="0" w:space="0" w:color="auto"/>
            <w:left w:val="none" w:sz="0" w:space="0" w:color="auto"/>
            <w:bottom w:val="none" w:sz="0" w:space="0" w:color="auto"/>
            <w:right w:val="none" w:sz="0" w:space="0" w:color="auto"/>
          </w:divBdr>
          <w:divsChild>
            <w:div w:id="1884437769">
              <w:marLeft w:val="0"/>
              <w:marRight w:val="0"/>
              <w:marTop w:val="0"/>
              <w:marBottom w:val="0"/>
              <w:divBdr>
                <w:top w:val="none" w:sz="0" w:space="0" w:color="auto"/>
                <w:left w:val="none" w:sz="0" w:space="0" w:color="auto"/>
                <w:bottom w:val="none" w:sz="0" w:space="0" w:color="auto"/>
                <w:right w:val="none" w:sz="0" w:space="0" w:color="auto"/>
              </w:divBdr>
            </w:div>
            <w:div w:id="631834024">
              <w:marLeft w:val="0"/>
              <w:marRight w:val="0"/>
              <w:marTop w:val="0"/>
              <w:marBottom w:val="0"/>
              <w:divBdr>
                <w:top w:val="none" w:sz="0" w:space="0" w:color="auto"/>
                <w:left w:val="none" w:sz="0" w:space="0" w:color="auto"/>
                <w:bottom w:val="none" w:sz="0" w:space="0" w:color="auto"/>
                <w:right w:val="none" w:sz="0" w:space="0" w:color="auto"/>
              </w:divBdr>
            </w:div>
          </w:divsChild>
        </w:div>
        <w:div w:id="1757942308">
          <w:marLeft w:val="0"/>
          <w:marRight w:val="0"/>
          <w:marTop w:val="0"/>
          <w:marBottom w:val="0"/>
          <w:divBdr>
            <w:top w:val="none" w:sz="0" w:space="0" w:color="auto"/>
            <w:left w:val="none" w:sz="0" w:space="0" w:color="auto"/>
            <w:bottom w:val="none" w:sz="0" w:space="0" w:color="auto"/>
            <w:right w:val="none" w:sz="0" w:space="0" w:color="auto"/>
          </w:divBdr>
        </w:div>
      </w:divsChild>
    </w:div>
    <w:div w:id="1873034281">
      <w:bodyDiv w:val="1"/>
      <w:marLeft w:val="0"/>
      <w:marRight w:val="0"/>
      <w:marTop w:val="0"/>
      <w:marBottom w:val="0"/>
      <w:divBdr>
        <w:top w:val="none" w:sz="0" w:space="0" w:color="auto"/>
        <w:left w:val="none" w:sz="0" w:space="0" w:color="auto"/>
        <w:bottom w:val="none" w:sz="0" w:space="0" w:color="auto"/>
        <w:right w:val="none" w:sz="0" w:space="0" w:color="auto"/>
      </w:divBdr>
      <w:divsChild>
        <w:div w:id="520554745">
          <w:marLeft w:val="0"/>
          <w:marRight w:val="0"/>
          <w:marTop w:val="0"/>
          <w:marBottom w:val="0"/>
          <w:divBdr>
            <w:top w:val="none" w:sz="0" w:space="0" w:color="auto"/>
            <w:left w:val="none" w:sz="0" w:space="0" w:color="auto"/>
            <w:bottom w:val="none" w:sz="0" w:space="0" w:color="auto"/>
            <w:right w:val="none" w:sz="0" w:space="0" w:color="auto"/>
          </w:divBdr>
        </w:div>
        <w:div w:id="1643541650">
          <w:marLeft w:val="0"/>
          <w:marRight w:val="0"/>
          <w:marTop w:val="0"/>
          <w:marBottom w:val="0"/>
          <w:divBdr>
            <w:top w:val="none" w:sz="0" w:space="0" w:color="auto"/>
            <w:left w:val="none" w:sz="0" w:space="0" w:color="auto"/>
            <w:bottom w:val="none" w:sz="0" w:space="0" w:color="auto"/>
            <w:right w:val="none" w:sz="0" w:space="0" w:color="auto"/>
          </w:divBdr>
          <w:divsChild>
            <w:div w:id="1195580037">
              <w:marLeft w:val="0"/>
              <w:marRight w:val="0"/>
              <w:marTop w:val="0"/>
              <w:marBottom w:val="0"/>
              <w:divBdr>
                <w:top w:val="none" w:sz="0" w:space="0" w:color="auto"/>
                <w:left w:val="none" w:sz="0" w:space="0" w:color="auto"/>
                <w:bottom w:val="none" w:sz="0" w:space="0" w:color="auto"/>
                <w:right w:val="none" w:sz="0" w:space="0" w:color="auto"/>
              </w:divBdr>
            </w:div>
          </w:divsChild>
        </w:div>
        <w:div w:id="551310836">
          <w:marLeft w:val="0"/>
          <w:marRight w:val="0"/>
          <w:marTop w:val="0"/>
          <w:marBottom w:val="0"/>
          <w:divBdr>
            <w:top w:val="none" w:sz="0" w:space="0" w:color="auto"/>
            <w:left w:val="none" w:sz="0" w:space="0" w:color="auto"/>
            <w:bottom w:val="none" w:sz="0" w:space="0" w:color="auto"/>
            <w:right w:val="none" w:sz="0" w:space="0" w:color="auto"/>
          </w:divBdr>
        </w:div>
        <w:div w:id="590242082">
          <w:marLeft w:val="0"/>
          <w:marRight w:val="0"/>
          <w:marTop w:val="0"/>
          <w:marBottom w:val="0"/>
          <w:divBdr>
            <w:top w:val="none" w:sz="0" w:space="0" w:color="auto"/>
            <w:left w:val="none" w:sz="0" w:space="0" w:color="auto"/>
            <w:bottom w:val="none" w:sz="0" w:space="0" w:color="auto"/>
            <w:right w:val="none" w:sz="0" w:space="0" w:color="auto"/>
          </w:divBdr>
        </w:div>
      </w:divsChild>
    </w:div>
    <w:div w:id="1873221530">
      <w:bodyDiv w:val="1"/>
      <w:marLeft w:val="0"/>
      <w:marRight w:val="0"/>
      <w:marTop w:val="0"/>
      <w:marBottom w:val="0"/>
      <w:divBdr>
        <w:top w:val="none" w:sz="0" w:space="0" w:color="auto"/>
        <w:left w:val="none" w:sz="0" w:space="0" w:color="auto"/>
        <w:bottom w:val="none" w:sz="0" w:space="0" w:color="auto"/>
        <w:right w:val="none" w:sz="0" w:space="0" w:color="auto"/>
      </w:divBdr>
      <w:divsChild>
        <w:div w:id="1888644827">
          <w:marLeft w:val="0"/>
          <w:marRight w:val="0"/>
          <w:marTop w:val="0"/>
          <w:marBottom w:val="0"/>
          <w:divBdr>
            <w:top w:val="none" w:sz="0" w:space="0" w:color="auto"/>
            <w:left w:val="none" w:sz="0" w:space="0" w:color="auto"/>
            <w:bottom w:val="none" w:sz="0" w:space="0" w:color="auto"/>
            <w:right w:val="none" w:sz="0" w:space="0" w:color="auto"/>
          </w:divBdr>
          <w:divsChild>
            <w:div w:id="772243107">
              <w:marLeft w:val="0"/>
              <w:marRight w:val="0"/>
              <w:marTop w:val="0"/>
              <w:marBottom w:val="0"/>
              <w:divBdr>
                <w:top w:val="none" w:sz="0" w:space="0" w:color="auto"/>
                <w:left w:val="none" w:sz="0" w:space="0" w:color="auto"/>
                <w:bottom w:val="none" w:sz="0" w:space="0" w:color="auto"/>
                <w:right w:val="none" w:sz="0" w:space="0" w:color="auto"/>
              </w:divBdr>
            </w:div>
            <w:div w:id="1807966605">
              <w:marLeft w:val="0"/>
              <w:marRight w:val="0"/>
              <w:marTop w:val="0"/>
              <w:marBottom w:val="0"/>
              <w:divBdr>
                <w:top w:val="none" w:sz="0" w:space="0" w:color="auto"/>
                <w:left w:val="none" w:sz="0" w:space="0" w:color="auto"/>
                <w:bottom w:val="none" w:sz="0" w:space="0" w:color="auto"/>
                <w:right w:val="none" w:sz="0" w:space="0" w:color="auto"/>
              </w:divBdr>
            </w:div>
          </w:divsChild>
        </w:div>
        <w:div w:id="1896695289">
          <w:marLeft w:val="0"/>
          <w:marRight w:val="0"/>
          <w:marTop w:val="0"/>
          <w:marBottom w:val="0"/>
          <w:divBdr>
            <w:top w:val="none" w:sz="0" w:space="0" w:color="auto"/>
            <w:left w:val="none" w:sz="0" w:space="0" w:color="auto"/>
            <w:bottom w:val="none" w:sz="0" w:space="0" w:color="auto"/>
            <w:right w:val="none" w:sz="0" w:space="0" w:color="auto"/>
          </w:divBdr>
        </w:div>
      </w:divsChild>
    </w:div>
    <w:div w:id="1873296678">
      <w:bodyDiv w:val="1"/>
      <w:marLeft w:val="0"/>
      <w:marRight w:val="0"/>
      <w:marTop w:val="0"/>
      <w:marBottom w:val="0"/>
      <w:divBdr>
        <w:top w:val="none" w:sz="0" w:space="0" w:color="auto"/>
        <w:left w:val="none" w:sz="0" w:space="0" w:color="auto"/>
        <w:bottom w:val="none" w:sz="0" w:space="0" w:color="auto"/>
        <w:right w:val="none" w:sz="0" w:space="0" w:color="auto"/>
      </w:divBdr>
      <w:divsChild>
        <w:div w:id="1164125121">
          <w:marLeft w:val="0"/>
          <w:marRight w:val="0"/>
          <w:marTop w:val="0"/>
          <w:marBottom w:val="0"/>
          <w:divBdr>
            <w:top w:val="none" w:sz="0" w:space="0" w:color="auto"/>
            <w:left w:val="none" w:sz="0" w:space="0" w:color="auto"/>
            <w:bottom w:val="none" w:sz="0" w:space="0" w:color="auto"/>
            <w:right w:val="none" w:sz="0" w:space="0" w:color="auto"/>
          </w:divBdr>
          <w:divsChild>
            <w:div w:id="862203555">
              <w:marLeft w:val="0"/>
              <w:marRight w:val="0"/>
              <w:marTop w:val="0"/>
              <w:marBottom w:val="0"/>
              <w:divBdr>
                <w:top w:val="none" w:sz="0" w:space="0" w:color="auto"/>
                <w:left w:val="none" w:sz="0" w:space="0" w:color="auto"/>
                <w:bottom w:val="none" w:sz="0" w:space="0" w:color="auto"/>
                <w:right w:val="none" w:sz="0" w:space="0" w:color="auto"/>
              </w:divBdr>
            </w:div>
            <w:div w:id="837160372">
              <w:marLeft w:val="0"/>
              <w:marRight w:val="0"/>
              <w:marTop w:val="0"/>
              <w:marBottom w:val="0"/>
              <w:divBdr>
                <w:top w:val="none" w:sz="0" w:space="0" w:color="auto"/>
                <w:left w:val="none" w:sz="0" w:space="0" w:color="auto"/>
                <w:bottom w:val="none" w:sz="0" w:space="0" w:color="auto"/>
                <w:right w:val="none" w:sz="0" w:space="0" w:color="auto"/>
              </w:divBdr>
            </w:div>
          </w:divsChild>
        </w:div>
        <w:div w:id="783770707">
          <w:marLeft w:val="0"/>
          <w:marRight w:val="0"/>
          <w:marTop w:val="0"/>
          <w:marBottom w:val="0"/>
          <w:divBdr>
            <w:top w:val="none" w:sz="0" w:space="0" w:color="auto"/>
            <w:left w:val="none" w:sz="0" w:space="0" w:color="auto"/>
            <w:bottom w:val="none" w:sz="0" w:space="0" w:color="auto"/>
            <w:right w:val="none" w:sz="0" w:space="0" w:color="auto"/>
          </w:divBdr>
        </w:div>
      </w:divsChild>
    </w:div>
    <w:div w:id="1873687831">
      <w:bodyDiv w:val="1"/>
      <w:marLeft w:val="0"/>
      <w:marRight w:val="0"/>
      <w:marTop w:val="0"/>
      <w:marBottom w:val="0"/>
      <w:divBdr>
        <w:top w:val="none" w:sz="0" w:space="0" w:color="auto"/>
        <w:left w:val="none" w:sz="0" w:space="0" w:color="auto"/>
        <w:bottom w:val="none" w:sz="0" w:space="0" w:color="auto"/>
        <w:right w:val="none" w:sz="0" w:space="0" w:color="auto"/>
      </w:divBdr>
      <w:divsChild>
        <w:div w:id="527571796">
          <w:marLeft w:val="0"/>
          <w:marRight w:val="0"/>
          <w:marTop w:val="0"/>
          <w:marBottom w:val="0"/>
          <w:divBdr>
            <w:top w:val="none" w:sz="0" w:space="0" w:color="auto"/>
            <w:left w:val="none" w:sz="0" w:space="0" w:color="auto"/>
            <w:bottom w:val="none" w:sz="0" w:space="0" w:color="auto"/>
            <w:right w:val="none" w:sz="0" w:space="0" w:color="auto"/>
          </w:divBdr>
        </w:div>
        <w:div w:id="133836786">
          <w:marLeft w:val="0"/>
          <w:marRight w:val="0"/>
          <w:marTop w:val="0"/>
          <w:marBottom w:val="0"/>
          <w:divBdr>
            <w:top w:val="none" w:sz="0" w:space="0" w:color="auto"/>
            <w:left w:val="none" w:sz="0" w:space="0" w:color="auto"/>
            <w:bottom w:val="none" w:sz="0" w:space="0" w:color="auto"/>
            <w:right w:val="none" w:sz="0" w:space="0" w:color="auto"/>
          </w:divBdr>
        </w:div>
        <w:div w:id="2019186599">
          <w:marLeft w:val="0"/>
          <w:marRight w:val="0"/>
          <w:marTop w:val="0"/>
          <w:marBottom w:val="0"/>
          <w:divBdr>
            <w:top w:val="none" w:sz="0" w:space="0" w:color="auto"/>
            <w:left w:val="none" w:sz="0" w:space="0" w:color="auto"/>
            <w:bottom w:val="none" w:sz="0" w:space="0" w:color="auto"/>
            <w:right w:val="none" w:sz="0" w:space="0" w:color="auto"/>
          </w:divBdr>
        </w:div>
        <w:div w:id="931085662">
          <w:marLeft w:val="0"/>
          <w:marRight w:val="0"/>
          <w:marTop w:val="0"/>
          <w:marBottom w:val="0"/>
          <w:divBdr>
            <w:top w:val="none" w:sz="0" w:space="0" w:color="auto"/>
            <w:left w:val="none" w:sz="0" w:space="0" w:color="auto"/>
            <w:bottom w:val="none" w:sz="0" w:space="0" w:color="auto"/>
            <w:right w:val="none" w:sz="0" w:space="0" w:color="auto"/>
          </w:divBdr>
          <w:divsChild>
            <w:div w:id="1448700493">
              <w:marLeft w:val="0"/>
              <w:marRight w:val="0"/>
              <w:marTop w:val="0"/>
              <w:marBottom w:val="0"/>
              <w:divBdr>
                <w:top w:val="none" w:sz="0" w:space="0" w:color="auto"/>
                <w:left w:val="none" w:sz="0" w:space="0" w:color="auto"/>
                <w:bottom w:val="none" w:sz="0" w:space="0" w:color="auto"/>
                <w:right w:val="none" w:sz="0" w:space="0" w:color="auto"/>
              </w:divBdr>
              <w:divsChild>
                <w:div w:id="915091500">
                  <w:marLeft w:val="0"/>
                  <w:marRight w:val="0"/>
                  <w:marTop w:val="0"/>
                  <w:marBottom w:val="0"/>
                  <w:divBdr>
                    <w:top w:val="single" w:sz="6" w:space="0" w:color="3B6798"/>
                    <w:left w:val="single" w:sz="2" w:space="0" w:color="3B6798"/>
                    <w:bottom w:val="single" w:sz="6" w:space="0" w:color="3B6798"/>
                    <w:right w:val="single" w:sz="6" w:space="0" w:color="3B6798"/>
                  </w:divBdr>
                  <w:divsChild>
                    <w:div w:id="654844458">
                      <w:marLeft w:val="0"/>
                      <w:marRight w:val="0"/>
                      <w:marTop w:val="0"/>
                      <w:marBottom w:val="0"/>
                      <w:divBdr>
                        <w:top w:val="single" w:sz="6" w:space="2" w:color="7E9CBC"/>
                        <w:left w:val="single" w:sz="2" w:space="5" w:color="5C82AB"/>
                        <w:bottom w:val="single" w:sz="6" w:space="0" w:color="5C82AB"/>
                        <w:right w:val="single" w:sz="6" w:space="3" w:color="5C82AB"/>
                      </w:divBdr>
                    </w:div>
                  </w:divsChild>
                </w:div>
              </w:divsChild>
            </w:div>
            <w:div w:id="799107068">
              <w:marLeft w:val="0"/>
              <w:marRight w:val="0"/>
              <w:marTop w:val="0"/>
              <w:marBottom w:val="0"/>
              <w:divBdr>
                <w:top w:val="none" w:sz="0" w:space="0" w:color="auto"/>
                <w:left w:val="none" w:sz="0" w:space="0" w:color="auto"/>
                <w:bottom w:val="none" w:sz="0" w:space="0" w:color="auto"/>
                <w:right w:val="none" w:sz="0" w:space="0" w:color="auto"/>
              </w:divBdr>
            </w:div>
            <w:div w:id="1138454090">
              <w:marLeft w:val="0"/>
              <w:marRight w:val="0"/>
              <w:marTop w:val="0"/>
              <w:marBottom w:val="0"/>
              <w:divBdr>
                <w:top w:val="none" w:sz="0" w:space="0" w:color="auto"/>
                <w:left w:val="none" w:sz="0" w:space="0" w:color="auto"/>
                <w:bottom w:val="none" w:sz="0" w:space="0" w:color="auto"/>
                <w:right w:val="none" w:sz="0" w:space="0" w:color="auto"/>
              </w:divBdr>
            </w:div>
          </w:divsChild>
        </w:div>
        <w:div w:id="1574391345">
          <w:marLeft w:val="0"/>
          <w:marRight w:val="0"/>
          <w:marTop w:val="0"/>
          <w:marBottom w:val="0"/>
          <w:divBdr>
            <w:top w:val="none" w:sz="0" w:space="0" w:color="auto"/>
            <w:left w:val="none" w:sz="0" w:space="0" w:color="auto"/>
            <w:bottom w:val="none" w:sz="0" w:space="0" w:color="auto"/>
            <w:right w:val="none" w:sz="0" w:space="0" w:color="auto"/>
          </w:divBdr>
        </w:div>
      </w:divsChild>
    </w:div>
    <w:div w:id="1875070559">
      <w:bodyDiv w:val="1"/>
      <w:marLeft w:val="0"/>
      <w:marRight w:val="0"/>
      <w:marTop w:val="0"/>
      <w:marBottom w:val="0"/>
      <w:divBdr>
        <w:top w:val="none" w:sz="0" w:space="0" w:color="auto"/>
        <w:left w:val="none" w:sz="0" w:space="0" w:color="auto"/>
        <w:bottom w:val="none" w:sz="0" w:space="0" w:color="auto"/>
        <w:right w:val="none" w:sz="0" w:space="0" w:color="auto"/>
      </w:divBdr>
      <w:divsChild>
        <w:div w:id="1459253543">
          <w:marLeft w:val="0"/>
          <w:marRight w:val="0"/>
          <w:marTop w:val="0"/>
          <w:marBottom w:val="0"/>
          <w:divBdr>
            <w:top w:val="none" w:sz="0" w:space="0" w:color="auto"/>
            <w:left w:val="none" w:sz="0" w:space="0" w:color="auto"/>
            <w:bottom w:val="none" w:sz="0" w:space="0" w:color="auto"/>
            <w:right w:val="none" w:sz="0" w:space="0" w:color="auto"/>
          </w:divBdr>
          <w:divsChild>
            <w:div w:id="4089776">
              <w:marLeft w:val="0"/>
              <w:marRight w:val="0"/>
              <w:marTop w:val="0"/>
              <w:marBottom w:val="0"/>
              <w:divBdr>
                <w:top w:val="none" w:sz="0" w:space="0" w:color="auto"/>
                <w:left w:val="none" w:sz="0" w:space="0" w:color="auto"/>
                <w:bottom w:val="none" w:sz="0" w:space="0" w:color="auto"/>
                <w:right w:val="none" w:sz="0" w:space="0" w:color="auto"/>
              </w:divBdr>
              <w:divsChild>
                <w:div w:id="1327129606">
                  <w:marLeft w:val="0"/>
                  <w:marRight w:val="0"/>
                  <w:marTop w:val="0"/>
                  <w:marBottom w:val="0"/>
                  <w:divBdr>
                    <w:top w:val="none" w:sz="0" w:space="0" w:color="auto"/>
                    <w:left w:val="none" w:sz="0" w:space="0" w:color="auto"/>
                    <w:bottom w:val="none" w:sz="0" w:space="0" w:color="auto"/>
                    <w:right w:val="none" w:sz="0" w:space="0" w:color="auto"/>
                  </w:divBdr>
                </w:div>
              </w:divsChild>
            </w:div>
            <w:div w:id="2097165941">
              <w:marLeft w:val="0"/>
              <w:marRight w:val="0"/>
              <w:marTop w:val="0"/>
              <w:marBottom w:val="0"/>
              <w:divBdr>
                <w:top w:val="none" w:sz="0" w:space="0" w:color="auto"/>
                <w:left w:val="none" w:sz="0" w:space="0" w:color="auto"/>
                <w:bottom w:val="none" w:sz="0" w:space="0" w:color="auto"/>
                <w:right w:val="none" w:sz="0" w:space="0" w:color="auto"/>
              </w:divBdr>
            </w:div>
            <w:div w:id="1540775885">
              <w:marLeft w:val="0"/>
              <w:marRight w:val="0"/>
              <w:marTop w:val="0"/>
              <w:marBottom w:val="0"/>
              <w:divBdr>
                <w:top w:val="none" w:sz="0" w:space="0" w:color="auto"/>
                <w:left w:val="none" w:sz="0" w:space="0" w:color="auto"/>
                <w:bottom w:val="none" w:sz="0" w:space="0" w:color="auto"/>
                <w:right w:val="none" w:sz="0" w:space="0" w:color="auto"/>
              </w:divBdr>
              <w:divsChild>
                <w:div w:id="12165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953">
          <w:marLeft w:val="0"/>
          <w:marRight w:val="0"/>
          <w:marTop w:val="0"/>
          <w:marBottom w:val="0"/>
          <w:divBdr>
            <w:top w:val="none" w:sz="0" w:space="0" w:color="auto"/>
            <w:left w:val="none" w:sz="0" w:space="0" w:color="auto"/>
            <w:bottom w:val="none" w:sz="0" w:space="0" w:color="auto"/>
            <w:right w:val="none" w:sz="0" w:space="0" w:color="auto"/>
          </w:divBdr>
        </w:div>
        <w:div w:id="1792555381">
          <w:marLeft w:val="0"/>
          <w:marRight w:val="0"/>
          <w:marTop w:val="0"/>
          <w:marBottom w:val="0"/>
          <w:divBdr>
            <w:top w:val="none" w:sz="0" w:space="0" w:color="auto"/>
            <w:left w:val="none" w:sz="0" w:space="0" w:color="auto"/>
            <w:bottom w:val="none" w:sz="0" w:space="0" w:color="auto"/>
            <w:right w:val="none" w:sz="0" w:space="0" w:color="auto"/>
          </w:divBdr>
        </w:div>
        <w:div w:id="1418014913">
          <w:marLeft w:val="0"/>
          <w:marRight w:val="0"/>
          <w:marTop w:val="0"/>
          <w:marBottom w:val="0"/>
          <w:divBdr>
            <w:top w:val="none" w:sz="0" w:space="0" w:color="auto"/>
            <w:left w:val="none" w:sz="0" w:space="0" w:color="auto"/>
            <w:bottom w:val="none" w:sz="0" w:space="0" w:color="auto"/>
            <w:right w:val="none" w:sz="0" w:space="0" w:color="auto"/>
          </w:divBdr>
          <w:divsChild>
            <w:div w:id="1694653792">
              <w:marLeft w:val="0"/>
              <w:marRight w:val="0"/>
              <w:marTop w:val="0"/>
              <w:marBottom w:val="0"/>
              <w:divBdr>
                <w:top w:val="none" w:sz="0" w:space="0" w:color="auto"/>
                <w:left w:val="none" w:sz="0" w:space="0" w:color="auto"/>
                <w:bottom w:val="none" w:sz="0" w:space="0" w:color="auto"/>
                <w:right w:val="none" w:sz="0" w:space="0" w:color="auto"/>
              </w:divBdr>
              <w:divsChild>
                <w:div w:id="170840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538095">
      <w:bodyDiv w:val="1"/>
      <w:marLeft w:val="0"/>
      <w:marRight w:val="0"/>
      <w:marTop w:val="0"/>
      <w:marBottom w:val="0"/>
      <w:divBdr>
        <w:top w:val="none" w:sz="0" w:space="0" w:color="auto"/>
        <w:left w:val="none" w:sz="0" w:space="0" w:color="auto"/>
        <w:bottom w:val="none" w:sz="0" w:space="0" w:color="auto"/>
        <w:right w:val="none" w:sz="0" w:space="0" w:color="auto"/>
      </w:divBdr>
      <w:divsChild>
        <w:div w:id="1951428502">
          <w:marLeft w:val="0"/>
          <w:marRight w:val="0"/>
          <w:marTop w:val="0"/>
          <w:marBottom w:val="0"/>
          <w:divBdr>
            <w:top w:val="none" w:sz="0" w:space="0" w:color="auto"/>
            <w:left w:val="none" w:sz="0" w:space="0" w:color="auto"/>
            <w:bottom w:val="none" w:sz="0" w:space="0" w:color="auto"/>
            <w:right w:val="none" w:sz="0" w:space="0" w:color="auto"/>
          </w:divBdr>
          <w:divsChild>
            <w:div w:id="1893731553">
              <w:marLeft w:val="0"/>
              <w:marRight w:val="0"/>
              <w:marTop w:val="0"/>
              <w:marBottom w:val="0"/>
              <w:divBdr>
                <w:top w:val="none" w:sz="0" w:space="0" w:color="auto"/>
                <w:left w:val="none" w:sz="0" w:space="0" w:color="auto"/>
                <w:bottom w:val="none" w:sz="0" w:space="0" w:color="auto"/>
                <w:right w:val="none" w:sz="0" w:space="0" w:color="auto"/>
              </w:divBdr>
            </w:div>
            <w:div w:id="699016171">
              <w:marLeft w:val="0"/>
              <w:marRight w:val="0"/>
              <w:marTop w:val="0"/>
              <w:marBottom w:val="0"/>
              <w:divBdr>
                <w:top w:val="none" w:sz="0" w:space="0" w:color="auto"/>
                <w:left w:val="none" w:sz="0" w:space="0" w:color="auto"/>
                <w:bottom w:val="none" w:sz="0" w:space="0" w:color="auto"/>
                <w:right w:val="none" w:sz="0" w:space="0" w:color="auto"/>
              </w:divBdr>
            </w:div>
            <w:div w:id="302349493">
              <w:marLeft w:val="0"/>
              <w:marRight w:val="0"/>
              <w:marTop w:val="0"/>
              <w:marBottom w:val="0"/>
              <w:divBdr>
                <w:top w:val="none" w:sz="0" w:space="0" w:color="auto"/>
                <w:left w:val="none" w:sz="0" w:space="0" w:color="auto"/>
                <w:bottom w:val="none" w:sz="0" w:space="0" w:color="auto"/>
                <w:right w:val="none" w:sz="0" w:space="0" w:color="auto"/>
              </w:divBdr>
            </w:div>
            <w:div w:id="130289434">
              <w:marLeft w:val="0"/>
              <w:marRight w:val="0"/>
              <w:marTop w:val="0"/>
              <w:marBottom w:val="0"/>
              <w:divBdr>
                <w:top w:val="none" w:sz="0" w:space="0" w:color="auto"/>
                <w:left w:val="none" w:sz="0" w:space="0" w:color="auto"/>
                <w:bottom w:val="none" w:sz="0" w:space="0" w:color="auto"/>
                <w:right w:val="none" w:sz="0" w:space="0" w:color="auto"/>
              </w:divBdr>
              <w:divsChild>
                <w:div w:id="1232234403">
                  <w:marLeft w:val="0"/>
                  <w:marRight w:val="0"/>
                  <w:marTop w:val="0"/>
                  <w:marBottom w:val="0"/>
                  <w:divBdr>
                    <w:top w:val="none" w:sz="0" w:space="0" w:color="auto"/>
                    <w:left w:val="none" w:sz="0" w:space="0" w:color="auto"/>
                    <w:bottom w:val="none" w:sz="0" w:space="0" w:color="auto"/>
                    <w:right w:val="none" w:sz="0" w:space="0" w:color="auto"/>
                  </w:divBdr>
                  <w:divsChild>
                    <w:div w:id="7171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651692">
      <w:bodyDiv w:val="1"/>
      <w:marLeft w:val="0"/>
      <w:marRight w:val="0"/>
      <w:marTop w:val="0"/>
      <w:marBottom w:val="0"/>
      <w:divBdr>
        <w:top w:val="none" w:sz="0" w:space="0" w:color="auto"/>
        <w:left w:val="none" w:sz="0" w:space="0" w:color="auto"/>
        <w:bottom w:val="none" w:sz="0" w:space="0" w:color="auto"/>
        <w:right w:val="none" w:sz="0" w:space="0" w:color="auto"/>
      </w:divBdr>
    </w:div>
    <w:div w:id="1876696124">
      <w:bodyDiv w:val="1"/>
      <w:marLeft w:val="0"/>
      <w:marRight w:val="0"/>
      <w:marTop w:val="0"/>
      <w:marBottom w:val="0"/>
      <w:divBdr>
        <w:top w:val="none" w:sz="0" w:space="0" w:color="auto"/>
        <w:left w:val="none" w:sz="0" w:space="0" w:color="auto"/>
        <w:bottom w:val="none" w:sz="0" w:space="0" w:color="auto"/>
        <w:right w:val="none" w:sz="0" w:space="0" w:color="auto"/>
      </w:divBdr>
      <w:divsChild>
        <w:div w:id="312025880">
          <w:marLeft w:val="0"/>
          <w:marRight w:val="0"/>
          <w:marTop w:val="0"/>
          <w:marBottom w:val="0"/>
          <w:divBdr>
            <w:top w:val="none" w:sz="0" w:space="0" w:color="auto"/>
            <w:left w:val="none" w:sz="0" w:space="0" w:color="auto"/>
            <w:bottom w:val="none" w:sz="0" w:space="0" w:color="auto"/>
            <w:right w:val="none" w:sz="0" w:space="0" w:color="auto"/>
          </w:divBdr>
          <w:divsChild>
            <w:div w:id="2128087179">
              <w:marLeft w:val="0"/>
              <w:marRight w:val="0"/>
              <w:marTop w:val="0"/>
              <w:marBottom w:val="0"/>
              <w:divBdr>
                <w:top w:val="none" w:sz="0" w:space="0" w:color="auto"/>
                <w:left w:val="none" w:sz="0" w:space="0" w:color="auto"/>
                <w:bottom w:val="none" w:sz="0" w:space="0" w:color="auto"/>
                <w:right w:val="none" w:sz="0" w:space="0" w:color="auto"/>
              </w:divBdr>
            </w:div>
            <w:div w:id="951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769104">
      <w:bodyDiv w:val="1"/>
      <w:marLeft w:val="0"/>
      <w:marRight w:val="0"/>
      <w:marTop w:val="0"/>
      <w:marBottom w:val="0"/>
      <w:divBdr>
        <w:top w:val="none" w:sz="0" w:space="0" w:color="auto"/>
        <w:left w:val="none" w:sz="0" w:space="0" w:color="auto"/>
        <w:bottom w:val="none" w:sz="0" w:space="0" w:color="auto"/>
        <w:right w:val="none" w:sz="0" w:space="0" w:color="auto"/>
      </w:divBdr>
      <w:divsChild>
        <w:div w:id="388236150">
          <w:marLeft w:val="0"/>
          <w:marRight w:val="0"/>
          <w:marTop w:val="0"/>
          <w:marBottom w:val="0"/>
          <w:divBdr>
            <w:top w:val="none" w:sz="0" w:space="0" w:color="auto"/>
            <w:left w:val="none" w:sz="0" w:space="0" w:color="auto"/>
            <w:bottom w:val="none" w:sz="0" w:space="0" w:color="auto"/>
            <w:right w:val="none" w:sz="0" w:space="0" w:color="auto"/>
          </w:divBdr>
          <w:divsChild>
            <w:div w:id="837647336">
              <w:marLeft w:val="0"/>
              <w:marRight w:val="0"/>
              <w:marTop w:val="0"/>
              <w:marBottom w:val="0"/>
              <w:divBdr>
                <w:top w:val="none" w:sz="0" w:space="0" w:color="auto"/>
                <w:left w:val="none" w:sz="0" w:space="0" w:color="auto"/>
                <w:bottom w:val="none" w:sz="0" w:space="0" w:color="auto"/>
                <w:right w:val="none" w:sz="0" w:space="0" w:color="auto"/>
              </w:divBdr>
              <w:divsChild>
                <w:div w:id="35064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3994">
          <w:marLeft w:val="0"/>
          <w:marRight w:val="0"/>
          <w:marTop w:val="0"/>
          <w:marBottom w:val="0"/>
          <w:divBdr>
            <w:top w:val="none" w:sz="0" w:space="0" w:color="auto"/>
            <w:left w:val="none" w:sz="0" w:space="0" w:color="auto"/>
            <w:bottom w:val="none" w:sz="0" w:space="0" w:color="auto"/>
            <w:right w:val="none" w:sz="0" w:space="0" w:color="auto"/>
          </w:divBdr>
          <w:divsChild>
            <w:div w:id="149973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074">
      <w:bodyDiv w:val="1"/>
      <w:marLeft w:val="0"/>
      <w:marRight w:val="0"/>
      <w:marTop w:val="0"/>
      <w:marBottom w:val="0"/>
      <w:divBdr>
        <w:top w:val="none" w:sz="0" w:space="0" w:color="auto"/>
        <w:left w:val="none" w:sz="0" w:space="0" w:color="auto"/>
        <w:bottom w:val="none" w:sz="0" w:space="0" w:color="auto"/>
        <w:right w:val="none" w:sz="0" w:space="0" w:color="auto"/>
      </w:divBdr>
      <w:divsChild>
        <w:div w:id="1577011672">
          <w:marLeft w:val="0"/>
          <w:marRight w:val="0"/>
          <w:marTop w:val="0"/>
          <w:marBottom w:val="0"/>
          <w:divBdr>
            <w:top w:val="none" w:sz="0" w:space="0" w:color="auto"/>
            <w:left w:val="none" w:sz="0" w:space="0" w:color="auto"/>
            <w:bottom w:val="none" w:sz="0" w:space="0" w:color="auto"/>
            <w:right w:val="none" w:sz="0" w:space="0" w:color="auto"/>
          </w:divBdr>
          <w:divsChild>
            <w:div w:id="1231308026">
              <w:marLeft w:val="0"/>
              <w:marRight w:val="0"/>
              <w:marTop w:val="0"/>
              <w:marBottom w:val="0"/>
              <w:divBdr>
                <w:top w:val="none" w:sz="0" w:space="0" w:color="auto"/>
                <w:left w:val="none" w:sz="0" w:space="0" w:color="auto"/>
                <w:bottom w:val="none" w:sz="0" w:space="0" w:color="auto"/>
                <w:right w:val="none" w:sz="0" w:space="0" w:color="auto"/>
              </w:divBdr>
            </w:div>
            <w:div w:id="1013452994">
              <w:marLeft w:val="0"/>
              <w:marRight w:val="0"/>
              <w:marTop w:val="0"/>
              <w:marBottom w:val="0"/>
              <w:divBdr>
                <w:top w:val="none" w:sz="0" w:space="0" w:color="auto"/>
                <w:left w:val="none" w:sz="0" w:space="0" w:color="auto"/>
                <w:bottom w:val="none" w:sz="0" w:space="0" w:color="auto"/>
                <w:right w:val="none" w:sz="0" w:space="0" w:color="auto"/>
              </w:divBdr>
            </w:div>
          </w:divsChild>
        </w:div>
        <w:div w:id="2026327665">
          <w:marLeft w:val="0"/>
          <w:marRight w:val="0"/>
          <w:marTop w:val="0"/>
          <w:marBottom w:val="0"/>
          <w:divBdr>
            <w:top w:val="none" w:sz="0" w:space="0" w:color="auto"/>
            <w:left w:val="none" w:sz="0" w:space="0" w:color="auto"/>
            <w:bottom w:val="none" w:sz="0" w:space="0" w:color="auto"/>
            <w:right w:val="none" w:sz="0" w:space="0" w:color="auto"/>
          </w:divBdr>
        </w:div>
      </w:divsChild>
    </w:div>
    <w:div w:id="1879311992">
      <w:bodyDiv w:val="1"/>
      <w:marLeft w:val="0"/>
      <w:marRight w:val="0"/>
      <w:marTop w:val="0"/>
      <w:marBottom w:val="0"/>
      <w:divBdr>
        <w:top w:val="none" w:sz="0" w:space="0" w:color="auto"/>
        <w:left w:val="none" w:sz="0" w:space="0" w:color="auto"/>
        <w:bottom w:val="none" w:sz="0" w:space="0" w:color="auto"/>
        <w:right w:val="none" w:sz="0" w:space="0" w:color="auto"/>
      </w:divBdr>
      <w:divsChild>
        <w:div w:id="209339874">
          <w:marLeft w:val="0"/>
          <w:marRight w:val="0"/>
          <w:marTop w:val="0"/>
          <w:marBottom w:val="0"/>
          <w:divBdr>
            <w:top w:val="none" w:sz="0" w:space="0" w:color="auto"/>
            <w:left w:val="none" w:sz="0" w:space="0" w:color="auto"/>
            <w:bottom w:val="none" w:sz="0" w:space="0" w:color="auto"/>
            <w:right w:val="none" w:sz="0" w:space="0" w:color="auto"/>
          </w:divBdr>
          <w:divsChild>
            <w:div w:id="1576281643">
              <w:marLeft w:val="0"/>
              <w:marRight w:val="0"/>
              <w:marTop w:val="0"/>
              <w:marBottom w:val="0"/>
              <w:divBdr>
                <w:top w:val="none" w:sz="0" w:space="0" w:color="auto"/>
                <w:left w:val="none" w:sz="0" w:space="0" w:color="auto"/>
                <w:bottom w:val="none" w:sz="0" w:space="0" w:color="auto"/>
                <w:right w:val="none" w:sz="0" w:space="0" w:color="auto"/>
              </w:divBdr>
            </w:div>
            <w:div w:id="1141727339">
              <w:marLeft w:val="0"/>
              <w:marRight w:val="0"/>
              <w:marTop w:val="0"/>
              <w:marBottom w:val="0"/>
              <w:divBdr>
                <w:top w:val="none" w:sz="0" w:space="0" w:color="auto"/>
                <w:left w:val="none" w:sz="0" w:space="0" w:color="auto"/>
                <w:bottom w:val="none" w:sz="0" w:space="0" w:color="auto"/>
                <w:right w:val="none" w:sz="0" w:space="0" w:color="auto"/>
              </w:divBdr>
            </w:div>
          </w:divsChild>
        </w:div>
        <w:div w:id="99646933">
          <w:marLeft w:val="0"/>
          <w:marRight w:val="0"/>
          <w:marTop w:val="0"/>
          <w:marBottom w:val="0"/>
          <w:divBdr>
            <w:top w:val="none" w:sz="0" w:space="0" w:color="auto"/>
            <w:left w:val="none" w:sz="0" w:space="0" w:color="auto"/>
            <w:bottom w:val="none" w:sz="0" w:space="0" w:color="auto"/>
            <w:right w:val="none" w:sz="0" w:space="0" w:color="auto"/>
          </w:divBdr>
        </w:div>
      </w:divsChild>
    </w:div>
    <w:div w:id="1881017232">
      <w:bodyDiv w:val="1"/>
      <w:marLeft w:val="0"/>
      <w:marRight w:val="0"/>
      <w:marTop w:val="0"/>
      <w:marBottom w:val="0"/>
      <w:divBdr>
        <w:top w:val="none" w:sz="0" w:space="0" w:color="auto"/>
        <w:left w:val="none" w:sz="0" w:space="0" w:color="auto"/>
        <w:bottom w:val="none" w:sz="0" w:space="0" w:color="auto"/>
        <w:right w:val="none" w:sz="0" w:space="0" w:color="auto"/>
      </w:divBdr>
      <w:divsChild>
        <w:div w:id="1975061348">
          <w:marLeft w:val="0"/>
          <w:marRight w:val="0"/>
          <w:marTop w:val="0"/>
          <w:marBottom w:val="0"/>
          <w:divBdr>
            <w:top w:val="none" w:sz="0" w:space="0" w:color="auto"/>
            <w:left w:val="none" w:sz="0" w:space="0" w:color="auto"/>
            <w:bottom w:val="none" w:sz="0" w:space="0" w:color="auto"/>
            <w:right w:val="none" w:sz="0" w:space="0" w:color="auto"/>
          </w:divBdr>
        </w:div>
        <w:div w:id="748305545">
          <w:marLeft w:val="0"/>
          <w:marRight w:val="0"/>
          <w:marTop w:val="0"/>
          <w:marBottom w:val="0"/>
          <w:divBdr>
            <w:top w:val="none" w:sz="0" w:space="0" w:color="auto"/>
            <w:left w:val="none" w:sz="0" w:space="0" w:color="auto"/>
            <w:bottom w:val="none" w:sz="0" w:space="0" w:color="auto"/>
            <w:right w:val="none" w:sz="0" w:space="0" w:color="auto"/>
          </w:divBdr>
          <w:divsChild>
            <w:div w:id="1007367493">
              <w:marLeft w:val="0"/>
              <w:marRight w:val="0"/>
              <w:marTop w:val="0"/>
              <w:marBottom w:val="0"/>
              <w:divBdr>
                <w:top w:val="none" w:sz="0" w:space="0" w:color="auto"/>
                <w:left w:val="none" w:sz="0" w:space="0" w:color="auto"/>
                <w:bottom w:val="none" w:sz="0" w:space="0" w:color="auto"/>
                <w:right w:val="none" w:sz="0" w:space="0" w:color="auto"/>
              </w:divBdr>
              <w:divsChild>
                <w:div w:id="204401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479385">
      <w:bodyDiv w:val="1"/>
      <w:marLeft w:val="0"/>
      <w:marRight w:val="0"/>
      <w:marTop w:val="0"/>
      <w:marBottom w:val="0"/>
      <w:divBdr>
        <w:top w:val="none" w:sz="0" w:space="0" w:color="auto"/>
        <w:left w:val="none" w:sz="0" w:space="0" w:color="auto"/>
        <w:bottom w:val="none" w:sz="0" w:space="0" w:color="auto"/>
        <w:right w:val="none" w:sz="0" w:space="0" w:color="auto"/>
      </w:divBdr>
      <w:divsChild>
        <w:div w:id="826552211">
          <w:marLeft w:val="0"/>
          <w:marRight w:val="0"/>
          <w:marTop w:val="0"/>
          <w:marBottom w:val="0"/>
          <w:divBdr>
            <w:top w:val="none" w:sz="0" w:space="0" w:color="auto"/>
            <w:left w:val="none" w:sz="0" w:space="0" w:color="auto"/>
            <w:bottom w:val="none" w:sz="0" w:space="0" w:color="auto"/>
            <w:right w:val="none" w:sz="0" w:space="0" w:color="auto"/>
          </w:divBdr>
          <w:divsChild>
            <w:div w:id="1578245243">
              <w:marLeft w:val="0"/>
              <w:marRight w:val="0"/>
              <w:marTop w:val="0"/>
              <w:marBottom w:val="0"/>
              <w:divBdr>
                <w:top w:val="none" w:sz="0" w:space="0" w:color="auto"/>
                <w:left w:val="none" w:sz="0" w:space="0" w:color="auto"/>
                <w:bottom w:val="none" w:sz="0" w:space="0" w:color="auto"/>
                <w:right w:val="none" w:sz="0" w:space="0" w:color="auto"/>
              </w:divBdr>
              <w:divsChild>
                <w:div w:id="183097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25673">
          <w:marLeft w:val="0"/>
          <w:marRight w:val="0"/>
          <w:marTop w:val="0"/>
          <w:marBottom w:val="0"/>
          <w:divBdr>
            <w:top w:val="none" w:sz="0" w:space="0" w:color="auto"/>
            <w:left w:val="none" w:sz="0" w:space="0" w:color="auto"/>
            <w:bottom w:val="none" w:sz="0" w:space="0" w:color="auto"/>
            <w:right w:val="none" w:sz="0" w:space="0" w:color="auto"/>
          </w:divBdr>
          <w:divsChild>
            <w:div w:id="1057512891">
              <w:marLeft w:val="0"/>
              <w:marRight w:val="0"/>
              <w:marTop w:val="0"/>
              <w:marBottom w:val="0"/>
              <w:divBdr>
                <w:top w:val="none" w:sz="0" w:space="0" w:color="auto"/>
                <w:left w:val="none" w:sz="0" w:space="0" w:color="auto"/>
                <w:bottom w:val="none" w:sz="0" w:space="0" w:color="auto"/>
                <w:right w:val="none" w:sz="0" w:space="0" w:color="auto"/>
              </w:divBdr>
            </w:div>
            <w:div w:id="1992326975">
              <w:marLeft w:val="0"/>
              <w:marRight w:val="0"/>
              <w:marTop w:val="0"/>
              <w:marBottom w:val="0"/>
              <w:divBdr>
                <w:top w:val="none" w:sz="0" w:space="0" w:color="auto"/>
                <w:left w:val="none" w:sz="0" w:space="0" w:color="auto"/>
                <w:bottom w:val="none" w:sz="0" w:space="0" w:color="auto"/>
                <w:right w:val="none" w:sz="0" w:space="0" w:color="auto"/>
              </w:divBdr>
            </w:div>
          </w:divsChild>
        </w:div>
        <w:div w:id="2069300566">
          <w:marLeft w:val="0"/>
          <w:marRight w:val="0"/>
          <w:marTop w:val="0"/>
          <w:marBottom w:val="0"/>
          <w:divBdr>
            <w:top w:val="none" w:sz="0" w:space="0" w:color="auto"/>
            <w:left w:val="none" w:sz="0" w:space="0" w:color="auto"/>
            <w:bottom w:val="none" w:sz="0" w:space="0" w:color="auto"/>
            <w:right w:val="none" w:sz="0" w:space="0" w:color="auto"/>
          </w:divBdr>
        </w:div>
        <w:div w:id="1726878260">
          <w:marLeft w:val="0"/>
          <w:marRight w:val="0"/>
          <w:marTop w:val="0"/>
          <w:marBottom w:val="0"/>
          <w:divBdr>
            <w:top w:val="none" w:sz="0" w:space="0" w:color="auto"/>
            <w:left w:val="none" w:sz="0" w:space="0" w:color="auto"/>
            <w:bottom w:val="none" w:sz="0" w:space="0" w:color="auto"/>
            <w:right w:val="none" w:sz="0" w:space="0" w:color="auto"/>
          </w:divBdr>
          <w:divsChild>
            <w:div w:id="177262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552873">
      <w:bodyDiv w:val="1"/>
      <w:marLeft w:val="0"/>
      <w:marRight w:val="0"/>
      <w:marTop w:val="0"/>
      <w:marBottom w:val="0"/>
      <w:divBdr>
        <w:top w:val="none" w:sz="0" w:space="0" w:color="auto"/>
        <w:left w:val="none" w:sz="0" w:space="0" w:color="auto"/>
        <w:bottom w:val="none" w:sz="0" w:space="0" w:color="auto"/>
        <w:right w:val="none" w:sz="0" w:space="0" w:color="auto"/>
      </w:divBdr>
      <w:divsChild>
        <w:div w:id="743986676">
          <w:marLeft w:val="0"/>
          <w:marRight w:val="0"/>
          <w:marTop w:val="0"/>
          <w:marBottom w:val="0"/>
          <w:divBdr>
            <w:top w:val="none" w:sz="0" w:space="0" w:color="auto"/>
            <w:left w:val="none" w:sz="0" w:space="0" w:color="auto"/>
            <w:bottom w:val="none" w:sz="0" w:space="0" w:color="auto"/>
            <w:right w:val="none" w:sz="0" w:space="0" w:color="auto"/>
          </w:divBdr>
          <w:divsChild>
            <w:div w:id="1049379344">
              <w:marLeft w:val="0"/>
              <w:marRight w:val="0"/>
              <w:marTop w:val="0"/>
              <w:marBottom w:val="0"/>
              <w:divBdr>
                <w:top w:val="none" w:sz="0" w:space="0" w:color="auto"/>
                <w:left w:val="none" w:sz="0" w:space="0" w:color="auto"/>
                <w:bottom w:val="none" w:sz="0" w:space="0" w:color="auto"/>
                <w:right w:val="none" w:sz="0" w:space="0" w:color="auto"/>
              </w:divBdr>
            </w:div>
            <w:div w:id="11608945">
              <w:marLeft w:val="0"/>
              <w:marRight w:val="0"/>
              <w:marTop w:val="0"/>
              <w:marBottom w:val="0"/>
              <w:divBdr>
                <w:top w:val="none" w:sz="0" w:space="0" w:color="auto"/>
                <w:left w:val="none" w:sz="0" w:space="0" w:color="auto"/>
                <w:bottom w:val="none" w:sz="0" w:space="0" w:color="auto"/>
                <w:right w:val="none" w:sz="0" w:space="0" w:color="auto"/>
              </w:divBdr>
            </w:div>
          </w:divsChild>
        </w:div>
        <w:div w:id="84232752">
          <w:marLeft w:val="0"/>
          <w:marRight w:val="0"/>
          <w:marTop w:val="0"/>
          <w:marBottom w:val="0"/>
          <w:divBdr>
            <w:top w:val="none" w:sz="0" w:space="0" w:color="auto"/>
            <w:left w:val="none" w:sz="0" w:space="0" w:color="auto"/>
            <w:bottom w:val="none" w:sz="0" w:space="0" w:color="auto"/>
            <w:right w:val="none" w:sz="0" w:space="0" w:color="auto"/>
          </w:divBdr>
        </w:div>
        <w:div w:id="645358001">
          <w:marLeft w:val="0"/>
          <w:marRight w:val="0"/>
          <w:marTop w:val="0"/>
          <w:marBottom w:val="0"/>
          <w:divBdr>
            <w:top w:val="none" w:sz="0" w:space="0" w:color="auto"/>
            <w:left w:val="none" w:sz="0" w:space="0" w:color="auto"/>
            <w:bottom w:val="none" w:sz="0" w:space="0" w:color="auto"/>
            <w:right w:val="none" w:sz="0" w:space="0" w:color="auto"/>
          </w:divBdr>
        </w:div>
      </w:divsChild>
    </w:div>
    <w:div w:id="1882015503">
      <w:bodyDiv w:val="1"/>
      <w:marLeft w:val="0"/>
      <w:marRight w:val="0"/>
      <w:marTop w:val="0"/>
      <w:marBottom w:val="0"/>
      <w:divBdr>
        <w:top w:val="none" w:sz="0" w:space="0" w:color="auto"/>
        <w:left w:val="none" w:sz="0" w:space="0" w:color="auto"/>
        <w:bottom w:val="none" w:sz="0" w:space="0" w:color="auto"/>
        <w:right w:val="none" w:sz="0" w:space="0" w:color="auto"/>
      </w:divBdr>
      <w:divsChild>
        <w:div w:id="1066147234">
          <w:marLeft w:val="0"/>
          <w:marRight w:val="0"/>
          <w:marTop w:val="0"/>
          <w:marBottom w:val="0"/>
          <w:divBdr>
            <w:top w:val="none" w:sz="0" w:space="0" w:color="auto"/>
            <w:left w:val="none" w:sz="0" w:space="0" w:color="auto"/>
            <w:bottom w:val="none" w:sz="0" w:space="0" w:color="auto"/>
            <w:right w:val="none" w:sz="0" w:space="0" w:color="auto"/>
          </w:divBdr>
          <w:divsChild>
            <w:div w:id="1511874850">
              <w:marLeft w:val="0"/>
              <w:marRight w:val="0"/>
              <w:marTop w:val="0"/>
              <w:marBottom w:val="0"/>
              <w:divBdr>
                <w:top w:val="none" w:sz="0" w:space="0" w:color="auto"/>
                <w:left w:val="none" w:sz="0" w:space="0" w:color="auto"/>
                <w:bottom w:val="none" w:sz="0" w:space="0" w:color="auto"/>
                <w:right w:val="none" w:sz="0" w:space="0" w:color="auto"/>
              </w:divBdr>
              <w:divsChild>
                <w:div w:id="620479">
                  <w:marLeft w:val="0"/>
                  <w:marRight w:val="0"/>
                  <w:marTop w:val="0"/>
                  <w:marBottom w:val="0"/>
                  <w:divBdr>
                    <w:top w:val="none" w:sz="0" w:space="0" w:color="auto"/>
                    <w:left w:val="none" w:sz="0" w:space="0" w:color="auto"/>
                    <w:bottom w:val="none" w:sz="0" w:space="0" w:color="auto"/>
                    <w:right w:val="none" w:sz="0" w:space="0" w:color="auto"/>
                  </w:divBdr>
                  <w:divsChild>
                    <w:div w:id="2043285214">
                      <w:marLeft w:val="0"/>
                      <w:marRight w:val="0"/>
                      <w:marTop w:val="0"/>
                      <w:marBottom w:val="0"/>
                      <w:divBdr>
                        <w:top w:val="none" w:sz="0" w:space="0" w:color="auto"/>
                        <w:left w:val="none" w:sz="0" w:space="0" w:color="auto"/>
                        <w:bottom w:val="none" w:sz="0" w:space="0" w:color="auto"/>
                        <w:right w:val="none" w:sz="0" w:space="0" w:color="auto"/>
                      </w:divBdr>
                    </w:div>
                    <w:div w:id="1603802901">
                      <w:marLeft w:val="0"/>
                      <w:marRight w:val="0"/>
                      <w:marTop w:val="0"/>
                      <w:marBottom w:val="0"/>
                      <w:divBdr>
                        <w:top w:val="none" w:sz="0" w:space="0" w:color="auto"/>
                        <w:left w:val="none" w:sz="0" w:space="0" w:color="auto"/>
                        <w:bottom w:val="none" w:sz="0" w:space="0" w:color="auto"/>
                        <w:right w:val="none" w:sz="0" w:space="0" w:color="auto"/>
                      </w:divBdr>
                    </w:div>
                  </w:divsChild>
                </w:div>
                <w:div w:id="194468182">
                  <w:marLeft w:val="0"/>
                  <w:marRight w:val="0"/>
                  <w:marTop w:val="0"/>
                  <w:marBottom w:val="0"/>
                  <w:divBdr>
                    <w:top w:val="none" w:sz="0" w:space="0" w:color="auto"/>
                    <w:left w:val="none" w:sz="0" w:space="0" w:color="auto"/>
                    <w:bottom w:val="none" w:sz="0" w:space="0" w:color="auto"/>
                    <w:right w:val="none" w:sz="0" w:space="0" w:color="auto"/>
                  </w:divBdr>
                </w:div>
              </w:divsChild>
            </w:div>
            <w:div w:id="202256045">
              <w:marLeft w:val="0"/>
              <w:marRight w:val="0"/>
              <w:marTop w:val="0"/>
              <w:marBottom w:val="0"/>
              <w:divBdr>
                <w:top w:val="none" w:sz="0" w:space="0" w:color="auto"/>
                <w:left w:val="none" w:sz="0" w:space="0" w:color="auto"/>
                <w:bottom w:val="none" w:sz="0" w:space="0" w:color="auto"/>
                <w:right w:val="none" w:sz="0" w:space="0" w:color="auto"/>
              </w:divBdr>
            </w:div>
          </w:divsChild>
        </w:div>
        <w:div w:id="1018239791">
          <w:marLeft w:val="0"/>
          <w:marRight w:val="0"/>
          <w:marTop w:val="0"/>
          <w:marBottom w:val="0"/>
          <w:divBdr>
            <w:top w:val="none" w:sz="0" w:space="0" w:color="auto"/>
            <w:left w:val="none" w:sz="0" w:space="0" w:color="auto"/>
            <w:bottom w:val="none" w:sz="0" w:space="0" w:color="auto"/>
            <w:right w:val="none" w:sz="0" w:space="0" w:color="auto"/>
          </w:divBdr>
          <w:divsChild>
            <w:div w:id="1852597306">
              <w:marLeft w:val="0"/>
              <w:marRight w:val="0"/>
              <w:marTop w:val="0"/>
              <w:marBottom w:val="0"/>
              <w:divBdr>
                <w:top w:val="none" w:sz="0" w:space="0" w:color="auto"/>
                <w:left w:val="none" w:sz="0" w:space="0" w:color="auto"/>
                <w:bottom w:val="none" w:sz="0" w:space="0" w:color="auto"/>
                <w:right w:val="none" w:sz="0" w:space="0" w:color="auto"/>
              </w:divBdr>
              <w:divsChild>
                <w:div w:id="2023700227">
                  <w:marLeft w:val="0"/>
                  <w:marRight w:val="0"/>
                  <w:marTop w:val="0"/>
                  <w:marBottom w:val="0"/>
                  <w:divBdr>
                    <w:top w:val="none" w:sz="0" w:space="0" w:color="auto"/>
                    <w:left w:val="none" w:sz="0" w:space="0" w:color="auto"/>
                    <w:bottom w:val="none" w:sz="0" w:space="0" w:color="auto"/>
                    <w:right w:val="none" w:sz="0" w:space="0" w:color="auto"/>
                  </w:divBdr>
                  <w:divsChild>
                    <w:div w:id="449787964">
                      <w:marLeft w:val="0"/>
                      <w:marRight w:val="0"/>
                      <w:marTop w:val="0"/>
                      <w:marBottom w:val="0"/>
                      <w:divBdr>
                        <w:top w:val="none" w:sz="0" w:space="0" w:color="auto"/>
                        <w:left w:val="none" w:sz="0" w:space="0" w:color="auto"/>
                        <w:bottom w:val="none" w:sz="0" w:space="0" w:color="auto"/>
                        <w:right w:val="none" w:sz="0" w:space="0" w:color="auto"/>
                      </w:divBdr>
                      <w:divsChild>
                        <w:div w:id="691343705">
                          <w:marLeft w:val="0"/>
                          <w:marRight w:val="0"/>
                          <w:marTop w:val="0"/>
                          <w:marBottom w:val="0"/>
                          <w:divBdr>
                            <w:top w:val="none" w:sz="0" w:space="0" w:color="auto"/>
                            <w:left w:val="none" w:sz="0" w:space="0" w:color="auto"/>
                            <w:bottom w:val="none" w:sz="0" w:space="0" w:color="auto"/>
                            <w:right w:val="none" w:sz="0" w:space="0" w:color="auto"/>
                          </w:divBdr>
                          <w:divsChild>
                            <w:div w:id="144959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894081">
                      <w:marLeft w:val="0"/>
                      <w:marRight w:val="0"/>
                      <w:marTop w:val="0"/>
                      <w:marBottom w:val="0"/>
                      <w:divBdr>
                        <w:top w:val="none" w:sz="0" w:space="0" w:color="auto"/>
                        <w:left w:val="none" w:sz="0" w:space="0" w:color="auto"/>
                        <w:bottom w:val="none" w:sz="0" w:space="0" w:color="auto"/>
                        <w:right w:val="none" w:sz="0" w:space="0" w:color="auto"/>
                      </w:divBdr>
                      <w:divsChild>
                        <w:div w:id="59409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5536">
                  <w:marLeft w:val="0"/>
                  <w:marRight w:val="0"/>
                  <w:marTop w:val="0"/>
                  <w:marBottom w:val="0"/>
                  <w:divBdr>
                    <w:top w:val="none" w:sz="0" w:space="0" w:color="auto"/>
                    <w:left w:val="none" w:sz="0" w:space="0" w:color="auto"/>
                    <w:bottom w:val="none" w:sz="0" w:space="0" w:color="auto"/>
                    <w:right w:val="none" w:sz="0" w:space="0" w:color="auto"/>
                  </w:divBdr>
                  <w:divsChild>
                    <w:div w:id="620500103">
                      <w:marLeft w:val="0"/>
                      <w:marRight w:val="0"/>
                      <w:marTop w:val="0"/>
                      <w:marBottom w:val="0"/>
                      <w:divBdr>
                        <w:top w:val="none" w:sz="0" w:space="0" w:color="auto"/>
                        <w:left w:val="none" w:sz="0" w:space="0" w:color="auto"/>
                        <w:bottom w:val="none" w:sz="0" w:space="0" w:color="auto"/>
                        <w:right w:val="none" w:sz="0" w:space="0" w:color="auto"/>
                      </w:divBdr>
                      <w:divsChild>
                        <w:div w:id="525682894">
                          <w:marLeft w:val="0"/>
                          <w:marRight w:val="0"/>
                          <w:marTop w:val="0"/>
                          <w:marBottom w:val="0"/>
                          <w:divBdr>
                            <w:top w:val="none" w:sz="0" w:space="0" w:color="auto"/>
                            <w:left w:val="none" w:sz="0" w:space="0" w:color="auto"/>
                            <w:bottom w:val="none" w:sz="0" w:space="0" w:color="auto"/>
                            <w:right w:val="none" w:sz="0" w:space="0" w:color="auto"/>
                          </w:divBdr>
                          <w:divsChild>
                            <w:div w:id="211933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62217">
                      <w:marLeft w:val="0"/>
                      <w:marRight w:val="0"/>
                      <w:marTop w:val="0"/>
                      <w:marBottom w:val="0"/>
                      <w:divBdr>
                        <w:top w:val="none" w:sz="0" w:space="0" w:color="auto"/>
                        <w:left w:val="none" w:sz="0" w:space="0" w:color="auto"/>
                        <w:bottom w:val="none" w:sz="0" w:space="0" w:color="auto"/>
                        <w:right w:val="none" w:sz="0" w:space="0" w:color="auto"/>
                      </w:divBdr>
                      <w:divsChild>
                        <w:div w:id="1193689390">
                          <w:marLeft w:val="0"/>
                          <w:marRight w:val="0"/>
                          <w:marTop w:val="0"/>
                          <w:marBottom w:val="0"/>
                          <w:divBdr>
                            <w:top w:val="none" w:sz="0" w:space="0" w:color="auto"/>
                            <w:left w:val="none" w:sz="0" w:space="0" w:color="auto"/>
                            <w:bottom w:val="none" w:sz="0" w:space="0" w:color="auto"/>
                            <w:right w:val="none" w:sz="0" w:space="0" w:color="auto"/>
                          </w:divBdr>
                          <w:divsChild>
                            <w:div w:id="1271158085">
                              <w:marLeft w:val="0"/>
                              <w:marRight w:val="0"/>
                              <w:marTop w:val="0"/>
                              <w:marBottom w:val="0"/>
                              <w:divBdr>
                                <w:top w:val="none" w:sz="0" w:space="0" w:color="auto"/>
                                <w:left w:val="none" w:sz="0" w:space="0" w:color="auto"/>
                                <w:bottom w:val="none" w:sz="0" w:space="0" w:color="auto"/>
                                <w:right w:val="none" w:sz="0" w:space="0" w:color="auto"/>
                              </w:divBdr>
                              <w:divsChild>
                                <w:div w:id="216749878">
                                  <w:marLeft w:val="0"/>
                                  <w:marRight w:val="0"/>
                                  <w:marTop w:val="0"/>
                                  <w:marBottom w:val="0"/>
                                  <w:divBdr>
                                    <w:top w:val="none" w:sz="0" w:space="0" w:color="auto"/>
                                    <w:left w:val="none" w:sz="0" w:space="0" w:color="auto"/>
                                    <w:bottom w:val="none" w:sz="0" w:space="0" w:color="auto"/>
                                    <w:right w:val="none" w:sz="0" w:space="0" w:color="auto"/>
                                  </w:divBdr>
                                </w:div>
                              </w:divsChild>
                            </w:div>
                            <w:div w:id="1337852564">
                              <w:marLeft w:val="0"/>
                              <w:marRight w:val="0"/>
                              <w:marTop w:val="0"/>
                              <w:marBottom w:val="0"/>
                              <w:divBdr>
                                <w:top w:val="none" w:sz="0" w:space="0" w:color="auto"/>
                                <w:left w:val="none" w:sz="0" w:space="0" w:color="auto"/>
                                <w:bottom w:val="none" w:sz="0" w:space="0" w:color="auto"/>
                                <w:right w:val="none" w:sz="0" w:space="0" w:color="auto"/>
                              </w:divBdr>
                            </w:div>
                          </w:divsChild>
                        </w:div>
                        <w:div w:id="1731223733">
                          <w:marLeft w:val="0"/>
                          <w:marRight w:val="0"/>
                          <w:marTop w:val="0"/>
                          <w:marBottom w:val="0"/>
                          <w:divBdr>
                            <w:top w:val="none" w:sz="0" w:space="0" w:color="auto"/>
                            <w:left w:val="none" w:sz="0" w:space="0" w:color="auto"/>
                            <w:bottom w:val="none" w:sz="0" w:space="0" w:color="auto"/>
                            <w:right w:val="none" w:sz="0" w:space="0" w:color="auto"/>
                          </w:divBdr>
                          <w:divsChild>
                            <w:div w:id="1794441285">
                              <w:marLeft w:val="0"/>
                              <w:marRight w:val="0"/>
                              <w:marTop w:val="0"/>
                              <w:marBottom w:val="0"/>
                              <w:divBdr>
                                <w:top w:val="none" w:sz="0" w:space="0" w:color="auto"/>
                                <w:left w:val="none" w:sz="0" w:space="0" w:color="auto"/>
                                <w:bottom w:val="none" w:sz="0" w:space="0" w:color="auto"/>
                                <w:right w:val="none" w:sz="0" w:space="0" w:color="auto"/>
                              </w:divBdr>
                              <w:divsChild>
                                <w:div w:id="478812761">
                                  <w:marLeft w:val="0"/>
                                  <w:marRight w:val="0"/>
                                  <w:marTop w:val="0"/>
                                  <w:marBottom w:val="0"/>
                                  <w:divBdr>
                                    <w:top w:val="none" w:sz="0" w:space="0" w:color="auto"/>
                                    <w:left w:val="none" w:sz="0" w:space="0" w:color="auto"/>
                                    <w:bottom w:val="none" w:sz="0" w:space="0" w:color="auto"/>
                                    <w:right w:val="none" w:sz="0" w:space="0" w:color="auto"/>
                                  </w:divBdr>
                                </w:div>
                              </w:divsChild>
                            </w:div>
                            <w:div w:id="16208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49168">
                  <w:marLeft w:val="0"/>
                  <w:marRight w:val="0"/>
                  <w:marTop w:val="0"/>
                  <w:marBottom w:val="0"/>
                  <w:divBdr>
                    <w:top w:val="none" w:sz="0" w:space="0" w:color="auto"/>
                    <w:left w:val="none" w:sz="0" w:space="0" w:color="auto"/>
                    <w:bottom w:val="none" w:sz="0" w:space="0" w:color="auto"/>
                    <w:right w:val="none" w:sz="0" w:space="0" w:color="auto"/>
                  </w:divBdr>
                  <w:divsChild>
                    <w:div w:id="540242937">
                      <w:marLeft w:val="0"/>
                      <w:marRight w:val="0"/>
                      <w:marTop w:val="0"/>
                      <w:marBottom w:val="0"/>
                      <w:divBdr>
                        <w:top w:val="none" w:sz="0" w:space="0" w:color="auto"/>
                        <w:left w:val="none" w:sz="0" w:space="0" w:color="auto"/>
                        <w:bottom w:val="none" w:sz="0" w:space="0" w:color="auto"/>
                        <w:right w:val="none" w:sz="0" w:space="0" w:color="auto"/>
                      </w:divBdr>
                      <w:divsChild>
                        <w:div w:id="689375126">
                          <w:marLeft w:val="0"/>
                          <w:marRight w:val="0"/>
                          <w:marTop w:val="0"/>
                          <w:marBottom w:val="0"/>
                          <w:divBdr>
                            <w:top w:val="none" w:sz="0" w:space="0" w:color="auto"/>
                            <w:left w:val="none" w:sz="0" w:space="0" w:color="auto"/>
                            <w:bottom w:val="none" w:sz="0" w:space="0" w:color="auto"/>
                            <w:right w:val="none" w:sz="0" w:space="0" w:color="auto"/>
                          </w:divBdr>
                          <w:divsChild>
                            <w:div w:id="162765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2059">
                      <w:marLeft w:val="0"/>
                      <w:marRight w:val="0"/>
                      <w:marTop w:val="0"/>
                      <w:marBottom w:val="0"/>
                      <w:divBdr>
                        <w:top w:val="none" w:sz="0" w:space="0" w:color="auto"/>
                        <w:left w:val="none" w:sz="0" w:space="0" w:color="auto"/>
                        <w:bottom w:val="none" w:sz="0" w:space="0" w:color="auto"/>
                        <w:right w:val="none" w:sz="0" w:space="0" w:color="auto"/>
                      </w:divBdr>
                      <w:divsChild>
                        <w:div w:id="1718235528">
                          <w:marLeft w:val="0"/>
                          <w:marRight w:val="0"/>
                          <w:marTop w:val="0"/>
                          <w:marBottom w:val="0"/>
                          <w:divBdr>
                            <w:top w:val="none" w:sz="0" w:space="0" w:color="auto"/>
                            <w:left w:val="none" w:sz="0" w:space="0" w:color="auto"/>
                            <w:bottom w:val="none" w:sz="0" w:space="0" w:color="auto"/>
                            <w:right w:val="none" w:sz="0" w:space="0" w:color="auto"/>
                          </w:divBdr>
                          <w:divsChild>
                            <w:div w:id="79759647">
                              <w:marLeft w:val="0"/>
                              <w:marRight w:val="0"/>
                              <w:marTop w:val="0"/>
                              <w:marBottom w:val="0"/>
                              <w:divBdr>
                                <w:top w:val="none" w:sz="0" w:space="0" w:color="auto"/>
                                <w:left w:val="none" w:sz="0" w:space="0" w:color="auto"/>
                                <w:bottom w:val="none" w:sz="0" w:space="0" w:color="auto"/>
                                <w:right w:val="none" w:sz="0" w:space="0" w:color="auto"/>
                              </w:divBdr>
                              <w:divsChild>
                                <w:div w:id="377820562">
                                  <w:marLeft w:val="0"/>
                                  <w:marRight w:val="0"/>
                                  <w:marTop w:val="0"/>
                                  <w:marBottom w:val="0"/>
                                  <w:divBdr>
                                    <w:top w:val="none" w:sz="0" w:space="0" w:color="auto"/>
                                    <w:left w:val="none" w:sz="0" w:space="0" w:color="auto"/>
                                    <w:bottom w:val="none" w:sz="0" w:space="0" w:color="auto"/>
                                    <w:right w:val="none" w:sz="0" w:space="0" w:color="auto"/>
                                  </w:divBdr>
                                </w:div>
                              </w:divsChild>
                            </w:div>
                            <w:div w:id="1873422897">
                              <w:marLeft w:val="0"/>
                              <w:marRight w:val="0"/>
                              <w:marTop w:val="0"/>
                              <w:marBottom w:val="0"/>
                              <w:divBdr>
                                <w:top w:val="none" w:sz="0" w:space="0" w:color="auto"/>
                                <w:left w:val="none" w:sz="0" w:space="0" w:color="auto"/>
                                <w:bottom w:val="none" w:sz="0" w:space="0" w:color="auto"/>
                                <w:right w:val="none" w:sz="0" w:space="0" w:color="auto"/>
                              </w:divBdr>
                            </w:div>
                          </w:divsChild>
                        </w:div>
                        <w:div w:id="825777650">
                          <w:marLeft w:val="0"/>
                          <w:marRight w:val="0"/>
                          <w:marTop w:val="0"/>
                          <w:marBottom w:val="0"/>
                          <w:divBdr>
                            <w:top w:val="none" w:sz="0" w:space="0" w:color="auto"/>
                            <w:left w:val="none" w:sz="0" w:space="0" w:color="auto"/>
                            <w:bottom w:val="none" w:sz="0" w:space="0" w:color="auto"/>
                            <w:right w:val="none" w:sz="0" w:space="0" w:color="auto"/>
                          </w:divBdr>
                          <w:divsChild>
                            <w:div w:id="355624143">
                              <w:marLeft w:val="0"/>
                              <w:marRight w:val="0"/>
                              <w:marTop w:val="0"/>
                              <w:marBottom w:val="0"/>
                              <w:divBdr>
                                <w:top w:val="none" w:sz="0" w:space="0" w:color="auto"/>
                                <w:left w:val="none" w:sz="0" w:space="0" w:color="auto"/>
                                <w:bottom w:val="none" w:sz="0" w:space="0" w:color="auto"/>
                                <w:right w:val="none" w:sz="0" w:space="0" w:color="auto"/>
                              </w:divBdr>
                              <w:divsChild>
                                <w:div w:id="932589041">
                                  <w:marLeft w:val="0"/>
                                  <w:marRight w:val="0"/>
                                  <w:marTop w:val="0"/>
                                  <w:marBottom w:val="0"/>
                                  <w:divBdr>
                                    <w:top w:val="none" w:sz="0" w:space="0" w:color="auto"/>
                                    <w:left w:val="none" w:sz="0" w:space="0" w:color="auto"/>
                                    <w:bottom w:val="none" w:sz="0" w:space="0" w:color="auto"/>
                                    <w:right w:val="none" w:sz="0" w:space="0" w:color="auto"/>
                                  </w:divBdr>
                                </w:div>
                              </w:divsChild>
                            </w:div>
                            <w:div w:id="1889687014">
                              <w:marLeft w:val="0"/>
                              <w:marRight w:val="0"/>
                              <w:marTop w:val="0"/>
                              <w:marBottom w:val="0"/>
                              <w:divBdr>
                                <w:top w:val="none" w:sz="0" w:space="0" w:color="auto"/>
                                <w:left w:val="none" w:sz="0" w:space="0" w:color="auto"/>
                                <w:bottom w:val="none" w:sz="0" w:space="0" w:color="auto"/>
                                <w:right w:val="none" w:sz="0" w:space="0" w:color="auto"/>
                              </w:divBdr>
                            </w:div>
                          </w:divsChild>
                        </w:div>
                        <w:div w:id="1017578142">
                          <w:marLeft w:val="0"/>
                          <w:marRight w:val="0"/>
                          <w:marTop w:val="0"/>
                          <w:marBottom w:val="0"/>
                          <w:divBdr>
                            <w:top w:val="none" w:sz="0" w:space="0" w:color="auto"/>
                            <w:left w:val="none" w:sz="0" w:space="0" w:color="auto"/>
                            <w:bottom w:val="none" w:sz="0" w:space="0" w:color="auto"/>
                            <w:right w:val="none" w:sz="0" w:space="0" w:color="auto"/>
                          </w:divBdr>
                          <w:divsChild>
                            <w:div w:id="303703556">
                              <w:marLeft w:val="0"/>
                              <w:marRight w:val="0"/>
                              <w:marTop w:val="0"/>
                              <w:marBottom w:val="0"/>
                              <w:divBdr>
                                <w:top w:val="none" w:sz="0" w:space="0" w:color="auto"/>
                                <w:left w:val="none" w:sz="0" w:space="0" w:color="auto"/>
                                <w:bottom w:val="none" w:sz="0" w:space="0" w:color="auto"/>
                                <w:right w:val="none" w:sz="0" w:space="0" w:color="auto"/>
                              </w:divBdr>
                              <w:divsChild>
                                <w:div w:id="503084931">
                                  <w:marLeft w:val="0"/>
                                  <w:marRight w:val="0"/>
                                  <w:marTop w:val="0"/>
                                  <w:marBottom w:val="0"/>
                                  <w:divBdr>
                                    <w:top w:val="none" w:sz="0" w:space="0" w:color="auto"/>
                                    <w:left w:val="none" w:sz="0" w:space="0" w:color="auto"/>
                                    <w:bottom w:val="none" w:sz="0" w:space="0" w:color="auto"/>
                                    <w:right w:val="none" w:sz="0" w:space="0" w:color="auto"/>
                                  </w:divBdr>
                                </w:div>
                              </w:divsChild>
                            </w:div>
                            <w:div w:id="111555701">
                              <w:marLeft w:val="0"/>
                              <w:marRight w:val="0"/>
                              <w:marTop w:val="0"/>
                              <w:marBottom w:val="0"/>
                              <w:divBdr>
                                <w:top w:val="none" w:sz="0" w:space="0" w:color="auto"/>
                                <w:left w:val="none" w:sz="0" w:space="0" w:color="auto"/>
                                <w:bottom w:val="none" w:sz="0" w:space="0" w:color="auto"/>
                                <w:right w:val="none" w:sz="0" w:space="0" w:color="auto"/>
                              </w:divBdr>
                            </w:div>
                          </w:divsChild>
                        </w:div>
                        <w:div w:id="944312099">
                          <w:marLeft w:val="0"/>
                          <w:marRight w:val="0"/>
                          <w:marTop w:val="0"/>
                          <w:marBottom w:val="0"/>
                          <w:divBdr>
                            <w:top w:val="none" w:sz="0" w:space="0" w:color="auto"/>
                            <w:left w:val="none" w:sz="0" w:space="0" w:color="auto"/>
                            <w:bottom w:val="none" w:sz="0" w:space="0" w:color="auto"/>
                            <w:right w:val="none" w:sz="0" w:space="0" w:color="auto"/>
                          </w:divBdr>
                          <w:divsChild>
                            <w:div w:id="2097283740">
                              <w:marLeft w:val="0"/>
                              <w:marRight w:val="0"/>
                              <w:marTop w:val="0"/>
                              <w:marBottom w:val="0"/>
                              <w:divBdr>
                                <w:top w:val="none" w:sz="0" w:space="0" w:color="auto"/>
                                <w:left w:val="none" w:sz="0" w:space="0" w:color="auto"/>
                                <w:bottom w:val="none" w:sz="0" w:space="0" w:color="auto"/>
                                <w:right w:val="none" w:sz="0" w:space="0" w:color="auto"/>
                              </w:divBdr>
                              <w:divsChild>
                                <w:div w:id="1846743902">
                                  <w:marLeft w:val="0"/>
                                  <w:marRight w:val="0"/>
                                  <w:marTop w:val="0"/>
                                  <w:marBottom w:val="0"/>
                                  <w:divBdr>
                                    <w:top w:val="none" w:sz="0" w:space="0" w:color="auto"/>
                                    <w:left w:val="none" w:sz="0" w:space="0" w:color="auto"/>
                                    <w:bottom w:val="none" w:sz="0" w:space="0" w:color="auto"/>
                                    <w:right w:val="none" w:sz="0" w:space="0" w:color="auto"/>
                                  </w:divBdr>
                                </w:div>
                              </w:divsChild>
                            </w:div>
                            <w:div w:id="273440257">
                              <w:marLeft w:val="0"/>
                              <w:marRight w:val="0"/>
                              <w:marTop w:val="0"/>
                              <w:marBottom w:val="0"/>
                              <w:divBdr>
                                <w:top w:val="none" w:sz="0" w:space="0" w:color="auto"/>
                                <w:left w:val="none" w:sz="0" w:space="0" w:color="auto"/>
                                <w:bottom w:val="none" w:sz="0" w:space="0" w:color="auto"/>
                                <w:right w:val="none" w:sz="0" w:space="0" w:color="auto"/>
                              </w:divBdr>
                            </w:div>
                          </w:divsChild>
                        </w:div>
                        <w:div w:id="1606421234">
                          <w:marLeft w:val="0"/>
                          <w:marRight w:val="0"/>
                          <w:marTop w:val="0"/>
                          <w:marBottom w:val="0"/>
                          <w:divBdr>
                            <w:top w:val="none" w:sz="0" w:space="0" w:color="auto"/>
                            <w:left w:val="none" w:sz="0" w:space="0" w:color="auto"/>
                            <w:bottom w:val="none" w:sz="0" w:space="0" w:color="auto"/>
                            <w:right w:val="none" w:sz="0" w:space="0" w:color="auto"/>
                          </w:divBdr>
                          <w:divsChild>
                            <w:div w:id="93018523">
                              <w:marLeft w:val="0"/>
                              <w:marRight w:val="0"/>
                              <w:marTop w:val="0"/>
                              <w:marBottom w:val="0"/>
                              <w:divBdr>
                                <w:top w:val="none" w:sz="0" w:space="0" w:color="auto"/>
                                <w:left w:val="none" w:sz="0" w:space="0" w:color="auto"/>
                                <w:bottom w:val="none" w:sz="0" w:space="0" w:color="auto"/>
                                <w:right w:val="none" w:sz="0" w:space="0" w:color="auto"/>
                              </w:divBdr>
                              <w:divsChild>
                                <w:div w:id="803959856">
                                  <w:marLeft w:val="0"/>
                                  <w:marRight w:val="0"/>
                                  <w:marTop w:val="0"/>
                                  <w:marBottom w:val="0"/>
                                  <w:divBdr>
                                    <w:top w:val="none" w:sz="0" w:space="0" w:color="auto"/>
                                    <w:left w:val="none" w:sz="0" w:space="0" w:color="auto"/>
                                    <w:bottom w:val="none" w:sz="0" w:space="0" w:color="auto"/>
                                    <w:right w:val="none" w:sz="0" w:space="0" w:color="auto"/>
                                  </w:divBdr>
                                </w:div>
                              </w:divsChild>
                            </w:div>
                            <w:div w:id="868761176">
                              <w:marLeft w:val="0"/>
                              <w:marRight w:val="0"/>
                              <w:marTop w:val="0"/>
                              <w:marBottom w:val="0"/>
                              <w:divBdr>
                                <w:top w:val="none" w:sz="0" w:space="0" w:color="auto"/>
                                <w:left w:val="none" w:sz="0" w:space="0" w:color="auto"/>
                                <w:bottom w:val="none" w:sz="0" w:space="0" w:color="auto"/>
                                <w:right w:val="none" w:sz="0" w:space="0" w:color="auto"/>
                              </w:divBdr>
                            </w:div>
                          </w:divsChild>
                        </w:div>
                        <w:div w:id="1860925740">
                          <w:marLeft w:val="0"/>
                          <w:marRight w:val="0"/>
                          <w:marTop w:val="0"/>
                          <w:marBottom w:val="0"/>
                          <w:divBdr>
                            <w:top w:val="none" w:sz="0" w:space="0" w:color="auto"/>
                            <w:left w:val="none" w:sz="0" w:space="0" w:color="auto"/>
                            <w:bottom w:val="none" w:sz="0" w:space="0" w:color="auto"/>
                            <w:right w:val="none" w:sz="0" w:space="0" w:color="auto"/>
                          </w:divBdr>
                          <w:divsChild>
                            <w:div w:id="514852533">
                              <w:marLeft w:val="0"/>
                              <w:marRight w:val="0"/>
                              <w:marTop w:val="0"/>
                              <w:marBottom w:val="0"/>
                              <w:divBdr>
                                <w:top w:val="none" w:sz="0" w:space="0" w:color="auto"/>
                                <w:left w:val="none" w:sz="0" w:space="0" w:color="auto"/>
                                <w:bottom w:val="none" w:sz="0" w:space="0" w:color="auto"/>
                                <w:right w:val="none" w:sz="0" w:space="0" w:color="auto"/>
                              </w:divBdr>
                              <w:divsChild>
                                <w:div w:id="1737362984">
                                  <w:marLeft w:val="0"/>
                                  <w:marRight w:val="0"/>
                                  <w:marTop w:val="0"/>
                                  <w:marBottom w:val="0"/>
                                  <w:divBdr>
                                    <w:top w:val="none" w:sz="0" w:space="0" w:color="auto"/>
                                    <w:left w:val="none" w:sz="0" w:space="0" w:color="auto"/>
                                    <w:bottom w:val="none" w:sz="0" w:space="0" w:color="auto"/>
                                    <w:right w:val="none" w:sz="0" w:space="0" w:color="auto"/>
                                  </w:divBdr>
                                </w:div>
                              </w:divsChild>
                            </w:div>
                            <w:div w:id="1658920554">
                              <w:marLeft w:val="0"/>
                              <w:marRight w:val="0"/>
                              <w:marTop w:val="0"/>
                              <w:marBottom w:val="0"/>
                              <w:divBdr>
                                <w:top w:val="none" w:sz="0" w:space="0" w:color="auto"/>
                                <w:left w:val="none" w:sz="0" w:space="0" w:color="auto"/>
                                <w:bottom w:val="none" w:sz="0" w:space="0" w:color="auto"/>
                                <w:right w:val="none" w:sz="0" w:space="0" w:color="auto"/>
                              </w:divBdr>
                            </w:div>
                          </w:divsChild>
                        </w:div>
                        <w:div w:id="142550829">
                          <w:marLeft w:val="0"/>
                          <w:marRight w:val="0"/>
                          <w:marTop w:val="0"/>
                          <w:marBottom w:val="0"/>
                          <w:divBdr>
                            <w:top w:val="none" w:sz="0" w:space="0" w:color="auto"/>
                            <w:left w:val="none" w:sz="0" w:space="0" w:color="auto"/>
                            <w:bottom w:val="none" w:sz="0" w:space="0" w:color="auto"/>
                            <w:right w:val="none" w:sz="0" w:space="0" w:color="auto"/>
                          </w:divBdr>
                          <w:divsChild>
                            <w:div w:id="929972723">
                              <w:marLeft w:val="0"/>
                              <w:marRight w:val="0"/>
                              <w:marTop w:val="0"/>
                              <w:marBottom w:val="0"/>
                              <w:divBdr>
                                <w:top w:val="none" w:sz="0" w:space="0" w:color="auto"/>
                                <w:left w:val="none" w:sz="0" w:space="0" w:color="auto"/>
                                <w:bottom w:val="none" w:sz="0" w:space="0" w:color="auto"/>
                                <w:right w:val="none" w:sz="0" w:space="0" w:color="auto"/>
                              </w:divBdr>
                              <w:divsChild>
                                <w:div w:id="1171259874">
                                  <w:marLeft w:val="0"/>
                                  <w:marRight w:val="0"/>
                                  <w:marTop w:val="0"/>
                                  <w:marBottom w:val="0"/>
                                  <w:divBdr>
                                    <w:top w:val="none" w:sz="0" w:space="0" w:color="auto"/>
                                    <w:left w:val="none" w:sz="0" w:space="0" w:color="auto"/>
                                    <w:bottom w:val="none" w:sz="0" w:space="0" w:color="auto"/>
                                    <w:right w:val="none" w:sz="0" w:space="0" w:color="auto"/>
                                  </w:divBdr>
                                </w:div>
                              </w:divsChild>
                            </w:div>
                            <w:div w:id="758868501">
                              <w:marLeft w:val="0"/>
                              <w:marRight w:val="0"/>
                              <w:marTop w:val="0"/>
                              <w:marBottom w:val="0"/>
                              <w:divBdr>
                                <w:top w:val="none" w:sz="0" w:space="0" w:color="auto"/>
                                <w:left w:val="none" w:sz="0" w:space="0" w:color="auto"/>
                                <w:bottom w:val="none" w:sz="0" w:space="0" w:color="auto"/>
                                <w:right w:val="none" w:sz="0" w:space="0" w:color="auto"/>
                              </w:divBdr>
                            </w:div>
                          </w:divsChild>
                        </w:div>
                        <w:div w:id="955328562">
                          <w:marLeft w:val="0"/>
                          <w:marRight w:val="0"/>
                          <w:marTop w:val="0"/>
                          <w:marBottom w:val="0"/>
                          <w:divBdr>
                            <w:top w:val="none" w:sz="0" w:space="0" w:color="auto"/>
                            <w:left w:val="none" w:sz="0" w:space="0" w:color="auto"/>
                            <w:bottom w:val="none" w:sz="0" w:space="0" w:color="auto"/>
                            <w:right w:val="none" w:sz="0" w:space="0" w:color="auto"/>
                          </w:divBdr>
                          <w:divsChild>
                            <w:div w:id="1959797507">
                              <w:marLeft w:val="0"/>
                              <w:marRight w:val="0"/>
                              <w:marTop w:val="0"/>
                              <w:marBottom w:val="0"/>
                              <w:divBdr>
                                <w:top w:val="none" w:sz="0" w:space="0" w:color="auto"/>
                                <w:left w:val="none" w:sz="0" w:space="0" w:color="auto"/>
                                <w:bottom w:val="none" w:sz="0" w:space="0" w:color="auto"/>
                                <w:right w:val="none" w:sz="0" w:space="0" w:color="auto"/>
                              </w:divBdr>
                              <w:divsChild>
                                <w:div w:id="72092185">
                                  <w:marLeft w:val="0"/>
                                  <w:marRight w:val="0"/>
                                  <w:marTop w:val="0"/>
                                  <w:marBottom w:val="0"/>
                                  <w:divBdr>
                                    <w:top w:val="none" w:sz="0" w:space="0" w:color="auto"/>
                                    <w:left w:val="none" w:sz="0" w:space="0" w:color="auto"/>
                                    <w:bottom w:val="none" w:sz="0" w:space="0" w:color="auto"/>
                                    <w:right w:val="none" w:sz="0" w:space="0" w:color="auto"/>
                                  </w:divBdr>
                                </w:div>
                              </w:divsChild>
                            </w:div>
                            <w:div w:id="976960378">
                              <w:marLeft w:val="0"/>
                              <w:marRight w:val="0"/>
                              <w:marTop w:val="0"/>
                              <w:marBottom w:val="0"/>
                              <w:divBdr>
                                <w:top w:val="none" w:sz="0" w:space="0" w:color="auto"/>
                                <w:left w:val="none" w:sz="0" w:space="0" w:color="auto"/>
                                <w:bottom w:val="none" w:sz="0" w:space="0" w:color="auto"/>
                                <w:right w:val="none" w:sz="0" w:space="0" w:color="auto"/>
                              </w:divBdr>
                            </w:div>
                          </w:divsChild>
                        </w:div>
                        <w:div w:id="1548948975">
                          <w:marLeft w:val="0"/>
                          <w:marRight w:val="0"/>
                          <w:marTop w:val="0"/>
                          <w:marBottom w:val="0"/>
                          <w:divBdr>
                            <w:top w:val="none" w:sz="0" w:space="0" w:color="auto"/>
                            <w:left w:val="none" w:sz="0" w:space="0" w:color="auto"/>
                            <w:bottom w:val="none" w:sz="0" w:space="0" w:color="auto"/>
                            <w:right w:val="none" w:sz="0" w:space="0" w:color="auto"/>
                          </w:divBdr>
                          <w:divsChild>
                            <w:div w:id="550026">
                              <w:marLeft w:val="0"/>
                              <w:marRight w:val="0"/>
                              <w:marTop w:val="0"/>
                              <w:marBottom w:val="0"/>
                              <w:divBdr>
                                <w:top w:val="none" w:sz="0" w:space="0" w:color="auto"/>
                                <w:left w:val="none" w:sz="0" w:space="0" w:color="auto"/>
                                <w:bottom w:val="none" w:sz="0" w:space="0" w:color="auto"/>
                                <w:right w:val="none" w:sz="0" w:space="0" w:color="auto"/>
                              </w:divBdr>
                              <w:divsChild>
                                <w:div w:id="145518126">
                                  <w:marLeft w:val="0"/>
                                  <w:marRight w:val="0"/>
                                  <w:marTop w:val="0"/>
                                  <w:marBottom w:val="0"/>
                                  <w:divBdr>
                                    <w:top w:val="none" w:sz="0" w:space="0" w:color="auto"/>
                                    <w:left w:val="none" w:sz="0" w:space="0" w:color="auto"/>
                                    <w:bottom w:val="none" w:sz="0" w:space="0" w:color="auto"/>
                                    <w:right w:val="none" w:sz="0" w:space="0" w:color="auto"/>
                                  </w:divBdr>
                                </w:div>
                              </w:divsChild>
                            </w:div>
                            <w:div w:id="863327736">
                              <w:marLeft w:val="0"/>
                              <w:marRight w:val="0"/>
                              <w:marTop w:val="0"/>
                              <w:marBottom w:val="0"/>
                              <w:divBdr>
                                <w:top w:val="none" w:sz="0" w:space="0" w:color="auto"/>
                                <w:left w:val="none" w:sz="0" w:space="0" w:color="auto"/>
                                <w:bottom w:val="none" w:sz="0" w:space="0" w:color="auto"/>
                                <w:right w:val="none" w:sz="0" w:space="0" w:color="auto"/>
                              </w:divBdr>
                            </w:div>
                          </w:divsChild>
                        </w:div>
                        <w:div w:id="1580286049">
                          <w:marLeft w:val="0"/>
                          <w:marRight w:val="0"/>
                          <w:marTop w:val="0"/>
                          <w:marBottom w:val="0"/>
                          <w:divBdr>
                            <w:top w:val="none" w:sz="0" w:space="0" w:color="auto"/>
                            <w:left w:val="none" w:sz="0" w:space="0" w:color="auto"/>
                            <w:bottom w:val="none" w:sz="0" w:space="0" w:color="auto"/>
                            <w:right w:val="none" w:sz="0" w:space="0" w:color="auto"/>
                          </w:divBdr>
                          <w:divsChild>
                            <w:div w:id="1735155852">
                              <w:marLeft w:val="0"/>
                              <w:marRight w:val="0"/>
                              <w:marTop w:val="0"/>
                              <w:marBottom w:val="0"/>
                              <w:divBdr>
                                <w:top w:val="none" w:sz="0" w:space="0" w:color="auto"/>
                                <w:left w:val="none" w:sz="0" w:space="0" w:color="auto"/>
                                <w:bottom w:val="none" w:sz="0" w:space="0" w:color="auto"/>
                                <w:right w:val="none" w:sz="0" w:space="0" w:color="auto"/>
                              </w:divBdr>
                              <w:divsChild>
                                <w:div w:id="38286506">
                                  <w:marLeft w:val="0"/>
                                  <w:marRight w:val="0"/>
                                  <w:marTop w:val="0"/>
                                  <w:marBottom w:val="0"/>
                                  <w:divBdr>
                                    <w:top w:val="none" w:sz="0" w:space="0" w:color="auto"/>
                                    <w:left w:val="none" w:sz="0" w:space="0" w:color="auto"/>
                                    <w:bottom w:val="none" w:sz="0" w:space="0" w:color="auto"/>
                                    <w:right w:val="none" w:sz="0" w:space="0" w:color="auto"/>
                                  </w:divBdr>
                                </w:div>
                              </w:divsChild>
                            </w:div>
                            <w:div w:id="1921211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802137">
                  <w:marLeft w:val="0"/>
                  <w:marRight w:val="0"/>
                  <w:marTop w:val="0"/>
                  <w:marBottom w:val="0"/>
                  <w:divBdr>
                    <w:top w:val="none" w:sz="0" w:space="0" w:color="auto"/>
                    <w:left w:val="none" w:sz="0" w:space="0" w:color="auto"/>
                    <w:bottom w:val="none" w:sz="0" w:space="0" w:color="auto"/>
                    <w:right w:val="none" w:sz="0" w:space="0" w:color="auto"/>
                  </w:divBdr>
                  <w:divsChild>
                    <w:div w:id="460194268">
                      <w:marLeft w:val="0"/>
                      <w:marRight w:val="0"/>
                      <w:marTop w:val="0"/>
                      <w:marBottom w:val="0"/>
                      <w:divBdr>
                        <w:top w:val="none" w:sz="0" w:space="0" w:color="auto"/>
                        <w:left w:val="none" w:sz="0" w:space="0" w:color="auto"/>
                        <w:bottom w:val="none" w:sz="0" w:space="0" w:color="auto"/>
                        <w:right w:val="none" w:sz="0" w:space="0" w:color="auto"/>
                      </w:divBdr>
                      <w:divsChild>
                        <w:div w:id="1147355635">
                          <w:marLeft w:val="0"/>
                          <w:marRight w:val="0"/>
                          <w:marTop w:val="0"/>
                          <w:marBottom w:val="0"/>
                          <w:divBdr>
                            <w:top w:val="none" w:sz="0" w:space="0" w:color="auto"/>
                            <w:left w:val="none" w:sz="0" w:space="0" w:color="auto"/>
                            <w:bottom w:val="none" w:sz="0" w:space="0" w:color="auto"/>
                            <w:right w:val="none" w:sz="0" w:space="0" w:color="auto"/>
                          </w:divBdr>
                          <w:divsChild>
                            <w:div w:id="14751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3644">
                      <w:marLeft w:val="0"/>
                      <w:marRight w:val="0"/>
                      <w:marTop w:val="0"/>
                      <w:marBottom w:val="0"/>
                      <w:divBdr>
                        <w:top w:val="none" w:sz="0" w:space="0" w:color="auto"/>
                        <w:left w:val="none" w:sz="0" w:space="0" w:color="auto"/>
                        <w:bottom w:val="none" w:sz="0" w:space="0" w:color="auto"/>
                        <w:right w:val="none" w:sz="0" w:space="0" w:color="auto"/>
                      </w:divBdr>
                      <w:divsChild>
                        <w:div w:id="1367096661">
                          <w:marLeft w:val="0"/>
                          <w:marRight w:val="0"/>
                          <w:marTop w:val="0"/>
                          <w:marBottom w:val="0"/>
                          <w:divBdr>
                            <w:top w:val="none" w:sz="0" w:space="0" w:color="auto"/>
                            <w:left w:val="none" w:sz="0" w:space="0" w:color="auto"/>
                            <w:bottom w:val="none" w:sz="0" w:space="0" w:color="auto"/>
                            <w:right w:val="none" w:sz="0" w:space="0" w:color="auto"/>
                          </w:divBdr>
                        </w:div>
                        <w:div w:id="32968851">
                          <w:marLeft w:val="0"/>
                          <w:marRight w:val="0"/>
                          <w:marTop w:val="0"/>
                          <w:marBottom w:val="0"/>
                          <w:divBdr>
                            <w:top w:val="none" w:sz="0" w:space="0" w:color="auto"/>
                            <w:left w:val="none" w:sz="0" w:space="0" w:color="auto"/>
                            <w:bottom w:val="none" w:sz="0" w:space="0" w:color="auto"/>
                            <w:right w:val="none" w:sz="0" w:space="0" w:color="auto"/>
                          </w:divBdr>
                        </w:div>
                        <w:div w:id="949163799">
                          <w:marLeft w:val="0"/>
                          <w:marRight w:val="0"/>
                          <w:marTop w:val="0"/>
                          <w:marBottom w:val="0"/>
                          <w:divBdr>
                            <w:top w:val="none" w:sz="0" w:space="0" w:color="auto"/>
                            <w:left w:val="none" w:sz="0" w:space="0" w:color="auto"/>
                            <w:bottom w:val="none" w:sz="0" w:space="0" w:color="auto"/>
                            <w:right w:val="none" w:sz="0" w:space="0" w:color="auto"/>
                          </w:divBdr>
                        </w:div>
                        <w:div w:id="112206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32224">
                  <w:marLeft w:val="0"/>
                  <w:marRight w:val="0"/>
                  <w:marTop w:val="0"/>
                  <w:marBottom w:val="0"/>
                  <w:divBdr>
                    <w:top w:val="none" w:sz="0" w:space="0" w:color="auto"/>
                    <w:left w:val="none" w:sz="0" w:space="0" w:color="auto"/>
                    <w:bottom w:val="none" w:sz="0" w:space="0" w:color="auto"/>
                    <w:right w:val="none" w:sz="0" w:space="0" w:color="auto"/>
                  </w:divBdr>
                  <w:divsChild>
                    <w:div w:id="1226330388">
                      <w:marLeft w:val="0"/>
                      <w:marRight w:val="0"/>
                      <w:marTop w:val="0"/>
                      <w:marBottom w:val="0"/>
                      <w:divBdr>
                        <w:top w:val="none" w:sz="0" w:space="0" w:color="auto"/>
                        <w:left w:val="none" w:sz="0" w:space="0" w:color="auto"/>
                        <w:bottom w:val="none" w:sz="0" w:space="0" w:color="auto"/>
                        <w:right w:val="none" w:sz="0" w:space="0" w:color="auto"/>
                      </w:divBdr>
                      <w:divsChild>
                        <w:div w:id="785588278">
                          <w:marLeft w:val="0"/>
                          <w:marRight w:val="0"/>
                          <w:marTop w:val="0"/>
                          <w:marBottom w:val="0"/>
                          <w:divBdr>
                            <w:top w:val="none" w:sz="0" w:space="0" w:color="auto"/>
                            <w:left w:val="none" w:sz="0" w:space="0" w:color="auto"/>
                            <w:bottom w:val="none" w:sz="0" w:space="0" w:color="auto"/>
                            <w:right w:val="none" w:sz="0" w:space="0" w:color="auto"/>
                          </w:divBdr>
                          <w:divsChild>
                            <w:div w:id="147282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46214">
                      <w:marLeft w:val="0"/>
                      <w:marRight w:val="0"/>
                      <w:marTop w:val="0"/>
                      <w:marBottom w:val="0"/>
                      <w:divBdr>
                        <w:top w:val="none" w:sz="0" w:space="0" w:color="auto"/>
                        <w:left w:val="none" w:sz="0" w:space="0" w:color="auto"/>
                        <w:bottom w:val="none" w:sz="0" w:space="0" w:color="auto"/>
                        <w:right w:val="none" w:sz="0" w:space="0" w:color="auto"/>
                      </w:divBdr>
                      <w:divsChild>
                        <w:div w:id="1388451501">
                          <w:marLeft w:val="0"/>
                          <w:marRight w:val="0"/>
                          <w:marTop w:val="0"/>
                          <w:marBottom w:val="0"/>
                          <w:divBdr>
                            <w:top w:val="none" w:sz="0" w:space="0" w:color="auto"/>
                            <w:left w:val="none" w:sz="0" w:space="0" w:color="auto"/>
                            <w:bottom w:val="none" w:sz="0" w:space="0" w:color="auto"/>
                            <w:right w:val="none" w:sz="0" w:space="0" w:color="auto"/>
                          </w:divBdr>
                          <w:divsChild>
                            <w:div w:id="389698038">
                              <w:marLeft w:val="0"/>
                              <w:marRight w:val="0"/>
                              <w:marTop w:val="0"/>
                              <w:marBottom w:val="0"/>
                              <w:divBdr>
                                <w:top w:val="none" w:sz="0" w:space="0" w:color="auto"/>
                                <w:left w:val="none" w:sz="0" w:space="0" w:color="auto"/>
                                <w:bottom w:val="none" w:sz="0" w:space="0" w:color="auto"/>
                                <w:right w:val="none" w:sz="0" w:space="0" w:color="auto"/>
                              </w:divBdr>
                            </w:div>
                          </w:divsChild>
                        </w:div>
                        <w:div w:id="1838809869">
                          <w:marLeft w:val="0"/>
                          <w:marRight w:val="0"/>
                          <w:marTop w:val="0"/>
                          <w:marBottom w:val="0"/>
                          <w:divBdr>
                            <w:top w:val="none" w:sz="0" w:space="0" w:color="auto"/>
                            <w:left w:val="none" w:sz="0" w:space="0" w:color="auto"/>
                            <w:bottom w:val="none" w:sz="0" w:space="0" w:color="auto"/>
                            <w:right w:val="none" w:sz="0" w:space="0" w:color="auto"/>
                          </w:divBdr>
                          <w:divsChild>
                            <w:div w:id="88504819">
                              <w:marLeft w:val="0"/>
                              <w:marRight w:val="0"/>
                              <w:marTop w:val="0"/>
                              <w:marBottom w:val="0"/>
                              <w:divBdr>
                                <w:top w:val="none" w:sz="0" w:space="0" w:color="auto"/>
                                <w:left w:val="none" w:sz="0" w:space="0" w:color="auto"/>
                                <w:bottom w:val="none" w:sz="0" w:space="0" w:color="auto"/>
                                <w:right w:val="none" w:sz="0" w:space="0" w:color="auto"/>
                              </w:divBdr>
                            </w:div>
                          </w:divsChild>
                        </w:div>
                        <w:div w:id="1470586828">
                          <w:marLeft w:val="0"/>
                          <w:marRight w:val="0"/>
                          <w:marTop w:val="0"/>
                          <w:marBottom w:val="0"/>
                          <w:divBdr>
                            <w:top w:val="none" w:sz="0" w:space="0" w:color="auto"/>
                            <w:left w:val="none" w:sz="0" w:space="0" w:color="auto"/>
                            <w:bottom w:val="none" w:sz="0" w:space="0" w:color="auto"/>
                            <w:right w:val="none" w:sz="0" w:space="0" w:color="auto"/>
                          </w:divBdr>
                          <w:divsChild>
                            <w:div w:id="193545318">
                              <w:marLeft w:val="0"/>
                              <w:marRight w:val="0"/>
                              <w:marTop w:val="0"/>
                              <w:marBottom w:val="0"/>
                              <w:divBdr>
                                <w:top w:val="none" w:sz="0" w:space="0" w:color="auto"/>
                                <w:left w:val="none" w:sz="0" w:space="0" w:color="auto"/>
                                <w:bottom w:val="none" w:sz="0" w:space="0" w:color="auto"/>
                                <w:right w:val="none" w:sz="0" w:space="0" w:color="auto"/>
                              </w:divBdr>
                            </w:div>
                          </w:divsChild>
                        </w:div>
                        <w:div w:id="1178236110">
                          <w:marLeft w:val="0"/>
                          <w:marRight w:val="0"/>
                          <w:marTop w:val="0"/>
                          <w:marBottom w:val="0"/>
                          <w:divBdr>
                            <w:top w:val="none" w:sz="0" w:space="0" w:color="auto"/>
                            <w:left w:val="none" w:sz="0" w:space="0" w:color="auto"/>
                            <w:bottom w:val="none" w:sz="0" w:space="0" w:color="auto"/>
                            <w:right w:val="none" w:sz="0" w:space="0" w:color="auto"/>
                          </w:divBdr>
                          <w:divsChild>
                            <w:div w:id="7620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861800">
                  <w:marLeft w:val="0"/>
                  <w:marRight w:val="0"/>
                  <w:marTop w:val="0"/>
                  <w:marBottom w:val="0"/>
                  <w:divBdr>
                    <w:top w:val="none" w:sz="0" w:space="0" w:color="auto"/>
                    <w:left w:val="none" w:sz="0" w:space="0" w:color="auto"/>
                    <w:bottom w:val="none" w:sz="0" w:space="0" w:color="auto"/>
                    <w:right w:val="none" w:sz="0" w:space="0" w:color="auto"/>
                  </w:divBdr>
                  <w:divsChild>
                    <w:div w:id="1739404834">
                      <w:marLeft w:val="0"/>
                      <w:marRight w:val="0"/>
                      <w:marTop w:val="0"/>
                      <w:marBottom w:val="0"/>
                      <w:divBdr>
                        <w:top w:val="none" w:sz="0" w:space="0" w:color="auto"/>
                        <w:left w:val="none" w:sz="0" w:space="0" w:color="auto"/>
                        <w:bottom w:val="none" w:sz="0" w:space="0" w:color="auto"/>
                        <w:right w:val="none" w:sz="0" w:space="0" w:color="auto"/>
                      </w:divBdr>
                      <w:divsChild>
                        <w:div w:id="1787891078">
                          <w:marLeft w:val="0"/>
                          <w:marRight w:val="0"/>
                          <w:marTop w:val="0"/>
                          <w:marBottom w:val="0"/>
                          <w:divBdr>
                            <w:top w:val="none" w:sz="0" w:space="0" w:color="auto"/>
                            <w:left w:val="none" w:sz="0" w:space="0" w:color="auto"/>
                            <w:bottom w:val="none" w:sz="0" w:space="0" w:color="auto"/>
                            <w:right w:val="none" w:sz="0" w:space="0" w:color="auto"/>
                          </w:divBdr>
                          <w:divsChild>
                            <w:div w:id="8857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739456">
                      <w:marLeft w:val="0"/>
                      <w:marRight w:val="0"/>
                      <w:marTop w:val="0"/>
                      <w:marBottom w:val="0"/>
                      <w:divBdr>
                        <w:top w:val="none" w:sz="0" w:space="0" w:color="auto"/>
                        <w:left w:val="none" w:sz="0" w:space="0" w:color="auto"/>
                        <w:bottom w:val="none" w:sz="0" w:space="0" w:color="auto"/>
                        <w:right w:val="none" w:sz="0" w:space="0" w:color="auto"/>
                      </w:divBdr>
                      <w:divsChild>
                        <w:div w:id="1975022156">
                          <w:marLeft w:val="0"/>
                          <w:marRight w:val="0"/>
                          <w:marTop w:val="0"/>
                          <w:marBottom w:val="0"/>
                          <w:divBdr>
                            <w:top w:val="none" w:sz="0" w:space="0" w:color="auto"/>
                            <w:left w:val="none" w:sz="0" w:space="0" w:color="auto"/>
                            <w:bottom w:val="none" w:sz="0" w:space="0" w:color="auto"/>
                            <w:right w:val="none" w:sz="0" w:space="0" w:color="auto"/>
                          </w:divBdr>
                          <w:divsChild>
                            <w:div w:id="96100884">
                              <w:marLeft w:val="0"/>
                              <w:marRight w:val="0"/>
                              <w:marTop w:val="0"/>
                              <w:marBottom w:val="0"/>
                              <w:divBdr>
                                <w:top w:val="none" w:sz="0" w:space="0" w:color="auto"/>
                                <w:left w:val="none" w:sz="0" w:space="0" w:color="auto"/>
                                <w:bottom w:val="none" w:sz="0" w:space="0" w:color="auto"/>
                                <w:right w:val="none" w:sz="0" w:space="0" w:color="auto"/>
                              </w:divBdr>
                            </w:div>
                          </w:divsChild>
                        </w:div>
                        <w:div w:id="1226068713">
                          <w:marLeft w:val="0"/>
                          <w:marRight w:val="0"/>
                          <w:marTop w:val="0"/>
                          <w:marBottom w:val="0"/>
                          <w:divBdr>
                            <w:top w:val="none" w:sz="0" w:space="0" w:color="auto"/>
                            <w:left w:val="none" w:sz="0" w:space="0" w:color="auto"/>
                            <w:bottom w:val="none" w:sz="0" w:space="0" w:color="auto"/>
                            <w:right w:val="none" w:sz="0" w:space="0" w:color="auto"/>
                          </w:divBdr>
                          <w:divsChild>
                            <w:div w:id="147290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4633131">
      <w:bodyDiv w:val="1"/>
      <w:marLeft w:val="0"/>
      <w:marRight w:val="0"/>
      <w:marTop w:val="0"/>
      <w:marBottom w:val="0"/>
      <w:divBdr>
        <w:top w:val="none" w:sz="0" w:space="0" w:color="auto"/>
        <w:left w:val="none" w:sz="0" w:space="0" w:color="auto"/>
        <w:bottom w:val="none" w:sz="0" w:space="0" w:color="auto"/>
        <w:right w:val="none" w:sz="0" w:space="0" w:color="auto"/>
      </w:divBdr>
      <w:divsChild>
        <w:div w:id="1246185864">
          <w:marLeft w:val="0"/>
          <w:marRight w:val="0"/>
          <w:marTop w:val="0"/>
          <w:marBottom w:val="0"/>
          <w:divBdr>
            <w:top w:val="none" w:sz="0" w:space="0" w:color="auto"/>
            <w:left w:val="none" w:sz="0" w:space="0" w:color="auto"/>
            <w:bottom w:val="none" w:sz="0" w:space="0" w:color="auto"/>
            <w:right w:val="none" w:sz="0" w:space="0" w:color="auto"/>
          </w:divBdr>
          <w:divsChild>
            <w:div w:id="1747537143">
              <w:marLeft w:val="0"/>
              <w:marRight w:val="0"/>
              <w:marTop w:val="0"/>
              <w:marBottom w:val="0"/>
              <w:divBdr>
                <w:top w:val="none" w:sz="0" w:space="0" w:color="auto"/>
                <w:left w:val="none" w:sz="0" w:space="0" w:color="auto"/>
                <w:bottom w:val="none" w:sz="0" w:space="0" w:color="auto"/>
                <w:right w:val="none" w:sz="0" w:space="0" w:color="auto"/>
              </w:divBdr>
            </w:div>
            <w:div w:id="1203715031">
              <w:marLeft w:val="0"/>
              <w:marRight w:val="0"/>
              <w:marTop w:val="0"/>
              <w:marBottom w:val="0"/>
              <w:divBdr>
                <w:top w:val="none" w:sz="0" w:space="0" w:color="auto"/>
                <w:left w:val="none" w:sz="0" w:space="0" w:color="auto"/>
                <w:bottom w:val="none" w:sz="0" w:space="0" w:color="auto"/>
                <w:right w:val="none" w:sz="0" w:space="0" w:color="auto"/>
              </w:divBdr>
            </w:div>
          </w:divsChild>
        </w:div>
        <w:div w:id="2051567496">
          <w:marLeft w:val="0"/>
          <w:marRight w:val="0"/>
          <w:marTop w:val="0"/>
          <w:marBottom w:val="0"/>
          <w:divBdr>
            <w:top w:val="none" w:sz="0" w:space="0" w:color="auto"/>
            <w:left w:val="none" w:sz="0" w:space="0" w:color="auto"/>
            <w:bottom w:val="none" w:sz="0" w:space="0" w:color="auto"/>
            <w:right w:val="none" w:sz="0" w:space="0" w:color="auto"/>
          </w:divBdr>
        </w:div>
      </w:divsChild>
    </w:div>
    <w:div w:id="1885830638">
      <w:bodyDiv w:val="1"/>
      <w:marLeft w:val="0"/>
      <w:marRight w:val="0"/>
      <w:marTop w:val="0"/>
      <w:marBottom w:val="0"/>
      <w:divBdr>
        <w:top w:val="none" w:sz="0" w:space="0" w:color="auto"/>
        <w:left w:val="none" w:sz="0" w:space="0" w:color="auto"/>
        <w:bottom w:val="none" w:sz="0" w:space="0" w:color="auto"/>
        <w:right w:val="none" w:sz="0" w:space="0" w:color="auto"/>
      </w:divBdr>
      <w:divsChild>
        <w:div w:id="1205094171">
          <w:marLeft w:val="0"/>
          <w:marRight w:val="0"/>
          <w:marTop w:val="0"/>
          <w:marBottom w:val="0"/>
          <w:divBdr>
            <w:top w:val="none" w:sz="0" w:space="0" w:color="auto"/>
            <w:left w:val="none" w:sz="0" w:space="0" w:color="auto"/>
            <w:bottom w:val="none" w:sz="0" w:space="0" w:color="auto"/>
            <w:right w:val="none" w:sz="0" w:space="0" w:color="auto"/>
          </w:divBdr>
          <w:divsChild>
            <w:div w:id="1749839104">
              <w:marLeft w:val="0"/>
              <w:marRight w:val="0"/>
              <w:marTop w:val="0"/>
              <w:marBottom w:val="0"/>
              <w:divBdr>
                <w:top w:val="none" w:sz="0" w:space="0" w:color="auto"/>
                <w:left w:val="none" w:sz="0" w:space="0" w:color="auto"/>
                <w:bottom w:val="none" w:sz="0" w:space="0" w:color="auto"/>
                <w:right w:val="none" w:sz="0" w:space="0" w:color="auto"/>
              </w:divBdr>
            </w:div>
            <w:div w:id="1255702452">
              <w:marLeft w:val="0"/>
              <w:marRight w:val="0"/>
              <w:marTop w:val="0"/>
              <w:marBottom w:val="0"/>
              <w:divBdr>
                <w:top w:val="none" w:sz="0" w:space="0" w:color="auto"/>
                <w:left w:val="none" w:sz="0" w:space="0" w:color="auto"/>
                <w:bottom w:val="none" w:sz="0" w:space="0" w:color="auto"/>
                <w:right w:val="none" w:sz="0" w:space="0" w:color="auto"/>
              </w:divBdr>
            </w:div>
          </w:divsChild>
        </w:div>
        <w:div w:id="2023435086">
          <w:marLeft w:val="0"/>
          <w:marRight w:val="0"/>
          <w:marTop w:val="0"/>
          <w:marBottom w:val="0"/>
          <w:divBdr>
            <w:top w:val="none" w:sz="0" w:space="0" w:color="auto"/>
            <w:left w:val="none" w:sz="0" w:space="0" w:color="auto"/>
            <w:bottom w:val="none" w:sz="0" w:space="0" w:color="auto"/>
            <w:right w:val="none" w:sz="0" w:space="0" w:color="auto"/>
          </w:divBdr>
        </w:div>
      </w:divsChild>
    </w:div>
    <w:div w:id="1885869446">
      <w:bodyDiv w:val="1"/>
      <w:marLeft w:val="0"/>
      <w:marRight w:val="0"/>
      <w:marTop w:val="0"/>
      <w:marBottom w:val="0"/>
      <w:divBdr>
        <w:top w:val="none" w:sz="0" w:space="0" w:color="auto"/>
        <w:left w:val="none" w:sz="0" w:space="0" w:color="auto"/>
        <w:bottom w:val="none" w:sz="0" w:space="0" w:color="auto"/>
        <w:right w:val="none" w:sz="0" w:space="0" w:color="auto"/>
      </w:divBdr>
      <w:divsChild>
        <w:div w:id="874655351">
          <w:marLeft w:val="0"/>
          <w:marRight w:val="0"/>
          <w:marTop w:val="0"/>
          <w:marBottom w:val="0"/>
          <w:divBdr>
            <w:top w:val="none" w:sz="0" w:space="0" w:color="auto"/>
            <w:left w:val="none" w:sz="0" w:space="0" w:color="auto"/>
            <w:bottom w:val="none" w:sz="0" w:space="0" w:color="auto"/>
            <w:right w:val="none" w:sz="0" w:space="0" w:color="auto"/>
          </w:divBdr>
          <w:divsChild>
            <w:div w:id="1423723425">
              <w:marLeft w:val="0"/>
              <w:marRight w:val="0"/>
              <w:marTop w:val="0"/>
              <w:marBottom w:val="0"/>
              <w:divBdr>
                <w:top w:val="none" w:sz="0" w:space="0" w:color="auto"/>
                <w:left w:val="none" w:sz="0" w:space="0" w:color="auto"/>
                <w:bottom w:val="none" w:sz="0" w:space="0" w:color="auto"/>
                <w:right w:val="none" w:sz="0" w:space="0" w:color="auto"/>
              </w:divBdr>
            </w:div>
            <w:div w:id="248931209">
              <w:marLeft w:val="0"/>
              <w:marRight w:val="0"/>
              <w:marTop w:val="0"/>
              <w:marBottom w:val="0"/>
              <w:divBdr>
                <w:top w:val="none" w:sz="0" w:space="0" w:color="auto"/>
                <w:left w:val="none" w:sz="0" w:space="0" w:color="auto"/>
                <w:bottom w:val="none" w:sz="0" w:space="0" w:color="auto"/>
                <w:right w:val="none" w:sz="0" w:space="0" w:color="auto"/>
              </w:divBdr>
            </w:div>
          </w:divsChild>
        </w:div>
        <w:div w:id="253440511">
          <w:marLeft w:val="0"/>
          <w:marRight w:val="0"/>
          <w:marTop w:val="0"/>
          <w:marBottom w:val="0"/>
          <w:divBdr>
            <w:top w:val="none" w:sz="0" w:space="0" w:color="auto"/>
            <w:left w:val="none" w:sz="0" w:space="0" w:color="auto"/>
            <w:bottom w:val="none" w:sz="0" w:space="0" w:color="auto"/>
            <w:right w:val="none" w:sz="0" w:space="0" w:color="auto"/>
          </w:divBdr>
        </w:div>
        <w:div w:id="342443856">
          <w:marLeft w:val="0"/>
          <w:marRight w:val="0"/>
          <w:marTop w:val="0"/>
          <w:marBottom w:val="0"/>
          <w:divBdr>
            <w:top w:val="none" w:sz="0" w:space="0" w:color="auto"/>
            <w:left w:val="none" w:sz="0" w:space="0" w:color="auto"/>
            <w:bottom w:val="none" w:sz="0" w:space="0" w:color="auto"/>
            <w:right w:val="none" w:sz="0" w:space="0" w:color="auto"/>
          </w:divBdr>
        </w:div>
      </w:divsChild>
    </w:div>
    <w:div w:id="1887910139">
      <w:bodyDiv w:val="1"/>
      <w:marLeft w:val="0"/>
      <w:marRight w:val="0"/>
      <w:marTop w:val="0"/>
      <w:marBottom w:val="0"/>
      <w:divBdr>
        <w:top w:val="none" w:sz="0" w:space="0" w:color="auto"/>
        <w:left w:val="none" w:sz="0" w:space="0" w:color="auto"/>
        <w:bottom w:val="none" w:sz="0" w:space="0" w:color="auto"/>
        <w:right w:val="none" w:sz="0" w:space="0" w:color="auto"/>
      </w:divBdr>
      <w:divsChild>
        <w:div w:id="1979258519">
          <w:marLeft w:val="0"/>
          <w:marRight w:val="0"/>
          <w:marTop w:val="0"/>
          <w:marBottom w:val="0"/>
          <w:divBdr>
            <w:top w:val="none" w:sz="0" w:space="0" w:color="auto"/>
            <w:left w:val="none" w:sz="0" w:space="0" w:color="auto"/>
            <w:bottom w:val="none" w:sz="0" w:space="0" w:color="auto"/>
            <w:right w:val="none" w:sz="0" w:space="0" w:color="auto"/>
          </w:divBdr>
          <w:divsChild>
            <w:div w:id="1155146267">
              <w:marLeft w:val="0"/>
              <w:marRight w:val="0"/>
              <w:marTop w:val="0"/>
              <w:marBottom w:val="0"/>
              <w:divBdr>
                <w:top w:val="none" w:sz="0" w:space="0" w:color="auto"/>
                <w:left w:val="none" w:sz="0" w:space="0" w:color="auto"/>
                <w:bottom w:val="none" w:sz="0" w:space="0" w:color="auto"/>
                <w:right w:val="none" w:sz="0" w:space="0" w:color="auto"/>
              </w:divBdr>
            </w:div>
            <w:div w:id="67464486">
              <w:marLeft w:val="0"/>
              <w:marRight w:val="0"/>
              <w:marTop w:val="0"/>
              <w:marBottom w:val="0"/>
              <w:divBdr>
                <w:top w:val="none" w:sz="0" w:space="0" w:color="auto"/>
                <w:left w:val="none" w:sz="0" w:space="0" w:color="auto"/>
                <w:bottom w:val="none" w:sz="0" w:space="0" w:color="auto"/>
                <w:right w:val="none" w:sz="0" w:space="0" w:color="auto"/>
              </w:divBdr>
            </w:div>
          </w:divsChild>
        </w:div>
        <w:div w:id="658195964">
          <w:marLeft w:val="0"/>
          <w:marRight w:val="0"/>
          <w:marTop w:val="0"/>
          <w:marBottom w:val="0"/>
          <w:divBdr>
            <w:top w:val="none" w:sz="0" w:space="0" w:color="auto"/>
            <w:left w:val="none" w:sz="0" w:space="0" w:color="auto"/>
            <w:bottom w:val="none" w:sz="0" w:space="0" w:color="auto"/>
            <w:right w:val="none" w:sz="0" w:space="0" w:color="auto"/>
          </w:divBdr>
        </w:div>
      </w:divsChild>
    </w:div>
    <w:div w:id="1888226470">
      <w:bodyDiv w:val="1"/>
      <w:marLeft w:val="0"/>
      <w:marRight w:val="0"/>
      <w:marTop w:val="0"/>
      <w:marBottom w:val="0"/>
      <w:divBdr>
        <w:top w:val="none" w:sz="0" w:space="0" w:color="auto"/>
        <w:left w:val="none" w:sz="0" w:space="0" w:color="auto"/>
        <w:bottom w:val="none" w:sz="0" w:space="0" w:color="auto"/>
        <w:right w:val="none" w:sz="0" w:space="0" w:color="auto"/>
      </w:divBdr>
      <w:divsChild>
        <w:div w:id="1622951527">
          <w:marLeft w:val="0"/>
          <w:marRight w:val="0"/>
          <w:marTop w:val="0"/>
          <w:marBottom w:val="0"/>
          <w:divBdr>
            <w:top w:val="none" w:sz="0" w:space="0" w:color="auto"/>
            <w:left w:val="none" w:sz="0" w:space="0" w:color="auto"/>
            <w:bottom w:val="none" w:sz="0" w:space="0" w:color="auto"/>
            <w:right w:val="none" w:sz="0" w:space="0" w:color="auto"/>
          </w:divBdr>
          <w:divsChild>
            <w:div w:id="895628120">
              <w:marLeft w:val="0"/>
              <w:marRight w:val="0"/>
              <w:marTop w:val="0"/>
              <w:marBottom w:val="0"/>
              <w:divBdr>
                <w:top w:val="none" w:sz="0" w:space="0" w:color="auto"/>
                <w:left w:val="none" w:sz="0" w:space="0" w:color="auto"/>
                <w:bottom w:val="none" w:sz="0" w:space="0" w:color="auto"/>
                <w:right w:val="none" w:sz="0" w:space="0" w:color="auto"/>
              </w:divBdr>
            </w:div>
            <w:div w:id="1268925654">
              <w:marLeft w:val="0"/>
              <w:marRight w:val="0"/>
              <w:marTop w:val="0"/>
              <w:marBottom w:val="0"/>
              <w:divBdr>
                <w:top w:val="none" w:sz="0" w:space="0" w:color="auto"/>
                <w:left w:val="none" w:sz="0" w:space="0" w:color="auto"/>
                <w:bottom w:val="none" w:sz="0" w:space="0" w:color="auto"/>
                <w:right w:val="none" w:sz="0" w:space="0" w:color="auto"/>
              </w:divBdr>
            </w:div>
          </w:divsChild>
        </w:div>
        <w:div w:id="1928152459">
          <w:marLeft w:val="0"/>
          <w:marRight w:val="0"/>
          <w:marTop w:val="0"/>
          <w:marBottom w:val="0"/>
          <w:divBdr>
            <w:top w:val="none" w:sz="0" w:space="0" w:color="auto"/>
            <w:left w:val="none" w:sz="0" w:space="0" w:color="auto"/>
            <w:bottom w:val="none" w:sz="0" w:space="0" w:color="auto"/>
            <w:right w:val="none" w:sz="0" w:space="0" w:color="auto"/>
          </w:divBdr>
        </w:div>
      </w:divsChild>
    </w:div>
    <w:div w:id="1888834160">
      <w:bodyDiv w:val="1"/>
      <w:marLeft w:val="0"/>
      <w:marRight w:val="0"/>
      <w:marTop w:val="0"/>
      <w:marBottom w:val="0"/>
      <w:divBdr>
        <w:top w:val="none" w:sz="0" w:space="0" w:color="auto"/>
        <w:left w:val="none" w:sz="0" w:space="0" w:color="auto"/>
        <w:bottom w:val="none" w:sz="0" w:space="0" w:color="auto"/>
        <w:right w:val="none" w:sz="0" w:space="0" w:color="auto"/>
      </w:divBdr>
      <w:divsChild>
        <w:div w:id="1424185952">
          <w:marLeft w:val="0"/>
          <w:marRight w:val="0"/>
          <w:marTop w:val="0"/>
          <w:marBottom w:val="0"/>
          <w:divBdr>
            <w:top w:val="none" w:sz="0" w:space="0" w:color="auto"/>
            <w:left w:val="none" w:sz="0" w:space="0" w:color="auto"/>
            <w:bottom w:val="none" w:sz="0" w:space="0" w:color="auto"/>
            <w:right w:val="none" w:sz="0" w:space="0" w:color="auto"/>
          </w:divBdr>
          <w:divsChild>
            <w:div w:id="1561019394">
              <w:marLeft w:val="0"/>
              <w:marRight w:val="0"/>
              <w:marTop w:val="0"/>
              <w:marBottom w:val="0"/>
              <w:divBdr>
                <w:top w:val="none" w:sz="0" w:space="0" w:color="auto"/>
                <w:left w:val="none" w:sz="0" w:space="0" w:color="auto"/>
                <w:bottom w:val="none" w:sz="0" w:space="0" w:color="auto"/>
                <w:right w:val="none" w:sz="0" w:space="0" w:color="auto"/>
              </w:divBdr>
            </w:div>
            <w:div w:id="553127382">
              <w:marLeft w:val="0"/>
              <w:marRight w:val="0"/>
              <w:marTop w:val="0"/>
              <w:marBottom w:val="0"/>
              <w:divBdr>
                <w:top w:val="none" w:sz="0" w:space="0" w:color="auto"/>
                <w:left w:val="none" w:sz="0" w:space="0" w:color="auto"/>
                <w:bottom w:val="none" w:sz="0" w:space="0" w:color="auto"/>
                <w:right w:val="none" w:sz="0" w:space="0" w:color="auto"/>
              </w:divBdr>
            </w:div>
          </w:divsChild>
        </w:div>
        <w:div w:id="1207794726">
          <w:marLeft w:val="0"/>
          <w:marRight w:val="0"/>
          <w:marTop w:val="0"/>
          <w:marBottom w:val="0"/>
          <w:divBdr>
            <w:top w:val="none" w:sz="0" w:space="0" w:color="auto"/>
            <w:left w:val="none" w:sz="0" w:space="0" w:color="auto"/>
            <w:bottom w:val="none" w:sz="0" w:space="0" w:color="auto"/>
            <w:right w:val="none" w:sz="0" w:space="0" w:color="auto"/>
          </w:divBdr>
        </w:div>
      </w:divsChild>
    </w:div>
    <w:div w:id="1888879067">
      <w:bodyDiv w:val="1"/>
      <w:marLeft w:val="0"/>
      <w:marRight w:val="0"/>
      <w:marTop w:val="0"/>
      <w:marBottom w:val="0"/>
      <w:divBdr>
        <w:top w:val="none" w:sz="0" w:space="0" w:color="auto"/>
        <w:left w:val="none" w:sz="0" w:space="0" w:color="auto"/>
        <w:bottom w:val="none" w:sz="0" w:space="0" w:color="auto"/>
        <w:right w:val="none" w:sz="0" w:space="0" w:color="auto"/>
      </w:divBdr>
      <w:divsChild>
        <w:div w:id="1367412579">
          <w:marLeft w:val="0"/>
          <w:marRight w:val="0"/>
          <w:marTop w:val="0"/>
          <w:marBottom w:val="0"/>
          <w:divBdr>
            <w:top w:val="none" w:sz="0" w:space="0" w:color="auto"/>
            <w:left w:val="none" w:sz="0" w:space="0" w:color="auto"/>
            <w:bottom w:val="none" w:sz="0" w:space="0" w:color="auto"/>
            <w:right w:val="none" w:sz="0" w:space="0" w:color="auto"/>
          </w:divBdr>
        </w:div>
        <w:div w:id="1225337071">
          <w:marLeft w:val="0"/>
          <w:marRight w:val="0"/>
          <w:marTop w:val="0"/>
          <w:marBottom w:val="0"/>
          <w:divBdr>
            <w:top w:val="none" w:sz="0" w:space="0" w:color="auto"/>
            <w:left w:val="none" w:sz="0" w:space="0" w:color="auto"/>
            <w:bottom w:val="none" w:sz="0" w:space="0" w:color="auto"/>
            <w:right w:val="none" w:sz="0" w:space="0" w:color="auto"/>
          </w:divBdr>
        </w:div>
        <w:div w:id="2103337234">
          <w:marLeft w:val="0"/>
          <w:marRight w:val="0"/>
          <w:marTop w:val="0"/>
          <w:marBottom w:val="0"/>
          <w:divBdr>
            <w:top w:val="none" w:sz="0" w:space="0" w:color="auto"/>
            <w:left w:val="none" w:sz="0" w:space="0" w:color="auto"/>
            <w:bottom w:val="none" w:sz="0" w:space="0" w:color="auto"/>
            <w:right w:val="none" w:sz="0" w:space="0" w:color="auto"/>
          </w:divBdr>
        </w:div>
      </w:divsChild>
    </w:div>
    <w:div w:id="1891064930">
      <w:bodyDiv w:val="1"/>
      <w:marLeft w:val="0"/>
      <w:marRight w:val="0"/>
      <w:marTop w:val="0"/>
      <w:marBottom w:val="0"/>
      <w:divBdr>
        <w:top w:val="none" w:sz="0" w:space="0" w:color="auto"/>
        <w:left w:val="none" w:sz="0" w:space="0" w:color="auto"/>
        <w:bottom w:val="none" w:sz="0" w:space="0" w:color="auto"/>
        <w:right w:val="none" w:sz="0" w:space="0" w:color="auto"/>
      </w:divBdr>
      <w:divsChild>
        <w:div w:id="1339772222">
          <w:marLeft w:val="0"/>
          <w:marRight w:val="0"/>
          <w:marTop w:val="0"/>
          <w:marBottom w:val="0"/>
          <w:divBdr>
            <w:top w:val="none" w:sz="0" w:space="0" w:color="auto"/>
            <w:left w:val="none" w:sz="0" w:space="0" w:color="auto"/>
            <w:bottom w:val="none" w:sz="0" w:space="0" w:color="auto"/>
            <w:right w:val="none" w:sz="0" w:space="0" w:color="auto"/>
          </w:divBdr>
          <w:divsChild>
            <w:div w:id="1105921416">
              <w:marLeft w:val="0"/>
              <w:marRight w:val="0"/>
              <w:marTop w:val="0"/>
              <w:marBottom w:val="0"/>
              <w:divBdr>
                <w:top w:val="none" w:sz="0" w:space="0" w:color="auto"/>
                <w:left w:val="none" w:sz="0" w:space="0" w:color="auto"/>
                <w:bottom w:val="none" w:sz="0" w:space="0" w:color="auto"/>
                <w:right w:val="none" w:sz="0" w:space="0" w:color="auto"/>
              </w:divBdr>
            </w:div>
            <w:div w:id="1324243002">
              <w:marLeft w:val="0"/>
              <w:marRight w:val="0"/>
              <w:marTop w:val="0"/>
              <w:marBottom w:val="0"/>
              <w:divBdr>
                <w:top w:val="none" w:sz="0" w:space="0" w:color="auto"/>
                <w:left w:val="none" w:sz="0" w:space="0" w:color="auto"/>
                <w:bottom w:val="none" w:sz="0" w:space="0" w:color="auto"/>
                <w:right w:val="none" w:sz="0" w:space="0" w:color="auto"/>
              </w:divBdr>
            </w:div>
          </w:divsChild>
        </w:div>
        <w:div w:id="1937251032">
          <w:marLeft w:val="0"/>
          <w:marRight w:val="0"/>
          <w:marTop w:val="0"/>
          <w:marBottom w:val="0"/>
          <w:divBdr>
            <w:top w:val="none" w:sz="0" w:space="0" w:color="auto"/>
            <w:left w:val="none" w:sz="0" w:space="0" w:color="auto"/>
            <w:bottom w:val="none" w:sz="0" w:space="0" w:color="auto"/>
            <w:right w:val="none" w:sz="0" w:space="0" w:color="auto"/>
          </w:divBdr>
        </w:div>
      </w:divsChild>
    </w:div>
    <w:div w:id="1891767969">
      <w:bodyDiv w:val="1"/>
      <w:marLeft w:val="0"/>
      <w:marRight w:val="0"/>
      <w:marTop w:val="0"/>
      <w:marBottom w:val="0"/>
      <w:divBdr>
        <w:top w:val="none" w:sz="0" w:space="0" w:color="auto"/>
        <w:left w:val="none" w:sz="0" w:space="0" w:color="auto"/>
        <w:bottom w:val="none" w:sz="0" w:space="0" w:color="auto"/>
        <w:right w:val="none" w:sz="0" w:space="0" w:color="auto"/>
      </w:divBdr>
      <w:divsChild>
        <w:div w:id="963922223">
          <w:marLeft w:val="0"/>
          <w:marRight w:val="0"/>
          <w:marTop w:val="0"/>
          <w:marBottom w:val="0"/>
          <w:divBdr>
            <w:top w:val="none" w:sz="0" w:space="0" w:color="auto"/>
            <w:left w:val="none" w:sz="0" w:space="0" w:color="auto"/>
            <w:bottom w:val="none" w:sz="0" w:space="0" w:color="auto"/>
            <w:right w:val="none" w:sz="0" w:space="0" w:color="auto"/>
          </w:divBdr>
          <w:divsChild>
            <w:div w:id="253131330">
              <w:marLeft w:val="0"/>
              <w:marRight w:val="0"/>
              <w:marTop w:val="0"/>
              <w:marBottom w:val="0"/>
              <w:divBdr>
                <w:top w:val="none" w:sz="0" w:space="0" w:color="auto"/>
                <w:left w:val="none" w:sz="0" w:space="0" w:color="auto"/>
                <w:bottom w:val="none" w:sz="0" w:space="0" w:color="auto"/>
                <w:right w:val="none" w:sz="0" w:space="0" w:color="auto"/>
              </w:divBdr>
            </w:div>
            <w:div w:id="1482305871">
              <w:marLeft w:val="0"/>
              <w:marRight w:val="0"/>
              <w:marTop w:val="0"/>
              <w:marBottom w:val="0"/>
              <w:divBdr>
                <w:top w:val="none" w:sz="0" w:space="0" w:color="auto"/>
                <w:left w:val="none" w:sz="0" w:space="0" w:color="auto"/>
                <w:bottom w:val="none" w:sz="0" w:space="0" w:color="auto"/>
                <w:right w:val="none" w:sz="0" w:space="0" w:color="auto"/>
              </w:divBdr>
            </w:div>
          </w:divsChild>
        </w:div>
        <w:div w:id="822038697">
          <w:marLeft w:val="0"/>
          <w:marRight w:val="0"/>
          <w:marTop w:val="0"/>
          <w:marBottom w:val="0"/>
          <w:divBdr>
            <w:top w:val="none" w:sz="0" w:space="0" w:color="auto"/>
            <w:left w:val="none" w:sz="0" w:space="0" w:color="auto"/>
            <w:bottom w:val="none" w:sz="0" w:space="0" w:color="auto"/>
            <w:right w:val="none" w:sz="0" w:space="0" w:color="auto"/>
          </w:divBdr>
        </w:div>
      </w:divsChild>
    </w:div>
    <w:div w:id="1892419533">
      <w:bodyDiv w:val="1"/>
      <w:marLeft w:val="0"/>
      <w:marRight w:val="0"/>
      <w:marTop w:val="0"/>
      <w:marBottom w:val="0"/>
      <w:divBdr>
        <w:top w:val="none" w:sz="0" w:space="0" w:color="auto"/>
        <w:left w:val="none" w:sz="0" w:space="0" w:color="auto"/>
        <w:bottom w:val="none" w:sz="0" w:space="0" w:color="auto"/>
        <w:right w:val="none" w:sz="0" w:space="0" w:color="auto"/>
      </w:divBdr>
      <w:divsChild>
        <w:div w:id="1738824481">
          <w:marLeft w:val="0"/>
          <w:marRight w:val="0"/>
          <w:marTop w:val="0"/>
          <w:marBottom w:val="0"/>
          <w:divBdr>
            <w:top w:val="none" w:sz="0" w:space="0" w:color="auto"/>
            <w:left w:val="none" w:sz="0" w:space="0" w:color="auto"/>
            <w:bottom w:val="none" w:sz="0" w:space="0" w:color="auto"/>
            <w:right w:val="none" w:sz="0" w:space="0" w:color="auto"/>
          </w:divBdr>
          <w:divsChild>
            <w:div w:id="718866549">
              <w:marLeft w:val="0"/>
              <w:marRight w:val="0"/>
              <w:marTop w:val="0"/>
              <w:marBottom w:val="0"/>
              <w:divBdr>
                <w:top w:val="none" w:sz="0" w:space="0" w:color="auto"/>
                <w:left w:val="none" w:sz="0" w:space="0" w:color="auto"/>
                <w:bottom w:val="none" w:sz="0" w:space="0" w:color="auto"/>
                <w:right w:val="none" w:sz="0" w:space="0" w:color="auto"/>
              </w:divBdr>
            </w:div>
            <w:div w:id="2125035304">
              <w:marLeft w:val="0"/>
              <w:marRight w:val="0"/>
              <w:marTop w:val="0"/>
              <w:marBottom w:val="0"/>
              <w:divBdr>
                <w:top w:val="none" w:sz="0" w:space="0" w:color="auto"/>
                <w:left w:val="none" w:sz="0" w:space="0" w:color="auto"/>
                <w:bottom w:val="none" w:sz="0" w:space="0" w:color="auto"/>
                <w:right w:val="none" w:sz="0" w:space="0" w:color="auto"/>
              </w:divBdr>
            </w:div>
          </w:divsChild>
        </w:div>
        <w:div w:id="814758455">
          <w:marLeft w:val="0"/>
          <w:marRight w:val="0"/>
          <w:marTop w:val="0"/>
          <w:marBottom w:val="0"/>
          <w:divBdr>
            <w:top w:val="none" w:sz="0" w:space="0" w:color="auto"/>
            <w:left w:val="none" w:sz="0" w:space="0" w:color="auto"/>
            <w:bottom w:val="none" w:sz="0" w:space="0" w:color="auto"/>
            <w:right w:val="none" w:sz="0" w:space="0" w:color="auto"/>
          </w:divBdr>
        </w:div>
      </w:divsChild>
    </w:div>
    <w:div w:id="1893694147">
      <w:bodyDiv w:val="1"/>
      <w:marLeft w:val="0"/>
      <w:marRight w:val="0"/>
      <w:marTop w:val="0"/>
      <w:marBottom w:val="0"/>
      <w:divBdr>
        <w:top w:val="none" w:sz="0" w:space="0" w:color="auto"/>
        <w:left w:val="none" w:sz="0" w:space="0" w:color="auto"/>
        <w:bottom w:val="none" w:sz="0" w:space="0" w:color="auto"/>
        <w:right w:val="none" w:sz="0" w:space="0" w:color="auto"/>
      </w:divBdr>
      <w:divsChild>
        <w:div w:id="1810323004">
          <w:marLeft w:val="0"/>
          <w:marRight w:val="0"/>
          <w:marTop w:val="0"/>
          <w:marBottom w:val="0"/>
          <w:divBdr>
            <w:top w:val="none" w:sz="0" w:space="0" w:color="auto"/>
            <w:left w:val="none" w:sz="0" w:space="0" w:color="auto"/>
            <w:bottom w:val="none" w:sz="0" w:space="0" w:color="auto"/>
            <w:right w:val="none" w:sz="0" w:space="0" w:color="auto"/>
          </w:divBdr>
          <w:divsChild>
            <w:div w:id="184561744">
              <w:marLeft w:val="0"/>
              <w:marRight w:val="0"/>
              <w:marTop w:val="0"/>
              <w:marBottom w:val="0"/>
              <w:divBdr>
                <w:top w:val="none" w:sz="0" w:space="0" w:color="auto"/>
                <w:left w:val="none" w:sz="0" w:space="0" w:color="auto"/>
                <w:bottom w:val="none" w:sz="0" w:space="0" w:color="auto"/>
                <w:right w:val="none" w:sz="0" w:space="0" w:color="auto"/>
              </w:divBdr>
            </w:div>
            <w:div w:id="40253417">
              <w:marLeft w:val="0"/>
              <w:marRight w:val="0"/>
              <w:marTop w:val="0"/>
              <w:marBottom w:val="0"/>
              <w:divBdr>
                <w:top w:val="none" w:sz="0" w:space="0" w:color="auto"/>
                <w:left w:val="none" w:sz="0" w:space="0" w:color="auto"/>
                <w:bottom w:val="none" w:sz="0" w:space="0" w:color="auto"/>
                <w:right w:val="none" w:sz="0" w:space="0" w:color="auto"/>
              </w:divBdr>
            </w:div>
          </w:divsChild>
        </w:div>
        <w:div w:id="1456607136">
          <w:marLeft w:val="0"/>
          <w:marRight w:val="0"/>
          <w:marTop w:val="0"/>
          <w:marBottom w:val="0"/>
          <w:divBdr>
            <w:top w:val="none" w:sz="0" w:space="0" w:color="auto"/>
            <w:left w:val="none" w:sz="0" w:space="0" w:color="auto"/>
            <w:bottom w:val="none" w:sz="0" w:space="0" w:color="auto"/>
            <w:right w:val="none" w:sz="0" w:space="0" w:color="auto"/>
          </w:divBdr>
        </w:div>
      </w:divsChild>
    </w:div>
    <w:div w:id="1893930216">
      <w:bodyDiv w:val="1"/>
      <w:marLeft w:val="0"/>
      <w:marRight w:val="0"/>
      <w:marTop w:val="0"/>
      <w:marBottom w:val="0"/>
      <w:divBdr>
        <w:top w:val="none" w:sz="0" w:space="0" w:color="auto"/>
        <w:left w:val="none" w:sz="0" w:space="0" w:color="auto"/>
        <w:bottom w:val="none" w:sz="0" w:space="0" w:color="auto"/>
        <w:right w:val="none" w:sz="0" w:space="0" w:color="auto"/>
      </w:divBdr>
      <w:divsChild>
        <w:div w:id="885140060">
          <w:marLeft w:val="0"/>
          <w:marRight w:val="0"/>
          <w:marTop w:val="0"/>
          <w:marBottom w:val="0"/>
          <w:divBdr>
            <w:top w:val="none" w:sz="0" w:space="0" w:color="auto"/>
            <w:left w:val="none" w:sz="0" w:space="0" w:color="auto"/>
            <w:bottom w:val="none" w:sz="0" w:space="0" w:color="auto"/>
            <w:right w:val="none" w:sz="0" w:space="0" w:color="auto"/>
          </w:divBdr>
          <w:divsChild>
            <w:div w:id="1256130870">
              <w:marLeft w:val="0"/>
              <w:marRight w:val="0"/>
              <w:marTop w:val="0"/>
              <w:marBottom w:val="0"/>
              <w:divBdr>
                <w:top w:val="none" w:sz="0" w:space="0" w:color="auto"/>
                <w:left w:val="none" w:sz="0" w:space="0" w:color="auto"/>
                <w:bottom w:val="none" w:sz="0" w:space="0" w:color="auto"/>
                <w:right w:val="none" w:sz="0" w:space="0" w:color="auto"/>
              </w:divBdr>
            </w:div>
            <w:div w:id="1974097243">
              <w:marLeft w:val="0"/>
              <w:marRight w:val="0"/>
              <w:marTop w:val="0"/>
              <w:marBottom w:val="0"/>
              <w:divBdr>
                <w:top w:val="none" w:sz="0" w:space="0" w:color="auto"/>
                <w:left w:val="none" w:sz="0" w:space="0" w:color="auto"/>
                <w:bottom w:val="none" w:sz="0" w:space="0" w:color="auto"/>
                <w:right w:val="none" w:sz="0" w:space="0" w:color="auto"/>
              </w:divBdr>
            </w:div>
          </w:divsChild>
        </w:div>
        <w:div w:id="664479756">
          <w:marLeft w:val="0"/>
          <w:marRight w:val="0"/>
          <w:marTop w:val="0"/>
          <w:marBottom w:val="0"/>
          <w:divBdr>
            <w:top w:val="none" w:sz="0" w:space="0" w:color="auto"/>
            <w:left w:val="none" w:sz="0" w:space="0" w:color="auto"/>
            <w:bottom w:val="none" w:sz="0" w:space="0" w:color="auto"/>
            <w:right w:val="none" w:sz="0" w:space="0" w:color="auto"/>
          </w:divBdr>
        </w:div>
      </w:divsChild>
    </w:div>
    <w:div w:id="1893998337">
      <w:bodyDiv w:val="1"/>
      <w:marLeft w:val="0"/>
      <w:marRight w:val="0"/>
      <w:marTop w:val="0"/>
      <w:marBottom w:val="0"/>
      <w:divBdr>
        <w:top w:val="none" w:sz="0" w:space="0" w:color="auto"/>
        <w:left w:val="none" w:sz="0" w:space="0" w:color="auto"/>
        <w:bottom w:val="none" w:sz="0" w:space="0" w:color="auto"/>
        <w:right w:val="none" w:sz="0" w:space="0" w:color="auto"/>
      </w:divBdr>
      <w:divsChild>
        <w:div w:id="645278155">
          <w:marLeft w:val="0"/>
          <w:marRight w:val="0"/>
          <w:marTop w:val="0"/>
          <w:marBottom w:val="0"/>
          <w:divBdr>
            <w:top w:val="none" w:sz="0" w:space="0" w:color="auto"/>
            <w:left w:val="none" w:sz="0" w:space="0" w:color="auto"/>
            <w:bottom w:val="none" w:sz="0" w:space="0" w:color="auto"/>
            <w:right w:val="none" w:sz="0" w:space="0" w:color="auto"/>
          </w:divBdr>
        </w:div>
        <w:div w:id="1550649537">
          <w:marLeft w:val="0"/>
          <w:marRight w:val="0"/>
          <w:marTop w:val="0"/>
          <w:marBottom w:val="0"/>
          <w:divBdr>
            <w:top w:val="none" w:sz="0" w:space="0" w:color="auto"/>
            <w:left w:val="none" w:sz="0" w:space="0" w:color="auto"/>
            <w:bottom w:val="none" w:sz="0" w:space="0" w:color="auto"/>
            <w:right w:val="none" w:sz="0" w:space="0" w:color="auto"/>
          </w:divBdr>
        </w:div>
      </w:divsChild>
    </w:div>
    <w:div w:id="1894267948">
      <w:bodyDiv w:val="1"/>
      <w:marLeft w:val="0"/>
      <w:marRight w:val="0"/>
      <w:marTop w:val="0"/>
      <w:marBottom w:val="0"/>
      <w:divBdr>
        <w:top w:val="none" w:sz="0" w:space="0" w:color="auto"/>
        <w:left w:val="none" w:sz="0" w:space="0" w:color="auto"/>
        <w:bottom w:val="none" w:sz="0" w:space="0" w:color="auto"/>
        <w:right w:val="none" w:sz="0" w:space="0" w:color="auto"/>
      </w:divBdr>
      <w:divsChild>
        <w:div w:id="68698415">
          <w:marLeft w:val="0"/>
          <w:marRight w:val="0"/>
          <w:marTop w:val="0"/>
          <w:marBottom w:val="0"/>
          <w:divBdr>
            <w:top w:val="none" w:sz="0" w:space="0" w:color="auto"/>
            <w:left w:val="none" w:sz="0" w:space="0" w:color="auto"/>
            <w:bottom w:val="none" w:sz="0" w:space="0" w:color="auto"/>
            <w:right w:val="none" w:sz="0" w:space="0" w:color="auto"/>
          </w:divBdr>
          <w:divsChild>
            <w:div w:id="970357218">
              <w:marLeft w:val="0"/>
              <w:marRight w:val="0"/>
              <w:marTop w:val="0"/>
              <w:marBottom w:val="0"/>
              <w:divBdr>
                <w:top w:val="none" w:sz="0" w:space="0" w:color="auto"/>
                <w:left w:val="none" w:sz="0" w:space="0" w:color="auto"/>
                <w:bottom w:val="none" w:sz="0" w:space="0" w:color="auto"/>
                <w:right w:val="none" w:sz="0" w:space="0" w:color="auto"/>
              </w:divBdr>
            </w:div>
          </w:divsChild>
        </w:div>
        <w:div w:id="342048849">
          <w:marLeft w:val="0"/>
          <w:marRight w:val="0"/>
          <w:marTop w:val="0"/>
          <w:marBottom w:val="0"/>
          <w:divBdr>
            <w:top w:val="none" w:sz="0" w:space="0" w:color="auto"/>
            <w:left w:val="none" w:sz="0" w:space="0" w:color="auto"/>
            <w:bottom w:val="none" w:sz="0" w:space="0" w:color="auto"/>
            <w:right w:val="none" w:sz="0" w:space="0" w:color="auto"/>
          </w:divBdr>
          <w:divsChild>
            <w:div w:id="1402026007">
              <w:marLeft w:val="0"/>
              <w:marRight w:val="0"/>
              <w:marTop w:val="0"/>
              <w:marBottom w:val="0"/>
              <w:divBdr>
                <w:top w:val="none" w:sz="0" w:space="0" w:color="auto"/>
                <w:left w:val="none" w:sz="0" w:space="0" w:color="auto"/>
                <w:bottom w:val="none" w:sz="0" w:space="0" w:color="auto"/>
                <w:right w:val="none" w:sz="0" w:space="0" w:color="auto"/>
              </w:divBdr>
            </w:div>
            <w:div w:id="160650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541876">
      <w:bodyDiv w:val="1"/>
      <w:marLeft w:val="0"/>
      <w:marRight w:val="0"/>
      <w:marTop w:val="0"/>
      <w:marBottom w:val="0"/>
      <w:divBdr>
        <w:top w:val="none" w:sz="0" w:space="0" w:color="auto"/>
        <w:left w:val="none" w:sz="0" w:space="0" w:color="auto"/>
        <w:bottom w:val="none" w:sz="0" w:space="0" w:color="auto"/>
        <w:right w:val="none" w:sz="0" w:space="0" w:color="auto"/>
      </w:divBdr>
    </w:div>
    <w:div w:id="1894581080">
      <w:bodyDiv w:val="1"/>
      <w:marLeft w:val="0"/>
      <w:marRight w:val="0"/>
      <w:marTop w:val="0"/>
      <w:marBottom w:val="0"/>
      <w:divBdr>
        <w:top w:val="none" w:sz="0" w:space="0" w:color="auto"/>
        <w:left w:val="none" w:sz="0" w:space="0" w:color="auto"/>
        <w:bottom w:val="none" w:sz="0" w:space="0" w:color="auto"/>
        <w:right w:val="none" w:sz="0" w:space="0" w:color="auto"/>
      </w:divBdr>
      <w:divsChild>
        <w:div w:id="1111777324">
          <w:marLeft w:val="0"/>
          <w:marRight w:val="0"/>
          <w:marTop w:val="0"/>
          <w:marBottom w:val="0"/>
          <w:divBdr>
            <w:top w:val="none" w:sz="0" w:space="0" w:color="auto"/>
            <w:left w:val="none" w:sz="0" w:space="0" w:color="auto"/>
            <w:bottom w:val="none" w:sz="0" w:space="0" w:color="auto"/>
            <w:right w:val="none" w:sz="0" w:space="0" w:color="auto"/>
          </w:divBdr>
        </w:div>
        <w:div w:id="445272813">
          <w:marLeft w:val="0"/>
          <w:marRight w:val="0"/>
          <w:marTop w:val="0"/>
          <w:marBottom w:val="0"/>
          <w:divBdr>
            <w:top w:val="none" w:sz="0" w:space="0" w:color="auto"/>
            <w:left w:val="none" w:sz="0" w:space="0" w:color="auto"/>
            <w:bottom w:val="none" w:sz="0" w:space="0" w:color="auto"/>
            <w:right w:val="none" w:sz="0" w:space="0" w:color="auto"/>
          </w:divBdr>
        </w:div>
        <w:div w:id="1624192387">
          <w:marLeft w:val="0"/>
          <w:marRight w:val="0"/>
          <w:marTop w:val="0"/>
          <w:marBottom w:val="0"/>
          <w:divBdr>
            <w:top w:val="none" w:sz="0" w:space="0" w:color="auto"/>
            <w:left w:val="none" w:sz="0" w:space="0" w:color="auto"/>
            <w:bottom w:val="none" w:sz="0" w:space="0" w:color="auto"/>
            <w:right w:val="none" w:sz="0" w:space="0" w:color="auto"/>
          </w:divBdr>
        </w:div>
        <w:div w:id="2005861591">
          <w:marLeft w:val="0"/>
          <w:marRight w:val="0"/>
          <w:marTop w:val="0"/>
          <w:marBottom w:val="0"/>
          <w:divBdr>
            <w:top w:val="none" w:sz="0" w:space="0" w:color="auto"/>
            <w:left w:val="none" w:sz="0" w:space="0" w:color="auto"/>
            <w:bottom w:val="none" w:sz="0" w:space="0" w:color="auto"/>
            <w:right w:val="none" w:sz="0" w:space="0" w:color="auto"/>
          </w:divBdr>
        </w:div>
        <w:div w:id="836849834">
          <w:marLeft w:val="0"/>
          <w:marRight w:val="0"/>
          <w:marTop w:val="0"/>
          <w:marBottom w:val="0"/>
          <w:divBdr>
            <w:top w:val="none" w:sz="0" w:space="0" w:color="auto"/>
            <w:left w:val="none" w:sz="0" w:space="0" w:color="auto"/>
            <w:bottom w:val="none" w:sz="0" w:space="0" w:color="auto"/>
            <w:right w:val="none" w:sz="0" w:space="0" w:color="auto"/>
          </w:divBdr>
        </w:div>
        <w:div w:id="559902954">
          <w:marLeft w:val="0"/>
          <w:marRight w:val="0"/>
          <w:marTop w:val="0"/>
          <w:marBottom w:val="0"/>
          <w:divBdr>
            <w:top w:val="none" w:sz="0" w:space="0" w:color="auto"/>
            <w:left w:val="none" w:sz="0" w:space="0" w:color="auto"/>
            <w:bottom w:val="none" w:sz="0" w:space="0" w:color="auto"/>
            <w:right w:val="none" w:sz="0" w:space="0" w:color="auto"/>
          </w:divBdr>
        </w:div>
        <w:div w:id="1520772305">
          <w:marLeft w:val="0"/>
          <w:marRight w:val="0"/>
          <w:marTop w:val="0"/>
          <w:marBottom w:val="0"/>
          <w:divBdr>
            <w:top w:val="none" w:sz="0" w:space="0" w:color="auto"/>
            <w:left w:val="none" w:sz="0" w:space="0" w:color="auto"/>
            <w:bottom w:val="none" w:sz="0" w:space="0" w:color="auto"/>
            <w:right w:val="none" w:sz="0" w:space="0" w:color="auto"/>
          </w:divBdr>
        </w:div>
      </w:divsChild>
    </w:div>
    <w:div w:id="1895893748">
      <w:bodyDiv w:val="1"/>
      <w:marLeft w:val="0"/>
      <w:marRight w:val="0"/>
      <w:marTop w:val="0"/>
      <w:marBottom w:val="0"/>
      <w:divBdr>
        <w:top w:val="none" w:sz="0" w:space="0" w:color="auto"/>
        <w:left w:val="none" w:sz="0" w:space="0" w:color="auto"/>
        <w:bottom w:val="none" w:sz="0" w:space="0" w:color="auto"/>
        <w:right w:val="none" w:sz="0" w:space="0" w:color="auto"/>
      </w:divBdr>
      <w:divsChild>
        <w:div w:id="433131482">
          <w:marLeft w:val="0"/>
          <w:marRight w:val="0"/>
          <w:marTop w:val="0"/>
          <w:marBottom w:val="0"/>
          <w:divBdr>
            <w:top w:val="none" w:sz="0" w:space="0" w:color="auto"/>
            <w:left w:val="none" w:sz="0" w:space="0" w:color="auto"/>
            <w:bottom w:val="none" w:sz="0" w:space="0" w:color="auto"/>
            <w:right w:val="none" w:sz="0" w:space="0" w:color="auto"/>
          </w:divBdr>
          <w:divsChild>
            <w:div w:id="1786731934">
              <w:marLeft w:val="0"/>
              <w:marRight w:val="0"/>
              <w:marTop w:val="0"/>
              <w:marBottom w:val="0"/>
              <w:divBdr>
                <w:top w:val="none" w:sz="0" w:space="0" w:color="auto"/>
                <w:left w:val="none" w:sz="0" w:space="0" w:color="auto"/>
                <w:bottom w:val="none" w:sz="0" w:space="0" w:color="auto"/>
                <w:right w:val="none" w:sz="0" w:space="0" w:color="auto"/>
              </w:divBdr>
            </w:div>
            <w:div w:id="704139700">
              <w:marLeft w:val="0"/>
              <w:marRight w:val="0"/>
              <w:marTop w:val="0"/>
              <w:marBottom w:val="0"/>
              <w:divBdr>
                <w:top w:val="none" w:sz="0" w:space="0" w:color="auto"/>
                <w:left w:val="none" w:sz="0" w:space="0" w:color="auto"/>
                <w:bottom w:val="none" w:sz="0" w:space="0" w:color="auto"/>
                <w:right w:val="none" w:sz="0" w:space="0" w:color="auto"/>
              </w:divBdr>
            </w:div>
          </w:divsChild>
        </w:div>
        <w:div w:id="576133094">
          <w:marLeft w:val="0"/>
          <w:marRight w:val="0"/>
          <w:marTop w:val="0"/>
          <w:marBottom w:val="0"/>
          <w:divBdr>
            <w:top w:val="none" w:sz="0" w:space="0" w:color="auto"/>
            <w:left w:val="none" w:sz="0" w:space="0" w:color="auto"/>
            <w:bottom w:val="none" w:sz="0" w:space="0" w:color="auto"/>
            <w:right w:val="none" w:sz="0" w:space="0" w:color="auto"/>
          </w:divBdr>
        </w:div>
      </w:divsChild>
    </w:div>
    <w:div w:id="1896426615">
      <w:bodyDiv w:val="1"/>
      <w:marLeft w:val="0"/>
      <w:marRight w:val="0"/>
      <w:marTop w:val="0"/>
      <w:marBottom w:val="0"/>
      <w:divBdr>
        <w:top w:val="none" w:sz="0" w:space="0" w:color="auto"/>
        <w:left w:val="none" w:sz="0" w:space="0" w:color="auto"/>
        <w:bottom w:val="none" w:sz="0" w:space="0" w:color="auto"/>
        <w:right w:val="none" w:sz="0" w:space="0" w:color="auto"/>
      </w:divBdr>
      <w:divsChild>
        <w:div w:id="1662192751">
          <w:marLeft w:val="0"/>
          <w:marRight w:val="0"/>
          <w:marTop w:val="0"/>
          <w:marBottom w:val="0"/>
          <w:divBdr>
            <w:top w:val="none" w:sz="0" w:space="0" w:color="auto"/>
            <w:left w:val="none" w:sz="0" w:space="0" w:color="auto"/>
            <w:bottom w:val="none" w:sz="0" w:space="0" w:color="auto"/>
            <w:right w:val="none" w:sz="0" w:space="0" w:color="auto"/>
          </w:divBdr>
          <w:divsChild>
            <w:div w:id="1624073332">
              <w:marLeft w:val="0"/>
              <w:marRight w:val="0"/>
              <w:marTop w:val="0"/>
              <w:marBottom w:val="0"/>
              <w:divBdr>
                <w:top w:val="none" w:sz="0" w:space="0" w:color="auto"/>
                <w:left w:val="none" w:sz="0" w:space="0" w:color="auto"/>
                <w:bottom w:val="none" w:sz="0" w:space="0" w:color="auto"/>
                <w:right w:val="none" w:sz="0" w:space="0" w:color="auto"/>
              </w:divBdr>
            </w:div>
            <w:div w:id="1473209937">
              <w:marLeft w:val="0"/>
              <w:marRight w:val="0"/>
              <w:marTop w:val="0"/>
              <w:marBottom w:val="0"/>
              <w:divBdr>
                <w:top w:val="none" w:sz="0" w:space="0" w:color="auto"/>
                <w:left w:val="none" w:sz="0" w:space="0" w:color="auto"/>
                <w:bottom w:val="none" w:sz="0" w:space="0" w:color="auto"/>
                <w:right w:val="none" w:sz="0" w:space="0" w:color="auto"/>
              </w:divBdr>
            </w:div>
          </w:divsChild>
        </w:div>
        <w:div w:id="247887917">
          <w:marLeft w:val="0"/>
          <w:marRight w:val="0"/>
          <w:marTop w:val="0"/>
          <w:marBottom w:val="0"/>
          <w:divBdr>
            <w:top w:val="none" w:sz="0" w:space="0" w:color="auto"/>
            <w:left w:val="none" w:sz="0" w:space="0" w:color="auto"/>
            <w:bottom w:val="none" w:sz="0" w:space="0" w:color="auto"/>
            <w:right w:val="none" w:sz="0" w:space="0" w:color="auto"/>
          </w:divBdr>
        </w:div>
      </w:divsChild>
    </w:div>
    <w:div w:id="1899436354">
      <w:bodyDiv w:val="1"/>
      <w:marLeft w:val="0"/>
      <w:marRight w:val="0"/>
      <w:marTop w:val="0"/>
      <w:marBottom w:val="0"/>
      <w:divBdr>
        <w:top w:val="none" w:sz="0" w:space="0" w:color="auto"/>
        <w:left w:val="none" w:sz="0" w:space="0" w:color="auto"/>
        <w:bottom w:val="none" w:sz="0" w:space="0" w:color="auto"/>
        <w:right w:val="none" w:sz="0" w:space="0" w:color="auto"/>
      </w:divBdr>
      <w:divsChild>
        <w:div w:id="897130017">
          <w:marLeft w:val="0"/>
          <w:marRight w:val="0"/>
          <w:marTop w:val="0"/>
          <w:marBottom w:val="0"/>
          <w:divBdr>
            <w:top w:val="none" w:sz="0" w:space="0" w:color="auto"/>
            <w:left w:val="none" w:sz="0" w:space="0" w:color="auto"/>
            <w:bottom w:val="none" w:sz="0" w:space="0" w:color="auto"/>
            <w:right w:val="none" w:sz="0" w:space="0" w:color="auto"/>
          </w:divBdr>
          <w:divsChild>
            <w:div w:id="4693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507682">
      <w:bodyDiv w:val="1"/>
      <w:marLeft w:val="0"/>
      <w:marRight w:val="0"/>
      <w:marTop w:val="0"/>
      <w:marBottom w:val="0"/>
      <w:divBdr>
        <w:top w:val="none" w:sz="0" w:space="0" w:color="auto"/>
        <w:left w:val="none" w:sz="0" w:space="0" w:color="auto"/>
        <w:bottom w:val="none" w:sz="0" w:space="0" w:color="auto"/>
        <w:right w:val="none" w:sz="0" w:space="0" w:color="auto"/>
      </w:divBdr>
      <w:divsChild>
        <w:div w:id="928470173">
          <w:marLeft w:val="0"/>
          <w:marRight w:val="0"/>
          <w:marTop w:val="0"/>
          <w:marBottom w:val="0"/>
          <w:divBdr>
            <w:top w:val="none" w:sz="0" w:space="0" w:color="auto"/>
            <w:left w:val="none" w:sz="0" w:space="0" w:color="auto"/>
            <w:bottom w:val="none" w:sz="0" w:space="0" w:color="auto"/>
            <w:right w:val="none" w:sz="0" w:space="0" w:color="auto"/>
          </w:divBdr>
          <w:divsChild>
            <w:div w:id="39284054">
              <w:marLeft w:val="0"/>
              <w:marRight w:val="0"/>
              <w:marTop w:val="0"/>
              <w:marBottom w:val="0"/>
              <w:divBdr>
                <w:top w:val="none" w:sz="0" w:space="0" w:color="auto"/>
                <w:left w:val="none" w:sz="0" w:space="0" w:color="auto"/>
                <w:bottom w:val="none" w:sz="0" w:space="0" w:color="auto"/>
                <w:right w:val="none" w:sz="0" w:space="0" w:color="auto"/>
              </w:divBdr>
            </w:div>
          </w:divsChild>
        </w:div>
        <w:div w:id="511921248">
          <w:marLeft w:val="0"/>
          <w:marRight w:val="0"/>
          <w:marTop w:val="0"/>
          <w:marBottom w:val="0"/>
          <w:divBdr>
            <w:top w:val="none" w:sz="0" w:space="0" w:color="auto"/>
            <w:left w:val="none" w:sz="0" w:space="0" w:color="auto"/>
            <w:bottom w:val="none" w:sz="0" w:space="0" w:color="auto"/>
            <w:right w:val="none" w:sz="0" w:space="0" w:color="auto"/>
          </w:divBdr>
          <w:divsChild>
            <w:div w:id="1789810578">
              <w:marLeft w:val="0"/>
              <w:marRight w:val="0"/>
              <w:marTop w:val="0"/>
              <w:marBottom w:val="0"/>
              <w:divBdr>
                <w:top w:val="none" w:sz="0" w:space="0" w:color="auto"/>
                <w:left w:val="none" w:sz="0" w:space="0" w:color="auto"/>
                <w:bottom w:val="none" w:sz="0" w:space="0" w:color="auto"/>
                <w:right w:val="none" w:sz="0" w:space="0" w:color="auto"/>
              </w:divBdr>
              <w:divsChild>
                <w:div w:id="88305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822617">
          <w:marLeft w:val="0"/>
          <w:marRight w:val="0"/>
          <w:marTop w:val="0"/>
          <w:marBottom w:val="0"/>
          <w:divBdr>
            <w:top w:val="none" w:sz="0" w:space="0" w:color="auto"/>
            <w:left w:val="none" w:sz="0" w:space="0" w:color="auto"/>
            <w:bottom w:val="none" w:sz="0" w:space="0" w:color="auto"/>
            <w:right w:val="none" w:sz="0" w:space="0" w:color="auto"/>
          </w:divBdr>
        </w:div>
        <w:div w:id="1265310361">
          <w:marLeft w:val="0"/>
          <w:marRight w:val="0"/>
          <w:marTop w:val="0"/>
          <w:marBottom w:val="0"/>
          <w:divBdr>
            <w:top w:val="none" w:sz="0" w:space="0" w:color="auto"/>
            <w:left w:val="none" w:sz="0" w:space="0" w:color="auto"/>
            <w:bottom w:val="none" w:sz="0" w:space="0" w:color="auto"/>
            <w:right w:val="none" w:sz="0" w:space="0" w:color="auto"/>
          </w:divBdr>
          <w:divsChild>
            <w:div w:id="89293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8659">
      <w:bodyDiv w:val="1"/>
      <w:marLeft w:val="0"/>
      <w:marRight w:val="0"/>
      <w:marTop w:val="0"/>
      <w:marBottom w:val="0"/>
      <w:divBdr>
        <w:top w:val="none" w:sz="0" w:space="0" w:color="auto"/>
        <w:left w:val="none" w:sz="0" w:space="0" w:color="auto"/>
        <w:bottom w:val="none" w:sz="0" w:space="0" w:color="auto"/>
        <w:right w:val="none" w:sz="0" w:space="0" w:color="auto"/>
      </w:divBdr>
      <w:divsChild>
        <w:div w:id="238828354">
          <w:marLeft w:val="0"/>
          <w:marRight w:val="0"/>
          <w:marTop w:val="0"/>
          <w:marBottom w:val="0"/>
          <w:divBdr>
            <w:top w:val="none" w:sz="0" w:space="0" w:color="auto"/>
            <w:left w:val="none" w:sz="0" w:space="0" w:color="auto"/>
            <w:bottom w:val="none" w:sz="0" w:space="0" w:color="auto"/>
            <w:right w:val="none" w:sz="0" w:space="0" w:color="auto"/>
          </w:divBdr>
          <w:divsChild>
            <w:div w:id="713887562">
              <w:marLeft w:val="0"/>
              <w:marRight w:val="0"/>
              <w:marTop w:val="0"/>
              <w:marBottom w:val="0"/>
              <w:divBdr>
                <w:top w:val="none" w:sz="0" w:space="0" w:color="auto"/>
                <w:left w:val="none" w:sz="0" w:space="0" w:color="auto"/>
                <w:bottom w:val="none" w:sz="0" w:space="0" w:color="auto"/>
                <w:right w:val="none" w:sz="0" w:space="0" w:color="auto"/>
              </w:divBdr>
              <w:divsChild>
                <w:div w:id="214677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0132">
          <w:marLeft w:val="0"/>
          <w:marRight w:val="0"/>
          <w:marTop w:val="0"/>
          <w:marBottom w:val="0"/>
          <w:divBdr>
            <w:top w:val="none" w:sz="0" w:space="0" w:color="auto"/>
            <w:left w:val="none" w:sz="0" w:space="0" w:color="auto"/>
            <w:bottom w:val="none" w:sz="0" w:space="0" w:color="auto"/>
            <w:right w:val="none" w:sz="0" w:space="0" w:color="auto"/>
          </w:divBdr>
          <w:divsChild>
            <w:div w:id="1396582745">
              <w:marLeft w:val="0"/>
              <w:marRight w:val="0"/>
              <w:marTop w:val="0"/>
              <w:marBottom w:val="0"/>
              <w:divBdr>
                <w:top w:val="none" w:sz="0" w:space="0" w:color="auto"/>
                <w:left w:val="none" w:sz="0" w:space="0" w:color="auto"/>
                <w:bottom w:val="none" w:sz="0" w:space="0" w:color="auto"/>
                <w:right w:val="none" w:sz="0" w:space="0" w:color="auto"/>
              </w:divBdr>
              <w:divsChild>
                <w:div w:id="18866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885457">
          <w:marLeft w:val="0"/>
          <w:marRight w:val="0"/>
          <w:marTop w:val="0"/>
          <w:marBottom w:val="0"/>
          <w:divBdr>
            <w:top w:val="none" w:sz="0" w:space="0" w:color="auto"/>
            <w:left w:val="none" w:sz="0" w:space="0" w:color="auto"/>
            <w:bottom w:val="none" w:sz="0" w:space="0" w:color="auto"/>
            <w:right w:val="none" w:sz="0" w:space="0" w:color="auto"/>
          </w:divBdr>
          <w:divsChild>
            <w:div w:id="1069571368">
              <w:marLeft w:val="0"/>
              <w:marRight w:val="0"/>
              <w:marTop w:val="0"/>
              <w:marBottom w:val="0"/>
              <w:divBdr>
                <w:top w:val="none" w:sz="0" w:space="0" w:color="auto"/>
                <w:left w:val="none" w:sz="0" w:space="0" w:color="auto"/>
                <w:bottom w:val="none" w:sz="0" w:space="0" w:color="auto"/>
                <w:right w:val="none" w:sz="0" w:space="0" w:color="auto"/>
              </w:divBdr>
              <w:divsChild>
                <w:div w:id="147306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435796">
      <w:bodyDiv w:val="1"/>
      <w:marLeft w:val="0"/>
      <w:marRight w:val="0"/>
      <w:marTop w:val="0"/>
      <w:marBottom w:val="0"/>
      <w:divBdr>
        <w:top w:val="none" w:sz="0" w:space="0" w:color="auto"/>
        <w:left w:val="none" w:sz="0" w:space="0" w:color="auto"/>
        <w:bottom w:val="none" w:sz="0" w:space="0" w:color="auto"/>
        <w:right w:val="none" w:sz="0" w:space="0" w:color="auto"/>
      </w:divBdr>
      <w:divsChild>
        <w:div w:id="233244428">
          <w:marLeft w:val="0"/>
          <w:marRight w:val="0"/>
          <w:marTop w:val="0"/>
          <w:marBottom w:val="0"/>
          <w:divBdr>
            <w:top w:val="none" w:sz="0" w:space="0" w:color="auto"/>
            <w:left w:val="none" w:sz="0" w:space="0" w:color="auto"/>
            <w:bottom w:val="none" w:sz="0" w:space="0" w:color="auto"/>
            <w:right w:val="none" w:sz="0" w:space="0" w:color="auto"/>
          </w:divBdr>
          <w:divsChild>
            <w:div w:id="991828801">
              <w:marLeft w:val="0"/>
              <w:marRight w:val="0"/>
              <w:marTop w:val="0"/>
              <w:marBottom w:val="0"/>
              <w:divBdr>
                <w:top w:val="none" w:sz="0" w:space="0" w:color="auto"/>
                <w:left w:val="none" w:sz="0" w:space="0" w:color="auto"/>
                <w:bottom w:val="none" w:sz="0" w:space="0" w:color="auto"/>
                <w:right w:val="none" w:sz="0" w:space="0" w:color="auto"/>
              </w:divBdr>
            </w:div>
            <w:div w:id="390272742">
              <w:marLeft w:val="0"/>
              <w:marRight w:val="0"/>
              <w:marTop w:val="0"/>
              <w:marBottom w:val="0"/>
              <w:divBdr>
                <w:top w:val="none" w:sz="0" w:space="0" w:color="auto"/>
                <w:left w:val="none" w:sz="0" w:space="0" w:color="auto"/>
                <w:bottom w:val="none" w:sz="0" w:space="0" w:color="auto"/>
                <w:right w:val="none" w:sz="0" w:space="0" w:color="auto"/>
              </w:divBdr>
            </w:div>
          </w:divsChild>
        </w:div>
        <w:div w:id="480272193">
          <w:marLeft w:val="0"/>
          <w:marRight w:val="0"/>
          <w:marTop w:val="0"/>
          <w:marBottom w:val="0"/>
          <w:divBdr>
            <w:top w:val="none" w:sz="0" w:space="0" w:color="auto"/>
            <w:left w:val="none" w:sz="0" w:space="0" w:color="auto"/>
            <w:bottom w:val="none" w:sz="0" w:space="0" w:color="auto"/>
            <w:right w:val="none" w:sz="0" w:space="0" w:color="auto"/>
          </w:divBdr>
        </w:div>
      </w:divsChild>
    </w:div>
    <w:div w:id="1902060487">
      <w:bodyDiv w:val="1"/>
      <w:marLeft w:val="0"/>
      <w:marRight w:val="0"/>
      <w:marTop w:val="0"/>
      <w:marBottom w:val="0"/>
      <w:divBdr>
        <w:top w:val="none" w:sz="0" w:space="0" w:color="auto"/>
        <w:left w:val="none" w:sz="0" w:space="0" w:color="auto"/>
        <w:bottom w:val="none" w:sz="0" w:space="0" w:color="auto"/>
        <w:right w:val="none" w:sz="0" w:space="0" w:color="auto"/>
      </w:divBdr>
      <w:divsChild>
        <w:div w:id="366374232">
          <w:marLeft w:val="0"/>
          <w:marRight w:val="0"/>
          <w:marTop w:val="0"/>
          <w:marBottom w:val="0"/>
          <w:divBdr>
            <w:top w:val="none" w:sz="0" w:space="0" w:color="auto"/>
            <w:left w:val="none" w:sz="0" w:space="0" w:color="auto"/>
            <w:bottom w:val="none" w:sz="0" w:space="0" w:color="auto"/>
            <w:right w:val="none" w:sz="0" w:space="0" w:color="auto"/>
          </w:divBdr>
          <w:divsChild>
            <w:div w:id="87859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260245">
      <w:bodyDiv w:val="1"/>
      <w:marLeft w:val="0"/>
      <w:marRight w:val="0"/>
      <w:marTop w:val="0"/>
      <w:marBottom w:val="0"/>
      <w:divBdr>
        <w:top w:val="none" w:sz="0" w:space="0" w:color="auto"/>
        <w:left w:val="none" w:sz="0" w:space="0" w:color="auto"/>
        <w:bottom w:val="none" w:sz="0" w:space="0" w:color="auto"/>
        <w:right w:val="none" w:sz="0" w:space="0" w:color="auto"/>
      </w:divBdr>
      <w:divsChild>
        <w:div w:id="2022471404">
          <w:marLeft w:val="0"/>
          <w:marRight w:val="0"/>
          <w:marTop w:val="0"/>
          <w:marBottom w:val="0"/>
          <w:divBdr>
            <w:top w:val="none" w:sz="0" w:space="0" w:color="auto"/>
            <w:left w:val="none" w:sz="0" w:space="0" w:color="auto"/>
            <w:bottom w:val="none" w:sz="0" w:space="0" w:color="auto"/>
            <w:right w:val="none" w:sz="0" w:space="0" w:color="auto"/>
          </w:divBdr>
        </w:div>
        <w:div w:id="2137794532">
          <w:marLeft w:val="0"/>
          <w:marRight w:val="0"/>
          <w:marTop w:val="0"/>
          <w:marBottom w:val="0"/>
          <w:divBdr>
            <w:top w:val="none" w:sz="0" w:space="0" w:color="auto"/>
            <w:left w:val="none" w:sz="0" w:space="0" w:color="auto"/>
            <w:bottom w:val="none" w:sz="0" w:space="0" w:color="auto"/>
            <w:right w:val="none" w:sz="0" w:space="0" w:color="auto"/>
          </w:divBdr>
          <w:divsChild>
            <w:div w:id="203117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73518">
      <w:bodyDiv w:val="1"/>
      <w:marLeft w:val="0"/>
      <w:marRight w:val="0"/>
      <w:marTop w:val="0"/>
      <w:marBottom w:val="0"/>
      <w:divBdr>
        <w:top w:val="none" w:sz="0" w:space="0" w:color="auto"/>
        <w:left w:val="none" w:sz="0" w:space="0" w:color="auto"/>
        <w:bottom w:val="none" w:sz="0" w:space="0" w:color="auto"/>
        <w:right w:val="none" w:sz="0" w:space="0" w:color="auto"/>
      </w:divBdr>
      <w:divsChild>
        <w:div w:id="242035257">
          <w:marLeft w:val="0"/>
          <w:marRight w:val="0"/>
          <w:marTop w:val="0"/>
          <w:marBottom w:val="0"/>
          <w:divBdr>
            <w:top w:val="none" w:sz="0" w:space="0" w:color="auto"/>
            <w:left w:val="none" w:sz="0" w:space="0" w:color="auto"/>
            <w:bottom w:val="none" w:sz="0" w:space="0" w:color="auto"/>
            <w:right w:val="none" w:sz="0" w:space="0" w:color="auto"/>
          </w:divBdr>
          <w:divsChild>
            <w:div w:id="452292552">
              <w:marLeft w:val="0"/>
              <w:marRight w:val="0"/>
              <w:marTop w:val="0"/>
              <w:marBottom w:val="0"/>
              <w:divBdr>
                <w:top w:val="none" w:sz="0" w:space="0" w:color="auto"/>
                <w:left w:val="none" w:sz="0" w:space="0" w:color="auto"/>
                <w:bottom w:val="none" w:sz="0" w:space="0" w:color="auto"/>
                <w:right w:val="none" w:sz="0" w:space="0" w:color="auto"/>
              </w:divBdr>
            </w:div>
            <w:div w:id="2106878880">
              <w:marLeft w:val="0"/>
              <w:marRight w:val="0"/>
              <w:marTop w:val="0"/>
              <w:marBottom w:val="0"/>
              <w:divBdr>
                <w:top w:val="none" w:sz="0" w:space="0" w:color="auto"/>
                <w:left w:val="none" w:sz="0" w:space="0" w:color="auto"/>
                <w:bottom w:val="none" w:sz="0" w:space="0" w:color="auto"/>
                <w:right w:val="none" w:sz="0" w:space="0" w:color="auto"/>
              </w:divBdr>
            </w:div>
          </w:divsChild>
        </w:div>
        <w:div w:id="1949307791">
          <w:marLeft w:val="0"/>
          <w:marRight w:val="0"/>
          <w:marTop w:val="0"/>
          <w:marBottom w:val="0"/>
          <w:divBdr>
            <w:top w:val="none" w:sz="0" w:space="0" w:color="auto"/>
            <w:left w:val="none" w:sz="0" w:space="0" w:color="auto"/>
            <w:bottom w:val="none" w:sz="0" w:space="0" w:color="auto"/>
            <w:right w:val="none" w:sz="0" w:space="0" w:color="auto"/>
          </w:divBdr>
        </w:div>
      </w:divsChild>
    </w:div>
    <w:div w:id="1909415366">
      <w:bodyDiv w:val="1"/>
      <w:marLeft w:val="0"/>
      <w:marRight w:val="0"/>
      <w:marTop w:val="0"/>
      <w:marBottom w:val="0"/>
      <w:divBdr>
        <w:top w:val="none" w:sz="0" w:space="0" w:color="auto"/>
        <w:left w:val="none" w:sz="0" w:space="0" w:color="auto"/>
        <w:bottom w:val="none" w:sz="0" w:space="0" w:color="auto"/>
        <w:right w:val="none" w:sz="0" w:space="0" w:color="auto"/>
      </w:divBdr>
      <w:divsChild>
        <w:div w:id="1288702253">
          <w:marLeft w:val="0"/>
          <w:marRight w:val="0"/>
          <w:marTop w:val="0"/>
          <w:marBottom w:val="0"/>
          <w:divBdr>
            <w:top w:val="none" w:sz="0" w:space="0" w:color="auto"/>
            <w:left w:val="none" w:sz="0" w:space="0" w:color="auto"/>
            <w:bottom w:val="none" w:sz="0" w:space="0" w:color="auto"/>
            <w:right w:val="none" w:sz="0" w:space="0" w:color="auto"/>
          </w:divBdr>
          <w:divsChild>
            <w:div w:id="139419671">
              <w:marLeft w:val="0"/>
              <w:marRight w:val="0"/>
              <w:marTop w:val="0"/>
              <w:marBottom w:val="0"/>
              <w:divBdr>
                <w:top w:val="none" w:sz="0" w:space="0" w:color="auto"/>
                <w:left w:val="none" w:sz="0" w:space="0" w:color="auto"/>
                <w:bottom w:val="none" w:sz="0" w:space="0" w:color="auto"/>
                <w:right w:val="none" w:sz="0" w:space="0" w:color="auto"/>
              </w:divBdr>
            </w:div>
            <w:div w:id="2003192365">
              <w:marLeft w:val="0"/>
              <w:marRight w:val="0"/>
              <w:marTop w:val="0"/>
              <w:marBottom w:val="0"/>
              <w:divBdr>
                <w:top w:val="none" w:sz="0" w:space="0" w:color="auto"/>
                <w:left w:val="none" w:sz="0" w:space="0" w:color="auto"/>
                <w:bottom w:val="none" w:sz="0" w:space="0" w:color="auto"/>
                <w:right w:val="none" w:sz="0" w:space="0" w:color="auto"/>
              </w:divBdr>
            </w:div>
          </w:divsChild>
        </w:div>
        <w:div w:id="439689435">
          <w:marLeft w:val="0"/>
          <w:marRight w:val="0"/>
          <w:marTop w:val="0"/>
          <w:marBottom w:val="0"/>
          <w:divBdr>
            <w:top w:val="none" w:sz="0" w:space="0" w:color="auto"/>
            <w:left w:val="none" w:sz="0" w:space="0" w:color="auto"/>
            <w:bottom w:val="none" w:sz="0" w:space="0" w:color="auto"/>
            <w:right w:val="none" w:sz="0" w:space="0" w:color="auto"/>
          </w:divBdr>
        </w:div>
      </w:divsChild>
    </w:div>
    <w:div w:id="1910577151">
      <w:bodyDiv w:val="1"/>
      <w:marLeft w:val="0"/>
      <w:marRight w:val="0"/>
      <w:marTop w:val="0"/>
      <w:marBottom w:val="0"/>
      <w:divBdr>
        <w:top w:val="none" w:sz="0" w:space="0" w:color="auto"/>
        <w:left w:val="none" w:sz="0" w:space="0" w:color="auto"/>
        <w:bottom w:val="none" w:sz="0" w:space="0" w:color="auto"/>
        <w:right w:val="none" w:sz="0" w:space="0" w:color="auto"/>
      </w:divBdr>
      <w:divsChild>
        <w:div w:id="120811683">
          <w:marLeft w:val="0"/>
          <w:marRight w:val="0"/>
          <w:marTop w:val="0"/>
          <w:marBottom w:val="0"/>
          <w:divBdr>
            <w:top w:val="none" w:sz="0" w:space="0" w:color="auto"/>
            <w:left w:val="none" w:sz="0" w:space="0" w:color="auto"/>
            <w:bottom w:val="none" w:sz="0" w:space="0" w:color="auto"/>
            <w:right w:val="none" w:sz="0" w:space="0" w:color="auto"/>
          </w:divBdr>
          <w:divsChild>
            <w:div w:id="1403991097">
              <w:marLeft w:val="0"/>
              <w:marRight w:val="0"/>
              <w:marTop w:val="0"/>
              <w:marBottom w:val="0"/>
              <w:divBdr>
                <w:top w:val="none" w:sz="0" w:space="0" w:color="auto"/>
                <w:left w:val="none" w:sz="0" w:space="0" w:color="auto"/>
                <w:bottom w:val="none" w:sz="0" w:space="0" w:color="auto"/>
                <w:right w:val="none" w:sz="0" w:space="0" w:color="auto"/>
              </w:divBdr>
            </w:div>
            <w:div w:id="356080366">
              <w:marLeft w:val="0"/>
              <w:marRight w:val="0"/>
              <w:marTop w:val="0"/>
              <w:marBottom w:val="0"/>
              <w:divBdr>
                <w:top w:val="none" w:sz="0" w:space="0" w:color="auto"/>
                <w:left w:val="none" w:sz="0" w:space="0" w:color="auto"/>
                <w:bottom w:val="none" w:sz="0" w:space="0" w:color="auto"/>
                <w:right w:val="none" w:sz="0" w:space="0" w:color="auto"/>
              </w:divBdr>
            </w:div>
          </w:divsChild>
        </w:div>
        <w:div w:id="1300069371">
          <w:marLeft w:val="0"/>
          <w:marRight w:val="0"/>
          <w:marTop w:val="0"/>
          <w:marBottom w:val="0"/>
          <w:divBdr>
            <w:top w:val="none" w:sz="0" w:space="0" w:color="auto"/>
            <w:left w:val="none" w:sz="0" w:space="0" w:color="auto"/>
            <w:bottom w:val="none" w:sz="0" w:space="0" w:color="auto"/>
            <w:right w:val="none" w:sz="0" w:space="0" w:color="auto"/>
          </w:divBdr>
        </w:div>
      </w:divsChild>
    </w:div>
    <w:div w:id="1911453919">
      <w:bodyDiv w:val="1"/>
      <w:marLeft w:val="0"/>
      <w:marRight w:val="0"/>
      <w:marTop w:val="0"/>
      <w:marBottom w:val="0"/>
      <w:divBdr>
        <w:top w:val="none" w:sz="0" w:space="0" w:color="auto"/>
        <w:left w:val="none" w:sz="0" w:space="0" w:color="auto"/>
        <w:bottom w:val="none" w:sz="0" w:space="0" w:color="auto"/>
        <w:right w:val="none" w:sz="0" w:space="0" w:color="auto"/>
      </w:divBdr>
      <w:divsChild>
        <w:div w:id="695810123">
          <w:marLeft w:val="0"/>
          <w:marRight w:val="0"/>
          <w:marTop w:val="0"/>
          <w:marBottom w:val="0"/>
          <w:divBdr>
            <w:top w:val="none" w:sz="0" w:space="0" w:color="auto"/>
            <w:left w:val="none" w:sz="0" w:space="0" w:color="auto"/>
            <w:bottom w:val="none" w:sz="0" w:space="0" w:color="auto"/>
            <w:right w:val="none" w:sz="0" w:space="0" w:color="auto"/>
          </w:divBdr>
          <w:divsChild>
            <w:div w:id="1655177261">
              <w:marLeft w:val="0"/>
              <w:marRight w:val="0"/>
              <w:marTop w:val="0"/>
              <w:marBottom w:val="0"/>
              <w:divBdr>
                <w:top w:val="none" w:sz="0" w:space="0" w:color="auto"/>
                <w:left w:val="none" w:sz="0" w:space="0" w:color="auto"/>
                <w:bottom w:val="none" w:sz="0" w:space="0" w:color="auto"/>
                <w:right w:val="none" w:sz="0" w:space="0" w:color="auto"/>
              </w:divBdr>
            </w:div>
            <w:div w:id="1488401876">
              <w:marLeft w:val="0"/>
              <w:marRight w:val="0"/>
              <w:marTop w:val="0"/>
              <w:marBottom w:val="0"/>
              <w:divBdr>
                <w:top w:val="none" w:sz="0" w:space="0" w:color="auto"/>
                <w:left w:val="none" w:sz="0" w:space="0" w:color="auto"/>
                <w:bottom w:val="none" w:sz="0" w:space="0" w:color="auto"/>
                <w:right w:val="none" w:sz="0" w:space="0" w:color="auto"/>
              </w:divBdr>
            </w:div>
          </w:divsChild>
        </w:div>
        <w:div w:id="822046187">
          <w:marLeft w:val="0"/>
          <w:marRight w:val="0"/>
          <w:marTop w:val="0"/>
          <w:marBottom w:val="0"/>
          <w:divBdr>
            <w:top w:val="none" w:sz="0" w:space="0" w:color="auto"/>
            <w:left w:val="none" w:sz="0" w:space="0" w:color="auto"/>
            <w:bottom w:val="none" w:sz="0" w:space="0" w:color="auto"/>
            <w:right w:val="none" w:sz="0" w:space="0" w:color="auto"/>
          </w:divBdr>
        </w:div>
      </w:divsChild>
    </w:div>
    <w:div w:id="1912737327">
      <w:bodyDiv w:val="1"/>
      <w:marLeft w:val="0"/>
      <w:marRight w:val="0"/>
      <w:marTop w:val="0"/>
      <w:marBottom w:val="0"/>
      <w:divBdr>
        <w:top w:val="none" w:sz="0" w:space="0" w:color="auto"/>
        <w:left w:val="none" w:sz="0" w:space="0" w:color="auto"/>
        <w:bottom w:val="none" w:sz="0" w:space="0" w:color="auto"/>
        <w:right w:val="none" w:sz="0" w:space="0" w:color="auto"/>
      </w:divBdr>
      <w:divsChild>
        <w:div w:id="1419444391">
          <w:marLeft w:val="0"/>
          <w:marRight w:val="0"/>
          <w:marTop w:val="0"/>
          <w:marBottom w:val="0"/>
          <w:divBdr>
            <w:top w:val="none" w:sz="0" w:space="0" w:color="auto"/>
            <w:left w:val="none" w:sz="0" w:space="0" w:color="auto"/>
            <w:bottom w:val="none" w:sz="0" w:space="0" w:color="auto"/>
            <w:right w:val="none" w:sz="0" w:space="0" w:color="auto"/>
          </w:divBdr>
        </w:div>
        <w:div w:id="141969523">
          <w:marLeft w:val="0"/>
          <w:marRight w:val="0"/>
          <w:marTop w:val="0"/>
          <w:marBottom w:val="0"/>
          <w:divBdr>
            <w:top w:val="none" w:sz="0" w:space="0" w:color="auto"/>
            <w:left w:val="none" w:sz="0" w:space="0" w:color="auto"/>
            <w:bottom w:val="none" w:sz="0" w:space="0" w:color="auto"/>
            <w:right w:val="none" w:sz="0" w:space="0" w:color="auto"/>
          </w:divBdr>
        </w:div>
        <w:div w:id="1892839009">
          <w:marLeft w:val="0"/>
          <w:marRight w:val="0"/>
          <w:marTop w:val="0"/>
          <w:marBottom w:val="0"/>
          <w:divBdr>
            <w:top w:val="none" w:sz="0" w:space="0" w:color="auto"/>
            <w:left w:val="none" w:sz="0" w:space="0" w:color="auto"/>
            <w:bottom w:val="none" w:sz="0" w:space="0" w:color="auto"/>
            <w:right w:val="none" w:sz="0" w:space="0" w:color="auto"/>
          </w:divBdr>
        </w:div>
        <w:div w:id="1431658572">
          <w:marLeft w:val="0"/>
          <w:marRight w:val="0"/>
          <w:marTop w:val="0"/>
          <w:marBottom w:val="0"/>
          <w:divBdr>
            <w:top w:val="none" w:sz="0" w:space="0" w:color="auto"/>
            <w:left w:val="none" w:sz="0" w:space="0" w:color="auto"/>
            <w:bottom w:val="none" w:sz="0" w:space="0" w:color="auto"/>
            <w:right w:val="none" w:sz="0" w:space="0" w:color="auto"/>
          </w:divBdr>
          <w:divsChild>
            <w:div w:id="382096273">
              <w:marLeft w:val="0"/>
              <w:marRight w:val="0"/>
              <w:marTop w:val="0"/>
              <w:marBottom w:val="0"/>
              <w:divBdr>
                <w:top w:val="none" w:sz="0" w:space="0" w:color="auto"/>
                <w:left w:val="none" w:sz="0" w:space="0" w:color="auto"/>
                <w:bottom w:val="none" w:sz="0" w:space="0" w:color="auto"/>
                <w:right w:val="none" w:sz="0" w:space="0" w:color="auto"/>
              </w:divBdr>
            </w:div>
          </w:divsChild>
        </w:div>
        <w:div w:id="2030831209">
          <w:marLeft w:val="0"/>
          <w:marRight w:val="0"/>
          <w:marTop w:val="0"/>
          <w:marBottom w:val="0"/>
          <w:divBdr>
            <w:top w:val="none" w:sz="0" w:space="0" w:color="auto"/>
            <w:left w:val="none" w:sz="0" w:space="0" w:color="auto"/>
            <w:bottom w:val="none" w:sz="0" w:space="0" w:color="auto"/>
            <w:right w:val="none" w:sz="0" w:space="0" w:color="auto"/>
          </w:divBdr>
        </w:div>
      </w:divsChild>
    </w:div>
    <w:div w:id="1912808112">
      <w:bodyDiv w:val="1"/>
      <w:marLeft w:val="0"/>
      <w:marRight w:val="0"/>
      <w:marTop w:val="0"/>
      <w:marBottom w:val="0"/>
      <w:divBdr>
        <w:top w:val="none" w:sz="0" w:space="0" w:color="auto"/>
        <w:left w:val="none" w:sz="0" w:space="0" w:color="auto"/>
        <w:bottom w:val="none" w:sz="0" w:space="0" w:color="auto"/>
        <w:right w:val="none" w:sz="0" w:space="0" w:color="auto"/>
      </w:divBdr>
    </w:div>
    <w:div w:id="1914119046">
      <w:bodyDiv w:val="1"/>
      <w:marLeft w:val="0"/>
      <w:marRight w:val="0"/>
      <w:marTop w:val="0"/>
      <w:marBottom w:val="0"/>
      <w:divBdr>
        <w:top w:val="none" w:sz="0" w:space="0" w:color="auto"/>
        <w:left w:val="none" w:sz="0" w:space="0" w:color="auto"/>
        <w:bottom w:val="none" w:sz="0" w:space="0" w:color="auto"/>
        <w:right w:val="none" w:sz="0" w:space="0" w:color="auto"/>
      </w:divBdr>
      <w:divsChild>
        <w:div w:id="173425349">
          <w:marLeft w:val="0"/>
          <w:marRight w:val="0"/>
          <w:marTop w:val="0"/>
          <w:marBottom w:val="0"/>
          <w:divBdr>
            <w:top w:val="none" w:sz="0" w:space="0" w:color="auto"/>
            <w:left w:val="none" w:sz="0" w:space="0" w:color="auto"/>
            <w:bottom w:val="none" w:sz="0" w:space="0" w:color="auto"/>
            <w:right w:val="none" w:sz="0" w:space="0" w:color="auto"/>
          </w:divBdr>
          <w:divsChild>
            <w:div w:id="415975583">
              <w:marLeft w:val="0"/>
              <w:marRight w:val="0"/>
              <w:marTop w:val="0"/>
              <w:marBottom w:val="0"/>
              <w:divBdr>
                <w:top w:val="none" w:sz="0" w:space="0" w:color="auto"/>
                <w:left w:val="none" w:sz="0" w:space="0" w:color="auto"/>
                <w:bottom w:val="none" w:sz="0" w:space="0" w:color="auto"/>
                <w:right w:val="none" w:sz="0" w:space="0" w:color="auto"/>
              </w:divBdr>
            </w:div>
            <w:div w:id="717974949">
              <w:marLeft w:val="0"/>
              <w:marRight w:val="0"/>
              <w:marTop w:val="0"/>
              <w:marBottom w:val="0"/>
              <w:divBdr>
                <w:top w:val="none" w:sz="0" w:space="0" w:color="auto"/>
                <w:left w:val="none" w:sz="0" w:space="0" w:color="auto"/>
                <w:bottom w:val="none" w:sz="0" w:space="0" w:color="auto"/>
                <w:right w:val="none" w:sz="0" w:space="0" w:color="auto"/>
              </w:divBdr>
            </w:div>
          </w:divsChild>
        </w:div>
        <w:div w:id="600994600">
          <w:marLeft w:val="0"/>
          <w:marRight w:val="0"/>
          <w:marTop w:val="0"/>
          <w:marBottom w:val="0"/>
          <w:divBdr>
            <w:top w:val="none" w:sz="0" w:space="0" w:color="auto"/>
            <w:left w:val="none" w:sz="0" w:space="0" w:color="auto"/>
            <w:bottom w:val="none" w:sz="0" w:space="0" w:color="auto"/>
            <w:right w:val="none" w:sz="0" w:space="0" w:color="auto"/>
          </w:divBdr>
        </w:div>
      </w:divsChild>
    </w:div>
    <w:div w:id="1915552148">
      <w:bodyDiv w:val="1"/>
      <w:marLeft w:val="0"/>
      <w:marRight w:val="0"/>
      <w:marTop w:val="0"/>
      <w:marBottom w:val="0"/>
      <w:divBdr>
        <w:top w:val="none" w:sz="0" w:space="0" w:color="auto"/>
        <w:left w:val="none" w:sz="0" w:space="0" w:color="auto"/>
        <w:bottom w:val="none" w:sz="0" w:space="0" w:color="auto"/>
        <w:right w:val="none" w:sz="0" w:space="0" w:color="auto"/>
      </w:divBdr>
      <w:divsChild>
        <w:div w:id="1653875722">
          <w:marLeft w:val="0"/>
          <w:marRight w:val="0"/>
          <w:marTop w:val="0"/>
          <w:marBottom w:val="0"/>
          <w:divBdr>
            <w:top w:val="none" w:sz="0" w:space="0" w:color="auto"/>
            <w:left w:val="none" w:sz="0" w:space="0" w:color="auto"/>
            <w:bottom w:val="none" w:sz="0" w:space="0" w:color="auto"/>
            <w:right w:val="none" w:sz="0" w:space="0" w:color="auto"/>
          </w:divBdr>
          <w:divsChild>
            <w:div w:id="1040783633">
              <w:marLeft w:val="0"/>
              <w:marRight w:val="0"/>
              <w:marTop w:val="0"/>
              <w:marBottom w:val="0"/>
              <w:divBdr>
                <w:top w:val="none" w:sz="0" w:space="0" w:color="auto"/>
                <w:left w:val="none" w:sz="0" w:space="0" w:color="auto"/>
                <w:bottom w:val="none" w:sz="0" w:space="0" w:color="auto"/>
                <w:right w:val="none" w:sz="0" w:space="0" w:color="auto"/>
              </w:divBdr>
            </w:div>
            <w:div w:id="787620956">
              <w:marLeft w:val="0"/>
              <w:marRight w:val="0"/>
              <w:marTop w:val="0"/>
              <w:marBottom w:val="0"/>
              <w:divBdr>
                <w:top w:val="none" w:sz="0" w:space="0" w:color="auto"/>
                <w:left w:val="none" w:sz="0" w:space="0" w:color="auto"/>
                <w:bottom w:val="none" w:sz="0" w:space="0" w:color="auto"/>
                <w:right w:val="none" w:sz="0" w:space="0" w:color="auto"/>
              </w:divBdr>
            </w:div>
          </w:divsChild>
        </w:div>
        <w:div w:id="626936817">
          <w:marLeft w:val="0"/>
          <w:marRight w:val="0"/>
          <w:marTop w:val="0"/>
          <w:marBottom w:val="0"/>
          <w:divBdr>
            <w:top w:val="none" w:sz="0" w:space="0" w:color="auto"/>
            <w:left w:val="none" w:sz="0" w:space="0" w:color="auto"/>
            <w:bottom w:val="none" w:sz="0" w:space="0" w:color="auto"/>
            <w:right w:val="none" w:sz="0" w:space="0" w:color="auto"/>
          </w:divBdr>
        </w:div>
      </w:divsChild>
    </w:div>
    <w:div w:id="1919053437">
      <w:bodyDiv w:val="1"/>
      <w:marLeft w:val="0"/>
      <w:marRight w:val="0"/>
      <w:marTop w:val="0"/>
      <w:marBottom w:val="0"/>
      <w:divBdr>
        <w:top w:val="none" w:sz="0" w:space="0" w:color="auto"/>
        <w:left w:val="none" w:sz="0" w:space="0" w:color="auto"/>
        <w:bottom w:val="none" w:sz="0" w:space="0" w:color="auto"/>
        <w:right w:val="none" w:sz="0" w:space="0" w:color="auto"/>
      </w:divBdr>
      <w:divsChild>
        <w:div w:id="802190884">
          <w:marLeft w:val="0"/>
          <w:marRight w:val="0"/>
          <w:marTop w:val="0"/>
          <w:marBottom w:val="0"/>
          <w:divBdr>
            <w:top w:val="none" w:sz="0" w:space="0" w:color="auto"/>
            <w:left w:val="none" w:sz="0" w:space="0" w:color="auto"/>
            <w:bottom w:val="none" w:sz="0" w:space="0" w:color="auto"/>
            <w:right w:val="none" w:sz="0" w:space="0" w:color="auto"/>
          </w:divBdr>
        </w:div>
      </w:divsChild>
    </w:div>
    <w:div w:id="1921451146">
      <w:bodyDiv w:val="1"/>
      <w:marLeft w:val="0"/>
      <w:marRight w:val="0"/>
      <w:marTop w:val="0"/>
      <w:marBottom w:val="0"/>
      <w:divBdr>
        <w:top w:val="none" w:sz="0" w:space="0" w:color="auto"/>
        <w:left w:val="none" w:sz="0" w:space="0" w:color="auto"/>
        <w:bottom w:val="none" w:sz="0" w:space="0" w:color="auto"/>
        <w:right w:val="none" w:sz="0" w:space="0" w:color="auto"/>
      </w:divBdr>
      <w:divsChild>
        <w:div w:id="889731429">
          <w:marLeft w:val="0"/>
          <w:marRight w:val="0"/>
          <w:marTop w:val="0"/>
          <w:marBottom w:val="0"/>
          <w:divBdr>
            <w:top w:val="none" w:sz="0" w:space="0" w:color="auto"/>
            <w:left w:val="none" w:sz="0" w:space="0" w:color="auto"/>
            <w:bottom w:val="none" w:sz="0" w:space="0" w:color="auto"/>
            <w:right w:val="none" w:sz="0" w:space="0" w:color="auto"/>
          </w:divBdr>
        </w:div>
      </w:divsChild>
    </w:div>
    <w:div w:id="1922136560">
      <w:bodyDiv w:val="1"/>
      <w:marLeft w:val="0"/>
      <w:marRight w:val="0"/>
      <w:marTop w:val="0"/>
      <w:marBottom w:val="0"/>
      <w:divBdr>
        <w:top w:val="none" w:sz="0" w:space="0" w:color="auto"/>
        <w:left w:val="none" w:sz="0" w:space="0" w:color="auto"/>
        <w:bottom w:val="none" w:sz="0" w:space="0" w:color="auto"/>
        <w:right w:val="none" w:sz="0" w:space="0" w:color="auto"/>
      </w:divBdr>
      <w:divsChild>
        <w:div w:id="1325015817">
          <w:marLeft w:val="0"/>
          <w:marRight w:val="0"/>
          <w:marTop w:val="0"/>
          <w:marBottom w:val="0"/>
          <w:divBdr>
            <w:top w:val="none" w:sz="0" w:space="0" w:color="auto"/>
            <w:left w:val="none" w:sz="0" w:space="0" w:color="auto"/>
            <w:bottom w:val="none" w:sz="0" w:space="0" w:color="auto"/>
            <w:right w:val="none" w:sz="0" w:space="0" w:color="auto"/>
          </w:divBdr>
          <w:divsChild>
            <w:div w:id="1244729602">
              <w:marLeft w:val="0"/>
              <w:marRight w:val="0"/>
              <w:marTop w:val="0"/>
              <w:marBottom w:val="0"/>
              <w:divBdr>
                <w:top w:val="none" w:sz="0" w:space="0" w:color="auto"/>
                <w:left w:val="none" w:sz="0" w:space="0" w:color="auto"/>
                <w:bottom w:val="none" w:sz="0" w:space="0" w:color="auto"/>
                <w:right w:val="none" w:sz="0" w:space="0" w:color="auto"/>
              </w:divBdr>
            </w:div>
            <w:div w:id="423577016">
              <w:marLeft w:val="0"/>
              <w:marRight w:val="0"/>
              <w:marTop w:val="0"/>
              <w:marBottom w:val="0"/>
              <w:divBdr>
                <w:top w:val="none" w:sz="0" w:space="0" w:color="auto"/>
                <w:left w:val="none" w:sz="0" w:space="0" w:color="auto"/>
                <w:bottom w:val="none" w:sz="0" w:space="0" w:color="auto"/>
                <w:right w:val="none" w:sz="0" w:space="0" w:color="auto"/>
              </w:divBdr>
            </w:div>
          </w:divsChild>
        </w:div>
        <w:div w:id="584144912">
          <w:marLeft w:val="0"/>
          <w:marRight w:val="0"/>
          <w:marTop w:val="0"/>
          <w:marBottom w:val="0"/>
          <w:divBdr>
            <w:top w:val="none" w:sz="0" w:space="0" w:color="auto"/>
            <w:left w:val="none" w:sz="0" w:space="0" w:color="auto"/>
            <w:bottom w:val="none" w:sz="0" w:space="0" w:color="auto"/>
            <w:right w:val="none" w:sz="0" w:space="0" w:color="auto"/>
          </w:divBdr>
        </w:div>
      </w:divsChild>
    </w:div>
    <w:div w:id="1923444478">
      <w:bodyDiv w:val="1"/>
      <w:marLeft w:val="0"/>
      <w:marRight w:val="0"/>
      <w:marTop w:val="0"/>
      <w:marBottom w:val="0"/>
      <w:divBdr>
        <w:top w:val="none" w:sz="0" w:space="0" w:color="auto"/>
        <w:left w:val="none" w:sz="0" w:space="0" w:color="auto"/>
        <w:bottom w:val="none" w:sz="0" w:space="0" w:color="auto"/>
        <w:right w:val="none" w:sz="0" w:space="0" w:color="auto"/>
      </w:divBdr>
      <w:divsChild>
        <w:div w:id="1298876397">
          <w:marLeft w:val="0"/>
          <w:marRight w:val="0"/>
          <w:marTop w:val="0"/>
          <w:marBottom w:val="0"/>
          <w:divBdr>
            <w:top w:val="none" w:sz="0" w:space="0" w:color="auto"/>
            <w:left w:val="none" w:sz="0" w:space="0" w:color="auto"/>
            <w:bottom w:val="none" w:sz="0" w:space="0" w:color="auto"/>
            <w:right w:val="none" w:sz="0" w:space="0" w:color="auto"/>
          </w:divBdr>
          <w:divsChild>
            <w:div w:id="852231279">
              <w:marLeft w:val="0"/>
              <w:marRight w:val="0"/>
              <w:marTop w:val="0"/>
              <w:marBottom w:val="0"/>
              <w:divBdr>
                <w:top w:val="none" w:sz="0" w:space="0" w:color="auto"/>
                <w:left w:val="none" w:sz="0" w:space="0" w:color="auto"/>
                <w:bottom w:val="none" w:sz="0" w:space="0" w:color="auto"/>
                <w:right w:val="none" w:sz="0" w:space="0" w:color="auto"/>
              </w:divBdr>
            </w:div>
            <w:div w:id="421024786">
              <w:marLeft w:val="0"/>
              <w:marRight w:val="0"/>
              <w:marTop w:val="0"/>
              <w:marBottom w:val="0"/>
              <w:divBdr>
                <w:top w:val="none" w:sz="0" w:space="0" w:color="auto"/>
                <w:left w:val="none" w:sz="0" w:space="0" w:color="auto"/>
                <w:bottom w:val="none" w:sz="0" w:space="0" w:color="auto"/>
                <w:right w:val="none" w:sz="0" w:space="0" w:color="auto"/>
              </w:divBdr>
            </w:div>
          </w:divsChild>
        </w:div>
        <w:div w:id="1646423711">
          <w:marLeft w:val="0"/>
          <w:marRight w:val="0"/>
          <w:marTop w:val="0"/>
          <w:marBottom w:val="0"/>
          <w:divBdr>
            <w:top w:val="none" w:sz="0" w:space="0" w:color="auto"/>
            <w:left w:val="none" w:sz="0" w:space="0" w:color="auto"/>
            <w:bottom w:val="none" w:sz="0" w:space="0" w:color="auto"/>
            <w:right w:val="none" w:sz="0" w:space="0" w:color="auto"/>
          </w:divBdr>
        </w:div>
      </w:divsChild>
    </w:div>
    <w:div w:id="1923638711">
      <w:bodyDiv w:val="1"/>
      <w:marLeft w:val="0"/>
      <w:marRight w:val="0"/>
      <w:marTop w:val="0"/>
      <w:marBottom w:val="0"/>
      <w:divBdr>
        <w:top w:val="none" w:sz="0" w:space="0" w:color="auto"/>
        <w:left w:val="none" w:sz="0" w:space="0" w:color="auto"/>
        <w:bottom w:val="none" w:sz="0" w:space="0" w:color="auto"/>
        <w:right w:val="none" w:sz="0" w:space="0" w:color="auto"/>
      </w:divBdr>
      <w:divsChild>
        <w:div w:id="2099792289">
          <w:marLeft w:val="0"/>
          <w:marRight w:val="0"/>
          <w:marTop w:val="0"/>
          <w:marBottom w:val="0"/>
          <w:divBdr>
            <w:top w:val="none" w:sz="0" w:space="0" w:color="auto"/>
            <w:left w:val="none" w:sz="0" w:space="0" w:color="auto"/>
            <w:bottom w:val="none" w:sz="0" w:space="0" w:color="auto"/>
            <w:right w:val="none" w:sz="0" w:space="0" w:color="auto"/>
          </w:divBdr>
          <w:divsChild>
            <w:div w:id="1051077573">
              <w:marLeft w:val="0"/>
              <w:marRight w:val="0"/>
              <w:marTop w:val="0"/>
              <w:marBottom w:val="0"/>
              <w:divBdr>
                <w:top w:val="none" w:sz="0" w:space="0" w:color="auto"/>
                <w:left w:val="none" w:sz="0" w:space="0" w:color="auto"/>
                <w:bottom w:val="none" w:sz="0" w:space="0" w:color="auto"/>
                <w:right w:val="none" w:sz="0" w:space="0" w:color="auto"/>
              </w:divBdr>
              <w:divsChild>
                <w:div w:id="1869902687">
                  <w:marLeft w:val="0"/>
                  <w:marRight w:val="0"/>
                  <w:marTop w:val="0"/>
                  <w:marBottom w:val="0"/>
                  <w:divBdr>
                    <w:top w:val="none" w:sz="0" w:space="0" w:color="auto"/>
                    <w:left w:val="none" w:sz="0" w:space="0" w:color="auto"/>
                    <w:bottom w:val="none" w:sz="0" w:space="0" w:color="auto"/>
                    <w:right w:val="none" w:sz="0" w:space="0" w:color="auto"/>
                  </w:divBdr>
                  <w:divsChild>
                    <w:div w:id="83480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556885">
              <w:marLeft w:val="0"/>
              <w:marRight w:val="0"/>
              <w:marTop w:val="0"/>
              <w:marBottom w:val="0"/>
              <w:divBdr>
                <w:top w:val="none" w:sz="0" w:space="0" w:color="auto"/>
                <w:left w:val="none" w:sz="0" w:space="0" w:color="auto"/>
                <w:bottom w:val="none" w:sz="0" w:space="0" w:color="auto"/>
                <w:right w:val="none" w:sz="0" w:space="0" w:color="auto"/>
              </w:divBdr>
            </w:div>
          </w:divsChild>
        </w:div>
        <w:div w:id="592855278">
          <w:marLeft w:val="0"/>
          <w:marRight w:val="0"/>
          <w:marTop w:val="0"/>
          <w:marBottom w:val="0"/>
          <w:divBdr>
            <w:top w:val="none" w:sz="0" w:space="0" w:color="auto"/>
            <w:left w:val="none" w:sz="0" w:space="0" w:color="auto"/>
            <w:bottom w:val="none" w:sz="0" w:space="0" w:color="auto"/>
            <w:right w:val="none" w:sz="0" w:space="0" w:color="auto"/>
          </w:divBdr>
          <w:divsChild>
            <w:div w:id="1927033288">
              <w:marLeft w:val="0"/>
              <w:marRight w:val="0"/>
              <w:marTop w:val="0"/>
              <w:marBottom w:val="0"/>
              <w:divBdr>
                <w:top w:val="none" w:sz="0" w:space="0" w:color="auto"/>
                <w:left w:val="none" w:sz="0" w:space="0" w:color="auto"/>
                <w:bottom w:val="none" w:sz="0" w:space="0" w:color="auto"/>
                <w:right w:val="none" w:sz="0" w:space="0" w:color="auto"/>
              </w:divBdr>
            </w:div>
            <w:div w:id="1283195925">
              <w:marLeft w:val="0"/>
              <w:marRight w:val="0"/>
              <w:marTop w:val="0"/>
              <w:marBottom w:val="0"/>
              <w:divBdr>
                <w:top w:val="none" w:sz="0" w:space="0" w:color="auto"/>
                <w:left w:val="none" w:sz="0" w:space="0" w:color="auto"/>
                <w:bottom w:val="none" w:sz="0" w:space="0" w:color="auto"/>
                <w:right w:val="none" w:sz="0" w:space="0" w:color="auto"/>
              </w:divBdr>
              <w:divsChild>
                <w:div w:id="1241015095">
                  <w:marLeft w:val="0"/>
                  <w:marRight w:val="0"/>
                  <w:marTop w:val="0"/>
                  <w:marBottom w:val="0"/>
                  <w:divBdr>
                    <w:top w:val="none" w:sz="0" w:space="0" w:color="auto"/>
                    <w:left w:val="none" w:sz="0" w:space="0" w:color="auto"/>
                    <w:bottom w:val="none" w:sz="0" w:space="0" w:color="auto"/>
                    <w:right w:val="none" w:sz="0" w:space="0" w:color="auto"/>
                  </w:divBdr>
                  <w:divsChild>
                    <w:div w:id="2004815858">
                      <w:marLeft w:val="0"/>
                      <w:marRight w:val="0"/>
                      <w:marTop w:val="0"/>
                      <w:marBottom w:val="0"/>
                      <w:divBdr>
                        <w:top w:val="none" w:sz="0" w:space="0" w:color="auto"/>
                        <w:left w:val="none" w:sz="0" w:space="0" w:color="auto"/>
                        <w:bottom w:val="none" w:sz="0" w:space="0" w:color="auto"/>
                        <w:right w:val="none" w:sz="0" w:space="0" w:color="auto"/>
                      </w:divBdr>
                      <w:divsChild>
                        <w:div w:id="160433092">
                          <w:marLeft w:val="0"/>
                          <w:marRight w:val="0"/>
                          <w:marTop w:val="0"/>
                          <w:marBottom w:val="0"/>
                          <w:divBdr>
                            <w:top w:val="none" w:sz="0" w:space="0" w:color="auto"/>
                            <w:left w:val="none" w:sz="0" w:space="0" w:color="auto"/>
                            <w:bottom w:val="none" w:sz="0" w:space="0" w:color="auto"/>
                            <w:right w:val="none" w:sz="0" w:space="0" w:color="auto"/>
                          </w:divBdr>
                          <w:divsChild>
                            <w:div w:id="184779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982928">
                      <w:marLeft w:val="0"/>
                      <w:marRight w:val="0"/>
                      <w:marTop w:val="0"/>
                      <w:marBottom w:val="0"/>
                      <w:divBdr>
                        <w:top w:val="none" w:sz="0" w:space="0" w:color="auto"/>
                        <w:left w:val="none" w:sz="0" w:space="0" w:color="auto"/>
                        <w:bottom w:val="none" w:sz="0" w:space="0" w:color="auto"/>
                        <w:right w:val="none" w:sz="0" w:space="0" w:color="auto"/>
                      </w:divBdr>
                      <w:divsChild>
                        <w:div w:id="396707197">
                          <w:marLeft w:val="0"/>
                          <w:marRight w:val="0"/>
                          <w:marTop w:val="0"/>
                          <w:marBottom w:val="0"/>
                          <w:divBdr>
                            <w:top w:val="none" w:sz="0" w:space="0" w:color="auto"/>
                            <w:left w:val="none" w:sz="0" w:space="0" w:color="auto"/>
                            <w:bottom w:val="none" w:sz="0" w:space="0" w:color="auto"/>
                            <w:right w:val="none" w:sz="0" w:space="0" w:color="auto"/>
                          </w:divBdr>
                          <w:divsChild>
                            <w:div w:id="68697888">
                              <w:marLeft w:val="0"/>
                              <w:marRight w:val="0"/>
                              <w:marTop w:val="0"/>
                              <w:marBottom w:val="0"/>
                              <w:divBdr>
                                <w:top w:val="none" w:sz="0" w:space="0" w:color="auto"/>
                                <w:left w:val="none" w:sz="0" w:space="0" w:color="auto"/>
                                <w:bottom w:val="none" w:sz="0" w:space="0" w:color="auto"/>
                                <w:right w:val="none" w:sz="0" w:space="0" w:color="auto"/>
                              </w:divBdr>
                              <w:divsChild>
                                <w:div w:id="1404109701">
                                  <w:marLeft w:val="0"/>
                                  <w:marRight w:val="0"/>
                                  <w:marTop w:val="0"/>
                                  <w:marBottom w:val="0"/>
                                  <w:divBdr>
                                    <w:top w:val="none" w:sz="0" w:space="0" w:color="auto"/>
                                    <w:left w:val="none" w:sz="0" w:space="0" w:color="auto"/>
                                    <w:bottom w:val="none" w:sz="0" w:space="0" w:color="auto"/>
                                    <w:right w:val="none" w:sz="0" w:space="0" w:color="auto"/>
                                  </w:divBdr>
                                </w:div>
                              </w:divsChild>
                            </w:div>
                            <w:div w:id="111772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4339842">
      <w:bodyDiv w:val="1"/>
      <w:marLeft w:val="0"/>
      <w:marRight w:val="0"/>
      <w:marTop w:val="0"/>
      <w:marBottom w:val="0"/>
      <w:divBdr>
        <w:top w:val="none" w:sz="0" w:space="0" w:color="auto"/>
        <w:left w:val="none" w:sz="0" w:space="0" w:color="auto"/>
        <w:bottom w:val="none" w:sz="0" w:space="0" w:color="auto"/>
        <w:right w:val="none" w:sz="0" w:space="0" w:color="auto"/>
      </w:divBdr>
      <w:divsChild>
        <w:div w:id="549347180">
          <w:marLeft w:val="0"/>
          <w:marRight w:val="0"/>
          <w:marTop w:val="0"/>
          <w:marBottom w:val="0"/>
          <w:divBdr>
            <w:top w:val="none" w:sz="0" w:space="0" w:color="auto"/>
            <w:left w:val="none" w:sz="0" w:space="0" w:color="auto"/>
            <w:bottom w:val="none" w:sz="0" w:space="0" w:color="auto"/>
            <w:right w:val="none" w:sz="0" w:space="0" w:color="auto"/>
          </w:divBdr>
          <w:divsChild>
            <w:div w:id="1044213338">
              <w:marLeft w:val="0"/>
              <w:marRight w:val="0"/>
              <w:marTop w:val="0"/>
              <w:marBottom w:val="0"/>
              <w:divBdr>
                <w:top w:val="none" w:sz="0" w:space="0" w:color="auto"/>
                <w:left w:val="none" w:sz="0" w:space="0" w:color="auto"/>
                <w:bottom w:val="none" w:sz="0" w:space="0" w:color="auto"/>
                <w:right w:val="none" w:sz="0" w:space="0" w:color="auto"/>
              </w:divBdr>
            </w:div>
            <w:div w:id="204949549">
              <w:marLeft w:val="0"/>
              <w:marRight w:val="0"/>
              <w:marTop w:val="0"/>
              <w:marBottom w:val="0"/>
              <w:divBdr>
                <w:top w:val="none" w:sz="0" w:space="0" w:color="auto"/>
                <w:left w:val="none" w:sz="0" w:space="0" w:color="auto"/>
                <w:bottom w:val="none" w:sz="0" w:space="0" w:color="auto"/>
                <w:right w:val="none" w:sz="0" w:space="0" w:color="auto"/>
              </w:divBdr>
            </w:div>
            <w:div w:id="1682775283">
              <w:marLeft w:val="0"/>
              <w:marRight w:val="0"/>
              <w:marTop w:val="0"/>
              <w:marBottom w:val="0"/>
              <w:divBdr>
                <w:top w:val="none" w:sz="0" w:space="0" w:color="auto"/>
                <w:left w:val="none" w:sz="0" w:space="0" w:color="auto"/>
                <w:bottom w:val="none" w:sz="0" w:space="0" w:color="auto"/>
                <w:right w:val="none" w:sz="0" w:space="0" w:color="auto"/>
              </w:divBdr>
            </w:div>
          </w:divsChild>
        </w:div>
        <w:div w:id="197159806">
          <w:marLeft w:val="0"/>
          <w:marRight w:val="0"/>
          <w:marTop w:val="0"/>
          <w:marBottom w:val="0"/>
          <w:divBdr>
            <w:top w:val="none" w:sz="0" w:space="0" w:color="auto"/>
            <w:left w:val="none" w:sz="0" w:space="0" w:color="auto"/>
            <w:bottom w:val="none" w:sz="0" w:space="0" w:color="auto"/>
            <w:right w:val="none" w:sz="0" w:space="0" w:color="auto"/>
          </w:divBdr>
        </w:div>
      </w:divsChild>
    </w:div>
    <w:div w:id="1926451094">
      <w:bodyDiv w:val="1"/>
      <w:marLeft w:val="0"/>
      <w:marRight w:val="0"/>
      <w:marTop w:val="0"/>
      <w:marBottom w:val="0"/>
      <w:divBdr>
        <w:top w:val="none" w:sz="0" w:space="0" w:color="auto"/>
        <w:left w:val="none" w:sz="0" w:space="0" w:color="auto"/>
        <w:bottom w:val="none" w:sz="0" w:space="0" w:color="auto"/>
        <w:right w:val="none" w:sz="0" w:space="0" w:color="auto"/>
      </w:divBdr>
      <w:divsChild>
        <w:div w:id="328755689">
          <w:marLeft w:val="0"/>
          <w:marRight w:val="0"/>
          <w:marTop w:val="0"/>
          <w:marBottom w:val="0"/>
          <w:divBdr>
            <w:top w:val="none" w:sz="0" w:space="0" w:color="auto"/>
            <w:left w:val="none" w:sz="0" w:space="0" w:color="auto"/>
            <w:bottom w:val="none" w:sz="0" w:space="0" w:color="auto"/>
            <w:right w:val="none" w:sz="0" w:space="0" w:color="auto"/>
          </w:divBdr>
        </w:div>
        <w:div w:id="1680280113">
          <w:marLeft w:val="0"/>
          <w:marRight w:val="0"/>
          <w:marTop w:val="0"/>
          <w:marBottom w:val="0"/>
          <w:divBdr>
            <w:top w:val="none" w:sz="0" w:space="0" w:color="auto"/>
            <w:left w:val="none" w:sz="0" w:space="0" w:color="auto"/>
            <w:bottom w:val="none" w:sz="0" w:space="0" w:color="auto"/>
            <w:right w:val="none" w:sz="0" w:space="0" w:color="auto"/>
          </w:divBdr>
          <w:divsChild>
            <w:div w:id="1531604905">
              <w:marLeft w:val="0"/>
              <w:marRight w:val="0"/>
              <w:marTop w:val="0"/>
              <w:marBottom w:val="0"/>
              <w:divBdr>
                <w:top w:val="none" w:sz="0" w:space="0" w:color="auto"/>
                <w:left w:val="none" w:sz="0" w:space="0" w:color="auto"/>
                <w:bottom w:val="none" w:sz="0" w:space="0" w:color="auto"/>
                <w:right w:val="none" w:sz="0" w:space="0" w:color="auto"/>
              </w:divBdr>
              <w:divsChild>
                <w:div w:id="785461701">
                  <w:marLeft w:val="0"/>
                  <w:marRight w:val="0"/>
                  <w:marTop w:val="0"/>
                  <w:marBottom w:val="0"/>
                  <w:divBdr>
                    <w:top w:val="none" w:sz="0" w:space="0" w:color="auto"/>
                    <w:left w:val="none" w:sz="0" w:space="0" w:color="auto"/>
                    <w:bottom w:val="none" w:sz="0" w:space="0" w:color="auto"/>
                    <w:right w:val="none" w:sz="0" w:space="0" w:color="auto"/>
                  </w:divBdr>
                </w:div>
              </w:divsChild>
            </w:div>
            <w:div w:id="1182010872">
              <w:marLeft w:val="0"/>
              <w:marRight w:val="0"/>
              <w:marTop w:val="0"/>
              <w:marBottom w:val="0"/>
              <w:divBdr>
                <w:top w:val="none" w:sz="0" w:space="0" w:color="auto"/>
                <w:left w:val="none" w:sz="0" w:space="0" w:color="auto"/>
                <w:bottom w:val="none" w:sz="0" w:space="0" w:color="auto"/>
                <w:right w:val="none" w:sz="0" w:space="0" w:color="auto"/>
              </w:divBdr>
            </w:div>
          </w:divsChild>
        </w:div>
        <w:div w:id="26491531">
          <w:marLeft w:val="180"/>
          <w:marRight w:val="180"/>
          <w:marTop w:val="180"/>
          <w:marBottom w:val="180"/>
          <w:divBdr>
            <w:top w:val="none" w:sz="0" w:space="0" w:color="auto"/>
            <w:left w:val="none" w:sz="0" w:space="0" w:color="auto"/>
            <w:bottom w:val="none" w:sz="0" w:space="0" w:color="auto"/>
            <w:right w:val="none" w:sz="0" w:space="0" w:color="auto"/>
          </w:divBdr>
        </w:div>
      </w:divsChild>
    </w:div>
    <w:div w:id="1927613733">
      <w:bodyDiv w:val="1"/>
      <w:marLeft w:val="0"/>
      <w:marRight w:val="0"/>
      <w:marTop w:val="0"/>
      <w:marBottom w:val="0"/>
      <w:divBdr>
        <w:top w:val="none" w:sz="0" w:space="0" w:color="auto"/>
        <w:left w:val="none" w:sz="0" w:space="0" w:color="auto"/>
        <w:bottom w:val="none" w:sz="0" w:space="0" w:color="auto"/>
        <w:right w:val="none" w:sz="0" w:space="0" w:color="auto"/>
      </w:divBdr>
      <w:divsChild>
        <w:div w:id="1348369105">
          <w:marLeft w:val="0"/>
          <w:marRight w:val="0"/>
          <w:marTop w:val="0"/>
          <w:marBottom w:val="0"/>
          <w:divBdr>
            <w:top w:val="none" w:sz="0" w:space="0" w:color="auto"/>
            <w:left w:val="none" w:sz="0" w:space="0" w:color="auto"/>
            <w:bottom w:val="none" w:sz="0" w:space="0" w:color="auto"/>
            <w:right w:val="none" w:sz="0" w:space="0" w:color="auto"/>
          </w:divBdr>
          <w:divsChild>
            <w:div w:id="1528565568">
              <w:marLeft w:val="0"/>
              <w:marRight w:val="0"/>
              <w:marTop w:val="0"/>
              <w:marBottom w:val="0"/>
              <w:divBdr>
                <w:top w:val="none" w:sz="0" w:space="0" w:color="auto"/>
                <w:left w:val="none" w:sz="0" w:space="0" w:color="auto"/>
                <w:bottom w:val="none" w:sz="0" w:space="0" w:color="auto"/>
                <w:right w:val="none" w:sz="0" w:space="0" w:color="auto"/>
              </w:divBdr>
            </w:div>
            <w:div w:id="185600289">
              <w:marLeft w:val="0"/>
              <w:marRight w:val="0"/>
              <w:marTop w:val="0"/>
              <w:marBottom w:val="0"/>
              <w:divBdr>
                <w:top w:val="none" w:sz="0" w:space="0" w:color="auto"/>
                <w:left w:val="none" w:sz="0" w:space="0" w:color="auto"/>
                <w:bottom w:val="none" w:sz="0" w:space="0" w:color="auto"/>
                <w:right w:val="none" w:sz="0" w:space="0" w:color="auto"/>
              </w:divBdr>
            </w:div>
          </w:divsChild>
        </w:div>
        <w:div w:id="1536967930">
          <w:marLeft w:val="0"/>
          <w:marRight w:val="0"/>
          <w:marTop w:val="0"/>
          <w:marBottom w:val="0"/>
          <w:divBdr>
            <w:top w:val="none" w:sz="0" w:space="0" w:color="auto"/>
            <w:left w:val="none" w:sz="0" w:space="0" w:color="auto"/>
            <w:bottom w:val="none" w:sz="0" w:space="0" w:color="auto"/>
            <w:right w:val="none" w:sz="0" w:space="0" w:color="auto"/>
          </w:divBdr>
        </w:div>
        <w:div w:id="1298754861">
          <w:marLeft w:val="0"/>
          <w:marRight w:val="0"/>
          <w:marTop w:val="0"/>
          <w:marBottom w:val="0"/>
          <w:divBdr>
            <w:top w:val="none" w:sz="0" w:space="0" w:color="auto"/>
            <w:left w:val="none" w:sz="0" w:space="0" w:color="auto"/>
            <w:bottom w:val="none" w:sz="0" w:space="0" w:color="auto"/>
            <w:right w:val="none" w:sz="0" w:space="0" w:color="auto"/>
          </w:divBdr>
        </w:div>
      </w:divsChild>
    </w:div>
    <w:div w:id="1927766019">
      <w:bodyDiv w:val="1"/>
      <w:marLeft w:val="0"/>
      <w:marRight w:val="0"/>
      <w:marTop w:val="0"/>
      <w:marBottom w:val="0"/>
      <w:divBdr>
        <w:top w:val="none" w:sz="0" w:space="0" w:color="auto"/>
        <w:left w:val="none" w:sz="0" w:space="0" w:color="auto"/>
        <w:bottom w:val="none" w:sz="0" w:space="0" w:color="auto"/>
        <w:right w:val="none" w:sz="0" w:space="0" w:color="auto"/>
      </w:divBdr>
      <w:divsChild>
        <w:div w:id="76826677">
          <w:marLeft w:val="0"/>
          <w:marRight w:val="0"/>
          <w:marTop w:val="0"/>
          <w:marBottom w:val="0"/>
          <w:divBdr>
            <w:top w:val="none" w:sz="0" w:space="0" w:color="auto"/>
            <w:left w:val="none" w:sz="0" w:space="0" w:color="auto"/>
            <w:bottom w:val="none" w:sz="0" w:space="0" w:color="auto"/>
            <w:right w:val="none" w:sz="0" w:space="0" w:color="auto"/>
          </w:divBdr>
          <w:divsChild>
            <w:div w:id="1298729704">
              <w:marLeft w:val="0"/>
              <w:marRight w:val="0"/>
              <w:marTop w:val="0"/>
              <w:marBottom w:val="0"/>
              <w:divBdr>
                <w:top w:val="none" w:sz="0" w:space="0" w:color="auto"/>
                <w:left w:val="none" w:sz="0" w:space="0" w:color="auto"/>
                <w:bottom w:val="none" w:sz="0" w:space="0" w:color="auto"/>
                <w:right w:val="none" w:sz="0" w:space="0" w:color="auto"/>
              </w:divBdr>
            </w:div>
            <w:div w:id="2087528387">
              <w:marLeft w:val="0"/>
              <w:marRight w:val="0"/>
              <w:marTop w:val="0"/>
              <w:marBottom w:val="0"/>
              <w:divBdr>
                <w:top w:val="none" w:sz="0" w:space="0" w:color="auto"/>
                <w:left w:val="none" w:sz="0" w:space="0" w:color="auto"/>
                <w:bottom w:val="none" w:sz="0" w:space="0" w:color="auto"/>
                <w:right w:val="none" w:sz="0" w:space="0" w:color="auto"/>
              </w:divBdr>
            </w:div>
          </w:divsChild>
        </w:div>
        <w:div w:id="1071346856">
          <w:marLeft w:val="0"/>
          <w:marRight w:val="0"/>
          <w:marTop w:val="0"/>
          <w:marBottom w:val="0"/>
          <w:divBdr>
            <w:top w:val="none" w:sz="0" w:space="0" w:color="auto"/>
            <w:left w:val="none" w:sz="0" w:space="0" w:color="auto"/>
            <w:bottom w:val="none" w:sz="0" w:space="0" w:color="auto"/>
            <w:right w:val="none" w:sz="0" w:space="0" w:color="auto"/>
          </w:divBdr>
        </w:div>
      </w:divsChild>
    </w:div>
    <w:div w:id="1927879565">
      <w:bodyDiv w:val="1"/>
      <w:marLeft w:val="0"/>
      <w:marRight w:val="0"/>
      <w:marTop w:val="0"/>
      <w:marBottom w:val="0"/>
      <w:divBdr>
        <w:top w:val="none" w:sz="0" w:space="0" w:color="auto"/>
        <w:left w:val="none" w:sz="0" w:space="0" w:color="auto"/>
        <w:bottom w:val="none" w:sz="0" w:space="0" w:color="auto"/>
        <w:right w:val="none" w:sz="0" w:space="0" w:color="auto"/>
      </w:divBdr>
      <w:divsChild>
        <w:div w:id="1439527518">
          <w:marLeft w:val="0"/>
          <w:marRight w:val="0"/>
          <w:marTop w:val="0"/>
          <w:marBottom w:val="0"/>
          <w:divBdr>
            <w:top w:val="none" w:sz="0" w:space="0" w:color="auto"/>
            <w:left w:val="none" w:sz="0" w:space="0" w:color="auto"/>
            <w:bottom w:val="none" w:sz="0" w:space="0" w:color="auto"/>
            <w:right w:val="none" w:sz="0" w:space="0" w:color="auto"/>
          </w:divBdr>
          <w:divsChild>
            <w:div w:id="2040158599">
              <w:marLeft w:val="0"/>
              <w:marRight w:val="0"/>
              <w:marTop w:val="0"/>
              <w:marBottom w:val="0"/>
              <w:divBdr>
                <w:top w:val="none" w:sz="0" w:space="0" w:color="auto"/>
                <w:left w:val="none" w:sz="0" w:space="0" w:color="auto"/>
                <w:bottom w:val="none" w:sz="0" w:space="0" w:color="auto"/>
                <w:right w:val="none" w:sz="0" w:space="0" w:color="auto"/>
              </w:divBdr>
            </w:div>
            <w:div w:id="549923725">
              <w:marLeft w:val="0"/>
              <w:marRight w:val="0"/>
              <w:marTop w:val="0"/>
              <w:marBottom w:val="0"/>
              <w:divBdr>
                <w:top w:val="none" w:sz="0" w:space="0" w:color="auto"/>
                <w:left w:val="none" w:sz="0" w:space="0" w:color="auto"/>
                <w:bottom w:val="none" w:sz="0" w:space="0" w:color="auto"/>
                <w:right w:val="none" w:sz="0" w:space="0" w:color="auto"/>
              </w:divBdr>
            </w:div>
          </w:divsChild>
        </w:div>
        <w:div w:id="424108519">
          <w:marLeft w:val="0"/>
          <w:marRight w:val="0"/>
          <w:marTop w:val="0"/>
          <w:marBottom w:val="0"/>
          <w:divBdr>
            <w:top w:val="none" w:sz="0" w:space="0" w:color="auto"/>
            <w:left w:val="none" w:sz="0" w:space="0" w:color="auto"/>
            <w:bottom w:val="none" w:sz="0" w:space="0" w:color="auto"/>
            <w:right w:val="none" w:sz="0" w:space="0" w:color="auto"/>
          </w:divBdr>
        </w:div>
      </w:divsChild>
    </w:div>
    <w:div w:id="1929458652">
      <w:bodyDiv w:val="1"/>
      <w:marLeft w:val="0"/>
      <w:marRight w:val="0"/>
      <w:marTop w:val="0"/>
      <w:marBottom w:val="0"/>
      <w:divBdr>
        <w:top w:val="none" w:sz="0" w:space="0" w:color="auto"/>
        <w:left w:val="none" w:sz="0" w:space="0" w:color="auto"/>
        <w:bottom w:val="none" w:sz="0" w:space="0" w:color="auto"/>
        <w:right w:val="none" w:sz="0" w:space="0" w:color="auto"/>
      </w:divBdr>
      <w:divsChild>
        <w:div w:id="786895456">
          <w:marLeft w:val="0"/>
          <w:marRight w:val="0"/>
          <w:marTop w:val="0"/>
          <w:marBottom w:val="0"/>
          <w:divBdr>
            <w:top w:val="none" w:sz="0" w:space="0" w:color="auto"/>
            <w:left w:val="none" w:sz="0" w:space="0" w:color="auto"/>
            <w:bottom w:val="none" w:sz="0" w:space="0" w:color="auto"/>
            <w:right w:val="none" w:sz="0" w:space="0" w:color="auto"/>
          </w:divBdr>
          <w:divsChild>
            <w:div w:id="1012026562">
              <w:marLeft w:val="0"/>
              <w:marRight w:val="0"/>
              <w:marTop w:val="0"/>
              <w:marBottom w:val="0"/>
              <w:divBdr>
                <w:top w:val="none" w:sz="0" w:space="0" w:color="auto"/>
                <w:left w:val="none" w:sz="0" w:space="0" w:color="auto"/>
                <w:bottom w:val="none" w:sz="0" w:space="0" w:color="auto"/>
                <w:right w:val="none" w:sz="0" w:space="0" w:color="auto"/>
              </w:divBdr>
              <w:divsChild>
                <w:div w:id="1002783951">
                  <w:marLeft w:val="0"/>
                  <w:marRight w:val="0"/>
                  <w:marTop w:val="0"/>
                  <w:marBottom w:val="0"/>
                  <w:divBdr>
                    <w:top w:val="none" w:sz="0" w:space="0" w:color="auto"/>
                    <w:left w:val="none" w:sz="0" w:space="0" w:color="auto"/>
                    <w:bottom w:val="none" w:sz="0" w:space="0" w:color="auto"/>
                    <w:right w:val="none" w:sz="0" w:space="0" w:color="auto"/>
                  </w:divBdr>
                </w:div>
                <w:div w:id="1214734431">
                  <w:marLeft w:val="0"/>
                  <w:marRight w:val="0"/>
                  <w:marTop w:val="0"/>
                  <w:marBottom w:val="0"/>
                  <w:divBdr>
                    <w:top w:val="none" w:sz="0" w:space="0" w:color="auto"/>
                    <w:left w:val="none" w:sz="0" w:space="0" w:color="auto"/>
                    <w:bottom w:val="none" w:sz="0" w:space="0" w:color="auto"/>
                    <w:right w:val="none" w:sz="0" w:space="0" w:color="auto"/>
                  </w:divBdr>
                  <w:divsChild>
                    <w:div w:id="1180192878">
                      <w:marLeft w:val="0"/>
                      <w:marRight w:val="0"/>
                      <w:marTop w:val="0"/>
                      <w:marBottom w:val="0"/>
                      <w:divBdr>
                        <w:top w:val="none" w:sz="0" w:space="0" w:color="auto"/>
                        <w:left w:val="none" w:sz="0" w:space="0" w:color="auto"/>
                        <w:bottom w:val="none" w:sz="0" w:space="0" w:color="auto"/>
                        <w:right w:val="none" w:sz="0" w:space="0" w:color="auto"/>
                      </w:divBdr>
                    </w:div>
                    <w:div w:id="64030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81386">
              <w:marLeft w:val="0"/>
              <w:marRight w:val="0"/>
              <w:marTop w:val="0"/>
              <w:marBottom w:val="0"/>
              <w:divBdr>
                <w:top w:val="none" w:sz="0" w:space="0" w:color="auto"/>
                <w:left w:val="none" w:sz="0" w:space="0" w:color="auto"/>
                <w:bottom w:val="none" w:sz="0" w:space="0" w:color="auto"/>
                <w:right w:val="none" w:sz="0" w:space="0" w:color="auto"/>
              </w:divBdr>
              <w:divsChild>
                <w:div w:id="1388065118">
                  <w:marLeft w:val="0"/>
                  <w:marRight w:val="0"/>
                  <w:marTop w:val="0"/>
                  <w:marBottom w:val="0"/>
                  <w:divBdr>
                    <w:top w:val="none" w:sz="0" w:space="0" w:color="auto"/>
                    <w:left w:val="none" w:sz="0" w:space="0" w:color="auto"/>
                    <w:bottom w:val="none" w:sz="0" w:space="0" w:color="auto"/>
                    <w:right w:val="none" w:sz="0" w:space="0" w:color="auto"/>
                  </w:divBdr>
                </w:div>
                <w:div w:id="277952964">
                  <w:marLeft w:val="0"/>
                  <w:marRight w:val="0"/>
                  <w:marTop w:val="0"/>
                  <w:marBottom w:val="0"/>
                  <w:divBdr>
                    <w:top w:val="none" w:sz="0" w:space="0" w:color="auto"/>
                    <w:left w:val="none" w:sz="0" w:space="0" w:color="auto"/>
                    <w:bottom w:val="none" w:sz="0" w:space="0" w:color="auto"/>
                    <w:right w:val="none" w:sz="0" w:space="0" w:color="auto"/>
                  </w:divBdr>
                </w:div>
                <w:div w:id="1266763599">
                  <w:marLeft w:val="0"/>
                  <w:marRight w:val="0"/>
                  <w:marTop w:val="0"/>
                  <w:marBottom w:val="0"/>
                  <w:divBdr>
                    <w:top w:val="none" w:sz="0" w:space="0" w:color="auto"/>
                    <w:left w:val="none" w:sz="0" w:space="0" w:color="auto"/>
                    <w:bottom w:val="none" w:sz="0" w:space="0" w:color="auto"/>
                    <w:right w:val="none" w:sz="0" w:space="0" w:color="auto"/>
                  </w:divBdr>
                  <w:divsChild>
                    <w:div w:id="1451126493">
                      <w:marLeft w:val="0"/>
                      <w:marRight w:val="75"/>
                      <w:marTop w:val="0"/>
                      <w:marBottom w:val="75"/>
                      <w:divBdr>
                        <w:top w:val="none" w:sz="0" w:space="0" w:color="auto"/>
                        <w:left w:val="none" w:sz="0" w:space="0" w:color="auto"/>
                        <w:bottom w:val="none" w:sz="0" w:space="0" w:color="auto"/>
                        <w:right w:val="none" w:sz="0" w:space="0" w:color="auto"/>
                      </w:divBdr>
                      <w:divsChild>
                        <w:div w:id="80743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506580">
      <w:bodyDiv w:val="1"/>
      <w:marLeft w:val="0"/>
      <w:marRight w:val="0"/>
      <w:marTop w:val="0"/>
      <w:marBottom w:val="0"/>
      <w:divBdr>
        <w:top w:val="none" w:sz="0" w:space="0" w:color="auto"/>
        <w:left w:val="none" w:sz="0" w:space="0" w:color="auto"/>
        <w:bottom w:val="none" w:sz="0" w:space="0" w:color="auto"/>
        <w:right w:val="none" w:sz="0" w:space="0" w:color="auto"/>
      </w:divBdr>
      <w:divsChild>
        <w:div w:id="1699239046">
          <w:marLeft w:val="0"/>
          <w:marRight w:val="0"/>
          <w:marTop w:val="0"/>
          <w:marBottom w:val="0"/>
          <w:divBdr>
            <w:top w:val="none" w:sz="0" w:space="0" w:color="auto"/>
            <w:left w:val="none" w:sz="0" w:space="0" w:color="auto"/>
            <w:bottom w:val="none" w:sz="0" w:space="0" w:color="auto"/>
            <w:right w:val="none" w:sz="0" w:space="0" w:color="auto"/>
          </w:divBdr>
        </w:div>
        <w:div w:id="906500664">
          <w:marLeft w:val="0"/>
          <w:marRight w:val="0"/>
          <w:marTop w:val="0"/>
          <w:marBottom w:val="0"/>
          <w:divBdr>
            <w:top w:val="none" w:sz="0" w:space="0" w:color="auto"/>
            <w:left w:val="none" w:sz="0" w:space="0" w:color="auto"/>
            <w:bottom w:val="none" w:sz="0" w:space="0" w:color="auto"/>
            <w:right w:val="none" w:sz="0" w:space="0" w:color="auto"/>
          </w:divBdr>
        </w:div>
      </w:divsChild>
    </w:div>
    <w:div w:id="1931770533">
      <w:bodyDiv w:val="1"/>
      <w:marLeft w:val="0"/>
      <w:marRight w:val="0"/>
      <w:marTop w:val="0"/>
      <w:marBottom w:val="0"/>
      <w:divBdr>
        <w:top w:val="none" w:sz="0" w:space="0" w:color="auto"/>
        <w:left w:val="none" w:sz="0" w:space="0" w:color="auto"/>
        <w:bottom w:val="none" w:sz="0" w:space="0" w:color="auto"/>
        <w:right w:val="none" w:sz="0" w:space="0" w:color="auto"/>
      </w:divBdr>
      <w:divsChild>
        <w:div w:id="168764356">
          <w:marLeft w:val="0"/>
          <w:marRight w:val="0"/>
          <w:marTop w:val="0"/>
          <w:marBottom w:val="0"/>
          <w:divBdr>
            <w:top w:val="none" w:sz="0" w:space="0" w:color="auto"/>
            <w:left w:val="none" w:sz="0" w:space="0" w:color="auto"/>
            <w:bottom w:val="none" w:sz="0" w:space="0" w:color="auto"/>
            <w:right w:val="none" w:sz="0" w:space="0" w:color="auto"/>
          </w:divBdr>
          <w:divsChild>
            <w:div w:id="352923482">
              <w:marLeft w:val="0"/>
              <w:marRight w:val="0"/>
              <w:marTop w:val="0"/>
              <w:marBottom w:val="0"/>
              <w:divBdr>
                <w:top w:val="none" w:sz="0" w:space="0" w:color="auto"/>
                <w:left w:val="none" w:sz="0" w:space="0" w:color="auto"/>
                <w:bottom w:val="none" w:sz="0" w:space="0" w:color="auto"/>
                <w:right w:val="none" w:sz="0" w:space="0" w:color="auto"/>
              </w:divBdr>
            </w:div>
            <w:div w:id="660041876">
              <w:marLeft w:val="0"/>
              <w:marRight w:val="0"/>
              <w:marTop w:val="0"/>
              <w:marBottom w:val="0"/>
              <w:divBdr>
                <w:top w:val="none" w:sz="0" w:space="0" w:color="auto"/>
                <w:left w:val="none" w:sz="0" w:space="0" w:color="auto"/>
                <w:bottom w:val="none" w:sz="0" w:space="0" w:color="auto"/>
                <w:right w:val="none" w:sz="0" w:space="0" w:color="auto"/>
              </w:divBdr>
            </w:div>
          </w:divsChild>
        </w:div>
        <w:div w:id="377973634">
          <w:marLeft w:val="0"/>
          <w:marRight w:val="0"/>
          <w:marTop w:val="0"/>
          <w:marBottom w:val="0"/>
          <w:divBdr>
            <w:top w:val="none" w:sz="0" w:space="0" w:color="auto"/>
            <w:left w:val="none" w:sz="0" w:space="0" w:color="auto"/>
            <w:bottom w:val="none" w:sz="0" w:space="0" w:color="auto"/>
            <w:right w:val="none" w:sz="0" w:space="0" w:color="auto"/>
          </w:divBdr>
        </w:div>
      </w:divsChild>
    </w:div>
    <w:div w:id="1933582768">
      <w:bodyDiv w:val="1"/>
      <w:marLeft w:val="0"/>
      <w:marRight w:val="0"/>
      <w:marTop w:val="0"/>
      <w:marBottom w:val="0"/>
      <w:divBdr>
        <w:top w:val="none" w:sz="0" w:space="0" w:color="auto"/>
        <w:left w:val="none" w:sz="0" w:space="0" w:color="auto"/>
        <w:bottom w:val="none" w:sz="0" w:space="0" w:color="auto"/>
        <w:right w:val="none" w:sz="0" w:space="0" w:color="auto"/>
      </w:divBdr>
      <w:divsChild>
        <w:div w:id="117341559">
          <w:marLeft w:val="0"/>
          <w:marRight w:val="0"/>
          <w:marTop w:val="0"/>
          <w:marBottom w:val="0"/>
          <w:divBdr>
            <w:top w:val="none" w:sz="0" w:space="0" w:color="auto"/>
            <w:left w:val="none" w:sz="0" w:space="0" w:color="auto"/>
            <w:bottom w:val="none" w:sz="0" w:space="0" w:color="auto"/>
            <w:right w:val="none" w:sz="0" w:space="0" w:color="auto"/>
          </w:divBdr>
          <w:divsChild>
            <w:div w:id="1284654051">
              <w:marLeft w:val="0"/>
              <w:marRight w:val="0"/>
              <w:marTop w:val="0"/>
              <w:marBottom w:val="0"/>
              <w:divBdr>
                <w:top w:val="none" w:sz="0" w:space="0" w:color="auto"/>
                <w:left w:val="none" w:sz="0" w:space="0" w:color="auto"/>
                <w:bottom w:val="none" w:sz="0" w:space="0" w:color="auto"/>
                <w:right w:val="none" w:sz="0" w:space="0" w:color="auto"/>
              </w:divBdr>
            </w:div>
            <w:div w:id="2010056985">
              <w:marLeft w:val="0"/>
              <w:marRight w:val="0"/>
              <w:marTop w:val="0"/>
              <w:marBottom w:val="0"/>
              <w:divBdr>
                <w:top w:val="none" w:sz="0" w:space="0" w:color="auto"/>
                <w:left w:val="none" w:sz="0" w:space="0" w:color="auto"/>
                <w:bottom w:val="none" w:sz="0" w:space="0" w:color="auto"/>
                <w:right w:val="none" w:sz="0" w:space="0" w:color="auto"/>
              </w:divBdr>
            </w:div>
          </w:divsChild>
        </w:div>
        <w:div w:id="1747457962">
          <w:marLeft w:val="0"/>
          <w:marRight w:val="0"/>
          <w:marTop w:val="0"/>
          <w:marBottom w:val="0"/>
          <w:divBdr>
            <w:top w:val="none" w:sz="0" w:space="0" w:color="auto"/>
            <w:left w:val="none" w:sz="0" w:space="0" w:color="auto"/>
            <w:bottom w:val="none" w:sz="0" w:space="0" w:color="auto"/>
            <w:right w:val="none" w:sz="0" w:space="0" w:color="auto"/>
          </w:divBdr>
        </w:div>
      </w:divsChild>
    </w:div>
    <w:div w:id="1937209915">
      <w:bodyDiv w:val="1"/>
      <w:marLeft w:val="0"/>
      <w:marRight w:val="0"/>
      <w:marTop w:val="0"/>
      <w:marBottom w:val="0"/>
      <w:divBdr>
        <w:top w:val="none" w:sz="0" w:space="0" w:color="auto"/>
        <w:left w:val="none" w:sz="0" w:space="0" w:color="auto"/>
        <w:bottom w:val="none" w:sz="0" w:space="0" w:color="auto"/>
        <w:right w:val="none" w:sz="0" w:space="0" w:color="auto"/>
      </w:divBdr>
      <w:divsChild>
        <w:div w:id="2041198499">
          <w:marLeft w:val="0"/>
          <w:marRight w:val="0"/>
          <w:marTop w:val="0"/>
          <w:marBottom w:val="0"/>
          <w:divBdr>
            <w:top w:val="none" w:sz="0" w:space="0" w:color="auto"/>
            <w:left w:val="none" w:sz="0" w:space="0" w:color="auto"/>
            <w:bottom w:val="none" w:sz="0" w:space="0" w:color="auto"/>
            <w:right w:val="none" w:sz="0" w:space="0" w:color="auto"/>
          </w:divBdr>
        </w:div>
        <w:div w:id="1995060942">
          <w:marLeft w:val="0"/>
          <w:marRight w:val="0"/>
          <w:marTop w:val="0"/>
          <w:marBottom w:val="0"/>
          <w:divBdr>
            <w:top w:val="none" w:sz="0" w:space="0" w:color="auto"/>
            <w:left w:val="none" w:sz="0" w:space="0" w:color="auto"/>
            <w:bottom w:val="none" w:sz="0" w:space="0" w:color="auto"/>
            <w:right w:val="none" w:sz="0" w:space="0" w:color="auto"/>
          </w:divBdr>
        </w:div>
        <w:div w:id="241909605">
          <w:marLeft w:val="0"/>
          <w:marRight w:val="0"/>
          <w:marTop w:val="75"/>
          <w:marBottom w:val="0"/>
          <w:divBdr>
            <w:top w:val="none" w:sz="0" w:space="0" w:color="auto"/>
            <w:left w:val="none" w:sz="0" w:space="0" w:color="auto"/>
            <w:bottom w:val="none" w:sz="0" w:space="0" w:color="auto"/>
            <w:right w:val="none" w:sz="0" w:space="0" w:color="auto"/>
          </w:divBdr>
          <w:divsChild>
            <w:div w:id="1937713482">
              <w:marLeft w:val="0"/>
              <w:marRight w:val="0"/>
              <w:marTop w:val="0"/>
              <w:marBottom w:val="0"/>
              <w:divBdr>
                <w:top w:val="none" w:sz="0" w:space="0" w:color="auto"/>
                <w:left w:val="none" w:sz="0" w:space="0" w:color="auto"/>
                <w:bottom w:val="none" w:sz="0" w:space="0" w:color="auto"/>
                <w:right w:val="none" w:sz="0" w:space="0" w:color="auto"/>
              </w:divBdr>
              <w:divsChild>
                <w:div w:id="453714522">
                  <w:marLeft w:val="0"/>
                  <w:marRight w:val="0"/>
                  <w:marTop w:val="0"/>
                  <w:marBottom w:val="0"/>
                  <w:divBdr>
                    <w:top w:val="none" w:sz="0" w:space="0" w:color="auto"/>
                    <w:left w:val="none" w:sz="0" w:space="0" w:color="auto"/>
                    <w:bottom w:val="none" w:sz="0" w:space="0" w:color="auto"/>
                    <w:right w:val="none" w:sz="0" w:space="0" w:color="auto"/>
                  </w:divBdr>
                  <w:divsChild>
                    <w:div w:id="19111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742722">
          <w:marLeft w:val="0"/>
          <w:marRight w:val="0"/>
          <w:marTop w:val="75"/>
          <w:marBottom w:val="0"/>
          <w:divBdr>
            <w:top w:val="none" w:sz="0" w:space="0" w:color="auto"/>
            <w:left w:val="none" w:sz="0" w:space="0" w:color="auto"/>
            <w:bottom w:val="none" w:sz="0" w:space="0" w:color="auto"/>
            <w:right w:val="none" w:sz="0" w:space="0" w:color="auto"/>
          </w:divBdr>
        </w:div>
        <w:div w:id="2027711515">
          <w:marLeft w:val="0"/>
          <w:marRight w:val="0"/>
          <w:marTop w:val="75"/>
          <w:marBottom w:val="0"/>
          <w:divBdr>
            <w:top w:val="none" w:sz="0" w:space="0" w:color="auto"/>
            <w:left w:val="none" w:sz="0" w:space="0" w:color="auto"/>
            <w:bottom w:val="none" w:sz="0" w:space="0" w:color="auto"/>
            <w:right w:val="none" w:sz="0" w:space="0" w:color="auto"/>
          </w:divBdr>
        </w:div>
      </w:divsChild>
    </w:div>
    <w:div w:id="1937471159">
      <w:bodyDiv w:val="1"/>
      <w:marLeft w:val="0"/>
      <w:marRight w:val="0"/>
      <w:marTop w:val="0"/>
      <w:marBottom w:val="0"/>
      <w:divBdr>
        <w:top w:val="none" w:sz="0" w:space="0" w:color="auto"/>
        <w:left w:val="none" w:sz="0" w:space="0" w:color="auto"/>
        <w:bottom w:val="none" w:sz="0" w:space="0" w:color="auto"/>
        <w:right w:val="none" w:sz="0" w:space="0" w:color="auto"/>
      </w:divBdr>
      <w:divsChild>
        <w:div w:id="75369811">
          <w:marLeft w:val="0"/>
          <w:marRight w:val="0"/>
          <w:marTop w:val="0"/>
          <w:marBottom w:val="0"/>
          <w:divBdr>
            <w:top w:val="none" w:sz="0" w:space="0" w:color="auto"/>
            <w:left w:val="none" w:sz="0" w:space="0" w:color="auto"/>
            <w:bottom w:val="none" w:sz="0" w:space="0" w:color="auto"/>
            <w:right w:val="none" w:sz="0" w:space="0" w:color="auto"/>
          </w:divBdr>
          <w:divsChild>
            <w:div w:id="841165104">
              <w:marLeft w:val="0"/>
              <w:marRight w:val="0"/>
              <w:marTop w:val="0"/>
              <w:marBottom w:val="0"/>
              <w:divBdr>
                <w:top w:val="none" w:sz="0" w:space="0" w:color="auto"/>
                <w:left w:val="none" w:sz="0" w:space="0" w:color="auto"/>
                <w:bottom w:val="none" w:sz="0" w:space="0" w:color="auto"/>
                <w:right w:val="none" w:sz="0" w:space="0" w:color="auto"/>
              </w:divBdr>
            </w:div>
            <w:div w:id="860051319">
              <w:marLeft w:val="0"/>
              <w:marRight w:val="0"/>
              <w:marTop w:val="0"/>
              <w:marBottom w:val="0"/>
              <w:divBdr>
                <w:top w:val="none" w:sz="0" w:space="0" w:color="auto"/>
                <w:left w:val="none" w:sz="0" w:space="0" w:color="auto"/>
                <w:bottom w:val="none" w:sz="0" w:space="0" w:color="auto"/>
                <w:right w:val="none" w:sz="0" w:space="0" w:color="auto"/>
              </w:divBdr>
            </w:div>
          </w:divsChild>
        </w:div>
        <w:div w:id="893614955">
          <w:marLeft w:val="0"/>
          <w:marRight w:val="0"/>
          <w:marTop w:val="0"/>
          <w:marBottom w:val="0"/>
          <w:divBdr>
            <w:top w:val="none" w:sz="0" w:space="0" w:color="auto"/>
            <w:left w:val="none" w:sz="0" w:space="0" w:color="auto"/>
            <w:bottom w:val="none" w:sz="0" w:space="0" w:color="auto"/>
            <w:right w:val="none" w:sz="0" w:space="0" w:color="auto"/>
          </w:divBdr>
        </w:div>
      </w:divsChild>
    </w:div>
    <w:div w:id="1938784128">
      <w:bodyDiv w:val="1"/>
      <w:marLeft w:val="0"/>
      <w:marRight w:val="0"/>
      <w:marTop w:val="0"/>
      <w:marBottom w:val="0"/>
      <w:divBdr>
        <w:top w:val="none" w:sz="0" w:space="0" w:color="auto"/>
        <w:left w:val="none" w:sz="0" w:space="0" w:color="auto"/>
        <w:bottom w:val="none" w:sz="0" w:space="0" w:color="auto"/>
        <w:right w:val="none" w:sz="0" w:space="0" w:color="auto"/>
      </w:divBdr>
      <w:divsChild>
        <w:div w:id="1115247032">
          <w:marLeft w:val="0"/>
          <w:marRight w:val="0"/>
          <w:marTop w:val="0"/>
          <w:marBottom w:val="0"/>
          <w:divBdr>
            <w:top w:val="none" w:sz="0" w:space="0" w:color="auto"/>
            <w:left w:val="none" w:sz="0" w:space="0" w:color="auto"/>
            <w:bottom w:val="none" w:sz="0" w:space="0" w:color="auto"/>
            <w:right w:val="none" w:sz="0" w:space="0" w:color="auto"/>
          </w:divBdr>
          <w:divsChild>
            <w:div w:id="2087679892">
              <w:marLeft w:val="0"/>
              <w:marRight w:val="0"/>
              <w:marTop w:val="0"/>
              <w:marBottom w:val="0"/>
              <w:divBdr>
                <w:top w:val="none" w:sz="0" w:space="0" w:color="auto"/>
                <w:left w:val="none" w:sz="0" w:space="0" w:color="auto"/>
                <w:bottom w:val="none" w:sz="0" w:space="0" w:color="auto"/>
                <w:right w:val="none" w:sz="0" w:space="0" w:color="auto"/>
              </w:divBdr>
            </w:div>
            <w:div w:id="609093830">
              <w:marLeft w:val="0"/>
              <w:marRight w:val="0"/>
              <w:marTop w:val="0"/>
              <w:marBottom w:val="0"/>
              <w:divBdr>
                <w:top w:val="none" w:sz="0" w:space="0" w:color="auto"/>
                <w:left w:val="none" w:sz="0" w:space="0" w:color="auto"/>
                <w:bottom w:val="none" w:sz="0" w:space="0" w:color="auto"/>
                <w:right w:val="none" w:sz="0" w:space="0" w:color="auto"/>
              </w:divBdr>
            </w:div>
            <w:div w:id="1465854430">
              <w:marLeft w:val="0"/>
              <w:marRight w:val="0"/>
              <w:marTop w:val="0"/>
              <w:marBottom w:val="0"/>
              <w:divBdr>
                <w:top w:val="none" w:sz="0" w:space="0" w:color="auto"/>
                <w:left w:val="none" w:sz="0" w:space="0" w:color="auto"/>
                <w:bottom w:val="none" w:sz="0" w:space="0" w:color="auto"/>
                <w:right w:val="none" w:sz="0" w:space="0" w:color="auto"/>
              </w:divBdr>
            </w:div>
          </w:divsChild>
        </w:div>
        <w:div w:id="288898459">
          <w:marLeft w:val="0"/>
          <w:marRight w:val="0"/>
          <w:marTop w:val="0"/>
          <w:marBottom w:val="0"/>
          <w:divBdr>
            <w:top w:val="none" w:sz="0" w:space="0" w:color="auto"/>
            <w:left w:val="none" w:sz="0" w:space="0" w:color="auto"/>
            <w:bottom w:val="none" w:sz="0" w:space="0" w:color="auto"/>
            <w:right w:val="none" w:sz="0" w:space="0" w:color="auto"/>
          </w:divBdr>
        </w:div>
      </w:divsChild>
    </w:div>
    <w:div w:id="1939436579">
      <w:bodyDiv w:val="1"/>
      <w:marLeft w:val="0"/>
      <w:marRight w:val="0"/>
      <w:marTop w:val="0"/>
      <w:marBottom w:val="0"/>
      <w:divBdr>
        <w:top w:val="none" w:sz="0" w:space="0" w:color="auto"/>
        <w:left w:val="none" w:sz="0" w:space="0" w:color="auto"/>
        <w:bottom w:val="none" w:sz="0" w:space="0" w:color="auto"/>
        <w:right w:val="none" w:sz="0" w:space="0" w:color="auto"/>
      </w:divBdr>
      <w:divsChild>
        <w:div w:id="996887083">
          <w:marLeft w:val="0"/>
          <w:marRight w:val="0"/>
          <w:marTop w:val="0"/>
          <w:marBottom w:val="0"/>
          <w:divBdr>
            <w:top w:val="none" w:sz="0" w:space="0" w:color="auto"/>
            <w:left w:val="none" w:sz="0" w:space="0" w:color="auto"/>
            <w:bottom w:val="none" w:sz="0" w:space="0" w:color="auto"/>
            <w:right w:val="none" w:sz="0" w:space="0" w:color="auto"/>
          </w:divBdr>
          <w:divsChild>
            <w:div w:id="1309824597">
              <w:marLeft w:val="0"/>
              <w:marRight w:val="0"/>
              <w:marTop w:val="0"/>
              <w:marBottom w:val="0"/>
              <w:divBdr>
                <w:top w:val="none" w:sz="0" w:space="0" w:color="auto"/>
                <w:left w:val="none" w:sz="0" w:space="0" w:color="auto"/>
                <w:bottom w:val="none" w:sz="0" w:space="0" w:color="auto"/>
                <w:right w:val="none" w:sz="0" w:space="0" w:color="auto"/>
              </w:divBdr>
            </w:div>
            <w:div w:id="400105519">
              <w:marLeft w:val="0"/>
              <w:marRight w:val="0"/>
              <w:marTop w:val="0"/>
              <w:marBottom w:val="0"/>
              <w:divBdr>
                <w:top w:val="none" w:sz="0" w:space="0" w:color="auto"/>
                <w:left w:val="none" w:sz="0" w:space="0" w:color="auto"/>
                <w:bottom w:val="none" w:sz="0" w:space="0" w:color="auto"/>
                <w:right w:val="none" w:sz="0" w:space="0" w:color="auto"/>
              </w:divBdr>
            </w:div>
          </w:divsChild>
        </w:div>
        <w:div w:id="1908492249">
          <w:marLeft w:val="0"/>
          <w:marRight w:val="0"/>
          <w:marTop w:val="0"/>
          <w:marBottom w:val="0"/>
          <w:divBdr>
            <w:top w:val="none" w:sz="0" w:space="0" w:color="auto"/>
            <w:left w:val="none" w:sz="0" w:space="0" w:color="auto"/>
            <w:bottom w:val="none" w:sz="0" w:space="0" w:color="auto"/>
            <w:right w:val="none" w:sz="0" w:space="0" w:color="auto"/>
          </w:divBdr>
        </w:div>
      </w:divsChild>
    </w:div>
    <w:div w:id="1942105499">
      <w:bodyDiv w:val="1"/>
      <w:marLeft w:val="0"/>
      <w:marRight w:val="0"/>
      <w:marTop w:val="0"/>
      <w:marBottom w:val="0"/>
      <w:divBdr>
        <w:top w:val="none" w:sz="0" w:space="0" w:color="auto"/>
        <w:left w:val="none" w:sz="0" w:space="0" w:color="auto"/>
        <w:bottom w:val="none" w:sz="0" w:space="0" w:color="auto"/>
        <w:right w:val="none" w:sz="0" w:space="0" w:color="auto"/>
      </w:divBdr>
      <w:divsChild>
        <w:div w:id="1443576493">
          <w:marLeft w:val="0"/>
          <w:marRight w:val="0"/>
          <w:marTop w:val="0"/>
          <w:marBottom w:val="0"/>
          <w:divBdr>
            <w:top w:val="none" w:sz="0" w:space="0" w:color="auto"/>
            <w:left w:val="none" w:sz="0" w:space="0" w:color="auto"/>
            <w:bottom w:val="none" w:sz="0" w:space="0" w:color="auto"/>
            <w:right w:val="none" w:sz="0" w:space="0" w:color="auto"/>
          </w:divBdr>
          <w:divsChild>
            <w:div w:id="1779831851">
              <w:marLeft w:val="0"/>
              <w:marRight w:val="0"/>
              <w:marTop w:val="0"/>
              <w:marBottom w:val="0"/>
              <w:divBdr>
                <w:top w:val="none" w:sz="0" w:space="0" w:color="auto"/>
                <w:left w:val="none" w:sz="0" w:space="0" w:color="auto"/>
                <w:bottom w:val="none" w:sz="0" w:space="0" w:color="auto"/>
                <w:right w:val="none" w:sz="0" w:space="0" w:color="auto"/>
              </w:divBdr>
            </w:div>
            <w:div w:id="1272517208">
              <w:marLeft w:val="0"/>
              <w:marRight w:val="0"/>
              <w:marTop w:val="0"/>
              <w:marBottom w:val="0"/>
              <w:divBdr>
                <w:top w:val="none" w:sz="0" w:space="0" w:color="auto"/>
                <w:left w:val="none" w:sz="0" w:space="0" w:color="auto"/>
                <w:bottom w:val="none" w:sz="0" w:space="0" w:color="auto"/>
                <w:right w:val="none" w:sz="0" w:space="0" w:color="auto"/>
              </w:divBdr>
            </w:div>
          </w:divsChild>
        </w:div>
        <w:div w:id="173426289">
          <w:marLeft w:val="0"/>
          <w:marRight w:val="0"/>
          <w:marTop w:val="0"/>
          <w:marBottom w:val="0"/>
          <w:divBdr>
            <w:top w:val="none" w:sz="0" w:space="0" w:color="auto"/>
            <w:left w:val="none" w:sz="0" w:space="0" w:color="auto"/>
            <w:bottom w:val="none" w:sz="0" w:space="0" w:color="auto"/>
            <w:right w:val="none" w:sz="0" w:space="0" w:color="auto"/>
          </w:divBdr>
        </w:div>
      </w:divsChild>
    </w:div>
    <w:div w:id="1943222552">
      <w:bodyDiv w:val="1"/>
      <w:marLeft w:val="0"/>
      <w:marRight w:val="0"/>
      <w:marTop w:val="0"/>
      <w:marBottom w:val="0"/>
      <w:divBdr>
        <w:top w:val="none" w:sz="0" w:space="0" w:color="auto"/>
        <w:left w:val="none" w:sz="0" w:space="0" w:color="auto"/>
        <w:bottom w:val="none" w:sz="0" w:space="0" w:color="auto"/>
        <w:right w:val="none" w:sz="0" w:space="0" w:color="auto"/>
      </w:divBdr>
      <w:divsChild>
        <w:div w:id="167528742">
          <w:marLeft w:val="0"/>
          <w:marRight w:val="0"/>
          <w:marTop w:val="0"/>
          <w:marBottom w:val="0"/>
          <w:divBdr>
            <w:top w:val="none" w:sz="0" w:space="0" w:color="auto"/>
            <w:left w:val="none" w:sz="0" w:space="0" w:color="auto"/>
            <w:bottom w:val="none" w:sz="0" w:space="0" w:color="auto"/>
            <w:right w:val="none" w:sz="0" w:space="0" w:color="auto"/>
          </w:divBdr>
          <w:divsChild>
            <w:div w:id="68617271">
              <w:marLeft w:val="0"/>
              <w:marRight w:val="0"/>
              <w:marTop w:val="0"/>
              <w:marBottom w:val="0"/>
              <w:divBdr>
                <w:top w:val="none" w:sz="0" w:space="0" w:color="auto"/>
                <w:left w:val="none" w:sz="0" w:space="0" w:color="auto"/>
                <w:bottom w:val="none" w:sz="0" w:space="0" w:color="auto"/>
                <w:right w:val="none" w:sz="0" w:space="0" w:color="auto"/>
              </w:divBdr>
            </w:div>
            <w:div w:id="704789238">
              <w:marLeft w:val="0"/>
              <w:marRight w:val="0"/>
              <w:marTop w:val="0"/>
              <w:marBottom w:val="0"/>
              <w:divBdr>
                <w:top w:val="none" w:sz="0" w:space="0" w:color="auto"/>
                <w:left w:val="none" w:sz="0" w:space="0" w:color="auto"/>
                <w:bottom w:val="none" w:sz="0" w:space="0" w:color="auto"/>
                <w:right w:val="none" w:sz="0" w:space="0" w:color="auto"/>
              </w:divBdr>
            </w:div>
          </w:divsChild>
        </w:div>
        <w:div w:id="1459449510">
          <w:marLeft w:val="0"/>
          <w:marRight w:val="0"/>
          <w:marTop w:val="0"/>
          <w:marBottom w:val="0"/>
          <w:divBdr>
            <w:top w:val="none" w:sz="0" w:space="0" w:color="auto"/>
            <w:left w:val="none" w:sz="0" w:space="0" w:color="auto"/>
            <w:bottom w:val="none" w:sz="0" w:space="0" w:color="auto"/>
            <w:right w:val="none" w:sz="0" w:space="0" w:color="auto"/>
          </w:divBdr>
        </w:div>
      </w:divsChild>
    </w:div>
    <w:div w:id="1944414587">
      <w:bodyDiv w:val="1"/>
      <w:marLeft w:val="0"/>
      <w:marRight w:val="0"/>
      <w:marTop w:val="0"/>
      <w:marBottom w:val="0"/>
      <w:divBdr>
        <w:top w:val="none" w:sz="0" w:space="0" w:color="auto"/>
        <w:left w:val="none" w:sz="0" w:space="0" w:color="auto"/>
        <w:bottom w:val="none" w:sz="0" w:space="0" w:color="auto"/>
        <w:right w:val="none" w:sz="0" w:space="0" w:color="auto"/>
      </w:divBdr>
      <w:divsChild>
        <w:div w:id="855391091">
          <w:marLeft w:val="0"/>
          <w:marRight w:val="0"/>
          <w:marTop w:val="0"/>
          <w:marBottom w:val="0"/>
          <w:divBdr>
            <w:top w:val="none" w:sz="0" w:space="0" w:color="auto"/>
            <w:left w:val="none" w:sz="0" w:space="0" w:color="auto"/>
            <w:bottom w:val="none" w:sz="0" w:space="0" w:color="auto"/>
            <w:right w:val="none" w:sz="0" w:space="0" w:color="auto"/>
          </w:divBdr>
          <w:divsChild>
            <w:div w:id="1561087667">
              <w:marLeft w:val="0"/>
              <w:marRight w:val="0"/>
              <w:marTop w:val="0"/>
              <w:marBottom w:val="0"/>
              <w:divBdr>
                <w:top w:val="none" w:sz="0" w:space="0" w:color="auto"/>
                <w:left w:val="none" w:sz="0" w:space="0" w:color="auto"/>
                <w:bottom w:val="none" w:sz="0" w:space="0" w:color="auto"/>
                <w:right w:val="none" w:sz="0" w:space="0" w:color="auto"/>
              </w:divBdr>
            </w:div>
            <w:div w:id="1229998243">
              <w:marLeft w:val="0"/>
              <w:marRight w:val="0"/>
              <w:marTop w:val="0"/>
              <w:marBottom w:val="0"/>
              <w:divBdr>
                <w:top w:val="none" w:sz="0" w:space="0" w:color="auto"/>
                <w:left w:val="none" w:sz="0" w:space="0" w:color="auto"/>
                <w:bottom w:val="none" w:sz="0" w:space="0" w:color="auto"/>
                <w:right w:val="none" w:sz="0" w:space="0" w:color="auto"/>
              </w:divBdr>
            </w:div>
          </w:divsChild>
        </w:div>
        <w:div w:id="1192261873">
          <w:marLeft w:val="0"/>
          <w:marRight w:val="0"/>
          <w:marTop w:val="0"/>
          <w:marBottom w:val="0"/>
          <w:divBdr>
            <w:top w:val="none" w:sz="0" w:space="0" w:color="auto"/>
            <w:left w:val="none" w:sz="0" w:space="0" w:color="auto"/>
            <w:bottom w:val="none" w:sz="0" w:space="0" w:color="auto"/>
            <w:right w:val="none" w:sz="0" w:space="0" w:color="auto"/>
          </w:divBdr>
        </w:div>
      </w:divsChild>
    </w:div>
    <w:div w:id="1944916911">
      <w:bodyDiv w:val="1"/>
      <w:marLeft w:val="0"/>
      <w:marRight w:val="0"/>
      <w:marTop w:val="0"/>
      <w:marBottom w:val="0"/>
      <w:divBdr>
        <w:top w:val="none" w:sz="0" w:space="0" w:color="auto"/>
        <w:left w:val="none" w:sz="0" w:space="0" w:color="auto"/>
        <w:bottom w:val="none" w:sz="0" w:space="0" w:color="auto"/>
        <w:right w:val="none" w:sz="0" w:space="0" w:color="auto"/>
      </w:divBdr>
      <w:divsChild>
        <w:div w:id="1706710828">
          <w:marLeft w:val="0"/>
          <w:marRight w:val="0"/>
          <w:marTop w:val="0"/>
          <w:marBottom w:val="0"/>
          <w:divBdr>
            <w:top w:val="none" w:sz="0" w:space="0" w:color="auto"/>
            <w:left w:val="none" w:sz="0" w:space="0" w:color="auto"/>
            <w:bottom w:val="none" w:sz="0" w:space="0" w:color="auto"/>
            <w:right w:val="none" w:sz="0" w:space="0" w:color="auto"/>
          </w:divBdr>
          <w:divsChild>
            <w:div w:id="1491754094">
              <w:marLeft w:val="0"/>
              <w:marRight w:val="0"/>
              <w:marTop w:val="0"/>
              <w:marBottom w:val="0"/>
              <w:divBdr>
                <w:top w:val="none" w:sz="0" w:space="0" w:color="auto"/>
                <w:left w:val="none" w:sz="0" w:space="0" w:color="auto"/>
                <w:bottom w:val="none" w:sz="0" w:space="0" w:color="auto"/>
                <w:right w:val="none" w:sz="0" w:space="0" w:color="auto"/>
              </w:divBdr>
            </w:div>
            <w:div w:id="13773629">
              <w:marLeft w:val="0"/>
              <w:marRight w:val="0"/>
              <w:marTop w:val="0"/>
              <w:marBottom w:val="0"/>
              <w:divBdr>
                <w:top w:val="none" w:sz="0" w:space="0" w:color="auto"/>
                <w:left w:val="none" w:sz="0" w:space="0" w:color="auto"/>
                <w:bottom w:val="none" w:sz="0" w:space="0" w:color="auto"/>
                <w:right w:val="none" w:sz="0" w:space="0" w:color="auto"/>
              </w:divBdr>
            </w:div>
          </w:divsChild>
        </w:div>
        <w:div w:id="1314601978">
          <w:marLeft w:val="0"/>
          <w:marRight w:val="0"/>
          <w:marTop w:val="0"/>
          <w:marBottom w:val="0"/>
          <w:divBdr>
            <w:top w:val="none" w:sz="0" w:space="0" w:color="auto"/>
            <w:left w:val="none" w:sz="0" w:space="0" w:color="auto"/>
            <w:bottom w:val="none" w:sz="0" w:space="0" w:color="auto"/>
            <w:right w:val="none" w:sz="0" w:space="0" w:color="auto"/>
          </w:divBdr>
        </w:div>
      </w:divsChild>
    </w:div>
    <w:div w:id="1947232492">
      <w:bodyDiv w:val="1"/>
      <w:marLeft w:val="0"/>
      <w:marRight w:val="0"/>
      <w:marTop w:val="0"/>
      <w:marBottom w:val="0"/>
      <w:divBdr>
        <w:top w:val="none" w:sz="0" w:space="0" w:color="auto"/>
        <w:left w:val="none" w:sz="0" w:space="0" w:color="auto"/>
        <w:bottom w:val="none" w:sz="0" w:space="0" w:color="auto"/>
        <w:right w:val="none" w:sz="0" w:space="0" w:color="auto"/>
      </w:divBdr>
      <w:divsChild>
        <w:div w:id="1059941858">
          <w:marLeft w:val="0"/>
          <w:marRight w:val="0"/>
          <w:marTop w:val="0"/>
          <w:marBottom w:val="0"/>
          <w:divBdr>
            <w:top w:val="none" w:sz="0" w:space="0" w:color="auto"/>
            <w:left w:val="none" w:sz="0" w:space="0" w:color="auto"/>
            <w:bottom w:val="none" w:sz="0" w:space="0" w:color="auto"/>
            <w:right w:val="none" w:sz="0" w:space="0" w:color="auto"/>
          </w:divBdr>
          <w:divsChild>
            <w:div w:id="435098223">
              <w:marLeft w:val="0"/>
              <w:marRight w:val="0"/>
              <w:marTop w:val="0"/>
              <w:marBottom w:val="0"/>
              <w:divBdr>
                <w:top w:val="none" w:sz="0" w:space="0" w:color="auto"/>
                <w:left w:val="none" w:sz="0" w:space="0" w:color="auto"/>
                <w:bottom w:val="none" w:sz="0" w:space="0" w:color="auto"/>
                <w:right w:val="none" w:sz="0" w:space="0" w:color="auto"/>
              </w:divBdr>
            </w:div>
            <w:div w:id="993799096">
              <w:marLeft w:val="0"/>
              <w:marRight w:val="0"/>
              <w:marTop w:val="0"/>
              <w:marBottom w:val="0"/>
              <w:divBdr>
                <w:top w:val="none" w:sz="0" w:space="0" w:color="auto"/>
                <w:left w:val="none" w:sz="0" w:space="0" w:color="auto"/>
                <w:bottom w:val="none" w:sz="0" w:space="0" w:color="auto"/>
                <w:right w:val="none" w:sz="0" w:space="0" w:color="auto"/>
              </w:divBdr>
            </w:div>
          </w:divsChild>
        </w:div>
        <w:div w:id="357387576">
          <w:marLeft w:val="0"/>
          <w:marRight w:val="0"/>
          <w:marTop w:val="0"/>
          <w:marBottom w:val="0"/>
          <w:divBdr>
            <w:top w:val="none" w:sz="0" w:space="0" w:color="auto"/>
            <w:left w:val="none" w:sz="0" w:space="0" w:color="auto"/>
            <w:bottom w:val="none" w:sz="0" w:space="0" w:color="auto"/>
            <w:right w:val="none" w:sz="0" w:space="0" w:color="auto"/>
          </w:divBdr>
        </w:div>
      </w:divsChild>
    </w:div>
    <w:div w:id="1948656066">
      <w:bodyDiv w:val="1"/>
      <w:marLeft w:val="0"/>
      <w:marRight w:val="0"/>
      <w:marTop w:val="0"/>
      <w:marBottom w:val="0"/>
      <w:divBdr>
        <w:top w:val="none" w:sz="0" w:space="0" w:color="auto"/>
        <w:left w:val="none" w:sz="0" w:space="0" w:color="auto"/>
        <w:bottom w:val="none" w:sz="0" w:space="0" w:color="auto"/>
        <w:right w:val="none" w:sz="0" w:space="0" w:color="auto"/>
      </w:divBdr>
      <w:divsChild>
        <w:div w:id="1473979118">
          <w:marLeft w:val="0"/>
          <w:marRight w:val="0"/>
          <w:marTop w:val="0"/>
          <w:marBottom w:val="0"/>
          <w:divBdr>
            <w:top w:val="none" w:sz="0" w:space="0" w:color="auto"/>
            <w:left w:val="none" w:sz="0" w:space="0" w:color="auto"/>
            <w:bottom w:val="none" w:sz="0" w:space="0" w:color="auto"/>
            <w:right w:val="none" w:sz="0" w:space="0" w:color="auto"/>
          </w:divBdr>
          <w:divsChild>
            <w:div w:id="385030496">
              <w:marLeft w:val="0"/>
              <w:marRight w:val="0"/>
              <w:marTop w:val="0"/>
              <w:marBottom w:val="0"/>
              <w:divBdr>
                <w:top w:val="none" w:sz="0" w:space="0" w:color="auto"/>
                <w:left w:val="none" w:sz="0" w:space="0" w:color="auto"/>
                <w:bottom w:val="none" w:sz="0" w:space="0" w:color="auto"/>
                <w:right w:val="none" w:sz="0" w:space="0" w:color="auto"/>
              </w:divBdr>
              <w:divsChild>
                <w:div w:id="1382903613">
                  <w:marLeft w:val="0"/>
                  <w:marRight w:val="0"/>
                  <w:marTop w:val="45"/>
                  <w:marBottom w:val="0"/>
                  <w:divBdr>
                    <w:top w:val="none" w:sz="0" w:space="0" w:color="auto"/>
                    <w:left w:val="none" w:sz="0" w:space="0" w:color="auto"/>
                    <w:bottom w:val="none" w:sz="0" w:space="0" w:color="auto"/>
                    <w:right w:val="none" w:sz="0" w:space="0" w:color="auto"/>
                  </w:divBdr>
                </w:div>
              </w:divsChild>
            </w:div>
            <w:div w:id="343478799">
              <w:marLeft w:val="0"/>
              <w:marRight w:val="0"/>
              <w:marTop w:val="0"/>
              <w:marBottom w:val="0"/>
              <w:divBdr>
                <w:top w:val="none" w:sz="0" w:space="0" w:color="auto"/>
                <w:left w:val="none" w:sz="0" w:space="0" w:color="auto"/>
                <w:bottom w:val="none" w:sz="0" w:space="0" w:color="auto"/>
                <w:right w:val="none" w:sz="0" w:space="0" w:color="auto"/>
              </w:divBdr>
              <w:divsChild>
                <w:div w:id="2297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616063">
          <w:marLeft w:val="0"/>
          <w:marRight w:val="0"/>
          <w:marTop w:val="0"/>
          <w:marBottom w:val="0"/>
          <w:divBdr>
            <w:top w:val="none" w:sz="0" w:space="0" w:color="auto"/>
            <w:left w:val="none" w:sz="0" w:space="0" w:color="auto"/>
            <w:bottom w:val="none" w:sz="0" w:space="0" w:color="auto"/>
            <w:right w:val="none" w:sz="0" w:space="0" w:color="auto"/>
          </w:divBdr>
        </w:div>
      </w:divsChild>
    </w:div>
    <w:div w:id="1948730761">
      <w:bodyDiv w:val="1"/>
      <w:marLeft w:val="0"/>
      <w:marRight w:val="0"/>
      <w:marTop w:val="0"/>
      <w:marBottom w:val="0"/>
      <w:divBdr>
        <w:top w:val="none" w:sz="0" w:space="0" w:color="auto"/>
        <w:left w:val="none" w:sz="0" w:space="0" w:color="auto"/>
        <w:bottom w:val="none" w:sz="0" w:space="0" w:color="auto"/>
        <w:right w:val="none" w:sz="0" w:space="0" w:color="auto"/>
      </w:divBdr>
      <w:divsChild>
        <w:div w:id="960112760">
          <w:marLeft w:val="0"/>
          <w:marRight w:val="0"/>
          <w:marTop w:val="0"/>
          <w:marBottom w:val="0"/>
          <w:divBdr>
            <w:top w:val="none" w:sz="0" w:space="0" w:color="auto"/>
            <w:left w:val="none" w:sz="0" w:space="0" w:color="auto"/>
            <w:bottom w:val="none" w:sz="0" w:space="0" w:color="auto"/>
            <w:right w:val="none" w:sz="0" w:space="0" w:color="auto"/>
          </w:divBdr>
          <w:divsChild>
            <w:div w:id="1682780832">
              <w:marLeft w:val="0"/>
              <w:marRight w:val="0"/>
              <w:marTop w:val="0"/>
              <w:marBottom w:val="0"/>
              <w:divBdr>
                <w:top w:val="none" w:sz="0" w:space="0" w:color="auto"/>
                <w:left w:val="none" w:sz="0" w:space="0" w:color="auto"/>
                <w:bottom w:val="none" w:sz="0" w:space="0" w:color="auto"/>
                <w:right w:val="none" w:sz="0" w:space="0" w:color="auto"/>
              </w:divBdr>
            </w:div>
            <w:div w:id="685717466">
              <w:marLeft w:val="0"/>
              <w:marRight w:val="0"/>
              <w:marTop w:val="0"/>
              <w:marBottom w:val="0"/>
              <w:divBdr>
                <w:top w:val="none" w:sz="0" w:space="0" w:color="auto"/>
                <w:left w:val="none" w:sz="0" w:space="0" w:color="auto"/>
                <w:bottom w:val="none" w:sz="0" w:space="0" w:color="auto"/>
                <w:right w:val="none" w:sz="0" w:space="0" w:color="auto"/>
              </w:divBdr>
            </w:div>
          </w:divsChild>
        </w:div>
        <w:div w:id="312028580">
          <w:marLeft w:val="0"/>
          <w:marRight w:val="0"/>
          <w:marTop w:val="0"/>
          <w:marBottom w:val="0"/>
          <w:divBdr>
            <w:top w:val="none" w:sz="0" w:space="0" w:color="auto"/>
            <w:left w:val="none" w:sz="0" w:space="0" w:color="auto"/>
            <w:bottom w:val="none" w:sz="0" w:space="0" w:color="auto"/>
            <w:right w:val="none" w:sz="0" w:space="0" w:color="auto"/>
          </w:divBdr>
        </w:div>
      </w:divsChild>
    </w:div>
    <w:div w:id="1948846837">
      <w:bodyDiv w:val="1"/>
      <w:marLeft w:val="0"/>
      <w:marRight w:val="0"/>
      <w:marTop w:val="0"/>
      <w:marBottom w:val="0"/>
      <w:divBdr>
        <w:top w:val="none" w:sz="0" w:space="0" w:color="auto"/>
        <w:left w:val="none" w:sz="0" w:space="0" w:color="auto"/>
        <w:bottom w:val="none" w:sz="0" w:space="0" w:color="auto"/>
        <w:right w:val="none" w:sz="0" w:space="0" w:color="auto"/>
      </w:divBdr>
      <w:divsChild>
        <w:div w:id="1035154106">
          <w:marLeft w:val="0"/>
          <w:marRight w:val="0"/>
          <w:marTop w:val="0"/>
          <w:marBottom w:val="0"/>
          <w:divBdr>
            <w:top w:val="none" w:sz="0" w:space="0" w:color="auto"/>
            <w:left w:val="none" w:sz="0" w:space="0" w:color="auto"/>
            <w:bottom w:val="none" w:sz="0" w:space="0" w:color="auto"/>
            <w:right w:val="none" w:sz="0" w:space="0" w:color="auto"/>
          </w:divBdr>
        </w:div>
        <w:div w:id="1075083909">
          <w:marLeft w:val="0"/>
          <w:marRight w:val="0"/>
          <w:marTop w:val="0"/>
          <w:marBottom w:val="0"/>
          <w:divBdr>
            <w:top w:val="none" w:sz="0" w:space="0" w:color="auto"/>
            <w:left w:val="none" w:sz="0" w:space="0" w:color="auto"/>
            <w:bottom w:val="none" w:sz="0" w:space="0" w:color="auto"/>
            <w:right w:val="none" w:sz="0" w:space="0" w:color="auto"/>
          </w:divBdr>
          <w:divsChild>
            <w:div w:id="1114519374">
              <w:marLeft w:val="0"/>
              <w:marRight w:val="0"/>
              <w:marTop w:val="0"/>
              <w:marBottom w:val="0"/>
              <w:divBdr>
                <w:top w:val="none" w:sz="0" w:space="0" w:color="auto"/>
                <w:left w:val="none" w:sz="0" w:space="0" w:color="auto"/>
                <w:bottom w:val="none" w:sz="0" w:space="0" w:color="auto"/>
                <w:right w:val="none" w:sz="0" w:space="0" w:color="auto"/>
              </w:divBdr>
              <w:divsChild>
                <w:div w:id="61860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9846871">
      <w:bodyDiv w:val="1"/>
      <w:marLeft w:val="0"/>
      <w:marRight w:val="0"/>
      <w:marTop w:val="0"/>
      <w:marBottom w:val="0"/>
      <w:divBdr>
        <w:top w:val="none" w:sz="0" w:space="0" w:color="auto"/>
        <w:left w:val="none" w:sz="0" w:space="0" w:color="auto"/>
        <w:bottom w:val="none" w:sz="0" w:space="0" w:color="auto"/>
        <w:right w:val="none" w:sz="0" w:space="0" w:color="auto"/>
      </w:divBdr>
      <w:divsChild>
        <w:div w:id="1266352743">
          <w:marLeft w:val="0"/>
          <w:marRight w:val="0"/>
          <w:marTop w:val="0"/>
          <w:marBottom w:val="0"/>
          <w:divBdr>
            <w:top w:val="none" w:sz="0" w:space="0" w:color="auto"/>
            <w:left w:val="none" w:sz="0" w:space="0" w:color="auto"/>
            <w:bottom w:val="none" w:sz="0" w:space="0" w:color="auto"/>
            <w:right w:val="none" w:sz="0" w:space="0" w:color="auto"/>
          </w:divBdr>
          <w:divsChild>
            <w:div w:id="2008052371">
              <w:marLeft w:val="0"/>
              <w:marRight w:val="0"/>
              <w:marTop w:val="0"/>
              <w:marBottom w:val="0"/>
              <w:divBdr>
                <w:top w:val="none" w:sz="0" w:space="0" w:color="auto"/>
                <w:left w:val="none" w:sz="0" w:space="0" w:color="auto"/>
                <w:bottom w:val="none" w:sz="0" w:space="0" w:color="auto"/>
                <w:right w:val="none" w:sz="0" w:space="0" w:color="auto"/>
              </w:divBdr>
            </w:div>
            <w:div w:id="744112982">
              <w:marLeft w:val="0"/>
              <w:marRight w:val="0"/>
              <w:marTop w:val="0"/>
              <w:marBottom w:val="0"/>
              <w:divBdr>
                <w:top w:val="none" w:sz="0" w:space="0" w:color="auto"/>
                <w:left w:val="none" w:sz="0" w:space="0" w:color="auto"/>
                <w:bottom w:val="none" w:sz="0" w:space="0" w:color="auto"/>
                <w:right w:val="none" w:sz="0" w:space="0" w:color="auto"/>
              </w:divBdr>
            </w:div>
          </w:divsChild>
        </w:div>
        <w:div w:id="887179232">
          <w:marLeft w:val="0"/>
          <w:marRight w:val="0"/>
          <w:marTop w:val="0"/>
          <w:marBottom w:val="0"/>
          <w:divBdr>
            <w:top w:val="none" w:sz="0" w:space="0" w:color="auto"/>
            <w:left w:val="none" w:sz="0" w:space="0" w:color="auto"/>
            <w:bottom w:val="none" w:sz="0" w:space="0" w:color="auto"/>
            <w:right w:val="none" w:sz="0" w:space="0" w:color="auto"/>
          </w:divBdr>
        </w:div>
      </w:divsChild>
    </w:div>
    <w:div w:id="1950578503">
      <w:bodyDiv w:val="1"/>
      <w:marLeft w:val="0"/>
      <w:marRight w:val="0"/>
      <w:marTop w:val="0"/>
      <w:marBottom w:val="0"/>
      <w:divBdr>
        <w:top w:val="none" w:sz="0" w:space="0" w:color="auto"/>
        <w:left w:val="none" w:sz="0" w:space="0" w:color="auto"/>
        <w:bottom w:val="none" w:sz="0" w:space="0" w:color="auto"/>
        <w:right w:val="none" w:sz="0" w:space="0" w:color="auto"/>
      </w:divBdr>
      <w:divsChild>
        <w:div w:id="363678827">
          <w:marLeft w:val="0"/>
          <w:marRight w:val="0"/>
          <w:marTop w:val="0"/>
          <w:marBottom w:val="0"/>
          <w:divBdr>
            <w:top w:val="none" w:sz="0" w:space="0" w:color="auto"/>
            <w:left w:val="none" w:sz="0" w:space="0" w:color="auto"/>
            <w:bottom w:val="none" w:sz="0" w:space="0" w:color="auto"/>
            <w:right w:val="none" w:sz="0" w:space="0" w:color="auto"/>
          </w:divBdr>
          <w:divsChild>
            <w:div w:id="290484207">
              <w:marLeft w:val="0"/>
              <w:marRight w:val="0"/>
              <w:marTop w:val="0"/>
              <w:marBottom w:val="0"/>
              <w:divBdr>
                <w:top w:val="none" w:sz="0" w:space="0" w:color="auto"/>
                <w:left w:val="none" w:sz="0" w:space="0" w:color="auto"/>
                <w:bottom w:val="none" w:sz="0" w:space="0" w:color="auto"/>
                <w:right w:val="none" w:sz="0" w:space="0" w:color="auto"/>
              </w:divBdr>
            </w:div>
            <w:div w:id="1408116776">
              <w:marLeft w:val="0"/>
              <w:marRight w:val="0"/>
              <w:marTop w:val="0"/>
              <w:marBottom w:val="0"/>
              <w:divBdr>
                <w:top w:val="none" w:sz="0" w:space="0" w:color="auto"/>
                <w:left w:val="none" w:sz="0" w:space="0" w:color="auto"/>
                <w:bottom w:val="none" w:sz="0" w:space="0" w:color="auto"/>
                <w:right w:val="none" w:sz="0" w:space="0" w:color="auto"/>
              </w:divBdr>
            </w:div>
          </w:divsChild>
        </w:div>
        <w:div w:id="1377121213">
          <w:marLeft w:val="0"/>
          <w:marRight w:val="0"/>
          <w:marTop w:val="0"/>
          <w:marBottom w:val="0"/>
          <w:divBdr>
            <w:top w:val="none" w:sz="0" w:space="0" w:color="auto"/>
            <w:left w:val="none" w:sz="0" w:space="0" w:color="auto"/>
            <w:bottom w:val="none" w:sz="0" w:space="0" w:color="auto"/>
            <w:right w:val="none" w:sz="0" w:space="0" w:color="auto"/>
          </w:divBdr>
        </w:div>
      </w:divsChild>
    </w:div>
    <w:div w:id="1951086349">
      <w:bodyDiv w:val="1"/>
      <w:marLeft w:val="0"/>
      <w:marRight w:val="0"/>
      <w:marTop w:val="0"/>
      <w:marBottom w:val="0"/>
      <w:divBdr>
        <w:top w:val="none" w:sz="0" w:space="0" w:color="auto"/>
        <w:left w:val="none" w:sz="0" w:space="0" w:color="auto"/>
        <w:bottom w:val="none" w:sz="0" w:space="0" w:color="auto"/>
        <w:right w:val="none" w:sz="0" w:space="0" w:color="auto"/>
      </w:divBdr>
      <w:divsChild>
        <w:div w:id="2082437575">
          <w:marLeft w:val="0"/>
          <w:marRight w:val="0"/>
          <w:marTop w:val="0"/>
          <w:marBottom w:val="0"/>
          <w:divBdr>
            <w:top w:val="none" w:sz="0" w:space="0" w:color="auto"/>
            <w:left w:val="none" w:sz="0" w:space="0" w:color="auto"/>
            <w:bottom w:val="none" w:sz="0" w:space="0" w:color="auto"/>
            <w:right w:val="none" w:sz="0" w:space="0" w:color="auto"/>
          </w:divBdr>
          <w:divsChild>
            <w:div w:id="1563642383">
              <w:marLeft w:val="0"/>
              <w:marRight w:val="0"/>
              <w:marTop w:val="0"/>
              <w:marBottom w:val="0"/>
              <w:divBdr>
                <w:top w:val="none" w:sz="0" w:space="0" w:color="auto"/>
                <w:left w:val="none" w:sz="0" w:space="0" w:color="auto"/>
                <w:bottom w:val="none" w:sz="0" w:space="0" w:color="auto"/>
                <w:right w:val="none" w:sz="0" w:space="0" w:color="auto"/>
              </w:divBdr>
            </w:div>
            <w:div w:id="863904226">
              <w:marLeft w:val="0"/>
              <w:marRight w:val="0"/>
              <w:marTop w:val="0"/>
              <w:marBottom w:val="0"/>
              <w:divBdr>
                <w:top w:val="none" w:sz="0" w:space="0" w:color="auto"/>
                <w:left w:val="none" w:sz="0" w:space="0" w:color="auto"/>
                <w:bottom w:val="none" w:sz="0" w:space="0" w:color="auto"/>
                <w:right w:val="none" w:sz="0" w:space="0" w:color="auto"/>
              </w:divBdr>
            </w:div>
          </w:divsChild>
        </w:div>
        <w:div w:id="2130275976">
          <w:marLeft w:val="0"/>
          <w:marRight w:val="0"/>
          <w:marTop w:val="0"/>
          <w:marBottom w:val="0"/>
          <w:divBdr>
            <w:top w:val="none" w:sz="0" w:space="0" w:color="auto"/>
            <w:left w:val="none" w:sz="0" w:space="0" w:color="auto"/>
            <w:bottom w:val="none" w:sz="0" w:space="0" w:color="auto"/>
            <w:right w:val="none" w:sz="0" w:space="0" w:color="auto"/>
          </w:divBdr>
        </w:div>
      </w:divsChild>
    </w:div>
    <w:div w:id="1951087343">
      <w:bodyDiv w:val="1"/>
      <w:marLeft w:val="0"/>
      <w:marRight w:val="0"/>
      <w:marTop w:val="0"/>
      <w:marBottom w:val="0"/>
      <w:divBdr>
        <w:top w:val="none" w:sz="0" w:space="0" w:color="auto"/>
        <w:left w:val="none" w:sz="0" w:space="0" w:color="auto"/>
        <w:bottom w:val="none" w:sz="0" w:space="0" w:color="auto"/>
        <w:right w:val="none" w:sz="0" w:space="0" w:color="auto"/>
      </w:divBdr>
      <w:divsChild>
        <w:div w:id="1521626652">
          <w:marLeft w:val="0"/>
          <w:marRight w:val="0"/>
          <w:marTop w:val="0"/>
          <w:marBottom w:val="0"/>
          <w:divBdr>
            <w:top w:val="none" w:sz="0" w:space="0" w:color="auto"/>
            <w:left w:val="none" w:sz="0" w:space="0" w:color="auto"/>
            <w:bottom w:val="none" w:sz="0" w:space="0" w:color="auto"/>
            <w:right w:val="none" w:sz="0" w:space="0" w:color="auto"/>
          </w:divBdr>
        </w:div>
        <w:div w:id="114914852">
          <w:marLeft w:val="0"/>
          <w:marRight w:val="0"/>
          <w:marTop w:val="0"/>
          <w:marBottom w:val="0"/>
          <w:divBdr>
            <w:top w:val="none" w:sz="0" w:space="0" w:color="auto"/>
            <w:left w:val="none" w:sz="0" w:space="0" w:color="auto"/>
            <w:bottom w:val="none" w:sz="0" w:space="0" w:color="auto"/>
            <w:right w:val="none" w:sz="0" w:space="0" w:color="auto"/>
          </w:divBdr>
        </w:div>
      </w:divsChild>
    </w:div>
    <w:div w:id="1952585500">
      <w:bodyDiv w:val="1"/>
      <w:marLeft w:val="0"/>
      <w:marRight w:val="0"/>
      <w:marTop w:val="0"/>
      <w:marBottom w:val="0"/>
      <w:divBdr>
        <w:top w:val="none" w:sz="0" w:space="0" w:color="auto"/>
        <w:left w:val="none" w:sz="0" w:space="0" w:color="auto"/>
        <w:bottom w:val="none" w:sz="0" w:space="0" w:color="auto"/>
        <w:right w:val="none" w:sz="0" w:space="0" w:color="auto"/>
      </w:divBdr>
      <w:divsChild>
        <w:div w:id="955065382">
          <w:marLeft w:val="0"/>
          <w:marRight w:val="0"/>
          <w:marTop w:val="0"/>
          <w:marBottom w:val="0"/>
          <w:divBdr>
            <w:top w:val="none" w:sz="0" w:space="0" w:color="auto"/>
            <w:left w:val="none" w:sz="0" w:space="0" w:color="auto"/>
            <w:bottom w:val="none" w:sz="0" w:space="0" w:color="auto"/>
            <w:right w:val="none" w:sz="0" w:space="0" w:color="auto"/>
          </w:divBdr>
          <w:divsChild>
            <w:div w:id="1827355453">
              <w:marLeft w:val="0"/>
              <w:marRight w:val="0"/>
              <w:marTop w:val="0"/>
              <w:marBottom w:val="0"/>
              <w:divBdr>
                <w:top w:val="none" w:sz="0" w:space="0" w:color="auto"/>
                <w:left w:val="none" w:sz="0" w:space="0" w:color="auto"/>
                <w:bottom w:val="none" w:sz="0" w:space="0" w:color="auto"/>
                <w:right w:val="none" w:sz="0" w:space="0" w:color="auto"/>
              </w:divBdr>
            </w:div>
            <w:div w:id="741172025">
              <w:marLeft w:val="0"/>
              <w:marRight w:val="0"/>
              <w:marTop w:val="0"/>
              <w:marBottom w:val="0"/>
              <w:divBdr>
                <w:top w:val="none" w:sz="0" w:space="0" w:color="auto"/>
                <w:left w:val="none" w:sz="0" w:space="0" w:color="auto"/>
                <w:bottom w:val="none" w:sz="0" w:space="0" w:color="auto"/>
                <w:right w:val="none" w:sz="0" w:space="0" w:color="auto"/>
              </w:divBdr>
            </w:div>
          </w:divsChild>
        </w:div>
        <w:div w:id="1422876732">
          <w:marLeft w:val="0"/>
          <w:marRight w:val="0"/>
          <w:marTop w:val="0"/>
          <w:marBottom w:val="0"/>
          <w:divBdr>
            <w:top w:val="none" w:sz="0" w:space="0" w:color="auto"/>
            <w:left w:val="none" w:sz="0" w:space="0" w:color="auto"/>
            <w:bottom w:val="none" w:sz="0" w:space="0" w:color="auto"/>
            <w:right w:val="none" w:sz="0" w:space="0" w:color="auto"/>
          </w:divBdr>
        </w:div>
      </w:divsChild>
    </w:div>
    <w:div w:id="1953197788">
      <w:bodyDiv w:val="1"/>
      <w:marLeft w:val="0"/>
      <w:marRight w:val="0"/>
      <w:marTop w:val="0"/>
      <w:marBottom w:val="0"/>
      <w:divBdr>
        <w:top w:val="none" w:sz="0" w:space="0" w:color="auto"/>
        <w:left w:val="none" w:sz="0" w:space="0" w:color="auto"/>
        <w:bottom w:val="none" w:sz="0" w:space="0" w:color="auto"/>
        <w:right w:val="none" w:sz="0" w:space="0" w:color="auto"/>
      </w:divBdr>
      <w:divsChild>
        <w:div w:id="2139562346">
          <w:marLeft w:val="0"/>
          <w:marRight w:val="0"/>
          <w:marTop w:val="0"/>
          <w:marBottom w:val="0"/>
          <w:divBdr>
            <w:top w:val="none" w:sz="0" w:space="0" w:color="auto"/>
            <w:left w:val="none" w:sz="0" w:space="0" w:color="auto"/>
            <w:bottom w:val="none" w:sz="0" w:space="0" w:color="auto"/>
            <w:right w:val="none" w:sz="0" w:space="0" w:color="auto"/>
          </w:divBdr>
          <w:divsChild>
            <w:div w:id="1631284967">
              <w:marLeft w:val="0"/>
              <w:marRight w:val="0"/>
              <w:marTop w:val="0"/>
              <w:marBottom w:val="0"/>
              <w:divBdr>
                <w:top w:val="none" w:sz="0" w:space="0" w:color="auto"/>
                <w:left w:val="none" w:sz="0" w:space="0" w:color="auto"/>
                <w:bottom w:val="none" w:sz="0" w:space="0" w:color="auto"/>
                <w:right w:val="none" w:sz="0" w:space="0" w:color="auto"/>
              </w:divBdr>
            </w:div>
            <w:div w:id="1087849487">
              <w:marLeft w:val="0"/>
              <w:marRight w:val="0"/>
              <w:marTop w:val="0"/>
              <w:marBottom w:val="0"/>
              <w:divBdr>
                <w:top w:val="none" w:sz="0" w:space="0" w:color="auto"/>
                <w:left w:val="none" w:sz="0" w:space="0" w:color="auto"/>
                <w:bottom w:val="none" w:sz="0" w:space="0" w:color="auto"/>
                <w:right w:val="none" w:sz="0" w:space="0" w:color="auto"/>
              </w:divBdr>
            </w:div>
          </w:divsChild>
        </w:div>
        <w:div w:id="1839810922">
          <w:marLeft w:val="0"/>
          <w:marRight w:val="0"/>
          <w:marTop w:val="0"/>
          <w:marBottom w:val="0"/>
          <w:divBdr>
            <w:top w:val="none" w:sz="0" w:space="0" w:color="auto"/>
            <w:left w:val="none" w:sz="0" w:space="0" w:color="auto"/>
            <w:bottom w:val="none" w:sz="0" w:space="0" w:color="auto"/>
            <w:right w:val="none" w:sz="0" w:space="0" w:color="auto"/>
          </w:divBdr>
        </w:div>
      </w:divsChild>
    </w:div>
    <w:div w:id="1953243530">
      <w:bodyDiv w:val="1"/>
      <w:marLeft w:val="0"/>
      <w:marRight w:val="0"/>
      <w:marTop w:val="0"/>
      <w:marBottom w:val="0"/>
      <w:divBdr>
        <w:top w:val="none" w:sz="0" w:space="0" w:color="auto"/>
        <w:left w:val="none" w:sz="0" w:space="0" w:color="auto"/>
        <w:bottom w:val="none" w:sz="0" w:space="0" w:color="auto"/>
        <w:right w:val="none" w:sz="0" w:space="0" w:color="auto"/>
      </w:divBdr>
      <w:divsChild>
        <w:div w:id="309528956">
          <w:marLeft w:val="0"/>
          <w:marRight w:val="0"/>
          <w:marTop w:val="0"/>
          <w:marBottom w:val="0"/>
          <w:divBdr>
            <w:top w:val="none" w:sz="0" w:space="0" w:color="auto"/>
            <w:left w:val="none" w:sz="0" w:space="0" w:color="auto"/>
            <w:bottom w:val="none" w:sz="0" w:space="0" w:color="auto"/>
            <w:right w:val="none" w:sz="0" w:space="0" w:color="auto"/>
          </w:divBdr>
          <w:divsChild>
            <w:div w:id="2111194637">
              <w:marLeft w:val="0"/>
              <w:marRight w:val="0"/>
              <w:marTop w:val="0"/>
              <w:marBottom w:val="0"/>
              <w:divBdr>
                <w:top w:val="none" w:sz="0" w:space="0" w:color="auto"/>
                <w:left w:val="none" w:sz="0" w:space="0" w:color="auto"/>
                <w:bottom w:val="none" w:sz="0" w:space="0" w:color="auto"/>
                <w:right w:val="none" w:sz="0" w:space="0" w:color="auto"/>
              </w:divBdr>
            </w:div>
            <w:div w:id="1870410212">
              <w:marLeft w:val="0"/>
              <w:marRight w:val="0"/>
              <w:marTop w:val="0"/>
              <w:marBottom w:val="0"/>
              <w:divBdr>
                <w:top w:val="none" w:sz="0" w:space="0" w:color="auto"/>
                <w:left w:val="none" w:sz="0" w:space="0" w:color="auto"/>
                <w:bottom w:val="none" w:sz="0" w:space="0" w:color="auto"/>
                <w:right w:val="none" w:sz="0" w:space="0" w:color="auto"/>
              </w:divBdr>
            </w:div>
          </w:divsChild>
        </w:div>
        <w:div w:id="1734892757">
          <w:marLeft w:val="0"/>
          <w:marRight w:val="0"/>
          <w:marTop w:val="0"/>
          <w:marBottom w:val="0"/>
          <w:divBdr>
            <w:top w:val="none" w:sz="0" w:space="0" w:color="auto"/>
            <w:left w:val="none" w:sz="0" w:space="0" w:color="auto"/>
            <w:bottom w:val="none" w:sz="0" w:space="0" w:color="auto"/>
            <w:right w:val="none" w:sz="0" w:space="0" w:color="auto"/>
          </w:divBdr>
        </w:div>
      </w:divsChild>
    </w:div>
    <w:div w:id="1953319664">
      <w:bodyDiv w:val="1"/>
      <w:marLeft w:val="0"/>
      <w:marRight w:val="0"/>
      <w:marTop w:val="0"/>
      <w:marBottom w:val="0"/>
      <w:divBdr>
        <w:top w:val="none" w:sz="0" w:space="0" w:color="auto"/>
        <w:left w:val="none" w:sz="0" w:space="0" w:color="auto"/>
        <w:bottom w:val="none" w:sz="0" w:space="0" w:color="auto"/>
        <w:right w:val="none" w:sz="0" w:space="0" w:color="auto"/>
      </w:divBdr>
      <w:divsChild>
        <w:div w:id="1074356070">
          <w:marLeft w:val="0"/>
          <w:marRight w:val="0"/>
          <w:marTop w:val="0"/>
          <w:marBottom w:val="0"/>
          <w:divBdr>
            <w:top w:val="none" w:sz="0" w:space="0" w:color="auto"/>
            <w:left w:val="none" w:sz="0" w:space="0" w:color="auto"/>
            <w:bottom w:val="none" w:sz="0" w:space="0" w:color="auto"/>
            <w:right w:val="none" w:sz="0" w:space="0" w:color="auto"/>
          </w:divBdr>
          <w:divsChild>
            <w:div w:id="1562862272">
              <w:marLeft w:val="0"/>
              <w:marRight w:val="0"/>
              <w:marTop w:val="0"/>
              <w:marBottom w:val="0"/>
              <w:divBdr>
                <w:top w:val="none" w:sz="0" w:space="0" w:color="auto"/>
                <w:left w:val="none" w:sz="0" w:space="0" w:color="auto"/>
                <w:bottom w:val="none" w:sz="0" w:space="0" w:color="auto"/>
                <w:right w:val="none" w:sz="0" w:space="0" w:color="auto"/>
              </w:divBdr>
            </w:div>
            <w:div w:id="1976713028">
              <w:marLeft w:val="0"/>
              <w:marRight w:val="0"/>
              <w:marTop w:val="0"/>
              <w:marBottom w:val="0"/>
              <w:divBdr>
                <w:top w:val="none" w:sz="0" w:space="0" w:color="auto"/>
                <w:left w:val="none" w:sz="0" w:space="0" w:color="auto"/>
                <w:bottom w:val="none" w:sz="0" w:space="0" w:color="auto"/>
                <w:right w:val="none" w:sz="0" w:space="0" w:color="auto"/>
              </w:divBdr>
            </w:div>
          </w:divsChild>
        </w:div>
        <w:div w:id="2129663774">
          <w:marLeft w:val="0"/>
          <w:marRight w:val="0"/>
          <w:marTop w:val="0"/>
          <w:marBottom w:val="0"/>
          <w:divBdr>
            <w:top w:val="none" w:sz="0" w:space="0" w:color="auto"/>
            <w:left w:val="none" w:sz="0" w:space="0" w:color="auto"/>
            <w:bottom w:val="none" w:sz="0" w:space="0" w:color="auto"/>
            <w:right w:val="none" w:sz="0" w:space="0" w:color="auto"/>
          </w:divBdr>
        </w:div>
      </w:divsChild>
    </w:div>
    <w:div w:id="1954090715">
      <w:bodyDiv w:val="1"/>
      <w:marLeft w:val="0"/>
      <w:marRight w:val="0"/>
      <w:marTop w:val="0"/>
      <w:marBottom w:val="0"/>
      <w:divBdr>
        <w:top w:val="none" w:sz="0" w:space="0" w:color="auto"/>
        <w:left w:val="none" w:sz="0" w:space="0" w:color="auto"/>
        <w:bottom w:val="none" w:sz="0" w:space="0" w:color="auto"/>
        <w:right w:val="none" w:sz="0" w:space="0" w:color="auto"/>
      </w:divBdr>
      <w:divsChild>
        <w:div w:id="834567557">
          <w:marLeft w:val="0"/>
          <w:marRight w:val="0"/>
          <w:marTop w:val="0"/>
          <w:marBottom w:val="0"/>
          <w:divBdr>
            <w:top w:val="none" w:sz="0" w:space="0" w:color="auto"/>
            <w:left w:val="none" w:sz="0" w:space="0" w:color="auto"/>
            <w:bottom w:val="none" w:sz="0" w:space="0" w:color="auto"/>
            <w:right w:val="none" w:sz="0" w:space="0" w:color="auto"/>
          </w:divBdr>
          <w:divsChild>
            <w:div w:id="1872255655">
              <w:marLeft w:val="0"/>
              <w:marRight w:val="0"/>
              <w:marTop w:val="0"/>
              <w:marBottom w:val="0"/>
              <w:divBdr>
                <w:top w:val="none" w:sz="0" w:space="0" w:color="auto"/>
                <w:left w:val="none" w:sz="0" w:space="0" w:color="auto"/>
                <w:bottom w:val="none" w:sz="0" w:space="0" w:color="auto"/>
                <w:right w:val="none" w:sz="0" w:space="0" w:color="auto"/>
              </w:divBdr>
            </w:div>
            <w:div w:id="127593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553641">
      <w:bodyDiv w:val="1"/>
      <w:marLeft w:val="0"/>
      <w:marRight w:val="0"/>
      <w:marTop w:val="0"/>
      <w:marBottom w:val="0"/>
      <w:divBdr>
        <w:top w:val="none" w:sz="0" w:space="0" w:color="auto"/>
        <w:left w:val="none" w:sz="0" w:space="0" w:color="auto"/>
        <w:bottom w:val="none" w:sz="0" w:space="0" w:color="auto"/>
        <w:right w:val="none" w:sz="0" w:space="0" w:color="auto"/>
      </w:divBdr>
      <w:divsChild>
        <w:div w:id="476999028">
          <w:marLeft w:val="0"/>
          <w:marRight w:val="0"/>
          <w:marTop w:val="0"/>
          <w:marBottom w:val="0"/>
          <w:divBdr>
            <w:top w:val="none" w:sz="0" w:space="0" w:color="auto"/>
            <w:left w:val="none" w:sz="0" w:space="0" w:color="auto"/>
            <w:bottom w:val="none" w:sz="0" w:space="0" w:color="auto"/>
            <w:right w:val="none" w:sz="0" w:space="0" w:color="auto"/>
          </w:divBdr>
          <w:divsChild>
            <w:div w:id="3554306">
              <w:marLeft w:val="0"/>
              <w:marRight w:val="0"/>
              <w:marTop w:val="0"/>
              <w:marBottom w:val="0"/>
              <w:divBdr>
                <w:top w:val="none" w:sz="0" w:space="0" w:color="auto"/>
                <w:left w:val="none" w:sz="0" w:space="0" w:color="auto"/>
                <w:bottom w:val="none" w:sz="0" w:space="0" w:color="auto"/>
                <w:right w:val="none" w:sz="0" w:space="0" w:color="auto"/>
              </w:divBdr>
            </w:div>
            <w:div w:id="577443685">
              <w:marLeft w:val="0"/>
              <w:marRight w:val="0"/>
              <w:marTop w:val="0"/>
              <w:marBottom w:val="0"/>
              <w:divBdr>
                <w:top w:val="none" w:sz="0" w:space="0" w:color="auto"/>
                <w:left w:val="none" w:sz="0" w:space="0" w:color="auto"/>
                <w:bottom w:val="none" w:sz="0" w:space="0" w:color="auto"/>
                <w:right w:val="none" w:sz="0" w:space="0" w:color="auto"/>
              </w:divBdr>
            </w:div>
          </w:divsChild>
        </w:div>
        <w:div w:id="606426171">
          <w:marLeft w:val="0"/>
          <w:marRight w:val="0"/>
          <w:marTop w:val="0"/>
          <w:marBottom w:val="0"/>
          <w:divBdr>
            <w:top w:val="none" w:sz="0" w:space="0" w:color="auto"/>
            <w:left w:val="none" w:sz="0" w:space="0" w:color="auto"/>
            <w:bottom w:val="none" w:sz="0" w:space="0" w:color="auto"/>
            <w:right w:val="none" w:sz="0" w:space="0" w:color="auto"/>
          </w:divBdr>
        </w:div>
      </w:divsChild>
    </w:div>
    <w:div w:id="1956446410">
      <w:bodyDiv w:val="1"/>
      <w:marLeft w:val="0"/>
      <w:marRight w:val="0"/>
      <w:marTop w:val="0"/>
      <w:marBottom w:val="0"/>
      <w:divBdr>
        <w:top w:val="none" w:sz="0" w:space="0" w:color="auto"/>
        <w:left w:val="none" w:sz="0" w:space="0" w:color="auto"/>
        <w:bottom w:val="none" w:sz="0" w:space="0" w:color="auto"/>
        <w:right w:val="none" w:sz="0" w:space="0" w:color="auto"/>
      </w:divBdr>
      <w:divsChild>
        <w:div w:id="757213567">
          <w:marLeft w:val="0"/>
          <w:marRight w:val="0"/>
          <w:marTop w:val="0"/>
          <w:marBottom w:val="0"/>
          <w:divBdr>
            <w:top w:val="none" w:sz="0" w:space="0" w:color="auto"/>
            <w:left w:val="none" w:sz="0" w:space="0" w:color="auto"/>
            <w:bottom w:val="none" w:sz="0" w:space="0" w:color="auto"/>
            <w:right w:val="none" w:sz="0" w:space="0" w:color="auto"/>
          </w:divBdr>
        </w:div>
      </w:divsChild>
    </w:div>
    <w:div w:id="1956935932">
      <w:bodyDiv w:val="1"/>
      <w:marLeft w:val="0"/>
      <w:marRight w:val="0"/>
      <w:marTop w:val="0"/>
      <w:marBottom w:val="0"/>
      <w:divBdr>
        <w:top w:val="none" w:sz="0" w:space="0" w:color="auto"/>
        <w:left w:val="none" w:sz="0" w:space="0" w:color="auto"/>
        <w:bottom w:val="none" w:sz="0" w:space="0" w:color="auto"/>
        <w:right w:val="none" w:sz="0" w:space="0" w:color="auto"/>
      </w:divBdr>
      <w:divsChild>
        <w:div w:id="1189828998">
          <w:marLeft w:val="0"/>
          <w:marRight w:val="0"/>
          <w:marTop w:val="0"/>
          <w:marBottom w:val="0"/>
          <w:divBdr>
            <w:top w:val="none" w:sz="0" w:space="0" w:color="auto"/>
            <w:left w:val="none" w:sz="0" w:space="0" w:color="auto"/>
            <w:bottom w:val="none" w:sz="0" w:space="0" w:color="auto"/>
            <w:right w:val="none" w:sz="0" w:space="0" w:color="auto"/>
          </w:divBdr>
          <w:divsChild>
            <w:div w:id="2023312308">
              <w:marLeft w:val="0"/>
              <w:marRight w:val="0"/>
              <w:marTop w:val="0"/>
              <w:marBottom w:val="0"/>
              <w:divBdr>
                <w:top w:val="none" w:sz="0" w:space="0" w:color="auto"/>
                <w:left w:val="none" w:sz="0" w:space="0" w:color="auto"/>
                <w:bottom w:val="none" w:sz="0" w:space="0" w:color="auto"/>
                <w:right w:val="none" w:sz="0" w:space="0" w:color="auto"/>
              </w:divBdr>
            </w:div>
            <w:div w:id="1627849566">
              <w:marLeft w:val="0"/>
              <w:marRight w:val="0"/>
              <w:marTop w:val="0"/>
              <w:marBottom w:val="0"/>
              <w:divBdr>
                <w:top w:val="none" w:sz="0" w:space="0" w:color="auto"/>
                <w:left w:val="none" w:sz="0" w:space="0" w:color="auto"/>
                <w:bottom w:val="none" w:sz="0" w:space="0" w:color="auto"/>
                <w:right w:val="none" w:sz="0" w:space="0" w:color="auto"/>
              </w:divBdr>
            </w:div>
          </w:divsChild>
        </w:div>
        <w:div w:id="150173931">
          <w:marLeft w:val="0"/>
          <w:marRight w:val="0"/>
          <w:marTop w:val="0"/>
          <w:marBottom w:val="0"/>
          <w:divBdr>
            <w:top w:val="none" w:sz="0" w:space="0" w:color="auto"/>
            <w:left w:val="none" w:sz="0" w:space="0" w:color="auto"/>
            <w:bottom w:val="none" w:sz="0" w:space="0" w:color="auto"/>
            <w:right w:val="none" w:sz="0" w:space="0" w:color="auto"/>
          </w:divBdr>
        </w:div>
      </w:divsChild>
    </w:div>
    <w:div w:id="1957829917">
      <w:bodyDiv w:val="1"/>
      <w:marLeft w:val="0"/>
      <w:marRight w:val="0"/>
      <w:marTop w:val="0"/>
      <w:marBottom w:val="0"/>
      <w:divBdr>
        <w:top w:val="none" w:sz="0" w:space="0" w:color="auto"/>
        <w:left w:val="none" w:sz="0" w:space="0" w:color="auto"/>
        <w:bottom w:val="none" w:sz="0" w:space="0" w:color="auto"/>
        <w:right w:val="none" w:sz="0" w:space="0" w:color="auto"/>
      </w:divBdr>
      <w:divsChild>
        <w:div w:id="29380558">
          <w:marLeft w:val="0"/>
          <w:marRight w:val="0"/>
          <w:marTop w:val="0"/>
          <w:marBottom w:val="0"/>
          <w:divBdr>
            <w:top w:val="none" w:sz="0" w:space="0" w:color="auto"/>
            <w:left w:val="none" w:sz="0" w:space="0" w:color="auto"/>
            <w:bottom w:val="none" w:sz="0" w:space="0" w:color="auto"/>
            <w:right w:val="none" w:sz="0" w:space="0" w:color="auto"/>
          </w:divBdr>
        </w:div>
        <w:div w:id="1268318706">
          <w:marLeft w:val="0"/>
          <w:marRight w:val="0"/>
          <w:marTop w:val="0"/>
          <w:marBottom w:val="0"/>
          <w:divBdr>
            <w:top w:val="none" w:sz="0" w:space="0" w:color="auto"/>
            <w:left w:val="none" w:sz="0" w:space="0" w:color="auto"/>
            <w:bottom w:val="none" w:sz="0" w:space="0" w:color="auto"/>
            <w:right w:val="none" w:sz="0" w:space="0" w:color="auto"/>
          </w:divBdr>
          <w:divsChild>
            <w:div w:id="924925517">
              <w:marLeft w:val="0"/>
              <w:marRight w:val="0"/>
              <w:marTop w:val="0"/>
              <w:marBottom w:val="0"/>
              <w:divBdr>
                <w:top w:val="none" w:sz="0" w:space="0" w:color="auto"/>
                <w:left w:val="none" w:sz="0" w:space="0" w:color="auto"/>
                <w:bottom w:val="none" w:sz="0" w:space="0" w:color="auto"/>
                <w:right w:val="none" w:sz="0" w:space="0" w:color="auto"/>
              </w:divBdr>
            </w:div>
            <w:div w:id="851576344">
              <w:marLeft w:val="0"/>
              <w:marRight w:val="0"/>
              <w:marTop w:val="0"/>
              <w:marBottom w:val="0"/>
              <w:divBdr>
                <w:top w:val="none" w:sz="0" w:space="0" w:color="auto"/>
                <w:left w:val="none" w:sz="0" w:space="0" w:color="auto"/>
                <w:bottom w:val="none" w:sz="0" w:space="0" w:color="auto"/>
                <w:right w:val="none" w:sz="0" w:space="0" w:color="auto"/>
              </w:divBdr>
            </w:div>
          </w:divsChild>
        </w:div>
        <w:div w:id="1951162831">
          <w:marLeft w:val="0"/>
          <w:marRight w:val="0"/>
          <w:marTop w:val="0"/>
          <w:marBottom w:val="0"/>
          <w:divBdr>
            <w:top w:val="none" w:sz="0" w:space="0" w:color="auto"/>
            <w:left w:val="none" w:sz="0" w:space="0" w:color="auto"/>
            <w:bottom w:val="none" w:sz="0" w:space="0" w:color="auto"/>
            <w:right w:val="none" w:sz="0" w:space="0" w:color="auto"/>
          </w:divBdr>
          <w:divsChild>
            <w:div w:id="2138833139">
              <w:marLeft w:val="0"/>
              <w:marRight w:val="0"/>
              <w:marTop w:val="0"/>
              <w:marBottom w:val="0"/>
              <w:divBdr>
                <w:top w:val="none" w:sz="0" w:space="0" w:color="auto"/>
                <w:left w:val="none" w:sz="0" w:space="0" w:color="auto"/>
                <w:bottom w:val="none" w:sz="0" w:space="0" w:color="auto"/>
                <w:right w:val="none" w:sz="0" w:space="0" w:color="auto"/>
              </w:divBdr>
              <w:divsChild>
                <w:div w:id="479544775">
                  <w:marLeft w:val="0"/>
                  <w:marRight w:val="0"/>
                  <w:marTop w:val="0"/>
                  <w:marBottom w:val="0"/>
                  <w:divBdr>
                    <w:top w:val="none" w:sz="0" w:space="0" w:color="auto"/>
                    <w:left w:val="none" w:sz="0" w:space="0" w:color="auto"/>
                    <w:bottom w:val="none" w:sz="0" w:space="0" w:color="auto"/>
                    <w:right w:val="none" w:sz="0" w:space="0" w:color="auto"/>
                  </w:divBdr>
                </w:div>
                <w:div w:id="26034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92568">
      <w:bodyDiv w:val="1"/>
      <w:marLeft w:val="0"/>
      <w:marRight w:val="0"/>
      <w:marTop w:val="0"/>
      <w:marBottom w:val="0"/>
      <w:divBdr>
        <w:top w:val="none" w:sz="0" w:space="0" w:color="auto"/>
        <w:left w:val="none" w:sz="0" w:space="0" w:color="auto"/>
        <w:bottom w:val="none" w:sz="0" w:space="0" w:color="auto"/>
        <w:right w:val="none" w:sz="0" w:space="0" w:color="auto"/>
      </w:divBdr>
      <w:divsChild>
        <w:div w:id="757823790">
          <w:marLeft w:val="0"/>
          <w:marRight w:val="0"/>
          <w:marTop w:val="0"/>
          <w:marBottom w:val="0"/>
          <w:divBdr>
            <w:top w:val="none" w:sz="0" w:space="0" w:color="auto"/>
            <w:left w:val="none" w:sz="0" w:space="0" w:color="auto"/>
            <w:bottom w:val="none" w:sz="0" w:space="0" w:color="auto"/>
            <w:right w:val="none" w:sz="0" w:space="0" w:color="auto"/>
          </w:divBdr>
          <w:divsChild>
            <w:div w:id="985473130">
              <w:marLeft w:val="0"/>
              <w:marRight w:val="0"/>
              <w:marTop w:val="0"/>
              <w:marBottom w:val="0"/>
              <w:divBdr>
                <w:top w:val="none" w:sz="0" w:space="0" w:color="auto"/>
                <w:left w:val="none" w:sz="0" w:space="0" w:color="auto"/>
                <w:bottom w:val="none" w:sz="0" w:space="0" w:color="auto"/>
                <w:right w:val="none" w:sz="0" w:space="0" w:color="auto"/>
              </w:divBdr>
            </w:div>
            <w:div w:id="298540634">
              <w:marLeft w:val="0"/>
              <w:marRight w:val="0"/>
              <w:marTop w:val="0"/>
              <w:marBottom w:val="0"/>
              <w:divBdr>
                <w:top w:val="none" w:sz="0" w:space="0" w:color="auto"/>
                <w:left w:val="none" w:sz="0" w:space="0" w:color="auto"/>
                <w:bottom w:val="none" w:sz="0" w:space="0" w:color="auto"/>
                <w:right w:val="none" w:sz="0" w:space="0" w:color="auto"/>
              </w:divBdr>
            </w:div>
            <w:div w:id="1478063303">
              <w:marLeft w:val="0"/>
              <w:marRight w:val="0"/>
              <w:marTop w:val="0"/>
              <w:marBottom w:val="0"/>
              <w:divBdr>
                <w:top w:val="none" w:sz="0" w:space="0" w:color="auto"/>
                <w:left w:val="none" w:sz="0" w:space="0" w:color="auto"/>
                <w:bottom w:val="none" w:sz="0" w:space="0" w:color="auto"/>
                <w:right w:val="none" w:sz="0" w:space="0" w:color="auto"/>
              </w:divBdr>
            </w:div>
          </w:divsChild>
        </w:div>
        <w:div w:id="326444454">
          <w:marLeft w:val="0"/>
          <w:marRight w:val="0"/>
          <w:marTop w:val="0"/>
          <w:marBottom w:val="0"/>
          <w:divBdr>
            <w:top w:val="none" w:sz="0" w:space="0" w:color="auto"/>
            <w:left w:val="none" w:sz="0" w:space="0" w:color="auto"/>
            <w:bottom w:val="none" w:sz="0" w:space="0" w:color="auto"/>
            <w:right w:val="none" w:sz="0" w:space="0" w:color="auto"/>
          </w:divBdr>
        </w:div>
      </w:divsChild>
    </w:div>
    <w:div w:id="1959287957">
      <w:bodyDiv w:val="1"/>
      <w:marLeft w:val="0"/>
      <w:marRight w:val="0"/>
      <w:marTop w:val="0"/>
      <w:marBottom w:val="0"/>
      <w:divBdr>
        <w:top w:val="none" w:sz="0" w:space="0" w:color="auto"/>
        <w:left w:val="none" w:sz="0" w:space="0" w:color="auto"/>
        <w:bottom w:val="none" w:sz="0" w:space="0" w:color="auto"/>
        <w:right w:val="none" w:sz="0" w:space="0" w:color="auto"/>
      </w:divBdr>
      <w:divsChild>
        <w:div w:id="846481184">
          <w:marLeft w:val="0"/>
          <w:marRight w:val="0"/>
          <w:marTop w:val="0"/>
          <w:marBottom w:val="0"/>
          <w:divBdr>
            <w:top w:val="none" w:sz="0" w:space="0" w:color="auto"/>
            <w:left w:val="none" w:sz="0" w:space="0" w:color="auto"/>
            <w:bottom w:val="none" w:sz="0" w:space="0" w:color="auto"/>
            <w:right w:val="none" w:sz="0" w:space="0" w:color="auto"/>
          </w:divBdr>
          <w:divsChild>
            <w:div w:id="1070082324">
              <w:marLeft w:val="0"/>
              <w:marRight w:val="0"/>
              <w:marTop w:val="0"/>
              <w:marBottom w:val="0"/>
              <w:divBdr>
                <w:top w:val="none" w:sz="0" w:space="0" w:color="auto"/>
                <w:left w:val="none" w:sz="0" w:space="0" w:color="auto"/>
                <w:bottom w:val="none" w:sz="0" w:space="0" w:color="auto"/>
                <w:right w:val="none" w:sz="0" w:space="0" w:color="auto"/>
              </w:divBdr>
            </w:div>
            <w:div w:id="2073040352">
              <w:marLeft w:val="0"/>
              <w:marRight w:val="0"/>
              <w:marTop w:val="0"/>
              <w:marBottom w:val="0"/>
              <w:divBdr>
                <w:top w:val="none" w:sz="0" w:space="0" w:color="auto"/>
                <w:left w:val="none" w:sz="0" w:space="0" w:color="auto"/>
                <w:bottom w:val="none" w:sz="0" w:space="0" w:color="auto"/>
                <w:right w:val="none" w:sz="0" w:space="0" w:color="auto"/>
              </w:divBdr>
            </w:div>
          </w:divsChild>
        </w:div>
        <w:div w:id="945233968">
          <w:marLeft w:val="0"/>
          <w:marRight w:val="0"/>
          <w:marTop w:val="0"/>
          <w:marBottom w:val="0"/>
          <w:divBdr>
            <w:top w:val="none" w:sz="0" w:space="0" w:color="auto"/>
            <w:left w:val="none" w:sz="0" w:space="0" w:color="auto"/>
            <w:bottom w:val="none" w:sz="0" w:space="0" w:color="auto"/>
            <w:right w:val="none" w:sz="0" w:space="0" w:color="auto"/>
          </w:divBdr>
        </w:div>
      </w:divsChild>
    </w:div>
    <w:div w:id="1959605145">
      <w:bodyDiv w:val="1"/>
      <w:marLeft w:val="0"/>
      <w:marRight w:val="0"/>
      <w:marTop w:val="0"/>
      <w:marBottom w:val="0"/>
      <w:divBdr>
        <w:top w:val="none" w:sz="0" w:space="0" w:color="auto"/>
        <w:left w:val="none" w:sz="0" w:space="0" w:color="auto"/>
        <w:bottom w:val="none" w:sz="0" w:space="0" w:color="auto"/>
        <w:right w:val="none" w:sz="0" w:space="0" w:color="auto"/>
      </w:divBdr>
      <w:divsChild>
        <w:div w:id="1457413497">
          <w:marLeft w:val="0"/>
          <w:marRight w:val="0"/>
          <w:marTop w:val="0"/>
          <w:marBottom w:val="0"/>
          <w:divBdr>
            <w:top w:val="none" w:sz="0" w:space="0" w:color="auto"/>
            <w:left w:val="none" w:sz="0" w:space="0" w:color="auto"/>
            <w:bottom w:val="none" w:sz="0" w:space="0" w:color="auto"/>
            <w:right w:val="none" w:sz="0" w:space="0" w:color="auto"/>
          </w:divBdr>
          <w:divsChild>
            <w:div w:id="1492020087">
              <w:marLeft w:val="0"/>
              <w:marRight w:val="0"/>
              <w:marTop w:val="0"/>
              <w:marBottom w:val="0"/>
              <w:divBdr>
                <w:top w:val="none" w:sz="0" w:space="0" w:color="auto"/>
                <w:left w:val="none" w:sz="0" w:space="0" w:color="auto"/>
                <w:bottom w:val="none" w:sz="0" w:space="0" w:color="auto"/>
                <w:right w:val="none" w:sz="0" w:space="0" w:color="auto"/>
              </w:divBdr>
              <w:divsChild>
                <w:div w:id="86516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096355">
          <w:marLeft w:val="0"/>
          <w:marRight w:val="0"/>
          <w:marTop w:val="0"/>
          <w:marBottom w:val="0"/>
          <w:divBdr>
            <w:top w:val="none" w:sz="0" w:space="0" w:color="auto"/>
            <w:left w:val="none" w:sz="0" w:space="0" w:color="auto"/>
            <w:bottom w:val="none" w:sz="0" w:space="0" w:color="auto"/>
            <w:right w:val="none" w:sz="0" w:space="0" w:color="auto"/>
          </w:divBdr>
          <w:divsChild>
            <w:div w:id="156774715">
              <w:marLeft w:val="0"/>
              <w:marRight w:val="0"/>
              <w:marTop w:val="0"/>
              <w:marBottom w:val="0"/>
              <w:divBdr>
                <w:top w:val="none" w:sz="0" w:space="0" w:color="auto"/>
                <w:left w:val="none" w:sz="0" w:space="0" w:color="auto"/>
                <w:bottom w:val="none" w:sz="0" w:space="0" w:color="auto"/>
                <w:right w:val="none" w:sz="0" w:space="0" w:color="auto"/>
              </w:divBdr>
              <w:divsChild>
                <w:div w:id="4137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5683">
          <w:marLeft w:val="0"/>
          <w:marRight w:val="0"/>
          <w:marTop w:val="0"/>
          <w:marBottom w:val="0"/>
          <w:divBdr>
            <w:top w:val="none" w:sz="0" w:space="0" w:color="auto"/>
            <w:left w:val="none" w:sz="0" w:space="0" w:color="auto"/>
            <w:bottom w:val="none" w:sz="0" w:space="0" w:color="auto"/>
            <w:right w:val="none" w:sz="0" w:space="0" w:color="auto"/>
          </w:divBdr>
          <w:divsChild>
            <w:div w:id="1053963542">
              <w:marLeft w:val="0"/>
              <w:marRight w:val="0"/>
              <w:marTop w:val="0"/>
              <w:marBottom w:val="0"/>
              <w:divBdr>
                <w:top w:val="none" w:sz="0" w:space="0" w:color="auto"/>
                <w:left w:val="none" w:sz="0" w:space="0" w:color="auto"/>
                <w:bottom w:val="none" w:sz="0" w:space="0" w:color="auto"/>
                <w:right w:val="none" w:sz="0" w:space="0" w:color="auto"/>
              </w:divBdr>
              <w:divsChild>
                <w:div w:id="118937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18607">
      <w:bodyDiv w:val="1"/>
      <w:marLeft w:val="0"/>
      <w:marRight w:val="0"/>
      <w:marTop w:val="0"/>
      <w:marBottom w:val="0"/>
      <w:divBdr>
        <w:top w:val="none" w:sz="0" w:space="0" w:color="auto"/>
        <w:left w:val="none" w:sz="0" w:space="0" w:color="auto"/>
        <w:bottom w:val="none" w:sz="0" w:space="0" w:color="auto"/>
        <w:right w:val="none" w:sz="0" w:space="0" w:color="auto"/>
      </w:divBdr>
      <w:divsChild>
        <w:div w:id="109008007">
          <w:marLeft w:val="0"/>
          <w:marRight w:val="0"/>
          <w:marTop w:val="0"/>
          <w:marBottom w:val="0"/>
          <w:divBdr>
            <w:top w:val="none" w:sz="0" w:space="0" w:color="auto"/>
            <w:left w:val="none" w:sz="0" w:space="0" w:color="auto"/>
            <w:bottom w:val="none" w:sz="0" w:space="0" w:color="auto"/>
            <w:right w:val="none" w:sz="0" w:space="0" w:color="auto"/>
          </w:divBdr>
        </w:div>
        <w:div w:id="217208848">
          <w:marLeft w:val="0"/>
          <w:marRight w:val="0"/>
          <w:marTop w:val="0"/>
          <w:marBottom w:val="0"/>
          <w:divBdr>
            <w:top w:val="none" w:sz="0" w:space="0" w:color="auto"/>
            <w:left w:val="none" w:sz="0" w:space="0" w:color="auto"/>
            <w:bottom w:val="none" w:sz="0" w:space="0" w:color="auto"/>
            <w:right w:val="none" w:sz="0" w:space="0" w:color="auto"/>
          </w:divBdr>
          <w:divsChild>
            <w:div w:id="13834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565494">
      <w:bodyDiv w:val="1"/>
      <w:marLeft w:val="0"/>
      <w:marRight w:val="0"/>
      <w:marTop w:val="0"/>
      <w:marBottom w:val="0"/>
      <w:divBdr>
        <w:top w:val="none" w:sz="0" w:space="0" w:color="auto"/>
        <w:left w:val="none" w:sz="0" w:space="0" w:color="auto"/>
        <w:bottom w:val="none" w:sz="0" w:space="0" w:color="auto"/>
        <w:right w:val="none" w:sz="0" w:space="0" w:color="auto"/>
      </w:divBdr>
      <w:divsChild>
        <w:div w:id="321929590">
          <w:marLeft w:val="0"/>
          <w:marRight w:val="0"/>
          <w:marTop w:val="0"/>
          <w:marBottom w:val="0"/>
          <w:divBdr>
            <w:top w:val="none" w:sz="0" w:space="0" w:color="auto"/>
            <w:left w:val="none" w:sz="0" w:space="0" w:color="auto"/>
            <w:bottom w:val="none" w:sz="0" w:space="0" w:color="auto"/>
            <w:right w:val="none" w:sz="0" w:space="0" w:color="auto"/>
          </w:divBdr>
          <w:divsChild>
            <w:div w:id="864366131">
              <w:marLeft w:val="0"/>
              <w:marRight w:val="0"/>
              <w:marTop w:val="0"/>
              <w:marBottom w:val="0"/>
              <w:divBdr>
                <w:top w:val="none" w:sz="0" w:space="0" w:color="auto"/>
                <w:left w:val="none" w:sz="0" w:space="0" w:color="auto"/>
                <w:bottom w:val="none" w:sz="0" w:space="0" w:color="auto"/>
                <w:right w:val="none" w:sz="0" w:space="0" w:color="auto"/>
              </w:divBdr>
            </w:div>
            <w:div w:id="2097752351">
              <w:marLeft w:val="0"/>
              <w:marRight w:val="0"/>
              <w:marTop w:val="0"/>
              <w:marBottom w:val="0"/>
              <w:divBdr>
                <w:top w:val="none" w:sz="0" w:space="0" w:color="auto"/>
                <w:left w:val="none" w:sz="0" w:space="0" w:color="auto"/>
                <w:bottom w:val="none" w:sz="0" w:space="0" w:color="auto"/>
                <w:right w:val="none" w:sz="0" w:space="0" w:color="auto"/>
              </w:divBdr>
            </w:div>
          </w:divsChild>
        </w:div>
        <w:div w:id="1470856707">
          <w:marLeft w:val="0"/>
          <w:marRight w:val="0"/>
          <w:marTop w:val="0"/>
          <w:marBottom w:val="0"/>
          <w:divBdr>
            <w:top w:val="none" w:sz="0" w:space="0" w:color="auto"/>
            <w:left w:val="none" w:sz="0" w:space="0" w:color="auto"/>
            <w:bottom w:val="none" w:sz="0" w:space="0" w:color="auto"/>
            <w:right w:val="none" w:sz="0" w:space="0" w:color="auto"/>
          </w:divBdr>
        </w:div>
      </w:divsChild>
    </w:div>
    <w:div w:id="1962762644">
      <w:bodyDiv w:val="1"/>
      <w:marLeft w:val="0"/>
      <w:marRight w:val="0"/>
      <w:marTop w:val="0"/>
      <w:marBottom w:val="0"/>
      <w:divBdr>
        <w:top w:val="none" w:sz="0" w:space="0" w:color="auto"/>
        <w:left w:val="none" w:sz="0" w:space="0" w:color="auto"/>
        <w:bottom w:val="none" w:sz="0" w:space="0" w:color="auto"/>
        <w:right w:val="none" w:sz="0" w:space="0" w:color="auto"/>
      </w:divBdr>
      <w:divsChild>
        <w:div w:id="1332568158">
          <w:marLeft w:val="0"/>
          <w:marRight w:val="0"/>
          <w:marTop w:val="0"/>
          <w:marBottom w:val="0"/>
          <w:divBdr>
            <w:top w:val="none" w:sz="0" w:space="0" w:color="auto"/>
            <w:left w:val="none" w:sz="0" w:space="0" w:color="auto"/>
            <w:bottom w:val="none" w:sz="0" w:space="0" w:color="auto"/>
            <w:right w:val="none" w:sz="0" w:space="0" w:color="auto"/>
          </w:divBdr>
          <w:divsChild>
            <w:div w:id="283578674">
              <w:marLeft w:val="0"/>
              <w:marRight w:val="0"/>
              <w:marTop w:val="0"/>
              <w:marBottom w:val="0"/>
              <w:divBdr>
                <w:top w:val="none" w:sz="0" w:space="0" w:color="auto"/>
                <w:left w:val="none" w:sz="0" w:space="0" w:color="auto"/>
                <w:bottom w:val="none" w:sz="0" w:space="0" w:color="auto"/>
                <w:right w:val="none" w:sz="0" w:space="0" w:color="auto"/>
              </w:divBdr>
            </w:div>
            <w:div w:id="947272513">
              <w:marLeft w:val="0"/>
              <w:marRight w:val="0"/>
              <w:marTop w:val="0"/>
              <w:marBottom w:val="0"/>
              <w:divBdr>
                <w:top w:val="none" w:sz="0" w:space="0" w:color="auto"/>
                <w:left w:val="none" w:sz="0" w:space="0" w:color="auto"/>
                <w:bottom w:val="none" w:sz="0" w:space="0" w:color="auto"/>
                <w:right w:val="none" w:sz="0" w:space="0" w:color="auto"/>
              </w:divBdr>
            </w:div>
          </w:divsChild>
        </w:div>
        <w:div w:id="660737378">
          <w:marLeft w:val="0"/>
          <w:marRight w:val="0"/>
          <w:marTop w:val="0"/>
          <w:marBottom w:val="0"/>
          <w:divBdr>
            <w:top w:val="none" w:sz="0" w:space="0" w:color="auto"/>
            <w:left w:val="none" w:sz="0" w:space="0" w:color="auto"/>
            <w:bottom w:val="none" w:sz="0" w:space="0" w:color="auto"/>
            <w:right w:val="none" w:sz="0" w:space="0" w:color="auto"/>
          </w:divBdr>
        </w:div>
      </w:divsChild>
    </w:div>
    <w:div w:id="1964143724">
      <w:bodyDiv w:val="1"/>
      <w:marLeft w:val="0"/>
      <w:marRight w:val="0"/>
      <w:marTop w:val="0"/>
      <w:marBottom w:val="0"/>
      <w:divBdr>
        <w:top w:val="none" w:sz="0" w:space="0" w:color="auto"/>
        <w:left w:val="none" w:sz="0" w:space="0" w:color="auto"/>
        <w:bottom w:val="none" w:sz="0" w:space="0" w:color="auto"/>
        <w:right w:val="none" w:sz="0" w:space="0" w:color="auto"/>
      </w:divBdr>
      <w:divsChild>
        <w:div w:id="187573652">
          <w:marLeft w:val="0"/>
          <w:marRight w:val="0"/>
          <w:marTop w:val="0"/>
          <w:marBottom w:val="0"/>
          <w:divBdr>
            <w:top w:val="none" w:sz="0" w:space="0" w:color="auto"/>
            <w:left w:val="none" w:sz="0" w:space="0" w:color="auto"/>
            <w:bottom w:val="none" w:sz="0" w:space="0" w:color="auto"/>
            <w:right w:val="none" w:sz="0" w:space="0" w:color="auto"/>
          </w:divBdr>
        </w:div>
        <w:div w:id="718091543">
          <w:marLeft w:val="0"/>
          <w:marRight w:val="0"/>
          <w:marTop w:val="0"/>
          <w:marBottom w:val="0"/>
          <w:divBdr>
            <w:top w:val="none" w:sz="0" w:space="0" w:color="auto"/>
            <w:left w:val="none" w:sz="0" w:space="0" w:color="auto"/>
            <w:bottom w:val="none" w:sz="0" w:space="0" w:color="auto"/>
            <w:right w:val="none" w:sz="0" w:space="0" w:color="auto"/>
          </w:divBdr>
        </w:div>
        <w:div w:id="998996609">
          <w:marLeft w:val="0"/>
          <w:marRight w:val="0"/>
          <w:marTop w:val="0"/>
          <w:marBottom w:val="0"/>
          <w:divBdr>
            <w:top w:val="none" w:sz="0" w:space="0" w:color="auto"/>
            <w:left w:val="none" w:sz="0" w:space="0" w:color="auto"/>
            <w:bottom w:val="none" w:sz="0" w:space="0" w:color="auto"/>
            <w:right w:val="none" w:sz="0" w:space="0" w:color="auto"/>
          </w:divBdr>
          <w:divsChild>
            <w:div w:id="1504391249">
              <w:marLeft w:val="0"/>
              <w:marRight w:val="0"/>
              <w:marTop w:val="0"/>
              <w:marBottom w:val="0"/>
              <w:divBdr>
                <w:top w:val="none" w:sz="0" w:space="0" w:color="auto"/>
                <w:left w:val="none" w:sz="0" w:space="0" w:color="auto"/>
                <w:bottom w:val="none" w:sz="0" w:space="0" w:color="auto"/>
                <w:right w:val="none" w:sz="0" w:space="0" w:color="auto"/>
              </w:divBdr>
            </w:div>
            <w:div w:id="938759559">
              <w:marLeft w:val="0"/>
              <w:marRight w:val="0"/>
              <w:marTop w:val="0"/>
              <w:marBottom w:val="0"/>
              <w:divBdr>
                <w:top w:val="none" w:sz="0" w:space="0" w:color="auto"/>
                <w:left w:val="none" w:sz="0" w:space="0" w:color="auto"/>
                <w:bottom w:val="none" w:sz="0" w:space="0" w:color="auto"/>
                <w:right w:val="none" w:sz="0" w:space="0" w:color="auto"/>
              </w:divBdr>
            </w:div>
          </w:divsChild>
        </w:div>
        <w:div w:id="1151754467">
          <w:marLeft w:val="0"/>
          <w:marRight w:val="0"/>
          <w:marTop w:val="0"/>
          <w:marBottom w:val="0"/>
          <w:divBdr>
            <w:top w:val="none" w:sz="0" w:space="0" w:color="auto"/>
            <w:left w:val="none" w:sz="0" w:space="0" w:color="auto"/>
            <w:bottom w:val="none" w:sz="0" w:space="0" w:color="auto"/>
            <w:right w:val="none" w:sz="0" w:space="0" w:color="auto"/>
          </w:divBdr>
        </w:div>
        <w:div w:id="353963809">
          <w:marLeft w:val="0"/>
          <w:marRight w:val="0"/>
          <w:marTop w:val="0"/>
          <w:marBottom w:val="0"/>
          <w:divBdr>
            <w:top w:val="none" w:sz="0" w:space="0" w:color="auto"/>
            <w:left w:val="none" w:sz="0" w:space="0" w:color="auto"/>
            <w:bottom w:val="none" w:sz="0" w:space="0" w:color="auto"/>
            <w:right w:val="none" w:sz="0" w:space="0" w:color="auto"/>
          </w:divBdr>
        </w:div>
      </w:divsChild>
    </w:div>
    <w:div w:id="1965310571">
      <w:bodyDiv w:val="1"/>
      <w:marLeft w:val="0"/>
      <w:marRight w:val="0"/>
      <w:marTop w:val="0"/>
      <w:marBottom w:val="0"/>
      <w:divBdr>
        <w:top w:val="none" w:sz="0" w:space="0" w:color="auto"/>
        <w:left w:val="none" w:sz="0" w:space="0" w:color="auto"/>
        <w:bottom w:val="none" w:sz="0" w:space="0" w:color="auto"/>
        <w:right w:val="none" w:sz="0" w:space="0" w:color="auto"/>
      </w:divBdr>
      <w:divsChild>
        <w:div w:id="1405839646">
          <w:marLeft w:val="0"/>
          <w:marRight w:val="0"/>
          <w:marTop w:val="0"/>
          <w:marBottom w:val="0"/>
          <w:divBdr>
            <w:top w:val="none" w:sz="0" w:space="0" w:color="auto"/>
            <w:left w:val="none" w:sz="0" w:space="0" w:color="auto"/>
            <w:bottom w:val="none" w:sz="0" w:space="0" w:color="auto"/>
            <w:right w:val="none" w:sz="0" w:space="0" w:color="auto"/>
          </w:divBdr>
        </w:div>
        <w:div w:id="1242106500">
          <w:marLeft w:val="0"/>
          <w:marRight w:val="0"/>
          <w:marTop w:val="0"/>
          <w:marBottom w:val="0"/>
          <w:divBdr>
            <w:top w:val="none" w:sz="0" w:space="0" w:color="auto"/>
            <w:left w:val="none" w:sz="0" w:space="0" w:color="auto"/>
            <w:bottom w:val="none" w:sz="0" w:space="0" w:color="auto"/>
            <w:right w:val="none" w:sz="0" w:space="0" w:color="auto"/>
          </w:divBdr>
          <w:divsChild>
            <w:div w:id="1441994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387379">
      <w:bodyDiv w:val="1"/>
      <w:marLeft w:val="0"/>
      <w:marRight w:val="0"/>
      <w:marTop w:val="0"/>
      <w:marBottom w:val="0"/>
      <w:divBdr>
        <w:top w:val="none" w:sz="0" w:space="0" w:color="auto"/>
        <w:left w:val="none" w:sz="0" w:space="0" w:color="auto"/>
        <w:bottom w:val="none" w:sz="0" w:space="0" w:color="auto"/>
        <w:right w:val="none" w:sz="0" w:space="0" w:color="auto"/>
      </w:divBdr>
      <w:divsChild>
        <w:div w:id="493688123">
          <w:marLeft w:val="0"/>
          <w:marRight w:val="0"/>
          <w:marTop w:val="0"/>
          <w:marBottom w:val="0"/>
          <w:divBdr>
            <w:top w:val="none" w:sz="0" w:space="0" w:color="auto"/>
            <w:left w:val="none" w:sz="0" w:space="0" w:color="auto"/>
            <w:bottom w:val="none" w:sz="0" w:space="0" w:color="auto"/>
            <w:right w:val="none" w:sz="0" w:space="0" w:color="auto"/>
          </w:divBdr>
        </w:div>
      </w:divsChild>
    </w:div>
    <w:div w:id="1965621304">
      <w:bodyDiv w:val="1"/>
      <w:marLeft w:val="0"/>
      <w:marRight w:val="0"/>
      <w:marTop w:val="0"/>
      <w:marBottom w:val="0"/>
      <w:divBdr>
        <w:top w:val="none" w:sz="0" w:space="0" w:color="auto"/>
        <w:left w:val="none" w:sz="0" w:space="0" w:color="auto"/>
        <w:bottom w:val="none" w:sz="0" w:space="0" w:color="auto"/>
        <w:right w:val="none" w:sz="0" w:space="0" w:color="auto"/>
      </w:divBdr>
      <w:divsChild>
        <w:div w:id="1983077263">
          <w:marLeft w:val="0"/>
          <w:marRight w:val="0"/>
          <w:marTop w:val="0"/>
          <w:marBottom w:val="0"/>
          <w:divBdr>
            <w:top w:val="none" w:sz="0" w:space="0" w:color="auto"/>
            <w:left w:val="none" w:sz="0" w:space="0" w:color="auto"/>
            <w:bottom w:val="none" w:sz="0" w:space="0" w:color="auto"/>
            <w:right w:val="none" w:sz="0" w:space="0" w:color="auto"/>
          </w:divBdr>
          <w:divsChild>
            <w:div w:id="911739725">
              <w:marLeft w:val="0"/>
              <w:marRight w:val="0"/>
              <w:marTop w:val="0"/>
              <w:marBottom w:val="0"/>
              <w:divBdr>
                <w:top w:val="none" w:sz="0" w:space="0" w:color="auto"/>
                <w:left w:val="none" w:sz="0" w:space="0" w:color="auto"/>
                <w:bottom w:val="none" w:sz="0" w:space="0" w:color="auto"/>
                <w:right w:val="none" w:sz="0" w:space="0" w:color="auto"/>
              </w:divBdr>
            </w:div>
            <w:div w:id="541214761">
              <w:marLeft w:val="0"/>
              <w:marRight w:val="0"/>
              <w:marTop w:val="0"/>
              <w:marBottom w:val="0"/>
              <w:divBdr>
                <w:top w:val="none" w:sz="0" w:space="0" w:color="auto"/>
                <w:left w:val="none" w:sz="0" w:space="0" w:color="auto"/>
                <w:bottom w:val="none" w:sz="0" w:space="0" w:color="auto"/>
                <w:right w:val="none" w:sz="0" w:space="0" w:color="auto"/>
              </w:divBdr>
            </w:div>
          </w:divsChild>
        </w:div>
        <w:div w:id="510341997">
          <w:marLeft w:val="0"/>
          <w:marRight w:val="0"/>
          <w:marTop w:val="0"/>
          <w:marBottom w:val="0"/>
          <w:divBdr>
            <w:top w:val="none" w:sz="0" w:space="0" w:color="auto"/>
            <w:left w:val="none" w:sz="0" w:space="0" w:color="auto"/>
            <w:bottom w:val="none" w:sz="0" w:space="0" w:color="auto"/>
            <w:right w:val="none" w:sz="0" w:space="0" w:color="auto"/>
          </w:divBdr>
        </w:div>
      </w:divsChild>
    </w:div>
    <w:div w:id="1965883450">
      <w:bodyDiv w:val="1"/>
      <w:marLeft w:val="0"/>
      <w:marRight w:val="0"/>
      <w:marTop w:val="0"/>
      <w:marBottom w:val="0"/>
      <w:divBdr>
        <w:top w:val="none" w:sz="0" w:space="0" w:color="auto"/>
        <w:left w:val="none" w:sz="0" w:space="0" w:color="auto"/>
        <w:bottom w:val="none" w:sz="0" w:space="0" w:color="auto"/>
        <w:right w:val="none" w:sz="0" w:space="0" w:color="auto"/>
      </w:divBdr>
      <w:divsChild>
        <w:div w:id="224142721">
          <w:marLeft w:val="0"/>
          <w:marRight w:val="0"/>
          <w:marTop w:val="0"/>
          <w:marBottom w:val="0"/>
          <w:divBdr>
            <w:top w:val="none" w:sz="0" w:space="0" w:color="auto"/>
            <w:left w:val="none" w:sz="0" w:space="0" w:color="auto"/>
            <w:bottom w:val="none" w:sz="0" w:space="0" w:color="auto"/>
            <w:right w:val="none" w:sz="0" w:space="0" w:color="auto"/>
          </w:divBdr>
          <w:divsChild>
            <w:div w:id="317350404">
              <w:marLeft w:val="0"/>
              <w:marRight w:val="0"/>
              <w:marTop w:val="0"/>
              <w:marBottom w:val="0"/>
              <w:divBdr>
                <w:top w:val="none" w:sz="0" w:space="0" w:color="auto"/>
                <w:left w:val="none" w:sz="0" w:space="0" w:color="auto"/>
                <w:bottom w:val="none" w:sz="0" w:space="0" w:color="auto"/>
                <w:right w:val="none" w:sz="0" w:space="0" w:color="auto"/>
              </w:divBdr>
            </w:div>
            <w:div w:id="1294948982">
              <w:marLeft w:val="0"/>
              <w:marRight w:val="0"/>
              <w:marTop w:val="0"/>
              <w:marBottom w:val="0"/>
              <w:divBdr>
                <w:top w:val="none" w:sz="0" w:space="0" w:color="auto"/>
                <w:left w:val="none" w:sz="0" w:space="0" w:color="auto"/>
                <w:bottom w:val="none" w:sz="0" w:space="0" w:color="auto"/>
                <w:right w:val="none" w:sz="0" w:space="0" w:color="auto"/>
              </w:divBdr>
            </w:div>
          </w:divsChild>
        </w:div>
        <w:div w:id="1341153600">
          <w:marLeft w:val="0"/>
          <w:marRight w:val="0"/>
          <w:marTop w:val="0"/>
          <w:marBottom w:val="0"/>
          <w:divBdr>
            <w:top w:val="none" w:sz="0" w:space="0" w:color="auto"/>
            <w:left w:val="none" w:sz="0" w:space="0" w:color="auto"/>
            <w:bottom w:val="none" w:sz="0" w:space="0" w:color="auto"/>
            <w:right w:val="none" w:sz="0" w:space="0" w:color="auto"/>
          </w:divBdr>
        </w:div>
      </w:divsChild>
    </w:div>
    <w:div w:id="1968126183">
      <w:bodyDiv w:val="1"/>
      <w:marLeft w:val="0"/>
      <w:marRight w:val="0"/>
      <w:marTop w:val="0"/>
      <w:marBottom w:val="0"/>
      <w:divBdr>
        <w:top w:val="none" w:sz="0" w:space="0" w:color="auto"/>
        <w:left w:val="none" w:sz="0" w:space="0" w:color="auto"/>
        <w:bottom w:val="none" w:sz="0" w:space="0" w:color="auto"/>
        <w:right w:val="none" w:sz="0" w:space="0" w:color="auto"/>
      </w:divBdr>
      <w:divsChild>
        <w:div w:id="6175228">
          <w:marLeft w:val="0"/>
          <w:marRight w:val="0"/>
          <w:marTop w:val="0"/>
          <w:marBottom w:val="0"/>
          <w:divBdr>
            <w:top w:val="none" w:sz="0" w:space="0" w:color="auto"/>
            <w:left w:val="none" w:sz="0" w:space="0" w:color="auto"/>
            <w:bottom w:val="none" w:sz="0" w:space="0" w:color="auto"/>
            <w:right w:val="none" w:sz="0" w:space="0" w:color="auto"/>
          </w:divBdr>
        </w:div>
        <w:div w:id="1747266257">
          <w:marLeft w:val="0"/>
          <w:marRight w:val="0"/>
          <w:marTop w:val="0"/>
          <w:marBottom w:val="0"/>
          <w:divBdr>
            <w:top w:val="none" w:sz="0" w:space="0" w:color="auto"/>
            <w:left w:val="none" w:sz="0" w:space="0" w:color="auto"/>
            <w:bottom w:val="none" w:sz="0" w:space="0" w:color="auto"/>
            <w:right w:val="none" w:sz="0" w:space="0" w:color="auto"/>
          </w:divBdr>
          <w:divsChild>
            <w:div w:id="61441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89467">
      <w:bodyDiv w:val="1"/>
      <w:marLeft w:val="0"/>
      <w:marRight w:val="0"/>
      <w:marTop w:val="0"/>
      <w:marBottom w:val="0"/>
      <w:divBdr>
        <w:top w:val="none" w:sz="0" w:space="0" w:color="auto"/>
        <w:left w:val="none" w:sz="0" w:space="0" w:color="auto"/>
        <w:bottom w:val="none" w:sz="0" w:space="0" w:color="auto"/>
        <w:right w:val="none" w:sz="0" w:space="0" w:color="auto"/>
      </w:divBdr>
      <w:divsChild>
        <w:div w:id="1962763979">
          <w:marLeft w:val="0"/>
          <w:marRight w:val="0"/>
          <w:marTop w:val="0"/>
          <w:marBottom w:val="0"/>
          <w:divBdr>
            <w:top w:val="none" w:sz="0" w:space="0" w:color="auto"/>
            <w:left w:val="none" w:sz="0" w:space="0" w:color="auto"/>
            <w:bottom w:val="none" w:sz="0" w:space="0" w:color="auto"/>
            <w:right w:val="none" w:sz="0" w:space="0" w:color="auto"/>
          </w:divBdr>
          <w:divsChild>
            <w:div w:id="1440686987">
              <w:marLeft w:val="0"/>
              <w:marRight w:val="0"/>
              <w:marTop w:val="0"/>
              <w:marBottom w:val="0"/>
              <w:divBdr>
                <w:top w:val="none" w:sz="0" w:space="0" w:color="auto"/>
                <w:left w:val="none" w:sz="0" w:space="0" w:color="auto"/>
                <w:bottom w:val="none" w:sz="0" w:space="0" w:color="auto"/>
                <w:right w:val="none" w:sz="0" w:space="0" w:color="auto"/>
              </w:divBdr>
            </w:div>
            <w:div w:id="593249174">
              <w:marLeft w:val="0"/>
              <w:marRight w:val="0"/>
              <w:marTop w:val="0"/>
              <w:marBottom w:val="0"/>
              <w:divBdr>
                <w:top w:val="none" w:sz="0" w:space="0" w:color="auto"/>
                <w:left w:val="none" w:sz="0" w:space="0" w:color="auto"/>
                <w:bottom w:val="none" w:sz="0" w:space="0" w:color="auto"/>
                <w:right w:val="none" w:sz="0" w:space="0" w:color="auto"/>
              </w:divBdr>
            </w:div>
          </w:divsChild>
        </w:div>
        <w:div w:id="335495693">
          <w:marLeft w:val="0"/>
          <w:marRight w:val="0"/>
          <w:marTop w:val="0"/>
          <w:marBottom w:val="0"/>
          <w:divBdr>
            <w:top w:val="none" w:sz="0" w:space="0" w:color="auto"/>
            <w:left w:val="none" w:sz="0" w:space="0" w:color="auto"/>
            <w:bottom w:val="none" w:sz="0" w:space="0" w:color="auto"/>
            <w:right w:val="none" w:sz="0" w:space="0" w:color="auto"/>
          </w:divBdr>
        </w:div>
      </w:divsChild>
    </w:div>
    <w:div w:id="1970434031">
      <w:bodyDiv w:val="1"/>
      <w:marLeft w:val="0"/>
      <w:marRight w:val="0"/>
      <w:marTop w:val="0"/>
      <w:marBottom w:val="0"/>
      <w:divBdr>
        <w:top w:val="none" w:sz="0" w:space="0" w:color="auto"/>
        <w:left w:val="none" w:sz="0" w:space="0" w:color="auto"/>
        <w:bottom w:val="none" w:sz="0" w:space="0" w:color="auto"/>
        <w:right w:val="none" w:sz="0" w:space="0" w:color="auto"/>
      </w:divBdr>
      <w:divsChild>
        <w:div w:id="283197699">
          <w:marLeft w:val="0"/>
          <w:marRight w:val="0"/>
          <w:marTop w:val="0"/>
          <w:marBottom w:val="0"/>
          <w:divBdr>
            <w:top w:val="single" w:sz="36" w:space="2" w:color="FF6600"/>
            <w:left w:val="none" w:sz="0" w:space="0" w:color="auto"/>
            <w:bottom w:val="none" w:sz="0" w:space="0" w:color="auto"/>
            <w:right w:val="none" w:sz="0" w:space="0" w:color="auto"/>
          </w:divBdr>
          <w:divsChild>
            <w:div w:id="1724256772">
              <w:marLeft w:val="0"/>
              <w:marRight w:val="0"/>
              <w:marTop w:val="0"/>
              <w:marBottom w:val="0"/>
              <w:divBdr>
                <w:top w:val="none" w:sz="0" w:space="0" w:color="auto"/>
                <w:left w:val="none" w:sz="0" w:space="0" w:color="auto"/>
                <w:bottom w:val="none" w:sz="0" w:space="0" w:color="auto"/>
                <w:right w:val="none" w:sz="0" w:space="0" w:color="auto"/>
              </w:divBdr>
            </w:div>
            <w:div w:id="1017000453">
              <w:marLeft w:val="0"/>
              <w:marRight w:val="0"/>
              <w:marTop w:val="0"/>
              <w:marBottom w:val="0"/>
              <w:divBdr>
                <w:top w:val="none" w:sz="0" w:space="0" w:color="auto"/>
                <w:left w:val="none" w:sz="0" w:space="0" w:color="auto"/>
                <w:bottom w:val="none" w:sz="0" w:space="0" w:color="auto"/>
                <w:right w:val="none" w:sz="0" w:space="0" w:color="auto"/>
              </w:divBdr>
            </w:div>
          </w:divsChild>
        </w:div>
        <w:div w:id="1001658189">
          <w:marLeft w:val="0"/>
          <w:marRight w:val="0"/>
          <w:marTop w:val="90"/>
          <w:marBottom w:val="0"/>
          <w:divBdr>
            <w:top w:val="single" w:sz="12" w:space="4" w:color="000000"/>
            <w:left w:val="none" w:sz="0" w:space="0" w:color="auto"/>
            <w:bottom w:val="none" w:sz="0" w:space="0" w:color="auto"/>
            <w:right w:val="none" w:sz="0" w:space="0" w:color="auto"/>
          </w:divBdr>
          <w:divsChild>
            <w:div w:id="449589441">
              <w:marLeft w:val="75"/>
              <w:marRight w:val="0"/>
              <w:marTop w:val="0"/>
              <w:marBottom w:val="0"/>
              <w:divBdr>
                <w:top w:val="none" w:sz="0" w:space="0" w:color="auto"/>
                <w:left w:val="none" w:sz="0" w:space="0" w:color="auto"/>
                <w:bottom w:val="none" w:sz="0" w:space="0" w:color="auto"/>
                <w:right w:val="none" w:sz="0" w:space="0" w:color="auto"/>
              </w:divBdr>
              <w:divsChild>
                <w:div w:id="2105033420">
                  <w:marLeft w:val="0"/>
                  <w:marRight w:val="0"/>
                  <w:marTop w:val="0"/>
                  <w:marBottom w:val="0"/>
                  <w:divBdr>
                    <w:top w:val="none" w:sz="0" w:space="0" w:color="auto"/>
                    <w:left w:val="none" w:sz="0" w:space="0" w:color="auto"/>
                    <w:bottom w:val="none" w:sz="0" w:space="0" w:color="auto"/>
                    <w:right w:val="none" w:sz="0" w:space="0" w:color="auto"/>
                  </w:divBdr>
                  <w:divsChild>
                    <w:div w:id="1583876053">
                      <w:marLeft w:val="0"/>
                      <w:marRight w:val="0"/>
                      <w:marTop w:val="0"/>
                      <w:marBottom w:val="0"/>
                      <w:divBdr>
                        <w:top w:val="none" w:sz="0" w:space="0" w:color="auto"/>
                        <w:left w:val="none" w:sz="0" w:space="0" w:color="auto"/>
                        <w:bottom w:val="none" w:sz="0" w:space="0" w:color="auto"/>
                        <w:right w:val="none" w:sz="0" w:space="0" w:color="auto"/>
                      </w:divBdr>
                      <w:divsChild>
                        <w:div w:id="1389768710">
                          <w:marLeft w:val="0"/>
                          <w:marRight w:val="0"/>
                          <w:marTop w:val="0"/>
                          <w:marBottom w:val="0"/>
                          <w:divBdr>
                            <w:top w:val="none" w:sz="0" w:space="0" w:color="auto"/>
                            <w:left w:val="none" w:sz="0" w:space="0" w:color="auto"/>
                            <w:bottom w:val="none" w:sz="0" w:space="0" w:color="auto"/>
                            <w:right w:val="none" w:sz="0" w:space="0" w:color="auto"/>
                          </w:divBdr>
                          <w:divsChild>
                            <w:div w:id="184172601">
                              <w:marLeft w:val="0"/>
                              <w:marRight w:val="0"/>
                              <w:marTop w:val="0"/>
                              <w:marBottom w:val="0"/>
                              <w:divBdr>
                                <w:top w:val="none" w:sz="0" w:space="0" w:color="auto"/>
                                <w:left w:val="none" w:sz="0" w:space="0" w:color="auto"/>
                                <w:bottom w:val="none" w:sz="0" w:space="0" w:color="auto"/>
                                <w:right w:val="none" w:sz="0" w:space="0" w:color="auto"/>
                              </w:divBdr>
                              <w:divsChild>
                                <w:div w:id="686757835">
                                  <w:marLeft w:val="0"/>
                                  <w:marRight w:val="0"/>
                                  <w:marTop w:val="0"/>
                                  <w:marBottom w:val="0"/>
                                  <w:divBdr>
                                    <w:top w:val="none" w:sz="0" w:space="0" w:color="auto"/>
                                    <w:left w:val="none" w:sz="0" w:space="0" w:color="auto"/>
                                    <w:bottom w:val="none" w:sz="0" w:space="0" w:color="auto"/>
                                    <w:right w:val="none" w:sz="0" w:space="0" w:color="auto"/>
                                  </w:divBdr>
                                </w:div>
                                <w:div w:id="1678844151">
                                  <w:marLeft w:val="0"/>
                                  <w:marRight w:val="0"/>
                                  <w:marTop w:val="0"/>
                                  <w:marBottom w:val="0"/>
                                  <w:divBdr>
                                    <w:top w:val="none" w:sz="0" w:space="0" w:color="auto"/>
                                    <w:left w:val="none" w:sz="0" w:space="0" w:color="auto"/>
                                    <w:bottom w:val="none" w:sz="0" w:space="0" w:color="auto"/>
                                    <w:right w:val="none" w:sz="0" w:space="0" w:color="auto"/>
                                  </w:divBdr>
                                </w:div>
                                <w:div w:id="883832761">
                                  <w:marLeft w:val="0"/>
                                  <w:marRight w:val="0"/>
                                  <w:marTop w:val="0"/>
                                  <w:marBottom w:val="0"/>
                                  <w:divBdr>
                                    <w:top w:val="none" w:sz="0" w:space="0" w:color="auto"/>
                                    <w:left w:val="none" w:sz="0" w:space="0" w:color="auto"/>
                                    <w:bottom w:val="none" w:sz="0" w:space="0" w:color="auto"/>
                                    <w:right w:val="none" w:sz="0" w:space="0" w:color="auto"/>
                                  </w:divBdr>
                                </w:div>
                                <w:div w:id="1153569540">
                                  <w:marLeft w:val="0"/>
                                  <w:marRight w:val="0"/>
                                  <w:marTop w:val="0"/>
                                  <w:marBottom w:val="0"/>
                                  <w:divBdr>
                                    <w:top w:val="none" w:sz="0" w:space="0" w:color="auto"/>
                                    <w:left w:val="none" w:sz="0" w:space="0" w:color="auto"/>
                                    <w:bottom w:val="none" w:sz="0" w:space="0" w:color="auto"/>
                                    <w:right w:val="none" w:sz="0" w:space="0" w:color="auto"/>
                                  </w:divBdr>
                                </w:div>
                                <w:div w:id="452939089">
                                  <w:marLeft w:val="0"/>
                                  <w:marRight w:val="0"/>
                                  <w:marTop w:val="0"/>
                                  <w:marBottom w:val="0"/>
                                  <w:divBdr>
                                    <w:top w:val="none" w:sz="0" w:space="0" w:color="auto"/>
                                    <w:left w:val="none" w:sz="0" w:space="0" w:color="auto"/>
                                    <w:bottom w:val="none" w:sz="0" w:space="0" w:color="auto"/>
                                    <w:right w:val="none" w:sz="0" w:space="0" w:color="auto"/>
                                  </w:divBdr>
                                </w:div>
                                <w:div w:id="1209997728">
                                  <w:marLeft w:val="0"/>
                                  <w:marRight w:val="0"/>
                                  <w:marTop w:val="0"/>
                                  <w:marBottom w:val="0"/>
                                  <w:divBdr>
                                    <w:top w:val="none" w:sz="0" w:space="0" w:color="auto"/>
                                    <w:left w:val="none" w:sz="0" w:space="0" w:color="auto"/>
                                    <w:bottom w:val="none" w:sz="0" w:space="0" w:color="auto"/>
                                    <w:right w:val="none" w:sz="0" w:space="0" w:color="auto"/>
                                  </w:divBdr>
                                </w:div>
                                <w:div w:id="420034091">
                                  <w:marLeft w:val="0"/>
                                  <w:marRight w:val="0"/>
                                  <w:marTop w:val="0"/>
                                  <w:marBottom w:val="0"/>
                                  <w:divBdr>
                                    <w:top w:val="none" w:sz="0" w:space="0" w:color="auto"/>
                                    <w:left w:val="none" w:sz="0" w:space="0" w:color="auto"/>
                                    <w:bottom w:val="none" w:sz="0" w:space="0" w:color="auto"/>
                                    <w:right w:val="none" w:sz="0" w:space="0" w:color="auto"/>
                                  </w:divBdr>
                                </w:div>
                                <w:div w:id="482698009">
                                  <w:marLeft w:val="0"/>
                                  <w:marRight w:val="0"/>
                                  <w:marTop w:val="0"/>
                                  <w:marBottom w:val="0"/>
                                  <w:divBdr>
                                    <w:top w:val="none" w:sz="0" w:space="0" w:color="auto"/>
                                    <w:left w:val="none" w:sz="0" w:space="0" w:color="auto"/>
                                    <w:bottom w:val="none" w:sz="0" w:space="0" w:color="auto"/>
                                    <w:right w:val="none" w:sz="0" w:space="0" w:color="auto"/>
                                  </w:divBdr>
                                </w:div>
                                <w:div w:id="1711101305">
                                  <w:marLeft w:val="0"/>
                                  <w:marRight w:val="0"/>
                                  <w:marTop w:val="0"/>
                                  <w:marBottom w:val="0"/>
                                  <w:divBdr>
                                    <w:top w:val="none" w:sz="0" w:space="0" w:color="auto"/>
                                    <w:left w:val="none" w:sz="0" w:space="0" w:color="auto"/>
                                    <w:bottom w:val="none" w:sz="0" w:space="0" w:color="auto"/>
                                    <w:right w:val="none" w:sz="0" w:space="0" w:color="auto"/>
                                  </w:divBdr>
                                </w:div>
                                <w:div w:id="491263527">
                                  <w:marLeft w:val="0"/>
                                  <w:marRight w:val="0"/>
                                  <w:marTop w:val="0"/>
                                  <w:marBottom w:val="0"/>
                                  <w:divBdr>
                                    <w:top w:val="none" w:sz="0" w:space="0" w:color="auto"/>
                                    <w:left w:val="none" w:sz="0" w:space="0" w:color="auto"/>
                                    <w:bottom w:val="none" w:sz="0" w:space="0" w:color="auto"/>
                                    <w:right w:val="none" w:sz="0" w:space="0" w:color="auto"/>
                                  </w:divBdr>
                                </w:div>
                                <w:div w:id="1562133956">
                                  <w:marLeft w:val="0"/>
                                  <w:marRight w:val="0"/>
                                  <w:marTop w:val="0"/>
                                  <w:marBottom w:val="0"/>
                                  <w:divBdr>
                                    <w:top w:val="none" w:sz="0" w:space="0" w:color="auto"/>
                                    <w:left w:val="none" w:sz="0" w:space="0" w:color="auto"/>
                                    <w:bottom w:val="none" w:sz="0" w:space="0" w:color="auto"/>
                                    <w:right w:val="none" w:sz="0" w:space="0" w:color="auto"/>
                                  </w:divBdr>
                                </w:div>
                                <w:div w:id="364330433">
                                  <w:marLeft w:val="0"/>
                                  <w:marRight w:val="0"/>
                                  <w:marTop w:val="0"/>
                                  <w:marBottom w:val="0"/>
                                  <w:divBdr>
                                    <w:top w:val="none" w:sz="0" w:space="0" w:color="auto"/>
                                    <w:left w:val="none" w:sz="0" w:space="0" w:color="auto"/>
                                    <w:bottom w:val="none" w:sz="0" w:space="0" w:color="auto"/>
                                    <w:right w:val="none" w:sz="0" w:space="0" w:color="auto"/>
                                  </w:divBdr>
                                </w:div>
                                <w:div w:id="529798765">
                                  <w:marLeft w:val="0"/>
                                  <w:marRight w:val="0"/>
                                  <w:marTop w:val="0"/>
                                  <w:marBottom w:val="0"/>
                                  <w:divBdr>
                                    <w:top w:val="none" w:sz="0" w:space="0" w:color="auto"/>
                                    <w:left w:val="none" w:sz="0" w:space="0" w:color="auto"/>
                                    <w:bottom w:val="none" w:sz="0" w:space="0" w:color="auto"/>
                                    <w:right w:val="none" w:sz="0" w:space="0" w:color="auto"/>
                                  </w:divBdr>
                                </w:div>
                                <w:div w:id="1590313179">
                                  <w:marLeft w:val="0"/>
                                  <w:marRight w:val="0"/>
                                  <w:marTop w:val="0"/>
                                  <w:marBottom w:val="0"/>
                                  <w:divBdr>
                                    <w:top w:val="none" w:sz="0" w:space="0" w:color="auto"/>
                                    <w:left w:val="none" w:sz="0" w:space="0" w:color="auto"/>
                                    <w:bottom w:val="none" w:sz="0" w:space="0" w:color="auto"/>
                                    <w:right w:val="none" w:sz="0" w:space="0" w:color="auto"/>
                                  </w:divBdr>
                                </w:div>
                                <w:div w:id="845173450">
                                  <w:marLeft w:val="0"/>
                                  <w:marRight w:val="0"/>
                                  <w:marTop w:val="0"/>
                                  <w:marBottom w:val="0"/>
                                  <w:divBdr>
                                    <w:top w:val="none" w:sz="0" w:space="0" w:color="auto"/>
                                    <w:left w:val="none" w:sz="0" w:space="0" w:color="auto"/>
                                    <w:bottom w:val="none" w:sz="0" w:space="0" w:color="auto"/>
                                    <w:right w:val="none" w:sz="0" w:space="0" w:color="auto"/>
                                  </w:divBdr>
                                </w:div>
                                <w:div w:id="1027410819">
                                  <w:marLeft w:val="0"/>
                                  <w:marRight w:val="0"/>
                                  <w:marTop w:val="0"/>
                                  <w:marBottom w:val="0"/>
                                  <w:divBdr>
                                    <w:top w:val="none" w:sz="0" w:space="0" w:color="auto"/>
                                    <w:left w:val="none" w:sz="0" w:space="0" w:color="auto"/>
                                    <w:bottom w:val="none" w:sz="0" w:space="0" w:color="auto"/>
                                    <w:right w:val="none" w:sz="0" w:space="0" w:color="auto"/>
                                  </w:divBdr>
                                </w:div>
                                <w:div w:id="491064021">
                                  <w:marLeft w:val="0"/>
                                  <w:marRight w:val="0"/>
                                  <w:marTop w:val="0"/>
                                  <w:marBottom w:val="0"/>
                                  <w:divBdr>
                                    <w:top w:val="none" w:sz="0" w:space="0" w:color="auto"/>
                                    <w:left w:val="none" w:sz="0" w:space="0" w:color="auto"/>
                                    <w:bottom w:val="none" w:sz="0" w:space="0" w:color="auto"/>
                                    <w:right w:val="none" w:sz="0" w:space="0" w:color="auto"/>
                                  </w:divBdr>
                                </w:div>
                                <w:div w:id="288559648">
                                  <w:marLeft w:val="0"/>
                                  <w:marRight w:val="0"/>
                                  <w:marTop w:val="0"/>
                                  <w:marBottom w:val="0"/>
                                  <w:divBdr>
                                    <w:top w:val="none" w:sz="0" w:space="0" w:color="auto"/>
                                    <w:left w:val="none" w:sz="0" w:space="0" w:color="auto"/>
                                    <w:bottom w:val="none" w:sz="0" w:space="0" w:color="auto"/>
                                    <w:right w:val="none" w:sz="0" w:space="0" w:color="auto"/>
                                  </w:divBdr>
                                </w:div>
                                <w:div w:id="1917856083">
                                  <w:marLeft w:val="0"/>
                                  <w:marRight w:val="0"/>
                                  <w:marTop w:val="0"/>
                                  <w:marBottom w:val="0"/>
                                  <w:divBdr>
                                    <w:top w:val="none" w:sz="0" w:space="0" w:color="auto"/>
                                    <w:left w:val="none" w:sz="0" w:space="0" w:color="auto"/>
                                    <w:bottom w:val="none" w:sz="0" w:space="0" w:color="auto"/>
                                    <w:right w:val="none" w:sz="0" w:space="0" w:color="auto"/>
                                  </w:divBdr>
                                </w:div>
                                <w:div w:id="190278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7010610">
              <w:marLeft w:val="0"/>
              <w:marRight w:val="0"/>
              <w:marTop w:val="0"/>
              <w:marBottom w:val="0"/>
              <w:divBdr>
                <w:top w:val="none" w:sz="0" w:space="0" w:color="auto"/>
                <w:left w:val="none" w:sz="0" w:space="0" w:color="auto"/>
                <w:bottom w:val="none" w:sz="0" w:space="0" w:color="auto"/>
                <w:right w:val="none" w:sz="0" w:space="0" w:color="auto"/>
              </w:divBdr>
              <w:divsChild>
                <w:div w:id="810515213">
                  <w:marLeft w:val="0"/>
                  <w:marRight w:val="0"/>
                  <w:marTop w:val="0"/>
                  <w:marBottom w:val="0"/>
                  <w:divBdr>
                    <w:top w:val="none" w:sz="0" w:space="0" w:color="auto"/>
                    <w:left w:val="none" w:sz="0" w:space="0" w:color="auto"/>
                    <w:bottom w:val="none" w:sz="0" w:space="0" w:color="auto"/>
                    <w:right w:val="none" w:sz="0" w:space="0" w:color="auto"/>
                  </w:divBdr>
                  <w:divsChild>
                    <w:div w:id="17395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364409">
      <w:bodyDiv w:val="1"/>
      <w:marLeft w:val="0"/>
      <w:marRight w:val="0"/>
      <w:marTop w:val="0"/>
      <w:marBottom w:val="0"/>
      <w:divBdr>
        <w:top w:val="none" w:sz="0" w:space="0" w:color="auto"/>
        <w:left w:val="none" w:sz="0" w:space="0" w:color="auto"/>
        <w:bottom w:val="none" w:sz="0" w:space="0" w:color="auto"/>
        <w:right w:val="none" w:sz="0" w:space="0" w:color="auto"/>
      </w:divBdr>
      <w:divsChild>
        <w:div w:id="1988976102">
          <w:marLeft w:val="0"/>
          <w:marRight w:val="0"/>
          <w:marTop w:val="0"/>
          <w:marBottom w:val="0"/>
          <w:divBdr>
            <w:top w:val="none" w:sz="0" w:space="0" w:color="auto"/>
            <w:left w:val="none" w:sz="0" w:space="0" w:color="auto"/>
            <w:bottom w:val="none" w:sz="0" w:space="0" w:color="auto"/>
            <w:right w:val="none" w:sz="0" w:space="0" w:color="auto"/>
          </w:divBdr>
        </w:div>
        <w:div w:id="1706636371">
          <w:marLeft w:val="0"/>
          <w:marRight w:val="0"/>
          <w:marTop w:val="0"/>
          <w:marBottom w:val="0"/>
          <w:divBdr>
            <w:top w:val="none" w:sz="0" w:space="0" w:color="auto"/>
            <w:left w:val="none" w:sz="0" w:space="0" w:color="auto"/>
            <w:bottom w:val="none" w:sz="0" w:space="0" w:color="auto"/>
            <w:right w:val="none" w:sz="0" w:space="0" w:color="auto"/>
          </w:divBdr>
        </w:div>
      </w:divsChild>
    </w:div>
    <w:div w:id="1974553685">
      <w:bodyDiv w:val="1"/>
      <w:marLeft w:val="0"/>
      <w:marRight w:val="0"/>
      <w:marTop w:val="0"/>
      <w:marBottom w:val="0"/>
      <w:divBdr>
        <w:top w:val="none" w:sz="0" w:space="0" w:color="auto"/>
        <w:left w:val="none" w:sz="0" w:space="0" w:color="auto"/>
        <w:bottom w:val="none" w:sz="0" w:space="0" w:color="auto"/>
        <w:right w:val="none" w:sz="0" w:space="0" w:color="auto"/>
      </w:divBdr>
      <w:divsChild>
        <w:div w:id="658702841">
          <w:marLeft w:val="0"/>
          <w:marRight w:val="0"/>
          <w:marTop w:val="0"/>
          <w:marBottom w:val="0"/>
          <w:divBdr>
            <w:top w:val="none" w:sz="0" w:space="0" w:color="auto"/>
            <w:left w:val="none" w:sz="0" w:space="0" w:color="auto"/>
            <w:bottom w:val="none" w:sz="0" w:space="0" w:color="auto"/>
            <w:right w:val="none" w:sz="0" w:space="0" w:color="auto"/>
          </w:divBdr>
          <w:divsChild>
            <w:div w:id="1615553585">
              <w:marLeft w:val="0"/>
              <w:marRight w:val="0"/>
              <w:marTop w:val="0"/>
              <w:marBottom w:val="0"/>
              <w:divBdr>
                <w:top w:val="none" w:sz="0" w:space="0" w:color="auto"/>
                <w:left w:val="none" w:sz="0" w:space="0" w:color="auto"/>
                <w:bottom w:val="none" w:sz="0" w:space="0" w:color="auto"/>
                <w:right w:val="none" w:sz="0" w:space="0" w:color="auto"/>
              </w:divBdr>
            </w:div>
            <w:div w:id="1227566698">
              <w:marLeft w:val="0"/>
              <w:marRight w:val="0"/>
              <w:marTop w:val="0"/>
              <w:marBottom w:val="0"/>
              <w:divBdr>
                <w:top w:val="none" w:sz="0" w:space="0" w:color="auto"/>
                <w:left w:val="none" w:sz="0" w:space="0" w:color="auto"/>
                <w:bottom w:val="none" w:sz="0" w:space="0" w:color="auto"/>
                <w:right w:val="none" w:sz="0" w:space="0" w:color="auto"/>
              </w:divBdr>
            </w:div>
          </w:divsChild>
        </w:div>
        <w:div w:id="856314472">
          <w:marLeft w:val="0"/>
          <w:marRight w:val="0"/>
          <w:marTop w:val="0"/>
          <w:marBottom w:val="0"/>
          <w:divBdr>
            <w:top w:val="none" w:sz="0" w:space="0" w:color="auto"/>
            <w:left w:val="none" w:sz="0" w:space="0" w:color="auto"/>
            <w:bottom w:val="none" w:sz="0" w:space="0" w:color="auto"/>
            <w:right w:val="none" w:sz="0" w:space="0" w:color="auto"/>
          </w:divBdr>
        </w:div>
      </w:divsChild>
    </w:div>
    <w:div w:id="1977832519">
      <w:bodyDiv w:val="1"/>
      <w:marLeft w:val="0"/>
      <w:marRight w:val="0"/>
      <w:marTop w:val="0"/>
      <w:marBottom w:val="0"/>
      <w:divBdr>
        <w:top w:val="none" w:sz="0" w:space="0" w:color="auto"/>
        <w:left w:val="none" w:sz="0" w:space="0" w:color="auto"/>
        <w:bottom w:val="none" w:sz="0" w:space="0" w:color="auto"/>
        <w:right w:val="none" w:sz="0" w:space="0" w:color="auto"/>
      </w:divBdr>
      <w:divsChild>
        <w:div w:id="1692879502">
          <w:marLeft w:val="0"/>
          <w:marRight w:val="0"/>
          <w:marTop w:val="0"/>
          <w:marBottom w:val="0"/>
          <w:divBdr>
            <w:top w:val="none" w:sz="0" w:space="0" w:color="auto"/>
            <w:left w:val="none" w:sz="0" w:space="0" w:color="auto"/>
            <w:bottom w:val="none" w:sz="0" w:space="0" w:color="auto"/>
            <w:right w:val="none" w:sz="0" w:space="0" w:color="auto"/>
          </w:divBdr>
        </w:div>
        <w:div w:id="2095474156">
          <w:marLeft w:val="0"/>
          <w:marRight w:val="0"/>
          <w:marTop w:val="0"/>
          <w:marBottom w:val="0"/>
          <w:divBdr>
            <w:top w:val="none" w:sz="0" w:space="0" w:color="auto"/>
            <w:left w:val="none" w:sz="0" w:space="0" w:color="auto"/>
            <w:bottom w:val="none" w:sz="0" w:space="0" w:color="auto"/>
            <w:right w:val="none" w:sz="0" w:space="0" w:color="auto"/>
          </w:divBdr>
          <w:divsChild>
            <w:div w:id="1519469693">
              <w:marLeft w:val="0"/>
              <w:marRight w:val="0"/>
              <w:marTop w:val="0"/>
              <w:marBottom w:val="0"/>
              <w:divBdr>
                <w:top w:val="none" w:sz="0" w:space="0" w:color="auto"/>
                <w:left w:val="none" w:sz="0" w:space="0" w:color="auto"/>
                <w:bottom w:val="none" w:sz="0" w:space="0" w:color="auto"/>
                <w:right w:val="none" w:sz="0" w:space="0" w:color="auto"/>
              </w:divBdr>
            </w:div>
            <w:div w:id="25184618">
              <w:marLeft w:val="0"/>
              <w:marRight w:val="0"/>
              <w:marTop w:val="0"/>
              <w:marBottom w:val="0"/>
              <w:divBdr>
                <w:top w:val="none" w:sz="0" w:space="0" w:color="auto"/>
                <w:left w:val="none" w:sz="0" w:space="0" w:color="auto"/>
                <w:bottom w:val="none" w:sz="0" w:space="0" w:color="auto"/>
                <w:right w:val="none" w:sz="0" w:space="0" w:color="auto"/>
              </w:divBdr>
            </w:div>
          </w:divsChild>
        </w:div>
        <w:div w:id="879245029">
          <w:marLeft w:val="0"/>
          <w:marRight w:val="0"/>
          <w:marTop w:val="0"/>
          <w:marBottom w:val="0"/>
          <w:divBdr>
            <w:top w:val="none" w:sz="0" w:space="0" w:color="auto"/>
            <w:left w:val="none" w:sz="0" w:space="0" w:color="auto"/>
            <w:bottom w:val="none" w:sz="0" w:space="0" w:color="auto"/>
            <w:right w:val="none" w:sz="0" w:space="0" w:color="auto"/>
          </w:divBdr>
          <w:divsChild>
            <w:div w:id="237793186">
              <w:marLeft w:val="0"/>
              <w:marRight w:val="0"/>
              <w:marTop w:val="0"/>
              <w:marBottom w:val="0"/>
              <w:divBdr>
                <w:top w:val="none" w:sz="0" w:space="0" w:color="auto"/>
                <w:left w:val="none" w:sz="0" w:space="0" w:color="auto"/>
                <w:bottom w:val="none" w:sz="0" w:space="0" w:color="auto"/>
                <w:right w:val="none" w:sz="0" w:space="0" w:color="auto"/>
              </w:divBdr>
              <w:divsChild>
                <w:div w:id="666396895">
                  <w:marLeft w:val="0"/>
                  <w:marRight w:val="0"/>
                  <w:marTop w:val="0"/>
                  <w:marBottom w:val="0"/>
                  <w:divBdr>
                    <w:top w:val="none" w:sz="0" w:space="0" w:color="auto"/>
                    <w:left w:val="none" w:sz="0" w:space="0" w:color="auto"/>
                    <w:bottom w:val="none" w:sz="0" w:space="0" w:color="auto"/>
                    <w:right w:val="none" w:sz="0" w:space="0" w:color="auto"/>
                  </w:divBdr>
                </w:div>
                <w:div w:id="1809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413729">
      <w:bodyDiv w:val="1"/>
      <w:marLeft w:val="0"/>
      <w:marRight w:val="0"/>
      <w:marTop w:val="0"/>
      <w:marBottom w:val="0"/>
      <w:divBdr>
        <w:top w:val="none" w:sz="0" w:space="0" w:color="auto"/>
        <w:left w:val="none" w:sz="0" w:space="0" w:color="auto"/>
        <w:bottom w:val="none" w:sz="0" w:space="0" w:color="auto"/>
        <w:right w:val="none" w:sz="0" w:space="0" w:color="auto"/>
      </w:divBdr>
      <w:divsChild>
        <w:div w:id="172770927">
          <w:marLeft w:val="0"/>
          <w:marRight w:val="0"/>
          <w:marTop w:val="0"/>
          <w:marBottom w:val="0"/>
          <w:divBdr>
            <w:top w:val="none" w:sz="0" w:space="0" w:color="auto"/>
            <w:left w:val="none" w:sz="0" w:space="0" w:color="auto"/>
            <w:bottom w:val="none" w:sz="0" w:space="0" w:color="auto"/>
            <w:right w:val="none" w:sz="0" w:space="0" w:color="auto"/>
          </w:divBdr>
        </w:div>
        <w:div w:id="1042099993">
          <w:marLeft w:val="0"/>
          <w:marRight w:val="0"/>
          <w:marTop w:val="0"/>
          <w:marBottom w:val="0"/>
          <w:divBdr>
            <w:top w:val="none" w:sz="0" w:space="0" w:color="auto"/>
            <w:left w:val="none" w:sz="0" w:space="0" w:color="auto"/>
            <w:bottom w:val="none" w:sz="0" w:space="0" w:color="auto"/>
            <w:right w:val="none" w:sz="0" w:space="0" w:color="auto"/>
          </w:divBdr>
        </w:div>
      </w:divsChild>
    </w:div>
    <w:div w:id="1979988824">
      <w:bodyDiv w:val="1"/>
      <w:marLeft w:val="0"/>
      <w:marRight w:val="0"/>
      <w:marTop w:val="0"/>
      <w:marBottom w:val="0"/>
      <w:divBdr>
        <w:top w:val="none" w:sz="0" w:space="0" w:color="auto"/>
        <w:left w:val="none" w:sz="0" w:space="0" w:color="auto"/>
        <w:bottom w:val="none" w:sz="0" w:space="0" w:color="auto"/>
        <w:right w:val="none" w:sz="0" w:space="0" w:color="auto"/>
      </w:divBdr>
      <w:divsChild>
        <w:div w:id="570845294">
          <w:marLeft w:val="0"/>
          <w:marRight w:val="0"/>
          <w:marTop w:val="0"/>
          <w:marBottom w:val="0"/>
          <w:divBdr>
            <w:top w:val="none" w:sz="0" w:space="0" w:color="auto"/>
            <w:left w:val="none" w:sz="0" w:space="0" w:color="auto"/>
            <w:bottom w:val="none" w:sz="0" w:space="0" w:color="auto"/>
            <w:right w:val="none" w:sz="0" w:space="0" w:color="auto"/>
          </w:divBdr>
          <w:divsChild>
            <w:div w:id="193771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84334">
      <w:bodyDiv w:val="1"/>
      <w:marLeft w:val="0"/>
      <w:marRight w:val="0"/>
      <w:marTop w:val="0"/>
      <w:marBottom w:val="0"/>
      <w:divBdr>
        <w:top w:val="none" w:sz="0" w:space="0" w:color="auto"/>
        <w:left w:val="none" w:sz="0" w:space="0" w:color="auto"/>
        <w:bottom w:val="none" w:sz="0" w:space="0" w:color="auto"/>
        <w:right w:val="none" w:sz="0" w:space="0" w:color="auto"/>
      </w:divBdr>
      <w:divsChild>
        <w:div w:id="102581771">
          <w:marLeft w:val="0"/>
          <w:marRight w:val="0"/>
          <w:marTop w:val="0"/>
          <w:marBottom w:val="0"/>
          <w:divBdr>
            <w:top w:val="single" w:sz="36" w:space="2" w:color="FF6600"/>
            <w:left w:val="none" w:sz="0" w:space="0" w:color="auto"/>
            <w:bottom w:val="none" w:sz="0" w:space="0" w:color="auto"/>
            <w:right w:val="none" w:sz="0" w:space="0" w:color="auto"/>
          </w:divBdr>
          <w:divsChild>
            <w:div w:id="1507675852">
              <w:marLeft w:val="0"/>
              <w:marRight w:val="0"/>
              <w:marTop w:val="0"/>
              <w:marBottom w:val="0"/>
              <w:divBdr>
                <w:top w:val="none" w:sz="0" w:space="0" w:color="auto"/>
                <w:left w:val="none" w:sz="0" w:space="0" w:color="auto"/>
                <w:bottom w:val="none" w:sz="0" w:space="0" w:color="auto"/>
                <w:right w:val="none" w:sz="0" w:space="0" w:color="auto"/>
              </w:divBdr>
            </w:div>
            <w:div w:id="36904025">
              <w:marLeft w:val="0"/>
              <w:marRight w:val="0"/>
              <w:marTop w:val="0"/>
              <w:marBottom w:val="0"/>
              <w:divBdr>
                <w:top w:val="none" w:sz="0" w:space="0" w:color="auto"/>
                <w:left w:val="none" w:sz="0" w:space="0" w:color="auto"/>
                <w:bottom w:val="none" w:sz="0" w:space="0" w:color="auto"/>
                <w:right w:val="none" w:sz="0" w:space="0" w:color="auto"/>
              </w:divBdr>
            </w:div>
          </w:divsChild>
        </w:div>
        <w:div w:id="1229875277">
          <w:marLeft w:val="0"/>
          <w:marRight w:val="0"/>
          <w:marTop w:val="90"/>
          <w:marBottom w:val="0"/>
          <w:divBdr>
            <w:top w:val="single" w:sz="12" w:space="4" w:color="000000"/>
            <w:left w:val="none" w:sz="0" w:space="0" w:color="auto"/>
            <w:bottom w:val="none" w:sz="0" w:space="0" w:color="auto"/>
            <w:right w:val="none" w:sz="0" w:space="0" w:color="auto"/>
          </w:divBdr>
          <w:divsChild>
            <w:div w:id="802966847">
              <w:marLeft w:val="75"/>
              <w:marRight w:val="0"/>
              <w:marTop w:val="0"/>
              <w:marBottom w:val="0"/>
              <w:divBdr>
                <w:top w:val="none" w:sz="0" w:space="0" w:color="auto"/>
                <w:left w:val="none" w:sz="0" w:space="0" w:color="auto"/>
                <w:bottom w:val="none" w:sz="0" w:space="0" w:color="auto"/>
                <w:right w:val="none" w:sz="0" w:space="0" w:color="auto"/>
              </w:divBdr>
              <w:divsChild>
                <w:div w:id="354889632">
                  <w:marLeft w:val="0"/>
                  <w:marRight w:val="0"/>
                  <w:marTop w:val="0"/>
                  <w:marBottom w:val="0"/>
                  <w:divBdr>
                    <w:top w:val="none" w:sz="0" w:space="0" w:color="auto"/>
                    <w:left w:val="none" w:sz="0" w:space="0" w:color="auto"/>
                    <w:bottom w:val="none" w:sz="0" w:space="0" w:color="auto"/>
                    <w:right w:val="none" w:sz="0" w:space="0" w:color="auto"/>
                  </w:divBdr>
                  <w:divsChild>
                    <w:div w:id="1678574386">
                      <w:marLeft w:val="0"/>
                      <w:marRight w:val="0"/>
                      <w:marTop w:val="0"/>
                      <w:marBottom w:val="0"/>
                      <w:divBdr>
                        <w:top w:val="none" w:sz="0" w:space="0" w:color="auto"/>
                        <w:left w:val="none" w:sz="0" w:space="0" w:color="auto"/>
                        <w:bottom w:val="none" w:sz="0" w:space="0" w:color="auto"/>
                        <w:right w:val="none" w:sz="0" w:space="0" w:color="auto"/>
                      </w:divBdr>
                      <w:divsChild>
                        <w:div w:id="709839396">
                          <w:marLeft w:val="0"/>
                          <w:marRight w:val="0"/>
                          <w:marTop w:val="0"/>
                          <w:marBottom w:val="0"/>
                          <w:divBdr>
                            <w:top w:val="none" w:sz="0" w:space="0" w:color="auto"/>
                            <w:left w:val="none" w:sz="0" w:space="0" w:color="auto"/>
                            <w:bottom w:val="none" w:sz="0" w:space="0" w:color="auto"/>
                            <w:right w:val="none" w:sz="0" w:space="0" w:color="auto"/>
                          </w:divBdr>
                          <w:divsChild>
                            <w:div w:id="685525689">
                              <w:marLeft w:val="0"/>
                              <w:marRight w:val="0"/>
                              <w:marTop w:val="0"/>
                              <w:marBottom w:val="0"/>
                              <w:divBdr>
                                <w:top w:val="none" w:sz="0" w:space="0" w:color="auto"/>
                                <w:left w:val="none" w:sz="0" w:space="0" w:color="auto"/>
                                <w:bottom w:val="none" w:sz="0" w:space="0" w:color="auto"/>
                                <w:right w:val="none" w:sz="0" w:space="0" w:color="auto"/>
                              </w:divBdr>
                              <w:divsChild>
                                <w:div w:id="993027525">
                                  <w:marLeft w:val="0"/>
                                  <w:marRight w:val="0"/>
                                  <w:marTop w:val="0"/>
                                  <w:marBottom w:val="0"/>
                                  <w:divBdr>
                                    <w:top w:val="none" w:sz="0" w:space="0" w:color="auto"/>
                                    <w:left w:val="none" w:sz="0" w:space="0" w:color="auto"/>
                                    <w:bottom w:val="none" w:sz="0" w:space="0" w:color="auto"/>
                                    <w:right w:val="none" w:sz="0" w:space="0" w:color="auto"/>
                                  </w:divBdr>
                                </w:div>
                                <w:div w:id="1814642405">
                                  <w:marLeft w:val="0"/>
                                  <w:marRight w:val="0"/>
                                  <w:marTop w:val="0"/>
                                  <w:marBottom w:val="0"/>
                                  <w:divBdr>
                                    <w:top w:val="none" w:sz="0" w:space="0" w:color="auto"/>
                                    <w:left w:val="none" w:sz="0" w:space="0" w:color="auto"/>
                                    <w:bottom w:val="none" w:sz="0" w:space="0" w:color="auto"/>
                                    <w:right w:val="none" w:sz="0" w:space="0" w:color="auto"/>
                                  </w:divBdr>
                                </w:div>
                                <w:div w:id="1651179704">
                                  <w:marLeft w:val="0"/>
                                  <w:marRight w:val="0"/>
                                  <w:marTop w:val="0"/>
                                  <w:marBottom w:val="0"/>
                                  <w:divBdr>
                                    <w:top w:val="none" w:sz="0" w:space="0" w:color="auto"/>
                                    <w:left w:val="none" w:sz="0" w:space="0" w:color="auto"/>
                                    <w:bottom w:val="none" w:sz="0" w:space="0" w:color="auto"/>
                                    <w:right w:val="none" w:sz="0" w:space="0" w:color="auto"/>
                                  </w:divBdr>
                                </w:div>
                                <w:div w:id="361129569">
                                  <w:marLeft w:val="0"/>
                                  <w:marRight w:val="0"/>
                                  <w:marTop w:val="0"/>
                                  <w:marBottom w:val="0"/>
                                  <w:divBdr>
                                    <w:top w:val="none" w:sz="0" w:space="0" w:color="auto"/>
                                    <w:left w:val="none" w:sz="0" w:space="0" w:color="auto"/>
                                    <w:bottom w:val="none" w:sz="0" w:space="0" w:color="auto"/>
                                    <w:right w:val="none" w:sz="0" w:space="0" w:color="auto"/>
                                  </w:divBdr>
                                </w:div>
                                <w:div w:id="1244995045">
                                  <w:marLeft w:val="0"/>
                                  <w:marRight w:val="0"/>
                                  <w:marTop w:val="0"/>
                                  <w:marBottom w:val="0"/>
                                  <w:divBdr>
                                    <w:top w:val="none" w:sz="0" w:space="0" w:color="auto"/>
                                    <w:left w:val="none" w:sz="0" w:space="0" w:color="auto"/>
                                    <w:bottom w:val="none" w:sz="0" w:space="0" w:color="auto"/>
                                    <w:right w:val="none" w:sz="0" w:space="0" w:color="auto"/>
                                  </w:divBdr>
                                </w:div>
                                <w:div w:id="1815758133">
                                  <w:marLeft w:val="0"/>
                                  <w:marRight w:val="0"/>
                                  <w:marTop w:val="0"/>
                                  <w:marBottom w:val="0"/>
                                  <w:divBdr>
                                    <w:top w:val="none" w:sz="0" w:space="0" w:color="auto"/>
                                    <w:left w:val="none" w:sz="0" w:space="0" w:color="auto"/>
                                    <w:bottom w:val="none" w:sz="0" w:space="0" w:color="auto"/>
                                    <w:right w:val="none" w:sz="0" w:space="0" w:color="auto"/>
                                  </w:divBdr>
                                </w:div>
                                <w:div w:id="467015227">
                                  <w:marLeft w:val="0"/>
                                  <w:marRight w:val="0"/>
                                  <w:marTop w:val="0"/>
                                  <w:marBottom w:val="0"/>
                                  <w:divBdr>
                                    <w:top w:val="none" w:sz="0" w:space="0" w:color="auto"/>
                                    <w:left w:val="none" w:sz="0" w:space="0" w:color="auto"/>
                                    <w:bottom w:val="none" w:sz="0" w:space="0" w:color="auto"/>
                                    <w:right w:val="none" w:sz="0" w:space="0" w:color="auto"/>
                                  </w:divBdr>
                                </w:div>
                                <w:div w:id="1660384412">
                                  <w:marLeft w:val="0"/>
                                  <w:marRight w:val="0"/>
                                  <w:marTop w:val="0"/>
                                  <w:marBottom w:val="0"/>
                                  <w:divBdr>
                                    <w:top w:val="none" w:sz="0" w:space="0" w:color="auto"/>
                                    <w:left w:val="none" w:sz="0" w:space="0" w:color="auto"/>
                                    <w:bottom w:val="none" w:sz="0" w:space="0" w:color="auto"/>
                                    <w:right w:val="none" w:sz="0" w:space="0" w:color="auto"/>
                                  </w:divBdr>
                                </w:div>
                                <w:div w:id="912470154">
                                  <w:marLeft w:val="0"/>
                                  <w:marRight w:val="0"/>
                                  <w:marTop w:val="0"/>
                                  <w:marBottom w:val="0"/>
                                  <w:divBdr>
                                    <w:top w:val="none" w:sz="0" w:space="0" w:color="auto"/>
                                    <w:left w:val="none" w:sz="0" w:space="0" w:color="auto"/>
                                    <w:bottom w:val="none" w:sz="0" w:space="0" w:color="auto"/>
                                    <w:right w:val="none" w:sz="0" w:space="0" w:color="auto"/>
                                  </w:divBdr>
                                </w:div>
                                <w:div w:id="721294349">
                                  <w:marLeft w:val="0"/>
                                  <w:marRight w:val="0"/>
                                  <w:marTop w:val="0"/>
                                  <w:marBottom w:val="0"/>
                                  <w:divBdr>
                                    <w:top w:val="none" w:sz="0" w:space="0" w:color="auto"/>
                                    <w:left w:val="none" w:sz="0" w:space="0" w:color="auto"/>
                                    <w:bottom w:val="none" w:sz="0" w:space="0" w:color="auto"/>
                                    <w:right w:val="none" w:sz="0" w:space="0" w:color="auto"/>
                                  </w:divBdr>
                                </w:div>
                                <w:div w:id="912743260">
                                  <w:marLeft w:val="0"/>
                                  <w:marRight w:val="0"/>
                                  <w:marTop w:val="0"/>
                                  <w:marBottom w:val="0"/>
                                  <w:divBdr>
                                    <w:top w:val="none" w:sz="0" w:space="0" w:color="auto"/>
                                    <w:left w:val="none" w:sz="0" w:space="0" w:color="auto"/>
                                    <w:bottom w:val="none" w:sz="0" w:space="0" w:color="auto"/>
                                    <w:right w:val="none" w:sz="0" w:space="0" w:color="auto"/>
                                  </w:divBdr>
                                </w:div>
                                <w:div w:id="1935624390">
                                  <w:marLeft w:val="0"/>
                                  <w:marRight w:val="0"/>
                                  <w:marTop w:val="0"/>
                                  <w:marBottom w:val="0"/>
                                  <w:divBdr>
                                    <w:top w:val="none" w:sz="0" w:space="0" w:color="auto"/>
                                    <w:left w:val="none" w:sz="0" w:space="0" w:color="auto"/>
                                    <w:bottom w:val="none" w:sz="0" w:space="0" w:color="auto"/>
                                    <w:right w:val="none" w:sz="0" w:space="0" w:color="auto"/>
                                  </w:divBdr>
                                </w:div>
                                <w:div w:id="1839149265">
                                  <w:marLeft w:val="0"/>
                                  <w:marRight w:val="0"/>
                                  <w:marTop w:val="0"/>
                                  <w:marBottom w:val="0"/>
                                  <w:divBdr>
                                    <w:top w:val="none" w:sz="0" w:space="0" w:color="auto"/>
                                    <w:left w:val="none" w:sz="0" w:space="0" w:color="auto"/>
                                    <w:bottom w:val="none" w:sz="0" w:space="0" w:color="auto"/>
                                    <w:right w:val="none" w:sz="0" w:space="0" w:color="auto"/>
                                  </w:divBdr>
                                </w:div>
                                <w:div w:id="1183015743">
                                  <w:marLeft w:val="0"/>
                                  <w:marRight w:val="0"/>
                                  <w:marTop w:val="0"/>
                                  <w:marBottom w:val="0"/>
                                  <w:divBdr>
                                    <w:top w:val="none" w:sz="0" w:space="0" w:color="auto"/>
                                    <w:left w:val="none" w:sz="0" w:space="0" w:color="auto"/>
                                    <w:bottom w:val="none" w:sz="0" w:space="0" w:color="auto"/>
                                    <w:right w:val="none" w:sz="0" w:space="0" w:color="auto"/>
                                  </w:divBdr>
                                </w:div>
                                <w:div w:id="59061756">
                                  <w:marLeft w:val="0"/>
                                  <w:marRight w:val="0"/>
                                  <w:marTop w:val="0"/>
                                  <w:marBottom w:val="0"/>
                                  <w:divBdr>
                                    <w:top w:val="none" w:sz="0" w:space="0" w:color="auto"/>
                                    <w:left w:val="none" w:sz="0" w:space="0" w:color="auto"/>
                                    <w:bottom w:val="none" w:sz="0" w:space="0" w:color="auto"/>
                                    <w:right w:val="none" w:sz="0" w:space="0" w:color="auto"/>
                                  </w:divBdr>
                                </w:div>
                                <w:div w:id="508838701">
                                  <w:marLeft w:val="0"/>
                                  <w:marRight w:val="0"/>
                                  <w:marTop w:val="0"/>
                                  <w:marBottom w:val="0"/>
                                  <w:divBdr>
                                    <w:top w:val="none" w:sz="0" w:space="0" w:color="auto"/>
                                    <w:left w:val="none" w:sz="0" w:space="0" w:color="auto"/>
                                    <w:bottom w:val="none" w:sz="0" w:space="0" w:color="auto"/>
                                    <w:right w:val="none" w:sz="0" w:space="0" w:color="auto"/>
                                  </w:divBdr>
                                </w:div>
                                <w:div w:id="715007665">
                                  <w:marLeft w:val="0"/>
                                  <w:marRight w:val="0"/>
                                  <w:marTop w:val="0"/>
                                  <w:marBottom w:val="0"/>
                                  <w:divBdr>
                                    <w:top w:val="none" w:sz="0" w:space="0" w:color="auto"/>
                                    <w:left w:val="none" w:sz="0" w:space="0" w:color="auto"/>
                                    <w:bottom w:val="none" w:sz="0" w:space="0" w:color="auto"/>
                                    <w:right w:val="none" w:sz="0" w:space="0" w:color="auto"/>
                                  </w:divBdr>
                                </w:div>
                                <w:div w:id="1749232428">
                                  <w:marLeft w:val="0"/>
                                  <w:marRight w:val="0"/>
                                  <w:marTop w:val="0"/>
                                  <w:marBottom w:val="0"/>
                                  <w:divBdr>
                                    <w:top w:val="none" w:sz="0" w:space="0" w:color="auto"/>
                                    <w:left w:val="none" w:sz="0" w:space="0" w:color="auto"/>
                                    <w:bottom w:val="none" w:sz="0" w:space="0" w:color="auto"/>
                                    <w:right w:val="none" w:sz="0" w:space="0" w:color="auto"/>
                                  </w:divBdr>
                                </w:div>
                                <w:div w:id="1546675738">
                                  <w:marLeft w:val="0"/>
                                  <w:marRight w:val="0"/>
                                  <w:marTop w:val="0"/>
                                  <w:marBottom w:val="0"/>
                                  <w:divBdr>
                                    <w:top w:val="none" w:sz="0" w:space="0" w:color="auto"/>
                                    <w:left w:val="none" w:sz="0" w:space="0" w:color="auto"/>
                                    <w:bottom w:val="none" w:sz="0" w:space="0" w:color="auto"/>
                                    <w:right w:val="none" w:sz="0" w:space="0" w:color="auto"/>
                                  </w:divBdr>
                                </w:div>
                                <w:div w:id="37115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20884">
              <w:marLeft w:val="0"/>
              <w:marRight w:val="0"/>
              <w:marTop w:val="0"/>
              <w:marBottom w:val="0"/>
              <w:divBdr>
                <w:top w:val="none" w:sz="0" w:space="0" w:color="auto"/>
                <w:left w:val="none" w:sz="0" w:space="0" w:color="auto"/>
                <w:bottom w:val="none" w:sz="0" w:space="0" w:color="auto"/>
                <w:right w:val="none" w:sz="0" w:space="0" w:color="auto"/>
              </w:divBdr>
              <w:divsChild>
                <w:div w:id="1686058975">
                  <w:marLeft w:val="0"/>
                  <w:marRight w:val="0"/>
                  <w:marTop w:val="0"/>
                  <w:marBottom w:val="0"/>
                  <w:divBdr>
                    <w:top w:val="none" w:sz="0" w:space="0" w:color="auto"/>
                    <w:left w:val="none" w:sz="0" w:space="0" w:color="auto"/>
                    <w:bottom w:val="none" w:sz="0" w:space="0" w:color="auto"/>
                    <w:right w:val="none" w:sz="0" w:space="0" w:color="auto"/>
                  </w:divBdr>
                  <w:divsChild>
                    <w:div w:id="381707727">
                      <w:marLeft w:val="0"/>
                      <w:marRight w:val="0"/>
                      <w:marTop w:val="0"/>
                      <w:marBottom w:val="0"/>
                      <w:divBdr>
                        <w:top w:val="none" w:sz="0" w:space="0" w:color="auto"/>
                        <w:left w:val="none" w:sz="0" w:space="0" w:color="auto"/>
                        <w:bottom w:val="none" w:sz="0" w:space="0" w:color="auto"/>
                        <w:right w:val="none" w:sz="0" w:space="0" w:color="auto"/>
                      </w:divBdr>
                      <w:divsChild>
                        <w:div w:id="284317410">
                          <w:marLeft w:val="0"/>
                          <w:marRight w:val="0"/>
                          <w:marTop w:val="90"/>
                          <w:marBottom w:val="0"/>
                          <w:divBdr>
                            <w:top w:val="none" w:sz="0" w:space="0" w:color="auto"/>
                            <w:left w:val="none" w:sz="0" w:space="0" w:color="auto"/>
                            <w:bottom w:val="none" w:sz="0" w:space="0" w:color="auto"/>
                            <w:right w:val="none" w:sz="0" w:space="0" w:color="auto"/>
                          </w:divBdr>
                        </w:div>
                        <w:div w:id="115522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0383052">
      <w:bodyDiv w:val="1"/>
      <w:marLeft w:val="0"/>
      <w:marRight w:val="0"/>
      <w:marTop w:val="0"/>
      <w:marBottom w:val="0"/>
      <w:divBdr>
        <w:top w:val="none" w:sz="0" w:space="0" w:color="auto"/>
        <w:left w:val="none" w:sz="0" w:space="0" w:color="auto"/>
        <w:bottom w:val="none" w:sz="0" w:space="0" w:color="auto"/>
        <w:right w:val="none" w:sz="0" w:space="0" w:color="auto"/>
      </w:divBdr>
      <w:divsChild>
        <w:div w:id="991980662">
          <w:marLeft w:val="0"/>
          <w:marRight w:val="0"/>
          <w:marTop w:val="0"/>
          <w:marBottom w:val="0"/>
          <w:divBdr>
            <w:top w:val="none" w:sz="0" w:space="0" w:color="auto"/>
            <w:left w:val="none" w:sz="0" w:space="0" w:color="auto"/>
            <w:bottom w:val="none" w:sz="0" w:space="0" w:color="auto"/>
            <w:right w:val="none" w:sz="0" w:space="0" w:color="auto"/>
          </w:divBdr>
          <w:divsChild>
            <w:div w:id="422649597">
              <w:marLeft w:val="0"/>
              <w:marRight w:val="0"/>
              <w:marTop w:val="0"/>
              <w:marBottom w:val="0"/>
              <w:divBdr>
                <w:top w:val="none" w:sz="0" w:space="0" w:color="auto"/>
                <w:left w:val="none" w:sz="0" w:space="0" w:color="auto"/>
                <w:bottom w:val="none" w:sz="0" w:space="0" w:color="auto"/>
                <w:right w:val="none" w:sz="0" w:space="0" w:color="auto"/>
              </w:divBdr>
            </w:div>
            <w:div w:id="1724327363">
              <w:marLeft w:val="0"/>
              <w:marRight w:val="0"/>
              <w:marTop w:val="0"/>
              <w:marBottom w:val="0"/>
              <w:divBdr>
                <w:top w:val="none" w:sz="0" w:space="0" w:color="auto"/>
                <w:left w:val="none" w:sz="0" w:space="0" w:color="auto"/>
                <w:bottom w:val="none" w:sz="0" w:space="0" w:color="auto"/>
                <w:right w:val="none" w:sz="0" w:space="0" w:color="auto"/>
              </w:divBdr>
            </w:div>
          </w:divsChild>
        </w:div>
        <w:div w:id="630860985">
          <w:marLeft w:val="0"/>
          <w:marRight w:val="0"/>
          <w:marTop w:val="0"/>
          <w:marBottom w:val="0"/>
          <w:divBdr>
            <w:top w:val="none" w:sz="0" w:space="0" w:color="auto"/>
            <w:left w:val="none" w:sz="0" w:space="0" w:color="auto"/>
            <w:bottom w:val="none" w:sz="0" w:space="0" w:color="auto"/>
            <w:right w:val="none" w:sz="0" w:space="0" w:color="auto"/>
          </w:divBdr>
        </w:div>
        <w:div w:id="1019964797">
          <w:marLeft w:val="0"/>
          <w:marRight w:val="0"/>
          <w:marTop w:val="0"/>
          <w:marBottom w:val="0"/>
          <w:divBdr>
            <w:top w:val="none" w:sz="0" w:space="0" w:color="auto"/>
            <w:left w:val="none" w:sz="0" w:space="0" w:color="auto"/>
            <w:bottom w:val="none" w:sz="0" w:space="0" w:color="auto"/>
            <w:right w:val="none" w:sz="0" w:space="0" w:color="auto"/>
          </w:divBdr>
        </w:div>
      </w:divsChild>
    </w:div>
    <w:div w:id="1981570685">
      <w:bodyDiv w:val="1"/>
      <w:marLeft w:val="0"/>
      <w:marRight w:val="0"/>
      <w:marTop w:val="0"/>
      <w:marBottom w:val="0"/>
      <w:divBdr>
        <w:top w:val="none" w:sz="0" w:space="0" w:color="auto"/>
        <w:left w:val="none" w:sz="0" w:space="0" w:color="auto"/>
        <w:bottom w:val="none" w:sz="0" w:space="0" w:color="auto"/>
        <w:right w:val="none" w:sz="0" w:space="0" w:color="auto"/>
      </w:divBdr>
    </w:div>
    <w:div w:id="1982612267">
      <w:bodyDiv w:val="1"/>
      <w:marLeft w:val="0"/>
      <w:marRight w:val="0"/>
      <w:marTop w:val="0"/>
      <w:marBottom w:val="0"/>
      <w:divBdr>
        <w:top w:val="none" w:sz="0" w:space="0" w:color="auto"/>
        <w:left w:val="none" w:sz="0" w:space="0" w:color="auto"/>
        <w:bottom w:val="none" w:sz="0" w:space="0" w:color="auto"/>
        <w:right w:val="none" w:sz="0" w:space="0" w:color="auto"/>
      </w:divBdr>
      <w:divsChild>
        <w:div w:id="419958171">
          <w:marLeft w:val="0"/>
          <w:marRight w:val="0"/>
          <w:marTop w:val="0"/>
          <w:marBottom w:val="0"/>
          <w:divBdr>
            <w:top w:val="none" w:sz="0" w:space="0" w:color="auto"/>
            <w:left w:val="none" w:sz="0" w:space="0" w:color="auto"/>
            <w:bottom w:val="none" w:sz="0" w:space="0" w:color="auto"/>
            <w:right w:val="none" w:sz="0" w:space="0" w:color="auto"/>
          </w:divBdr>
          <w:divsChild>
            <w:div w:id="874853541">
              <w:marLeft w:val="0"/>
              <w:marRight w:val="0"/>
              <w:marTop w:val="0"/>
              <w:marBottom w:val="0"/>
              <w:divBdr>
                <w:top w:val="none" w:sz="0" w:space="0" w:color="auto"/>
                <w:left w:val="none" w:sz="0" w:space="0" w:color="auto"/>
                <w:bottom w:val="none" w:sz="0" w:space="0" w:color="auto"/>
                <w:right w:val="none" w:sz="0" w:space="0" w:color="auto"/>
              </w:divBdr>
            </w:div>
            <w:div w:id="654990320">
              <w:marLeft w:val="0"/>
              <w:marRight w:val="0"/>
              <w:marTop w:val="0"/>
              <w:marBottom w:val="0"/>
              <w:divBdr>
                <w:top w:val="none" w:sz="0" w:space="0" w:color="auto"/>
                <w:left w:val="none" w:sz="0" w:space="0" w:color="auto"/>
                <w:bottom w:val="none" w:sz="0" w:space="0" w:color="auto"/>
                <w:right w:val="none" w:sz="0" w:space="0" w:color="auto"/>
              </w:divBdr>
            </w:div>
          </w:divsChild>
        </w:div>
        <w:div w:id="1912305902">
          <w:marLeft w:val="0"/>
          <w:marRight w:val="0"/>
          <w:marTop w:val="0"/>
          <w:marBottom w:val="0"/>
          <w:divBdr>
            <w:top w:val="none" w:sz="0" w:space="0" w:color="auto"/>
            <w:left w:val="none" w:sz="0" w:space="0" w:color="auto"/>
            <w:bottom w:val="none" w:sz="0" w:space="0" w:color="auto"/>
            <w:right w:val="none" w:sz="0" w:space="0" w:color="auto"/>
          </w:divBdr>
        </w:div>
      </w:divsChild>
    </w:div>
    <w:div w:id="1984041233">
      <w:bodyDiv w:val="1"/>
      <w:marLeft w:val="0"/>
      <w:marRight w:val="0"/>
      <w:marTop w:val="0"/>
      <w:marBottom w:val="0"/>
      <w:divBdr>
        <w:top w:val="none" w:sz="0" w:space="0" w:color="auto"/>
        <w:left w:val="none" w:sz="0" w:space="0" w:color="auto"/>
        <w:bottom w:val="none" w:sz="0" w:space="0" w:color="auto"/>
        <w:right w:val="none" w:sz="0" w:space="0" w:color="auto"/>
      </w:divBdr>
      <w:divsChild>
        <w:div w:id="1328091499">
          <w:marLeft w:val="0"/>
          <w:marRight w:val="0"/>
          <w:marTop w:val="0"/>
          <w:marBottom w:val="0"/>
          <w:divBdr>
            <w:top w:val="none" w:sz="0" w:space="0" w:color="auto"/>
            <w:left w:val="none" w:sz="0" w:space="0" w:color="auto"/>
            <w:bottom w:val="none" w:sz="0" w:space="0" w:color="auto"/>
            <w:right w:val="none" w:sz="0" w:space="0" w:color="auto"/>
          </w:divBdr>
          <w:divsChild>
            <w:div w:id="1413240822">
              <w:marLeft w:val="0"/>
              <w:marRight w:val="0"/>
              <w:marTop w:val="0"/>
              <w:marBottom w:val="0"/>
              <w:divBdr>
                <w:top w:val="none" w:sz="0" w:space="0" w:color="auto"/>
                <w:left w:val="none" w:sz="0" w:space="0" w:color="auto"/>
                <w:bottom w:val="none" w:sz="0" w:space="0" w:color="auto"/>
                <w:right w:val="none" w:sz="0" w:space="0" w:color="auto"/>
              </w:divBdr>
            </w:div>
            <w:div w:id="342823637">
              <w:marLeft w:val="0"/>
              <w:marRight w:val="0"/>
              <w:marTop w:val="0"/>
              <w:marBottom w:val="0"/>
              <w:divBdr>
                <w:top w:val="none" w:sz="0" w:space="0" w:color="auto"/>
                <w:left w:val="none" w:sz="0" w:space="0" w:color="auto"/>
                <w:bottom w:val="none" w:sz="0" w:space="0" w:color="auto"/>
                <w:right w:val="none" w:sz="0" w:space="0" w:color="auto"/>
              </w:divBdr>
            </w:div>
            <w:div w:id="310788476">
              <w:marLeft w:val="0"/>
              <w:marRight w:val="0"/>
              <w:marTop w:val="0"/>
              <w:marBottom w:val="0"/>
              <w:divBdr>
                <w:top w:val="none" w:sz="0" w:space="0" w:color="auto"/>
                <w:left w:val="none" w:sz="0" w:space="0" w:color="auto"/>
                <w:bottom w:val="none" w:sz="0" w:space="0" w:color="auto"/>
                <w:right w:val="none" w:sz="0" w:space="0" w:color="auto"/>
              </w:divBdr>
            </w:div>
          </w:divsChild>
        </w:div>
        <w:div w:id="520826092">
          <w:marLeft w:val="0"/>
          <w:marRight w:val="0"/>
          <w:marTop w:val="0"/>
          <w:marBottom w:val="0"/>
          <w:divBdr>
            <w:top w:val="none" w:sz="0" w:space="0" w:color="auto"/>
            <w:left w:val="none" w:sz="0" w:space="0" w:color="auto"/>
            <w:bottom w:val="none" w:sz="0" w:space="0" w:color="auto"/>
            <w:right w:val="none" w:sz="0" w:space="0" w:color="auto"/>
          </w:divBdr>
        </w:div>
      </w:divsChild>
    </w:div>
    <w:div w:id="1984768240">
      <w:bodyDiv w:val="1"/>
      <w:marLeft w:val="0"/>
      <w:marRight w:val="0"/>
      <w:marTop w:val="0"/>
      <w:marBottom w:val="0"/>
      <w:divBdr>
        <w:top w:val="none" w:sz="0" w:space="0" w:color="auto"/>
        <w:left w:val="none" w:sz="0" w:space="0" w:color="auto"/>
        <w:bottom w:val="none" w:sz="0" w:space="0" w:color="auto"/>
        <w:right w:val="none" w:sz="0" w:space="0" w:color="auto"/>
      </w:divBdr>
      <w:divsChild>
        <w:div w:id="1900898428">
          <w:marLeft w:val="0"/>
          <w:marRight w:val="0"/>
          <w:marTop w:val="0"/>
          <w:marBottom w:val="0"/>
          <w:divBdr>
            <w:top w:val="none" w:sz="0" w:space="0" w:color="auto"/>
            <w:left w:val="none" w:sz="0" w:space="0" w:color="auto"/>
            <w:bottom w:val="none" w:sz="0" w:space="0" w:color="auto"/>
            <w:right w:val="none" w:sz="0" w:space="0" w:color="auto"/>
          </w:divBdr>
          <w:divsChild>
            <w:div w:id="1028720860">
              <w:marLeft w:val="0"/>
              <w:marRight w:val="0"/>
              <w:marTop w:val="0"/>
              <w:marBottom w:val="0"/>
              <w:divBdr>
                <w:top w:val="none" w:sz="0" w:space="0" w:color="auto"/>
                <w:left w:val="none" w:sz="0" w:space="0" w:color="auto"/>
                <w:bottom w:val="none" w:sz="0" w:space="0" w:color="auto"/>
                <w:right w:val="none" w:sz="0" w:space="0" w:color="auto"/>
              </w:divBdr>
            </w:div>
            <w:div w:id="1940603311">
              <w:marLeft w:val="0"/>
              <w:marRight w:val="0"/>
              <w:marTop w:val="0"/>
              <w:marBottom w:val="0"/>
              <w:divBdr>
                <w:top w:val="none" w:sz="0" w:space="0" w:color="auto"/>
                <w:left w:val="none" w:sz="0" w:space="0" w:color="auto"/>
                <w:bottom w:val="none" w:sz="0" w:space="0" w:color="auto"/>
                <w:right w:val="none" w:sz="0" w:space="0" w:color="auto"/>
              </w:divBdr>
            </w:div>
          </w:divsChild>
        </w:div>
        <w:div w:id="298727998">
          <w:marLeft w:val="0"/>
          <w:marRight w:val="0"/>
          <w:marTop w:val="0"/>
          <w:marBottom w:val="0"/>
          <w:divBdr>
            <w:top w:val="none" w:sz="0" w:space="0" w:color="auto"/>
            <w:left w:val="none" w:sz="0" w:space="0" w:color="auto"/>
            <w:bottom w:val="none" w:sz="0" w:space="0" w:color="auto"/>
            <w:right w:val="none" w:sz="0" w:space="0" w:color="auto"/>
          </w:divBdr>
        </w:div>
      </w:divsChild>
    </w:div>
    <w:div w:id="1986542903">
      <w:bodyDiv w:val="1"/>
      <w:marLeft w:val="0"/>
      <w:marRight w:val="0"/>
      <w:marTop w:val="0"/>
      <w:marBottom w:val="0"/>
      <w:divBdr>
        <w:top w:val="none" w:sz="0" w:space="0" w:color="auto"/>
        <w:left w:val="none" w:sz="0" w:space="0" w:color="auto"/>
        <w:bottom w:val="none" w:sz="0" w:space="0" w:color="auto"/>
        <w:right w:val="none" w:sz="0" w:space="0" w:color="auto"/>
      </w:divBdr>
      <w:divsChild>
        <w:div w:id="517156046">
          <w:marLeft w:val="0"/>
          <w:marRight w:val="0"/>
          <w:marTop w:val="0"/>
          <w:marBottom w:val="0"/>
          <w:divBdr>
            <w:top w:val="none" w:sz="0" w:space="0" w:color="auto"/>
            <w:left w:val="none" w:sz="0" w:space="0" w:color="auto"/>
            <w:bottom w:val="none" w:sz="0" w:space="0" w:color="auto"/>
            <w:right w:val="none" w:sz="0" w:space="0" w:color="auto"/>
          </w:divBdr>
          <w:divsChild>
            <w:div w:id="1502812633">
              <w:marLeft w:val="0"/>
              <w:marRight w:val="0"/>
              <w:marTop w:val="0"/>
              <w:marBottom w:val="0"/>
              <w:divBdr>
                <w:top w:val="none" w:sz="0" w:space="0" w:color="auto"/>
                <w:left w:val="none" w:sz="0" w:space="0" w:color="auto"/>
                <w:bottom w:val="none" w:sz="0" w:space="0" w:color="auto"/>
                <w:right w:val="none" w:sz="0" w:space="0" w:color="auto"/>
              </w:divBdr>
              <w:divsChild>
                <w:div w:id="112114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168">
          <w:marLeft w:val="0"/>
          <w:marRight w:val="0"/>
          <w:marTop w:val="0"/>
          <w:marBottom w:val="0"/>
          <w:divBdr>
            <w:top w:val="none" w:sz="0" w:space="0" w:color="auto"/>
            <w:left w:val="none" w:sz="0" w:space="0" w:color="auto"/>
            <w:bottom w:val="none" w:sz="0" w:space="0" w:color="auto"/>
            <w:right w:val="none" w:sz="0" w:space="0" w:color="auto"/>
          </w:divBdr>
        </w:div>
        <w:div w:id="607203561">
          <w:marLeft w:val="0"/>
          <w:marRight w:val="0"/>
          <w:marTop w:val="0"/>
          <w:marBottom w:val="0"/>
          <w:divBdr>
            <w:top w:val="none" w:sz="0" w:space="0" w:color="auto"/>
            <w:left w:val="none" w:sz="0" w:space="0" w:color="auto"/>
            <w:bottom w:val="none" w:sz="0" w:space="0" w:color="auto"/>
            <w:right w:val="none" w:sz="0" w:space="0" w:color="auto"/>
          </w:divBdr>
          <w:divsChild>
            <w:div w:id="410779976">
              <w:marLeft w:val="0"/>
              <w:marRight w:val="0"/>
              <w:marTop w:val="0"/>
              <w:marBottom w:val="0"/>
              <w:divBdr>
                <w:top w:val="none" w:sz="0" w:space="0" w:color="auto"/>
                <w:left w:val="none" w:sz="0" w:space="0" w:color="auto"/>
                <w:bottom w:val="none" w:sz="0" w:space="0" w:color="auto"/>
                <w:right w:val="none" w:sz="0" w:space="0" w:color="auto"/>
              </w:divBdr>
              <w:divsChild>
                <w:div w:id="186563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734837">
      <w:bodyDiv w:val="1"/>
      <w:marLeft w:val="0"/>
      <w:marRight w:val="0"/>
      <w:marTop w:val="0"/>
      <w:marBottom w:val="0"/>
      <w:divBdr>
        <w:top w:val="none" w:sz="0" w:space="0" w:color="auto"/>
        <w:left w:val="none" w:sz="0" w:space="0" w:color="auto"/>
        <w:bottom w:val="none" w:sz="0" w:space="0" w:color="auto"/>
        <w:right w:val="none" w:sz="0" w:space="0" w:color="auto"/>
      </w:divBdr>
      <w:divsChild>
        <w:div w:id="1373385552">
          <w:marLeft w:val="0"/>
          <w:marRight w:val="0"/>
          <w:marTop w:val="0"/>
          <w:marBottom w:val="0"/>
          <w:divBdr>
            <w:top w:val="none" w:sz="0" w:space="0" w:color="auto"/>
            <w:left w:val="none" w:sz="0" w:space="0" w:color="auto"/>
            <w:bottom w:val="none" w:sz="0" w:space="0" w:color="auto"/>
            <w:right w:val="none" w:sz="0" w:space="0" w:color="auto"/>
          </w:divBdr>
          <w:divsChild>
            <w:div w:id="393743183">
              <w:marLeft w:val="0"/>
              <w:marRight w:val="0"/>
              <w:marTop w:val="0"/>
              <w:marBottom w:val="0"/>
              <w:divBdr>
                <w:top w:val="none" w:sz="0" w:space="0" w:color="auto"/>
                <w:left w:val="none" w:sz="0" w:space="0" w:color="auto"/>
                <w:bottom w:val="none" w:sz="0" w:space="0" w:color="auto"/>
                <w:right w:val="none" w:sz="0" w:space="0" w:color="auto"/>
              </w:divBdr>
              <w:divsChild>
                <w:div w:id="197594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91423">
          <w:marLeft w:val="0"/>
          <w:marRight w:val="0"/>
          <w:marTop w:val="0"/>
          <w:marBottom w:val="0"/>
          <w:divBdr>
            <w:top w:val="none" w:sz="0" w:space="0" w:color="auto"/>
            <w:left w:val="none" w:sz="0" w:space="0" w:color="auto"/>
            <w:bottom w:val="none" w:sz="0" w:space="0" w:color="auto"/>
            <w:right w:val="none" w:sz="0" w:space="0" w:color="auto"/>
          </w:divBdr>
          <w:divsChild>
            <w:div w:id="1025402982">
              <w:marLeft w:val="0"/>
              <w:marRight w:val="0"/>
              <w:marTop w:val="0"/>
              <w:marBottom w:val="0"/>
              <w:divBdr>
                <w:top w:val="none" w:sz="0" w:space="0" w:color="auto"/>
                <w:left w:val="none" w:sz="0" w:space="0" w:color="auto"/>
                <w:bottom w:val="none" w:sz="0" w:space="0" w:color="auto"/>
                <w:right w:val="none" w:sz="0" w:space="0" w:color="auto"/>
              </w:divBdr>
              <w:divsChild>
                <w:div w:id="1860199366">
                  <w:marLeft w:val="0"/>
                  <w:marRight w:val="0"/>
                  <w:marTop w:val="0"/>
                  <w:marBottom w:val="0"/>
                  <w:divBdr>
                    <w:top w:val="none" w:sz="0" w:space="0" w:color="auto"/>
                    <w:left w:val="none" w:sz="0" w:space="0" w:color="auto"/>
                    <w:bottom w:val="none" w:sz="0" w:space="0" w:color="auto"/>
                    <w:right w:val="none" w:sz="0" w:space="0" w:color="auto"/>
                  </w:divBdr>
                  <w:divsChild>
                    <w:div w:id="344400400">
                      <w:marLeft w:val="0"/>
                      <w:marRight w:val="0"/>
                      <w:marTop w:val="0"/>
                      <w:marBottom w:val="0"/>
                      <w:divBdr>
                        <w:top w:val="none" w:sz="0" w:space="0" w:color="auto"/>
                        <w:left w:val="none" w:sz="0" w:space="0" w:color="auto"/>
                        <w:bottom w:val="none" w:sz="0" w:space="0" w:color="auto"/>
                        <w:right w:val="none" w:sz="0" w:space="0" w:color="auto"/>
                      </w:divBdr>
                    </w:div>
                    <w:div w:id="1332441761">
                      <w:marLeft w:val="0"/>
                      <w:marRight w:val="0"/>
                      <w:marTop w:val="0"/>
                      <w:marBottom w:val="0"/>
                      <w:divBdr>
                        <w:top w:val="none" w:sz="0" w:space="0" w:color="auto"/>
                        <w:left w:val="none" w:sz="0" w:space="0" w:color="auto"/>
                        <w:bottom w:val="none" w:sz="0" w:space="0" w:color="auto"/>
                        <w:right w:val="none" w:sz="0" w:space="0" w:color="auto"/>
                      </w:divBdr>
                    </w:div>
                    <w:div w:id="811603170">
                      <w:marLeft w:val="0"/>
                      <w:marRight w:val="0"/>
                      <w:marTop w:val="0"/>
                      <w:marBottom w:val="0"/>
                      <w:divBdr>
                        <w:top w:val="none" w:sz="0" w:space="0" w:color="auto"/>
                        <w:left w:val="none" w:sz="0" w:space="0" w:color="auto"/>
                        <w:bottom w:val="none" w:sz="0" w:space="0" w:color="auto"/>
                        <w:right w:val="none" w:sz="0" w:space="0" w:color="auto"/>
                      </w:divBdr>
                    </w:div>
                    <w:div w:id="67161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477411">
      <w:bodyDiv w:val="1"/>
      <w:marLeft w:val="0"/>
      <w:marRight w:val="0"/>
      <w:marTop w:val="0"/>
      <w:marBottom w:val="0"/>
      <w:divBdr>
        <w:top w:val="none" w:sz="0" w:space="0" w:color="auto"/>
        <w:left w:val="none" w:sz="0" w:space="0" w:color="auto"/>
        <w:bottom w:val="none" w:sz="0" w:space="0" w:color="auto"/>
        <w:right w:val="none" w:sz="0" w:space="0" w:color="auto"/>
      </w:divBdr>
      <w:divsChild>
        <w:div w:id="674922045">
          <w:marLeft w:val="0"/>
          <w:marRight w:val="0"/>
          <w:marTop w:val="0"/>
          <w:marBottom w:val="0"/>
          <w:divBdr>
            <w:top w:val="none" w:sz="0" w:space="0" w:color="auto"/>
            <w:left w:val="none" w:sz="0" w:space="0" w:color="auto"/>
            <w:bottom w:val="none" w:sz="0" w:space="0" w:color="auto"/>
            <w:right w:val="none" w:sz="0" w:space="0" w:color="auto"/>
          </w:divBdr>
          <w:divsChild>
            <w:div w:id="857423267">
              <w:marLeft w:val="0"/>
              <w:marRight w:val="0"/>
              <w:marTop w:val="0"/>
              <w:marBottom w:val="0"/>
              <w:divBdr>
                <w:top w:val="none" w:sz="0" w:space="0" w:color="auto"/>
                <w:left w:val="none" w:sz="0" w:space="0" w:color="auto"/>
                <w:bottom w:val="none" w:sz="0" w:space="0" w:color="auto"/>
                <w:right w:val="none" w:sz="0" w:space="0" w:color="auto"/>
              </w:divBdr>
            </w:div>
            <w:div w:id="502823842">
              <w:marLeft w:val="0"/>
              <w:marRight w:val="0"/>
              <w:marTop w:val="0"/>
              <w:marBottom w:val="0"/>
              <w:divBdr>
                <w:top w:val="none" w:sz="0" w:space="0" w:color="auto"/>
                <w:left w:val="none" w:sz="0" w:space="0" w:color="auto"/>
                <w:bottom w:val="none" w:sz="0" w:space="0" w:color="auto"/>
                <w:right w:val="none" w:sz="0" w:space="0" w:color="auto"/>
              </w:divBdr>
            </w:div>
          </w:divsChild>
        </w:div>
        <w:div w:id="200047808">
          <w:marLeft w:val="0"/>
          <w:marRight w:val="0"/>
          <w:marTop w:val="0"/>
          <w:marBottom w:val="0"/>
          <w:divBdr>
            <w:top w:val="none" w:sz="0" w:space="0" w:color="auto"/>
            <w:left w:val="none" w:sz="0" w:space="0" w:color="auto"/>
            <w:bottom w:val="none" w:sz="0" w:space="0" w:color="auto"/>
            <w:right w:val="none" w:sz="0" w:space="0" w:color="auto"/>
          </w:divBdr>
        </w:div>
      </w:divsChild>
    </w:div>
    <w:div w:id="1989892658">
      <w:bodyDiv w:val="1"/>
      <w:marLeft w:val="0"/>
      <w:marRight w:val="0"/>
      <w:marTop w:val="0"/>
      <w:marBottom w:val="0"/>
      <w:divBdr>
        <w:top w:val="none" w:sz="0" w:space="0" w:color="auto"/>
        <w:left w:val="none" w:sz="0" w:space="0" w:color="auto"/>
        <w:bottom w:val="none" w:sz="0" w:space="0" w:color="auto"/>
        <w:right w:val="none" w:sz="0" w:space="0" w:color="auto"/>
      </w:divBdr>
      <w:divsChild>
        <w:div w:id="924149981">
          <w:marLeft w:val="0"/>
          <w:marRight w:val="0"/>
          <w:marTop w:val="0"/>
          <w:marBottom w:val="0"/>
          <w:divBdr>
            <w:top w:val="none" w:sz="0" w:space="0" w:color="auto"/>
            <w:left w:val="none" w:sz="0" w:space="0" w:color="auto"/>
            <w:bottom w:val="none" w:sz="0" w:space="0" w:color="auto"/>
            <w:right w:val="none" w:sz="0" w:space="0" w:color="auto"/>
          </w:divBdr>
          <w:divsChild>
            <w:div w:id="230503219">
              <w:marLeft w:val="0"/>
              <w:marRight w:val="0"/>
              <w:marTop w:val="0"/>
              <w:marBottom w:val="0"/>
              <w:divBdr>
                <w:top w:val="none" w:sz="0" w:space="0" w:color="auto"/>
                <w:left w:val="none" w:sz="0" w:space="0" w:color="auto"/>
                <w:bottom w:val="none" w:sz="0" w:space="0" w:color="auto"/>
                <w:right w:val="none" w:sz="0" w:space="0" w:color="auto"/>
              </w:divBdr>
              <w:divsChild>
                <w:div w:id="98377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51295">
          <w:marLeft w:val="0"/>
          <w:marRight w:val="0"/>
          <w:marTop w:val="0"/>
          <w:marBottom w:val="0"/>
          <w:divBdr>
            <w:top w:val="none" w:sz="0" w:space="0" w:color="auto"/>
            <w:left w:val="none" w:sz="0" w:space="0" w:color="auto"/>
            <w:bottom w:val="none" w:sz="0" w:space="0" w:color="auto"/>
            <w:right w:val="none" w:sz="0" w:space="0" w:color="auto"/>
          </w:divBdr>
          <w:divsChild>
            <w:div w:id="872159590">
              <w:marLeft w:val="0"/>
              <w:marRight w:val="0"/>
              <w:marTop w:val="0"/>
              <w:marBottom w:val="0"/>
              <w:divBdr>
                <w:top w:val="none" w:sz="0" w:space="0" w:color="auto"/>
                <w:left w:val="none" w:sz="0" w:space="0" w:color="auto"/>
                <w:bottom w:val="none" w:sz="0" w:space="0" w:color="auto"/>
                <w:right w:val="none" w:sz="0" w:space="0" w:color="auto"/>
              </w:divBdr>
              <w:divsChild>
                <w:div w:id="41073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23019">
          <w:marLeft w:val="0"/>
          <w:marRight w:val="0"/>
          <w:marTop w:val="0"/>
          <w:marBottom w:val="0"/>
          <w:divBdr>
            <w:top w:val="none" w:sz="0" w:space="0" w:color="auto"/>
            <w:left w:val="none" w:sz="0" w:space="0" w:color="auto"/>
            <w:bottom w:val="none" w:sz="0" w:space="0" w:color="auto"/>
            <w:right w:val="none" w:sz="0" w:space="0" w:color="auto"/>
          </w:divBdr>
          <w:divsChild>
            <w:div w:id="663582538">
              <w:marLeft w:val="0"/>
              <w:marRight w:val="0"/>
              <w:marTop w:val="0"/>
              <w:marBottom w:val="0"/>
              <w:divBdr>
                <w:top w:val="none" w:sz="0" w:space="0" w:color="auto"/>
                <w:left w:val="none" w:sz="0" w:space="0" w:color="auto"/>
                <w:bottom w:val="none" w:sz="0" w:space="0" w:color="auto"/>
                <w:right w:val="none" w:sz="0" w:space="0" w:color="auto"/>
              </w:divBdr>
              <w:divsChild>
                <w:div w:id="163482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938223">
      <w:bodyDiv w:val="1"/>
      <w:marLeft w:val="0"/>
      <w:marRight w:val="0"/>
      <w:marTop w:val="0"/>
      <w:marBottom w:val="0"/>
      <w:divBdr>
        <w:top w:val="none" w:sz="0" w:space="0" w:color="auto"/>
        <w:left w:val="none" w:sz="0" w:space="0" w:color="auto"/>
        <w:bottom w:val="none" w:sz="0" w:space="0" w:color="auto"/>
        <w:right w:val="none" w:sz="0" w:space="0" w:color="auto"/>
      </w:divBdr>
      <w:divsChild>
        <w:div w:id="1968779422">
          <w:marLeft w:val="0"/>
          <w:marRight w:val="0"/>
          <w:marTop w:val="0"/>
          <w:marBottom w:val="0"/>
          <w:divBdr>
            <w:top w:val="none" w:sz="0" w:space="0" w:color="auto"/>
            <w:left w:val="none" w:sz="0" w:space="0" w:color="auto"/>
            <w:bottom w:val="none" w:sz="0" w:space="0" w:color="auto"/>
            <w:right w:val="none" w:sz="0" w:space="0" w:color="auto"/>
          </w:divBdr>
          <w:divsChild>
            <w:div w:id="1137995967">
              <w:marLeft w:val="0"/>
              <w:marRight w:val="0"/>
              <w:marTop w:val="0"/>
              <w:marBottom w:val="0"/>
              <w:divBdr>
                <w:top w:val="none" w:sz="0" w:space="0" w:color="auto"/>
                <w:left w:val="none" w:sz="0" w:space="0" w:color="auto"/>
                <w:bottom w:val="none" w:sz="0" w:space="0" w:color="auto"/>
                <w:right w:val="none" w:sz="0" w:space="0" w:color="auto"/>
              </w:divBdr>
            </w:div>
            <w:div w:id="164714869">
              <w:marLeft w:val="0"/>
              <w:marRight w:val="0"/>
              <w:marTop w:val="0"/>
              <w:marBottom w:val="0"/>
              <w:divBdr>
                <w:top w:val="none" w:sz="0" w:space="0" w:color="auto"/>
                <w:left w:val="none" w:sz="0" w:space="0" w:color="auto"/>
                <w:bottom w:val="none" w:sz="0" w:space="0" w:color="auto"/>
                <w:right w:val="none" w:sz="0" w:space="0" w:color="auto"/>
              </w:divBdr>
            </w:div>
          </w:divsChild>
        </w:div>
        <w:div w:id="934173869">
          <w:marLeft w:val="0"/>
          <w:marRight w:val="0"/>
          <w:marTop w:val="0"/>
          <w:marBottom w:val="0"/>
          <w:divBdr>
            <w:top w:val="none" w:sz="0" w:space="0" w:color="auto"/>
            <w:left w:val="none" w:sz="0" w:space="0" w:color="auto"/>
            <w:bottom w:val="none" w:sz="0" w:space="0" w:color="auto"/>
            <w:right w:val="none" w:sz="0" w:space="0" w:color="auto"/>
          </w:divBdr>
        </w:div>
      </w:divsChild>
    </w:div>
    <w:div w:id="1990015045">
      <w:bodyDiv w:val="1"/>
      <w:marLeft w:val="0"/>
      <w:marRight w:val="0"/>
      <w:marTop w:val="0"/>
      <w:marBottom w:val="0"/>
      <w:divBdr>
        <w:top w:val="none" w:sz="0" w:space="0" w:color="auto"/>
        <w:left w:val="none" w:sz="0" w:space="0" w:color="auto"/>
        <w:bottom w:val="none" w:sz="0" w:space="0" w:color="auto"/>
        <w:right w:val="none" w:sz="0" w:space="0" w:color="auto"/>
      </w:divBdr>
      <w:divsChild>
        <w:div w:id="1361660363">
          <w:marLeft w:val="0"/>
          <w:marRight w:val="0"/>
          <w:marTop w:val="0"/>
          <w:marBottom w:val="0"/>
          <w:divBdr>
            <w:top w:val="none" w:sz="0" w:space="0" w:color="auto"/>
            <w:left w:val="none" w:sz="0" w:space="0" w:color="auto"/>
            <w:bottom w:val="none" w:sz="0" w:space="0" w:color="auto"/>
            <w:right w:val="none" w:sz="0" w:space="0" w:color="auto"/>
          </w:divBdr>
          <w:divsChild>
            <w:div w:id="1913418758">
              <w:marLeft w:val="0"/>
              <w:marRight w:val="0"/>
              <w:marTop w:val="0"/>
              <w:marBottom w:val="0"/>
              <w:divBdr>
                <w:top w:val="none" w:sz="0" w:space="0" w:color="auto"/>
                <w:left w:val="none" w:sz="0" w:space="0" w:color="auto"/>
                <w:bottom w:val="none" w:sz="0" w:space="0" w:color="auto"/>
                <w:right w:val="none" w:sz="0" w:space="0" w:color="auto"/>
              </w:divBdr>
            </w:div>
            <w:div w:id="945579521">
              <w:marLeft w:val="0"/>
              <w:marRight w:val="0"/>
              <w:marTop w:val="0"/>
              <w:marBottom w:val="0"/>
              <w:divBdr>
                <w:top w:val="none" w:sz="0" w:space="0" w:color="auto"/>
                <w:left w:val="none" w:sz="0" w:space="0" w:color="auto"/>
                <w:bottom w:val="none" w:sz="0" w:space="0" w:color="auto"/>
                <w:right w:val="none" w:sz="0" w:space="0" w:color="auto"/>
              </w:divBdr>
            </w:div>
          </w:divsChild>
        </w:div>
        <w:div w:id="468212462">
          <w:marLeft w:val="0"/>
          <w:marRight w:val="0"/>
          <w:marTop w:val="0"/>
          <w:marBottom w:val="0"/>
          <w:divBdr>
            <w:top w:val="none" w:sz="0" w:space="0" w:color="auto"/>
            <w:left w:val="none" w:sz="0" w:space="0" w:color="auto"/>
            <w:bottom w:val="none" w:sz="0" w:space="0" w:color="auto"/>
            <w:right w:val="none" w:sz="0" w:space="0" w:color="auto"/>
          </w:divBdr>
        </w:div>
      </w:divsChild>
    </w:div>
    <w:div w:id="1990671649">
      <w:bodyDiv w:val="1"/>
      <w:marLeft w:val="0"/>
      <w:marRight w:val="0"/>
      <w:marTop w:val="0"/>
      <w:marBottom w:val="0"/>
      <w:divBdr>
        <w:top w:val="none" w:sz="0" w:space="0" w:color="auto"/>
        <w:left w:val="none" w:sz="0" w:space="0" w:color="auto"/>
        <w:bottom w:val="none" w:sz="0" w:space="0" w:color="auto"/>
        <w:right w:val="none" w:sz="0" w:space="0" w:color="auto"/>
      </w:divBdr>
      <w:divsChild>
        <w:div w:id="560793857">
          <w:marLeft w:val="0"/>
          <w:marRight w:val="0"/>
          <w:marTop w:val="0"/>
          <w:marBottom w:val="0"/>
          <w:divBdr>
            <w:top w:val="none" w:sz="0" w:space="0" w:color="auto"/>
            <w:left w:val="none" w:sz="0" w:space="0" w:color="auto"/>
            <w:bottom w:val="none" w:sz="0" w:space="0" w:color="auto"/>
            <w:right w:val="none" w:sz="0" w:space="0" w:color="auto"/>
          </w:divBdr>
          <w:divsChild>
            <w:div w:id="615983169">
              <w:marLeft w:val="0"/>
              <w:marRight w:val="0"/>
              <w:marTop w:val="0"/>
              <w:marBottom w:val="0"/>
              <w:divBdr>
                <w:top w:val="none" w:sz="0" w:space="0" w:color="auto"/>
                <w:left w:val="none" w:sz="0" w:space="0" w:color="auto"/>
                <w:bottom w:val="none" w:sz="0" w:space="0" w:color="auto"/>
                <w:right w:val="none" w:sz="0" w:space="0" w:color="auto"/>
              </w:divBdr>
            </w:div>
            <w:div w:id="1730037836">
              <w:marLeft w:val="0"/>
              <w:marRight w:val="0"/>
              <w:marTop w:val="0"/>
              <w:marBottom w:val="0"/>
              <w:divBdr>
                <w:top w:val="none" w:sz="0" w:space="0" w:color="auto"/>
                <w:left w:val="none" w:sz="0" w:space="0" w:color="auto"/>
                <w:bottom w:val="none" w:sz="0" w:space="0" w:color="auto"/>
                <w:right w:val="none" w:sz="0" w:space="0" w:color="auto"/>
              </w:divBdr>
            </w:div>
          </w:divsChild>
        </w:div>
        <w:div w:id="1991714238">
          <w:marLeft w:val="0"/>
          <w:marRight w:val="0"/>
          <w:marTop w:val="0"/>
          <w:marBottom w:val="0"/>
          <w:divBdr>
            <w:top w:val="none" w:sz="0" w:space="0" w:color="auto"/>
            <w:left w:val="none" w:sz="0" w:space="0" w:color="auto"/>
            <w:bottom w:val="none" w:sz="0" w:space="0" w:color="auto"/>
            <w:right w:val="none" w:sz="0" w:space="0" w:color="auto"/>
          </w:divBdr>
        </w:div>
      </w:divsChild>
    </w:div>
    <w:div w:id="1991210143">
      <w:bodyDiv w:val="1"/>
      <w:marLeft w:val="0"/>
      <w:marRight w:val="0"/>
      <w:marTop w:val="0"/>
      <w:marBottom w:val="0"/>
      <w:divBdr>
        <w:top w:val="none" w:sz="0" w:space="0" w:color="auto"/>
        <w:left w:val="none" w:sz="0" w:space="0" w:color="auto"/>
        <w:bottom w:val="none" w:sz="0" w:space="0" w:color="auto"/>
        <w:right w:val="none" w:sz="0" w:space="0" w:color="auto"/>
      </w:divBdr>
      <w:divsChild>
        <w:div w:id="1137337973">
          <w:marLeft w:val="0"/>
          <w:marRight w:val="0"/>
          <w:marTop w:val="0"/>
          <w:marBottom w:val="0"/>
          <w:divBdr>
            <w:top w:val="none" w:sz="0" w:space="0" w:color="auto"/>
            <w:left w:val="none" w:sz="0" w:space="0" w:color="auto"/>
            <w:bottom w:val="none" w:sz="0" w:space="0" w:color="auto"/>
            <w:right w:val="none" w:sz="0" w:space="0" w:color="auto"/>
          </w:divBdr>
          <w:divsChild>
            <w:div w:id="468594086">
              <w:marLeft w:val="0"/>
              <w:marRight w:val="0"/>
              <w:marTop w:val="0"/>
              <w:marBottom w:val="0"/>
              <w:divBdr>
                <w:top w:val="none" w:sz="0" w:space="0" w:color="auto"/>
                <w:left w:val="none" w:sz="0" w:space="0" w:color="auto"/>
                <w:bottom w:val="none" w:sz="0" w:space="0" w:color="auto"/>
                <w:right w:val="none" w:sz="0" w:space="0" w:color="auto"/>
              </w:divBdr>
            </w:div>
            <w:div w:id="1143110910">
              <w:marLeft w:val="0"/>
              <w:marRight w:val="0"/>
              <w:marTop w:val="0"/>
              <w:marBottom w:val="0"/>
              <w:divBdr>
                <w:top w:val="none" w:sz="0" w:space="0" w:color="auto"/>
                <w:left w:val="none" w:sz="0" w:space="0" w:color="auto"/>
                <w:bottom w:val="none" w:sz="0" w:space="0" w:color="auto"/>
                <w:right w:val="none" w:sz="0" w:space="0" w:color="auto"/>
              </w:divBdr>
            </w:div>
          </w:divsChild>
        </w:div>
        <w:div w:id="973681751">
          <w:marLeft w:val="0"/>
          <w:marRight w:val="0"/>
          <w:marTop w:val="0"/>
          <w:marBottom w:val="0"/>
          <w:divBdr>
            <w:top w:val="none" w:sz="0" w:space="0" w:color="auto"/>
            <w:left w:val="none" w:sz="0" w:space="0" w:color="auto"/>
            <w:bottom w:val="none" w:sz="0" w:space="0" w:color="auto"/>
            <w:right w:val="none" w:sz="0" w:space="0" w:color="auto"/>
          </w:divBdr>
        </w:div>
      </w:divsChild>
    </w:div>
    <w:div w:id="1991669679">
      <w:bodyDiv w:val="1"/>
      <w:marLeft w:val="0"/>
      <w:marRight w:val="0"/>
      <w:marTop w:val="0"/>
      <w:marBottom w:val="0"/>
      <w:divBdr>
        <w:top w:val="none" w:sz="0" w:space="0" w:color="auto"/>
        <w:left w:val="none" w:sz="0" w:space="0" w:color="auto"/>
        <w:bottom w:val="none" w:sz="0" w:space="0" w:color="auto"/>
        <w:right w:val="none" w:sz="0" w:space="0" w:color="auto"/>
      </w:divBdr>
      <w:divsChild>
        <w:div w:id="1596279728">
          <w:marLeft w:val="0"/>
          <w:marRight w:val="0"/>
          <w:marTop w:val="0"/>
          <w:marBottom w:val="0"/>
          <w:divBdr>
            <w:top w:val="none" w:sz="0" w:space="0" w:color="auto"/>
            <w:left w:val="none" w:sz="0" w:space="0" w:color="auto"/>
            <w:bottom w:val="none" w:sz="0" w:space="0" w:color="auto"/>
            <w:right w:val="none" w:sz="0" w:space="0" w:color="auto"/>
          </w:divBdr>
          <w:divsChild>
            <w:div w:id="2140293067">
              <w:marLeft w:val="0"/>
              <w:marRight w:val="0"/>
              <w:marTop w:val="0"/>
              <w:marBottom w:val="0"/>
              <w:divBdr>
                <w:top w:val="none" w:sz="0" w:space="0" w:color="auto"/>
                <w:left w:val="none" w:sz="0" w:space="0" w:color="auto"/>
                <w:bottom w:val="none" w:sz="0" w:space="0" w:color="auto"/>
                <w:right w:val="none" w:sz="0" w:space="0" w:color="auto"/>
              </w:divBdr>
              <w:divsChild>
                <w:div w:id="89694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807107">
          <w:marLeft w:val="0"/>
          <w:marRight w:val="0"/>
          <w:marTop w:val="0"/>
          <w:marBottom w:val="0"/>
          <w:divBdr>
            <w:top w:val="none" w:sz="0" w:space="0" w:color="auto"/>
            <w:left w:val="none" w:sz="0" w:space="0" w:color="auto"/>
            <w:bottom w:val="none" w:sz="0" w:space="0" w:color="auto"/>
            <w:right w:val="none" w:sz="0" w:space="0" w:color="auto"/>
          </w:divBdr>
          <w:divsChild>
            <w:div w:id="714428558">
              <w:marLeft w:val="0"/>
              <w:marRight w:val="0"/>
              <w:marTop w:val="0"/>
              <w:marBottom w:val="0"/>
              <w:divBdr>
                <w:top w:val="none" w:sz="0" w:space="0" w:color="auto"/>
                <w:left w:val="none" w:sz="0" w:space="0" w:color="auto"/>
                <w:bottom w:val="none" w:sz="0" w:space="0" w:color="auto"/>
                <w:right w:val="none" w:sz="0" w:space="0" w:color="auto"/>
              </w:divBdr>
            </w:div>
            <w:div w:id="114830509">
              <w:marLeft w:val="0"/>
              <w:marRight w:val="0"/>
              <w:marTop w:val="0"/>
              <w:marBottom w:val="0"/>
              <w:divBdr>
                <w:top w:val="none" w:sz="0" w:space="0" w:color="auto"/>
                <w:left w:val="none" w:sz="0" w:space="0" w:color="auto"/>
                <w:bottom w:val="none" w:sz="0" w:space="0" w:color="auto"/>
                <w:right w:val="none" w:sz="0" w:space="0" w:color="auto"/>
              </w:divBdr>
            </w:div>
          </w:divsChild>
        </w:div>
        <w:div w:id="830679412">
          <w:marLeft w:val="0"/>
          <w:marRight w:val="0"/>
          <w:marTop w:val="0"/>
          <w:marBottom w:val="0"/>
          <w:divBdr>
            <w:top w:val="none" w:sz="0" w:space="0" w:color="auto"/>
            <w:left w:val="none" w:sz="0" w:space="0" w:color="auto"/>
            <w:bottom w:val="none" w:sz="0" w:space="0" w:color="auto"/>
            <w:right w:val="none" w:sz="0" w:space="0" w:color="auto"/>
          </w:divBdr>
        </w:div>
        <w:div w:id="43218615">
          <w:marLeft w:val="0"/>
          <w:marRight w:val="0"/>
          <w:marTop w:val="0"/>
          <w:marBottom w:val="0"/>
          <w:divBdr>
            <w:top w:val="none" w:sz="0" w:space="0" w:color="auto"/>
            <w:left w:val="none" w:sz="0" w:space="0" w:color="auto"/>
            <w:bottom w:val="none" w:sz="0" w:space="0" w:color="auto"/>
            <w:right w:val="none" w:sz="0" w:space="0" w:color="auto"/>
          </w:divBdr>
          <w:divsChild>
            <w:div w:id="151055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879703">
      <w:bodyDiv w:val="1"/>
      <w:marLeft w:val="0"/>
      <w:marRight w:val="0"/>
      <w:marTop w:val="0"/>
      <w:marBottom w:val="0"/>
      <w:divBdr>
        <w:top w:val="none" w:sz="0" w:space="0" w:color="auto"/>
        <w:left w:val="none" w:sz="0" w:space="0" w:color="auto"/>
        <w:bottom w:val="none" w:sz="0" w:space="0" w:color="auto"/>
        <w:right w:val="none" w:sz="0" w:space="0" w:color="auto"/>
      </w:divBdr>
      <w:divsChild>
        <w:div w:id="18046594">
          <w:marLeft w:val="0"/>
          <w:marRight w:val="0"/>
          <w:marTop w:val="0"/>
          <w:marBottom w:val="0"/>
          <w:divBdr>
            <w:top w:val="none" w:sz="0" w:space="0" w:color="auto"/>
            <w:left w:val="none" w:sz="0" w:space="0" w:color="auto"/>
            <w:bottom w:val="none" w:sz="0" w:space="0" w:color="auto"/>
            <w:right w:val="none" w:sz="0" w:space="0" w:color="auto"/>
          </w:divBdr>
          <w:divsChild>
            <w:div w:id="913585813">
              <w:marLeft w:val="0"/>
              <w:marRight w:val="0"/>
              <w:marTop w:val="0"/>
              <w:marBottom w:val="0"/>
              <w:divBdr>
                <w:top w:val="none" w:sz="0" w:space="0" w:color="auto"/>
                <w:left w:val="none" w:sz="0" w:space="0" w:color="auto"/>
                <w:bottom w:val="none" w:sz="0" w:space="0" w:color="auto"/>
                <w:right w:val="none" w:sz="0" w:space="0" w:color="auto"/>
              </w:divBdr>
            </w:div>
          </w:divsChild>
        </w:div>
        <w:div w:id="922765011">
          <w:marLeft w:val="0"/>
          <w:marRight w:val="0"/>
          <w:marTop w:val="0"/>
          <w:marBottom w:val="0"/>
          <w:divBdr>
            <w:top w:val="none" w:sz="0" w:space="0" w:color="auto"/>
            <w:left w:val="none" w:sz="0" w:space="0" w:color="auto"/>
            <w:bottom w:val="none" w:sz="0" w:space="0" w:color="auto"/>
            <w:right w:val="none" w:sz="0" w:space="0" w:color="auto"/>
          </w:divBdr>
        </w:div>
        <w:div w:id="687296060">
          <w:marLeft w:val="0"/>
          <w:marRight w:val="0"/>
          <w:marTop w:val="0"/>
          <w:marBottom w:val="0"/>
          <w:divBdr>
            <w:top w:val="none" w:sz="0" w:space="0" w:color="auto"/>
            <w:left w:val="none" w:sz="0" w:space="0" w:color="auto"/>
            <w:bottom w:val="none" w:sz="0" w:space="0" w:color="auto"/>
            <w:right w:val="none" w:sz="0" w:space="0" w:color="auto"/>
          </w:divBdr>
        </w:div>
      </w:divsChild>
    </w:div>
    <w:div w:id="1999456495">
      <w:bodyDiv w:val="1"/>
      <w:marLeft w:val="0"/>
      <w:marRight w:val="0"/>
      <w:marTop w:val="0"/>
      <w:marBottom w:val="0"/>
      <w:divBdr>
        <w:top w:val="none" w:sz="0" w:space="0" w:color="auto"/>
        <w:left w:val="none" w:sz="0" w:space="0" w:color="auto"/>
        <w:bottom w:val="none" w:sz="0" w:space="0" w:color="auto"/>
        <w:right w:val="none" w:sz="0" w:space="0" w:color="auto"/>
      </w:divBdr>
      <w:divsChild>
        <w:div w:id="169176907">
          <w:marLeft w:val="0"/>
          <w:marRight w:val="0"/>
          <w:marTop w:val="0"/>
          <w:marBottom w:val="0"/>
          <w:divBdr>
            <w:top w:val="none" w:sz="0" w:space="0" w:color="auto"/>
            <w:left w:val="none" w:sz="0" w:space="0" w:color="auto"/>
            <w:bottom w:val="none" w:sz="0" w:space="0" w:color="auto"/>
            <w:right w:val="none" w:sz="0" w:space="0" w:color="auto"/>
          </w:divBdr>
          <w:divsChild>
            <w:div w:id="61492329">
              <w:marLeft w:val="0"/>
              <w:marRight w:val="0"/>
              <w:marTop w:val="0"/>
              <w:marBottom w:val="0"/>
              <w:divBdr>
                <w:top w:val="none" w:sz="0" w:space="0" w:color="auto"/>
                <w:left w:val="none" w:sz="0" w:space="0" w:color="auto"/>
                <w:bottom w:val="none" w:sz="0" w:space="0" w:color="auto"/>
                <w:right w:val="none" w:sz="0" w:space="0" w:color="auto"/>
              </w:divBdr>
            </w:div>
            <w:div w:id="1879120791">
              <w:marLeft w:val="0"/>
              <w:marRight w:val="0"/>
              <w:marTop w:val="0"/>
              <w:marBottom w:val="0"/>
              <w:divBdr>
                <w:top w:val="none" w:sz="0" w:space="0" w:color="auto"/>
                <w:left w:val="none" w:sz="0" w:space="0" w:color="auto"/>
                <w:bottom w:val="none" w:sz="0" w:space="0" w:color="auto"/>
                <w:right w:val="none" w:sz="0" w:space="0" w:color="auto"/>
              </w:divBdr>
            </w:div>
          </w:divsChild>
        </w:div>
        <w:div w:id="713772948">
          <w:marLeft w:val="0"/>
          <w:marRight w:val="0"/>
          <w:marTop w:val="0"/>
          <w:marBottom w:val="0"/>
          <w:divBdr>
            <w:top w:val="none" w:sz="0" w:space="0" w:color="auto"/>
            <w:left w:val="none" w:sz="0" w:space="0" w:color="auto"/>
            <w:bottom w:val="none" w:sz="0" w:space="0" w:color="auto"/>
            <w:right w:val="none" w:sz="0" w:space="0" w:color="auto"/>
          </w:divBdr>
        </w:div>
      </w:divsChild>
    </w:div>
    <w:div w:id="1999459338">
      <w:bodyDiv w:val="1"/>
      <w:marLeft w:val="0"/>
      <w:marRight w:val="0"/>
      <w:marTop w:val="0"/>
      <w:marBottom w:val="0"/>
      <w:divBdr>
        <w:top w:val="none" w:sz="0" w:space="0" w:color="auto"/>
        <w:left w:val="none" w:sz="0" w:space="0" w:color="auto"/>
        <w:bottom w:val="none" w:sz="0" w:space="0" w:color="auto"/>
        <w:right w:val="none" w:sz="0" w:space="0" w:color="auto"/>
      </w:divBdr>
      <w:divsChild>
        <w:div w:id="821502907">
          <w:marLeft w:val="0"/>
          <w:marRight w:val="0"/>
          <w:marTop w:val="0"/>
          <w:marBottom w:val="0"/>
          <w:divBdr>
            <w:top w:val="none" w:sz="0" w:space="0" w:color="auto"/>
            <w:left w:val="none" w:sz="0" w:space="0" w:color="auto"/>
            <w:bottom w:val="none" w:sz="0" w:space="0" w:color="auto"/>
            <w:right w:val="none" w:sz="0" w:space="0" w:color="auto"/>
          </w:divBdr>
          <w:divsChild>
            <w:div w:id="1044644673">
              <w:marLeft w:val="0"/>
              <w:marRight w:val="0"/>
              <w:marTop w:val="0"/>
              <w:marBottom w:val="0"/>
              <w:divBdr>
                <w:top w:val="none" w:sz="0" w:space="0" w:color="auto"/>
                <w:left w:val="none" w:sz="0" w:space="0" w:color="auto"/>
                <w:bottom w:val="none" w:sz="0" w:space="0" w:color="auto"/>
                <w:right w:val="none" w:sz="0" w:space="0" w:color="auto"/>
              </w:divBdr>
            </w:div>
            <w:div w:id="1586263313">
              <w:marLeft w:val="0"/>
              <w:marRight w:val="0"/>
              <w:marTop w:val="0"/>
              <w:marBottom w:val="0"/>
              <w:divBdr>
                <w:top w:val="none" w:sz="0" w:space="0" w:color="auto"/>
                <w:left w:val="none" w:sz="0" w:space="0" w:color="auto"/>
                <w:bottom w:val="none" w:sz="0" w:space="0" w:color="auto"/>
                <w:right w:val="none" w:sz="0" w:space="0" w:color="auto"/>
              </w:divBdr>
            </w:div>
          </w:divsChild>
        </w:div>
        <w:div w:id="1391881136">
          <w:marLeft w:val="0"/>
          <w:marRight w:val="0"/>
          <w:marTop w:val="0"/>
          <w:marBottom w:val="0"/>
          <w:divBdr>
            <w:top w:val="none" w:sz="0" w:space="0" w:color="auto"/>
            <w:left w:val="none" w:sz="0" w:space="0" w:color="auto"/>
            <w:bottom w:val="none" w:sz="0" w:space="0" w:color="auto"/>
            <w:right w:val="none" w:sz="0" w:space="0" w:color="auto"/>
          </w:divBdr>
        </w:div>
      </w:divsChild>
    </w:div>
    <w:div w:id="2000378045">
      <w:bodyDiv w:val="1"/>
      <w:marLeft w:val="0"/>
      <w:marRight w:val="0"/>
      <w:marTop w:val="0"/>
      <w:marBottom w:val="0"/>
      <w:divBdr>
        <w:top w:val="none" w:sz="0" w:space="0" w:color="auto"/>
        <w:left w:val="none" w:sz="0" w:space="0" w:color="auto"/>
        <w:bottom w:val="none" w:sz="0" w:space="0" w:color="auto"/>
        <w:right w:val="none" w:sz="0" w:space="0" w:color="auto"/>
      </w:divBdr>
      <w:divsChild>
        <w:div w:id="358049511">
          <w:marLeft w:val="0"/>
          <w:marRight w:val="0"/>
          <w:marTop w:val="0"/>
          <w:marBottom w:val="0"/>
          <w:divBdr>
            <w:top w:val="none" w:sz="0" w:space="0" w:color="auto"/>
            <w:left w:val="none" w:sz="0" w:space="0" w:color="auto"/>
            <w:bottom w:val="none" w:sz="0" w:space="0" w:color="auto"/>
            <w:right w:val="none" w:sz="0" w:space="0" w:color="auto"/>
          </w:divBdr>
          <w:divsChild>
            <w:div w:id="746345829">
              <w:marLeft w:val="0"/>
              <w:marRight w:val="0"/>
              <w:marTop w:val="0"/>
              <w:marBottom w:val="0"/>
              <w:divBdr>
                <w:top w:val="none" w:sz="0" w:space="0" w:color="auto"/>
                <w:left w:val="none" w:sz="0" w:space="0" w:color="auto"/>
                <w:bottom w:val="none" w:sz="0" w:space="0" w:color="auto"/>
                <w:right w:val="none" w:sz="0" w:space="0" w:color="auto"/>
              </w:divBdr>
            </w:div>
            <w:div w:id="716126041">
              <w:marLeft w:val="0"/>
              <w:marRight w:val="0"/>
              <w:marTop w:val="0"/>
              <w:marBottom w:val="0"/>
              <w:divBdr>
                <w:top w:val="none" w:sz="0" w:space="0" w:color="auto"/>
                <w:left w:val="none" w:sz="0" w:space="0" w:color="auto"/>
                <w:bottom w:val="none" w:sz="0" w:space="0" w:color="auto"/>
                <w:right w:val="none" w:sz="0" w:space="0" w:color="auto"/>
              </w:divBdr>
            </w:div>
            <w:div w:id="251354706">
              <w:marLeft w:val="0"/>
              <w:marRight w:val="0"/>
              <w:marTop w:val="0"/>
              <w:marBottom w:val="0"/>
              <w:divBdr>
                <w:top w:val="none" w:sz="0" w:space="0" w:color="auto"/>
                <w:left w:val="none" w:sz="0" w:space="0" w:color="auto"/>
                <w:bottom w:val="none" w:sz="0" w:space="0" w:color="auto"/>
                <w:right w:val="none" w:sz="0" w:space="0" w:color="auto"/>
              </w:divBdr>
            </w:div>
          </w:divsChild>
        </w:div>
        <w:div w:id="992832112">
          <w:marLeft w:val="0"/>
          <w:marRight w:val="0"/>
          <w:marTop w:val="0"/>
          <w:marBottom w:val="0"/>
          <w:divBdr>
            <w:top w:val="none" w:sz="0" w:space="0" w:color="auto"/>
            <w:left w:val="none" w:sz="0" w:space="0" w:color="auto"/>
            <w:bottom w:val="none" w:sz="0" w:space="0" w:color="auto"/>
            <w:right w:val="none" w:sz="0" w:space="0" w:color="auto"/>
          </w:divBdr>
        </w:div>
      </w:divsChild>
    </w:div>
    <w:div w:id="2000838870">
      <w:bodyDiv w:val="1"/>
      <w:marLeft w:val="0"/>
      <w:marRight w:val="0"/>
      <w:marTop w:val="0"/>
      <w:marBottom w:val="0"/>
      <w:divBdr>
        <w:top w:val="none" w:sz="0" w:space="0" w:color="auto"/>
        <w:left w:val="none" w:sz="0" w:space="0" w:color="auto"/>
        <w:bottom w:val="none" w:sz="0" w:space="0" w:color="auto"/>
        <w:right w:val="none" w:sz="0" w:space="0" w:color="auto"/>
      </w:divBdr>
    </w:div>
    <w:div w:id="2001811716">
      <w:bodyDiv w:val="1"/>
      <w:marLeft w:val="0"/>
      <w:marRight w:val="0"/>
      <w:marTop w:val="0"/>
      <w:marBottom w:val="0"/>
      <w:divBdr>
        <w:top w:val="none" w:sz="0" w:space="0" w:color="auto"/>
        <w:left w:val="none" w:sz="0" w:space="0" w:color="auto"/>
        <w:bottom w:val="none" w:sz="0" w:space="0" w:color="auto"/>
        <w:right w:val="none" w:sz="0" w:space="0" w:color="auto"/>
      </w:divBdr>
      <w:divsChild>
        <w:div w:id="1544244280">
          <w:marLeft w:val="0"/>
          <w:marRight w:val="0"/>
          <w:marTop w:val="0"/>
          <w:marBottom w:val="0"/>
          <w:divBdr>
            <w:top w:val="none" w:sz="0" w:space="0" w:color="auto"/>
            <w:left w:val="none" w:sz="0" w:space="0" w:color="auto"/>
            <w:bottom w:val="none" w:sz="0" w:space="0" w:color="auto"/>
            <w:right w:val="none" w:sz="0" w:space="0" w:color="auto"/>
          </w:divBdr>
          <w:divsChild>
            <w:div w:id="1341393498">
              <w:marLeft w:val="0"/>
              <w:marRight w:val="0"/>
              <w:marTop w:val="0"/>
              <w:marBottom w:val="0"/>
              <w:divBdr>
                <w:top w:val="none" w:sz="0" w:space="0" w:color="auto"/>
                <w:left w:val="none" w:sz="0" w:space="0" w:color="auto"/>
                <w:bottom w:val="none" w:sz="0" w:space="0" w:color="auto"/>
                <w:right w:val="none" w:sz="0" w:space="0" w:color="auto"/>
              </w:divBdr>
            </w:div>
            <w:div w:id="862281614">
              <w:marLeft w:val="0"/>
              <w:marRight w:val="0"/>
              <w:marTop w:val="0"/>
              <w:marBottom w:val="0"/>
              <w:divBdr>
                <w:top w:val="none" w:sz="0" w:space="0" w:color="auto"/>
                <w:left w:val="none" w:sz="0" w:space="0" w:color="auto"/>
                <w:bottom w:val="none" w:sz="0" w:space="0" w:color="auto"/>
                <w:right w:val="none" w:sz="0" w:space="0" w:color="auto"/>
              </w:divBdr>
            </w:div>
          </w:divsChild>
        </w:div>
        <w:div w:id="382296914">
          <w:marLeft w:val="0"/>
          <w:marRight w:val="0"/>
          <w:marTop w:val="0"/>
          <w:marBottom w:val="0"/>
          <w:divBdr>
            <w:top w:val="none" w:sz="0" w:space="0" w:color="auto"/>
            <w:left w:val="none" w:sz="0" w:space="0" w:color="auto"/>
            <w:bottom w:val="none" w:sz="0" w:space="0" w:color="auto"/>
            <w:right w:val="none" w:sz="0" w:space="0" w:color="auto"/>
          </w:divBdr>
        </w:div>
      </w:divsChild>
    </w:div>
    <w:div w:id="2003506692">
      <w:bodyDiv w:val="1"/>
      <w:marLeft w:val="0"/>
      <w:marRight w:val="0"/>
      <w:marTop w:val="0"/>
      <w:marBottom w:val="0"/>
      <w:divBdr>
        <w:top w:val="none" w:sz="0" w:space="0" w:color="auto"/>
        <w:left w:val="none" w:sz="0" w:space="0" w:color="auto"/>
        <w:bottom w:val="none" w:sz="0" w:space="0" w:color="auto"/>
        <w:right w:val="none" w:sz="0" w:space="0" w:color="auto"/>
      </w:divBdr>
      <w:divsChild>
        <w:div w:id="1293514340">
          <w:marLeft w:val="0"/>
          <w:marRight w:val="0"/>
          <w:marTop w:val="0"/>
          <w:marBottom w:val="0"/>
          <w:divBdr>
            <w:top w:val="none" w:sz="0" w:space="0" w:color="auto"/>
            <w:left w:val="none" w:sz="0" w:space="0" w:color="auto"/>
            <w:bottom w:val="none" w:sz="0" w:space="0" w:color="auto"/>
            <w:right w:val="none" w:sz="0" w:space="0" w:color="auto"/>
          </w:divBdr>
          <w:divsChild>
            <w:div w:id="1110078559">
              <w:marLeft w:val="0"/>
              <w:marRight w:val="0"/>
              <w:marTop w:val="0"/>
              <w:marBottom w:val="0"/>
              <w:divBdr>
                <w:top w:val="none" w:sz="0" w:space="0" w:color="auto"/>
                <w:left w:val="none" w:sz="0" w:space="0" w:color="auto"/>
                <w:bottom w:val="none" w:sz="0" w:space="0" w:color="auto"/>
                <w:right w:val="none" w:sz="0" w:space="0" w:color="auto"/>
              </w:divBdr>
            </w:div>
            <w:div w:id="478496104">
              <w:marLeft w:val="0"/>
              <w:marRight w:val="0"/>
              <w:marTop w:val="0"/>
              <w:marBottom w:val="0"/>
              <w:divBdr>
                <w:top w:val="none" w:sz="0" w:space="0" w:color="auto"/>
                <w:left w:val="none" w:sz="0" w:space="0" w:color="auto"/>
                <w:bottom w:val="none" w:sz="0" w:space="0" w:color="auto"/>
                <w:right w:val="none" w:sz="0" w:space="0" w:color="auto"/>
              </w:divBdr>
            </w:div>
          </w:divsChild>
        </w:div>
        <w:div w:id="227956181">
          <w:marLeft w:val="0"/>
          <w:marRight w:val="0"/>
          <w:marTop w:val="0"/>
          <w:marBottom w:val="0"/>
          <w:divBdr>
            <w:top w:val="none" w:sz="0" w:space="0" w:color="auto"/>
            <w:left w:val="none" w:sz="0" w:space="0" w:color="auto"/>
            <w:bottom w:val="none" w:sz="0" w:space="0" w:color="auto"/>
            <w:right w:val="none" w:sz="0" w:space="0" w:color="auto"/>
          </w:divBdr>
        </w:div>
      </w:divsChild>
    </w:div>
    <w:div w:id="2003774420">
      <w:bodyDiv w:val="1"/>
      <w:marLeft w:val="0"/>
      <w:marRight w:val="0"/>
      <w:marTop w:val="0"/>
      <w:marBottom w:val="0"/>
      <w:divBdr>
        <w:top w:val="none" w:sz="0" w:space="0" w:color="auto"/>
        <w:left w:val="none" w:sz="0" w:space="0" w:color="auto"/>
        <w:bottom w:val="none" w:sz="0" w:space="0" w:color="auto"/>
        <w:right w:val="none" w:sz="0" w:space="0" w:color="auto"/>
      </w:divBdr>
      <w:divsChild>
        <w:div w:id="930427201">
          <w:marLeft w:val="0"/>
          <w:marRight w:val="0"/>
          <w:marTop w:val="0"/>
          <w:marBottom w:val="0"/>
          <w:divBdr>
            <w:top w:val="none" w:sz="0" w:space="0" w:color="auto"/>
            <w:left w:val="none" w:sz="0" w:space="0" w:color="auto"/>
            <w:bottom w:val="none" w:sz="0" w:space="0" w:color="auto"/>
            <w:right w:val="none" w:sz="0" w:space="0" w:color="auto"/>
          </w:divBdr>
          <w:divsChild>
            <w:div w:id="52705068">
              <w:marLeft w:val="0"/>
              <w:marRight w:val="0"/>
              <w:marTop w:val="0"/>
              <w:marBottom w:val="0"/>
              <w:divBdr>
                <w:top w:val="none" w:sz="0" w:space="0" w:color="auto"/>
                <w:left w:val="none" w:sz="0" w:space="0" w:color="auto"/>
                <w:bottom w:val="none" w:sz="0" w:space="0" w:color="auto"/>
                <w:right w:val="none" w:sz="0" w:space="0" w:color="auto"/>
              </w:divBdr>
            </w:div>
            <w:div w:id="922034146">
              <w:marLeft w:val="0"/>
              <w:marRight w:val="0"/>
              <w:marTop w:val="0"/>
              <w:marBottom w:val="0"/>
              <w:divBdr>
                <w:top w:val="none" w:sz="0" w:space="0" w:color="auto"/>
                <w:left w:val="none" w:sz="0" w:space="0" w:color="auto"/>
                <w:bottom w:val="none" w:sz="0" w:space="0" w:color="auto"/>
                <w:right w:val="none" w:sz="0" w:space="0" w:color="auto"/>
              </w:divBdr>
            </w:div>
          </w:divsChild>
        </w:div>
        <w:div w:id="498623044">
          <w:marLeft w:val="0"/>
          <w:marRight w:val="0"/>
          <w:marTop w:val="0"/>
          <w:marBottom w:val="0"/>
          <w:divBdr>
            <w:top w:val="none" w:sz="0" w:space="0" w:color="auto"/>
            <w:left w:val="none" w:sz="0" w:space="0" w:color="auto"/>
            <w:bottom w:val="none" w:sz="0" w:space="0" w:color="auto"/>
            <w:right w:val="none" w:sz="0" w:space="0" w:color="auto"/>
          </w:divBdr>
        </w:div>
      </w:divsChild>
    </w:div>
    <w:div w:id="2005427502">
      <w:bodyDiv w:val="1"/>
      <w:marLeft w:val="0"/>
      <w:marRight w:val="0"/>
      <w:marTop w:val="0"/>
      <w:marBottom w:val="0"/>
      <w:divBdr>
        <w:top w:val="none" w:sz="0" w:space="0" w:color="auto"/>
        <w:left w:val="none" w:sz="0" w:space="0" w:color="auto"/>
        <w:bottom w:val="none" w:sz="0" w:space="0" w:color="auto"/>
        <w:right w:val="none" w:sz="0" w:space="0" w:color="auto"/>
      </w:divBdr>
      <w:divsChild>
        <w:div w:id="885264917">
          <w:marLeft w:val="0"/>
          <w:marRight w:val="0"/>
          <w:marTop w:val="0"/>
          <w:marBottom w:val="0"/>
          <w:divBdr>
            <w:top w:val="none" w:sz="0" w:space="0" w:color="auto"/>
            <w:left w:val="none" w:sz="0" w:space="0" w:color="auto"/>
            <w:bottom w:val="none" w:sz="0" w:space="0" w:color="auto"/>
            <w:right w:val="none" w:sz="0" w:space="0" w:color="auto"/>
          </w:divBdr>
          <w:divsChild>
            <w:div w:id="1773821712">
              <w:marLeft w:val="0"/>
              <w:marRight w:val="0"/>
              <w:marTop w:val="0"/>
              <w:marBottom w:val="0"/>
              <w:divBdr>
                <w:top w:val="none" w:sz="0" w:space="0" w:color="auto"/>
                <w:left w:val="none" w:sz="0" w:space="0" w:color="auto"/>
                <w:bottom w:val="none" w:sz="0" w:space="0" w:color="auto"/>
                <w:right w:val="none" w:sz="0" w:space="0" w:color="auto"/>
              </w:divBdr>
            </w:div>
            <w:div w:id="2140369452">
              <w:marLeft w:val="0"/>
              <w:marRight w:val="0"/>
              <w:marTop w:val="0"/>
              <w:marBottom w:val="0"/>
              <w:divBdr>
                <w:top w:val="none" w:sz="0" w:space="0" w:color="auto"/>
                <w:left w:val="none" w:sz="0" w:space="0" w:color="auto"/>
                <w:bottom w:val="none" w:sz="0" w:space="0" w:color="auto"/>
                <w:right w:val="none" w:sz="0" w:space="0" w:color="auto"/>
              </w:divBdr>
            </w:div>
          </w:divsChild>
        </w:div>
        <w:div w:id="840898765">
          <w:marLeft w:val="0"/>
          <w:marRight w:val="0"/>
          <w:marTop w:val="0"/>
          <w:marBottom w:val="0"/>
          <w:divBdr>
            <w:top w:val="none" w:sz="0" w:space="0" w:color="auto"/>
            <w:left w:val="none" w:sz="0" w:space="0" w:color="auto"/>
            <w:bottom w:val="none" w:sz="0" w:space="0" w:color="auto"/>
            <w:right w:val="none" w:sz="0" w:space="0" w:color="auto"/>
          </w:divBdr>
        </w:div>
      </w:divsChild>
    </w:div>
    <w:div w:id="2005694481">
      <w:bodyDiv w:val="1"/>
      <w:marLeft w:val="0"/>
      <w:marRight w:val="0"/>
      <w:marTop w:val="0"/>
      <w:marBottom w:val="0"/>
      <w:divBdr>
        <w:top w:val="none" w:sz="0" w:space="0" w:color="auto"/>
        <w:left w:val="none" w:sz="0" w:space="0" w:color="auto"/>
        <w:bottom w:val="none" w:sz="0" w:space="0" w:color="auto"/>
        <w:right w:val="none" w:sz="0" w:space="0" w:color="auto"/>
      </w:divBdr>
      <w:divsChild>
        <w:div w:id="2134591386">
          <w:marLeft w:val="0"/>
          <w:marRight w:val="0"/>
          <w:marTop w:val="0"/>
          <w:marBottom w:val="0"/>
          <w:divBdr>
            <w:top w:val="none" w:sz="0" w:space="0" w:color="auto"/>
            <w:left w:val="none" w:sz="0" w:space="0" w:color="auto"/>
            <w:bottom w:val="none" w:sz="0" w:space="0" w:color="auto"/>
            <w:right w:val="none" w:sz="0" w:space="0" w:color="auto"/>
          </w:divBdr>
          <w:divsChild>
            <w:div w:id="1913925993">
              <w:marLeft w:val="0"/>
              <w:marRight w:val="0"/>
              <w:marTop w:val="0"/>
              <w:marBottom w:val="0"/>
              <w:divBdr>
                <w:top w:val="none" w:sz="0" w:space="0" w:color="auto"/>
                <w:left w:val="none" w:sz="0" w:space="0" w:color="auto"/>
                <w:bottom w:val="none" w:sz="0" w:space="0" w:color="auto"/>
                <w:right w:val="none" w:sz="0" w:space="0" w:color="auto"/>
              </w:divBdr>
            </w:div>
            <w:div w:id="667366070">
              <w:marLeft w:val="0"/>
              <w:marRight w:val="0"/>
              <w:marTop w:val="0"/>
              <w:marBottom w:val="0"/>
              <w:divBdr>
                <w:top w:val="none" w:sz="0" w:space="0" w:color="auto"/>
                <w:left w:val="none" w:sz="0" w:space="0" w:color="auto"/>
                <w:bottom w:val="none" w:sz="0" w:space="0" w:color="auto"/>
                <w:right w:val="none" w:sz="0" w:space="0" w:color="auto"/>
              </w:divBdr>
            </w:div>
          </w:divsChild>
        </w:div>
        <w:div w:id="1885671491">
          <w:marLeft w:val="0"/>
          <w:marRight w:val="0"/>
          <w:marTop w:val="0"/>
          <w:marBottom w:val="0"/>
          <w:divBdr>
            <w:top w:val="none" w:sz="0" w:space="0" w:color="auto"/>
            <w:left w:val="none" w:sz="0" w:space="0" w:color="auto"/>
            <w:bottom w:val="none" w:sz="0" w:space="0" w:color="auto"/>
            <w:right w:val="none" w:sz="0" w:space="0" w:color="auto"/>
          </w:divBdr>
        </w:div>
      </w:divsChild>
    </w:div>
    <w:div w:id="2007710427">
      <w:bodyDiv w:val="1"/>
      <w:marLeft w:val="0"/>
      <w:marRight w:val="0"/>
      <w:marTop w:val="0"/>
      <w:marBottom w:val="0"/>
      <w:divBdr>
        <w:top w:val="none" w:sz="0" w:space="0" w:color="auto"/>
        <w:left w:val="none" w:sz="0" w:space="0" w:color="auto"/>
        <w:bottom w:val="none" w:sz="0" w:space="0" w:color="auto"/>
        <w:right w:val="none" w:sz="0" w:space="0" w:color="auto"/>
      </w:divBdr>
      <w:divsChild>
        <w:div w:id="376122761">
          <w:marLeft w:val="0"/>
          <w:marRight w:val="0"/>
          <w:marTop w:val="0"/>
          <w:marBottom w:val="0"/>
          <w:divBdr>
            <w:top w:val="none" w:sz="0" w:space="0" w:color="auto"/>
            <w:left w:val="none" w:sz="0" w:space="0" w:color="auto"/>
            <w:bottom w:val="none" w:sz="0" w:space="0" w:color="auto"/>
            <w:right w:val="none" w:sz="0" w:space="0" w:color="auto"/>
          </w:divBdr>
        </w:div>
      </w:divsChild>
    </w:div>
    <w:div w:id="2007854835">
      <w:bodyDiv w:val="1"/>
      <w:marLeft w:val="0"/>
      <w:marRight w:val="0"/>
      <w:marTop w:val="0"/>
      <w:marBottom w:val="0"/>
      <w:divBdr>
        <w:top w:val="none" w:sz="0" w:space="0" w:color="auto"/>
        <w:left w:val="none" w:sz="0" w:space="0" w:color="auto"/>
        <w:bottom w:val="none" w:sz="0" w:space="0" w:color="auto"/>
        <w:right w:val="none" w:sz="0" w:space="0" w:color="auto"/>
      </w:divBdr>
      <w:divsChild>
        <w:div w:id="1259824131">
          <w:marLeft w:val="0"/>
          <w:marRight w:val="0"/>
          <w:marTop w:val="0"/>
          <w:marBottom w:val="0"/>
          <w:divBdr>
            <w:top w:val="none" w:sz="0" w:space="0" w:color="auto"/>
            <w:left w:val="none" w:sz="0" w:space="0" w:color="auto"/>
            <w:bottom w:val="none" w:sz="0" w:space="0" w:color="auto"/>
            <w:right w:val="none" w:sz="0" w:space="0" w:color="auto"/>
          </w:divBdr>
          <w:divsChild>
            <w:div w:id="811674102">
              <w:marLeft w:val="0"/>
              <w:marRight w:val="0"/>
              <w:marTop w:val="0"/>
              <w:marBottom w:val="0"/>
              <w:divBdr>
                <w:top w:val="none" w:sz="0" w:space="0" w:color="auto"/>
                <w:left w:val="none" w:sz="0" w:space="0" w:color="auto"/>
                <w:bottom w:val="none" w:sz="0" w:space="0" w:color="auto"/>
                <w:right w:val="none" w:sz="0" w:space="0" w:color="auto"/>
              </w:divBdr>
            </w:div>
          </w:divsChild>
        </w:div>
        <w:div w:id="1440569914">
          <w:marLeft w:val="0"/>
          <w:marRight w:val="0"/>
          <w:marTop w:val="0"/>
          <w:marBottom w:val="0"/>
          <w:divBdr>
            <w:top w:val="none" w:sz="0" w:space="0" w:color="auto"/>
            <w:left w:val="none" w:sz="0" w:space="0" w:color="auto"/>
            <w:bottom w:val="none" w:sz="0" w:space="0" w:color="auto"/>
            <w:right w:val="none" w:sz="0" w:space="0" w:color="auto"/>
          </w:divBdr>
        </w:div>
      </w:divsChild>
    </w:div>
    <w:div w:id="2008314795">
      <w:bodyDiv w:val="1"/>
      <w:marLeft w:val="0"/>
      <w:marRight w:val="0"/>
      <w:marTop w:val="0"/>
      <w:marBottom w:val="0"/>
      <w:divBdr>
        <w:top w:val="none" w:sz="0" w:space="0" w:color="auto"/>
        <w:left w:val="none" w:sz="0" w:space="0" w:color="auto"/>
        <w:bottom w:val="none" w:sz="0" w:space="0" w:color="auto"/>
        <w:right w:val="none" w:sz="0" w:space="0" w:color="auto"/>
      </w:divBdr>
      <w:divsChild>
        <w:div w:id="1506897339">
          <w:marLeft w:val="0"/>
          <w:marRight w:val="0"/>
          <w:marTop w:val="0"/>
          <w:marBottom w:val="0"/>
          <w:divBdr>
            <w:top w:val="none" w:sz="0" w:space="0" w:color="auto"/>
            <w:left w:val="none" w:sz="0" w:space="0" w:color="auto"/>
            <w:bottom w:val="none" w:sz="0" w:space="0" w:color="auto"/>
            <w:right w:val="none" w:sz="0" w:space="0" w:color="auto"/>
          </w:divBdr>
          <w:divsChild>
            <w:div w:id="1839229825">
              <w:marLeft w:val="0"/>
              <w:marRight w:val="0"/>
              <w:marTop w:val="0"/>
              <w:marBottom w:val="0"/>
              <w:divBdr>
                <w:top w:val="none" w:sz="0" w:space="0" w:color="auto"/>
                <w:left w:val="none" w:sz="0" w:space="0" w:color="auto"/>
                <w:bottom w:val="none" w:sz="0" w:space="0" w:color="auto"/>
                <w:right w:val="none" w:sz="0" w:space="0" w:color="auto"/>
              </w:divBdr>
            </w:div>
            <w:div w:id="1406293944">
              <w:marLeft w:val="0"/>
              <w:marRight w:val="0"/>
              <w:marTop w:val="0"/>
              <w:marBottom w:val="0"/>
              <w:divBdr>
                <w:top w:val="none" w:sz="0" w:space="0" w:color="auto"/>
                <w:left w:val="none" w:sz="0" w:space="0" w:color="auto"/>
                <w:bottom w:val="none" w:sz="0" w:space="0" w:color="auto"/>
                <w:right w:val="none" w:sz="0" w:space="0" w:color="auto"/>
              </w:divBdr>
            </w:div>
          </w:divsChild>
        </w:div>
        <w:div w:id="534078864">
          <w:marLeft w:val="0"/>
          <w:marRight w:val="0"/>
          <w:marTop w:val="0"/>
          <w:marBottom w:val="0"/>
          <w:divBdr>
            <w:top w:val="none" w:sz="0" w:space="0" w:color="auto"/>
            <w:left w:val="none" w:sz="0" w:space="0" w:color="auto"/>
            <w:bottom w:val="none" w:sz="0" w:space="0" w:color="auto"/>
            <w:right w:val="none" w:sz="0" w:space="0" w:color="auto"/>
          </w:divBdr>
        </w:div>
      </w:divsChild>
    </w:div>
    <w:div w:id="2008439093">
      <w:bodyDiv w:val="1"/>
      <w:marLeft w:val="0"/>
      <w:marRight w:val="0"/>
      <w:marTop w:val="0"/>
      <w:marBottom w:val="0"/>
      <w:divBdr>
        <w:top w:val="none" w:sz="0" w:space="0" w:color="auto"/>
        <w:left w:val="none" w:sz="0" w:space="0" w:color="auto"/>
        <w:bottom w:val="none" w:sz="0" w:space="0" w:color="auto"/>
        <w:right w:val="none" w:sz="0" w:space="0" w:color="auto"/>
      </w:divBdr>
      <w:divsChild>
        <w:div w:id="1524515686">
          <w:marLeft w:val="0"/>
          <w:marRight w:val="0"/>
          <w:marTop w:val="0"/>
          <w:marBottom w:val="0"/>
          <w:divBdr>
            <w:top w:val="none" w:sz="0" w:space="0" w:color="auto"/>
            <w:left w:val="none" w:sz="0" w:space="0" w:color="auto"/>
            <w:bottom w:val="none" w:sz="0" w:space="0" w:color="auto"/>
            <w:right w:val="none" w:sz="0" w:space="0" w:color="auto"/>
          </w:divBdr>
          <w:divsChild>
            <w:div w:id="715549993">
              <w:marLeft w:val="0"/>
              <w:marRight w:val="0"/>
              <w:marTop w:val="0"/>
              <w:marBottom w:val="0"/>
              <w:divBdr>
                <w:top w:val="none" w:sz="0" w:space="0" w:color="auto"/>
                <w:left w:val="none" w:sz="0" w:space="0" w:color="auto"/>
                <w:bottom w:val="none" w:sz="0" w:space="0" w:color="auto"/>
                <w:right w:val="none" w:sz="0" w:space="0" w:color="auto"/>
              </w:divBdr>
              <w:divsChild>
                <w:div w:id="187776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969910">
          <w:marLeft w:val="0"/>
          <w:marRight w:val="0"/>
          <w:marTop w:val="0"/>
          <w:marBottom w:val="0"/>
          <w:divBdr>
            <w:top w:val="none" w:sz="0" w:space="0" w:color="auto"/>
            <w:left w:val="none" w:sz="0" w:space="0" w:color="auto"/>
            <w:bottom w:val="none" w:sz="0" w:space="0" w:color="auto"/>
            <w:right w:val="none" w:sz="0" w:space="0" w:color="auto"/>
          </w:divBdr>
          <w:divsChild>
            <w:div w:id="11928423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83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100855">
      <w:bodyDiv w:val="1"/>
      <w:marLeft w:val="0"/>
      <w:marRight w:val="0"/>
      <w:marTop w:val="0"/>
      <w:marBottom w:val="0"/>
      <w:divBdr>
        <w:top w:val="none" w:sz="0" w:space="0" w:color="auto"/>
        <w:left w:val="none" w:sz="0" w:space="0" w:color="auto"/>
        <w:bottom w:val="none" w:sz="0" w:space="0" w:color="auto"/>
        <w:right w:val="none" w:sz="0" w:space="0" w:color="auto"/>
      </w:divBdr>
      <w:divsChild>
        <w:div w:id="1148404570">
          <w:marLeft w:val="0"/>
          <w:marRight w:val="0"/>
          <w:marTop w:val="0"/>
          <w:marBottom w:val="0"/>
          <w:divBdr>
            <w:top w:val="none" w:sz="0" w:space="0" w:color="auto"/>
            <w:left w:val="none" w:sz="0" w:space="0" w:color="auto"/>
            <w:bottom w:val="none" w:sz="0" w:space="0" w:color="auto"/>
            <w:right w:val="none" w:sz="0" w:space="0" w:color="auto"/>
          </w:divBdr>
        </w:div>
      </w:divsChild>
    </w:div>
    <w:div w:id="2014255741">
      <w:bodyDiv w:val="1"/>
      <w:marLeft w:val="0"/>
      <w:marRight w:val="0"/>
      <w:marTop w:val="0"/>
      <w:marBottom w:val="0"/>
      <w:divBdr>
        <w:top w:val="none" w:sz="0" w:space="0" w:color="auto"/>
        <w:left w:val="none" w:sz="0" w:space="0" w:color="auto"/>
        <w:bottom w:val="none" w:sz="0" w:space="0" w:color="auto"/>
        <w:right w:val="none" w:sz="0" w:space="0" w:color="auto"/>
      </w:divBdr>
      <w:divsChild>
        <w:div w:id="1303119356">
          <w:marLeft w:val="0"/>
          <w:marRight w:val="0"/>
          <w:marTop w:val="0"/>
          <w:marBottom w:val="0"/>
          <w:divBdr>
            <w:top w:val="none" w:sz="0" w:space="0" w:color="auto"/>
            <w:left w:val="none" w:sz="0" w:space="0" w:color="auto"/>
            <w:bottom w:val="none" w:sz="0" w:space="0" w:color="auto"/>
            <w:right w:val="none" w:sz="0" w:space="0" w:color="auto"/>
          </w:divBdr>
          <w:divsChild>
            <w:div w:id="1735229022">
              <w:marLeft w:val="0"/>
              <w:marRight w:val="0"/>
              <w:marTop w:val="0"/>
              <w:marBottom w:val="0"/>
              <w:divBdr>
                <w:top w:val="none" w:sz="0" w:space="0" w:color="auto"/>
                <w:left w:val="none" w:sz="0" w:space="0" w:color="auto"/>
                <w:bottom w:val="none" w:sz="0" w:space="0" w:color="auto"/>
                <w:right w:val="none" w:sz="0" w:space="0" w:color="auto"/>
              </w:divBdr>
            </w:div>
            <w:div w:id="292908715">
              <w:marLeft w:val="0"/>
              <w:marRight w:val="0"/>
              <w:marTop w:val="0"/>
              <w:marBottom w:val="0"/>
              <w:divBdr>
                <w:top w:val="none" w:sz="0" w:space="0" w:color="auto"/>
                <w:left w:val="none" w:sz="0" w:space="0" w:color="auto"/>
                <w:bottom w:val="none" w:sz="0" w:space="0" w:color="auto"/>
                <w:right w:val="none" w:sz="0" w:space="0" w:color="auto"/>
              </w:divBdr>
            </w:div>
          </w:divsChild>
        </w:div>
        <w:div w:id="748230627">
          <w:marLeft w:val="0"/>
          <w:marRight w:val="0"/>
          <w:marTop w:val="0"/>
          <w:marBottom w:val="0"/>
          <w:divBdr>
            <w:top w:val="none" w:sz="0" w:space="0" w:color="auto"/>
            <w:left w:val="none" w:sz="0" w:space="0" w:color="auto"/>
            <w:bottom w:val="none" w:sz="0" w:space="0" w:color="auto"/>
            <w:right w:val="none" w:sz="0" w:space="0" w:color="auto"/>
          </w:divBdr>
        </w:div>
      </w:divsChild>
    </w:div>
    <w:div w:id="2014451439">
      <w:bodyDiv w:val="1"/>
      <w:marLeft w:val="0"/>
      <w:marRight w:val="0"/>
      <w:marTop w:val="0"/>
      <w:marBottom w:val="0"/>
      <w:divBdr>
        <w:top w:val="none" w:sz="0" w:space="0" w:color="auto"/>
        <w:left w:val="none" w:sz="0" w:space="0" w:color="auto"/>
        <w:bottom w:val="none" w:sz="0" w:space="0" w:color="auto"/>
        <w:right w:val="none" w:sz="0" w:space="0" w:color="auto"/>
      </w:divBdr>
      <w:divsChild>
        <w:div w:id="373164190">
          <w:marLeft w:val="0"/>
          <w:marRight w:val="0"/>
          <w:marTop w:val="0"/>
          <w:marBottom w:val="0"/>
          <w:divBdr>
            <w:top w:val="none" w:sz="0" w:space="0" w:color="auto"/>
            <w:left w:val="none" w:sz="0" w:space="0" w:color="auto"/>
            <w:bottom w:val="none" w:sz="0" w:space="0" w:color="auto"/>
            <w:right w:val="none" w:sz="0" w:space="0" w:color="auto"/>
          </w:divBdr>
          <w:divsChild>
            <w:div w:id="1772166823">
              <w:marLeft w:val="0"/>
              <w:marRight w:val="0"/>
              <w:marTop w:val="0"/>
              <w:marBottom w:val="0"/>
              <w:divBdr>
                <w:top w:val="none" w:sz="0" w:space="0" w:color="auto"/>
                <w:left w:val="none" w:sz="0" w:space="0" w:color="auto"/>
                <w:bottom w:val="none" w:sz="0" w:space="0" w:color="auto"/>
                <w:right w:val="none" w:sz="0" w:space="0" w:color="auto"/>
              </w:divBdr>
            </w:div>
            <w:div w:id="31393659">
              <w:marLeft w:val="0"/>
              <w:marRight w:val="0"/>
              <w:marTop w:val="0"/>
              <w:marBottom w:val="0"/>
              <w:divBdr>
                <w:top w:val="none" w:sz="0" w:space="0" w:color="auto"/>
                <w:left w:val="none" w:sz="0" w:space="0" w:color="auto"/>
                <w:bottom w:val="none" w:sz="0" w:space="0" w:color="auto"/>
                <w:right w:val="none" w:sz="0" w:space="0" w:color="auto"/>
              </w:divBdr>
            </w:div>
          </w:divsChild>
        </w:div>
        <w:div w:id="685332259">
          <w:marLeft w:val="0"/>
          <w:marRight w:val="0"/>
          <w:marTop w:val="0"/>
          <w:marBottom w:val="0"/>
          <w:divBdr>
            <w:top w:val="none" w:sz="0" w:space="0" w:color="auto"/>
            <w:left w:val="none" w:sz="0" w:space="0" w:color="auto"/>
            <w:bottom w:val="none" w:sz="0" w:space="0" w:color="auto"/>
            <w:right w:val="none" w:sz="0" w:space="0" w:color="auto"/>
          </w:divBdr>
        </w:div>
      </w:divsChild>
    </w:div>
    <w:div w:id="2014454839">
      <w:bodyDiv w:val="1"/>
      <w:marLeft w:val="0"/>
      <w:marRight w:val="0"/>
      <w:marTop w:val="0"/>
      <w:marBottom w:val="0"/>
      <w:divBdr>
        <w:top w:val="none" w:sz="0" w:space="0" w:color="auto"/>
        <w:left w:val="none" w:sz="0" w:space="0" w:color="auto"/>
        <w:bottom w:val="none" w:sz="0" w:space="0" w:color="auto"/>
        <w:right w:val="none" w:sz="0" w:space="0" w:color="auto"/>
      </w:divBdr>
      <w:divsChild>
        <w:div w:id="1549535537">
          <w:marLeft w:val="0"/>
          <w:marRight w:val="0"/>
          <w:marTop w:val="0"/>
          <w:marBottom w:val="0"/>
          <w:divBdr>
            <w:top w:val="none" w:sz="0" w:space="0" w:color="auto"/>
            <w:left w:val="none" w:sz="0" w:space="0" w:color="auto"/>
            <w:bottom w:val="none" w:sz="0" w:space="0" w:color="auto"/>
            <w:right w:val="none" w:sz="0" w:space="0" w:color="auto"/>
          </w:divBdr>
          <w:divsChild>
            <w:div w:id="1401172757">
              <w:marLeft w:val="0"/>
              <w:marRight w:val="0"/>
              <w:marTop w:val="0"/>
              <w:marBottom w:val="0"/>
              <w:divBdr>
                <w:top w:val="none" w:sz="0" w:space="0" w:color="auto"/>
                <w:left w:val="none" w:sz="0" w:space="0" w:color="auto"/>
                <w:bottom w:val="none" w:sz="0" w:space="0" w:color="auto"/>
                <w:right w:val="none" w:sz="0" w:space="0" w:color="auto"/>
              </w:divBdr>
            </w:div>
            <w:div w:id="1033458479">
              <w:marLeft w:val="0"/>
              <w:marRight w:val="0"/>
              <w:marTop w:val="0"/>
              <w:marBottom w:val="0"/>
              <w:divBdr>
                <w:top w:val="none" w:sz="0" w:space="0" w:color="auto"/>
                <w:left w:val="none" w:sz="0" w:space="0" w:color="auto"/>
                <w:bottom w:val="none" w:sz="0" w:space="0" w:color="auto"/>
                <w:right w:val="none" w:sz="0" w:space="0" w:color="auto"/>
              </w:divBdr>
            </w:div>
          </w:divsChild>
        </w:div>
        <w:div w:id="891504431">
          <w:marLeft w:val="0"/>
          <w:marRight w:val="0"/>
          <w:marTop w:val="0"/>
          <w:marBottom w:val="0"/>
          <w:divBdr>
            <w:top w:val="none" w:sz="0" w:space="0" w:color="auto"/>
            <w:left w:val="none" w:sz="0" w:space="0" w:color="auto"/>
            <w:bottom w:val="none" w:sz="0" w:space="0" w:color="auto"/>
            <w:right w:val="none" w:sz="0" w:space="0" w:color="auto"/>
          </w:divBdr>
        </w:div>
      </w:divsChild>
    </w:div>
    <w:div w:id="2015262708">
      <w:bodyDiv w:val="1"/>
      <w:marLeft w:val="0"/>
      <w:marRight w:val="0"/>
      <w:marTop w:val="0"/>
      <w:marBottom w:val="0"/>
      <w:divBdr>
        <w:top w:val="none" w:sz="0" w:space="0" w:color="auto"/>
        <w:left w:val="none" w:sz="0" w:space="0" w:color="auto"/>
        <w:bottom w:val="none" w:sz="0" w:space="0" w:color="auto"/>
        <w:right w:val="none" w:sz="0" w:space="0" w:color="auto"/>
      </w:divBdr>
      <w:divsChild>
        <w:div w:id="208299016">
          <w:marLeft w:val="0"/>
          <w:marRight w:val="0"/>
          <w:marTop w:val="0"/>
          <w:marBottom w:val="0"/>
          <w:divBdr>
            <w:top w:val="none" w:sz="0" w:space="0" w:color="auto"/>
            <w:left w:val="none" w:sz="0" w:space="0" w:color="auto"/>
            <w:bottom w:val="none" w:sz="0" w:space="0" w:color="auto"/>
            <w:right w:val="none" w:sz="0" w:space="0" w:color="auto"/>
          </w:divBdr>
          <w:divsChild>
            <w:div w:id="593168129">
              <w:marLeft w:val="0"/>
              <w:marRight w:val="0"/>
              <w:marTop w:val="0"/>
              <w:marBottom w:val="0"/>
              <w:divBdr>
                <w:top w:val="none" w:sz="0" w:space="0" w:color="auto"/>
                <w:left w:val="none" w:sz="0" w:space="0" w:color="auto"/>
                <w:bottom w:val="none" w:sz="0" w:space="0" w:color="auto"/>
                <w:right w:val="none" w:sz="0" w:space="0" w:color="auto"/>
              </w:divBdr>
            </w:div>
            <w:div w:id="752512341">
              <w:marLeft w:val="0"/>
              <w:marRight w:val="0"/>
              <w:marTop w:val="0"/>
              <w:marBottom w:val="0"/>
              <w:divBdr>
                <w:top w:val="none" w:sz="0" w:space="0" w:color="auto"/>
                <w:left w:val="none" w:sz="0" w:space="0" w:color="auto"/>
                <w:bottom w:val="none" w:sz="0" w:space="0" w:color="auto"/>
                <w:right w:val="none" w:sz="0" w:space="0" w:color="auto"/>
              </w:divBdr>
            </w:div>
          </w:divsChild>
        </w:div>
        <w:div w:id="433866740">
          <w:marLeft w:val="0"/>
          <w:marRight w:val="0"/>
          <w:marTop w:val="0"/>
          <w:marBottom w:val="0"/>
          <w:divBdr>
            <w:top w:val="none" w:sz="0" w:space="0" w:color="auto"/>
            <w:left w:val="none" w:sz="0" w:space="0" w:color="auto"/>
            <w:bottom w:val="none" w:sz="0" w:space="0" w:color="auto"/>
            <w:right w:val="none" w:sz="0" w:space="0" w:color="auto"/>
          </w:divBdr>
        </w:div>
      </w:divsChild>
    </w:div>
    <w:div w:id="2015571481">
      <w:bodyDiv w:val="1"/>
      <w:marLeft w:val="0"/>
      <w:marRight w:val="0"/>
      <w:marTop w:val="0"/>
      <w:marBottom w:val="0"/>
      <w:divBdr>
        <w:top w:val="none" w:sz="0" w:space="0" w:color="auto"/>
        <w:left w:val="none" w:sz="0" w:space="0" w:color="auto"/>
        <w:bottom w:val="none" w:sz="0" w:space="0" w:color="auto"/>
        <w:right w:val="none" w:sz="0" w:space="0" w:color="auto"/>
      </w:divBdr>
      <w:divsChild>
        <w:div w:id="646981822">
          <w:marLeft w:val="0"/>
          <w:marRight w:val="0"/>
          <w:marTop w:val="0"/>
          <w:marBottom w:val="0"/>
          <w:divBdr>
            <w:top w:val="none" w:sz="0" w:space="0" w:color="auto"/>
            <w:left w:val="none" w:sz="0" w:space="0" w:color="auto"/>
            <w:bottom w:val="none" w:sz="0" w:space="0" w:color="auto"/>
            <w:right w:val="none" w:sz="0" w:space="0" w:color="auto"/>
          </w:divBdr>
        </w:div>
        <w:div w:id="859128939">
          <w:marLeft w:val="0"/>
          <w:marRight w:val="0"/>
          <w:marTop w:val="0"/>
          <w:marBottom w:val="0"/>
          <w:divBdr>
            <w:top w:val="none" w:sz="0" w:space="0" w:color="auto"/>
            <w:left w:val="none" w:sz="0" w:space="0" w:color="auto"/>
            <w:bottom w:val="none" w:sz="0" w:space="0" w:color="auto"/>
            <w:right w:val="none" w:sz="0" w:space="0" w:color="auto"/>
          </w:divBdr>
          <w:divsChild>
            <w:div w:id="1312440739">
              <w:marLeft w:val="0"/>
              <w:marRight w:val="0"/>
              <w:marTop w:val="0"/>
              <w:marBottom w:val="0"/>
              <w:divBdr>
                <w:top w:val="none" w:sz="0" w:space="0" w:color="auto"/>
                <w:left w:val="none" w:sz="0" w:space="0" w:color="auto"/>
                <w:bottom w:val="none" w:sz="0" w:space="0" w:color="auto"/>
                <w:right w:val="none" w:sz="0" w:space="0" w:color="auto"/>
              </w:divBdr>
            </w:div>
          </w:divsChild>
        </w:div>
        <w:div w:id="1523932066">
          <w:marLeft w:val="0"/>
          <w:marRight w:val="0"/>
          <w:marTop w:val="0"/>
          <w:marBottom w:val="0"/>
          <w:divBdr>
            <w:top w:val="none" w:sz="0" w:space="0" w:color="auto"/>
            <w:left w:val="none" w:sz="0" w:space="0" w:color="auto"/>
            <w:bottom w:val="none" w:sz="0" w:space="0" w:color="auto"/>
            <w:right w:val="none" w:sz="0" w:space="0" w:color="auto"/>
          </w:divBdr>
        </w:div>
        <w:div w:id="173038998">
          <w:marLeft w:val="0"/>
          <w:marRight w:val="0"/>
          <w:marTop w:val="0"/>
          <w:marBottom w:val="0"/>
          <w:divBdr>
            <w:top w:val="none" w:sz="0" w:space="0" w:color="auto"/>
            <w:left w:val="none" w:sz="0" w:space="0" w:color="auto"/>
            <w:bottom w:val="none" w:sz="0" w:space="0" w:color="auto"/>
            <w:right w:val="none" w:sz="0" w:space="0" w:color="auto"/>
          </w:divBdr>
        </w:div>
      </w:divsChild>
    </w:div>
    <w:div w:id="2016305691">
      <w:bodyDiv w:val="1"/>
      <w:marLeft w:val="0"/>
      <w:marRight w:val="0"/>
      <w:marTop w:val="0"/>
      <w:marBottom w:val="0"/>
      <w:divBdr>
        <w:top w:val="none" w:sz="0" w:space="0" w:color="auto"/>
        <w:left w:val="none" w:sz="0" w:space="0" w:color="auto"/>
        <w:bottom w:val="none" w:sz="0" w:space="0" w:color="auto"/>
        <w:right w:val="none" w:sz="0" w:space="0" w:color="auto"/>
      </w:divBdr>
      <w:divsChild>
        <w:div w:id="1925450846">
          <w:marLeft w:val="0"/>
          <w:marRight w:val="0"/>
          <w:marTop w:val="0"/>
          <w:marBottom w:val="0"/>
          <w:divBdr>
            <w:top w:val="none" w:sz="0" w:space="0" w:color="auto"/>
            <w:left w:val="none" w:sz="0" w:space="0" w:color="auto"/>
            <w:bottom w:val="none" w:sz="0" w:space="0" w:color="auto"/>
            <w:right w:val="none" w:sz="0" w:space="0" w:color="auto"/>
          </w:divBdr>
          <w:divsChild>
            <w:div w:id="778376784">
              <w:marLeft w:val="0"/>
              <w:marRight w:val="0"/>
              <w:marTop w:val="0"/>
              <w:marBottom w:val="0"/>
              <w:divBdr>
                <w:top w:val="none" w:sz="0" w:space="0" w:color="auto"/>
                <w:left w:val="none" w:sz="0" w:space="0" w:color="auto"/>
                <w:bottom w:val="none" w:sz="0" w:space="0" w:color="auto"/>
                <w:right w:val="none" w:sz="0" w:space="0" w:color="auto"/>
              </w:divBdr>
            </w:div>
            <w:div w:id="3744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385702">
      <w:bodyDiv w:val="1"/>
      <w:marLeft w:val="0"/>
      <w:marRight w:val="0"/>
      <w:marTop w:val="0"/>
      <w:marBottom w:val="0"/>
      <w:divBdr>
        <w:top w:val="none" w:sz="0" w:space="0" w:color="auto"/>
        <w:left w:val="none" w:sz="0" w:space="0" w:color="auto"/>
        <w:bottom w:val="none" w:sz="0" w:space="0" w:color="auto"/>
        <w:right w:val="none" w:sz="0" w:space="0" w:color="auto"/>
      </w:divBdr>
      <w:divsChild>
        <w:div w:id="1880121015">
          <w:marLeft w:val="0"/>
          <w:marRight w:val="0"/>
          <w:marTop w:val="0"/>
          <w:marBottom w:val="0"/>
          <w:divBdr>
            <w:top w:val="none" w:sz="0" w:space="0" w:color="auto"/>
            <w:left w:val="none" w:sz="0" w:space="0" w:color="auto"/>
            <w:bottom w:val="none" w:sz="0" w:space="0" w:color="auto"/>
            <w:right w:val="none" w:sz="0" w:space="0" w:color="auto"/>
          </w:divBdr>
          <w:divsChild>
            <w:div w:id="640354568">
              <w:marLeft w:val="0"/>
              <w:marRight w:val="0"/>
              <w:marTop w:val="0"/>
              <w:marBottom w:val="0"/>
              <w:divBdr>
                <w:top w:val="none" w:sz="0" w:space="0" w:color="auto"/>
                <w:left w:val="none" w:sz="0" w:space="0" w:color="auto"/>
                <w:bottom w:val="none" w:sz="0" w:space="0" w:color="auto"/>
                <w:right w:val="none" w:sz="0" w:space="0" w:color="auto"/>
              </w:divBdr>
              <w:divsChild>
                <w:div w:id="1296255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227632">
          <w:marLeft w:val="0"/>
          <w:marRight w:val="0"/>
          <w:marTop w:val="0"/>
          <w:marBottom w:val="0"/>
          <w:divBdr>
            <w:top w:val="none" w:sz="0" w:space="0" w:color="auto"/>
            <w:left w:val="none" w:sz="0" w:space="0" w:color="auto"/>
            <w:bottom w:val="none" w:sz="0" w:space="0" w:color="auto"/>
            <w:right w:val="none" w:sz="0" w:space="0" w:color="auto"/>
          </w:divBdr>
          <w:divsChild>
            <w:div w:id="545458436">
              <w:marLeft w:val="0"/>
              <w:marRight w:val="0"/>
              <w:marTop w:val="0"/>
              <w:marBottom w:val="0"/>
              <w:divBdr>
                <w:top w:val="none" w:sz="0" w:space="0" w:color="auto"/>
                <w:left w:val="none" w:sz="0" w:space="0" w:color="auto"/>
                <w:bottom w:val="none" w:sz="0" w:space="0" w:color="auto"/>
                <w:right w:val="none" w:sz="0" w:space="0" w:color="auto"/>
              </w:divBdr>
              <w:divsChild>
                <w:div w:id="83861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475371">
          <w:marLeft w:val="0"/>
          <w:marRight w:val="0"/>
          <w:marTop w:val="0"/>
          <w:marBottom w:val="0"/>
          <w:divBdr>
            <w:top w:val="none" w:sz="0" w:space="0" w:color="auto"/>
            <w:left w:val="none" w:sz="0" w:space="0" w:color="auto"/>
            <w:bottom w:val="none" w:sz="0" w:space="0" w:color="auto"/>
            <w:right w:val="none" w:sz="0" w:space="0" w:color="auto"/>
          </w:divBdr>
          <w:divsChild>
            <w:div w:id="1895962994">
              <w:marLeft w:val="0"/>
              <w:marRight w:val="0"/>
              <w:marTop w:val="0"/>
              <w:marBottom w:val="0"/>
              <w:divBdr>
                <w:top w:val="none" w:sz="0" w:space="0" w:color="auto"/>
                <w:left w:val="none" w:sz="0" w:space="0" w:color="auto"/>
                <w:bottom w:val="none" w:sz="0" w:space="0" w:color="auto"/>
                <w:right w:val="none" w:sz="0" w:space="0" w:color="auto"/>
              </w:divBdr>
              <w:divsChild>
                <w:div w:id="137018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0111235">
      <w:bodyDiv w:val="1"/>
      <w:marLeft w:val="0"/>
      <w:marRight w:val="0"/>
      <w:marTop w:val="0"/>
      <w:marBottom w:val="0"/>
      <w:divBdr>
        <w:top w:val="none" w:sz="0" w:space="0" w:color="auto"/>
        <w:left w:val="none" w:sz="0" w:space="0" w:color="auto"/>
        <w:bottom w:val="none" w:sz="0" w:space="0" w:color="auto"/>
        <w:right w:val="none" w:sz="0" w:space="0" w:color="auto"/>
      </w:divBdr>
    </w:div>
    <w:div w:id="2021353966">
      <w:bodyDiv w:val="1"/>
      <w:marLeft w:val="0"/>
      <w:marRight w:val="0"/>
      <w:marTop w:val="0"/>
      <w:marBottom w:val="0"/>
      <w:divBdr>
        <w:top w:val="none" w:sz="0" w:space="0" w:color="auto"/>
        <w:left w:val="none" w:sz="0" w:space="0" w:color="auto"/>
        <w:bottom w:val="none" w:sz="0" w:space="0" w:color="auto"/>
        <w:right w:val="none" w:sz="0" w:space="0" w:color="auto"/>
      </w:divBdr>
      <w:divsChild>
        <w:div w:id="893078735">
          <w:marLeft w:val="0"/>
          <w:marRight w:val="0"/>
          <w:marTop w:val="0"/>
          <w:marBottom w:val="0"/>
          <w:divBdr>
            <w:top w:val="none" w:sz="0" w:space="0" w:color="auto"/>
            <w:left w:val="none" w:sz="0" w:space="0" w:color="auto"/>
            <w:bottom w:val="none" w:sz="0" w:space="0" w:color="auto"/>
            <w:right w:val="none" w:sz="0" w:space="0" w:color="auto"/>
          </w:divBdr>
          <w:divsChild>
            <w:div w:id="1813518251">
              <w:marLeft w:val="0"/>
              <w:marRight w:val="0"/>
              <w:marTop w:val="0"/>
              <w:marBottom w:val="0"/>
              <w:divBdr>
                <w:top w:val="none" w:sz="0" w:space="0" w:color="auto"/>
                <w:left w:val="none" w:sz="0" w:space="0" w:color="auto"/>
                <w:bottom w:val="none" w:sz="0" w:space="0" w:color="auto"/>
                <w:right w:val="none" w:sz="0" w:space="0" w:color="auto"/>
              </w:divBdr>
            </w:div>
            <w:div w:id="484902477">
              <w:marLeft w:val="0"/>
              <w:marRight w:val="0"/>
              <w:marTop w:val="0"/>
              <w:marBottom w:val="0"/>
              <w:divBdr>
                <w:top w:val="none" w:sz="0" w:space="0" w:color="auto"/>
                <w:left w:val="none" w:sz="0" w:space="0" w:color="auto"/>
                <w:bottom w:val="none" w:sz="0" w:space="0" w:color="auto"/>
                <w:right w:val="none" w:sz="0" w:space="0" w:color="auto"/>
              </w:divBdr>
            </w:div>
          </w:divsChild>
        </w:div>
        <w:div w:id="1261639925">
          <w:marLeft w:val="0"/>
          <w:marRight w:val="0"/>
          <w:marTop w:val="0"/>
          <w:marBottom w:val="0"/>
          <w:divBdr>
            <w:top w:val="none" w:sz="0" w:space="0" w:color="auto"/>
            <w:left w:val="none" w:sz="0" w:space="0" w:color="auto"/>
            <w:bottom w:val="none" w:sz="0" w:space="0" w:color="auto"/>
            <w:right w:val="none" w:sz="0" w:space="0" w:color="auto"/>
          </w:divBdr>
        </w:div>
      </w:divsChild>
    </w:div>
    <w:div w:id="2021813449">
      <w:bodyDiv w:val="1"/>
      <w:marLeft w:val="0"/>
      <w:marRight w:val="0"/>
      <w:marTop w:val="0"/>
      <w:marBottom w:val="0"/>
      <w:divBdr>
        <w:top w:val="none" w:sz="0" w:space="0" w:color="auto"/>
        <w:left w:val="none" w:sz="0" w:space="0" w:color="auto"/>
        <w:bottom w:val="none" w:sz="0" w:space="0" w:color="auto"/>
        <w:right w:val="none" w:sz="0" w:space="0" w:color="auto"/>
      </w:divBdr>
      <w:divsChild>
        <w:div w:id="738747638">
          <w:marLeft w:val="0"/>
          <w:marRight w:val="0"/>
          <w:marTop w:val="0"/>
          <w:marBottom w:val="0"/>
          <w:divBdr>
            <w:top w:val="none" w:sz="0" w:space="0" w:color="auto"/>
            <w:left w:val="none" w:sz="0" w:space="0" w:color="auto"/>
            <w:bottom w:val="none" w:sz="0" w:space="0" w:color="auto"/>
            <w:right w:val="none" w:sz="0" w:space="0" w:color="auto"/>
          </w:divBdr>
          <w:divsChild>
            <w:div w:id="1238204132">
              <w:marLeft w:val="0"/>
              <w:marRight w:val="0"/>
              <w:marTop w:val="0"/>
              <w:marBottom w:val="0"/>
              <w:divBdr>
                <w:top w:val="none" w:sz="0" w:space="0" w:color="auto"/>
                <w:left w:val="none" w:sz="0" w:space="0" w:color="auto"/>
                <w:bottom w:val="none" w:sz="0" w:space="0" w:color="auto"/>
                <w:right w:val="none" w:sz="0" w:space="0" w:color="auto"/>
              </w:divBdr>
            </w:div>
            <w:div w:id="534005819">
              <w:marLeft w:val="0"/>
              <w:marRight w:val="0"/>
              <w:marTop w:val="0"/>
              <w:marBottom w:val="0"/>
              <w:divBdr>
                <w:top w:val="none" w:sz="0" w:space="0" w:color="auto"/>
                <w:left w:val="none" w:sz="0" w:space="0" w:color="auto"/>
                <w:bottom w:val="none" w:sz="0" w:space="0" w:color="auto"/>
                <w:right w:val="none" w:sz="0" w:space="0" w:color="auto"/>
              </w:divBdr>
              <w:divsChild>
                <w:div w:id="1943411460">
                  <w:marLeft w:val="0"/>
                  <w:marRight w:val="0"/>
                  <w:marTop w:val="0"/>
                  <w:marBottom w:val="0"/>
                  <w:divBdr>
                    <w:top w:val="none" w:sz="0" w:space="0" w:color="auto"/>
                    <w:left w:val="none" w:sz="0" w:space="0" w:color="auto"/>
                    <w:bottom w:val="none" w:sz="0" w:space="0" w:color="auto"/>
                    <w:right w:val="none" w:sz="0" w:space="0" w:color="auto"/>
                  </w:divBdr>
                  <w:divsChild>
                    <w:div w:id="560679213">
                      <w:marLeft w:val="0"/>
                      <w:marRight w:val="0"/>
                      <w:marTop w:val="0"/>
                      <w:marBottom w:val="0"/>
                      <w:divBdr>
                        <w:top w:val="single" w:sz="6" w:space="0" w:color="3B6798"/>
                        <w:left w:val="single" w:sz="2" w:space="0" w:color="3B6798"/>
                        <w:bottom w:val="single" w:sz="6" w:space="0" w:color="3B6798"/>
                        <w:right w:val="single" w:sz="6" w:space="0" w:color="3B6798"/>
                      </w:divBdr>
                      <w:divsChild>
                        <w:div w:id="1722513124">
                          <w:marLeft w:val="0"/>
                          <w:marRight w:val="0"/>
                          <w:marTop w:val="0"/>
                          <w:marBottom w:val="0"/>
                          <w:divBdr>
                            <w:top w:val="single" w:sz="6" w:space="2" w:color="7E9CBC"/>
                            <w:left w:val="single" w:sz="2" w:space="5" w:color="5C82AB"/>
                            <w:bottom w:val="single" w:sz="6" w:space="0" w:color="5C82AB"/>
                            <w:right w:val="single" w:sz="6" w:space="3" w:color="5C82AB"/>
                          </w:divBdr>
                        </w:div>
                      </w:divsChild>
                    </w:div>
                    <w:div w:id="1009723095">
                      <w:marLeft w:val="0"/>
                      <w:marRight w:val="0"/>
                      <w:marTop w:val="0"/>
                      <w:marBottom w:val="0"/>
                      <w:divBdr>
                        <w:top w:val="single" w:sz="6" w:space="2" w:color="A2B9D3"/>
                        <w:left w:val="single" w:sz="2" w:space="3" w:color="A2B9D3"/>
                        <w:bottom w:val="single" w:sz="6" w:space="0" w:color="A2B9D3"/>
                        <w:right w:val="single" w:sz="2" w:space="5" w:color="A2B9D3"/>
                      </w:divBdr>
                    </w:div>
                  </w:divsChild>
                </w:div>
              </w:divsChild>
            </w:div>
          </w:divsChild>
        </w:div>
        <w:div w:id="1186822883">
          <w:marLeft w:val="0"/>
          <w:marRight w:val="0"/>
          <w:marTop w:val="0"/>
          <w:marBottom w:val="0"/>
          <w:divBdr>
            <w:top w:val="none" w:sz="0" w:space="0" w:color="auto"/>
            <w:left w:val="none" w:sz="0" w:space="0" w:color="auto"/>
            <w:bottom w:val="none" w:sz="0" w:space="0" w:color="auto"/>
            <w:right w:val="none" w:sz="0" w:space="0" w:color="auto"/>
          </w:divBdr>
        </w:div>
      </w:divsChild>
    </w:div>
    <w:div w:id="2024669294">
      <w:bodyDiv w:val="1"/>
      <w:marLeft w:val="0"/>
      <w:marRight w:val="0"/>
      <w:marTop w:val="0"/>
      <w:marBottom w:val="0"/>
      <w:divBdr>
        <w:top w:val="none" w:sz="0" w:space="0" w:color="auto"/>
        <w:left w:val="none" w:sz="0" w:space="0" w:color="auto"/>
        <w:bottom w:val="none" w:sz="0" w:space="0" w:color="auto"/>
        <w:right w:val="none" w:sz="0" w:space="0" w:color="auto"/>
      </w:divBdr>
      <w:divsChild>
        <w:div w:id="1662389644">
          <w:marLeft w:val="0"/>
          <w:marRight w:val="0"/>
          <w:marTop w:val="0"/>
          <w:marBottom w:val="0"/>
          <w:divBdr>
            <w:top w:val="none" w:sz="0" w:space="0" w:color="auto"/>
            <w:left w:val="none" w:sz="0" w:space="0" w:color="auto"/>
            <w:bottom w:val="none" w:sz="0" w:space="0" w:color="auto"/>
            <w:right w:val="none" w:sz="0" w:space="0" w:color="auto"/>
          </w:divBdr>
          <w:divsChild>
            <w:div w:id="893809065">
              <w:marLeft w:val="0"/>
              <w:marRight w:val="0"/>
              <w:marTop w:val="0"/>
              <w:marBottom w:val="0"/>
              <w:divBdr>
                <w:top w:val="none" w:sz="0" w:space="0" w:color="auto"/>
                <w:left w:val="none" w:sz="0" w:space="0" w:color="auto"/>
                <w:bottom w:val="none" w:sz="0" w:space="0" w:color="auto"/>
                <w:right w:val="none" w:sz="0" w:space="0" w:color="auto"/>
              </w:divBdr>
            </w:div>
            <w:div w:id="413597842">
              <w:marLeft w:val="0"/>
              <w:marRight w:val="0"/>
              <w:marTop w:val="0"/>
              <w:marBottom w:val="0"/>
              <w:divBdr>
                <w:top w:val="none" w:sz="0" w:space="0" w:color="auto"/>
                <w:left w:val="none" w:sz="0" w:space="0" w:color="auto"/>
                <w:bottom w:val="none" w:sz="0" w:space="0" w:color="auto"/>
                <w:right w:val="none" w:sz="0" w:space="0" w:color="auto"/>
              </w:divBdr>
            </w:div>
          </w:divsChild>
        </w:div>
        <w:div w:id="967780271">
          <w:marLeft w:val="0"/>
          <w:marRight w:val="0"/>
          <w:marTop w:val="0"/>
          <w:marBottom w:val="0"/>
          <w:divBdr>
            <w:top w:val="none" w:sz="0" w:space="0" w:color="auto"/>
            <w:left w:val="none" w:sz="0" w:space="0" w:color="auto"/>
            <w:bottom w:val="none" w:sz="0" w:space="0" w:color="auto"/>
            <w:right w:val="none" w:sz="0" w:space="0" w:color="auto"/>
          </w:divBdr>
        </w:div>
      </w:divsChild>
    </w:div>
    <w:div w:id="2025083905">
      <w:bodyDiv w:val="1"/>
      <w:marLeft w:val="0"/>
      <w:marRight w:val="0"/>
      <w:marTop w:val="0"/>
      <w:marBottom w:val="0"/>
      <w:divBdr>
        <w:top w:val="none" w:sz="0" w:space="0" w:color="auto"/>
        <w:left w:val="none" w:sz="0" w:space="0" w:color="auto"/>
        <w:bottom w:val="none" w:sz="0" w:space="0" w:color="auto"/>
        <w:right w:val="none" w:sz="0" w:space="0" w:color="auto"/>
      </w:divBdr>
      <w:divsChild>
        <w:div w:id="1075978365">
          <w:marLeft w:val="0"/>
          <w:marRight w:val="0"/>
          <w:marTop w:val="0"/>
          <w:marBottom w:val="0"/>
          <w:divBdr>
            <w:top w:val="single" w:sz="36" w:space="2" w:color="FF6600"/>
            <w:left w:val="none" w:sz="0" w:space="0" w:color="auto"/>
            <w:bottom w:val="none" w:sz="0" w:space="0" w:color="auto"/>
            <w:right w:val="none" w:sz="0" w:space="0" w:color="auto"/>
          </w:divBdr>
          <w:divsChild>
            <w:div w:id="204679482">
              <w:marLeft w:val="0"/>
              <w:marRight w:val="0"/>
              <w:marTop w:val="0"/>
              <w:marBottom w:val="0"/>
              <w:divBdr>
                <w:top w:val="none" w:sz="0" w:space="0" w:color="auto"/>
                <w:left w:val="none" w:sz="0" w:space="0" w:color="auto"/>
                <w:bottom w:val="none" w:sz="0" w:space="0" w:color="auto"/>
                <w:right w:val="none" w:sz="0" w:space="0" w:color="auto"/>
              </w:divBdr>
            </w:div>
            <w:div w:id="541678396">
              <w:marLeft w:val="0"/>
              <w:marRight w:val="0"/>
              <w:marTop w:val="0"/>
              <w:marBottom w:val="0"/>
              <w:divBdr>
                <w:top w:val="none" w:sz="0" w:space="0" w:color="auto"/>
                <w:left w:val="none" w:sz="0" w:space="0" w:color="auto"/>
                <w:bottom w:val="none" w:sz="0" w:space="0" w:color="auto"/>
                <w:right w:val="none" w:sz="0" w:space="0" w:color="auto"/>
              </w:divBdr>
            </w:div>
          </w:divsChild>
        </w:div>
        <w:div w:id="1937857726">
          <w:marLeft w:val="0"/>
          <w:marRight w:val="0"/>
          <w:marTop w:val="90"/>
          <w:marBottom w:val="0"/>
          <w:divBdr>
            <w:top w:val="single" w:sz="12" w:space="4" w:color="000000"/>
            <w:left w:val="none" w:sz="0" w:space="0" w:color="auto"/>
            <w:bottom w:val="none" w:sz="0" w:space="0" w:color="auto"/>
            <w:right w:val="none" w:sz="0" w:space="0" w:color="auto"/>
          </w:divBdr>
          <w:divsChild>
            <w:div w:id="2043363989">
              <w:marLeft w:val="75"/>
              <w:marRight w:val="0"/>
              <w:marTop w:val="0"/>
              <w:marBottom w:val="0"/>
              <w:divBdr>
                <w:top w:val="none" w:sz="0" w:space="0" w:color="auto"/>
                <w:left w:val="none" w:sz="0" w:space="0" w:color="auto"/>
                <w:bottom w:val="none" w:sz="0" w:space="0" w:color="auto"/>
                <w:right w:val="none" w:sz="0" w:space="0" w:color="auto"/>
              </w:divBdr>
              <w:divsChild>
                <w:div w:id="1660423609">
                  <w:marLeft w:val="0"/>
                  <w:marRight w:val="0"/>
                  <w:marTop w:val="0"/>
                  <w:marBottom w:val="0"/>
                  <w:divBdr>
                    <w:top w:val="none" w:sz="0" w:space="0" w:color="auto"/>
                    <w:left w:val="none" w:sz="0" w:space="0" w:color="auto"/>
                    <w:bottom w:val="none" w:sz="0" w:space="0" w:color="auto"/>
                    <w:right w:val="none" w:sz="0" w:space="0" w:color="auto"/>
                  </w:divBdr>
                  <w:divsChild>
                    <w:div w:id="1079904192">
                      <w:marLeft w:val="0"/>
                      <w:marRight w:val="0"/>
                      <w:marTop w:val="0"/>
                      <w:marBottom w:val="0"/>
                      <w:divBdr>
                        <w:top w:val="none" w:sz="0" w:space="0" w:color="auto"/>
                        <w:left w:val="none" w:sz="0" w:space="0" w:color="auto"/>
                        <w:bottom w:val="none" w:sz="0" w:space="0" w:color="auto"/>
                        <w:right w:val="none" w:sz="0" w:space="0" w:color="auto"/>
                      </w:divBdr>
                      <w:divsChild>
                        <w:div w:id="129637366">
                          <w:marLeft w:val="0"/>
                          <w:marRight w:val="0"/>
                          <w:marTop w:val="0"/>
                          <w:marBottom w:val="0"/>
                          <w:divBdr>
                            <w:top w:val="none" w:sz="0" w:space="0" w:color="auto"/>
                            <w:left w:val="none" w:sz="0" w:space="0" w:color="auto"/>
                            <w:bottom w:val="none" w:sz="0" w:space="0" w:color="auto"/>
                            <w:right w:val="none" w:sz="0" w:space="0" w:color="auto"/>
                          </w:divBdr>
                          <w:divsChild>
                            <w:div w:id="1566139502">
                              <w:marLeft w:val="0"/>
                              <w:marRight w:val="0"/>
                              <w:marTop w:val="0"/>
                              <w:marBottom w:val="0"/>
                              <w:divBdr>
                                <w:top w:val="none" w:sz="0" w:space="0" w:color="auto"/>
                                <w:left w:val="none" w:sz="0" w:space="0" w:color="auto"/>
                                <w:bottom w:val="none" w:sz="0" w:space="0" w:color="auto"/>
                                <w:right w:val="none" w:sz="0" w:space="0" w:color="auto"/>
                              </w:divBdr>
                              <w:divsChild>
                                <w:div w:id="1952974194">
                                  <w:marLeft w:val="0"/>
                                  <w:marRight w:val="0"/>
                                  <w:marTop w:val="0"/>
                                  <w:marBottom w:val="0"/>
                                  <w:divBdr>
                                    <w:top w:val="none" w:sz="0" w:space="0" w:color="auto"/>
                                    <w:left w:val="none" w:sz="0" w:space="0" w:color="auto"/>
                                    <w:bottom w:val="none" w:sz="0" w:space="0" w:color="auto"/>
                                    <w:right w:val="none" w:sz="0" w:space="0" w:color="auto"/>
                                  </w:divBdr>
                                </w:div>
                                <w:div w:id="2123260287">
                                  <w:marLeft w:val="0"/>
                                  <w:marRight w:val="0"/>
                                  <w:marTop w:val="0"/>
                                  <w:marBottom w:val="0"/>
                                  <w:divBdr>
                                    <w:top w:val="none" w:sz="0" w:space="0" w:color="auto"/>
                                    <w:left w:val="none" w:sz="0" w:space="0" w:color="auto"/>
                                    <w:bottom w:val="none" w:sz="0" w:space="0" w:color="auto"/>
                                    <w:right w:val="none" w:sz="0" w:space="0" w:color="auto"/>
                                  </w:divBdr>
                                </w:div>
                                <w:div w:id="1723870299">
                                  <w:marLeft w:val="0"/>
                                  <w:marRight w:val="0"/>
                                  <w:marTop w:val="0"/>
                                  <w:marBottom w:val="0"/>
                                  <w:divBdr>
                                    <w:top w:val="none" w:sz="0" w:space="0" w:color="auto"/>
                                    <w:left w:val="none" w:sz="0" w:space="0" w:color="auto"/>
                                    <w:bottom w:val="none" w:sz="0" w:space="0" w:color="auto"/>
                                    <w:right w:val="none" w:sz="0" w:space="0" w:color="auto"/>
                                  </w:divBdr>
                                </w:div>
                                <w:div w:id="1085147500">
                                  <w:marLeft w:val="0"/>
                                  <w:marRight w:val="0"/>
                                  <w:marTop w:val="0"/>
                                  <w:marBottom w:val="0"/>
                                  <w:divBdr>
                                    <w:top w:val="none" w:sz="0" w:space="0" w:color="auto"/>
                                    <w:left w:val="none" w:sz="0" w:space="0" w:color="auto"/>
                                    <w:bottom w:val="none" w:sz="0" w:space="0" w:color="auto"/>
                                    <w:right w:val="none" w:sz="0" w:space="0" w:color="auto"/>
                                  </w:divBdr>
                                </w:div>
                                <w:div w:id="267205853">
                                  <w:marLeft w:val="0"/>
                                  <w:marRight w:val="0"/>
                                  <w:marTop w:val="0"/>
                                  <w:marBottom w:val="0"/>
                                  <w:divBdr>
                                    <w:top w:val="none" w:sz="0" w:space="0" w:color="auto"/>
                                    <w:left w:val="none" w:sz="0" w:space="0" w:color="auto"/>
                                    <w:bottom w:val="none" w:sz="0" w:space="0" w:color="auto"/>
                                    <w:right w:val="none" w:sz="0" w:space="0" w:color="auto"/>
                                  </w:divBdr>
                                </w:div>
                                <w:div w:id="171802190">
                                  <w:marLeft w:val="0"/>
                                  <w:marRight w:val="0"/>
                                  <w:marTop w:val="0"/>
                                  <w:marBottom w:val="0"/>
                                  <w:divBdr>
                                    <w:top w:val="none" w:sz="0" w:space="0" w:color="auto"/>
                                    <w:left w:val="none" w:sz="0" w:space="0" w:color="auto"/>
                                    <w:bottom w:val="none" w:sz="0" w:space="0" w:color="auto"/>
                                    <w:right w:val="none" w:sz="0" w:space="0" w:color="auto"/>
                                  </w:divBdr>
                                </w:div>
                                <w:div w:id="568268675">
                                  <w:marLeft w:val="0"/>
                                  <w:marRight w:val="0"/>
                                  <w:marTop w:val="0"/>
                                  <w:marBottom w:val="0"/>
                                  <w:divBdr>
                                    <w:top w:val="none" w:sz="0" w:space="0" w:color="auto"/>
                                    <w:left w:val="none" w:sz="0" w:space="0" w:color="auto"/>
                                    <w:bottom w:val="none" w:sz="0" w:space="0" w:color="auto"/>
                                    <w:right w:val="none" w:sz="0" w:space="0" w:color="auto"/>
                                  </w:divBdr>
                                </w:div>
                                <w:div w:id="392044775">
                                  <w:marLeft w:val="0"/>
                                  <w:marRight w:val="0"/>
                                  <w:marTop w:val="0"/>
                                  <w:marBottom w:val="0"/>
                                  <w:divBdr>
                                    <w:top w:val="none" w:sz="0" w:space="0" w:color="auto"/>
                                    <w:left w:val="none" w:sz="0" w:space="0" w:color="auto"/>
                                    <w:bottom w:val="none" w:sz="0" w:space="0" w:color="auto"/>
                                    <w:right w:val="none" w:sz="0" w:space="0" w:color="auto"/>
                                  </w:divBdr>
                                </w:div>
                                <w:div w:id="1252004683">
                                  <w:marLeft w:val="0"/>
                                  <w:marRight w:val="0"/>
                                  <w:marTop w:val="0"/>
                                  <w:marBottom w:val="0"/>
                                  <w:divBdr>
                                    <w:top w:val="none" w:sz="0" w:space="0" w:color="auto"/>
                                    <w:left w:val="none" w:sz="0" w:space="0" w:color="auto"/>
                                    <w:bottom w:val="none" w:sz="0" w:space="0" w:color="auto"/>
                                    <w:right w:val="none" w:sz="0" w:space="0" w:color="auto"/>
                                  </w:divBdr>
                                </w:div>
                                <w:div w:id="1111896016">
                                  <w:marLeft w:val="0"/>
                                  <w:marRight w:val="0"/>
                                  <w:marTop w:val="0"/>
                                  <w:marBottom w:val="0"/>
                                  <w:divBdr>
                                    <w:top w:val="none" w:sz="0" w:space="0" w:color="auto"/>
                                    <w:left w:val="none" w:sz="0" w:space="0" w:color="auto"/>
                                    <w:bottom w:val="none" w:sz="0" w:space="0" w:color="auto"/>
                                    <w:right w:val="none" w:sz="0" w:space="0" w:color="auto"/>
                                  </w:divBdr>
                                </w:div>
                                <w:div w:id="1316646331">
                                  <w:marLeft w:val="0"/>
                                  <w:marRight w:val="0"/>
                                  <w:marTop w:val="0"/>
                                  <w:marBottom w:val="0"/>
                                  <w:divBdr>
                                    <w:top w:val="none" w:sz="0" w:space="0" w:color="auto"/>
                                    <w:left w:val="none" w:sz="0" w:space="0" w:color="auto"/>
                                    <w:bottom w:val="none" w:sz="0" w:space="0" w:color="auto"/>
                                    <w:right w:val="none" w:sz="0" w:space="0" w:color="auto"/>
                                  </w:divBdr>
                                </w:div>
                                <w:div w:id="1259022951">
                                  <w:marLeft w:val="0"/>
                                  <w:marRight w:val="0"/>
                                  <w:marTop w:val="0"/>
                                  <w:marBottom w:val="0"/>
                                  <w:divBdr>
                                    <w:top w:val="none" w:sz="0" w:space="0" w:color="auto"/>
                                    <w:left w:val="none" w:sz="0" w:space="0" w:color="auto"/>
                                    <w:bottom w:val="none" w:sz="0" w:space="0" w:color="auto"/>
                                    <w:right w:val="none" w:sz="0" w:space="0" w:color="auto"/>
                                  </w:divBdr>
                                </w:div>
                                <w:div w:id="904100325">
                                  <w:marLeft w:val="0"/>
                                  <w:marRight w:val="0"/>
                                  <w:marTop w:val="0"/>
                                  <w:marBottom w:val="0"/>
                                  <w:divBdr>
                                    <w:top w:val="none" w:sz="0" w:space="0" w:color="auto"/>
                                    <w:left w:val="none" w:sz="0" w:space="0" w:color="auto"/>
                                    <w:bottom w:val="none" w:sz="0" w:space="0" w:color="auto"/>
                                    <w:right w:val="none" w:sz="0" w:space="0" w:color="auto"/>
                                  </w:divBdr>
                                </w:div>
                                <w:div w:id="1679654630">
                                  <w:marLeft w:val="0"/>
                                  <w:marRight w:val="0"/>
                                  <w:marTop w:val="0"/>
                                  <w:marBottom w:val="0"/>
                                  <w:divBdr>
                                    <w:top w:val="none" w:sz="0" w:space="0" w:color="auto"/>
                                    <w:left w:val="none" w:sz="0" w:space="0" w:color="auto"/>
                                    <w:bottom w:val="none" w:sz="0" w:space="0" w:color="auto"/>
                                    <w:right w:val="none" w:sz="0" w:space="0" w:color="auto"/>
                                  </w:divBdr>
                                </w:div>
                                <w:div w:id="2060977214">
                                  <w:marLeft w:val="0"/>
                                  <w:marRight w:val="0"/>
                                  <w:marTop w:val="0"/>
                                  <w:marBottom w:val="0"/>
                                  <w:divBdr>
                                    <w:top w:val="none" w:sz="0" w:space="0" w:color="auto"/>
                                    <w:left w:val="none" w:sz="0" w:space="0" w:color="auto"/>
                                    <w:bottom w:val="none" w:sz="0" w:space="0" w:color="auto"/>
                                    <w:right w:val="none" w:sz="0" w:space="0" w:color="auto"/>
                                  </w:divBdr>
                                </w:div>
                                <w:div w:id="1398236955">
                                  <w:marLeft w:val="0"/>
                                  <w:marRight w:val="0"/>
                                  <w:marTop w:val="0"/>
                                  <w:marBottom w:val="0"/>
                                  <w:divBdr>
                                    <w:top w:val="none" w:sz="0" w:space="0" w:color="auto"/>
                                    <w:left w:val="none" w:sz="0" w:space="0" w:color="auto"/>
                                    <w:bottom w:val="none" w:sz="0" w:space="0" w:color="auto"/>
                                    <w:right w:val="none" w:sz="0" w:space="0" w:color="auto"/>
                                  </w:divBdr>
                                </w:div>
                                <w:div w:id="664094689">
                                  <w:marLeft w:val="0"/>
                                  <w:marRight w:val="0"/>
                                  <w:marTop w:val="0"/>
                                  <w:marBottom w:val="0"/>
                                  <w:divBdr>
                                    <w:top w:val="none" w:sz="0" w:space="0" w:color="auto"/>
                                    <w:left w:val="none" w:sz="0" w:space="0" w:color="auto"/>
                                    <w:bottom w:val="none" w:sz="0" w:space="0" w:color="auto"/>
                                    <w:right w:val="none" w:sz="0" w:space="0" w:color="auto"/>
                                  </w:divBdr>
                                </w:div>
                                <w:div w:id="851650828">
                                  <w:marLeft w:val="0"/>
                                  <w:marRight w:val="0"/>
                                  <w:marTop w:val="0"/>
                                  <w:marBottom w:val="0"/>
                                  <w:divBdr>
                                    <w:top w:val="none" w:sz="0" w:space="0" w:color="auto"/>
                                    <w:left w:val="none" w:sz="0" w:space="0" w:color="auto"/>
                                    <w:bottom w:val="none" w:sz="0" w:space="0" w:color="auto"/>
                                    <w:right w:val="none" w:sz="0" w:space="0" w:color="auto"/>
                                  </w:divBdr>
                                </w:div>
                                <w:div w:id="1154757143">
                                  <w:marLeft w:val="0"/>
                                  <w:marRight w:val="0"/>
                                  <w:marTop w:val="0"/>
                                  <w:marBottom w:val="0"/>
                                  <w:divBdr>
                                    <w:top w:val="none" w:sz="0" w:space="0" w:color="auto"/>
                                    <w:left w:val="none" w:sz="0" w:space="0" w:color="auto"/>
                                    <w:bottom w:val="none" w:sz="0" w:space="0" w:color="auto"/>
                                    <w:right w:val="none" w:sz="0" w:space="0" w:color="auto"/>
                                  </w:divBdr>
                                </w:div>
                                <w:div w:id="103831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3568918">
              <w:marLeft w:val="0"/>
              <w:marRight w:val="0"/>
              <w:marTop w:val="0"/>
              <w:marBottom w:val="0"/>
              <w:divBdr>
                <w:top w:val="none" w:sz="0" w:space="0" w:color="auto"/>
                <w:left w:val="none" w:sz="0" w:space="0" w:color="auto"/>
                <w:bottom w:val="none" w:sz="0" w:space="0" w:color="auto"/>
                <w:right w:val="none" w:sz="0" w:space="0" w:color="auto"/>
              </w:divBdr>
              <w:divsChild>
                <w:div w:id="1371802847">
                  <w:marLeft w:val="0"/>
                  <w:marRight w:val="0"/>
                  <w:marTop w:val="0"/>
                  <w:marBottom w:val="0"/>
                  <w:divBdr>
                    <w:top w:val="none" w:sz="0" w:space="0" w:color="auto"/>
                    <w:left w:val="none" w:sz="0" w:space="0" w:color="auto"/>
                    <w:bottom w:val="none" w:sz="0" w:space="0" w:color="auto"/>
                    <w:right w:val="none" w:sz="0" w:space="0" w:color="auto"/>
                  </w:divBdr>
                  <w:divsChild>
                    <w:div w:id="1965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780337">
      <w:bodyDiv w:val="1"/>
      <w:marLeft w:val="0"/>
      <w:marRight w:val="0"/>
      <w:marTop w:val="0"/>
      <w:marBottom w:val="0"/>
      <w:divBdr>
        <w:top w:val="none" w:sz="0" w:space="0" w:color="auto"/>
        <w:left w:val="none" w:sz="0" w:space="0" w:color="auto"/>
        <w:bottom w:val="none" w:sz="0" w:space="0" w:color="auto"/>
        <w:right w:val="none" w:sz="0" w:space="0" w:color="auto"/>
      </w:divBdr>
      <w:divsChild>
        <w:div w:id="33316489">
          <w:marLeft w:val="0"/>
          <w:marRight w:val="0"/>
          <w:marTop w:val="0"/>
          <w:marBottom w:val="0"/>
          <w:divBdr>
            <w:top w:val="none" w:sz="0" w:space="0" w:color="auto"/>
            <w:left w:val="none" w:sz="0" w:space="0" w:color="auto"/>
            <w:bottom w:val="none" w:sz="0" w:space="0" w:color="auto"/>
            <w:right w:val="none" w:sz="0" w:space="0" w:color="auto"/>
          </w:divBdr>
          <w:divsChild>
            <w:div w:id="116995372">
              <w:marLeft w:val="0"/>
              <w:marRight w:val="0"/>
              <w:marTop w:val="0"/>
              <w:marBottom w:val="0"/>
              <w:divBdr>
                <w:top w:val="none" w:sz="0" w:space="0" w:color="auto"/>
                <w:left w:val="none" w:sz="0" w:space="0" w:color="auto"/>
                <w:bottom w:val="none" w:sz="0" w:space="0" w:color="auto"/>
                <w:right w:val="none" w:sz="0" w:space="0" w:color="auto"/>
              </w:divBdr>
            </w:div>
            <w:div w:id="62222304">
              <w:marLeft w:val="0"/>
              <w:marRight w:val="0"/>
              <w:marTop w:val="0"/>
              <w:marBottom w:val="0"/>
              <w:divBdr>
                <w:top w:val="none" w:sz="0" w:space="0" w:color="auto"/>
                <w:left w:val="none" w:sz="0" w:space="0" w:color="auto"/>
                <w:bottom w:val="none" w:sz="0" w:space="0" w:color="auto"/>
                <w:right w:val="none" w:sz="0" w:space="0" w:color="auto"/>
              </w:divBdr>
            </w:div>
          </w:divsChild>
        </w:div>
        <w:div w:id="1070008484">
          <w:marLeft w:val="0"/>
          <w:marRight w:val="0"/>
          <w:marTop w:val="0"/>
          <w:marBottom w:val="0"/>
          <w:divBdr>
            <w:top w:val="none" w:sz="0" w:space="0" w:color="auto"/>
            <w:left w:val="none" w:sz="0" w:space="0" w:color="auto"/>
            <w:bottom w:val="none" w:sz="0" w:space="0" w:color="auto"/>
            <w:right w:val="none" w:sz="0" w:space="0" w:color="auto"/>
          </w:divBdr>
        </w:div>
      </w:divsChild>
    </w:div>
    <w:div w:id="2029285509">
      <w:bodyDiv w:val="1"/>
      <w:marLeft w:val="0"/>
      <w:marRight w:val="0"/>
      <w:marTop w:val="0"/>
      <w:marBottom w:val="0"/>
      <w:divBdr>
        <w:top w:val="none" w:sz="0" w:space="0" w:color="auto"/>
        <w:left w:val="none" w:sz="0" w:space="0" w:color="auto"/>
        <w:bottom w:val="none" w:sz="0" w:space="0" w:color="auto"/>
        <w:right w:val="none" w:sz="0" w:space="0" w:color="auto"/>
      </w:divBdr>
      <w:divsChild>
        <w:div w:id="749813934">
          <w:marLeft w:val="0"/>
          <w:marRight w:val="0"/>
          <w:marTop w:val="0"/>
          <w:marBottom w:val="0"/>
          <w:divBdr>
            <w:top w:val="none" w:sz="0" w:space="0" w:color="auto"/>
            <w:left w:val="none" w:sz="0" w:space="0" w:color="auto"/>
            <w:bottom w:val="none" w:sz="0" w:space="0" w:color="auto"/>
            <w:right w:val="none" w:sz="0" w:space="0" w:color="auto"/>
          </w:divBdr>
        </w:div>
        <w:div w:id="1581020617">
          <w:marLeft w:val="0"/>
          <w:marRight w:val="0"/>
          <w:marTop w:val="0"/>
          <w:marBottom w:val="0"/>
          <w:divBdr>
            <w:top w:val="none" w:sz="0" w:space="0" w:color="auto"/>
            <w:left w:val="none" w:sz="0" w:space="0" w:color="auto"/>
            <w:bottom w:val="none" w:sz="0" w:space="0" w:color="auto"/>
            <w:right w:val="none" w:sz="0" w:space="0" w:color="auto"/>
          </w:divBdr>
        </w:div>
        <w:div w:id="225183838">
          <w:marLeft w:val="0"/>
          <w:marRight w:val="0"/>
          <w:marTop w:val="0"/>
          <w:marBottom w:val="0"/>
          <w:divBdr>
            <w:top w:val="none" w:sz="0" w:space="0" w:color="auto"/>
            <w:left w:val="none" w:sz="0" w:space="0" w:color="auto"/>
            <w:bottom w:val="none" w:sz="0" w:space="0" w:color="auto"/>
            <w:right w:val="none" w:sz="0" w:space="0" w:color="auto"/>
          </w:divBdr>
          <w:divsChild>
            <w:div w:id="1328824719">
              <w:marLeft w:val="0"/>
              <w:marRight w:val="0"/>
              <w:marTop w:val="0"/>
              <w:marBottom w:val="0"/>
              <w:divBdr>
                <w:top w:val="none" w:sz="0" w:space="0" w:color="auto"/>
                <w:left w:val="none" w:sz="0" w:space="0" w:color="auto"/>
                <w:bottom w:val="none" w:sz="0" w:space="0" w:color="auto"/>
                <w:right w:val="none" w:sz="0" w:space="0" w:color="auto"/>
              </w:divBdr>
            </w:div>
            <w:div w:id="882442750">
              <w:marLeft w:val="0"/>
              <w:marRight w:val="0"/>
              <w:marTop w:val="0"/>
              <w:marBottom w:val="0"/>
              <w:divBdr>
                <w:top w:val="none" w:sz="0" w:space="0" w:color="auto"/>
                <w:left w:val="none" w:sz="0" w:space="0" w:color="auto"/>
                <w:bottom w:val="none" w:sz="0" w:space="0" w:color="auto"/>
                <w:right w:val="none" w:sz="0" w:space="0" w:color="auto"/>
              </w:divBdr>
            </w:div>
            <w:div w:id="2114860758">
              <w:marLeft w:val="0"/>
              <w:marRight w:val="0"/>
              <w:marTop w:val="0"/>
              <w:marBottom w:val="0"/>
              <w:divBdr>
                <w:top w:val="none" w:sz="0" w:space="0" w:color="auto"/>
                <w:left w:val="none" w:sz="0" w:space="0" w:color="auto"/>
                <w:bottom w:val="none" w:sz="0" w:space="0" w:color="auto"/>
                <w:right w:val="none" w:sz="0" w:space="0" w:color="auto"/>
              </w:divBdr>
            </w:div>
            <w:div w:id="15113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988032">
      <w:bodyDiv w:val="1"/>
      <w:marLeft w:val="0"/>
      <w:marRight w:val="0"/>
      <w:marTop w:val="0"/>
      <w:marBottom w:val="0"/>
      <w:divBdr>
        <w:top w:val="none" w:sz="0" w:space="0" w:color="auto"/>
        <w:left w:val="none" w:sz="0" w:space="0" w:color="auto"/>
        <w:bottom w:val="none" w:sz="0" w:space="0" w:color="auto"/>
        <w:right w:val="none" w:sz="0" w:space="0" w:color="auto"/>
      </w:divBdr>
      <w:divsChild>
        <w:div w:id="1416052928">
          <w:marLeft w:val="0"/>
          <w:marRight w:val="0"/>
          <w:marTop w:val="0"/>
          <w:marBottom w:val="0"/>
          <w:divBdr>
            <w:top w:val="none" w:sz="0" w:space="0" w:color="auto"/>
            <w:left w:val="none" w:sz="0" w:space="0" w:color="auto"/>
            <w:bottom w:val="none" w:sz="0" w:space="0" w:color="auto"/>
            <w:right w:val="none" w:sz="0" w:space="0" w:color="auto"/>
          </w:divBdr>
          <w:divsChild>
            <w:div w:id="417555800">
              <w:marLeft w:val="0"/>
              <w:marRight w:val="0"/>
              <w:marTop w:val="0"/>
              <w:marBottom w:val="0"/>
              <w:divBdr>
                <w:top w:val="none" w:sz="0" w:space="0" w:color="auto"/>
                <w:left w:val="none" w:sz="0" w:space="0" w:color="auto"/>
                <w:bottom w:val="none" w:sz="0" w:space="0" w:color="auto"/>
                <w:right w:val="none" w:sz="0" w:space="0" w:color="auto"/>
              </w:divBdr>
            </w:div>
            <w:div w:id="1968462213">
              <w:marLeft w:val="0"/>
              <w:marRight w:val="0"/>
              <w:marTop w:val="0"/>
              <w:marBottom w:val="0"/>
              <w:divBdr>
                <w:top w:val="none" w:sz="0" w:space="0" w:color="auto"/>
                <w:left w:val="none" w:sz="0" w:space="0" w:color="auto"/>
                <w:bottom w:val="none" w:sz="0" w:space="0" w:color="auto"/>
                <w:right w:val="none" w:sz="0" w:space="0" w:color="auto"/>
              </w:divBdr>
            </w:div>
          </w:divsChild>
        </w:div>
        <w:div w:id="785001812">
          <w:marLeft w:val="0"/>
          <w:marRight w:val="0"/>
          <w:marTop w:val="0"/>
          <w:marBottom w:val="0"/>
          <w:divBdr>
            <w:top w:val="none" w:sz="0" w:space="0" w:color="auto"/>
            <w:left w:val="none" w:sz="0" w:space="0" w:color="auto"/>
            <w:bottom w:val="none" w:sz="0" w:space="0" w:color="auto"/>
            <w:right w:val="none" w:sz="0" w:space="0" w:color="auto"/>
          </w:divBdr>
        </w:div>
      </w:divsChild>
    </w:div>
    <w:div w:id="2031881252">
      <w:bodyDiv w:val="1"/>
      <w:marLeft w:val="0"/>
      <w:marRight w:val="0"/>
      <w:marTop w:val="0"/>
      <w:marBottom w:val="0"/>
      <w:divBdr>
        <w:top w:val="none" w:sz="0" w:space="0" w:color="auto"/>
        <w:left w:val="none" w:sz="0" w:space="0" w:color="auto"/>
        <w:bottom w:val="none" w:sz="0" w:space="0" w:color="auto"/>
        <w:right w:val="none" w:sz="0" w:space="0" w:color="auto"/>
      </w:divBdr>
      <w:divsChild>
        <w:div w:id="106698143">
          <w:marLeft w:val="0"/>
          <w:marRight w:val="0"/>
          <w:marTop w:val="0"/>
          <w:marBottom w:val="0"/>
          <w:divBdr>
            <w:top w:val="none" w:sz="0" w:space="0" w:color="auto"/>
            <w:left w:val="none" w:sz="0" w:space="0" w:color="auto"/>
            <w:bottom w:val="none" w:sz="0" w:space="0" w:color="auto"/>
            <w:right w:val="none" w:sz="0" w:space="0" w:color="auto"/>
          </w:divBdr>
          <w:divsChild>
            <w:div w:id="241530822">
              <w:marLeft w:val="0"/>
              <w:marRight w:val="0"/>
              <w:marTop w:val="0"/>
              <w:marBottom w:val="0"/>
              <w:divBdr>
                <w:top w:val="none" w:sz="0" w:space="0" w:color="auto"/>
                <w:left w:val="none" w:sz="0" w:space="0" w:color="auto"/>
                <w:bottom w:val="none" w:sz="0" w:space="0" w:color="auto"/>
                <w:right w:val="none" w:sz="0" w:space="0" w:color="auto"/>
              </w:divBdr>
            </w:div>
            <w:div w:id="42415805">
              <w:marLeft w:val="0"/>
              <w:marRight w:val="0"/>
              <w:marTop w:val="0"/>
              <w:marBottom w:val="0"/>
              <w:divBdr>
                <w:top w:val="none" w:sz="0" w:space="0" w:color="auto"/>
                <w:left w:val="none" w:sz="0" w:space="0" w:color="auto"/>
                <w:bottom w:val="none" w:sz="0" w:space="0" w:color="auto"/>
                <w:right w:val="none" w:sz="0" w:space="0" w:color="auto"/>
              </w:divBdr>
            </w:div>
          </w:divsChild>
        </w:div>
        <w:div w:id="1962032692">
          <w:marLeft w:val="0"/>
          <w:marRight w:val="0"/>
          <w:marTop w:val="0"/>
          <w:marBottom w:val="0"/>
          <w:divBdr>
            <w:top w:val="none" w:sz="0" w:space="0" w:color="auto"/>
            <w:left w:val="none" w:sz="0" w:space="0" w:color="auto"/>
            <w:bottom w:val="none" w:sz="0" w:space="0" w:color="auto"/>
            <w:right w:val="none" w:sz="0" w:space="0" w:color="auto"/>
          </w:divBdr>
        </w:div>
      </w:divsChild>
    </w:div>
    <w:div w:id="2032221784">
      <w:bodyDiv w:val="1"/>
      <w:marLeft w:val="0"/>
      <w:marRight w:val="0"/>
      <w:marTop w:val="0"/>
      <w:marBottom w:val="0"/>
      <w:divBdr>
        <w:top w:val="none" w:sz="0" w:space="0" w:color="auto"/>
        <w:left w:val="none" w:sz="0" w:space="0" w:color="auto"/>
        <w:bottom w:val="none" w:sz="0" w:space="0" w:color="auto"/>
        <w:right w:val="none" w:sz="0" w:space="0" w:color="auto"/>
      </w:divBdr>
      <w:divsChild>
        <w:div w:id="697589546">
          <w:marLeft w:val="0"/>
          <w:marRight w:val="0"/>
          <w:marTop w:val="0"/>
          <w:marBottom w:val="0"/>
          <w:divBdr>
            <w:top w:val="none" w:sz="0" w:space="0" w:color="auto"/>
            <w:left w:val="none" w:sz="0" w:space="0" w:color="auto"/>
            <w:bottom w:val="none" w:sz="0" w:space="0" w:color="auto"/>
            <w:right w:val="none" w:sz="0" w:space="0" w:color="auto"/>
          </w:divBdr>
        </w:div>
      </w:divsChild>
    </w:div>
    <w:div w:id="2033341668">
      <w:bodyDiv w:val="1"/>
      <w:marLeft w:val="0"/>
      <w:marRight w:val="0"/>
      <w:marTop w:val="0"/>
      <w:marBottom w:val="0"/>
      <w:divBdr>
        <w:top w:val="none" w:sz="0" w:space="0" w:color="auto"/>
        <w:left w:val="none" w:sz="0" w:space="0" w:color="auto"/>
        <w:bottom w:val="none" w:sz="0" w:space="0" w:color="auto"/>
        <w:right w:val="none" w:sz="0" w:space="0" w:color="auto"/>
      </w:divBdr>
      <w:divsChild>
        <w:div w:id="955911007">
          <w:marLeft w:val="0"/>
          <w:marRight w:val="0"/>
          <w:marTop w:val="0"/>
          <w:marBottom w:val="0"/>
          <w:divBdr>
            <w:top w:val="none" w:sz="0" w:space="0" w:color="auto"/>
            <w:left w:val="none" w:sz="0" w:space="0" w:color="auto"/>
            <w:bottom w:val="none" w:sz="0" w:space="0" w:color="auto"/>
            <w:right w:val="none" w:sz="0" w:space="0" w:color="auto"/>
          </w:divBdr>
          <w:divsChild>
            <w:div w:id="1790469238">
              <w:marLeft w:val="0"/>
              <w:marRight w:val="0"/>
              <w:marTop w:val="0"/>
              <w:marBottom w:val="0"/>
              <w:divBdr>
                <w:top w:val="none" w:sz="0" w:space="0" w:color="auto"/>
                <w:left w:val="none" w:sz="0" w:space="0" w:color="auto"/>
                <w:bottom w:val="none" w:sz="0" w:space="0" w:color="auto"/>
                <w:right w:val="none" w:sz="0" w:space="0" w:color="auto"/>
              </w:divBdr>
            </w:div>
            <w:div w:id="841093516">
              <w:marLeft w:val="0"/>
              <w:marRight w:val="0"/>
              <w:marTop w:val="0"/>
              <w:marBottom w:val="0"/>
              <w:divBdr>
                <w:top w:val="none" w:sz="0" w:space="0" w:color="auto"/>
                <w:left w:val="none" w:sz="0" w:space="0" w:color="auto"/>
                <w:bottom w:val="none" w:sz="0" w:space="0" w:color="auto"/>
                <w:right w:val="none" w:sz="0" w:space="0" w:color="auto"/>
              </w:divBdr>
            </w:div>
          </w:divsChild>
        </w:div>
        <w:div w:id="1170218066">
          <w:marLeft w:val="0"/>
          <w:marRight w:val="0"/>
          <w:marTop w:val="0"/>
          <w:marBottom w:val="0"/>
          <w:divBdr>
            <w:top w:val="none" w:sz="0" w:space="0" w:color="auto"/>
            <w:left w:val="none" w:sz="0" w:space="0" w:color="auto"/>
            <w:bottom w:val="none" w:sz="0" w:space="0" w:color="auto"/>
            <w:right w:val="none" w:sz="0" w:space="0" w:color="auto"/>
          </w:divBdr>
        </w:div>
      </w:divsChild>
    </w:div>
    <w:div w:id="2034107092">
      <w:bodyDiv w:val="1"/>
      <w:marLeft w:val="0"/>
      <w:marRight w:val="0"/>
      <w:marTop w:val="0"/>
      <w:marBottom w:val="0"/>
      <w:divBdr>
        <w:top w:val="none" w:sz="0" w:space="0" w:color="auto"/>
        <w:left w:val="none" w:sz="0" w:space="0" w:color="auto"/>
        <w:bottom w:val="none" w:sz="0" w:space="0" w:color="auto"/>
        <w:right w:val="none" w:sz="0" w:space="0" w:color="auto"/>
      </w:divBdr>
      <w:divsChild>
        <w:div w:id="714499225">
          <w:marLeft w:val="0"/>
          <w:marRight w:val="0"/>
          <w:marTop w:val="0"/>
          <w:marBottom w:val="0"/>
          <w:divBdr>
            <w:top w:val="none" w:sz="0" w:space="0" w:color="auto"/>
            <w:left w:val="none" w:sz="0" w:space="0" w:color="auto"/>
            <w:bottom w:val="none" w:sz="0" w:space="0" w:color="auto"/>
            <w:right w:val="none" w:sz="0" w:space="0" w:color="auto"/>
          </w:divBdr>
        </w:div>
      </w:divsChild>
    </w:div>
    <w:div w:id="2034381141">
      <w:bodyDiv w:val="1"/>
      <w:marLeft w:val="0"/>
      <w:marRight w:val="0"/>
      <w:marTop w:val="0"/>
      <w:marBottom w:val="0"/>
      <w:divBdr>
        <w:top w:val="none" w:sz="0" w:space="0" w:color="auto"/>
        <w:left w:val="none" w:sz="0" w:space="0" w:color="auto"/>
        <w:bottom w:val="none" w:sz="0" w:space="0" w:color="auto"/>
        <w:right w:val="none" w:sz="0" w:space="0" w:color="auto"/>
      </w:divBdr>
      <w:divsChild>
        <w:div w:id="404645384">
          <w:marLeft w:val="0"/>
          <w:marRight w:val="0"/>
          <w:marTop w:val="0"/>
          <w:marBottom w:val="0"/>
          <w:divBdr>
            <w:top w:val="none" w:sz="0" w:space="0" w:color="auto"/>
            <w:left w:val="none" w:sz="0" w:space="0" w:color="auto"/>
            <w:bottom w:val="none" w:sz="0" w:space="0" w:color="auto"/>
            <w:right w:val="none" w:sz="0" w:space="0" w:color="auto"/>
          </w:divBdr>
          <w:divsChild>
            <w:div w:id="1567649116">
              <w:marLeft w:val="0"/>
              <w:marRight w:val="0"/>
              <w:marTop w:val="0"/>
              <w:marBottom w:val="0"/>
              <w:divBdr>
                <w:top w:val="none" w:sz="0" w:space="0" w:color="auto"/>
                <w:left w:val="none" w:sz="0" w:space="0" w:color="auto"/>
                <w:bottom w:val="none" w:sz="0" w:space="0" w:color="auto"/>
                <w:right w:val="none" w:sz="0" w:space="0" w:color="auto"/>
              </w:divBdr>
              <w:divsChild>
                <w:div w:id="10065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375127">
          <w:marLeft w:val="0"/>
          <w:marRight w:val="0"/>
          <w:marTop w:val="0"/>
          <w:marBottom w:val="0"/>
          <w:divBdr>
            <w:top w:val="none" w:sz="0" w:space="0" w:color="auto"/>
            <w:left w:val="none" w:sz="0" w:space="0" w:color="auto"/>
            <w:bottom w:val="none" w:sz="0" w:space="0" w:color="auto"/>
            <w:right w:val="none" w:sz="0" w:space="0" w:color="auto"/>
          </w:divBdr>
          <w:divsChild>
            <w:div w:id="58751536">
              <w:marLeft w:val="0"/>
              <w:marRight w:val="0"/>
              <w:marTop w:val="0"/>
              <w:marBottom w:val="0"/>
              <w:divBdr>
                <w:top w:val="none" w:sz="0" w:space="0" w:color="auto"/>
                <w:left w:val="none" w:sz="0" w:space="0" w:color="auto"/>
                <w:bottom w:val="none" w:sz="0" w:space="0" w:color="auto"/>
                <w:right w:val="none" w:sz="0" w:space="0" w:color="auto"/>
              </w:divBdr>
              <w:divsChild>
                <w:div w:id="19097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251010">
          <w:marLeft w:val="0"/>
          <w:marRight w:val="0"/>
          <w:marTop w:val="0"/>
          <w:marBottom w:val="0"/>
          <w:divBdr>
            <w:top w:val="none" w:sz="0" w:space="0" w:color="auto"/>
            <w:left w:val="none" w:sz="0" w:space="0" w:color="auto"/>
            <w:bottom w:val="none" w:sz="0" w:space="0" w:color="auto"/>
            <w:right w:val="none" w:sz="0" w:space="0" w:color="auto"/>
          </w:divBdr>
          <w:divsChild>
            <w:div w:id="386681603">
              <w:marLeft w:val="0"/>
              <w:marRight w:val="0"/>
              <w:marTop w:val="0"/>
              <w:marBottom w:val="0"/>
              <w:divBdr>
                <w:top w:val="none" w:sz="0" w:space="0" w:color="auto"/>
                <w:left w:val="none" w:sz="0" w:space="0" w:color="auto"/>
                <w:bottom w:val="none" w:sz="0" w:space="0" w:color="auto"/>
                <w:right w:val="none" w:sz="0" w:space="0" w:color="auto"/>
              </w:divBdr>
              <w:divsChild>
                <w:div w:id="171307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19148">
      <w:bodyDiv w:val="1"/>
      <w:marLeft w:val="0"/>
      <w:marRight w:val="0"/>
      <w:marTop w:val="0"/>
      <w:marBottom w:val="0"/>
      <w:divBdr>
        <w:top w:val="none" w:sz="0" w:space="0" w:color="auto"/>
        <w:left w:val="none" w:sz="0" w:space="0" w:color="auto"/>
        <w:bottom w:val="none" w:sz="0" w:space="0" w:color="auto"/>
        <w:right w:val="none" w:sz="0" w:space="0" w:color="auto"/>
      </w:divBdr>
      <w:divsChild>
        <w:div w:id="391346681">
          <w:marLeft w:val="0"/>
          <w:marRight w:val="0"/>
          <w:marTop w:val="0"/>
          <w:marBottom w:val="0"/>
          <w:divBdr>
            <w:top w:val="none" w:sz="0" w:space="0" w:color="auto"/>
            <w:left w:val="none" w:sz="0" w:space="0" w:color="auto"/>
            <w:bottom w:val="none" w:sz="0" w:space="0" w:color="auto"/>
            <w:right w:val="none" w:sz="0" w:space="0" w:color="auto"/>
          </w:divBdr>
        </w:div>
      </w:divsChild>
    </w:div>
    <w:div w:id="2035615036">
      <w:bodyDiv w:val="1"/>
      <w:marLeft w:val="0"/>
      <w:marRight w:val="0"/>
      <w:marTop w:val="0"/>
      <w:marBottom w:val="0"/>
      <w:divBdr>
        <w:top w:val="none" w:sz="0" w:space="0" w:color="auto"/>
        <w:left w:val="none" w:sz="0" w:space="0" w:color="auto"/>
        <w:bottom w:val="none" w:sz="0" w:space="0" w:color="auto"/>
        <w:right w:val="none" w:sz="0" w:space="0" w:color="auto"/>
      </w:divBdr>
      <w:divsChild>
        <w:div w:id="1273510492">
          <w:marLeft w:val="0"/>
          <w:marRight w:val="0"/>
          <w:marTop w:val="0"/>
          <w:marBottom w:val="0"/>
          <w:divBdr>
            <w:top w:val="none" w:sz="0" w:space="0" w:color="auto"/>
            <w:left w:val="none" w:sz="0" w:space="0" w:color="auto"/>
            <w:bottom w:val="none" w:sz="0" w:space="0" w:color="auto"/>
            <w:right w:val="none" w:sz="0" w:space="0" w:color="auto"/>
          </w:divBdr>
        </w:div>
      </w:divsChild>
    </w:div>
    <w:div w:id="2035764689">
      <w:bodyDiv w:val="1"/>
      <w:marLeft w:val="0"/>
      <w:marRight w:val="0"/>
      <w:marTop w:val="0"/>
      <w:marBottom w:val="0"/>
      <w:divBdr>
        <w:top w:val="none" w:sz="0" w:space="0" w:color="auto"/>
        <w:left w:val="none" w:sz="0" w:space="0" w:color="auto"/>
        <w:bottom w:val="none" w:sz="0" w:space="0" w:color="auto"/>
        <w:right w:val="none" w:sz="0" w:space="0" w:color="auto"/>
      </w:divBdr>
      <w:divsChild>
        <w:div w:id="1905987568">
          <w:marLeft w:val="0"/>
          <w:marRight w:val="0"/>
          <w:marTop w:val="0"/>
          <w:marBottom w:val="0"/>
          <w:divBdr>
            <w:top w:val="none" w:sz="0" w:space="0" w:color="auto"/>
            <w:left w:val="none" w:sz="0" w:space="0" w:color="auto"/>
            <w:bottom w:val="none" w:sz="0" w:space="0" w:color="auto"/>
            <w:right w:val="none" w:sz="0" w:space="0" w:color="auto"/>
          </w:divBdr>
        </w:div>
      </w:divsChild>
    </w:div>
    <w:div w:id="2036496977">
      <w:bodyDiv w:val="1"/>
      <w:marLeft w:val="0"/>
      <w:marRight w:val="0"/>
      <w:marTop w:val="0"/>
      <w:marBottom w:val="0"/>
      <w:divBdr>
        <w:top w:val="none" w:sz="0" w:space="0" w:color="auto"/>
        <w:left w:val="none" w:sz="0" w:space="0" w:color="auto"/>
        <w:bottom w:val="none" w:sz="0" w:space="0" w:color="auto"/>
        <w:right w:val="none" w:sz="0" w:space="0" w:color="auto"/>
      </w:divBdr>
      <w:divsChild>
        <w:div w:id="1895116457">
          <w:marLeft w:val="0"/>
          <w:marRight w:val="0"/>
          <w:marTop w:val="0"/>
          <w:marBottom w:val="0"/>
          <w:divBdr>
            <w:top w:val="none" w:sz="0" w:space="0" w:color="auto"/>
            <w:left w:val="none" w:sz="0" w:space="0" w:color="auto"/>
            <w:bottom w:val="none" w:sz="0" w:space="0" w:color="auto"/>
            <w:right w:val="none" w:sz="0" w:space="0" w:color="auto"/>
          </w:divBdr>
        </w:div>
        <w:div w:id="604117057">
          <w:marLeft w:val="0"/>
          <w:marRight w:val="0"/>
          <w:marTop w:val="0"/>
          <w:marBottom w:val="0"/>
          <w:divBdr>
            <w:top w:val="none" w:sz="0" w:space="0" w:color="auto"/>
            <w:left w:val="none" w:sz="0" w:space="0" w:color="auto"/>
            <w:bottom w:val="none" w:sz="0" w:space="0" w:color="auto"/>
            <w:right w:val="none" w:sz="0" w:space="0" w:color="auto"/>
          </w:divBdr>
        </w:div>
      </w:divsChild>
    </w:div>
    <w:div w:id="2036611774">
      <w:bodyDiv w:val="1"/>
      <w:marLeft w:val="0"/>
      <w:marRight w:val="0"/>
      <w:marTop w:val="0"/>
      <w:marBottom w:val="0"/>
      <w:divBdr>
        <w:top w:val="none" w:sz="0" w:space="0" w:color="auto"/>
        <w:left w:val="none" w:sz="0" w:space="0" w:color="auto"/>
        <w:bottom w:val="none" w:sz="0" w:space="0" w:color="auto"/>
        <w:right w:val="none" w:sz="0" w:space="0" w:color="auto"/>
      </w:divBdr>
      <w:divsChild>
        <w:div w:id="2146307819">
          <w:marLeft w:val="0"/>
          <w:marRight w:val="0"/>
          <w:marTop w:val="0"/>
          <w:marBottom w:val="0"/>
          <w:divBdr>
            <w:top w:val="none" w:sz="0" w:space="0" w:color="auto"/>
            <w:left w:val="none" w:sz="0" w:space="0" w:color="auto"/>
            <w:bottom w:val="none" w:sz="0" w:space="0" w:color="auto"/>
            <w:right w:val="none" w:sz="0" w:space="0" w:color="auto"/>
          </w:divBdr>
          <w:divsChild>
            <w:div w:id="1226910056">
              <w:marLeft w:val="0"/>
              <w:marRight w:val="0"/>
              <w:marTop w:val="0"/>
              <w:marBottom w:val="0"/>
              <w:divBdr>
                <w:top w:val="none" w:sz="0" w:space="0" w:color="auto"/>
                <w:left w:val="none" w:sz="0" w:space="0" w:color="auto"/>
                <w:bottom w:val="none" w:sz="0" w:space="0" w:color="auto"/>
                <w:right w:val="none" w:sz="0" w:space="0" w:color="auto"/>
              </w:divBdr>
            </w:div>
            <w:div w:id="443575750">
              <w:marLeft w:val="0"/>
              <w:marRight w:val="0"/>
              <w:marTop w:val="0"/>
              <w:marBottom w:val="0"/>
              <w:divBdr>
                <w:top w:val="none" w:sz="0" w:space="0" w:color="auto"/>
                <w:left w:val="none" w:sz="0" w:space="0" w:color="auto"/>
                <w:bottom w:val="none" w:sz="0" w:space="0" w:color="auto"/>
                <w:right w:val="none" w:sz="0" w:space="0" w:color="auto"/>
              </w:divBdr>
            </w:div>
          </w:divsChild>
        </w:div>
        <w:div w:id="1732266639">
          <w:marLeft w:val="0"/>
          <w:marRight w:val="0"/>
          <w:marTop w:val="0"/>
          <w:marBottom w:val="0"/>
          <w:divBdr>
            <w:top w:val="none" w:sz="0" w:space="0" w:color="auto"/>
            <w:left w:val="none" w:sz="0" w:space="0" w:color="auto"/>
            <w:bottom w:val="none" w:sz="0" w:space="0" w:color="auto"/>
            <w:right w:val="none" w:sz="0" w:space="0" w:color="auto"/>
          </w:divBdr>
        </w:div>
      </w:divsChild>
    </w:div>
    <w:div w:id="2039089321">
      <w:bodyDiv w:val="1"/>
      <w:marLeft w:val="0"/>
      <w:marRight w:val="0"/>
      <w:marTop w:val="0"/>
      <w:marBottom w:val="0"/>
      <w:divBdr>
        <w:top w:val="none" w:sz="0" w:space="0" w:color="auto"/>
        <w:left w:val="none" w:sz="0" w:space="0" w:color="auto"/>
        <w:bottom w:val="none" w:sz="0" w:space="0" w:color="auto"/>
        <w:right w:val="none" w:sz="0" w:space="0" w:color="auto"/>
      </w:divBdr>
      <w:divsChild>
        <w:div w:id="1600720607">
          <w:marLeft w:val="0"/>
          <w:marRight w:val="0"/>
          <w:marTop w:val="0"/>
          <w:marBottom w:val="0"/>
          <w:divBdr>
            <w:top w:val="none" w:sz="0" w:space="0" w:color="auto"/>
            <w:left w:val="none" w:sz="0" w:space="0" w:color="auto"/>
            <w:bottom w:val="none" w:sz="0" w:space="0" w:color="auto"/>
            <w:right w:val="none" w:sz="0" w:space="0" w:color="auto"/>
          </w:divBdr>
        </w:div>
        <w:div w:id="2121097916">
          <w:marLeft w:val="0"/>
          <w:marRight w:val="0"/>
          <w:marTop w:val="0"/>
          <w:marBottom w:val="0"/>
          <w:divBdr>
            <w:top w:val="none" w:sz="0" w:space="0" w:color="auto"/>
            <w:left w:val="none" w:sz="0" w:space="0" w:color="auto"/>
            <w:bottom w:val="none" w:sz="0" w:space="0" w:color="auto"/>
            <w:right w:val="none" w:sz="0" w:space="0" w:color="auto"/>
          </w:divBdr>
        </w:div>
      </w:divsChild>
    </w:div>
    <w:div w:id="2039770260">
      <w:bodyDiv w:val="1"/>
      <w:marLeft w:val="0"/>
      <w:marRight w:val="0"/>
      <w:marTop w:val="0"/>
      <w:marBottom w:val="0"/>
      <w:divBdr>
        <w:top w:val="none" w:sz="0" w:space="0" w:color="auto"/>
        <w:left w:val="none" w:sz="0" w:space="0" w:color="auto"/>
        <w:bottom w:val="none" w:sz="0" w:space="0" w:color="auto"/>
        <w:right w:val="none" w:sz="0" w:space="0" w:color="auto"/>
      </w:divBdr>
    </w:div>
    <w:div w:id="2041123920">
      <w:bodyDiv w:val="1"/>
      <w:marLeft w:val="0"/>
      <w:marRight w:val="0"/>
      <w:marTop w:val="0"/>
      <w:marBottom w:val="0"/>
      <w:divBdr>
        <w:top w:val="none" w:sz="0" w:space="0" w:color="auto"/>
        <w:left w:val="none" w:sz="0" w:space="0" w:color="auto"/>
        <w:bottom w:val="none" w:sz="0" w:space="0" w:color="auto"/>
        <w:right w:val="none" w:sz="0" w:space="0" w:color="auto"/>
      </w:divBdr>
      <w:divsChild>
        <w:div w:id="506945402">
          <w:marLeft w:val="0"/>
          <w:marRight w:val="0"/>
          <w:marTop w:val="0"/>
          <w:marBottom w:val="0"/>
          <w:divBdr>
            <w:top w:val="none" w:sz="0" w:space="0" w:color="auto"/>
            <w:left w:val="none" w:sz="0" w:space="0" w:color="auto"/>
            <w:bottom w:val="none" w:sz="0" w:space="0" w:color="auto"/>
            <w:right w:val="none" w:sz="0" w:space="0" w:color="auto"/>
          </w:divBdr>
          <w:divsChild>
            <w:div w:id="1638140140">
              <w:marLeft w:val="0"/>
              <w:marRight w:val="0"/>
              <w:marTop w:val="0"/>
              <w:marBottom w:val="0"/>
              <w:divBdr>
                <w:top w:val="none" w:sz="0" w:space="0" w:color="auto"/>
                <w:left w:val="none" w:sz="0" w:space="0" w:color="auto"/>
                <w:bottom w:val="none" w:sz="0" w:space="0" w:color="auto"/>
                <w:right w:val="none" w:sz="0" w:space="0" w:color="auto"/>
              </w:divBdr>
            </w:div>
            <w:div w:id="1628003328">
              <w:marLeft w:val="0"/>
              <w:marRight w:val="0"/>
              <w:marTop w:val="0"/>
              <w:marBottom w:val="0"/>
              <w:divBdr>
                <w:top w:val="none" w:sz="0" w:space="0" w:color="auto"/>
                <w:left w:val="none" w:sz="0" w:space="0" w:color="auto"/>
                <w:bottom w:val="none" w:sz="0" w:space="0" w:color="auto"/>
                <w:right w:val="none" w:sz="0" w:space="0" w:color="auto"/>
              </w:divBdr>
            </w:div>
          </w:divsChild>
        </w:div>
        <w:div w:id="1798451930">
          <w:marLeft w:val="0"/>
          <w:marRight w:val="0"/>
          <w:marTop w:val="0"/>
          <w:marBottom w:val="0"/>
          <w:divBdr>
            <w:top w:val="none" w:sz="0" w:space="0" w:color="auto"/>
            <w:left w:val="none" w:sz="0" w:space="0" w:color="auto"/>
            <w:bottom w:val="none" w:sz="0" w:space="0" w:color="auto"/>
            <w:right w:val="none" w:sz="0" w:space="0" w:color="auto"/>
          </w:divBdr>
        </w:div>
      </w:divsChild>
    </w:div>
    <w:div w:id="2041391606">
      <w:bodyDiv w:val="1"/>
      <w:marLeft w:val="0"/>
      <w:marRight w:val="0"/>
      <w:marTop w:val="0"/>
      <w:marBottom w:val="0"/>
      <w:divBdr>
        <w:top w:val="none" w:sz="0" w:space="0" w:color="auto"/>
        <w:left w:val="none" w:sz="0" w:space="0" w:color="auto"/>
        <w:bottom w:val="none" w:sz="0" w:space="0" w:color="auto"/>
        <w:right w:val="none" w:sz="0" w:space="0" w:color="auto"/>
      </w:divBdr>
      <w:divsChild>
        <w:div w:id="787284198">
          <w:marLeft w:val="0"/>
          <w:marRight w:val="0"/>
          <w:marTop w:val="0"/>
          <w:marBottom w:val="0"/>
          <w:divBdr>
            <w:top w:val="none" w:sz="0" w:space="0" w:color="auto"/>
            <w:left w:val="none" w:sz="0" w:space="0" w:color="auto"/>
            <w:bottom w:val="none" w:sz="0" w:space="0" w:color="auto"/>
            <w:right w:val="none" w:sz="0" w:space="0" w:color="auto"/>
          </w:divBdr>
          <w:divsChild>
            <w:div w:id="1913158752">
              <w:marLeft w:val="0"/>
              <w:marRight w:val="0"/>
              <w:marTop w:val="0"/>
              <w:marBottom w:val="0"/>
              <w:divBdr>
                <w:top w:val="none" w:sz="0" w:space="0" w:color="auto"/>
                <w:left w:val="none" w:sz="0" w:space="0" w:color="auto"/>
                <w:bottom w:val="none" w:sz="0" w:space="0" w:color="auto"/>
                <w:right w:val="none" w:sz="0" w:space="0" w:color="auto"/>
              </w:divBdr>
            </w:div>
          </w:divsChild>
        </w:div>
        <w:div w:id="108010865">
          <w:marLeft w:val="0"/>
          <w:marRight w:val="0"/>
          <w:marTop w:val="0"/>
          <w:marBottom w:val="0"/>
          <w:divBdr>
            <w:top w:val="none" w:sz="0" w:space="0" w:color="auto"/>
            <w:left w:val="none" w:sz="0" w:space="0" w:color="auto"/>
            <w:bottom w:val="none" w:sz="0" w:space="0" w:color="auto"/>
            <w:right w:val="none" w:sz="0" w:space="0" w:color="auto"/>
          </w:divBdr>
          <w:divsChild>
            <w:div w:id="1471102">
              <w:marLeft w:val="0"/>
              <w:marRight w:val="0"/>
              <w:marTop w:val="0"/>
              <w:marBottom w:val="0"/>
              <w:divBdr>
                <w:top w:val="none" w:sz="0" w:space="0" w:color="auto"/>
                <w:left w:val="none" w:sz="0" w:space="0" w:color="auto"/>
                <w:bottom w:val="none" w:sz="0" w:space="0" w:color="auto"/>
                <w:right w:val="none" w:sz="0" w:space="0" w:color="auto"/>
              </w:divBdr>
            </w:div>
            <w:div w:id="656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2940">
      <w:bodyDiv w:val="1"/>
      <w:marLeft w:val="0"/>
      <w:marRight w:val="0"/>
      <w:marTop w:val="0"/>
      <w:marBottom w:val="0"/>
      <w:divBdr>
        <w:top w:val="none" w:sz="0" w:space="0" w:color="auto"/>
        <w:left w:val="none" w:sz="0" w:space="0" w:color="auto"/>
        <w:bottom w:val="none" w:sz="0" w:space="0" w:color="auto"/>
        <w:right w:val="none" w:sz="0" w:space="0" w:color="auto"/>
      </w:divBdr>
      <w:divsChild>
        <w:div w:id="1853033289">
          <w:marLeft w:val="0"/>
          <w:marRight w:val="0"/>
          <w:marTop w:val="0"/>
          <w:marBottom w:val="0"/>
          <w:divBdr>
            <w:top w:val="none" w:sz="0" w:space="0" w:color="auto"/>
            <w:left w:val="none" w:sz="0" w:space="0" w:color="auto"/>
            <w:bottom w:val="none" w:sz="0" w:space="0" w:color="auto"/>
            <w:right w:val="none" w:sz="0" w:space="0" w:color="auto"/>
          </w:divBdr>
          <w:divsChild>
            <w:div w:id="899023029">
              <w:marLeft w:val="0"/>
              <w:marRight w:val="0"/>
              <w:marTop w:val="0"/>
              <w:marBottom w:val="0"/>
              <w:divBdr>
                <w:top w:val="none" w:sz="0" w:space="0" w:color="auto"/>
                <w:left w:val="none" w:sz="0" w:space="0" w:color="auto"/>
                <w:bottom w:val="none" w:sz="0" w:space="0" w:color="auto"/>
                <w:right w:val="none" w:sz="0" w:space="0" w:color="auto"/>
              </w:divBdr>
            </w:div>
            <w:div w:id="680159933">
              <w:marLeft w:val="0"/>
              <w:marRight w:val="0"/>
              <w:marTop w:val="0"/>
              <w:marBottom w:val="0"/>
              <w:divBdr>
                <w:top w:val="none" w:sz="0" w:space="0" w:color="auto"/>
                <w:left w:val="none" w:sz="0" w:space="0" w:color="auto"/>
                <w:bottom w:val="none" w:sz="0" w:space="0" w:color="auto"/>
                <w:right w:val="none" w:sz="0" w:space="0" w:color="auto"/>
              </w:divBdr>
            </w:div>
          </w:divsChild>
        </w:div>
        <w:div w:id="1753382447">
          <w:marLeft w:val="0"/>
          <w:marRight w:val="0"/>
          <w:marTop w:val="0"/>
          <w:marBottom w:val="0"/>
          <w:divBdr>
            <w:top w:val="none" w:sz="0" w:space="0" w:color="auto"/>
            <w:left w:val="none" w:sz="0" w:space="0" w:color="auto"/>
            <w:bottom w:val="none" w:sz="0" w:space="0" w:color="auto"/>
            <w:right w:val="none" w:sz="0" w:space="0" w:color="auto"/>
          </w:divBdr>
        </w:div>
      </w:divsChild>
    </w:div>
    <w:div w:id="2043937024">
      <w:bodyDiv w:val="1"/>
      <w:marLeft w:val="0"/>
      <w:marRight w:val="0"/>
      <w:marTop w:val="0"/>
      <w:marBottom w:val="0"/>
      <w:divBdr>
        <w:top w:val="none" w:sz="0" w:space="0" w:color="auto"/>
        <w:left w:val="none" w:sz="0" w:space="0" w:color="auto"/>
        <w:bottom w:val="none" w:sz="0" w:space="0" w:color="auto"/>
        <w:right w:val="none" w:sz="0" w:space="0" w:color="auto"/>
      </w:divBdr>
    </w:div>
    <w:div w:id="2045397370">
      <w:bodyDiv w:val="1"/>
      <w:marLeft w:val="0"/>
      <w:marRight w:val="0"/>
      <w:marTop w:val="0"/>
      <w:marBottom w:val="0"/>
      <w:divBdr>
        <w:top w:val="none" w:sz="0" w:space="0" w:color="auto"/>
        <w:left w:val="none" w:sz="0" w:space="0" w:color="auto"/>
        <w:bottom w:val="none" w:sz="0" w:space="0" w:color="auto"/>
        <w:right w:val="none" w:sz="0" w:space="0" w:color="auto"/>
      </w:divBdr>
      <w:divsChild>
        <w:div w:id="1515454530">
          <w:marLeft w:val="0"/>
          <w:marRight w:val="0"/>
          <w:marTop w:val="0"/>
          <w:marBottom w:val="0"/>
          <w:divBdr>
            <w:top w:val="none" w:sz="0" w:space="0" w:color="auto"/>
            <w:left w:val="none" w:sz="0" w:space="0" w:color="auto"/>
            <w:bottom w:val="none" w:sz="0" w:space="0" w:color="auto"/>
            <w:right w:val="none" w:sz="0" w:space="0" w:color="auto"/>
          </w:divBdr>
        </w:div>
        <w:div w:id="1574505749">
          <w:marLeft w:val="0"/>
          <w:marRight w:val="0"/>
          <w:marTop w:val="0"/>
          <w:marBottom w:val="0"/>
          <w:divBdr>
            <w:top w:val="none" w:sz="0" w:space="0" w:color="auto"/>
            <w:left w:val="none" w:sz="0" w:space="0" w:color="auto"/>
            <w:bottom w:val="none" w:sz="0" w:space="0" w:color="auto"/>
            <w:right w:val="none" w:sz="0" w:space="0" w:color="auto"/>
          </w:divBdr>
          <w:divsChild>
            <w:div w:id="1544900153">
              <w:marLeft w:val="0"/>
              <w:marRight w:val="0"/>
              <w:marTop w:val="0"/>
              <w:marBottom w:val="0"/>
              <w:divBdr>
                <w:top w:val="none" w:sz="0" w:space="0" w:color="auto"/>
                <w:left w:val="none" w:sz="0" w:space="0" w:color="auto"/>
                <w:bottom w:val="none" w:sz="0" w:space="0" w:color="auto"/>
                <w:right w:val="none" w:sz="0" w:space="0" w:color="auto"/>
              </w:divBdr>
            </w:div>
            <w:div w:id="2145654862">
              <w:marLeft w:val="0"/>
              <w:marRight w:val="0"/>
              <w:marTop w:val="0"/>
              <w:marBottom w:val="0"/>
              <w:divBdr>
                <w:top w:val="none" w:sz="0" w:space="0" w:color="auto"/>
                <w:left w:val="none" w:sz="0" w:space="0" w:color="auto"/>
                <w:bottom w:val="none" w:sz="0" w:space="0" w:color="auto"/>
                <w:right w:val="none" w:sz="0" w:space="0" w:color="auto"/>
              </w:divBdr>
            </w:div>
            <w:div w:id="1802764995">
              <w:marLeft w:val="0"/>
              <w:marRight w:val="0"/>
              <w:marTop w:val="0"/>
              <w:marBottom w:val="0"/>
              <w:divBdr>
                <w:top w:val="none" w:sz="0" w:space="0" w:color="auto"/>
                <w:left w:val="none" w:sz="0" w:space="0" w:color="auto"/>
                <w:bottom w:val="none" w:sz="0" w:space="0" w:color="auto"/>
                <w:right w:val="none" w:sz="0" w:space="0" w:color="auto"/>
              </w:divBdr>
            </w:div>
            <w:div w:id="104857870">
              <w:marLeft w:val="0"/>
              <w:marRight w:val="0"/>
              <w:marTop w:val="0"/>
              <w:marBottom w:val="0"/>
              <w:divBdr>
                <w:top w:val="none" w:sz="0" w:space="0" w:color="auto"/>
                <w:left w:val="none" w:sz="0" w:space="0" w:color="auto"/>
                <w:bottom w:val="none" w:sz="0" w:space="0" w:color="auto"/>
                <w:right w:val="none" w:sz="0" w:space="0" w:color="auto"/>
              </w:divBdr>
            </w:div>
            <w:div w:id="85468991">
              <w:marLeft w:val="0"/>
              <w:marRight w:val="0"/>
              <w:marTop w:val="0"/>
              <w:marBottom w:val="0"/>
              <w:divBdr>
                <w:top w:val="none" w:sz="0" w:space="0" w:color="auto"/>
                <w:left w:val="none" w:sz="0" w:space="0" w:color="auto"/>
                <w:bottom w:val="none" w:sz="0" w:space="0" w:color="auto"/>
                <w:right w:val="none" w:sz="0" w:space="0" w:color="auto"/>
              </w:divBdr>
            </w:div>
            <w:div w:id="922034779">
              <w:marLeft w:val="0"/>
              <w:marRight w:val="0"/>
              <w:marTop w:val="0"/>
              <w:marBottom w:val="0"/>
              <w:divBdr>
                <w:top w:val="none" w:sz="0" w:space="0" w:color="auto"/>
                <w:left w:val="none" w:sz="0" w:space="0" w:color="auto"/>
                <w:bottom w:val="none" w:sz="0" w:space="0" w:color="auto"/>
                <w:right w:val="none" w:sz="0" w:space="0" w:color="auto"/>
              </w:divBdr>
            </w:div>
            <w:div w:id="108546562">
              <w:marLeft w:val="0"/>
              <w:marRight w:val="0"/>
              <w:marTop w:val="0"/>
              <w:marBottom w:val="0"/>
              <w:divBdr>
                <w:top w:val="none" w:sz="0" w:space="0" w:color="auto"/>
                <w:left w:val="none" w:sz="0" w:space="0" w:color="auto"/>
                <w:bottom w:val="none" w:sz="0" w:space="0" w:color="auto"/>
                <w:right w:val="none" w:sz="0" w:space="0" w:color="auto"/>
              </w:divBdr>
            </w:div>
            <w:div w:id="1537888152">
              <w:marLeft w:val="0"/>
              <w:marRight w:val="0"/>
              <w:marTop w:val="0"/>
              <w:marBottom w:val="0"/>
              <w:divBdr>
                <w:top w:val="none" w:sz="0" w:space="0" w:color="auto"/>
                <w:left w:val="none" w:sz="0" w:space="0" w:color="auto"/>
                <w:bottom w:val="none" w:sz="0" w:space="0" w:color="auto"/>
                <w:right w:val="none" w:sz="0" w:space="0" w:color="auto"/>
              </w:divBdr>
            </w:div>
            <w:div w:id="717436439">
              <w:marLeft w:val="0"/>
              <w:marRight w:val="0"/>
              <w:marTop w:val="0"/>
              <w:marBottom w:val="0"/>
              <w:divBdr>
                <w:top w:val="none" w:sz="0" w:space="0" w:color="auto"/>
                <w:left w:val="none" w:sz="0" w:space="0" w:color="auto"/>
                <w:bottom w:val="none" w:sz="0" w:space="0" w:color="auto"/>
                <w:right w:val="none" w:sz="0" w:space="0" w:color="auto"/>
              </w:divBdr>
            </w:div>
            <w:div w:id="559630087">
              <w:marLeft w:val="0"/>
              <w:marRight w:val="0"/>
              <w:marTop w:val="0"/>
              <w:marBottom w:val="0"/>
              <w:divBdr>
                <w:top w:val="none" w:sz="0" w:space="0" w:color="auto"/>
                <w:left w:val="none" w:sz="0" w:space="0" w:color="auto"/>
                <w:bottom w:val="none" w:sz="0" w:space="0" w:color="auto"/>
                <w:right w:val="none" w:sz="0" w:space="0" w:color="auto"/>
              </w:divBdr>
            </w:div>
            <w:div w:id="1801919315">
              <w:marLeft w:val="0"/>
              <w:marRight w:val="0"/>
              <w:marTop w:val="0"/>
              <w:marBottom w:val="0"/>
              <w:divBdr>
                <w:top w:val="none" w:sz="0" w:space="0" w:color="auto"/>
                <w:left w:val="none" w:sz="0" w:space="0" w:color="auto"/>
                <w:bottom w:val="none" w:sz="0" w:space="0" w:color="auto"/>
                <w:right w:val="none" w:sz="0" w:space="0" w:color="auto"/>
              </w:divBdr>
            </w:div>
            <w:div w:id="1144735493">
              <w:marLeft w:val="0"/>
              <w:marRight w:val="0"/>
              <w:marTop w:val="0"/>
              <w:marBottom w:val="0"/>
              <w:divBdr>
                <w:top w:val="none" w:sz="0" w:space="0" w:color="auto"/>
                <w:left w:val="none" w:sz="0" w:space="0" w:color="auto"/>
                <w:bottom w:val="none" w:sz="0" w:space="0" w:color="auto"/>
                <w:right w:val="none" w:sz="0" w:space="0" w:color="auto"/>
              </w:divBdr>
            </w:div>
            <w:div w:id="7143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520260">
      <w:bodyDiv w:val="1"/>
      <w:marLeft w:val="0"/>
      <w:marRight w:val="0"/>
      <w:marTop w:val="0"/>
      <w:marBottom w:val="0"/>
      <w:divBdr>
        <w:top w:val="none" w:sz="0" w:space="0" w:color="auto"/>
        <w:left w:val="none" w:sz="0" w:space="0" w:color="auto"/>
        <w:bottom w:val="none" w:sz="0" w:space="0" w:color="auto"/>
        <w:right w:val="none" w:sz="0" w:space="0" w:color="auto"/>
      </w:divBdr>
      <w:divsChild>
        <w:div w:id="1070932043">
          <w:marLeft w:val="0"/>
          <w:marRight w:val="0"/>
          <w:marTop w:val="0"/>
          <w:marBottom w:val="0"/>
          <w:divBdr>
            <w:top w:val="none" w:sz="0" w:space="0" w:color="auto"/>
            <w:left w:val="none" w:sz="0" w:space="0" w:color="auto"/>
            <w:bottom w:val="none" w:sz="0" w:space="0" w:color="auto"/>
            <w:right w:val="none" w:sz="0" w:space="0" w:color="auto"/>
          </w:divBdr>
          <w:divsChild>
            <w:div w:id="1354456438">
              <w:marLeft w:val="0"/>
              <w:marRight w:val="0"/>
              <w:marTop w:val="0"/>
              <w:marBottom w:val="0"/>
              <w:divBdr>
                <w:top w:val="none" w:sz="0" w:space="0" w:color="auto"/>
                <w:left w:val="none" w:sz="0" w:space="0" w:color="auto"/>
                <w:bottom w:val="none" w:sz="0" w:space="0" w:color="auto"/>
                <w:right w:val="none" w:sz="0" w:space="0" w:color="auto"/>
              </w:divBdr>
            </w:div>
            <w:div w:id="337927196">
              <w:marLeft w:val="0"/>
              <w:marRight w:val="0"/>
              <w:marTop w:val="0"/>
              <w:marBottom w:val="0"/>
              <w:divBdr>
                <w:top w:val="none" w:sz="0" w:space="0" w:color="auto"/>
                <w:left w:val="none" w:sz="0" w:space="0" w:color="auto"/>
                <w:bottom w:val="none" w:sz="0" w:space="0" w:color="auto"/>
                <w:right w:val="none" w:sz="0" w:space="0" w:color="auto"/>
              </w:divBdr>
            </w:div>
          </w:divsChild>
        </w:div>
        <w:div w:id="1622758319">
          <w:marLeft w:val="0"/>
          <w:marRight w:val="0"/>
          <w:marTop w:val="0"/>
          <w:marBottom w:val="0"/>
          <w:divBdr>
            <w:top w:val="none" w:sz="0" w:space="0" w:color="auto"/>
            <w:left w:val="none" w:sz="0" w:space="0" w:color="auto"/>
            <w:bottom w:val="none" w:sz="0" w:space="0" w:color="auto"/>
            <w:right w:val="none" w:sz="0" w:space="0" w:color="auto"/>
          </w:divBdr>
        </w:div>
      </w:divsChild>
    </w:div>
    <w:div w:id="2045935277">
      <w:bodyDiv w:val="1"/>
      <w:marLeft w:val="0"/>
      <w:marRight w:val="0"/>
      <w:marTop w:val="0"/>
      <w:marBottom w:val="0"/>
      <w:divBdr>
        <w:top w:val="none" w:sz="0" w:space="0" w:color="auto"/>
        <w:left w:val="none" w:sz="0" w:space="0" w:color="auto"/>
        <w:bottom w:val="none" w:sz="0" w:space="0" w:color="auto"/>
        <w:right w:val="none" w:sz="0" w:space="0" w:color="auto"/>
      </w:divBdr>
      <w:divsChild>
        <w:div w:id="607470981">
          <w:marLeft w:val="0"/>
          <w:marRight w:val="0"/>
          <w:marTop w:val="0"/>
          <w:marBottom w:val="0"/>
          <w:divBdr>
            <w:top w:val="none" w:sz="0" w:space="0" w:color="auto"/>
            <w:left w:val="none" w:sz="0" w:space="0" w:color="auto"/>
            <w:bottom w:val="none" w:sz="0" w:space="0" w:color="auto"/>
            <w:right w:val="none" w:sz="0" w:space="0" w:color="auto"/>
          </w:divBdr>
          <w:divsChild>
            <w:div w:id="2137797029">
              <w:marLeft w:val="0"/>
              <w:marRight w:val="0"/>
              <w:marTop w:val="0"/>
              <w:marBottom w:val="0"/>
              <w:divBdr>
                <w:top w:val="none" w:sz="0" w:space="0" w:color="auto"/>
                <w:left w:val="none" w:sz="0" w:space="0" w:color="auto"/>
                <w:bottom w:val="none" w:sz="0" w:space="0" w:color="auto"/>
                <w:right w:val="none" w:sz="0" w:space="0" w:color="auto"/>
              </w:divBdr>
            </w:div>
          </w:divsChild>
        </w:div>
        <w:div w:id="313144071">
          <w:marLeft w:val="0"/>
          <w:marRight w:val="0"/>
          <w:marTop w:val="0"/>
          <w:marBottom w:val="0"/>
          <w:divBdr>
            <w:top w:val="none" w:sz="0" w:space="0" w:color="auto"/>
            <w:left w:val="none" w:sz="0" w:space="0" w:color="auto"/>
            <w:bottom w:val="none" w:sz="0" w:space="0" w:color="auto"/>
            <w:right w:val="none" w:sz="0" w:space="0" w:color="auto"/>
          </w:divBdr>
        </w:div>
        <w:div w:id="534580131">
          <w:marLeft w:val="0"/>
          <w:marRight w:val="0"/>
          <w:marTop w:val="0"/>
          <w:marBottom w:val="0"/>
          <w:divBdr>
            <w:top w:val="none" w:sz="0" w:space="0" w:color="auto"/>
            <w:left w:val="none" w:sz="0" w:space="0" w:color="auto"/>
            <w:bottom w:val="none" w:sz="0" w:space="0" w:color="auto"/>
            <w:right w:val="none" w:sz="0" w:space="0" w:color="auto"/>
          </w:divBdr>
        </w:div>
      </w:divsChild>
    </w:div>
    <w:div w:id="2046635439">
      <w:bodyDiv w:val="1"/>
      <w:marLeft w:val="0"/>
      <w:marRight w:val="0"/>
      <w:marTop w:val="0"/>
      <w:marBottom w:val="0"/>
      <w:divBdr>
        <w:top w:val="none" w:sz="0" w:space="0" w:color="auto"/>
        <w:left w:val="none" w:sz="0" w:space="0" w:color="auto"/>
        <w:bottom w:val="none" w:sz="0" w:space="0" w:color="auto"/>
        <w:right w:val="none" w:sz="0" w:space="0" w:color="auto"/>
      </w:divBdr>
      <w:divsChild>
        <w:div w:id="680355838">
          <w:marLeft w:val="0"/>
          <w:marRight w:val="0"/>
          <w:marTop w:val="0"/>
          <w:marBottom w:val="0"/>
          <w:divBdr>
            <w:top w:val="none" w:sz="0" w:space="0" w:color="auto"/>
            <w:left w:val="none" w:sz="0" w:space="0" w:color="auto"/>
            <w:bottom w:val="none" w:sz="0" w:space="0" w:color="auto"/>
            <w:right w:val="none" w:sz="0" w:space="0" w:color="auto"/>
          </w:divBdr>
          <w:divsChild>
            <w:div w:id="1098327167">
              <w:marLeft w:val="0"/>
              <w:marRight w:val="0"/>
              <w:marTop w:val="0"/>
              <w:marBottom w:val="0"/>
              <w:divBdr>
                <w:top w:val="none" w:sz="0" w:space="0" w:color="auto"/>
                <w:left w:val="none" w:sz="0" w:space="0" w:color="auto"/>
                <w:bottom w:val="none" w:sz="0" w:space="0" w:color="auto"/>
                <w:right w:val="none" w:sz="0" w:space="0" w:color="auto"/>
              </w:divBdr>
              <w:divsChild>
                <w:div w:id="872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64535">
          <w:marLeft w:val="0"/>
          <w:marRight w:val="0"/>
          <w:marTop w:val="0"/>
          <w:marBottom w:val="0"/>
          <w:divBdr>
            <w:top w:val="none" w:sz="0" w:space="0" w:color="auto"/>
            <w:left w:val="none" w:sz="0" w:space="0" w:color="auto"/>
            <w:bottom w:val="none" w:sz="0" w:space="0" w:color="auto"/>
            <w:right w:val="none" w:sz="0" w:space="0" w:color="auto"/>
          </w:divBdr>
          <w:divsChild>
            <w:div w:id="676691657">
              <w:marLeft w:val="0"/>
              <w:marRight w:val="0"/>
              <w:marTop w:val="0"/>
              <w:marBottom w:val="0"/>
              <w:divBdr>
                <w:top w:val="none" w:sz="0" w:space="0" w:color="auto"/>
                <w:left w:val="none" w:sz="0" w:space="0" w:color="auto"/>
                <w:bottom w:val="none" w:sz="0" w:space="0" w:color="auto"/>
                <w:right w:val="none" w:sz="0" w:space="0" w:color="auto"/>
              </w:divBdr>
              <w:divsChild>
                <w:div w:id="49376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82239">
          <w:marLeft w:val="0"/>
          <w:marRight w:val="0"/>
          <w:marTop w:val="0"/>
          <w:marBottom w:val="0"/>
          <w:divBdr>
            <w:top w:val="none" w:sz="0" w:space="0" w:color="auto"/>
            <w:left w:val="none" w:sz="0" w:space="0" w:color="auto"/>
            <w:bottom w:val="none" w:sz="0" w:space="0" w:color="auto"/>
            <w:right w:val="none" w:sz="0" w:space="0" w:color="auto"/>
          </w:divBdr>
          <w:divsChild>
            <w:div w:id="1141734209">
              <w:marLeft w:val="0"/>
              <w:marRight w:val="0"/>
              <w:marTop w:val="0"/>
              <w:marBottom w:val="0"/>
              <w:divBdr>
                <w:top w:val="none" w:sz="0" w:space="0" w:color="auto"/>
                <w:left w:val="none" w:sz="0" w:space="0" w:color="auto"/>
                <w:bottom w:val="none" w:sz="0" w:space="0" w:color="auto"/>
                <w:right w:val="none" w:sz="0" w:space="0" w:color="auto"/>
              </w:divBdr>
              <w:divsChild>
                <w:div w:id="191628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70243">
      <w:bodyDiv w:val="1"/>
      <w:marLeft w:val="0"/>
      <w:marRight w:val="0"/>
      <w:marTop w:val="0"/>
      <w:marBottom w:val="0"/>
      <w:divBdr>
        <w:top w:val="none" w:sz="0" w:space="0" w:color="auto"/>
        <w:left w:val="none" w:sz="0" w:space="0" w:color="auto"/>
        <w:bottom w:val="none" w:sz="0" w:space="0" w:color="auto"/>
        <w:right w:val="none" w:sz="0" w:space="0" w:color="auto"/>
      </w:divBdr>
      <w:divsChild>
        <w:div w:id="1188258629">
          <w:marLeft w:val="0"/>
          <w:marRight w:val="0"/>
          <w:marTop w:val="0"/>
          <w:marBottom w:val="0"/>
          <w:divBdr>
            <w:top w:val="none" w:sz="0" w:space="0" w:color="auto"/>
            <w:left w:val="none" w:sz="0" w:space="0" w:color="auto"/>
            <w:bottom w:val="none" w:sz="0" w:space="0" w:color="auto"/>
            <w:right w:val="none" w:sz="0" w:space="0" w:color="auto"/>
          </w:divBdr>
          <w:divsChild>
            <w:div w:id="2044670117">
              <w:marLeft w:val="0"/>
              <w:marRight w:val="0"/>
              <w:marTop w:val="0"/>
              <w:marBottom w:val="0"/>
              <w:divBdr>
                <w:top w:val="none" w:sz="0" w:space="0" w:color="auto"/>
                <w:left w:val="none" w:sz="0" w:space="0" w:color="auto"/>
                <w:bottom w:val="none" w:sz="0" w:space="0" w:color="auto"/>
                <w:right w:val="none" w:sz="0" w:space="0" w:color="auto"/>
              </w:divBdr>
              <w:divsChild>
                <w:div w:id="15951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36671">
      <w:bodyDiv w:val="1"/>
      <w:marLeft w:val="0"/>
      <w:marRight w:val="0"/>
      <w:marTop w:val="0"/>
      <w:marBottom w:val="0"/>
      <w:divBdr>
        <w:top w:val="none" w:sz="0" w:space="0" w:color="auto"/>
        <w:left w:val="none" w:sz="0" w:space="0" w:color="auto"/>
        <w:bottom w:val="none" w:sz="0" w:space="0" w:color="auto"/>
        <w:right w:val="none" w:sz="0" w:space="0" w:color="auto"/>
      </w:divBdr>
      <w:divsChild>
        <w:div w:id="919482132">
          <w:marLeft w:val="0"/>
          <w:marRight w:val="0"/>
          <w:marTop w:val="0"/>
          <w:marBottom w:val="0"/>
          <w:divBdr>
            <w:top w:val="none" w:sz="0" w:space="0" w:color="auto"/>
            <w:left w:val="none" w:sz="0" w:space="0" w:color="auto"/>
            <w:bottom w:val="none" w:sz="0" w:space="0" w:color="auto"/>
            <w:right w:val="none" w:sz="0" w:space="0" w:color="auto"/>
          </w:divBdr>
          <w:divsChild>
            <w:div w:id="617420004">
              <w:marLeft w:val="0"/>
              <w:marRight w:val="0"/>
              <w:marTop w:val="0"/>
              <w:marBottom w:val="0"/>
              <w:divBdr>
                <w:top w:val="none" w:sz="0" w:space="0" w:color="auto"/>
                <w:left w:val="none" w:sz="0" w:space="0" w:color="auto"/>
                <w:bottom w:val="none" w:sz="0" w:space="0" w:color="auto"/>
                <w:right w:val="none" w:sz="0" w:space="0" w:color="auto"/>
              </w:divBdr>
            </w:div>
            <w:div w:id="1869753695">
              <w:marLeft w:val="0"/>
              <w:marRight w:val="0"/>
              <w:marTop w:val="0"/>
              <w:marBottom w:val="0"/>
              <w:divBdr>
                <w:top w:val="none" w:sz="0" w:space="0" w:color="auto"/>
                <w:left w:val="none" w:sz="0" w:space="0" w:color="auto"/>
                <w:bottom w:val="none" w:sz="0" w:space="0" w:color="auto"/>
                <w:right w:val="none" w:sz="0" w:space="0" w:color="auto"/>
              </w:divBdr>
            </w:div>
          </w:divsChild>
        </w:div>
        <w:div w:id="553662217">
          <w:marLeft w:val="0"/>
          <w:marRight w:val="0"/>
          <w:marTop w:val="0"/>
          <w:marBottom w:val="0"/>
          <w:divBdr>
            <w:top w:val="none" w:sz="0" w:space="0" w:color="auto"/>
            <w:left w:val="none" w:sz="0" w:space="0" w:color="auto"/>
            <w:bottom w:val="none" w:sz="0" w:space="0" w:color="auto"/>
            <w:right w:val="none" w:sz="0" w:space="0" w:color="auto"/>
          </w:divBdr>
        </w:div>
      </w:divsChild>
    </w:div>
    <w:div w:id="2049602140">
      <w:bodyDiv w:val="1"/>
      <w:marLeft w:val="0"/>
      <w:marRight w:val="0"/>
      <w:marTop w:val="0"/>
      <w:marBottom w:val="0"/>
      <w:divBdr>
        <w:top w:val="none" w:sz="0" w:space="0" w:color="auto"/>
        <w:left w:val="none" w:sz="0" w:space="0" w:color="auto"/>
        <w:bottom w:val="none" w:sz="0" w:space="0" w:color="auto"/>
        <w:right w:val="none" w:sz="0" w:space="0" w:color="auto"/>
      </w:divBdr>
      <w:divsChild>
        <w:div w:id="35549732">
          <w:marLeft w:val="0"/>
          <w:marRight w:val="0"/>
          <w:marTop w:val="0"/>
          <w:marBottom w:val="0"/>
          <w:divBdr>
            <w:top w:val="none" w:sz="0" w:space="0" w:color="auto"/>
            <w:left w:val="none" w:sz="0" w:space="0" w:color="auto"/>
            <w:bottom w:val="none" w:sz="0" w:space="0" w:color="auto"/>
            <w:right w:val="none" w:sz="0" w:space="0" w:color="auto"/>
          </w:divBdr>
        </w:div>
      </w:divsChild>
    </w:div>
    <w:div w:id="2049836432">
      <w:bodyDiv w:val="1"/>
      <w:marLeft w:val="0"/>
      <w:marRight w:val="0"/>
      <w:marTop w:val="0"/>
      <w:marBottom w:val="0"/>
      <w:divBdr>
        <w:top w:val="none" w:sz="0" w:space="0" w:color="auto"/>
        <w:left w:val="none" w:sz="0" w:space="0" w:color="auto"/>
        <w:bottom w:val="none" w:sz="0" w:space="0" w:color="auto"/>
        <w:right w:val="none" w:sz="0" w:space="0" w:color="auto"/>
      </w:divBdr>
      <w:divsChild>
        <w:div w:id="1985425193">
          <w:marLeft w:val="0"/>
          <w:marRight w:val="0"/>
          <w:marTop w:val="0"/>
          <w:marBottom w:val="0"/>
          <w:divBdr>
            <w:top w:val="none" w:sz="0" w:space="0" w:color="auto"/>
            <w:left w:val="none" w:sz="0" w:space="0" w:color="auto"/>
            <w:bottom w:val="none" w:sz="0" w:space="0" w:color="auto"/>
            <w:right w:val="none" w:sz="0" w:space="0" w:color="auto"/>
          </w:divBdr>
        </w:div>
        <w:div w:id="324282155">
          <w:marLeft w:val="0"/>
          <w:marRight w:val="0"/>
          <w:marTop w:val="0"/>
          <w:marBottom w:val="0"/>
          <w:divBdr>
            <w:top w:val="none" w:sz="0" w:space="0" w:color="auto"/>
            <w:left w:val="none" w:sz="0" w:space="0" w:color="auto"/>
            <w:bottom w:val="none" w:sz="0" w:space="0" w:color="auto"/>
            <w:right w:val="none" w:sz="0" w:space="0" w:color="auto"/>
          </w:divBdr>
          <w:divsChild>
            <w:div w:id="553780405">
              <w:marLeft w:val="0"/>
              <w:marRight w:val="0"/>
              <w:marTop w:val="0"/>
              <w:marBottom w:val="0"/>
              <w:divBdr>
                <w:top w:val="none" w:sz="0" w:space="0" w:color="auto"/>
                <w:left w:val="none" w:sz="0" w:space="0" w:color="auto"/>
                <w:bottom w:val="none" w:sz="0" w:space="0" w:color="auto"/>
                <w:right w:val="none" w:sz="0" w:space="0" w:color="auto"/>
              </w:divBdr>
              <w:divsChild>
                <w:div w:id="1250233366">
                  <w:marLeft w:val="0"/>
                  <w:marRight w:val="0"/>
                  <w:marTop w:val="0"/>
                  <w:marBottom w:val="0"/>
                  <w:divBdr>
                    <w:top w:val="none" w:sz="0" w:space="0" w:color="auto"/>
                    <w:left w:val="none" w:sz="0" w:space="0" w:color="auto"/>
                    <w:bottom w:val="none" w:sz="0" w:space="0" w:color="auto"/>
                    <w:right w:val="none" w:sz="0" w:space="0" w:color="auto"/>
                  </w:divBdr>
                </w:div>
              </w:divsChild>
            </w:div>
            <w:div w:id="1981224301">
              <w:marLeft w:val="0"/>
              <w:marRight w:val="0"/>
              <w:marTop w:val="0"/>
              <w:marBottom w:val="0"/>
              <w:divBdr>
                <w:top w:val="none" w:sz="0" w:space="0" w:color="auto"/>
                <w:left w:val="none" w:sz="0" w:space="0" w:color="auto"/>
                <w:bottom w:val="none" w:sz="0" w:space="0" w:color="auto"/>
                <w:right w:val="none" w:sz="0" w:space="0" w:color="auto"/>
              </w:divBdr>
              <w:divsChild>
                <w:div w:id="4786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043">
          <w:marLeft w:val="0"/>
          <w:marRight w:val="0"/>
          <w:marTop w:val="0"/>
          <w:marBottom w:val="0"/>
          <w:divBdr>
            <w:top w:val="none" w:sz="0" w:space="0" w:color="auto"/>
            <w:left w:val="none" w:sz="0" w:space="0" w:color="auto"/>
            <w:bottom w:val="none" w:sz="0" w:space="0" w:color="auto"/>
            <w:right w:val="none" w:sz="0" w:space="0" w:color="auto"/>
          </w:divBdr>
        </w:div>
      </w:divsChild>
    </w:div>
    <w:div w:id="2050377102">
      <w:bodyDiv w:val="1"/>
      <w:marLeft w:val="0"/>
      <w:marRight w:val="0"/>
      <w:marTop w:val="0"/>
      <w:marBottom w:val="0"/>
      <w:divBdr>
        <w:top w:val="none" w:sz="0" w:space="0" w:color="auto"/>
        <w:left w:val="none" w:sz="0" w:space="0" w:color="auto"/>
        <w:bottom w:val="none" w:sz="0" w:space="0" w:color="auto"/>
        <w:right w:val="none" w:sz="0" w:space="0" w:color="auto"/>
      </w:divBdr>
    </w:div>
    <w:div w:id="2050572155">
      <w:bodyDiv w:val="1"/>
      <w:marLeft w:val="0"/>
      <w:marRight w:val="0"/>
      <w:marTop w:val="0"/>
      <w:marBottom w:val="0"/>
      <w:divBdr>
        <w:top w:val="none" w:sz="0" w:space="0" w:color="auto"/>
        <w:left w:val="none" w:sz="0" w:space="0" w:color="auto"/>
        <w:bottom w:val="none" w:sz="0" w:space="0" w:color="auto"/>
        <w:right w:val="none" w:sz="0" w:space="0" w:color="auto"/>
      </w:divBdr>
      <w:divsChild>
        <w:div w:id="909774739">
          <w:marLeft w:val="0"/>
          <w:marRight w:val="0"/>
          <w:marTop w:val="0"/>
          <w:marBottom w:val="0"/>
          <w:divBdr>
            <w:top w:val="none" w:sz="0" w:space="0" w:color="auto"/>
            <w:left w:val="none" w:sz="0" w:space="0" w:color="auto"/>
            <w:bottom w:val="none" w:sz="0" w:space="0" w:color="auto"/>
            <w:right w:val="none" w:sz="0" w:space="0" w:color="auto"/>
          </w:divBdr>
          <w:divsChild>
            <w:div w:id="23411820">
              <w:marLeft w:val="0"/>
              <w:marRight w:val="0"/>
              <w:marTop w:val="0"/>
              <w:marBottom w:val="0"/>
              <w:divBdr>
                <w:top w:val="none" w:sz="0" w:space="0" w:color="auto"/>
                <w:left w:val="none" w:sz="0" w:space="0" w:color="auto"/>
                <w:bottom w:val="none" w:sz="0" w:space="0" w:color="auto"/>
                <w:right w:val="none" w:sz="0" w:space="0" w:color="auto"/>
              </w:divBdr>
              <w:divsChild>
                <w:div w:id="2077627186">
                  <w:marLeft w:val="0"/>
                  <w:marRight w:val="300"/>
                  <w:marTop w:val="0"/>
                  <w:marBottom w:val="0"/>
                  <w:divBdr>
                    <w:top w:val="none" w:sz="0" w:space="0" w:color="auto"/>
                    <w:left w:val="none" w:sz="0" w:space="0" w:color="auto"/>
                    <w:bottom w:val="none" w:sz="0" w:space="0" w:color="auto"/>
                    <w:right w:val="none" w:sz="0" w:space="0" w:color="auto"/>
                  </w:divBdr>
                  <w:divsChild>
                    <w:div w:id="346373244">
                      <w:marLeft w:val="0"/>
                      <w:marRight w:val="0"/>
                      <w:marTop w:val="0"/>
                      <w:marBottom w:val="0"/>
                      <w:divBdr>
                        <w:top w:val="none" w:sz="0" w:space="0" w:color="auto"/>
                        <w:left w:val="none" w:sz="0" w:space="0" w:color="auto"/>
                        <w:bottom w:val="none" w:sz="0" w:space="0" w:color="auto"/>
                        <w:right w:val="none" w:sz="0" w:space="0" w:color="auto"/>
                      </w:divBdr>
                      <w:divsChild>
                        <w:div w:id="378359133">
                          <w:marLeft w:val="0"/>
                          <w:marRight w:val="0"/>
                          <w:marTop w:val="0"/>
                          <w:marBottom w:val="0"/>
                          <w:divBdr>
                            <w:top w:val="none" w:sz="0" w:space="0" w:color="auto"/>
                            <w:left w:val="none" w:sz="0" w:space="0" w:color="auto"/>
                            <w:bottom w:val="none" w:sz="0" w:space="0" w:color="auto"/>
                            <w:right w:val="none" w:sz="0" w:space="0" w:color="auto"/>
                          </w:divBdr>
                        </w:div>
                        <w:div w:id="282426657">
                          <w:marLeft w:val="0"/>
                          <w:marRight w:val="0"/>
                          <w:marTop w:val="0"/>
                          <w:marBottom w:val="0"/>
                          <w:divBdr>
                            <w:top w:val="none" w:sz="0" w:space="0" w:color="auto"/>
                            <w:left w:val="none" w:sz="0" w:space="0" w:color="auto"/>
                            <w:bottom w:val="none" w:sz="0" w:space="0" w:color="auto"/>
                            <w:right w:val="none" w:sz="0" w:space="0" w:color="auto"/>
                          </w:divBdr>
                        </w:div>
                      </w:divsChild>
                    </w:div>
                    <w:div w:id="2141804247">
                      <w:marLeft w:val="0"/>
                      <w:marRight w:val="0"/>
                      <w:marTop w:val="0"/>
                      <w:marBottom w:val="0"/>
                      <w:divBdr>
                        <w:top w:val="none" w:sz="0" w:space="0" w:color="auto"/>
                        <w:left w:val="none" w:sz="0" w:space="0" w:color="auto"/>
                        <w:bottom w:val="none" w:sz="0" w:space="0" w:color="auto"/>
                        <w:right w:val="none" w:sz="0" w:space="0" w:color="auto"/>
                      </w:divBdr>
                    </w:div>
                    <w:div w:id="132136964">
                      <w:marLeft w:val="0"/>
                      <w:marRight w:val="0"/>
                      <w:marTop w:val="0"/>
                      <w:marBottom w:val="0"/>
                      <w:divBdr>
                        <w:top w:val="none" w:sz="0" w:space="0" w:color="auto"/>
                        <w:left w:val="none" w:sz="0" w:space="0" w:color="auto"/>
                        <w:bottom w:val="none" w:sz="0" w:space="0" w:color="auto"/>
                        <w:right w:val="none" w:sz="0" w:space="0" w:color="auto"/>
                      </w:divBdr>
                    </w:div>
                  </w:divsChild>
                </w:div>
                <w:div w:id="1621455616">
                  <w:marLeft w:val="0"/>
                  <w:marRight w:val="0"/>
                  <w:marTop w:val="0"/>
                  <w:marBottom w:val="0"/>
                  <w:divBdr>
                    <w:top w:val="none" w:sz="0" w:space="0" w:color="auto"/>
                    <w:left w:val="none" w:sz="0" w:space="0" w:color="auto"/>
                    <w:bottom w:val="none" w:sz="0" w:space="0" w:color="auto"/>
                    <w:right w:val="none" w:sz="0" w:space="0" w:color="auto"/>
                  </w:divBdr>
                </w:div>
              </w:divsChild>
            </w:div>
            <w:div w:id="1117600607">
              <w:marLeft w:val="0"/>
              <w:marRight w:val="0"/>
              <w:marTop w:val="0"/>
              <w:marBottom w:val="0"/>
              <w:divBdr>
                <w:top w:val="none" w:sz="0" w:space="0" w:color="auto"/>
                <w:left w:val="none" w:sz="0" w:space="0" w:color="auto"/>
                <w:bottom w:val="none" w:sz="0" w:space="0" w:color="auto"/>
                <w:right w:val="none" w:sz="0" w:space="0" w:color="auto"/>
              </w:divBdr>
              <w:divsChild>
                <w:div w:id="717508592">
                  <w:marLeft w:val="0"/>
                  <w:marRight w:val="0"/>
                  <w:marTop w:val="0"/>
                  <w:marBottom w:val="0"/>
                  <w:divBdr>
                    <w:top w:val="none" w:sz="0" w:space="0" w:color="auto"/>
                    <w:left w:val="none" w:sz="0" w:space="0" w:color="auto"/>
                    <w:bottom w:val="none" w:sz="0" w:space="0" w:color="auto"/>
                    <w:right w:val="none" w:sz="0" w:space="0" w:color="auto"/>
                  </w:divBdr>
                  <w:divsChild>
                    <w:div w:id="1647201140">
                      <w:marLeft w:val="0"/>
                      <w:marRight w:val="0"/>
                      <w:marTop w:val="0"/>
                      <w:marBottom w:val="0"/>
                      <w:divBdr>
                        <w:top w:val="none" w:sz="0" w:space="0" w:color="auto"/>
                        <w:left w:val="none" w:sz="0" w:space="0" w:color="auto"/>
                        <w:bottom w:val="none" w:sz="0" w:space="0" w:color="auto"/>
                        <w:right w:val="none" w:sz="0" w:space="0" w:color="auto"/>
                      </w:divBdr>
                      <w:divsChild>
                        <w:div w:id="49500519">
                          <w:marLeft w:val="0"/>
                          <w:marRight w:val="0"/>
                          <w:marTop w:val="0"/>
                          <w:marBottom w:val="0"/>
                          <w:divBdr>
                            <w:top w:val="none" w:sz="0" w:space="0" w:color="auto"/>
                            <w:left w:val="none" w:sz="0" w:space="0" w:color="auto"/>
                            <w:bottom w:val="none" w:sz="0" w:space="0" w:color="auto"/>
                            <w:right w:val="none" w:sz="0" w:space="0" w:color="auto"/>
                          </w:divBdr>
                          <w:divsChild>
                            <w:div w:id="60060577">
                              <w:marLeft w:val="0"/>
                              <w:marRight w:val="0"/>
                              <w:marTop w:val="0"/>
                              <w:marBottom w:val="0"/>
                              <w:divBdr>
                                <w:top w:val="none" w:sz="0" w:space="0" w:color="auto"/>
                                <w:left w:val="none" w:sz="0" w:space="0" w:color="auto"/>
                                <w:bottom w:val="none" w:sz="0" w:space="0" w:color="auto"/>
                                <w:right w:val="none" w:sz="0" w:space="0" w:color="auto"/>
                              </w:divBdr>
                              <w:divsChild>
                                <w:div w:id="34906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68577">
                          <w:marLeft w:val="0"/>
                          <w:marRight w:val="0"/>
                          <w:marTop w:val="0"/>
                          <w:marBottom w:val="0"/>
                          <w:divBdr>
                            <w:top w:val="none" w:sz="0" w:space="0" w:color="auto"/>
                            <w:left w:val="none" w:sz="0" w:space="0" w:color="auto"/>
                            <w:bottom w:val="none" w:sz="0" w:space="0" w:color="auto"/>
                            <w:right w:val="none" w:sz="0" w:space="0" w:color="auto"/>
                          </w:divBdr>
                          <w:divsChild>
                            <w:div w:id="4961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64470">
                      <w:marLeft w:val="0"/>
                      <w:marRight w:val="0"/>
                      <w:marTop w:val="0"/>
                      <w:marBottom w:val="0"/>
                      <w:divBdr>
                        <w:top w:val="none" w:sz="0" w:space="0" w:color="auto"/>
                        <w:left w:val="none" w:sz="0" w:space="0" w:color="auto"/>
                        <w:bottom w:val="none" w:sz="0" w:space="0" w:color="auto"/>
                        <w:right w:val="none" w:sz="0" w:space="0" w:color="auto"/>
                      </w:divBdr>
                      <w:divsChild>
                        <w:div w:id="1745835257">
                          <w:marLeft w:val="0"/>
                          <w:marRight w:val="0"/>
                          <w:marTop w:val="0"/>
                          <w:marBottom w:val="0"/>
                          <w:divBdr>
                            <w:top w:val="none" w:sz="0" w:space="0" w:color="auto"/>
                            <w:left w:val="none" w:sz="0" w:space="0" w:color="auto"/>
                            <w:bottom w:val="none" w:sz="0" w:space="0" w:color="auto"/>
                            <w:right w:val="none" w:sz="0" w:space="0" w:color="auto"/>
                          </w:divBdr>
                          <w:divsChild>
                            <w:div w:id="441534442">
                              <w:marLeft w:val="0"/>
                              <w:marRight w:val="0"/>
                              <w:marTop w:val="0"/>
                              <w:marBottom w:val="0"/>
                              <w:divBdr>
                                <w:top w:val="none" w:sz="0" w:space="0" w:color="auto"/>
                                <w:left w:val="none" w:sz="0" w:space="0" w:color="auto"/>
                                <w:bottom w:val="none" w:sz="0" w:space="0" w:color="auto"/>
                                <w:right w:val="none" w:sz="0" w:space="0" w:color="auto"/>
                              </w:divBdr>
                              <w:divsChild>
                                <w:div w:id="124953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935542">
                          <w:marLeft w:val="0"/>
                          <w:marRight w:val="0"/>
                          <w:marTop w:val="0"/>
                          <w:marBottom w:val="0"/>
                          <w:divBdr>
                            <w:top w:val="none" w:sz="0" w:space="0" w:color="auto"/>
                            <w:left w:val="none" w:sz="0" w:space="0" w:color="auto"/>
                            <w:bottom w:val="none" w:sz="0" w:space="0" w:color="auto"/>
                            <w:right w:val="none" w:sz="0" w:space="0" w:color="auto"/>
                          </w:divBdr>
                          <w:divsChild>
                            <w:div w:id="1631284213">
                              <w:marLeft w:val="0"/>
                              <w:marRight w:val="0"/>
                              <w:marTop w:val="0"/>
                              <w:marBottom w:val="0"/>
                              <w:divBdr>
                                <w:top w:val="none" w:sz="0" w:space="0" w:color="auto"/>
                                <w:left w:val="none" w:sz="0" w:space="0" w:color="auto"/>
                                <w:bottom w:val="none" w:sz="0" w:space="0" w:color="auto"/>
                                <w:right w:val="none" w:sz="0" w:space="0" w:color="auto"/>
                              </w:divBdr>
                              <w:divsChild>
                                <w:div w:id="1793013120">
                                  <w:marLeft w:val="0"/>
                                  <w:marRight w:val="0"/>
                                  <w:marTop w:val="0"/>
                                  <w:marBottom w:val="0"/>
                                  <w:divBdr>
                                    <w:top w:val="none" w:sz="0" w:space="0" w:color="auto"/>
                                    <w:left w:val="none" w:sz="0" w:space="0" w:color="auto"/>
                                    <w:bottom w:val="none" w:sz="0" w:space="0" w:color="auto"/>
                                    <w:right w:val="none" w:sz="0" w:space="0" w:color="auto"/>
                                  </w:divBdr>
                                  <w:divsChild>
                                    <w:div w:id="617832577">
                                      <w:marLeft w:val="0"/>
                                      <w:marRight w:val="0"/>
                                      <w:marTop w:val="0"/>
                                      <w:marBottom w:val="0"/>
                                      <w:divBdr>
                                        <w:top w:val="none" w:sz="0" w:space="0" w:color="auto"/>
                                        <w:left w:val="none" w:sz="0" w:space="0" w:color="auto"/>
                                        <w:bottom w:val="none" w:sz="0" w:space="0" w:color="auto"/>
                                        <w:right w:val="none" w:sz="0" w:space="0" w:color="auto"/>
                                      </w:divBdr>
                                    </w:div>
                                  </w:divsChild>
                                </w:div>
                                <w:div w:id="2413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1047">
                      <w:marLeft w:val="0"/>
                      <w:marRight w:val="0"/>
                      <w:marTop w:val="0"/>
                      <w:marBottom w:val="0"/>
                      <w:divBdr>
                        <w:top w:val="none" w:sz="0" w:space="0" w:color="auto"/>
                        <w:left w:val="none" w:sz="0" w:space="0" w:color="auto"/>
                        <w:bottom w:val="none" w:sz="0" w:space="0" w:color="auto"/>
                        <w:right w:val="none" w:sz="0" w:space="0" w:color="auto"/>
                      </w:divBdr>
                      <w:divsChild>
                        <w:div w:id="16665933">
                          <w:marLeft w:val="0"/>
                          <w:marRight w:val="0"/>
                          <w:marTop w:val="0"/>
                          <w:marBottom w:val="0"/>
                          <w:divBdr>
                            <w:top w:val="none" w:sz="0" w:space="0" w:color="auto"/>
                            <w:left w:val="none" w:sz="0" w:space="0" w:color="auto"/>
                            <w:bottom w:val="none" w:sz="0" w:space="0" w:color="auto"/>
                            <w:right w:val="none" w:sz="0" w:space="0" w:color="auto"/>
                          </w:divBdr>
                          <w:divsChild>
                            <w:div w:id="1380203791">
                              <w:marLeft w:val="0"/>
                              <w:marRight w:val="0"/>
                              <w:marTop w:val="0"/>
                              <w:marBottom w:val="0"/>
                              <w:divBdr>
                                <w:top w:val="none" w:sz="0" w:space="0" w:color="auto"/>
                                <w:left w:val="none" w:sz="0" w:space="0" w:color="auto"/>
                                <w:bottom w:val="none" w:sz="0" w:space="0" w:color="auto"/>
                                <w:right w:val="none" w:sz="0" w:space="0" w:color="auto"/>
                              </w:divBdr>
                              <w:divsChild>
                                <w:div w:id="1805924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022051">
                          <w:marLeft w:val="0"/>
                          <w:marRight w:val="0"/>
                          <w:marTop w:val="0"/>
                          <w:marBottom w:val="0"/>
                          <w:divBdr>
                            <w:top w:val="none" w:sz="0" w:space="0" w:color="auto"/>
                            <w:left w:val="none" w:sz="0" w:space="0" w:color="auto"/>
                            <w:bottom w:val="none" w:sz="0" w:space="0" w:color="auto"/>
                            <w:right w:val="none" w:sz="0" w:space="0" w:color="auto"/>
                          </w:divBdr>
                          <w:divsChild>
                            <w:div w:id="901139799">
                              <w:marLeft w:val="0"/>
                              <w:marRight w:val="0"/>
                              <w:marTop w:val="0"/>
                              <w:marBottom w:val="0"/>
                              <w:divBdr>
                                <w:top w:val="none" w:sz="0" w:space="0" w:color="auto"/>
                                <w:left w:val="none" w:sz="0" w:space="0" w:color="auto"/>
                                <w:bottom w:val="none" w:sz="0" w:space="0" w:color="auto"/>
                                <w:right w:val="none" w:sz="0" w:space="0" w:color="auto"/>
                              </w:divBdr>
                              <w:divsChild>
                                <w:div w:id="554852424">
                                  <w:marLeft w:val="0"/>
                                  <w:marRight w:val="0"/>
                                  <w:marTop w:val="0"/>
                                  <w:marBottom w:val="0"/>
                                  <w:divBdr>
                                    <w:top w:val="none" w:sz="0" w:space="0" w:color="auto"/>
                                    <w:left w:val="none" w:sz="0" w:space="0" w:color="auto"/>
                                    <w:bottom w:val="none" w:sz="0" w:space="0" w:color="auto"/>
                                    <w:right w:val="none" w:sz="0" w:space="0" w:color="auto"/>
                                  </w:divBdr>
                                  <w:divsChild>
                                    <w:div w:id="1661035574">
                                      <w:marLeft w:val="0"/>
                                      <w:marRight w:val="0"/>
                                      <w:marTop w:val="0"/>
                                      <w:marBottom w:val="0"/>
                                      <w:divBdr>
                                        <w:top w:val="none" w:sz="0" w:space="0" w:color="auto"/>
                                        <w:left w:val="none" w:sz="0" w:space="0" w:color="auto"/>
                                        <w:bottom w:val="none" w:sz="0" w:space="0" w:color="auto"/>
                                        <w:right w:val="none" w:sz="0" w:space="0" w:color="auto"/>
                                      </w:divBdr>
                                    </w:div>
                                  </w:divsChild>
                                </w:div>
                                <w:div w:id="1328098065">
                                  <w:marLeft w:val="0"/>
                                  <w:marRight w:val="0"/>
                                  <w:marTop w:val="0"/>
                                  <w:marBottom w:val="0"/>
                                  <w:divBdr>
                                    <w:top w:val="none" w:sz="0" w:space="0" w:color="auto"/>
                                    <w:left w:val="none" w:sz="0" w:space="0" w:color="auto"/>
                                    <w:bottom w:val="none" w:sz="0" w:space="0" w:color="auto"/>
                                    <w:right w:val="none" w:sz="0" w:space="0" w:color="auto"/>
                                  </w:divBdr>
                                </w:div>
                              </w:divsChild>
                            </w:div>
                            <w:div w:id="1709717924">
                              <w:marLeft w:val="0"/>
                              <w:marRight w:val="0"/>
                              <w:marTop w:val="0"/>
                              <w:marBottom w:val="0"/>
                              <w:divBdr>
                                <w:top w:val="none" w:sz="0" w:space="0" w:color="auto"/>
                                <w:left w:val="none" w:sz="0" w:space="0" w:color="auto"/>
                                <w:bottom w:val="none" w:sz="0" w:space="0" w:color="auto"/>
                                <w:right w:val="none" w:sz="0" w:space="0" w:color="auto"/>
                              </w:divBdr>
                              <w:divsChild>
                                <w:div w:id="55013078">
                                  <w:marLeft w:val="0"/>
                                  <w:marRight w:val="0"/>
                                  <w:marTop w:val="0"/>
                                  <w:marBottom w:val="0"/>
                                  <w:divBdr>
                                    <w:top w:val="none" w:sz="0" w:space="0" w:color="auto"/>
                                    <w:left w:val="none" w:sz="0" w:space="0" w:color="auto"/>
                                    <w:bottom w:val="none" w:sz="0" w:space="0" w:color="auto"/>
                                    <w:right w:val="none" w:sz="0" w:space="0" w:color="auto"/>
                                  </w:divBdr>
                                  <w:divsChild>
                                    <w:div w:id="312293120">
                                      <w:marLeft w:val="0"/>
                                      <w:marRight w:val="0"/>
                                      <w:marTop w:val="0"/>
                                      <w:marBottom w:val="0"/>
                                      <w:divBdr>
                                        <w:top w:val="none" w:sz="0" w:space="0" w:color="auto"/>
                                        <w:left w:val="none" w:sz="0" w:space="0" w:color="auto"/>
                                        <w:bottom w:val="none" w:sz="0" w:space="0" w:color="auto"/>
                                        <w:right w:val="none" w:sz="0" w:space="0" w:color="auto"/>
                                      </w:divBdr>
                                    </w:div>
                                  </w:divsChild>
                                </w:div>
                                <w:div w:id="823080939">
                                  <w:marLeft w:val="0"/>
                                  <w:marRight w:val="0"/>
                                  <w:marTop w:val="0"/>
                                  <w:marBottom w:val="0"/>
                                  <w:divBdr>
                                    <w:top w:val="none" w:sz="0" w:space="0" w:color="auto"/>
                                    <w:left w:val="none" w:sz="0" w:space="0" w:color="auto"/>
                                    <w:bottom w:val="none" w:sz="0" w:space="0" w:color="auto"/>
                                    <w:right w:val="none" w:sz="0" w:space="0" w:color="auto"/>
                                  </w:divBdr>
                                </w:div>
                              </w:divsChild>
                            </w:div>
                            <w:div w:id="1545360617">
                              <w:marLeft w:val="0"/>
                              <w:marRight w:val="0"/>
                              <w:marTop w:val="0"/>
                              <w:marBottom w:val="0"/>
                              <w:divBdr>
                                <w:top w:val="none" w:sz="0" w:space="0" w:color="auto"/>
                                <w:left w:val="none" w:sz="0" w:space="0" w:color="auto"/>
                                <w:bottom w:val="none" w:sz="0" w:space="0" w:color="auto"/>
                                <w:right w:val="none" w:sz="0" w:space="0" w:color="auto"/>
                              </w:divBdr>
                              <w:divsChild>
                                <w:div w:id="1021590813">
                                  <w:marLeft w:val="0"/>
                                  <w:marRight w:val="0"/>
                                  <w:marTop w:val="0"/>
                                  <w:marBottom w:val="0"/>
                                  <w:divBdr>
                                    <w:top w:val="none" w:sz="0" w:space="0" w:color="auto"/>
                                    <w:left w:val="none" w:sz="0" w:space="0" w:color="auto"/>
                                    <w:bottom w:val="none" w:sz="0" w:space="0" w:color="auto"/>
                                    <w:right w:val="none" w:sz="0" w:space="0" w:color="auto"/>
                                  </w:divBdr>
                                  <w:divsChild>
                                    <w:div w:id="1826117866">
                                      <w:marLeft w:val="0"/>
                                      <w:marRight w:val="0"/>
                                      <w:marTop w:val="0"/>
                                      <w:marBottom w:val="0"/>
                                      <w:divBdr>
                                        <w:top w:val="none" w:sz="0" w:space="0" w:color="auto"/>
                                        <w:left w:val="none" w:sz="0" w:space="0" w:color="auto"/>
                                        <w:bottom w:val="none" w:sz="0" w:space="0" w:color="auto"/>
                                        <w:right w:val="none" w:sz="0" w:space="0" w:color="auto"/>
                                      </w:divBdr>
                                    </w:div>
                                  </w:divsChild>
                                </w:div>
                                <w:div w:id="167795231">
                                  <w:marLeft w:val="0"/>
                                  <w:marRight w:val="0"/>
                                  <w:marTop w:val="0"/>
                                  <w:marBottom w:val="0"/>
                                  <w:divBdr>
                                    <w:top w:val="none" w:sz="0" w:space="0" w:color="auto"/>
                                    <w:left w:val="none" w:sz="0" w:space="0" w:color="auto"/>
                                    <w:bottom w:val="none" w:sz="0" w:space="0" w:color="auto"/>
                                    <w:right w:val="none" w:sz="0" w:space="0" w:color="auto"/>
                                  </w:divBdr>
                                </w:div>
                              </w:divsChild>
                            </w:div>
                            <w:div w:id="1675960334">
                              <w:marLeft w:val="0"/>
                              <w:marRight w:val="0"/>
                              <w:marTop w:val="0"/>
                              <w:marBottom w:val="0"/>
                              <w:divBdr>
                                <w:top w:val="none" w:sz="0" w:space="0" w:color="auto"/>
                                <w:left w:val="none" w:sz="0" w:space="0" w:color="auto"/>
                                <w:bottom w:val="none" w:sz="0" w:space="0" w:color="auto"/>
                                <w:right w:val="none" w:sz="0" w:space="0" w:color="auto"/>
                              </w:divBdr>
                              <w:divsChild>
                                <w:div w:id="2029060837">
                                  <w:marLeft w:val="0"/>
                                  <w:marRight w:val="0"/>
                                  <w:marTop w:val="0"/>
                                  <w:marBottom w:val="0"/>
                                  <w:divBdr>
                                    <w:top w:val="none" w:sz="0" w:space="0" w:color="auto"/>
                                    <w:left w:val="none" w:sz="0" w:space="0" w:color="auto"/>
                                    <w:bottom w:val="none" w:sz="0" w:space="0" w:color="auto"/>
                                    <w:right w:val="none" w:sz="0" w:space="0" w:color="auto"/>
                                  </w:divBdr>
                                  <w:divsChild>
                                    <w:div w:id="122582935">
                                      <w:marLeft w:val="0"/>
                                      <w:marRight w:val="0"/>
                                      <w:marTop w:val="0"/>
                                      <w:marBottom w:val="0"/>
                                      <w:divBdr>
                                        <w:top w:val="none" w:sz="0" w:space="0" w:color="auto"/>
                                        <w:left w:val="none" w:sz="0" w:space="0" w:color="auto"/>
                                        <w:bottom w:val="none" w:sz="0" w:space="0" w:color="auto"/>
                                        <w:right w:val="none" w:sz="0" w:space="0" w:color="auto"/>
                                      </w:divBdr>
                                    </w:div>
                                  </w:divsChild>
                                </w:div>
                                <w:div w:id="307980158">
                                  <w:marLeft w:val="0"/>
                                  <w:marRight w:val="0"/>
                                  <w:marTop w:val="0"/>
                                  <w:marBottom w:val="0"/>
                                  <w:divBdr>
                                    <w:top w:val="none" w:sz="0" w:space="0" w:color="auto"/>
                                    <w:left w:val="none" w:sz="0" w:space="0" w:color="auto"/>
                                    <w:bottom w:val="none" w:sz="0" w:space="0" w:color="auto"/>
                                    <w:right w:val="none" w:sz="0" w:space="0" w:color="auto"/>
                                  </w:divBdr>
                                </w:div>
                              </w:divsChild>
                            </w:div>
                            <w:div w:id="226377140">
                              <w:marLeft w:val="0"/>
                              <w:marRight w:val="0"/>
                              <w:marTop w:val="0"/>
                              <w:marBottom w:val="0"/>
                              <w:divBdr>
                                <w:top w:val="none" w:sz="0" w:space="0" w:color="auto"/>
                                <w:left w:val="none" w:sz="0" w:space="0" w:color="auto"/>
                                <w:bottom w:val="none" w:sz="0" w:space="0" w:color="auto"/>
                                <w:right w:val="none" w:sz="0" w:space="0" w:color="auto"/>
                              </w:divBdr>
                              <w:divsChild>
                                <w:div w:id="1877690160">
                                  <w:marLeft w:val="0"/>
                                  <w:marRight w:val="0"/>
                                  <w:marTop w:val="0"/>
                                  <w:marBottom w:val="0"/>
                                  <w:divBdr>
                                    <w:top w:val="none" w:sz="0" w:space="0" w:color="auto"/>
                                    <w:left w:val="none" w:sz="0" w:space="0" w:color="auto"/>
                                    <w:bottom w:val="none" w:sz="0" w:space="0" w:color="auto"/>
                                    <w:right w:val="none" w:sz="0" w:space="0" w:color="auto"/>
                                  </w:divBdr>
                                  <w:divsChild>
                                    <w:div w:id="1134328687">
                                      <w:marLeft w:val="0"/>
                                      <w:marRight w:val="0"/>
                                      <w:marTop w:val="0"/>
                                      <w:marBottom w:val="0"/>
                                      <w:divBdr>
                                        <w:top w:val="none" w:sz="0" w:space="0" w:color="auto"/>
                                        <w:left w:val="none" w:sz="0" w:space="0" w:color="auto"/>
                                        <w:bottom w:val="none" w:sz="0" w:space="0" w:color="auto"/>
                                        <w:right w:val="none" w:sz="0" w:space="0" w:color="auto"/>
                                      </w:divBdr>
                                    </w:div>
                                  </w:divsChild>
                                </w:div>
                                <w:div w:id="388264733">
                                  <w:marLeft w:val="0"/>
                                  <w:marRight w:val="0"/>
                                  <w:marTop w:val="0"/>
                                  <w:marBottom w:val="0"/>
                                  <w:divBdr>
                                    <w:top w:val="none" w:sz="0" w:space="0" w:color="auto"/>
                                    <w:left w:val="none" w:sz="0" w:space="0" w:color="auto"/>
                                    <w:bottom w:val="none" w:sz="0" w:space="0" w:color="auto"/>
                                    <w:right w:val="none" w:sz="0" w:space="0" w:color="auto"/>
                                  </w:divBdr>
                                </w:div>
                              </w:divsChild>
                            </w:div>
                            <w:div w:id="1103763145">
                              <w:marLeft w:val="0"/>
                              <w:marRight w:val="0"/>
                              <w:marTop w:val="0"/>
                              <w:marBottom w:val="0"/>
                              <w:divBdr>
                                <w:top w:val="none" w:sz="0" w:space="0" w:color="auto"/>
                                <w:left w:val="none" w:sz="0" w:space="0" w:color="auto"/>
                                <w:bottom w:val="none" w:sz="0" w:space="0" w:color="auto"/>
                                <w:right w:val="none" w:sz="0" w:space="0" w:color="auto"/>
                              </w:divBdr>
                              <w:divsChild>
                                <w:div w:id="1847791727">
                                  <w:marLeft w:val="0"/>
                                  <w:marRight w:val="0"/>
                                  <w:marTop w:val="0"/>
                                  <w:marBottom w:val="0"/>
                                  <w:divBdr>
                                    <w:top w:val="none" w:sz="0" w:space="0" w:color="auto"/>
                                    <w:left w:val="none" w:sz="0" w:space="0" w:color="auto"/>
                                    <w:bottom w:val="none" w:sz="0" w:space="0" w:color="auto"/>
                                    <w:right w:val="none" w:sz="0" w:space="0" w:color="auto"/>
                                  </w:divBdr>
                                  <w:divsChild>
                                    <w:div w:id="1204245202">
                                      <w:marLeft w:val="0"/>
                                      <w:marRight w:val="0"/>
                                      <w:marTop w:val="0"/>
                                      <w:marBottom w:val="0"/>
                                      <w:divBdr>
                                        <w:top w:val="none" w:sz="0" w:space="0" w:color="auto"/>
                                        <w:left w:val="none" w:sz="0" w:space="0" w:color="auto"/>
                                        <w:bottom w:val="none" w:sz="0" w:space="0" w:color="auto"/>
                                        <w:right w:val="none" w:sz="0" w:space="0" w:color="auto"/>
                                      </w:divBdr>
                                    </w:div>
                                  </w:divsChild>
                                </w:div>
                                <w:div w:id="14311693">
                                  <w:marLeft w:val="0"/>
                                  <w:marRight w:val="0"/>
                                  <w:marTop w:val="0"/>
                                  <w:marBottom w:val="0"/>
                                  <w:divBdr>
                                    <w:top w:val="none" w:sz="0" w:space="0" w:color="auto"/>
                                    <w:left w:val="none" w:sz="0" w:space="0" w:color="auto"/>
                                    <w:bottom w:val="none" w:sz="0" w:space="0" w:color="auto"/>
                                    <w:right w:val="none" w:sz="0" w:space="0" w:color="auto"/>
                                  </w:divBdr>
                                </w:div>
                              </w:divsChild>
                            </w:div>
                            <w:div w:id="562060656">
                              <w:marLeft w:val="0"/>
                              <w:marRight w:val="0"/>
                              <w:marTop w:val="0"/>
                              <w:marBottom w:val="0"/>
                              <w:divBdr>
                                <w:top w:val="none" w:sz="0" w:space="0" w:color="auto"/>
                                <w:left w:val="none" w:sz="0" w:space="0" w:color="auto"/>
                                <w:bottom w:val="none" w:sz="0" w:space="0" w:color="auto"/>
                                <w:right w:val="none" w:sz="0" w:space="0" w:color="auto"/>
                              </w:divBdr>
                              <w:divsChild>
                                <w:div w:id="555625096">
                                  <w:marLeft w:val="0"/>
                                  <w:marRight w:val="0"/>
                                  <w:marTop w:val="0"/>
                                  <w:marBottom w:val="0"/>
                                  <w:divBdr>
                                    <w:top w:val="none" w:sz="0" w:space="0" w:color="auto"/>
                                    <w:left w:val="none" w:sz="0" w:space="0" w:color="auto"/>
                                    <w:bottom w:val="none" w:sz="0" w:space="0" w:color="auto"/>
                                    <w:right w:val="none" w:sz="0" w:space="0" w:color="auto"/>
                                  </w:divBdr>
                                  <w:divsChild>
                                    <w:div w:id="997807915">
                                      <w:marLeft w:val="0"/>
                                      <w:marRight w:val="0"/>
                                      <w:marTop w:val="0"/>
                                      <w:marBottom w:val="0"/>
                                      <w:divBdr>
                                        <w:top w:val="none" w:sz="0" w:space="0" w:color="auto"/>
                                        <w:left w:val="none" w:sz="0" w:space="0" w:color="auto"/>
                                        <w:bottom w:val="none" w:sz="0" w:space="0" w:color="auto"/>
                                        <w:right w:val="none" w:sz="0" w:space="0" w:color="auto"/>
                                      </w:divBdr>
                                    </w:div>
                                  </w:divsChild>
                                </w:div>
                                <w:div w:id="1177841598">
                                  <w:marLeft w:val="0"/>
                                  <w:marRight w:val="0"/>
                                  <w:marTop w:val="0"/>
                                  <w:marBottom w:val="0"/>
                                  <w:divBdr>
                                    <w:top w:val="none" w:sz="0" w:space="0" w:color="auto"/>
                                    <w:left w:val="none" w:sz="0" w:space="0" w:color="auto"/>
                                    <w:bottom w:val="none" w:sz="0" w:space="0" w:color="auto"/>
                                    <w:right w:val="none" w:sz="0" w:space="0" w:color="auto"/>
                                  </w:divBdr>
                                </w:div>
                              </w:divsChild>
                            </w:div>
                            <w:div w:id="1333486140">
                              <w:marLeft w:val="0"/>
                              <w:marRight w:val="0"/>
                              <w:marTop w:val="0"/>
                              <w:marBottom w:val="0"/>
                              <w:divBdr>
                                <w:top w:val="none" w:sz="0" w:space="0" w:color="auto"/>
                                <w:left w:val="none" w:sz="0" w:space="0" w:color="auto"/>
                                <w:bottom w:val="none" w:sz="0" w:space="0" w:color="auto"/>
                                <w:right w:val="none" w:sz="0" w:space="0" w:color="auto"/>
                              </w:divBdr>
                              <w:divsChild>
                                <w:div w:id="260575005">
                                  <w:marLeft w:val="0"/>
                                  <w:marRight w:val="0"/>
                                  <w:marTop w:val="0"/>
                                  <w:marBottom w:val="0"/>
                                  <w:divBdr>
                                    <w:top w:val="none" w:sz="0" w:space="0" w:color="auto"/>
                                    <w:left w:val="none" w:sz="0" w:space="0" w:color="auto"/>
                                    <w:bottom w:val="none" w:sz="0" w:space="0" w:color="auto"/>
                                    <w:right w:val="none" w:sz="0" w:space="0" w:color="auto"/>
                                  </w:divBdr>
                                  <w:divsChild>
                                    <w:div w:id="1200818881">
                                      <w:marLeft w:val="0"/>
                                      <w:marRight w:val="0"/>
                                      <w:marTop w:val="0"/>
                                      <w:marBottom w:val="0"/>
                                      <w:divBdr>
                                        <w:top w:val="none" w:sz="0" w:space="0" w:color="auto"/>
                                        <w:left w:val="none" w:sz="0" w:space="0" w:color="auto"/>
                                        <w:bottom w:val="none" w:sz="0" w:space="0" w:color="auto"/>
                                        <w:right w:val="none" w:sz="0" w:space="0" w:color="auto"/>
                                      </w:divBdr>
                                    </w:div>
                                  </w:divsChild>
                                </w:div>
                                <w:div w:id="142819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91230">
                      <w:marLeft w:val="0"/>
                      <w:marRight w:val="0"/>
                      <w:marTop w:val="0"/>
                      <w:marBottom w:val="0"/>
                      <w:divBdr>
                        <w:top w:val="none" w:sz="0" w:space="0" w:color="auto"/>
                        <w:left w:val="none" w:sz="0" w:space="0" w:color="auto"/>
                        <w:bottom w:val="none" w:sz="0" w:space="0" w:color="auto"/>
                        <w:right w:val="none" w:sz="0" w:space="0" w:color="auto"/>
                      </w:divBdr>
                      <w:divsChild>
                        <w:div w:id="1917549794">
                          <w:marLeft w:val="0"/>
                          <w:marRight w:val="0"/>
                          <w:marTop w:val="0"/>
                          <w:marBottom w:val="0"/>
                          <w:divBdr>
                            <w:top w:val="none" w:sz="0" w:space="0" w:color="auto"/>
                            <w:left w:val="none" w:sz="0" w:space="0" w:color="auto"/>
                            <w:bottom w:val="none" w:sz="0" w:space="0" w:color="auto"/>
                            <w:right w:val="none" w:sz="0" w:space="0" w:color="auto"/>
                          </w:divBdr>
                          <w:divsChild>
                            <w:div w:id="1192064178">
                              <w:marLeft w:val="0"/>
                              <w:marRight w:val="0"/>
                              <w:marTop w:val="0"/>
                              <w:marBottom w:val="0"/>
                              <w:divBdr>
                                <w:top w:val="none" w:sz="0" w:space="0" w:color="auto"/>
                                <w:left w:val="none" w:sz="0" w:space="0" w:color="auto"/>
                                <w:bottom w:val="none" w:sz="0" w:space="0" w:color="auto"/>
                                <w:right w:val="none" w:sz="0" w:space="0" w:color="auto"/>
                              </w:divBdr>
                              <w:divsChild>
                                <w:div w:id="66790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40549">
                          <w:marLeft w:val="0"/>
                          <w:marRight w:val="0"/>
                          <w:marTop w:val="0"/>
                          <w:marBottom w:val="0"/>
                          <w:divBdr>
                            <w:top w:val="none" w:sz="0" w:space="0" w:color="auto"/>
                            <w:left w:val="none" w:sz="0" w:space="0" w:color="auto"/>
                            <w:bottom w:val="none" w:sz="0" w:space="0" w:color="auto"/>
                            <w:right w:val="none" w:sz="0" w:space="0" w:color="auto"/>
                          </w:divBdr>
                          <w:divsChild>
                            <w:div w:id="198176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52852">
                      <w:marLeft w:val="0"/>
                      <w:marRight w:val="0"/>
                      <w:marTop w:val="0"/>
                      <w:marBottom w:val="0"/>
                      <w:divBdr>
                        <w:top w:val="none" w:sz="0" w:space="0" w:color="auto"/>
                        <w:left w:val="none" w:sz="0" w:space="0" w:color="auto"/>
                        <w:bottom w:val="none" w:sz="0" w:space="0" w:color="auto"/>
                        <w:right w:val="none" w:sz="0" w:space="0" w:color="auto"/>
                      </w:divBdr>
                      <w:divsChild>
                        <w:div w:id="445271361">
                          <w:marLeft w:val="0"/>
                          <w:marRight w:val="0"/>
                          <w:marTop w:val="0"/>
                          <w:marBottom w:val="0"/>
                          <w:divBdr>
                            <w:top w:val="none" w:sz="0" w:space="0" w:color="auto"/>
                            <w:left w:val="none" w:sz="0" w:space="0" w:color="auto"/>
                            <w:bottom w:val="none" w:sz="0" w:space="0" w:color="auto"/>
                            <w:right w:val="none" w:sz="0" w:space="0" w:color="auto"/>
                          </w:divBdr>
                          <w:divsChild>
                            <w:div w:id="1021853714">
                              <w:marLeft w:val="0"/>
                              <w:marRight w:val="0"/>
                              <w:marTop w:val="0"/>
                              <w:marBottom w:val="0"/>
                              <w:divBdr>
                                <w:top w:val="none" w:sz="0" w:space="0" w:color="auto"/>
                                <w:left w:val="none" w:sz="0" w:space="0" w:color="auto"/>
                                <w:bottom w:val="none" w:sz="0" w:space="0" w:color="auto"/>
                                <w:right w:val="none" w:sz="0" w:space="0" w:color="auto"/>
                              </w:divBdr>
                              <w:divsChild>
                                <w:div w:id="52089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641041">
                          <w:marLeft w:val="0"/>
                          <w:marRight w:val="0"/>
                          <w:marTop w:val="0"/>
                          <w:marBottom w:val="0"/>
                          <w:divBdr>
                            <w:top w:val="none" w:sz="0" w:space="0" w:color="auto"/>
                            <w:left w:val="none" w:sz="0" w:space="0" w:color="auto"/>
                            <w:bottom w:val="none" w:sz="0" w:space="0" w:color="auto"/>
                            <w:right w:val="none" w:sz="0" w:space="0" w:color="auto"/>
                          </w:divBdr>
                          <w:divsChild>
                            <w:div w:id="1802530548">
                              <w:marLeft w:val="0"/>
                              <w:marRight w:val="0"/>
                              <w:marTop w:val="0"/>
                              <w:marBottom w:val="0"/>
                              <w:divBdr>
                                <w:top w:val="none" w:sz="0" w:space="0" w:color="auto"/>
                                <w:left w:val="none" w:sz="0" w:space="0" w:color="auto"/>
                                <w:bottom w:val="none" w:sz="0" w:space="0" w:color="auto"/>
                                <w:right w:val="none" w:sz="0" w:space="0" w:color="auto"/>
                              </w:divBdr>
                              <w:divsChild>
                                <w:div w:id="2055542577">
                                  <w:marLeft w:val="0"/>
                                  <w:marRight w:val="0"/>
                                  <w:marTop w:val="0"/>
                                  <w:marBottom w:val="0"/>
                                  <w:divBdr>
                                    <w:top w:val="none" w:sz="0" w:space="0" w:color="auto"/>
                                    <w:left w:val="none" w:sz="0" w:space="0" w:color="auto"/>
                                    <w:bottom w:val="none" w:sz="0" w:space="0" w:color="auto"/>
                                    <w:right w:val="none" w:sz="0" w:space="0" w:color="auto"/>
                                  </w:divBdr>
                                </w:div>
                              </w:divsChild>
                            </w:div>
                            <w:div w:id="855921119">
                              <w:marLeft w:val="0"/>
                              <w:marRight w:val="0"/>
                              <w:marTop w:val="0"/>
                              <w:marBottom w:val="0"/>
                              <w:divBdr>
                                <w:top w:val="none" w:sz="0" w:space="0" w:color="auto"/>
                                <w:left w:val="none" w:sz="0" w:space="0" w:color="auto"/>
                                <w:bottom w:val="none" w:sz="0" w:space="0" w:color="auto"/>
                                <w:right w:val="none" w:sz="0" w:space="0" w:color="auto"/>
                              </w:divBdr>
                              <w:divsChild>
                                <w:div w:id="1021738787">
                                  <w:marLeft w:val="0"/>
                                  <w:marRight w:val="0"/>
                                  <w:marTop w:val="0"/>
                                  <w:marBottom w:val="0"/>
                                  <w:divBdr>
                                    <w:top w:val="none" w:sz="0" w:space="0" w:color="auto"/>
                                    <w:left w:val="none" w:sz="0" w:space="0" w:color="auto"/>
                                    <w:bottom w:val="none" w:sz="0" w:space="0" w:color="auto"/>
                                    <w:right w:val="none" w:sz="0" w:space="0" w:color="auto"/>
                                  </w:divBdr>
                                </w:div>
                              </w:divsChild>
                            </w:div>
                            <w:div w:id="1010982882">
                              <w:marLeft w:val="0"/>
                              <w:marRight w:val="0"/>
                              <w:marTop w:val="0"/>
                              <w:marBottom w:val="0"/>
                              <w:divBdr>
                                <w:top w:val="none" w:sz="0" w:space="0" w:color="auto"/>
                                <w:left w:val="none" w:sz="0" w:space="0" w:color="auto"/>
                                <w:bottom w:val="none" w:sz="0" w:space="0" w:color="auto"/>
                                <w:right w:val="none" w:sz="0" w:space="0" w:color="auto"/>
                              </w:divBdr>
                              <w:divsChild>
                                <w:div w:id="163476701">
                                  <w:marLeft w:val="0"/>
                                  <w:marRight w:val="0"/>
                                  <w:marTop w:val="0"/>
                                  <w:marBottom w:val="0"/>
                                  <w:divBdr>
                                    <w:top w:val="none" w:sz="0" w:space="0" w:color="auto"/>
                                    <w:left w:val="none" w:sz="0" w:space="0" w:color="auto"/>
                                    <w:bottom w:val="none" w:sz="0" w:space="0" w:color="auto"/>
                                    <w:right w:val="none" w:sz="0" w:space="0" w:color="auto"/>
                                  </w:divBdr>
                                </w:div>
                              </w:divsChild>
                            </w:div>
                            <w:div w:id="1231187781">
                              <w:marLeft w:val="0"/>
                              <w:marRight w:val="0"/>
                              <w:marTop w:val="0"/>
                              <w:marBottom w:val="0"/>
                              <w:divBdr>
                                <w:top w:val="none" w:sz="0" w:space="0" w:color="auto"/>
                                <w:left w:val="none" w:sz="0" w:space="0" w:color="auto"/>
                                <w:bottom w:val="none" w:sz="0" w:space="0" w:color="auto"/>
                                <w:right w:val="none" w:sz="0" w:space="0" w:color="auto"/>
                              </w:divBdr>
                              <w:divsChild>
                                <w:div w:id="1976837743">
                                  <w:marLeft w:val="0"/>
                                  <w:marRight w:val="0"/>
                                  <w:marTop w:val="0"/>
                                  <w:marBottom w:val="0"/>
                                  <w:divBdr>
                                    <w:top w:val="none" w:sz="0" w:space="0" w:color="auto"/>
                                    <w:left w:val="none" w:sz="0" w:space="0" w:color="auto"/>
                                    <w:bottom w:val="none" w:sz="0" w:space="0" w:color="auto"/>
                                    <w:right w:val="none" w:sz="0" w:space="0" w:color="auto"/>
                                  </w:divBdr>
                                </w:div>
                              </w:divsChild>
                            </w:div>
                            <w:div w:id="55126947">
                              <w:marLeft w:val="0"/>
                              <w:marRight w:val="0"/>
                              <w:marTop w:val="0"/>
                              <w:marBottom w:val="0"/>
                              <w:divBdr>
                                <w:top w:val="none" w:sz="0" w:space="0" w:color="auto"/>
                                <w:left w:val="none" w:sz="0" w:space="0" w:color="auto"/>
                                <w:bottom w:val="none" w:sz="0" w:space="0" w:color="auto"/>
                                <w:right w:val="none" w:sz="0" w:space="0" w:color="auto"/>
                              </w:divBdr>
                              <w:divsChild>
                                <w:div w:id="127999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682555">
                      <w:marLeft w:val="0"/>
                      <w:marRight w:val="0"/>
                      <w:marTop w:val="0"/>
                      <w:marBottom w:val="0"/>
                      <w:divBdr>
                        <w:top w:val="none" w:sz="0" w:space="0" w:color="auto"/>
                        <w:left w:val="none" w:sz="0" w:space="0" w:color="auto"/>
                        <w:bottom w:val="none" w:sz="0" w:space="0" w:color="auto"/>
                        <w:right w:val="none" w:sz="0" w:space="0" w:color="auto"/>
                      </w:divBdr>
                      <w:divsChild>
                        <w:div w:id="78141407">
                          <w:marLeft w:val="0"/>
                          <w:marRight w:val="0"/>
                          <w:marTop w:val="0"/>
                          <w:marBottom w:val="0"/>
                          <w:divBdr>
                            <w:top w:val="none" w:sz="0" w:space="0" w:color="auto"/>
                            <w:left w:val="none" w:sz="0" w:space="0" w:color="auto"/>
                            <w:bottom w:val="none" w:sz="0" w:space="0" w:color="auto"/>
                            <w:right w:val="none" w:sz="0" w:space="0" w:color="auto"/>
                          </w:divBdr>
                          <w:divsChild>
                            <w:div w:id="1190947627">
                              <w:marLeft w:val="0"/>
                              <w:marRight w:val="0"/>
                              <w:marTop w:val="0"/>
                              <w:marBottom w:val="0"/>
                              <w:divBdr>
                                <w:top w:val="none" w:sz="0" w:space="0" w:color="auto"/>
                                <w:left w:val="none" w:sz="0" w:space="0" w:color="auto"/>
                                <w:bottom w:val="none" w:sz="0" w:space="0" w:color="auto"/>
                                <w:right w:val="none" w:sz="0" w:space="0" w:color="auto"/>
                              </w:divBdr>
                              <w:divsChild>
                                <w:div w:id="185742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377483">
                          <w:marLeft w:val="0"/>
                          <w:marRight w:val="0"/>
                          <w:marTop w:val="0"/>
                          <w:marBottom w:val="0"/>
                          <w:divBdr>
                            <w:top w:val="none" w:sz="0" w:space="0" w:color="auto"/>
                            <w:left w:val="none" w:sz="0" w:space="0" w:color="auto"/>
                            <w:bottom w:val="none" w:sz="0" w:space="0" w:color="auto"/>
                            <w:right w:val="none" w:sz="0" w:space="0" w:color="auto"/>
                          </w:divBdr>
                          <w:divsChild>
                            <w:div w:id="1647391325">
                              <w:marLeft w:val="0"/>
                              <w:marRight w:val="0"/>
                              <w:marTop w:val="0"/>
                              <w:marBottom w:val="0"/>
                              <w:divBdr>
                                <w:top w:val="none" w:sz="0" w:space="0" w:color="auto"/>
                                <w:left w:val="none" w:sz="0" w:space="0" w:color="auto"/>
                                <w:bottom w:val="none" w:sz="0" w:space="0" w:color="auto"/>
                                <w:right w:val="none" w:sz="0" w:space="0" w:color="auto"/>
                              </w:divBdr>
                              <w:divsChild>
                                <w:div w:id="128838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0760313">
      <w:bodyDiv w:val="1"/>
      <w:marLeft w:val="0"/>
      <w:marRight w:val="0"/>
      <w:marTop w:val="0"/>
      <w:marBottom w:val="0"/>
      <w:divBdr>
        <w:top w:val="none" w:sz="0" w:space="0" w:color="auto"/>
        <w:left w:val="none" w:sz="0" w:space="0" w:color="auto"/>
        <w:bottom w:val="none" w:sz="0" w:space="0" w:color="auto"/>
        <w:right w:val="none" w:sz="0" w:space="0" w:color="auto"/>
      </w:divBdr>
      <w:divsChild>
        <w:div w:id="1554659652">
          <w:marLeft w:val="0"/>
          <w:marRight w:val="0"/>
          <w:marTop w:val="0"/>
          <w:marBottom w:val="0"/>
          <w:divBdr>
            <w:top w:val="none" w:sz="0" w:space="0" w:color="auto"/>
            <w:left w:val="none" w:sz="0" w:space="0" w:color="auto"/>
            <w:bottom w:val="none" w:sz="0" w:space="0" w:color="auto"/>
            <w:right w:val="none" w:sz="0" w:space="0" w:color="auto"/>
          </w:divBdr>
          <w:divsChild>
            <w:div w:id="1878814645">
              <w:marLeft w:val="0"/>
              <w:marRight w:val="0"/>
              <w:marTop w:val="0"/>
              <w:marBottom w:val="0"/>
              <w:divBdr>
                <w:top w:val="none" w:sz="0" w:space="0" w:color="auto"/>
                <w:left w:val="none" w:sz="0" w:space="0" w:color="auto"/>
                <w:bottom w:val="none" w:sz="0" w:space="0" w:color="auto"/>
                <w:right w:val="none" w:sz="0" w:space="0" w:color="auto"/>
              </w:divBdr>
              <w:divsChild>
                <w:div w:id="658341633">
                  <w:marLeft w:val="0"/>
                  <w:marRight w:val="0"/>
                  <w:marTop w:val="0"/>
                  <w:marBottom w:val="0"/>
                  <w:divBdr>
                    <w:top w:val="none" w:sz="0" w:space="0" w:color="auto"/>
                    <w:left w:val="none" w:sz="0" w:space="0" w:color="auto"/>
                    <w:bottom w:val="none" w:sz="0" w:space="0" w:color="auto"/>
                    <w:right w:val="none" w:sz="0" w:space="0" w:color="auto"/>
                  </w:divBdr>
                  <w:divsChild>
                    <w:div w:id="1370912517">
                      <w:marLeft w:val="0"/>
                      <w:marRight w:val="555"/>
                      <w:marTop w:val="0"/>
                      <w:marBottom w:val="210"/>
                      <w:divBdr>
                        <w:top w:val="none" w:sz="0" w:space="0" w:color="auto"/>
                        <w:left w:val="none" w:sz="0" w:space="0" w:color="auto"/>
                        <w:bottom w:val="none" w:sz="0" w:space="0" w:color="auto"/>
                        <w:right w:val="none" w:sz="0" w:space="0" w:color="auto"/>
                      </w:divBdr>
                      <w:divsChild>
                        <w:div w:id="87280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129208">
              <w:marLeft w:val="0"/>
              <w:marRight w:val="0"/>
              <w:marTop w:val="0"/>
              <w:marBottom w:val="0"/>
              <w:divBdr>
                <w:top w:val="none" w:sz="0" w:space="0" w:color="auto"/>
                <w:left w:val="none" w:sz="0" w:space="0" w:color="auto"/>
                <w:bottom w:val="none" w:sz="0" w:space="0" w:color="auto"/>
                <w:right w:val="none" w:sz="0" w:space="0" w:color="auto"/>
              </w:divBdr>
              <w:divsChild>
                <w:div w:id="261186534">
                  <w:marLeft w:val="0"/>
                  <w:marRight w:val="0"/>
                  <w:marTop w:val="0"/>
                  <w:marBottom w:val="0"/>
                  <w:divBdr>
                    <w:top w:val="none" w:sz="0" w:space="0" w:color="auto"/>
                    <w:left w:val="none" w:sz="0" w:space="0" w:color="auto"/>
                    <w:bottom w:val="none" w:sz="0" w:space="0" w:color="auto"/>
                    <w:right w:val="none" w:sz="0" w:space="0" w:color="auto"/>
                  </w:divBdr>
                </w:div>
                <w:div w:id="1530875985">
                  <w:marLeft w:val="0"/>
                  <w:marRight w:val="0"/>
                  <w:marTop w:val="0"/>
                  <w:marBottom w:val="0"/>
                  <w:divBdr>
                    <w:top w:val="none" w:sz="0" w:space="0" w:color="auto"/>
                    <w:left w:val="none" w:sz="0" w:space="0" w:color="auto"/>
                    <w:bottom w:val="none" w:sz="0" w:space="0" w:color="auto"/>
                    <w:right w:val="none" w:sz="0" w:space="0" w:color="auto"/>
                  </w:divBdr>
                  <w:divsChild>
                    <w:div w:id="397821051">
                      <w:marLeft w:val="0"/>
                      <w:marRight w:val="0"/>
                      <w:marTop w:val="0"/>
                      <w:marBottom w:val="0"/>
                      <w:divBdr>
                        <w:top w:val="none" w:sz="0" w:space="0" w:color="auto"/>
                        <w:left w:val="none" w:sz="0" w:space="0" w:color="auto"/>
                        <w:bottom w:val="none" w:sz="0" w:space="0" w:color="auto"/>
                        <w:right w:val="none" w:sz="0" w:space="0" w:color="auto"/>
                      </w:divBdr>
                      <w:divsChild>
                        <w:div w:id="1713797913">
                          <w:marLeft w:val="0"/>
                          <w:marRight w:val="0"/>
                          <w:marTop w:val="0"/>
                          <w:marBottom w:val="0"/>
                          <w:divBdr>
                            <w:top w:val="none" w:sz="0" w:space="0" w:color="auto"/>
                            <w:left w:val="none" w:sz="0" w:space="0" w:color="auto"/>
                            <w:bottom w:val="none" w:sz="0" w:space="0" w:color="auto"/>
                            <w:right w:val="none" w:sz="0" w:space="0" w:color="auto"/>
                          </w:divBdr>
                          <w:divsChild>
                            <w:div w:id="942568219">
                              <w:marLeft w:val="0"/>
                              <w:marRight w:val="0"/>
                              <w:marTop w:val="0"/>
                              <w:marBottom w:val="0"/>
                              <w:divBdr>
                                <w:top w:val="none" w:sz="0" w:space="0" w:color="auto"/>
                                <w:left w:val="none" w:sz="0" w:space="0" w:color="auto"/>
                                <w:bottom w:val="none" w:sz="0" w:space="0" w:color="auto"/>
                                <w:right w:val="none" w:sz="0" w:space="0" w:color="auto"/>
                              </w:divBdr>
                            </w:div>
                            <w:div w:id="205142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45565">
                      <w:marLeft w:val="0"/>
                      <w:marRight w:val="0"/>
                      <w:marTop w:val="0"/>
                      <w:marBottom w:val="0"/>
                      <w:divBdr>
                        <w:top w:val="none" w:sz="0" w:space="0" w:color="auto"/>
                        <w:left w:val="none" w:sz="0" w:space="0" w:color="auto"/>
                        <w:bottom w:val="none" w:sz="0" w:space="0" w:color="auto"/>
                        <w:right w:val="none" w:sz="0" w:space="0" w:color="auto"/>
                      </w:divBdr>
                      <w:divsChild>
                        <w:div w:id="1199583657">
                          <w:marLeft w:val="0"/>
                          <w:marRight w:val="0"/>
                          <w:marTop w:val="0"/>
                          <w:marBottom w:val="0"/>
                          <w:divBdr>
                            <w:top w:val="none" w:sz="0" w:space="0" w:color="auto"/>
                            <w:left w:val="none" w:sz="0" w:space="0" w:color="auto"/>
                            <w:bottom w:val="none" w:sz="0" w:space="0" w:color="auto"/>
                            <w:right w:val="none" w:sz="0" w:space="0" w:color="auto"/>
                          </w:divBdr>
                          <w:divsChild>
                            <w:div w:id="761992951">
                              <w:marLeft w:val="0"/>
                              <w:marRight w:val="0"/>
                              <w:marTop w:val="0"/>
                              <w:marBottom w:val="0"/>
                              <w:divBdr>
                                <w:top w:val="none" w:sz="0" w:space="0" w:color="auto"/>
                                <w:left w:val="none" w:sz="0" w:space="0" w:color="auto"/>
                                <w:bottom w:val="none" w:sz="0" w:space="0" w:color="auto"/>
                                <w:right w:val="none" w:sz="0" w:space="0" w:color="auto"/>
                              </w:divBdr>
                            </w:div>
                            <w:div w:id="353268197">
                              <w:marLeft w:val="0"/>
                              <w:marRight w:val="0"/>
                              <w:marTop w:val="0"/>
                              <w:marBottom w:val="0"/>
                              <w:divBdr>
                                <w:top w:val="none" w:sz="0" w:space="0" w:color="auto"/>
                                <w:left w:val="none" w:sz="0" w:space="0" w:color="auto"/>
                                <w:bottom w:val="none" w:sz="0" w:space="0" w:color="auto"/>
                                <w:right w:val="none" w:sz="0" w:space="0" w:color="auto"/>
                              </w:divBdr>
                            </w:div>
                            <w:div w:id="16577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22588">
                      <w:marLeft w:val="0"/>
                      <w:marRight w:val="0"/>
                      <w:marTop w:val="0"/>
                      <w:marBottom w:val="0"/>
                      <w:divBdr>
                        <w:top w:val="none" w:sz="0" w:space="0" w:color="auto"/>
                        <w:left w:val="none" w:sz="0" w:space="0" w:color="auto"/>
                        <w:bottom w:val="none" w:sz="0" w:space="0" w:color="auto"/>
                        <w:right w:val="none" w:sz="0" w:space="0" w:color="auto"/>
                      </w:divBdr>
                      <w:divsChild>
                        <w:div w:id="596409328">
                          <w:marLeft w:val="0"/>
                          <w:marRight w:val="0"/>
                          <w:marTop w:val="0"/>
                          <w:marBottom w:val="0"/>
                          <w:divBdr>
                            <w:top w:val="none" w:sz="0" w:space="0" w:color="auto"/>
                            <w:left w:val="none" w:sz="0" w:space="0" w:color="auto"/>
                            <w:bottom w:val="none" w:sz="0" w:space="0" w:color="auto"/>
                            <w:right w:val="none" w:sz="0" w:space="0" w:color="auto"/>
                          </w:divBdr>
                          <w:divsChild>
                            <w:div w:id="1536851205">
                              <w:marLeft w:val="0"/>
                              <w:marRight w:val="0"/>
                              <w:marTop w:val="0"/>
                              <w:marBottom w:val="0"/>
                              <w:divBdr>
                                <w:top w:val="none" w:sz="0" w:space="0" w:color="auto"/>
                                <w:left w:val="none" w:sz="0" w:space="0" w:color="auto"/>
                                <w:bottom w:val="none" w:sz="0" w:space="0" w:color="auto"/>
                                <w:right w:val="none" w:sz="0" w:space="0" w:color="auto"/>
                              </w:divBdr>
                            </w:div>
                            <w:div w:id="1498689376">
                              <w:marLeft w:val="0"/>
                              <w:marRight w:val="0"/>
                              <w:marTop w:val="0"/>
                              <w:marBottom w:val="0"/>
                              <w:divBdr>
                                <w:top w:val="none" w:sz="0" w:space="0" w:color="auto"/>
                                <w:left w:val="none" w:sz="0" w:space="0" w:color="auto"/>
                                <w:bottom w:val="none" w:sz="0" w:space="0" w:color="auto"/>
                                <w:right w:val="none" w:sz="0" w:space="0" w:color="auto"/>
                              </w:divBdr>
                            </w:div>
                            <w:div w:id="158056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1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029088">
      <w:bodyDiv w:val="1"/>
      <w:marLeft w:val="0"/>
      <w:marRight w:val="0"/>
      <w:marTop w:val="0"/>
      <w:marBottom w:val="0"/>
      <w:divBdr>
        <w:top w:val="none" w:sz="0" w:space="0" w:color="auto"/>
        <w:left w:val="none" w:sz="0" w:space="0" w:color="auto"/>
        <w:bottom w:val="none" w:sz="0" w:space="0" w:color="auto"/>
        <w:right w:val="none" w:sz="0" w:space="0" w:color="auto"/>
      </w:divBdr>
      <w:divsChild>
        <w:div w:id="2119829194">
          <w:marLeft w:val="0"/>
          <w:marRight w:val="0"/>
          <w:marTop w:val="0"/>
          <w:marBottom w:val="0"/>
          <w:divBdr>
            <w:top w:val="none" w:sz="0" w:space="0" w:color="auto"/>
            <w:left w:val="none" w:sz="0" w:space="0" w:color="auto"/>
            <w:bottom w:val="none" w:sz="0" w:space="0" w:color="auto"/>
            <w:right w:val="none" w:sz="0" w:space="0" w:color="auto"/>
          </w:divBdr>
          <w:divsChild>
            <w:div w:id="334378775">
              <w:marLeft w:val="0"/>
              <w:marRight w:val="0"/>
              <w:marTop w:val="0"/>
              <w:marBottom w:val="0"/>
              <w:divBdr>
                <w:top w:val="none" w:sz="0" w:space="0" w:color="auto"/>
                <w:left w:val="none" w:sz="0" w:space="0" w:color="auto"/>
                <w:bottom w:val="none" w:sz="0" w:space="0" w:color="auto"/>
                <w:right w:val="none" w:sz="0" w:space="0" w:color="auto"/>
              </w:divBdr>
              <w:divsChild>
                <w:div w:id="13441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422">
          <w:marLeft w:val="0"/>
          <w:marRight w:val="0"/>
          <w:marTop w:val="0"/>
          <w:marBottom w:val="0"/>
          <w:divBdr>
            <w:top w:val="none" w:sz="0" w:space="0" w:color="auto"/>
            <w:left w:val="none" w:sz="0" w:space="0" w:color="auto"/>
            <w:bottom w:val="none" w:sz="0" w:space="0" w:color="auto"/>
            <w:right w:val="none" w:sz="0" w:space="0" w:color="auto"/>
          </w:divBdr>
          <w:divsChild>
            <w:div w:id="1349329553">
              <w:marLeft w:val="0"/>
              <w:marRight w:val="0"/>
              <w:marTop w:val="0"/>
              <w:marBottom w:val="0"/>
              <w:divBdr>
                <w:top w:val="none" w:sz="0" w:space="0" w:color="auto"/>
                <w:left w:val="none" w:sz="0" w:space="0" w:color="auto"/>
                <w:bottom w:val="none" w:sz="0" w:space="0" w:color="auto"/>
                <w:right w:val="none" w:sz="0" w:space="0" w:color="auto"/>
              </w:divBdr>
              <w:divsChild>
                <w:div w:id="18125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557207">
          <w:marLeft w:val="0"/>
          <w:marRight w:val="0"/>
          <w:marTop w:val="0"/>
          <w:marBottom w:val="0"/>
          <w:divBdr>
            <w:top w:val="none" w:sz="0" w:space="0" w:color="auto"/>
            <w:left w:val="none" w:sz="0" w:space="0" w:color="auto"/>
            <w:bottom w:val="none" w:sz="0" w:space="0" w:color="auto"/>
            <w:right w:val="none" w:sz="0" w:space="0" w:color="auto"/>
          </w:divBdr>
          <w:divsChild>
            <w:div w:id="825320385">
              <w:marLeft w:val="0"/>
              <w:marRight w:val="0"/>
              <w:marTop w:val="0"/>
              <w:marBottom w:val="0"/>
              <w:divBdr>
                <w:top w:val="none" w:sz="0" w:space="0" w:color="auto"/>
                <w:left w:val="none" w:sz="0" w:space="0" w:color="auto"/>
                <w:bottom w:val="none" w:sz="0" w:space="0" w:color="auto"/>
                <w:right w:val="none" w:sz="0" w:space="0" w:color="auto"/>
              </w:divBdr>
              <w:divsChild>
                <w:div w:id="5501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185999">
      <w:bodyDiv w:val="1"/>
      <w:marLeft w:val="0"/>
      <w:marRight w:val="0"/>
      <w:marTop w:val="0"/>
      <w:marBottom w:val="0"/>
      <w:divBdr>
        <w:top w:val="none" w:sz="0" w:space="0" w:color="auto"/>
        <w:left w:val="none" w:sz="0" w:space="0" w:color="auto"/>
        <w:bottom w:val="none" w:sz="0" w:space="0" w:color="auto"/>
        <w:right w:val="none" w:sz="0" w:space="0" w:color="auto"/>
      </w:divBdr>
      <w:divsChild>
        <w:div w:id="396515274">
          <w:marLeft w:val="0"/>
          <w:marRight w:val="0"/>
          <w:marTop w:val="0"/>
          <w:marBottom w:val="0"/>
          <w:divBdr>
            <w:top w:val="none" w:sz="0" w:space="0" w:color="auto"/>
            <w:left w:val="none" w:sz="0" w:space="0" w:color="auto"/>
            <w:bottom w:val="none" w:sz="0" w:space="0" w:color="auto"/>
            <w:right w:val="none" w:sz="0" w:space="0" w:color="auto"/>
          </w:divBdr>
        </w:div>
      </w:divsChild>
    </w:div>
    <w:div w:id="2053382748">
      <w:bodyDiv w:val="1"/>
      <w:marLeft w:val="0"/>
      <w:marRight w:val="0"/>
      <w:marTop w:val="0"/>
      <w:marBottom w:val="0"/>
      <w:divBdr>
        <w:top w:val="none" w:sz="0" w:space="0" w:color="auto"/>
        <w:left w:val="none" w:sz="0" w:space="0" w:color="auto"/>
        <w:bottom w:val="none" w:sz="0" w:space="0" w:color="auto"/>
        <w:right w:val="none" w:sz="0" w:space="0" w:color="auto"/>
      </w:divBdr>
      <w:divsChild>
        <w:div w:id="1709447751">
          <w:marLeft w:val="0"/>
          <w:marRight w:val="0"/>
          <w:marTop w:val="0"/>
          <w:marBottom w:val="0"/>
          <w:divBdr>
            <w:top w:val="none" w:sz="0" w:space="0" w:color="auto"/>
            <w:left w:val="none" w:sz="0" w:space="0" w:color="auto"/>
            <w:bottom w:val="none" w:sz="0" w:space="0" w:color="auto"/>
            <w:right w:val="none" w:sz="0" w:space="0" w:color="auto"/>
          </w:divBdr>
        </w:div>
        <w:div w:id="858278002">
          <w:marLeft w:val="0"/>
          <w:marRight w:val="0"/>
          <w:marTop w:val="0"/>
          <w:marBottom w:val="0"/>
          <w:divBdr>
            <w:top w:val="none" w:sz="0" w:space="0" w:color="auto"/>
            <w:left w:val="none" w:sz="0" w:space="0" w:color="auto"/>
            <w:bottom w:val="none" w:sz="0" w:space="0" w:color="auto"/>
            <w:right w:val="none" w:sz="0" w:space="0" w:color="auto"/>
          </w:divBdr>
        </w:div>
        <w:div w:id="1612778587">
          <w:marLeft w:val="0"/>
          <w:marRight w:val="0"/>
          <w:marTop w:val="0"/>
          <w:marBottom w:val="0"/>
          <w:divBdr>
            <w:top w:val="none" w:sz="0" w:space="0" w:color="auto"/>
            <w:left w:val="none" w:sz="0" w:space="0" w:color="auto"/>
            <w:bottom w:val="none" w:sz="0" w:space="0" w:color="auto"/>
            <w:right w:val="none" w:sz="0" w:space="0" w:color="auto"/>
          </w:divBdr>
          <w:divsChild>
            <w:div w:id="1184055770">
              <w:marLeft w:val="0"/>
              <w:marRight w:val="0"/>
              <w:marTop w:val="0"/>
              <w:marBottom w:val="0"/>
              <w:divBdr>
                <w:top w:val="none" w:sz="0" w:space="0" w:color="auto"/>
                <w:left w:val="none" w:sz="0" w:space="0" w:color="auto"/>
                <w:bottom w:val="none" w:sz="0" w:space="0" w:color="auto"/>
                <w:right w:val="none" w:sz="0" w:space="0" w:color="auto"/>
              </w:divBdr>
              <w:divsChild>
                <w:div w:id="1584022206">
                  <w:marLeft w:val="0"/>
                  <w:marRight w:val="0"/>
                  <w:marTop w:val="0"/>
                  <w:marBottom w:val="0"/>
                  <w:divBdr>
                    <w:top w:val="none" w:sz="0" w:space="0" w:color="auto"/>
                    <w:left w:val="none" w:sz="0" w:space="0" w:color="auto"/>
                    <w:bottom w:val="none" w:sz="0" w:space="0" w:color="auto"/>
                    <w:right w:val="none" w:sz="0" w:space="0" w:color="auto"/>
                  </w:divBdr>
                </w:div>
                <w:div w:id="2012247110">
                  <w:marLeft w:val="0"/>
                  <w:marRight w:val="0"/>
                  <w:marTop w:val="0"/>
                  <w:marBottom w:val="0"/>
                  <w:divBdr>
                    <w:top w:val="none" w:sz="0" w:space="0" w:color="auto"/>
                    <w:left w:val="none" w:sz="0" w:space="0" w:color="auto"/>
                    <w:bottom w:val="none" w:sz="0" w:space="0" w:color="auto"/>
                    <w:right w:val="none" w:sz="0" w:space="0" w:color="auto"/>
                  </w:divBdr>
                  <w:divsChild>
                    <w:div w:id="267351742">
                      <w:marLeft w:val="0"/>
                      <w:marRight w:val="0"/>
                      <w:marTop w:val="0"/>
                      <w:marBottom w:val="0"/>
                      <w:divBdr>
                        <w:top w:val="none" w:sz="0" w:space="0" w:color="auto"/>
                        <w:left w:val="none" w:sz="0" w:space="0" w:color="auto"/>
                        <w:bottom w:val="none" w:sz="0" w:space="0" w:color="auto"/>
                        <w:right w:val="none" w:sz="0" w:space="0" w:color="auto"/>
                      </w:divBdr>
                      <w:divsChild>
                        <w:div w:id="489709944">
                          <w:marLeft w:val="0"/>
                          <w:marRight w:val="0"/>
                          <w:marTop w:val="0"/>
                          <w:marBottom w:val="0"/>
                          <w:divBdr>
                            <w:top w:val="none" w:sz="0" w:space="0" w:color="auto"/>
                            <w:left w:val="none" w:sz="0" w:space="0" w:color="auto"/>
                            <w:bottom w:val="none" w:sz="0" w:space="0" w:color="auto"/>
                            <w:right w:val="none" w:sz="0" w:space="0" w:color="auto"/>
                          </w:divBdr>
                        </w:div>
                        <w:div w:id="1289357868">
                          <w:marLeft w:val="0"/>
                          <w:marRight w:val="0"/>
                          <w:marTop w:val="0"/>
                          <w:marBottom w:val="0"/>
                          <w:divBdr>
                            <w:top w:val="none" w:sz="0" w:space="0" w:color="auto"/>
                            <w:left w:val="none" w:sz="0" w:space="0" w:color="auto"/>
                            <w:bottom w:val="none" w:sz="0" w:space="0" w:color="auto"/>
                            <w:right w:val="none" w:sz="0" w:space="0" w:color="auto"/>
                          </w:divBdr>
                        </w:div>
                        <w:div w:id="1231889689">
                          <w:marLeft w:val="0"/>
                          <w:marRight w:val="0"/>
                          <w:marTop w:val="0"/>
                          <w:marBottom w:val="0"/>
                          <w:divBdr>
                            <w:top w:val="none" w:sz="0" w:space="0" w:color="auto"/>
                            <w:left w:val="none" w:sz="0" w:space="0" w:color="auto"/>
                            <w:bottom w:val="none" w:sz="0" w:space="0" w:color="auto"/>
                            <w:right w:val="none" w:sz="0" w:space="0" w:color="auto"/>
                          </w:divBdr>
                        </w:div>
                        <w:div w:id="1428572804">
                          <w:marLeft w:val="0"/>
                          <w:marRight w:val="0"/>
                          <w:marTop w:val="0"/>
                          <w:marBottom w:val="0"/>
                          <w:divBdr>
                            <w:top w:val="none" w:sz="0" w:space="0" w:color="auto"/>
                            <w:left w:val="none" w:sz="0" w:space="0" w:color="auto"/>
                            <w:bottom w:val="none" w:sz="0" w:space="0" w:color="auto"/>
                            <w:right w:val="none" w:sz="0" w:space="0" w:color="auto"/>
                          </w:divBdr>
                        </w:div>
                        <w:div w:id="99445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3843438">
      <w:bodyDiv w:val="1"/>
      <w:marLeft w:val="0"/>
      <w:marRight w:val="0"/>
      <w:marTop w:val="0"/>
      <w:marBottom w:val="0"/>
      <w:divBdr>
        <w:top w:val="none" w:sz="0" w:space="0" w:color="auto"/>
        <w:left w:val="none" w:sz="0" w:space="0" w:color="auto"/>
        <w:bottom w:val="none" w:sz="0" w:space="0" w:color="auto"/>
        <w:right w:val="none" w:sz="0" w:space="0" w:color="auto"/>
      </w:divBdr>
      <w:divsChild>
        <w:div w:id="415395436">
          <w:marLeft w:val="0"/>
          <w:marRight w:val="0"/>
          <w:marTop w:val="0"/>
          <w:marBottom w:val="0"/>
          <w:divBdr>
            <w:top w:val="none" w:sz="0" w:space="0" w:color="auto"/>
            <w:left w:val="none" w:sz="0" w:space="0" w:color="auto"/>
            <w:bottom w:val="none" w:sz="0" w:space="0" w:color="auto"/>
            <w:right w:val="none" w:sz="0" w:space="0" w:color="auto"/>
          </w:divBdr>
          <w:divsChild>
            <w:div w:id="86661760">
              <w:marLeft w:val="0"/>
              <w:marRight w:val="0"/>
              <w:marTop w:val="0"/>
              <w:marBottom w:val="0"/>
              <w:divBdr>
                <w:top w:val="none" w:sz="0" w:space="0" w:color="auto"/>
                <w:left w:val="none" w:sz="0" w:space="0" w:color="auto"/>
                <w:bottom w:val="none" w:sz="0" w:space="0" w:color="auto"/>
                <w:right w:val="none" w:sz="0" w:space="0" w:color="auto"/>
              </w:divBdr>
            </w:div>
            <w:div w:id="2029990162">
              <w:marLeft w:val="0"/>
              <w:marRight w:val="0"/>
              <w:marTop w:val="0"/>
              <w:marBottom w:val="0"/>
              <w:divBdr>
                <w:top w:val="none" w:sz="0" w:space="0" w:color="auto"/>
                <w:left w:val="none" w:sz="0" w:space="0" w:color="auto"/>
                <w:bottom w:val="none" w:sz="0" w:space="0" w:color="auto"/>
                <w:right w:val="none" w:sz="0" w:space="0" w:color="auto"/>
              </w:divBdr>
            </w:div>
          </w:divsChild>
        </w:div>
        <w:div w:id="1210073166">
          <w:marLeft w:val="0"/>
          <w:marRight w:val="0"/>
          <w:marTop w:val="0"/>
          <w:marBottom w:val="0"/>
          <w:divBdr>
            <w:top w:val="none" w:sz="0" w:space="0" w:color="auto"/>
            <w:left w:val="none" w:sz="0" w:space="0" w:color="auto"/>
            <w:bottom w:val="none" w:sz="0" w:space="0" w:color="auto"/>
            <w:right w:val="none" w:sz="0" w:space="0" w:color="auto"/>
          </w:divBdr>
        </w:div>
      </w:divsChild>
    </w:div>
    <w:div w:id="2054498021">
      <w:bodyDiv w:val="1"/>
      <w:marLeft w:val="0"/>
      <w:marRight w:val="0"/>
      <w:marTop w:val="0"/>
      <w:marBottom w:val="0"/>
      <w:divBdr>
        <w:top w:val="none" w:sz="0" w:space="0" w:color="auto"/>
        <w:left w:val="none" w:sz="0" w:space="0" w:color="auto"/>
        <w:bottom w:val="none" w:sz="0" w:space="0" w:color="auto"/>
        <w:right w:val="none" w:sz="0" w:space="0" w:color="auto"/>
      </w:divBdr>
      <w:divsChild>
        <w:div w:id="611086239">
          <w:marLeft w:val="0"/>
          <w:marRight w:val="0"/>
          <w:marTop w:val="0"/>
          <w:marBottom w:val="0"/>
          <w:divBdr>
            <w:top w:val="none" w:sz="0" w:space="0" w:color="auto"/>
            <w:left w:val="none" w:sz="0" w:space="0" w:color="auto"/>
            <w:bottom w:val="none" w:sz="0" w:space="0" w:color="auto"/>
            <w:right w:val="none" w:sz="0" w:space="0" w:color="auto"/>
          </w:divBdr>
        </w:div>
        <w:div w:id="1074619593">
          <w:marLeft w:val="0"/>
          <w:marRight w:val="0"/>
          <w:marTop w:val="0"/>
          <w:marBottom w:val="0"/>
          <w:divBdr>
            <w:top w:val="none" w:sz="0" w:space="0" w:color="auto"/>
            <w:left w:val="none" w:sz="0" w:space="0" w:color="auto"/>
            <w:bottom w:val="none" w:sz="0" w:space="0" w:color="auto"/>
            <w:right w:val="none" w:sz="0" w:space="0" w:color="auto"/>
          </w:divBdr>
        </w:div>
      </w:divsChild>
    </w:div>
    <w:div w:id="2056806536">
      <w:bodyDiv w:val="1"/>
      <w:marLeft w:val="0"/>
      <w:marRight w:val="0"/>
      <w:marTop w:val="0"/>
      <w:marBottom w:val="0"/>
      <w:divBdr>
        <w:top w:val="none" w:sz="0" w:space="0" w:color="auto"/>
        <w:left w:val="none" w:sz="0" w:space="0" w:color="auto"/>
        <w:bottom w:val="none" w:sz="0" w:space="0" w:color="auto"/>
        <w:right w:val="none" w:sz="0" w:space="0" w:color="auto"/>
      </w:divBdr>
      <w:divsChild>
        <w:div w:id="711658987">
          <w:marLeft w:val="0"/>
          <w:marRight w:val="150"/>
          <w:marTop w:val="75"/>
          <w:marBottom w:val="150"/>
          <w:divBdr>
            <w:top w:val="none" w:sz="0" w:space="0" w:color="auto"/>
            <w:left w:val="none" w:sz="0" w:space="0" w:color="auto"/>
            <w:bottom w:val="none" w:sz="0" w:space="0" w:color="auto"/>
            <w:right w:val="none" w:sz="0" w:space="0" w:color="auto"/>
          </w:divBdr>
        </w:div>
      </w:divsChild>
    </w:div>
    <w:div w:id="2058041101">
      <w:bodyDiv w:val="1"/>
      <w:marLeft w:val="0"/>
      <w:marRight w:val="0"/>
      <w:marTop w:val="0"/>
      <w:marBottom w:val="0"/>
      <w:divBdr>
        <w:top w:val="none" w:sz="0" w:space="0" w:color="auto"/>
        <w:left w:val="none" w:sz="0" w:space="0" w:color="auto"/>
        <w:bottom w:val="none" w:sz="0" w:space="0" w:color="auto"/>
        <w:right w:val="none" w:sz="0" w:space="0" w:color="auto"/>
      </w:divBdr>
      <w:divsChild>
        <w:div w:id="202183024">
          <w:marLeft w:val="0"/>
          <w:marRight w:val="0"/>
          <w:marTop w:val="0"/>
          <w:marBottom w:val="0"/>
          <w:divBdr>
            <w:top w:val="none" w:sz="0" w:space="0" w:color="auto"/>
            <w:left w:val="none" w:sz="0" w:space="0" w:color="auto"/>
            <w:bottom w:val="none" w:sz="0" w:space="0" w:color="auto"/>
            <w:right w:val="none" w:sz="0" w:space="0" w:color="auto"/>
          </w:divBdr>
          <w:divsChild>
            <w:div w:id="1525902657">
              <w:marLeft w:val="0"/>
              <w:marRight w:val="0"/>
              <w:marTop w:val="0"/>
              <w:marBottom w:val="0"/>
              <w:divBdr>
                <w:top w:val="none" w:sz="0" w:space="0" w:color="auto"/>
                <w:left w:val="none" w:sz="0" w:space="0" w:color="auto"/>
                <w:bottom w:val="none" w:sz="0" w:space="0" w:color="auto"/>
                <w:right w:val="none" w:sz="0" w:space="0" w:color="auto"/>
              </w:divBdr>
            </w:div>
            <w:div w:id="2109159101">
              <w:marLeft w:val="0"/>
              <w:marRight w:val="0"/>
              <w:marTop w:val="0"/>
              <w:marBottom w:val="0"/>
              <w:divBdr>
                <w:top w:val="none" w:sz="0" w:space="0" w:color="auto"/>
                <w:left w:val="none" w:sz="0" w:space="0" w:color="auto"/>
                <w:bottom w:val="none" w:sz="0" w:space="0" w:color="auto"/>
                <w:right w:val="none" w:sz="0" w:space="0" w:color="auto"/>
              </w:divBdr>
            </w:div>
          </w:divsChild>
        </w:div>
        <w:div w:id="227232286">
          <w:marLeft w:val="0"/>
          <w:marRight w:val="0"/>
          <w:marTop w:val="0"/>
          <w:marBottom w:val="0"/>
          <w:divBdr>
            <w:top w:val="none" w:sz="0" w:space="0" w:color="auto"/>
            <w:left w:val="none" w:sz="0" w:space="0" w:color="auto"/>
            <w:bottom w:val="none" w:sz="0" w:space="0" w:color="auto"/>
            <w:right w:val="none" w:sz="0" w:space="0" w:color="auto"/>
          </w:divBdr>
        </w:div>
      </w:divsChild>
    </w:div>
    <w:div w:id="2058240730">
      <w:bodyDiv w:val="1"/>
      <w:marLeft w:val="0"/>
      <w:marRight w:val="0"/>
      <w:marTop w:val="0"/>
      <w:marBottom w:val="0"/>
      <w:divBdr>
        <w:top w:val="none" w:sz="0" w:space="0" w:color="auto"/>
        <w:left w:val="none" w:sz="0" w:space="0" w:color="auto"/>
        <w:bottom w:val="none" w:sz="0" w:space="0" w:color="auto"/>
        <w:right w:val="none" w:sz="0" w:space="0" w:color="auto"/>
      </w:divBdr>
      <w:divsChild>
        <w:div w:id="980231215">
          <w:marLeft w:val="0"/>
          <w:marRight w:val="0"/>
          <w:marTop w:val="0"/>
          <w:marBottom w:val="0"/>
          <w:divBdr>
            <w:top w:val="none" w:sz="0" w:space="0" w:color="auto"/>
            <w:left w:val="none" w:sz="0" w:space="0" w:color="auto"/>
            <w:bottom w:val="none" w:sz="0" w:space="0" w:color="auto"/>
            <w:right w:val="none" w:sz="0" w:space="0" w:color="auto"/>
          </w:divBdr>
        </w:div>
        <w:div w:id="954940800">
          <w:marLeft w:val="0"/>
          <w:marRight w:val="0"/>
          <w:marTop w:val="0"/>
          <w:marBottom w:val="0"/>
          <w:divBdr>
            <w:top w:val="none" w:sz="0" w:space="0" w:color="auto"/>
            <w:left w:val="none" w:sz="0" w:space="0" w:color="auto"/>
            <w:bottom w:val="none" w:sz="0" w:space="0" w:color="auto"/>
            <w:right w:val="none" w:sz="0" w:space="0" w:color="auto"/>
          </w:divBdr>
        </w:div>
      </w:divsChild>
    </w:div>
    <w:div w:id="2060857741">
      <w:bodyDiv w:val="1"/>
      <w:marLeft w:val="0"/>
      <w:marRight w:val="0"/>
      <w:marTop w:val="0"/>
      <w:marBottom w:val="0"/>
      <w:divBdr>
        <w:top w:val="none" w:sz="0" w:space="0" w:color="auto"/>
        <w:left w:val="none" w:sz="0" w:space="0" w:color="auto"/>
        <w:bottom w:val="none" w:sz="0" w:space="0" w:color="auto"/>
        <w:right w:val="none" w:sz="0" w:space="0" w:color="auto"/>
      </w:divBdr>
      <w:divsChild>
        <w:div w:id="794834972">
          <w:marLeft w:val="0"/>
          <w:marRight w:val="0"/>
          <w:marTop w:val="0"/>
          <w:marBottom w:val="0"/>
          <w:divBdr>
            <w:top w:val="none" w:sz="0" w:space="0" w:color="auto"/>
            <w:left w:val="none" w:sz="0" w:space="0" w:color="auto"/>
            <w:bottom w:val="none" w:sz="0" w:space="0" w:color="auto"/>
            <w:right w:val="none" w:sz="0" w:space="0" w:color="auto"/>
          </w:divBdr>
          <w:divsChild>
            <w:div w:id="522980259">
              <w:marLeft w:val="0"/>
              <w:marRight w:val="0"/>
              <w:marTop w:val="0"/>
              <w:marBottom w:val="0"/>
              <w:divBdr>
                <w:top w:val="none" w:sz="0" w:space="0" w:color="auto"/>
                <w:left w:val="none" w:sz="0" w:space="0" w:color="auto"/>
                <w:bottom w:val="none" w:sz="0" w:space="0" w:color="auto"/>
                <w:right w:val="none" w:sz="0" w:space="0" w:color="auto"/>
              </w:divBdr>
            </w:div>
            <w:div w:id="156531705">
              <w:marLeft w:val="0"/>
              <w:marRight w:val="0"/>
              <w:marTop w:val="0"/>
              <w:marBottom w:val="0"/>
              <w:divBdr>
                <w:top w:val="none" w:sz="0" w:space="0" w:color="auto"/>
                <w:left w:val="none" w:sz="0" w:space="0" w:color="auto"/>
                <w:bottom w:val="none" w:sz="0" w:space="0" w:color="auto"/>
                <w:right w:val="none" w:sz="0" w:space="0" w:color="auto"/>
              </w:divBdr>
            </w:div>
          </w:divsChild>
        </w:div>
        <w:div w:id="517164394">
          <w:marLeft w:val="0"/>
          <w:marRight w:val="0"/>
          <w:marTop w:val="0"/>
          <w:marBottom w:val="0"/>
          <w:divBdr>
            <w:top w:val="none" w:sz="0" w:space="0" w:color="auto"/>
            <w:left w:val="none" w:sz="0" w:space="0" w:color="auto"/>
            <w:bottom w:val="none" w:sz="0" w:space="0" w:color="auto"/>
            <w:right w:val="none" w:sz="0" w:space="0" w:color="auto"/>
          </w:divBdr>
        </w:div>
      </w:divsChild>
    </w:div>
    <w:div w:id="2061049336">
      <w:bodyDiv w:val="1"/>
      <w:marLeft w:val="0"/>
      <w:marRight w:val="0"/>
      <w:marTop w:val="0"/>
      <w:marBottom w:val="0"/>
      <w:divBdr>
        <w:top w:val="none" w:sz="0" w:space="0" w:color="auto"/>
        <w:left w:val="none" w:sz="0" w:space="0" w:color="auto"/>
        <w:bottom w:val="none" w:sz="0" w:space="0" w:color="auto"/>
        <w:right w:val="none" w:sz="0" w:space="0" w:color="auto"/>
      </w:divBdr>
      <w:divsChild>
        <w:div w:id="753740580">
          <w:marLeft w:val="0"/>
          <w:marRight w:val="0"/>
          <w:marTop w:val="0"/>
          <w:marBottom w:val="0"/>
          <w:divBdr>
            <w:top w:val="none" w:sz="0" w:space="0" w:color="auto"/>
            <w:left w:val="none" w:sz="0" w:space="0" w:color="auto"/>
            <w:bottom w:val="none" w:sz="0" w:space="0" w:color="auto"/>
            <w:right w:val="none" w:sz="0" w:space="0" w:color="auto"/>
          </w:divBdr>
          <w:divsChild>
            <w:div w:id="179711155">
              <w:marLeft w:val="0"/>
              <w:marRight w:val="0"/>
              <w:marTop w:val="0"/>
              <w:marBottom w:val="0"/>
              <w:divBdr>
                <w:top w:val="none" w:sz="0" w:space="0" w:color="auto"/>
                <w:left w:val="none" w:sz="0" w:space="0" w:color="auto"/>
                <w:bottom w:val="none" w:sz="0" w:space="0" w:color="auto"/>
                <w:right w:val="none" w:sz="0" w:space="0" w:color="auto"/>
              </w:divBdr>
            </w:div>
            <w:div w:id="1408653072">
              <w:marLeft w:val="0"/>
              <w:marRight w:val="0"/>
              <w:marTop w:val="0"/>
              <w:marBottom w:val="0"/>
              <w:divBdr>
                <w:top w:val="none" w:sz="0" w:space="0" w:color="auto"/>
                <w:left w:val="none" w:sz="0" w:space="0" w:color="auto"/>
                <w:bottom w:val="none" w:sz="0" w:space="0" w:color="auto"/>
                <w:right w:val="none" w:sz="0" w:space="0" w:color="auto"/>
              </w:divBdr>
            </w:div>
          </w:divsChild>
        </w:div>
        <w:div w:id="680399976">
          <w:marLeft w:val="0"/>
          <w:marRight w:val="0"/>
          <w:marTop w:val="0"/>
          <w:marBottom w:val="0"/>
          <w:divBdr>
            <w:top w:val="none" w:sz="0" w:space="0" w:color="auto"/>
            <w:left w:val="none" w:sz="0" w:space="0" w:color="auto"/>
            <w:bottom w:val="none" w:sz="0" w:space="0" w:color="auto"/>
            <w:right w:val="none" w:sz="0" w:space="0" w:color="auto"/>
          </w:divBdr>
        </w:div>
      </w:divsChild>
    </w:div>
    <w:div w:id="2061247710">
      <w:bodyDiv w:val="1"/>
      <w:marLeft w:val="0"/>
      <w:marRight w:val="0"/>
      <w:marTop w:val="0"/>
      <w:marBottom w:val="0"/>
      <w:divBdr>
        <w:top w:val="none" w:sz="0" w:space="0" w:color="auto"/>
        <w:left w:val="none" w:sz="0" w:space="0" w:color="auto"/>
        <w:bottom w:val="none" w:sz="0" w:space="0" w:color="auto"/>
        <w:right w:val="none" w:sz="0" w:space="0" w:color="auto"/>
      </w:divBdr>
      <w:divsChild>
        <w:div w:id="2135708104">
          <w:marLeft w:val="0"/>
          <w:marRight w:val="0"/>
          <w:marTop w:val="0"/>
          <w:marBottom w:val="0"/>
          <w:divBdr>
            <w:top w:val="none" w:sz="0" w:space="0" w:color="auto"/>
            <w:left w:val="none" w:sz="0" w:space="0" w:color="auto"/>
            <w:bottom w:val="none" w:sz="0" w:space="0" w:color="auto"/>
            <w:right w:val="none" w:sz="0" w:space="0" w:color="auto"/>
          </w:divBdr>
          <w:divsChild>
            <w:div w:id="2124834757">
              <w:marLeft w:val="0"/>
              <w:marRight w:val="0"/>
              <w:marTop w:val="0"/>
              <w:marBottom w:val="0"/>
              <w:divBdr>
                <w:top w:val="none" w:sz="0" w:space="0" w:color="auto"/>
                <w:left w:val="none" w:sz="0" w:space="0" w:color="auto"/>
                <w:bottom w:val="none" w:sz="0" w:space="0" w:color="auto"/>
                <w:right w:val="none" w:sz="0" w:space="0" w:color="auto"/>
              </w:divBdr>
            </w:div>
            <w:div w:id="504394780">
              <w:marLeft w:val="0"/>
              <w:marRight w:val="0"/>
              <w:marTop w:val="0"/>
              <w:marBottom w:val="0"/>
              <w:divBdr>
                <w:top w:val="none" w:sz="0" w:space="0" w:color="auto"/>
                <w:left w:val="none" w:sz="0" w:space="0" w:color="auto"/>
                <w:bottom w:val="none" w:sz="0" w:space="0" w:color="auto"/>
                <w:right w:val="none" w:sz="0" w:space="0" w:color="auto"/>
              </w:divBdr>
            </w:div>
          </w:divsChild>
        </w:div>
        <w:div w:id="2118720467">
          <w:marLeft w:val="0"/>
          <w:marRight w:val="0"/>
          <w:marTop w:val="0"/>
          <w:marBottom w:val="0"/>
          <w:divBdr>
            <w:top w:val="none" w:sz="0" w:space="0" w:color="auto"/>
            <w:left w:val="none" w:sz="0" w:space="0" w:color="auto"/>
            <w:bottom w:val="none" w:sz="0" w:space="0" w:color="auto"/>
            <w:right w:val="none" w:sz="0" w:space="0" w:color="auto"/>
          </w:divBdr>
        </w:div>
      </w:divsChild>
    </w:div>
    <w:div w:id="2063140804">
      <w:bodyDiv w:val="1"/>
      <w:marLeft w:val="0"/>
      <w:marRight w:val="0"/>
      <w:marTop w:val="0"/>
      <w:marBottom w:val="0"/>
      <w:divBdr>
        <w:top w:val="none" w:sz="0" w:space="0" w:color="auto"/>
        <w:left w:val="none" w:sz="0" w:space="0" w:color="auto"/>
        <w:bottom w:val="none" w:sz="0" w:space="0" w:color="auto"/>
        <w:right w:val="none" w:sz="0" w:space="0" w:color="auto"/>
      </w:divBdr>
      <w:divsChild>
        <w:div w:id="1615096491">
          <w:marLeft w:val="0"/>
          <w:marRight w:val="0"/>
          <w:marTop w:val="0"/>
          <w:marBottom w:val="0"/>
          <w:divBdr>
            <w:top w:val="none" w:sz="0" w:space="0" w:color="auto"/>
            <w:left w:val="none" w:sz="0" w:space="0" w:color="auto"/>
            <w:bottom w:val="none" w:sz="0" w:space="0" w:color="auto"/>
            <w:right w:val="none" w:sz="0" w:space="0" w:color="auto"/>
          </w:divBdr>
        </w:div>
        <w:div w:id="2001733734">
          <w:marLeft w:val="0"/>
          <w:marRight w:val="0"/>
          <w:marTop w:val="0"/>
          <w:marBottom w:val="0"/>
          <w:divBdr>
            <w:top w:val="none" w:sz="0" w:space="0" w:color="auto"/>
            <w:left w:val="none" w:sz="0" w:space="0" w:color="auto"/>
            <w:bottom w:val="none" w:sz="0" w:space="0" w:color="auto"/>
            <w:right w:val="none" w:sz="0" w:space="0" w:color="auto"/>
          </w:divBdr>
          <w:divsChild>
            <w:div w:id="610820078">
              <w:marLeft w:val="0"/>
              <w:marRight w:val="0"/>
              <w:marTop w:val="0"/>
              <w:marBottom w:val="0"/>
              <w:divBdr>
                <w:top w:val="none" w:sz="0" w:space="0" w:color="auto"/>
                <w:left w:val="none" w:sz="0" w:space="0" w:color="auto"/>
                <w:bottom w:val="none" w:sz="0" w:space="0" w:color="auto"/>
                <w:right w:val="none" w:sz="0" w:space="0" w:color="auto"/>
              </w:divBdr>
              <w:divsChild>
                <w:div w:id="1908956521">
                  <w:marLeft w:val="0"/>
                  <w:marRight w:val="0"/>
                  <w:marTop w:val="0"/>
                  <w:marBottom w:val="0"/>
                  <w:divBdr>
                    <w:top w:val="none" w:sz="0" w:space="0" w:color="auto"/>
                    <w:left w:val="none" w:sz="0" w:space="0" w:color="auto"/>
                    <w:bottom w:val="none" w:sz="0" w:space="0" w:color="auto"/>
                    <w:right w:val="none" w:sz="0" w:space="0" w:color="auto"/>
                  </w:divBdr>
                  <w:divsChild>
                    <w:div w:id="1618681117">
                      <w:marLeft w:val="0"/>
                      <w:marRight w:val="0"/>
                      <w:marTop w:val="0"/>
                      <w:marBottom w:val="0"/>
                      <w:divBdr>
                        <w:top w:val="none" w:sz="0" w:space="0" w:color="auto"/>
                        <w:left w:val="none" w:sz="0" w:space="0" w:color="auto"/>
                        <w:bottom w:val="none" w:sz="0" w:space="0" w:color="auto"/>
                        <w:right w:val="none" w:sz="0" w:space="0" w:color="auto"/>
                      </w:divBdr>
                      <w:divsChild>
                        <w:div w:id="100015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70843">
              <w:marLeft w:val="0"/>
              <w:marRight w:val="0"/>
              <w:marTop w:val="0"/>
              <w:marBottom w:val="0"/>
              <w:divBdr>
                <w:top w:val="none" w:sz="0" w:space="0" w:color="auto"/>
                <w:left w:val="none" w:sz="0" w:space="0" w:color="auto"/>
                <w:bottom w:val="none" w:sz="0" w:space="0" w:color="auto"/>
                <w:right w:val="none" w:sz="0" w:space="0" w:color="auto"/>
              </w:divBdr>
              <w:divsChild>
                <w:div w:id="628246541">
                  <w:marLeft w:val="0"/>
                  <w:marRight w:val="0"/>
                  <w:marTop w:val="0"/>
                  <w:marBottom w:val="0"/>
                  <w:divBdr>
                    <w:top w:val="none" w:sz="0" w:space="0" w:color="auto"/>
                    <w:left w:val="none" w:sz="0" w:space="0" w:color="auto"/>
                    <w:bottom w:val="none" w:sz="0" w:space="0" w:color="auto"/>
                    <w:right w:val="none" w:sz="0" w:space="0" w:color="auto"/>
                  </w:divBdr>
                  <w:divsChild>
                    <w:div w:id="164596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488932">
          <w:marLeft w:val="0"/>
          <w:marRight w:val="0"/>
          <w:marTop w:val="0"/>
          <w:marBottom w:val="0"/>
          <w:divBdr>
            <w:top w:val="none" w:sz="0" w:space="0" w:color="auto"/>
            <w:left w:val="none" w:sz="0" w:space="0" w:color="auto"/>
            <w:bottom w:val="none" w:sz="0" w:space="0" w:color="auto"/>
            <w:right w:val="none" w:sz="0" w:space="0" w:color="auto"/>
          </w:divBdr>
          <w:divsChild>
            <w:div w:id="562255743">
              <w:marLeft w:val="0"/>
              <w:marRight w:val="0"/>
              <w:marTop w:val="0"/>
              <w:marBottom w:val="0"/>
              <w:divBdr>
                <w:top w:val="none" w:sz="0" w:space="0" w:color="auto"/>
                <w:left w:val="none" w:sz="0" w:space="0" w:color="auto"/>
                <w:bottom w:val="none" w:sz="0" w:space="0" w:color="auto"/>
                <w:right w:val="none" w:sz="0" w:space="0" w:color="auto"/>
              </w:divBdr>
              <w:divsChild>
                <w:div w:id="1073233774">
                  <w:marLeft w:val="0"/>
                  <w:marRight w:val="0"/>
                  <w:marTop w:val="0"/>
                  <w:marBottom w:val="0"/>
                  <w:divBdr>
                    <w:top w:val="none" w:sz="0" w:space="0" w:color="auto"/>
                    <w:left w:val="none" w:sz="0" w:space="0" w:color="auto"/>
                    <w:bottom w:val="none" w:sz="0" w:space="0" w:color="auto"/>
                    <w:right w:val="none" w:sz="0" w:space="0" w:color="auto"/>
                  </w:divBdr>
                </w:div>
                <w:div w:id="210121209">
                  <w:marLeft w:val="0"/>
                  <w:marRight w:val="0"/>
                  <w:marTop w:val="0"/>
                  <w:marBottom w:val="0"/>
                  <w:divBdr>
                    <w:top w:val="none" w:sz="0" w:space="0" w:color="auto"/>
                    <w:left w:val="none" w:sz="0" w:space="0" w:color="auto"/>
                    <w:bottom w:val="none" w:sz="0" w:space="0" w:color="auto"/>
                    <w:right w:val="none" w:sz="0" w:space="0" w:color="auto"/>
                  </w:divBdr>
                </w:div>
              </w:divsChild>
            </w:div>
            <w:div w:id="361438471">
              <w:marLeft w:val="0"/>
              <w:marRight w:val="0"/>
              <w:marTop w:val="0"/>
              <w:marBottom w:val="0"/>
              <w:divBdr>
                <w:top w:val="none" w:sz="0" w:space="0" w:color="auto"/>
                <w:left w:val="none" w:sz="0" w:space="0" w:color="auto"/>
                <w:bottom w:val="none" w:sz="0" w:space="0" w:color="auto"/>
                <w:right w:val="none" w:sz="0" w:space="0" w:color="auto"/>
              </w:divBdr>
              <w:divsChild>
                <w:div w:id="101372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850030">
          <w:marLeft w:val="0"/>
          <w:marRight w:val="0"/>
          <w:marTop w:val="0"/>
          <w:marBottom w:val="0"/>
          <w:divBdr>
            <w:top w:val="none" w:sz="0" w:space="0" w:color="auto"/>
            <w:left w:val="none" w:sz="0" w:space="0" w:color="auto"/>
            <w:bottom w:val="none" w:sz="0" w:space="0" w:color="auto"/>
            <w:right w:val="none" w:sz="0" w:space="0" w:color="auto"/>
          </w:divBdr>
          <w:divsChild>
            <w:div w:id="1904949833">
              <w:marLeft w:val="0"/>
              <w:marRight w:val="0"/>
              <w:marTop w:val="0"/>
              <w:marBottom w:val="0"/>
              <w:divBdr>
                <w:top w:val="none" w:sz="0" w:space="0" w:color="auto"/>
                <w:left w:val="none" w:sz="0" w:space="0" w:color="auto"/>
                <w:bottom w:val="none" w:sz="0" w:space="0" w:color="auto"/>
                <w:right w:val="none" w:sz="0" w:space="0" w:color="auto"/>
              </w:divBdr>
              <w:divsChild>
                <w:div w:id="81619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90784">
      <w:bodyDiv w:val="1"/>
      <w:marLeft w:val="0"/>
      <w:marRight w:val="0"/>
      <w:marTop w:val="0"/>
      <w:marBottom w:val="0"/>
      <w:divBdr>
        <w:top w:val="none" w:sz="0" w:space="0" w:color="auto"/>
        <w:left w:val="none" w:sz="0" w:space="0" w:color="auto"/>
        <w:bottom w:val="none" w:sz="0" w:space="0" w:color="auto"/>
        <w:right w:val="none" w:sz="0" w:space="0" w:color="auto"/>
      </w:divBdr>
    </w:div>
    <w:div w:id="2063558005">
      <w:bodyDiv w:val="1"/>
      <w:marLeft w:val="0"/>
      <w:marRight w:val="0"/>
      <w:marTop w:val="0"/>
      <w:marBottom w:val="0"/>
      <w:divBdr>
        <w:top w:val="none" w:sz="0" w:space="0" w:color="auto"/>
        <w:left w:val="none" w:sz="0" w:space="0" w:color="auto"/>
        <w:bottom w:val="none" w:sz="0" w:space="0" w:color="auto"/>
        <w:right w:val="none" w:sz="0" w:space="0" w:color="auto"/>
      </w:divBdr>
      <w:divsChild>
        <w:div w:id="1448622092">
          <w:marLeft w:val="0"/>
          <w:marRight w:val="0"/>
          <w:marTop w:val="0"/>
          <w:marBottom w:val="0"/>
          <w:divBdr>
            <w:top w:val="none" w:sz="0" w:space="0" w:color="auto"/>
            <w:left w:val="none" w:sz="0" w:space="0" w:color="auto"/>
            <w:bottom w:val="none" w:sz="0" w:space="0" w:color="auto"/>
            <w:right w:val="none" w:sz="0" w:space="0" w:color="auto"/>
          </w:divBdr>
        </w:div>
        <w:div w:id="772242700">
          <w:marLeft w:val="0"/>
          <w:marRight w:val="0"/>
          <w:marTop w:val="0"/>
          <w:marBottom w:val="0"/>
          <w:divBdr>
            <w:top w:val="none" w:sz="0" w:space="0" w:color="auto"/>
            <w:left w:val="none" w:sz="0" w:space="0" w:color="auto"/>
            <w:bottom w:val="none" w:sz="0" w:space="0" w:color="auto"/>
            <w:right w:val="none" w:sz="0" w:space="0" w:color="auto"/>
          </w:divBdr>
          <w:divsChild>
            <w:div w:id="868646418">
              <w:marLeft w:val="0"/>
              <w:marRight w:val="0"/>
              <w:marTop w:val="0"/>
              <w:marBottom w:val="0"/>
              <w:divBdr>
                <w:top w:val="none" w:sz="0" w:space="0" w:color="auto"/>
                <w:left w:val="none" w:sz="0" w:space="0" w:color="auto"/>
                <w:bottom w:val="none" w:sz="0" w:space="0" w:color="auto"/>
                <w:right w:val="none" w:sz="0" w:space="0" w:color="auto"/>
              </w:divBdr>
            </w:div>
          </w:divsChild>
        </w:div>
        <w:div w:id="1739206993">
          <w:marLeft w:val="0"/>
          <w:marRight w:val="0"/>
          <w:marTop w:val="0"/>
          <w:marBottom w:val="0"/>
          <w:divBdr>
            <w:top w:val="none" w:sz="0" w:space="0" w:color="auto"/>
            <w:left w:val="none" w:sz="0" w:space="0" w:color="auto"/>
            <w:bottom w:val="none" w:sz="0" w:space="0" w:color="auto"/>
            <w:right w:val="none" w:sz="0" w:space="0" w:color="auto"/>
          </w:divBdr>
          <w:divsChild>
            <w:div w:id="193574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017399">
      <w:bodyDiv w:val="1"/>
      <w:marLeft w:val="0"/>
      <w:marRight w:val="0"/>
      <w:marTop w:val="0"/>
      <w:marBottom w:val="0"/>
      <w:divBdr>
        <w:top w:val="none" w:sz="0" w:space="0" w:color="auto"/>
        <w:left w:val="none" w:sz="0" w:space="0" w:color="auto"/>
        <w:bottom w:val="none" w:sz="0" w:space="0" w:color="auto"/>
        <w:right w:val="none" w:sz="0" w:space="0" w:color="auto"/>
      </w:divBdr>
      <w:divsChild>
        <w:div w:id="1330407707">
          <w:marLeft w:val="0"/>
          <w:marRight w:val="0"/>
          <w:marTop w:val="0"/>
          <w:marBottom w:val="0"/>
          <w:divBdr>
            <w:top w:val="none" w:sz="0" w:space="0" w:color="auto"/>
            <w:left w:val="none" w:sz="0" w:space="0" w:color="auto"/>
            <w:bottom w:val="none" w:sz="0" w:space="0" w:color="auto"/>
            <w:right w:val="none" w:sz="0" w:space="0" w:color="auto"/>
          </w:divBdr>
        </w:div>
        <w:div w:id="1234509709">
          <w:marLeft w:val="0"/>
          <w:marRight w:val="0"/>
          <w:marTop w:val="0"/>
          <w:marBottom w:val="0"/>
          <w:divBdr>
            <w:top w:val="none" w:sz="0" w:space="0" w:color="auto"/>
            <w:left w:val="none" w:sz="0" w:space="0" w:color="auto"/>
            <w:bottom w:val="none" w:sz="0" w:space="0" w:color="auto"/>
            <w:right w:val="none" w:sz="0" w:space="0" w:color="auto"/>
          </w:divBdr>
          <w:divsChild>
            <w:div w:id="527446475">
              <w:marLeft w:val="0"/>
              <w:marRight w:val="0"/>
              <w:marTop w:val="0"/>
              <w:marBottom w:val="0"/>
              <w:divBdr>
                <w:top w:val="none" w:sz="0" w:space="0" w:color="auto"/>
                <w:left w:val="none" w:sz="0" w:space="0" w:color="auto"/>
                <w:bottom w:val="none" w:sz="0" w:space="0" w:color="auto"/>
                <w:right w:val="none" w:sz="0" w:space="0" w:color="auto"/>
              </w:divBdr>
              <w:divsChild>
                <w:div w:id="122298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90354">
      <w:bodyDiv w:val="1"/>
      <w:marLeft w:val="0"/>
      <w:marRight w:val="0"/>
      <w:marTop w:val="0"/>
      <w:marBottom w:val="0"/>
      <w:divBdr>
        <w:top w:val="none" w:sz="0" w:space="0" w:color="auto"/>
        <w:left w:val="none" w:sz="0" w:space="0" w:color="auto"/>
        <w:bottom w:val="none" w:sz="0" w:space="0" w:color="auto"/>
        <w:right w:val="none" w:sz="0" w:space="0" w:color="auto"/>
      </w:divBdr>
      <w:divsChild>
        <w:div w:id="856650196">
          <w:marLeft w:val="0"/>
          <w:marRight w:val="0"/>
          <w:marTop w:val="0"/>
          <w:marBottom w:val="0"/>
          <w:divBdr>
            <w:top w:val="none" w:sz="0" w:space="0" w:color="auto"/>
            <w:left w:val="none" w:sz="0" w:space="0" w:color="auto"/>
            <w:bottom w:val="none" w:sz="0" w:space="0" w:color="auto"/>
            <w:right w:val="none" w:sz="0" w:space="0" w:color="auto"/>
          </w:divBdr>
          <w:divsChild>
            <w:div w:id="105539376">
              <w:marLeft w:val="0"/>
              <w:marRight w:val="0"/>
              <w:marTop w:val="0"/>
              <w:marBottom w:val="0"/>
              <w:divBdr>
                <w:top w:val="none" w:sz="0" w:space="0" w:color="auto"/>
                <w:left w:val="none" w:sz="0" w:space="0" w:color="auto"/>
                <w:bottom w:val="none" w:sz="0" w:space="0" w:color="auto"/>
                <w:right w:val="none" w:sz="0" w:space="0" w:color="auto"/>
              </w:divBdr>
            </w:div>
            <w:div w:id="1276138019">
              <w:marLeft w:val="0"/>
              <w:marRight w:val="0"/>
              <w:marTop w:val="0"/>
              <w:marBottom w:val="0"/>
              <w:divBdr>
                <w:top w:val="none" w:sz="0" w:space="0" w:color="auto"/>
                <w:left w:val="none" w:sz="0" w:space="0" w:color="auto"/>
                <w:bottom w:val="none" w:sz="0" w:space="0" w:color="auto"/>
                <w:right w:val="none" w:sz="0" w:space="0" w:color="auto"/>
              </w:divBdr>
            </w:div>
          </w:divsChild>
        </w:div>
        <w:div w:id="2059207013">
          <w:marLeft w:val="0"/>
          <w:marRight w:val="0"/>
          <w:marTop w:val="0"/>
          <w:marBottom w:val="0"/>
          <w:divBdr>
            <w:top w:val="none" w:sz="0" w:space="0" w:color="auto"/>
            <w:left w:val="none" w:sz="0" w:space="0" w:color="auto"/>
            <w:bottom w:val="none" w:sz="0" w:space="0" w:color="auto"/>
            <w:right w:val="none" w:sz="0" w:space="0" w:color="auto"/>
          </w:divBdr>
        </w:div>
      </w:divsChild>
    </w:div>
    <w:div w:id="2065133832">
      <w:bodyDiv w:val="1"/>
      <w:marLeft w:val="0"/>
      <w:marRight w:val="0"/>
      <w:marTop w:val="0"/>
      <w:marBottom w:val="0"/>
      <w:divBdr>
        <w:top w:val="none" w:sz="0" w:space="0" w:color="auto"/>
        <w:left w:val="none" w:sz="0" w:space="0" w:color="auto"/>
        <w:bottom w:val="none" w:sz="0" w:space="0" w:color="auto"/>
        <w:right w:val="none" w:sz="0" w:space="0" w:color="auto"/>
      </w:divBdr>
      <w:divsChild>
        <w:div w:id="343823160">
          <w:marLeft w:val="0"/>
          <w:marRight w:val="0"/>
          <w:marTop w:val="0"/>
          <w:marBottom w:val="0"/>
          <w:divBdr>
            <w:top w:val="none" w:sz="0" w:space="0" w:color="auto"/>
            <w:left w:val="none" w:sz="0" w:space="0" w:color="auto"/>
            <w:bottom w:val="none" w:sz="0" w:space="0" w:color="auto"/>
            <w:right w:val="none" w:sz="0" w:space="0" w:color="auto"/>
          </w:divBdr>
        </w:div>
        <w:div w:id="283276042">
          <w:marLeft w:val="0"/>
          <w:marRight w:val="0"/>
          <w:marTop w:val="0"/>
          <w:marBottom w:val="0"/>
          <w:divBdr>
            <w:top w:val="none" w:sz="0" w:space="0" w:color="auto"/>
            <w:left w:val="none" w:sz="0" w:space="0" w:color="auto"/>
            <w:bottom w:val="none" w:sz="0" w:space="0" w:color="auto"/>
            <w:right w:val="none" w:sz="0" w:space="0" w:color="auto"/>
          </w:divBdr>
          <w:divsChild>
            <w:div w:id="1465662972">
              <w:marLeft w:val="0"/>
              <w:marRight w:val="0"/>
              <w:marTop w:val="0"/>
              <w:marBottom w:val="0"/>
              <w:divBdr>
                <w:top w:val="none" w:sz="0" w:space="0" w:color="auto"/>
                <w:left w:val="none" w:sz="0" w:space="0" w:color="auto"/>
                <w:bottom w:val="none" w:sz="0" w:space="0" w:color="auto"/>
                <w:right w:val="none" w:sz="0" w:space="0" w:color="auto"/>
              </w:divBdr>
              <w:divsChild>
                <w:div w:id="71709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319">
      <w:bodyDiv w:val="1"/>
      <w:marLeft w:val="0"/>
      <w:marRight w:val="0"/>
      <w:marTop w:val="0"/>
      <w:marBottom w:val="0"/>
      <w:divBdr>
        <w:top w:val="none" w:sz="0" w:space="0" w:color="auto"/>
        <w:left w:val="none" w:sz="0" w:space="0" w:color="auto"/>
        <w:bottom w:val="none" w:sz="0" w:space="0" w:color="auto"/>
        <w:right w:val="none" w:sz="0" w:space="0" w:color="auto"/>
      </w:divBdr>
      <w:divsChild>
        <w:div w:id="237786053">
          <w:marLeft w:val="0"/>
          <w:marRight w:val="0"/>
          <w:marTop w:val="0"/>
          <w:marBottom w:val="0"/>
          <w:divBdr>
            <w:top w:val="none" w:sz="0" w:space="0" w:color="auto"/>
            <w:left w:val="none" w:sz="0" w:space="0" w:color="auto"/>
            <w:bottom w:val="none" w:sz="0" w:space="0" w:color="auto"/>
            <w:right w:val="none" w:sz="0" w:space="0" w:color="auto"/>
          </w:divBdr>
          <w:divsChild>
            <w:div w:id="1919747212">
              <w:marLeft w:val="0"/>
              <w:marRight w:val="0"/>
              <w:marTop w:val="0"/>
              <w:marBottom w:val="0"/>
              <w:divBdr>
                <w:top w:val="none" w:sz="0" w:space="0" w:color="auto"/>
                <w:left w:val="none" w:sz="0" w:space="0" w:color="auto"/>
                <w:bottom w:val="none" w:sz="0" w:space="0" w:color="auto"/>
                <w:right w:val="none" w:sz="0" w:space="0" w:color="auto"/>
              </w:divBdr>
            </w:div>
            <w:div w:id="1701541293">
              <w:marLeft w:val="0"/>
              <w:marRight w:val="0"/>
              <w:marTop w:val="0"/>
              <w:marBottom w:val="0"/>
              <w:divBdr>
                <w:top w:val="none" w:sz="0" w:space="0" w:color="auto"/>
                <w:left w:val="none" w:sz="0" w:space="0" w:color="auto"/>
                <w:bottom w:val="none" w:sz="0" w:space="0" w:color="auto"/>
                <w:right w:val="none" w:sz="0" w:space="0" w:color="auto"/>
              </w:divBdr>
            </w:div>
          </w:divsChild>
        </w:div>
        <w:div w:id="1546722873">
          <w:marLeft w:val="0"/>
          <w:marRight w:val="0"/>
          <w:marTop w:val="0"/>
          <w:marBottom w:val="0"/>
          <w:divBdr>
            <w:top w:val="none" w:sz="0" w:space="0" w:color="auto"/>
            <w:left w:val="none" w:sz="0" w:space="0" w:color="auto"/>
            <w:bottom w:val="none" w:sz="0" w:space="0" w:color="auto"/>
            <w:right w:val="none" w:sz="0" w:space="0" w:color="auto"/>
          </w:divBdr>
        </w:div>
      </w:divsChild>
    </w:div>
    <w:div w:id="2067607855">
      <w:bodyDiv w:val="1"/>
      <w:marLeft w:val="0"/>
      <w:marRight w:val="0"/>
      <w:marTop w:val="0"/>
      <w:marBottom w:val="0"/>
      <w:divBdr>
        <w:top w:val="none" w:sz="0" w:space="0" w:color="auto"/>
        <w:left w:val="none" w:sz="0" w:space="0" w:color="auto"/>
        <w:bottom w:val="none" w:sz="0" w:space="0" w:color="auto"/>
        <w:right w:val="none" w:sz="0" w:space="0" w:color="auto"/>
      </w:divBdr>
      <w:divsChild>
        <w:div w:id="1208956272">
          <w:marLeft w:val="0"/>
          <w:marRight w:val="0"/>
          <w:marTop w:val="0"/>
          <w:marBottom w:val="0"/>
          <w:divBdr>
            <w:top w:val="none" w:sz="0" w:space="0" w:color="auto"/>
            <w:left w:val="none" w:sz="0" w:space="0" w:color="auto"/>
            <w:bottom w:val="none" w:sz="0" w:space="0" w:color="auto"/>
            <w:right w:val="none" w:sz="0" w:space="0" w:color="auto"/>
          </w:divBdr>
          <w:divsChild>
            <w:div w:id="1825513216">
              <w:marLeft w:val="0"/>
              <w:marRight w:val="0"/>
              <w:marTop w:val="0"/>
              <w:marBottom w:val="0"/>
              <w:divBdr>
                <w:top w:val="none" w:sz="0" w:space="0" w:color="auto"/>
                <w:left w:val="none" w:sz="0" w:space="0" w:color="auto"/>
                <w:bottom w:val="none" w:sz="0" w:space="0" w:color="auto"/>
                <w:right w:val="none" w:sz="0" w:space="0" w:color="auto"/>
              </w:divBdr>
            </w:div>
            <w:div w:id="1140421025">
              <w:marLeft w:val="0"/>
              <w:marRight w:val="0"/>
              <w:marTop w:val="0"/>
              <w:marBottom w:val="0"/>
              <w:divBdr>
                <w:top w:val="none" w:sz="0" w:space="0" w:color="auto"/>
                <w:left w:val="none" w:sz="0" w:space="0" w:color="auto"/>
                <w:bottom w:val="none" w:sz="0" w:space="0" w:color="auto"/>
                <w:right w:val="none" w:sz="0" w:space="0" w:color="auto"/>
              </w:divBdr>
            </w:div>
          </w:divsChild>
        </w:div>
        <w:div w:id="692876316">
          <w:marLeft w:val="0"/>
          <w:marRight w:val="0"/>
          <w:marTop w:val="0"/>
          <w:marBottom w:val="0"/>
          <w:divBdr>
            <w:top w:val="none" w:sz="0" w:space="0" w:color="auto"/>
            <w:left w:val="none" w:sz="0" w:space="0" w:color="auto"/>
            <w:bottom w:val="none" w:sz="0" w:space="0" w:color="auto"/>
            <w:right w:val="none" w:sz="0" w:space="0" w:color="auto"/>
          </w:divBdr>
        </w:div>
      </w:divsChild>
    </w:div>
    <w:div w:id="2068335955">
      <w:bodyDiv w:val="1"/>
      <w:marLeft w:val="0"/>
      <w:marRight w:val="0"/>
      <w:marTop w:val="0"/>
      <w:marBottom w:val="0"/>
      <w:divBdr>
        <w:top w:val="none" w:sz="0" w:space="0" w:color="auto"/>
        <w:left w:val="none" w:sz="0" w:space="0" w:color="auto"/>
        <w:bottom w:val="none" w:sz="0" w:space="0" w:color="auto"/>
        <w:right w:val="none" w:sz="0" w:space="0" w:color="auto"/>
      </w:divBdr>
      <w:divsChild>
        <w:div w:id="228655158">
          <w:marLeft w:val="0"/>
          <w:marRight w:val="0"/>
          <w:marTop w:val="0"/>
          <w:marBottom w:val="0"/>
          <w:divBdr>
            <w:top w:val="none" w:sz="0" w:space="0" w:color="auto"/>
            <w:left w:val="none" w:sz="0" w:space="0" w:color="auto"/>
            <w:bottom w:val="none" w:sz="0" w:space="0" w:color="auto"/>
            <w:right w:val="none" w:sz="0" w:space="0" w:color="auto"/>
          </w:divBdr>
          <w:divsChild>
            <w:div w:id="546139588">
              <w:marLeft w:val="0"/>
              <w:marRight w:val="0"/>
              <w:marTop w:val="0"/>
              <w:marBottom w:val="0"/>
              <w:divBdr>
                <w:top w:val="none" w:sz="0" w:space="0" w:color="auto"/>
                <w:left w:val="none" w:sz="0" w:space="0" w:color="auto"/>
                <w:bottom w:val="none" w:sz="0" w:space="0" w:color="auto"/>
                <w:right w:val="none" w:sz="0" w:space="0" w:color="auto"/>
              </w:divBdr>
            </w:div>
            <w:div w:id="1052459863">
              <w:marLeft w:val="0"/>
              <w:marRight w:val="0"/>
              <w:marTop w:val="0"/>
              <w:marBottom w:val="0"/>
              <w:divBdr>
                <w:top w:val="none" w:sz="0" w:space="0" w:color="auto"/>
                <w:left w:val="none" w:sz="0" w:space="0" w:color="auto"/>
                <w:bottom w:val="none" w:sz="0" w:space="0" w:color="auto"/>
                <w:right w:val="none" w:sz="0" w:space="0" w:color="auto"/>
              </w:divBdr>
            </w:div>
          </w:divsChild>
        </w:div>
        <w:div w:id="791051396">
          <w:marLeft w:val="0"/>
          <w:marRight w:val="0"/>
          <w:marTop w:val="0"/>
          <w:marBottom w:val="0"/>
          <w:divBdr>
            <w:top w:val="none" w:sz="0" w:space="0" w:color="auto"/>
            <w:left w:val="none" w:sz="0" w:space="0" w:color="auto"/>
            <w:bottom w:val="none" w:sz="0" w:space="0" w:color="auto"/>
            <w:right w:val="none" w:sz="0" w:space="0" w:color="auto"/>
          </w:divBdr>
        </w:div>
      </w:divsChild>
    </w:div>
    <w:div w:id="2069644428">
      <w:bodyDiv w:val="1"/>
      <w:marLeft w:val="0"/>
      <w:marRight w:val="0"/>
      <w:marTop w:val="0"/>
      <w:marBottom w:val="0"/>
      <w:divBdr>
        <w:top w:val="none" w:sz="0" w:space="0" w:color="auto"/>
        <w:left w:val="none" w:sz="0" w:space="0" w:color="auto"/>
        <w:bottom w:val="none" w:sz="0" w:space="0" w:color="auto"/>
        <w:right w:val="none" w:sz="0" w:space="0" w:color="auto"/>
      </w:divBdr>
      <w:divsChild>
        <w:div w:id="902981494">
          <w:marLeft w:val="0"/>
          <w:marRight w:val="0"/>
          <w:marTop w:val="0"/>
          <w:marBottom w:val="0"/>
          <w:divBdr>
            <w:top w:val="none" w:sz="0" w:space="0" w:color="auto"/>
            <w:left w:val="none" w:sz="0" w:space="0" w:color="auto"/>
            <w:bottom w:val="none" w:sz="0" w:space="0" w:color="auto"/>
            <w:right w:val="none" w:sz="0" w:space="0" w:color="auto"/>
          </w:divBdr>
          <w:divsChild>
            <w:div w:id="773209812">
              <w:marLeft w:val="0"/>
              <w:marRight w:val="0"/>
              <w:marTop w:val="0"/>
              <w:marBottom w:val="0"/>
              <w:divBdr>
                <w:top w:val="none" w:sz="0" w:space="0" w:color="auto"/>
                <w:left w:val="none" w:sz="0" w:space="0" w:color="auto"/>
                <w:bottom w:val="none" w:sz="0" w:space="0" w:color="auto"/>
                <w:right w:val="none" w:sz="0" w:space="0" w:color="auto"/>
              </w:divBdr>
            </w:div>
            <w:div w:id="425151968">
              <w:marLeft w:val="0"/>
              <w:marRight w:val="0"/>
              <w:marTop w:val="0"/>
              <w:marBottom w:val="0"/>
              <w:divBdr>
                <w:top w:val="none" w:sz="0" w:space="0" w:color="auto"/>
                <w:left w:val="none" w:sz="0" w:space="0" w:color="auto"/>
                <w:bottom w:val="none" w:sz="0" w:space="0" w:color="auto"/>
                <w:right w:val="none" w:sz="0" w:space="0" w:color="auto"/>
              </w:divBdr>
            </w:div>
          </w:divsChild>
        </w:div>
        <w:div w:id="1048870514">
          <w:marLeft w:val="0"/>
          <w:marRight w:val="0"/>
          <w:marTop w:val="0"/>
          <w:marBottom w:val="0"/>
          <w:divBdr>
            <w:top w:val="none" w:sz="0" w:space="0" w:color="auto"/>
            <w:left w:val="none" w:sz="0" w:space="0" w:color="auto"/>
            <w:bottom w:val="none" w:sz="0" w:space="0" w:color="auto"/>
            <w:right w:val="none" w:sz="0" w:space="0" w:color="auto"/>
          </w:divBdr>
        </w:div>
      </w:divsChild>
    </w:div>
    <w:div w:id="2070767339">
      <w:bodyDiv w:val="1"/>
      <w:marLeft w:val="0"/>
      <w:marRight w:val="0"/>
      <w:marTop w:val="0"/>
      <w:marBottom w:val="0"/>
      <w:divBdr>
        <w:top w:val="none" w:sz="0" w:space="0" w:color="auto"/>
        <w:left w:val="none" w:sz="0" w:space="0" w:color="auto"/>
        <w:bottom w:val="none" w:sz="0" w:space="0" w:color="auto"/>
        <w:right w:val="none" w:sz="0" w:space="0" w:color="auto"/>
      </w:divBdr>
      <w:divsChild>
        <w:div w:id="1453399201">
          <w:marLeft w:val="0"/>
          <w:marRight w:val="0"/>
          <w:marTop w:val="0"/>
          <w:marBottom w:val="0"/>
          <w:divBdr>
            <w:top w:val="none" w:sz="0" w:space="0" w:color="auto"/>
            <w:left w:val="none" w:sz="0" w:space="0" w:color="auto"/>
            <w:bottom w:val="none" w:sz="0" w:space="0" w:color="auto"/>
            <w:right w:val="none" w:sz="0" w:space="0" w:color="auto"/>
          </w:divBdr>
          <w:divsChild>
            <w:div w:id="1111170520">
              <w:marLeft w:val="0"/>
              <w:marRight w:val="0"/>
              <w:marTop w:val="0"/>
              <w:marBottom w:val="0"/>
              <w:divBdr>
                <w:top w:val="none" w:sz="0" w:space="0" w:color="auto"/>
                <w:left w:val="none" w:sz="0" w:space="0" w:color="auto"/>
                <w:bottom w:val="none" w:sz="0" w:space="0" w:color="auto"/>
                <w:right w:val="none" w:sz="0" w:space="0" w:color="auto"/>
              </w:divBdr>
            </w:div>
            <w:div w:id="1808159839">
              <w:marLeft w:val="0"/>
              <w:marRight w:val="0"/>
              <w:marTop w:val="0"/>
              <w:marBottom w:val="0"/>
              <w:divBdr>
                <w:top w:val="none" w:sz="0" w:space="0" w:color="auto"/>
                <w:left w:val="none" w:sz="0" w:space="0" w:color="auto"/>
                <w:bottom w:val="none" w:sz="0" w:space="0" w:color="auto"/>
                <w:right w:val="none" w:sz="0" w:space="0" w:color="auto"/>
              </w:divBdr>
            </w:div>
          </w:divsChild>
        </w:div>
        <w:div w:id="1393577953">
          <w:marLeft w:val="0"/>
          <w:marRight w:val="0"/>
          <w:marTop w:val="0"/>
          <w:marBottom w:val="0"/>
          <w:divBdr>
            <w:top w:val="none" w:sz="0" w:space="0" w:color="auto"/>
            <w:left w:val="none" w:sz="0" w:space="0" w:color="auto"/>
            <w:bottom w:val="none" w:sz="0" w:space="0" w:color="auto"/>
            <w:right w:val="none" w:sz="0" w:space="0" w:color="auto"/>
          </w:divBdr>
        </w:div>
      </w:divsChild>
    </w:div>
    <w:div w:id="2070835055">
      <w:bodyDiv w:val="1"/>
      <w:marLeft w:val="0"/>
      <w:marRight w:val="0"/>
      <w:marTop w:val="0"/>
      <w:marBottom w:val="0"/>
      <w:divBdr>
        <w:top w:val="none" w:sz="0" w:space="0" w:color="auto"/>
        <w:left w:val="none" w:sz="0" w:space="0" w:color="auto"/>
        <w:bottom w:val="none" w:sz="0" w:space="0" w:color="auto"/>
        <w:right w:val="none" w:sz="0" w:space="0" w:color="auto"/>
      </w:divBdr>
      <w:divsChild>
        <w:div w:id="960839077">
          <w:marLeft w:val="0"/>
          <w:marRight w:val="0"/>
          <w:marTop w:val="0"/>
          <w:marBottom w:val="0"/>
          <w:divBdr>
            <w:top w:val="none" w:sz="0" w:space="0" w:color="auto"/>
            <w:left w:val="none" w:sz="0" w:space="0" w:color="auto"/>
            <w:bottom w:val="none" w:sz="0" w:space="0" w:color="auto"/>
            <w:right w:val="none" w:sz="0" w:space="0" w:color="auto"/>
          </w:divBdr>
          <w:divsChild>
            <w:div w:id="1162815771">
              <w:marLeft w:val="0"/>
              <w:marRight w:val="0"/>
              <w:marTop w:val="0"/>
              <w:marBottom w:val="0"/>
              <w:divBdr>
                <w:top w:val="none" w:sz="0" w:space="0" w:color="auto"/>
                <w:left w:val="none" w:sz="0" w:space="0" w:color="auto"/>
                <w:bottom w:val="none" w:sz="0" w:space="0" w:color="auto"/>
                <w:right w:val="none" w:sz="0" w:space="0" w:color="auto"/>
              </w:divBdr>
            </w:div>
            <w:div w:id="336201676">
              <w:marLeft w:val="0"/>
              <w:marRight w:val="0"/>
              <w:marTop w:val="0"/>
              <w:marBottom w:val="0"/>
              <w:divBdr>
                <w:top w:val="none" w:sz="0" w:space="0" w:color="auto"/>
                <w:left w:val="none" w:sz="0" w:space="0" w:color="auto"/>
                <w:bottom w:val="none" w:sz="0" w:space="0" w:color="auto"/>
                <w:right w:val="none" w:sz="0" w:space="0" w:color="auto"/>
              </w:divBdr>
            </w:div>
          </w:divsChild>
        </w:div>
        <w:div w:id="1899242195">
          <w:marLeft w:val="0"/>
          <w:marRight w:val="0"/>
          <w:marTop w:val="0"/>
          <w:marBottom w:val="0"/>
          <w:divBdr>
            <w:top w:val="none" w:sz="0" w:space="0" w:color="auto"/>
            <w:left w:val="none" w:sz="0" w:space="0" w:color="auto"/>
            <w:bottom w:val="none" w:sz="0" w:space="0" w:color="auto"/>
            <w:right w:val="none" w:sz="0" w:space="0" w:color="auto"/>
          </w:divBdr>
        </w:div>
      </w:divsChild>
    </w:div>
    <w:div w:id="2073191437">
      <w:bodyDiv w:val="1"/>
      <w:marLeft w:val="0"/>
      <w:marRight w:val="0"/>
      <w:marTop w:val="0"/>
      <w:marBottom w:val="0"/>
      <w:divBdr>
        <w:top w:val="none" w:sz="0" w:space="0" w:color="auto"/>
        <w:left w:val="none" w:sz="0" w:space="0" w:color="auto"/>
        <w:bottom w:val="none" w:sz="0" w:space="0" w:color="auto"/>
        <w:right w:val="none" w:sz="0" w:space="0" w:color="auto"/>
      </w:divBdr>
      <w:divsChild>
        <w:div w:id="631905942">
          <w:marLeft w:val="0"/>
          <w:marRight w:val="0"/>
          <w:marTop w:val="0"/>
          <w:marBottom w:val="0"/>
          <w:divBdr>
            <w:top w:val="none" w:sz="0" w:space="0" w:color="auto"/>
            <w:left w:val="none" w:sz="0" w:space="0" w:color="auto"/>
            <w:bottom w:val="none" w:sz="0" w:space="0" w:color="auto"/>
            <w:right w:val="none" w:sz="0" w:space="0" w:color="auto"/>
          </w:divBdr>
          <w:divsChild>
            <w:div w:id="759370928">
              <w:marLeft w:val="0"/>
              <w:marRight w:val="0"/>
              <w:marTop w:val="0"/>
              <w:marBottom w:val="0"/>
              <w:divBdr>
                <w:top w:val="none" w:sz="0" w:space="0" w:color="auto"/>
                <w:left w:val="none" w:sz="0" w:space="0" w:color="auto"/>
                <w:bottom w:val="none" w:sz="0" w:space="0" w:color="auto"/>
                <w:right w:val="none" w:sz="0" w:space="0" w:color="auto"/>
              </w:divBdr>
            </w:div>
          </w:divsChild>
        </w:div>
        <w:div w:id="6173299">
          <w:marLeft w:val="0"/>
          <w:marRight w:val="0"/>
          <w:marTop w:val="0"/>
          <w:marBottom w:val="0"/>
          <w:divBdr>
            <w:top w:val="none" w:sz="0" w:space="0" w:color="auto"/>
            <w:left w:val="none" w:sz="0" w:space="0" w:color="auto"/>
            <w:bottom w:val="none" w:sz="0" w:space="0" w:color="auto"/>
            <w:right w:val="none" w:sz="0" w:space="0" w:color="auto"/>
          </w:divBdr>
        </w:div>
        <w:div w:id="1969816980">
          <w:marLeft w:val="0"/>
          <w:marRight w:val="0"/>
          <w:marTop w:val="0"/>
          <w:marBottom w:val="0"/>
          <w:divBdr>
            <w:top w:val="none" w:sz="0" w:space="0" w:color="auto"/>
            <w:left w:val="none" w:sz="0" w:space="0" w:color="auto"/>
            <w:bottom w:val="none" w:sz="0" w:space="0" w:color="auto"/>
            <w:right w:val="none" w:sz="0" w:space="0" w:color="auto"/>
          </w:divBdr>
        </w:div>
      </w:divsChild>
    </w:div>
    <w:div w:id="2074233120">
      <w:bodyDiv w:val="1"/>
      <w:marLeft w:val="0"/>
      <w:marRight w:val="0"/>
      <w:marTop w:val="0"/>
      <w:marBottom w:val="0"/>
      <w:divBdr>
        <w:top w:val="none" w:sz="0" w:space="0" w:color="auto"/>
        <w:left w:val="none" w:sz="0" w:space="0" w:color="auto"/>
        <w:bottom w:val="none" w:sz="0" w:space="0" w:color="auto"/>
        <w:right w:val="none" w:sz="0" w:space="0" w:color="auto"/>
      </w:divBdr>
      <w:divsChild>
        <w:div w:id="1102608407">
          <w:marLeft w:val="0"/>
          <w:marRight w:val="0"/>
          <w:marTop w:val="0"/>
          <w:marBottom w:val="0"/>
          <w:divBdr>
            <w:top w:val="none" w:sz="0" w:space="0" w:color="auto"/>
            <w:left w:val="none" w:sz="0" w:space="0" w:color="auto"/>
            <w:bottom w:val="none" w:sz="0" w:space="0" w:color="auto"/>
            <w:right w:val="none" w:sz="0" w:space="0" w:color="auto"/>
          </w:divBdr>
          <w:divsChild>
            <w:div w:id="506946475">
              <w:marLeft w:val="0"/>
              <w:marRight w:val="0"/>
              <w:marTop w:val="0"/>
              <w:marBottom w:val="0"/>
              <w:divBdr>
                <w:top w:val="none" w:sz="0" w:space="0" w:color="auto"/>
                <w:left w:val="none" w:sz="0" w:space="0" w:color="auto"/>
                <w:bottom w:val="none" w:sz="0" w:space="0" w:color="auto"/>
                <w:right w:val="none" w:sz="0" w:space="0" w:color="auto"/>
              </w:divBdr>
              <w:divsChild>
                <w:div w:id="26445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339906">
          <w:marLeft w:val="0"/>
          <w:marRight w:val="0"/>
          <w:marTop w:val="0"/>
          <w:marBottom w:val="0"/>
          <w:divBdr>
            <w:top w:val="none" w:sz="0" w:space="0" w:color="auto"/>
            <w:left w:val="none" w:sz="0" w:space="0" w:color="auto"/>
            <w:bottom w:val="none" w:sz="0" w:space="0" w:color="auto"/>
            <w:right w:val="none" w:sz="0" w:space="0" w:color="auto"/>
          </w:divBdr>
          <w:divsChild>
            <w:div w:id="712852460">
              <w:marLeft w:val="0"/>
              <w:marRight w:val="0"/>
              <w:marTop w:val="0"/>
              <w:marBottom w:val="0"/>
              <w:divBdr>
                <w:top w:val="none" w:sz="0" w:space="0" w:color="auto"/>
                <w:left w:val="none" w:sz="0" w:space="0" w:color="auto"/>
                <w:bottom w:val="none" w:sz="0" w:space="0" w:color="auto"/>
                <w:right w:val="none" w:sz="0" w:space="0" w:color="auto"/>
              </w:divBdr>
              <w:divsChild>
                <w:div w:id="10253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896139">
          <w:marLeft w:val="0"/>
          <w:marRight w:val="0"/>
          <w:marTop w:val="0"/>
          <w:marBottom w:val="0"/>
          <w:divBdr>
            <w:top w:val="none" w:sz="0" w:space="0" w:color="auto"/>
            <w:left w:val="none" w:sz="0" w:space="0" w:color="auto"/>
            <w:bottom w:val="none" w:sz="0" w:space="0" w:color="auto"/>
            <w:right w:val="none" w:sz="0" w:space="0" w:color="auto"/>
          </w:divBdr>
          <w:divsChild>
            <w:div w:id="1829443034">
              <w:marLeft w:val="0"/>
              <w:marRight w:val="0"/>
              <w:marTop w:val="0"/>
              <w:marBottom w:val="0"/>
              <w:divBdr>
                <w:top w:val="none" w:sz="0" w:space="0" w:color="auto"/>
                <w:left w:val="none" w:sz="0" w:space="0" w:color="auto"/>
                <w:bottom w:val="none" w:sz="0" w:space="0" w:color="auto"/>
                <w:right w:val="none" w:sz="0" w:space="0" w:color="auto"/>
              </w:divBdr>
            </w:div>
            <w:div w:id="1206794283">
              <w:marLeft w:val="0"/>
              <w:marRight w:val="0"/>
              <w:marTop w:val="0"/>
              <w:marBottom w:val="0"/>
              <w:divBdr>
                <w:top w:val="none" w:sz="0" w:space="0" w:color="auto"/>
                <w:left w:val="none" w:sz="0" w:space="0" w:color="auto"/>
                <w:bottom w:val="none" w:sz="0" w:space="0" w:color="auto"/>
                <w:right w:val="none" w:sz="0" w:space="0" w:color="auto"/>
              </w:divBdr>
            </w:div>
          </w:divsChild>
        </w:div>
        <w:div w:id="1620598902">
          <w:marLeft w:val="0"/>
          <w:marRight w:val="0"/>
          <w:marTop w:val="0"/>
          <w:marBottom w:val="0"/>
          <w:divBdr>
            <w:top w:val="none" w:sz="0" w:space="0" w:color="auto"/>
            <w:left w:val="none" w:sz="0" w:space="0" w:color="auto"/>
            <w:bottom w:val="none" w:sz="0" w:space="0" w:color="auto"/>
            <w:right w:val="none" w:sz="0" w:space="0" w:color="auto"/>
          </w:divBdr>
        </w:div>
        <w:div w:id="186598098">
          <w:marLeft w:val="0"/>
          <w:marRight w:val="0"/>
          <w:marTop w:val="0"/>
          <w:marBottom w:val="0"/>
          <w:divBdr>
            <w:top w:val="none" w:sz="0" w:space="0" w:color="auto"/>
            <w:left w:val="none" w:sz="0" w:space="0" w:color="auto"/>
            <w:bottom w:val="none" w:sz="0" w:space="0" w:color="auto"/>
            <w:right w:val="none" w:sz="0" w:space="0" w:color="auto"/>
          </w:divBdr>
          <w:divsChild>
            <w:div w:id="6381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16991">
      <w:bodyDiv w:val="1"/>
      <w:marLeft w:val="0"/>
      <w:marRight w:val="0"/>
      <w:marTop w:val="0"/>
      <w:marBottom w:val="0"/>
      <w:divBdr>
        <w:top w:val="none" w:sz="0" w:space="0" w:color="auto"/>
        <w:left w:val="none" w:sz="0" w:space="0" w:color="auto"/>
        <w:bottom w:val="none" w:sz="0" w:space="0" w:color="auto"/>
        <w:right w:val="none" w:sz="0" w:space="0" w:color="auto"/>
      </w:divBdr>
      <w:divsChild>
        <w:div w:id="1708795967">
          <w:marLeft w:val="0"/>
          <w:marRight w:val="0"/>
          <w:marTop w:val="0"/>
          <w:marBottom w:val="0"/>
          <w:divBdr>
            <w:top w:val="none" w:sz="0" w:space="0" w:color="auto"/>
            <w:left w:val="none" w:sz="0" w:space="0" w:color="auto"/>
            <w:bottom w:val="none" w:sz="0" w:space="0" w:color="auto"/>
            <w:right w:val="none" w:sz="0" w:space="0" w:color="auto"/>
          </w:divBdr>
        </w:div>
        <w:div w:id="8024836">
          <w:marLeft w:val="0"/>
          <w:marRight w:val="0"/>
          <w:marTop w:val="0"/>
          <w:marBottom w:val="0"/>
          <w:divBdr>
            <w:top w:val="none" w:sz="0" w:space="0" w:color="auto"/>
            <w:left w:val="none" w:sz="0" w:space="0" w:color="auto"/>
            <w:bottom w:val="none" w:sz="0" w:space="0" w:color="auto"/>
            <w:right w:val="none" w:sz="0" w:space="0" w:color="auto"/>
          </w:divBdr>
          <w:divsChild>
            <w:div w:id="337974046">
              <w:marLeft w:val="0"/>
              <w:marRight w:val="0"/>
              <w:marTop w:val="0"/>
              <w:marBottom w:val="0"/>
              <w:divBdr>
                <w:top w:val="none" w:sz="0" w:space="0" w:color="auto"/>
                <w:left w:val="none" w:sz="0" w:space="0" w:color="auto"/>
                <w:bottom w:val="none" w:sz="0" w:space="0" w:color="auto"/>
                <w:right w:val="none" w:sz="0" w:space="0" w:color="auto"/>
              </w:divBdr>
              <w:divsChild>
                <w:div w:id="907107438">
                  <w:marLeft w:val="0"/>
                  <w:marRight w:val="0"/>
                  <w:marTop w:val="0"/>
                  <w:marBottom w:val="0"/>
                  <w:divBdr>
                    <w:top w:val="none" w:sz="0" w:space="0" w:color="auto"/>
                    <w:left w:val="none" w:sz="0" w:space="0" w:color="auto"/>
                    <w:bottom w:val="none" w:sz="0" w:space="0" w:color="auto"/>
                    <w:right w:val="none" w:sz="0" w:space="0" w:color="auto"/>
                  </w:divBdr>
                  <w:divsChild>
                    <w:div w:id="382870395">
                      <w:marLeft w:val="0"/>
                      <w:marRight w:val="0"/>
                      <w:marTop w:val="0"/>
                      <w:marBottom w:val="0"/>
                      <w:divBdr>
                        <w:top w:val="none" w:sz="0" w:space="0" w:color="auto"/>
                        <w:left w:val="none" w:sz="0" w:space="0" w:color="auto"/>
                        <w:bottom w:val="none" w:sz="0" w:space="0" w:color="auto"/>
                        <w:right w:val="none" w:sz="0" w:space="0" w:color="auto"/>
                      </w:divBdr>
                    </w:div>
                    <w:div w:id="1349913909">
                      <w:marLeft w:val="0"/>
                      <w:marRight w:val="0"/>
                      <w:marTop w:val="0"/>
                      <w:marBottom w:val="0"/>
                      <w:divBdr>
                        <w:top w:val="none" w:sz="0" w:space="0" w:color="auto"/>
                        <w:left w:val="none" w:sz="0" w:space="0" w:color="auto"/>
                        <w:bottom w:val="none" w:sz="0" w:space="0" w:color="auto"/>
                        <w:right w:val="none" w:sz="0" w:space="0" w:color="auto"/>
                      </w:divBdr>
                    </w:div>
                  </w:divsChild>
                </w:div>
                <w:div w:id="1064909321">
                  <w:marLeft w:val="0"/>
                  <w:marRight w:val="0"/>
                  <w:marTop w:val="0"/>
                  <w:marBottom w:val="0"/>
                  <w:divBdr>
                    <w:top w:val="none" w:sz="0" w:space="0" w:color="auto"/>
                    <w:left w:val="none" w:sz="0" w:space="0" w:color="auto"/>
                    <w:bottom w:val="none" w:sz="0" w:space="0" w:color="auto"/>
                    <w:right w:val="none" w:sz="0" w:space="0" w:color="auto"/>
                  </w:divBdr>
                  <w:divsChild>
                    <w:div w:id="768157692">
                      <w:marLeft w:val="0"/>
                      <w:marRight w:val="0"/>
                      <w:marTop w:val="0"/>
                      <w:marBottom w:val="0"/>
                      <w:divBdr>
                        <w:top w:val="none" w:sz="0" w:space="0" w:color="auto"/>
                        <w:left w:val="none" w:sz="0" w:space="0" w:color="auto"/>
                        <w:bottom w:val="none" w:sz="0" w:space="0" w:color="auto"/>
                        <w:right w:val="none" w:sz="0" w:space="0" w:color="auto"/>
                      </w:divBdr>
                      <w:divsChild>
                        <w:div w:id="325059873">
                          <w:marLeft w:val="0"/>
                          <w:marRight w:val="0"/>
                          <w:marTop w:val="0"/>
                          <w:marBottom w:val="0"/>
                          <w:divBdr>
                            <w:top w:val="none" w:sz="0" w:space="0" w:color="auto"/>
                            <w:left w:val="none" w:sz="0" w:space="0" w:color="auto"/>
                            <w:bottom w:val="none" w:sz="0" w:space="0" w:color="auto"/>
                            <w:right w:val="none" w:sz="0" w:space="0" w:color="auto"/>
                          </w:divBdr>
                        </w:div>
                        <w:div w:id="1467233084">
                          <w:marLeft w:val="0"/>
                          <w:marRight w:val="0"/>
                          <w:marTop w:val="0"/>
                          <w:marBottom w:val="0"/>
                          <w:divBdr>
                            <w:top w:val="none" w:sz="0" w:space="0" w:color="auto"/>
                            <w:left w:val="none" w:sz="0" w:space="0" w:color="auto"/>
                            <w:bottom w:val="none" w:sz="0" w:space="0" w:color="auto"/>
                            <w:right w:val="none" w:sz="0" w:space="0" w:color="auto"/>
                          </w:divBdr>
                          <w:divsChild>
                            <w:div w:id="463472976">
                              <w:marLeft w:val="0"/>
                              <w:marRight w:val="0"/>
                              <w:marTop w:val="0"/>
                              <w:marBottom w:val="0"/>
                              <w:divBdr>
                                <w:top w:val="none" w:sz="0" w:space="0" w:color="auto"/>
                                <w:left w:val="none" w:sz="0" w:space="0" w:color="auto"/>
                                <w:bottom w:val="none" w:sz="0" w:space="0" w:color="auto"/>
                                <w:right w:val="none" w:sz="0" w:space="0" w:color="auto"/>
                              </w:divBdr>
                              <w:divsChild>
                                <w:div w:id="2130926299">
                                  <w:marLeft w:val="0"/>
                                  <w:marRight w:val="0"/>
                                  <w:marTop w:val="0"/>
                                  <w:marBottom w:val="0"/>
                                  <w:divBdr>
                                    <w:top w:val="none" w:sz="0" w:space="0" w:color="auto"/>
                                    <w:left w:val="none" w:sz="0" w:space="0" w:color="auto"/>
                                    <w:bottom w:val="none" w:sz="0" w:space="0" w:color="auto"/>
                                    <w:right w:val="none" w:sz="0" w:space="0" w:color="auto"/>
                                  </w:divBdr>
                                  <w:divsChild>
                                    <w:div w:id="1919360072">
                                      <w:marLeft w:val="0"/>
                                      <w:marRight w:val="0"/>
                                      <w:marTop w:val="0"/>
                                      <w:marBottom w:val="0"/>
                                      <w:divBdr>
                                        <w:top w:val="none" w:sz="0" w:space="0" w:color="auto"/>
                                        <w:left w:val="none" w:sz="0" w:space="0" w:color="auto"/>
                                        <w:bottom w:val="none" w:sz="0" w:space="0" w:color="auto"/>
                                        <w:right w:val="none" w:sz="0" w:space="0" w:color="auto"/>
                                      </w:divBdr>
                                      <w:divsChild>
                                        <w:div w:id="30554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57194">
                      <w:marLeft w:val="0"/>
                      <w:marRight w:val="0"/>
                      <w:marTop w:val="0"/>
                      <w:marBottom w:val="0"/>
                      <w:divBdr>
                        <w:top w:val="none" w:sz="0" w:space="0" w:color="auto"/>
                        <w:left w:val="none" w:sz="0" w:space="0" w:color="auto"/>
                        <w:bottom w:val="none" w:sz="0" w:space="0" w:color="auto"/>
                        <w:right w:val="none" w:sz="0" w:space="0" w:color="auto"/>
                      </w:divBdr>
                    </w:div>
                    <w:div w:id="343557514">
                      <w:marLeft w:val="0"/>
                      <w:marRight w:val="0"/>
                      <w:marTop w:val="0"/>
                      <w:marBottom w:val="0"/>
                      <w:divBdr>
                        <w:top w:val="none" w:sz="0" w:space="0" w:color="auto"/>
                        <w:left w:val="none" w:sz="0" w:space="0" w:color="auto"/>
                        <w:bottom w:val="none" w:sz="0" w:space="0" w:color="auto"/>
                        <w:right w:val="none" w:sz="0" w:space="0" w:color="auto"/>
                      </w:divBdr>
                    </w:div>
                    <w:div w:id="174791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008973">
      <w:bodyDiv w:val="1"/>
      <w:marLeft w:val="0"/>
      <w:marRight w:val="0"/>
      <w:marTop w:val="0"/>
      <w:marBottom w:val="0"/>
      <w:divBdr>
        <w:top w:val="none" w:sz="0" w:space="0" w:color="auto"/>
        <w:left w:val="none" w:sz="0" w:space="0" w:color="auto"/>
        <w:bottom w:val="none" w:sz="0" w:space="0" w:color="auto"/>
        <w:right w:val="none" w:sz="0" w:space="0" w:color="auto"/>
      </w:divBdr>
    </w:div>
    <w:div w:id="2075200124">
      <w:bodyDiv w:val="1"/>
      <w:marLeft w:val="0"/>
      <w:marRight w:val="0"/>
      <w:marTop w:val="0"/>
      <w:marBottom w:val="0"/>
      <w:divBdr>
        <w:top w:val="none" w:sz="0" w:space="0" w:color="auto"/>
        <w:left w:val="none" w:sz="0" w:space="0" w:color="auto"/>
        <w:bottom w:val="none" w:sz="0" w:space="0" w:color="auto"/>
        <w:right w:val="none" w:sz="0" w:space="0" w:color="auto"/>
      </w:divBdr>
      <w:divsChild>
        <w:div w:id="883367774">
          <w:marLeft w:val="0"/>
          <w:marRight w:val="0"/>
          <w:marTop w:val="0"/>
          <w:marBottom w:val="0"/>
          <w:divBdr>
            <w:top w:val="none" w:sz="0" w:space="0" w:color="auto"/>
            <w:left w:val="none" w:sz="0" w:space="0" w:color="auto"/>
            <w:bottom w:val="none" w:sz="0" w:space="0" w:color="auto"/>
            <w:right w:val="none" w:sz="0" w:space="0" w:color="auto"/>
          </w:divBdr>
          <w:divsChild>
            <w:div w:id="208956923">
              <w:marLeft w:val="0"/>
              <w:marRight w:val="0"/>
              <w:marTop w:val="0"/>
              <w:marBottom w:val="0"/>
              <w:divBdr>
                <w:top w:val="none" w:sz="0" w:space="0" w:color="auto"/>
                <w:left w:val="none" w:sz="0" w:space="0" w:color="auto"/>
                <w:bottom w:val="none" w:sz="0" w:space="0" w:color="auto"/>
                <w:right w:val="none" w:sz="0" w:space="0" w:color="auto"/>
              </w:divBdr>
            </w:div>
            <w:div w:id="1901356728">
              <w:marLeft w:val="0"/>
              <w:marRight w:val="0"/>
              <w:marTop w:val="0"/>
              <w:marBottom w:val="0"/>
              <w:divBdr>
                <w:top w:val="none" w:sz="0" w:space="0" w:color="auto"/>
                <w:left w:val="none" w:sz="0" w:space="0" w:color="auto"/>
                <w:bottom w:val="none" w:sz="0" w:space="0" w:color="auto"/>
                <w:right w:val="none" w:sz="0" w:space="0" w:color="auto"/>
              </w:divBdr>
            </w:div>
            <w:div w:id="1506240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316173">
      <w:bodyDiv w:val="1"/>
      <w:marLeft w:val="0"/>
      <w:marRight w:val="0"/>
      <w:marTop w:val="0"/>
      <w:marBottom w:val="0"/>
      <w:divBdr>
        <w:top w:val="none" w:sz="0" w:space="0" w:color="auto"/>
        <w:left w:val="none" w:sz="0" w:space="0" w:color="auto"/>
        <w:bottom w:val="none" w:sz="0" w:space="0" w:color="auto"/>
        <w:right w:val="none" w:sz="0" w:space="0" w:color="auto"/>
      </w:divBdr>
      <w:divsChild>
        <w:div w:id="1179124713">
          <w:marLeft w:val="0"/>
          <w:marRight w:val="0"/>
          <w:marTop w:val="0"/>
          <w:marBottom w:val="0"/>
          <w:divBdr>
            <w:top w:val="none" w:sz="0" w:space="0" w:color="auto"/>
            <w:left w:val="none" w:sz="0" w:space="0" w:color="auto"/>
            <w:bottom w:val="none" w:sz="0" w:space="0" w:color="auto"/>
            <w:right w:val="none" w:sz="0" w:space="0" w:color="auto"/>
          </w:divBdr>
          <w:divsChild>
            <w:div w:id="751004798">
              <w:marLeft w:val="0"/>
              <w:marRight w:val="0"/>
              <w:marTop w:val="0"/>
              <w:marBottom w:val="0"/>
              <w:divBdr>
                <w:top w:val="none" w:sz="0" w:space="0" w:color="auto"/>
                <w:left w:val="none" w:sz="0" w:space="0" w:color="auto"/>
                <w:bottom w:val="none" w:sz="0" w:space="0" w:color="auto"/>
                <w:right w:val="none" w:sz="0" w:space="0" w:color="auto"/>
              </w:divBdr>
              <w:divsChild>
                <w:div w:id="94110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6935">
          <w:marLeft w:val="0"/>
          <w:marRight w:val="0"/>
          <w:marTop w:val="0"/>
          <w:marBottom w:val="0"/>
          <w:divBdr>
            <w:top w:val="none" w:sz="0" w:space="0" w:color="auto"/>
            <w:left w:val="none" w:sz="0" w:space="0" w:color="auto"/>
            <w:bottom w:val="none" w:sz="0" w:space="0" w:color="auto"/>
            <w:right w:val="none" w:sz="0" w:space="0" w:color="auto"/>
          </w:divBdr>
          <w:divsChild>
            <w:div w:id="1575432627">
              <w:marLeft w:val="0"/>
              <w:marRight w:val="0"/>
              <w:marTop w:val="0"/>
              <w:marBottom w:val="0"/>
              <w:divBdr>
                <w:top w:val="none" w:sz="0" w:space="0" w:color="auto"/>
                <w:left w:val="none" w:sz="0" w:space="0" w:color="auto"/>
                <w:bottom w:val="none" w:sz="0" w:space="0" w:color="auto"/>
                <w:right w:val="none" w:sz="0" w:space="0" w:color="auto"/>
              </w:divBdr>
              <w:divsChild>
                <w:div w:id="4771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609693">
          <w:marLeft w:val="0"/>
          <w:marRight w:val="0"/>
          <w:marTop w:val="0"/>
          <w:marBottom w:val="0"/>
          <w:divBdr>
            <w:top w:val="none" w:sz="0" w:space="0" w:color="auto"/>
            <w:left w:val="none" w:sz="0" w:space="0" w:color="auto"/>
            <w:bottom w:val="none" w:sz="0" w:space="0" w:color="auto"/>
            <w:right w:val="none" w:sz="0" w:space="0" w:color="auto"/>
          </w:divBdr>
          <w:divsChild>
            <w:div w:id="1694531300">
              <w:marLeft w:val="0"/>
              <w:marRight w:val="0"/>
              <w:marTop w:val="0"/>
              <w:marBottom w:val="0"/>
              <w:divBdr>
                <w:top w:val="none" w:sz="0" w:space="0" w:color="auto"/>
                <w:left w:val="none" w:sz="0" w:space="0" w:color="auto"/>
                <w:bottom w:val="none" w:sz="0" w:space="0" w:color="auto"/>
                <w:right w:val="none" w:sz="0" w:space="0" w:color="auto"/>
              </w:divBdr>
              <w:divsChild>
                <w:div w:id="5861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513709">
      <w:bodyDiv w:val="1"/>
      <w:marLeft w:val="0"/>
      <w:marRight w:val="0"/>
      <w:marTop w:val="0"/>
      <w:marBottom w:val="0"/>
      <w:divBdr>
        <w:top w:val="none" w:sz="0" w:space="0" w:color="auto"/>
        <w:left w:val="none" w:sz="0" w:space="0" w:color="auto"/>
        <w:bottom w:val="none" w:sz="0" w:space="0" w:color="auto"/>
        <w:right w:val="none" w:sz="0" w:space="0" w:color="auto"/>
      </w:divBdr>
      <w:divsChild>
        <w:div w:id="1857890464">
          <w:marLeft w:val="0"/>
          <w:marRight w:val="0"/>
          <w:marTop w:val="0"/>
          <w:marBottom w:val="0"/>
          <w:divBdr>
            <w:top w:val="none" w:sz="0" w:space="0" w:color="auto"/>
            <w:left w:val="none" w:sz="0" w:space="0" w:color="auto"/>
            <w:bottom w:val="none" w:sz="0" w:space="0" w:color="auto"/>
            <w:right w:val="none" w:sz="0" w:space="0" w:color="auto"/>
          </w:divBdr>
        </w:div>
        <w:div w:id="213321914">
          <w:marLeft w:val="0"/>
          <w:marRight w:val="0"/>
          <w:marTop w:val="0"/>
          <w:marBottom w:val="0"/>
          <w:divBdr>
            <w:top w:val="none" w:sz="0" w:space="0" w:color="auto"/>
            <w:left w:val="none" w:sz="0" w:space="0" w:color="auto"/>
            <w:bottom w:val="none" w:sz="0" w:space="0" w:color="auto"/>
            <w:right w:val="none" w:sz="0" w:space="0" w:color="auto"/>
          </w:divBdr>
        </w:div>
        <w:div w:id="1515340865">
          <w:marLeft w:val="0"/>
          <w:marRight w:val="0"/>
          <w:marTop w:val="0"/>
          <w:marBottom w:val="0"/>
          <w:divBdr>
            <w:top w:val="none" w:sz="0" w:space="0" w:color="auto"/>
            <w:left w:val="none" w:sz="0" w:space="0" w:color="auto"/>
            <w:bottom w:val="none" w:sz="0" w:space="0" w:color="auto"/>
            <w:right w:val="none" w:sz="0" w:space="0" w:color="auto"/>
          </w:divBdr>
        </w:div>
      </w:divsChild>
    </w:div>
    <w:div w:id="2076850508">
      <w:bodyDiv w:val="1"/>
      <w:marLeft w:val="0"/>
      <w:marRight w:val="0"/>
      <w:marTop w:val="0"/>
      <w:marBottom w:val="0"/>
      <w:divBdr>
        <w:top w:val="none" w:sz="0" w:space="0" w:color="auto"/>
        <w:left w:val="none" w:sz="0" w:space="0" w:color="auto"/>
        <w:bottom w:val="none" w:sz="0" w:space="0" w:color="auto"/>
        <w:right w:val="none" w:sz="0" w:space="0" w:color="auto"/>
      </w:divBdr>
      <w:divsChild>
        <w:div w:id="1900365646">
          <w:marLeft w:val="0"/>
          <w:marRight w:val="0"/>
          <w:marTop w:val="0"/>
          <w:marBottom w:val="0"/>
          <w:divBdr>
            <w:top w:val="none" w:sz="0" w:space="0" w:color="auto"/>
            <w:left w:val="none" w:sz="0" w:space="0" w:color="auto"/>
            <w:bottom w:val="none" w:sz="0" w:space="0" w:color="auto"/>
            <w:right w:val="none" w:sz="0" w:space="0" w:color="auto"/>
          </w:divBdr>
          <w:divsChild>
            <w:div w:id="1256592106">
              <w:marLeft w:val="0"/>
              <w:marRight w:val="0"/>
              <w:marTop w:val="0"/>
              <w:marBottom w:val="0"/>
              <w:divBdr>
                <w:top w:val="none" w:sz="0" w:space="0" w:color="auto"/>
                <w:left w:val="none" w:sz="0" w:space="0" w:color="auto"/>
                <w:bottom w:val="none" w:sz="0" w:space="0" w:color="auto"/>
                <w:right w:val="none" w:sz="0" w:space="0" w:color="auto"/>
              </w:divBdr>
            </w:div>
            <w:div w:id="867066916">
              <w:marLeft w:val="0"/>
              <w:marRight w:val="0"/>
              <w:marTop w:val="0"/>
              <w:marBottom w:val="0"/>
              <w:divBdr>
                <w:top w:val="none" w:sz="0" w:space="0" w:color="auto"/>
                <w:left w:val="none" w:sz="0" w:space="0" w:color="auto"/>
                <w:bottom w:val="none" w:sz="0" w:space="0" w:color="auto"/>
                <w:right w:val="none" w:sz="0" w:space="0" w:color="auto"/>
              </w:divBdr>
            </w:div>
          </w:divsChild>
        </w:div>
        <w:div w:id="578292373">
          <w:marLeft w:val="0"/>
          <w:marRight w:val="0"/>
          <w:marTop w:val="0"/>
          <w:marBottom w:val="0"/>
          <w:divBdr>
            <w:top w:val="none" w:sz="0" w:space="0" w:color="auto"/>
            <w:left w:val="none" w:sz="0" w:space="0" w:color="auto"/>
            <w:bottom w:val="none" w:sz="0" w:space="0" w:color="auto"/>
            <w:right w:val="none" w:sz="0" w:space="0" w:color="auto"/>
          </w:divBdr>
        </w:div>
      </w:divsChild>
    </w:div>
    <w:div w:id="2077238174">
      <w:bodyDiv w:val="1"/>
      <w:marLeft w:val="0"/>
      <w:marRight w:val="0"/>
      <w:marTop w:val="0"/>
      <w:marBottom w:val="0"/>
      <w:divBdr>
        <w:top w:val="none" w:sz="0" w:space="0" w:color="auto"/>
        <w:left w:val="none" w:sz="0" w:space="0" w:color="auto"/>
        <w:bottom w:val="none" w:sz="0" w:space="0" w:color="auto"/>
        <w:right w:val="none" w:sz="0" w:space="0" w:color="auto"/>
      </w:divBdr>
      <w:divsChild>
        <w:div w:id="1381399997">
          <w:marLeft w:val="0"/>
          <w:marRight w:val="0"/>
          <w:marTop w:val="0"/>
          <w:marBottom w:val="0"/>
          <w:divBdr>
            <w:top w:val="none" w:sz="0" w:space="0" w:color="auto"/>
            <w:left w:val="none" w:sz="0" w:space="0" w:color="auto"/>
            <w:bottom w:val="none" w:sz="0" w:space="0" w:color="auto"/>
            <w:right w:val="none" w:sz="0" w:space="0" w:color="auto"/>
          </w:divBdr>
          <w:divsChild>
            <w:div w:id="1285698766">
              <w:marLeft w:val="0"/>
              <w:marRight w:val="0"/>
              <w:marTop w:val="0"/>
              <w:marBottom w:val="0"/>
              <w:divBdr>
                <w:top w:val="none" w:sz="0" w:space="0" w:color="auto"/>
                <w:left w:val="none" w:sz="0" w:space="0" w:color="auto"/>
                <w:bottom w:val="none" w:sz="0" w:space="0" w:color="auto"/>
                <w:right w:val="none" w:sz="0" w:space="0" w:color="auto"/>
              </w:divBdr>
              <w:divsChild>
                <w:div w:id="202566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074703">
          <w:marLeft w:val="0"/>
          <w:marRight w:val="0"/>
          <w:marTop w:val="0"/>
          <w:marBottom w:val="0"/>
          <w:divBdr>
            <w:top w:val="none" w:sz="0" w:space="0" w:color="auto"/>
            <w:left w:val="none" w:sz="0" w:space="0" w:color="auto"/>
            <w:bottom w:val="none" w:sz="0" w:space="0" w:color="auto"/>
            <w:right w:val="none" w:sz="0" w:space="0" w:color="auto"/>
          </w:divBdr>
          <w:divsChild>
            <w:div w:id="1808743248">
              <w:marLeft w:val="0"/>
              <w:marRight w:val="0"/>
              <w:marTop w:val="0"/>
              <w:marBottom w:val="0"/>
              <w:divBdr>
                <w:top w:val="none" w:sz="0" w:space="0" w:color="auto"/>
                <w:left w:val="none" w:sz="0" w:space="0" w:color="auto"/>
                <w:bottom w:val="none" w:sz="0" w:space="0" w:color="auto"/>
                <w:right w:val="none" w:sz="0" w:space="0" w:color="auto"/>
              </w:divBdr>
              <w:divsChild>
                <w:div w:id="160048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3029">
          <w:marLeft w:val="0"/>
          <w:marRight w:val="0"/>
          <w:marTop w:val="0"/>
          <w:marBottom w:val="0"/>
          <w:divBdr>
            <w:top w:val="none" w:sz="0" w:space="0" w:color="auto"/>
            <w:left w:val="none" w:sz="0" w:space="0" w:color="auto"/>
            <w:bottom w:val="none" w:sz="0" w:space="0" w:color="auto"/>
            <w:right w:val="none" w:sz="0" w:space="0" w:color="auto"/>
          </w:divBdr>
          <w:divsChild>
            <w:div w:id="186724781">
              <w:marLeft w:val="0"/>
              <w:marRight w:val="0"/>
              <w:marTop w:val="0"/>
              <w:marBottom w:val="0"/>
              <w:divBdr>
                <w:top w:val="none" w:sz="0" w:space="0" w:color="auto"/>
                <w:left w:val="none" w:sz="0" w:space="0" w:color="auto"/>
                <w:bottom w:val="none" w:sz="0" w:space="0" w:color="auto"/>
                <w:right w:val="none" w:sz="0" w:space="0" w:color="auto"/>
              </w:divBdr>
              <w:divsChild>
                <w:div w:id="105369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4683">
      <w:bodyDiv w:val="1"/>
      <w:marLeft w:val="0"/>
      <w:marRight w:val="0"/>
      <w:marTop w:val="0"/>
      <w:marBottom w:val="0"/>
      <w:divBdr>
        <w:top w:val="none" w:sz="0" w:space="0" w:color="auto"/>
        <w:left w:val="none" w:sz="0" w:space="0" w:color="auto"/>
        <w:bottom w:val="none" w:sz="0" w:space="0" w:color="auto"/>
        <w:right w:val="none" w:sz="0" w:space="0" w:color="auto"/>
      </w:divBdr>
      <w:divsChild>
        <w:div w:id="1516112667">
          <w:marLeft w:val="0"/>
          <w:marRight w:val="0"/>
          <w:marTop w:val="0"/>
          <w:marBottom w:val="0"/>
          <w:divBdr>
            <w:top w:val="none" w:sz="0" w:space="0" w:color="auto"/>
            <w:left w:val="none" w:sz="0" w:space="0" w:color="auto"/>
            <w:bottom w:val="none" w:sz="0" w:space="0" w:color="auto"/>
            <w:right w:val="none" w:sz="0" w:space="0" w:color="auto"/>
          </w:divBdr>
          <w:divsChild>
            <w:div w:id="2110352040">
              <w:marLeft w:val="0"/>
              <w:marRight w:val="0"/>
              <w:marTop w:val="0"/>
              <w:marBottom w:val="0"/>
              <w:divBdr>
                <w:top w:val="none" w:sz="0" w:space="0" w:color="auto"/>
                <w:left w:val="none" w:sz="0" w:space="0" w:color="auto"/>
                <w:bottom w:val="none" w:sz="0" w:space="0" w:color="auto"/>
                <w:right w:val="none" w:sz="0" w:space="0" w:color="auto"/>
              </w:divBdr>
              <w:divsChild>
                <w:div w:id="196302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844197">
          <w:marLeft w:val="0"/>
          <w:marRight w:val="0"/>
          <w:marTop w:val="0"/>
          <w:marBottom w:val="0"/>
          <w:divBdr>
            <w:top w:val="none" w:sz="0" w:space="0" w:color="auto"/>
            <w:left w:val="none" w:sz="0" w:space="0" w:color="auto"/>
            <w:bottom w:val="none" w:sz="0" w:space="0" w:color="auto"/>
            <w:right w:val="none" w:sz="0" w:space="0" w:color="auto"/>
          </w:divBdr>
          <w:divsChild>
            <w:div w:id="2121728330">
              <w:marLeft w:val="0"/>
              <w:marRight w:val="0"/>
              <w:marTop w:val="0"/>
              <w:marBottom w:val="0"/>
              <w:divBdr>
                <w:top w:val="none" w:sz="0" w:space="0" w:color="auto"/>
                <w:left w:val="none" w:sz="0" w:space="0" w:color="auto"/>
                <w:bottom w:val="none" w:sz="0" w:space="0" w:color="auto"/>
                <w:right w:val="none" w:sz="0" w:space="0" w:color="auto"/>
              </w:divBdr>
              <w:divsChild>
                <w:div w:id="2445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20963">
          <w:marLeft w:val="0"/>
          <w:marRight w:val="0"/>
          <w:marTop w:val="0"/>
          <w:marBottom w:val="0"/>
          <w:divBdr>
            <w:top w:val="none" w:sz="0" w:space="0" w:color="auto"/>
            <w:left w:val="none" w:sz="0" w:space="0" w:color="auto"/>
            <w:bottom w:val="none" w:sz="0" w:space="0" w:color="auto"/>
            <w:right w:val="none" w:sz="0" w:space="0" w:color="auto"/>
          </w:divBdr>
          <w:divsChild>
            <w:div w:id="473714740">
              <w:marLeft w:val="0"/>
              <w:marRight w:val="0"/>
              <w:marTop w:val="0"/>
              <w:marBottom w:val="0"/>
              <w:divBdr>
                <w:top w:val="none" w:sz="0" w:space="0" w:color="auto"/>
                <w:left w:val="none" w:sz="0" w:space="0" w:color="auto"/>
                <w:bottom w:val="none" w:sz="0" w:space="0" w:color="auto"/>
                <w:right w:val="none" w:sz="0" w:space="0" w:color="auto"/>
              </w:divBdr>
              <w:divsChild>
                <w:div w:id="55759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548902">
      <w:bodyDiv w:val="1"/>
      <w:marLeft w:val="0"/>
      <w:marRight w:val="0"/>
      <w:marTop w:val="0"/>
      <w:marBottom w:val="0"/>
      <w:divBdr>
        <w:top w:val="none" w:sz="0" w:space="0" w:color="auto"/>
        <w:left w:val="none" w:sz="0" w:space="0" w:color="auto"/>
        <w:bottom w:val="none" w:sz="0" w:space="0" w:color="auto"/>
        <w:right w:val="none" w:sz="0" w:space="0" w:color="auto"/>
      </w:divBdr>
      <w:divsChild>
        <w:div w:id="2044598213">
          <w:marLeft w:val="0"/>
          <w:marRight w:val="0"/>
          <w:marTop w:val="0"/>
          <w:marBottom w:val="0"/>
          <w:divBdr>
            <w:top w:val="none" w:sz="0" w:space="0" w:color="auto"/>
            <w:left w:val="none" w:sz="0" w:space="0" w:color="auto"/>
            <w:bottom w:val="none" w:sz="0" w:space="0" w:color="auto"/>
            <w:right w:val="none" w:sz="0" w:space="0" w:color="auto"/>
          </w:divBdr>
          <w:divsChild>
            <w:div w:id="1590654553">
              <w:marLeft w:val="0"/>
              <w:marRight w:val="0"/>
              <w:marTop w:val="0"/>
              <w:marBottom w:val="0"/>
              <w:divBdr>
                <w:top w:val="none" w:sz="0" w:space="0" w:color="auto"/>
                <w:left w:val="none" w:sz="0" w:space="0" w:color="auto"/>
                <w:bottom w:val="none" w:sz="0" w:space="0" w:color="auto"/>
                <w:right w:val="none" w:sz="0" w:space="0" w:color="auto"/>
              </w:divBdr>
            </w:div>
            <w:div w:id="1376732071">
              <w:marLeft w:val="0"/>
              <w:marRight w:val="0"/>
              <w:marTop w:val="0"/>
              <w:marBottom w:val="0"/>
              <w:divBdr>
                <w:top w:val="none" w:sz="0" w:space="0" w:color="auto"/>
                <w:left w:val="none" w:sz="0" w:space="0" w:color="auto"/>
                <w:bottom w:val="none" w:sz="0" w:space="0" w:color="auto"/>
                <w:right w:val="none" w:sz="0" w:space="0" w:color="auto"/>
              </w:divBdr>
            </w:div>
          </w:divsChild>
        </w:div>
        <w:div w:id="1930847239">
          <w:marLeft w:val="0"/>
          <w:marRight w:val="0"/>
          <w:marTop w:val="0"/>
          <w:marBottom w:val="0"/>
          <w:divBdr>
            <w:top w:val="none" w:sz="0" w:space="0" w:color="auto"/>
            <w:left w:val="none" w:sz="0" w:space="0" w:color="auto"/>
            <w:bottom w:val="none" w:sz="0" w:space="0" w:color="auto"/>
            <w:right w:val="none" w:sz="0" w:space="0" w:color="auto"/>
          </w:divBdr>
        </w:div>
      </w:divsChild>
    </w:div>
    <w:div w:id="2081559641">
      <w:bodyDiv w:val="1"/>
      <w:marLeft w:val="0"/>
      <w:marRight w:val="0"/>
      <w:marTop w:val="0"/>
      <w:marBottom w:val="0"/>
      <w:divBdr>
        <w:top w:val="none" w:sz="0" w:space="0" w:color="auto"/>
        <w:left w:val="none" w:sz="0" w:space="0" w:color="auto"/>
        <w:bottom w:val="none" w:sz="0" w:space="0" w:color="auto"/>
        <w:right w:val="none" w:sz="0" w:space="0" w:color="auto"/>
      </w:divBdr>
      <w:divsChild>
        <w:div w:id="1459839659">
          <w:marLeft w:val="0"/>
          <w:marRight w:val="0"/>
          <w:marTop w:val="0"/>
          <w:marBottom w:val="0"/>
          <w:divBdr>
            <w:top w:val="none" w:sz="0" w:space="0" w:color="auto"/>
            <w:left w:val="none" w:sz="0" w:space="0" w:color="auto"/>
            <w:bottom w:val="none" w:sz="0" w:space="0" w:color="auto"/>
            <w:right w:val="none" w:sz="0" w:space="0" w:color="auto"/>
          </w:divBdr>
          <w:divsChild>
            <w:div w:id="1007248908">
              <w:marLeft w:val="0"/>
              <w:marRight w:val="0"/>
              <w:marTop w:val="0"/>
              <w:marBottom w:val="0"/>
              <w:divBdr>
                <w:top w:val="none" w:sz="0" w:space="0" w:color="auto"/>
                <w:left w:val="none" w:sz="0" w:space="0" w:color="auto"/>
                <w:bottom w:val="none" w:sz="0" w:space="0" w:color="auto"/>
                <w:right w:val="none" w:sz="0" w:space="0" w:color="auto"/>
              </w:divBdr>
            </w:div>
            <w:div w:id="1895969791">
              <w:marLeft w:val="0"/>
              <w:marRight w:val="0"/>
              <w:marTop w:val="0"/>
              <w:marBottom w:val="0"/>
              <w:divBdr>
                <w:top w:val="none" w:sz="0" w:space="0" w:color="auto"/>
                <w:left w:val="none" w:sz="0" w:space="0" w:color="auto"/>
                <w:bottom w:val="none" w:sz="0" w:space="0" w:color="auto"/>
                <w:right w:val="none" w:sz="0" w:space="0" w:color="auto"/>
              </w:divBdr>
            </w:div>
            <w:div w:id="1932621554">
              <w:marLeft w:val="0"/>
              <w:marRight w:val="0"/>
              <w:marTop w:val="0"/>
              <w:marBottom w:val="0"/>
              <w:divBdr>
                <w:top w:val="none" w:sz="0" w:space="0" w:color="auto"/>
                <w:left w:val="none" w:sz="0" w:space="0" w:color="auto"/>
                <w:bottom w:val="none" w:sz="0" w:space="0" w:color="auto"/>
                <w:right w:val="none" w:sz="0" w:space="0" w:color="auto"/>
              </w:divBdr>
            </w:div>
          </w:divsChild>
        </w:div>
        <w:div w:id="803304606">
          <w:marLeft w:val="0"/>
          <w:marRight w:val="0"/>
          <w:marTop w:val="0"/>
          <w:marBottom w:val="0"/>
          <w:divBdr>
            <w:top w:val="none" w:sz="0" w:space="0" w:color="auto"/>
            <w:left w:val="none" w:sz="0" w:space="0" w:color="auto"/>
            <w:bottom w:val="none" w:sz="0" w:space="0" w:color="auto"/>
            <w:right w:val="none" w:sz="0" w:space="0" w:color="auto"/>
          </w:divBdr>
          <w:divsChild>
            <w:div w:id="3253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604693">
      <w:bodyDiv w:val="1"/>
      <w:marLeft w:val="0"/>
      <w:marRight w:val="0"/>
      <w:marTop w:val="0"/>
      <w:marBottom w:val="0"/>
      <w:divBdr>
        <w:top w:val="none" w:sz="0" w:space="0" w:color="auto"/>
        <w:left w:val="none" w:sz="0" w:space="0" w:color="auto"/>
        <w:bottom w:val="none" w:sz="0" w:space="0" w:color="auto"/>
        <w:right w:val="none" w:sz="0" w:space="0" w:color="auto"/>
      </w:divBdr>
      <w:divsChild>
        <w:div w:id="302545186">
          <w:marLeft w:val="0"/>
          <w:marRight w:val="0"/>
          <w:marTop w:val="0"/>
          <w:marBottom w:val="0"/>
          <w:divBdr>
            <w:top w:val="none" w:sz="0" w:space="0" w:color="auto"/>
            <w:left w:val="none" w:sz="0" w:space="0" w:color="auto"/>
            <w:bottom w:val="none" w:sz="0" w:space="0" w:color="auto"/>
            <w:right w:val="none" w:sz="0" w:space="0" w:color="auto"/>
          </w:divBdr>
          <w:divsChild>
            <w:div w:id="1471438732">
              <w:marLeft w:val="0"/>
              <w:marRight w:val="0"/>
              <w:marTop w:val="0"/>
              <w:marBottom w:val="0"/>
              <w:divBdr>
                <w:top w:val="none" w:sz="0" w:space="0" w:color="auto"/>
                <w:left w:val="none" w:sz="0" w:space="0" w:color="auto"/>
                <w:bottom w:val="none" w:sz="0" w:space="0" w:color="auto"/>
                <w:right w:val="none" w:sz="0" w:space="0" w:color="auto"/>
              </w:divBdr>
              <w:divsChild>
                <w:div w:id="2018727831">
                  <w:marLeft w:val="0"/>
                  <w:marRight w:val="0"/>
                  <w:marTop w:val="0"/>
                  <w:marBottom w:val="0"/>
                  <w:divBdr>
                    <w:top w:val="none" w:sz="0" w:space="0" w:color="auto"/>
                    <w:left w:val="none" w:sz="0" w:space="0" w:color="auto"/>
                    <w:bottom w:val="none" w:sz="0" w:space="0" w:color="auto"/>
                    <w:right w:val="none" w:sz="0" w:space="0" w:color="auto"/>
                  </w:divBdr>
                </w:div>
              </w:divsChild>
            </w:div>
            <w:div w:id="442648475">
              <w:marLeft w:val="0"/>
              <w:marRight w:val="0"/>
              <w:marTop w:val="0"/>
              <w:marBottom w:val="0"/>
              <w:divBdr>
                <w:top w:val="none" w:sz="0" w:space="0" w:color="auto"/>
                <w:left w:val="none" w:sz="0" w:space="0" w:color="auto"/>
                <w:bottom w:val="none" w:sz="0" w:space="0" w:color="auto"/>
                <w:right w:val="none" w:sz="0" w:space="0" w:color="auto"/>
              </w:divBdr>
              <w:divsChild>
                <w:div w:id="2036230409">
                  <w:marLeft w:val="0"/>
                  <w:marRight w:val="0"/>
                  <w:marTop w:val="0"/>
                  <w:marBottom w:val="0"/>
                  <w:divBdr>
                    <w:top w:val="none" w:sz="0" w:space="0" w:color="auto"/>
                    <w:left w:val="none" w:sz="0" w:space="0" w:color="auto"/>
                    <w:bottom w:val="none" w:sz="0" w:space="0" w:color="auto"/>
                    <w:right w:val="none" w:sz="0" w:space="0" w:color="auto"/>
                  </w:divBdr>
                  <w:divsChild>
                    <w:div w:id="31853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65288">
              <w:marLeft w:val="0"/>
              <w:marRight w:val="0"/>
              <w:marTop w:val="0"/>
              <w:marBottom w:val="0"/>
              <w:divBdr>
                <w:top w:val="none" w:sz="0" w:space="0" w:color="auto"/>
                <w:left w:val="none" w:sz="0" w:space="0" w:color="auto"/>
                <w:bottom w:val="none" w:sz="0" w:space="0" w:color="auto"/>
                <w:right w:val="none" w:sz="0" w:space="0" w:color="auto"/>
              </w:divBdr>
            </w:div>
          </w:divsChild>
        </w:div>
        <w:div w:id="1461798146">
          <w:marLeft w:val="0"/>
          <w:marRight w:val="0"/>
          <w:marTop w:val="0"/>
          <w:marBottom w:val="0"/>
          <w:divBdr>
            <w:top w:val="none" w:sz="0" w:space="0" w:color="auto"/>
            <w:left w:val="none" w:sz="0" w:space="0" w:color="auto"/>
            <w:bottom w:val="none" w:sz="0" w:space="0" w:color="auto"/>
            <w:right w:val="none" w:sz="0" w:space="0" w:color="auto"/>
          </w:divBdr>
          <w:divsChild>
            <w:div w:id="1441098776">
              <w:marLeft w:val="0"/>
              <w:marRight w:val="0"/>
              <w:marTop w:val="0"/>
              <w:marBottom w:val="0"/>
              <w:divBdr>
                <w:top w:val="none" w:sz="0" w:space="0" w:color="auto"/>
                <w:left w:val="none" w:sz="0" w:space="0" w:color="auto"/>
                <w:bottom w:val="none" w:sz="0" w:space="0" w:color="auto"/>
                <w:right w:val="none" w:sz="0" w:space="0" w:color="auto"/>
              </w:divBdr>
            </w:div>
            <w:div w:id="1556087697">
              <w:marLeft w:val="0"/>
              <w:marRight w:val="0"/>
              <w:marTop w:val="0"/>
              <w:marBottom w:val="0"/>
              <w:divBdr>
                <w:top w:val="none" w:sz="0" w:space="0" w:color="auto"/>
                <w:left w:val="none" w:sz="0" w:space="0" w:color="auto"/>
                <w:bottom w:val="none" w:sz="0" w:space="0" w:color="auto"/>
                <w:right w:val="none" w:sz="0" w:space="0" w:color="auto"/>
              </w:divBdr>
              <w:divsChild>
                <w:div w:id="1068766742">
                  <w:marLeft w:val="0"/>
                  <w:marRight w:val="0"/>
                  <w:marTop w:val="0"/>
                  <w:marBottom w:val="0"/>
                  <w:divBdr>
                    <w:top w:val="none" w:sz="0" w:space="0" w:color="auto"/>
                    <w:left w:val="none" w:sz="0" w:space="0" w:color="auto"/>
                    <w:bottom w:val="none" w:sz="0" w:space="0" w:color="auto"/>
                    <w:right w:val="none" w:sz="0" w:space="0" w:color="auto"/>
                  </w:divBdr>
                  <w:divsChild>
                    <w:div w:id="1925993575">
                      <w:marLeft w:val="0"/>
                      <w:marRight w:val="0"/>
                      <w:marTop w:val="0"/>
                      <w:marBottom w:val="0"/>
                      <w:divBdr>
                        <w:top w:val="none" w:sz="0" w:space="0" w:color="auto"/>
                        <w:left w:val="none" w:sz="0" w:space="0" w:color="auto"/>
                        <w:bottom w:val="none" w:sz="0" w:space="0" w:color="auto"/>
                        <w:right w:val="none" w:sz="0" w:space="0" w:color="auto"/>
                      </w:divBdr>
                      <w:divsChild>
                        <w:div w:id="1453162238">
                          <w:marLeft w:val="0"/>
                          <w:marRight w:val="0"/>
                          <w:marTop w:val="0"/>
                          <w:marBottom w:val="0"/>
                          <w:divBdr>
                            <w:top w:val="none" w:sz="0" w:space="0" w:color="auto"/>
                            <w:left w:val="none" w:sz="0" w:space="0" w:color="auto"/>
                            <w:bottom w:val="none" w:sz="0" w:space="0" w:color="auto"/>
                            <w:right w:val="none" w:sz="0" w:space="0" w:color="auto"/>
                          </w:divBdr>
                          <w:divsChild>
                            <w:div w:id="198870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079870">
                      <w:marLeft w:val="0"/>
                      <w:marRight w:val="0"/>
                      <w:marTop w:val="0"/>
                      <w:marBottom w:val="0"/>
                      <w:divBdr>
                        <w:top w:val="none" w:sz="0" w:space="0" w:color="auto"/>
                        <w:left w:val="none" w:sz="0" w:space="0" w:color="auto"/>
                        <w:bottom w:val="none" w:sz="0" w:space="0" w:color="auto"/>
                        <w:right w:val="none" w:sz="0" w:space="0" w:color="auto"/>
                      </w:divBdr>
                      <w:divsChild>
                        <w:div w:id="1587420454">
                          <w:marLeft w:val="0"/>
                          <w:marRight w:val="0"/>
                          <w:marTop w:val="0"/>
                          <w:marBottom w:val="0"/>
                          <w:divBdr>
                            <w:top w:val="none" w:sz="0" w:space="0" w:color="auto"/>
                            <w:left w:val="none" w:sz="0" w:space="0" w:color="auto"/>
                            <w:bottom w:val="none" w:sz="0" w:space="0" w:color="auto"/>
                            <w:right w:val="none" w:sz="0" w:space="0" w:color="auto"/>
                          </w:divBdr>
                          <w:divsChild>
                            <w:div w:id="960383288">
                              <w:marLeft w:val="0"/>
                              <w:marRight w:val="0"/>
                              <w:marTop w:val="0"/>
                              <w:marBottom w:val="0"/>
                              <w:divBdr>
                                <w:top w:val="none" w:sz="0" w:space="0" w:color="auto"/>
                                <w:left w:val="none" w:sz="0" w:space="0" w:color="auto"/>
                                <w:bottom w:val="none" w:sz="0" w:space="0" w:color="auto"/>
                                <w:right w:val="none" w:sz="0" w:space="0" w:color="auto"/>
                              </w:divBdr>
                            </w:div>
                            <w:div w:id="311447268">
                              <w:marLeft w:val="0"/>
                              <w:marRight w:val="0"/>
                              <w:marTop w:val="0"/>
                              <w:marBottom w:val="0"/>
                              <w:divBdr>
                                <w:top w:val="none" w:sz="0" w:space="0" w:color="auto"/>
                                <w:left w:val="none" w:sz="0" w:space="0" w:color="auto"/>
                                <w:bottom w:val="none" w:sz="0" w:space="0" w:color="auto"/>
                                <w:right w:val="none" w:sz="0" w:space="0" w:color="auto"/>
                              </w:divBdr>
                              <w:divsChild>
                                <w:div w:id="28460608">
                                  <w:marLeft w:val="0"/>
                                  <w:marRight w:val="0"/>
                                  <w:marTop w:val="0"/>
                                  <w:marBottom w:val="0"/>
                                  <w:divBdr>
                                    <w:top w:val="none" w:sz="0" w:space="0" w:color="auto"/>
                                    <w:left w:val="none" w:sz="0" w:space="0" w:color="auto"/>
                                    <w:bottom w:val="none" w:sz="0" w:space="0" w:color="auto"/>
                                    <w:right w:val="none" w:sz="0" w:space="0" w:color="auto"/>
                                  </w:divBdr>
                                </w:div>
                              </w:divsChild>
                            </w:div>
                            <w:div w:id="264848129">
                              <w:marLeft w:val="0"/>
                              <w:marRight w:val="0"/>
                              <w:marTop w:val="0"/>
                              <w:marBottom w:val="0"/>
                              <w:divBdr>
                                <w:top w:val="none" w:sz="0" w:space="0" w:color="auto"/>
                                <w:left w:val="none" w:sz="0" w:space="0" w:color="auto"/>
                                <w:bottom w:val="none" w:sz="0" w:space="0" w:color="auto"/>
                                <w:right w:val="none" w:sz="0" w:space="0" w:color="auto"/>
                              </w:divBdr>
                            </w:div>
                            <w:div w:id="1627733584">
                              <w:marLeft w:val="0"/>
                              <w:marRight w:val="0"/>
                              <w:marTop w:val="0"/>
                              <w:marBottom w:val="0"/>
                              <w:divBdr>
                                <w:top w:val="none" w:sz="0" w:space="0" w:color="auto"/>
                                <w:left w:val="none" w:sz="0" w:space="0" w:color="auto"/>
                                <w:bottom w:val="none" w:sz="0" w:space="0" w:color="auto"/>
                                <w:right w:val="none" w:sz="0" w:space="0" w:color="auto"/>
                              </w:divBdr>
                              <w:divsChild>
                                <w:div w:id="285741623">
                                  <w:marLeft w:val="0"/>
                                  <w:marRight w:val="0"/>
                                  <w:marTop w:val="0"/>
                                  <w:marBottom w:val="0"/>
                                  <w:divBdr>
                                    <w:top w:val="none" w:sz="0" w:space="0" w:color="auto"/>
                                    <w:left w:val="none" w:sz="0" w:space="0" w:color="auto"/>
                                    <w:bottom w:val="none" w:sz="0" w:space="0" w:color="auto"/>
                                    <w:right w:val="none" w:sz="0" w:space="0" w:color="auto"/>
                                  </w:divBdr>
                                </w:div>
                              </w:divsChild>
                            </w:div>
                            <w:div w:id="2069104425">
                              <w:marLeft w:val="0"/>
                              <w:marRight w:val="0"/>
                              <w:marTop w:val="0"/>
                              <w:marBottom w:val="0"/>
                              <w:divBdr>
                                <w:top w:val="none" w:sz="0" w:space="0" w:color="auto"/>
                                <w:left w:val="none" w:sz="0" w:space="0" w:color="auto"/>
                                <w:bottom w:val="none" w:sz="0" w:space="0" w:color="auto"/>
                                <w:right w:val="none" w:sz="0" w:space="0" w:color="auto"/>
                              </w:divBdr>
                              <w:divsChild>
                                <w:div w:id="357700789">
                                  <w:marLeft w:val="0"/>
                                  <w:marRight w:val="0"/>
                                  <w:marTop w:val="0"/>
                                  <w:marBottom w:val="0"/>
                                  <w:divBdr>
                                    <w:top w:val="none" w:sz="0" w:space="0" w:color="auto"/>
                                    <w:left w:val="none" w:sz="0" w:space="0" w:color="auto"/>
                                    <w:bottom w:val="none" w:sz="0" w:space="0" w:color="auto"/>
                                    <w:right w:val="none" w:sz="0" w:space="0" w:color="auto"/>
                                  </w:divBdr>
                                </w:div>
                              </w:divsChild>
                            </w:div>
                            <w:div w:id="94353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6563808">
      <w:bodyDiv w:val="1"/>
      <w:marLeft w:val="0"/>
      <w:marRight w:val="0"/>
      <w:marTop w:val="0"/>
      <w:marBottom w:val="0"/>
      <w:divBdr>
        <w:top w:val="none" w:sz="0" w:space="0" w:color="auto"/>
        <w:left w:val="none" w:sz="0" w:space="0" w:color="auto"/>
        <w:bottom w:val="none" w:sz="0" w:space="0" w:color="auto"/>
        <w:right w:val="none" w:sz="0" w:space="0" w:color="auto"/>
      </w:divBdr>
      <w:divsChild>
        <w:div w:id="279262607">
          <w:marLeft w:val="0"/>
          <w:marRight w:val="0"/>
          <w:marTop w:val="0"/>
          <w:marBottom w:val="0"/>
          <w:divBdr>
            <w:top w:val="none" w:sz="0" w:space="0" w:color="auto"/>
            <w:left w:val="none" w:sz="0" w:space="0" w:color="auto"/>
            <w:bottom w:val="none" w:sz="0" w:space="0" w:color="auto"/>
            <w:right w:val="none" w:sz="0" w:space="0" w:color="auto"/>
          </w:divBdr>
          <w:divsChild>
            <w:div w:id="804007418">
              <w:marLeft w:val="0"/>
              <w:marRight w:val="0"/>
              <w:marTop w:val="0"/>
              <w:marBottom w:val="0"/>
              <w:divBdr>
                <w:top w:val="none" w:sz="0" w:space="0" w:color="auto"/>
                <w:left w:val="none" w:sz="0" w:space="0" w:color="auto"/>
                <w:bottom w:val="none" w:sz="0" w:space="0" w:color="auto"/>
                <w:right w:val="none" w:sz="0" w:space="0" w:color="auto"/>
              </w:divBdr>
            </w:div>
            <w:div w:id="1520505404">
              <w:marLeft w:val="0"/>
              <w:marRight w:val="0"/>
              <w:marTop w:val="0"/>
              <w:marBottom w:val="0"/>
              <w:divBdr>
                <w:top w:val="none" w:sz="0" w:space="0" w:color="auto"/>
                <w:left w:val="none" w:sz="0" w:space="0" w:color="auto"/>
                <w:bottom w:val="none" w:sz="0" w:space="0" w:color="auto"/>
                <w:right w:val="none" w:sz="0" w:space="0" w:color="auto"/>
              </w:divBdr>
            </w:div>
          </w:divsChild>
        </w:div>
        <w:div w:id="1003822558">
          <w:marLeft w:val="0"/>
          <w:marRight w:val="0"/>
          <w:marTop w:val="0"/>
          <w:marBottom w:val="0"/>
          <w:divBdr>
            <w:top w:val="none" w:sz="0" w:space="0" w:color="auto"/>
            <w:left w:val="none" w:sz="0" w:space="0" w:color="auto"/>
            <w:bottom w:val="none" w:sz="0" w:space="0" w:color="auto"/>
            <w:right w:val="none" w:sz="0" w:space="0" w:color="auto"/>
          </w:divBdr>
        </w:div>
        <w:div w:id="1340540872">
          <w:marLeft w:val="0"/>
          <w:marRight w:val="0"/>
          <w:marTop w:val="0"/>
          <w:marBottom w:val="0"/>
          <w:divBdr>
            <w:top w:val="none" w:sz="0" w:space="0" w:color="auto"/>
            <w:left w:val="none" w:sz="0" w:space="0" w:color="auto"/>
            <w:bottom w:val="none" w:sz="0" w:space="0" w:color="auto"/>
            <w:right w:val="none" w:sz="0" w:space="0" w:color="auto"/>
          </w:divBdr>
        </w:div>
      </w:divsChild>
    </w:div>
    <w:div w:id="2086566799">
      <w:bodyDiv w:val="1"/>
      <w:marLeft w:val="0"/>
      <w:marRight w:val="0"/>
      <w:marTop w:val="0"/>
      <w:marBottom w:val="0"/>
      <w:divBdr>
        <w:top w:val="none" w:sz="0" w:space="0" w:color="auto"/>
        <w:left w:val="none" w:sz="0" w:space="0" w:color="auto"/>
        <w:bottom w:val="none" w:sz="0" w:space="0" w:color="auto"/>
        <w:right w:val="none" w:sz="0" w:space="0" w:color="auto"/>
      </w:divBdr>
      <w:divsChild>
        <w:div w:id="1438061514">
          <w:marLeft w:val="0"/>
          <w:marRight w:val="0"/>
          <w:marTop w:val="0"/>
          <w:marBottom w:val="0"/>
          <w:divBdr>
            <w:top w:val="none" w:sz="0" w:space="0" w:color="auto"/>
            <w:left w:val="none" w:sz="0" w:space="0" w:color="auto"/>
            <w:bottom w:val="none" w:sz="0" w:space="0" w:color="auto"/>
            <w:right w:val="none" w:sz="0" w:space="0" w:color="auto"/>
          </w:divBdr>
        </w:div>
        <w:div w:id="622929219">
          <w:marLeft w:val="0"/>
          <w:marRight w:val="0"/>
          <w:marTop w:val="0"/>
          <w:marBottom w:val="0"/>
          <w:divBdr>
            <w:top w:val="none" w:sz="0" w:space="0" w:color="auto"/>
            <w:left w:val="none" w:sz="0" w:space="0" w:color="auto"/>
            <w:bottom w:val="none" w:sz="0" w:space="0" w:color="auto"/>
            <w:right w:val="none" w:sz="0" w:space="0" w:color="auto"/>
          </w:divBdr>
          <w:divsChild>
            <w:div w:id="1108112760">
              <w:marLeft w:val="0"/>
              <w:marRight w:val="0"/>
              <w:marTop w:val="0"/>
              <w:marBottom w:val="0"/>
              <w:divBdr>
                <w:top w:val="none" w:sz="0" w:space="0" w:color="auto"/>
                <w:left w:val="none" w:sz="0" w:space="0" w:color="auto"/>
                <w:bottom w:val="none" w:sz="0" w:space="0" w:color="auto"/>
                <w:right w:val="none" w:sz="0" w:space="0" w:color="auto"/>
              </w:divBdr>
            </w:div>
            <w:div w:id="627012626">
              <w:marLeft w:val="0"/>
              <w:marRight w:val="0"/>
              <w:marTop w:val="0"/>
              <w:marBottom w:val="0"/>
              <w:divBdr>
                <w:top w:val="none" w:sz="0" w:space="0" w:color="auto"/>
                <w:left w:val="none" w:sz="0" w:space="0" w:color="auto"/>
                <w:bottom w:val="none" w:sz="0" w:space="0" w:color="auto"/>
                <w:right w:val="none" w:sz="0" w:space="0" w:color="auto"/>
              </w:divBdr>
            </w:div>
            <w:div w:id="24611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48870">
      <w:bodyDiv w:val="1"/>
      <w:marLeft w:val="0"/>
      <w:marRight w:val="0"/>
      <w:marTop w:val="0"/>
      <w:marBottom w:val="0"/>
      <w:divBdr>
        <w:top w:val="none" w:sz="0" w:space="0" w:color="auto"/>
        <w:left w:val="none" w:sz="0" w:space="0" w:color="auto"/>
        <w:bottom w:val="none" w:sz="0" w:space="0" w:color="auto"/>
        <w:right w:val="none" w:sz="0" w:space="0" w:color="auto"/>
      </w:divBdr>
      <w:divsChild>
        <w:div w:id="1383745605">
          <w:marLeft w:val="0"/>
          <w:marRight w:val="0"/>
          <w:marTop w:val="0"/>
          <w:marBottom w:val="0"/>
          <w:divBdr>
            <w:top w:val="none" w:sz="0" w:space="0" w:color="auto"/>
            <w:left w:val="none" w:sz="0" w:space="0" w:color="auto"/>
            <w:bottom w:val="none" w:sz="0" w:space="0" w:color="auto"/>
            <w:right w:val="none" w:sz="0" w:space="0" w:color="auto"/>
          </w:divBdr>
          <w:divsChild>
            <w:div w:id="3869168">
              <w:marLeft w:val="0"/>
              <w:marRight w:val="0"/>
              <w:marTop w:val="0"/>
              <w:marBottom w:val="0"/>
              <w:divBdr>
                <w:top w:val="none" w:sz="0" w:space="0" w:color="auto"/>
                <w:left w:val="none" w:sz="0" w:space="0" w:color="auto"/>
                <w:bottom w:val="none" w:sz="0" w:space="0" w:color="auto"/>
                <w:right w:val="none" w:sz="0" w:space="0" w:color="auto"/>
              </w:divBdr>
            </w:div>
          </w:divsChild>
        </w:div>
        <w:div w:id="323706920">
          <w:marLeft w:val="0"/>
          <w:marRight w:val="0"/>
          <w:marTop w:val="0"/>
          <w:marBottom w:val="0"/>
          <w:divBdr>
            <w:top w:val="none" w:sz="0" w:space="0" w:color="auto"/>
            <w:left w:val="none" w:sz="0" w:space="0" w:color="auto"/>
            <w:bottom w:val="none" w:sz="0" w:space="0" w:color="auto"/>
            <w:right w:val="none" w:sz="0" w:space="0" w:color="auto"/>
          </w:divBdr>
        </w:div>
      </w:divsChild>
    </w:div>
    <w:div w:id="2088527919">
      <w:bodyDiv w:val="1"/>
      <w:marLeft w:val="0"/>
      <w:marRight w:val="0"/>
      <w:marTop w:val="0"/>
      <w:marBottom w:val="0"/>
      <w:divBdr>
        <w:top w:val="none" w:sz="0" w:space="0" w:color="auto"/>
        <w:left w:val="none" w:sz="0" w:space="0" w:color="auto"/>
        <w:bottom w:val="none" w:sz="0" w:space="0" w:color="auto"/>
        <w:right w:val="none" w:sz="0" w:space="0" w:color="auto"/>
      </w:divBdr>
      <w:divsChild>
        <w:div w:id="818226736">
          <w:marLeft w:val="0"/>
          <w:marRight w:val="0"/>
          <w:marTop w:val="0"/>
          <w:marBottom w:val="0"/>
          <w:divBdr>
            <w:top w:val="none" w:sz="0" w:space="0" w:color="auto"/>
            <w:left w:val="none" w:sz="0" w:space="0" w:color="auto"/>
            <w:bottom w:val="none" w:sz="0" w:space="0" w:color="auto"/>
            <w:right w:val="none" w:sz="0" w:space="0" w:color="auto"/>
          </w:divBdr>
        </w:div>
        <w:div w:id="300313210">
          <w:marLeft w:val="0"/>
          <w:marRight w:val="0"/>
          <w:marTop w:val="0"/>
          <w:marBottom w:val="0"/>
          <w:divBdr>
            <w:top w:val="none" w:sz="0" w:space="0" w:color="auto"/>
            <w:left w:val="none" w:sz="0" w:space="0" w:color="auto"/>
            <w:bottom w:val="none" w:sz="0" w:space="0" w:color="auto"/>
            <w:right w:val="none" w:sz="0" w:space="0" w:color="auto"/>
          </w:divBdr>
          <w:divsChild>
            <w:div w:id="91632236">
              <w:marLeft w:val="0"/>
              <w:marRight w:val="0"/>
              <w:marTop w:val="15"/>
              <w:marBottom w:val="15"/>
              <w:divBdr>
                <w:top w:val="none" w:sz="0" w:space="0" w:color="auto"/>
                <w:left w:val="none" w:sz="0" w:space="0" w:color="auto"/>
                <w:bottom w:val="none" w:sz="0" w:space="0" w:color="auto"/>
                <w:right w:val="none" w:sz="0" w:space="0" w:color="auto"/>
              </w:divBdr>
            </w:div>
            <w:div w:id="2021469051">
              <w:marLeft w:val="0"/>
              <w:marRight w:val="0"/>
              <w:marTop w:val="0"/>
              <w:marBottom w:val="0"/>
              <w:divBdr>
                <w:top w:val="none" w:sz="0" w:space="0" w:color="auto"/>
                <w:left w:val="none" w:sz="0" w:space="0" w:color="auto"/>
                <w:bottom w:val="none" w:sz="0" w:space="0" w:color="auto"/>
                <w:right w:val="none" w:sz="0" w:space="0" w:color="auto"/>
              </w:divBdr>
              <w:divsChild>
                <w:div w:id="588462724">
                  <w:marLeft w:val="0"/>
                  <w:marRight w:val="0"/>
                  <w:marTop w:val="0"/>
                  <w:marBottom w:val="0"/>
                  <w:divBdr>
                    <w:top w:val="none" w:sz="0" w:space="0" w:color="auto"/>
                    <w:left w:val="none" w:sz="0" w:space="0" w:color="auto"/>
                    <w:bottom w:val="none" w:sz="0" w:space="0" w:color="auto"/>
                    <w:right w:val="none" w:sz="0" w:space="0" w:color="auto"/>
                  </w:divBdr>
                  <w:divsChild>
                    <w:div w:id="208807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840158">
      <w:bodyDiv w:val="1"/>
      <w:marLeft w:val="0"/>
      <w:marRight w:val="0"/>
      <w:marTop w:val="0"/>
      <w:marBottom w:val="0"/>
      <w:divBdr>
        <w:top w:val="none" w:sz="0" w:space="0" w:color="auto"/>
        <w:left w:val="none" w:sz="0" w:space="0" w:color="auto"/>
        <w:bottom w:val="none" w:sz="0" w:space="0" w:color="auto"/>
        <w:right w:val="none" w:sz="0" w:space="0" w:color="auto"/>
      </w:divBdr>
      <w:divsChild>
        <w:div w:id="1568035424">
          <w:marLeft w:val="0"/>
          <w:marRight w:val="0"/>
          <w:marTop w:val="0"/>
          <w:marBottom w:val="0"/>
          <w:divBdr>
            <w:top w:val="none" w:sz="0" w:space="0" w:color="auto"/>
            <w:left w:val="none" w:sz="0" w:space="0" w:color="auto"/>
            <w:bottom w:val="none" w:sz="0" w:space="0" w:color="auto"/>
            <w:right w:val="none" w:sz="0" w:space="0" w:color="auto"/>
          </w:divBdr>
          <w:divsChild>
            <w:div w:id="409928031">
              <w:marLeft w:val="0"/>
              <w:marRight w:val="0"/>
              <w:marTop w:val="0"/>
              <w:marBottom w:val="0"/>
              <w:divBdr>
                <w:top w:val="none" w:sz="0" w:space="0" w:color="auto"/>
                <w:left w:val="none" w:sz="0" w:space="0" w:color="auto"/>
                <w:bottom w:val="none" w:sz="0" w:space="0" w:color="auto"/>
                <w:right w:val="none" w:sz="0" w:space="0" w:color="auto"/>
              </w:divBdr>
            </w:div>
            <w:div w:id="571162144">
              <w:marLeft w:val="0"/>
              <w:marRight w:val="0"/>
              <w:marTop w:val="0"/>
              <w:marBottom w:val="0"/>
              <w:divBdr>
                <w:top w:val="none" w:sz="0" w:space="0" w:color="auto"/>
                <w:left w:val="none" w:sz="0" w:space="0" w:color="auto"/>
                <w:bottom w:val="none" w:sz="0" w:space="0" w:color="auto"/>
                <w:right w:val="none" w:sz="0" w:space="0" w:color="auto"/>
              </w:divBdr>
            </w:div>
          </w:divsChild>
        </w:div>
        <w:div w:id="1333416936">
          <w:marLeft w:val="0"/>
          <w:marRight w:val="0"/>
          <w:marTop w:val="0"/>
          <w:marBottom w:val="0"/>
          <w:divBdr>
            <w:top w:val="none" w:sz="0" w:space="0" w:color="auto"/>
            <w:left w:val="none" w:sz="0" w:space="0" w:color="auto"/>
            <w:bottom w:val="none" w:sz="0" w:space="0" w:color="auto"/>
            <w:right w:val="none" w:sz="0" w:space="0" w:color="auto"/>
          </w:divBdr>
        </w:div>
      </w:divsChild>
    </w:div>
    <w:div w:id="2090036260">
      <w:bodyDiv w:val="1"/>
      <w:marLeft w:val="0"/>
      <w:marRight w:val="0"/>
      <w:marTop w:val="0"/>
      <w:marBottom w:val="0"/>
      <w:divBdr>
        <w:top w:val="none" w:sz="0" w:space="0" w:color="auto"/>
        <w:left w:val="none" w:sz="0" w:space="0" w:color="auto"/>
        <w:bottom w:val="none" w:sz="0" w:space="0" w:color="auto"/>
        <w:right w:val="none" w:sz="0" w:space="0" w:color="auto"/>
      </w:divBdr>
      <w:divsChild>
        <w:div w:id="1565334467">
          <w:marLeft w:val="0"/>
          <w:marRight w:val="0"/>
          <w:marTop w:val="0"/>
          <w:marBottom w:val="0"/>
          <w:divBdr>
            <w:top w:val="none" w:sz="0" w:space="0" w:color="auto"/>
            <w:left w:val="none" w:sz="0" w:space="0" w:color="auto"/>
            <w:bottom w:val="none" w:sz="0" w:space="0" w:color="auto"/>
            <w:right w:val="none" w:sz="0" w:space="0" w:color="auto"/>
          </w:divBdr>
          <w:divsChild>
            <w:div w:id="726298350">
              <w:marLeft w:val="0"/>
              <w:marRight w:val="0"/>
              <w:marTop w:val="0"/>
              <w:marBottom w:val="0"/>
              <w:divBdr>
                <w:top w:val="none" w:sz="0" w:space="0" w:color="auto"/>
                <w:left w:val="none" w:sz="0" w:space="0" w:color="auto"/>
                <w:bottom w:val="none" w:sz="0" w:space="0" w:color="auto"/>
                <w:right w:val="none" w:sz="0" w:space="0" w:color="auto"/>
              </w:divBdr>
            </w:div>
            <w:div w:id="956104900">
              <w:marLeft w:val="0"/>
              <w:marRight w:val="0"/>
              <w:marTop w:val="0"/>
              <w:marBottom w:val="0"/>
              <w:divBdr>
                <w:top w:val="none" w:sz="0" w:space="0" w:color="auto"/>
                <w:left w:val="none" w:sz="0" w:space="0" w:color="auto"/>
                <w:bottom w:val="none" w:sz="0" w:space="0" w:color="auto"/>
                <w:right w:val="none" w:sz="0" w:space="0" w:color="auto"/>
              </w:divBdr>
            </w:div>
          </w:divsChild>
        </w:div>
        <w:div w:id="590117863">
          <w:marLeft w:val="0"/>
          <w:marRight w:val="0"/>
          <w:marTop w:val="0"/>
          <w:marBottom w:val="0"/>
          <w:divBdr>
            <w:top w:val="none" w:sz="0" w:space="0" w:color="auto"/>
            <w:left w:val="none" w:sz="0" w:space="0" w:color="auto"/>
            <w:bottom w:val="none" w:sz="0" w:space="0" w:color="auto"/>
            <w:right w:val="none" w:sz="0" w:space="0" w:color="auto"/>
          </w:divBdr>
        </w:div>
      </w:divsChild>
    </w:div>
    <w:div w:id="2090226904">
      <w:bodyDiv w:val="1"/>
      <w:marLeft w:val="0"/>
      <w:marRight w:val="0"/>
      <w:marTop w:val="0"/>
      <w:marBottom w:val="0"/>
      <w:divBdr>
        <w:top w:val="none" w:sz="0" w:space="0" w:color="auto"/>
        <w:left w:val="none" w:sz="0" w:space="0" w:color="auto"/>
        <w:bottom w:val="none" w:sz="0" w:space="0" w:color="auto"/>
        <w:right w:val="none" w:sz="0" w:space="0" w:color="auto"/>
      </w:divBdr>
      <w:divsChild>
        <w:div w:id="741564189">
          <w:marLeft w:val="0"/>
          <w:marRight w:val="0"/>
          <w:marTop w:val="0"/>
          <w:marBottom w:val="0"/>
          <w:divBdr>
            <w:top w:val="none" w:sz="0" w:space="0" w:color="auto"/>
            <w:left w:val="none" w:sz="0" w:space="0" w:color="auto"/>
            <w:bottom w:val="none" w:sz="0" w:space="0" w:color="auto"/>
            <w:right w:val="none" w:sz="0" w:space="0" w:color="auto"/>
          </w:divBdr>
          <w:divsChild>
            <w:div w:id="2044406314">
              <w:marLeft w:val="0"/>
              <w:marRight w:val="0"/>
              <w:marTop w:val="0"/>
              <w:marBottom w:val="0"/>
              <w:divBdr>
                <w:top w:val="none" w:sz="0" w:space="0" w:color="auto"/>
                <w:left w:val="none" w:sz="0" w:space="0" w:color="auto"/>
                <w:bottom w:val="none" w:sz="0" w:space="0" w:color="auto"/>
                <w:right w:val="none" w:sz="0" w:space="0" w:color="auto"/>
              </w:divBdr>
              <w:divsChild>
                <w:div w:id="182177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190716">
          <w:marLeft w:val="0"/>
          <w:marRight w:val="0"/>
          <w:marTop w:val="0"/>
          <w:marBottom w:val="0"/>
          <w:divBdr>
            <w:top w:val="none" w:sz="0" w:space="0" w:color="auto"/>
            <w:left w:val="none" w:sz="0" w:space="0" w:color="auto"/>
            <w:bottom w:val="none" w:sz="0" w:space="0" w:color="auto"/>
            <w:right w:val="none" w:sz="0" w:space="0" w:color="auto"/>
          </w:divBdr>
          <w:divsChild>
            <w:div w:id="365058991">
              <w:marLeft w:val="0"/>
              <w:marRight w:val="0"/>
              <w:marTop w:val="0"/>
              <w:marBottom w:val="0"/>
              <w:divBdr>
                <w:top w:val="none" w:sz="0" w:space="0" w:color="auto"/>
                <w:left w:val="none" w:sz="0" w:space="0" w:color="auto"/>
                <w:bottom w:val="none" w:sz="0" w:space="0" w:color="auto"/>
                <w:right w:val="none" w:sz="0" w:space="0" w:color="auto"/>
              </w:divBdr>
              <w:divsChild>
                <w:div w:id="1939823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8236">
          <w:marLeft w:val="0"/>
          <w:marRight w:val="0"/>
          <w:marTop w:val="0"/>
          <w:marBottom w:val="0"/>
          <w:divBdr>
            <w:top w:val="none" w:sz="0" w:space="0" w:color="auto"/>
            <w:left w:val="none" w:sz="0" w:space="0" w:color="auto"/>
            <w:bottom w:val="none" w:sz="0" w:space="0" w:color="auto"/>
            <w:right w:val="none" w:sz="0" w:space="0" w:color="auto"/>
          </w:divBdr>
          <w:divsChild>
            <w:div w:id="1295212403">
              <w:marLeft w:val="0"/>
              <w:marRight w:val="0"/>
              <w:marTop w:val="0"/>
              <w:marBottom w:val="0"/>
              <w:divBdr>
                <w:top w:val="none" w:sz="0" w:space="0" w:color="auto"/>
                <w:left w:val="none" w:sz="0" w:space="0" w:color="auto"/>
                <w:bottom w:val="none" w:sz="0" w:space="0" w:color="auto"/>
                <w:right w:val="none" w:sz="0" w:space="0" w:color="auto"/>
              </w:divBdr>
              <w:divsChild>
                <w:div w:id="199617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236985">
      <w:bodyDiv w:val="1"/>
      <w:marLeft w:val="0"/>
      <w:marRight w:val="0"/>
      <w:marTop w:val="0"/>
      <w:marBottom w:val="0"/>
      <w:divBdr>
        <w:top w:val="none" w:sz="0" w:space="0" w:color="auto"/>
        <w:left w:val="none" w:sz="0" w:space="0" w:color="auto"/>
        <w:bottom w:val="none" w:sz="0" w:space="0" w:color="auto"/>
        <w:right w:val="none" w:sz="0" w:space="0" w:color="auto"/>
      </w:divBdr>
      <w:divsChild>
        <w:div w:id="1810517768">
          <w:marLeft w:val="0"/>
          <w:marRight w:val="0"/>
          <w:marTop w:val="0"/>
          <w:marBottom w:val="0"/>
          <w:divBdr>
            <w:top w:val="none" w:sz="0" w:space="0" w:color="auto"/>
            <w:left w:val="none" w:sz="0" w:space="0" w:color="auto"/>
            <w:bottom w:val="none" w:sz="0" w:space="0" w:color="auto"/>
            <w:right w:val="none" w:sz="0" w:space="0" w:color="auto"/>
          </w:divBdr>
        </w:div>
      </w:divsChild>
    </w:div>
    <w:div w:id="2094086082">
      <w:bodyDiv w:val="1"/>
      <w:marLeft w:val="0"/>
      <w:marRight w:val="0"/>
      <w:marTop w:val="0"/>
      <w:marBottom w:val="0"/>
      <w:divBdr>
        <w:top w:val="none" w:sz="0" w:space="0" w:color="auto"/>
        <w:left w:val="none" w:sz="0" w:space="0" w:color="auto"/>
        <w:bottom w:val="none" w:sz="0" w:space="0" w:color="auto"/>
        <w:right w:val="none" w:sz="0" w:space="0" w:color="auto"/>
      </w:divBdr>
      <w:divsChild>
        <w:div w:id="228349758">
          <w:marLeft w:val="0"/>
          <w:marRight w:val="0"/>
          <w:marTop w:val="0"/>
          <w:marBottom w:val="0"/>
          <w:divBdr>
            <w:top w:val="none" w:sz="0" w:space="0" w:color="auto"/>
            <w:left w:val="none" w:sz="0" w:space="0" w:color="auto"/>
            <w:bottom w:val="none" w:sz="0" w:space="0" w:color="auto"/>
            <w:right w:val="none" w:sz="0" w:space="0" w:color="auto"/>
          </w:divBdr>
          <w:divsChild>
            <w:div w:id="1018774640">
              <w:marLeft w:val="0"/>
              <w:marRight w:val="0"/>
              <w:marTop w:val="0"/>
              <w:marBottom w:val="0"/>
              <w:divBdr>
                <w:top w:val="none" w:sz="0" w:space="0" w:color="auto"/>
                <w:left w:val="none" w:sz="0" w:space="0" w:color="auto"/>
                <w:bottom w:val="none" w:sz="0" w:space="0" w:color="auto"/>
                <w:right w:val="none" w:sz="0" w:space="0" w:color="auto"/>
              </w:divBdr>
              <w:divsChild>
                <w:div w:id="817266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422975">
          <w:marLeft w:val="0"/>
          <w:marRight w:val="0"/>
          <w:marTop w:val="0"/>
          <w:marBottom w:val="0"/>
          <w:divBdr>
            <w:top w:val="none" w:sz="0" w:space="0" w:color="auto"/>
            <w:left w:val="none" w:sz="0" w:space="0" w:color="auto"/>
            <w:bottom w:val="none" w:sz="0" w:space="0" w:color="auto"/>
            <w:right w:val="none" w:sz="0" w:space="0" w:color="auto"/>
          </w:divBdr>
          <w:divsChild>
            <w:div w:id="1263487495">
              <w:marLeft w:val="0"/>
              <w:marRight w:val="0"/>
              <w:marTop w:val="0"/>
              <w:marBottom w:val="0"/>
              <w:divBdr>
                <w:top w:val="none" w:sz="0" w:space="0" w:color="auto"/>
                <w:left w:val="none" w:sz="0" w:space="0" w:color="auto"/>
                <w:bottom w:val="none" w:sz="0" w:space="0" w:color="auto"/>
                <w:right w:val="none" w:sz="0" w:space="0" w:color="auto"/>
              </w:divBdr>
              <w:divsChild>
                <w:div w:id="1323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341042">
          <w:marLeft w:val="0"/>
          <w:marRight w:val="0"/>
          <w:marTop w:val="0"/>
          <w:marBottom w:val="0"/>
          <w:divBdr>
            <w:top w:val="none" w:sz="0" w:space="0" w:color="auto"/>
            <w:left w:val="none" w:sz="0" w:space="0" w:color="auto"/>
            <w:bottom w:val="none" w:sz="0" w:space="0" w:color="auto"/>
            <w:right w:val="none" w:sz="0" w:space="0" w:color="auto"/>
          </w:divBdr>
          <w:divsChild>
            <w:div w:id="1488283516">
              <w:marLeft w:val="0"/>
              <w:marRight w:val="0"/>
              <w:marTop w:val="0"/>
              <w:marBottom w:val="0"/>
              <w:divBdr>
                <w:top w:val="none" w:sz="0" w:space="0" w:color="auto"/>
                <w:left w:val="none" w:sz="0" w:space="0" w:color="auto"/>
                <w:bottom w:val="none" w:sz="0" w:space="0" w:color="auto"/>
                <w:right w:val="none" w:sz="0" w:space="0" w:color="auto"/>
              </w:divBdr>
              <w:divsChild>
                <w:div w:id="129810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782413">
      <w:bodyDiv w:val="1"/>
      <w:marLeft w:val="0"/>
      <w:marRight w:val="0"/>
      <w:marTop w:val="0"/>
      <w:marBottom w:val="0"/>
      <w:divBdr>
        <w:top w:val="none" w:sz="0" w:space="0" w:color="auto"/>
        <w:left w:val="none" w:sz="0" w:space="0" w:color="auto"/>
        <w:bottom w:val="none" w:sz="0" w:space="0" w:color="auto"/>
        <w:right w:val="none" w:sz="0" w:space="0" w:color="auto"/>
      </w:divBdr>
      <w:divsChild>
        <w:div w:id="1395798">
          <w:marLeft w:val="0"/>
          <w:marRight w:val="0"/>
          <w:marTop w:val="0"/>
          <w:marBottom w:val="0"/>
          <w:divBdr>
            <w:top w:val="none" w:sz="0" w:space="0" w:color="auto"/>
            <w:left w:val="none" w:sz="0" w:space="0" w:color="auto"/>
            <w:bottom w:val="none" w:sz="0" w:space="0" w:color="auto"/>
            <w:right w:val="none" w:sz="0" w:space="0" w:color="auto"/>
          </w:divBdr>
          <w:divsChild>
            <w:div w:id="929890616">
              <w:marLeft w:val="0"/>
              <w:marRight w:val="0"/>
              <w:marTop w:val="0"/>
              <w:marBottom w:val="0"/>
              <w:divBdr>
                <w:top w:val="none" w:sz="0" w:space="0" w:color="auto"/>
                <w:left w:val="none" w:sz="0" w:space="0" w:color="auto"/>
                <w:bottom w:val="none" w:sz="0" w:space="0" w:color="auto"/>
                <w:right w:val="none" w:sz="0" w:space="0" w:color="auto"/>
              </w:divBdr>
            </w:div>
            <w:div w:id="963191760">
              <w:marLeft w:val="0"/>
              <w:marRight w:val="0"/>
              <w:marTop w:val="0"/>
              <w:marBottom w:val="0"/>
              <w:divBdr>
                <w:top w:val="none" w:sz="0" w:space="0" w:color="auto"/>
                <w:left w:val="none" w:sz="0" w:space="0" w:color="auto"/>
                <w:bottom w:val="none" w:sz="0" w:space="0" w:color="auto"/>
                <w:right w:val="none" w:sz="0" w:space="0" w:color="auto"/>
              </w:divBdr>
            </w:div>
          </w:divsChild>
        </w:div>
        <w:div w:id="688486692">
          <w:marLeft w:val="0"/>
          <w:marRight w:val="0"/>
          <w:marTop w:val="0"/>
          <w:marBottom w:val="0"/>
          <w:divBdr>
            <w:top w:val="none" w:sz="0" w:space="0" w:color="auto"/>
            <w:left w:val="none" w:sz="0" w:space="0" w:color="auto"/>
            <w:bottom w:val="none" w:sz="0" w:space="0" w:color="auto"/>
            <w:right w:val="none" w:sz="0" w:space="0" w:color="auto"/>
          </w:divBdr>
        </w:div>
      </w:divsChild>
    </w:div>
    <w:div w:id="2098942426">
      <w:bodyDiv w:val="1"/>
      <w:marLeft w:val="0"/>
      <w:marRight w:val="0"/>
      <w:marTop w:val="0"/>
      <w:marBottom w:val="0"/>
      <w:divBdr>
        <w:top w:val="none" w:sz="0" w:space="0" w:color="auto"/>
        <w:left w:val="none" w:sz="0" w:space="0" w:color="auto"/>
        <w:bottom w:val="none" w:sz="0" w:space="0" w:color="auto"/>
        <w:right w:val="none" w:sz="0" w:space="0" w:color="auto"/>
      </w:divBdr>
      <w:divsChild>
        <w:div w:id="2039508585">
          <w:marLeft w:val="0"/>
          <w:marRight w:val="0"/>
          <w:marTop w:val="0"/>
          <w:marBottom w:val="0"/>
          <w:divBdr>
            <w:top w:val="none" w:sz="0" w:space="0" w:color="auto"/>
            <w:left w:val="none" w:sz="0" w:space="0" w:color="auto"/>
            <w:bottom w:val="none" w:sz="0" w:space="0" w:color="auto"/>
            <w:right w:val="none" w:sz="0" w:space="0" w:color="auto"/>
          </w:divBdr>
        </w:div>
        <w:div w:id="633801752">
          <w:marLeft w:val="0"/>
          <w:marRight w:val="0"/>
          <w:marTop w:val="0"/>
          <w:marBottom w:val="0"/>
          <w:divBdr>
            <w:top w:val="none" w:sz="0" w:space="0" w:color="auto"/>
            <w:left w:val="none" w:sz="0" w:space="0" w:color="auto"/>
            <w:bottom w:val="none" w:sz="0" w:space="0" w:color="auto"/>
            <w:right w:val="none" w:sz="0" w:space="0" w:color="auto"/>
          </w:divBdr>
          <w:divsChild>
            <w:div w:id="1984389995">
              <w:marLeft w:val="0"/>
              <w:marRight w:val="0"/>
              <w:marTop w:val="0"/>
              <w:marBottom w:val="0"/>
              <w:divBdr>
                <w:top w:val="none" w:sz="0" w:space="0" w:color="auto"/>
                <w:left w:val="none" w:sz="0" w:space="0" w:color="auto"/>
                <w:bottom w:val="none" w:sz="0" w:space="0" w:color="auto"/>
                <w:right w:val="none" w:sz="0" w:space="0" w:color="auto"/>
              </w:divBdr>
              <w:divsChild>
                <w:div w:id="181941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5390">
      <w:bodyDiv w:val="1"/>
      <w:marLeft w:val="0"/>
      <w:marRight w:val="0"/>
      <w:marTop w:val="0"/>
      <w:marBottom w:val="0"/>
      <w:divBdr>
        <w:top w:val="none" w:sz="0" w:space="0" w:color="auto"/>
        <w:left w:val="none" w:sz="0" w:space="0" w:color="auto"/>
        <w:bottom w:val="none" w:sz="0" w:space="0" w:color="auto"/>
        <w:right w:val="none" w:sz="0" w:space="0" w:color="auto"/>
      </w:divBdr>
      <w:divsChild>
        <w:div w:id="1235316125">
          <w:marLeft w:val="0"/>
          <w:marRight w:val="0"/>
          <w:marTop w:val="0"/>
          <w:marBottom w:val="0"/>
          <w:divBdr>
            <w:top w:val="none" w:sz="0" w:space="0" w:color="auto"/>
            <w:left w:val="none" w:sz="0" w:space="0" w:color="auto"/>
            <w:bottom w:val="none" w:sz="0" w:space="0" w:color="auto"/>
            <w:right w:val="none" w:sz="0" w:space="0" w:color="auto"/>
          </w:divBdr>
        </w:div>
        <w:div w:id="221790396">
          <w:marLeft w:val="0"/>
          <w:marRight w:val="0"/>
          <w:marTop w:val="0"/>
          <w:marBottom w:val="0"/>
          <w:divBdr>
            <w:top w:val="none" w:sz="0" w:space="0" w:color="auto"/>
            <w:left w:val="none" w:sz="0" w:space="0" w:color="auto"/>
            <w:bottom w:val="none" w:sz="0" w:space="0" w:color="auto"/>
            <w:right w:val="none" w:sz="0" w:space="0" w:color="auto"/>
          </w:divBdr>
          <w:divsChild>
            <w:div w:id="1834907099">
              <w:marLeft w:val="0"/>
              <w:marRight w:val="0"/>
              <w:marTop w:val="0"/>
              <w:marBottom w:val="0"/>
              <w:divBdr>
                <w:top w:val="none" w:sz="0" w:space="0" w:color="auto"/>
                <w:left w:val="none" w:sz="0" w:space="0" w:color="auto"/>
                <w:bottom w:val="none" w:sz="0" w:space="0" w:color="auto"/>
                <w:right w:val="none" w:sz="0" w:space="0" w:color="auto"/>
              </w:divBdr>
              <w:divsChild>
                <w:div w:id="117083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592350">
      <w:bodyDiv w:val="1"/>
      <w:marLeft w:val="0"/>
      <w:marRight w:val="0"/>
      <w:marTop w:val="0"/>
      <w:marBottom w:val="0"/>
      <w:divBdr>
        <w:top w:val="none" w:sz="0" w:space="0" w:color="auto"/>
        <w:left w:val="none" w:sz="0" w:space="0" w:color="auto"/>
        <w:bottom w:val="none" w:sz="0" w:space="0" w:color="auto"/>
        <w:right w:val="none" w:sz="0" w:space="0" w:color="auto"/>
      </w:divBdr>
      <w:divsChild>
        <w:div w:id="1240940142">
          <w:marLeft w:val="0"/>
          <w:marRight w:val="0"/>
          <w:marTop w:val="0"/>
          <w:marBottom w:val="0"/>
          <w:divBdr>
            <w:top w:val="none" w:sz="0" w:space="0" w:color="auto"/>
            <w:left w:val="none" w:sz="0" w:space="0" w:color="auto"/>
            <w:bottom w:val="none" w:sz="0" w:space="0" w:color="auto"/>
            <w:right w:val="none" w:sz="0" w:space="0" w:color="auto"/>
          </w:divBdr>
          <w:divsChild>
            <w:div w:id="2117551954">
              <w:marLeft w:val="0"/>
              <w:marRight w:val="0"/>
              <w:marTop w:val="0"/>
              <w:marBottom w:val="0"/>
              <w:divBdr>
                <w:top w:val="none" w:sz="0" w:space="0" w:color="auto"/>
                <w:left w:val="none" w:sz="0" w:space="0" w:color="auto"/>
                <w:bottom w:val="none" w:sz="0" w:space="0" w:color="auto"/>
                <w:right w:val="none" w:sz="0" w:space="0" w:color="auto"/>
              </w:divBdr>
            </w:div>
            <w:div w:id="837158190">
              <w:marLeft w:val="0"/>
              <w:marRight w:val="0"/>
              <w:marTop w:val="0"/>
              <w:marBottom w:val="0"/>
              <w:divBdr>
                <w:top w:val="none" w:sz="0" w:space="0" w:color="auto"/>
                <w:left w:val="none" w:sz="0" w:space="0" w:color="auto"/>
                <w:bottom w:val="none" w:sz="0" w:space="0" w:color="auto"/>
                <w:right w:val="none" w:sz="0" w:space="0" w:color="auto"/>
              </w:divBdr>
            </w:div>
          </w:divsChild>
        </w:div>
        <w:div w:id="129135357">
          <w:marLeft w:val="0"/>
          <w:marRight w:val="0"/>
          <w:marTop w:val="0"/>
          <w:marBottom w:val="0"/>
          <w:divBdr>
            <w:top w:val="none" w:sz="0" w:space="0" w:color="auto"/>
            <w:left w:val="none" w:sz="0" w:space="0" w:color="auto"/>
            <w:bottom w:val="none" w:sz="0" w:space="0" w:color="auto"/>
            <w:right w:val="none" w:sz="0" w:space="0" w:color="auto"/>
          </w:divBdr>
        </w:div>
      </w:divsChild>
    </w:div>
    <w:div w:id="2099981066">
      <w:bodyDiv w:val="1"/>
      <w:marLeft w:val="0"/>
      <w:marRight w:val="0"/>
      <w:marTop w:val="0"/>
      <w:marBottom w:val="0"/>
      <w:divBdr>
        <w:top w:val="none" w:sz="0" w:space="0" w:color="auto"/>
        <w:left w:val="none" w:sz="0" w:space="0" w:color="auto"/>
        <w:bottom w:val="none" w:sz="0" w:space="0" w:color="auto"/>
        <w:right w:val="none" w:sz="0" w:space="0" w:color="auto"/>
      </w:divBdr>
      <w:divsChild>
        <w:div w:id="673533888">
          <w:marLeft w:val="0"/>
          <w:marRight w:val="0"/>
          <w:marTop w:val="0"/>
          <w:marBottom w:val="0"/>
          <w:divBdr>
            <w:top w:val="none" w:sz="0" w:space="0" w:color="auto"/>
            <w:left w:val="none" w:sz="0" w:space="0" w:color="auto"/>
            <w:bottom w:val="none" w:sz="0" w:space="0" w:color="auto"/>
            <w:right w:val="none" w:sz="0" w:space="0" w:color="auto"/>
          </w:divBdr>
          <w:divsChild>
            <w:div w:id="813525841">
              <w:marLeft w:val="0"/>
              <w:marRight w:val="0"/>
              <w:marTop w:val="0"/>
              <w:marBottom w:val="0"/>
              <w:divBdr>
                <w:top w:val="none" w:sz="0" w:space="0" w:color="auto"/>
                <w:left w:val="none" w:sz="0" w:space="0" w:color="auto"/>
                <w:bottom w:val="none" w:sz="0" w:space="0" w:color="auto"/>
                <w:right w:val="none" w:sz="0" w:space="0" w:color="auto"/>
              </w:divBdr>
              <w:divsChild>
                <w:div w:id="172852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457296">
          <w:marLeft w:val="0"/>
          <w:marRight w:val="0"/>
          <w:marTop w:val="0"/>
          <w:marBottom w:val="0"/>
          <w:divBdr>
            <w:top w:val="none" w:sz="0" w:space="0" w:color="auto"/>
            <w:left w:val="none" w:sz="0" w:space="0" w:color="auto"/>
            <w:bottom w:val="none" w:sz="0" w:space="0" w:color="auto"/>
            <w:right w:val="none" w:sz="0" w:space="0" w:color="auto"/>
          </w:divBdr>
          <w:divsChild>
            <w:div w:id="1777169862">
              <w:marLeft w:val="0"/>
              <w:marRight w:val="0"/>
              <w:marTop w:val="0"/>
              <w:marBottom w:val="0"/>
              <w:divBdr>
                <w:top w:val="none" w:sz="0" w:space="0" w:color="auto"/>
                <w:left w:val="none" w:sz="0" w:space="0" w:color="auto"/>
                <w:bottom w:val="none" w:sz="0" w:space="0" w:color="auto"/>
                <w:right w:val="none" w:sz="0" w:space="0" w:color="auto"/>
              </w:divBdr>
              <w:divsChild>
                <w:div w:id="68505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837876">
          <w:marLeft w:val="0"/>
          <w:marRight w:val="0"/>
          <w:marTop w:val="0"/>
          <w:marBottom w:val="0"/>
          <w:divBdr>
            <w:top w:val="none" w:sz="0" w:space="0" w:color="auto"/>
            <w:left w:val="none" w:sz="0" w:space="0" w:color="auto"/>
            <w:bottom w:val="none" w:sz="0" w:space="0" w:color="auto"/>
            <w:right w:val="none" w:sz="0" w:space="0" w:color="auto"/>
          </w:divBdr>
          <w:divsChild>
            <w:div w:id="555748448">
              <w:marLeft w:val="0"/>
              <w:marRight w:val="0"/>
              <w:marTop w:val="0"/>
              <w:marBottom w:val="0"/>
              <w:divBdr>
                <w:top w:val="none" w:sz="0" w:space="0" w:color="auto"/>
                <w:left w:val="none" w:sz="0" w:space="0" w:color="auto"/>
                <w:bottom w:val="none" w:sz="0" w:space="0" w:color="auto"/>
                <w:right w:val="none" w:sz="0" w:space="0" w:color="auto"/>
              </w:divBdr>
              <w:divsChild>
                <w:div w:id="105134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053618">
      <w:bodyDiv w:val="1"/>
      <w:marLeft w:val="0"/>
      <w:marRight w:val="0"/>
      <w:marTop w:val="0"/>
      <w:marBottom w:val="0"/>
      <w:divBdr>
        <w:top w:val="none" w:sz="0" w:space="0" w:color="auto"/>
        <w:left w:val="none" w:sz="0" w:space="0" w:color="auto"/>
        <w:bottom w:val="none" w:sz="0" w:space="0" w:color="auto"/>
        <w:right w:val="none" w:sz="0" w:space="0" w:color="auto"/>
      </w:divBdr>
      <w:divsChild>
        <w:div w:id="279849083">
          <w:marLeft w:val="0"/>
          <w:marRight w:val="0"/>
          <w:marTop w:val="0"/>
          <w:marBottom w:val="0"/>
          <w:divBdr>
            <w:top w:val="none" w:sz="0" w:space="0" w:color="auto"/>
            <w:left w:val="none" w:sz="0" w:space="0" w:color="auto"/>
            <w:bottom w:val="none" w:sz="0" w:space="0" w:color="auto"/>
            <w:right w:val="none" w:sz="0" w:space="0" w:color="auto"/>
          </w:divBdr>
        </w:div>
      </w:divsChild>
    </w:div>
    <w:div w:id="2100254207">
      <w:bodyDiv w:val="1"/>
      <w:marLeft w:val="0"/>
      <w:marRight w:val="0"/>
      <w:marTop w:val="0"/>
      <w:marBottom w:val="0"/>
      <w:divBdr>
        <w:top w:val="none" w:sz="0" w:space="0" w:color="auto"/>
        <w:left w:val="none" w:sz="0" w:space="0" w:color="auto"/>
        <w:bottom w:val="none" w:sz="0" w:space="0" w:color="auto"/>
        <w:right w:val="none" w:sz="0" w:space="0" w:color="auto"/>
      </w:divBdr>
      <w:divsChild>
        <w:div w:id="1365515550">
          <w:marLeft w:val="0"/>
          <w:marRight w:val="0"/>
          <w:marTop w:val="375"/>
          <w:marBottom w:val="0"/>
          <w:divBdr>
            <w:top w:val="none" w:sz="0" w:space="0" w:color="auto"/>
            <w:left w:val="none" w:sz="0" w:space="0" w:color="auto"/>
            <w:bottom w:val="none" w:sz="0" w:space="0" w:color="auto"/>
            <w:right w:val="none" w:sz="0" w:space="0" w:color="auto"/>
          </w:divBdr>
        </w:div>
        <w:div w:id="409624639">
          <w:marLeft w:val="0"/>
          <w:marRight w:val="0"/>
          <w:marTop w:val="0"/>
          <w:marBottom w:val="0"/>
          <w:divBdr>
            <w:top w:val="none" w:sz="0" w:space="0" w:color="auto"/>
            <w:left w:val="none" w:sz="0" w:space="0" w:color="auto"/>
            <w:bottom w:val="none" w:sz="0" w:space="0" w:color="auto"/>
            <w:right w:val="none" w:sz="0" w:space="0" w:color="auto"/>
          </w:divBdr>
          <w:divsChild>
            <w:div w:id="1921451225">
              <w:marLeft w:val="0"/>
              <w:marRight w:val="0"/>
              <w:marTop w:val="0"/>
              <w:marBottom w:val="0"/>
              <w:divBdr>
                <w:top w:val="none" w:sz="0" w:space="0" w:color="auto"/>
                <w:left w:val="none" w:sz="0" w:space="0" w:color="auto"/>
                <w:bottom w:val="none" w:sz="0" w:space="0" w:color="auto"/>
                <w:right w:val="none" w:sz="0" w:space="0" w:color="auto"/>
              </w:divBdr>
              <w:divsChild>
                <w:div w:id="699428227">
                  <w:marLeft w:val="0"/>
                  <w:marRight w:val="0"/>
                  <w:marTop w:val="0"/>
                  <w:marBottom w:val="0"/>
                  <w:divBdr>
                    <w:top w:val="none" w:sz="0" w:space="0" w:color="auto"/>
                    <w:left w:val="none" w:sz="0" w:space="0" w:color="auto"/>
                    <w:bottom w:val="none" w:sz="0" w:space="0" w:color="auto"/>
                    <w:right w:val="none" w:sz="0" w:space="0" w:color="auto"/>
                  </w:divBdr>
                </w:div>
              </w:divsChild>
            </w:div>
            <w:div w:id="183633527">
              <w:marLeft w:val="0"/>
              <w:marRight w:val="0"/>
              <w:marTop w:val="0"/>
              <w:marBottom w:val="0"/>
              <w:divBdr>
                <w:top w:val="none" w:sz="0" w:space="0" w:color="auto"/>
                <w:left w:val="none" w:sz="0" w:space="0" w:color="auto"/>
                <w:bottom w:val="none" w:sz="0" w:space="0" w:color="auto"/>
                <w:right w:val="none" w:sz="0" w:space="0" w:color="auto"/>
              </w:divBdr>
              <w:divsChild>
                <w:div w:id="194924726">
                  <w:marLeft w:val="0"/>
                  <w:marRight w:val="0"/>
                  <w:marTop w:val="0"/>
                  <w:marBottom w:val="75"/>
                  <w:divBdr>
                    <w:top w:val="none" w:sz="0" w:space="0" w:color="auto"/>
                    <w:left w:val="none" w:sz="0" w:space="0" w:color="auto"/>
                    <w:bottom w:val="none" w:sz="0" w:space="0" w:color="auto"/>
                    <w:right w:val="none" w:sz="0" w:space="0" w:color="auto"/>
                  </w:divBdr>
                </w:div>
                <w:div w:id="1003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639025">
      <w:bodyDiv w:val="1"/>
      <w:marLeft w:val="0"/>
      <w:marRight w:val="0"/>
      <w:marTop w:val="0"/>
      <w:marBottom w:val="0"/>
      <w:divBdr>
        <w:top w:val="none" w:sz="0" w:space="0" w:color="auto"/>
        <w:left w:val="none" w:sz="0" w:space="0" w:color="auto"/>
        <w:bottom w:val="none" w:sz="0" w:space="0" w:color="auto"/>
        <w:right w:val="none" w:sz="0" w:space="0" w:color="auto"/>
      </w:divBdr>
      <w:divsChild>
        <w:div w:id="712996475">
          <w:marLeft w:val="0"/>
          <w:marRight w:val="0"/>
          <w:marTop w:val="0"/>
          <w:marBottom w:val="0"/>
          <w:divBdr>
            <w:top w:val="none" w:sz="0" w:space="0" w:color="auto"/>
            <w:left w:val="none" w:sz="0" w:space="0" w:color="auto"/>
            <w:bottom w:val="none" w:sz="0" w:space="0" w:color="auto"/>
            <w:right w:val="none" w:sz="0" w:space="0" w:color="auto"/>
          </w:divBdr>
          <w:divsChild>
            <w:div w:id="1069501830">
              <w:marLeft w:val="0"/>
              <w:marRight w:val="0"/>
              <w:marTop w:val="0"/>
              <w:marBottom w:val="0"/>
              <w:divBdr>
                <w:top w:val="none" w:sz="0" w:space="0" w:color="auto"/>
                <w:left w:val="none" w:sz="0" w:space="0" w:color="auto"/>
                <w:bottom w:val="none" w:sz="0" w:space="0" w:color="auto"/>
                <w:right w:val="none" w:sz="0" w:space="0" w:color="auto"/>
              </w:divBdr>
              <w:divsChild>
                <w:div w:id="870383768">
                  <w:marLeft w:val="0"/>
                  <w:marRight w:val="0"/>
                  <w:marTop w:val="0"/>
                  <w:marBottom w:val="0"/>
                  <w:divBdr>
                    <w:top w:val="none" w:sz="0" w:space="0" w:color="auto"/>
                    <w:left w:val="none" w:sz="0" w:space="0" w:color="auto"/>
                    <w:bottom w:val="none" w:sz="0" w:space="0" w:color="auto"/>
                    <w:right w:val="none" w:sz="0" w:space="0" w:color="auto"/>
                  </w:divBdr>
                  <w:divsChild>
                    <w:div w:id="17905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2289015">
      <w:bodyDiv w:val="1"/>
      <w:marLeft w:val="0"/>
      <w:marRight w:val="0"/>
      <w:marTop w:val="0"/>
      <w:marBottom w:val="0"/>
      <w:divBdr>
        <w:top w:val="none" w:sz="0" w:space="0" w:color="auto"/>
        <w:left w:val="none" w:sz="0" w:space="0" w:color="auto"/>
        <w:bottom w:val="none" w:sz="0" w:space="0" w:color="auto"/>
        <w:right w:val="none" w:sz="0" w:space="0" w:color="auto"/>
      </w:divBdr>
      <w:divsChild>
        <w:div w:id="712342893">
          <w:marLeft w:val="0"/>
          <w:marRight w:val="0"/>
          <w:marTop w:val="0"/>
          <w:marBottom w:val="0"/>
          <w:divBdr>
            <w:top w:val="none" w:sz="0" w:space="0" w:color="auto"/>
            <w:left w:val="none" w:sz="0" w:space="0" w:color="auto"/>
            <w:bottom w:val="none" w:sz="0" w:space="0" w:color="auto"/>
            <w:right w:val="none" w:sz="0" w:space="0" w:color="auto"/>
          </w:divBdr>
          <w:divsChild>
            <w:div w:id="209226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51524">
      <w:bodyDiv w:val="1"/>
      <w:marLeft w:val="0"/>
      <w:marRight w:val="0"/>
      <w:marTop w:val="0"/>
      <w:marBottom w:val="0"/>
      <w:divBdr>
        <w:top w:val="none" w:sz="0" w:space="0" w:color="auto"/>
        <w:left w:val="none" w:sz="0" w:space="0" w:color="auto"/>
        <w:bottom w:val="none" w:sz="0" w:space="0" w:color="auto"/>
        <w:right w:val="none" w:sz="0" w:space="0" w:color="auto"/>
      </w:divBdr>
      <w:divsChild>
        <w:div w:id="1847473657">
          <w:marLeft w:val="0"/>
          <w:marRight w:val="0"/>
          <w:marTop w:val="0"/>
          <w:marBottom w:val="0"/>
          <w:divBdr>
            <w:top w:val="none" w:sz="0" w:space="0" w:color="auto"/>
            <w:left w:val="none" w:sz="0" w:space="0" w:color="auto"/>
            <w:bottom w:val="none" w:sz="0" w:space="0" w:color="auto"/>
            <w:right w:val="none" w:sz="0" w:space="0" w:color="auto"/>
          </w:divBdr>
          <w:divsChild>
            <w:div w:id="1947423673">
              <w:marLeft w:val="0"/>
              <w:marRight w:val="0"/>
              <w:marTop w:val="0"/>
              <w:marBottom w:val="0"/>
              <w:divBdr>
                <w:top w:val="none" w:sz="0" w:space="0" w:color="auto"/>
                <w:left w:val="none" w:sz="0" w:space="0" w:color="auto"/>
                <w:bottom w:val="none" w:sz="0" w:space="0" w:color="auto"/>
                <w:right w:val="none" w:sz="0" w:space="0" w:color="auto"/>
              </w:divBdr>
            </w:div>
            <w:div w:id="115754442">
              <w:marLeft w:val="0"/>
              <w:marRight w:val="0"/>
              <w:marTop w:val="0"/>
              <w:marBottom w:val="0"/>
              <w:divBdr>
                <w:top w:val="none" w:sz="0" w:space="0" w:color="auto"/>
                <w:left w:val="none" w:sz="0" w:space="0" w:color="auto"/>
                <w:bottom w:val="none" w:sz="0" w:space="0" w:color="auto"/>
                <w:right w:val="none" w:sz="0" w:space="0" w:color="auto"/>
              </w:divBdr>
            </w:div>
          </w:divsChild>
        </w:div>
        <w:div w:id="760955325">
          <w:marLeft w:val="0"/>
          <w:marRight w:val="0"/>
          <w:marTop w:val="0"/>
          <w:marBottom w:val="0"/>
          <w:divBdr>
            <w:top w:val="none" w:sz="0" w:space="0" w:color="auto"/>
            <w:left w:val="none" w:sz="0" w:space="0" w:color="auto"/>
            <w:bottom w:val="none" w:sz="0" w:space="0" w:color="auto"/>
            <w:right w:val="none" w:sz="0" w:space="0" w:color="auto"/>
          </w:divBdr>
        </w:div>
      </w:divsChild>
    </w:div>
    <w:div w:id="2104567201">
      <w:bodyDiv w:val="1"/>
      <w:marLeft w:val="0"/>
      <w:marRight w:val="0"/>
      <w:marTop w:val="0"/>
      <w:marBottom w:val="0"/>
      <w:divBdr>
        <w:top w:val="none" w:sz="0" w:space="0" w:color="auto"/>
        <w:left w:val="none" w:sz="0" w:space="0" w:color="auto"/>
        <w:bottom w:val="none" w:sz="0" w:space="0" w:color="auto"/>
        <w:right w:val="none" w:sz="0" w:space="0" w:color="auto"/>
      </w:divBdr>
      <w:divsChild>
        <w:div w:id="1437367049">
          <w:marLeft w:val="0"/>
          <w:marRight w:val="0"/>
          <w:marTop w:val="0"/>
          <w:marBottom w:val="0"/>
          <w:divBdr>
            <w:top w:val="none" w:sz="0" w:space="0" w:color="auto"/>
            <w:left w:val="none" w:sz="0" w:space="0" w:color="auto"/>
            <w:bottom w:val="none" w:sz="0" w:space="0" w:color="auto"/>
            <w:right w:val="none" w:sz="0" w:space="0" w:color="auto"/>
          </w:divBdr>
          <w:divsChild>
            <w:div w:id="154496024">
              <w:marLeft w:val="0"/>
              <w:marRight w:val="0"/>
              <w:marTop w:val="0"/>
              <w:marBottom w:val="0"/>
              <w:divBdr>
                <w:top w:val="none" w:sz="0" w:space="0" w:color="auto"/>
                <w:left w:val="none" w:sz="0" w:space="0" w:color="auto"/>
                <w:bottom w:val="none" w:sz="0" w:space="0" w:color="auto"/>
                <w:right w:val="none" w:sz="0" w:space="0" w:color="auto"/>
              </w:divBdr>
            </w:div>
            <w:div w:id="270094781">
              <w:marLeft w:val="0"/>
              <w:marRight w:val="0"/>
              <w:marTop w:val="0"/>
              <w:marBottom w:val="0"/>
              <w:divBdr>
                <w:top w:val="none" w:sz="0" w:space="0" w:color="auto"/>
                <w:left w:val="none" w:sz="0" w:space="0" w:color="auto"/>
                <w:bottom w:val="none" w:sz="0" w:space="0" w:color="auto"/>
                <w:right w:val="none" w:sz="0" w:space="0" w:color="auto"/>
              </w:divBdr>
            </w:div>
          </w:divsChild>
        </w:div>
        <w:div w:id="1062214164">
          <w:marLeft w:val="0"/>
          <w:marRight w:val="0"/>
          <w:marTop w:val="0"/>
          <w:marBottom w:val="0"/>
          <w:divBdr>
            <w:top w:val="none" w:sz="0" w:space="0" w:color="auto"/>
            <w:left w:val="none" w:sz="0" w:space="0" w:color="auto"/>
            <w:bottom w:val="none" w:sz="0" w:space="0" w:color="auto"/>
            <w:right w:val="none" w:sz="0" w:space="0" w:color="auto"/>
          </w:divBdr>
        </w:div>
      </w:divsChild>
    </w:div>
    <w:div w:id="2104642062">
      <w:bodyDiv w:val="1"/>
      <w:marLeft w:val="0"/>
      <w:marRight w:val="0"/>
      <w:marTop w:val="0"/>
      <w:marBottom w:val="0"/>
      <w:divBdr>
        <w:top w:val="none" w:sz="0" w:space="0" w:color="auto"/>
        <w:left w:val="none" w:sz="0" w:space="0" w:color="auto"/>
        <w:bottom w:val="none" w:sz="0" w:space="0" w:color="auto"/>
        <w:right w:val="none" w:sz="0" w:space="0" w:color="auto"/>
      </w:divBdr>
      <w:divsChild>
        <w:div w:id="321541600">
          <w:marLeft w:val="0"/>
          <w:marRight w:val="0"/>
          <w:marTop w:val="0"/>
          <w:marBottom w:val="0"/>
          <w:divBdr>
            <w:top w:val="none" w:sz="0" w:space="0" w:color="auto"/>
            <w:left w:val="none" w:sz="0" w:space="0" w:color="auto"/>
            <w:bottom w:val="none" w:sz="0" w:space="0" w:color="auto"/>
            <w:right w:val="none" w:sz="0" w:space="0" w:color="auto"/>
          </w:divBdr>
        </w:div>
        <w:div w:id="653223003">
          <w:marLeft w:val="0"/>
          <w:marRight w:val="0"/>
          <w:marTop w:val="0"/>
          <w:marBottom w:val="0"/>
          <w:divBdr>
            <w:top w:val="none" w:sz="0" w:space="0" w:color="auto"/>
            <w:left w:val="none" w:sz="0" w:space="0" w:color="auto"/>
            <w:bottom w:val="none" w:sz="0" w:space="0" w:color="auto"/>
            <w:right w:val="none" w:sz="0" w:space="0" w:color="auto"/>
          </w:divBdr>
        </w:div>
        <w:div w:id="514417110">
          <w:marLeft w:val="0"/>
          <w:marRight w:val="0"/>
          <w:marTop w:val="0"/>
          <w:marBottom w:val="0"/>
          <w:divBdr>
            <w:top w:val="none" w:sz="0" w:space="0" w:color="auto"/>
            <w:left w:val="none" w:sz="0" w:space="0" w:color="auto"/>
            <w:bottom w:val="none" w:sz="0" w:space="0" w:color="auto"/>
            <w:right w:val="none" w:sz="0" w:space="0" w:color="auto"/>
          </w:divBdr>
        </w:div>
      </w:divsChild>
    </w:div>
    <w:div w:id="2105834227">
      <w:bodyDiv w:val="1"/>
      <w:marLeft w:val="0"/>
      <w:marRight w:val="0"/>
      <w:marTop w:val="0"/>
      <w:marBottom w:val="0"/>
      <w:divBdr>
        <w:top w:val="none" w:sz="0" w:space="0" w:color="auto"/>
        <w:left w:val="none" w:sz="0" w:space="0" w:color="auto"/>
        <w:bottom w:val="none" w:sz="0" w:space="0" w:color="auto"/>
        <w:right w:val="none" w:sz="0" w:space="0" w:color="auto"/>
      </w:divBdr>
      <w:divsChild>
        <w:div w:id="344676273">
          <w:marLeft w:val="0"/>
          <w:marRight w:val="0"/>
          <w:marTop w:val="0"/>
          <w:marBottom w:val="0"/>
          <w:divBdr>
            <w:top w:val="none" w:sz="0" w:space="0" w:color="auto"/>
            <w:left w:val="none" w:sz="0" w:space="0" w:color="auto"/>
            <w:bottom w:val="none" w:sz="0" w:space="0" w:color="auto"/>
            <w:right w:val="none" w:sz="0" w:space="0" w:color="auto"/>
          </w:divBdr>
          <w:divsChild>
            <w:div w:id="2120104127">
              <w:marLeft w:val="0"/>
              <w:marRight w:val="0"/>
              <w:marTop w:val="0"/>
              <w:marBottom w:val="0"/>
              <w:divBdr>
                <w:top w:val="none" w:sz="0" w:space="0" w:color="auto"/>
                <w:left w:val="none" w:sz="0" w:space="0" w:color="auto"/>
                <w:bottom w:val="none" w:sz="0" w:space="0" w:color="auto"/>
                <w:right w:val="none" w:sz="0" w:space="0" w:color="auto"/>
              </w:divBdr>
              <w:divsChild>
                <w:div w:id="212711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770219">
          <w:marLeft w:val="0"/>
          <w:marRight w:val="0"/>
          <w:marTop w:val="0"/>
          <w:marBottom w:val="0"/>
          <w:divBdr>
            <w:top w:val="none" w:sz="0" w:space="0" w:color="auto"/>
            <w:left w:val="none" w:sz="0" w:space="0" w:color="auto"/>
            <w:bottom w:val="none" w:sz="0" w:space="0" w:color="auto"/>
            <w:right w:val="none" w:sz="0" w:space="0" w:color="auto"/>
          </w:divBdr>
          <w:divsChild>
            <w:div w:id="1715302665">
              <w:marLeft w:val="0"/>
              <w:marRight w:val="0"/>
              <w:marTop w:val="0"/>
              <w:marBottom w:val="0"/>
              <w:divBdr>
                <w:top w:val="none" w:sz="0" w:space="0" w:color="auto"/>
                <w:left w:val="none" w:sz="0" w:space="0" w:color="auto"/>
                <w:bottom w:val="none" w:sz="0" w:space="0" w:color="auto"/>
                <w:right w:val="none" w:sz="0" w:space="0" w:color="auto"/>
              </w:divBdr>
              <w:divsChild>
                <w:div w:id="112527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3724">
          <w:marLeft w:val="0"/>
          <w:marRight w:val="0"/>
          <w:marTop w:val="0"/>
          <w:marBottom w:val="0"/>
          <w:divBdr>
            <w:top w:val="none" w:sz="0" w:space="0" w:color="auto"/>
            <w:left w:val="none" w:sz="0" w:space="0" w:color="auto"/>
            <w:bottom w:val="none" w:sz="0" w:space="0" w:color="auto"/>
            <w:right w:val="none" w:sz="0" w:space="0" w:color="auto"/>
          </w:divBdr>
          <w:divsChild>
            <w:div w:id="804277543">
              <w:marLeft w:val="0"/>
              <w:marRight w:val="0"/>
              <w:marTop w:val="0"/>
              <w:marBottom w:val="0"/>
              <w:divBdr>
                <w:top w:val="none" w:sz="0" w:space="0" w:color="auto"/>
                <w:left w:val="none" w:sz="0" w:space="0" w:color="auto"/>
                <w:bottom w:val="none" w:sz="0" w:space="0" w:color="auto"/>
                <w:right w:val="none" w:sz="0" w:space="0" w:color="auto"/>
              </w:divBdr>
              <w:divsChild>
                <w:div w:id="20693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076191">
      <w:bodyDiv w:val="1"/>
      <w:marLeft w:val="0"/>
      <w:marRight w:val="0"/>
      <w:marTop w:val="0"/>
      <w:marBottom w:val="0"/>
      <w:divBdr>
        <w:top w:val="none" w:sz="0" w:space="0" w:color="auto"/>
        <w:left w:val="none" w:sz="0" w:space="0" w:color="auto"/>
        <w:bottom w:val="none" w:sz="0" w:space="0" w:color="auto"/>
        <w:right w:val="none" w:sz="0" w:space="0" w:color="auto"/>
      </w:divBdr>
    </w:div>
    <w:div w:id="2108229081">
      <w:bodyDiv w:val="1"/>
      <w:marLeft w:val="0"/>
      <w:marRight w:val="0"/>
      <w:marTop w:val="0"/>
      <w:marBottom w:val="0"/>
      <w:divBdr>
        <w:top w:val="none" w:sz="0" w:space="0" w:color="auto"/>
        <w:left w:val="none" w:sz="0" w:space="0" w:color="auto"/>
        <w:bottom w:val="none" w:sz="0" w:space="0" w:color="auto"/>
        <w:right w:val="none" w:sz="0" w:space="0" w:color="auto"/>
      </w:divBdr>
      <w:divsChild>
        <w:div w:id="1713994820">
          <w:marLeft w:val="0"/>
          <w:marRight w:val="0"/>
          <w:marTop w:val="0"/>
          <w:marBottom w:val="0"/>
          <w:divBdr>
            <w:top w:val="none" w:sz="0" w:space="0" w:color="auto"/>
            <w:left w:val="none" w:sz="0" w:space="0" w:color="auto"/>
            <w:bottom w:val="none" w:sz="0" w:space="0" w:color="auto"/>
            <w:right w:val="none" w:sz="0" w:space="0" w:color="auto"/>
          </w:divBdr>
          <w:divsChild>
            <w:div w:id="324935928">
              <w:marLeft w:val="0"/>
              <w:marRight w:val="0"/>
              <w:marTop w:val="0"/>
              <w:marBottom w:val="0"/>
              <w:divBdr>
                <w:top w:val="none" w:sz="0" w:space="0" w:color="auto"/>
                <w:left w:val="none" w:sz="0" w:space="0" w:color="auto"/>
                <w:bottom w:val="none" w:sz="0" w:space="0" w:color="auto"/>
                <w:right w:val="none" w:sz="0" w:space="0" w:color="auto"/>
              </w:divBdr>
            </w:div>
          </w:divsChild>
        </w:div>
        <w:div w:id="2039819460">
          <w:marLeft w:val="0"/>
          <w:marRight w:val="0"/>
          <w:marTop w:val="0"/>
          <w:marBottom w:val="0"/>
          <w:divBdr>
            <w:top w:val="none" w:sz="0" w:space="0" w:color="auto"/>
            <w:left w:val="none" w:sz="0" w:space="0" w:color="auto"/>
            <w:bottom w:val="none" w:sz="0" w:space="0" w:color="auto"/>
            <w:right w:val="none" w:sz="0" w:space="0" w:color="auto"/>
          </w:divBdr>
          <w:divsChild>
            <w:div w:id="2048215785">
              <w:marLeft w:val="0"/>
              <w:marRight w:val="0"/>
              <w:marTop w:val="0"/>
              <w:marBottom w:val="0"/>
              <w:divBdr>
                <w:top w:val="none" w:sz="0" w:space="0" w:color="auto"/>
                <w:left w:val="none" w:sz="0" w:space="0" w:color="auto"/>
                <w:bottom w:val="none" w:sz="0" w:space="0" w:color="auto"/>
                <w:right w:val="none" w:sz="0" w:space="0" w:color="auto"/>
              </w:divBdr>
            </w:div>
            <w:div w:id="1682507875">
              <w:marLeft w:val="0"/>
              <w:marRight w:val="0"/>
              <w:marTop w:val="0"/>
              <w:marBottom w:val="0"/>
              <w:divBdr>
                <w:top w:val="none" w:sz="0" w:space="0" w:color="auto"/>
                <w:left w:val="none" w:sz="0" w:space="0" w:color="auto"/>
                <w:bottom w:val="none" w:sz="0" w:space="0" w:color="auto"/>
                <w:right w:val="none" w:sz="0" w:space="0" w:color="auto"/>
              </w:divBdr>
            </w:div>
            <w:div w:id="895235448">
              <w:marLeft w:val="0"/>
              <w:marRight w:val="0"/>
              <w:marTop w:val="0"/>
              <w:marBottom w:val="0"/>
              <w:divBdr>
                <w:top w:val="none" w:sz="0" w:space="0" w:color="auto"/>
                <w:left w:val="none" w:sz="0" w:space="0" w:color="auto"/>
                <w:bottom w:val="none" w:sz="0" w:space="0" w:color="auto"/>
                <w:right w:val="none" w:sz="0" w:space="0" w:color="auto"/>
              </w:divBdr>
            </w:div>
            <w:div w:id="148867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71463">
      <w:bodyDiv w:val="1"/>
      <w:marLeft w:val="0"/>
      <w:marRight w:val="0"/>
      <w:marTop w:val="0"/>
      <w:marBottom w:val="0"/>
      <w:divBdr>
        <w:top w:val="none" w:sz="0" w:space="0" w:color="auto"/>
        <w:left w:val="none" w:sz="0" w:space="0" w:color="auto"/>
        <w:bottom w:val="none" w:sz="0" w:space="0" w:color="auto"/>
        <w:right w:val="none" w:sz="0" w:space="0" w:color="auto"/>
      </w:divBdr>
      <w:divsChild>
        <w:div w:id="50816175">
          <w:marLeft w:val="0"/>
          <w:marRight w:val="0"/>
          <w:marTop w:val="0"/>
          <w:marBottom w:val="0"/>
          <w:divBdr>
            <w:top w:val="none" w:sz="0" w:space="0" w:color="auto"/>
            <w:left w:val="none" w:sz="0" w:space="0" w:color="auto"/>
            <w:bottom w:val="none" w:sz="0" w:space="0" w:color="auto"/>
            <w:right w:val="none" w:sz="0" w:space="0" w:color="auto"/>
          </w:divBdr>
          <w:divsChild>
            <w:div w:id="1964653893">
              <w:marLeft w:val="0"/>
              <w:marRight w:val="0"/>
              <w:marTop w:val="0"/>
              <w:marBottom w:val="0"/>
              <w:divBdr>
                <w:top w:val="none" w:sz="0" w:space="0" w:color="auto"/>
                <w:left w:val="none" w:sz="0" w:space="0" w:color="auto"/>
                <w:bottom w:val="none" w:sz="0" w:space="0" w:color="auto"/>
                <w:right w:val="none" w:sz="0" w:space="0" w:color="auto"/>
              </w:divBdr>
            </w:div>
            <w:div w:id="363822189">
              <w:marLeft w:val="0"/>
              <w:marRight w:val="0"/>
              <w:marTop w:val="0"/>
              <w:marBottom w:val="0"/>
              <w:divBdr>
                <w:top w:val="none" w:sz="0" w:space="0" w:color="auto"/>
                <w:left w:val="none" w:sz="0" w:space="0" w:color="auto"/>
                <w:bottom w:val="none" w:sz="0" w:space="0" w:color="auto"/>
                <w:right w:val="none" w:sz="0" w:space="0" w:color="auto"/>
              </w:divBdr>
            </w:div>
          </w:divsChild>
        </w:div>
        <w:div w:id="745340998">
          <w:marLeft w:val="0"/>
          <w:marRight w:val="0"/>
          <w:marTop w:val="0"/>
          <w:marBottom w:val="0"/>
          <w:divBdr>
            <w:top w:val="none" w:sz="0" w:space="0" w:color="auto"/>
            <w:left w:val="none" w:sz="0" w:space="0" w:color="auto"/>
            <w:bottom w:val="none" w:sz="0" w:space="0" w:color="auto"/>
            <w:right w:val="none" w:sz="0" w:space="0" w:color="auto"/>
          </w:divBdr>
        </w:div>
      </w:divsChild>
    </w:div>
    <w:div w:id="2108650499">
      <w:bodyDiv w:val="1"/>
      <w:marLeft w:val="0"/>
      <w:marRight w:val="0"/>
      <w:marTop w:val="0"/>
      <w:marBottom w:val="0"/>
      <w:divBdr>
        <w:top w:val="none" w:sz="0" w:space="0" w:color="auto"/>
        <w:left w:val="none" w:sz="0" w:space="0" w:color="auto"/>
        <w:bottom w:val="none" w:sz="0" w:space="0" w:color="auto"/>
        <w:right w:val="none" w:sz="0" w:space="0" w:color="auto"/>
      </w:divBdr>
      <w:divsChild>
        <w:div w:id="1328098117">
          <w:marLeft w:val="0"/>
          <w:marRight w:val="0"/>
          <w:marTop w:val="0"/>
          <w:marBottom w:val="0"/>
          <w:divBdr>
            <w:top w:val="none" w:sz="0" w:space="0" w:color="auto"/>
            <w:left w:val="none" w:sz="0" w:space="0" w:color="auto"/>
            <w:bottom w:val="none" w:sz="0" w:space="0" w:color="auto"/>
            <w:right w:val="none" w:sz="0" w:space="0" w:color="auto"/>
          </w:divBdr>
          <w:divsChild>
            <w:div w:id="1969433628">
              <w:marLeft w:val="0"/>
              <w:marRight w:val="0"/>
              <w:marTop w:val="0"/>
              <w:marBottom w:val="0"/>
              <w:divBdr>
                <w:top w:val="none" w:sz="0" w:space="0" w:color="auto"/>
                <w:left w:val="none" w:sz="0" w:space="0" w:color="auto"/>
                <w:bottom w:val="none" w:sz="0" w:space="0" w:color="auto"/>
                <w:right w:val="none" w:sz="0" w:space="0" w:color="auto"/>
              </w:divBdr>
            </w:div>
          </w:divsChild>
        </w:div>
        <w:div w:id="1510559172">
          <w:marLeft w:val="0"/>
          <w:marRight w:val="0"/>
          <w:marTop w:val="0"/>
          <w:marBottom w:val="0"/>
          <w:divBdr>
            <w:top w:val="none" w:sz="0" w:space="0" w:color="auto"/>
            <w:left w:val="none" w:sz="0" w:space="0" w:color="auto"/>
            <w:bottom w:val="none" w:sz="0" w:space="0" w:color="auto"/>
            <w:right w:val="none" w:sz="0" w:space="0" w:color="auto"/>
          </w:divBdr>
        </w:div>
      </w:divsChild>
    </w:div>
    <w:div w:id="2109154557">
      <w:bodyDiv w:val="1"/>
      <w:marLeft w:val="0"/>
      <w:marRight w:val="0"/>
      <w:marTop w:val="0"/>
      <w:marBottom w:val="0"/>
      <w:divBdr>
        <w:top w:val="none" w:sz="0" w:space="0" w:color="auto"/>
        <w:left w:val="none" w:sz="0" w:space="0" w:color="auto"/>
        <w:bottom w:val="none" w:sz="0" w:space="0" w:color="auto"/>
        <w:right w:val="none" w:sz="0" w:space="0" w:color="auto"/>
      </w:divBdr>
    </w:div>
    <w:div w:id="2109695256">
      <w:bodyDiv w:val="1"/>
      <w:marLeft w:val="0"/>
      <w:marRight w:val="0"/>
      <w:marTop w:val="0"/>
      <w:marBottom w:val="0"/>
      <w:divBdr>
        <w:top w:val="none" w:sz="0" w:space="0" w:color="auto"/>
        <w:left w:val="none" w:sz="0" w:space="0" w:color="auto"/>
        <w:bottom w:val="none" w:sz="0" w:space="0" w:color="auto"/>
        <w:right w:val="none" w:sz="0" w:space="0" w:color="auto"/>
      </w:divBdr>
      <w:divsChild>
        <w:div w:id="824127644">
          <w:marLeft w:val="0"/>
          <w:marRight w:val="0"/>
          <w:marTop w:val="0"/>
          <w:marBottom w:val="0"/>
          <w:divBdr>
            <w:top w:val="none" w:sz="0" w:space="0" w:color="auto"/>
            <w:left w:val="none" w:sz="0" w:space="0" w:color="auto"/>
            <w:bottom w:val="none" w:sz="0" w:space="0" w:color="auto"/>
            <w:right w:val="none" w:sz="0" w:space="0" w:color="auto"/>
          </w:divBdr>
          <w:divsChild>
            <w:div w:id="2137065114">
              <w:marLeft w:val="0"/>
              <w:marRight w:val="0"/>
              <w:marTop w:val="0"/>
              <w:marBottom w:val="0"/>
              <w:divBdr>
                <w:top w:val="none" w:sz="0" w:space="0" w:color="auto"/>
                <w:left w:val="none" w:sz="0" w:space="0" w:color="auto"/>
                <w:bottom w:val="none" w:sz="0" w:space="0" w:color="auto"/>
                <w:right w:val="none" w:sz="0" w:space="0" w:color="auto"/>
              </w:divBdr>
            </w:div>
            <w:div w:id="1234856648">
              <w:marLeft w:val="0"/>
              <w:marRight w:val="0"/>
              <w:marTop w:val="0"/>
              <w:marBottom w:val="0"/>
              <w:divBdr>
                <w:top w:val="none" w:sz="0" w:space="0" w:color="auto"/>
                <w:left w:val="none" w:sz="0" w:space="0" w:color="auto"/>
                <w:bottom w:val="none" w:sz="0" w:space="0" w:color="auto"/>
                <w:right w:val="none" w:sz="0" w:space="0" w:color="auto"/>
              </w:divBdr>
            </w:div>
          </w:divsChild>
        </w:div>
        <w:div w:id="1639917097">
          <w:marLeft w:val="0"/>
          <w:marRight w:val="0"/>
          <w:marTop w:val="0"/>
          <w:marBottom w:val="0"/>
          <w:divBdr>
            <w:top w:val="none" w:sz="0" w:space="0" w:color="auto"/>
            <w:left w:val="none" w:sz="0" w:space="0" w:color="auto"/>
            <w:bottom w:val="none" w:sz="0" w:space="0" w:color="auto"/>
            <w:right w:val="none" w:sz="0" w:space="0" w:color="auto"/>
          </w:divBdr>
        </w:div>
      </w:divsChild>
    </w:div>
    <w:div w:id="2109815525">
      <w:bodyDiv w:val="1"/>
      <w:marLeft w:val="0"/>
      <w:marRight w:val="0"/>
      <w:marTop w:val="0"/>
      <w:marBottom w:val="0"/>
      <w:divBdr>
        <w:top w:val="none" w:sz="0" w:space="0" w:color="auto"/>
        <w:left w:val="none" w:sz="0" w:space="0" w:color="auto"/>
        <w:bottom w:val="none" w:sz="0" w:space="0" w:color="auto"/>
        <w:right w:val="none" w:sz="0" w:space="0" w:color="auto"/>
      </w:divBdr>
    </w:div>
    <w:div w:id="2110393844">
      <w:bodyDiv w:val="1"/>
      <w:marLeft w:val="0"/>
      <w:marRight w:val="0"/>
      <w:marTop w:val="0"/>
      <w:marBottom w:val="0"/>
      <w:divBdr>
        <w:top w:val="none" w:sz="0" w:space="0" w:color="auto"/>
        <w:left w:val="none" w:sz="0" w:space="0" w:color="auto"/>
        <w:bottom w:val="none" w:sz="0" w:space="0" w:color="auto"/>
        <w:right w:val="none" w:sz="0" w:space="0" w:color="auto"/>
      </w:divBdr>
      <w:divsChild>
        <w:div w:id="1444305948">
          <w:marLeft w:val="0"/>
          <w:marRight w:val="0"/>
          <w:marTop w:val="0"/>
          <w:marBottom w:val="0"/>
          <w:divBdr>
            <w:top w:val="none" w:sz="0" w:space="0" w:color="auto"/>
            <w:left w:val="none" w:sz="0" w:space="0" w:color="auto"/>
            <w:bottom w:val="none" w:sz="0" w:space="0" w:color="auto"/>
            <w:right w:val="none" w:sz="0" w:space="0" w:color="auto"/>
          </w:divBdr>
          <w:divsChild>
            <w:div w:id="1299146129">
              <w:marLeft w:val="0"/>
              <w:marRight w:val="0"/>
              <w:marTop w:val="0"/>
              <w:marBottom w:val="0"/>
              <w:divBdr>
                <w:top w:val="none" w:sz="0" w:space="0" w:color="auto"/>
                <w:left w:val="none" w:sz="0" w:space="0" w:color="auto"/>
                <w:bottom w:val="none" w:sz="0" w:space="0" w:color="auto"/>
                <w:right w:val="none" w:sz="0" w:space="0" w:color="auto"/>
              </w:divBdr>
            </w:div>
            <w:div w:id="502168660">
              <w:marLeft w:val="0"/>
              <w:marRight w:val="0"/>
              <w:marTop w:val="0"/>
              <w:marBottom w:val="0"/>
              <w:divBdr>
                <w:top w:val="none" w:sz="0" w:space="0" w:color="auto"/>
                <w:left w:val="none" w:sz="0" w:space="0" w:color="auto"/>
                <w:bottom w:val="none" w:sz="0" w:space="0" w:color="auto"/>
                <w:right w:val="none" w:sz="0" w:space="0" w:color="auto"/>
              </w:divBdr>
            </w:div>
          </w:divsChild>
        </w:div>
        <w:div w:id="1161434467">
          <w:marLeft w:val="0"/>
          <w:marRight w:val="0"/>
          <w:marTop w:val="0"/>
          <w:marBottom w:val="0"/>
          <w:divBdr>
            <w:top w:val="none" w:sz="0" w:space="0" w:color="auto"/>
            <w:left w:val="none" w:sz="0" w:space="0" w:color="auto"/>
            <w:bottom w:val="none" w:sz="0" w:space="0" w:color="auto"/>
            <w:right w:val="none" w:sz="0" w:space="0" w:color="auto"/>
          </w:divBdr>
        </w:div>
      </w:divsChild>
    </w:div>
    <w:div w:id="2112702886">
      <w:bodyDiv w:val="1"/>
      <w:marLeft w:val="0"/>
      <w:marRight w:val="0"/>
      <w:marTop w:val="0"/>
      <w:marBottom w:val="0"/>
      <w:divBdr>
        <w:top w:val="none" w:sz="0" w:space="0" w:color="auto"/>
        <w:left w:val="none" w:sz="0" w:space="0" w:color="auto"/>
        <w:bottom w:val="none" w:sz="0" w:space="0" w:color="auto"/>
        <w:right w:val="none" w:sz="0" w:space="0" w:color="auto"/>
      </w:divBdr>
      <w:divsChild>
        <w:div w:id="1585650848">
          <w:marLeft w:val="0"/>
          <w:marRight w:val="0"/>
          <w:marTop w:val="0"/>
          <w:marBottom w:val="0"/>
          <w:divBdr>
            <w:top w:val="none" w:sz="0" w:space="0" w:color="auto"/>
            <w:left w:val="none" w:sz="0" w:space="0" w:color="auto"/>
            <w:bottom w:val="none" w:sz="0" w:space="0" w:color="auto"/>
            <w:right w:val="none" w:sz="0" w:space="0" w:color="auto"/>
          </w:divBdr>
        </w:div>
        <w:div w:id="760563960">
          <w:marLeft w:val="0"/>
          <w:marRight w:val="0"/>
          <w:marTop w:val="0"/>
          <w:marBottom w:val="0"/>
          <w:divBdr>
            <w:top w:val="none" w:sz="0" w:space="0" w:color="auto"/>
            <w:left w:val="none" w:sz="0" w:space="0" w:color="auto"/>
            <w:bottom w:val="none" w:sz="0" w:space="0" w:color="auto"/>
            <w:right w:val="none" w:sz="0" w:space="0" w:color="auto"/>
          </w:divBdr>
        </w:div>
      </w:divsChild>
    </w:div>
    <w:div w:id="2115399480">
      <w:bodyDiv w:val="1"/>
      <w:marLeft w:val="0"/>
      <w:marRight w:val="0"/>
      <w:marTop w:val="0"/>
      <w:marBottom w:val="0"/>
      <w:divBdr>
        <w:top w:val="none" w:sz="0" w:space="0" w:color="auto"/>
        <w:left w:val="none" w:sz="0" w:space="0" w:color="auto"/>
        <w:bottom w:val="none" w:sz="0" w:space="0" w:color="auto"/>
        <w:right w:val="none" w:sz="0" w:space="0" w:color="auto"/>
      </w:divBdr>
      <w:divsChild>
        <w:div w:id="1658806210">
          <w:marLeft w:val="0"/>
          <w:marRight w:val="0"/>
          <w:marTop w:val="0"/>
          <w:marBottom w:val="0"/>
          <w:divBdr>
            <w:top w:val="none" w:sz="0" w:space="0" w:color="auto"/>
            <w:left w:val="none" w:sz="0" w:space="0" w:color="auto"/>
            <w:bottom w:val="none" w:sz="0" w:space="0" w:color="auto"/>
            <w:right w:val="none" w:sz="0" w:space="0" w:color="auto"/>
          </w:divBdr>
          <w:divsChild>
            <w:div w:id="1333295769">
              <w:marLeft w:val="0"/>
              <w:marRight w:val="0"/>
              <w:marTop w:val="0"/>
              <w:marBottom w:val="0"/>
              <w:divBdr>
                <w:top w:val="none" w:sz="0" w:space="0" w:color="auto"/>
                <w:left w:val="none" w:sz="0" w:space="0" w:color="auto"/>
                <w:bottom w:val="none" w:sz="0" w:space="0" w:color="auto"/>
                <w:right w:val="none" w:sz="0" w:space="0" w:color="auto"/>
              </w:divBdr>
            </w:div>
            <w:div w:id="2066638681">
              <w:marLeft w:val="0"/>
              <w:marRight w:val="0"/>
              <w:marTop w:val="0"/>
              <w:marBottom w:val="0"/>
              <w:divBdr>
                <w:top w:val="none" w:sz="0" w:space="0" w:color="auto"/>
                <w:left w:val="none" w:sz="0" w:space="0" w:color="auto"/>
                <w:bottom w:val="none" w:sz="0" w:space="0" w:color="auto"/>
                <w:right w:val="none" w:sz="0" w:space="0" w:color="auto"/>
              </w:divBdr>
            </w:div>
            <w:div w:id="833105135">
              <w:marLeft w:val="0"/>
              <w:marRight w:val="0"/>
              <w:marTop w:val="0"/>
              <w:marBottom w:val="0"/>
              <w:divBdr>
                <w:top w:val="none" w:sz="0" w:space="0" w:color="auto"/>
                <w:left w:val="none" w:sz="0" w:space="0" w:color="auto"/>
                <w:bottom w:val="none" w:sz="0" w:space="0" w:color="auto"/>
                <w:right w:val="none" w:sz="0" w:space="0" w:color="auto"/>
              </w:divBdr>
            </w:div>
          </w:divsChild>
        </w:div>
        <w:div w:id="411197170">
          <w:marLeft w:val="0"/>
          <w:marRight w:val="0"/>
          <w:marTop w:val="0"/>
          <w:marBottom w:val="0"/>
          <w:divBdr>
            <w:top w:val="none" w:sz="0" w:space="0" w:color="auto"/>
            <w:left w:val="none" w:sz="0" w:space="0" w:color="auto"/>
            <w:bottom w:val="none" w:sz="0" w:space="0" w:color="auto"/>
            <w:right w:val="none" w:sz="0" w:space="0" w:color="auto"/>
          </w:divBdr>
        </w:div>
      </w:divsChild>
    </w:div>
    <w:div w:id="2116748742">
      <w:bodyDiv w:val="1"/>
      <w:marLeft w:val="0"/>
      <w:marRight w:val="0"/>
      <w:marTop w:val="0"/>
      <w:marBottom w:val="0"/>
      <w:divBdr>
        <w:top w:val="none" w:sz="0" w:space="0" w:color="auto"/>
        <w:left w:val="none" w:sz="0" w:space="0" w:color="auto"/>
        <w:bottom w:val="none" w:sz="0" w:space="0" w:color="auto"/>
        <w:right w:val="none" w:sz="0" w:space="0" w:color="auto"/>
      </w:divBdr>
      <w:divsChild>
        <w:div w:id="1688947502">
          <w:marLeft w:val="0"/>
          <w:marRight w:val="0"/>
          <w:marTop w:val="0"/>
          <w:marBottom w:val="0"/>
          <w:divBdr>
            <w:top w:val="none" w:sz="0" w:space="0" w:color="auto"/>
            <w:left w:val="none" w:sz="0" w:space="0" w:color="auto"/>
            <w:bottom w:val="none" w:sz="0" w:space="0" w:color="auto"/>
            <w:right w:val="none" w:sz="0" w:space="0" w:color="auto"/>
          </w:divBdr>
        </w:div>
        <w:div w:id="1261261926">
          <w:marLeft w:val="0"/>
          <w:marRight w:val="0"/>
          <w:marTop w:val="0"/>
          <w:marBottom w:val="0"/>
          <w:divBdr>
            <w:top w:val="none" w:sz="0" w:space="0" w:color="auto"/>
            <w:left w:val="none" w:sz="0" w:space="0" w:color="auto"/>
            <w:bottom w:val="none" w:sz="0" w:space="0" w:color="auto"/>
            <w:right w:val="none" w:sz="0" w:space="0" w:color="auto"/>
          </w:divBdr>
        </w:div>
      </w:divsChild>
    </w:div>
    <w:div w:id="2120179290">
      <w:bodyDiv w:val="1"/>
      <w:marLeft w:val="0"/>
      <w:marRight w:val="0"/>
      <w:marTop w:val="0"/>
      <w:marBottom w:val="0"/>
      <w:divBdr>
        <w:top w:val="none" w:sz="0" w:space="0" w:color="auto"/>
        <w:left w:val="none" w:sz="0" w:space="0" w:color="auto"/>
        <w:bottom w:val="none" w:sz="0" w:space="0" w:color="auto"/>
        <w:right w:val="none" w:sz="0" w:space="0" w:color="auto"/>
      </w:divBdr>
      <w:divsChild>
        <w:div w:id="117333254">
          <w:marLeft w:val="0"/>
          <w:marRight w:val="0"/>
          <w:marTop w:val="0"/>
          <w:marBottom w:val="0"/>
          <w:divBdr>
            <w:top w:val="none" w:sz="0" w:space="0" w:color="auto"/>
            <w:left w:val="none" w:sz="0" w:space="0" w:color="auto"/>
            <w:bottom w:val="none" w:sz="0" w:space="0" w:color="auto"/>
            <w:right w:val="none" w:sz="0" w:space="0" w:color="auto"/>
          </w:divBdr>
          <w:divsChild>
            <w:div w:id="120879670">
              <w:marLeft w:val="0"/>
              <w:marRight w:val="0"/>
              <w:marTop w:val="0"/>
              <w:marBottom w:val="0"/>
              <w:divBdr>
                <w:top w:val="none" w:sz="0" w:space="0" w:color="auto"/>
                <w:left w:val="none" w:sz="0" w:space="0" w:color="auto"/>
                <w:bottom w:val="none" w:sz="0" w:space="0" w:color="auto"/>
                <w:right w:val="none" w:sz="0" w:space="0" w:color="auto"/>
              </w:divBdr>
              <w:divsChild>
                <w:div w:id="187577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45785">
          <w:marLeft w:val="0"/>
          <w:marRight w:val="0"/>
          <w:marTop w:val="0"/>
          <w:marBottom w:val="0"/>
          <w:divBdr>
            <w:top w:val="none" w:sz="0" w:space="0" w:color="auto"/>
            <w:left w:val="none" w:sz="0" w:space="0" w:color="auto"/>
            <w:bottom w:val="none" w:sz="0" w:space="0" w:color="auto"/>
            <w:right w:val="none" w:sz="0" w:space="0" w:color="auto"/>
          </w:divBdr>
          <w:divsChild>
            <w:div w:id="1928877627">
              <w:marLeft w:val="0"/>
              <w:marRight w:val="0"/>
              <w:marTop w:val="0"/>
              <w:marBottom w:val="0"/>
              <w:divBdr>
                <w:top w:val="none" w:sz="0" w:space="0" w:color="auto"/>
                <w:left w:val="none" w:sz="0" w:space="0" w:color="auto"/>
                <w:bottom w:val="none" w:sz="0" w:space="0" w:color="auto"/>
                <w:right w:val="none" w:sz="0" w:space="0" w:color="auto"/>
              </w:divBdr>
              <w:divsChild>
                <w:div w:id="123215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266362">
          <w:marLeft w:val="0"/>
          <w:marRight w:val="0"/>
          <w:marTop w:val="0"/>
          <w:marBottom w:val="0"/>
          <w:divBdr>
            <w:top w:val="none" w:sz="0" w:space="0" w:color="auto"/>
            <w:left w:val="none" w:sz="0" w:space="0" w:color="auto"/>
            <w:bottom w:val="none" w:sz="0" w:space="0" w:color="auto"/>
            <w:right w:val="none" w:sz="0" w:space="0" w:color="auto"/>
          </w:divBdr>
          <w:divsChild>
            <w:div w:id="2131431034">
              <w:marLeft w:val="0"/>
              <w:marRight w:val="0"/>
              <w:marTop w:val="0"/>
              <w:marBottom w:val="0"/>
              <w:divBdr>
                <w:top w:val="none" w:sz="0" w:space="0" w:color="auto"/>
                <w:left w:val="none" w:sz="0" w:space="0" w:color="auto"/>
                <w:bottom w:val="none" w:sz="0" w:space="0" w:color="auto"/>
                <w:right w:val="none" w:sz="0" w:space="0" w:color="auto"/>
              </w:divBdr>
              <w:divsChild>
                <w:div w:id="82470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215661">
      <w:bodyDiv w:val="1"/>
      <w:marLeft w:val="0"/>
      <w:marRight w:val="0"/>
      <w:marTop w:val="0"/>
      <w:marBottom w:val="0"/>
      <w:divBdr>
        <w:top w:val="none" w:sz="0" w:space="0" w:color="auto"/>
        <w:left w:val="none" w:sz="0" w:space="0" w:color="auto"/>
        <w:bottom w:val="none" w:sz="0" w:space="0" w:color="auto"/>
        <w:right w:val="none" w:sz="0" w:space="0" w:color="auto"/>
      </w:divBdr>
      <w:divsChild>
        <w:div w:id="839123827">
          <w:marLeft w:val="0"/>
          <w:marRight w:val="0"/>
          <w:marTop w:val="0"/>
          <w:marBottom w:val="0"/>
          <w:divBdr>
            <w:top w:val="none" w:sz="0" w:space="0" w:color="auto"/>
            <w:left w:val="none" w:sz="0" w:space="0" w:color="auto"/>
            <w:bottom w:val="none" w:sz="0" w:space="0" w:color="auto"/>
            <w:right w:val="none" w:sz="0" w:space="0" w:color="auto"/>
          </w:divBdr>
        </w:div>
        <w:div w:id="1749384748">
          <w:marLeft w:val="0"/>
          <w:marRight w:val="0"/>
          <w:marTop w:val="0"/>
          <w:marBottom w:val="0"/>
          <w:divBdr>
            <w:top w:val="none" w:sz="0" w:space="0" w:color="auto"/>
            <w:left w:val="none" w:sz="0" w:space="0" w:color="auto"/>
            <w:bottom w:val="none" w:sz="0" w:space="0" w:color="auto"/>
            <w:right w:val="none" w:sz="0" w:space="0" w:color="auto"/>
          </w:divBdr>
        </w:div>
      </w:divsChild>
    </w:div>
    <w:div w:id="2122218889">
      <w:bodyDiv w:val="1"/>
      <w:marLeft w:val="0"/>
      <w:marRight w:val="0"/>
      <w:marTop w:val="0"/>
      <w:marBottom w:val="0"/>
      <w:divBdr>
        <w:top w:val="none" w:sz="0" w:space="0" w:color="auto"/>
        <w:left w:val="none" w:sz="0" w:space="0" w:color="auto"/>
        <w:bottom w:val="none" w:sz="0" w:space="0" w:color="auto"/>
        <w:right w:val="none" w:sz="0" w:space="0" w:color="auto"/>
      </w:divBdr>
      <w:divsChild>
        <w:div w:id="948512784">
          <w:marLeft w:val="0"/>
          <w:marRight w:val="0"/>
          <w:marTop w:val="0"/>
          <w:marBottom w:val="0"/>
          <w:divBdr>
            <w:top w:val="none" w:sz="0" w:space="0" w:color="auto"/>
            <w:left w:val="none" w:sz="0" w:space="0" w:color="auto"/>
            <w:bottom w:val="none" w:sz="0" w:space="0" w:color="auto"/>
            <w:right w:val="none" w:sz="0" w:space="0" w:color="auto"/>
          </w:divBdr>
          <w:divsChild>
            <w:div w:id="1626154646">
              <w:marLeft w:val="0"/>
              <w:marRight w:val="0"/>
              <w:marTop w:val="0"/>
              <w:marBottom w:val="0"/>
              <w:divBdr>
                <w:top w:val="none" w:sz="0" w:space="0" w:color="auto"/>
                <w:left w:val="none" w:sz="0" w:space="0" w:color="auto"/>
                <w:bottom w:val="none" w:sz="0" w:space="0" w:color="auto"/>
                <w:right w:val="none" w:sz="0" w:space="0" w:color="auto"/>
              </w:divBdr>
            </w:div>
            <w:div w:id="1701197539">
              <w:marLeft w:val="0"/>
              <w:marRight w:val="0"/>
              <w:marTop w:val="0"/>
              <w:marBottom w:val="0"/>
              <w:divBdr>
                <w:top w:val="none" w:sz="0" w:space="0" w:color="auto"/>
                <w:left w:val="none" w:sz="0" w:space="0" w:color="auto"/>
                <w:bottom w:val="none" w:sz="0" w:space="0" w:color="auto"/>
                <w:right w:val="none" w:sz="0" w:space="0" w:color="auto"/>
              </w:divBdr>
            </w:div>
          </w:divsChild>
        </w:div>
        <w:div w:id="2036419679">
          <w:marLeft w:val="0"/>
          <w:marRight w:val="0"/>
          <w:marTop w:val="0"/>
          <w:marBottom w:val="0"/>
          <w:divBdr>
            <w:top w:val="none" w:sz="0" w:space="0" w:color="auto"/>
            <w:left w:val="none" w:sz="0" w:space="0" w:color="auto"/>
            <w:bottom w:val="none" w:sz="0" w:space="0" w:color="auto"/>
            <w:right w:val="none" w:sz="0" w:space="0" w:color="auto"/>
          </w:divBdr>
        </w:div>
      </w:divsChild>
    </w:div>
    <w:div w:id="2124105740">
      <w:bodyDiv w:val="1"/>
      <w:marLeft w:val="0"/>
      <w:marRight w:val="0"/>
      <w:marTop w:val="0"/>
      <w:marBottom w:val="0"/>
      <w:divBdr>
        <w:top w:val="none" w:sz="0" w:space="0" w:color="auto"/>
        <w:left w:val="none" w:sz="0" w:space="0" w:color="auto"/>
        <w:bottom w:val="none" w:sz="0" w:space="0" w:color="auto"/>
        <w:right w:val="none" w:sz="0" w:space="0" w:color="auto"/>
      </w:divBdr>
      <w:divsChild>
        <w:div w:id="1473135711">
          <w:marLeft w:val="0"/>
          <w:marRight w:val="0"/>
          <w:marTop w:val="0"/>
          <w:marBottom w:val="0"/>
          <w:divBdr>
            <w:top w:val="none" w:sz="0" w:space="0" w:color="auto"/>
            <w:left w:val="none" w:sz="0" w:space="0" w:color="auto"/>
            <w:bottom w:val="none" w:sz="0" w:space="0" w:color="auto"/>
            <w:right w:val="none" w:sz="0" w:space="0" w:color="auto"/>
          </w:divBdr>
        </w:div>
        <w:div w:id="260845081">
          <w:marLeft w:val="0"/>
          <w:marRight w:val="0"/>
          <w:marTop w:val="0"/>
          <w:marBottom w:val="0"/>
          <w:divBdr>
            <w:top w:val="none" w:sz="0" w:space="0" w:color="auto"/>
            <w:left w:val="none" w:sz="0" w:space="0" w:color="auto"/>
            <w:bottom w:val="none" w:sz="0" w:space="0" w:color="auto"/>
            <w:right w:val="none" w:sz="0" w:space="0" w:color="auto"/>
          </w:divBdr>
          <w:divsChild>
            <w:div w:id="229124636">
              <w:marLeft w:val="0"/>
              <w:marRight w:val="0"/>
              <w:marTop w:val="0"/>
              <w:marBottom w:val="0"/>
              <w:divBdr>
                <w:top w:val="none" w:sz="0" w:space="0" w:color="auto"/>
                <w:left w:val="none" w:sz="0" w:space="0" w:color="auto"/>
                <w:bottom w:val="none" w:sz="0" w:space="0" w:color="auto"/>
                <w:right w:val="none" w:sz="0" w:space="0" w:color="auto"/>
              </w:divBdr>
            </w:div>
          </w:divsChild>
        </w:div>
        <w:div w:id="146557690">
          <w:marLeft w:val="0"/>
          <w:marRight w:val="0"/>
          <w:marTop w:val="0"/>
          <w:marBottom w:val="0"/>
          <w:divBdr>
            <w:top w:val="none" w:sz="0" w:space="0" w:color="auto"/>
            <w:left w:val="none" w:sz="0" w:space="0" w:color="auto"/>
            <w:bottom w:val="none" w:sz="0" w:space="0" w:color="auto"/>
            <w:right w:val="none" w:sz="0" w:space="0" w:color="auto"/>
          </w:divBdr>
        </w:div>
      </w:divsChild>
    </w:div>
    <w:div w:id="2125533082">
      <w:bodyDiv w:val="1"/>
      <w:marLeft w:val="0"/>
      <w:marRight w:val="0"/>
      <w:marTop w:val="0"/>
      <w:marBottom w:val="0"/>
      <w:divBdr>
        <w:top w:val="none" w:sz="0" w:space="0" w:color="auto"/>
        <w:left w:val="none" w:sz="0" w:space="0" w:color="auto"/>
        <w:bottom w:val="none" w:sz="0" w:space="0" w:color="auto"/>
        <w:right w:val="none" w:sz="0" w:space="0" w:color="auto"/>
      </w:divBdr>
      <w:divsChild>
        <w:div w:id="1345591164">
          <w:marLeft w:val="0"/>
          <w:marRight w:val="0"/>
          <w:marTop w:val="0"/>
          <w:marBottom w:val="0"/>
          <w:divBdr>
            <w:top w:val="none" w:sz="0" w:space="0" w:color="auto"/>
            <w:left w:val="none" w:sz="0" w:space="0" w:color="auto"/>
            <w:bottom w:val="none" w:sz="0" w:space="0" w:color="auto"/>
            <w:right w:val="none" w:sz="0" w:space="0" w:color="auto"/>
          </w:divBdr>
          <w:divsChild>
            <w:div w:id="16739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890925">
      <w:bodyDiv w:val="1"/>
      <w:marLeft w:val="0"/>
      <w:marRight w:val="0"/>
      <w:marTop w:val="0"/>
      <w:marBottom w:val="0"/>
      <w:divBdr>
        <w:top w:val="none" w:sz="0" w:space="0" w:color="auto"/>
        <w:left w:val="none" w:sz="0" w:space="0" w:color="auto"/>
        <w:bottom w:val="none" w:sz="0" w:space="0" w:color="auto"/>
        <w:right w:val="none" w:sz="0" w:space="0" w:color="auto"/>
      </w:divBdr>
      <w:divsChild>
        <w:div w:id="45422520">
          <w:marLeft w:val="0"/>
          <w:marRight w:val="0"/>
          <w:marTop w:val="0"/>
          <w:marBottom w:val="0"/>
          <w:divBdr>
            <w:top w:val="none" w:sz="0" w:space="0" w:color="auto"/>
            <w:left w:val="none" w:sz="0" w:space="0" w:color="auto"/>
            <w:bottom w:val="none" w:sz="0" w:space="0" w:color="auto"/>
            <w:right w:val="none" w:sz="0" w:space="0" w:color="auto"/>
          </w:divBdr>
          <w:divsChild>
            <w:div w:id="1443377713">
              <w:marLeft w:val="0"/>
              <w:marRight w:val="0"/>
              <w:marTop w:val="0"/>
              <w:marBottom w:val="0"/>
              <w:divBdr>
                <w:top w:val="none" w:sz="0" w:space="0" w:color="auto"/>
                <w:left w:val="none" w:sz="0" w:space="0" w:color="auto"/>
                <w:bottom w:val="none" w:sz="0" w:space="0" w:color="auto"/>
                <w:right w:val="none" w:sz="0" w:space="0" w:color="auto"/>
              </w:divBdr>
            </w:div>
            <w:div w:id="449054143">
              <w:marLeft w:val="0"/>
              <w:marRight w:val="0"/>
              <w:marTop w:val="0"/>
              <w:marBottom w:val="0"/>
              <w:divBdr>
                <w:top w:val="none" w:sz="0" w:space="0" w:color="auto"/>
                <w:left w:val="none" w:sz="0" w:space="0" w:color="auto"/>
                <w:bottom w:val="none" w:sz="0" w:space="0" w:color="auto"/>
                <w:right w:val="none" w:sz="0" w:space="0" w:color="auto"/>
              </w:divBdr>
            </w:div>
          </w:divsChild>
        </w:div>
        <w:div w:id="159925953">
          <w:marLeft w:val="0"/>
          <w:marRight w:val="0"/>
          <w:marTop w:val="0"/>
          <w:marBottom w:val="0"/>
          <w:divBdr>
            <w:top w:val="none" w:sz="0" w:space="0" w:color="auto"/>
            <w:left w:val="none" w:sz="0" w:space="0" w:color="auto"/>
            <w:bottom w:val="none" w:sz="0" w:space="0" w:color="auto"/>
            <w:right w:val="none" w:sz="0" w:space="0" w:color="auto"/>
          </w:divBdr>
        </w:div>
      </w:divsChild>
    </w:div>
    <w:div w:id="2129201630">
      <w:bodyDiv w:val="1"/>
      <w:marLeft w:val="0"/>
      <w:marRight w:val="0"/>
      <w:marTop w:val="0"/>
      <w:marBottom w:val="0"/>
      <w:divBdr>
        <w:top w:val="none" w:sz="0" w:space="0" w:color="auto"/>
        <w:left w:val="none" w:sz="0" w:space="0" w:color="auto"/>
        <w:bottom w:val="none" w:sz="0" w:space="0" w:color="auto"/>
        <w:right w:val="none" w:sz="0" w:space="0" w:color="auto"/>
      </w:divBdr>
      <w:divsChild>
        <w:div w:id="658994621">
          <w:marLeft w:val="0"/>
          <w:marRight w:val="0"/>
          <w:marTop w:val="0"/>
          <w:marBottom w:val="0"/>
          <w:divBdr>
            <w:top w:val="none" w:sz="0" w:space="0" w:color="auto"/>
            <w:left w:val="none" w:sz="0" w:space="0" w:color="auto"/>
            <w:bottom w:val="none" w:sz="0" w:space="0" w:color="auto"/>
            <w:right w:val="none" w:sz="0" w:space="0" w:color="auto"/>
          </w:divBdr>
          <w:divsChild>
            <w:div w:id="1534339985">
              <w:marLeft w:val="0"/>
              <w:marRight w:val="0"/>
              <w:marTop w:val="0"/>
              <w:marBottom w:val="0"/>
              <w:divBdr>
                <w:top w:val="none" w:sz="0" w:space="0" w:color="auto"/>
                <w:left w:val="none" w:sz="0" w:space="0" w:color="auto"/>
                <w:bottom w:val="none" w:sz="0" w:space="0" w:color="auto"/>
                <w:right w:val="none" w:sz="0" w:space="0" w:color="auto"/>
              </w:divBdr>
            </w:div>
            <w:div w:id="1969508976">
              <w:marLeft w:val="0"/>
              <w:marRight w:val="0"/>
              <w:marTop w:val="0"/>
              <w:marBottom w:val="0"/>
              <w:divBdr>
                <w:top w:val="none" w:sz="0" w:space="0" w:color="auto"/>
                <w:left w:val="none" w:sz="0" w:space="0" w:color="auto"/>
                <w:bottom w:val="none" w:sz="0" w:space="0" w:color="auto"/>
                <w:right w:val="none" w:sz="0" w:space="0" w:color="auto"/>
              </w:divBdr>
            </w:div>
          </w:divsChild>
        </w:div>
        <w:div w:id="874733027">
          <w:marLeft w:val="0"/>
          <w:marRight w:val="0"/>
          <w:marTop w:val="0"/>
          <w:marBottom w:val="0"/>
          <w:divBdr>
            <w:top w:val="none" w:sz="0" w:space="0" w:color="auto"/>
            <w:left w:val="none" w:sz="0" w:space="0" w:color="auto"/>
            <w:bottom w:val="none" w:sz="0" w:space="0" w:color="auto"/>
            <w:right w:val="none" w:sz="0" w:space="0" w:color="auto"/>
          </w:divBdr>
        </w:div>
      </w:divsChild>
    </w:div>
    <w:div w:id="2130315048">
      <w:bodyDiv w:val="1"/>
      <w:marLeft w:val="0"/>
      <w:marRight w:val="0"/>
      <w:marTop w:val="0"/>
      <w:marBottom w:val="0"/>
      <w:divBdr>
        <w:top w:val="none" w:sz="0" w:space="0" w:color="auto"/>
        <w:left w:val="none" w:sz="0" w:space="0" w:color="auto"/>
        <w:bottom w:val="none" w:sz="0" w:space="0" w:color="auto"/>
        <w:right w:val="none" w:sz="0" w:space="0" w:color="auto"/>
      </w:divBdr>
      <w:divsChild>
        <w:div w:id="41249233">
          <w:marLeft w:val="0"/>
          <w:marRight w:val="0"/>
          <w:marTop w:val="0"/>
          <w:marBottom w:val="0"/>
          <w:divBdr>
            <w:top w:val="none" w:sz="0" w:space="0" w:color="auto"/>
            <w:left w:val="none" w:sz="0" w:space="0" w:color="auto"/>
            <w:bottom w:val="none" w:sz="0" w:space="0" w:color="auto"/>
            <w:right w:val="none" w:sz="0" w:space="0" w:color="auto"/>
          </w:divBdr>
          <w:divsChild>
            <w:div w:id="1708144669">
              <w:marLeft w:val="0"/>
              <w:marRight w:val="0"/>
              <w:marTop w:val="0"/>
              <w:marBottom w:val="0"/>
              <w:divBdr>
                <w:top w:val="none" w:sz="0" w:space="0" w:color="auto"/>
                <w:left w:val="none" w:sz="0" w:space="0" w:color="auto"/>
                <w:bottom w:val="none" w:sz="0" w:space="0" w:color="auto"/>
                <w:right w:val="none" w:sz="0" w:space="0" w:color="auto"/>
              </w:divBdr>
            </w:div>
            <w:div w:id="1132016730">
              <w:marLeft w:val="0"/>
              <w:marRight w:val="0"/>
              <w:marTop w:val="0"/>
              <w:marBottom w:val="0"/>
              <w:divBdr>
                <w:top w:val="none" w:sz="0" w:space="0" w:color="auto"/>
                <w:left w:val="none" w:sz="0" w:space="0" w:color="auto"/>
                <w:bottom w:val="none" w:sz="0" w:space="0" w:color="auto"/>
                <w:right w:val="none" w:sz="0" w:space="0" w:color="auto"/>
              </w:divBdr>
            </w:div>
          </w:divsChild>
        </w:div>
        <w:div w:id="736780295">
          <w:marLeft w:val="0"/>
          <w:marRight w:val="0"/>
          <w:marTop w:val="0"/>
          <w:marBottom w:val="0"/>
          <w:divBdr>
            <w:top w:val="none" w:sz="0" w:space="0" w:color="auto"/>
            <w:left w:val="none" w:sz="0" w:space="0" w:color="auto"/>
            <w:bottom w:val="none" w:sz="0" w:space="0" w:color="auto"/>
            <w:right w:val="none" w:sz="0" w:space="0" w:color="auto"/>
          </w:divBdr>
        </w:div>
      </w:divsChild>
    </w:div>
    <w:div w:id="2132285521">
      <w:bodyDiv w:val="1"/>
      <w:marLeft w:val="0"/>
      <w:marRight w:val="0"/>
      <w:marTop w:val="0"/>
      <w:marBottom w:val="0"/>
      <w:divBdr>
        <w:top w:val="none" w:sz="0" w:space="0" w:color="auto"/>
        <w:left w:val="none" w:sz="0" w:space="0" w:color="auto"/>
        <w:bottom w:val="none" w:sz="0" w:space="0" w:color="auto"/>
        <w:right w:val="none" w:sz="0" w:space="0" w:color="auto"/>
      </w:divBdr>
      <w:divsChild>
        <w:div w:id="1212885374">
          <w:marLeft w:val="0"/>
          <w:marRight w:val="0"/>
          <w:marTop w:val="0"/>
          <w:marBottom w:val="0"/>
          <w:divBdr>
            <w:top w:val="none" w:sz="0" w:space="0" w:color="auto"/>
            <w:left w:val="none" w:sz="0" w:space="0" w:color="auto"/>
            <w:bottom w:val="none" w:sz="0" w:space="0" w:color="auto"/>
            <w:right w:val="none" w:sz="0" w:space="0" w:color="auto"/>
          </w:divBdr>
          <w:divsChild>
            <w:div w:id="874344121">
              <w:marLeft w:val="0"/>
              <w:marRight w:val="0"/>
              <w:marTop w:val="0"/>
              <w:marBottom w:val="0"/>
              <w:divBdr>
                <w:top w:val="none" w:sz="0" w:space="0" w:color="auto"/>
                <w:left w:val="none" w:sz="0" w:space="0" w:color="auto"/>
                <w:bottom w:val="none" w:sz="0" w:space="0" w:color="auto"/>
                <w:right w:val="none" w:sz="0" w:space="0" w:color="auto"/>
              </w:divBdr>
            </w:div>
            <w:div w:id="1572228443">
              <w:marLeft w:val="0"/>
              <w:marRight w:val="0"/>
              <w:marTop w:val="0"/>
              <w:marBottom w:val="0"/>
              <w:divBdr>
                <w:top w:val="none" w:sz="0" w:space="0" w:color="auto"/>
                <w:left w:val="none" w:sz="0" w:space="0" w:color="auto"/>
                <w:bottom w:val="none" w:sz="0" w:space="0" w:color="auto"/>
                <w:right w:val="none" w:sz="0" w:space="0" w:color="auto"/>
              </w:divBdr>
            </w:div>
          </w:divsChild>
        </w:div>
        <w:div w:id="1468089268">
          <w:marLeft w:val="0"/>
          <w:marRight w:val="0"/>
          <w:marTop w:val="0"/>
          <w:marBottom w:val="0"/>
          <w:divBdr>
            <w:top w:val="none" w:sz="0" w:space="0" w:color="auto"/>
            <w:left w:val="none" w:sz="0" w:space="0" w:color="auto"/>
            <w:bottom w:val="none" w:sz="0" w:space="0" w:color="auto"/>
            <w:right w:val="none" w:sz="0" w:space="0" w:color="auto"/>
          </w:divBdr>
        </w:div>
      </w:divsChild>
    </w:div>
    <w:div w:id="2132894692">
      <w:bodyDiv w:val="1"/>
      <w:marLeft w:val="0"/>
      <w:marRight w:val="0"/>
      <w:marTop w:val="0"/>
      <w:marBottom w:val="0"/>
      <w:divBdr>
        <w:top w:val="none" w:sz="0" w:space="0" w:color="auto"/>
        <w:left w:val="none" w:sz="0" w:space="0" w:color="auto"/>
        <w:bottom w:val="none" w:sz="0" w:space="0" w:color="auto"/>
        <w:right w:val="none" w:sz="0" w:space="0" w:color="auto"/>
      </w:divBdr>
      <w:divsChild>
        <w:div w:id="294214463">
          <w:marLeft w:val="0"/>
          <w:marRight w:val="0"/>
          <w:marTop w:val="0"/>
          <w:marBottom w:val="0"/>
          <w:divBdr>
            <w:top w:val="none" w:sz="0" w:space="0" w:color="auto"/>
            <w:left w:val="none" w:sz="0" w:space="0" w:color="auto"/>
            <w:bottom w:val="none" w:sz="0" w:space="0" w:color="auto"/>
            <w:right w:val="none" w:sz="0" w:space="0" w:color="auto"/>
          </w:divBdr>
          <w:divsChild>
            <w:div w:id="311369187">
              <w:marLeft w:val="0"/>
              <w:marRight w:val="0"/>
              <w:marTop w:val="0"/>
              <w:marBottom w:val="0"/>
              <w:divBdr>
                <w:top w:val="none" w:sz="0" w:space="0" w:color="auto"/>
                <w:left w:val="none" w:sz="0" w:space="0" w:color="auto"/>
                <w:bottom w:val="none" w:sz="0" w:space="0" w:color="auto"/>
                <w:right w:val="none" w:sz="0" w:space="0" w:color="auto"/>
              </w:divBdr>
              <w:divsChild>
                <w:div w:id="41740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863213">
          <w:marLeft w:val="0"/>
          <w:marRight w:val="0"/>
          <w:marTop w:val="0"/>
          <w:marBottom w:val="0"/>
          <w:divBdr>
            <w:top w:val="none" w:sz="0" w:space="0" w:color="auto"/>
            <w:left w:val="none" w:sz="0" w:space="0" w:color="auto"/>
            <w:bottom w:val="none" w:sz="0" w:space="0" w:color="auto"/>
            <w:right w:val="none" w:sz="0" w:space="0" w:color="auto"/>
          </w:divBdr>
          <w:divsChild>
            <w:div w:id="777065054">
              <w:marLeft w:val="0"/>
              <w:marRight w:val="0"/>
              <w:marTop w:val="0"/>
              <w:marBottom w:val="0"/>
              <w:divBdr>
                <w:top w:val="none" w:sz="0" w:space="0" w:color="auto"/>
                <w:left w:val="none" w:sz="0" w:space="0" w:color="auto"/>
                <w:bottom w:val="none" w:sz="0" w:space="0" w:color="auto"/>
                <w:right w:val="none" w:sz="0" w:space="0" w:color="auto"/>
              </w:divBdr>
              <w:divsChild>
                <w:div w:id="2938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26987">
          <w:marLeft w:val="0"/>
          <w:marRight w:val="0"/>
          <w:marTop w:val="0"/>
          <w:marBottom w:val="0"/>
          <w:divBdr>
            <w:top w:val="none" w:sz="0" w:space="0" w:color="auto"/>
            <w:left w:val="none" w:sz="0" w:space="0" w:color="auto"/>
            <w:bottom w:val="none" w:sz="0" w:space="0" w:color="auto"/>
            <w:right w:val="none" w:sz="0" w:space="0" w:color="auto"/>
          </w:divBdr>
          <w:divsChild>
            <w:div w:id="874121820">
              <w:marLeft w:val="0"/>
              <w:marRight w:val="0"/>
              <w:marTop w:val="0"/>
              <w:marBottom w:val="0"/>
              <w:divBdr>
                <w:top w:val="none" w:sz="0" w:space="0" w:color="auto"/>
                <w:left w:val="none" w:sz="0" w:space="0" w:color="auto"/>
                <w:bottom w:val="none" w:sz="0" w:space="0" w:color="auto"/>
                <w:right w:val="none" w:sz="0" w:space="0" w:color="auto"/>
              </w:divBdr>
              <w:divsChild>
                <w:div w:id="100921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896756">
      <w:bodyDiv w:val="1"/>
      <w:marLeft w:val="0"/>
      <w:marRight w:val="0"/>
      <w:marTop w:val="0"/>
      <w:marBottom w:val="0"/>
      <w:divBdr>
        <w:top w:val="none" w:sz="0" w:space="0" w:color="auto"/>
        <w:left w:val="none" w:sz="0" w:space="0" w:color="auto"/>
        <w:bottom w:val="none" w:sz="0" w:space="0" w:color="auto"/>
        <w:right w:val="none" w:sz="0" w:space="0" w:color="auto"/>
      </w:divBdr>
      <w:divsChild>
        <w:div w:id="1116408325">
          <w:marLeft w:val="0"/>
          <w:marRight w:val="0"/>
          <w:marTop w:val="0"/>
          <w:marBottom w:val="0"/>
          <w:divBdr>
            <w:top w:val="none" w:sz="0" w:space="0" w:color="auto"/>
            <w:left w:val="none" w:sz="0" w:space="0" w:color="auto"/>
            <w:bottom w:val="none" w:sz="0" w:space="0" w:color="auto"/>
            <w:right w:val="none" w:sz="0" w:space="0" w:color="auto"/>
          </w:divBdr>
        </w:div>
      </w:divsChild>
    </w:div>
    <w:div w:id="2134515347">
      <w:bodyDiv w:val="1"/>
      <w:marLeft w:val="0"/>
      <w:marRight w:val="0"/>
      <w:marTop w:val="0"/>
      <w:marBottom w:val="0"/>
      <w:divBdr>
        <w:top w:val="none" w:sz="0" w:space="0" w:color="auto"/>
        <w:left w:val="none" w:sz="0" w:space="0" w:color="auto"/>
        <w:bottom w:val="none" w:sz="0" w:space="0" w:color="auto"/>
        <w:right w:val="none" w:sz="0" w:space="0" w:color="auto"/>
      </w:divBdr>
      <w:divsChild>
        <w:div w:id="732700784">
          <w:marLeft w:val="0"/>
          <w:marRight w:val="0"/>
          <w:marTop w:val="0"/>
          <w:marBottom w:val="0"/>
          <w:divBdr>
            <w:top w:val="none" w:sz="0" w:space="0" w:color="auto"/>
            <w:left w:val="none" w:sz="0" w:space="0" w:color="auto"/>
            <w:bottom w:val="none" w:sz="0" w:space="0" w:color="auto"/>
            <w:right w:val="none" w:sz="0" w:space="0" w:color="auto"/>
          </w:divBdr>
          <w:divsChild>
            <w:div w:id="169858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168752">
      <w:bodyDiv w:val="1"/>
      <w:marLeft w:val="0"/>
      <w:marRight w:val="0"/>
      <w:marTop w:val="0"/>
      <w:marBottom w:val="0"/>
      <w:divBdr>
        <w:top w:val="none" w:sz="0" w:space="0" w:color="auto"/>
        <w:left w:val="none" w:sz="0" w:space="0" w:color="auto"/>
        <w:bottom w:val="none" w:sz="0" w:space="0" w:color="auto"/>
        <w:right w:val="none" w:sz="0" w:space="0" w:color="auto"/>
      </w:divBdr>
      <w:divsChild>
        <w:div w:id="326134655">
          <w:marLeft w:val="0"/>
          <w:marRight w:val="0"/>
          <w:marTop w:val="0"/>
          <w:marBottom w:val="0"/>
          <w:divBdr>
            <w:top w:val="none" w:sz="0" w:space="0" w:color="auto"/>
            <w:left w:val="none" w:sz="0" w:space="0" w:color="auto"/>
            <w:bottom w:val="none" w:sz="0" w:space="0" w:color="auto"/>
            <w:right w:val="none" w:sz="0" w:space="0" w:color="auto"/>
          </w:divBdr>
        </w:div>
      </w:divsChild>
    </w:div>
    <w:div w:id="2135175375">
      <w:bodyDiv w:val="1"/>
      <w:marLeft w:val="0"/>
      <w:marRight w:val="0"/>
      <w:marTop w:val="0"/>
      <w:marBottom w:val="0"/>
      <w:divBdr>
        <w:top w:val="none" w:sz="0" w:space="0" w:color="auto"/>
        <w:left w:val="none" w:sz="0" w:space="0" w:color="auto"/>
        <w:bottom w:val="none" w:sz="0" w:space="0" w:color="auto"/>
        <w:right w:val="none" w:sz="0" w:space="0" w:color="auto"/>
      </w:divBdr>
      <w:divsChild>
        <w:div w:id="1419212925">
          <w:marLeft w:val="0"/>
          <w:marRight w:val="0"/>
          <w:marTop w:val="0"/>
          <w:marBottom w:val="0"/>
          <w:divBdr>
            <w:top w:val="none" w:sz="0" w:space="0" w:color="auto"/>
            <w:left w:val="none" w:sz="0" w:space="0" w:color="auto"/>
            <w:bottom w:val="none" w:sz="0" w:space="0" w:color="auto"/>
            <w:right w:val="none" w:sz="0" w:space="0" w:color="auto"/>
          </w:divBdr>
        </w:div>
        <w:div w:id="2117942837">
          <w:marLeft w:val="0"/>
          <w:marRight w:val="0"/>
          <w:marTop w:val="0"/>
          <w:marBottom w:val="0"/>
          <w:divBdr>
            <w:top w:val="none" w:sz="0" w:space="0" w:color="auto"/>
            <w:left w:val="none" w:sz="0" w:space="0" w:color="auto"/>
            <w:bottom w:val="none" w:sz="0" w:space="0" w:color="auto"/>
            <w:right w:val="none" w:sz="0" w:space="0" w:color="auto"/>
          </w:divBdr>
        </w:div>
      </w:divsChild>
    </w:div>
    <w:div w:id="2135518636">
      <w:bodyDiv w:val="1"/>
      <w:marLeft w:val="0"/>
      <w:marRight w:val="0"/>
      <w:marTop w:val="0"/>
      <w:marBottom w:val="0"/>
      <w:divBdr>
        <w:top w:val="none" w:sz="0" w:space="0" w:color="auto"/>
        <w:left w:val="none" w:sz="0" w:space="0" w:color="auto"/>
        <w:bottom w:val="none" w:sz="0" w:space="0" w:color="auto"/>
        <w:right w:val="none" w:sz="0" w:space="0" w:color="auto"/>
      </w:divBdr>
      <w:divsChild>
        <w:div w:id="481308752">
          <w:marLeft w:val="0"/>
          <w:marRight w:val="0"/>
          <w:marTop w:val="0"/>
          <w:marBottom w:val="0"/>
          <w:divBdr>
            <w:top w:val="none" w:sz="0" w:space="0" w:color="auto"/>
            <w:left w:val="none" w:sz="0" w:space="0" w:color="auto"/>
            <w:bottom w:val="none" w:sz="0" w:space="0" w:color="auto"/>
            <w:right w:val="none" w:sz="0" w:space="0" w:color="auto"/>
          </w:divBdr>
          <w:divsChild>
            <w:div w:id="140731890">
              <w:marLeft w:val="0"/>
              <w:marRight w:val="0"/>
              <w:marTop w:val="0"/>
              <w:marBottom w:val="0"/>
              <w:divBdr>
                <w:top w:val="none" w:sz="0" w:space="0" w:color="auto"/>
                <w:left w:val="none" w:sz="0" w:space="0" w:color="auto"/>
                <w:bottom w:val="none" w:sz="0" w:space="0" w:color="auto"/>
                <w:right w:val="none" w:sz="0" w:space="0" w:color="auto"/>
              </w:divBdr>
            </w:div>
          </w:divsChild>
        </w:div>
        <w:div w:id="1962421547">
          <w:marLeft w:val="0"/>
          <w:marRight w:val="0"/>
          <w:marTop w:val="0"/>
          <w:marBottom w:val="0"/>
          <w:divBdr>
            <w:top w:val="none" w:sz="0" w:space="0" w:color="auto"/>
            <w:left w:val="none" w:sz="0" w:space="0" w:color="auto"/>
            <w:bottom w:val="none" w:sz="0" w:space="0" w:color="auto"/>
            <w:right w:val="none" w:sz="0" w:space="0" w:color="auto"/>
          </w:divBdr>
        </w:div>
      </w:divsChild>
    </w:div>
    <w:div w:id="2136170541">
      <w:bodyDiv w:val="1"/>
      <w:marLeft w:val="0"/>
      <w:marRight w:val="0"/>
      <w:marTop w:val="0"/>
      <w:marBottom w:val="0"/>
      <w:divBdr>
        <w:top w:val="none" w:sz="0" w:space="0" w:color="auto"/>
        <w:left w:val="none" w:sz="0" w:space="0" w:color="auto"/>
        <w:bottom w:val="none" w:sz="0" w:space="0" w:color="auto"/>
        <w:right w:val="none" w:sz="0" w:space="0" w:color="auto"/>
      </w:divBdr>
      <w:divsChild>
        <w:div w:id="787164977">
          <w:marLeft w:val="0"/>
          <w:marRight w:val="0"/>
          <w:marTop w:val="0"/>
          <w:marBottom w:val="0"/>
          <w:divBdr>
            <w:top w:val="none" w:sz="0" w:space="0" w:color="auto"/>
            <w:left w:val="none" w:sz="0" w:space="0" w:color="auto"/>
            <w:bottom w:val="none" w:sz="0" w:space="0" w:color="auto"/>
            <w:right w:val="none" w:sz="0" w:space="0" w:color="auto"/>
          </w:divBdr>
          <w:divsChild>
            <w:div w:id="1983844416">
              <w:marLeft w:val="0"/>
              <w:marRight w:val="0"/>
              <w:marTop w:val="0"/>
              <w:marBottom w:val="0"/>
              <w:divBdr>
                <w:top w:val="none" w:sz="0" w:space="0" w:color="auto"/>
                <w:left w:val="none" w:sz="0" w:space="0" w:color="auto"/>
                <w:bottom w:val="none" w:sz="0" w:space="0" w:color="auto"/>
                <w:right w:val="none" w:sz="0" w:space="0" w:color="auto"/>
              </w:divBdr>
            </w:div>
            <w:div w:id="1660885525">
              <w:marLeft w:val="0"/>
              <w:marRight w:val="0"/>
              <w:marTop w:val="0"/>
              <w:marBottom w:val="0"/>
              <w:divBdr>
                <w:top w:val="none" w:sz="0" w:space="0" w:color="auto"/>
                <w:left w:val="none" w:sz="0" w:space="0" w:color="auto"/>
                <w:bottom w:val="none" w:sz="0" w:space="0" w:color="auto"/>
                <w:right w:val="none" w:sz="0" w:space="0" w:color="auto"/>
              </w:divBdr>
            </w:div>
          </w:divsChild>
        </w:div>
        <w:div w:id="1203322838">
          <w:marLeft w:val="0"/>
          <w:marRight w:val="0"/>
          <w:marTop w:val="0"/>
          <w:marBottom w:val="0"/>
          <w:divBdr>
            <w:top w:val="none" w:sz="0" w:space="0" w:color="auto"/>
            <w:left w:val="none" w:sz="0" w:space="0" w:color="auto"/>
            <w:bottom w:val="none" w:sz="0" w:space="0" w:color="auto"/>
            <w:right w:val="none" w:sz="0" w:space="0" w:color="auto"/>
          </w:divBdr>
        </w:div>
      </w:divsChild>
    </w:div>
    <w:div w:id="2136825710">
      <w:bodyDiv w:val="1"/>
      <w:marLeft w:val="0"/>
      <w:marRight w:val="0"/>
      <w:marTop w:val="0"/>
      <w:marBottom w:val="0"/>
      <w:divBdr>
        <w:top w:val="none" w:sz="0" w:space="0" w:color="auto"/>
        <w:left w:val="none" w:sz="0" w:space="0" w:color="auto"/>
        <w:bottom w:val="none" w:sz="0" w:space="0" w:color="auto"/>
        <w:right w:val="none" w:sz="0" w:space="0" w:color="auto"/>
      </w:divBdr>
      <w:divsChild>
        <w:div w:id="1347706293">
          <w:marLeft w:val="0"/>
          <w:marRight w:val="0"/>
          <w:marTop w:val="0"/>
          <w:marBottom w:val="0"/>
          <w:divBdr>
            <w:top w:val="none" w:sz="0" w:space="0" w:color="auto"/>
            <w:left w:val="none" w:sz="0" w:space="0" w:color="auto"/>
            <w:bottom w:val="none" w:sz="0" w:space="0" w:color="auto"/>
            <w:right w:val="none" w:sz="0" w:space="0" w:color="auto"/>
          </w:divBdr>
        </w:div>
        <w:div w:id="286590779">
          <w:marLeft w:val="0"/>
          <w:marRight w:val="0"/>
          <w:marTop w:val="0"/>
          <w:marBottom w:val="0"/>
          <w:divBdr>
            <w:top w:val="none" w:sz="0" w:space="0" w:color="auto"/>
            <w:left w:val="none" w:sz="0" w:space="0" w:color="auto"/>
            <w:bottom w:val="none" w:sz="0" w:space="0" w:color="auto"/>
            <w:right w:val="none" w:sz="0" w:space="0" w:color="auto"/>
          </w:divBdr>
          <w:divsChild>
            <w:div w:id="173435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4599">
      <w:bodyDiv w:val="1"/>
      <w:marLeft w:val="0"/>
      <w:marRight w:val="0"/>
      <w:marTop w:val="0"/>
      <w:marBottom w:val="0"/>
      <w:divBdr>
        <w:top w:val="none" w:sz="0" w:space="0" w:color="auto"/>
        <w:left w:val="none" w:sz="0" w:space="0" w:color="auto"/>
        <w:bottom w:val="none" w:sz="0" w:space="0" w:color="auto"/>
        <w:right w:val="none" w:sz="0" w:space="0" w:color="auto"/>
      </w:divBdr>
      <w:divsChild>
        <w:div w:id="1461066912">
          <w:marLeft w:val="0"/>
          <w:marRight w:val="0"/>
          <w:marTop w:val="0"/>
          <w:marBottom w:val="0"/>
          <w:divBdr>
            <w:top w:val="none" w:sz="0" w:space="0" w:color="auto"/>
            <w:left w:val="none" w:sz="0" w:space="0" w:color="auto"/>
            <w:bottom w:val="none" w:sz="0" w:space="0" w:color="auto"/>
            <w:right w:val="none" w:sz="0" w:space="0" w:color="auto"/>
          </w:divBdr>
          <w:divsChild>
            <w:div w:id="146169916">
              <w:marLeft w:val="0"/>
              <w:marRight w:val="0"/>
              <w:marTop w:val="0"/>
              <w:marBottom w:val="0"/>
              <w:divBdr>
                <w:top w:val="none" w:sz="0" w:space="0" w:color="auto"/>
                <w:left w:val="none" w:sz="0" w:space="0" w:color="auto"/>
                <w:bottom w:val="none" w:sz="0" w:space="0" w:color="auto"/>
                <w:right w:val="none" w:sz="0" w:space="0" w:color="auto"/>
              </w:divBdr>
            </w:div>
            <w:div w:id="2121559917">
              <w:marLeft w:val="0"/>
              <w:marRight w:val="0"/>
              <w:marTop w:val="0"/>
              <w:marBottom w:val="0"/>
              <w:divBdr>
                <w:top w:val="none" w:sz="0" w:space="0" w:color="auto"/>
                <w:left w:val="none" w:sz="0" w:space="0" w:color="auto"/>
                <w:bottom w:val="none" w:sz="0" w:space="0" w:color="auto"/>
                <w:right w:val="none" w:sz="0" w:space="0" w:color="auto"/>
              </w:divBdr>
            </w:div>
          </w:divsChild>
        </w:div>
        <w:div w:id="1006249283">
          <w:marLeft w:val="0"/>
          <w:marRight w:val="0"/>
          <w:marTop w:val="0"/>
          <w:marBottom w:val="0"/>
          <w:divBdr>
            <w:top w:val="none" w:sz="0" w:space="0" w:color="auto"/>
            <w:left w:val="none" w:sz="0" w:space="0" w:color="auto"/>
            <w:bottom w:val="none" w:sz="0" w:space="0" w:color="auto"/>
            <w:right w:val="none" w:sz="0" w:space="0" w:color="auto"/>
          </w:divBdr>
        </w:div>
      </w:divsChild>
    </w:div>
    <w:div w:id="2137798792">
      <w:bodyDiv w:val="1"/>
      <w:marLeft w:val="0"/>
      <w:marRight w:val="0"/>
      <w:marTop w:val="0"/>
      <w:marBottom w:val="0"/>
      <w:divBdr>
        <w:top w:val="none" w:sz="0" w:space="0" w:color="auto"/>
        <w:left w:val="none" w:sz="0" w:space="0" w:color="auto"/>
        <w:bottom w:val="none" w:sz="0" w:space="0" w:color="auto"/>
        <w:right w:val="none" w:sz="0" w:space="0" w:color="auto"/>
      </w:divBdr>
      <w:divsChild>
        <w:div w:id="1691836576">
          <w:marLeft w:val="0"/>
          <w:marRight w:val="0"/>
          <w:marTop w:val="0"/>
          <w:marBottom w:val="0"/>
          <w:divBdr>
            <w:top w:val="none" w:sz="0" w:space="0" w:color="auto"/>
            <w:left w:val="none" w:sz="0" w:space="0" w:color="auto"/>
            <w:bottom w:val="none" w:sz="0" w:space="0" w:color="auto"/>
            <w:right w:val="none" w:sz="0" w:space="0" w:color="auto"/>
          </w:divBdr>
          <w:divsChild>
            <w:div w:id="871576492">
              <w:marLeft w:val="0"/>
              <w:marRight w:val="0"/>
              <w:marTop w:val="0"/>
              <w:marBottom w:val="0"/>
              <w:divBdr>
                <w:top w:val="none" w:sz="0" w:space="0" w:color="auto"/>
                <w:left w:val="none" w:sz="0" w:space="0" w:color="auto"/>
                <w:bottom w:val="none" w:sz="0" w:space="0" w:color="auto"/>
                <w:right w:val="none" w:sz="0" w:space="0" w:color="auto"/>
              </w:divBdr>
            </w:div>
            <w:div w:id="1446850679">
              <w:marLeft w:val="0"/>
              <w:marRight w:val="0"/>
              <w:marTop w:val="0"/>
              <w:marBottom w:val="0"/>
              <w:divBdr>
                <w:top w:val="none" w:sz="0" w:space="0" w:color="auto"/>
                <w:left w:val="none" w:sz="0" w:space="0" w:color="auto"/>
                <w:bottom w:val="none" w:sz="0" w:space="0" w:color="auto"/>
                <w:right w:val="none" w:sz="0" w:space="0" w:color="auto"/>
              </w:divBdr>
            </w:div>
          </w:divsChild>
        </w:div>
        <w:div w:id="1831142106">
          <w:marLeft w:val="0"/>
          <w:marRight w:val="0"/>
          <w:marTop w:val="0"/>
          <w:marBottom w:val="0"/>
          <w:divBdr>
            <w:top w:val="none" w:sz="0" w:space="0" w:color="auto"/>
            <w:left w:val="none" w:sz="0" w:space="0" w:color="auto"/>
            <w:bottom w:val="none" w:sz="0" w:space="0" w:color="auto"/>
            <w:right w:val="none" w:sz="0" w:space="0" w:color="auto"/>
          </w:divBdr>
        </w:div>
      </w:divsChild>
    </w:div>
    <w:div w:id="2137873061">
      <w:bodyDiv w:val="1"/>
      <w:marLeft w:val="0"/>
      <w:marRight w:val="0"/>
      <w:marTop w:val="0"/>
      <w:marBottom w:val="0"/>
      <w:divBdr>
        <w:top w:val="none" w:sz="0" w:space="0" w:color="auto"/>
        <w:left w:val="none" w:sz="0" w:space="0" w:color="auto"/>
        <w:bottom w:val="none" w:sz="0" w:space="0" w:color="auto"/>
        <w:right w:val="none" w:sz="0" w:space="0" w:color="auto"/>
      </w:divBdr>
      <w:divsChild>
        <w:div w:id="1967156415">
          <w:marLeft w:val="0"/>
          <w:marRight w:val="0"/>
          <w:marTop w:val="0"/>
          <w:marBottom w:val="0"/>
          <w:divBdr>
            <w:top w:val="none" w:sz="0" w:space="0" w:color="auto"/>
            <w:left w:val="none" w:sz="0" w:space="0" w:color="auto"/>
            <w:bottom w:val="none" w:sz="0" w:space="0" w:color="auto"/>
            <w:right w:val="none" w:sz="0" w:space="0" w:color="auto"/>
          </w:divBdr>
          <w:divsChild>
            <w:div w:id="2125463763">
              <w:marLeft w:val="0"/>
              <w:marRight w:val="0"/>
              <w:marTop w:val="0"/>
              <w:marBottom w:val="0"/>
              <w:divBdr>
                <w:top w:val="none" w:sz="0" w:space="0" w:color="auto"/>
                <w:left w:val="none" w:sz="0" w:space="0" w:color="auto"/>
                <w:bottom w:val="none" w:sz="0" w:space="0" w:color="auto"/>
                <w:right w:val="none" w:sz="0" w:space="0" w:color="auto"/>
              </w:divBdr>
            </w:div>
            <w:div w:id="751583313">
              <w:marLeft w:val="0"/>
              <w:marRight w:val="0"/>
              <w:marTop w:val="0"/>
              <w:marBottom w:val="0"/>
              <w:divBdr>
                <w:top w:val="none" w:sz="0" w:space="0" w:color="auto"/>
                <w:left w:val="none" w:sz="0" w:space="0" w:color="auto"/>
                <w:bottom w:val="none" w:sz="0" w:space="0" w:color="auto"/>
                <w:right w:val="none" w:sz="0" w:space="0" w:color="auto"/>
              </w:divBdr>
            </w:div>
          </w:divsChild>
        </w:div>
        <w:div w:id="91752262">
          <w:marLeft w:val="0"/>
          <w:marRight w:val="0"/>
          <w:marTop w:val="0"/>
          <w:marBottom w:val="0"/>
          <w:divBdr>
            <w:top w:val="none" w:sz="0" w:space="0" w:color="auto"/>
            <w:left w:val="none" w:sz="0" w:space="0" w:color="auto"/>
            <w:bottom w:val="none" w:sz="0" w:space="0" w:color="auto"/>
            <w:right w:val="none" w:sz="0" w:space="0" w:color="auto"/>
          </w:divBdr>
        </w:div>
      </w:divsChild>
    </w:div>
    <w:div w:id="2137940099">
      <w:bodyDiv w:val="1"/>
      <w:marLeft w:val="0"/>
      <w:marRight w:val="0"/>
      <w:marTop w:val="0"/>
      <w:marBottom w:val="0"/>
      <w:divBdr>
        <w:top w:val="none" w:sz="0" w:space="0" w:color="auto"/>
        <w:left w:val="none" w:sz="0" w:space="0" w:color="auto"/>
        <w:bottom w:val="none" w:sz="0" w:space="0" w:color="auto"/>
        <w:right w:val="none" w:sz="0" w:space="0" w:color="auto"/>
      </w:divBdr>
      <w:divsChild>
        <w:div w:id="1342010366">
          <w:marLeft w:val="0"/>
          <w:marRight w:val="0"/>
          <w:marTop w:val="0"/>
          <w:marBottom w:val="0"/>
          <w:divBdr>
            <w:top w:val="none" w:sz="0" w:space="0" w:color="auto"/>
            <w:left w:val="none" w:sz="0" w:space="0" w:color="auto"/>
            <w:bottom w:val="none" w:sz="0" w:space="0" w:color="auto"/>
            <w:right w:val="none" w:sz="0" w:space="0" w:color="auto"/>
          </w:divBdr>
        </w:div>
        <w:div w:id="268897511">
          <w:marLeft w:val="0"/>
          <w:marRight w:val="0"/>
          <w:marTop w:val="0"/>
          <w:marBottom w:val="0"/>
          <w:divBdr>
            <w:top w:val="none" w:sz="0" w:space="0" w:color="auto"/>
            <w:left w:val="none" w:sz="0" w:space="0" w:color="auto"/>
            <w:bottom w:val="none" w:sz="0" w:space="0" w:color="auto"/>
            <w:right w:val="none" w:sz="0" w:space="0" w:color="auto"/>
          </w:divBdr>
        </w:div>
        <w:div w:id="149759939">
          <w:marLeft w:val="0"/>
          <w:marRight w:val="0"/>
          <w:marTop w:val="0"/>
          <w:marBottom w:val="0"/>
          <w:divBdr>
            <w:top w:val="none" w:sz="0" w:space="0" w:color="auto"/>
            <w:left w:val="none" w:sz="0" w:space="0" w:color="auto"/>
            <w:bottom w:val="none" w:sz="0" w:space="0" w:color="auto"/>
            <w:right w:val="none" w:sz="0" w:space="0" w:color="auto"/>
          </w:divBdr>
        </w:div>
      </w:divsChild>
    </w:div>
    <w:div w:id="2138333919">
      <w:bodyDiv w:val="1"/>
      <w:marLeft w:val="0"/>
      <w:marRight w:val="0"/>
      <w:marTop w:val="0"/>
      <w:marBottom w:val="0"/>
      <w:divBdr>
        <w:top w:val="none" w:sz="0" w:space="0" w:color="auto"/>
        <w:left w:val="none" w:sz="0" w:space="0" w:color="auto"/>
        <w:bottom w:val="none" w:sz="0" w:space="0" w:color="auto"/>
        <w:right w:val="none" w:sz="0" w:space="0" w:color="auto"/>
      </w:divBdr>
      <w:divsChild>
        <w:div w:id="77675701">
          <w:marLeft w:val="0"/>
          <w:marRight w:val="0"/>
          <w:marTop w:val="0"/>
          <w:marBottom w:val="0"/>
          <w:divBdr>
            <w:top w:val="none" w:sz="0" w:space="0" w:color="auto"/>
            <w:left w:val="none" w:sz="0" w:space="0" w:color="auto"/>
            <w:bottom w:val="none" w:sz="0" w:space="0" w:color="auto"/>
            <w:right w:val="none" w:sz="0" w:space="0" w:color="auto"/>
          </w:divBdr>
          <w:divsChild>
            <w:div w:id="362555889">
              <w:marLeft w:val="0"/>
              <w:marRight w:val="0"/>
              <w:marTop w:val="0"/>
              <w:marBottom w:val="0"/>
              <w:divBdr>
                <w:top w:val="none" w:sz="0" w:space="0" w:color="auto"/>
                <w:left w:val="none" w:sz="0" w:space="0" w:color="auto"/>
                <w:bottom w:val="none" w:sz="0" w:space="0" w:color="auto"/>
                <w:right w:val="none" w:sz="0" w:space="0" w:color="auto"/>
              </w:divBdr>
              <w:divsChild>
                <w:div w:id="1712611001">
                  <w:marLeft w:val="0"/>
                  <w:marRight w:val="0"/>
                  <w:marTop w:val="0"/>
                  <w:marBottom w:val="0"/>
                  <w:divBdr>
                    <w:top w:val="none" w:sz="0" w:space="0" w:color="auto"/>
                    <w:left w:val="none" w:sz="0" w:space="0" w:color="auto"/>
                    <w:bottom w:val="none" w:sz="0" w:space="0" w:color="auto"/>
                    <w:right w:val="none" w:sz="0" w:space="0" w:color="auto"/>
                  </w:divBdr>
                  <w:divsChild>
                    <w:div w:id="2010136124">
                      <w:marLeft w:val="0"/>
                      <w:marRight w:val="0"/>
                      <w:marTop w:val="0"/>
                      <w:marBottom w:val="0"/>
                      <w:divBdr>
                        <w:top w:val="none" w:sz="0" w:space="0" w:color="auto"/>
                        <w:left w:val="none" w:sz="0" w:space="0" w:color="auto"/>
                        <w:bottom w:val="none" w:sz="0" w:space="0" w:color="auto"/>
                        <w:right w:val="none" w:sz="0" w:space="0" w:color="auto"/>
                      </w:divBdr>
                    </w:div>
                    <w:div w:id="696782336">
                      <w:marLeft w:val="0"/>
                      <w:marRight w:val="0"/>
                      <w:marTop w:val="0"/>
                      <w:marBottom w:val="0"/>
                      <w:divBdr>
                        <w:top w:val="none" w:sz="0" w:space="0" w:color="auto"/>
                        <w:left w:val="none" w:sz="0" w:space="0" w:color="auto"/>
                        <w:bottom w:val="none" w:sz="0" w:space="0" w:color="auto"/>
                        <w:right w:val="none" w:sz="0" w:space="0" w:color="auto"/>
                      </w:divBdr>
                    </w:div>
                    <w:div w:id="1989163165">
                      <w:marLeft w:val="0"/>
                      <w:marRight w:val="0"/>
                      <w:marTop w:val="0"/>
                      <w:marBottom w:val="0"/>
                      <w:divBdr>
                        <w:top w:val="none" w:sz="0" w:space="0" w:color="auto"/>
                        <w:left w:val="none" w:sz="0" w:space="0" w:color="auto"/>
                        <w:bottom w:val="none" w:sz="0" w:space="0" w:color="auto"/>
                        <w:right w:val="none" w:sz="0" w:space="0" w:color="auto"/>
                      </w:divBdr>
                      <w:divsChild>
                        <w:div w:id="347827735">
                          <w:marLeft w:val="0"/>
                          <w:marRight w:val="0"/>
                          <w:marTop w:val="0"/>
                          <w:marBottom w:val="0"/>
                          <w:divBdr>
                            <w:top w:val="none" w:sz="0" w:space="0" w:color="auto"/>
                            <w:left w:val="none" w:sz="0" w:space="0" w:color="auto"/>
                            <w:bottom w:val="none" w:sz="0" w:space="0" w:color="auto"/>
                            <w:right w:val="none" w:sz="0" w:space="0" w:color="auto"/>
                          </w:divBdr>
                        </w:div>
                        <w:div w:id="991909240">
                          <w:marLeft w:val="0"/>
                          <w:marRight w:val="0"/>
                          <w:marTop w:val="0"/>
                          <w:marBottom w:val="0"/>
                          <w:divBdr>
                            <w:top w:val="none" w:sz="0" w:space="0" w:color="auto"/>
                            <w:left w:val="none" w:sz="0" w:space="0" w:color="auto"/>
                            <w:bottom w:val="none" w:sz="0" w:space="0" w:color="auto"/>
                            <w:right w:val="none" w:sz="0" w:space="0" w:color="auto"/>
                          </w:divBdr>
                          <w:divsChild>
                            <w:div w:id="487791406">
                              <w:marLeft w:val="0"/>
                              <w:marRight w:val="0"/>
                              <w:marTop w:val="0"/>
                              <w:marBottom w:val="0"/>
                              <w:divBdr>
                                <w:top w:val="none" w:sz="0" w:space="0" w:color="auto"/>
                                <w:left w:val="none" w:sz="0" w:space="0" w:color="auto"/>
                                <w:bottom w:val="none" w:sz="0" w:space="0" w:color="auto"/>
                                <w:right w:val="none" w:sz="0" w:space="0" w:color="auto"/>
                              </w:divBdr>
                            </w:div>
                          </w:divsChild>
                        </w:div>
                        <w:div w:id="774329581">
                          <w:marLeft w:val="0"/>
                          <w:marRight w:val="0"/>
                          <w:marTop w:val="0"/>
                          <w:marBottom w:val="0"/>
                          <w:divBdr>
                            <w:top w:val="none" w:sz="0" w:space="0" w:color="auto"/>
                            <w:left w:val="none" w:sz="0" w:space="0" w:color="auto"/>
                            <w:bottom w:val="none" w:sz="0" w:space="0" w:color="auto"/>
                            <w:right w:val="none" w:sz="0" w:space="0" w:color="auto"/>
                          </w:divBdr>
                          <w:divsChild>
                            <w:div w:id="2055956065">
                              <w:marLeft w:val="0"/>
                              <w:marRight w:val="0"/>
                              <w:marTop w:val="0"/>
                              <w:marBottom w:val="0"/>
                              <w:divBdr>
                                <w:top w:val="none" w:sz="0" w:space="0" w:color="auto"/>
                                <w:left w:val="none" w:sz="0" w:space="0" w:color="auto"/>
                                <w:bottom w:val="none" w:sz="0" w:space="0" w:color="auto"/>
                                <w:right w:val="none" w:sz="0" w:space="0" w:color="auto"/>
                              </w:divBdr>
                            </w:div>
                          </w:divsChild>
                        </w:div>
                        <w:div w:id="814374098">
                          <w:marLeft w:val="0"/>
                          <w:marRight w:val="0"/>
                          <w:marTop w:val="0"/>
                          <w:marBottom w:val="0"/>
                          <w:divBdr>
                            <w:top w:val="none" w:sz="0" w:space="0" w:color="auto"/>
                            <w:left w:val="none" w:sz="0" w:space="0" w:color="auto"/>
                            <w:bottom w:val="none" w:sz="0" w:space="0" w:color="auto"/>
                            <w:right w:val="none" w:sz="0" w:space="0" w:color="auto"/>
                          </w:divBdr>
                          <w:divsChild>
                            <w:div w:id="41301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9176927">
      <w:bodyDiv w:val="1"/>
      <w:marLeft w:val="0"/>
      <w:marRight w:val="0"/>
      <w:marTop w:val="0"/>
      <w:marBottom w:val="0"/>
      <w:divBdr>
        <w:top w:val="none" w:sz="0" w:space="0" w:color="auto"/>
        <w:left w:val="none" w:sz="0" w:space="0" w:color="auto"/>
        <w:bottom w:val="none" w:sz="0" w:space="0" w:color="auto"/>
        <w:right w:val="none" w:sz="0" w:space="0" w:color="auto"/>
      </w:divBdr>
      <w:divsChild>
        <w:div w:id="1688408493">
          <w:marLeft w:val="0"/>
          <w:marRight w:val="0"/>
          <w:marTop w:val="0"/>
          <w:marBottom w:val="0"/>
          <w:divBdr>
            <w:top w:val="none" w:sz="0" w:space="0" w:color="auto"/>
            <w:left w:val="none" w:sz="0" w:space="0" w:color="auto"/>
            <w:bottom w:val="none" w:sz="0" w:space="0" w:color="auto"/>
            <w:right w:val="none" w:sz="0" w:space="0" w:color="auto"/>
          </w:divBdr>
          <w:divsChild>
            <w:div w:id="212229473">
              <w:marLeft w:val="0"/>
              <w:marRight w:val="0"/>
              <w:marTop w:val="0"/>
              <w:marBottom w:val="0"/>
              <w:divBdr>
                <w:top w:val="none" w:sz="0" w:space="0" w:color="auto"/>
                <w:left w:val="none" w:sz="0" w:space="0" w:color="auto"/>
                <w:bottom w:val="none" w:sz="0" w:space="0" w:color="auto"/>
                <w:right w:val="none" w:sz="0" w:space="0" w:color="auto"/>
              </w:divBdr>
            </w:div>
          </w:divsChild>
        </w:div>
        <w:div w:id="1966425089">
          <w:marLeft w:val="0"/>
          <w:marRight w:val="0"/>
          <w:marTop w:val="0"/>
          <w:marBottom w:val="0"/>
          <w:divBdr>
            <w:top w:val="none" w:sz="0" w:space="0" w:color="auto"/>
            <w:left w:val="none" w:sz="0" w:space="0" w:color="auto"/>
            <w:bottom w:val="none" w:sz="0" w:space="0" w:color="auto"/>
            <w:right w:val="none" w:sz="0" w:space="0" w:color="auto"/>
          </w:divBdr>
          <w:divsChild>
            <w:div w:id="43024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2102">
      <w:bodyDiv w:val="1"/>
      <w:marLeft w:val="0"/>
      <w:marRight w:val="0"/>
      <w:marTop w:val="0"/>
      <w:marBottom w:val="0"/>
      <w:divBdr>
        <w:top w:val="none" w:sz="0" w:space="0" w:color="auto"/>
        <w:left w:val="none" w:sz="0" w:space="0" w:color="auto"/>
        <w:bottom w:val="none" w:sz="0" w:space="0" w:color="auto"/>
        <w:right w:val="none" w:sz="0" w:space="0" w:color="auto"/>
      </w:divBdr>
      <w:divsChild>
        <w:div w:id="358508685">
          <w:marLeft w:val="0"/>
          <w:marRight w:val="0"/>
          <w:marTop w:val="0"/>
          <w:marBottom w:val="0"/>
          <w:divBdr>
            <w:top w:val="none" w:sz="0" w:space="0" w:color="auto"/>
            <w:left w:val="none" w:sz="0" w:space="0" w:color="auto"/>
            <w:bottom w:val="none" w:sz="0" w:space="0" w:color="auto"/>
            <w:right w:val="none" w:sz="0" w:space="0" w:color="auto"/>
          </w:divBdr>
        </w:div>
      </w:divsChild>
    </w:div>
    <w:div w:id="2142259227">
      <w:bodyDiv w:val="1"/>
      <w:marLeft w:val="0"/>
      <w:marRight w:val="0"/>
      <w:marTop w:val="0"/>
      <w:marBottom w:val="0"/>
      <w:divBdr>
        <w:top w:val="none" w:sz="0" w:space="0" w:color="auto"/>
        <w:left w:val="none" w:sz="0" w:space="0" w:color="auto"/>
        <w:bottom w:val="none" w:sz="0" w:space="0" w:color="auto"/>
        <w:right w:val="none" w:sz="0" w:space="0" w:color="auto"/>
      </w:divBdr>
      <w:divsChild>
        <w:div w:id="1171986022">
          <w:marLeft w:val="0"/>
          <w:marRight w:val="0"/>
          <w:marTop w:val="0"/>
          <w:marBottom w:val="0"/>
          <w:divBdr>
            <w:top w:val="none" w:sz="0" w:space="0" w:color="auto"/>
            <w:left w:val="none" w:sz="0" w:space="0" w:color="auto"/>
            <w:bottom w:val="none" w:sz="0" w:space="0" w:color="auto"/>
            <w:right w:val="none" w:sz="0" w:space="0" w:color="auto"/>
          </w:divBdr>
        </w:div>
        <w:div w:id="1086607018">
          <w:marLeft w:val="0"/>
          <w:marRight w:val="0"/>
          <w:marTop w:val="0"/>
          <w:marBottom w:val="0"/>
          <w:divBdr>
            <w:top w:val="none" w:sz="0" w:space="0" w:color="auto"/>
            <w:left w:val="none" w:sz="0" w:space="0" w:color="auto"/>
            <w:bottom w:val="none" w:sz="0" w:space="0" w:color="auto"/>
            <w:right w:val="none" w:sz="0" w:space="0" w:color="auto"/>
          </w:divBdr>
          <w:divsChild>
            <w:div w:id="1596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263270">
      <w:bodyDiv w:val="1"/>
      <w:marLeft w:val="0"/>
      <w:marRight w:val="0"/>
      <w:marTop w:val="0"/>
      <w:marBottom w:val="0"/>
      <w:divBdr>
        <w:top w:val="none" w:sz="0" w:space="0" w:color="auto"/>
        <w:left w:val="none" w:sz="0" w:space="0" w:color="auto"/>
        <w:bottom w:val="none" w:sz="0" w:space="0" w:color="auto"/>
        <w:right w:val="none" w:sz="0" w:space="0" w:color="auto"/>
      </w:divBdr>
      <w:divsChild>
        <w:div w:id="386535427">
          <w:marLeft w:val="0"/>
          <w:marRight w:val="0"/>
          <w:marTop w:val="0"/>
          <w:marBottom w:val="0"/>
          <w:divBdr>
            <w:top w:val="none" w:sz="0" w:space="0" w:color="auto"/>
            <w:left w:val="none" w:sz="0" w:space="0" w:color="auto"/>
            <w:bottom w:val="none" w:sz="0" w:space="0" w:color="auto"/>
            <w:right w:val="none" w:sz="0" w:space="0" w:color="auto"/>
          </w:divBdr>
          <w:divsChild>
            <w:div w:id="349376956">
              <w:marLeft w:val="0"/>
              <w:marRight w:val="0"/>
              <w:marTop w:val="0"/>
              <w:marBottom w:val="0"/>
              <w:divBdr>
                <w:top w:val="none" w:sz="0" w:space="0" w:color="auto"/>
                <w:left w:val="none" w:sz="0" w:space="0" w:color="auto"/>
                <w:bottom w:val="none" w:sz="0" w:space="0" w:color="auto"/>
                <w:right w:val="none" w:sz="0" w:space="0" w:color="auto"/>
              </w:divBdr>
            </w:div>
            <w:div w:id="1414665458">
              <w:marLeft w:val="0"/>
              <w:marRight w:val="0"/>
              <w:marTop w:val="0"/>
              <w:marBottom w:val="0"/>
              <w:divBdr>
                <w:top w:val="none" w:sz="0" w:space="0" w:color="auto"/>
                <w:left w:val="none" w:sz="0" w:space="0" w:color="auto"/>
                <w:bottom w:val="none" w:sz="0" w:space="0" w:color="auto"/>
                <w:right w:val="none" w:sz="0" w:space="0" w:color="auto"/>
              </w:divBdr>
            </w:div>
          </w:divsChild>
        </w:div>
        <w:div w:id="1107699735">
          <w:marLeft w:val="0"/>
          <w:marRight w:val="0"/>
          <w:marTop w:val="0"/>
          <w:marBottom w:val="0"/>
          <w:divBdr>
            <w:top w:val="none" w:sz="0" w:space="0" w:color="auto"/>
            <w:left w:val="none" w:sz="0" w:space="0" w:color="auto"/>
            <w:bottom w:val="none" w:sz="0" w:space="0" w:color="auto"/>
            <w:right w:val="none" w:sz="0" w:space="0" w:color="auto"/>
          </w:divBdr>
        </w:div>
      </w:divsChild>
    </w:div>
    <w:div w:id="2143303743">
      <w:bodyDiv w:val="1"/>
      <w:marLeft w:val="0"/>
      <w:marRight w:val="0"/>
      <w:marTop w:val="0"/>
      <w:marBottom w:val="0"/>
      <w:divBdr>
        <w:top w:val="none" w:sz="0" w:space="0" w:color="auto"/>
        <w:left w:val="none" w:sz="0" w:space="0" w:color="auto"/>
        <w:bottom w:val="none" w:sz="0" w:space="0" w:color="auto"/>
        <w:right w:val="none" w:sz="0" w:space="0" w:color="auto"/>
      </w:divBdr>
      <w:divsChild>
        <w:div w:id="1353141047">
          <w:marLeft w:val="0"/>
          <w:marRight w:val="0"/>
          <w:marTop w:val="0"/>
          <w:marBottom w:val="0"/>
          <w:divBdr>
            <w:top w:val="none" w:sz="0" w:space="0" w:color="auto"/>
            <w:left w:val="none" w:sz="0" w:space="0" w:color="auto"/>
            <w:bottom w:val="none" w:sz="0" w:space="0" w:color="auto"/>
            <w:right w:val="none" w:sz="0" w:space="0" w:color="auto"/>
          </w:divBdr>
          <w:divsChild>
            <w:div w:id="1416169743">
              <w:marLeft w:val="0"/>
              <w:marRight w:val="0"/>
              <w:marTop w:val="0"/>
              <w:marBottom w:val="0"/>
              <w:divBdr>
                <w:top w:val="none" w:sz="0" w:space="0" w:color="auto"/>
                <w:left w:val="none" w:sz="0" w:space="0" w:color="auto"/>
                <w:bottom w:val="none" w:sz="0" w:space="0" w:color="auto"/>
                <w:right w:val="none" w:sz="0" w:space="0" w:color="auto"/>
              </w:divBdr>
            </w:div>
            <w:div w:id="309334226">
              <w:marLeft w:val="0"/>
              <w:marRight w:val="0"/>
              <w:marTop w:val="0"/>
              <w:marBottom w:val="0"/>
              <w:divBdr>
                <w:top w:val="none" w:sz="0" w:space="0" w:color="auto"/>
                <w:left w:val="none" w:sz="0" w:space="0" w:color="auto"/>
                <w:bottom w:val="none" w:sz="0" w:space="0" w:color="auto"/>
                <w:right w:val="none" w:sz="0" w:space="0" w:color="auto"/>
              </w:divBdr>
            </w:div>
          </w:divsChild>
        </w:div>
        <w:div w:id="485129311">
          <w:marLeft w:val="0"/>
          <w:marRight w:val="0"/>
          <w:marTop w:val="0"/>
          <w:marBottom w:val="0"/>
          <w:divBdr>
            <w:top w:val="none" w:sz="0" w:space="0" w:color="auto"/>
            <w:left w:val="none" w:sz="0" w:space="0" w:color="auto"/>
            <w:bottom w:val="none" w:sz="0" w:space="0" w:color="auto"/>
            <w:right w:val="none" w:sz="0" w:space="0" w:color="auto"/>
          </w:divBdr>
        </w:div>
      </w:divsChild>
    </w:div>
    <w:div w:id="2144690502">
      <w:bodyDiv w:val="1"/>
      <w:marLeft w:val="0"/>
      <w:marRight w:val="0"/>
      <w:marTop w:val="0"/>
      <w:marBottom w:val="0"/>
      <w:divBdr>
        <w:top w:val="none" w:sz="0" w:space="0" w:color="auto"/>
        <w:left w:val="none" w:sz="0" w:space="0" w:color="auto"/>
        <w:bottom w:val="none" w:sz="0" w:space="0" w:color="auto"/>
        <w:right w:val="none" w:sz="0" w:space="0" w:color="auto"/>
      </w:divBdr>
      <w:divsChild>
        <w:div w:id="1150096748">
          <w:marLeft w:val="0"/>
          <w:marRight w:val="0"/>
          <w:marTop w:val="0"/>
          <w:marBottom w:val="0"/>
          <w:divBdr>
            <w:top w:val="none" w:sz="0" w:space="0" w:color="auto"/>
            <w:left w:val="none" w:sz="0" w:space="0" w:color="auto"/>
            <w:bottom w:val="none" w:sz="0" w:space="0" w:color="auto"/>
            <w:right w:val="none" w:sz="0" w:space="0" w:color="auto"/>
          </w:divBdr>
          <w:divsChild>
            <w:div w:id="1276710247">
              <w:marLeft w:val="0"/>
              <w:marRight w:val="0"/>
              <w:marTop w:val="0"/>
              <w:marBottom w:val="0"/>
              <w:divBdr>
                <w:top w:val="none" w:sz="0" w:space="0" w:color="auto"/>
                <w:left w:val="none" w:sz="0" w:space="0" w:color="auto"/>
                <w:bottom w:val="none" w:sz="0" w:space="0" w:color="auto"/>
                <w:right w:val="none" w:sz="0" w:space="0" w:color="auto"/>
              </w:divBdr>
            </w:div>
            <w:div w:id="806820207">
              <w:marLeft w:val="0"/>
              <w:marRight w:val="0"/>
              <w:marTop w:val="0"/>
              <w:marBottom w:val="0"/>
              <w:divBdr>
                <w:top w:val="none" w:sz="0" w:space="0" w:color="auto"/>
                <w:left w:val="none" w:sz="0" w:space="0" w:color="auto"/>
                <w:bottom w:val="none" w:sz="0" w:space="0" w:color="auto"/>
                <w:right w:val="none" w:sz="0" w:space="0" w:color="auto"/>
              </w:divBdr>
            </w:div>
          </w:divsChild>
        </w:div>
        <w:div w:id="1551459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s-graph.ru" TargetMode="External"/><Relationship Id="rId2" Type="http://schemas.openxmlformats.org/officeDocument/2006/relationships/hyperlink" Target="http://www.s-graph.ru"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2" Type="http://schemas.openxmlformats.org/officeDocument/2006/relationships/hyperlink" Target="http://www.s-graph.ru/" TargetMode="External"/><Relationship Id="rId1" Type="http://schemas.openxmlformats.org/officeDocument/2006/relationships/hyperlink" Target="http://www.s-graph.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E2424-5CF5-472B-804E-436FCACF5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601</Pages>
  <Words>181030</Words>
  <Characters>1031875</Characters>
  <Application>Microsoft Office Word</Application>
  <DocSecurity>0</DocSecurity>
  <Lines>8598</Lines>
  <Paragraphs>2420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1210485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2013-09-20T08:29:00Z</dcterms:created>
  <dcterms:modified xsi:type="dcterms:W3CDTF">2013-09-20T08:33:00Z</dcterms:modified>
</cp:coreProperties>
</file>